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6617EA" w14:textId="56BC77BD" w:rsidR="00DB2C13" w:rsidRPr="00F8718A" w:rsidRDefault="00CB3B77" w:rsidP="00DB2C13">
      <w:pPr>
        <w:jc w:val="center"/>
        <w:rPr>
          <w:b/>
          <w:bCs/>
          <w:sz w:val="24"/>
          <w:lang w:val="en-GB"/>
        </w:rPr>
      </w:pPr>
      <w:r w:rsidRPr="00F8718A">
        <w:rPr>
          <w:b/>
          <w:bCs/>
          <w:sz w:val="24"/>
          <w:lang w:val="en-GB"/>
        </w:rPr>
        <w:t>SPHERA (RSE S</w:t>
      </w:r>
      <w:r w:rsidR="00FE58AA" w:rsidRPr="00F8718A">
        <w:rPr>
          <w:b/>
          <w:bCs/>
          <w:sz w:val="24"/>
          <w:lang w:val="en-GB"/>
        </w:rPr>
        <w:t>p</w:t>
      </w:r>
      <w:r w:rsidRPr="00F8718A">
        <w:rPr>
          <w:b/>
          <w:bCs/>
          <w:sz w:val="24"/>
          <w:lang w:val="en-GB"/>
        </w:rPr>
        <w:t>A): documentation file</w:t>
      </w:r>
      <w:r w:rsidR="00FE58AA" w:rsidRPr="00F8718A">
        <w:rPr>
          <w:b/>
          <w:bCs/>
          <w:sz w:val="24"/>
          <w:lang w:val="en-GB"/>
        </w:rPr>
        <w:t xml:space="preserve"> of the code master version</w:t>
      </w:r>
    </w:p>
    <w:p w14:paraId="7D63D2BD" w14:textId="77777777" w:rsidR="00DB2C13" w:rsidRPr="00F8718A" w:rsidRDefault="00DB2C13" w:rsidP="00DB2C13">
      <w:pPr>
        <w:pStyle w:val="Affiliation"/>
        <w:jc w:val="both"/>
        <w:rPr>
          <w:rFonts w:eastAsia="MS Mincho"/>
          <w:lang w:val="en-GB"/>
        </w:rPr>
      </w:pPr>
    </w:p>
    <w:p w14:paraId="60D18551" w14:textId="0ECB6798" w:rsidR="00DE02FE" w:rsidRDefault="00C800DF">
      <w:pPr>
        <w:pStyle w:val="Sommario1"/>
        <w:rPr>
          <w:rFonts w:asciiTheme="minorHAnsi" w:eastAsiaTheme="minorEastAsia" w:hAnsiTheme="minorHAnsi" w:cstheme="minorBidi"/>
          <w:noProof/>
          <w:sz w:val="22"/>
          <w:szCs w:val="22"/>
        </w:rPr>
      </w:pPr>
      <w:r w:rsidRPr="00F8718A">
        <w:rPr>
          <w:szCs w:val="20"/>
          <w:lang w:val="en-GB"/>
        </w:rPr>
        <w:fldChar w:fldCharType="begin"/>
      </w:r>
      <w:r w:rsidRPr="00F8718A">
        <w:rPr>
          <w:szCs w:val="20"/>
          <w:lang w:val="en-GB"/>
        </w:rPr>
        <w:instrText xml:space="preserve"> TOC \t "Titolo 1;1;Titolo 1 AA;1;Stile1;2;Stile2;3" </w:instrText>
      </w:r>
      <w:r w:rsidRPr="00F8718A">
        <w:rPr>
          <w:szCs w:val="20"/>
          <w:lang w:val="en-GB"/>
        </w:rPr>
        <w:fldChar w:fldCharType="separate"/>
      </w:r>
      <w:r w:rsidR="00DE02FE" w:rsidRPr="00811653">
        <w:rPr>
          <w:noProof/>
          <w:lang w:val="en-GB"/>
        </w:rPr>
        <w:t>1. Description and references</w:t>
      </w:r>
      <w:r w:rsidR="00DE02FE">
        <w:rPr>
          <w:noProof/>
        </w:rPr>
        <w:tab/>
      </w:r>
      <w:r w:rsidR="00DE02FE">
        <w:rPr>
          <w:noProof/>
        </w:rPr>
        <w:fldChar w:fldCharType="begin"/>
      </w:r>
      <w:r w:rsidR="00DE02FE">
        <w:rPr>
          <w:noProof/>
        </w:rPr>
        <w:instrText xml:space="preserve"> PAGEREF _Toc109200305 \h </w:instrText>
      </w:r>
      <w:r w:rsidR="00DE02FE">
        <w:rPr>
          <w:noProof/>
        </w:rPr>
      </w:r>
      <w:r w:rsidR="00DE02FE">
        <w:rPr>
          <w:noProof/>
        </w:rPr>
        <w:fldChar w:fldCharType="separate"/>
      </w:r>
      <w:r w:rsidR="00DE02FE">
        <w:rPr>
          <w:noProof/>
        </w:rPr>
        <w:t>5</w:t>
      </w:r>
      <w:r w:rsidR="00DE02FE">
        <w:rPr>
          <w:noProof/>
        </w:rPr>
        <w:fldChar w:fldCharType="end"/>
      </w:r>
    </w:p>
    <w:p w14:paraId="60F45C0D" w14:textId="667F65B6" w:rsidR="00DE02FE" w:rsidRDefault="00DE02FE">
      <w:pPr>
        <w:pStyle w:val="Sommario1"/>
        <w:rPr>
          <w:rFonts w:asciiTheme="minorHAnsi" w:eastAsiaTheme="minorEastAsia" w:hAnsiTheme="minorHAnsi" w:cstheme="minorBidi"/>
          <w:noProof/>
          <w:sz w:val="22"/>
          <w:szCs w:val="22"/>
        </w:rPr>
      </w:pPr>
      <w:r w:rsidRPr="00811653">
        <w:rPr>
          <w:noProof/>
          <w:lang w:val="en-GB"/>
        </w:rPr>
        <w:t>2. Warranties and responsabilities</w:t>
      </w:r>
      <w:r>
        <w:rPr>
          <w:noProof/>
        </w:rPr>
        <w:tab/>
      </w:r>
      <w:r>
        <w:rPr>
          <w:noProof/>
        </w:rPr>
        <w:fldChar w:fldCharType="begin"/>
      </w:r>
      <w:r>
        <w:rPr>
          <w:noProof/>
        </w:rPr>
        <w:instrText xml:space="preserve"> PAGEREF _Toc109200306 \h </w:instrText>
      </w:r>
      <w:r>
        <w:rPr>
          <w:noProof/>
        </w:rPr>
      </w:r>
      <w:r>
        <w:rPr>
          <w:noProof/>
        </w:rPr>
        <w:fldChar w:fldCharType="separate"/>
      </w:r>
      <w:r>
        <w:rPr>
          <w:noProof/>
        </w:rPr>
        <w:t>7</w:t>
      </w:r>
      <w:r>
        <w:rPr>
          <w:noProof/>
        </w:rPr>
        <w:fldChar w:fldCharType="end"/>
      </w:r>
    </w:p>
    <w:p w14:paraId="197C4095" w14:textId="2E62CF99" w:rsidR="00DE02FE" w:rsidRDefault="00DE02FE">
      <w:pPr>
        <w:pStyle w:val="Sommario1"/>
        <w:rPr>
          <w:rFonts w:asciiTheme="minorHAnsi" w:eastAsiaTheme="minorEastAsia" w:hAnsiTheme="minorHAnsi" w:cstheme="minorBidi"/>
          <w:noProof/>
          <w:sz w:val="22"/>
          <w:szCs w:val="22"/>
        </w:rPr>
      </w:pPr>
      <w:r w:rsidRPr="00811653">
        <w:rPr>
          <w:noProof/>
          <w:lang w:val="en-GB"/>
        </w:rPr>
        <w:t>3. Citation of SPHERA v.9.0.0</w:t>
      </w:r>
      <w:r>
        <w:rPr>
          <w:noProof/>
        </w:rPr>
        <w:tab/>
      </w:r>
      <w:r>
        <w:rPr>
          <w:noProof/>
        </w:rPr>
        <w:fldChar w:fldCharType="begin"/>
      </w:r>
      <w:r>
        <w:rPr>
          <w:noProof/>
        </w:rPr>
        <w:instrText xml:space="preserve"> PAGEREF _Toc109200307 \h </w:instrText>
      </w:r>
      <w:r>
        <w:rPr>
          <w:noProof/>
        </w:rPr>
      </w:r>
      <w:r>
        <w:rPr>
          <w:noProof/>
        </w:rPr>
        <w:fldChar w:fldCharType="separate"/>
      </w:r>
      <w:r>
        <w:rPr>
          <w:noProof/>
        </w:rPr>
        <w:t>8</w:t>
      </w:r>
      <w:r>
        <w:rPr>
          <w:noProof/>
        </w:rPr>
        <w:fldChar w:fldCharType="end"/>
      </w:r>
    </w:p>
    <w:p w14:paraId="4EC65025" w14:textId="2FCA4156" w:rsidR="00DE02FE" w:rsidRDefault="00DE02FE">
      <w:pPr>
        <w:pStyle w:val="Sommario1"/>
        <w:rPr>
          <w:rFonts w:asciiTheme="minorHAnsi" w:eastAsiaTheme="minorEastAsia" w:hAnsiTheme="minorHAnsi" w:cstheme="minorBidi"/>
          <w:noProof/>
          <w:sz w:val="22"/>
          <w:szCs w:val="22"/>
        </w:rPr>
      </w:pPr>
      <w:r w:rsidRPr="00811653">
        <w:rPr>
          <w:noProof/>
          <w:lang w:val="en-GB"/>
        </w:rPr>
        <w:t>4. SPHERA developers/authors</w:t>
      </w:r>
      <w:r>
        <w:rPr>
          <w:noProof/>
        </w:rPr>
        <w:tab/>
      </w:r>
      <w:r>
        <w:rPr>
          <w:noProof/>
        </w:rPr>
        <w:fldChar w:fldCharType="begin"/>
      </w:r>
      <w:r>
        <w:rPr>
          <w:noProof/>
        </w:rPr>
        <w:instrText xml:space="preserve"> PAGEREF _Toc109200308 \h </w:instrText>
      </w:r>
      <w:r>
        <w:rPr>
          <w:noProof/>
        </w:rPr>
      </w:r>
      <w:r>
        <w:rPr>
          <w:noProof/>
        </w:rPr>
        <w:fldChar w:fldCharType="separate"/>
      </w:r>
      <w:r>
        <w:rPr>
          <w:noProof/>
        </w:rPr>
        <w:t>9</w:t>
      </w:r>
      <w:r>
        <w:rPr>
          <w:noProof/>
        </w:rPr>
        <w:fldChar w:fldCharType="end"/>
      </w:r>
    </w:p>
    <w:p w14:paraId="28FD883D" w14:textId="091CFBD0" w:rsidR="00DE02FE" w:rsidRDefault="00DE02FE">
      <w:pPr>
        <w:pStyle w:val="Sommario1"/>
        <w:rPr>
          <w:rFonts w:asciiTheme="minorHAnsi" w:eastAsiaTheme="minorEastAsia" w:hAnsiTheme="minorHAnsi" w:cstheme="minorBidi"/>
          <w:noProof/>
          <w:sz w:val="22"/>
          <w:szCs w:val="22"/>
        </w:rPr>
      </w:pPr>
      <w:r w:rsidRPr="00811653">
        <w:rPr>
          <w:noProof/>
          <w:lang w:val="en-GB"/>
        </w:rPr>
        <w:t>5. SPHERA official users</w:t>
      </w:r>
      <w:r>
        <w:rPr>
          <w:noProof/>
        </w:rPr>
        <w:tab/>
      </w:r>
      <w:r>
        <w:rPr>
          <w:noProof/>
        </w:rPr>
        <w:fldChar w:fldCharType="begin"/>
      </w:r>
      <w:r>
        <w:rPr>
          <w:noProof/>
        </w:rPr>
        <w:instrText xml:space="preserve"> PAGEREF _Toc109200309 \h </w:instrText>
      </w:r>
      <w:r>
        <w:rPr>
          <w:noProof/>
        </w:rPr>
      </w:r>
      <w:r>
        <w:rPr>
          <w:noProof/>
        </w:rPr>
        <w:fldChar w:fldCharType="separate"/>
      </w:r>
      <w:r>
        <w:rPr>
          <w:noProof/>
        </w:rPr>
        <w:t>10</w:t>
      </w:r>
      <w:r>
        <w:rPr>
          <w:noProof/>
        </w:rPr>
        <w:fldChar w:fldCharType="end"/>
      </w:r>
    </w:p>
    <w:p w14:paraId="21605C1C" w14:textId="014AE7E8" w:rsidR="00DE02FE" w:rsidRDefault="00DE02FE">
      <w:pPr>
        <w:pStyle w:val="Sommario1"/>
        <w:rPr>
          <w:rFonts w:asciiTheme="minorHAnsi" w:eastAsiaTheme="minorEastAsia" w:hAnsiTheme="minorHAnsi" w:cstheme="minorBidi"/>
          <w:noProof/>
          <w:sz w:val="22"/>
          <w:szCs w:val="22"/>
        </w:rPr>
      </w:pPr>
      <w:r w:rsidRPr="00811653">
        <w:rPr>
          <w:noProof/>
          <w:lang w:val="en-GB"/>
        </w:rPr>
        <w:t>6. The scheme for transport of solid bodies and the Semi-Analytic approach as a boundary treatment scheme for fixed boundaries</w:t>
      </w:r>
      <w:r>
        <w:rPr>
          <w:noProof/>
        </w:rPr>
        <w:tab/>
      </w:r>
      <w:r>
        <w:rPr>
          <w:noProof/>
        </w:rPr>
        <w:fldChar w:fldCharType="begin"/>
      </w:r>
      <w:r>
        <w:rPr>
          <w:noProof/>
        </w:rPr>
        <w:instrText xml:space="preserve"> PAGEREF _Toc109200310 \h </w:instrText>
      </w:r>
      <w:r>
        <w:rPr>
          <w:noProof/>
        </w:rPr>
      </w:r>
      <w:r>
        <w:rPr>
          <w:noProof/>
        </w:rPr>
        <w:fldChar w:fldCharType="separate"/>
      </w:r>
      <w:r>
        <w:rPr>
          <w:noProof/>
        </w:rPr>
        <w:t>13</w:t>
      </w:r>
      <w:r>
        <w:rPr>
          <w:noProof/>
        </w:rPr>
        <w:fldChar w:fldCharType="end"/>
      </w:r>
    </w:p>
    <w:p w14:paraId="08BA70BF" w14:textId="35E13781" w:rsidR="00DE02FE" w:rsidRDefault="00DE02FE">
      <w:pPr>
        <w:pStyle w:val="Sommario2"/>
        <w:tabs>
          <w:tab w:val="left" w:pos="660"/>
          <w:tab w:val="right" w:leader="dot" w:pos="9628"/>
        </w:tabs>
        <w:rPr>
          <w:rFonts w:asciiTheme="minorHAnsi" w:eastAsiaTheme="minorEastAsia" w:hAnsiTheme="minorHAnsi" w:cstheme="minorBidi"/>
          <w:noProof/>
          <w:sz w:val="22"/>
          <w:szCs w:val="22"/>
        </w:rPr>
      </w:pPr>
      <w:r w:rsidRPr="00811653">
        <w:rPr>
          <w:noProof/>
          <w:lang w:val="en-GB"/>
        </w:rPr>
        <w:t>6.1.</w:t>
      </w:r>
      <w:r>
        <w:rPr>
          <w:rFonts w:asciiTheme="minorHAnsi" w:eastAsiaTheme="minorEastAsia" w:hAnsiTheme="minorHAnsi" w:cstheme="minorBidi"/>
          <w:noProof/>
          <w:sz w:val="22"/>
          <w:szCs w:val="22"/>
        </w:rPr>
        <w:tab/>
      </w:r>
      <w:r w:rsidRPr="00811653">
        <w:rPr>
          <w:noProof/>
          <w:lang w:val="en-GB"/>
        </w:rPr>
        <w:t>Smoothed Particle Hydrodynamics (SPH)</w:t>
      </w:r>
      <w:r>
        <w:rPr>
          <w:noProof/>
        </w:rPr>
        <w:tab/>
      </w:r>
      <w:r>
        <w:rPr>
          <w:noProof/>
        </w:rPr>
        <w:fldChar w:fldCharType="begin"/>
      </w:r>
      <w:r>
        <w:rPr>
          <w:noProof/>
        </w:rPr>
        <w:instrText xml:space="preserve"> PAGEREF _Toc109200311 \h </w:instrText>
      </w:r>
      <w:r>
        <w:rPr>
          <w:noProof/>
        </w:rPr>
      </w:r>
      <w:r>
        <w:rPr>
          <w:noProof/>
        </w:rPr>
        <w:fldChar w:fldCharType="separate"/>
      </w:r>
      <w:r>
        <w:rPr>
          <w:noProof/>
        </w:rPr>
        <w:t>13</w:t>
      </w:r>
      <w:r>
        <w:rPr>
          <w:noProof/>
        </w:rPr>
        <w:fldChar w:fldCharType="end"/>
      </w:r>
    </w:p>
    <w:p w14:paraId="7384094E" w14:textId="20A88DE4" w:rsidR="00DE02FE" w:rsidRDefault="00DE02FE">
      <w:pPr>
        <w:pStyle w:val="Sommario2"/>
        <w:tabs>
          <w:tab w:val="left" w:pos="660"/>
          <w:tab w:val="right" w:leader="dot" w:pos="9628"/>
        </w:tabs>
        <w:rPr>
          <w:rFonts w:asciiTheme="minorHAnsi" w:eastAsiaTheme="minorEastAsia" w:hAnsiTheme="minorHAnsi" w:cstheme="minorBidi"/>
          <w:noProof/>
          <w:sz w:val="22"/>
          <w:szCs w:val="22"/>
        </w:rPr>
      </w:pPr>
      <w:r w:rsidRPr="00811653">
        <w:rPr>
          <w:noProof/>
          <w:lang w:val="en-GB"/>
        </w:rPr>
        <w:t>6.2.</w:t>
      </w:r>
      <w:r>
        <w:rPr>
          <w:rFonts w:asciiTheme="minorHAnsi" w:eastAsiaTheme="minorEastAsia" w:hAnsiTheme="minorHAnsi" w:cstheme="minorBidi"/>
          <w:noProof/>
          <w:sz w:val="22"/>
          <w:szCs w:val="22"/>
        </w:rPr>
        <w:tab/>
      </w:r>
      <w:r w:rsidRPr="00811653">
        <w:rPr>
          <w:noProof/>
          <w:lang w:val="en-GB"/>
        </w:rPr>
        <w:t>SPH approximation of the balance equations of fluid dynamics with the boundary treatment scheme of the Semi-Analytic approach</w:t>
      </w:r>
      <w:r>
        <w:rPr>
          <w:noProof/>
        </w:rPr>
        <w:tab/>
      </w:r>
      <w:r>
        <w:rPr>
          <w:noProof/>
        </w:rPr>
        <w:fldChar w:fldCharType="begin"/>
      </w:r>
      <w:r>
        <w:rPr>
          <w:noProof/>
        </w:rPr>
        <w:instrText xml:space="preserve"> PAGEREF _Toc109200312 \h </w:instrText>
      </w:r>
      <w:r>
        <w:rPr>
          <w:noProof/>
        </w:rPr>
      </w:r>
      <w:r>
        <w:rPr>
          <w:noProof/>
        </w:rPr>
        <w:fldChar w:fldCharType="separate"/>
      </w:r>
      <w:r>
        <w:rPr>
          <w:noProof/>
        </w:rPr>
        <w:t>14</w:t>
      </w:r>
      <w:r>
        <w:rPr>
          <w:noProof/>
        </w:rPr>
        <w:fldChar w:fldCharType="end"/>
      </w:r>
    </w:p>
    <w:p w14:paraId="2B65DED6" w14:textId="6753F74E" w:rsidR="00DE02FE" w:rsidRDefault="00DE02FE">
      <w:pPr>
        <w:pStyle w:val="Sommario2"/>
        <w:tabs>
          <w:tab w:val="left" w:pos="660"/>
          <w:tab w:val="right" w:leader="dot" w:pos="9628"/>
        </w:tabs>
        <w:rPr>
          <w:rFonts w:asciiTheme="minorHAnsi" w:eastAsiaTheme="minorEastAsia" w:hAnsiTheme="minorHAnsi" w:cstheme="minorBidi"/>
          <w:noProof/>
          <w:sz w:val="22"/>
          <w:szCs w:val="22"/>
        </w:rPr>
      </w:pPr>
      <w:r w:rsidRPr="00811653">
        <w:rPr>
          <w:noProof/>
          <w:lang w:val="en-GB"/>
        </w:rPr>
        <w:t>6.3.</w:t>
      </w:r>
      <w:r>
        <w:rPr>
          <w:rFonts w:asciiTheme="minorHAnsi" w:eastAsiaTheme="minorEastAsia" w:hAnsiTheme="minorHAnsi" w:cstheme="minorBidi"/>
          <w:noProof/>
          <w:sz w:val="22"/>
          <w:szCs w:val="22"/>
        </w:rPr>
        <w:tab/>
      </w:r>
      <w:r w:rsidRPr="00811653">
        <w:rPr>
          <w:noProof/>
          <w:lang w:val="en-GB"/>
        </w:rPr>
        <w:t>Wall drag and wall-function similarity theory: adaptation to flash floods</w:t>
      </w:r>
      <w:r>
        <w:rPr>
          <w:noProof/>
        </w:rPr>
        <w:tab/>
      </w:r>
      <w:r>
        <w:rPr>
          <w:noProof/>
        </w:rPr>
        <w:fldChar w:fldCharType="begin"/>
      </w:r>
      <w:r>
        <w:rPr>
          <w:noProof/>
        </w:rPr>
        <w:instrText xml:space="preserve"> PAGEREF _Toc109200313 \h </w:instrText>
      </w:r>
      <w:r>
        <w:rPr>
          <w:noProof/>
        </w:rPr>
      </w:r>
      <w:r>
        <w:rPr>
          <w:noProof/>
        </w:rPr>
        <w:fldChar w:fldCharType="separate"/>
      </w:r>
      <w:r>
        <w:rPr>
          <w:noProof/>
        </w:rPr>
        <w:t>17</w:t>
      </w:r>
      <w:r>
        <w:rPr>
          <w:noProof/>
        </w:rPr>
        <w:fldChar w:fldCharType="end"/>
      </w:r>
    </w:p>
    <w:p w14:paraId="7E2287FD" w14:textId="2C12518A" w:rsidR="00DE02FE" w:rsidRDefault="00DE02FE">
      <w:pPr>
        <w:pStyle w:val="Sommario3"/>
        <w:tabs>
          <w:tab w:val="left" w:pos="880"/>
          <w:tab w:val="right" w:leader="dot" w:pos="9628"/>
        </w:tabs>
        <w:rPr>
          <w:rFonts w:asciiTheme="minorHAnsi" w:eastAsiaTheme="minorEastAsia" w:hAnsiTheme="minorHAnsi" w:cstheme="minorBidi"/>
          <w:noProof/>
          <w:sz w:val="22"/>
          <w:szCs w:val="22"/>
        </w:rPr>
      </w:pPr>
      <w:r w:rsidRPr="00811653">
        <w:rPr>
          <w:noProof/>
          <w:lang w:val="en-GB"/>
        </w:rPr>
        <w:t>6.3.1.</w:t>
      </w:r>
      <w:r>
        <w:rPr>
          <w:rFonts w:asciiTheme="minorHAnsi" w:eastAsiaTheme="minorEastAsia" w:hAnsiTheme="minorHAnsi" w:cstheme="minorBidi"/>
          <w:noProof/>
          <w:sz w:val="22"/>
          <w:szCs w:val="22"/>
        </w:rPr>
        <w:tab/>
      </w:r>
      <w:r w:rsidRPr="00811653">
        <w:rPr>
          <w:noProof/>
          <w:lang w:val="en-GB"/>
        </w:rPr>
        <w:t>Bottom drag for flash floods and SPHERA wall functions</w:t>
      </w:r>
      <w:r>
        <w:rPr>
          <w:noProof/>
        </w:rPr>
        <w:tab/>
      </w:r>
      <w:r>
        <w:rPr>
          <w:noProof/>
        </w:rPr>
        <w:fldChar w:fldCharType="begin"/>
      </w:r>
      <w:r>
        <w:rPr>
          <w:noProof/>
        </w:rPr>
        <w:instrText xml:space="preserve"> PAGEREF _Toc109200314 \h </w:instrText>
      </w:r>
      <w:r>
        <w:rPr>
          <w:noProof/>
        </w:rPr>
      </w:r>
      <w:r>
        <w:rPr>
          <w:noProof/>
        </w:rPr>
        <w:fldChar w:fldCharType="separate"/>
      </w:r>
      <w:r>
        <w:rPr>
          <w:noProof/>
        </w:rPr>
        <w:t>17</w:t>
      </w:r>
      <w:r>
        <w:rPr>
          <w:noProof/>
        </w:rPr>
        <w:fldChar w:fldCharType="end"/>
      </w:r>
    </w:p>
    <w:p w14:paraId="0DC7E35C" w14:textId="0FF0D0BE" w:rsidR="00DE02FE" w:rsidRDefault="00DE02FE">
      <w:pPr>
        <w:pStyle w:val="Sommario3"/>
        <w:tabs>
          <w:tab w:val="left" w:pos="880"/>
          <w:tab w:val="right" w:leader="dot" w:pos="9628"/>
        </w:tabs>
        <w:rPr>
          <w:rFonts w:asciiTheme="minorHAnsi" w:eastAsiaTheme="minorEastAsia" w:hAnsiTheme="minorHAnsi" w:cstheme="minorBidi"/>
          <w:noProof/>
          <w:sz w:val="22"/>
          <w:szCs w:val="22"/>
        </w:rPr>
      </w:pPr>
      <w:r w:rsidRPr="00811653">
        <w:rPr>
          <w:noProof/>
          <w:lang w:val="en-GB"/>
        </w:rPr>
        <w:t>6.3.2.</w:t>
      </w:r>
      <w:r>
        <w:rPr>
          <w:rFonts w:asciiTheme="minorHAnsi" w:eastAsiaTheme="minorEastAsia" w:hAnsiTheme="minorHAnsi" w:cstheme="minorBidi"/>
          <w:noProof/>
          <w:sz w:val="22"/>
          <w:szCs w:val="22"/>
        </w:rPr>
        <w:tab/>
      </w:r>
      <w:r w:rsidRPr="00811653">
        <w:rPr>
          <w:noProof/>
          <w:lang w:val="en-GB"/>
        </w:rPr>
        <w:t>Flow regimes of flash floods</w:t>
      </w:r>
      <w:r>
        <w:rPr>
          <w:noProof/>
        </w:rPr>
        <w:tab/>
      </w:r>
      <w:r>
        <w:rPr>
          <w:noProof/>
        </w:rPr>
        <w:fldChar w:fldCharType="begin"/>
      </w:r>
      <w:r>
        <w:rPr>
          <w:noProof/>
        </w:rPr>
        <w:instrText xml:space="preserve"> PAGEREF _Toc109200315 \h </w:instrText>
      </w:r>
      <w:r>
        <w:rPr>
          <w:noProof/>
        </w:rPr>
      </w:r>
      <w:r>
        <w:rPr>
          <w:noProof/>
        </w:rPr>
        <w:fldChar w:fldCharType="separate"/>
      </w:r>
      <w:r>
        <w:rPr>
          <w:noProof/>
        </w:rPr>
        <w:t>18</w:t>
      </w:r>
      <w:r>
        <w:rPr>
          <w:noProof/>
        </w:rPr>
        <w:fldChar w:fldCharType="end"/>
      </w:r>
    </w:p>
    <w:p w14:paraId="4869EA02" w14:textId="2291EF19" w:rsidR="00DE02FE" w:rsidRDefault="00DE02FE">
      <w:pPr>
        <w:pStyle w:val="Sommario3"/>
        <w:tabs>
          <w:tab w:val="left" w:pos="880"/>
          <w:tab w:val="right" w:leader="dot" w:pos="9628"/>
        </w:tabs>
        <w:rPr>
          <w:rFonts w:asciiTheme="minorHAnsi" w:eastAsiaTheme="minorEastAsia" w:hAnsiTheme="minorHAnsi" w:cstheme="minorBidi"/>
          <w:noProof/>
          <w:sz w:val="22"/>
          <w:szCs w:val="22"/>
        </w:rPr>
      </w:pPr>
      <w:r w:rsidRPr="00811653">
        <w:rPr>
          <w:noProof/>
          <w:lang w:val="en-GB"/>
        </w:rPr>
        <w:t>6.3.3.</w:t>
      </w:r>
      <w:r>
        <w:rPr>
          <w:rFonts w:asciiTheme="minorHAnsi" w:eastAsiaTheme="minorEastAsia" w:hAnsiTheme="minorHAnsi" w:cstheme="minorBidi"/>
          <w:noProof/>
          <w:sz w:val="22"/>
          <w:szCs w:val="22"/>
        </w:rPr>
        <w:tab/>
      </w:r>
      <w:r w:rsidRPr="00811653">
        <w:rPr>
          <w:noProof/>
          <w:lang w:val="en-GB"/>
        </w:rPr>
        <w:t>Structure of the turbulent Boundary Layer of a flash flood</w:t>
      </w:r>
      <w:r>
        <w:rPr>
          <w:noProof/>
        </w:rPr>
        <w:tab/>
      </w:r>
      <w:r>
        <w:rPr>
          <w:noProof/>
        </w:rPr>
        <w:fldChar w:fldCharType="begin"/>
      </w:r>
      <w:r>
        <w:rPr>
          <w:noProof/>
        </w:rPr>
        <w:instrText xml:space="preserve"> PAGEREF _Toc109200316 \h </w:instrText>
      </w:r>
      <w:r>
        <w:rPr>
          <w:noProof/>
        </w:rPr>
      </w:r>
      <w:r>
        <w:rPr>
          <w:noProof/>
        </w:rPr>
        <w:fldChar w:fldCharType="separate"/>
      </w:r>
      <w:r>
        <w:rPr>
          <w:noProof/>
        </w:rPr>
        <w:t>19</w:t>
      </w:r>
      <w:r>
        <w:rPr>
          <w:noProof/>
        </w:rPr>
        <w:fldChar w:fldCharType="end"/>
      </w:r>
    </w:p>
    <w:p w14:paraId="2243214D" w14:textId="5B3908B5" w:rsidR="00DE02FE" w:rsidRDefault="00DE02FE">
      <w:pPr>
        <w:pStyle w:val="Sommario3"/>
        <w:tabs>
          <w:tab w:val="left" w:pos="880"/>
          <w:tab w:val="right" w:leader="dot" w:pos="9628"/>
        </w:tabs>
        <w:rPr>
          <w:rFonts w:asciiTheme="minorHAnsi" w:eastAsiaTheme="minorEastAsia" w:hAnsiTheme="minorHAnsi" w:cstheme="minorBidi"/>
          <w:noProof/>
          <w:sz w:val="22"/>
          <w:szCs w:val="22"/>
        </w:rPr>
      </w:pPr>
      <w:r w:rsidRPr="00811653">
        <w:rPr>
          <w:noProof/>
          <w:lang w:val="en-GB"/>
        </w:rPr>
        <w:t>6.3.4.</w:t>
      </w:r>
      <w:r>
        <w:rPr>
          <w:rFonts w:asciiTheme="minorHAnsi" w:eastAsiaTheme="minorEastAsia" w:hAnsiTheme="minorHAnsi" w:cstheme="minorBidi"/>
          <w:noProof/>
          <w:sz w:val="22"/>
          <w:szCs w:val="22"/>
        </w:rPr>
        <w:tab/>
      </w:r>
      <w:r w:rsidRPr="00811653">
        <w:rPr>
          <w:noProof/>
          <w:lang w:val="en-GB"/>
        </w:rPr>
        <w:t>Wall shear stress</w:t>
      </w:r>
      <w:r>
        <w:rPr>
          <w:noProof/>
        </w:rPr>
        <w:tab/>
      </w:r>
      <w:r>
        <w:rPr>
          <w:noProof/>
        </w:rPr>
        <w:fldChar w:fldCharType="begin"/>
      </w:r>
      <w:r>
        <w:rPr>
          <w:noProof/>
        </w:rPr>
        <w:instrText xml:space="preserve"> PAGEREF _Toc109200317 \h </w:instrText>
      </w:r>
      <w:r>
        <w:rPr>
          <w:noProof/>
        </w:rPr>
      </w:r>
      <w:r>
        <w:rPr>
          <w:noProof/>
        </w:rPr>
        <w:fldChar w:fldCharType="separate"/>
      </w:r>
      <w:r>
        <w:rPr>
          <w:noProof/>
        </w:rPr>
        <w:t>19</w:t>
      </w:r>
      <w:r>
        <w:rPr>
          <w:noProof/>
        </w:rPr>
        <w:fldChar w:fldCharType="end"/>
      </w:r>
    </w:p>
    <w:p w14:paraId="046140E5" w14:textId="5F2DB1EB" w:rsidR="00DE02FE" w:rsidRDefault="00DE02FE">
      <w:pPr>
        <w:pStyle w:val="Sommario3"/>
        <w:tabs>
          <w:tab w:val="left" w:pos="880"/>
          <w:tab w:val="right" w:leader="dot" w:pos="9628"/>
        </w:tabs>
        <w:rPr>
          <w:rFonts w:asciiTheme="minorHAnsi" w:eastAsiaTheme="minorEastAsia" w:hAnsiTheme="minorHAnsi" w:cstheme="minorBidi"/>
          <w:noProof/>
          <w:sz w:val="22"/>
          <w:szCs w:val="22"/>
        </w:rPr>
      </w:pPr>
      <w:r w:rsidRPr="00811653">
        <w:rPr>
          <w:noProof/>
          <w:lang w:val="en-GB"/>
        </w:rPr>
        <w:t>6.3.5.</w:t>
      </w:r>
      <w:r>
        <w:rPr>
          <w:rFonts w:asciiTheme="minorHAnsi" w:eastAsiaTheme="minorEastAsia" w:hAnsiTheme="minorHAnsi" w:cstheme="minorBidi"/>
          <w:noProof/>
          <w:sz w:val="22"/>
          <w:szCs w:val="22"/>
        </w:rPr>
        <w:tab/>
      </w:r>
      <w:r w:rsidRPr="00811653">
        <w:rPr>
          <w:noProof/>
          <w:lang w:val="en-GB"/>
        </w:rPr>
        <w:t>Turbulent viscosity for the Neutral Surface Boundary Layer</w:t>
      </w:r>
      <w:r>
        <w:rPr>
          <w:noProof/>
        </w:rPr>
        <w:tab/>
      </w:r>
      <w:r>
        <w:rPr>
          <w:noProof/>
        </w:rPr>
        <w:fldChar w:fldCharType="begin"/>
      </w:r>
      <w:r>
        <w:rPr>
          <w:noProof/>
        </w:rPr>
        <w:instrText xml:space="preserve"> PAGEREF _Toc109200318 \h </w:instrText>
      </w:r>
      <w:r>
        <w:rPr>
          <w:noProof/>
        </w:rPr>
      </w:r>
      <w:r>
        <w:rPr>
          <w:noProof/>
        </w:rPr>
        <w:fldChar w:fldCharType="separate"/>
      </w:r>
      <w:r>
        <w:rPr>
          <w:noProof/>
        </w:rPr>
        <w:t>20</w:t>
      </w:r>
      <w:r>
        <w:rPr>
          <w:noProof/>
        </w:rPr>
        <w:fldChar w:fldCharType="end"/>
      </w:r>
    </w:p>
    <w:p w14:paraId="22035454" w14:textId="7F3AEDBF" w:rsidR="00DE02FE" w:rsidRDefault="00DE02FE">
      <w:pPr>
        <w:pStyle w:val="Sommario3"/>
        <w:tabs>
          <w:tab w:val="left" w:pos="880"/>
          <w:tab w:val="right" w:leader="dot" w:pos="9628"/>
        </w:tabs>
        <w:rPr>
          <w:rFonts w:asciiTheme="minorHAnsi" w:eastAsiaTheme="minorEastAsia" w:hAnsiTheme="minorHAnsi" w:cstheme="minorBidi"/>
          <w:noProof/>
          <w:sz w:val="22"/>
          <w:szCs w:val="22"/>
        </w:rPr>
      </w:pPr>
      <w:r w:rsidRPr="00811653">
        <w:rPr>
          <w:noProof/>
          <w:lang w:val="en-GB"/>
        </w:rPr>
        <w:t>6.3.6.</w:t>
      </w:r>
      <w:r>
        <w:rPr>
          <w:rFonts w:asciiTheme="minorHAnsi" w:eastAsiaTheme="minorEastAsia" w:hAnsiTheme="minorHAnsi" w:cstheme="minorBidi"/>
          <w:noProof/>
          <w:sz w:val="22"/>
          <w:szCs w:val="22"/>
        </w:rPr>
        <w:tab/>
      </w:r>
      <w:r w:rsidRPr="00811653">
        <w:rPr>
          <w:noProof/>
          <w:lang w:val="en-GB"/>
        </w:rPr>
        <w:t>Slip coefficient for the Neutral Surface Boundary Layer</w:t>
      </w:r>
      <w:r>
        <w:rPr>
          <w:noProof/>
        </w:rPr>
        <w:tab/>
      </w:r>
      <w:r>
        <w:rPr>
          <w:noProof/>
        </w:rPr>
        <w:fldChar w:fldCharType="begin"/>
      </w:r>
      <w:r>
        <w:rPr>
          <w:noProof/>
        </w:rPr>
        <w:instrText xml:space="preserve"> PAGEREF _Toc109200319 \h </w:instrText>
      </w:r>
      <w:r>
        <w:rPr>
          <w:noProof/>
        </w:rPr>
      </w:r>
      <w:r>
        <w:rPr>
          <w:noProof/>
        </w:rPr>
        <w:fldChar w:fldCharType="separate"/>
      </w:r>
      <w:r>
        <w:rPr>
          <w:noProof/>
        </w:rPr>
        <w:t>20</w:t>
      </w:r>
      <w:r>
        <w:rPr>
          <w:noProof/>
        </w:rPr>
        <w:fldChar w:fldCharType="end"/>
      </w:r>
    </w:p>
    <w:p w14:paraId="74C6EAC3" w14:textId="5D3D6CE7" w:rsidR="00DE02FE" w:rsidRDefault="00DE02FE">
      <w:pPr>
        <w:pStyle w:val="Sommario3"/>
        <w:tabs>
          <w:tab w:val="left" w:pos="880"/>
          <w:tab w:val="right" w:leader="dot" w:pos="9628"/>
        </w:tabs>
        <w:rPr>
          <w:rFonts w:asciiTheme="minorHAnsi" w:eastAsiaTheme="minorEastAsia" w:hAnsiTheme="minorHAnsi" w:cstheme="minorBidi"/>
          <w:noProof/>
          <w:sz w:val="22"/>
          <w:szCs w:val="22"/>
        </w:rPr>
      </w:pPr>
      <w:r w:rsidRPr="00811653">
        <w:rPr>
          <w:noProof/>
          <w:lang w:val="en-GB"/>
        </w:rPr>
        <w:t>6.3.7.</w:t>
      </w:r>
      <w:r>
        <w:rPr>
          <w:rFonts w:asciiTheme="minorHAnsi" w:eastAsiaTheme="minorEastAsia" w:hAnsiTheme="minorHAnsi" w:cstheme="minorBidi"/>
          <w:noProof/>
          <w:sz w:val="22"/>
          <w:szCs w:val="22"/>
        </w:rPr>
        <w:tab/>
      </w:r>
      <w:r w:rsidRPr="00811653">
        <w:rPr>
          <w:noProof/>
          <w:lang w:val="en-GB"/>
        </w:rPr>
        <w:t>Roughness characteristic length</w:t>
      </w:r>
      <w:r>
        <w:rPr>
          <w:noProof/>
        </w:rPr>
        <w:tab/>
      </w:r>
      <w:r>
        <w:rPr>
          <w:noProof/>
        </w:rPr>
        <w:fldChar w:fldCharType="begin"/>
      </w:r>
      <w:r>
        <w:rPr>
          <w:noProof/>
        </w:rPr>
        <w:instrText xml:space="preserve"> PAGEREF _Toc109200320 \h </w:instrText>
      </w:r>
      <w:r>
        <w:rPr>
          <w:noProof/>
        </w:rPr>
      </w:r>
      <w:r>
        <w:rPr>
          <w:noProof/>
        </w:rPr>
        <w:fldChar w:fldCharType="separate"/>
      </w:r>
      <w:r>
        <w:rPr>
          <w:noProof/>
        </w:rPr>
        <w:t>21</w:t>
      </w:r>
      <w:r>
        <w:rPr>
          <w:noProof/>
        </w:rPr>
        <w:fldChar w:fldCharType="end"/>
      </w:r>
    </w:p>
    <w:p w14:paraId="0E29294A" w14:textId="1A2E6EDA" w:rsidR="00DE02FE" w:rsidRDefault="00DE02FE">
      <w:pPr>
        <w:pStyle w:val="Sommario3"/>
        <w:tabs>
          <w:tab w:val="left" w:pos="880"/>
          <w:tab w:val="right" w:leader="dot" w:pos="9628"/>
        </w:tabs>
        <w:rPr>
          <w:rFonts w:asciiTheme="minorHAnsi" w:eastAsiaTheme="minorEastAsia" w:hAnsiTheme="minorHAnsi" w:cstheme="minorBidi"/>
          <w:noProof/>
          <w:sz w:val="22"/>
          <w:szCs w:val="22"/>
        </w:rPr>
      </w:pPr>
      <w:r w:rsidRPr="00811653">
        <w:rPr>
          <w:noProof/>
          <w:lang w:val="en-GB"/>
        </w:rPr>
        <w:t>6.3.8.</w:t>
      </w:r>
      <w:r>
        <w:rPr>
          <w:rFonts w:asciiTheme="minorHAnsi" w:eastAsiaTheme="minorEastAsia" w:hAnsiTheme="minorHAnsi" w:cstheme="minorBidi"/>
          <w:noProof/>
          <w:sz w:val="22"/>
          <w:szCs w:val="22"/>
        </w:rPr>
        <w:tab/>
      </w:r>
      <w:r w:rsidRPr="00811653">
        <w:rPr>
          <w:noProof/>
          <w:lang w:val="en-GB"/>
        </w:rPr>
        <w:t>Roughness length for flash floods: CORINE Land Cover, DEM and DTM</w:t>
      </w:r>
      <w:r>
        <w:rPr>
          <w:noProof/>
        </w:rPr>
        <w:tab/>
      </w:r>
      <w:r>
        <w:rPr>
          <w:noProof/>
        </w:rPr>
        <w:fldChar w:fldCharType="begin"/>
      </w:r>
      <w:r>
        <w:rPr>
          <w:noProof/>
        </w:rPr>
        <w:instrText xml:space="preserve"> PAGEREF _Toc109200321 \h </w:instrText>
      </w:r>
      <w:r>
        <w:rPr>
          <w:noProof/>
        </w:rPr>
      </w:r>
      <w:r>
        <w:rPr>
          <w:noProof/>
        </w:rPr>
        <w:fldChar w:fldCharType="separate"/>
      </w:r>
      <w:r>
        <w:rPr>
          <w:noProof/>
        </w:rPr>
        <w:t>22</w:t>
      </w:r>
      <w:r>
        <w:rPr>
          <w:noProof/>
        </w:rPr>
        <w:fldChar w:fldCharType="end"/>
      </w:r>
    </w:p>
    <w:p w14:paraId="5C21A577" w14:textId="7876462B" w:rsidR="00DE02FE" w:rsidRDefault="00DE02FE">
      <w:pPr>
        <w:pStyle w:val="Sommario2"/>
        <w:tabs>
          <w:tab w:val="left" w:pos="660"/>
          <w:tab w:val="right" w:leader="dot" w:pos="9628"/>
        </w:tabs>
        <w:rPr>
          <w:rFonts w:asciiTheme="minorHAnsi" w:eastAsiaTheme="minorEastAsia" w:hAnsiTheme="minorHAnsi" w:cstheme="minorBidi"/>
          <w:noProof/>
          <w:sz w:val="22"/>
          <w:szCs w:val="22"/>
        </w:rPr>
      </w:pPr>
      <w:r w:rsidRPr="00811653">
        <w:rPr>
          <w:noProof/>
          <w:lang w:val="en-GB"/>
        </w:rPr>
        <w:t>6.4.</w:t>
      </w:r>
      <w:r>
        <w:rPr>
          <w:rFonts w:asciiTheme="minorHAnsi" w:eastAsiaTheme="minorEastAsia" w:hAnsiTheme="minorHAnsi" w:cstheme="minorBidi"/>
          <w:noProof/>
          <w:sz w:val="22"/>
          <w:szCs w:val="22"/>
        </w:rPr>
        <w:tab/>
      </w:r>
      <w:r w:rsidRPr="00811653">
        <w:rPr>
          <w:noProof/>
          <w:lang w:val="en-GB"/>
        </w:rPr>
        <w:t>Dirichlet’s boundary conditions for the water depth</w:t>
      </w:r>
      <w:r>
        <w:rPr>
          <w:noProof/>
        </w:rPr>
        <w:tab/>
      </w:r>
      <w:r>
        <w:rPr>
          <w:noProof/>
        </w:rPr>
        <w:fldChar w:fldCharType="begin"/>
      </w:r>
      <w:r>
        <w:rPr>
          <w:noProof/>
        </w:rPr>
        <w:instrText xml:space="preserve"> PAGEREF _Toc109200322 \h </w:instrText>
      </w:r>
      <w:r>
        <w:rPr>
          <w:noProof/>
        </w:rPr>
      </w:r>
      <w:r>
        <w:rPr>
          <w:noProof/>
        </w:rPr>
        <w:fldChar w:fldCharType="separate"/>
      </w:r>
      <w:r>
        <w:rPr>
          <w:noProof/>
        </w:rPr>
        <w:t>24</w:t>
      </w:r>
      <w:r>
        <w:rPr>
          <w:noProof/>
        </w:rPr>
        <w:fldChar w:fldCharType="end"/>
      </w:r>
    </w:p>
    <w:p w14:paraId="11D5BF2B" w14:textId="03C9DAE6" w:rsidR="00DE02FE" w:rsidRDefault="00DE02FE">
      <w:pPr>
        <w:pStyle w:val="Sommario2"/>
        <w:tabs>
          <w:tab w:val="left" w:pos="660"/>
          <w:tab w:val="right" w:leader="dot" w:pos="9628"/>
        </w:tabs>
        <w:rPr>
          <w:rFonts w:asciiTheme="minorHAnsi" w:eastAsiaTheme="minorEastAsia" w:hAnsiTheme="minorHAnsi" w:cstheme="minorBidi"/>
          <w:noProof/>
          <w:sz w:val="22"/>
          <w:szCs w:val="22"/>
        </w:rPr>
      </w:pPr>
      <w:r w:rsidRPr="00811653">
        <w:rPr>
          <w:noProof/>
          <w:lang w:val="en-GB"/>
        </w:rPr>
        <w:t>6.5.</w:t>
      </w:r>
      <w:r>
        <w:rPr>
          <w:rFonts w:asciiTheme="minorHAnsi" w:eastAsiaTheme="minorEastAsia" w:hAnsiTheme="minorHAnsi" w:cstheme="minorBidi"/>
          <w:noProof/>
          <w:sz w:val="22"/>
          <w:szCs w:val="22"/>
        </w:rPr>
        <w:tab/>
      </w:r>
      <w:r w:rsidRPr="00811653">
        <w:rPr>
          <w:noProof/>
          <w:lang w:val="en-GB"/>
        </w:rPr>
        <w:t>Inlet sections for Bazin’s sharp-crested weirs</w:t>
      </w:r>
      <w:r>
        <w:rPr>
          <w:noProof/>
        </w:rPr>
        <w:tab/>
      </w:r>
      <w:r>
        <w:rPr>
          <w:noProof/>
        </w:rPr>
        <w:fldChar w:fldCharType="begin"/>
      </w:r>
      <w:r>
        <w:rPr>
          <w:noProof/>
        </w:rPr>
        <w:instrText xml:space="preserve"> PAGEREF _Toc109200323 \h </w:instrText>
      </w:r>
      <w:r>
        <w:rPr>
          <w:noProof/>
        </w:rPr>
      </w:r>
      <w:r>
        <w:rPr>
          <w:noProof/>
        </w:rPr>
        <w:fldChar w:fldCharType="separate"/>
      </w:r>
      <w:r>
        <w:rPr>
          <w:noProof/>
        </w:rPr>
        <w:t>24</w:t>
      </w:r>
      <w:r>
        <w:rPr>
          <w:noProof/>
        </w:rPr>
        <w:fldChar w:fldCharType="end"/>
      </w:r>
    </w:p>
    <w:p w14:paraId="50138E8A" w14:textId="0F5C51BF" w:rsidR="00DE02FE" w:rsidRDefault="00DE02FE">
      <w:pPr>
        <w:pStyle w:val="Sommario2"/>
        <w:tabs>
          <w:tab w:val="left" w:pos="660"/>
          <w:tab w:val="right" w:leader="dot" w:pos="9628"/>
        </w:tabs>
        <w:rPr>
          <w:rFonts w:asciiTheme="minorHAnsi" w:eastAsiaTheme="minorEastAsia" w:hAnsiTheme="minorHAnsi" w:cstheme="minorBidi"/>
          <w:noProof/>
          <w:sz w:val="22"/>
          <w:szCs w:val="22"/>
        </w:rPr>
      </w:pPr>
      <w:r w:rsidRPr="00811653">
        <w:rPr>
          <w:noProof/>
          <w:lang w:val="en-GB"/>
        </w:rPr>
        <w:t>6.6.</w:t>
      </w:r>
      <w:r>
        <w:rPr>
          <w:rFonts w:asciiTheme="minorHAnsi" w:eastAsiaTheme="minorEastAsia" w:hAnsiTheme="minorHAnsi" w:cstheme="minorBidi"/>
          <w:noProof/>
          <w:sz w:val="22"/>
          <w:szCs w:val="22"/>
        </w:rPr>
        <w:tab/>
      </w:r>
      <w:r w:rsidRPr="00811653">
        <w:rPr>
          <w:noProof/>
          <w:lang w:val="en-GB"/>
        </w:rPr>
        <w:t>SPH balance equations for rigid body transport</w:t>
      </w:r>
      <w:r>
        <w:rPr>
          <w:noProof/>
        </w:rPr>
        <w:tab/>
      </w:r>
      <w:r>
        <w:rPr>
          <w:noProof/>
        </w:rPr>
        <w:fldChar w:fldCharType="begin"/>
      </w:r>
      <w:r>
        <w:rPr>
          <w:noProof/>
        </w:rPr>
        <w:instrText xml:space="preserve"> PAGEREF _Toc109200324 \h </w:instrText>
      </w:r>
      <w:r>
        <w:rPr>
          <w:noProof/>
        </w:rPr>
      </w:r>
      <w:r>
        <w:rPr>
          <w:noProof/>
        </w:rPr>
        <w:fldChar w:fldCharType="separate"/>
      </w:r>
      <w:r>
        <w:rPr>
          <w:noProof/>
        </w:rPr>
        <w:t>25</w:t>
      </w:r>
      <w:r>
        <w:rPr>
          <w:noProof/>
        </w:rPr>
        <w:fldChar w:fldCharType="end"/>
      </w:r>
    </w:p>
    <w:p w14:paraId="19502DA2" w14:textId="13774435" w:rsidR="00DE02FE" w:rsidRDefault="00DE02FE">
      <w:pPr>
        <w:pStyle w:val="Sommario2"/>
        <w:tabs>
          <w:tab w:val="left" w:pos="660"/>
          <w:tab w:val="right" w:leader="dot" w:pos="9628"/>
        </w:tabs>
        <w:rPr>
          <w:rFonts w:asciiTheme="minorHAnsi" w:eastAsiaTheme="minorEastAsia" w:hAnsiTheme="minorHAnsi" w:cstheme="minorBidi"/>
          <w:noProof/>
          <w:sz w:val="22"/>
          <w:szCs w:val="22"/>
        </w:rPr>
      </w:pPr>
      <w:r w:rsidRPr="00811653">
        <w:rPr>
          <w:noProof/>
          <w:lang w:val="en-GB"/>
        </w:rPr>
        <w:t>6.7.</w:t>
      </w:r>
      <w:r>
        <w:rPr>
          <w:rFonts w:asciiTheme="minorHAnsi" w:eastAsiaTheme="minorEastAsia" w:hAnsiTheme="minorHAnsi" w:cstheme="minorBidi"/>
          <w:noProof/>
          <w:sz w:val="22"/>
          <w:szCs w:val="22"/>
        </w:rPr>
        <w:tab/>
      </w:r>
      <w:r w:rsidRPr="00811653">
        <w:rPr>
          <w:noProof/>
          <w:lang w:val="en-GB"/>
        </w:rPr>
        <w:t>Improving 3D rotations</w:t>
      </w:r>
      <w:r>
        <w:rPr>
          <w:noProof/>
        </w:rPr>
        <w:tab/>
      </w:r>
      <w:r>
        <w:rPr>
          <w:noProof/>
        </w:rPr>
        <w:fldChar w:fldCharType="begin"/>
      </w:r>
      <w:r>
        <w:rPr>
          <w:noProof/>
        </w:rPr>
        <w:instrText xml:space="preserve"> PAGEREF _Toc109200325 \h </w:instrText>
      </w:r>
      <w:r>
        <w:rPr>
          <w:noProof/>
        </w:rPr>
      </w:r>
      <w:r>
        <w:rPr>
          <w:noProof/>
        </w:rPr>
        <w:fldChar w:fldCharType="separate"/>
      </w:r>
      <w:r>
        <w:rPr>
          <w:noProof/>
        </w:rPr>
        <w:t>27</w:t>
      </w:r>
      <w:r>
        <w:rPr>
          <w:noProof/>
        </w:rPr>
        <w:fldChar w:fldCharType="end"/>
      </w:r>
    </w:p>
    <w:p w14:paraId="33F3701A" w14:textId="7DBA62A1" w:rsidR="00DE02FE" w:rsidRDefault="00DE02FE">
      <w:pPr>
        <w:pStyle w:val="Sommario2"/>
        <w:tabs>
          <w:tab w:val="left" w:pos="660"/>
          <w:tab w:val="right" w:leader="dot" w:pos="9628"/>
        </w:tabs>
        <w:rPr>
          <w:rFonts w:asciiTheme="minorHAnsi" w:eastAsiaTheme="minorEastAsia" w:hAnsiTheme="minorHAnsi" w:cstheme="minorBidi"/>
          <w:noProof/>
          <w:sz w:val="22"/>
          <w:szCs w:val="22"/>
        </w:rPr>
      </w:pPr>
      <w:r w:rsidRPr="00811653">
        <w:rPr>
          <w:noProof/>
          <w:lang w:val="en-GB"/>
        </w:rPr>
        <w:t>6.8.</w:t>
      </w:r>
      <w:r>
        <w:rPr>
          <w:rFonts w:asciiTheme="minorHAnsi" w:eastAsiaTheme="minorEastAsia" w:hAnsiTheme="minorHAnsi" w:cstheme="minorBidi"/>
          <w:noProof/>
          <w:sz w:val="22"/>
          <w:szCs w:val="22"/>
        </w:rPr>
        <w:tab/>
      </w:r>
      <w:r w:rsidRPr="00811653">
        <w:rPr>
          <w:noProof/>
          <w:lang w:val="en-GB"/>
        </w:rPr>
        <w:t>Reaction forces</w:t>
      </w:r>
      <w:r>
        <w:rPr>
          <w:noProof/>
        </w:rPr>
        <w:tab/>
      </w:r>
      <w:r>
        <w:rPr>
          <w:noProof/>
        </w:rPr>
        <w:fldChar w:fldCharType="begin"/>
      </w:r>
      <w:r>
        <w:rPr>
          <w:noProof/>
        </w:rPr>
        <w:instrText xml:space="preserve"> PAGEREF _Toc109200326 \h </w:instrText>
      </w:r>
      <w:r>
        <w:rPr>
          <w:noProof/>
        </w:rPr>
      </w:r>
      <w:r>
        <w:rPr>
          <w:noProof/>
        </w:rPr>
        <w:fldChar w:fldCharType="separate"/>
      </w:r>
      <w:r>
        <w:rPr>
          <w:noProof/>
        </w:rPr>
        <w:t>29</w:t>
      </w:r>
      <w:r>
        <w:rPr>
          <w:noProof/>
        </w:rPr>
        <w:fldChar w:fldCharType="end"/>
      </w:r>
    </w:p>
    <w:p w14:paraId="1D205D87" w14:textId="7E100591" w:rsidR="00DE02FE" w:rsidRDefault="00DE02FE">
      <w:pPr>
        <w:pStyle w:val="Sommario2"/>
        <w:tabs>
          <w:tab w:val="left" w:pos="660"/>
          <w:tab w:val="right" w:leader="dot" w:pos="9628"/>
        </w:tabs>
        <w:rPr>
          <w:rFonts w:asciiTheme="minorHAnsi" w:eastAsiaTheme="minorEastAsia" w:hAnsiTheme="minorHAnsi" w:cstheme="minorBidi"/>
          <w:noProof/>
          <w:sz w:val="22"/>
          <w:szCs w:val="22"/>
        </w:rPr>
      </w:pPr>
      <w:r w:rsidRPr="00811653">
        <w:rPr>
          <w:noProof/>
          <w:lang w:val="en-GB"/>
        </w:rPr>
        <w:t>6.9.</w:t>
      </w:r>
      <w:r>
        <w:rPr>
          <w:rFonts w:asciiTheme="minorHAnsi" w:eastAsiaTheme="minorEastAsia" w:hAnsiTheme="minorHAnsi" w:cstheme="minorBidi"/>
          <w:noProof/>
          <w:sz w:val="22"/>
          <w:szCs w:val="22"/>
        </w:rPr>
        <w:tab/>
      </w:r>
      <w:r w:rsidRPr="00811653">
        <w:rPr>
          <w:noProof/>
          <w:lang w:val="en-GB"/>
        </w:rPr>
        <w:t>Sliding friction force</w:t>
      </w:r>
      <w:r>
        <w:rPr>
          <w:noProof/>
        </w:rPr>
        <w:tab/>
      </w:r>
      <w:r>
        <w:rPr>
          <w:noProof/>
        </w:rPr>
        <w:fldChar w:fldCharType="begin"/>
      </w:r>
      <w:r>
        <w:rPr>
          <w:noProof/>
        </w:rPr>
        <w:instrText xml:space="preserve"> PAGEREF _Toc109200327 \h </w:instrText>
      </w:r>
      <w:r>
        <w:rPr>
          <w:noProof/>
        </w:rPr>
      </w:r>
      <w:r>
        <w:rPr>
          <w:noProof/>
        </w:rPr>
        <w:fldChar w:fldCharType="separate"/>
      </w:r>
      <w:r>
        <w:rPr>
          <w:noProof/>
        </w:rPr>
        <w:t>30</w:t>
      </w:r>
      <w:r>
        <w:rPr>
          <w:noProof/>
        </w:rPr>
        <w:fldChar w:fldCharType="end"/>
      </w:r>
    </w:p>
    <w:p w14:paraId="7DB0D3D7" w14:textId="0D28A347" w:rsidR="00DE02FE" w:rsidRDefault="00DE02FE">
      <w:pPr>
        <w:pStyle w:val="Sommario3"/>
        <w:tabs>
          <w:tab w:val="left" w:pos="880"/>
          <w:tab w:val="right" w:leader="dot" w:pos="9628"/>
        </w:tabs>
        <w:rPr>
          <w:rFonts w:asciiTheme="minorHAnsi" w:eastAsiaTheme="minorEastAsia" w:hAnsiTheme="minorHAnsi" w:cstheme="minorBidi"/>
          <w:noProof/>
          <w:sz w:val="22"/>
          <w:szCs w:val="22"/>
        </w:rPr>
      </w:pPr>
      <w:r w:rsidRPr="00811653">
        <w:rPr>
          <w:noProof/>
          <w:lang w:val="en-GB"/>
        </w:rPr>
        <w:t>6.9.1.</w:t>
      </w:r>
      <w:r>
        <w:rPr>
          <w:rFonts w:asciiTheme="minorHAnsi" w:eastAsiaTheme="minorEastAsia" w:hAnsiTheme="minorHAnsi" w:cstheme="minorBidi"/>
          <w:noProof/>
          <w:sz w:val="22"/>
          <w:szCs w:val="22"/>
        </w:rPr>
        <w:tab/>
      </w:r>
      <w:r w:rsidRPr="00811653">
        <w:rPr>
          <w:noProof/>
          <w:lang w:val="en-GB"/>
        </w:rPr>
        <w:t>Aerial stage (non-negative value for the input friction angle and body-frontier interactions)</w:t>
      </w:r>
      <w:r>
        <w:rPr>
          <w:noProof/>
        </w:rPr>
        <w:tab/>
      </w:r>
      <w:r>
        <w:rPr>
          <w:noProof/>
        </w:rPr>
        <w:fldChar w:fldCharType="begin"/>
      </w:r>
      <w:r>
        <w:rPr>
          <w:noProof/>
        </w:rPr>
        <w:instrText xml:space="preserve"> PAGEREF _Toc109200328 \h </w:instrText>
      </w:r>
      <w:r>
        <w:rPr>
          <w:noProof/>
        </w:rPr>
      </w:r>
      <w:r>
        <w:rPr>
          <w:noProof/>
        </w:rPr>
        <w:fldChar w:fldCharType="separate"/>
      </w:r>
      <w:r>
        <w:rPr>
          <w:noProof/>
        </w:rPr>
        <w:t>30</w:t>
      </w:r>
      <w:r>
        <w:rPr>
          <w:noProof/>
        </w:rPr>
        <w:fldChar w:fldCharType="end"/>
      </w:r>
    </w:p>
    <w:p w14:paraId="03BBCA1B" w14:textId="070B4264" w:rsidR="00DE02FE" w:rsidRDefault="00DE02FE">
      <w:pPr>
        <w:pStyle w:val="Sommario3"/>
        <w:tabs>
          <w:tab w:val="left" w:pos="880"/>
          <w:tab w:val="right" w:leader="dot" w:pos="9628"/>
        </w:tabs>
        <w:rPr>
          <w:rFonts w:asciiTheme="minorHAnsi" w:eastAsiaTheme="minorEastAsia" w:hAnsiTheme="minorHAnsi" w:cstheme="minorBidi"/>
          <w:noProof/>
          <w:sz w:val="22"/>
          <w:szCs w:val="22"/>
        </w:rPr>
      </w:pPr>
      <w:r w:rsidRPr="00811653">
        <w:rPr>
          <w:noProof/>
          <w:lang w:val="en-GB"/>
        </w:rPr>
        <w:t>6.9.2.</w:t>
      </w:r>
      <w:r>
        <w:rPr>
          <w:rFonts w:asciiTheme="minorHAnsi" w:eastAsiaTheme="minorEastAsia" w:hAnsiTheme="minorHAnsi" w:cstheme="minorBidi"/>
          <w:noProof/>
          <w:sz w:val="22"/>
          <w:szCs w:val="22"/>
        </w:rPr>
        <w:tab/>
      </w:r>
      <w:r w:rsidRPr="00811653">
        <w:rPr>
          <w:noProof/>
          <w:lang w:val="en-GB"/>
        </w:rPr>
        <w:t>Aerial stage (negative value for the input friction angle or body-body interactions)</w:t>
      </w:r>
      <w:r>
        <w:rPr>
          <w:noProof/>
        </w:rPr>
        <w:tab/>
      </w:r>
      <w:r>
        <w:rPr>
          <w:noProof/>
        </w:rPr>
        <w:fldChar w:fldCharType="begin"/>
      </w:r>
      <w:r>
        <w:rPr>
          <w:noProof/>
        </w:rPr>
        <w:instrText xml:space="preserve"> PAGEREF _Toc109200329 \h </w:instrText>
      </w:r>
      <w:r>
        <w:rPr>
          <w:noProof/>
        </w:rPr>
      </w:r>
      <w:r>
        <w:rPr>
          <w:noProof/>
        </w:rPr>
        <w:fldChar w:fldCharType="separate"/>
      </w:r>
      <w:r>
        <w:rPr>
          <w:noProof/>
        </w:rPr>
        <w:t>30</w:t>
      </w:r>
      <w:r>
        <w:rPr>
          <w:noProof/>
        </w:rPr>
        <w:fldChar w:fldCharType="end"/>
      </w:r>
    </w:p>
    <w:p w14:paraId="56452FF8" w14:textId="4E0FBA49" w:rsidR="00DE02FE" w:rsidRDefault="00DE02FE">
      <w:pPr>
        <w:pStyle w:val="Sommario3"/>
        <w:tabs>
          <w:tab w:val="left" w:pos="880"/>
          <w:tab w:val="right" w:leader="dot" w:pos="9628"/>
        </w:tabs>
        <w:rPr>
          <w:rFonts w:asciiTheme="minorHAnsi" w:eastAsiaTheme="minorEastAsia" w:hAnsiTheme="minorHAnsi" w:cstheme="minorBidi"/>
          <w:noProof/>
          <w:sz w:val="22"/>
          <w:szCs w:val="22"/>
        </w:rPr>
      </w:pPr>
      <w:r w:rsidRPr="00811653">
        <w:rPr>
          <w:noProof/>
          <w:lang w:val="en-GB"/>
        </w:rPr>
        <w:t>6.9.3.</w:t>
      </w:r>
      <w:r>
        <w:rPr>
          <w:rFonts w:asciiTheme="minorHAnsi" w:eastAsiaTheme="minorEastAsia" w:hAnsiTheme="minorHAnsi" w:cstheme="minorBidi"/>
          <w:noProof/>
          <w:sz w:val="22"/>
          <w:szCs w:val="22"/>
        </w:rPr>
        <w:tab/>
      </w:r>
      <w:r w:rsidRPr="00811653">
        <w:rPr>
          <w:noProof/>
          <w:lang w:val="en-GB"/>
        </w:rPr>
        <w:t>Submerged stage</w:t>
      </w:r>
      <w:r>
        <w:rPr>
          <w:noProof/>
        </w:rPr>
        <w:tab/>
      </w:r>
      <w:r>
        <w:rPr>
          <w:noProof/>
        </w:rPr>
        <w:fldChar w:fldCharType="begin"/>
      </w:r>
      <w:r>
        <w:rPr>
          <w:noProof/>
        </w:rPr>
        <w:instrText xml:space="preserve"> PAGEREF _Toc109200330 \h </w:instrText>
      </w:r>
      <w:r>
        <w:rPr>
          <w:noProof/>
        </w:rPr>
      </w:r>
      <w:r>
        <w:rPr>
          <w:noProof/>
        </w:rPr>
        <w:fldChar w:fldCharType="separate"/>
      </w:r>
      <w:r>
        <w:rPr>
          <w:noProof/>
        </w:rPr>
        <w:t>31</w:t>
      </w:r>
      <w:r>
        <w:rPr>
          <w:noProof/>
        </w:rPr>
        <w:fldChar w:fldCharType="end"/>
      </w:r>
    </w:p>
    <w:p w14:paraId="374E25D8" w14:textId="76787F6B" w:rsidR="00DE02FE" w:rsidRDefault="00DE02FE">
      <w:pPr>
        <w:pStyle w:val="Sommario2"/>
        <w:tabs>
          <w:tab w:val="left" w:pos="880"/>
          <w:tab w:val="right" w:leader="dot" w:pos="9628"/>
        </w:tabs>
        <w:rPr>
          <w:rFonts w:asciiTheme="minorHAnsi" w:eastAsiaTheme="minorEastAsia" w:hAnsiTheme="minorHAnsi" w:cstheme="minorBidi"/>
          <w:noProof/>
          <w:sz w:val="22"/>
          <w:szCs w:val="22"/>
        </w:rPr>
      </w:pPr>
      <w:r w:rsidRPr="00811653">
        <w:rPr>
          <w:noProof/>
          <w:lang w:val="en-GB"/>
        </w:rPr>
        <w:t>6.10.</w:t>
      </w:r>
      <w:r>
        <w:rPr>
          <w:rFonts w:asciiTheme="minorHAnsi" w:eastAsiaTheme="minorEastAsia" w:hAnsiTheme="minorHAnsi" w:cstheme="minorBidi"/>
          <w:noProof/>
          <w:sz w:val="22"/>
          <w:szCs w:val="22"/>
        </w:rPr>
        <w:tab/>
      </w:r>
      <w:r w:rsidRPr="00811653">
        <w:rPr>
          <w:noProof/>
          <w:lang w:val="en-GB"/>
        </w:rPr>
        <w:t>Body-boundary normal reaction force under sliding (at null normal velocity)</w:t>
      </w:r>
      <w:r>
        <w:rPr>
          <w:noProof/>
        </w:rPr>
        <w:tab/>
      </w:r>
      <w:r>
        <w:rPr>
          <w:noProof/>
        </w:rPr>
        <w:fldChar w:fldCharType="begin"/>
      </w:r>
      <w:r>
        <w:rPr>
          <w:noProof/>
        </w:rPr>
        <w:instrText xml:space="preserve"> PAGEREF _Toc109200331 \h </w:instrText>
      </w:r>
      <w:r>
        <w:rPr>
          <w:noProof/>
        </w:rPr>
      </w:r>
      <w:r>
        <w:rPr>
          <w:noProof/>
        </w:rPr>
        <w:fldChar w:fldCharType="separate"/>
      </w:r>
      <w:r>
        <w:rPr>
          <w:noProof/>
        </w:rPr>
        <w:t>31</w:t>
      </w:r>
      <w:r>
        <w:rPr>
          <w:noProof/>
        </w:rPr>
        <w:fldChar w:fldCharType="end"/>
      </w:r>
    </w:p>
    <w:p w14:paraId="4C0EA6C3" w14:textId="0EF49D51" w:rsidR="00DE02FE" w:rsidRDefault="00DE02FE">
      <w:pPr>
        <w:pStyle w:val="Sommario3"/>
        <w:tabs>
          <w:tab w:val="left" w:pos="1100"/>
          <w:tab w:val="right" w:leader="dot" w:pos="9628"/>
        </w:tabs>
        <w:rPr>
          <w:rFonts w:asciiTheme="minorHAnsi" w:eastAsiaTheme="minorEastAsia" w:hAnsiTheme="minorHAnsi" w:cstheme="minorBidi"/>
          <w:noProof/>
          <w:sz w:val="22"/>
          <w:szCs w:val="22"/>
        </w:rPr>
      </w:pPr>
      <w:r w:rsidRPr="00811653">
        <w:rPr>
          <w:noProof/>
          <w:lang w:val="en-GB"/>
        </w:rPr>
        <w:t>6.10.1.</w:t>
      </w:r>
      <w:r>
        <w:rPr>
          <w:rFonts w:asciiTheme="minorHAnsi" w:eastAsiaTheme="minorEastAsia" w:hAnsiTheme="minorHAnsi" w:cstheme="minorBidi"/>
          <w:noProof/>
          <w:sz w:val="22"/>
          <w:szCs w:val="22"/>
        </w:rPr>
        <w:tab/>
      </w:r>
      <w:r w:rsidRPr="00811653">
        <w:rPr>
          <w:noProof/>
          <w:lang w:val="en-GB"/>
        </w:rPr>
        <w:t>Aerial stage</w:t>
      </w:r>
      <w:r>
        <w:rPr>
          <w:noProof/>
        </w:rPr>
        <w:tab/>
      </w:r>
      <w:r>
        <w:rPr>
          <w:noProof/>
        </w:rPr>
        <w:fldChar w:fldCharType="begin"/>
      </w:r>
      <w:r>
        <w:rPr>
          <w:noProof/>
        </w:rPr>
        <w:instrText xml:space="preserve"> PAGEREF _Toc109200332 \h </w:instrText>
      </w:r>
      <w:r>
        <w:rPr>
          <w:noProof/>
        </w:rPr>
      </w:r>
      <w:r>
        <w:rPr>
          <w:noProof/>
        </w:rPr>
        <w:fldChar w:fldCharType="separate"/>
      </w:r>
      <w:r>
        <w:rPr>
          <w:noProof/>
        </w:rPr>
        <w:t>31</w:t>
      </w:r>
      <w:r>
        <w:rPr>
          <w:noProof/>
        </w:rPr>
        <w:fldChar w:fldCharType="end"/>
      </w:r>
    </w:p>
    <w:p w14:paraId="692051C4" w14:textId="6F7063E1" w:rsidR="00DE02FE" w:rsidRDefault="00DE02FE">
      <w:pPr>
        <w:pStyle w:val="Sommario3"/>
        <w:tabs>
          <w:tab w:val="left" w:pos="1100"/>
          <w:tab w:val="right" w:leader="dot" w:pos="9628"/>
        </w:tabs>
        <w:rPr>
          <w:rFonts w:asciiTheme="minorHAnsi" w:eastAsiaTheme="minorEastAsia" w:hAnsiTheme="minorHAnsi" w:cstheme="minorBidi"/>
          <w:noProof/>
          <w:sz w:val="22"/>
          <w:szCs w:val="22"/>
        </w:rPr>
      </w:pPr>
      <w:r w:rsidRPr="00811653">
        <w:rPr>
          <w:noProof/>
          <w:lang w:val="en-GB"/>
        </w:rPr>
        <w:t>6.10.2.</w:t>
      </w:r>
      <w:r>
        <w:rPr>
          <w:rFonts w:asciiTheme="minorHAnsi" w:eastAsiaTheme="minorEastAsia" w:hAnsiTheme="minorHAnsi" w:cstheme="minorBidi"/>
          <w:noProof/>
          <w:sz w:val="22"/>
          <w:szCs w:val="22"/>
        </w:rPr>
        <w:tab/>
      </w:r>
      <w:r w:rsidRPr="00811653">
        <w:rPr>
          <w:noProof/>
          <w:lang w:val="en-GB"/>
        </w:rPr>
        <w:t>Submerged stage</w:t>
      </w:r>
      <w:r>
        <w:rPr>
          <w:noProof/>
        </w:rPr>
        <w:tab/>
      </w:r>
      <w:r>
        <w:rPr>
          <w:noProof/>
        </w:rPr>
        <w:fldChar w:fldCharType="begin"/>
      </w:r>
      <w:r>
        <w:rPr>
          <w:noProof/>
        </w:rPr>
        <w:instrText xml:space="preserve"> PAGEREF _Toc109200333 \h </w:instrText>
      </w:r>
      <w:r>
        <w:rPr>
          <w:noProof/>
        </w:rPr>
      </w:r>
      <w:r>
        <w:rPr>
          <w:noProof/>
        </w:rPr>
        <w:fldChar w:fldCharType="separate"/>
      </w:r>
      <w:r>
        <w:rPr>
          <w:noProof/>
        </w:rPr>
        <w:t>32</w:t>
      </w:r>
      <w:r>
        <w:rPr>
          <w:noProof/>
        </w:rPr>
        <w:fldChar w:fldCharType="end"/>
      </w:r>
    </w:p>
    <w:p w14:paraId="17EDBE9F" w14:textId="3EB6A00E" w:rsidR="00DE02FE" w:rsidRDefault="00DE02FE">
      <w:pPr>
        <w:pStyle w:val="Sommario2"/>
        <w:tabs>
          <w:tab w:val="left" w:pos="880"/>
          <w:tab w:val="right" w:leader="dot" w:pos="9628"/>
        </w:tabs>
        <w:rPr>
          <w:rFonts w:asciiTheme="minorHAnsi" w:eastAsiaTheme="minorEastAsia" w:hAnsiTheme="minorHAnsi" w:cstheme="minorBidi"/>
          <w:noProof/>
          <w:sz w:val="22"/>
          <w:szCs w:val="22"/>
        </w:rPr>
      </w:pPr>
      <w:r w:rsidRPr="00811653">
        <w:rPr>
          <w:noProof/>
          <w:lang w:val="en-GB"/>
        </w:rPr>
        <w:t>6.11.</w:t>
      </w:r>
      <w:r>
        <w:rPr>
          <w:rFonts w:asciiTheme="minorHAnsi" w:eastAsiaTheme="minorEastAsia" w:hAnsiTheme="minorHAnsi" w:cstheme="minorBidi"/>
          <w:noProof/>
          <w:sz w:val="22"/>
          <w:szCs w:val="22"/>
        </w:rPr>
        <w:tab/>
      </w:r>
      <w:r w:rsidRPr="00811653">
        <w:rPr>
          <w:noProof/>
          <w:lang w:val="en-GB"/>
        </w:rPr>
        <w:t>Fluid-body interaction terms</w:t>
      </w:r>
      <w:r>
        <w:rPr>
          <w:noProof/>
        </w:rPr>
        <w:tab/>
      </w:r>
      <w:r>
        <w:rPr>
          <w:noProof/>
        </w:rPr>
        <w:fldChar w:fldCharType="begin"/>
      </w:r>
      <w:r>
        <w:rPr>
          <w:noProof/>
        </w:rPr>
        <w:instrText xml:space="preserve"> PAGEREF _Toc109200334 \h </w:instrText>
      </w:r>
      <w:r>
        <w:rPr>
          <w:noProof/>
        </w:rPr>
      </w:r>
      <w:r>
        <w:rPr>
          <w:noProof/>
        </w:rPr>
        <w:fldChar w:fldCharType="separate"/>
      </w:r>
      <w:r>
        <w:rPr>
          <w:noProof/>
        </w:rPr>
        <w:t>32</w:t>
      </w:r>
      <w:r>
        <w:rPr>
          <w:noProof/>
        </w:rPr>
        <w:fldChar w:fldCharType="end"/>
      </w:r>
    </w:p>
    <w:p w14:paraId="16B69B40" w14:textId="2E69AC8D" w:rsidR="00DE02FE" w:rsidRDefault="00DE02FE">
      <w:pPr>
        <w:pStyle w:val="Sommario2"/>
        <w:tabs>
          <w:tab w:val="left" w:pos="880"/>
          <w:tab w:val="right" w:leader="dot" w:pos="9628"/>
        </w:tabs>
        <w:rPr>
          <w:rFonts w:asciiTheme="minorHAnsi" w:eastAsiaTheme="minorEastAsia" w:hAnsiTheme="minorHAnsi" w:cstheme="minorBidi"/>
          <w:noProof/>
          <w:sz w:val="22"/>
          <w:szCs w:val="22"/>
        </w:rPr>
      </w:pPr>
      <w:r w:rsidRPr="00811653">
        <w:rPr>
          <w:noProof/>
          <w:lang w:val="en-GB"/>
        </w:rPr>
        <w:t>6.12.</w:t>
      </w:r>
      <w:r>
        <w:rPr>
          <w:rFonts w:asciiTheme="minorHAnsi" w:eastAsiaTheme="minorEastAsia" w:hAnsiTheme="minorHAnsi" w:cstheme="minorBidi"/>
          <w:noProof/>
          <w:sz w:val="22"/>
          <w:szCs w:val="22"/>
        </w:rPr>
        <w:tab/>
      </w:r>
      <w:r w:rsidRPr="00811653">
        <w:rPr>
          <w:noProof/>
          <w:lang w:val="en-GB"/>
        </w:rPr>
        <w:t>Solid-solid interaction terms</w:t>
      </w:r>
      <w:r>
        <w:rPr>
          <w:noProof/>
        </w:rPr>
        <w:tab/>
      </w:r>
      <w:r>
        <w:rPr>
          <w:noProof/>
        </w:rPr>
        <w:fldChar w:fldCharType="begin"/>
      </w:r>
      <w:r>
        <w:rPr>
          <w:noProof/>
        </w:rPr>
        <w:instrText xml:space="preserve"> PAGEREF _Toc109200335 \h </w:instrText>
      </w:r>
      <w:r>
        <w:rPr>
          <w:noProof/>
        </w:rPr>
      </w:r>
      <w:r>
        <w:rPr>
          <w:noProof/>
        </w:rPr>
        <w:fldChar w:fldCharType="separate"/>
      </w:r>
      <w:r>
        <w:rPr>
          <w:noProof/>
        </w:rPr>
        <w:t>35</w:t>
      </w:r>
      <w:r>
        <w:rPr>
          <w:noProof/>
        </w:rPr>
        <w:fldChar w:fldCharType="end"/>
      </w:r>
    </w:p>
    <w:p w14:paraId="766EB6A5" w14:textId="68A58F38" w:rsidR="00DE02FE" w:rsidRDefault="00DE02FE">
      <w:pPr>
        <w:pStyle w:val="Sommario2"/>
        <w:tabs>
          <w:tab w:val="left" w:pos="880"/>
          <w:tab w:val="right" w:leader="dot" w:pos="9628"/>
        </w:tabs>
        <w:rPr>
          <w:rFonts w:asciiTheme="minorHAnsi" w:eastAsiaTheme="minorEastAsia" w:hAnsiTheme="minorHAnsi" w:cstheme="minorBidi"/>
          <w:noProof/>
          <w:sz w:val="22"/>
          <w:szCs w:val="22"/>
        </w:rPr>
      </w:pPr>
      <w:r w:rsidRPr="00811653">
        <w:rPr>
          <w:noProof/>
          <w:lang w:val="en-GB"/>
        </w:rPr>
        <w:t>6.13.</w:t>
      </w:r>
      <w:r>
        <w:rPr>
          <w:rFonts w:asciiTheme="minorHAnsi" w:eastAsiaTheme="minorEastAsia" w:hAnsiTheme="minorHAnsi" w:cstheme="minorBidi"/>
          <w:noProof/>
          <w:sz w:val="22"/>
          <w:szCs w:val="22"/>
        </w:rPr>
        <w:tab/>
      </w:r>
      <w:r w:rsidRPr="00811653">
        <w:rPr>
          <w:noProof/>
          <w:lang w:val="en-GB"/>
        </w:rPr>
        <w:t>Normal restitution coefficient</w:t>
      </w:r>
      <w:r>
        <w:rPr>
          <w:noProof/>
        </w:rPr>
        <w:tab/>
      </w:r>
      <w:r>
        <w:rPr>
          <w:noProof/>
        </w:rPr>
        <w:fldChar w:fldCharType="begin"/>
      </w:r>
      <w:r>
        <w:rPr>
          <w:noProof/>
        </w:rPr>
        <w:instrText xml:space="preserve"> PAGEREF _Toc109200336 \h </w:instrText>
      </w:r>
      <w:r>
        <w:rPr>
          <w:noProof/>
        </w:rPr>
      </w:r>
      <w:r>
        <w:rPr>
          <w:noProof/>
        </w:rPr>
        <w:fldChar w:fldCharType="separate"/>
      </w:r>
      <w:r>
        <w:rPr>
          <w:noProof/>
        </w:rPr>
        <w:t>37</w:t>
      </w:r>
      <w:r>
        <w:rPr>
          <w:noProof/>
        </w:rPr>
        <w:fldChar w:fldCharType="end"/>
      </w:r>
    </w:p>
    <w:p w14:paraId="1061D453" w14:textId="682372B6" w:rsidR="00DE02FE" w:rsidRDefault="00DE02FE">
      <w:pPr>
        <w:pStyle w:val="Sommario1"/>
        <w:rPr>
          <w:rFonts w:asciiTheme="minorHAnsi" w:eastAsiaTheme="minorEastAsia" w:hAnsiTheme="minorHAnsi" w:cstheme="minorBidi"/>
          <w:noProof/>
          <w:sz w:val="22"/>
          <w:szCs w:val="22"/>
        </w:rPr>
      </w:pPr>
      <w:r w:rsidRPr="00811653">
        <w:rPr>
          <w:noProof/>
          <w:lang w:val="en-GB"/>
        </w:rPr>
        <w:t>7. The scheme for dense granular flows</w:t>
      </w:r>
      <w:r>
        <w:rPr>
          <w:noProof/>
        </w:rPr>
        <w:tab/>
      </w:r>
      <w:r>
        <w:rPr>
          <w:noProof/>
        </w:rPr>
        <w:fldChar w:fldCharType="begin"/>
      </w:r>
      <w:r>
        <w:rPr>
          <w:noProof/>
        </w:rPr>
        <w:instrText xml:space="preserve"> PAGEREF _Toc109200337 \h </w:instrText>
      </w:r>
      <w:r>
        <w:rPr>
          <w:noProof/>
        </w:rPr>
      </w:r>
      <w:r>
        <w:rPr>
          <w:noProof/>
        </w:rPr>
        <w:fldChar w:fldCharType="separate"/>
      </w:r>
      <w:r>
        <w:rPr>
          <w:noProof/>
        </w:rPr>
        <w:t>38</w:t>
      </w:r>
      <w:r>
        <w:rPr>
          <w:noProof/>
        </w:rPr>
        <w:fldChar w:fldCharType="end"/>
      </w:r>
    </w:p>
    <w:p w14:paraId="141B3BB6" w14:textId="2F2D52E6" w:rsidR="00DE02FE" w:rsidRDefault="00DE02FE">
      <w:pPr>
        <w:pStyle w:val="Sommario2"/>
        <w:tabs>
          <w:tab w:val="left" w:pos="660"/>
          <w:tab w:val="right" w:leader="dot" w:pos="9628"/>
        </w:tabs>
        <w:rPr>
          <w:rFonts w:asciiTheme="minorHAnsi" w:eastAsiaTheme="minorEastAsia" w:hAnsiTheme="minorHAnsi" w:cstheme="minorBidi"/>
          <w:noProof/>
          <w:sz w:val="22"/>
          <w:szCs w:val="22"/>
        </w:rPr>
      </w:pPr>
      <w:r w:rsidRPr="00811653">
        <w:rPr>
          <w:noProof/>
          <w:lang w:val="en-GB"/>
        </w:rPr>
        <w:t>7.1.</w:t>
      </w:r>
      <w:r>
        <w:rPr>
          <w:rFonts w:asciiTheme="minorHAnsi" w:eastAsiaTheme="minorEastAsia" w:hAnsiTheme="minorHAnsi" w:cstheme="minorBidi"/>
          <w:noProof/>
          <w:sz w:val="22"/>
          <w:szCs w:val="22"/>
        </w:rPr>
        <w:tab/>
      </w:r>
      <w:r w:rsidRPr="00811653">
        <w:rPr>
          <w:noProof/>
          <w:lang w:val="en-GB"/>
        </w:rPr>
        <w:t>Mixture model for dense granular flows</w:t>
      </w:r>
      <w:r>
        <w:rPr>
          <w:noProof/>
        </w:rPr>
        <w:tab/>
      </w:r>
      <w:r>
        <w:rPr>
          <w:noProof/>
        </w:rPr>
        <w:fldChar w:fldCharType="begin"/>
      </w:r>
      <w:r>
        <w:rPr>
          <w:noProof/>
        </w:rPr>
        <w:instrText xml:space="preserve"> PAGEREF _Toc109200338 \h </w:instrText>
      </w:r>
      <w:r>
        <w:rPr>
          <w:noProof/>
        </w:rPr>
      </w:r>
      <w:r>
        <w:rPr>
          <w:noProof/>
        </w:rPr>
        <w:fldChar w:fldCharType="separate"/>
      </w:r>
      <w:r>
        <w:rPr>
          <w:noProof/>
        </w:rPr>
        <w:t>38</w:t>
      </w:r>
      <w:r>
        <w:rPr>
          <w:noProof/>
        </w:rPr>
        <w:fldChar w:fldCharType="end"/>
      </w:r>
    </w:p>
    <w:p w14:paraId="73CE7A7F" w14:textId="03AA5142" w:rsidR="00DE02FE" w:rsidRDefault="00DE02FE">
      <w:pPr>
        <w:pStyle w:val="Sommario2"/>
        <w:tabs>
          <w:tab w:val="left" w:pos="660"/>
          <w:tab w:val="right" w:leader="dot" w:pos="9628"/>
        </w:tabs>
        <w:rPr>
          <w:rFonts w:asciiTheme="minorHAnsi" w:eastAsiaTheme="minorEastAsia" w:hAnsiTheme="minorHAnsi" w:cstheme="minorBidi"/>
          <w:noProof/>
          <w:sz w:val="22"/>
          <w:szCs w:val="22"/>
        </w:rPr>
      </w:pPr>
      <w:r w:rsidRPr="00811653">
        <w:rPr>
          <w:noProof/>
          <w:lang w:val="en-GB"/>
        </w:rPr>
        <w:t>7.2.</w:t>
      </w:r>
      <w:r>
        <w:rPr>
          <w:rFonts w:asciiTheme="minorHAnsi" w:eastAsiaTheme="minorEastAsia" w:hAnsiTheme="minorHAnsi" w:cstheme="minorBidi"/>
          <w:noProof/>
          <w:sz w:val="22"/>
          <w:szCs w:val="22"/>
        </w:rPr>
        <w:tab/>
      </w:r>
      <w:r w:rsidRPr="00811653">
        <w:rPr>
          <w:noProof/>
          <w:lang w:val="en-GB"/>
        </w:rPr>
        <w:t>2-interface 3D erosion criterion</w:t>
      </w:r>
      <w:r>
        <w:rPr>
          <w:noProof/>
        </w:rPr>
        <w:tab/>
      </w:r>
      <w:r>
        <w:rPr>
          <w:noProof/>
        </w:rPr>
        <w:fldChar w:fldCharType="begin"/>
      </w:r>
      <w:r>
        <w:rPr>
          <w:noProof/>
        </w:rPr>
        <w:instrText xml:space="preserve"> PAGEREF _Toc109200339 \h </w:instrText>
      </w:r>
      <w:r>
        <w:rPr>
          <w:noProof/>
        </w:rPr>
      </w:r>
      <w:r>
        <w:rPr>
          <w:noProof/>
        </w:rPr>
        <w:fldChar w:fldCharType="separate"/>
      </w:r>
      <w:r>
        <w:rPr>
          <w:noProof/>
        </w:rPr>
        <w:t>44</w:t>
      </w:r>
      <w:r>
        <w:rPr>
          <w:noProof/>
        </w:rPr>
        <w:fldChar w:fldCharType="end"/>
      </w:r>
    </w:p>
    <w:p w14:paraId="533E61FB" w14:textId="5328873F" w:rsidR="00DE02FE" w:rsidRDefault="00DE02FE">
      <w:pPr>
        <w:pStyle w:val="Sommario2"/>
        <w:tabs>
          <w:tab w:val="left" w:pos="660"/>
          <w:tab w:val="right" w:leader="dot" w:pos="9628"/>
        </w:tabs>
        <w:rPr>
          <w:rFonts w:asciiTheme="minorHAnsi" w:eastAsiaTheme="minorEastAsia" w:hAnsiTheme="minorHAnsi" w:cstheme="minorBidi"/>
          <w:noProof/>
          <w:sz w:val="22"/>
          <w:szCs w:val="22"/>
        </w:rPr>
      </w:pPr>
      <w:r w:rsidRPr="00811653">
        <w:rPr>
          <w:noProof/>
          <w:lang w:val="en-GB"/>
        </w:rPr>
        <w:t>7.3.</w:t>
      </w:r>
      <w:r>
        <w:rPr>
          <w:rFonts w:asciiTheme="minorHAnsi" w:eastAsiaTheme="minorEastAsia" w:hAnsiTheme="minorHAnsi" w:cstheme="minorBidi"/>
          <w:noProof/>
          <w:sz w:val="22"/>
          <w:szCs w:val="22"/>
        </w:rPr>
        <w:tab/>
      </w:r>
      <w:r w:rsidRPr="00811653">
        <w:rPr>
          <w:noProof/>
          <w:lang w:val="en-GB"/>
        </w:rPr>
        <w:t>A simplified approach for soil liquefaction</w:t>
      </w:r>
      <w:r>
        <w:rPr>
          <w:noProof/>
        </w:rPr>
        <w:tab/>
      </w:r>
      <w:r>
        <w:rPr>
          <w:noProof/>
        </w:rPr>
        <w:fldChar w:fldCharType="begin"/>
      </w:r>
      <w:r>
        <w:rPr>
          <w:noProof/>
        </w:rPr>
        <w:instrText xml:space="preserve"> PAGEREF _Toc109200340 \h </w:instrText>
      </w:r>
      <w:r>
        <w:rPr>
          <w:noProof/>
        </w:rPr>
      </w:r>
      <w:r>
        <w:rPr>
          <w:noProof/>
        </w:rPr>
        <w:fldChar w:fldCharType="separate"/>
      </w:r>
      <w:r>
        <w:rPr>
          <w:noProof/>
        </w:rPr>
        <w:t>46</w:t>
      </w:r>
      <w:r>
        <w:rPr>
          <w:noProof/>
        </w:rPr>
        <w:fldChar w:fldCharType="end"/>
      </w:r>
    </w:p>
    <w:p w14:paraId="1B41C02A" w14:textId="35D50D59" w:rsidR="00DE02FE" w:rsidRDefault="00DE02FE">
      <w:pPr>
        <w:pStyle w:val="Sommario1"/>
        <w:rPr>
          <w:rFonts w:asciiTheme="minorHAnsi" w:eastAsiaTheme="minorEastAsia" w:hAnsiTheme="minorHAnsi" w:cstheme="minorBidi"/>
          <w:noProof/>
          <w:sz w:val="22"/>
          <w:szCs w:val="22"/>
        </w:rPr>
      </w:pPr>
      <w:r w:rsidRPr="00811653">
        <w:rPr>
          <w:noProof/>
          <w:lang w:val="en-GB"/>
        </w:rPr>
        <w:t>8. The DB-SPH boundary treatment scheme</w:t>
      </w:r>
      <w:r>
        <w:rPr>
          <w:noProof/>
        </w:rPr>
        <w:tab/>
      </w:r>
      <w:r>
        <w:rPr>
          <w:noProof/>
        </w:rPr>
        <w:fldChar w:fldCharType="begin"/>
      </w:r>
      <w:r>
        <w:rPr>
          <w:noProof/>
        </w:rPr>
        <w:instrText xml:space="preserve"> PAGEREF _Toc109200341 \h </w:instrText>
      </w:r>
      <w:r>
        <w:rPr>
          <w:noProof/>
        </w:rPr>
      </w:r>
      <w:r>
        <w:rPr>
          <w:noProof/>
        </w:rPr>
        <w:fldChar w:fldCharType="separate"/>
      </w:r>
      <w:r>
        <w:rPr>
          <w:noProof/>
        </w:rPr>
        <w:t>47</w:t>
      </w:r>
      <w:r>
        <w:rPr>
          <w:noProof/>
        </w:rPr>
        <w:fldChar w:fldCharType="end"/>
      </w:r>
    </w:p>
    <w:p w14:paraId="4475C6E7" w14:textId="48C72490" w:rsidR="00DE02FE" w:rsidRDefault="00DE02FE">
      <w:pPr>
        <w:pStyle w:val="Sommario2"/>
        <w:tabs>
          <w:tab w:val="left" w:pos="660"/>
          <w:tab w:val="right" w:leader="dot" w:pos="9628"/>
        </w:tabs>
        <w:rPr>
          <w:rFonts w:asciiTheme="minorHAnsi" w:eastAsiaTheme="minorEastAsia" w:hAnsiTheme="minorHAnsi" w:cstheme="minorBidi"/>
          <w:noProof/>
          <w:sz w:val="22"/>
          <w:szCs w:val="22"/>
        </w:rPr>
      </w:pPr>
      <w:r w:rsidRPr="00811653">
        <w:rPr>
          <w:noProof/>
          <w:lang w:val="en-GB"/>
        </w:rPr>
        <w:t>8.1.</w:t>
      </w:r>
      <w:r>
        <w:rPr>
          <w:rFonts w:asciiTheme="minorHAnsi" w:eastAsiaTheme="minorEastAsia" w:hAnsiTheme="minorHAnsi" w:cstheme="minorBidi"/>
          <w:noProof/>
          <w:sz w:val="22"/>
          <w:szCs w:val="22"/>
        </w:rPr>
        <w:tab/>
      </w:r>
      <w:r w:rsidRPr="00811653">
        <w:rPr>
          <w:noProof/>
          <w:lang w:val="en-GB"/>
        </w:rPr>
        <w:t>DB-SPH particle approximation and modifications of the balance equations</w:t>
      </w:r>
      <w:r>
        <w:rPr>
          <w:noProof/>
        </w:rPr>
        <w:tab/>
      </w:r>
      <w:r>
        <w:rPr>
          <w:noProof/>
        </w:rPr>
        <w:fldChar w:fldCharType="begin"/>
      </w:r>
      <w:r>
        <w:rPr>
          <w:noProof/>
        </w:rPr>
        <w:instrText xml:space="preserve"> PAGEREF _Toc109200342 \h </w:instrText>
      </w:r>
      <w:r>
        <w:rPr>
          <w:noProof/>
        </w:rPr>
      </w:r>
      <w:r>
        <w:rPr>
          <w:noProof/>
        </w:rPr>
        <w:fldChar w:fldCharType="separate"/>
      </w:r>
      <w:r>
        <w:rPr>
          <w:noProof/>
        </w:rPr>
        <w:t>47</w:t>
      </w:r>
      <w:r>
        <w:rPr>
          <w:noProof/>
        </w:rPr>
        <w:fldChar w:fldCharType="end"/>
      </w:r>
    </w:p>
    <w:p w14:paraId="755C55DF" w14:textId="060B9427" w:rsidR="00DE02FE" w:rsidRDefault="00DE02FE">
      <w:pPr>
        <w:pStyle w:val="Sommario2"/>
        <w:tabs>
          <w:tab w:val="left" w:pos="660"/>
          <w:tab w:val="right" w:leader="dot" w:pos="9628"/>
        </w:tabs>
        <w:rPr>
          <w:rFonts w:asciiTheme="minorHAnsi" w:eastAsiaTheme="minorEastAsia" w:hAnsiTheme="minorHAnsi" w:cstheme="minorBidi"/>
          <w:noProof/>
          <w:sz w:val="22"/>
          <w:szCs w:val="22"/>
        </w:rPr>
      </w:pPr>
      <w:r w:rsidRPr="00811653">
        <w:rPr>
          <w:noProof/>
          <w:lang w:val="en-GB"/>
        </w:rPr>
        <w:t>8.2.</w:t>
      </w:r>
      <w:r>
        <w:rPr>
          <w:rFonts w:asciiTheme="minorHAnsi" w:eastAsiaTheme="minorEastAsia" w:hAnsiTheme="minorHAnsi" w:cstheme="minorBidi"/>
          <w:noProof/>
          <w:sz w:val="22"/>
          <w:szCs w:val="22"/>
        </w:rPr>
        <w:tab/>
      </w:r>
      <w:r w:rsidRPr="00811653">
        <w:rPr>
          <w:noProof/>
          <w:lang w:val="en-GB"/>
        </w:rPr>
        <w:t>1D Linearized Partial Riemann Solver</w:t>
      </w:r>
      <w:r>
        <w:rPr>
          <w:noProof/>
        </w:rPr>
        <w:tab/>
      </w:r>
      <w:r>
        <w:rPr>
          <w:noProof/>
        </w:rPr>
        <w:fldChar w:fldCharType="begin"/>
      </w:r>
      <w:r>
        <w:rPr>
          <w:noProof/>
        </w:rPr>
        <w:instrText xml:space="preserve"> PAGEREF _Toc109200343 \h </w:instrText>
      </w:r>
      <w:r>
        <w:rPr>
          <w:noProof/>
        </w:rPr>
      </w:r>
      <w:r>
        <w:rPr>
          <w:noProof/>
        </w:rPr>
        <w:fldChar w:fldCharType="separate"/>
      </w:r>
      <w:r>
        <w:rPr>
          <w:noProof/>
        </w:rPr>
        <w:t>48</w:t>
      </w:r>
      <w:r>
        <w:rPr>
          <w:noProof/>
        </w:rPr>
        <w:fldChar w:fldCharType="end"/>
      </w:r>
    </w:p>
    <w:p w14:paraId="72573090" w14:textId="5B5ECBA8" w:rsidR="00DE02FE" w:rsidRDefault="00DE02FE">
      <w:pPr>
        <w:pStyle w:val="Sommario2"/>
        <w:tabs>
          <w:tab w:val="left" w:pos="660"/>
          <w:tab w:val="right" w:leader="dot" w:pos="9628"/>
        </w:tabs>
        <w:rPr>
          <w:rFonts w:asciiTheme="minorHAnsi" w:eastAsiaTheme="minorEastAsia" w:hAnsiTheme="minorHAnsi" w:cstheme="minorBidi"/>
          <w:noProof/>
          <w:sz w:val="22"/>
          <w:szCs w:val="22"/>
        </w:rPr>
      </w:pPr>
      <w:r w:rsidRPr="00811653">
        <w:rPr>
          <w:noProof/>
          <w:lang w:val="en-GB"/>
        </w:rPr>
        <w:t>8.3.</w:t>
      </w:r>
      <w:r>
        <w:rPr>
          <w:rFonts w:asciiTheme="minorHAnsi" w:eastAsiaTheme="minorEastAsia" w:hAnsiTheme="minorHAnsi" w:cstheme="minorBidi"/>
          <w:noProof/>
          <w:sz w:val="22"/>
          <w:szCs w:val="22"/>
        </w:rPr>
        <w:tab/>
      </w:r>
      <w:r w:rsidRPr="00811653">
        <w:rPr>
          <w:noProof/>
          <w:lang w:val="en-GB"/>
        </w:rPr>
        <w:t>Semi-particle volume</w:t>
      </w:r>
      <w:r>
        <w:rPr>
          <w:noProof/>
        </w:rPr>
        <w:tab/>
      </w:r>
      <w:r>
        <w:rPr>
          <w:noProof/>
        </w:rPr>
        <w:fldChar w:fldCharType="begin"/>
      </w:r>
      <w:r>
        <w:rPr>
          <w:noProof/>
        </w:rPr>
        <w:instrText xml:space="preserve"> PAGEREF _Toc109200344 \h </w:instrText>
      </w:r>
      <w:r>
        <w:rPr>
          <w:noProof/>
        </w:rPr>
      </w:r>
      <w:r>
        <w:rPr>
          <w:noProof/>
        </w:rPr>
        <w:fldChar w:fldCharType="separate"/>
      </w:r>
      <w:r>
        <w:rPr>
          <w:noProof/>
        </w:rPr>
        <w:t>49</w:t>
      </w:r>
      <w:r>
        <w:rPr>
          <w:noProof/>
        </w:rPr>
        <w:fldChar w:fldCharType="end"/>
      </w:r>
    </w:p>
    <w:p w14:paraId="15EEFB87" w14:textId="3967B11B" w:rsidR="00DE02FE" w:rsidRDefault="00DE02FE">
      <w:pPr>
        <w:pStyle w:val="Sommario2"/>
        <w:tabs>
          <w:tab w:val="left" w:pos="660"/>
          <w:tab w:val="right" w:leader="dot" w:pos="9628"/>
        </w:tabs>
        <w:rPr>
          <w:rFonts w:asciiTheme="minorHAnsi" w:eastAsiaTheme="minorEastAsia" w:hAnsiTheme="minorHAnsi" w:cstheme="minorBidi"/>
          <w:noProof/>
          <w:sz w:val="22"/>
          <w:szCs w:val="22"/>
        </w:rPr>
      </w:pPr>
      <w:r w:rsidRPr="00811653">
        <w:rPr>
          <w:noProof/>
          <w:lang w:val="en-GB"/>
        </w:rPr>
        <w:t>8.4.</w:t>
      </w:r>
      <w:r>
        <w:rPr>
          <w:rFonts w:asciiTheme="minorHAnsi" w:eastAsiaTheme="minorEastAsia" w:hAnsiTheme="minorHAnsi" w:cstheme="minorBidi"/>
          <w:noProof/>
          <w:sz w:val="22"/>
          <w:szCs w:val="22"/>
        </w:rPr>
        <w:tab/>
      </w:r>
      <w:r w:rsidRPr="00811653">
        <w:rPr>
          <w:noProof/>
          <w:lang w:val="en-GB"/>
        </w:rPr>
        <w:t>DB-SPH inlet and outlet sections</w:t>
      </w:r>
      <w:r>
        <w:rPr>
          <w:noProof/>
        </w:rPr>
        <w:tab/>
      </w:r>
      <w:r>
        <w:rPr>
          <w:noProof/>
        </w:rPr>
        <w:fldChar w:fldCharType="begin"/>
      </w:r>
      <w:r>
        <w:rPr>
          <w:noProof/>
        </w:rPr>
        <w:instrText xml:space="preserve"> PAGEREF _Toc109200345 \h </w:instrText>
      </w:r>
      <w:r>
        <w:rPr>
          <w:noProof/>
        </w:rPr>
      </w:r>
      <w:r>
        <w:rPr>
          <w:noProof/>
        </w:rPr>
        <w:fldChar w:fldCharType="separate"/>
      </w:r>
      <w:r>
        <w:rPr>
          <w:noProof/>
        </w:rPr>
        <w:t>49</w:t>
      </w:r>
      <w:r>
        <w:rPr>
          <w:noProof/>
        </w:rPr>
        <w:fldChar w:fldCharType="end"/>
      </w:r>
    </w:p>
    <w:p w14:paraId="0C341D39" w14:textId="7BF65BC6" w:rsidR="00DE02FE" w:rsidRDefault="00DE02FE">
      <w:pPr>
        <w:pStyle w:val="Sommario2"/>
        <w:tabs>
          <w:tab w:val="left" w:pos="660"/>
          <w:tab w:val="right" w:leader="dot" w:pos="9628"/>
        </w:tabs>
        <w:rPr>
          <w:rFonts w:asciiTheme="minorHAnsi" w:eastAsiaTheme="minorEastAsia" w:hAnsiTheme="minorHAnsi" w:cstheme="minorBidi"/>
          <w:noProof/>
          <w:sz w:val="22"/>
          <w:szCs w:val="22"/>
        </w:rPr>
      </w:pPr>
      <w:r w:rsidRPr="00811653">
        <w:rPr>
          <w:noProof/>
          <w:lang w:val="en-GB"/>
        </w:rPr>
        <w:t>8.5.</w:t>
      </w:r>
      <w:r>
        <w:rPr>
          <w:rFonts w:asciiTheme="minorHAnsi" w:eastAsiaTheme="minorEastAsia" w:hAnsiTheme="minorHAnsi" w:cstheme="minorBidi"/>
          <w:noProof/>
          <w:sz w:val="22"/>
          <w:szCs w:val="22"/>
        </w:rPr>
        <w:tab/>
      </w:r>
      <w:r w:rsidRPr="00811653">
        <w:rPr>
          <w:noProof/>
          <w:lang w:val="en-GB"/>
        </w:rPr>
        <w:t>Shear stress boundary terms for mobile wall frontiers</w:t>
      </w:r>
      <w:r>
        <w:rPr>
          <w:noProof/>
        </w:rPr>
        <w:tab/>
      </w:r>
      <w:r>
        <w:rPr>
          <w:noProof/>
        </w:rPr>
        <w:fldChar w:fldCharType="begin"/>
      </w:r>
      <w:r>
        <w:rPr>
          <w:noProof/>
        </w:rPr>
        <w:instrText xml:space="preserve"> PAGEREF _Toc109200346 \h </w:instrText>
      </w:r>
      <w:r>
        <w:rPr>
          <w:noProof/>
        </w:rPr>
      </w:r>
      <w:r>
        <w:rPr>
          <w:noProof/>
        </w:rPr>
        <w:fldChar w:fldCharType="separate"/>
      </w:r>
      <w:r>
        <w:rPr>
          <w:noProof/>
        </w:rPr>
        <w:t>50</w:t>
      </w:r>
      <w:r>
        <w:rPr>
          <w:noProof/>
        </w:rPr>
        <w:fldChar w:fldCharType="end"/>
      </w:r>
    </w:p>
    <w:p w14:paraId="4651C981" w14:textId="285C1E4B" w:rsidR="00DE02FE" w:rsidRDefault="00DE02FE">
      <w:pPr>
        <w:pStyle w:val="Sommario1"/>
        <w:rPr>
          <w:rFonts w:asciiTheme="minorHAnsi" w:eastAsiaTheme="minorEastAsia" w:hAnsiTheme="minorHAnsi" w:cstheme="minorBidi"/>
          <w:noProof/>
          <w:sz w:val="22"/>
          <w:szCs w:val="22"/>
        </w:rPr>
      </w:pPr>
      <w:r w:rsidRPr="00811653">
        <w:rPr>
          <w:noProof/>
          <w:lang w:val="en-GB"/>
        </w:rPr>
        <w:t>9. Time integration schemes (Leapfrog, Euler, Heun)</w:t>
      </w:r>
      <w:r>
        <w:rPr>
          <w:noProof/>
        </w:rPr>
        <w:tab/>
      </w:r>
      <w:r>
        <w:rPr>
          <w:noProof/>
        </w:rPr>
        <w:fldChar w:fldCharType="begin"/>
      </w:r>
      <w:r>
        <w:rPr>
          <w:noProof/>
        </w:rPr>
        <w:instrText xml:space="preserve"> PAGEREF _Toc109200347 \h </w:instrText>
      </w:r>
      <w:r>
        <w:rPr>
          <w:noProof/>
        </w:rPr>
      </w:r>
      <w:r>
        <w:rPr>
          <w:noProof/>
        </w:rPr>
        <w:fldChar w:fldCharType="separate"/>
      </w:r>
      <w:r>
        <w:rPr>
          <w:noProof/>
        </w:rPr>
        <w:t>51</w:t>
      </w:r>
      <w:r>
        <w:rPr>
          <w:noProof/>
        </w:rPr>
        <w:fldChar w:fldCharType="end"/>
      </w:r>
    </w:p>
    <w:p w14:paraId="4AAC43BD" w14:textId="00516579" w:rsidR="00DE02FE" w:rsidRDefault="00DE02FE">
      <w:pPr>
        <w:pStyle w:val="Sommario1"/>
        <w:rPr>
          <w:rFonts w:asciiTheme="minorHAnsi" w:eastAsiaTheme="minorEastAsia" w:hAnsiTheme="minorHAnsi" w:cstheme="minorBidi"/>
          <w:noProof/>
          <w:sz w:val="22"/>
          <w:szCs w:val="22"/>
        </w:rPr>
      </w:pPr>
      <w:r w:rsidRPr="00811653">
        <w:rPr>
          <w:noProof/>
          <w:lang w:val="en-GB"/>
        </w:rPr>
        <w:t>10. The substation-flooding damage scheme</w:t>
      </w:r>
      <w:r>
        <w:rPr>
          <w:noProof/>
        </w:rPr>
        <w:tab/>
      </w:r>
      <w:r>
        <w:rPr>
          <w:noProof/>
        </w:rPr>
        <w:fldChar w:fldCharType="begin"/>
      </w:r>
      <w:r>
        <w:rPr>
          <w:noProof/>
        </w:rPr>
        <w:instrText xml:space="preserve"> PAGEREF _Toc109200348 \h </w:instrText>
      </w:r>
      <w:r>
        <w:rPr>
          <w:noProof/>
        </w:rPr>
      </w:r>
      <w:r>
        <w:rPr>
          <w:noProof/>
        </w:rPr>
        <w:fldChar w:fldCharType="separate"/>
      </w:r>
      <w:r>
        <w:rPr>
          <w:noProof/>
        </w:rPr>
        <w:t>53</w:t>
      </w:r>
      <w:r>
        <w:rPr>
          <w:noProof/>
        </w:rPr>
        <w:fldChar w:fldCharType="end"/>
      </w:r>
    </w:p>
    <w:p w14:paraId="4DAF7663" w14:textId="0F2782F7" w:rsidR="00DE02FE" w:rsidRDefault="00DE02FE">
      <w:pPr>
        <w:pStyle w:val="Sommario2"/>
        <w:tabs>
          <w:tab w:val="left" w:pos="880"/>
          <w:tab w:val="right" w:leader="dot" w:pos="9628"/>
        </w:tabs>
        <w:rPr>
          <w:rFonts w:asciiTheme="minorHAnsi" w:eastAsiaTheme="minorEastAsia" w:hAnsiTheme="minorHAnsi" w:cstheme="minorBidi"/>
          <w:noProof/>
          <w:sz w:val="22"/>
          <w:szCs w:val="22"/>
        </w:rPr>
      </w:pPr>
      <w:r w:rsidRPr="00811653">
        <w:rPr>
          <w:noProof/>
          <w:lang w:val="en-GB"/>
        </w:rPr>
        <w:t>10.1.</w:t>
      </w:r>
      <w:r>
        <w:rPr>
          <w:rFonts w:asciiTheme="minorHAnsi" w:eastAsiaTheme="minorEastAsia" w:hAnsiTheme="minorHAnsi" w:cstheme="minorBidi"/>
          <w:noProof/>
          <w:sz w:val="22"/>
          <w:szCs w:val="22"/>
        </w:rPr>
        <w:tab/>
      </w:r>
      <w:r w:rsidRPr="00811653">
        <w:rPr>
          <w:noProof/>
          <w:lang w:val="en-GB"/>
        </w:rPr>
        <w:t>Mathematical models</w:t>
      </w:r>
      <w:r>
        <w:rPr>
          <w:noProof/>
        </w:rPr>
        <w:tab/>
      </w:r>
      <w:r>
        <w:rPr>
          <w:noProof/>
        </w:rPr>
        <w:fldChar w:fldCharType="begin"/>
      </w:r>
      <w:r>
        <w:rPr>
          <w:noProof/>
        </w:rPr>
        <w:instrText xml:space="preserve"> PAGEREF _Toc109200349 \h </w:instrText>
      </w:r>
      <w:r>
        <w:rPr>
          <w:noProof/>
        </w:rPr>
      </w:r>
      <w:r>
        <w:rPr>
          <w:noProof/>
        </w:rPr>
        <w:fldChar w:fldCharType="separate"/>
      </w:r>
      <w:r>
        <w:rPr>
          <w:noProof/>
        </w:rPr>
        <w:t>53</w:t>
      </w:r>
      <w:r>
        <w:rPr>
          <w:noProof/>
        </w:rPr>
        <w:fldChar w:fldCharType="end"/>
      </w:r>
    </w:p>
    <w:p w14:paraId="5F5D8DCD" w14:textId="29E78054" w:rsidR="00DE02FE" w:rsidRDefault="00DE02FE">
      <w:pPr>
        <w:pStyle w:val="Sommario3"/>
        <w:tabs>
          <w:tab w:val="left" w:pos="1100"/>
          <w:tab w:val="right" w:leader="dot" w:pos="9628"/>
        </w:tabs>
        <w:rPr>
          <w:rFonts w:asciiTheme="minorHAnsi" w:eastAsiaTheme="minorEastAsia" w:hAnsiTheme="minorHAnsi" w:cstheme="minorBidi"/>
          <w:noProof/>
          <w:sz w:val="22"/>
          <w:szCs w:val="22"/>
        </w:rPr>
      </w:pPr>
      <w:r w:rsidRPr="00811653">
        <w:rPr>
          <w:noProof/>
          <w:lang w:val="en-GB"/>
        </w:rPr>
        <w:lastRenderedPageBreak/>
        <w:t>10.1.1.</w:t>
      </w:r>
      <w:r>
        <w:rPr>
          <w:rFonts w:asciiTheme="minorHAnsi" w:eastAsiaTheme="minorEastAsia" w:hAnsiTheme="minorHAnsi" w:cstheme="minorBidi"/>
          <w:noProof/>
          <w:sz w:val="22"/>
          <w:szCs w:val="22"/>
        </w:rPr>
        <w:tab/>
      </w:r>
      <w:r w:rsidRPr="00811653">
        <w:rPr>
          <w:noProof/>
          <w:lang w:val="en-GB"/>
        </w:rPr>
        <w:t>Proxy damage and vulnerability to flood-induced blackout events, in the absence of redundancy (at the level of the single electrical substations)</w:t>
      </w:r>
      <w:r>
        <w:rPr>
          <w:noProof/>
        </w:rPr>
        <w:tab/>
      </w:r>
      <w:r>
        <w:rPr>
          <w:noProof/>
        </w:rPr>
        <w:fldChar w:fldCharType="begin"/>
      </w:r>
      <w:r>
        <w:rPr>
          <w:noProof/>
        </w:rPr>
        <w:instrText xml:space="preserve"> PAGEREF _Toc109200350 \h </w:instrText>
      </w:r>
      <w:r>
        <w:rPr>
          <w:noProof/>
        </w:rPr>
      </w:r>
      <w:r>
        <w:rPr>
          <w:noProof/>
        </w:rPr>
        <w:fldChar w:fldCharType="separate"/>
      </w:r>
      <w:r>
        <w:rPr>
          <w:noProof/>
        </w:rPr>
        <w:t>53</w:t>
      </w:r>
      <w:r>
        <w:rPr>
          <w:noProof/>
        </w:rPr>
        <w:fldChar w:fldCharType="end"/>
      </w:r>
    </w:p>
    <w:p w14:paraId="2315E983" w14:textId="19AA1642" w:rsidR="00DE02FE" w:rsidRDefault="00DE02FE">
      <w:pPr>
        <w:pStyle w:val="Sommario3"/>
        <w:tabs>
          <w:tab w:val="left" w:pos="1100"/>
          <w:tab w:val="right" w:leader="dot" w:pos="9628"/>
        </w:tabs>
        <w:rPr>
          <w:rFonts w:asciiTheme="minorHAnsi" w:eastAsiaTheme="minorEastAsia" w:hAnsiTheme="minorHAnsi" w:cstheme="minorBidi"/>
          <w:noProof/>
          <w:sz w:val="22"/>
          <w:szCs w:val="22"/>
        </w:rPr>
      </w:pPr>
      <w:r w:rsidRPr="00811653">
        <w:rPr>
          <w:noProof/>
          <w:lang w:val="en-GB"/>
        </w:rPr>
        <w:t>10.1.2.</w:t>
      </w:r>
      <w:r>
        <w:rPr>
          <w:rFonts w:asciiTheme="minorHAnsi" w:eastAsiaTheme="minorEastAsia" w:hAnsiTheme="minorHAnsi" w:cstheme="minorBidi"/>
          <w:noProof/>
          <w:sz w:val="22"/>
          <w:szCs w:val="22"/>
        </w:rPr>
        <w:tab/>
      </w:r>
      <w:r w:rsidRPr="00811653">
        <w:rPr>
          <w:noProof/>
          <w:lang w:val="en-GB"/>
        </w:rPr>
        <w:t>Flood-induced damage to the components of the electrical substations</w:t>
      </w:r>
      <w:r>
        <w:rPr>
          <w:noProof/>
        </w:rPr>
        <w:tab/>
      </w:r>
      <w:r>
        <w:rPr>
          <w:noProof/>
        </w:rPr>
        <w:fldChar w:fldCharType="begin"/>
      </w:r>
      <w:r>
        <w:rPr>
          <w:noProof/>
        </w:rPr>
        <w:instrText xml:space="preserve"> PAGEREF _Toc109200351 \h </w:instrText>
      </w:r>
      <w:r>
        <w:rPr>
          <w:noProof/>
        </w:rPr>
      </w:r>
      <w:r>
        <w:rPr>
          <w:noProof/>
        </w:rPr>
        <w:fldChar w:fldCharType="separate"/>
      </w:r>
      <w:r>
        <w:rPr>
          <w:noProof/>
        </w:rPr>
        <w:t>54</w:t>
      </w:r>
      <w:r>
        <w:rPr>
          <w:noProof/>
        </w:rPr>
        <w:fldChar w:fldCharType="end"/>
      </w:r>
    </w:p>
    <w:p w14:paraId="1AABF99E" w14:textId="02EF2A9C" w:rsidR="00DE02FE" w:rsidRDefault="00DE02FE">
      <w:pPr>
        <w:pStyle w:val="Sommario2"/>
        <w:tabs>
          <w:tab w:val="left" w:pos="880"/>
          <w:tab w:val="right" w:leader="dot" w:pos="9628"/>
        </w:tabs>
        <w:rPr>
          <w:rFonts w:asciiTheme="minorHAnsi" w:eastAsiaTheme="minorEastAsia" w:hAnsiTheme="minorHAnsi" w:cstheme="minorBidi"/>
          <w:noProof/>
          <w:sz w:val="22"/>
          <w:szCs w:val="22"/>
        </w:rPr>
      </w:pPr>
      <w:r w:rsidRPr="00811653">
        <w:rPr>
          <w:noProof/>
          <w:lang w:val="en-GB"/>
        </w:rPr>
        <w:t>10.2.</w:t>
      </w:r>
      <w:r>
        <w:rPr>
          <w:rFonts w:asciiTheme="minorHAnsi" w:eastAsiaTheme="minorEastAsia" w:hAnsiTheme="minorHAnsi" w:cstheme="minorBidi"/>
          <w:noProof/>
          <w:sz w:val="22"/>
          <w:szCs w:val="22"/>
        </w:rPr>
        <w:tab/>
      </w:r>
      <w:r w:rsidRPr="00811653">
        <w:rPr>
          <w:noProof/>
          <w:lang w:val="en-GB"/>
        </w:rPr>
        <w:t>The numerical models</w:t>
      </w:r>
      <w:r>
        <w:rPr>
          <w:noProof/>
        </w:rPr>
        <w:tab/>
      </w:r>
      <w:r>
        <w:rPr>
          <w:noProof/>
        </w:rPr>
        <w:fldChar w:fldCharType="begin"/>
      </w:r>
      <w:r>
        <w:rPr>
          <w:noProof/>
        </w:rPr>
        <w:instrText xml:space="preserve"> PAGEREF _Toc109200352 \h </w:instrText>
      </w:r>
      <w:r>
        <w:rPr>
          <w:noProof/>
        </w:rPr>
      </w:r>
      <w:r>
        <w:rPr>
          <w:noProof/>
        </w:rPr>
        <w:fldChar w:fldCharType="separate"/>
      </w:r>
      <w:r>
        <w:rPr>
          <w:noProof/>
        </w:rPr>
        <w:t>55</w:t>
      </w:r>
      <w:r>
        <w:rPr>
          <w:noProof/>
        </w:rPr>
        <w:fldChar w:fldCharType="end"/>
      </w:r>
    </w:p>
    <w:p w14:paraId="5293F09F" w14:textId="46C6DCA8" w:rsidR="00DE02FE" w:rsidRDefault="00DE02FE">
      <w:pPr>
        <w:pStyle w:val="Sommario1"/>
        <w:rPr>
          <w:rFonts w:asciiTheme="minorHAnsi" w:eastAsiaTheme="minorEastAsia" w:hAnsiTheme="minorHAnsi" w:cstheme="minorBidi"/>
          <w:noProof/>
          <w:sz w:val="22"/>
          <w:szCs w:val="22"/>
        </w:rPr>
      </w:pPr>
      <w:r w:rsidRPr="00811653">
        <w:rPr>
          <w:noProof/>
          <w:lang w:val="en-GB"/>
        </w:rPr>
        <w:t>11. Developer guide</w:t>
      </w:r>
      <w:r>
        <w:rPr>
          <w:noProof/>
        </w:rPr>
        <w:tab/>
      </w:r>
      <w:r>
        <w:rPr>
          <w:noProof/>
        </w:rPr>
        <w:fldChar w:fldCharType="begin"/>
      </w:r>
      <w:r>
        <w:rPr>
          <w:noProof/>
        </w:rPr>
        <w:instrText xml:space="preserve"> PAGEREF _Toc109200353 \h </w:instrText>
      </w:r>
      <w:r>
        <w:rPr>
          <w:noProof/>
        </w:rPr>
      </w:r>
      <w:r>
        <w:rPr>
          <w:noProof/>
        </w:rPr>
        <w:fldChar w:fldCharType="separate"/>
      </w:r>
      <w:r>
        <w:rPr>
          <w:noProof/>
        </w:rPr>
        <w:t>56</w:t>
      </w:r>
      <w:r>
        <w:rPr>
          <w:noProof/>
        </w:rPr>
        <w:fldChar w:fldCharType="end"/>
      </w:r>
    </w:p>
    <w:p w14:paraId="1082F5E1" w14:textId="54B291D6" w:rsidR="00DE02FE" w:rsidRDefault="00DE02FE">
      <w:pPr>
        <w:pStyle w:val="Sommario2"/>
        <w:tabs>
          <w:tab w:val="left" w:pos="880"/>
          <w:tab w:val="right" w:leader="dot" w:pos="9628"/>
        </w:tabs>
        <w:rPr>
          <w:rFonts w:asciiTheme="minorHAnsi" w:eastAsiaTheme="minorEastAsia" w:hAnsiTheme="minorHAnsi" w:cstheme="minorBidi"/>
          <w:noProof/>
          <w:sz w:val="22"/>
          <w:szCs w:val="22"/>
        </w:rPr>
      </w:pPr>
      <w:r w:rsidRPr="00811653">
        <w:rPr>
          <w:noProof/>
          <w:lang w:val="en-GB"/>
        </w:rPr>
        <w:t>11.1.</w:t>
      </w:r>
      <w:r>
        <w:rPr>
          <w:rFonts w:asciiTheme="minorHAnsi" w:eastAsiaTheme="minorEastAsia" w:hAnsiTheme="minorHAnsi" w:cstheme="minorBidi"/>
          <w:noProof/>
          <w:sz w:val="22"/>
          <w:szCs w:val="22"/>
        </w:rPr>
        <w:tab/>
      </w:r>
      <w:r w:rsidRPr="00811653">
        <w:rPr>
          <w:noProof/>
          <w:lang w:val="en-GB"/>
        </w:rPr>
        <w:t>SPHERA v.9.0.0: synthetic description of the program units</w:t>
      </w:r>
      <w:r>
        <w:rPr>
          <w:noProof/>
        </w:rPr>
        <w:tab/>
      </w:r>
      <w:r>
        <w:rPr>
          <w:noProof/>
        </w:rPr>
        <w:fldChar w:fldCharType="begin"/>
      </w:r>
      <w:r>
        <w:rPr>
          <w:noProof/>
        </w:rPr>
        <w:instrText xml:space="preserve"> PAGEREF _Toc109200354 \h </w:instrText>
      </w:r>
      <w:r>
        <w:rPr>
          <w:noProof/>
        </w:rPr>
      </w:r>
      <w:r>
        <w:rPr>
          <w:noProof/>
        </w:rPr>
        <w:fldChar w:fldCharType="separate"/>
      </w:r>
      <w:r>
        <w:rPr>
          <w:noProof/>
        </w:rPr>
        <w:t>56</w:t>
      </w:r>
      <w:r>
        <w:rPr>
          <w:noProof/>
        </w:rPr>
        <w:fldChar w:fldCharType="end"/>
      </w:r>
    </w:p>
    <w:p w14:paraId="0B1F84B8" w14:textId="3C277A34" w:rsidR="00DE02FE" w:rsidRDefault="00DE02FE">
      <w:pPr>
        <w:pStyle w:val="Sommario3"/>
        <w:tabs>
          <w:tab w:val="left" w:pos="1100"/>
          <w:tab w:val="right" w:leader="dot" w:pos="9628"/>
        </w:tabs>
        <w:rPr>
          <w:rFonts w:asciiTheme="minorHAnsi" w:eastAsiaTheme="minorEastAsia" w:hAnsiTheme="minorHAnsi" w:cstheme="minorBidi"/>
          <w:noProof/>
          <w:sz w:val="22"/>
          <w:szCs w:val="22"/>
        </w:rPr>
      </w:pPr>
      <w:r w:rsidRPr="00811653">
        <w:rPr>
          <w:noProof/>
          <w:lang w:val="en-GB"/>
        </w:rPr>
        <w:t>11.1.1.</w:t>
      </w:r>
      <w:r>
        <w:rPr>
          <w:rFonts w:asciiTheme="minorHAnsi" w:eastAsiaTheme="minorEastAsia" w:hAnsiTheme="minorHAnsi" w:cstheme="minorBidi"/>
          <w:noProof/>
          <w:sz w:val="22"/>
          <w:szCs w:val="22"/>
        </w:rPr>
        <w:tab/>
      </w:r>
      <w:r w:rsidRPr="00811653">
        <w:rPr>
          <w:noProof/>
          <w:lang w:val="en-GB"/>
        </w:rPr>
        <w:t>Program units for the boundary conditions (“BC”)</w:t>
      </w:r>
      <w:r>
        <w:rPr>
          <w:noProof/>
        </w:rPr>
        <w:tab/>
      </w:r>
      <w:r>
        <w:rPr>
          <w:noProof/>
        </w:rPr>
        <w:fldChar w:fldCharType="begin"/>
      </w:r>
      <w:r>
        <w:rPr>
          <w:noProof/>
        </w:rPr>
        <w:instrText xml:space="preserve"> PAGEREF _Toc109200355 \h </w:instrText>
      </w:r>
      <w:r>
        <w:rPr>
          <w:noProof/>
        </w:rPr>
      </w:r>
      <w:r>
        <w:rPr>
          <w:noProof/>
        </w:rPr>
        <w:fldChar w:fldCharType="separate"/>
      </w:r>
      <w:r>
        <w:rPr>
          <w:noProof/>
        </w:rPr>
        <w:t>56</w:t>
      </w:r>
      <w:r>
        <w:rPr>
          <w:noProof/>
        </w:rPr>
        <w:fldChar w:fldCharType="end"/>
      </w:r>
    </w:p>
    <w:p w14:paraId="5333415D" w14:textId="4E1A7C4A" w:rsidR="00DE02FE" w:rsidRDefault="00DE02FE">
      <w:pPr>
        <w:pStyle w:val="Sommario3"/>
        <w:tabs>
          <w:tab w:val="left" w:pos="1100"/>
          <w:tab w:val="right" w:leader="dot" w:pos="9628"/>
        </w:tabs>
        <w:rPr>
          <w:rFonts w:asciiTheme="minorHAnsi" w:eastAsiaTheme="minorEastAsia" w:hAnsiTheme="minorHAnsi" w:cstheme="minorBidi"/>
          <w:noProof/>
          <w:sz w:val="22"/>
          <w:szCs w:val="22"/>
        </w:rPr>
      </w:pPr>
      <w:r w:rsidRPr="00811653">
        <w:rPr>
          <w:noProof/>
          <w:lang w:val="en-GB"/>
        </w:rPr>
        <w:t>11.1.2.</w:t>
      </w:r>
      <w:r>
        <w:rPr>
          <w:rFonts w:asciiTheme="minorHAnsi" w:eastAsiaTheme="minorEastAsia" w:hAnsiTheme="minorHAnsi" w:cstheme="minorBidi"/>
          <w:noProof/>
          <w:sz w:val="22"/>
          <w:szCs w:val="22"/>
        </w:rPr>
        <w:tab/>
      </w:r>
      <w:r w:rsidRPr="00811653">
        <w:rPr>
          <w:noProof/>
          <w:lang w:val="en-GB"/>
        </w:rPr>
        <w:t>Program units for the continuity equation</w:t>
      </w:r>
      <w:r>
        <w:rPr>
          <w:noProof/>
        </w:rPr>
        <w:tab/>
      </w:r>
      <w:r>
        <w:rPr>
          <w:noProof/>
        </w:rPr>
        <w:fldChar w:fldCharType="begin"/>
      </w:r>
      <w:r>
        <w:rPr>
          <w:noProof/>
        </w:rPr>
        <w:instrText xml:space="preserve"> PAGEREF _Toc109200356 \h </w:instrText>
      </w:r>
      <w:r>
        <w:rPr>
          <w:noProof/>
        </w:rPr>
      </w:r>
      <w:r>
        <w:rPr>
          <w:noProof/>
        </w:rPr>
        <w:fldChar w:fldCharType="separate"/>
      </w:r>
      <w:r>
        <w:rPr>
          <w:noProof/>
        </w:rPr>
        <w:t>56</w:t>
      </w:r>
      <w:r>
        <w:rPr>
          <w:noProof/>
        </w:rPr>
        <w:fldChar w:fldCharType="end"/>
      </w:r>
    </w:p>
    <w:p w14:paraId="705F614D" w14:textId="652F000B" w:rsidR="00DE02FE" w:rsidRDefault="00DE02FE">
      <w:pPr>
        <w:pStyle w:val="Sommario3"/>
        <w:tabs>
          <w:tab w:val="left" w:pos="1100"/>
          <w:tab w:val="right" w:leader="dot" w:pos="9628"/>
        </w:tabs>
        <w:rPr>
          <w:rFonts w:asciiTheme="minorHAnsi" w:eastAsiaTheme="minorEastAsia" w:hAnsiTheme="minorHAnsi" w:cstheme="minorBidi"/>
          <w:noProof/>
          <w:sz w:val="22"/>
          <w:szCs w:val="22"/>
        </w:rPr>
      </w:pPr>
      <w:r w:rsidRPr="00811653">
        <w:rPr>
          <w:noProof/>
          <w:lang w:val="en-GB"/>
        </w:rPr>
        <w:t>11.1.3.</w:t>
      </w:r>
      <w:r>
        <w:rPr>
          <w:rFonts w:asciiTheme="minorHAnsi" w:eastAsiaTheme="minorEastAsia" w:hAnsiTheme="minorHAnsi" w:cstheme="minorBidi"/>
          <w:noProof/>
          <w:sz w:val="22"/>
          <w:szCs w:val="22"/>
        </w:rPr>
        <w:tab/>
      </w:r>
      <w:r w:rsidRPr="00811653">
        <w:rPr>
          <w:noProof/>
          <w:lang w:val="en-GB"/>
        </w:rPr>
        <w:t>Program units for the momentum equation</w:t>
      </w:r>
      <w:r>
        <w:rPr>
          <w:noProof/>
        </w:rPr>
        <w:tab/>
      </w:r>
      <w:r>
        <w:rPr>
          <w:noProof/>
        </w:rPr>
        <w:fldChar w:fldCharType="begin"/>
      </w:r>
      <w:r>
        <w:rPr>
          <w:noProof/>
        </w:rPr>
        <w:instrText xml:space="preserve"> PAGEREF _Toc109200357 \h </w:instrText>
      </w:r>
      <w:r>
        <w:rPr>
          <w:noProof/>
        </w:rPr>
      </w:r>
      <w:r>
        <w:rPr>
          <w:noProof/>
        </w:rPr>
        <w:fldChar w:fldCharType="separate"/>
      </w:r>
      <w:r>
        <w:rPr>
          <w:noProof/>
        </w:rPr>
        <w:t>56</w:t>
      </w:r>
      <w:r>
        <w:rPr>
          <w:noProof/>
        </w:rPr>
        <w:fldChar w:fldCharType="end"/>
      </w:r>
    </w:p>
    <w:p w14:paraId="1624C2FB" w14:textId="42469176" w:rsidR="00DE02FE" w:rsidRDefault="00DE02FE">
      <w:pPr>
        <w:pStyle w:val="Sommario3"/>
        <w:tabs>
          <w:tab w:val="left" w:pos="1100"/>
          <w:tab w:val="right" w:leader="dot" w:pos="9628"/>
        </w:tabs>
        <w:rPr>
          <w:rFonts w:asciiTheme="minorHAnsi" w:eastAsiaTheme="minorEastAsia" w:hAnsiTheme="minorHAnsi" w:cstheme="minorBidi"/>
          <w:noProof/>
          <w:sz w:val="22"/>
          <w:szCs w:val="22"/>
        </w:rPr>
      </w:pPr>
      <w:r w:rsidRPr="00811653">
        <w:rPr>
          <w:noProof/>
          <w:lang w:val="en-GB"/>
        </w:rPr>
        <w:t>11.1.4.</w:t>
      </w:r>
      <w:r>
        <w:rPr>
          <w:rFonts w:asciiTheme="minorHAnsi" w:eastAsiaTheme="minorEastAsia" w:hAnsiTheme="minorHAnsi" w:cstheme="minorBidi"/>
          <w:noProof/>
          <w:sz w:val="22"/>
          <w:szCs w:val="22"/>
        </w:rPr>
        <w:tab/>
      </w:r>
      <w:r w:rsidRPr="00811653">
        <w:rPr>
          <w:noProof/>
          <w:lang w:val="en-GB"/>
        </w:rPr>
        <w:t>Program units for the transport of solid bodies</w:t>
      </w:r>
      <w:r>
        <w:rPr>
          <w:noProof/>
        </w:rPr>
        <w:tab/>
      </w:r>
      <w:r>
        <w:rPr>
          <w:noProof/>
        </w:rPr>
        <w:fldChar w:fldCharType="begin"/>
      </w:r>
      <w:r>
        <w:rPr>
          <w:noProof/>
        </w:rPr>
        <w:instrText xml:space="preserve"> PAGEREF _Toc109200358 \h </w:instrText>
      </w:r>
      <w:r>
        <w:rPr>
          <w:noProof/>
        </w:rPr>
      </w:r>
      <w:r>
        <w:rPr>
          <w:noProof/>
        </w:rPr>
        <w:fldChar w:fldCharType="separate"/>
      </w:r>
      <w:r>
        <w:rPr>
          <w:noProof/>
        </w:rPr>
        <w:t>56</w:t>
      </w:r>
      <w:r>
        <w:rPr>
          <w:noProof/>
        </w:rPr>
        <w:fldChar w:fldCharType="end"/>
      </w:r>
    </w:p>
    <w:p w14:paraId="1B58E257" w14:textId="7C4D81BF" w:rsidR="00DE02FE" w:rsidRDefault="00DE02FE">
      <w:pPr>
        <w:pStyle w:val="Sommario3"/>
        <w:tabs>
          <w:tab w:val="left" w:pos="1100"/>
          <w:tab w:val="right" w:leader="dot" w:pos="9628"/>
        </w:tabs>
        <w:rPr>
          <w:rFonts w:asciiTheme="minorHAnsi" w:eastAsiaTheme="minorEastAsia" w:hAnsiTheme="minorHAnsi" w:cstheme="minorBidi"/>
          <w:noProof/>
          <w:sz w:val="22"/>
          <w:szCs w:val="22"/>
        </w:rPr>
      </w:pPr>
      <w:r w:rsidRPr="00811653">
        <w:rPr>
          <w:noProof/>
          <w:lang w:val="en-GB"/>
        </w:rPr>
        <w:t>11.1.5.</w:t>
      </w:r>
      <w:r>
        <w:rPr>
          <w:rFonts w:asciiTheme="minorHAnsi" w:eastAsiaTheme="minorEastAsia" w:hAnsiTheme="minorHAnsi" w:cstheme="minorBidi"/>
          <w:noProof/>
          <w:sz w:val="22"/>
          <w:szCs w:val="22"/>
        </w:rPr>
        <w:tab/>
      </w:r>
      <w:r w:rsidRPr="00811653">
        <w:rPr>
          <w:noProof/>
          <w:lang w:val="en-GB"/>
        </w:rPr>
        <w:t>Program units for the constitutive equation</w:t>
      </w:r>
      <w:r>
        <w:rPr>
          <w:noProof/>
        </w:rPr>
        <w:tab/>
      </w:r>
      <w:r>
        <w:rPr>
          <w:noProof/>
        </w:rPr>
        <w:fldChar w:fldCharType="begin"/>
      </w:r>
      <w:r>
        <w:rPr>
          <w:noProof/>
        </w:rPr>
        <w:instrText xml:space="preserve"> PAGEREF _Toc109200359 \h </w:instrText>
      </w:r>
      <w:r>
        <w:rPr>
          <w:noProof/>
        </w:rPr>
      </w:r>
      <w:r>
        <w:rPr>
          <w:noProof/>
        </w:rPr>
        <w:fldChar w:fldCharType="separate"/>
      </w:r>
      <w:r>
        <w:rPr>
          <w:noProof/>
        </w:rPr>
        <w:t>56</w:t>
      </w:r>
      <w:r>
        <w:rPr>
          <w:noProof/>
        </w:rPr>
        <w:fldChar w:fldCharType="end"/>
      </w:r>
    </w:p>
    <w:p w14:paraId="3BEFDE33" w14:textId="3AD53113" w:rsidR="00DE02FE" w:rsidRDefault="00DE02FE">
      <w:pPr>
        <w:pStyle w:val="Sommario3"/>
        <w:tabs>
          <w:tab w:val="left" w:pos="1100"/>
          <w:tab w:val="right" w:leader="dot" w:pos="9628"/>
        </w:tabs>
        <w:rPr>
          <w:rFonts w:asciiTheme="minorHAnsi" w:eastAsiaTheme="minorEastAsia" w:hAnsiTheme="minorHAnsi" w:cstheme="minorBidi"/>
          <w:noProof/>
          <w:sz w:val="22"/>
          <w:szCs w:val="22"/>
        </w:rPr>
      </w:pPr>
      <w:r w:rsidRPr="00811653">
        <w:rPr>
          <w:noProof/>
          <w:lang w:val="en-GB"/>
        </w:rPr>
        <w:t>11.1.6.</w:t>
      </w:r>
      <w:r>
        <w:rPr>
          <w:rFonts w:asciiTheme="minorHAnsi" w:eastAsiaTheme="minorEastAsia" w:hAnsiTheme="minorHAnsi" w:cstheme="minorBidi"/>
          <w:noProof/>
          <w:sz w:val="22"/>
          <w:szCs w:val="22"/>
        </w:rPr>
        <w:tab/>
      </w:r>
      <w:r w:rsidRPr="00811653">
        <w:rPr>
          <w:noProof/>
          <w:lang w:val="en-GB"/>
        </w:rPr>
        <w:t>Program units for the boundary treatment scheme DB-SPH</w:t>
      </w:r>
      <w:r>
        <w:rPr>
          <w:noProof/>
        </w:rPr>
        <w:tab/>
      </w:r>
      <w:r>
        <w:rPr>
          <w:noProof/>
        </w:rPr>
        <w:fldChar w:fldCharType="begin"/>
      </w:r>
      <w:r>
        <w:rPr>
          <w:noProof/>
        </w:rPr>
        <w:instrText xml:space="preserve"> PAGEREF _Toc109200360 \h </w:instrText>
      </w:r>
      <w:r>
        <w:rPr>
          <w:noProof/>
        </w:rPr>
      </w:r>
      <w:r>
        <w:rPr>
          <w:noProof/>
        </w:rPr>
        <w:fldChar w:fldCharType="separate"/>
      </w:r>
      <w:r>
        <w:rPr>
          <w:noProof/>
        </w:rPr>
        <w:t>57</w:t>
      </w:r>
      <w:r>
        <w:rPr>
          <w:noProof/>
        </w:rPr>
        <w:fldChar w:fldCharType="end"/>
      </w:r>
    </w:p>
    <w:p w14:paraId="7C2C2603" w14:textId="1CB4EBEC" w:rsidR="00DE02FE" w:rsidRDefault="00DE02FE">
      <w:pPr>
        <w:pStyle w:val="Sommario3"/>
        <w:tabs>
          <w:tab w:val="left" w:pos="1100"/>
          <w:tab w:val="right" w:leader="dot" w:pos="9628"/>
        </w:tabs>
        <w:rPr>
          <w:rFonts w:asciiTheme="minorHAnsi" w:eastAsiaTheme="minorEastAsia" w:hAnsiTheme="minorHAnsi" w:cstheme="minorBidi"/>
          <w:noProof/>
          <w:sz w:val="22"/>
          <w:szCs w:val="22"/>
        </w:rPr>
      </w:pPr>
      <w:r w:rsidRPr="00811653">
        <w:rPr>
          <w:noProof/>
          <w:lang w:val="en-GB"/>
        </w:rPr>
        <w:t>11.1.7.</w:t>
      </w:r>
      <w:r>
        <w:rPr>
          <w:rFonts w:asciiTheme="minorHAnsi" w:eastAsiaTheme="minorEastAsia" w:hAnsiTheme="minorHAnsi" w:cstheme="minorBidi"/>
          <w:noProof/>
          <w:sz w:val="22"/>
          <w:szCs w:val="22"/>
        </w:rPr>
        <w:tab/>
      </w:r>
      <w:r w:rsidRPr="00811653">
        <w:rPr>
          <w:noProof/>
          <w:lang w:val="en-GB"/>
        </w:rPr>
        <w:t>Program units for the erosion criterion</w:t>
      </w:r>
      <w:r>
        <w:rPr>
          <w:noProof/>
        </w:rPr>
        <w:tab/>
      </w:r>
      <w:r>
        <w:rPr>
          <w:noProof/>
        </w:rPr>
        <w:fldChar w:fldCharType="begin"/>
      </w:r>
      <w:r>
        <w:rPr>
          <w:noProof/>
        </w:rPr>
        <w:instrText xml:space="preserve"> PAGEREF _Toc109200361 \h </w:instrText>
      </w:r>
      <w:r>
        <w:rPr>
          <w:noProof/>
        </w:rPr>
      </w:r>
      <w:r>
        <w:rPr>
          <w:noProof/>
        </w:rPr>
        <w:fldChar w:fldCharType="separate"/>
      </w:r>
      <w:r>
        <w:rPr>
          <w:noProof/>
        </w:rPr>
        <w:t>57</w:t>
      </w:r>
      <w:r>
        <w:rPr>
          <w:noProof/>
        </w:rPr>
        <w:fldChar w:fldCharType="end"/>
      </w:r>
    </w:p>
    <w:p w14:paraId="44BB38FA" w14:textId="6F78C09A" w:rsidR="00DE02FE" w:rsidRDefault="00DE02FE">
      <w:pPr>
        <w:pStyle w:val="Sommario3"/>
        <w:tabs>
          <w:tab w:val="left" w:pos="1100"/>
          <w:tab w:val="right" w:leader="dot" w:pos="9628"/>
        </w:tabs>
        <w:rPr>
          <w:rFonts w:asciiTheme="minorHAnsi" w:eastAsiaTheme="minorEastAsia" w:hAnsiTheme="minorHAnsi" w:cstheme="minorBidi"/>
          <w:noProof/>
          <w:sz w:val="22"/>
          <w:szCs w:val="22"/>
        </w:rPr>
      </w:pPr>
      <w:r w:rsidRPr="00811653">
        <w:rPr>
          <w:noProof/>
          <w:lang w:val="en-GB"/>
        </w:rPr>
        <w:t>11.1.8.</w:t>
      </w:r>
      <w:r>
        <w:rPr>
          <w:rFonts w:asciiTheme="minorHAnsi" w:eastAsiaTheme="minorEastAsia" w:hAnsiTheme="minorHAnsi" w:cstheme="minorBidi"/>
          <w:noProof/>
          <w:sz w:val="22"/>
          <w:szCs w:val="22"/>
        </w:rPr>
        <w:tab/>
      </w:r>
      <w:r w:rsidRPr="00811653">
        <w:rPr>
          <w:noProof/>
          <w:lang w:val="en-GB"/>
        </w:rPr>
        <w:t>Program units on geometry (i.e., analytic geometry, algebra, …)</w:t>
      </w:r>
      <w:r>
        <w:rPr>
          <w:noProof/>
        </w:rPr>
        <w:tab/>
      </w:r>
      <w:r>
        <w:rPr>
          <w:noProof/>
        </w:rPr>
        <w:fldChar w:fldCharType="begin"/>
      </w:r>
      <w:r>
        <w:rPr>
          <w:noProof/>
        </w:rPr>
        <w:instrText xml:space="preserve"> PAGEREF _Toc109200362 \h </w:instrText>
      </w:r>
      <w:r>
        <w:rPr>
          <w:noProof/>
        </w:rPr>
      </w:r>
      <w:r>
        <w:rPr>
          <w:noProof/>
        </w:rPr>
        <w:fldChar w:fldCharType="separate"/>
      </w:r>
      <w:r>
        <w:rPr>
          <w:noProof/>
        </w:rPr>
        <w:t>58</w:t>
      </w:r>
      <w:r>
        <w:rPr>
          <w:noProof/>
        </w:rPr>
        <w:fldChar w:fldCharType="end"/>
      </w:r>
    </w:p>
    <w:p w14:paraId="5D859A46" w14:textId="622F5029" w:rsidR="00DE02FE" w:rsidRDefault="00DE02FE">
      <w:pPr>
        <w:pStyle w:val="Sommario3"/>
        <w:tabs>
          <w:tab w:val="left" w:pos="1100"/>
          <w:tab w:val="right" w:leader="dot" w:pos="9628"/>
        </w:tabs>
        <w:rPr>
          <w:rFonts w:asciiTheme="minorHAnsi" w:eastAsiaTheme="minorEastAsia" w:hAnsiTheme="minorHAnsi" w:cstheme="minorBidi"/>
          <w:noProof/>
          <w:sz w:val="22"/>
          <w:szCs w:val="22"/>
        </w:rPr>
      </w:pPr>
      <w:r w:rsidRPr="00811653">
        <w:rPr>
          <w:noProof/>
          <w:lang w:val="en-GB"/>
        </w:rPr>
        <w:t>11.1.9.</w:t>
      </w:r>
      <w:r>
        <w:rPr>
          <w:rFonts w:asciiTheme="minorHAnsi" w:eastAsiaTheme="minorEastAsia" w:hAnsiTheme="minorHAnsi" w:cstheme="minorBidi"/>
          <w:noProof/>
          <w:sz w:val="22"/>
          <w:szCs w:val="22"/>
        </w:rPr>
        <w:tab/>
      </w:r>
      <w:r w:rsidRPr="00811653">
        <w:rPr>
          <w:noProof/>
          <w:lang w:val="en-GB"/>
        </w:rPr>
        <w:t>Program units for the initial conditions (IC)</w:t>
      </w:r>
      <w:r>
        <w:rPr>
          <w:noProof/>
        </w:rPr>
        <w:tab/>
      </w:r>
      <w:r>
        <w:rPr>
          <w:noProof/>
        </w:rPr>
        <w:fldChar w:fldCharType="begin"/>
      </w:r>
      <w:r>
        <w:rPr>
          <w:noProof/>
        </w:rPr>
        <w:instrText xml:space="preserve"> PAGEREF _Toc109200363 \h </w:instrText>
      </w:r>
      <w:r>
        <w:rPr>
          <w:noProof/>
        </w:rPr>
      </w:r>
      <w:r>
        <w:rPr>
          <w:noProof/>
        </w:rPr>
        <w:fldChar w:fldCharType="separate"/>
      </w:r>
      <w:r>
        <w:rPr>
          <w:noProof/>
        </w:rPr>
        <w:t>58</w:t>
      </w:r>
      <w:r>
        <w:rPr>
          <w:noProof/>
        </w:rPr>
        <w:fldChar w:fldCharType="end"/>
      </w:r>
    </w:p>
    <w:p w14:paraId="697C45E5" w14:textId="39337F6C" w:rsidR="00DE02FE" w:rsidRDefault="00DE02FE">
      <w:pPr>
        <w:pStyle w:val="Sommario3"/>
        <w:tabs>
          <w:tab w:val="left" w:pos="1100"/>
          <w:tab w:val="right" w:leader="dot" w:pos="9628"/>
        </w:tabs>
        <w:rPr>
          <w:rFonts w:asciiTheme="minorHAnsi" w:eastAsiaTheme="minorEastAsia" w:hAnsiTheme="minorHAnsi" w:cstheme="minorBidi"/>
          <w:noProof/>
          <w:sz w:val="22"/>
          <w:szCs w:val="22"/>
        </w:rPr>
      </w:pPr>
      <w:r w:rsidRPr="00811653">
        <w:rPr>
          <w:noProof/>
          <w:lang w:val="en-GB"/>
        </w:rPr>
        <w:t>11.1.10.</w:t>
      </w:r>
      <w:r>
        <w:rPr>
          <w:rFonts w:asciiTheme="minorHAnsi" w:eastAsiaTheme="minorEastAsia" w:hAnsiTheme="minorHAnsi" w:cstheme="minorBidi"/>
          <w:noProof/>
          <w:sz w:val="22"/>
          <w:szCs w:val="22"/>
        </w:rPr>
        <w:tab/>
      </w:r>
      <w:r w:rsidRPr="00811653">
        <w:rPr>
          <w:noProof/>
          <w:lang w:val="en-GB"/>
        </w:rPr>
        <w:t>Draft program units for the turbulent dispersion of granular material</w:t>
      </w:r>
      <w:r>
        <w:rPr>
          <w:noProof/>
        </w:rPr>
        <w:tab/>
      </w:r>
      <w:r>
        <w:rPr>
          <w:noProof/>
        </w:rPr>
        <w:fldChar w:fldCharType="begin"/>
      </w:r>
      <w:r>
        <w:rPr>
          <w:noProof/>
        </w:rPr>
        <w:instrText xml:space="preserve"> PAGEREF _Toc109200364 \h </w:instrText>
      </w:r>
      <w:r>
        <w:rPr>
          <w:noProof/>
        </w:rPr>
      </w:r>
      <w:r>
        <w:rPr>
          <w:noProof/>
        </w:rPr>
        <w:fldChar w:fldCharType="separate"/>
      </w:r>
      <w:r>
        <w:rPr>
          <w:noProof/>
        </w:rPr>
        <w:t>58</w:t>
      </w:r>
      <w:r>
        <w:rPr>
          <w:noProof/>
        </w:rPr>
        <w:fldChar w:fldCharType="end"/>
      </w:r>
    </w:p>
    <w:p w14:paraId="5F92538E" w14:textId="31E06453" w:rsidR="00DE02FE" w:rsidRDefault="00DE02FE">
      <w:pPr>
        <w:pStyle w:val="Sommario3"/>
        <w:tabs>
          <w:tab w:val="left" w:pos="1100"/>
          <w:tab w:val="right" w:leader="dot" w:pos="9628"/>
        </w:tabs>
        <w:rPr>
          <w:rFonts w:asciiTheme="minorHAnsi" w:eastAsiaTheme="minorEastAsia" w:hAnsiTheme="minorHAnsi" w:cstheme="minorBidi"/>
          <w:noProof/>
          <w:sz w:val="22"/>
          <w:szCs w:val="22"/>
        </w:rPr>
      </w:pPr>
      <w:r w:rsidRPr="00811653">
        <w:rPr>
          <w:noProof/>
          <w:lang w:val="en-GB"/>
        </w:rPr>
        <w:t>11.1.11.</w:t>
      </w:r>
      <w:r>
        <w:rPr>
          <w:rFonts w:asciiTheme="minorHAnsi" w:eastAsiaTheme="minorEastAsia" w:hAnsiTheme="minorHAnsi" w:cstheme="minorBidi"/>
          <w:noProof/>
          <w:sz w:val="22"/>
          <w:szCs w:val="22"/>
        </w:rPr>
        <w:tab/>
      </w:r>
      <w:r w:rsidRPr="00811653">
        <w:rPr>
          <w:noProof/>
          <w:lang w:val="en-GB"/>
        </w:rPr>
        <w:t>Program units for the main algorithms</w:t>
      </w:r>
      <w:r>
        <w:rPr>
          <w:noProof/>
        </w:rPr>
        <w:tab/>
      </w:r>
      <w:r>
        <w:rPr>
          <w:noProof/>
        </w:rPr>
        <w:fldChar w:fldCharType="begin"/>
      </w:r>
      <w:r>
        <w:rPr>
          <w:noProof/>
        </w:rPr>
        <w:instrText xml:space="preserve"> PAGEREF _Toc109200365 \h </w:instrText>
      </w:r>
      <w:r>
        <w:rPr>
          <w:noProof/>
        </w:rPr>
      </w:r>
      <w:r>
        <w:rPr>
          <w:noProof/>
        </w:rPr>
        <w:fldChar w:fldCharType="separate"/>
      </w:r>
      <w:r>
        <w:rPr>
          <w:noProof/>
        </w:rPr>
        <w:t>58</w:t>
      </w:r>
      <w:r>
        <w:rPr>
          <w:noProof/>
        </w:rPr>
        <w:fldChar w:fldCharType="end"/>
      </w:r>
    </w:p>
    <w:p w14:paraId="0B9C67F9" w14:textId="28B777CC" w:rsidR="00DE02FE" w:rsidRDefault="00DE02FE">
      <w:pPr>
        <w:pStyle w:val="Sommario3"/>
        <w:tabs>
          <w:tab w:val="left" w:pos="1100"/>
          <w:tab w:val="right" w:leader="dot" w:pos="9628"/>
        </w:tabs>
        <w:rPr>
          <w:rFonts w:asciiTheme="minorHAnsi" w:eastAsiaTheme="minorEastAsia" w:hAnsiTheme="minorHAnsi" w:cstheme="minorBidi"/>
          <w:noProof/>
          <w:sz w:val="22"/>
          <w:szCs w:val="22"/>
        </w:rPr>
      </w:pPr>
      <w:r w:rsidRPr="00811653">
        <w:rPr>
          <w:noProof/>
          <w:lang w:val="en-GB"/>
        </w:rPr>
        <w:t>11.1.12.</w:t>
      </w:r>
      <w:r>
        <w:rPr>
          <w:rFonts w:asciiTheme="minorHAnsi" w:eastAsiaTheme="minorEastAsia" w:hAnsiTheme="minorHAnsi" w:cstheme="minorBidi"/>
          <w:noProof/>
          <w:sz w:val="22"/>
          <w:szCs w:val="22"/>
        </w:rPr>
        <w:tab/>
      </w:r>
      <w:r w:rsidRPr="00811653">
        <w:rPr>
          <w:noProof/>
          <w:lang w:val="en-GB"/>
        </w:rPr>
        <w:t>Modules</w:t>
      </w:r>
      <w:r>
        <w:rPr>
          <w:noProof/>
        </w:rPr>
        <w:tab/>
      </w:r>
      <w:r>
        <w:rPr>
          <w:noProof/>
        </w:rPr>
        <w:fldChar w:fldCharType="begin"/>
      </w:r>
      <w:r>
        <w:rPr>
          <w:noProof/>
        </w:rPr>
        <w:instrText xml:space="preserve"> PAGEREF _Toc109200366 \h </w:instrText>
      </w:r>
      <w:r>
        <w:rPr>
          <w:noProof/>
        </w:rPr>
      </w:r>
      <w:r>
        <w:rPr>
          <w:noProof/>
        </w:rPr>
        <w:fldChar w:fldCharType="separate"/>
      </w:r>
      <w:r>
        <w:rPr>
          <w:noProof/>
        </w:rPr>
        <w:t>58</w:t>
      </w:r>
      <w:r>
        <w:rPr>
          <w:noProof/>
        </w:rPr>
        <w:fldChar w:fldCharType="end"/>
      </w:r>
    </w:p>
    <w:p w14:paraId="0A4D78D4" w14:textId="196F361D" w:rsidR="00DE02FE" w:rsidRDefault="00DE02FE">
      <w:pPr>
        <w:pStyle w:val="Sommario3"/>
        <w:tabs>
          <w:tab w:val="left" w:pos="1100"/>
          <w:tab w:val="right" w:leader="dot" w:pos="9628"/>
        </w:tabs>
        <w:rPr>
          <w:rFonts w:asciiTheme="minorHAnsi" w:eastAsiaTheme="minorEastAsia" w:hAnsiTheme="minorHAnsi" w:cstheme="minorBidi"/>
          <w:noProof/>
          <w:sz w:val="22"/>
          <w:szCs w:val="22"/>
        </w:rPr>
      </w:pPr>
      <w:r w:rsidRPr="00811653">
        <w:rPr>
          <w:noProof/>
          <w:lang w:val="en-GB"/>
        </w:rPr>
        <w:t>11.1.13.</w:t>
      </w:r>
      <w:r>
        <w:rPr>
          <w:rFonts w:asciiTheme="minorHAnsi" w:eastAsiaTheme="minorEastAsia" w:hAnsiTheme="minorHAnsi" w:cstheme="minorBidi"/>
          <w:noProof/>
          <w:sz w:val="22"/>
          <w:szCs w:val="22"/>
        </w:rPr>
        <w:tab/>
      </w:r>
      <w:r w:rsidRPr="00811653">
        <w:rPr>
          <w:noProof/>
          <w:lang w:val="en-GB"/>
        </w:rPr>
        <w:t>Program units for the neighbouring search, the smoothing operators and the interface detection.</w:t>
      </w:r>
      <w:r>
        <w:rPr>
          <w:noProof/>
        </w:rPr>
        <w:tab/>
      </w:r>
      <w:r>
        <w:rPr>
          <w:noProof/>
        </w:rPr>
        <w:fldChar w:fldCharType="begin"/>
      </w:r>
      <w:r>
        <w:rPr>
          <w:noProof/>
        </w:rPr>
        <w:instrText xml:space="preserve"> PAGEREF _Toc109200367 \h </w:instrText>
      </w:r>
      <w:r>
        <w:rPr>
          <w:noProof/>
        </w:rPr>
      </w:r>
      <w:r>
        <w:rPr>
          <w:noProof/>
        </w:rPr>
        <w:fldChar w:fldCharType="separate"/>
      </w:r>
      <w:r>
        <w:rPr>
          <w:noProof/>
        </w:rPr>
        <w:t>58</w:t>
      </w:r>
      <w:r>
        <w:rPr>
          <w:noProof/>
        </w:rPr>
        <w:fldChar w:fldCharType="end"/>
      </w:r>
    </w:p>
    <w:p w14:paraId="5921076D" w14:textId="5B565E74" w:rsidR="00DE02FE" w:rsidRDefault="00DE02FE">
      <w:pPr>
        <w:pStyle w:val="Sommario3"/>
        <w:tabs>
          <w:tab w:val="left" w:pos="1100"/>
          <w:tab w:val="right" w:leader="dot" w:pos="9628"/>
        </w:tabs>
        <w:rPr>
          <w:rFonts w:asciiTheme="minorHAnsi" w:eastAsiaTheme="minorEastAsia" w:hAnsiTheme="minorHAnsi" w:cstheme="minorBidi"/>
          <w:noProof/>
          <w:sz w:val="22"/>
          <w:szCs w:val="22"/>
        </w:rPr>
      </w:pPr>
      <w:r w:rsidRPr="00811653">
        <w:rPr>
          <w:noProof/>
          <w:lang w:val="en-GB"/>
        </w:rPr>
        <w:t>11.1.14.</w:t>
      </w:r>
      <w:r>
        <w:rPr>
          <w:rFonts w:asciiTheme="minorHAnsi" w:eastAsiaTheme="minorEastAsia" w:hAnsiTheme="minorHAnsi" w:cstheme="minorBidi"/>
          <w:noProof/>
          <w:sz w:val="22"/>
          <w:szCs w:val="22"/>
        </w:rPr>
        <w:tab/>
      </w:r>
      <w:r w:rsidRPr="00811653">
        <w:rPr>
          <w:noProof/>
          <w:lang w:val="en-GB"/>
        </w:rPr>
        <w:t>Program units for post-processing</w:t>
      </w:r>
      <w:r>
        <w:rPr>
          <w:noProof/>
        </w:rPr>
        <w:tab/>
      </w:r>
      <w:r>
        <w:rPr>
          <w:noProof/>
        </w:rPr>
        <w:fldChar w:fldCharType="begin"/>
      </w:r>
      <w:r>
        <w:rPr>
          <w:noProof/>
        </w:rPr>
        <w:instrText xml:space="preserve"> PAGEREF _Toc109200368 \h </w:instrText>
      </w:r>
      <w:r>
        <w:rPr>
          <w:noProof/>
        </w:rPr>
      </w:r>
      <w:r>
        <w:rPr>
          <w:noProof/>
        </w:rPr>
        <w:fldChar w:fldCharType="separate"/>
      </w:r>
      <w:r>
        <w:rPr>
          <w:noProof/>
        </w:rPr>
        <w:t>59</w:t>
      </w:r>
      <w:r>
        <w:rPr>
          <w:noProof/>
        </w:rPr>
        <w:fldChar w:fldCharType="end"/>
      </w:r>
    </w:p>
    <w:p w14:paraId="6326B318" w14:textId="66117BFE" w:rsidR="00DE02FE" w:rsidRDefault="00DE02FE">
      <w:pPr>
        <w:pStyle w:val="Sommario3"/>
        <w:tabs>
          <w:tab w:val="left" w:pos="1100"/>
          <w:tab w:val="right" w:leader="dot" w:pos="9628"/>
        </w:tabs>
        <w:rPr>
          <w:rFonts w:asciiTheme="minorHAnsi" w:eastAsiaTheme="minorEastAsia" w:hAnsiTheme="minorHAnsi" w:cstheme="minorBidi"/>
          <w:noProof/>
          <w:sz w:val="22"/>
          <w:szCs w:val="22"/>
        </w:rPr>
      </w:pPr>
      <w:r w:rsidRPr="00811653">
        <w:rPr>
          <w:noProof/>
          <w:lang w:val="en-GB"/>
        </w:rPr>
        <w:t>11.1.15.</w:t>
      </w:r>
      <w:r>
        <w:rPr>
          <w:rFonts w:asciiTheme="minorHAnsi" w:eastAsiaTheme="minorEastAsia" w:hAnsiTheme="minorHAnsi" w:cstheme="minorBidi"/>
          <w:noProof/>
          <w:sz w:val="22"/>
          <w:szCs w:val="22"/>
        </w:rPr>
        <w:tab/>
      </w:r>
      <w:r w:rsidRPr="00811653">
        <w:rPr>
          <w:noProof/>
          <w:lang w:val="en-GB"/>
        </w:rPr>
        <w:t>Program units for pre-processing</w:t>
      </w:r>
      <w:r>
        <w:rPr>
          <w:noProof/>
        </w:rPr>
        <w:tab/>
      </w:r>
      <w:r>
        <w:rPr>
          <w:noProof/>
        </w:rPr>
        <w:fldChar w:fldCharType="begin"/>
      </w:r>
      <w:r>
        <w:rPr>
          <w:noProof/>
        </w:rPr>
        <w:instrText xml:space="preserve"> PAGEREF _Toc109200369 \h </w:instrText>
      </w:r>
      <w:r>
        <w:rPr>
          <w:noProof/>
        </w:rPr>
      </w:r>
      <w:r>
        <w:rPr>
          <w:noProof/>
        </w:rPr>
        <w:fldChar w:fldCharType="separate"/>
      </w:r>
      <w:r>
        <w:rPr>
          <w:noProof/>
        </w:rPr>
        <w:t>61</w:t>
      </w:r>
      <w:r>
        <w:rPr>
          <w:noProof/>
        </w:rPr>
        <w:fldChar w:fldCharType="end"/>
      </w:r>
    </w:p>
    <w:p w14:paraId="5EB17908" w14:textId="230752D7" w:rsidR="00DE02FE" w:rsidRDefault="00DE02FE">
      <w:pPr>
        <w:pStyle w:val="Sommario3"/>
        <w:tabs>
          <w:tab w:val="left" w:pos="1100"/>
          <w:tab w:val="right" w:leader="dot" w:pos="9628"/>
        </w:tabs>
        <w:rPr>
          <w:rFonts w:asciiTheme="minorHAnsi" w:eastAsiaTheme="minorEastAsia" w:hAnsiTheme="minorHAnsi" w:cstheme="minorBidi"/>
          <w:noProof/>
          <w:sz w:val="22"/>
          <w:szCs w:val="22"/>
        </w:rPr>
      </w:pPr>
      <w:r w:rsidRPr="00811653">
        <w:rPr>
          <w:noProof/>
          <w:lang w:val="en-GB"/>
        </w:rPr>
        <w:t>11.1.16.</w:t>
      </w:r>
      <w:r>
        <w:rPr>
          <w:rFonts w:asciiTheme="minorHAnsi" w:eastAsiaTheme="minorEastAsia" w:hAnsiTheme="minorHAnsi" w:cstheme="minorBidi"/>
          <w:noProof/>
          <w:sz w:val="22"/>
          <w:szCs w:val="22"/>
        </w:rPr>
        <w:tab/>
      </w:r>
      <w:r w:rsidRPr="00811653">
        <w:rPr>
          <w:noProof/>
          <w:lang w:val="en-GB"/>
        </w:rPr>
        <w:t>Program units for the boundary treatment scheme SA-SPH</w:t>
      </w:r>
      <w:r>
        <w:rPr>
          <w:noProof/>
        </w:rPr>
        <w:tab/>
      </w:r>
      <w:r>
        <w:rPr>
          <w:noProof/>
        </w:rPr>
        <w:fldChar w:fldCharType="begin"/>
      </w:r>
      <w:r>
        <w:rPr>
          <w:noProof/>
        </w:rPr>
        <w:instrText xml:space="preserve"> PAGEREF _Toc109200370 \h </w:instrText>
      </w:r>
      <w:r>
        <w:rPr>
          <w:noProof/>
        </w:rPr>
      </w:r>
      <w:r>
        <w:rPr>
          <w:noProof/>
        </w:rPr>
        <w:fldChar w:fldCharType="separate"/>
      </w:r>
      <w:r>
        <w:rPr>
          <w:noProof/>
        </w:rPr>
        <w:t>67</w:t>
      </w:r>
      <w:r>
        <w:rPr>
          <w:noProof/>
        </w:rPr>
        <w:fldChar w:fldCharType="end"/>
      </w:r>
    </w:p>
    <w:p w14:paraId="597D1586" w14:textId="237BF4D6" w:rsidR="00DE02FE" w:rsidRDefault="00DE02FE">
      <w:pPr>
        <w:pStyle w:val="Sommario3"/>
        <w:tabs>
          <w:tab w:val="left" w:pos="1100"/>
          <w:tab w:val="right" w:leader="dot" w:pos="9628"/>
        </w:tabs>
        <w:rPr>
          <w:rFonts w:asciiTheme="minorHAnsi" w:eastAsiaTheme="minorEastAsia" w:hAnsiTheme="minorHAnsi" w:cstheme="minorBidi"/>
          <w:noProof/>
          <w:sz w:val="22"/>
          <w:szCs w:val="22"/>
        </w:rPr>
      </w:pPr>
      <w:r w:rsidRPr="00811653">
        <w:rPr>
          <w:noProof/>
          <w:lang w:val="en-GB"/>
        </w:rPr>
        <w:t>11.1.17.</w:t>
      </w:r>
      <w:r>
        <w:rPr>
          <w:rFonts w:asciiTheme="minorHAnsi" w:eastAsiaTheme="minorEastAsia" w:hAnsiTheme="minorHAnsi" w:cstheme="minorBidi"/>
          <w:noProof/>
          <w:sz w:val="22"/>
          <w:szCs w:val="22"/>
        </w:rPr>
        <w:tab/>
      </w:r>
      <w:r w:rsidRPr="00811653">
        <w:rPr>
          <w:noProof/>
          <w:lang w:val="en-GB"/>
        </w:rPr>
        <w:t>Program units for managing Fortran character variables</w:t>
      </w:r>
      <w:r>
        <w:rPr>
          <w:noProof/>
        </w:rPr>
        <w:tab/>
      </w:r>
      <w:r>
        <w:rPr>
          <w:noProof/>
        </w:rPr>
        <w:fldChar w:fldCharType="begin"/>
      </w:r>
      <w:r>
        <w:rPr>
          <w:noProof/>
        </w:rPr>
        <w:instrText xml:space="preserve"> PAGEREF _Toc109200371 \h </w:instrText>
      </w:r>
      <w:r>
        <w:rPr>
          <w:noProof/>
        </w:rPr>
      </w:r>
      <w:r>
        <w:rPr>
          <w:noProof/>
        </w:rPr>
        <w:fldChar w:fldCharType="separate"/>
      </w:r>
      <w:r>
        <w:rPr>
          <w:noProof/>
        </w:rPr>
        <w:t>67</w:t>
      </w:r>
      <w:r>
        <w:rPr>
          <w:noProof/>
        </w:rPr>
        <w:fldChar w:fldCharType="end"/>
      </w:r>
    </w:p>
    <w:p w14:paraId="2EAFABEB" w14:textId="07F53D18" w:rsidR="00DE02FE" w:rsidRDefault="00DE02FE">
      <w:pPr>
        <w:pStyle w:val="Sommario3"/>
        <w:tabs>
          <w:tab w:val="left" w:pos="1100"/>
          <w:tab w:val="right" w:leader="dot" w:pos="9628"/>
        </w:tabs>
        <w:rPr>
          <w:rFonts w:asciiTheme="minorHAnsi" w:eastAsiaTheme="minorEastAsia" w:hAnsiTheme="minorHAnsi" w:cstheme="minorBidi"/>
          <w:noProof/>
          <w:sz w:val="22"/>
          <w:szCs w:val="22"/>
        </w:rPr>
      </w:pPr>
      <w:r w:rsidRPr="00811653">
        <w:rPr>
          <w:noProof/>
          <w:lang w:val="en-GB"/>
        </w:rPr>
        <w:t>11.1.18.</w:t>
      </w:r>
      <w:r>
        <w:rPr>
          <w:rFonts w:asciiTheme="minorHAnsi" w:eastAsiaTheme="minorEastAsia" w:hAnsiTheme="minorHAnsi" w:cstheme="minorBidi"/>
          <w:noProof/>
          <w:sz w:val="22"/>
          <w:szCs w:val="22"/>
        </w:rPr>
        <w:tab/>
      </w:r>
      <w:r w:rsidRPr="00811653">
        <w:rPr>
          <w:noProof/>
          <w:lang w:val="en-GB"/>
        </w:rPr>
        <w:t>Program units for time integration</w:t>
      </w:r>
      <w:r>
        <w:rPr>
          <w:noProof/>
        </w:rPr>
        <w:tab/>
      </w:r>
      <w:r>
        <w:rPr>
          <w:noProof/>
        </w:rPr>
        <w:fldChar w:fldCharType="begin"/>
      </w:r>
      <w:r>
        <w:rPr>
          <w:noProof/>
        </w:rPr>
        <w:instrText xml:space="preserve"> PAGEREF _Toc109200372 \h </w:instrText>
      </w:r>
      <w:r>
        <w:rPr>
          <w:noProof/>
        </w:rPr>
      </w:r>
      <w:r>
        <w:rPr>
          <w:noProof/>
        </w:rPr>
        <w:fldChar w:fldCharType="separate"/>
      </w:r>
      <w:r>
        <w:rPr>
          <w:noProof/>
        </w:rPr>
        <w:t>67</w:t>
      </w:r>
      <w:r>
        <w:rPr>
          <w:noProof/>
        </w:rPr>
        <w:fldChar w:fldCharType="end"/>
      </w:r>
    </w:p>
    <w:p w14:paraId="246321FA" w14:textId="303EAE45" w:rsidR="00DE02FE" w:rsidRDefault="00DE02FE">
      <w:pPr>
        <w:pStyle w:val="Sommario2"/>
        <w:tabs>
          <w:tab w:val="left" w:pos="880"/>
          <w:tab w:val="right" w:leader="dot" w:pos="9628"/>
        </w:tabs>
        <w:rPr>
          <w:rFonts w:asciiTheme="minorHAnsi" w:eastAsiaTheme="minorEastAsia" w:hAnsiTheme="minorHAnsi" w:cstheme="minorBidi"/>
          <w:noProof/>
          <w:sz w:val="22"/>
          <w:szCs w:val="22"/>
        </w:rPr>
      </w:pPr>
      <w:r w:rsidRPr="00811653">
        <w:rPr>
          <w:noProof/>
          <w:lang w:val="en-GB"/>
        </w:rPr>
        <w:t>11.2.</w:t>
      </w:r>
      <w:r>
        <w:rPr>
          <w:rFonts w:asciiTheme="minorHAnsi" w:eastAsiaTheme="minorEastAsia" w:hAnsiTheme="minorHAnsi" w:cstheme="minorBidi"/>
          <w:noProof/>
          <w:sz w:val="22"/>
          <w:szCs w:val="22"/>
        </w:rPr>
        <w:tab/>
      </w:r>
      <w:r w:rsidRPr="00811653">
        <w:rPr>
          <w:noProof/>
          <w:lang w:val="en-GB"/>
        </w:rPr>
        <w:t>Style formatting</w:t>
      </w:r>
      <w:r>
        <w:rPr>
          <w:noProof/>
        </w:rPr>
        <w:tab/>
      </w:r>
      <w:r>
        <w:rPr>
          <w:noProof/>
        </w:rPr>
        <w:fldChar w:fldCharType="begin"/>
      </w:r>
      <w:r>
        <w:rPr>
          <w:noProof/>
        </w:rPr>
        <w:instrText xml:space="preserve"> PAGEREF _Toc109200373 \h </w:instrText>
      </w:r>
      <w:r>
        <w:rPr>
          <w:noProof/>
        </w:rPr>
      </w:r>
      <w:r>
        <w:rPr>
          <w:noProof/>
        </w:rPr>
        <w:fldChar w:fldCharType="separate"/>
      </w:r>
      <w:r>
        <w:rPr>
          <w:noProof/>
        </w:rPr>
        <w:t>67</w:t>
      </w:r>
      <w:r>
        <w:rPr>
          <w:noProof/>
        </w:rPr>
        <w:fldChar w:fldCharType="end"/>
      </w:r>
    </w:p>
    <w:p w14:paraId="0A1B31DD" w14:textId="425B2BAB" w:rsidR="00DE02FE" w:rsidRDefault="00DE02FE">
      <w:pPr>
        <w:pStyle w:val="Sommario2"/>
        <w:tabs>
          <w:tab w:val="left" w:pos="880"/>
          <w:tab w:val="right" w:leader="dot" w:pos="9628"/>
        </w:tabs>
        <w:rPr>
          <w:rFonts w:asciiTheme="minorHAnsi" w:eastAsiaTheme="minorEastAsia" w:hAnsiTheme="minorHAnsi" w:cstheme="minorBidi"/>
          <w:noProof/>
          <w:sz w:val="22"/>
          <w:szCs w:val="22"/>
        </w:rPr>
      </w:pPr>
      <w:r w:rsidRPr="00811653">
        <w:rPr>
          <w:noProof/>
          <w:lang w:val="en-GB"/>
        </w:rPr>
        <w:t>11.3.</w:t>
      </w:r>
      <w:r>
        <w:rPr>
          <w:rFonts w:asciiTheme="minorHAnsi" w:eastAsiaTheme="minorEastAsia" w:hAnsiTheme="minorHAnsi" w:cstheme="minorBidi"/>
          <w:noProof/>
          <w:sz w:val="22"/>
          <w:szCs w:val="22"/>
        </w:rPr>
        <w:tab/>
      </w:r>
      <w:r w:rsidRPr="00811653">
        <w:rPr>
          <w:noProof/>
          <w:lang w:val="en-GB"/>
        </w:rPr>
        <w:t>Modifications with respect to SPHERA v.8.0</w:t>
      </w:r>
      <w:r>
        <w:rPr>
          <w:noProof/>
        </w:rPr>
        <w:tab/>
      </w:r>
      <w:r>
        <w:rPr>
          <w:noProof/>
        </w:rPr>
        <w:fldChar w:fldCharType="begin"/>
      </w:r>
      <w:r>
        <w:rPr>
          <w:noProof/>
        </w:rPr>
        <w:instrText xml:space="preserve"> PAGEREF _Toc109200374 \h </w:instrText>
      </w:r>
      <w:r>
        <w:rPr>
          <w:noProof/>
        </w:rPr>
      </w:r>
      <w:r>
        <w:rPr>
          <w:noProof/>
        </w:rPr>
        <w:fldChar w:fldCharType="separate"/>
      </w:r>
      <w:r>
        <w:rPr>
          <w:noProof/>
        </w:rPr>
        <w:t>68</w:t>
      </w:r>
      <w:r>
        <w:rPr>
          <w:noProof/>
        </w:rPr>
        <w:fldChar w:fldCharType="end"/>
      </w:r>
    </w:p>
    <w:p w14:paraId="5054AE0C" w14:textId="4006F3B3" w:rsidR="00DE02FE" w:rsidRDefault="00DE02FE">
      <w:pPr>
        <w:pStyle w:val="Sommario1"/>
        <w:rPr>
          <w:rFonts w:asciiTheme="minorHAnsi" w:eastAsiaTheme="minorEastAsia" w:hAnsiTheme="minorHAnsi" w:cstheme="minorBidi"/>
          <w:noProof/>
          <w:sz w:val="22"/>
          <w:szCs w:val="22"/>
        </w:rPr>
      </w:pPr>
      <w:r w:rsidRPr="00811653">
        <w:rPr>
          <w:noProof/>
          <w:lang w:val="en-GB"/>
        </w:rPr>
        <w:t>12. User guide</w:t>
      </w:r>
      <w:r>
        <w:rPr>
          <w:noProof/>
        </w:rPr>
        <w:tab/>
      </w:r>
      <w:r>
        <w:rPr>
          <w:noProof/>
        </w:rPr>
        <w:fldChar w:fldCharType="begin"/>
      </w:r>
      <w:r>
        <w:rPr>
          <w:noProof/>
        </w:rPr>
        <w:instrText xml:space="preserve"> PAGEREF _Toc109200375 \h </w:instrText>
      </w:r>
      <w:r>
        <w:rPr>
          <w:noProof/>
        </w:rPr>
      </w:r>
      <w:r>
        <w:rPr>
          <w:noProof/>
        </w:rPr>
        <w:fldChar w:fldCharType="separate"/>
      </w:r>
      <w:r>
        <w:rPr>
          <w:noProof/>
        </w:rPr>
        <w:t>69</w:t>
      </w:r>
      <w:r>
        <w:rPr>
          <w:noProof/>
        </w:rPr>
        <w:fldChar w:fldCharType="end"/>
      </w:r>
    </w:p>
    <w:p w14:paraId="5BA5D621" w14:textId="0DEAF57E" w:rsidR="00DE02FE" w:rsidRDefault="00DE02FE">
      <w:pPr>
        <w:pStyle w:val="Sommario2"/>
        <w:tabs>
          <w:tab w:val="left" w:pos="880"/>
          <w:tab w:val="right" w:leader="dot" w:pos="9628"/>
        </w:tabs>
        <w:rPr>
          <w:rFonts w:asciiTheme="minorHAnsi" w:eastAsiaTheme="minorEastAsia" w:hAnsiTheme="minorHAnsi" w:cstheme="minorBidi"/>
          <w:noProof/>
          <w:sz w:val="22"/>
          <w:szCs w:val="22"/>
        </w:rPr>
      </w:pPr>
      <w:r w:rsidRPr="00811653">
        <w:rPr>
          <w:noProof/>
          <w:lang w:val="en-GB"/>
        </w:rPr>
        <w:t>12.1.</w:t>
      </w:r>
      <w:r>
        <w:rPr>
          <w:rFonts w:asciiTheme="minorHAnsi" w:eastAsiaTheme="minorEastAsia" w:hAnsiTheme="minorHAnsi" w:cstheme="minorBidi"/>
          <w:noProof/>
          <w:sz w:val="22"/>
          <w:szCs w:val="22"/>
        </w:rPr>
        <w:tab/>
      </w:r>
      <w:r w:rsidRPr="00811653">
        <w:rPr>
          <w:noProof/>
          <w:lang w:val="en-GB"/>
        </w:rPr>
        <w:t>Installation</w:t>
      </w:r>
      <w:r>
        <w:rPr>
          <w:noProof/>
        </w:rPr>
        <w:tab/>
      </w:r>
      <w:r>
        <w:rPr>
          <w:noProof/>
        </w:rPr>
        <w:fldChar w:fldCharType="begin"/>
      </w:r>
      <w:r>
        <w:rPr>
          <w:noProof/>
        </w:rPr>
        <w:instrText xml:space="preserve"> PAGEREF _Toc109200376 \h </w:instrText>
      </w:r>
      <w:r>
        <w:rPr>
          <w:noProof/>
        </w:rPr>
      </w:r>
      <w:r>
        <w:rPr>
          <w:noProof/>
        </w:rPr>
        <w:fldChar w:fldCharType="separate"/>
      </w:r>
      <w:r>
        <w:rPr>
          <w:noProof/>
        </w:rPr>
        <w:t>69</w:t>
      </w:r>
      <w:r>
        <w:rPr>
          <w:noProof/>
        </w:rPr>
        <w:fldChar w:fldCharType="end"/>
      </w:r>
    </w:p>
    <w:p w14:paraId="04148CAE" w14:textId="41409EA7" w:rsidR="00DE02FE" w:rsidRDefault="00DE02FE">
      <w:pPr>
        <w:pStyle w:val="Sommario2"/>
        <w:tabs>
          <w:tab w:val="left" w:pos="880"/>
          <w:tab w:val="right" w:leader="dot" w:pos="9628"/>
        </w:tabs>
        <w:rPr>
          <w:rFonts w:asciiTheme="minorHAnsi" w:eastAsiaTheme="minorEastAsia" w:hAnsiTheme="minorHAnsi" w:cstheme="minorBidi"/>
          <w:noProof/>
          <w:sz w:val="22"/>
          <w:szCs w:val="22"/>
        </w:rPr>
      </w:pPr>
      <w:r w:rsidRPr="00811653">
        <w:rPr>
          <w:noProof/>
          <w:lang w:val="en-GB"/>
        </w:rPr>
        <w:t>12.2.</w:t>
      </w:r>
      <w:r>
        <w:rPr>
          <w:rFonts w:asciiTheme="minorHAnsi" w:eastAsiaTheme="minorEastAsia" w:hAnsiTheme="minorHAnsi" w:cstheme="minorBidi"/>
          <w:noProof/>
          <w:sz w:val="22"/>
          <w:szCs w:val="22"/>
        </w:rPr>
        <w:tab/>
      </w:r>
      <w:r w:rsidRPr="00811653">
        <w:rPr>
          <w:noProof/>
          <w:lang w:val="en-GB"/>
        </w:rPr>
        <w:t>Commented template of the main input file of SPHERA v.9.0.0</w:t>
      </w:r>
      <w:r>
        <w:rPr>
          <w:noProof/>
        </w:rPr>
        <w:tab/>
      </w:r>
      <w:r>
        <w:rPr>
          <w:noProof/>
        </w:rPr>
        <w:fldChar w:fldCharType="begin"/>
      </w:r>
      <w:r>
        <w:rPr>
          <w:noProof/>
        </w:rPr>
        <w:instrText xml:space="preserve"> PAGEREF _Toc109200377 \h </w:instrText>
      </w:r>
      <w:r>
        <w:rPr>
          <w:noProof/>
        </w:rPr>
      </w:r>
      <w:r>
        <w:rPr>
          <w:noProof/>
        </w:rPr>
        <w:fldChar w:fldCharType="separate"/>
      </w:r>
      <w:r>
        <w:rPr>
          <w:noProof/>
        </w:rPr>
        <w:t>70</w:t>
      </w:r>
      <w:r>
        <w:rPr>
          <w:noProof/>
        </w:rPr>
        <w:fldChar w:fldCharType="end"/>
      </w:r>
    </w:p>
    <w:p w14:paraId="236596C6" w14:textId="6759AD77" w:rsidR="00DE02FE" w:rsidRDefault="00DE02FE">
      <w:pPr>
        <w:pStyle w:val="Sommario2"/>
        <w:tabs>
          <w:tab w:val="left" w:pos="880"/>
          <w:tab w:val="right" w:leader="dot" w:pos="9628"/>
        </w:tabs>
        <w:rPr>
          <w:rFonts w:asciiTheme="minorHAnsi" w:eastAsiaTheme="minorEastAsia" w:hAnsiTheme="minorHAnsi" w:cstheme="minorBidi"/>
          <w:noProof/>
          <w:sz w:val="22"/>
          <w:szCs w:val="22"/>
        </w:rPr>
      </w:pPr>
      <w:r w:rsidRPr="00811653">
        <w:rPr>
          <w:noProof/>
          <w:lang w:val="en-GB"/>
        </w:rPr>
        <w:t>12.3.</w:t>
      </w:r>
      <w:r>
        <w:rPr>
          <w:rFonts w:asciiTheme="minorHAnsi" w:eastAsiaTheme="minorEastAsia" w:hAnsiTheme="minorHAnsi" w:cstheme="minorBidi"/>
          <w:noProof/>
          <w:sz w:val="22"/>
          <w:szCs w:val="22"/>
        </w:rPr>
        <w:tab/>
      </w:r>
      <w:r w:rsidRPr="00811653">
        <w:rPr>
          <w:noProof/>
          <w:lang w:val="en-GB"/>
        </w:rPr>
        <w:t>Tutorials</w:t>
      </w:r>
      <w:r>
        <w:rPr>
          <w:noProof/>
        </w:rPr>
        <w:tab/>
      </w:r>
      <w:r>
        <w:rPr>
          <w:noProof/>
        </w:rPr>
        <w:fldChar w:fldCharType="begin"/>
      </w:r>
      <w:r>
        <w:rPr>
          <w:noProof/>
        </w:rPr>
        <w:instrText xml:space="preserve"> PAGEREF _Toc109200378 \h </w:instrText>
      </w:r>
      <w:r>
        <w:rPr>
          <w:noProof/>
        </w:rPr>
      </w:r>
      <w:r>
        <w:rPr>
          <w:noProof/>
        </w:rPr>
        <w:fldChar w:fldCharType="separate"/>
      </w:r>
      <w:r>
        <w:rPr>
          <w:noProof/>
        </w:rPr>
        <w:t>70</w:t>
      </w:r>
      <w:r>
        <w:rPr>
          <w:noProof/>
        </w:rPr>
        <w:fldChar w:fldCharType="end"/>
      </w:r>
    </w:p>
    <w:p w14:paraId="0B56002D" w14:textId="1E0DDCB5" w:rsidR="00DE02FE" w:rsidRDefault="00DE02FE">
      <w:pPr>
        <w:pStyle w:val="Sommario3"/>
        <w:tabs>
          <w:tab w:val="left" w:pos="1100"/>
          <w:tab w:val="right" w:leader="dot" w:pos="9628"/>
        </w:tabs>
        <w:rPr>
          <w:rFonts w:asciiTheme="minorHAnsi" w:eastAsiaTheme="minorEastAsia" w:hAnsiTheme="minorHAnsi" w:cstheme="minorBidi"/>
          <w:noProof/>
          <w:sz w:val="22"/>
          <w:szCs w:val="22"/>
        </w:rPr>
      </w:pPr>
      <w:r w:rsidRPr="00811653">
        <w:rPr>
          <w:noProof/>
          <w:lang w:val="en-GB"/>
        </w:rPr>
        <w:t>12.3.1.</w:t>
      </w:r>
      <w:r>
        <w:rPr>
          <w:rFonts w:asciiTheme="minorHAnsi" w:eastAsiaTheme="minorEastAsia" w:hAnsiTheme="minorHAnsi" w:cstheme="minorBidi"/>
          <w:noProof/>
          <w:sz w:val="22"/>
          <w:szCs w:val="22"/>
        </w:rPr>
        <w:tab/>
      </w:r>
      <w:r w:rsidRPr="00811653">
        <w:rPr>
          <w:noProof/>
          <w:lang w:val="en-GB"/>
        </w:rPr>
        <w:t>“body_body_impacts”</w:t>
      </w:r>
      <w:r>
        <w:rPr>
          <w:noProof/>
        </w:rPr>
        <w:tab/>
      </w:r>
      <w:r>
        <w:rPr>
          <w:noProof/>
        </w:rPr>
        <w:fldChar w:fldCharType="begin"/>
      </w:r>
      <w:r>
        <w:rPr>
          <w:noProof/>
        </w:rPr>
        <w:instrText xml:space="preserve"> PAGEREF _Toc109200379 \h </w:instrText>
      </w:r>
      <w:r>
        <w:rPr>
          <w:noProof/>
        </w:rPr>
      </w:r>
      <w:r>
        <w:rPr>
          <w:noProof/>
        </w:rPr>
        <w:fldChar w:fldCharType="separate"/>
      </w:r>
      <w:r>
        <w:rPr>
          <w:noProof/>
        </w:rPr>
        <w:t>71</w:t>
      </w:r>
      <w:r>
        <w:rPr>
          <w:noProof/>
        </w:rPr>
        <w:fldChar w:fldCharType="end"/>
      </w:r>
    </w:p>
    <w:p w14:paraId="7D517471" w14:textId="1CAB9BED" w:rsidR="00DE02FE" w:rsidRDefault="00DE02FE">
      <w:pPr>
        <w:pStyle w:val="Sommario3"/>
        <w:tabs>
          <w:tab w:val="left" w:pos="1100"/>
          <w:tab w:val="right" w:leader="dot" w:pos="9628"/>
        </w:tabs>
        <w:rPr>
          <w:rFonts w:asciiTheme="minorHAnsi" w:eastAsiaTheme="minorEastAsia" w:hAnsiTheme="minorHAnsi" w:cstheme="minorBidi"/>
          <w:noProof/>
          <w:sz w:val="22"/>
          <w:szCs w:val="22"/>
        </w:rPr>
      </w:pPr>
      <w:r w:rsidRPr="00811653">
        <w:rPr>
          <w:noProof/>
          <w:lang w:val="en-GB"/>
        </w:rPr>
        <w:t>12.3.2.</w:t>
      </w:r>
      <w:r>
        <w:rPr>
          <w:rFonts w:asciiTheme="minorHAnsi" w:eastAsiaTheme="minorEastAsia" w:hAnsiTheme="minorHAnsi" w:cstheme="minorBidi"/>
          <w:noProof/>
          <w:sz w:val="22"/>
          <w:szCs w:val="22"/>
        </w:rPr>
        <w:tab/>
      </w:r>
      <w:r w:rsidRPr="00811653">
        <w:rPr>
          <w:noProof/>
          <w:lang w:val="en-GB"/>
        </w:rPr>
        <w:t>“body_boundary_impacts”</w:t>
      </w:r>
      <w:r>
        <w:rPr>
          <w:noProof/>
        </w:rPr>
        <w:tab/>
      </w:r>
      <w:r>
        <w:rPr>
          <w:noProof/>
        </w:rPr>
        <w:fldChar w:fldCharType="begin"/>
      </w:r>
      <w:r>
        <w:rPr>
          <w:noProof/>
        </w:rPr>
        <w:instrText xml:space="preserve"> PAGEREF _Toc109200380 \h </w:instrText>
      </w:r>
      <w:r>
        <w:rPr>
          <w:noProof/>
        </w:rPr>
      </w:r>
      <w:r>
        <w:rPr>
          <w:noProof/>
        </w:rPr>
        <w:fldChar w:fldCharType="separate"/>
      </w:r>
      <w:r>
        <w:rPr>
          <w:noProof/>
        </w:rPr>
        <w:t>71</w:t>
      </w:r>
      <w:r>
        <w:rPr>
          <w:noProof/>
        </w:rPr>
        <w:fldChar w:fldCharType="end"/>
      </w:r>
    </w:p>
    <w:p w14:paraId="38ED18CC" w14:textId="7AAB9DEA" w:rsidR="00DE02FE" w:rsidRDefault="00DE02FE">
      <w:pPr>
        <w:pStyle w:val="Sommario3"/>
        <w:tabs>
          <w:tab w:val="left" w:pos="1100"/>
          <w:tab w:val="right" w:leader="dot" w:pos="9628"/>
        </w:tabs>
        <w:rPr>
          <w:rFonts w:asciiTheme="minorHAnsi" w:eastAsiaTheme="minorEastAsia" w:hAnsiTheme="minorHAnsi" w:cstheme="minorBidi"/>
          <w:noProof/>
          <w:sz w:val="22"/>
          <w:szCs w:val="22"/>
        </w:rPr>
      </w:pPr>
      <w:r w:rsidRPr="00811653">
        <w:rPr>
          <w:noProof/>
          <w:lang w:val="en-GB"/>
        </w:rPr>
        <w:t>12.3.3.</w:t>
      </w:r>
      <w:r>
        <w:rPr>
          <w:rFonts w:asciiTheme="minorHAnsi" w:eastAsiaTheme="minorEastAsia" w:hAnsiTheme="minorHAnsi" w:cstheme="minorBidi"/>
          <w:noProof/>
          <w:sz w:val="22"/>
          <w:szCs w:val="22"/>
        </w:rPr>
        <w:tab/>
      </w:r>
      <w:r w:rsidRPr="00811653">
        <w:rPr>
          <w:noProof/>
          <w:lang w:val="en-GB"/>
        </w:rPr>
        <w:t>“dam_breach_ICOLD_trunks”</w:t>
      </w:r>
      <w:r>
        <w:rPr>
          <w:noProof/>
        </w:rPr>
        <w:tab/>
      </w:r>
      <w:r>
        <w:rPr>
          <w:noProof/>
        </w:rPr>
        <w:fldChar w:fldCharType="begin"/>
      </w:r>
      <w:r>
        <w:rPr>
          <w:noProof/>
        </w:rPr>
        <w:instrText xml:space="preserve"> PAGEREF _Toc109200381 \h </w:instrText>
      </w:r>
      <w:r>
        <w:rPr>
          <w:noProof/>
        </w:rPr>
      </w:r>
      <w:r>
        <w:rPr>
          <w:noProof/>
        </w:rPr>
        <w:fldChar w:fldCharType="separate"/>
      </w:r>
      <w:r>
        <w:rPr>
          <w:noProof/>
        </w:rPr>
        <w:t>71</w:t>
      </w:r>
      <w:r>
        <w:rPr>
          <w:noProof/>
        </w:rPr>
        <w:fldChar w:fldCharType="end"/>
      </w:r>
    </w:p>
    <w:p w14:paraId="7ADD2CC9" w14:textId="07233E8E" w:rsidR="00DE02FE" w:rsidRDefault="00DE02FE">
      <w:pPr>
        <w:pStyle w:val="Sommario3"/>
        <w:tabs>
          <w:tab w:val="left" w:pos="1100"/>
          <w:tab w:val="right" w:leader="dot" w:pos="9628"/>
        </w:tabs>
        <w:rPr>
          <w:rFonts w:asciiTheme="minorHAnsi" w:eastAsiaTheme="minorEastAsia" w:hAnsiTheme="minorHAnsi" w:cstheme="minorBidi"/>
          <w:noProof/>
          <w:sz w:val="22"/>
          <w:szCs w:val="22"/>
        </w:rPr>
      </w:pPr>
      <w:r w:rsidRPr="00811653">
        <w:rPr>
          <w:noProof/>
          <w:lang w:val="en-GB"/>
        </w:rPr>
        <w:t>12.3.4.</w:t>
      </w:r>
      <w:r>
        <w:rPr>
          <w:rFonts w:asciiTheme="minorHAnsi" w:eastAsiaTheme="minorEastAsia" w:hAnsiTheme="minorHAnsi" w:cstheme="minorBidi"/>
          <w:noProof/>
          <w:sz w:val="22"/>
          <w:szCs w:val="22"/>
        </w:rPr>
        <w:tab/>
      </w:r>
      <w:r w:rsidRPr="00811653">
        <w:rPr>
          <w:noProof/>
          <w:lang w:val="en-GB"/>
        </w:rPr>
        <w:t>“db_2bodies”</w:t>
      </w:r>
      <w:r>
        <w:rPr>
          <w:noProof/>
        </w:rPr>
        <w:tab/>
      </w:r>
      <w:r>
        <w:rPr>
          <w:noProof/>
        </w:rPr>
        <w:fldChar w:fldCharType="begin"/>
      </w:r>
      <w:r>
        <w:rPr>
          <w:noProof/>
        </w:rPr>
        <w:instrText xml:space="preserve"> PAGEREF _Toc109200382 \h </w:instrText>
      </w:r>
      <w:r>
        <w:rPr>
          <w:noProof/>
        </w:rPr>
      </w:r>
      <w:r>
        <w:rPr>
          <w:noProof/>
        </w:rPr>
        <w:fldChar w:fldCharType="separate"/>
      </w:r>
      <w:r>
        <w:rPr>
          <w:noProof/>
        </w:rPr>
        <w:t>71</w:t>
      </w:r>
      <w:r>
        <w:rPr>
          <w:noProof/>
        </w:rPr>
        <w:fldChar w:fldCharType="end"/>
      </w:r>
    </w:p>
    <w:p w14:paraId="120C23B1" w14:textId="20EDB297" w:rsidR="00DE02FE" w:rsidRDefault="00DE02FE">
      <w:pPr>
        <w:pStyle w:val="Sommario3"/>
        <w:tabs>
          <w:tab w:val="left" w:pos="1100"/>
          <w:tab w:val="right" w:leader="dot" w:pos="9628"/>
        </w:tabs>
        <w:rPr>
          <w:rFonts w:asciiTheme="minorHAnsi" w:eastAsiaTheme="minorEastAsia" w:hAnsiTheme="minorHAnsi" w:cstheme="minorBidi"/>
          <w:noProof/>
          <w:sz w:val="22"/>
          <w:szCs w:val="22"/>
        </w:rPr>
      </w:pPr>
      <w:r w:rsidRPr="00811653">
        <w:rPr>
          <w:noProof/>
          <w:lang w:val="en-GB"/>
        </w:rPr>
        <w:t>12.3.5.</w:t>
      </w:r>
      <w:r>
        <w:rPr>
          <w:rFonts w:asciiTheme="minorHAnsi" w:eastAsiaTheme="minorEastAsia" w:hAnsiTheme="minorHAnsi" w:cstheme="minorBidi"/>
          <w:noProof/>
          <w:sz w:val="22"/>
          <w:szCs w:val="22"/>
        </w:rPr>
        <w:tab/>
      </w:r>
      <w:r w:rsidRPr="00811653">
        <w:rPr>
          <w:noProof/>
          <w:lang w:val="en-GB"/>
        </w:rPr>
        <w:t>“db_2D_demo”</w:t>
      </w:r>
      <w:r>
        <w:rPr>
          <w:noProof/>
        </w:rPr>
        <w:tab/>
      </w:r>
      <w:r>
        <w:rPr>
          <w:noProof/>
        </w:rPr>
        <w:fldChar w:fldCharType="begin"/>
      </w:r>
      <w:r>
        <w:rPr>
          <w:noProof/>
        </w:rPr>
        <w:instrText xml:space="preserve"> PAGEREF _Toc109200383 \h </w:instrText>
      </w:r>
      <w:r>
        <w:rPr>
          <w:noProof/>
        </w:rPr>
      </w:r>
      <w:r>
        <w:rPr>
          <w:noProof/>
        </w:rPr>
        <w:fldChar w:fldCharType="separate"/>
      </w:r>
      <w:r>
        <w:rPr>
          <w:noProof/>
        </w:rPr>
        <w:t>71</w:t>
      </w:r>
      <w:r>
        <w:rPr>
          <w:noProof/>
        </w:rPr>
        <w:fldChar w:fldCharType="end"/>
      </w:r>
    </w:p>
    <w:p w14:paraId="76C1FCC3" w14:textId="367AD139" w:rsidR="00DE02FE" w:rsidRDefault="00DE02FE">
      <w:pPr>
        <w:pStyle w:val="Sommario3"/>
        <w:tabs>
          <w:tab w:val="left" w:pos="1100"/>
          <w:tab w:val="right" w:leader="dot" w:pos="9628"/>
        </w:tabs>
        <w:rPr>
          <w:rFonts w:asciiTheme="minorHAnsi" w:eastAsiaTheme="minorEastAsia" w:hAnsiTheme="minorHAnsi" w:cstheme="minorBidi"/>
          <w:noProof/>
          <w:sz w:val="22"/>
          <w:szCs w:val="22"/>
        </w:rPr>
      </w:pPr>
      <w:r w:rsidRPr="00811653">
        <w:rPr>
          <w:noProof/>
          <w:lang w:val="en-GB"/>
        </w:rPr>
        <w:t>12.3.6.</w:t>
      </w:r>
      <w:r>
        <w:rPr>
          <w:rFonts w:asciiTheme="minorHAnsi" w:eastAsiaTheme="minorEastAsia" w:hAnsiTheme="minorHAnsi" w:cstheme="minorBidi"/>
          <w:noProof/>
          <w:sz w:val="22"/>
          <w:szCs w:val="22"/>
        </w:rPr>
        <w:tab/>
      </w:r>
      <w:r w:rsidRPr="00811653">
        <w:rPr>
          <w:noProof/>
          <w:lang w:val="en-GB"/>
        </w:rPr>
        <w:t>“db_Alpe_Gera”</w:t>
      </w:r>
      <w:r>
        <w:rPr>
          <w:noProof/>
        </w:rPr>
        <w:tab/>
      </w:r>
      <w:r>
        <w:rPr>
          <w:noProof/>
        </w:rPr>
        <w:fldChar w:fldCharType="begin"/>
      </w:r>
      <w:r>
        <w:rPr>
          <w:noProof/>
        </w:rPr>
        <w:instrText xml:space="preserve"> PAGEREF _Toc109200384 \h </w:instrText>
      </w:r>
      <w:r>
        <w:rPr>
          <w:noProof/>
        </w:rPr>
      </w:r>
      <w:r>
        <w:rPr>
          <w:noProof/>
        </w:rPr>
        <w:fldChar w:fldCharType="separate"/>
      </w:r>
      <w:r>
        <w:rPr>
          <w:noProof/>
        </w:rPr>
        <w:t>71</w:t>
      </w:r>
      <w:r>
        <w:rPr>
          <w:noProof/>
        </w:rPr>
        <w:fldChar w:fldCharType="end"/>
      </w:r>
    </w:p>
    <w:p w14:paraId="0B0ABF47" w14:textId="6BFDEFCB" w:rsidR="00DE02FE" w:rsidRDefault="00DE02FE">
      <w:pPr>
        <w:pStyle w:val="Sommario3"/>
        <w:tabs>
          <w:tab w:val="left" w:pos="1100"/>
          <w:tab w:val="right" w:leader="dot" w:pos="9628"/>
        </w:tabs>
        <w:rPr>
          <w:rFonts w:asciiTheme="minorHAnsi" w:eastAsiaTheme="minorEastAsia" w:hAnsiTheme="minorHAnsi" w:cstheme="minorBidi"/>
          <w:noProof/>
          <w:sz w:val="22"/>
          <w:szCs w:val="22"/>
        </w:rPr>
      </w:pPr>
      <w:r w:rsidRPr="00811653">
        <w:rPr>
          <w:noProof/>
          <w:lang w:val="en-GB"/>
        </w:rPr>
        <w:t>12.3.7.</w:t>
      </w:r>
      <w:r>
        <w:rPr>
          <w:rFonts w:asciiTheme="minorHAnsi" w:eastAsiaTheme="minorEastAsia" w:hAnsiTheme="minorHAnsi" w:cstheme="minorBidi"/>
          <w:noProof/>
          <w:sz w:val="22"/>
          <w:szCs w:val="22"/>
        </w:rPr>
        <w:tab/>
      </w:r>
      <w:r w:rsidRPr="00811653">
        <w:rPr>
          <w:noProof/>
          <w:lang w:val="en-GB"/>
        </w:rPr>
        <w:t>“db_Alpe_Gera_Lanzada_substations”</w:t>
      </w:r>
      <w:r>
        <w:rPr>
          <w:noProof/>
        </w:rPr>
        <w:tab/>
      </w:r>
      <w:r>
        <w:rPr>
          <w:noProof/>
        </w:rPr>
        <w:fldChar w:fldCharType="begin"/>
      </w:r>
      <w:r>
        <w:rPr>
          <w:noProof/>
        </w:rPr>
        <w:instrText xml:space="preserve"> PAGEREF _Toc109200385 \h </w:instrText>
      </w:r>
      <w:r>
        <w:rPr>
          <w:noProof/>
        </w:rPr>
      </w:r>
      <w:r>
        <w:rPr>
          <w:noProof/>
        </w:rPr>
        <w:fldChar w:fldCharType="separate"/>
      </w:r>
      <w:r>
        <w:rPr>
          <w:noProof/>
        </w:rPr>
        <w:t>71</w:t>
      </w:r>
      <w:r>
        <w:rPr>
          <w:noProof/>
        </w:rPr>
        <w:fldChar w:fldCharType="end"/>
      </w:r>
    </w:p>
    <w:p w14:paraId="3658B2C7" w14:textId="3BB1EFB3" w:rsidR="00DE02FE" w:rsidRDefault="00DE02FE">
      <w:pPr>
        <w:pStyle w:val="Sommario3"/>
        <w:tabs>
          <w:tab w:val="left" w:pos="1100"/>
          <w:tab w:val="right" w:leader="dot" w:pos="9628"/>
        </w:tabs>
        <w:rPr>
          <w:rFonts w:asciiTheme="minorHAnsi" w:eastAsiaTheme="minorEastAsia" w:hAnsiTheme="minorHAnsi" w:cstheme="minorBidi"/>
          <w:noProof/>
          <w:sz w:val="22"/>
          <w:szCs w:val="22"/>
        </w:rPr>
      </w:pPr>
      <w:r w:rsidRPr="00811653">
        <w:rPr>
          <w:noProof/>
          <w:lang w:val="en-GB"/>
        </w:rPr>
        <w:t>12.3.8.</w:t>
      </w:r>
      <w:r>
        <w:rPr>
          <w:rFonts w:asciiTheme="minorHAnsi" w:eastAsiaTheme="minorEastAsia" w:hAnsiTheme="minorHAnsi" w:cstheme="minorBidi"/>
          <w:noProof/>
          <w:sz w:val="22"/>
          <w:szCs w:val="22"/>
        </w:rPr>
        <w:tab/>
      </w:r>
      <w:r w:rsidRPr="00811653">
        <w:rPr>
          <w:noProof/>
          <w:lang w:val="en-GB"/>
        </w:rPr>
        <w:t>“db_body_exp_UniBas”</w:t>
      </w:r>
      <w:r>
        <w:rPr>
          <w:noProof/>
        </w:rPr>
        <w:tab/>
      </w:r>
      <w:r>
        <w:rPr>
          <w:noProof/>
        </w:rPr>
        <w:fldChar w:fldCharType="begin"/>
      </w:r>
      <w:r>
        <w:rPr>
          <w:noProof/>
        </w:rPr>
        <w:instrText xml:space="preserve"> PAGEREF _Toc109200386 \h </w:instrText>
      </w:r>
      <w:r>
        <w:rPr>
          <w:noProof/>
        </w:rPr>
      </w:r>
      <w:r>
        <w:rPr>
          <w:noProof/>
        </w:rPr>
        <w:fldChar w:fldCharType="separate"/>
      </w:r>
      <w:r>
        <w:rPr>
          <w:noProof/>
        </w:rPr>
        <w:t>71</w:t>
      </w:r>
      <w:r>
        <w:rPr>
          <w:noProof/>
        </w:rPr>
        <w:fldChar w:fldCharType="end"/>
      </w:r>
    </w:p>
    <w:p w14:paraId="03CF47AD" w14:textId="29D2BC4C" w:rsidR="00DE02FE" w:rsidRDefault="00DE02FE">
      <w:pPr>
        <w:pStyle w:val="Sommario3"/>
        <w:tabs>
          <w:tab w:val="left" w:pos="1100"/>
          <w:tab w:val="right" w:leader="dot" w:pos="9628"/>
        </w:tabs>
        <w:rPr>
          <w:rFonts w:asciiTheme="minorHAnsi" w:eastAsiaTheme="minorEastAsia" w:hAnsiTheme="minorHAnsi" w:cstheme="minorBidi"/>
          <w:noProof/>
          <w:sz w:val="22"/>
          <w:szCs w:val="22"/>
        </w:rPr>
      </w:pPr>
      <w:r w:rsidRPr="00811653">
        <w:rPr>
          <w:noProof/>
          <w:lang w:val="en-GB"/>
        </w:rPr>
        <w:t>12.3.9.</w:t>
      </w:r>
      <w:r>
        <w:rPr>
          <w:rFonts w:asciiTheme="minorHAnsi" w:eastAsiaTheme="minorEastAsia" w:hAnsiTheme="minorHAnsi" w:cstheme="minorBidi"/>
          <w:noProof/>
          <w:sz w:val="22"/>
          <w:szCs w:val="22"/>
        </w:rPr>
        <w:tab/>
      </w:r>
      <w:r w:rsidRPr="00811653">
        <w:rPr>
          <w:noProof/>
          <w:lang w:val="en-GB"/>
        </w:rPr>
        <w:t>“db_ICOLD”</w:t>
      </w:r>
      <w:r>
        <w:rPr>
          <w:noProof/>
        </w:rPr>
        <w:tab/>
      </w:r>
      <w:r>
        <w:rPr>
          <w:noProof/>
        </w:rPr>
        <w:fldChar w:fldCharType="begin"/>
      </w:r>
      <w:r>
        <w:rPr>
          <w:noProof/>
        </w:rPr>
        <w:instrText xml:space="preserve"> PAGEREF _Toc109200387 \h </w:instrText>
      </w:r>
      <w:r>
        <w:rPr>
          <w:noProof/>
        </w:rPr>
      </w:r>
      <w:r>
        <w:rPr>
          <w:noProof/>
        </w:rPr>
        <w:fldChar w:fldCharType="separate"/>
      </w:r>
      <w:r>
        <w:rPr>
          <w:noProof/>
        </w:rPr>
        <w:t>71</w:t>
      </w:r>
      <w:r>
        <w:rPr>
          <w:noProof/>
        </w:rPr>
        <w:fldChar w:fldCharType="end"/>
      </w:r>
    </w:p>
    <w:p w14:paraId="41FD60FC" w14:textId="08FE46BF" w:rsidR="00DE02FE" w:rsidRDefault="00DE02FE">
      <w:pPr>
        <w:pStyle w:val="Sommario3"/>
        <w:tabs>
          <w:tab w:val="left" w:pos="1100"/>
          <w:tab w:val="right" w:leader="dot" w:pos="9628"/>
        </w:tabs>
        <w:rPr>
          <w:rFonts w:asciiTheme="minorHAnsi" w:eastAsiaTheme="minorEastAsia" w:hAnsiTheme="minorHAnsi" w:cstheme="minorBidi"/>
          <w:noProof/>
          <w:sz w:val="22"/>
          <w:szCs w:val="22"/>
        </w:rPr>
      </w:pPr>
      <w:r w:rsidRPr="00811653">
        <w:rPr>
          <w:noProof/>
          <w:lang w:val="en-GB"/>
        </w:rPr>
        <w:t>12.3.10.</w:t>
      </w:r>
      <w:r>
        <w:rPr>
          <w:rFonts w:asciiTheme="minorHAnsi" w:eastAsiaTheme="minorEastAsia" w:hAnsiTheme="minorHAnsi" w:cstheme="minorBidi"/>
          <w:noProof/>
          <w:sz w:val="22"/>
          <w:szCs w:val="22"/>
        </w:rPr>
        <w:tab/>
      </w:r>
      <w:r w:rsidRPr="00811653">
        <w:rPr>
          <w:noProof/>
          <w:lang w:val="en-GB"/>
        </w:rPr>
        <w:t>“db_multi_body”</w:t>
      </w:r>
      <w:r>
        <w:rPr>
          <w:noProof/>
        </w:rPr>
        <w:tab/>
      </w:r>
      <w:r>
        <w:rPr>
          <w:noProof/>
        </w:rPr>
        <w:fldChar w:fldCharType="begin"/>
      </w:r>
      <w:r>
        <w:rPr>
          <w:noProof/>
        </w:rPr>
        <w:instrText xml:space="preserve"> PAGEREF _Toc109200388 \h </w:instrText>
      </w:r>
      <w:r>
        <w:rPr>
          <w:noProof/>
        </w:rPr>
      </w:r>
      <w:r>
        <w:rPr>
          <w:noProof/>
        </w:rPr>
        <w:fldChar w:fldCharType="separate"/>
      </w:r>
      <w:r>
        <w:rPr>
          <w:noProof/>
        </w:rPr>
        <w:t>71</w:t>
      </w:r>
      <w:r>
        <w:rPr>
          <w:noProof/>
        </w:rPr>
        <w:fldChar w:fldCharType="end"/>
      </w:r>
    </w:p>
    <w:p w14:paraId="307E72AC" w14:textId="450C543E" w:rsidR="00DE02FE" w:rsidRDefault="00DE02FE">
      <w:pPr>
        <w:pStyle w:val="Sommario3"/>
        <w:tabs>
          <w:tab w:val="left" w:pos="1100"/>
          <w:tab w:val="right" w:leader="dot" w:pos="9628"/>
        </w:tabs>
        <w:rPr>
          <w:rFonts w:asciiTheme="minorHAnsi" w:eastAsiaTheme="minorEastAsia" w:hAnsiTheme="minorHAnsi" w:cstheme="minorBidi"/>
          <w:noProof/>
          <w:sz w:val="22"/>
          <w:szCs w:val="22"/>
        </w:rPr>
      </w:pPr>
      <w:r w:rsidRPr="00811653">
        <w:rPr>
          <w:noProof/>
          <w:lang w:val="en-GB"/>
        </w:rPr>
        <w:t>12.3.11.</w:t>
      </w:r>
      <w:r>
        <w:rPr>
          <w:rFonts w:asciiTheme="minorHAnsi" w:eastAsiaTheme="minorEastAsia" w:hAnsiTheme="minorHAnsi" w:cstheme="minorBidi"/>
          <w:noProof/>
          <w:sz w:val="22"/>
          <w:szCs w:val="22"/>
        </w:rPr>
        <w:tab/>
      </w:r>
      <w:r w:rsidRPr="00811653">
        <w:rPr>
          <w:noProof/>
          <w:lang w:val="en-GB"/>
        </w:rPr>
        <w:t>“db_squat_obstacle”</w:t>
      </w:r>
      <w:r>
        <w:rPr>
          <w:noProof/>
        </w:rPr>
        <w:tab/>
      </w:r>
      <w:r>
        <w:rPr>
          <w:noProof/>
        </w:rPr>
        <w:fldChar w:fldCharType="begin"/>
      </w:r>
      <w:r>
        <w:rPr>
          <w:noProof/>
        </w:rPr>
        <w:instrText xml:space="preserve"> PAGEREF _Toc109200389 \h </w:instrText>
      </w:r>
      <w:r>
        <w:rPr>
          <w:noProof/>
        </w:rPr>
      </w:r>
      <w:r>
        <w:rPr>
          <w:noProof/>
        </w:rPr>
        <w:fldChar w:fldCharType="separate"/>
      </w:r>
      <w:r>
        <w:rPr>
          <w:noProof/>
        </w:rPr>
        <w:t>71</w:t>
      </w:r>
      <w:r>
        <w:rPr>
          <w:noProof/>
        </w:rPr>
        <w:fldChar w:fldCharType="end"/>
      </w:r>
    </w:p>
    <w:p w14:paraId="7E020320" w14:textId="7B21760E" w:rsidR="00DE02FE" w:rsidRDefault="00DE02FE">
      <w:pPr>
        <w:pStyle w:val="Sommario3"/>
        <w:tabs>
          <w:tab w:val="left" w:pos="1100"/>
          <w:tab w:val="right" w:leader="dot" w:pos="9628"/>
        </w:tabs>
        <w:rPr>
          <w:rFonts w:asciiTheme="minorHAnsi" w:eastAsiaTheme="minorEastAsia" w:hAnsiTheme="minorHAnsi" w:cstheme="minorBidi"/>
          <w:noProof/>
          <w:sz w:val="22"/>
          <w:szCs w:val="22"/>
        </w:rPr>
      </w:pPr>
      <w:r w:rsidRPr="00811653">
        <w:rPr>
          <w:noProof/>
          <w:lang w:val="en-GB"/>
        </w:rPr>
        <w:t>12.3.12.</w:t>
      </w:r>
      <w:r>
        <w:rPr>
          <w:rFonts w:asciiTheme="minorHAnsi" w:eastAsiaTheme="minorEastAsia" w:hAnsiTheme="minorHAnsi" w:cstheme="minorBidi"/>
          <w:noProof/>
          <w:sz w:val="22"/>
          <w:szCs w:val="22"/>
        </w:rPr>
        <w:tab/>
      </w:r>
      <w:r w:rsidRPr="00811653">
        <w:rPr>
          <w:noProof/>
          <w:lang w:val="en-GB"/>
        </w:rPr>
        <w:t>“db_tall_obstacle”</w:t>
      </w:r>
      <w:r>
        <w:rPr>
          <w:noProof/>
        </w:rPr>
        <w:tab/>
      </w:r>
      <w:r>
        <w:rPr>
          <w:noProof/>
        </w:rPr>
        <w:fldChar w:fldCharType="begin"/>
      </w:r>
      <w:r>
        <w:rPr>
          <w:noProof/>
        </w:rPr>
        <w:instrText xml:space="preserve"> PAGEREF _Toc109200390 \h </w:instrText>
      </w:r>
      <w:r>
        <w:rPr>
          <w:noProof/>
        </w:rPr>
      </w:r>
      <w:r>
        <w:rPr>
          <w:noProof/>
        </w:rPr>
        <w:fldChar w:fldCharType="separate"/>
      </w:r>
      <w:r>
        <w:rPr>
          <w:noProof/>
        </w:rPr>
        <w:t>71</w:t>
      </w:r>
      <w:r>
        <w:rPr>
          <w:noProof/>
        </w:rPr>
        <w:fldChar w:fldCharType="end"/>
      </w:r>
    </w:p>
    <w:p w14:paraId="2E3EF03E" w14:textId="0785F6AA" w:rsidR="00DE02FE" w:rsidRDefault="00DE02FE">
      <w:pPr>
        <w:pStyle w:val="Sommario3"/>
        <w:tabs>
          <w:tab w:val="left" w:pos="1100"/>
          <w:tab w:val="right" w:leader="dot" w:pos="9628"/>
        </w:tabs>
        <w:rPr>
          <w:rFonts w:asciiTheme="minorHAnsi" w:eastAsiaTheme="minorEastAsia" w:hAnsiTheme="minorHAnsi" w:cstheme="minorBidi"/>
          <w:noProof/>
          <w:sz w:val="22"/>
          <w:szCs w:val="22"/>
        </w:rPr>
      </w:pPr>
      <w:r w:rsidRPr="00811653">
        <w:rPr>
          <w:noProof/>
          <w:lang w:val="en-GB"/>
        </w:rPr>
        <w:t>12.3.13.</w:t>
      </w:r>
      <w:r>
        <w:rPr>
          <w:rFonts w:asciiTheme="minorHAnsi" w:eastAsiaTheme="minorEastAsia" w:hAnsiTheme="minorHAnsi" w:cstheme="minorBidi"/>
          <w:noProof/>
          <w:sz w:val="22"/>
          <w:szCs w:val="22"/>
        </w:rPr>
        <w:tab/>
      </w:r>
      <w:r w:rsidRPr="00811653">
        <w:rPr>
          <w:noProof/>
          <w:lang w:val="en-GB"/>
        </w:rPr>
        <w:t>“dike_breach_2D_expSchHag12JHR_ID22”</w:t>
      </w:r>
      <w:r>
        <w:rPr>
          <w:noProof/>
        </w:rPr>
        <w:tab/>
      </w:r>
      <w:r>
        <w:rPr>
          <w:noProof/>
        </w:rPr>
        <w:fldChar w:fldCharType="begin"/>
      </w:r>
      <w:r>
        <w:rPr>
          <w:noProof/>
        </w:rPr>
        <w:instrText xml:space="preserve"> PAGEREF _Toc109200391 \h </w:instrText>
      </w:r>
      <w:r>
        <w:rPr>
          <w:noProof/>
        </w:rPr>
      </w:r>
      <w:r>
        <w:rPr>
          <w:noProof/>
        </w:rPr>
        <w:fldChar w:fldCharType="separate"/>
      </w:r>
      <w:r>
        <w:rPr>
          <w:noProof/>
        </w:rPr>
        <w:t>72</w:t>
      </w:r>
      <w:r>
        <w:rPr>
          <w:noProof/>
        </w:rPr>
        <w:fldChar w:fldCharType="end"/>
      </w:r>
    </w:p>
    <w:p w14:paraId="3F9339B0" w14:textId="47880806" w:rsidR="00DE02FE" w:rsidRDefault="00DE02FE">
      <w:pPr>
        <w:pStyle w:val="Sommario3"/>
        <w:tabs>
          <w:tab w:val="left" w:pos="1100"/>
          <w:tab w:val="right" w:leader="dot" w:pos="9628"/>
        </w:tabs>
        <w:rPr>
          <w:rFonts w:asciiTheme="minorHAnsi" w:eastAsiaTheme="minorEastAsia" w:hAnsiTheme="minorHAnsi" w:cstheme="minorBidi"/>
          <w:noProof/>
          <w:sz w:val="22"/>
          <w:szCs w:val="22"/>
        </w:rPr>
      </w:pPr>
      <w:r w:rsidRPr="00811653">
        <w:rPr>
          <w:noProof/>
          <w:lang w:val="en-GB"/>
        </w:rPr>
        <w:t>12.3.14.</w:t>
      </w:r>
      <w:r>
        <w:rPr>
          <w:rFonts w:asciiTheme="minorHAnsi" w:eastAsiaTheme="minorEastAsia" w:hAnsiTheme="minorHAnsi" w:cstheme="minorBidi"/>
          <w:noProof/>
          <w:sz w:val="22"/>
          <w:szCs w:val="22"/>
        </w:rPr>
        <w:tab/>
      </w:r>
      <w:r w:rsidRPr="00811653">
        <w:rPr>
          <w:noProof/>
          <w:lang w:val="en-GB"/>
        </w:rPr>
        <w:t>“edb_2D_demo”</w:t>
      </w:r>
      <w:r>
        <w:rPr>
          <w:noProof/>
        </w:rPr>
        <w:tab/>
      </w:r>
      <w:r>
        <w:rPr>
          <w:noProof/>
        </w:rPr>
        <w:fldChar w:fldCharType="begin"/>
      </w:r>
      <w:r>
        <w:rPr>
          <w:noProof/>
        </w:rPr>
        <w:instrText xml:space="preserve"> PAGEREF _Toc109200392 \h </w:instrText>
      </w:r>
      <w:r>
        <w:rPr>
          <w:noProof/>
        </w:rPr>
      </w:r>
      <w:r>
        <w:rPr>
          <w:noProof/>
        </w:rPr>
        <w:fldChar w:fldCharType="separate"/>
      </w:r>
      <w:r>
        <w:rPr>
          <w:noProof/>
        </w:rPr>
        <w:t>72</w:t>
      </w:r>
      <w:r>
        <w:rPr>
          <w:noProof/>
        </w:rPr>
        <w:fldChar w:fldCharType="end"/>
      </w:r>
    </w:p>
    <w:p w14:paraId="0E18F380" w14:textId="37D237CC" w:rsidR="00DE02FE" w:rsidRDefault="00DE02FE">
      <w:pPr>
        <w:pStyle w:val="Sommario3"/>
        <w:tabs>
          <w:tab w:val="left" w:pos="1100"/>
          <w:tab w:val="right" w:leader="dot" w:pos="9628"/>
        </w:tabs>
        <w:rPr>
          <w:rFonts w:asciiTheme="minorHAnsi" w:eastAsiaTheme="minorEastAsia" w:hAnsiTheme="minorHAnsi" w:cstheme="minorBidi"/>
          <w:noProof/>
          <w:sz w:val="22"/>
          <w:szCs w:val="22"/>
        </w:rPr>
      </w:pPr>
      <w:r w:rsidRPr="00811653">
        <w:rPr>
          <w:noProof/>
          <w:lang w:val="en-GB"/>
        </w:rPr>
        <w:t>12.3.15.</w:t>
      </w:r>
      <w:r>
        <w:rPr>
          <w:rFonts w:asciiTheme="minorHAnsi" w:eastAsiaTheme="minorEastAsia" w:hAnsiTheme="minorHAnsi" w:cstheme="minorBidi"/>
          <w:noProof/>
          <w:sz w:val="22"/>
          <w:szCs w:val="22"/>
        </w:rPr>
        <w:tab/>
      </w:r>
      <w:r w:rsidRPr="00811653">
        <w:rPr>
          <w:noProof/>
          <w:lang w:val="en-GB"/>
        </w:rPr>
        <w:t>“edb_2D_FraCap02”</w:t>
      </w:r>
      <w:r>
        <w:rPr>
          <w:noProof/>
        </w:rPr>
        <w:tab/>
      </w:r>
      <w:r>
        <w:rPr>
          <w:noProof/>
        </w:rPr>
        <w:fldChar w:fldCharType="begin"/>
      </w:r>
      <w:r>
        <w:rPr>
          <w:noProof/>
        </w:rPr>
        <w:instrText xml:space="preserve"> PAGEREF _Toc109200393 \h </w:instrText>
      </w:r>
      <w:r>
        <w:rPr>
          <w:noProof/>
        </w:rPr>
      </w:r>
      <w:r>
        <w:rPr>
          <w:noProof/>
        </w:rPr>
        <w:fldChar w:fldCharType="separate"/>
      </w:r>
      <w:r>
        <w:rPr>
          <w:noProof/>
        </w:rPr>
        <w:t>72</w:t>
      </w:r>
      <w:r>
        <w:rPr>
          <w:noProof/>
        </w:rPr>
        <w:fldChar w:fldCharType="end"/>
      </w:r>
    </w:p>
    <w:p w14:paraId="6E4231D1" w14:textId="4227B99C" w:rsidR="00DE02FE" w:rsidRDefault="00DE02FE">
      <w:pPr>
        <w:pStyle w:val="Sommario3"/>
        <w:tabs>
          <w:tab w:val="left" w:pos="1100"/>
          <w:tab w:val="right" w:leader="dot" w:pos="9628"/>
        </w:tabs>
        <w:rPr>
          <w:rFonts w:asciiTheme="minorHAnsi" w:eastAsiaTheme="minorEastAsia" w:hAnsiTheme="minorHAnsi" w:cstheme="minorBidi"/>
          <w:noProof/>
          <w:sz w:val="22"/>
          <w:szCs w:val="22"/>
        </w:rPr>
      </w:pPr>
      <w:r w:rsidRPr="00811653">
        <w:rPr>
          <w:noProof/>
          <w:lang w:val="en-GB"/>
        </w:rPr>
        <w:t>12.3.16.</w:t>
      </w:r>
      <w:r>
        <w:rPr>
          <w:rFonts w:asciiTheme="minorHAnsi" w:eastAsiaTheme="minorEastAsia" w:hAnsiTheme="minorHAnsi" w:cstheme="minorBidi"/>
          <w:noProof/>
          <w:sz w:val="22"/>
          <w:szCs w:val="22"/>
        </w:rPr>
        <w:tab/>
      </w:r>
      <w:r w:rsidRPr="00811653">
        <w:rPr>
          <w:noProof/>
          <w:lang w:val="en-GB"/>
        </w:rPr>
        <w:t>“edb_2D_FraCap02_Taipei”</w:t>
      </w:r>
      <w:r>
        <w:rPr>
          <w:noProof/>
        </w:rPr>
        <w:tab/>
      </w:r>
      <w:r>
        <w:rPr>
          <w:noProof/>
        </w:rPr>
        <w:fldChar w:fldCharType="begin"/>
      </w:r>
      <w:r>
        <w:rPr>
          <w:noProof/>
        </w:rPr>
        <w:instrText xml:space="preserve"> PAGEREF _Toc109200394 \h </w:instrText>
      </w:r>
      <w:r>
        <w:rPr>
          <w:noProof/>
        </w:rPr>
      </w:r>
      <w:r>
        <w:rPr>
          <w:noProof/>
        </w:rPr>
        <w:fldChar w:fldCharType="separate"/>
      </w:r>
      <w:r>
        <w:rPr>
          <w:noProof/>
        </w:rPr>
        <w:t>72</w:t>
      </w:r>
      <w:r>
        <w:rPr>
          <w:noProof/>
        </w:rPr>
        <w:fldChar w:fldCharType="end"/>
      </w:r>
    </w:p>
    <w:p w14:paraId="7C7E013A" w14:textId="20B7953B" w:rsidR="00DE02FE" w:rsidRDefault="00DE02FE">
      <w:pPr>
        <w:pStyle w:val="Sommario3"/>
        <w:tabs>
          <w:tab w:val="left" w:pos="1100"/>
          <w:tab w:val="right" w:leader="dot" w:pos="9628"/>
        </w:tabs>
        <w:rPr>
          <w:rFonts w:asciiTheme="minorHAnsi" w:eastAsiaTheme="minorEastAsia" w:hAnsiTheme="minorHAnsi" w:cstheme="minorBidi"/>
          <w:noProof/>
          <w:sz w:val="22"/>
          <w:szCs w:val="22"/>
        </w:rPr>
      </w:pPr>
      <w:r w:rsidRPr="00811653">
        <w:rPr>
          <w:noProof/>
          <w:lang w:val="en-GB"/>
        </w:rPr>
        <w:t>12.3.17.</w:t>
      </w:r>
      <w:r>
        <w:rPr>
          <w:rFonts w:asciiTheme="minorHAnsi" w:eastAsiaTheme="minorEastAsia" w:hAnsiTheme="minorHAnsi" w:cstheme="minorBidi"/>
          <w:noProof/>
          <w:sz w:val="22"/>
          <w:szCs w:val="22"/>
        </w:rPr>
        <w:tab/>
      </w:r>
      <w:r w:rsidRPr="00811653">
        <w:rPr>
          <w:noProof/>
          <w:lang w:val="en-GB"/>
        </w:rPr>
        <w:t>“edb_2D_Spi05”</w:t>
      </w:r>
      <w:r>
        <w:rPr>
          <w:noProof/>
        </w:rPr>
        <w:tab/>
      </w:r>
      <w:r>
        <w:rPr>
          <w:noProof/>
        </w:rPr>
        <w:fldChar w:fldCharType="begin"/>
      </w:r>
      <w:r>
        <w:rPr>
          <w:noProof/>
        </w:rPr>
        <w:instrText xml:space="preserve"> PAGEREF _Toc109200395 \h </w:instrText>
      </w:r>
      <w:r>
        <w:rPr>
          <w:noProof/>
        </w:rPr>
      </w:r>
      <w:r>
        <w:rPr>
          <w:noProof/>
        </w:rPr>
        <w:fldChar w:fldCharType="separate"/>
      </w:r>
      <w:r>
        <w:rPr>
          <w:noProof/>
        </w:rPr>
        <w:t>72</w:t>
      </w:r>
      <w:r>
        <w:rPr>
          <w:noProof/>
        </w:rPr>
        <w:fldChar w:fldCharType="end"/>
      </w:r>
    </w:p>
    <w:p w14:paraId="09021A44" w14:textId="6D510846" w:rsidR="00DE02FE" w:rsidRDefault="00DE02FE">
      <w:pPr>
        <w:pStyle w:val="Sommario3"/>
        <w:tabs>
          <w:tab w:val="left" w:pos="1100"/>
          <w:tab w:val="right" w:leader="dot" w:pos="9628"/>
        </w:tabs>
        <w:rPr>
          <w:rFonts w:asciiTheme="minorHAnsi" w:eastAsiaTheme="minorEastAsia" w:hAnsiTheme="minorHAnsi" w:cstheme="minorBidi"/>
          <w:noProof/>
          <w:sz w:val="22"/>
          <w:szCs w:val="22"/>
        </w:rPr>
      </w:pPr>
      <w:r w:rsidRPr="00811653">
        <w:rPr>
          <w:noProof/>
          <w:lang w:val="en-GB"/>
        </w:rPr>
        <w:t>12.3.18.</w:t>
      </w:r>
      <w:r>
        <w:rPr>
          <w:rFonts w:asciiTheme="minorHAnsi" w:eastAsiaTheme="minorEastAsia" w:hAnsiTheme="minorHAnsi" w:cstheme="minorBidi"/>
          <w:noProof/>
          <w:sz w:val="22"/>
          <w:szCs w:val="22"/>
        </w:rPr>
        <w:tab/>
      </w:r>
      <w:r w:rsidRPr="00811653">
        <w:rPr>
          <w:noProof/>
          <w:lang w:val="en-GB"/>
        </w:rPr>
        <w:t>“edb_ICOLD”</w:t>
      </w:r>
      <w:r>
        <w:rPr>
          <w:noProof/>
        </w:rPr>
        <w:tab/>
      </w:r>
      <w:r>
        <w:rPr>
          <w:noProof/>
        </w:rPr>
        <w:fldChar w:fldCharType="begin"/>
      </w:r>
      <w:r>
        <w:rPr>
          <w:noProof/>
        </w:rPr>
        <w:instrText xml:space="preserve"> PAGEREF _Toc109200396 \h </w:instrText>
      </w:r>
      <w:r>
        <w:rPr>
          <w:noProof/>
        </w:rPr>
      </w:r>
      <w:r>
        <w:rPr>
          <w:noProof/>
        </w:rPr>
        <w:fldChar w:fldCharType="separate"/>
      </w:r>
      <w:r>
        <w:rPr>
          <w:noProof/>
        </w:rPr>
        <w:t>72</w:t>
      </w:r>
      <w:r>
        <w:rPr>
          <w:noProof/>
        </w:rPr>
        <w:fldChar w:fldCharType="end"/>
      </w:r>
    </w:p>
    <w:p w14:paraId="30B6507C" w14:textId="50609427" w:rsidR="00DE02FE" w:rsidRDefault="00DE02FE">
      <w:pPr>
        <w:pStyle w:val="Sommario3"/>
        <w:tabs>
          <w:tab w:val="left" w:pos="1100"/>
          <w:tab w:val="right" w:leader="dot" w:pos="9628"/>
        </w:tabs>
        <w:rPr>
          <w:rFonts w:asciiTheme="minorHAnsi" w:eastAsiaTheme="minorEastAsia" w:hAnsiTheme="minorHAnsi" w:cstheme="minorBidi"/>
          <w:noProof/>
          <w:sz w:val="22"/>
          <w:szCs w:val="22"/>
        </w:rPr>
      </w:pPr>
      <w:r w:rsidRPr="00811653">
        <w:rPr>
          <w:noProof/>
          <w:lang w:val="en-GB"/>
        </w:rPr>
        <w:t>12.3.19.</w:t>
      </w:r>
      <w:r>
        <w:rPr>
          <w:rFonts w:asciiTheme="minorHAnsi" w:eastAsiaTheme="minorEastAsia" w:hAnsiTheme="minorHAnsi" w:cstheme="minorBidi"/>
          <w:noProof/>
          <w:sz w:val="22"/>
          <w:szCs w:val="22"/>
        </w:rPr>
        <w:tab/>
      </w:r>
      <w:r w:rsidRPr="00811653">
        <w:rPr>
          <w:noProof/>
          <w:lang w:val="en-GB"/>
        </w:rPr>
        <w:t>“edb_KarlSand”</w:t>
      </w:r>
      <w:r>
        <w:rPr>
          <w:noProof/>
        </w:rPr>
        <w:tab/>
      </w:r>
      <w:r>
        <w:rPr>
          <w:noProof/>
        </w:rPr>
        <w:fldChar w:fldCharType="begin"/>
      </w:r>
      <w:r>
        <w:rPr>
          <w:noProof/>
        </w:rPr>
        <w:instrText xml:space="preserve"> PAGEREF _Toc109200397 \h </w:instrText>
      </w:r>
      <w:r>
        <w:rPr>
          <w:noProof/>
        </w:rPr>
      </w:r>
      <w:r>
        <w:rPr>
          <w:noProof/>
        </w:rPr>
        <w:fldChar w:fldCharType="separate"/>
      </w:r>
      <w:r>
        <w:rPr>
          <w:noProof/>
        </w:rPr>
        <w:t>72</w:t>
      </w:r>
      <w:r>
        <w:rPr>
          <w:noProof/>
        </w:rPr>
        <w:fldChar w:fldCharType="end"/>
      </w:r>
    </w:p>
    <w:p w14:paraId="5D3A7E36" w14:textId="0D062781" w:rsidR="00DE02FE" w:rsidRDefault="00DE02FE">
      <w:pPr>
        <w:pStyle w:val="Sommario3"/>
        <w:tabs>
          <w:tab w:val="left" w:pos="1100"/>
          <w:tab w:val="right" w:leader="dot" w:pos="9628"/>
        </w:tabs>
        <w:rPr>
          <w:rFonts w:asciiTheme="minorHAnsi" w:eastAsiaTheme="minorEastAsia" w:hAnsiTheme="minorHAnsi" w:cstheme="minorBidi"/>
          <w:noProof/>
          <w:sz w:val="22"/>
          <w:szCs w:val="22"/>
        </w:rPr>
      </w:pPr>
      <w:r w:rsidRPr="00811653">
        <w:rPr>
          <w:noProof/>
          <w:lang w:val="en-GB"/>
        </w:rPr>
        <w:t>12.3.20.</w:t>
      </w:r>
      <w:r>
        <w:rPr>
          <w:rFonts w:asciiTheme="minorHAnsi" w:eastAsiaTheme="minorEastAsia" w:hAnsiTheme="minorHAnsi" w:cstheme="minorBidi"/>
          <w:noProof/>
          <w:sz w:val="22"/>
          <w:szCs w:val="22"/>
        </w:rPr>
        <w:tab/>
      </w:r>
      <w:r w:rsidRPr="00811653">
        <w:rPr>
          <w:noProof/>
          <w:lang w:val="en-GB"/>
        </w:rPr>
        <w:t>“edb_Pon10”</w:t>
      </w:r>
      <w:r>
        <w:rPr>
          <w:noProof/>
        </w:rPr>
        <w:tab/>
      </w:r>
      <w:r>
        <w:rPr>
          <w:noProof/>
        </w:rPr>
        <w:fldChar w:fldCharType="begin"/>
      </w:r>
      <w:r>
        <w:rPr>
          <w:noProof/>
        </w:rPr>
        <w:instrText xml:space="preserve"> PAGEREF _Toc109200398 \h </w:instrText>
      </w:r>
      <w:r>
        <w:rPr>
          <w:noProof/>
        </w:rPr>
      </w:r>
      <w:r>
        <w:rPr>
          <w:noProof/>
        </w:rPr>
        <w:fldChar w:fldCharType="separate"/>
      </w:r>
      <w:r>
        <w:rPr>
          <w:noProof/>
        </w:rPr>
        <w:t>72</w:t>
      </w:r>
      <w:r>
        <w:rPr>
          <w:noProof/>
        </w:rPr>
        <w:fldChar w:fldCharType="end"/>
      </w:r>
    </w:p>
    <w:p w14:paraId="2808BD4D" w14:textId="3F1DE774" w:rsidR="00DE02FE" w:rsidRDefault="00DE02FE">
      <w:pPr>
        <w:pStyle w:val="Sommario3"/>
        <w:tabs>
          <w:tab w:val="left" w:pos="1100"/>
          <w:tab w:val="right" w:leader="dot" w:pos="9628"/>
        </w:tabs>
        <w:rPr>
          <w:rFonts w:asciiTheme="minorHAnsi" w:eastAsiaTheme="minorEastAsia" w:hAnsiTheme="minorHAnsi" w:cstheme="minorBidi"/>
          <w:noProof/>
          <w:sz w:val="22"/>
          <w:szCs w:val="22"/>
        </w:rPr>
      </w:pPr>
      <w:r w:rsidRPr="00811653">
        <w:rPr>
          <w:noProof/>
          <w:lang w:val="en-GB"/>
        </w:rPr>
        <w:lastRenderedPageBreak/>
        <w:t>12.3.21.</w:t>
      </w:r>
      <w:r>
        <w:rPr>
          <w:rFonts w:asciiTheme="minorHAnsi" w:eastAsiaTheme="minorEastAsia" w:hAnsiTheme="minorHAnsi" w:cstheme="minorBidi"/>
          <w:noProof/>
          <w:sz w:val="22"/>
          <w:szCs w:val="22"/>
        </w:rPr>
        <w:tab/>
      </w:r>
      <w:r w:rsidRPr="00811653">
        <w:rPr>
          <w:noProof/>
          <w:lang w:val="en-GB"/>
        </w:rPr>
        <w:t>“floating_cube_stability”</w:t>
      </w:r>
      <w:r>
        <w:rPr>
          <w:noProof/>
        </w:rPr>
        <w:tab/>
      </w:r>
      <w:r>
        <w:rPr>
          <w:noProof/>
        </w:rPr>
        <w:fldChar w:fldCharType="begin"/>
      </w:r>
      <w:r>
        <w:rPr>
          <w:noProof/>
        </w:rPr>
        <w:instrText xml:space="preserve"> PAGEREF _Toc109200399 \h </w:instrText>
      </w:r>
      <w:r>
        <w:rPr>
          <w:noProof/>
        </w:rPr>
      </w:r>
      <w:r>
        <w:rPr>
          <w:noProof/>
        </w:rPr>
        <w:fldChar w:fldCharType="separate"/>
      </w:r>
      <w:r>
        <w:rPr>
          <w:noProof/>
        </w:rPr>
        <w:t>72</w:t>
      </w:r>
      <w:r>
        <w:rPr>
          <w:noProof/>
        </w:rPr>
        <w:fldChar w:fldCharType="end"/>
      </w:r>
    </w:p>
    <w:p w14:paraId="72530B16" w14:textId="761CA338" w:rsidR="00DE02FE" w:rsidRDefault="00DE02FE">
      <w:pPr>
        <w:pStyle w:val="Sommario3"/>
        <w:tabs>
          <w:tab w:val="left" w:pos="1100"/>
          <w:tab w:val="right" w:leader="dot" w:pos="9628"/>
        </w:tabs>
        <w:rPr>
          <w:rFonts w:asciiTheme="minorHAnsi" w:eastAsiaTheme="minorEastAsia" w:hAnsiTheme="minorHAnsi" w:cstheme="minorBidi"/>
          <w:noProof/>
          <w:sz w:val="22"/>
          <w:szCs w:val="22"/>
        </w:rPr>
      </w:pPr>
      <w:r w:rsidRPr="00811653">
        <w:rPr>
          <w:noProof/>
          <w:lang w:val="en-GB"/>
        </w:rPr>
        <w:t>12.3.22.</w:t>
      </w:r>
      <w:r>
        <w:rPr>
          <w:rFonts w:asciiTheme="minorHAnsi" w:eastAsiaTheme="minorEastAsia" w:hAnsiTheme="minorHAnsi" w:cstheme="minorBidi"/>
          <w:noProof/>
          <w:sz w:val="22"/>
          <w:szCs w:val="22"/>
        </w:rPr>
        <w:tab/>
      </w:r>
      <w:r w:rsidRPr="00811653">
        <w:rPr>
          <w:noProof/>
          <w:lang w:val="en-GB"/>
        </w:rPr>
        <w:t>“flushing_2D”</w:t>
      </w:r>
      <w:r>
        <w:rPr>
          <w:noProof/>
        </w:rPr>
        <w:tab/>
      </w:r>
      <w:r>
        <w:rPr>
          <w:noProof/>
        </w:rPr>
        <w:fldChar w:fldCharType="begin"/>
      </w:r>
      <w:r>
        <w:rPr>
          <w:noProof/>
        </w:rPr>
        <w:instrText xml:space="preserve"> PAGEREF _Toc109200400 \h </w:instrText>
      </w:r>
      <w:r>
        <w:rPr>
          <w:noProof/>
        </w:rPr>
      </w:r>
      <w:r>
        <w:rPr>
          <w:noProof/>
        </w:rPr>
        <w:fldChar w:fldCharType="separate"/>
      </w:r>
      <w:r>
        <w:rPr>
          <w:noProof/>
        </w:rPr>
        <w:t>72</w:t>
      </w:r>
      <w:r>
        <w:rPr>
          <w:noProof/>
        </w:rPr>
        <w:fldChar w:fldCharType="end"/>
      </w:r>
    </w:p>
    <w:p w14:paraId="76DD3C35" w14:textId="5BF319E3" w:rsidR="00DE02FE" w:rsidRDefault="00DE02FE">
      <w:pPr>
        <w:pStyle w:val="Sommario3"/>
        <w:tabs>
          <w:tab w:val="left" w:pos="1100"/>
          <w:tab w:val="right" w:leader="dot" w:pos="9628"/>
        </w:tabs>
        <w:rPr>
          <w:rFonts w:asciiTheme="minorHAnsi" w:eastAsiaTheme="minorEastAsia" w:hAnsiTheme="minorHAnsi" w:cstheme="minorBidi"/>
          <w:noProof/>
          <w:sz w:val="22"/>
          <w:szCs w:val="22"/>
        </w:rPr>
      </w:pPr>
      <w:r w:rsidRPr="00811653">
        <w:rPr>
          <w:noProof/>
          <w:lang w:val="en-GB"/>
        </w:rPr>
        <w:t>12.3.23.</w:t>
      </w:r>
      <w:r>
        <w:rPr>
          <w:rFonts w:asciiTheme="minorHAnsi" w:eastAsiaTheme="minorEastAsia" w:hAnsiTheme="minorHAnsi" w:cstheme="minorBidi"/>
          <w:noProof/>
          <w:sz w:val="22"/>
          <w:szCs w:val="22"/>
        </w:rPr>
        <w:tab/>
      </w:r>
      <w:r w:rsidRPr="00811653">
        <w:rPr>
          <w:noProof/>
          <w:lang w:val="en-GB"/>
        </w:rPr>
        <w:t>“flushing_3D”</w:t>
      </w:r>
      <w:r>
        <w:rPr>
          <w:noProof/>
        </w:rPr>
        <w:tab/>
      </w:r>
      <w:r>
        <w:rPr>
          <w:noProof/>
        </w:rPr>
        <w:fldChar w:fldCharType="begin"/>
      </w:r>
      <w:r>
        <w:rPr>
          <w:noProof/>
        </w:rPr>
        <w:instrText xml:space="preserve"> PAGEREF _Toc109200401 \h </w:instrText>
      </w:r>
      <w:r>
        <w:rPr>
          <w:noProof/>
        </w:rPr>
      </w:r>
      <w:r>
        <w:rPr>
          <w:noProof/>
        </w:rPr>
        <w:fldChar w:fldCharType="separate"/>
      </w:r>
      <w:r>
        <w:rPr>
          <w:noProof/>
        </w:rPr>
        <w:t>72</w:t>
      </w:r>
      <w:r>
        <w:rPr>
          <w:noProof/>
        </w:rPr>
        <w:fldChar w:fldCharType="end"/>
      </w:r>
    </w:p>
    <w:p w14:paraId="205BA8C7" w14:textId="6A6177E6" w:rsidR="00DE02FE" w:rsidRDefault="00DE02FE">
      <w:pPr>
        <w:pStyle w:val="Sommario3"/>
        <w:tabs>
          <w:tab w:val="left" w:pos="1100"/>
          <w:tab w:val="right" w:leader="dot" w:pos="9628"/>
        </w:tabs>
        <w:rPr>
          <w:rFonts w:asciiTheme="minorHAnsi" w:eastAsiaTheme="minorEastAsia" w:hAnsiTheme="minorHAnsi" w:cstheme="minorBidi"/>
          <w:noProof/>
          <w:sz w:val="22"/>
          <w:szCs w:val="22"/>
        </w:rPr>
      </w:pPr>
      <w:r w:rsidRPr="00811653">
        <w:rPr>
          <w:noProof/>
          <w:lang w:val="en-GB"/>
        </w:rPr>
        <w:t>12.3.24.</w:t>
      </w:r>
      <w:r>
        <w:rPr>
          <w:rFonts w:asciiTheme="minorHAnsi" w:eastAsiaTheme="minorEastAsia" w:hAnsiTheme="minorHAnsi" w:cstheme="minorBidi"/>
          <w:noProof/>
          <w:sz w:val="22"/>
          <w:szCs w:val="22"/>
        </w:rPr>
        <w:tab/>
      </w:r>
      <w:r w:rsidRPr="00811653">
        <w:rPr>
          <w:noProof/>
          <w:lang w:val="en-GB"/>
        </w:rPr>
        <w:t>“jet_plate”</w:t>
      </w:r>
      <w:r>
        <w:rPr>
          <w:noProof/>
        </w:rPr>
        <w:tab/>
      </w:r>
      <w:r>
        <w:rPr>
          <w:noProof/>
        </w:rPr>
        <w:fldChar w:fldCharType="begin"/>
      </w:r>
      <w:r>
        <w:rPr>
          <w:noProof/>
        </w:rPr>
        <w:instrText xml:space="preserve"> PAGEREF _Toc109200402 \h </w:instrText>
      </w:r>
      <w:r>
        <w:rPr>
          <w:noProof/>
        </w:rPr>
      </w:r>
      <w:r>
        <w:rPr>
          <w:noProof/>
        </w:rPr>
        <w:fldChar w:fldCharType="separate"/>
      </w:r>
      <w:r>
        <w:rPr>
          <w:noProof/>
        </w:rPr>
        <w:t>72</w:t>
      </w:r>
      <w:r>
        <w:rPr>
          <w:noProof/>
        </w:rPr>
        <w:fldChar w:fldCharType="end"/>
      </w:r>
    </w:p>
    <w:p w14:paraId="7766A6F1" w14:textId="006FBC0B" w:rsidR="00DE02FE" w:rsidRDefault="00DE02FE">
      <w:pPr>
        <w:pStyle w:val="Sommario3"/>
        <w:tabs>
          <w:tab w:val="left" w:pos="1100"/>
          <w:tab w:val="right" w:leader="dot" w:pos="9628"/>
        </w:tabs>
        <w:rPr>
          <w:rFonts w:asciiTheme="minorHAnsi" w:eastAsiaTheme="minorEastAsia" w:hAnsiTheme="minorHAnsi" w:cstheme="minorBidi"/>
          <w:noProof/>
          <w:sz w:val="22"/>
          <w:szCs w:val="22"/>
        </w:rPr>
      </w:pPr>
      <w:r w:rsidRPr="00811653">
        <w:rPr>
          <w:noProof/>
          <w:lang w:val="en-GB"/>
        </w:rPr>
        <w:t>12.3.25.</w:t>
      </w:r>
      <w:r>
        <w:rPr>
          <w:rFonts w:asciiTheme="minorHAnsi" w:eastAsiaTheme="minorEastAsia" w:hAnsiTheme="minorHAnsi" w:cstheme="minorBidi"/>
          <w:noProof/>
          <w:sz w:val="22"/>
          <w:szCs w:val="22"/>
        </w:rPr>
        <w:tab/>
      </w:r>
      <w:r w:rsidRPr="00811653">
        <w:rPr>
          <w:noProof/>
          <w:lang w:val="en-GB"/>
        </w:rPr>
        <w:t>“rectangular_side_weir_Fr_0_491”</w:t>
      </w:r>
      <w:r>
        <w:rPr>
          <w:noProof/>
        </w:rPr>
        <w:tab/>
      </w:r>
      <w:r>
        <w:rPr>
          <w:noProof/>
        </w:rPr>
        <w:fldChar w:fldCharType="begin"/>
      </w:r>
      <w:r>
        <w:rPr>
          <w:noProof/>
        </w:rPr>
        <w:instrText xml:space="preserve"> PAGEREF _Toc109200403 \h </w:instrText>
      </w:r>
      <w:r>
        <w:rPr>
          <w:noProof/>
        </w:rPr>
      </w:r>
      <w:r>
        <w:rPr>
          <w:noProof/>
        </w:rPr>
        <w:fldChar w:fldCharType="separate"/>
      </w:r>
      <w:r>
        <w:rPr>
          <w:noProof/>
        </w:rPr>
        <w:t>73</w:t>
      </w:r>
      <w:r>
        <w:rPr>
          <w:noProof/>
        </w:rPr>
        <w:fldChar w:fldCharType="end"/>
      </w:r>
    </w:p>
    <w:p w14:paraId="381F64C9" w14:textId="24B2E29A" w:rsidR="00DE02FE" w:rsidRDefault="00DE02FE">
      <w:pPr>
        <w:pStyle w:val="Sommario3"/>
        <w:tabs>
          <w:tab w:val="left" w:pos="1100"/>
          <w:tab w:val="right" w:leader="dot" w:pos="9628"/>
        </w:tabs>
        <w:rPr>
          <w:rFonts w:asciiTheme="minorHAnsi" w:eastAsiaTheme="minorEastAsia" w:hAnsiTheme="minorHAnsi" w:cstheme="minorBidi"/>
          <w:noProof/>
          <w:sz w:val="22"/>
          <w:szCs w:val="22"/>
        </w:rPr>
      </w:pPr>
      <w:r w:rsidRPr="00811653">
        <w:rPr>
          <w:noProof/>
          <w:lang w:val="en-GB"/>
        </w:rPr>
        <w:t>12.3.26.</w:t>
      </w:r>
      <w:r>
        <w:rPr>
          <w:rFonts w:asciiTheme="minorHAnsi" w:eastAsiaTheme="minorEastAsia" w:hAnsiTheme="minorHAnsi" w:cstheme="minorBidi"/>
          <w:noProof/>
          <w:sz w:val="22"/>
          <w:szCs w:val="22"/>
        </w:rPr>
        <w:tab/>
      </w:r>
      <w:r w:rsidRPr="00811653">
        <w:rPr>
          <w:noProof/>
          <w:lang w:val="en-GB"/>
        </w:rPr>
        <w:t>“San_Fernando_Lower_van_Norman_dam_liquefaction”</w:t>
      </w:r>
      <w:r>
        <w:rPr>
          <w:noProof/>
        </w:rPr>
        <w:tab/>
      </w:r>
      <w:r>
        <w:rPr>
          <w:noProof/>
        </w:rPr>
        <w:fldChar w:fldCharType="begin"/>
      </w:r>
      <w:r>
        <w:rPr>
          <w:noProof/>
        </w:rPr>
        <w:instrText xml:space="preserve"> PAGEREF _Toc109200404 \h </w:instrText>
      </w:r>
      <w:r>
        <w:rPr>
          <w:noProof/>
        </w:rPr>
      </w:r>
      <w:r>
        <w:rPr>
          <w:noProof/>
        </w:rPr>
        <w:fldChar w:fldCharType="separate"/>
      </w:r>
      <w:r>
        <w:rPr>
          <w:noProof/>
        </w:rPr>
        <w:t>73</w:t>
      </w:r>
      <w:r>
        <w:rPr>
          <w:noProof/>
        </w:rPr>
        <w:fldChar w:fldCharType="end"/>
      </w:r>
    </w:p>
    <w:p w14:paraId="276A48F7" w14:textId="47F34D96" w:rsidR="00DE02FE" w:rsidRDefault="00DE02FE">
      <w:pPr>
        <w:pStyle w:val="Sommario3"/>
        <w:tabs>
          <w:tab w:val="left" w:pos="1100"/>
          <w:tab w:val="right" w:leader="dot" w:pos="9628"/>
        </w:tabs>
        <w:rPr>
          <w:rFonts w:asciiTheme="minorHAnsi" w:eastAsiaTheme="minorEastAsia" w:hAnsiTheme="minorHAnsi" w:cstheme="minorBidi"/>
          <w:noProof/>
          <w:sz w:val="22"/>
          <w:szCs w:val="22"/>
        </w:rPr>
      </w:pPr>
      <w:r w:rsidRPr="00811653">
        <w:rPr>
          <w:noProof/>
          <w:lang w:val="en-GB"/>
        </w:rPr>
        <w:t>12.3.27.</w:t>
      </w:r>
      <w:r>
        <w:rPr>
          <w:rFonts w:asciiTheme="minorHAnsi" w:eastAsiaTheme="minorEastAsia" w:hAnsiTheme="minorHAnsi" w:cstheme="minorBidi"/>
          <w:noProof/>
          <w:sz w:val="22"/>
          <w:szCs w:val="22"/>
        </w:rPr>
        <w:tab/>
      </w:r>
      <w:r w:rsidRPr="00811653">
        <w:rPr>
          <w:noProof/>
          <w:lang w:val="en-GB"/>
        </w:rPr>
        <w:t>“sloshing_tank_TbyTn_0_78”</w:t>
      </w:r>
      <w:r>
        <w:rPr>
          <w:noProof/>
        </w:rPr>
        <w:tab/>
      </w:r>
      <w:r>
        <w:rPr>
          <w:noProof/>
        </w:rPr>
        <w:fldChar w:fldCharType="begin"/>
      </w:r>
      <w:r>
        <w:rPr>
          <w:noProof/>
        </w:rPr>
        <w:instrText xml:space="preserve"> PAGEREF _Toc109200405 \h </w:instrText>
      </w:r>
      <w:r>
        <w:rPr>
          <w:noProof/>
        </w:rPr>
      </w:r>
      <w:r>
        <w:rPr>
          <w:noProof/>
        </w:rPr>
        <w:fldChar w:fldCharType="separate"/>
      </w:r>
      <w:r>
        <w:rPr>
          <w:noProof/>
        </w:rPr>
        <w:t>73</w:t>
      </w:r>
      <w:r>
        <w:rPr>
          <w:noProof/>
        </w:rPr>
        <w:fldChar w:fldCharType="end"/>
      </w:r>
    </w:p>
    <w:p w14:paraId="337DEC52" w14:textId="4CB07B1A" w:rsidR="00DE02FE" w:rsidRDefault="00DE02FE">
      <w:pPr>
        <w:pStyle w:val="Sommario3"/>
        <w:tabs>
          <w:tab w:val="left" w:pos="1100"/>
          <w:tab w:val="right" w:leader="dot" w:pos="9628"/>
        </w:tabs>
        <w:rPr>
          <w:rFonts w:asciiTheme="minorHAnsi" w:eastAsiaTheme="minorEastAsia" w:hAnsiTheme="minorHAnsi" w:cstheme="minorBidi"/>
          <w:noProof/>
          <w:sz w:val="22"/>
          <w:szCs w:val="22"/>
        </w:rPr>
      </w:pPr>
      <w:r w:rsidRPr="00811653">
        <w:rPr>
          <w:noProof/>
          <w:lang w:val="en-GB"/>
        </w:rPr>
        <w:t>12.3.28.</w:t>
      </w:r>
      <w:r>
        <w:rPr>
          <w:rFonts w:asciiTheme="minorHAnsi" w:eastAsiaTheme="minorEastAsia" w:hAnsiTheme="minorHAnsi" w:cstheme="minorBidi"/>
          <w:noProof/>
          <w:sz w:val="22"/>
          <w:szCs w:val="22"/>
        </w:rPr>
        <w:tab/>
      </w:r>
      <w:r w:rsidRPr="00811653">
        <w:rPr>
          <w:noProof/>
          <w:lang w:val="en-GB"/>
        </w:rPr>
        <w:t>“sloshing_tank_TbyTn_1_07”</w:t>
      </w:r>
      <w:r>
        <w:rPr>
          <w:noProof/>
        </w:rPr>
        <w:tab/>
      </w:r>
      <w:r>
        <w:rPr>
          <w:noProof/>
        </w:rPr>
        <w:fldChar w:fldCharType="begin"/>
      </w:r>
      <w:r>
        <w:rPr>
          <w:noProof/>
        </w:rPr>
        <w:instrText xml:space="preserve"> PAGEREF _Toc109200406 \h </w:instrText>
      </w:r>
      <w:r>
        <w:rPr>
          <w:noProof/>
        </w:rPr>
      </w:r>
      <w:r>
        <w:rPr>
          <w:noProof/>
        </w:rPr>
        <w:fldChar w:fldCharType="separate"/>
      </w:r>
      <w:r>
        <w:rPr>
          <w:noProof/>
        </w:rPr>
        <w:t>73</w:t>
      </w:r>
      <w:r>
        <w:rPr>
          <w:noProof/>
        </w:rPr>
        <w:fldChar w:fldCharType="end"/>
      </w:r>
    </w:p>
    <w:p w14:paraId="00DFCF4C" w14:textId="40696F92" w:rsidR="00DE02FE" w:rsidRDefault="00DE02FE">
      <w:pPr>
        <w:pStyle w:val="Sommario3"/>
        <w:tabs>
          <w:tab w:val="left" w:pos="1100"/>
          <w:tab w:val="right" w:leader="dot" w:pos="9628"/>
        </w:tabs>
        <w:rPr>
          <w:rFonts w:asciiTheme="minorHAnsi" w:eastAsiaTheme="minorEastAsia" w:hAnsiTheme="minorHAnsi" w:cstheme="minorBidi"/>
          <w:noProof/>
          <w:sz w:val="22"/>
          <w:szCs w:val="22"/>
        </w:rPr>
      </w:pPr>
      <w:r w:rsidRPr="00811653">
        <w:rPr>
          <w:noProof/>
          <w:lang w:val="en-GB"/>
        </w:rPr>
        <w:t>12.3.29.</w:t>
      </w:r>
      <w:r>
        <w:rPr>
          <w:rFonts w:asciiTheme="minorHAnsi" w:eastAsiaTheme="minorEastAsia" w:hAnsiTheme="minorHAnsi" w:cstheme="minorBidi"/>
          <w:noProof/>
          <w:sz w:val="22"/>
          <w:szCs w:val="22"/>
        </w:rPr>
        <w:tab/>
      </w:r>
      <w:r w:rsidRPr="00811653">
        <w:rPr>
          <w:noProof/>
          <w:lang w:val="en-GB"/>
        </w:rPr>
        <w:t>“spherical_Couette_flows”</w:t>
      </w:r>
      <w:r>
        <w:rPr>
          <w:noProof/>
        </w:rPr>
        <w:tab/>
      </w:r>
      <w:r>
        <w:rPr>
          <w:noProof/>
        </w:rPr>
        <w:fldChar w:fldCharType="begin"/>
      </w:r>
      <w:r>
        <w:rPr>
          <w:noProof/>
        </w:rPr>
        <w:instrText xml:space="preserve"> PAGEREF _Toc109200407 \h </w:instrText>
      </w:r>
      <w:r>
        <w:rPr>
          <w:noProof/>
        </w:rPr>
      </w:r>
      <w:r>
        <w:rPr>
          <w:noProof/>
        </w:rPr>
        <w:fldChar w:fldCharType="separate"/>
      </w:r>
      <w:r>
        <w:rPr>
          <w:noProof/>
        </w:rPr>
        <w:t>73</w:t>
      </w:r>
      <w:r>
        <w:rPr>
          <w:noProof/>
        </w:rPr>
        <w:fldChar w:fldCharType="end"/>
      </w:r>
    </w:p>
    <w:p w14:paraId="2520515B" w14:textId="7047AA5A" w:rsidR="00DE02FE" w:rsidRDefault="00DE02FE">
      <w:pPr>
        <w:pStyle w:val="Sommario3"/>
        <w:tabs>
          <w:tab w:val="left" w:pos="1100"/>
          <w:tab w:val="right" w:leader="dot" w:pos="9628"/>
        </w:tabs>
        <w:rPr>
          <w:rFonts w:asciiTheme="minorHAnsi" w:eastAsiaTheme="minorEastAsia" w:hAnsiTheme="minorHAnsi" w:cstheme="minorBidi"/>
          <w:noProof/>
          <w:sz w:val="22"/>
          <w:szCs w:val="22"/>
        </w:rPr>
      </w:pPr>
      <w:r w:rsidRPr="00811653">
        <w:rPr>
          <w:noProof/>
          <w:lang w:val="en-GB"/>
        </w:rPr>
        <w:t>12.3.30.</w:t>
      </w:r>
      <w:r>
        <w:rPr>
          <w:rFonts w:asciiTheme="minorHAnsi" w:eastAsiaTheme="minorEastAsia" w:hAnsiTheme="minorHAnsi" w:cstheme="minorBidi"/>
          <w:noProof/>
          <w:sz w:val="22"/>
          <w:szCs w:val="22"/>
        </w:rPr>
        <w:tab/>
      </w:r>
      <w:r w:rsidRPr="00811653">
        <w:rPr>
          <w:noProof/>
          <w:lang w:val="en-GB"/>
        </w:rPr>
        <w:t>“SPH_udb_exp_Kim2015HYDROL”</w:t>
      </w:r>
      <w:r>
        <w:rPr>
          <w:noProof/>
        </w:rPr>
        <w:tab/>
      </w:r>
      <w:r>
        <w:rPr>
          <w:noProof/>
        </w:rPr>
        <w:fldChar w:fldCharType="begin"/>
      </w:r>
      <w:r>
        <w:rPr>
          <w:noProof/>
        </w:rPr>
        <w:instrText xml:space="preserve"> PAGEREF _Toc109200408 \h </w:instrText>
      </w:r>
      <w:r>
        <w:rPr>
          <w:noProof/>
        </w:rPr>
      </w:r>
      <w:r>
        <w:rPr>
          <w:noProof/>
        </w:rPr>
        <w:fldChar w:fldCharType="separate"/>
      </w:r>
      <w:r>
        <w:rPr>
          <w:noProof/>
        </w:rPr>
        <w:t>73</w:t>
      </w:r>
      <w:r>
        <w:rPr>
          <w:noProof/>
        </w:rPr>
        <w:fldChar w:fldCharType="end"/>
      </w:r>
    </w:p>
    <w:p w14:paraId="63DDD31E" w14:textId="107F966B" w:rsidR="00DE02FE" w:rsidRDefault="00DE02FE">
      <w:pPr>
        <w:pStyle w:val="Sommario3"/>
        <w:tabs>
          <w:tab w:val="left" w:pos="1100"/>
          <w:tab w:val="right" w:leader="dot" w:pos="9628"/>
        </w:tabs>
        <w:rPr>
          <w:rFonts w:asciiTheme="minorHAnsi" w:eastAsiaTheme="minorEastAsia" w:hAnsiTheme="minorHAnsi" w:cstheme="minorBidi"/>
          <w:noProof/>
          <w:sz w:val="22"/>
          <w:szCs w:val="22"/>
        </w:rPr>
      </w:pPr>
      <w:r w:rsidRPr="00811653">
        <w:rPr>
          <w:noProof/>
          <w:lang w:val="en-GB"/>
        </w:rPr>
        <w:t>12.3.31.</w:t>
      </w:r>
      <w:r>
        <w:rPr>
          <w:rFonts w:asciiTheme="minorHAnsi" w:eastAsiaTheme="minorEastAsia" w:hAnsiTheme="minorHAnsi" w:cstheme="minorBidi"/>
          <w:noProof/>
          <w:sz w:val="22"/>
          <w:szCs w:val="22"/>
        </w:rPr>
        <w:tab/>
      </w:r>
      <w:r w:rsidRPr="00811653">
        <w:rPr>
          <w:noProof/>
          <w:lang w:val="en-GB"/>
        </w:rPr>
        <w:t>“submerged_landslide”</w:t>
      </w:r>
      <w:r>
        <w:rPr>
          <w:noProof/>
        </w:rPr>
        <w:tab/>
      </w:r>
      <w:r>
        <w:rPr>
          <w:noProof/>
        </w:rPr>
        <w:fldChar w:fldCharType="begin"/>
      </w:r>
      <w:r>
        <w:rPr>
          <w:noProof/>
        </w:rPr>
        <w:instrText xml:space="preserve"> PAGEREF _Toc109200409 \h </w:instrText>
      </w:r>
      <w:r>
        <w:rPr>
          <w:noProof/>
        </w:rPr>
      </w:r>
      <w:r>
        <w:rPr>
          <w:noProof/>
        </w:rPr>
        <w:fldChar w:fldCharType="separate"/>
      </w:r>
      <w:r>
        <w:rPr>
          <w:noProof/>
        </w:rPr>
        <w:t>73</w:t>
      </w:r>
      <w:r>
        <w:rPr>
          <w:noProof/>
        </w:rPr>
        <w:fldChar w:fldCharType="end"/>
      </w:r>
    </w:p>
    <w:p w14:paraId="4FF9210B" w14:textId="026D6A32" w:rsidR="00DE02FE" w:rsidRDefault="00DE02FE">
      <w:pPr>
        <w:pStyle w:val="Sommario3"/>
        <w:tabs>
          <w:tab w:val="left" w:pos="1100"/>
          <w:tab w:val="right" w:leader="dot" w:pos="9628"/>
        </w:tabs>
        <w:rPr>
          <w:rFonts w:asciiTheme="minorHAnsi" w:eastAsiaTheme="minorEastAsia" w:hAnsiTheme="minorHAnsi" w:cstheme="minorBidi"/>
          <w:noProof/>
          <w:sz w:val="22"/>
          <w:szCs w:val="22"/>
        </w:rPr>
      </w:pPr>
      <w:r w:rsidRPr="00811653">
        <w:rPr>
          <w:noProof/>
          <w:lang w:val="en-GB"/>
        </w:rPr>
        <w:t>12.3.32.</w:t>
      </w:r>
      <w:r>
        <w:rPr>
          <w:rFonts w:asciiTheme="minorHAnsi" w:eastAsiaTheme="minorEastAsia" w:hAnsiTheme="minorHAnsi" w:cstheme="minorBidi"/>
          <w:noProof/>
          <w:sz w:val="22"/>
          <w:szCs w:val="22"/>
        </w:rPr>
        <w:tab/>
      </w:r>
      <w:r w:rsidRPr="00811653">
        <w:rPr>
          <w:noProof/>
          <w:lang w:val="en-GB"/>
        </w:rPr>
        <w:t>“still_water_tank”</w:t>
      </w:r>
      <w:r>
        <w:rPr>
          <w:noProof/>
        </w:rPr>
        <w:tab/>
      </w:r>
      <w:r>
        <w:rPr>
          <w:noProof/>
        </w:rPr>
        <w:fldChar w:fldCharType="begin"/>
      </w:r>
      <w:r>
        <w:rPr>
          <w:noProof/>
        </w:rPr>
        <w:instrText xml:space="preserve"> PAGEREF _Toc109200410 \h </w:instrText>
      </w:r>
      <w:r>
        <w:rPr>
          <w:noProof/>
        </w:rPr>
      </w:r>
      <w:r>
        <w:rPr>
          <w:noProof/>
        </w:rPr>
        <w:fldChar w:fldCharType="separate"/>
      </w:r>
      <w:r>
        <w:rPr>
          <w:noProof/>
        </w:rPr>
        <w:t>73</w:t>
      </w:r>
      <w:r>
        <w:rPr>
          <w:noProof/>
        </w:rPr>
        <w:fldChar w:fldCharType="end"/>
      </w:r>
    </w:p>
    <w:p w14:paraId="23757DD0" w14:textId="418260C7" w:rsidR="00DE02FE" w:rsidRDefault="00DE02FE">
      <w:pPr>
        <w:pStyle w:val="Sommario3"/>
        <w:tabs>
          <w:tab w:val="left" w:pos="1100"/>
          <w:tab w:val="right" w:leader="dot" w:pos="9628"/>
        </w:tabs>
        <w:rPr>
          <w:rFonts w:asciiTheme="minorHAnsi" w:eastAsiaTheme="minorEastAsia" w:hAnsiTheme="minorHAnsi" w:cstheme="minorBidi"/>
          <w:noProof/>
          <w:sz w:val="22"/>
          <w:szCs w:val="22"/>
        </w:rPr>
      </w:pPr>
      <w:r w:rsidRPr="00811653">
        <w:rPr>
          <w:noProof/>
          <w:lang w:val="en-GB"/>
        </w:rPr>
        <w:t>12.3.33.</w:t>
      </w:r>
      <w:r>
        <w:rPr>
          <w:rFonts w:asciiTheme="minorHAnsi" w:eastAsiaTheme="minorEastAsia" w:hAnsiTheme="minorHAnsi" w:cstheme="minorBidi"/>
          <w:noProof/>
          <w:sz w:val="22"/>
          <w:szCs w:val="22"/>
        </w:rPr>
        <w:tab/>
      </w:r>
      <w:r w:rsidRPr="00811653">
        <w:rPr>
          <w:noProof/>
          <w:lang w:val="en-GB"/>
        </w:rPr>
        <w:t>“wave_motion_for_WaveSAX”</w:t>
      </w:r>
      <w:r>
        <w:rPr>
          <w:noProof/>
        </w:rPr>
        <w:tab/>
      </w:r>
      <w:r>
        <w:rPr>
          <w:noProof/>
        </w:rPr>
        <w:fldChar w:fldCharType="begin"/>
      </w:r>
      <w:r>
        <w:rPr>
          <w:noProof/>
        </w:rPr>
        <w:instrText xml:space="preserve"> PAGEREF _Toc109200411 \h </w:instrText>
      </w:r>
      <w:r>
        <w:rPr>
          <w:noProof/>
        </w:rPr>
      </w:r>
      <w:r>
        <w:rPr>
          <w:noProof/>
        </w:rPr>
        <w:fldChar w:fldCharType="separate"/>
      </w:r>
      <w:r>
        <w:rPr>
          <w:noProof/>
        </w:rPr>
        <w:t>73</w:t>
      </w:r>
      <w:r>
        <w:rPr>
          <w:noProof/>
        </w:rPr>
        <w:fldChar w:fldCharType="end"/>
      </w:r>
    </w:p>
    <w:p w14:paraId="6D684DBB" w14:textId="50662574" w:rsidR="00DE02FE" w:rsidRDefault="00DE02FE">
      <w:pPr>
        <w:pStyle w:val="Sommario3"/>
        <w:tabs>
          <w:tab w:val="left" w:pos="1100"/>
          <w:tab w:val="right" w:leader="dot" w:pos="9628"/>
        </w:tabs>
        <w:rPr>
          <w:rFonts w:asciiTheme="minorHAnsi" w:eastAsiaTheme="minorEastAsia" w:hAnsiTheme="minorHAnsi" w:cstheme="minorBidi"/>
          <w:noProof/>
          <w:sz w:val="22"/>
          <w:szCs w:val="22"/>
        </w:rPr>
      </w:pPr>
      <w:r w:rsidRPr="00811653">
        <w:rPr>
          <w:noProof/>
          <w:lang w:val="en-GB"/>
        </w:rPr>
        <w:t>12.3.34.</w:t>
      </w:r>
      <w:r>
        <w:rPr>
          <w:rFonts w:asciiTheme="minorHAnsi" w:eastAsiaTheme="minorEastAsia" w:hAnsiTheme="minorHAnsi" w:cstheme="minorBidi"/>
          <w:noProof/>
          <w:sz w:val="22"/>
          <w:szCs w:val="22"/>
        </w:rPr>
        <w:tab/>
      </w:r>
      <w:r w:rsidRPr="00811653">
        <w:rPr>
          <w:noProof/>
          <w:lang w:val="en-GB"/>
        </w:rPr>
        <w:t>“wedges_falls_on_still_water”</w:t>
      </w:r>
      <w:r>
        <w:rPr>
          <w:noProof/>
        </w:rPr>
        <w:tab/>
      </w:r>
      <w:r>
        <w:rPr>
          <w:noProof/>
        </w:rPr>
        <w:fldChar w:fldCharType="begin"/>
      </w:r>
      <w:r>
        <w:rPr>
          <w:noProof/>
        </w:rPr>
        <w:instrText xml:space="preserve"> PAGEREF _Toc109200412 \h </w:instrText>
      </w:r>
      <w:r>
        <w:rPr>
          <w:noProof/>
        </w:rPr>
      </w:r>
      <w:r>
        <w:rPr>
          <w:noProof/>
        </w:rPr>
        <w:fldChar w:fldCharType="separate"/>
      </w:r>
      <w:r>
        <w:rPr>
          <w:noProof/>
        </w:rPr>
        <w:t>73</w:t>
      </w:r>
      <w:r>
        <w:rPr>
          <w:noProof/>
        </w:rPr>
        <w:fldChar w:fldCharType="end"/>
      </w:r>
    </w:p>
    <w:p w14:paraId="557AEF7A" w14:textId="4462775D" w:rsidR="00DE02FE" w:rsidRDefault="00DE02FE">
      <w:pPr>
        <w:pStyle w:val="Sommario1"/>
        <w:rPr>
          <w:rFonts w:asciiTheme="minorHAnsi" w:eastAsiaTheme="minorEastAsia" w:hAnsiTheme="minorHAnsi" w:cstheme="minorBidi"/>
          <w:noProof/>
          <w:sz w:val="22"/>
          <w:szCs w:val="22"/>
        </w:rPr>
      </w:pPr>
      <w:r w:rsidRPr="00811653">
        <w:rPr>
          <w:noProof/>
          <w:lang w:val="en-GB"/>
        </w:rPr>
        <w:t>13. Use procedure of the modelling chain of SPHERA</w:t>
      </w:r>
      <w:r>
        <w:rPr>
          <w:noProof/>
        </w:rPr>
        <w:tab/>
      </w:r>
      <w:r>
        <w:rPr>
          <w:noProof/>
        </w:rPr>
        <w:fldChar w:fldCharType="begin"/>
      </w:r>
      <w:r>
        <w:rPr>
          <w:noProof/>
        </w:rPr>
        <w:instrText xml:space="preserve"> PAGEREF _Toc109200413 \h </w:instrText>
      </w:r>
      <w:r>
        <w:rPr>
          <w:noProof/>
        </w:rPr>
      </w:r>
      <w:r>
        <w:rPr>
          <w:noProof/>
        </w:rPr>
        <w:fldChar w:fldCharType="separate"/>
      </w:r>
      <w:r>
        <w:rPr>
          <w:noProof/>
        </w:rPr>
        <w:t>74</w:t>
      </w:r>
      <w:r>
        <w:rPr>
          <w:noProof/>
        </w:rPr>
        <w:fldChar w:fldCharType="end"/>
      </w:r>
    </w:p>
    <w:p w14:paraId="6841EE90" w14:textId="6A82957B" w:rsidR="00DE02FE" w:rsidRDefault="00DE02FE">
      <w:pPr>
        <w:pStyle w:val="Sommario2"/>
        <w:tabs>
          <w:tab w:val="left" w:pos="880"/>
          <w:tab w:val="right" w:leader="dot" w:pos="9628"/>
        </w:tabs>
        <w:rPr>
          <w:rFonts w:asciiTheme="minorHAnsi" w:eastAsiaTheme="minorEastAsia" w:hAnsiTheme="minorHAnsi" w:cstheme="minorBidi"/>
          <w:noProof/>
          <w:sz w:val="22"/>
          <w:szCs w:val="22"/>
        </w:rPr>
      </w:pPr>
      <w:r w:rsidRPr="00811653">
        <w:rPr>
          <w:noProof/>
          <w:lang w:val="en-GB"/>
        </w:rPr>
        <w:t>13.1.</w:t>
      </w:r>
      <w:r>
        <w:rPr>
          <w:rFonts w:asciiTheme="minorHAnsi" w:eastAsiaTheme="minorEastAsia" w:hAnsiTheme="minorHAnsi" w:cstheme="minorBidi"/>
          <w:noProof/>
          <w:sz w:val="22"/>
          <w:szCs w:val="22"/>
        </w:rPr>
        <w:tab/>
      </w:r>
      <w:r w:rsidRPr="00811653">
        <w:rPr>
          <w:noProof/>
          <w:lang w:val="en-GB"/>
        </w:rPr>
        <w:t>Engauge Digitizer</w:t>
      </w:r>
      <w:r>
        <w:rPr>
          <w:noProof/>
        </w:rPr>
        <w:tab/>
      </w:r>
      <w:r>
        <w:rPr>
          <w:noProof/>
        </w:rPr>
        <w:fldChar w:fldCharType="begin"/>
      </w:r>
      <w:r>
        <w:rPr>
          <w:noProof/>
        </w:rPr>
        <w:instrText xml:space="preserve"> PAGEREF _Toc109200414 \h </w:instrText>
      </w:r>
      <w:r>
        <w:rPr>
          <w:noProof/>
        </w:rPr>
      </w:r>
      <w:r>
        <w:rPr>
          <w:noProof/>
        </w:rPr>
        <w:fldChar w:fldCharType="separate"/>
      </w:r>
      <w:r>
        <w:rPr>
          <w:noProof/>
        </w:rPr>
        <w:t>74</w:t>
      </w:r>
      <w:r>
        <w:rPr>
          <w:noProof/>
        </w:rPr>
        <w:fldChar w:fldCharType="end"/>
      </w:r>
    </w:p>
    <w:p w14:paraId="446A02F2" w14:textId="41AF62F9" w:rsidR="00DE02FE" w:rsidRDefault="00DE02FE">
      <w:pPr>
        <w:pStyle w:val="Sommario2"/>
        <w:tabs>
          <w:tab w:val="left" w:pos="880"/>
          <w:tab w:val="right" w:leader="dot" w:pos="9628"/>
        </w:tabs>
        <w:rPr>
          <w:rFonts w:asciiTheme="minorHAnsi" w:eastAsiaTheme="minorEastAsia" w:hAnsiTheme="minorHAnsi" w:cstheme="minorBidi"/>
          <w:noProof/>
          <w:sz w:val="22"/>
          <w:szCs w:val="22"/>
        </w:rPr>
      </w:pPr>
      <w:r w:rsidRPr="00811653">
        <w:rPr>
          <w:noProof/>
          <w:lang w:val="en-GB"/>
        </w:rPr>
        <w:t>13.2.</w:t>
      </w:r>
      <w:r>
        <w:rPr>
          <w:rFonts w:asciiTheme="minorHAnsi" w:eastAsiaTheme="minorEastAsia" w:hAnsiTheme="minorHAnsi" w:cstheme="minorBidi"/>
          <w:noProof/>
          <w:sz w:val="22"/>
          <w:szCs w:val="22"/>
        </w:rPr>
        <w:tab/>
      </w:r>
      <w:r w:rsidRPr="00811653">
        <w:rPr>
          <w:noProof/>
          <w:lang w:val="en-GB"/>
        </w:rPr>
        <w:t>Site overview</w:t>
      </w:r>
      <w:r>
        <w:rPr>
          <w:noProof/>
        </w:rPr>
        <w:tab/>
      </w:r>
      <w:r>
        <w:rPr>
          <w:noProof/>
        </w:rPr>
        <w:fldChar w:fldCharType="begin"/>
      </w:r>
      <w:r>
        <w:rPr>
          <w:noProof/>
        </w:rPr>
        <w:instrText xml:space="preserve"> PAGEREF _Toc109200415 \h </w:instrText>
      </w:r>
      <w:r>
        <w:rPr>
          <w:noProof/>
        </w:rPr>
      </w:r>
      <w:r>
        <w:rPr>
          <w:noProof/>
        </w:rPr>
        <w:fldChar w:fldCharType="separate"/>
      </w:r>
      <w:r>
        <w:rPr>
          <w:noProof/>
        </w:rPr>
        <w:t>74</w:t>
      </w:r>
      <w:r>
        <w:rPr>
          <w:noProof/>
        </w:rPr>
        <w:fldChar w:fldCharType="end"/>
      </w:r>
    </w:p>
    <w:p w14:paraId="31FFE8B0" w14:textId="691A98DE" w:rsidR="00DE02FE" w:rsidRDefault="00DE02FE">
      <w:pPr>
        <w:pStyle w:val="Sommario2"/>
        <w:tabs>
          <w:tab w:val="left" w:pos="880"/>
          <w:tab w:val="right" w:leader="dot" w:pos="9628"/>
        </w:tabs>
        <w:rPr>
          <w:rFonts w:asciiTheme="minorHAnsi" w:eastAsiaTheme="minorEastAsia" w:hAnsiTheme="minorHAnsi" w:cstheme="minorBidi"/>
          <w:noProof/>
          <w:sz w:val="22"/>
          <w:szCs w:val="22"/>
        </w:rPr>
      </w:pPr>
      <w:r w:rsidRPr="00811653">
        <w:rPr>
          <w:noProof/>
          <w:lang w:val="en-GB"/>
        </w:rPr>
        <w:t>13.3.</w:t>
      </w:r>
      <w:r>
        <w:rPr>
          <w:rFonts w:asciiTheme="minorHAnsi" w:eastAsiaTheme="minorEastAsia" w:hAnsiTheme="minorHAnsi" w:cstheme="minorBidi"/>
          <w:noProof/>
          <w:sz w:val="22"/>
          <w:szCs w:val="22"/>
        </w:rPr>
        <w:tab/>
      </w:r>
      <w:r w:rsidRPr="00811653">
        <w:rPr>
          <w:noProof/>
          <w:lang w:val="en-GB"/>
        </w:rPr>
        <w:t>The SRTM3 dataset and further DEM-DTM datasets</w:t>
      </w:r>
      <w:r>
        <w:rPr>
          <w:noProof/>
        </w:rPr>
        <w:tab/>
      </w:r>
      <w:r>
        <w:rPr>
          <w:noProof/>
        </w:rPr>
        <w:fldChar w:fldCharType="begin"/>
      </w:r>
      <w:r>
        <w:rPr>
          <w:noProof/>
        </w:rPr>
        <w:instrText xml:space="preserve"> PAGEREF _Toc109200416 \h </w:instrText>
      </w:r>
      <w:r>
        <w:rPr>
          <w:noProof/>
        </w:rPr>
      </w:r>
      <w:r>
        <w:rPr>
          <w:noProof/>
        </w:rPr>
        <w:fldChar w:fldCharType="separate"/>
      </w:r>
      <w:r>
        <w:rPr>
          <w:noProof/>
        </w:rPr>
        <w:t>74</w:t>
      </w:r>
      <w:r>
        <w:rPr>
          <w:noProof/>
        </w:rPr>
        <w:fldChar w:fldCharType="end"/>
      </w:r>
    </w:p>
    <w:p w14:paraId="418E7B8F" w14:textId="542B30C6" w:rsidR="00DE02FE" w:rsidRDefault="00DE02FE">
      <w:pPr>
        <w:pStyle w:val="Sommario2"/>
        <w:tabs>
          <w:tab w:val="left" w:pos="880"/>
          <w:tab w:val="right" w:leader="dot" w:pos="9628"/>
        </w:tabs>
        <w:rPr>
          <w:rFonts w:asciiTheme="minorHAnsi" w:eastAsiaTheme="minorEastAsia" w:hAnsiTheme="minorHAnsi" w:cstheme="minorBidi"/>
          <w:noProof/>
          <w:sz w:val="22"/>
          <w:szCs w:val="22"/>
        </w:rPr>
      </w:pPr>
      <w:r w:rsidRPr="00811653">
        <w:rPr>
          <w:noProof/>
          <w:lang w:val="en-GB"/>
        </w:rPr>
        <w:t>13.4.</w:t>
      </w:r>
      <w:r>
        <w:rPr>
          <w:rFonts w:asciiTheme="minorHAnsi" w:eastAsiaTheme="minorEastAsia" w:hAnsiTheme="minorHAnsi" w:cstheme="minorBidi"/>
          <w:noProof/>
          <w:sz w:val="22"/>
          <w:szCs w:val="22"/>
        </w:rPr>
        <w:tab/>
      </w:r>
      <w:r w:rsidRPr="00811653">
        <w:rPr>
          <w:noProof/>
          <w:lang w:val="en-GB"/>
        </w:rPr>
        <w:t>GDAL</w:t>
      </w:r>
      <w:r>
        <w:rPr>
          <w:noProof/>
        </w:rPr>
        <w:tab/>
      </w:r>
      <w:r>
        <w:rPr>
          <w:noProof/>
        </w:rPr>
        <w:fldChar w:fldCharType="begin"/>
      </w:r>
      <w:r>
        <w:rPr>
          <w:noProof/>
        </w:rPr>
        <w:instrText xml:space="preserve"> PAGEREF _Toc109200417 \h </w:instrText>
      </w:r>
      <w:r>
        <w:rPr>
          <w:noProof/>
        </w:rPr>
      </w:r>
      <w:r>
        <w:rPr>
          <w:noProof/>
        </w:rPr>
        <w:fldChar w:fldCharType="separate"/>
      </w:r>
      <w:r>
        <w:rPr>
          <w:noProof/>
        </w:rPr>
        <w:t>75</w:t>
      </w:r>
      <w:r>
        <w:rPr>
          <w:noProof/>
        </w:rPr>
        <w:fldChar w:fldCharType="end"/>
      </w:r>
    </w:p>
    <w:p w14:paraId="1226EBB4" w14:textId="249E4A88" w:rsidR="00DE02FE" w:rsidRDefault="00DE02FE">
      <w:pPr>
        <w:pStyle w:val="Sommario2"/>
        <w:tabs>
          <w:tab w:val="left" w:pos="880"/>
          <w:tab w:val="right" w:leader="dot" w:pos="9628"/>
        </w:tabs>
        <w:rPr>
          <w:rFonts w:asciiTheme="minorHAnsi" w:eastAsiaTheme="minorEastAsia" w:hAnsiTheme="minorHAnsi" w:cstheme="minorBidi"/>
          <w:noProof/>
          <w:sz w:val="22"/>
          <w:szCs w:val="22"/>
        </w:rPr>
      </w:pPr>
      <w:r w:rsidRPr="00811653">
        <w:rPr>
          <w:noProof/>
          <w:lang w:val="en-GB"/>
        </w:rPr>
        <w:t>13.5.</w:t>
      </w:r>
      <w:r>
        <w:rPr>
          <w:rFonts w:asciiTheme="minorHAnsi" w:eastAsiaTheme="minorEastAsia" w:hAnsiTheme="minorHAnsi" w:cstheme="minorBidi"/>
          <w:noProof/>
          <w:sz w:val="22"/>
          <w:szCs w:val="22"/>
        </w:rPr>
        <w:tab/>
      </w:r>
      <w:r w:rsidRPr="00811653">
        <w:rPr>
          <w:noProof/>
          <w:lang w:val="en-GB"/>
        </w:rPr>
        <w:t>DEM2xyz: preliminary elaboration of the raw DEM and DTM files</w:t>
      </w:r>
      <w:r>
        <w:rPr>
          <w:noProof/>
        </w:rPr>
        <w:tab/>
      </w:r>
      <w:r>
        <w:rPr>
          <w:noProof/>
        </w:rPr>
        <w:fldChar w:fldCharType="begin"/>
      </w:r>
      <w:r>
        <w:rPr>
          <w:noProof/>
        </w:rPr>
        <w:instrText xml:space="preserve"> PAGEREF _Toc109200418 \h </w:instrText>
      </w:r>
      <w:r>
        <w:rPr>
          <w:noProof/>
        </w:rPr>
      </w:r>
      <w:r>
        <w:rPr>
          <w:noProof/>
        </w:rPr>
        <w:fldChar w:fldCharType="separate"/>
      </w:r>
      <w:r>
        <w:rPr>
          <w:noProof/>
        </w:rPr>
        <w:t>75</w:t>
      </w:r>
      <w:r>
        <w:rPr>
          <w:noProof/>
        </w:rPr>
        <w:fldChar w:fldCharType="end"/>
      </w:r>
    </w:p>
    <w:p w14:paraId="7A2D0831" w14:textId="2F5A5A34" w:rsidR="00DE02FE" w:rsidRDefault="00DE02FE">
      <w:pPr>
        <w:pStyle w:val="Sommario2"/>
        <w:tabs>
          <w:tab w:val="left" w:pos="880"/>
          <w:tab w:val="right" w:leader="dot" w:pos="9628"/>
        </w:tabs>
        <w:rPr>
          <w:rFonts w:asciiTheme="minorHAnsi" w:eastAsiaTheme="minorEastAsia" w:hAnsiTheme="minorHAnsi" w:cstheme="minorBidi"/>
          <w:noProof/>
          <w:sz w:val="22"/>
          <w:szCs w:val="22"/>
        </w:rPr>
      </w:pPr>
      <w:r w:rsidRPr="00811653">
        <w:rPr>
          <w:noProof/>
          <w:lang w:val="en-GB"/>
        </w:rPr>
        <w:t>13.6.</w:t>
      </w:r>
      <w:r>
        <w:rPr>
          <w:rFonts w:asciiTheme="minorHAnsi" w:eastAsiaTheme="minorEastAsia" w:hAnsiTheme="minorHAnsi" w:cstheme="minorBidi"/>
          <w:noProof/>
          <w:sz w:val="22"/>
          <w:szCs w:val="22"/>
        </w:rPr>
        <w:tab/>
      </w:r>
      <w:r w:rsidRPr="00811653">
        <w:rPr>
          <w:noProof/>
          <w:lang w:val="en-GB"/>
        </w:rPr>
        <w:t>Paraview: post-processing of the preliminary DEM and DTM files</w:t>
      </w:r>
      <w:r>
        <w:rPr>
          <w:noProof/>
        </w:rPr>
        <w:tab/>
      </w:r>
      <w:r>
        <w:rPr>
          <w:noProof/>
        </w:rPr>
        <w:fldChar w:fldCharType="begin"/>
      </w:r>
      <w:r>
        <w:rPr>
          <w:noProof/>
        </w:rPr>
        <w:instrText xml:space="preserve"> PAGEREF _Toc109200419 \h </w:instrText>
      </w:r>
      <w:r>
        <w:rPr>
          <w:noProof/>
        </w:rPr>
      </w:r>
      <w:r>
        <w:rPr>
          <w:noProof/>
        </w:rPr>
        <w:fldChar w:fldCharType="separate"/>
      </w:r>
      <w:r>
        <w:rPr>
          <w:noProof/>
        </w:rPr>
        <w:t>76</w:t>
      </w:r>
      <w:r>
        <w:rPr>
          <w:noProof/>
        </w:rPr>
        <w:fldChar w:fldCharType="end"/>
      </w:r>
    </w:p>
    <w:p w14:paraId="2CA03BA9" w14:textId="05039305" w:rsidR="00DE02FE" w:rsidRDefault="00DE02FE">
      <w:pPr>
        <w:pStyle w:val="Sommario2"/>
        <w:tabs>
          <w:tab w:val="left" w:pos="880"/>
          <w:tab w:val="right" w:leader="dot" w:pos="9628"/>
        </w:tabs>
        <w:rPr>
          <w:rFonts w:asciiTheme="minorHAnsi" w:eastAsiaTheme="minorEastAsia" w:hAnsiTheme="minorHAnsi" w:cstheme="minorBidi"/>
          <w:noProof/>
          <w:sz w:val="22"/>
          <w:szCs w:val="22"/>
        </w:rPr>
      </w:pPr>
      <w:r w:rsidRPr="00811653">
        <w:rPr>
          <w:noProof/>
          <w:lang w:val="en-GB"/>
        </w:rPr>
        <w:t>13.7.</w:t>
      </w:r>
      <w:r>
        <w:rPr>
          <w:rFonts w:asciiTheme="minorHAnsi" w:eastAsiaTheme="minorEastAsia" w:hAnsiTheme="minorHAnsi" w:cstheme="minorBidi"/>
          <w:noProof/>
          <w:sz w:val="22"/>
          <w:szCs w:val="22"/>
        </w:rPr>
        <w:tab/>
      </w:r>
      <w:r w:rsidRPr="00811653">
        <w:rPr>
          <w:noProof/>
          <w:lang w:val="en-GB"/>
        </w:rPr>
        <w:t>Elaboration of a unique DEM-DTM integrated surface</w:t>
      </w:r>
      <w:r>
        <w:rPr>
          <w:noProof/>
        </w:rPr>
        <w:tab/>
      </w:r>
      <w:r>
        <w:rPr>
          <w:noProof/>
        </w:rPr>
        <w:fldChar w:fldCharType="begin"/>
      </w:r>
      <w:r>
        <w:rPr>
          <w:noProof/>
        </w:rPr>
        <w:instrText xml:space="preserve"> PAGEREF _Toc109200420 \h </w:instrText>
      </w:r>
      <w:r>
        <w:rPr>
          <w:noProof/>
        </w:rPr>
      </w:r>
      <w:r>
        <w:rPr>
          <w:noProof/>
        </w:rPr>
        <w:fldChar w:fldCharType="separate"/>
      </w:r>
      <w:r>
        <w:rPr>
          <w:noProof/>
        </w:rPr>
        <w:t>76</w:t>
      </w:r>
      <w:r>
        <w:rPr>
          <w:noProof/>
        </w:rPr>
        <w:fldChar w:fldCharType="end"/>
      </w:r>
    </w:p>
    <w:p w14:paraId="1A1D7F9D" w14:textId="1608E35C" w:rsidR="00DE02FE" w:rsidRDefault="00DE02FE">
      <w:pPr>
        <w:pStyle w:val="Sommario2"/>
        <w:tabs>
          <w:tab w:val="left" w:pos="880"/>
          <w:tab w:val="right" w:leader="dot" w:pos="9628"/>
        </w:tabs>
        <w:rPr>
          <w:rFonts w:asciiTheme="minorHAnsi" w:eastAsiaTheme="minorEastAsia" w:hAnsiTheme="minorHAnsi" w:cstheme="minorBidi"/>
          <w:noProof/>
          <w:sz w:val="22"/>
          <w:szCs w:val="22"/>
        </w:rPr>
      </w:pPr>
      <w:r w:rsidRPr="00811653">
        <w:rPr>
          <w:noProof/>
          <w:lang w:val="en-GB"/>
        </w:rPr>
        <w:t>13.8.</w:t>
      </w:r>
      <w:r>
        <w:rPr>
          <w:rFonts w:asciiTheme="minorHAnsi" w:eastAsiaTheme="minorEastAsia" w:hAnsiTheme="minorHAnsi" w:cstheme="minorBidi"/>
          <w:noProof/>
          <w:sz w:val="22"/>
          <w:szCs w:val="22"/>
        </w:rPr>
        <w:tab/>
      </w:r>
      <w:r w:rsidRPr="00811653">
        <w:rPr>
          <w:noProof/>
          <w:lang w:val="en-GB"/>
        </w:rPr>
        <w:t>DTM/DEM dataset merging</w:t>
      </w:r>
      <w:r>
        <w:rPr>
          <w:noProof/>
        </w:rPr>
        <w:tab/>
      </w:r>
      <w:r>
        <w:rPr>
          <w:noProof/>
        </w:rPr>
        <w:fldChar w:fldCharType="begin"/>
      </w:r>
      <w:r>
        <w:rPr>
          <w:noProof/>
        </w:rPr>
        <w:instrText xml:space="preserve"> PAGEREF _Toc109200421 \h </w:instrText>
      </w:r>
      <w:r>
        <w:rPr>
          <w:noProof/>
        </w:rPr>
      </w:r>
      <w:r>
        <w:rPr>
          <w:noProof/>
        </w:rPr>
        <w:fldChar w:fldCharType="separate"/>
      </w:r>
      <w:r>
        <w:rPr>
          <w:noProof/>
        </w:rPr>
        <w:t>78</w:t>
      </w:r>
      <w:r>
        <w:rPr>
          <w:noProof/>
        </w:rPr>
        <w:fldChar w:fldCharType="end"/>
      </w:r>
    </w:p>
    <w:p w14:paraId="78B56CDE" w14:textId="47989A78" w:rsidR="00DE02FE" w:rsidRDefault="00DE02FE">
      <w:pPr>
        <w:pStyle w:val="Sommario2"/>
        <w:tabs>
          <w:tab w:val="left" w:pos="880"/>
          <w:tab w:val="right" w:leader="dot" w:pos="9628"/>
        </w:tabs>
        <w:rPr>
          <w:rFonts w:asciiTheme="minorHAnsi" w:eastAsiaTheme="minorEastAsia" w:hAnsiTheme="minorHAnsi" w:cstheme="minorBidi"/>
          <w:noProof/>
          <w:sz w:val="22"/>
          <w:szCs w:val="22"/>
        </w:rPr>
      </w:pPr>
      <w:r w:rsidRPr="00811653">
        <w:rPr>
          <w:noProof/>
          <w:lang w:val="en-GB"/>
        </w:rPr>
        <w:t>13.9.</w:t>
      </w:r>
      <w:r>
        <w:rPr>
          <w:rFonts w:asciiTheme="minorHAnsi" w:eastAsiaTheme="minorEastAsia" w:hAnsiTheme="minorHAnsi" w:cstheme="minorBidi"/>
          <w:noProof/>
          <w:sz w:val="22"/>
          <w:szCs w:val="22"/>
        </w:rPr>
        <w:tab/>
      </w:r>
      <w:r w:rsidRPr="00811653">
        <w:rPr>
          <w:noProof/>
          <w:lang w:val="en-GB"/>
        </w:rPr>
        <w:t>DEM2xyz: further modifications to the DEM-DTM improvements</w:t>
      </w:r>
      <w:r>
        <w:rPr>
          <w:noProof/>
        </w:rPr>
        <w:tab/>
      </w:r>
      <w:r>
        <w:rPr>
          <w:noProof/>
        </w:rPr>
        <w:fldChar w:fldCharType="begin"/>
      </w:r>
      <w:r>
        <w:rPr>
          <w:noProof/>
        </w:rPr>
        <w:instrText xml:space="preserve"> PAGEREF _Toc109200422 \h </w:instrText>
      </w:r>
      <w:r>
        <w:rPr>
          <w:noProof/>
        </w:rPr>
      </w:r>
      <w:r>
        <w:rPr>
          <w:noProof/>
        </w:rPr>
        <w:fldChar w:fldCharType="separate"/>
      </w:r>
      <w:r>
        <w:rPr>
          <w:noProof/>
        </w:rPr>
        <w:t>78</w:t>
      </w:r>
      <w:r>
        <w:rPr>
          <w:noProof/>
        </w:rPr>
        <w:fldChar w:fldCharType="end"/>
      </w:r>
    </w:p>
    <w:p w14:paraId="631E81C0" w14:textId="4A62D868" w:rsidR="00DE02FE" w:rsidRDefault="00DE02FE">
      <w:pPr>
        <w:pStyle w:val="Sommario2"/>
        <w:tabs>
          <w:tab w:val="left" w:pos="880"/>
          <w:tab w:val="right" w:leader="dot" w:pos="9628"/>
        </w:tabs>
        <w:rPr>
          <w:rFonts w:asciiTheme="minorHAnsi" w:eastAsiaTheme="minorEastAsia" w:hAnsiTheme="minorHAnsi" w:cstheme="minorBidi"/>
          <w:noProof/>
          <w:sz w:val="22"/>
          <w:szCs w:val="22"/>
        </w:rPr>
      </w:pPr>
      <w:r w:rsidRPr="00811653">
        <w:rPr>
          <w:noProof/>
          <w:lang w:val="en-GB"/>
        </w:rPr>
        <w:t>13.10.</w:t>
      </w:r>
      <w:r>
        <w:rPr>
          <w:rFonts w:asciiTheme="minorHAnsi" w:eastAsiaTheme="minorEastAsia" w:hAnsiTheme="minorHAnsi" w:cstheme="minorBidi"/>
          <w:noProof/>
          <w:sz w:val="22"/>
          <w:szCs w:val="22"/>
        </w:rPr>
        <w:tab/>
      </w:r>
      <w:r w:rsidRPr="00811653">
        <w:rPr>
          <w:noProof/>
          <w:lang w:val="en-GB"/>
        </w:rPr>
        <w:t>Paraview: post-processing of the final output of DEM2xyz</w:t>
      </w:r>
      <w:r>
        <w:rPr>
          <w:noProof/>
        </w:rPr>
        <w:tab/>
      </w:r>
      <w:r>
        <w:rPr>
          <w:noProof/>
        </w:rPr>
        <w:fldChar w:fldCharType="begin"/>
      </w:r>
      <w:r>
        <w:rPr>
          <w:noProof/>
        </w:rPr>
        <w:instrText xml:space="preserve"> PAGEREF _Toc109200423 \h </w:instrText>
      </w:r>
      <w:r>
        <w:rPr>
          <w:noProof/>
        </w:rPr>
      </w:r>
      <w:r>
        <w:rPr>
          <w:noProof/>
        </w:rPr>
        <w:fldChar w:fldCharType="separate"/>
      </w:r>
      <w:r>
        <w:rPr>
          <w:noProof/>
        </w:rPr>
        <w:t>79</w:t>
      </w:r>
      <w:r>
        <w:rPr>
          <w:noProof/>
        </w:rPr>
        <w:fldChar w:fldCharType="end"/>
      </w:r>
    </w:p>
    <w:p w14:paraId="24647B64" w14:textId="4A09D2A1" w:rsidR="00DE02FE" w:rsidRDefault="00DE02FE">
      <w:pPr>
        <w:pStyle w:val="Sommario3"/>
        <w:tabs>
          <w:tab w:val="left" w:pos="1100"/>
          <w:tab w:val="right" w:leader="dot" w:pos="9628"/>
        </w:tabs>
        <w:rPr>
          <w:rFonts w:asciiTheme="minorHAnsi" w:eastAsiaTheme="minorEastAsia" w:hAnsiTheme="minorHAnsi" w:cstheme="minorBidi"/>
          <w:noProof/>
          <w:sz w:val="22"/>
          <w:szCs w:val="22"/>
        </w:rPr>
      </w:pPr>
      <w:r w:rsidRPr="00811653">
        <w:rPr>
          <w:noProof/>
          <w:lang w:val="en-GB"/>
        </w:rPr>
        <w:t>13.10.1.</w:t>
      </w:r>
      <w:r>
        <w:rPr>
          <w:rFonts w:asciiTheme="minorHAnsi" w:eastAsiaTheme="minorEastAsia" w:hAnsiTheme="minorHAnsi" w:cstheme="minorBidi"/>
          <w:noProof/>
          <w:sz w:val="22"/>
          <w:szCs w:val="22"/>
        </w:rPr>
        <w:tab/>
      </w:r>
      <w:r w:rsidRPr="00811653">
        <w:rPr>
          <w:noProof/>
          <w:lang w:val="en-GB"/>
        </w:rPr>
        <w:t>Simple use procedure to design a weir</w:t>
      </w:r>
      <w:r>
        <w:rPr>
          <w:noProof/>
        </w:rPr>
        <w:tab/>
      </w:r>
      <w:r>
        <w:rPr>
          <w:noProof/>
        </w:rPr>
        <w:fldChar w:fldCharType="begin"/>
      </w:r>
      <w:r>
        <w:rPr>
          <w:noProof/>
        </w:rPr>
        <w:instrText xml:space="preserve"> PAGEREF _Toc109200424 \h </w:instrText>
      </w:r>
      <w:r>
        <w:rPr>
          <w:noProof/>
        </w:rPr>
      </w:r>
      <w:r>
        <w:rPr>
          <w:noProof/>
        </w:rPr>
        <w:fldChar w:fldCharType="separate"/>
      </w:r>
      <w:r>
        <w:rPr>
          <w:noProof/>
        </w:rPr>
        <w:t>79</w:t>
      </w:r>
      <w:r>
        <w:rPr>
          <w:noProof/>
        </w:rPr>
        <w:fldChar w:fldCharType="end"/>
      </w:r>
    </w:p>
    <w:p w14:paraId="3DDE8099" w14:textId="1B22AC65" w:rsidR="00DE02FE" w:rsidRDefault="00DE02FE">
      <w:pPr>
        <w:pStyle w:val="Sommario2"/>
        <w:tabs>
          <w:tab w:val="left" w:pos="880"/>
          <w:tab w:val="right" w:leader="dot" w:pos="9628"/>
        </w:tabs>
        <w:rPr>
          <w:rFonts w:asciiTheme="minorHAnsi" w:eastAsiaTheme="minorEastAsia" w:hAnsiTheme="minorHAnsi" w:cstheme="minorBidi"/>
          <w:noProof/>
          <w:sz w:val="22"/>
          <w:szCs w:val="22"/>
        </w:rPr>
      </w:pPr>
      <w:r w:rsidRPr="00811653">
        <w:rPr>
          <w:noProof/>
          <w:lang w:val="en-GB"/>
        </w:rPr>
        <w:t>13.11.</w:t>
      </w:r>
      <w:r>
        <w:rPr>
          <w:rFonts w:asciiTheme="minorHAnsi" w:eastAsiaTheme="minorEastAsia" w:hAnsiTheme="minorHAnsi" w:cstheme="minorBidi"/>
          <w:noProof/>
          <w:sz w:val="22"/>
          <w:szCs w:val="22"/>
        </w:rPr>
        <w:tab/>
      </w:r>
      <w:r w:rsidRPr="00811653">
        <w:rPr>
          <w:noProof/>
          <w:lang w:val="en-GB"/>
        </w:rPr>
        <w:t>Modification of the spatial resolution of the DEM-DTM</w:t>
      </w:r>
      <w:r>
        <w:rPr>
          <w:noProof/>
        </w:rPr>
        <w:tab/>
      </w:r>
      <w:r>
        <w:rPr>
          <w:noProof/>
        </w:rPr>
        <w:fldChar w:fldCharType="begin"/>
      </w:r>
      <w:r>
        <w:rPr>
          <w:noProof/>
        </w:rPr>
        <w:instrText xml:space="preserve"> PAGEREF _Toc109200425 \h </w:instrText>
      </w:r>
      <w:r>
        <w:rPr>
          <w:noProof/>
        </w:rPr>
      </w:r>
      <w:r>
        <w:rPr>
          <w:noProof/>
        </w:rPr>
        <w:fldChar w:fldCharType="separate"/>
      </w:r>
      <w:r>
        <w:rPr>
          <w:noProof/>
        </w:rPr>
        <w:t>79</w:t>
      </w:r>
      <w:r>
        <w:rPr>
          <w:noProof/>
        </w:rPr>
        <w:fldChar w:fldCharType="end"/>
      </w:r>
    </w:p>
    <w:p w14:paraId="1BF83C2F" w14:textId="26B8ADD9" w:rsidR="00DE02FE" w:rsidRDefault="00DE02FE">
      <w:pPr>
        <w:pStyle w:val="Sommario2"/>
        <w:tabs>
          <w:tab w:val="left" w:pos="880"/>
          <w:tab w:val="right" w:leader="dot" w:pos="9628"/>
        </w:tabs>
        <w:rPr>
          <w:rFonts w:asciiTheme="minorHAnsi" w:eastAsiaTheme="minorEastAsia" w:hAnsiTheme="minorHAnsi" w:cstheme="minorBidi"/>
          <w:noProof/>
          <w:sz w:val="22"/>
          <w:szCs w:val="22"/>
        </w:rPr>
      </w:pPr>
      <w:r w:rsidRPr="00811653">
        <w:rPr>
          <w:noProof/>
          <w:lang w:val="en-GB"/>
        </w:rPr>
        <w:t>13.12.</w:t>
      </w:r>
      <w:r>
        <w:rPr>
          <w:rFonts w:asciiTheme="minorHAnsi" w:eastAsiaTheme="minorEastAsia" w:hAnsiTheme="minorHAnsi" w:cstheme="minorBidi"/>
          <w:noProof/>
          <w:sz w:val="22"/>
          <w:szCs w:val="22"/>
        </w:rPr>
        <w:tab/>
      </w:r>
      <w:r w:rsidRPr="00811653">
        <w:rPr>
          <w:noProof/>
          <w:lang w:val="en-GB"/>
        </w:rPr>
        <w:t>SnappyHexMesh</w:t>
      </w:r>
      <w:r>
        <w:rPr>
          <w:noProof/>
        </w:rPr>
        <w:tab/>
      </w:r>
      <w:r>
        <w:rPr>
          <w:noProof/>
        </w:rPr>
        <w:fldChar w:fldCharType="begin"/>
      </w:r>
      <w:r>
        <w:rPr>
          <w:noProof/>
        </w:rPr>
        <w:instrText xml:space="preserve"> PAGEREF _Toc109200426 \h </w:instrText>
      </w:r>
      <w:r>
        <w:rPr>
          <w:noProof/>
        </w:rPr>
      </w:r>
      <w:r>
        <w:rPr>
          <w:noProof/>
        </w:rPr>
        <w:fldChar w:fldCharType="separate"/>
      </w:r>
      <w:r>
        <w:rPr>
          <w:noProof/>
        </w:rPr>
        <w:t>80</w:t>
      </w:r>
      <w:r>
        <w:rPr>
          <w:noProof/>
        </w:rPr>
        <w:fldChar w:fldCharType="end"/>
      </w:r>
    </w:p>
    <w:p w14:paraId="1D299F4F" w14:textId="4212E8E1" w:rsidR="00DE02FE" w:rsidRDefault="00DE02FE">
      <w:pPr>
        <w:pStyle w:val="Sommario2"/>
        <w:tabs>
          <w:tab w:val="left" w:pos="880"/>
          <w:tab w:val="right" w:leader="dot" w:pos="9628"/>
        </w:tabs>
        <w:rPr>
          <w:rFonts w:asciiTheme="minorHAnsi" w:eastAsiaTheme="minorEastAsia" w:hAnsiTheme="minorHAnsi" w:cstheme="minorBidi"/>
          <w:noProof/>
          <w:sz w:val="22"/>
          <w:szCs w:val="22"/>
        </w:rPr>
      </w:pPr>
      <w:r w:rsidRPr="00811653">
        <w:rPr>
          <w:noProof/>
          <w:lang w:val="en-GB"/>
        </w:rPr>
        <w:t>13.13.</w:t>
      </w:r>
      <w:r>
        <w:rPr>
          <w:rFonts w:asciiTheme="minorHAnsi" w:eastAsiaTheme="minorEastAsia" w:hAnsiTheme="minorHAnsi" w:cstheme="minorBidi"/>
          <w:noProof/>
          <w:sz w:val="22"/>
          <w:szCs w:val="22"/>
        </w:rPr>
        <w:tab/>
      </w:r>
      <w:r w:rsidRPr="00811653">
        <w:rPr>
          <w:noProof/>
          <w:lang w:val="en-GB"/>
        </w:rPr>
        <w:t>ply2SPHERA_perimeter</w:t>
      </w:r>
      <w:r>
        <w:rPr>
          <w:noProof/>
        </w:rPr>
        <w:tab/>
      </w:r>
      <w:r>
        <w:rPr>
          <w:noProof/>
        </w:rPr>
        <w:fldChar w:fldCharType="begin"/>
      </w:r>
      <w:r>
        <w:rPr>
          <w:noProof/>
        </w:rPr>
        <w:instrText xml:space="preserve"> PAGEREF _Toc109200427 \h </w:instrText>
      </w:r>
      <w:r>
        <w:rPr>
          <w:noProof/>
        </w:rPr>
      </w:r>
      <w:r>
        <w:rPr>
          <w:noProof/>
        </w:rPr>
        <w:fldChar w:fldCharType="separate"/>
      </w:r>
      <w:r>
        <w:rPr>
          <w:noProof/>
        </w:rPr>
        <w:t>80</w:t>
      </w:r>
      <w:r>
        <w:rPr>
          <w:noProof/>
        </w:rPr>
        <w:fldChar w:fldCharType="end"/>
      </w:r>
    </w:p>
    <w:p w14:paraId="60D15112" w14:textId="14F032E1" w:rsidR="00DE02FE" w:rsidRDefault="00DE02FE">
      <w:pPr>
        <w:pStyle w:val="Sommario2"/>
        <w:tabs>
          <w:tab w:val="left" w:pos="880"/>
          <w:tab w:val="right" w:leader="dot" w:pos="9628"/>
        </w:tabs>
        <w:rPr>
          <w:rFonts w:asciiTheme="minorHAnsi" w:eastAsiaTheme="minorEastAsia" w:hAnsiTheme="minorHAnsi" w:cstheme="minorBidi"/>
          <w:noProof/>
          <w:sz w:val="22"/>
          <w:szCs w:val="22"/>
        </w:rPr>
      </w:pPr>
      <w:r w:rsidRPr="00811653">
        <w:rPr>
          <w:noProof/>
          <w:lang w:val="en-GB"/>
        </w:rPr>
        <w:t>13.1.</w:t>
      </w:r>
      <w:r>
        <w:rPr>
          <w:rFonts w:asciiTheme="minorHAnsi" w:eastAsiaTheme="minorEastAsia" w:hAnsiTheme="minorHAnsi" w:cstheme="minorBidi"/>
          <w:noProof/>
          <w:sz w:val="22"/>
          <w:szCs w:val="22"/>
        </w:rPr>
        <w:tab/>
      </w:r>
      <w:r w:rsidRPr="00811653">
        <w:rPr>
          <w:noProof/>
          <w:lang w:val="en-GB"/>
        </w:rPr>
        <w:t>Paraview: procedures to pre-process the CORINE Land Cover (CLC) maps</w:t>
      </w:r>
      <w:r>
        <w:rPr>
          <w:noProof/>
        </w:rPr>
        <w:tab/>
      </w:r>
      <w:r>
        <w:rPr>
          <w:noProof/>
        </w:rPr>
        <w:fldChar w:fldCharType="begin"/>
      </w:r>
      <w:r>
        <w:rPr>
          <w:noProof/>
        </w:rPr>
        <w:instrText xml:space="preserve"> PAGEREF _Toc109200428 \h </w:instrText>
      </w:r>
      <w:r>
        <w:rPr>
          <w:noProof/>
        </w:rPr>
      </w:r>
      <w:r>
        <w:rPr>
          <w:noProof/>
        </w:rPr>
        <w:fldChar w:fldCharType="separate"/>
      </w:r>
      <w:r>
        <w:rPr>
          <w:noProof/>
        </w:rPr>
        <w:t>80</w:t>
      </w:r>
      <w:r>
        <w:rPr>
          <w:noProof/>
        </w:rPr>
        <w:fldChar w:fldCharType="end"/>
      </w:r>
    </w:p>
    <w:p w14:paraId="5920024B" w14:textId="35B6F2FE" w:rsidR="00DE02FE" w:rsidRDefault="00DE02FE">
      <w:pPr>
        <w:pStyle w:val="Sommario2"/>
        <w:tabs>
          <w:tab w:val="left" w:pos="880"/>
          <w:tab w:val="right" w:leader="dot" w:pos="9628"/>
        </w:tabs>
        <w:rPr>
          <w:rFonts w:asciiTheme="minorHAnsi" w:eastAsiaTheme="minorEastAsia" w:hAnsiTheme="minorHAnsi" w:cstheme="minorBidi"/>
          <w:noProof/>
          <w:sz w:val="22"/>
          <w:szCs w:val="22"/>
        </w:rPr>
      </w:pPr>
      <w:r w:rsidRPr="00811653">
        <w:rPr>
          <w:noProof/>
          <w:lang w:val="en-GB"/>
        </w:rPr>
        <w:t>13.2.</w:t>
      </w:r>
      <w:r>
        <w:rPr>
          <w:rFonts w:asciiTheme="minorHAnsi" w:eastAsiaTheme="minorEastAsia" w:hAnsiTheme="minorHAnsi" w:cstheme="minorBidi"/>
          <w:noProof/>
          <w:sz w:val="22"/>
          <w:szCs w:val="22"/>
        </w:rPr>
        <w:tab/>
      </w:r>
      <w:r w:rsidRPr="00811653">
        <w:rPr>
          <w:noProof/>
          <w:lang w:val="en-GB"/>
        </w:rPr>
        <w:t>SPHERA</w:t>
      </w:r>
      <w:r>
        <w:rPr>
          <w:noProof/>
        </w:rPr>
        <w:tab/>
      </w:r>
      <w:r>
        <w:rPr>
          <w:noProof/>
        </w:rPr>
        <w:fldChar w:fldCharType="begin"/>
      </w:r>
      <w:r>
        <w:rPr>
          <w:noProof/>
        </w:rPr>
        <w:instrText xml:space="preserve"> PAGEREF _Toc109200429 \h </w:instrText>
      </w:r>
      <w:r>
        <w:rPr>
          <w:noProof/>
        </w:rPr>
      </w:r>
      <w:r>
        <w:rPr>
          <w:noProof/>
        </w:rPr>
        <w:fldChar w:fldCharType="separate"/>
      </w:r>
      <w:r>
        <w:rPr>
          <w:noProof/>
        </w:rPr>
        <w:t>81</w:t>
      </w:r>
      <w:r>
        <w:rPr>
          <w:noProof/>
        </w:rPr>
        <w:fldChar w:fldCharType="end"/>
      </w:r>
    </w:p>
    <w:p w14:paraId="3C04E085" w14:textId="48DCC42B" w:rsidR="00DE02FE" w:rsidRDefault="00DE02FE">
      <w:pPr>
        <w:pStyle w:val="Sommario2"/>
        <w:tabs>
          <w:tab w:val="left" w:pos="880"/>
          <w:tab w:val="right" w:leader="dot" w:pos="9628"/>
        </w:tabs>
        <w:rPr>
          <w:rFonts w:asciiTheme="minorHAnsi" w:eastAsiaTheme="minorEastAsia" w:hAnsiTheme="minorHAnsi" w:cstheme="minorBidi"/>
          <w:noProof/>
          <w:sz w:val="22"/>
          <w:szCs w:val="22"/>
        </w:rPr>
      </w:pPr>
      <w:r w:rsidRPr="00811653">
        <w:rPr>
          <w:noProof/>
          <w:lang w:val="en-GB"/>
        </w:rPr>
        <w:t>13.3.</w:t>
      </w:r>
      <w:r>
        <w:rPr>
          <w:rFonts w:asciiTheme="minorHAnsi" w:eastAsiaTheme="minorEastAsia" w:hAnsiTheme="minorHAnsi" w:cstheme="minorBidi"/>
          <w:noProof/>
          <w:sz w:val="22"/>
          <w:szCs w:val="22"/>
        </w:rPr>
        <w:tab/>
      </w:r>
      <w:r w:rsidRPr="00811653">
        <w:rPr>
          <w:noProof/>
          <w:lang w:val="en-GB"/>
        </w:rPr>
        <w:t>Gnuplot</w:t>
      </w:r>
      <w:r>
        <w:rPr>
          <w:noProof/>
        </w:rPr>
        <w:tab/>
      </w:r>
      <w:r>
        <w:rPr>
          <w:noProof/>
        </w:rPr>
        <w:fldChar w:fldCharType="begin"/>
      </w:r>
      <w:r>
        <w:rPr>
          <w:noProof/>
        </w:rPr>
        <w:instrText xml:space="preserve"> PAGEREF _Toc109200430 \h </w:instrText>
      </w:r>
      <w:r>
        <w:rPr>
          <w:noProof/>
        </w:rPr>
      </w:r>
      <w:r>
        <w:rPr>
          <w:noProof/>
        </w:rPr>
        <w:fldChar w:fldCharType="separate"/>
      </w:r>
      <w:r>
        <w:rPr>
          <w:noProof/>
        </w:rPr>
        <w:t>81</w:t>
      </w:r>
      <w:r>
        <w:rPr>
          <w:noProof/>
        </w:rPr>
        <w:fldChar w:fldCharType="end"/>
      </w:r>
    </w:p>
    <w:p w14:paraId="22263006" w14:textId="60E68323" w:rsidR="00DE02FE" w:rsidRDefault="00DE02FE">
      <w:pPr>
        <w:pStyle w:val="Sommario2"/>
        <w:tabs>
          <w:tab w:val="left" w:pos="880"/>
          <w:tab w:val="right" w:leader="dot" w:pos="9628"/>
        </w:tabs>
        <w:rPr>
          <w:rFonts w:asciiTheme="minorHAnsi" w:eastAsiaTheme="minorEastAsia" w:hAnsiTheme="minorHAnsi" w:cstheme="minorBidi"/>
          <w:noProof/>
          <w:sz w:val="22"/>
          <w:szCs w:val="22"/>
        </w:rPr>
      </w:pPr>
      <w:r w:rsidRPr="00811653">
        <w:rPr>
          <w:noProof/>
          <w:lang w:val="en-GB"/>
        </w:rPr>
        <w:t>13.4.</w:t>
      </w:r>
      <w:r>
        <w:rPr>
          <w:rFonts w:asciiTheme="minorHAnsi" w:eastAsiaTheme="minorEastAsia" w:hAnsiTheme="minorHAnsi" w:cstheme="minorBidi"/>
          <w:noProof/>
          <w:sz w:val="22"/>
          <w:szCs w:val="22"/>
        </w:rPr>
        <w:tab/>
      </w:r>
      <w:r w:rsidRPr="00811653">
        <w:rPr>
          <w:noProof/>
          <w:lang w:val="en-GB"/>
        </w:rPr>
        <w:t>GSView</w:t>
      </w:r>
      <w:r>
        <w:rPr>
          <w:noProof/>
        </w:rPr>
        <w:tab/>
      </w:r>
      <w:r>
        <w:rPr>
          <w:noProof/>
        </w:rPr>
        <w:fldChar w:fldCharType="begin"/>
      </w:r>
      <w:r>
        <w:rPr>
          <w:noProof/>
        </w:rPr>
        <w:instrText xml:space="preserve"> PAGEREF _Toc109200431 \h </w:instrText>
      </w:r>
      <w:r>
        <w:rPr>
          <w:noProof/>
        </w:rPr>
      </w:r>
      <w:r>
        <w:rPr>
          <w:noProof/>
        </w:rPr>
        <w:fldChar w:fldCharType="separate"/>
      </w:r>
      <w:r>
        <w:rPr>
          <w:noProof/>
        </w:rPr>
        <w:t>81</w:t>
      </w:r>
      <w:r>
        <w:rPr>
          <w:noProof/>
        </w:rPr>
        <w:fldChar w:fldCharType="end"/>
      </w:r>
    </w:p>
    <w:p w14:paraId="2E0D2AA0" w14:textId="222A2B5F" w:rsidR="00DE02FE" w:rsidRDefault="00DE02FE">
      <w:pPr>
        <w:pStyle w:val="Sommario2"/>
        <w:tabs>
          <w:tab w:val="left" w:pos="880"/>
          <w:tab w:val="right" w:leader="dot" w:pos="9628"/>
        </w:tabs>
        <w:rPr>
          <w:rFonts w:asciiTheme="minorHAnsi" w:eastAsiaTheme="minorEastAsia" w:hAnsiTheme="minorHAnsi" w:cstheme="minorBidi"/>
          <w:noProof/>
          <w:sz w:val="22"/>
          <w:szCs w:val="22"/>
        </w:rPr>
      </w:pPr>
      <w:r w:rsidRPr="00811653">
        <w:rPr>
          <w:noProof/>
          <w:lang w:val="en-GB"/>
        </w:rPr>
        <w:t>13.5.</w:t>
      </w:r>
      <w:r>
        <w:rPr>
          <w:rFonts w:asciiTheme="minorHAnsi" w:eastAsiaTheme="minorEastAsia" w:hAnsiTheme="minorHAnsi" w:cstheme="minorBidi"/>
          <w:noProof/>
          <w:sz w:val="22"/>
          <w:szCs w:val="22"/>
        </w:rPr>
        <w:tab/>
      </w:r>
      <w:r w:rsidRPr="00811653">
        <w:rPr>
          <w:noProof/>
          <w:lang w:val="en-GB"/>
        </w:rPr>
        <w:t>Grid Interpolator: post-processing of the 2D output fields of SPHERA</w:t>
      </w:r>
      <w:r>
        <w:rPr>
          <w:noProof/>
        </w:rPr>
        <w:tab/>
      </w:r>
      <w:r>
        <w:rPr>
          <w:noProof/>
        </w:rPr>
        <w:fldChar w:fldCharType="begin"/>
      </w:r>
      <w:r>
        <w:rPr>
          <w:noProof/>
        </w:rPr>
        <w:instrText xml:space="preserve"> PAGEREF _Toc109200432 \h </w:instrText>
      </w:r>
      <w:r>
        <w:rPr>
          <w:noProof/>
        </w:rPr>
      </w:r>
      <w:r>
        <w:rPr>
          <w:noProof/>
        </w:rPr>
        <w:fldChar w:fldCharType="separate"/>
      </w:r>
      <w:r>
        <w:rPr>
          <w:noProof/>
        </w:rPr>
        <w:t>81</w:t>
      </w:r>
      <w:r>
        <w:rPr>
          <w:noProof/>
        </w:rPr>
        <w:fldChar w:fldCharType="end"/>
      </w:r>
    </w:p>
    <w:p w14:paraId="4A290ACD" w14:textId="78BD377D" w:rsidR="00DE02FE" w:rsidRDefault="00DE02FE">
      <w:pPr>
        <w:pStyle w:val="Sommario2"/>
        <w:tabs>
          <w:tab w:val="left" w:pos="880"/>
          <w:tab w:val="right" w:leader="dot" w:pos="9628"/>
        </w:tabs>
        <w:rPr>
          <w:rFonts w:asciiTheme="minorHAnsi" w:eastAsiaTheme="minorEastAsia" w:hAnsiTheme="minorHAnsi" w:cstheme="minorBidi"/>
          <w:noProof/>
          <w:sz w:val="22"/>
          <w:szCs w:val="22"/>
        </w:rPr>
      </w:pPr>
      <w:r w:rsidRPr="00811653">
        <w:rPr>
          <w:noProof/>
          <w:lang w:val="en-GB"/>
        </w:rPr>
        <w:t>13.6.</w:t>
      </w:r>
      <w:r>
        <w:rPr>
          <w:rFonts w:asciiTheme="minorHAnsi" w:eastAsiaTheme="minorEastAsia" w:hAnsiTheme="minorHAnsi" w:cstheme="minorBidi"/>
          <w:noProof/>
          <w:sz w:val="22"/>
          <w:szCs w:val="22"/>
        </w:rPr>
        <w:tab/>
      </w:r>
      <w:r w:rsidRPr="00811653">
        <w:rPr>
          <w:noProof/>
          <w:lang w:val="en-GB"/>
        </w:rPr>
        <w:t>Paraview: post-processing and visualization of the 2D and 3D output fields of SPHERA</w:t>
      </w:r>
      <w:r>
        <w:rPr>
          <w:noProof/>
        </w:rPr>
        <w:tab/>
      </w:r>
      <w:r>
        <w:rPr>
          <w:noProof/>
        </w:rPr>
        <w:fldChar w:fldCharType="begin"/>
      </w:r>
      <w:r>
        <w:rPr>
          <w:noProof/>
        </w:rPr>
        <w:instrText xml:space="preserve"> PAGEREF _Toc109200433 \h </w:instrText>
      </w:r>
      <w:r>
        <w:rPr>
          <w:noProof/>
        </w:rPr>
      </w:r>
      <w:r>
        <w:rPr>
          <w:noProof/>
        </w:rPr>
        <w:fldChar w:fldCharType="separate"/>
      </w:r>
      <w:r>
        <w:rPr>
          <w:noProof/>
        </w:rPr>
        <w:t>82</w:t>
      </w:r>
      <w:r>
        <w:rPr>
          <w:noProof/>
        </w:rPr>
        <w:fldChar w:fldCharType="end"/>
      </w:r>
    </w:p>
    <w:p w14:paraId="239029AD" w14:textId="35BD5B26" w:rsidR="00DE02FE" w:rsidRDefault="00DE02FE">
      <w:pPr>
        <w:pStyle w:val="Sommario2"/>
        <w:tabs>
          <w:tab w:val="left" w:pos="880"/>
          <w:tab w:val="right" w:leader="dot" w:pos="9628"/>
        </w:tabs>
        <w:rPr>
          <w:rFonts w:asciiTheme="minorHAnsi" w:eastAsiaTheme="minorEastAsia" w:hAnsiTheme="minorHAnsi" w:cstheme="minorBidi"/>
          <w:noProof/>
          <w:sz w:val="22"/>
          <w:szCs w:val="22"/>
        </w:rPr>
      </w:pPr>
      <w:r w:rsidRPr="00811653">
        <w:rPr>
          <w:noProof/>
          <w:lang w:val="en-GB"/>
        </w:rPr>
        <w:t>13.7.</w:t>
      </w:r>
      <w:r>
        <w:rPr>
          <w:rFonts w:asciiTheme="minorHAnsi" w:eastAsiaTheme="minorEastAsia" w:hAnsiTheme="minorHAnsi" w:cstheme="minorBidi"/>
          <w:noProof/>
          <w:sz w:val="22"/>
          <w:szCs w:val="22"/>
        </w:rPr>
        <w:tab/>
      </w:r>
      <w:r w:rsidRPr="00811653">
        <w:rPr>
          <w:noProof/>
          <w:lang w:val="en-GB"/>
        </w:rPr>
        <w:t>Image Magick</w:t>
      </w:r>
      <w:r>
        <w:rPr>
          <w:noProof/>
        </w:rPr>
        <w:tab/>
      </w:r>
      <w:r>
        <w:rPr>
          <w:noProof/>
        </w:rPr>
        <w:fldChar w:fldCharType="begin"/>
      </w:r>
      <w:r>
        <w:rPr>
          <w:noProof/>
        </w:rPr>
        <w:instrText xml:space="preserve"> PAGEREF _Toc109200434 \h </w:instrText>
      </w:r>
      <w:r>
        <w:rPr>
          <w:noProof/>
        </w:rPr>
      </w:r>
      <w:r>
        <w:rPr>
          <w:noProof/>
        </w:rPr>
        <w:fldChar w:fldCharType="separate"/>
      </w:r>
      <w:r>
        <w:rPr>
          <w:noProof/>
        </w:rPr>
        <w:t>82</w:t>
      </w:r>
      <w:r>
        <w:rPr>
          <w:noProof/>
        </w:rPr>
        <w:fldChar w:fldCharType="end"/>
      </w:r>
    </w:p>
    <w:p w14:paraId="6C9B8519" w14:textId="326ECBC4" w:rsidR="00DE02FE" w:rsidRDefault="00DE02FE">
      <w:pPr>
        <w:pStyle w:val="Sommario2"/>
        <w:tabs>
          <w:tab w:val="left" w:pos="880"/>
          <w:tab w:val="right" w:leader="dot" w:pos="9628"/>
        </w:tabs>
        <w:rPr>
          <w:rFonts w:asciiTheme="minorHAnsi" w:eastAsiaTheme="minorEastAsia" w:hAnsiTheme="minorHAnsi" w:cstheme="minorBidi"/>
          <w:noProof/>
          <w:sz w:val="22"/>
          <w:szCs w:val="22"/>
        </w:rPr>
      </w:pPr>
      <w:r w:rsidRPr="00811653">
        <w:rPr>
          <w:noProof/>
          <w:lang w:val="en-GB"/>
        </w:rPr>
        <w:t>13.8.</w:t>
      </w:r>
      <w:r>
        <w:rPr>
          <w:rFonts w:asciiTheme="minorHAnsi" w:eastAsiaTheme="minorEastAsia" w:hAnsiTheme="minorHAnsi" w:cstheme="minorBidi"/>
          <w:noProof/>
          <w:sz w:val="22"/>
          <w:szCs w:val="22"/>
        </w:rPr>
        <w:tab/>
      </w:r>
      <w:r w:rsidRPr="00811653">
        <w:rPr>
          <w:noProof/>
          <w:lang w:val="en-GB"/>
        </w:rPr>
        <w:t>Virtual Dub</w:t>
      </w:r>
      <w:r>
        <w:rPr>
          <w:noProof/>
        </w:rPr>
        <w:tab/>
      </w:r>
      <w:r>
        <w:rPr>
          <w:noProof/>
        </w:rPr>
        <w:fldChar w:fldCharType="begin"/>
      </w:r>
      <w:r>
        <w:rPr>
          <w:noProof/>
        </w:rPr>
        <w:instrText xml:space="preserve"> PAGEREF _Toc109200435 \h </w:instrText>
      </w:r>
      <w:r>
        <w:rPr>
          <w:noProof/>
        </w:rPr>
      </w:r>
      <w:r>
        <w:rPr>
          <w:noProof/>
        </w:rPr>
        <w:fldChar w:fldCharType="separate"/>
      </w:r>
      <w:r>
        <w:rPr>
          <w:noProof/>
        </w:rPr>
        <w:t>83</w:t>
      </w:r>
      <w:r>
        <w:rPr>
          <w:noProof/>
        </w:rPr>
        <w:fldChar w:fldCharType="end"/>
      </w:r>
    </w:p>
    <w:p w14:paraId="254DF337" w14:textId="547D232F" w:rsidR="00DE02FE" w:rsidRDefault="00DE02FE">
      <w:pPr>
        <w:pStyle w:val="Sommario1"/>
        <w:rPr>
          <w:rFonts w:asciiTheme="minorHAnsi" w:eastAsiaTheme="minorEastAsia" w:hAnsiTheme="minorHAnsi" w:cstheme="minorBidi"/>
          <w:noProof/>
          <w:sz w:val="22"/>
          <w:szCs w:val="22"/>
        </w:rPr>
      </w:pPr>
      <w:r w:rsidRPr="00811653">
        <w:rPr>
          <w:noProof/>
          <w:lang w:val="en-GB"/>
        </w:rPr>
        <w:t>14. SPHERA acknowledgments</w:t>
      </w:r>
      <w:r>
        <w:rPr>
          <w:noProof/>
        </w:rPr>
        <w:tab/>
      </w:r>
      <w:r>
        <w:rPr>
          <w:noProof/>
        </w:rPr>
        <w:fldChar w:fldCharType="begin"/>
      </w:r>
      <w:r>
        <w:rPr>
          <w:noProof/>
        </w:rPr>
        <w:instrText xml:space="preserve"> PAGEREF _Toc109200436 \h </w:instrText>
      </w:r>
      <w:r>
        <w:rPr>
          <w:noProof/>
        </w:rPr>
      </w:r>
      <w:r>
        <w:rPr>
          <w:noProof/>
        </w:rPr>
        <w:fldChar w:fldCharType="separate"/>
      </w:r>
      <w:r>
        <w:rPr>
          <w:noProof/>
        </w:rPr>
        <w:t>84</w:t>
      </w:r>
      <w:r>
        <w:rPr>
          <w:noProof/>
        </w:rPr>
        <w:fldChar w:fldCharType="end"/>
      </w:r>
    </w:p>
    <w:p w14:paraId="3A784472" w14:textId="71562DEB" w:rsidR="00DE02FE" w:rsidRDefault="00DE02FE">
      <w:pPr>
        <w:pStyle w:val="Sommario1"/>
        <w:rPr>
          <w:rFonts w:asciiTheme="minorHAnsi" w:eastAsiaTheme="minorEastAsia" w:hAnsiTheme="minorHAnsi" w:cstheme="minorBidi"/>
          <w:noProof/>
          <w:sz w:val="22"/>
          <w:szCs w:val="22"/>
        </w:rPr>
      </w:pPr>
      <w:r w:rsidRPr="00811653">
        <w:rPr>
          <w:noProof/>
          <w:lang w:val="en-GB"/>
        </w:rPr>
        <w:t>15. SPHERA registration</w:t>
      </w:r>
      <w:r>
        <w:rPr>
          <w:noProof/>
        </w:rPr>
        <w:tab/>
      </w:r>
      <w:r>
        <w:rPr>
          <w:noProof/>
        </w:rPr>
        <w:fldChar w:fldCharType="begin"/>
      </w:r>
      <w:r>
        <w:rPr>
          <w:noProof/>
        </w:rPr>
        <w:instrText xml:space="preserve"> PAGEREF _Toc109200437 \h </w:instrText>
      </w:r>
      <w:r>
        <w:rPr>
          <w:noProof/>
        </w:rPr>
      </w:r>
      <w:r>
        <w:rPr>
          <w:noProof/>
        </w:rPr>
        <w:fldChar w:fldCharType="separate"/>
      </w:r>
      <w:r>
        <w:rPr>
          <w:noProof/>
        </w:rPr>
        <w:t>85</w:t>
      </w:r>
      <w:r>
        <w:rPr>
          <w:noProof/>
        </w:rPr>
        <w:fldChar w:fldCharType="end"/>
      </w:r>
    </w:p>
    <w:p w14:paraId="32E69D7C" w14:textId="0F7E2FCD" w:rsidR="00DE02FE" w:rsidRDefault="00DE02FE">
      <w:pPr>
        <w:pStyle w:val="Sommario1"/>
        <w:rPr>
          <w:rFonts w:asciiTheme="minorHAnsi" w:eastAsiaTheme="minorEastAsia" w:hAnsiTheme="minorHAnsi" w:cstheme="minorBidi"/>
          <w:noProof/>
          <w:sz w:val="22"/>
          <w:szCs w:val="22"/>
        </w:rPr>
      </w:pPr>
      <w:r w:rsidRPr="00811653">
        <w:rPr>
          <w:noProof/>
          <w:lang w:val="en-GB"/>
        </w:rPr>
        <w:t>16. GNU Free Documentation License</w:t>
      </w:r>
      <w:r>
        <w:rPr>
          <w:noProof/>
        </w:rPr>
        <w:tab/>
      </w:r>
      <w:r>
        <w:rPr>
          <w:noProof/>
        </w:rPr>
        <w:fldChar w:fldCharType="begin"/>
      </w:r>
      <w:r>
        <w:rPr>
          <w:noProof/>
        </w:rPr>
        <w:instrText xml:space="preserve"> PAGEREF _Toc109200438 \h </w:instrText>
      </w:r>
      <w:r>
        <w:rPr>
          <w:noProof/>
        </w:rPr>
      </w:r>
      <w:r>
        <w:rPr>
          <w:noProof/>
        </w:rPr>
        <w:fldChar w:fldCharType="separate"/>
      </w:r>
      <w:r>
        <w:rPr>
          <w:noProof/>
        </w:rPr>
        <w:t>86</w:t>
      </w:r>
      <w:r>
        <w:rPr>
          <w:noProof/>
        </w:rPr>
        <w:fldChar w:fldCharType="end"/>
      </w:r>
    </w:p>
    <w:p w14:paraId="5434703E" w14:textId="1A40D633" w:rsidR="00DE02FE" w:rsidRDefault="00DE02FE">
      <w:pPr>
        <w:pStyle w:val="Sommario1"/>
        <w:rPr>
          <w:rFonts w:asciiTheme="minorHAnsi" w:eastAsiaTheme="minorEastAsia" w:hAnsiTheme="minorHAnsi" w:cstheme="minorBidi"/>
          <w:noProof/>
          <w:sz w:val="22"/>
          <w:szCs w:val="22"/>
        </w:rPr>
      </w:pPr>
      <w:r w:rsidRPr="00811653">
        <w:rPr>
          <w:noProof/>
          <w:lang w:val="en-GB"/>
        </w:rPr>
        <w:t>References</w:t>
      </w:r>
      <w:r>
        <w:rPr>
          <w:noProof/>
        </w:rPr>
        <w:tab/>
      </w:r>
      <w:r>
        <w:rPr>
          <w:noProof/>
        </w:rPr>
        <w:fldChar w:fldCharType="begin"/>
      </w:r>
      <w:r>
        <w:rPr>
          <w:noProof/>
        </w:rPr>
        <w:instrText xml:space="preserve"> PAGEREF _Toc109200439 \h </w:instrText>
      </w:r>
      <w:r>
        <w:rPr>
          <w:noProof/>
        </w:rPr>
      </w:r>
      <w:r>
        <w:rPr>
          <w:noProof/>
        </w:rPr>
        <w:fldChar w:fldCharType="separate"/>
      </w:r>
      <w:r>
        <w:rPr>
          <w:noProof/>
        </w:rPr>
        <w:t>95</w:t>
      </w:r>
      <w:r>
        <w:rPr>
          <w:noProof/>
        </w:rPr>
        <w:fldChar w:fldCharType="end"/>
      </w:r>
    </w:p>
    <w:p w14:paraId="69BB9406" w14:textId="7AC2DE53" w:rsidR="00333F8B" w:rsidRPr="00F8718A" w:rsidRDefault="00C800DF" w:rsidP="00DB2C13">
      <w:pPr>
        <w:pStyle w:val="Normale1"/>
        <w:spacing w:line="240" w:lineRule="auto"/>
        <w:rPr>
          <w:rFonts w:ascii="Times New Roman" w:hAnsi="Times New Roman"/>
          <w:lang w:val="en-GB"/>
        </w:rPr>
      </w:pPr>
      <w:r w:rsidRPr="00F8718A">
        <w:rPr>
          <w:rFonts w:ascii="Times New Roman" w:hAnsi="Times New Roman"/>
          <w:szCs w:val="20"/>
          <w:lang w:val="en-GB"/>
        </w:rPr>
        <w:fldChar w:fldCharType="end"/>
      </w:r>
    </w:p>
    <w:p w14:paraId="3A1A46D5" w14:textId="77777777" w:rsidR="00CB3B77" w:rsidRPr="00F8718A" w:rsidRDefault="00CB3B77" w:rsidP="00CB3B77">
      <w:pPr>
        <w:jc w:val="both"/>
        <w:rPr>
          <w:sz w:val="24"/>
          <w:szCs w:val="24"/>
          <w:lang w:val="en-GB"/>
        </w:rPr>
      </w:pPr>
      <w:r w:rsidRPr="00F8718A">
        <w:rPr>
          <w:sz w:val="24"/>
          <w:szCs w:val="24"/>
          <w:lang w:val="en-GB"/>
        </w:rPr>
        <w:t>Documentation Copyright:</w:t>
      </w:r>
    </w:p>
    <w:p w14:paraId="1D1C3B76" w14:textId="77777777" w:rsidR="00CB3B77" w:rsidRPr="00F8718A" w:rsidRDefault="00CB3B77" w:rsidP="00CB3B77">
      <w:pPr>
        <w:jc w:val="both"/>
        <w:rPr>
          <w:sz w:val="24"/>
          <w:szCs w:val="24"/>
          <w:lang w:val="en-GB"/>
        </w:rPr>
      </w:pPr>
      <w:r w:rsidRPr="00F8718A">
        <w:rPr>
          <w:sz w:val="24"/>
          <w:szCs w:val="24"/>
          <w:lang w:val="en-GB"/>
        </w:rPr>
        <w:t>Copyright (C) 2015-2022 RSE SpA. Permission is granted to copy, distribute and/or modify this document under the terms of the GNU Free Documentation License, Version 1.3 or any later version published by the Free Software Foundation; with no Invariant Sections, no Front-Cover Texts, and no Back-Cover Texts. A copy of the license of this document is included in the section entitled "GNU Free Documentation License". This documentation represents an improvement of the previous version of the document (“SPHERA v.8.0 (RSE SpA): documentation”). The email address of the author of this documentation is: andrea.amicarelli@rse-web.it   .</w:t>
      </w:r>
    </w:p>
    <w:p w14:paraId="5F21EECA" w14:textId="77777777" w:rsidR="00CB3B77" w:rsidRPr="00F8718A" w:rsidRDefault="00CB3B77" w:rsidP="00CB3B77">
      <w:pPr>
        <w:jc w:val="both"/>
        <w:rPr>
          <w:sz w:val="24"/>
          <w:szCs w:val="24"/>
          <w:lang w:val="en-GB"/>
        </w:rPr>
      </w:pPr>
    </w:p>
    <w:p w14:paraId="33D29BD1" w14:textId="4E9FD9C2" w:rsidR="00CB3B77" w:rsidRPr="00F8718A" w:rsidRDefault="00CB3B77" w:rsidP="00CB3B77">
      <w:pPr>
        <w:jc w:val="both"/>
        <w:rPr>
          <w:sz w:val="24"/>
          <w:szCs w:val="24"/>
          <w:lang w:val="en-GB"/>
        </w:rPr>
      </w:pPr>
      <w:r w:rsidRPr="00F8718A">
        <w:rPr>
          <w:sz w:val="24"/>
          <w:szCs w:val="24"/>
          <w:lang w:val="en-GB"/>
        </w:rPr>
        <w:lastRenderedPageBreak/>
        <w:t>This documentation file is intended to provide only additional and updated material, beyond the other SPHERA GitHub repository files and the associated papers on International Journals (Sec.1).</w:t>
      </w:r>
    </w:p>
    <w:p w14:paraId="6571C6B5" w14:textId="45A05347" w:rsidR="0052057E" w:rsidRPr="00F8718A" w:rsidRDefault="0052057E">
      <w:pPr>
        <w:rPr>
          <w:sz w:val="24"/>
          <w:szCs w:val="24"/>
          <w:lang w:val="en-GB"/>
        </w:rPr>
      </w:pPr>
      <w:r w:rsidRPr="00F8718A">
        <w:rPr>
          <w:sz w:val="24"/>
          <w:szCs w:val="24"/>
          <w:lang w:val="en-GB"/>
        </w:rPr>
        <w:br w:type="page"/>
      </w:r>
    </w:p>
    <w:p w14:paraId="31B07200" w14:textId="77777777" w:rsidR="00CB3B77" w:rsidRPr="00F8718A" w:rsidRDefault="00CB3B77" w:rsidP="00C361A0">
      <w:pPr>
        <w:pStyle w:val="Titolo1"/>
        <w:numPr>
          <w:ilvl w:val="0"/>
          <w:numId w:val="6"/>
        </w:numPr>
        <w:rPr>
          <w:sz w:val="24"/>
          <w:szCs w:val="24"/>
          <w:lang w:val="en-GB"/>
        </w:rPr>
      </w:pPr>
      <w:bookmarkStart w:id="0" w:name="_Toc447794695"/>
      <w:bookmarkStart w:id="1" w:name="_Toc447794774"/>
      <w:bookmarkStart w:id="2" w:name="_Toc447794857"/>
      <w:bookmarkStart w:id="3" w:name="_Toc447794941"/>
      <w:bookmarkStart w:id="4" w:name="_Toc447795342"/>
      <w:bookmarkStart w:id="5" w:name="_Toc447795449"/>
      <w:bookmarkStart w:id="6" w:name="_Ref449959945"/>
      <w:bookmarkStart w:id="7" w:name="_Ref449960379"/>
      <w:bookmarkStart w:id="8" w:name="_Toc100207860"/>
      <w:bookmarkStart w:id="9" w:name="_Toc109200305"/>
      <w:r w:rsidRPr="00F8718A">
        <w:rPr>
          <w:sz w:val="24"/>
          <w:szCs w:val="24"/>
          <w:lang w:val="en-GB"/>
        </w:rPr>
        <w:lastRenderedPageBreak/>
        <w:t>Description and references</w:t>
      </w:r>
      <w:bookmarkEnd w:id="0"/>
      <w:bookmarkEnd w:id="1"/>
      <w:bookmarkEnd w:id="2"/>
      <w:bookmarkEnd w:id="3"/>
      <w:bookmarkEnd w:id="4"/>
      <w:bookmarkEnd w:id="5"/>
      <w:bookmarkEnd w:id="6"/>
      <w:bookmarkEnd w:id="7"/>
      <w:bookmarkEnd w:id="8"/>
      <w:bookmarkEnd w:id="9"/>
    </w:p>
    <w:p w14:paraId="59123201" w14:textId="77777777" w:rsidR="00CB3B77" w:rsidRPr="00F8718A" w:rsidRDefault="00CB3B77" w:rsidP="00CB3B77">
      <w:pPr>
        <w:jc w:val="both"/>
        <w:rPr>
          <w:sz w:val="24"/>
          <w:szCs w:val="24"/>
          <w:lang w:val="en-GB"/>
        </w:rPr>
      </w:pPr>
      <w:r w:rsidRPr="00F8718A">
        <w:rPr>
          <w:sz w:val="24"/>
          <w:szCs w:val="24"/>
          <w:lang w:val="en-GB"/>
        </w:rPr>
        <w:t>SPHERA v.9.0.0 (RSE SpA) is free research software (FOSS) based on the SPH (“Smoothed Particle Hydrodynamics”) method, which represents a mesh-less Computational Fluid Dynamics technique for free surface and multi-phase flows. So far, SPHERA has been applied to represent several types of floods (with transport of solid bodies and bed-load transport flood-control works, flood-induced damage; domain spatial coverage of some hundreds of squared kilometres) and fast landslides, sloshing tanks, sea waves and hydroelectric plants.</w:t>
      </w:r>
    </w:p>
    <w:p w14:paraId="2A153F8F" w14:textId="77777777" w:rsidR="00CB3B77" w:rsidRPr="00F8718A" w:rsidRDefault="00CB3B77" w:rsidP="00CB3B77">
      <w:pPr>
        <w:jc w:val="both"/>
        <w:rPr>
          <w:sz w:val="24"/>
          <w:szCs w:val="24"/>
          <w:lang w:val="en-GB"/>
        </w:rPr>
      </w:pPr>
      <w:r w:rsidRPr="00F8718A">
        <w:rPr>
          <w:sz w:val="24"/>
          <w:szCs w:val="24"/>
          <w:lang w:val="en-GB"/>
        </w:rPr>
        <w:t>With Copyright 2005-2022 (RSE SpA - formerly ERSE SpA, formerly CESI RICERCA, formerly CESI-Ricerca di Sistema -), SPHERA has been developed for RSE SpA (hereafter RSE, unique owner of the patrimonial rights of SPHERA) by the following authors (SPHERA author list): Andrea Amicarelli, Antonio Di Monaco, Sauro Manenti, Elia Giuseppe Bon, Daria Gatti, Giordano Agate, Stefano Falappi, Barbara Flamini, Roberto Guandalini, David Zuccalà, Emanuela Abbate, Qiao Cheng.</w:t>
      </w:r>
    </w:p>
    <w:p w14:paraId="0C3419B5" w14:textId="77777777" w:rsidR="00CB3B77" w:rsidRPr="00F8718A" w:rsidRDefault="00CB3B77" w:rsidP="00CB3B77">
      <w:pPr>
        <w:jc w:val="both"/>
        <w:rPr>
          <w:sz w:val="24"/>
          <w:szCs w:val="24"/>
          <w:lang w:val="en-GB"/>
        </w:rPr>
      </w:pPr>
      <w:r w:rsidRPr="00F8718A">
        <w:rPr>
          <w:sz w:val="24"/>
          <w:szCs w:val="24"/>
          <w:lang w:val="en-GB"/>
        </w:rPr>
        <w:t>The main numerical developments featuring SPHERA (so far) are listed in chronological reverse order:</w:t>
      </w:r>
    </w:p>
    <w:p w14:paraId="45CAF68A" w14:textId="51781F7D" w:rsidR="00CB3B77" w:rsidRPr="00F8718A" w:rsidRDefault="00CB3B77" w:rsidP="000E1711">
      <w:pPr>
        <w:pStyle w:val="Paragrafoelenco"/>
        <w:numPr>
          <w:ilvl w:val="0"/>
          <w:numId w:val="13"/>
        </w:numPr>
        <w:contextualSpacing/>
        <w:jc w:val="both"/>
        <w:rPr>
          <w:lang w:val="en-GB"/>
        </w:rPr>
      </w:pPr>
      <w:r w:rsidRPr="00F8718A">
        <w:rPr>
          <w:lang w:val="en-GB"/>
        </w:rPr>
        <w:t>Scheme for dense granular flows. Reference: Amicarelli et al. (2017,</w:t>
      </w:r>
      <w:sdt>
        <w:sdtPr>
          <w:rPr>
            <w:lang w:val="en-GB"/>
          </w:rPr>
          <w:id w:val="-1535028286"/>
          <w:citation/>
        </w:sdtPr>
        <w:sdtEndPr/>
        <w:sdtContent>
          <w:r w:rsidRPr="00F8718A">
            <w:rPr>
              <w:lang w:val="en-GB"/>
            </w:rPr>
            <w:fldChar w:fldCharType="begin"/>
          </w:r>
          <w:r w:rsidRPr="00F8718A">
            <w:rPr>
              <w:lang w:val="en-GB"/>
            </w:rPr>
            <w:instrText xml:space="preserve"> CITATION Ami17 \l 1040 </w:instrText>
          </w:r>
          <w:r w:rsidRPr="00F8718A">
            <w:rPr>
              <w:lang w:val="en-GB"/>
            </w:rPr>
            <w:fldChar w:fldCharType="separate"/>
          </w:r>
          <w:r w:rsidR="00DE02FE">
            <w:rPr>
              <w:noProof/>
              <w:lang w:val="en-GB"/>
            </w:rPr>
            <w:t xml:space="preserve"> </w:t>
          </w:r>
          <w:r w:rsidR="00DE02FE" w:rsidRPr="00DE02FE">
            <w:rPr>
              <w:noProof/>
              <w:lang w:val="en-GB"/>
            </w:rPr>
            <w:t>[1]</w:t>
          </w:r>
          <w:r w:rsidRPr="00F8718A">
            <w:rPr>
              <w:lang w:val="en-GB"/>
            </w:rPr>
            <w:fldChar w:fldCharType="end"/>
          </w:r>
        </w:sdtContent>
      </w:sdt>
      <w:r w:rsidRPr="00F8718A">
        <w:rPr>
          <w:lang w:val="en-GB"/>
        </w:rPr>
        <w:t>):</w:t>
      </w:r>
    </w:p>
    <w:p w14:paraId="1660F868" w14:textId="77777777" w:rsidR="00CB3B77" w:rsidRPr="00F8718A" w:rsidRDefault="00CB3B77" w:rsidP="00CB3B77">
      <w:pPr>
        <w:pStyle w:val="Paragrafoelenco"/>
        <w:ind w:left="1440"/>
        <w:jc w:val="both"/>
        <w:rPr>
          <w:lang w:val="en-GB"/>
        </w:rPr>
      </w:pPr>
      <w:r w:rsidRPr="00F8718A">
        <w:rPr>
          <w:lang w:val="en-GB"/>
        </w:rPr>
        <w:t>Amicarelli A., B. Kocak, S. Sibilla, J. Grabe; 2017; A 3D Smoothed Particle Hydrodynamics model for erosional dam-break floods; International Journal of Computational Fluid Dynamics, 31(10):413-434; DOI 10.1080/10618562.2017.1422731</w:t>
      </w:r>
    </w:p>
    <w:p w14:paraId="21267351" w14:textId="58A32A83" w:rsidR="00CB3B77" w:rsidRPr="00F8718A" w:rsidRDefault="00CB3B77" w:rsidP="000E1711">
      <w:pPr>
        <w:pStyle w:val="Paragrafoelenco"/>
        <w:numPr>
          <w:ilvl w:val="0"/>
          <w:numId w:val="13"/>
        </w:numPr>
        <w:contextualSpacing/>
        <w:jc w:val="both"/>
        <w:rPr>
          <w:lang w:val="en-GB"/>
        </w:rPr>
      </w:pPr>
      <w:r w:rsidRPr="00F8718A">
        <w:rPr>
          <w:lang w:val="en-GB"/>
        </w:rPr>
        <w:t>3D SPH numerical scheme for the transport of solid bodies in free surface flows. Reference: Amicarelli et al. (2015,</w:t>
      </w:r>
      <w:sdt>
        <w:sdtPr>
          <w:rPr>
            <w:lang w:val="en-GB"/>
          </w:rPr>
          <w:id w:val="-207264620"/>
          <w:citation/>
        </w:sdtPr>
        <w:sdtEndPr/>
        <w:sdtContent>
          <w:r w:rsidRPr="00F8718A">
            <w:rPr>
              <w:lang w:val="en-GB"/>
            </w:rPr>
            <w:fldChar w:fldCharType="begin"/>
          </w:r>
          <w:r w:rsidRPr="00F8718A">
            <w:rPr>
              <w:lang w:val="en-GB"/>
            </w:rPr>
            <w:instrText xml:space="preserve"> CITATION Ami15 \l 1040 </w:instrText>
          </w:r>
          <w:r w:rsidRPr="00F8718A">
            <w:rPr>
              <w:lang w:val="en-GB"/>
            </w:rPr>
            <w:fldChar w:fldCharType="separate"/>
          </w:r>
          <w:r w:rsidR="00DE02FE">
            <w:rPr>
              <w:noProof/>
              <w:lang w:val="en-GB"/>
            </w:rPr>
            <w:t xml:space="preserve"> </w:t>
          </w:r>
          <w:r w:rsidR="00DE02FE" w:rsidRPr="00DE02FE">
            <w:rPr>
              <w:noProof/>
              <w:lang w:val="en-GB"/>
            </w:rPr>
            <w:t>[2]</w:t>
          </w:r>
          <w:r w:rsidRPr="00F8718A">
            <w:rPr>
              <w:lang w:val="en-GB"/>
            </w:rPr>
            <w:fldChar w:fldCharType="end"/>
          </w:r>
        </w:sdtContent>
      </w:sdt>
      <w:r w:rsidRPr="00F8718A">
        <w:rPr>
          <w:lang w:val="en-GB"/>
        </w:rPr>
        <w:t xml:space="preserve">): </w:t>
      </w:r>
    </w:p>
    <w:p w14:paraId="5B22B37B" w14:textId="77777777" w:rsidR="00CB3B77" w:rsidRPr="00F8718A" w:rsidRDefault="00CB3B77" w:rsidP="00CB3B77">
      <w:pPr>
        <w:pStyle w:val="Paragrafoelenco"/>
        <w:ind w:left="1440"/>
        <w:jc w:val="both"/>
        <w:rPr>
          <w:lang w:val="en-GB"/>
        </w:rPr>
      </w:pPr>
      <w:r w:rsidRPr="00F8718A">
        <w:rPr>
          <w:lang w:val="en-GB"/>
        </w:rPr>
        <w:t>Amicarelli A., R. Albano, D. Mirauda, G. Agate, A. Sole, R. Guandalini; 2015; A Smoothed Particle Hydrodynamics model for 3D solid body transport in free surface flows; Computers &amp; Fluids, 116:205–228, DOI 10.1016/j.compfluid.2015.04.018</w:t>
      </w:r>
    </w:p>
    <w:p w14:paraId="5D4C5358" w14:textId="2A18E2FE" w:rsidR="00CB3B77" w:rsidRPr="00F8718A" w:rsidRDefault="00CB3B77" w:rsidP="000E1711">
      <w:pPr>
        <w:pStyle w:val="Paragrafoelenco"/>
        <w:numPr>
          <w:ilvl w:val="0"/>
          <w:numId w:val="13"/>
        </w:numPr>
        <w:contextualSpacing/>
        <w:jc w:val="both"/>
        <w:rPr>
          <w:lang w:val="en-GB"/>
        </w:rPr>
      </w:pPr>
      <w:r w:rsidRPr="00F8718A">
        <w:rPr>
          <w:lang w:val="en-GB"/>
        </w:rPr>
        <w:t>3D SPH numerical scheme for a boundary treatment based on discrete surface and volume elements, and on a 1D Linearized Partial Riemann Solver coupled with a MUSCL (Monotonic Upstream-Centered Scheme for Conservation Laws) spatial reconstruction scheme. Reference: Amicarelli et al. (2013,</w:t>
      </w:r>
      <w:sdt>
        <w:sdtPr>
          <w:rPr>
            <w:lang w:val="en-GB"/>
          </w:rPr>
          <w:id w:val="-1824115663"/>
          <w:citation/>
        </w:sdtPr>
        <w:sdtEndPr/>
        <w:sdtContent>
          <w:r w:rsidRPr="00F8718A">
            <w:rPr>
              <w:lang w:val="en-GB"/>
            </w:rPr>
            <w:fldChar w:fldCharType="begin"/>
          </w:r>
          <w:r w:rsidRPr="00F8718A">
            <w:rPr>
              <w:lang w:val="en-GB"/>
            </w:rPr>
            <w:instrText xml:space="preserve"> CITATION Ami13 \l 1040 </w:instrText>
          </w:r>
          <w:r w:rsidRPr="00F8718A">
            <w:rPr>
              <w:lang w:val="en-GB"/>
            </w:rPr>
            <w:fldChar w:fldCharType="separate"/>
          </w:r>
          <w:r w:rsidR="00DE02FE">
            <w:rPr>
              <w:noProof/>
              <w:lang w:val="en-GB"/>
            </w:rPr>
            <w:t xml:space="preserve"> </w:t>
          </w:r>
          <w:r w:rsidR="00DE02FE" w:rsidRPr="00DE02FE">
            <w:rPr>
              <w:noProof/>
              <w:lang w:val="en-GB"/>
            </w:rPr>
            <w:t>[3]</w:t>
          </w:r>
          <w:r w:rsidRPr="00F8718A">
            <w:rPr>
              <w:lang w:val="en-GB"/>
            </w:rPr>
            <w:fldChar w:fldCharType="end"/>
          </w:r>
        </w:sdtContent>
      </w:sdt>
      <w:r w:rsidRPr="00F8718A">
        <w:rPr>
          <w:lang w:val="en-GB"/>
        </w:rPr>
        <w:t xml:space="preserve">): </w:t>
      </w:r>
    </w:p>
    <w:p w14:paraId="542632C1" w14:textId="77777777" w:rsidR="00CB3B77" w:rsidRPr="00F8718A" w:rsidRDefault="00CB3B77" w:rsidP="00CB3B77">
      <w:pPr>
        <w:pStyle w:val="Paragrafoelenco"/>
        <w:ind w:left="1440"/>
        <w:jc w:val="both"/>
        <w:rPr>
          <w:lang w:val="en-GB"/>
        </w:rPr>
      </w:pPr>
      <w:r w:rsidRPr="00F8718A">
        <w:rPr>
          <w:lang w:val="en-GB"/>
        </w:rPr>
        <w:t>Amicarelli A., G. Agate, R. Guandalini; 2013; A 3D Fully Lagrangian Smoothed Particle Hydrodynamics model with both volume and surface discrete elements; International Journal for Numerical Methods in Engineering, 95, 419–450, DOI: 10.1002/nme.4514.</w:t>
      </w:r>
    </w:p>
    <w:p w14:paraId="58760382" w14:textId="2A95DF39" w:rsidR="00CB3B77" w:rsidRPr="00F8718A" w:rsidRDefault="00CB3B77" w:rsidP="000E1711">
      <w:pPr>
        <w:pStyle w:val="Paragrafoelenco"/>
        <w:numPr>
          <w:ilvl w:val="0"/>
          <w:numId w:val="13"/>
        </w:numPr>
        <w:contextualSpacing/>
        <w:jc w:val="both"/>
        <w:rPr>
          <w:lang w:val="en-GB"/>
        </w:rPr>
      </w:pPr>
      <w:r w:rsidRPr="00F8718A">
        <w:rPr>
          <w:lang w:val="en-GB"/>
        </w:rPr>
        <w:t>SPH numerical scheme for a 2D erosion criterion. Reference: Manenti et al. (2012,</w:t>
      </w:r>
      <w:sdt>
        <w:sdtPr>
          <w:rPr>
            <w:lang w:val="en-GB"/>
          </w:rPr>
          <w:id w:val="25291522"/>
          <w:citation/>
        </w:sdtPr>
        <w:sdtEndPr/>
        <w:sdtContent>
          <w:r w:rsidRPr="00F8718A">
            <w:rPr>
              <w:lang w:val="en-GB"/>
            </w:rPr>
            <w:fldChar w:fldCharType="begin"/>
          </w:r>
          <w:r w:rsidRPr="00F8718A">
            <w:rPr>
              <w:lang w:val="en-GB"/>
            </w:rPr>
            <w:instrText xml:space="preserve"> CITATION Man12 \l 1040 </w:instrText>
          </w:r>
          <w:r w:rsidRPr="00F8718A">
            <w:rPr>
              <w:lang w:val="en-GB"/>
            </w:rPr>
            <w:fldChar w:fldCharType="separate"/>
          </w:r>
          <w:r w:rsidR="00DE02FE">
            <w:rPr>
              <w:noProof/>
              <w:lang w:val="en-GB"/>
            </w:rPr>
            <w:t xml:space="preserve"> </w:t>
          </w:r>
          <w:r w:rsidR="00DE02FE" w:rsidRPr="00DE02FE">
            <w:rPr>
              <w:noProof/>
              <w:lang w:val="en-GB"/>
            </w:rPr>
            <w:t>[4]</w:t>
          </w:r>
          <w:r w:rsidRPr="00F8718A">
            <w:rPr>
              <w:lang w:val="en-GB"/>
            </w:rPr>
            <w:fldChar w:fldCharType="end"/>
          </w:r>
        </w:sdtContent>
      </w:sdt>
      <w:r w:rsidRPr="00F8718A">
        <w:rPr>
          <w:lang w:val="en-GB"/>
        </w:rPr>
        <w:t xml:space="preserve">): </w:t>
      </w:r>
    </w:p>
    <w:p w14:paraId="4271738F" w14:textId="77777777" w:rsidR="00CB3B77" w:rsidRPr="00F8718A" w:rsidRDefault="00CB3B77" w:rsidP="00CB3B77">
      <w:pPr>
        <w:pStyle w:val="Paragrafoelenco"/>
        <w:ind w:left="1440"/>
        <w:jc w:val="both"/>
        <w:rPr>
          <w:lang w:val="en-GB"/>
        </w:rPr>
      </w:pPr>
      <w:r w:rsidRPr="00F8718A">
        <w:rPr>
          <w:lang w:val="en-GB"/>
        </w:rPr>
        <w:t xml:space="preserve">Manenti S., S. Sibilla, M. Gallati, G. Agate, R. Guandalini; 2012; SPH Simulation of Sediment Flushing Induced by a Rapid Water Flow; Journal of Hydraulic Engineering ASCE 138(3): 227-311. </w:t>
      </w:r>
    </w:p>
    <w:p w14:paraId="156B0CEB" w14:textId="4CE17547" w:rsidR="00CB3B77" w:rsidRPr="00F8718A" w:rsidRDefault="00CB3B77" w:rsidP="000E1711">
      <w:pPr>
        <w:pStyle w:val="Paragrafoelenco"/>
        <w:numPr>
          <w:ilvl w:val="0"/>
          <w:numId w:val="13"/>
        </w:numPr>
        <w:contextualSpacing/>
        <w:jc w:val="both"/>
        <w:rPr>
          <w:lang w:val="en-GB"/>
        </w:rPr>
      </w:pPr>
      <w:r w:rsidRPr="00F8718A">
        <w:rPr>
          <w:lang w:val="en-GB"/>
        </w:rPr>
        <w:t>3D SPH numerical scheme for a boundary treatment based on volume integrals, which are numerically computed outside of the fluid domain (semi-analytic approach). Reference: Di Monaco et al. (2011,</w:t>
      </w:r>
      <w:sdt>
        <w:sdtPr>
          <w:rPr>
            <w:lang w:val="en-GB"/>
          </w:rPr>
          <w:id w:val="-2816228"/>
          <w:citation/>
        </w:sdtPr>
        <w:sdtEndPr/>
        <w:sdtContent>
          <w:r w:rsidRPr="00F8718A">
            <w:rPr>
              <w:lang w:val="en-GB"/>
            </w:rPr>
            <w:fldChar w:fldCharType="begin"/>
          </w:r>
          <w:r w:rsidRPr="00F8718A">
            <w:rPr>
              <w:lang w:val="en-GB"/>
            </w:rPr>
            <w:instrText xml:space="preserve"> CITATION DiM11 \l 1040 </w:instrText>
          </w:r>
          <w:r w:rsidRPr="00F8718A">
            <w:rPr>
              <w:lang w:val="en-GB"/>
            </w:rPr>
            <w:fldChar w:fldCharType="separate"/>
          </w:r>
          <w:r w:rsidR="00DE02FE">
            <w:rPr>
              <w:noProof/>
              <w:lang w:val="en-GB"/>
            </w:rPr>
            <w:t xml:space="preserve"> </w:t>
          </w:r>
          <w:r w:rsidR="00DE02FE" w:rsidRPr="00DE02FE">
            <w:rPr>
              <w:noProof/>
              <w:lang w:val="en-GB"/>
            </w:rPr>
            <w:t>[5]</w:t>
          </w:r>
          <w:r w:rsidRPr="00F8718A">
            <w:rPr>
              <w:lang w:val="en-GB"/>
            </w:rPr>
            <w:fldChar w:fldCharType="end"/>
          </w:r>
        </w:sdtContent>
      </w:sdt>
      <w:r w:rsidRPr="00F8718A">
        <w:rPr>
          <w:lang w:val="en-GB"/>
        </w:rPr>
        <w:t xml:space="preserve">): </w:t>
      </w:r>
    </w:p>
    <w:p w14:paraId="46DB504A" w14:textId="77777777" w:rsidR="00CB3B77" w:rsidRPr="00F8718A" w:rsidRDefault="00CB3B77" w:rsidP="00CB3B77">
      <w:pPr>
        <w:pStyle w:val="Paragrafoelenco"/>
        <w:ind w:left="1440"/>
        <w:jc w:val="both"/>
        <w:rPr>
          <w:lang w:val="en-GB"/>
        </w:rPr>
      </w:pPr>
      <w:r w:rsidRPr="00F8718A">
        <w:rPr>
          <w:lang w:val="en-GB"/>
        </w:rPr>
        <w:t>Di Monaco A., Manenti S., Gallati M., Sibilla S., Agate G., Guandalini R., 2011; SPH modeling of solid boundaries through a semi-analytic approach; Engineering Applications of Computational Fluid Mechanics, 5, 1, 1–15.</w:t>
      </w:r>
    </w:p>
    <w:p w14:paraId="66A3F435" w14:textId="77777777" w:rsidR="00CB3B77" w:rsidRPr="00F8718A" w:rsidRDefault="00CB3B77" w:rsidP="00CB3B77">
      <w:pPr>
        <w:jc w:val="both"/>
        <w:rPr>
          <w:sz w:val="24"/>
          <w:szCs w:val="24"/>
          <w:lang w:val="en-GB"/>
        </w:rPr>
      </w:pPr>
      <w:r w:rsidRPr="00F8718A">
        <w:rPr>
          <w:sz w:val="24"/>
          <w:szCs w:val="24"/>
          <w:lang w:val="en-GB"/>
        </w:rPr>
        <w:t>Other major numerical developments are available in SPHERA (e.g., 3D erosion criterion also with mixture-fixed bed interactions), but they are preliminary at this stage.</w:t>
      </w:r>
    </w:p>
    <w:p w14:paraId="3ADC807A" w14:textId="52575E97" w:rsidR="00CB3B77" w:rsidRPr="00F8718A" w:rsidRDefault="00CB3B77" w:rsidP="00CB3B77">
      <w:pPr>
        <w:jc w:val="both"/>
        <w:rPr>
          <w:sz w:val="24"/>
          <w:szCs w:val="24"/>
          <w:lang w:val="en-GB"/>
        </w:rPr>
      </w:pPr>
      <w:r w:rsidRPr="00F8718A">
        <w:rPr>
          <w:sz w:val="24"/>
          <w:szCs w:val="24"/>
          <w:lang w:val="en-GB"/>
        </w:rPr>
        <w:t xml:space="preserve">Since its SPHERA v.7.0 branches SPHERA has being developed under a Git repository (GitHub web site). Its current version contains the folders of </w:t>
      </w:r>
      <w:r w:rsidRPr="00F8718A">
        <w:rPr>
          <w:sz w:val="24"/>
          <w:szCs w:val="24"/>
          <w:lang w:val="en-GB"/>
        </w:rPr>
        <w:fldChar w:fldCharType="begin"/>
      </w:r>
      <w:r w:rsidRPr="00F8718A">
        <w:rPr>
          <w:sz w:val="24"/>
          <w:szCs w:val="24"/>
          <w:lang w:val="en-GB"/>
        </w:rPr>
        <w:instrText xml:space="preserve"> REF _Ref447805381 \h </w:instrText>
      </w:r>
      <w:r w:rsidR="00C33B9B" w:rsidRPr="00F8718A">
        <w:rPr>
          <w:sz w:val="24"/>
          <w:szCs w:val="24"/>
          <w:lang w:val="en-GB"/>
        </w:rPr>
        <w:instrText xml:space="preserve"> \* MERGEFORMAT </w:instrText>
      </w:r>
      <w:r w:rsidRPr="00F8718A">
        <w:rPr>
          <w:sz w:val="24"/>
          <w:szCs w:val="24"/>
          <w:lang w:val="en-GB"/>
        </w:rPr>
      </w:r>
      <w:r w:rsidRPr="00F8718A">
        <w:rPr>
          <w:sz w:val="24"/>
          <w:szCs w:val="24"/>
          <w:lang w:val="en-GB"/>
        </w:rPr>
        <w:fldChar w:fldCharType="separate"/>
      </w:r>
      <w:r w:rsidR="00DE02FE" w:rsidRPr="00DE02FE">
        <w:rPr>
          <w:sz w:val="24"/>
          <w:szCs w:val="24"/>
          <w:lang w:val="en-GB"/>
        </w:rPr>
        <w:t>Table 1.1</w:t>
      </w:r>
      <w:r w:rsidRPr="00F8718A">
        <w:rPr>
          <w:sz w:val="24"/>
          <w:szCs w:val="24"/>
          <w:lang w:val="en-GB"/>
        </w:rPr>
        <w:fldChar w:fldCharType="end"/>
      </w:r>
      <w:r w:rsidRPr="00F8718A">
        <w:rPr>
          <w:sz w:val="24"/>
          <w:szCs w:val="24"/>
          <w:lang w:val="en-GB"/>
        </w:rPr>
        <w:t>.</w:t>
      </w:r>
    </w:p>
    <w:p w14:paraId="08D40CF3" w14:textId="7CD49587" w:rsidR="00F12B2D" w:rsidRPr="00F8718A" w:rsidRDefault="00F12B2D" w:rsidP="00F12B2D">
      <w:pPr>
        <w:jc w:val="both"/>
        <w:rPr>
          <w:sz w:val="24"/>
          <w:szCs w:val="24"/>
          <w:lang w:val="en-GB"/>
        </w:rPr>
      </w:pPr>
      <w:r w:rsidRPr="00F8718A">
        <w:rPr>
          <w:sz w:val="24"/>
          <w:szCs w:val="24"/>
          <w:lang w:val="en-GB"/>
        </w:rPr>
        <w:t xml:space="preserve">SPHERA is free software released under the GNU General Public License (Free Software Foundation). The email address to contact the first author of SPHERA is: </w:t>
      </w:r>
      <w:hyperlink r:id="rId6" w:history="1">
        <w:r w:rsidR="008A6CAE" w:rsidRPr="00F8718A">
          <w:rPr>
            <w:lang w:val="en-GB"/>
          </w:rPr>
          <w:t>andrea.amicarelli@rse-web.it</w:t>
        </w:r>
      </w:hyperlink>
    </w:p>
    <w:p w14:paraId="3AB70E32" w14:textId="77777777" w:rsidR="008A6CAE" w:rsidRPr="00F8718A" w:rsidRDefault="008A6CAE" w:rsidP="00F12B2D">
      <w:pPr>
        <w:jc w:val="both"/>
        <w:rPr>
          <w:sz w:val="24"/>
          <w:szCs w:val="24"/>
          <w:lang w:val="en-GB"/>
        </w:rPr>
      </w:pPr>
    </w:p>
    <w:p w14:paraId="6136D61C" w14:textId="77777777" w:rsidR="00CB3B77" w:rsidRPr="00F8718A" w:rsidRDefault="00CB3B77" w:rsidP="00CB3B77">
      <w:pPr>
        <w:jc w:val="both"/>
        <w:rPr>
          <w:sz w:val="24"/>
          <w:szCs w:val="24"/>
          <w:lang w:val="en-GB"/>
        </w:rPr>
      </w:pPr>
    </w:p>
    <w:tbl>
      <w:tblPr>
        <w:tblW w:w="5000" w:type="pct"/>
        <w:tblLook w:val="04A0" w:firstRow="1" w:lastRow="0" w:firstColumn="1" w:lastColumn="0" w:noHBand="0" w:noVBand="1"/>
      </w:tblPr>
      <w:tblGrid>
        <w:gridCol w:w="1901"/>
        <w:gridCol w:w="7737"/>
      </w:tblGrid>
      <w:tr w:rsidR="00CB3B77" w:rsidRPr="00F8718A" w14:paraId="67E3856C" w14:textId="77777777" w:rsidTr="004C4EE2">
        <w:trPr>
          <w:trHeight w:val="301"/>
        </w:trPr>
        <w:tc>
          <w:tcPr>
            <w:tcW w:w="1074" w:type="pct"/>
            <w:tcBorders>
              <w:top w:val="nil"/>
              <w:left w:val="nil"/>
              <w:bottom w:val="nil"/>
              <w:right w:val="nil"/>
            </w:tcBorders>
            <w:shd w:val="clear" w:color="auto" w:fill="auto"/>
            <w:vAlign w:val="center"/>
            <w:hideMark/>
          </w:tcPr>
          <w:p w14:paraId="0FC0D6E7" w14:textId="77777777" w:rsidR="00CB3B77" w:rsidRPr="00F8718A" w:rsidRDefault="00CB3B77" w:rsidP="004C4EE2">
            <w:pPr>
              <w:jc w:val="center"/>
              <w:rPr>
                <w:rFonts w:eastAsia="Times New Roman"/>
                <w:b/>
                <w:bCs/>
                <w:color w:val="000000"/>
                <w:szCs w:val="20"/>
                <w:lang w:val="en-GB" w:eastAsia="en-GB"/>
              </w:rPr>
            </w:pPr>
            <w:r w:rsidRPr="00F8718A">
              <w:rPr>
                <w:rFonts w:eastAsia="Times New Roman"/>
                <w:b/>
                <w:bCs/>
                <w:color w:val="000000"/>
                <w:szCs w:val="20"/>
                <w:lang w:val="en-GB" w:eastAsia="en-GB"/>
              </w:rPr>
              <w:lastRenderedPageBreak/>
              <w:t>Folder</w:t>
            </w:r>
          </w:p>
        </w:tc>
        <w:tc>
          <w:tcPr>
            <w:tcW w:w="3926" w:type="pct"/>
            <w:tcBorders>
              <w:top w:val="nil"/>
              <w:left w:val="nil"/>
              <w:bottom w:val="nil"/>
              <w:right w:val="nil"/>
            </w:tcBorders>
            <w:shd w:val="clear" w:color="auto" w:fill="auto"/>
            <w:noWrap/>
            <w:vAlign w:val="center"/>
            <w:hideMark/>
          </w:tcPr>
          <w:p w14:paraId="74011084" w14:textId="77777777" w:rsidR="00CB3B77" w:rsidRPr="00F8718A" w:rsidRDefault="00CB3B77" w:rsidP="004C4EE2">
            <w:pPr>
              <w:jc w:val="center"/>
              <w:rPr>
                <w:rFonts w:eastAsia="Times New Roman"/>
                <w:b/>
                <w:bCs/>
                <w:color w:val="000000"/>
                <w:szCs w:val="20"/>
                <w:lang w:val="en-GB" w:eastAsia="en-GB"/>
              </w:rPr>
            </w:pPr>
            <w:r w:rsidRPr="00F8718A">
              <w:rPr>
                <w:rFonts w:eastAsia="Times New Roman"/>
                <w:b/>
                <w:bCs/>
                <w:color w:val="000000"/>
                <w:szCs w:val="20"/>
                <w:lang w:val="en-GB" w:eastAsia="en-GB"/>
              </w:rPr>
              <w:t>Description</w:t>
            </w:r>
          </w:p>
        </w:tc>
      </w:tr>
      <w:tr w:rsidR="00CB3B77" w:rsidRPr="00F8718A" w14:paraId="2B368B95" w14:textId="77777777" w:rsidTr="004C4EE2">
        <w:trPr>
          <w:trHeight w:val="301"/>
        </w:trPr>
        <w:tc>
          <w:tcPr>
            <w:tcW w:w="1074" w:type="pct"/>
            <w:tcBorders>
              <w:top w:val="nil"/>
              <w:left w:val="nil"/>
              <w:bottom w:val="nil"/>
              <w:right w:val="nil"/>
            </w:tcBorders>
            <w:shd w:val="clear" w:color="auto" w:fill="auto"/>
            <w:vAlign w:val="center"/>
          </w:tcPr>
          <w:p w14:paraId="1E82689D" w14:textId="77777777" w:rsidR="00CB3B77" w:rsidRPr="00F8718A" w:rsidRDefault="00CB3B77" w:rsidP="004C4EE2">
            <w:pPr>
              <w:jc w:val="center"/>
              <w:rPr>
                <w:rFonts w:eastAsia="Times New Roman"/>
                <w:bCs/>
                <w:color w:val="000000"/>
                <w:szCs w:val="20"/>
                <w:lang w:val="en-GB" w:eastAsia="en-GB"/>
              </w:rPr>
            </w:pPr>
            <w:r w:rsidRPr="00F8718A">
              <w:rPr>
                <w:rFonts w:eastAsia="Times New Roman"/>
                <w:bCs/>
                <w:color w:val="000000"/>
                <w:szCs w:val="20"/>
                <w:lang w:val="en-GB" w:eastAsia="en-GB"/>
              </w:rPr>
              <w:t>(main folder)</w:t>
            </w:r>
          </w:p>
        </w:tc>
        <w:tc>
          <w:tcPr>
            <w:tcW w:w="3926" w:type="pct"/>
            <w:tcBorders>
              <w:top w:val="nil"/>
              <w:left w:val="nil"/>
              <w:bottom w:val="nil"/>
              <w:right w:val="nil"/>
            </w:tcBorders>
            <w:shd w:val="clear" w:color="auto" w:fill="auto"/>
            <w:noWrap/>
            <w:vAlign w:val="center"/>
          </w:tcPr>
          <w:p w14:paraId="0BF4037D" w14:textId="77777777" w:rsidR="00CB3B77" w:rsidRPr="00F8718A" w:rsidRDefault="00CB3B77" w:rsidP="004C4EE2">
            <w:pPr>
              <w:jc w:val="center"/>
              <w:rPr>
                <w:rFonts w:eastAsia="Times New Roman"/>
                <w:b/>
                <w:bCs/>
                <w:color w:val="000000"/>
                <w:szCs w:val="20"/>
                <w:lang w:val="en-GB" w:eastAsia="en-GB"/>
              </w:rPr>
            </w:pPr>
            <w:r w:rsidRPr="00F8718A">
              <w:rPr>
                <w:rFonts w:eastAsia="Times New Roman"/>
                <w:color w:val="000000"/>
                <w:szCs w:val="20"/>
                <w:lang w:val="en-GB" w:eastAsia="en-GB"/>
              </w:rPr>
              <w:t>License file (GNU-GPL license). Documents on SPHERA registration at SIAE.</w:t>
            </w:r>
          </w:p>
        </w:tc>
      </w:tr>
      <w:tr w:rsidR="00CB3B77" w:rsidRPr="00F8718A" w14:paraId="3F980072" w14:textId="77777777" w:rsidTr="004C4EE2">
        <w:trPr>
          <w:trHeight w:val="301"/>
        </w:trPr>
        <w:tc>
          <w:tcPr>
            <w:tcW w:w="1074" w:type="pct"/>
            <w:tcBorders>
              <w:top w:val="nil"/>
              <w:left w:val="nil"/>
              <w:bottom w:val="nil"/>
              <w:right w:val="nil"/>
            </w:tcBorders>
            <w:shd w:val="clear" w:color="auto" w:fill="auto"/>
            <w:noWrap/>
            <w:vAlign w:val="center"/>
            <w:hideMark/>
          </w:tcPr>
          <w:p w14:paraId="66959D4E" w14:textId="77777777" w:rsidR="00CB3B77" w:rsidRPr="00F8718A" w:rsidRDefault="00CB3B77" w:rsidP="004C4EE2">
            <w:pPr>
              <w:jc w:val="center"/>
              <w:rPr>
                <w:rFonts w:eastAsia="Times New Roman"/>
                <w:color w:val="000000"/>
                <w:szCs w:val="20"/>
                <w:lang w:val="en-GB" w:eastAsia="en-GB"/>
              </w:rPr>
            </w:pPr>
            <w:r w:rsidRPr="00F8718A">
              <w:rPr>
                <w:rFonts w:eastAsia="Times New Roman"/>
                <w:color w:val="000000"/>
                <w:szCs w:val="20"/>
                <w:lang w:val="en-GB" w:eastAsia="en-GB"/>
              </w:rPr>
              <w:t>doc</w:t>
            </w:r>
          </w:p>
        </w:tc>
        <w:tc>
          <w:tcPr>
            <w:tcW w:w="3926" w:type="pct"/>
            <w:tcBorders>
              <w:top w:val="nil"/>
              <w:left w:val="nil"/>
              <w:bottom w:val="nil"/>
              <w:right w:val="nil"/>
            </w:tcBorders>
            <w:shd w:val="clear" w:color="auto" w:fill="auto"/>
            <w:noWrap/>
            <w:vAlign w:val="center"/>
            <w:hideMark/>
          </w:tcPr>
          <w:p w14:paraId="14C0B2CC" w14:textId="77777777" w:rsidR="00CB3B77" w:rsidRPr="00F8718A" w:rsidRDefault="00CB3B77" w:rsidP="004C4EE2">
            <w:pPr>
              <w:jc w:val="center"/>
              <w:rPr>
                <w:rFonts w:eastAsia="Times New Roman"/>
                <w:color w:val="000000"/>
                <w:szCs w:val="20"/>
                <w:lang w:val="en-GB" w:eastAsia="en-GB"/>
              </w:rPr>
            </w:pPr>
            <w:r w:rsidRPr="00F8718A">
              <w:rPr>
                <w:rFonts w:eastAsia="Times New Roman"/>
                <w:color w:val="000000"/>
                <w:szCs w:val="20"/>
                <w:lang w:val="en-GB" w:eastAsia="en-GB"/>
              </w:rPr>
              <w:t>Present documentation file.</w:t>
            </w:r>
          </w:p>
        </w:tc>
      </w:tr>
      <w:tr w:rsidR="00CB3B77" w:rsidRPr="00F8718A" w14:paraId="2E069727" w14:textId="77777777" w:rsidTr="004C4EE2">
        <w:trPr>
          <w:trHeight w:val="301"/>
        </w:trPr>
        <w:tc>
          <w:tcPr>
            <w:tcW w:w="1074" w:type="pct"/>
            <w:tcBorders>
              <w:top w:val="nil"/>
              <w:left w:val="nil"/>
              <w:bottom w:val="nil"/>
              <w:right w:val="nil"/>
            </w:tcBorders>
            <w:shd w:val="clear" w:color="auto" w:fill="auto"/>
            <w:noWrap/>
            <w:vAlign w:val="center"/>
            <w:hideMark/>
          </w:tcPr>
          <w:p w14:paraId="4555E211" w14:textId="77777777" w:rsidR="00CB3B77" w:rsidRPr="00F8718A" w:rsidRDefault="00CB3B77" w:rsidP="004C4EE2">
            <w:pPr>
              <w:jc w:val="center"/>
              <w:rPr>
                <w:rFonts w:eastAsia="Times New Roman"/>
                <w:color w:val="000000"/>
                <w:szCs w:val="20"/>
                <w:lang w:val="en-GB" w:eastAsia="en-GB"/>
              </w:rPr>
            </w:pPr>
            <w:r w:rsidRPr="00F8718A">
              <w:rPr>
                <w:rFonts w:eastAsia="Times New Roman"/>
                <w:color w:val="000000"/>
                <w:szCs w:val="20"/>
                <w:lang w:val="en-GB" w:eastAsia="en-GB"/>
              </w:rPr>
              <w:t>src</w:t>
            </w:r>
          </w:p>
        </w:tc>
        <w:tc>
          <w:tcPr>
            <w:tcW w:w="3926" w:type="pct"/>
            <w:tcBorders>
              <w:top w:val="nil"/>
              <w:left w:val="nil"/>
              <w:bottom w:val="nil"/>
              <w:right w:val="nil"/>
            </w:tcBorders>
            <w:shd w:val="clear" w:color="auto" w:fill="auto"/>
            <w:noWrap/>
            <w:vAlign w:val="center"/>
            <w:hideMark/>
          </w:tcPr>
          <w:p w14:paraId="0ACE790D" w14:textId="77777777" w:rsidR="00CB3B77" w:rsidRPr="00F8718A" w:rsidRDefault="00CB3B77" w:rsidP="004C4EE2">
            <w:pPr>
              <w:jc w:val="center"/>
              <w:rPr>
                <w:rFonts w:eastAsia="Times New Roman"/>
                <w:color w:val="000000"/>
                <w:szCs w:val="20"/>
                <w:lang w:val="en-GB" w:eastAsia="en-GB"/>
              </w:rPr>
            </w:pPr>
            <w:r w:rsidRPr="00F8718A">
              <w:rPr>
                <w:rFonts w:eastAsia="Times New Roman"/>
                <w:color w:val="000000"/>
                <w:szCs w:val="20"/>
                <w:lang w:val="en-GB" w:eastAsia="en-GB"/>
              </w:rPr>
              <w:t>SPHERA source code (with makefile)</w:t>
            </w:r>
          </w:p>
        </w:tc>
      </w:tr>
      <w:tr w:rsidR="00CB3B77" w:rsidRPr="00F8718A" w14:paraId="027E30A7" w14:textId="77777777" w:rsidTr="004C4EE2">
        <w:trPr>
          <w:trHeight w:val="301"/>
        </w:trPr>
        <w:tc>
          <w:tcPr>
            <w:tcW w:w="1074" w:type="pct"/>
            <w:tcBorders>
              <w:top w:val="nil"/>
              <w:left w:val="nil"/>
              <w:bottom w:val="nil"/>
              <w:right w:val="nil"/>
            </w:tcBorders>
            <w:shd w:val="clear" w:color="auto" w:fill="auto"/>
            <w:noWrap/>
            <w:vAlign w:val="center"/>
            <w:hideMark/>
          </w:tcPr>
          <w:p w14:paraId="4DE18C2F" w14:textId="77777777" w:rsidR="00CB3B77" w:rsidRPr="00F8718A" w:rsidRDefault="00CB3B77" w:rsidP="004C4EE2">
            <w:pPr>
              <w:jc w:val="center"/>
              <w:rPr>
                <w:rFonts w:eastAsia="Times New Roman"/>
                <w:color w:val="000000"/>
                <w:szCs w:val="20"/>
                <w:lang w:val="en-GB" w:eastAsia="en-GB"/>
              </w:rPr>
            </w:pPr>
            <w:r w:rsidRPr="00F8718A">
              <w:rPr>
                <w:rFonts w:eastAsia="Times New Roman"/>
                <w:color w:val="000000"/>
                <w:szCs w:val="20"/>
                <w:lang w:val="en-GB" w:eastAsia="en-GB"/>
              </w:rPr>
              <w:t>bin</w:t>
            </w:r>
          </w:p>
        </w:tc>
        <w:tc>
          <w:tcPr>
            <w:tcW w:w="3926" w:type="pct"/>
            <w:tcBorders>
              <w:top w:val="nil"/>
              <w:left w:val="nil"/>
              <w:bottom w:val="nil"/>
              <w:right w:val="nil"/>
            </w:tcBorders>
            <w:shd w:val="clear" w:color="auto" w:fill="auto"/>
            <w:noWrap/>
            <w:vAlign w:val="center"/>
            <w:hideMark/>
          </w:tcPr>
          <w:p w14:paraId="60CBB8D2" w14:textId="77777777" w:rsidR="00CB3B77" w:rsidRPr="00F8718A" w:rsidRDefault="00CB3B77" w:rsidP="004C4EE2">
            <w:pPr>
              <w:jc w:val="center"/>
              <w:rPr>
                <w:rFonts w:eastAsia="Times New Roman"/>
                <w:color w:val="000000"/>
                <w:szCs w:val="20"/>
                <w:lang w:val="en-GB" w:eastAsia="en-GB"/>
              </w:rPr>
            </w:pPr>
            <w:r w:rsidRPr="00F8718A">
              <w:rPr>
                <w:rFonts w:eastAsia="Times New Roman"/>
                <w:color w:val="000000"/>
                <w:szCs w:val="20"/>
                <w:lang w:val="en-GB" w:eastAsia="en-GB"/>
              </w:rPr>
              <w:t>SPHERA executable files compiled with gfortran/ifort for optimized executions</w:t>
            </w:r>
          </w:p>
        </w:tc>
      </w:tr>
      <w:tr w:rsidR="00CB3B77" w:rsidRPr="00F8718A" w14:paraId="57B02EE3" w14:textId="77777777" w:rsidTr="004C4EE2">
        <w:trPr>
          <w:trHeight w:val="301"/>
        </w:trPr>
        <w:tc>
          <w:tcPr>
            <w:tcW w:w="1074" w:type="pct"/>
            <w:tcBorders>
              <w:top w:val="nil"/>
              <w:left w:val="nil"/>
              <w:bottom w:val="nil"/>
              <w:right w:val="nil"/>
            </w:tcBorders>
            <w:shd w:val="clear" w:color="auto" w:fill="auto"/>
            <w:noWrap/>
            <w:vAlign w:val="center"/>
          </w:tcPr>
          <w:p w14:paraId="3E1D1A69" w14:textId="77777777" w:rsidR="00CB3B77" w:rsidRPr="00F8718A" w:rsidRDefault="00CB3B77" w:rsidP="004C4EE2">
            <w:pPr>
              <w:jc w:val="center"/>
              <w:rPr>
                <w:rFonts w:eastAsia="Times New Roman"/>
                <w:color w:val="000000"/>
                <w:szCs w:val="20"/>
                <w:lang w:val="en-GB" w:eastAsia="en-GB"/>
              </w:rPr>
            </w:pPr>
            <w:r w:rsidRPr="00F8718A">
              <w:rPr>
                <w:rFonts w:eastAsia="Times New Roman"/>
                <w:color w:val="000000"/>
                <w:szCs w:val="20"/>
                <w:lang w:val="en-GB" w:eastAsia="en-GB"/>
              </w:rPr>
              <w:t>debug</w:t>
            </w:r>
          </w:p>
        </w:tc>
        <w:tc>
          <w:tcPr>
            <w:tcW w:w="3926" w:type="pct"/>
            <w:tcBorders>
              <w:top w:val="nil"/>
              <w:left w:val="nil"/>
              <w:bottom w:val="nil"/>
              <w:right w:val="nil"/>
            </w:tcBorders>
            <w:shd w:val="clear" w:color="auto" w:fill="auto"/>
            <w:noWrap/>
            <w:vAlign w:val="center"/>
          </w:tcPr>
          <w:p w14:paraId="7D8AFA45" w14:textId="77777777" w:rsidR="00CB3B77" w:rsidRPr="00F8718A" w:rsidRDefault="00CB3B77" w:rsidP="004C4EE2">
            <w:pPr>
              <w:jc w:val="center"/>
              <w:rPr>
                <w:rFonts w:eastAsia="Times New Roman"/>
                <w:color w:val="000000"/>
                <w:szCs w:val="20"/>
                <w:lang w:val="en-GB" w:eastAsia="en-GB"/>
              </w:rPr>
            </w:pPr>
            <w:r w:rsidRPr="00F8718A">
              <w:rPr>
                <w:rFonts w:eastAsia="Times New Roman"/>
                <w:color w:val="000000"/>
                <w:szCs w:val="20"/>
                <w:lang w:val="en-GB" w:eastAsia="en-GB"/>
              </w:rPr>
              <w:t>SPHERA executable files compiled with gfortran/ifort for debug scalar executions</w:t>
            </w:r>
          </w:p>
        </w:tc>
      </w:tr>
      <w:tr w:rsidR="00CB3B77" w:rsidRPr="00F8718A" w14:paraId="40A344F0" w14:textId="77777777" w:rsidTr="004C4EE2">
        <w:trPr>
          <w:trHeight w:val="301"/>
        </w:trPr>
        <w:tc>
          <w:tcPr>
            <w:tcW w:w="1074" w:type="pct"/>
            <w:tcBorders>
              <w:top w:val="nil"/>
              <w:left w:val="nil"/>
              <w:bottom w:val="nil"/>
              <w:right w:val="nil"/>
            </w:tcBorders>
            <w:shd w:val="clear" w:color="auto" w:fill="auto"/>
            <w:noWrap/>
            <w:vAlign w:val="center"/>
          </w:tcPr>
          <w:p w14:paraId="1D03A431" w14:textId="77777777" w:rsidR="00CB3B77" w:rsidRPr="00F8718A" w:rsidRDefault="00CB3B77" w:rsidP="004C4EE2">
            <w:pPr>
              <w:jc w:val="center"/>
              <w:rPr>
                <w:rFonts w:eastAsia="Times New Roman"/>
                <w:color w:val="000000"/>
                <w:szCs w:val="20"/>
                <w:lang w:val="en-GB" w:eastAsia="en-GB"/>
              </w:rPr>
            </w:pPr>
            <w:r w:rsidRPr="00F8718A">
              <w:rPr>
                <w:rFonts w:eastAsia="Times New Roman"/>
                <w:color w:val="000000"/>
                <w:szCs w:val="20"/>
                <w:lang w:val="en-GB" w:eastAsia="en-GB"/>
              </w:rPr>
              <w:t>debug_omp</w:t>
            </w:r>
          </w:p>
        </w:tc>
        <w:tc>
          <w:tcPr>
            <w:tcW w:w="3926" w:type="pct"/>
            <w:tcBorders>
              <w:top w:val="nil"/>
              <w:left w:val="nil"/>
              <w:bottom w:val="nil"/>
              <w:right w:val="nil"/>
            </w:tcBorders>
            <w:shd w:val="clear" w:color="auto" w:fill="auto"/>
            <w:noWrap/>
            <w:vAlign w:val="center"/>
          </w:tcPr>
          <w:p w14:paraId="2FBEAA98" w14:textId="77777777" w:rsidR="00CB3B77" w:rsidRPr="00F8718A" w:rsidRDefault="00CB3B77" w:rsidP="004C4EE2">
            <w:pPr>
              <w:jc w:val="center"/>
              <w:rPr>
                <w:rFonts w:eastAsia="Times New Roman"/>
                <w:color w:val="000000"/>
                <w:szCs w:val="20"/>
                <w:lang w:val="en-GB" w:eastAsia="en-GB"/>
              </w:rPr>
            </w:pPr>
            <w:r w:rsidRPr="00F8718A">
              <w:rPr>
                <w:rFonts w:eastAsia="Times New Roman"/>
                <w:color w:val="000000"/>
                <w:szCs w:val="20"/>
                <w:lang w:val="en-GB" w:eastAsia="en-GB"/>
              </w:rPr>
              <w:t>SPHERA executable files compiled with gfortran/ifort for debug parallel executions</w:t>
            </w:r>
          </w:p>
        </w:tc>
      </w:tr>
      <w:tr w:rsidR="00CB3B77" w:rsidRPr="00F8718A" w14:paraId="6A48F161" w14:textId="77777777" w:rsidTr="004C4EE2">
        <w:trPr>
          <w:trHeight w:val="301"/>
        </w:trPr>
        <w:tc>
          <w:tcPr>
            <w:tcW w:w="1074" w:type="pct"/>
            <w:tcBorders>
              <w:top w:val="nil"/>
              <w:left w:val="nil"/>
              <w:bottom w:val="nil"/>
              <w:right w:val="nil"/>
            </w:tcBorders>
            <w:shd w:val="clear" w:color="auto" w:fill="auto"/>
            <w:noWrap/>
            <w:vAlign w:val="center"/>
            <w:hideMark/>
          </w:tcPr>
          <w:p w14:paraId="52987C1C" w14:textId="77777777" w:rsidR="00CB3B77" w:rsidRPr="00F8718A" w:rsidRDefault="00CB3B77" w:rsidP="004C4EE2">
            <w:pPr>
              <w:jc w:val="center"/>
              <w:rPr>
                <w:rFonts w:eastAsia="Times New Roman"/>
                <w:color w:val="000000"/>
                <w:szCs w:val="20"/>
                <w:lang w:val="en-GB" w:eastAsia="en-GB"/>
              </w:rPr>
            </w:pPr>
            <w:r w:rsidRPr="00F8718A">
              <w:rPr>
                <w:rFonts w:eastAsia="Times New Roman"/>
                <w:color w:val="000000"/>
                <w:szCs w:val="20"/>
                <w:lang w:val="en-GB" w:eastAsia="en-GB"/>
              </w:rPr>
              <w:t>input</w:t>
            </w:r>
          </w:p>
        </w:tc>
        <w:tc>
          <w:tcPr>
            <w:tcW w:w="3926" w:type="pct"/>
            <w:tcBorders>
              <w:top w:val="nil"/>
              <w:left w:val="nil"/>
              <w:bottom w:val="nil"/>
              <w:right w:val="nil"/>
            </w:tcBorders>
            <w:shd w:val="clear" w:color="auto" w:fill="auto"/>
            <w:noWrap/>
            <w:vAlign w:val="center"/>
            <w:hideMark/>
          </w:tcPr>
          <w:p w14:paraId="3EDE1E9B" w14:textId="77777777" w:rsidR="00CB3B77" w:rsidRPr="00F8718A" w:rsidRDefault="00CB3B77" w:rsidP="004C4EE2">
            <w:pPr>
              <w:jc w:val="center"/>
              <w:rPr>
                <w:rFonts w:eastAsia="Times New Roman"/>
                <w:color w:val="000000"/>
                <w:szCs w:val="20"/>
                <w:lang w:val="en-GB" w:eastAsia="en-GB"/>
              </w:rPr>
            </w:pPr>
            <w:r w:rsidRPr="00F8718A">
              <w:rPr>
                <w:rFonts w:eastAsia="Times New Roman"/>
                <w:color w:val="000000"/>
                <w:szCs w:val="20"/>
                <w:lang w:val="en-GB" w:eastAsia="en-GB"/>
              </w:rPr>
              <w:t xml:space="preserve">Input files for validated test cases (Sec.12). A template for the main input file with comments. </w:t>
            </w:r>
          </w:p>
        </w:tc>
      </w:tr>
    </w:tbl>
    <w:p w14:paraId="0B61049C" w14:textId="77E6682D" w:rsidR="00CB3B77" w:rsidRPr="00F8718A" w:rsidRDefault="00CB3B77" w:rsidP="00CB3B77">
      <w:pPr>
        <w:jc w:val="center"/>
        <w:rPr>
          <w:lang w:val="en-GB"/>
        </w:rPr>
      </w:pPr>
      <w:bookmarkStart w:id="10" w:name="_Ref447805381"/>
      <w:r w:rsidRPr="00F8718A">
        <w:rPr>
          <w:lang w:val="en-GB"/>
        </w:rPr>
        <w:t xml:space="preserve">Table </w:t>
      </w:r>
      <w:r w:rsidRPr="00F8718A">
        <w:rPr>
          <w:lang w:val="en-GB"/>
        </w:rPr>
        <w:fldChar w:fldCharType="begin"/>
      </w:r>
      <w:r w:rsidRPr="00F8718A">
        <w:rPr>
          <w:lang w:val="en-GB"/>
        </w:rPr>
        <w:instrText xml:space="preserve"> STYLEREF 1 \s </w:instrText>
      </w:r>
      <w:r w:rsidRPr="00F8718A">
        <w:rPr>
          <w:lang w:val="en-GB"/>
        </w:rPr>
        <w:fldChar w:fldCharType="separate"/>
      </w:r>
      <w:r w:rsidR="00DE02FE">
        <w:rPr>
          <w:noProof/>
          <w:lang w:val="en-GB"/>
        </w:rPr>
        <w:t>1</w:t>
      </w:r>
      <w:r w:rsidRPr="00F8718A">
        <w:rPr>
          <w:lang w:val="en-GB"/>
        </w:rPr>
        <w:fldChar w:fldCharType="end"/>
      </w:r>
      <w:r w:rsidRPr="00F8718A">
        <w:rPr>
          <w:lang w:val="en-GB"/>
        </w:rPr>
        <w:t>.</w:t>
      </w:r>
      <w:r w:rsidRPr="00F8718A">
        <w:rPr>
          <w:lang w:val="en-GB"/>
        </w:rPr>
        <w:fldChar w:fldCharType="begin"/>
      </w:r>
      <w:r w:rsidRPr="00F8718A">
        <w:rPr>
          <w:lang w:val="en-GB"/>
        </w:rPr>
        <w:instrText xml:space="preserve"> SEQ Table \* ARABIC \s 1 </w:instrText>
      </w:r>
      <w:r w:rsidRPr="00F8718A">
        <w:rPr>
          <w:lang w:val="en-GB"/>
        </w:rPr>
        <w:fldChar w:fldCharType="separate"/>
      </w:r>
      <w:r w:rsidR="00DE02FE">
        <w:rPr>
          <w:noProof/>
          <w:lang w:val="en-GB"/>
        </w:rPr>
        <w:t>1</w:t>
      </w:r>
      <w:r w:rsidRPr="00F8718A">
        <w:rPr>
          <w:lang w:val="en-GB"/>
        </w:rPr>
        <w:fldChar w:fldCharType="end"/>
      </w:r>
      <w:bookmarkEnd w:id="10"/>
      <w:r w:rsidRPr="00F8718A">
        <w:rPr>
          <w:lang w:val="en-GB"/>
        </w:rPr>
        <w:t xml:space="preserve"> Folders in SPHERA v.9.0.0 repository.</w:t>
      </w:r>
    </w:p>
    <w:p w14:paraId="5F201151" w14:textId="2083C1EC" w:rsidR="00C33B9B" w:rsidRPr="00F8718A" w:rsidRDefault="00C33B9B" w:rsidP="00671EE5">
      <w:pPr>
        <w:rPr>
          <w:lang w:val="en-GB"/>
        </w:rPr>
      </w:pPr>
    </w:p>
    <w:p w14:paraId="6B84ADD4" w14:textId="77777777" w:rsidR="008A6CAE" w:rsidRPr="00F8718A" w:rsidRDefault="008A6CAE" w:rsidP="008A6CAE">
      <w:pPr>
        <w:jc w:val="both"/>
        <w:rPr>
          <w:sz w:val="24"/>
          <w:szCs w:val="24"/>
          <w:lang w:val="en-GB"/>
        </w:rPr>
      </w:pPr>
      <w:r w:rsidRPr="00F8718A">
        <w:rPr>
          <w:sz w:val="24"/>
          <w:szCs w:val="24"/>
          <w:lang w:val="en-GB"/>
        </w:rPr>
        <w:t>Further updates not reported in this documentation refer to the following documents:</w:t>
      </w:r>
    </w:p>
    <w:p w14:paraId="79B33852" w14:textId="0DE9E1D7" w:rsidR="008A6CAE" w:rsidRPr="00F8718A" w:rsidRDefault="008A6CAE" w:rsidP="00475825">
      <w:pPr>
        <w:pStyle w:val="Paragrafoelenco"/>
        <w:numPr>
          <w:ilvl w:val="0"/>
          <w:numId w:val="33"/>
        </w:numPr>
        <w:jc w:val="both"/>
        <w:rPr>
          <w:lang w:val="en-GB"/>
        </w:rPr>
      </w:pPr>
      <w:r w:rsidRPr="00F8718A">
        <w:rPr>
          <w:lang w:val="en-GB"/>
        </w:rPr>
        <w:t>Amicarelli A., Abbate E., Frigerio A.; submitted; SPH modelling of a dike failure with detection of the landslide sliding surface and damage scenarios for an electricity pylon; International Journal of Computational Fluid Dynamics.</w:t>
      </w:r>
    </w:p>
    <w:p w14:paraId="6089A4FC" w14:textId="7042EE76" w:rsidR="008A6CAE" w:rsidRPr="00F8718A" w:rsidRDefault="008A6CAE" w:rsidP="00475825">
      <w:pPr>
        <w:pStyle w:val="Paragrafoelenco"/>
        <w:numPr>
          <w:ilvl w:val="0"/>
          <w:numId w:val="33"/>
        </w:numPr>
        <w:jc w:val="both"/>
        <w:rPr>
          <w:lang w:val="en-GB"/>
        </w:rPr>
      </w:pPr>
      <w:r w:rsidRPr="00F8718A">
        <w:rPr>
          <w:lang w:val="en-GB"/>
        </w:rPr>
        <w:t>Andrea Amicarelli, Francesco Apadula; submitted; SPH modelling of the Vajont dam-overtopping flood with wall functions adapted to flash floods and weir-like inlet sections; Environmental Fluid Mechanics.</w:t>
      </w:r>
    </w:p>
    <w:p w14:paraId="7ED74B64" w14:textId="61FC8833" w:rsidR="0052057E" w:rsidRPr="00F8718A" w:rsidRDefault="0052057E">
      <w:pPr>
        <w:rPr>
          <w:lang w:val="en-GB"/>
        </w:rPr>
      </w:pPr>
      <w:r w:rsidRPr="00F8718A">
        <w:rPr>
          <w:lang w:val="en-GB"/>
        </w:rPr>
        <w:br w:type="page"/>
      </w:r>
    </w:p>
    <w:p w14:paraId="23FA9D81" w14:textId="77777777" w:rsidR="00CB3B77" w:rsidRPr="00F8718A" w:rsidRDefault="00CB3B77" w:rsidP="00C361A0">
      <w:pPr>
        <w:pStyle w:val="Titolo1"/>
        <w:numPr>
          <w:ilvl w:val="0"/>
          <w:numId w:val="6"/>
        </w:numPr>
        <w:rPr>
          <w:sz w:val="24"/>
          <w:szCs w:val="24"/>
          <w:lang w:val="en-GB"/>
        </w:rPr>
      </w:pPr>
      <w:bookmarkStart w:id="11" w:name="_Toc447794696"/>
      <w:bookmarkStart w:id="12" w:name="_Toc447794775"/>
      <w:bookmarkStart w:id="13" w:name="_Toc447794858"/>
      <w:bookmarkStart w:id="14" w:name="_Toc447794942"/>
      <w:bookmarkStart w:id="15" w:name="_Toc447795343"/>
      <w:bookmarkStart w:id="16" w:name="_Toc447795450"/>
      <w:bookmarkStart w:id="17" w:name="_Toc100207861"/>
      <w:bookmarkStart w:id="18" w:name="_Toc109200306"/>
      <w:r w:rsidRPr="00F8718A">
        <w:rPr>
          <w:sz w:val="24"/>
          <w:szCs w:val="24"/>
          <w:lang w:val="en-GB"/>
        </w:rPr>
        <w:lastRenderedPageBreak/>
        <w:t>Warranties and responsabilities</w:t>
      </w:r>
      <w:bookmarkEnd w:id="11"/>
      <w:bookmarkEnd w:id="12"/>
      <w:bookmarkEnd w:id="13"/>
      <w:bookmarkEnd w:id="14"/>
      <w:bookmarkEnd w:id="15"/>
      <w:bookmarkEnd w:id="16"/>
      <w:bookmarkEnd w:id="17"/>
      <w:bookmarkEnd w:id="18"/>
    </w:p>
    <w:p w14:paraId="6079269E" w14:textId="77777777" w:rsidR="00CB3B77" w:rsidRPr="00F8718A" w:rsidRDefault="00CB3B77" w:rsidP="00CB3B77">
      <w:pPr>
        <w:pStyle w:val="Corpotesto"/>
        <w:spacing w:after="0"/>
        <w:rPr>
          <w:sz w:val="24"/>
          <w:szCs w:val="24"/>
          <w:lang w:val="en-GB"/>
        </w:rPr>
      </w:pPr>
      <w:r w:rsidRPr="00F8718A">
        <w:rPr>
          <w:sz w:val="24"/>
          <w:szCs w:val="24"/>
          <w:lang w:val="en-GB"/>
        </w:rPr>
        <w:t>SPHERA v.9.0.0 is released “as is” with no warranty. NEITHER RSE SPA, NOR ANY OF ITS REPRESENTATIVES (OR ANY CODE AUTHOR) MAKE ANY WARRANTY, EXPRESS OR IMPLIED, OR ASSUMES ANY LEGAL LIABILITY OR RESPONSIBILITY FOR THE ACCURACY, COMPLETENESS, EFFECTIVENESS, INTEGRITY, AVAILABILITY, OR USEFULNESS OF THE SOFTWARE, ANY INFORMATION PERTAINING TO THE SOFTWARE, OR REPRESENTS THAT ITS USE WOULD NOT INFRINGE PRIVATELY OWNED RIGHTS. No support service (for the code installation, use, teaching activities, …) is implied by or included in the software license. ”</w:t>
      </w:r>
    </w:p>
    <w:p w14:paraId="22CB638D" w14:textId="62166900" w:rsidR="0052057E" w:rsidRPr="00F8718A" w:rsidRDefault="0052057E">
      <w:pPr>
        <w:rPr>
          <w:sz w:val="24"/>
          <w:szCs w:val="24"/>
          <w:lang w:val="en-GB"/>
        </w:rPr>
      </w:pPr>
      <w:r w:rsidRPr="00F8718A">
        <w:rPr>
          <w:sz w:val="24"/>
          <w:szCs w:val="24"/>
          <w:lang w:val="en-GB"/>
        </w:rPr>
        <w:br w:type="page"/>
      </w:r>
    </w:p>
    <w:p w14:paraId="6FB6DE21" w14:textId="77777777" w:rsidR="00CB3B77" w:rsidRPr="00F8718A" w:rsidRDefault="00CB3B77" w:rsidP="00C361A0">
      <w:pPr>
        <w:pStyle w:val="Titolo1"/>
        <w:numPr>
          <w:ilvl w:val="0"/>
          <w:numId w:val="6"/>
        </w:numPr>
        <w:rPr>
          <w:sz w:val="24"/>
          <w:szCs w:val="24"/>
          <w:lang w:val="en-GB"/>
        </w:rPr>
      </w:pPr>
      <w:bookmarkStart w:id="19" w:name="_Toc447794697"/>
      <w:bookmarkStart w:id="20" w:name="_Toc447794776"/>
      <w:bookmarkStart w:id="21" w:name="_Toc447794859"/>
      <w:bookmarkStart w:id="22" w:name="_Toc447794943"/>
      <w:bookmarkStart w:id="23" w:name="_Toc447795344"/>
      <w:bookmarkStart w:id="24" w:name="_Toc447795451"/>
      <w:bookmarkStart w:id="25" w:name="_Toc100207862"/>
      <w:bookmarkStart w:id="26" w:name="_Toc109200307"/>
      <w:r w:rsidRPr="00F8718A">
        <w:rPr>
          <w:sz w:val="24"/>
          <w:szCs w:val="24"/>
          <w:lang w:val="en-GB"/>
        </w:rPr>
        <w:lastRenderedPageBreak/>
        <w:t>Citation of SPHERA v.9.0</w:t>
      </w:r>
      <w:bookmarkEnd w:id="19"/>
      <w:bookmarkEnd w:id="20"/>
      <w:bookmarkEnd w:id="21"/>
      <w:bookmarkEnd w:id="22"/>
      <w:bookmarkEnd w:id="23"/>
      <w:bookmarkEnd w:id="24"/>
      <w:r w:rsidRPr="00F8718A">
        <w:rPr>
          <w:sz w:val="24"/>
          <w:szCs w:val="24"/>
          <w:lang w:val="en-GB"/>
        </w:rPr>
        <w:t>.0</w:t>
      </w:r>
      <w:bookmarkEnd w:id="25"/>
      <w:bookmarkEnd w:id="26"/>
    </w:p>
    <w:p w14:paraId="557483E2" w14:textId="77777777" w:rsidR="00CB3B77" w:rsidRPr="00F8718A" w:rsidRDefault="00CB3B77" w:rsidP="00CB3B77">
      <w:pPr>
        <w:jc w:val="both"/>
        <w:rPr>
          <w:sz w:val="24"/>
          <w:szCs w:val="24"/>
          <w:lang w:val="en-GB"/>
        </w:rPr>
      </w:pPr>
      <w:r w:rsidRPr="00F8718A">
        <w:rPr>
          <w:sz w:val="24"/>
          <w:szCs w:val="24"/>
          <w:lang w:val="en-GB"/>
        </w:rPr>
        <w:t>All the published and unpublished items/products/documents of every kind (i.e. results, publications, software, projects, web pages, press and digital documents, teaching or technological devices, reports, dissemination tools/devices,…) related to SPHERA v.9.0.0 need the following citation: “SPHERA v.9.0.0 (RSE SpA)”.</w:t>
      </w:r>
    </w:p>
    <w:p w14:paraId="71F46484" w14:textId="77777777" w:rsidR="00CB3B77" w:rsidRPr="00F8718A" w:rsidRDefault="00CB3B77" w:rsidP="00CB3B77">
      <w:pPr>
        <w:jc w:val="both"/>
        <w:rPr>
          <w:sz w:val="24"/>
          <w:szCs w:val="24"/>
          <w:lang w:val="en-GB"/>
        </w:rPr>
      </w:pPr>
      <w:r w:rsidRPr="00F8718A">
        <w:rPr>
          <w:sz w:val="24"/>
          <w:szCs w:val="24"/>
          <w:lang w:val="en-GB"/>
        </w:rPr>
        <w:t>Further proper citations may refer to SPHERA-related papers on International Peer-Reviewed Journals indexed by Scopus and Web of Science (Sec.1).</w:t>
      </w:r>
    </w:p>
    <w:p w14:paraId="47C11FFA" w14:textId="77777777" w:rsidR="00CB3B77" w:rsidRPr="00F8718A" w:rsidRDefault="00CB3B77" w:rsidP="00CB3B77">
      <w:pPr>
        <w:jc w:val="both"/>
        <w:rPr>
          <w:sz w:val="24"/>
          <w:szCs w:val="24"/>
          <w:lang w:val="en-GB"/>
        </w:rPr>
      </w:pPr>
      <w:r w:rsidRPr="00F8718A">
        <w:rPr>
          <w:sz w:val="24"/>
          <w:szCs w:val="24"/>
          <w:lang w:val="en-GB"/>
        </w:rPr>
        <w:t>SPHERA should also be cited in all the related publications, reports and dissemination tools and media (also included press and digital products), by means of the following citation:</w:t>
      </w:r>
    </w:p>
    <w:p w14:paraId="52EF6955" w14:textId="77777777" w:rsidR="008014A0" w:rsidRPr="00F8718A" w:rsidRDefault="00CB3B77" w:rsidP="008014A0">
      <w:pPr>
        <w:jc w:val="both"/>
        <w:rPr>
          <w:sz w:val="24"/>
          <w:szCs w:val="24"/>
          <w:lang w:val="en-GB"/>
        </w:rPr>
      </w:pPr>
      <w:r w:rsidRPr="00F8718A">
        <w:rPr>
          <w:sz w:val="24"/>
          <w:szCs w:val="24"/>
          <w:lang w:val="en-GB"/>
        </w:rPr>
        <w:t>“SPHERA v.9.0.0 is realised by RSE SpA thanks to the funding “Fondo di Ricerca per il Sistema Elettrico” within the frame of a Program Agreement between RSE SpA and the Italian Ministry of Economic Development (Ministero dello Sviluppo Economico).”</w:t>
      </w:r>
    </w:p>
    <w:p w14:paraId="59A8D9A9" w14:textId="5F3A1974" w:rsidR="0052057E" w:rsidRPr="00F8718A" w:rsidRDefault="0052057E" w:rsidP="008014A0">
      <w:pPr>
        <w:jc w:val="both"/>
        <w:rPr>
          <w:sz w:val="24"/>
          <w:szCs w:val="24"/>
          <w:lang w:val="en-GB"/>
        </w:rPr>
      </w:pPr>
      <w:r w:rsidRPr="00F8718A">
        <w:rPr>
          <w:sz w:val="24"/>
          <w:szCs w:val="24"/>
          <w:lang w:val="en-GB"/>
        </w:rPr>
        <w:br w:type="page"/>
      </w:r>
    </w:p>
    <w:p w14:paraId="34AAD681" w14:textId="77777777" w:rsidR="00CB3B77" w:rsidRPr="00F8718A" w:rsidRDefault="00CB3B77" w:rsidP="00671EE5">
      <w:pPr>
        <w:pStyle w:val="Titolo1"/>
        <w:numPr>
          <w:ilvl w:val="0"/>
          <w:numId w:val="6"/>
        </w:numPr>
        <w:rPr>
          <w:sz w:val="24"/>
          <w:szCs w:val="24"/>
          <w:lang w:val="en-GB"/>
        </w:rPr>
      </w:pPr>
      <w:bookmarkStart w:id="27" w:name="_Toc447794698"/>
      <w:bookmarkStart w:id="28" w:name="_Toc447794777"/>
      <w:bookmarkStart w:id="29" w:name="_Toc447794860"/>
      <w:bookmarkStart w:id="30" w:name="_Toc447794944"/>
      <w:bookmarkStart w:id="31" w:name="_Toc447795345"/>
      <w:bookmarkStart w:id="32" w:name="_Toc447795452"/>
      <w:bookmarkStart w:id="33" w:name="_Toc100207863"/>
      <w:bookmarkStart w:id="34" w:name="_Toc109200308"/>
      <w:r w:rsidRPr="00F8718A">
        <w:rPr>
          <w:sz w:val="24"/>
          <w:szCs w:val="24"/>
          <w:lang w:val="en-GB"/>
        </w:rPr>
        <w:lastRenderedPageBreak/>
        <w:t>SPHERA developers/authors</w:t>
      </w:r>
      <w:bookmarkEnd w:id="27"/>
      <w:bookmarkEnd w:id="28"/>
      <w:bookmarkEnd w:id="29"/>
      <w:bookmarkEnd w:id="30"/>
      <w:bookmarkEnd w:id="31"/>
      <w:bookmarkEnd w:id="32"/>
      <w:bookmarkEnd w:id="33"/>
      <w:bookmarkEnd w:id="34"/>
    </w:p>
    <w:p w14:paraId="18F3EB95" w14:textId="77777777" w:rsidR="00CB3B77" w:rsidRPr="00F8718A" w:rsidRDefault="00CB3B77" w:rsidP="00CB3B77">
      <w:pPr>
        <w:jc w:val="both"/>
        <w:rPr>
          <w:sz w:val="24"/>
          <w:szCs w:val="24"/>
          <w:lang w:val="en-GB"/>
        </w:rPr>
      </w:pPr>
      <w:r w:rsidRPr="00F8718A">
        <w:rPr>
          <w:sz w:val="24"/>
          <w:szCs w:val="24"/>
          <w:lang w:val="en-GB"/>
        </w:rPr>
        <w:t>This section reports few and non-exhaustive notes, which may help potential authors of SPHERA or its derived codes.</w:t>
      </w:r>
    </w:p>
    <w:p w14:paraId="60A17763" w14:textId="77777777" w:rsidR="00CB3B77" w:rsidRPr="00F8718A" w:rsidRDefault="00CB3B77" w:rsidP="00CB3B77">
      <w:pPr>
        <w:jc w:val="both"/>
        <w:rPr>
          <w:sz w:val="24"/>
          <w:szCs w:val="24"/>
          <w:lang w:val="en-GB"/>
        </w:rPr>
      </w:pPr>
      <w:r w:rsidRPr="00F8718A">
        <w:rPr>
          <w:sz w:val="24"/>
          <w:szCs w:val="24"/>
          <w:lang w:val="en-GB"/>
        </w:rPr>
        <w:t xml:space="preserve">If one receives a code with the GNU-GPL license, then she/he has to transmit the license rights unchanged. In particular, it can be useful to remind that GNU-GPL is viral. This also implies that a code, which contains just very few lines of a GNU-GPL code, becomes necessarily a GNU-GPL code in its entirety, when integrating those lines of a GNU-GPL code. </w:t>
      </w:r>
    </w:p>
    <w:p w14:paraId="2D6DFD03" w14:textId="77777777" w:rsidR="00CB3B77" w:rsidRPr="00F8718A" w:rsidRDefault="00CB3B77" w:rsidP="00CB3B77">
      <w:pPr>
        <w:jc w:val="both"/>
        <w:rPr>
          <w:sz w:val="24"/>
          <w:szCs w:val="24"/>
          <w:lang w:val="en-GB"/>
        </w:rPr>
      </w:pPr>
      <w:r w:rsidRPr="00F8718A">
        <w:rPr>
          <w:sz w:val="24"/>
          <w:szCs w:val="24"/>
          <w:lang w:val="en-GB"/>
        </w:rPr>
        <w:t>Every modifications of a code derived from a GNU-GPL code must underline every modifications with respect to the original GNU-GPL code.</w:t>
      </w:r>
    </w:p>
    <w:p w14:paraId="0A04820D" w14:textId="3C6D6921" w:rsidR="0052057E" w:rsidRPr="00F8718A" w:rsidRDefault="0052057E">
      <w:pPr>
        <w:rPr>
          <w:sz w:val="24"/>
          <w:szCs w:val="24"/>
          <w:lang w:val="en-GB"/>
        </w:rPr>
      </w:pPr>
      <w:r w:rsidRPr="00F8718A">
        <w:rPr>
          <w:sz w:val="24"/>
          <w:szCs w:val="24"/>
          <w:lang w:val="en-GB"/>
        </w:rPr>
        <w:br w:type="page"/>
      </w:r>
    </w:p>
    <w:p w14:paraId="69FDE2E5" w14:textId="77777777" w:rsidR="00CB3B77" w:rsidRPr="00F8718A" w:rsidRDefault="00CB3B77" w:rsidP="00C361A0">
      <w:pPr>
        <w:pStyle w:val="Titolo1"/>
        <w:numPr>
          <w:ilvl w:val="0"/>
          <w:numId w:val="6"/>
        </w:numPr>
        <w:rPr>
          <w:sz w:val="24"/>
          <w:szCs w:val="24"/>
          <w:lang w:val="en-GB"/>
        </w:rPr>
      </w:pPr>
      <w:bookmarkStart w:id="35" w:name="_Toc447794699"/>
      <w:bookmarkStart w:id="36" w:name="_Toc447794778"/>
      <w:bookmarkStart w:id="37" w:name="_Toc447794861"/>
      <w:bookmarkStart w:id="38" w:name="_Toc447794945"/>
      <w:bookmarkStart w:id="39" w:name="_Toc447795346"/>
      <w:bookmarkStart w:id="40" w:name="_Toc447795453"/>
      <w:bookmarkStart w:id="41" w:name="_Toc100207864"/>
      <w:bookmarkStart w:id="42" w:name="_Toc109200309"/>
      <w:r w:rsidRPr="00F8718A">
        <w:rPr>
          <w:sz w:val="24"/>
          <w:szCs w:val="24"/>
          <w:lang w:val="en-GB"/>
        </w:rPr>
        <w:lastRenderedPageBreak/>
        <w:t>SPHERA official users</w:t>
      </w:r>
      <w:bookmarkEnd w:id="35"/>
      <w:bookmarkEnd w:id="36"/>
      <w:bookmarkEnd w:id="37"/>
      <w:bookmarkEnd w:id="38"/>
      <w:bookmarkEnd w:id="39"/>
      <w:bookmarkEnd w:id="40"/>
      <w:bookmarkEnd w:id="41"/>
      <w:bookmarkEnd w:id="42"/>
      <w:r w:rsidRPr="00F8718A">
        <w:rPr>
          <w:sz w:val="24"/>
          <w:szCs w:val="24"/>
          <w:lang w:val="en-GB"/>
        </w:rPr>
        <w:t xml:space="preserve"> </w:t>
      </w:r>
    </w:p>
    <w:p w14:paraId="4BF6518B" w14:textId="31B480F8" w:rsidR="00CB3B77" w:rsidRPr="00F8718A" w:rsidRDefault="00CB3B77" w:rsidP="00CB3B77">
      <w:pPr>
        <w:jc w:val="both"/>
        <w:rPr>
          <w:sz w:val="24"/>
          <w:szCs w:val="24"/>
          <w:lang w:val="en-GB"/>
        </w:rPr>
      </w:pPr>
      <w:r w:rsidRPr="00F8718A">
        <w:rPr>
          <w:sz w:val="24"/>
          <w:szCs w:val="24"/>
          <w:lang w:val="en-GB"/>
        </w:rPr>
        <w:t xml:space="preserve">The information reported in this section only has an educational aim and does not modify the terms and conditions of SPHERA license. </w:t>
      </w:r>
    </w:p>
    <w:p w14:paraId="74C48414" w14:textId="320BF93D" w:rsidR="00970308" w:rsidRPr="00F8718A" w:rsidRDefault="00970308" w:rsidP="00CB3B77">
      <w:pPr>
        <w:jc w:val="both"/>
        <w:rPr>
          <w:sz w:val="24"/>
          <w:szCs w:val="24"/>
          <w:lang w:val="en-GB"/>
        </w:rPr>
      </w:pPr>
    </w:p>
    <w:tbl>
      <w:tblPr>
        <w:tblW w:w="5000" w:type="pct"/>
        <w:tblLook w:val="01E0" w:firstRow="1" w:lastRow="1" w:firstColumn="1" w:lastColumn="1" w:noHBand="0" w:noVBand="0"/>
      </w:tblPr>
      <w:tblGrid>
        <w:gridCol w:w="9638"/>
      </w:tblGrid>
      <w:tr w:rsidR="00970308" w:rsidRPr="00F8718A" w14:paraId="707ADC8E" w14:textId="77777777" w:rsidTr="008318AE">
        <w:tc>
          <w:tcPr>
            <w:tcW w:w="5000" w:type="pct"/>
            <w:vAlign w:val="bottom"/>
          </w:tcPr>
          <w:p w14:paraId="1DAC27AD" w14:textId="77777777" w:rsidR="00970308" w:rsidRPr="00F8718A" w:rsidRDefault="00970308" w:rsidP="008318AE">
            <w:pPr>
              <w:jc w:val="center"/>
              <w:rPr>
                <w:sz w:val="24"/>
                <w:szCs w:val="24"/>
                <w:lang w:val="en-GB" w:eastAsia="en-GB"/>
              </w:rPr>
            </w:pPr>
            <w:r w:rsidRPr="00F8718A">
              <w:rPr>
                <w:noProof/>
                <w:sz w:val="24"/>
                <w:szCs w:val="24"/>
                <w:lang w:val="en-GB" w:eastAsia="it-IT"/>
              </w:rPr>
              <w:drawing>
                <wp:inline distT="0" distB="0" distL="0" distR="0" wp14:anchorId="338A9AE5" wp14:editId="67651ADB">
                  <wp:extent cx="5377726" cy="25200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v_8_0_bin.png"/>
                          <pic:cNvPicPr/>
                        </pic:nvPicPr>
                        <pic:blipFill rotWithShape="1">
                          <a:blip r:embed="rId7">
                            <a:extLst>
                              <a:ext uri="{28A0092B-C50C-407E-A947-70E740481C1C}">
                                <a14:useLocalDpi xmlns:a14="http://schemas.microsoft.com/office/drawing/2010/main" val="0"/>
                              </a:ext>
                            </a:extLst>
                          </a:blip>
                          <a:srcRect b="9673"/>
                          <a:stretch/>
                        </pic:blipFill>
                        <pic:spPr bwMode="auto">
                          <a:xfrm>
                            <a:off x="0" y="0"/>
                            <a:ext cx="5377726" cy="2520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346C2315" w14:textId="0EBA65D4" w:rsidR="00970308" w:rsidRPr="00F8718A" w:rsidRDefault="00970308" w:rsidP="00970308">
      <w:pPr>
        <w:jc w:val="center"/>
        <w:rPr>
          <w:szCs w:val="20"/>
          <w:lang w:val="en-GB"/>
        </w:rPr>
      </w:pPr>
      <w:bookmarkStart w:id="43" w:name="_Ref448227012"/>
      <w:bookmarkStart w:id="44" w:name="_Ref448227009"/>
      <w:r w:rsidRPr="00F8718A">
        <w:rPr>
          <w:szCs w:val="20"/>
          <w:lang w:val="en-GB"/>
        </w:rPr>
        <w:t xml:space="preserve">Figure </w:t>
      </w:r>
      <w:r w:rsidRPr="00F8718A">
        <w:rPr>
          <w:szCs w:val="20"/>
          <w:lang w:val="en-GB"/>
        </w:rPr>
        <w:fldChar w:fldCharType="begin"/>
      </w:r>
      <w:r w:rsidRPr="00F8718A">
        <w:rPr>
          <w:szCs w:val="20"/>
          <w:lang w:val="en-GB"/>
        </w:rPr>
        <w:instrText xml:space="preserve"> STYLEREF 1 \s </w:instrText>
      </w:r>
      <w:r w:rsidRPr="00F8718A">
        <w:rPr>
          <w:szCs w:val="20"/>
          <w:lang w:val="en-GB"/>
        </w:rPr>
        <w:fldChar w:fldCharType="separate"/>
      </w:r>
      <w:r w:rsidR="00DE02FE">
        <w:rPr>
          <w:noProof/>
          <w:szCs w:val="20"/>
          <w:lang w:val="en-GB"/>
        </w:rPr>
        <w:t>5</w:t>
      </w:r>
      <w:r w:rsidRPr="00F8718A">
        <w:rPr>
          <w:szCs w:val="20"/>
          <w:lang w:val="en-GB"/>
        </w:rPr>
        <w:fldChar w:fldCharType="end"/>
      </w:r>
      <w:r w:rsidRPr="00F8718A">
        <w:rPr>
          <w:szCs w:val="20"/>
          <w:lang w:val="en-GB"/>
        </w:rPr>
        <w:t>.</w:t>
      </w:r>
      <w:r w:rsidRPr="00F8718A">
        <w:rPr>
          <w:szCs w:val="20"/>
          <w:lang w:val="en-GB"/>
        </w:rPr>
        <w:fldChar w:fldCharType="begin"/>
      </w:r>
      <w:r w:rsidRPr="00F8718A">
        <w:rPr>
          <w:szCs w:val="20"/>
          <w:lang w:val="en-GB"/>
        </w:rPr>
        <w:instrText xml:space="preserve"> SEQ Figure \* ARABIC \s 1 </w:instrText>
      </w:r>
      <w:r w:rsidRPr="00F8718A">
        <w:rPr>
          <w:szCs w:val="20"/>
          <w:lang w:val="en-GB"/>
        </w:rPr>
        <w:fldChar w:fldCharType="separate"/>
      </w:r>
      <w:r w:rsidR="00DE02FE">
        <w:rPr>
          <w:noProof/>
          <w:szCs w:val="20"/>
          <w:lang w:val="en-GB"/>
        </w:rPr>
        <w:t>1</w:t>
      </w:r>
      <w:r w:rsidRPr="00F8718A">
        <w:rPr>
          <w:szCs w:val="20"/>
          <w:lang w:val="en-GB"/>
        </w:rPr>
        <w:fldChar w:fldCharType="end"/>
      </w:r>
      <w:bookmarkEnd w:id="43"/>
      <w:r w:rsidRPr="00F8718A">
        <w:rPr>
          <w:szCs w:val="20"/>
          <w:lang w:val="en-GB"/>
        </w:rPr>
        <w:t>. SPHERA on GitHub: first FOSS release (SPHERA v.8.0). Executable codes.</w:t>
      </w:r>
      <w:bookmarkEnd w:id="44"/>
    </w:p>
    <w:tbl>
      <w:tblPr>
        <w:tblW w:w="5000" w:type="pct"/>
        <w:tblLook w:val="01E0" w:firstRow="1" w:lastRow="1" w:firstColumn="1" w:lastColumn="1" w:noHBand="0" w:noVBand="0"/>
      </w:tblPr>
      <w:tblGrid>
        <w:gridCol w:w="9638"/>
      </w:tblGrid>
      <w:tr w:rsidR="00970308" w:rsidRPr="00F8718A" w14:paraId="6115A4CB" w14:textId="77777777" w:rsidTr="008318AE">
        <w:tc>
          <w:tcPr>
            <w:tcW w:w="5000" w:type="pct"/>
            <w:vAlign w:val="bottom"/>
          </w:tcPr>
          <w:p w14:paraId="6FAD2948" w14:textId="77777777" w:rsidR="00970308" w:rsidRPr="00F8718A" w:rsidRDefault="00970308" w:rsidP="008318AE">
            <w:pPr>
              <w:jc w:val="center"/>
              <w:rPr>
                <w:sz w:val="24"/>
                <w:szCs w:val="24"/>
                <w:lang w:val="en-GB" w:eastAsia="it-IT"/>
              </w:rPr>
            </w:pPr>
            <w:r w:rsidRPr="00F8718A">
              <w:rPr>
                <w:noProof/>
                <w:sz w:val="24"/>
                <w:szCs w:val="24"/>
                <w:lang w:val="en-GB" w:eastAsia="it-IT"/>
              </w:rPr>
              <w:drawing>
                <wp:inline distT="0" distB="0" distL="0" distR="0" wp14:anchorId="64DD0227" wp14:editId="0DA8864F">
                  <wp:extent cx="4908240" cy="1800000"/>
                  <wp:effectExtent l="0" t="0" r="6985"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v_8_0_documentation.png"/>
                          <pic:cNvPicPr/>
                        </pic:nvPicPr>
                        <pic:blipFill rotWithShape="1">
                          <a:blip r:embed="rId8" cstate="print">
                            <a:extLst>
                              <a:ext uri="{28A0092B-C50C-407E-A947-70E740481C1C}">
                                <a14:useLocalDpi xmlns:a14="http://schemas.microsoft.com/office/drawing/2010/main" val="0"/>
                              </a:ext>
                            </a:extLst>
                          </a:blip>
                          <a:srcRect b="29422"/>
                          <a:stretch/>
                        </pic:blipFill>
                        <pic:spPr bwMode="auto">
                          <a:xfrm>
                            <a:off x="0" y="0"/>
                            <a:ext cx="4908240" cy="1800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165FE07B" w14:textId="5903788F" w:rsidR="00970308" w:rsidRPr="00F8718A" w:rsidRDefault="00970308" w:rsidP="00970308">
      <w:pPr>
        <w:jc w:val="center"/>
        <w:rPr>
          <w:szCs w:val="24"/>
          <w:lang w:val="en-GB"/>
        </w:rPr>
      </w:pPr>
      <w:bookmarkStart w:id="45" w:name="_Ref448227013"/>
      <w:r w:rsidRPr="00F8718A">
        <w:rPr>
          <w:szCs w:val="24"/>
          <w:lang w:val="en-GB"/>
        </w:rPr>
        <w:t xml:space="preserve">Figure </w:t>
      </w:r>
      <w:r w:rsidRPr="00F8718A">
        <w:rPr>
          <w:szCs w:val="24"/>
          <w:lang w:val="en-GB"/>
        </w:rPr>
        <w:fldChar w:fldCharType="begin"/>
      </w:r>
      <w:r w:rsidRPr="00F8718A">
        <w:rPr>
          <w:szCs w:val="24"/>
          <w:lang w:val="en-GB"/>
        </w:rPr>
        <w:instrText xml:space="preserve"> STYLEREF 1 \s </w:instrText>
      </w:r>
      <w:r w:rsidRPr="00F8718A">
        <w:rPr>
          <w:szCs w:val="24"/>
          <w:lang w:val="en-GB"/>
        </w:rPr>
        <w:fldChar w:fldCharType="separate"/>
      </w:r>
      <w:r w:rsidR="00DE02FE">
        <w:rPr>
          <w:noProof/>
          <w:szCs w:val="24"/>
          <w:lang w:val="en-GB"/>
        </w:rPr>
        <w:t>5</w:t>
      </w:r>
      <w:r w:rsidRPr="00F8718A">
        <w:rPr>
          <w:szCs w:val="24"/>
          <w:lang w:val="en-GB"/>
        </w:rPr>
        <w:fldChar w:fldCharType="end"/>
      </w:r>
      <w:r w:rsidRPr="00F8718A">
        <w:rPr>
          <w:szCs w:val="24"/>
          <w:lang w:val="en-GB"/>
        </w:rPr>
        <w:t>.</w:t>
      </w:r>
      <w:r w:rsidRPr="00F8718A">
        <w:rPr>
          <w:szCs w:val="24"/>
          <w:lang w:val="en-GB"/>
        </w:rPr>
        <w:fldChar w:fldCharType="begin"/>
      </w:r>
      <w:r w:rsidRPr="00F8718A">
        <w:rPr>
          <w:szCs w:val="24"/>
          <w:lang w:val="en-GB"/>
        </w:rPr>
        <w:instrText xml:space="preserve"> SEQ Figure \* ARABIC \s 1 </w:instrText>
      </w:r>
      <w:r w:rsidRPr="00F8718A">
        <w:rPr>
          <w:szCs w:val="24"/>
          <w:lang w:val="en-GB"/>
        </w:rPr>
        <w:fldChar w:fldCharType="separate"/>
      </w:r>
      <w:r w:rsidR="00DE02FE">
        <w:rPr>
          <w:noProof/>
          <w:szCs w:val="24"/>
          <w:lang w:val="en-GB"/>
        </w:rPr>
        <w:t>2</w:t>
      </w:r>
      <w:r w:rsidRPr="00F8718A">
        <w:rPr>
          <w:szCs w:val="24"/>
          <w:lang w:val="en-GB"/>
        </w:rPr>
        <w:fldChar w:fldCharType="end"/>
      </w:r>
      <w:bookmarkEnd w:id="45"/>
      <w:r w:rsidRPr="00F8718A">
        <w:rPr>
          <w:szCs w:val="24"/>
          <w:lang w:val="en-GB"/>
        </w:rPr>
        <w:t xml:space="preserve">. SPHERA on GitHub: </w:t>
      </w:r>
      <w:r w:rsidRPr="00F8718A">
        <w:rPr>
          <w:lang w:val="en-GB"/>
        </w:rPr>
        <w:t>first FOSS release (SPHERA v.8.0)</w:t>
      </w:r>
      <w:r w:rsidRPr="00F8718A">
        <w:rPr>
          <w:szCs w:val="24"/>
          <w:lang w:val="en-GB"/>
        </w:rPr>
        <w:t>. Documentation.</w:t>
      </w:r>
    </w:p>
    <w:tbl>
      <w:tblPr>
        <w:tblW w:w="5000" w:type="pct"/>
        <w:tblLook w:val="01E0" w:firstRow="1" w:lastRow="1" w:firstColumn="1" w:lastColumn="1" w:noHBand="0" w:noVBand="0"/>
      </w:tblPr>
      <w:tblGrid>
        <w:gridCol w:w="9638"/>
      </w:tblGrid>
      <w:tr w:rsidR="00970308" w:rsidRPr="00F8718A" w14:paraId="36187E43" w14:textId="77777777" w:rsidTr="008318AE">
        <w:tc>
          <w:tcPr>
            <w:tcW w:w="5000" w:type="pct"/>
            <w:vAlign w:val="bottom"/>
          </w:tcPr>
          <w:p w14:paraId="10F22F97" w14:textId="77777777" w:rsidR="00970308" w:rsidRPr="00F8718A" w:rsidRDefault="00970308" w:rsidP="008318AE">
            <w:pPr>
              <w:jc w:val="center"/>
              <w:rPr>
                <w:sz w:val="24"/>
                <w:szCs w:val="24"/>
                <w:lang w:val="en-GB" w:eastAsia="en-GB"/>
              </w:rPr>
            </w:pPr>
            <w:r w:rsidRPr="00F8718A">
              <w:rPr>
                <w:noProof/>
                <w:sz w:val="24"/>
                <w:szCs w:val="24"/>
                <w:lang w:val="en-GB" w:eastAsia="it-IT"/>
              </w:rPr>
              <w:drawing>
                <wp:inline distT="0" distB="0" distL="0" distR="0" wp14:anchorId="15354D02" wp14:editId="38D80411">
                  <wp:extent cx="4517168" cy="28800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GitHub_release_v_8_0.png"/>
                          <pic:cNvPicPr/>
                        </pic:nvPicPr>
                        <pic:blipFill rotWithShape="1">
                          <a:blip r:embed="rId9" cstate="print">
                            <a:extLst>
                              <a:ext uri="{28A0092B-C50C-407E-A947-70E740481C1C}">
                                <a14:useLocalDpi xmlns:a14="http://schemas.microsoft.com/office/drawing/2010/main" val="0"/>
                              </a:ext>
                            </a:extLst>
                          </a:blip>
                          <a:srcRect b="54949"/>
                          <a:stretch/>
                        </pic:blipFill>
                        <pic:spPr bwMode="auto">
                          <a:xfrm>
                            <a:off x="0" y="0"/>
                            <a:ext cx="4517168" cy="2880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64B091FA" w14:textId="279A2CC6" w:rsidR="00970308" w:rsidRPr="00F8718A" w:rsidRDefault="00970308" w:rsidP="00970308">
      <w:pPr>
        <w:jc w:val="center"/>
        <w:rPr>
          <w:szCs w:val="24"/>
          <w:lang w:val="en-GB"/>
        </w:rPr>
      </w:pPr>
      <w:bookmarkStart w:id="46" w:name="_Ref448227014"/>
      <w:r w:rsidRPr="00F8718A">
        <w:rPr>
          <w:szCs w:val="24"/>
          <w:lang w:val="en-GB"/>
        </w:rPr>
        <w:t xml:space="preserve">Figure </w:t>
      </w:r>
      <w:r w:rsidRPr="00F8718A">
        <w:rPr>
          <w:szCs w:val="24"/>
          <w:lang w:val="en-GB"/>
        </w:rPr>
        <w:fldChar w:fldCharType="begin"/>
      </w:r>
      <w:r w:rsidRPr="00F8718A">
        <w:rPr>
          <w:szCs w:val="24"/>
          <w:lang w:val="en-GB"/>
        </w:rPr>
        <w:instrText xml:space="preserve"> STYLEREF 1 \s </w:instrText>
      </w:r>
      <w:r w:rsidRPr="00F8718A">
        <w:rPr>
          <w:szCs w:val="24"/>
          <w:lang w:val="en-GB"/>
        </w:rPr>
        <w:fldChar w:fldCharType="separate"/>
      </w:r>
      <w:r w:rsidR="00DE02FE">
        <w:rPr>
          <w:noProof/>
          <w:szCs w:val="24"/>
          <w:lang w:val="en-GB"/>
        </w:rPr>
        <w:t>5</w:t>
      </w:r>
      <w:r w:rsidRPr="00F8718A">
        <w:rPr>
          <w:szCs w:val="24"/>
          <w:lang w:val="en-GB"/>
        </w:rPr>
        <w:fldChar w:fldCharType="end"/>
      </w:r>
      <w:r w:rsidRPr="00F8718A">
        <w:rPr>
          <w:szCs w:val="24"/>
          <w:lang w:val="en-GB"/>
        </w:rPr>
        <w:t>.</w:t>
      </w:r>
      <w:r w:rsidRPr="00F8718A">
        <w:rPr>
          <w:szCs w:val="24"/>
          <w:lang w:val="en-GB"/>
        </w:rPr>
        <w:fldChar w:fldCharType="begin"/>
      </w:r>
      <w:r w:rsidRPr="00F8718A">
        <w:rPr>
          <w:szCs w:val="24"/>
          <w:lang w:val="en-GB"/>
        </w:rPr>
        <w:instrText xml:space="preserve"> SEQ Figure \* ARABIC \s 1 </w:instrText>
      </w:r>
      <w:r w:rsidRPr="00F8718A">
        <w:rPr>
          <w:szCs w:val="24"/>
          <w:lang w:val="en-GB"/>
        </w:rPr>
        <w:fldChar w:fldCharType="separate"/>
      </w:r>
      <w:r w:rsidR="00DE02FE">
        <w:rPr>
          <w:noProof/>
          <w:szCs w:val="24"/>
          <w:lang w:val="en-GB"/>
        </w:rPr>
        <w:t>3</w:t>
      </w:r>
      <w:r w:rsidRPr="00F8718A">
        <w:rPr>
          <w:szCs w:val="24"/>
          <w:lang w:val="en-GB"/>
        </w:rPr>
        <w:fldChar w:fldCharType="end"/>
      </w:r>
      <w:bookmarkEnd w:id="46"/>
      <w:r w:rsidRPr="00F8718A">
        <w:rPr>
          <w:szCs w:val="24"/>
          <w:lang w:val="en-GB"/>
        </w:rPr>
        <w:t>. SPHERA on GitHub. First FOSS release (SPHERA v.8.0).</w:t>
      </w:r>
    </w:p>
    <w:p w14:paraId="10656A50" w14:textId="77777777" w:rsidR="00970308" w:rsidRPr="00F8718A" w:rsidRDefault="00970308" w:rsidP="00CB3B77">
      <w:pPr>
        <w:jc w:val="both"/>
        <w:rPr>
          <w:sz w:val="24"/>
          <w:szCs w:val="24"/>
          <w:lang w:val="en-GB"/>
        </w:rPr>
      </w:pPr>
    </w:p>
    <w:p w14:paraId="43A31FFB" w14:textId="53928331" w:rsidR="00CB3B77" w:rsidRPr="00F8718A" w:rsidRDefault="00CB3B77" w:rsidP="00CB3B77">
      <w:pPr>
        <w:jc w:val="both"/>
        <w:rPr>
          <w:sz w:val="24"/>
          <w:szCs w:val="24"/>
          <w:lang w:val="en-GB"/>
        </w:rPr>
      </w:pPr>
      <w:r w:rsidRPr="00F8718A">
        <w:rPr>
          <w:sz w:val="24"/>
          <w:szCs w:val="24"/>
          <w:lang w:val="en-GB"/>
        </w:rPr>
        <w:t xml:space="preserve">SPHERA is available </w:t>
      </w:r>
      <w:r w:rsidR="008014A0" w:rsidRPr="00F8718A">
        <w:rPr>
          <w:sz w:val="24"/>
          <w:szCs w:val="24"/>
          <w:lang w:val="en-GB"/>
        </w:rPr>
        <w:t>at</w:t>
      </w:r>
      <w:r w:rsidRPr="00F8718A">
        <w:rPr>
          <w:sz w:val="24"/>
          <w:szCs w:val="24"/>
          <w:lang w:val="en-GB"/>
        </w:rPr>
        <w:t xml:space="preserve"> github.com. Potential developers or users may:</w:t>
      </w:r>
    </w:p>
    <w:p w14:paraId="640EBBE5" w14:textId="7F0F2D41" w:rsidR="00CB3B77" w:rsidRPr="00F8718A" w:rsidRDefault="00CB3B77" w:rsidP="000E1711">
      <w:pPr>
        <w:pStyle w:val="Paragrafoelenco"/>
        <w:numPr>
          <w:ilvl w:val="0"/>
          <w:numId w:val="15"/>
        </w:numPr>
        <w:contextualSpacing/>
        <w:jc w:val="both"/>
        <w:rPr>
          <w:lang w:val="en-GB"/>
        </w:rPr>
      </w:pPr>
      <w:r w:rsidRPr="00F8718A">
        <w:rPr>
          <w:lang w:val="en-GB"/>
        </w:rPr>
        <w:t xml:space="preserve">contribute to the development of SPHERA as code authors by means of a free </w:t>
      </w:r>
      <w:r w:rsidR="008014A0" w:rsidRPr="00F8718A">
        <w:rPr>
          <w:lang w:val="en-GB"/>
        </w:rPr>
        <w:t>g</w:t>
      </w:r>
      <w:r w:rsidRPr="00F8718A">
        <w:rPr>
          <w:lang w:val="en-GB"/>
        </w:rPr>
        <w:t>it</w:t>
      </w:r>
      <w:r w:rsidR="008014A0" w:rsidRPr="00F8718A">
        <w:rPr>
          <w:lang w:val="en-GB"/>
        </w:rPr>
        <w:t>h</w:t>
      </w:r>
      <w:r w:rsidRPr="00F8718A">
        <w:rPr>
          <w:lang w:val="en-GB"/>
        </w:rPr>
        <w:t>ub account</w:t>
      </w:r>
      <w:r w:rsidR="008014A0" w:rsidRPr="00F8718A">
        <w:rPr>
          <w:lang w:val="en-GB"/>
        </w:rPr>
        <w:t xml:space="preserve"> (</w:t>
      </w:r>
      <w:r w:rsidRPr="00F8718A">
        <w:rPr>
          <w:lang w:val="en-GB"/>
        </w:rPr>
        <w:t>basic knowledge of Git is mandatory);</w:t>
      </w:r>
    </w:p>
    <w:p w14:paraId="244B269F" w14:textId="4A243261" w:rsidR="00CB3B77" w:rsidRPr="00F8718A" w:rsidRDefault="00CB3B77" w:rsidP="000E1711">
      <w:pPr>
        <w:pStyle w:val="Paragrafoelenco"/>
        <w:numPr>
          <w:ilvl w:val="0"/>
          <w:numId w:val="15"/>
        </w:numPr>
        <w:contextualSpacing/>
        <w:jc w:val="both"/>
        <w:rPr>
          <w:lang w:val="en-GB"/>
        </w:rPr>
      </w:pPr>
      <w:r w:rsidRPr="00F8718A">
        <w:rPr>
          <w:lang w:val="en-GB"/>
        </w:rPr>
        <w:lastRenderedPageBreak/>
        <w:t xml:space="preserve">contribute to the validation of SPHERA as “official users” by means of a free </w:t>
      </w:r>
      <w:r w:rsidR="008014A0" w:rsidRPr="00F8718A">
        <w:rPr>
          <w:lang w:val="en-GB"/>
        </w:rPr>
        <w:t>g</w:t>
      </w:r>
      <w:r w:rsidRPr="00F8718A">
        <w:rPr>
          <w:lang w:val="en-GB"/>
        </w:rPr>
        <w:t>it</w:t>
      </w:r>
      <w:r w:rsidR="008014A0" w:rsidRPr="00F8718A">
        <w:rPr>
          <w:lang w:val="en-GB"/>
        </w:rPr>
        <w:t>h</w:t>
      </w:r>
      <w:r w:rsidRPr="00F8718A">
        <w:rPr>
          <w:lang w:val="en-GB"/>
        </w:rPr>
        <w:t>ub account</w:t>
      </w:r>
      <w:r w:rsidR="008014A0" w:rsidRPr="00F8718A">
        <w:rPr>
          <w:lang w:val="en-GB"/>
        </w:rPr>
        <w:t xml:space="preserve"> (</w:t>
      </w:r>
      <w:r w:rsidRPr="00F8718A">
        <w:rPr>
          <w:lang w:val="en-GB"/>
        </w:rPr>
        <w:t>basic knowledge of Git is not mandatory);</w:t>
      </w:r>
    </w:p>
    <w:p w14:paraId="721560D9" w14:textId="3F5A6FEC" w:rsidR="00CB3B77" w:rsidRPr="00F8718A" w:rsidRDefault="00CB3B77" w:rsidP="000E1711">
      <w:pPr>
        <w:pStyle w:val="Paragrafoelenco"/>
        <w:numPr>
          <w:ilvl w:val="0"/>
          <w:numId w:val="15"/>
        </w:numPr>
        <w:contextualSpacing/>
        <w:jc w:val="both"/>
        <w:rPr>
          <w:lang w:val="en-GB"/>
        </w:rPr>
      </w:pPr>
      <w:r w:rsidRPr="00F8718A">
        <w:rPr>
          <w:lang w:val="en-GB"/>
        </w:rPr>
        <w:t xml:space="preserve">use SPHERA independently </w:t>
      </w:r>
      <w:r w:rsidR="008014A0" w:rsidRPr="00F8718A">
        <w:rPr>
          <w:lang w:val="en-GB"/>
        </w:rPr>
        <w:t xml:space="preserve">with possible minor modifications to the code, </w:t>
      </w:r>
      <w:r w:rsidRPr="00F8718A">
        <w:rPr>
          <w:lang w:val="en-GB"/>
        </w:rPr>
        <w:t xml:space="preserve">respecting the code </w:t>
      </w:r>
      <w:r w:rsidR="008014A0" w:rsidRPr="00F8718A">
        <w:rPr>
          <w:lang w:val="en-GB"/>
        </w:rPr>
        <w:t xml:space="preserve">name, </w:t>
      </w:r>
      <w:r w:rsidRPr="00F8718A">
        <w:rPr>
          <w:lang w:val="en-GB"/>
        </w:rPr>
        <w:t>license</w:t>
      </w:r>
      <w:r w:rsidR="008014A0" w:rsidRPr="00F8718A">
        <w:rPr>
          <w:lang w:val="en-GB"/>
        </w:rPr>
        <w:t xml:space="preserve">, </w:t>
      </w:r>
      <w:r w:rsidRPr="00F8718A">
        <w:rPr>
          <w:lang w:val="en-GB"/>
        </w:rPr>
        <w:t>citations</w:t>
      </w:r>
      <w:r w:rsidR="008014A0" w:rsidRPr="00F8718A">
        <w:rPr>
          <w:lang w:val="en-GB"/>
        </w:rPr>
        <w:t xml:space="preserve"> and Copyright</w:t>
      </w:r>
      <w:r w:rsidRPr="00F8718A">
        <w:rPr>
          <w:lang w:val="en-GB"/>
        </w:rPr>
        <w:t>;</w:t>
      </w:r>
    </w:p>
    <w:p w14:paraId="504480EE" w14:textId="0B84834F" w:rsidR="008014A0" w:rsidRPr="00F8718A" w:rsidRDefault="00CB3B77" w:rsidP="008014A0">
      <w:pPr>
        <w:pStyle w:val="Paragrafoelenco"/>
        <w:numPr>
          <w:ilvl w:val="0"/>
          <w:numId w:val="15"/>
        </w:numPr>
        <w:contextualSpacing/>
        <w:jc w:val="both"/>
        <w:rPr>
          <w:lang w:val="en-GB"/>
        </w:rPr>
      </w:pPr>
      <w:r w:rsidRPr="00F8718A">
        <w:rPr>
          <w:lang w:val="en-GB"/>
        </w:rPr>
        <w:t xml:space="preserve">independently introduce relevant modifications </w:t>
      </w:r>
      <w:r w:rsidR="008014A0" w:rsidRPr="00F8718A">
        <w:rPr>
          <w:lang w:val="en-GB"/>
        </w:rPr>
        <w:t>to</w:t>
      </w:r>
      <w:r w:rsidRPr="00F8718A">
        <w:rPr>
          <w:lang w:val="en-GB"/>
        </w:rPr>
        <w:t xml:space="preserve"> SPHERA, thus obtaining a FOSS derived code (which has a different name from SPHERA </w:t>
      </w:r>
      <w:r w:rsidR="008014A0" w:rsidRPr="00F8718A">
        <w:rPr>
          <w:lang w:val="en-GB"/>
        </w:rPr>
        <w:t xml:space="preserve">but </w:t>
      </w:r>
      <w:r w:rsidRPr="00F8718A">
        <w:rPr>
          <w:lang w:val="en-GB"/>
        </w:rPr>
        <w:t>has to cite SPHERA as the original code</w:t>
      </w:r>
      <w:r w:rsidR="008014A0" w:rsidRPr="00F8718A">
        <w:rPr>
          <w:lang w:val="en-GB"/>
        </w:rPr>
        <w:t>, mentioning all the parts of the original code, its Copyright and license</w:t>
      </w:r>
      <w:r w:rsidRPr="00F8718A">
        <w:rPr>
          <w:lang w:val="en-GB"/>
        </w:rPr>
        <w:t>) and redistribute it (</w:t>
      </w:r>
      <w:r w:rsidR="008014A0" w:rsidRPr="00F8718A">
        <w:rPr>
          <w:lang w:val="en-GB"/>
        </w:rPr>
        <w:t xml:space="preserve">according to </w:t>
      </w:r>
      <w:r w:rsidRPr="00F8718A">
        <w:rPr>
          <w:lang w:val="en-GB"/>
        </w:rPr>
        <w:t>the GNU-GPL license and SPHERA citation terms</w:t>
      </w:r>
      <w:r w:rsidR="008014A0" w:rsidRPr="00F8718A">
        <w:rPr>
          <w:lang w:val="en-GB"/>
        </w:rPr>
        <w:t xml:space="preserve"> and Copyright</w:t>
      </w:r>
      <w:r w:rsidRPr="00F8718A">
        <w:rPr>
          <w:lang w:val="en-GB"/>
        </w:rPr>
        <w:t>)</w:t>
      </w:r>
      <w:r w:rsidR="008014A0" w:rsidRPr="00F8718A">
        <w:rPr>
          <w:lang w:val="en-GB"/>
        </w:rPr>
        <w:t>,</w:t>
      </w:r>
      <w:r w:rsidRPr="00F8718A">
        <w:rPr>
          <w:lang w:val="en-GB"/>
        </w:rPr>
        <w:t xml:space="preserve"> or propose </w:t>
      </w:r>
      <w:r w:rsidR="008014A0" w:rsidRPr="00F8718A">
        <w:rPr>
          <w:lang w:val="en-GB"/>
        </w:rPr>
        <w:t xml:space="preserve">such modifications </w:t>
      </w:r>
      <w:r w:rsidRPr="00F8718A">
        <w:rPr>
          <w:lang w:val="en-GB"/>
        </w:rPr>
        <w:t xml:space="preserve">to RSE for </w:t>
      </w:r>
      <w:r w:rsidR="008014A0" w:rsidRPr="00F8718A">
        <w:rPr>
          <w:lang w:val="en-GB"/>
        </w:rPr>
        <w:t>their</w:t>
      </w:r>
      <w:r w:rsidRPr="00F8718A">
        <w:rPr>
          <w:lang w:val="en-GB"/>
        </w:rPr>
        <w:t xml:space="preserve"> integration in SPHERA;</w:t>
      </w:r>
    </w:p>
    <w:p w14:paraId="36A79FE6" w14:textId="79E2D087" w:rsidR="00CB3B77" w:rsidRPr="00F8718A" w:rsidRDefault="00CB3B77" w:rsidP="000E1711">
      <w:pPr>
        <w:pStyle w:val="Paragrafoelenco"/>
        <w:numPr>
          <w:ilvl w:val="0"/>
          <w:numId w:val="15"/>
        </w:numPr>
        <w:contextualSpacing/>
        <w:jc w:val="both"/>
        <w:rPr>
          <w:lang w:val="en-GB"/>
        </w:rPr>
      </w:pPr>
      <w:r w:rsidRPr="00F8718A">
        <w:rPr>
          <w:lang w:val="en-GB"/>
        </w:rPr>
        <w:t>to propose to RSE some program units not belonging to SPHERA and developed with independent funds</w:t>
      </w:r>
      <w:r w:rsidR="008014A0" w:rsidRPr="00F8718A">
        <w:rPr>
          <w:lang w:val="en-GB"/>
        </w:rPr>
        <w:t xml:space="preserve">: they can </w:t>
      </w:r>
      <w:r w:rsidRPr="00F8718A">
        <w:rPr>
          <w:lang w:val="en-GB"/>
        </w:rPr>
        <w:t>be released with GNU-GPL license and integrated in SPHERA;</w:t>
      </w:r>
    </w:p>
    <w:p w14:paraId="57ADFD17" w14:textId="7820C34C" w:rsidR="00CB3B77" w:rsidRPr="00F8718A" w:rsidRDefault="00CB3B77" w:rsidP="000E1711">
      <w:pPr>
        <w:pStyle w:val="Paragrafoelenco"/>
        <w:numPr>
          <w:ilvl w:val="0"/>
          <w:numId w:val="15"/>
        </w:numPr>
        <w:contextualSpacing/>
        <w:jc w:val="both"/>
        <w:rPr>
          <w:lang w:val="en-GB"/>
        </w:rPr>
      </w:pPr>
      <w:r w:rsidRPr="00F8718A">
        <w:rPr>
          <w:lang w:val="en-GB"/>
        </w:rPr>
        <w:t>to propose to RSE some program units of a code developed with independent funds</w:t>
      </w:r>
      <w:r w:rsidR="008014A0" w:rsidRPr="00F8718A">
        <w:rPr>
          <w:lang w:val="en-GB"/>
        </w:rPr>
        <w:t xml:space="preserve">: they can be </w:t>
      </w:r>
      <w:r w:rsidRPr="00F8718A">
        <w:rPr>
          <w:lang w:val="en-GB"/>
        </w:rPr>
        <w:t xml:space="preserve">released </w:t>
      </w:r>
      <w:r w:rsidR="008014A0" w:rsidRPr="00F8718A">
        <w:rPr>
          <w:lang w:val="en-GB"/>
        </w:rPr>
        <w:t xml:space="preserve">under the </w:t>
      </w:r>
      <w:r w:rsidRPr="00F8718A">
        <w:rPr>
          <w:lang w:val="en-GB"/>
        </w:rPr>
        <w:t>GNU-LGPL license and integrated in SPHERA, without constraints for the authors to make their original code a FOSS in its entirety</w:t>
      </w:r>
      <w:r w:rsidR="008014A0" w:rsidRPr="00F8718A">
        <w:rPr>
          <w:lang w:val="en-GB"/>
        </w:rPr>
        <w:t>.</w:t>
      </w:r>
    </w:p>
    <w:p w14:paraId="2E604547" w14:textId="77777777" w:rsidR="00970308" w:rsidRPr="00F8718A" w:rsidRDefault="00970308" w:rsidP="008014A0">
      <w:pPr>
        <w:contextualSpacing/>
        <w:jc w:val="both"/>
        <w:rPr>
          <w:lang w:val="en-GB"/>
        </w:rPr>
      </w:pPr>
    </w:p>
    <w:tbl>
      <w:tblPr>
        <w:tblW w:w="5000" w:type="pct"/>
        <w:tblLook w:val="01E0" w:firstRow="1" w:lastRow="1" w:firstColumn="1" w:lastColumn="1" w:noHBand="0" w:noVBand="0"/>
      </w:tblPr>
      <w:tblGrid>
        <w:gridCol w:w="9638"/>
      </w:tblGrid>
      <w:tr w:rsidR="00970308" w:rsidRPr="00F8718A" w14:paraId="2B6E1A90" w14:textId="77777777" w:rsidTr="008318AE">
        <w:tc>
          <w:tcPr>
            <w:tcW w:w="5000" w:type="pct"/>
            <w:vAlign w:val="bottom"/>
          </w:tcPr>
          <w:p w14:paraId="11E57960" w14:textId="77777777" w:rsidR="00970308" w:rsidRPr="00F8718A" w:rsidRDefault="00970308" w:rsidP="008318AE">
            <w:pPr>
              <w:jc w:val="center"/>
              <w:rPr>
                <w:sz w:val="24"/>
                <w:szCs w:val="24"/>
                <w:lang w:val="en-GB" w:eastAsia="en-GB"/>
              </w:rPr>
            </w:pPr>
            <w:r w:rsidRPr="00F8718A">
              <w:rPr>
                <w:noProof/>
                <w:sz w:val="24"/>
                <w:szCs w:val="24"/>
                <w:lang w:val="en-GB" w:eastAsia="it-IT"/>
              </w:rPr>
              <w:drawing>
                <wp:inline distT="0" distB="0" distL="0" distR="0" wp14:anchorId="7BE6012D" wp14:editId="41C810FC">
                  <wp:extent cx="5403785" cy="2160000"/>
                  <wp:effectExtent l="0" t="0" r="6985"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master_13Jun2018.png"/>
                          <pic:cNvPicPr/>
                        </pic:nvPicPr>
                        <pic:blipFill rotWithShape="1">
                          <a:blip r:embed="rId10" cstate="print">
                            <a:extLst>
                              <a:ext uri="{28A0092B-C50C-407E-A947-70E740481C1C}">
                                <a14:useLocalDpi xmlns:a14="http://schemas.microsoft.com/office/drawing/2010/main" val="0"/>
                              </a:ext>
                            </a:extLst>
                          </a:blip>
                          <a:srcRect t="26649" b="45105"/>
                          <a:stretch/>
                        </pic:blipFill>
                        <pic:spPr bwMode="auto">
                          <a:xfrm>
                            <a:off x="0" y="0"/>
                            <a:ext cx="5403785" cy="2160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39FDD31D" w14:textId="3F1B6D62" w:rsidR="00970308" w:rsidRPr="00F8718A" w:rsidRDefault="00970308" w:rsidP="00970308">
      <w:pPr>
        <w:jc w:val="center"/>
        <w:rPr>
          <w:szCs w:val="24"/>
          <w:lang w:val="en-GB"/>
        </w:rPr>
      </w:pPr>
      <w:bookmarkStart w:id="47" w:name="_Ref448227016"/>
      <w:r w:rsidRPr="00F8718A">
        <w:rPr>
          <w:szCs w:val="24"/>
          <w:lang w:val="en-GB"/>
        </w:rPr>
        <w:t xml:space="preserve">Figure </w:t>
      </w:r>
      <w:r w:rsidRPr="00F8718A">
        <w:rPr>
          <w:szCs w:val="24"/>
          <w:lang w:val="en-GB"/>
        </w:rPr>
        <w:fldChar w:fldCharType="begin"/>
      </w:r>
      <w:r w:rsidRPr="00F8718A">
        <w:rPr>
          <w:szCs w:val="24"/>
          <w:lang w:val="en-GB"/>
        </w:rPr>
        <w:instrText xml:space="preserve"> STYLEREF 1 \s </w:instrText>
      </w:r>
      <w:r w:rsidRPr="00F8718A">
        <w:rPr>
          <w:szCs w:val="24"/>
          <w:lang w:val="en-GB"/>
        </w:rPr>
        <w:fldChar w:fldCharType="separate"/>
      </w:r>
      <w:r w:rsidR="00DE02FE">
        <w:rPr>
          <w:noProof/>
          <w:szCs w:val="24"/>
          <w:lang w:val="en-GB"/>
        </w:rPr>
        <w:t>5</w:t>
      </w:r>
      <w:r w:rsidRPr="00F8718A">
        <w:rPr>
          <w:szCs w:val="24"/>
          <w:lang w:val="en-GB"/>
        </w:rPr>
        <w:fldChar w:fldCharType="end"/>
      </w:r>
      <w:r w:rsidRPr="00F8718A">
        <w:rPr>
          <w:szCs w:val="24"/>
          <w:lang w:val="en-GB"/>
        </w:rPr>
        <w:t>.</w:t>
      </w:r>
      <w:r w:rsidRPr="00F8718A">
        <w:rPr>
          <w:szCs w:val="24"/>
          <w:lang w:val="en-GB"/>
        </w:rPr>
        <w:fldChar w:fldCharType="begin"/>
      </w:r>
      <w:r w:rsidRPr="00F8718A">
        <w:rPr>
          <w:szCs w:val="24"/>
          <w:lang w:val="en-GB"/>
        </w:rPr>
        <w:instrText xml:space="preserve"> SEQ Figure \* ARABIC \s 1 </w:instrText>
      </w:r>
      <w:r w:rsidRPr="00F8718A">
        <w:rPr>
          <w:szCs w:val="24"/>
          <w:lang w:val="en-GB"/>
        </w:rPr>
        <w:fldChar w:fldCharType="separate"/>
      </w:r>
      <w:r w:rsidR="00DE02FE">
        <w:rPr>
          <w:noProof/>
          <w:szCs w:val="24"/>
          <w:lang w:val="en-GB"/>
        </w:rPr>
        <w:t>4</w:t>
      </w:r>
      <w:r w:rsidRPr="00F8718A">
        <w:rPr>
          <w:szCs w:val="24"/>
          <w:lang w:val="en-GB"/>
        </w:rPr>
        <w:fldChar w:fldCharType="end"/>
      </w:r>
      <w:bookmarkEnd w:id="47"/>
      <w:r w:rsidRPr="00F8718A">
        <w:rPr>
          <w:szCs w:val="24"/>
          <w:lang w:val="en-GB"/>
        </w:rPr>
        <w:t>. SPHERA on GitHub: master branch or trunk (commit 13Jun2018).</w:t>
      </w:r>
    </w:p>
    <w:p w14:paraId="7386CD50" w14:textId="77777777" w:rsidR="00970308" w:rsidRPr="00F8718A" w:rsidRDefault="00970308" w:rsidP="00970308">
      <w:pPr>
        <w:jc w:val="center"/>
        <w:rPr>
          <w:szCs w:val="24"/>
          <w:lang w:val="en-GB"/>
        </w:rPr>
      </w:pPr>
    </w:p>
    <w:tbl>
      <w:tblPr>
        <w:tblW w:w="5000" w:type="pct"/>
        <w:tblLook w:val="01E0" w:firstRow="1" w:lastRow="1" w:firstColumn="1" w:lastColumn="1" w:noHBand="0" w:noVBand="0"/>
      </w:tblPr>
      <w:tblGrid>
        <w:gridCol w:w="9638"/>
      </w:tblGrid>
      <w:tr w:rsidR="00970308" w:rsidRPr="00F8718A" w14:paraId="5CD59D55" w14:textId="77777777" w:rsidTr="008318AE">
        <w:tc>
          <w:tcPr>
            <w:tcW w:w="5000" w:type="pct"/>
            <w:vAlign w:val="bottom"/>
          </w:tcPr>
          <w:p w14:paraId="25879115" w14:textId="77777777" w:rsidR="00970308" w:rsidRPr="00F8718A" w:rsidRDefault="00970308" w:rsidP="008318AE">
            <w:pPr>
              <w:jc w:val="center"/>
              <w:rPr>
                <w:sz w:val="24"/>
                <w:szCs w:val="24"/>
                <w:lang w:val="en-GB" w:eastAsia="en-GB"/>
              </w:rPr>
            </w:pPr>
            <w:r w:rsidRPr="00F8718A">
              <w:rPr>
                <w:noProof/>
                <w:sz w:val="24"/>
                <w:szCs w:val="24"/>
                <w:lang w:val="en-GB" w:eastAsia="it-IT"/>
              </w:rPr>
              <w:drawing>
                <wp:inline distT="0" distB="0" distL="0" distR="0" wp14:anchorId="33407448" wp14:editId="4AB9B4BD">
                  <wp:extent cx="5179494" cy="3600000"/>
                  <wp:effectExtent l="0" t="0" r="2540" b="63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master_input_13Jun2018.png"/>
                          <pic:cNvPicPr/>
                        </pic:nvPicPr>
                        <pic:blipFill rotWithShape="1">
                          <a:blip r:embed="rId11" cstate="print">
                            <a:extLst>
                              <a:ext uri="{28A0092B-C50C-407E-A947-70E740481C1C}">
                                <a14:useLocalDpi xmlns:a14="http://schemas.microsoft.com/office/drawing/2010/main" val="0"/>
                              </a:ext>
                            </a:extLst>
                          </a:blip>
                          <a:srcRect t="14169" b="36715"/>
                          <a:stretch/>
                        </pic:blipFill>
                        <pic:spPr bwMode="auto">
                          <a:xfrm>
                            <a:off x="0" y="0"/>
                            <a:ext cx="5179494" cy="3600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0A01A365" w14:textId="731C825E" w:rsidR="00970308" w:rsidRPr="00F8718A" w:rsidRDefault="00970308" w:rsidP="00970308">
      <w:pPr>
        <w:jc w:val="center"/>
        <w:rPr>
          <w:szCs w:val="24"/>
          <w:lang w:val="en-GB"/>
        </w:rPr>
      </w:pPr>
      <w:bookmarkStart w:id="48" w:name="_Ref448227017"/>
      <w:r w:rsidRPr="00F8718A">
        <w:rPr>
          <w:szCs w:val="24"/>
          <w:lang w:val="en-GB"/>
        </w:rPr>
        <w:t xml:space="preserve">Figure </w:t>
      </w:r>
      <w:r w:rsidRPr="00F8718A">
        <w:rPr>
          <w:szCs w:val="24"/>
          <w:lang w:val="en-GB"/>
        </w:rPr>
        <w:fldChar w:fldCharType="begin"/>
      </w:r>
      <w:r w:rsidRPr="00F8718A">
        <w:rPr>
          <w:szCs w:val="24"/>
          <w:lang w:val="en-GB"/>
        </w:rPr>
        <w:instrText xml:space="preserve"> STYLEREF 1 \s </w:instrText>
      </w:r>
      <w:r w:rsidRPr="00F8718A">
        <w:rPr>
          <w:szCs w:val="24"/>
          <w:lang w:val="en-GB"/>
        </w:rPr>
        <w:fldChar w:fldCharType="separate"/>
      </w:r>
      <w:r w:rsidR="00DE02FE">
        <w:rPr>
          <w:noProof/>
          <w:szCs w:val="24"/>
          <w:lang w:val="en-GB"/>
        </w:rPr>
        <w:t>5</w:t>
      </w:r>
      <w:r w:rsidRPr="00F8718A">
        <w:rPr>
          <w:szCs w:val="24"/>
          <w:lang w:val="en-GB"/>
        </w:rPr>
        <w:fldChar w:fldCharType="end"/>
      </w:r>
      <w:r w:rsidRPr="00F8718A">
        <w:rPr>
          <w:szCs w:val="24"/>
          <w:lang w:val="en-GB"/>
        </w:rPr>
        <w:t>.</w:t>
      </w:r>
      <w:r w:rsidRPr="00F8718A">
        <w:rPr>
          <w:szCs w:val="24"/>
          <w:lang w:val="en-GB"/>
        </w:rPr>
        <w:fldChar w:fldCharType="begin"/>
      </w:r>
      <w:r w:rsidRPr="00F8718A">
        <w:rPr>
          <w:szCs w:val="24"/>
          <w:lang w:val="en-GB"/>
        </w:rPr>
        <w:instrText xml:space="preserve"> SEQ Figure \* ARABIC \s 1 </w:instrText>
      </w:r>
      <w:r w:rsidRPr="00F8718A">
        <w:rPr>
          <w:szCs w:val="24"/>
          <w:lang w:val="en-GB"/>
        </w:rPr>
        <w:fldChar w:fldCharType="separate"/>
      </w:r>
      <w:r w:rsidR="00DE02FE">
        <w:rPr>
          <w:noProof/>
          <w:szCs w:val="24"/>
          <w:lang w:val="en-GB"/>
        </w:rPr>
        <w:t>5</w:t>
      </w:r>
      <w:r w:rsidRPr="00F8718A">
        <w:rPr>
          <w:szCs w:val="24"/>
          <w:lang w:val="en-GB"/>
        </w:rPr>
        <w:fldChar w:fldCharType="end"/>
      </w:r>
      <w:bookmarkEnd w:id="48"/>
      <w:r w:rsidRPr="00F8718A">
        <w:rPr>
          <w:szCs w:val="24"/>
          <w:lang w:val="en-GB"/>
        </w:rPr>
        <w:t>. SPHERA on GitHub: master branch. Input files (commit 13Jun2018).</w:t>
      </w:r>
    </w:p>
    <w:p w14:paraId="338D848C" w14:textId="5722AF5F" w:rsidR="00970308" w:rsidRPr="00F8718A" w:rsidRDefault="00970308" w:rsidP="00970308">
      <w:pPr>
        <w:contextualSpacing/>
        <w:jc w:val="both"/>
        <w:rPr>
          <w:lang w:val="en-GB"/>
        </w:rPr>
      </w:pPr>
    </w:p>
    <w:p w14:paraId="6B617D2D" w14:textId="77777777" w:rsidR="00CB3B77" w:rsidRPr="00F8718A" w:rsidRDefault="00CB3B77" w:rsidP="00CB3B77">
      <w:pPr>
        <w:jc w:val="both"/>
        <w:rPr>
          <w:sz w:val="24"/>
          <w:szCs w:val="24"/>
          <w:lang w:val="en-GB"/>
        </w:rPr>
      </w:pPr>
      <w:r w:rsidRPr="00F8718A">
        <w:rPr>
          <w:sz w:val="24"/>
          <w:szCs w:val="24"/>
          <w:lang w:val="en-GB"/>
        </w:rPr>
        <w:lastRenderedPageBreak/>
        <w:t>The modifications of the source code and the new input files produced with independent funds by non-RSE authors could be proposed to RSE (with a non-RSE Copyright) to be integrated in SPHERA as FOSS program units and input files. In case of acceptance, these contributions will be kept updated by RSE in the following code versions, until RSE will consider them useful for SPHERA development and validation (RSE can delete program units since a certain version).</w:t>
      </w:r>
    </w:p>
    <w:p w14:paraId="160C1A84" w14:textId="5CC3AE8D" w:rsidR="00CB3B77" w:rsidRPr="00F8718A" w:rsidRDefault="00CB3B77" w:rsidP="00CB3B77">
      <w:pPr>
        <w:jc w:val="both"/>
        <w:rPr>
          <w:sz w:val="24"/>
          <w:szCs w:val="24"/>
          <w:lang w:val="en-GB"/>
        </w:rPr>
      </w:pPr>
      <w:r w:rsidRPr="00F8718A">
        <w:rPr>
          <w:sz w:val="24"/>
          <w:szCs w:val="24"/>
          <w:lang w:val="en-GB"/>
        </w:rPr>
        <w:t>SPHERA authors and “official users” need to activate a free account on github.com (with recognizable name, surname and affiliation) and “fork” SPHERA, by clicking on the icon “fork” in the official SPHERA (2021,</w:t>
      </w:r>
      <w:sdt>
        <w:sdtPr>
          <w:rPr>
            <w:sz w:val="24"/>
            <w:szCs w:val="24"/>
            <w:lang w:val="en-GB"/>
          </w:rPr>
          <w:id w:val="675465716"/>
          <w:citation/>
        </w:sdtPr>
        <w:sdtEndPr/>
        <w:sdtContent>
          <w:r w:rsidRPr="00F8718A">
            <w:rPr>
              <w:sz w:val="24"/>
              <w:szCs w:val="24"/>
              <w:lang w:val="en-GB"/>
            </w:rPr>
            <w:fldChar w:fldCharType="begin"/>
          </w:r>
          <w:r w:rsidRPr="00F8718A">
            <w:rPr>
              <w:sz w:val="24"/>
              <w:szCs w:val="24"/>
              <w:lang w:val="en-GB"/>
            </w:rPr>
            <w:instrText xml:space="preserve">CITATION Segnaposto1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[6]</w:t>
          </w:r>
          <w:r w:rsidRPr="00F8718A">
            <w:rPr>
              <w:sz w:val="24"/>
              <w:szCs w:val="24"/>
              <w:lang w:val="en-GB"/>
            </w:rPr>
            <w:fldChar w:fldCharType="end"/>
          </w:r>
        </w:sdtContent>
      </w:sdt>
      <w:r w:rsidRPr="00F8718A">
        <w:rPr>
          <w:sz w:val="24"/>
          <w:szCs w:val="24"/>
          <w:lang w:val="en-GB"/>
        </w:rPr>
        <w:t xml:space="preserve">) public repository; </w:t>
      </w:r>
      <w:r w:rsidRPr="00F8718A">
        <w:rPr>
          <w:sz w:val="24"/>
          <w:szCs w:val="24"/>
          <w:lang w:val="en-GB"/>
        </w:rPr>
        <w:fldChar w:fldCharType="begin"/>
      </w:r>
      <w:r w:rsidRPr="00F8718A">
        <w:rPr>
          <w:sz w:val="24"/>
          <w:szCs w:val="24"/>
          <w:lang w:val="en-GB"/>
        </w:rPr>
        <w:instrText xml:space="preserve"> REF _Ref448227012 \h  \* MERGEFORMAT </w:instrText>
      </w:r>
      <w:r w:rsidRPr="00F8718A">
        <w:rPr>
          <w:sz w:val="24"/>
          <w:szCs w:val="24"/>
          <w:lang w:val="en-GB"/>
        </w:rPr>
      </w:r>
      <w:r w:rsidRPr="00F8718A">
        <w:rPr>
          <w:sz w:val="24"/>
          <w:szCs w:val="24"/>
          <w:lang w:val="en-GB"/>
        </w:rPr>
        <w:fldChar w:fldCharType="separate"/>
      </w:r>
      <w:r w:rsidR="00DE02FE" w:rsidRPr="00DE02FE">
        <w:rPr>
          <w:sz w:val="24"/>
          <w:szCs w:val="24"/>
          <w:lang w:val="en-GB"/>
        </w:rPr>
        <w:t>Figure 5.1</w:t>
      </w:r>
      <w:r w:rsidRPr="00F8718A">
        <w:rPr>
          <w:sz w:val="24"/>
          <w:szCs w:val="24"/>
          <w:lang w:val="en-GB"/>
        </w:rPr>
        <w:fldChar w:fldCharType="end"/>
      </w:r>
      <w:r w:rsidRPr="00F8718A">
        <w:rPr>
          <w:sz w:val="24"/>
          <w:szCs w:val="24"/>
          <w:lang w:val="en-GB"/>
        </w:rPr>
        <w:t xml:space="preserve">, </w:t>
      </w:r>
      <w:r w:rsidRPr="00F8718A">
        <w:rPr>
          <w:sz w:val="24"/>
          <w:szCs w:val="24"/>
          <w:lang w:val="en-GB"/>
        </w:rPr>
        <w:fldChar w:fldCharType="begin"/>
      </w:r>
      <w:r w:rsidRPr="00F8718A">
        <w:rPr>
          <w:sz w:val="24"/>
          <w:szCs w:val="24"/>
          <w:lang w:val="en-GB"/>
        </w:rPr>
        <w:instrText xml:space="preserve"> REF _Ref448227013 \h  \* MERGEFORMAT </w:instrText>
      </w:r>
      <w:r w:rsidRPr="00F8718A">
        <w:rPr>
          <w:sz w:val="24"/>
          <w:szCs w:val="24"/>
          <w:lang w:val="en-GB"/>
        </w:rPr>
      </w:r>
      <w:r w:rsidRPr="00F8718A">
        <w:rPr>
          <w:sz w:val="24"/>
          <w:szCs w:val="24"/>
          <w:lang w:val="en-GB"/>
        </w:rPr>
        <w:fldChar w:fldCharType="separate"/>
      </w:r>
      <w:r w:rsidR="00DE02FE" w:rsidRPr="00DE02FE">
        <w:rPr>
          <w:sz w:val="24"/>
          <w:szCs w:val="24"/>
          <w:lang w:val="en-GB"/>
        </w:rPr>
        <w:t>Figure 5.2</w:t>
      </w:r>
      <w:r w:rsidRPr="00F8718A">
        <w:rPr>
          <w:sz w:val="24"/>
          <w:szCs w:val="24"/>
          <w:lang w:val="en-GB"/>
        </w:rPr>
        <w:fldChar w:fldCharType="end"/>
      </w:r>
      <w:r w:rsidRPr="00F8718A">
        <w:rPr>
          <w:sz w:val="24"/>
          <w:szCs w:val="24"/>
          <w:lang w:val="en-GB"/>
        </w:rPr>
        <w:t xml:space="preserve">, </w:t>
      </w:r>
      <w:r w:rsidRPr="00F8718A">
        <w:rPr>
          <w:sz w:val="24"/>
          <w:szCs w:val="24"/>
          <w:lang w:val="en-GB"/>
        </w:rPr>
        <w:fldChar w:fldCharType="begin"/>
      </w:r>
      <w:r w:rsidRPr="00F8718A">
        <w:rPr>
          <w:sz w:val="24"/>
          <w:szCs w:val="24"/>
          <w:lang w:val="en-GB"/>
        </w:rPr>
        <w:instrText xml:space="preserve"> REF _Ref448227014 \h  \* MERGEFORMAT </w:instrText>
      </w:r>
      <w:r w:rsidRPr="00F8718A">
        <w:rPr>
          <w:sz w:val="24"/>
          <w:szCs w:val="24"/>
          <w:lang w:val="en-GB"/>
        </w:rPr>
      </w:r>
      <w:r w:rsidRPr="00F8718A">
        <w:rPr>
          <w:sz w:val="24"/>
          <w:szCs w:val="24"/>
          <w:lang w:val="en-GB"/>
        </w:rPr>
        <w:fldChar w:fldCharType="separate"/>
      </w:r>
      <w:r w:rsidR="00DE02FE" w:rsidRPr="00DE02FE">
        <w:rPr>
          <w:sz w:val="24"/>
          <w:szCs w:val="24"/>
          <w:lang w:val="en-GB"/>
        </w:rPr>
        <w:t>Figure 5.3</w:t>
      </w:r>
      <w:r w:rsidRPr="00F8718A">
        <w:rPr>
          <w:sz w:val="24"/>
          <w:szCs w:val="24"/>
          <w:lang w:val="en-GB"/>
        </w:rPr>
        <w:fldChar w:fldCharType="end"/>
      </w:r>
      <w:r w:rsidRPr="00F8718A">
        <w:rPr>
          <w:sz w:val="24"/>
          <w:szCs w:val="24"/>
          <w:lang w:val="en-GB"/>
        </w:rPr>
        <w:t xml:space="preserve">, </w:t>
      </w:r>
      <w:r w:rsidRPr="00F8718A">
        <w:rPr>
          <w:sz w:val="24"/>
          <w:szCs w:val="24"/>
          <w:lang w:val="en-GB"/>
        </w:rPr>
        <w:fldChar w:fldCharType="begin"/>
      </w:r>
      <w:r w:rsidRPr="00F8718A">
        <w:rPr>
          <w:sz w:val="24"/>
          <w:szCs w:val="24"/>
          <w:lang w:val="en-GB"/>
        </w:rPr>
        <w:instrText xml:space="preserve"> REF _Ref448227016 \h  \* MERGEFORMAT </w:instrText>
      </w:r>
      <w:r w:rsidRPr="00F8718A">
        <w:rPr>
          <w:sz w:val="24"/>
          <w:szCs w:val="24"/>
          <w:lang w:val="en-GB"/>
        </w:rPr>
      </w:r>
      <w:r w:rsidRPr="00F8718A">
        <w:rPr>
          <w:sz w:val="24"/>
          <w:szCs w:val="24"/>
          <w:lang w:val="en-GB"/>
        </w:rPr>
        <w:fldChar w:fldCharType="separate"/>
      </w:r>
      <w:r w:rsidR="00DE02FE" w:rsidRPr="00DE02FE">
        <w:rPr>
          <w:sz w:val="24"/>
          <w:szCs w:val="24"/>
          <w:lang w:val="en-GB"/>
        </w:rPr>
        <w:t>Figure 5.4</w:t>
      </w:r>
      <w:r w:rsidRPr="00F8718A">
        <w:rPr>
          <w:sz w:val="24"/>
          <w:szCs w:val="24"/>
          <w:lang w:val="en-GB"/>
        </w:rPr>
        <w:fldChar w:fldCharType="end"/>
      </w:r>
      <w:r w:rsidRPr="00F8718A">
        <w:rPr>
          <w:sz w:val="24"/>
          <w:szCs w:val="24"/>
          <w:lang w:val="en-GB"/>
        </w:rPr>
        <w:t xml:space="preserve">, </w:t>
      </w:r>
      <w:r w:rsidRPr="00F8718A">
        <w:rPr>
          <w:sz w:val="24"/>
          <w:szCs w:val="24"/>
          <w:lang w:val="en-GB"/>
        </w:rPr>
        <w:fldChar w:fldCharType="begin"/>
      </w:r>
      <w:r w:rsidRPr="00F8718A">
        <w:rPr>
          <w:sz w:val="24"/>
          <w:szCs w:val="24"/>
          <w:lang w:val="en-GB"/>
        </w:rPr>
        <w:instrText xml:space="preserve"> REF _Ref448227017 \h  \* MERGEFORMAT </w:instrText>
      </w:r>
      <w:r w:rsidRPr="00F8718A">
        <w:rPr>
          <w:sz w:val="24"/>
          <w:szCs w:val="24"/>
          <w:lang w:val="en-GB"/>
        </w:rPr>
      </w:r>
      <w:r w:rsidRPr="00F8718A">
        <w:rPr>
          <w:sz w:val="24"/>
          <w:szCs w:val="24"/>
          <w:lang w:val="en-GB"/>
        </w:rPr>
        <w:fldChar w:fldCharType="separate"/>
      </w:r>
      <w:r w:rsidR="00DE02FE" w:rsidRPr="00DE02FE">
        <w:rPr>
          <w:sz w:val="24"/>
          <w:szCs w:val="24"/>
          <w:lang w:val="en-GB"/>
        </w:rPr>
        <w:t>Figure 5.5</w:t>
      </w:r>
      <w:r w:rsidRPr="00F8718A">
        <w:rPr>
          <w:sz w:val="24"/>
          <w:szCs w:val="24"/>
          <w:lang w:val="en-GB"/>
        </w:rPr>
        <w:fldChar w:fldCharType="end"/>
      </w:r>
      <w:r w:rsidRPr="00F8718A">
        <w:rPr>
          <w:sz w:val="24"/>
          <w:szCs w:val="24"/>
          <w:lang w:val="en-GB"/>
        </w:rPr>
        <w:t xml:space="preserve">, </w:t>
      </w:r>
      <w:r w:rsidRPr="00F8718A">
        <w:rPr>
          <w:sz w:val="24"/>
          <w:szCs w:val="24"/>
          <w:lang w:val="en-GB"/>
        </w:rPr>
        <w:fldChar w:fldCharType="begin"/>
      </w:r>
      <w:r w:rsidRPr="00F8718A">
        <w:rPr>
          <w:sz w:val="24"/>
          <w:szCs w:val="24"/>
          <w:lang w:val="en-GB"/>
        </w:rPr>
        <w:instrText xml:space="preserve"> REF _Ref448227018 \h  \* MERGEFORMAT </w:instrText>
      </w:r>
      <w:r w:rsidRPr="00F8718A">
        <w:rPr>
          <w:sz w:val="24"/>
          <w:szCs w:val="24"/>
          <w:lang w:val="en-GB"/>
        </w:rPr>
      </w:r>
      <w:r w:rsidRPr="00F8718A">
        <w:rPr>
          <w:sz w:val="24"/>
          <w:szCs w:val="24"/>
          <w:lang w:val="en-GB"/>
        </w:rPr>
        <w:fldChar w:fldCharType="separate"/>
      </w:r>
      <w:r w:rsidR="00DE02FE" w:rsidRPr="00DE02FE">
        <w:rPr>
          <w:sz w:val="24"/>
          <w:szCs w:val="24"/>
          <w:lang w:val="en-GB"/>
        </w:rPr>
        <w:t>Figure 5.6</w:t>
      </w:r>
      <w:r w:rsidRPr="00F8718A">
        <w:rPr>
          <w:sz w:val="24"/>
          <w:szCs w:val="24"/>
          <w:lang w:val="en-GB"/>
        </w:rPr>
        <w:fldChar w:fldCharType="end"/>
      </w:r>
      <w:r w:rsidRPr="00F8718A">
        <w:rPr>
          <w:sz w:val="24"/>
          <w:szCs w:val="24"/>
          <w:lang w:val="en-GB"/>
        </w:rPr>
        <w:t>).</w:t>
      </w:r>
    </w:p>
    <w:p w14:paraId="6963F4FD" w14:textId="77777777" w:rsidR="00671EE5" w:rsidRPr="00F8718A" w:rsidRDefault="00671EE5" w:rsidP="00671EE5">
      <w:pPr>
        <w:jc w:val="both"/>
        <w:rPr>
          <w:sz w:val="24"/>
          <w:szCs w:val="24"/>
          <w:lang w:val="en-GB"/>
        </w:rPr>
      </w:pPr>
      <w:r w:rsidRPr="00F8718A">
        <w:rPr>
          <w:sz w:val="24"/>
          <w:szCs w:val="24"/>
          <w:lang w:val="en-GB"/>
        </w:rPr>
        <w:t>The basic knowledge of Git is mandatory only for SPHERA authors. In this context, the following links may be useful:</w:t>
      </w:r>
    </w:p>
    <w:p w14:paraId="3ABA7C6E" w14:textId="77777777" w:rsidR="00671EE5" w:rsidRPr="00F8718A" w:rsidRDefault="00671EE5" w:rsidP="000E1711">
      <w:pPr>
        <w:pStyle w:val="Paragrafoelenco"/>
        <w:numPr>
          <w:ilvl w:val="0"/>
          <w:numId w:val="16"/>
        </w:numPr>
        <w:contextualSpacing/>
        <w:jc w:val="both"/>
        <w:rPr>
          <w:lang w:val="en-GB"/>
        </w:rPr>
      </w:pPr>
      <w:r w:rsidRPr="00F8718A">
        <w:rPr>
          <w:lang w:val="en-GB"/>
        </w:rPr>
        <w:t>https://git-scm.com/</w:t>
      </w:r>
    </w:p>
    <w:p w14:paraId="1F445EBB" w14:textId="77777777" w:rsidR="00671EE5" w:rsidRPr="00F8718A" w:rsidRDefault="00671EE5" w:rsidP="000E1711">
      <w:pPr>
        <w:pStyle w:val="Paragrafoelenco"/>
        <w:numPr>
          <w:ilvl w:val="0"/>
          <w:numId w:val="16"/>
        </w:numPr>
        <w:contextualSpacing/>
        <w:jc w:val="both"/>
        <w:rPr>
          <w:lang w:val="en-GB"/>
        </w:rPr>
      </w:pPr>
      <w:r w:rsidRPr="00F8718A">
        <w:rPr>
          <w:lang w:val="en-GB"/>
        </w:rPr>
        <w:t>https://www.youtube.com/watch?v=U8GBXvdmHT4&amp;index=3&amp;list=PLg7s6cbtAD15Das5LK9mXt_g59DLWxKUe</w:t>
      </w:r>
    </w:p>
    <w:p w14:paraId="1CF2EC73" w14:textId="77777777" w:rsidR="00671EE5" w:rsidRPr="00F8718A" w:rsidRDefault="00671EE5" w:rsidP="00671EE5">
      <w:pPr>
        <w:jc w:val="both"/>
        <w:rPr>
          <w:sz w:val="24"/>
          <w:szCs w:val="24"/>
          <w:lang w:val="en-GB"/>
        </w:rPr>
      </w:pPr>
      <w:r w:rsidRPr="00F8718A">
        <w:rPr>
          <w:sz w:val="24"/>
          <w:szCs w:val="24"/>
          <w:lang w:val="en-GB"/>
        </w:rPr>
        <w:t>Anyone could be informed on the real-time code upgrades by means of automatic emails sent by GitHub. This free service is available by activating a free account at GitHub (https://github.com/join) and then clicking on the icon “watch” in the official public repository of SPHERA. When activating a GitHub account, it could be convenient to choose a user name, which included name, surname and affiliation. This will permit to get recognized and attend to SPHERA development/validation (the symbol “.” is not permitted within a GitHub user name).</w:t>
      </w:r>
    </w:p>
    <w:p w14:paraId="2E65BA51" w14:textId="77777777" w:rsidR="00671EE5" w:rsidRPr="00F8718A" w:rsidRDefault="00671EE5" w:rsidP="00671EE5">
      <w:pPr>
        <w:jc w:val="both"/>
        <w:rPr>
          <w:sz w:val="24"/>
          <w:szCs w:val="24"/>
          <w:lang w:val="en-GB"/>
        </w:rPr>
      </w:pPr>
      <w:r w:rsidRPr="00F8718A">
        <w:rPr>
          <w:sz w:val="24"/>
          <w:szCs w:val="24"/>
          <w:lang w:val="en-GB"/>
        </w:rPr>
        <w:t>If any activity dedicated to SPHERA is declared to RSE, that activity might be reserved by RSE for a specific user during a specific period to avoid redundancy and conflicts between users.</w:t>
      </w:r>
    </w:p>
    <w:p w14:paraId="0FA9744B" w14:textId="03043486" w:rsidR="00671EE5" w:rsidRPr="00F8718A" w:rsidRDefault="00671EE5" w:rsidP="00671EE5">
      <w:pPr>
        <w:jc w:val="both"/>
        <w:rPr>
          <w:sz w:val="24"/>
          <w:szCs w:val="24"/>
          <w:lang w:val="en-GB"/>
        </w:rPr>
      </w:pPr>
      <w:r w:rsidRPr="00F8718A">
        <w:rPr>
          <w:sz w:val="24"/>
          <w:szCs w:val="24"/>
          <w:lang w:val="en-GB"/>
        </w:rPr>
        <w:t>Finally, SPHERA is indexed in the list of SPH codes of SPHERIC (</w:t>
      </w:r>
      <w:r w:rsidR="00F07E04" w:rsidRPr="00F8718A">
        <w:rPr>
          <w:sz w:val="24"/>
          <w:szCs w:val="24"/>
          <w:lang w:val="en-GB"/>
        </w:rPr>
        <w:t>2021,</w:t>
      </w:r>
      <w:sdt>
        <w:sdtPr>
          <w:rPr>
            <w:sz w:val="24"/>
            <w:szCs w:val="24"/>
            <w:lang w:val="en-GB"/>
          </w:rPr>
          <w:id w:val="1689172455"/>
          <w:citation/>
        </w:sdtPr>
        <w:sdtEndPr/>
        <w:sdtContent>
          <w:r w:rsidR="00F07E04" w:rsidRPr="00F8718A">
            <w:rPr>
              <w:sz w:val="24"/>
              <w:szCs w:val="24"/>
              <w:lang w:val="en-GB"/>
            </w:rPr>
            <w:fldChar w:fldCharType="begin"/>
          </w:r>
          <w:r w:rsidR="00F07E04" w:rsidRPr="00F8718A">
            <w:rPr>
              <w:sz w:val="24"/>
              <w:szCs w:val="24"/>
              <w:lang w:val="en-GB"/>
            </w:rPr>
            <w:instrText xml:space="preserve"> CITATION SPH19 \l 1040 </w:instrText>
          </w:r>
          <w:r w:rsidR="00F07E04"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[7]</w:t>
          </w:r>
          <w:r w:rsidR="00F07E04" w:rsidRPr="00F8718A">
            <w:rPr>
              <w:sz w:val="24"/>
              <w:szCs w:val="24"/>
              <w:lang w:val="en-GB"/>
            </w:rPr>
            <w:fldChar w:fldCharType="end"/>
          </w:r>
        </w:sdtContent>
      </w:sdt>
      <w:r w:rsidRPr="00F8718A">
        <w:rPr>
          <w:sz w:val="24"/>
          <w:szCs w:val="24"/>
          <w:lang w:val="en-GB"/>
        </w:rPr>
        <w:t>).</w:t>
      </w:r>
    </w:p>
    <w:p w14:paraId="47218174" w14:textId="4362E967" w:rsidR="008014A0" w:rsidRPr="00F8718A" w:rsidRDefault="008014A0" w:rsidP="00671EE5">
      <w:pPr>
        <w:jc w:val="both"/>
        <w:rPr>
          <w:sz w:val="24"/>
          <w:szCs w:val="24"/>
          <w:lang w:val="en-GB"/>
        </w:rPr>
      </w:pPr>
    </w:p>
    <w:p w14:paraId="79FFAFF2" w14:textId="516837D7" w:rsidR="008014A0" w:rsidRPr="00F8718A" w:rsidRDefault="008014A0" w:rsidP="00671EE5">
      <w:pPr>
        <w:jc w:val="both"/>
        <w:rPr>
          <w:sz w:val="24"/>
          <w:szCs w:val="24"/>
          <w:lang w:val="en-GB"/>
        </w:rPr>
      </w:pPr>
      <w:r w:rsidRPr="00F8718A">
        <w:rPr>
          <w:sz w:val="24"/>
          <w:szCs w:val="24"/>
          <w:lang w:val="en-GB"/>
        </w:rPr>
        <w:t>It is worth noticing that any code (included the Open-Source codes) has its own Copyright which is transmitted to the derived software.</w:t>
      </w:r>
    </w:p>
    <w:p w14:paraId="148D94C6" w14:textId="1C4297FD" w:rsidR="008014A0" w:rsidRPr="00F8718A" w:rsidRDefault="008014A0" w:rsidP="00671EE5">
      <w:pPr>
        <w:jc w:val="both"/>
        <w:rPr>
          <w:sz w:val="24"/>
          <w:szCs w:val="24"/>
          <w:lang w:val="en-GB"/>
        </w:rPr>
      </w:pPr>
      <w:r w:rsidRPr="00F8718A">
        <w:rPr>
          <w:sz w:val="24"/>
          <w:szCs w:val="24"/>
          <w:lang w:val="en-GB"/>
        </w:rPr>
        <w:t xml:space="preserve">It is worth noticing that a translation of the code (or some parts of it) in another language implies no Copyright change. </w:t>
      </w:r>
    </w:p>
    <w:p w14:paraId="44A0FCB8" w14:textId="0602B7F0" w:rsidR="008014A0" w:rsidRPr="00F8718A" w:rsidRDefault="008014A0" w:rsidP="00671EE5">
      <w:pPr>
        <w:jc w:val="both"/>
        <w:rPr>
          <w:sz w:val="24"/>
          <w:szCs w:val="24"/>
          <w:lang w:val="en-GB"/>
        </w:rPr>
      </w:pPr>
      <w:r w:rsidRPr="00F8718A">
        <w:rPr>
          <w:sz w:val="24"/>
          <w:szCs w:val="24"/>
          <w:lang w:val="en-GB"/>
        </w:rPr>
        <w:t>"unofficial modified subversion of SPHERA (RSE SpA)"</w:t>
      </w:r>
    </w:p>
    <w:tbl>
      <w:tblPr>
        <w:tblW w:w="5000" w:type="pct"/>
        <w:tblLook w:val="01E0" w:firstRow="1" w:lastRow="1" w:firstColumn="1" w:lastColumn="1" w:noHBand="0" w:noVBand="0"/>
      </w:tblPr>
      <w:tblGrid>
        <w:gridCol w:w="9638"/>
      </w:tblGrid>
      <w:tr w:rsidR="00CB3B77" w:rsidRPr="00F8718A" w14:paraId="0D4CE296" w14:textId="77777777" w:rsidTr="004C4EE2">
        <w:tc>
          <w:tcPr>
            <w:tcW w:w="5000" w:type="pct"/>
            <w:vAlign w:val="bottom"/>
          </w:tcPr>
          <w:p w14:paraId="64EDAE84" w14:textId="77777777" w:rsidR="00CB3B77" w:rsidRPr="00F8718A" w:rsidRDefault="00CB3B77" w:rsidP="004C4EE2">
            <w:pPr>
              <w:jc w:val="center"/>
              <w:rPr>
                <w:sz w:val="24"/>
                <w:szCs w:val="24"/>
                <w:lang w:val="en-GB" w:eastAsia="en-GB"/>
              </w:rPr>
            </w:pPr>
            <w:r w:rsidRPr="00F8718A">
              <w:rPr>
                <w:noProof/>
                <w:sz w:val="24"/>
                <w:szCs w:val="24"/>
                <w:lang w:val="en-GB" w:eastAsia="it-IT"/>
              </w:rPr>
              <w:drawing>
                <wp:inline distT="0" distB="0" distL="0" distR="0" wp14:anchorId="4BFC412C" wp14:editId="00FF3A0A">
                  <wp:extent cx="4915726" cy="3600000"/>
                  <wp:effectExtent l="0" t="0" r="0" b="63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master_src_13Jun2018.png"/>
                          <pic:cNvPicPr/>
                        </pic:nvPicPr>
                        <pic:blipFill rotWithShape="1">
                          <a:blip r:embed="rId12" cstate="print">
                            <a:extLst>
                              <a:ext uri="{28A0092B-C50C-407E-A947-70E740481C1C}">
                                <a14:useLocalDpi xmlns:a14="http://schemas.microsoft.com/office/drawing/2010/main" val="0"/>
                              </a:ext>
                            </a:extLst>
                          </a:blip>
                          <a:srcRect t="11252" b="36997"/>
                          <a:stretch/>
                        </pic:blipFill>
                        <pic:spPr bwMode="auto">
                          <a:xfrm>
                            <a:off x="0" y="0"/>
                            <a:ext cx="4915726" cy="3600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599D45CB" w14:textId="1B7CD8C6" w:rsidR="00CB3B77" w:rsidRPr="00F8718A" w:rsidRDefault="00CB3B77" w:rsidP="00CB3B77">
      <w:pPr>
        <w:jc w:val="center"/>
        <w:rPr>
          <w:szCs w:val="24"/>
          <w:lang w:val="en-GB"/>
        </w:rPr>
      </w:pPr>
      <w:bookmarkStart w:id="49" w:name="_Ref448227018"/>
      <w:r w:rsidRPr="00F8718A">
        <w:rPr>
          <w:szCs w:val="24"/>
          <w:lang w:val="en-GB"/>
        </w:rPr>
        <w:t xml:space="preserve">Figure </w:t>
      </w:r>
      <w:r w:rsidRPr="00F8718A">
        <w:rPr>
          <w:szCs w:val="24"/>
          <w:lang w:val="en-GB"/>
        </w:rPr>
        <w:fldChar w:fldCharType="begin"/>
      </w:r>
      <w:r w:rsidRPr="00F8718A">
        <w:rPr>
          <w:szCs w:val="24"/>
          <w:lang w:val="en-GB"/>
        </w:rPr>
        <w:instrText xml:space="preserve"> STYLEREF 1 \s </w:instrText>
      </w:r>
      <w:r w:rsidRPr="00F8718A">
        <w:rPr>
          <w:szCs w:val="24"/>
          <w:lang w:val="en-GB"/>
        </w:rPr>
        <w:fldChar w:fldCharType="separate"/>
      </w:r>
      <w:r w:rsidR="00DE02FE">
        <w:rPr>
          <w:noProof/>
          <w:szCs w:val="24"/>
          <w:lang w:val="en-GB"/>
        </w:rPr>
        <w:t>5</w:t>
      </w:r>
      <w:r w:rsidRPr="00F8718A">
        <w:rPr>
          <w:szCs w:val="24"/>
          <w:lang w:val="en-GB"/>
        </w:rPr>
        <w:fldChar w:fldCharType="end"/>
      </w:r>
      <w:r w:rsidRPr="00F8718A">
        <w:rPr>
          <w:szCs w:val="24"/>
          <w:lang w:val="en-GB"/>
        </w:rPr>
        <w:t>.</w:t>
      </w:r>
      <w:r w:rsidRPr="00F8718A">
        <w:rPr>
          <w:szCs w:val="24"/>
          <w:lang w:val="en-GB"/>
        </w:rPr>
        <w:fldChar w:fldCharType="begin"/>
      </w:r>
      <w:r w:rsidRPr="00F8718A">
        <w:rPr>
          <w:szCs w:val="24"/>
          <w:lang w:val="en-GB"/>
        </w:rPr>
        <w:instrText xml:space="preserve"> SEQ Figure \* ARABIC \s 1 </w:instrText>
      </w:r>
      <w:r w:rsidRPr="00F8718A">
        <w:rPr>
          <w:szCs w:val="24"/>
          <w:lang w:val="en-GB"/>
        </w:rPr>
        <w:fldChar w:fldCharType="separate"/>
      </w:r>
      <w:r w:rsidR="00DE02FE">
        <w:rPr>
          <w:noProof/>
          <w:szCs w:val="24"/>
          <w:lang w:val="en-GB"/>
        </w:rPr>
        <w:t>6</w:t>
      </w:r>
      <w:r w:rsidRPr="00F8718A">
        <w:rPr>
          <w:szCs w:val="24"/>
          <w:lang w:val="en-GB"/>
        </w:rPr>
        <w:fldChar w:fldCharType="end"/>
      </w:r>
      <w:bookmarkEnd w:id="49"/>
      <w:r w:rsidRPr="00F8718A">
        <w:rPr>
          <w:szCs w:val="24"/>
          <w:lang w:val="en-GB"/>
        </w:rPr>
        <w:t>. SPHERA on GitHub: master branch. Source code (commit 13Jun2018).</w:t>
      </w:r>
    </w:p>
    <w:p w14:paraId="018B6A85" w14:textId="02259CB9" w:rsidR="0052057E" w:rsidRPr="00F8718A" w:rsidRDefault="0052057E">
      <w:pPr>
        <w:rPr>
          <w:sz w:val="24"/>
          <w:szCs w:val="24"/>
          <w:lang w:val="en-GB"/>
        </w:rPr>
      </w:pPr>
      <w:r w:rsidRPr="00F8718A">
        <w:rPr>
          <w:sz w:val="24"/>
          <w:szCs w:val="24"/>
          <w:lang w:val="en-GB"/>
        </w:rPr>
        <w:br w:type="page"/>
      </w:r>
    </w:p>
    <w:p w14:paraId="0583ED87" w14:textId="77777777" w:rsidR="00CB3B77" w:rsidRPr="00F8718A" w:rsidRDefault="00CB3B77" w:rsidP="00C361A0">
      <w:pPr>
        <w:pStyle w:val="Titolo1"/>
        <w:numPr>
          <w:ilvl w:val="0"/>
          <w:numId w:val="6"/>
        </w:numPr>
        <w:rPr>
          <w:sz w:val="24"/>
          <w:szCs w:val="24"/>
          <w:lang w:val="en-GB"/>
        </w:rPr>
      </w:pPr>
      <w:bookmarkStart w:id="50" w:name="_Ref449963218"/>
      <w:bookmarkStart w:id="51" w:name="_Toc100207865"/>
      <w:bookmarkStart w:id="52" w:name="_Toc109200310"/>
      <w:r w:rsidRPr="00F8718A">
        <w:rPr>
          <w:sz w:val="24"/>
          <w:szCs w:val="24"/>
          <w:lang w:val="en-GB"/>
        </w:rPr>
        <w:lastRenderedPageBreak/>
        <w:t>The scheme for transport of solid bodies and the Semi-Analytic approach</w:t>
      </w:r>
      <w:bookmarkEnd w:id="50"/>
      <w:r w:rsidRPr="00F8718A">
        <w:rPr>
          <w:sz w:val="24"/>
          <w:szCs w:val="24"/>
          <w:lang w:val="en-GB"/>
        </w:rPr>
        <w:t xml:space="preserve"> as a boundary treatment scheme for fixed boundaries</w:t>
      </w:r>
      <w:bookmarkEnd w:id="51"/>
      <w:bookmarkEnd w:id="52"/>
    </w:p>
    <w:p w14:paraId="313C1442" w14:textId="77777777" w:rsidR="00CB3B77" w:rsidRPr="00F8718A" w:rsidRDefault="00CB3B77" w:rsidP="00CB3B77">
      <w:pPr>
        <w:jc w:val="both"/>
        <w:rPr>
          <w:sz w:val="24"/>
          <w:szCs w:val="24"/>
          <w:lang w:val="en-GB"/>
        </w:rPr>
      </w:pPr>
    </w:p>
    <w:p w14:paraId="68E1F500" w14:textId="55431695" w:rsidR="00CB3B77" w:rsidRPr="00F8718A" w:rsidRDefault="00CB3B77" w:rsidP="00CB3B77">
      <w:pPr>
        <w:jc w:val="both"/>
        <w:rPr>
          <w:sz w:val="24"/>
          <w:szCs w:val="24"/>
          <w:lang w:val="en-GB"/>
        </w:rPr>
      </w:pPr>
      <w:r w:rsidRPr="00F8718A">
        <w:rPr>
          <w:sz w:val="24"/>
          <w:szCs w:val="24"/>
          <w:lang w:val="en-GB"/>
        </w:rPr>
        <w:t>After a brief introduction to Smoothed Particle Hydrodynamics (SPH), this section describes the balance equations for fluid (Sec.</w:t>
      </w:r>
      <w:r w:rsidRPr="00F8718A">
        <w:rPr>
          <w:sz w:val="24"/>
          <w:szCs w:val="24"/>
          <w:lang w:val="en-GB"/>
        </w:rPr>
        <w:fldChar w:fldCharType="begin"/>
      </w:r>
      <w:r w:rsidRPr="00F8718A">
        <w:rPr>
          <w:sz w:val="24"/>
          <w:szCs w:val="24"/>
          <w:lang w:val="en-GB"/>
        </w:rPr>
        <w:instrText xml:space="preserve"> REF _Ref448234808 \r \h </w:instrText>
      </w:r>
      <w:r w:rsidRPr="00F8718A">
        <w:rPr>
          <w:sz w:val="24"/>
          <w:szCs w:val="24"/>
          <w:lang w:val="en-GB"/>
        </w:rPr>
      </w:r>
      <w:r w:rsidRPr="00F8718A">
        <w:rPr>
          <w:sz w:val="24"/>
          <w:szCs w:val="24"/>
          <w:lang w:val="en-GB"/>
        </w:rPr>
        <w:fldChar w:fldCharType="separate"/>
      </w:r>
      <w:r w:rsidR="00DE02FE">
        <w:rPr>
          <w:sz w:val="24"/>
          <w:szCs w:val="24"/>
          <w:lang w:val="en-GB"/>
        </w:rPr>
        <w:t>6.2</w:t>
      </w:r>
      <w:r w:rsidRPr="00F8718A">
        <w:rPr>
          <w:sz w:val="24"/>
          <w:szCs w:val="24"/>
          <w:lang w:val="en-GB"/>
        </w:rPr>
        <w:fldChar w:fldCharType="end"/>
      </w:r>
      <w:r w:rsidRPr="00F8718A">
        <w:rPr>
          <w:sz w:val="24"/>
          <w:szCs w:val="24"/>
          <w:lang w:val="en-GB"/>
        </w:rPr>
        <w:t>) and body (Sec.</w:t>
      </w:r>
      <w:r w:rsidRPr="00F8718A">
        <w:rPr>
          <w:sz w:val="24"/>
          <w:szCs w:val="24"/>
          <w:lang w:val="en-GB"/>
        </w:rPr>
        <w:fldChar w:fldCharType="begin"/>
      </w:r>
      <w:r w:rsidRPr="00F8718A">
        <w:rPr>
          <w:sz w:val="24"/>
          <w:szCs w:val="24"/>
          <w:lang w:val="en-GB"/>
        </w:rPr>
        <w:instrText xml:space="preserve"> REF _Ref448249339 \r \h </w:instrText>
      </w:r>
      <w:r w:rsidRPr="00F8718A">
        <w:rPr>
          <w:sz w:val="24"/>
          <w:szCs w:val="24"/>
          <w:lang w:val="en-GB"/>
        </w:rPr>
      </w:r>
      <w:r w:rsidRPr="00F8718A">
        <w:rPr>
          <w:sz w:val="24"/>
          <w:szCs w:val="24"/>
          <w:lang w:val="en-GB"/>
        </w:rPr>
        <w:fldChar w:fldCharType="separate"/>
      </w:r>
      <w:r w:rsidR="00DE02FE">
        <w:rPr>
          <w:sz w:val="24"/>
          <w:szCs w:val="24"/>
          <w:lang w:val="en-GB"/>
        </w:rPr>
        <w:t>6.6</w:t>
      </w:r>
      <w:r w:rsidRPr="00F8718A">
        <w:rPr>
          <w:sz w:val="24"/>
          <w:szCs w:val="24"/>
          <w:lang w:val="en-GB"/>
        </w:rPr>
        <w:fldChar w:fldCharType="end"/>
      </w:r>
      <w:r w:rsidRPr="00F8718A">
        <w:rPr>
          <w:sz w:val="24"/>
          <w:szCs w:val="24"/>
          <w:lang w:val="en-GB"/>
        </w:rPr>
        <w:t xml:space="preserve">) dynamics and the 2-way interaction terms related to both fluid-body (Sec. </w:t>
      </w:r>
      <w:r w:rsidRPr="00F8718A">
        <w:rPr>
          <w:sz w:val="24"/>
          <w:szCs w:val="24"/>
          <w:lang w:val="en-GB"/>
        </w:rPr>
        <w:fldChar w:fldCharType="begin"/>
      </w:r>
      <w:r w:rsidRPr="00F8718A">
        <w:rPr>
          <w:sz w:val="24"/>
          <w:szCs w:val="24"/>
          <w:lang w:val="en-GB"/>
        </w:rPr>
        <w:instrText xml:space="preserve"> REF _Ref448249340 \r \h </w:instrText>
      </w:r>
      <w:r w:rsidRPr="00F8718A">
        <w:rPr>
          <w:sz w:val="24"/>
          <w:szCs w:val="24"/>
          <w:lang w:val="en-GB"/>
        </w:rPr>
      </w:r>
      <w:r w:rsidRPr="00F8718A">
        <w:rPr>
          <w:sz w:val="24"/>
          <w:szCs w:val="24"/>
          <w:lang w:val="en-GB"/>
        </w:rPr>
        <w:fldChar w:fldCharType="separate"/>
      </w:r>
      <w:r w:rsidR="00DE02FE">
        <w:rPr>
          <w:sz w:val="24"/>
          <w:szCs w:val="24"/>
          <w:lang w:val="en-GB"/>
        </w:rPr>
        <w:t>6.11</w:t>
      </w:r>
      <w:r w:rsidRPr="00F8718A">
        <w:rPr>
          <w:sz w:val="24"/>
          <w:szCs w:val="24"/>
          <w:lang w:val="en-GB"/>
        </w:rPr>
        <w:fldChar w:fldCharType="end"/>
      </w:r>
      <w:r w:rsidRPr="00F8718A">
        <w:rPr>
          <w:sz w:val="24"/>
          <w:szCs w:val="24"/>
          <w:lang w:val="en-GB"/>
        </w:rPr>
        <w:t>) and solid-solid (Sec.</w:t>
      </w:r>
      <w:r w:rsidRPr="00F8718A">
        <w:rPr>
          <w:sz w:val="24"/>
          <w:szCs w:val="24"/>
          <w:lang w:val="en-GB"/>
        </w:rPr>
        <w:fldChar w:fldCharType="begin"/>
      </w:r>
      <w:r w:rsidRPr="00F8718A">
        <w:rPr>
          <w:sz w:val="24"/>
          <w:szCs w:val="24"/>
          <w:lang w:val="en-GB"/>
        </w:rPr>
        <w:instrText xml:space="preserve"> REF _Ref448249341 \r \h </w:instrText>
      </w:r>
      <w:r w:rsidRPr="00F8718A">
        <w:rPr>
          <w:sz w:val="24"/>
          <w:szCs w:val="24"/>
          <w:lang w:val="en-GB"/>
        </w:rPr>
      </w:r>
      <w:r w:rsidRPr="00F8718A">
        <w:rPr>
          <w:sz w:val="24"/>
          <w:szCs w:val="24"/>
          <w:lang w:val="en-GB"/>
        </w:rPr>
        <w:fldChar w:fldCharType="separate"/>
      </w:r>
      <w:r w:rsidR="00DE02FE">
        <w:rPr>
          <w:sz w:val="24"/>
          <w:szCs w:val="24"/>
          <w:lang w:val="en-GB"/>
        </w:rPr>
        <w:t>6.12</w:t>
      </w:r>
      <w:r w:rsidRPr="00F8718A">
        <w:rPr>
          <w:sz w:val="24"/>
          <w:szCs w:val="24"/>
          <w:lang w:val="en-GB"/>
        </w:rPr>
        <w:fldChar w:fldCharType="end"/>
      </w:r>
      <w:r w:rsidRPr="00F8718A">
        <w:rPr>
          <w:sz w:val="24"/>
          <w:szCs w:val="24"/>
          <w:lang w:val="en-GB"/>
        </w:rPr>
        <w:t>) interactions.</w:t>
      </w:r>
    </w:p>
    <w:p w14:paraId="3F80F6B6" w14:textId="15B3BD10" w:rsidR="00CB3B77" w:rsidRPr="00F8718A" w:rsidRDefault="00CB3B77" w:rsidP="00CB3B77">
      <w:pPr>
        <w:jc w:val="both"/>
        <w:rPr>
          <w:sz w:val="24"/>
          <w:szCs w:val="24"/>
          <w:lang w:val="en-GB"/>
        </w:rPr>
      </w:pPr>
      <w:r w:rsidRPr="00F8718A">
        <w:rPr>
          <w:sz w:val="24"/>
          <w:szCs w:val="24"/>
          <w:lang w:val="en-GB"/>
        </w:rPr>
        <w:t>The following sub-sections provide details on: improving 3D rotations (Sec.</w:t>
      </w:r>
      <w:r w:rsidRPr="00F8718A">
        <w:rPr>
          <w:sz w:val="24"/>
          <w:szCs w:val="24"/>
          <w:lang w:val="en-GB"/>
        </w:rPr>
        <w:fldChar w:fldCharType="begin"/>
      </w:r>
      <w:r w:rsidRPr="00F8718A">
        <w:rPr>
          <w:sz w:val="24"/>
          <w:szCs w:val="24"/>
          <w:lang w:val="en-GB"/>
        </w:rPr>
        <w:instrText xml:space="preserve"> REF _Ref521058256 \r \h </w:instrText>
      </w:r>
      <w:r w:rsidRPr="00F8718A">
        <w:rPr>
          <w:sz w:val="24"/>
          <w:szCs w:val="24"/>
          <w:lang w:val="en-GB"/>
        </w:rPr>
      </w:r>
      <w:r w:rsidRPr="00F8718A">
        <w:rPr>
          <w:sz w:val="24"/>
          <w:szCs w:val="24"/>
          <w:lang w:val="en-GB"/>
        </w:rPr>
        <w:fldChar w:fldCharType="separate"/>
      </w:r>
      <w:r w:rsidR="00DE02FE">
        <w:rPr>
          <w:sz w:val="24"/>
          <w:szCs w:val="24"/>
          <w:lang w:val="en-GB"/>
        </w:rPr>
        <w:t>6.7</w:t>
      </w:r>
      <w:r w:rsidRPr="00F8718A">
        <w:rPr>
          <w:sz w:val="24"/>
          <w:szCs w:val="24"/>
          <w:lang w:val="en-GB"/>
        </w:rPr>
        <w:fldChar w:fldCharType="end"/>
      </w:r>
      <w:r w:rsidRPr="00F8718A">
        <w:rPr>
          <w:sz w:val="24"/>
          <w:szCs w:val="24"/>
          <w:lang w:val="en-GB"/>
        </w:rPr>
        <w:t>); the sliding friction force (Sec.</w:t>
      </w:r>
      <w:r w:rsidRPr="00F8718A">
        <w:rPr>
          <w:sz w:val="24"/>
          <w:szCs w:val="24"/>
          <w:lang w:val="en-GB"/>
        </w:rPr>
        <w:fldChar w:fldCharType="begin"/>
      </w:r>
      <w:r w:rsidRPr="00F8718A">
        <w:rPr>
          <w:sz w:val="24"/>
          <w:szCs w:val="24"/>
          <w:lang w:val="en-GB"/>
        </w:rPr>
        <w:instrText xml:space="preserve"> REF _Ref521058275 \r \h </w:instrText>
      </w:r>
      <w:r w:rsidRPr="00F8718A">
        <w:rPr>
          <w:sz w:val="24"/>
          <w:szCs w:val="24"/>
          <w:lang w:val="en-GB"/>
        </w:rPr>
      </w:r>
      <w:r w:rsidRPr="00F8718A">
        <w:rPr>
          <w:sz w:val="24"/>
          <w:szCs w:val="24"/>
          <w:lang w:val="en-GB"/>
        </w:rPr>
        <w:fldChar w:fldCharType="separate"/>
      </w:r>
      <w:r w:rsidR="00DE02FE">
        <w:rPr>
          <w:sz w:val="24"/>
          <w:szCs w:val="24"/>
          <w:lang w:val="en-GB"/>
        </w:rPr>
        <w:t>6.9</w:t>
      </w:r>
      <w:r w:rsidRPr="00F8718A">
        <w:rPr>
          <w:sz w:val="24"/>
          <w:szCs w:val="24"/>
          <w:lang w:val="en-GB"/>
        </w:rPr>
        <w:fldChar w:fldCharType="end"/>
      </w:r>
      <w:r w:rsidRPr="00F8718A">
        <w:rPr>
          <w:sz w:val="24"/>
          <w:szCs w:val="24"/>
          <w:lang w:val="en-GB"/>
        </w:rPr>
        <w:t>); the body-boundary normal reaction force under sliding (at null normal velocity, Sec.</w:t>
      </w:r>
      <w:r w:rsidRPr="00F8718A">
        <w:rPr>
          <w:sz w:val="24"/>
          <w:szCs w:val="24"/>
          <w:lang w:val="en-GB"/>
        </w:rPr>
        <w:fldChar w:fldCharType="begin"/>
      </w:r>
      <w:r w:rsidRPr="00F8718A">
        <w:rPr>
          <w:sz w:val="24"/>
          <w:szCs w:val="24"/>
          <w:lang w:val="en-GB"/>
        </w:rPr>
        <w:instrText xml:space="preserve"> REF _Ref521058298 \r \h </w:instrText>
      </w:r>
      <w:r w:rsidRPr="00F8718A">
        <w:rPr>
          <w:sz w:val="24"/>
          <w:szCs w:val="24"/>
          <w:lang w:val="en-GB"/>
        </w:rPr>
      </w:r>
      <w:r w:rsidRPr="00F8718A">
        <w:rPr>
          <w:sz w:val="24"/>
          <w:szCs w:val="24"/>
          <w:lang w:val="en-GB"/>
        </w:rPr>
        <w:fldChar w:fldCharType="separate"/>
      </w:r>
      <w:r w:rsidR="00DE02FE">
        <w:rPr>
          <w:sz w:val="24"/>
          <w:szCs w:val="24"/>
          <w:lang w:val="en-GB"/>
        </w:rPr>
        <w:t>6.10</w:t>
      </w:r>
      <w:r w:rsidRPr="00F8718A">
        <w:rPr>
          <w:sz w:val="24"/>
          <w:szCs w:val="24"/>
          <w:lang w:val="en-GB"/>
        </w:rPr>
        <w:fldChar w:fldCharType="end"/>
      </w:r>
      <w:r w:rsidRPr="00F8718A">
        <w:rPr>
          <w:sz w:val="24"/>
          <w:szCs w:val="24"/>
          <w:lang w:val="en-GB"/>
        </w:rPr>
        <w:t>); the normal restitution coefficient (Sec.</w:t>
      </w:r>
      <w:r w:rsidRPr="00F8718A">
        <w:rPr>
          <w:sz w:val="24"/>
          <w:szCs w:val="24"/>
          <w:lang w:val="en-GB"/>
        </w:rPr>
        <w:fldChar w:fldCharType="begin"/>
      </w:r>
      <w:r w:rsidRPr="00F8718A">
        <w:rPr>
          <w:sz w:val="24"/>
          <w:szCs w:val="24"/>
          <w:lang w:val="en-GB"/>
        </w:rPr>
        <w:instrText xml:space="preserve"> REF _Ref521058313 \r \h </w:instrText>
      </w:r>
      <w:r w:rsidRPr="00F8718A">
        <w:rPr>
          <w:sz w:val="24"/>
          <w:szCs w:val="24"/>
          <w:lang w:val="en-GB"/>
        </w:rPr>
      </w:r>
      <w:r w:rsidRPr="00F8718A">
        <w:rPr>
          <w:sz w:val="24"/>
          <w:szCs w:val="24"/>
          <w:lang w:val="en-GB"/>
        </w:rPr>
        <w:fldChar w:fldCharType="separate"/>
      </w:r>
      <w:r w:rsidR="00DE02FE">
        <w:rPr>
          <w:sz w:val="24"/>
          <w:szCs w:val="24"/>
          <w:lang w:val="en-GB"/>
        </w:rPr>
        <w:t>6.13</w:t>
      </w:r>
      <w:r w:rsidRPr="00F8718A">
        <w:rPr>
          <w:sz w:val="24"/>
          <w:szCs w:val="24"/>
          <w:lang w:val="en-GB"/>
        </w:rPr>
        <w:fldChar w:fldCharType="end"/>
      </w:r>
      <w:r w:rsidRPr="00F8718A">
        <w:rPr>
          <w:sz w:val="24"/>
          <w:szCs w:val="24"/>
          <w:lang w:val="en-GB"/>
        </w:rPr>
        <w:t>).</w:t>
      </w:r>
    </w:p>
    <w:p w14:paraId="51858BAB" w14:textId="77777777" w:rsidR="00CB3B77" w:rsidRPr="00F8718A" w:rsidRDefault="00CB3B77" w:rsidP="00CB3B77">
      <w:pPr>
        <w:rPr>
          <w:sz w:val="24"/>
          <w:szCs w:val="24"/>
          <w:lang w:val="en-GB"/>
        </w:rPr>
      </w:pPr>
      <w:r w:rsidRPr="00F8718A">
        <w:rPr>
          <w:sz w:val="24"/>
          <w:szCs w:val="24"/>
          <w:lang w:val="en-GB"/>
        </w:rPr>
        <w:t>Please refer to SPHERA main references (Sec.1) for further details.</w:t>
      </w:r>
    </w:p>
    <w:p w14:paraId="0B4BFA03" w14:textId="77777777" w:rsidR="00CB3B77" w:rsidRPr="00F8718A" w:rsidRDefault="00CB3B77" w:rsidP="00CB3B77">
      <w:pPr>
        <w:jc w:val="both"/>
        <w:rPr>
          <w:rFonts w:ascii="Cambria Math" w:hAnsi="Cambria Math"/>
          <w:sz w:val="24"/>
          <w:szCs w:val="24"/>
          <w:lang w:val="en-GB"/>
        </w:rPr>
      </w:pPr>
    </w:p>
    <w:p w14:paraId="7CC3053A" w14:textId="77777777" w:rsidR="00CB3B77" w:rsidRPr="00F8718A" w:rsidRDefault="00CB3B77" w:rsidP="00AF7BEA">
      <w:pPr>
        <w:pStyle w:val="Stile1"/>
        <w:rPr>
          <w:lang w:val="en-GB"/>
        </w:rPr>
      </w:pPr>
      <w:bookmarkStart w:id="53" w:name="_Toc100207866"/>
      <w:bookmarkStart w:id="54" w:name="_Toc109200311"/>
      <w:r w:rsidRPr="00F8718A">
        <w:rPr>
          <w:lang w:val="en-GB"/>
        </w:rPr>
        <w:t>Smoothed Particle Hydrodynamics (SPH)</w:t>
      </w:r>
      <w:bookmarkEnd w:id="53"/>
      <w:bookmarkEnd w:id="54"/>
    </w:p>
    <w:p w14:paraId="60AC6E7D" w14:textId="77777777" w:rsidR="00CB3B77" w:rsidRPr="00F8718A" w:rsidRDefault="00CB3B77" w:rsidP="00CB3B77">
      <w:pPr>
        <w:jc w:val="both"/>
        <w:rPr>
          <w:sz w:val="24"/>
          <w:szCs w:val="24"/>
          <w:lang w:val="en-GB"/>
        </w:rPr>
      </w:pPr>
      <w:r w:rsidRPr="00F8718A">
        <w:rPr>
          <w:sz w:val="24"/>
          <w:szCs w:val="24"/>
          <w:lang w:val="en-GB"/>
        </w:rPr>
        <w:t xml:space="preserve">Smoothed Particle Hydrodynamics (SPH) represents a mesh-less CFD technique, whose computational nodes are represented by numerical fluid particles. </w:t>
      </w:r>
    </w:p>
    <w:p w14:paraId="5217AB51" w14:textId="3480295E" w:rsidR="00CB3B77" w:rsidRPr="00F8718A" w:rsidRDefault="00CB3B77" w:rsidP="00CB3B77">
      <w:pPr>
        <w:jc w:val="both"/>
        <w:rPr>
          <w:sz w:val="24"/>
          <w:szCs w:val="24"/>
          <w:lang w:val="en-GB"/>
        </w:rPr>
      </w:pPr>
      <w:r w:rsidRPr="00F8718A">
        <w:rPr>
          <w:sz w:val="24"/>
          <w:szCs w:val="24"/>
          <w:lang w:val="en-GB"/>
        </w:rPr>
        <w:t>In the continuum, the functions and derivatives in the fluid dynamics balance equations are approximated by convolution integrals, which are weighted by interpolating (or smoothing functions), called kernel functions.</w:t>
      </w:r>
    </w:p>
    <w:p w14:paraId="71143091" w14:textId="18E2F4C5" w:rsidR="00CB3B77" w:rsidRPr="00F8718A" w:rsidRDefault="00CB3B77" w:rsidP="00CB3B77">
      <w:pPr>
        <w:jc w:val="both"/>
        <w:rPr>
          <w:sz w:val="24"/>
          <w:szCs w:val="24"/>
          <w:lang w:val="en-GB"/>
        </w:rPr>
      </w:pPr>
      <w:r w:rsidRPr="00F8718A">
        <w:rPr>
          <w:sz w:val="24"/>
          <w:szCs w:val="24"/>
          <w:lang w:val="en-GB"/>
        </w:rPr>
        <w:t>The integral SPH approximation (</w:t>
      </w:r>
      <w:r w:rsidRPr="00F8718A">
        <w:rPr>
          <w:i/>
          <w:sz w:val="24"/>
          <w:szCs w:val="24"/>
          <w:lang w:val="en-GB"/>
        </w:rPr>
        <w:t>&lt;&gt;</w:t>
      </w:r>
      <w:r w:rsidRPr="00F8718A">
        <w:rPr>
          <w:i/>
          <w:sz w:val="24"/>
          <w:szCs w:val="24"/>
          <w:vertAlign w:val="subscript"/>
          <w:lang w:val="en-GB"/>
        </w:rPr>
        <w:t>I</w:t>
      </w:r>
      <w:r w:rsidRPr="00F8718A">
        <w:rPr>
          <w:sz w:val="24"/>
          <w:szCs w:val="24"/>
          <w:lang w:val="en-GB"/>
        </w:rPr>
        <w:t>) of a generic function (</w:t>
      </w:r>
      <w:r w:rsidRPr="00F8718A">
        <w:rPr>
          <w:i/>
          <w:sz w:val="24"/>
          <w:szCs w:val="24"/>
          <w:lang w:val="en-GB"/>
        </w:rPr>
        <w:t>f</w:t>
      </w:r>
      <w:r w:rsidRPr="00F8718A">
        <w:rPr>
          <w:sz w:val="24"/>
          <w:szCs w:val="24"/>
          <w:lang w:val="en-GB"/>
        </w:rPr>
        <w:t>) is defined as:</w:t>
      </w:r>
    </w:p>
    <w:tbl>
      <w:tblPr>
        <w:tblW w:w="5001" w:type="pct"/>
        <w:tblLayout w:type="fixed"/>
        <w:tblCellMar>
          <w:right w:w="0" w:type="dxa"/>
        </w:tblCellMar>
        <w:tblLook w:val="01E0" w:firstRow="1" w:lastRow="1" w:firstColumn="1" w:lastColumn="1" w:noHBand="0" w:noVBand="0"/>
      </w:tblPr>
      <w:tblGrid>
        <w:gridCol w:w="8790"/>
        <w:gridCol w:w="850"/>
      </w:tblGrid>
      <w:tr w:rsidR="006E492C" w:rsidRPr="00F8718A" w14:paraId="75037F90" w14:textId="77777777" w:rsidTr="004C4EE2">
        <w:tc>
          <w:tcPr>
            <w:tcW w:w="4559" w:type="pct"/>
            <w:vAlign w:val="center"/>
          </w:tcPr>
          <w:p w14:paraId="6D4A6B01" w14:textId="26A9FD5B" w:rsidR="006E492C" w:rsidRPr="00F8718A" w:rsidRDefault="006E492C" w:rsidP="004C4EE2">
            <w:pPr>
              <w:jc w:val="center"/>
              <w:rPr>
                <w:lang w:val="en-GB"/>
              </w:rPr>
            </w:pPr>
            <w:r w:rsidRPr="00F8718A">
              <w:rPr>
                <w:rFonts w:eastAsia="Times New Roman"/>
                <w:position w:val="-34"/>
                <w:sz w:val="24"/>
                <w:szCs w:val="24"/>
                <w:lang w:val="en-GB" w:eastAsia="it-IT"/>
              </w:rPr>
              <w:object w:dxaOrig="1740" w:dyaOrig="780" w14:anchorId="11773E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8.5pt;height:40pt" o:ole="">
                  <v:imagedata r:id="rId13" o:title=""/>
                </v:shape>
                <o:OLEObject Type="Embed" ProgID="Equation.3" ShapeID="_x0000_i1025" DrawAspect="Content" ObjectID="_1719816488" r:id="rId14"/>
              </w:object>
            </w:r>
            <w:r w:rsidRPr="00F8718A">
              <w:rPr>
                <w:lang w:val="en-GB"/>
              </w:rPr>
              <w:t xml:space="preserve">   </w:t>
            </w:r>
          </w:p>
        </w:tc>
        <w:tc>
          <w:tcPr>
            <w:tcW w:w="441" w:type="pct"/>
            <w:vAlign w:val="center"/>
          </w:tcPr>
          <w:p w14:paraId="5AF7F1C9" w14:textId="7F667E26" w:rsidR="006E492C" w:rsidRPr="00F8718A" w:rsidRDefault="006E492C" w:rsidP="004C4EE2">
            <w:pPr>
              <w:pStyle w:val="Didascalia"/>
              <w:rPr>
                <w:lang w:val="en-GB"/>
              </w:rPr>
            </w:pPr>
            <w:bookmarkStart w:id="55" w:name="_Ref100239000"/>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6</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1</w:t>
            </w:r>
            <w:r w:rsidRPr="00F8718A">
              <w:rPr>
                <w:rFonts w:ascii="Times New Roman" w:hAnsi="Times New Roman"/>
                <w:lang w:val="en-GB"/>
              </w:rPr>
              <w:fldChar w:fldCharType="end"/>
            </w:r>
            <w:r w:rsidRPr="00F8718A">
              <w:rPr>
                <w:rFonts w:ascii="Times New Roman" w:hAnsi="Times New Roman"/>
                <w:lang w:val="en-GB"/>
              </w:rPr>
              <w:t>)</w:t>
            </w:r>
            <w:bookmarkEnd w:id="55"/>
          </w:p>
        </w:tc>
      </w:tr>
    </w:tbl>
    <w:p w14:paraId="738133CE" w14:textId="4631A9DC" w:rsidR="00CB3B77" w:rsidRPr="00F8718A" w:rsidRDefault="00CB3B77" w:rsidP="00CB3B77">
      <w:pPr>
        <w:jc w:val="both"/>
        <w:rPr>
          <w:sz w:val="24"/>
          <w:szCs w:val="24"/>
          <w:lang w:val="en-GB"/>
        </w:rPr>
      </w:pPr>
      <w:r w:rsidRPr="00F8718A">
        <w:rPr>
          <w:sz w:val="24"/>
          <w:szCs w:val="24"/>
          <w:lang w:val="en-GB"/>
        </w:rPr>
        <w:t xml:space="preserve">where </w:t>
      </w:r>
      <w:r w:rsidRPr="00F8718A">
        <w:rPr>
          <w:i/>
          <w:sz w:val="24"/>
          <w:szCs w:val="24"/>
          <w:lang w:val="en-GB"/>
        </w:rPr>
        <w:t>W</w:t>
      </w:r>
      <w:r w:rsidRPr="00F8718A">
        <w:rPr>
          <w:sz w:val="24"/>
          <w:szCs w:val="24"/>
          <w:lang w:val="en-GB"/>
        </w:rPr>
        <w:t xml:space="preserve"> is the kernel function, </w:t>
      </w:r>
      <w:r w:rsidRPr="00F8718A">
        <w:rPr>
          <w:i/>
          <w:sz w:val="24"/>
          <w:szCs w:val="24"/>
          <w:u w:val="single"/>
          <w:lang w:val="en-GB"/>
        </w:rPr>
        <w:t>x</w:t>
      </w:r>
      <w:r w:rsidRPr="00F8718A">
        <w:rPr>
          <w:i/>
          <w:sz w:val="24"/>
          <w:szCs w:val="24"/>
          <w:vertAlign w:val="subscript"/>
          <w:lang w:val="en-GB"/>
        </w:rPr>
        <w:t>0</w:t>
      </w:r>
      <w:r w:rsidRPr="00F8718A">
        <w:rPr>
          <w:sz w:val="24"/>
          <w:szCs w:val="24"/>
          <w:lang w:val="en-GB"/>
        </w:rPr>
        <w:t xml:space="preserve"> the position of a generic computational point and </w:t>
      </w:r>
      <w:r w:rsidRPr="00F8718A">
        <w:rPr>
          <w:i/>
          <w:sz w:val="24"/>
          <w:szCs w:val="24"/>
          <w:lang w:val="en-GB"/>
        </w:rPr>
        <w:t>V</w:t>
      </w:r>
      <w:r w:rsidRPr="00F8718A">
        <w:rPr>
          <w:i/>
          <w:sz w:val="24"/>
          <w:szCs w:val="24"/>
          <w:vertAlign w:val="subscript"/>
          <w:lang w:val="en-GB"/>
        </w:rPr>
        <w:t>h</w:t>
      </w:r>
      <w:r w:rsidRPr="00F8718A">
        <w:rPr>
          <w:sz w:val="24"/>
          <w:szCs w:val="24"/>
          <w:lang w:val="en-GB"/>
        </w:rPr>
        <w:t xml:space="preserve"> the integration volume, which is called kernel support. This is represented by a sphere of radius 2</w:t>
      </w:r>
      <w:r w:rsidRPr="00F8718A">
        <w:rPr>
          <w:i/>
          <w:sz w:val="24"/>
          <w:szCs w:val="24"/>
          <w:lang w:val="en-GB"/>
        </w:rPr>
        <w:t>h</w:t>
      </w:r>
      <w:r w:rsidRPr="00F8718A">
        <w:rPr>
          <w:sz w:val="24"/>
          <w:szCs w:val="24"/>
          <w:lang w:val="en-GB"/>
        </w:rPr>
        <w:t>, possibly truncated by the frontiers of the fluid domain.</w:t>
      </w:r>
    </w:p>
    <w:p w14:paraId="60B9C6D3" w14:textId="7504BE77" w:rsidR="003672FA" w:rsidRPr="00F8718A" w:rsidRDefault="0088300C" w:rsidP="00CB3B77">
      <w:pPr>
        <w:jc w:val="both"/>
        <w:rPr>
          <w:sz w:val="24"/>
          <w:szCs w:val="24"/>
          <w:lang w:val="en-GB"/>
        </w:rPr>
      </w:pPr>
      <w:r w:rsidRPr="00F8718A">
        <w:rPr>
          <w:sz w:val="24"/>
          <w:szCs w:val="24"/>
          <w:lang w:val="en-GB"/>
        </w:rPr>
        <w:t xml:space="preserve">The cubic </w:t>
      </w:r>
      <w:r w:rsidRPr="00F8718A">
        <w:rPr>
          <w:rFonts w:ascii="Symbol" w:hAnsi="Symbol"/>
          <w:i/>
          <w:iCs/>
          <w:sz w:val="24"/>
          <w:szCs w:val="24"/>
          <w:lang w:val="en-GB"/>
        </w:rPr>
        <w:t>b</w:t>
      </w:r>
      <w:r w:rsidRPr="00F8718A">
        <w:rPr>
          <w:sz w:val="24"/>
          <w:szCs w:val="24"/>
          <w:lang w:val="en-GB"/>
        </w:rPr>
        <w:t xml:space="preserve">-spline </w:t>
      </w:r>
      <w:r w:rsidR="003672FA" w:rsidRPr="00F8718A">
        <w:rPr>
          <w:sz w:val="24"/>
          <w:szCs w:val="24"/>
          <w:lang w:val="en-GB"/>
        </w:rPr>
        <w:t xml:space="preserve">function </w:t>
      </w:r>
      <w:r w:rsidRPr="00F8718A">
        <w:rPr>
          <w:sz w:val="24"/>
          <w:szCs w:val="24"/>
          <w:lang w:val="en-GB"/>
        </w:rPr>
        <w:t>(Monaghan &amp; Lattanzio, 1985,</w:t>
      </w:r>
      <w:sdt>
        <w:sdtPr>
          <w:rPr>
            <w:sz w:val="24"/>
            <w:szCs w:val="24"/>
            <w:lang w:val="en-GB"/>
          </w:rPr>
          <w:id w:val="-802768517"/>
          <w:citation/>
        </w:sdtPr>
        <w:sdtEndPr/>
        <w:sdtContent>
          <w:r w:rsidRPr="00F8718A">
            <w:rPr>
              <w:sz w:val="24"/>
              <w:szCs w:val="24"/>
              <w:lang w:val="en-GB"/>
            </w:rPr>
            <w:fldChar w:fldCharType="begin"/>
          </w:r>
          <w:r w:rsidRPr="00F8718A">
            <w:rPr>
              <w:sz w:val="24"/>
              <w:szCs w:val="24"/>
              <w:lang w:val="en-GB"/>
            </w:rPr>
            <w:instrText xml:space="preserve"> CITATION Mon85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[8]</w:t>
          </w:r>
          <w:r w:rsidRPr="00F8718A">
            <w:rPr>
              <w:sz w:val="24"/>
              <w:szCs w:val="24"/>
              <w:lang w:val="en-GB"/>
            </w:rPr>
            <w:fldChar w:fldCharType="end"/>
          </w:r>
        </w:sdtContent>
      </w:sdt>
      <w:r w:rsidR="00557BBC" w:rsidRPr="00F8718A">
        <w:rPr>
          <w:sz w:val="24"/>
          <w:szCs w:val="24"/>
          <w:lang w:val="en-GB"/>
        </w:rPr>
        <w:t>)</w:t>
      </w:r>
      <w:r w:rsidR="003672FA" w:rsidRPr="00F8718A">
        <w:rPr>
          <w:sz w:val="24"/>
          <w:szCs w:val="24"/>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3672FA" w:rsidRPr="00F8718A" w14:paraId="00C052DA" w14:textId="77777777" w:rsidTr="005B17A2">
        <w:tc>
          <w:tcPr>
            <w:tcW w:w="4559" w:type="pct"/>
            <w:vAlign w:val="center"/>
          </w:tcPr>
          <w:p w14:paraId="4DD3A909" w14:textId="4976D6FB" w:rsidR="003672FA" w:rsidRPr="00F8718A" w:rsidRDefault="0088300C" w:rsidP="005B17A2">
            <w:pPr>
              <w:jc w:val="center"/>
              <w:rPr>
                <w:lang w:val="en-GB"/>
              </w:rPr>
            </w:pPr>
            <w:r w:rsidRPr="00F8718A">
              <w:rPr>
                <w:rFonts w:eastAsia="Times New Roman"/>
                <w:position w:val="-108"/>
                <w:sz w:val="24"/>
                <w:szCs w:val="24"/>
                <w:lang w:val="en-GB" w:eastAsia="it-IT"/>
              </w:rPr>
              <w:object w:dxaOrig="5460" w:dyaOrig="2280" w14:anchorId="02F00A9C">
                <v:shape id="_x0000_i1026" type="#_x0000_t75" style="width:278.5pt;height:116.5pt" o:ole="">
                  <v:imagedata r:id="rId15" o:title=""/>
                </v:shape>
                <o:OLEObject Type="Embed" ProgID="Equation.DSMT4" ShapeID="_x0000_i1026" DrawAspect="Content" ObjectID="_1719816489" r:id="rId16"/>
              </w:object>
            </w:r>
            <w:r w:rsidR="003672FA" w:rsidRPr="00F8718A">
              <w:rPr>
                <w:lang w:val="en-GB"/>
              </w:rPr>
              <w:t xml:space="preserve">   </w:t>
            </w:r>
          </w:p>
        </w:tc>
        <w:tc>
          <w:tcPr>
            <w:tcW w:w="441" w:type="pct"/>
            <w:vAlign w:val="center"/>
          </w:tcPr>
          <w:p w14:paraId="4C08981C" w14:textId="65D99C3A" w:rsidR="003672FA" w:rsidRPr="00F8718A" w:rsidRDefault="003672FA" w:rsidP="005B17A2">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6</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2</w:t>
            </w:r>
            <w:r w:rsidRPr="00F8718A">
              <w:rPr>
                <w:rFonts w:ascii="Times New Roman" w:hAnsi="Times New Roman"/>
                <w:lang w:val="en-GB"/>
              </w:rPr>
              <w:fldChar w:fldCharType="end"/>
            </w:r>
            <w:r w:rsidRPr="00F8718A">
              <w:rPr>
                <w:rFonts w:ascii="Times New Roman" w:hAnsi="Times New Roman"/>
                <w:lang w:val="en-GB"/>
              </w:rPr>
              <w:t>)</w:t>
            </w:r>
          </w:p>
        </w:tc>
      </w:tr>
    </w:tbl>
    <w:p w14:paraId="3CAFD855" w14:textId="5E1E5316" w:rsidR="00557BBC" w:rsidRPr="00F8718A" w:rsidRDefault="00557BBC" w:rsidP="00CB3B77">
      <w:pPr>
        <w:jc w:val="both"/>
        <w:rPr>
          <w:sz w:val="24"/>
          <w:szCs w:val="24"/>
          <w:lang w:val="en-GB"/>
        </w:rPr>
      </w:pPr>
      <w:r w:rsidRPr="00F8718A">
        <w:rPr>
          <w:sz w:val="24"/>
          <w:szCs w:val="24"/>
          <w:lang w:val="en-GB"/>
        </w:rPr>
        <w:t>is the reference kernel function in SPHERA, unless otherwise stated.</w:t>
      </w:r>
    </w:p>
    <w:p w14:paraId="3EAD4C1D" w14:textId="5654FA8B" w:rsidR="00CB3B77" w:rsidRPr="00F8718A" w:rsidRDefault="00CB3B77" w:rsidP="00CB3B77">
      <w:pPr>
        <w:jc w:val="both"/>
        <w:rPr>
          <w:sz w:val="24"/>
          <w:szCs w:val="24"/>
          <w:lang w:val="en-GB"/>
        </w:rPr>
      </w:pPr>
      <w:r w:rsidRPr="00F8718A">
        <w:rPr>
          <w:sz w:val="24"/>
          <w:szCs w:val="24"/>
          <w:lang w:val="en-GB"/>
        </w:rPr>
        <w:t xml:space="preserve">Any first derivative of a generic function, calculated along </w:t>
      </w:r>
      <w:r w:rsidRPr="00F8718A">
        <w:rPr>
          <w:i/>
          <w:sz w:val="24"/>
          <w:szCs w:val="24"/>
          <w:lang w:val="en-GB"/>
        </w:rPr>
        <w:t>i</w:t>
      </w:r>
      <w:r w:rsidRPr="00F8718A">
        <w:rPr>
          <w:sz w:val="24"/>
          <w:szCs w:val="24"/>
          <w:lang w:val="en-GB"/>
        </w:rPr>
        <w:t>-axis, can be computed as in</w:t>
      </w:r>
      <w:r w:rsidR="00E67D2E" w:rsidRPr="00F8718A">
        <w:rPr>
          <w:sz w:val="24"/>
          <w:szCs w:val="24"/>
          <w:lang w:val="en-GB"/>
        </w:rPr>
        <w:t xml:space="preserve"> </w:t>
      </w:r>
      <w:r w:rsidR="00E67D2E" w:rsidRPr="00F8718A">
        <w:rPr>
          <w:sz w:val="24"/>
          <w:szCs w:val="24"/>
          <w:lang w:val="en-GB"/>
        </w:rPr>
        <w:fldChar w:fldCharType="begin"/>
      </w:r>
      <w:r w:rsidR="00E67D2E" w:rsidRPr="00F8718A">
        <w:rPr>
          <w:sz w:val="24"/>
          <w:szCs w:val="24"/>
          <w:lang w:val="en-GB"/>
        </w:rPr>
        <w:instrText xml:space="preserve"> REF _Ref100239000 \h  \* MERGEFORMAT </w:instrText>
      </w:r>
      <w:r w:rsidR="00E67D2E" w:rsidRPr="00F8718A">
        <w:rPr>
          <w:sz w:val="24"/>
          <w:szCs w:val="24"/>
          <w:lang w:val="en-GB"/>
        </w:rPr>
      </w:r>
      <w:r w:rsidR="00E67D2E" w:rsidRPr="00F8718A">
        <w:rPr>
          <w:sz w:val="24"/>
          <w:szCs w:val="24"/>
          <w:lang w:val="en-GB"/>
        </w:rPr>
        <w:fldChar w:fldCharType="separate"/>
      </w:r>
      <w:r w:rsidR="00DE02FE" w:rsidRPr="00DE02FE">
        <w:rPr>
          <w:sz w:val="24"/>
          <w:szCs w:val="24"/>
          <w:lang w:val="en-GB"/>
        </w:rPr>
        <w:t>(6.1)</w:t>
      </w:r>
      <w:r w:rsidR="00E67D2E" w:rsidRPr="00F8718A">
        <w:rPr>
          <w:sz w:val="24"/>
          <w:szCs w:val="24"/>
          <w:lang w:val="en-GB"/>
        </w:rPr>
        <w:fldChar w:fldCharType="end"/>
      </w:r>
      <w:r w:rsidRPr="00F8718A">
        <w:rPr>
          <w:sz w:val="24"/>
          <w:szCs w:val="24"/>
          <w:lang w:val="en-GB"/>
        </w:rPr>
        <w:t>, after replacing f with the targeted derivative. After integration by parts, one obtains:</w:t>
      </w:r>
    </w:p>
    <w:tbl>
      <w:tblPr>
        <w:tblW w:w="5001" w:type="pct"/>
        <w:tblLayout w:type="fixed"/>
        <w:tblCellMar>
          <w:right w:w="0" w:type="dxa"/>
        </w:tblCellMar>
        <w:tblLook w:val="01E0" w:firstRow="1" w:lastRow="1" w:firstColumn="1" w:lastColumn="1" w:noHBand="0" w:noVBand="0"/>
      </w:tblPr>
      <w:tblGrid>
        <w:gridCol w:w="8790"/>
        <w:gridCol w:w="850"/>
      </w:tblGrid>
      <w:tr w:rsidR="00FC6C0B" w:rsidRPr="00F8718A" w14:paraId="6AE3EA4D" w14:textId="77777777" w:rsidTr="004C4EE2">
        <w:tc>
          <w:tcPr>
            <w:tcW w:w="4559" w:type="pct"/>
            <w:vAlign w:val="center"/>
          </w:tcPr>
          <w:p w14:paraId="062CA3BA" w14:textId="173B6668" w:rsidR="00FC6C0B" w:rsidRPr="00F8718A" w:rsidRDefault="00FC6C0B" w:rsidP="004C4EE2">
            <w:pPr>
              <w:jc w:val="center"/>
              <w:rPr>
                <w:lang w:val="en-GB"/>
              </w:rPr>
            </w:pPr>
            <w:r w:rsidRPr="00F8718A">
              <w:rPr>
                <w:rFonts w:eastAsia="Times New Roman"/>
                <w:position w:val="-34"/>
                <w:sz w:val="24"/>
                <w:szCs w:val="24"/>
                <w:lang w:val="en-GB" w:eastAsia="it-IT"/>
              </w:rPr>
              <w:object w:dxaOrig="3620" w:dyaOrig="859" w14:anchorId="52E78739">
                <v:shape id="_x0000_i1027" type="#_x0000_t75" style="width:180.5pt;height:45.5pt" o:ole="">
                  <v:imagedata r:id="rId17" o:title=""/>
                </v:shape>
                <o:OLEObject Type="Embed" ProgID="Equation.3" ShapeID="_x0000_i1027" DrawAspect="Content" ObjectID="_1719816490" r:id="rId18"/>
              </w:object>
            </w:r>
            <w:r w:rsidRPr="00F8718A">
              <w:rPr>
                <w:lang w:val="en-GB"/>
              </w:rPr>
              <w:t xml:space="preserve">   </w:t>
            </w:r>
          </w:p>
        </w:tc>
        <w:tc>
          <w:tcPr>
            <w:tcW w:w="441" w:type="pct"/>
            <w:vAlign w:val="center"/>
          </w:tcPr>
          <w:p w14:paraId="7991D6A1" w14:textId="2ACE35F3" w:rsidR="00FC6C0B" w:rsidRPr="00F8718A" w:rsidRDefault="00FC6C0B" w:rsidP="004C4EE2">
            <w:pPr>
              <w:pStyle w:val="Didascalia"/>
              <w:rPr>
                <w:lang w:val="en-GB"/>
              </w:rPr>
            </w:pPr>
            <w:bookmarkStart w:id="56" w:name="_Ref100240865"/>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6</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3</w:t>
            </w:r>
            <w:r w:rsidRPr="00F8718A">
              <w:rPr>
                <w:rFonts w:ascii="Times New Roman" w:hAnsi="Times New Roman"/>
                <w:lang w:val="en-GB"/>
              </w:rPr>
              <w:fldChar w:fldCharType="end"/>
            </w:r>
            <w:r w:rsidRPr="00F8718A">
              <w:rPr>
                <w:rFonts w:ascii="Times New Roman" w:hAnsi="Times New Roman"/>
                <w:lang w:val="en-GB"/>
              </w:rPr>
              <w:t>)</w:t>
            </w:r>
            <w:bookmarkEnd w:id="56"/>
          </w:p>
        </w:tc>
      </w:tr>
    </w:tbl>
    <w:p w14:paraId="4C092E01" w14:textId="533DD39D" w:rsidR="00CB3B77" w:rsidRPr="00F8718A" w:rsidRDefault="00CB3B77" w:rsidP="00CB3B77">
      <w:pPr>
        <w:jc w:val="both"/>
        <w:rPr>
          <w:sz w:val="24"/>
          <w:szCs w:val="24"/>
          <w:lang w:val="en-GB"/>
        </w:rPr>
      </w:pPr>
      <w:r w:rsidRPr="00F8718A">
        <w:rPr>
          <w:sz w:val="24"/>
          <w:szCs w:val="24"/>
          <w:lang w:val="en-GB"/>
        </w:rPr>
        <w:t xml:space="preserve">The integration also involves the surface </w:t>
      </w:r>
      <w:r w:rsidRPr="00F8718A">
        <w:rPr>
          <w:i/>
          <w:sz w:val="24"/>
          <w:szCs w:val="24"/>
          <w:lang w:val="en-GB"/>
        </w:rPr>
        <w:t>A</w:t>
      </w:r>
      <w:r w:rsidRPr="00F8718A">
        <w:rPr>
          <w:i/>
          <w:sz w:val="24"/>
          <w:szCs w:val="24"/>
          <w:vertAlign w:val="subscript"/>
          <w:lang w:val="en-GB"/>
        </w:rPr>
        <w:t>h</w:t>
      </w:r>
      <w:r w:rsidRPr="00F8718A">
        <w:rPr>
          <w:sz w:val="24"/>
          <w:szCs w:val="24"/>
          <w:lang w:val="en-GB"/>
        </w:rPr>
        <w:t xml:space="preserve"> of the kernel support. The associated surface integral is non-zero in case of a truncated kernel support. The representation of this term noticeably differentiates SPH codes (Adami et al., 2012,</w:t>
      </w:r>
      <w:sdt>
        <w:sdtPr>
          <w:rPr>
            <w:sz w:val="24"/>
            <w:szCs w:val="24"/>
            <w:lang w:val="en-GB"/>
          </w:rPr>
          <w:id w:val="1711531714"/>
          <w:citation/>
        </w:sdtPr>
        <w:sdtEndPr/>
        <w:sdtContent>
          <w:r w:rsidRPr="00F8718A">
            <w:rPr>
              <w:sz w:val="24"/>
              <w:szCs w:val="24"/>
              <w:lang w:val="en-GB"/>
            </w:rPr>
            <w:fldChar w:fldCharType="begin"/>
          </w:r>
          <w:r w:rsidRPr="00F8718A">
            <w:rPr>
              <w:sz w:val="24"/>
              <w:szCs w:val="24"/>
              <w:lang w:val="en-GB"/>
            </w:rPr>
            <w:instrText xml:space="preserve"> CITATION Ada12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[9]</w:t>
          </w:r>
          <w:r w:rsidRPr="00F8718A">
            <w:rPr>
              <w:sz w:val="24"/>
              <w:szCs w:val="24"/>
              <w:lang w:val="en-GB"/>
            </w:rPr>
            <w:fldChar w:fldCharType="end"/>
          </w:r>
        </w:sdtContent>
      </w:sdt>
      <w:r w:rsidRPr="00F8718A">
        <w:rPr>
          <w:sz w:val="24"/>
          <w:szCs w:val="24"/>
          <w:lang w:val="en-GB"/>
        </w:rPr>
        <w:t>; Hashemi et al., 2012,</w:t>
      </w:r>
      <w:sdt>
        <w:sdtPr>
          <w:rPr>
            <w:sz w:val="24"/>
            <w:szCs w:val="24"/>
            <w:lang w:val="en-GB"/>
          </w:rPr>
          <w:id w:val="506710528"/>
          <w:citation/>
        </w:sdtPr>
        <w:sdtEndPr/>
        <w:sdtContent>
          <w:r w:rsidRPr="00F8718A">
            <w:rPr>
              <w:sz w:val="24"/>
              <w:szCs w:val="24"/>
              <w:lang w:val="en-GB"/>
            </w:rPr>
            <w:fldChar w:fldCharType="begin"/>
          </w:r>
          <w:r w:rsidRPr="00F8718A">
            <w:rPr>
              <w:sz w:val="24"/>
              <w:szCs w:val="24"/>
              <w:lang w:val="en-GB"/>
            </w:rPr>
            <w:instrText xml:space="preserve"> CITATION Has12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[10]</w:t>
          </w:r>
          <w:r w:rsidRPr="00F8718A">
            <w:rPr>
              <w:sz w:val="24"/>
              <w:szCs w:val="24"/>
              <w:lang w:val="en-GB"/>
            </w:rPr>
            <w:fldChar w:fldCharType="end"/>
          </w:r>
        </w:sdtContent>
      </w:sdt>
      <w:r w:rsidRPr="00F8718A">
        <w:rPr>
          <w:sz w:val="24"/>
          <w:szCs w:val="24"/>
          <w:lang w:val="en-GB"/>
        </w:rPr>
        <w:t>; Macia et al., 2012,</w:t>
      </w:r>
      <w:sdt>
        <w:sdtPr>
          <w:rPr>
            <w:sz w:val="24"/>
            <w:szCs w:val="24"/>
            <w:lang w:val="en-GB"/>
          </w:rPr>
          <w:id w:val="-510374363"/>
          <w:citation/>
        </w:sdtPr>
        <w:sdtEndPr/>
        <w:sdtContent>
          <w:r w:rsidRPr="00F8718A">
            <w:rPr>
              <w:sz w:val="24"/>
              <w:szCs w:val="24"/>
              <w:lang w:val="en-GB"/>
            </w:rPr>
            <w:fldChar w:fldCharType="begin"/>
          </w:r>
          <w:r w:rsidRPr="00F8718A">
            <w:rPr>
              <w:sz w:val="24"/>
              <w:szCs w:val="24"/>
              <w:lang w:val="en-GB"/>
            </w:rPr>
            <w:instrText xml:space="preserve"> CITATION Mac12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[11]</w:t>
          </w:r>
          <w:r w:rsidRPr="00F8718A">
            <w:rPr>
              <w:sz w:val="24"/>
              <w:szCs w:val="24"/>
              <w:lang w:val="en-GB"/>
            </w:rPr>
            <w:fldChar w:fldCharType="end"/>
          </w:r>
        </w:sdtContent>
      </w:sdt>
      <w:r w:rsidRPr="00F8718A">
        <w:rPr>
          <w:sz w:val="24"/>
          <w:szCs w:val="24"/>
          <w:lang w:val="en-GB"/>
        </w:rPr>
        <w:t>; Mayrhofer et al., 2013,</w:t>
      </w:r>
      <w:sdt>
        <w:sdtPr>
          <w:rPr>
            <w:sz w:val="24"/>
            <w:szCs w:val="24"/>
            <w:lang w:val="en-GB"/>
          </w:rPr>
          <w:id w:val="-501202359"/>
          <w:citation/>
        </w:sdtPr>
        <w:sdtEndPr/>
        <w:sdtContent>
          <w:r w:rsidRPr="00F8718A">
            <w:rPr>
              <w:sz w:val="24"/>
              <w:szCs w:val="24"/>
              <w:lang w:val="en-GB"/>
            </w:rPr>
            <w:fldChar w:fldCharType="begin"/>
          </w:r>
          <w:r w:rsidRPr="00F8718A">
            <w:rPr>
              <w:sz w:val="24"/>
              <w:szCs w:val="24"/>
              <w:lang w:val="en-GB"/>
            </w:rPr>
            <w:instrText xml:space="preserve"> CITATION May13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[12]</w:t>
          </w:r>
          <w:r w:rsidRPr="00F8718A">
            <w:rPr>
              <w:sz w:val="24"/>
              <w:szCs w:val="24"/>
              <w:lang w:val="en-GB"/>
            </w:rPr>
            <w:fldChar w:fldCharType="end"/>
          </w:r>
        </w:sdtContent>
      </w:sdt>
      <w:r w:rsidRPr="00F8718A">
        <w:rPr>
          <w:sz w:val="24"/>
          <w:szCs w:val="24"/>
          <w:lang w:val="en-GB"/>
        </w:rPr>
        <w:t>; Ferrand et al., 2013,</w:t>
      </w:r>
      <w:sdt>
        <w:sdtPr>
          <w:rPr>
            <w:sz w:val="24"/>
            <w:szCs w:val="24"/>
            <w:lang w:val="en-GB"/>
          </w:rPr>
          <w:id w:val="-1950625697"/>
          <w:citation/>
        </w:sdtPr>
        <w:sdtEndPr/>
        <w:sdtContent>
          <w:r w:rsidRPr="00F8718A">
            <w:rPr>
              <w:sz w:val="24"/>
              <w:szCs w:val="24"/>
              <w:lang w:val="en-GB"/>
            </w:rPr>
            <w:fldChar w:fldCharType="begin"/>
          </w:r>
          <w:r w:rsidRPr="00F8718A">
            <w:rPr>
              <w:sz w:val="24"/>
              <w:szCs w:val="24"/>
              <w:lang w:val="en-GB"/>
            </w:rPr>
            <w:instrText xml:space="preserve"> CITATION Fer13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[13]</w:t>
          </w:r>
          <w:r w:rsidRPr="00F8718A">
            <w:rPr>
              <w:sz w:val="24"/>
              <w:szCs w:val="24"/>
              <w:lang w:val="en-GB"/>
            </w:rPr>
            <w:fldChar w:fldCharType="end"/>
          </w:r>
        </w:sdtContent>
      </w:sdt>
      <w:r w:rsidRPr="00F8718A">
        <w:rPr>
          <w:sz w:val="24"/>
          <w:szCs w:val="24"/>
          <w:lang w:val="en-GB"/>
        </w:rPr>
        <w:t>; Amicarelli et al., 2013,</w:t>
      </w:r>
      <w:sdt>
        <w:sdtPr>
          <w:rPr>
            <w:sz w:val="24"/>
            <w:szCs w:val="24"/>
            <w:lang w:val="en-GB"/>
          </w:rPr>
          <w:id w:val="1853138003"/>
          <w:citation/>
        </w:sdtPr>
        <w:sdtEndPr/>
        <w:sdtContent>
          <w:r w:rsidRPr="00F8718A">
            <w:rPr>
              <w:sz w:val="24"/>
              <w:szCs w:val="24"/>
              <w:lang w:val="en-GB"/>
            </w:rPr>
            <w:fldChar w:fldCharType="begin"/>
          </w:r>
          <w:r w:rsidRPr="00F8718A">
            <w:rPr>
              <w:sz w:val="24"/>
              <w:szCs w:val="24"/>
              <w:lang w:val="en-GB"/>
            </w:rPr>
            <w:instrText xml:space="preserve"> CITATION Ami13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[3]</w:t>
          </w:r>
          <w:r w:rsidRPr="00F8718A">
            <w:rPr>
              <w:sz w:val="24"/>
              <w:szCs w:val="24"/>
              <w:lang w:val="en-GB"/>
            </w:rPr>
            <w:fldChar w:fldCharType="end"/>
          </w:r>
        </w:sdtContent>
      </w:sdt>
      <w:r w:rsidRPr="00F8718A">
        <w:rPr>
          <w:sz w:val="24"/>
          <w:szCs w:val="24"/>
          <w:lang w:val="en-GB"/>
        </w:rPr>
        <w:t>).</w:t>
      </w:r>
    </w:p>
    <w:p w14:paraId="1736ACB0" w14:textId="5FFC6451" w:rsidR="00CB3B77" w:rsidRPr="00F8718A" w:rsidRDefault="00CB3B77" w:rsidP="00CB3B77">
      <w:pPr>
        <w:jc w:val="both"/>
        <w:rPr>
          <w:sz w:val="24"/>
          <w:szCs w:val="24"/>
          <w:lang w:val="en-GB"/>
        </w:rPr>
      </w:pPr>
      <w:r w:rsidRPr="00F8718A">
        <w:rPr>
          <w:sz w:val="24"/>
          <w:szCs w:val="24"/>
          <w:lang w:val="en-GB"/>
        </w:rPr>
        <w:t xml:space="preserve">Far from boundaries, the SPH particle approximation of </w:t>
      </w:r>
      <w:r w:rsidR="00E67D2E" w:rsidRPr="00F8718A">
        <w:rPr>
          <w:sz w:val="24"/>
          <w:szCs w:val="24"/>
          <w:lang w:val="en-GB"/>
        </w:rPr>
        <w:fldChar w:fldCharType="begin"/>
      </w:r>
      <w:r w:rsidR="00E67D2E" w:rsidRPr="00F8718A">
        <w:rPr>
          <w:sz w:val="24"/>
          <w:szCs w:val="24"/>
          <w:lang w:val="en-GB"/>
        </w:rPr>
        <w:instrText xml:space="preserve"> REF _Ref100239000 \h  \* MERGEFORMAT </w:instrText>
      </w:r>
      <w:r w:rsidR="00E67D2E" w:rsidRPr="00F8718A">
        <w:rPr>
          <w:sz w:val="24"/>
          <w:szCs w:val="24"/>
          <w:lang w:val="en-GB"/>
        </w:rPr>
      </w:r>
      <w:r w:rsidR="00E67D2E" w:rsidRPr="00F8718A">
        <w:rPr>
          <w:sz w:val="24"/>
          <w:szCs w:val="24"/>
          <w:lang w:val="en-GB"/>
        </w:rPr>
        <w:fldChar w:fldCharType="separate"/>
      </w:r>
      <w:r w:rsidR="00DE02FE" w:rsidRPr="00DE02FE">
        <w:rPr>
          <w:sz w:val="24"/>
          <w:szCs w:val="24"/>
          <w:lang w:val="en-GB"/>
        </w:rPr>
        <w:t>(6.1)</w:t>
      </w:r>
      <w:r w:rsidR="00E67D2E" w:rsidRPr="00F8718A">
        <w:rPr>
          <w:sz w:val="24"/>
          <w:szCs w:val="24"/>
          <w:lang w:val="en-GB"/>
        </w:rPr>
        <w:fldChar w:fldCharType="end"/>
      </w:r>
      <w:r w:rsidRPr="00F8718A">
        <w:rPr>
          <w:sz w:val="24"/>
          <w:szCs w:val="24"/>
          <w:lang w:val="en-GB"/>
        </w:rPr>
        <w:t xml:space="preserve"> reads:</w:t>
      </w:r>
    </w:p>
    <w:tbl>
      <w:tblPr>
        <w:tblW w:w="5001" w:type="pct"/>
        <w:tblLayout w:type="fixed"/>
        <w:tblCellMar>
          <w:right w:w="0" w:type="dxa"/>
        </w:tblCellMar>
        <w:tblLook w:val="01E0" w:firstRow="1" w:lastRow="1" w:firstColumn="1" w:lastColumn="1" w:noHBand="0" w:noVBand="0"/>
      </w:tblPr>
      <w:tblGrid>
        <w:gridCol w:w="8790"/>
        <w:gridCol w:w="850"/>
      </w:tblGrid>
      <w:tr w:rsidR="00FC6C0B" w:rsidRPr="00F8718A" w14:paraId="3F2DBDC6" w14:textId="77777777" w:rsidTr="004C4EE2">
        <w:tc>
          <w:tcPr>
            <w:tcW w:w="4559" w:type="pct"/>
            <w:vAlign w:val="center"/>
          </w:tcPr>
          <w:p w14:paraId="5FA5BD29" w14:textId="16E46201" w:rsidR="00FC6C0B" w:rsidRPr="00F8718A" w:rsidRDefault="00FC6C0B" w:rsidP="004C4EE2">
            <w:pPr>
              <w:jc w:val="center"/>
              <w:rPr>
                <w:lang w:val="en-GB"/>
              </w:rPr>
            </w:pPr>
            <w:r w:rsidRPr="00F8718A">
              <w:rPr>
                <w:rFonts w:eastAsia="Times New Roman"/>
                <w:position w:val="-34"/>
                <w:sz w:val="24"/>
                <w:szCs w:val="24"/>
                <w:lang w:val="en-GB" w:eastAsia="it-IT"/>
              </w:rPr>
              <w:object w:dxaOrig="2480" w:dyaOrig="840" w14:anchorId="13A0B249">
                <v:shape id="_x0000_i1028" type="#_x0000_t75" style="width:124pt;height:44.5pt" o:ole="">
                  <v:imagedata r:id="rId19" o:title=""/>
                </v:shape>
                <o:OLEObject Type="Embed" ProgID="Equation.3" ShapeID="_x0000_i1028" DrawAspect="Content" ObjectID="_1719816491" r:id="rId20"/>
              </w:object>
            </w:r>
            <w:r w:rsidRPr="00F8718A">
              <w:rPr>
                <w:lang w:val="en-GB"/>
              </w:rPr>
              <w:t xml:space="preserve">   </w:t>
            </w:r>
          </w:p>
        </w:tc>
        <w:tc>
          <w:tcPr>
            <w:tcW w:w="441" w:type="pct"/>
            <w:vAlign w:val="center"/>
          </w:tcPr>
          <w:p w14:paraId="7456C0C2" w14:textId="030BE0FF" w:rsidR="00FC6C0B" w:rsidRPr="00F8718A" w:rsidRDefault="00FC6C0B" w:rsidP="004C4EE2">
            <w:pPr>
              <w:pStyle w:val="Didascalia"/>
              <w:rPr>
                <w:lang w:val="en-GB"/>
              </w:rPr>
            </w:pPr>
            <w:bookmarkStart w:id="57" w:name="_Ref100239041"/>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6</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4</w:t>
            </w:r>
            <w:r w:rsidRPr="00F8718A">
              <w:rPr>
                <w:rFonts w:ascii="Times New Roman" w:hAnsi="Times New Roman"/>
                <w:lang w:val="en-GB"/>
              </w:rPr>
              <w:fldChar w:fldCharType="end"/>
            </w:r>
            <w:r w:rsidRPr="00F8718A">
              <w:rPr>
                <w:rFonts w:ascii="Times New Roman" w:hAnsi="Times New Roman"/>
                <w:lang w:val="en-GB"/>
              </w:rPr>
              <w:t>)</w:t>
            </w:r>
            <w:bookmarkEnd w:id="57"/>
          </w:p>
        </w:tc>
      </w:tr>
    </w:tbl>
    <w:p w14:paraId="296DA208" w14:textId="77777777" w:rsidR="00CB3B77" w:rsidRPr="00F8718A" w:rsidRDefault="00CB3B77" w:rsidP="00CB3B77">
      <w:pPr>
        <w:jc w:val="both"/>
        <w:rPr>
          <w:sz w:val="24"/>
          <w:szCs w:val="24"/>
          <w:lang w:val="en-GB"/>
        </w:rPr>
      </w:pPr>
      <w:r w:rsidRPr="00F8718A">
        <w:rPr>
          <w:sz w:val="24"/>
          <w:szCs w:val="24"/>
          <w:lang w:val="en-GB"/>
        </w:rPr>
        <w:lastRenderedPageBreak/>
        <w:t>where a summation on particle volumes (</w:t>
      </w:r>
      <w:r w:rsidRPr="00F8718A">
        <w:rPr>
          <w:rFonts w:ascii="Symbol" w:hAnsi="Symbol"/>
          <w:i/>
          <w:sz w:val="24"/>
          <w:szCs w:val="24"/>
          <w:lang w:val="en-GB"/>
        </w:rPr>
        <w:t></w:t>
      </w:r>
      <w:r w:rsidRPr="00F8718A">
        <w:rPr>
          <w:rFonts w:ascii="Symbol" w:hAnsi="Symbol"/>
          <w:sz w:val="24"/>
          <w:szCs w:val="24"/>
          <w:lang w:val="en-GB"/>
        </w:rPr>
        <w:t></w:t>
      </w:r>
      <w:r w:rsidRPr="00F8718A">
        <w:rPr>
          <w:rFonts w:ascii="Symbol" w:hAnsi="Symbol"/>
          <w:sz w:val="24"/>
          <w:szCs w:val="24"/>
          <w:lang w:val="en-GB"/>
        </w:rPr>
        <w:t></w:t>
      </w:r>
      <w:r w:rsidRPr="00F8718A">
        <w:rPr>
          <w:sz w:val="24"/>
          <w:szCs w:val="24"/>
          <w:lang w:val="en-GB"/>
        </w:rPr>
        <w:t>replaces the volume integral. The subscripts “</w:t>
      </w:r>
      <w:r w:rsidRPr="00F8718A">
        <w:rPr>
          <w:i/>
          <w:sz w:val="24"/>
          <w:szCs w:val="24"/>
          <w:vertAlign w:val="subscript"/>
          <w:lang w:val="en-GB"/>
        </w:rPr>
        <w:t>0</w:t>
      </w:r>
      <w:r w:rsidRPr="00F8718A">
        <w:rPr>
          <w:sz w:val="24"/>
          <w:szCs w:val="24"/>
          <w:lang w:val="en-GB"/>
        </w:rPr>
        <w:t>” and “</w:t>
      </w:r>
      <w:r w:rsidRPr="00F8718A">
        <w:rPr>
          <w:i/>
          <w:sz w:val="24"/>
          <w:szCs w:val="24"/>
          <w:vertAlign w:val="subscript"/>
          <w:lang w:val="en-GB"/>
        </w:rPr>
        <w:t>b</w:t>
      </w:r>
      <w:r w:rsidRPr="00F8718A">
        <w:rPr>
          <w:sz w:val="24"/>
          <w:szCs w:val="24"/>
          <w:lang w:val="en-GB"/>
        </w:rPr>
        <w:t>” refer to the computational particle and its “neighbouring particles” (fluid particles within the kernel support of the computational particle), respectively.</w:t>
      </w:r>
    </w:p>
    <w:p w14:paraId="6DEDD6B5" w14:textId="3FC76A4B" w:rsidR="00CB3B77" w:rsidRPr="00F8718A" w:rsidRDefault="00CB3B77" w:rsidP="00CB3B77">
      <w:pPr>
        <w:jc w:val="both"/>
        <w:rPr>
          <w:sz w:val="24"/>
          <w:szCs w:val="24"/>
          <w:lang w:val="en-GB"/>
        </w:rPr>
      </w:pPr>
      <w:r w:rsidRPr="00F8718A">
        <w:rPr>
          <w:sz w:val="24"/>
          <w:szCs w:val="24"/>
          <w:lang w:val="en-GB"/>
        </w:rPr>
        <w:t xml:space="preserve">Usually, the approximation </w:t>
      </w:r>
      <w:r w:rsidR="00E67D2E" w:rsidRPr="00F8718A">
        <w:rPr>
          <w:sz w:val="24"/>
          <w:szCs w:val="24"/>
          <w:lang w:val="en-GB"/>
        </w:rPr>
        <w:fldChar w:fldCharType="begin"/>
      </w:r>
      <w:r w:rsidR="00E67D2E" w:rsidRPr="00F8718A">
        <w:rPr>
          <w:sz w:val="24"/>
          <w:szCs w:val="24"/>
          <w:lang w:val="en-GB"/>
        </w:rPr>
        <w:instrText xml:space="preserve"> REF _Ref100239041 \h  \* MERGEFORMAT </w:instrText>
      </w:r>
      <w:r w:rsidR="00E67D2E" w:rsidRPr="00F8718A">
        <w:rPr>
          <w:sz w:val="24"/>
          <w:szCs w:val="24"/>
          <w:lang w:val="en-GB"/>
        </w:rPr>
      </w:r>
      <w:r w:rsidR="00E67D2E" w:rsidRPr="00F8718A">
        <w:rPr>
          <w:sz w:val="24"/>
          <w:szCs w:val="24"/>
          <w:lang w:val="en-GB"/>
        </w:rPr>
        <w:fldChar w:fldCharType="separate"/>
      </w:r>
      <w:r w:rsidR="00DE02FE" w:rsidRPr="00DE02FE">
        <w:rPr>
          <w:sz w:val="24"/>
          <w:szCs w:val="24"/>
          <w:lang w:val="en-GB"/>
        </w:rPr>
        <w:t>(6.4)</w:t>
      </w:r>
      <w:r w:rsidR="00E67D2E" w:rsidRPr="00F8718A">
        <w:rPr>
          <w:sz w:val="24"/>
          <w:szCs w:val="24"/>
          <w:lang w:val="en-GB"/>
        </w:rPr>
        <w:fldChar w:fldCharType="end"/>
      </w:r>
      <w:r w:rsidR="00E67D2E" w:rsidRPr="00F8718A">
        <w:rPr>
          <w:sz w:val="24"/>
          <w:szCs w:val="24"/>
          <w:lang w:val="en-GB"/>
        </w:rPr>
        <w:t xml:space="preserve"> </w:t>
      </w:r>
      <w:r w:rsidRPr="00F8718A">
        <w:rPr>
          <w:sz w:val="24"/>
          <w:szCs w:val="24"/>
          <w:lang w:val="en-GB"/>
        </w:rPr>
        <w:t>is replaced by more complicated and accurate formulas. Further, the SPH technique can also approximate a generic n-th derivative, following the same approach of the cited equation.</w:t>
      </w:r>
    </w:p>
    <w:p w14:paraId="5852DABC" w14:textId="77777777" w:rsidR="00CB3B77" w:rsidRPr="00F8718A" w:rsidRDefault="00CB3B77" w:rsidP="00CB3B77">
      <w:pPr>
        <w:jc w:val="both"/>
        <w:rPr>
          <w:sz w:val="24"/>
          <w:szCs w:val="24"/>
          <w:lang w:val="en-GB"/>
        </w:rPr>
      </w:pPr>
      <w:r w:rsidRPr="00F8718A">
        <w:rPr>
          <w:sz w:val="24"/>
          <w:szCs w:val="24"/>
          <w:lang w:val="en-GB"/>
        </w:rPr>
        <w:t>SPH approximations can discretize the functions and derivatives in the fluid dynamics balance equations by means of a particle Lagrangian mesh-less technique.</w:t>
      </w:r>
    </w:p>
    <w:p w14:paraId="7D9E373C" w14:textId="77777777" w:rsidR="00CB3B77" w:rsidRPr="00F8718A" w:rsidRDefault="00CB3B77" w:rsidP="00CB3B77">
      <w:pPr>
        <w:jc w:val="both"/>
        <w:rPr>
          <w:sz w:val="24"/>
          <w:szCs w:val="24"/>
          <w:lang w:val="en-GB"/>
        </w:rPr>
      </w:pPr>
      <w:r w:rsidRPr="00F8718A">
        <w:rPr>
          <w:sz w:val="24"/>
          <w:szCs w:val="24"/>
          <w:lang w:val="en-GB"/>
        </w:rPr>
        <w:t>SPH technique is characterized by several advantages: a direct estimation of the position of free surface and multi-phase interfaces; an effective representation of body dynamics transported in fluid flows; a direct estimation of Lagrangian derivatives (absence of non-linear terms on the Left-Hand Side of the balance equations); reliable simulations of fast transient phenomena; absence of a computational mesh (mesh-less); simple algorithms (for Weakly Compressible - SPH codes, possible convergence algorithms only refer to specific schemes and are little time consuming).</w:t>
      </w:r>
    </w:p>
    <w:p w14:paraId="39B9E9F0" w14:textId="698F8903" w:rsidR="00CB3B77" w:rsidRPr="00F8718A" w:rsidRDefault="00CB3B77" w:rsidP="00CB3B77">
      <w:pPr>
        <w:jc w:val="both"/>
        <w:rPr>
          <w:sz w:val="24"/>
          <w:szCs w:val="24"/>
          <w:lang w:val="en-GB"/>
        </w:rPr>
      </w:pPr>
      <w:r w:rsidRPr="00F8718A">
        <w:rPr>
          <w:sz w:val="24"/>
          <w:szCs w:val="24"/>
          <w:lang w:val="en-GB"/>
        </w:rPr>
        <w:t>The main applications of SPH models refer to the following topics: floods (Vacondio et al., 2012,</w:t>
      </w:r>
      <w:sdt>
        <w:sdtPr>
          <w:rPr>
            <w:sz w:val="24"/>
            <w:szCs w:val="24"/>
            <w:lang w:val="en-GB"/>
          </w:rPr>
          <w:id w:val="1937402199"/>
          <w:citation/>
        </w:sdtPr>
        <w:sdtEndPr/>
        <w:sdtContent>
          <w:r w:rsidRPr="00F8718A">
            <w:rPr>
              <w:sz w:val="24"/>
              <w:szCs w:val="24"/>
              <w:lang w:val="en-GB"/>
            </w:rPr>
            <w:fldChar w:fldCharType="begin"/>
          </w:r>
          <w:r w:rsidRPr="00F8718A">
            <w:rPr>
              <w:sz w:val="24"/>
              <w:szCs w:val="24"/>
              <w:lang w:val="en-GB"/>
            </w:rPr>
            <w:instrText xml:space="preserve"> CITATION Vac12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[14]</w:t>
          </w:r>
          <w:r w:rsidRPr="00F8718A">
            <w:rPr>
              <w:sz w:val="24"/>
              <w:szCs w:val="24"/>
              <w:lang w:val="en-GB"/>
            </w:rPr>
            <w:fldChar w:fldCharType="end"/>
          </w:r>
        </w:sdtContent>
      </w:sdt>
      <w:r w:rsidRPr="00F8718A">
        <w:rPr>
          <w:sz w:val="24"/>
          <w:szCs w:val="24"/>
          <w:lang w:val="en-GB"/>
        </w:rPr>
        <w:t>; Amicarelli et al., 2015,</w:t>
      </w:r>
      <w:sdt>
        <w:sdtPr>
          <w:rPr>
            <w:sz w:val="24"/>
            <w:szCs w:val="24"/>
            <w:lang w:val="en-GB"/>
          </w:rPr>
          <w:id w:val="1194881809"/>
          <w:citation/>
        </w:sdtPr>
        <w:sdtEndPr/>
        <w:sdtContent>
          <w:r w:rsidRPr="00F8718A">
            <w:rPr>
              <w:sz w:val="24"/>
              <w:szCs w:val="24"/>
              <w:lang w:val="en-GB"/>
            </w:rPr>
            <w:fldChar w:fldCharType="begin"/>
          </w:r>
          <w:r w:rsidRPr="00F8718A">
            <w:rPr>
              <w:sz w:val="24"/>
              <w:szCs w:val="24"/>
              <w:lang w:val="en-GB"/>
            </w:rPr>
            <w:instrText xml:space="preserve"> CITATION Ami15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[2]</w:t>
          </w:r>
          <w:r w:rsidRPr="00F8718A">
            <w:rPr>
              <w:sz w:val="24"/>
              <w:szCs w:val="24"/>
              <w:lang w:val="en-GB"/>
            </w:rPr>
            <w:fldChar w:fldCharType="end"/>
          </w:r>
        </w:sdtContent>
      </w:sdt>
      <w:r w:rsidRPr="00F8718A">
        <w:rPr>
          <w:sz w:val="24"/>
          <w:szCs w:val="24"/>
          <w:lang w:val="en-GB"/>
        </w:rPr>
        <w:t>; Di Monaco et al., 2011,</w:t>
      </w:r>
      <w:sdt>
        <w:sdtPr>
          <w:rPr>
            <w:sz w:val="24"/>
            <w:szCs w:val="24"/>
            <w:lang w:val="en-GB"/>
          </w:rPr>
          <w:id w:val="409658202"/>
          <w:citation/>
        </w:sdtPr>
        <w:sdtEndPr/>
        <w:sdtContent>
          <w:r w:rsidRPr="00F8718A">
            <w:rPr>
              <w:sz w:val="24"/>
              <w:szCs w:val="24"/>
              <w:lang w:val="en-GB"/>
            </w:rPr>
            <w:fldChar w:fldCharType="begin"/>
          </w:r>
          <w:r w:rsidRPr="00F8718A">
            <w:rPr>
              <w:sz w:val="24"/>
              <w:szCs w:val="24"/>
              <w:lang w:val="en-GB"/>
            </w:rPr>
            <w:instrText xml:space="preserve"> CITATION DiM11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[5]</w:t>
          </w:r>
          <w:r w:rsidRPr="00F8718A">
            <w:rPr>
              <w:sz w:val="24"/>
              <w:szCs w:val="24"/>
              <w:lang w:val="en-GB"/>
            </w:rPr>
            <w:fldChar w:fldCharType="end"/>
          </w:r>
        </w:sdtContent>
      </w:sdt>
      <w:r w:rsidRPr="00F8718A">
        <w:rPr>
          <w:sz w:val="24"/>
          <w:szCs w:val="24"/>
          <w:lang w:val="en-GB"/>
        </w:rPr>
        <w:t>); sloshing tanks (Souto-Iglesias et al., 2006,</w:t>
      </w:r>
      <w:sdt>
        <w:sdtPr>
          <w:rPr>
            <w:sz w:val="24"/>
            <w:szCs w:val="24"/>
            <w:lang w:val="en-GB"/>
          </w:rPr>
          <w:id w:val="-1761517754"/>
          <w:citation/>
        </w:sdtPr>
        <w:sdtEndPr/>
        <w:sdtContent>
          <w:r w:rsidRPr="00F8718A">
            <w:rPr>
              <w:sz w:val="24"/>
              <w:szCs w:val="24"/>
              <w:lang w:val="en-GB"/>
            </w:rPr>
            <w:fldChar w:fldCharType="begin"/>
          </w:r>
          <w:r w:rsidRPr="00F8718A">
            <w:rPr>
              <w:sz w:val="24"/>
              <w:szCs w:val="24"/>
              <w:lang w:val="en-GB"/>
            </w:rPr>
            <w:instrText xml:space="preserve"> CITATION Sou06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[15]</w:t>
          </w:r>
          <w:r w:rsidRPr="00F8718A">
            <w:rPr>
              <w:sz w:val="24"/>
              <w:szCs w:val="24"/>
              <w:lang w:val="en-GB"/>
            </w:rPr>
            <w:fldChar w:fldCharType="end"/>
          </w:r>
        </w:sdtContent>
      </w:sdt>
      <w:r w:rsidRPr="00F8718A">
        <w:rPr>
          <w:sz w:val="24"/>
          <w:szCs w:val="24"/>
          <w:lang w:val="en-GB"/>
        </w:rPr>
        <w:t>; Amicarelli et al., 2013,</w:t>
      </w:r>
      <w:sdt>
        <w:sdtPr>
          <w:rPr>
            <w:sz w:val="24"/>
            <w:szCs w:val="24"/>
            <w:lang w:val="en-GB"/>
          </w:rPr>
          <w:id w:val="-891266902"/>
          <w:citation/>
        </w:sdtPr>
        <w:sdtEndPr/>
        <w:sdtContent>
          <w:r w:rsidRPr="00F8718A">
            <w:rPr>
              <w:sz w:val="24"/>
              <w:szCs w:val="24"/>
              <w:lang w:val="en-GB"/>
            </w:rPr>
            <w:fldChar w:fldCharType="begin"/>
          </w:r>
          <w:r w:rsidRPr="00F8718A">
            <w:rPr>
              <w:sz w:val="24"/>
              <w:szCs w:val="24"/>
              <w:lang w:val="en-GB"/>
            </w:rPr>
            <w:instrText xml:space="preserve"> CITATION Ami13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[3]</w:t>
          </w:r>
          <w:r w:rsidRPr="00F8718A">
            <w:rPr>
              <w:sz w:val="24"/>
              <w:szCs w:val="24"/>
              <w:lang w:val="en-GB"/>
            </w:rPr>
            <w:fldChar w:fldCharType="end"/>
          </w:r>
        </w:sdtContent>
      </w:sdt>
      <w:r w:rsidRPr="00F8718A">
        <w:rPr>
          <w:sz w:val="24"/>
          <w:szCs w:val="24"/>
          <w:lang w:val="en-GB"/>
        </w:rPr>
        <w:t>); wave motion (e.g., Patel et al., 2009,</w:t>
      </w:r>
      <w:sdt>
        <w:sdtPr>
          <w:rPr>
            <w:sz w:val="24"/>
            <w:szCs w:val="24"/>
            <w:lang w:val="en-GB"/>
          </w:rPr>
          <w:id w:val="2137751251"/>
          <w:citation/>
        </w:sdtPr>
        <w:sdtEndPr/>
        <w:sdtContent>
          <w:r w:rsidRPr="00F8718A">
            <w:rPr>
              <w:sz w:val="24"/>
              <w:szCs w:val="24"/>
              <w:lang w:val="en-GB"/>
            </w:rPr>
            <w:fldChar w:fldCharType="begin"/>
          </w:r>
          <w:r w:rsidRPr="00F8718A">
            <w:rPr>
              <w:sz w:val="24"/>
              <w:szCs w:val="24"/>
              <w:lang w:val="en-GB"/>
            </w:rPr>
            <w:instrText xml:space="preserve"> CITATION Pat09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[16]</w:t>
          </w:r>
          <w:r w:rsidRPr="00F8718A">
            <w:rPr>
              <w:sz w:val="24"/>
              <w:szCs w:val="24"/>
              <w:lang w:val="en-GB"/>
            </w:rPr>
            <w:fldChar w:fldCharType="end"/>
          </w:r>
        </w:sdtContent>
      </w:sdt>
      <w:r w:rsidRPr="00F8718A">
        <w:rPr>
          <w:sz w:val="24"/>
          <w:szCs w:val="24"/>
          <w:lang w:val="en-GB"/>
        </w:rPr>
        <w:t>; Antuono et al., 2011,</w:t>
      </w:r>
      <w:sdt>
        <w:sdtPr>
          <w:rPr>
            <w:sz w:val="24"/>
            <w:szCs w:val="24"/>
            <w:lang w:val="en-GB"/>
          </w:rPr>
          <w:id w:val="1432858939"/>
          <w:citation/>
        </w:sdtPr>
        <w:sdtEndPr/>
        <w:sdtContent>
          <w:r w:rsidRPr="00F8718A">
            <w:rPr>
              <w:sz w:val="24"/>
              <w:szCs w:val="24"/>
              <w:lang w:val="en-GB"/>
            </w:rPr>
            <w:fldChar w:fldCharType="begin"/>
          </w:r>
          <w:r w:rsidRPr="00F8718A">
            <w:rPr>
              <w:sz w:val="24"/>
              <w:szCs w:val="24"/>
              <w:lang w:val="en-GB"/>
            </w:rPr>
            <w:instrText xml:space="preserve"> CITATION Ant11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[17]</w:t>
          </w:r>
          <w:r w:rsidRPr="00F8718A">
            <w:rPr>
              <w:sz w:val="24"/>
              <w:szCs w:val="24"/>
              <w:lang w:val="en-GB"/>
            </w:rPr>
            <w:fldChar w:fldCharType="end"/>
          </w:r>
        </w:sdtContent>
      </w:sdt>
      <w:r w:rsidRPr="00F8718A">
        <w:rPr>
          <w:sz w:val="24"/>
          <w:szCs w:val="24"/>
          <w:lang w:val="en-GB"/>
        </w:rPr>
        <w:t>; Liu et al., 2013,</w:t>
      </w:r>
      <w:sdt>
        <w:sdtPr>
          <w:rPr>
            <w:sz w:val="24"/>
            <w:szCs w:val="24"/>
            <w:lang w:val="en-GB"/>
          </w:rPr>
          <w:id w:val="1504402126"/>
          <w:citation/>
        </w:sdtPr>
        <w:sdtEndPr/>
        <w:sdtContent>
          <w:r w:rsidRPr="00F8718A">
            <w:rPr>
              <w:sz w:val="24"/>
              <w:szCs w:val="24"/>
              <w:lang w:val="en-GB"/>
            </w:rPr>
            <w:fldChar w:fldCharType="begin"/>
          </w:r>
          <w:r w:rsidRPr="00F8718A">
            <w:rPr>
              <w:sz w:val="24"/>
              <w:szCs w:val="24"/>
              <w:lang w:val="en-GB"/>
            </w:rPr>
            <w:instrText xml:space="preserve"> CITATION Liu13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[18]</w:t>
          </w:r>
          <w:r w:rsidRPr="00F8718A">
            <w:rPr>
              <w:sz w:val="24"/>
              <w:szCs w:val="24"/>
              <w:lang w:val="en-GB"/>
            </w:rPr>
            <w:fldChar w:fldCharType="end"/>
          </w:r>
        </w:sdtContent>
      </w:sdt>
      <w:r w:rsidRPr="00F8718A">
        <w:rPr>
          <w:sz w:val="24"/>
          <w:szCs w:val="24"/>
          <w:lang w:val="en-GB"/>
        </w:rPr>
        <w:t>; Omidvar et al., 2012,</w:t>
      </w:r>
      <w:sdt>
        <w:sdtPr>
          <w:rPr>
            <w:sz w:val="24"/>
            <w:szCs w:val="24"/>
            <w:lang w:val="en-GB"/>
          </w:rPr>
          <w:id w:val="10041237"/>
          <w:citation/>
        </w:sdtPr>
        <w:sdtEndPr/>
        <w:sdtContent>
          <w:r w:rsidRPr="00F8718A">
            <w:rPr>
              <w:sz w:val="24"/>
              <w:szCs w:val="24"/>
              <w:lang w:val="en-GB"/>
            </w:rPr>
            <w:fldChar w:fldCharType="begin"/>
          </w:r>
          <w:r w:rsidRPr="00F8718A">
            <w:rPr>
              <w:sz w:val="24"/>
              <w:szCs w:val="24"/>
              <w:lang w:val="en-GB"/>
            </w:rPr>
            <w:instrText xml:space="preserve"> CITATION Omi12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[19]</w:t>
          </w:r>
          <w:r w:rsidRPr="00F8718A">
            <w:rPr>
              <w:sz w:val="24"/>
              <w:szCs w:val="24"/>
              <w:lang w:val="en-GB"/>
            </w:rPr>
            <w:fldChar w:fldCharType="end"/>
          </w:r>
        </w:sdtContent>
      </w:sdt>
      <w:r w:rsidRPr="00F8718A">
        <w:rPr>
          <w:sz w:val="24"/>
          <w:szCs w:val="24"/>
          <w:lang w:val="en-GB"/>
        </w:rPr>
        <w:t>); hydraulic turbines (Marongiu et al., 2010,</w:t>
      </w:r>
      <w:sdt>
        <w:sdtPr>
          <w:rPr>
            <w:sz w:val="24"/>
            <w:szCs w:val="24"/>
            <w:lang w:val="en-GB"/>
          </w:rPr>
          <w:id w:val="-1675720911"/>
          <w:citation/>
        </w:sdtPr>
        <w:sdtEndPr/>
        <w:sdtContent>
          <w:r w:rsidRPr="00F8718A">
            <w:rPr>
              <w:sz w:val="24"/>
              <w:szCs w:val="24"/>
              <w:lang w:val="en-GB"/>
            </w:rPr>
            <w:fldChar w:fldCharType="begin"/>
          </w:r>
          <w:r w:rsidRPr="00F8718A">
            <w:rPr>
              <w:sz w:val="24"/>
              <w:szCs w:val="24"/>
              <w:lang w:val="en-GB"/>
            </w:rPr>
            <w:instrText xml:space="preserve"> CITATION Mar10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[20]</w:t>
          </w:r>
          <w:r w:rsidRPr="00F8718A">
            <w:rPr>
              <w:sz w:val="24"/>
              <w:szCs w:val="24"/>
              <w:lang w:val="en-GB"/>
            </w:rPr>
            <w:fldChar w:fldCharType="end"/>
          </w:r>
        </w:sdtContent>
      </w:sdt>
      <w:r w:rsidRPr="00F8718A">
        <w:rPr>
          <w:sz w:val="24"/>
          <w:szCs w:val="24"/>
          <w:lang w:val="en-GB"/>
        </w:rPr>
        <w:t>); fast landslides (e.g., Kumar et al., 2013,</w:t>
      </w:r>
      <w:sdt>
        <w:sdtPr>
          <w:rPr>
            <w:sz w:val="24"/>
            <w:szCs w:val="24"/>
            <w:lang w:val="en-GB"/>
          </w:rPr>
          <w:id w:val="-737862213"/>
          <w:citation/>
        </w:sdtPr>
        <w:sdtEndPr/>
        <w:sdtContent>
          <w:r w:rsidRPr="00F8718A">
            <w:rPr>
              <w:sz w:val="24"/>
              <w:szCs w:val="24"/>
              <w:lang w:val="en-GB"/>
            </w:rPr>
            <w:fldChar w:fldCharType="begin"/>
          </w:r>
          <w:r w:rsidRPr="00F8718A">
            <w:rPr>
              <w:sz w:val="24"/>
              <w:szCs w:val="24"/>
              <w:lang w:val="en-GB"/>
            </w:rPr>
            <w:instrText xml:space="preserve"> CITATION Kum13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[21]</w:t>
          </w:r>
          <w:r w:rsidRPr="00F8718A">
            <w:rPr>
              <w:sz w:val="24"/>
              <w:szCs w:val="24"/>
              <w:lang w:val="en-GB"/>
            </w:rPr>
            <w:fldChar w:fldCharType="end"/>
          </w:r>
        </w:sdtContent>
      </w:sdt>
      <w:r w:rsidRPr="00F8718A">
        <w:rPr>
          <w:sz w:val="24"/>
          <w:szCs w:val="24"/>
          <w:lang w:val="en-GB"/>
        </w:rPr>
        <w:t>); erosion and bed-load transport (Manenti et al., 2012,</w:t>
      </w:r>
      <w:sdt>
        <w:sdtPr>
          <w:rPr>
            <w:sz w:val="24"/>
            <w:szCs w:val="24"/>
            <w:lang w:val="en-GB"/>
          </w:rPr>
          <w:id w:val="-104356106"/>
          <w:citation/>
        </w:sdtPr>
        <w:sdtEndPr/>
        <w:sdtContent>
          <w:r w:rsidRPr="00F8718A">
            <w:rPr>
              <w:sz w:val="24"/>
              <w:szCs w:val="24"/>
              <w:lang w:val="en-GB"/>
            </w:rPr>
            <w:fldChar w:fldCharType="begin"/>
          </w:r>
          <w:r w:rsidRPr="00F8718A">
            <w:rPr>
              <w:sz w:val="24"/>
              <w:szCs w:val="24"/>
              <w:lang w:val="en-GB"/>
            </w:rPr>
            <w:instrText xml:space="preserve"> CITATION Man12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[4]</w:t>
          </w:r>
          <w:r w:rsidRPr="00F8718A">
            <w:rPr>
              <w:sz w:val="24"/>
              <w:szCs w:val="24"/>
              <w:lang w:val="en-GB"/>
            </w:rPr>
            <w:fldChar w:fldCharType="end"/>
          </w:r>
        </w:sdtContent>
      </w:sdt>
      <w:r w:rsidRPr="00F8718A">
        <w:rPr>
          <w:sz w:val="24"/>
          <w:szCs w:val="24"/>
          <w:lang w:val="en-GB"/>
        </w:rPr>
        <w:t>); liquid jets (e.g., Koukouvinis et al., 2013,</w:t>
      </w:r>
      <w:sdt>
        <w:sdtPr>
          <w:rPr>
            <w:sz w:val="24"/>
            <w:szCs w:val="24"/>
            <w:lang w:val="en-GB"/>
          </w:rPr>
          <w:id w:val="1852995659"/>
          <w:citation/>
        </w:sdtPr>
        <w:sdtEndPr/>
        <w:sdtContent>
          <w:r w:rsidRPr="00F8718A">
            <w:rPr>
              <w:sz w:val="24"/>
              <w:szCs w:val="24"/>
              <w:lang w:val="en-GB"/>
            </w:rPr>
            <w:fldChar w:fldCharType="begin"/>
          </w:r>
          <w:r w:rsidRPr="00F8718A">
            <w:rPr>
              <w:sz w:val="24"/>
              <w:szCs w:val="24"/>
              <w:lang w:val="en-GB"/>
            </w:rPr>
            <w:instrText xml:space="preserve"> CITATION Kou13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[22]</w:t>
          </w:r>
          <w:r w:rsidRPr="00F8718A">
            <w:rPr>
              <w:sz w:val="24"/>
              <w:szCs w:val="24"/>
              <w:lang w:val="en-GB"/>
            </w:rPr>
            <w:fldChar w:fldCharType="end"/>
          </w:r>
        </w:sdtContent>
      </w:sdt>
      <w:r w:rsidRPr="00F8718A">
        <w:rPr>
          <w:sz w:val="24"/>
          <w:szCs w:val="24"/>
          <w:lang w:val="en-GB"/>
        </w:rPr>
        <w:t>); pollutant dispersion; astrophysics (e.g., Price, 2012,</w:t>
      </w:r>
      <w:sdt>
        <w:sdtPr>
          <w:rPr>
            <w:sz w:val="24"/>
            <w:szCs w:val="24"/>
            <w:lang w:val="en-GB"/>
          </w:rPr>
          <w:id w:val="-132187100"/>
          <w:citation/>
        </w:sdtPr>
        <w:sdtEndPr/>
        <w:sdtContent>
          <w:r w:rsidRPr="00F8718A">
            <w:rPr>
              <w:sz w:val="24"/>
              <w:szCs w:val="24"/>
              <w:lang w:val="en-GB"/>
            </w:rPr>
            <w:fldChar w:fldCharType="begin"/>
          </w:r>
          <w:r w:rsidRPr="00F8718A">
            <w:rPr>
              <w:sz w:val="24"/>
              <w:szCs w:val="24"/>
              <w:lang w:val="en-GB"/>
            </w:rPr>
            <w:instrText xml:space="preserve"> CITATION Pri12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[23]</w:t>
          </w:r>
          <w:r w:rsidRPr="00F8718A">
            <w:rPr>
              <w:sz w:val="24"/>
              <w:szCs w:val="24"/>
              <w:lang w:val="en-GB"/>
            </w:rPr>
            <w:fldChar w:fldCharType="end"/>
          </w:r>
        </w:sdtContent>
      </w:sdt>
      <w:r w:rsidRPr="00F8718A">
        <w:rPr>
          <w:sz w:val="24"/>
          <w:szCs w:val="24"/>
          <w:lang w:val="en-GB"/>
        </w:rPr>
        <w:t>); magneto-fluid dynamics (e.g., Price, 2012,</w:t>
      </w:r>
      <w:sdt>
        <w:sdtPr>
          <w:rPr>
            <w:sz w:val="24"/>
            <w:szCs w:val="24"/>
            <w:lang w:val="en-GB"/>
          </w:rPr>
          <w:id w:val="-2042969833"/>
          <w:citation/>
        </w:sdtPr>
        <w:sdtEndPr/>
        <w:sdtContent>
          <w:r w:rsidRPr="00F8718A">
            <w:rPr>
              <w:sz w:val="24"/>
              <w:szCs w:val="24"/>
              <w:lang w:val="en-GB"/>
            </w:rPr>
            <w:fldChar w:fldCharType="begin"/>
          </w:r>
          <w:r w:rsidRPr="00F8718A">
            <w:rPr>
              <w:sz w:val="24"/>
              <w:szCs w:val="24"/>
              <w:lang w:val="en-GB"/>
            </w:rPr>
            <w:instrText xml:space="preserve"> CITATION Pri12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[23]</w:t>
          </w:r>
          <w:r w:rsidRPr="00F8718A">
            <w:rPr>
              <w:sz w:val="24"/>
              <w:szCs w:val="24"/>
              <w:lang w:val="en-GB"/>
            </w:rPr>
            <w:fldChar w:fldCharType="end"/>
          </w:r>
        </w:sdtContent>
      </w:sdt>
      <w:r w:rsidRPr="00F8718A">
        <w:rPr>
          <w:sz w:val="24"/>
          <w:szCs w:val="24"/>
          <w:lang w:val="en-GB"/>
        </w:rPr>
        <w:t>); multi-phase and multi-fluid flows (e.g., Kajtar &amp; Monaghan, 2012,</w:t>
      </w:r>
      <w:sdt>
        <w:sdtPr>
          <w:rPr>
            <w:sz w:val="24"/>
            <w:szCs w:val="24"/>
            <w:lang w:val="en-GB"/>
          </w:rPr>
          <w:id w:val="1212622352"/>
          <w:citation/>
        </w:sdtPr>
        <w:sdtEndPr/>
        <w:sdtContent>
          <w:r w:rsidRPr="00F8718A">
            <w:rPr>
              <w:sz w:val="24"/>
              <w:szCs w:val="24"/>
              <w:lang w:val="en-GB"/>
            </w:rPr>
            <w:fldChar w:fldCharType="begin"/>
          </w:r>
          <w:r w:rsidRPr="00F8718A">
            <w:rPr>
              <w:sz w:val="24"/>
              <w:szCs w:val="24"/>
              <w:lang w:val="en-GB"/>
            </w:rPr>
            <w:instrText xml:space="preserve"> CITATION Kaj12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[24]</w:t>
          </w:r>
          <w:r w:rsidRPr="00F8718A">
            <w:rPr>
              <w:sz w:val="24"/>
              <w:szCs w:val="24"/>
              <w:lang w:val="en-GB"/>
            </w:rPr>
            <w:fldChar w:fldCharType="end"/>
          </w:r>
        </w:sdtContent>
      </w:sdt>
      <w:r w:rsidRPr="00F8718A">
        <w:rPr>
          <w:sz w:val="24"/>
          <w:szCs w:val="24"/>
          <w:lang w:val="en-GB"/>
        </w:rPr>
        <w:t xml:space="preserve">). </w:t>
      </w:r>
    </w:p>
    <w:p w14:paraId="2C5080D1" w14:textId="77777777" w:rsidR="00CB3B77" w:rsidRPr="00F8718A" w:rsidRDefault="00CB3B77" w:rsidP="00CB3B77">
      <w:pPr>
        <w:jc w:val="both"/>
        <w:rPr>
          <w:rFonts w:ascii="Cambria Math" w:hAnsi="Cambria Math"/>
          <w:sz w:val="24"/>
          <w:szCs w:val="24"/>
          <w:lang w:val="en-GB"/>
        </w:rPr>
      </w:pPr>
    </w:p>
    <w:p w14:paraId="276AA998" w14:textId="77777777" w:rsidR="00CB3B77" w:rsidRPr="00F8718A" w:rsidRDefault="00CB3B77" w:rsidP="00AF7BEA">
      <w:pPr>
        <w:pStyle w:val="Stile1"/>
        <w:rPr>
          <w:lang w:val="en-GB"/>
        </w:rPr>
      </w:pPr>
      <w:bookmarkStart w:id="58" w:name="_Ref448234808"/>
      <w:bookmarkStart w:id="59" w:name="_Ref448237262"/>
      <w:bookmarkStart w:id="60" w:name="_Ref448237267"/>
      <w:bookmarkStart w:id="61" w:name="_Ref448246225"/>
      <w:bookmarkStart w:id="62" w:name="_Toc100207867"/>
      <w:bookmarkStart w:id="63" w:name="_Toc109200312"/>
      <w:r w:rsidRPr="00F8718A">
        <w:rPr>
          <w:lang w:val="en-GB"/>
        </w:rPr>
        <w:t>SPH approximation of the balance equations of fluid dynamics with the boundary treatment scheme of the Semi-Analytic approach</w:t>
      </w:r>
      <w:bookmarkEnd w:id="58"/>
      <w:bookmarkEnd w:id="59"/>
      <w:bookmarkEnd w:id="60"/>
      <w:bookmarkEnd w:id="61"/>
      <w:bookmarkEnd w:id="62"/>
      <w:bookmarkEnd w:id="63"/>
    </w:p>
    <w:p w14:paraId="41F8F3A0" w14:textId="06E96FAD" w:rsidR="00CB3B77" w:rsidRPr="00F8718A" w:rsidRDefault="00CB3B77" w:rsidP="00CB3B77">
      <w:pPr>
        <w:jc w:val="both"/>
        <w:rPr>
          <w:sz w:val="24"/>
          <w:szCs w:val="24"/>
          <w:lang w:val="en-GB"/>
        </w:rPr>
      </w:pPr>
      <w:r w:rsidRPr="00F8718A">
        <w:rPr>
          <w:sz w:val="24"/>
          <w:szCs w:val="24"/>
          <w:lang w:val="en-GB"/>
        </w:rPr>
        <w:t>This section relies on Di Monaco et al. (2011,</w:t>
      </w:r>
      <w:sdt>
        <w:sdtPr>
          <w:rPr>
            <w:sz w:val="24"/>
            <w:szCs w:val="24"/>
            <w:lang w:val="en-GB"/>
          </w:rPr>
          <w:id w:val="470017930"/>
          <w:citation/>
        </w:sdtPr>
        <w:sdtEndPr/>
        <w:sdtContent>
          <w:r w:rsidRPr="00F8718A">
            <w:rPr>
              <w:sz w:val="24"/>
              <w:szCs w:val="24"/>
              <w:lang w:val="en-GB"/>
            </w:rPr>
            <w:fldChar w:fldCharType="begin"/>
          </w:r>
          <w:r w:rsidRPr="00F8718A">
            <w:rPr>
              <w:sz w:val="24"/>
              <w:szCs w:val="24"/>
              <w:lang w:val="en-GB"/>
            </w:rPr>
            <w:instrText xml:space="preserve"> CITATION DiM11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[5]</w:t>
          </w:r>
          <w:r w:rsidRPr="00F8718A">
            <w:rPr>
              <w:sz w:val="24"/>
              <w:szCs w:val="24"/>
              <w:lang w:val="en-GB"/>
            </w:rPr>
            <w:fldChar w:fldCharType="end"/>
          </w:r>
        </w:sdtContent>
      </w:sdt>
      <w:r w:rsidRPr="00F8718A">
        <w:rPr>
          <w:sz w:val="24"/>
          <w:szCs w:val="24"/>
          <w:lang w:val="en-GB"/>
        </w:rPr>
        <w:t>), Amicarelli et al. (2015,</w:t>
      </w:r>
      <w:sdt>
        <w:sdtPr>
          <w:rPr>
            <w:sz w:val="24"/>
            <w:szCs w:val="24"/>
            <w:lang w:val="en-GB"/>
          </w:rPr>
          <w:id w:val="-1948691459"/>
          <w:citation/>
        </w:sdtPr>
        <w:sdtEndPr/>
        <w:sdtContent>
          <w:r w:rsidRPr="00F8718A">
            <w:rPr>
              <w:sz w:val="24"/>
              <w:szCs w:val="24"/>
              <w:lang w:val="en-GB"/>
            </w:rPr>
            <w:fldChar w:fldCharType="begin"/>
          </w:r>
          <w:r w:rsidRPr="00F8718A">
            <w:rPr>
              <w:sz w:val="24"/>
              <w:szCs w:val="24"/>
              <w:lang w:val="en-GB"/>
            </w:rPr>
            <w:instrText xml:space="preserve"> CITATION Ami15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[2]</w:t>
          </w:r>
          <w:r w:rsidRPr="00F8718A">
            <w:rPr>
              <w:sz w:val="24"/>
              <w:szCs w:val="24"/>
              <w:lang w:val="en-GB"/>
            </w:rPr>
            <w:fldChar w:fldCharType="end"/>
          </w:r>
        </w:sdtContent>
      </w:sdt>
      <w:r w:rsidRPr="00F8718A">
        <w:rPr>
          <w:sz w:val="24"/>
          <w:szCs w:val="24"/>
          <w:lang w:val="en-GB"/>
        </w:rPr>
        <w:t>) and Amicarelli et al. (2017,</w:t>
      </w:r>
      <w:sdt>
        <w:sdtPr>
          <w:rPr>
            <w:sz w:val="24"/>
            <w:szCs w:val="24"/>
            <w:lang w:val="en-GB"/>
          </w:rPr>
          <w:id w:val="-25253450"/>
          <w:citation/>
        </w:sdtPr>
        <w:sdtEndPr/>
        <w:sdtContent>
          <w:r w:rsidRPr="00F8718A">
            <w:rPr>
              <w:sz w:val="24"/>
              <w:szCs w:val="24"/>
              <w:lang w:val="en-GB"/>
            </w:rPr>
            <w:fldChar w:fldCharType="begin"/>
          </w:r>
          <w:r w:rsidRPr="00F8718A">
            <w:rPr>
              <w:sz w:val="24"/>
              <w:szCs w:val="24"/>
              <w:lang w:val="en-GB"/>
            </w:rPr>
            <w:instrText xml:space="preserve"> CITATION Ami17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[1]</w:t>
          </w:r>
          <w:r w:rsidRPr="00F8718A">
            <w:rPr>
              <w:sz w:val="24"/>
              <w:szCs w:val="24"/>
              <w:lang w:val="en-GB"/>
            </w:rPr>
            <w:fldChar w:fldCharType="end"/>
          </w:r>
        </w:sdtContent>
      </w:sdt>
      <w:r w:rsidRPr="00F8718A">
        <w:rPr>
          <w:sz w:val="24"/>
          <w:szCs w:val="24"/>
          <w:lang w:val="en-GB"/>
        </w:rPr>
        <w:t>), whose reading is suggested for further details.</w:t>
      </w:r>
    </w:p>
    <w:p w14:paraId="06A71EF0" w14:textId="5D8DB44D" w:rsidR="00CB3B77" w:rsidRPr="00F8718A" w:rsidRDefault="00CB3B77" w:rsidP="00CB3B77">
      <w:pPr>
        <w:jc w:val="both"/>
        <w:rPr>
          <w:sz w:val="24"/>
          <w:szCs w:val="24"/>
          <w:lang w:val="en-GB"/>
        </w:rPr>
      </w:pPr>
      <w:r w:rsidRPr="00F8718A">
        <w:rPr>
          <w:sz w:val="24"/>
          <w:szCs w:val="24"/>
          <w:lang w:val="en-GB"/>
        </w:rPr>
        <w:t>The numerical scheme for the main flow is a Weakly-Compressible (WC) SPH model, which takes benefit from a boundary treatment based on the semi-analytic approach of Vila (1999,</w:t>
      </w:r>
      <w:sdt>
        <w:sdtPr>
          <w:rPr>
            <w:sz w:val="24"/>
            <w:szCs w:val="24"/>
            <w:lang w:val="en-GB"/>
          </w:rPr>
          <w:id w:val="1221336935"/>
          <w:citation/>
        </w:sdtPr>
        <w:sdtEndPr/>
        <w:sdtContent>
          <w:r w:rsidRPr="00F8718A">
            <w:rPr>
              <w:sz w:val="24"/>
              <w:szCs w:val="24"/>
              <w:lang w:val="en-GB"/>
            </w:rPr>
            <w:fldChar w:fldCharType="begin"/>
          </w:r>
          <w:r w:rsidRPr="00F8718A">
            <w:rPr>
              <w:sz w:val="24"/>
              <w:szCs w:val="24"/>
              <w:lang w:val="en-GB"/>
            </w:rPr>
            <w:instrText xml:space="preserve"> CITATION Vil99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[25]</w:t>
          </w:r>
          <w:r w:rsidRPr="00F8718A">
            <w:rPr>
              <w:sz w:val="24"/>
              <w:szCs w:val="24"/>
              <w:lang w:val="en-GB"/>
            </w:rPr>
            <w:fldChar w:fldCharType="end"/>
          </w:r>
        </w:sdtContent>
      </w:sdt>
      <w:r w:rsidRPr="00F8718A">
        <w:rPr>
          <w:sz w:val="24"/>
          <w:szCs w:val="24"/>
          <w:lang w:val="en-GB"/>
        </w:rPr>
        <w:t>). Its basic features are deeply described in Di Monaco et al. (2011,</w:t>
      </w:r>
      <w:sdt>
        <w:sdtPr>
          <w:rPr>
            <w:sz w:val="24"/>
            <w:szCs w:val="24"/>
            <w:lang w:val="en-GB"/>
          </w:rPr>
          <w:id w:val="-70977107"/>
          <w:citation/>
        </w:sdtPr>
        <w:sdtEndPr/>
        <w:sdtContent>
          <w:r w:rsidRPr="00F8718A">
            <w:rPr>
              <w:sz w:val="24"/>
              <w:szCs w:val="24"/>
              <w:lang w:val="en-GB"/>
            </w:rPr>
            <w:fldChar w:fldCharType="begin"/>
          </w:r>
          <w:r w:rsidRPr="00F8718A">
            <w:rPr>
              <w:sz w:val="24"/>
              <w:szCs w:val="24"/>
              <w:lang w:val="en-GB"/>
            </w:rPr>
            <w:instrText xml:space="preserve"> CITATION DiM11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[5]</w:t>
          </w:r>
          <w:r w:rsidRPr="00F8718A">
            <w:rPr>
              <w:sz w:val="24"/>
              <w:szCs w:val="24"/>
              <w:lang w:val="en-GB"/>
            </w:rPr>
            <w:fldChar w:fldCharType="end"/>
          </w:r>
        </w:sdtContent>
      </w:sdt>
      <w:r w:rsidRPr="00F8718A">
        <w:rPr>
          <w:sz w:val="24"/>
          <w:szCs w:val="24"/>
          <w:lang w:val="en-GB"/>
        </w:rPr>
        <w:t xml:space="preserve">) and here briefly reported. </w:t>
      </w:r>
    </w:p>
    <w:p w14:paraId="545AA08C" w14:textId="4E959ECB" w:rsidR="00CB3B77" w:rsidRPr="00F8718A" w:rsidRDefault="00CB3B77" w:rsidP="00CB3B77">
      <w:pPr>
        <w:jc w:val="both"/>
        <w:rPr>
          <w:sz w:val="24"/>
          <w:szCs w:val="24"/>
          <w:lang w:val="en-GB"/>
        </w:rPr>
      </w:pPr>
      <w:r w:rsidRPr="00F8718A">
        <w:rPr>
          <w:sz w:val="24"/>
          <w:szCs w:val="24"/>
          <w:lang w:val="en-GB"/>
        </w:rPr>
        <w:t>Consider Euler’s momentum and continuity equations, in the following forms:</w:t>
      </w:r>
    </w:p>
    <w:tbl>
      <w:tblPr>
        <w:tblW w:w="5001" w:type="pct"/>
        <w:tblLayout w:type="fixed"/>
        <w:tblCellMar>
          <w:right w:w="0" w:type="dxa"/>
        </w:tblCellMar>
        <w:tblLook w:val="01E0" w:firstRow="1" w:lastRow="1" w:firstColumn="1" w:lastColumn="1" w:noHBand="0" w:noVBand="0"/>
      </w:tblPr>
      <w:tblGrid>
        <w:gridCol w:w="8790"/>
        <w:gridCol w:w="850"/>
      </w:tblGrid>
      <w:tr w:rsidR="00FC6C0B" w:rsidRPr="00F8718A" w14:paraId="41AFEE5C" w14:textId="77777777" w:rsidTr="004C4EE2">
        <w:tc>
          <w:tcPr>
            <w:tcW w:w="4559" w:type="pct"/>
            <w:vAlign w:val="center"/>
          </w:tcPr>
          <w:p w14:paraId="27A9C5B8" w14:textId="77777777" w:rsidR="00FC6C0B" w:rsidRPr="00F8718A" w:rsidRDefault="00FC6C0B" w:rsidP="00FC6C0B">
            <w:pPr>
              <w:jc w:val="center"/>
              <w:rPr>
                <w:sz w:val="24"/>
                <w:szCs w:val="24"/>
                <w:lang w:val="en-GB"/>
              </w:rPr>
            </w:pPr>
            <w:r w:rsidRPr="00F8718A">
              <w:rPr>
                <w:position w:val="-30"/>
                <w:sz w:val="24"/>
                <w:szCs w:val="24"/>
                <w:lang w:val="en-GB"/>
              </w:rPr>
              <w:object w:dxaOrig="5860" w:dyaOrig="940" w14:anchorId="2D118EB4">
                <v:shape id="_x0000_i1029" type="#_x0000_t75" style="width:293.5pt;height:46.5pt" o:ole="">
                  <v:imagedata r:id="rId21" o:title=""/>
                </v:shape>
                <o:OLEObject Type="Embed" ProgID="Equation.3" ShapeID="_x0000_i1029" DrawAspect="Content" ObjectID="_1719816492" r:id="rId22"/>
              </w:object>
            </w:r>
          </w:p>
          <w:p w14:paraId="5235ADFC" w14:textId="3712DE37" w:rsidR="00FC6C0B" w:rsidRPr="00F8718A" w:rsidRDefault="00FC6C0B" w:rsidP="00FC6C0B">
            <w:pPr>
              <w:jc w:val="center"/>
              <w:rPr>
                <w:lang w:val="en-GB"/>
              </w:rPr>
            </w:pPr>
            <w:r w:rsidRPr="00F8718A">
              <w:rPr>
                <w:position w:val="-24"/>
                <w:sz w:val="24"/>
                <w:szCs w:val="24"/>
                <w:lang w:val="en-GB"/>
              </w:rPr>
              <w:object w:dxaOrig="1340" w:dyaOrig="620" w14:anchorId="159C4903">
                <v:shape id="_x0000_i1030" type="#_x0000_t75" style="width:67.5pt;height:32pt" o:ole="">
                  <v:imagedata r:id="rId23" o:title=""/>
                </v:shape>
                <o:OLEObject Type="Embed" ProgID="Equation.3" ShapeID="_x0000_i1030" DrawAspect="Content" ObjectID="_1719816493" r:id="rId24"/>
              </w:object>
            </w:r>
            <w:r w:rsidRPr="00F8718A">
              <w:rPr>
                <w:lang w:val="en-GB"/>
              </w:rPr>
              <w:t xml:space="preserve">      </w:t>
            </w:r>
          </w:p>
        </w:tc>
        <w:tc>
          <w:tcPr>
            <w:tcW w:w="441" w:type="pct"/>
            <w:vAlign w:val="center"/>
          </w:tcPr>
          <w:p w14:paraId="706083DF" w14:textId="2AE9773B" w:rsidR="00FC6C0B" w:rsidRPr="00F8718A" w:rsidRDefault="00FC6C0B" w:rsidP="004C4EE2">
            <w:pPr>
              <w:pStyle w:val="Didascalia"/>
              <w:rPr>
                <w:lang w:val="en-GB"/>
              </w:rPr>
            </w:pPr>
            <w:bookmarkStart w:id="64" w:name="_Ref100239069"/>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6</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5</w:t>
            </w:r>
            <w:r w:rsidRPr="00F8718A">
              <w:rPr>
                <w:rFonts w:ascii="Times New Roman" w:hAnsi="Times New Roman"/>
                <w:lang w:val="en-GB"/>
              </w:rPr>
              <w:fldChar w:fldCharType="end"/>
            </w:r>
            <w:r w:rsidRPr="00F8718A">
              <w:rPr>
                <w:rFonts w:ascii="Times New Roman" w:hAnsi="Times New Roman"/>
                <w:lang w:val="en-GB"/>
              </w:rPr>
              <w:t>)</w:t>
            </w:r>
            <w:bookmarkEnd w:id="64"/>
          </w:p>
        </w:tc>
      </w:tr>
    </w:tbl>
    <w:p w14:paraId="0D6FA5B5" w14:textId="1CD93BB0"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 xml:space="preserve">where </w:t>
      </w:r>
      <w:r w:rsidRPr="00F8718A">
        <w:rPr>
          <w:position w:val="-10"/>
          <w:lang w:val="en-GB"/>
        </w:rPr>
        <w:object w:dxaOrig="1120" w:dyaOrig="340" w14:anchorId="1C6EF97A">
          <v:shape id="_x0000_i1031" type="#_x0000_t75" style="width:57.5pt;height:17pt" o:ole="">
            <v:imagedata r:id="rId25" o:title=""/>
          </v:shape>
          <o:OLEObject Type="Embed" ProgID="Equation.3" ShapeID="_x0000_i1031" DrawAspect="Content" ObjectID="_1719816494" r:id="rId26"/>
        </w:object>
      </w:r>
      <w:r w:rsidRPr="00F8718A">
        <w:rPr>
          <w:rFonts w:ascii="Times New Roman" w:hAnsi="Times New Roman"/>
          <w:lang w:val="en-GB"/>
        </w:rPr>
        <w:t xml:space="preserve"> is the velocity vector, </w:t>
      </w:r>
      <w:r w:rsidRPr="00F8718A">
        <w:rPr>
          <w:rFonts w:ascii="Times New Roman" w:hAnsi="Times New Roman"/>
          <w:i/>
          <w:lang w:val="en-GB"/>
        </w:rPr>
        <w:t>p</w:t>
      </w:r>
      <w:r w:rsidRPr="00F8718A">
        <w:rPr>
          <w:rFonts w:ascii="Times New Roman" w:hAnsi="Times New Roman"/>
          <w:lang w:val="en-GB"/>
        </w:rPr>
        <w:t xml:space="preserve"> pressure, </w:t>
      </w:r>
      <w:r w:rsidRPr="00F8718A">
        <w:rPr>
          <w:rFonts w:ascii="Symbol" w:hAnsi="Symbol"/>
          <w:i/>
          <w:lang w:val="en-GB"/>
        </w:rPr>
        <w:t></w:t>
      </w:r>
      <w:r w:rsidRPr="00F8718A">
        <w:rPr>
          <w:rFonts w:ascii="Times New Roman" w:hAnsi="Times New Roman"/>
          <w:lang w:val="en-GB"/>
        </w:rPr>
        <w:t xml:space="preserve"> fluid density, </w:t>
      </w:r>
      <w:r w:rsidRPr="00F8718A">
        <w:rPr>
          <w:rFonts w:ascii="Symbol" w:hAnsi="Symbol"/>
          <w:i/>
          <w:lang w:val="en-GB"/>
        </w:rPr>
        <w:t></w:t>
      </w:r>
      <w:r w:rsidRPr="00F8718A">
        <w:rPr>
          <w:rFonts w:ascii="Times New Roman" w:hAnsi="Times New Roman"/>
          <w:i/>
          <w:vertAlign w:val="subscript"/>
          <w:lang w:val="en-GB"/>
        </w:rPr>
        <w:t>ij</w:t>
      </w:r>
      <w:r w:rsidRPr="00F8718A">
        <w:rPr>
          <w:rFonts w:ascii="Times New Roman" w:hAnsi="Times New Roman"/>
          <w:lang w:val="en-GB"/>
        </w:rPr>
        <w:t xml:space="preserve"> Kronecker’s delta, </w:t>
      </w:r>
      <w:r w:rsidRPr="00F8718A">
        <w:rPr>
          <w:rFonts w:ascii="Times New Roman" w:hAnsi="Times New Roman"/>
          <w:i/>
          <w:u w:val="single"/>
          <w:lang w:val="en-GB"/>
        </w:rPr>
        <w:t>x</w:t>
      </w:r>
      <w:r w:rsidRPr="00F8718A">
        <w:rPr>
          <w:rFonts w:ascii="Times New Roman" w:hAnsi="Times New Roman"/>
          <w:lang w:val="en-GB"/>
        </w:rPr>
        <w:t xml:space="preserve"> position and </w:t>
      </w:r>
      <w:r w:rsidRPr="00F8718A">
        <w:rPr>
          <w:rFonts w:ascii="Times New Roman" w:hAnsi="Times New Roman"/>
          <w:i/>
          <w:lang w:val="en-GB"/>
        </w:rPr>
        <w:t>t</w:t>
      </w:r>
      <w:r w:rsidRPr="00F8718A">
        <w:rPr>
          <w:rFonts w:ascii="Times New Roman" w:hAnsi="Times New Roman"/>
          <w:lang w:val="en-GB"/>
        </w:rPr>
        <w:t xml:space="preserve"> time. We need to compute</w:t>
      </w:r>
      <w:r w:rsidR="00E67D2E" w:rsidRPr="00F8718A">
        <w:rPr>
          <w:rFonts w:ascii="Times New Roman" w:hAnsi="Times New Roman"/>
          <w:lang w:val="en-GB"/>
        </w:rPr>
        <w:t xml:space="preserve"> </w:t>
      </w:r>
      <w:r w:rsidR="00E67D2E" w:rsidRPr="00F8718A">
        <w:rPr>
          <w:rFonts w:ascii="Times New Roman" w:hAnsi="Times New Roman"/>
          <w:lang w:val="en-GB"/>
        </w:rPr>
        <w:fldChar w:fldCharType="begin"/>
      </w:r>
      <w:r w:rsidR="00E67D2E" w:rsidRPr="00F8718A">
        <w:rPr>
          <w:rFonts w:ascii="Times New Roman" w:hAnsi="Times New Roman"/>
          <w:lang w:val="en-GB"/>
        </w:rPr>
        <w:instrText xml:space="preserve"> REF _Ref100239069 \h </w:instrText>
      </w:r>
      <w:r w:rsidR="00E67D2E" w:rsidRPr="00F8718A">
        <w:rPr>
          <w:rFonts w:ascii="Times New Roman" w:hAnsi="Times New Roman"/>
          <w:lang w:val="en-GB"/>
        </w:rPr>
      </w:r>
      <w:r w:rsidR="00E67D2E" w:rsidRPr="00F8718A">
        <w:rPr>
          <w:rFonts w:ascii="Times New Roman" w:hAnsi="Times New Roman"/>
          <w:lang w:val="en-GB"/>
        </w:rPr>
        <w:fldChar w:fldCharType="separate"/>
      </w:r>
      <w:r w:rsidR="00DE02FE" w:rsidRPr="00F8718A">
        <w:rPr>
          <w:rFonts w:ascii="Times New Roman" w:hAnsi="Times New Roman"/>
          <w:lang w:val="en-GB"/>
        </w:rPr>
        <w:t>(</w:t>
      </w:r>
      <w:r w:rsidR="00DE02FE">
        <w:rPr>
          <w:rFonts w:ascii="Times New Roman" w:hAnsi="Times New Roman"/>
          <w:noProof/>
          <w:lang w:val="en-GB"/>
        </w:rPr>
        <w:t>6</w:t>
      </w:r>
      <w:r w:rsidR="00DE02FE" w:rsidRPr="00F8718A">
        <w:rPr>
          <w:rFonts w:ascii="Times New Roman" w:hAnsi="Times New Roman"/>
          <w:lang w:val="en-GB"/>
        </w:rPr>
        <w:t>.</w:t>
      </w:r>
      <w:r w:rsidR="00DE02FE">
        <w:rPr>
          <w:rFonts w:ascii="Times New Roman" w:hAnsi="Times New Roman"/>
          <w:noProof/>
          <w:lang w:val="en-GB"/>
        </w:rPr>
        <w:t>5</w:t>
      </w:r>
      <w:r w:rsidR="00DE02FE" w:rsidRPr="00F8718A">
        <w:rPr>
          <w:rFonts w:ascii="Times New Roman" w:hAnsi="Times New Roman"/>
          <w:lang w:val="en-GB"/>
        </w:rPr>
        <w:t>)</w:t>
      </w:r>
      <w:r w:rsidR="00E67D2E" w:rsidRPr="00F8718A">
        <w:rPr>
          <w:rFonts w:ascii="Times New Roman" w:hAnsi="Times New Roman"/>
          <w:lang w:val="en-GB"/>
        </w:rPr>
        <w:fldChar w:fldCharType="end"/>
      </w:r>
      <w:r w:rsidRPr="00F8718A">
        <w:rPr>
          <w:rFonts w:ascii="Times New Roman" w:hAnsi="Times New Roman"/>
          <w:lang w:val="en-GB"/>
        </w:rPr>
        <w:t xml:space="preserve"> at each fluid particle position by using the SPH formalism and taking into account the boundary terms (fluid-frontier and fluid-body interactions), as described in the following.</w:t>
      </w:r>
    </w:p>
    <w:p w14:paraId="0F34C355" w14:textId="634836F2"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Consider the discretization of</w:t>
      </w:r>
      <w:r w:rsidR="00E67D2E" w:rsidRPr="00F8718A">
        <w:rPr>
          <w:rFonts w:ascii="Times New Roman" w:hAnsi="Times New Roman"/>
          <w:lang w:val="en-GB"/>
        </w:rPr>
        <w:t xml:space="preserve"> </w:t>
      </w:r>
      <w:r w:rsidR="00E67D2E" w:rsidRPr="00F8718A">
        <w:rPr>
          <w:rFonts w:ascii="Times New Roman" w:hAnsi="Times New Roman"/>
          <w:lang w:val="en-GB"/>
        </w:rPr>
        <w:fldChar w:fldCharType="begin"/>
      </w:r>
      <w:r w:rsidR="00E67D2E" w:rsidRPr="00F8718A">
        <w:rPr>
          <w:rFonts w:ascii="Times New Roman" w:hAnsi="Times New Roman"/>
          <w:lang w:val="en-GB"/>
        </w:rPr>
        <w:instrText xml:space="preserve"> REF _Ref100239069 \h </w:instrText>
      </w:r>
      <w:r w:rsidR="00E67D2E" w:rsidRPr="00F8718A">
        <w:rPr>
          <w:rFonts w:ascii="Times New Roman" w:hAnsi="Times New Roman"/>
          <w:lang w:val="en-GB"/>
        </w:rPr>
      </w:r>
      <w:r w:rsidR="00E67D2E" w:rsidRPr="00F8718A">
        <w:rPr>
          <w:rFonts w:ascii="Times New Roman" w:hAnsi="Times New Roman"/>
          <w:lang w:val="en-GB"/>
        </w:rPr>
        <w:fldChar w:fldCharType="separate"/>
      </w:r>
      <w:r w:rsidR="00DE02FE" w:rsidRPr="00F8718A">
        <w:rPr>
          <w:rFonts w:ascii="Times New Roman" w:hAnsi="Times New Roman"/>
          <w:lang w:val="en-GB"/>
        </w:rPr>
        <w:t>(</w:t>
      </w:r>
      <w:r w:rsidR="00DE02FE">
        <w:rPr>
          <w:rFonts w:ascii="Times New Roman" w:hAnsi="Times New Roman"/>
          <w:noProof/>
          <w:lang w:val="en-GB"/>
        </w:rPr>
        <w:t>6</w:t>
      </w:r>
      <w:r w:rsidR="00DE02FE" w:rsidRPr="00F8718A">
        <w:rPr>
          <w:rFonts w:ascii="Times New Roman" w:hAnsi="Times New Roman"/>
          <w:lang w:val="en-GB"/>
        </w:rPr>
        <w:t>.</w:t>
      </w:r>
      <w:r w:rsidR="00DE02FE">
        <w:rPr>
          <w:rFonts w:ascii="Times New Roman" w:hAnsi="Times New Roman"/>
          <w:noProof/>
          <w:lang w:val="en-GB"/>
        </w:rPr>
        <w:t>5</w:t>
      </w:r>
      <w:r w:rsidR="00DE02FE" w:rsidRPr="00F8718A">
        <w:rPr>
          <w:rFonts w:ascii="Times New Roman" w:hAnsi="Times New Roman"/>
          <w:lang w:val="en-GB"/>
        </w:rPr>
        <w:t>)</w:t>
      </w:r>
      <w:r w:rsidR="00E67D2E" w:rsidRPr="00F8718A">
        <w:rPr>
          <w:rFonts w:ascii="Times New Roman" w:hAnsi="Times New Roman"/>
          <w:lang w:val="en-GB"/>
        </w:rPr>
        <w:fldChar w:fldCharType="end"/>
      </w:r>
      <w:r w:rsidRPr="00F8718A">
        <w:rPr>
          <w:rFonts w:ascii="Times New Roman" w:hAnsi="Times New Roman"/>
          <w:lang w:val="en-GB"/>
        </w:rPr>
        <w:t>, as provided by the SPH approximation of the first derivative of a generic function (</w:t>
      </w:r>
      <w:r w:rsidRPr="00F8718A">
        <w:rPr>
          <w:rFonts w:ascii="Times New Roman" w:hAnsi="Times New Roman"/>
          <w:i/>
          <w:lang w:val="en-GB"/>
        </w:rPr>
        <w:t>f</w:t>
      </w:r>
      <w:r w:rsidRPr="00F8718A">
        <w:rPr>
          <w:rFonts w:ascii="Times New Roman" w:hAnsi="Times New Roman"/>
          <w:lang w:val="en-GB"/>
        </w:rPr>
        <w:t>), according to the semi-analytic approach (“</w:t>
      </w:r>
      <w:r w:rsidRPr="00F8718A">
        <w:rPr>
          <w:rFonts w:ascii="Times New Roman" w:hAnsi="Times New Roman"/>
          <w:vertAlign w:val="subscript"/>
          <w:lang w:val="en-GB"/>
        </w:rPr>
        <w:t>SA</w:t>
      </w:r>
      <w:r w:rsidRPr="00F8718A">
        <w:rPr>
          <w:rFonts w:ascii="Times New Roman" w:hAnsi="Times New Roman"/>
          <w:lang w:val="en-GB"/>
        </w:rPr>
        <w:t>”; Di Monaco et al., 2011,</w:t>
      </w:r>
      <w:sdt>
        <w:sdtPr>
          <w:rPr>
            <w:rFonts w:ascii="Times New Roman" w:hAnsi="Times New Roman"/>
            <w:lang w:val="en-GB"/>
          </w:rPr>
          <w:id w:val="-69965127"/>
          <w:citation/>
        </w:sdtPr>
        <w:sdtEndPr/>
        <w:sdtContent>
          <w:r w:rsidRPr="00F8718A">
            <w:rPr>
              <w:rFonts w:ascii="Times New Roman" w:hAnsi="Times New Roman"/>
              <w:lang w:val="en-GB"/>
            </w:rPr>
            <w:fldChar w:fldCharType="begin"/>
          </w:r>
          <w:r w:rsidRPr="00F8718A">
            <w:rPr>
              <w:rFonts w:ascii="Times New Roman" w:hAnsi="Times New Roman"/>
              <w:lang w:val="en-GB"/>
            </w:rPr>
            <w:instrText xml:space="preserve"> CITATION DiM11 \l 1040 </w:instrText>
          </w:r>
          <w:r w:rsidRPr="00F8718A">
            <w:rPr>
              <w:rFonts w:ascii="Times New Roman" w:hAnsi="Times New Roman"/>
              <w:lang w:val="en-GB"/>
            </w:rPr>
            <w:fldChar w:fldCharType="separate"/>
          </w:r>
          <w:r w:rsidR="00DE02FE">
            <w:rPr>
              <w:rFonts w:ascii="Times New Roman" w:hAnsi="Times New Roman"/>
              <w:noProof/>
              <w:lang w:val="en-GB"/>
            </w:rPr>
            <w:t xml:space="preserve"> </w:t>
          </w:r>
          <w:r w:rsidR="00DE02FE" w:rsidRPr="00DE02FE">
            <w:rPr>
              <w:rFonts w:ascii="Times New Roman" w:hAnsi="Times New Roman"/>
              <w:noProof/>
              <w:lang w:val="en-GB"/>
            </w:rPr>
            <w:t>[5]</w:t>
          </w:r>
          <w:r w:rsidRPr="00F8718A">
            <w:rPr>
              <w:rFonts w:ascii="Times New Roman" w:hAnsi="Times New Roman"/>
              <w:lang w:val="en-GB"/>
            </w:rPr>
            <w:fldChar w:fldCharType="end"/>
          </w:r>
        </w:sdtContent>
      </w:sdt>
      <w:r w:rsidRPr="00F8718A">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FC6C0B" w:rsidRPr="00F8718A" w14:paraId="52A98C34" w14:textId="77777777" w:rsidTr="004C4EE2">
        <w:tc>
          <w:tcPr>
            <w:tcW w:w="4559" w:type="pct"/>
            <w:vAlign w:val="center"/>
          </w:tcPr>
          <w:p w14:paraId="00B1A1BB" w14:textId="082892F5" w:rsidR="00FC6C0B" w:rsidRPr="00F8718A" w:rsidRDefault="00FC6C0B" w:rsidP="004C4EE2">
            <w:pPr>
              <w:jc w:val="center"/>
              <w:rPr>
                <w:lang w:val="en-GB"/>
              </w:rPr>
            </w:pPr>
            <w:r w:rsidRPr="00F8718A">
              <w:rPr>
                <w:position w:val="-36"/>
                <w:sz w:val="24"/>
                <w:szCs w:val="24"/>
                <w:lang w:val="en-GB"/>
              </w:rPr>
              <w:object w:dxaOrig="5060" w:dyaOrig="800" w14:anchorId="73D331C0">
                <v:shape id="_x0000_i1032" type="#_x0000_t75" style="width:254.5pt;height:40pt" o:ole="">
                  <v:imagedata r:id="rId27" o:title=""/>
                </v:shape>
                <o:OLEObject Type="Embed" ProgID="Equation.3" ShapeID="_x0000_i1032" DrawAspect="Content" ObjectID="_1719816495" r:id="rId28"/>
              </w:object>
            </w:r>
            <w:r w:rsidRPr="00F8718A">
              <w:rPr>
                <w:lang w:val="en-GB"/>
              </w:rPr>
              <w:t xml:space="preserve">      </w:t>
            </w:r>
          </w:p>
        </w:tc>
        <w:tc>
          <w:tcPr>
            <w:tcW w:w="441" w:type="pct"/>
            <w:vAlign w:val="center"/>
          </w:tcPr>
          <w:p w14:paraId="3996362F" w14:textId="1423FCA3" w:rsidR="00FC6C0B" w:rsidRPr="00F8718A" w:rsidRDefault="00FC6C0B" w:rsidP="004C4EE2">
            <w:pPr>
              <w:pStyle w:val="Didascalia"/>
              <w:rPr>
                <w:lang w:val="en-GB"/>
              </w:rPr>
            </w:pPr>
            <w:bookmarkStart w:id="65" w:name="_Ref100239098"/>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6</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6</w:t>
            </w:r>
            <w:r w:rsidRPr="00F8718A">
              <w:rPr>
                <w:rFonts w:ascii="Times New Roman" w:hAnsi="Times New Roman"/>
                <w:lang w:val="en-GB"/>
              </w:rPr>
              <w:fldChar w:fldCharType="end"/>
            </w:r>
            <w:r w:rsidRPr="00F8718A">
              <w:rPr>
                <w:rFonts w:ascii="Times New Roman" w:hAnsi="Times New Roman"/>
                <w:lang w:val="en-GB"/>
              </w:rPr>
              <w:t>)</w:t>
            </w:r>
            <w:bookmarkEnd w:id="65"/>
          </w:p>
        </w:tc>
      </w:tr>
    </w:tbl>
    <w:p w14:paraId="15E63AA4" w14:textId="22F4DFB9"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The inner fluid domain here involved is filled with numerical particles. At boundaries, the kernel support is (formally) not truncated because it can partially lie outside the fluid domain. In other words, the summation in</w:t>
      </w:r>
      <w:r w:rsidR="00E67D2E" w:rsidRPr="00F8718A">
        <w:rPr>
          <w:rFonts w:ascii="Times New Roman" w:hAnsi="Times New Roman"/>
          <w:lang w:val="en-GB"/>
        </w:rPr>
        <w:t xml:space="preserve"> </w:t>
      </w:r>
      <w:r w:rsidR="00E67D2E" w:rsidRPr="00F8718A">
        <w:rPr>
          <w:rFonts w:ascii="Times New Roman" w:hAnsi="Times New Roman"/>
          <w:lang w:val="en-GB"/>
        </w:rPr>
        <w:fldChar w:fldCharType="begin"/>
      </w:r>
      <w:r w:rsidR="00E67D2E" w:rsidRPr="00F8718A">
        <w:rPr>
          <w:rFonts w:ascii="Times New Roman" w:hAnsi="Times New Roman"/>
          <w:lang w:val="en-GB"/>
        </w:rPr>
        <w:instrText xml:space="preserve"> REF _Ref100239098 \h </w:instrText>
      </w:r>
      <w:r w:rsidR="00E67D2E" w:rsidRPr="00F8718A">
        <w:rPr>
          <w:rFonts w:ascii="Times New Roman" w:hAnsi="Times New Roman"/>
          <w:lang w:val="en-GB"/>
        </w:rPr>
      </w:r>
      <w:r w:rsidR="00E67D2E" w:rsidRPr="00F8718A">
        <w:rPr>
          <w:rFonts w:ascii="Times New Roman" w:hAnsi="Times New Roman"/>
          <w:lang w:val="en-GB"/>
        </w:rPr>
        <w:fldChar w:fldCharType="separate"/>
      </w:r>
      <w:r w:rsidR="00DE02FE" w:rsidRPr="00F8718A">
        <w:rPr>
          <w:rFonts w:ascii="Times New Roman" w:hAnsi="Times New Roman"/>
          <w:lang w:val="en-GB"/>
        </w:rPr>
        <w:t>(</w:t>
      </w:r>
      <w:r w:rsidR="00DE02FE">
        <w:rPr>
          <w:rFonts w:ascii="Times New Roman" w:hAnsi="Times New Roman"/>
          <w:noProof/>
          <w:lang w:val="en-GB"/>
        </w:rPr>
        <w:t>6</w:t>
      </w:r>
      <w:r w:rsidR="00DE02FE" w:rsidRPr="00F8718A">
        <w:rPr>
          <w:rFonts w:ascii="Times New Roman" w:hAnsi="Times New Roman"/>
          <w:lang w:val="en-GB"/>
        </w:rPr>
        <w:t>.</w:t>
      </w:r>
      <w:r w:rsidR="00DE02FE">
        <w:rPr>
          <w:rFonts w:ascii="Times New Roman" w:hAnsi="Times New Roman"/>
          <w:noProof/>
          <w:lang w:val="en-GB"/>
        </w:rPr>
        <w:t>6</w:t>
      </w:r>
      <w:r w:rsidR="00DE02FE" w:rsidRPr="00F8718A">
        <w:rPr>
          <w:rFonts w:ascii="Times New Roman" w:hAnsi="Times New Roman"/>
          <w:lang w:val="en-GB"/>
        </w:rPr>
        <w:t>)</w:t>
      </w:r>
      <w:r w:rsidR="00E67D2E" w:rsidRPr="00F8718A">
        <w:rPr>
          <w:rFonts w:ascii="Times New Roman" w:hAnsi="Times New Roman"/>
          <w:lang w:val="en-GB"/>
        </w:rPr>
        <w:fldChar w:fldCharType="end"/>
      </w:r>
      <w:r w:rsidRPr="00F8718A">
        <w:rPr>
          <w:rFonts w:ascii="Times New Roman" w:hAnsi="Times New Roman"/>
          <w:lang w:val="en-GB"/>
        </w:rPr>
        <w:t xml:space="preserve"> is performed over all the fluid particles “</w:t>
      </w:r>
      <w:r w:rsidRPr="00F8718A">
        <w:rPr>
          <w:rFonts w:ascii="Times New Roman" w:hAnsi="Times New Roman"/>
          <w:i/>
          <w:vertAlign w:val="subscript"/>
          <w:lang w:val="en-GB"/>
        </w:rPr>
        <w:t>b</w:t>
      </w:r>
      <w:r w:rsidRPr="00F8718A">
        <w:rPr>
          <w:rFonts w:ascii="Times New Roman" w:hAnsi="Times New Roman"/>
          <w:lang w:val="en-GB"/>
        </w:rPr>
        <w:t xml:space="preserve">” (neighbouring particles with volume </w:t>
      </w:r>
      <w:r w:rsidRPr="00F8718A">
        <w:rPr>
          <w:rFonts w:ascii="Symbol" w:hAnsi="Symbol"/>
          <w:i/>
          <w:lang w:val="en-GB"/>
        </w:rPr>
        <w:t></w:t>
      </w:r>
      <w:r w:rsidRPr="00F8718A">
        <w:rPr>
          <w:rFonts w:ascii="Times New Roman" w:hAnsi="Times New Roman"/>
          <w:lang w:val="en-GB"/>
        </w:rPr>
        <w:t>) in the kernel support of the computational fluid particle (“</w:t>
      </w:r>
      <w:smartTag w:uri="urn:schemas-microsoft-com:office:smarttags" w:element="metricconverter">
        <w:smartTagPr>
          <w:attr w:name="ProductID" w:val="0”"/>
        </w:smartTagPr>
        <w:r w:rsidRPr="00F8718A">
          <w:rPr>
            <w:rFonts w:ascii="Times New Roman" w:hAnsi="Times New Roman"/>
            <w:i/>
            <w:vertAlign w:val="subscript"/>
            <w:lang w:val="en-GB"/>
          </w:rPr>
          <w:t>0</w:t>
        </w:r>
        <w:r w:rsidRPr="00F8718A">
          <w:rPr>
            <w:rFonts w:ascii="Times New Roman" w:hAnsi="Times New Roman"/>
            <w:lang w:val="en-GB"/>
          </w:rPr>
          <w:t>”</w:t>
        </w:r>
      </w:smartTag>
      <w:r w:rsidRPr="00F8718A">
        <w:rPr>
          <w:rFonts w:ascii="Times New Roman" w:hAnsi="Times New Roman"/>
          <w:lang w:val="en-GB"/>
        </w:rPr>
        <w:t>). At the same time, the volume integral in</w:t>
      </w:r>
      <w:r w:rsidR="00E67D2E" w:rsidRPr="00F8718A">
        <w:rPr>
          <w:rFonts w:ascii="Times New Roman" w:hAnsi="Times New Roman"/>
          <w:lang w:val="en-GB"/>
        </w:rPr>
        <w:t xml:space="preserve"> </w:t>
      </w:r>
      <w:r w:rsidR="00E67D2E" w:rsidRPr="00F8718A">
        <w:rPr>
          <w:rFonts w:ascii="Times New Roman" w:hAnsi="Times New Roman"/>
          <w:lang w:val="en-GB"/>
        </w:rPr>
        <w:fldChar w:fldCharType="begin"/>
      </w:r>
      <w:r w:rsidR="00E67D2E" w:rsidRPr="00F8718A">
        <w:rPr>
          <w:rFonts w:ascii="Times New Roman" w:hAnsi="Times New Roman"/>
          <w:lang w:val="en-GB"/>
        </w:rPr>
        <w:instrText xml:space="preserve"> REF _Ref100239098 \h </w:instrText>
      </w:r>
      <w:r w:rsidR="00E67D2E" w:rsidRPr="00F8718A">
        <w:rPr>
          <w:rFonts w:ascii="Times New Roman" w:hAnsi="Times New Roman"/>
          <w:lang w:val="en-GB"/>
        </w:rPr>
      </w:r>
      <w:r w:rsidR="00E67D2E" w:rsidRPr="00F8718A">
        <w:rPr>
          <w:rFonts w:ascii="Times New Roman" w:hAnsi="Times New Roman"/>
          <w:lang w:val="en-GB"/>
        </w:rPr>
        <w:fldChar w:fldCharType="separate"/>
      </w:r>
      <w:r w:rsidR="00DE02FE" w:rsidRPr="00F8718A">
        <w:rPr>
          <w:rFonts w:ascii="Times New Roman" w:hAnsi="Times New Roman"/>
          <w:lang w:val="en-GB"/>
        </w:rPr>
        <w:t>(</w:t>
      </w:r>
      <w:r w:rsidR="00DE02FE">
        <w:rPr>
          <w:rFonts w:ascii="Times New Roman" w:hAnsi="Times New Roman"/>
          <w:noProof/>
          <w:lang w:val="en-GB"/>
        </w:rPr>
        <w:t>6</w:t>
      </w:r>
      <w:r w:rsidR="00DE02FE" w:rsidRPr="00F8718A">
        <w:rPr>
          <w:rFonts w:ascii="Times New Roman" w:hAnsi="Times New Roman"/>
          <w:lang w:val="en-GB"/>
        </w:rPr>
        <w:t>.</w:t>
      </w:r>
      <w:r w:rsidR="00DE02FE">
        <w:rPr>
          <w:rFonts w:ascii="Times New Roman" w:hAnsi="Times New Roman"/>
          <w:noProof/>
          <w:lang w:val="en-GB"/>
        </w:rPr>
        <w:t>6</w:t>
      </w:r>
      <w:r w:rsidR="00DE02FE" w:rsidRPr="00F8718A">
        <w:rPr>
          <w:rFonts w:ascii="Times New Roman" w:hAnsi="Times New Roman"/>
          <w:lang w:val="en-GB"/>
        </w:rPr>
        <w:t>)</w:t>
      </w:r>
      <w:r w:rsidR="00E67D2E" w:rsidRPr="00F8718A">
        <w:rPr>
          <w:rFonts w:ascii="Times New Roman" w:hAnsi="Times New Roman"/>
          <w:lang w:val="en-GB"/>
        </w:rPr>
        <w:fldChar w:fldCharType="end"/>
      </w:r>
      <w:r w:rsidRPr="00F8718A">
        <w:rPr>
          <w:rFonts w:ascii="Times New Roman" w:hAnsi="Times New Roman"/>
          <w:lang w:val="en-GB"/>
        </w:rPr>
        <w:t xml:space="preserve"> represents the boundary term, which is a convolution integral on the truncated portion </w:t>
      </w:r>
      <w:r w:rsidRPr="00F8718A">
        <w:rPr>
          <w:rFonts w:ascii="Times New Roman" w:hAnsi="Times New Roman"/>
          <w:lang w:val="en-GB"/>
        </w:rPr>
        <w:lastRenderedPageBreak/>
        <w:t>of the kernel support. In this fictitious and outer volume (</w:t>
      </w:r>
      <w:r w:rsidRPr="00F8718A">
        <w:rPr>
          <w:rFonts w:ascii="Times New Roman" w:hAnsi="Times New Roman"/>
          <w:i/>
          <w:lang w:val="en-GB"/>
        </w:rPr>
        <w:t>V</w:t>
      </w:r>
      <w:r w:rsidRPr="00F8718A">
        <w:rPr>
          <w:rFonts w:ascii="Times New Roman" w:hAnsi="Times New Roman"/>
          <w:i/>
          <w:vertAlign w:val="subscript"/>
          <w:lang w:val="en-GB"/>
        </w:rPr>
        <w:t>h</w:t>
      </w:r>
      <w:r w:rsidRPr="00F8718A">
        <w:rPr>
          <w:rFonts w:ascii="Times New Roman" w:hAnsi="Times New Roman"/>
          <w:i/>
          <w:lang w:val="en-GB"/>
        </w:rPr>
        <w:t>’</w:t>
      </w:r>
      <w:r w:rsidRPr="00F8718A">
        <w:rPr>
          <w:rFonts w:ascii="Times New Roman" w:hAnsi="Times New Roman"/>
          <w:lang w:val="en-GB"/>
        </w:rPr>
        <w:t xml:space="preserve">), one needs to define the generic function f (pressure, velocity or density alternatively). </w:t>
      </w:r>
    </w:p>
    <w:p w14:paraId="3C64705B" w14:textId="22000971"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The semi-analytic approach (“</w:t>
      </w:r>
      <w:r w:rsidRPr="00F8718A">
        <w:rPr>
          <w:rFonts w:ascii="Times New Roman" w:hAnsi="Times New Roman"/>
          <w:i/>
          <w:vertAlign w:val="subscript"/>
          <w:lang w:val="en-GB"/>
        </w:rPr>
        <w:t>SA</w:t>
      </w:r>
      <w:r w:rsidRPr="00F8718A">
        <w:rPr>
          <w:rFonts w:ascii="Times New Roman" w:hAnsi="Times New Roman"/>
          <w:lang w:val="en-GB"/>
        </w:rPr>
        <w:t>”) (the version of Di Monaco et al., 2011,</w:t>
      </w:r>
      <w:sdt>
        <w:sdtPr>
          <w:rPr>
            <w:rFonts w:ascii="Times New Roman" w:hAnsi="Times New Roman"/>
            <w:lang w:val="en-GB"/>
          </w:rPr>
          <w:id w:val="-1995791037"/>
          <w:citation/>
        </w:sdtPr>
        <w:sdtEndPr/>
        <w:sdtContent>
          <w:r w:rsidRPr="00F8718A">
            <w:rPr>
              <w:rFonts w:ascii="Times New Roman" w:hAnsi="Times New Roman"/>
              <w:lang w:val="en-GB"/>
            </w:rPr>
            <w:fldChar w:fldCharType="begin"/>
          </w:r>
          <w:r w:rsidRPr="00F8718A">
            <w:rPr>
              <w:rFonts w:ascii="Times New Roman" w:hAnsi="Times New Roman"/>
              <w:lang w:val="en-GB"/>
            </w:rPr>
            <w:instrText xml:space="preserve"> CITATION DiM11 \l 1040 </w:instrText>
          </w:r>
          <w:r w:rsidRPr="00F8718A">
            <w:rPr>
              <w:rFonts w:ascii="Times New Roman" w:hAnsi="Times New Roman"/>
              <w:lang w:val="en-GB"/>
            </w:rPr>
            <w:fldChar w:fldCharType="separate"/>
          </w:r>
          <w:r w:rsidR="00DE02FE">
            <w:rPr>
              <w:rFonts w:ascii="Times New Roman" w:hAnsi="Times New Roman"/>
              <w:noProof/>
              <w:lang w:val="en-GB"/>
            </w:rPr>
            <w:t xml:space="preserve"> </w:t>
          </w:r>
          <w:r w:rsidR="00DE02FE" w:rsidRPr="00DE02FE">
            <w:rPr>
              <w:rFonts w:ascii="Times New Roman" w:hAnsi="Times New Roman"/>
              <w:noProof/>
              <w:lang w:val="en-GB"/>
            </w:rPr>
            <w:t>[5]</w:t>
          </w:r>
          <w:r w:rsidRPr="00F8718A">
            <w:rPr>
              <w:rFonts w:ascii="Times New Roman" w:hAnsi="Times New Roman"/>
              <w:lang w:val="en-GB"/>
            </w:rPr>
            <w:fldChar w:fldCharType="end"/>
          </w:r>
        </w:sdtContent>
      </w:sdt>
      <w:r w:rsidRPr="00F8718A">
        <w:rPr>
          <w:rFonts w:ascii="Times New Roman" w:hAnsi="Times New Roman"/>
          <w:lang w:val="en-GB"/>
        </w:rPr>
        <w:t xml:space="preserve">) hypothesizes the following linearization and assumptions to compute f in </w:t>
      </w:r>
      <w:r w:rsidRPr="00F8718A">
        <w:rPr>
          <w:rFonts w:ascii="Times New Roman" w:hAnsi="Times New Roman"/>
          <w:i/>
          <w:lang w:val="en-GB"/>
        </w:rPr>
        <w:t>V</w:t>
      </w:r>
      <w:r w:rsidRPr="00F8718A">
        <w:rPr>
          <w:rFonts w:ascii="Times New Roman" w:hAnsi="Times New Roman"/>
          <w:i/>
          <w:vertAlign w:val="subscript"/>
          <w:lang w:val="en-GB"/>
        </w:rPr>
        <w:t>h</w:t>
      </w:r>
      <w:r w:rsidRPr="00F8718A">
        <w:rPr>
          <w:rFonts w:ascii="Times New Roman" w:hAnsi="Times New Roman"/>
          <w:i/>
          <w:lang w:val="en-GB"/>
        </w:rPr>
        <w:t>’</w:t>
      </w:r>
      <w:r w:rsidRPr="00F8718A">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FC6C0B" w:rsidRPr="00F8718A" w14:paraId="4D78B1D9" w14:textId="77777777" w:rsidTr="004C4EE2">
        <w:tc>
          <w:tcPr>
            <w:tcW w:w="4559" w:type="pct"/>
            <w:vAlign w:val="center"/>
          </w:tcPr>
          <w:p w14:paraId="58F038DE" w14:textId="0E33E8FA" w:rsidR="00FC6C0B" w:rsidRPr="00F8718A" w:rsidRDefault="00FC6C0B" w:rsidP="004C4EE2">
            <w:pPr>
              <w:jc w:val="center"/>
              <w:rPr>
                <w:lang w:val="en-GB"/>
              </w:rPr>
            </w:pPr>
            <w:r w:rsidRPr="00F8718A">
              <w:rPr>
                <w:position w:val="-36"/>
                <w:sz w:val="24"/>
                <w:szCs w:val="24"/>
                <w:lang w:val="en-GB"/>
              </w:rPr>
              <w:object w:dxaOrig="10160" w:dyaOrig="800" w14:anchorId="25ECF306">
                <v:shape id="_x0000_i1033" type="#_x0000_t75" style="width:435.5pt;height:34.5pt" o:ole="">
                  <v:imagedata r:id="rId29" o:title=""/>
                </v:shape>
                <o:OLEObject Type="Embed" ProgID="Equation.3" ShapeID="_x0000_i1033" DrawAspect="Content" ObjectID="_1719816496" r:id="rId30"/>
              </w:object>
            </w:r>
            <w:r w:rsidRPr="00F8718A">
              <w:rPr>
                <w:lang w:val="en-GB"/>
              </w:rPr>
              <w:t xml:space="preserve">      </w:t>
            </w:r>
          </w:p>
        </w:tc>
        <w:tc>
          <w:tcPr>
            <w:tcW w:w="441" w:type="pct"/>
            <w:vAlign w:val="center"/>
          </w:tcPr>
          <w:p w14:paraId="12C29271" w14:textId="17E24F8C" w:rsidR="00FC6C0B" w:rsidRPr="00F8718A" w:rsidRDefault="00FC6C0B" w:rsidP="004C4EE2">
            <w:pPr>
              <w:pStyle w:val="Didascalia"/>
              <w:rPr>
                <w:lang w:val="en-GB"/>
              </w:rPr>
            </w:pPr>
            <w:bookmarkStart w:id="66" w:name="_Ref109199584"/>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6</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7</w:t>
            </w:r>
            <w:r w:rsidRPr="00F8718A">
              <w:rPr>
                <w:rFonts w:ascii="Times New Roman" w:hAnsi="Times New Roman"/>
                <w:lang w:val="en-GB"/>
              </w:rPr>
              <w:fldChar w:fldCharType="end"/>
            </w:r>
            <w:r w:rsidRPr="00F8718A">
              <w:rPr>
                <w:rFonts w:ascii="Times New Roman" w:hAnsi="Times New Roman"/>
                <w:lang w:val="en-GB"/>
              </w:rPr>
              <w:t>)</w:t>
            </w:r>
            <w:bookmarkEnd w:id="66"/>
          </w:p>
        </w:tc>
      </w:tr>
    </w:tbl>
    <w:p w14:paraId="0167F706" w14:textId="64423F94"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The peculiar “</w:t>
      </w:r>
      <w:r w:rsidRPr="00F8718A">
        <w:rPr>
          <w:rFonts w:ascii="Times New Roman" w:hAnsi="Times New Roman"/>
          <w:i/>
          <w:vertAlign w:val="subscript"/>
          <w:lang w:val="en-GB"/>
        </w:rPr>
        <w:t>SA</w:t>
      </w:r>
      <w:r w:rsidRPr="00F8718A">
        <w:rPr>
          <w:rFonts w:ascii="Times New Roman" w:hAnsi="Times New Roman"/>
          <w:lang w:val="en-GB"/>
        </w:rPr>
        <w:t xml:space="preserve">” values of the functions and derivatives within </w:t>
      </w:r>
      <w:r w:rsidRPr="00F8718A">
        <w:rPr>
          <w:rFonts w:ascii="Times New Roman" w:hAnsi="Times New Roman"/>
          <w:i/>
          <w:lang w:val="en-GB"/>
        </w:rPr>
        <w:t>V</w:t>
      </w:r>
      <w:r w:rsidRPr="00F8718A">
        <w:rPr>
          <w:rFonts w:ascii="Times New Roman" w:hAnsi="Times New Roman"/>
          <w:i/>
          <w:vertAlign w:val="subscript"/>
          <w:lang w:val="en-GB"/>
        </w:rPr>
        <w:t>h</w:t>
      </w:r>
      <w:r w:rsidRPr="00F8718A">
        <w:rPr>
          <w:rFonts w:ascii="Times New Roman" w:hAnsi="Times New Roman"/>
          <w:i/>
          <w:lang w:val="en-GB"/>
        </w:rPr>
        <w:t>’</w:t>
      </w:r>
      <w:r w:rsidRPr="00F8718A">
        <w:rPr>
          <w:rFonts w:ascii="Times New Roman" w:hAnsi="Times New Roman"/>
          <w:lang w:val="en-GB"/>
        </w:rPr>
        <w:t xml:space="preserve"> are assigned to represent a null normal gradient of reduced pressure at the frontier interface (while considering uniform density):</w:t>
      </w:r>
    </w:p>
    <w:tbl>
      <w:tblPr>
        <w:tblW w:w="5001" w:type="pct"/>
        <w:tblLayout w:type="fixed"/>
        <w:tblCellMar>
          <w:right w:w="0" w:type="dxa"/>
        </w:tblCellMar>
        <w:tblLook w:val="01E0" w:firstRow="1" w:lastRow="1" w:firstColumn="1" w:lastColumn="1" w:noHBand="0" w:noVBand="0"/>
      </w:tblPr>
      <w:tblGrid>
        <w:gridCol w:w="8790"/>
        <w:gridCol w:w="850"/>
      </w:tblGrid>
      <w:tr w:rsidR="00FC6C0B" w:rsidRPr="00F8718A" w14:paraId="52A9B238" w14:textId="77777777" w:rsidTr="004C4EE2">
        <w:tc>
          <w:tcPr>
            <w:tcW w:w="4559" w:type="pct"/>
            <w:vAlign w:val="center"/>
          </w:tcPr>
          <w:p w14:paraId="44F0E776" w14:textId="01F242E8" w:rsidR="00FC6C0B" w:rsidRPr="00F8718A" w:rsidRDefault="00FC6C0B" w:rsidP="004C4EE2">
            <w:pPr>
              <w:jc w:val="center"/>
              <w:rPr>
                <w:lang w:val="en-GB"/>
              </w:rPr>
            </w:pPr>
            <w:r w:rsidRPr="00F8718A">
              <w:rPr>
                <w:position w:val="-34"/>
                <w:sz w:val="24"/>
                <w:szCs w:val="24"/>
                <w:lang w:val="en-GB"/>
              </w:rPr>
              <w:object w:dxaOrig="5020" w:dyaOrig="780" w14:anchorId="5780B24D">
                <v:shape id="_x0000_i1034" type="#_x0000_t75" style="width:251.5pt;height:40pt" o:ole="">
                  <v:imagedata r:id="rId31" o:title=""/>
                </v:shape>
                <o:OLEObject Type="Embed" ProgID="Equation.DSMT4" ShapeID="_x0000_i1034" DrawAspect="Content" ObjectID="_1719816497" r:id="rId32"/>
              </w:object>
            </w:r>
          </w:p>
        </w:tc>
        <w:tc>
          <w:tcPr>
            <w:tcW w:w="441" w:type="pct"/>
            <w:vAlign w:val="center"/>
          </w:tcPr>
          <w:p w14:paraId="68EC774D" w14:textId="2E8DF8DE" w:rsidR="00FC6C0B" w:rsidRPr="00F8718A" w:rsidRDefault="00FC6C0B" w:rsidP="004C4EE2">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6</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8</w:t>
            </w:r>
            <w:r w:rsidRPr="00F8718A">
              <w:rPr>
                <w:rFonts w:ascii="Times New Roman" w:hAnsi="Times New Roman"/>
                <w:lang w:val="en-GB"/>
              </w:rPr>
              <w:fldChar w:fldCharType="end"/>
            </w:r>
            <w:r w:rsidRPr="00F8718A">
              <w:rPr>
                <w:rFonts w:ascii="Times New Roman" w:hAnsi="Times New Roman"/>
                <w:lang w:val="en-GB"/>
              </w:rPr>
              <w:t>)</w:t>
            </w:r>
          </w:p>
        </w:tc>
      </w:tr>
    </w:tbl>
    <w:p w14:paraId="52CA469F" w14:textId="40E0A71C" w:rsidR="00622FCE" w:rsidRDefault="00622FCE" w:rsidP="00622FCE">
      <w:pPr>
        <w:pStyle w:val="Normale1"/>
        <w:spacing w:line="240" w:lineRule="auto"/>
        <w:rPr>
          <w:rFonts w:ascii="Times New Roman" w:hAnsi="Times New Roman"/>
          <w:lang w:val="en-GB"/>
        </w:rPr>
      </w:pPr>
      <w:r>
        <w:rPr>
          <w:rFonts w:ascii="Times New Roman" w:hAnsi="Times New Roman"/>
          <w:lang w:val="en-GB"/>
        </w:rPr>
        <w:t>The i</w:t>
      </w:r>
      <w:r w:rsidRPr="00622FCE">
        <w:rPr>
          <w:rFonts w:ascii="Times New Roman" w:hAnsi="Times New Roman"/>
          <w:lang w:val="en-GB"/>
        </w:rPr>
        <w:t>ntegral computation</w:t>
      </w:r>
      <w:r>
        <w:rPr>
          <w:rFonts w:ascii="Times New Roman" w:hAnsi="Times New Roman"/>
          <w:lang w:val="en-GB"/>
        </w:rPr>
        <w:t xml:space="preserve"> considers the s</w:t>
      </w:r>
      <w:r w:rsidRPr="00622FCE">
        <w:rPr>
          <w:rFonts w:ascii="Times New Roman" w:hAnsi="Times New Roman"/>
          <w:lang w:val="en-GB"/>
        </w:rPr>
        <w:t xml:space="preserve">olid angle </w:t>
      </w:r>
      <w:r>
        <w:rPr>
          <w:rFonts w:ascii="Times New Roman" w:hAnsi="Times New Roman"/>
          <w:lang w:val="en-GB"/>
        </w:rPr>
        <w:t>(</w:t>
      </w:r>
      <w:r w:rsidRPr="00622FCE">
        <w:rPr>
          <w:rFonts w:ascii="Symbol" w:hAnsi="Symbol"/>
          <w:i/>
          <w:iCs/>
          <w:lang w:val="en-GB"/>
        </w:rPr>
        <w:t>a</w:t>
      </w:r>
      <w:r w:rsidRPr="00622FCE">
        <w:rPr>
          <w:rFonts w:ascii="Times New Roman" w:hAnsi="Times New Roman"/>
          <w:i/>
          <w:iCs/>
          <w:vertAlign w:val="subscript"/>
          <w:lang w:val="en-GB"/>
        </w:rPr>
        <w:t>s</w:t>
      </w:r>
      <w:r>
        <w:rPr>
          <w:rFonts w:ascii="Times New Roman" w:hAnsi="Times New Roman"/>
          <w:lang w:val="en-GB"/>
        </w:rPr>
        <w:t xml:space="preserve">) </w:t>
      </w:r>
      <w:r w:rsidRPr="00622FCE">
        <w:rPr>
          <w:rFonts w:ascii="Times New Roman" w:hAnsi="Times New Roman"/>
          <w:lang w:val="en-GB"/>
        </w:rPr>
        <w:t xml:space="preserve">as </w:t>
      </w:r>
      <w:r>
        <w:rPr>
          <w:rFonts w:ascii="Times New Roman" w:hAnsi="Times New Roman"/>
          <w:lang w:val="en-GB"/>
        </w:rPr>
        <w:t xml:space="preserve">the </w:t>
      </w:r>
      <w:r w:rsidRPr="00622FCE">
        <w:rPr>
          <w:rFonts w:ascii="Times New Roman" w:hAnsi="Times New Roman"/>
          <w:lang w:val="en-GB"/>
        </w:rPr>
        <w:t>integration variable</w:t>
      </w:r>
      <w:r>
        <w:rPr>
          <w:rFonts w:ascii="Times New Roman" w:hAnsi="Times New Roman"/>
          <w:lang w:val="en-GB"/>
        </w:rPr>
        <w:t xml:space="preserve">. The functions </w:t>
      </w:r>
      <w:r w:rsidRPr="00622FCE">
        <w:rPr>
          <w:rFonts w:ascii="Times New Roman" w:hAnsi="Times New Roman"/>
          <w:i/>
          <w:iCs/>
          <w:lang w:val="en-GB"/>
        </w:rPr>
        <w:t>g</w:t>
      </w:r>
      <w:r w:rsidRPr="00622FCE">
        <w:rPr>
          <w:rFonts w:ascii="Times New Roman" w:hAnsi="Times New Roman"/>
          <w:i/>
          <w:iCs/>
          <w:vertAlign w:val="subscript"/>
          <w:lang w:val="en-GB"/>
        </w:rPr>
        <w:t>1</w:t>
      </w:r>
      <w:r>
        <w:rPr>
          <w:rFonts w:ascii="Times New Roman" w:hAnsi="Times New Roman"/>
          <w:lang w:val="en-GB"/>
        </w:rPr>
        <w:t xml:space="preserve"> (m</w:t>
      </w:r>
      <w:r w:rsidRPr="00622FCE">
        <w:rPr>
          <w:rFonts w:ascii="Times New Roman" w:hAnsi="Times New Roman"/>
          <w:vertAlign w:val="superscript"/>
          <w:lang w:val="en-GB"/>
        </w:rPr>
        <w:t>-1</w:t>
      </w:r>
      <w:r>
        <w:rPr>
          <w:rFonts w:ascii="Times New Roman" w:hAnsi="Times New Roman"/>
          <w:lang w:val="en-GB"/>
        </w:rPr>
        <w:t xml:space="preserve">) and </w:t>
      </w:r>
      <w:r w:rsidRPr="00622FCE">
        <w:rPr>
          <w:rFonts w:ascii="Times New Roman" w:hAnsi="Times New Roman"/>
          <w:i/>
          <w:iCs/>
          <w:lang w:val="en-GB"/>
        </w:rPr>
        <w:t>g</w:t>
      </w:r>
      <w:r w:rsidRPr="00622FCE">
        <w:rPr>
          <w:rFonts w:ascii="Times New Roman" w:hAnsi="Times New Roman"/>
          <w:i/>
          <w:iCs/>
          <w:vertAlign w:val="subscript"/>
          <w:lang w:val="en-GB"/>
        </w:rPr>
        <w:t>2</w:t>
      </w:r>
      <w:r>
        <w:rPr>
          <w:rFonts w:ascii="Times New Roman" w:hAnsi="Times New Roman"/>
          <w:lang w:val="en-GB"/>
        </w:rPr>
        <w:t xml:space="preserve"> are s</w:t>
      </w:r>
      <w:r w:rsidRPr="00622FCE">
        <w:rPr>
          <w:rFonts w:ascii="Times New Roman" w:hAnsi="Times New Roman"/>
          <w:lang w:val="en-GB"/>
        </w:rPr>
        <w:t xml:space="preserve">ummations (over the plane boundaries intercepting the truncated kernel support) of summations (over </w:t>
      </w:r>
      <w:r w:rsidRPr="00622FCE">
        <w:rPr>
          <w:rFonts w:ascii="Times New Roman" w:hAnsi="Times New Roman"/>
          <w:i/>
          <w:iCs/>
          <w:lang w:val="en-GB"/>
        </w:rPr>
        <w:t>r</w:t>
      </w:r>
      <w:r w:rsidRPr="00622FCE">
        <w:rPr>
          <w:rFonts w:ascii="Times New Roman" w:hAnsi="Times New Roman"/>
          <w:lang w:val="en-GB"/>
        </w:rPr>
        <w:t>, distance between “</w:t>
      </w:r>
      <w:r w:rsidRPr="00622FCE">
        <w:rPr>
          <w:rFonts w:ascii="Times New Roman" w:hAnsi="Times New Roman"/>
          <w:i/>
          <w:iCs/>
          <w:vertAlign w:val="subscript"/>
          <w:lang w:val="en-GB"/>
        </w:rPr>
        <w:t>0</w:t>
      </w:r>
      <w:r w:rsidRPr="00622FCE">
        <w:rPr>
          <w:rFonts w:ascii="Times New Roman" w:hAnsi="Times New Roman"/>
          <w:lang w:val="en-GB"/>
        </w:rPr>
        <w:t xml:space="preserve">” and each external discretized volume) of analytical functions depending on </w:t>
      </w:r>
      <w:r w:rsidRPr="00622FCE">
        <w:rPr>
          <w:rFonts w:ascii="Times New Roman" w:hAnsi="Times New Roman"/>
          <w:i/>
          <w:iCs/>
          <w:lang w:val="en-GB"/>
        </w:rPr>
        <w:t>W</w:t>
      </w:r>
      <w:r>
        <w:rPr>
          <w:rFonts w:ascii="Times New Roman" w:hAnsi="Times New Roman"/>
          <w:lang w:val="en-GB"/>
        </w:rPr>
        <w:t xml:space="preserve"> and</w:t>
      </w:r>
      <w:r w:rsidRPr="00622FCE">
        <w:rPr>
          <w:rFonts w:ascii="Times New Roman" w:hAnsi="Times New Roman"/>
          <w:lang w:val="en-GB"/>
        </w:rPr>
        <w:t xml:space="preserve"> </w:t>
      </w:r>
      <w:r w:rsidRPr="00622FCE">
        <w:rPr>
          <w:rFonts w:ascii="Times New Roman" w:hAnsi="Times New Roman"/>
          <w:i/>
          <w:iCs/>
          <w:lang w:val="en-GB"/>
        </w:rPr>
        <w:t>r</w:t>
      </w:r>
      <w:r w:rsidRPr="00622FCE">
        <w:rPr>
          <w:rFonts w:ascii="Times New Roman" w:hAnsi="Times New Roman"/>
          <w:i/>
          <w:iCs/>
          <w:vertAlign w:val="subscript"/>
          <w:lang w:val="en-GB"/>
        </w:rPr>
        <w:t>e</w:t>
      </w:r>
      <w:r>
        <w:rPr>
          <w:rFonts w:ascii="Times New Roman" w:hAnsi="Times New Roman"/>
          <w:lang w:val="en-GB"/>
        </w:rPr>
        <w:t xml:space="preserve"> (s). This is the </w:t>
      </w:r>
      <w:r w:rsidRPr="00622FCE">
        <w:rPr>
          <w:rFonts w:ascii="Times New Roman" w:hAnsi="Times New Roman"/>
          <w:lang w:val="en-GB"/>
        </w:rPr>
        <w:t>distance between the computational particle and the point on the line passing for “</w:t>
      </w:r>
      <w:r w:rsidRPr="00622FCE">
        <w:rPr>
          <w:rFonts w:ascii="Times New Roman" w:hAnsi="Times New Roman"/>
          <w:i/>
          <w:iCs/>
          <w:vertAlign w:val="subscript"/>
          <w:lang w:val="en-GB"/>
        </w:rPr>
        <w:t>0</w:t>
      </w:r>
      <w:r w:rsidRPr="00622FCE">
        <w:rPr>
          <w:rFonts w:ascii="Times New Roman" w:hAnsi="Times New Roman"/>
          <w:lang w:val="en-GB"/>
        </w:rPr>
        <w:t>” and the point on the frontier described by the solid angle</w:t>
      </w:r>
      <w:r>
        <w:rPr>
          <w:rFonts w:ascii="Times New Roman" w:hAnsi="Times New Roman"/>
          <w:lang w:val="en-GB"/>
        </w:rPr>
        <w:t>. Eq.</w:t>
      </w:r>
      <w:r>
        <w:rPr>
          <w:rFonts w:ascii="Times New Roman" w:hAnsi="Times New Roman"/>
          <w:lang w:val="en-GB"/>
        </w:rPr>
        <w:fldChar w:fldCharType="begin"/>
      </w:r>
      <w:r>
        <w:rPr>
          <w:rFonts w:ascii="Times New Roman" w:hAnsi="Times New Roman"/>
          <w:lang w:val="en-GB"/>
        </w:rPr>
        <w:instrText xml:space="preserve"> REF _Ref109199584 \h </w:instrText>
      </w:r>
      <w:r>
        <w:rPr>
          <w:rFonts w:ascii="Times New Roman" w:hAnsi="Times New Roman"/>
          <w:lang w:val="en-GB"/>
        </w:rPr>
      </w:r>
      <w:r>
        <w:rPr>
          <w:rFonts w:ascii="Times New Roman" w:hAnsi="Times New Roman"/>
          <w:lang w:val="en-GB"/>
        </w:rPr>
        <w:fldChar w:fldCharType="separate"/>
      </w:r>
      <w:r w:rsidR="00DE02FE" w:rsidRPr="00F8718A">
        <w:rPr>
          <w:rFonts w:ascii="Times New Roman" w:hAnsi="Times New Roman"/>
          <w:lang w:val="en-GB"/>
        </w:rPr>
        <w:t>(</w:t>
      </w:r>
      <w:r w:rsidR="00DE02FE">
        <w:rPr>
          <w:rFonts w:ascii="Times New Roman" w:hAnsi="Times New Roman"/>
          <w:noProof/>
          <w:lang w:val="en-GB"/>
        </w:rPr>
        <w:t>6</w:t>
      </w:r>
      <w:r w:rsidR="00DE02FE" w:rsidRPr="00F8718A">
        <w:rPr>
          <w:rFonts w:ascii="Times New Roman" w:hAnsi="Times New Roman"/>
          <w:lang w:val="en-GB"/>
        </w:rPr>
        <w:t>.</w:t>
      </w:r>
      <w:r w:rsidR="00DE02FE">
        <w:rPr>
          <w:rFonts w:ascii="Times New Roman" w:hAnsi="Times New Roman"/>
          <w:noProof/>
          <w:lang w:val="en-GB"/>
        </w:rPr>
        <w:t>7</w:t>
      </w:r>
      <w:r w:rsidR="00DE02FE" w:rsidRPr="00F8718A">
        <w:rPr>
          <w:rFonts w:ascii="Times New Roman" w:hAnsi="Times New Roman"/>
          <w:lang w:val="en-GB"/>
        </w:rPr>
        <w:t>)</w:t>
      </w:r>
      <w:r>
        <w:rPr>
          <w:rFonts w:ascii="Times New Roman" w:hAnsi="Times New Roman"/>
          <w:lang w:val="en-GB"/>
        </w:rPr>
        <w:fldChar w:fldCharType="end"/>
      </w:r>
      <w:r>
        <w:rPr>
          <w:rFonts w:ascii="Times New Roman" w:hAnsi="Times New Roman"/>
          <w:lang w:val="en-GB"/>
        </w:rPr>
        <w:t xml:space="preserve"> is rearranged as follows:</w:t>
      </w:r>
    </w:p>
    <w:tbl>
      <w:tblPr>
        <w:tblW w:w="5001" w:type="pct"/>
        <w:tblLayout w:type="fixed"/>
        <w:tblCellMar>
          <w:right w:w="0" w:type="dxa"/>
        </w:tblCellMar>
        <w:tblLook w:val="01E0" w:firstRow="1" w:lastRow="1" w:firstColumn="1" w:lastColumn="1" w:noHBand="0" w:noVBand="0"/>
      </w:tblPr>
      <w:tblGrid>
        <w:gridCol w:w="8790"/>
        <w:gridCol w:w="850"/>
      </w:tblGrid>
      <w:tr w:rsidR="00622FCE" w:rsidRPr="00F8718A" w14:paraId="3DD641AC" w14:textId="77777777" w:rsidTr="00426EB7">
        <w:tc>
          <w:tcPr>
            <w:tcW w:w="4559" w:type="pct"/>
            <w:vAlign w:val="center"/>
          </w:tcPr>
          <w:p w14:paraId="6DC184EF" w14:textId="68C81FE0" w:rsidR="00622FCE" w:rsidRPr="00F8718A" w:rsidRDefault="00622FCE" w:rsidP="00426EB7">
            <w:pPr>
              <w:jc w:val="center"/>
              <w:rPr>
                <w:lang w:val="en-GB"/>
              </w:rPr>
            </w:pPr>
            <w:r w:rsidRPr="00622FCE">
              <w:rPr>
                <w:position w:val="-36"/>
              </w:rPr>
              <w:object w:dxaOrig="8020" w:dyaOrig="800" w14:anchorId="3A8AC1AF">
                <v:shape id="_x0000_i1317" type="#_x0000_t75" style="width:401pt;height:40pt" o:ole="">
                  <v:imagedata r:id="rId33" o:title=""/>
                </v:shape>
                <o:OLEObject Type="Embed" ProgID="Equation.DSMT4" ShapeID="_x0000_i1317" DrawAspect="Content" ObjectID="_1719816498" r:id="rId34"/>
              </w:object>
            </w:r>
          </w:p>
        </w:tc>
        <w:tc>
          <w:tcPr>
            <w:tcW w:w="441" w:type="pct"/>
            <w:vAlign w:val="center"/>
          </w:tcPr>
          <w:p w14:paraId="3415A7E1" w14:textId="623BB6CF" w:rsidR="00622FCE" w:rsidRPr="00F8718A" w:rsidRDefault="00622FCE" w:rsidP="00426EB7">
            <w:pPr>
              <w:pStyle w:val="Didascalia"/>
              <w:rPr>
                <w:lang w:val="en-GB"/>
              </w:rPr>
            </w:pPr>
            <w:bookmarkStart w:id="67" w:name="_Ref109200440"/>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6</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9</w:t>
            </w:r>
            <w:r w:rsidRPr="00F8718A">
              <w:rPr>
                <w:rFonts w:ascii="Times New Roman" w:hAnsi="Times New Roman"/>
                <w:lang w:val="en-GB"/>
              </w:rPr>
              <w:fldChar w:fldCharType="end"/>
            </w:r>
            <w:r w:rsidRPr="00F8718A">
              <w:rPr>
                <w:rFonts w:ascii="Times New Roman" w:hAnsi="Times New Roman"/>
                <w:lang w:val="en-GB"/>
              </w:rPr>
              <w:t>)</w:t>
            </w:r>
            <w:bookmarkEnd w:id="67"/>
          </w:p>
        </w:tc>
      </w:tr>
    </w:tbl>
    <w:p w14:paraId="091A061C" w14:textId="59AF593C" w:rsidR="00622FCE" w:rsidRDefault="00622FCE" w:rsidP="00CB3B77">
      <w:pPr>
        <w:pStyle w:val="Normale1"/>
        <w:spacing w:line="240" w:lineRule="auto"/>
        <w:rPr>
          <w:rFonts w:ascii="Times New Roman" w:hAnsi="Times New Roman"/>
          <w:lang w:val="en-GB"/>
        </w:rPr>
      </w:pPr>
      <w:r>
        <w:rPr>
          <w:rFonts w:ascii="Times New Roman" w:hAnsi="Times New Roman"/>
          <w:lang w:val="en-GB"/>
        </w:rPr>
        <w:t xml:space="preserve">The two integrals </w:t>
      </w:r>
      <w:r w:rsidR="00DE02FE">
        <w:rPr>
          <w:rFonts w:ascii="Times New Roman" w:hAnsi="Times New Roman"/>
          <w:lang w:val="en-GB"/>
        </w:rPr>
        <w:t xml:space="preserve">in </w:t>
      </w:r>
      <w:r w:rsidR="00DE02FE">
        <w:rPr>
          <w:rFonts w:ascii="Times New Roman" w:hAnsi="Times New Roman"/>
          <w:lang w:val="en-GB"/>
        </w:rPr>
        <w:fldChar w:fldCharType="begin"/>
      </w:r>
      <w:r w:rsidR="00DE02FE">
        <w:rPr>
          <w:rFonts w:ascii="Times New Roman" w:hAnsi="Times New Roman"/>
          <w:lang w:val="en-GB"/>
        </w:rPr>
        <w:instrText xml:space="preserve"> REF _Ref109200440 \h </w:instrText>
      </w:r>
      <w:r w:rsidR="00DE02FE">
        <w:rPr>
          <w:rFonts w:ascii="Times New Roman" w:hAnsi="Times New Roman"/>
          <w:lang w:val="en-GB"/>
        </w:rPr>
      </w:r>
      <w:r w:rsidR="00DE02FE">
        <w:rPr>
          <w:rFonts w:ascii="Times New Roman" w:hAnsi="Times New Roman"/>
          <w:lang w:val="en-GB"/>
        </w:rPr>
        <w:fldChar w:fldCharType="separate"/>
      </w:r>
      <w:r w:rsidR="00DE02FE" w:rsidRPr="00F8718A">
        <w:rPr>
          <w:rFonts w:ascii="Times New Roman" w:hAnsi="Times New Roman"/>
          <w:lang w:val="en-GB"/>
        </w:rPr>
        <w:t>(</w:t>
      </w:r>
      <w:r w:rsidR="00DE02FE">
        <w:rPr>
          <w:rFonts w:ascii="Times New Roman" w:hAnsi="Times New Roman"/>
          <w:noProof/>
          <w:lang w:val="en-GB"/>
        </w:rPr>
        <w:t>6</w:t>
      </w:r>
      <w:r w:rsidR="00DE02FE" w:rsidRPr="00F8718A">
        <w:rPr>
          <w:rFonts w:ascii="Times New Roman" w:hAnsi="Times New Roman"/>
          <w:lang w:val="en-GB"/>
        </w:rPr>
        <w:t>.</w:t>
      </w:r>
      <w:r w:rsidR="00DE02FE">
        <w:rPr>
          <w:rFonts w:ascii="Times New Roman" w:hAnsi="Times New Roman"/>
          <w:noProof/>
          <w:lang w:val="en-GB"/>
        </w:rPr>
        <w:t>9</w:t>
      </w:r>
      <w:r w:rsidR="00DE02FE" w:rsidRPr="00F8718A">
        <w:rPr>
          <w:rFonts w:ascii="Times New Roman" w:hAnsi="Times New Roman"/>
          <w:lang w:val="en-GB"/>
        </w:rPr>
        <w:t>)</w:t>
      </w:r>
      <w:r w:rsidR="00DE02FE">
        <w:rPr>
          <w:rFonts w:ascii="Times New Roman" w:hAnsi="Times New Roman"/>
          <w:lang w:val="en-GB"/>
        </w:rPr>
        <w:fldChar w:fldCharType="end"/>
      </w:r>
      <w:r w:rsidR="00DE02FE">
        <w:rPr>
          <w:rFonts w:ascii="Times New Roman" w:hAnsi="Times New Roman"/>
          <w:lang w:val="en-GB"/>
        </w:rPr>
        <w:t xml:space="preserve"> </w:t>
      </w:r>
      <w:r>
        <w:rPr>
          <w:rFonts w:ascii="Times New Roman" w:hAnsi="Times New Roman"/>
          <w:lang w:val="en-GB"/>
        </w:rPr>
        <w:t>are discretized using 64 integration nodes (16 meridians and 4 sectors):</w:t>
      </w:r>
    </w:p>
    <w:tbl>
      <w:tblPr>
        <w:tblW w:w="5001" w:type="pct"/>
        <w:tblLayout w:type="fixed"/>
        <w:tblCellMar>
          <w:right w:w="0" w:type="dxa"/>
        </w:tblCellMar>
        <w:tblLook w:val="01E0" w:firstRow="1" w:lastRow="1" w:firstColumn="1" w:lastColumn="1" w:noHBand="0" w:noVBand="0"/>
      </w:tblPr>
      <w:tblGrid>
        <w:gridCol w:w="8790"/>
        <w:gridCol w:w="850"/>
      </w:tblGrid>
      <w:tr w:rsidR="00622FCE" w:rsidRPr="00F8718A" w14:paraId="7AEE49F8" w14:textId="77777777" w:rsidTr="00426EB7">
        <w:tc>
          <w:tcPr>
            <w:tcW w:w="4559" w:type="pct"/>
            <w:vAlign w:val="center"/>
          </w:tcPr>
          <w:p w14:paraId="46F7FA19" w14:textId="33085963" w:rsidR="00622FCE" w:rsidRDefault="00DE02FE" w:rsidP="00426EB7">
            <w:pPr>
              <w:jc w:val="center"/>
              <w:rPr>
                <w:lang w:val="en-GB"/>
              </w:rPr>
            </w:pPr>
            <w:r w:rsidRPr="00DE02FE">
              <w:rPr>
                <w:position w:val="-28"/>
              </w:rPr>
              <w:object w:dxaOrig="2620" w:dyaOrig="700" w14:anchorId="1F09A007">
                <v:shape id="_x0000_i1341" type="#_x0000_t75" style="width:129.5pt;height:34.5pt" o:ole="">
                  <v:imagedata r:id="rId35" o:title=""/>
                </v:shape>
                <o:OLEObject Type="Embed" ProgID="Equation.DSMT4" ShapeID="_x0000_i1341" DrawAspect="Content" ObjectID="_1719816499" r:id="rId36"/>
              </w:object>
            </w:r>
          </w:p>
          <w:p w14:paraId="2E9DDA95" w14:textId="5C440158" w:rsidR="00DE02FE" w:rsidRDefault="00DE02FE" w:rsidP="00426EB7">
            <w:pPr>
              <w:jc w:val="center"/>
              <w:rPr>
                <w:lang w:val="en-GB"/>
              </w:rPr>
            </w:pPr>
            <w:r w:rsidRPr="00622FCE">
              <w:rPr>
                <w:position w:val="-30"/>
              </w:rPr>
              <w:object w:dxaOrig="6380" w:dyaOrig="720" w14:anchorId="78D764FC">
                <v:shape id="_x0000_i1343" type="#_x0000_t75" style="width:316pt;height:35.5pt" o:ole="">
                  <v:imagedata r:id="rId37" o:title=""/>
                </v:shape>
                <o:OLEObject Type="Embed" ProgID="Equation.DSMT4" ShapeID="_x0000_i1343" DrawAspect="Content" ObjectID="_1719816500" r:id="rId38"/>
              </w:object>
            </w:r>
          </w:p>
          <w:p w14:paraId="06F8A743" w14:textId="0FB43825" w:rsidR="00622FCE" w:rsidRPr="00F8718A" w:rsidRDefault="00DE02FE" w:rsidP="00426EB7">
            <w:pPr>
              <w:jc w:val="center"/>
              <w:rPr>
                <w:lang w:val="en-GB"/>
              </w:rPr>
            </w:pPr>
            <w:r w:rsidRPr="00622FCE">
              <w:rPr>
                <w:position w:val="-28"/>
              </w:rPr>
              <w:object w:dxaOrig="2760" w:dyaOrig="680" w14:anchorId="0E51905F">
                <v:shape id="_x0000_i1336" type="#_x0000_t75" style="width:138pt;height:34pt" o:ole="">
                  <v:imagedata r:id="rId39" o:title=""/>
                </v:shape>
                <o:OLEObject Type="Embed" ProgID="Equation.DSMT4" ShapeID="_x0000_i1336" DrawAspect="Content" ObjectID="_1719816501" r:id="rId40"/>
              </w:object>
            </w:r>
          </w:p>
        </w:tc>
        <w:tc>
          <w:tcPr>
            <w:tcW w:w="441" w:type="pct"/>
            <w:vAlign w:val="center"/>
          </w:tcPr>
          <w:p w14:paraId="0C357C4D" w14:textId="2735DD82" w:rsidR="00622FCE" w:rsidRPr="00F8718A" w:rsidRDefault="00622FCE" w:rsidP="00426EB7">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6</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10</w:t>
            </w:r>
            <w:r w:rsidRPr="00F8718A">
              <w:rPr>
                <w:rFonts w:ascii="Times New Roman" w:hAnsi="Times New Roman"/>
                <w:lang w:val="en-GB"/>
              </w:rPr>
              <w:fldChar w:fldCharType="end"/>
            </w:r>
            <w:r w:rsidRPr="00F8718A">
              <w:rPr>
                <w:rFonts w:ascii="Times New Roman" w:hAnsi="Times New Roman"/>
                <w:lang w:val="en-GB"/>
              </w:rPr>
              <w:t>)</w:t>
            </w:r>
          </w:p>
        </w:tc>
      </w:tr>
    </w:tbl>
    <w:p w14:paraId="47C4BD3E" w14:textId="47C93532" w:rsidR="00622FCE" w:rsidRDefault="00DE02FE" w:rsidP="00CB3B77">
      <w:pPr>
        <w:pStyle w:val="Normale1"/>
        <w:spacing w:line="240" w:lineRule="auto"/>
        <w:rPr>
          <w:rFonts w:ascii="Times New Roman" w:hAnsi="Times New Roman"/>
          <w:lang w:val="en-GB"/>
        </w:rPr>
      </w:pPr>
      <w:r>
        <w:rPr>
          <w:rFonts w:ascii="Times New Roman" w:hAnsi="Times New Roman"/>
          <w:lang w:val="en-GB"/>
        </w:rPr>
        <w:t xml:space="preserve">where </w:t>
      </w:r>
      <w:r w:rsidRPr="00DE02FE">
        <w:rPr>
          <w:rFonts w:ascii="Symbol" w:hAnsi="Symbol"/>
          <w:i/>
          <w:iCs/>
          <w:lang w:val="en-GB"/>
        </w:rPr>
        <w:t>j</w:t>
      </w:r>
      <w:r w:rsidRPr="00DE02FE">
        <w:rPr>
          <w:rFonts w:ascii="Times New Roman" w:hAnsi="Times New Roman"/>
          <w:i/>
          <w:iCs/>
          <w:vertAlign w:val="subscript"/>
          <w:lang w:val="en-GB"/>
        </w:rPr>
        <w:t>z</w:t>
      </w:r>
      <w:r>
        <w:rPr>
          <w:rFonts w:ascii="Times New Roman" w:hAnsi="Times New Roman"/>
          <w:lang w:val="en-GB"/>
        </w:rPr>
        <w:t xml:space="preserve"> is the zenith angle and </w:t>
      </w:r>
      <w:r w:rsidRPr="00DE02FE">
        <w:rPr>
          <w:rFonts w:ascii="Symbol" w:hAnsi="Symbol"/>
          <w:i/>
          <w:iCs/>
          <w:lang w:val="en-GB"/>
        </w:rPr>
        <w:t>q</w:t>
      </w:r>
      <w:r w:rsidRPr="00DE02FE">
        <w:rPr>
          <w:rFonts w:ascii="Symbol" w:hAnsi="Symbol"/>
          <w:lang w:val="en-GB"/>
        </w:rPr>
        <w:t xml:space="preserve"> </w:t>
      </w:r>
      <w:r>
        <w:rPr>
          <w:rFonts w:ascii="Times New Roman" w:hAnsi="Times New Roman"/>
          <w:lang w:val="en-GB"/>
        </w:rPr>
        <w:t>is the azimuth angle within the spheric kernel support. Considering this discretization, Eq.</w:t>
      </w:r>
      <w:r>
        <w:rPr>
          <w:rFonts w:ascii="Times New Roman" w:hAnsi="Times New Roman"/>
          <w:lang w:val="en-GB"/>
        </w:rPr>
        <w:fldChar w:fldCharType="begin"/>
      </w:r>
      <w:r>
        <w:rPr>
          <w:rFonts w:ascii="Times New Roman" w:hAnsi="Times New Roman"/>
          <w:lang w:val="en-GB"/>
        </w:rPr>
        <w:instrText xml:space="preserve"> REF _Ref109200440 \h </w:instrText>
      </w:r>
      <w:r>
        <w:rPr>
          <w:rFonts w:ascii="Times New Roman" w:hAnsi="Times New Roman"/>
          <w:lang w:val="en-GB"/>
        </w:rPr>
      </w:r>
      <w:r>
        <w:rPr>
          <w:rFonts w:ascii="Times New Roman" w:hAnsi="Times New Roman"/>
          <w:lang w:val="en-GB"/>
        </w:rPr>
        <w:fldChar w:fldCharType="separate"/>
      </w:r>
      <w:r w:rsidRPr="00F8718A">
        <w:rPr>
          <w:rFonts w:ascii="Times New Roman" w:hAnsi="Times New Roman"/>
          <w:lang w:val="en-GB"/>
        </w:rPr>
        <w:t>(</w:t>
      </w:r>
      <w:r>
        <w:rPr>
          <w:rFonts w:ascii="Times New Roman" w:hAnsi="Times New Roman"/>
          <w:noProof/>
          <w:lang w:val="en-GB"/>
        </w:rPr>
        <w:t>6</w:t>
      </w:r>
      <w:r w:rsidRPr="00F8718A">
        <w:rPr>
          <w:rFonts w:ascii="Times New Roman" w:hAnsi="Times New Roman"/>
          <w:lang w:val="en-GB"/>
        </w:rPr>
        <w:t>.</w:t>
      </w:r>
      <w:r>
        <w:rPr>
          <w:rFonts w:ascii="Times New Roman" w:hAnsi="Times New Roman"/>
          <w:noProof/>
          <w:lang w:val="en-GB"/>
        </w:rPr>
        <w:t>9</w:t>
      </w:r>
      <w:r w:rsidRPr="00F8718A">
        <w:rPr>
          <w:rFonts w:ascii="Times New Roman" w:hAnsi="Times New Roman"/>
          <w:lang w:val="en-GB"/>
        </w:rPr>
        <w:t>)</w:t>
      </w:r>
      <w:r>
        <w:rPr>
          <w:rFonts w:ascii="Times New Roman" w:hAnsi="Times New Roman"/>
          <w:lang w:val="en-GB"/>
        </w:rPr>
        <w:fldChar w:fldCharType="end"/>
      </w:r>
      <w:r>
        <w:rPr>
          <w:rFonts w:ascii="Times New Roman" w:hAnsi="Times New Roman"/>
          <w:lang w:val="en-GB"/>
        </w:rPr>
        <w:t xml:space="preserve"> is further rearranged as follows:</w:t>
      </w:r>
    </w:p>
    <w:tbl>
      <w:tblPr>
        <w:tblW w:w="5001" w:type="pct"/>
        <w:tblLayout w:type="fixed"/>
        <w:tblCellMar>
          <w:right w:w="0" w:type="dxa"/>
        </w:tblCellMar>
        <w:tblLook w:val="01E0" w:firstRow="1" w:lastRow="1" w:firstColumn="1" w:lastColumn="1" w:noHBand="0" w:noVBand="0"/>
      </w:tblPr>
      <w:tblGrid>
        <w:gridCol w:w="8790"/>
        <w:gridCol w:w="850"/>
      </w:tblGrid>
      <w:tr w:rsidR="00DE02FE" w:rsidRPr="00F8718A" w14:paraId="46D98589" w14:textId="77777777" w:rsidTr="00426EB7">
        <w:tc>
          <w:tcPr>
            <w:tcW w:w="4559" w:type="pct"/>
            <w:vAlign w:val="center"/>
          </w:tcPr>
          <w:p w14:paraId="1C05ECC8" w14:textId="0CE76787" w:rsidR="00DE02FE" w:rsidRPr="00F8718A" w:rsidRDefault="00DE02FE" w:rsidP="00426EB7">
            <w:pPr>
              <w:jc w:val="center"/>
              <w:rPr>
                <w:lang w:val="en-GB"/>
              </w:rPr>
            </w:pPr>
            <w:r w:rsidRPr="00DE02FE">
              <w:rPr>
                <w:position w:val="-36"/>
              </w:rPr>
              <w:object w:dxaOrig="8680" w:dyaOrig="800" w14:anchorId="0F04EA0C">
                <v:shape id="_x0000_i1348" type="#_x0000_t75" style="width:431pt;height:39.5pt" o:ole="">
                  <v:imagedata r:id="rId41" o:title=""/>
                </v:shape>
                <o:OLEObject Type="Embed" ProgID="Equation.DSMT4" ShapeID="_x0000_i1348" DrawAspect="Content" ObjectID="_1719816502" r:id="rId42"/>
              </w:object>
            </w:r>
          </w:p>
        </w:tc>
        <w:tc>
          <w:tcPr>
            <w:tcW w:w="441" w:type="pct"/>
            <w:vAlign w:val="center"/>
          </w:tcPr>
          <w:p w14:paraId="2A5981E9" w14:textId="41C980CA" w:rsidR="00DE02FE" w:rsidRPr="00F8718A" w:rsidRDefault="00DE02FE" w:rsidP="00426EB7">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Pr>
                <w:rFonts w:ascii="Times New Roman" w:hAnsi="Times New Roman"/>
                <w:noProof/>
                <w:lang w:val="en-GB"/>
              </w:rPr>
              <w:t>6</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Pr>
                <w:rFonts w:ascii="Times New Roman" w:hAnsi="Times New Roman"/>
                <w:noProof/>
                <w:lang w:val="en-GB"/>
              </w:rPr>
              <w:t>11</w:t>
            </w:r>
            <w:r w:rsidRPr="00F8718A">
              <w:rPr>
                <w:rFonts w:ascii="Times New Roman" w:hAnsi="Times New Roman"/>
                <w:lang w:val="en-GB"/>
              </w:rPr>
              <w:fldChar w:fldCharType="end"/>
            </w:r>
            <w:r w:rsidRPr="00F8718A">
              <w:rPr>
                <w:rFonts w:ascii="Times New Roman" w:hAnsi="Times New Roman"/>
                <w:lang w:val="en-GB"/>
              </w:rPr>
              <w:t>)</w:t>
            </w:r>
          </w:p>
        </w:tc>
      </w:tr>
    </w:tbl>
    <w:p w14:paraId="140A408F" w14:textId="4669112D"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 xml:space="preserve">The velocity vector is taken as uniform in the outer part of the kernel support. Here </w:t>
      </w:r>
      <w:r w:rsidRPr="00F8718A">
        <w:rPr>
          <w:rFonts w:ascii="Times New Roman" w:hAnsi="Times New Roman"/>
          <w:i/>
          <w:u w:val="single"/>
          <w:lang w:val="en-GB"/>
        </w:rPr>
        <w:t>u</w:t>
      </w:r>
      <w:r w:rsidRPr="00F8718A">
        <w:rPr>
          <w:rFonts w:ascii="Times New Roman" w:hAnsi="Times New Roman"/>
          <w:i/>
          <w:vertAlign w:val="subscript"/>
          <w:lang w:val="en-GB"/>
        </w:rPr>
        <w:t>SA</w:t>
      </w:r>
      <w:r w:rsidRPr="00F8718A">
        <w:rPr>
          <w:rFonts w:ascii="Times New Roman" w:hAnsi="Times New Roman"/>
          <w:lang w:val="en-GB"/>
        </w:rPr>
        <w:t xml:space="preserve"> is decomposed in the sum of a vector normal to boundary </w:t>
      </w:r>
      <w:r w:rsidRPr="00F8718A">
        <w:rPr>
          <w:rFonts w:ascii="Times New Roman" w:hAnsi="Times New Roman"/>
          <w:position w:val="-14"/>
          <w:lang w:val="en-GB"/>
        </w:rPr>
        <w:object w:dxaOrig="660" w:dyaOrig="380" w14:anchorId="77814DDB">
          <v:shape id="_x0000_i1035" type="#_x0000_t75" style="width:32pt;height:19.5pt" o:ole="">
            <v:imagedata r:id="rId43" o:title=""/>
          </v:shape>
          <o:OLEObject Type="Embed" ProgID="Equation.3" ShapeID="_x0000_i1035" DrawAspect="Content" ObjectID="_1719816503" r:id="rId44"/>
        </w:object>
      </w:r>
      <w:r w:rsidRPr="00F8718A">
        <w:rPr>
          <w:rFonts w:ascii="Times New Roman" w:hAnsi="Times New Roman"/>
          <w:lang w:val="en-GB"/>
        </w:rPr>
        <w:t xml:space="preserve"> and a tangential vector </w:t>
      </w:r>
      <w:r w:rsidRPr="00F8718A">
        <w:rPr>
          <w:rFonts w:ascii="Times New Roman" w:hAnsi="Times New Roman"/>
          <w:position w:val="-14"/>
          <w:lang w:val="en-GB"/>
        </w:rPr>
        <w:object w:dxaOrig="660" w:dyaOrig="380" w14:anchorId="3694BFAC">
          <v:shape id="_x0000_i1036" type="#_x0000_t75" style="width:32pt;height:19.5pt" o:ole="">
            <v:imagedata r:id="rId45" o:title=""/>
          </v:shape>
          <o:OLEObject Type="Embed" ProgID="Equation.3" ShapeID="_x0000_i1036" DrawAspect="Content" ObjectID="_1719816504" r:id="rId46"/>
        </w:object>
      </w:r>
      <w:r w:rsidRPr="00F8718A">
        <w:rPr>
          <w:rFonts w:ascii="Times New Roman" w:hAnsi="Times New Roman"/>
          <w:lang w:val="en-GB"/>
        </w:rPr>
        <w:t xml:space="preserve">. </w:t>
      </w:r>
    </w:p>
    <w:p w14:paraId="3C9C6B2C" w14:textId="36202792"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Under free-slip conditions, the tangential component of the velocity vector in the truncated portion of the kernel support is:</w:t>
      </w:r>
    </w:p>
    <w:tbl>
      <w:tblPr>
        <w:tblW w:w="5001" w:type="pct"/>
        <w:tblLayout w:type="fixed"/>
        <w:tblCellMar>
          <w:right w:w="0" w:type="dxa"/>
        </w:tblCellMar>
        <w:tblLook w:val="01E0" w:firstRow="1" w:lastRow="1" w:firstColumn="1" w:lastColumn="1" w:noHBand="0" w:noVBand="0"/>
      </w:tblPr>
      <w:tblGrid>
        <w:gridCol w:w="8790"/>
        <w:gridCol w:w="850"/>
      </w:tblGrid>
      <w:tr w:rsidR="00FC6C0B" w:rsidRPr="00F8718A" w14:paraId="142A9299" w14:textId="77777777" w:rsidTr="004C4EE2">
        <w:tc>
          <w:tcPr>
            <w:tcW w:w="4559" w:type="pct"/>
            <w:vAlign w:val="center"/>
          </w:tcPr>
          <w:p w14:paraId="19F2BC12" w14:textId="72E7722B" w:rsidR="00FC6C0B" w:rsidRPr="00F8718A" w:rsidRDefault="00FC6C0B" w:rsidP="004C4EE2">
            <w:pPr>
              <w:jc w:val="center"/>
              <w:rPr>
                <w:lang w:val="en-GB"/>
              </w:rPr>
            </w:pPr>
            <w:r w:rsidRPr="00F8718A">
              <w:rPr>
                <w:position w:val="-12"/>
                <w:lang w:val="en-GB"/>
              </w:rPr>
              <w:object w:dxaOrig="1120" w:dyaOrig="360" w14:anchorId="32D36571">
                <v:shape id="_x0000_i1037" type="#_x0000_t75" style="width:56pt;height:18pt" o:ole="">
                  <v:imagedata r:id="rId47" o:title=""/>
                </v:shape>
                <o:OLEObject Type="Embed" ProgID="Equation.3" ShapeID="_x0000_i1037" DrawAspect="Content" ObjectID="_1719816505" r:id="rId48"/>
              </w:object>
            </w:r>
          </w:p>
        </w:tc>
        <w:tc>
          <w:tcPr>
            <w:tcW w:w="441" w:type="pct"/>
            <w:vAlign w:val="center"/>
          </w:tcPr>
          <w:p w14:paraId="1025C606" w14:textId="6DB4A1F2" w:rsidR="00FC6C0B" w:rsidRPr="00F8718A" w:rsidRDefault="00FC6C0B" w:rsidP="004C4EE2">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6</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12</w:t>
            </w:r>
            <w:r w:rsidRPr="00F8718A">
              <w:rPr>
                <w:rFonts w:ascii="Times New Roman" w:hAnsi="Times New Roman"/>
                <w:lang w:val="en-GB"/>
              </w:rPr>
              <w:fldChar w:fldCharType="end"/>
            </w:r>
            <w:r w:rsidRPr="00F8718A">
              <w:rPr>
                <w:rFonts w:ascii="Times New Roman" w:hAnsi="Times New Roman"/>
                <w:lang w:val="en-GB"/>
              </w:rPr>
              <w:t>)</w:t>
            </w:r>
          </w:p>
        </w:tc>
      </w:tr>
    </w:tbl>
    <w:p w14:paraId="31CBE20C" w14:textId="5A854BD3"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whereas it assumes the following expression under no-slip conditions:</w:t>
      </w:r>
    </w:p>
    <w:tbl>
      <w:tblPr>
        <w:tblW w:w="5001" w:type="pct"/>
        <w:tblLayout w:type="fixed"/>
        <w:tblCellMar>
          <w:right w:w="0" w:type="dxa"/>
        </w:tblCellMar>
        <w:tblLook w:val="01E0" w:firstRow="1" w:lastRow="1" w:firstColumn="1" w:lastColumn="1" w:noHBand="0" w:noVBand="0"/>
      </w:tblPr>
      <w:tblGrid>
        <w:gridCol w:w="8790"/>
        <w:gridCol w:w="850"/>
      </w:tblGrid>
      <w:tr w:rsidR="00FC6C0B" w:rsidRPr="00F8718A" w14:paraId="46BC3DB8" w14:textId="77777777" w:rsidTr="004C4EE2">
        <w:tc>
          <w:tcPr>
            <w:tcW w:w="4559" w:type="pct"/>
            <w:vAlign w:val="center"/>
          </w:tcPr>
          <w:p w14:paraId="0EDD7A4E" w14:textId="60903E93" w:rsidR="00FC6C0B" w:rsidRPr="00F8718A" w:rsidRDefault="00FC6C0B" w:rsidP="004C4EE2">
            <w:pPr>
              <w:jc w:val="center"/>
              <w:rPr>
                <w:lang w:val="en-GB"/>
              </w:rPr>
            </w:pPr>
            <w:r w:rsidRPr="00F8718A">
              <w:rPr>
                <w:position w:val="-12"/>
                <w:lang w:val="en-GB"/>
              </w:rPr>
              <w:object w:dxaOrig="5660" w:dyaOrig="380" w14:anchorId="5543435F">
                <v:shape id="_x0000_i1038" type="#_x0000_t75" style="width:260.5pt;height:18pt" o:ole="">
                  <v:imagedata r:id="rId49" o:title=""/>
                </v:shape>
                <o:OLEObject Type="Embed" ProgID="Equation.3" ShapeID="_x0000_i1038" DrawAspect="Content" ObjectID="_1719816506" r:id="rId50"/>
              </w:object>
            </w:r>
          </w:p>
        </w:tc>
        <w:tc>
          <w:tcPr>
            <w:tcW w:w="441" w:type="pct"/>
            <w:vAlign w:val="center"/>
          </w:tcPr>
          <w:p w14:paraId="61A9B61C" w14:textId="25D27811" w:rsidR="00FC6C0B" w:rsidRPr="00F8718A" w:rsidRDefault="00FC6C0B" w:rsidP="004C4EE2">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6</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13</w:t>
            </w:r>
            <w:r w:rsidRPr="00F8718A">
              <w:rPr>
                <w:rFonts w:ascii="Times New Roman" w:hAnsi="Times New Roman"/>
                <w:lang w:val="en-GB"/>
              </w:rPr>
              <w:fldChar w:fldCharType="end"/>
            </w:r>
            <w:r w:rsidRPr="00F8718A">
              <w:rPr>
                <w:rFonts w:ascii="Times New Roman" w:hAnsi="Times New Roman"/>
                <w:lang w:val="en-GB"/>
              </w:rPr>
              <w:t>)</w:t>
            </w:r>
          </w:p>
        </w:tc>
      </w:tr>
    </w:tbl>
    <w:p w14:paraId="063416EE" w14:textId="77777777"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 xml:space="preserve">where </w:t>
      </w:r>
      <w:r w:rsidRPr="00F8718A">
        <w:rPr>
          <w:rFonts w:ascii="Times New Roman" w:hAnsi="Times New Roman"/>
          <w:i/>
          <w:u w:val="single"/>
          <w:lang w:val="en-GB"/>
        </w:rPr>
        <w:t>t</w:t>
      </w:r>
      <w:r w:rsidRPr="00F8718A">
        <w:rPr>
          <w:rFonts w:ascii="Times New Roman" w:hAnsi="Times New Roman"/>
          <w:lang w:val="en-GB"/>
        </w:rPr>
        <w:t xml:space="preserve"> is the unit vector aligned with the tangential component of the fluid velocity (with respect to the wall).</w:t>
      </w:r>
    </w:p>
    <w:p w14:paraId="17604CE1" w14:textId="0626C337"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The normal component of the velocity vector in the truncated portion of the kernel support, no matter about the slip conditions, reads:</w:t>
      </w:r>
    </w:p>
    <w:tbl>
      <w:tblPr>
        <w:tblW w:w="5001" w:type="pct"/>
        <w:tblLayout w:type="fixed"/>
        <w:tblCellMar>
          <w:right w:w="0" w:type="dxa"/>
        </w:tblCellMar>
        <w:tblLook w:val="01E0" w:firstRow="1" w:lastRow="1" w:firstColumn="1" w:lastColumn="1" w:noHBand="0" w:noVBand="0"/>
      </w:tblPr>
      <w:tblGrid>
        <w:gridCol w:w="8790"/>
        <w:gridCol w:w="850"/>
      </w:tblGrid>
      <w:tr w:rsidR="00FC6C0B" w:rsidRPr="00F8718A" w14:paraId="257D12BC" w14:textId="77777777" w:rsidTr="004C4EE2">
        <w:tc>
          <w:tcPr>
            <w:tcW w:w="4559" w:type="pct"/>
            <w:vAlign w:val="center"/>
          </w:tcPr>
          <w:p w14:paraId="12C96BB4" w14:textId="3B856995" w:rsidR="00FC6C0B" w:rsidRPr="00F8718A" w:rsidRDefault="00FC6C0B" w:rsidP="004C4EE2">
            <w:pPr>
              <w:jc w:val="center"/>
              <w:rPr>
                <w:lang w:val="en-GB"/>
              </w:rPr>
            </w:pPr>
            <w:r w:rsidRPr="00F8718A">
              <w:rPr>
                <w:position w:val="-12"/>
                <w:lang w:val="en-GB"/>
              </w:rPr>
              <w:object w:dxaOrig="5620" w:dyaOrig="360" w14:anchorId="7B2AFEFF">
                <v:shape id="_x0000_i1039" type="#_x0000_t75" style="width:282pt;height:16.5pt" o:ole="">
                  <v:imagedata r:id="rId51" o:title=""/>
                </v:shape>
                <o:OLEObject Type="Embed" ProgID="Equation.3" ShapeID="_x0000_i1039" DrawAspect="Content" ObjectID="_1719816507" r:id="rId52"/>
              </w:object>
            </w:r>
          </w:p>
        </w:tc>
        <w:tc>
          <w:tcPr>
            <w:tcW w:w="441" w:type="pct"/>
            <w:vAlign w:val="center"/>
          </w:tcPr>
          <w:p w14:paraId="54358D5D" w14:textId="19163E25" w:rsidR="00FC6C0B" w:rsidRPr="00F8718A" w:rsidRDefault="00FC6C0B" w:rsidP="004C4EE2">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6</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14</w:t>
            </w:r>
            <w:r w:rsidRPr="00F8718A">
              <w:rPr>
                <w:rFonts w:ascii="Times New Roman" w:hAnsi="Times New Roman"/>
                <w:lang w:val="en-GB"/>
              </w:rPr>
              <w:fldChar w:fldCharType="end"/>
            </w:r>
            <w:r w:rsidRPr="00F8718A">
              <w:rPr>
                <w:rFonts w:ascii="Times New Roman" w:hAnsi="Times New Roman"/>
                <w:lang w:val="en-GB"/>
              </w:rPr>
              <w:t>)</w:t>
            </w:r>
          </w:p>
        </w:tc>
      </w:tr>
    </w:tbl>
    <w:p w14:paraId="59EACA00" w14:textId="77777777"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 xml:space="preserve">where </w:t>
      </w:r>
      <w:r w:rsidRPr="00F8718A">
        <w:rPr>
          <w:rFonts w:ascii="Times New Roman" w:hAnsi="Times New Roman"/>
          <w:i/>
          <w:u w:val="single"/>
          <w:lang w:val="en-GB"/>
        </w:rPr>
        <w:t>n</w:t>
      </w:r>
      <w:r w:rsidRPr="00F8718A">
        <w:rPr>
          <w:rFonts w:ascii="Times New Roman" w:hAnsi="Times New Roman"/>
          <w:i/>
          <w:vertAlign w:val="subscript"/>
          <w:lang w:val="en-GB"/>
        </w:rPr>
        <w:t>w</w:t>
      </w:r>
      <w:r w:rsidRPr="00F8718A">
        <w:rPr>
          <w:rFonts w:ascii="Times New Roman" w:hAnsi="Times New Roman"/>
          <w:lang w:val="en-GB"/>
        </w:rPr>
        <w:t xml:space="preserve"> is the normal vector of the wall surface, as defined by its local orientation. </w:t>
      </w:r>
    </w:p>
    <w:p w14:paraId="1F543AA4" w14:textId="67BF1082"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Thus, the associated velocity vectors can be assigned to the truncated portion of the kernel support both under no-slip conditions:</w:t>
      </w:r>
    </w:p>
    <w:tbl>
      <w:tblPr>
        <w:tblW w:w="5001" w:type="pct"/>
        <w:tblLayout w:type="fixed"/>
        <w:tblCellMar>
          <w:right w:w="0" w:type="dxa"/>
        </w:tblCellMar>
        <w:tblLook w:val="01E0" w:firstRow="1" w:lastRow="1" w:firstColumn="1" w:lastColumn="1" w:noHBand="0" w:noVBand="0"/>
      </w:tblPr>
      <w:tblGrid>
        <w:gridCol w:w="8790"/>
        <w:gridCol w:w="850"/>
      </w:tblGrid>
      <w:tr w:rsidR="00FC6C0B" w:rsidRPr="00F8718A" w14:paraId="08C87D16" w14:textId="77777777" w:rsidTr="004C4EE2">
        <w:tc>
          <w:tcPr>
            <w:tcW w:w="4559" w:type="pct"/>
            <w:vAlign w:val="center"/>
          </w:tcPr>
          <w:p w14:paraId="4F570F56" w14:textId="526D7B20" w:rsidR="00FC6C0B" w:rsidRPr="00F8718A" w:rsidRDefault="00FC6C0B" w:rsidP="004C4EE2">
            <w:pPr>
              <w:jc w:val="center"/>
              <w:rPr>
                <w:lang w:val="en-GB"/>
              </w:rPr>
            </w:pPr>
            <w:r w:rsidRPr="00F8718A">
              <w:rPr>
                <w:position w:val="-12"/>
                <w:lang w:val="en-GB"/>
              </w:rPr>
              <w:object w:dxaOrig="6500" w:dyaOrig="380" w14:anchorId="56BF4410">
                <v:shape id="_x0000_i1040" type="#_x0000_t75" style="width:300.5pt;height:19pt" o:ole="">
                  <v:imagedata r:id="rId53" o:title=""/>
                </v:shape>
                <o:OLEObject Type="Embed" ProgID="Equation.3" ShapeID="_x0000_i1040" DrawAspect="Content" ObjectID="_1719816508" r:id="rId54"/>
              </w:object>
            </w:r>
          </w:p>
        </w:tc>
        <w:tc>
          <w:tcPr>
            <w:tcW w:w="441" w:type="pct"/>
            <w:vAlign w:val="center"/>
          </w:tcPr>
          <w:p w14:paraId="59F43600" w14:textId="1D836124" w:rsidR="00FC6C0B" w:rsidRPr="00F8718A" w:rsidRDefault="00FC6C0B" w:rsidP="004C4EE2">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6</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15</w:t>
            </w:r>
            <w:r w:rsidRPr="00F8718A">
              <w:rPr>
                <w:rFonts w:ascii="Times New Roman" w:hAnsi="Times New Roman"/>
                <w:lang w:val="en-GB"/>
              </w:rPr>
              <w:fldChar w:fldCharType="end"/>
            </w:r>
            <w:r w:rsidRPr="00F8718A">
              <w:rPr>
                <w:rFonts w:ascii="Times New Roman" w:hAnsi="Times New Roman"/>
                <w:lang w:val="en-GB"/>
              </w:rPr>
              <w:t>)</w:t>
            </w:r>
          </w:p>
        </w:tc>
      </w:tr>
    </w:tbl>
    <w:p w14:paraId="654D7A6F" w14:textId="1EBD937A"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and free-slip conditions:</w:t>
      </w:r>
    </w:p>
    <w:tbl>
      <w:tblPr>
        <w:tblW w:w="5001" w:type="pct"/>
        <w:tblLayout w:type="fixed"/>
        <w:tblCellMar>
          <w:right w:w="0" w:type="dxa"/>
        </w:tblCellMar>
        <w:tblLook w:val="01E0" w:firstRow="1" w:lastRow="1" w:firstColumn="1" w:lastColumn="1" w:noHBand="0" w:noVBand="0"/>
      </w:tblPr>
      <w:tblGrid>
        <w:gridCol w:w="8790"/>
        <w:gridCol w:w="850"/>
      </w:tblGrid>
      <w:tr w:rsidR="00FC6C0B" w:rsidRPr="00F8718A" w14:paraId="6F99FDEB" w14:textId="77777777" w:rsidTr="004C4EE2">
        <w:tc>
          <w:tcPr>
            <w:tcW w:w="4559" w:type="pct"/>
            <w:vAlign w:val="center"/>
          </w:tcPr>
          <w:p w14:paraId="76F9DAE1" w14:textId="0EE51E68" w:rsidR="00FC6C0B" w:rsidRPr="00F8718A" w:rsidRDefault="00FC6C0B" w:rsidP="004C4EE2">
            <w:pPr>
              <w:jc w:val="center"/>
              <w:rPr>
                <w:lang w:val="en-GB"/>
              </w:rPr>
            </w:pPr>
            <w:r w:rsidRPr="00F8718A">
              <w:rPr>
                <w:position w:val="-14"/>
                <w:lang w:val="en-GB"/>
              </w:rPr>
              <w:object w:dxaOrig="4780" w:dyaOrig="400" w14:anchorId="44F19E37">
                <v:shape id="_x0000_i1041" type="#_x0000_t75" style="width:222.5pt;height:19.5pt" o:ole="">
                  <v:imagedata r:id="rId55" o:title=""/>
                </v:shape>
                <o:OLEObject Type="Embed" ProgID="Equation.3" ShapeID="_x0000_i1041" DrawAspect="Content" ObjectID="_1719816509" r:id="rId56"/>
              </w:object>
            </w:r>
          </w:p>
        </w:tc>
        <w:tc>
          <w:tcPr>
            <w:tcW w:w="441" w:type="pct"/>
            <w:vAlign w:val="center"/>
          </w:tcPr>
          <w:p w14:paraId="6A4EE452" w14:textId="0E4D9F0A" w:rsidR="00FC6C0B" w:rsidRPr="00F8718A" w:rsidRDefault="00FC6C0B" w:rsidP="004C4EE2">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6</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16</w:t>
            </w:r>
            <w:r w:rsidRPr="00F8718A">
              <w:rPr>
                <w:rFonts w:ascii="Times New Roman" w:hAnsi="Times New Roman"/>
                <w:lang w:val="en-GB"/>
              </w:rPr>
              <w:fldChar w:fldCharType="end"/>
            </w:r>
            <w:r w:rsidRPr="00F8718A">
              <w:rPr>
                <w:rFonts w:ascii="Times New Roman" w:hAnsi="Times New Roman"/>
                <w:lang w:val="en-GB"/>
              </w:rPr>
              <w:t>)</w:t>
            </w:r>
          </w:p>
        </w:tc>
      </w:tr>
    </w:tbl>
    <w:p w14:paraId="3B7F07D8" w14:textId="6BF358C4"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together with the following velocity differences, both under free-slip conditions:</w:t>
      </w:r>
    </w:p>
    <w:tbl>
      <w:tblPr>
        <w:tblW w:w="5001" w:type="pct"/>
        <w:tblLayout w:type="fixed"/>
        <w:tblCellMar>
          <w:right w:w="0" w:type="dxa"/>
        </w:tblCellMar>
        <w:tblLook w:val="01E0" w:firstRow="1" w:lastRow="1" w:firstColumn="1" w:lastColumn="1" w:noHBand="0" w:noVBand="0"/>
      </w:tblPr>
      <w:tblGrid>
        <w:gridCol w:w="8790"/>
        <w:gridCol w:w="850"/>
      </w:tblGrid>
      <w:tr w:rsidR="00FC6C0B" w:rsidRPr="00F8718A" w14:paraId="371FF54F" w14:textId="77777777" w:rsidTr="004C4EE2">
        <w:tc>
          <w:tcPr>
            <w:tcW w:w="4559" w:type="pct"/>
            <w:vAlign w:val="center"/>
          </w:tcPr>
          <w:p w14:paraId="04A21AD1" w14:textId="70AE05B2" w:rsidR="00FC6C0B" w:rsidRPr="00F8718A" w:rsidRDefault="00FC6C0B" w:rsidP="004C4EE2">
            <w:pPr>
              <w:jc w:val="center"/>
              <w:rPr>
                <w:lang w:val="en-GB"/>
              </w:rPr>
            </w:pPr>
            <w:r w:rsidRPr="00F8718A">
              <w:rPr>
                <w:position w:val="-14"/>
                <w:lang w:val="en-GB"/>
              </w:rPr>
              <w:object w:dxaOrig="4099" w:dyaOrig="380" w14:anchorId="185E31ED">
                <v:shape id="_x0000_i1042" type="#_x0000_t75" style="width:206.5pt;height:19.5pt" o:ole="">
                  <v:imagedata r:id="rId57" o:title=""/>
                </v:shape>
                <o:OLEObject Type="Embed" ProgID="Equation.3" ShapeID="_x0000_i1042" DrawAspect="Content" ObjectID="_1719816510" r:id="rId58"/>
              </w:object>
            </w:r>
          </w:p>
        </w:tc>
        <w:tc>
          <w:tcPr>
            <w:tcW w:w="441" w:type="pct"/>
            <w:vAlign w:val="center"/>
          </w:tcPr>
          <w:p w14:paraId="59EB68CA" w14:textId="61CB4571" w:rsidR="00FC6C0B" w:rsidRPr="00F8718A" w:rsidRDefault="00FC6C0B" w:rsidP="004C4EE2">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6</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17</w:t>
            </w:r>
            <w:r w:rsidRPr="00F8718A">
              <w:rPr>
                <w:rFonts w:ascii="Times New Roman" w:hAnsi="Times New Roman"/>
                <w:lang w:val="en-GB"/>
              </w:rPr>
              <w:fldChar w:fldCharType="end"/>
            </w:r>
            <w:r w:rsidRPr="00F8718A">
              <w:rPr>
                <w:rFonts w:ascii="Times New Roman" w:hAnsi="Times New Roman"/>
                <w:lang w:val="en-GB"/>
              </w:rPr>
              <w:t>)</w:t>
            </w:r>
          </w:p>
        </w:tc>
      </w:tr>
    </w:tbl>
    <w:p w14:paraId="5249777F" w14:textId="7301D12B"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and no-slip conditions:</w:t>
      </w:r>
    </w:p>
    <w:tbl>
      <w:tblPr>
        <w:tblW w:w="5001" w:type="pct"/>
        <w:tblLayout w:type="fixed"/>
        <w:tblCellMar>
          <w:right w:w="0" w:type="dxa"/>
        </w:tblCellMar>
        <w:tblLook w:val="01E0" w:firstRow="1" w:lastRow="1" w:firstColumn="1" w:lastColumn="1" w:noHBand="0" w:noVBand="0"/>
      </w:tblPr>
      <w:tblGrid>
        <w:gridCol w:w="8790"/>
        <w:gridCol w:w="850"/>
      </w:tblGrid>
      <w:tr w:rsidR="00FC6C0B" w:rsidRPr="00F8718A" w14:paraId="6CF44C9C" w14:textId="77777777" w:rsidTr="004C4EE2">
        <w:tc>
          <w:tcPr>
            <w:tcW w:w="4559" w:type="pct"/>
            <w:vAlign w:val="center"/>
          </w:tcPr>
          <w:p w14:paraId="22E7BB04" w14:textId="704D4283" w:rsidR="00FC6C0B" w:rsidRPr="00F8718A" w:rsidRDefault="00FC6C0B" w:rsidP="004C4EE2">
            <w:pPr>
              <w:jc w:val="center"/>
              <w:rPr>
                <w:lang w:val="en-GB"/>
              </w:rPr>
            </w:pPr>
            <w:r w:rsidRPr="00F8718A">
              <w:rPr>
                <w:b/>
                <w:position w:val="-10"/>
                <w:lang w:val="en-GB"/>
              </w:rPr>
              <w:object w:dxaOrig="2020" w:dyaOrig="340" w14:anchorId="6E3487DE">
                <v:shape id="_x0000_i1043" type="#_x0000_t75" style="width:101pt;height:16pt" o:ole="">
                  <v:imagedata r:id="rId59" o:title=""/>
                </v:shape>
                <o:OLEObject Type="Embed" ProgID="Equation.3" ShapeID="_x0000_i1043" DrawAspect="Content" ObjectID="_1719816511" r:id="rId60"/>
              </w:object>
            </w:r>
          </w:p>
        </w:tc>
        <w:tc>
          <w:tcPr>
            <w:tcW w:w="441" w:type="pct"/>
            <w:vAlign w:val="center"/>
          </w:tcPr>
          <w:p w14:paraId="2EFE4D9D" w14:textId="56B822C7" w:rsidR="00FC6C0B" w:rsidRPr="00F8718A" w:rsidRDefault="00FC6C0B" w:rsidP="004C4EE2">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6</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18</w:t>
            </w:r>
            <w:r w:rsidRPr="00F8718A">
              <w:rPr>
                <w:rFonts w:ascii="Times New Roman" w:hAnsi="Times New Roman"/>
                <w:lang w:val="en-GB"/>
              </w:rPr>
              <w:fldChar w:fldCharType="end"/>
            </w:r>
            <w:r w:rsidRPr="00F8718A">
              <w:rPr>
                <w:rFonts w:ascii="Times New Roman" w:hAnsi="Times New Roman"/>
                <w:lang w:val="en-GB"/>
              </w:rPr>
              <w:t>)</w:t>
            </w:r>
          </w:p>
        </w:tc>
      </w:tr>
    </w:tbl>
    <w:p w14:paraId="4EADCD5D" w14:textId="0C6618A3"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At this point, one can write the continuity equation for a Weakly Compressible SPH model (Einstein’s notation works for “</w:t>
      </w:r>
      <w:r w:rsidRPr="00F8718A">
        <w:rPr>
          <w:rFonts w:ascii="Times New Roman" w:hAnsi="Times New Roman"/>
          <w:i/>
          <w:vertAlign w:val="subscript"/>
          <w:lang w:val="en-GB"/>
        </w:rPr>
        <w:t>j</w:t>
      </w:r>
      <w:r w:rsidRPr="00F8718A">
        <w:rPr>
          <w:rFonts w:ascii="Times New Roman" w:hAnsi="Times New Roman"/>
          <w:lang w:val="en-GB"/>
        </w:rPr>
        <w:t>”), using the semi-analytic approach as a boundary treatment:</w:t>
      </w:r>
    </w:p>
    <w:tbl>
      <w:tblPr>
        <w:tblW w:w="5001" w:type="pct"/>
        <w:tblLayout w:type="fixed"/>
        <w:tblCellMar>
          <w:right w:w="0" w:type="dxa"/>
        </w:tblCellMar>
        <w:tblLook w:val="01E0" w:firstRow="1" w:lastRow="1" w:firstColumn="1" w:lastColumn="1" w:noHBand="0" w:noVBand="0"/>
      </w:tblPr>
      <w:tblGrid>
        <w:gridCol w:w="8790"/>
        <w:gridCol w:w="850"/>
      </w:tblGrid>
      <w:tr w:rsidR="00FC6C0B" w:rsidRPr="00F8718A" w14:paraId="220BDD3E" w14:textId="77777777" w:rsidTr="004C4EE2">
        <w:tc>
          <w:tcPr>
            <w:tcW w:w="4559" w:type="pct"/>
            <w:vAlign w:val="center"/>
          </w:tcPr>
          <w:p w14:paraId="6F108F60" w14:textId="11598219" w:rsidR="00FC6C0B" w:rsidRPr="00F8718A" w:rsidRDefault="00FC6C0B" w:rsidP="004C4EE2">
            <w:pPr>
              <w:jc w:val="center"/>
              <w:rPr>
                <w:lang w:val="en-GB"/>
              </w:rPr>
            </w:pPr>
            <w:r w:rsidRPr="00F8718A">
              <w:rPr>
                <w:position w:val="-36"/>
                <w:sz w:val="24"/>
                <w:szCs w:val="24"/>
                <w:lang w:val="en-GB"/>
              </w:rPr>
              <w:object w:dxaOrig="6640" w:dyaOrig="820" w14:anchorId="3BF3C1AB">
                <v:shape id="_x0000_i1044" type="#_x0000_t75" style="width:318pt;height:40pt" o:ole="">
                  <v:imagedata r:id="rId61" o:title=""/>
                </v:shape>
                <o:OLEObject Type="Embed" ProgID="Equation.3" ShapeID="_x0000_i1044" DrawAspect="Content" ObjectID="_1719816512" r:id="rId62"/>
              </w:object>
            </w:r>
          </w:p>
        </w:tc>
        <w:tc>
          <w:tcPr>
            <w:tcW w:w="441" w:type="pct"/>
            <w:vAlign w:val="center"/>
          </w:tcPr>
          <w:p w14:paraId="69594DD5" w14:textId="7777BA4D" w:rsidR="00FC6C0B" w:rsidRPr="00F8718A" w:rsidRDefault="00FC6C0B" w:rsidP="004C4EE2">
            <w:pPr>
              <w:pStyle w:val="Didascalia"/>
              <w:rPr>
                <w:lang w:val="en-GB"/>
              </w:rPr>
            </w:pPr>
            <w:bookmarkStart w:id="68" w:name="_Ref100239946"/>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6</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19</w:t>
            </w:r>
            <w:r w:rsidRPr="00F8718A">
              <w:rPr>
                <w:rFonts w:ascii="Times New Roman" w:hAnsi="Times New Roman"/>
                <w:lang w:val="en-GB"/>
              </w:rPr>
              <w:fldChar w:fldCharType="end"/>
            </w:r>
            <w:r w:rsidRPr="00F8718A">
              <w:rPr>
                <w:rFonts w:ascii="Times New Roman" w:hAnsi="Times New Roman"/>
                <w:lang w:val="en-GB"/>
              </w:rPr>
              <w:t>)</w:t>
            </w:r>
            <w:bookmarkEnd w:id="68"/>
          </w:p>
        </w:tc>
      </w:tr>
    </w:tbl>
    <w:p w14:paraId="1B03C3BA" w14:textId="77777777"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 xml:space="preserve">where </w:t>
      </w:r>
      <w:r w:rsidRPr="00F8718A">
        <w:rPr>
          <w:rFonts w:ascii="Times New Roman" w:hAnsi="Times New Roman"/>
          <w:i/>
          <w:lang w:val="en-GB"/>
        </w:rPr>
        <w:t>C</w:t>
      </w:r>
      <w:r w:rsidRPr="00F8718A">
        <w:rPr>
          <w:rFonts w:ascii="Times New Roman" w:hAnsi="Times New Roman"/>
          <w:i/>
          <w:vertAlign w:val="subscript"/>
          <w:lang w:val="en-GB"/>
        </w:rPr>
        <w:t>s</w:t>
      </w:r>
      <w:r w:rsidRPr="00F8718A">
        <w:rPr>
          <w:rFonts w:ascii="Times New Roman" w:hAnsi="Times New Roman"/>
          <w:lang w:val="en-GB"/>
        </w:rPr>
        <w:t xml:space="preserve"> is introduced to represent a fluid-body interaction term.</w:t>
      </w:r>
    </w:p>
    <w:p w14:paraId="7A788A1D" w14:textId="77777777"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This approximation of the continuity equation does not violate the mass conservation as the particle volume is undetermined.</w:t>
      </w:r>
    </w:p>
    <w:p w14:paraId="7D5768AD" w14:textId="25F0D09C"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 xml:space="preserve">On the other hand, we can analogously derive the approximation of the momentum equation (the notation </w:t>
      </w:r>
      <w:r w:rsidRPr="00F8718A">
        <w:rPr>
          <w:rFonts w:ascii="Times New Roman" w:hAnsi="Times New Roman"/>
          <w:position w:val="-14"/>
          <w:lang w:val="en-GB"/>
        </w:rPr>
        <w:object w:dxaOrig="340" w:dyaOrig="400" w14:anchorId="3E14CD54">
          <v:shape id="_x0000_i1045" type="#_x0000_t75" style="width:17pt;height:20pt" o:ole="">
            <v:imagedata r:id="rId63" o:title=""/>
          </v:shape>
          <o:OLEObject Type="Embed" ProgID="Equation.3" ShapeID="_x0000_i1045" DrawAspect="Content" ObjectID="_1719816513" r:id="rId64"/>
        </w:object>
      </w:r>
      <w:r w:rsidRPr="00F8718A">
        <w:rPr>
          <w:rFonts w:ascii="Times New Roman" w:hAnsi="Times New Roman"/>
          <w:lang w:val="en-GB"/>
        </w:rPr>
        <w:t xml:space="preserve">indicates the SPH particle -discrete- approximation): </w:t>
      </w:r>
    </w:p>
    <w:tbl>
      <w:tblPr>
        <w:tblW w:w="5001" w:type="pct"/>
        <w:tblLayout w:type="fixed"/>
        <w:tblCellMar>
          <w:right w:w="0" w:type="dxa"/>
        </w:tblCellMar>
        <w:tblLook w:val="01E0" w:firstRow="1" w:lastRow="1" w:firstColumn="1" w:lastColumn="1" w:noHBand="0" w:noVBand="0"/>
      </w:tblPr>
      <w:tblGrid>
        <w:gridCol w:w="8790"/>
        <w:gridCol w:w="850"/>
      </w:tblGrid>
      <w:tr w:rsidR="00FC6C0B" w:rsidRPr="00F8718A" w14:paraId="73FBFF31" w14:textId="77777777" w:rsidTr="004C4EE2">
        <w:tc>
          <w:tcPr>
            <w:tcW w:w="4559" w:type="pct"/>
            <w:vAlign w:val="center"/>
          </w:tcPr>
          <w:p w14:paraId="25772C53" w14:textId="77777777" w:rsidR="00FC6C0B" w:rsidRPr="00F8718A" w:rsidRDefault="00FC6C0B" w:rsidP="00FC6C0B">
            <w:pPr>
              <w:jc w:val="center"/>
              <w:rPr>
                <w:position w:val="-30"/>
                <w:sz w:val="24"/>
                <w:szCs w:val="24"/>
                <w:lang w:val="en-GB"/>
              </w:rPr>
            </w:pPr>
            <w:r w:rsidRPr="00F8718A">
              <w:rPr>
                <w:position w:val="-30"/>
                <w:sz w:val="24"/>
                <w:szCs w:val="24"/>
                <w:lang w:val="en-GB"/>
              </w:rPr>
              <w:object w:dxaOrig="5580" w:dyaOrig="820" w14:anchorId="2C598923">
                <v:shape id="_x0000_i1046" type="#_x0000_t75" style="width:280.5pt;height:40pt" o:ole="">
                  <v:imagedata r:id="rId65" o:title=""/>
                </v:shape>
                <o:OLEObject Type="Embed" ProgID="Equation.3" ShapeID="_x0000_i1046" DrawAspect="Content" ObjectID="_1719816514" r:id="rId66"/>
              </w:object>
            </w:r>
          </w:p>
          <w:p w14:paraId="67EC20E6" w14:textId="401A9DB6" w:rsidR="00FC6C0B" w:rsidRPr="00F8718A" w:rsidRDefault="00FC6C0B" w:rsidP="00FC6C0B">
            <w:pPr>
              <w:jc w:val="center"/>
              <w:rPr>
                <w:sz w:val="24"/>
                <w:szCs w:val="24"/>
                <w:lang w:val="en-GB"/>
              </w:rPr>
            </w:pPr>
            <w:r w:rsidRPr="00F8718A">
              <w:rPr>
                <w:position w:val="-36"/>
                <w:sz w:val="24"/>
                <w:szCs w:val="24"/>
                <w:lang w:val="en-GB"/>
              </w:rPr>
              <w:object w:dxaOrig="7940" w:dyaOrig="800" w14:anchorId="01EEDB89">
                <v:shape id="_x0000_i1047" type="#_x0000_t75" style="width:398pt;height:40pt" o:ole="">
                  <v:imagedata r:id="rId67" o:title=""/>
                </v:shape>
                <o:OLEObject Type="Embed" ProgID="Equation.DSMT4" ShapeID="_x0000_i1047" DrawAspect="Content" ObjectID="_1719816515" r:id="rId68"/>
              </w:object>
            </w:r>
          </w:p>
          <w:p w14:paraId="15A43005" w14:textId="59A90C10" w:rsidR="00FC6C0B" w:rsidRPr="00F8718A" w:rsidRDefault="00020E8F" w:rsidP="00FC6C0B">
            <w:pPr>
              <w:jc w:val="center"/>
              <w:rPr>
                <w:lang w:val="en-GB"/>
              </w:rPr>
            </w:pPr>
            <w:r w:rsidRPr="00F8718A">
              <w:rPr>
                <w:position w:val="-34"/>
                <w:lang w:val="en-GB"/>
              </w:rPr>
              <w:object w:dxaOrig="7380" w:dyaOrig="800" w14:anchorId="4368C5C0">
                <v:shape id="_x0000_i1048" type="#_x0000_t75" style="width:373.5pt;height:40pt" o:ole="">
                  <v:imagedata r:id="rId69" o:title=""/>
                </v:shape>
                <o:OLEObject Type="Embed" ProgID="Equation.DSMT4" ShapeID="_x0000_i1048" DrawAspect="Content" ObjectID="_1719816516" r:id="rId70"/>
              </w:object>
            </w:r>
            <w:r w:rsidR="00FC6C0B" w:rsidRPr="00F8718A">
              <w:rPr>
                <w:lang w:val="en-GB"/>
              </w:rPr>
              <w:t xml:space="preserve">   </w:t>
            </w:r>
          </w:p>
        </w:tc>
        <w:tc>
          <w:tcPr>
            <w:tcW w:w="441" w:type="pct"/>
            <w:vAlign w:val="center"/>
          </w:tcPr>
          <w:p w14:paraId="56D2E730" w14:textId="15DA8564" w:rsidR="00FC6C0B" w:rsidRPr="00F8718A" w:rsidRDefault="00FC6C0B" w:rsidP="004C4EE2">
            <w:pPr>
              <w:pStyle w:val="Didascalia"/>
              <w:rPr>
                <w:lang w:val="en-GB"/>
              </w:rPr>
            </w:pPr>
            <w:bookmarkStart w:id="69" w:name="_Ref100239145"/>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6</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20</w:t>
            </w:r>
            <w:r w:rsidRPr="00F8718A">
              <w:rPr>
                <w:rFonts w:ascii="Times New Roman" w:hAnsi="Times New Roman"/>
                <w:lang w:val="en-GB"/>
              </w:rPr>
              <w:fldChar w:fldCharType="end"/>
            </w:r>
            <w:r w:rsidRPr="00F8718A">
              <w:rPr>
                <w:rFonts w:ascii="Times New Roman" w:hAnsi="Times New Roman"/>
                <w:lang w:val="en-GB"/>
              </w:rPr>
              <w:t>)</w:t>
            </w:r>
            <w:bookmarkEnd w:id="69"/>
          </w:p>
        </w:tc>
      </w:tr>
    </w:tbl>
    <w:p w14:paraId="594B8ABB" w14:textId="47534766"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 xml:space="preserve">where </w:t>
      </w:r>
      <w:r w:rsidRPr="00F8718A">
        <w:rPr>
          <w:rFonts w:ascii="Times New Roman" w:hAnsi="Times New Roman"/>
          <w:i/>
          <w:u w:val="single"/>
          <w:lang w:val="en-GB"/>
        </w:rPr>
        <w:t>a</w:t>
      </w:r>
      <w:r w:rsidRPr="00F8718A">
        <w:rPr>
          <w:rFonts w:ascii="Times New Roman" w:hAnsi="Times New Roman"/>
          <w:i/>
          <w:vertAlign w:val="subscript"/>
          <w:lang w:val="en-GB"/>
        </w:rPr>
        <w:t>s</w:t>
      </w:r>
      <w:r w:rsidRPr="00F8718A">
        <w:rPr>
          <w:rFonts w:ascii="Times New Roman" w:hAnsi="Times New Roman"/>
          <w:vertAlign w:val="subscript"/>
          <w:lang w:val="en-GB"/>
        </w:rPr>
        <w:t xml:space="preserve"> </w:t>
      </w:r>
      <w:r w:rsidRPr="00F8718A">
        <w:rPr>
          <w:rFonts w:ascii="Times New Roman" w:hAnsi="Times New Roman"/>
          <w:lang w:val="en-GB"/>
        </w:rPr>
        <w:t xml:space="preserve">represents a new acceleration term due to the fluid-body interactions, </w:t>
      </w:r>
      <w:r w:rsidRPr="00F8718A">
        <w:rPr>
          <w:rFonts w:ascii="Symbol" w:hAnsi="Symbol"/>
          <w:i/>
          <w:lang w:val="en-GB"/>
        </w:rPr>
        <w:t></w:t>
      </w:r>
      <w:r w:rsidRPr="00F8718A">
        <w:rPr>
          <w:rFonts w:ascii="Times New Roman" w:hAnsi="Times New Roman"/>
          <w:i/>
          <w:vertAlign w:val="subscript"/>
          <w:lang w:val="en-GB"/>
        </w:rPr>
        <w:t>M</w:t>
      </w:r>
      <w:r w:rsidRPr="00F8718A">
        <w:rPr>
          <w:rFonts w:ascii="Times New Roman" w:hAnsi="Times New Roman"/>
          <w:lang w:val="en-GB"/>
        </w:rPr>
        <w:t xml:space="preserve"> is the artificial viscosity (Monaghan, 2005,</w:t>
      </w:r>
      <w:sdt>
        <w:sdtPr>
          <w:rPr>
            <w:rFonts w:ascii="Times New Roman" w:hAnsi="Times New Roman"/>
            <w:lang w:val="en-GB"/>
          </w:rPr>
          <w:id w:val="-671569672"/>
          <w:citation/>
        </w:sdtPr>
        <w:sdtEndPr/>
        <w:sdtContent>
          <w:r w:rsidRPr="00F8718A">
            <w:rPr>
              <w:rFonts w:ascii="Times New Roman" w:hAnsi="Times New Roman"/>
              <w:lang w:val="en-GB"/>
            </w:rPr>
            <w:fldChar w:fldCharType="begin"/>
          </w:r>
          <w:r w:rsidRPr="00F8718A">
            <w:rPr>
              <w:rFonts w:ascii="Times New Roman" w:hAnsi="Times New Roman"/>
              <w:lang w:val="en-GB"/>
            </w:rPr>
            <w:instrText xml:space="preserve"> CITATION Mon05 \l 1040 </w:instrText>
          </w:r>
          <w:r w:rsidRPr="00F8718A">
            <w:rPr>
              <w:rFonts w:ascii="Times New Roman" w:hAnsi="Times New Roman"/>
              <w:lang w:val="en-GB"/>
            </w:rPr>
            <w:fldChar w:fldCharType="separate"/>
          </w:r>
          <w:r w:rsidR="00DE02FE">
            <w:rPr>
              <w:rFonts w:ascii="Times New Roman" w:hAnsi="Times New Roman"/>
              <w:noProof/>
              <w:lang w:val="en-GB"/>
            </w:rPr>
            <w:t xml:space="preserve"> </w:t>
          </w:r>
          <w:r w:rsidR="00DE02FE" w:rsidRPr="00DE02FE">
            <w:rPr>
              <w:rFonts w:ascii="Times New Roman" w:hAnsi="Times New Roman"/>
              <w:noProof/>
              <w:lang w:val="en-GB"/>
            </w:rPr>
            <w:t>[26]</w:t>
          </w:r>
          <w:r w:rsidRPr="00F8718A">
            <w:rPr>
              <w:rFonts w:ascii="Times New Roman" w:hAnsi="Times New Roman"/>
              <w:lang w:val="en-GB"/>
            </w:rPr>
            <w:fldChar w:fldCharType="end"/>
          </w:r>
        </w:sdtContent>
      </w:sdt>
      <w:r w:rsidRPr="00F8718A">
        <w:rPr>
          <w:rFonts w:ascii="Times New Roman" w:hAnsi="Times New Roman"/>
          <w:lang w:val="en-GB"/>
        </w:rPr>
        <w:t xml:space="preserve">), </w:t>
      </w:r>
      <w:r w:rsidRPr="00F8718A">
        <w:rPr>
          <w:rFonts w:ascii="Times New Roman" w:hAnsi="Times New Roman"/>
          <w:i/>
          <w:lang w:val="en-GB"/>
        </w:rPr>
        <w:t>m</w:t>
      </w:r>
      <w:r w:rsidRPr="00F8718A">
        <w:rPr>
          <w:rFonts w:ascii="Times New Roman" w:hAnsi="Times New Roman"/>
          <w:lang w:val="en-GB"/>
        </w:rPr>
        <w:t xml:space="preserve"> the particle mass and </w:t>
      </w:r>
      <w:r w:rsidRPr="00F8718A">
        <w:rPr>
          <w:rFonts w:ascii="Times New Roman" w:hAnsi="Times New Roman"/>
          <w:i/>
          <w:lang w:val="en-GB"/>
        </w:rPr>
        <w:t>r</w:t>
      </w:r>
      <w:r w:rsidRPr="00F8718A">
        <w:rPr>
          <w:rFonts w:ascii="Times New Roman" w:hAnsi="Times New Roman"/>
          <w:lang w:val="en-GB"/>
        </w:rPr>
        <w:t xml:space="preserve"> the relative distance between the neighbouring and the computational particle.</w:t>
      </w:r>
    </w:p>
    <w:p w14:paraId="421611E2" w14:textId="29F7DB50"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 xml:space="preserve">The inner pressure gradient term in </w:t>
      </w:r>
      <w:r w:rsidR="00E67D2E" w:rsidRPr="00F8718A">
        <w:rPr>
          <w:rFonts w:ascii="Times New Roman" w:hAnsi="Times New Roman"/>
          <w:lang w:val="en-GB"/>
        </w:rPr>
        <w:fldChar w:fldCharType="begin"/>
      </w:r>
      <w:r w:rsidR="00E67D2E" w:rsidRPr="00F8718A">
        <w:rPr>
          <w:rFonts w:ascii="Times New Roman" w:hAnsi="Times New Roman"/>
          <w:lang w:val="en-GB"/>
        </w:rPr>
        <w:instrText xml:space="preserve"> REF _Ref100239145 \h </w:instrText>
      </w:r>
      <w:r w:rsidR="00E67D2E" w:rsidRPr="00F8718A">
        <w:rPr>
          <w:rFonts w:ascii="Times New Roman" w:hAnsi="Times New Roman"/>
          <w:lang w:val="en-GB"/>
        </w:rPr>
      </w:r>
      <w:r w:rsidR="00E67D2E" w:rsidRPr="00F8718A">
        <w:rPr>
          <w:rFonts w:ascii="Times New Roman" w:hAnsi="Times New Roman"/>
          <w:lang w:val="en-GB"/>
        </w:rPr>
        <w:fldChar w:fldCharType="separate"/>
      </w:r>
      <w:r w:rsidR="00DE02FE" w:rsidRPr="00F8718A">
        <w:rPr>
          <w:rFonts w:ascii="Times New Roman" w:hAnsi="Times New Roman"/>
          <w:lang w:val="en-GB"/>
        </w:rPr>
        <w:t>(</w:t>
      </w:r>
      <w:r w:rsidR="00DE02FE">
        <w:rPr>
          <w:rFonts w:ascii="Times New Roman" w:hAnsi="Times New Roman"/>
          <w:noProof/>
          <w:lang w:val="en-GB"/>
        </w:rPr>
        <w:t>6</w:t>
      </w:r>
      <w:r w:rsidR="00DE02FE" w:rsidRPr="00F8718A">
        <w:rPr>
          <w:rFonts w:ascii="Times New Roman" w:hAnsi="Times New Roman"/>
          <w:lang w:val="en-GB"/>
        </w:rPr>
        <w:t>.</w:t>
      </w:r>
      <w:r w:rsidR="00DE02FE">
        <w:rPr>
          <w:rFonts w:ascii="Times New Roman" w:hAnsi="Times New Roman"/>
          <w:noProof/>
          <w:lang w:val="en-GB"/>
        </w:rPr>
        <w:t>20</w:t>
      </w:r>
      <w:r w:rsidR="00DE02FE" w:rsidRPr="00F8718A">
        <w:rPr>
          <w:rFonts w:ascii="Times New Roman" w:hAnsi="Times New Roman"/>
          <w:lang w:val="en-GB"/>
        </w:rPr>
        <w:t>)</w:t>
      </w:r>
      <w:r w:rsidR="00E67D2E" w:rsidRPr="00F8718A">
        <w:rPr>
          <w:rFonts w:ascii="Times New Roman" w:hAnsi="Times New Roman"/>
          <w:lang w:val="en-GB"/>
        </w:rPr>
        <w:fldChar w:fldCharType="end"/>
      </w:r>
      <w:r w:rsidR="00E67D2E" w:rsidRPr="00F8718A">
        <w:rPr>
          <w:rFonts w:ascii="Times New Roman" w:hAnsi="Times New Roman"/>
          <w:lang w:val="en-GB"/>
        </w:rPr>
        <w:t xml:space="preserve"> </w:t>
      </w:r>
      <w:r w:rsidRPr="00F8718A">
        <w:rPr>
          <w:rFonts w:ascii="Times New Roman" w:hAnsi="Times New Roman"/>
          <w:lang w:val="en-GB"/>
        </w:rPr>
        <w:t xml:space="preserve">is conservative. The inner viscous shear stress term in </w:t>
      </w:r>
      <w:r w:rsidR="00E67D2E" w:rsidRPr="00F8718A">
        <w:rPr>
          <w:rFonts w:ascii="Times New Roman" w:hAnsi="Times New Roman"/>
          <w:lang w:val="en-GB"/>
        </w:rPr>
        <w:fldChar w:fldCharType="begin"/>
      </w:r>
      <w:r w:rsidR="00E67D2E" w:rsidRPr="00F8718A">
        <w:rPr>
          <w:rFonts w:ascii="Times New Roman" w:hAnsi="Times New Roman"/>
          <w:lang w:val="en-GB"/>
        </w:rPr>
        <w:instrText xml:space="preserve"> REF _Ref100239145 \h </w:instrText>
      </w:r>
      <w:r w:rsidR="00E67D2E" w:rsidRPr="00F8718A">
        <w:rPr>
          <w:rFonts w:ascii="Times New Roman" w:hAnsi="Times New Roman"/>
          <w:lang w:val="en-GB"/>
        </w:rPr>
      </w:r>
      <w:r w:rsidR="00E67D2E" w:rsidRPr="00F8718A">
        <w:rPr>
          <w:rFonts w:ascii="Times New Roman" w:hAnsi="Times New Roman"/>
          <w:lang w:val="en-GB"/>
        </w:rPr>
        <w:fldChar w:fldCharType="separate"/>
      </w:r>
      <w:r w:rsidR="00DE02FE" w:rsidRPr="00F8718A">
        <w:rPr>
          <w:rFonts w:ascii="Times New Roman" w:hAnsi="Times New Roman"/>
          <w:lang w:val="en-GB"/>
        </w:rPr>
        <w:t>(</w:t>
      </w:r>
      <w:r w:rsidR="00DE02FE">
        <w:rPr>
          <w:rFonts w:ascii="Times New Roman" w:hAnsi="Times New Roman"/>
          <w:noProof/>
          <w:lang w:val="en-GB"/>
        </w:rPr>
        <w:t>6</w:t>
      </w:r>
      <w:r w:rsidR="00DE02FE" w:rsidRPr="00F8718A">
        <w:rPr>
          <w:rFonts w:ascii="Times New Roman" w:hAnsi="Times New Roman"/>
          <w:lang w:val="en-GB"/>
        </w:rPr>
        <w:t>.</w:t>
      </w:r>
      <w:r w:rsidR="00DE02FE">
        <w:rPr>
          <w:rFonts w:ascii="Times New Roman" w:hAnsi="Times New Roman"/>
          <w:noProof/>
          <w:lang w:val="en-GB"/>
        </w:rPr>
        <w:t>20</w:t>
      </w:r>
      <w:r w:rsidR="00DE02FE" w:rsidRPr="00F8718A">
        <w:rPr>
          <w:rFonts w:ascii="Times New Roman" w:hAnsi="Times New Roman"/>
          <w:lang w:val="en-GB"/>
        </w:rPr>
        <w:t>)</w:t>
      </w:r>
      <w:r w:rsidR="00E67D2E" w:rsidRPr="00F8718A">
        <w:rPr>
          <w:rFonts w:ascii="Times New Roman" w:hAnsi="Times New Roman"/>
          <w:lang w:val="en-GB"/>
        </w:rPr>
        <w:fldChar w:fldCharType="end"/>
      </w:r>
      <w:r w:rsidR="00E67D2E" w:rsidRPr="00F8718A">
        <w:rPr>
          <w:rFonts w:ascii="Times New Roman" w:hAnsi="Times New Roman"/>
          <w:lang w:val="en-GB"/>
        </w:rPr>
        <w:t xml:space="preserve"> </w:t>
      </w:r>
      <w:r w:rsidRPr="00F8718A">
        <w:rPr>
          <w:rFonts w:ascii="Times New Roman" w:hAnsi="Times New Roman"/>
          <w:lang w:val="en-GB"/>
        </w:rPr>
        <w:t xml:space="preserve">is conservative. The inner artificial viscosity term in </w:t>
      </w:r>
      <w:r w:rsidR="00E67D2E" w:rsidRPr="00F8718A">
        <w:rPr>
          <w:rFonts w:ascii="Times New Roman" w:hAnsi="Times New Roman"/>
          <w:lang w:val="en-GB"/>
        </w:rPr>
        <w:fldChar w:fldCharType="begin"/>
      </w:r>
      <w:r w:rsidR="00E67D2E" w:rsidRPr="00F8718A">
        <w:rPr>
          <w:rFonts w:ascii="Times New Roman" w:hAnsi="Times New Roman"/>
          <w:lang w:val="en-GB"/>
        </w:rPr>
        <w:instrText xml:space="preserve"> REF _Ref100239145 \h </w:instrText>
      </w:r>
      <w:r w:rsidR="00E67D2E" w:rsidRPr="00F8718A">
        <w:rPr>
          <w:rFonts w:ascii="Times New Roman" w:hAnsi="Times New Roman"/>
          <w:lang w:val="en-GB"/>
        </w:rPr>
      </w:r>
      <w:r w:rsidR="00E67D2E" w:rsidRPr="00F8718A">
        <w:rPr>
          <w:rFonts w:ascii="Times New Roman" w:hAnsi="Times New Roman"/>
          <w:lang w:val="en-GB"/>
        </w:rPr>
        <w:fldChar w:fldCharType="separate"/>
      </w:r>
      <w:r w:rsidR="00DE02FE" w:rsidRPr="00F8718A">
        <w:rPr>
          <w:rFonts w:ascii="Times New Roman" w:hAnsi="Times New Roman"/>
          <w:lang w:val="en-GB"/>
        </w:rPr>
        <w:t>(</w:t>
      </w:r>
      <w:r w:rsidR="00DE02FE">
        <w:rPr>
          <w:rFonts w:ascii="Times New Roman" w:hAnsi="Times New Roman"/>
          <w:noProof/>
          <w:lang w:val="en-GB"/>
        </w:rPr>
        <w:t>6</w:t>
      </w:r>
      <w:r w:rsidR="00DE02FE" w:rsidRPr="00F8718A">
        <w:rPr>
          <w:rFonts w:ascii="Times New Roman" w:hAnsi="Times New Roman"/>
          <w:lang w:val="en-GB"/>
        </w:rPr>
        <w:t>.</w:t>
      </w:r>
      <w:r w:rsidR="00DE02FE">
        <w:rPr>
          <w:rFonts w:ascii="Times New Roman" w:hAnsi="Times New Roman"/>
          <w:noProof/>
          <w:lang w:val="en-GB"/>
        </w:rPr>
        <w:t>20</w:t>
      </w:r>
      <w:r w:rsidR="00DE02FE" w:rsidRPr="00F8718A">
        <w:rPr>
          <w:rFonts w:ascii="Times New Roman" w:hAnsi="Times New Roman"/>
          <w:lang w:val="en-GB"/>
        </w:rPr>
        <w:t>)</w:t>
      </w:r>
      <w:r w:rsidR="00E67D2E" w:rsidRPr="00F8718A">
        <w:rPr>
          <w:rFonts w:ascii="Times New Roman" w:hAnsi="Times New Roman"/>
          <w:lang w:val="en-GB"/>
        </w:rPr>
        <w:fldChar w:fldCharType="end"/>
      </w:r>
      <w:r w:rsidR="00E67D2E" w:rsidRPr="00F8718A">
        <w:rPr>
          <w:rFonts w:ascii="Times New Roman" w:hAnsi="Times New Roman"/>
          <w:lang w:val="en-GB"/>
        </w:rPr>
        <w:t xml:space="preserve"> </w:t>
      </w:r>
      <w:r w:rsidRPr="00F8718A">
        <w:rPr>
          <w:rFonts w:ascii="Times New Roman" w:hAnsi="Times New Roman"/>
          <w:lang w:val="en-GB"/>
        </w:rPr>
        <w:t>is conservative provided that the particle artificial viscosity and the particle density are homogeneous.</w:t>
      </w:r>
    </w:p>
    <w:p w14:paraId="63B8DECB" w14:textId="77777777"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Zeroing (molecular) viscosity reduces CPU time. A configuration with no-slip conditions and null viscosity makes sense if it is demonstrated that the value of viscosity is uninfluential.</w:t>
      </w:r>
    </w:p>
    <w:p w14:paraId="46480DD4" w14:textId="77777777"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No-slip conditions might possibly provide the same results as free-slip conditions if both the following conditions are satisfied: the test case approximately provides no-slip conditions even if free-slip conditions are used; dx is small enough.</w:t>
      </w:r>
    </w:p>
    <w:p w14:paraId="55475010" w14:textId="77777777"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If no-slip conditions can be used with body transport, then they are more convenient than free-slip conditions in terms of CPU time.</w:t>
      </w:r>
    </w:p>
    <w:p w14:paraId="2BD74BAF" w14:textId="485E9A0D"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 xml:space="preserve">The second-to-last term of </w:t>
      </w:r>
      <w:r w:rsidR="00E67D2E" w:rsidRPr="00F8718A">
        <w:rPr>
          <w:rFonts w:ascii="Times New Roman" w:hAnsi="Times New Roman"/>
          <w:lang w:val="en-GB"/>
        </w:rPr>
        <w:fldChar w:fldCharType="begin"/>
      </w:r>
      <w:r w:rsidR="00E67D2E" w:rsidRPr="00F8718A">
        <w:rPr>
          <w:rFonts w:ascii="Times New Roman" w:hAnsi="Times New Roman"/>
          <w:lang w:val="en-GB"/>
        </w:rPr>
        <w:instrText xml:space="preserve"> REF _Ref100239145 \h </w:instrText>
      </w:r>
      <w:r w:rsidR="00E67D2E" w:rsidRPr="00F8718A">
        <w:rPr>
          <w:rFonts w:ascii="Times New Roman" w:hAnsi="Times New Roman"/>
          <w:lang w:val="en-GB"/>
        </w:rPr>
      </w:r>
      <w:r w:rsidR="00E67D2E" w:rsidRPr="00F8718A">
        <w:rPr>
          <w:rFonts w:ascii="Times New Roman" w:hAnsi="Times New Roman"/>
          <w:lang w:val="en-GB"/>
        </w:rPr>
        <w:fldChar w:fldCharType="separate"/>
      </w:r>
      <w:r w:rsidR="00DE02FE" w:rsidRPr="00F8718A">
        <w:rPr>
          <w:rFonts w:ascii="Times New Roman" w:hAnsi="Times New Roman"/>
          <w:lang w:val="en-GB"/>
        </w:rPr>
        <w:t>(</w:t>
      </w:r>
      <w:r w:rsidR="00DE02FE">
        <w:rPr>
          <w:rFonts w:ascii="Times New Roman" w:hAnsi="Times New Roman"/>
          <w:noProof/>
          <w:lang w:val="en-GB"/>
        </w:rPr>
        <w:t>6</w:t>
      </w:r>
      <w:r w:rsidR="00DE02FE" w:rsidRPr="00F8718A">
        <w:rPr>
          <w:rFonts w:ascii="Times New Roman" w:hAnsi="Times New Roman"/>
          <w:lang w:val="en-GB"/>
        </w:rPr>
        <w:t>.</w:t>
      </w:r>
      <w:r w:rsidR="00DE02FE">
        <w:rPr>
          <w:rFonts w:ascii="Times New Roman" w:hAnsi="Times New Roman"/>
          <w:noProof/>
          <w:lang w:val="en-GB"/>
        </w:rPr>
        <w:t>20</w:t>
      </w:r>
      <w:r w:rsidR="00DE02FE" w:rsidRPr="00F8718A">
        <w:rPr>
          <w:rFonts w:ascii="Times New Roman" w:hAnsi="Times New Roman"/>
          <w:lang w:val="en-GB"/>
        </w:rPr>
        <w:t>)</w:t>
      </w:r>
      <w:r w:rsidR="00E67D2E" w:rsidRPr="00F8718A">
        <w:rPr>
          <w:rFonts w:ascii="Times New Roman" w:hAnsi="Times New Roman"/>
          <w:lang w:val="en-GB"/>
        </w:rPr>
        <w:fldChar w:fldCharType="end"/>
      </w:r>
      <w:r w:rsidR="00E67D2E" w:rsidRPr="00F8718A">
        <w:rPr>
          <w:rFonts w:ascii="Times New Roman" w:hAnsi="Times New Roman"/>
          <w:lang w:val="en-GB"/>
        </w:rPr>
        <w:t xml:space="preserve"> </w:t>
      </w:r>
      <w:r w:rsidRPr="00F8718A">
        <w:rPr>
          <w:rFonts w:ascii="Times New Roman" w:hAnsi="Times New Roman"/>
          <w:lang w:val="en-GB"/>
        </w:rPr>
        <w:t>is defined by Di Monaco et al. (2011,</w:t>
      </w:r>
      <w:sdt>
        <w:sdtPr>
          <w:rPr>
            <w:rFonts w:ascii="Times New Roman" w:hAnsi="Times New Roman"/>
            <w:lang w:val="en-GB"/>
          </w:rPr>
          <w:id w:val="-1197620434"/>
          <w:citation/>
        </w:sdtPr>
        <w:sdtEndPr/>
        <w:sdtContent>
          <w:r w:rsidRPr="00F8718A">
            <w:rPr>
              <w:rFonts w:ascii="Times New Roman" w:hAnsi="Times New Roman"/>
              <w:lang w:val="en-GB"/>
            </w:rPr>
            <w:fldChar w:fldCharType="begin"/>
          </w:r>
          <w:r w:rsidRPr="00F8718A">
            <w:rPr>
              <w:rFonts w:ascii="Times New Roman" w:hAnsi="Times New Roman"/>
              <w:lang w:val="en-GB"/>
            </w:rPr>
            <w:instrText xml:space="preserve"> CITATION DiM11 \l 1040 </w:instrText>
          </w:r>
          <w:r w:rsidRPr="00F8718A">
            <w:rPr>
              <w:rFonts w:ascii="Times New Roman" w:hAnsi="Times New Roman"/>
              <w:lang w:val="en-GB"/>
            </w:rPr>
            <w:fldChar w:fldCharType="separate"/>
          </w:r>
          <w:r w:rsidR="00DE02FE">
            <w:rPr>
              <w:rFonts w:ascii="Times New Roman" w:hAnsi="Times New Roman"/>
              <w:noProof/>
              <w:lang w:val="en-GB"/>
            </w:rPr>
            <w:t xml:space="preserve"> </w:t>
          </w:r>
          <w:r w:rsidR="00DE02FE" w:rsidRPr="00DE02FE">
            <w:rPr>
              <w:rFonts w:ascii="Times New Roman" w:hAnsi="Times New Roman"/>
              <w:noProof/>
              <w:lang w:val="en-GB"/>
            </w:rPr>
            <w:t>[5]</w:t>
          </w:r>
          <w:r w:rsidRPr="00F8718A">
            <w:rPr>
              <w:rFonts w:ascii="Times New Roman" w:hAnsi="Times New Roman"/>
              <w:lang w:val="en-GB"/>
            </w:rPr>
            <w:fldChar w:fldCharType="end"/>
          </w:r>
        </w:sdtContent>
      </w:sdt>
      <w:r w:rsidRPr="00F8718A">
        <w:rPr>
          <w:rFonts w:ascii="Times New Roman" w:hAnsi="Times New Roman"/>
          <w:lang w:val="en-GB"/>
        </w:rPr>
        <w:t>). It is a viscous term, whose formulation is mixes Cleary’s and Morris’ formulations (Basa et al., 2009,</w:t>
      </w:r>
      <w:sdt>
        <w:sdtPr>
          <w:rPr>
            <w:rFonts w:ascii="Times New Roman" w:hAnsi="Times New Roman"/>
            <w:lang w:val="en-GB"/>
          </w:rPr>
          <w:id w:val="-1141877635"/>
          <w:citation/>
        </w:sdtPr>
        <w:sdtEndPr/>
        <w:sdtContent>
          <w:r w:rsidRPr="00F8718A">
            <w:rPr>
              <w:rFonts w:ascii="Times New Roman" w:hAnsi="Times New Roman"/>
              <w:lang w:val="en-GB"/>
            </w:rPr>
            <w:fldChar w:fldCharType="begin"/>
          </w:r>
          <w:r w:rsidRPr="00F8718A">
            <w:rPr>
              <w:rFonts w:ascii="Times New Roman" w:hAnsi="Times New Roman"/>
              <w:lang w:val="en-GB"/>
            </w:rPr>
            <w:instrText xml:space="preserve"> CITATION Bas09 \l 1040 </w:instrText>
          </w:r>
          <w:r w:rsidRPr="00F8718A">
            <w:rPr>
              <w:rFonts w:ascii="Times New Roman" w:hAnsi="Times New Roman"/>
              <w:lang w:val="en-GB"/>
            </w:rPr>
            <w:fldChar w:fldCharType="separate"/>
          </w:r>
          <w:r w:rsidR="00DE02FE">
            <w:rPr>
              <w:rFonts w:ascii="Times New Roman" w:hAnsi="Times New Roman"/>
              <w:noProof/>
              <w:lang w:val="en-GB"/>
            </w:rPr>
            <w:t xml:space="preserve"> </w:t>
          </w:r>
          <w:r w:rsidR="00DE02FE" w:rsidRPr="00DE02FE">
            <w:rPr>
              <w:rFonts w:ascii="Times New Roman" w:hAnsi="Times New Roman"/>
              <w:noProof/>
              <w:lang w:val="en-GB"/>
            </w:rPr>
            <w:t>[27]</w:t>
          </w:r>
          <w:r w:rsidRPr="00F8718A">
            <w:rPr>
              <w:rFonts w:ascii="Times New Roman" w:hAnsi="Times New Roman"/>
              <w:lang w:val="en-GB"/>
            </w:rPr>
            <w:fldChar w:fldCharType="end"/>
          </w:r>
        </w:sdtContent>
      </w:sdt>
      <w:r w:rsidRPr="00F8718A">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F8718A" w14:paraId="122D0C3F" w14:textId="77777777" w:rsidTr="004C4EE2">
        <w:tc>
          <w:tcPr>
            <w:tcW w:w="4559" w:type="pct"/>
            <w:vAlign w:val="center"/>
          </w:tcPr>
          <w:p w14:paraId="44745D8E" w14:textId="67289C8B" w:rsidR="0017474A" w:rsidRPr="00F8718A" w:rsidRDefault="0017474A" w:rsidP="004C4EE2">
            <w:pPr>
              <w:jc w:val="center"/>
              <w:rPr>
                <w:lang w:val="en-GB"/>
              </w:rPr>
            </w:pPr>
            <w:r w:rsidRPr="00F8718A">
              <w:rPr>
                <w:position w:val="-34"/>
                <w:lang w:val="en-GB"/>
              </w:rPr>
              <w:object w:dxaOrig="5660" w:dyaOrig="800" w14:anchorId="13F989D0">
                <v:shape id="_x0000_i1049" type="#_x0000_t75" style="width:284pt;height:40pt" o:ole="">
                  <v:imagedata r:id="rId71" o:title=""/>
                </v:shape>
                <o:OLEObject Type="Embed" ProgID="Equation.3" ShapeID="_x0000_i1049" DrawAspect="Content" ObjectID="_1719816517" r:id="rId72"/>
              </w:object>
            </w:r>
            <w:r w:rsidRPr="00F8718A">
              <w:rPr>
                <w:lang w:val="en-GB"/>
              </w:rPr>
              <w:t xml:space="preserve">   </w:t>
            </w:r>
          </w:p>
        </w:tc>
        <w:tc>
          <w:tcPr>
            <w:tcW w:w="441" w:type="pct"/>
            <w:vAlign w:val="center"/>
          </w:tcPr>
          <w:p w14:paraId="3F35E8B4" w14:textId="096804CF" w:rsidR="0017474A" w:rsidRPr="00F8718A" w:rsidRDefault="0017474A" w:rsidP="004C4EE2">
            <w:pPr>
              <w:pStyle w:val="Didascalia"/>
              <w:rPr>
                <w:lang w:val="en-GB"/>
              </w:rPr>
            </w:pPr>
            <w:bookmarkStart w:id="70" w:name="_Ref100239182"/>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6</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21</w:t>
            </w:r>
            <w:r w:rsidRPr="00F8718A">
              <w:rPr>
                <w:rFonts w:ascii="Times New Roman" w:hAnsi="Times New Roman"/>
                <w:lang w:val="en-GB"/>
              </w:rPr>
              <w:fldChar w:fldCharType="end"/>
            </w:r>
            <w:r w:rsidRPr="00F8718A">
              <w:rPr>
                <w:rFonts w:ascii="Times New Roman" w:hAnsi="Times New Roman"/>
                <w:lang w:val="en-GB"/>
              </w:rPr>
              <w:t>)</w:t>
            </w:r>
            <w:bookmarkEnd w:id="70"/>
          </w:p>
        </w:tc>
      </w:tr>
    </w:tbl>
    <w:p w14:paraId="1D3BF07C" w14:textId="141ECC0A"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 xml:space="preserve">where </w:t>
      </w:r>
      <w:r w:rsidRPr="00F8718A">
        <w:rPr>
          <w:rFonts w:ascii="Symbol" w:hAnsi="Symbol"/>
          <w:i/>
          <w:lang w:val="en-GB"/>
        </w:rPr>
        <w:t></w:t>
      </w:r>
      <w:r w:rsidRPr="00F8718A">
        <w:rPr>
          <w:rFonts w:ascii="Symbol" w:hAnsi="Symbol"/>
          <w:i/>
          <w:vertAlign w:val="subscript"/>
          <w:lang w:val="en-GB"/>
        </w:rPr>
        <w:t></w:t>
      </w:r>
      <w:r w:rsidRPr="00F8718A">
        <w:rPr>
          <w:rFonts w:ascii="Symbol" w:hAnsi="Symbol"/>
          <w:i/>
          <w:vertAlign w:val="subscript"/>
          <w:lang w:val="en-GB"/>
        </w:rPr>
        <w:t></w:t>
      </w:r>
      <w:r w:rsidRPr="00F8718A">
        <w:rPr>
          <w:rFonts w:ascii="Times New Roman" w:hAnsi="Times New Roman"/>
          <w:lang w:val="en-GB"/>
        </w:rPr>
        <w:t xml:space="preserve"> and </w:t>
      </w:r>
      <w:r w:rsidRPr="00F8718A">
        <w:rPr>
          <w:rFonts w:ascii="Symbol" w:hAnsi="Symbol"/>
          <w:i/>
          <w:lang w:val="en-GB"/>
        </w:rPr>
        <w:t></w:t>
      </w:r>
      <w:r w:rsidRPr="00F8718A">
        <w:rPr>
          <w:rFonts w:ascii="Times New Roman" w:hAnsi="Times New Roman"/>
          <w:i/>
          <w:vertAlign w:val="subscript"/>
          <w:lang w:val="en-GB"/>
        </w:rPr>
        <w:t>r,2</w:t>
      </w:r>
      <w:r w:rsidRPr="00F8718A">
        <w:rPr>
          <w:rFonts w:ascii="Times New Roman" w:hAnsi="Times New Roman"/>
          <w:lang w:val="en-GB"/>
        </w:rPr>
        <w:t xml:space="preserve"> are negligible constants avoiding divergent behaviours. In case </w:t>
      </w:r>
      <w:r w:rsidRPr="00F8718A">
        <w:rPr>
          <w:rFonts w:ascii="Symbol" w:hAnsi="Symbol"/>
          <w:i/>
          <w:lang w:val="en-GB"/>
        </w:rPr>
        <w:t></w:t>
      </w:r>
      <w:r w:rsidRPr="00F8718A">
        <w:rPr>
          <w:rFonts w:ascii="Symbol" w:hAnsi="Symbol"/>
          <w:i/>
          <w:lang w:val="en-GB"/>
        </w:rPr>
        <w:t></w:t>
      </w:r>
      <w:r w:rsidRPr="00F8718A">
        <w:rPr>
          <w:rFonts w:ascii="Times New Roman" w:hAnsi="Times New Roman"/>
          <w:lang w:val="en-GB"/>
        </w:rPr>
        <w:t xml:space="preserve"> and </w:t>
      </w:r>
      <w:r w:rsidRPr="00F8718A">
        <w:rPr>
          <w:rFonts w:ascii="Times New Roman" w:hAnsi="Times New Roman"/>
          <w:i/>
          <w:lang w:val="en-GB"/>
        </w:rPr>
        <w:t>r</w:t>
      </w:r>
      <w:r w:rsidRPr="00F8718A">
        <w:rPr>
          <w:rFonts w:ascii="Times New Roman" w:hAnsi="Times New Roman"/>
          <w:lang w:val="en-GB"/>
        </w:rPr>
        <w:t xml:space="preserve"> do not tend to zero, then</w:t>
      </w:r>
      <w:r w:rsidR="00E67D2E" w:rsidRPr="00F8718A">
        <w:rPr>
          <w:rFonts w:ascii="Times New Roman" w:hAnsi="Times New Roman"/>
          <w:lang w:val="en-GB"/>
        </w:rPr>
        <w:t xml:space="preserve"> </w:t>
      </w:r>
      <w:r w:rsidR="00E67D2E" w:rsidRPr="00F8718A">
        <w:rPr>
          <w:rFonts w:ascii="Times New Roman" w:hAnsi="Times New Roman"/>
          <w:lang w:val="en-GB"/>
        </w:rPr>
        <w:fldChar w:fldCharType="begin"/>
      </w:r>
      <w:r w:rsidR="00E67D2E" w:rsidRPr="00F8718A">
        <w:rPr>
          <w:rFonts w:ascii="Times New Roman" w:hAnsi="Times New Roman"/>
          <w:lang w:val="en-GB"/>
        </w:rPr>
        <w:instrText xml:space="preserve"> REF _Ref100239182 \h </w:instrText>
      </w:r>
      <w:r w:rsidR="00E67D2E" w:rsidRPr="00F8718A">
        <w:rPr>
          <w:rFonts w:ascii="Times New Roman" w:hAnsi="Times New Roman"/>
          <w:lang w:val="en-GB"/>
        </w:rPr>
      </w:r>
      <w:r w:rsidR="00E67D2E" w:rsidRPr="00F8718A">
        <w:rPr>
          <w:rFonts w:ascii="Times New Roman" w:hAnsi="Times New Roman"/>
          <w:lang w:val="en-GB"/>
        </w:rPr>
        <w:fldChar w:fldCharType="separate"/>
      </w:r>
      <w:r w:rsidR="00DE02FE" w:rsidRPr="00F8718A">
        <w:rPr>
          <w:rFonts w:ascii="Times New Roman" w:hAnsi="Times New Roman"/>
          <w:lang w:val="en-GB"/>
        </w:rPr>
        <w:t>(</w:t>
      </w:r>
      <w:r w:rsidR="00DE02FE">
        <w:rPr>
          <w:rFonts w:ascii="Times New Roman" w:hAnsi="Times New Roman"/>
          <w:noProof/>
          <w:lang w:val="en-GB"/>
        </w:rPr>
        <w:t>6</w:t>
      </w:r>
      <w:r w:rsidR="00DE02FE" w:rsidRPr="00F8718A">
        <w:rPr>
          <w:rFonts w:ascii="Times New Roman" w:hAnsi="Times New Roman"/>
          <w:lang w:val="en-GB"/>
        </w:rPr>
        <w:t>.</w:t>
      </w:r>
      <w:r w:rsidR="00DE02FE">
        <w:rPr>
          <w:rFonts w:ascii="Times New Roman" w:hAnsi="Times New Roman"/>
          <w:noProof/>
          <w:lang w:val="en-GB"/>
        </w:rPr>
        <w:t>21</w:t>
      </w:r>
      <w:r w:rsidR="00DE02FE" w:rsidRPr="00F8718A">
        <w:rPr>
          <w:rFonts w:ascii="Times New Roman" w:hAnsi="Times New Roman"/>
          <w:lang w:val="en-GB"/>
        </w:rPr>
        <w:t>)</w:t>
      </w:r>
      <w:r w:rsidR="00E67D2E" w:rsidRPr="00F8718A">
        <w:rPr>
          <w:rFonts w:ascii="Times New Roman" w:hAnsi="Times New Roman"/>
          <w:lang w:val="en-GB"/>
        </w:rPr>
        <w:fldChar w:fldCharType="end"/>
      </w:r>
      <w:r w:rsidRPr="00F8718A">
        <w:rPr>
          <w:rFonts w:ascii="Times New Roman" w:hAnsi="Times New Roman"/>
          <w:lang w:val="en-GB"/>
        </w:rPr>
        <w:t xml:space="preserve"> assumes the following form:</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F8718A" w14:paraId="50F022EE" w14:textId="77777777" w:rsidTr="004C4EE2">
        <w:tc>
          <w:tcPr>
            <w:tcW w:w="4559" w:type="pct"/>
            <w:vAlign w:val="center"/>
          </w:tcPr>
          <w:p w14:paraId="10029A47" w14:textId="2B7C74BB" w:rsidR="0017474A" w:rsidRPr="00F8718A" w:rsidRDefault="0017474A" w:rsidP="004C4EE2">
            <w:pPr>
              <w:jc w:val="center"/>
              <w:rPr>
                <w:lang w:val="en-GB"/>
              </w:rPr>
            </w:pPr>
            <w:r w:rsidRPr="00F8718A">
              <w:rPr>
                <w:position w:val="-34"/>
                <w:lang w:val="en-GB"/>
              </w:rPr>
              <w:object w:dxaOrig="4340" w:dyaOrig="800" w14:anchorId="562A2FE6">
                <v:shape id="_x0000_i1050" type="#_x0000_t75" style="width:218.5pt;height:40pt" o:ole="">
                  <v:imagedata r:id="rId73" o:title=""/>
                </v:shape>
                <o:OLEObject Type="Embed" ProgID="Equation.3" ShapeID="_x0000_i1050" DrawAspect="Content" ObjectID="_1719816518" r:id="rId74"/>
              </w:object>
            </w:r>
            <w:r w:rsidRPr="00F8718A">
              <w:rPr>
                <w:lang w:val="en-GB"/>
              </w:rPr>
              <w:t xml:space="preserve">   </w:t>
            </w:r>
          </w:p>
        </w:tc>
        <w:tc>
          <w:tcPr>
            <w:tcW w:w="441" w:type="pct"/>
            <w:vAlign w:val="center"/>
          </w:tcPr>
          <w:p w14:paraId="4EE56212" w14:textId="00667185" w:rsidR="0017474A" w:rsidRPr="00F8718A" w:rsidRDefault="0017474A" w:rsidP="004C4EE2">
            <w:pPr>
              <w:pStyle w:val="Didascalia"/>
              <w:rPr>
                <w:lang w:val="en-GB"/>
              </w:rPr>
            </w:pPr>
            <w:bookmarkStart w:id="71" w:name="_Ref100239213"/>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6</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22</w:t>
            </w:r>
            <w:r w:rsidRPr="00F8718A">
              <w:rPr>
                <w:rFonts w:ascii="Times New Roman" w:hAnsi="Times New Roman"/>
                <w:lang w:val="en-GB"/>
              </w:rPr>
              <w:fldChar w:fldCharType="end"/>
            </w:r>
            <w:r w:rsidRPr="00F8718A">
              <w:rPr>
                <w:rFonts w:ascii="Times New Roman" w:hAnsi="Times New Roman"/>
                <w:lang w:val="en-GB"/>
              </w:rPr>
              <w:t>)</w:t>
            </w:r>
            <w:bookmarkEnd w:id="71"/>
          </w:p>
        </w:tc>
      </w:tr>
    </w:tbl>
    <w:p w14:paraId="59770C2C" w14:textId="245569D6"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lastRenderedPageBreak/>
        <w:t>One considers Morris’ term (Basa et al., 2009,</w:t>
      </w:r>
      <w:sdt>
        <w:sdtPr>
          <w:rPr>
            <w:rFonts w:ascii="Times New Roman" w:hAnsi="Times New Roman"/>
            <w:lang w:val="en-GB"/>
          </w:rPr>
          <w:id w:val="-1760667504"/>
          <w:citation/>
        </w:sdtPr>
        <w:sdtEndPr/>
        <w:sdtContent>
          <w:r w:rsidRPr="00F8718A">
            <w:rPr>
              <w:rFonts w:ascii="Times New Roman" w:hAnsi="Times New Roman"/>
              <w:lang w:val="en-GB"/>
            </w:rPr>
            <w:fldChar w:fldCharType="begin"/>
          </w:r>
          <w:r w:rsidRPr="00F8718A">
            <w:rPr>
              <w:rFonts w:ascii="Times New Roman" w:hAnsi="Times New Roman"/>
              <w:lang w:val="en-GB"/>
            </w:rPr>
            <w:instrText xml:space="preserve"> CITATION Bas09 \l 1040 </w:instrText>
          </w:r>
          <w:r w:rsidRPr="00F8718A">
            <w:rPr>
              <w:rFonts w:ascii="Times New Roman" w:hAnsi="Times New Roman"/>
              <w:lang w:val="en-GB"/>
            </w:rPr>
            <w:fldChar w:fldCharType="separate"/>
          </w:r>
          <w:r w:rsidR="00DE02FE">
            <w:rPr>
              <w:rFonts w:ascii="Times New Roman" w:hAnsi="Times New Roman"/>
              <w:noProof/>
              <w:lang w:val="en-GB"/>
            </w:rPr>
            <w:t xml:space="preserve"> </w:t>
          </w:r>
          <w:r w:rsidR="00DE02FE" w:rsidRPr="00DE02FE">
            <w:rPr>
              <w:rFonts w:ascii="Times New Roman" w:hAnsi="Times New Roman"/>
              <w:noProof/>
              <w:lang w:val="en-GB"/>
            </w:rPr>
            <w:t>[27]</w:t>
          </w:r>
          <w:r w:rsidRPr="00F8718A">
            <w:rPr>
              <w:rFonts w:ascii="Times New Roman" w:hAnsi="Times New Roman"/>
              <w:lang w:val="en-GB"/>
            </w:rPr>
            <w:fldChar w:fldCharType="end"/>
          </w:r>
        </w:sdtContent>
      </w:sdt>
      <w:r w:rsidRPr="00F8718A">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F8718A" w14:paraId="4D0843E8" w14:textId="77777777" w:rsidTr="004C4EE2">
        <w:tc>
          <w:tcPr>
            <w:tcW w:w="4559" w:type="pct"/>
            <w:vAlign w:val="center"/>
          </w:tcPr>
          <w:p w14:paraId="4CEEA617" w14:textId="1DCDE155" w:rsidR="0017474A" w:rsidRPr="00F8718A" w:rsidRDefault="0017474A" w:rsidP="004C4EE2">
            <w:pPr>
              <w:jc w:val="center"/>
              <w:rPr>
                <w:lang w:val="en-GB"/>
              </w:rPr>
            </w:pPr>
            <w:r w:rsidRPr="00F8718A">
              <w:rPr>
                <w:position w:val="-34"/>
                <w:lang w:val="en-GB"/>
              </w:rPr>
              <w:object w:dxaOrig="3960" w:dyaOrig="800" w14:anchorId="1469116B">
                <v:shape id="_x0000_i1051" type="#_x0000_t75" style="width:199.5pt;height:40pt" o:ole="">
                  <v:imagedata r:id="rId75" o:title=""/>
                </v:shape>
                <o:OLEObject Type="Embed" ProgID="Equation.3" ShapeID="_x0000_i1051" DrawAspect="Content" ObjectID="_1719816519" r:id="rId76"/>
              </w:object>
            </w:r>
            <w:r w:rsidRPr="00F8718A">
              <w:rPr>
                <w:lang w:val="en-GB"/>
              </w:rPr>
              <w:t xml:space="preserve">   </w:t>
            </w:r>
          </w:p>
        </w:tc>
        <w:tc>
          <w:tcPr>
            <w:tcW w:w="441" w:type="pct"/>
            <w:vAlign w:val="center"/>
          </w:tcPr>
          <w:p w14:paraId="7A6698FE" w14:textId="1867C6D7" w:rsidR="0017474A" w:rsidRPr="00F8718A" w:rsidRDefault="0017474A" w:rsidP="004C4EE2">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6</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23</w:t>
            </w:r>
            <w:r w:rsidRPr="00F8718A">
              <w:rPr>
                <w:rFonts w:ascii="Times New Roman" w:hAnsi="Times New Roman"/>
                <w:lang w:val="en-GB"/>
              </w:rPr>
              <w:fldChar w:fldCharType="end"/>
            </w:r>
            <w:r w:rsidRPr="00F8718A">
              <w:rPr>
                <w:rFonts w:ascii="Times New Roman" w:hAnsi="Times New Roman"/>
                <w:lang w:val="en-GB"/>
              </w:rPr>
              <w:t>)</w:t>
            </w:r>
          </w:p>
        </w:tc>
      </w:tr>
    </w:tbl>
    <w:p w14:paraId="5B456597" w14:textId="3282EE6B"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and that the following expression:</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F8718A" w14:paraId="61821A89" w14:textId="77777777" w:rsidTr="004C4EE2">
        <w:tc>
          <w:tcPr>
            <w:tcW w:w="4559" w:type="pct"/>
            <w:vAlign w:val="center"/>
          </w:tcPr>
          <w:p w14:paraId="55FEFD43" w14:textId="7C212534" w:rsidR="0017474A" w:rsidRPr="00F8718A" w:rsidRDefault="0017474A" w:rsidP="004C4EE2">
            <w:pPr>
              <w:jc w:val="center"/>
              <w:rPr>
                <w:lang w:val="en-GB"/>
              </w:rPr>
            </w:pPr>
            <w:r w:rsidRPr="00F8718A">
              <w:rPr>
                <w:position w:val="-30"/>
                <w:lang w:val="en-GB"/>
              </w:rPr>
              <w:object w:dxaOrig="3180" w:dyaOrig="680" w14:anchorId="5D82C089">
                <v:shape id="_x0000_i1052" type="#_x0000_t75" style="width:160pt;height:34pt" o:ole="">
                  <v:imagedata r:id="rId77" o:title=""/>
                </v:shape>
                <o:OLEObject Type="Embed" ProgID="Equation.3" ShapeID="_x0000_i1052" DrawAspect="Content" ObjectID="_1719816520" r:id="rId78"/>
              </w:object>
            </w:r>
            <w:r w:rsidRPr="00F8718A">
              <w:rPr>
                <w:lang w:val="en-GB"/>
              </w:rPr>
              <w:t xml:space="preserve">   </w:t>
            </w:r>
          </w:p>
        </w:tc>
        <w:tc>
          <w:tcPr>
            <w:tcW w:w="441" w:type="pct"/>
            <w:vAlign w:val="center"/>
          </w:tcPr>
          <w:p w14:paraId="3246CF0E" w14:textId="5DB2322E" w:rsidR="0017474A" w:rsidRPr="00F8718A" w:rsidRDefault="0017474A" w:rsidP="004C4EE2">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6</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24</w:t>
            </w:r>
            <w:r w:rsidRPr="00F8718A">
              <w:rPr>
                <w:rFonts w:ascii="Times New Roman" w:hAnsi="Times New Roman"/>
                <w:lang w:val="en-GB"/>
              </w:rPr>
              <w:fldChar w:fldCharType="end"/>
            </w:r>
            <w:r w:rsidRPr="00F8718A">
              <w:rPr>
                <w:rFonts w:ascii="Times New Roman" w:hAnsi="Times New Roman"/>
                <w:lang w:val="en-GB"/>
              </w:rPr>
              <w:t>)</w:t>
            </w:r>
          </w:p>
        </w:tc>
      </w:tr>
    </w:tbl>
    <w:p w14:paraId="5DE23019" w14:textId="586A4782"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is a factor analogous to Cleary’s formulation (Basa et al., 2009,</w:t>
      </w:r>
      <w:sdt>
        <w:sdtPr>
          <w:rPr>
            <w:rFonts w:ascii="Times New Roman" w:hAnsi="Times New Roman"/>
            <w:lang w:val="en-GB"/>
          </w:rPr>
          <w:id w:val="6184603"/>
          <w:citation/>
        </w:sdtPr>
        <w:sdtEndPr/>
        <w:sdtContent>
          <w:r w:rsidRPr="00F8718A">
            <w:rPr>
              <w:rFonts w:ascii="Times New Roman" w:hAnsi="Times New Roman"/>
              <w:lang w:val="en-GB"/>
            </w:rPr>
            <w:fldChar w:fldCharType="begin"/>
          </w:r>
          <w:r w:rsidRPr="00F8718A">
            <w:rPr>
              <w:rFonts w:ascii="Times New Roman" w:hAnsi="Times New Roman"/>
              <w:lang w:val="en-GB"/>
            </w:rPr>
            <w:instrText xml:space="preserve"> CITATION Bas09 \l 1040 </w:instrText>
          </w:r>
          <w:r w:rsidRPr="00F8718A">
            <w:rPr>
              <w:rFonts w:ascii="Times New Roman" w:hAnsi="Times New Roman"/>
              <w:lang w:val="en-GB"/>
            </w:rPr>
            <w:fldChar w:fldCharType="separate"/>
          </w:r>
          <w:r w:rsidR="00DE02FE">
            <w:rPr>
              <w:rFonts w:ascii="Times New Roman" w:hAnsi="Times New Roman"/>
              <w:noProof/>
              <w:lang w:val="en-GB"/>
            </w:rPr>
            <w:t xml:space="preserve"> </w:t>
          </w:r>
          <w:r w:rsidR="00DE02FE" w:rsidRPr="00DE02FE">
            <w:rPr>
              <w:rFonts w:ascii="Times New Roman" w:hAnsi="Times New Roman"/>
              <w:noProof/>
              <w:lang w:val="en-GB"/>
            </w:rPr>
            <w:t>[27]</w:t>
          </w:r>
          <w:r w:rsidRPr="00F8718A">
            <w:rPr>
              <w:rFonts w:ascii="Times New Roman" w:hAnsi="Times New Roman"/>
              <w:lang w:val="en-GB"/>
            </w:rPr>
            <w:fldChar w:fldCharType="end"/>
          </w:r>
        </w:sdtContent>
      </w:sdt>
      <w:r w:rsidRPr="00F8718A">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F8718A" w14:paraId="63A68B63" w14:textId="77777777" w:rsidTr="004C4EE2">
        <w:tc>
          <w:tcPr>
            <w:tcW w:w="4559" w:type="pct"/>
            <w:vAlign w:val="center"/>
          </w:tcPr>
          <w:p w14:paraId="2A04DEAB" w14:textId="017549FD" w:rsidR="0017474A" w:rsidRPr="00F8718A" w:rsidRDefault="0017474A" w:rsidP="004C4EE2">
            <w:pPr>
              <w:jc w:val="center"/>
              <w:rPr>
                <w:lang w:val="en-GB"/>
              </w:rPr>
            </w:pPr>
            <w:r w:rsidRPr="00F8718A">
              <w:rPr>
                <w:position w:val="-30"/>
                <w:lang w:val="en-GB"/>
              </w:rPr>
              <w:object w:dxaOrig="980" w:dyaOrig="680" w14:anchorId="7707CDF6">
                <v:shape id="_x0000_i1053" type="#_x0000_t75" style="width:49.5pt;height:34pt" o:ole="">
                  <v:imagedata r:id="rId79" o:title=""/>
                </v:shape>
                <o:OLEObject Type="Embed" ProgID="Equation.3" ShapeID="_x0000_i1053" DrawAspect="Content" ObjectID="_1719816521" r:id="rId80"/>
              </w:object>
            </w:r>
            <w:r w:rsidRPr="00F8718A">
              <w:rPr>
                <w:lang w:val="en-GB"/>
              </w:rPr>
              <w:t xml:space="preserve">   </w:t>
            </w:r>
          </w:p>
        </w:tc>
        <w:tc>
          <w:tcPr>
            <w:tcW w:w="441" w:type="pct"/>
            <w:vAlign w:val="center"/>
          </w:tcPr>
          <w:p w14:paraId="17DF1147" w14:textId="2EA73C85" w:rsidR="0017474A" w:rsidRPr="00F8718A" w:rsidRDefault="0017474A" w:rsidP="004C4EE2">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6</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25</w:t>
            </w:r>
            <w:r w:rsidRPr="00F8718A">
              <w:rPr>
                <w:rFonts w:ascii="Times New Roman" w:hAnsi="Times New Roman"/>
                <w:lang w:val="en-GB"/>
              </w:rPr>
              <w:fldChar w:fldCharType="end"/>
            </w:r>
            <w:r w:rsidRPr="00F8718A">
              <w:rPr>
                <w:rFonts w:ascii="Times New Roman" w:hAnsi="Times New Roman"/>
                <w:lang w:val="en-GB"/>
              </w:rPr>
              <w:t>)</w:t>
            </w:r>
          </w:p>
        </w:tc>
      </w:tr>
    </w:tbl>
    <w:p w14:paraId="4923DD67" w14:textId="15B412B9"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 xml:space="preserve">It follows that </w:t>
      </w:r>
      <w:r w:rsidR="00E67D2E" w:rsidRPr="00F8718A">
        <w:rPr>
          <w:rFonts w:ascii="Times New Roman" w:hAnsi="Times New Roman"/>
          <w:lang w:val="en-GB"/>
        </w:rPr>
        <w:fldChar w:fldCharType="begin"/>
      </w:r>
      <w:r w:rsidR="00E67D2E" w:rsidRPr="00F8718A">
        <w:rPr>
          <w:rFonts w:ascii="Times New Roman" w:hAnsi="Times New Roman"/>
          <w:lang w:val="en-GB"/>
        </w:rPr>
        <w:instrText xml:space="preserve"> REF _Ref100239213 \h </w:instrText>
      </w:r>
      <w:r w:rsidR="00E67D2E" w:rsidRPr="00F8718A">
        <w:rPr>
          <w:rFonts w:ascii="Times New Roman" w:hAnsi="Times New Roman"/>
          <w:lang w:val="en-GB"/>
        </w:rPr>
      </w:r>
      <w:r w:rsidR="00E67D2E" w:rsidRPr="00F8718A">
        <w:rPr>
          <w:rFonts w:ascii="Times New Roman" w:hAnsi="Times New Roman"/>
          <w:lang w:val="en-GB"/>
        </w:rPr>
        <w:fldChar w:fldCharType="separate"/>
      </w:r>
      <w:r w:rsidR="00DE02FE" w:rsidRPr="00F8718A">
        <w:rPr>
          <w:rFonts w:ascii="Times New Roman" w:hAnsi="Times New Roman"/>
          <w:lang w:val="en-GB"/>
        </w:rPr>
        <w:t>(</w:t>
      </w:r>
      <w:r w:rsidR="00DE02FE">
        <w:rPr>
          <w:rFonts w:ascii="Times New Roman" w:hAnsi="Times New Roman"/>
          <w:noProof/>
          <w:lang w:val="en-GB"/>
        </w:rPr>
        <w:t>6</w:t>
      </w:r>
      <w:r w:rsidR="00DE02FE" w:rsidRPr="00F8718A">
        <w:rPr>
          <w:rFonts w:ascii="Times New Roman" w:hAnsi="Times New Roman"/>
          <w:lang w:val="en-GB"/>
        </w:rPr>
        <w:t>.</w:t>
      </w:r>
      <w:r w:rsidR="00DE02FE">
        <w:rPr>
          <w:rFonts w:ascii="Times New Roman" w:hAnsi="Times New Roman"/>
          <w:noProof/>
          <w:lang w:val="en-GB"/>
        </w:rPr>
        <w:t>22</w:t>
      </w:r>
      <w:r w:rsidR="00DE02FE" w:rsidRPr="00F8718A">
        <w:rPr>
          <w:rFonts w:ascii="Times New Roman" w:hAnsi="Times New Roman"/>
          <w:lang w:val="en-GB"/>
        </w:rPr>
        <w:t>)</w:t>
      </w:r>
      <w:r w:rsidR="00E67D2E" w:rsidRPr="00F8718A">
        <w:rPr>
          <w:rFonts w:ascii="Times New Roman" w:hAnsi="Times New Roman"/>
          <w:lang w:val="en-GB"/>
        </w:rPr>
        <w:fldChar w:fldCharType="end"/>
      </w:r>
      <w:r w:rsidR="00E67D2E" w:rsidRPr="00F8718A">
        <w:rPr>
          <w:rFonts w:ascii="Times New Roman" w:hAnsi="Times New Roman"/>
          <w:lang w:val="en-GB"/>
        </w:rPr>
        <w:t xml:space="preserve"> </w:t>
      </w:r>
      <w:r w:rsidRPr="00F8718A">
        <w:rPr>
          <w:rFonts w:ascii="Times New Roman" w:hAnsi="Times New Roman"/>
          <w:lang w:val="en-GB"/>
        </w:rPr>
        <w:t>is equal to Morris’ term only in case of uniform density and viscosity:</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F8718A" w14:paraId="754AFCD4" w14:textId="77777777" w:rsidTr="004C4EE2">
        <w:tc>
          <w:tcPr>
            <w:tcW w:w="4559" w:type="pct"/>
            <w:vAlign w:val="center"/>
          </w:tcPr>
          <w:p w14:paraId="74994829" w14:textId="77777777" w:rsidR="0017474A" w:rsidRPr="00F8718A" w:rsidRDefault="0017474A" w:rsidP="0017474A">
            <w:pPr>
              <w:jc w:val="center"/>
              <w:rPr>
                <w:lang w:val="en-GB"/>
              </w:rPr>
            </w:pPr>
            <w:r w:rsidRPr="00F8718A">
              <w:rPr>
                <w:position w:val="-32"/>
                <w:lang w:val="en-GB"/>
              </w:rPr>
              <w:object w:dxaOrig="1620" w:dyaOrig="720" w14:anchorId="3C53665D">
                <v:shape id="_x0000_i1054" type="#_x0000_t75" style="width:81.5pt;height:36pt" o:ole="">
                  <v:imagedata r:id="rId81" o:title=""/>
                </v:shape>
                <o:OLEObject Type="Embed" ProgID="Equation.3" ShapeID="_x0000_i1054" DrawAspect="Content" ObjectID="_1719816522" r:id="rId82"/>
              </w:object>
            </w:r>
          </w:p>
          <w:p w14:paraId="4D92DB54" w14:textId="377241B5" w:rsidR="0017474A" w:rsidRPr="00F8718A" w:rsidRDefault="0017474A" w:rsidP="0017474A">
            <w:pPr>
              <w:jc w:val="center"/>
              <w:rPr>
                <w:lang w:val="en-GB"/>
              </w:rPr>
            </w:pPr>
            <w:r w:rsidRPr="00F8718A">
              <w:rPr>
                <w:position w:val="-34"/>
                <w:lang w:val="en-GB"/>
              </w:rPr>
              <w:object w:dxaOrig="7380" w:dyaOrig="800" w14:anchorId="668AC44A">
                <v:shape id="_x0000_i1055" type="#_x0000_t75" style="width:371pt;height:40pt" o:ole="">
                  <v:imagedata r:id="rId83" o:title=""/>
                </v:shape>
                <o:OLEObject Type="Embed" ProgID="Equation.3" ShapeID="_x0000_i1055" DrawAspect="Content" ObjectID="_1719816523" r:id="rId84"/>
              </w:object>
            </w:r>
            <w:r w:rsidRPr="00F8718A">
              <w:rPr>
                <w:lang w:val="en-GB"/>
              </w:rPr>
              <w:t xml:space="preserve">      </w:t>
            </w:r>
          </w:p>
        </w:tc>
        <w:tc>
          <w:tcPr>
            <w:tcW w:w="441" w:type="pct"/>
            <w:vAlign w:val="center"/>
          </w:tcPr>
          <w:p w14:paraId="15F50EF1" w14:textId="031AA182" w:rsidR="0017474A" w:rsidRPr="00F8718A" w:rsidRDefault="0017474A" w:rsidP="004C4EE2">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6</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26</w:t>
            </w:r>
            <w:r w:rsidRPr="00F8718A">
              <w:rPr>
                <w:rFonts w:ascii="Times New Roman" w:hAnsi="Times New Roman"/>
                <w:lang w:val="en-GB"/>
              </w:rPr>
              <w:fldChar w:fldCharType="end"/>
            </w:r>
            <w:r w:rsidRPr="00F8718A">
              <w:rPr>
                <w:rFonts w:ascii="Times New Roman" w:hAnsi="Times New Roman"/>
                <w:lang w:val="en-GB"/>
              </w:rPr>
              <w:t>)</w:t>
            </w:r>
          </w:p>
        </w:tc>
      </w:tr>
    </w:tbl>
    <w:p w14:paraId="0AF9210E" w14:textId="0B8A9B93"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Finally, a barotropic equation of state (EOS) is linearized as follows:</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F8718A" w14:paraId="311A8980" w14:textId="77777777" w:rsidTr="004C4EE2">
        <w:tc>
          <w:tcPr>
            <w:tcW w:w="4559" w:type="pct"/>
            <w:vAlign w:val="center"/>
          </w:tcPr>
          <w:p w14:paraId="696214D4" w14:textId="762015B6" w:rsidR="0017474A" w:rsidRPr="00F8718A" w:rsidRDefault="0017474A" w:rsidP="004C4EE2">
            <w:pPr>
              <w:jc w:val="center"/>
              <w:rPr>
                <w:lang w:val="en-GB"/>
              </w:rPr>
            </w:pPr>
            <w:r w:rsidRPr="00F8718A">
              <w:rPr>
                <w:position w:val="-30"/>
                <w:sz w:val="24"/>
                <w:szCs w:val="24"/>
                <w:lang w:val="en-GB"/>
              </w:rPr>
              <w:object w:dxaOrig="1719" w:dyaOrig="400" w14:anchorId="7BA7F99E">
                <v:shape id="_x0000_i1056" type="#_x0000_t75" style="width:86.5pt;height:20pt" o:ole="">
                  <v:imagedata r:id="rId85" o:title=""/>
                </v:shape>
                <o:OLEObject Type="Embed" ProgID="Equation.3" ShapeID="_x0000_i1056" DrawAspect="Content" ObjectID="_1719816524" r:id="rId86"/>
              </w:object>
            </w:r>
            <w:r w:rsidRPr="00F8718A">
              <w:rPr>
                <w:lang w:val="en-GB"/>
              </w:rPr>
              <w:t xml:space="preserve">      </w:t>
            </w:r>
          </w:p>
        </w:tc>
        <w:tc>
          <w:tcPr>
            <w:tcW w:w="441" w:type="pct"/>
            <w:vAlign w:val="center"/>
          </w:tcPr>
          <w:p w14:paraId="72C600D3" w14:textId="02B3C7A9" w:rsidR="0017474A" w:rsidRPr="00F8718A" w:rsidRDefault="0017474A" w:rsidP="004C4EE2">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6</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27</w:t>
            </w:r>
            <w:r w:rsidRPr="00F8718A">
              <w:rPr>
                <w:rFonts w:ascii="Times New Roman" w:hAnsi="Times New Roman"/>
                <w:lang w:val="en-GB"/>
              </w:rPr>
              <w:fldChar w:fldCharType="end"/>
            </w:r>
            <w:r w:rsidRPr="00F8718A">
              <w:rPr>
                <w:rFonts w:ascii="Times New Roman" w:hAnsi="Times New Roman"/>
                <w:lang w:val="en-GB"/>
              </w:rPr>
              <w:t>)</w:t>
            </w:r>
          </w:p>
        </w:tc>
      </w:tr>
    </w:tbl>
    <w:p w14:paraId="22DA1AC8" w14:textId="6EC5202B"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 xml:space="preserve">The artificial sound speed </w:t>
      </w:r>
      <w:r w:rsidRPr="00F8718A">
        <w:rPr>
          <w:rFonts w:ascii="Times New Roman" w:hAnsi="Times New Roman"/>
          <w:i/>
          <w:lang w:val="en-GB"/>
        </w:rPr>
        <w:t>c</w:t>
      </w:r>
      <w:r w:rsidRPr="00F8718A">
        <w:rPr>
          <w:rFonts w:ascii="Times New Roman" w:hAnsi="Times New Roman"/>
          <w:lang w:val="en-GB"/>
        </w:rPr>
        <w:t xml:space="preserve"> is 10 times higher than the maximum fluid velocity (WC approach) and “</w:t>
      </w:r>
      <w:r w:rsidRPr="00F8718A">
        <w:rPr>
          <w:rFonts w:ascii="Times New Roman" w:hAnsi="Times New Roman"/>
          <w:i/>
          <w:vertAlign w:val="subscript"/>
          <w:lang w:val="en-GB"/>
        </w:rPr>
        <w:t>ref</w:t>
      </w:r>
      <w:r w:rsidRPr="00F8718A">
        <w:rPr>
          <w:rFonts w:ascii="Times New Roman" w:hAnsi="Times New Roman"/>
          <w:lang w:val="en-GB"/>
        </w:rPr>
        <w:t>” stands for a reference state.</w:t>
      </w:r>
    </w:p>
    <w:p w14:paraId="1B7007DC" w14:textId="76E5B2EB" w:rsidR="00947E99" w:rsidRPr="00F8718A" w:rsidRDefault="00947E99" w:rsidP="00CB3B77">
      <w:pPr>
        <w:pStyle w:val="Normale1"/>
        <w:spacing w:line="240" w:lineRule="auto"/>
        <w:rPr>
          <w:rFonts w:ascii="Times New Roman" w:hAnsi="Times New Roman"/>
          <w:lang w:val="en-GB"/>
        </w:rPr>
      </w:pPr>
      <w:r w:rsidRPr="00F8718A">
        <w:rPr>
          <w:rFonts w:ascii="Times New Roman" w:hAnsi="Times New Roman"/>
          <w:lang w:val="en-GB"/>
        </w:rPr>
        <w:t>It is worth noticing that the variables at the monitoring elements are computed as follows. If a monitoring element has a neighbouring SASPH frontier, the variables of the monitoring element assume the values of the closest SPH particle. Otherwise, SPH particle approximations apply using the discrete Shepard coefficient of the element.</w:t>
      </w:r>
    </w:p>
    <w:p w14:paraId="244237D6" w14:textId="77777777" w:rsidR="00CB3B77" w:rsidRPr="00F8718A" w:rsidRDefault="00CB3B77" w:rsidP="00CB3B77">
      <w:pPr>
        <w:pStyle w:val="Normale1"/>
        <w:spacing w:line="240" w:lineRule="auto"/>
        <w:rPr>
          <w:rFonts w:ascii="Times New Roman" w:hAnsi="Times New Roman"/>
          <w:lang w:val="en-GB"/>
        </w:rPr>
      </w:pPr>
    </w:p>
    <w:p w14:paraId="750CDA3C" w14:textId="091D278A" w:rsidR="001373C8" w:rsidRDefault="001373C8" w:rsidP="001373C8">
      <w:pPr>
        <w:pStyle w:val="Stile1"/>
        <w:rPr>
          <w:lang w:val="en-GB"/>
        </w:rPr>
      </w:pPr>
      <w:bookmarkStart w:id="72" w:name="_Ref99691758"/>
      <w:bookmarkStart w:id="73" w:name="_Toc109200313"/>
      <w:r w:rsidRPr="00D44582">
        <w:rPr>
          <w:lang w:val="en-GB"/>
        </w:rPr>
        <w:t>Wall drag and wall-function similarity theory: adaptation to flash floods</w:t>
      </w:r>
      <w:bookmarkEnd w:id="72"/>
      <w:bookmarkEnd w:id="73"/>
    </w:p>
    <w:p w14:paraId="03B33012" w14:textId="6D28BE60" w:rsidR="00CB3B77" w:rsidRDefault="00CB3B77" w:rsidP="00CB3B77">
      <w:pPr>
        <w:pStyle w:val="Normale1"/>
        <w:spacing w:line="240" w:lineRule="auto"/>
        <w:rPr>
          <w:rFonts w:ascii="Times New Roman" w:hAnsi="Times New Roman"/>
          <w:lang w:val="en-GB"/>
        </w:rPr>
      </w:pPr>
      <w:r w:rsidRPr="00F8718A">
        <w:rPr>
          <w:rFonts w:ascii="Times New Roman" w:hAnsi="Times New Roman"/>
          <w:lang w:val="en-GB"/>
        </w:rPr>
        <w:t>The formulation for the slip coefficient presented in this section is an alternative to imposing the free-slip or no-slip conditions of Sec.</w:t>
      </w:r>
      <w:r w:rsidRPr="00F8718A">
        <w:rPr>
          <w:rFonts w:ascii="Times New Roman" w:hAnsi="Times New Roman"/>
          <w:lang w:val="en-GB"/>
        </w:rPr>
        <w:fldChar w:fldCharType="begin"/>
      </w:r>
      <w:r w:rsidRPr="00F8718A">
        <w:rPr>
          <w:rFonts w:ascii="Times New Roman" w:hAnsi="Times New Roman"/>
          <w:lang w:val="en-GB"/>
        </w:rPr>
        <w:instrText xml:space="preserve"> REF _Ref448234808 \r \h </w:instrText>
      </w:r>
      <w:r w:rsidRPr="00F8718A">
        <w:rPr>
          <w:rFonts w:ascii="Times New Roman" w:hAnsi="Times New Roman"/>
          <w:lang w:val="en-GB"/>
        </w:rPr>
      </w:r>
      <w:r w:rsidRPr="00F8718A">
        <w:rPr>
          <w:rFonts w:ascii="Times New Roman" w:hAnsi="Times New Roman"/>
          <w:lang w:val="en-GB"/>
        </w:rPr>
        <w:fldChar w:fldCharType="separate"/>
      </w:r>
      <w:r w:rsidR="00DE02FE">
        <w:rPr>
          <w:rFonts w:ascii="Times New Roman" w:hAnsi="Times New Roman"/>
          <w:lang w:val="en-GB"/>
        </w:rPr>
        <w:t>6.2</w:t>
      </w:r>
      <w:r w:rsidRPr="00F8718A">
        <w:rPr>
          <w:rFonts w:ascii="Times New Roman" w:hAnsi="Times New Roman"/>
          <w:lang w:val="en-GB"/>
        </w:rPr>
        <w:fldChar w:fldCharType="end"/>
      </w:r>
      <w:r w:rsidRPr="00F8718A">
        <w:rPr>
          <w:rFonts w:ascii="Times New Roman" w:hAnsi="Times New Roman"/>
          <w:lang w:val="en-GB"/>
        </w:rPr>
        <w:t xml:space="preserve">. </w:t>
      </w:r>
    </w:p>
    <w:p w14:paraId="5D090179" w14:textId="6ED428A0" w:rsidR="001373C8" w:rsidRDefault="001373C8" w:rsidP="001373C8">
      <w:pPr>
        <w:pStyle w:val="Normale1"/>
        <w:spacing w:line="240" w:lineRule="auto"/>
        <w:rPr>
          <w:rFonts w:ascii="Times New Roman" w:hAnsi="Times New Roman"/>
          <w:lang w:val="en-GB"/>
        </w:rPr>
      </w:pPr>
      <w:r w:rsidRPr="00D44582">
        <w:rPr>
          <w:rFonts w:ascii="Times New Roman" w:hAnsi="Times New Roman"/>
          <w:lang w:val="en-GB"/>
        </w:rPr>
        <w:t xml:space="preserve">SPHERA simulates the solid walls impacted by a flash flood in terms of “explicit roughness” and “sub-grid roughness”. The first is integrated in the topographic surface as explicit solid obstacles with fluid-structure interactions. The latter is not explicitly reproduced, but its effects are considered by the wall-function similarity theory, as reported in this section. A formulation for the wall shear stress </w:t>
      </w:r>
      <w:r w:rsidRPr="00D44582">
        <w:rPr>
          <w:rFonts w:ascii="Symbol" w:hAnsi="Symbol"/>
          <w:i/>
          <w:iCs/>
          <w:lang w:val="en-GB"/>
        </w:rPr>
        <w:t>t</w:t>
      </w:r>
      <w:r w:rsidRPr="00D44582">
        <w:rPr>
          <w:rFonts w:ascii="Times New Roman" w:hAnsi="Times New Roman"/>
          <w:i/>
          <w:iCs/>
          <w:vertAlign w:val="subscript"/>
          <w:lang w:val="en-GB"/>
        </w:rPr>
        <w:t>w</w:t>
      </w:r>
      <w:r w:rsidRPr="00D44582">
        <w:rPr>
          <w:rFonts w:ascii="Times New Roman" w:hAnsi="Times New Roman"/>
          <w:lang w:val="en-GB"/>
        </w:rPr>
        <w:t xml:space="preserve"> (Pa) locally exerted by the sub-grid roughness to a flash flood is adapted from the wall-function theory. Here the wall shear stress is equivalent to the wall drag per unit of surface as the formulation of the current section applies to the sub-grid roughness. The novelties with respect to the state-of-the-art on floods are presented (Sec.</w:t>
      </w:r>
      <w:r w:rsidRPr="00D44582">
        <w:rPr>
          <w:rFonts w:ascii="Times New Roman" w:hAnsi="Times New Roman"/>
          <w:lang w:val="en-GB"/>
        </w:rPr>
        <w:fldChar w:fldCharType="begin"/>
      </w:r>
      <w:r w:rsidRPr="00D44582">
        <w:rPr>
          <w:rFonts w:ascii="Times New Roman" w:hAnsi="Times New Roman"/>
          <w:lang w:val="en-GB"/>
        </w:rPr>
        <w:instrText xml:space="preserve"> REF _Ref99465168 \r \h </w:instrText>
      </w:r>
      <w:r w:rsidRPr="00D44582">
        <w:rPr>
          <w:rFonts w:ascii="Times New Roman" w:hAnsi="Times New Roman"/>
          <w:lang w:val="en-GB"/>
        </w:rPr>
      </w:r>
      <w:r w:rsidRPr="00D44582">
        <w:rPr>
          <w:rFonts w:ascii="Times New Roman" w:hAnsi="Times New Roman"/>
          <w:lang w:val="en-GB"/>
        </w:rPr>
        <w:fldChar w:fldCharType="separate"/>
      </w:r>
      <w:r w:rsidR="00DE02FE">
        <w:rPr>
          <w:rFonts w:ascii="Times New Roman" w:hAnsi="Times New Roman"/>
          <w:lang w:val="en-GB"/>
        </w:rPr>
        <w:t>6.3.1</w:t>
      </w:r>
      <w:r w:rsidRPr="00D44582">
        <w:rPr>
          <w:rFonts w:ascii="Times New Roman" w:hAnsi="Times New Roman"/>
          <w:lang w:val="en-GB"/>
        </w:rPr>
        <w:fldChar w:fldCharType="end"/>
      </w:r>
      <w:r w:rsidRPr="00D44582">
        <w:rPr>
          <w:rFonts w:ascii="Times New Roman" w:hAnsi="Times New Roman"/>
          <w:lang w:val="en-GB"/>
        </w:rPr>
        <w:t>). The detection of the flow regime of a flash flood is investigated (Sec.</w:t>
      </w:r>
      <w:r w:rsidRPr="00D44582">
        <w:rPr>
          <w:rFonts w:ascii="Times New Roman" w:hAnsi="Times New Roman"/>
          <w:lang w:val="en-GB"/>
        </w:rPr>
        <w:fldChar w:fldCharType="begin"/>
      </w:r>
      <w:r w:rsidRPr="00D44582">
        <w:rPr>
          <w:rFonts w:ascii="Times New Roman" w:hAnsi="Times New Roman"/>
          <w:lang w:val="en-GB"/>
        </w:rPr>
        <w:instrText xml:space="preserve"> REF _Ref99465171 \r \h </w:instrText>
      </w:r>
      <w:r w:rsidRPr="00D44582">
        <w:rPr>
          <w:rFonts w:ascii="Times New Roman" w:hAnsi="Times New Roman"/>
          <w:lang w:val="en-GB"/>
        </w:rPr>
      </w:r>
      <w:r w:rsidRPr="00D44582">
        <w:rPr>
          <w:rFonts w:ascii="Times New Roman" w:hAnsi="Times New Roman"/>
          <w:lang w:val="en-GB"/>
        </w:rPr>
        <w:fldChar w:fldCharType="separate"/>
      </w:r>
      <w:r w:rsidR="00DE02FE">
        <w:rPr>
          <w:rFonts w:ascii="Times New Roman" w:hAnsi="Times New Roman"/>
          <w:lang w:val="en-GB"/>
        </w:rPr>
        <w:t>6.3.2</w:t>
      </w:r>
      <w:r w:rsidRPr="00D44582">
        <w:rPr>
          <w:rFonts w:ascii="Times New Roman" w:hAnsi="Times New Roman"/>
          <w:lang w:val="en-GB"/>
        </w:rPr>
        <w:fldChar w:fldCharType="end"/>
      </w:r>
      <w:r w:rsidRPr="00D44582">
        <w:rPr>
          <w:rFonts w:ascii="Times New Roman" w:hAnsi="Times New Roman"/>
          <w:lang w:val="en-GB"/>
        </w:rPr>
        <w:t>). The structure of the turbulent BL of a flash flood is discussed (Sec.</w:t>
      </w:r>
      <w:r w:rsidRPr="00D44582">
        <w:rPr>
          <w:rFonts w:ascii="Times New Roman" w:hAnsi="Times New Roman"/>
          <w:lang w:val="en-GB"/>
        </w:rPr>
        <w:fldChar w:fldCharType="begin"/>
      </w:r>
      <w:r w:rsidRPr="00D44582">
        <w:rPr>
          <w:rFonts w:ascii="Times New Roman" w:hAnsi="Times New Roman"/>
          <w:lang w:val="en-GB"/>
        </w:rPr>
        <w:instrText xml:space="preserve"> REF _Ref99465173 \r \h </w:instrText>
      </w:r>
      <w:r w:rsidRPr="00D44582">
        <w:rPr>
          <w:rFonts w:ascii="Times New Roman" w:hAnsi="Times New Roman"/>
          <w:lang w:val="en-GB"/>
        </w:rPr>
      </w:r>
      <w:r w:rsidRPr="00D44582">
        <w:rPr>
          <w:rFonts w:ascii="Times New Roman" w:hAnsi="Times New Roman"/>
          <w:lang w:val="en-GB"/>
        </w:rPr>
        <w:fldChar w:fldCharType="separate"/>
      </w:r>
      <w:r w:rsidR="00DE02FE">
        <w:rPr>
          <w:rFonts w:ascii="Times New Roman" w:hAnsi="Times New Roman"/>
          <w:lang w:val="en-GB"/>
        </w:rPr>
        <w:t>6.3.3</w:t>
      </w:r>
      <w:r w:rsidRPr="00D44582">
        <w:rPr>
          <w:rFonts w:ascii="Times New Roman" w:hAnsi="Times New Roman"/>
          <w:lang w:val="en-GB"/>
        </w:rPr>
        <w:fldChar w:fldCharType="end"/>
      </w:r>
      <w:r w:rsidRPr="00D44582">
        <w:rPr>
          <w:rFonts w:ascii="Times New Roman" w:hAnsi="Times New Roman"/>
          <w:lang w:val="en-GB"/>
        </w:rPr>
        <w:t>). The representation of the wall shear stress (Sec.</w:t>
      </w:r>
      <w:r w:rsidRPr="00D44582">
        <w:rPr>
          <w:rFonts w:ascii="Times New Roman" w:hAnsi="Times New Roman"/>
          <w:lang w:val="en-GB"/>
        </w:rPr>
        <w:fldChar w:fldCharType="begin"/>
      </w:r>
      <w:r w:rsidRPr="00D44582">
        <w:rPr>
          <w:rFonts w:ascii="Times New Roman" w:hAnsi="Times New Roman"/>
          <w:lang w:val="en-GB"/>
        </w:rPr>
        <w:instrText xml:space="preserve"> REF _Ref99607312 \r \h </w:instrText>
      </w:r>
      <w:r w:rsidRPr="00D44582">
        <w:rPr>
          <w:rFonts w:ascii="Times New Roman" w:hAnsi="Times New Roman"/>
          <w:lang w:val="en-GB"/>
        </w:rPr>
      </w:r>
      <w:r w:rsidRPr="00D44582">
        <w:rPr>
          <w:rFonts w:ascii="Times New Roman" w:hAnsi="Times New Roman"/>
          <w:lang w:val="en-GB"/>
        </w:rPr>
        <w:fldChar w:fldCharType="separate"/>
      </w:r>
      <w:r w:rsidR="00DE02FE">
        <w:rPr>
          <w:rFonts w:ascii="Times New Roman" w:hAnsi="Times New Roman"/>
          <w:lang w:val="en-GB"/>
        </w:rPr>
        <w:t>6.3.4</w:t>
      </w:r>
      <w:r w:rsidRPr="00D44582">
        <w:rPr>
          <w:rFonts w:ascii="Times New Roman" w:hAnsi="Times New Roman"/>
          <w:lang w:val="en-GB"/>
        </w:rPr>
        <w:fldChar w:fldCharType="end"/>
      </w:r>
      <w:r w:rsidRPr="00D44582">
        <w:rPr>
          <w:rFonts w:ascii="Times New Roman" w:hAnsi="Times New Roman"/>
          <w:lang w:val="en-GB"/>
        </w:rPr>
        <w:t>) for the Neutral Surface BL (NSBL) involves the turbulent viscosity (Sec.</w:t>
      </w:r>
      <w:r w:rsidRPr="00D44582">
        <w:rPr>
          <w:rFonts w:ascii="Times New Roman" w:hAnsi="Times New Roman"/>
          <w:lang w:val="en-GB"/>
        </w:rPr>
        <w:fldChar w:fldCharType="begin"/>
      </w:r>
      <w:r w:rsidRPr="00D44582">
        <w:rPr>
          <w:rFonts w:ascii="Times New Roman" w:hAnsi="Times New Roman"/>
          <w:lang w:val="en-GB"/>
        </w:rPr>
        <w:instrText xml:space="preserve"> REF _Ref99465174 \r \h </w:instrText>
      </w:r>
      <w:r w:rsidRPr="00D44582">
        <w:rPr>
          <w:rFonts w:ascii="Times New Roman" w:hAnsi="Times New Roman"/>
          <w:lang w:val="en-GB"/>
        </w:rPr>
      </w:r>
      <w:r w:rsidRPr="00D44582">
        <w:rPr>
          <w:rFonts w:ascii="Times New Roman" w:hAnsi="Times New Roman"/>
          <w:lang w:val="en-GB"/>
        </w:rPr>
        <w:fldChar w:fldCharType="separate"/>
      </w:r>
      <w:r w:rsidR="00DE02FE">
        <w:rPr>
          <w:rFonts w:ascii="Times New Roman" w:hAnsi="Times New Roman"/>
          <w:lang w:val="en-GB"/>
        </w:rPr>
        <w:t>6.3.5</w:t>
      </w:r>
      <w:r w:rsidRPr="00D44582">
        <w:rPr>
          <w:rFonts w:ascii="Times New Roman" w:hAnsi="Times New Roman"/>
          <w:lang w:val="en-GB"/>
        </w:rPr>
        <w:fldChar w:fldCharType="end"/>
      </w:r>
      <w:r w:rsidRPr="00D44582">
        <w:rPr>
          <w:rFonts w:ascii="Times New Roman" w:hAnsi="Times New Roman"/>
          <w:lang w:val="en-GB"/>
        </w:rPr>
        <w:t>), the slip coefficient (Sec.</w:t>
      </w:r>
      <w:r w:rsidRPr="00D44582">
        <w:rPr>
          <w:rFonts w:ascii="Times New Roman" w:hAnsi="Times New Roman"/>
          <w:lang w:val="en-GB"/>
        </w:rPr>
        <w:fldChar w:fldCharType="begin"/>
      </w:r>
      <w:r w:rsidRPr="00D44582">
        <w:rPr>
          <w:rFonts w:ascii="Times New Roman" w:hAnsi="Times New Roman"/>
          <w:lang w:val="en-GB"/>
        </w:rPr>
        <w:instrText xml:space="preserve"> REF _Ref99606792 \r \h </w:instrText>
      </w:r>
      <w:r w:rsidRPr="00D44582">
        <w:rPr>
          <w:rFonts w:ascii="Times New Roman" w:hAnsi="Times New Roman"/>
          <w:lang w:val="en-GB"/>
        </w:rPr>
      </w:r>
      <w:r w:rsidRPr="00D44582">
        <w:rPr>
          <w:rFonts w:ascii="Times New Roman" w:hAnsi="Times New Roman"/>
          <w:lang w:val="en-GB"/>
        </w:rPr>
        <w:fldChar w:fldCharType="separate"/>
      </w:r>
      <w:r w:rsidR="00DE02FE">
        <w:rPr>
          <w:rFonts w:ascii="Times New Roman" w:hAnsi="Times New Roman"/>
          <w:lang w:val="en-GB"/>
        </w:rPr>
        <w:t>6.3.6</w:t>
      </w:r>
      <w:r w:rsidRPr="00D44582">
        <w:rPr>
          <w:rFonts w:ascii="Times New Roman" w:hAnsi="Times New Roman"/>
          <w:lang w:val="en-GB"/>
        </w:rPr>
        <w:fldChar w:fldCharType="end"/>
      </w:r>
      <w:r w:rsidRPr="00D44582">
        <w:rPr>
          <w:rFonts w:ascii="Times New Roman" w:hAnsi="Times New Roman"/>
          <w:lang w:val="en-GB"/>
        </w:rPr>
        <w:t>) and the roughness characteristic length. The latter is provided with a formulation for the rough-wall regime of flash floods (</w:t>
      </w:r>
      <w:r w:rsidRPr="00D44582">
        <w:rPr>
          <w:rFonts w:ascii="Times New Roman" w:hAnsi="Times New Roman"/>
          <w:lang w:val="en-GB"/>
        </w:rPr>
        <w:fldChar w:fldCharType="begin"/>
      </w:r>
      <w:r w:rsidRPr="00D44582">
        <w:rPr>
          <w:rFonts w:ascii="Times New Roman" w:hAnsi="Times New Roman"/>
          <w:lang w:val="en-GB"/>
        </w:rPr>
        <w:instrText xml:space="preserve"> REF _Ref99465123 \r \h </w:instrText>
      </w:r>
      <w:r w:rsidRPr="00D44582">
        <w:rPr>
          <w:rFonts w:ascii="Times New Roman" w:hAnsi="Times New Roman"/>
          <w:lang w:val="en-GB"/>
        </w:rPr>
      </w:r>
      <w:r w:rsidRPr="00D44582">
        <w:rPr>
          <w:rFonts w:ascii="Times New Roman" w:hAnsi="Times New Roman"/>
          <w:lang w:val="en-GB"/>
        </w:rPr>
        <w:fldChar w:fldCharType="separate"/>
      </w:r>
      <w:r w:rsidR="00DE02FE">
        <w:rPr>
          <w:rFonts w:ascii="Times New Roman" w:hAnsi="Times New Roman"/>
          <w:lang w:val="en-GB"/>
        </w:rPr>
        <w:t>6.3.8</w:t>
      </w:r>
      <w:r w:rsidRPr="00D44582">
        <w:rPr>
          <w:rFonts w:ascii="Times New Roman" w:hAnsi="Times New Roman"/>
          <w:lang w:val="en-GB"/>
        </w:rPr>
        <w:fldChar w:fldCharType="end"/>
      </w:r>
      <w:r w:rsidRPr="00D44582">
        <w:rPr>
          <w:rFonts w:ascii="Times New Roman" w:hAnsi="Times New Roman"/>
          <w:lang w:val="en-GB"/>
        </w:rPr>
        <w:t>). This accounts for the CORINE Land Cover, Digital Elevation Models (DEMs) and Digital Terrain Models (DTMs).</w:t>
      </w:r>
    </w:p>
    <w:p w14:paraId="1249BEEC" w14:textId="77777777" w:rsidR="001373C8" w:rsidRPr="00D44582" w:rsidRDefault="001373C8" w:rsidP="001373C8">
      <w:pPr>
        <w:pStyle w:val="Normale1"/>
        <w:spacing w:line="240" w:lineRule="auto"/>
        <w:rPr>
          <w:rFonts w:ascii="Times New Roman" w:hAnsi="Times New Roman"/>
          <w:lang w:val="en-GB"/>
        </w:rPr>
      </w:pPr>
    </w:p>
    <w:p w14:paraId="7FD957A4" w14:textId="77777777" w:rsidR="001373C8" w:rsidRPr="001373C8" w:rsidRDefault="001373C8" w:rsidP="001373C8">
      <w:pPr>
        <w:pStyle w:val="Stile2"/>
        <w:rPr>
          <w:lang w:val="en-GB"/>
        </w:rPr>
      </w:pPr>
      <w:bookmarkStart w:id="74" w:name="_Ref99465168"/>
      <w:bookmarkStart w:id="75" w:name="_Toc109200314"/>
      <w:r w:rsidRPr="00D44582">
        <w:rPr>
          <w:lang w:val="en-GB"/>
        </w:rPr>
        <w:t>Bottom drag for flash floods</w:t>
      </w:r>
      <w:bookmarkEnd w:id="74"/>
      <w:r w:rsidRPr="00D44582">
        <w:rPr>
          <w:lang w:val="en-GB"/>
        </w:rPr>
        <w:t xml:space="preserve"> and SPHERA wall functions</w:t>
      </w:r>
      <w:bookmarkEnd w:id="75"/>
    </w:p>
    <w:p w14:paraId="4059EAA6" w14:textId="4C5A2B3E" w:rsidR="001373C8" w:rsidRPr="00D44582" w:rsidRDefault="001373C8" w:rsidP="001373C8">
      <w:pPr>
        <w:pStyle w:val="Normale1"/>
        <w:spacing w:line="240" w:lineRule="auto"/>
        <w:rPr>
          <w:rFonts w:ascii="Times New Roman" w:hAnsi="Times New Roman"/>
          <w:lang w:val="en-GB"/>
        </w:rPr>
      </w:pPr>
      <w:r w:rsidRPr="00D44582">
        <w:rPr>
          <w:rFonts w:ascii="Times New Roman" w:hAnsi="Times New Roman"/>
          <w:lang w:val="en-GB"/>
        </w:rPr>
        <w:t>Many approaches based on wall functions are adopted by CFD codes close to the solid walls of industrial flows to reduce the computational time (e.g., Davidson, 2015,</w:t>
      </w:r>
      <w:sdt>
        <w:sdtPr>
          <w:rPr>
            <w:rFonts w:ascii="Times New Roman" w:hAnsi="Times New Roman"/>
            <w:lang w:val="en-GB"/>
          </w:rPr>
          <w:id w:val="504713210"/>
          <w:citation/>
        </w:sdtPr>
        <w:sdtEndPr/>
        <w:sdtContent>
          <w:r w:rsidRPr="00D44582">
            <w:rPr>
              <w:rFonts w:ascii="Times New Roman" w:hAnsi="Times New Roman"/>
              <w:lang w:val="en-GB"/>
            </w:rPr>
            <w:fldChar w:fldCharType="begin"/>
          </w:r>
          <w:r w:rsidRPr="00D44582">
            <w:rPr>
              <w:rFonts w:ascii="Times New Roman" w:hAnsi="Times New Roman"/>
              <w:lang w:val="en-GB"/>
            </w:rPr>
            <w:instrText xml:space="preserve"> CITATION Dav15 \l 1040 </w:instrText>
          </w:r>
          <w:r w:rsidRPr="00D44582">
            <w:rPr>
              <w:rFonts w:ascii="Times New Roman" w:hAnsi="Times New Roman"/>
              <w:lang w:val="en-GB"/>
            </w:rPr>
            <w:fldChar w:fldCharType="separate"/>
          </w:r>
          <w:r w:rsidR="00DE02FE">
            <w:rPr>
              <w:rFonts w:ascii="Times New Roman" w:hAnsi="Times New Roman"/>
              <w:noProof/>
              <w:lang w:val="en-GB"/>
            </w:rPr>
            <w:t xml:space="preserve"> </w:t>
          </w:r>
          <w:r w:rsidR="00DE02FE" w:rsidRPr="00DE02FE">
            <w:rPr>
              <w:rFonts w:ascii="Times New Roman" w:hAnsi="Times New Roman"/>
              <w:noProof/>
              <w:lang w:val="en-GB"/>
            </w:rPr>
            <w:t>[28]</w:t>
          </w:r>
          <w:r w:rsidRPr="00D44582">
            <w:rPr>
              <w:rFonts w:ascii="Times New Roman" w:hAnsi="Times New Roman"/>
              <w:lang w:val="en-GB"/>
            </w:rPr>
            <w:fldChar w:fldCharType="end"/>
          </w:r>
        </w:sdtContent>
      </w:sdt>
      <w:r w:rsidRPr="00D44582">
        <w:rPr>
          <w:rFonts w:ascii="Times New Roman" w:hAnsi="Times New Roman"/>
          <w:lang w:val="en-GB"/>
        </w:rPr>
        <w:t xml:space="preserve">). Alternatively, the spatial resolution refinement necessary to solve the smallest motion scales would normally require unaffordable computational resources. This condition is further emphasized when dealing with the large domains of the environmental flows. In this context, wall functions are commonly used to </w:t>
      </w:r>
      <w:r w:rsidRPr="00D44582">
        <w:rPr>
          <w:rFonts w:ascii="Times New Roman" w:hAnsi="Times New Roman"/>
          <w:lang w:val="en-GB"/>
        </w:rPr>
        <w:lastRenderedPageBreak/>
        <w:t>represent the Atmospheric SBL (e.g., Pelliccioni et al., 2012,</w:t>
      </w:r>
      <w:sdt>
        <w:sdtPr>
          <w:rPr>
            <w:rFonts w:ascii="Times New Roman" w:hAnsi="Times New Roman"/>
            <w:lang w:val="en-GB"/>
          </w:rPr>
          <w:id w:val="-480621586"/>
          <w:citation/>
        </w:sdtPr>
        <w:sdtEndPr/>
        <w:sdtContent>
          <w:r w:rsidRPr="00D44582">
            <w:rPr>
              <w:rFonts w:ascii="Times New Roman" w:hAnsi="Times New Roman"/>
              <w:lang w:val="en-GB"/>
            </w:rPr>
            <w:fldChar w:fldCharType="begin"/>
          </w:r>
          <w:r w:rsidRPr="00D44582">
            <w:rPr>
              <w:rFonts w:ascii="Times New Roman" w:hAnsi="Times New Roman"/>
              <w:lang w:val="en-GB"/>
            </w:rPr>
            <w:instrText xml:space="preserve"> CITATION Pel12 \l 1040 </w:instrText>
          </w:r>
          <w:r w:rsidRPr="00D44582">
            <w:rPr>
              <w:rFonts w:ascii="Times New Roman" w:hAnsi="Times New Roman"/>
              <w:lang w:val="en-GB"/>
            </w:rPr>
            <w:fldChar w:fldCharType="separate"/>
          </w:r>
          <w:r w:rsidR="00DE02FE">
            <w:rPr>
              <w:rFonts w:ascii="Times New Roman" w:hAnsi="Times New Roman"/>
              <w:noProof/>
              <w:lang w:val="en-GB"/>
            </w:rPr>
            <w:t xml:space="preserve"> </w:t>
          </w:r>
          <w:r w:rsidR="00DE02FE" w:rsidRPr="00DE02FE">
            <w:rPr>
              <w:rFonts w:ascii="Times New Roman" w:hAnsi="Times New Roman"/>
              <w:noProof/>
              <w:lang w:val="en-GB"/>
            </w:rPr>
            <w:t>[29]</w:t>
          </w:r>
          <w:r w:rsidRPr="00D44582">
            <w:rPr>
              <w:rFonts w:ascii="Times New Roman" w:hAnsi="Times New Roman"/>
              <w:lang w:val="en-GB"/>
            </w:rPr>
            <w:fldChar w:fldCharType="end"/>
          </w:r>
        </w:sdtContent>
      </w:sdt>
      <w:r w:rsidRPr="00D44582">
        <w:rPr>
          <w:rFonts w:ascii="Times New Roman" w:hAnsi="Times New Roman"/>
          <w:lang w:val="en-GB"/>
        </w:rPr>
        <w:t>; Jancewicz &amp; Szymanowski, 2017,</w:t>
      </w:r>
      <w:sdt>
        <w:sdtPr>
          <w:rPr>
            <w:rFonts w:ascii="Times New Roman" w:hAnsi="Times New Roman"/>
            <w:lang w:val="en-GB"/>
          </w:rPr>
          <w:id w:val="-1494478122"/>
          <w:citation/>
        </w:sdtPr>
        <w:sdtEndPr/>
        <w:sdtContent>
          <w:r w:rsidRPr="00D44582">
            <w:rPr>
              <w:rFonts w:ascii="Times New Roman" w:hAnsi="Times New Roman"/>
              <w:lang w:val="en-GB"/>
            </w:rPr>
            <w:fldChar w:fldCharType="begin"/>
          </w:r>
          <w:r w:rsidRPr="00D44582">
            <w:rPr>
              <w:rFonts w:ascii="Times New Roman" w:hAnsi="Times New Roman"/>
              <w:lang w:val="en-GB"/>
            </w:rPr>
            <w:instrText xml:space="preserve"> CITATION Jan17 \l 1040 </w:instrText>
          </w:r>
          <w:r w:rsidRPr="00D44582">
            <w:rPr>
              <w:rFonts w:ascii="Times New Roman" w:hAnsi="Times New Roman"/>
              <w:lang w:val="en-GB"/>
            </w:rPr>
            <w:fldChar w:fldCharType="separate"/>
          </w:r>
          <w:r w:rsidR="00DE02FE">
            <w:rPr>
              <w:rFonts w:ascii="Times New Roman" w:hAnsi="Times New Roman"/>
              <w:noProof/>
              <w:lang w:val="en-GB"/>
            </w:rPr>
            <w:t xml:space="preserve"> </w:t>
          </w:r>
          <w:r w:rsidR="00DE02FE" w:rsidRPr="00DE02FE">
            <w:rPr>
              <w:rFonts w:ascii="Times New Roman" w:hAnsi="Times New Roman"/>
              <w:noProof/>
              <w:lang w:val="en-GB"/>
            </w:rPr>
            <w:t>[30]</w:t>
          </w:r>
          <w:r w:rsidRPr="00D44582">
            <w:rPr>
              <w:rFonts w:ascii="Times New Roman" w:hAnsi="Times New Roman"/>
              <w:lang w:val="en-GB"/>
            </w:rPr>
            <w:fldChar w:fldCharType="end"/>
          </w:r>
        </w:sdtContent>
      </w:sdt>
      <w:r w:rsidRPr="00D44582">
        <w:rPr>
          <w:rFonts w:ascii="Times New Roman" w:hAnsi="Times New Roman"/>
          <w:lang w:val="en-GB"/>
        </w:rPr>
        <w:t>), but they are rarely applied to simulate floods, where the state-of-the-art is represented by imposing free-slip conditions (i.e., no wall drag) or assuming Chezy-like formulations. The last case is the usual choice for SWE 1D and 2D models for floods (e.g., Cea et al., 2010), as described in the following. Friction velocity is expressed as function of the skin friction coefficient under uniform conditions. This coefficient is alternatively expressed by means of Colebrook’s generalized formula (Da Peppo &amp; Datei, 2003,</w:t>
      </w:r>
      <w:sdt>
        <w:sdtPr>
          <w:rPr>
            <w:rFonts w:ascii="Times New Roman" w:hAnsi="Times New Roman"/>
            <w:lang w:val="en-GB"/>
          </w:rPr>
          <w:id w:val="1276142584"/>
          <w:citation/>
        </w:sdtPr>
        <w:sdtEndPr/>
        <w:sdtContent>
          <w:r w:rsidRPr="00D44582">
            <w:rPr>
              <w:rFonts w:ascii="Times New Roman" w:hAnsi="Times New Roman"/>
              <w:lang w:val="en-GB"/>
            </w:rPr>
            <w:fldChar w:fldCharType="begin"/>
          </w:r>
          <w:r w:rsidRPr="00D44582">
            <w:rPr>
              <w:rFonts w:ascii="Times New Roman" w:hAnsi="Times New Roman"/>
              <w:lang w:val="en-GB"/>
            </w:rPr>
            <w:instrText xml:space="preserve"> CITATION DaP03 \l 1040 </w:instrText>
          </w:r>
          <w:r w:rsidRPr="00D44582">
            <w:rPr>
              <w:rFonts w:ascii="Times New Roman" w:hAnsi="Times New Roman"/>
              <w:lang w:val="en-GB"/>
            </w:rPr>
            <w:fldChar w:fldCharType="separate"/>
          </w:r>
          <w:r w:rsidR="00DE02FE">
            <w:rPr>
              <w:rFonts w:ascii="Times New Roman" w:hAnsi="Times New Roman"/>
              <w:noProof/>
              <w:lang w:val="en-GB"/>
            </w:rPr>
            <w:t xml:space="preserve"> </w:t>
          </w:r>
          <w:r w:rsidR="00DE02FE" w:rsidRPr="00DE02FE">
            <w:rPr>
              <w:rFonts w:ascii="Times New Roman" w:hAnsi="Times New Roman"/>
              <w:noProof/>
              <w:lang w:val="en-GB"/>
            </w:rPr>
            <w:t>[31]</w:t>
          </w:r>
          <w:r w:rsidRPr="00D44582">
            <w:rPr>
              <w:rFonts w:ascii="Times New Roman" w:hAnsi="Times New Roman"/>
              <w:lang w:val="en-GB"/>
            </w:rPr>
            <w:fldChar w:fldCharType="end"/>
          </w:r>
        </w:sdtContent>
      </w:sdt>
      <w:r w:rsidRPr="00D44582">
        <w:rPr>
          <w:rFonts w:ascii="Times New Roman" w:hAnsi="Times New Roman"/>
          <w:lang w:val="en-GB"/>
        </w:rPr>
        <w:t>), among the most accurate expressions for SWE equations, or simplified expressions like Manning’s or Gauckler-Strickler’s formula (e.g., Chen et al., 2012,</w:t>
      </w:r>
      <w:sdt>
        <w:sdtPr>
          <w:rPr>
            <w:rFonts w:ascii="Times New Roman" w:hAnsi="Times New Roman"/>
            <w:lang w:val="en-GB"/>
          </w:rPr>
          <w:id w:val="890226435"/>
          <w:citation/>
        </w:sdtPr>
        <w:sdtEndPr/>
        <w:sdtContent>
          <w:r w:rsidRPr="00D44582">
            <w:rPr>
              <w:rFonts w:ascii="Times New Roman" w:hAnsi="Times New Roman"/>
              <w:lang w:val="en-GB"/>
            </w:rPr>
            <w:fldChar w:fldCharType="begin"/>
          </w:r>
          <w:r w:rsidRPr="00D44582">
            <w:rPr>
              <w:rFonts w:ascii="Times New Roman" w:hAnsi="Times New Roman"/>
              <w:lang w:val="en-GB"/>
            </w:rPr>
            <w:instrText xml:space="preserve"> CITATION Che12 \l 1040 </w:instrText>
          </w:r>
          <w:r w:rsidRPr="00D44582">
            <w:rPr>
              <w:rFonts w:ascii="Times New Roman" w:hAnsi="Times New Roman"/>
              <w:lang w:val="en-GB"/>
            </w:rPr>
            <w:fldChar w:fldCharType="separate"/>
          </w:r>
          <w:r w:rsidR="00DE02FE">
            <w:rPr>
              <w:rFonts w:ascii="Times New Roman" w:hAnsi="Times New Roman"/>
              <w:noProof/>
              <w:lang w:val="en-GB"/>
            </w:rPr>
            <w:t xml:space="preserve"> </w:t>
          </w:r>
          <w:r w:rsidR="00DE02FE" w:rsidRPr="00DE02FE">
            <w:rPr>
              <w:rFonts w:ascii="Times New Roman" w:hAnsi="Times New Roman"/>
              <w:noProof/>
              <w:lang w:val="en-GB"/>
            </w:rPr>
            <w:t>[32]</w:t>
          </w:r>
          <w:r w:rsidRPr="00D44582">
            <w:rPr>
              <w:rFonts w:ascii="Times New Roman" w:hAnsi="Times New Roman"/>
              <w:lang w:val="en-GB"/>
            </w:rPr>
            <w:fldChar w:fldCharType="end"/>
          </w:r>
        </w:sdtContent>
      </w:sdt>
      <w:r w:rsidRPr="00D44582">
        <w:rPr>
          <w:rFonts w:ascii="Times New Roman" w:hAnsi="Times New Roman"/>
          <w:lang w:val="en-GB"/>
        </w:rPr>
        <w:t>). With respect to the state-of-the-art solutions for the bottom drag exerted by floods (e.g., Kim et al., 2015,</w:t>
      </w:r>
      <w:sdt>
        <w:sdtPr>
          <w:rPr>
            <w:rFonts w:ascii="Times New Roman" w:hAnsi="Times New Roman"/>
            <w:lang w:val="en-GB"/>
          </w:rPr>
          <w:id w:val="1216468024"/>
          <w:citation/>
        </w:sdtPr>
        <w:sdtEndPr/>
        <w:sdtContent>
          <w:r w:rsidRPr="00D44582">
            <w:rPr>
              <w:rFonts w:ascii="Times New Roman" w:hAnsi="Times New Roman"/>
              <w:lang w:val="en-GB"/>
            </w:rPr>
            <w:fldChar w:fldCharType="begin"/>
          </w:r>
          <w:r w:rsidRPr="00D44582">
            <w:rPr>
              <w:rFonts w:ascii="Times New Roman" w:hAnsi="Times New Roman"/>
              <w:lang w:val="en-GB"/>
            </w:rPr>
            <w:instrText xml:space="preserve"> CITATION Kim15 \l 1040 </w:instrText>
          </w:r>
          <w:r w:rsidRPr="00D44582">
            <w:rPr>
              <w:rFonts w:ascii="Times New Roman" w:hAnsi="Times New Roman"/>
              <w:lang w:val="en-GB"/>
            </w:rPr>
            <w:fldChar w:fldCharType="separate"/>
          </w:r>
          <w:r w:rsidR="00DE02FE">
            <w:rPr>
              <w:rFonts w:ascii="Times New Roman" w:hAnsi="Times New Roman"/>
              <w:noProof/>
              <w:lang w:val="en-GB"/>
            </w:rPr>
            <w:t xml:space="preserve"> </w:t>
          </w:r>
          <w:r w:rsidR="00DE02FE" w:rsidRPr="00DE02FE">
            <w:rPr>
              <w:rFonts w:ascii="Times New Roman" w:hAnsi="Times New Roman"/>
              <w:noProof/>
              <w:lang w:val="en-GB"/>
            </w:rPr>
            <w:t>[33]</w:t>
          </w:r>
          <w:r w:rsidRPr="00D44582">
            <w:rPr>
              <w:rFonts w:ascii="Times New Roman" w:hAnsi="Times New Roman"/>
              <w:lang w:val="en-GB"/>
            </w:rPr>
            <w:fldChar w:fldCharType="end"/>
          </w:r>
        </w:sdtContent>
      </w:sdt>
      <w:r w:rsidRPr="00D44582">
        <w:rPr>
          <w:rFonts w:ascii="Times New Roman" w:hAnsi="Times New Roman"/>
          <w:lang w:val="en-GB"/>
        </w:rPr>
        <w:t>), the current formulation shows the following novelties:</w:t>
      </w:r>
    </w:p>
    <w:p w14:paraId="548BCB34" w14:textId="77777777" w:rsidR="001373C8" w:rsidRPr="00D44582" w:rsidRDefault="001373C8" w:rsidP="00475825">
      <w:pPr>
        <w:pStyle w:val="Normale1"/>
        <w:numPr>
          <w:ilvl w:val="0"/>
          <w:numId w:val="34"/>
        </w:numPr>
        <w:spacing w:line="240" w:lineRule="auto"/>
        <w:rPr>
          <w:rFonts w:ascii="Times New Roman" w:hAnsi="Times New Roman"/>
          <w:lang w:val="en-GB"/>
        </w:rPr>
      </w:pPr>
      <w:r w:rsidRPr="00D44582">
        <w:rPr>
          <w:rFonts w:ascii="Times New Roman" w:hAnsi="Times New Roman"/>
          <w:lang w:val="en-GB"/>
        </w:rPr>
        <w:t>consistency with the NSBL wall-function similarity theory;</w:t>
      </w:r>
    </w:p>
    <w:p w14:paraId="11FF6F1F" w14:textId="77777777" w:rsidR="001373C8" w:rsidRPr="00D44582" w:rsidRDefault="001373C8" w:rsidP="00475825">
      <w:pPr>
        <w:pStyle w:val="Normale1"/>
        <w:numPr>
          <w:ilvl w:val="0"/>
          <w:numId w:val="34"/>
        </w:numPr>
        <w:spacing w:line="240" w:lineRule="auto"/>
        <w:rPr>
          <w:rFonts w:ascii="Times New Roman" w:hAnsi="Times New Roman"/>
          <w:lang w:val="en-GB"/>
        </w:rPr>
      </w:pPr>
      <w:r w:rsidRPr="00D44582">
        <w:rPr>
          <w:rFonts w:ascii="Times New Roman" w:hAnsi="Times New Roman"/>
          <w:lang w:val="en-GB"/>
        </w:rPr>
        <w:t>dependency on obstacle height, CLC class and the truncation errors of DTMs and DEMs;</w:t>
      </w:r>
    </w:p>
    <w:p w14:paraId="0F56BAF4" w14:textId="77777777" w:rsidR="001373C8" w:rsidRPr="00D44582" w:rsidRDefault="001373C8" w:rsidP="00475825">
      <w:pPr>
        <w:pStyle w:val="Normale1"/>
        <w:numPr>
          <w:ilvl w:val="0"/>
          <w:numId w:val="34"/>
        </w:numPr>
        <w:spacing w:line="240" w:lineRule="auto"/>
        <w:rPr>
          <w:rFonts w:ascii="Times New Roman" w:hAnsi="Times New Roman"/>
          <w:lang w:val="en-GB"/>
        </w:rPr>
      </w:pPr>
      <w:r w:rsidRPr="00D44582">
        <w:rPr>
          <w:rFonts w:ascii="Times New Roman" w:hAnsi="Times New Roman"/>
          <w:lang w:val="en-GB"/>
        </w:rPr>
        <w:t>3D local and time-dependent formulation: e.g., the wall drag varies within a flow section and changes with time, whereas Manning’s coefficient is 1D and stationary;</w:t>
      </w:r>
    </w:p>
    <w:p w14:paraId="0D4EC915" w14:textId="77777777" w:rsidR="001373C8" w:rsidRPr="00D44582" w:rsidRDefault="001373C8" w:rsidP="00475825">
      <w:pPr>
        <w:pStyle w:val="Normale1"/>
        <w:numPr>
          <w:ilvl w:val="0"/>
          <w:numId w:val="34"/>
        </w:numPr>
        <w:spacing w:line="240" w:lineRule="auto"/>
        <w:rPr>
          <w:rFonts w:ascii="Times New Roman" w:hAnsi="Times New Roman"/>
          <w:lang w:val="en-GB"/>
        </w:rPr>
      </w:pPr>
      <w:r w:rsidRPr="00D44582">
        <w:rPr>
          <w:rFonts w:ascii="Times New Roman" w:hAnsi="Times New Roman"/>
          <w:lang w:val="en-GB"/>
        </w:rPr>
        <w:t xml:space="preserve">basic accuracy under 1D/2D uniform conditions: the wall drag is correctly influenced by the hydraulic radius </w:t>
      </w:r>
      <w:r w:rsidRPr="00D44582">
        <w:rPr>
          <w:rFonts w:ascii="Times New Roman" w:hAnsi="Times New Roman"/>
          <w:i/>
          <w:iCs/>
          <w:lang w:val="en-GB"/>
        </w:rPr>
        <w:t>R</w:t>
      </w:r>
      <w:r w:rsidRPr="00D44582">
        <w:rPr>
          <w:rFonts w:ascii="Times New Roman" w:hAnsi="Times New Roman"/>
          <w:i/>
          <w:iCs/>
          <w:vertAlign w:val="subscript"/>
          <w:lang w:val="en-GB"/>
        </w:rPr>
        <w:t>H</w:t>
      </w:r>
      <w:r w:rsidRPr="00D44582">
        <w:rPr>
          <w:rFonts w:ascii="Times New Roman" w:hAnsi="Times New Roman"/>
          <w:lang w:val="en-GB"/>
        </w:rPr>
        <w:t xml:space="preserve"> (m) and the water depth </w:t>
      </w:r>
      <w:r w:rsidRPr="00D44582">
        <w:rPr>
          <w:rFonts w:ascii="Times New Roman" w:hAnsi="Times New Roman"/>
          <w:i/>
          <w:iCs/>
          <w:lang w:val="en-GB"/>
        </w:rPr>
        <w:t>h</w:t>
      </w:r>
      <w:r w:rsidRPr="00D44582">
        <w:rPr>
          <w:rFonts w:ascii="Times New Roman" w:hAnsi="Times New Roman"/>
          <w:lang w:val="en-GB"/>
        </w:rPr>
        <w:t xml:space="preserve"> (m), whereas Manning’s coefficient </w:t>
      </w:r>
      <w:r w:rsidRPr="00D44582">
        <w:rPr>
          <w:rFonts w:ascii="Times New Roman" w:hAnsi="Times New Roman"/>
          <w:i/>
          <w:iCs/>
          <w:lang w:val="en-GB"/>
        </w:rPr>
        <w:t>n</w:t>
      </w:r>
      <w:r w:rsidRPr="00D44582">
        <w:rPr>
          <w:rFonts w:ascii="Times New Roman" w:hAnsi="Times New Roman"/>
          <w:lang w:val="en-GB"/>
        </w:rPr>
        <w:t xml:space="preserve"> (s×m</w:t>
      </w:r>
      <w:r w:rsidRPr="00D44582">
        <w:rPr>
          <w:rFonts w:ascii="Times New Roman" w:hAnsi="Times New Roman"/>
          <w:vertAlign w:val="superscript"/>
          <w:lang w:val="en-GB"/>
        </w:rPr>
        <w:t>-1/3</w:t>
      </w:r>
      <w:r w:rsidRPr="00D44582">
        <w:rPr>
          <w:rFonts w:ascii="Times New Roman" w:hAnsi="Times New Roman"/>
          <w:lang w:val="en-GB"/>
        </w:rPr>
        <w:t>) only depends on the soil-cover type;</w:t>
      </w:r>
    </w:p>
    <w:p w14:paraId="2284E513" w14:textId="77777777" w:rsidR="001373C8" w:rsidRPr="00D44582" w:rsidRDefault="001373C8" w:rsidP="00475825">
      <w:pPr>
        <w:pStyle w:val="Normale1"/>
        <w:numPr>
          <w:ilvl w:val="0"/>
          <w:numId w:val="34"/>
        </w:numPr>
        <w:spacing w:line="240" w:lineRule="auto"/>
        <w:rPr>
          <w:rFonts w:ascii="Times New Roman" w:hAnsi="Times New Roman"/>
          <w:lang w:val="en-GB"/>
        </w:rPr>
      </w:pPr>
      <w:r w:rsidRPr="00D44582">
        <w:rPr>
          <w:rFonts w:ascii="Times New Roman" w:hAnsi="Times New Roman"/>
          <w:lang w:val="en-GB"/>
        </w:rPr>
        <w:t>basic accuracy under 1D/2D non-uniform conditions: in SWE formulations the bottom drag depends on the head loss per unit length, which is associated with the whole flow section and suffers from uniform-flow assumptions, especially concerning the hydrodynamic thrust;</w:t>
      </w:r>
    </w:p>
    <w:p w14:paraId="5F54D774" w14:textId="77777777" w:rsidR="001373C8" w:rsidRPr="00D44582" w:rsidRDefault="001373C8" w:rsidP="00475825">
      <w:pPr>
        <w:pStyle w:val="Normale1"/>
        <w:numPr>
          <w:ilvl w:val="0"/>
          <w:numId w:val="34"/>
        </w:numPr>
        <w:spacing w:line="240" w:lineRule="auto"/>
        <w:rPr>
          <w:rFonts w:ascii="Times New Roman" w:hAnsi="Times New Roman"/>
          <w:lang w:val="en-GB"/>
        </w:rPr>
      </w:pPr>
      <w:r w:rsidRPr="00D44582">
        <w:rPr>
          <w:rFonts w:ascii="Times New Roman" w:hAnsi="Times New Roman"/>
          <w:lang w:val="en-GB"/>
        </w:rPr>
        <w:t>unique formulation for any kind of flow-section shape: complicated formulae are rarely used in SWE formulations to partially cope with this topic;</w:t>
      </w:r>
    </w:p>
    <w:p w14:paraId="54DA56E7" w14:textId="77777777" w:rsidR="001373C8" w:rsidRPr="00D44582" w:rsidRDefault="001373C8" w:rsidP="00475825">
      <w:pPr>
        <w:pStyle w:val="Normale1"/>
        <w:numPr>
          <w:ilvl w:val="0"/>
          <w:numId w:val="34"/>
        </w:numPr>
        <w:spacing w:line="240" w:lineRule="auto"/>
        <w:rPr>
          <w:rFonts w:ascii="Times New Roman" w:hAnsi="Times New Roman"/>
          <w:lang w:val="en-GB"/>
        </w:rPr>
      </w:pPr>
      <w:r w:rsidRPr="00D44582">
        <w:rPr>
          <w:rFonts w:ascii="Times New Roman" w:hAnsi="Times New Roman"/>
          <w:lang w:val="en-GB"/>
        </w:rPr>
        <w:t>suitability for any sub-grid roughness element (e.g., river bottoms, floodplains, buildings, trees);</w:t>
      </w:r>
    </w:p>
    <w:p w14:paraId="5744CCFC" w14:textId="46FD0F60" w:rsidR="001373C8" w:rsidRDefault="001373C8" w:rsidP="00475825">
      <w:pPr>
        <w:pStyle w:val="Normale1"/>
        <w:numPr>
          <w:ilvl w:val="0"/>
          <w:numId w:val="34"/>
        </w:numPr>
        <w:spacing w:line="240" w:lineRule="auto"/>
        <w:rPr>
          <w:rFonts w:ascii="Times New Roman" w:hAnsi="Times New Roman"/>
          <w:lang w:val="en-GB"/>
        </w:rPr>
      </w:pPr>
      <w:r w:rsidRPr="00D44582">
        <w:rPr>
          <w:rFonts w:ascii="Times New Roman" w:hAnsi="Times New Roman"/>
          <w:lang w:val="en-GB"/>
        </w:rPr>
        <w:t>differential treatment for “sub-grid roughness” via wall functions and “explicit roughness” by means of explicit obstacles and fluid-structure interactions; solid obstacles are a key-issue for SWE formulations, where no fluid-structure interaction is simulated: an explicit drag coefficient is requested for every relevant obstacle (Di Risio &amp; Sammarco, 2020,</w:t>
      </w:r>
      <w:sdt>
        <w:sdtPr>
          <w:rPr>
            <w:rFonts w:ascii="Times New Roman" w:hAnsi="Times New Roman"/>
            <w:lang w:val="en-GB"/>
          </w:rPr>
          <w:id w:val="1773283187"/>
          <w:citation/>
        </w:sdtPr>
        <w:sdtEndPr/>
        <w:sdtContent>
          <w:r w:rsidRPr="00D44582">
            <w:rPr>
              <w:rFonts w:ascii="Times New Roman" w:hAnsi="Times New Roman"/>
              <w:lang w:val="en-GB"/>
            </w:rPr>
            <w:fldChar w:fldCharType="begin"/>
          </w:r>
          <w:r w:rsidRPr="00D44582">
            <w:rPr>
              <w:rFonts w:ascii="Times New Roman" w:hAnsi="Times New Roman"/>
              <w:lang w:val="en-GB"/>
            </w:rPr>
            <w:instrText xml:space="preserve"> CITATION DiR20 \l 1040 </w:instrText>
          </w:r>
          <w:r w:rsidRPr="00D44582">
            <w:rPr>
              <w:rFonts w:ascii="Times New Roman" w:hAnsi="Times New Roman"/>
              <w:lang w:val="en-GB"/>
            </w:rPr>
            <w:fldChar w:fldCharType="separate"/>
          </w:r>
          <w:r w:rsidR="00DE02FE">
            <w:rPr>
              <w:rFonts w:ascii="Times New Roman" w:hAnsi="Times New Roman"/>
              <w:noProof/>
              <w:lang w:val="en-GB"/>
            </w:rPr>
            <w:t xml:space="preserve"> </w:t>
          </w:r>
          <w:r w:rsidR="00DE02FE" w:rsidRPr="00DE02FE">
            <w:rPr>
              <w:rFonts w:ascii="Times New Roman" w:hAnsi="Times New Roman"/>
              <w:noProof/>
              <w:lang w:val="en-GB"/>
            </w:rPr>
            <w:t>[34]</w:t>
          </w:r>
          <w:r w:rsidRPr="00D44582">
            <w:rPr>
              <w:rFonts w:ascii="Times New Roman" w:hAnsi="Times New Roman"/>
              <w:lang w:val="en-GB"/>
            </w:rPr>
            <w:fldChar w:fldCharType="end"/>
          </w:r>
        </w:sdtContent>
      </w:sdt>
      <w:r w:rsidRPr="00D44582">
        <w:rPr>
          <w:rFonts w:ascii="Times New Roman" w:hAnsi="Times New Roman"/>
          <w:lang w:val="en-GB"/>
        </w:rPr>
        <w:t>) or complex schemes consider the effects of rigid vegetation (Baruah &amp; Sarma, 2021,</w:t>
      </w:r>
      <w:sdt>
        <w:sdtPr>
          <w:rPr>
            <w:rFonts w:ascii="Times New Roman" w:hAnsi="Times New Roman"/>
            <w:lang w:val="en-GB"/>
          </w:rPr>
          <w:id w:val="822480211"/>
          <w:citation/>
        </w:sdtPr>
        <w:sdtEndPr/>
        <w:sdtContent>
          <w:r w:rsidRPr="00D44582">
            <w:rPr>
              <w:rFonts w:ascii="Times New Roman" w:hAnsi="Times New Roman"/>
              <w:lang w:val="en-GB"/>
            </w:rPr>
            <w:fldChar w:fldCharType="begin"/>
          </w:r>
          <w:r w:rsidRPr="00D44582">
            <w:rPr>
              <w:rFonts w:ascii="Times New Roman" w:hAnsi="Times New Roman"/>
              <w:lang w:val="en-GB"/>
            </w:rPr>
            <w:instrText xml:space="preserve"> CITATION Bar21 \l 1040 </w:instrText>
          </w:r>
          <w:r w:rsidRPr="00D44582">
            <w:rPr>
              <w:rFonts w:ascii="Times New Roman" w:hAnsi="Times New Roman"/>
              <w:lang w:val="en-GB"/>
            </w:rPr>
            <w:fldChar w:fldCharType="separate"/>
          </w:r>
          <w:r w:rsidR="00DE02FE">
            <w:rPr>
              <w:rFonts w:ascii="Times New Roman" w:hAnsi="Times New Roman"/>
              <w:noProof/>
              <w:lang w:val="en-GB"/>
            </w:rPr>
            <w:t xml:space="preserve"> </w:t>
          </w:r>
          <w:r w:rsidR="00DE02FE" w:rsidRPr="00DE02FE">
            <w:rPr>
              <w:rFonts w:ascii="Times New Roman" w:hAnsi="Times New Roman"/>
              <w:noProof/>
              <w:lang w:val="en-GB"/>
            </w:rPr>
            <w:t>[35]</w:t>
          </w:r>
          <w:r w:rsidRPr="00D44582">
            <w:rPr>
              <w:rFonts w:ascii="Times New Roman" w:hAnsi="Times New Roman"/>
              <w:lang w:val="en-GB"/>
            </w:rPr>
            <w:fldChar w:fldCharType="end"/>
          </w:r>
        </w:sdtContent>
      </w:sdt>
      <w:r w:rsidRPr="00D44582">
        <w:rPr>
          <w:rFonts w:ascii="Times New Roman" w:hAnsi="Times New Roman"/>
          <w:lang w:val="en-GB"/>
        </w:rPr>
        <w:t>);</w:t>
      </w:r>
    </w:p>
    <w:p w14:paraId="6ADA8ABA" w14:textId="6F0B914C" w:rsidR="001373C8" w:rsidRPr="001373C8" w:rsidRDefault="001373C8" w:rsidP="00475825">
      <w:pPr>
        <w:pStyle w:val="Normale1"/>
        <w:numPr>
          <w:ilvl w:val="0"/>
          <w:numId w:val="34"/>
        </w:numPr>
        <w:spacing w:line="240" w:lineRule="auto"/>
        <w:rPr>
          <w:rFonts w:ascii="Times New Roman" w:hAnsi="Times New Roman"/>
          <w:lang w:val="en-GB"/>
        </w:rPr>
      </w:pPr>
      <w:r w:rsidRPr="001373C8">
        <w:rPr>
          <w:rFonts w:ascii="Times New Roman" w:hAnsi="Times New Roman"/>
          <w:lang w:val="en-GB"/>
        </w:rPr>
        <w:t>the wall drag benefits from the absence of limits to the topographic slopes and from the SPH simulation of non-linear currents, the velocity depth-variations, the advective term in the momentum equation, non-hydrostatic pressure fields and wave motion.</w:t>
      </w:r>
    </w:p>
    <w:p w14:paraId="33C0702E" w14:textId="4C3BD6D5" w:rsidR="001373C8" w:rsidRDefault="001373C8" w:rsidP="00CB3B77">
      <w:pPr>
        <w:pStyle w:val="Normale1"/>
        <w:spacing w:line="240" w:lineRule="auto"/>
        <w:rPr>
          <w:rFonts w:ascii="Times New Roman" w:hAnsi="Times New Roman"/>
          <w:lang w:val="en-GB"/>
        </w:rPr>
      </w:pPr>
    </w:p>
    <w:p w14:paraId="11419FDC" w14:textId="77777777" w:rsidR="001373C8" w:rsidRPr="001373C8" w:rsidRDefault="001373C8" w:rsidP="001373C8">
      <w:pPr>
        <w:pStyle w:val="Stile2"/>
        <w:rPr>
          <w:lang w:val="en-GB"/>
        </w:rPr>
      </w:pPr>
      <w:bookmarkStart w:id="76" w:name="_Ref99465171"/>
      <w:bookmarkStart w:id="77" w:name="_Ref99521865"/>
      <w:bookmarkStart w:id="78" w:name="_Toc109200315"/>
      <w:r w:rsidRPr="001373C8">
        <w:rPr>
          <w:lang w:val="en-GB"/>
        </w:rPr>
        <w:t xml:space="preserve">Flow regimes </w:t>
      </w:r>
      <w:bookmarkEnd w:id="76"/>
      <w:r w:rsidRPr="001373C8">
        <w:rPr>
          <w:lang w:val="en-GB"/>
        </w:rPr>
        <w:t>of flash floods</w:t>
      </w:r>
      <w:bookmarkEnd w:id="77"/>
      <w:bookmarkEnd w:id="78"/>
    </w:p>
    <w:p w14:paraId="781E7E27" w14:textId="77777777" w:rsidR="001373C8" w:rsidRPr="00D44582" w:rsidRDefault="001373C8" w:rsidP="001373C8">
      <w:pPr>
        <w:pStyle w:val="Normale1"/>
        <w:spacing w:line="240" w:lineRule="auto"/>
        <w:rPr>
          <w:rFonts w:ascii="Times New Roman" w:hAnsi="Times New Roman"/>
          <w:lang w:val="en-GB"/>
        </w:rPr>
      </w:pPr>
      <w:r w:rsidRPr="00D44582">
        <w:rPr>
          <w:rFonts w:ascii="Times New Roman" w:hAnsi="Times New Roman"/>
          <w:lang w:val="en-GB"/>
        </w:rPr>
        <w:t>Flash floods typically flow under rough-wall turbulent regimes, as discussed in the following. Hereafter, only Neutral BLs (NBLs) are considered: Convective and Stable BLs involving buoyancy effects normally do not occur within the domain of a flash flood.</w:t>
      </w:r>
    </w:p>
    <w:p w14:paraId="44DAA09E" w14:textId="77777777" w:rsidR="001373C8" w:rsidRPr="00D44582" w:rsidRDefault="001373C8" w:rsidP="001373C8">
      <w:pPr>
        <w:pStyle w:val="Normale1"/>
        <w:spacing w:line="240" w:lineRule="auto"/>
        <w:rPr>
          <w:rFonts w:ascii="Times New Roman" w:hAnsi="Times New Roman"/>
          <w:lang w:val="en-GB"/>
        </w:rPr>
      </w:pPr>
      <w:r w:rsidRPr="00D44582">
        <w:rPr>
          <w:rFonts w:ascii="Times New Roman" w:hAnsi="Times New Roman"/>
          <w:lang w:val="en-GB"/>
        </w:rPr>
        <w:t xml:space="preserve">The Reynolds number </w:t>
      </w:r>
      <w:r w:rsidRPr="00D44582">
        <w:rPr>
          <w:rFonts w:ascii="Times New Roman" w:hAnsi="Times New Roman"/>
          <w:i/>
          <w:iCs/>
          <w:lang w:val="en-GB"/>
        </w:rPr>
        <w:t>Re</w:t>
      </w:r>
      <w:r w:rsidRPr="00D44582">
        <w:rPr>
          <w:rFonts w:ascii="Times New Roman" w:hAnsi="Times New Roman"/>
          <w:lang w:val="en-GB"/>
        </w:rPr>
        <w:t xml:space="preserve"> and the friction Reynolds number </w:t>
      </w:r>
      <w:r w:rsidRPr="00D44582">
        <w:rPr>
          <w:rFonts w:ascii="Times New Roman" w:hAnsi="Times New Roman"/>
          <w:i/>
          <w:iCs/>
          <w:lang w:val="en-GB"/>
        </w:rPr>
        <w:t>Re</w:t>
      </w:r>
      <w:r w:rsidRPr="00D44582">
        <w:rPr>
          <w:rFonts w:ascii="Times New Roman" w:hAnsi="Times New Roman"/>
          <w:i/>
          <w:iCs/>
          <w:vertAlign w:val="subscript"/>
          <w:lang w:val="en-GB"/>
        </w:rPr>
        <w:t xml:space="preserve">* </w:t>
      </w:r>
      <w:r w:rsidRPr="00D44582">
        <w:rPr>
          <w:rFonts w:ascii="Times New Roman" w:hAnsi="Times New Roman"/>
          <w:lang w:val="en-GB"/>
        </w:rPr>
        <w:t>synthesize a fluid flow on a wall:</w:t>
      </w:r>
    </w:p>
    <w:tbl>
      <w:tblPr>
        <w:tblW w:w="5192" w:type="pct"/>
        <w:tblLayout w:type="fixed"/>
        <w:tblLook w:val="01E0" w:firstRow="1" w:lastRow="1" w:firstColumn="1" w:lastColumn="1" w:noHBand="0" w:noVBand="0"/>
      </w:tblPr>
      <w:tblGrid>
        <w:gridCol w:w="9085"/>
        <w:gridCol w:w="923"/>
      </w:tblGrid>
      <w:tr w:rsidR="001373C8" w:rsidRPr="00D44582" w14:paraId="47B15B6E" w14:textId="77777777" w:rsidTr="00426EB7">
        <w:tc>
          <w:tcPr>
            <w:tcW w:w="4539" w:type="pct"/>
            <w:vAlign w:val="center"/>
          </w:tcPr>
          <w:p w14:paraId="1250B062" w14:textId="77777777" w:rsidR="001373C8" w:rsidRPr="00D44582" w:rsidRDefault="001373C8" w:rsidP="00426EB7">
            <w:pPr>
              <w:jc w:val="center"/>
              <w:rPr>
                <w:lang w:val="en-GB"/>
              </w:rPr>
            </w:pPr>
            <w:r w:rsidRPr="00D44582">
              <w:rPr>
                <w:position w:val="-24"/>
                <w:lang w:val="en-GB"/>
              </w:rPr>
              <w:object w:dxaOrig="2220" w:dyaOrig="620" w14:anchorId="6A6EED10">
                <v:shape id="_x0000_i1057" type="#_x0000_t75" style="width:100pt;height:29.5pt" o:ole="">
                  <v:imagedata r:id="rId87" o:title=""/>
                </v:shape>
                <o:OLEObject Type="Embed" ProgID="Equation.DSMT4" ShapeID="_x0000_i1057" DrawAspect="Content" ObjectID="_1719816525" r:id="rId88"/>
              </w:object>
            </w:r>
          </w:p>
        </w:tc>
        <w:tc>
          <w:tcPr>
            <w:tcW w:w="461" w:type="pct"/>
            <w:vAlign w:val="center"/>
          </w:tcPr>
          <w:p w14:paraId="3C8B510E" w14:textId="2D0F39DB" w:rsidR="001373C8" w:rsidRPr="00D44582" w:rsidRDefault="001373C8" w:rsidP="00426EB7">
            <w:pPr>
              <w:pStyle w:val="Didascalia"/>
              <w:jc w:val="left"/>
              <w:rPr>
                <w:lang w:val="en-GB"/>
              </w:rPr>
            </w:pPr>
            <w:r w:rsidRPr="00D44582">
              <w:rPr>
                <w:rFonts w:ascii="Times New Roman" w:hAnsi="Times New Roman"/>
                <w:lang w:val="en-GB"/>
              </w:rPr>
              <w:t>(</w:t>
            </w:r>
            <w:r w:rsidRPr="00D44582">
              <w:rPr>
                <w:rFonts w:ascii="Times New Roman" w:hAnsi="Times New Roman"/>
                <w:lang w:val="en-GB"/>
              </w:rPr>
              <w:fldChar w:fldCharType="begin"/>
            </w:r>
            <w:r w:rsidRPr="00D44582">
              <w:rPr>
                <w:rFonts w:ascii="Times New Roman" w:hAnsi="Times New Roman"/>
                <w:lang w:val="en-GB"/>
              </w:rPr>
              <w:instrText xml:space="preserve"> STYLEREF 1 \s </w:instrText>
            </w:r>
            <w:r w:rsidRPr="00D44582">
              <w:rPr>
                <w:rFonts w:ascii="Times New Roman" w:hAnsi="Times New Roman"/>
                <w:lang w:val="en-GB"/>
              </w:rPr>
              <w:fldChar w:fldCharType="separate"/>
            </w:r>
            <w:r w:rsidR="00DE02FE">
              <w:rPr>
                <w:rFonts w:ascii="Times New Roman" w:hAnsi="Times New Roman"/>
                <w:noProof/>
                <w:lang w:val="en-GB"/>
              </w:rPr>
              <w:t>6</w:t>
            </w:r>
            <w:r w:rsidRPr="00D44582">
              <w:rPr>
                <w:rFonts w:ascii="Times New Roman" w:hAnsi="Times New Roman"/>
                <w:lang w:val="en-GB"/>
              </w:rPr>
              <w:fldChar w:fldCharType="end"/>
            </w:r>
            <w:r w:rsidRPr="00D44582">
              <w:rPr>
                <w:rFonts w:ascii="Times New Roman" w:hAnsi="Times New Roman"/>
                <w:lang w:val="en-GB"/>
              </w:rPr>
              <w:t>.</w:t>
            </w:r>
            <w:r w:rsidRPr="00D44582">
              <w:rPr>
                <w:rFonts w:ascii="Times New Roman" w:hAnsi="Times New Roman"/>
                <w:lang w:val="en-GB"/>
              </w:rPr>
              <w:fldChar w:fldCharType="begin"/>
            </w:r>
            <w:r w:rsidRPr="00D44582">
              <w:rPr>
                <w:rFonts w:ascii="Times New Roman" w:hAnsi="Times New Roman"/>
                <w:lang w:val="en-GB"/>
              </w:rPr>
              <w:instrText xml:space="preserve"> SEQ Equation \* ARABIC \s 1 </w:instrText>
            </w:r>
            <w:r w:rsidRPr="00D44582">
              <w:rPr>
                <w:rFonts w:ascii="Times New Roman" w:hAnsi="Times New Roman"/>
                <w:lang w:val="en-GB"/>
              </w:rPr>
              <w:fldChar w:fldCharType="separate"/>
            </w:r>
            <w:r w:rsidR="00DE02FE">
              <w:rPr>
                <w:rFonts w:ascii="Times New Roman" w:hAnsi="Times New Roman"/>
                <w:noProof/>
                <w:lang w:val="en-GB"/>
              </w:rPr>
              <w:t>28</w:t>
            </w:r>
            <w:r w:rsidRPr="00D44582">
              <w:rPr>
                <w:rFonts w:ascii="Times New Roman" w:hAnsi="Times New Roman"/>
                <w:lang w:val="en-GB"/>
              </w:rPr>
              <w:fldChar w:fldCharType="end"/>
            </w:r>
            <w:r w:rsidRPr="00D44582">
              <w:rPr>
                <w:rFonts w:ascii="Times New Roman" w:hAnsi="Times New Roman"/>
                <w:lang w:val="en-GB"/>
              </w:rPr>
              <w:t>)</w:t>
            </w:r>
          </w:p>
        </w:tc>
      </w:tr>
    </w:tbl>
    <w:p w14:paraId="7A0D6087" w14:textId="5FA207BC" w:rsidR="001373C8" w:rsidRPr="00D44582" w:rsidRDefault="001373C8" w:rsidP="001373C8">
      <w:pPr>
        <w:pStyle w:val="Normale1"/>
        <w:spacing w:line="240" w:lineRule="auto"/>
        <w:rPr>
          <w:rFonts w:ascii="Times New Roman" w:hAnsi="Times New Roman"/>
          <w:lang w:val="en-GB"/>
        </w:rPr>
      </w:pPr>
      <w:r w:rsidRPr="00D44582">
        <w:rPr>
          <w:rFonts w:ascii="Times New Roman" w:hAnsi="Times New Roman"/>
          <w:lang w:val="en-GB"/>
        </w:rPr>
        <w:t xml:space="preserve">where </w:t>
      </w:r>
      <w:r w:rsidRPr="00D44582">
        <w:rPr>
          <w:rFonts w:ascii="Times New Roman" w:hAnsi="Times New Roman"/>
          <w:i/>
          <w:iCs/>
          <w:lang w:val="en-GB"/>
        </w:rPr>
        <w:t>U</w:t>
      </w:r>
      <w:r w:rsidRPr="00D44582">
        <w:rPr>
          <w:rFonts w:ascii="Times New Roman" w:hAnsi="Times New Roman"/>
          <w:lang w:val="en-GB"/>
        </w:rPr>
        <w:t xml:space="preserve"> (m/s) is a velocity scale proportional to the freestream velocity, </w:t>
      </w:r>
      <w:r w:rsidRPr="00D44582">
        <w:rPr>
          <w:rFonts w:ascii="Times New Roman" w:hAnsi="Times New Roman"/>
          <w:i/>
          <w:iCs/>
          <w:lang w:val="en-GB"/>
        </w:rPr>
        <w:t>D</w:t>
      </w:r>
      <w:r w:rsidRPr="00D44582">
        <w:rPr>
          <w:rFonts w:ascii="Times New Roman" w:hAnsi="Times New Roman"/>
          <w:lang w:val="en-GB"/>
        </w:rPr>
        <w:t xml:space="preserve"> (m) is a length scale proportional to the BL depth and </w:t>
      </w:r>
      <w:r w:rsidRPr="00D44582">
        <w:rPr>
          <w:rFonts w:ascii="Times New Roman" w:hAnsi="Times New Roman"/>
          <w:i/>
          <w:iCs/>
          <w:lang w:val="en-GB"/>
        </w:rPr>
        <w:t>u</w:t>
      </w:r>
      <w:r w:rsidRPr="00D44582">
        <w:rPr>
          <w:rFonts w:ascii="Times New Roman" w:hAnsi="Times New Roman"/>
          <w:i/>
          <w:iCs/>
          <w:vertAlign w:val="subscript"/>
          <w:lang w:val="en-GB"/>
        </w:rPr>
        <w:t>*</w:t>
      </w:r>
      <w:r w:rsidRPr="00D44582">
        <w:rPr>
          <w:rFonts w:ascii="Times New Roman" w:hAnsi="Times New Roman"/>
          <w:lang w:val="en-GB"/>
        </w:rPr>
        <w:t xml:space="preserve"> (m/s) is the friction velocity. The hydraulic roughness </w:t>
      </w:r>
      <w:r w:rsidRPr="00D44582">
        <w:rPr>
          <w:rFonts w:ascii="Times New Roman" w:hAnsi="Times New Roman"/>
          <w:i/>
          <w:iCs/>
          <w:lang w:val="en-GB"/>
        </w:rPr>
        <w:t>k</w:t>
      </w:r>
      <w:r w:rsidRPr="00D44582">
        <w:rPr>
          <w:rFonts w:ascii="Times New Roman" w:hAnsi="Times New Roman"/>
          <w:i/>
          <w:iCs/>
          <w:vertAlign w:val="subscript"/>
          <w:lang w:val="en-GB"/>
        </w:rPr>
        <w:t>s</w:t>
      </w:r>
      <w:r w:rsidRPr="00D44582">
        <w:rPr>
          <w:rFonts w:ascii="Times New Roman" w:hAnsi="Times New Roman"/>
          <w:lang w:val="en-GB"/>
        </w:rPr>
        <w:t xml:space="preserve"> (m) can be expressed as function of the 90</w:t>
      </w:r>
      <w:r w:rsidRPr="00D44582">
        <w:rPr>
          <w:rFonts w:ascii="Times New Roman" w:hAnsi="Times New Roman"/>
          <w:vertAlign w:val="superscript"/>
          <w:lang w:val="en-GB"/>
        </w:rPr>
        <w:t>th</w:t>
      </w:r>
      <w:r w:rsidRPr="00D44582">
        <w:rPr>
          <w:rFonts w:ascii="Times New Roman" w:hAnsi="Times New Roman"/>
          <w:lang w:val="en-GB"/>
        </w:rPr>
        <w:t xml:space="preserve"> percentile of the wall roughness-size distribution </w:t>
      </w:r>
      <w:r w:rsidRPr="00D44582">
        <w:rPr>
          <w:rFonts w:ascii="Times New Roman" w:hAnsi="Times New Roman"/>
          <w:i/>
          <w:iCs/>
          <w:lang w:val="en-GB"/>
        </w:rPr>
        <w:t>d</w:t>
      </w:r>
      <w:r w:rsidRPr="00D44582">
        <w:rPr>
          <w:rFonts w:ascii="Times New Roman" w:hAnsi="Times New Roman"/>
          <w:i/>
          <w:iCs/>
          <w:vertAlign w:val="subscript"/>
          <w:lang w:val="en-GB"/>
        </w:rPr>
        <w:t>90</w:t>
      </w:r>
      <w:r w:rsidRPr="00D44582">
        <w:rPr>
          <w:rFonts w:ascii="Times New Roman" w:hAnsi="Times New Roman"/>
          <w:lang w:val="en-GB"/>
        </w:rPr>
        <w:t xml:space="preserve"> (m), according to van Rijn (1982,</w:t>
      </w:r>
      <w:sdt>
        <w:sdtPr>
          <w:rPr>
            <w:rFonts w:ascii="Times New Roman" w:hAnsi="Times New Roman"/>
            <w:lang w:val="en-GB"/>
          </w:rPr>
          <w:id w:val="1019584620"/>
          <w:citation/>
        </w:sdtPr>
        <w:sdtEndPr/>
        <w:sdtContent>
          <w:r w:rsidRPr="00D44582">
            <w:rPr>
              <w:rFonts w:ascii="Times New Roman" w:hAnsi="Times New Roman"/>
              <w:lang w:val="en-GB"/>
            </w:rPr>
            <w:fldChar w:fldCharType="begin"/>
          </w:r>
          <w:r w:rsidRPr="00D44582">
            <w:rPr>
              <w:rFonts w:ascii="Times New Roman" w:hAnsi="Times New Roman"/>
              <w:lang w:val="en-GB"/>
            </w:rPr>
            <w:instrText xml:space="preserve"> CITATION Van82 \l 1040 </w:instrText>
          </w:r>
          <w:r w:rsidRPr="00D44582">
            <w:rPr>
              <w:rFonts w:ascii="Times New Roman" w:hAnsi="Times New Roman"/>
              <w:lang w:val="en-GB"/>
            </w:rPr>
            <w:fldChar w:fldCharType="separate"/>
          </w:r>
          <w:r w:rsidR="00DE02FE">
            <w:rPr>
              <w:rFonts w:ascii="Times New Roman" w:hAnsi="Times New Roman"/>
              <w:noProof/>
              <w:lang w:val="en-GB"/>
            </w:rPr>
            <w:t xml:space="preserve"> </w:t>
          </w:r>
          <w:r w:rsidR="00DE02FE" w:rsidRPr="00DE02FE">
            <w:rPr>
              <w:rFonts w:ascii="Times New Roman" w:hAnsi="Times New Roman"/>
              <w:noProof/>
              <w:lang w:val="en-GB"/>
            </w:rPr>
            <w:t>[36]</w:t>
          </w:r>
          <w:r w:rsidRPr="00D44582">
            <w:rPr>
              <w:rFonts w:ascii="Times New Roman" w:hAnsi="Times New Roman"/>
              <w:lang w:val="en-GB"/>
            </w:rPr>
            <w:fldChar w:fldCharType="end"/>
          </w:r>
        </w:sdtContent>
      </w:sdt>
      <w:r w:rsidRPr="00D44582">
        <w:rPr>
          <w:rFonts w:ascii="Times New Roman" w:hAnsi="Times New Roman"/>
          <w:lang w:val="en-GB"/>
        </w:rPr>
        <w:t xml:space="preserve">), and can be approximated by the median roughness diameter </w:t>
      </w:r>
      <w:r w:rsidRPr="00D44582">
        <w:rPr>
          <w:rFonts w:ascii="Times New Roman" w:hAnsi="Times New Roman"/>
          <w:i/>
          <w:iCs/>
          <w:lang w:val="en-GB"/>
        </w:rPr>
        <w:t>d</w:t>
      </w:r>
      <w:r w:rsidRPr="00D44582">
        <w:rPr>
          <w:rFonts w:ascii="Times New Roman" w:hAnsi="Times New Roman"/>
          <w:i/>
          <w:iCs/>
          <w:vertAlign w:val="subscript"/>
          <w:lang w:val="en-GB"/>
        </w:rPr>
        <w:t>50</w:t>
      </w:r>
      <w:r w:rsidRPr="00D44582">
        <w:rPr>
          <w:rFonts w:ascii="Times New Roman" w:hAnsi="Times New Roman"/>
          <w:lang w:val="en-GB"/>
        </w:rPr>
        <w:t xml:space="preserve"> (m), more commonly available:</w:t>
      </w:r>
    </w:p>
    <w:tbl>
      <w:tblPr>
        <w:tblW w:w="5192" w:type="pct"/>
        <w:tblLayout w:type="fixed"/>
        <w:tblLook w:val="01E0" w:firstRow="1" w:lastRow="1" w:firstColumn="1" w:lastColumn="1" w:noHBand="0" w:noVBand="0"/>
      </w:tblPr>
      <w:tblGrid>
        <w:gridCol w:w="9085"/>
        <w:gridCol w:w="923"/>
      </w:tblGrid>
      <w:tr w:rsidR="001373C8" w:rsidRPr="00D44582" w14:paraId="242C5FFE" w14:textId="77777777" w:rsidTr="00426EB7">
        <w:tc>
          <w:tcPr>
            <w:tcW w:w="4539" w:type="pct"/>
            <w:vAlign w:val="center"/>
          </w:tcPr>
          <w:p w14:paraId="6E3D0583" w14:textId="77777777" w:rsidR="001373C8" w:rsidRPr="00D44582" w:rsidRDefault="001373C8" w:rsidP="00426EB7">
            <w:pPr>
              <w:jc w:val="center"/>
              <w:rPr>
                <w:lang w:val="en-GB"/>
              </w:rPr>
            </w:pPr>
            <w:r w:rsidRPr="00D44582">
              <w:rPr>
                <w:position w:val="-12"/>
                <w:lang w:val="en-GB"/>
              </w:rPr>
              <w:object w:dxaOrig="1540" w:dyaOrig="360" w14:anchorId="3C897221">
                <v:shape id="_x0000_i1058" type="#_x0000_t75" style="width:70pt;height:17.5pt" o:ole="">
                  <v:imagedata r:id="rId89" o:title=""/>
                </v:shape>
                <o:OLEObject Type="Embed" ProgID="Equation.DSMT4" ShapeID="_x0000_i1058" DrawAspect="Content" ObjectID="_1719816526" r:id="rId90"/>
              </w:object>
            </w:r>
            <w:r w:rsidRPr="00D44582">
              <w:rPr>
                <w:lang w:val="en-GB"/>
              </w:rPr>
              <w:t xml:space="preserve">   </w:t>
            </w:r>
          </w:p>
        </w:tc>
        <w:tc>
          <w:tcPr>
            <w:tcW w:w="461" w:type="pct"/>
            <w:vAlign w:val="center"/>
          </w:tcPr>
          <w:p w14:paraId="36097724" w14:textId="20AB5A68" w:rsidR="001373C8" w:rsidRPr="00D44582" w:rsidRDefault="001373C8" w:rsidP="00426EB7">
            <w:pPr>
              <w:pStyle w:val="Didascalia"/>
              <w:jc w:val="left"/>
              <w:rPr>
                <w:lang w:val="en-GB"/>
              </w:rPr>
            </w:pPr>
            <w:bookmarkStart w:id="79" w:name="_Ref99379112"/>
            <w:bookmarkStart w:id="80" w:name="_Ref99379119"/>
            <w:r w:rsidRPr="00D44582">
              <w:rPr>
                <w:rFonts w:ascii="Times New Roman" w:hAnsi="Times New Roman"/>
                <w:lang w:val="en-GB"/>
              </w:rPr>
              <w:t>(</w:t>
            </w:r>
            <w:r w:rsidRPr="00D44582">
              <w:rPr>
                <w:rFonts w:ascii="Times New Roman" w:hAnsi="Times New Roman"/>
                <w:lang w:val="en-GB"/>
              </w:rPr>
              <w:fldChar w:fldCharType="begin"/>
            </w:r>
            <w:r w:rsidRPr="00D44582">
              <w:rPr>
                <w:rFonts w:ascii="Times New Roman" w:hAnsi="Times New Roman"/>
                <w:lang w:val="en-GB"/>
              </w:rPr>
              <w:instrText xml:space="preserve"> STYLEREF 1 \s </w:instrText>
            </w:r>
            <w:r w:rsidRPr="00D44582">
              <w:rPr>
                <w:rFonts w:ascii="Times New Roman" w:hAnsi="Times New Roman"/>
                <w:lang w:val="en-GB"/>
              </w:rPr>
              <w:fldChar w:fldCharType="separate"/>
            </w:r>
            <w:r w:rsidR="00DE02FE">
              <w:rPr>
                <w:rFonts w:ascii="Times New Roman" w:hAnsi="Times New Roman"/>
                <w:noProof/>
                <w:lang w:val="en-GB"/>
              </w:rPr>
              <w:t>6</w:t>
            </w:r>
            <w:r w:rsidRPr="00D44582">
              <w:rPr>
                <w:rFonts w:ascii="Times New Roman" w:hAnsi="Times New Roman"/>
                <w:lang w:val="en-GB"/>
              </w:rPr>
              <w:fldChar w:fldCharType="end"/>
            </w:r>
            <w:r w:rsidRPr="00D44582">
              <w:rPr>
                <w:rFonts w:ascii="Times New Roman" w:hAnsi="Times New Roman"/>
                <w:lang w:val="en-GB"/>
              </w:rPr>
              <w:t>.</w:t>
            </w:r>
            <w:r w:rsidRPr="00D44582">
              <w:rPr>
                <w:rFonts w:ascii="Times New Roman" w:hAnsi="Times New Roman"/>
                <w:lang w:val="en-GB"/>
              </w:rPr>
              <w:fldChar w:fldCharType="begin"/>
            </w:r>
            <w:r w:rsidRPr="00D44582">
              <w:rPr>
                <w:rFonts w:ascii="Times New Roman" w:hAnsi="Times New Roman"/>
                <w:lang w:val="en-GB"/>
              </w:rPr>
              <w:instrText xml:space="preserve"> SEQ Equation \* ARABIC \s 1 </w:instrText>
            </w:r>
            <w:r w:rsidRPr="00D44582">
              <w:rPr>
                <w:rFonts w:ascii="Times New Roman" w:hAnsi="Times New Roman"/>
                <w:lang w:val="en-GB"/>
              </w:rPr>
              <w:fldChar w:fldCharType="separate"/>
            </w:r>
            <w:r w:rsidR="00DE02FE">
              <w:rPr>
                <w:rFonts w:ascii="Times New Roman" w:hAnsi="Times New Roman"/>
                <w:noProof/>
                <w:lang w:val="en-GB"/>
              </w:rPr>
              <w:t>29</w:t>
            </w:r>
            <w:r w:rsidRPr="00D44582">
              <w:rPr>
                <w:rFonts w:ascii="Times New Roman" w:hAnsi="Times New Roman"/>
                <w:lang w:val="en-GB"/>
              </w:rPr>
              <w:fldChar w:fldCharType="end"/>
            </w:r>
            <w:bookmarkEnd w:id="79"/>
            <w:r w:rsidRPr="00D44582">
              <w:rPr>
                <w:rFonts w:ascii="Times New Roman" w:hAnsi="Times New Roman"/>
                <w:lang w:val="en-GB"/>
              </w:rPr>
              <w:t>)</w:t>
            </w:r>
            <w:bookmarkEnd w:id="80"/>
          </w:p>
        </w:tc>
      </w:tr>
    </w:tbl>
    <w:p w14:paraId="556B6ACA" w14:textId="77777777" w:rsidR="001373C8" w:rsidRPr="00D44582" w:rsidRDefault="001373C8" w:rsidP="001373C8">
      <w:pPr>
        <w:pStyle w:val="Normale1"/>
        <w:spacing w:line="240" w:lineRule="auto"/>
        <w:rPr>
          <w:rFonts w:ascii="Times New Roman" w:hAnsi="Times New Roman"/>
          <w:lang w:val="en-GB"/>
        </w:rPr>
      </w:pPr>
      <w:r w:rsidRPr="00D44582">
        <w:rPr>
          <w:rFonts w:ascii="Times New Roman" w:hAnsi="Times New Roman"/>
          <w:lang w:val="en-GB"/>
        </w:rPr>
        <w:t xml:space="preserve">Depending on the dimensionless numbers mentioned above, the following motion regimes, listed in </w:t>
      </w:r>
      <w:r w:rsidRPr="00D44582">
        <w:rPr>
          <w:rFonts w:ascii="Times New Roman" w:hAnsi="Times New Roman"/>
          <w:i/>
          <w:iCs/>
          <w:lang w:val="en-GB"/>
        </w:rPr>
        <w:t>Re</w:t>
      </w:r>
      <w:r w:rsidRPr="00D44582">
        <w:rPr>
          <w:rFonts w:ascii="Times New Roman" w:hAnsi="Times New Roman"/>
          <w:lang w:val="en-GB"/>
        </w:rPr>
        <w:t xml:space="preserve"> increasing order, can be observed:</w:t>
      </w:r>
    </w:p>
    <w:p w14:paraId="14ECA738" w14:textId="77777777" w:rsidR="001373C8" w:rsidRPr="00D44582" w:rsidRDefault="001373C8" w:rsidP="00475825">
      <w:pPr>
        <w:pStyle w:val="Normale1"/>
        <w:numPr>
          <w:ilvl w:val="0"/>
          <w:numId w:val="35"/>
        </w:numPr>
        <w:spacing w:line="240" w:lineRule="auto"/>
        <w:rPr>
          <w:rFonts w:ascii="Times New Roman" w:hAnsi="Times New Roman"/>
          <w:lang w:val="en-GB"/>
        </w:rPr>
      </w:pPr>
      <w:r w:rsidRPr="00D44582">
        <w:rPr>
          <w:rFonts w:ascii="Times New Roman" w:hAnsi="Times New Roman"/>
          <w:lang w:val="en-GB"/>
        </w:rPr>
        <w:t xml:space="preserve">laminar regime: regular motion without turbulence (viscous BL); the wall shear stress depends on the dynamic viscosity </w:t>
      </w:r>
      <w:r w:rsidRPr="00D44582">
        <w:rPr>
          <w:rFonts w:ascii="Symbol" w:hAnsi="Symbol"/>
          <w:i/>
          <w:iCs/>
          <w:lang w:val="en-GB"/>
        </w:rPr>
        <w:t>m</w:t>
      </w:r>
      <w:r w:rsidRPr="00D44582">
        <w:rPr>
          <w:rFonts w:ascii="Times New Roman" w:hAnsi="Times New Roman"/>
          <w:lang w:val="en-GB"/>
        </w:rPr>
        <w:t xml:space="preserve"> (Pa×s), the length and velocity scales:</w:t>
      </w:r>
      <w:r w:rsidRPr="00D44582">
        <w:rPr>
          <w:lang w:val="en-GB"/>
        </w:rPr>
        <w:t xml:space="preserve"> </w:t>
      </w:r>
      <w:r w:rsidRPr="00D44582">
        <w:rPr>
          <w:rFonts w:ascii="Times New Roman" w:hAnsi="Times New Roman"/>
          <w:position w:val="-14"/>
          <w:lang w:val="en-GB"/>
        </w:rPr>
        <w:object w:dxaOrig="1219" w:dyaOrig="400" w14:anchorId="7FEC245E">
          <v:shape id="_x0000_i1059" type="#_x0000_t75" style="width:58pt;height:20pt" o:ole="">
            <v:imagedata r:id="rId91" o:title=""/>
          </v:shape>
          <o:OLEObject Type="Embed" ProgID="Equation.DSMT4" ShapeID="_x0000_i1059" DrawAspect="Content" ObjectID="_1719816527" r:id="rId92"/>
        </w:object>
      </w:r>
      <w:r w:rsidRPr="00D44582">
        <w:rPr>
          <w:rFonts w:ascii="Times New Roman" w:hAnsi="Times New Roman"/>
          <w:lang w:val="en-GB"/>
        </w:rPr>
        <w:t>;</w:t>
      </w:r>
    </w:p>
    <w:p w14:paraId="55D7CF08" w14:textId="77777777" w:rsidR="001373C8" w:rsidRPr="00D44582" w:rsidRDefault="001373C8" w:rsidP="00475825">
      <w:pPr>
        <w:pStyle w:val="Normale1"/>
        <w:numPr>
          <w:ilvl w:val="0"/>
          <w:numId w:val="35"/>
        </w:numPr>
        <w:spacing w:line="240" w:lineRule="auto"/>
        <w:rPr>
          <w:rFonts w:ascii="Times New Roman" w:hAnsi="Times New Roman"/>
          <w:lang w:val="en-GB"/>
        </w:rPr>
      </w:pPr>
      <w:r w:rsidRPr="00D44582">
        <w:rPr>
          <w:rFonts w:ascii="Times New Roman" w:hAnsi="Times New Roman"/>
          <w:lang w:val="en-GB"/>
        </w:rPr>
        <w:lastRenderedPageBreak/>
        <w:t xml:space="preserve">transitional turbulent regime with hydraulically smooth walls, here “smooth-wall regime” for sake of brevity: the turbulent regime is not fully developed and the wall roughness does not affect </w:t>
      </w:r>
      <w:r w:rsidRPr="00D44582">
        <w:rPr>
          <w:rFonts w:ascii="Symbol" w:hAnsi="Symbol"/>
          <w:i/>
          <w:iCs/>
          <w:lang w:val="en-GB"/>
        </w:rPr>
        <w:t>t</w:t>
      </w:r>
      <w:r w:rsidRPr="00D44582">
        <w:rPr>
          <w:rFonts w:ascii="Times New Roman" w:hAnsi="Times New Roman"/>
          <w:i/>
          <w:iCs/>
          <w:vertAlign w:val="subscript"/>
          <w:lang w:val="en-GB"/>
        </w:rPr>
        <w:t>w</w:t>
      </w:r>
      <w:r w:rsidRPr="00D44582">
        <w:rPr>
          <w:rFonts w:ascii="Times New Roman" w:hAnsi="Times New Roman"/>
          <w:lang w:val="en-GB"/>
        </w:rPr>
        <w:t xml:space="preserve"> (</w:t>
      </w:r>
      <w:r w:rsidRPr="00D44582">
        <w:rPr>
          <w:rFonts w:ascii="Times New Roman" w:hAnsi="Times New Roman"/>
          <w:i/>
          <w:iCs/>
          <w:lang w:val="en-GB"/>
        </w:rPr>
        <w:t>Re</w:t>
      </w:r>
      <w:r w:rsidRPr="00D44582">
        <w:rPr>
          <w:rFonts w:ascii="Times New Roman" w:hAnsi="Times New Roman"/>
          <w:i/>
          <w:iCs/>
          <w:vertAlign w:val="subscript"/>
          <w:lang w:val="en-GB"/>
        </w:rPr>
        <w:t>*</w:t>
      </w:r>
      <w:r w:rsidRPr="00D44582">
        <w:rPr>
          <w:rFonts w:ascii="Times New Roman" w:hAnsi="Times New Roman"/>
          <w:lang w:val="en-GB"/>
        </w:rPr>
        <w:t>≤5); the top of the viscous sub-layer fully covers the roughness elements; the wall shear stress depends on the momentum turbulent fluxes occurring in the turbulent sub-layers by means of density:</w:t>
      </w:r>
      <w:r w:rsidRPr="00D44582">
        <w:rPr>
          <w:lang w:val="en-GB"/>
        </w:rPr>
        <w:t xml:space="preserve"> </w:t>
      </w:r>
      <w:r w:rsidRPr="00D44582">
        <w:rPr>
          <w:rFonts w:ascii="Times New Roman" w:hAnsi="Times New Roman"/>
          <w:position w:val="-14"/>
          <w:lang w:val="en-GB"/>
        </w:rPr>
        <w:object w:dxaOrig="1460" w:dyaOrig="400" w14:anchorId="213C15D3">
          <v:shape id="_x0000_i1060" type="#_x0000_t75" style="width:68pt;height:20pt" o:ole="">
            <v:imagedata r:id="rId93" o:title=""/>
          </v:shape>
          <o:OLEObject Type="Embed" ProgID="Equation.DSMT4" ShapeID="_x0000_i1060" DrawAspect="Content" ObjectID="_1719816528" r:id="rId94"/>
        </w:object>
      </w:r>
      <w:r w:rsidRPr="00D44582">
        <w:rPr>
          <w:rFonts w:ascii="Times New Roman" w:hAnsi="Times New Roman"/>
          <w:lang w:val="en-GB"/>
        </w:rPr>
        <w:t>;</w:t>
      </w:r>
    </w:p>
    <w:p w14:paraId="532E4EE1" w14:textId="77777777" w:rsidR="001373C8" w:rsidRPr="00D44582" w:rsidRDefault="001373C8" w:rsidP="00475825">
      <w:pPr>
        <w:pStyle w:val="Normale1"/>
        <w:numPr>
          <w:ilvl w:val="0"/>
          <w:numId w:val="35"/>
        </w:numPr>
        <w:spacing w:line="240" w:lineRule="auto"/>
        <w:rPr>
          <w:rFonts w:ascii="Times New Roman" w:hAnsi="Times New Roman"/>
          <w:lang w:val="en-GB"/>
        </w:rPr>
      </w:pPr>
      <w:r w:rsidRPr="00D44582">
        <w:rPr>
          <w:rFonts w:ascii="Times New Roman" w:hAnsi="Times New Roman"/>
          <w:lang w:val="en-GB"/>
        </w:rPr>
        <w:t xml:space="preserve">transitional turbulent regime with intermediate hydraulic roughness, here “intermediate-roughness regime” for sake of brevity: the turbulent regime is not fully developed and the wall roughness influences </w:t>
      </w:r>
      <w:r w:rsidRPr="00D44582">
        <w:rPr>
          <w:rFonts w:ascii="Symbol" w:hAnsi="Symbol"/>
          <w:i/>
          <w:iCs/>
          <w:lang w:val="en-GB"/>
        </w:rPr>
        <w:t>t</w:t>
      </w:r>
      <w:r w:rsidRPr="00D44582">
        <w:rPr>
          <w:rFonts w:ascii="Times New Roman" w:hAnsi="Times New Roman"/>
          <w:i/>
          <w:iCs/>
          <w:vertAlign w:val="subscript"/>
          <w:lang w:val="en-GB"/>
        </w:rPr>
        <w:t>w</w:t>
      </w:r>
      <w:r w:rsidRPr="00D44582">
        <w:rPr>
          <w:rFonts w:ascii="Times New Roman" w:hAnsi="Times New Roman"/>
          <w:lang w:val="en-GB"/>
        </w:rPr>
        <w:t xml:space="preserve"> (5&lt;</w:t>
      </w:r>
      <w:r w:rsidRPr="00D44582">
        <w:rPr>
          <w:rFonts w:ascii="Times New Roman" w:hAnsi="Times New Roman"/>
          <w:i/>
          <w:iCs/>
          <w:lang w:val="en-GB"/>
        </w:rPr>
        <w:t>Re</w:t>
      </w:r>
      <w:r w:rsidRPr="00D44582">
        <w:rPr>
          <w:rFonts w:ascii="Times New Roman" w:hAnsi="Times New Roman"/>
          <w:i/>
          <w:iCs/>
          <w:vertAlign w:val="subscript"/>
          <w:lang w:val="en-GB"/>
        </w:rPr>
        <w:t>*</w:t>
      </w:r>
      <w:r w:rsidRPr="00D44582">
        <w:rPr>
          <w:rFonts w:ascii="Times New Roman" w:hAnsi="Times New Roman"/>
          <w:lang w:val="en-GB"/>
        </w:rPr>
        <w:t xml:space="preserve">&lt;70); the top of the viscous sub-layer is locally completely eroded on the top of the tallest roughness elements; the wall shear stress depends on the hydraulic roughness: </w:t>
      </w:r>
      <w:r w:rsidRPr="00D44582">
        <w:rPr>
          <w:position w:val="-14"/>
          <w:lang w:val="en-GB"/>
        </w:rPr>
        <w:object w:dxaOrig="1760" w:dyaOrig="400" w14:anchorId="191DF3E1">
          <v:shape id="_x0000_i1061" type="#_x0000_t75" style="width:83.5pt;height:20pt" o:ole="">
            <v:imagedata r:id="rId95" o:title=""/>
          </v:shape>
          <o:OLEObject Type="Embed" ProgID="Equation.DSMT4" ShapeID="_x0000_i1061" DrawAspect="Content" ObjectID="_1719816529" r:id="rId96"/>
        </w:object>
      </w:r>
      <w:r w:rsidRPr="00D44582">
        <w:rPr>
          <w:rFonts w:ascii="Times New Roman" w:hAnsi="Times New Roman"/>
          <w:lang w:val="en-GB"/>
        </w:rPr>
        <w:t xml:space="preserve">; the velocity in the SBL is related to the wall shear stress via </w:t>
      </w:r>
      <w:r w:rsidRPr="00D44582">
        <w:rPr>
          <w:rFonts w:ascii="Times New Roman" w:hAnsi="Times New Roman"/>
          <w:i/>
          <w:iCs/>
          <w:lang w:val="en-GB"/>
        </w:rPr>
        <w:t>u</w:t>
      </w:r>
      <w:r w:rsidRPr="00D44582">
        <w:rPr>
          <w:rFonts w:ascii="Times New Roman" w:hAnsi="Times New Roman"/>
          <w:i/>
          <w:iCs/>
          <w:vertAlign w:val="subscript"/>
          <w:lang w:val="en-GB"/>
        </w:rPr>
        <w:t>*</w:t>
      </w:r>
      <w:r w:rsidRPr="00D44582">
        <w:rPr>
          <w:rFonts w:ascii="Times New Roman" w:hAnsi="Times New Roman"/>
          <w:lang w:val="en-GB"/>
        </w:rPr>
        <w:t xml:space="preserve">: </w:t>
      </w:r>
      <w:r w:rsidRPr="00D44582">
        <w:rPr>
          <w:rFonts w:ascii="Times New Roman" w:hAnsi="Times New Roman"/>
          <w:i/>
          <w:iCs/>
          <w:u w:val="single"/>
          <w:lang w:val="en-GB"/>
        </w:rPr>
        <w:t>u</w:t>
      </w:r>
      <w:r w:rsidRPr="00D44582">
        <w:rPr>
          <w:rFonts w:ascii="Times New Roman" w:hAnsi="Times New Roman"/>
          <w:lang w:val="en-GB"/>
        </w:rPr>
        <w:t xml:space="preserve"> depends on </w:t>
      </w:r>
      <w:r w:rsidRPr="00D44582">
        <w:rPr>
          <w:rFonts w:ascii="Times New Roman" w:hAnsi="Times New Roman"/>
          <w:i/>
          <w:iCs/>
          <w:lang w:val="en-GB"/>
        </w:rPr>
        <w:t>k</w:t>
      </w:r>
      <w:r w:rsidRPr="00D44582">
        <w:rPr>
          <w:rFonts w:ascii="Times New Roman" w:hAnsi="Times New Roman"/>
          <w:i/>
          <w:iCs/>
          <w:vertAlign w:val="subscript"/>
          <w:lang w:val="en-GB"/>
        </w:rPr>
        <w:t>s</w:t>
      </w:r>
      <w:r w:rsidRPr="00D44582">
        <w:rPr>
          <w:rFonts w:ascii="Times New Roman" w:hAnsi="Times New Roman"/>
          <w:lang w:val="en-GB"/>
        </w:rPr>
        <w:t xml:space="preserve"> too;</w:t>
      </w:r>
    </w:p>
    <w:p w14:paraId="3294F9F0" w14:textId="7A791EC9" w:rsidR="001373C8" w:rsidRPr="00D44582" w:rsidRDefault="001373C8" w:rsidP="00475825">
      <w:pPr>
        <w:pStyle w:val="Normale1"/>
        <w:numPr>
          <w:ilvl w:val="0"/>
          <w:numId w:val="35"/>
        </w:numPr>
        <w:spacing w:line="240" w:lineRule="auto"/>
        <w:rPr>
          <w:rFonts w:ascii="Times New Roman" w:hAnsi="Times New Roman"/>
          <w:lang w:val="en-GB"/>
        </w:rPr>
      </w:pPr>
      <w:r w:rsidRPr="00D44582">
        <w:rPr>
          <w:rFonts w:ascii="Times New Roman" w:hAnsi="Times New Roman"/>
          <w:lang w:val="en-GB"/>
        </w:rPr>
        <w:t xml:space="preserve">fully-developed turbulent regime with hydraulically rough walls, here “rough-wall regime” for sake of brevity: the turbulent regime is fully developed within the BL; the viscous sub-layer is locally absent or very thin so that dynamic viscosity does not influence the wall shear stress: </w:t>
      </w:r>
      <w:r w:rsidRPr="00D44582">
        <w:rPr>
          <w:rFonts w:ascii="Times New Roman" w:hAnsi="Times New Roman"/>
          <w:position w:val="-14"/>
          <w:lang w:val="en-GB"/>
        </w:rPr>
        <w:object w:dxaOrig="1500" w:dyaOrig="400" w14:anchorId="2D21C95E">
          <v:shape id="_x0000_i1062" type="#_x0000_t75" style="width:71.5pt;height:20pt" o:ole="">
            <v:imagedata r:id="rId97" o:title=""/>
          </v:shape>
          <o:OLEObject Type="Embed" ProgID="Equation.DSMT4" ShapeID="_x0000_i1062" DrawAspect="Content" ObjectID="_1719816530" r:id="rId98"/>
        </w:object>
      </w:r>
      <w:r w:rsidRPr="00D44582">
        <w:rPr>
          <w:rFonts w:ascii="Times New Roman" w:hAnsi="Times New Roman"/>
          <w:lang w:val="en-GB"/>
        </w:rPr>
        <w:t xml:space="preserve">; this condition has been verified only for </w:t>
      </w:r>
      <w:r w:rsidRPr="00D44582">
        <w:rPr>
          <w:rFonts w:ascii="Times New Roman" w:hAnsi="Times New Roman"/>
          <w:i/>
          <w:iCs/>
          <w:lang w:val="en-GB"/>
        </w:rPr>
        <w:t>Re</w:t>
      </w:r>
      <w:r w:rsidRPr="00D44582">
        <w:rPr>
          <w:rFonts w:ascii="Times New Roman" w:hAnsi="Times New Roman"/>
          <w:i/>
          <w:iCs/>
          <w:vertAlign w:val="subscript"/>
          <w:lang w:val="en-GB"/>
        </w:rPr>
        <w:t>*</w:t>
      </w:r>
      <w:r w:rsidRPr="00D44582">
        <w:rPr>
          <w:rFonts w:ascii="Times New Roman" w:hAnsi="Times New Roman"/>
          <w:lang w:val="en-GB"/>
        </w:rPr>
        <w:t>≥70; the SBL velocity does not depend on the dynamic viscosity (e.g., Ge et al., 2017,</w:t>
      </w:r>
      <w:sdt>
        <w:sdtPr>
          <w:rPr>
            <w:rFonts w:ascii="Times New Roman" w:hAnsi="Times New Roman"/>
            <w:lang w:val="en-GB"/>
          </w:rPr>
          <w:id w:val="2096278221"/>
          <w:citation/>
        </w:sdtPr>
        <w:sdtEndPr/>
        <w:sdtContent>
          <w:r w:rsidRPr="00D44582">
            <w:rPr>
              <w:rFonts w:ascii="Times New Roman" w:hAnsi="Times New Roman"/>
              <w:lang w:val="en-GB"/>
            </w:rPr>
            <w:fldChar w:fldCharType="begin"/>
          </w:r>
          <w:r w:rsidRPr="00D44582">
            <w:rPr>
              <w:rFonts w:ascii="Times New Roman" w:hAnsi="Times New Roman"/>
              <w:lang w:val="en-GB"/>
            </w:rPr>
            <w:instrText xml:space="preserve"> CITATION GeM17 \l 1040 </w:instrText>
          </w:r>
          <w:r w:rsidRPr="00D44582">
            <w:rPr>
              <w:rFonts w:ascii="Times New Roman" w:hAnsi="Times New Roman"/>
              <w:lang w:val="en-GB"/>
            </w:rPr>
            <w:fldChar w:fldCharType="separate"/>
          </w:r>
          <w:r w:rsidR="00DE02FE">
            <w:rPr>
              <w:rFonts w:ascii="Times New Roman" w:hAnsi="Times New Roman"/>
              <w:noProof/>
              <w:lang w:val="en-GB"/>
            </w:rPr>
            <w:t xml:space="preserve"> </w:t>
          </w:r>
          <w:r w:rsidR="00DE02FE" w:rsidRPr="00DE02FE">
            <w:rPr>
              <w:rFonts w:ascii="Times New Roman" w:hAnsi="Times New Roman"/>
              <w:noProof/>
              <w:lang w:val="en-GB"/>
            </w:rPr>
            <w:t>[37]</w:t>
          </w:r>
          <w:r w:rsidRPr="00D44582">
            <w:rPr>
              <w:rFonts w:ascii="Times New Roman" w:hAnsi="Times New Roman"/>
              <w:lang w:val="en-GB"/>
            </w:rPr>
            <w:fldChar w:fldCharType="end"/>
          </w:r>
        </w:sdtContent>
      </w:sdt>
      <w:r w:rsidRPr="00D44582">
        <w:rPr>
          <w:rFonts w:ascii="Times New Roman" w:hAnsi="Times New Roman"/>
          <w:lang w:val="en-GB"/>
        </w:rPr>
        <w:t>).</w:t>
      </w:r>
    </w:p>
    <w:p w14:paraId="18452AC1" w14:textId="539B8FDB" w:rsidR="001373C8" w:rsidRPr="00D44582" w:rsidRDefault="001373C8" w:rsidP="001373C8">
      <w:pPr>
        <w:pStyle w:val="Normale1"/>
        <w:spacing w:line="240" w:lineRule="auto"/>
        <w:rPr>
          <w:rFonts w:ascii="Times New Roman" w:hAnsi="Times New Roman"/>
          <w:lang w:val="en-GB"/>
        </w:rPr>
      </w:pPr>
      <w:r w:rsidRPr="00D44582">
        <w:rPr>
          <w:rFonts w:ascii="Times New Roman" w:hAnsi="Times New Roman"/>
          <w:lang w:val="en-GB"/>
        </w:rPr>
        <w:t xml:space="preserve">In case of flash floods </w:t>
      </w:r>
      <w:r w:rsidRPr="00D44582">
        <w:rPr>
          <w:rFonts w:ascii="Symbol" w:hAnsi="Symbol"/>
          <w:i/>
          <w:iCs/>
          <w:lang w:val="en-GB"/>
        </w:rPr>
        <w:t>n</w:t>
      </w:r>
      <w:r w:rsidRPr="00D44582">
        <w:rPr>
          <w:rFonts w:ascii="Times New Roman" w:hAnsi="Times New Roman"/>
          <w:lang w:val="en-GB"/>
        </w:rPr>
        <w:t>=1.0×10</w:t>
      </w:r>
      <w:r w:rsidRPr="00D44582">
        <w:rPr>
          <w:rFonts w:ascii="Times New Roman" w:hAnsi="Times New Roman"/>
          <w:vertAlign w:val="superscript"/>
          <w:lang w:val="en-GB"/>
        </w:rPr>
        <w:t xml:space="preserve">-6 </w:t>
      </w:r>
      <w:r w:rsidRPr="00D44582">
        <w:rPr>
          <w:rFonts w:ascii="Times New Roman" w:hAnsi="Times New Roman"/>
          <w:lang w:val="en-GB"/>
        </w:rPr>
        <w:t>m</w:t>
      </w:r>
      <w:r w:rsidRPr="00D44582">
        <w:rPr>
          <w:rFonts w:ascii="Times New Roman" w:hAnsi="Times New Roman"/>
          <w:vertAlign w:val="superscript"/>
          <w:lang w:val="en-GB"/>
        </w:rPr>
        <w:t>2</w:t>
      </w:r>
      <w:r w:rsidRPr="00D44582">
        <w:rPr>
          <w:rFonts w:ascii="Times New Roman" w:hAnsi="Times New Roman"/>
          <w:lang w:val="en-GB"/>
        </w:rPr>
        <w:t xml:space="preserve">/s and the orders of magnitude of the velocity and length scales are </w:t>
      </w:r>
      <w:r w:rsidRPr="00D44582">
        <w:rPr>
          <w:rFonts w:ascii="Times New Roman" w:hAnsi="Times New Roman"/>
          <w:i/>
          <w:iCs/>
          <w:lang w:val="en-GB"/>
        </w:rPr>
        <w:t>U</w:t>
      </w:r>
      <w:r w:rsidRPr="00D44582">
        <w:rPr>
          <w:position w:val="-4"/>
          <w:lang w:val="en-GB"/>
        </w:rPr>
        <w:object w:dxaOrig="200" w:dyaOrig="200" w14:anchorId="0436F1B2">
          <v:shape id="_x0000_i1063" type="#_x0000_t75" style="width:10pt;height:10pt" o:ole="">
            <v:imagedata r:id="rId99" o:title=""/>
          </v:shape>
          <o:OLEObject Type="Embed" ProgID="Equation.DSMT4" ShapeID="_x0000_i1063" DrawAspect="Content" ObjectID="_1719816531" r:id="rId100"/>
        </w:object>
      </w:r>
      <w:r w:rsidRPr="00D44582">
        <w:rPr>
          <w:rFonts w:ascii="Times New Roman" w:hAnsi="Times New Roman"/>
          <w:lang w:val="en-GB"/>
        </w:rPr>
        <w:t>10</w:t>
      </w:r>
      <w:r w:rsidRPr="00D44582">
        <w:rPr>
          <w:rFonts w:ascii="Times New Roman" w:hAnsi="Times New Roman"/>
          <w:vertAlign w:val="superscript"/>
          <w:lang w:val="en-GB"/>
        </w:rPr>
        <w:t>-1</w:t>
      </w:r>
      <w:r w:rsidRPr="00D44582">
        <w:rPr>
          <w:rFonts w:ascii="Times New Roman" w:hAnsi="Times New Roman"/>
          <w:lang w:val="en-GB"/>
        </w:rPr>
        <w:t>-10</w:t>
      </w:r>
      <w:r w:rsidRPr="00D44582">
        <w:rPr>
          <w:rFonts w:ascii="Times New Roman" w:hAnsi="Times New Roman"/>
          <w:vertAlign w:val="superscript"/>
          <w:lang w:val="en-GB"/>
        </w:rPr>
        <w:t>1</w:t>
      </w:r>
      <w:r w:rsidRPr="00D44582">
        <w:rPr>
          <w:rFonts w:ascii="Times New Roman" w:hAnsi="Times New Roman"/>
          <w:lang w:val="en-GB"/>
        </w:rPr>
        <w:t xml:space="preserve">m/s and </w:t>
      </w:r>
      <w:r w:rsidRPr="00D44582">
        <w:rPr>
          <w:rFonts w:ascii="Times New Roman" w:hAnsi="Times New Roman"/>
          <w:i/>
          <w:iCs/>
          <w:lang w:val="en-GB"/>
        </w:rPr>
        <w:t>D</w:t>
      </w:r>
      <w:r w:rsidRPr="00D44582">
        <w:rPr>
          <w:position w:val="-4"/>
          <w:lang w:val="en-GB"/>
        </w:rPr>
        <w:object w:dxaOrig="200" w:dyaOrig="200" w14:anchorId="4AE2E546">
          <v:shape id="_x0000_i1064" type="#_x0000_t75" style="width:10pt;height:10pt" o:ole="">
            <v:imagedata r:id="rId99" o:title=""/>
          </v:shape>
          <o:OLEObject Type="Embed" ProgID="Equation.DSMT4" ShapeID="_x0000_i1064" DrawAspect="Content" ObjectID="_1719816532" r:id="rId101"/>
        </w:object>
      </w:r>
      <w:r w:rsidRPr="00D44582">
        <w:rPr>
          <w:rFonts w:ascii="Times New Roman" w:hAnsi="Times New Roman"/>
          <w:lang w:val="en-GB"/>
        </w:rPr>
        <w:t>10</w:t>
      </w:r>
      <w:r w:rsidRPr="00D44582">
        <w:rPr>
          <w:rFonts w:ascii="Times New Roman" w:hAnsi="Times New Roman"/>
          <w:vertAlign w:val="superscript"/>
          <w:lang w:val="en-GB"/>
        </w:rPr>
        <w:t>-1</w:t>
      </w:r>
      <w:r w:rsidRPr="00D44582">
        <w:rPr>
          <w:rFonts w:ascii="Times New Roman" w:hAnsi="Times New Roman"/>
          <w:lang w:val="en-GB"/>
        </w:rPr>
        <w:t>-10</w:t>
      </w:r>
      <w:r w:rsidRPr="00D44582">
        <w:rPr>
          <w:rFonts w:ascii="Times New Roman" w:hAnsi="Times New Roman"/>
          <w:vertAlign w:val="superscript"/>
          <w:lang w:val="en-GB"/>
        </w:rPr>
        <w:t>1</w:t>
      </w:r>
      <w:r w:rsidRPr="00D44582">
        <w:rPr>
          <w:rFonts w:ascii="Times New Roman" w:hAnsi="Times New Roman"/>
          <w:lang w:val="en-GB"/>
        </w:rPr>
        <w:t xml:space="preserve">m, respectively. Reynolds number is so high </w:t>
      </w:r>
      <w:r w:rsidRPr="00D44582">
        <w:rPr>
          <w:rFonts w:ascii="Times New Roman" w:hAnsi="Times New Roman"/>
          <w:i/>
          <w:iCs/>
          <w:lang w:val="en-GB"/>
        </w:rPr>
        <w:t>Re</w:t>
      </w:r>
      <w:r w:rsidRPr="00D44582">
        <w:rPr>
          <w:position w:val="-4"/>
          <w:lang w:val="en-GB"/>
        </w:rPr>
        <w:object w:dxaOrig="200" w:dyaOrig="200" w14:anchorId="7D827D53">
          <v:shape id="_x0000_i1065" type="#_x0000_t75" style="width:10pt;height:10pt" o:ole="">
            <v:imagedata r:id="rId99" o:title=""/>
          </v:shape>
          <o:OLEObject Type="Embed" ProgID="Equation.DSMT4" ShapeID="_x0000_i1065" DrawAspect="Content" ObjectID="_1719816533" r:id="rId102"/>
        </w:object>
      </w:r>
      <w:r w:rsidRPr="00D44582">
        <w:rPr>
          <w:rFonts w:ascii="Times New Roman" w:hAnsi="Times New Roman"/>
          <w:lang w:val="en-GB"/>
        </w:rPr>
        <w:t>10</w:t>
      </w:r>
      <w:r w:rsidRPr="00D44582">
        <w:rPr>
          <w:rFonts w:ascii="Times New Roman" w:hAnsi="Times New Roman"/>
          <w:vertAlign w:val="superscript"/>
          <w:lang w:val="en-GB"/>
        </w:rPr>
        <w:t>4</w:t>
      </w:r>
      <w:r w:rsidRPr="00D44582">
        <w:rPr>
          <w:rFonts w:ascii="Times New Roman" w:hAnsi="Times New Roman"/>
          <w:lang w:val="en-GB"/>
        </w:rPr>
        <w:t>-10</w:t>
      </w:r>
      <w:r w:rsidRPr="00D44582">
        <w:rPr>
          <w:rFonts w:ascii="Times New Roman" w:hAnsi="Times New Roman"/>
          <w:vertAlign w:val="superscript"/>
          <w:lang w:val="en-GB"/>
        </w:rPr>
        <w:t>8</w:t>
      </w:r>
      <w:r w:rsidRPr="00D44582">
        <w:rPr>
          <w:rFonts w:ascii="Times New Roman" w:hAnsi="Times New Roman"/>
          <w:lang w:val="en-GB"/>
        </w:rPr>
        <w:t xml:space="preserve"> that turbulent BLs systematically develop, whereas laminar regimes do not occur. Further, the rough-wall regime is normally observed, whereas the other turbulent regimes are rare, as explained in the following. The orders of magnitude of the friction velocity and the hydraulic roughness are </w:t>
      </w:r>
      <w:r w:rsidRPr="00D44582">
        <w:rPr>
          <w:rFonts w:ascii="Times New Roman" w:hAnsi="Times New Roman"/>
          <w:i/>
          <w:iCs/>
          <w:lang w:val="en-GB"/>
        </w:rPr>
        <w:t>u</w:t>
      </w:r>
      <w:r w:rsidRPr="00D44582">
        <w:rPr>
          <w:rFonts w:ascii="Times New Roman" w:hAnsi="Times New Roman"/>
          <w:i/>
          <w:iCs/>
          <w:vertAlign w:val="subscript"/>
          <w:lang w:val="en-GB"/>
        </w:rPr>
        <w:t>*</w:t>
      </w:r>
      <w:r w:rsidRPr="00D44582">
        <w:rPr>
          <w:position w:val="-4"/>
          <w:lang w:val="en-GB"/>
        </w:rPr>
        <w:object w:dxaOrig="200" w:dyaOrig="200" w14:anchorId="120EE39F">
          <v:shape id="_x0000_i1066" type="#_x0000_t75" style="width:10pt;height:10pt" o:ole="">
            <v:imagedata r:id="rId99" o:title=""/>
          </v:shape>
          <o:OLEObject Type="Embed" ProgID="Equation.DSMT4" ShapeID="_x0000_i1066" DrawAspect="Content" ObjectID="_1719816534" r:id="rId103"/>
        </w:object>
      </w:r>
      <w:r w:rsidRPr="00D44582">
        <w:rPr>
          <w:rFonts w:ascii="Times New Roman" w:hAnsi="Times New Roman"/>
          <w:lang w:val="en-GB"/>
        </w:rPr>
        <w:t>10</w:t>
      </w:r>
      <w:r w:rsidRPr="00D44582">
        <w:rPr>
          <w:rFonts w:ascii="Times New Roman" w:hAnsi="Times New Roman"/>
          <w:vertAlign w:val="superscript"/>
          <w:lang w:val="en-GB"/>
        </w:rPr>
        <w:t>-2</w:t>
      </w:r>
      <w:r w:rsidRPr="00D44582">
        <w:rPr>
          <w:rFonts w:ascii="Times New Roman" w:hAnsi="Times New Roman"/>
          <w:lang w:val="en-GB"/>
        </w:rPr>
        <w:t>-10</w:t>
      </w:r>
      <w:r w:rsidRPr="00D44582">
        <w:rPr>
          <w:rFonts w:ascii="Times New Roman" w:hAnsi="Times New Roman"/>
          <w:vertAlign w:val="superscript"/>
          <w:lang w:val="en-GB"/>
        </w:rPr>
        <w:t>0</w:t>
      </w:r>
      <w:r w:rsidRPr="00D44582">
        <w:rPr>
          <w:rFonts w:ascii="Times New Roman" w:hAnsi="Times New Roman"/>
          <w:lang w:val="en-GB"/>
        </w:rPr>
        <w:t xml:space="preserve">m/s and </w:t>
      </w:r>
      <w:r w:rsidRPr="00D44582">
        <w:rPr>
          <w:rFonts w:ascii="Times New Roman" w:hAnsi="Times New Roman"/>
          <w:i/>
          <w:iCs/>
          <w:lang w:val="en-GB"/>
        </w:rPr>
        <w:t>k</w:t>
      </w:r>
      <w:r w:rsidRPr="00D44582">
        <w:rPr>
          <w:rFonts w:ascii="Times New Roman" w:hAnsi="Times New Roman"/>
          <w:i/>
          <w:iCs/>
          <w:vertAlign w:val="subscript"/>
          <w:lang w:val="en-GB"/>
        </w:rPr>
        <w:t>s</w:t>
      </w:r>
      <w:r w:rsidRPr="00D44582">
        <w:rPr>
          <w:rFonts w:ascii="Times New Roman" w:hAnsi="Times New Roman"/>
          <w:lang w:val="en-GB"/>
        </w:rPr>
        <w:t>=30</w:t>
      </w:r>
      <w:r w:rsidRPr="00D44582">
        <w:rPr>
          <w:rFonts w:ascii="Times New Roman" w:hAnsi="Times New Roman"/>
          <w:i/>
          <w:iCs/>
          <w:lang w:val="en-GB"/>
        </w:rPr>
        <w:t>z</w:t>
      </w:r>
      <w:r w:rsidRPr="00D44582">
        <w:rPr>
          <w:rFonts w:ascii="Times New Roman" w:hAnsi="Times New Roman"/>
          <w:i/>
          <w:iCs/>
          <w:vertAlign w:val="subscript"/>
          <w:lang w:val="en-GB"/>
        </w:rPr>
        <w:t>0</w:t>
      </w:r>
      <w:r w:rsidRPr="00D44582">
        <w:rPr>
          <w:position w:val="-4"/>
          <w:lang w:val="en-GB"/>
        </w:rPr>
        <w:object w:dxaOrig="200" w:dyaOrig="200" w14:anchorId="603F1803">
          <v:shape id="_x0000_i1067" type="#_x0000_t75" style="width:10pt;height:10pt" o:ole="">
            <v:imagedata r:id="rId99" o:title=""/>
          </v:shape>
          <o:OLEObject Type="Embed" ProgID="Equation.DSMT4" ShapeID="_x0000_i1067" DrawAspect="Content" ObjectID="_1719816535" r:id="rId104"/>
        </w:object>
      </w:r>
      <w:r w:rsidRPr="00D44582">
        <w:rPr>
          <w:rFonts w:ascii="Times New Roman" w:hAnsi="Times New Roman"/>
          <w:lang w:val="en-GB"/>
        </w:rPr>
        <w:t>10</w:t>
      </w:r>
      <w:r w:rsidRPr="00D44582">
        <w:rPr>
          <w:rFonts w:ascii="Times New Roman" w:hAnsi="Times New Roman"/>
          <w:vertAlign w:val="superscript"/>
          <w:lang w:val="en-GB"/>
        </w:rPr>
        <w:t>-3</w:t>
      </w:r>
      <w:r w:rsidRPr="00D44582">
        <w:rPr>
          <w:rFonts w:ascii="Times New Roman" w:hAnsi="Times New Roman"/>
          <w:lang w:val="en-GB"/>
        </w:rPr>
        <w:t>-10</w:t>
      </w:r>
      <w:r w:rsidRPr="00D44582">
        <w:rPr>
          <w:rFonts w:ascii="Times New Roman" w:hAnsi="Times New Roman"/>
          <w:vertAlign w:val="superscript"/>
          <w:lang w:val="en-GB"/>
        </w:rPr>
        <w:t>1</w:t>
      </w:r>
      <w:r w:rsidRPr="00D44582">
        <w:rPr>
          <w:rFonts w:ascii="Times New Roman" w:hAnsi="Times New Roman"/>
          <w:lang w:val="en-GB"/>
        </w:rPr>
        <w:t xml:space="preserve">m, respectively, where </w:t>
      </w:r>
      <w:r w:rsidRPr="00D44582">
        <w:rPr>
          <w:rFonts w:ascii="Times New Roman" w:hAnsi="Times New Roman"/>
          <w:i/>
          <w:iCs/>
          <w:lang w:val="en-GB"/>
        </w:rPr>
        <w:t>z</w:t>
      </w:r>
      <w:r w:rsidRPr="00D44582">
        <w:rPr>
          <w:rFonts w:ascii="Times New Roman" w:hAnsi="Times New Roman"/>
          <w:i/>
          <w:iCs/>
          <w:vertAlign w:val="subscript"/>
          <w:lang w:val="en-GB"/>
        </w:rPr>
        <w:t>0</w:t>
      </w:r>
      <w:r w:rsidRPr="00D44582">
        <w:rPr>
          <w:rFonts w:ascii="Times New Roman" w:hAnsi="Times New Roman"/>
          <w:lang w:val="en-GB"/>
        </w:rPr>
        <w:t xml:space="preserve"> (m) is the roughness characteristic length (Sec.</w:t>
      </w:r>
      <w:r w:rsidRPr="00D44582">
        <w:rPr>
          <w:rFonts w:ascii="Times New Roman" w:hAnsi="Times New Roman"/>
          <w:lang w:val="en-GB"/>
        </w:rPr>
        <w:fldChar w:fldCharType="begin"/>
      </w:r>
      <w:r w:rsidRPr="00D44582">
        <w:rPr>
          <w:rFonts w:ascii="Times New Roman" w:hAnsi="Times New Roman"/>
          <w:lang w:val="en-GB"/>
        </w:rPr>
        <w:instrText xml:space="preserve"> REF _Ref99465120 \r \h </w:instrText>
      </w:r>
      <w:r w:rsidRPr="00D44582">
        <w:rPr>
          <w:rFonts w:ascii="Times New Roman" w:hAnsi="Times New Roman"/>
          <w:lang w:val="en-GB"/>
        </w:rPr>
      </w:r>
      <w:r w:rsidRPr="00D44582">
        <w:rPr>
          <w:rFonts w:ascii="Times New Roman" w:hAnsi="Times New Roman"/>
          <w:lang w:val="en-GB"/>
        </w:rPr>
        <w:fldChar w:fldCharType="separate"/>
      </w:r>
      <w:r w:rsidR="00DE02FE">
        <w:rPr>
          <w:rFonts w:ascii="Times New Roman" w:hAnsi="Times New Roman"/>
          <w:lang w:val="en-GB"/>
        </w:rPr>
        <w:t>6.3.7</w:t>
      </w:r>
      <w:r w:rsidRPr="00D44582">
        <w:rPr>
          <w:rFonts w:ascii="Times New Roman" w:hAnsi="Times New Roman"/>
          <w:lang w:val="en-GB"/>
        </w:rPr>
        <w:fldChar w:fldCharType="end"/>
      </w:r>
      <w:r w:rsidRPr="00D44582">
        <w:rPr>
          <w:rFonts w:ascii="Times New Roman" w:hAnsi="Times New Roman"/>
          <w:lang w:val="en-GB"/>
        </w:rPr>
        <w:t xml:space="preserve">): </w:t>
      </w:r>
      <w:r w:rsidRPr="00D44582">
        <w:rPr>
          <w:rFonts w:ascii="Times New Roman" w:hAnsi="Times New Roman"/>
          <w:i/>
          <w:iCs/>
          <w:lang w:val="en-GB"/>
        </w:rPr>
        <w:t>Re</w:t>
      </w:r>
      <w:r w:rsidRPr="00D44582">
        <w:rPr>
          <w:rFonts w:ascii="Times New Roman" w:hAnsi="Times New Roman"/>
          <w:i/>
          <w:iCs/>
          <w:vertAlign w:val="subscript"/>
          <w:lang w:val="en-GB"/>
        </w:rPr>
        <w:t>*</w:t>
      </w:r>
      <w:r w:rsidRPr="00D44582">
        <w:rPr>
          <w:position w:val="-4"/>
          <w:lang w:val="en-GB"/>
        </w:rPr>
        <w:object w:dxaOrig="200" w:dyaOrig="200" w14:anchorId="6F890F57">
          <v:shape id="_x0000_i1068" type="#_x0000_t75" style="width:10pt;height:10pt" o:ole="">
            <v:imagedata r:id="rId99" o:title=""/>
          </v:shape>
          <o:OLEObject Type="Embed" ProgID="Equation.DSMT4" ShapeID="_x0000_i1068" DrawAspect="Content" ObjectID="_1719816536" r:id="rId105"/>
        </w:object>
      </w:r>
      <w:r w:rsidRPr="00D44582">
        <w:rPr>
          <w:rFonts w:ascii="Times New Roman" w:hAnsi="Times New Roman"/>
          <w:lang w:val="en-GB"/>
        </w:rPr>
        <w:t>10</w:t>
      </w:r>
      <w:r w:rsidRPr="00D44582">
        <w:rPr>
          <w:rFonts w:ascii="Times New Roman" w:hAnsi="Times New Roman"/>
          <w:vertAlign w:val="superscript"/>
          <w:lang w:val="en-GB"/>
        </w:rPr>
        <w:t>1</w:t>
      </w:r>
      <w:r w:rsidRPr="00D44582">
        <w:rPr>
          <w:rFonts w:ascii="Times New Roman" w:hAnsi="Times New Roman"/>
          <w:lang w:val="en-GB"/>
        </w:rPr>
        <w:t>-10</w:t>
      </w:r>
      <w:r w:rsidRPr="00D44582">
        <w:rPr>
          <w:rFonts w:ascii="Times New Roman" w:hAnsi="Times New Roman"/>
          <w:vertAlign w:val="superscript"/>
          <w:lang w:val="en-GB"/>
        </w:rPr>
        <w:t>7</w:t>
      </w:r>
      <w:r w:rsidRPr="00D44582">
        <w:rPr>
          <w:rFonts w:ascii="Times New Roman" w:hAnsi="Times New Roman"/>
          <w:lang w:val="en-GB"/>
        </w:rPr>
        <w:t>. This means that flash floods normally flow under the rough-wall regime with some exceptions under the intermediate-roughness regime.</w:t>
      </w:r>
    </w:p>
    <w:p w14:paraId="2EAD76DB" w14:textId="27643439" w:rsidR="001373C8" w:rsidRDefault="001373C8" w:rsidP="00CB3B77">
      <w:pPr>
        <w:pStyle w:val="Normale1"/>
        <w:spacing w:line="240" w:lineRule="auto"/>
        <w:rPr>
          <w:rFonts w:ascii="Times New Roman" w:hAnsi="Times New Roman"/>
          <w:lang w:val="en-GB"/>
        </w:rPr>
      </w:pPr>
    </w:p>
    <w:p w14:paraId="2462C986" w14:textId="77777777" w:rsidR="001373C8" w:rsidRPr="001373C8" w:rsidRDefault="001373C8" w:rsidP="001373C8">
      <w:pPr>
        <w:pStyle w:val="Stile2"/>
        <w:rPr>
          <w:lang w:val="en-GB"/>
        </w:rPr>
      </w:pPr>
      <w:bookmarkStart w:id="81" w:name="_Ref99465173"/>
      <w:bookmarkStart w:id="82" w:name="_Ref99527518"/>
      <w:bookmarkStart w:id="83" w:name="_Toc109200316"/>
      <w:r w:rsidRPr="001373C8">
        <w:rPr>
          <w:lang w:val="en-GB"/>
        </w:rPr>
        <w:t>Structure of the turbulent Boundary L</w:t>
      </w:r>
      <w:bookmarkEnd w:id="81"/>
      <w:r w:rsidRPr="001373C8">
        <w:rPr>
          <w:lang w:val="en-GB"/>
        </w:rPr>
        <w:t>ayer of a flash flood</w:t>
      </w:r>
      <w:bookmarkEnd w:id="82"/>
      <w:bookmarkEnd w:id="83"/>
    </w:p>
    <w:p w14:paraId="3117BD9E" w14:textId="0B61ABCB" w:rsidR="001373C8" w:rsidRPr="00D44582" w:rsidRDefault="001373C8" w:rsidP="001373C8">
      <w:pPr>
        <w:pStyle w:val="Normale1"/>
        <w:spacing w:line="240" w:lineRule="auto"/>
        <w:rPr>
          <w:rFonts w:ascii="Times New Roman" w:hAnsi="Times New Roman"/>
          <w:lang w:val="en-GB"/>
        </w:rPr>
      </w:pPr>
      <w:r w:rsidRPr="00D44582">
        <w:rPr>
          <w:rFonts w:ascii="Times New Roman" w:hAnsi="Times New Roman"/>
          <w:lang w:val="en-GB"/>
        </w:rPr>
        <w:t xml:space="preserve">During a SPH simulation for floods, the computational particles close to the solid walls lie below the “outer layer” (or “core layer”) of the turbulent BL. The underlying “inner layer” is composed by the SBL, the buffer layer (BFL) and the viscous sub-layer (VSL). In particular, the flood particles mentioned above lie within the SBL. The underlying BFL and VSL are normally so thin that they are out of scale. The top height of the VSL and the BFL are </w:t>
      </w:r>
      <w:r w:rsidRPr="00D44582">
        <w:rPr>
          <w:rFonts w:ascii="Times New Roman" w:hAnsi="Times New Roman"/>
          <w:i/>
          <w:iCs/>
          <w:lang w:val="en-GB"/>
        </w:rPr>
        <w:t>z</w:t>
      </w:r>
      <w:r w:rsidRPr="00D44582">
        <w:rPr>
          <w:rFonts w:ascii="Times New Roman" w:hAnsi="Times New Roman"/>
          <w:i/>
          <w:iCs/>
          <w:vertAlign w:val="subscript"/>
          <w:lang w:val="en-GB"/>
        </w:rPr>
        <w:t>TOP,VSL</w:t>
      </w:r>
      <w:r w:rsidRPr="00D44582">
        <w:rPr>
          <w:rFonts w:ascii="Times New Roman" w:hAnsi="Times New Roman"/>
          <w:lang w:val="en-GB"/>
        </w:rPr>
        <w:t>=5</w:t>
      </w:r>
      <w:r w:rsidRPr="00D44582">
        <w:rPr>
          <w:rFonts w:ascii="Symbol" w:hAnsi="Symbol"/>
          <w:i/>
          <w:iCs/>
          <w:lang w:val="en-GB"/>
        </w:rPr>
        <w:t>n</w:t>
      </w:r>
      <w:r w:rsidRPr="00D44582">
        <w:rPr>
          <w:rFonts w:ascii="Times New Roman" w:hAnsi="Times New Roman"/>
          <w:lang w:val="en-GB"/>
        </w:rPr>
        <w:t>/</w:t>
      </w:r>
      <w:r w:rsidRPr="00D44582">
        <w:rPr>
          <w:rFonts w:ascii="Times New Roman" w:hAnsi="Times New Roman"/>
          <w:i/>
          <w:iCs/>
          <w:lang w:val="en-GB"/>
        </w:rPr>
        <w:t>u</w:t>
      </w:r>
      <w:r w:rsidRPr="00D44582">
        <w:rPr>
          <w:rFonts w:ascii="Times New Roman" w:hAnsi="Times New Roman"/>
          <w:i/>
          <w:iCs/>
          <w:vertAlign w:val="subscript"/>
          <w:lang w:val="en-GB"/>
        </w:rPr>
        <w:t>*</w:t>
      </w:r>
      <w:r w:rsidRPr="00D44582">
        <w:rPr>
          <w:rFonts w:ascii="Times New Roman" w:hAnsi="Times New Roman"/>
          <w:lang w:val="en-GB"/>
        </w:rPr>
        <w:t xml:space="preserve"> (m) and </w:t>
      </w:r>
      <w:r w:rsidRPr="00D44582">
        <w:rPr>
          <w:rFonts w:ascii="Times New Roman" w:hAnsi="Times New Roman"/>
          <w:i/>
          <w:iCs/>
          <w:lang w:val="en-GB"/>
        </w:rPr>
        <w:t>z</w:t>
      </w:r>
      <w:r w:rsidRPr="00D44582">
        <w:rPr>
          <w:rFonts w:ascii="Times New Roman" w:hAnsi="Times New Roman"/>
          <w:i/>
          <w:iCs/>
          <w:vertAlign w:val="subscript"/>
          <w:lang w:val="en-GB"/>
        </w:rPr>
        <w:t>TOP,BFL</w:t>
      </w:r>
      <w:r w:rsidRPr="00D44582">
        <w:rPr>
          <w:rFonts w:ascii="Times New Roman" w:hAnsi="Times New Roman"/>
          <w:lang w:val="en-GB"/>
        </w:rPr>
        <w:t>=30</w:t>
      </w:r>
      <w:r w:rsidRPr="00D44582">
        <w:rPr>
          <w:rFonts w:ascii="Symbol" w:hAnsi="Symbol"/>
          <w:i/>
          <w:iCs/>
          <w:lang w:val="en-GB"/>
        </w:rPr>
        <w:t>n</w:t>
      </w:r>
      <w:r w:rsidRPr="00D44582">
        <w:rPr>
          <w:rFonts w:ascii="Times New Roman" w:hAnsi="Times New Roman"/>
          <w:lang w:val="en-GB"/>
        </w:rPr>
        <w:t>/</w:t>
      </w:r>
      <w:r w:rsidRPr="00D44582">
        <w:rPr>
          <w:rFonts w:ascii="Times New Roman" w:hAnsi="Times New Roman"/>
          <w:i/>
          <w:iCs/>
          <w:lang w:val="en-GB"/>
        </w:rPr>
        <w:t>u</w:t>
      </w:r>
      <w:r w:rsidRPr="00D44582">
        <w:rPr>
          <w:rFonts w:ascii="Times New Roman" w:hAnsi="Times New Roman"/>
          <w:i/>
          <w:iCs/>
          <w:vertAlign w:val="subscript"/>
          <w:lang w:val="en-GB"/>
        </w:rPr>
        <w:t>*</w:t>
      </w:r>
      <w:r w:rsidRPr="00D44582">
        <w:rPr>
          <w:rFonts w:ascii="Times New Roman" w:hAnsi="Times New Roman"/>
          <w:lang w:val="en-GB"/>
        </w:rPr>
        <w:t xml:space="preserve"> (m), respectively (Montuori, 1997,</w:t>
      </w:r>
      <w:sdt>
        <w:sdtPr>
          <w:rPr>
            <w:rFonts w:ascii="Times New Roman" w:hAnsi="Times New Roman"/>
            <w:lang w:val="en-GB"/>
          </w:rPr>
          <w:id w:val="1626040440"/>
          <w:citation/>
        </w:sdtPr>
        <w:sdtEndPr/>
        <w:sdtContent>
          <w:r w:rsidRPr="00D44582">
            <w:rPr>
              <w:rFonts w:ascii="Times New Roman" w:hAnsi="Times New Roman"/>
              <w:lang w:val="en-GB"/>
            </w:rPr>
            <w:fldChar w:fldCharType="begin"/>
          </w:r>
          <w:r w:rsidRPr="00D44582">
            <w:rPr>
              <w:rFonts w:ascii="Times New Roman" w:hAnsi="Times New Roman"/>
              <w:lang w:val="en-GB"/>
            </w:rPr>
            <w:instrText xml:space="preserve"> CITATION Mon97 \l 1040 </w:instrText>
          </w:r>
          <w:r w:rsidRPr="00D44582">
            <w:rPr>
              <w:rFonts w:ascii="Times New Roman" w:hAnsi="Times New Roman"/>
              <w:lang w:val="en-GB"/>
            </w:rPr>
            <w:fldChar w:fldCharType="separate"/>
          </w:r>
          <w:r w:rsidR="00DE02FE">
            <w:rPr>
              <w:rFonts w:ascii="Times New Roman" w:hAnsi="Times New Roman"/>
              <w:noProof/>
              <w:lang w:val="en-GB"/>
            </w:rPr>
            <w:t xml:space="preserve"> </w:t>
          </w:r>
          <w:r w:rsidR="00DE02FE" w:rsidRPr="00DE02FE">
            <w:rPr>
              <w:rFonts w:ascii="Times New Roman" w:hAnsi="Times New Roman"/>
              <w:noProof/>
              <w:lang w:val="en-GB"/>
            </w:rPr>
            <w:t>[38]</w:t>
          </w:r>
          <w:r w:rsidRPr="00D44582">
            <w:rPr>
              <w:rFonts w:ascii="Times New Roman" w:hAnsi="Times New Roman"/>
              <w:lang w:val="en-GB"/>
            </w:rPr>
            <w:fldChar w:fldCharType="end"/>
          </w:r>
        </w:sdtContent>
      </w:sdt>
      <w:r w:rsidRPr="00D44582">
        <w:rPr>
          <w:rFonts w:ascii="Times New Roman" w:hAnsi="Times New Roman"/>
          <w:lang w:val="en-GB"/>
        </w:rPr>
        <w:t xml:space="preserve">). In case of flash floods, their orders of magnitude are </w:t>
      </w:r>
      <w:r w:rsidRPr="00D44582">
        <w:rPr>
          <w:rFonts w:ascii="Times New Roman" w:hAnsi="Times New Roman"/>
          <w:i/>
          <w:iCs/>
          <w:lang w:val="en-GB"/>
        </w:rPr>
        <w:t>z</w:t>
      </w:r>
      <w:r w:rsidRPr="00D44582">
        <w:rPr>
          <w:rFonts w:ascii="Times New Roman" w:hAnsi="Times New Roman"/>
          <w:i/>
          <w:iCs/>
          <w:vertAlign w:val="subscript"/>
          <w:lang w:val="en-GB"/>
        </w:rPr>
        <w:t>TOP,VSL</w:t>
      </w:r>
      <w:r w:rsidRPr="00D44582">
        <w:rPr>
          <w:position w:val="-4"/>
          <w:lang w:val="en-GB"/>
        </w:rPr>
        <w:object w:dxaOrig="200" w:dyaOrig="200" w14:anchorId="2DB5BDEB">
          <v:shape id="_x0000_i1069" type="#_x0000_t75" style="width:10pt;height:10pt" o:ole="">
            <v:imagedata r:id="rId99" o:title=""/>
          </v:shape>
          <o:OLEObject Type="Embed" ProgID="Equation.DSMT4" ShapeID="_x0000_i1069" DrawAspect="Content" ObjectID="_1719816537" r:id="rId106"/>
        </w:object>
      </w:r>
      <w:r w:rsidRPr="00D44582">
        <w:rPr>
          <w:rFonts w:ascii="Times New Roman" w:hAnsi="Times New Roman"/>
          <w:lang w:val="en-GB"/>
        </w:rPr>
        <w:t>10</w:t>
      </w:r>
      <w:r w:rsidRPr="00D44582">
        <w:rPr>
          <w:rFonts w:ascii="Times New Roman" w:hAnsi="Times New Roman"/>
          <w:vertAlign w:val="superscript"/>
          <w:lang w:val="en-GB"/>
        </w:rPr>
        <w:t>-6</w:t>
      </w:r>
      <w:r w:rsidRPr="00D44582">
        <w:rPr>
          <w:rFonts w:ascii="Times New Roman" w:hAnsi="Times New Roman"/>
          <w:lang w:val="en-GB"/>
        </w:rPr>
        <w:t>-10</w:t>
      </w:r>
      <w:r w:rsidRPr="00D44582">
        <w:rPr>
          <w:rFonts w:ascii="Times New Roman" w:hAnsi="Times New Roman"/>
          <w:vertAlign w:val="superscript"/>
          <w:lang w:val="en-GB"/>
        </w:rPr>
        <w:t xml:space="preserve">-3 </w:t>
      </w:r>
      <w:r w:rsidRPr="00D44582">
        <w:rPr>
          <w:rFonts w:ascii="Times New Roman" w:hAnsi="Times New Roman"/>
          <w:lang w:val="en-GB"/>
        </w:rPr>
        <w:t xml:space="preserve">m and </w:t>
      </w:r>
      <w:r w:rsidRPr="00D44582">
        <w:rPr>
          <w:rFonts w:ascii="Times New Roman" w:hAnsi="Times New Roman"/>
          <w:i/>
          <w:iCs/>
          <w:lang w:val="en-GB"/>
        </w:rPr>
        <w:t>z</w:t>
      </w:r>
      <w:r w:rsidRPr="00D44582">
        <w:rPr>
          <w:rFonts w:ascii="Times New Roman" w:hAnsi="Times New Roman"/>
          <w:i/>
          <w:iCs/>
          <w:vertAlign w:val="subscript"/>
          <w:lang w:val="en-GB"/>
        </w:rPr>
        <w:t>TOP,VSL</w:t>
      </w:r>
      <w:r w:rsidRPr="00D44582">
        <w:rPr>
          <w:position w:val="-4"/>
          <w:lang w:val="en-GB"/>
        </w:rPr>
        <w:object w:dxaOrig="200" w:dyaOrig="200" w14:anchorId="3043B8DD">
          <v:shape id="_x0000_i1070" type="#_x0000_t75" style="width:10pt;height:10pt" o:ole="">
            <v:imagedata r:id="rId99" o:title=""/>
          </v:shape>
          <o:OLEObject Type="Embed" ProgID="Equation.DSMT4" ShapeID="_x0000_i1070" DrawAspect="Content" ObjectID="_1719816538" r:id="rId107"/>
        </w:object>
      </w:r>
      <w:r w:rsidRPr="00D44582">
        <w:rPr>
          <w:rFonts w:ascii="Times New Roman" w:hAnsi="Times New Roman"/>
          <w:lang w:val="en-GB"/>
        </w:rPr>
        <w:t>10</w:t>
      </w:r>
      <w:r w:rsidRPr="00D44582">
        <w:rPr>
          <w:rFonts w:ascii="Times New Roman" w:hAnsi="Times New Roman"/>
          <w:vertAlign w:val="superscript"/>
          <w:lang w:val="en-GB"/>
        </w:rPr>
        <w:t>-5</w:t>
      </w:r>
      <w:r w:rsidRPr="00D44582">
        <w:rPr>
          <w:rFonts w:ascii="Times New Roman" w:hAnsi="Times New Roman"/>
          <w:lang w:val="en-GB"/>
        </w:rPr>
        <w:t>-10</w:t>
      </w:r>
      <w:r w:rsidRPr="00D44582">
        <w:rPr>
          <w:rFonts w:ascii="Times New Roman" w:hAnsi="Times New Roman"/>
          <w:vertAlign w:val="superscript"/>
          <w:lang w:val="en-GB"/>
        </w:rPr>
        <w:t>-2</w:t>
      </w:r>
      <w:r w:rsidRPr="00D44582">
        <w:rPr>
          <w:rFonts w:ascii="Times New Roman" w:hAnsi="Times New Roman"/>
          <w:lang w:val="en-GB"/>
        </w:rPr>
        <w:t>m, according to the estimates of Sec.</w:t>
      </w:r>
      <w:r w:rsidRPr="00D44582">
        <w:rPr>
          <w:rFonts w:ascii="Times New Roman" w:hAnsi="Times New Roman"/>
          <w:lang w:val="en-GB"/>
        </w:rPr>
        <w:fldChar w:fldCharType="begin"/>
      </w:r>
      <w:r w:rsidRPr="00D44582">
        <w:rPr>
          <w:rFonts w:ascii="Times New Roman" w:hAnsi="Times New Roman"/>
          <w:lang w:val="en-GB"/>
        </w:rPr>
        <w:instrText xml:space="preserve"> REF _Ref99521865 \r \h </w:instrText>
      </w:r>
      <w:r w:rsidRPr="00D44582">
        <w:rPr>
          <w:rFonts w:ascii="Times New Roman" w:hAnsi="Times New Roman"/>
          <w:lang w:val="en-GB"/>
        </w:rPr>
      </w:r>
      <w:r w:rsidRPr="00D44582">
        <w:rPr>
          <w:rFonts w:ascii="Times New Roman" w:hAnsi="Times New Roman"/>
          <w:lang w:val="en-GB"/>
        </w:rPr>
        <w:fldChar w:fldCharType="separate"/>
      </w:r>
      <w:r w:rsidR="00DE02FE">
        <w:rPr>
          <w:rFonts w:ascii="Times New Roman" w:hAnsi="Times New Roman"/>
          <w:lang w:val="en-GB"/>
        </w:rPr>
        <w:t>6.3.2</w:t>
      </w:r>
      <w:r w:rsidRPr="00D44582">
        <w:rPr>
          <w:rFonts w:ascii="Times New Roman" w:hAnsi="Times New Roman"/>
          <w:lang w:val="en-GB"/>
        </w:rPr>
        <w:fldChar w:fldCharType="end"/>
      </w:r>
      <w:r w:rsidRPr="00D44582">
        <w:rPr>
          <w:rFonts w:ascii="Times New Roman" w:hAnsi="Times New Roman"/>
          <w:lang w:val="en-GB"/>
        </w:rPr>
        <w:t xml:space="preserve">. The top height of the SBL is </w:t>
      </w:r>
      <w:r w:rsidRPr="00D44582">
        <w:rPr>
          <w:rFonts w:ascii="Times New Roman" w:hAnsi="Times New Roman"/>
          <w:i/>
          <w:iCs/>
          <w:lang w:val="en-GB"/>
        </w:rPr>
        <w:t>z</w:t>
      </w:r>
      <w:r w:rsidRPr="00D44582">
        <w:rPr>
          <w:rFonts w:ascii="Times New Roman" w:hAnsi="Times New Roman"/>
          <w:i/>
          <w:iCs/>
          <w:vertAlign w:val="subscript"/>
          <w:lang w:val="en-GB"/>
        </w:rPr>
        <w:t>TOP,SBL</w:t>
      </w:r>
      <w:r w:rsidRPr="00D44582">
        <w:rPr>
          <w:rFonts w:ascii="Times New Roman" w:hAnsi="Times New Roman"/>
          <w:lang w:val="en-GB"/>
        </w:rPr>
        <w:t>=0.2</w:t>
      </w:r>
      <w:r w:rsidRPr="00D44582">
        <w:rPr>
          <w:rFonts w:ascii="Symbol" w:hAnsi="Symbol"/>
          <w:i/>
          <w:iCs/>
          <w:lang w:val="en-GB"/>
        </w:rPr>
        <w:t>d</w:t>
      </w:r>
      <w:r w:rsidRPr="00D44582">
        <w:rPr>
          <w:rFonts w:ascii="Times New Roman" w:hAnsi="Times New Roman"/>
          <w:i/>
          <w:iCs/>
          <w:vertAlign w:val="subscript"/>
          <w:lang w:val="en-GB"/>
        </w:rPr>
        <w:t>T</w:t>
      </w:r>
      <w:r w:rsidRPr="00D44582">
        <w:rPr>
          <w:rFonts w:ascii="Times New Roman" w:hAnsi="Times New Roman"/>
          <w:lang w:val="en-GB"/>
        </w:rPr>
        <w:t xml:space="preserve"> (Davidson, 2015,</w:t>
      </w:r>
      <w:sdt>
        <w:sdtPr>
          <w:rPr>
            <w:rFonts w:ascii="Times New Roman" w:hAnsi="Times New Roman"/>
            <w:lang w:val="en-GB"/>
          </w:rPr>
          <w:id w:val="1330645097"/>
          <w:citation/>
        </w:sdtPr>
        <w:sdtEndPr/>
        <w:sdtContent>
          <w:r w:rsidRPr="00D44582">
            <w:rPr>
              <w:rFonts w:ascii="Times New Roman" w:hAnsi="Times New Roman"/>
              <w:lang w:val="en-GB"/>
            </w:rPr>
            <w:fldChar w:fldCharType="begin"/>
          </w:r>
          <w:r w:rsidRPr="00D44582">
            <w:rPr>
              <w:rFonts w:ascii="Times New Roman" w:hAnsi="Times New Roman"/>
              <w:lang w:val="en-GB"/>
            </w:rPr>
            <w:instrText xml:space="preserve"> CITATION Dav15 \l 1040 </w:instrText>
          </w:r>
          <w:r w:rsidRPr="00D44582">
            <w:rPr>
              <w:rFonts w:ascii="Times New Roman" w:hAnsi="Times New Roman"/>
              <w:lang w:val="en-GB"/>
            </w:rPr>
            <w:fldChar w:fldCharType="separate"/>
          </w:r>
          <w:r w:rsidR="00DE02FE">
            <w:rPr>
              <w:rFonts w:ascii="Times New Roman" w:hAnsi="Times New Roman"/>
              <w:noProof/>
              <w:lang w:val="en-GB"/>
            </w:rPr>
            <w:t xml:space="preserve"> </w:t>
          </w:r>
          <w:r w:rsidR="00DE02FE" w:rsidRPr="00DE02FE">
            <w:rPr>
              <w:rFonts w:ascii="Times New Roman" w:hAnsi="Times New Roman"/>
              <w:noProof/>
              <w:lang w:val="en-GB"/>
            </w:rPr>
            <w:t>[28]</w:t>
          </w:r>
          <w:r w:rsidRPr="00D44582">
            <w:rPr>
              <w:rFonts w:ascii="Times New Roman" w:hAnsi="Times New Roman"/>
              <w:lang w:val="en-GB"/>
            </w:rPr>
            <w:fldChar w:fldCharType="end"/>
          </w:r>
        </w:sdtContent>
      </w:sdt>
      <w:r w:rsidRPr="00D44582">
        <w:rPr>
          <w:rFonts w:ascii="Times New Roman" w:hAnsi="Times New Roman"/>
          <w:lang w:val="en-GB"/>
        </w:rPr>
        <w:t>; Krank, 2019,</w:t>
      </w:r>
      <w:sdt>
        <w:sdtPr>
          <w:rPr>
            <w:rFonts w:ascii="Times New Roman" w:hAnsi="Times New Roman"/>
            <w:lang w:val="en-GB"/>
          </w:rPr>
          <w:id w:val="42647240"/>
          <w:citation/>
        </w:sdtPr>
        <w:sdtEndPr/>
        <w:sdtContent>
          <w:r w:rsidRPr="00D44582">
            <w:rPr>
              <w:rFonts w:ascii="Times New Roman" w:hAnsi="Times New Roman"/>
              <w:lang w:val="en-GB"/>
            </w:rPr>
            <w:fldChar w:fldCharType="begin"/>
          </w:r>
          <w:r w:rsidRPr="00D44582">
            <w:rPr>
              <w:rFonts w:ascii="Times New Roman" w:hAnsi="Times New Roman"/>
              <w:lang w:val="en-GB"/>
            </w:rPr>
            <w:instrText xml:space="preserve"> CITATION Kra19 \l 1040 </w:instrText>
          </w:r>
          <w:r w:rsidRPr="00D44582">
            <w:rPr>
              <w:rFonts w:ascii="Times New Roman" w:hAnsi="Times New Roman"/>
              <w:lang w:val="en-GB"/>
            </w:rPr>
            <w:fldChar w:fldCharType="separate"/>
          </w:r>
          <w:r w:rsidR="00DE02FE">
            <w:rPr>
              <w:rFonts w:ascii="Times New Roman" w:hAnsi="Times New Roman"/>
              <w:noProof/>
              <w:lang w:val="en-GB"/>
            </w:rPr>
            <w:t xml:space="preserve"> </w:t>
          </w:r>
          <w:r w:rsidR="00DE02FE" w:rsidRPr="00DE02FE">
            <w:rPr>
              <w:rFonts w:ascii="Times New Roman" w:hAnsi="Times New Roman"/>
              <w:noProof/>
              <w:lang w:val="en-GB"/>
            </w:rPr>
            <w:t>[39]</w:t>
          </w:r>
          <w:r w:rsidRPr="00D44582">
            <w:rPr>
              <w:rFonts w:ascii="Times New Roman" w:hAnsi="Times New Roman"/>
              <w:lang w:val="en-GB"/>
            </w:rPr>
            <w:fldChar w:fldCharType="end"/>
          </w:r>
        </w:sdtContent>
      </w:sdt>
      <w:r w:rsidRPr="00D44582">
        <w:rPr>
          <w:rFonts w:ascii="Times New Roman" w:hAnsi="Times New Roman"/>
          <w:lang w:val="en-GB"/>
        </w:rPr>
        <w:t xml:space="preserve">), where </w:t>
      </w:r>
      <w:r w:rsidRPr="00D44582">
        <w:rPr>
          <w:rFonts w:ascii="Symbol" w:hAnsi="Symbol"/>
          <w:i/>
          <w:iCs/>
          <w:lang w:val="en-GB"/>
        </w:rPr>
        <w:t>d</w:t>
      </w:r>
      <w:r w:rsidRPr="00D44582">
        <w:rPr>
          <w:rFonts w:ascii="Times New Roman" w:hAnsi="Times New Roman"/>
          <w:i/>
          <w:iCs/>
          <w:vertAlign w:val="subscript"/>
          <w:lang w:val="en-GB"/>
        </w:rPr>
        <w:t>T</w:t>
      </w:r>
      <w:r w:rsidRPr="00D44582">
        <w:rPr>
          <w:rFonts w:ascii="Times New Roman" w:hAnsi="Times New Roman"/>
          <w:lang w:val="en-GB"/>
        </w:rPr>
        <w:t xml:space="preserve"> is the depth of the turbulent BL. In SPHERA, only the fluid region distant from wall no more than </w:t>
      </w:r>
      <w:r w:rsidRPr="00D44582">
        <w:rPr>
          <w:rFonts w:ascii="Times New Roman" w:hAnsi="Times New Roman"/>
          <w:i/>
          <w:iCs/>
          <w:lang w:val="en-GB"/>
        </w:rPr>
        <w:t>dx</w:t>
      </w:r>
      <w:r w:rsidRPr="00D44582">
        <w:rPr>
          <w:rFonts w:ascii="Times New Roman" w:hAnsi="Times New Roman"/>
          <w:lang w:val="en-GB"/>
        </w:rPr>
        <w:t xml:space="preserve"> is interested by wall functions. The exact detection of the 1-particle layer close to the topographic surface should be avoided as it is useless and too cumbersome in this mesh-less context.</w:t>
      </w:r>
    </w:p>
    <w:p w14:paraId="76DA3F27" w14:textId="77777777" w:rsidR="001373C8" w:rsidRDefault="001373C8" w:rsidP="00CB3B77">
      <w:pPr>
        <w:pStyle w:val="Normale1"/>
        <w:spacing w:line="240" w:lineRule="auto"/>
        <w:rPr>
          <w:rFonts w:ascii="Times New Roman" w:hAnsi="Times New Roman"/>
          <w:lang w:val="en-GB"/>
        </w:rPr>
      </w:pPr>
    </w:p>
    <w:p w14:paraId="781E6B00" w14:textId="77777777" w:rsidR="001373C8" w:rsidRPr="001373C8" w:rsidRDefault="001373C8" w:rsidP="001373C8">
      <w:pPr>
        <w:pStyle w:val="Stile2"/>
        <w:rPr>
          <w:lang w:val="en-GB"/>
        </w:rPr>
      </w:pPr>
      <w:bookmarkStart w:id="84" w:name="_Ref99607312"/>
      <w:bookmarkStart w:id="85" w:name="_Toc109200317"/>
      <w:r w:rsidRPr="001373C8">
        <w:rPr>
          <w:lang w:val="en-GB"/>
        </w:rPr>
        <w:t>Wall shear stress</w:t>
      </w:r>
      <w:bookmarkEnd w:id="84"/>
      <w:bookmarkEnd w:id="85"/>
    </w:p>
    <w:p w14:paraId="4AFD1C67" w14:textId="5F90211A" w:rsidR="001373C8" w:rsidRPr="00D44582" w:rsidRDefault="001373C8" w:rsidP="001373C8">
      <w:pPr>
        <w:pStyle w:val="Normale1"/>
        <w:spacing w:line="240" w:lineRule="auto"/>
        <w:rPr>
          <w:rFonts w:ascii="Times New Roman" w:hAnsi="Times New Roman"/>
          <w:lang w:val="en-GB"/>
        </w:rPr>
      </w:pPr>
      <w:r w:rsidRPr="00D44582">
        <w:rPr>
          <w:rFonts w:ascii="Times New Roman" w:hAnsi="Times New Roman"/>
          <w:lang w:val="en-GB"/>
        </w:rPr>
        <w:t xml:space="preserve">The </w:t>
      </w:r>
      <w:r w:rsidR="00580AC7">
        <w:rPr>
          <w:rFonts w:ascii="Times New Roman" w:hAnsi="Times New Roman"/>
          <w:lang w:val="en-GB"/>
        </w:rPr>
        <w:t xml:space="preserve">SASPH boundary term in the momentum equation of SPHERA </w:t>
      </w:r>
      <w:r w:rsidRPr="00D44582">
        <w:rPr>
          <w:rFonts w:ascii="Times New Roman" w:hAnsi="Times New Roman"/>
          <w:lang w:val="en-GB"/>
        </w:rPr>
        <w:t xml:space="preserve">involves a shear-stress gradient boundary term </w:t>
      </w:r>
      <w:r w:rsidRPr="00D44582">
        <w:rPr>
          <w:rFonts w:ascii="Times New Roman" w:hAnsi="Times New Roman"/>
          <w:i/>
          <w:iCs/>
          <w:lang w:val="en-GB"/>
        </w:rPr>
        <w:t>BC</w:t>
      </w:r>
      <w:r w:rsidRPr="00D44582">
        <w:rPr>
          <w:rFonts w:ascii="Times New Roman" w:hAnsi="Times New Roman"/>
          <w:i/>
          <w:iCs/>
          <w:vertAlign w:val="subscript"/>
          <w:lang w:val="en-GB"/>
        </w:rPr>
        <w:t>ME,F,</w:t>
      </w:r>
      <w:r w:rsidRPr="00D44582">
        <w:rPr>
          <w:rFonts w:ascii="Symbol" w:hAnsi="Symbol"/>
          <w:i/>
          <w:iCs/>
          <w:vertAlign w:val="subscript"/>
          <w:lang w:val="en-GB"/>
        </w:rPr>
        <w:t>t</w:t>
      </w:r>
      <w:r w:rsidRPr="00D44582">
        <w:rPr>
          <w:rFonts w:ascii="Times New Roman" w:hAnsi="Times New Roman"/>
          <w:lang w:val="en-GB"/>
        </w:rPr>
        <w:t xml:space="preserve"> (m/s</w:t>
      </w:r>
      <w:r w:rsidRPr="00D44582">
        <w:rPr>
          <w:rFonts w:ascii="Times New Roman" w:hAnsi="Times New Roman"/>
          <w:vertAlign w:val="superscript"/>
          <w:lang w:val="en-GB"/>
        </w:rPr>
        <w:t>2</w:t>
      </w:r>
      <w:r w:rsidRPr="00D44582">
        <w:rPr>
          <w:rFonts w:ascii="Times New Roman" w:hAnsi="Times New Roman"/>
          <w:lang w:val="en-GB"/>
        </w:rPr>
        <w:t>) presented in Di Monaco et al. (2011,</w:t>
      </w:r>
      <w:sdt>
        <w:sdtPr>
          <w:rPr>
            <w:rFonts w:ascii="Times New Roman" w:hAnsi="Times New Roman"/>
            <w:lang w:val="en-GB"/>
          </w:rPr>
          <w:id w:val="735430880"/>
          <w:citation/>
        </w:sdtPr>
        <w:sdtEndPr/>
        <w:sdtContent>
          <w:r w:rsidRPr="00D44582">
            <w:rPr>
              <w:rFonts w:ascii="Times New Roman" w:hAnsi="Times New Roman"/>
              <w:lang w:val="en-GB"/>
            </w:rPr>
            <w:fldChar w:fldCharType="begin"/>
          </w:r>
          <w:r w:rsidRPr="00D44582">
            <w:rPr>
              <w:rFonts w:ascii="Times New Roman" w:hAnsi="Times New Roman"/>
              <w:lang w:val="en-GB"/>
            </w:rPr>
            <w:instrText xml:space="preserve"> CITATION DiM11 \l 1040 </w:instrText>
          </w:r>
          <w:r w:rsidRPr="00D44582">
            <w:rPr>
              <w:rFonts w:ascii="Times New Roman" w:hAnsi="Times New Roman"/>
              <w:lang w:val="en-GB"/>
            </w:rPr>
            <w:fldChar w:fldCharType="separate"/>
          </w:r>
          <w:r w:rsidR="00DE02FE">
            <w:rPr>
              <w:rFonts w:ascii="Times New Roman" w:hAnsi="Times New Roman"/>
              <w:noProof/>
              <w:lang w:val="en-GB"/>
            </w:rPr>
            <w:t xml:space="preserve"> </w:t>
          </w:r>
          <w:r w:rsidR="00DE02FE" w:rsidRPr="00DE02FE">
            <w:rPr>
              <w:rFonts w:ascii="Times New Roman" w:hAnsi="Times New Roman"/>
              <w:noProof/>
              <w:lang w:val="en-GB"/>
            </w:rPr>
            <w:t>[5]</w:t>
          </w:r>
          <w:r w:rsidRPr="00D44582">
            <w:rPr>
              <w:rFonts w:ascii="Times New Roman" w:hAnsi="Times New Roman"/>
              <w:lang w:val="en-GB"/>
            </w:rPr>
            <w:fldChar w:fldCharType="end"/>
          </w:r>
        </w:sdtContent>
      </w:sdt>
      <w:r w:rsidRPr="00D44582">
        <w:rPr>
          <w:rFonts w:ascii="Times New Roman" w:hAnsi="Times New Roman"/>
          <w:lang w:val="en-GB"/>
        </w:rPr>
        <w:t xml:space="preserve">) and validated in following studies. Fixed a SPH computational particle close to a wall, the term </w:t>
      </w:r>
      <w:r w:rsidRPr="00D44582">
        <w:rPr>
          <w:rFonts w:ascii="Times New Roman" w:hAnsi="Times New Roman"/>
          <w:i/>
          <w:iCs/>
          <w:lang w:val="en-GB"/>
        </w:rPr>
        <w:t>BC</w:t>
      </w:r>
      <w:r w:rsidRPr="00D44582">
        <w:rPr>
          <w:rFonts w:ascii="Times New Roman" w:hAnsi="Times New Roman"/>
          <w:i/>
          <w:iCs/>
          <w:vertAlign w:val="subscript"/>
          <w:lang w:val="en-GB"/>
        </w:rPr>
        <w:t>ME,F,</w:t>
      </w:r>
      <w:r w:rsidRPr="00D44582">
        <w:rPr>
          <w:rFonts w:ascii="Symbol" w:hAnsi="Symbol"/>
          <w:i/>
          <w:iCs/>
          <w:vertAlign w:val="subscript"/>
          <w:lang w:val="en-GB"/>
        </w:rPr>
        <w:t>t</w:t>
      </w:r>
      <w:r w:rsidRPr="00D44582">
        <w:rPr>
          <w:rFonts w:ascii="Times New Roman" w:hAnsi="Times New Roman"/>
          <w:lang w:val="en-GB"/>
        </w:rPr>
        <w:t xml:space="preserve"> depends on the dynamic viscosity, a fictitious boundary velocity, the wall geometry, the velocity and position of the computational particle. The above viscosity was either the mixture viscosity of dense granular flows (Amicarelli et al., 2017,</w:t>
      </w:r>
      <w:sdt>
        <w:sdtPr>
          <w:rPr>
            <w:rFonts w:ascii="Times New Roman" w:hAnsi="Times New Roman"/>
            <w:lang w:val="en-GB"/>
          </w:rPr>
          <w:id w:val="694731990"/>
          <w:citation/>
        </w:sdtPr>
        <w:sdtEndPr/>
        <w:sdtContent>
          <w:r w:rsidRPr="00D44582">
            <w:rPr>
              <w:rFonts w:ascii="Times New Roman" w:hAnsi="Times New Roman"/>
              <w:lang w:val="en-GB"/>
            </w:rPr>
            <w:fldChar w:fldCharType="begin"/>
          </w:r>
          <w:r w:rsidRPr="00D44582">
            <w:rPr>
              <w:rFonts w:ascii="Times New Roman" w:hAnsi="Times New Roman"/>
              <w:lang w:val="en-GB"/>
            </w:rPr>
            <w:instrText xml:space="preserve"> CITATION Ami17 \l 1040 </w:instrText>
          </w:r>
          <w:r w:rsidRPr="00D44582">
            <w:rPr>
              <w:rFonts w:ascii="Times New Roman" w:hAnsi="Times New Roman"/>
              <w:lang w:val="en-GB"/>
            </w:rPr>
            <w:fldChar w:fldCharType="separate"/>
          </w:r>
          <w:r w:rsidR="00DE02FE">
            <w:rPr>
              <w:rFonts w:ascii="Times New Roman" w:hAnsi="Times New Roman"/>
              <w:noProof/>
              <w:lang w:val="en-GB"/>
            </w:rPr>
            <w:t xml:space="preserve"> </w:t>
          </w:r>
          <w:r w:rsidR="00DE02FE" w:rsidRPr="00DE02FE">
            <w:rPr>
              <w:rFonts w:ascii="Times New Roman" w:hAnsi="Times New Roman"/>
              <w:noProof/>
              <w:lang w:val="en-GB"/>
            </w:rPr>
            <w:t>[1]</w:t>
          </w:r>
          <w:r w:rsidRPr="00D44582">
            <w:rPr>
              <w:rFonts w:ascii="Times New Roman" w:hAnsi="Times New Roman"/>
              <w:lang w:val="en-GB"/>
            </w:rPr>
            <w:fldChar w:fldCharType="end"/>
          </w:r>
        </w:sdtContent>
      </w:sdt>
      <w:r w:rsidRPr="00D44582">
        <w:rPr>
          <w:rFonts w:ascii="Times New Roman" w:hAnsi="Times New Roman"/>
          <w:lang w:val="en-GB"/>
        </w:rPr>
        <w:t>) or the molecular viscosity of mono-phase fluids under laminar regimes (Paggi et al., 2021,</w:t>
      </w:r>
      <w:sdt>
        <w:sdtPr>
          <w:rPr>
            <w:rFonts w:ascii="Times New Roman" w:hAnsi="Times New Roman"/>
            <w:lang w:val="en-GB"/>
          </w:rPr>
          <w:id w:val="787780619"/>
          <w:citation/>
        </w:sdtPr>
        <w:sdtEndPr/>
        <w:sdtContent>
          <w:r w:rsidRPr="00D44582">
            <w:rPr>
              <w:rFonts w:ascii="Times New Roman" w:hAnsi="Times New Roman"/>
              <w:lang w:val="en-GB"/>
            </w:rPr>
            <w:fldChar w:fldCharType="begin"/>
          </w:r>
          <w:r w:rsidRPr="00D44582">
            <w:rPr>
              <w:rFonts w:ascii="Times New Roman" w:hAnsi="Times New Roman"/>
              <w:lang w:val="en-GB"/>
            </w:rPr>
            <w:instrText xml:space="preserve"> CITATION Pag21 \l 1040 </w:instrText>
          </w:r>
          <w:r w:rsidRPr="00D44582">
            <w:rPr>
              <w:rFonts w:ascii="Times New Roman" w:hAnsi="Times New Roman"/>
              <w:lang w:val="en-GB"/>
            </w:rPr>
            <w:fldChar w:fldCharType="separate"/>
          </w:r>
          <w:r w:rsidR="00DE02FE">
            <w:rPr>
              <w:rFonts w:ascii="Times New Roman" w:hAnsi="Times New Roman"/>
              <w:noProof/>
              <w:lang w:val="en-GB"/>
            </w:rPr>
            <w:t xml:space="preserve"> </w:t>
          </w:r>
          <w:r w:rsidR="00DE02FE" w:rsidRPr="00DE02FE">
            <w:rPr>
              <w:rFonts w:ascii="Times New Roman" w:hAnsi="Times New Roman"/>
              <w:noProof/>
              <w:lang w:val="en-GB"/>
            </w:rPr>
            <w:t>[40]</w:t>
          </w:r>
          <w:r w:rsidRPr="00D44582">
            <w:rPr>
              <w:rFonts w:ascii="Times New Roman" w:hAnsi="Times New Roman"/>
              <w:lang w:val="en-GB"/>
            </w:rPr>
            <w:fldChar w:fldCharType="end"/>
          </w:r>
        </w:sdtContent>
      </w:sdt>
      <w:r w:rsidRPr="00D44582">
        <w:rPr>
          <w:rFonts w:ascii="Times New Roman" w:hAnsi="Times New Roman"/>
          <w:lang w:val="en-GB"/>
        </w:rPr>
        <w:t xml:space="preserve">). In case of flash floods, the viscosity included in </w:t>
      </w:r>
      <w:r w:rsidRPr="00D44582">
        <w:rPr>
          <w:rFonts w:ascii="Times New Roman" w:hAnsi="Times New Roman"/>
          <w:i/>
          <w:iCs/>
          <w:lang w:val="en-GB"/>
        </w:rPr>
        <w:t>BC</w:t>
      </w:r>
      <w:r w:rsidRPr="00D44582">
        <w:rPr>
          <w:rFonts w:ascii="Times New Roman" w:hAnsi="Times New Roman"/>
          <w:i/>
          <w:iCs/>
          <w:vertAlign w:val="subscript"/>
          <w:lang w:val="en-GB"/>
        </w:rPr>
        <w:t>ME,F,</w:t>
      </w:r>
      <w:r w:rsidRPr="00D44582">
        <w:rPr>
          <w:rFonts w:ascii="Symbol" w:hAnsi="Symbol"/>
          <w:i/>
          <w:iCs/>
          <w:vertAlign w:val="subscript"/>
          <w:lang w:val="en-GB"/>
        </w:rPr>
        <w:t>t</w:t>
      </w:r>
      <w:r w:rsidRPr="00D44582">
        <w:rPr>
          <w:rFonts w:ascii="Times New Roman" w:hAnsi="Times New Roman"/>
          <w:lang w:val="en-GB"/>
        </w:rPr>
        <w:t xml:space="preserve"> has to be represented by the turbulent viscosity </w:t>
      </w:r>
      <w:r w:rsidRPr="00D44582">
        <w:rPr>
          <w:rFonts w:ascii="Symbol" w:hAnsi="Symbol"/>
          <w:i/>
          <w:iCs/>
          <w:lang w:val="en-GB"/>
        </w:rPr>
        <w:t>m</w:t>
      </w:r>
      <w:r w:rsidRPr="00D44582">
        <w:rPr>
          <w:rFonts w:ascii="Times New Roman" w:hAnsi="Times New Roman"/>
          <w:i/>
          <w:iCs/>
          <w:vertAlign w:val="subscript"/>
          <w:lang w:val="en-GB"/>
        </w:rPr>
        <w:t>T</w:t>
      </w:r>
      <w:r w:rsidRPr="00D44582">
        <w:rPr>
          <w:rFonts w:ascii="Times New Roman" w:hAnsi="Times New Roman"/>
          <w:lang w:val="en-GB"/>
        </w:rPr>
        <w:t xml:space="preserve"> (Pa×s), since molecular viscosity is negligible in the SBL and here floods are mono-phase flows. Thus, a simple formulation for </w:t>
      </w:r>
      <w:r w:rsidRPr="00D44582">
        <w:rPr>
          <w:rFonts w:ascii="Symbol" w:hAnsi="Symbol"/>
          <w:i/>
          <w:iCs/>
          <w:lang w:val="en-GB"/>
        </w:rPr>
        <w:t>m</w:t>
      </w:r>
      <w:r w:rsidRPr="00D44582">
        <w:rPr>
          <w:rFonts w:ascii="Times New Roman" w:hAnsi="Times New Roman"/>
          <w:i/>
          <w:iCs/>
          <w:vertAlign w:val="subscript"/>
          <w:lang w:val="en-GB"/>
        </w:rPr>
        <w:t>T</w:t>
      </w:r>
      <w:r w:rsidRPr="00D44582">
        <w:rPr>
          <w:rFonts w:ascii="Times New Roman" w:hAnsi="Times New Roman"/>
          <w:lang w:val="en-GB"/>
        </w:rPr>
        <w:t xml:space="preserve"> in the NSBL is adopted (Sec.</w:t>
      </w:r>
      <w:r w:rsidRPr="00D44582">
        <w:rPr>
          <w:rFonts w:ascii="Times New Roman" w:hAnsi="Times New Roman"/>
          <w:lang w:val="en-GB"/>
        </w:rPr>
        <w:fldChar w:fldCharType="begin"/>
      </w:r>
      <w:r w:rsidRPr="00D44582">
        <w:rPr>
          <w:rFonts w:ascii="Times New Roman" w:hAnsi="Times New Roman"/>
          <w:lang w:val="en-GB"/>
        </w:rPr>
        <w:instrText xml:space="preserve"> REF _Ref99465174 \r \h </w:instrText>
      </w:r>
      <w:r w:rsidRPr="00D44582">
        <w:rPr>
          <w:rFonts w:ascii="Times New Roman" w:hAnsi="Times New Roman"/>
          <w:lang w:val="en-GB"/>
        </w:rPr>
      </w:r>
      <w:r w:rsidRPr="00D44582">
        <w:rPr>
          <w:rFonts w:ascii="Times New Roman" w:hAnsi="Times New Roman"/>
          <w:lang w:val="en-GB"/>
        </w:rPr>
        <w:fldChar w:fldCharType="separate"/>
      </w:r>
      <w:r w:rsidR="00DE02FE">
        <w:rPr>
          <w:rFonts w:ascii="Times New Roman" w:hAnsi="Times New Roman"/>
          <w:lang w:val="en-GB"/>
        </w:rPr>
        <w:t>6.3.5</w:t>
      </w:r>
      <w:r w:rsidRPr="00D44582">
        <w:rPr>
          <w:rFonts w:ascii="Times New Roman" w:hAnsi="Times New Roman"/>
          <w:lang w:val="en-GB"/>
        </w:rPr>
        <w:fldChar w:fldCharType="end"/>
      </w:r>
      <w:r w:rsidRPr="00D44582">
        <w:rPr>
          <w:rFonts w:ascii="Times New Roman" w:hAnsi="Times New Roman"/>
          <w:lang w:val="en-GB"/>
        </w:rPr>
        <w:t>).</w:t>
      </w:r>
    </w:p>
    <w:p w14:paraId="6B3767EB" w14:textId="7E24B622" w:rsidR="001373C8" w:rsidRPr="00D44582" w:rsidRDefault="001373C8" w:rsidP="001373C8">
      <w:pPr>
        <w:pStyle w:val="Normale1"/>
        <w:spacing w:line="240" w:lineRule="auto"/>
        <w:rPr>
          <w:rFonts w:ascii="Times New Roman" w:hAnsi="Times New Roman"/>
          <w:lang w:val="en-GB"/>
        </w:rPr>
      </w:pPr>
      <w:r w:rsidRPr="00D44582">
        <w:rPr>
          <w:rFonts w:ascii="Times New Roman" w:hAnsi="Times New Roman"/>
          <w:lang w:val="en-GB"/>
        </w:rPr>
        <w:lastRenderedPageBreak/>
        <w:t xml:space="preserve">For each particle-wall interaction, a fictitious boundary velocity is defined outside the fluid domain, within the truncated portion of the SPH kernel support, namely the influence region of the SPH particle. This velocity is assigned by means of the slip coefficient </w:t>
      </w:r>
      <w:r w:rsidRPr="00D44582">
        <w:rPr>
          <w:rFonts w:ascii="Symbol" w:hAnsi="Symbol"/>
          <w:i/>
          <w:iCs/>
          <w:lang w:val="en-GB"/>
        </w:rPr>
        <w:t>f</w:t>
      </w:r>
      <w:r w:rsidRPr="00D44582">
        <w:rPr>
          <w:rFonts w:ascii="Times New Roman" w:hAnsi="Times New Roman"/>
          <w:i/>
          <w:iCs/>
          <w:vertAlign w:val="subscript"/>
          <w:lang w:val="en-GB"/>
        </w:rPr>
        <w:t>s</w:t>
      </w:r>
      <w:r w:rsidRPr="00D44582">
        <w:rPr>
          <w:rFonts w:ascii="Times New Roman" w:hAnsi="Times New Roman"/>
          <w:lang w:val="en-GB"/>
        </w:rPr>
        <w:t>, which was previously treated as an input parameter to represent either free-slip conditions or no-slip conditions. Here a formulation for the slip coefficient of computational particles in the NSBL is presented (Sec.</w:t>
      </w:r>
      <w:r w:rsidRPr="00D44582">
        <w:rPr>
          <w:rFonts w:ascii="Times New Roman" w:hAnsi="Times New Roman"/>
          <w:lang w:val="en-GB"/>
        </w:rPr>
        <w:fldChar w:fldCharType="begin"/>
      </w:r>
      <w:r w:rsidRPr="00D44582">
        <w:rPr>
          <w:rFonts w:ascii="Times New Roman" w:hAnsi="Times New Roman"/>
          <w:lang w:val="en-GB"/>
        </w:rPr>
        <w:instrText xml:space="preserve"> REF _Ref99606792 \r \h </w:instrText>
      </w:r>
      <w:r w:rsidRPr="00D44582">
        <w:rPr>
          <w:rFonts w:ascii="Times New Roman" w:hAnsi="Times New Roman"/>
          <w:lang w:val="en-GB"/>
        </w:rPr>
      </w:r>
      <w:r w:rsidRPr="00D44582">
        <w:rPr>
          <w:rFonts w:ascii="Times New Roman" w:hAnsi="Times New Roman"/>
          <w:lang w:val="en-GB"/>
        </w:rPr>
        <w:fldChar w:fldCharType="separate"/>
      </w:r>
      <w:r w:rsidR="00DE02FE">
        <w:rPr>
          <w:rFonts w:ascii="Times New Roman" w:hAnsi="Times New Roman"/>
          <w:lang w:val="en-GB"/>
        </w:rPr>
        <w:t>6.3.6</w:t>
      </w:r>
      <w:r w:rsidRPr="00D44582">
        <w:rPr>
          <w:rFonts w:ascii="Times New Roman" w:hAnsi="Times New Roman"/>
          <w:lang w:val="en-GB"/>
        </w:rPr>
        <w:fldChar w:fldCharType="end"/>
      </w:r>
      <w:r w:rsidRPr="00D44582">
        <w:rPr>
          <w:rFonts w:ascii="Times New Roman" w:hAnsi="Times New Roman"/>
          <w:lang w:val="en-GB"/>
        </w:rPr>
        <w:t>).</w:t>
      </w:r>
    </w:p>
    <w:p w14:paraId="00A81368" w14:textId="479A9922" w:rsidR="001373C8" w:rsidRDefault="001373C8" w:rsidP="001373C8">
      <w:pPr>
        <w:pStyle w:val="Normale1"/>
        <w:spacing w:line="240" w:lineRule="auto"/>
        <w:rPr>
          <w:rFonts w:ascii="Times New Roman" w:hAnsi="Times New Roman"/>
          <w:lang w:val="en-GB"/>
        </w:rPr>
      </w:pPr>
      <w:r w:rsidRPr="00D44582">
        <w:rPr>
          <w:rFonts w:ascii="Times New Roman" w:hAnsi="Times New Roman"/>
          <w:lang w:val="en-GB"/>
        </w:rPr>
        <w:t xml:space="preserve">Both the formulations for </w:t>
      </w:r>
      <w:r w:rsidRPr="00D44582">
        <w:rPr>
          <w:rFonts w:ascii="Symbol" w:hAnsi="Symbol"/>
          <w:i/>
          <w:iCs/>
          <w:lang w:val="en-GB"/>
        </w:rPr>
        <w:t>m</w:t>
      </w:r>
      <w:r w:rsidRPr="00D44582">
        <w:rPr>
          <w:rFonts w:ascii="Times New Roman" w:hAnsi="Times New Roman"/>
          <w:i/>
          <w:iCs/>
          <w:vertAlign w:val="subscript"/>
          <w:lang w:val="en-GB"/>
        </w:rPr>
        <w:t>T</w:t>
      </w:r>
      <w:r w:rsidRPr="00D44582">
        <w:rPr>
          <w:rFonts w:ascii="Times New Roman" w:hAnsi="Times New Roman"/>
          <w:lang w:val="en-GB"/>
        </w:rPr>
        <w:t xml:space="preserve"> and </w:t>
      </w:r>
      <w:r w:rsidRPr="00D44582">
        <w:rPr>
          <w:rFonts w:ascii="Symbol" w:hAnsi="Symbol"/>
          <w:i/>
          <w:iCs/>
          <w:lang w:val="en-GB"/>
        </w:rPr>
        <w:t>f</w:t>
      </w:r>
      <w:r w:rsidRPr="00D44582">
        <w:rPr>
          <w:rFonts w:ascii="Times New Roman" w:hAnsi="Times New Roman"/>
          <w:i/>
          <w:iCs/>
          <w:vertAlign w:val="subscript"/>
          <w:lang w:val="en-GB"/>
        </w:rPr>
        <w:t>s</w:t>
      </w:r>
      <w:r w:rsidRPr="00D44582">
        <w:rPr>
          <w:rFonts w:ascii="Times New Roman" w:hAnsi="Times New Roman"/>
          <w:lang w:val="en-GB"/>
        </w:rPr>
        <w:t xml:space="preserve"> are consistent with the wall-function similarity theory.</w:t>
      </w:r>
    </w:p>
    <w:p w14:paraId="78D6E12E" w14:textId="3D1530D0" w:rsidR="001373C8" w:rsidRDefault="001373C8" w:rsidP="00CB3B77">
      <w:pPr>
        <w:pStyle w:val="Normale1"/>
        <w:spacing w:line="240" w:lineRule="auto"/>
        <w:rPr>
          <w:rFonts w:ascii="Times New Roman" w:hAnsi="Times New Roman"/>
          <w:lang w:val="en-GB"/>
        </w:rPr>
      </w:pPr>
    </w:p>
    <w:p w14:paraId="6E1E5440" w14:textId="77777777" w:rsidR="001373C8" w:rsidRPr="001373C8" w:rsidRDefault="001373C8" w:rsidP="001373C8">
      <w:pPr>
        <w:pStyle w:val="Stile2"/>
        <w:rPr>
          <w:lang w:val="en-GB"/>
        </w:rPr>
      </w:pPr>
      <w:bookmarkStart w:id="86" w:name="_Ref99465174"/>
      <w:bookmarkStart w:id="87" w:name="_Ref99552044"/>
      <w:bookmarkStart w:id="88" w:name="_Toc109200318"/>
      <w:r w:rsidRPr="001373C8">
        <w:rPr>
          <w:lang w:val="en-GB"/>
        </w:rPr>
        <w:t>Turbulent viscosity for the Neutral Surface Boundary Layer</w:t>
      </w:r>
      <w:bookmarkEnd w:id="86"/>
      <w:bookmarkEnd w:id="87"/>
      <w:bookmarkEnd w:id="88"/>
    </w:p>
    <w:p w14:paraId="2F8E1F4B" w14:textId="77777777" w:rsidR="001373C8" w:rsidRPr="00D44582" w:rsidRDefault="001373C8" w:rsidP="001373C8">
      <w:pPr>
        <w:pStyle w:val="Normale1"/>
        <w:spacing w:line="240" w:lineRule="auto"/>
        <w:rPr>
          <w:rFonts w:ascii="Times New Roman" w:hAnsi="Times New Roman"/>
          <w:lang w:val="en-GB"/>
        </w:rPr>
      </w:pPr>
      <w:r w:rsidRPr="00D44582">
        <w:rPr>
          <w:rFonts w:ascii="Times New Roman" w:hAnsi="Times New Roman"/>
          <w:lang w:val="en-GB"/>
        </w:rPr>
        <w:t>A simple formulation for the turbulent viscosity is adopted for the wall functions. This is consistent with the NSBL similarity theory. In the Prandtl logarithmic function for the NSBL:</w:t>
      </w:r>
    </w:p>
    <w:tbl>
      <w:tblPr>
        <w:tblW w:w="5192" w:type="pct"/>
        <w:tblLayout w:type="fixed"/>
        <w:tblLook w:val="01E0" w:firstRow="1" w:lastRow="1" w:firstColumn="1" w:lastColumn="1" w:noHBand="0" w:noVBand="0"/>
      </w:tblPr>
      <w:tblGrid>
        <w:gridCol w:w="9085"/>
        <w:gridCol w:w="923"/>
      </w:tblGrid>
      <w:tr w:rsidR="001373C8" w:rsidRPr="00D44582" w14:paraId="78027E22" w14:textId="77777777" w:rsidTr="00426EB7">
        <w:tc>
          <w:tcPr>
            <w:tcW w:w="4539" w:type="pct"/>
            <w:vAlign w:val="center"/>
          </w:tcPr>
          <w:p w14:paraId="7A534853" w14:textId="77777777" w:rsidR="001373C8" w:rsidRPr="00D44582" w:rsidRDefault="001373C8" w:rsidP="00426EB7">
            <w:pPr>
              <w:jc w:val="center"/>
              <w:rPr>
                <w:lang w:val="en-GB"/>
              </w:rPr>
            </w:pPr>
            <w:r w:rsidRPr="00D44582">
              <w:rPr>
                <w:position w:val="-32"/>
                <w:lang w:val="en-GB"/>
              </w:rPr>
              <w:object w:dxaOrig="6300" w:dyaOrig="760" w14:anchorId="7157A6D5">
                <v:shape id="_x0000_i1071" type="#_x0000_t75" style="width:279.5pt;height:34.5pt" o:ole="">
                  <v:imagedata r:id="rId108" o:title=""/>
                </v:shape>
                <o:OLEObject Type="Embed" ProgID="Equation.DSMT4" ShapeID="_x0000_i1071" DrawAspect="Content" ObjectID="_1719816539" r:id="rId109"/>
              </w:object>
            </w:r>
            <w:r w:rsidRPr="00D44582">
              <w:rPr>
                <w:lang w:val="en-GB"/>
              </w:rPr>
              <w:t xml:space="preserve">   </w:t>
            </w:r>
          </w:p>
        </w:tc>
        <w:tc>
          <w:tcPr>
            <w:tcW w:w="461" w:type="pct"/>
            <w:vAlign w:val="center"/>
          </w:tcPr>
          <w:p w14:paraId="680A8E50" w14:textId="515B8155" w:rsidR="001373C8" w:rsidRPr="00D44582" w:rsidRDefault="001373C8" w:rsidP="00426EB7">
            <w:pPr>
              <w:pStyle w:val="Didascalia"/>
              <w:jc w:val="left"/>
              <w:rPr>
                <w:lang w:val="en-GB"/>
              </w:rPr>
            </w:pPr>
            <w:bookmarkStart w:id="89" w:name="_Ref99527400"/>
            <w:bookmarkStart w:id="90" w:name="_Ref99117945"/>
            <w:r w:rsidRPr="00D44582">
              <w:rPr>
                <w:rFonts w:ascii="Times New Roman" w:hAnsi="Times New Roman"/>
                <w:lang w:val="en-GB"/>
              </w:rPr>
              <w:t>(</w:t>
            </w:r>
            <w:r w:rsidRPr="00D44582">
              <w:rPr>
                <w:rFonts w:ascii="Times New Roman" w:hAnsi="Times New Roman"/>
                <w:lang w:val="en-GB"/>
              </w:rPr>
              <w:fldChar w:fldCharType="begin"/>
            </w:r>
            <w:r w:rsidRPr="00D44582">
              <w:rPr>
                <w:rFonts w:ascii="Times New Roman" w:hAnsi="Times New Roman"/>
                <w:lang w:val="en-GB"/>
              </w:rPr>
              <w:instrText xml:space="preserve"> STYLEREF 1 \s </w:instrText>
            </w:r>
            <w:r w:rsidRPr="00D44582">
              <w:rPr>
                <w:rFonts w:ascii="Times New Roman" w:hAnsi="Times New Roman"/>
                <w:lang w:val="en-GB"/>
              </w:rPr>
              <w:fldChar w:fldCharType="separate"/>
            </w:r>
            <w:r w:rsidR="00DE02FE">
              <w:rPr>
                <w:rFonts w:ascii="Times New Roman" w:hAnsi="Times New Roman"/>
                <w:noProof/>
                <w:lang w:val="en-GB"/>
              </w:rPr>
              <w:t>6</w:t>
            </w:r>
            <w:r w:rsidRPr="00D44582">
              <w:rPr>
                <w:rFonts w:ascii="Times New Roman" w:hAnsi="Times New Roman"/>
                <w:lang w:val="en-GB"/>
              </w:rPr>
              <w:fldChar w:fldCharType="end"/>
            </w:r>
            <w:r w:rsidRPr="00D44582">
              <w:rPr>
                <w:rFonts w:ascii="Times New Roman" w:hAnsi="Times New Roman"/>
                <w:lang w:val="en-GB"/>
              </w:rPr>
              <w:t>.</w:t>
            </w:r>
            <w:r w:rsidRPr="00D44582">
              <w:rPr>
                <w:rFonts w:ascii="Times New Roman" w:hAnsi="Times New Roman"/>
                <w:lang w:val="en-GB"/>
              </w:rPr>
              <w:fldChar w:fldCharType="begin"/>
            </w:r>
            <w:r w:rsidRPr="00D44582">
              <w:rPr>
                <w:rFonts w:ascii="Times New Roman" w:hAnsi="Times New Roman"/>
                <w:lang w:val="en-GB"/>
              </w:rPr>
              <w:instrText xml:space="preserve"> SEQ Equation \* ARABIC \s 1 </w:instrText>
            </w:r>
            <w:r w:rsidRPr="00D44582">
              <w:rPr>
                <w:rFonts w:ascii="Times New Roman" w:hAnsi="Times New Roman"/>
                <w:lang w:val="en-GB"/>
              </w:rPr>
              <w:fldChar w:fldCharType="separate"/>
            </w:r>
            <w:r w:rsidR="00DE02FE">
              <w:rPr>
                <w:rFonts w:ascii="Times New Roman" w:hAnsi="Times New Roman"/>
                <w:noProof/>
                <w:lang w:val="en-GB"/>
              </w:rPr>
              <w:t>30</w:t>
            </w:r>
            <w:r w:rsidRPr="00D44582">
              <w:rPr>
                <w:rFonts w:ascii="Times New Roman" w:hAnsi="Times New Roman"/>
                <w:lang w:val="en-GB"/>
              </w:rPr>
              <w:fldChar w:fldCharType="end"/>
            </w:r>
            <w:bookmarkEnd w:id="89"/>
            <w:r w:rsidRPr="00D44582">
              <w:rPr>
                <w:rFonts w:ascii="Times New Roman" w:hAnsi="Times New Roman"/>
                <w:lang w:val="en-GB"/>
              </w:rPr>
              <w:t>)</w:t>
            </w:r>
            <w:bookmarkEnd w:id="90"/>
          </w:p>
        </w:tc>
      </w:tr>
    </w:tbl>
    <w:p w14:paraId="12ADCDD9" w14:textId="6FB3C79D" w:rsidR="001373C8" w:rsidRPr="00D44582" w:rsidRDefault="001373C8" w:rsidP="001373C8">
      <w:pPr>
        <w:pStyle w:val="Normale1"/>
        <w:spacing w:line="240" w:lineRule="auto"/>
        <w:rPr>
          <w:rFonts w:ascii="Times New Roman" w:hAnsi="Times New Roman"/>
          <w:lang w:val="en-GB"/>
        </w:rPr>
      </w:pPr>
      <w:r w:rsidRPr="00D44582">
        <w:rPr>
          <w:rFonts w:ascii="Times New Roman" w:hAnsi="Times New Roman"/>
          <w:i/>
          <w:iCs/>
          <w:lang w:val="en-GB"/>
        </w:rPr>
        <w:t>r</w:t>
      </w:r>
      <w:r w:rsidRPr="00D44582">
        <w:rPr>
          <w:rFonts w:ascii="Times New Roman" w:hAnsi="Times New Roman"/>
          <w:lang w:val="en-GB"/>
        </w:rPr>
        <w:t xml:space="preserve"> (m) is the distance from the wall, </w:t>
      </w:r>
      <w:r w:rsidRPr="00D44582">
        <w:rPr>
          <w:rFonts w:ascii="Symbol" w:hAnsi="Symbol"/>
          <w:i/>
          <w:iCs/>
          <w:lang w:val="en-GB"/>
        </w:rPr>
        <w:t>t</w:t>
      </w:r>
      <w:r w:rsidRPr="00D44582">
        <w:rPr>
          <w:rFonts w:ascii="Times New Roman" w:hAnsi="Times New Roman"/>
          <w:lang w:val="en-GB"/>
        </w:rPr>
        <w:t xml:space="preserve"> (Pa) is the shear stress and </w:t>
      </w:r>
      <w:r w:rsidRPr="00D44582">
        <w:rPr>
          <w:rFonts w:ascii="Times New Roman" w:hAnsi="Times New Roman"/>
          <w:i/>
          <w:iCs/>
          <w:lang w:val="en-GB"/>
        </w:rPr>
        <w:t>k</w:t>
      </w:r>
      <w:r w:rsidRPr="00D44582">
        <w:rPr>
          <w:rFonts w:ascii="Times New Roman" w:hAnsi="Times New Roman"/>
          <w:i/>
          <w:iCs/>
          <w:vertAlign w:val="subscript"/>
          <w:lang w:val="en-GB"/>
        </w:rPr>
        <w:t>v</w:t>
      </w:r>
      <w:r w:rsidRPr="00D44582">
        <w:rPr>
          <w:rFonts w:ascii="Times New Roman" w:hAnsi="Times New Roman"/>
          <w:lang w:val="en-GB"/>
        </w:rPr>
        <w:t xml:space="preserve">=0.40 is the von Karman constant. The turbulent shear stress is approximately constant in the SBL and is approximately equal to the molecular shear stress at wall. The spatial constraint in </w:t>
      </w:r>
      <w:r w:rsidRPr="00D44582">
        <w:rPr>
          <w:rFonts w:ascii="Times New Roman" w:hAnsi="Times New Roman"/>
          <w:lang w:val="en-GB"/>
        </w:rPr>
        <w:fldChar w:fldCharType="begin"/>
      </w:r>
      <w:r w:rsidRPr="00D44582">
        <w:rPr>
          <w:rFonts w:ascii="Times New Roman" w:hAnsi="Times New Roman"/>
          <w:lang w:val="en-GB"/>
        </w:rPr>
        <w:instrText xml:space="preserve"> REF _Ref99117945 \h </w:instrText>
      </w:r>
      <w:r w:rsidRPr="00D44582">
        <w:rPr>
          <w:rFonts w:ascii="Times New Roman" w:hAnsi="Times New Roman"/>
          <w:lang w:val="en-GB"/>
        </w:rPr>
      </w:r>
      <w:r w:rsidRPr="00D44582">
        <w:rPr>
          <w:rFonts w:ascii="Times New Roman" w:hAnsi="Times New Roman"/>
          <w:lang w:val="en-GB"/>
        </w:rPr>
        <w:fldChar w:fldCharType="separate"/>
      </w:r>
      <w:r w:rsidR="00DE02FE" w:rsidRPr="00D44582">
        <w:rPr>
          <w:rFonts w:ascii="Times New Roman" w:hAnsi="Times New Roman"/>
          <w:lang w:val="en-GB"/>
        </w:rPr>
        <w:t>(</w:t>
      </w:r>
      <w:r w:rsidR="00DE02FE">
        <w:rPr>
          <w:rFonts w:ascii="Times New Roman" w:hAnsi="Times New Roman"/>
          <w:noProof/>
          <w:lang w:val="en-GB"/>
        </w:rPr>
        <w:t>6</w:t>
      </w:r>
      <w:r w:rsidR="00DE02FE" w:rsidRPr="00D44582">
        <w:rPr>
          <w:rFonts w:ascii="Times New Roman" w:hAnsi="Times New Roman"/>
          <w:lang w:val="en-GB"/>
        </w:rPr>
        <w:t>.</w:t>
      </w:r>
      <w:r w:rsidR="00DE02FE">
        <w:rPr>
          <w:rFonts w:ascii="Times New Roman" w:hAnsi="Times New Roman"/>
          <w:noProof/>
          <w:lang w:val="en-GB"/>
        </w:rPr>
        <w:t>30</w:t>
      </w:r>
      <w:r w:rsidR="00DE02FE" w:rsidRPr="00D44582">
        <w:rPr>
          <w:rFonts w:ascii="Times New Roman" w:hAnsi="Times New Roman"/>
          <w:lang w:val="en-GB"/>
        </w:rPr>
        <w:t>)</w:t>
      </w:r>
      <w:r w:rsidRPr="00D44582">
        <w:rPr>
          <w:rFonts w:ascii="Times New Roman" w:hAnsi="Times New Roman"/>
          <w:lang w:val="en-GB"/>
        </w:rPr>
        <w:fldChar w:fldCharType="end"/>
      </w:r>
      <w:r w:rsidRPr="00D44582">
        <w:rPr>
          <w:rFonts w:ascii="Times New Roman" w:hAnsi="Times New Roman"/>
          <w:lang w:val="en-GB"/>
        </w:rPr>
        <w:t xml:space="preserve"> reduces to the condition </w:t>
      </w:r>
      <w:r w:rsidRPr="00D44582">
        <w:rPr>
          <w:rFonts w:ascii="Times New Roman" w:hAnsi="Times New Roman"/>
          <w:i/>
          <w:iCs/>
          <w:lang w:val="en-GB"/>
        </w:rPr>
        <w:t>r</w:t>
      </w:r>
      <w:r w:rsidRPr="00D44582">
        <w:rPr>
          <w:rFonts w:ascii="Times New Roman" w:hAnsi="Times New Roman"/>
          <w:lang w:val="en-GB"/>
        </w:rPr>
        <w:t>≥</w:t>
      </w:r>
      <w:r w:rsidRPr="00D44582">
        <w:rPr>
          <w:rFonts w:ascii="Times New Roman" w:hAnsi="Times New Roman"/>
          <w:i/>
          <w:iCs/>
          <w:lang w:val="en-GB"/>
        </w:rPr>
        <w:t>z</w:t>
      </w:r>
      <w:r w:rsidRPr="00D44582">
        <w:rPr>
          <w:rFonts w:ascii="Times New Roman" w:hAnsi="Times New Roman"/>
          <w:i/>
          <w:iCs/>
          <w:vertAlign w:val="subscript"/>
          <w:lang w:val="en-GB"/>
        </w:rPr>
        <w:t xml:space="preserve">0 </w:t>
      </w:r>
      <w:r w:rsidRPr="00D44582">
        <w:rPr>
          <w:rFonts w:ascii="Times New Roman" w:hAnsi="Times New Roman"/>
          <w:lang w:val="en-GB"/>
        </w:rPr>
        <w:t>as the particles representing the flood domain close to the solid walls lie in the SBL (Sec.</w:t>
      </w:r>
      <w:r w:rsidRPr="00D44582">
        <w:rPr>
          <w:rFonts w:ascii="Times New Roman" w:hAnsi="Times New Roman"/>
          <w:lang w:val="en-GB"/>
        </w:rPr>
        <w:fldChar w:fldCharType="begin"/>
      </w:r>
      <w:r w:rsidRPr="00D44582">
        <w:rPr>
          <w:rFonts w:ascii="Times New Roman" w:hAnsi="Times New Roman"/>
          <w:lang w:val="en-GB"/>
        </w:rPr>
        <w:instrText xml:space="preserve"> REF _Ref99527518 \r \h </w:instrText>
      </w:r>
      <w:r w:rsidRPr="00D44582">
        <w:rPr>
          <w:rFonts w:ascii="Times New Roman" w:hAnsi="Times New Roman"/>
          <w:lang w:val="en-GB"/>
        </w:rPr>
      </w:r>
      <w:r w:rsidRPr="00D44582">
        <w:rPr>
          <w:rFonts w:ascii="Times New Roman" w:hAnsi="Times New Roman"/>
          <w:lang w:val="en-GB"/>
        </w:rPr>
        <w:fldChar w:fldCharType="separate"/>
      </w:r>
      <w:r w:rsidR="00DE02FE">
        <w:rPr>
          <w:rFonts w:ascii="Times New Roman" w:hAnsi="Times New Roman"/>
          <w:lang w:val="en-GB"/>
        </w:rPr>
        <w:t>6.3.3</w:t>
      </w:r>
      <w:r w:rsidRPr="00D44582">
        <w:rPr>
          <w:rFonts w:ascii="Times New Roman" w:hAnsi="Times New Roman"/>
          <w:lang w:val="en-GB"/>
        </w:rPr>
        <w:fldChar w:fldCharType="end"/>
      </w:r>
      <w:r w:rsidRPr="00D44582">
        <w:rPr>
          <w:rFonts w:ascii="Times New Roman" w:hAnsi="Times New Roman"/>
          <w:lang w:val="en-GB"/>
        </w:rPr>
        <w:t xml:space="preserve">). Adopting the mixing-length turbulence scheme and considering the friction velocity in </w:t>
      </w:r>
      <w:r w:rsidRPr="00D44582">
        <w:rPr>
          <w:rFonts w:ascii="Times New Roman" w:hAnsi="Times New Roman"/>
          <w:lang w:val="en-GB"/>
        </w:rPr>
        <w:fldChar w:fldCharType="begin"/>
      </w:r>
      <w:r w:rsidRPr="00D44582">
        <w:rPr>
          <w:rFonts w:ascii="Times New Roman" w:hAnsi="Times New Roman"/>
          <w:lang w:val="en-GB"/>
        </w:rPr>
        <w:instrText xml:space="preserve"> REF _Ref99117945 \h </w:instrText>
      </w:r>
      <w:r w:rsidRPr="00D44582">
        <w:rPr>
          <w:rFonts w:ascii="Times New Roman" w:hAnsi="Times New Roman"/>
          <w:lang w:val="en-GB"/>
        </w:rPr>
      </w:r>
      <w:r w:rsidRPr="00D44582">
        <w:rPr>
          <w:rFonts w:ascii="Times New Roman" w:hAnsi="Times New Roman"/>
          <w:lang w:val="en-GB"/>
        </w:rPr>
        <w:fldChar w:fldCharType="separate"/>
      </w:r>
      <w:r w:rsidR="00DE02FE" w:rsidRPr="00D44582">
        <w:rPr>
          <w:rFonts w:ascii="Times New Roman" w:hAnsi="Times New Roman"/>
          <w:lang w:val="en-GB"/>
        </w:rPr>
        <w:t>(</w:t>
      </w:r>
      <w:r w:rsidR="00DE02FE">
        <w:rPr>
          <w:rFonts w:ascii="Times New Roman" w:hAnsi="Times New Roman"/>
          <w:noProof/>
          <w:lang w:val="en-GB"/>
        </w:rPr>
        <w:t>6</w:t>
      </w:r>
      <w:r w:rsidR="00DE02FE" w:rsidRPr="00D44582">
        <w:rPr>
          <w:rFonts w:ascii="Times New Roman" w:hAnsi="Times New Roman"/>
          <w:lang w:val="en-GB"/>
        </w:rPr>
        <w:t>.</w:t>
      </w:r>
      <w:r w:rsidR="00DE02FE">
        <w:rPr>
          <w:rFonts w:ascii="Times New Roman" w:hAnsi="Times New Roman"/>
          <w:noProof/>
          <w:lang w:val="en-GB"/>
        </w:rPr>
        <w:t>30</w:t>
      </w:r>
      <w:r w:rsidR="00DE02FE" w:rsidRPr="00D44582">
        <w:rPr>
          <w:rFonts w:ascii="Times New Roman" w:hAnsi="Times New Roman"/>
          <w:lang w:val="en-GB"/>
        </w:rPr>
        <w:t>)</w:t>
      </w:r>
      <w:r w:rsidRPr="00D44582">
        <w:rPr>
          <w:rFonts w:ascii="Times New Roman" w:hAnsi="Times New Roman"/>
          <w:lang w:val="en-GB"/>
        </w:rPr>
        <w:fldChar w:fldCharType="end"/>
      </w:r>
      <w:r w:rsidRPr="00D44582">
        <w:rPr>
          <w:rFonts w:ascii="Times New Roman" w:hAnsi="Times New Roman"/>
          <w:lang w:val="en-GB"/>
        </w:rPr>
        <w:t>, the turbulent viscosity of a generic particle-wall interaction “</w:t>
      </w:r>
      <w:r w:rsidRPr="00D44582">
        <w:rPr>
          <w:rFonts w:ascii="Times New Roman" w:hAnsi="Times New Roman"/>
          <w:i/>
          <w:iCs/>
          <w:vertAlign w:val="subscript"/>
          <w:lang w:val="en-GB"/>
        </w:rPr>
        <w:t>0w</w:t>
      </w:r>
      <w:r w:rsidRPr="00D44582">
        <w:rPr>
          <w:rFonts w:ascii="Times New Roman" w:hAnsi="Times New Roman"/>
          <w:lang w:val="en-GB"/>
        </w:rPr>
        <w:t>” is approximated as follows:</w:t>
      </w:r>
    </w:p>
    <w:tbl>
      <w:tblPr>
        <w:tblW w:w="5192" w:type="pct"/>
        <w:tblLayout w:type="fixed"/>
        <w:tblLook w:val="01E0" w:firstRow="1" w:lastRow="1" w:firstColumn="1" w:lastColumn="1" w:noHBand="0" w:noVBand="0"/>
      </w:tblPr>
      <w:tblGrid>
        <w:gridCol w:w="9085"/>
        <w:gridCol w:w="923"/>
      </w:tblGrid>
      <w:tr w:rsidR="001373C8" w:rsidRPr="00D44582" w14:paraId="4101A728" w14:textId="77777777" w:rsidTr="00426EB7">
        <w:tc>
          <w:tcPr>
            <w:tcW w:w="4539" w:type="pct"/>
            <w:vAlign w:val="center"/>
          </w:tcPr>
          <w:p w14:paraId="30BEBC19" w14:textId="77777777" w:rsidR="001373C8" w:rsidRPr="00D44582" w:rsidRDefault="001373C8" w:rsidP="00426EB7">
            <w:pPr>
              <w:jc w:val="center"/>
              <w:rPr>
                <w:lang w:val="en-GB"/>
              </w:rPr>
            </w:pPr>
            <w:r w:rsidRPr="00D44582">
              <w:rPr>
                <w:position w:val="-76"/>
                <w:lang w:val="en-GB"/>
              </w:rPr>
              <w:object w:dxaOrig="5040" w:dyaOrig="1640" w14:anchorId="4AA82487">
                <v:shape id="_x0000_i1072" type="#_x0000_t75" style="width:228.5pt;height:76pt" o:ole="">
                  <v:imagedata r:id="rId110" o:title=""/>
                </v:shape>
                <o:OLEObject Type="Embed" ProgID="Equation.DSMT4" ShapeID="_x0000_i1072" DrawAspect="Content" ObjectID="_1719816540" r:id="rId111"/>
              </w:object>
            </w:r>
            <w:r w:rsidRPr="00D44582">
              <w:rPr>
                <w:lang w:val="en-GB"/>
              </w:rPr>
              <w:t xml:space="preserve">   </w:t>
            </w:r>
          </w:p>
        </w:tc>
        <w:tc>
          <w:tcPr>
            <w:tcW w:w="461" w:type="pct"/>
            <w:vAlign w:val="center"/>
          </w:tcPr>
          <w:p w14:paraId="2042E2C0" w14:textId="69E849D8" w:rsidR="001373C8" w:rsidRPr="00D44582" w:rsidRDefault="001373C8" w:rsidP="00426EB7">
            <w:pPr>
              <w:pStyle w:val="Didascalia"/>
              <w:jc w:val="left"/>
              <w:rPr>
                <w:lang w:val="en-GB"/>
              </w:rPr>
            </w:pPr>
            <w:bookmarkStart w:id="91" w:name="_Ref98939593"/>
            <w:r w:rsidRPr="00D44582">
              <w:rPr>
                <w:rFonts w:ascii="Times New Roman" w:hAnsi="Times New Roman"/>
                <w:lang w:val="en-GB"/>
              </w:rPr>
              <w:t>(</w:t>
            </w:r>
            <w:r w:rsidRPr="00D44582">
              <w:rPr>
                <w:rFonts w:ascii="Times New Roman" w:hAnsi="Times New Roman"/>
                <w:lang w:val="en-GB"/>
              </w:rPr>
              <w:fldChar w:fldCharType="begin"/>
            </w:r>
            <w:r w:rsidRPr="00D44582">
              <w:rPr>
                <w:rFonts w:ascii="Times New Roman" w:hAnsi="Times New Roman"/>
                <w:lang w:val="en-GB"/>
              </w:rPr>
              <w:instrText xml:space="preserve"> STYLEREF 1 \s </w:instrText>
            </w:r>
            <w:r w:rsidRPr="00D44582">
              <w:rPr>
                <w:rFonts w:ascii="Times New Roman" w:hAnsi="Times New Roman"/>
                <w:lang w:val="en-GB"/>
              </w:rPr>
              <w:fldChar w:fldCharType="separate"/>
            </w:r>
            <w:r w:rsidR="00DE02FE">
              <w:rPr>
                <w:rFonts w:ascii="Times New Roman" w:hAnsi="Times New Roman"/>
                <w:noProof/>
                <w:lang w:val="en-GB"/>
              </w:rPr>
              <w:t>6</w:t>
            </w:r>
            <w:r w:rsidRPr="00D44582">
              <w:rPr>
                <w:rFonts w:ascii="Times New Roman" w:hAnsi="Times New Roman"/>
                <w:lang w:val="en-GB"/>
              </w:rPr>
              <w:fldChar w:fldCharType="end"/>
            </w:r>
            <w:r w:rsidRPr="00D44582">
              <w:rPr>
                <w:rFonts w:ascii="Times New Roman" w:hAnsi="Times New Roman"/>
                <w:lang w:val="en-GB"/>
              </w:rPr>
              <w:t>.</w:t>
            </w:r>
            <w:r w:rsidRPr="00D44582">
              <w:rPr>
                <w:rFonts w:ascii="Times New Roman" w:hAnsi="Times New Roman"/>
                <w:lang w:val="en-GB"/>
              </w:rPr>
              <w:fldChar w:fldCharType="begin"/>
            </w:r>
            <w:r w:rsidRPr="00D44582">
              <w:rPr>
                <w:rFonts w:ascii="Times New Roman" w:hAnsi="Times New Roman"/>
                <w:lang w:val="en-GB"/>
              </w:rPr>
              <w:instrText xml:space="preserve"> SEQ Equation \* ARABIC \s 1 </w:instrText>
            </w:r>
            <w:r w:rsidRPr="00D44582">
              <w:rPr>
                <w:rFonts w:ascii="Times New Roman" w:hAnsi="Times New Roman"/>
                <w:lang w:val="en-GB"/>
              </w:rPr>
              <w:fldChar w:fldCharType="separate"/>
            </w:r>
            <w:r w:rsidR="00DE02FE">
              <w:rPr>
                <w:rFonts w:ascii="Times New Roman" w:hAnsi="Times New Roman"/>
                <w:noProof/>
                <w:lang w:val="en-GB"/>
              </w:rPr>
              <w:t>31</w:t>
            </w:r>
            <w:r w:rsidRPr="00D44582">
              <w:rPr>
                <w:rFonts w:ascii="Times New Roman" w:hAnsi="Times New Roman"/>
                <w:lang w:val="en-GB"/>
              </w:rPr>
              <w:fldChar w:fldCharType="end"/>
            </w:r>
            <w:r w:rsidRPr="00D44582">
              <w:rPr>
                <w:rFonts w:ascii="Times New Roman" w:hAnsi="Times New Roman"/>
                <w:lang w:val="en-GB"/>
              </w:rPr>
              <w:t>)</w:t>
            </w:r>
            <w:bookmarkEnd w:id="91"/>
          </w:p>
        </w:tc>
      </w:tr>
    </w:tbl>
    <w:p w14:paraId="77768757" w14:textId="15A0AFFD" w:rsidR="001373C8" w:rsidRPr="00D44582" w:rsidRDefault="001373C8" w:rsidP="001373C8">
      <w:pPr>
        <w:pStyle w:val="Normale1"/>
        <w:spacing w:line="240" w:lineRule="auto"/>
        <w:rPr>
          <w:rFonts w:ascii="Times New Roman" w:hAnsi="Times New Roman"/>
          <w:lang w:val="en-GB"/>
        </w:rPr>
      </w:pPr>
      <w:r w:rsidRPr="00D44582">
        <w:rPr>
          <w:rFonts w:ascii="Times New Roman" w:hAnsi="Times New Roman"/>
          <w:lang w:val="en-GB"/>
        </w:rPr>
        <w:t xml:space="preserve">where the SPH particle lies in the NSBL and the bottom line relates to the limiter of </w:t>
      </w:r>
      <w:r w:rsidRPr="00D44582">
        <w:rPr>
          <w:rFonts w:ascii="Times New Roman" w:hAnsi="Times New Roman"/>
          <w:lang w:val="en-GB"/>
        </w:rPr>
        <w:fldChar w:fldCharType="begin"/>
      </w:r>
      <w:r w:rsidRPr="00D44582">
        <w:rPr>
          <w:rFonts w:ascii="Times New Roman" w:hAnsi="Times New Roman"/>
          <w:lang w:val="en-GB"/>
        </w:rPr>
        <w:instrText xml:space="preserve"> REF _Ref99607620 \h </w:instrText>
      </w:r>
      <w:r w:rsidRPr="00D44582">
        <w:rPr>
          <w:rFonts w:ascii="Times New Roman" w:hAnsi="Times New Roman"/>
          <w:lang w:val="en-GB"/>
        </w:rPr>
      </w:r>
      <w:r w:rsidRPr="00D44582">
        <w:rPr>
          <w:rFonts w:ascii="Times New Roman" w:hAnsi="Times New Roman"/>
          <w:lang w:val="en-GB"/>
        </w:rPr>
        <w:fldChar w:fldCharType="separate"/>
      </w:r>
      <w:r w:rsidR="00DE02FE" w:rsidRPr="00D44582">
        <w:rPr>
          <w:rFonts w:ascii="Times New Roman" w:hAnsi="Times New Roman"/>
          <w:lang w:val="en-GB"/>
        </w:rPr>
        <w:t>(</w:t>
      </w:r>
      <w:r w:rsidR="00DE02FE">
        <w:rPr>
          <w:rFonts w:ascii="Times New Roman" w:hAnsi="Times New Roman"/>
          <w:noProof/>
          <w:lang w:val="en-GB"/>
        </w:rPr>
        <w:t>6</w:t>
      </w:r>
      <w:r w:rsidR="00DE02FE" w:rsidRPr="00D44582">
        <w:rPr>
          <w:rFonts w:ascii="Times New Roman" w:hAnsi="Times New Roman"/>
          <w:lang w:val="en-GB"/>
        </w:rPr>
        <w:t>.</w:t>
      </w:r>
      <w:r w:rsidR="00DE02FE">
        <w:rPr>
          <w:rFonts w:ascii="Times New Roman" w:hAnsi="Times New Roman"/>
          <w:noProof/>
          <w:lang w:val="en-GB"/>
        </w:rPr>
        <w:t>37</w:t>
      </w:r>
      <w:r w:rsidR="00DE02FE" w:rsidRPr="00D44582">
        <w:rPr>
          <w:rFonts w:ascii="Times New Roman" w:hAnsi="Times New Roman"/>
          <w:lang w:val="en-GB"/>
        </w:rPr>
        <w:t>)</w:t>
      </w:r>
      <w:r w:rsidRPr="00D44582">
        <w:rPr>
          <w:rFonts w:ascii="Times New Roman" w:hAnsi="Times New Roman"/>
          <w:lang w:val="en-GB"/>
        </w:rPr>
        <w:fldChar w:fldCharType="end"/>
      </w:r>
      <w:r w:rsidRPr="00D44582">
        <w:rPr>
          <w:rFonts w:ascii="Times New Roman" w:hAnsi="Times New Roman"/>
          <w:lang w:val="en-GB"/>
        </w:rPr>
        <w:t xml:space="preserve">. </w:t>
      </w:r>
    </w:p>
    <w:p w14:paraId="617F727A" w14:textId="5453C1BE" w:rsidR="001373C8" w:rsidRDefault="001373C8" w:rsidP="00CB3B77">
      <w:pPr>
        <w:pStyle w:val="Normale1"/>
        <w:spacing w:line="240" w:lineRule="auto"/>
        <w:rPr>
          <w:rFonts w:ascii="Times New Roman" w:hAnsi="Times New Roman"/>
          <w:lang w:val="en-GB"/>
        </w:rPr>
      </w:pPr>
    </w:p>
    <w:p w14:paraId="176AAC15" w14:textId="77777777" w:rsidR="001373C8" w:rsidRPr="001373C8" w:rsidRDefault="001373C8" w:rsidP="001373C8">
      <w:pPr>
        <w:pStyle w:val="Stile2"/>
        <w:rPr>
          <w:lang w:val="en-GB"/>
        </w:rPr>
      </w:pPr>
      <w:bookmarkStart w:id="92" w:name="_Ref99606792"/>
      <w:bookmarkStart w:id="93" w:name="_Toc109200319"/>
      <w:r w:rsidRPr="001373C8">
        <w:rPr>
          <w:lang w:val="en-GB"/>
        </w:rPr>
        <w:t>Slip coefficient for the Neutral Surface Boundary Layer</w:t>
      </w:r>
      <w:bookmarkEnd w:id="92"/>
      <w:bookmarkEnd w:id="93"/>
    </w:p>
    <w:p w14:paraId="26BFAF60" w14:textId="2F5C7E4A" w:rsidR="001373C8" w:rsidRPr="00D44582" w:rsidRDefault="001373C8" w:rsidP="001373C8">
      <w:pPr>
        <w:pStyle w:val="Normale1"/>
        <w:spacing w:line="240" w:lineRule="auto"/>
        <w:rPr>
          <w:rFonts w:ascii="Times New Roman" w:hAnsi="Times New Roman"/>
          <w:lang w:val="en-GB"/>
        </w:rPr>
      </w:pPr>
      <w:r w:rsidRPr="00D44582">
        <w:rPr>
          <w:rFonts w:ascii="Times New Roman" w:hAnsi="Times New Roman"/>
          <w:lang w:val="en-GB"/>
        </w:rPr>
        <w:t>In many CFD models, the slip coefficient is associated with the computational nodes close to the walls and allows to represent the wall shear stress (Sec.</w:t>
      </w:r>
      <w:r w:rsidRPr="00D44582">
        <w:rPr>
          <w:rFonts w:ascii="Times New Roman" w:hAnsi="Times New Roman"/>
          <w:lang w:val="en-GB"/>
        </w:rPr>
        <w:fldChar w:fldCharType="begin"/>
      </w:r>
      <w:r w:rsidRPr="00D44582">
        <w:rPr>
          <w:rFonts w:ascii="Times New Roman" w:hAnsi="Times New Roman"/>
          <w:lang w:val="en-GB"/>
        </w:rPr>
        <w:instrText xml:space="preserve"> REF _Ref99607312 \r \h </w:instrText>
      </w:r>
      <w:r w:rsidRPr="00D44582">
        <w:rPr>
          <w:rFonts w:ascii="Times New Roman" w:hAnsi="Times New Roman"/>
          <w:lang w:val="en-GB"/>
        </w:rPr>
      </w:r>
      <w:r w:rsidRPr="00D44582">
        <w:rPr>
          <w:rFonts w:ascii="Times New Roman" w:hAnsi="Times New Roman"/>
          <w:lang w:val="en-GB"/>
        </w:rPr>
        <w:fldChar w:fldCharType="separate"/>
      </w:r>
      <w:r w:rsidR="00DE02FE">
        <w:rPr>
          <w:rFonts w:ascii="Times New Roman" w:hAnsi="Times New Roman"/>
          <w:lang w:val="en-GB"/>
        </w:rPr>
        <w:t>6.3.4</w:t>
      </w:r>
      <w:r w:rsidRPr="00D44582">
        <w:rPr>
          <w:rFonts w:ascii="Times New Roman" w:hAnsi="Times New Roman"/>
          <w:lang w:val="en-GB"/>
        </w:rPr>
        <w:fldChar w:fldCharType="end"/>
      </w:r>
      <w:r w:rsidRPr="00D44582">
        <w:rPr>
          <w:rFonts w:ascii="Times New Roman" w:hAnsi="Times New Roman"/>
          <w:lang w:val="en-GB"/>
        </w:rPr>
        <w:t xml:space="preserve">). The slip coefficient is here a proxy variable associated with a numerical boundary velocity </w:t>
      </w:r>
      <w:r w:rsidRPr="00D44582">
        <w:rPr>
          <w:rFonts w:ascii="Times New Roman" w:hAnsi="Times New Roman"/>
          <w:i/>
          <w:iCs/>
          <w:u w:val="single"/>
          <w:lang w:val="en-GB"/>
        </w:rPr>
        <w:t>u</w:t>
      </w:r>
      <w:r w:rsidRPr="00D44582">
        <w:rPr>
          <w:rFonts w:ascii="Times New Roman" w:hAnsi="Times New Roman"/>
          <w:i/>
          <w:iCs/>
          <w:vertAlign w:val="subscript"/>
          <w:lang w:val="en-GB"/>
        </w:rPr>
        <w:t>BC</w:t>
      </w:r>
      <w:r w:rsidRPr="00D44582">
        <w:rPr>
          <w:rFonts w:ascii="Times New Roman" w:hAnsi="Times New Roman"/>
          <w:lang w:val="en-GB"/>
        </w:rPr>
        <w:t xml:space="preserve"> (m/s) to impose Neumann’s boundary conditions. A flawless numerical assessment of the wall shear stress would require an expression to relate </w:t>
      </w:r>
      <w:r w:rsidRPr="00D44582">
        <w:rPr>
          <w:rFonts w:ascii="Times New Roman" w:hAnsi="Times New Roman"/>
          <w:i/>
          <w:iCs/>
          <w:u w:val="single"/>
          <w:lang w:val="en-GB"/>
        </w:rPr>
        <w:t>u</w:t>
      </w:r>
      <w:r w:rsidRPr="00D44582">
        <w:rPr>
          <w:rFonts w:ascii="Times New Roman" w:hAnsi="Times New Roman"/>
          <w:i/>
          <w:iCs/>
          <w:vertAlign w:val="subscript"/>
          <w:lang w:val="en-GB"/>
        </w:rPr>
        <w:t>BC</w:t>
      </w:r>
      <w:r w:rsidRPr="00D44582">
        <w:rPr>
          <w:rFonts w:ascii="Times New Roman" w:hAnsi="Times New Roman"/>
          <w:lang w:val="en-GB"/>
        </w:rPr>
        <w:t xml:space="preserve"> or </w:t>
      </w:r>
      <w:r w:rsidRPr="00D44582">
        <w:rPr>
          <w:rFonts w:ascii="Symbol" w:hAnsi="Symbol"/>
          <w:i/>
          <w:iCs/>
          <w:lang w:val="en-GB"/>
        </w:rPr>
        <w:t>f</w:t>
      </w:r>
      <w:r w:rsidRPr="00D44582">
        <w:rPr>
          <w:rFonts w:ascii="Times New Roman" w:hAnsi="Times New Roman"/>
          <w:i/>
          <w:iCs/>
          <w:vertAlign w:val="subscript"/>
          <w:lang w:val="en-GB"/>
        </w:rPr>
        <w:t>s</w:t>
      </w:r>
      <w:r w:rsidRPr="00D44582">
        <w:rPr>
          <w:rFonts w:ascii="Times New Roman" w:hAnsi="Times New Roman"/>
          <w:lang w:val="en-GB"/>
        </w:rPr>
        <w:t xml:space="preserve"> with the SPH wall shear stress, which could be constrained to the wall-function theory. Unfortunately, such SPH approximation does not allow any suitable formula inversion. Alternatively, a simplified expression for </w:t>
      </w:r>
      <w:r w:rsidRPr="00D44582">
        <w:rPr>
          <w:rFonts w:ascii="Symbol" w:hAnsi="Symbol"/>
          <w:i/>
          <w:iCs/>
          <w:lang w:val="en-GB"/>
        </w:rPr>
        <w:t>f</w:t>
      </w:r>
      <w:r w:rsidRPr="00D44582">
        <w:rPr>
          <w:rFonts w:ascii="Times New Roman" w:hAnsi="Times New Roman"/>
          <w:i/>
          <w:iCs/>
          <w:vertAlign w:val="subscript"/>
          <w:lang w:val="en-GB"/>
        </w:rPr>
        <w:t>s</w:t>
      </w:r>
      <w:r w:rsidRPr="00D44582">
        <w:rPr>
          <w:rFonts w:ascii="Times New Roman" w:hAnsi="Times New Roman"/>
          <w:lang w:val="en-GB"/>
        </w:rPr>
        <w:t xml:space="preserve"> is proposed, according to the NSBL wall-function theory.</w:t>
      </w:r>
    </w:p>
    <w:p w14:paraId="22B7B0EC" w14:textId="77777777" w:rsidR="001373C8" w:rsidRPr="00D44582" w:rsidRDefault="001373C8" w:rsidP="001373C8">
      <w:pPr>
        <w:pStyle w:val="Normale1"/>
        <w:spacing w:line="240" w:lineRule="auto"/>
        <w:rPr>
          <w:rFonts w:ascii="Times New Roman" w:hAnsi="Times New Roman"/>
          <w:lang w:val="en-GB"/>
        </w:rPr>
      </w:pPr>
      <w:r w:rsidRPr="00D44582">
        <w:rPr>
          <w:rFonts w:ascii="Times New Roman" w:hAnsi="Times New Roman"/>
          <w:lang w:val="en-GB"/>
        </w:rPr>
        <w:t>The shear stress</w:t>
      </w:r>
      <w:r w:rsidRPr="00D44582">
        <w:rPr>
          <w:rFonts w:ascii="Symbol" w:hAnsi="Symbol"/>
          <w:i/>
          <w:iCs/>
          <w:lang w:val="en-GB"/>
        </w:rPr>
        <w:t>t</w:t>
      </w:r>
      <w:r w:rsidRPr="00D44582">
        <w:rPr>
          <w:rFonts w:ascii="Times New Roman" w:hAnsi="Times New Roman"/>
          <w:lang w:val="en-GB"/>
        </w:rPr>
        <w:t xml:space="preserve"> exerted by the fluid on a wall “</w:t>
      </w:r>
      <w:r w:rsidRPr="00D44582">
        <w:rPr>
          <w:rFonts w:ascii="Times New Roman" w:hAnsi="Times New Roman"/>
          <w:i/>
          <w:iCs/>
          <w:vertAlign w:val="subscript"/>
          <w:lang w:val="en-GB"/>
        </w:rPr>
        <w:t>w</w:t>
      </w:r>
      <w:r w:rsidRPr="00D44582">
        <w:rPr>
          <w:rFonts w:ascii="Times New Roman" w:hAnsi="Times New Roman"/>
          <w:lang w:val="en-GB"/>
        </w:rPr>
        <w:t>” is expressed as follows:</w:t>
      </w:r>
    </w:p>
    <w:tbl>
      <w:tblPr>
        <w:tblW w:w="5192" w:type="pct"/>
        <w:tblLayout w:type="fixed"/>
        <w:tblLook w:val="01E0" w:firstRow="1" w:lastRow="1" w:firstColumn="1" w:lastColumn="1" w:noHBand="0" w:noVBand="0"/>
      </w:tblPr>
      <w:tblGrid>
        <w:gridCol w:w="9085"/>
        <w:gridCol w:w="923"/>
      </w:tblGrid>
      <w:tr w:rsidR="001373C8" w:rsidRPr="00D44582" w14:paraId="1A5B7EFD" w14:textId="77777777" w:rsidTr="00426EB7">
        <w:tc>
          <w:tcPr>
            <w:tcW w:w="4539" w:type="pct"/>
            <w:vAlign w:val="center"/>
          </w:tcPr>
          <w:p w14:paraId="7C0B064D" w14:textId="77777777" w:rsidR="001373C8" w:rsidRPr="00D44582" w:rsidRDefault="001373C8" w:rsidP="00426EB7">
            <w:pPr>
              <w:jc w:val="center"/>
              <w:rPr>
                <w:lang w:val="en-GB"/>
              </w:rPr>
            </w:pPr>
            <w:r w:rsidRPr="00D44582">
              <w:rPr>
                <w:position w:val="-34"/>
                <w:lang w:val="en-GB"/>
              </w:rPr>
              <w:object w:dxaOrig="4700" w:dyaOrig="760" w14:anchorId="3030D005">
                <v:shape id="_x0000_i1073" type="#_x0000_t75" style="width:215.5pt;height:36.5pt" o:ole="">
                  <v:imagedata r:id="rId112" o:title=""/>
                </v:shape>
                <o:OLEObject Type="Embed" ProgID="Equation.DSMT4" ShapeID="_x0000_i1073" DrawAspect="Content" ObjectID="_1719816541" r:id="rId113"/>
              </w:object>
            </w:r>
            <w:r w:rsidRPr="00D44582">
              <w:rPr>
                <w:lang w:val="en-GB"/>
              </w:rPr>
              <w:t xml:space="preserve">   </w:t>
            </w:r>
          </w:p>
        </w:tc>
        <w:tc>
          <w:tcPr>
            <w:tcW w:w="461" w:type="pct"/>
            <w:vAlign w:val="center"/>
          </w:tcPr>
          <w:p w14:paraId="4DFDBD7F" w14:textId="2B258159" w:rsidR="001373C8" w:rsidRPr="00D44582" w:rsidRDefault="001373C8" w:rsidP="00426EB7">
            <w:pPr>
              <w:pStyle w:val="Didascalia"/>
              <w:jc w:val="left"/>
              <w:rPr>
                <w:lang w:val="en-GB"/>
              </w:rPr>
            </w:pPr>
            <w:bookmarkStart w:id="94" w:name="_Ref99607406"/>
            <w:r w:rsidRPr="00D44582">
              <w:rPr>
                <w:rFonts w:ascii="Times New Roman" w:hAnsi="Times New Roman"/>
                <w:lang w:val="en-GB"/>
              </w:rPr>
              <w:t>(</w:t>
            </w:r>
            <w:r w:rsidRPr="00D44582">
              <w:rPr>
                <w:rFonts w:ascii="Times New Roman" w:hAnsi="Times New Roman"/>
                <w:lang w:val="en-GB"/>
              </w:rPr>
              <w:fldChar w:fldCharType="begin"/>
            </w:r>
            <w:r w:rsidRPr="00D44582">
              <w:rPr>
                <w:rFonts w:ascii="Times New Roman" w:hAnsi="Times New Roman"/>
                <w:lang w:val="en-GB"/>
              </w:rPr>
              <w:instrText xml:space="preserve"> STYLEREF 1 \s </w:instrText>
            </w:r>
            <w:r w:rsidRPr="00D44582">
              <w:rPr>
                <w:rFonts w:ascii="Times New Roman" w:hAnsi="Times New Roman"/>
                <w:lang w:val="en-GB"/>
              </w:rPr>
              <w:fldChar w:fldCharType="separate"/>
            </w:r>
            <w:r w:rsidR="00DE02FE">
              <w:rPr>
                <w:rFonts w:ascii="Times New Roman" w:hAnsi="Times New Roman"/>
                <w:noProof/>
                <w:lang w:val="en-GB"/>
              </w:rPr>
              <w:t>6</w:t>
            </w:r>
            <w:r w:rsidRPr="00D44582">
              <w:rPr>
                <w:rFonts w:ascii="Times New Roman" w:hAnsi="Times New Roman"/>
                <w:lang w:val="en-GB"/>
              </w:rPr>
              <w:fldChar w:fldCharType="end"/>
            </w:r>
            <w:r w:rsidRPr="00D44582">
              <w:rPr>
                <w:rFonts w:ascii="Times New Roman" w:hAnsi="Times New Roman"/>
                <w:lang w:val="en-GB"/>
              </w:rPr>
              <w:t>.</w:t>
            </w:r>
            <w:r w:rsidRPr="00D44582">
              <w:rPr>
                <w:rFonts w:ascii="Times New Roman" w:hAnsi="Times New Roman"/>
                <w:lang w:val="en-GB"/>
              </w:rPr>
              <w:fldChar w:fldCharType="begin"/>
            </w:r>
            <w:r w:rsidRPr="00D44582">
              <w:rPr>
                <w:rFonts w:ascii="Times New Roman" w:hAnsi="Times New Roman"/>
                <w:lang w:val="en-GB"/>
              </w:rPr>
              <w:instrText xml:space="preserve"> SEQ Equation \* ARABIC \s 1 </w:instrText>
            </w:r>
            <w:r w:rsidRPr="00D44582">
              <w:rPr>
                <w:rFonts w:ascii="Times New Roman" w:hAnsi="Times New Roman"/>
                <w:lang w:val="en-GB"/>
              </w:rPr>
              <w:fldChar w:fldCharType="separate"/>
            </w:r>
            <w:r w:rsidR="00DE02FE">
              <w:rPr>
                <w:rFonts w:ascii="Times New Roman" w:hAnsi="Times New Roman"/>
                <w:noProof/>
                <w:lang w:val="en-GB"/>
              </w:rPr>
              <w:t>32</w:t>
            </w:r>
            <w:r w:rsidRPr="00D44582">
              <w:rPr>
                <w:rFonts w:ascii="Times New Roman" w:hAnsi="Times New Roman"/>
                <w:lang w:val="en-GB"/>
              </w:rPr>
              <w:fldChar w:fldCharType="end"/>
            </w:r>
            <w:r w:rsidRPr="00D44582">
              <w:rPr>
                <w:rFonts w:ascii="Times New Roman" w:hAnsi="Times New Roman"/>
                <w:lang w:val="en-GB"/>
              </w:rPr>
              <w:t>)</w:t>
            </w:r>
            <w:bookmarkEnd w:id="94"/>
          </w:p>
        </w:tc>
      </w:tr>
    </w:tbl>
    <w:p w14:paraId="43237F2F" w14:textId="77777777" w:rsidR="001373C8" w:rsidRPr="00D44582" w:rsidRDefault="001373C8" w:rsidP="001373C8">
      <w:pPr>
        <w:pStyle w:val="Normale1"/>
        <w:spacing w:line="240" w:lineRule="auto"/>
        <w:rPr>
          <w:rFonts w:ascii="Times New Roman" w:hAnsi="Times New Roman"/>
          <w:lang w:val="en-GB"/>
        </w:rPr>
      </w:pPr>
      <w:r w:rsidRPr="00D44582">
        <w:rPr>
          <w:rFonts w:ascii="Times New Roman" w:hAnsi="Times New Roman"/>
          <w:lang w:val="en-GB"/>
        </w:rPr>
        <w:t xml:space="preserve">where </w:t>
      </w:r>
      <w:r w:rsidRPr="00D44582">
        <w:rPr>
          <w:position w:val="-14"/>
          <w:lang w:val="en-GB"/>
        </w:rPr>
        <w:object w:dxaOrig="200" w:dyaOrig="380" w14:anchorId="5BA90C82">
          <v:shape id="_x0000_i1074" type="#_x0000_t75" style="width:10pt;height:19.5pt" o:ole="">
            <v:imagedata r:id="rId114" o:title=""/>
          </v:shape>
          <o:OLEObject Type="Embed" ProgID="Equation.DSMT4" ShapeID="_x0000_i1074" DrawAspect="Content" ObjectID="_1719816542" r:id="rId115"/>
        </w:object>
      </w:r>
      <w:r w:rsidRPr="00D44582">
        <w:rPr>
          <w:rFonts w:ascii="Times New Roman" w:hAnsi="Times New Roman"/>
          <w:lang w:val="en-GB"/>
        </w:rPr>
        <w:t xml:space="preserve">(Pa) is the stress tensor, </w:t>
      </w:r>
      <w:r w:rsidRPr="00D44582">
        <w:rPr>
          <w:position w:val="-12"/>
          <w:lang w:val="en-GB"/>
        </w:rPr>
        <w:object w:dxaOrig="279" w:dyaOrig="360" w14:anchorId="7F51B602">
          <v:shape id="_x0000_i1075" type="#_x0000_t75" style="width:14pt;height:18pt" o:ole="">
            <v:imagedata r:id="rId116" o:title=""/>
          </v:shape>
          <o:OLEObject Type="Embed" ProgID="Equation.DSMT4" ShapeID="_x0000_i1075" DrawAspect="Content" ObjectID="_1719816543" r:id="rId117"/>
        </w:object>
      </w:r>
      <w:r w:rsidRPr="00D44582">
        <w:rPr>
          <w:rFonts w:ascii="Times New Roman" w:hAnsi="Times New Roman"/>
          <w:lang w:val="en-GB"/>
        </w:rPr>
        <w:t xml:space="preserve">is the stress vector exerted on a wall with normal </w:t>
      </w:r>
      <w:r w:rsidRPr="00D44582">
        <w:rPr>
          <w:rFonts w:ascii="Times New Roman" w:hAnsi="Times New Roman"/>
          <w:i/>
          <w:iCs/>
          <w:u w:val="single"/>
          <w:lang w:val="en-GB"/>
        </w:rPr>
        <w:t>n</w:t>
      </w:r>
      <w:r w:rsidRPr="00D44582">
        <w:rPr>
          <w:rFonts w:ascii="Times New Roman" w:hAnsi="Times New Roman"/>
          <w:lang w:val="en-GB"/>
        </w:rPr>
        <w:t xml:space="preserve">, </w:t>
      </w:r>
      <w:r w:rsidRPr="00D44582">
        <w:rPr>
          <w:rFonts w:ascii="Times New Roman" w:hAnsi="Times New Roman"/>
          <w:i/>
          <w:iCs/>
          <w:u w:val="single"/>
          <w:lang w:val="en-GB"/>
        </w:rPr>
        <w:t>t</w:t>
      </w:r>
      <w:r w:rsidRPr="00D44582">
        <w:rPr>
          <w:rFonts w:ascii="Times New Roman" w:hAnsi="Times New Roman"/>
          <w:lang w:val="en-GB"/>
        </w:rPr>
        <w:t xml:space="preserve"> is the unit vector tangential to the wall and aligned with the local velocity vector. </w:t>
      </w:r>
    </w:p>
    <w:p w14:paraId="43D30EA8" w14:textId="7957FD6A" w:rsidR="001373C8" w:rsidRPr="00D44582" w:rsidRDefault="001373C8" w:rsidP="001373C8">
      <w:pPr>
        <w:pStyle w:val="Normale1"/>
        <w:spacing w:line="240" w:lineRule="auto"/>
        <w:rPr>
          <w:rFonts w:ascii="Times New Roman" w:hAnsi="Times New Roman"/>
          <w:lang w:val="en-GB"/>
        </w:rPr>
      </w:pPr>
      <w:r w:rsidRPr="00D44582">
        <w:rPr>
          <w:rFonts w:ascii="Times New Roman" w:hAnsi="Times New Roman"/>
          <w:lang w:val="en-GB"/>
        </w:rPr>
        <w:t xml:space="preserve">Combining </w:t>
      </w:r>
      <w:r w:rsidRPr="00D44582">
        <w:rPr>
          <w:rFonts w:ascii="Times New Roman" w:hAnsi="Times New Roman"/>
          <w:lang w:val="en-GB"/>
        </w:rPr>
        <w:fldChar w:fldCharType="begin"/>
      </w:r>
      <w:r w:rsidRPr="00D44582">
        <w:rPr>
          <w:rFonts w:ascii="Times New Roman" w:hAnsi="Times New Roman"/>
          <w:lang w:val="en-GB"/>
        </w:rPr>
        <w:instrText xml:space="preserve"> REF _Ref99607406 \h </w:instrText>
      </w:r>
      <w:r w:rsidRPr="00D44582">
        <w:rPr>
          <w:rFonts w:ascii="Times New Roman" w:hAnsi="Times New Roman"/>
          <w:lang w:val="en-GB"/>
        </w:rPr>
      </w:r>
      <w:r w:rsidRPr="00D44582">
        <w:rPr>
          <w:rFonts w:ascii="Times New Roman" w:hAnsi="Times New Roman"/>
          <w:lang w:val="en-GB"/>
        </w:rPr>
        <w:fldChar w:fldCharType="separate"/>
      </w:r>
      <w:r w:rsidR="00DE02FE" w:rsidRPr="00D44582">
        <w:rPr>
          <w:rFonts w:ascii="Times New Roman" w:hAnsi="Times New Roman"/>
          <w:lang w:val="en-GB"/>
        </w:rPr>
        <w:t>(</w:t>
      </w:r>
      <w:r w:rsidR="00DE02FE">
        <w:rPr>
          <w:rFonts w:ascii="Times New Roman" w:hAnsi="Times New Roman"/>
          <w:noProof/>
          <w:lang w:val="en-GB"/>
        </w:rPr>
        <w:t>6</w:t>
      </w:r>
      <w:r w:rsidR="00DE02FE" w:rsidRPr="00D44582">
        <w:rPr>
          <w:rFonts w:ascii="Times New Roman" w:hAnsi="Times New Roman"/>
          <w:lang w:val="en-GB"/>
        </w:rPr>
        <w:t>.</w:t>
      </w:r>
      <w:r w:rsidR="00DE02FE">
        <w:rPr>
          <w:rFonts w:ascii="Times New Roman" w:hAnsi="Times New Roman"/>
          <w:noProof/>
          <w:lang w:val="en-GB"/>
        </w:rPr>
        <w:t>32</w:t>
      </w:r>
      <w:r w:rsidR="00DE02FE" w:rsidRPr="00D44582">
        <w:rPr>
          <w:rFonts w:ascii="Times New Roman" w:hAnsi="Times New Roman"/>
          <w:lang w:val="en-GB"/>
        </w:rPr>
        <w:t>)</w:t>
      </w:r>
      <w:r w:rsidRPr="00D44582">
        <w:rPr>
          <w:rFonts w:ascii="Times New Roman" w:hAnsi="Times New Roman"/>
          <w:lang w:val="en-GB"/>
        </w:rPr>
        <w:fldChar w:fldCharType="end"/>
      </w:r>
      <w:r w:rsidRPr="00D44582">
        <w:rPr>
          <w:rFonts w:ascii="Times New Roman" w:hAnsi="Times New Roman"/>
          <w:lang w:val="en-GB"/>
        </w:rPr>
        <w:t xml:space="preserve"> and </w:t>
      </w:r>
      <w:r w:rsidRPr="00D44582">
        <w:rPr>
          <w:rFonts w:ascii="Times New Roman" w:hAnsi="Times New Roman"/>
          <w:lang w:val="en-GB"/>
        </w:rPr>
        <w:fldChar w:fldCharType="begin"/>
      </w:r>
      <w:r w:rsidRPr="00D44582">
        <w:rPr>
          <w:rFonts w:ascii="Times New Roman" w:hAnsi="Times New Roman"/>
          <w:lang w:val="en-GB"/>
        </w:rPr>
        <w:instrText xml:space="preserve"> REF _Ref99117945 \h </w:instrText>
      </w:r>
      <w:r w:rsidRPr="00D44582">
        <w:rPr>
          <w:rFonts w:ascii="Times New Roman" w:hAnsi="Times New Roman"/>
          <w:lang w:val="en-GB"/>
        </w:rPr>
      </w:r>
      <w:r w:rsidRPr="00D44582">
        <w:rPr>
          <w:rFonts w:ascii="Times New Roman" w:hAnsi="Times New Roman"/>
          <w:lang w:val="en-GB"/>
        </w:rPr>
        <w:fldChar w:fldCharType="separate"/>
      </w:r>
      <w:r w:rsidR="00DE02FE" w:rsidRPr="00D44582">
        <w:rPr>
          <w:rFonts w:ascii="Times New Roman" w:hAnsi="Times New Roman"/>
          <w:lang w:val="en-GB"/>
        </w:rPr>
        <w:t>(</w:t>
      </w:r>
      <w:r w:rsidR="00DE02FE">
        <w:rPr>
          <w:rFonts w:ascii="Times New Roman" w:hAnsi="Times New Roman"/>
          <w:noProof/>
          <w:lang w:val="en-GB"/>
        </w:rPr>
        <w:t>6</w:t>
      </w:r>
      <w:r w:rsidR="00DE02FE" w:rsidRPr="00D44582">
        <w:rPr>
          <w:rFonts w:ascii="Times New Roman" w:hAnsi="Times New Roman"/>
          <w:lang w:val="en-GB"/>
        </w:rPr>
        <w:t>.</w:t>
      </w:r>
      <w:r w:rsidR="00DE02FE">
        <w:rPr>
          <w:rFonts w:ascii="Times New Roman" w:hAnsi="Times New Roman"/>
          <w:noProof/>
          <w:lang w:val="en-GB"/>
        </w:rPr>
        <w:t>30</w:t>
      </w:r>
      <w:r w:rsidR="00DE02FE" w:rsidRPr="00D44582">
        <w:rPr>
          <w:rFonts w:ascii="Times New Roman" w:hAnsi="Times New Roman"/>
          <w:lang w:val="en-GB"/>
        </w:rPr>
        <w:t>)</w:t>
      </w:r>
      <w:r w:rsidRPr="00D44582">
        <w:rPr>
          <w:rFonts w:ascii="Times New Roman" w:hAnsi="Times New Roman"/>
          <w:lang w:val="en-GB"/>
        </w:rPr>
        <w:fldChar w:fldCharType="end"/>
      </w:r>
      <w:r w:rsidRPr="00D44582">
        <w:rPr>
          <w:rFonts w:ascii="Times New Roman" w:hAnsi="Times New Roman"/>
          <w:lang w:val="en-GB"/>
        </w:rPr>
        <w:t>, the wall shear stress associated with a point in the NSBL reads:</w:t>
      </w:r>
    </w:p>
    <w:tbl>
      <w:tblPr>
        <w:tblW w:w="5192" w:type="pct"/>
        <w:tblLayout w:type="fixed"/>
        <w:tblLook w:val="01E0" w:firstRow="1" w:lastRow="1" w:firstColumn="1" w:lastColumn="1" w:noHBand="0" w:noVBand="0"/>
      </w:tblPr>
      <w:tblGrid>
        <w:gridCol w:w="9085"/>
        <w:gridCol w:w="923"/>
      </w:tblGrid>
      <w:tr w:rsidR="001373C8" w:rsidRPr="00D44582" w14:paraId="2E2D656C" w14:textId="77777777" w:rsidTr="00426EB7">
        <w:tc>
          <w:tcPr>
            <w:tcW w:w="4539" w:type="pct"/>
            <w:vAlign w:val="center"/>
          </w:tcPr>
          <w:p w14:paraId="12E6220B" w14:textId="77777777" w:rsidR="001373C8" w:rsidRPr="00D44582" w:rsidRDefault="001373C8" w:rsidP="00426EB7">
            <w:pPr>
              <w:jc w:val="center"/>
              <w:rPr>
                <w:lang w:val="en-GB"/>
              </w:rPr>
            </w:pPr>
            <w:r w:rsidRPr="00D44582">
              <w:rPr>
                <w:position w:val="-70"/>
                <w:lang w:val="en-GB"/>
              </w:rPr>
              <w:object w:dxaOrig="2460" w:dyaOrig="1560" w14:anchorId="7CC0624F">
                <v:shape id="_x0000_i1076" type="#_x0000_t75" style="width:102.5pt;height:70pt" o:ole="">
                  <v:imagedata r:id="rId118" o:title=""/>
                </v:shape>
                <o:OLEObject Type="Embed" ProgID="Equation.DSMT4" ShapeID="_x0000_i1076" DrawAspect="Content" ObjectID="_1719816544" r:id="rId119"/>
              </w:object>
            </w:r>
            <w:r w:rsidRPr="00D44582">
              <w:rPr>
                <w:lang w:val="en-GB"/>
              </w:rPr>
              <w:t xml:space="preserve">   </w:t>
            </w:r>
          </w:p>
        </w:tc>
        <w:tc>
          <w:tcPr>
            <w:tcW w:w="461" w:type="pct"/>
            <w:vAlign w:val="center"/>
          </w:tcPr>
          <w:p w14:paraId="21B4BFC3" w14:textId="486FE8C1" w:rsidR="001373C8" w:rsidRPr="00D44582" w:rsidRDefault="001373C8" w:rsidP="00426EB7">
            <w:pPr>
              <w:pStyle w:val="Didascalia"/>
              <w:jc w:val="left"/>
              <w:rPr>
                <w:lang w:val="en-GB"/>
              </w:rPr>
            </w:pPr>
            <w:bookmarkStart w:id="95" w:name="_Ref99607530"/>
            <w:r w:rsidRPr="00D44582">
              <w:rPr>
                <w:rFonts w:ascii="Times New Roman" w:hAnsi="Times New Roman"/>
                <w:lang w:val="en-GB"/>
              </w:rPr>
              <w:t>(</w:t>
            </w:r>
            <w:r w:rsidRPr="00D44582">
              <w:rPr>
                <w:rFonts w:ascii="Times New Roman" w:hAnsi="Times New Roman"/>
                <w:lang w:val="en-GB"/>
              </w:rPr>
              <w:fldChar w:fldCharType="begin"/>
            </w:r>
            <w:r w:rsidRPr="00D44582">
              <w:rPr>
                <w:rFonts w:ascii="Times New Roman" w:hAnsi="Times New Roman"/>
                <w:lang w:val="en-GB"/>
              </w:rPr>
              <w:instrText xml:space="preserve"> STYLEREF 1 \s </w:instrText>
            </w:r>
            <w:r w:rsidRPr="00D44582">
              <w:rPr>
                <w:rFonts w:ascii="Times New Roman" w:hAnsi="Times New Roman"/>
                <w:lang w:val="en-GB"/>
              </w:rPr>
              <w:fldChar w:fldCharType="separate"/>
            </w:r>
            <w:r w:rsidR="00DE02FE">
              <w:rPr>
                <w:rFonts w:ascii="Times New Roman" w:hAnsi="Times New Roman"/>
                <w:noProof/>
                <w:lang w:val="en-GB"/>
              </w:rPr>
              <w:t>6</w:t>
            </w:r>
            <w:r w:rsidRPr="00D44582">
              <w:rPr>
                <w:rFonts w:ascii="Times New Roman" w:hAnsi="Times New Roman"/>
                <w:lang w:val="en-GB"/>
              </w:rPr>
              <w:fldChar w:fldCharType="end"/>
            </w:r>
            <w:r w:rsidRPr="00D44582">
              <w:rPr>
                <w:rFonts w:ascii="Times New Roman" w:hAnsi="Times New Roman"/>
                <w:lang w:val="en-GB"/>
              </w:rPr>
              <w:t>.</w:t>
            </w:r>
            <w:r w:rsidRPr="00D44582">
              <w:rPr>
                <w:rFonts w:ascii="Times New Roman" w:hAnsi="Times New Roman"/>
                <w:lang w:val="en-GB"/>
              </w:rPr>
              <w:fldChar w:fldCharType="begin"/>
            </w:r>
            <w:r w:rsidRPr="00D44582">
              <w:rPr>
                <w:rFonts w:ascii="Times New Roman" w:hAnsi="Times New Roman"/>
                <w:lang w:val="en-GB"/>
              </w:rPr>
              <w:instrText xml:space="preserve"> SEQ Equation \* ARABIC \s 1 </w:instrText>
            </w:r>
            <w:r w:rsidRPr="00D44582">
              <w:rPr>
                <w:rFonts w:ascii="Times New Roman" w:hAnsi="Times New Roman"/>
                <w:lang w:val="en-GB"/>
              </w:rPr>
              <w:fldChar w:fldCharType="separate"/>
            </w:r>
            <w:r w:rsidR="00DE02FE">
              <w:rPr>
                <w:rFonts w:ascii="Times New Roman" w:hAnsi="Times New Roman"/>
                <w:noProof/>
                <w:lang w:val="en-GB"/>
              </w:rPr>
              <w:t>33</w:t>
            </w:r>
            <w:r w:rsidRPr="00D44582">
              <w:rPr>
                <w:rFonts w:ascii="Times New Roman" w:hAnsi="Times New Roman"/>
                <w:lang w:val="en-GB"/>
              </w:rPr>
              <w:fldChar w:fldCharType="end"/>
            </w:r>
            <w:r w:rsidRPr="00D44582">
              <w:rPr>
                <w:rFonts w:ascii="Times New Roman" w:hAnsi="Times New Roman"/>
                <w:lang w:val="en-GB"/>
              </w:rPr>
              <w:t>)</w:t>
            </w:r>
            <w:bookmarkEnd w:id="95"/>
          </w:p>
        </w:tc>
      </w:tr>
    </w:tbl>
    <w:p w14:paraId="1E98A1F3" w14:textId="77777777" w:rsidR="001373C8" w:rsidRPr="00D44582" w:rsidRDefault="001373C8" w:rsidP="001373C8">
      <w:pPr>
        <w:pStyle w:val="Normale1"/>
        <w:spacing w:line="240" w:lineRule="auto"/>
        <w:rPr>
          <w:rFonts w:ascii="Times New Roman" w:hAnsi="Times New Roman"/>
          <w:lang w:val="en-GB"/>
        </w:rPr>
      </w:pPr>
      <w:r w:rsidRPr="00D44582">
        <w:rPr>
          <w:rFonts w:ascii="Times New Roman" w:hAnsi="Times New Roman"/>
          <w:lang w:val="en-GB"/>
        </w:rPr>
        <w:t>The wall shear stress relates to a computational particle “</w:t>
      </w:r>
      <w:r w:rsidRPr="00D44582">
        <w:rPr>
          <w:rFonts w:ascii="Times New Roman" w:hAnsi="Times New Roman"/>
          <w:vertAlign w:val="subscript"/>
          <w:lang w:val="en-GB"/>
        </w:rPr>
        <w:t>0</w:t>
      </w:r>
      <w:r w:rsidRPr="00D44582">
        <w:rPr>
          <w:rFonts w:ascii="Times New Roman" w:hAnsi="Times New Roman"/>
          <w:lang w:val="en-GB"/>
        </w:rPr>
        <w:t>” interacting with the wall “</w:t>
      </w:r>
      <w:r w:rsidRPr="00D44582">
        <w:rPr>
          <w:rFonts w:ascii="Times New Roman" w:hAnsi="Times New Roman"/>
          <w:i/>
          <w:iCs/>
          <w:vertAlign w:val="subscript"/>
          <w:lang w:val="en-GB"/>
        </w:rPr>
        <w:t>w</w:t>
      </w:r>
      <w:r w:rsidRPr="00D44582">
        <w:rPr>
          <w:rFonts w:ascii="Times New Roman" w:hAnsi="Times New Roman"/>
          <w:lang w:val="en-GB"/>
        </w:rPr>
        <w:t>” by means of a linear Centred-Finite-Difference approximation of the velocity gradient:</w:t>
      </w:r>
    </w:p>
    <w:tbl>
      <w:tblPr>
        <w:tblW w:w="5192" w:type="pct"/>
        <w:tblLayout w:type="fixed"/>
        <w:tblLook w:val="01E0" w:firstRow="1" w:lastRow="1" w:firstColumn="1" w:lastColumn="1" w:noHBand="0" w:noVBand="0"/>
      </w:tblPr>
      <w:tblGrid>
        <w:gridCol w:w="9085"/>
        <w:gridCol w:w="923"/>
      </w:tblGrid>
      <w:tr w:rsidR="001373C8" w:rsidRPr="00D44582" w14:paraId="5C33D4AE" w14:textId="77777777" w:rsidTr="00426EB7">
        <w:tc>
          <w:tcPr>
            <w:tcW w:w="4539" w:type="pct"/>
            <w:vAlign w:val="center"/>
          </w:tcPr>
          <w:p w14:paraId="6089A637" w14:textId="77777777" w:rsidR="001373C8" w:rsidRPr="00D44582" w:rsidRDefault="001373C8" w:rsidP="00426EB7">
            <w:pPr>
              <w:jc w:val="center"/>
              <w:rPr>
                <w:lang w:val="en-GB"/>
              </w:rPr>
            </w:pPr>
            <w:r w:rsidRPr="00D44582">
              <w:rPr>
                <w:position w:val="-34"/>
                <w:lang w:val="en-GB"/>
              </w:rPr>
              <w:object w:dxaOrig="5600" w:dyaOrig="780" w14:anchorId="7B886D00">
                <v:shape id="_x0000_i1077" type="#_x0000_t75" style="width:247pt;height:38pt" o:ole="">
                  <v:imagedata r:id="rId120" o:title=""/>
                </v:shape>
                <o:OLEObject Type="Embed" ProgID="Equation.DSMT4" ShapeID="_x0000_i1077" DrawAspect="Content" ObjectID="_1719816545" r:id="rId121"/>
              </w:object>
            </w:r>
            <w:r w:rsidRPr="00D44582">
              <w:rPr>
                <w:lang w:val="en-GB"/>
              </w:rPr>
              <w:t xml:space="preserve">   </w:t>
            </w:r>
          </w:p>
        </w:tc>
        <w:tc>
          <w:tcPr>
            <w:tcW w:w="461" w:type="pct"/>
            <w:vAlign w:val="center"/>
          </w:tcPr>
          <w:p w14:paraId="1BBA7C00" w14:textId="78C6E3C5" w:rsidR="001373C8" w:rsidRPr="00D44582" w:rsidRDefault="001373C8" w:rsidP="00426EB7">
            <w:pPr>
              <w:pStyle w:val="Didascalia"/>
              <w:jc w:val="left"/>
              <w:rPr>
                <w:lang w:val="en-GB"/>
              </w:rPr>
            </w:pPr>
            <w:r w:rsidRPr="00D44582">
              <w:rPr>
                <w:rFonts w:ascii="Times New Roman" w:hAnsi="Times New Roman"/>
                <w:lang w:val="en-GB"/>
              </w:rPr>
              <w:t>(</w:t>
            </w:r>
            <w:r w:rsidRPr="00D44582">
              <w:rPr>
                <w:rFonts w:ascii="Times New Roman" w:hAnsi="Times New Roman"/>
                <w:lang w:val="en-GB"/>
              </w:rPr>
              <w:fldChar w:fldCharType="begin"/>
            </w:r>
            <w:r w:rsidRPr="00D44582">
              <w:rPr>
                <w:rFonts w:ascii="Times New Roman" w:hAnsi="Times New Roman"/>
                <w:lang w:val="en-GB"/>
              </w:rPr>
              <w:instrText xml:space="preserve"> STYLEREF 1 \s </w:instrText>
            </w:r>
            <w:r w:rsidRPr="00D44582">
              <w:rPr>
                <w:rFonts w:ascii="Times New Roman" w:hAnsi="Times New Roman"/>
                <w:lang w:val="en-GB"/>
              </w:rPr>
              <w:fldChar w:fldCharType="separate"/>
            </w:r>
            <w:r w:rsidR="00DE02FE">
              <w:rPr>
                <w:rFonts w:ascii="Times New Roman" w:hAnsi="Times New Roman"/>
                <w:noProof/>
                <w:lang w:val="en-GB"/>
              </w:rPr>
              <w:t>6</w:t>
            </w:r>
            <w:r w:rsidRPr="00D44582">
              <w:rPr>
                <w:rFonts w:ascii="Times New Roman" w:hAnsi="Times New Roman"/>
                <w:lang w:val="en-GB"/>
              </w:rPr>
              <w:fldChar w:fldCharType="end"/>
            </w:r>
            <w:r w:rsidRPr="00D44582">
              <w:rPr>
                <w:rFonts w:ascii="Times New Roman" w:hAnsi="Times New Roman"/>
                <w:lang w:val="en-GB"/>
              </w:rPr>
              <w:t>.</w:t>
            </w:r>
            <w:r w:rsidRPr="00D44582">
              <w:rPr>
                <w:rFonts w:ascii="Times New Roman" w:hAnsi="Times New Roman"/>
                <w:lang w:val="en-GB"/>
              </w:rPr>
              <w:fldChar w:fldCharType="begin"/>
            </w:r>
            <w:r w:rsidRPr="00D44582">
              <w:rPr>
                <w:rFonts w:ascii="Times New Roman" w:hAnsi="Times New Roman"/>
                <w:lang w:val="en-GB"/>
              </w:rPr>
              <w:instrText xml:space="preserve"> SEQ Equation \* ARABIC \s 1 </w:instrText>
            </w:r>
            <w:r w:rsidRPr="00D44582">
              <w:rPr>
                <w:rFonts w:ascii="Times New Roman" w:hAnsi="Times New Roman"/>
                <w:lang w:val="en-GB"/>
              </w:rPr>
              <w:fldChar w:fldCharType="separate"/>
            </w:r>
            <w:r w:rsidR="00DE02FE">
              <w:rPr>
                <w:rFonts w:ascii="Times New Roman" w:hAnsi="Times New Roman"/>
                <w:noProof/>
                <w:lang w:val="en-GB"/>
              </w:rPr>
              <w:t>34</w:t>
            </w:r>
            <w:r w:rsidRPr="00D44582">
              <w:rPr>
                <w:rFonts w:ascii="Times New Roman" w:hAnsi="Times New Roman"/>
                <w:lang w:val="en-GB"/>
              </w:rPr>
              <w:fldChar w:fldCharType="end"/>
            </w:r>
            <w:r w:rsidRPr="00D44582">
              <w:rPr>
                <w:rFonts w:ascii="Times New Roman" w:hAnsi="Times New Roman"/>
                <w:lang w:val="en-GB"/>
              </w:rPr>
              <w:t>)</w:t>
            </w:r>
          </w:p>
        </w:tc>
      </w:tr>
    </w:tbl>
    <w:p w14:paraId="4B72F864" w14:textId="77777777" w:rsidR="001373C8" w:rsidRPr="00D44582" w:rsidRDefault="001373C8" w:rsidP="001373C8">
      <w:pPr>
        <w:pStyle w:val="Normale1"/>
        <w:spacing w:line="240" w:lineRule="auto"/>
        <w:rPr>
          <w:rFonts w:ascii="Times New Roman" w:hAnsi="Times New Roman"/>
          <w:lang w:val="en-GB"/>
        </w:rPr>
      </w:pPr>
      <w:r w:rsidRPr="00D44582">
        <w:rPr>
          <w:rFonts w:ascii="Times New Roman" w:hAnsi="Times New Roman"/>
          <w:lang w:val="en-GB"/>
        </w:rPr>
        <w:lastRenderedPageBreak/>
        <w:t xml:space="preserve">where </w:t>
      </w:r>
      <w:r w:rsidRPr="00D44582">
        <w:rPr>
          <w:rFonts w:ascii="Times New Roman" w:hAnsi="Times New Roman"/>
          <w:i/>
          <w:iCs/>
          <w:lang w:val="en-GB"/>
        </w:rPr>
        <w:t>u</w:t>
      </w:r>
      <w:r w:rsidRPr="00D44582">
        <w:rPr>
          <w:rFonts w:ascii="Times New Roman" w:hAnsi="Times New Roman"/>
          <w:i/>
          <w:iCs/>
          <w:vertAlign w:val="subscript"/>
          <w:lang w:val="en-GB"/>
        </w:rPr>
        <w:t>t</w:t>
      </w:r>
      <w:r w:rsidRPr="00D44582">
        <w:rPr>
          <w:rFonts w:ascii="Times New Roman" w:hAnsi="Times New Roman"/>
          <w:lang w:val="en-GB"/>
        </w:rPr>
        <w:t xml:space="preserve"> (m/s) indicates the tangential component of velocity with respect to the wall and </w:t>
      </w:r>
      <w:r w:rsidRPr="00D44582">
        <w:rPr>
          <w:rFonts w:ascii="Times New Roman" w:hAnsi="Times New Roman"/>
          <w:i/>
          <w:iCs/>
          <w:u w:val="single"/>
          <w:lang w:val="en-GB"/>
        </w:rPr>
        <w:t>u</w:t>
      </w:r>
      <w:r w:rsidRPr="00D44582">
        <w:rPr>
          <w:rFonts w:ascii="Times New Roman" w:hAnsi="Times New Roman"/>
          <w:i/>
          <w:iCs/>
          <w:vertAlign w:val="subscript"/>
          <w:lang w:val="en-GB"/>
        </w:rPr>
        <w:t>BC</w:t>
      </w:r>
      <w:r w:rsidRPr="00D44582">
        <w:rPr>
          <w:rFonts w:ascii="Times New Roman" w:hAnsi="Times New Roman"/>
          <w:lang w:val="en-GB"/>
        </w:rPr>
        <w:t xml:space="preserve"> is formally associated with a virtual particle outside the fluid domain, whose position is symmetric to </w:t>
      </w:r>
      <w:r w:rsidRPr="00D44582">
        <w:rPr>
          <w:rFonts w:ascii="Times New Roman" w:hAnsi="Times New Roman"/>
          <w:i/>
          <w:iCs/>
          <w:u w:val="single"/>
          <w:lang w:val="en-GB"/>
        </w:rPr>
        <w:t>x</w:t>
      </w:r>
      <w:r w:rsidRPr="00D44582">
        <w:rPr>
          <w:rFonts w:ascii="Times New Roman" w:hAnsi="Times New Roman"/>
          <w:i/>
          <w:iCs/>
          <w:vertAlign w:val="subscript"/>
          <w:lang w:val="en-GB"/>
        </w:rPr>
        <w:t>0</w:t>
      </w:r>
      <w:r w:rsidRPr="00D44582">
        <w:rPr>
          <w:rFonts w:ascii="Times New Roman" w:hAnsi="Times New Roman"/>
          <w:lang w:val="en-GB"/>
        </w:rPr>
        <w:t xml:space="preserve"> with respect to the wall. The definition of the slip coefficient </w:t>
      </w:r>
      <w:r w:rsidRPr="00D44582">
        <w:rPr>
          <w:rFonts w:ascii="Symbol" w:hAnsi="Symbol"/>
          <w:i/>
          <w:iCs/>
          <w:lang w:val="en-GB"/>
        </w:rPr>
        <w:t>f</w:t>
      </w:r>
      <w:r w:rsidRPr="00D44582">
        <w:rPr>
          <w:rFonts w:ascii="Times New Roman" w:hAnsi="Times New Roman"/>
          <w:i/>
          <w:iCs/>
          <w:vertAlign w:val="subscript"/>
          <w:lang w:val="en-GB"/>
        </w:rPr>
        <w:t>s</w:t>
      </w:r>
      <w:r w:rsidRPr="00D44582">
        <w:rPr>
          <w:rFonts w:ascii="Times New Roman" w:hAnsi="Times New Roman"/>
          <w:lang w:val="en-GB"/>
        </w:rPr>
        <w:t xml:space="preserve"> permits to express the wall shear stress as function of the wall velocity instead of </w:t>
      </w:r>
      <w:r w:rsidRPr="00D44582">
        <w:rPr>
          <w:rFonts w:ascii="Times New Roman" w:hAnsi="Times New Roman"/>
          <w:i/>
          <w:iCs/>
          <w:u w:val="single"/>
          <w:lang w:val="en-GB"/>
        </w:rPr>
        <w:t>u</w:t>
      </w:r>
      <w:r w:rsidRPr="00D44582">
        <w:rPr>
          <w:rFonts w:ascii="Times New Roman" w:hAnsi="Times New Roman"/>
          <w:i/>
          <w:iCs/>
          <w:vertAlign w:val="subscript"/>
          <w:lang w:val="en-GB"/>
        </w:rPr>
        <w:t>BC</w:t>
      </w:r>
      <w:r w:rsidRPr="00D44582">
        <w:rPr>
          <w:rFonts w:ascii="Times New Roman" w:hAnsi="Times New Roman"/>
          <w:lang w:val="en-GB"/>
        </w:rPr>
        <w:t>:</w:t>
      </w:r>
    </w:p>
    <w:tbl>
      <w:tblPr>
        <w:tblW w:w="5192" w:type="pct"/>
        <w:tblLayout w:type="fixed"/>
        <w:tblLook w:val="01E0" w:firstRow="1" w:lastRow="1" w:firstColumn="1" w:lastColumn="1" w:noHBand="0" w:noVBand="0"/>
      </w:tblPr>
      <w:tblGrid>
        <w:gridCol w:w="9085"/>
        <w:gridCol w:w="923"/>
      </w:tblGrid>
      <w:tr w:rsidR="001373C8" w:rsidRPr="00D44582" w14:paraId="28ABCCBA" w14:textId="77777777" w:rsidTr="00426EB7">
        <w:tc>
          <w:tcPr>
            <w:tcW w:w="4539" w:type="pct"/>
            <w:vAlign w:val="center"/>
          </w:tcPr>
          <w:p w14:paraId="14B004B9" w14:textId="77777777" w:rsidR="001373C8" w:rsidRPr="00D44582" w:rsidRDefault="001373C8" w:rsidP="00426EB7">
            <w:pPr>
              <w:jc w:val="center"/>
              <w:rPr>
                <w:lang w:val="en-GB"/>
              </w:rPr>
            </w:pPr>
            <w:r w:rsidRPr="00D44582">
              <w:rPr>
                <w:position w:val="-34"/>
                <w:lang w:val="en-GB"/>
              </w:rPr>
              <w:object w:dxaOrig="5080" w:dyaOrig="800" w14:anchorId="3BCAA664">
                <v:shape id="_x0000_i1078" type="#_x0000_t75" style="width:230pt;height:38pt" o:ole="">
                  <v:imagedata r:id="rId122" o:title=""/>
                </v:shape>
                <o:OLEObject Type="Embed" ProgID="Equation.DSMT4" ShapeID="_x0000_i1078" DrawAspect="Content" ObjectID="_1719816546" r:id="rId123"/>
              </w:object>
            </w:r>
            <w:r w:rsidRPr="00D44582">
              <w:rPr>
                <w:lang w:val="en-GB"/>
              </w:rPr>
              <w:t xml:space="preserve">   </w:t>
            </w:r>
          </w:p>
        </w:tc>
        <w:tc>
          <w:tcPr>
            <w:tcW w:w="461" w:type="pct"/>
            <w:vAlign w:val="center"/>
          </w:tcPr>
          <w:p w14:paraId="3FB1F25E" w14:textId="2A2BDDF3" w:rsidR="001373C8" w:rsidRPr="00D44582" w:rsidRDefault="001373C8" w:rsidP="00426EB7">
            <w:pPr>
              <w:pStyle w:val="Didascalia"/>
              <w:jc w:val="left"/>
              <w:rPr>
                <w:lang w:val="en-GB"/>
              </w:rPr>
            </w:pPr>
            <w:r w:rsidRPr="00D44582">
              <w:rPr>
                <w:rFonts w:ascii="Times New Roman" w:hAnsi="Times New Roman"/>
                <w:lang w:val="en-GB"/>
              </w:rPr>
              <w:t>(</w:t>
            </w:r>
            <w:r w:rsidRPr="00D44582">
              <w:rPr>
                <w:rFonts w:ascii="Times New Roman" w:hAnsi="Times New Roman"/>
                <w:lang w:val="en-GB"/>
              </w:rPr>
              <w:fldChar w:fldCharType="begin"/>
            </w:r>
            <w:r w:rsidRPr="00D44582">
              <w:rPr>
                <w:rFonts w:ascii="Times New Roman" w:hAnsi="Times New Roman"/>
                <w:lang w:val="en-GB"/>
              </w:rPr>
              <w:instrText xml:space="preserve"> STYLEREF 1 \s </w:instrText>
            </w:r>
            <w:r w:rsidRPr="00D44582">
              <w:rPr>
                <w:rFonts w:ascii="Times New Roman" w:hAnsi="Times New Roman"/>
                <w:lang w:val="en-GB"/>
              </w:rPr>
              <w:fldChar w:fldCharType="separate"/>
            </w:r>
            <w:r w:rsidR="00DE02FE">
              <w:rPr>
                <w:rFonts w:ascii="Times New Roman" w:hAnsi="Times New Roman"/>
                <w:noProof/>
                <w:lang w:val="en-GB"/>
              </w:rPr>
              <w:t>6</w:t>
            </w:r>
            <w:r w:rsidRPr="00D44582">
              <w:rPr>
                <w:rFonts w:ascii="Times New Roman" w:hAnsi="Times New Roman"/>
                <w:lang w:val="en-GB"/>
              </w:rPr>
              <w:fldChar w:fldCharType="end"/>
            </w:r>
            <w:r w:rsidRPr="00D44582">
              <w:rPr>
                <w:rFonts w:ascii="Times New Roman" w:hAnsi="Times New Roman"/>
                <w:lang w:val="en-GB"/>
              </w:rPr>
              <w:t>.</w:t>
            </w:r>
            <w:r w:rsidRPr="00D44582">
              <w:rPr>
                <w:rFonts w:ascii="Times New Roman" w:hAnsi="Times New Roman"/>
                <w:lang w:val="en-GB"/>
              </w:rPr>
              <w:fldChar w:fldCharType="begin"/>
            </w:r>
            <w:r w:rsidRPr="00D44582">
              <w:rPr>
                <w:rFonts w:ascii="Times New Roman" w:hAnsi="Times New Roman"/>
                <w:lang w:val="en-GB"/>
              </w:rPr>
              <w:instrText xml:space="preserve"> SEQ Equation \* ARABIC \s 1 </w:instrText>
            </w:r>
            <w:r w:rsidRPr="00D44582">
              <w:rPr>
                <w:rFonts w:ascii="Times New Roman" w:hAnsi="Times New Roman"/>
                <w:lang w:val="en-GB"/>
              </w:rPr>
              <w:fldChar w:fldCharType="separate"/>
            </w:r>
            <w:r w:rsidR="00DE02FE">
              <w:rPr>
                <w:rFonts w:ascii="Times New Roman" w:hAnsi="Times New Roman"/>
                <w:noProof/>
                <w:lang w:val="en-GB"/>
              </w:rPr>
              <w:t>35</w:t>
            </w:r>
            <w:r w:rsidRPr="00D44582">
              <w:rPr>
                <w:rFonts w:ascii="Times New Roman" w:hAnsi="Times New Roman"/>
                <w:lang w:val="en-GB"/>
              </w:rPr>
              <w:fldChar w:fldCharType="end"/>
            </w:r>
            <w:r w:rsidRPr="00D44582">
              <w:rPr>
                <w:rFonts w:ascii="Times New Roman" w:hAnsi="Times New Roman"/>
                <w:lang w:val="en-GB"/>
              </w:rPr>
              <w:t>)</w:t>
            </w:r>
          </w:p>
        </w:tc>
      </w:tr>
    </w:tbl>
    <w:p w14:paraId="61D9C779" w14:textId="77777777" w:rsidR="001373C8" w:rsidRPr="00D44582" w:rsidRDefault="001373C8" w:rsidP="001373C8">
      <w:pPr>
        <w:pStyle w:val="Normale1"/>
        <w:spacing w:line="240" w:lineRule="auto"/>
        <w:rPr>
          <w:rFonts w:ascii="Times New Roman" w:hAnsi="Times New Roman"/>
          <w:lang w:val="en-GB"/>
        </w:rPr>
      </w:pPr>
      <w:r w:rsidRPr="00D44582">
        <w:rPr>
          <w:rFonts w:ascii="Times New Roman" w:hAnsi="Times New Roman"/>
          <w:lang w:val="en-GB"/>
        </w:rPr>
        <w:t>The equivalent expression for the fictitious boundary velocity reads:</w:t>
      </w:r>
    </w:p>
    <w:tbl>
      <w:tblPr>
        <w:tblW w:w="5192" w:type="pct"/>
        <w:tblLayout w:type="fixed"/>
        <w:tblLook w:val="01E0" w:firstRow="1" w:lastRow="1" w:firstColumn="1" w:lastColumn="1" w:noHBand="0" w:noVBand="0"/>
      </w:tblPr>
      <w:tblGrid>
        <w:gridCol w:w="9085"/>
        <w:gridCol w:w="923"/>
      </w:tblGrid>
      <w:tr w:rsidR="001373C8" w:rsidRPr="00D44582" w14:paraId="5A412903" w14:textId="77777777" w:rsidTr="00426EB7">
        <w:tc>
          <w:tcPr>
            <w:tcW w:w="4539" w:type="pct"/>
            <w:vAlign w:val="center"/>
          </w:tcPr>
          <w:p w14:paraId="7AC646DE" w14:textId="77777777" w:rsidR="001373C8" w:rsidRPr="00D44582" w:rsidRDefault="001373C8" w:rsidP="00426EB7">
            <w:pPr>
              <w:jc w:val="center"/>
              <w:rPr>
                <w:lang w:val="en-GB"/>
              </w:rPr>
            </w:pPr>
            <w:r w:rsidRPr="00D44582">
              <w:rPr>
                <w:position w:val="-16"/>
                <w:lang w:val="en-GB"/>
              </w:rPr>
              <w:object w:dxaOrig="4380" w:dyaOrig="440" w14:anchorId="685E1AE0">
                <v:shape id="_x0000_i1079" type="#_x0000_t75" style="width:192.5pt;height:22pt" o:ole="">
                  <v:imagedata r:id="rId124" o:title=""/>
                </v:shape>
                <o:OLEObject Type="Embed" ProgID="Equation.DSMT4" ShapeID="_x0000_i1079" DrawAspect="Content" ObjectID="_1719816547" r:id="rId125"/>
              </w:object>
            </w:r>
            <w:r w:rsidRPr="00D44582">
              <w:rPr>
                <w:lang w:val="en-GB"/>
              </w:rPr>
              <w:t xml:space="preserve">   </w:t>
            </w:r>
          </w:p>
        </w:tc>
        <w:tc>
          <w:tcPr>
            <w:tcW w:w="461" w:type="pct"/>
            <w:vAlign w:val="center"/>
          </w:tcPr>
          <w:p w14:paraId="2399B1A7" w14:textId="758542A6" w:rsidR="001373C8" w:rsidRPr="00D44582" w:rsidRDefault="001373C8" w:rsidP="00426EB7">
            <w:pPr>
              <w:pStyle w:val="Didascalia"/>
              <w:jc w:val="left"/>
              <w:rPr>
                <w:lang w:val="en-GB"/>
              </w:rPr>
            </w:pPr>
            <w:bookmarkStart w:id="96" w:name="_Ref99608184"/>
            <w:r w:rsidRPr="00D44582">
              <w:rPr>
                <w:rFonts w:ascii="Times New Roman" w:hAnsi="Times New Roman"/>
                <w:lang w:val="en-GB"/>
              </w:rPr>
              <w:t>(</w:t>
            </w:r>
            <w:r w:rsidRPr="00D44582">
              <w:rPr>
                <w:rFonts w:ascii="Times New Roman" w:hAnsi="Times New Roman"/>
                <w:lang w:val="en-GB"/>
              </w:rPr>
              <w:fldChar w:fldCharType="begin"/>
            </w:r>
            <w:r w:rsidRPr="00D44582">
              <w:rPr>
                <w:rFonts w:ascii="Times New Roman" w:hAnsi="Times New Roman"/>
                <w:lang w:val="en-GB"/>
              </w:rPr>
              <w:instrText xml:space="preserve"> STYLEREF 1 \s </w:instrText>
            </w:r>
            <w:r w:rsidRPr="00D44582">
              <w:rPr>
                <w:rFonts w:ascii="Times New Roman" w:hAnsi="Times New Roman"/>
                <w:lang w:val="en-GB"/>
              </w:rPr>
              <w:fldChar w:fldCharType="separate"/>
            </w:r>
            <w:r w:rsidR="00DE02FE">
              <w:rPr>
                <w:rFonts w:ascii="Times New Roman" w:hAnsi="Times New Roman"/>
                <w:noProof/>
                <w:lang w:val="en-GB"/>
              </w:rPr>
              <w:t>6</w:t>
            </w:r>
            <w:r w:rsidRPr="00D44582">
              <w:rPr>
                <w:rFonts w:ascii="Times New Roman" w:hAnsi="Times New Roman"/>
                <w:lang w:val="en-GB"/>
              </w:rPr>
              <w:fldChar w:fldCharType="end"/>
            </w:r>
            <w:r w:rsidRPr="00D44582">
              <w:rPr>
                <w:rFonts w:ascii="Times New Roman" w:hAnsi="Times New Roman"/>
                <w:lang w:val="en-GB"/>
              </w:rPr>
              <w:t>.</w:t>
            </w:r>
            <w:r w:rsidRPr="00D44582">
              <w:rPr>
                <w:rFonts w:ascii="Times New Roman" w:hAnsi="Times New Roman"/>
                <w:lang w:val="en-GB"/>
              </w:rPr>
              <w:fldChar w:fldCharType="begin"/>
            </w:r>
            <w:r w:rsidRPr="00D44582">
              <w:rPr>
                <w:rFonts w:ascii="Times New Roman" w:hAnsi="Times New Roman"/>
                <w:lang w:val="en-GB"/>
              </w:rPr>
              <w:instrText xml:space="preserve"> SEQ Equation \* ARABIC \s 1 </w:instrText>
            </w:r>
            <w:r w:rsidRPr="00D44582">
              <w:rPr>
                <w:rFonts w:ascii="Times New Roman" w:hAnsi="Times New Roman"/>
                <w:lang w:val="en-GB"/>
              </w:rPr>
              <w:fldChar w:fldCharType="separate"/>
            </w:r>
            <w:r w:rsidR="00DE02FE">
              <w:rPr>
                <w:rFonts w:ascii="Times New Roman" w:hAnsi="Times New Roman"/>
                <w:noProof/>
                <w:lang w:val="en-GB"/>
              </w:rPr>
              <w:t>36</w:t>
            </w:r>
            <w:r w:rsidRPr="00D44582">
              <w:rPr>
                <w:rFonts w:ascii="Times New Roman" w:hAnsi="Times New Roman"/>
                <w:lang w:val="en-GB"/>
              </w:rPr>
              <w:fldChar w:fldCharType="end"/>
            </w:r>
            <w:r w:rsidRPr="00D44582">
              <w:rPr>
                <w:rFonts w:ascii="Times New Roman" w:hAnsi="Times New Roman"/>
                <w:lang w:val="en-GB"/>
              </w:rPr>
              <w:t>)</w:t>
            </w:r>
            <w:bookmarkEnd w:id="96"/>
          </w:p>
        </w:tc>
      </w:tr>
    </w:tbl>
    <w:p w14:paraId="10CF2DA9" w14:textId="77777777" w:rsidR="001373C8" w:rsidRPr="00D44582" w:rsidRDefault="001373C8" w:rsidP="001373C8">
      <w:pPr>
        <w:pStyle w:val="Normale1"/>
        <w:spacing w:line="240" w:lineRule="auto"/>
        <w:rPr>
          <w:rFonts w:ascii="Times New Roman" w:hAnsi="Times New Roman"/>
          <w:lang w:val="en-GB"/>
        </w:rPr>
      </w:pPr>
      <w:r w:rsidRPr="00D44582">
        <w:rPr>
          <w:rFonts w:ascii="Times New Roman" w:hAnsi="Times New Roman"/>
          <w:lang w:val="en-GB"/>
        </w:rPr>
        <w:t xml:space="preserve">In the region between the computational particle and the wall, velocity cannot be larger than the particle velocity or smaller than the wall velocity. The associated limits are represented by symmetric free-slip conditions with </w:t>
      </w:r>
      <w:r w:rsidRPr="00D44582">
        <w:rPr>
          <w:rFonts w:ascii="Symbol" w:hAnsi="Symbol"/>
          <w:i/>
          <w:iCs/>
          <w:lang w:val="en-GB"/>
        </w:rPr>
        <w:t>f</w:t>
      </w:r>
      <w:r w:rsidRPr="00D44582">
        <w:rPr>
          <w:rFonts w:ascii="Times New Roman" w:hAnsi="Times New Roman"/>
          <w:i/>
          <w:iCs/>
          <w:vertAlign w:val="subscript"/>
          <w:lang w:val="en-GB"/>
        </w:rPr>
        <w:t>s</w:t>
      </w:r>
      <w:r w:rsidRPr="00D44582">
        <w:rPr>
          <w:rFonts w:ascii="Times New Roman" w:hAnsi="Times New Roman"/>
          <w:lang w:val="en-GB"/>
        </w:rPr>
        <w:t xml:space="preserve">=0 and anti-symmetric no-slip conditions with </w:t>
      </w:r>
      <w:r w:rsidRPr="00D44582">
        <w:rPr>
          <w:rFonts w:ascii="Symbol" w:hAnsi="Symbol"/>
          <w:i/>
          <w:iCs/>
          <w:lang w:val="en-GB"/>
        </w:rPr>
        <w:t>f</w:t>
      </w:r>
      <w:r w:rsidRPr="00D44582">
        <w:rPr>
          <w:rFonts w:ascii="Times New Roman" w:hAnsi="Times New Roman"/>
          <w:i/>
          <w:iCs/>
          <w:vertAlign w:val="subscript"/>
          <w:lang w:val="en-GB"/>
        </w:rPr>
        <w:t>s</w:t>
      </w:r>
      <w:r w:rsidRPr="00D44582">
        <w:rPr>
          <w:rFonts w:ascii="Times New Roman" w:hAnsi="Times New Roman"/>
          <w:lang w:val="en-GB"/>
        </w:rPr>
        <w:t xml:space="preserve">=1. </w:t>
      </w:r>
    </w:p>
    <w:p w14:paraId="77177080" w14:textId="6970AEDC" w:rsidR="001373C8" w:rsidRPr="00D44582" w:rsidRDefault="001373C8" w:rsidP="001373C8">
      <w:pPr>
        <w:pStyle w:val="Normale1"/>
        <w:spacing w:line="240" w:lineRule="auto"/>
        <w:rPr>
          <w:rFonts w:ascii="Times New Roman" w:hAnsi="Times New Roman"/>
          <w:lang w:val="en-GB"/>
        </w:rPr>
      </w:pPr>
      <w:r w:rsidRPr="00D44582">
        <w:rPr>
          <w:rFonts w:ascii="Times New Roman" w:hAnsi="Times New Roman"/>
          <w:lang w:val="en-GB"/>
        </w:rPr>
        <w:t xml:space="preserve">Provided the expressions for the NSBL wall shear stress </w:t>
      </w:r>
      <w:r w:rsidRPr="00D44582">
        <w:rPr>
          <w:rFonts w:ascii="Times New Roman" w:hAnsi="Times New Roman"/>
          <w:lang w:val="en-GB"/>
        </w:rPr>
        <w:fldChar w:fldCharType="begin"/>
      </w:r>
      <w:r w:rsidRPr="00D44582">
        <w:rPr>
          <w:rFonts w:ascii="Times New Roman" w:hAnsi="Times New Roman"/>
          <w:lang w:val="en-GB"/>
        </w:rPr>
        <w:instrText xml:space="preserve"> REF _Ref99607530 \h </w:instrText>
      </w:r>
      <w:r w:rsidRPr="00D44582">
        <w:rPr>
          <w:rFonts w:ascii="Times New Roman" w:hAnsi="Times New Roman"/>
          <w:lang w:val="en-GB"/>
        </w:rPr>
      </w:r>
      <w:r w:rsidRPr="00D44582">
        <w:rPr>
          <w:rFonts w:ascii="Times New Roman" w:hAnsi="Times New Roman"/>
          <w:lang w:val="en-GB"/>
        </w:rPr>
        <w:fldChar w:fldCharType="separate"/>
      </w:r>
      <w:r w:rsidR="00DE02FE" w:rsidRPr="00D44582">
        <w:rPr>
          <w:rFonts w:ascii="Times New Roman" w:hAnsi="Times New Roman"/>
          <w:lang w:val="en-GB"/>
        </w:rPr>
        <w:t>(</w:t>
      </w:r>
      <w:r w:rsidR="00DE02FE">
        <w:rPr>
          <w:rFonts w:ascii="Times New Roman" w:hAnsi="Times New Roman"/>
          <w:noProof/>
          <w:lang w:val="en-GB"/>
        </w:rPr>
        <w:t>6</w:t>
      </w:r>
      <w:r w:rsidR="00DE02FE" w:rsidRPr="00D44582">
        <w:rPr>
          <w:rFonts w:ascii="Times New Roman" w:hAnsi="Times New Roman"/>
          <w:lang w:val="en-GB"/>
        </w:rPr>
        <w:t>.</w:t>
      </w:r>
      <w:r w:rsidR="00DE02FE">
        <w:rPr>
          <w:rFonts w:ascii="Times New Roman" w:hAnsi="Times New Roman"/>
          <w:noProof/>
          <w:lang w:val="en-GB"/>
        </w:rPr>
        <w:t>33</w:t>
      </w:r>
      <w:r w:rsidR="00DE02FE" w:rsidRPr="00D44582">
        <w:rPr>
          <w:rFonts w:ascii="Times New Roman" w:hAnsi="Times New Roman"/>
          <w:lang w:val="en-GB"/>
        </w:rPr>
        <w:t>)</w:t>
      </w:r>
      <w:r w:rsidRPr="00D44582">
        <w:rPr>
          <w:rFonts w:ascii="Times New Roman" w:hAnsi="Times New Roman"/>
          <w:lang w:val="en-GB"/>
        </w:rPr>
        <w:fldChar w:fldCharType="end"/>
      </w:r>
      <w:r w:rsidRPr="00D44582">
        <w:rPr>
          <w:rFonts w:ascii="Times New Roman" w:hAnsi="Times New Roman"/>
          <w:lang w:val="en-GB"/>
        </w:rPr>
        <w:t xml:space="preserve"> and turbulent viscosity </w:t>
      </w:r>
      <w:r w:rsidRPr="00D44582">
        <w:rPr>
          <w:rFonts w:ascii="Times New Roman" w:hAnsi="Times New Roman"/>
          <w:lang w:val="en-GB"/>
        </w:rPr>
        <w:fldChar w:fldCharType="begin"/>
      </w:r>
      <w:r w:rsidRPr="00D44582">
        <w:rPr>
          <w:rFonts w:ascii="Times New Roman" w:hAnsi="Times New Roman"/>
          <w:lang w:val="en-GB"/>
        </w:rPr>
        <w:instrText xml:space="preserve"> REF _Ref98939593 \h </w:instrText>
      </w:r>
      <w:r w:rsidRPr="00D44582">
        <w:rPr>
          <w:rFonts w:ascii="Times New Roman" w:hAnsi="Times New Roman"/>
          <w:lang w:val="en-GB"/>
        </w:rPr>
      </w:r>
      <w:r w:rsidRPr="00D44582">
        <w:rPr>
          <w:rFonts w:ascii="Times New Roman" w:hAnsi="Times New Roman"/>
          <w:lang w:val="en-GB"/>
        </w:rPr>
        <w:fldChar w:fldCharType="separate"/>
      </w:r>
      <w:r w:rsidR="00DE02FE" w:rsidRPr="00D44582">
        <w:rPr>
          <w:rFonts w:ascii="Times New Roman" w:hAnsi="Times New Roman"/>
          <w:lang w:val="en-GB"/>
        </w:rPr>
        <w:t>(</w:t>
      </w:r>
      <w:r w:rsidR="00DE02FE">
        <w:rPr>
          <w:rFonts w:ascii="Times New Roman" w:hAnsi="Times New Roman"/>
          <w:noProof/>
          <w:lang w:val="en-GB"/>
        </w:rPr>
        <w:t>6</w:t>
      </w:r>
      <w:r w:rsidR="00DE02FE" w:rsidRPr="00D44582">
        <w:rPr>
          <w:rFonts w:ascii="Times New Roman" w:hAnsi="Times New Roman"/>
          <w:lang w:val="en-GB"/>
        </w:rPr>
        <w:t>.</w:t>
      </w:r>
      <w:r w:rsidR="00DE02FE">
        <w:rPr>
          <w:rFonts w:ascii="Times New Roman" w:hAnsi="Times New Roman"/>
          <w:noProof/>
          <w:lang w:val="en-GB"/>
        </w:rPr>
        <w:t>31</w:t>
      </w:r>
      <w:r w:rsidR="00DE02FE" w:rsidRPr="00D44582">
        <w:rPr>
          <w:rFonts w:ascii="Times New Roman" w:hAnsi="Times New Roman"/>
          <w:lang w:val="en-GB"/>
        </w:rPr>
        <w:t>)</w:t>
      </w:r>
      <w:r w:rsidRPr="00D44582">
        <w:rPr>
          <w:rFonts w:ascii="Times New Roman" w:hAnsi="Times New Roman"/>
          <w:lang w:val="en-GB"/>
        </w:rPr>
        <w:fldChar w:fldCharType="end"/>
      </w:r>
      <w:r w:rsidRPr="00D44582">
        <w:rPr>
          <w:rFonts w:ascii="Times New Roman" w:hAnsi="Times New Roman"/>
          <w:lang w:val="en-GB"/>
        </w:rPr>
        <w:t>, a formulation for the slip coefficient of the computational particles in the NSBL is proposed:</w:t>
      </w:r>
    </w:p>
    <w:tbl>
      <w:tblPr>
        <w:tblW w:w="5192" w:type="pct"/>
        <w:tblLayout w:type="fixed"/>
        <w:tblLook w:val="01E0" w:firstRow="1" w:lastRow="1" w:firstColumn="1" w:lastColumn="1" w:noHBand="0" w:noVBand="0"/>
      </w:tblPr>
      <w:tblGrid>
        <w:gridCol w:w="9085"/>
        <w:gridCol w:w="923"/>
      </w:tblGrid>
      <w:tr w:rsidR="001373C8" w:rsidRPr="00D44582" w14:paraId="4182DFF8" w14:textId="77777777" w:rsidTr="00426EB7">
        <w:tc>
          <w:tcPr>
            <w:tcW w:w="4539" w:type="pct"/>
            <w:vAlign w:val="center"/>
          </w:tcPr>
          <w:p w14:paraId="5943E2F9" w14:textId="77777777" w:rsidR="001373C8" w:rsidRPr="00D44582" w:rsidRDefault="001373C8" w:rsidP="00426EB7">
            <w:pPr>
              <w:jc w:val="center"/>
              <w:rPr>
                <w:lang w:val="en-GB"/>
              </w:rPr>
            </w:pPr>
            <w:r w:rsidRPr="00D44582">
              <w:rPr>
                <w:position w:val="-56"/>
                <w:lang w:val="en-GB"/>
              </w:rPr>
              <w:object w:dxaOrig="3040" w:dyaOrig="1240" w14:anchorId="7D39E753">
                <v:shape id="_x0000_i1080" type="#_x0000_t75" style="width:132.5pt;height:56pt" o:ole="">
                  <v:imagedata r:id="rId126" o:title=""/>
                </v:shape>
                <o:OLEObject Type="Embed" ProgID="Equation.DSMT4" ShapeID="_x0000_i1080" DrawAspect="Content" ObjectID="_1719816548" r:id="rId127"/>
              </w:object>
            </w:r>
          </w:p>
        </w:tc>
        <w:tc>
          <w:tcPr>
            <w:tcW w:w="461" w:type="pct"/>
            <w:vAlign w:val="center"/>
          </w:tcPr>
          <w:p w14:paraId="1C6749B2" w14:textId="38D0F9EB" w:rsidR="001373C8" w:rsidRPr="00D44582" w:rsidRDefault="001373C8" w:rsidP="00426EB7">
            <w:pPr>
              <w:pStyle w:val="Didascalia"/>
              <w:jc w:val="left"/>
              <w:rPr>
                <w:lang w:val="en-GB"/>
              </w:rPr>
            </w:pPr>
            <w:bookmarkStart w:id="97" w:name="_Ref99607620"/>
            <w:r w:rsidRPr="00D44582">
              <w:rPr>
                <w:rFonts w:ascii="Times New Roman" w:hAnsi="Times New Roman"/>
                <w:lang w:val="en-GB"/>
              </w:rPr>
              <w:t>(</w:t>
            </w:r>
            <w:r w:rsidRPr="00D44582">
              <w:rPr>
                <w:rFonts w:ascii="Times New Roman" w:hAnsi="Times New Roman"/>
                <w:lang w:val="en-GB"/>
              </w:rPr>
              <w:fldChar w:fldCharType="begin"/>
            </w:r>
            <w:r w:rsidRPr="00D44582">
              <w:rPr>
                <w:rFonts w:ascii="Times New Roman" w:hAnsi="Times New Roman"/>
                <w:lang w:val="en-GB"/>
              </w:rPr>
              <w:instrText xml:space="preserve"> STYLEREF 1 \s </w:instrText>
            </w:r>
            <w:r w:rsidRPr="00D44582">
              <w:rPr>
                <w:rFonts w:ascii="Times New Roman" w:hAnsi="Times New Roman"/>
                <w:lang w:val="en-GB"/>
              </w:rPr>
              <w:fldChar w:fldCharType="separate"/>
            </w:r>
            <w:r w:rsidR="00DE02FE">
              <w:rPr>
                <w:rFonts w:ascii="Times New Roman" w:hAnsi="Times New Roman"/>
                <w:noProof/>
                <w:lang w:val="en-GB"/>
              </w:rPr>
              <w:t>6</w:t>
            </w:r>
            <w:r w:rsidRPr="00D44582">
              <w:rPr>
                <w:rFonts w:ascii="Times New Roman" w:hAnsi="Times New Roman"/>
                <w:lang w:val="en-GB"/>
              </w:rPr>
              <w:fldChar w:fldCharType="end"/>
            </w:r>
            <w:r w:rsidRPr="00D44582">
              <w:rPr>
                <w:rFonts w:ascii="Times New Roman" w:hAnsi="Times New Roman"/>
                <w:lang w:val="en-GB"/>
              </w:rPr>
              <w:t>.</w:t>
            </w:r>
            <w:r w:rsidRPr="00D44582">
              <w:rPr>
                <w:rFonts w:ascii="Times New Roman" w:hAnsi="Times New Roman"/>
                <w:lang w:val="en-GB"/>
              </w:rPr>
              <w:fldChar w:fldCharType="begin"/>
            </w:r>
            <w:r w:rsidRPr="00D44582">
              <w:rPr>
                <w:rFonts w:ascii="Times New Roman" w:hAnsi="Times New Roman"/>
                <w:lang w:val="en-GB"/>
              </w:rPr>
              <w:instrText xml:space="preserve"> SEQ Equation \* ARABIC \s 1 </w:instrText>
            </w:r>
            <w:r w:rsidRPr="00D44582">
              <w:rPr>
                <w:rFonts w:ascii="Times New Roman" w:hAnsi="Times New Roman"/>
                <w:lang w:val="en-GB"/>
              </w:rPr>
              <w:fldChar w:fldCharType="separate"/>
            </w:r>
            <w:r w:rsidR="00DE02FE">
              <w:rPr>
                <w:rFonts w:ascii="Times New Roman" w:hAnsi="Times New Roman"/>
                <w:noProof/>
                <w:lang w:val="en-GB"/>
              </w:rPr>
              <w:t>37</w:t>
            </w:r>
            <w:r w:rsidRPr="00D44582">
              <w:rPr>
                <w:rFonts w:ascii="Times New Roman" w:hAnsi="Times New Roman"/>
                <w:lang w:val="en-GB"/>
              </w:rPr>
              <w:fldChar w:fldCharType="end"/>
            </w:r>
            <w:r w:rsidRPr="00D44582">
              <w:rPr>
                <w:rFonts w:ascii="Times New Roman" w:hAnsi="Times New Roman"/>
                <w:lang w:val="en-GB"/>
              </w:rPr>
              <w:t>)</w:t>
            </w:r>
            <w:bookmarkEnd w:id="97"/>
          </w:p>
        </w:tc>
      </w:tr>
    </w:tbl>
    <w:p w14:paraId="54D710AC" w14:textId="149E0BB0" w:rsidR="001373C8" w:rsidRPr="00D44582" w:rsidRDefault="001373C8" w:rsidP="001373C8">
      <w:pPr>
        <w:pStyle w:val="Normale1"/>
        <w:spacing w:line="240" w:lineRule="auto"/>
        <w:rPr>
          <w:rFonts w:ascii="Times New Roman" w:hAnsi="Times New Roman"/>
          <w:lang w:val="en-GB"/>
        </w:rPr>
      </w:pPr>
      <w:r w:rsidRPr="00D44582">
        <w:rPr>
          <w:rFonts w:ascii="Times New Roman" w:hAnsi="Times New Roman"/>
          <w:lang w:val="en-GB"/>
        </w:rPr>
        <w:t xml:space="preserve">where the bottom line is a numerical limiter avoiding </w:t>
      </w:r>
      <w:r w:rsidRPr="00D44582">
        <w:rPr>
          <w:rFonts w:ascii="Symbol" w:hAnsi="Symbol"/>
          <w:i/>
          <w:iCs/>
          <w:lang w:val="en-GB"/>
        </w:rPr>
        <w:t>f</w:t>
      </w:r>
      <w:r w:rsidRPr="00D44582">
        <w:rPr>
          <w:rFonts w:ascii="Times New Roman" w:hAnsi="Times New Roman"/>
          <w:i/>
          <w:iCs/>
          <w:vertAlign w:val="subscript"/>
          <w:lang w:val="en-GB"/>
        </w:rPr>
        <w:t>s</w:t>
      </w:r>
      <w:r w:rsidRPr="00D44582">
        <w:rPr>
          <w:rFonts w:ascii="Times New Roman" w:hAnsi="Times New Roman"/>
          <w:lang w:val="en-GB"/>
        </w:rPr>
        <w:t xml:space="preserve">&gt;1 and </w:t>
      </w:r>
      <w:r w:rsidRPr="00D44582">
        <w:rPr>
          <w:rFonts w:ascii="Times New Roman" w:hAnsi="Times New Roman"/>
          <w:i/>
          <w:iCs/>
          <w:lang w:val="en-GB"/>
        </w:rPr>
        <w:t>z</w:t>
      </w:r>
      <w:r w:rsidRPr="00D44582">
        <w:rPr>
          <w:rFonts w:ascii="Times New Roman" w:hAnsi="Times New Roman"/>
          <w:i/>
          <w:iCs/>
          <w:vertAlign w:val="subscript"/>
          <w:lang w:val="en-GB"/>
        </w:rPr>
        <w:t>0</w:t>
      </w:r>
      <w:r w:rsidRPr="00D44582">
        <w:rPr>
          <w:rFonts w:ascii="Times New Roman" w:hAnsi="Times New Roman"/>
          <w:lang w:val="en-GB"/>
        </w:rPr>
        <w:t xml:space="preserve"> depends on the flow regime (Sec.</w:t>
      </w:r>
      <w:r w:rsidRPr="00D44582">
        <w:rPr>
          <w:rFonts w:ascii="Times New Roman" w:hAnsi="Times New Roman"/>
          <w:lang w:val="en-GB"/>
        </w:rPr>
        <w:fldChar w:fldCharType="begin"/>
      </w:r>
      <w:r w:rsidRPr="00D44582">
        <w:rPr>
          <w:rFonts w:ascii="Times New Roman" w:hAnsi="Times New Roman"/>
          <w:lang w:val="en-GB"/>
        </w:rPr>
        <w:instrText xml:space="preserve"> REF _Ref99465120 \r \h </w:instrText>
      </w:r>
      <w:r w:rsidRPr="00D44582">
        <w:rPr>
          <w:rFonts w:ascii="Times New Roman" w:hAnsi="Times New Roman"/>
          <w:lang w:val="en-GB"/>
        </w:rPr>
      </w:r>
      <w:r w:rsidRPr="00D44582">
        <w:rPr>
          <w:rFonts w:ascii="Times New Roman" w:hAnsi="Times New Roman"/>
          <w:lang w:val="en-GB"/>
        </w:rPr>
        <w:fldChar w:fldCharType="separate"/>
      </w:r>
      <w:r w:rsidR="00DE02FE">
        <w:rPr>
          <w:rFonts w:ascii="Times New Roman" w:hAnsi="Times New Roman"/>
          <w:lang w:val="en-GB"/>
        </w:rPr>
        <w:t>6.3.7</w:t>
      </w:r>
      <w:r w:rsidRPr="00D44582">
        <w:rPr>
          <w:rFonts w:ascii="Times New Roman" w:hAnsi="Times New Roman"/>
          <w:lang w:val="en-GB"/>
        </w:rPr>
        <w:fldChar w:fldCharType="end"/>
      </w:r>
      <w:r w:rsidRPr="00D44582">
        <w:rPr>
          <w:rFonts w:ascii="Times New Roman" w:hAnsi="Times New Roman"/>
          <w:lang w:val="en-GB"/>
        </w:rPr>
        <w:t xml:space="preserve">). Free-slip conditions are asymptotically represented by </w:t>
      </w:r>
      <w:r w:rsidRPr="00D44582">
        <w:rPr>
          <w:rFonts w:ascii="Times New Roman" w:hAnsi="Times New Roman"/>
          <w:position w:val="-12"/>
          <w:lang w:val="en-GB"/>
        </w:rPr>
        <w:object w:dxaOrig="859" w:dyaOrig="360" w14:anchorId="316C6732">
          <v:shape id="_x0000_i1081" type="#_x0000_t75" style="width:41.5pt;height:18pt" o:ole="">
            <v:imagedata r:id="rId128" o:title=""/>
          </v:shape>
          <o:OLEObject Type="Embed" ProgID="Equation.DSMT4" ShapeID="_x0000_i1081" DrawAspect="Content" ObjectID="_1719816549" r:id="rId129"/>
        </w:object>
      </w:r>
      <w:r w:rsidRPr="00D44582">
        <w:rPr>
          <w:rFonts w:ascii="Times New Roman" w:hAnsi="Times New Roman"/>
          <w:lang w:val="en-GB"/>
        </w:rPr>
        <w:t>. Each “boundary element - particle” interaction has its own slip coefficient.</w:t>
      </w:r>
    </w:p>
    <w:p w14:paraId="68978232" w14:textId="09DA3751" w:rsidR="001373C8" w:rsidRDefault="001373C8" w:rsidP="00CB3B77">
      <w:pPr>
        <w:pStyle w:val="Normale1"/>
        <w:spacing w:line="240" w:lineRule="auto"/>
        <w:rPr>
          <w:rFonts w:ascii="Times New Roman" w:hAnsi="Times New Roman"/>
          <w:lang w:val="en-GB"/>
        </w:rPr>
      </w:pPr>
    </w:p>
    <w:p w14:paraId="02B87ECB" w14:textId="77777777" w:rsidR="001373C8" w:rsidRPr="001373C8" w:rsidRDefault="001373C8" w:rsidP="001373C8">
      <w:pPr>
        <w:pStyle w:val="Stile2"/>
        <w:rPr>
          <w:lang w:val="en-GB"/>
        </w:rPr>
      </w:pPr>
      <w:bookmarkStart w:id="98" w:name="_Ref99465120"/>
      <w:bookmarkStart w:id="99" w:name="_Ref99638253"/>
      <w:bookmarkStart w:id="100" w:name="_Toc109200320"/>
      <w:r w:rsidRPr="001373C8">
        <w:rPr>
          <w:lang w:val="en-GB"/>
        </w:rPr>
        <w:t>Roughness characteristic length</w:t>
      </w:r>
      <w:bookmarkEnd w:id="98"/>
      <w:bookmarkEnd w:id="99"/>
      <w:bookmarkEnd w:id="100"/>
    </w:p>
    <w:p w14:paraId="2E2EC116" w14:textId="7E42538E" w:rsidR="001373C8" w:rsidRPr="00D44582" w:rsidRDefault="001373C8" w:rsidP="001373C8">
      <w:pPr>
        <w:pStyle w:val="Normale1"/>
        <w:spacing w:line="240" w:lineRule="auto"/>
        <w:rPr>
          <w:rFonts w:ascii="Times New Roman" w:hAnsi="Times New Roman"/>
          <w:lang w:val="en-GB"/>
        </w:rPr>
      </w:pPr>
      <w:r w:rsidRPr="00D44582">
        <w:rPr>
          <w:rFonts w:ascii="Times New Roman" w:hAnsi="Times New Roman"/>
          <w:lang w:val="en-GB"/>
        </w:rPr>
        <w:t>The formulations for the slip coefficient and the turbulent viscosity of Sec.</w:t>
      </w:r>
      <w:r w:rsidRPr="00D44582">
        <w:rPr>
          <w:rFonts w:ascii="Times New Roman" w:hAnsi="Times New Roman"/>
          <w:lang w:val="en-GB"/>
        </w:rPr>
        <w:fldChar w:fldCharType="begin"/>
      </w:r>
      <w:r w:rsidRPr="00D44582">
        <w:rPr>
          <w:rFonts w:ascii="Times New Roman" w:hAnsi="Times New Roman"/>
          <w:lang w:val="en-GB"/>
        </w:rPr>
        <w:instrText xml:space="preserve"> REF _Ref99552044 \r \h </w:instrText>
      </w:r>
      <w:r w:rsidRPr="00D44582">
        <w:rPr>
          <w:rFonts w:ascii="Times New Roman" w:hAnsi="Times New Roman"/>
          <w:lang w:val="en-GB"/>
        </w:rPr>
      </w:r>
      <w:r w:rsidRPr="00D44582">
        <w:rPr>
          <w:rFonts w:ascii="Times New Roman" w:hAnsi="Times New Roman"/>
          <w:lang w:val="en-GB"/>
        </w:rPr>
        <w:fldChar w:fldCharType="separate"/>
      </w:r>
      <w:r w:rsidR="00DE02FE">
        <w:rPr>
          <w:rFonts w:ascii="Times New Roman" w:hAnsi="Times New Roman"/>
          <w:lang w:val="en-GB"/>
        </w:rPr>
        <w:t>6.3.5</w:t>
      </w:r>
      <w:r w:rsidRPr="00D44582">
        <w:rPr>
          <w:rFonts w:ascii="Times New Roman" w:hAnsi="Times New Roman"/>
          <w:lang w:val="en-GB"/>
        </w:rPr>
        <w:fldChar w:fldCharType="end"/>
      </w:r>
      <w:r w:rsidRPr="00D44582">
        <w:rPr>
          <w:rFonts w:ascii="Times New Roman" w:hAnsi="Times New Roman"/>
          <w:lang w:val="en-GB"/>
        </w:rPr>
        <w:t>-</w:t>
      </w:r>
      <w:r w:rsidRPr="00D44582">
        <w:rPr>
          <w:rFonts w:ascii="Times New Roman" w:hAnsi="Times New Roman"/>
          <w:lang w:val="en-GB"/>
        </w:rPr>
        <w:fldChar w:fldCharType="begin"/>
      </w:r>
      <w:r w:rsidRPr="00D44582">
        <w:rPr>
          <w:rFonts w:ascii="Times New Roman" w:hAnsi="Times New Roman"/>
          <w:lang w:val="en-GB"/>
        </w:rPr>
        <w:instrText xml:space="preserve"> REF _Ref99606792 \r \h </w:instrText>
      </w:r>
      <w:r w:rsidRPr="00D44582">
        <w:rPr>
          <w:rFonts w:ascii="Times New Roman" w:hAnsi="Times New Roman"/>
          <w:lang w:val="en-GB"/>
        </w:rPr>
      </w:r>
      <w:r w:rsidRPr="00D44582">
        <w:rPr>
          <w:rFonts w:ascii="Times New Roman" w:hAnsi="Times New Roman"/>
          <w:lang w:val="en-GB"/>
        </w:rPr>
        <w:fldChar w:fldCharType="separate"/>
      </w:r>
      <w:r w:rsidR="00DE02FE">
        <w:rPr>
          <w:rFonts w:ascii="Times New Roman" w:hAnsi="Times New Roman"/>
          <w:lang w:val="en-GB"/>
        </w:rPr>
        <w:t>6.3.6</w:t>
      </w:r>
      <w:r w:rsidRPr="00D44582">
        <w:rPr>
          <w:rFonts w:ascii="Times New Roman" w:hAnsi="Times New Roman"/>
          <w:lang w:val="en-GB"/>
        </w:rPr>
        <w:fldChar w:fldCharType="end"/>
      </w:r>
      <w:r w:rsidRPr="00D44582">
        <w:rPr>
          <w:rFonts w:ascii="Times New Roman" w:hAnsi="Times New Roman"/>
          <w:lang w:val="en-GB"/>
        </w:rPr>
        <w:t xml:space="preserve"> need the definition of the roughness length </w:t>
      </w:r>
      <w:r w:rsidRPr="00D44582">
        <w:rPr>
          <w:rFonts w:ascii="Times New Roman" w:hAnsi="Times New Roman"/>
          <w:i/>
          <w:iCs/>
          <w:lang w:val="en-GB"/>
        </w:rPr>
        <w:t>z</w:t>
      </w:r>
      <w:r w:rsidRPr="00D44582">
        <w:rPr>
          <w:rFonts w:ascii="Times New Roman" w:hAnsi="Times New Roman"/>
          <w:i/>
          <w:iCs/>
          <w:vertAlign w:val="subscript"/>
          <w:lang w:val="en-GB"/>
        </w:rPr>
        <w:t>0</w:t>
      </w:r>
      <w:r w:rsidRPr="00D44582">
        <w:rPr>
          <w:rFonts w:ascii="Times New Roman" w:hAnsi="Times New Roman"/>
          <w:lang w:val="en-GB"/>
        </w:rPr>
        <w:t xml:space="preserve">. This section applies to the rough-wall regime and is integrated in the </w:t>
      </w:r>
      <w:r w:rsidRPr="00D44582">
        <w:rPr>
          <w:rFonts w:ascii="Times New Roman" w:hAnsi="Times New Roman"/>
          <w:i/>
          <w:iCs/>
          <w:lang w:val="en-GB"/>
        </w:rPr>
        <w:t>z</w:t>
      </w:r>
      <w:r w:rsidRPr="00D44582">
        <w:rPr>
          <w:rFonts w:ascii="Times New Roman" w:hAnsi="Times New Roman"/>
          <w:i/>
          <w:iCs/>
          <w:vertAlign w:val="subscript"/>
          <w:lang w:val="en-GB"/>
        </w:rPr>
        <w:t xml:space="preserve">0 </w:t>
      </w:r>
      <w:r w:rsidRPr="00D44582">
        <w:rPr>
          <w:rFonts w:ascii="Times New Roman" w:hAnsi="Times New Roman"/>
          <w:lang w:val="en-GB"/>
        </w:rPr>
        <w:t>formulation for flash floods (Sec.</w:t>
      </w:r>
      <w:r w:rsidRPr="00D44582">
        <w:rPr>
          <w:rFonts w:ascii="Times New Roman" w:hAnsi="Times New Roman"/>
          <w:lang w:val="en-GB"/>
        </w:rPr>
        <w:fldChar w:fldCharType="begin"/>
      </w:r>
      <w:r w:rsidRPr="00D44582">
        <w:rPr>
          <w:rFonts w:ascii="Times New Roman" w:hAnsi="Times New Roman"/>
          <w:lang w:val="en-GB"/>
        </w:rPr>
        <w:instrText xml:space="preserve"> REF _Ref97880312 \r \h </w:instrText>
      </w:r>
      <w:r w:rsidRPr="00D44582">
        <w:rPr>
          <w:rFonts w:ascii="Times New Roman" w:hAnsi="Times New Roman"/>
          <w:lang w:val="en-GB"/>
        </w:rPr>
      </w:r>
      <w:r w:rsidRPr="00D44582">
        <w:rPr>
          <w:rFonts w:ascii="Times New Roman" w:hAnsi="Times New Roman"/>
          <w:lang w:val="en-GB"/>
        </w:rPr>
        <w:fldChar w:fldCharType="separate"/>
      </w:r>
      <w:r w:rsidR="00DE02FE">
        <w:rPr>
          <w:rFonts w:ascii="Times New Roman" w:hAnsi="Times New Roman"/>
          <w:lang w:val="en-GB"/>
        </w:rPr>
        <w:t>6.3.8</w:t>
      </w:r>
      <w:r w:rsidRPr="00D44582">
        <w:rPr>
          <w:rFonts w:ascii="Times New Roman" w:hAnsi="Times New Roman"/>
          <w:lang w:val="en-GB"/>
        </w:rPr>
        <w:fldChar w:fldCharType="end"/>
      </w:r>
      <w:r w:rsidRPr="00D44582">
        <w:rPr>
          <w:rFonts w:ascii="Times New Roman" w:hAnsi="Times New Roman"/>
          <w:lang w:val="en-GB"/>
        </w:rPr>
        <w:t>). The other regimes are not represented in SPHERA. However, the intermediate-roughness regime might be useful for certain floods for which an alternative formulation is proposed at the end of the current section.</w:t>
      </w:r>
    </w:p>
    <w:p w14:paraId="52B24321" w14:textId="4D425671" w:rsidR="001373C8" w:rsidRPr="00D44582" w:rsidRDefault="001373C8" w:rsidP="001373C8">
      <w:pPr>
        <w:pStyle w:val="Normale1"/>
        <w:spacing w:line="240" w:lineRule="auto"/>
        <w:rPr>
          <w:rFonts w:ascii="Times New Roman" w:hAnsi="Times New Roman"/>
          <w:lang w:val="en-GB"/>
        </w:rPr>
      </w:pPr>
      <w:r w:rsidRPr="00D44582">
        <w:rPr>
          <w:rFonts w:ascii="Times New Roman" w:hAnsi="Times New Roman"/>
          <w:lang w:val="en-GB"/>
        </w:rPr>
        <w:t xml:space="preserve">In the rough-wall regime, </w:t>
      </w:r>
      <w:r w:rsidRPr="00D44582">
        <w:rPr>
          <w:rFonts w:ascii="Times New Roman" w:hAnsi="Times New Roman"/>
          <w:lang w:val="en-GB"/>
        </w:rPr>
        <w:fldChar w:fldCharType="begin"/>
      </w:r>
      <w:r w:rsidRPr="00D44582">
        <w:rPr>
          <w:rFonts w:ascii="Times New Roman" w:hAnsi="Times New Roman"/>
          <w:lang w:val="en-GB"/>
        </w:rPr>
        <w:instrText xml:space="preserve"> REF _Ref99379119 \h </w:instrText>
      </w:r>
      <w:r w:rsidRPr="00D44582">
        <w:rPr>
          <w:rFonts w:ascii="Times New Roman" w:hAnsi="Times New Roman"/>
          <w:lang w:val="en-GB"/>
        </w:rPr>
      </w:r>
      <w:r w:rsidRPr="00D44582">
        <w:rPr>
          <w:rFonts w:ascii="Times New Roman" w:hAnsi="Times New Roman"/>
          <w:lang w:val="en-GB"/>
        </w:rPr>
        <w:fldChar w:fldCharType="separate"/>
      </w:r>
      <w:r w:rsidR="00DE02FE" w:rsidRPr="00D44582">
        <w:rPr>
          <w:rFonts w:ascii="Times New Roman" w:hAnsi="Times New Roman"/>
          <w:lang w:val="en-GB"/>
        </w:rPr>
        <w:t>(</w:t>
      </w:r>
      <w:r w:rsidR="00DE02FE">
        <w:rPr>
          <w:rFonts w:ascii="Times New Roman" w:hAnsi="Times New Roman"/>
          <w:noProof/>
          <w:lang w:val="en-GB"/>
        </w:rPr>
        <w:t>6</w:t>
      </w:r>
      <w:r w:rsidR="00DE02FE" w:rsidRPr="00D44582">
        <w:rPr>
          <w:rFonts w:ascii="Times New Roman" w:hAnsi="Times New Roman"/>
          <w:lang w:val="en-GB"/>
        </w:rPr>
        <w:t>.</w:t>
      </w:r>
      <w:r w:rsidR="00DE02FE">
        <w:rPr>
          <w:rFonts w:ascii="Times New Roman" w:hAnsi="Times New Roman"/>
          <w:noProof/>
          <w:lang w:val="en-GB"/>
        </w:rPr>
        <w:t>29</w:t>
      </w:r>
      <w:r w:rsidR="00DE02FE" w:rsidRPr="00D44582">
        <w:rPr>
          <w:rFonts w:ascii="Times New Roman" w:hAnsi="Times New Roman"/>
          <w:lang w:val="en-GB"/>
        </w:rPr>
        <w:t>)</w:t>
      </w:r>
      <w:r w:rsidRPr="00D44582">
        <w:rPr>
          <w:rFonts w:ascii="Times New Roman" w:hAnsi="Times New Roman"/>
          <w:lang w:val="en-GB"/>
        </w:rPr>
        <w:fldChar w:fldCharType="end"/>
      </w:r>
      <w:r w:rsidRPr="00D44582">
        <w:rPr>
          <w:rFonts w:ascii="Times New Roman" w:hAnsi="Times New Roman"/>
          <w:lang w:val="en-GB"/>
        </w:rPr>
        <w:t xml:space="preserve"> can be used to extend the Nikuradse wall function for covers of uniform granular material to non-uniform materials:</w:t>
      </w:r>
    </w:p>
    <w:tbl>
      <w:tblPr>
        <w:tblW w:w="5192" w:type="pct"/>
        <w:tblLayout w:type="fixed"/>
        <w:tblLook w:val="01E0" w:firstRow="1" w:lastRow="1" w:firstColumn="1" w:lastColumn="1" w:noHBand="0" w:noVBand="0"/>
      </w:tblPr>
      <w:tblGrid>
        <w:gridCol w:w="9085"/>
        <w:gridCol w:w="923"/>
      </w:tblGrid>
      <w:tr w:rsidR="001373C8" w:rsidRPr="00D44582" w14:paraId="569F3292" w14:textId="77777777" w:rsidTr="00426EB7">
        <w:tc>
          <w:tcPr>
            <w:tcW w:w="4539" w:type="pct"/>
            <w:vAlign w:val="center"/>
          </w:tcPr>
          <w:p w14:paraId="1BC63689" w14:textId="77777777" w:rsidR="001373C8" w:rsidRPr="00D44582" w:rsidRDefault="001373C8" w:rsidP="00426EB7">
            <w:pPr>
              <w:jc w:val="center"/>
              <w:rPr>
                <w:lang w:val="en-GB"/>
              </w:rPr>
            </w:pPr>
            <w:r w:rsidRPr="00D44582">
              <w:rPr>
                <w:position w:val="-24"/>
                <w:lang w:val="en-GB"/>
              </w:rPr>
              <w:object w:dxaOrig="2439" w:dyaOrig="620" w14:anchorId="5C54B62F">
                <v:shape id="_x0000_i1082" type="#_x0000_t75" style="width:106pt;height:28pt" o:ole="">
                  <v:imagedata r:id="rId130" o:title=""/>
                </v:shape>
                <o:OLEObject Type="Embed" ProgID="Equation.DSMT4" ShapeID="_x0000_i1082" DrawAspect="Content" ObjectID="_1719816550" r:id="rId131"/>
              </w:object>
            </w:r>
            <w:r w:rsidRPr="00D44582">
              <w:rPr>
                <w:lang w:val="en-GB"/>
              </w:rPr>
              <w:t xml:space="preserve">   </w:t>
            </w:r>
          </w:p>
        </w:tc>
        <w:tc>
          <w:tcPr>
            <w:tcW w:w="461" w:type="pct"/>
            <w:vAlign w:val="center"/>
          </w:tcPr>
          <w:p w14:paraId="1E26EEAD" w14:textId="20AAC98D" w:rsidR="001373C8" w:rsidRPr="00D44582" w:rsidRDefault="001373C8" w:rsidP="00426EB7">
            <w:pPr>
              <w:pStyle w:val="Didascalia"/>
              <w:jc w:val="left"/>
              <w:rPr>
                <w:lang w:val="en-GB"/>
              </w:rPr>
            </w:pPr>
            <w:r w:rsidRPr="00D44582">
              <w:rPr>
                <w:rFonts w:ascii="Times New Roman" w:hAnsi="Times New Roman"/>
                <w:lang w:val="en-GB"/>
              </w:rPr>
              <w:t>(</w:t>
            </w:r>
            <w:r w:rsidRPr="00D44582">
              <w:rPr>
                <w:rFonts w:ascii="Times New Roman" w:hAnsi="Times New Roman"/>
                <w:lang w:val="en-GB"/>
              </w:rPr>
              <w:fldChar w:fldCharType="begin"/>
            </w:r>
            <w:r w:rsidRPr="00D44582">
              <w:rPr>
                <w:rFonts w:ascii="Times New Roman" w:hAnsi="Times New Roman"/>
                <w:lang w:val="en-GB"/>
              </w:rPr>
              <w:instrText xml:space="preserve"> STYLEREF 1 \s </w:instrText>
            </w:r>
            <w:r w:rsidRPr="00D44582">
              <w:rPr>
                <w:rFonts w:ascii="Times New Roman" w:hAnsi="Times New Roman"/>
                <w:lang w:val="en-GB"/>
              </w:rPr>
              <w:fldChar w:fldCharType="separate"/>
            </w:r>
            <w:r w:rsidR="00DE02FE">
              <w:rPr>
                <w:rFonts w:ascii="Times New Roman" w:hAnsi="Times New Roman"/>
                <w:noProof/>
                <w:lang w:val="en-GB"/>
              </w:rPr>
              <w:t>6</w:t>
            </w:r>
            <w:r w:rsidRPr="00D44582">
              <w:rPr>
                <w:rFonts w:ascii="Times New Roman" w:hAnsi="Times New Roman"/>
                <w:lang w:val="en-GB"/>
              </w:rPr>
              <w:fldChar w:fldCharType="end"/>
            </w:r>
            <w:r w:rsidRPr="00D44582">
              <w:rPr>
                <w:rFonts w:ascii="Times New Roman" w:hAnsi="Times New Roman"/>
                <w:lang w:val="en-GB"/>
              </w:rPr>
              <w:t>.</w:t>
            </w:r>
            <w:r w:rsidRPr="00D44582">
              <w:rPr>
                <w:rFonts w:ascii="Times New Roman" w:hAnsi="Times New Roman"/>
                <w:lang w:val="en-GB"/>
              </w:rPr>
              <w:fldChar w:fldCharType="begin"/>
            </w:r>
            <w:r w:rsidRPr="00D44582">
              <w:rPr>
                <w:rFonts w:ascii="Times New Roman" w:hAnsi="Times New Roman"/>
                <w:lang w:val="en-GB"/>
              </w:rPr>
              <w:instrText xml:space="preserve"> SEQ Equation \* ARABIC \s 1 </w:instrText>
            </w:r>
            <w:r w:rsidRPr="00D44582">
              <w:rPr>
                <w:rFonts w:ascii="Times New Roman" w:hAnsi="Times New Roman"/>
                <w:lang w:val="en-GB"/>
              </w:rPr>
              <w:fldChar w:fldCharType="separate"/>
            </w:r>
            <w:r w:rsidR="00DE02FE">
              <w:rPr>
                <w:rFonts w:ascii="Times New Roman" w:hAnsi="Times New Roman"/>
                <w:noProof/>
                <w:lang w:val="en-GB"/>
              </w:rPr>
              <w:t>38</w:t>
            </w:r>
            <w:r w:rsidRPr="00D44582">
              <w:rPr>
                <w:rFonts w:ascii="Times New Roman" w:hAnsi="Times New Roman"/>
                <w:lang w:val="en-GB"/>
              </w:rPr>
              <w:fldChar w:fldCharType="end"/>
            </w:r>
            <w:r w:rsidRPr="00D44582">
              <w:rPr>
                <w:rFonts w:ascii="Times New Roman" w:hAnsi="Times New Roman"/>
                <w:lang w:val="en-GB"/>
              </w:rPr>
              <w:t>)</w:t>
            </w:r>
          </w:p>
        </w:tc>
      </w:tr>
    </w:tbl>
    <w:p w14:paraId="3463EF12" w14:textId="01B01664" w:rsidR="001373C8" w:rsidRPr="00D44582" w:rsidRDefault="001373C8" w:rsidP="001373C8">
      <w:pPr>
        <w:pStyle w:val="Normale1"/>
        <w:spacing w:line="240" w:lineRule="auto"/>
        <w:rPr>
          <w:rFonts w:ascii="Times New Roman" w:hAnsi="Times New Roman"/>
          <w:lang w:val="en-GB"/>
        </w:rPr>
      </w:pPr>
      <w:r w:rsidRPr="00D44582">
        <w:rPr>
          <w:rFonts w:ascii="Times New Roman" w:hAnsi="Times New Roman"/>
          <w:lang w:val="en-GB"/>
        </w:rPr>
        <w:t xml:space="preserve">Considering </w:t>
      </w:r>
      <w:r w:rsidRPr="00D44582">
        <w:rPr>
          <w:rFonts w:ascii="Times New Roman" w:hAnsi="Times New Roman"/>
          <w:lang w:val="en-GB"/>
        </w:rPr>
        <w:fldChar w:fldCharType="begin"/>
      </w:r>
      <w:r w:rsidRPr="00D44582">
        <w:rPr>
          <w:rFonts w:ascii="Times New Roman" w:hAnsi="Times New Roman"/>
          <w:lang w:val="en-GB"/>
        </w:rPr>
        <w:instrText xml:space="preserve"> REF _Ref99379119 \h </w:instrText>
      </w:r>
      <w:r w:rsidRPr="00D44582">
        <w:rPr>
          <w:rFonts w:ascii="Times New Roman" w:hAnsi="Times New Roman"/>
          <w:lang w:val="en-GB"/>
        </w:rPr>
      </w:r>
      <w:r w:rsidRPr="00D44582">
        <w:rPr>
          <w:rFonts w:ascii="Times New Roman" w:hAnsi="Times New Roman"/>
          <w:lang w:val="en-GB"/>
        </w:rPr>
        <w:fldChar w:fldCharType="separate"/>
      </w:r>
      <w:r w:rsidR="00DE02FE" w:rsidRPr="00D44582">
        <w:rPr>
          <w:rFonts w:ascii="Times New Roman" w:hAnsi="Times New Roman"/>
          <w:lang w:val="en-GB"/>
        </w:rPr>
        <w:t>(</w:t>
      </w:r>
      <w:r w:rsidR="00DE02FE">
        <w:rPr>
          <w:rFonts w:ascii="Times New Roman" w:hAnsi="Times New Roman"/>
          <w:noProof/>
          <w:lang w:val="en-GB"/>
        </w:rPr>
        <w:t>6</w:t>
      </w:r>
      <w:r w:rsidR="00DE02FE" w:rsidRPr="00D44582">
        <w:rPr>
          <w:rFonts w:ascii="Times New Roman" w:hAnsi="Times New Roman"/>
          <w:lang w:val="en-GB"/>
        </w:rPr>
        <w:t>.</w:t>
      </w:r>
      <w:r w:rsidR="00DE02FE">
        <w:rPr>
          <w:rFonts w:ascii="Times New Roman" w:hAnsi="Times New Roman"/>
          <w:noProof/>
          <w:lang w:val="en-GB"/>
        </w:rPr>
        <w:t>29</w:t>
      </w:r>
      <w:r w:rsidR="00DE02FE" w:rsidRPr="00D44582">
        <w:rPr>
          <w:rFonts w:ascii="Times New Roman" w:hAnsi="Times New Roman"/>
          <w:lang w:val="en-GB"/>
        </w:rPr>
        <w:t>)</w:t>
      </w:r>
      <w:r w:rsidRPr="00D44582">
        <w:rPr>
          <w:rFonts w:ascii="Times New Roman" w:hAnsi="Times New Roman"/>
          <w:lang w:val="en-GB"/>
        </w:rPr>
        <w:fldChar w:fldCharType="end"/>
      </w:r>
      <w:r w:rsidRPr="00D44582">
        <w:rPr>
          <w:rFonts w:ascii="Times New Roman" w:hAnsi="Times New Roman"/>
          <w:lang w:val="en-GB"/>
        </w:rPr>
        <w:t xml:space="preserve">, the roughness median diameter </w:t>
      </w:r>
      <w:r w:rsidRPr="00D44582">
        <w:rPr>
          <w:rFonts w:ascii="Times New Roman" w:hAnsi="Times New Roman"/>
          <w:i/>
          <w:iCs/>
          <w:lang w:val="en-GB"/>
        </w:rPr>
        <w:t>d</w:t>
      </w:r>
      <w:r w:rsidRPr="00D44582">
        <w:rPr>
          <w:rFonts w:ascii="Times New Roman" w:hAnsi="Times New Roman"/>
          <w:i/>
          <w:iCs/>
          <w:vertAlign w:val="subscript"/>
          <w:lang w:val="en-GB"/>
        </w:rPr>
        <w:t>50</w:t>
      </w:r>
      <w:r w:rsidRPr="00D44582">
        <w:rPr>
          <w:rFonts w:ascii="Times New Roman" w:hAnsi="Times New Roman"/>
          <w:lang w:val="en-GB"/>
        </w:rPr>
        <w:t xml:space="preserve"> is interpreted as the sub-grid roughness depth </w:t>
      </w:r>
      <w:r w:rsidRPr="00D44582">
        <w:rPr>
          <w:rFonts w:ascii="Times New Roman" w:hAnsi="Times New Roman"/>
          <w:i/>
          <w:iCs/>
          <w:lang w:val="en-GB"/>
        </w:rPr>
        <w:t>H</w:t>
      </w:r>
      <w:r w:rsidRPr="00D44582">
        <w:rPr>
          <w:rFonts w:ascii="Times New Roman" w:hAnsi="Times New Roman"/>
          <w:i/>
          <w:iCs/>
          <w:vertAlign w:val="subscript"/>
          <w:lang w:val="en-GB"/>
        </w:rPr>
        <w:t>sgr</w:t>
      </w:r>
      <w:r w:rsidRPr="00D44582">
        <w:rPr>
          <w:rFonts w:ascii="Times New Roman" w:hAnsi="Times New Roman"/>
          <w:lang w:val="en-GB"/>
        </w:rPr>
        <w:t xml:space="preserve"> (m) halved. The roughness length in the rough-wall regime assumes the following form:</w:t>
      </w:r>
    </w:p>
    <w:tbl>
      <w:tblPr>
        <w:tblW w:w="5192" w:type="pct"/>
        <w:tblLayout w:type="fixed"/>
        <w:tblLook w:val="01E0" w:firstRow="1" w:lastRow="1" w:firstColumn="1" w:lastColumn="1" w:noHBand="0" w:noVBand="0"/>
      </w:tblPr>
      <w:tblGrid>
        <w:gridCol w:w="9085"/>
        <w:gridCol w:w="923"/>
      </w:tblGrid>
      <w:tr w:rsidR="001373C8" w:rsidRPr="00D44582" w14:paraId="58EE17A5" w14:textId="77777777" w:rsidTr="00426EB7">
        <w:tc>
          <w:tcPr>
            <w:tcW w:w="4539" w:type="pct"/>
            <w:vAlign w:val="center"/>
          </w:tcPr>
          <w:p w14:paraId="78D74BD2" w14:textId="77777777" w:rsidR="001373C8" w:rsidRPr="00D44582" w:rsidRDefault="001373C8" w:rsidP="00426EB7">
            <w:pPr>
              <w:jc w:val="center"/>
              <w:rPr>
                <w:lang w:val="en-GB"/>
              </w:rPr>
            </w:pPr>
            <w:r w:rsidRPr="00D44582">
              <w:rPr>
                <w:position w:val="-24"/>
                <w:lang w:val="en-GB"/>
              </w:rPr>
              <w:object w:dxaOrig="2040" w:dyaOrig="660" w14:anchorId="38DDFF64">
                <v:shape id="_x0000_i1083" type="#_x0000_t75" style="width:86pt;height:29.5pt" o:ole="">
                  <v:imagedata r:id="rId132" o:title=""/>
                </v:shape>
                <o:OLEObject Type="Embed" ProgID="Equation.DSMT4" ShapeID="_x0000_i1083" DrawAspect="Content" ObjectID="_1719816551" r:id="rId133"/>
              </w:object>
            </w:r>
          </w:p>
        </w:tc>
        <w:tc>
          <w:tcPr>
            <w:tcW w:w="461" w:type="pct"/>
            <w:vAlign w:val="center"/>
          </w:tcPr>
          <w:p w14:paraId="76849FA9" w14:textId="29A6D88C" w:rsidR="001373C8" w:rsidRPr="00D44582" w:rsidRDefault="001373C8" w:rsidP="00426EB7">
            <w:pPr>
              <w:pStyle w:val="Didascalia"/>
              <w:jc w:val="left"/>
              <w:rPr>
                <w:lang w:val="en-GB"/>
              </w:rPr>
            </w:pPr>
            <w:bookmarkStart w:id="101" w:name="_Ref99548655"/>
            <w:r w:rsidRPr="00D44582">
              <w:rPr>
                <w:rFonts w:ascii="Times New Roman" w:hAnsi="Times New Roman"/>
                <w:lang w:val="en-GB"/>
              </w:rPr>
              <w:t>(</w:t>
            </w:r>
            <w:r w:rsidRPr="00D44582">
              <w:rPr>
                <w:rFonts w:ascii="Times New Roman" w:hAnsi="Times New Roman"/>
                <w:lang w:val="en-GB"/>
              </w:rPr>
              <w:fldChar w:fldCharType="begin"/>
            </w:r>
            <w:r w:rsidRPr="00D44582">
              <w:rPr>
                <w:rFonts w:ascii="Times New Roman" w:hAnsi="Times New Roman"/>
                <w:lang w:val="en-GB"/>
              </w:rPr>
              <w:instrText xml:space="preserve"> STYLEREF 1 \s </w:instrText>
            </w:r>
            <w:r w:rsidRPr="00D44582">
              <w:rPr>
                <w:rFonts w:ascii="Times New Roman" w:hAnsi="Times New Roman"/>
                <w:lang w:val="en-GB"/>
              </w:rPr>
              <w:fldChar w:fldCharType="separate"/>
            </w:r>
            <w:r w:rsidR="00DE02FE">
              <w:rPr>
                <w:rFonts w:ascii="Times New Roman" w:hAnsi="Times New Roman"/>
                <w:noProof/>
                <w:lang w:val="en-GB"/>
              </w:rPr>
              <w:t>6</w:t>
            </w:r>
            <w:r w:rsidRPr="00D44582">
              <w:rPr>
                <w:rFonts w:ascii="Times New Roman" w:hAnsi="Times New Roman"/>
                <w:lang w:val="en-GB"/>
              </w:rPr>
              <w:fldChar w:fldCharType="end"/>
            </w:r>
            <w:r w:rsidRPr="00D44582">
              <w:rPr>
                <w:rFonts w:ascii="Times New Roman" w:hAnsi="Times New Roman"/>
                <w:lang w:val="en-GB"/>
              </w:rPr>
              <w:t>.</w:t>
            </w:r>
            <w:r w:rsidRPr="00D44582">
              <w:rPr>
                <w:rFonts w:ascii="Times New Roman" w:hAnsi="Times New Roman"/>
                <w:lang w:val="en-GB"/>
              </w:rPr>
              <w:fldChar w:fldCharType="begin"/>
            </w:r>
            <w:r w:rsidRPr="00D44582">
              <w:rPr>
                <w:rFonts w:ascii="Times New Roman" w:hAnsi="Times New Roman"/>
                <w:lang w:val="en-GB"/>
              </w:rPr>
              <w:instrText xml:space="preserve"> SEQ Equation \* ARABIC \s 1 </w:instrText>
            </w:r>
            <w:r w:rsidRPr="00D44582">
              <w:rPr>
                <w:rFonts w:ascii="Times New Roman" w:hAnsi="Times New Roman"/>
                <w:lang w:val="en-GB"/>
              </w:rPr>
              <w:fldChar w:fldCharType="separate"/>
            </w:r>
            <w:r w:rsidR="00DE02FE">
              <w:rPr>
                <w:rFonts w:ascii="Times New Roman" w:hAnsi="Times New Roman"/>
                <w:noProof/>
                <w:lang w:val="en-GB"/>
              </w:rPr>
              <w:t>39</w:t>
            </w:r>
            <w:r w:rsidRPr="00D44582">
              <w:rPr>
                <w:rFonts w:ascii="Times New Roman" w:hAnsi="Times New Roman"/>
                <w:lang w:val="en-GB"/>
              </w:rPr>
              <w:fldChar w:fldCharType="end"/>
            </w:r>
            <w:r w:rsidRPr="00D44582">
              <w:rPr>
                <w:rFonts w:ascii="Times New Roman" w:hAnsi="Times New Roman"/>
                <w:lang w:val="en-GB"/>
              </w:rPr>
              <w:t>)</w:t>
            </w:r>
            <w:bookmarkEnd w:id="101"/>
          </w:p>
        </w:tc>
      </w:tr>
    </w:tbl>
    <w:p w14:paraId="410DFB85" w14:textId="77777777" w:rsidR="001373C8" w:rsidRPr="00D44582" w:rsidRDefault="001373C8" w:rsidP="001373C8">
      <w:pPr>
        <w:pStyle w:val="Normale1"/>
        <w:spacing w:line="240" w:lineRule="auto"/>
        <w:rPr>
          <w:rFonts w:ascii="Times New Roman" w:hAnsi="Times New Roman"/>
          <w:lang w:val="en-GB"/>
        </w:rPr>
      </w:pPr>
      <w:r w:rsidRPr="00D44582">
        <w:rPr>
          <w:rFonts w:ascii="Times New Roman" w:hAnsi="Times New Roman"/>
          <w:lang w:val="en-GB"/>
        </w:rPr>
        <w:t>Under the same regime, the top height of the BFL reads:</w:t>
      </w:r>
    </w:p>
    <w:tbl>
      <w:tblPr>
        <w:tblW w:w="5192" w:type="pct"/>
        <w:tblLayout w:type="fixed"/>
        <w:tblLook w:val="01E0" w:firstRow="1" w:lastRow="1" w:firstColumn="1" w:lastColumn="1" w:noHBand="0" w:noVBand="0"/>
      </w:tblPr>
      <w:tblGrid>
        <w:gridCol w:w="9085"/>
        <w:gridCol w:w="923"/>
      </w:tblGrid>
      <w:tr w:rsidR="001373C8" w:rsidRPr="00D44582" w14:paraId="5D8467FA" w14:textId="77777777" w:rsidTr="00426EB7">
        <w:tc>
          <w:tcPr>
            <w:tcW w:w="4539" w:type="pct"/>
            <w:vAlign w:val="center"/>
          </w:tcPr>
          <w:p w14:paraId="5076EA58" w14:textId="77777777" w:rsidR="001373C8" w:rsidRPr="00D44582" w:rsidRDefault="001373C8" w:rsidP="00426EB7">
            <w:pPr>
              <w:jc w:val="center"/>
              <w:rPr>
                <w:lang w:val="en-GB"/>
              </w:rPr>
            </w:pPr>
            <w:r w:rsidRPr="00D44582">
              <w:rPr>
                <w:position w:val="-30"/>
                <w:lang w:val="en-GB"/>
              </w:rPr>
              <w:object w:dxaOrig="5120" w:dyaOrig="680" w14:anchorId="379B82C2">
                <v:shape id="_x0000_i1084" type="#_x0000_t75" style="width:225.5pt;height:31.5pt" o:ole="">
                  <v:imagedata r:id="rId134" o:title=""/>
                </v:shape>
                <o:OLEObject Type="Embed" ProgID="Equation.DSMT4" ShapeID="_x0000_i1084" DrawAspect="Content" ObjectID="_1719816552" r:id="rId135"/>
              </w:object>
            </w:r>
            <w:r w:rsidRPr="00D44582">
              <w:rPr>
                <w:lang w:val="en-GB"/>
              </w:rPr>
              <w:t xml:space="preserve">   </w:t>
            </w:r>
          </w:p>
        </w:tc>
        <w:tc>
          <w:tcPr>
            <w:tcW w:w="461" w:type="pct"/>
            <w:vAlign w:val="center"/>
          </w:tcPr>
          <w:p w14:paraId="7D090150" w14:textId="32156164" w:rsidR="001373C8" w:rsidRPr="00D44582" w:rsidRDefault="001373C8" w:rsidP="00426EB7">
            <w:pPr>
              <w:pStyle w:val="Didascalia"/>
              <w:jc w:val="left"/>
              <w:rPr>
                <w:lang w:val="en-GB"/>
              </w:rPr>
            </w:pPr>
            <w:r w:rsidRPr="00D44582">
              <w:rPr>
                <w:rFonts w:ascii="Times New Roman" w:hAnsi="Times New Roman"/>
                <w:lang w:val="en-GB"/>
              </w:rPr>
              <w:t>(</w:t>
            </w:r>
            <w:r w:rsidRPr="00D44582">
              <w:rPr>
                <w:rFonts w:ascii="Times New Roman" w:hAnsi="Times New Roman"/>
                <w:lang w:val="en-GB"/>
              </w:rPr>
              <w:fldChar w:fldCharType="begin"/>
            </w:r>
            <w:r w:rsidRPr="00D44582">
              <w:rPr>
                <w:rFonts w:ascii="Times New Roman" w:hAnsi="Times New Roman"/>
                <w:lang w:val="en-GB"/>
              </w:rPr>
              <w:instrText xml:space="preserve"> STYLEREF 1 \s </w:instrText>
            </w:r>
            <w:r w:rsidRPr="00D44582">
              <w:rPr>
                <w:rFonts w:ascii="Times New Roman" w:hAnsi="Times New Roman"/>
                <w:lang w:val="en-GB"/>
              </w:rPr>
              <w:fldChar w:fldCharType="separate"/>
            </w:r>
            <w:r w:rsidR="00DE02FE">
              <w:rPr>
                <w:rFonts w:ascii="Times New Roman" w:hAnsi="Times New Roman"/>
                <w:noProof/>
                <w:lang w:val="en-GB"/>
              </w:rPr>
              <w:t>6</w:t>
            </w:r>
            <w:r w:rsidRPr="00D44582">
              <w:rPr>
                <w:rFonts w:ascii="Times New Roman" w:hAnsi="Times New Roman"/>
                <w:lang w:val="en-GB"/>
              </w:rPr>
              <w:fldChar w:fldCharType="end"/>
            </w:r>
            <w:r w:rsidRPr="00D44582">
              <w:rPr>
                <w:rFonts w:ascii="Times New Roman" w:hAnsi="Times New Roman"/>
                <w:lang w:val="en-GB"/>
              </w:rPr>
              <w:t>.</w:t>
            </w:r>
            <w:r w:rsidRPr="00D44582">
              <w:rPr>
                <w:rFonts w:ascii="Times New Roman" w:hAnsi="Times New Roman"/>
                <w:lang w:val="en-GB"/>
              </w:rPr>
              <w:fldChar w:fldCharType="begin"/>
            </w:r>
            <w:r w:rsidRPr="00D44582">
              <w:rPr>
                <w:rFonts w:ascii="Times New Roman" w:hAnsi="Times New Roman"/>
                <w:lang w:val="en-GB"/>
              </w:rPr>
              <w:instrText xml:space="preserve"> SEQ Equation \* ARABIC \s 1 </w:instrText>
            </w:r>
            <w:r w:rsidRPr="00D44582">
              <w:rPr>
                <w:rFonts w:ascii="Times New Roman" w:hAnsi="Times New Roman"/>
                <w:lang w:val="en-GB"/>
              </w:rPr>
              <w:fldChar w:fldCharType="separate"/>
            </w:r>
            <w:r w:rsidR="00DE02FE">
              <w:rPr>
                <w:rFonts w:ascii="Times New Roman" w:hAnsi="Times New Roman"/>
                <w:noProof/>
                <w:lang w:val="en-GB"/>
              </w:rPr>
              <w:t>40</w:t>
            </w:r>
            <w:r w:rsidRPr="00D44582">
              <w:rPr>
                <w:rFonts w:ascii="Times New Roman" w:hAnsi="Times New Roman"/>
                <w:lang w:val="en-GB"/>
              </w:rPr>
              <w:fldChar w:fldCharType="end"/>
            </w:r>
            <w:r w:rsidRPr="00D44582">
              <w:rPr>
                <w:rFonts w:ascii="Times New Roman" w:hAnsi="Times New Roman"/>
                <w:lang w:val="en-GB"/>
              </w:rPr>
              <w:t>)</w:t>
            </w:r>
          </w:p>
        </w:tc>
      </w:tr>
    </w:tbl>
    <w:p w14:paraId="3B95BCDC" w14:textId="2F15E895" w:rsidR="001373C8" w:rsidRPr="00D44582" w:rsidRDefault="001373C8" w:rsidP="001373C8">
      <w:pPr>
        <w:pStyle w:val="Normale1"/>
        <w:spacing w:line="240" w:lineRule="auto"/>
        <w:rPr>
          <w:rFonts w:ascii="Times New Roman" w:hAnsi="Times New Roman"/>
          <w:lang w:val="en-GB"/>
        </w:rPr>
      </w:pPr>
      <w:r w:rsidRPr="00D44582">
        <w:rPr>
          <w:rFonts w:ascii="Times New Roman" w:hAnsi="Times New Roman"/>
          <w:lang w:val="en-GB"/>
        </w:rPr>
        <w:t xml:space="preserve">In particular, </w:t>
      </w:r>
      <w:r w:rsidRPr="00D44582">
        <w:rPr>
          <w:rFonts w:ascii="Times New Roman" w:hAnsi="Times New Roman"/>
          <w:i/>
          <w:iCs/>
          <w:lang w:val="en-GB"/>
        </w:rPr>
        <w:t>z</w:t>
      </w:r>
      <w:r w:rsidRPr="00D44582">
        <w:rPr>
          <w:rFonts w:ascii="Times New Roman" w:hAnsi="Times New Roman"/>
          <w:i/>
          <w:iCs/>
          <w:vertAlign w:val="subscript"/>
          <w:lang w:val="en-GB"/>
        </w:rPr>
        <w:t>TOP,BFL</w:t>
      </w:r>
      <w:r w:rsidRPr="00D44582">
        <w:rPr>
          <w:rFonts w:ascii="Times New Roman" w:hAnsi="Times New Roman"/>
          <w:lang w:val="en-GB"/>
        </w:rPr>
        <w:t>&lt;</w:t>
      </w:r>
      <w:r w:rsidRPr="00D44582">
        <w:rPr>
          <w:rFonts w:ascii="Times New Roman" w:hAnsi="Times New Roman"/>
          <w:i/>
          <w:iCs/>
          <w:lang w:val="en-GB"/>
        </w:rPr>
        <w:t>z</w:t>
      </w:r>
      <w:r w:rsidRPr="00D44582">
        <w:rPr>
          <w:rFonts w:ascii="Times New Roman" w:hAnsi="Times New Roman"/>
          <w:i/>
          <w:iCs/>
          <w:vertAlign w:val="subscript"/>
          <w:lang w:val="en-GB"/>
        </w:rPr>
        <w:t>0</w:t>
      </w:r>
      <w:r w:rsidRPr="00D44582">
        <w:rPr>
          <w:rFonts w:ascii="Times New Roman" w:hAnsi="Times New Roman"/>
          <w:lang w:val="en-GB"/>
        </w:rPr>
        <w:t xml:space="preserve"> when </w:t>
      </w:r>
      <w:r w:rsidRPr="00D44582">
        <w:rPr>
          <w:rFonts w:ascii="Times New Roman" w:hAnsi="Times New Roman"/>
          <w:i/>
          <w:iCs/>
          <w:lang w:val="en-GB"/>
        </w:rPr>
        <w:t>Re</w:t>
      </w:r>
      <w:r w:rsidRPr="00D44582">
        <w:rPr>
          <w:rFonts w:ascii="Times New Roman" w:hAnsi="Times New Roman"/>
          <w:i/>
          <w:iCs/>
          <w:vertAlign w:val="subscript"/>
          <w:lang w:val="en-GB"/>
        </w:rPr>
        <w:t>*</w:t>
      </w:r>
      <w:r w:rsidRPr="00D44582">
        <w:rPr>
          <w:rFonts w:ascii="Times New Roman" w:hAnsi="Times New Roman"/>
          <w:lang w:val="en-GB"/>
        </w:rPr>
        <w:t xml:space="preserve">&gt;900. Under these conditions, the part of the SBL below </w:t>
      </w:r>
      <w:r w:rsidRPr="00D44582">
        <w:rPr>
          <w:rFonts w:ascii="Times New Roman" w:hAnsi="Times New Roman"/>
          <w:i/>
          <w:iCs/>
          <w:lang w:val="en-GB"/>
        </w:rPr>
        <w:t>z</w:t>
      </w:r>
      <w:r w:rsidRPr="00D44582">
        <w:rPr>
          <w:rFonts w:ascii="Times New Roman" w:hAnsi="Times New Roman"/>
          <w:i/>
          <w:iCs/>
          <w:vertAlign w:val="subscript"/>
          <w:lang w:val="en-GB"/>
        </w:rPr>
        <w:t>0</w:t>
      </w:r>
      <w:r w:rsidRPr="00D44582">
        <w:rPr>
          <w:rFonts w:ascii="Times New Roman" w:hAnsi="Times New Roman"/>
          <w:lang w:val="en-GB"/>
        </w:rPr>
        <w:t xml:space="preserve"> is not represented by the logarithmic law (</w:t>
      </w:r>
      <w:r w:rsidRPr="00D44582">
        <w:rPr>
          <w:rFonts w:ascii="Times New Roman" w:hAnsi="Times New Roman"/>
          <w:i/>
          <w:iCs/>
          <w:lang w:val="en-GB"/>
        </w:rPr>
        <w:t>r</w:t>
      </w:r>
      <w:r w:rsidRPr="00D44582">
        <w:rPr>
          <w:rFonts w:ascii="Times New Roman" w:hAnsi="Times New Roman"/>
          <w:lang w:val="en-GB"/>
        </w:rPr>
        <w:t>≥</w:t>
      </w:r>
      <w:r w:rsidRPr="00D44582">
        <w:rPr>
          <w:rFonts w:ascii="Times New Roman" w:hAnsi="Times New Roman"/>
          <w:i/>
          <w:iCs/>
          <w:lang w:val="en-GB"/>
        </w:rPr>
        <w:t>z</w:t>
      </w:r>
      <w:r w:rsidRPr="00D44582">
        <w:rPr>
          <w:rFonts w:ascii="Times New Roman" w:hAnsi="Times New Roman"/>
          <w:i/>
          <w:iCs/>
          <w:vertAlign w:val="subscript"/>
          <w:lang w:val="en-GB"/>
        </w:rPr>
        <w:t>0</w:t>
      </w:r>
      <w:r w:rsidRPr="00D44582">
        <w:rPr>
          <w:rFonts w:ascii="Times New Roman" w:hAnsi="Times New Roman"/>
          <w:lang w:val="en-GB"/>
        </w:rPr>
        <w:t xml:space="preserve">) as the mean velocity of the resolved turbulent scales is null. For instance, this is the case of a flood sub-domain close to the ground in a dense forest whose trees are sub-grid roughness elements. This is also a physical interpretation to the no-slip low-pass filter in the formulation </w:t>
      </w:r>
      <w:r w:rsidRPr="00D44582">
        <w:rPr>
          <w:rFonts w:ascii="Times New Roman" w:hAnsi="Times New Roman"/>
          <w:lang w:val="en-GB"/>
        </w:rPr>
        <w:fldChar w:fldCharType="begin"/>
      </w:r>
      <w:r w:rsidRPr="00D44582">
        <w:rPr>
          <w:rFonts w:ascii="Times New Roman" w:hAnsi="Times New Roman"/>
          <w:lang w:val="en-GB"/>
        </w:rPr>
        <w:instrText xml:space="preserve"> REF _Ref99607620 \h </w:instrText>
      </w:r>
      <w:r w:rsidRPr="00D44582">
        <w:rPr>
          <w:rFonts w:ascii="Times New Roman" w:hAnsi="Times New Roman"/>
          <w:lang w:val="en-GB"/>
        </w:rPr>
      </w:r>
      <w:r w:rsidRPr="00D44582">
        <w:rPr>
          <w:rFonts w:ascii="Times New Roman" w:hAnsi="Times New Roman"/>
          <w:lang w:val="en-GB"/>
        </w:rPr>
        <w:fldChar w:fldCharType="separate"/>
      </w:r>
      <w:r w:rsidR="00DE02FE" w:rsidRPr="00D44582">
        <w:rPr>
          <w:rFonts w:ascii="Times New Roman" w:hAnsi="Times New Roman"/>
          <w:lang w:val="en-GB"/>
        </w:rPr>
        <w:t>(</w:t>
      </w:r>
      <w:r w:rsidR="00DE02FE">
        <w:rPr>
          <w:rFonts w:ascii="Times New Roman" w:hAnsi="Times New Roman"/>
          <w:noProof/>
          <w:lang w:val="en-GB"/>
        </w:rPr>
        <w:t>6</w:t>
      </w:r>
      <w:r w:rsidR="00DE02FE" w:rsidRPr="00D44582">
        <w:rPr>
          <w:rFonts w:ascii="Times New Roman" w:hAnsi="Times New Roman"/>
          <w:lang w:val="en-GB"/>
        </w:rPr>
        <w:t>.</w:t>
      </w:r>
      <w:r w:rsidR="00DE02FE">
        <w:rPr>
          <w:rFonts w:ascii="Times New Roman" w:hAnsi="Times New Roman"/>
          <w:noProof/>
          <w:lang w:val="en-GB"/>
        </w:rPr>
        <w:t>37</w:t>
      </w:r>
      <w:r w:rsidR="00DE02FE" w:rsidRPr="00D44582">
        <w:rPr>
          <w:rFonts w:ascii="Times New Roman" w:hAnsi="Times New Roman"/>
          <w:lang w:val="en-GB"/>
        </w:rPr>
        <w:t>)</w:t>
      </w:r>
      <w:r w:rsidRPr="00D44582">
        <w:rPr>
          <w:rFonts w:ascii="Times New Roman" w:hAnsi="Times New Roman"/>
          <w:lang w:val="en-GB"/>
        </w:rPr>
        <w:fldChar w:fldCharType="end"/>
      </w:r>
      <w:r w:rsidRPr="00D44582">
        <w:rPr>
          <w:rFonts w:ascii="Times New Roman" w:hAnsi="Times New Roman"/>
          <w:lang w:val="en-GB"/>
        </w:rPr>
        <w:t xml:space="preserve"> for the slip coefficient of SPHERA, which numerically imposes an analogous and more rigid constraint (</w:t>
      </w:r>
      <w:r w:rsidRPr="00D44582">
        <w:rPr>
          <w:rFonts w:ascii="Times New Roman" w:hAnsi="Times New Roman"/>
          <w:i/>
          <w:iCs/>
          <w:lang w:val="en-GB"/>
        </w:rPr>
        <w:t>r</w:t>
      </w:r>
      <w:r w:rsidRPr="00D44582">
        <w:rPr>
          <w:rFonts w:ascii="Times New Roman" w:hAnsi="Times New Roman"/>
          <w:lang w:val="en-GB"/>
        </w:rPr>
        <w:t>≥</w:t>
      </w:r>
      <w:r w:rsidRPr="00D44582">
        <w:rPr>
          <w:rFonts w:ascii="Times New Roman" w:hAnsi="Times New Roman"/>
          <w:i/>
          <w:iCs/>
          <w:lang w:val="en-GB"/>
        </w:rPr>
        <w:t>z</w:t>
      </w:r>
      <w:r w:rsidRPr="00D44582">
        <w:rPr>
          <w:rFonts w:ascii="Times New Roman" w:hAnsi="Times New Roman"/>
          <w:i/>
          <w:iCs/>
          <w:vertAlign w:val="subscript"/>
          <w:lang w:val="en-GB"/>
        </w:rPr>
        <w:t>0</w:t>
      </w:r>
      <w:r w:rsidRPr="00D44582">
        <w:rPr>
          <w:rFonts w:ascii="Times New Roman" w:hAnsi="Times New Roman"/>
          <w:i/>
          <w:iCs/>
          <w:lang w:val="en-GB"/>
        </w:rPr>
        <w:t>e</w:t>
      </w:r>
      <w:r w:rsidRPr="00D44582">
        <w:rPr>
          <w:rFonts w:ascii="Times New Roman" w:hAnsi="Times New Roman"/>
          <w:lang w:val="en-GB"/>
        </w:rPr>
        <w:t>) to the application of the logarithmic law.</w:t>
      </w:r>
    </w:p>
    <w:p w14:paraId="7A7B11FE" w14:textId="77777777" w:rsidR="001373C8" w:rsidRPr="00D44582" w:rsidRDefault="001373C8" w:rsidP="001373C8">
      <w:pPr>
        <w:pStyle w:val="Normale1"/>
        <w:spacing w:line="240" w:lineRule="auto"/>
        <w:rPr>
          <w:rFonts w:ascii="Times New Roman" w:hAnsi="Times New Roman"/>
          <w:lang w:val="en-GB"/>
        </w:rPr>
      </w:pPr>
      <w:r w:rsidRPr="00D44582">
        <w:rPr>
          <w:rFonts w:ascii="Times New Roman" w:hAnsi="Times New Roman"/>
          <w:lang w:val="en-GB"/>
        </w:rPr>
        <w:t>The SBL Nikuradse wall function for the smooth-wall regime provides the following expression for the roughness length, after minor rearrangements to use the natural logarithm:</w:t>
      </w:r>
    </w:p>
    <w:tbl>
      <w:tblPr>
        <w:tblW w:w="5192" w:type="pct"/>
        <w:tblLayout w:type="fixed"/>
        <w:tblLook w:val="01E0" w:firstRow="1" w:lastRow="1" w:firstColumn="1" w:lastColumn="1" w:noHBand="0" w:noVBand="0"/>
      </w:tblPr>
      <w:tblGrid>
        <w:gridCol w:w="9085"/>
        <w:gridCol w:w="923"/>
      </w:tblGrid>
      <w:tr w:rsidR="001373C8" w:rsidRPr="00D44582" w14:paraId="0FC3D873" w14:textId="77777777" w:rsidTr="00426EB7">
        <w:tc>
          <w:tcPr>
            <w:tcW w:w="4539" w:type="pct"/>
            <w:vAlign w:val="center"/>
          </w:tcPr>
          <w:p w14:paraId="5E6E47D0" w14:textId="77777777" w:rsidR="001373C8" w:rsidRPr="00D44582" w:rsidRDefault="001373C8" w:rsidP="00426EB7">
            <w:pPr>
              <w:jc w:val="center"/>
              <w:rPr>
                <w:lang w:val="en-GB"/>
              </w:rPr>
            </w:pPr>
            <w:r w:rsidRPr="00D44582">
              <w:rPr>
                <w:position w:val="-30"/>
                <w:lang w:val="en-GB"/>
              </w:rPr>
              <w:object w:dxaOrig="2060" w:dyaOrig="680" w14:anchorId="63F427BD">
                <v:shape id="_x0000_i1085" type="#_x0000_t75" style="width:88pt;height:31.5pt" o:ole="">
                  <v:imagedata r:id="rId136" o:title=""/>
                </v:shape>
                <o:OLEObject Type="Embed" ProgID="Equation.DSMT4" ShapeID="_x0000_i1085" DrawAspect="Content" ObjectID="_1719816553" r:id="rId137"/>
              </w:object>
            </w:r>
            <w:r w:rsidRPr="00D44582">
              <w:rPr>
                <w:lang w:val="en-GB"/>
              </w:rPr>
              <w:t xml:space="preserve">   </w:t>
            </w:r>
          </w:p>
        </w:tc>
        <w:tc>
          <w:tcPr>
            <w:tcW w:w="461" w:type="pct"/>
            <w:vAlign w:val="center"/>
          </w:tcPr>
          <w:p w14:paraId="47C5F138" w14:textId="34E07168" w:rsidR="001373C8" w:rsidRPr="00D44582" w:rsidRDefault="001373C8" w:rsidP="00426EB7">
            <w:pPr>
              <w:pStyle w:val="Didascalia"/>
              <w:jc w:val="left"/>
              <w:rPr>
                <w:lang w:val="en-GB"/>
              </w:rPr>
            </w:pPr>
            <w:bookmarkStart w:id="102" w:name="_Ref99461364"/>
            <w:r w:rsidRPr="00D44582">
              <w:rPr>
                <w:rFonts w:ascii="Times New Roman" w:hAnsi="Times New Roman"/>
                <w:lang w:val="en-GB"/>
              </w:rPr>
              <w:t>(</w:t>
            </w:r>
            <w:r w:rsidRPr="00D44582">
              <w:rPr>
                <w:rFonts w:ascii="Times New Roman" w:hAnsi="Times New Roman"/>
                <w:lang w:val="en-GB"/>
              </w:rPr>
              <w:fldChar w:fldCharType="begin"/>
            </w:r>
            <w:r w:rsidRPr="00D44582">
              <w:rPr>
                <w:rFonts w:ascii="Times New Roman" w:hAnsi="Times New Roman"/>
                <w:lang w:val="en-GB"/>
              </w:rPr>
              <w:instrText xml:space="preserve"> STYLEREF 1 \s </w:instrText>
            </w:r>
            <w:r w:rsidRPr="00D44582">
              <w:rPr>
                <w:rFonts w:ascii="Times New Roman" w:hAnsi="Times New Roman"/>
                <w:lang w:val="en-GB"/>
              </w:rPr>
              <w:fldChar w:fldCharType="separate"/>
            </w:r>
            <w:r w:rsidR="00DE02FE">
              <w:rPr>
                <w:rFonts w:ascii="Times New Roman" w:hAnsi="Times New Roman"/>
                <w:noProof/>
                <w:lang w:val="en-GB"/>
              </w:rPr>
              <w:t>6</w:t>
            </w:r>
            <w:r w:rsidRPr="00D44582">
              <w:rPr>
                <w:rFonts w:ascii="Times New Roman" w:hAnsi="Times New Roman"/>
                <w:lang w:val="en-GB"/>
              </w:rPr>
              <w:fldChar w:fldCharType="end"/>
            </w:r>
            <w:r w:rsidRPr="00D44582">
              <w:rPr>
                <w:rFonts w:ascii="Times New Roman" w:hAnsi="Times New Roman"/>
                <w:lang w:val="en-GB"/>
              </w:rPr>
              <w:t>.</w:t>
            </w:r>
            <w:r w:rsidRPr="00D44582">
              <w:rPr>
                <w:rFonts w:ascii="Times New Roman" w:hAnsi="Times New Roman"/>
                <w:lang w:val="en-GB"/>
              </w:rPr>
              <w:fldChar w:fldCharType="begin"/>
            </w:r>
            <w:r w:rsidRPr="00D44582">
              <w:rPr>
                <w:rFonts w:ascii="Times New Roman" w:hAnsi="Times New Roman"/>
                <w:lang w:val="en-GB"/>
              </w:rPr>
              <w:instrText xml:space="preserve"> SEQ Equation \* ARABIC \s 1 </w:instrText>
            </w:r>
            <w:r w:rsidRPr="00D44582">
              <w:rPr>
                <w:rFonts w:ascii="Times New Roman" w:hAnsi="Times New Roman"/>
                <w:lang w:val="en-GB"/>
              </w:rPr>
              <w:fldChar w:fldCharType="separate"/>
            </w:r>
            <w:r w:rsidR="00DE02FE">
              <w:rPr>
                <w:rFonts w:ascii="Times New Roman" w:hAnsi="Times New Roman"/>
                <w:noProof/>
                <w:lang w:val="en-GB"/>
              </w:rPr>
              <w:t>41</w:t>
            </w:r>
            <w:r w:rsidRPr="00D44582">
              <w:rPr>
                <w:rFonts w:ascii="Times New Roman" w:hAnsi="Times New Roman"/>
                <w:lang w:val="en-GB"/>
              </w:rPr>
              <w:fldChar w:fldCharType="end"/>
            </w:r>
            <w:r w:rsidRPr="00D44582">
              <w:rPr>
                <w:rFonts w:ascii="Times New Roman" w:hAnsi="Times New Roman"/>
                <w:lang w:val="en-GB"/>
              </w:rPr>
              <w:t>)</w:t>
            </w:r>
            <w:bookmarkEnd w:id="102"/>
          </w:p>
        </w:tc>
      </w:tr>
    </w:tbl>
    <w:p w14:paraId="387E3219" w14:textId="19C9B5B8" w:rsidR="001373C8" w:rsidRDefault="001373C8" w:rsidP="00CB3B77">
      <w:pPr>
        <w:pStyle w:val="Normale1"/>
        <w:spacing w:line="240" w:lineRule="auto"/>
        <w:rPr>
          <w:rFonts w:ascii="Times New Roman" w:hAnsi="Times New Roman"/>
          <w:lang w:val="en-GB"/>
        </w:rPr>
      </w:pPr>
    </w:p>
    <w:p w14:paraId="6244E7B5" w14:textId="77777777" w:rsidR="001373C8" w:rsidRPr="001373C8" w:rsidRDefault="001373C8" w:rsidP="001373C8">
      <w:pPr>
        <w:pStyle w:val="Stile2"/>
        <w:rPr>
          <w:lang w:val="en-GB"/>
        </w:rPr>
      </w:pPr>
      <w:bookmarkStart w:id="103" w:name="_Ref97880312"/>
      <w:bookmarkStart w:id="104" w:name="_Ref99465123"/>
      <w:bookmarkStart w:id="105" w:name="_Toc109200321"/>
      <w:r w:rsidRPr="001373C8">
        <w:rPr>
          <w:lang w:val="en-GB"/>
        </w:rPr>
        <w:lastRenderedPageBreak/>
        <w:t>Roughness length for flash floods: CORINE Land Cover, DEM and DTM</w:t>
      </w:r>
      <w:bookmarkEnd w:id="103"/>
      <w:bookmarkEnd w:id="104"/>
      <w:bookmarkEnd w:id="105"/>
    </w:p>
    <w:p w14:paraId="0D819D02" w14:textId="31CCC620" w:rsidR="001373C8" w:rsidRPr="00D44582" w:rsidRDefault="001373C8" w:rsidP="001373C8">
      <w:pPr>
        <w:pStyle w:val="Normale1"/>
        <w:spacing w:line="240" w:lineRule="auto"/>
        <w:rPr>
          <w:rFonts w:ascii="Times New Roman" w:hAnsi="Times New Roman"/>
          <w:lang w:val="en-GB"/>
        </w:rPr>
      </w:pPr>
      <w:r w:rsidRPr="00D44582">
        <w:rPr>
          <w:rFonts w:ascii="Times New Roman" w:hAnsi="Times New Roman"/>
          <w:lang w:val="en-GB"/>
        </w:rPr>
        <w:t>A formulation for the roughness length under flash floods is proposed. It is an adaptation of the formulation of Sec.</w:t>
      </w:r>
      <w:r w:rsidRPr="00D44582">
        <w:rPr>
          <w:rFonts w:ascii="Times New Roman" w:hAnsi="Times New Roman"/>
          <w:lang w:val="en-GB"/>
        </w:rPr>
        <w:fldChar w:fldCharType="begin"/>
      </w:r>
      <w:r w:rsidRPr="00D44582">
        <w:rPr>
          <w:rFonts w:ascii="Times New Roman" w:hAnsi="Times New Roman"/>
          <w:lang w:val="en-GB"/>
        </w:rPr>
        <w:instrText xml:space="preserve"> REF _Ref99638253 \r \h </w:instrText>
      </w:r>
      <w:r w:rsidRPr="00D44582">
        <w:rPr>
          <w:rFonts w:ascii="Times New Roman" w:hAnsi="Times New Roman"/>
          <w:lang w:val="en-GB"/>
        </w:rPr>
      </w:r>
      <w:r w:rsidRPr="00D44582">
        <w:rPr>
          <w:rFonts w:ascii="Times New Roman" w:hAnsi="Times New Roman"/>
          <w:lang w:val="en-GB"/>
        </w:rPr>
        <w:fldChar w:fldCharType="separate"/>
      </w:r>
      <w:r w:rsidR="00DE02FE">
        <w:rPr>
          <w:rFonts w:ascii="Times New Roman" w:hAnsi="Times New Roman"/>
          <w:lang w:val="en-GB"/>
        </w:rPr>
        <w:t>6.3.7</w:t>
      </w:r>
      <w:r w:rsidRPr="00D44582">
        <w:rPr>
          <w:rFonts w:ascii="Times New Roman" w:hAnsi="Times New Roman"/>
          <w:lang w:val="en-GB"/>
        </w:rPr>
        <w:fldChar w:fldCharType="end"/>
      </w:r>
      <w:r w:rsidRPr="00D44582">
        <w:rPr>
          <w:rFonts w:ascii="Times New Roman" w:hAnsi="Times New Roman"/>
          <w:lang w:val="en-GB"/>
        </w:rPr>
        <w:t xml:space="preserve"> for the rough-wall regime to consider the CORINE Land Cover (CLC) maps, Digital Elevation Models (DEMs), Digital Terrain Models (DTMs) and the obstacle heights.</w:t>
      </w:r>
    </w:p>
    <w:p w14:paraId="40711019" w14:textId="77777777" w:rsidR="001373C8" w:rsidRPr="00D44582" w:rsidRDefault="001373C8" w:rsidP="001373C8">
      <w:pPr>
        <w:pStyle w:val="Normale1"/>
        <w:spacing w:line="240" w:lineRule="auto"/>
        <w:rPr>
          <w:rFonts w:ascii="Times New Roman" w:hAnsi="Times New Roman"/>
          <w:lang w:val="en-GB"/>
        </w:rPr>
      </w:pPr>
      <w:r w:rsidRPr="00D44582">
        <w:rPr>
          <w:rFonts w:ascii="Times New Roman" w:hAnsi="Times New Roman"/>
          <w:lang w:val="en-GB"/>
        </w:rPr>
        <w:t xml:space="preserve">The topographic surface is represented in SPHERA by a DTM, a DEM or a hybrid DEM/DTM surface. In the last case, the DEM is locally replaced by the DTM only where their height difference is smaller than </w:t>
      </w:r>
      <w:r w:rsidRPr="00D44582">
        <w:rPr>
          <w:rFonts w:ascii="Times New Roman" w:hAnsi="Times New Roman"/>
          <w:i/>
          <w:iCs/>
          <w:lang w:val="en-GB"/>
        </w:rPr>
        <w:t>H</w:t>
      </w:r>
      <w:r w:rsidRPr="00D44582">
        <w:rPr>
          <w:rFonts w:ascii="Times New Roman" w:hAnsi="Times New Roman"/>
          <w:i/>
          <w:iCs/>
          <w:vertAlign w:val="subscript"/>
          <w:lang w:val="en-GB"/>
        </w:rPr>
        <w:t>f,DEM</w:t>
      </w:r>
      <w:r w:rsidRPr="00D44582">
        <w:rPr>
          <w:rFonts w:ascii="Times New Roman" w:hAnsi="Times New Roman"/>
          <w:lang w:val="en-GB"/>
        </w:rPr>
        <w:t xml:space="preserve"> (m), which is a high-pass filter on the height of the DEM roughness elements. The roughness length </w:t>
      </w:r>
      <w:r w:rsidRPr="00D44582">
        <w:rPr>
          <w:rFonts w:ascii="Times New Roman" w:hAnsi="Times New Roman"/>
          <w:i/>
          <w:iCs/>
          <w:lang w:val="en-GB"/>
        </w:rPr>
        <w:t>z</w:t>
      </w:r>
      <w:r w:rsidRPr="00D44582">
        <w:rPr>
          <w:rFonts w:ascii="Times New Roman" w:hAnsi="Times New Roman"/>
          <w:i/>
          <w:iCs/>
          <w:vertAlign w:val="subscript"/>
          <w:lang w:val="en-GB"/>
        </w:rPr>
        <w:t>0</w:t>
      </w:r>
      <w:r w:rsidRPr="00D44582">
        <w:rPr>
          <w:rFonts w:ascii="Times New Roman" w:hAnsi="Times New Roman"/>
          <w:lang w:val="en-GB"/>
        </w:rPr>
        <w:t xml:space="preserve"> is expressed as follows:</w:t>
      </w:r>
    </w:p>
    <w:tbl>
      <w:tblPr>
        <w:tblW w:w="5192" w:type="pct"/>
        <w:tblLayout w:type="fixed"/>
        <w:tblLook w:val="01E0" w:firstRow="1" w:lastRow="1" w:firstColumn="1" w:lastColumn="1" w:noHBand="0" w:noVBand="0"/>
      </w:tblPr>
      <w:tblGrid>
        <w:gridCol w:w="9085"/>
        <w:gridCol w:w="923"/>
      </w:tblGrid>
      <w:tr w:rsidR="001373C8" w:rsidRPr="00D44582" w14:paraId="1CDBDC46" w14:textId="77777777" w:rsidTr="00426EB7">
        <w:tc>
          <w:tcPr>
            <w:tcW w:w="4539" w:type="pct"/>
            <w:vAlign w:val="center"/>
          </w:tcPr>
          <w:p w14:paraId="4C8355AA" w14:textId="77777777" w:rsidR="001373C8" w:rsidRPr="00D44582" w:rsidRDefault="001373C8" w:rsidP="00426EB7">
            <w:pPr>
              <w:jc w:val="center"/>
              <w:rPr>
                <w:lang w:val="en-GB"/>
              </w:rPr>
            </w:pPr>
            <w:r w:rsidRPr="00D44582">
              <w:rPr>
                <w:position w:val="-22"/>
                <w:lang w:val="en-GB"/>
              </w:rPr>
              <w:object w:dxaOrig="9040" w:dyaOrig="499" w14:anchorId="289AF2FF">
                <v:shape id="_x0000_i1086" type="#_x0000_t75" style="width:433.5pt;height:24pt" o:ole="">
                  <v:imagedata r:id="rId138" o:title=""/>
                </v:shape>
                <o:OLEObject Type="Embed" ProgID="Equation.DSMT4" ShapeID="_x0000_i1086" DrawAspect="Content" ObjectID="_1719816554" r:id="rId139"/>
              </w:object>
            </w:r>
          </w:p>
        </w:tc>
        <w:tc>
          <w:tcPr>
            <w:tcW w:w="461" w:type="pct"/>
            <w:vAlign w:val="center"/>
          </w:tcPr>
          <w:p w14:paraId="657A38A4" w14:textId="1FEA63C1" w:rsidR="001373C8" w:rsidRPr="00D44582" w:rsidRDefault="001373C8" w:rsidP="00426EB7">
            <w:pPr>
              <w:pStyle w:val="Didascalia"/>
              <w:jc w:val="left"/>
              <w:rPr>
                <w:lang w:val="en-GB"/>
              </w:rPr>
            </w:pPr>
            <w:bookmarkStart w:id="106" w:name="_Ref97881020"/>
            <w:r w:rsidRPr="00D44582">
              <w:rPr>
                <w:rFonts w:ascii="Times New Roman" w:hAnsi="Times New Roman"/>
                <w:lang w:val="en-GB"/>
              </w:rPr>
              <w:t>(</w:t>
            </w:r>
            <w:r w:rsidRPr="00D44582">
              <w:rPr>
                <w:rFonts w:ascii="Times New Roman" w:hAnsi="Times New Roman"/>
                <w:lang w:val="en-GB"/>
              </w:rPr>
              <w:fldChar w:fldCharType="begin"/>
            </w:r>
            <w:r w:rsidRPr="00D44582">
              <w:rPr>
                <w:rFonts w:ascii="Times New Roman" w:hAnsi="Times New Roman"/>
                <w:lang w:val="en-GB"/>
              </w:rPr>
              <w:instrText xml:space="preserve"> STYLEREF 1 \s </w:instrText>
            </w:r>
            <w:r w:rsidRPr="00D44582">
              <w:rPr>
                <w:rFonts w:ascii="Times New Roman" w:hAnsi="Times New Roman"/>
                <w:lang w:val="en-GB"/>
              </w:rPr>
              <w:fldChar w:fldCharType="separate"/>
            </w:r>
            <w:r w:rsidR="00DE02FE">
              <w:rPr>
                <w:rFonts w:ascii="Times New Roman" w:hAnsi="Times New Roman"/>
                <w:noProof/>
                <w:lang w:val="en-GB"/>
              </w:rPr>
              <w:t>6</w:t>
            </w:r>
            <w:r w:rsidRPr="00D44582">
              <w:rPr>
                <w:rFonts w:ascii="Times New Roman" w:hAnsi="Times New Roman"/>
                <w:lang w:val="en-GB"/>
              </w:rPr>
              <w:fldChar w:fldCharType="end"/>
            </w:r>
            <w:r w:rsidRPr="00D44582">
              <w:rPr>
                <w:rFonts w:ascii="Times New Roman" w:hAnsi="Times New Roman"/>
                <w:lang w:val="en-GB"/>
              </w:rPr>
              <w:t>.</w:t>
            </w:r>
            <w:r w:rsidRPr="00D44582">
              <w:rPr>
                <w:rFonts w:ascii="Times New Roman" w:hAnsi="Times New Roman"/>
                <w:lang w:val="en-GB"/>
              </w:rPr>
              <w:fldChar w:fldCharType="begin"/>
            </w:r>
            <w:r w:rsidRPr="00D44582">
              <w:rPr>
                <w:rFonts w:ascii="Times New Roman" w:hAnsi="Times New Roman"/>
                <w:lang w:val="en-GB"/>
              </w:rPr>
              <w:instrText xml:space="preserve"> SEQ Equation \* ARABIC \s 1 </w:instrText>
            </w:r>
            <w:r w:rsidRPr="00D44582">
              <w:rPr>
                <w:rFonts w:ascii="Times New Roman" w:hAnsi="Times New Roman"/>
                <w:lang w:val="en-GB"/>
              </w:rPr>
              <w:fldChar w:fldCharType="separate"/>
            </w:r>
            <w:r w:rsidR="00DE02FE">
              <w:rPr>
                <w:rFonts w:ascii="Times New Roman" w:hAnsi="Times New Roman"/>
                <w:noProof/>
                <w:lang w:val="en-GB"/>
              </w:rPr>
              <w:t>42</w:t>
            </w:r>
            <w:r w:rsidRPr="00D44582">
              <w:rPr>
                <w:rFonts w:ascii="Times New Roman" w:hAnsi="Times New Roman"/>
                <w:lang w:val="en-GB"/>
              </w:rPr>
              <w:fldChar w:fldCharType="end"/>
            </w:r>
            <w:r w:rsidRPr="00D44582">
              <w:rPr>
                <w:rFonts w:ascii="Times New Roman" w:hAnsi="Times New Roman"/>
                <w:lang w:val="en-GB"/>
              </w:rPr>
              <w:t>)</w:t>
            </w:r>
            <w:bookmarkEnd w:id="106"/>
          </w:p>
        </w:tc>
      </w:tr>
    </w:tbl>
    <w:p w14:paraId="399E2419" w14:textId="6B62483C" w:rsidR="001373C8" w:rsidRPr="00D44582" w:rsidRDefault="001373C8" w:rsidP="001373C8">
      <w:pPr>
        <w:pStyle w:val="Normale1"/>
        <w:spacing w:line="240" w:lineRule="auto"/>
        <w:rPr>
          <w:rFonts w:ascii="Times New Roman" w:hAnsi="Times New Roman"/>
          <w:lang w:val="en-GB"/>
        </w:rPr>
      </w:pPr>
      <w:r w:rsidRPr="00D44582">
        <w:rPr>
          <w:rFonts w:ascii="Times New Roman" w:hAnsi="Times New Roman"/>
          <w:lang w:val="en-GB"/>
        </w:rPr>
        <w:t xml:space="preserve">where the term </w:t>
      </w:r>
      <w:r w:rsidRPr="00D44582">
        <w:rPr>
          <w:rFonts w:ascii="Times New Roman" w:hAnsi="Times New Roman"/>
          <w:i/>
          <w:iCs/>
          <w:lang w:val="en-GB"/>
        </w:rPr>
        <w:t>z</w:t>
      </w:r>
      <w:r w:rsidRPr="00D44582">
        <w:rPr>
          <w:rFonts w:ascii="Times New Roman" w:hAnsi="Times New Roman"/>
          <w:i/>
          <w:iCs/>
          <w:vertAlign w:val="subscript"/>
          <w:lang w:val="en-GB"/>
        </w:rPr>
        <w:t>0,</w:t>
      </w:r>
      <w:r w:rsidRPr="00D44582">
        <w:rPr>
          <w:rFonts w:ascii="Symbol" w:hAnsi="Symbol"/>
          <w:i/>
          <w:iCs/>
          <w:vertAlign w:val="subscript"/>
          <w:lang w:val="en-GB"/>
        </w:rPr>
        <w:t>e</w:t>
      </w:r>
      <w:r w:rsidRPr="00D44582">
        <w:rPr>
          <w:rFonts w:ascii="Times New Roman" w:hAnsi="Times New Roman"/>
          <w:lang w:val="en-GB"/>
        </w:rPr>
        <w:t xml:space="preserve"> (m) is associated with the truncation error </w:t>
      </w:r>
      <w:r w:rsidRPr="00D44582">
        <w:rPr>
          <w:position w:val="-14"/>
          <w:lang w:val="en-GB"/>
        </w:rPr>
        <w:object w:dxaOrig="340" w:dyaOrig="380" w14:anchorId="5B68F65A">
          <v:shape id="_x0000_i1087" type="#_x0000_t75" style="width:17.5pt;height:19.5pt" o:ole="">
            <v:imagedata r:id="rId140" o:title=""/>
          </v:shape>
          <o:OLEObject Type="Embed" ProgID="Equation.DSMT4" ShapeID="_x0000_i1087" DrawAspect="Content" ObjectID="_1719816555" r:id="rId141"/>
        </w:object>
      </w:r>
      <w:r w:rsidRPr="00D44582">
        <w:rPr>
          <w:rFonts w:ascii="Times New Roman" w:hAnsi="Times New Roman"/>
          <w:lang w:val="en-GB"/>
        </w:rPr>
        <w:t xml:space="preserve">(m) of the topographic surface, </w:t>
      </w:r>
      <w:r w:rsidRPr="00D44582">
        <w:rPr>
          <w:rFonts w:ascii="Times New Roman" w:hAnsi="Times New Roman"/>
          <w:i/>
          <w:iCs/>
          <w:lang w:val="en-GB"/>
        </w:rPr>
        <w:t>z</w:t>
      </w:r>
      <w:r w:rsidRPr="00D44582">
        <w:rPr>
          <w:rFonts w:ascii="Times New Roman" w:hAnsi="Times New Roman"/>
          <w:i/>
          <w:iCs/>
          <w:vertAlign w:val="subscript"/>
          <w:lang w:val="en-GB"/>
        </w:rPr>
        <w:t>0,LC</w:t>
      </w:r>
      <w:r w:rsidRPr="00D44582">
        <w:rPr>
          <w:rFonts w:ascii="Times New Roman" w:hAnsi="Times New Roman"/>
          <w:lang w:val="en-GB"/>
        </w:rPr>
        <w:t xml:space="preserve"> (m) relates to the soil-cover roughness obtained by experimental assessments, </w:t>
      </w:r>
      <w:r w:rsidRPr="00D44582">
        <w:rPr>
          <w:rFonts w:ascii="Times New Roman" w:hAnsi="Times New Roman"/>
          <w:i/>
          <w:iCs/>
          <w:lang w:val="en-GB"/>
        </w:rPr>
        <w:t>z</w:t>
      </w:r>
      <w:r w:rsidRPr="00D44582">
        <w:rPr>
          <w:rFonts w:ascii="Times New Roman" w:hAnsi="Times New Roman"/>
          <w:i/>
          <w:iCs/>
          <w:vertAlign w:val="subscript"/>
          <w:lang w:val="en-GB"/>
        </w:rPr>
        <w:t>0,CLC</w:t>
      </w:r>
      <w:r w:rsidRPr="00D44582">
        <w:rPr>
          <w:rFonts w:ascii="Times New Roman" w:hAnsi="Times New Roman"/>
          <w:lang w:val="en-GB"/>
        </w:rPr>
        <w:t xml:space="preserve"> (m) is the soil-cover contribution linked to the CLC classes (</w:t>
      </w:r>
      <w:r w:rsidRPr="00D44582">
        <w:rPr>
          <w:rFonts w:ascii="Times New Roman" w:hAnsi="Times New Roman"/>
          <w:lang w:val="en-GB"/>
        </w:rPr>
        <w:fldChar w:fldCharType="begin"/>
      </w:r>
      <w:r w:rsidRPr="00D44582">
        <w:rPr>
          <w:rFonts w:ascii="Times New Roman" w:hAnsi="Times New Roman"/>
          <w:lang w:val="en-GB"/>
        </w:rPr>
        <w:instrText xml:space="preserve"> REF _Ref97880920 \h  \* MERGEFORMAT </w:instrText>
      </w:r>
      <w:r w:rsidRPr="00D44582">
        <w:rPr>
          <w:rFonts w:ascii="Times New Roman" w:hAnsi="Times New Roman"/>
          <w:lang w:val="en-GB"/>
        </w:rPr>
      </w:r>
      <w:r w:rsidRPr="00D44582">
        <w:rPr>
          <w:rFonts w:ascii="Times New Roman" w:hAnsi="Times New Roman"/>
          <w:lang w:val="en-GB"/>
        </w:rPr>
        <w:fldChar w:fldCharType="separate"/>
      </w:r>
      <w:r w:rsidR="00DE02FE" w:rsidRPr="00DE02FE">
        <w:rPr>
          <w:rFonts w:ascii="Times New Roman" w:hAnsi="Times New Roman"/>
          <w:lang w:val="en-GB"/>
        </w:rPr>
        <w:t>Table 6.1</w:t>
      </w:r>
      <w:r w:rsidRPr="00D44582">
        <w:rPr>
          <w:rFonts w:ascii="Times New Roman" w:hAnsi="Times New Roman"/>
          <w:lang w:val="en-GB"/>
        </w:rPr>
        <w:fldChar w:fldCharType="end"/>
      </w:r>
      <w:r w:rsidRPr="00D44582">
        <w:rPr>
          <w:rFonts w:ascii="Times New Roman" w:hAnsi="Times New Roman"/>
          <w:lang w:val="en-GB"/>
        </w:rPr>
        <w:t xml:space="preserve">) and </w:t>
      </w:r>
      <w:r w:rsidRPr="00D44582">
        <w:rPr>
          <w:rFonts w:ascii="Times New Roman" w:hAnsi="Times New Roman"/>
          <w:i/>
          <w:iCs/>
          <w:lang w:val="en-GB"/>
        </w:rPr>
        <w:t>H</w:t>
      </w:r>
      <w:r w:rsidRPr="00D44582">
        <w:rPr>
          <w:rFonts w:ascii="Times New Roman" w:hAnsi="Times New Roman"/>
          <w:i/>
          <w:iCs/>
          <w:vertAlign w:val="subscript"/>
          <w:lang w:val="en-GB"/>
        </w:rPr>
        <w:t>s</w:t>
      </w:r>
      <w:r w:rsidRPr="00D44582">
        <w:rPr>
          <w:rFonts w:ascii="Times New Roman" w:hAnsi="Times New Roman"/>
          <w:lang w:val="en-GB"/>
        </w:rPr>
        <w:t xml:space="preserve"> is the Heaviside step function. This activates the soil-cover term only where the DEM is locally removed by the filter </w:t>
      </w:r>
      <w:r w:rsidRPr="00D44582">
        <w:rPr>
          <w:rFonts w:ascii="Times New Roman" w:hAnsi="Times New Roman"/>
          <w:i/>
          <w:iCs/>
          <w:lang w:val="en-GB"/>
        </w:rPr>
        <w:t>z</w:t>
      </w:r>
      <w:r w:rsidRPr="00D44582">
        <w:rPr>
          <w:rFonts w:ascii="Times New Roman" w:hAnsi="Times New Roman"/>
          <w:i/>
          <w:iCs/>
          <w:vertAlign w:val="subscript"/>
          <w:lang w:val="en-GB"/>
        </w:rPr>
        <w:t>0,f,DEM</w:t>
      </w:r>
      <w:r w:rsidRPr="00D44582">
        <w:rPr>
          <w:rFonts w:ascii="Times New Roman" w:hAnsi="Times New Roman"/>
          <w:lang w:val="en-GB"/>
        </w:rPr>
        <w:t xml:space="preserve">, associated with </w:t>
      </w:r>
      <w:r w:rsidRPr="00D44582">
        <w:rPr>
          <w:rFonts w:ascii="Times New Roman" w:hAnsi="Times New Roman"/>
          <w:i/>
          <w:iCs/>
          <w:lang w:val="en-GB"/>
        </w:rPr>
        <w:t>H</w:t>
      </w:r>
      <w:r w:rsidRPr="00D44582">
        <w:rPr>
          <w:rFonts w:ascii="Times New Roman" w:hAnsi="Times New Roman"/>
          <w:i/>
          <w:iCs/>
          <w:vertAlign w:val="subscript"/>
          <w:lang w:val="en-GB"/>
        </w:rPr>
        <w:t>f,DEM</w:t>
      </w:r>
      <w:r w:rsidRPr="00D44582">
        <w:rPr>
          <w:rFonts w:ascii="Times New Roman" w:hAnsi="Times New Roman"/>
          <w:lang w:val="en-GB"/>
        </w:rPr>
        <w:t xml:space="preserve">. The DEM absence is represented by the formal condition </w:t>
      </w:r>
      <w:r w:rsidRPr="00D44582">
        <w:rPr>
          <w:rFonts w:ascii="Times New Roman" w:hAnsi="Times New Roman"/>
          <w:i/>
          <w:iCs/>
          <w:lang w:val="en-GB"/>
        </w:rPr>
        <w:t>H</w:t>
      </w:r>
      <w:r w:rsidRPr="00D44582">
        <w:rPr>
          <w:rFonts w:ascii="Times New Roman" w:hAnsi="Times New Roman"/>
          <w:i/>
          <w:iCs/>
          <w:vertAlign w:val="subscript"/>
          <w:lang w:val="en-GB"/>
        </w:rPr>
        <w:t>f,DEM</w:t>
      </w:r>
      <w:r w:rsidRPr="00D44582">
        <w:rPr>
          <w:rFonts w:ascii="Times New Roman" w:hAnsi="Times New Roman"/>
          <w:lang w:val="en-GB"/>
        </w:rPr>
        <w:t>=</w:t>
      </w:r>
      <w:r w:rsidRPr="00D44582">
        <w:rPr>
          <w:rFonts w:ascii="Times New Roman" w:hAnsi="Times New Roman"/>
          <w:i/>
          <w:iCs/>
          <w:lang w:val="en-GB"/>
        </w:rPr>
        <w:t>H</w:t>
      </w:r>
      <w:r w:rsidRPr="00D44582">
        <w:rPr>
          <w:rFonts w:ascii="Times New Roman" w:hAnsi="Times New Roman"/>
          <w:i/>
          <w:iCs/>
          <w:vertAlign w:val="subscript"/>
          <w:lang w:val="en-GB"/>
        </w:rPr>
        <w:t>r,max</w:t>
      </w:r>
      <w:r w:rsidRPr="00D44582">
        <w:rPr>
          <w:rFonts w:ascii="Times New Roman" w:hAnsi="Times New Roman"/>
          <w:lang w:val="en-GB"/>
        </w:rPr>
        <w:t xml:space="preserve">, where </w:t>
      </w:r>
      <w:r w:rsidRPr="00D44582">
        <w:rPr>
          <w:rFonts w:ascii="Times New Roman" w:hAnsi="Times New Roman"/>
          <w:i/>
          <w:iCs/>
          <w:lang w:val="en-GB"/>
        </w:rPr>
        <w:t>H</w:t>
      </w:r>
      <w:r w:rsidRPr="00D44582">
        <w:rPr>
          <w:rFonts w:ascii="Times New Roman" w:hAnsi="Times New Roman"/>
          <w:i/>
          <w:iCs/>
          <w:vertAlign w:val="subscript"/>
          <w:lang w:val="en-GB"/>
        </w:rPr>
        <w:t>r</w:t>
      </w:r>
      <w:r w:rsidRPr="00D44582">
        <w:rPr>
          <w:rFonts w:ascii="Times New Roman" w:hAnsi="Times New Roman"/>
          <w:lang w:val="en-GB"/>
        </w:rPr>
        <w:t xml:space="preserve"> is the depth of the overall roughness, considering both its sub-grid and explicit components. After </w:t>
      </w:r>
      <w:r w:rsidRPr="00D44582">
        <w:rPr>
          <w:rFonts w:ascii="Times New Roman" w:hAnsi="Times New Roman"/>
          <w:lang w:val="en-GB"/>
        </w:rPr>
        <w:fldChar w:fldCharType="begin"/>
      </w:r>
      <w:r w:rsidRPr="00D44582">
        <w:rPr>
          <w:rFonts w:ascii="Times New Roman" w:hAnsi="Times New Roman"/>
          <w:lang w:val="en-GB"/>
        </w:rPr>
        <w:instrText xml:space="preserve"> REF _Ref99548655 \h </w:instrText>
      </w:r>
      <w:r w:rsidRPr="00D44582">
        <w:rPr>
          <w:rFonts w:ascii="Times New Roman" w:hAnsi="Times New Roman"/>
          <w:lang w:val="en-GB"/>
        </w:rPr>
      </w:r>
      <w:r w:rsidRPr="00D44582">
        <w:rPr>
          <w:rFonts w:ascii="Times New Roman" w:hAnsi="Times New Roman"/>
          <w:lang w:val="en-GB"/>
        </w:rPr>
        <w:fldChar w:fldCharType="separate"/>
      </w:r>
      <w:r w:rsidR="00DE02FE" w:rsidRPr="00D44582">
        <w:rPr>
          <w:rFonts w:ascii="Times New Roman" w:hAnsi="Times New Roman"/>
          <w:lang w:val="en-GB"/>
        </w:rPr>
        <w:t>(</w:t>
      </w:r>
      <w:r w:rsidR="00DE02FE">
        <w:rPr>
          <w:rFonts w:ascii="Times New Roman" w:hAnsi="Times New Roman"/>
          <w:noProof/>
          <w:lang w:val="en-GB"/>
        </w:rPr>
        <w:t>6</w:t>
      </w:r>
      <w:r w:rsidR="00DE02FE" w:rsidRPr="00D44582">
        <w:rPr>
          <w:rFonts w:ascii="Times New Roman" w:hAnsi="Times New Roman"/>
          <w:lang w:val="en-GB"/>
        </w:rPr>
        <w:t>.</w:t>
      </w:r>
      <w:r w:rsidR="00DE02FE">
        <w:rPr>
          <w:rFonts w:ascii="Times New Roman" w:hAnsi="Times New Roman"/>
          <w:noProof/>
          <w:lang w:val="en-GB"/>
        </w:rPr>
        <w:t>39</w:t>
      </w:r>
      <w:r w:rsidR="00DE02FE" w:rsidRPr="00D44582">
        <w:rPr>
          <w:rFonts w:ascii="Times New Roman" w:hAnsi="Times New Roman"/>
          <w:lang w:val="en-GB"/>
        </w:rPr>
        <w:t>)</w:t>
      </w:r>
      <w:r w:rsidRPr="00D44582">
        <w:rPr>
          <w:rFonts w:ascii="Times New Roman" w:hAnsi="Times New Roman"/>
          <w:lang w:val="en-GB"/>
        </w:rPr>
        <w:fldChar w:fldCharType="end"/>
      </w:r>
      <w:r w:rsidRPr="00D44582">
        <w:rPr>
          <w:rFonts w:ascii="Times New Roman" w:hAnsi="Times New Roman"/>
          <w:lang w:val="en-GB"/>
        </w:rPr>
        <w:t xml:space="preserve">, the following expressions apply to </w:t>
      </w:r>
      <w:r w:rsidRPr="00D44582">
        <w:rPr>
          <w:rFonts w:ascii="Times New Roman" w:hAnsi="Times New Roman"/>
          <w:lang w:val="en-GB"/>
        </w:rPr>
        <w:fldChar w:fldCharType="begin"/>
      </w:r>
      <w:r w:rsidRPr="00D44582">
        <w:rPr>
          <w:rFonts w:ascii="Times New Roman" w:hAnsi="Times New Roman"/>
          <w:lang w:val="en-GB"/>
        </w:rPr>
        <w:instrText xml:space="preserve"> REF _Ref97881020 \h </w:instrText>
      </w:r>
      <w:r w:rsidRPr="00D44582">
        <w:rPr>
          <w:rFonts w:ascii="Times New Roman" w:hAnsi="Times New Roman"/>
          <w:lang w:val="en-GB"/>
        </w:rPr>
      </w:r>
      <w:r w:rsidRPr="00D44582">
        <w:rPr>
          <w:rFonts w:ascii="Times New Roman" w:hAnsi="Times New Roman"/>
          <w:lang w:val="en-GB"/>
        </w:rPr>
        <w:fldChar w:fldCharType="separate"/>
      </w:r>
      <w:r w:rsidR="00DE02FE" w:rsidRPr="00D44582">
        <w:rPr>
          <w:rFonts w:ascii="Times New Roman" w:hAnsi="Times New Roman"/>
          <w:lang w:val="en-GB"/>
        </w:rPr>
        <w:t>(</w:t>
      </w:r>
      <w:r w:rsidR="00DE02FE">
        <w:rPr>
          <w:rFonts w:ascii="Times New Roman" w:hAnsi="Times New Roman"/>
          <w:noProof/>
          <w:lang w:val="en-GB"/>
        </w:rPr>
        <w:t>6</w:t>
      </w:r>
      <w:r w:rsidR="00DE02FE" w:rsidRPr="00D44582">
        <w:rPr>
          <w:rFonts w:ascii="Times New Roman" w:hAnsi="Times New Roman"/>
          <w:lang w:val="en-GB"/>
        </w:rPr>
        <w:t>.</w:t>
      </w:r>
      <w:r w:rsidR="00DE02FE">
        <w:rPr>
          <w:rFonts w:ascii="Times New Roman" w:hAnsi="Times New Roman"/>
          <w:noProof/>
          <w:lang w:val="en-GB"/>
        </w:rPr>
        <w:t>42</w:t>
      </w:r>
      <w:r w:rsidR="00DE02FE" w:rsidRPr="00D44582">
        <w:rPr>
          <w:rFonts w:ascii="Times New Roman" w:hAnsi="Times New Roman"/>
          <w:lang w:val="en-GB"/>
        </w:rPr>
        <w:t>)</w:t>
      </w:r>
      <w:r w:rsidRPr="00D44582">
        <w:rPr>
          <w:rFonts w:ascii="Times New Roman" w:hAnsi="Times New Roman"/>
          <w:lang w:val="en-GB"/>
        </w:rPr>
        <w:fldChar w:fldCharType="end"/>
      </w:r>
      <w:r w:rsidRPr="00D44582">
        <w:rPr>
          <w:rFonts w:ascii="Times New Roman" w:hAnsi="Times New Roman"/>
          <w:lang w:val="en-GB"/>
        </w:rPr>
        <w:t>:</w:t>
      </w:r>
    </w:p>
    <w:tbl>
      <w:tblPr>
        <w:tblW w:w="5192" w:type="pct"/>
        <w:tblLayout w:type="fixed"/>
        <w:tblLook w:val="01E0" w:firstRow="1" w:lastRow="1" w:firstColumn="1" w:lastColumn="1" w:noHBand="0" w:noVBand="0"/>
      </w:tblPr>
      <w:tblGrid>
        <w:gridCol w:w="9085"/>
        <w:gridCol w:w="923"/>
      </w:tblGrid>
      <w:tr w:rsidR="001373C8" w:rsidRPr="00D44582" w14:paraId="6CAF1F99" w14:textId="77777777" w:rsidTr="00426EB7">
        <w:tc>
          <w:tcPr>
            <w:tcW w:w="4539" w:type="pct"/>
            <w:vAlign w:val="center"/>
          </w:tcPr>
          <w:p w14:paraId="02DBB58B" w14:textId="77777777" w:rsidR="001373C8" w:rsidRPr="00D44582" w:rsidRDefault="001373C8" w:rsidP="00426EB7">
            <w:pPr>
              <w:jc w:val="center"/>
              <w:rPr>
                <w:lang w:val="en-GB"/>
              </w:rPr>
            </w:pPr>
            <w:r w:rsidRPr="00D44582">
              <w:rPr>
                <w:position w:val="-24"/>
                <w:lang w:val="en-GB"/>
              </w:rPr>
              <w:object w:dxaOrig="6300" w:dyaOrig="660" w14:anchorId="64BFD31A">
                <v:shape id="_x0000_i1088" type="#_x0000_t75" style="width:310.5pt;height:33.5pt" o:ole="">
                  <v:imagedata r:id="rId142" o:title=""/>
                </v:shape>
                <o:OLEObject Type="Embed" ProgID="Equation.DSMT4" ShapeID="_x0000_i1088" DrawAspect="Content" ObjectID="_1719816556" r:id="rId143"/>
              </w:object>
            </w:r>
          </w:p>
        </w:tc>
        <w:tc>
          <w:tcPr>
            <w:tcW w:w="461" w:type="pct"/>
            <w:vAlign w:val="center"/>
          </w:tcPr>
          <w:p w14:paraId="41D03C89" w14:textId="1B9F5E5B" w:rsidR="001373C8" w:rsidRPr="00D44582" w:rsidRDefault="001373C8" w:rsidP="00426EB7">
            <w:pPr>
              <w:pStyle w:val="Didascalia"/>
              <w:jc w:val="left"/>
              <w:rPr>
                <w:lang w:val="en-GB"/>
              </w:rPr>
            </w:pPr>
            <w:bookmarkStart w:id="107" w:name="_Ref99617808"/>
            <w:r w:rsidRPr="00D44582">
              <w:rPr>
                <w:rFonts w:ascii="Times New Roman" w:hAnsi="Times New Roman"/>
                <w:lang w:val="en-GB"/>
              </w:rPr>
              <w:t>(</w:t>
            </w:r>
            <w:r w:rsidRPr="00D44582">
              <w:rPr>
                <w:rFonts w:ascii="Times New Roman" w:hAnsi="Times New Roman"/>
                <w:lang w:val="en-GB"/>
              </w:rPr>
              <w:fldChar w:fldCharType="begin"/>
            </w:r>
            <w:r w:rsidRPr="00D44582">
              <w:rPr>
                <w:rFonts w:ascii="Times New Roman" w:hAnsi="Times New Roman"/>
                <w:lang w:val="en-GB"/>
              </w:rPr>
              <w:instrText xml:space="preserve"> STYLEREF 1 \s </w:instrText>
            </w:r>
            <w:r w:rsidRPr="00D44582">
              <w:rPr>
                <w:rFonts w:ascii="Times New Roman" w:hAnsi="Times New Roman"/>
                <w:lang w:val="en-GB"/>
              </w:rPr>
              <w:fldChar w:fldCharType="separate"/>
            </w:r>
            <w:r w:rsidR="00DE02FE">
              <w:rPr>
                <w:rFonts w:ascii="Times New Roman" w:hAnsi="Times New Roman"/>
                <w:noProof/>
                <w:lang w:val="en-GB"/>
              </w:rPr>
              <w:t>6</w:t>
            </w:r>
            <w:r w:rsidRPr="00D44582">
              <w:rPr>
                <w:rFonts w:ascii="Times New Roman" w:hAnsi="Times New Roman"/>
                <w:lang w:val="en-GB"/>
              </w:rPr>
              <w:fldChar w:fldCharType="end"/>
            </w:r>
            <w:r w:rsidRPr="00D44582">
              <w:rPr>
                <w:rFonts w:ascii="Times New Roman" w:hAnsi="Times New Roman"/>
                <w:lang w:val="en-GB"/>
              </w:rPr>
              <w:t>.</w:t>
            </w:r>
            <w:r w:rsidRPr="00D44582">
              <w:rPr>
                <w:rFonts w:ascii="Times New Roman" w:hAnsi="Times New Roman"/>
                <w:lang w:val="en-GB"/>
              </w:rPr>
              <w:fldChar w:fldCharType="begin"/>
            </w:r>
            <w:r w:rsidRPr="00D44582">
              <w:rPr>
                <w:rFonts w:ascii="Times New Roman" w:hAnsi="Times New Roman"/>
                <w:lang w:val="en-GB"/>
              </w:rPr>
              <w:instrText xml:space="preserve"> SEQ Equation \* ARABIC \s 1 </w:instrText>
            </w:r>
            <w:r w:rsidRPr="00D44582">
              <w:rPr>
                <w:rFonts w:ascii="Times New Roman" w:hAnsi="Times New Roman"/>
                <w:lang w:val="en-GB"/>
              </w:rPr>
              <w:fldChar w:fldCharType="separate"/>
            </w:r>
            <w:r w:rsidR="00DE02FE">
              <w:rPr>
                <w:rFonts w:ascii="Times New Roman" w:hAnsi="Times New Roman"/>
                <w:noProof/>
                <w:lang w:val="en-GB"/>
              </w:rPr>
              <w:t>43</w:t>
            </w:r>
            <w:r w:rsidRPr="00D44582">
              <w:rPr>
                <w:rFonts w:ascii="Times New Roman" w:hAnsi="Times New Roman"/>
                <w:lang w:val="en-GB"/>
              </w:rPr>
              <w:fldChar w:fldCharType="end"/>
            </w:r>
            <w:r w:rsidRPr="00D44582">
              <w:rPr>
                <w:rFonts w:ascii="Times New Roman" w:hAnsi="Times New Roman"/>
                <w:lang w:val="en-GB"/>
              </w:rPr>
              <w:t>)</w:t>
            </w:r>
            <w:bookmarkEnd w:id="107"/>
          </w:p>
        </w:tc>
      </w:tr>
    </w:tbl>
    <w:p w14:paraId="155C1A89" w14:textId="64C86164" w:rsidR="001373C8" w:rsidRPr="00D44582" w:rsidRDefault="001373C8" w:rsidP="001373C8">
      <w:pPr>
        <w:pStyle w:val="Normale1"/>
        <w:spacing w:line="240" w:lineRule="auto"/>
        <w:rPr>
          <w:rFonts w:ascii="Times New Roman" w:hAnsi="Times New Roman"/>
          <w:lang w:val="en-GB"/>
        </w:rPr>
      </w:pPr>
      <w:r w:rsidRPr="00D44582">
        <w:rPr>
          <w:rFonts w:ascii="Times New Roman" w:hAnsi="Times New Roman"/>
          <w:lang w:val="en-GB"/>
        </w:rPr>
        <w:t xml:space="preserve">where </w:t>
      </w:r>
      <w:r w:rsidRPr="00D44582">
        <w:rPr>
          <w:rFonts w:ascii="Symbol" w:hAnsi="Symbol"/>
          <w:i/>
          <w:iCs/>
          <w:lang w:val="en-GB"/>
        </w:rPr>
        <w:t>s</w:t>
      </w:r>
      <w:r w:rsidRPr="00D44582">
        <w:rPr>
          <w:rFonts w:ascii="Times New Roman" w:hAnsi="Times New Roman"/>
          <w:i/>
          <w:iCs/>
          <w:vertAlign w:val="subscript"/>
          <w:lang w:val="en-GB"/>
        </w:rPr>
        <w:t>z</w:t>
      </w:r>
      <w:r w:rsidRPr="00D44582">
        <w:rPr>
          <w:rFonts w:ascii="Times New Roman" w:hAnsi="Times New Roman"/>
          <w:lang w:val="en-GB"/>
        </w:rPr>
        <w:t xml:space="preserve"> (m) is the standard deviation of the DEM or DTM heights. The truncation error of each topographic surface is uniform within the same file and is treated as a numerical roughness depth in </w:t>
      </w:r>
      <w:r w:rsidRPr="00D44582">
        <w:rPr>
          <w:rFonts w:ascii="Times New Roman" w:hAnsi="Times New Roman"/>
          <w:lang w:val="en-GB"/>
        </w:rPr>
        <w:fldChar w:fldCharType="begin"/>
      </w:r>
      <w:r w:rsidRPr="00D44582">
        <w:rPr>
          <w:rFonts w:ascii="Times New Roman" w:hAnsi="Times New Roman"/>
          <w:lang w:val="en-GB"/>
        </w:rPr>
        <w:instrText xml:space="preserve"> REF _Ref99617808 \h </w:instrText>
      </w:r>
      <w:r w:rsidRPr="00D44582">
        <w:rPr>
          <w:rFonts w:ascii="Times New Roman" w:hAnsi="Times New Roman"/>
          <w:lang w:val="en-GB"/>
        </w:rPr>
      </w:r>
      <w:r w:rsidRPr="00D44582">
        <w:rPr>
          <w:rFonts w:ascii="Times New Roman" w:hAnsi="Times New Roman"/>
          <w:lang w:val="en-GB"/>
        </w:rPr>
        <w:fldChar w:fldCharType="separate"/>
      </w:r>
      <w:r w:rsidR="00DE02FE" w:rsidRPr="00D44582">
        <w:rPr>
          <w:rFonts w:ascii="Times New Roman" w:hAnsi="Times New Roman"/>
          <w:lang w:val="en-GB"/>
        </w:rPr>
        <w:t>(</w:t>
      </w:r>
      <w:r w:rsidR="00DE02FE">
        <w:rPr>
          <w:rFonts w:ascii="Times New Roman" w:hAnsi="Times New Roman"/>
          <w:noProof/>
          <w:lang w:val="en-GB"/>
        </w:rPr>
        <w:t>6</w:t>
      </w:r>
      <w:r w:rsidR="00DE02FE" w:rsidRPr="00D44582">
        <w:rPr>
          <w:rFonts w:ascii="Times New Roman" w:hAnsi="Times New Roman"/>
          <w:lang w:val="en-GB"/>
        </w:rPr>
        <w:t>.</w:t>
      </w:r>
      <w:r w:rsidR="00DE02FE">
        <w:rPr>
          <w:rFonts w:ascii="Times New Roman" w:hAnsi="Times New Roman"/>
          <w:noProof/>
          <w:lang w:val="en-GB"/>
        </w:rPr>
        <w:t>43</w:t>
      </w:r>
      <w:r w:rsidR="00DE02FE" w:rsidRPr="00D44582">
        <w:rPr>
          <w:rFonts w:ascii="Times New Roman" w:hAnsi="Times New Roman"/>
          <w:lang w:val="en-GB"/>
        </w:rPr>
        <w:t>)</w:t>
      </w:r>
      <w:r w:rsidRPr="00D44582">
        <w:rPr>
          <w:rFonts w:ascii="Times New Roman" w:hAnsi="Times New Roman"/>
          <w:lang w:val="en-GB"/>
        </w:rPr>
        <w:fldChar w:fldCharType="end"/>
      </w:r>
      <w:r w:rsidRPr="00D44582">
        <w:rPr>
          <w:rFonts w:ascii="Times New Roman" w:hAnsi="Times New Roman"/>
          <w:lang w:val="en-GB"/>
        </w:rPr>
        <w:t xml:space="preserve">. It is assessed considering the </w:t>
      </w:r>
      <w:r w:rsidRPr="00D44582">
        <w:rPr>
          <w:rFonts w:ascii="Symbol" w:hAnsi="Symbol"/>
          <w:i/>
          <w:iCs/>
          <w:lang w:val="en-GB"/>
        </w:rPr>
        <w:t>s</w:t>
      </w:r>
      <w:r w:rsidRPr="00D44582">
        <w:rPr>
          <w:rFonts w:ascii="Times New Roman" w:hAnsi="Times New Roman"/>
          <w:i/>
          <w:iCs/>
          <w:vertAlign w:val="subscript"/>
          <w:lang w:val="en-GB"/>
        </w:rPr>
        <w:t>z</w:t>
      </w:r>
      <w:r w:rsidRPr="00D44582">
        <w:rPr>
          <w:rFonts w:ascii="Times New Roman" w:hAnsi="Times New Roman"/>
          <w:lang w:val="en-GB"/>
        </w:rPr>
        <w:t xml:space="preserve"> variations between two representative spatial resolutions, e.g., </w:t>
      </w:r>
      <w:r w:rsidRPr="00D44582">
        <w:rPr>
          <w:rFonts w:ascii="Symbol" w:hAnsi="Symbol"/>
          <w:i/>
          <w:iCs/>
          <w:lang w:val="en-GB"/>
        </w:rPr>
        <w:t>D</w:t>
      </w:r>
      <w:r w:rsidRPr="00D44582">
        <w:rPr>
          <w:rFonts w:ascii="Times New Roman" w:hAnsi="Times New Roman"/>
          <w:i/>
          <w:iCs/>
          <w:lang w:val="en-GB"/>
        </w:rPr>
        <w:t>x</w:t>
      </w:r>
      <w:r w:rsidRPr="00D44582">
        <w:rPr>
          <w:rFonts w:ascii="Times New Roman" w:hAnsi="Times New Roman"/>
          <w:lang w:val="en-GB"/>
        </w:rPr>
        <w:t xml:space="preserve"> (m) and 2</w:t>
      </w:r>
      <w:r w:rsidRPr="00D44582">
        <w:rPr>
          <w:rFonts w:ascii="Symbol" w:hAnsi="Symbol"/>
          <w:i/>
          <w:iCs/>
          <w:lang w:val="en-GB"/>
        </w:rPr>
        <w:t>D</w:t>
      </w:r>
      <w:r w:rsidRPr="00D44582">
        <w:rPr>
          <w:rFonts w:ascii="Times New Roman" w:hAnsi="Times New Roman"/>
          <w:i/>
          <w:iCs/>
          <w:lang w:val="en-GB"/>
        </w:rPr>
        <w:t>x</w:t>
      </w:r>
      <w:r w:rsidRPr="00D44582">
        <w:rPr>
          <w:rFonts w:ascii="Times New Roman" w:hAnsi="Times New Roman"/>
          <w:lang w:val="en-GB"/>
        </w:rPr>
        <w:t xml:space="preserve">, but only if </w:t>
      </w:r>
      <w:r w:rsidRPr="00D44582">
        <w:rPr>
          <w:rFonts w:ascii="Symbol" w:hAnsi="Symbol"/>
          <w:i/>
          <w:iCs/>
          <w:lang w:val="en-GB"/>
        </w:rPr>
        <w:t>D</w:t>
      </w:r>
      <w:r w:rsidRPr="00D44582">
        <w:rPr>
          <w:rFonts w:ascii="Times New Roman" w:hAnsi="Times New Roman"/>
          <w:i/>
          <w:iCs/>
          <w:lang w:val="en-GB"/>
        </w:rPr>
        <w:t>x</w:t>
      </w:r>
      <w:r w:rsidRPr="00D44582">
        <w:rPr>
          <w:rFonts w:ascii="Times New Roman" w:hAnsi="Times New Roman"/>
          <w:lang w:val="en-GB"/>
        </w:rPr>
        <w:t xml:space="preserve"> is fine enough. Otherwise, any local convergence of </w:t>
      </w:r>
      <w:r w:rsidRPr="00D44582">
        <w:rPr>
          <w:rFonts w:ascii="Symbol" w:hAnsi="Symbol"/>
          <w:i/>
          <w:iCs/>
          <w:lang w:val="en-GB"/>
        </w:rPr>
        <w:t>s</w:t>
      </w:r>
      <w:r w:rsidRPr="00D44582">
        <w:rPr>
          <w:rFonts w:ascii="Times New Roman" w:hAnsi="Times New Roman"/>
          <w:i/>
          <w:iCs/>
          <w:vertAlign w:val="subscript"/>
          <w:lang w:val="en-GB"/>
        </w:rPr>
        <w:t>z</w:t>
      </w:r>
      <w:r w:rsidRPr="00D44582">
        <w:rPr>
          <w:rFonts w:ascii="Times New Roman" w:hAnsi="Times New Roman"/>
          <w:lang w:val="en-GB"/>
        </w:rPr>
        <w:t xml:space="preserve"> is unreliable. This condition is peculiar of any coarse DEM (e.g., a DEM with </w:t>
      </w:r>
      <w:r w:rsidRPr="00D44582">
        <w:rPr>
          <w:rFonts w:ascii="Symbol" w:hAnsi="Symbol"/>
          <w:i/>
          <w:iCs/>
          <w:lang w:val="en-GB"/>
        </w:rPr>
        <w:t>D</w:t>
      </w:r>
      <w:r w:rsidRPr="00D44582">
        <w:rPr>
          <w:rFonts w:ascii="Times New Roman" w:hAnsi="Times New Roman"/>
          <w:i/>
          <w:iCs/>
          <w:lang w:val="en-GB"/>
        </w:rPr>
        <w:t>x</w:t>
      </w:r>
      <w:r w:rsidRPr="00D44582">
        <w:rPr>
          <w:rFonts w:ascii="Times New Roman" w:hAnsi="Times New Roman"/>
          <w:lang w:val="en-GB"/>
        </w:rPr>
        <w:t>=31m as in the dataset SRTM3, 2014,</w:t>
      </w:r>
      <w:sdt>
        <w:sdtPr>
          <w:rPr>
            <w:rFonts w:ascii="Times New Roman" w:hAnsi="Times New Roman"/>
            <w:lang w:val="en-GB"/>
          </w:rPr>
          <w:id w:val="-763305363"/>
          <w:citation/>
        </w:sdtPr>
        <w:sdtEndPr/>
        <w:sdtContent>
          <w:r w:rsidRPr="00D44582">
            <w:rPr>
              <w:rFonts w:ascii="Times New Roman" w:hAnsi="Times New Roman"/>
              <w:lang w:val="en-GB"/>
            </w:rPr>
            <w:fldChar w:fldCharType="begin"/>
          </w:r>
          <w:r>
            <w:rPr>
              <w:rFonts w:ascii="Times New Roman" w:hAnsi="Times New Roman"/>
              <w:lang w:val="en-GB"/>
            </w:rPr>
            <w:instrText xml:space="preserve">CITATION Segnaposto2 \l 1040 </w:instrText>
          </w:r>
          <w:r w:rsidRPr="00D44582">
            <w:rPr>
              <w:rFonts w:ascii="Times New Roman" w:hAnsi="Times New Roman"/>
              <w:lang w:val="en-GB"/>
            </w:rPr>
            <w:fldChar w:fldCharType="separate"/>
          </w:r>
          <w:r w:rsidR="00DE02FE">
            <w:rPr>
              <w:rFonts w:ascii="Times New Roman" w:hAnsi="Times New Roman"/>
              <w:noProof/>
              <w:lang w:val="en-GB"/>
            </w:rPr>
            <w:t xml:space="preserve"> </w:t>
          </w:r>
          <w:r w:rsidR="00DE02FE" w:rsidRPr="00DE02FE">
            <w:rPr>
              <w:rFonts w:ascii="Times New Roman" w:hAnsi="Times New Roman"/>
              <w:noProof/>
              <w:lang w:val="en-GB"/>
            </w:rPr>
            <w:t>[41]</w:t>
          </w:r>
          <w:r w:rsidRPr="00D44582">
            <w:rPr>
              <w:rFonts w:ascii="Times New Roman" w:hAnsi="Times New Roman"/>
              <w:lang w:val="en-GB"/>
            </w:rPr>
            <w:fldChar w:fldCharType="end"/>
          </w:r>
        </w:sdtContent>
      </w:sdt>
      <w:r w:rsidRPr="00D44582">
        <w:rPr>
          <w:rFonts w:ascii="Times New Roman" w:hAnsi="Times New Roman"/>
          <w:lang w:val="en-GB"/>
        </w:rPr>
        <w:t xml:space="preserve">), whose truncation error is negligible with respect to </w:t>
      </w:r>
      <w:r w:rsidRPr="00D44582">
        <w:rPr>
          <w:rFonts w:ascii="Times New Roman" w:hAnsi="Times New Roman"/>
          <w:i/>
          <w:iCs/>
          <w:lang w:val="en-GB"/>
        </w:rPr>
        <w:t>z</w:t>
      </w:r>
      <w:r w:rsidRPr="00D44582">
        <w:rPr>
          <w:rFonts w:ascii="Times New Roman" w:hAnsi="Times New Roman"/>
          <w:i/>
          <w:iCs/>
          <w:vertAlign w:val="subscript"/>
          <w:lang w:val="en-GB"/>
        </w:rPr>
        <w:t>0,LC</w:t>
      </w:r>
      <w:r w:rsidRPr="00D44582">
        <w:rPr>
          <w:rFonts w:ascii="Times New Roman" w:hAnsi="Times New Roman"/>
          <w:lang w:val="en-GB"/>
        </w:rPr>
        <w:t xml:space="preserve">. This means that the local roughness elements of a coarse DEM are not explicitly represented. Thus, a coarse DEM can be treated as a DTM with negligible </w:t>
      </w:r>
      <w:r w:rsidRPr="00D44582">
        <w:rPr>
          <w:rFonts w:ascii="Times New Roman" w:hAnsi="Times New Roman"/>
          <w:i/>
          <w:iCs/>
          <w:lang w:val="en-GB"/>
        </w:rPr>
        <w:t>z</w:t>
      </w:r>
      <w:r w:rsidRPr="00D44582">
        <w:rPr>
          <w:rFonts w:ascii="Times New Roman" w:hAnsi="Times New Roman"/>
          <w:i/>
          <w:iCs/>
          <w:vertAlign w:val="subscript"/>
          <w:lang w:val="en-GB"/>
        </w:rPr>
        <w:t>0,</w:t>
      </w:r>
      <w:r w:rsidRPr="00D44582">
        <w:rPr>
          <w:rFonts w:ascii="Symbol" w:hAnsi="Symbol"/>
          <w:i/>
          <w:iCs/>
          <w:vertAlign w:val="subscript"/>
          <w:lang w:val="en-GB"/>
        </w:rPr>
        <w:t>e</w:t>
      </w:r>
      <w:r w:rsidRPr="00D44582">
        <w:rPr>
          <w:rFonts w:ascii="Times New Roman" w:hAnsi="Times New Roman"/>
          <w:lang w:val="en-GB"/>
        </w:rPr>
        <w:t xml:space="preserve">, when using </w:t>
      </w:r>
      <w:r w:rsidRPr="00D44582">
        <w:rPr>
          <w:rFonts w:ascii="Times New Roman" w:hAnsi="Times New Roman"/>
          <w:lang w:val="en-GB"/>
        </w:rPr>
        <w:fldChar w:fldCharType="begin"/>
      </w:r>
      <w:r w:rsidRPr="00D44582">
        <w:rPr>
          <w:rFonts w:ascii="Times New Roman" w:hAnsi="Times New Roman"/>
          <w:lang w:val="en-GB"/>
        </w:rPr>
        <w:instrText xml:space="preserve"> REF _Ref99617808 \h </w:instrText>
      </w:r>
      <w:r w:rsidRPr="00D44582">
        <w:rPr>
          <w:rFonts w:ascii="Times New Roman" w:hAnsi="Times New Roman"/>
          <w:lang w:val="en-GB"/>
        </w:rPr>
      </w:r>
      <w:r w:rsidRPr="00D44582">
        <w:rPr>
          <w:rFonts w:ascii="Times New Roman" w:hAnsi="Times New Roman"/>
          <w:lang w:val="en-GB"/>
        </w:rPr>
        <w:fldChar w:fldCharType="separate"/>
      </w:r>
      <w:r w:rsidR="00DE02FE" w:rsidRPr="00D44582">
        <w:rPr>
          <w:rFonts w:ascii="Times New Roman" w:hAnsi="Times New Roman"/>
          <w:lang w:val="en-GB"/>
        </w:rPr>
        <w:t>(</w:t>
      </w:r>
      <w:r w:rsidR="00DE02FE">
        <w:rPr>
          <w:rFonts w:ascii="Times New Roman" w:hAnsi="Times New Roman"/>
          <w:noProof/>
          <w:lang w:val="en-GB"/>
        </w:rPr>
        <w:t>6</w:t>
      </w:r>
      <w:r w:rsidR="00DE02FE" w:rsidRPr="00D44582">
        <w:rPr>
          <w:rFonts w:ascii="Times New Roman" w:hAnsi="Times New Roman"/>
          <w:lang w:val="en-GB"/>
        </w:rPr>
        <w:t>.</w:t>
      </w:r>
      <w:r w:rsidR="00DE02FE">
        <w:rPr>
          <w:rFonts w:ascii="Times New Roman" w:hAnsi="Times New Roman"/>
          <w:noProof/>
          <w:lang w:val="en-GB"/>
        </w:rPr>
        <w:t>43</w:t>
      </w:r>
      <w:r w:rsidR="00DE02FE" w:rsidRPr="00D44582">
        <w:rPr>
          <w:rFonts w:ascii="Times New Roman" w:hAnsi="Times New Roman"/>
          <w:lang w:val="en-GB"/>
        </w:rPr>
        <w:t>)</w:t>
      </w:r>
      <w:r w:rsidRPr="00D44582">
        <w:rPr>
          <w:rFonts w:ascii="Times New Roman" w:hAnsi="Times New Roman"/>
          <w:lang w:val="en-GB"/>
        </w:rPr>
        <w:fldChar w:fldCharType="end"/>
      </w:r>
      <w:r w:rsidRPr="00D44582">
        <w:rPr>
          <w:rFonts w:ascii="Times New Roman" w:hAnsi="Times New Roman"/>
          <w:lang w:val="en-GB"/>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0"/>
        <w:gridCol w:w="2917"/>
        <w:gridCol w:w="1200"/>
        <w:gridCol w:w="4531"/>
      </w:tblGrid>
      <w:tr w:rsidR="001373C8" w:rsidRPr="00D44582" w14:paraId="4568CACD" w14:textId="77777777" w:rsidTr="00426EB7">
        <w:trPr>
          <w:trHeight w:val="301"/>
          <w:jc w:val="center"/>
        </w:trPr>
        <w:tc>
          <w:tcPr>
            <w:tcW w:w="509" w:type="pct"/>
            <w:vAlign w:val="center"/>
          </w:tcPr>
          <w:p w14:paraId="0972A741" w14:textId="77777777" w:rsidR="001373C8" w:rsidRPr="00D44582" w:rsidRDefault="001373C8" w:rsidP="00426EB7">
            <w:pPr>
              <w:jc w:val="center"/>
              <w:rPr>
                <w:b/>
                <w:bCs/>
                <w:position w:val="-10"/>
                <w:lang w:val="en-GB"/>
              </w:rPr>
            </w:pPr>
            <w:r w:rsidRPr="00D44582">
              <w:rPr>
                <w:b/>
                <w:bCs/>
                <w:position w:val="-10"/>
                <w:lang w:val="en-GB"/>
              </w:rPr>
              <w:t>CLC class code</w:t>
            </w:r>
          </w:p>
        </w:tc>
        <w:tc>
          <w:tcPr>
            <w:tcW w:w="1515" w:type="pct"/>
            <w:vAlign w:val="center"/>
          </w:tcPr>
          <w:p w14:paraId="0E8725E8" w14:textId="77777777" w:rsidR="001373C8" w:rsidRPr="00D44582" w:rsidRDefault="001373C8" w:rsidP="00426EB7">
            <w:pPr>
              <w:jc w:val="center"/>
              <w:rPr>
                <w:b/>
                <w:bCs/>
                <w:position w:val="-10"/>
                <w:lang w:val="en-GB"/>
              </w:rPr>
            </w:pPr>
            <w:r w:rsidRPr="00D44582">
              <w:rPr>
                <w:b/>
                <w:bCs/>
                <w:position w:val="-10"/>
                <w:lang w:val="en-GB"/>
              </w:rPr>
              <w:t>2018 CLC class description</w:t>
            </w:r>
          </w:p>
        </w:tc>
        <w:tc>
          <w:tcPr>
            <w:tcW w:w="623" w:type="pct"/>
            <w:vAlign w:val="center"/>
          </w:tcPr>
          <w:p w14:paraId="71C5FF15" w14:textId="77777777" w:rsidR="001373C8" w:rsidRPr="00D44582" w:rsidRDefault="001373C8" w:rsidP="00426EB7">
            <w:pPr>
              <w:jc w:val="center"/>
              <w:rPr>
                <w:b/>
                <w:bCs/>
                <w:position w:val="-10"/>
                <w:lang w:val="en-GB"/>
              </w:rPr>
            </w:pPr>
            <w:r w:rsidRPr="00D44582">
              <w:rPr>
                <w:b/>
                <w:bCs/>
                <w:i/>
                <w:iCs/>
                <w:position w:val="-10"/>
                <w:lang w:val="en-GB"/>
              </w:rPr>
              <w:t>z</w:t>
            </w:r>
            <w:r w:rsidRPr="00D44582">
              <w:rPr>
                <w:b/>
                <w:bCs/>
                <w:i/>
                <w:iCs/>
                <w:position w:val="-10"/>
                <w:vertAlign w:val="subscript"/>
                <w:lang w:val="en-GB"/>
              </w:rPr>
              <w:t>0,CLC</w:t>
            </w:r>
            <w:r w:rsidRPr="00D44582">
              <w:rPr>
                <w:b/>
                <w:bCs/>
                <w:position w:val="-10"/>
                <w:lang w:val="en-GB"/>
              </w:rPr>
              <w:t xml:space="preserve"> (m)</w:t>
            </w:r>
          </w:p>
          <w:p w14:paraId="53D7C59C" w14:textId="77777777" w:rsidR="001373C8" w:rsidRPr="00D44582" w:rsidRDefault="001373C8" w:rsidP="00426EB7">
            <w:pPr>
              <w:jc w:val="center"/>
              <w:rPr>
                <w:b/>
                <w:bCs/>
                <w:position w:val="-10"/>
                <w:lang w:val="en-GB"/>
              </w:rPr>
            </w:pPr>
            <w:r w:rsidRPr="00D44582">
              <w:rPr>
                <w:b/>
                <w:bCs/>
                <w:position w:val="-10"/>
                <w:lang w:val="en-GB"/>
              </w:rPr>
              <w:t>SPHERA</w:t>
            </w:r>
          </w:p>
          <w:p w14:paraId="17C4CA9D" w14:textId="77777777" w:rsidR="001373C8" w:rsidRPr="00D44582" w:rsidRDefault="001373C8" w:rsidP="00426EB7">
            <w:pPr>
              <w:jc w:val="center"/>
              <w:rPr>
                <w:b/>
                <w:bCs/>
                <w:position w:val="-10"/>
                <w:lang w:val="en-GB"/>
              </w:rPr>
            </w:pPr>
            <w:r w:rsidRPr="00D44582">
              <w:rPr>
                <w:b/>
                <w:bCs/>
                <w:position w:val="-10"/>
                <w:lang w:val="en-GB"/>
              </w:rPr>
              <w:t>(CLC class mid-point)</w:t>
            </w:r>
          </w:p>
        </w:tc>
        <w:tc>
          <w:tcPr>
            <w:tcW w:w="2353" w:type="pct"/>
            <w:vAlign w:val="center"/>
          </w:tcPr>
          <w:p w14:paraId="739DB3D0" w14:textId="77777777" w:rsidR="001373C8" w:rsidRPr="00D44582" w:rsidRDefault="001373C8" w:rsidP="00426EB7">
            <w:pPr>
              <w:jc w:val="center"/>
              <w:rPr>
                <w:b/>
                <w:bCs/>
                <w:position w:val="-10"/>
                <w:lang w:val="en-GB"/>
              </w:rPr>
            </w:pPr>
            <w:r w:rsidRPr="00D44582">
              <w:rPr>
                <w:b/>
                <w:bCs/>
                <w:i/>
                <w:iCs/>
                <w:position w:val="-10"/>
                <w:lang w:val="en-GB"/>
              </w:rPr>
              <w:t>z</w:t>
            </w:r>
            <w:r w:rsidRPr="00D44582">
              <w:rPr>
                <w:b/>
                <w:bCs/>
                <w:i/>
                <w:iCs/>
                <w:position w:val="-10"/>
                <w:vertAlign w:val="subscript"/>
                <w:lang w:val="en-GB"/>
              </w:rPr>
              <w:t>0</w:t>
            </w:r>
            <w:r w:rsidRPr="00D44582">
              <w:rPr>
                <w:b/>
                <w:bCs/>
                <w:position w:val="-10"/>
                <w:lang w:val="en-GB"/>
              </w:rPr>
              <w:t xml:space="preserve"> (m)</w:t>
            </w:r>
          </w:p>
          <w:p w14:paraId="0408170C" w14:textId="77777777" w:rsidR="001373C8" w:rsidRPr="00D44582" w:rsidRDefault="001373C8" w:rsidP="00426EB7">
            <w:pPr>
              <w:jc w:val="center"/>
              <w:rPr>
                <w:b/>
                <w:bCs/>
                <w:position w:val="-10"/>
                <w:lang w:val="en-GB"/>
              </w:rPr>
            </w:pPr>
            <w:r w:rsidRPr="00D44582">
              <w:rPr>
                <w:b/>
                <w:bCs/>
                <w:position w:val="-10"/>
                <w:lang w:val="en-GB"/>
              </w:rPr>
              <w:t>Jancewicz &amp; Szymanowski (2017)</w:t>
            </w:r>
          </w:p>
        </w:tc>
      </w:tr>
      <w:tr w:rsidR="001373C8" w:rsidRPr="00D44582" w14:paraId="2E1BC725" w14:textId="77777777" w:rsidTr="00426EB7">
        <w:trPr>
          <w:trHeight w:val="301"/>
          <w:jc w:val="center"/>
        </w:trPr>
        <w:tc>
          <w:tcPr>
            <w:tcW w:w="509" w:type="pct"/>
            <w:vAlign w:val="center"/>
          </w:tcPr>
          <w:p w14:paraId="6038F117" w14:textId="77777777" w:rsidR="001373C8" w:rsidRPr="00D44582" w:rsidRDefault="001373C8" w:rsidP="00426EB7">
            <w:pPr>
              <w:jc w:val="center"/>
              <w:rPr>
                <w:b/>
                <w:bCs/>
                <w:position w:val="-10"/>
                <w:lang w:val="en-GB"/>
              </w:rPr>
            </w:pPr>
            <w:r w:rsidRPr="00D44582">
              <w:rPr>
                <w:b/>
                <w:bCs/>
                <w:position w:val="-10"/>
                <w:lang w:val="en-GB"/>
              </w:rPr>
              <w:t>10000</w:t>
            </w:r>
          </w:p>
        </w:tc>
        <w:tc>
          <w:tcPr>
            <w:tcW w:w="1515" w:type="pct"/>
            <w:vAlign w:val="center"/>
          </w:tcPr>
          <w:p w14:paraId="0385D84D" w14:textId="77777777" w:rsidR="001373C8" w:rsidRPr="00D44582" w:rsidRDefault="001373C8" w:rsidP="00426EB7">
            <w:pPr>
              <w:rPr>
                <w:b/>
                <w:bCs/>
                <w:position w:val="-10"/>
                <w:lang w:val="en-GB"/>
              </w:rPr>
            </w:pPr>
            <w:r w:rsidRPr="00D44582">
              <w:rPr>
                <w:b/>
                <w:bCs/>
                <w:position w:val="-10"/>
                <w:lang w:val="en-GB"/>
              </w:rPr>
              <w:t>Artificial areas</w:t>
            </w:r>
          </w:p>
        </w:tc>
        <w:tc>
          <w:tcPr>
            <w:tcW w:w="623" w:type="pct"/>
            <w:vAlign w:val="center"/>
          </w:tcPr>
          <w:p w14:paraId="40C7A663" w14:textId="77777777" w:rsidR="001373C8" w:rsidRPr="00D44582" w:rsidRDefault="001373C8" w:rsidP="00426EB7">
            <w:pPr>
              <w:jc w:val="center"/>
              <w:rPr>
                <w:position w:val="-10"/>
                <w:lang w:val="en-GB"/>
              </w:rPr>
            </w:pPr>
          </w:p>
        </w:tc>
        <w:tc>
          <w:tcPr>
            <w:tcW w:w="2353" w:type="pct"/>
            <w:vAlign w:val="center"/>
          </w:tcPr>
          <w:p w14:paraId="46470872" w14:textId="77777777" w:rsidR="001373C8" w:rsidRPr="00D44582" w:rsidRDefault="001373C8" w:rsidP="00426EB7">
            <w:pPr>
              <w:rPr>
                <w:position w:val="-10"/>
                <w:lang w:val="en-GB"/>
              </w:rPr>
            </w:pPr>
          </w:p>
        </w:tc>
      </w:tr>
      <w:tr w:rsidR="001373C8" w:rsidRPr="00D44582" w14:paraId="14601CCB" w14:textId="77777777" w:rsidTr="00426EB7">
        <w:trPr>
          <w:trHeight w:val="301"/>
          <w:jc w:val="center"/>
        </w:trPr>
        <w:tc>
          <w:tcPr>
            <w:tcW w:w="509" w:type="pct"/>
            <w:vAlign w:val="center"/>
          </w:tcPr>
          <w:p w14:paraId="7AB3A616" w14:textId="77777777" w:rsidR="001373C8" w:rsidRPr="00D44582" w:rsidRDefault="001373C8" w:rsidP="00426EB7">
            <w:pPr>
              <w:jc w:val="center"/>
              <w:rPr>
                <w:position w:val="-10"/>
                <w:lang w:val="en-GB"/>
              </w:rPr>
            </w:pPr>
            <w:r w:rsidRPr="00D44582">
              <w:rPr>
                <w:position w:val="-10"/>
                <w:lang w:val="en-GB"/>
              </w:rPr>
              <w:t>11000</w:t>
            </w:r>
          </w:p>
        </w:tc>
        <w:tc>
          <w:tcPr>
            <w:tcW w:w="1515" w:type="pct"/>
            <w:vAlign w:val="center"/>
          </w:tcPr>
          <w:p w14:paraId="58F79D6A" w14:textId="77777777" w:rsidR="001373C8" w:rsidRPr="00D44582" w:rsidRDefault="001373C8" w:rsidP="00426EB7">
            <w:pPr>
              <w:rPr>
                <w:position w:val="-10"/>
                <w:lang w:val="en-GB"/>
              </w:rPr>
            </w:pPr>
            <w:r w:rsidRPr="00D44582">
              <w:rPr>
                <w:position w:val="-10"/>
                <w:lang w:val="en-GB"/>
              </w:rPr>
              <w:t>Urban fabric</w:t>
            </w:r>
          </w:p>
        </w:tc>
        <w:tc>
          <w:tcPr>
            <w:tcW w:w="623" w:type="pct"/>
            <w:vAlign w:val="center"/>
          </w:tcPr>
          <w:p w14:paraId="2E5EDC6D" w14:textId="77777777" w:rsidR="001373C8" w:rsidRPr="00D44582" w:rsidRDefault="001373C8" w:rsidP="00426EB7">
            <w:pPr>
              <w:jc w:val="center"/>
              <w:rPr>
                <w:position w:val="-10"/>
                <w:lang w:val="en-GB"/>
              </w:rPr>
            </w:pPr>
            <w:r w:rsidRPr="00D44582">
              <w:rPr>
                <w:position w:val="-10"/>
                <w:lang w:val="en-GB"/>
              </w:rPr>
              <w:t>1.0</w:t>
            </w:r>
          </w:p>
        </w:tc>
        <w:tc>
          <w:tcPr>
            <w:tcW w:w="2353" w:type="pct"/>
            <w:vAlign w:val="center"/>
          </w:tcPr>
          <w:p w14:paraId="083B112D" w14:textId="77777777" w:rsidR="001373C8" w:rsidRPr="00D44582" w:rsidRDefault="001373C8" w:rsidP="00426EB7">
            <w:pPr>
              <w:rPr>
                <w:position w:val="-10"/>
                <w:lang w:val="en-GB"/>
              </w:rPr>
            </w:pPr>
            <w:r w:rsidRPr="00D44582">
              <w:rPr>
                <w:position w:val="-10"/>
                <w:lang w:val="en-GB"/>
              </w:rPr>
              <w:t>1.5 (“continuous urban fabric”)</w:t>
            </w:r>
          </w:p>
          <w:p w14:paraId="5D0E9B13" w14:textId="77777777" w:rsidR="001373C8" w:rsidRPr="00D44582" w:rsidRDefault="001373C8" w:rsidP="00426EB7">
            <w:pPr>
              <w:rPr>
                <w:position w:val="-10"/>
                <w:lang w:val="en-GB"/>
              </w:rPr>
            </w:pPr>
            <w:r w:rsidRPr="00D44582">
              <w:rPr>
                <w:position w:val="-10"/>
                <w:lang w:val="en-GB"/>
              </w:rPr>
              <w:t>0.6 (“discontinuous urban fabric”)</w:t>
            </w:r>
          </w:p>
        </w:tc>
      </w:tr>
      <w:tr w:rsidR="001373C8" w:rsidRPr="00D44582" w14:paraId="4C74CD3B" w14:textId="77777777" w:rsidTr="00426EB7">
        <w:trPr>
          <w:trHeight w:val="301"/>
          <w:jc w:val="center"/>
        </w:trPr>
        <w:tc>
          <w:tcPr>
            <w:tcW w:w="509" w:type="pct"/>
            <w:vAlign w:val="center"/>
          </w:tcPr>
          <w:p w14:paraId="463D5902" w14:textId="77777777" w:rsidR="001373C8" w:rsidRPr="00D44582" w:rsidRDefault="001373C8" w:rsidP="00426EB7">
            <w:pPr>
              <w:jc w:val="center"/>
              <w:rPr>
                <w:position w:val="-10"/>
                <w:lang w:val="en-GB"/>
              </w:rPr>
            </w:pPr>
            <w:r w:rsidRPr="00D44582">
              <w:rPr>
                <w:position w:val="-10"/>
                <w:lang w:val="en-GB"/>
              </w:rPr>
              <w:t>12000</w:t>
            </w:r>
          </w:p>
        </w:tc>
        <w:tc>
          <w:tcPr>
            <w:tcW w:w="1515" w:type="pct"/>
            <w:vAlign w:val="center"/>
          </w:tcPr>
          <w:p w14:paraId="3A8C8395" w14:textId="77777777" w:rsidR="001373C8" w:rsidRPr="00D44582" w:rsidRDefault="001373C8" w:rsidP="00426EB7">
            <w:pPr>
              <w:rPr>
                <w:position w:val="-10"/>
                <w:lang w:val="en-GB"/>
              </w:rPr>
            </w:pPr>
            <w:r w:rsidRPr="00D44582">
              <w:rPr>
                <w:position w:val="-10"/>
                <w:lang w:val="en-GB"/>
              </w:rPr>
              <w:t>Industrial, commercial and transport units</w:t>
            </w:r>
          </w:p>
        </w:tc>
        <w:tc>
          <w:tcPr>
            <w:tcW w:w="623" w:type="pct"/>
            <w:vAlign w:val="center"/>
          </w:tcPr>
          <w:p w14:paraId="3BA0CD83" w14:textId="77777777" w:rsidR="001373C8" w:rsidRPr="00D44582" w:rsidRDefault="001373C8" w:rsidP="00426EB7">
            <w:pPr>
              <w:jc w:val="center"/>
              <w:rPr>
                <w:position w:val="-10"/>
                <w:lang w:val="en-GB"/>
              </w:rPr>
            </w:pPr>
            <w:r w:rsidRPr="00D44582">
              <w:rPr>
                <w:position w:val="-10"/>
                <w:lang w:val="en-GB"/>
              </w:rPr>
              <w:t>1.0</w:t>
            </w:r>
          </w:p>
        </w:tc>
        <w:tc>
          <w:tcPr>
            <w:tcW w:w="2353" w:type="pct"/>
            <w:vAlign w:val="center"/>
          </w:tcPr>
          <w:p w14:paraId="22F8E106" w14:textId="77777777" w:rsidR="001373C8" w:rsidRPr="00D44582" w:rsidRDefault="001373C8" w:rsidP="00426EB7">
            <w:pPr>
              <w:rPr>
                <w:position w:val="-10"/>
                <w:lang w:val="en-GB"/>
              </w:rPr>
            </w:pPr>
            <w:r w:rsidRPr="00D44582">
              <w:rPr>
                <w:position w:val="-10"/>
                <w:lang w:val="en-GB"/>
              </w:rPr>
              <w:t>1.5 (“continuous urban fabric”)</w:t>
            </w:r>
          </w:p>
          <w:p w14:paraId="40DD7321" w14:textId="77777777" w:rsidR="001373C8" w:rsidRPr="00D44582" w:rsidRDefault="001373C8" w:rsidP="00426EB7">
            <w:pPr>
              <w:rPr>
                <w:position w:val="-10"/>
                <w:lang w:val="en-GB"/>
              </w:rPr>
            </w:pPr>
            <w:r w:rsidRPr="00D44582">
              <w:rPr>
                <w:position w:val="-10"/>
                <w:lang w:val="en-GB"/>
              </w:rPr>
              <w:t>0.6 (“discontinuous urban fabric”)</w:t>
            </w:r>
          </w:p>
          <w:p w14:paraId="0A968B90" w14:textId="77777777" w:rsidR="001373C8" w:rsidRPr="00D44582" w:rsidRDefault="001373C8" w:rsidP="00426EB7">
            <w:pPr>
              <w:rPr>
                <w:position w:val="-10"/>
                <w:lang w:val="en-GB"/>
              </w:rPr>
            </w:pPr>
            <w:r w:rsidRPr="00D44582">
              <w:rPr>
                <w:position w:val="-10"/>
                <w:lang w:val="en-GB"/>
              </w:rPr>
              <w:t>(0.04) (“roads and associated lands”)</w:t>
            </w:r>
          </w:p>
        </w:tc>
      </w:tr>
      <w:tr w:rsidR="001373C8" w:rsidRPr="00D44582" w14:paraId="1CABFF34" w14:textId="77777777" w:rsidTr="00426EB7">
        <w:trPr>
          <w:trHeight w:val="301"/>
          <w:jc w:val="center"/>
        </w:trPr>
        <w:tc>
          <w:tcPr>
            <w:tcW w:w="509" w:type="pct"/>
            <w:vAlign w:val="center"/>
          </w:tcPr>
          <w:p w14:paraId="37F239EF" w14:textId="77777777" w:rsidR="001373C8" w:rsidRPr="00D44582" w:rsidRDefault="001373C8" w:rsidP="00426EB7">
            <w:pPr>
              <w:jc w:val="center"/>
              <w:rPr>
                <w:position w:val="-10"/>
                <w:lang w:val="en-GB"/>
              </w:rPr>
            </w:pPr>
            <w:r w:rsidRPr="00D44582">
              <w:rPr>
                <w:position w:val="-10"/>
                <w:lang w:val="en-GB"/>
              </w:rPr>
              <w:t>13000</w:t>
            </w:r>
          </w:p>
        </w:tc>
        <w:tc>
          <w:tcPr>
            <w:tcW w:w="1515" w:type="pct"/>
            <w:vAlign w:val="center"/>
          </w:tcPr>
          <w:p w14:paraId="62A55612" w14:textId="77777777" w:rsidR="001373C8" w:rsidRPr="00D44582" w:rsidRDefault="001373C8" w:rsidP="00426EB7">
            <w:pPr>
              <w:rPr>
                <w:position w:val="-10"/>
                <w:lang w:val="en-GB"/>
              </w:rPr>
            </w:pPr>
            <w:r w:rsidRPr="00D44582">
              <w:rPr>
                <w:position w:val="-10"/>
                <w:lang w:val="en-GB"/>
              </w:rPr>
              <w:t>Mine, dump and constructon sites</w:t>
            </w:r>
          </w:p>
        </w:tc>
        <w:tc>
          <w:tcPr>
            <w:tcW w:w="623" w:type="pct"/>
            <w:vAlign w:val="center"/>
          </w:tcPr>
          <w:p w14:paraId="7BE3DEFB" w14:textId="77777777" w:rsidR="001373C8" w:rsidRPr="00D44582" w:rsidRDefault="001373C8" w:rsidP="00426EB7">
            <w:pPr>
              <w:jc w:val="center"/>
              <w:rPr>
                <w:position w:val="-10"/>
                <w:lang w:val="en-GB"/>
              </w:rPr>
            </w:pPr>
            <w:r w:rsidRPr="00D44582">
              <w:rPr>
                <w:position w:val="-10"/>
                <w:lang w:val="en-GB"/>
              </w:rPr>
              <w:t>0.15</w:t>
            </w:r>
          </w:p>
        </w:tc>
        <w:tc>
          <w:tcPr>
            <w:tcW w:w="2353" w:type="pct"/>
            <w:vAlign w:val="center"/>
          </w:tcPr>
          <w:p w14:paraId="6FEE3958" w14:textId="77777777" w:rsidR="001373C8" w:rsidRPr="00D44582" w:rsidRDefault="001373C8" w:rsidP="00426EB7">
            <w:pPr>
              <w:rPr>
                <w:position w:val="-10"/>
                <w:lang w:val="en-GB"/>
              </w:rPr>
            </w:pPr>
            <w:r w:rsidRPr="00D44582">
              <w:rPr>
                <w:position w:val="-10"/>
                <w:lang w:val="en-GB"/>
              </w:rPr>
              <w:t>0.01 (“dump sites; mineral extraction sites”)</w:t>
            </w:r>
          </w:p>
          <w:p w14:paraId="211AD00B" w14:textId="77777777" w:rsidR="001373C8" w:rsidRPr="00D44582" w:rsidRDefault="001373C8" w:rsidP="00426EB7">
            <w:pPr>
              <w:rPr>
                <w:position w:val="-10"/>
                <w:lang w:val="en-GB"/>
              </w:rPr>
            </w:pPr>
            <w:r w:rsidRPr="00D44582">
              <w:rPr>
                <w:position w:val="-10"/>
                <w:lang w:val="en-GB"/>
              </w:rPr>
              <w:t>0.3 (“construction sites”)</w:t>
            </w:r>
          </w:p>
        </w:tc>
      </w:tr>
      <w:tr w:rsidR="001373C8" w:rsidRPr="00D44582" w14:paraId="150DC0E5" w14:textId="77777777" w:rsidTr="00426EB7">
        <w:trPr>
          <w:trHeight w:val="301"/>
          <w:jc w:val="center"/>
        </w:trPr>
        <w:tc>
          <w:tcPr>
            <w:tcW w:w="509" w:type="pct"/>
            <w:vAlign w:val="center"/>
          </w:tcPr>
          <w:p w14:paraId="0D6A3321" w14:textId="77777777" w:rsidR="001373C8" w:rsidRPr="00D44582" w:rsidRDefault="001373C8" w:rsidP="00426EB7">
            <w:pPr>
              <w:jc w:val="center"/>
              <w:rPr>
                <w:position w:val="-10"/>
                <w:lang w:val="en-GB"/>
              </w:rPr>
            </w:pPr>
            <w:r w:rsidRPr="00D44582">
              <w:rPr>
                <w:position w:val="-10"/>
                <w:lang w:val="en-GB"/>
              </w:rPr>
              <w:t>14000</w:t>
            </w:r>
          </w:p>
        </w:tc>
        <w:tc>
          <w:tcPr>
            <w:tcW w:w="1515" w:type="pct"/>
            <w:vAlign w:val="center"/>
          </w:tcPr>
          <w:p w14:paraId="3E38262C" w14:textId="77777777" w:rsidR="001373C8" w:rsidRPr="00D44582" w:rsidRDefault="001373C8" w:rsidP="00426EB7">
            <w:pPr>
              <w:rPr>
                <w:position w:val="-10"/>
                <w:lang w:val="en-GB"/>
              </w:rPr>
            </w:pPr>
            <w:r w:rsidRPr="00D44582">
              <w:rPr>
                <w:position w:val="-10"/>
                <w:lang w:val="en-GB"/>
              </w:rPr>
              <w:t>Artificial non-agricultural vegetated areas</w:t>
            </w:r>
          </w:p>
        </w:tc>
        <w:tc>
          <w:tcPr>
            <w:tcW w:w="623" w:type="pct"/>
            <w:vAlign w:val="center"/>
          </w:tcPr>
          <w:p w14:paraId="0B1D2DC5" w14:textId="77777777" w:rsidR="001373C8" w:rsidRPr="00D44582" w:rsidRDefault="001373C8" w:rsidP="00426EB7">
            <w:pPr>
              <w:jc w:val="center"/>
              <w:rPr>
                <w:position w:val="-10"/>
                <w:lang w:val="en-GB"/>
              </w:rPr>
            </w:pPr>
            <w:r w:rsidRPr="00D44582">
              <w:rPr>
                <w:position w:val="-10"/>
                <w:lang w:val="en-GB"/>
              </w:rPr>
              <w:t>0.3</w:t>
            </w:r>
          </w:p>
        </w:tc>
        <w:tc>
          <w:tcPr>
            <w:tcW w:w="2353" w:type="pct"/>
            <w:vAlign w:val="center"/>
          </w:tcPr>
          <w:p w14:paraId="7971927D" w14:textId="77777777" w:rsidR="001373C8" w:rsidRPr="00D44582" w:rsidRDefault="001373C8" w:rsidP="00426EB7">
            <w:pPr>
              <w:rPr>
                <w:position w:val="-10"/>
                <w:lang w:val="en-GB"/>
              </w:rPr>
            </w:pPr>
            <w:r w:rsidRPr="00D44582">
              <w:rPr>
                <w:position w:val="-10"/>
                <w:lang w:val="en-GB"/>
              </w:rPr>
              <w:t>0.3</w:t>
            </w:r>
          </w:p>
        </w:tc>
      </w:tr>
      <w:tr w:rsidR="001373C8" w:rsidRPr="00D44582" w14:paraId="54C6BC3F" w14:textId="77777777" w:rsidTr="00426EB7">
        <w:trPr>
          <w:trHeight w:val="301"/>
          <w:jc w:val="center"/>
        </w:trPr>
        <w:tc>
          <w:tcPr>
            <w:tcW w:w="509" w:type="pct"/>
            <w:vAlign w:val="center"/>
          </w:tcPr>
          <w:p w14:paraId="4BADD1DB" w14:textId="77777777" w:rsidR="001373C8" w:rsidRPr="00D44582" w:rsidRDefault="001373C8" w:rsidP="00426EB7">
            <w:pPr>
              <w:jc w:val="center"/>
              <w:rPr>
                <w:b/>
                <w:bCs/>
                <w:position w:val="-10"/>
                <w:lang w:val="en-GB"/>
              </w:rPr>
            </w:pPr>
            <w:r w:rsidRPr="00D44582">
              <w:rPr>
                <w:b/>
                <w:bCs/>
                <w:position w:val="-10"/>
                <w:lang w:val="en-GB"/>
              </w:rPr>
              <w:t>20000</w:t>
            </w:r>
          </w:p>
        </w:tc>
        <w:tc>
          <w:tcPr>
            <w:tcW w:w="1515" w:type="pct"/>
            <w:vAlign w:val="center"/>
          </w:tcPr>
          <w:p w14:paraId="66588F08" w14:textId="77777777" w:rsidR="001373C8" w:rsidRPr="00D44582" w:rsidRDefault="001373C8" w:rsidP="00426EB7">
            <w:pPr>
              <w:rPr>
                <w:b/>
                <w:bCs/>
                <w:position w:val="-10"/>
                <w:lang w:val="en-GB"/>
              </w:rPr>
            </w:pPr>
            <w:r w:rsidRPr="00D44582">
              <w:rPr>
                <w:b/>
                <w:bCs/>
                <w:position w:val="-10"/>
                <w:lang w:val="en-GB"/>
              </w:rPr>
              <w:t>Agricultural areas</w:t>
            </w:r>
          </w:p>
        </w:tc>
        <w:tc>
          <w:tcPr>
            <w:tcW w:w="623" w:type="pct"/>
            <w:vAlign w:val="center"/>
          </w:tcPr>
          <w:p w14:paraId="6E7402E4" w14:textId="77777777" w:rsidR="001373C8" w:rsidRPr="00D44582" w:rsidRDefault="001373C8" w:rsidP="00426EB7">
            <w:pPr>
              <w:jc w:val="center"/>
              <w:rPr>
                <w:position w:val="-10"/>
                <w:lang w:val="en-GB"/>
              </w:rPr>
            </w:pPr>
          </w:p>
        </w:tc>
        <w:tc>
          <w:tcPr>
            <w:tcW w:w="2353" w:type="pct"/>
            <w:vAlign w:val="center"/>
          </w:tcPr>
          <w:p w14:paraId="739FCEA0" w14:textId="77777777" w:rsidR="001373C8" w:rsidRPr="00D44582" w:rsidRDefault="001373C8" w:rsidP="00426EB7">
            <w:pPr>
              <w:rPr>
                <w:position w:val="-10"/>
                <w:lang w:val="en-GB"/>
              </w:rPr>
            </w:pPr>
          </w:p>
        </w:tc>
      </w:tr>
      <w:tr w:rsidR="001373C8" w:rsidRPr="00D44582" w14:paraId="03134F38" w14:textId="77777777" w:rsidTr="00426EB7">
        <w:trPr>
          <w:trHeight w:val="301"/>
          <w:jc w:val="center"/>
        </w:trPr>
        <w:tc>
          <w:tcPr>
            <w:tcW w:w="509" w:type="pct"/>
            <w:vAlign w:val="center"/>
          </w:tcPr>
          <w:p w14:paraId="67309AEB" w14:textId="77777777" w:rsidR="001373C8" w:rsidRPr="00D44582" w:rsidRDefault="001373C8" w:rsidP="00426EB7">
            <w:pPr>
              <w:jc w:val="center"/>
              <w:rPr>
                <w:position w:val="-10"/>
                <w:lang w:val="en-GB"/>
              </w:rPr>
            </w:pPr>
            <w:r w:rsidRPr="00D44582">
              <w:rPr>
                <w:position w:val="-10"/>
                <w:lang w:val="en-GB"/>
              </w:rPr>
              <w:t>21000</w:t>
            </w:r>
          </w:p>
        </w:tc>
        <w:tc>
          <w:tcPr>
            <w:tcW w:w="1515" w:type="pct"/>
            <w:vAlign w:val="center"/>
          </w:tcPr>
          <w:p w14:paraId="4EB42800" w14:textId="77777777" w:rsidR="001373C8" w:rsidRPr="00D44582" w:rsidRDefault="001373C8" w:rsidP="00426EB7">
            <w:pPr>
              <w:rPr>
                <w:position w:val="-10"/>
                <w:lang w:val="en-GB"/>
              </w:rPr>
            </w:pPr>
            <w:r w:rsidRPr="00D44582">
              <w:rPr>
                <w:position w:val="-10"/>
                <w:lang w:val="en-GB"/>
              </w:rPr>
              <w:t>Arable land</w:t>
            </w:r>
          </w:p>
        </w:tc>
        <w:tc>
          <w:tcPr>
            <w:tcW w:w="623" w:type="pct"/>
            <w:vAlign w:val="center"/>
          </w:tcPr>
          <w:p w14:paraId="706F60CA" w14:textId="77777777" w:rsidR="001373C8" w:rsidRPr="00D44582" w:rsidRDefault="001373C8" w:rsidP="00426EB7">
            <w:pPr>
              <w:jc w:val="center"/>
              <w:rPr>
                <w:position w:val="-10"/>
                <w:lang w:val="en-GB"/>
              </w:rPr>
            </w:pPr>
            <w:r w:rsidRPr="00D44582">
              <w:rPr>
                <w:position w:val="-10"/>
                <w:lang w:val="en-GB"/>
              </w:rPr>
              <w:t>0.03</w:t>
            </w:r>
          </w:p>
        </w:tc>
        <w:tc>
          <w:tcPr>
            <w:tcW w:w="2353" w:type="pct"/>
            <w:vAlign w:val="center"/>
          </w:tcPr>
          <w:p w14:paraId="7BE10896" w14:textId="77777777" w:rsidR="001373C8" w:rsidRPr="00D44582" w:rsidRDefault="001373C8" w:rsidP="00426EB7">
            <w:pPr>
              <w:rPr>
                <w:position w:val="-10"/>
                <w:lang w:val="en-GB"/>
              </w:rPr>
            </w:pPr>
            <w:r w:rsidRPr="00D44582">
              <w:rPr>
                <w:position w:val="-10"/>
                <w:lang w:val="en-GB"/>
              </w:rPr>
              <w:t>0.03</w:t>
            </w:r>
          </w:p>
        </w:tc>
      </w:tr>
      <w:tr w:rsidR="001373C8" w:rsidRPr="00D44582" w14:paraId="133994A1" w14:textId="77777777" w:rsidTr="00426EB7">
        <w:trPr>
          <w:trHeight w:val="301"/>
          <w:jc w:val="center"/>
        </w:trPr>
        <w:tc>
          <w:tcPr>
            <w:tcW w:w="509" w:type="pct"/>
            <w:vAlign w:val="center"/>
          </w:tcPr>
          <w:p w14:paraId="16D2BA0A" w14:textId="77777777" w:rsidR="001373C8" w:rsidRPr="00D44582" w:rsidRDefault="001373C8" w:rsidP="00426EB7">
            <w:pPr>
              <w:jc w:val="center"/>
              <w:rPr>
                <w:position w:val="-10"/>
                <w:lang w:val="en-GB"/>
              </w:rPr>
            </w:pPr>
            <w:r w:rsidRPr="00D44582">
              <w:rPr>
                <w:position w:val="-10"/>
                <w:lang w:val="en-GB"/>
              </w:rPr>
              <w:t>22000</w:t>
            </w:r>
          </w:p>
        </w:tc>
        <w:tc>
          <w:tcPr>
            <w:tcW w:w="1515" w:type="pct"/>
            <w:vAlign w:val="center"/>
          </w:tcPr>
          <w:p w14:paraId="2D37C8EF" w14:textId="77777777" w:rsidR="001373C8" w:rsidRPr="00D44582" w:rsidRDefault="001373C8" w:rsidP="00426EB7">
            <w:pPr>
              <w:rPr>
                <w:position w:val="-10"/>
                <w:lang w:val="en-GB"/>
              </w:rPr>
            </w:pPr>
            <w:r w:rsidRPr="00D44582">
              <w:rPr>
                <w:position w:val="-10"/>
                <w:lang w:val="en-GB"/>
              </w:rPr>
              <w:t>Permanent crops</w:t>
            </w:r>
          </w:p>
        </w:tc>
        <w:tc>
          <w:tcPr>
            <w:tcW w:w="623" w:type="pct"/>
            <w:vAlign w:val="center"/>
          </w:tcPr>
          <w:p w14:paraId="50244540" w14:textId="77777777" w:rsidR="001373C8" w:rsidRPr="00D44582" w:rsidRDefault="001373C8" w:rsidP="00426EB7">
            <w:pPr>
              <w:jc w:val="center"/>
              <w:rPr>
                <w:position w:val="-10"/>
                <w:lang w:val="en-GB"/>
              </w:rPr>
            </w:pPr>
            <w:r w:rsidRPr="00D44582">
              <w:rPr>
                <w:position w:val="-10"/>
                <w:lang w:val="en-GB"/>
              </w:rPr>
              <w:t>0.3</w:t>
            </w:r>
          </w:p>
        </w:tc>
        <w:tc>
          <w:tcPr>
            <w:tcW w:w="2353" w:type="pct"/>
            <w:vAlign w:val="center"/>
          </w:tcPr>
          <w:p w14:paraId="1A818C95" w14:textId="77777777" w:rsidR="001373C8" w:rsidRPr="00D44582" w:rsidRDefault="001373C8" w:rsidP="00426EB7">
            <w:pPr>
              <w:rPr>
                <w:position w:val="-10"/>
                <w:lang w:val="en-GB"/>
              </w:rPr>
            </w:pPr>
            <w:r w:rsidRPr="00D44582">
              <w:rPr>
                <w:position w:val="-10"/>
                <w:lang w:val="en-GB"/>
              </w:rPr>
              <w:t>0.3 (“agro-forestry areas”)</w:t>
            </w:r>
          </w:p>
          <w:p w14:paraId="76FAEBEB" w14:textId="77777777" w:rsidR="001373C8" w:rsidRPr="00D44582" w:rsidRDefault="001373C8" w:rsidP="00426EB7">
            <w:pPr>
              <w:rPr>
                <w:position w:val="-10"/>
                <w:lang w:val="en-GB"/>
              </w:rPr>
            </w:pPr>
            <w:r w:rsidRPr="00D44582">
              <w:rPr>
                <w:position w:val="-10"/>
                <w:lang w:val="en-GB"/>
              </w:rPr>
              <w:t>0.3 (“fruit trees and berry plantations”)</w:t>
            </w:r>
          </w:p>
        </w:tc>
      </w:tr>
      <w:tr w:rsidR="001373C8" w:rsidRPr="00D44582" w14:paraId="4B6B3AC4" w14:textId="77777777" w:rsidTr="00426EB7">
        <w:trPr>
          <w:trHeight w:val="301"/>
          <w:jc w:val="center"/>
        </w:trPr>
        <w:tc>
          <w:tcPr>
            <w:tcW w:w="509" w:type="pct"/>
            <w:vAlign w:val="center"/>
          </w:tcPr>
          <w:p w14:paraId="23079A84" w14:textId="77777777" w:rsidR="001373C8" w:rsidRPr="00D44582" w:rsidRDefault="001373C8" w:rsidP="00426EB7">
            <w:pPr>
              <w:jc w:val="center"/>
              <w:rPr>
                <w:position w:val="-10"/>
                <w:lang w:val="en-GB"/>
              </w:rPr>
            </w:pPr>
            <w:r w:rsidRPr="00D44582">
              <w:rPr>
                <w:position w:val="-10"/>
                <w:lang w:val="en-GB"/>
              </w:rPr>
              <w:t>23000</w:t>
            </w:r>
          </w:p>
        </w:tc>
        <w:tc>
          <w:tcPr>
            <w:tcW w:w="1515" w:type="pct"/>
            <w:vAlign w:val="center"/>
          </w:tcPr>
          <w:p w14:paraId="75BF6C01" w14:textId="77777777" w:rsidR="001373C8" w:rsidRPr="00D44582" w:rsidRDefault="001373C8" w:rsidP="00426EB7">
            <w:pPr>
              <w:rPr>
                <w:position w:val="-10"/>
                <w:lang w:val="en-GB"/>
              </w:rPr>
            </w:pPr>
            <w:r w:rsidRPr="00D44582">
              <w:rPr>
                <w:position w:val="-10"/>
                <w:lang w:val="en-GB"/>
              </w:rPr>
              <w:t>Pastures</w:t>
            </w:r>
          </w:p>
        </w:tc>
        <w:tc>
          <w:tcPr>
            <w:tcW w:w="623" w:type="pct"/>
            <w:vAlign w:val="center"/>
          </w:tcPr>
          <w:p w14:paraId="4B9F4917" w14:textId="77777777" w:rsidR="001373C8" w:rsidRPr="00D44582" w:rsidRDefault="001373C8" w:rsidP="00426EB7">
            <w:pPr>
              <w:jc w:val="center"/>
              <w:rPr>
                <w:position w:val="-10"/>
                <w:lang w:val="en-GB"/>
              </w:rPr>
            </w:pPr>
            <w:r w:rsidRPr="00D44582">
              <w:rPr>
                <w:position w:val="-10"/>
                <w:lang w:val="en-GB"/>
              </w:rPr>
              <w:t>0.03</w:t>
            </w:r>
          </w:p>
        </w:tc>
        <w:tc>
          <w:tcPr>
            <w:tcW w:w="2353" w:type="pct"/>
            <w:vAlign w:val="center"/>
          </w:tcPr>
          <w:p w14:paraId="38C3D265" w14:textId="77777777" w:rsidR="001373C8" w:rsidRPr="00D44582" w:rsidRDefault="001373C8" w:rsidP="00426EB7">
            <w:pPr>
              <w:rPr>
                <w:position w:val="-10"/>
                <w:lang w:val="en-GB"/>
              </w:rPr>
            </w:pPr>
            <w:r w:rsidRPr="00D44582">
              <w:rPr>
                <w:position w:val="-10"/>
                <w:lang w:val="en-GB"/>
              </w:rPr>
              <w:t>0.03</w:t>
            </w:r>
          </w:p>
        </w:tc>
      </w:tr>
      <w:tr w:rsidR="001373C8" w:rsidRPr="00D44582" w14:paraId="3B899347" w14:textId="77777777" w:rsidTr="00426EB7">
        <w:trPr>
          <w:trHeight w:val="301"/>
          <w:jc w:val="center"/>
        </w:trPr>
        <w:tc>
          <w:tcPr>
            <w:tcW w:w="509" w:type="pct"/>
            <w:vAlign w:val="center"/>
          </w:tcPr>
          <w:p w14:paraId="6BBA5561" w14:textId="77777777" w:rsidR="001373C8" w:rsidRPr="00D44582" w:rsidRDefault="001373C8" w:rsidP="00426EB7">
            <w:pPr>
              <w:jc w:val="center"/>
              <w:rPr>
                <w:position w:val="-10"/>
                <w:lang w:val="en-GB"/>
              </w:rPr>
            </w:pPr>
            <w:r w:rsidRPr="00D44582">
              <w:rPr>
                <w:position w:val="-10"/>
                <w:lang w:val="en-GB"/>
              </w:rPr>
              <w:t>24000</w:t>
            </w:r>
          </w:p>
        </w:tc>
        <w:tc>
          <w:tcPr>
            <w:tcW w:w="1515" w:type="pct"/>
            <w:vAlign w:val="center"/>
          </w:tcPr>
          <w:p w14:paraId="666A64D2" w14:textId="77777777" w:rsidR="001373C8" w:rsidRPr="00D44582" w:rsidRDefault="001373C8" w:rsidP="00426EB7">
            <w:pPr>
              <w:rPr>
                <w:position w:val="-10"/>
                <w:lang w:val="en-GB"/>
              </w:rPr>
            </w:pPr>
            <w:r w:rsidRPr="00D44582">
              <w:rPr>
                <w:position w:val="-10"/>
                <w:lang w:val="en-GB"/>
              </w:rPr>
              <w:t>Heterogeneous agricultural areas</w:t>
            </w:r>
          </w:p>
        </w:tc>
        <w:tc>
          <w:tcPr>
            <w:tcW w:w="623" w:type="pct"/>
            <w:vAlign w:val="center"/>
          </w:tcPr>
          <w:p w14:paraId="1AAAAC6D" w14:textId="77777777" w:rsidR="001373C8" w:rsidRPr="00D44582" w:rsidRDefault="001373C8" w:rsidP="00426EB7">
            <w:pPr>
              <w:jc w:val="center"/>
              <w:rPr>
                <w:position w:val="-10"/>
                <w:lang w:val="en-GB"/>
              </w:rPr>
            </w:pPr>
            <w:r w:rsidRPr="00D44582">
              <w:rPr>
                <w:position w:val="-10"/>
                <w:lang w:val="en-GB"/>
              </w:rPr>
              <w:t>0.2</w:t>
            </w:r>
          </w:p>
        </w:tc>
        <w:tc>
          <w:tcPr>
            <w:tcW w:w="2353" w:type="pct"/>
            <w:vAlign w:val="center"/>
          </w:tcPr>
          <w:p w14:paraId="20A586CD" w14:textId="77777777" w:rsidR="001373C8" w:rsidRPr="00D44582" w:rsidRDefault="001373C8" w:rsidP="00426EB7">
            <w:pPr>
              <w:rPr>
                <w:position w:val="-10"/>
                <w:lang w:val="en-GB"/>
              </w:rPr>
            </w:pPr>
            <w:r w:rsidRPr="00D44582">
              <w:rPr>
                <w:position w:val="-10"/>
                <w:lang w:val="en-GB"/>
              </w:rPr>
              <w:t>0.3 (“agro-forestry areas”)</w:t>
            </w:r>
          </w:p>
          <w:p w14:paraId="0931189A" w14:textId="77777777" w:rsidR="001373C8" w:rsidRPr="00D44582" w:rsidRDefault="001373C8" w:rsidP="00426EB7">
            <w:pPr>
              <w:rPr>
                <w:position w:val="-10"/>
                <w:lang w:val="en-GB"/>
              </w:rPr>
            </w:pPr>
            <w:r w:rsidRPr="00D44582">
              <w:rPr>
                <w:position w:val="-10"/>
                <w:lang w:val="en-GB"/>
              </w:rPr>
              <w:t>0.1 (“complex cultivation patterns; land principally occupied by agriculture with significant areas of natural vegetation”)</w:t>
            </w:r>
          </w:p>
        </w:tc>
      </w:tr>
      <w:tr w:rsidR="001373C8" w:rsidRPr="00D44582" w14:paraId="6E805E24" w14:textId="77777777" w:rsidTr="00426EB7">
        <w:trPr>
          <w:trHeight w:val="301"/>
          <w:jc w:val="center"/>
        </w:trPr>
        <w:tc>
          <w:tcPr>
            <w:tcW w:w="509" w:type="pct"/>
            <w:vAlign w:val="center"/>
          </w:tcPr>
          <w:p w14:paraId="27E3E1A3" w14:textId="77777777" w:rsidR="001373C8" w:rsidRPr="00D44582" w:rsidRDefault="001373C8" w:rsidP="00426EB7">
            <w:pPr>
              <w:jc w:val="center"/>
              <w:rPr>
                <w:b/>
                <w:bCs/>
                <w:position w:val="-10"/>
                <w:lang w:val="en-GB"/>
              </w:rPr>
            </w:pPr>
            <w:r w:rsidRPr="00D44582">
              <w:rPr>
                <w:b/>
                <w:bCs/>
                <w:position w:val="-10"/>
                <w:lang w:val="en-GB"/>
              </w:rPr>
              <w:t>30000</w:t>
            </w:r>
          </w:p>
        </w:tc>
        <w:tc>
          <w:tcPr>
            <w:tcW w:w="1515" w:type="pct"/>
            <w:vAlign w:val="center"/>
          </w:tcPr>
          <w:p w14:paraId="6C53F1B2" w14:textId="77777777" w:rsidR="001373C8" w:rsidRPr="00D44582" w:rsidRDefault="001373C8" w:rsidP="00426EB7">
            <w:pPr>
              <w:rPr>
                <w:b/>
                <w:bCs/>
                <w:position w:val="-10"/>
                <w:lang w:val="en-GB"/>
              </w:rPr>
            </w:pPr>
            <w:r w:rsidRPr="00D44582">
              <w:rPr>
                <w:b/>
                <w:bCs/>
                <w:position w:val="-10"/>
                <w:lang w:val="en-GB"/>
              </w:rPr>
              <w:t>Forests and semi-natural areas</w:t>
            </w:r>
          </w:p>
        </w:tc>
        <w:tc>
          <w:tcPr>
            <w:tcW w:w="623" w:type="pct"/>
            <w:vAlign w:val="center"/>
          </w:tcPr>
          <w:p w14:paraId="6B6C1E71" w14:textId="77777777" w:rsidR="001373C8" w:rsidRPr="00D44582" w:rsidRDefault="001373C8" w:rsidP="00426EB7">
            <w:pPr>
              <w:jc w:val="center"/>
              <w:rPr>
                <w:position w:val="-10"/>
                <w:lang w:val="en-GB"/>
              </w:rPr>
            </w:pPr>
          </w:p>
        </w:tc>
        <w:tc>
          <w:tcPr>
            <w:tcW w:w="2353" w:type="pct"/>
            <w:vAlign w:val="center"/>
          </w:tcPr>
          <w:p w14:paraId="2DD8BABB" w14:textId="77777777" w:rsidR="001373C8" w:rsidRPr="00D44582" w:rsidRDefault="001373C8" w:rsidP="00426EB7">
            <w:pPr>
              <w:rPr>
                <w:position w:val="-10"/>
                <w:lang w:val="en-GB"/>
              </w:rPr>
            </w:pPr>
          </w:p>
        </w:tc>
      </w:tr>
      <w:tr w:rsidR="001373C8" w:rsidRPr="00D44582" w14:paraId="3F705C1D" w14:textId="77777777" w:rsidTr="00426EB7">
        <w:trPr>
          <w:trHeight w:val="301"/>
          <w:jc w:val="center"/>
        </w:trPr>
        <w:tc>
          <w:tcPr>
            <w:tcW w:w="509" w:type="pct"/>
            <w:vAlign w:val="center"/>
          </w:tcPr>
          <w:p w14:paraId="4DA86C7C" w14:textId="77777777" w:rsidR="001373C8" w:rsidRPr="00D44582" w:rsidRDefault="001373C8" w:rsidP="00426EB7">
            <w:pPr>
              <w:jc w:val="center"/>
              <w:rPr>
                <w:position w:val="-10"/>
                <w:lang w:val="en-GB"/>
              </w:rPr>
            </w:pPr>
            <w:r w:rsidRPr="00D44582">
              <w:rPr>
                <w:position w:val="-10"/>
                <w:lang w:val="en-GB"/>
              </w:rPr>
              <w:t>31000</w:t>
            </w:r>
          </w:p>
        </w:tc>
        <w:tc>
          <w:tcPr>
            <w:tcW w:w="1515" w:type="pct"/>
            <w:vAlign w:val="center"/>
          </w:tcPr>
          <w:p w14:paraId="5156AFFB" w14:textId="77777777" w:rsidR="001373C8" w:rsidRPr="00D44582" w:rsidRDefault="001373C8" w:rsidP="00426EB7">
            <w:pPr>
              <w:rPr>
                <w:position w:val="-10"/>
                <w:lang w:val="en-GB"/>
              </w:rPr>
            </w:pPr>
            <w:r w:rsidRPr="00D44582">
              <w:rPr>
                <w:position w:val="-10"/>
                <w:lang w:val="en-GB"/>
              </w:rPr>
              <w:t>Forests</w:t>
            </w:r>
          </w:p>
        </w:tc>
        <w:tc>
          <w:tcPr>
            <w:tcW w:w="623" w:type="pct"/>
            <w:vAlign w:val="center"/>
          </w:tcPr>
          <w:p w14:paraId="05AA0F59" w14:textId="77777777" w:rsidR="001373C8" w:rsidRPr="00D44582" w:rsidRDefault="001373C8" w:rsidP="00426EB7">
            <w:pPr>
              <w:jc w:val="center"/>
              <w:rPr>
                <w:position w:val="-10"/>
                <w:lang w:val="en-GB"/>
              </w:rPr>
            </w:pPr>
            <w:r w:rsidRPr="00D44582">
              <w:rPr>
                <w:position w:val="-10"/>
                <w:lang w:val="en-GB"/>
              </w:rPr>
              <w:t>1.4</w:t>
            </w:r>
          </w:p>
        </w:tc>
        <w:tc>
          <w:tcPr>
            <w:tcW w:w="2353" w:type="pct"/>
            <w:vAlign w:val="center"/>
          </w:tcPr>
          <w:p w14:paraId="681B70AB" w14:textId="77777777" w:rsidR="001373C8" w:rsidRPr="00D44582" w:rsidRDefault="001373C8" w:rsidP="00426EB7">
            <w:pPr>
              <w:rPr>
                <w:position w:val="-10"/>
                <w:lang w:val="en-GB"/>
              </w:rPr>
            </w:pPr>
            <w:r w:rsidRPr="00D44582">
              <w:rPr>
                <w:position w:val="-10"/>
                <w:lang w:val="en-GB"/>
              </w:rPr>
              <w:t>1.4 (“forests”)</w:t>
            </w:r>
          </w:p>
          <w:p w14:paraId="7FBE37D1" w14:textId="77777777" w:rsidR="001373C8" w:rsidRPr="00D44582" w:rsidRDefault="001373C8" w:rsidP="00426EB7">
            <w:pPr>
              <w:rPr>
                <w:position w:val="-10"/>
                <w:lang w:val="en-GB"/>
              </w:rPr>
            </w:pPr>
            <w:r w:rsidRPr="00D44582">
              <w:rPr>
                <w:position w:val="-10"/>
                <w:lang w:val="en-GB"/>
              </w:rPr>
              <w:t>(0.4) (“transitional woodland-shrub”)</w:t>
            </w:r>
          </w:p>
        </w:tc>
      </w:tr>
      <w:tr w:rsidR="001373C8" w:rsidRPr="00D44582" w14:paraId="6B36C244" w14:textId="77777777" w:rsidTr="00426EB7">
        <w:trPr>
          <w:trHeight w:val="301"/>
          <w:jc w:val="center"/>
        </w:trPr>
        <w:tc>
          <w:tcPr>
            <w:tcW w:w="509" w:type="pct"/>
            <w:vAlign w:val="center"/>
          </w:tcPr>
          <w:p w14:paraId="548AA2DE" w14:textId="77777777" w:rsidR="001373C8" w:rsidRPr="00D44582" w:rsidRDefault="001373C8" w:rsidP="00426EB7">
            <w:pPr>
              <w:jc w:val="center"/>
              <w:rPr>
                <w:position w:val="-10"/>
                <w:lang w:val="en-GB"/>
              </w:rPr>
            </w:pPr>
            <w:r w:rsidRPr="00D44582">
              <w:rPr>
                <w:position w:val="-10"/>
                <w:lang w:val="en-GB"/>
              </w:rPr>
              <w:lastRenderedPageBreak/>
              <w:t>32000</w:t>
            </w:r>
          </w:p>
        </w:tc>
        <w:tc>
          <w:tcPr>
            <w:tcW w:w="1515" w:type="pct"/>
            <w:vAlign w:val="center"/>
          </w:tcPr>
          <w:p w14:paraId="659712C9" w14:textId="77777777" w:rsidR="001373C8" w:rsidRPr="00D44582" w:rsidRDefault="001373C8" w:rsidP="00426EB7">
            <w:pPr>
              <w:rPr>
                <w:position w:val="-10"/>
                <w:lang w:val="en-GB"/>
              </w:rPr>
            </w:pPr>
            <w:r w:rsidRPr="00D44582">
              <w:rPr>
                <w:position w:val="-10"/>
                <w:lang w:val="en-GB"/>
              </w:rPr>
              <w:t>Shrubs and/or herbaceous vegetation associations</w:t>
            </w:r>
          </w:p>
        </w:tc>
        <w:tc>
          <w:tcPr>
            <w:tcW w:w="623" w:type="pct"/>
            <w:vAlign w:val="center"/>
          </w:tcPr>
          <w:p w14:paraId="6FB897B0" w14:textId="77777777" w:rsidR="001373C8" w:rsidRPr="00D44582" w:rsidRDefault="001373C8" w:rsidP="00426EB7">
            <w:pPr>
              <w:jc w:val="center"/>
              <w:rPr>
                <w:position w:val="-10"/>
                <w:lang w:val="en-GB"/>
              </w:rPr>
            </w:pPr>
            <w:r w:rsidRPr="00D44582">
              <w:rPr>
                <w:position w:val="-10"/>
                <w:lang w:val="en-GB"/>
              </w:rPr>
              <w:t>0.2</w:t>
            </w:r>
          </w:p>
        </w:tc>
        <w:tc>
          <w:tcPr>
            <w:tcW w:w="2353" w:type="pct"/>
            <w:vAlign w:val="center"/>
          </w:tcPr>
          <w:p w14:paraId="17A01FA5" w14:textId="77777777" w:rsidR="001373C8" w:rsidRPr="00D44582" w:rsidRDefault="001373C8" w:rsidP="00426EB7">
            <w:pPr>
              <w:rPr>
                <w:position w:val="-10"/>
                <w:lang w:val="en-GB"/>
              </w:rPr>
            </w:pPr>
            <w:r w:rsidRPr="00D44582">
              <w:rPr>
                <w:position w:val="-10"/>
                <w:lang w:val="en-GB"/>
              </w:rPr>
              <w:t>0.2 (“sparsely vegetated areas”)</w:t>
            </w:r>
          </w:p>
          <w:p w14:paraId="74EAB536" w14:textId="77777777" w:rsidR="001373C8" w:rsidRPr="00D44582" w:rsidRDefault="001373C8" w:rsidP="00426EB7">
            <w:pPr>
              <w:rPr>
                <w:position w:val="-10"/>
                <w:lang w:val="en-GB"/>
              </w:rPr>
            </w:pPr>
          </w:p>
        </w:tc>
      </w:tr>
      <w:tr w:rsidR="001373C8" w:rsidRPr="00D44582" w14:paraId="117A4372" w14:textId="77777777" w:rsidTr="00426EB7">
        <w:trPr>
          <w:trHeight w:val="301"/>
          <w:jc w:val="center"/>
        </w:trPr>
        <w:tc>
          <w:tcPr>
            <w:tcW w:w="509" w:type="pct"/>
            <w:vAlign w:val="center"/>
          </w:tcPr>
          <w:p w14:paraId="2EC7890A" w14:textId="77777777" w:rsidR="001373C8" w:rsidRPr="00D44582" w:rsidRDefault="001373C8" w:rsidP="00426EB7">
            <w:pPr>
              <w:jc w:val="center"/>
              <w:rPr>
                <w:position w:val="-10"/>
                <w:lang w:val="en-GB"/>
              </w:rPr>
            </w:pPr>
            <w:r w:rsidRPr="00D44582">
              <w:rPr>
                <w:position w:val="-10"/>
                <w:lang w:val="en-GB"/>
              </w:rPr>
              <w:t>33000</w:t>
            </w:r>
          </w:p>
        </w:tc>
        <w:tc>
          <w:tcPr>
            <w:tcW w:w="1515" w:type="pct"/>
            <w:vAlign w:val="center"/>
          </w:tcPr>
          <w:p w14:paraId="37E1127C" w14:textId="77777777" w:rsidR="001373C8" w:rsidRPr="00D44582" w:rsidRDefault="001373C8" w:rsidP="00426EB7">
            <w:pPr>
              <w:rPr>
                <w:position w:val="-10"/>
                <w:lang w:val="en-GB"/>
              </w:rPr>
            </w:pPr>
            <w:r w:rsidRPr="00D44582">
              <w:rPr>
                <w:position w:val="-10"/>
                <w:lang w:val="en-GB"/>
              </w:rPr>
              <w:t>Open spaces with little or no vegetation</w:t>
            </w:r>
          </w:p>
        </w:tc>
        <w:tc>
          <w:tcPr>
            <w:tcW w:w="623" w:type="pct"/>
            <w:vAlign w:val="center"/>
          </w:tcPr>
          <w:p w14:paraId="508EEE52" w14:textId="77777777" w:rsidR="001373C8" w:rsidRPr="00D44582" w:rsidRDefault="001373C8" w:rsidP="00426EB7">
            <w:pPr>
              <w:jc w:val="center"/>
              <w:rPr>
                <w:position w:val="-10"/>
                <w:lang w:val="en-GB"/>
              </w:rPr>
            </w:pPr>
            <w:r w:rsidRPr="00D44582">
              <w:rPr>
                <w:position w:val="-10"/>
                <w:lang w:val="en-GB"/>
              </w:rPr>
              <w:t>0.02</w:t>
            </w:r>
          </w:p>
        </w:tc>
        <w:tc>
          <w:tcPr>
            <w:tcW w:w="2353" w:type="pct"/>
            <w:vAlign w:val="center"/>
          </w:tcPr>
          <w:p w14:paraId="1659A060" w14:textId="77777777" w:rsidR="001373C8" w:rsidRPr="00D44582" w:rsidRDefault="001373C8" w:rsidP="00426EB7">
            <w:pPr>
              <w:rPr>
                <w:position w:val="-10"/>
                <w:lang w:val="en-GB"/>
              </w:rPr>
            </w:pPr>
            <w:r w:rsidRPr="00D44582">
              <w:rPr>
                <w:position w:val="-10"/>
                <w:lang w:val="en-GB"/>
              </w:rPr>
              <w:t>0.03 (“natural grassland”)</w:t>
            </w:r>
          </w:p>
          <w:p w14:paraId="076A3B86" w14:textId="77777777" w:rsidR="001373C8" w:rsidRPr="00D44582" w:rsidRDefault="001373C8" w:rsidP="00426EB7">
            <w:pPr>
              <w:rPr>
                <w:position w:val="-10"/>
                <w:lang w:val="en-GB"/>
              </w:rPr>
            </w:pPr>
            <w:r w:rsidRPr="00D44582">
              <w:rPr>
                <w:position w:val="-10"/>
                <w:lang w:val="en-GB"/>
              </w:rPr>
              <w:t>0.01 (“bare rock”)</w:t>
            </w:r>
          </w:p>
        </w:tc>
      </w:tr>
      <w:tr w:rsidR="001373C8" w:rsidRPr="00D44582" w14:paraId="52B541B1" w14:textId="77777777" w:rsidTr="00426EB7">
        <w:trPr>
          <w:trHeight w:val="301"/>
          <w:jc w:val="center"/>
        </w:trPr>
        <w:tc>
          <w:tcPr>
            <w:tcW w:w="509" w:type="pct"/>
            <w:vAlign w:val="center"/>
          </w:tcPr>
          <w:p w14:paraId="1A7A35FF" w14:textId="77777777" w:rsidR="001373C8" w:rsidRPr="00D44582" w:rsidRDefault="001373C8" w:rsidP="00426EB7">
            <w:pPr>
              <w:jc w:val="center"/>
              <w:rPr>
                <w:b/>
                <w:bCs/>
                <w:position w:val="-10"/>
                <w:lang w:val="en-GB"/>
              </w:rPr>
            </w:pPr>
            <w:r w:rsidRPr="00D44582">
              <w:rPr>
                <w:b/>
                <w:bCs/>
                <w:position w:val="-10"/>
                <w:lang w:val="en-GB"/>
              </w:rPr>
              <w:t>40000</w:t>
            </w:r>
          </w:p>
        </w:tc>
        <w:tc>
          <w:tcPr>
            <w:tcW w:w="1515" w:type="pct"/>
            <w:vAlign w:val="center"/>
          </w:tcPr>
          <w:p w14:paraId="5D763959" w14:textId="77777777" w:rsidR="001373C8" w:rsidRPr="00D44582" w:rsidRDefault="001373C8" w:rsidP="00426EB7">
            <w:pPr>
              <w:rPr>
                <w:b/>
                <w:bCs/>
                <w:position w:val="-10"/>
                <w:lang w:val="en-GB"/>
              </w:rPr>
            </w:pPr>
            <w:r w:rsidRPr="00D44582">
              <w:rPr>
                <w:b/>
                <w:bCs/>
                <w:position w:val="-10"/>
                <w:lang w:val="en-GB"/>
              </w:rPr>
              <w:t>Wetlands</w:t>
            </w:r>
          </w:p>
        </w:tc>
        <w:tc>
          <w:tcPr>
            <w:tcW w:w="623" w:type="pct"/>
            <w:vAlign w:val="center"/>
          </w:tcPr>
          <w:p w14:paraId="1B82F0A3" w14:textId="77777777" w:rsidR="001373C8" w:rsidRPr="00D44582" w:rsidRDefault="001373C8" w:rsidP="00426EB7">
            <w:pPr>
              <w:jc w:val="center"/>
              <w:rPr>
                <w:position w:val="-10"/>
                <w:lang w:val="en-GB"/>
              </w:rPr>
            </w:pPr>
          </w:p>
        </w:tc>
        <w:tc>
          <w:tcPr>
            <w:tcW w:w="2353" w:type="pct"/>
            <w:vAlign w:val="center"/>
          </w:tcPr>
          <w:p w14:paraId="095666DF" w14:textId="77777777" w:rsidR="001373C8" w:rsidRPr="00D44582" w:rsidRDefault="001373C8" w:rsidP="00426EB7">
            <w:pPr>
              <w:rPr>
                <w:position w:val="-10"/>
                <w:lang w:val="en-GB"/>
              </w:rPr>
            </w:pPr>
          </w:p>
        </w:tc>
      </w:tr>
      <w:tr w:rsidR="001373C8" w:rsidRPr="00D44582" w14:paraId="7EC3E73F" w14:textId="77777777" w:rsidTr="00426EB7">
        <w:trPr>
          <w:trHeight w:val="301"/>
          <w:jc w:val="center"/>
        </w:trPr>
        <w:tc>
          <w:tcPr>
            <w:tcW w:w="509" w:type="pct"/>
            <w:vAlign w:val="center"/>
          </w:tcPr>
          <w:p w14:paraId="0EA6047C" w14:textId="77777777" w:rsidR="001373C8" w:rsidRPr="00D44582" w:rsidRDefault="001373C8" w:rsidP="00426EB7">
            <w:pPr>
              <w:jc w:val="center"/>
              <w:rPr>
                <w:position w:val="-10"/>
                <w:lang w:val="en-GB"/>
              </w:rPr>
            </w:pPr>
            <w:r w:rsidRPr="00D44582">
              <w:rPr>
                <w:position w:val="-10"/>
                <w:lang w:val="en-GB"/>
              </w:rPr>
              <w:t>41000</w:t>
            </w:r>
          </w:p>
        </w:tc>
        <w:tc>
          <w:tcPr>
            <w:tcW w:w="1515" w:type="pct"/>
            <w:vAlign w:val="center"/>
          </w:tcPr>
          <w:p w14:paraId="1206D314" w14:textId="77777777" w:rsidR="001373C8" w:rsidRPr="00D44582" w:rsidRDefault="001373C8" w:rsidP="00426EB7">
            <w:pPr>
              <w:rPr>
                <w:position w:val="-10"/>
                <w:lang w:val="en-GB"/>
              </w:rPr>
            </w:pPr>
            <w:r w:rsidRPr="00D44582">
              <w:rPr>
                <w:position w:val="-10"/>
                <w:lang w:val="en-GB"/>
              </w:rPr>
              <w:t>Inland wetlands</w:t>
            </w:r>
          </w:p>
        </w:tc>
        <w:tc>
          <w:tcPr>
            <w:tcW w:w="623" w:type="pct"/>
            <w:vAlign w:val="center"/>
          </w:tcPr>
          <w:p w14:paraId="2ADC6B6D" w14:textId="77777777" w:rsidR="001373C8" w:rsidRPr="00D44582" w:rsidRDefault="001373C8" w:rsidP="00426EB7">
            <w:pPr>
              <w:jc w:val="center"/>
              <w:rPr>
                <w:position w:val="-10"/>
                <w:lang w:val="en-GB"/>
              </w:rPr>
            </w:pPr>
            <w:r w:rsidRPr="00D44582">
              <w:rPr>
                <w:position w:val="-10"/>
                <w:lang w:val="en-GB"/>
              </w:rPr>
              <w:t>0.005</w:t>
            </w:r>
          </w:p>
        </w:tc>
        <w:tc>
          <w:tcPr>
            <w:tcW w:w="2353" w:type="pct"/>
            <w:vAlign w:val="center"/>
          </w:tcPr>
          <w:p w14:paraId="6512012C" w14:textId="77777777" w:rsidR="001373C8" w:rsidRPr="00D44582" w:rsidRDefault="001373C8" w:rsidP="00426EB7">
            <w:pPr>
              <w:rPr>
                <w:position w:val="-10"/>
                <w:lang w:val="en-GB"/>
              </w:rPr>
            </w:pPr>
            <w:r w:rsidRPr="00D44582">
              <w:rPr>
                <w:position w:val="-10"/>
                <w:lang w:val="en-GB"/>
              </w:rPr>
              <w:t>0.005 (Davenport updated table, “marsh”)</w:t>
            </w:r>
          </w:p>
        </w:tc>
      </w:tr>
      <w:tr w:rsidR="001373C8" w:rsidRPr="00D44582" w14:paraId="5D2895D8" w14:textId="77777777" w:rsidTr="00426EB7">
        <w:trPr>
          <w:trHeight w:val="301"/>
          <w:jc w:val="center"/>
        </w:trPr>
        <w:tc>
          <w:tcPr>
            <w:tcW w:w="509" w:type="pct"/>
            <w:vAlign w:val="center"/>
          </w:tcPr>
          <w:p w14:paraId="3C8B5C2A" w14:textId="77777777" w:rsidR="001373C8" w:rsidRPr="00D44582" w:rsidRDefault="001373C8" w:rsidP="00426EB7">
            <w:pPr>
              <w:jc w:val="center"/>
              <w:rPr>
                <w:position w:val="-10"/>
                <w:lang w:val="en-GB"/>
              </w:rPr>
            </w:pPr>
            <w:r w:rsidRPr="00D44582">
              <w:rPr>
                <w:position w:val="-10"/>
                <w:lang w:val="en-GB"/>
              </w:rPr>
              <w:t>42000</w:t>
            </w:r>
          </w:p>
        </w:tc>
        <w:tc>
          <w:tcPr>
            <w:tcW w:w="1515" w:type="pct"/>
            <w:vAlign w:val="center"/>
          </w:tcPr>
          <w:p w14:paraId="495B8FE6" w14:textId="77777777" w:rsidR="001373C8" w:rsidRPr="00D44582" w:rsidRDefault="001373C8" w:rsidP="00426EB7">
            <w:pPr>
              <w:rPr>
                <w:position w:val="-10"/>
                <w:lang w:val="en-GB"/>
              </w:rPr>
            </w:pPr>
            <w:r w:rsidRPr="00D44582">
              <w:rPr>
                <w:position w:val="-10"/>
                <w:lang w:val="en-GB"/>
              </w:rPr>
              <w:t>Coastal wetlands</w:t>
            </w:r>
          </w:p>
        </w:tc>
        <w:tc>
          <w:tcPr>
            <w:tcW w:w="623" w:type="pct"/>
            <w:vAlign w:val="center"/>
          </w:tcPr>
          <w:p w14:paraId="58AC3FD2" w14:textId="77777777" w:rsidR="001373C8" w:rsidRPr="00D44582" w:rsidRDefault="001373C8" w:rsidP="00426EB7">
            <w:pPr>
              <w:jc w:val="center"/>
              <w:rPr>
                <w:position w:val="-10"/>
                <w:lang w:val="en-GB"/>
              </w:rPr>
            </w:pPr>
            <w:r w:rsidRPr="00D44582">
              <w:rPr>
                <w:position w:val="-10"/>
                <w:lang w:val="en-GB"/>
              </w:rPr>
              <w:t>0.005</w:t>
            </w:r>
          </w:p>
        </w:tc>
        <w:tc>
          <w:tcPr>
            <w:tcW w:w="2353" w:type="pct"/>
            <w:vAlign w:val="center"/>
          </w:tcPr>
          <w:p w14:paraId="63195040" w14:textId="77777777" w:rsidR="001373C8" w:rsidRPr="00D44582" w:rsidRDefault="001373C8" w:rsidP="00426EB7">
            <w:pPr>
              <w:rPr>
                <w:position w:val="-10"/>
                <w:lang w:val="en-GB"/>
              </w:rPr>
            </w:pPr>
            <w:r w:rsidRPr="00D44582">
              <w:rPr>
                <w:position w:val="-10"/>
                <w:lang w:val="en-GB"/>
              </w:rPr>
              <w:t>0.005 (Davenport updated table, “marsh”)</w:t>
            </w:r>
          </w:p>
        </w:tc>
      </w:tr>
      <w:tr w:rsidR="001373C8" w:rsidRPr="00D44582" w14:paraId="22807409" w14:textId="77777777" w:rsidTr="00426EB7">
        <w:trPr>
          <w:trHeight w:val="301"/>
          <w:jc w:val="center"/>
        </w:trPr>
        <w:tc>
          <w:tcPr>
            <w:tcW w:w="509" w:type="pct"/>
            <w:vAlign w:val="center"/>
          </w:tcPr>
          <w:p w14:paraId="79095D33" w14:textId="77777777" w:rsidR="001373C8" w:rsidRPr="00D44582" w:rsidRDefault="001373C8" w:rsidP="00426EB7">
            <w:pPr>
              <w:jc w:val="center"/>
              <w:rPr>
                <w:b/>
                <w:bCs/>
                <w:position w:val="-10"/>
                <w:lang w:val="en-GB"/>
              </w:rPr>
            </w:pPr>
            <w:r w:rsidRPr="00D44582">
              <w:rPr>
                <w:b/>
                <w:bCs/>
                <w:position w:val="-10"/>
                <w:lang w:val="en-GB"/>
              </w:rPr>
              <w:t>50000</w:t>
            </w:r>
          </w:p>
        </w:tc>
        <w:tc>
          <w:tcPr>
            <w:tcW w:w="1515" w:type="pct"/>
            <w:vAlign w:val="center"/>
          </w:tcPr>
          <w:p w14:paraId="774976A5" w14:textId="77777777" w:rsidR="001373C8" w:rsidRPr="00D44582" w:rsidRDefault="001373C8" w:rsidP="00426EB7">
            <w:pPr>
              <w:rPr>
                <w:b/>
                <w:bCs/>
                <w:position w:val="-10"/>
                <w:lang w:val="en-GB"/>
              </w:rPr>
            </w:pPr>
            <w:r w:rsidRPr="00D44582">
              <w:rPr>
                <w:b/>
                <w:bCs/>
                <w:position w:val="-10"/>
                <w:lang w:val="en-GB"/>
              </w:rPr>
              <w:t>Water bodies</w:t>
            </w:r>
          </w:p>
        </w:tc>
        <w:tc>
          <w:tcPr>
            <w:tcW w:w="623" w:type="pct"/>
            <w:vAlign w:val="center"/>
          </w:tcPr>
          <w:p w14:paraId="5859815D" w14:textId="77777777" w:rsidR="001373C8" w:rsidRPr="00D44582" w:rsidRDefault="001373C8" w:rsidP="00426EB7">
            <w:pPr>
              <w:jc w:val="center"/>
              <w:rPr>
                <w:position w:val="-10"/>
                <w:lang w:val="en-GB"/>
              </w:rPr>
            </w:pPr>
          </w:p>
        </w:tc>
        <w:tc>
          <w:tcPr>
            <w:tcW w:w="2353" w:type="pct"/>
            <w:vAlign w:val="center"/>
          </w:tcPr>
          <w:p w14:paraId="7CC4BC80" w14:textId="77777777" w:rsidR="001373C8" w:rsidRPr="00D44582" w:rsidRDefault="001373C8" w:rsidP="00426EB7">
            <w:pPr>
              <w:rPr>
                <w:position w:val="-10"/>
                <w:lang w:val="en-GB"/>
              </w:rPr>
            </w:pPr>
          </w:p>
        </w:tc>
      </w:tr>
      <w:tr w:rsidR="001373C8" w:rsidRPr="00D44582" w14:paraId="65E43813" w14:textId="77777777" w:rsidTr="00426EB7">
        <w:trPr>
          <w:trHeight w:val="301"/>
          <w:jc w:val="center"/>
        </w:trPr>
        <w:tc>
          <w:tcPr>
            <w:tcW w:w="509" w:type="pct"/>
            <w:vAlign w:val="center"/>
          </w:tcPr>
          <w:p w14:paraId="34F048B9" w14:textId="77777777" w:rsidR="001373C8" w:rsidRPr="00D44582" w:rsidRDefault="001373C8" w:rsidP="00426EB7">
            <w:pPr>
              <w:jc w:val="center"/>
              <w:rPr>
                <w:position w:val="-10"/>
                <w:lang w:val="en-GB"/>
              </w:rPr>
            </w:pPr>
            <w:r w:rsidRPr="00D44582">
              <w:rPr>
                <w:position w:val="-10"/>
                <w:lang w:val="en-GB"/>
              </w:rPr>
              <w:t>51000</w:t>
            </w:r>
          </w:p>
        </w:tc>
        <w:tc>
          <w:tcPr>
            <w:tcW w:w="1515" w:type="pct"/>
            <w:vAlign w:val="center"/>
          </w:tcPr>
          <w:p w14:paraId="0122B7AE" w14:textId="77777777" w:rsidR="001373C8" w:rsidRPr="00D44582" w:rsidRDefault="001373C8" w:rsidP="00426EB7">
            <w:pPr>
              <w:rPr>
                <w:position w:val="-10"/>
                <w:lang w:val="en-GB"/>
              </w:rPr>
            </w:pPr>
            <w:r w:rsidRPr="00D44582">
              <w:rPr>
                <w:position w:val="-10"/>
                <w:lang w:val="en-GB"/>
              </w:rPr>
              <w:t>Inland waters</w:t>
            </w:r>
          </w:p>
        </w:tc>
        <w:tc>
          <w:tcPr>
            <w:tcW w:w="623" w:type="pct"/>
            <w:vAlign w:val="center"/>
          </w:tcPr>
          <w:p w14:paraId="2BED32DA" w14:textId="77777777" w:rsidR="001373C8" w:rsidRPr="00D44582" w:rsidRDefault="001373C8" w:rsidP="00426EB7">
            <w:pPr>
              <w:jc w:val="center"/>
              <w:rPr>
                <w:position w:val="-10"/>
                <w:lang w:val="en-GB"/>
              </w:rPr>
            </w:pPr>
            <w:r w:rsidRPr="00D44582">
              <w:rPr>
                <w:position w:val="-10"/>
                <w:lang w:val="en-GB"/>
              </w:rPr>
              <w:t>0.0002</w:t>
            </w:r>
          </w:p>
          <w:p w14:paraId="45C4A838" w14:textId="77777777" w:rsidR="001373C8" w:rsidRPr="00D44582" w:rsidRDefault="001373C8" w:rsidP="00426EB7">
            <w:pPr>
              <w:jc w:val="center"/>
              <w:rPr>
                <w:position w:val="-10"/>
                <w:lang w:val="en-GB"/>
              </w:rPr>
            </w:pPr>
          </w:p>
        </w:tc>
        <w:tc>
          <w:tcPr>
            <w:tcW w:w="2353" w:type="pct"/>
            <w:vAlign w:val="center"/>
          </w:tcPr>
          <w:p w14:paraId="24763537" w14:textId="77777777" w:rsidR="001373C8" w:rsidRPr="00D44582" w:rsidRDefault="001373C8" w:rsidP="00426EB7">
            <w:pPr>
              <w:rPr>
                <w:position w:val="-10"/>
                <w:lang w:val="en-GB"/>
              </w:rPr>
            </w:pPr>
            <w:r w:rsidRPr="00D44582">
              <w:rPr>
                <w:position w:val="-10"/>
                <w:lang w:val="en-GB"/>
              </w:rPr>
              <w:t>0.0002 (Davenport’s updated table, “open sea or lake irrespective of wave size”)</w:t>
            </w:r>
          </w:p>
        </w:tc>
      </w:tr>
      <w:tr w:rsidR="001373C8" w:rsidRPr="00D44582" w14:paraId="09F85142" w14:textId="77777777" w:rsidTr="00426EB7">
        <w:trPr>
          <w:trHeight w:val="301"/>
          <w:jc w:val="center"/>
        </w:trPr>
        <w:tc>
          <w:tcPr>
            <w:tcW w:w="509" w:type="pct"/>
            <w:vAlign w:val="center"/>
          </w:tcPr>
          <w:p w14:paraId="7F481A79" w14:textId="77777777" w:rsidR="001373C8" w:rsidRPr="00D44582" w:rsidRDefault="001373C8" w:rsidP="00426EB7">
            <w:pPr>
              <w:jc w:val="center"/>
              <w:rPr>
                <w:position w:val="-10"/>
                <w:lang w:val="en-GB"/>
              </w:rPr>
            </w:pPr>
            <w:r w:rsidRPr="00D44582">
              <w:rPr>
                <w:position w:val="-10"/>
                <w:lang w:val="en-GB"/>
              </w:rPr>
              <w:t>52000</w:t>
            </w:r>
          </w:p>
        </w:tc>
        <w:tc>
          <w:tcPr>
            <w:tcW w:w="1515" w:type="pct"/>
            <w:vAlign w:val="center"/>
          </w:tcPr>
          <w:p w14:paraId="0C2C918A" w14:textId="77777777" w:rsidR="001373C8" w:rsidRPr="00D44582" w:rsidRDefault="001373C8" w:rsidP="00426EB7">
            <w:pPr>
              <w:rPr>
                <w:position w:val="-10"/>
                <w:lang w:val="en-GB"/>
              </w:rPr>
            </w:pPr>
            <w:r w:rsidRPr="00D44582">
              <w:rPr>
                <w:position w:val="-10"/>
                <w:lang w:val="en-GB"/>
              </w:rPr>
              <w:t>Marine waters</w:t>
            </w:r>
          </w:p>
        </w:tc>
        <w:tc>
          <w:tcPr>
            <w:tcW w:w="623" w:type="pct"/>
            <w:vAlign w:val="center"/>
          </w:tcPr>
          <w:p w14:paraId="24D81F18" w14:textId="77777777" w:rsidR="001373C8" w:rsidRPr="00D44582" w:rsidRDefault="001373C8" w:rsidP="00426EB7">
            <w:pPr>
              <w:jc w:val="center"/>
              <w:rPr>
                <w:position w:val="-10"/>
                <w:lang w:val="en-GB"/>
              </w:rPr>
            </w:pPr>
            <w:r w:rsidRPr="00D44582">
              <w:rPr>
                <w:position w:val="-10"/>
                <w:lang w:val="en-GB"/>
              </w:rPr>
              <w:t>0.0002</w:t>
            </w:r>
          </w:p>
          <w:p w14:paraId="122DABE5" w14:textId="77777777" w:rsidR="001373C8" w:rsidRPr="00D44582" w:rsidRDefault="001373C8" w:rsidP="00426EB7">
            <w:pPr>
              <w:jc w:val="center"/>
              <w:rPr>
                <w:position w:val="-10"/>
                <w:lang w:val="en-GB"/>
              </w:rPr>
            </w:pPr>
          </w:p>
        </w:tc>
        <w:tc>
          <w:tcPr>
            <w:tcW w:w="2353" w:type="pct"/>
            <w:vAlign w:val="center"/>
          </w:tcPr>
          <w:p w14:paraId="7D28314D" w14:textId="77777777" w:rsidR="001373C8" w:rsidRPr="00D44582" w:rsidRDefault="001373C8" w:rsidP="00426EB7">
            <w:pPr>
              <w:rPr>
                <w:position w:val="-10"/>
                <w:lang w:val="en-GB"/>
              </w:rPr>
            </w:pPr>
            <w:r w:rsidRPr="00D44582">
              <w:rPr>
                <w:position w:val="-10"/>
                <w:lang w:val="en-GB"/>
              </w:rPr>
              <w:t>0.0002 (Davenport’s updated table, “open sea or lake irrespective of wave size”)</w:t>
            </w:r>
          </w:p>
        </w:tc>
      </w:tr>
    </w:tbl>
    <w:p w14:paraId="1652153D" w14:textId="563FF0DD" w:rsidR="001373C8" w:rsidRPr="00D44582" w:rsidRDefault="001373C8" w:rsidP="001373C8">
      <w:pPr>
        <w:jc w:val="center"/>
        <w:rPr>
          <w:szCs w:val="20"/>
          <w:lang w:val="en-GB"/>
        </w:rPr>
      </w:pPr>
      <w:bookmarkStart w:id="108" w:name="_Ref97880920"/>
      <w:r w:rsidRPr="00D44582">
        <w:rPr>
          <w:szCs w:val="20"/>
          <w:lang w:val="en-GB"/>
        </w:rPr>
        <w:t xml:space="preserve">Table </w:t>
      </w:r>
      <w:r w:rsidRPr="00D44582">
        <w:rPr>
          <w:szCs w:val="20"/>
          <w:lang w:val="en-GB"/>
        </w:rPr>
        <w:fldChar w:fldCharType="begin"/>
      </w:r>
      <w:r w:rsidRPr="00D44582">
        <w:rPr>
          <w:szCs w:val="20"/>
          <w:lang w:val="en-GB"/>
        </w:rPr>
        <w:instrText xml:space="preserve"> STYLEREF 1 \s </w:instrText>
      </w:r>
      <w:r w:rsidRPr="00D44582">
        <w:rPr>
          <w:szCs w:val="20"/>
          <w:lang w:val="en-GB"/>
        </w:rPr>
        <w:fldChar w:fldCharType="separate"/>
      </w:r>
      <w:r w:rsidR="00DE02FE">
        <w:rPr>
          <w:noProof/>
          <w:szCs w:val="20"/>
          <w:lang w:val="en-GB"/>
        </w:rPr>
        <w:t>6</w:t>
      </w:r>
      <w:r w:rsidRPr="00D44582">
        <w:rPr>
          <w:szCs w:val="20"/>
          <w:lang w:val="en-GB"/>
        </w:rPr>
        <w:fldChar w:fldCharType="end"/>
      </w:r>
      <w:r w:rsidRPr="00D44582">
        <w:rPr>
          <w:szCs w:val="20"/>
          <w:lang w:val="en-GB"/>
        </w:rPr>
        <w:t>.</w:t>
      </w:r>
      <w:r w:rsidRPr="00D44582">
        <w:rPr>
          <w:szCs w:val="20"/>
          <w:lang w:val="en-GB"/>
        </w:rPr>
        <w:fldChar w:fldCharType="begin"/>
      </w:r>
      <w:r w:rsidRPr="00D44582">
        <w:rPr>
          <w:szCs w:val="20"/>
          <w:lang w:val="en-GB"/>
        </w:rPr>
        <w:instrText xml:space="preserve"> SEQ Table \* ARABIC \s 1 </w:instrText>
      </w:r>
      <w:r w:rsidRPr="00D44582">
        <w:rPr>
          <w:szCs w:val="20"/>
          <w:lang w:val="en-GB"/>
        </w:rPr>
        <w:fldChar w:fldCharType="separate"/>
      </w:r>
      <w:r w:rsidR="00DE02FE">
        <w:rPr>
          <w:noProof/>
          <w:szCs w:val="20"/>
          <w:lang w:val="en-GB"/>
        </w:rPr>
        <w:t>1</w:t>
      </w:r>
      <w:r w:rsidRPr="00D44582">
        <w:rPr>
          <w:szCs w:val="20"/>
          <w:lang w:val="en-GB"/>
        </w:rPr>
        <w:fldChar w:fldCharType="end"/>
      </w:r>
      <w:bookmarkEnd w:id="108"/>
      <w:r w:rsidRPr="00D44582">
        <w:rPr>
          <w:szCs w:val="20"/>
          <w:lang w:val="en-GB"/>
        </w:rPr>
        <w:t xml:space="preserve">. Values of the roughness length </w:t>
      </w:r>
      <w:r w:rsidRPr="00D44582">
        <w:rPr>
          <w:i/>
          <w:iCs/>
          <w:szCs w:val="20"/>
          <w:lang w:val="en-GB"/>
        </w:rPr>
        <w:t>z</w:t>
      </w:r>
      <w:r w:rsidRPr="00D44582">
        <w:rPr>
          <w:i/>
          <w:iCs/>
          <w:szCs w:val="20"/>
          <w:vertAlign w:val="subscript"/>
          <w:lang w:val="en-GB"/>
        </w:rPr>
        <w:t>0,CLC</w:t>
      </w:r>
      <w:r w:rsidRPr="00D44582">
        <w:rPr>
          <w:szCs w:val="20"/>
          <w:lang w:val="en-GB"/>
        </w:rPr>
        <w:t xml:space="preserve"> related to the CLC 2018 classes (Kosztra et al., 2019,</w:t>
      </w:r>
      <w:sdt>
        <w:sdtPr>
          <w:rPr>
            <w:szCs w:val="20"/>
            <w:lang w:val="en-GB"/>
          </w:rPr>
          <w:id w:val="1895617947"/>
          <w:citation/>
        </w:sdtPr>
        <w:sdtEndPr/>
        <w:sdtContent>
          <w:r w:rsidRPr="00D44582">
            <w:rPr>
              <w:szCs w:val="20"/>
              <w:lang w:val="en-GB"/>
            </w:rPr>
            <w:fldChar w:fldCharType="begin"/>
          </w:r>
          <w:r w:rsidRPr="00D44582">
            <w:rPr>
              <w:szCs w:val="20"/>
              <w:lang w:val="en-GB"/>
            </w:rPr>
            <w:instrText xml:space="preserve"> CITATION Kos19 \l 1040 </w:instrText>
          </w:r>
          <w:r w:rsidRPr="00D44582">
            <w:rPr>
              <w:szCs w:val="20"/>
              <w:lang w:val="en-GB"/>
            </w:rPr>
            <w:fldChar w:fldCharType="separate"/>
          </w:r>
          <w:r w:rsidR="00DE02FE">
            <w:rPr>
              <w:noProof/>
              <w:szCs w:val="20"/>
              <w:lang w:val="en-GB"/>
            </w:rPr>
            <w:t xml:space="preserve"> </w:t>
          </w:r>
          <w:r w:rsidR="00DE02FE" w:rsidRPr="00DE02FE">
            <w:rPr>
              <w:noProof/>
              <w:szCs w:val="20"/>
              <w:lang w:val="en-GB"/>
            </w:rPr>
            <w:t>[42]</w:t>
          </w:r>
          <w:r w:rsidRPr="00D44582">
            <w:rPr>
              <w:szCs w:val="20"/>
              <w:lang w:val="en-GB"/>
            </w:rPr>
            <w:fldChar w:fldCharType="end"/>
          </w:r>
        </w:sdtContent>
      </w:sdt>
      <w:r w:rsidRPr="00D44582">
        <w:rPr>
          <w:szCs w:val="20"/>
          <w:lang w:val="en-GB"/>
        </w:rPr>
        <w:t xml:space="preserve">), obtained by simple elaboration of the </w:t>
      </w:r>
      <w:r w:rsidRPr="00D44582">
        <w:rPr>
          <w:i/>
          <w:iCs/>
          <w:szCs w:val="20"/>
          <w:lang w:val="en-GB"/>
        </w:rPr>
        <w:t>z</w:t>
      </w:r>
      <w:r w:rsidRPr="00D44582">
        <w:rPr>
          <w:i/>
          <w:iCs/>
          <w:szCs w:val="20"/>
          <w:vertAlign w:val="subscript"/>
          <w:lang w:val="en-GB"/>
        </w:rPr>
        <w:t>0</w:t>
      </w:r>
      <w:r w:rsidRPr="00D44582">
        <w:rPr>
          <w:szCs w:val="20"/>
          <w:lang w:val="en-GB"/>
        </w:rPr>
        <w:t xml:space="preserve"> values validated in Jancewicz &amp; Szymanowski (2017,</w:t>
      </w:r>
      <w:sdt>
        <w:sdtPr>
          <w:rPr>
            <w:szCs w:val="20"/>
            <w:lang w:val="en-GB"/>
          </w:rPr>
          <w:id w:val="523214525"/>
          <w:citation/>
        </w:sdtPr>
        <w:sdtEndPr/>
        <w:sdtContent>
          <w:r w:rsidRPr="00D44582">
            <w:rPr>
              <w:szCs w:val="20"/>
              <w:lang w:val="en-GB"/>
            </w:rPr>
            <w:fldChar w:fldCharType="begin"/>
          </w:r>
          <w:r w:rsidRPr="00D44582">
            <w:rPr>
              <w:szCs w:val="20"/>
              <w:lang w:val="en-GB"/>
            </w:rPr>
            <w:instrText xml:space="preserve"> CITATION Jan17 \l 1040 </w:instrText>
          </w:r>
          <w:r w:rsidRPr="00D44582">
            <w:rPr>
              <w:szCs w:val="20"/>
              <w:lang w:val="en-GB"/>
            </w:rPr>
            <w:fldChar w:fldCharType="separate"/>
          </w:r>
          <w:r w:rsidR="00DE02FE">
            <w:rPr>
              <w:noProof/>
              <w:szCs w:val="20"/>
              <w:lang w:val="en-GB"/>
            </w:rPr>
            <w:t xml:space="preserve"> </w:t>
          </w:r>
          <w:r w:rsidR="00DE02FE" w:rsidRPr="00DE02FE">
            <w:rPr>
              <w:noProof/>
              <w:szCs w:val="20"/>
              <w:lang w:val="en-GB"/>
            </w:rPr>
            <w:t>[30]</w:t>
          </w:r>
          <w:r w:rsidRPr="00D44582">
            <w:rPr>
              <w:szCs w:val="20"/>
              <w:lang w:val="en-GB"/>
            </w:rPr>
            <w:fldChar w:fldCharType="end"/>
          </w:r>
        </w:sdtContent>
      </w:sdt>
      <w:r w:rsidRPr="00D44582">
        <w:rPr>
          <w:szCs w:val="20"/>
          <w:lang w:val="en-GB"/>
        </w:rPr>
        <w:t>) on meteorological studies.</w:t>
      </w:r>
    </w:p>
    <w:p w14:paraId="66058AD7" w14:textId="77777777" w:rsidR="001373C8" w:rsidRPr="00D44582" w:rsidRDefault="001373C8" w:rsidP="001373C8">
      <w:pPr>
        <w:pStyle w:val="Normale1"/>
        <w:spacing w:line="240" w:lineRule="auto"/>
        <w:rPr>
          <w:rFonts w:ascii="Times New Roman" w:hAnsi="Times New Roman"/>
          <w:lang w:val="en-GB"/>
        </w:rPr>
      </w:pPr>
    </w:p>
    <w:p w14:paraId="7DAC5775" w14:textId="34A79828" w:rsidR="001373C8" w:rsidRPr="00D44582" w:rsidRDefault="001373C8" w:rsidP="001373C8">
      <w:pPr>
        <w:pStyle w:val="Normale1"/>
        <w:spacing w:line="240" w:lineRule="auto"/>
        <w:rPr>
          <w:rFonts w:ascii="Times New Roman" w:hAnsi="Times New Roman"/>
          <w:lang w:val="en-GB"/>
        </w:rPr>
      </w:pPr>
      <w:r w:rsidRPr="00D44582">
        <w:rPr>
          <w:rFonts w:ascii="Times New Roman" w:hAnsi="Times New Roman"/>
          <w:lang w:val="en-GB"/>
        </w:rPr>
        <w:t xml:space="preserve">According to </w:t>
      </w:r>
      <w:r w:rsidRPr="00D44582">
        <w:rPr>
          <w:rFonts w:ascii="Times New Roman" w:hAnsi="Times New Roman"/>
          <w:lang w:val="en-GB"/>
        </w:rPr>
        <w:fldChar w:fldCharType="begin"/>
      </w:r>
      <w:r w:rsidRPr="00D44582">
        <w:rPr>
          <w:rFonts w:ascii="Times New Roman" w:hAnsi="Times New Roman"/>
          <w:lang w:val="en-GB"/>
        </w:rPr>
        <w:instrText xml:space="preserve"> REF _Ref97881020 \h </w:instrText>
      </w:r>
      <w:r w:rsidRPr="00D44582">
        <w:rPr>
          <w:rFonts w:ascii="Times New Roman" w:hAnsi="Times New Roman"/>
          <w:lang w:val="en-GB"/>
        </w:rPr>
      </w:r>
      <w:r w:rsidRPr="00D44582">
        <w:rPr>
          <w:rFonts w:ascii="Times New Roman" w:hAnsi="Times New Roman"/>
          <w:lang w:val="en-GB"/>
        </w:rPr>
        <w:fldChar w:fldCharType="separate"/>
      </w:r>
      <w:r w:rsidR="00DE02FE" w:rsidRPr="00D44582">
        <w:rPr>
          <w:rFonts w:ascii="Times New Roman" w:hAnsi="Times New Roman"/>
          <w:lang w:val="en-GB"/>
        </w:rPr>
        <w:t>(</w:t>
      </w:r>
      <w:r w:rsidR="00DE02FE">
        <w:rPr>
          <w:rFonts w:ascii="Times New Roman" w:hAnsi="Times New Roman"/>
          <w:noProof/>
          <w:lang w:val="en-GB"/>
        </w:rPr>
        <w:t>6</w:t>
      </w:r>
      <w:r w:rsidR="00DE02FE" w:rsidRPr="00D44582">
        <w:rPr>
          <w:rFonts w:ascii="Times New Roman" w:hAnsi="Times New Roman"/>
          <w:lang w:val="en-GB"/>
        </w:rPr>
        <w:t>.</w:t>
      </w:r>
      <w:r w:rsidR="00DE02FE">
        <w:rPr>
          <w:rFonts w:ascii="Times New Roman" w:hAnsi="Times New Roman"/>
          <w:noProof/>
          <w:lang w:val="en-GB"/>
        </w:rPr>
        <w:t>42</w:t>
      </w:r>
      <w:r w:rsidR="00DE02FE" w:rsidRPr="00D44582">
        <w:rPr>
          <w:rFonts w:ascii="Times New Roman" w:hAnsi="Times New Roman"/>
          <w:lang w:val="en-GB"/>
        </w:rPr>
        <w:t>)</w:t>
      </w:r>
      <w:r w:rsidRPr="00D44582">
        <w:rPr>
          <w:rFonts w:ascii="Times New Roman" w:hAnsi="Times New Roman"/>
          <w:lang w:val="en-GB"/>
        </w:rPr>
        <w:fldChar w:fldCharType="end"/>
      </w:r>
      <w:r w:rsidRPr="00D44582">
        <w:rPr>
          <w:rFonts w:ascii="Times New Roman" w:hAnsi="Times New Roman"/>
          <w:lang w:val="en-GB"/>
        </w:rPr>
        <w:t xml:space="preserve">, </w:t>
      </w:r>
      <w:r w:rsidRPr="00D44582">
        <w:rPr>
          <w:rFonts w:ascii="Times New Roman" w:hAnsi="Times New Roman"/>
          <w:i/>
          <w:iCs/>
          <w:lang w:val="en-GB"/>
        </w:rPr>
        <w:t>z</w:t>
      </w:r>
      <w:r w:rsidRPr="00D44582">
        <w:rPr>
          <w:rFonts w:ascii="Times New Roman" w:hAnsi="Times New Roman"/>
          <w:i/>
          <w:iCs/>
          <w:vertAlign w:val="subscript"/>
          <w:lang w:val="en-GB"/>
        </w:rPr>
        <w:t>0</w:t>
      </w:r>
      <w:r w:rsidRPr="00D44582">
        <w:rPr>
          <w:rFonts w:ascii="Times New Roman" w:hAnsi="Times New Roman"/>
          <w:lang w:val="en-GB"/>
        </w:rPr>
        <w:t xml:space="preserve"> values are associated with the CLC 2018 classes (Kosztra et al., 2019,</w:t>
      </w:r>
      <w:sdt>
        <w:sdtPr>
          <w:rPr>
            <w:rFonts w:ascii="Times New Roman" w:hAnsi="Times New Roman"/>
            <w:lang w:val="en-GB"/>
          </w:rPr>
          <w:id w:val="-1032881856"/>
          <w:citation/>
        </w:sdtPr>
        <w:sdtEndPr/>
        <w:sdtContent>
          <w:r w:rsidRPr="00D44582">
            <w:rPr>
              <w:rFonts w:ascii="Times New Roman" w:hAnsi="Times New Roman"/>
              <w:lang w:val="en-GB"/>
            </w:rPr>
            <w:fldChar w:fldCharType="begin"/>
          </w:r>
          <w:r w:rsidRPr="00D44582">
            <w:rPr>
              <w:rFonts w:ascii="Times New Roman" w:hAnsi="Times New Roman"/>
              <w:lang w:val="en-GB"/>
            </w:rPr>
            <w:instrText xml:space="preserve"> CITATION Kos19 \l 1040 </w:instrText>
          </w:r>
          <w:r w:rsidRPr="00D44582">
            <w:rPr>
              <w:rFonts w:ascii="Times New Roman" w:hAnsi="Times New Roman"/>
              <w:lang w:val="en-GB"/>
            </w:rPr>
            <w:fldChar w:fldCharType="separate"/>
          </w:r>
          <w:r w:rsidR="00DE02FE">
            <w:rPr>
              <w:rFonts w:ascii="Times New Roman" w:hAnsi="Times New Roman"/>
              <w:noProof/>
              <w:lang w:val="en-GB"/>
            </w:rPr>
            <w:t xml:space="preserve"> </w:t>
          </w:r>
          <w:r w:rsidR="00DE02FE" w:rsidRPr="00DE02FE">
            <w:rPr>
              <w:rFonts w:ascii="Times New Roman" w:hAnsi="Times New Roman"/>
              <w:noProof/>
              <w:lang w:val="en-GB"/>
            </w:rPr>
            <w:t>[42]</w:t>
          </w:r>
          <w:r w:rsidRPr="00D44582">
            <w:rPr>
              <w:rFonts w:ascii="Times New Roman" w:hAnsi="Times New Roman"/>
              <w:lang w:val="en-GB"/>
            </w:rPr>
            <w:fldChar w:fldCharType="end"/>
          </w:r>
        </w:sdtContent>
      </w:sdt>
      <w:r w:rsidRPr="00D44582">
        <w:rPr>
          <w:rFonts w:ascii="Times New Roman" w:hAnsi="Times New Roman"/>
          <w:lang w:val="en-GB"/>
        </w:rPr>
        <w:t xml:space="preserve">). These values are obtained by means of a simple elaboration of the </w:t>
      </w:r>
      <w:r w:rsidRPr="00D44582">
        <w:rPr>
          <w:rFonts w:ascii="Times New Roman" w:hAnsi="Times New Roman"/>
          <w:i/>
          <w:iCs/>
          <w:lang w:val="en-GB"/>
        </w:rPr>
        <w:t>z</w:t>
      </w:r>
      <w:r w:rsidRPr="00D44582">
        <w:rPr>
          <w:rFonts w:ascii="Times New Roman" w:hAnsi="Times New Roman"/>
          <w:i/>
          <w:iCs/>
          <w:vertAlign w:val="subscript"/>
          <w:lang w:val="en-GB"/>
        </w:rPr>
        <w:t>0</w:t>
      </w:r>
      <w:r w:rsidRPr="00D44582">
        <w:rPr>
          <w:rFonts w:ascii="Times New Roman" w:hAnsi="Times New Roman"/>
          <w:lang w:val="en-GB"/>
        </w:rPr>
        <w:t>-values reported in Jancewicz &amp; Szymanowski (2017,</w:t>
      </w:r>
      <w:sdt>
        <w:sdtPr>
          <w:rPr>
            <w:rFonts w:ascii="Times New Roman" w:hAnsi="Times New Roman"/>
            <w:lang w:val="en-GB"/>
          </w:rPr>
          <w:id w:val="-1024794065"/>
          <w:citation/>
        </w:sdtPr>
        <w:sdtEndPr/>
        <w:sdtContent>
          <w:r w:rsidRPr="00D44582">
            <w:rPr>
              <w:rFonts w:ascii="Times New Roman" w:hAnsi="Times New Roman"/>
              <w:lang w:val="en-GB"/>
            </w:rPr>
            <w:fldChar w:fldCharType="begin"/>
          </w:r>
          <w:r w:rsidRPr="00D44582">
            <w:rPr>
              <w:rFonts w:ascii="Times New Roman" w:hAnsi="Times New Roman"/>
              <w:lang w:val="en-GB"/>
            </w:rPr>
            <w:instrText xml:space="preserve"> CITATION Jan17 \l 1040 </w:instrText>
          </w:r>
          <w:r w:rsidRPr="00D44582">
            <w:rPr>
              <w:rFonts w:ascii="Times New Roman" w:hAnsi="Times New Roman"/>
              <w:lang w:val="en-GB"/>
            </w:rPr>
            <w:fldChar w:fldCharType="separate"/>
          </w:r>
          <w:r w:rsidR="00DE02FE">
            <w:rPr>
              <w:rFonts w:ascii="Times New Roman" w:hAnsi="Times New Roman"/>
              <w:noProof/>
              <w:lang w:val="en-GB"/>
            </w:rPr>
            <w:t xml:space="preserve"> </w:t>
          </w:r>
          <w:r w:rsidR="00DE02FE" w:rsidRPr="00DE02FE">
            <w:rPr>
              <w:rFonts w:ascii="Times New Roman" w:hAnsi="Times New Roman"/>
              <w:noProof/>
              <w:lang w:val="en-GB"/>
            </w:rPr>
            <w:t>[30]</w:t>
          </w:r>
          <w:r w:rsidRPr="00D44582">
            <w:rPr>
              <w:rFonts w:ascii="Times New Roman" w:hAnsi="Times New Roman"/>
              <w:lang w:val="en-GB"/>
            </w:rPr>
            <w:fldChar w:fldCharType="end"/>
          </w:r>
        </w:sdtContent>
      </w:sdt>
      <w:r w:rsidRPr="00D44582">
        <w:rPr>
          <w:rFonts w:ascii="Times New Roman" w:hAnsi="Times New Roman"/>
          <w:lang w:val="en-GB"/>
        </w:rPr>
        <w:t xml:space="preserve">). Those values were validated on numerical meso-scale meteorological studies. Under those applications, the DTM truncation errors were implicitly involved in </w:t>
      </w:r>
      <w:r w:rsidRPr="00D44582">
        <w:rPr>
          <w:rFonts w:ascii="Times New Roman" w:hAnsi="Times New Roman"/>
          <w:i/>
          <w:iCs/>
          <w:lang w:val="en-GB"/>
        </w:rPr>
        <w:t>z</w:t>
      </w:r>
      <w:r w:rsidRPr="00D44582">
        <w:rPr>
          <w:rFonts w:ascii="Times New Roman" w:hAnsi="Times New Roman"/>
          <w:i/>
          <w:iCs/>
          <w:vertAlign w:val="subscript"/>
          <w:lang w:val="en-GB"/>
        </w:rPr>
        <w:t>0,CLC</w:t>
      </w:r>
      <w:r w:rsidRPr="00D44582">
        <w:rPr>
          <w:rFonts w:ascii="Times New Roman" w:hAnsi="Times New Roman"/>
          <w:lang w:val="en-GB"/>
        </w:rPr>
        <w:t xml:space="preserve">. The similarity between the Atmospheric SBL and the SBL of flash floods considers that the </w:t>
      </w:r>
      <w:r w:rsidRPr="00D44582">
        <w:rPr>
          <w:rFonts w:ascii="Times New Roman" w:hAnsi="Times New Roman"/>
          <w:i/>
          <w:iCs/>
          <w:lang w:val="en-GB"/>
        </w:rPr>
        <w:t>z</w:t>
      </w:r>
      <w:r w:rsidRPr="00D44582">
        <w:rPr>
          <w:rFonts w:ascii="Times New Roman" w:hAnsi="Times New Roman"/>
          <w:i/>
          <w:iCs/>
          <w:vertAlign w:val="subscript"/>
          <w:lang w:val="en-GB"/>
        </w:rPr>
        <w:t>0</w:t>
      </w:r>
      <w:r w:rsidRPr="00D44582">
        <w:rPr>
          <w:rFonts w:ascii="Times New Roman" w:hAnsi="Times New Roman"/>
          <w:lang w:val="en-GB"/>
        </w:rPr>
        <w:t xml:space="preserve"> does not depend on the fluid type under rough-wall regimes, but only on the wall geometry via </w:t>
      </w:r>
      <w:r w:rsidRPr="00D44582">
        <w:rPr>
          <w:rFonts w:ascii="Times New Roman" w:hAnsi="Times New Roman"/>
          <w:lang w:val="en-GB"/>
        </w:rPr>
        <w:fldChar w:fldCharType="begin"/>
      </w:r>
      <w:r w:rsidRPr="00D44582">
        <w:rPr>
          <w:rFonts w:ascii="Times New Roman" w:hAnsi="Times New Roman"/>
          <w:lang w:val="en-GB"/>
        </w:rPr>
        <w:instrText xml:space="preserve"> REF _Ref99548655 \h </w:instrText>
      </w:r>
      <w:r w:rsidRPr="00D44582">
        <w:rPr>
          <w:rFonts w:ascii="Times New Roman" w:hAnsi="Times New Roman"/>
          <w:lang w:val="en-GB"/>
        </w:rPr>
      </w:r>
      <w:r w:rsidRPr="00D44582">
        <w:rPr>
          <w:rFonts w:ascii="Times New Roman" w:hAnsi="Times New Roman"/>
          <w:lang w:val="en-GB"/>
        </w:rPr>
        <w:fldChar w:fldCharType="separate"/>
      </w:r>
      <w:r w:rsidR="00DE02FE" w:rsidRPr="00D44582">
        <w:rPr>
          <w:rFonts w:ascii="Times New Roman" w:hAnsi="Times New Roman"/>
          <w:lang w:val="en-GB"/>
        </w:rPr>
        <w:t>(</w:t>
      </w:r>
      <w:r w:rsidR="00DE02FE">
        <w:rPr>
          <w:rFonts w:ascii="Times New Roman" w:hAnsi="Times New Roman"/>
          <w:noProof/>
          <w:lang w:val="en-GB"/>
        </w:rPr>
        <w:t>6</w:t>
      </w:r>
      <w:r w:rsidR="00DE02FE" w:rsidRPr="00D44582">
        <w:rPr>
          <w:rFonts w:ascii="Times New Roman" w:hAnsi="Times New Roman"/>
          <w:lang w:val="en-GB"/>
        </w:rPr>
        <w:t>.</w:t>
      </w:r>
      <w:r w:rsidR="00DE02FE">
        <w:rPr>
          <w:rFonts w:ascii="Times New Roman" w:hAnsi="Times New Roman"/>
          <w:noProof/>
          <w:lang w:val="en-GB"/>
        </w:rPr>
        <w:t>39</w:t>
      </w:r>
      <w:r w:rsidR="00DE02FE" w:rsidRPr="00D44582">
        <w:rPr>
          <w:rFonts w:ascii="Times New Roman" w:hAnsi="Times New Roman"/>
          <w:lang w:val="en-GB"/>
        </w:rPr>
        <w:t>)</w:t>
      </w:r>
      <w:r w:rsidRPr="00D44582">
        <w:rPr>
          <w:rFonts w:ascii="Times New Roman" w:hAnsi="Times New Roman"/>
          <w:lang w:val="en-GB"/>
        </w:rPr>
        <w:fldChar w:fldCharType="end"/>
      </w:r>
      <w:r w:rsidRPr="00D44582">
        <w:rPr>
          <w:rFonts w:ascii="Times New Roman" w:hAnsi="Times New Roman"/>
          <w:lang w:val="en-GB"/>
        </w:rPr>
        <w:t>.</w:t>
      </w:r>
    </w:p>
    <w:p w14:paraId="57A41F49" w14:textId="06BD15F4" w:rsidR="001373C8" w:rsidRPr="00D44582" w:rsidRDefault="001373C8" w:rsidP="001373C8">
      <w:pPr>
        <w:pStyle w:val="Normale1"/>
        <w:spacing w:line="240" w:lineRule="auto"/>
        <w:rPr>
          <w:rFonts w:ascii="Times New Roman" w:hAnsi="Times New Roman"/>
          <w:lang w:val="en-GB"/>
        </w:rPr>
      </w:pPr>
      <w:r w:rsidRPr="00D44582">
        <w:rPr>
          <w:rFonts w:ascii="Times New Roman" w:hAnsi="Times New Roman"/>
          <w:lang w:val="en-GB"/>
        </w:rPr>
        <w:t xml:space="preserve">The CLC maps are usually available as </w:t>
      </w:r>
      <w:bookmarkStart w:id="109" w:name="_Toc93562583"/>
      <w:r w:rsidRPr="00D44582">
        <w:rPr>
          <w:rFonts w:ascii="Times New Roman" w:hAnsi="Times New Roman"/>
          <w:lang w:val="en-GB"/>
        </w:rPr>
        <w:t xml:space="preserve">shapefiles (“.shp”). In the numerical chain of SPHERA, these files are elaborated by means of GDAL (2021, </w:t>
      </w:r>
      <w:sdt>
        <w:sdtPr>
          <w:rPr>
            <w:rFonts w:ascii="Times New Roman" w:hAnsi="Times New Roman"/>
            <w:lang w:val="en-GB"/>
          </w:rPr>
          <w:id w:val="-174031836"/>
          <w:citation/>
        </w:sdtPr>
        <w:sdtEndPr/>
        <w:sdtContent>
          <w:r w:rsidRPr="00D44582">
            <w:rPr>
              <w:rFonts w:ascii="Times New Roman" w:hAnsi="Times New Roman"/>
              <w:lang w:val="en-GB"/>
            </w:rPr>
            <w:fldChar w:fldCharType="begin"/>
          </w:r>
          <w:r w:rsidRPr="00D44582">
            <w:rPr>
              <w:rFonts w:ascii="Times New Roman" w:hAnsi="Times New Roman"/>
              <w:lang w:val="en-GB"/>
            </w:rPr>
            <w:instrText xml:space="preserve"> CITATION GDA21 \l 1040 </w:instrText>
          </w:r>
          <w:r w:rsidRPr="00D44582">
            <w:rPr>
              <w:rFonts w:ascii="Times New Roman" w:hAnsi="Times New Roman"/>
              <w:lang w:val="en-GB"/>
            </w:rPr>
            <w:fldChar w:fldCharType="separate"/>
          </w:r>
          <w:r w:rsidR="00DE02FE" w:rsidRPr="00DE02FE">
            <w:rPr>
              <w:rFonts w:ascii="Times New Roman" w:hAnsi="Times New Roman"/>
              <w:noProof/>
              <w:lang w:val="en-GB"/>
            </w:rPr>
            <w:t>[43]</w:t>
          </w:r>
          <w:r w:rsidRPr="00D44582">
            <w:rPr>
              <w:rFonts w:ascii="Times New Roman" w:hAnsi="Times New Roman"/>
              <w:lang w:val="en-GB"/>
            </w:rPr>
            <w:fldChar w:fldCharType="end"/>
          </w:r>
        </w:sdtContent>
      </w:sdt>
      <w:r w:rsidRPr="00D44582">
        <w:rPr>
          <w:rFonts w:ascii="Times New Roman" w:hAnsi="Times New Roman"/>
          <w:lang w:val="en-GB"/>
        </w:rPr>
        <w:t>) and Paraview (Kitware, 2021,</w:t>
      </w:r>
      <w:sdt>
        <w:sdtPr>
          <w:rPr>
            <w:rFonts w:ascii="Times New Roman" w:hAnsi="Times New Roman"/>
            <w:lang w:val="en-GB"/>
          </w:rPr>
          <w:id w:val="-2072725642"/>
          <w:citation/>
        </w:sdtPr>
        <w:sdtEndPr/>
        <w:sdtContent>
          <w:r w:rsidRPr="00D44582">
            <w:rPr>
              <w:rFonts w:ascii="Times New Roman" w:hAnsi="Times New Roman"/>
              <w:lang w:val="en-GB"/>
            </w:rPr>
            <w:fldChar w:fldCharType="begin"/>
          </w:r>
          <w:r>
            <w:rPr>
              <w:rFonts w:ascii="Times New Roman" w:hAnsi="Times New Roman"/>
              <w:lang w:val="en-GB"/>
            </w:rPr>
            <w:instrText xml:space="preserve">CITATION Segnaposto3 \l 1040 </w:instrText>
          </w:r>
          <w:r w:rsidRPr="00D44582">
            <w:rPr>
              <w:rFonts w:ascii="Times New Roman" w:hAnsi="Times New Roman"/>
              <w:lang w:val="en-GB"/>
            </w:rPr>
            <w:fldChar w:fldCharType="separate"/>
          </w:r>
          <w:r w:rsidR="00DE02FE">
            <w:rPr>
              <w:rFonts w:ascii="Times New Roman" w:hAnsi="Times New Roman"/>
              <w:noProof/>
              <w:lang w:val="en-GB"/>
            </w:rPr>
            <w:t xml:space="preserve"> </w:t>
          </w:r>
          <w:r w:rsidR="00DE02FE" w:rsidRPr="00DE02FE">
            <w:rPr>
              <w:rFonts w:ascii="Times New Roman" w:hAnsi="Times New Roman"/>
              <w:noProof/>
              <w:lang w:val="en-GB"/>
            </w:rPr>
            <w:t>[44]</w:t>
          </w:r>
          <w:r w:rsidRPr="00D44582">
            <w:rPr>
              <w:rFonts w:ascii="Times New Roman" w:hAnsi="Times New Roman"/>
              <w:lang w:val="en-GB"/>
            </w:rPr>
            <w:fldChar w:fldCharType="end"/>
          </w:r>
        </w:sdtContent>
      </w:sdt>
      <w:r w:rsidRPr="00D44582">
        <w:rPr>
          <w:rFonts w:ascii="Times New Roman" w:hAnsi="Times New Roman"/>
          <w:lang w:val="en-GB"/>
        </w:rPr>
        <w:t>) to obtain a set of “.ply” files of CLC triangulated polygons and a text file which links each polygon to its CLC class. These files are elaborated by SPHERA at the resolution requested.</w:t>
      </w:r>
    </w:p>
    <w:p w14:paraId="4E51100E" w14:textId="77777777" w:rsidR="001373C8" w:rsidRPr="00D44582" w:rsidRDefault="001373C8" w:rsidP="001373C8">
      <w:pPr>
        <w:pStyle w:val="Normale1"/>
        <w:spacing w:line="240" w:lineRule="auto"/>
        <w:rPr>
          <w:rFonts w:ascii="Times New Roman" w:hAnsi="Times New Roman"/>
          <w:lang w:val="en-GB"/>
        </w:rPr>
      </w:pPr>
      <w:r w:rsidRPr="00D44582">
        <w:rPr>
          <w:rFonts w:ascii="Times New Roman" w:hAnsi="Times New Roman"/>
          <w:lang w:val="en-GB"/>
        </w:rPr>
        <w:t xml:space="preserve">Delaunay’s triangulation executed by Paraview presents some surface overestimations outside the concave polygons. This causes some local polygon-overlapping. To solve this shortcoming, a priority index is introduced in SPHERA to associate the most proper CLC polygon with each point where </w:t>
      </w:r>
      <w:r w:rsidRPr="00D44582">
        <w:rPr>
          <w:rFonts w:ascii="Times New Roman" w:hAnsi="Times New Roman"/>
          <w:i/>
          <w:iCs/>
          <w:lang w:val="en-GB"/>
        </w:rPr>
        <w:t>z</w:t>
      </w:r>
      <w:r w:rsidRPr="00D44582">
        <w:rPr>
          <w:rFonts w:ascii="Times New Roman" w:hAnsi="Times New Roman"/>
          <w:i/>
          <w:iCs/>
          <w:vertAlign w:val="subscript"/>
          <w:lang w:val="en-GB"/>
        </w:rPr>
        <w:t>0</w:t>
      </w:r>
      <w:r w:rsidRPr="00D44582">
        <w:rPr>
          <w:rFonts w:ascii="Times New Roman" w:hAnsi="Times New Roman"/>
          <w:lang w:val="en-GB"/>
        </w:rPr>
        <w:t xml:space="preserve"> is assessed. This index is called “vertex-usage code of a face” </w:t>
      </w:r>
      <w:r w:rsidRPr="00D44582">
        <w:rPr>
          <w:rFonts w:ascii="Times New Roman" w:hAnsi="Times New Roman"/>
          <w:i/>
          <w:iCs/>
          <w:lang w:val="en-GB"/>
        </w:rPr>
        <w:t>F</w:t>
      </w:r>
      <w:r w:rsidRPr="00D44582">
        <w:rPr>
          <w:rFonts w:ascii="Times New Roman" w:hAnsi="Times New Roman"/>
          <w:i/>
          <w:iCs/>
          <w:vertAlign w:val="subscript"/>
          <w:lang w:val="en-GB"/>
        </w:rPr>
        <w:t>VUC</w:t>
      </w:r>
      <w:r w:rsidRPr="00D44582">
        <w:rPr>
          <w:rFonts w:ascii="Times New Roman" w:hAnsi="Times New Roman"/>
          <w:lang w:val="en-GB"/>
        </w:rPr>
        <w:t xml:space="preserve">. It reduces the discretization errors of Delaunay’s triangulation. The complete removal of such errors, if necessary, is a peculiar task for visualization tools more than SPH codes. Nonetheless, the following algorithm is adopted in SPHERA for </w:t>
      </w:r>
      <w:r w:rsidRPr="00D44582">
        <w:rPr>
          <w:rFonts w:ascii="Times New Roman" w:hAnsi="Times New Roman"/>
          <w:i/>
          <w:iCs/>
          <w:lang w:val="en-GB"/>
        </w:rPr>
        <w:t>F</w:t>
      </w:r>
      <w:r w:rsidRPr="00D44582">
        <w:rPr>
          <w:rFonts w:ascii="Times New Roman" w:hAnsi="Times New Roman"/>
          <w:i/>
          <w:iCs/>
          <w:vertAlign w:val="subscript"/>
          <w:lang w:val="en-GB"/>
        </w:rPr>
        <w:t>VUC</w:t>
      </w:r>
      <w:r w:rsidRPr="00D44582">
        <w:rPr>
          <w:rFonts w:ascii="Times New Roman" w:hAnsi="Times New Roman"/>
          <w:lang w:val="en-GB"/>
        </w:rPr>
        <w:t xml:space="preserve">. </w:t>
      </w:r>
      <w:bookmarkEnd w:id="109"/>
      <w:r w:rsidRPr="00D44582">
        <w:rPr>
          <w:rFonts w:ascii="Times New Roman" w:hAnsi="Times New Roman"/>
          <w:lang w:val="en-GB"/>
        </w:rPr>
        <w:t>Any barycentre of a cell of the positioning grid of SPHERA can simultaneously lie within the spurious face of a locally concave CLC polygon and the correct face of a locally convex CLC polygon. Usually, all the vertices of the wrong face are already used by other faces of the same triangulated polygon. Contrarily, at least one vertex of the correct face is not used by the other faces of the locally convex polygon. The vertices of a spurious face are usually overused, with respect to the vertices of a correct face. Starting from this principle, often useful but not always exact, a strategy has been adopted to assign higher priorities to the faces with underused vertices.</w:t>
      </w:r>
    </w:p>
    <w:p w14:paraId="16E1CF71" w14:textId="77777777" w:rsidR="001373C8" w:rsidRPr="00D44582" w:rsidRDefault="001373C8" w:rsidP="001373C8">
      <w:pPr>
        <w:pStyle w:val="Normale1"/>
        <w:spacing w:line="240" w:lineRule="auto"/>
        <w:rPr>
          <w:rFonts w:ascii="Times New Roman" w:hAnsi="Times New Roman"/>
          <w:lang w:val="en-GB"/>
        </w:rPr>
      </w:pPr>
      <w:r w:rsidRPr="00D44582">
        <w:rPr>
          <w:rFonts w:ascii="Times New Roman" w:hAnsi="Times New Roman"/>
          <w:lang w:val="en-GB"/>
        </w:rPr>
        <w:t xml:space="preserve">For each triangular face of a CLC polygon, </w:t>
      </w:r>
      <w:r w:rsidRPr="00D44582">
        <w:rPr>
          <w:rFonts w:ascii="Times New Roman" w:hAnsi="Times New Roman"/>
          <w:i/>
          <w:iCs/>
          <w:lang w:val="en-GB"/>
        </w:rPr>
        <w:t>F</w:t>
      </w:r>
      <w:r w:rsidRPr="00D44582">
        <w:rPr>
          <w:rFonts w:ascii="Times New Roman" w:hAnsi="Times New Roman"/>
          <w:i/>
          <w:iCs/>
          <w:vertAlign w:val="subscript"/>
          <w:lang w:val="en-GB"/>
        </w:rPr>
        <w:t>UVC</w:t>
      </w:r>
      <w:r w:rsidRPr="00D44582">
        <w:rPr>
          <w:rFonts w:ascii="Times New Roman" w:hAnsi="Times New Roman"/>
          <w:lang w:val="en-GB"/>
        </w:rPr>
        <w:t xml:space="preserve"> is defined as follows:</w:t>
      </w:r>
    </w:p>
    <w:tbl>
      <w:tblPr>
        <w:tblW w:w="5192" w:type="pct"/>
        <w:tblLayout w:type="fixed"/>
        <w:tblLook w:val="01E0" w:firstRow="1" w:lastRow="1" w:firstColumn="1" w:lastColumn="1" w:noHBand="0" w:noVBand="0"/>
      </w:tblPr>
      <w:tblGrid>
        <w:gridCol w:w="9085"/>
        <w:gridCol w:w="923"/>
      </w:tblGrid>
      <w:tr w:rsidR="001373C8" w:rsidRPr="00D44582" w14:paraId="14FE8418" w14:textId="77777777" w:rsidTr="00426EB7">
        <w:tc>
          <w:tcPr>
            <w:tcW w:w="4539" w:type="pct"/>
            <w:vAlign w:val="center"/>
          </w:tcPr>
          <w:p w14:paraId="6FDFDA2B" w14:textId="77777777" w:rsidR="001373C8" w:rsidRPr="00D44582" w:rsidRDefault="001373C8" w:rsidP="00426EB7">
            <w:pPr>
              <w:jc w:val="center"/>
              <w:rPr>
                <w:lang w:val="en-GB"/>
              </w:rPr>
            </w:pPr>
            <w:r w:rsidRPr="00D44582">
              <w:rPr>
                <w:position w:val="-22"/>
                <w:lang w:val="en-GB"/>
              </w:rPr>
              <w:object w:dxaOrig="3519" w:dyaOrig="480" w14:anchorId="2E1288AE">
                <v:shape id="_x0000_i1089" type="#_x0000_t75" style="width:174.5pt;height:24.5pt" o:ole="">
                  <v:imagedata r:id="rId144" o:title=""/>
                </v:shape>
                <o:OLEObject Type="Embed" ProgID="Equation.3" ShapeID="_x0000_i1089" DrawAspect="Content" ObjectID="_1719816557" r:id="rId145"/>
              </w:object>
            </w:r>
          </w:p>
        </w:tc>
        <w:tc>
          <w:tcPr>
            <w:tcW w:w="461" w:type="pct"/>
            <w:vAlign w:val="center"/>
          </w:tcPr>
          <w:p w14:paraId="79C1A5B2" w14:textId="4F72EB8A" w:rsidR="001373C8" w:rsidRPr="00D44582" w:rsidRDefault="001373C8" w:rsidP="00426EB7">
            <w:pPr>
              <w:pStyle w:val="Didascalia"/>
              <w:jc w:val="left"/>
              <w:rPr>
                <w:lang w:val="en-GB"/>
              </w:rPr>
            </w:pPr>
            <w:bookmarkStart w:id="110" w:name="_Ref97881116"/>
            <w:r w:rsidRPr="00D44582">
              <w:rPr>
                <w:rFonts w:ascii="Times New Roman" w:hAnsi="Times New Roman"/>
                <w:lang w:val="en-GB"/>
              </w:rPr>
              <w:t>(</w:t>
            </w:r>
            <w:r w:rsidRPr="00D44582">
              <w:rPr>
                <w:rFonts w:ascii="Times New Roman" w:hAnsi="Times New Roman"/>
                <w:lang w:val="en-GB"/>
              </w:rPr>
              <w:fldChar w:fldCharType="begin"/>
            </w:r>
            <w:r w:rsidRPr="00D44582">
              <w:rPr>
                <w:rFonts w:ascii="Times New Roman" w:hAnsi="Times New Roman"/>
                <w:lang w:val="en-GB"/>
              </w:rPr>
              <w:instrText xml:space="preserve"> STYLEREF 1 \s </w:instrText>
            </w:r>
            <w:r w:rsidRPr="00D44582">
              <w:rPr>
                <w:rFonts w:ascii="Times New Roman" w:hAnsi="Times New Roman"/>
                <w:lang w:val="en-GB"/>
              </w:rPr>
              <w:fldChar w:fldCharType="separate"/>
            </w:r>
            <w:r w:rsidR="00DE02FE">
              <w:rPr>
                <w:rFonts w:ascii="Times New Roman" w:hAnsi="Times New Roman"/>
                <w:noProof/>
                <w:lang w:val="en-GB"/>
              </w:rPr>
              <w:t>6</w:t>
            </w:r>
            <w:r w:rsidRPr="00D44582">
              <w:rPr>
                <w:rFonts w:ascii="Times New Roman" w:hAnsi="Times New Roman"/>
                <w:lang w:val="en-GB"/>
              </w:rPr>
              <w:fldChar w:fldCharType="end"/>
            </w:r>
            <w:r w:rsidRPr="00D44582">
              <w:rPr>
                <w:rFonts w:ascii="Times New Roman" w:hAnsi="Times New Roman"/>
                <w:lang w:val="en-GB"/>
              </w:rPr>
              <w:t>.</w:t>
            </w:r>
            <w:r w:rsidRPr="00D44582">
              <w:rPr>
                <w:rFonts w:ascii="Times New Roman" w:hAnsi="Times New Roman"/>
                <w:lang w:val="en-GB"/>
              </w:rPr>
              <w:fldChar w:fldCharType="begin"/>
            </w:r>
            <w:r w:rsidRPr="00D44582">
              <w:rPr>
                <w:rFonts w:ascii="Times New Roman" w:hAnsi="Times New Roman"/>
                <w:lang w:val="en-GB"/>
              </w:rPr>
              <w:instrText xml:space="preserve"> SEQ Equation \* ARABIC \s 1 </w:instrText>
            </w:r>
            <w:r w:rsidRPr="00D44582">
              <w:rPr>
                <w:rFonts w:ascii="Times New Roman" w:hAnsi="Times New Roman"/>
                <w:lang w:val="en-GB"/>
              </w:rPr>
              <w:fldChar w:fldCharType="separate"/>
            </w:r>
            <w:r w:rsidR="00DE02FE">
              <w:rPr>
                <w:rFonts w:ascii="Times New Roman" w:hAnsi="Times New Roman"/>
                <w:noProof/>
                <w:lang w:val="en-GB"/>
              </w:rPr>
              <w:t>44</w:t>
            </w:r>
            <w:r w:rsidRPr="00D44582">
              <w:rPr>
                <w:rFonts w:ascii="Times New Roman" w:hAnsi="Times New Roman"/>
                <w:lang w:val="en-GB"/>
              </w:rPr>
              <w:fldChar w:fldCharType="end"/>
            </w:r>
            <w:r w:rsidRPr="00D44582">
              <w:rPr>
                <w:rFonts w:ascii="Times New Roman" w:hAnsi="Times New Roman"/>
                <w:lang w:val="en-GB"/>
              </w:rPr>
              <w:t>)</w:t>
            </w:r>
            <w:bookmarkEnd w:id="110"/>
          </w:p>
        </w:tc>
      </w:tr>
    </w:tbl>
    <w:p w14:paraId="031E4BE3" w14:textId="6787D8EB" w:rsidR="001373C8" w:rsidRPr="00D44582" w:rsidRDefault="001373C8" w:rsidP="001373C8">
      <w:pPr>
        <w:pStyle w:val="Normale1"/>
        <w:spacing w:line="240" w:lineRule="auto"/>
        <w:rPr>
          <w:rFonts w:ascii="Times New Roman" w:hAnsi="Times New Roman"/>
          <w:lang w:val="en-GB"/>
        </w:rPr>
      </w:pPr>
      <w:r w:rsidRPr="00D44582">
        <w:rPr>
          <w:rFonts w:ascii="Times New Roman" w:hAnsi="Times New Roman"/>
          <w:lang w:val="en-GB"/>
        </w:rPr>
        <w:t xml:space="preserve">where </w:t>
      </w:r>
      <w:r w:rsidRPr="00D44582">
        <w:rPr>
          <w:rFonts w:ascii="Times New Roman" w:hAnsi="Times New Roman"/>
          <w:i/>
          <w:iCs/>
          <w:lang w:val="en-GB"/>
        </w:rPr>
        <w:t>V</w:t>
      </w:r>
      <w:r w:rsidRPr="00D44582">
        <w:rPr>
          <w:rFonts w:ascii="Times New Roman" w:hAnsi="Times New Roman"/>
          <w:i/>
          <w:iCs/>
          <w:vertAlign w:val="subscript"/>
          <w:lang w:val="en-GB"/>
        </w:rPr>
        <w:t>o</w:t>
      </w:r>
      <w:r w:rsidRPr="00D44582">
        <w:rPr>
          <w:rFonts w:ascii="Times New Roman" w:hAnsi="Times New Roman"/>
          <w:lang w:val="en-GB"/>
        </w:rPr>
        <w:t xml:space="preserve"> is the occurrence of the generic vertex in all the faces of the same CLC polygon of the current face. The minimum operator applies to alle the </w:t>
      </w:r>
      <w:r w:rsidRPr="00D44582">
        <w:rPr>
          <w:rFonts w:ascii="Times New Roman" w:hAnsi="Times New Roman"/>
          <w:position w:val="-30"/>
          <w:lang w:val="en-GB"/>
        </w:rPr>
        <w:object w:dxaOrig="960" w:dyaOrig="720" w14:anchorId="181234D5">
          <v:shape id="_x0000_i1090" type="#_x0000_t75" style="width:40pt;height:32pt" o:ole="">
            <v:imagedata r:id="rId146" o:title=""/>
          </v:shape>
          <o:OLEObject Type="Embed" ProgID="Equation.DSMT4" ShapeID="_x0000_i1090" DrawAspect="Content" ObjectID="_1719816558" r:id="rId147"/>
        </w:object>
      </w:r>
      <w:r w:rsidRPr="00D44582">
        <w:rPr>
          <w:rFonts w:ascii="Times New Roman" w:hAnsi="Times New Roman"/>
          <w:lang w:val="en-GB"/>
        </w:rPr>
        <w:t xml:space="preserve"> possible combinations of ordered lists of the three vertices “</w:t>
      </w:r>
      <w:r w:rsidRPr="00D44582">
        <w:rPr>
          <w:rFonts w:ascii="Times New Roman" w:hAnsi="Times New Roman"/>
          <w:i/>
          <w:iCs/>
          <w:vertAlign w:val="subscript"/>
          <w:lang w:val="en-GB"/>
        </w:rPr>
        <w:t>i,j,k</w:t>
      </w:r>
      <w:r w:rsidRPr="00D44582">
        <w:rPr>
          <w:rFonts w:ascii="Times New Roman" w:hAnsi="Times New Roman"/>
          <w:lang w:val="en-GB"/>
        </w:rPr>
        <w:t xml:space="preserve">” of the current face. This operator and the powers of ten in </w:t>
      </w:r>
      <w:r w:rsidRPr="00D44582">
        <w:rPr>
          <w:rFonts w:ascii="Times New Roman" w:hAnsi="Times New Roman"/>
          <w:lang w:val="en-GB"/>
        </w:rPr>
        <w:fldChar w:fldCharType="begin"/>
      </w:r>
      <w:r w:rsidRPr="00D44582">
        <w:rPr>
          <w:rFonts w:ascii="Times New Roman" w:hAnsi="Times New Roman"/>
          <w:lang w:val="en-GB"/>
        </w:rPr>
        <w:instrText xml:space="preserve"> REF _Ref97881116 \h </w:instrText>
      </w:r>
      <w:r w:rsidRPr="00D44582">
        <w:rPr>
          <w:rFonts w:ascii="Times New Roman" w:hAnsi="Times New Roman"/>
          <w:lang w:val="en-GB"/>
        </w:rPr>
      </w:r>
      <w:r w:rsidRPr="00D44582">
        <w:rPr>
          <w:rFonts w:ascii="Times New Roman" w:hAnsi="Times New Roman"/>
          <w:lang w:val="en-GB"/>
        </w:rPr>
        <w:fldChar w:fldCharType="separate"/>
      </w:r>
      <w:r w:rsidR="00DE02FE" w:rsidRPr="00D44582">
        <w:rPr>
          <w:rFonts w:ascii="Times New Roman" w:hAnsi="Times New Roman"/>
          <w:lang w:val="en-GB"/>
        </w:rPr>
        <w:t>(</w:t>
      </w:r>
      <w:r w:rsidR="00DE02FE">
        <w:rPr>
          <w:rFonts w:ascii="Times New Roman" w:hAnsi="Times New Roman"/>
          <w:noProof/>
          <w:lang w:val="en-GB"/>
        </w:rPr>
        <w:t>6</w:t>
      </w:r>
      <w:r w:rsidR="00DE02FE" w:rsidRPr="00D44582">
        <w:rPr>
          <w:rFonts w:ascii="Times New Roman" w:hAnsi="Times New Roman"/>
          <w:lang w:val="en-GB"/>
        </w:rPr>
        <w:t>.</w:t>
      </w:r>
      <w:r w:rsidR="00DE02FE">
        <w:rPr>
          <w:rFonts w:ascii="Times New Roman" w:hAnsi="Times New Roman"/>
          <w:noProof/>
          <w:lang w:val="en-GB"/>
        </w:rPr>
        <w:t>44</w:t>
      </w:r>
      <w:r w:rsidR="00DE02FE" w:rsidRPr="00D44582">
        <w:rPr>
          <w:rFonts w:ascii="Times New Roman" w:hAnsi="Times New Roman"/>
          <w:lang w:val="en-GB"/>
        </w:rPr>
        <w:t>)</w:t>
      </w:r>
      <w:r w:rsidRPr="00D44582">
        <w:rPr>
          <w:rFonts w:ascii="Times New Roman" w:hAnsi="Times New Roman"/>
          <w:lang w:val="en-GB"/>
        </w:rPr>
        <w:fldChar w:fldCharType="end"/>
      </w:r>
      <w:r w:rsidRPr="00D44582">
        <w:rPr>
          <w:rFonts w:ascii="Times New Roman" w:hAnsi="Times New Roman"/>
          <w:lang w:val="en-GB"/>
        </w:rPr>
        <w:t xml:space="preserve"> guarantee that </w:t>
      </w:r>
      <w:r w:rsidRPr="00D44582">
        <w:rPr>
          <w:rFonts w:ascii="Times New Roman" w:hAnsi="Times New Roman"/>
          <w:i/>
          <w:iCs/>
          <w:lang w:val="en-GB"/>
        </w:rPr>
        <w:t>F</w:t>
      </w:r>
      <w:r w:rsidRPr="00D44582">
        <w:rPr>
          <w:rFonts w:ascii="Times New Roman" w:hAnsi="Times New Roman"/>
          <w:i/>
          <w:iCs/>
          <w:vertAlign w:val="subscript"/>
          <w:lang w:val="en-GB"/>
        </w:rPr>
        <w:t>UVC</w:t>
      </w:r>
      <w:r w:rsidRPr="00D44582">
        <w:rPr>
          <w:rFonts w:ascii="Times New Roman" w:hAnsi="Times New Roman"/>
          <w:lang w:val="en-GB"/>
        </w:rPr>
        <w:t xml:space="preserve"> is dominated by the least used vertex and then, in case of tie, by the following vertices, still ordered according to their underuse in the triangulated polygon. The polygon searching adopts the same “dynamic-vector method” executed in SPHERA to search the neighbouring SPH particles, i.e., those particles influencing the balance equations of any current computational particle.</w:t>
      </w:r>
    </w:p>
    <w:p w14:paraId="3C51FBA9" w14:textId="5E39B61E" w:rsidR="001373C8" w:rsidRPr="00D44582" w:rsidRDefault="001373C8" w:rsidP="001373C8">
      <w:pPr>
        <w:pStyle w:val="Normale1"/>
        <w:spacing w:line="240" w:lineRule="auto"/>
        <w:rPr>
          <w:rFonts w:ascii="Times New Roman" w:hAnsi="Times New Roman"/>
          <w:lang w:val="en-GB"/>
        </w:rPr>
      </w:pPr>
      <w:r w:rsidRPr="00D44582">
        <w:rPr>
          <w:rFonts w:ascii="Times New Roman" w:hAnsi="Times New Roman"/>
          <w:lang w:val="en-GB"/>
        </w:rPr>
        <w:t xml:space="preserve">Finally, where the CLC maps are unavailable, the field of </w:t>
      </w:r>
      <w:r w:rsidRPr="00D44582">
        <w:rPr>
          <w:rFonts w:ascii="Times New Roman" w:hAnsi="Times New Roman"/>
          <w:i/>
          <w:iCs/>
          <w:lang w:val="en-GB"/>
        </w:rPr>
        <w:t>z</w:t>
      </w:r>
      <w:r w:rsidRPr="00D44582">
        <w:rPr>
          <w:rFonts w:ascii="Times New Roman" w:hAnsi="Times New Roman"/>
          <w:i/>
          <w:iCs/>
          <w:vertAlign w:val="subscript"/>
          <w:lang w:val="en-GB"/>
        </w:rPr>
        <w:t>0,LC</w:t>
      </w:r>
      <w:r w:rsidRPr="00D44582">
        <w:rPr>
          <w:rFonts w:ascii="Times New Roman" w:hAnsi="Times New Roman"/>
          <w:lang w:val="en-GB"/>
        </w:rPr>
        <w:t xml:space="preserve"> is reconstructed by reliable </w:t>
      </w:r>
      <w:r w:rsidRPr="00D44582">
        <w:rPr>
          <w:rFonts w:ascii="Times New Roman" w:hAnsi="Times New Roman"/>
          <w:i/>
          <w:iCs/>
          <w:lang w:val="en-GB"/>
        </w:rPr>
        <w:t>z</w:t>
      </w:r>
      <w:r w:rsidRPr="00D44582">
        <w:rPr>
          <w:rFonts w:ascii="Times New Roman" w:hAnsi="Times New Roman"/>
          <w:i/>
          <w:iCs/>
          <w:vertAlign w:val="subscript"/>
          <w:lang w:val="en-GB"/>
        </w:rPr>
        <w:t>0</w:t>
      </w:r>
      <w:r w:rsidRPr="00D44582">
        <w:rPr>
          <w:rFonts w:ascii="Times New Roman" w:hAnsi="Times New Roman"/>
          <w:lang w:val="en-GB"/>
        </w:rPr>
        <w:t xml:space="preserve">-values measured in the Atmospheric BL for analogous soil covers or using the last formula in </w:t>
      </w:r>
      <w:r w:rsidRPr="00D44582">
        <w:rPr>
          <w:rFonts w:ascii="Times New Roman" w:hAnsi="Times New Roman"/>
          <w:lang w:val="en-GB"/>
        </w:rPr>
        <w:fldChar w:fldCharType="begin"/>
      </w:r>
      <w:r w:rsidRPr="00D44582">
        <w:rPr>
          <w:rFonts w:ascii="Times New Roman" w:hAnsi="Times New Roman"/>
          <w:lang w:val="en-GB"/>
        </w:rPr>
        <w:instrText xml:space="preserve"> REF _Ref99617808 \h </w:instrText>
      </w:r>
      <w:r w:rsidRPr="00D44582">
        <w:rPr>
          <w:rFonts w:ascii="Times New Roman" w:hAnsi="Times New Roman"/>
          <w:lang w:val="en-GB"/>
        </w:rPr>
      </w:r>
      <w:r w:rsidRPr="00D44582">
        <w:rPr>
          <w:rFonts w:ascii="Times New Roman" w:hAnsi="Times New Roman"/>
          <w:lang w:val="en-GB"/>
        </w:rPr>
        <w:fldChar w:fldCharType="separate"/>
      </w:r>
      <w:r w:rsidR="00DE02FE" w:rsidRPr="00D44582">
        <w:rPr>
          <w:rFonts w:ascii="Times New Roman" w:hAnsi="Times New Roman"/>
          <w:lang w:val="en-GB"/>
        </w:rPr>
        <w:t>(</w:t>
      </w:r>
      <w:r w:rsidR="00DE02FE">
        <w:rPr>
          <w:rFonts w:ascii="Times New Roman" w:hAnsi="Times New Roman"/>
          <w:noProof/>
          <w:lang w:val="en-GB"/>
        </w:rPr>
        <w:t>6</w:t>
      </w:r>
      <w:r w:rsidR="00DE02FE" w:rsidRPr="00D44582">
        <w:rPr>
          <w:rFonts w:ascii="Times New Roman" w:hAnsi="Times New Roman"/>
          <w:lang w:val="en-GB"/>
        </w:rPr>
        <w:t>.</w:t>
      </w:r>
      <w:r w:rsidR="00DE02FE">
        <w:rPr>
          <w:rFonts w:ascii="Times New Roman" w:hAnsi="Times New Roman"/>
          <w:noProof/>
          <w:lang w:val="en-GB"/>
        </w:rPr>
        <w:t>43</w:t>
      </w:r>
      <w:r w:rsidR="00DE02FE" w:rsidRPr="00D44582">
        <w:rPr>
          <w:rFonts w:ascii="Times New Roman" w:hAnsi="Times New Roman"/>
          <w:lang w:val="en-GB"/>
        </w:rPr>
        <w:t>)</w:t>
      </w:r>
      <w:r w:rsidRPr="00D44582">
        <w:rPr>
          <w:rFonts w:ascii="Times New Roman" w:hAnsi="Times New Roman"/>
          <w:lang w:val="en-GB"/>
        </w:rPr>
        <w:fldChar w:fldCharType="end"/>
      </w:r>
      <w:r w:rsidRPr="00D44582">
        <w:rPr>
          <w:rFonts w:ascii="Times New Roman" w:hAnsi="Times New Roman"/>
          <w:lang w:val="en-GB"/>
        </w:rPr>
        <w:t xml:space="preserve"> after an assessment of the maximum height of the sub-grid obstacles.</w:t>
      </w:r>
    </w:p>
    <w:p w14:paraId="2D92480E" w14:textId="529F0CA8"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lastRenderedPageBreak/>
        <w:t>The same slip coefficients also interest the partial smoothing of the velocity field (on the fly computation is preferred to saving the values)</w:t>
      </w:r>
      <w:r w:rsidR="001373C8">
        <w:rPr>
          <w:rFonts w:ascii="Times New Roman" w:hAnsi="Times New Roman"/>
          <w:lang w:val="en-GB"/>
        </w:rPr>
        <w:t>, even if this procedure is not activated by default</w:t>
      </w:r>
      <w:r w:rsidRPr="00F8718A">
        <w:rPr>
          <w:rFonts w:ascii="Times New Roman" w:hAnsi="Times New Roman"/>
          <w:lang w:val="en-GB"/>
        </w:rPr>
        <w:t>.</w:t>
      </w:r>
    </w:p>
    <w:p w14:paraId="5FE307AB" w14:textId="77777777"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One notices that the SASPH method does not apply the slip coefficient to the continuity equation.</w:t>
      </w:r>
    </w:p>
    <w:p w14:paraId="23AA0902" w14:textId="2C01F8BF"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Analogous approaches based on wall functions are commonly adopted by CFD codes (e.g., Ferrand et al., 2013,</w:t>
      </w:r>
      <w:sdt>
        <w:sdtPr>
          <w:rPr>
            <w:rFonts w:ascii="Times New Roman" w:hAnsi="Times New Roman"/>
            <w:lang w:val="en-GB"/>
          </w:rPr>
          <w:id w:val="1960528918"/>
          <w:citation/>
        </w:sdtPr>
        <w:sdtEndPr/>
        <w:sdtContent>
          <w:r w:rsidRPr="00F8718A">
            <w:rPr>
              <w:rFonts w:ascii="Times New Roman" w:hAnsi="Times New Roman"/>
              <w:lang w:val="en-GB"/>
            </w:rPr>
            <w:fldChar w:fldCharType="begin"/>
          </w:r>
          <w:r w:rsidRPr="00F8718A">
            <w:rPr>
              <w:rFonts w:ascii="Times New Roman" w:hAnsi="Times New Roman"/>
              <w:lang w:val="en-GB"/>
            </w:rPr>
            <w:instrText xml:space="preserve"> CITATION Fer13 \l 1040 </w:instrText>
          </w:r>
          <w:r w:rsidRPr="00F8718A">
            <w:rPr>
              <w:rFonts w:ascii="Times New Roman" w:hAnsi="Times New Roman"/>
              <w:lang w:val="en-GB"/>
            </w:rPr>
            <w:fldChar w:fldCharType="separate"/>
          </w:r>
          <w:r w:rsidR="00DE02FE">
            <w:rPr>
              <w:rFonts w:ascii="Times New Roman" w:hAnsi="Times New Roman"/>
              <w:noProof/>
              <w:lang w:val="en-GB"/>
            </w:rPr>
            <w:t xml:space="preserve"> </w:t>
          </w:r>
          <w:r w:rsidR="00DE02FE" w:rsidRPr="00DE02FE">
            <w:rPr>
              <w:rFonts w:ascii="Times New Roman" w:hAnsi="Times New Roman"/>
              <w:noProof/>
              <w:lang w:val="en-GB"/>
            </w:rPr>
            <w:t>[13]</w:t>
          </w:r>
          <w:r w:rsidRPr="00F8718A">
            <w:rPr>
              <w:rFonts w:ascii="Times New Roman" w:hAnsi="Times New Roman"/>
              <w:lang w:val="en-GB"/>
            </w:rPr>
            <w:fldChar w:fldCharType="end"/>
          </w:r>
        </w:sdtContent>
      </w:sdt>
      <w:r w:rsidRPr="00F8718A">
        <w:rPr>
          <w:rFonts w:ascii="Times New Roman" w:hAnsi="Times New Roman"/>
          <w:lang w:val="en-GB"/>
        </w:rPr>
        <w:t>; CFX, 2020,</w:t>
      </w:r>
      <w:sdt>
        <w:sdtPr>
          <w:rPr>
            <w:rFonts w:ascii="Times New Roman" w:hAnsi="Times New Roman"/>
            <w:lang w:val="en-GB"/>
          </w:rPr>
          <w:id w:val="-1454941819"/>
          <w:citation/>
        </w:sdtPr>
        <w:sdtEndPr/>
        <w:sdtContent>
          <w:r w:rsidRPr="00F8718A">
            <w:rPr>
              <w:rFonts w:ascii="Times New Roman" w:hAnsi="Times New Roman"/>
              <w:lang w:val="en-GB"/>
            </w:rPr>
            <w:fldChar w:fldCharType="begin"/>
          </w:r>
          <w:r w:rsidRPr="00F8718A">
            <w:rPr>
              <w:rFonts w:ascii="Times New Roman" w:hAnsi="Times New Roman"/>
              <w:lang w:val="en-GB"/>
            </w:rPr>
            <w:instrText xml:space="preserve"> CITATION CFX20 \l 1040 </w:instrText>
          </w:r>
          <w:r w:rsidRPr="00F8718A">
            <w:rPr>
              <w:rFonts w:ascii="Times New Roman" w:hAnsi="Times New Roman"/>
              <w:lang w:val="en-GB"/>
            </w:rPr>
            <w:fldChar w:fldCharType="separate"/>
          </w:r>
          <w:r w:rsidR="00DE02FE">
            <w:rPr>
              <w:rFonts w:ascii="Times New Roman" w:hAnsi="Times New Roman"/>
              <w:noProof/>
              <w:lang w:val="en-GB"/>
            </w:rPr>
            <w:t xml:space="preserve"> </w:t>
          </w:r>
          <w:r w:rsidR="00DE02FE" w:rsidRPr="00DE02FE">
            <w:rPr>
              <w:rFonts w:ascii="Times New Roman" w:hAnsi="Times New Roman"/>
              <w:noProof/>
              <w:lang w:val="en-GB"/>
            </w:rPr>
            <w:t>[45]</w:t>
          </w:r>
          <w:r w:rsidRPr="00F8718A">
            <w:rPr>
              <w:rFonts w:ascii="Times New Roman" w:hAnsi="Times New Roman"/>
              <w:lang w:val="en-GB"/>
            </w:rPr>
            <w:fldChar w:fldCharType="end"/>
          </w:r>
        </w:sdtContent>
      </w:sdt>
      <w:r w:rsidRPr="00F8718A">
        <w:rPr>
          <w:rFonts w:ascii="Times New Roman" w:hAnsi="Times New Roman"/>
          <w:lang w:val="en-GB"/>
        </w:rPr>
        <w:t>).</w:t>
      </w:r>
    </w:p>
    <w:p w14:paraId="4D285C0E" w14:textId="77777777" w:rsidR="00CB3B77" w:rsidRPr="00F8718A" w:rsidRDefault="00CB3B77" w:rsidP="00CB3B77">
      <w:pPr>
        <w:pStyle w:val="Normale1"/>
        <w:spacing w:line="240" w:lineRule="auto"/>
        <w:rPr>
          <w:rFonts w:ascii="Times New Roman" w:hAnsi="Times New Roman"/>
          <w:lang w:val="en-GB"/>
        </w:rPr>
      </w:pPr>
    </w:p>
    <w:p w14:paraId="2060661F" w14:textId="77777777" w:rsidR="00CB3B77" w:rsidRPr="00F8718A" w:rsidRDefault="00CB3B77" w:rsidP="00AF7BEA">
      <w:pPr>
        <w:pStyle w:val="Stile1"/>
        <w:rPr>
          <w:lang w:val="en-GB"/>
        </w:rPr>
      </w:pPr>
      <w:bookmarkStart w:id="111" w:name="_Ref63061761"/>
      <w:bookmarkStart w:id="112" w:name="_Toc64122595"/>
      <w:bookmarkStart w:id="113" w:name="_Toc100207869"/>
      <w:bookmarkStart w:id="114" w:name="_Toc109200322"/>
      <w:r w:rsidRPr="00F8718A">
        <w:rPr>
          <w:lang w:val="en-GB"/>
        </w:rPr>
        <w:t>Dirichlet’s boundary conditions for the water depth</w:t>
      </w:r>
      <w:bookmarkEnd w:id="111"/>
      <w:bookmarkEnd w:id="112"/>
      <w:bookmarkEnd w:id="113"/>
      <w:bookmarkEnd w:id="114"/>
    </w:p>
    <w:p w14:paraId="2D3A6F5B" w14:textId="77777777" w:rsidR="00CB3B77" w:rsidRPr="00F8718A" w:rsidRDefault="00CB3B77" w:rsidP="00CB3B77">
      <w:pPr>
        <w:jc w:val="both"/>
        <w:rPr>
          <w:sz w:val="24"/>
          <w:szCs w:val="24"/>
          <w:lang w:val="en-GB"/>
        </w:rPr>
      </w:pPr>
      <w:r w:rsidRPr="00F8718A">
        <w:rPr>
          <w:sz w:val="24"/>
          <w:szCs w:val="24"/>
          <w:lang w:val="en-GB"/>
        </w:rPr>
        <w:t xml:space="preserve">The numerical scheme for Dirichlet’s boundary conditions on water depth is reported in the present section. The zone associated with these boundary conditions are defined as </w:t>
      </w:r>
      <w:r w:rsidRPr="00F8718A">
        <w:rPr>
          <w:i/>
          <w:sz w:val="24"/>
          <w:szCs w:val="24"/>
          <w:lang w:val="en-GB"/>
        </w:rPr>
        <w:t>BC</w:t>
      </w:r>
      <w:r w:rsidRPr="00F8718A">
        <w:rPr>
          <w:i/>
          <w:sz w:val="24"/>
          <w:szCs w:val="24"/>
          <w:vertAlign w:val="subscript"/>
          <w:lang w:val="en-GB"/>
        </w:rPr>
        <w:t>z,max</w:t>
      </w:r>
      <w:r w:rsidRPr="00F8718A">
        <w:rPr>
          <w:sz w:val="24"/>
          <w:szCs w:val="24"/>
          <w:lang w:val="en-GB"/>
        </w:rPr>
        <w:t xml:space="preserve"> and has to be width at least 2</w:t>
      </w:r>
      <w:r w:rsidRPr="00F8718A">
        <w:rPr>
          <w:i/>
          <w:sz w:val="24"/>
          <w:szCs w:val="24"/>
          <w:lang w:val="en-GB"/>
        </w:rPr>
        <w:t>h</w:t>
      </w:r>
      <w:r w:rsidRPr="00F8718A">
        <w:rPr>
          <w:sz w:val="24"/>
          <w:szCs w:val="24"/>
          <w:lang w:val="en-GB"/>
        </w:rPr>
        <w:t xml:space="preserve"> along any horizontal direction of the discretized domain. Many </w:t>
      </w:r>
      <w:r w:rsidRPr="00F8718A">
        <w:rPr>
          <w:i/>
          <w:sz w:val="24"/>
          <w:szCs w:val="24"/>
          <w:lang w:val="en-GB"/>
        </w:rPr>
        <w:t>BC</w:t>
      </w:r>
      <w:r w:rsidRPr="00F8718A">
        <w:rPr>
          <w:i/>
          <w:sz w:val="24"/>
          <w:szCs w:val="24"/>
          <w:vertAlign w:val="subscript"/>
          <w:lang w:val="en-GB"/>
        </w:rPr>
        <w:t>z,max</w:t>
      </w:r>
      <w:r w:rsidRPr="00F8718A">
        <w:rPr>
          <w:sz w:val="24"/>
          <w:szCs w:val="24"/>
          <w:lang w:val="en-GB"/>
        </w:rPr>
        <w:t xml:space="preserve"> zones can be defined within the same domain.</w:t>
      </w:r>
    </w:p>
    <w:p w14:paraId="35CEC376" w14:textId="77777777" w:rsidR="00CB3B77" w:rsidRPr="00F8718A" w:rsidRDefault="00CB3B77" w:rsidP="00CB3B77">
      <w:pPr>
        <w:jc w:val="both"/>
        <w:rPr>
          <w:sz w:val="24"/>
          <w:szCs w:val="24"/>
          <w:lang w:val="en-GB"/>
        </w:rPr>
      </w:pPr>
      <w:r w:rsidRPr="00F8718A">
        <w:rPr>
          <w:sz w:val="24"/>
          <w:szCs w:val="24"/>
          <w:lang w:val="en-GB"/>
        </w:rPr>
        <w:t xml:space="preserve">Every </w:t>
      </w:r>
      <w:r w:rsidRPr="00F8718A">
        <w:rPr>
          <w:i/>
          <w:sz w:val="24"/>
          <w:szCs w:val="24"/>
          <w:lang w:val="en-GB"/>
        </w:rPr>
        <w:t>BC</w:t>
      </w:r>
      <w:r w:rsidRPr="00F8718A">
        <w:rPr>
          <w:i/>
          <w:sz w:val="24"/>
          <w:szCs w:val="24"/>
          <w:vertAlign w:val="subscript"/>
          <w:lang w:val="en-GB"/>
        </w:rPr>
        <w:t>z,max</w:t>
      </w:r>
      <w:r w:rsidRPr="00F8718A">
        <w:rPr>
          <w:sz w:val="24"/>
          <w:szCs w:val="24"/>
          <w:lang w:val="en-GB"/>
        </w:rPr>
        <w:t xml:space="preserve"> zone is continuously filled with SPH particles from the maximum local height of the SPH particles, or from the height of the solid bottom in case of dry conditions, until the height of the free-surface level provided by the input quantity </w:t>
      </w:r>
      <w:r w:rsidRPr="00F8718A">
        <w:rPr>
          <w:i/>
          <w:sz w:val="24"/>
          <w:szCs w:val="24"/>
          <w:lang w:val="en-GB"/>
        </w:rPr>
        <w:t>z</w:t>
      </w:r>
      <w:r w:rsidRPr="00F8718A">
        <w:rPr>
          <w:i/>
          <w:sz w:val="24"/>
          <w:szCs w:val="24"/>
          <w:vertAlign w:val="subscript"/>
          <w:lang w:val="en-GB"/>
        </w:rPr>
        <w:t>BC,max</w:t>
      </w:r>
      <w:r w:rsidRPr="00F8718A">
        <w:rPr>
          <w:sz w:val="24"/>
          <w:szCs w:val="24"/>
          <w:lang w:val="en-GB"/>
        </w:rPr>
        <w:t xml:space="preserve"> (m), with local hydrostatic or uniform conditions for pressure (according to the user choice).</w:t>
      </w:r>
    </w:p>
    <w:p w14:paraId="582D51B2" w14:textId="77777777" w:rsidR="00CB3B77" w:rsidRPr="00F8718A" w:rsidRDefault="00CB3B77" w:rsidP="00CB3B77">
      <w:pPr>
        <w:jc w:val="both"/>
        <w:rPr>
          <w:sz w:val="24"/>
          <w:szCs w:val="24"/>
          <w:lang w:val="en-GB"/>
        </w:rPr>
      </w:pPr>
      <w:r w:rsidRPr="00F8718A">
        <w:rPr>
          <w:sz w:val="24"/>
          <w:szCs w:val="24"/>
          <w:lang w:val="en-GB"/>
        </w:rPr>
        <w:t xml:space="preserve">The velocity of the new emitted particles is imposed by means of a complete SPH smoothing procedure for the velocity field, selectively executed to exclude the new particles from the role of SPH neighbours. It is not necessary to modify the quantities of the SPH particles already present in the zone </w:t>
      </w:r>
      <w:r w:rsidRPr="00F8718A">
        <w:rPr>
          <w:i/>
          <w:sz w:val="24"/>
          <w:szCs w:val="24"/>
          <w:lang w:val="en-GB"/>
        </w:rPr>
        <w:t>BC</w:t>
      </w:r>
      <w:r w:rsidRPr="00F8718A">
        <w:rPr>
          <w:i/>
          <w:sz w:val="24"/>
          <w:szCs w:val="24"/>
          <w:vertAlign w:val="subscript"/>
          <w:lang w:val="en-GB"/>
        </w:rPr>
        <w:t>z,max</w:t>
      </w:r>
      <w:r w:rsidRPr="00F8718A">
        <w:rPr>
          <w:sz w:val="24"/>
          <w:szCs w:val="24"/>
          <w:lang w:val="en-GB"/>
        </w:rPr>
        <w:t xml:space="preserve">. Every zone of this kind has to be delimited by at least 5 adjacent open sections in the input files, in order to correctly impose Dirichlet’s boundary conditions for the fluid depth. Nonetheless, the zones </w:t>
      </w:r>
      <w:r w:rsidRPr="00F8718A">
        <w:rPr>
          <w:i/>
          <w:sz w:val="24"/>
          <w:szCs w:val="24"/>
          <w:lang w:val="en-GB"/>
        </w:rPr>
        <w:t>BC</w:t>
      </w:r>
      <w:r w:rsidRPr="00F8718A">
        <w:rPr>
          <w:i/>
          <w:sz w:val="24"/>
          <w:szCs w:val="24"/>
          <w:vertAlign w:val="subscript"/>
          <w:lang w:val="en-GB"/>
        </w:rPr>
        <w:t>z,max</w:t>
      </w:r>
      <w:r w:rsidRPr="00F8718A">
        <w:rPr>
          <w:sz w:val="24"/>
          <w:szCs w:val="24"/>
          <w:lang w:val="en-GB"/>
        </w:rPr>
        <w:t xml:space="preserve"> can also be used with other purposes (e.g., to treat water reservoirs with a fixed level). The solid bottom (e.g., the DEM-DTM) has to be locally represented by a uniform and isotropic Cartesian grid.</w:t>
      </w:r>
    </w:p>
    <w:p w14:paraId="5DA3EC9C" w14:textId="77777777" w:rsidR="00CB3B77" w:rsidRPr="00F8718A" w:rsidRDefault="00CB3B77" w:rsidP="00CB3B77">
      <w:pPr>
        <w:jc w:val="both"/>
        <w:rPr>
          <w:sz w:val="24"/>
          <w:szCs w:val="24"/>
          <w:lang w:val="en-GB"/>
        </w:rPr>
      </w:pPr>
      <w:r w:rsidRPr="00F8718A">
        <w:rPr>
          <w:sz w:val="24"/>
          <w:szCs w:val="24"/>
          <w:lang w:val="en-GB"/>
        </w:rPr>
        <w:t xml:space="preserve">A synthetic description of the algorithm of the boundary treatment of the zones </w:t>
      </w:r>
      <w:r w:rsidRPr="00F8718A">
        <w:rPr>
          <w:i/>
          <w:sz w:val="24"/>
          <w:szCs w:val="24"/>
          <w:lang w:val="en-GB"/>
        </w:rPr>
        <w:t>BC</w:t>
      </w:r>
      <w:r w:rsidRPr="00F8718A">
        <w:rPr>
          <w:i/>
          <w:sz w:val="24"/>
          <w:szCs w:val="24"/>
          <w:vertAlign w:val="subscript"/>
          <w:lang w:val="en-GB"/>
        </w:rPr>
        <w:t>z,max</w:t>
      </w:r>
      <w:r w:rsidRPr="00F8718A">
        <w:rPr>
          <w:sz w:val="24"/>
          <w:szCs w:val="24"/>
          <w:lang w:val="en-GB"/>
        </w:rPr>
        <w:t xml:space="preserve"> is reported in the following.</w:t>
      </w:r>
    </w:p>
    <w:p w14:paraId="74B8F96E" w14:textId="77777777" w:rsidR="00CB3B77" w:rsidRPr="00F8718A" w:rsidRDefault="00CB3B77" w:rsidP="00CB3B77">
      <w:pPr>
        <w:jc w:val="both"/>
        <w:rPr>
          <w:sz w:val="24"/>
          <w:szCs w:val="24"/>
          <w:lang w:val="en-GB"/>
        </w:rPr>
      </w:pPr>
      <w:r w:rsidRPr="00F8718A">
        <w:rPr>
          <w:sz w:val="24"/>
          <w:szCs w:val="24"/>
          <w:lang w:val="en-GB"/>
        </w:rPr>
        <w:t>Before the execution of the simulation time steps, and analogously to imposing initial conditions for the inlet sections, the program unit “</w:t>
      </w:r>
      <w:r w:rsidRPr="00F8718A">
        <w:rPr>
          <w:i/>
          <w:sz w:val="24"/>
          <w:szCs w:val="24"/>
          <w:lang w:val="en-GB"/>
        </w:rPr>
        <w:t>BC_zmax_t0</w:t>
      </w:r>
      <w:r w:rsidRPr="00F8718A">
        <w:rPr>
          <w:sz w:val="24"/>
          <w:szCs w:val="24"/>
          <w:lang w:val="en-GB"/>
        </w:rPr>
        <w:t>” (executed only in 3D, with the boundary treatment method SASPH) selects the zone vertices and the maximum DEM-DTM heights (useful for dry conditions; “</w:t>
      </w:r>
      <w:r w:rsidRPr="00F8718A">
        <w:rPr>
          <w:i/>
          <w:sz w:val="24"/>
          <w:szCs w:val="24"/>
          <w:lang w:val="en-GB"/>
        </w:rPr>
        <w:t>BC_zmax_t0</w:t>
      </w:r>
      <w:r w:rsidRPr="00F8718A">
        <w:rPr>
          <w:sz w:val="24"/>
          <w:szCs w:val="24"/>
          <w:lang w:val="en-GB"/>
        </w:rPr>
        <w:t>” calls the program unit “</w:t>
      </w:r>
      <w:r w:rsidRPr="00F8718A">
        <w:rPr>
          <w:i/>
          <w:sz w:val="24"/>
          <w:szCs w:val="24"/>
          <w:lang w:val="en-GB"/>
        </w:rPr>
        <w:t>z_min_max_DEM_DTM_9p_stencil</w:t>
      </w:r>
      <w:r w:rsidRPr="00F8718A">
        <w:rPr>
          <w:sz w:val="24"/>
          <w:szCs w:val="24"/>
          <w:lang w:val="en-GB"/>
        </w:rPr>
        <w:t>”).</w:t>
      </w:r>
    </w:p>
    <w:p w14:paraId="7745EC37" w14:textId="77777777" w:rsidR="00CB3B77" w:rsidRPr="00F8718A" w:rsidRDefault="00CB3B77" w:rsidP="00CB3B77">
      <w:pPr>
        <w:jc w:val="both"/>
        <w:rPr>
          <w:sz w:val="24"/>
          <w:szCs w:val="24"/>
          <w:lang w:val="en-GB"/>
        </w:rPr>
      </w:pPr>
      <w:r w:rsidRPr="00F8718A">
        <w:rPr>
          <w:sz w:val="24"/>
          <w:szCs w:val="24"/>
          <w:lang w:val="en-GB"/>
        </w:rPr>
        <w:t>Every time step, after the update of the particle positions (and analogously to the inlet section update), the program unit “</w:t>
      </w:r>
      <w:r w:rsidRPr="00F8718A">
        <w:rPr>
          <w:i/>
          <w:sz w:val="24"/>
          <w:szCs w:val="24"/>
          <w:lang w:val="en-GB"/>
        </w:rPr>
        <w:t>BC_zmax_anyt</w:t>
      </w:r>
      <w:r w:rsidRPr="00F8718A">
        <w:rPr>
          <w:sz w:val="24"/>
          <w:szCs w:val="24"/>
          <w:lang w:val="en-GB"/>
        </w:rPr>
        <w:t>” is called (only in 3D, with the boundary treatment method SASPH), which calls in turn the subroutine “</w:t>
      </w:r>
      <w:r w:rsidRPr="00F8718A">
        <w:rPr>
          <w:i/>
          <w:sz w:val="24"/>
          <w:szCs w:val="24"/>
          <w:lang w:val="en-GB"/>
        </w:rPr>
        <w:t>z_FS_max_9p_stencil</w:t>
      </w:r>
      <w:r w:rsidRPr="00F8718A">
        <w:rPr>
          <w:sz w:val="24"/>
          <w:szCs w:val="24"/>
          <w:lang w:val="en-GB"/>
        </w:rPr>
        <w:t>” (both for the Leapfrog time scheme and the last time stage of the explicit Runge-Kutta time schemes).</w:t>
      </w:r>
    </w:p>
    <w:p w14:paraId="5083F28A" w14:textId="77777777" w:rsidR="00CB3B77" w:rsidRPr="00F8718A" w:rsidRDefault="00CB3B77" w:rsidP="00CB3B77">
      <w:pPr>
        <w:jc w:val="both"/>
        <w:rPr>
          <w:sz w:val="24"/>
          <w:szCs w:val="24"/>
          <w:lang w:val="en-GB"/>
        </w:rPr>
      </w:pPr>
      <w:r w:rsidRPr="00F8718A">
        <w:rPr>
          <w:sz w:val="24"/>
          <w:szCs w:val="24"/>
          <w:lang w:val="en-GB"/>
        </w:rPr>
        <w:t>Every time step, after the SPH neighbouring search (i.e., after the execution of the program unit “</w:t>
      </w:r>
      <w:r w:rsidRPr="00F8718A">
        <w:rPr>
          <w:i/>
          <w:sz w:val="24"/>
          <w:szCs w:val="24"/>
          <w:lang w:val="en-GB"/>
        </w:rPr>
        <w:t>CalcVarLength</w:t>
      </w:r>
      <w:r w:rsidRPr="00F8718A">
        <w:rPr>
          <w:sz w:val="24"/>
          <w:szCs w:val="24"/>
          <w:lang w:val="en-GB"/>
        </w:rPr>
        <w:t>” and its sub-units), following the subroutine “</w:t>
      </w:r>
      <w:r w:rsidRPr="00F8718A">
        <w:rPr>
          <w:i/>
          <w:sz w:val="24"/>
          <w:szCs w:val="24"/>
          <w:lang w:val="en-GB"/>
        </w:rPr>
        <w:t>BC_zmax_anyt</w:t>
      </w:r>
      <w:r w:rsidRPr="00F8718A">
        <w:rPr>
          <w:sz w:val="24"/>
          <w:szCs w:val="24"/>
          <w:lang w:val="en-GB"/>
        </w:rPr>
        <w:t xml:space="preserve">”, a complete SPH smoothing procedure for velocity is applied only to the new particles emitted in the </w:t>
      </w:r>
      <w:r w:rsidRPr="00F8718A">
        <w:rPr>
          <w:i/>
          <w:sz w:val="24"/>
          <w:szCs w:val="24"/>
          <w:lang w:val="en-GB"/>
        </w:rPr>
        <w:t>BC</w:t>
      </w:r>
      <w:r w:rsidRPr="00F8718A">
        <w:rPr>
          <w:i/>
          <w:sz w:val="24"/>
          <w:szCs w:val="24"/>
          <w:vertAlign w:val="subscript"/>
          <w:lang w:val="en-GB"/>
        </w:rPr>
        <w:t>z,max</w:t>
      </w:r>
      <w:r w:rsidRPr="00F8718A">
        <w:rPr>
          <w:sz w:val="24"/>
          <w:szCs w:val="24"/>
          <w:lang w:val="en-GB"/>
        </w:rPr>
        <w:t xml:space="preserve"> zones (only in 3D, with the boundary treatment method SASPH), excluding the new particles from the role of SPH neighbours. The procedure is executed with any time integration scheme of SPHERA. At the end of the initialization of the new particles, the particle zone is formally changed from the </w:t>
      </w:r>
      <w:r w:rsidRPr="00F8718A">
        <w:rPr>
          <w:i/>
          <w:sz w:val="24"/>
          <w:szCs w:val="24"/>
          <w:lang w:val="en-GB"/>
        </w:rPr>
        <w:t>BC</w:t>
      </w:r>
      <w:r w:rsidRPr="00F8718A">
        <w:rPr>
          <w:i/>
          <w:sz w:val="24"/>
          <w:szCs w:val="24"/>
          <w:vertAlign w:val="subscript"/>
          <w:lang w:val="en-GB"/>
        </w:rPr>
        <w:t>z,max</w:t>
      </w:r>
      <w:r w:rsidRPr="00F8718A">
        <w:rPr>
          <w:sz w:val="24"/>
          <w:szCs w:val="24"/>
          <w:lang w:val="en-GB"/>
        </w:rPr>
        <w:t xml:space="preserve"> zone to the zone of the associated solid bottom </w:t>
      </w:r>
      <w:r w:rsidRPr="00F8718A">
        <w:rPr>
          <w:i/>
          <w:sz w:val="24"/>
          <w:szCs w:val="24"/>
          <w:lang w:val="en-GB"/>
        </w:rPr>
        <w:t>Car_top_zone</w:t>
      </w:r>
      <w:r w:rsidRPr="00F8718A">
        <w:rPr>
          <w:sz w:val="24"/>
          <w:szCs w:val="24"/>
          <w:lang w:val="en-GB"/>
        </w:rPr>
        <w:t xml:space="preserve">, so that the new particles can be treated as standard computational nodes after the initialization, even during their staying in the </w:t>
      </w:r>
      <w:r w:rsidRPr="00F8718A">
        <w:rPr>
          <w:i/>
          <w:sz w:val="24"/>
          <w:szCs w:val="24"/>
          <w:lang w:val="en-GB"/>
        </w:rPr>
        <w:t>BC</w:t>
      </w:r>
      <w:r w:rsidRPr="00F8718A">
        <w:rPr>
          <w:i/>
          <w:sz w:val="24"/>
          <w:szCs w:val="24"/>
          <w:vertAlign w:val="subscript"/>
          <w:lang w:val="en-GB"/>
        </w:rPr>
        <w:t>z,max</w:t>
      </w:r>
      <w:r w:rsidRPr="00F8718A">
        <w:rPr>
          <w:sz w:val="24"/>
          <w:szCs w:val="24"/>
          <w:lang w:val="en-GB"/>
        </w:rPr>
        <w:t xml:space="preserve"> zone.</w:t>
      </w:r>
    </w:p>
    <w:p w14:paraId="70FC7C02" w14:textId="77777777" w:rsidR="00CB3B77" w:rsidRPr="00F8718A" w:rsidRDefault="00CB3B77" w:rsidP="00CB3B77">
      <w:pPr>
        <w:jc w:val="both"/>
        <w:rPr>
          <w:sz w:val="24"/>
          <w:szCs w:val="24"/>
          <w:lang w:val="en-GB"/>
        </w:rPr>
      </w:pPr>
      <w:r w:rsidRPr="00F8718A">
        <w:rPr>
          <w:sz w:val="24"/>
          <w:szCs w:val="24"/>
          <w:lang w:val="en-GB"/>
        </w:rPr>
        <w:t xml:space="preserve">The new program units for the treatment of the </w:t>
      </w:r>
      <w:r w:rsidRPr="00F8718A">
        <w:rPr>
          <w:i/>
          <w:sz w:val="24"/>
          <w:szCs w:val="24"/>
          <w:lang w:val="en-GB"/>
        </w:rPr>
        <w:t>BC</w:t>
      </w:r>
      <w:r w:rsidRPr="00F8718A">
        <w:rPr>
          <w:i/>
          <w:sz w:val="24"/>
          <w:szCs w:val="24"/>
          <w:vertAlign w:val="subscript"/>
          <w:lang w:val="en-GB"/>
        </w:rPr>
        <w:t>z,max</w:t>
      </w:r>
      <w:r w:rsidRPr="00F8718A">
        <w:rPr>
          <w:sz w:val="24"/>
          <w:szCs w:val="24"/>
          <w:lang w:val="en-GB"/>
        </w:rPr>
        <w:t xml:space="preserve"> zones are “</w:t>
      </w:r>
      <w:r w:rsidRPr="00F8718A">
        <w:rPr>
          <w:i/>
          <w:sz w:val="24"/>
          <w:szCs w:val="24"/>
          <w:lang w:val="en-GB"/>
        </w:rPr>
        <w:t>BC_zmax_t0</w:t>
      </w:r>
      <w:r w:rsidRPr="00F8718A">
        <w:rPr>
          <w:sz w:val="24"/>
          <w:szCs w:val="24"/>
          <w:lang w:val="en-GB"/>
        </w:rPr>
        <w:t>”, “</w:t>
      </w:r>
      <w:r w:rsidRPr="00F8718A">
        <w:rPr>
          <w:i/>
          <w:sz w:val="24"/>
          <w:szCs w:val="24"/>
          <w:lang w:val="en-GB"/>
        </w:rPr>
        <w:t>BC_zmax_anyt</w:t>
      </w:r>
      <w:r w:rsidRPr="00F8718A">
        <w:rPr>
          <w:sz w:val="24"/>
          <w:szCs w:val="24"/>
          <w:lang w:val="en-GB"/>
        </w:rPr>
        <w:t>” and “</w:t>
      </w:r>
      <w:r w:rsidRPr="00F8718A">
        <w:rPr>
          <w:i/>
          <w:sz w:val="24"/>
          <w:szCs w:val="24"/>
          <w:lang w:val="en-GB"/>
        </w:rPr>
        <w:t>z_FS_max_9p_stencil</w:t>
      </w:r>
      <w:r w:rsidRPr="00F8718A">
        <w:rPr>
          <w:sz w:val="24"/>
          <w:szCs w:val="24"/>
          <w:lang w:val="en-GB"/>
        </w:rPr>
        <w:t>”. The following program units have been extracted from the subroutine “</w:t>
      </w:r>
      <w:r w:rsidRPr="00F8718A">
        <w:rPr>
          <w:i/>
          <w:sz w:val="24"/>
          <w:szCs w:val="24"/>
          <w:lang w:val="en-GB"/>
        </w:rPr>
        <w:t>GeneratePart</w:t>
      </w:r>
      <w:r w:rsidRPr="00F8718A">
        <w:rPr>
          <w:sz w:val="24"/>
          <w:szCs w:val="24"/>
          <w:lang w:val="en-GB"/>
        </w:rPr>
        <w:t>” to make the code more effective: “</w:t>
      </w:r>
      <w:r w:rsidRPr="00F8718A">
        <w:rPr>
          <w:i/>
          <w:sz w:val="24"/>
          <w:szCs w:val="24"/>
          <w:lang w:val="en-GB"/>
        </w:rPr>
        <w:t>domain_edges</w:t>
      </w:r>
      <w:r w:rsidRPr="00F8718A">
        <w:rPr>
          <w:sz w:val="24"/>
          <w:szCs w:val="24"/>
          <w:lang w:val="en-GB"/>
        </w:rPr>
        <w:t>”, “</w:t>
      </w:r>
      <w:r w:rsidRPr="00F8718A">
        <w:rPr>
          <w:i/>
          <w:sz w:val="24"/>
          <w:szCs w:val="24"/>
          <w:lang w:val="en-GB"/>
        </w:rPr>
        <w:t>pos_plus_white_noise</w:t>
      </w:r>
      <w:r w:rsidRPr="00F8718A">
        <w:rPr>
          <w:sz w:val="24"/>
          <w:szCs w:val="24"/>
          <w:lang w:val="en-GB"/>
        </w:rPr>
        <w:t>” “</w:t>
      </w:r>
      <w:r w:rsidRPr="00F8718A">
        <w:rPr>
          <w:i/>
          <w:sz w:val="24"/>
          <w:szCs w:val="24"/>
          <w:lang w:val="en-GB"/>
        </w:rPr>
        <w:t>z_min_DEM_DTM_9p_stencil</w:t>
      </w:r>
      <w:r w:rsidRPr="00F8718A">
        <w:rPr>
          <w:sz w:val="24"/>
          <w:szCs w:val="24"/>
          <w:lang w:val="en-GB"/>
        </w:rPr>
        <w:t>”, “</w:t>
      </w:r>
      <w:r w:rsidRPr="00F8718A">
        <w:rPr>
          <w:i/>
          <w:sz w:val="24"/>
          <w:szCs w:val="24"/>
          <w:lang w:val="en-GB"/>
        </w:rPr>
        <w:t>particle_position_extrusion</w:t>
      </w:r>
      <w:r w:rsidRPr="00F8718A">
        <w:rPr>
          <w:sz w:val="24"/>
          <w:szCs w:val="24"/>
          <w:lang w:val="en-GB"/>
        </w:rPr>
        <w:t>”, “</w:t>
      </w:r>
      <w:r w:rsidRPr="00F8718A">
        <w:rPr>
          <w:i/>
          <w:sz w:val="24"/>
          <w:szCs w:val="24"/>
          <w:lang w:val="en-GB"/>
        </w:rPr>
        <w:t>particles_in_out_dams</w:t>
      </w:r>
      <w:r w:rsidRPr="00F8718A">
        <w:rPr>
          <w:sz w:val="24"/>
          <w:szCs w:val="24"/>
          <w:lang w:val="en-GB"/>
        </w:rPr>
        <w:t>”. The program unit “</w:t>
      </w:r>
      <w:r w:rsidRPr="00F8718A">
        <w:rPr>
          <w:i/>
          <w:sz w:val="24"/>
          <w:szCs w:val="24"/>
          <w:lang w:val="en-GB"/>
        </w:rPr>
        <w:t>z_min_DEM_DTM_9p_stencil</w:t>
      </w:r>
      <w:r w:rsidRPr="00F8718A">
        <w:rPr>
          <w:sz w:val="24"/>
          <w:szCs w:val="24"/>
          <w:lang w:val="en-GB"/>
        </w:rPr>
        <w:t>” has been generalized and renamed “</w:t>
      </w:r>
      <w:r w:rsidRPr="00F8718A">
        <w:rPr>
          <w:i/>
          <w:sz w:val="24"/>
          <w:szCs w:val="24"/>
          <w:lang w:val="en-GB"/>
        </w:rPr>
        <w:t>z_min_max_DEM_DTM_9p_stencil</w:t>
      </w:r>
      <w:r w:rsidRPr="00F8718A">
        <w:rPr>
          <w:sz w:val="24"/>
          <w:szCs w:val="24"/>
          <w:lang w:val="en-GB"/>
        </w:rPr>
        <w:t>”.</w:t>
      </w:r>
    </w:p>
    <w:p w14:paraId="212E5DCD" w14:textId="69BDE304" w:rsidR="00CB3B77" w:rsidRDefault="00CB3B77" w:rsidP="00CB3B77">
      <w:pPr>
        <w:pStyle w:val="Normale1"/>
        <w:spacing w:line="240" w:lineRule="auto"/>
        <w:rPr>
          <w:rFonts w:ascii="Times New Roman" w:hAnsi="Times New Roman"/>
          <w:lang w:val="en-GB"/>
        </w:rPr>
      </w:pPr>
    </w:p>
    <w:p w14:paraId="283D9429" w14:textId="77777777" w:rsidR="00475825" w:rsidRPr="00475825" w:rsidRDefault="00475825" w:rsidP="00475825">
      <w:pPr>
        <w:pStyle w:val="Stile1"/>
        <w:rPr>
          <w:lang w:val="en-GB"/>
        </w:rPr>
      </w:pPr>
      <w:bookmarkStart w:id="115" w:name="_Ref97880314"/>
      <w:bookmarkStart w:id="116" w:name="_Toc109200323"/>
      <w:r w:rsidRPr="00475825">
        <w:rPr>
          <w:lang w:val="en-GB"/>
        </w:rPr>
        <w:t>Inlet sections for Bazin’s sharp-crested weirs</w:t>
      </w:r>
      <w:bookmarkEnd w:id="115"/>
      <w:bookmarkEnd w:id="116"/>
    </w:p>
    <w:p w14:paraId="31FCEE59" w14:textId="358896A2" w:rsidR="00475825" w:rsidRDefault="00475825" w:rsidP="00CB3B77">
      <w:pPr>
        <w:pStyle w:val="Normale1"/>
        <w:spacing w:line="240" w:lineRule="auto"/>
        <w:rPr>
          <w:rFonts w:ascii="Times New Roman" w:hAnsi="Times New Roman"/>
          <w:lang w:val="en-GB"/>
        </w:rPr>
      </w:pPr>
      <w:r w:rsidRPr="00D44582">
        <w:rPr>
          <w:rFonts w:ascii="Times New Roman" w:hAnsi="Times New Roman"/>
          <w:lang w:val="en-GB"/>
        </w:rPr>
        <w:t xml:space="preserve">A non-stationary rectangular inlet section of SPHERA can be defined as a weir-like inlet section. In this case, SPHERA estimates the inlet weir water depth and imports the inlet weir flow rate from </w:t>
      </w:r>
      <w:r w:rsidRPr="00D44582">
        <w:rPr>
          <w:rFonts w:ascii="Times New Roman" w:hAnsi="Times New Roman"/>
          <w:lang w:val="en-GB"/>
        </w:rPr>
        <w:lastRenderedPageBreak/>
        <w:t xml:space="preserve">input time series, when available. Otherwise, the inlet flow rate is reconstructed by </w:t>
      </w:r>
      <w:r>
        <w:rPr>
          <w:rFonts w:ascii="Times New Roman" w:hAnsi="Times New Roman"/>
          <w:lang w:val="en-GB"/>
        </w:rPr>
        <w:t xml:space="preserve">any </w:t>
      </w:r>
      <w:r w:rsidRPr="00D44582">
        <w:rPr>
          <w:rFonts w:ascii="Times New Roman" w:hAnsi="Times New Roman"/>
          <w:lang w:val="en-GB"/>
        </w:rPr>
        <w:t>pre-processing model.</w:t>
      </w:r>
    </w:p>
    <w:p w14:paraId="6AF541EE" w14:textId="14AA4445" w:rsidR="00475825" w:rsidRPr="00D44582" w:rsidRDefault="00475825" w:rsidP="00475825">
      <w:pPr>
        <w:pStyle w:val="Normale1"/>
        <w:spacing w:line="240" w:lineRule="auto"/>
        <w:rPr>
          <w:rFonts w:ascii="Times New Roman" w:hAnsi="Times New Roman"/>
          <w:lang w:val="en-GB"/>
        </w:rPr>
      </w:pPr>
      <w:r w:rsidRPr="00D44582">
        <w:rPr>
          <w:rFonts w:ascii="Times New Roman" w:hAnsi="Times New Roman"/>
          <w:lang w:val="en-GB"/>
        </w:rPr>
        <w:t>Swamee’s formula (1988,</w:t>
      </w:r>
      <w:sdt>
        <w:sdtPr>
          <w:rPr>
            <w:rFonts w:ascii="Times New Roman" w:hAnsi="Times New Roman"/>
            <w:lang w:val="en-GB"/>
          </w:rPr>
          <w:id w:val="-1105109309"/>
          <w:citation/>
        </w:sdtPr>
        <w:sdtEndPr/>
        <w:sdtContent>
          <w:r w:rsidRPr="00D44582">
            <w:rPr>
              <w:rFonts w:ascii="Times New Roman" w:hAnsi="Times New Roman"/>
              <w:lang w:val="en-GB"/>
            </w:rPr>
            <w:fldChar w:fldCharType="begin"/>
          </w:r>
          <w:r w:rsidRPr="00D44582">
            <w:rPr>
              <w:rFonts w:ascii="Times New Roman" w:hAnsi="Times New Roman"/>
              <w:lang w:val="en-GB"/>
            </w:rPr>
            <w:instrText xml:space="preserve"> CITATION Swa88 \l 1040 </w:instrText>
          </w:r>
          <w:r w:rsidRPr="00D44582">
            <w:rPr>
              <w:rFonts w:ascii="Times New Roman" w:hAnsi="Times New Roman"/>
              <w:lang w:val="en-GB"/>
            </w:rPr>
            <w:fldChar w:fldCharType="separate"/>
          </w:r>
          <w:r w:rsidR="00DE02FE">
            <w:rPr>
              <w:rFonts w:ascii="Times New Roman" w:hAnsi="Times New Roman"/>
              <w:noProof/>
              <w:lang w:val="en-GB"/>
            </w:rPr>
            <w:t xml:space="preserve"> </w:t>
          </w:r>
          <w:r w:rsidR="00DE02FE" w:rsidRPr="00DE02FE">
            <w:rPr>
              <w:rFonts w:ascii="Times New Roman" w:hAnsi="Times New Roman"/>
              <w:noProof/>
              <w:lang w:val="en-GB"/>
            </w:rPr>
            <w:t>[46]</w:t>
          </w:r>
          <w:r w:rsidRPr="00D44582">
            <w:rPr>
              <w:rFonts w:ascii="Times New Roman" w:hAnsi="Times New Roman"/>
              <w:lang w:val="en-GB"/>
            </w:rPr>
            <w:fldChar w:fldCharType="end"/>
          </w:r>
        </w:sdtContent>
      </w:sdt>
      <w:r w:rsidRPr="00D44582">
        <w:rPr>
          <w:rFonts w:ascii="Times New Roman" w:hAnsi="Times New Roman"/>
          <w:lang w:val="en-GB"/>
        </w:rPr>
        <w:t xml:space="preserve">) is the reference solution for the flow rate overtopped </w:t>
      </w:r>
      <w:r w:rsidRPr="00D44582">
        <w:rPr>
          <w:rFonts w:ascii="Times New Roman" w:hAnsi="Times New Roman"/>
          <w:i/>
          <w:iCs/>
          <w:lang w:val="en-GB"/>
        </w:rPr>
        <w:t>Q</w:t>
      </w:r>
      <w:r w:rsidRPr="00D44582">
        <w:rPr>
          <w:rFonts w:ascii="Times New Roman" w:hAnsi="Times New Roman"/>
          <w:i/>
          <w:iCs/>
          <w:vertAlign w:val="subscript"/>
          <w:lang w:val="en-GB"/>
        </w:rPr>
        <w:t>w</w:t>
      </w:r>
      <w:r w:rsidRPr="00D44582">
        <w:rPr>
          <w:rFonts w:ascii="Times New Roman" w:hAnsi="Times New Roman"/>
          <w:lang w:val="en-GB"/>
        </w:rPr>
        <w:t xml:space="preserve"> (m</w:t>
      </w:r>
      <w:r w:rsidRPr="00D44582">
        <w:rPr>
          <w:rFonts w:ascii="Times New Roman" w:hAnsi="Times New Roman"/>
          <w:vertAlign w:val="superscript"/>
          <w:lang w:val="en-GB"/>
        </w:rPr>
        <w:t>3</w:t>
      </w:r>
      <w:r w:rsidRPr="00D44582">
        <w:rPr>
          <w:rFonts w:ascii="Times New Roman" w:hAnsi="Times New Roman"/>
          <w:lang w:val="en-GB"/>
        </w:rPr>
        <w:t>/s) on a sharp-crested Bazin’s weir with non-negligible upstream velocity:</w:t>
      </w:r>
    </w:p>
    <w:tbl>
      <w:tblPr>
        <w:tblW w:w="5192" w:type="pct"/>
        <w:tblLayout w:type="fixed"/>
        <w:tblLook w:val="01E0" w:firstRow="1" w:lastRow="1" w:firstColumn="1" w:lastColumn="1" w:noHBand="0" w:noVBand="0"/>
      </w:tblPr>
      <w:tblGrid>
        <w:gridCol w:w="9085"/>
        <w:gridCol w:w="923"/>
      </w:tblGrid>
      <w:tr w:rsidR="00475825" w:rsidRPr="00D44582" w14:paraId="55CAE67E" w14:textId="77777777" w:rsidTr="00426EB7">
        <w:tc>
          <w:tcPr>
            <w:tcW w:w="4539" w:type="pct"/>
            <w:vAlign w:val="center"/>
          </w:tcPr>
          <w:p w14:paraId="5DEF323B" w14:textId="77777777" w:rsidR="00475825" w:rsidRPr="00D44582" w:rsidRDefault="00475825" w:rsidP="00426EB7">
            <w:pPr>
              <w:jc w:val="center"/>
              <w:rPr>
                <w:lang w:val="en-GB"/>
              </w:rPr>
            </w:pPr>
            <w:r w:rsidRPr="00D44582">
              <w:rPr>
                <w:position w:val="-24"/>
                <w:lang w:val="en-GB"/>
              </w:rPr>
              <w:object w:dxaOrig="2740" w:dyaOrig="620" w14:anchorId="4377C103">
                <v:shape id="_x0000_i1091" type="#_x0000_t75" style="width:136pt;height:30.5pt" o:ole="">
                  <v:imagedata r:id="rId148" o:title=""/>
                </v:shape>
                <o:OLEObject Type="Embed" ProgID="Equation.DSMT4" ShapeID="_x0000_i1091" DrawAspect="Content" ObjectID="_1719816559" r:id="rId149"/>
              </w:object>
            </w:r>
          </w:p>
        </w:tc>
        <w:tc>
          <w:tcPr>
            <w:tcW w:w="461" w:type="pct"/>
            <w:vAlign w:val="center"/>
          </w:tcPr>
          <w:p w14:paraId="3C66FB7E" w14:textId="5FD40346" w:rsidR="00475825" w:rsidRPr="00D44582" w:rsidRDefault="00475825" w:rsidP="00426EB7">
            <w:pPr>
              <w:pStyle w:val="Didascalia"/>
              <w:jc w:val="left"/>
              <w:rPr>
                <w:lang w:val="en-GB"/>
              </w:rPr>
            </w:pPr>
            <w:bookmarkStart w:id="117" w:name="_Ref97881145"/>
            <w:r w:rsidRPr="00D44582">
              <w:rPr>
                <w:rFonts w:ascii="Times New Roman" w:hAnsi="Times New Roman"/>
                <w:lang w:val="en-GB"/>
              </w:rPr>
              <w:t>(</w:t>
            </w:r>
            <w:r w:rsidRPr="00D44582">
              <w:rPr>
                <w:rFonts w:ascii="Times New Roman" w:hAnsi="Times New Roman"/>
                <w:lang w:val="en-GB"/>
              </w:rPr>
              <w:fldChar w:fldCharType="begin"/>
            </w:r>
            <w:r w:rsidRPr="00D44582">
              <w:rPr>
                <w:rFonts w:ascii="Times New Roman" w:hAnsi="Times New Roman"/>
                <w:lang w:val="en-GB"/>
              </w:rPr>
              <w:instrText xml:space="preserve"> STYLEREF 1 \s </w:instrText>
            </w:r>
            <w:r w:rsidRPr="00D44582">
              <w:rPr>
                <w:rFonts w:ascii="Times New Roman" w:hAnsi="Times New Roman"/>
                <w:lang w:val="en-GB"/>
              </w:rPr>
              <w:fldChar w:fldCharType="separate"/>
            </w:r>
            <w:r w:rsidR="00DE02FE">
              <w:rPr>
                <w:rFonts w:ascii="Times New Roman" w:hAnsi="Times New Roman"/>
                <w:noProof/>
                <w:lang w:val="en-GB"/>
              </w:rPr>
              <w:t>6</w:t>
            </w:r>
            <w:r w:rsidRPr="00D44582">
              <w:rPr>
                <w:rFonts w:ascii="Times New Roman" w:hAnsi="Times New Roman"/>
                <w:lang w:val="en-GB"/>
              </w:rPr>
              <w:fldChar w:fldCharType="end"/>
            </w:r>
            <w:r w:rsidRPr="00D44582">
              <w:rPr>
                <w:rFonts w:ascii="Times New Roman" w:hAnsi="Times New Roman"/>
                <w:lang w:val="en-GB"/>
              </w:rPr>
              <w:t>.</w:t>
            </w:r>
            <w:r w:rsidRPr="00D44582">
              <w:rPr>
                <w:rFonts w:ascii="Times New Roman" w:hAnsi="Times New Roman"/>
                <w:lang w:val="en-GB"/>
              </w:rPr>
              <w:fldChar w:fldCharType="begin"/>
            </w:r>
            <w:r w:rsidRPr="00D44582">
              <w:rPr>
                <w:rFonts w:ascii="Times New Roman" w:hAnsi="Times New Roman"/>
                <w:lang w:val="en-GB"/>
              </w:rPr>
              <w:instrText xml:space="preserve"> SEQ Equation \* ARABIC \s 1 </w:instrText>
            </w:r>
            <w:r w:rsidRPr="00D44582">
              <w:rPr>
                <w:rFonts w:ascii="Times New Roman" w:hAnsi="Times New Roman"/>
                <w:lang w:val="en-GB"/>
              </w:rPr>
              <w:fldChar w:fldCharType="separate"/>
            </w:r>
            <w:r w:rsidR="00DE02FE">
              <w:rPr>
                <w:rFonts w:ascii="Times New Roman" w:hAnsi="Times New Roman"/>
                <w:noProof/>
                <w:lang w:val="en-GB"/>
              </w:rPr>
              <w:t>45</w:t>
            </w:r>
            <w:r w:rsidRPr="00D44582">
              <w:rPr>
                <w:rFonts w:ascii="Times New Roman" w:hAnsi="Times New Roman"/>
                <w:lang w:val="en-GB"/>
              </w:rPr>
              <w:fldChar w:fldCharType="end"/>
            </w:r>
            <w:r w:rsidRPr="00D44582">
              <w:rPr>
                <w:rFonts w:ascii="Times New Roman" w:hAnsi="Times New Roman"/>
                <w:lang w:val="en-GB"/>
              </w:rPr>
              <w:t>)</w:t>
            </w:r>
            <w:bookmarkEnd w:id="117"/>
          </w:p>
        </w:tc>
      </w:tr>
    </w:tbl>
    <w:p w14:paraId="63F941D1" w14:textId="118543C1" w:rsidR="00475825" w:rsidRPr="00D44582" w:rsidRDefault="00475825" w:rsidP="00475825">
      <w:pPr>
        <w:pStyle w:val="Normale1"/>
        <w:spacing w:line="240" w:lineRule="auto"/>
        <w:rPr>
          <w:rFonts w:ascii="Times New Roman" w:hAnsi="Times New Roman"/>
          <w:lang w:val="en-GB"/>
        </w:rPr>
      </w:pPr>
      <w:r w:rsidRPr="00D44582">
        <w:rPr>
          <w:rFonts w:ascii="Times New Roman" w:hAnsi="Times New Roman"/>
          <w:lang w:val="en-GB"/>
        </w:rPr>
        <w:t xml:space="preserve">where </w:t>
      </w:r>
      <w:r w:rsidRPr="00D44582">
        <w:rPr>
          <w:rFonts w:ascii="Times New Roman" w:hAnsi="Times New Roman"/>
          <w:i/>
          <w:iCs/>
          <w:lang w:val="en-GB"/>
        </w:rPr>
        <w:t>h</w:t>
      </w:r>
      <w:r w:rsidRPr="00D44582">
        <w:rPr>
          <w:rFonts w:ascii="Times New Roman" w:hAnsi="Times New Roman"/>
          <w:lang w:val="en-GB"/>
        </w:rPr>
        <w:t xml:space="preserve"> (m) is the reservoir free-surface height over the weir top. </w:t>
      </w:r>
      <w:r w:rsidRPr="00D44582">
        <w:rPr>
          <w:rFonts w:ascii="Times New Roman" w:hAnsi="Times New Roman"/>
          <w:i/>
          <w:iCs/>
          <w:lang w:val="en-GB"/>
        </w:rPr>
        <w:t>L</w:t>
      </w:r>
      <w:r w:rsidRPr="00D44582">
        <w:rPr>
          <w:rFonts w:ascii="Times New Roman" w:hAnsi="Times New Roman"/>
          <w:i/>
          <w:iCs/>
          <w:vertAlign w:val="subscript"/>
          <w:lang w:val="en-GB"/>
        </w:rPr>
        <w:t>w</w:t>
      </w:r>
      <w:r w:rsidRPr="00D44582">
        <w:rPr>
          <w:rFonts w:ascii="Times New Roman" w:hAnsi="Times New Roman"/>
          <w:lang w:val="en-GB"/>
        </w:rPr>
        <w:t xml:space="preserve"> (m) and </w:t>
      </w:r>
      <w:r w:rsidRPr="00D44582">
        <w:rPr>
          <w:rFonts w:ascii="Times New Roman" w:hAnsi="Times New Roman"/>
          <w:i/>
          <w:iCs/>
          <w:lang w:val="en-GB"/>
        </w:rPr>
        <w:t>H</w:t>
      </w:r>
      <w:r w:rsidRPr="00D44582">
        <w:rPr>
          <w:rFonts w:ascii="Times New Roman" w:hAnsi="Times New Roman"/>
          <w:i/>
          <w:iCs/>
          <w:vertAlign w:val="subscript"/>
          <w:lang w:val="en-GB"/>
        </w:rPr>
        <w:t>w</w:t>
      </w:r>
      <w:r w:rsidRPr="00D44582">
        <w:rPr>
          <w:rFonts w:ascii="Times New Roman" w:hAnsi="Times New Roman"/>
          <w:lang w:val="en-GB"/>
        </w:rPr>
        <w:t xml:space="preserve"> (m) are the weir length and height, respectively. In SPHERA, a weir inlet section approximates </w:t>
      </w:r>
      <w:r w:rsidRPr="00D44582">
        <w:rPr>
          <w:rFonts w:ascii="Times New Roman" w:hAnsi="Times New Roman"/>
          <w:lang w:val="en-GB"/>
        </w:rPr>
        <w:fldChar w:fldCharType="begin"/>
      </w:r>
      <w:r w:rsidRPr="00D44582">
        <w:rPr>
          <w:rFonts w:ascii="Times New Roman" w:hAnsi="Times New Roman"/>
          <w:lang w:val="en-GB"/>
        </w:rPr>
        <w:instrText xml:space="preserve"> REF _Ref97881145 \h </w:instrText>
      </w:r>
      <w:r w:rsidRPr="00D44582">
        <w:rPr>
          <w:rFonts w:ascii="Times New Roman" w:hAnsi="Times New Roman"/>
          <w:lang w:val="en-GB"/>
        </w:rPr>
      </w:r>
      <w:r w:rsidRPr="00D44582">
        <w:rPr>
          <w:rFonts w:ascii="Times New Roman" w:hAnsi="Times New Roman"/>
          <w:lang w:val="en-GB"/>
        </w:rPr>
        <w:fldChar w:fldCharType="separate"/>
      </w:r>
      <w:r w:rsidR="00DE02FE" w:rsidRPr="00D44582">
        <w:rPr>
          <w:rFonts w:ascii="Times New Roman" w:hAnsi="Times New Roman"/>
          <w:lang w:val="en-GB"/>
        </w:rPr>
        <w:t>(</w:t>
      </w:r>
      <w:r w:rsidR="00DE02FE">
        <w:rPr>
          <w:rFonts w:ascii="Times New Roman" w:hAnsi="Times New Roman"/>
          <w:noProof/>
          <w:lang w:val="en-GB"/>
        </w:rPr>
        <w:t>6</w:t>
      </w:r>
      <w:r w:rsidR="00DE02FE" w:rsidRPr="00D44582">
        <w:rPr>
          <w:rFonts w:ascii="Times New Roman" w:hAnsi="Times New Roman"/>
          <w:lang w:val="en-GB"/>
        </w:rPr>
        <w:t>.</w:t>
      </w:r>
      <w:r w:rsidR="00DE02FE">
        <w:rPr>
          <w:rFonts w:ascii="Times New Roman" w:hAnsi="Times New Roman"/>
          <w:noProof/>
          <w:lang w:val="en-GB"/>
        </w:rPr>
        <w:t>45</w:t>
      </w:r>
      <w:r w:rsidR="00DE02FE" w:rsidRPr="00D44582">
        <w:rPr>
          <w:rFonts w:ascii="Times New Roman" w:hAnsi="Times New Roman"/>
          <w:lang w:val="en-GB"/>
        </w:rPr>
        <w:t>)</w:t>
      </w:r>
      <w:r w:rsidRPr="00D44582">
        <w:rPr>
          <w:rFonts w:ascii="Times New Roman" w:hAnsi="Times New Roman"/>
          <w:lang w:val="en-GB"/>
        </w:rPr>
        <w:fldChar w:fldCharType="end"/>
      </w:r>
      <w:r w:rsidRPr="00D44582">
        <w:rPr>
          <w:rFonts w:ascii="Times New Roman" w:hAnsi="Times New Roman"/>
          <w:lang w:val="en-GB"/>
        </w:rPr>
        <w:t xml:space="preserve"> by means of a constant discharge coefficient </w:t>
      </w:r>
      <w:r w:rsidRPr="00D44582">
        <w:rPr>
          <w:rFonts w:ascii="Symbol" w:hAnsi="Symbol"/>
          <w:i/>
          <w:iCs/>
          <w:lang w:val="en-GB"/>
        </w:rPr>
        <w:t>m</w:t>
      </w:r>
      <w:r w:rsidRPr="00D44582">
        <w:rPr>
          <w:rFonts w:ascii="Times New Roman" w:hAnsi="Times New Roman"/>
          <w:i/>
          <w:iCs/>
          <w:vertAlign w:val="subscript"/>
          <w:lang w:val="en-GB"/>
        </w:rPr>
        <w:t>w</w:t>
      </w:r>
      <w:r w:rsidRPr="00D44582">
        <w:rPr>
          <w:rFonts w:ascii="Times New Roman" w:hAnsi="Times New Roman"/>
          <w:lang w:val="en-GB"/>
        </w:rPr>
        <w:t xml:space="preserve">. This is equal to the “Least-Relative-Error Average” (LRRA) of the maximum and minimum values of </w:t>
      </w:r>
      <w:r w:rsidRPr="00D44582">
        <w:rPr>
          <w:rFonts w:ascii="Symbol" w:hAnsi="Symbol"/>
          <w:i/>
          <w:iCs/>
          <w:lang w:val="en-GB"/>
        </w:rPr>
        <w:t>m</w:t>
      </w:r>
      <w:r w:rsidRPr="00D44582">
        <w:rPr>
          <w:rFonts w:ascii="Times New Roman" w:hAnsi="Times New Roman"/>
          <w:i/>
          <w:iCs/>
          <w:vertAlign w:val="subscript"/>
          <w:lang w:val="en-GB"/>
        </w:rPr>
        <w:t>w</w:t>
      </w:r>
      <w:r w:rsidRPr="00D44582">
        <w:rPr>
          <w:rFonts w:ascii="Times New Roman" w:hAnsi="Times New Roman"/>
          <w:lang w:val="en-GB"/>
        </w:rPr>
        <w:t xml:space="preserve">. Further, </w:t>
      </w:r>
      <w:r w:rsidRPr="00D44582">
        <w:rPr>
          <w:rFonts w:ascii="Times New Roman" w:hAnsi="Times New Roman"/>
          <w:i/>
          <w:iCs/>
          <w:lang w:val="en-GB"/>
        </w:rPr>
        <w:t>h</w:t>
      </w:r>
      <w:r w:rsidRPr="00D44582">
        <w:rPr>
          <w:rFonts w:ascii="Times New Roman" w:hAnsi="Times New Roman"/>
          <w:lang w:val="en-GB"/>
        </w:rPr>
        <w:t xml:space="preserve"> approximates the water depth at the weir section. This approach avoids the a-priori knowledge of the time series of the inlet water depth. </w:t>
      </w:r>
    </w:p>
    <w:p w14:paraId="6C5EEB28" w14:textId="77777777" w:rsidR="00475825" w:rsidRPr="00D44582" w:rsidRDefault="00475825" w:rsidP="00475825">
      <w:pPr>
        <w:pStyle w:val="Normale1"/>
        <w:spacing w:line="240" w:lineRule="auto"/>
        <w:rPr>
          <w:rFonts w:ascii="Times New Roman" w:hAnsi="Times New Roman"/>
          <w:lang w:val="en-GB"/>
        </w:rPr>
      </w:pPr>
      <w:r w:rsidRPr="00D44582">
        <w:rPr>
          <w:rFonts w:ascii="Times New Roman" w:hAnsi="Times New Roman"/>
          <w:lang w:val="en-GB"/>
        </w:rPr>
        <w:t xml:space="preserve">The LRRA average </w:t>
      </w:r>
      <w:r w:rsidRPr="00D44582">
        <w:rPr>
          <w:rFonts w:ascii="Times New Roman" w:hAnsi="Times New Roman"/>
          <w:i/>
          <w:iCs/>
          <w:lang w:val="en-GB"/>
        </w:rPr>
        <w:t>x</w:t>
      </w:r>
      <w:r w:rsidRPr="00D44582">
        <w:rPr>
          <w:rFonts w:ascii="Times New Roman" w:hAnsi="Times New Roman"/>
          <w:i/>
          <w:iCs/>
          <w:vertAlign w:val="subscript"/>
          <w:lang w:val="en-GB"/>
        </w:rPr>
        <w:t>LRRA</w:t>
      </w:r>
      <w:r w:rsidRPr="00D44582">
        <w:rPr>
          <w:rFonts w:ascii="Times New Roman" w:hAnsi="Times New Roman"/>
          <w:lang w:val="en-GB"/>
        </w:rPr>
        <w:t xml:space="preserve"> of the extreme values of a generic quantity </w:t>
      </w:r>
      <w:r w:rsidRPr="00D44582">
        <w:rPr>
          <w:rFonts w:ascii="Times New Roman" w:hAnsi="Times New Roman"/>
          <w:i/>
          <w:iCs/>
          <w:lang w:val="en-GB"/>
        </w:rPr>
        <w:t>x</w:t>
      </w:r>
      <w:r w:rsidRPr="00D44582">
        <w:rPr>
          <w:rFonts w:ascii="Times New Roman" w:hAnsi="Times New Roman"/>
          <w:lang w:val="en-GB"/>
        </w:rPr>
        <w:t xml:space="preserve"> belonging to the interval [</w:t>
      </w:r>
      <w:r w:rsidRPr="00D44582">
        <w:rPr>
          <w:rFonts w:ascii="Times New Roman" w:hAnsi="Times New Roman"/>
          <w:i/>
          <w:iCs/>
          <w:lang w:val="en-GB"/>
        </w:rPr>
        <w:t>x</w:t>
      </w:r>
      <w:r w:rsidRPr="00D44582">
        <w:rPr>
          <w:rFonts w:ascii="Times New Roman" w:hAnsi="Times New Roman"/>
          <w:i/>
          <w:iCs/>
          <w:vertAlign w:val="subscript"/>
          <w:lang w:val="en-GB"/>
        </w:rPr>
        <w:t>min</w:t>
      </w:r>
      <w:r w:rsidRPr="00D44582">
        <w:rPr>
          <w:rFonts w:ascii="Times New Roman" w:hAnsi="Times New Roman"/>
          <w:lang w:val="en-GB"/>
        </w:rPr>
        <w:t xml:space="preserve">, </w:t>
      </w:r>
      <w:r w:rsidRPr="00D44582">
        <w:rPr>
          <w:rFonts w:ascii="Times New Roman" w:hAnsi="Times New Roman"/>
          <w:i/>
          <w:iCs/>
          <w:lang w:val="en-GB"/>
        </w:rPr>
        <w:t>x</w:t>
      </w:r>
      <w:r w:rsidRPr="00D44582">
        <w:rPr>
          <w:rFonts w:ascii="Times New Roman" w:hAnsi="Times New Roman"/>
          <w:i/>
          <w:iCs/>
          <w:vertAlign w:val="subscript"/>
          <w:lang w:val="en-GB"/>
        </w:rPr>
        <w:t>max</w:t>
      </w:r>
      <w:r w:rsidRPr="00D44582">
        <w:rPr>
          <w:rFonts w:ascii="Times New Roman" w:hAnsi="Times New Roman"/>
          <w:lang w:val="en-GB"/>
        </w:rPr>
        <w:t xml:space="preserve">] is here defined as the constant value which represents the above interval minimizing the relative error </w:t>
      </w:r>
      <w:r w:rsidRPr="00D44582">
        <w:rPr>
          <w:rFonts w:ascii="Symbol" w:hAnsi="Symbol"/>
          <w:i/>
          <w:iCs/>
          <w:lang w:val="en-GB"/>
        </w:rPr>
        <w:t>e</w:t>
      </w:r>
      <w:r w:rsidRPr="00D44582">
        <w:rPr>
          <w:rFonts w:ascii="Times New Roman" w:hAnsi="Times New Roman"/>
          <w:i/>
          <w:iCs/>
          <w:vertAlign w:val="subscript"/>
          <w:lang w:val="en-GB"/>
        </w:rPr>
        <w:t>r</w:t>
      </w:r>
      <w:r w:rsidRPr="00D44582">
        <w:rPr>
          <w:rFonts w:ascii="Times New Roman" w:hAnsi="Times New Roman"/>
          <w:lang w:val="en-GB"/>
        </w:rPr>
        <w:t xml:space="preserve">. The error obtained by replacing the minimum value </w:t>
      </w:r>
      <w:r w:rsidRPr="00D44582">
        <w:rPr>
          <w:rFonts w:ascii="Times New Roman" w:hAnsi="Times New Roman"/>
          <w:i/>
          <w:iCs/>
          <w:lang w:val="en-GB"/>
        </w:rPr>
        <w:t>x</w:t>
      </w:r>
      <w:r w:rsidRPr="00D44582">
        <w:rPr>
          <w:rFonts w:ascii="Times New Roman" w:hAnsi="Times New Roman"/>
          <w:i/>
          <w:iCs/>
          <w:vertAlign w:val="subscript"/>
          <w:lang w:val="en-GB"/>
        </w:rPr>
        <w:t>min</w:t>
      </w:r>
      <w:r w:rsidRPr="00D44582">
        <w:rPr>
          <w:rFonts w:ascii="Times New Roman" w:hAnsi="Times New Roman"/>
          <w:lang w:val="en-GB"/>
        </w:rPr>
        <w:t xml:space="preserve"> with </w:t>
      </w:r>
      <w:r w:rsidRPr="00D44582">
        <w:rPr>
          <w:rFonts w:ascii="Times New Roman" w:hAnsi="Times New Roman"/>
          <w:i/>
          <w:iCs/>
          <w:lang w:val="en-GB"/>
        </w:rPr>
        <w:t>x</w:t>
      </w:r>
      <w:r w:rsidRPr="00D44582">
        <w:rPr>
          <w:rFonts w:ascii="Times New Roman" w:hAnsi="Times New Roman"/>
          <w:i/>
          <w:iCs/>
          <w:vertAlign w:val="subscript"/>
          <w:lang w:val="en-GB"/>
        </w:rPr>
        <w:t>LRRA</w:t>
      </w:r>
      <w:r w:rsidRPr="00D44582">
        <w:rPr>
          <w:rFonts w:ascii="Times New Roman" w:hAnsi="Times New Roman"/>
          <w:lang w:val="en-GB"/>
        </w:rPr>
        <w:t xml:space="preserve"> is set equal to the error associated with the replacement of </w:t>
      </w:r>
      <w:r w:rsidRPr="00D44582">
        <w:rPr>
          <w:rFonts w:ascii="Times New Roman" w:hAnsi="Times New Roman"/>
          <w:i/>
          <w:iCs/>
          <w:lang w:val="en-GB"/>
        </w:rPr>
        <w:t>x</w:t>
      </w:r>
      <w:r w:rsidRPr="00D44582">
        <w:rPr>
          <w:rFonts w:ascii="Times New Roman" w:hAnsi="Times New Roman"/>
          <w:i/>
          <w:iCs/>
          <w:vertAlign w:val="subscript"/>
          <w:lang w:val="en-GB"/>
        </w:rPr>
        <w:t>max</w:t>
      </w:r>
      <w:r w:rsidRPr="00D44582">
        <w:rPr>
          <w:rFonts w:ascii="Times New Roman" w:hAnsi="Times New Roman"/>
          <w:lang w:val="en-GB"/>
        </w:rPr>
        <w:t xml:space="preserve"> with </w:t>
      </w:r>
      <w:r w:rsidRPr="00D44582">
        <w:rPr>
          <w:rFonts w:ascii="Times New Roman" w:hAnsi="Times New Roman"/>
          <w:i/>
          <w:iCs/>
          <w:lang w:val="en-GB"/>
        </w:rPr>
        <w:t>x</w:t>
      </w:r>
      <w:r w:rsidRPr="00D44582">
        <w:rPr>
          <w:rFonts w:ascii="Times New Roman" w:hAnsi="Times New Roman"/>
          <w:i/>
          <w:iCs/>
          <w:vertAlign w:val="subscript"/>
          <w:lang w:val="en-GB"/>
        </w:rPr>
        <w:t>LRRA</w:t>
      </w:r>
      <w:r w:rsidRPr="00D44582">
        <w:rPr>
          <w:rFonts w:ascii="Times New Roman" w:hAnsi="Times New Roman"/>
          <w:lang w:val="en-GB"/>
        </w:rPr>
        <w:t>:</w:t>
      </w:r>
    </w:p>
    <w:tbl>
      <w:tblPr>
        <w:tblW w:w="5192" w:type="pct"/>
        <w:tblLayout w:type="fixed"/>
        <w:tblLook w:val="01E0" w:firstRow="1" w:lastRow="1" w:firstColumn="1" w:lastColumn="1" w:noHBand="0" w:noVBand="0"/>
      </w:tblPr>
      <w:tblGrid>
        <w:gridCol w:w="9085"/>
        <w:gridCol w:w="923"/>
      </w:tblGrid>
      <w:tr w:rsidR="00475825" w:rsidRPr="00D44582" w14:paraId="1442F45F" w14:textId="77777777" w:rsidTr="00426EB7">
        <w:tc>
          <w:tcPr>
            <w:tcW w:w="4539" w:type="pct"/>
            <w:vAlign w:val="center"/>
          </w:tcPr>
          <w:p w14:paraId="10703D85" w14:textId="77777777" w:rsidR="00475825" w:rsidRPr="00D44582" w:rsidRDefault="00475825" w:rsidP="00426EB7">
            <w:pPr>
              <w:jc w:val="center"/>
              <w:rPr>
                <w:lang w:val="en-GB"/>
              </w:rPr>
            </w:pPr>
            <w:r w:rsidRPr="00D44582">
              <w:rPr>
                <w:position w:val="-32"/>
                <w:lang w:val="en-GB"/>
              </w:rPr>
              <w:object w:dxaOrig="5260" w:dyaOrig="740" w14:anchorId="64347877">
                <v:shape id="_x0000_i1092" type="#_x0000_t75" style="width:262pt;height:38pt" o:ole="">
                  <v:imagedata r:id="rId150" o:title=""/>
                </v:shape>
                <o:OLEObject Type="Embed" ProgID="Equation.DSMT4" ShapeID="_x0000_i1092" DrawAspect="Content" ObjectID="_1719816560" r:id="rId151"/>
              </w:object>
            </w:r>
          </w:p>
        </w:tc>
        <w:tc>
          <w:tcPr>
            <w:tcW w:w="461" w:type="pct"/>
            <w:vAlign w:val="center"/>
          </w:tcPr>
          <w:p w14:paraId="3CF4BEA7" w14:textId="3564F35D" w:rsidR="00475825" w:rsidRPr="00D44582" w:rsidRDefault="00475825" w:rsidP="00426EB7">
            <w:pPr>
              <w:pStyle w:val="Didascalia"/>
              <w:jc w:val="left"/>
              <w:rPr>
                <w:lang w:val="en-GB"/>
              </w:rPr>
            </w:pPr>
            <w:bookmarkStart w:id="118" w:name="_Ref99688620"/>
            <w:r w:rsidRPr="00D44582">
              <w:rPr>
                <w:rFonts w:ascii="Times New Roman" w:hAnsi="Times New Roman"/>
                <w:lang w:val="en-GB"/>
              </w:rPr>
              <w:t>(</w:t>
            </w:r>
            <w:r w:rsidRPr="00D44582">
              <w:rPr>
                <w:rFonts w:ascii="Times New Roman" w:hAnsi="Times New Roman"/>
                <w:lang w:val="en-GB"/>
              </w:rPr>
              <w:fldChar w:fldCharType="begin"/>
            </w:r>
            <w:r w:rsidRPr="00D44582">
              <w:rPr>
                <w:rFonts w:ascii="Times New Roman" w:hAnsi="Times New Roman"/>
                <w:lang w:val="en-GB"/>
              </w:rPr>
              <w:instrText xml:space="preserve"> STYLEREF 1 \s </w:instrText>
            </w:r>
            <w:r w:rsidRPr="00D44582">
              <w:rPr>
                <w:rFonts w:ascii="Times New Roman" w:hAnsi="Times New Roman"/>
                <w:lang w:val="en-GB"/>
              </w:rPr>
              <w:fldChar w:fldCharType="separate"/>
            </w:r>
            <w:r w:rsidR="00DE02FE">
              <w:rPr>
                <w:rFonts w:ascii="Times New Roman" w:hAnsi="Times New Roman"/>
                <w:noProof/>
                <w:lang w:val="en-GB"/>
              </w:rPr>
              <w:t>6</w:t>
            </w:r>
            <w:r w:rsidRPr="00D44582">
              <w:rPr>
                <w:rFonts w:ascii="Times New Roman" w:hAnsi="Times New Roman"/>
                <w:lang w:val="en-GB"/>
              </w:rPr>
              <w:fldChar w:fldCharType="end"/>
            </w:r>
            <w:r w:rsidRPr="00D44582">
              <w:rPr>
                <w:rFonts w:ascii="Times New Roman" w:hAnsi="Times New Roman"/>
                <w:lang w:val="en-GB"/>
              </w:rPr>
              <w:t>.</w:t>
            </w:r>
            <w:r w:rsidRPr="00D44582">
              <w:rPr>
                <w:rFonts w:ascii="Times New Roman" w:hAnsi="Times New Roman"/>
                <w:lang w:val="en-GB"/>
              </w:rPr>
              <w:fldChar w:fldCharType="begin"/>
            </w:r>
            <w:r w:rsidRPr="00D44582">
              <w:rPr>
                <w:rFonts w:ascii="Times New Roman" w:hAnsi="Times New Roman"/>
                <w:lang w:val="en-GB"/>
              </w:rPr>
              <w:instrText xml:space="preserve"> SEQ Equation \* ARABIC \s 1 </w:instrText>
            </w:r>
            <w:r w:rsidRPr="00D44582">
              <w:rPr>
                <w:rFonts w:ascii="Times New Roman" w:hAnsi="Times New Roman"/>
                <w:lang w:val="en-GB"/>
              </w:rPr>
              <w:fldChar w:fldCharType="separate"/>
            </w:r>
            <w:r w:rsidR="00DE02FE">
              <w:rPr>
                <w:rFonts w:ascii="Times New Roman" w:hAnsi="Times New Roman"/>
                <w:noProof/>
                <w:lang w:val="en-GB"/>
              </w:rPr>
              <w:t>46</w:t>
            </w:r>
            <w:r w:rsidRPr="00D44582">
              <w:rPr>
                <w:rFonts w:ascii="Times New Roman" w:hAnsi="Times New Roman"/>
                <w:lang w:val="en-GB"/>
              </w:rPr>
              <w:fldChar w:fldCharType="end"/>
            </w:r>
            <w:r w:rsidRPr="00D44582">
              <w:rPr>
                <w:rFonts w:ascii="Times New Roman" w:hAnsi="Times New Roman"/>
                <w:lang w:val="en-GB"/>
              </w:rPr>
              <w:t>)</w:t>
            </w:r>
            <w:bookmarkEnd w:id="118"/>
          </w:p>
        </w:tc>
      </w:tr>
    </w:tbl>
    <w:p w14:paraId="67A5A2F9" w14:textId="5EBEE17B" w:rsidR="00475825" w:rsidRPr="00D44582" w:rsidRDefault="00475825" w:rsidP="00475825">
      <w:pPr>
        <w:pStyle w:val="Normale1"/>
        <w:spacing w:line="240" w:lineRule="auto"/>
        <w:rPr>
          <w:rFonts w:ascii="Times New Roman" w:hAnsi="Times New Roman"/>
          <w:lang w:val="en-GB"/>
        </w:rPr>
      </w:pPr>
      <w:r w:rsidRPr="00D44582">
        <w:rPr>
          <w:rFonts w:ascii="Times New Roman" w:hAnsi="Times New Roman"/>
          <w:lang w:val="en-GB"/>
        </w:rPr>
        <w:t xml:space="preserve">where </w:t>
      </w:r>
      <w:r w:rsidRPr="00D44582">
        <w:rPr>
          <w:rFonts w:ascii="Times New Roman" w:hAnsi="Times New Roman"/>
          <w:i/>
          <w:iCs/>
          <w:lang w:val="en-GB"/>
        </w:rPr>
        <w:t>x</w:t>
      </w:r>
      <w:r w:rsidRPr="00D44582">
        <w:rPr>
          <w:rFonts w:ascii="Times New Roman" w:hAnsi="Times New Roman"/>
          <w:i/>
          <w:iCs/>
          <w:vertAlign w:val="subscript"/>
          <w:lang w:val="en-GB"/>
        </w:rPr>
        <w:t>mp</w:t>
      </w:r>
      <w:r w:rsidRPr="00D44582">
        <w:rPr>
          <w:rFonts w:ascii="Times New Roman" w:hAnsi="Times New Roman"/>
          <w:lang w:val="en-GB"/>
        </w:rPr>
        <w:t xml:space="preserve"> is the arithmetic (mid-point) average. Any other relative error within the above interval is smaller than the error at the extremes. The application of Swamee’s formula (1988, </w:t>
      </w:r>
      <w:sdt>
        <w:sdtPr>
          <w:rPr>
            <w:rFonts w:ascii="Times New Roman" w:hAnsi="Times New Roman"/>
            <w:lang w:val="en-GB"/>
          </w:rPr>
          <w:id w:val="564062765"/>
          <w:citation/>
        </w:sdtPr>
        <w:sdtEndPr/>
        <w:sdtContent>
          <w:r w:rsidRPr="00D44582">
            <w:rPr>
              <w:rFonts w:ascii="Times New Roman" w:hAnsi="Times New Roman"/>
              <w:lang w:val="en-GB"/>
            </w:rPr>
            <w:fldChar w:fldCharType="begin"/>
          </w:r>
          <w:r w:rsidRPr="00D44582">
            <w:rPr>
              <w:rFonts w:ascii="Times New Roman" w:hAnsi="Times New Roman"/>
              <w:lang w:val="en-GB"/>
            </w:rPr>
            <w:instrText xml:space="preserve"> CITATION Swa88 \l 1040 </w:instrText>
          </w:r>
          <w:r w:rsidRPr="00D44582">
            <w:rPr>
              <w:rFonts w:ascii="Times New Roman" w:hAnsi="Times New Roman"/>
              <w:lang w:val="en-GB"/>
            </w:rPr>
            <w:fldChar w:fldCharType="separate"/>
          </w:r>
          <w:r w:rsidR="00DE02FE" w:rsidRPr="00DE02FE">
            <w:rPr>
              <w:rFonts w:ascii="Times New Roman" w:hAnsi="Times New Roman"/>
              <w:noProof/>
              <w:lang w:val="en-GB"/>
            </w:rPr>
            <w:t>[46]</w:t>
          </w:r>
          <w:r w:rsidRPr="00D44582">
            <w:rPr>
              <w:rFonts w:ascii="Times New Roman" w:hAnsi="Times New Roman"/>
              <w:lang w:val="en-GB"/>
            </w:rPr>
            <w:fldChar w:fldCharType="end"/>
          </w:r>
        </w:sdtContent>
      </w:sdt>
      <w:r w:rsidRPr="00D44582">
        <w:rPr>
          <w:rFonts w:ascii="Times New Roman" w:hAnsi="Times New Roman"/>
          <w:lang w:val="en-GB"/>
        </w:rPr>
        <w:t xml:space="preserve">) reveals that </w:t>
      </w:r>
      <w:r w:rsidRPr="00D44582">
        <w:rPr>
          <w:rFonts w:ascii="Symbol" w:hAnsi="Symbol"/>
          <w:i/>
          <w:iCs/>
          <w:lang w:val="en-GB"/>
        </w:rPr>
        <w:t>m</w:t>
      </w:r>
      <w:r w:rsidRPr="00D44582">
        <w:rPr>
          <w:rFonts w:ascii="Times New Roman" w:hAnsi="Times New Roman"/>
          <w:i/>
          <w:iCs/>
          <w:vertAlign w:val="subscript"/>
          <w:lang w:val="en-GB"/>
        </w:rPr>
        <w:t>w,max</w:t>
      </w:r>
      <w:r w:rsidRPr="00D44582">
        <w:rPr>
          <w:rFonts w:ascii="Times New Roman" w:hAnsi="Times New Roman"/>
          <w:lang w:val="en-GB"/>
        </w:rPr>
        <w:t xml:space="preserve">=1.20 and </w:t>
      </w:r>
      <w:r w:rsidRPr="00D44582">
        <w:rPr>
          <w:rFonts w:ascii="Symbol" w:hAnsi="Symbol"/>
          <w:i/>
          <w:iCs/>
          <w:lang w:val="en-GB"/>
        </w:rPr>
        <w:t>m</w:t>
      </w:r>
      <w:r w:rsidRPr="00D44582">
        <w:rPr>
          <w:rFonts w:ascii="Times New Roman" w:hAnsi="Times New Roman"/>
          <w:i/>
          <w:iCs/>
          <w:vertAlign w:val="subscript"/>
          <w:lang w:val="en-GB"/>
        </w:rPr>
        <w:t>w,min</w:t>
      </w:r>
      <w:r w:rsidRPr="00D44582">
        <w:rPr>
          <w:rFonts w:ascii="Times New Roman" w:hAnsi="Times New Roman"/>
          <w:lang w:val="en-GB"/>
        </w:rPr>
        <w:t xml:space="preserve">=0.61. After </w:t>
      </w:r>
      <w:r w:rsidRPr="00D44582">
        <w:rPr>
          <w:rFonts w:ascii="Times New Roman" w:hAnsi="Times New Roman"/>
          <w:lang w:val="en-GB"/>
        </w:rPr>
        <w:fldChar w:fldCharType="begin"/>
      </w:r>
      <w:r w:rsidRPr="00D44582">
        <w:rPr>
          <w:rFonts w:ascii="Times New Roman" w:hAnsi="Times New Roman"/>
          <w:lang w:val="en-GB"/>
        </w:rPr>
        <w:instrText xml:space="preserve"> REF _Ref99688620 \h </w:instrText>
      </w:r>
      <w:r w:rsidRPr="00D44582">
        <w:rPr>
          <w:rFonts w:ascii="Times New Roman" w:hAnsi="Times New Roman"/>
          <w:lang w:val="en-GB"/>
        </w:rPr>
      </w:r>
      <w:r w:rsidRPr="00D44582">
        <w:rPr>
          <w:rFonts w:ascii="Times New Roman" w:hAnsi="Times New Roman"/>
          <w:lang w:val="en-GB"/>
        </w:rPr>
        <w:fldChar w:fldCharType="separate"/>
      </w:r>
      <w:r w:rsidR="00DE02FE" w:rsidRPr="00D44582">
        <w:rPr>
          <w:rFonts w:ascii="Times New Roman" w:hAnsi="Times New Roman"/>
          <w:lang w:val="en-GB"/>
        </w:rPr>
        <w:t>(</w:t>
      </w:r>
      <w:r w:rsidR="00DE02FE">
        <w:rPr>
          <w:rFonts w:ascii="Times New Roman" w:hAnsi="Times New Roman"/>
          <w:noProof/>
          <w:lang w:val="en-GB"/>
        </w:rPr>
        <w:t>6</w:t>
      </w:r>
      <w:r w:rsidR="00DE02FE" w:rsidRPr="00D44582">
        <w:rPr>
          <w:rFonts w:ascii="Times New Roman" w:hAnsi="Times New Roman"/>
          <w:lang w:val="en-GB"/>
        </w:rPr>
        <w:t>.</w:t>
      </w:r>
      <w:r w:rsidR="00DE02FE">
        <w:rPr>
          <w:rFonts w:ascii="Times New Roman" w:hAnsi="Times New Roman"/>
          <w:noProof/>
          <w:lang w:val="en-GB"/>
        </w:rPr>
        <w:t>46</w:t>
      </w:r>
      <w:r w:rsidR="00DE02FE" w:rsidRPr="00D44582">
        <w:rPr>
          <w:rFonts w:ascii="Times New Roman" w:hAnsi="Times New Roman"/>
          <w:lang w:val="en-GB"/>
        </w:rPr>
        <w:t>)</w:t>
      </w:r>
      <w:r w:rsidRPr="00D44582">
        <w:rPr>
          <w:rFonts w:ascii="Times New Roman" w:hAnsi="Times New Roman"/>
          <w:lang w:val="en-GB"/>
        </w:rPr>
        <w:fldChar w:fldCharType="end"/>
      </w:r>
      <w:r w:rsidRPr="00D44582">
        <w:rPr>
          <w:rFonts w:ascii="Times New Roman" w:hAnsi="Times New Roman"/>
          <w:lang w:val="en-GB"/>
        </w:rPr>
        <w:t xml:space="preserve">, </w:t>
      </w:r>
      <w:r w:rsidRPr="00D44582">
        <w:rPr>
          <w:rFonts w:ascii="Symbol" w:hAnsi="Symbol"/>
          <w:i/>
          <w:iCs/>
          <w:lang w:val="en-GB"/>
        </w:rPr>
        <w:t>m</w:t>
      </w:r>
      <w:r w:rsidRPr="00D44582">
        <w:rPr>
          <w:rFonts w:ascii="Times New Roman" w:hAnsi="Times New Roman"/>
          <w:i/>
          <w:iCs/>
          <w:vertAlign w:val="subscript"/>
          <w:lang w:val="en-GB"/>
        </w:rPr>
        <w:t>w,LRRA</w:t>
      </w:r>
      <w:r w:rsidRPr="00D44582">
        <w:rPr>
          <w:rFonts w:ascii="Times New Roman" w:hAnsi="Times New Roman"/>
          <w:lang w:val="en-GB"/>
        </w:rPr>
        <w:t xml:space="preserve">=0.81, with a relative error </w:t>
      </w:r>
      <w:r w:rsidRPr="00D44582">
        <w:rPr>
          <w:rFonts w:ascii="Symbol" w:hAnsi="Symbol"/>
          <w:i/>
          <w:iCs/>
          <w:lang w:val="en-GB"/>
        </w:rPr>
        <w:t>e</w:t>
      </w:r>
      <w:r w:rsidRPr="00D44582">
        <w:rPr>
          <w:rFonts w:ascii="Times New Roman" w:hAnsi="Times New Roman"/>
          <w:i/>
          <w:iCs/>
          <w:vertAlign w:val="subscript"/>
          <w:lang w:val="en-GB"/>
        </w:rPr>
        <w:t>r</w:t>
      </w:r>
      <w:r w:rsidRPr="00D44582">
        <w:rPr>
          <w:rFonts w:ascii="Times New Roman" w:hAnsi="Times New Roman"/>
          <w:lang w:val="en-GB"/>
        </w:rPr>
        <w:t xml:space="preserve"> for both </w:t>
      </w:r>
      <w:r w:rsidRPr="00D44582">
        <w:rPr>
          <w:rFonts w:ascii="Symbol" w:hAnsi="Symbol"/>
          <w:i/>
          <w:iCs/>
          <w:lang w:val="en-GB"/>
        </w:rPr>
        <w:t>m</w:t>
      </w:r>
      <w:r w:rsidRPr="00D44582">
        <w:rPr>
          <w:rFonts w:ascii="Times New Roman" w:hAnsi="Times New Roman"/>
          <w:i/>
          <w:iCs/>
          <w:vertAlign w:val="subscript"/>
          <w:lang w:val="en-GB"/>
        </w:rPr>
        <w:t>w</w:t>
      </w:r>
      <w:r w:rsidRPr="00D44582">
        <w:rPr>
          <w:rFonts w:ascii="Times New Roman" w:hAnsi="Times New Roman"/>
          <w:lang w:val="en-GB"/>
        </w:rPr>
        <w:t xml:space="preserve"> and </w:t>
      </w:r>
      <w:r w:rsidRPr="00D44582">
        <w:rPr>
          <w:rFonts w:ascii="Times New Roman" w:hAnsi="Times New Roman"/>
          <w:i/>
          <w:iCs/>
          <w:lang w:val="en-GB"/>
        </w:rPr>
        <w:t>Q</w:t>
      </w:r>
      <w:r w:rsidRPr="00D44582">
        <w:rPr>
          <w:rFonts w:ascii="Times New Roman" w:hAnsi="Times New Roman"/>
          <w:lang w:val="en-GB"/>
        </w:rPr>
        <w:t xml:space="preserve"> equal to </w:t>
      </w:r>
      <w:r w:rsidRPr="00D44582">
        <w:rPr>
          <w:rFonts w:ascii="Symbol" w:hAnsi="Symbol"/>
          <w:i/>
          <w:iCs/>
          <w:lang w:val="en-GB"/>
        </w:rPr>
        <w:t>e</w:t>
      </w:r>
      <w:r w:rsidRPr="00D44582">
        <w:rPr>
          <w:rFonts w:ascii="Times New Roman" w:hAnsi="Times New Roman"/>
          <w:i/>
          <w:iCs/>
          <w:vertAlign w:val="subscript"/>
          <w:lang w:val="en-GB"/>
        </w:rPr>
        <w:t>r,Q,LRRA</w:t>
      </w:r>
      <w:r w:rsidRPr="00D44582">
        <w:rPr>
          <w:rFonts w:ascii="Times New Roman" w:hAnsi="Times New Roman"/>
          <w:lang w:val="en-GB"/>
        </w:rPr>
        <w:t>=33%. The arithmetic average and the geometric average “</w:t>
      </w:r>
      <w:r w:rsidRPr="00D44582">
        <w:rPr>
          <w:rFonts w:ascii="Times New Roman" w:hAnsi="Times New Roman"/>
          <w:i/>
          <w:iCs/>
          <w:vertAlign w:val="subscript"/>
          <w:lang w:val="en-GB"/>
        </w:rPr>
        <w:t>GM</w:t>
      </w:r>
      <w:r w:rsidRPr="00D44582">
        <w:rPr>
          <w:rFonts w:ascii="Times New Roman" w:hAnsi="Times New Roman"/>
          <w:lang w:val="en-GB"/>
        </w:rPr>
        <w:t xml:space="preserve">” do not achieve this result: </w:t>
      </w:r>
      <w:r w:rsidRPr="00D44582">
        <w:rPr>
          <w:rFonts w:ascii="Times New Roman" w:hAnsi="Times New Roman"/>
          <w:i/>
          <w:iCs/>
          <w:lang w:val="en-GB"/>
        </w:rPr>
        <w:t>x</w:t>
      </w:r>
      <w:r w:rsidRPr="00D44582">
        <w:rPr>
          <w:rFonts w:ascii="Times New Roman" w:hAnsi="Times New Roman"/>
          <w:i/>
          <w:iCs/>
          <w:vertAlign w:val="subscript"/>
          <w:lang w:val="en-GB"/>
        </w:rPr>
        <w:t>LRRA</w:t>
      </w:r>
      <w:r w:rsidRPr="00D44582">
        <w:rPr>
          <w:rFonts w:ascii="Times New Roman" w:hAnsi="Times New Roman"/>
          <w:lang w:val="en-GB"/>
        </w:rPr>
        <w:t>≤</w:t>
      </w:r>
      <w:r w:rsidRPr="00D44582">
        <w:rPr>
          <w:rFonts w:ascii="Times New Roman" w:hAnsi="Times New Roman"/>
          <w:i/>
          <w:iCs/>
          <w:lang w:val="en-GB"/>
        </w:rPr>
        <w:t>x</w:t>
      </w:r>
      <w:r w:rsidRPr="00D44582">
        <w:rPr>
          <w:rFonts w:ascii="Times New Roman" w:hAnsi="Times New Roman"/>
          <w:i/>
          <w:iCs/>
          <w:vertAlign w:val="subscript"/>
          <w:lang w:val="en-GB"/>
        </w:rPr>
        <w:t>GM</w:t>
      </w:r>
      <w:r w:rsidRPr="00D44582">
        <w:rPr>
          <w:rFonts w:ascii="Times New Roman" w:hAnsi="Times New Roman"/>
          <w:lang w:val="en-GB"/>
        </w:rPr>
        <w:t>≤</w:t>
      </w:r>
      <w:r w:rsidRPr="00D44582">
        <w:rPr>
          <w:rFonts w:ascii="Times New Roman" w:hAnsi="Times New Roman"/>
          <w:i/>
          <w:iCs/>
          <w:lang w:val="en-GB"/>
        </w:rPr>
        <w:t>x</w:t>
      </w:r>
      <w:r w:rsidRPr="00D44582">
        <w:rPr>
          <w:rFonts w:ascii="Times New Roman" w:hAnsi="Times New Roman"/>
          <w:i/>
          <w:iCs/>
          <w:vertAlign w:val="subscript"/>
          <w:lang w:val="en-GB"/>
        </w:rPr>
        <w:t>mp</w:t>
      </w:r>
      <w:r w:rsidRPr="00D44582">
        <w:rPr>
          <w:rFonts w:ascii="Times New Roman" w:hAnsi="Times New Roman"/>
          <w:lang w:val="en-GB"/>
        </w:rPr>
        <w:t xml:space="preserve">. Their estimates and relative errors are </w:t>
      </w:r>
      <w:r w:rsidRPr="00D44582">
        <w:rPr>
          <w:rFonts w:ascii="Symbol" w:hAnsi="Symbol"/>
          <w:i/>
          <w:iCs/>
          <w:lang w:val="en-GB"/>
        </w:rPr>
        <w:t>m</w:t>
      </w:r>
      <w:r w:rsidRPr="00D44582">
        <w:rPr>
          <w:rFonts w:ascii="Times New Roman" w:hAnsi="Times New Roman"/>
          <w:i/>
          <w:iCs/>
          <w:vertAlign w:val="subscript"/>
          <w:lang w:val="en-GB"/>
        </w:rPr>
        <w:t>w,GM</w:t>
      </w:r>
      <w:r w:rsidRPr="00D44582">
        <w:rPr>
          <w:rFonts w:ascii="Times New Roman" w:hAnsi="Times New Roman"/>
          <w:lang w:val="en-GB"/>
        </w:rPr>
        <w:t xml:space="preserve">=0.85, </w:t>
      </w:r>
      <w:r w:rsidRPr="00D44582">
        <w:rPr>
          <w:rFonts w:ascii="Symbol" w:hAnsi="Symbol"/>
          <w:i/>
          <w:iCs/>
          <w:lang w:val="en-GB"/>
        </w:rPr>
        <w:t>e</w:t>
      </w:r>
      <w:r w:rsidRPr="00D44582">
        <w:rPr>
          <w:rFonts w:ascii="Times New Roman" w:hAnsi="Times New Roman"/>
          <w:i/>
          <w:iCs/>
          <w:vertAlign w:val="subscript"/>
          <w:lang w:val="en-GB"/>
        </w:rPr>
        <w:t>r,Q,GM</w:t>
      </w:r>
      <w:r w:rsidRPr="00D44582">
        <w:rPr>
          <w:rFonts w:ascii="Times New Roman" w:hAnsi="Times New Roman"/>
          <w:lang w:val="en-GB"/>
        </w:rPr>
        <w:t xml:space="preserve">=39%, </w:t>
      </w:r>
      <w:r w:rsidRPr="00D44582">
        <w:rPr>
          <w:rFonts w:ascii="Symbol" w:hAnsi="Symbol"/>
          <w:i/>
          <w:iCs/>
          <w:lang w:val="en-GB"/>
        </w:rPr>
        <w:t>m</w:t>
      </w:r>
      <w:r w:rsidRPr="00D44582">
        <w:rPr>
          <w:rFonts w:ascii="Times New Roman" w:hAnsi="Times New Roman"/>
          <w:i/>
          <w:iCs/>
          <w:vertAlign w:val="subscript"/>
          <w:lang w:val="en-GB"/>
        </w:rPr>
        <w:t>w,mp</w:t>
      </w:r>
      <w:r w:rsidRPr="00D44582">
        <w:rPr>
          <w:rFonts w:ascii="Times New Roman" w:hAnsi="Times New Roman"/>
          <w:lang w:val="en-GB"/>
        </w:rPr>
        <w:t xml:space="preserve">=0.90 and </w:t>
      </w:r>
      <w:r w:rsidRPr="00D44582">
        <w:rPr>
          <w:rFonts w:ascii="Symbol" w:hAnsi="Symbol"/>
          <w:i/>
          <w:iCs/>
          <w:lang w:val="en-GB"/>
        </w:rPr>
        <w:t>e</w:t>
      </w:r>
      <w:r w:rsidRPr="00D44582">
        <w:rPr>
          <w:rFonts w:ascii="Times New Roman" w:hAnsi="Times New Roman"/>
          <w:i/>
          <w:iCs/>
          <w:vertAlign w:val="subscript"/>
          <w:lang w:val="en-GB"/>
        </w:rPr>
        <w:t>r,Q,mp</w:t>
      </w:r>
      <w:r w:rsidRPr="00D44582">
        <w:rPr>
          <w:rFonts w:ascii="Times New Roman" w:hAnsi="Times New Roman"/>
          <w:lang w:val="en-GB"/>
        </w:rPr>
        <w:t xml:space="preserve">=50%. Swamee’s formula (1988, </w:t>
      </w:r>
      <w:sdt>
        <w:sdtPr>
          <w:rPr>
            <w:rFonts w:ascii="Times New Roman" w:hAnsi="Times New Roman"/>
            <w:lang w:val="en-GB"/>
          </w:rPr>
          <w:id w:val="1457298871"/>
          <w:citation/>
        </w:sdtPr>
        <w:sdtEndPr/>
        <w:sdtContent>
          <w:r w:rsidRPr="00D44582">
            <w:rPr>
              <w:rFonts w:ascii="Times New Roman" w:hAnsi="Times New Roman"/>
              <w:lang w:val="en-GB"/>
            </w:rPr>
            <w:fldChar w:fldCharType="begin"/>
          </w:r>
          <w:r w:rsidRPr="00D44582">
            <w:rPr>
              <w:rFonts w:ascii="Times New Roman" w:hAnsi="Times New Roman"/>
              <w:lang w:val="en-GB"/>
            </w:rPr>
            <w:instrText xml:space="preserve"> CITATION Swa88 \l 1040 </w:instrText>
          </w:r>
          <w:r w:rsidRPr="00D44582">
            <w:rPr>
              <w:rFonts w:ascii="Times New Roman" w:hAnsi="Times New Roman"/>
              <w:lang w:val="en-GB"/>
            </w:rPr>
            <w:fldChar w:fldCharType="separate"/>
          </w:r>
          <w:r w:rsidR="00DE02FE" w:rsidRPr="00DE02FE">
            <w:rPr>
              <w:rFonts w:ascii="Times New Roman" w:hAnsi="Times New Roman"/>
              <w:noProof/>
              <w:lang w:val="en-GB"/>
            </w:rPr>
            <w:t>[46]</w:t>
          </w:r>
          <w:r w:rsidRPr="00D44582">
            <w:rPr>
              <w:rFonts w:ascii="Times New Roman" w:hAnsi="Times New Roman"/>
              <w:lang w:val="en-GB"/>
            </w:rPr>
            <w:fldChar w:fldCharType="end"/>
          </w:r>
        </w:sdtContent>
      </w:sdt>
      <w:r w:rsidRPr="00D44582">
        <w:rPr>
          <w:rFonts w:ascii="Times New Roman" w:hAnsi="Times New Roman"/>
          <w:lang w:val="en-GB"/>
        </w:rPr>
        <w:t xml:space="preserve">) is approximated with the constant coefficient </w:t>
      </w:r>
      <w:r w:rsidRPr="00D44582">
        <w:rPr>
          <w:rFonts w:ascii="Symbol" w:hAnsi="Symbol"/>
          <w:i/>
          <w:iCs/>
          <w:lang w:val="en-GB"/>
        </w:rPr>
        <w:t>m</w:t>
      </w:r>
      <w:r w:rsidRPr="00D44582">
        <w:rPr>
          <w:rFonts w:ascii="Times New Roman" w:hAnsi="Times New Roman"/>
          <w:i/>
          <w:iCs/>
          <w:vertAlign w:val="subscript"/>
          <w:lang w:val="en-GB"/>
        </w:rPr>
        <w:t>w,LRRA</w:t>
      </w:r>
      <w:r w:rsidRPr="00D44582">
        <w:rPr>
          <w:rFonts w:ascii="Times New Roman" w:hAnsi="Times New Roman"/>
          <w:lang w:val="en-GB"/>
        </w:rPr>
        <w:t>:</w:t>
      </w:r>
    </w:p>
    <w:tbl>
      <w:tblPr>
        <w:tblW w:w="5192" w:type="pct"/>
        <w:tblLayout w:type="fixed"/>
        <w:tblLook w:val="01E0" w:firstRow="1" w:lastRow="1" w:firstColumn="1" w:lastColumn="1" w:noHBand="0" w:noVBand="0"/>
      </w:tblPr>
      <w:tblGrid>
        <w:gridCol w:w="9085"/>
        <w:gridCol w:w="923"/>
      </w:tblGrid>
      <w:tr w:rsidR="00475825" w:rsidRPr="00D44582" w14:paraId="212C7019" w14:textId="77777777" w:rsidTr="00426EB7">
        <w:tc>
          <w:tcPr>
            <w:tcW w:w="4539" w:type="pct"/>
            <w:vAlign w:val="center"/>
          </w:tcPr>
          <w:p w14:paraId="586A08B7" w14:textId="77777777" w:rsidR="00475825" w:rsidRPr="00D44582" w:rsidRDefault="00475825" w:rsidP="00426EB7">
            <w:pPr>
              <w:jc w:val="center"/>
              <w:rPr>
                <w:lang w:val="en-GB"/>
              </w:rPr>
            </w:pPr>
            <w:r w:rsidRPr="00D44582">
              <w:rPr>
                <w:position w:val="-24"/>
                <w:lang w:val="en-GB"/>
              </w:rPr>
              <w:object w:dxaOrig="4220" w:dyaOrig="620" w14:anchorId="4BFE480B">
                <v:shape id="_x0000_i1093" type="#_x0000_t75" style="width:210.5pt;height:30.5pt" o:ole="">
                  <v:imagedata r:id="rId152" o:title=""/>
                </v:shape>
                <o:OLEObject Type="Embed" ProgID="Equation.DSMT4" ShapeID="_x0000_i1093" DrawAspect="Content" ObjectID="_1719816561" r:id="rId153"/>
              </w:object>
            </w:r>
          </w:p>
        </w:tc>
        <w:tc>
          <w:tcPr>
            <w:tcW w:w="461" w:type="pct"/>
            <w:vAlign w:val="center"/>
          </w:tcPr>
          <w:p w14:paraId="76DD41A6" w14:textId="00ABFEB6" w:rsidR="00475825" w:rsidRPr="00D44582" w:rsidRDefault="00475825" w:rsidP="00426EB7">
            <w:pPr>
              <w:pStyle w:val="Didascalia"/>
              <w:jc w:val="left"/>
              <w:rPr>
                <w:lang w:val="en-GB"/>
              </w:rPr>
            </w:pPr>
            <w:bookmarkStart w:id="119" w:name="_Ref97881157"/>
            <w:r w:rsidRPr="00D44582">
              <w:rPr>
                <w:rFonts w:ascii="Times New Roman" w:hAnsi="Times New Roman"/>
                <w:lang w:val="en-GB"/>
              </w:rPr>
              <w:t>(</w:t>
            </w:r>
            <w:r w:rsidRPr="00D44582">
              <w:rPr>
                <w:rFonts w:ascii="Times New Roman" w:hAnsi="Times New Roman"/>
                <w:lang w:val="en-GB"/>
              </w:rPr>
              <w:fldChar w:fldCharType="begin"/>
            </w:r>
            <w:r w:rsidRPr="00D44582">
              <w:rPr>
                <w:rFonts w:ascii="Times New Roman" w:hAnsi="Times New Roman"/>
                <w:lang w:val="en-GB"/>
              </w:rPr>
              <w:instrText xml:space="preserve"> STYLEREF 1 \s </w:instrText>
            </w:r>
            <w:r w:rsidRPr="00D44582">
              <w:rPr>
                <w:rFonts w:ascii="Times New Roman" w:hAnsi="Times New Roman"/>
                <w:lang w:val="en-GB"/>
              </w:rPr>
              <w:fldChar w:fldCharType="separate"/>
            </w:r>
            <w:r w:rsidR="00DE02FE">
              <w:rPr>
                <w:rFonts w:ascii="Times New Roman" w:hAnsi="Times New Roman"/>
                <w:noProof/>
                <w:lang w:val="en-GB"/>
              </w:rPr>
              <w:t>6</w:t>
            </w:r>
            <w:r w:rsidRPr="00D44582">
              <w:rPr>
                <w:rFonts w:ascii="Times New Roman" w:hAnsi="Times New Roman"/>
                <w:lang w:val="en-GB"/>
              </w:rPr>
              <w:fldChar w:fldCharType="end"/>
            </w:r>
            <w:r w:rsidRPr="00D44582">
              <w:rPr>
                <w:rFonts w:ascii="Times New Roman" w:hAnsi="Times New Roman"/>
                <w:lang w:val="en-GB"/>
              </w:rPr>
              <w:t>.</w:t>
            </w:r>
            <w:r w:rsidRPr="00D44582">
              <w:rPr>
                <w:rFonts w:ascii="Times New Roman" w:hAnsi="Times New Roman"/>
                <w:lang w:val="en-GB"/>
              </w:rPr>
              <w:fldChar w:fldCharType="begin"/>
            </w:r>
            <w:r w:rsidRPr="00D44582">
              <w:rPr>
                <w:rFonts w:ascii="Times New Roman" w:hAnsi="Times New Roman"/>
                <w:lang w:val="en-GB"/>
              </w:rPr>
              <w:instrText xml:space="preserve"> SEQ Equation \* ARABIC \s 1 </w:instrText>
            </w:r>
            <w:r w:rsidRPr="00D44582">
              <w:rPr>
                <w:rFonts w:ascii="Times New Roman" w:hAnsi="Times New Roman"/>
                <w:lang w:val="en-GB"/>
              </w:rPr>
              <w:fldChar w:fldCharType="separate"/>
            </w:r>
            <w:r w:rsidR="00DE02FE">
              <w:rPr>
                <w:rFonts w:ascii="Times New Roman" w:hAnsi="Times New Roman"/>
                <w:noProof/>
                <w:lang w:val="en-GB"/>
              </w:rPr>
              <w:t>47</w:t>
            </w:r>
            <w:r w:rsidRPr="00D44582">
              <w:rPr>
                <w:rFonts w:ascii="Times New Roman" w:hAnsi="Times New Roman"/>
                <w:lang w:val="en-GB"/>
              </w:rPr>
              <w:fldChar w:fldCharType="end"/>
            </w:r>
            <w:r w:rsidRPr="00D44582">
              <w:rPr>
                <w:rFonts w:ascii="Times New Roman" w:hAnsi="Times New Roman"/>
                <w:lang w:val="en-GB"/>
              </w:rPr>
              <w:t>)</w:t>
            </w:r>
            <w:bookmarkEnd w:id="119"/>
          </w:p>
        </w:tc>
      </w:tr>
    </w:tbl>
    <w:p w14:paraId="40D52D0C" w14:textId="7FFEA3CF" w:rsidR="00475825" w:rsidRPr="00D44582" w:rsidRDefault="00475825" w:rsidP="00475825">
      <w:pPr>
        <w:pStyle w:val="Normale1"/>
        <w:spacing w:line="240" w:lineRule="auto"/>
        <w:rPr>
          <w:rFonts w:ascii="Times New Roman" w:hAnsi="Times New Roman"/>
          <w:lang w:val="en-GB"/>
        </w:rPr>
      </w:pPr>
      <w:r w:rsidRPr="00D44582">
        <w:rPr>
          <w:rFonts w:ascii="Times New Roman" w:hAnsi="Times New Roman"/>
          <w:lang w:val="en-GB"/>
        </w:rPr>
        <w:t xml:space="preserve">The inversion of </w:t>
      </w:r>
      <w:r w:rsidRPr="00D44582">
        <w:rPr>
          <w:rFonts w:ascii="Times New Roman" w:hAnsi="Times New Roman"/>
          <w:lang w:val="en-GB"/>
        </w:rPr>
        <w:fldChar w:fldCharType="begin"/>
      </w:r>
      <w:r w:rsidRPr="00D44582">
        <w:rPr>
          <w:rFonts w:ascii="Times New Roman" w:hAnsi="Times New Roman"/>
          <w:lang w:val="en-GB"/>
        </w:rPr>
        <w:instrText xml:space="preserve"> REF _Ref97881157 \h </w:instrText>
      </w:r>
      <w:r w:rsidRPr="00D44582">
        <w:rPr>
          <w:rFonts w:ascii="Times New Roman" w:hAnsi="Times New Roman"/>
          <w:lang w:val="en-GB"/>
        </w:rPr>
      </w:r>
      <w:r w:rsidRPr="00D44582">
        <w:rPr>
          <w:rFonts w:ascii="Times New Roman" w:hAnsi="Times New Roman"/>
          <w:lang w:val="en-GB"/>
        </w:rPr>
        <w:fldChar w:fldCharType="separate"/>
      </w:r>
      <w:r w:rsidR="00DE02FE" w:rsidRPr="00D44582">
        <w:rPr>
          <w:rFonts w:ascii="Times New Roman" w:hAnsi="Times New Roman"/>
          <w:lang w:val="en-GB"/>
        </w:rPr>
        <w:t>(</w:t>
      </w:r>
      <w:r w:rsidR="00DE02FE">
        <w:rPr>
          <w:rFonts w:ascii="Times New Roman" w:hAnsi="Times New Roman"/>
          <w:noProof/>
          <w:lang w:val="en-GB"/>
        </w:rPr>
        <w:t>6</w:t>
      </w:r>
      <w:r w:rsidR="00DE02FE" w:rsidRPr="00D44582">
        <w:rPr>
          <w:rFonts w:ascii="Times New Roman" w:hAnsi="Times New Roman"/>
          <w:lang w:val="en-GB"/>
        </w:rPr>
        <w:t>.</w:t>
      </w:r>
      <w:r w:rsidR="00DE02FE">
        <w:rPr>
          <w:rFonts w:ascii="Times New Roman" w:hAnsi="Times New Roman"/>
          <w:noProof/>
          <w:lang w:val="en-GB"/>
        </w:rPr>
        <w:t>47</w:t>
      </w:r>
      <w:r w:rsidR="00DE02FE" w:rsidRPr="00D44582">
        <w:rPr>
          <w:rFonts w:ascii="Times New Roman" w:hAnsi="Times New Roman"/>
          <w:lang w:val="en-GB"/>
        </w:rPr>
        <w:t>)</w:t>
      </w:r>
      <w:r w:rsidRPr="00D44582">
        <w:rPr>
          <w:rFonts w:ascii="Times New Roman" w:hAnsi="Times New Roman"/>
          <w:lang w:val="en-GB"/>
        </w:rPr>
        <w:fldChar w:fldCharType="end"/>
      </w:r>
      <w:r w:rsidRPr="00D44582">
        <w:rPr>
          <w:rFonts w:ascii="Times New Roman" w:hAnsi="Times New Roman"/>
          <w:lang w:val="en-GB"/>
        </w:rPr>
        <w:t xml:space="preserve"> provides a closed-form solution for the water depth of an inlet weir section:</w:t>
      </w:r>
    </w:p>
    <w:tbl>
      <w:tblPr>
        <w:tblW w:w="5192" w:type="pct"/>
        <w:tblLayout w:type="fixed"/>
        <w:tblLook w:val="01E0" w:firstRow="1" w:lastRow="1" w:firstColumn="1" w:lastColumn="1" w:noHBand="0" w:noVBand="0"/>
      </w:tblPr>
      <w:tblGrid>
        <w:gridCol w:w="9085"/>
        <w:gridCol w:w="923"/>
      </w:tblGrid>
      <w:tr w:rsidR="00475825" w:rsidRPr="00D44582" w14:paraId="1AEF7CC8" w14:textId="77777777" w:rsidTr="00426EB7">
        <w:tc>
          <w:tcPr>
            <w:tcW w:w="4539" w:type="pct"/>
            <w:vAlign w:val="center"/>
          </w:tcPr>
          <w:p w14:paraId="4D2E0784" w14:textId="77777777" w:rsidR="00475825" w:rsidRPr="00D44582" w:rsidRDefault="00475825" w:rsidP="00426EB7">
            <w:pPr>
              <w:jc w:val="center"/>
              <w:rPr>
                <w:lang w:val="en-GB"/>
              </w:rPr>
            </w:pPr>
            <w:r w:rsidRPr="00D44582">
              <w:rPr>
                <w:position w:val="-46"/>
                <w:lang w:val="en-GB"/>
              </w:rPr>
              <w:object w:dxaOrig="3820" w:dyaOrig="1060" w14:anchorId="751EAD87">
                <v:shape id="_x0000_i1094" type="#_x0000_t75" style="width:190pt;height:54.5pt" o:ole="">
                  <v:imagedata r:id="rId154" o:title=""/>
                </v:shape>
                <o:OLEObject Type="Embed" ProgID="Equation.DSMT4" ShapeID="_x0000_i1094" DrawAspect="Content" ObjectID="_1719816562" r:id="rId155"/>
              </w:object>
            </w:r>
          </w:p>
        </w:tc>
        <w:tc>
          <w:tcPr>
            <w:tcW w:w="461" w:type="pct"/>
            <w:vAlign w:val="center"/>
          </w:tcPr>
          <w:p w14:paraId="79E32AD7" w14:textId="2E2DB37C" w:rsidR="00475825" w:rsidRPr="00D44582" w:rsidRDefault="00475825" w:rsidP="00426EB7">
            <w:pPr>
              <w:pStyle w:val="Didascalia"/>
              <w:jc w:val="left"/>
              <w:rPr>
                <w:lang w:val="en-GB"/>
              </w:rPr>
            </w:pPr>
            <w:bookmarkStart w:id="120" w:name="_Ref97881172"/>
            <w:r w:rsidRPr="00D44582">
              <w:rPr>
                <w:rFonts w:ascii="Times New Roman" w:hAnsi="Times New Roman"/>
                <w:lang w:val="en-GB"/>
              </w:rPr>
              <w:t>(</w:t>
            </w:r>
            <w:r w:rsidRPr="00D44582">
              <w:rPr>
                <w:rFonts w:ascii="Times New Roman" w:hAnsi="Times New Roman"/>
                <w:lang w:val="en-GB"/>
              </w:rPr>
              <w:fldChar w:fldCharType="begin"/>
            </w:r>
            <w:r w:rsidRPr="00D44582">
              <w:rPr>
                <w:rFonts w:ascii="Times New Roman" w:hAnsi="Times New Roman"/>
                <w:lang w:val="en-GB"/>
              </w:rPr>
              <w:instrText xml:space="preserve"> STYLEREF 1 \s </w:instrText>
            </w:r>
            <w:r w:rsidRPr="00D44582">
              <w:rPr>
                <w:rFonts w:ascii="Times New Roman" w:hAnsi="Times New Roman"/>
                <w:lang w:val="en-GB"/>
              </w:rPr>
              <w:fldChar w:fldCharType="separate"/>
            </w:r>
            <w:r w:rsidR="00DE02FE">
              <w:rPr>
                <w:rFonts w:ascii="Times New Roman" w:hAnsi="Times New Roman"/>
                <w:noProof/>
                <w:lang w:val="en-GB"/>
              </w:rPr>
              <w:t>6</w:t>
            </w:r>
            <w:r w:rsidRPr="00D44582">
              <w:rPr>
                <w:rFonts w:ascii="Times New Roman" w:hAnsi="Times New Roman"/>
                <w:lang w:val="en-GB"/>
              </w:rPr>
              <w:fldChar w:fldCharType="end"/>
            </w:r>
            <w:r w:rsidRPr="00D44582">
              <w:rPr>
                <w:rFonts w:ascii="Times New Roman" w:hAnsi="Times New Roman"/>
                <w:lang w:val="en-GB"/>
              </w:rPr>
              <w:t>.</w:t>
            </w:r>
            <w:r w:rsidRPr="00D44582">
              <w:rPr>
                <w:rFonts w:ascii="Times New Roman" w:hAnsi="Times New Roman"/>
                <w:lang w:val="en-GB"/>
              </w:rPr>
              <w:fldChar w:fldCharType="begin"/>
            </w:r>
            <w:r w:rsidRPr="00D44582">
              <w:rPr>
                <w:rFonts w:ascii="Times New Roman" w:hAnsi="Times New Roman"/>
                <w:lang w:val="en-GB"/>
              </w:rPr>
              <w:instrText xml:space="preserve"> SEQ Equation \* ARABIC \s 1 </w:instrText>
            </w:r>
            <w:r w:rsidRPr="00D44582">
              <w:rPr>
                <w:rFonts w:ascii="Times New Roman" w:hAnsi="Times New Roman"/>
                <w:lang w:val="en-GB"/>
              </w:rPr>
              <w:fldChar w:fldCharType="separate"/>
            </w:r>
            <w:r w:rsidR="00DE02FE">
              <w:rPr>
                <w:rFonts w:ascii="Times New Roman" w:hAnsi="Times New Roman"/>
                <w:noProof/>
                <w:lang w:val="en-GB"/>
              </w:rPr>
              <w:t>48</w:t>
            </w:r>
            <w:r w:rsidRPr="00D44582">
              <w:rPr>
                <w:rFonts w:ascii="Times New Roman" w:hAnsi="Times New Roman"/>
                <w:lang w:val="en-GB"/>
              </w:rPr>
              <w:fldChar w:fldCharType="end"/>
            </w:r>
            <w:r w:rsidRPr="00D44582">
              <w:rPr>
                <w:rFonts w:ascii="Times New Roman" w:hAnsi="Times New Roman"/>
                <w:lang w:val="en-GB"/>
              </w:rPr>
              <w:t>)</w:t>
            </w:r>
            <w:bookmarkEnd w:id="120"/>
          </w:p>
        </w:tc>
      </w:tr>
    </w:tbl>
    <w:p w14:paraId="7092D61A" w14:textId="463FB6A1" w:rsidR="00475825" w:rsidRPr="00D44582" w:rsidRDefault="00475825" w:rsidP="00475825">
      <w:pPr>
        <w:pStyle w:val="Normale1"/>
        <w:spacing w:line="240" w:lineRule="auto"/>
        <w:rPr>
          <w:rFonts w:ascii="Times New Roman" w:hAnsi="Times New Roman"/>
          <w:lang w:val="en-GB"/>
        </w:rPr>
      </w:pPr>
      <w:r w:rsidRPr="00D44582">
        <w:rPr>
          <w:rFonts w:ascii="Times New Roman" w:hAnsi="Times New Roman"/>
          <w:lang w:val="en-GB"/>
        </w:rPr>
        <w:t xml:space="preserve">The application of the error propagation law to </w:t>
      </w:r>
      <w:r w:rsidRPr="00D44582">
        <w:rPr>
          <w:rFonts w:ascii="Times New Roman" w:hAnsi="Times New Roman"/>
          <w:lang w:val="en-GB"/>
        </w:rPr>
        <w:fldChar w:fldCharType="begin"/>
      </w:r>
      <w:r w:rsidRPr="00D44582">
        <w:rPr>
          <w:rFonts w:ascii="Times New Roman" w:hAnsi="Times New Roman"/>
          <w:lang w:val="en-GB"/>
        </w:rPr>
        <w:instrText xml:space="preserve"> REF _Ref97881172 \h </w:instrText>
      </w:r>
      <w:r w:rsidRPr="00D44582">
        <w:rPr>
          <w:rFonts w:ascii="Times New Roman" w:hAnsi="Times New Roman"/>
          <w:lang w:val="en-GB"/>
        </w:rPr>
      </w:r>
      <w:r w:rsidRPr="00D44582">
        <w:rPr>
          <w:rFonts w:ascii="Times New Roman" w:hAnsi="Times New Roman"/>
          <w:lang w:val="en-GB"/>
        </w:rPr>
        <w:fldChar w:fldCharType="separate"/>
      </w:r>
      <w:r w:rsidR="00DE02FE" w:rsidRPr="00D44582">
        <w:rPr>
          <w:rFonts w:ascii="Times New Roman" w:hAnsi="Times New Roman"/>
          <w:lang w:val="en-GB"/>
        </w:rPr>
        <w:t>(</w:t>
      </w:r>
      <w:r w:rsidR="00DE02FE">
        <w:rPr>
          <w:rFonts w:ascii="Times New Roman" w:hAnsi="Times New Roman"/>
          <w:noProof/>
          <w:lang w:val="en-GB"/>
        </w:rPr>
        <w:t>6</w:t>
      </w:r>
      <w:r w:rsidR="00DE02FE" w:rsidRPr="00D44582">
        <w:rPr>
          <w:rFonts w:ascii="Times New Roman" w:hAnsi="Times New Roman"/>
          <w:lang w:val="en-GB"/>
        </w:rPr>
        <w:t>.</w:t>
      </w:r>
      <w:r w:rsidR="00DE02FE">
        <w:rPr>
          <w:rFonts w:ascii="Times New Roman" w:hAnsi="Times New Roman"/>
          <w:noProof/>
          <w:lang w:val="en-GB"/>
        </w:rPr>
        <w:t>48</w:t>
      </w:r>
      <w:r w:rsidR="00DE02FE" w:rsidRPr="00D44582">
        <w:rPr>
          <w:rFonts w:ascii="Times New Roman" w:hAnsi="Times New Roman"/>
          <w:lang w:val="en-GB"/>
        </w:rPr>
        <w:t>)</w:t>
      </w:r>
      <w:r w:rsidRPr="00D44582">
        <w:rPr>
          <w:rFonts w:ascii="Times New Roman" w:hAnsi="Times New Roman"/>
          <w:lang w:val="en-GB"/>
        </w:rPr>
        <w:fldChar w:fldCharType="end"/>
      </w:r>
      <w:r w:rsidRPr="00D44582">
        <w:rPr>
          <w:rFonts w:ascii="Times New Roman" w:hAnsi="Times New Roman"/>
          <w:lang w:val="en-GB"/>
        </w:rPr>
        <w:t xml:space="preserve"> reads:</w:t>
      </w:r>
    </w:p>
    <w:tbl>
      <w:tblPr>
        <w:tblW w:w="5192" w:type="pct"/>
        <w:tblLayout w:type="fixed"/>
        <w:tblLook w:val="01E0" w:firstRow="1" w:lastRow="1" w:firstColumn="1" w:lastColumn="1" w:noHBand="0" w:noVBand="0"/>
      </w:tblPr>
      <w:tblGrid>
        <w:gridCol w:w="9085"/>
        <w:gridCol w:w="923"/>
      </w:tblGrid>
      <w:tr w:rsidR="00475825" w:rsidRPr="00D44582" w14:paraId="2C2E751D" w14:textId="77777777" w:rsidTr="00426EB7">
        <w:tc>
          <w:tcPr>
            <w:tcW w:w="4539" w:type="pct"/>
            <w:vAlign w:val="center"/>
          </w:tcPr>
          <w:p w14:paraId="4C2C8E4B" w14:textId="77777777" w:rsidR="00475825" w:rsidRPr="00D44582" w:rsidRDefault="00475825" w:rsidP="00426EB7">
            <w:pPr>
              <w:jc w:val="center"/>
              <w:rPr>
                <w:lang w:val="en-GB"/>
              </w:rPr>
            </w:pPr>
            <w:r w:rsidRPr="00D44582">
              <w:rPr>
                <w:position w:val="-46"/>
                <w:lang w:val="en-GB"/>
              </w:rPr>
              <w:object w:dxaOrig="2920" w:dyaOrig="880" w14:anchorId="34F40496">
                <v:shape id="_x0000_i1095" type="#_x0000_t75" style="width:146pt;height:44pt" o:ole="">
                  <v:imagedata r:id="rId156" o:title=""/>
                </v:shape>
                <o:OLEObject Type="Embed" ProgID="Equation.DSMT4" ShapeID="_x0000_i1095" DrawAspect="Content" ObjectID="_1719816563" r:id="rId157"/>
              </w:object>
            </w:r>
          </w:p>
        </w:tc>
        <w:tc>
          <w:tcPr>
            <w:tcW w:w="461" w:type="pct"/>
            <w:vAlign w:val="center"/>
          </w:tcPr>
          <w:p w14:paraId="645BADFB" w14:textId="06AFAD0A" w:rsidR="00475825" w:rsidRPr="00D44582" w:rsidRDefault="00475825" w:rsidP="00426EB7">
            <w:pPr>
              <w:pStyle w:val="Didascalia"/>
              <w:jc w:val="left"/>
              <w:rPr>
                <w:lang w:val="en-GB"/>
              </w:rPr>
            </w:pPr>
            <w:r w:rsidRPr="00D44582">
              <w:rPr>
                <w:rFonts w:ascii="Times New Roman" w:hAnsi="Times New Roman"/>
                <w:lang w:val="en-GB"/>
              </w:rPr>
              <w:t>(</w:t>
            </w:r>
            <w:r w:rsidRPr="00D44582">
              <w:rPr>
                <w:rFonts w:ascii="Times New Roman" w:hAnsi="Times New Roman"/>
                <w:lang w:val="en-GB"/>
              </w:rPr>
              <w:fldChar w:fldCharType="begin"/>
            </w:r>
            <w:r w:rsidRPr="00D44582">
              <w:rPr>
                <w:rFonts w:ascii="Times New Roman" w:hAnsi="Times New Roman"/>
                <w:lang w:val="en-GB"/>
              </w:rPr>
              <w:instrText xml:space="preserve"> STYLEREF 1 \s </w:instrText>
            </w:r>
            <w:r w:rsidRPr="00D44582">
              <w:rPr>
                <w:rFonts w:ascii="Times New Roman" w:hAnsi="Times New Roman"/>
                <w:lang w:val="en-GB"/>
              </w:rPr>
              <w:fldChar w:fldCharType="separate"/>
            </w:r>
            <w:r w:rsidR="00DE02FE">
              <w:rPr>
                <w:rFonts w:ascii="Times New Roman" w:hAnsi="Times New Roman"/>
                <w:noProof/>
                <w:lang w:val="en-GB"/>
              </w:rPr>
              <w:t>6</w:t>
            </w:r>
            <w:r w:rsidRPr="00D44582">
              <w:rPr>
                <w:rFonts w:ascii="Times New Roman" w:hAnsi="Times New Roman"/>
                <w:lang w:val="en-GB"/>
              </w:rPr>
              <w:fldChar w:fldCharType="end"/>
            </w:r>
            <w:r w:rsidRPr="00D44582">
              <w:rPr>
                <w:rFonts w:ascii="Times New Roman" w:hAnsi="Times New Roman"/>
                <w:lang w:val="en-GB"/>
              </w:rPr>
              <w:t>.</w:t>
            </w:r>
            <w:r w:rsidRPr="00D44582">
              <w:rPr>
                <w:rFonts w:ascii="Times New Roman" w:hAnsi="Times New Roman"/>
                <w:lang w:val="en-GB"/>
              </w:rPr>
              <w:fldChar w:fldCharType="begin"/>
            </w:r>
            <w:r w:rsidRPr="00D44582">
              <w:rPr>
                <w:rFonts w:ascii="Times New Roman" w:hAnsi="Times New Roman"/>
                <w:lang w:val="en-GB"/>
              </w:rPr>
              <w:instrText xml:space="preserve"> SEQ Equation \* ARABIC \s 1 </w:instrText>
            </w:r>
            <w:r w:rsidRPr="00D44582">
              <w:rPr>
                <w:rFonts w:ascii="Times New Roman" w:hAnsi="Times New Roman"/>
                <w:lang w:val="en-GB"/>
              </w:rPr>
              <w:fldChar w:fldCharType="separate"/>
            </w:r>
            <w:r w:rsidR="00DE02FE">
              <w:rPr>
                <w:rFonts w:ascii="Times New Roman" w:hAnsi="Times New Roman"/>
                <w:noProof/>
                <w:lang w:val="en-GB"/>
              </w:rPr>
              <w:t>49</w:t>
            </w:r>
            <w:r w:rsidRPr="00D44582">
              <w:rPr>
                <w:rFonts w:ascii="Times New Roman" w:hAnsi="Times New Roman"/>
                <w:lang w:val="en-GB"/>
              </w:rPr>
              <w:fldChar w:fldCharType="end"/>
            </w:r>
            <w:r w:rsidRPr="00D44582">
              <w:rPr>
                <w:rFonts w:ascii="Times New Roman" w:hAnsi="Times New Roman"/>
                <w:lang w:val="en-GB"/>
              </w:rPr>
              <w:t>)</w:t>
            </w:r>
          </w:p>
        </w:tc>
      </w:tr>
    </w:tbl>
    <w:p w14:paraId="0D4FA7D7" w14:textId="77777777" w:rsidR="00475825" w:rsidRPr="00D44582" w:rsidRDefault="00475825" w:rsidP="00475825">
      <w:pPr>
        <w:pStyle w:val="Normale1"/>
        <w:spacing w:line="240" w:lineRule="auto"/>
        <w:rPr>
          <w:rFonts w:ascii="Times New Roman" w:hAnsi="Times New Roman"/>
          <w:lang w:val="en-GB"/>
        </w:rPr>
      </w:pPr>
      <w:r w:rsidRPr="00D44582">
        <w:rPr>
          <w:rFonts w:ascii="Times New Roman" w:hAnsi="Times New Roman"/>
          <w:lang w:val="en-GB"/>
        </w:rPr>
        <w:t xml:space="preserve">The relative error on the water depth </w:t>
      </w:r>
      <w:r w:rsidRPr="00D44582">
        <w:rPr>
          <w:rFonts w:ascii="Symbol" w:hAnsi="Symbol"/>
          <w:i/>
          <w:iCs/>
          <w:lang w:val="en-GB"/>
        </w:rPr>
        <w:t>e</w:t>
      </w:r>
      <w:r w:rsidRPr="00D44582">
        <w:rPr>
          <w:rFonts w:ascii="Times New Roman" w:hAnsi="Times New Roman"/>
          <w:i/>
          <w:iCs/>
          <w:vertAlign w:val="subscript"/>
          <w:lang w:val="en-GB"/>
        </w:rPr>
        <w:t>r,h</w:t>
      </w:r>
      <w:r w:rsidRPr="00D44582">
        <w:rPr>
          <w:rFonts w:ascii="Times New Roman" w:hAnsi="Times New Roman"/>
          <w:lang w:val="en-GB"/>
        </w:rPr>
        <w:t xml:space="preserve"> is equal to 2/3 the relative error on the flow rate:</w:t>
      </w:r>
    </w:p>
    <w:tbl>
      <w:tblPr>
        <w:tblW w:w="5192" w:type="pct"/>
        <w:tblLayout w:type="fixed"/>
        <w:tblLook w:val="01E0" w:firstRow="1" w:lastRow="1" w:firstColumn="1" w:lastColumn="1" w:noHBand="0" w:noVBand="0"/>
      </w:tblPr>
      <w:tblGrid>
        <w:gridCol w:w="9085"/>
        <w:gridCol w:w="923"/>
      </w:tblGrid>
      <w:tr w:rsidR="00475825" w:rsidRPr="00D44582" w14:paraId="39167D40" w14:textId="77777777" w:rsidTr="00426EB7">
        <w:tc>
          <w:tcPr>
            <w:tcW w:w="4539" w:type="pct"/>
            <w:vAlign w:val="center"/>
          </w:tcPr>
          <w:p w14:paraId="43E68F77" w14:textId="77777777" w:rsidR="00475825" w:rsidRPr="00D44582" w:rsidRDefault="00475825" w:rsidP="00426EB7">
            <w:pPr>
              <w:jc w:val="center"/>
              <w:rPr>
                <w:lang w:val="en-GB"/>
              </w:rPr>
            </w:pPr>
            <w:r w:rsidRPr="00D44582">
              <w:rPr>
                <w:position w:val="-30"/>
                <w:lang w:val="en-GB"/>
              </w:rPr>
              <w:object w:dxaOrig="2380" w:dyaOrig="720" w14:anchorId="1060C1BE">
                <v:shape id="_x0000_i1096" type="#_x0000_t75" style="width:119.5pt;height:36.5pt" o:ole="">
                  <v:imagedata r:id="rId158" o:title=""/>
                </v:shape>
                <o:OLEObject Type="Embed" ProgID="Equation.DSMT4" ShapeID="_x0000_i1096" DrawAspect="Content" ObjectID="_1719816564" r:id="rId159"/>
              </w:object>
            </w:r>
          </w:p>
        </w:tc>
        <w:tc>
          <w:tcPr>
            <w:tcW w:w="461" w:type="pct"/>
            <w:vAlign w:val="center"/>
          </w:tcPr>
          <w:p w14:paraId="7F1A9015" w14:textId="06C92389" w:rsidR="00475825" w:rsidRPr="00D44582" w:rsidRDefault="00475825" w:rsidP="00426EB7">
            <w:pPr>
              <w:pStyle w:val="Didascalia"/>
              <w:jc w:val="left"/>
              <w:rPr>
                <w:lang w:val="en-GB"/>
              </w:rPr>
            </w:pPr>
            <w:r w:rsidRPr="00D44582">
              <w:rPr>
                <w:rFonts w:ascii="Times New Roman" w:hAnsi="Times New Roman"/>
                <w:lang w:val="en-GB"/>
              </w:rPr>
              <w:t>(</w:t>
            </w:r>
            <w:r w:rsidRPr="00D44582">
              <w:rPr>
                <w:rFonts w:ascii="Times New Roman" w:hAnsi="Times New Roman"/>
                <w:lang w:val="en-GB"/>
              </w:rPr>
              <w:fldChar w:fldCharType="begin"/>
            </w:r>
            <w:r w:rsidRPr="00D44582">
              <w:rPr>
                <w:rFonts w:ascii="Times New Roman" w:hAnsi="Times New Roman"/>
                <w:lang w:val="en-GB"/>
              </w:rPr>
              <w:instrText xml:space="preserve"> STYLEREF 1 \s </w:instrText>
            </w:r>
            <w:r w:rsidRPr="00D44582">
              <w:rPr>
                <w:rFonts w:ascii="Times New Roman" w:hAnsi="Times New Roman"/>
                <w:lang w:val="en-GB"/>
              </w:rPr>
              <w:fldChar w:fldCharType="separate"/>
            </w:r>
            <w:r w:rsidR="00DE02FE">
              <w:rPr>
                <w:rFonts w:ascii="Times New Roman" w:hAnsi="Times New Roman"/>
                <w:noProof/>
                <w:lang w:val="en-GB"/>
              </w:rPr>
              <w:t>6</w:t>
            </w:r>
            <w:r w:rsidRPr="00D44582">
              <w:rPr>
                <w:rFonts w:ascii="Times New Roman" w:hAnsi="Times New Roman"/>
                <w:lang w:val="en-GB"/>
              </w:rPr>
              <w:fldChar w:fldCharType="end"/>
            </w:r>
            <w:r w:rsidRPr="00D44582">
              <w:rPr>
                <w:rFonts w:ascii="Times New Roman" w:hAnsi="Times New Roman"/>
                <w:lang w:val="en-GB"/>
              </w:rPr>
              <w:t>.</w:t>
            </w:r>
            <w:r w:rsidRPr="00D44582">
              <w:rPr>
                <w:rFonts w:ascii="Times New Roman" w:hAnsi="Times New Roman"/>
                <w:lang w:val="en-GB"/>
              </w:rPr>
              <w:fldChar w:fldCharType="begin"/>
            </w:r>
            <w:r w:rsidRPr="00D44582">
              <w:rPr>
                <w:rFonts w:ascii="Times New Roman" w:hAnsi="Times New Roman"/>
                <w:lang w:val="en-GB"/>
              </w:rPr>
              <w:instrText xml:space="preserve"> SEQ Equation \* ARABIC \s 1 </w:instrText>
            </w:r>
            <w:r w:rsidRPr="00D44582">
              <w:rPr>
                <w:rFonts w:ascii="Times New Roman" w:hAnsi="Times New Roman"/>
                <w:lang w:val="en-GB"/>
              </w:rPr>
              <w:fldChar w:fldCharType="separate"/>
            </w:r>
            <w:r w:rsidR="00DE02FE">
              <w:rPr>
                <w:rFonts w:ascii="Times New Roman" w:hAnsi="Times New Roman"/>
                <w:noProof/>
                <w:lang w:val="en-GB"/>
              </w:rPr>
              <w:t>50</w:t>
            </w:r>
            <w:r w:rsidRPr="00D44582">
              <w:rPr>
                <w:rFonts w:ascii="Times New Roman" w:hAnsi="Times New Roman"/>
                <w:lang w:val="en-GB"/>
              </w:rPr>
              <w:fldChar w:fldCharType="end"/>
            </w:r>
            <w:r w:rsidRPr="00D44582">
              <w:rPr>
                <w:rFonts w:ascii="Times New Roman" w:hAnsi="Times New Roman"/>
                <w:lang w:val="en-GB"/>
              </w:rPr>
              <w:t>)</w:t>
            </w:r>
          </w:p>
        </w:tc>
      </w:tr>
    </w:tbl>
    <w:p w14:paraId="2ECFD166" w14:textId="3B2461E8" w:rsidR="00475825" w:rsidRPr="00D44582" w:rsidRDefault="00475825" w:rsidP="00475825">
      <w:pPr>
        <w:pStyle w:val="Normale1"/>
        <w:spacing w:line="240" w:lineRule="auto"/>
        <w:rPr>
          <w:rFonts w:ascii="Times New Roman" w:hAnsi="Times New Roman"/>
          <w:lang w:val="en-GB"/>
        </w:rPr>
      </w:pPr>
      <w:r w:rsidRPr="00D44582">
        <w:rPr>
          <w:rFonts w:ascii="Times New Roman" w:hAnsi="Times New Roman"/>
          <w:lang w:val="en-GB"/>
        </w:rPr>
        <w:t xml:space="preserve">The replacement of </w:t>
      </w:r>
      <w:r w:rsidRPr="00D44582">
        <w:rPr>
          <w:rFonts w:ascii="Symbol" w:hAnsi="Symbol"/>
          <w:i/>
          <w:iCs/>
          <w:lang w:val="en-GB"/>
        </w:rPr>
        <w:t>m</w:t>
      </w:r>
      <w:r w:rsidRPr="00D44582">
        <w:rPr>
          <w:rFonts w:ascii="Times New Roman" w:hAnsi="Times New Roman"/>
          <w:i/>
          <w:iCs/>
          <w:vertAlign w:val="subscript"/>
          <w:lang w:val="en-GB"/>
        </w:rPr>
        <w:t>w</w:t>
      </w:r>
      <w:r w:rsidRPr="00D44582">
        <w:rPr>
          <w:rFonts w:ascii="Times New Roman" w:hAnsi="Times New Roman"/>
          <w:lang w:val="en-GB"/>
        </w:rPr>
        <w:t>(</w:t>
      </w:r>
      <w:r w:rsidRPr="00D44582">
        <w:rPr>
          <w:rFonts w:ascii="Times New Roman" w:hAnsi="Times New Roman"/>
          <w:i/>
          <w:iCs/>
          <w:lang w:val="en-GB"/>
        </w:rPr>
        <w:t>h</w:t>
      </w:r>
      <w:r w:rsidRPr="00D44582">
        <w:rPr>
          <w:rFonts w:ascii="Times New Roman" w:hAnsi="Times New Roman"/>
          <w:lang w:val="en-GB"/>
        </w:rPr>
        <w:t>,</w:t>
      </w:r>
      <w:r w:rsidRPr="00D44582">
        <w:rPr>
          <w:rFonts w:ascii="Times New Roman" w:hAnsi="Times New Roman"/>
          <w:i/>
          <w:iCs/>
          <w:lang w:val="en-GB"/>
        </w:rPr>
        <w:t>H</w:t>
      </w:r>
      <w:r w:rsidRPr="00D44582">
        <w:rPr>
          <w:rFonts w:ascii="Times New Roman" w:hAnsi="Times New Roman"/>
          <w:i/>
          <w:iCs/>
          <w:vertAlign w:val="subscript"/>
          <w:lang w:val="en-GB"/>
        </w:rPr>
        <w:t>w</w:t>
      </w:r>
      <w:r w:rsidRPr="00D44582">
        <w:rPr>
          <w:rFonts w:ascii="Times New Roman" w:hAnsi="Times New Roman"/>
          <w:lang w:val="en-GB"/>
        </w:rPr>
        <w:t xml:space="preserve">) with </w:t>
      </w:r>
      <w:r w:rsidRPr="00D44582">
        <w:rPr>
          <w:rFonts w:ascii="Symbol" w:hAnsi="Symbol"/>
          <w:i/>
          <w:iCs/>
          <w:lang w:val="en-GB"/>
        </w:rPr>
        <w:t>m</w:t>
      </w:r>
      <w:r w:rsidRPr="00D44582">
        <w:rPr>
          <w:rFonts w:ascii="Times New Roman" w:hAnsi="Times New Roman"/>
          <w:i/>
          <w:iCs/>
          <w:vertAlign w:val="subscript"/>
          <w:lang w:val="en-GB"/>
        </w:rPr>
        <w:t>w,LRRA</w:t>
      </w:r>
      <w:r w:rsidRPr="00D44582">
        <w:rPr>
          <w:rFonts w:ascii="Times New Roman" w:hAnsi="Times New Roman"/>
          <w:lang w:val="en-GB"/>
        </w:rPr>
        <w:t xml:space="preserve"> determines a maximum relative error on the inlet water depth of </w:t>
      </w:r>
      <w:r w:rsidRPr="00D44582">
        <w:rPr>
          <w:rFonts w:ascii="Symbol" w:hAnsi="Symbol"/>
          <w:i/>
          <w:iCs/>
          <w:lang w:val="en-GB"/>
        </w:rPr>
        <w:t>e</w:t>
      </w:r>
      <w:r w:rsidRPr="00D44582">
        <w:rPr>
          <w:rFonts w:ascii="Times New Roman" w:hAnsi="Times New Roman"/>
          <w:i/>
          <w:iCs/>
          <w:vertAlign w:val="subscript"/>
          <w:lang w:val="en-GB"/>
        </w:rPr>
        <w:t>r,h,LRRA</w:t>
      </w:r>
      <w:r w:rsidRPr="00D44582">
        <w:rPr>
          <w:rFonts w:ascii="Times New Roman" w:hAnsi="Times New Roman"/>
          <w:lang w:val="en-GB"/>
        </w:rPr>
        <w:t xml:space="preserve">=22%, but three benefits are obtained: the assessment of the time dependent inlet water depth is only function of the flow rate overtopped and the weir length; the execution of numerical methods to invert Swamee’s formula (1988, </w:t>
      </w:r>
      <w:sdt>
        <w:sdtPr>
          <w:rPr>
            <w:rFonts w:ascii="Times New Roman" w:hAnsi="Times New Roman"/>
            <w:lang w:val="en-GB"/>
          </w:rPr>
          <w:id w:val="-1789114053"/>
          <w:citation/>
        </w:sdtPr>
        <w:sdtEndPr/>
        <w:sdtContent>
          <w:r w:rsidRPr="00D44582">
            <w:rPr>
              <w:rFonts w:ascii="Times New Roman" w:hAnsi="Times New Roman"/>
              <w:lang w:val="en-GB"/>
            </w:rPr>
            <w:fldChar w:fldCharType="begin"/>
          </w:r>
          <w:r w:rsidRPr="00D44582">
            <w:rPr>
              <w:rFonts w:ascii="Times New Roman" w:hAnsi="Times New Roman"/>
              <w:lang w:val="en-GB"/>
            </w:rPr>
            <w:instrText xml:space="preserve"> CITATION Swa88 \l 1040 </w:instrText>
          </w:r>
          <w:r w:rsidRPr="00D44582">
            <w:rPr>
              <w:rFonts w:ascii="Times New Roman" w:hAnsi="Times New Roman"/>
              <w:lang w:val="en-GB"/>
            </w:rPr>
            <w:fldChar w:fldCharType="separate"/>
          </w:r>
          <w:r w:rsidR="00DE02FE" w:rsidRPr="00DE02FE">
            <w:rPr>
              <w:rFonts w:ascii="Times New Roman" w:hAnsi="Times New Roman"/>
              <w:noProof/>
              <w:lang w:val="en-GB"/>
            </w:rPr>
            <w:t>[46]</w:t>
          </w:r>
          <w:r w:rsidRPr="00D44582">
            <w:rPr>
              <w:rFonts w:ascii="Times New Roman" w:hAnsi="Times New Roman"/>
              <w:lang w:val="en-GB"/>
            </w:rPr>
            <w:fldChar w:fldCharType="end"/>
          </w:r>
        </w:sdtContent>
      </w:sdt>
      <w:r w:rsidRPr="00D44582">
        <w:rPr>
          <w:rFonts w:ascii="Times New Roman" w:hAnsi="Times New Roman"/>
          <w:lang w:val="en-GB"/>
        </w:rPr>
        <w:t>) is avoided; the relative error associated with a constant discharge coefficient is minimized.</w:t>
      </w:r>
    </w:p>
    <w:p w14:paraId="64CC61E7" w14:textId="77777777" w:rsidR="00475825" w:rsidRPr="00F8718A" w:rsidRDefault="00475825" w:rsidP="00CB3B77">
      <w:pPr>
        <w:pStyle w:val="Normale1"/>
        <w:spacing w:line="240" w:lineRule="auto"/>
        <w:rPr>
          <w:rFonts w:ascii="Times New Roman" w:hAnsi="Times New Roman"/>
          <w:lang w:val="en-GB"/>
        </w:rPr>
      </w:pPr>
    </w:p>
    <w:p w14:paraId="0AD14BBB" w14:textId="77777777" w:rsidR="00CB3B77" w:rsidRPr="00F8718A" w:rsidRDefault="00CB3B77" w:rsidP="00AF7BEA">
      <w:pPr>
        <w:pStyle w:val="Stile1"/>
        <w:rPr>
          <w:lang w:val="en-GB"/>
        </w:rPr>
      </w:pPr>
      <w:bookmarkStart w:id="121" w:name="_Ref448249339"/>
      <w:bookmarkStart w:id="122" w:name="_Ref449701616"/>
      <w:bookmarkStart w:id="123" w:name="_Toc100207870"/>
      <w:bookmarkStart w:id="124" w:name="_Toc109200324"/>
      <w:r w:rsidRPr="00F8718A">
        <w:rPr>
          <w:lang w:val="en-GB"/>
        </w:rPr>
        <w:t>SPH balance equations for rigid body transport</w:t>
      </w:r>
      <w:bookmarkEnd w:id="121"/>
      <w:bookmarkEnd w:id="122"/>
      <w:bookmarkEnd w:id="123"/>
      <w:bookmarkEnd w:id="124"/>
    </w:p>
    <w:p w14:paraId="1A52F8A3" w14:textId="5BB3544C"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This section relies on Amicarelli et al. (2015,</w:t>
      </w:r>
      <w:sdt>
        <w:sdtPr>
          <w:rPr>
            <w:rFonts w:ascii="Times New Roman" w:hAnsi="Times New Roman"/>
            <w:lang w:val="en-GB"/>
          </w:rPr>
          <w:id w:val="-2001961771"/>
          <w:citation/>
        </w:sdtPr>
        <w:sdtEndPr/>
        <w:sdtContent>
          <w:r w:rsidRPr="00F8718A">
            <w:rPr>
              <w:rFonts w:ascii="Times New Roman" w:hAnsi="Times New Roman"/>
              <w:lang w:val="en-GB"/>
            </w:rPr>
            <w:fldChar w:fldCharType="begin"/>
          </w:r>
          <w:r w:rsidRPr="00F8718A">
            <w:rPr>
              <w:rFonts w:ascii="Times New Roman" w:hAnsi="Times New Roman"/>
              <w:lang w:val="en-GB"/>
            </w:rPr>
            <w:instrText xml:space="preserve"> CITATION Ami15 \l 1040 </w:instrText>
          </w:r>
          <w:r w:rsidRPr="00F8718A">
            <w:rPr>
              <w:rFonts w:ascii="Times New Roman" w:hAnsi="Times New Roman"/>
              <w:lang w:val="en-GB"/>
            </w:rPr>
            <w:fldChar w:fldCharType="separate"/>
          </w:r>
          <w:r w:rsidR="00DE02FE">
            <w:rPr>
              <w:rFonts w:ascii="Times New Roman" w:hAnsi="Times New Roman"/>
              <w:noProof/>
              <w:lang w:val="en-GB"/>
            </w:rPr>
            <w:t xml:space="preserve"> </w:t>
          </w:r>
          <w:r w:rsidR="00DE02FE" w:rsidRPr="00DE02FE">
            <w:rPr>
              <w:rFonts w:ascii="Times New Roman" w:hAnsi="Times New Roman"/>
              <w:noProof/>
              <w:lang w:val="en-GB"/>
            </w:rPr>
            <w:t>[2]</w:t>
          </w:r>
          <w:r w:rsidRPr="00F8718A">
            <w:rPr>
              <w:rFonts w:ascii="Times New Roman" w:hAnsi="Times New Roman"/>
              <w:lang w:val="en-GB"/>
            </w:rPr>
            <w:fldChar w:fldCharType="end"/>
          </w:r>
        </w:sdtContent>
      </w:sdt>
      <w:r w:rsidRPr="00F8718A">
        <w:rPr>
          <w:rFonts w:ascii="Times New Roman" w:hAnsi="Times New Roman"/>
          <w:lang w:val="en-GB"/>
        </w:rPr>
        <w:t>), Amicarelli et al. (2020,</w:t>
      </w:r>
      <w:sdt>
        <w:sdtPr>
          <w:rPr>
            <w:rFonts w:ascii="Times New Roman" w:hAnsi="Times New Roman"/>
            <w:lang w:val="en-GB"/>
          </w:rPr>
          <w:id w:val="1336426804"/>
          <w:citation/>
        </w:sdtPr>
        <w:sdtEndPr/>
        <w:sdtContent>
          <w:r w:rsidRPr="00F8718A">
            <w:rPr>
              <w:rFonts w:ascii="Times New Roman" w:hAnsi="Times New Roman"/>
              <w:lang w:val="en-GB"/>
            </w:rPr>
            <w:fldChar w:fldCharType="begin"/>
          </w:r>
          <w:r w:rsidRPr="00F8718A">
            <w:rPr>
              <w:rFonts w:ascii="Times New Roman" w:hAnsi="Times New Roman"/>
              <w:lang w:val="en-GB"/>
            </w:rPr>
            <w:instrText xml:space="preserve"> CITATION Ami20 \l 1040 </w:instrText>
          </w:r>
          <w:r w:rsidRPr="00F8718A">
            <w:rPr>
              <w:rFonts w:ascii="Times New Roman" w:hAnsi="Times New Roman"/>
              <w:lang w:val="en-GB"/>
            </w:rPr>
            <w:fldChar w:fldCharType="separate"/>
          </w:r>
          <w:r w:rsidR="00DE02FE">
            <w:rPr>
              <w:rFonts w:ascii="Times New Roman" w:hAnsi="Times New Roman"/>
              <w:noProof/>
              <w:lang w:val="en-GB"/>
            </w:rPr>
            <w:t xml:space="preserve"> </w:t>
          </w:r>
          <w:r w:rsidR="00DE02FE" w:rsidRPr="00DE02FE">
            <w:rPr>
              <w:rFonts w:ascii="Times New Roman" w:hAnsi="Times New Roman"/>
              <w:noProof/>
              <w:lang w:val="en-GB"/>
            </w:rPr>
            <w:t>[47]</w:t>
          </w:r>
          <w:r w:rsidRPr="00F8718A">
            <w:rPr>
              <w:rFonts w:ascii="Times New Roman" w:hAnsi="Times New Roman"/>
              <w:lang w:val="en-GB"/>
            </w:rPr>
            <w:fldChar w:fldCharType="end"/>
          </w:r>
        </w:sdtContent>
      </w:sdt>
      <w:r w:rsidRPr="00F8718A">
        <w:rPr>
          <w:rFonts w:ascii="Times New Roman" w:hAnsi="Times New Roman"/>
          <w:lang w:val="en-GB"/>
        </w:rPr>
        <w:t>), the RSE developments in Paggi et al. (2021,</w:t>
      </w:r>
      <w:sdt>
        <w:sdtPr>
          <w:rPr>
            <w:rFonts w:ascii="Times New Roman" w:hAnsi="Times New Roman"/>
            <w:lang w:val="en-GB"/>
          </w:rPr>
          <w:id w:val="-679966968"/>
          <w:citation/>
        </w:sdtPr>
        <w:sdtEndPr/>
        <w:sdtContent>
          <w:r w:rsidRPr="00F8718A">
            <w:rPr>
              <w:rFonts w:ascii="Times New Roman" w:hAnsi="Times New Roman"/>
              <w:lang w:val="en-GB"/>
            </w:rPr>
            <w:fldChar w:fldCharType="begin"/>
          </w:r>
          <w:r w:rsidRPr="00F8718A">
            <w:rPr>
              <w:rFonts w:ascii="Times New Roman" w:hAnsi="Times New Roman"/>
              <w:lang w:val="en-GB"/>
            </w:rPr>
            <w:instrText xml:space="preserve"> CITATION Pagne \l 1040 </w:instrText>
          </w:r>
          <w:r w:rsidRPr="00F8718A">
            <w:rPr>
              <w:rFonts w:ascii="Times New Roman" w:hAnsi="Times New Roman"/>
              <w:lang w:val="en-GB"/>
            </w:rPr>
            <w:fldChar w:fldCharType="separate"/>
          </w:r>
          <w:r w:rsidR="00DE02FE">
            <w:rPr>
              <w:rFonts w:ascii="Times New Roman" w:hAnsi="Times New Roman"/>
              <w:noProof/>
              <w:lang w:val="en-GB"/>
            </w:rPr>
            <w:t xml:space="preserve"> </w:t>
          </w:r>
          <w:r w:rsidR="00DE02FE" w:rsidRPr="00DE02FE">
            <w:rPr>
              <w:rFonts w:ascii="Times New Roman" w:hAnsi="Times New Roman"/>
              <w:noProof/>
              <w:lang w:val="en-GB"/>
            </w:rPr>
            <w:t>[48]</w:t>
          </w:r>
          <w:r w:rsidRPr="00F8718A">
            <w:rPr>
              <w:rFonts w:ascii="Times New Roman" w:hAnsi="Times New Roman"/>
              <w:lang w:val="en-GB"/>
            </w:rPr>
            <w:fldChar w:fldCharType="end"/>
          </w:r>
        </w:sdtContent>
      </w:sdt>
      <w:r w:rsidRPr="00F8718A">
        <w:rPr>
          <w:rFonts w:ascii="Times New Roman" w:hAnsi="Times New Roman"/>
          <w:lang w:val="en-GB"/>
        </w:rPr>
        <w:t>) and Amicarelli et al. (2021,</w:t>
      </w:r>
      <w:sdt>
        <w:sdtPr>
          <w:rPr>
            <w:rFonts w:ascii="Times New Roman" w:hAnsi="Times New Roman"/>
            <w:lang w:val="en-GB"/>
          </w:rPr>
          <w:id w:val="1940799992"/>
          <w:citation/>
        </w:sdtPr>
        <w:sdtEndPr/>
        <w:sdtContent>
          <w:r w:rsidRPr="00F8718A">
            <w:rPr>
              <w:rFonts w:ascii="Times New Roman" w:hAnsi="Times New Roman"/>
              <w:lang w:val="en-GB"/>
            </w:rPr>
            <w:fldChar w:fldCharType="begin"/>
          </w:r>
          <w:r w:rsidRPr="00F8718A">
            <w:rPr>
              <w:rFonts w:ascii="Times New Roman" w:hAnsi="Times New Roman"/>
              <w:lang w:val="en-GB"/>
            </w:rPr>
            <w:instrText xml:space="preserve"> CITATION Ami \l 1040 </w:instrText>
          </w:r>
          <w:r w:rsidRPr="00F8718A">
            <w:rPr>
              <w:rFonts w:ascii="Times New Roman" w:hAnsi="Times New Roman"/>
              <w:lang w:val="en-GB"/>
            </w:rPr>
            <w:fldChar w:fldCharType="separate"/>
          </w:r>
          <w:r w:rsidR="00DE02FE">
            <w:rPr>
              <w:rFonts w:ascii="Times New Roman" w:hAnsi="Times New Roman"/>
              <w:noProof/>
              <w:lang w:val="en-GB"/>
            </w:rPr>
            <w:t xml:space="preserve"> </w:t>
          </w:r>
          <w:r w:rsidR="00DE02FE" w:rsidRPr="00DE02FE">
            <w:rPr>
              <w:rFonts w:ascii="Times New Roman" w:hAnsi="Times New Roman"/>
              <w:noProof/>
              <w:lang w:val="en-GB"/>
            </w:rPr>
            <w:t>[49]</w:t>
          </w:r>
          <w:r w:rsidRPr="00F8718A">
            <w:rPr>
              <w:rFonts w:ascii="Times New Roman" w:hAnsi="Times New Roman"/>
              <w:lang w:val="en-GB"/>
            </w:rPr>
            <w:fldChar w:fldCharType="end"/>
          </w:r>
        </w:sdtContent>
      </w:sdt>
      <w:r w:rsidRPr="00F8718A">
        <w:rPr>
          <w:rFonts w:ascii="Times New Roman" w:hAnsi="Times New Roman"/>
          <w:lang w:val="en-GB"/>
        </w:rPr>
        <w:t>), whose reading is suggested for further details.</w:t>
      </w:r>
    </w:p>
    <w:p w14:paraId="7C19456D" w14:textId="5C171A49"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lastRenderedPageBreak/>
        <w:t>Body dynamics is ruled by Newton-Euler equations, whose discretization takes advantage from the SPH formalism and the coupling terms derived in the following sections:</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F8718A" w14:paraId="14103E73" w14:textId="77777777" w:rsidTr="004C4EE2">
        <w:tc>
          <w:tcPr>
            <w:tcW w:w="4559" w:type="pct"/>
            <w:vAlign w:val="center"/>
          </w:tcPr>
          <w:p w14:paraId="1A03960C" w14:textId="04C1A06D" w:rsidR="0017474A" w:rsidRPr="00F8718A" w:rsidRDefault="0017474A" w:rsidP="0017474A">
            <w:pPr>
              <w:jc w:val="center"/>
              <w:rPr>
                <w:position w:val="-30"/>
                <w:sz w:val="24"/>
                <w:szCs w:val="24"/>
                <w:lang w:val="en-GB"/>
              </w:rPr>
            </w:pPr>
            <w:r w:rsidRPr="00F8718A">
              <w:rPr>
                <w:position w:val="-30"/>
                <w:sz w:val="24"/>
                <w:szCs w:val="24"/>
                <w:lang w:val="en-GB"/>
              </w:rPr>
              <w:object w:dxaOrig="4819" w:dyaOrig="720" w14:anchorId="13EF231F">
                <v:shape id="_x0000_i1097" type="#_x0000_t75" style="width:241pt;height:36pt" o:ole="">
                  <v:imagedata r:id="rId160" o:title=""/>
                </v:shape>
                <o:OLEObject Type="Embed" ProgID="Equation.DSMT4" ShapeID="_x0000_i1097" DrawAspect="Content" ObjectID="_1719816565" r:id="rId161"/>
              </w:object>
            </w:r>
            <w:r w:rsidRPr="00F8718A">
              <w:rPr>
                <w:lang w:val="en-GB"/>
              </w:rPr>
              <w:t xml:space="preserve">                  </w:t>
            </w:r>
          </w:p>
        </w:tc>
        <w:tc>
          <w:tcPr>
            <w:tcW w:w="441" w:type="pct"/>
            <w:vAlign w:val="center"/>
          </w:tcPr>
          <w:p w14:paraId="16A005EE" w14:textId="6DAD710F" w:rsidR="0017474A" w:rsidRPr="00F8718A" w:rsidRDefault="0017474A" w:rsidP="004C4EE2">
            <w:pPr>
              <w:pStyle w:val="Didascalia"/>
              <w:rPr>
                <w:lang w:val="en-GB"/>
              </w:rPr>
            </w:pPr>
            <w:bookmarkStart w:id="125" w:name="_Ref100239365"/>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6</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51</w:t>
            </w:r>
            <w:r w:rsidRPr="00F8718A">
              <w:rPr>
                <w:rFonts w:ascii="Times New Roman" w:hAnsi="Times New Roman"/>
                <w:lang w:val="en-GB"/>
              </w:rPr>
              <w:fldChar w:fldCharType="end"/>
            </w:r>
            <w:r w:rsidRPr="00F8718A">
              <w:rPr>
                <w:rFonts w:ascii="Times New Roman" w:hAnsi="Times New Roman"/>
                <w:lang w:val="en-GB"/>
              </w:rPr>
              <w:t>)</w:t>
            </w:r>
            <w:bookmarkEnd w:id="125"/>
          </w:p>
        </w:tc>
      </w:tr>
    </w:tbl>
    <w:p w14:paraId="610A1F38" w14:textId="002658B1" w:rsidR="00CB3B77" w:rsidRPr="00F8718A" w:rsidRDefault="00CB3B77" w:rsidP="000C75F1">
      <w:pPr>
        <w:pStyle w:val="Corpotesto"/>
        <w:spacing w:after="0"/>
        <w:jc w:val="both"/>
        <w:rPr>
          <w:sz w:val="24"/>
          <w:szCs w:val="24"/>
          <w:lang w:val="en-GB"/>
        </w:rPr>
      </w:pPr>
      <w:r w:rsidRPr="00F8718A">
        <w:rPr>
          <w:sz w:val="24"/>
          <w:szCs w:val="24"/>
          <w:lang w:val="en-GB"/>
        </w:rPr>
        <w:t xml:space="preserve">The first formula of </w:t>
      </w:r>
      <w:r w:rsidR="000C75F1" w:rsidRPr="00F8718A">
        <w:rPr>
          <w:sz w:val="24"/>
          <w:szCs w:val="24"/>
          <w:lang w:val="en-GB"/>
        </w:rPr>
        <w:fldChar w:fldCharType="begin"/>
      </w:r>
      <w:r w:rsidR="000C75F1" w:rsidRPr="00F8718A">
        <w:rPr>
          <w:sz w:val="24"/>
          <w:szCs w:val="24"/>
          <w:lang w:val="en-GB"/>
        </w:rPr>
        <w:instrText xml:space="preserve"> REF _Ref100239365 \h  \* MERGEFORMAT </w:instrText>
      </w:r>
      <w:r w:rsidR="000C75F1" w:rsidRPr="00F8718A">
        <w:rPr>
          <w:sz w:val="24"/>
          <w:szCs w:val="24"/>
          <w:lang w:val="en-GB"/>
        </w:rPr>
      </w:r>
      <w:r w:rsidR="000C75F1" w:rsidRPr="00F8718A">
        <w:rPr>
          <w:sz w:val="24"/>
          <w:szCs w:val="24"/>
          <w:lang w:val="en-GB"/>
        </w:rPr>
        <w:fldChar w:fldCharType="separate"/>
      </w:r>
      <w:r w:rsidR="00DE02FE" w:rsidRPr="00DE02FE">
        <w:rPr>
          <w:sz w:val="24"/>
          <w:szCs w:val="24"/>
          <w:lang w:val="en-GB"/>
        </w:rPr>
        <w:t>(6.51)</w:t>
      </w:r>
      <w:r w:rsidR="000C75F1" w:rsidRPr="00F8718A">
        <w:rPr>
          <w:sz w:val="24"/>
          <w:szCs w:val="24"/>
          <w:lang w:val="en-GB"/>
        </w:rPr>
        <w:fldChar w:fldCharType="end"/>
      </w:r>
      <w:r w:rsidR="000C75F1" w:rsidRPr="00F8718A">
        <w:rPr>
          <w:sz w:val="24"/>
          <w:szCs w:val="24"/>
          <w:lang w:val="en-GB"/>
        </w:rPr>
        <w:t xml:space="preserve"> </w:t>
      </w:r>
      <w:r w:rsidRPr="00F8718A">
        <w:rPr>
          <w:sz w:val="24"/>
          <w:szCs w:val="24"/>
          <w:lang w:val="en-GB"/>
        </w:rPr>
        <w:t xml:space="preserve">represents the balance equation of the momentum of a solid rigid body, which translates with no rotation around its barycentre. The second formula of </w:t>
      </w:r>
      <w:r w:rsidR="00777873" w:rsidRPr="00F8718A">
        <w:rPr>
          <w:sz w:val="24"/>
          <w:szCs w:val="24"/>
          <w:lang w:val="en-GB"/>
        </w:rPr>
        <w:fldChar w:fldCharType="begin"/>
      </w:r>
      <w:r w:rsidR="00777873" w:rsidRPr="00F8718A">
        <w:rPr>
          <w:sz w:val="24"/>
          <w:szCs w:val="24"/>
          <w:lang w:val="en-GB"/>
        </w:rPr>
        <w:instrText xml:space="preserve"> REF _Ref100239365 \h  \* MERGEFORMAT </w:instrText>
      </w:r>
      <w:r w:rsidR="00777873" w:rsidRPr="00F8718A">
        <w:rPr>
          <w:sz w:val="24"/>
          <w:szCs w:val="24"/>
          <w:lang w:val="en-GB"/>
        </w:rPr>
      </w:r>
      <w:r w:rsidR="00777873" w:rsidRPr="00F8718A">
        <w:rPr>
          <w:sz w:val="24"/>
          <w:szCs w:val="24"/>
          <w:lang w:val="en-GB"/>
        </w:rPr>
        <w:fldChar w:fldCharType="separate"/>
      </w:r>
      <w:r w:rsidR="00DE02FE" w:rsidRPr="00DE02FE">
        <w:rPr>
          <w:sz w:val="24"/>
          <w:szCs w:val="24"/>
          <w:lang w:val="en-GB"/>
        </w:rPr>
        <w:t>(6.51)</w:t>
      </w:r>
      <w:r w:rsidR="00777873" w:rsidRPr="00F8718A">
        <w:rPr>
          <w:sz w:val="24"/>
          <w:szCs w:val="24"/>
          <w:lang w:val="en-GB"/>
        </w:rPr>
        <w:fldChar w:fldCharType="end"/>
      </w:r>
      <w:r w:rsidR="00777873" w:rsidRPr="00F8718A">
        <w:rPr>
          <w:sz w:val="24"/>
          <w:szCs w:val="24"/>
          <w:lang w:val="en-GB"/>
        </w:rPr>
        <w:t xml:space="preserve"> </w:t>
      </w:r>
      <w:r w:rsidRPr="00F8718A">
        <w:rPr>
          <w:sz w:val="24"/>
          <w:szCs w:val="24"/>
          <w:lang w:val="en-GB"/>
        </w:rPr>
        <w:t>represents the balance equation of the momentum of a solid rigid body which rotates with no translation of its barycentre; it is the balance equation of the body angular momentum. The following kinematics formulae are used for time integrating the body velocity and angular velocity to obtain the barycentre position and the orientation of the body:</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F8718A" w14:paraId="13D4CD2E" w14:textId="77777777" w:rsidTr="004C4EE2">
        <w:tc>
          <w:tcPr>
            <w:tcW w:w="4559" w:type="pct"/>
            <w:vAlign w:val="center"/>
          </w:tcPr>
          <w:p w14:paraId="2CEEDAC7" w14:textId="164CEDE6" w:rsidR="0017474A" w:rsidRPr="00F8718A" w:rsidRDefault="0017474A" w:rsidP="0017474A">
            <w:pPr>
              <w:jc w:val="center"/>
              <w:rPr>
                <w:position w:val="-30"/>
                <w:sz w:val="24"/>
                <w:szCs w:val="24"/>
                <w:lang w:val="en-GB"/>
              </w:rPr>
            </w:pPr>
            <w:r w:rsidRPr="00F8718A">
              <w:rPr>
                <w:position w:val="-24"/>
                <w:sz w:val="24"/>
                <w:szCs w:val="24"/>
                <w:lang w:val="en-GB"/>
              </w:rPr>
              <w:object w:dxaOrig="2340" w:dyaOrig="620" w14:anchorId="113C6D32">
                <v:shape id="_x0000_i1098" type="#_x0000_t75" style="width:116.5pt;height:31.5pt" o:ole="">
                  <v:imagedata r:id="rId162" o:title=""/>
                </v:shape>
                <o:OLEObject Type="Embed" ProgID="Equation.DSMT4" ShapeID="_x0000_i1098" DrawAspect="Content" ObjectID="_1719816566" r:id="rId163"/>
              </w:object>
            </w:r>
            <w:r w:rsidRPr="00F8718A">
              <w:rPr>
                <w:lang w:val="en-GB"/>
              </w:rPr>
              <w:t xml:space="preserve">                     </w:t>
            </w:r>
          </w:p>
        </w:tc>
        <w:tc>
          <w:tcPr>
            <w:tcW w:w="441" w:type="pct"/>
            <w:vAlign w:val="center"/>
          </w:tcPr>
          <w:p w14:paraId="624BDFC7" w14:textId="290CE3C2" w:rsidR="0017474A" w:rsidRPr="00F8718A" w:rsidRDefault="0017474A" w:rsidP="004C4EE2">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6</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52</w:t>
            </w:r>
            <w:r w:rsidRPr="00F8718A">
              <w:rPr>
                <w:rFonts w:ascii="Times New Roman" w:hAnsi="Times New Roman"/>
                <w:lang w:val="en-GB"/>
              </w:rPr>
              <w:fldChar w:fldCharType="end"/>
            </w:r>
            <w:r w:rsidRPr="00F8718A">
              <w:rPr>
                <w:rFonts w:ascii="Times New Roman" w:hAnsi="Times New Roman"/>
                <w:lang w:val="en-GB"/>
              </w:rPr>
              <w:t>)</w:t>
            </w:r>
          </w:p>
        </w:tc>
      </w:tr>
    </w:tbl>
    <w:p w14:paraId="689687D6" w14:textId="77777777"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 xml:space="preserve">where </w:t>
      </w:r>
      <w:r w:rsidRPr="00F8718A">
        <w:rPr>
          <w:rFonts w:ascii="Symbol" w:hAnsi="Symbol"/>
          <w:i/>
          <w:u w:val="single"/>
          <w:lang w:val="en-GB"/>
        </w:rPr>
        <w:t></w:t>
      </w:r>
      <w:r w:rsidRPr="00F8718A">
        <w:rPr>
          <w:rFonts w:ascii="Times New Roman" w:hAnsi="Times New Roman"/>
          <w:lang w:val="en-GB"/>
        </w:rPr>
        <w:t xml:space="preserve"> is the vector of the angles lying between the body axes and the global reference system.</w:t>
      </w:r>
    </w:p>
    <w:p w14:paraId="71E615AC" w14:textId="77777777"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Here the subscript “</w:t>
      </w:r>
      <w:r w:rsidRPr="00F8718A">
        <w:rPr>
          <w:rFonts w:ascii="Times New Roman" w:hAnsi="Times New Roman"/>
          <w:i/>
          <w:vertAlign w:val="subscript"/>
          <w:lang w:val="en-GB"/>
        </w:rPr>
        <w:t>B</w:t>
      </w:r>
      <w:r w:rsidRPr="00F8718A">
        <w:rPr>
          <w:rFonts w:ascii="Times New Roman" w:hAnsi="Times New Roman"/>
          <w:lang w:val="en-GB"/>
        </w:rPr>
        <w:t>” refers to a generic computational body and “</w:t>
      </w:r>
      <w:r w:rsidRPr="00F8718A">
        <w:rPr>
          <w:rFonts w:ascii="Times New Roman" w:hAnsi="Times New Roman"/>
          <w:i/>
          <w:vertAlign w:val="subscript"/>
          <w:lang w:val="en-GB"/>
        </w:rPr>
        <w:t>CM</w:t>
      </w:r>
      <w:r w:rsidRPr="00F8718A">
        <w:rPr>
          <w:rFonts w:ascii="Times New Roman" w:hAnsi="Times New Roman"/>
          <w:lang w:val="en-GB"/>
        </w:rPr>
        <w:t>” to its centre of mass.</w:t>
      </w:r>
    </w:p>
    <w:p w14:paraId="22DA6E22" w14:textId="222EC2BF"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 xml:space="preserve">The first formula of </w:t>
      </w:r>
      <w:r w:rsidR="00777873" w:rsidRPr="00F8718A">
        <w:rPr>
          <w:lang w:val="en-GB"/>
        </w:rPr>
        <w:fldChar w:fldCharType="begin"/>
      </w:r>
      <w:r w:rsidR="00777873" w:rsidRPr="00F8718A">
        <w:rPr>
          <w:lang w:val="en-GB"/>
        </w:rPr>
        <w:instrText xml:space="preserve"> REF _Ref100239365 \h  \* MERGEFORMAT </w:instrText>
      </w:r>
      <w:r w:rsidR="00777873" w:rsidRPr="00F8718A">
        <w:rPr>
          <w:lang w:val="en-GB"/>
        </w:rPr>
      </w:r>
      <w:r w:rsidR="00777873" w:rsidRPr="00F8718A">
        <w:rPr>
          <w:lang w:val="en-GB"/>
        </w:rPr>
        <w:fldChar w:fldCharType="separate"/>
      </w:r>
      <w:r w:rsidR="00DE02FE" w:rsidRPr="00F8718A">
        <w:rPr>
          <w:rFonts w:ascii="Times New Roman" w:hAnsi="Times New Roman"/>
          <w:lang w:val="en-GB"/>
        </w:rPr>
        <w:t>(</w:t>
      </w:r>
      <w:r w:rsidR="00DE02FE">
        <w:rPr>
          <w:rFonts w:ascii="Times New Roman" w:hAnsi="Times New Roman"/>
          <w:lang w:val="en-GB"/>
        </w:rPr>
        <w:t>6</w:t>
      </w:r>
      <w:r w:rsidR="00DE02FE" w:rsidRPr="00F8718A">
        <w:rPr>
          <w:rFonts w:ascii="Times New Roman" w:hAnsi="Times New Roman"/>
          <w:lang w:val="en-GB"/>
        </w:rPr>
        <w:t>.</w:t>
      </w:r>
      <w:r w:rsidR="00DE02FE">
        <w:rPr>
          <w:rFonts w:ascii="Times New Roman" w:hAnsi="Times New Roman"/>
          <w:lang w:val="en-GB"/>
        </w:rPr>
        <w:t>51</w:t>
      </w:r>
      <w:r w:rsidR="00DE02FE" w:rsidRPr="00F8718A">
        <w:rPr>
          <w:rFonts w:ascii="Times New Roman" w:hAnsi="Times New Roman"/>
          <w:lang w:val="en-GB"/>
        </w:rPr>
        <w:t>)</w:t>
      </w:r>
      <w:r w:rsidR="00777873" w:rsidRPr="00F8718A">
        <w:rPr>
          <w:lang w:val="en-GB"/>
        </w:rPr>
        <w:fldChar w:fldCharType="end"/>
      </w:r>
      <w:r w:rsidR="00777873" w:rsidRPr="00F8718A">
        <w:rPr>
          <w:lang w:val="en-GB"/>
        </w:rPr>
        <w:t xml:space="preserve"> </w:t>
      </w:r>
      <w:r w:rsidRPr="00F8718A">
        <w:rPr>
          <w:rFonts w:ascii="Times New Roman" w:hAnsi="Times New Roman"/>
          <w:lang w:val="en-GB"/>
        </w:rPr>
        <w:t>represents the balance equations for the momentum.</w:t>
      </w:r>
      <w:r w:rsidRPr="00F8718A">
        <w:rPr>
          <w:rFonts w:ascii="Times New Roman" w:hAnsi="Times New Roman"/>
          <w:i/>
          <w:u w:val="single"/>
          <w:lang w:val="en-GB"/>
        </w:rPr>
        <w:t>F</w:t>
      </w:r>
      <w:r w:rsidRPr="00F8718A">
        <w:rPr>
          <w:rFonts w:ascii="Times New Roman" w:hAnsi="Times New Roman"/>
          <w:i/>
          <w:vertAlign w:val="subscript"/>
          <w:lang w:val="en-GB"/>
        </w:rPr>
        <w:t>TOT</w:t>
      </w:r>
      <w:r w:rsidRPr="00F8718A">
        <w:rPr>
          <w:rFonts w:ascii="Times New Roman" w:hAnsi="Times New Roman"/>
          <w:lang w:val="en-GB"/>
        </w:rPr>
        <w:t xml:space="preserve"> is the global/resultant force acting on the solid body. The last formula of </w:t>
      </w:r>
      <w:r w:rsidR="00777873" w:rsidRPr="00F8718A">
        <w:rPr>
          <w:lang w:val="en-GB"/>
        </w:rPr>
        <w:fldChar w:fldCharType="begin"/>
      </w:r>
      <w:r w:rsidR="00777873" w:rsidRPr="00F8718A">
        <w:rPr>
          <w:lang w:val="en-GB"/>
        </w:rPr>
        <w:instrText xml:space="preserve"> REF _Ref100239365 \h  \* MERGEFORMAT </w:instrText>
      </w:r>
      <w:r w:rsidR="00777873" w:rsidRPr="00F8718A">
        <w:rPr>
          <w:lang w:val="en-GB"/>
        </w:rPr>
      </w:r>
      <w:r w:rsidR="00777873" w:rsidRPr="00F8718A">
        <w:rPr>
          <w:lang w:val="en-GB"/>
        </w:rPr>
        <w:fldChar w:fldCharType="separate"/>
      </w:r>
      <w:r w:rsidR="00DE02FE" w:rsidRPr="00F8718A">
        <w:rPr>
          <w:rFonts w:ascii="Times New Roman" w:hAnsi="Times New Roman"/>
          <w:lang w:val="en-GB"/>
        </w:rPr>
        <w:t>(</w:t>
      </w:r>
      <w:r w:rsidR="00DE02FE">
        <w:rPr>
          <w:rFonts w:ascii="Times New Roman" w:hAnsi="Times New Roman"/>
          <w:lang w:val="en-GB"/>
        </w:rPr>
        <w:t>6</w:t>
      </w:r>
      <w:r w:rsidR="00DE02FE" w:rsidRPr="00F8718A">
        <w:rPr>
          <w:rFonts w:ascii="Times New Roman" w:hAnsi="Times New Roman"/>
          <w:lang w:val="en-GB"/>
        </w:rPr>
        <w:t>.</w:t>
      </w:r>
      <w:r w:rsidR="00DE02FE">
        <w:rPr>
          <w:rFonts w:ascii="Times New Roman" w:hAnsi="Times New Roman"/>
          <w:lang w:val="en-GB"/>
        </w:rPr>
        <w:t>51</w:t>
      </w:r>
      <w:r w:rsidR="00DE02FE" w:rsidRPr="00F8718A">
        <w:rPr>
          <w:rFonts w:ascii="Times New Roman" w:hAnsi="Times New Roman"/>
          <w:lang w:val="en-GB"/>
        </w:rPr>
        <w:t>)</w:t>
      </w:r>
      <w:r w:rsidR="00777873" w:rsidRPr="00F8718A">
        <w:rPr>
          <w:lang w:val="en-GB"/>
        </w:rPr>
        <w:fldChar w:fldCharType="end"/>
      </w:r>
      <w:r w:rsidR="00777873" w:rsidRPr="00F8718A">
        <w:rPr>
          <w:lang w:val="en-GB"/>
        </w:rPr>
        <w:t xml:space="preserve"> </w:t>
      </w:r>
      <w:r w:rsidRPr="00F8718A">
        <w:rPr>
          <w:rFonts w:ascii="Times New Roman" w:hAnsi="Times New Roman"/>
          <w:lang w:val="en-GB"/>
        </w:rPr>
        <w:t xml:space="preserve">expresses the balance equation of the body angular momentum, where </w:t>
      </w:r>
      <w:r w:rsidRPr="00F8718A">
        <w:rPr>
          <w:rFonts w:ascii="Symbol" w:hAnsi="Symbol"/>
          <w:i/>
          <w:u w:val="single"/>
          <w:lang w:val="en-GB"/>
        </w:rPr>
        <w:t></w:t>
      </w:r>
      <w:r w:rsidRPr="00F8718A">
        <w:rPr>
          <w:rFonts w:ascii="Symbol" w:hAnsi="Symbol"/>
          <w:i/>
          <w:vertAlign w:val="subscript"/>
          <w:lang w:val="en-GB"/>
        </w:rPr>
        <w:t></w:t>
      </w:r>
      <w:r w:rsidRPr="00F8718A">
        <w:rPr>
          <w:rFonts w:ascii="Times New Roman" w:hAnsi="Times New Roman"/>
          <w:lang w:val="en-GB"/>
        </w:rPr>
        <w:t xml:space="preserve"> denotes the angular velocity of the generic body.. </w:t>
      </w:r>
      <w:r w:rsidRPr="00F8718A">
        <w:rPr>
          <w:rFonts w:ascii="Times New Roman" w:hAnsi="Times New Roman"/>
          <w:i/>
          <w:u w:val="single"/>
          <w:lang w:val="en-GB"/>
        </w:rPr>
        <w:t>M</w:t>
      </w:r>
      <w:r w:rsidRPr="00F8718A">
        <w:rPr>
          <w:rFonts w:ascii="Times New Roman" w:hAnsi="Times New Roman"/>
          <w:i/>
          <w:vertAlign w:val="subscript"/>
          <w:lang w:val="en-GB"/>
        </w:rPr>
        <w:t>TOT</w:t>
      </w:r>
      <w:r w:rsidRPr="00F8718A">
        <w:rPr>
          <w:rFonts w:ascii="Times New Roman" w:hAnsi="Times New Roman"/>
          <w:lang w:val="en-GB"/>
        </w:rPr>
        <w:t xml:space="preserve"> represents the associated torque acting on the body and </w:t>
      </w:r>
      <w:r w:rsidRPr="00F8718A">
        <w:rPr>
          <w:rFonts w:ascii="Times New Roman" w:hAnsi="Times New Roman"/>
          <w:position w:val="-20"/>
          <w:lang w:val="en-GB"/>
        </w:rPr>
        <w:object w:dxaOrig="320" w:dyaOrig="440" w14:anchorId="326A4308">
          <v:shape id="_x0000_i1099" type="#_x0000_t75" style="width:15.5pt;height:22pt" o:ole="">
            <v:imagedata r:id="rId164" o:title=""/>
          </v:shape>
          <o:OLEObject Type="Embed" ProgID="Equation.3" ShapeID="_x0000_i1099" DrawAspect="Content" ObjectID="_1719816567" r:id="rId165"/>
        </w:object>
      </w:r>
      <w:r w:rsidRPr="00F8718A">
        <w:rPr>
          <w:rFonts w:ascii="Times New Roman" w:hAnsi="Times New Roman"/>
          <w:lang w:val="en-GB"/>
        </w:rPr>
        <w:t>the matrix of the moments of inertia of the computational body (Einstein’s notation works for the subscript “</w:t>
      </w:r>
      <w:r w:rsidRPr="00F8718A">
        <w:rPr>
          <w:rFonts w:ascii="Times New Roman" w:hAnsi="Times New Roman"/>
          <w:i/>
          <w:vertAlign w:val="subscript"/>
          <w:lang w:val="en-GB"/>
        </w:rPr>
        <w:t>l</w:t>
      </w:r>
      <w:r w:rsidRPr="00F8718A">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F8718A" w14:paraId="34D0C8BB" w14:textId="77777777" w:rsidTr="004C4EE2">
        <w:tc>
          <w:tcPr>
            <w:tcW w:w="4559" w:type="pct"/>
            <w:vAlign w:val="center"/>
          </w:tcPr>
          <w:p w14:paraId="419CE72F" w14:textId="77777777" w:rsidR="0017474A" w:rsidRPr="00F8718A" w:rsidRDefault="0017474A" w:rsidP="0017474A">
            <w:pPr>
              <w:jc w:val="center"/>
              <w:rPr>
                <w:sz w:val="24"/>
                <w:szCs w:val="24"/>
                <w:lang w:val="en-GB"/>
              </w:rPr>
            </w:pPr>
            <w:r w:rsidRPr="00F8718A">
              <w:rPr>
                <w:position w:val="-76"/>
                <w:sz w:val="24"/>
                <w:szCs w:val="24"/>
                <w:lang w:val="en-GB"/>
              </w:rPr>
              <w:object w:dxaOrig="5480" w:dyaOrig="1640" w14:anchorId="32EBA674">
                <v:shape id="_x0000_i1100" type="#_x0000_t75" style="width:273.5pt;height:82pt" o:ole="">
                  <v:imagedata r:id="rId166" o:title=""/>
                </v:shape>
                <o:OLEObject Type="Embed" ProgID="Equation.3" ShapeID="_x0000_i1100" DrawAspect="Content" ObjectID="_1719816568" r:id="rId167"/>
              </w:object>
            </w:r>
            <w:r w:rsidRPr="00F8718A">
              <w:rPr>
                <w:sz w:val="24"/>
                <w:szCs w:val="24"/>
                <w:lang w:val="en-GB"/>
              </w:rPr>
              <w:t>,</w:t>
            </w:r>
          </w:p>
          <w:p w14:paraId="6FEBFA0A" w14:textId="3B5DBB3C" w:rsidR="0017474A" w:rsidRPr="00F8718A" w:rsidRDefault="0017474A" w:rsidP="0017474A">
            <w:pPr>
              <w:jc w:val="center"/>
              <w:rPr>
                <w:position w:val="-30"/>
                <w:sz w:val="24"/>
                <w:szCs w:val="24"/>
                <w:lang w:val="en-GB"/>
              </w:rPr>
            </w:pPr>
            <w:r w:rsidRPr="00F8718A">
              <w:rPr>
                <w:position w:val="-110"/>
                <w:sz w:val="24"/>
                <w:szCs w:val="24"/>
                <w:lang w:val="en-GB"/>
              </w:rPr>
              <w:object w:dxaOrig="5580" w:dyaOrig="2320" w14:anchorId="155D9153">
                <v:shape id="_x0000_i1101" type="#_x0000_t75" style="width:280.5pt;height:116pt" o:ole="">
                  <v:imagedata r:id="rId168" o:title=""/>
                </v:shape>
                <o:OLEObject Type="Embed" ProgID="Equation.3" ShapeID="_x0000_i1101" DrawAspect="Content" ObjectID="_1719816569" r:id="rId169"/>
              </w:object>
            </w:r>
            <w:r w:rsidRPr="00F8718A">
              <w:rPr>
                <w:lang w:val="en-GB"/>
              </w:rPr>
              <w:t xml:space="preserve">                        </w:t>
            </w:r>
          </w:p>
        </w:tc>
        <w:tc>
          <w:tcPr>
            <w:tcW w:w="441" w:type="pct"/>
            <w:vAlign w:val="center"/>
          </w:tcPr>
          <w:p w14:paraId="4AE45655" w14:textId="38694795" w:rsidR="0017474A" w:rsidRPr="00F8718A" w:rsidRDefault="0017474A" w:rsidP="004C4EE2">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6</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53</w:t>
            </w:r>
            <w:r w:rsidRPr="00F8718A">
              <w:rPr>
                <w:rFonts w:ascii="Times New Roman" w:hAnsi="Times New Roman"/>
                <w:lang w:val="en-GB"/>
              </w:rPr>
              <w:fldChar w:fldCharType="end"/>
            </w:r>
            <w:r w:rsidRPr="00F8718A">
              <w:rPr>
                <w:rFonts w:ascii="Times New Roman" w:hAnsi="Times New Roman"/>
                <w:lang w:val="en-GB"/>
              </w:rPr>
              <w:t>)</w:t>
            </w:r>
          </w:p>
        </w:tc>
      </w:tr>
    </w:tbl>
    <w:p w14:paraId="4734F8B3" w14:textId="7E8FC3C3"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 xml:space="preserve">In this sub-section, </w:t>
      </w:r>
      <w:r w:rsidRPr="00F8718A">
        <w:rPr>
          <w:rFonts w:ascii="Times New Roman" w:hAnsi="Times New Roman"/>
          <w:i/>
          <w:u w:val="single"/>
          <w:lang w:val="en-GB"/>
        </w:rPr>
        <w:t>r</w:t>
      </w:r>
      <w:r w:rsidRPr="00F8718A">
        <w:rPr>
          <w:rFonts w:ascii="Times New Roman" w:hAnsi="Times New Roman"/>
          <w:lang w:val="en-GB"/>
        </w:rPr>
        <w:t xml:space="preserve"> implicitly represents the relative distance from the body centre of mass.</w:t>
      </w:r>
    </w:p>
    <w:p w14:paraId="5635B641" w14:textId="28344F48"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One considers the final formulation of the second formula of</w:t>
      </w:r>
      <w:r w:rsidR="00777873" w:rsidRPr="00F8718A">
        <w:rPr>
          <w:rFonts w:ascii="Times New Roman" w:hAnsi="Times New Roman"/>
          <w:lang w:val="en-GB"/>
        </w:rPr>
        <w:t xml:space="preserve"> </w:t>
      </w:r>
      <w:r w:rsidR="00777873" w:rsidRPr="00F8718A">
        <w:rPr>
          <w:lang w:val="en-GB"/>
        </w:rPr>
        <w:fldChar w:fldCharType="begin"/>
      </w:r>
      <w:r w:rsidR="00777873" w:rsidRPr="00F8718A">
        <w:rPr>
          <w:lang w:val="en-GB"/>
        </w:rPr>
        <w:instrText xml:space="preserve"> REF _Ref100239365 \h  \* MERGEFORMAT </w:instrText>
      </w:r>
      <w:r w:rsidR="00777873" w:rsidRPr="00F8718A">
        <w:rPr>
          <w:lang w:val="en-GB"/>
        </w:rPr>
      </w:r>
      <w:r w:rsidR="00777873" w:rsidRPr="00F8718A">
        <w:rPr>
          <w:lang w:val="en-GB"/>
        </w:rPr>
        <w:fldChar w:fldCharType="separate"/>
      </w:r>
      <w:r w:rsidR="00DE02FE" w:rsidRPr="00F8718A">
        <w:rPr>
          <w:rFonts w:ascii="Times New Roman" w:hAnsi="Times New Roman"/>
          <w:lang w:val="en-GB"/>
        </w:rPr>
        <w:t>(</w:t>
      </w:r>
      <w:r w:rsidR="00DE02FE">
        <w:rPr>
          <w:rFonts w:ascii="Times New Roman" w:hAnsi="Times New Roman"/>
          <w:lang w:val="en-GB"/>
        </w:rPr>
        <w:t>6</w:t>
      </w:r>
      <w:r w:rsidR="00DE02FE" w:rsidRPr="00F8718A">
        <w:rPr>
          <w:rFonts w:ascii="Times New Roman" w:hAnsi="Times New Roman"/>
          <w:lang w:val="en-GB"/>
        </w:rPr>
        <w:t>.</w:t>
      </w:r>
      <w:r w:rsidR="00DE02FE">
        <w:rPr>
          <w:rFonts w:ascii="Times New Roman" w:hAnsi="Times New Roman"/>
          <w:lang w:val="en-GB"/>
        </w:rPr>
        <w:t>51</w:t>
      </w:r>
      <w:r w:rsidR="00DE02FE" w:rsidRPr="00F8718A">
        <w:rPr>
          <w:rFonts w:ascii="Times New Roman" w:hAnsi="Times New Roman"/>
          <w:lang w:val="en-GB"/>
        </w:rPr>
        <w:t>)</w:t>
      </w:r>
      <w:r w:rsidR="00777873" w:rsidRPr="00F8718A">
        <w:rPr>
          <w:lang w:val="en-GB"/>
        </w:rPr>
        <w:fldChar w:fldCharType="end"/>
      </w:r>
      <w:r w:rsidRPr="00F8718A">
        <w:rPr>
          <w:rFonts w:ascii="Times New Roman" w:hAnsi="Times New Roman"/>
          <w:lang w:val="en-GB"/>
        </w:rPr>
        <w:t xml:space="preserve">. When the first/second term in the squared parentheses is negligible, then the resulting rotation is called torque-free/torque-induced precession. The minor effect of the torque-free term on a torque-induced precession is called nutation. </w:t>
      </w:r>
    </w:p>
    <w:p w14:paraId="659DC389" w14:textId="77777777"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Torque-free precession occurs when the integral of the external forces, internal forces and external torques are null, but the integral of the internal torques is non-null. The internal torques are induced by the internal forces. These normal and shear stresses within the body material are necessary to permit the centripetal accelerations of the material points of the body.</w:t>
      </w:r>
    </w:p>
    <w:p w14:paraId="70635C7F" w14:textId="77777777"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Torque-free precessions are prevented if at least one of the following requirements is satisfied: body symmetry around the current rotation axis; body symmetry around the plane normal to the current rotation axis and passing for the body barycentre; null angular velocity.</w:t>
      </w:r>
    </w:p>
    <w:p w14:paraId="2EE06C66" w14:textId="781B963C"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The inverse of the matrix of the moment of inertia acts like a rotation matrix for the torque in the second formula of</w:t>
      </w:r>
      <w:r w:rsidR="00777873" w:rsidRPr="00F8718A">
        <w:rPr>
          <w:rFonts w:ascii="Times New Roman" w:hAnsi="Times New Roman"/>
          <w:lang w:val="en-GB"/>
        </w:rPr>
        <w:t xml:space="preserve"> </w:t>
      </w:r>
      <w:r w:rsidR="00777873" w:rsidRPr="00F8718A">
        <w:rPr>
          <w:lang w:val="en-GB"/>
        </w:rPr>
        <w:fldChar w:fldCharType="begin"/>
      </w:r>
      <w:r w:rsidR="00777873" w:rsidRPr="00F8718A">
        <w:rPr>
          <w:lang w:val="en-GB"/>
        </w:rPr>
        <w:instrText xml:space="preserve"> REF _Ref100239365 \h  \* MERGEFORMAT </w:instrText>
      </w:r>
      <w:r w:rsidR="00777873" w:rsidRPr="00F8718A">
        <w:rPr>
          <w:lang w:val="en-GB"/>
        </w:rPr>
      </w:r>
      <w:r w:rsidR="00777873" w:rsidRPr="00F8718A">
        <w:rPr>
          <w:lang w:val="en-GB"/>
        </w:rPr>
        <w:fldChar w:fldCharType="separate"/>
      </w:r>
      <w:r w:rsidR="00DE02FE" w:rsidRPr="00F8718A">
        <w:rPr>
          <w:rFonts w:ascii="Times New Roman" w:hAnsi="Times New Roman"/>
          <w:lang w:val="en-GB"/>
        </w:rPr>
        <w:t>(</w:t>
      </w:r>
      <w:r w:rsidR="00DE02FE">
        <w:rPr>
          <w:rFonts w:ascii="Times New Roman" w:hAnsi="Times New Roman"/>
          <w:lang w:val="en-GB"/>
        </w:rPr>
        <w:t>6</w:t>
      </w:r>
      <w:r w:rsidR="00DE02FE" w:rsidRPr="00F8718A">
        <w:rPr>
          <w:rFonts w:ascii="Times New Roman" w:hAnsi="Times New Roman"/>
          <w:lang w:val="en-GB"/>
        </w:rPr>
        <w:t>.</w:t>
      </w:r>
      <w:r w:rsidR="00DE02FE">
        <w:rPr>
          <w:rFonts w:ascii="Times New Roman" w:hAnsi="Times New Roman"/>
          <w:lang w:val="en-GB"/>
        </w:rPr>
        <w:t>51</w:t>
      </w:r>
      <w:r w:rsidR="00DE02FE" w:rsidRPr="00F8718A">
        <w:rPr>
          <w:rFonts w:ascii="Times New Roman" w:hAnsi="Times New Roman"/>
          <w:lang w:val="en-GB"/>
        </w:rPr>
        <w:t>)</w:t>
      </w:r>
      <w:r w:rsidR="00777873" w:rsidRPr="00F8718A">
        <w:rPr>
          <w:lang w:val="en-GB"/>
        </w:rPr>
        <w:fldChar w:fldCharType="end"/>
      </w:r>
      <w:r w:rsidR="00777873" w:rsidRPr="00F8718A">
        <w:rPr>
          <w:lang w:val="en-GB"/>
        </w:rPr>
        <w:t xml:space="preserve"> </w:t>
      </w:r>
      <w:r w:rsidRPr="00F8718A">
        <w:rPr>
          <w:rFonts w:ascii="Times New Roman" w:hAnsi="Times New Roman"/>
          <w:lang w:val="en-GB"/>
        </w:rPr>
        <w:t>and thus can induce a change in the rotation axis in the presence of an external torque. Torque-induced precession is prevented if at least one of the following conditions is satisfied: body symmetry around the current rotation axis; body symmetry around the plane normal to the current rotation axis and passing for the body barycentre; null torque.</w:t>
      </w:r>
    </w:p>
    <w:p w14:paraId="72AB4D0F" w14:textId="1896E23A"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lastRenderedPageBreak/>
        <w:t>In order to solve the system</w:t>
      </w:r>
      <w:r w:rsidR="00777873" w:rsidRPr="00F8718A">
        <w:rPr>
          <w:rFonts w:ascii="Times New Roman" w:hAnsi="Times New Roman"/>
          <w:lang w:val="en-GB"/>
        </w:rPr>
        <w:t xml:space="preserve"> </w:t>
      </w:r>
      <w:r w:rsidR="00777873" w:rsidRPr="00F8718A">
        <w:rPr>
          <w:lang w:val="en-GB"/>
        </w:rPr>
        <w:fldChar w:fldCharType="begin"/>
      </w:r>
      <w:r w:rsidR="00777873" w:rsidRPr="00F8718A">
        <w:rPr>
          <w:lang w:val="en-GB"/>
        </w:rPr>
        <w:instrText xml:space="preserve"> REF _Ref100239365 \h  \* MERGEFORMAT </w:instrText>
      </w:r>
      <w:r w:rsidR="00777873" w:rsidRPr="00F8718A">
        <w:rPr>
          <w:lang w:val="en-GB"/>
        </w:rPr>
      </w:r>
      <w:r w:rsidR="00777873" w:rsidRPr="00F8718A">
        <w:rPr>
          <w:lang w:val="en-GB"/>
        </w:rPr>
        <w:fldChar w:fldCharType="separate"/>
      </w:r>
      <w:r w:rsidR="00DE02FE" w:rsidRPr="00F8718A">
        <w:rPr>
          <w:rFonts w:ascii="Times New Roman" w:hAnsi="Times New Roman"/>
          <w:lang w:val="en-GB"/>
        </w:rPr>
        <w:t>(</w:t>
      </w:r>
      <w:r w:rsidR="00DE02FE">
        <w:rPr>
          <w:rFonts w:ascii="Times New Roman" w:hAnsi="Times New Roman"/>
          <w:lang w:val="en-GB"/>
        </w:rPr>
        <w:t>6</w:t>
      </w:r>
      <w:r w:rsidR="00DE02FE" w:rsidRPr="00F8718A">
        <w:rPr>
          <w:rFonts w:ascii="Times New Roman" w:hAnsi="Times New Roman"/>
          <w:lang w:val="en-GB"/>
        </w:rPr>
        <w:t>.</w:t>
      </w:r>
      <w:r w:rsidR="00DE02FE">
        <w:rPr>
          <w:rFonts w:ascii="Times New Roman" w:hAnsi="Times New Roman"/>
          <w:lang w:val="en-GB"/>
        </w:rPr>
        <w:t>51</w:t>
      </w:r>
      <w:r w:rsidR="00DE02FE" w:rsidRPr="00F8718A">
        <w:rPr>
          <w:rFonts w:ascii="Times New Roman" w:hAnsi="Times New Roman"/>
          <w:lang w:val="en-GB"/>
        </w:rPr>
        <w:t>)</w:t>
      </w:r>
      <w:r w:rsidR="00777873" w:rsidRPr="00F8718A">
        <w:rPr>
          <w:lang w:val="en-GB"/>
        </w:rPr>
        <w:fldChar w:fldCharType="end"/>
      </w:r>
      <w:r w:rsidRPr="00F8718A">
        <w:rPr>
          <w:rFonts w:ascii="Times New Roman" w:hAnsi="Times New Roman"/>
          <w:lang w:val="en-GB"/>
        </w:rPr>
        <w:t xml:space="preserve">, we need to model the global force and torque, as described in the following. The resultant force is composed of several terms: </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F8718A" w14:paraId="18F2AB84" w14:textId="77777777" w:rsidTr="004C4EE2">
        <w:tc>
          <w:tcPr>
            <w:tcW w:w="4559" w:type="pct"/>
            <w:vAlign w:val="center"/>
          </w:tcPr>
          <w:p w14:paraId="4AF9C2BD" w14:textId="268B3CAD" w:rsidR="0017474A" w:rsidRPr="00F8718A" w:rsidRDefault="0017474A" w:rsidP="0017474A">
            <w:pPr>
              <w:jc w:val="center"/>
              <w:rPr>
                <w:sz w:val="24"/>
                <w:szCs w:val="24"/>
                <w:lang w:val="en-GB"/>
              </w:rPr>
            </w:pPr>
            <w:r w:rsidRPr="00F8718A">
              <w:rPr>
                <w:position w:val="-10"/>
                <w:sz w:val="24"/>
                <w:szCs w:val="24"/>
                <w:lang w:val="en-GB"/>
              </w:rPr>
              <w:object w:dxaOrig="3000" w:dyaOrig="340" w14:anchorId="6833CEA3">
                <v:shape id="_x0000_i1102" type="#_x0000_t75" style="width:151.5pt;height:17pt" o:ole="">
                  <v:imagedata r:id="rId170" o:title=""/>
                </v:shape>
                <o:OLEObject Type="Embed" ProgID="Equation.3" ShapeID="_x0000_i1102" DrawAspect="Content" ObjectID="_1719816570" r:id="rId171"/>
              </w:object>
            </w:r>
            <w:r w:rsidRPr="00F8718A">
              <w:rPr>
                <w:lang w:val="en-GB"/>
              </w:rPr>
              <w:t xml:space="preserve">                        </w:t>
            </w:r>
          </w:p>
        </w:tc>
        <w:tc>
          <w:tcPr>
            <w:tcW w:w="441" w:type="pct"/>
            <w:vAlign w:val="center"/>
          </w:tcPr>
          <w:p w14:paraId="6AB0BA94" w14:textId="54F5C8DC" w:rsidR="0017474A" w:rsidRPr="00F8718A" w:rsidRDefault="0017474A" w:rsidP="004C4EE2">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6</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54</w:t>
            </w:r>
            <w:r w:rsidRPr="00F8718A">
              <w:rPr>
                <w:rFonts w:ascii="Times New Roman" w:hAnsi="Times New Roman"/>
                <w:lang w:val="en-GB"/>
              </w:rPr>
              <w:fldChar w:fldCharType="end"/>
            </w:r>
            <w:r w:rsidRPr="00F8718A">
              <w:rPr>
                <w:rFonts w:ascii="Times New Roman" w:hAnsi="Times New Roman"/>
                <w:lang w:val="en-GB"/>
              </w:rPr>
              <w:t>)</w:t>
            </w:r>
          </w:p>
        </w:tc>
      </w:tr>
    </w:tbl>
    <w:p w14:paraId="3546C747" w14:textId="2A2097E2"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i/>
          <w:u w:val="single"/>
          <w:lang w:val="en-GB"/>
        </w:rPr>
        <w:t>G</w:t>
      </w:r>
      <w:r w:rsidRPr="00F8718A">
        <w:rPr>
          <w:rFonts w:ascii="Times New Roman" w:hAnsi="Times New Roman"/>
          <w:lang w:val="en-GB"/>
        </w:rPr>
        <w:t xml:space="preserve"> represents the gravity force, whereas </w:t>
      </w:r>
      <w:r w:rsidRPr="00F8718A">
        <w:rPr>
          <w:rFonts w:ascii="Times New Roman" w:hAnsi="Times New Roman"/>
          <w:i/>
          <w:u w:val="single"/>
          <w:lang w:val="en-GB"/>
        </w:rPr>
        <w:t>P</w:t>
      </w:r>
      <w:r w:rsidRPr="00F8718A">
        <w:rPr>
          <w:rFonts w:ascii="Times New Roman" w:hAnsi="Times New Roman"/>
          <w:i/>
          <w:vertAlign w:val="subscript"/>
          <w:lang w:val="en-GB"/>
        </w:rPr>
        <w:t>F</w:t>
      </w:r>
      <w:r w:rsidRPr="00F8718A">
        <w:rPr>
          <w:rFonts w:ascii="Times New Roman" w:hAnsi="Times New Roman"/>
          <w:lang w:val="en-GB"/>
        </w:rPr>
        <w:t xml:space="preserve"> and </w:t>
      </w:r>
      <w:r w:rsidRPr="00F8718A">
        <w:rPr>
          <w:rFonts w:ascii="Times New Roman" w:hAnsi="Times New Roman"/>
          <w:i/>
          <w:u w:val="single"/>
          <w:lang w:val="en-GB"/>
        </w:rPr>
        <w:t>T</w:t>
      </w:r>
      <w:r w:rsidRPr="00F8718A">
        <w:rPr>
          <w:rFonts w:ascii="Times New Roman" w:hAnsi="Times New Roman"/>
          <w:i/>
          <w:vertAlign w:val="subscript"/>
          <w:lang w:val="en-GB"/>
        </w:rPr>
        <w:t>F</w:t>
      </w:r>
      <w:r w:rsidRPr="00F8718A">
        <w:rPr>
          <w:rFonts w:ascii="Times New Roman" w:hAnsi="Times New Roman"/>
          <w:lang w:val="en-GB"/>
        </w:rPr>
        <w:t xml:space="preserve"> the vector sums of the pressure and shear forces provided by the fluid. Analogously, </w:t>
      </w:r>
      <w:r w:rsidRPr="00F8718A">
        <w:rPr>
          <w:rFonts w:ascii="Times New Roman" w:hAnsi="Times New Roman"/>
          <w:i/>
          <w:u w:val="single"/>
          <w:lang w:val="en-GB"/>
        </w:rPr>
        <w:t>P</w:t>
      </w:r>
      <w:r w:rsidRPr="00F8718A">
        <w:rPr>
          <w:rFonts w:ascii="Times New Roman" w:hAnsi="Times New Roman"/>
          <w:i/>
          <w:vertAlign w:val="subscript"/>
          <w:lang w:val="en-GB"/>
        </w:rPr>
        <w:t>S</w:t>
      </w:r>
      <w:r w:rsidRPr="00F8718A">
        <w:rPr>
          <w:rFonts w:ascii="Times New Roman" w:hAnsi="Times New Roman"/>
          <w:lang w:val="en-GB"/>
        </w:rPr>
        <w:t xml:space="preserve"> and </w:t>
      </w:r>
      <w:r w:rsidRPr="00F8718A">
        <w:rPr>
          <w:rFonts w:ascii="Times New Roman" w:hAnsi="Times New Roman"/>
          <w:i/>
          <w:u w:val="single"/>
          <w:lang w:val="en-GB"/>
        </w:rPr>
        <w:t>T</w:t>
      </w:r>
      <w:r w:rsidRPr="00F8718A">
        <w:rPr>
          <w:rFonts w:ascii="Times New Roman" w:hAnsi="Times New Roman"/>
          <w:i/>
          <w:vertAlign w:val="subscript"/>
          <w:lang w:val="en-GB"/>
        </w:rPr>
        <w:t>S</w:t>
      </w:r>
      <w:r w:rsidRPr="00F8718A">
        <w:rPr>
          <w:rFonts w:ascii="Times New Roman" w:hAnsi="Times New Roman"/>
          <w:lang w:val="en-GB"/>
        </w:rPr>
        <w:t xml:space="preserve"> are the vector sums of the normal and the shear forces provided by other bodies or boundaries (solid-solid interactions). In case of inertial and quasi-inertial fluid flows, we do not need to refer to neither turbulence scheme nor tangential stresses (simplifying hypothesis). Nonetheless, shear forces can be represented under more generic conditions (Sec.</w:t>
      </w:r>
      <w:r w:rsidRPr="00F8718A">
        <w:rPr>
          <w:rFonts w:ascii="Times New Roman" w:hAnsi="Times New Roman"/>
          <w:lang w:val="en-GB"/>
        </w:rPr>
        <w:fldChar w:fldCharType="begin"/>
      </w:r>
      <w:r w:rsidRPr="00F8718A">
        <w:rPr>
          <w:rFonts w:ascii="Times New Roman" w:hAnsi="Times New Roman"/>
          <w:lang w:val="en-GB"/>
        </w:rPr>
        <w:instrText xml:space="preserve"> REF _Ref521058275 \r \h </w:instrText>
      </w:r>
      <w:r w:rsidRPr="00F8718A">
        <w:rPr>
          <w:rFonts w:ascii="Times New Roman" w:hAnsi="Times New Roman"/>
          <w:lang w:val="en-GB"/>
        </w:rPr>
      </w:r>
      <w:r w:rsidRPr="00F8718A">
        <w:rPr>
          <w:rFonts w:ascii="Times New Roman" w:hAnsi="Times New Roman"/>
          <w:lang w:val="en-GB"/>
        </w:rPr>
        <w:fldChar w:fldCharType="separate"/>
      </w:r>
      <w:r w:rsidR="00DE02FE">
        <w:rPr>
          <w:rFonts w:ascii="Times New Roman" w:hAnsi="Times New Roman"/>
          <w:lang w:val="en-GB"/>
        </w:rPr>
        <w:t>6.9</w:t>
      </w:r>
      <w:r w:rsidRPr="00F8718A">
        <w:rPr>
          <w:rFonts w:ascii="Times New Roman" w:hAnsi="Times New Roman"/>
          <w:lang w:val="en-GB"/>
        </w:rPr>
        <w:fldChar w:fldCharType="end"/>
      </w:r>
      <w:r w:rsidRPr="00F8718A">
        <w:rPr>
          <w:rFonts w:ascii="Times New Roman" w:hAnsi="Times New Roman"/>
          <w:lang w:val="en-GB"/>
        </w:rPr>
        <w:t>).</w:t>
      </w:r>
    </w:p>
    <w:p w14:paraId="7757B7D8" w14:textId="77777777" w:rsidR="00CB3B77" w:rsidRPr="00F8718A" w:rsidRDefault="00CB3B77" w:rsidP="00CB3B77">
      <w:pPr>
        <w:jc w:val="both"/>
        <w:rPr>
          <w:sz w:val="24"/>
          <w:szCs w:val="24"/>
          <w:lang w:val="en-GB"/>
        </w:rPr>
      </w:pPr>
      <w:r w:rsidRPr="00F8718A">
        <w:rPr>
          <w:sz w:val="24"/>
          <w:szCs w:val="24"/>
          <w:lang w:val="en-GB"/>
        </w:rPr>
        <w:t>Gravity is always active. The expressions “gravity deactivated” (input file template) only refers to the activation of drag and reaction forces, which temporarily balances gravity components, during an impingement or in case of sliding. The approximations refer to drag and reaction forces, not to gravity.</w:t>
      </w:r>
    </w:p>
    <w:p w14:paraId="7B34DD7D" w14:textId="193E180C"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The fluid-solid interaction is expressed by the following pressure force:</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F8718A" w14:paraId="64AFE6B1" w14:textId="77777777" w:rsidTr="004C4EE2">
        <w:tc>
          <w:tcPr>
            <w:tcW w:w="4559" w:type="pct"/>
            <w:vAlign w:val="center"/>
          </w:tcPr>
          <w:p w14:paraId="129694AD" w14:textId="4DB00CD3" w:rsidR="0017474A" w:rsidRPr="00F8718A" w:rsidRDefault="0017474A" w:rsidP="004C4EE2">
            <w:pPr>
              <w:jc w:val="center"/>
              <w:rPr>
                <w:sz w:val="24"/>
                <w:szCs w:val="24"/>
                <w:lang w:val="en-GB"/>
              </w:rPr>
            </w:pPr>
            <w:r w:rsidRPr="00F8718A">
              <w:rPr>
                <w:position w:val="-30"/>
                <w:sz w:val="24"/>
                <w:szCs w:val="24"/>
                <w:lang w:val="en-GB"/>
              </w:rPr>
              <w:object w:dxaOrig="1579" w:dyaOrig="540" w14:anchorId="5C51EAF8">
                <v:shape id="_x0000_i1103" type="#_x0000_t75" style="width:79.5pt;height:27.5pt" o:ole="">
                  <v:imagedata r:id="rId172" o:title=""/>
                </v:shape>
                <o:OLEObject Type="Embed" ProgID="Equation.3" ShapeID="_x0000_i1103" DrawAspect="Content" ObjectID="_1719816571" r:id="rId173"/>
              </w:object>
            </w:r>
            <w:r w:rsidRPr="00F8718A">
              <w:rPr>
                <w:lang w:val="en-GB"/>
              </w:rPr>
              <w:t xml:space="preserve">                        </w:t>
            </w:r>
          </w:p>
        </w:tc>
        <w:tc>
          <w:tcPr>
            <w:tcW w:w="441" w:type="pct"/>
            <w:vAlign w:val="center"/>
          </w:tcPr>
          <w:p w14:paraId="35D26D17" w14:textId="414374C6" w:rsidR="0017474A" w:rsidRPr="00F8718A" w:rsidRDefault="0017474A" w:rsidP="004C4EE2">
            <w:pPr>
              <w:pStyle w:val="Didascalia"/>
              <w:rPr>
                <w:lang w:val="en-GB"/>
              </w:rPr>
            </w:pPr>
            <w:bookmarkStart w:id="126" w:name="_Ref100240266"/>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6</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55</w:t>
            </w:r>
            <w:r w:rsidRPr="00F8718A">
              <w:rPr>
                <w:rFonts w:ascii="Times New Roman" w:hAnsi="Times New Roman"/>
                <w:lang w:val="en-GB"/>
              </w:rPr>
              <w:fldChar w:fldCharType="end"/>
            </w:r>
            <w:r w:rsidRPr="00F8718A">
              <w:rPr>
                <w:rFonts w:ascii="Times New Roman" w:hAnsi="Times New Roman"/>
                <w:lang w:val="en-GB"/>
              </w:rPr>
              <w:t>)</w:t>
            </w:r>
            <w:bookmarkEnd w:id="126"/>
          </w:p>
        </w:tc>
      </w:tr>
    </w:tbl>
    <w:p w14:paraId="58F91C68" w14:textId="69A2A718" w:rsidR="00CB3B77" w:rsidRPr="00F8718A" w:rsidRDefault="00151443" w:rsidP="00CB3B77">
      <w:pPr>
        <w:pStyle w:val="Normale1"/>
        <w:spacing w:line="240" w:lineRule="auto"/>
        <w:rPr>
          <w:rFonts w:ascii="Times New Roman" w:hAnsi="Times New Roman"/>
          <w:lang w:val="en-GB"/>
        </w:rPr>
      </w:pPr>
      <w:r w:rsidRPr="00F8718A">
        <w:rPr>
          <w:rFonts w:ascii="Times New Roman" w:hAnsi="Times New Roman"/>
          <w:lang w:val="en-GB"/>
        </w:rPr>
        <w:t>T</w:t>
      </w:r>
      <w:r w:rsidR="00CB3B77" w:rsidRPr="00F8718A">
        <w:rPr>
          <w:rFonts w:ascii="Times New Roman" w:hAnsi="Times New Roman"/>
          <w:lang w:val="en-GB"/>
        </w:rPr>
        <w:t>he computational body is numerically represented by solid volume elements, here called (solid) “body particles” (“</w:t>
      </w:r>
      <w:r w:rsidR="00CB3B77" w:rsidRPr="00F8718A">
        <w:rPr>
          <w:rFonts w:ascii="Times New Roman" w:hAnsi="Times New Roman"/>
          <w:i/>
          <w:vertAlign w:val="subscript"/>
          <w:lang w:val="en-GB"/>
        </w:rPr>
        <w:t>s</w:t>
      </w:r>
      <w:r w:rsidR="00CB3B77" w:rsidRPr="00F8718A">
        <w:rPr>
          <w:rFonts w:ascii="Times New Roman" w:hAnsi="Times New Roman"/>
          <w:lang w:val="en-GB"/>
        </w:rPr>
        <w:t xml:space="preserve">”). Some of them describe the body surface and are referred to as “surface body particles”. These particular elements are also characterized by an area and a vector </w:t>
      </w:r>
      <w:r w:rsidR="00CB3B77" w:rsidRPr="00F8718A">
        <w:rPr>
          <w:rFonts w:ascii="Times New Roman" w:hAnsi="Times New Roman"/>
          <w:i/>
          <w:u w:val="single"/>
          <w:lang w:val="en-GB"/>
        </w:rPr>
        <w:t>n</w:t>
      </w:r>
      <w:r w:rsidR="00CB3B77" w:rsidRPr="00F8718A">
        <w:rPr>
          <w:rFonts w:ascii="Times New Roman" w:hAnsi="Times New Roman"/>
          <w:lang w:val="en-GB"/>
        </w:rPr>
        <w:t xml:space="preserve"> of norm 1. This is perpendicular to the body face of the particle (it belongs to) and points outward the fluid domain (inward the solid body).</w:t>
      </w:r>
    </w:p>
    <w:p w14:paraId="67C3AF19" w14:textId="62108642"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The pressure of a body particle is computed by means of the boundary treatment of Adami et al. (2012,</w:t>
      </w:r>
      <w:sdt>
        <w:sdtPr>
          <w:rPr>
            <w:rFonts w:ascii="Times New Roman" w:hAnsi="Times New Roman"/>
            <w:lang w:val="en-GB"/>
          </w:rPr>
          <w:id w:val="-1037813671"/>
          <w:citation/>
        </w:sdtPr>
        <w:sdtEndPr/>
        <w:sdtContent>
          <w:r w:rsidRPr="00F8718A">
            <w:rPr>
              <w:rFonts w:ascii="Times New Roman" w:hAnsi="Times New Roman"/>
              <w:lang w:val="en-GB"/>
            </w:rPr>
            <w:fldChar w:fldCharType="begin"/>
          </w:r>
          <w:r w:rsidRPr="00F8718A">
            <w:rPr>
              <w:rFonts w:ascii="Times New Roman" w:hAnsi="Times New Roman"/>
              <w:lang w:val="en-GB"/>
            </w:rPr>
            <w:instrText xml:space="preserve"> CITATION Ada12 \l 1040 </w:instrText>
          </w:r>
          <w:r w:rsidRPr="00F8718A">
            <w:rPr>
              <w:rFonts w:ascii="Times New Roman" w:hAnsi="Times New Roman"/>
              <w:lang w:val="en-GB"/>
            </w:rPr>
            <w:fldChar w:fldCharType="separate"/>
          </w:r>
          <w:r w:rsidR="00DE02FE">
            <w:rPr>
              <w:rFonts w:ascii="Times New Roman" w:hAnsi="Times New Roman"/>
              <w:noProof/>
              <w:lang w:val="en-GB"/>
            </w:rPr>
            <w:t xml:space="preserve"> </w:t>
          </w:r>
          <w:r w:rsidR="00DE02FE" w:rsidRPr="00DE02FE">
            <w:rPr>
              <w:rFonts w:ascii="Times New Roman" w:hAnsi="Times New Roman"/>
              <w:noProof/>
              <w:lang w:val="en-GB"/>
            </w:rPr>
            <w:t>[9]</w:t>
          </w:r>
          <w:r w:rsidRPr="00F8718A">
            <w:rPr>
              <w:rFonts w:ascii="Times New Roman" w:hAnsi="Times New Roman"/>
              <w:lang w:val="en-GB"/>
            </w:rPr>
            <w:fldChar w:fldCharType="end"/>
          </w:r>
        </w:sdtContent>
      </w:sdt>
      <w:r w:rsidRPr="00F8718A">
        <w:rPr>
          <w:rFonts w:ascii="Times New Roman" w:hAnsi="Times New Roman"/>
          <w:lang w:val="en-GB"/>
        </w:rPr>
        <w:t>), here implemented and adapted as described in Sec.</w:t>
      </w:r>
      <w:r w:rsidRPr="00F8718A">
        <w:rPr>
          <w:rFonts w:ascii="Times New Roman" w:hAnsi="Times New Roman"/>
          <w:lang w:val="en-GB"/>
        </w:rPr>
        <w:fldChar w:fldCharType="begin"/>
      </w:r>
      <w:r w:rsidRPr="00F8718A">
        <w:rPr>
          <w:rFonts w:ascii="Times New Roman" w:hAnsi="Times New Roman"/>
          <w:lang w:val="en-GB"/>
        </w:rPr>
        <w:instrText xml:space="preserve"> REF _Ref449701616 \r \h </w:instrText>
      </w:r>
      <w:r w:rsidRPr="00F8718A">
        <w:rPr>
          <w:rFonts w:ascii="Times New Roman" w:hAnsi="Times New Roman"/>
          <w:lang w:val="en-GB"/>
        </w:rPr>
      </w:r>
      <w:r w:rsidRPr="00F8718A">
        <w:rPr>
          <w:rFonts w:ascii="Times New Roman" w:hAnsi="Times New Roman"/>
          <w:lang w:val="en-GB"/>
        </w:rPr>
        <w:fldChar w:fldCharType="separate"/>
      </w:r>
      <w:r w:rsidR="00DE02FE">
        <w:rPr>
          <w:rFonts w:ascii="Times New Roman" w:hAnsi="Times New Roman"/>
          <w:lang w:val="en-GB"/>
        </w:rPr>
        <w:t>6.6</w:t>
      </w:r>
      <w:r w:rsidRPr="00F8718A">
        <w:rPr>
          <w:rFonts w:ascii="Times New Roman" w:hAnsi="Times New Roman"/>
          <w:lang w:val="en-GB"/>
        </w:rPr>
        <w:fldChar w:fldCharType="end"/>
      </w:r>
      <w:r w:rsidRPr="00F8718A">
        <w:rPr>
          <w:rFonts w:ascii="Times New Roman" w:hAnsi="Times New Roman"/>
          <w:lang w:val="en-GB"/>
        </w:rPr>
        <w:t>. Further, the solid-solid interaction term (</w:t>
      </w:r>
      <w:r w:rsidRPr="00F8718A">
        <w:rPr>
          <w:rFonts w:ascii="Times New Roman" w:hAnsi="Times New Roman"/>
          <w:i/>
          <w:u w:val="single"/>
          <w:lang w:val="en-GB"/>
        </w:rPr>
        <w:t>P</w:t>
      </w:r>
      <w:r w:rsidRPr="00F8718A">
        <w:rPr>
          <w:rFonts w:ascii="Times New Roman" w:hAnsi="Times New Roman"/>
          <w:i/>
          <w:vertAlign w:val="subscript"/>
          <w:lang w:val="en-GB"/>
        </w:rPr>
        <w:t>s</w:t>
      </w:r>
      <w:r w:rsidRPr="00F8718A">
        <w:rPr>
          <w:rFonts w:ascii="Times New Roman" w:hAnsi="Times New Roman"/>
          <w:lang w:val="en-GB"/>
        </w:rPr>
        <w:t>) is presented in Sec.</w:t>
      </w:r>
      <w:r w:rsidRPr="00F8718A">
        <w:rPr>
          <w:rFonts w:ascii="Times New Roman" w:hAnsi="Times New Roman"/>
          <w:lang w:val="en-GB"/>
        </w:rPr>
        <w:fldChar w:fldCharType="begin"/>
      </w:r>
      <w:r w:rsidRPr="00F8718A">
        <w:rPr>
          <w:rFonts w:ascii="Times New Roman" w:hAnsi="Times New Roman"/>
          <w:lang w:val="en-GB"/>
        </w:rPr>
        <w:instrText xml:space="preserve"> REF _Ref449701630 \r \h </w:instrText>
      </w:r>
      <w:r w:rsidRPr="00F8718A">
        <w:rPr>
          <w:rFonts w:ascii="Times New Roman" w:hAnsi="Times New Roman"/>
          <w:lang w:val="en-GB"/>
        </w:rPr>
      </w:r>
      <w:r w:rsidRPr="00F8718A">
        <w:rPr>
          <w:rFonts w:ascii="Times New Roman" w:hAnsi="Times New Roman"/>
          <w:lang w:val="en-GB"/>
        </w:rPr>
        <w:fldChar w:fldCharType="separate"/>
      </w:r>
      <w:r w:rsidR="00DE02FE">
        <w:rPr>
          <w:rFonts w:ascii="Times New Roman" w:hAnsi="Times New Roman"/>
          <w:lang w:val="en-GB"/>
        </w:rPr>
        <w:t>6.11</w:t>
      </w:r>
      <w:r w:rsidRPr="00F8718A">
        <w:rPr>
          <w:rFonts w:ascii="Times New Roman" w:hAnsi="Times New Roman"/>
          <w:lang w:val="en-GB"/>
        </w:rPr>
        <w:fldChar w:fldCharType="end"/>
      </w:r>
      <w:r w:rsidRPr="00F8718A">
        <w:rPr>
          <w:rFonts w:ascii="Times New Roman" w:hAnsi="Times New Roman"/>
          <w:lang w:val="en-GB"/>
        </w:rPr>
        <w:t>.</w:t>
      </w:r>
    </w:p>
    <w:p w14:paraId="592152CF" w14:textId="1E5F1227"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 xml:space="preserve">On the other hand, the torque in </w:t>
      </w:r>
      <w:r w:rsidR="00777873" w:rsidRPr="00F8718A">
        <w:rPr>
          <w:lang w:val="en-GB"/>
        </w:rPr>
        <w:fldChar w:fldCharType="begin"/>
      </w:r>
      <w:r w:rsidR="00777873" w:rsidRPr="00F8718A">
        <w:rPr>
          <w:lang w:val="en-GB"/>
        </w:rPr>
        <w:instrText xml:space="preserve"> REF _Ref100239365 \h  \* MERGEFORMAT </w:instrText>
      </w:r>
      <w:r w:rsidR="00777873" w:rsidRPr="00F8718A">
        <w:rPr>
          <w:lang w:val="en-GB"/>
        </w:rPr>
      </w:r>
      <w:r w:rsidR="00777873" w:rsidRPr="00F8718A">
        <w:rPr>
          <w:lang w:val="en-GB"/>
        </w:rPr>
        <w:fldChar w:fldCharType="separate"/>
      </w:r>
      <w:r w:rsidR="00DE02FE" w:rsidRPr="00F8718A">
        <w:rPr>
          <w:rFonts w:ascii="Times New Roman" w:hAnsi="Times New Roman"/>
          <w:lang w:val="en-GB"/>
        </w:rPr>
        <w:t>(</w:t>
      </w:r>
      <w:r w:rsidR="00DE02FE">
        <w:rPr>
          <w:rFonts w:ascii="Times New Roman" w:hAnsi="Times New Roman"/>
          <w:lang w:val="en-GB"/>
        </w:rPr>
        <w:t>6</w:t>
      </w:r>
      <w:r w:rsidR="00DE02FE" w:rsidRPr="00F8718A">
        <w:rPr>
          <w:rFonts w:ascii="Times New Roman" w:hAnsi="Times New Roman"/>
          <w:lang w:val="en-GB"/>
        </w:rPr>
        <w:t>.</w:t>
      </w:r>
      <w:r w:rsidR="00DE02FE">
        <w:rPr>
          <w:rFonts w:ascii="Times New Roman" w:hAnsi="Times New Roman"/>
          <w:lang w:val="en-GB"/>
        </w:rPr>
        <w:t>51</w:t>
      </w:r>
      <w:r w:rsidR="00DE02FE" w:rsidRPr="00F8718A">
        <w:rPr>
          <w:rFonts w:ascii="Times New Roman" w:hAnsi="Times New Roman"/>
          <w:lang w:val="en-GB"/>
        </w:rPr>
        <w:t>)</w:t>
      </w:r>
      <w:r w:rsidR="00777873" w:rsidRPr="00F8718A">
        <w:rPr>
          <w:lang w:val="en-GB"/>
        </w:rPr>
        <w:fldChar w:fldCharType="end"/>
      </w:r>
      <w:r w:rsidR="00777873" w:rsidRPr="00F8718A">
        <w:rPr>
          <w:lang w:val="en-GB"/>
        </w:rPr>
        <w:t xml:space="preserve"> </w:t>
      </w:r>
      <w:r w:rsidRPr="00F8718A">
        <w:rPr>
          <w:rFonts w:ascii="Times New Roman" w:hAnsi="Times New Roman"/>
          <w:lang w:val="en-GB"/>
        </w:rPr>
        <w:t xml:space="preserve">is discretized as the summation of each vector product between the relative position </w:t>
      </w:r>
      <w:r w:rsidRPr="00F8718A">
        <w:rPr>
          <w:rFonts w:ascii="Times New Roman" w:hAnsi="Times New Roman"/>
          <w:i/>
          <w:u w:val="single"/>
          <w:lang w:val="en-GB"/>
        </w:rPr>
        <w:t>r</w:t>
      </w:r>
      <w:r w:rsidRPr="00F8718A">
        <w:rPr>
          <w:rFonts w:ascii="Times New Roman" w:hAnsi="Times New Roman"/>
          <w:i/>
          <w:vertAlign w:val="subscript"/>
          <w:lang w:val="en-GB"/>
        </w:rPr>
        <w:t>s</w:t>
      </w:r>
      <w:r w:rsidRPr="00F8718A">
        <w:rPr>
          <w:rFonts w:ascii="Times New Roman" w:hAnsi="Times New Roman"/>
          <w:lang w:val="en-GB"/>
        </w:rPr>
        <w:t>, of a surface body particle with respect to the body centre of mass, and the corresponding total particle force:</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F8718A" w14:paraId="1CFAAEA3" w14:textId="77777777" w:rsidTr="004C4EE2">
        <w:tc>
          <w:tcPr>
            <w:tcW w:w="4559" w:type="pct"/>
            <w:vAlign w:val="center"/>
          </w:tcPr>
          <w:p w14:paraId="62ACDBD5" w14:textId="4BD0FDDB" w:rsidR="0017474A" w:rsidRPr="00F8718A" w:rsidRDefault="0017474A" w:rsidP="004C4EE2">
            <w:pPr>
              <w:jc w:val="center"/>
              <w:rPr>
                <w:sz w:val="24"/>
                <w:szCs w:val="24"/>
                <w:lang w:val="en-GB"/>
              </w:rPr>
            </w:pPr>
            <w:r w:rsidRPr="00F8718A">
              <w:rPr>
                <w:position w:val="-30"/>
                <w:sz w:val="24"/>
                <w:szCs w:val="24"/>
                <w:lang w:val="en-GB"/>
              </w:rPr>
              <w:object w:dxaOrig="1820" w:dyaOrig="560" w14:anchorId="7D6FF9D9">
                <v:shape id="_x0000_i1104" type="#_x0000_t75" style="width:90.5pt;height:28pt" o:ole="">
                  <v:imagedata r:id="rId174" o:title=""/>
                </v:shape>
                <o:OLEObject Type="Embed" ProgID="Equation.3" ShapeID="_x0000_i1104" DrawAspect="Content" ObjectID="_1719816572" r:id="rId175"/>
              </w:object>
            </w:r>
            <w:r w:rsidRPr="00F8718A">
              <w:rPr>
                <w:lang w:val="en-GB"/>
              </w:rPr>
              <w:t xml:space="preserve">                        </w:t>
            </w:r>
          </w:p>
        </w:tc>
        <w:tc>
          <w:tcPr>
            <w:tcW w:w="441" w:type="pct"/>
            <w:vAlign w:val="center"/>
          </w:tcPr>
          <w:p w14:paraId="1C7A5AD0" w14:textId="0713EA79" w:rsidR="0017474A" w:rsidRPr="00F8718A" w:rsidRDefault="0017474A" w:rsidP="004C4EE2">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6</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56</w:t>
            </w:r>
            <w:r w:rsidRPr="00F8718A">
              <w:rPr>
                <w:rFonts w:ascii="Times New Roman" w:hAnsi="Times New Roman"/>
                <w:lang w:val="en-GB"/>
              </w:rPr>
              <w:fldChar w:fldCharType="end"/>
            </w:r>
            <w:r w:rsidRPr="00F8718A">
              <w:rPr>
                <w:rFonts w:ascii="Times New Roman" w:hAnsi="Times New Roman"/>
                <w:lang w:val="en-GB"/>
              </w:rPr>
              <w:t>)</w:t>
            </w:r>
          </w:p>
        </w:tc>
      </w:tr>
    </w:tbl>
    <w:p w14:paraId="4B0C9315" w14:textId="56D5180B"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 xml:space="preserve">Time integration of </w:t>
      </w:r>
      <w:r w:rsidR="00777873" w:rsidRPr="00F8718A">
        <w:rPr>
          <w:lang w:val="en-GB"/>
        </w:rPr>
        <w:fldChar w:fldCharType="begin"/>
      </w:r>
      <w:r w:rsidR="00777873" w:rsidRPr="00F8718A">
        <w:rPr>
          <w:lang w:val="en-GB"/>
        </w:rPr>
        <w:instrText xml:space="preserve"> REF _Ref100239365 \h  \* MERGEFORMAT </w:instrText>
      </w:r>
      <w:r w:rsidR="00777873" w:rsidRPr="00F8718A">
        <w:rPr>
          <w:lang w:val="en-GB"/>
        </w:rPr>
      </w:r>
      <w:r w:rsidR="00777873" w:rsidRPr="00F8718A">
        <w:rPr>
          <w:lang w:val="en-GB"/>
        </w:rPr>
        <w:fldChar w:fldCharType="separate"/>
      </w:r>
      <w:r w:rsidR="00DE02FE" w:rsidRPr="00F8718A">
        <w:rPr>
          <w:rFonts w:ascii="Times New Roman" w:hAnsi="Times New Roman"/>
          <w:lang w:val="en-GB"/>
        </w:rPr>
        <w:t>(</w:t>
      </w:r>
      <w:r w:rsidR="00DE02FE">
        <w:rPr>
          <w:rFonts w:ascii="Times New Roman" w:hAnsi="Times New Roman"/>
          <w:lang w:val="en-GB"/>
        </w:rPr>
        <w:t>6</w:t>
      </w:r>
      <w:r w:rsidR="00DE02FE" w:rsidRPr="00F8718A">
        <w:rPr>
          <w:rFonts w:ascii="Times New Roman" w:hAnsi="Times New Roman"/>
          <w:lang w:val="en-GB"/>
        </w:rPr>
        <w:t>.</w:t>
      </w:r>
      <w:r w:rsidR="00DE02FE">
        <w:rPr>
          <w:rFonts w:ascii="Times New Roman" w:hAnsi="Times New Roman"/>
          <w:lang w:val="en-GB"/>
        </w:rPr>
        <w:t>51</w:t>
      </w:r>
      <w:r w:rsidR="00DE02FE" w:rsidRPr="00F8718A">
        <w:rPr>
          <w:rFonts w:ascii="Times New Roman" w:hAnsi="Times New Roman"/>
          <w:lang w:val="en-GB"/>
        </w:rPr>
        <w:t>)</w:t>
      </w:r>
      <w:r w:rsidR="00777873" w:rsidRPr="00F8718A">
        <w:rPr>
          <w:lang w:val="en-GB"/>
        </w:rPr>
        <w:fldChar w:fldCharType="end"/>
      </w:r>
      <w:r w:rsidR="00777873" w:rsidRPr="00F8718A">
        <w:rPr>
          <w:lang w:val="en-GB"/>
        </w:rPr>
        <w:t xml:space="preserve"> </w:t>
      </w:r>
      <w:r w:rsidRPr="00F8718A">
        <w:rPr>
          <w:rFonts w:ascii="Times New Roman" w:hAnsi="Times New Roman"/>
          <w:lang w:val="en-GB"/>
        </w:rPr>
        <w:t xml:space="preserve">is performed using a Leapfrog scheme synchronized with the fluid dynamics balance equations. This means that the body particle pressure is computed simultaneously to fluid pressure, so that this parameter is staggered of around </w:t>
      </w:r>
      <w:r w:rsidRPr="00F8718A">
        <w:rPr>
          <w:rFonts w:ascii="Times New Roman" w:hAnsi="Times New Roman"/>
          <w:i/>
          <w:lang w:val="en-GB"/>
        </w:rPr>
        <w:t>dt</w:t>
      </w:r>
      <w:r w:rsidRPr="00F8718A">
        <w:rPr>
          <w:rFonts w:ascii="Times New Roman" w:hAnsi="Times New Roman"/>
          <w:lang w:val="en-GB"/>
        </w:rPr>
        <w:t>/2 with respect to all the other body particle parameters.</w:t>
      </w:r>
    </w:p>
    <w:p w14:paraId="3C736233" w14:textId="4DFAB7CB"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After time integration, the model obtains the velocity of a body particle as the vector sum of the velocity of the corresponding body barycentre and the relative velocity:</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F8718A" w14:paraId="6E0522D0" w14:textId="77777777" w:rsidTr="004C4EE2">
        <w:tc>
          <w:tcPr>
            <w:tcW w:w="4559" w:type="pct"/>
            <w:vAlign w:val="center"/>
          </w:tcPr>
          <w:p w14:paraId="19398531" w14:textId="2063587A" w:rsidR="0017474A" w:rsidRPr="00F8718A" w:rsidRDefault="0017474A" w:rsidP="004C4EE2">
            <w:pPr>
              <w:jc w:val="center"/>
              <w:rPr>
                <w:sz w:val="24"/>
                <w:szCs w:val="24"/>
                <w:lang w:val="en-GB"/>
              </w:rPr>
            </w:pPr>
            <w:r w:rsidRPr="00F8718A">
              <w:rPr>
                <w:position w:val="-30"/>
                <w:sz w:val="24"/>
                <w:szCs w:val="24"/>
                <w:lang w:val="en-GB"/>
              </w:rPr>
              <w:object w:dxaOrig="1840" w:dyaOrig="400" w14:anchorId="71B3F8F9">
                <v:shape id="_x0000_i1105" type="#_x0000_t75" style="width:91.5pt;height:20pt" o:ole="">
                  <v:imagedata r:id="rId176" o:title=""/>
                </v:shape>
                <o:OLEObject Type="Embed" ProgID="Equation.3" ShapeID="_x0000_i1105" DrawAspect="Content" ObjectID="_1719816573" r:id="rId177"/>
              </w:object>
            </w:r>
            <w:r w:rsidRPr="00F8718A">
              <w:rPr>
                <w:lang w:val="en-GB"/>
              </w:rPr>
              <w:t xml:space="preserve">                        </w:t>
            </w:r>
          </w:p>
        </w:tc>
        <w:tc>
          <w:tcPr>
            <w:tcW w:w="441" w:type="pct"/>
            <w:vAlign w:val="center"/>
          </w:tcPr>
          <w:p w14:paraId="4EB76E09" w14:textId="15A55AA9" w:rsidR="0017474A" w:rsidRPr="00F8718A" w:rsidRDefault="0017474A" w:rsidP="004C4EE2">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6</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57</w:t>
            </w:r>
            <w:r w:rsidRPr="00F8718A">
              <w:rPr>
                <w:rFonts w:ascii="Times New Roman" w:hAnsi="Times New Roman"/>
                <w:lang w:val="en-GB"/>
              </w:rPr>
              <w:fldChar w:fldCharType="end"/>
            </w:r>
            <w:r w:rsidRPr="00F8718A">
              <w:rPr>
                <w:rFonts w:ascii="Times New Roman" w:hAnsi="Times New Roman"/>
                <w:lang w:val="en-GB"/>
              </w:rPr>
              <w:t>)</w:t>
            </w:r>
          </w:p>
        </w:tc>
      </w:tr>
    </w:tbl>
    <w:p w14:paraId="123D0C6F" w14:textId="491D595D"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Finally, the model updates the body particle normal vectors and absolute positions, according to the following kinematics formulas (</w:t>
      </w:r>
      <w:r w:rsidRPr="00F8718A">
        <w:rPr>
          <w:rFonts w:ascii="Times New Roman" w:hAnsi="Times New Roman"/>
          <w:position w:val="-10"/>
          <w:lang w:val="en-GB"/>
        </w:rPr>
        <w:object w:dxaOrig="380" w:dyaOrig="340" w14:anchorId="0F10FD51">
          <v:shape id="_x0000_i1106" type="#_x0000_t75" style="width:19.5pt;height:17pt" o:ole="">
            <v:imagedata r:id="rId178" o:title=""/>
          </v:shape>
          <o:OLEObject Type="Embed" ProgID="Equation.3" ShapeID="_x0000_i1106" DrawAspect="Content" ObjectID="_1719816574" r:id="rId179"/>
        </w:object>
      </w:r>
      <w:r w:rsidRPr="00F8718A">
        <w:rPr>
          <w:rFonts w:ascii="Times New Roman" w:hAnsi="Times New Roman"/>
          <w:lang w:val="en-GB"/>
        </w:rPr>
        <w:t xml:space="preserve">is the increment in the body rotation angle during the on-going time step and </w:t>
      </w:r>
      <w:r w:rsidRPr="00F8718A">
        <w:rPr>
          <w:rFonts w:ascii="Times New Roman" w:hAnsi="Times New Roman"/>
          <w:i/>
          <w:lang w:val="en-GB"/>
        </w:rPr>
        <w:t>R</w:t>
      </w:r>
      <w:r w:rsidRPr="00F8718A">
        <w:rPr>
          <w:rFonts w:ascii="Times New Roman" w:hAnsi="Times New Roman"/>
          <w:i/>
          <w:vertAlign w:val="subscript"/>
          <w:lang w:val="en-GB"/>
        </w:rPr>
        <w:t>ij</w:t>
      </w:r>
      <w:r w:rsidRPr="00F8718A">
        <w:rPr>
          <w:rFonts w:ascii="Times New Roman" w:hAnsi="Times New Roman"/>
          <w:lang w:val="en-GB"/>
        </w:rPr>
        <w:t xml:space="preserve"> is the body rotation matrix):</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F8718A" w14:paraId="0072F8E6" w14:textId="77777777" w:rsidTr="004C4EE2">
        <w:tc>
          <w:tcPr>
            <w:tcW w:w="4559" w:type="pct"/>
            <w:vAlign w:val="center"/>
          </w:tcPr>
          <w:p w14:paraId="082E13CA" w14:textId="77777777" w:rsidR="0017474A" w:rsidRPr="00F8718A" w:rsidRDefault="0017474A" w:rsidP="0017474A">
            <w:pPr>
              <w:jc w:val="center"/>
              <w:rPr>
                <w:position w:val="-30"/>
                <w:sz w:val="24"/>
                <w:szCs w:val="24"/>
                <w:lang w:val="en-GB"/>
              </w:rPr>
            </w:pPr>
            <w:r w:rsidRPr="00F8718A">
              <w:rPr>
                <w:position w:val="-30"/>
                <w:sz w:val="24"/>
                <w:szCs w:val="24"/>
                <w:lang w:val="en-GB"/>
              </w:rPr>
              <w:object w:dxaOrig="5660" w:dyaOrig="400" w14:anchorId="5CBF0966">
                <v:shape id="_x0000_i1107" type="#_x0000_t75" style="width:283.5pt;height:20pt" o:ole="">
                  <v:imagedata r:id="rId180" o:title=""/>
                </v:shape>
                <o:OLEObject Type="Embed" ProgID="Equation.3" ShapeID="_x0000_i1107" DrawAspect="Content" ObjectID="_1719816575" r:id="rId181"/>
              </w:object>
            </w:r>
          </w:p>
          <w:p w14:paraId="6AB9E6C0" w14:textId="77777777" w:rsidR="0017474A" w:rsidRPr="00F8718A" w:rsidRDefault="0017474A" w:rsidP="0017474A">
            <w:pPr>
              <w:jc w:val="center"/>
              <w:rPr>
                <w:position w:val="-30"/>
                <w:sz w:val="24"/>
                <w:szCs w:val="24"/>
                <w:lang w:val="en-GB"/>
              </w:rPr>
            </w:pPr>
            <w:r w:rsidRPr="00F8718A">
              <w:rPr>
                <w:position w:val="-16"/>
                <w:sz w:val="24"/>
                <w:szCs w:val="24"/>
                <w:lang w:val="en-GB"/>
              </w:rPr>
              <w:object w:dxaOrig="3100" w:dyaOrig="400" w14:anchorId="27D878FB">
                <v:shape id="_x0000_i1108" type="#_x0000_t75" style="width:155pt;height:20pt" o:ole="">
                  <v:imagedata r:id="rId182" o:title=""/>
                </v:shape>
                <o:OLEObject Type="Embed" ProgID="Equation.3" ShapeID="_x0000_i1108" DrawAspect="Content" ObjectID="_1719816576" r:id="rId183"/>
              </w:object>
            </w:r>
          </w:p>
          <w:p w14:paraId="1B130454" w14:textId="78D640B1" w:rsidR="0017474A" w:rsidRPr="00F8718A" w:rsidRDefault="0017474A" w:rsidP="0017474A">
            <w:pPr>
              <w:jc w:val="center"/>
              <w:rPr>
                <w:sz w:val="24"/>
                <w:szCs w:val="24"/>
                <w:lang w:val="en-GB"/>
              </w:rPr>
            </w:pPr>
            <w:r w:rsidRPr="00F8718A">
              <w:rPr>
                <w:position w:val="-50"/>
                <w:sz w:val="24"/>
                <w:szCs w:val="24"/>
                <w:lang w:val="en-GB"/>
              </w:rPr>
              <w:object w:dxaOrig="3200" w:dyaOrig="1120" w14:anchorId="36A5F061">
                <v:shape id="_x0000_i1109" type="#_x0000_t75" style="width:143.5pt;height:50pt" o:ole="">
                  <v:imagedata r:id="rId184" o:title=""/>
                </v:shape>
                <o:OLEObject Type="Embed" ProgID="Equation.3" ShapeID="_x0000_i1109" DrawAspect="Content" ObjectID="_1719816577" r:id="rId185"/>
              </w:object>
            </w:r>
            <w:r w:rsidRPr="00F8718A">
              <w:rPr>
                <w:position w:val="-30"/>
                <w:sz w:val="24"/>
                <w:szCs w:val="24"/>
                <w:lang w:val="en-GB"/>
              </w:rPr>
              <w:t>,</w:t>
            </w:r>
            <w:r w:rsidRPr="00F8718A">
              <w:rPr>
                <w:position w:val="-52"/>
                <w:sz w:val="24"/>
                <w:szCs w:val="24"/>
                <w:lang w:val="en-GB"/>
              </w:rPr>
              <w:object w:dxaOrig="3180" w:dyaOrig="1160" w14:anchorId="17037FC0">
                <v:shape id="_x0000_i1110" type="#_x0000_t75" style="width:140pt;height:50pt" o:ole="">
                  <v:imagedata r:id="rId186" o:title=""/>
                </v:shape>
                <o:OLEObject Type="Embed" ProgID="Equation.3" ShapeID="_x0000_i1110" DrawAspect="Content" ObjectID="_1719816578" r:id="rId187"/>
              </w:object>
            </w:r>
            <w:r w:rsidRPr="00F8718A">
              <w:rPr>
                <w:position w:val="-30"/>
                <w:sz w:val="24"/>
                <w:szCs w:val="24"/>
                <w:lang w:val="en-GB"/>
              </w:rPr>
              <w:t>,</w:t>
            </w:r>
            <w:r w:rsidRPr="00F8718A">
              <w:rPr>
                <w:position w:val="-50"/>
                <w:sz w:val="24"/>
                <w:szCs w:val="24"/>
                <w:lang w:val="en-GB"/>
              </w:rPr>
              <w:object w:dxaOrig="3200" w:dyaOrig="1120" w14:anchorId="7C48994D">
                <v:shape id="_x0000_i1111" type="#_x0000_t75" style="width:138pt;height:48pt" o:ole="">
                  <v:imagedata r:id="rId188" o:title=""/>
                </v:shape>
                <o:OLEObject Type="Embed" ProgID="Equation.3" ShapeID="_x0000_i1111" DrawAspect="Content" ObjectID="_1719816579" r:id="rId189"/>
              </w:object>
            </w:r>
            <w:r w:rsidRPr="00F8718A">
              <w:rPr>
                <w:lang w:val="en-GB"/>
              </w:rPr>
              <w:t xml:space="preserve">                        </w:t>
            </w:r>
          </w:p>
        </w:tc>
        <w:tc>
          <w:tcPr>
            <w:tcW w:w="441" w:type="pct"/>
            <w:vAlign w:val="center"/>
          </w:tcPr>
          <w:p w14:paraId="4399DAFD" w14:textId="3C260D7E" w:rsidR="0017474A" w:rsidRPr="00F8718A" w:rsidRDefault="0017474A" w:rsidP="004C4EE2">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6</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58</w:t>
            </w:r>
            <w:r w:rsidRPr="00F8718A">
              <w:rPr>
                <w:rFonts w:ascii="Times New Roman" w:hAnsi="Times New Roman"/>
                <w:lang w:val="en-GB"/>
              </w:rPr>
              <w:fldChar w:fldCharType="end"/>
            </w:r>
            <w:r w:rsidRPr="00F8718A">
              <w:rPr>
                <w:rFonts w:ascii="Times New Roman" w:hAnsi="Times New Roman"/>
                <w:lang w:val="en-GB"/>
              </w:rPr>
              <w:t>)</w:t>
            </w:r>
          </w:p>
        </w:tc>
      </w:tr>
    </w:tbl>
    <w:p w14:paraId="7876AF9B" w14:textId="77777777"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 xml:space="preserve">At the moment, the following simplifications are assumed: the drag force </w:t>
      </w:r>
      <w:r w:rsidRPr="00F8718A">
        <w:rPr>
          <w:rFonts w:ascii="Times New Roman" w:hAnsi="Times New Roman"/>
          <w:i/>
          <w:u w:val="single"/>
          <w:lang w:val="en-GB"/>
        </w:rPr>
        <w:t>T</w:t>
      </w:r>
      <w:r w:rsidRPr="00F8718A">
        <w:rPr>
          <w:rFonts w:ascii="Times New Roman" w:hAnsi="Times New Roman"/>
          <w:i/>
          <w:vertAlign w:val="subscript"/>
          <w:lang w:val="en-GB"/>
        </w:rPr>
        <w:t xml:space="preserve">F </w:t>
      </w:r>
      <w:r w:rsidRPr="00F8718A">
        <w:rPr>
          <w:rFonts w:ascii="Times New Roman" w:hAnsi="Times New Roman"/>
          <w:lang w:val="en-GB"/>
        </w:rPr>
        <w:t>is not represented; each body is given in input a uniform density.</w:t>
      </w:r>
    </w:p>
    <w:p w14:paraId="7C3BD4ED" w14:textId="77777777" w:rsidR="00CB3B77" w:rsidRPr="00F8718A" w:rsidRDefault="00CB3B77" w:rsidP="00CB3B77">
      <w:pPr>
        <w:pStyle w:val="Normale1"/>
        <w:spacing w:line="240" w:lineRule="auto"/>
        <w:rPr>
          <w:rFonts w:ascii="Times New Roman" w:hAnsi="Times New Roman"/>
          <w:lang w:val="en-GB"/>
        </w:rPr>
      </w:pPr>
    </w:p>
    <w:p w14:paraId="1E647F9C" w14:textId="77777777" w:rsidR="00CB3B77" w:rsidRPr="00F8718A" w:rsidRDefault="00CB3B77" w:rsidP="00AF7BEA">
      <w:pPr>
        <w:pStyle w:val="Stile1"/>
        <w:rPr>
          <w:lang w:val="en-GB"/>
        </w:rPr>
      </w:pPr>
      <w:bookmarkStart w:id="127" w:name="_Ref521058256"/>
      <w:bookmarkStart w:id="128" w:name="_Toc100207871"/>
      <w:bookmarkStart w:id="129" w:name="_Toc109200325"/>
      <w:r w:rsidRPr="00F8718A">
        <w:rPr>
          <w:lang w:val="en-GB"/>
        </w:rPr>
        <w:t>Improving 3D rotations</w:t>
      </w:r>
      <w:bookmarkEnd w:id="127"/>
      <w:bookmarkEnd w:id="128"/>
      <w:bookmarkEnd w:id="129"/>
    </w:p>
    <w:p w14:paraId="108052B9" w14:textId="289F797D"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The equations:</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F8718A" w14:paraId="4DB39D49" w14:textId="77777777" w:rsidTr="004C4EE2">
        <w:tc>
          <w:tcPr>
            <w:tcW w:w="4559" w:type="pct"/>
            <w:vAlign w:val="center"/>
          </w:tcPr>
          <w:p w14:paraId="529CF208" w14:textId="7E0F2040" w:rsidR="0017474A" w:rsidRPr="00F8718A" w:rsidRDefault="0017474A" w:rsidP="0017474A">
            <w:pPr>
              <w:jc w:val="center"/>
              <w:rPr>
                <w:lang w:val="en-GB"/>
              </w:rPr>
            </w:pPr>
            <w:r w:rsidRPr="00F8718A">
              <w:rPr>
                <w:position w:val="-24"/>
                <w:lang w:val="en-GB"/>
              </w:rPr>
              <w:object w:dxaOrig="2480" w:dyaOrig="620" w14:anchorId="0B6B7133">
                <v:shape id="_x0000_i1112" type="#_x0000_t75" style="width:124.5pt;height:32pt" o:ole="">
                  <v:imagedata r:id="rId190" o:title=""/>
                </v:shape>
                <o:OLEObject Type="Embed" ProgID="Equation.DSMT4" ShapeID="_x0000_i1112" DrawAspect="Content" ObjectID="_1719816580" r:id="rId191"/>
              </w:object>
            </w:r>
            <w:r w:rsidRPr="00F8718A">
              <w:rPr>
                <w:lang w:val="en-GB"/>
              </w:rPr>
              <w:t xml:space="preserve">                        </w:t>
            </w:r>
          </w:p>
        </w:tc>
        <w:tc>
          <w:tcPr>
            <w:tcW w:w="441" w:type="pct"/>
            <w:vAlign w:val="center"/>
          </w:tcPr>
          <w:p w14:paraId="69FDEE80" w14:textId="4A3A257F" w:rsidR="0017474A" w:rsidRPr="00F8718A" w:rsidRDefault="0017474A" w:rsidP="004C4EE2">
            <w:pPr>
              <w:pStyle w:val="Didascalia"/>
              <w:rPr>
                <w:lang w:val="en-GB"/>
              </w:rPr>
            </w:pPr>
            <w:bookmarkStart w:id="130" w:name="_Ref100239892"/>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6</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59</w:t>
            </w:r>
            <w:r w:rsidRPr="00F8718A">
              <w:rPr>
                <w:rFonts w:ascii="Times New Roman" w:hAnsi="Times New Roman"/>
                <w:lang w:val="en-GB"/>
              </w:rPr>
              <w:fldChar w:fldCharType="end"/>
            </w:r>
            <w:r w:rsidRPr="00F8718A">
              <w:rPr>
                <w:rFonts w:ascii="Times New Roman" w:hAnsi="Times New Roman"/>
                <w:lang w:val="en-GB"/>
              </w:rPr>
              <w:t>)</w:t>
            </w:r>
            <w:bookmarkEnd w:id="130"/>
          </w:p>
        </w:tc>
      </w:tr>
    </w:tbl>
    <w:p w14:paraId="51B983CC" w14:textId="493EA652"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 xml:space="preserve">are not exact and represent a limit when working with the a rotation matrix based on Euler angles: the first equation of </w:t>
      </w:r>
      <w:r w:rsidR="00777873" w:rsidRPr="00F8718A">
        <w:rPr>
          <w:rFonts w:ascii="Times New Roman" w:hAnsi="Times New Roman"/>
          <w:lang w:val="en-GB"/>
        </w:rPr>
        <w:fldChar w:fldCharType="begin"/>
      </w:r>
      <w:r w:rsidR="00777873" w:rsidRPr="00F8718A">
        <w:rPr>
          <w:rFonts w:ascii="Times New Roman" w:hAnsi="Times New Roman"/>
          <w:lang w:val="en-GB"/>
        </w:rPr>
        <w:instrText xml:space="preserve"> REF _Ref100239892 \h </w:instrText>
      </w:r>
      <w:r w:rsidR="00777873" w:rsidRPr="00F8718A">
        <w:rPr>
          <w:rFonts w:ascii="Times New Roman" w:hAnsi="Times New Roman"/>
          <w:lang w:val="en-GB"/>
        </w:rPr>
      </w:r>
      <w:r w:rsidR="00777873" w:rsidRPr="00F8718A">
        <w:rPr>
          <w:rFonts w:ascii="Times New Roman" w:hAnsi="Times New Roman"/>
          <w:lang w:val="en-GB"/>
        </w:rPr>
        <w:fldChar w:fldCharType="separate"/>
      </w:r>
      <w:r w:rsidR="00DE02FE" w:rsidRPr="00F8718A">
        <w:rPr>
          <w:rFonts w:ascii="Times New Roman" w:hAnsi="Times New Roman"/>
          <w:lang w:val="en-GB"/>
        </w:rPr>
        <w:t>(</w:t>
      </w:r>
      <w:r w:rsidR="00DE02FE">
        <w:rPr>
          <w:rFonts w:ascii="Times New Roman" w:hAnsi="Times New Roman"/>
          <w:noProof/>
          <w:lang w:val="en-GB"/>
        </w:rPr>
        <w:t>6</w:t>
      </w:r>
      <w:r w:rsidR="00DE02FE" w:rsidRPr="00F8718A">
        <w:rPr>
          <w:rFonts w:ascii="Times New Roman" w:hAnsi="Times New Roman"/>
          <w:lang w:val="en-GB"/>
        </w:rPr>
        <w:t>.</w:t>
      </w:r>
      <w:r w:rsidR="00DE02FE">
        <w:rPr>
          <w:rFonts w:ascii="Times New Roman" w:hAnsi="Times New Roman"/>
          <w:noProof/>
          <w:lang w:val="en-GB"/>
        </w:rPr>
        <w:t>59</w:t>
      </w:r>
      <w:r w:rsidR="00DE02FE" w:rsidRPr="00F8718A">
        <w:rPr>
          <w:rFonts w:ascii="Times New Roman" w:hAnsi="Times New Roman"/>
          <w:lang w:val="en-GB"/>
        </w:rPr>
        <w:t>)</w:t>
      </w:r>
      <w:r w:rsidR="00777873" w:rsidRPr="00F8718A">
        <w:rPr>
          <w:rFonts w:ascii="Times New Roman" w:hAnsi="Times New Roman"/>
          <w:lang w:val="en-GB"/>
        </w:rPr>
        <w:fldChar w:fldCharType="end"/>
      </w:r>
      <w:r w:rsidR="00777873" w:rsidRPr="00F8718A">
        <w:rPr>
          <w:rFonts w:ascii="Times New Roman" w:hAnsi="Times New Roman"/>
          <w:lang w:val="en-GB"/>
        </w:rPr>
        <w:t xml:space="preserve"> </w:t>
      </w:r>
      <w:r w:rsidRPr="00F8718A">
        <w:rPr>
          <w:rFonts w:ascii="Times New Roman" w:hAnsi="Times New Roman"/>
          <w:lang w:val="en-GB"/>
        </w:rPr>
        <w:t>is exact only for 1D rotations, the second one is never exact (non-commutative property of the rotation matrices based on Euler angles).</w:t>
      </w:r>
    </w:p>
    <w:p w14:paraId="5502013A" w14:textId="6D24954E"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The following formula represents a generalized Euler-Newton equation for 3D rotations and provides exact results in 3D:</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F8718A" w14:paraId="44627B10" w14:textId="77777777" w:rsidTr="004C4EE2">
        <w:tc>
          <w:tcPr>
            <w:tcW w:w="4559" w:type="pct"/>
            <w:vAlign w:val="center"/>
          </w:tcPr>
          <w:p w14:paraId="4542531D" w14:textId="42B36DCC" w:rsidR="0017474A" w:rsidRPr="00F8718A" w:rsidRDefault="0017474A" w:rsidP="004C4EE2">
            <w:pPr>
              <w:jc w:val="center"/>
              <w:rPr>
                <w:lang w:val="en-GB"/>
              </w:rPr>
            </w:pPr>
            <w:r w:rsidRPr="00F8718A">
              <w:rPr>
                <w:position w:val="-24"/>
                <w:lang w:val="en-GB"/>
              </w:rPr>
              <w:object w:dxaOrig="1920" w:dyaOrig="680" w14:anchorId="460B8328">
                <v:shape id="_x0000_i1113" type="#_x0000_t75" style="width:96pt;height:34.5pt" o:ole="">
                  <v:imagedata r:id="rId192" o:title=""/>
                </v:shape>
                <o:OLEObject Type="Embed" ProgID="Equation.3" ShapeID="_x0000_i1113" DrawAspect="Content" ObjectID="_1719816581" r:id="rId193"/>
              </w:object>
            </w:r>
            <w:r w:rsidRPr="00F8718A">
              <w:rPr>
                <w:lang w:val="en-GB"/>
              </w:rPr>
              <w:t xml:space="preserve">                        </w:t>
            </w:r>
          </w:p>
        </w:tc>
        <w:tc>
          <w:tcPr>
            <w:tcW w:w="441" w:type="pct"/>
            <w:vAlign w:val="center"/>
          </w:tcPr>
          <w:p w14:paraId="1C7B61C5" w14:textId="75EDF1DC" w:rsidR="0017474A" w:rsidRPr="00F8718A" w:rsidRDefault="0017474A" w:rsidP="004C4EE2">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6</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60</w:t>
            </w:r>
            <w:r w:rsidRPr="00F8718A">
              <w:rPr>
                <w:rFonts w:ascii="Times New Roman" w:hAnsi="Times New Roman"/>
                <w:lang w:val="en-GB"/>
              </w:rPr>
              <w:fldChar w:fldCharType="end"/>
            </w:r>
            <w:r w:rsidRPr="00F8718A">
              <w:rPr>
                <w:rFonts w:ascii="Times New Roman" w:hAnsi="Times New Roman"/>
                <w:lang w:val="en-GB"/>
              </w:rPr>
              <w:t>)</w:t>
            </w:r>
          </w:p>
        </w:tc>
      </w:tr>
    </w:tbl>
    <w:p w14:paraId="337DD895" w14:textId="4B6E226F"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 xml:space="preserve">Consider rotation matrices based on Euler’s theorem ( “each 3D rotation can be represented as a 1D rotation about a generic axis” of a unique rotation angle </w:t>
      </w:r>
      <w:r w:rsidRPr="00F8718A">
        <w:rPr>
          <w:rFonts w:ascii="Symbol" w:hAnsi="Symbol"/>
          <w:lang w:val="en-GB"/>
        </w:rPr>
        <w:t></w:t>
      </w:r>
      <w:r w:rsidRPr="00F8718A">
        <w:rPr>
          <w:rFonts w:ascii="Times New Roman" w:hAnsi="Times New Roman"/>
          <w:vertAlign w:val="subscript"/>
          <w:lang w:val="en-GB"/>
        </w:rPr>
        <w:t>R</w:t>
      </w:r>
      <w:r w:rsidRPr="00F8718A">
        <w:rPr>
          <w:rFonts w:ascii="Times New Roman" w:hAnsi="Times New Roman"/>
          <w:lang w:val="en-GB"/>
        </w:rPr>
        <w:t xml:space="preserve">). This approach is also called “matrix to axis-angle” and is used by Rodrigues formula to define the rotation matrix: </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F8718A" w14:paraId="63F4B2C8" w14:textId="77777777" w:rsidTr="004C4EE2">
        <w:tc>
          <w:tcPr>
            <w:tcW w:w="4559" w:type="pct"/>
            <w:vAlign w:val="center"/>
          </w:tcPr>
          <w:p w14:paraId="6C79B879" w14:textId="56DDD024" w:rsidR="0017474A" w:rsidRPr="00F8718A" w:rsidRDefault="0017474A" w:rsidP="004C4EE2">
            <w:pPr>
              <w:jc w:val="center"/>
              <w:rPr>
                <w:lang w:val="en-GB"/>
              </w:rPr>
            </w:pPr>
            <w:r w:rsidRPr="00F8718A">
              <w:rPr>
                <w:position w:val="-16"/>
                <w:lang w:val="en-GB"/>
              </w:rPr>
              <w:object w:dxaOrig="4680" w:dyaOrig="440" w14:anchorId="38B6C62F">
                <v:shape id="_x0000_i1114" type="#_x0000_t75" style="width:255.5pt;height:21.5pt" o:ole="">
                  <v:imagedata r:id="rId194" o:title=""/>
                </v:shape>
                <o:OLEObject Type="Embed" ProgID="Equation.3" ShapeID="_x0000_i1114" DrawAspect="Content" ObjectID="_1719816582" r:id="rId195"/>
              </w:object>
            </w:r>
            <w:r w:rsidRPr="00F8718A">
              <w:rPr>
                <w:lang w:val="en-GB"/>
              </w:rPr>
              <w:t xml:space="preserve">                        </w:t>
            </w:r>
          </w:p>
        </w:tc>
        <w:tc>
          <w:tcPr>
            <w:tcW w:w="441" w:type="pct"/>
            <w:vAlign w:val="center"/>
          </w:tcPr>
          <w:p w14:paraId="14A6F43E" w14:textId="5DBC3081" w:rsidR="0017474A" w:rsidRPr="00F8718A" w:rsidRDefault="0017474A" w:rsidP="004C4EE2">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6</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61</w:t>
            </w:r>
            <w:r w:rsidRPr="00F8718A">
              <w:rPr>
                <w:rFonts w:ascii="Times New Roman" w:hAnsi="Times New Roman"/>
                <w:lang w:val="en-GB"/>
              </w:rPr>
              <w:fldChar w:fldCharType="end"/>
            </w:r>
            <w:r w:rsidRPr="00F8718A">
              <w:rPr>
                <w:rFonts w:ascii="Times New Roman" w:hAnsi="Times New Roman"/>
                <w:lang w:val="en-GB"/>
              </w:rPr>
              <w:t>)</w:t>
            </w:r>
          </w:p>
        </w:tc>
      </w:tr>
    </w:tbl>
    <w:p w14:paraId="02920A5E" w14:textId="77777777"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where the rotation axis is represented by the unit vector</w:t>
      </w:r>
      <w:r w:rsidRPr="00F8718A">
        <w:rPr>
          <w:rFonts w:ascii="Times New Roman" w:hAnsi="Times New Roman"/>
          <w:i/>
          <w:u w:val="single"/>
          <w:lang w:val="en-GB"/>
        </w:rPr>
        <w:t xml:space="preserve"> n</w:t>
      </w:r>
      <w:r w:rsidRPr="00F8718A">
        <w:rPr>
          <w:rFonts w:ascii="Times New Roman" w:hAnsi="Times New Roman"/>
          <w:i/>
          <w:vertAlign w:val="subscript"/>
          <w:lang w:val="en-GB"/>
        </w:rPr>
        <w:t>R</w:t>
      </w:r>
      <w:r w:rsidRPr="00F8718A">
        <w:rPr>
          <w:rFonts w:ascii="Times New Roman" w:hAnsi="Times New Roman"/>
          <w:lang w:val="en-GB"/>
        </w:rPr>
        <w:t>.</w:t>
      </w:r>
    </w:p>
    <w:p w14:paraId="37A47C42" w14:textId="63570D96"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The cross-product matrix is a skew symmetric matrix:</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F8718A" w14:paraId="512263B1" w14:textId="77777777" w:rsidTr="004C4EE2">
        <w:tc>
          <w:tcPr>
            <w:tcW w:w="4559" w:type="pct"/>
            <w:vAlign w:val="center"/>
          </w:tcPr>
          <w:p w14:paraId="17D34BAB" w14:textId="709119D3" w:rsidR="0017474A" w:rsidRPr="00F8718A" w:rsidRDefault="0017474A" w:rsidP="004C4EE2">
            <w:pPr>
              <w:jc w:val="center"/>
              <w:rPr>
                <w:lang w:val="en-GB"/>
              </w:rPr>
            </w:pPr>
            <w:r w:rsidRPr="00F8718A">
              <w:rPr>
                <w:position w:val="-52"/>
                <w:lang w:val="en-GB"/>
              </w:rPr>
              <w:object w:dxaOrig="3340" w:dyaOrig="1160" w14:anchorId="162DA7F5">
                <v:shape id="_x0000_i1115" type="#_x0000_t75" style="width:166.5pt;height:58pt" o:ole="">
                  <v:imagedata r:id="rId196" o:title=""/>
                </v:shape>
                <o:OLEObject Type="Embed" ProgID="Equation.3" ShapeID="_x0000_i1115" DrawAspect="Content" ObjectID="_1719816583" r:id="rId197"/>
              </w:object>
            </w:r>
            <w:r w:rsidRPr="00F8718A">
              <w:rPr>
                <w:lang w:val="en-GB"/>
              </w:rPr>
              <w:t xml:space="preserve">                        </w:t>
            </w:r>
          </w:p>
        </w:tc>
        <w:tc>
          <w:tcPr>
            <w:tcW w:w="441" w:type="pct"/>
            <w:vAlign w:val="center"/>
          </w:tcPr>
          <w:p w14:paraId="200A95D2" w14:textId="7CEF107A" w:rsidR="0017474A" w:rsidRPr="00F8718A" w:rsidRDefault="0017474A" w:rsidP="004C4EE2">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6</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62</w:t>
            </w:r>
            <w:r w:rsidRPr="00F8718A">
              <w:rPr>
                <w:rFonts w:ascii="Times New Roman" w:hAnsi="Times New Roman"/>
                <w:lang w:val="en-GB"/>
              </w:rPr>
              <w:fldChar w:fldCharType="end"/>
            </w:r>
            <w:r w:rsidRPr="00F8718A">
              <w:rPr>
                <w:rFonts w:ascii="Times New Roman" w:hAnsi="Times New Roman"/>
                <w:lang w:val="en-GB"/>
              </w:rPr>
              <w:t>)</w:t>
            </w:r>
          </w:p>
        </w:tc>
      </w:tr>
    </w:tbl>
    <w:p w14:paraId="76C94CBF" w14:textId="4F3305A4"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 xml:space="preserve">The expansion of </w:t>
      </w:r>
      <w:r w:rsidRPr="00F8718A">
        <w:rPr>
          <w:rFonts w:ascii="Times New Roman" w:hAnsi="Times New Roman"/>
          <w:i/>
          <w:lang w:val="en-GB"/>
        </w:rPr>
        <w:t>R</w:t>
      </w:r>
      <w:r w:rsidRPr="00F8718A">
        <w:rPr>
          <w:rFonts w:ascii="Times New Roman" w:hAnsi="Times New Roman"/>
          <w:i/>
          <w:vertAlign w:val="subscript"/>
          <w:lang w:val="en-GB"/>
        </w:rPr>
        <w:t>ij</w:t>
      </w:r>
      <w:r w:rsidRPr="00F8718A">
        <w:rPr>
          <w:rFonts w:ascii="Times New Roman" w:hAnsi="Times New Roman"/>
          <w:lang w:val="en-GB"/>
        </w:rPr>
        <w:t xml:space="preserve"> reads:</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F8718A" w14:paraId="3F834318" w14:textId="77777777" w:rsidTr="004C4EE2">
        <w:tc>
          <w:tcPr>
            <w:tcW w:w="4559" w:type="pct"/>
            <w:vAlign w:val="center"/>
          </w:tcPr>
          <w:p w14:paraId="69E9F484" w14:textId="1F94D444" w:rsidR="0017474A" w:rsidRPr="00F8718A" w:rsidRDefault="0017474A" w:rsidP="004C4EE2">
            <w:pPr>
              <w:jc w:val="center"/>
              <w:rPr>
                <w:lang w:val="en-GB"/>
              </w:rPr>
            </w:pPr>
            <w:r w:rsidRPr="00F8718A">
              <w:rPr>
                <w:position w:val="-52"/>
                <w:lang w:val="en-GB"/>
              </w:rPr>
              <w:object w:dxaOrig="9760" w:dyaOrig="1160" w14:anchorId="469A1141">
                <v:shape id="_x0000_i1116" type="#_x0000_t75" style="width:438pt;height:52.5pt" o:ole="">
                  <v:imagedata r:id="rId198" o:title=""/>
                </v:shape>
                <o:OLEObject Type="Embed" ProgID="Equation.3" ShapeID="_x0000_i1116" DrawAspect="Content" ObjectID="_1719816584" r:id="rId199"/>
              </w:object>
            </w:r>
            <w:r w:rsidRPr="00F8718A">
              <w:rPr>
                <w:lang w:val="en-GB"/>
              </w:rPr>
              <w:t xml:space="preserve">                        </w:t>
            </w:r>
          </w:p>
        </w:tc>
        <w:tc>
          <w:tcPr>
            <w:tcW w:w="441" w:type="pct"/>
            <w:vAlign w:val="center"/>
          </w:tcPr>
          <w:p w14:paraId="4F565EE4" w14:textId="7A05CA88" w:rsidR="0017474A" w:rsidRPr="00F8718A" w:rsidRDefault="0017474A" w:rsidP="004C4EE2">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6</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63</w:t>
            </w:r>
            <w:r w:rsidRPr="00F8718A">
              <w:rPr>
                <w:rFonts w:ascii="Times New Roman" w:hAnsi="Times New Roman"/>
                <w:lang w:val="en-GB"/>
              </w:rPr>
              <w:fldChar w:fldCharType="end"/>
            </w:r>
            <w:r w:rsidRPr="00F8718A">
              <w:rPr>
                <w:rFonts w:ascii="Times New Roman" w:hAnsi="Times New Roman"/>
                <w:lang w:val="en-GB"/>
              </w:rPr>
              <w:t>)</w:t>
            </w:r>
          </w:p>
        </w:tc>
      </w:tr>
    </w:tbl>
    <w:p w14:paraId="2486BC0D" w14:textId="77777777"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In 2D, the Rodrigues’ rotation matrix is equal to Euler’s rotation matrix.</w:t>
      </w:r>
    </w:p>
    <w:p w14:paraId="5FE8FD49" w14:textId="068CD4F8"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The rotation angle depends on the angular velocity and the time step duration:</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F8718A" w14:paraId="459C0282" w14:textId="77777777" w:rsidTr="004C4EE2">
        <w:tc>
          <w:tcPr>
            <w:tcW w:w="4559" w:type="pct"/>
            <w:vAlign w:val="center"/>
          </w:tcPr>
          <w:p w14:paraId="7BBB28D3" w14:textId="2D52FDDE" w:rsidR="0017474A" w:rsidRPr="00F8718A" w:rsidRDefault="0017474A" w:rsidP="0017474A">
            <w:pPr>
              <w:jc w:val="center"/>
              <w:rPr>
                <w:szCs w:val="20"/>
                <w:lang w:val="en-GB"/>
              </w:rPr>
            </w:pPr>
            <w:r w:rsidRPr="00F8718A">
              <w:rPr>
                <w:position w:val="-38"/>
                <w:szCs w:val="20"/>
                <w:lang w:val="en-GB"/>
              </w:rPr>
              <w:object w:dxaOrig="3660" w:dyaOrig="800" w14:anchorId="030FB052">
                <v:shape id="_x0000_i1117" type="#_x0000_t75" style="width:184pt;height:40.5pt" o:ole="">
                  <v:imagedata r:id="rId200" o:title=""/>
                </v:shape>
                <o:OLEObject Type="Embed" ProgID="Equation.DSMT4" ShapeID="_x0000_i1117" DrawAspect="Content" ObjectID="_1719816585" r:id="rId201"/>
              </w:object>
            </w:r>
            <w:r w:rsidRPr="00F8718A">
              <w:rPr>
                <w:lang w:val="en-GB"/>
              </w:rPr>
              <w:t xml:space="preserve">                        </w:t>
            </w:r>
          </w:p>
        </w:tc>
        <w:tc>
          <w:tcPr>
            <w:tcW w:w="441" w:type="pct"/>
            <w:vAlign w:val="center"/>
          </w:tcPr>
          <w:p w14:paraId="561A2F78" w14:textId="4E396DA2" w:rsidR="0017474A" w:rsidRPr="00F8718A" w:rsidRDefault="0017474A" w:rsidP="004C4EE2">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6</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64</w:t>
            </w:r>
            <w:r w:rsidRPr="00F8718A">
              <w:rPr>
                <w:rFonts w:ascii="Times New Roman" w:hAnsi="Times New Roman"/>
                <w:lang w:val="en-GB"/>
              </w:rPr>
              <w:fldChar w:fldCharType="end"/>
            </w:r>
            <w:r w:rsidRPr="00F8718A">
              <w:rPr>
                <w:rFonts w:ascii="Times New Roman" w:hAnsi="Times New Roman"/>
                <w:lang w:val="en-GB"/>
              </w:rPr>
              <w:t>)</w:t>
            </w:r>
          </w:p>
        </w:tc>
      </w:tr>
    </w:tbl>
    <w:p w14:paraId="4459C135" w14:textId="77777777"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When working with rotation matrices, Gimbal lock can be only prevented by Rodrigues formula.</w:t>
      </w:r>
    </w:p>
    <w:p w14:paraId="4255F894" w14:textId="77777777"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So far, SPHERA only applies the approach described in this section to provide output data in order to initialize a following restarted simulation. In this frame, SPHERA determines the rotation matrix which provides a rotation from the initial time of the former simulation to a generic time for which output data are available for a following restarted simulation. This represents an approximated procedure which only guarantees a correct re-initialization of the relative position of the first body particle. As the body centre of mass is correctly imposed, the error in the body orientation (of a reinitialized simulation) is limited.</w:t>
      </w:r>
    </w:p>
    <w:p w14:paraId="772E15F0" w14:textId="1DEAED5D"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However, the approach of this section could be used in a more generic way to reproduce the exact body orientation in the body dynamics balance equations at every time step (Sec.</w:t>
      </w:r>
      <w:r w:rsidRPr="00F8718A">
        <w:rPr>
          <w:rFonts w:ascii="Times New Roman" w:hAnsi="Times New Roman"/>
          <w:lang w:val="en-GB"/>
        </w:rPr>
        <w:fldChar w:fldCharType="begin"/>
      </w:r>
      <w:r w:rsidRPr="00F8718A">
        <w:rPr>
          <w:rFonts w:ascii="Times New Roman" w:hAnsi="Times New Roman"/>
          <w:lang w:val="en-GB"/>
        </w:rPr>
        <w:instrText xml:space="preserve"> REF _Ref448249339 \r \h </w:instrText>
      </w:r>
      <w:r w:rsidRPr="00F8718A">
        <w:rPr>
          <w:rFonts w:ascii="Times New Roman" w:hAnsi="Times New Roman"/>
          <w:lang w:val="en-GB"/>
        </w:rPr>
      </w:r>
      <w:r w:rsidRPr="00F8718A">
        <w:rPr>
          <w:rFonts w:ascii="Times New Roman" w:hAnsi="Times New Roman"/>
          <w:lang w:val="en-GB"/>
        </w:rPr>
        <w:fldChar w:fldCharType="separate"/>
      </w:r>
      <w:r w:rsidR="00DE02FE">
        <w:rPr>
          <w:rFonts w:ascii="Times New Roman" w:hAnsi="Times New Roman"/>
          <w:lang w:val="en-GB"/>
        </w:rPr>
        <w:t>6.6</w:t>
      </w:r>
      <w:r w:rsidRPr="00F8718A">
        <w:rPr>
          <w:rFonts w:ascii="Times New Roman" w:hAnsi="Times New Roman"/>
          <w:lang w:val="en-GB"/>
        </w:rPr>
        <w:fldChar w:fldCharType="end"/>
      </w:r>
      <w:r w:rsidRPr="00F8718A">
        <w:rPr>
          <w:rFonts w:ascii="Times New Roman" w:hAnsi="Times New Roman"/>
          <w:lang w:val="en-GB"/>
        </w:rPr>
        <w:t>).</w:t>
      </w:r>
    </w:p>
    <w:p w14:paraId="3E0C7FAA" w14:textId="77777777"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Hereafter is reported the procedure to determine the rotation matrix to move from a first vector (the relative position of the first body particle at the initial time) to a second vector (the relative position of the first body particle at a generic output time).</w:t>
      </w:r>
    </w:p>
    <w:p w14:paraId="008A70C2" w14:textId="7EDFAAC8"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The rotation axis unit vector is estimated as follows:</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F8718A" w14:paraId="2722CA4D" w14:textId="77777777" w:rsidTr="004C4EE2">
        <w:tc>
          <w:tcPr>
            <w:tcW w:w="4559" w:type="pct"/>
            <w:vAlign w:val="center"/>
          </w:tcPr>
          <w:p w14:paraId="0A121607" w14:textId="2C14B3D4" w:rsidR="0017474A" w:rsidRPr="00F8718A" w:rsidRDefault="0017474A" w:rsidP="004C4EE2">
            <w:pPr>
              <w:jc w:val="center"/>
              <w:rPr>
                <w:szCs w:val="20"/>
                <w:lang w:val="en-GB"/>
              </w:rPr>
            </w:pPr>
            <w:r w:rsidRPr="00F8718A">
              <w:rPr>
                <w:position w:val="-38"/>
                <w:szCs w:val="20"/>
                <w:lang w:val="en-GB"/>
              </w:rPr>
              <w:object w:dxaOrig="1300" w:dyaOrig="800" w14:anchorId="21288F78">
                <v:shape id="_x0000_i1118" type="#_x0000_t75" style="width:64.5pt;height:40pt" o:ole="">
                  <v:imagedata r:id="rId202" o:title=""/>
                </v:shape>
                <o:OLEObject Type="Embed" ProgID="Equation.3" ShapeID="_x0000_i1118" DrawAspect="Content" ObjectID="_1719816586" r:id="rId203"/>
              </w:object>
            </w:r>
            <w:r w:rsidRPr="00F8718A">
              <w:rPr>
                <w:lang w:val="en-GB"/>
              </w:rPr>
              <w:t xml:space="preserve">                        </w:t>
            </w:r>
          </w:p>
        </w:tc>
        <w:tc>
          <w:tcPr>
            <w:tcW w:w="441" w:type="pct"/>
            <w:vAlign w:val="center"/>
          </w:tcPr>
          <w:p w14:paraId="72E3C5A9" w14:textId="64790128" w:rsidR="0017474A" w:rsidRPr="00F8718A" w:rsidRDefault="0017474A" w:rsidP="004C4EE2">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6</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65</w:t>
            </w:r>
            <w:r w:rsidRPr="00F8718A">
              <w:rPr>
                <w:rFonts w:ascii="Times New Roman" w:hAnsi="Times New Roman"/>
                <w:lang w:val="en-GB"/>
              </w:rPr>
              <w:fldChar w:fldCharType="end"/>
            </w:r>
            <w:r w:rsidRPr="00F8718A">
              <w:rPr>
                <w:rFonts w:ascii="Times New Roman" w:hAnsi="Times New Roman"/>
                <w:lang w:val="en-GB"/>
              </w:rPr>
              <w:t>)</w:t>
            </w:r>
          </w:p>
        </w:tc>
      </w:tr>
    </w:tbl>
    <w:p w14:paraId="5A8F035E" w14:textId="6A2A40AC"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 xml:space="preserve">The cross product is not sufficient to distinguish between </w:t>
      </w:r>
      <w:r w:rsidRPr="00F8718A">
        <w:rPr>
          <w:rFonts w:ascii="Symbol" w:hAnsi="Symbol"/>
          <w:i/>
          <w:lang w:val="en-GB"/>
        </w:rPr>
        <w:t></w:t>
      </w:r>
      <w:r w:rsidRPr="00F8718A">
        <w:rPr>
          <w:rFonts w:ascii="Times New Roman" w:hAnsi="Times New Roman"/>
          <w:i/>
          <w:vertAlign w:val="subscript"/>
          <w:lang w:val="en-GB"/>
        </w:rPr>
        <w:t>R</w:t>
      </w:r>
      <w:r w:rsidRPr="00F8718A">
        <w:rPr>
          <w:rFonts w:ascii="Times New Roman" w:hAnsi="Times New Roman"/>
          <w:lang w:val="en-GB"/>
        </w:rPr>
        <w:t xml:space="preserve"> and (</w:t>
      </w:r>
      <w:r w:rsidRPr="00F8718A">
        <w:rPr>
          <w:rFonts w:ascii="Symbol" w:hAnsi="Symbol"/>
          <w:i/>
          <w:lang w:val="en-GB"/>
        </w:rPr>
        <w:t></w:t>
      </w:r>
      <w:r w:rsidRPr="00F8718A">
        <w:rPr>
          <w:rFonts w:ascii="Times New Roman" w:hAnsi="Times New Roman"/>
          <w:lang w:val="en-GB"/>
        </w:rPr>
        <w:t>-</w:t>
      </w:r>
      <w:r w:rsidRPr="00F8718A">
        <w:rPr>
          <w:rFonts w:ascii="Symbol" w:hAnsi="Symbol"/>
          <w:i/>
          <w:lang w:val="en-GB"/>
        </w:rPr>
        <w:t></w:t>
      </w:r>
      <w:r w:rsidRPr="00F8718A">
        <w:rPr>
          <w:rFonts w:ascii="Times New Roman" w:hAnsi="Times New Roman"/>
          <w:i/>
          <w:vertAlign w:val="subscript"/>
          <w:lang w:val="en-GB"/>
        </w:rPr>
        <w:t>R</w:t>
      </w:r>
      <w:r w:rsidRPr="00F8718A">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F8718A" w14:paraId="3D751DD3" w14:textId="77777777" w:rsidTr="004C4EE2">
        <w:tc>
          <w:tcPr>
            <w:tcW w:w="4559" w:type="pct"/>
            <w:vAlign w:val="center"/>
          </w:tcPr>
          <w:p w14:paraId="6F6AAC51" w14:textId="63864BC0" w:rsidR="0017474A" w:rsidRPr="00F8718A" w:rsidRDefault="0017474A" w:rsidP="004C4EE2">
            <w:pPr>
              <w:jc w:val="center"/>
              <w:rPr>
                <w:szCs w:val="20"/>
                <w:lang w:val="en-GB"/>
              </w:rPr>
            </w:pPr>
            <w:r w:rsidRPr="00F8718A">
              <w:rPr>
                <w:position w:val="-40"/>
                <w:szCs w:val="20"/>
                <w:lang w:val="en-GB"/>
              </w:rPr>
              <w:object w:dxaOrig="1860" w:dyaOrig="920" w14:anchorId="289AB2EB">
                <v:shape id="_x0000_i1119" type="#_x0000_t75" style="width:92pt;height:46.5pt" o:ole="">
                  <v:imagedata r:id="rId204" o:title=""/>
                </v:shape>
                <o:OLEObject Type="Embed" ProgID="Equation.3" ShapeID="_x0000_i1119" DrawAspect="Content" ObjectID="_1719816587" r:id="rId205"/>
              </w:object>
            </w:r>
            <w:r w:rsidRPr="00F8718A">
              <w:rPr>
                <w:lang w:val="en-GB"/>
              </w:rPr>
              <w:t xml:space="preserve">                        </w:t>
            </w:r>
          </w:p>
        </w:tc>
        <w:tc>
          <w:tcPr>
            <w:tcW w:w="441" w:type="pct"/>
            <w:vAlign w:val="center"/>
          </w:tcPr>
          <w:p w14:paraId="6A619A9B" w14:textId="49046D2C" w:rsidR="0017474A" w:rsidRPr="00F8718A" w:rsidRDefault="0017474A" w:rsidP="004C4EE2">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6</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66</w:t>
            </w:r>
            <w:r w:rsidRPr="00F8718A">
              <w:rPr>
                <w:rFonts w:ascii="Times New Roman" w:hAnsi="Times New Roman"/>
                <w:lang w:val="en-GB"/>
              </w:rPr>
              <w:fldChar w:fldCharType="end"/>
            </w:r>
            <w:r w:rsidRPr="00F8718A">
              <w:rPr>
                <w:rFonts w:ascii="Times New Roman" w:hAnsi="Times New Roman"/>
                <w:lang w:val="en-GB"/>
              </w:rPr>
              <w:t>)</w:t>
            </w:r>
          </w:p>
        </w:tc>
      </w:tr>
    </w:tbl>
    <w:p w14:paraId="71FFFE24" w14:textId="62C6A850" w:rsidR="0017474A" w:rsidRPr="00F8718A" w:rsidRDefault="006348E4" w:rsidP="00CB3B77">
      <w:pPr>
        <w:pStyle w:val="Normale1"/>
        <w:spacing w:line="240" w:lineRule="auto"/>
        <w:rPr>
          <w:rFonts w:ascii="Times New Roman" w:hAnsi="Times New Roman"/>
          <w:lang w:val="en-GB"/>
        </w:rPr>
      </w:pPr>
      <w:r w:rsidRPr="00F8718A">
        <w:rPr>
          <w:rFonts w:ascii="Times New Roman" w:hAnsi="Times New Roman"/>
          <w:lang w:val="en-GB"/>
        </w:rPr>
        <w:lastRenderedPageBreak/>
        <w:t>whereas the following formula cannot be used:</w:t>
      </w:r>
    </w:p>
    <w:tbl>
      <w:tblPr>
        <w:tblW w:w="5001" w:type="pct"/>
        <w:tblLayout w:type="fixed"/>
        <w:tblCellMar>
          <w:right w:w="0" w:type="dxa"/>
        </w:tblCellMar>
        <w:tblLook w:val="01E0" w:firstRow="1" w:lastRow="1" w:firstColumn="1" w:lastColumn="1" w:noHBand="0" w:noVBand="0"/>
      </w:tblPr>
      <w:tblGrid>
        <w:gridCol w:w="8790"/>
        <w:gridCol w:w="850"/>
      </w:tblGrid>
      <w:tr w:rsidR="006348E4" w:rsidRPr="00F8718A" w14:paraId="60D46432" w14:textId="77777777" w:rsidTr="004C4EE2">
        <w:tc>
          <w:tcPr>
            <w:tcW w:w="4559" w:type="pct"/>
            <w:vAlign w:val="center"/>
          </w:tcPr>
          <w:p w14:paraId="005C551F" w14:textId="3214F4C5" w:rsidR="006348E4" w:rsidRPr="00F8718A" w:rsidRDefault="006348E4" w:rsidP="004C4EE2">
            <w:pPr>
              <w:jc w:val="center"/>
              <w:rPr>
                <w:szCs w:val="20"/>
                <w:lang w:val="en-GB"/>
              </w:rPr>
            </w:pPr>
            <w:r w:rsidRPr="00F8718A">
              <w:rPr>
                <w:position w:val="-40"/>
                <w:szCs w:val="20"/>
                <w:lang w:val="en-GB"/>
              </w:rPr>
              <w:object w:dxaOrig="2100" w:dyaOrig="920" w14:anchorId="5FFCCD49">
                <v:shape id="_x0000_i1120" type="#_x0000_t75" style="width:105.5pt;height:46.5pt" o:ole="">
                  <v:imagedata r:id="rId206" o:title=""/>
                </v:shape>
                <o:OLEObject Type="Embed" ProgID="Equation.3" ShapeID="_x0000_i1120" DrawAspect="Content" ObjectID="_1719816588" r:id="rId207"/>
              </w:object>
            </w:r>
            <w:r w:rsidRPr="00F8718A">
              <w:rPr>
                <w:lang w:val="en-GB"/>
              </w:rPr>
              <w:t xml:space="preserve">                        </w:t>
            </w:r>
          </w:p>
        </w:tc>
        <w:tc>
          <w:tcPr>
            <w:tcW w:w="441" w:type="pct"/>
            <w:vAlign w:val="center"/>
          </w:tcPr>
          <w:p w14:paraId="713A3371" w14:textId="4C965736" w:rsidR="006348E4" w:rsidRPr="00F8718A" w:rsidRDefault="006348E4" w:rsidP="004C4EE2">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6</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67</w:t>
            </w:r>
            <w:r w:rsidRPr="00F8718A">
              <w:rPr>
                <w:rFonts w:ascii="Times New Roman" w:hAnsi="Times New Roman"/>
                <w:lang w:val="en-GB"/>
              </w:rPr>
              <w:fldChar w:fldCharType="end"/>
            </w:r>
            <w:r w:rsidRPr="00F8718A">
              <w:rPr>
                <w:rFonts w:ascii="Times New Roman" w:hAnsi="Times New Roman"/>
                <w:lang w:val="en-GB"/>
              </w:rPr>
              <w:t>)</w:t>
            </w:r>
          </w:p>
        </w:tc>
      </w:tr>
    </w:tbl>
    <w:p w14:paraId="495EEB29" w14:textId="77777777"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 xml:space="preserve">However, consider that </w:t>
      </w:r>
      <w:r w:rsidRPr="00F8718A">
        <w:rPr>
          <w:rFonts w:ascii="Symbol" w:hAnsi="Symbol"/>
          <w:i/>
          <w:lang w:val="en-GB"/>
        </w:rPr>
        <w:t></w:t>
      </w:r>
      <w:r w:rsidRPr="00F8718A">
        <w:rPr>
          <w:rFonts w:ascii="Times New Roman" w:hAnsi="Times New Roman"/>
          <w:i/>
          <w:vertAlign w:val="subscript"/>
          <w:lang w:val="en-GB"/>
        </w:rPr>
        <w:t>R</w:t>
      </w:r>
      <w:r w:rsidRPr="00F8718A">
        <w:rPr>
          <w:rFonts w:ascii="Times New Roman" w:hAnsi="Times New Roman"/>
          <w:lang w:val="en-GB"/>
        </w:rPr>
        <w:t xml:space="preserve"> from the cross product automatically and correctly provides an angle between 0 and </w:t>
      </w:r>
      <w:r w:rsidRPr="00F8718A">
        <w:rPr>
          <w:rFonts w:ascii="Symbol" w:hAnsi="Symbol"/>
          <w:i/>
          <w:lang w:val="en-GB"/>
        </w:rPr>
        <w:t></w:t>
      </w:r>
      <w:r w:rsidRPr="00F8718A">
        <w:rPr>
          <w:rFonts w:ascii="Times New Roman" w:hAnsi="Times New Roman"/>
          <w:lang w:val="en-GB"/>
        </w:rPr>
        <w:t xml:space="preserve"> (sin(</w:t>
      </w:r>
      <w:r w:rsidRPr="00F8718A">
        <w:rPr>
          <w:rFonts w:ascii="Symbol" w:hAnsi="Symbol"/>
          <w:i/>
          <w:lang w:val="en-GB"/>
        </w:rPr>
        <w:t></w:t>
      </w:r>
      <w:r w:rsidRPr="00F8718A">
        <w:rPr>
          <w:rFonts w:ascii="Times New Roman" w:hAnsi="Times New Roman"/>
          <w:i/>
          <w:vertAlign w:val="subscript"/>
          <w:lang w:val="en-GB"/>
        </w:rPr>
        <w:t>R</w:t>
      </w:r>
      <w:r w:rsidRPr="00F8718A">
        <w:rPr>
          <w:rFonts w:ascii="Times New Roman" w:hAnsi="Times New Roman"/>
          <w:lang w:val="en-GB"/>
        </w:rPr>
        <w:t>) is non-negative).</w:t>
      </w:r>
    </w:p>
    <w:p w14:paraId="5970533E" w14:textId="6604472D"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The sine and cosine functions of the rotation angle read:</w:t>
      </w:r>
    </w:p>
    <w:tbl>
      <w:tblPr>
        <w:tblW w:w="5001" w:type="pct"/>
        <w:tblLayout w:type="fixed"/>
        <w:tblCellMar>
          <w:right w:w="0" w:type="dxa"/>
        </w:tblCellMar>
        <w:tblLook w:val="01E0" w:firstRow="1" w:lastRow="1" w:firstColumn="1" w:lastColumn="1" w:noHBand="0" w:noVBand="0"/>
      </w:tblPr>
      <w:tblGrid>
        <w:gridCol w:w="8790"/>
        <w:gridCol w:w="850"/>
      </w:tblGrid>
      <w:tr w:rsidR="006348E4" w:rsidRPr="00F8718A" w14:paraId="308D38BA" w14:textId="77777777" w:rsidTr="004C4EE2">
        <w:tc>
          <w:tcPr>
            <w:tcW w:w="4559" w:type="pct"/>
            <w:vAlign w:val="center"/>
          </w:tcPr>
          <w:p w14:paraId="6CE9187E" w14:textId="4FB8E2A4" w:rsidR="006348E4" w:rsidRPr="00F8718A" w:rsidRDefault="006348E4" w:rsidP="004C4EE2">
            <w:pPr>
              <w:jc w:val="center"/>
              <w:rPr>
                <w:szCs w:val="20"/>
                <w:lang w:val="en-GB"/>
              </w:rPr>
            </w:pPr>
            <w:r w:rsidRPr="00F8718A">
              <w:rPr>
                <w:position w:val="-40"/>
                <w:szCs w:val="20"/>
                <w:lang w:val="en-GB"/>
              </w:rPr>
              <w:object w:dxaOrig="3340" w:dyaOrig="920" w14:anchorId="5C5ADB37">
                <v:shape id="_x0000_i1121" type="#_x0000_t75" style="width:166.5pt;height:46.5pt" o:ole="">
                  <v:imagedata r:id="rId208" o:title=""/>
                </v:shape>
                <o:OLEObject Type="Embed" ProgID="Equation.DSMT4" ShapeID="_x0000_i1121" DrawAspect="Content" ObjectID="_1719816589" r:id="rId209"/>
              </w:object>
            </w:r>
            <w:r w:rsidRPr="00F8718A">
              <w:rPr>
                <w:lang w:val="en-GB"/>
              </w:rPr>
              <w:t xml:space="preserve">                        </w:t>
            </w:r>
          </w:p>
        </w:tc>
        <w:tc>
          <w:tcPr>
            <w:tcW w:w="441" w:type="pct"/>
            <w:vAlign w:val="center"/>
          </w:tcPr>
          <w:p w14:paraId="455D8A3E" w14:textId="7F425858" w:rsidR="006348E4" w:rsidRPr="00F8718A" w:rsidRDefault="006348E4" w:rsidP="004C4EE2">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6</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68</w:t>
            </w:r>
            <w:r w:rsidRPr="00F8718A">
              <w:rPr>
                <w:rFonts w:ascii="Times New Roman" w:hAnsi="Times New Roman"/>
                <w:lang w:val="en-GB"/>
              </w:rPr>
              <w:fldChar w:fldCharType="end"/>
            </w:r>
            <w:r w:rsidRPr="00F8718A">
              <w:rPr>
                <w:rFonts w:ascii="Times New Roman" w:hAnsi="Times New Roman"/>
                <w:lang w:val="en-GB"/>
              </w:rPr>
              <w:t>)</w:t>
            </w:r>
          </w:p>
        </w:tc>
      </w:tr>
    </w:tbl>
    <w:p w14:paraId="09143527" w14:textId="3A5EEB9E"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Provided its sine and cosine functions, the value of the rotation angle can be estimated by means of the “atan2” function:</w:t>
      </w:r>
    </w:p>
    <w:tbl>
      <w:tblPr>
        <w:tblW w:w="5001" w:type="pct"/>
        <w:tblLayout w:type="fixed"/>
        <w:tblCellMar>
          <w:right w:w="0" w:type="dxa"/>
        </w:tblCellMar>
        <w:tblLook w:val="01E0" w:firstRow="1" w:lastRow="1" w:firstColumn="1" w:lastColumn="1" w:noHBand="0" w:noVBand="0"/>
      </w:tblPr>
      <w:tblGrid>
        <w:gridCol w:w="8790"/>
        <w:gridCol w:w="850"/>
      </w:tblGrid>
      <w:tr w:rsidR="006348E4" w:rsidRPr="00F8718A" w14:paraId="4B61815C" w14:textId="77777777" w:rsidTr="004C4EE2">
        <w:tc>
          <w:tcPr>
            <w:tcW w:w="4559" w:type="pct"/>
            <w:vAlign w:val="center"/>
          </w:tcPr>
          <w:p w14:paraId="097D2E7C" w14:textId="0F195380" w:rsidR="006348E4" w:rsidRPr="00F8718A" w:rsidRDefault="006348E4" w:rsidP="004C4EE2">
            <w:pPr>
              <w:jc w:val="center"/>
              <w:rPr>
                <w:szCs w:val="20"/>
                <w:lang w:val="en-GB"/>
              </w:rPr>
            </w:pPr>
            <w:r w:rsidRPr="00F8718A">
              <w:rPr>
                <w:position w:val="-136"/>
                <w:szCs w:val="20"/>
                <w:lang w:val="en-GB"/>
              </w:rPr>
              <w:object w:dxaOrig="6440" w:dyaOrig="2840" w14:anchorId="5F670AE1">
                <v:shape id="_x0000_i1122" type="#_x0000_t75" style="width:323.5pt;height:141.5pt" o:ole="">
                  <v:imagedata r:id="rId210" o:title=""/>
                </v:shape>
                <o:OLEObject Type="Embed" ProgID="Equation.3" ShapeID="_x0000_i1122" DrawAspect="Content" ObjectID="_1719816590" r:id="rId211"/>
              </w:object>
            </w:r>
            <w:r w:rsidRPr="00F8718A">
              <w:rPr>
                <w:lang w:val="en-GB"/>
              </w:rPr>
              <w:t xml:space="preserve">                        </w:t>
            </w:r>
          </w:p>
        </w:tc>
        <w:tc>
          <w:tcPr>
            <w:tcW w:w="441" w:type="pct"/>
            <w:vAlign w:val="center"/>
          </w:tcPr>
          <w:p w14:paraId="226D04E5" w14:textId="2A3606E3" w:rsidR="006348E4" w:rsidRPr="00F8718A" w:rsidRDefault="006348E4" w:rsidP="004C4EE2">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6</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69</w:t>
            </w:r>
            <w:r w:rsidRPr="00F8718A">
              <w:rPr>
                <w:rFonts w:ascii="Times New Roman" w:hAnsi="Times New Roman"/>
                <w:lang w:val="en-GB"/>
              </w:rPr>
              <w:fldChar w:fldCharType="end"/>
            </w:r>
            <w:r w:rsidRPr="00F8718A">
              <w:rPr>
                <w:rFonts w:ascii="Times New Roman" w:hAnsi="Times New Roman"/>
                <w:lang w:val="en-GB"/>
              </w:rPr>
              <w:t>)</w:t>
            </w:r>
          </w:p>
        </w:tc>
      </w:tr>
    </w:tbl>
    <w:p w14:paraId="5D8032D3" w14:textId="77777777"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Once obtained the rotation axis and angle, Rodrigues formula is used to build the rotation matrix and rotate the whole body by means of a single rotation, from the initial time to the time chosen.</w:t>
      </w:r>
    </w:p>
    <w:p w14:paraId="1A2AA0EC" w14:textId="77777777" w:rsidR="00CB3B77" w:rsidRPr="00F8718A" w:rsidRDefault="00CB3B77" w:rsidP="00CB3B77">
      <w:pPr>
        <w:pStyle w:val="Normale1"/>
        <w:spacing w:line="240" w:lineRule="auto"/>
        <w:rPr>
          <w:rFonts w:ascii="Times New Roman" w:hAnsi="Times New Roman"/>
          <w:lang w:val="en-GB"/>
        </w:rPr>
      </w:pPr>
    </w:p>
    <w:p w14:paraId="706C3029" w14:textId="77777777" w:rsidR="00CB3B77" w:rsidRPr="00F8718A" w:rsidRDefault="00CB3B77" w:rsidP="00AF7BEA">
      <w:pPr>
        <w:pStyle w:val="Stile1"/>
        <w:rPr>
          <w:lang w:val="en-GB"/>
        </w:rPr>
      </w:pPr>
      <w:bookmarkStart w:id="131" w:name="_Ref32419481"/>
      <w:bookmarkStart w:id="132" w:name="_Ref32424023"/>
      <w:bookmarkStart w:id="133" w:name="_Ref32484255"/>
      <w:bookmarkStart w:id="134" w:name="_Ref32484709"/>
      <w:bookmarkStart w:id="135" w:name="_Ref32585923"/>
      <w:bookmarkStart w:id="136" w:name="_Toc36631727"/>
      <w:bookmarkStart w:id="137" w:name="_Toc100207872"/>
      <w:bookmarkStart w:id="138" w:name="_Toc109200326"/>
      <w:r w:rsidRPr="00F8718A">
        <w:rPr>
          <w:lang w:val="en-GB"/>
        </w:rPr>
        <w:t>Reaction forces</w:t>
      </w:r>
      <w:bookmarkEnd w:id="131"/>
      <w:bookmarkEnd w:id="132"/>
      <w:bookmarkEnd w:id="133"/>
      <w:bookmarkEnd w:id="134"/>
      <w:bookmarkEnd w:id="135"/>
      <w:bookmarkEnd w:id="136"/>
      <w:bookmarkEnd w:id="137"/>
      <w:bookmarkEnd w:id="138"/>
    </w:p>
    <w:p w14:paraId="0180781B" w14:textId="77777777"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Following the superposition principle of effects, the reaction forces of a generic body dynamics configuration are computed as vector sums of the reaction forces associated with two different configurations: the associated hyperstatic configuration and the associated dynamic configuration in the absence of other forces. Under hyperstatic conditions, the system of governing equations concern 6 balance equations (associated with the 6 degrees of freedom of the 3D body) and n compatibility equations (representing the deformation consistency among different parts of the same body).</w:t>
      </w:r>
    </w:p>
    <w:p w14:paraId="388C43CE" w14:textId="77777777"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The contributions to the reaction forces in the dynamic configuration should superpose the effects of the following dynamics mechanisms: 1D impingements in any direction in 3D; 1D sliding in any direction in 3D; pitch; roll; yaw.</w:t>
      </w:r>
    </w:p>
    <w:p w14:paraId="7811FED0" w14:textId="53B98109"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SPHERA treats hyperstatic conditions as a dynamic configuration with spurious negligible oscillations: the relative velocities between the solid elements allow to dynamically develop the reactions necessary to maintain the hyperstatic configuration. The normal reaction in SPHERA is formally null, if the normal velocity is zero. However, according to Monaghan (2005,</w:t>
      </w:r>
      <w:sdt>
        <w:sdtPr>
          <w:rPr>
            <w:rFonts w:ascii="Times New Roman" w:hAnsi="Times New Roman"/>
            <w:lang w:val="en-GB"/>
          </w:rPr>
          <w:id w:val="1735198654"/>
          <w:citation/>
        </w:sdtPr>
        <w:sdtEndPr/>
        <w:sdtContent>
          <w:r w:rsidRPr="00F8718A">
            <w:rPr>
              <w:rFonts w:ascii="Times New Roman" w:hAnsi="Times New Roman"/>
              <w:lang w:val="en-GB"/>
            </w:rPr>
            <w:fldChar w:fldCharType="begin"/>
          </w:r>
          <w:r w:rsidRPr="00F8718A">
            <w:rPr>
              <w:rFonts w:ascii="Times New Roman" w:hAnsi="Times New Roman"/>
              <w:lang w:val="en-GB"/>
            </w:rPr>
            <w:instrText xml:space="preserve"> CITATION Mon05 \l 1040 </w:instrText>
          </w:r>
          <w:r w:rsidRPr="00F8718A">
            <w:rPr>
              <w:rFonts w:ascii="Times New Roman" w:hAnsi="Times New Roman"/>
              <w:lang w:val="en-GB"/>
            </w:rPr>
            <w:fldChar w:fldCharType="separate"/>
          </w:r>
          <w:r w:rsidR="00DE02FE">
            <w:rPr>
              <w:rFonts w:ascii="Times New Roman" w:hAnsi="Times New Roman"/>
              <w:noProof/>
              <w:lang w:val="en-GB"/>
            </w:rPr>
            <w:t xml:space="preserve"> </w:t>
          </w:r>
          <w:r w:rsidR="00DE02FE" w:rsidRPr="00DE02FE">
            <w:rPr>
              <w:rFonts w:ascii="Times New Roman" w:hAnsi="Times New Roman"/>
              <w:noProof/>
              <w:lang w:val="en-GB"/>
            </w:rPr>
            <w:t>[26]</w:t>
          </w:r>
          <w:r w:rsidRPr="00F8718A">
            <w:rPr>
              <w:rFonts w:ascii="Times New Roman" w:hAnsi="Times New Roman"/>
              <w:lang w:val="en-GB"/>
            </w:rPr>
            <w:fldChar w:fldCharType="end"/>
          </w:r>
        </w:sdtContent>
      </w:sdt>
      <w:r w:rsidRPr="00F8718A">
        <w:rPr>
          <w:rFonts w:ascii="Times New Roman" w:hAnsi="Times New Roman"/>
          <w:lang w:val="en-GB"/>
        </w:rPr>
        <w:t>), the normal forces of the boundary force particles dynamically restore the normal reaction forces. This approach is similar to a simple spring-model approach, but the reactions are triggered by the relative velocities, not the relative positions. In any case, these relative velocities and the associated displacements should be negligible with respect to the spatial resolution of the simulation.</w:t>
      </w:r>
    </w:p>
    <w:p w14:paraId="65697A14" w14:textId="77777777"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SPHERA directly treats 1D impingements in 3D and 1D sliding mechanisms in 3D. SPHERA models the boundary reaction forces associated with the pitch and roll mechanisms thanks to the particle-based assessment of both the impact velocity and the sliding friction limiter. Instead, SPHERA does not represent the boundary reaction forces to the yaw mechanism as the simulated sliding friction force is based on a body approach. Treating the sliding friction force as the vector sum of particle-based friction forces would allow in future to treat the reaction forces associated with the yaw dynamics mechanism.</w:t>
      </w:r>
    </w:p>
    <w:p w14:paraId="1A7D4FAC" w14:textId="77777777"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lastRenderedPageBreak/>
        <w:t>Contrarily to the normal reaction force, which is exerted gradually during the particle interaction, the sliding friction force is instantaneously applied at its maximum value as the particle interaction begins. This is correct in the frame of rigid bodies and point contacts. On the other hand, the formulation for the normal reaction guarantees the correct representation of the bouncing velocity, no matter about the maximum force. This means that the maximum normal reaction could be reproduced either instantaneously or gradually for rigid bodies. However, the current modelling of sliding friction might represent a systematic overestimation especially in case of curved surfaces (e.g., a wheel rolling on a flat plate) due to the artificial increase of the contact surface and the contact time (a point contact is replaced by a distributed contact). Possible solutions are: the reduction of the influence region just for sliding friction; an alternative gradual activation of sliding friction as if the solids were deformable. Nonetheless, curved surfaces are not currently permitted when initializing a rigid body.</w:t>
      </w:r>
    </w:p>
    <w:p w14:paraId="54663D5E" w14:textId="77777777" w:rsidR="00CB3B77" w:rsidRPr="00F8718A" w:rsidRDefault="00CB3B77" w:rsidP="00CB3B77">
      <w:pPr>
        <w:pStyle w:val="Normale1"/>
        <w:spacing w:line="240" w:lineRule="auto"/>
        <w:rPr>
          <w:rFonts w:ascii="Times New Roman" w:hAnsi="Times New Roman"/>
          <w:lang w:val="en-GB"/>
        </w:rPr>
      </w:pPr>
    </w:p>
    <w:p w14:paraId="714D2EB7" w14:textId="77777777" w:rsidR="00CB3B77" w:rsidRPr="00F8718A" w:rsidRDefault="00CB3B77" w:rsidP="00AF7BEA">
      <w:pPr>
        <w:pStyle w:val="Stile1"/>
        <w:rPr>
          <w:lang w:val="en-GB"/>
        </w:rPr>
      </w:pPr>
      <w:bookmarkStart w:id="139" w:name="_Toc482633744"/>
      <w:bookmarkStart w:id="140" w:name="_Ref521058275"/>
      <w:bookmarkStart w:id="141" w:name="_Toc100207873"/>
      <w:bookmarkStart w:id="142" w:name="_Toc109200327"/>
      <w:r w:rsidRPr="00F8718A">
        <w:rPr>
          <w:lang w:val="en-GB"/>
        </w:rPr>
        <w:t>Sliding friction force</w:t>
      </w:r>
      <w:bookmarkEnd w:id="139"/>
      <w:bookmarkEnd w:id="140"/>
      <w:bookmarkEnd w:id="141"/>
      <w:bookmarkEnd w:id="142"/>
    </w:p>
    <w:p w14:paraId="39060E14" w14:textId="054741C4"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 xml:space="preserve">The formulation of the current section refers to </w:t>
      </w:r>
      <w:r w:rsidR="00AE2209" w:rsidRPr="00F8718A">
        <w:rPr>
          <w:rFonts w:ascii="Times New Roman" w:hAnsi="Times New Roman"/>
          <w:lang w:val="en-GB"/>
        </w:rPr>
        <w:t xml:space="preserve">Amontons’ law applied to </w:t>
      </w:r>
      <w:r w:rsidRPr="00F8718A">
        <w:rPr>
          <w:rFonts w:ascii="Times New Roman" w:hAnsi="Times New Roman"/>
          <w:lang w:val="en-GB"/>
        </w:rPr>
        <w:t xml:space="preserve">a single body interacting with multiple frontiers. It might be revised for a single body interacting with multiple bodies. The current code version assumes a unique friction angle applies to all the body-frontier interactions. </w:t>
      </w:r>
    </w:p>
    <w:p w14:paraId="3856E8D0" w14:textId="118161E8"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The overall normal of the neighbouring frontiers is the unit vector aligned with the vector sum of the neighbouring normals. In case of need, this sum might be weighted in a proper manner.</w:t>
      </w:r>
    </w:p>
    <w:p w14:paraId="2B95C026" w14:textId="77777777" w:rsidR="00A126AD" w:rsidRPr="00F8718A" w:rsidRDefault="00A126AD" w:rsidP="00CB3B77">
      <w:pPr>
        <w:pStyle w:val="Normale1"/>
        <w:spacing w:line="240" w:lineRule="auto"/>
        <w:rPr>
          <w:rFonts w:ascii="Times New Roman" w:hAnsi="Times New Roman"/>
          <w:lang w:val="en-GB"/>
        </w:rPr>
      </w:pPr>
    </w:p>
    <w:p w14:paraId="792E3B57" w14:textId="77777777" w:rsidR="00CB3B77" w:rsidRPr="00F8718A" w:rsidRDefault="00CB3B77" w:rsidP="00C33B9B">
      <w:pPr>
        <w:pStyle w:val="Stile2"/>
        <w:rPr>
          <w:lang w:val="en-GB"/>
        </w:rPr>
      </w:pPr>
      <w:bookmarkStart w:id="143" w:name="_Toc100207874"/>
      <w:bookmarkStart w:id="144" w:name="_Toc109200328"/>
      <w:r w:rsidRPr="00F8718A">
        <w:rPr>
          <w:lang w:val="en-GB"/>
        </w:rPr>
        <w:t>Aerial stage (non-negative value for the input friction angle and body-frontier interactions)</w:t>
      </w:r>
      <w:bookmarkEnd w:id="143"/>
      <w:bookmarkEnd w:id="144"/>
    </w:p>
    <w:p w14:paraId="7DA77941" w14:textId="248D5B5C" w:rsidR="00CB3B77" w:rsidRPr="00F8718A" w:rsidRDefault="00CB3B77" w:rsidP="00CB3B77">
      <w:pPr>
        <w:tabs>
          <w:tab w:val="left" w:pos="426"/>
        </w:tabs>
        <w:jc w:val="both"/>
        <w:rPr>
          <w:sz w:val="24"/>
          <w:szCs w:val="24"/>
          <w:lang w:val="en-GB"/>
        </w:rPr>
      </w:pPr>
      <w:r w:rsidRPr="00F8718A">
        <w:rPr>
          <w:sz w:val="24"/>
          <w:szCs w:val="24"/>
          <w:lang w:val="en-GB"/>
        </w:rPr>
        <w:t>The simulated and exact formulation (</w:t>
      </w:r>
      <w:r w:rsidRPr="00F8718A">
        <w:rPr>
          <w:i/>
          <w:sz w:val="24"/>
          <w:szCs w:val="24"/>
          <w:lang w:val="en-GB"/>
        </w:rPr>
        <w:t>*</w:t>
      </w:r>
      <w:r w:rsidRPr="00F8718A">
        <w:rPr>
          <w:sz w:val="24"/>
          <w:szCs w:val="24"/>
          <w:lang w:val="en-GB"/>
        </w:rPr>
        <w:t>) for the sliding friction force are equal:</w:t>
      </w:r>
    </w:p>
    <w:tbl>
      <w:tblPr>
        <w:tblW w:w="5001" w:type="pct"/>
        <w:tblLayout w:type="fixed"/>
        <w:tblCellMar>
          <w:right w:w="0" w:type="dxa"/>
        </w:tblCellMar>
        <w:tblLook w:val="01E0" w:firstRow="1" w:lastRow="1" w:firstColumn="1" w:lastColumn="1" w:noHBand="0" w:noVBand="0"/>
      </w:tblPr>
      <w:tblGrid>
        <w:gridCol w:w="8790"/>
        <w:gridCol w:w="850"/>
      </w:tblGrid>
      <w:tr w:rsidR="006348E4" w:rsidRPr="00F8718A" w14:paraId="5416B44D" w14:textId="77777777" w:rsidTr="004C4EE2">
        <w:tc>
          <w:tcPr>
            <w:tcW w:w="4559" w:type="pct"/>
            <w:vAlign w:val="center"/>
          </w:tcPr>
          <w:p w14:paraId="38117EE1" w14:textId="64B638DC" w:rsidR="006348E4" w:rsidRPr="00F8718A" w:rsidRDefault="006348E4" w:rsidP="004C4EE2">
            <w:pPr>
              <w:jc w:val="center"/>
              <w:rPr>
                <w:szCs w:val="20"/>
                <w:lang w:val="en-GB"/>
              </w:rPr>
            </w:pPr>
            <w:r w:rsidRPr="00F8718A">
              <w:rPr>
                <w:position w:val="-16"/>
                <w:lang w:val="en-GB"/>
              </w:rPr>
              <w:object w:dxaOrig="3680" w:dyaOrig="420" w14:anchorId="7E6430EF">
                <v:shape id="_x0000_i1123" type="#_x0000_t75" style="width:183.5pt;height:22pt" o:ole="">
                  <v:imagedata r:id="rId212" o:title=""/>
                </v:shape>
                <o:OLEObject Type="Embed" ProgID="Equation.3" ShapeID="_x0000_i1123" DrawAspect="Content" ObjectID="_1719816591" r:id="rId213"/>
              </w:object>
            </w:r>
            <w:r w:rsidRPr="00F8718A">
              <w:rPr>
                <w:lang w:val="en-GB"/>
              </w:rPr>
              <w:t xml:space="preserve">                        </w:t>
            </w:r>
          </w:p>
        </w:tc>
        <w:tc>
          <w:tcPr>
            <w:tcW w:w="441" w:type="pct"/>
            <w:vAlign w:val="center"/>
          </w:tcPr>
          <w:p w14:paraId="123D4898" w14:textId="2C401501" w:rsidR="006348E4" w:rsidRPr="00F8718A" w:rsidRDefault="006348E4" w:rsidP="004C4EE2">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6</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70</w:t>
            </w:r>
            <w:r w:rsidRPr="00F8718A">
              <w:rPr>
                <w:rFonts w:ascii="Times New Roman" w:hAnsi="Times New Roman"/>
                <w:lang w:val="en-GB"/>
              </w:rPr>
              <w:fldChar w:fldCharType="end"/>
            </w:r>
            <w:r w:rsidRPr="00F8718A">
              <w:rPr>
                <w:rFonts w:ascii="Times New Roman" w:hAnsi="Times New Roman"/>
                <w:lang w:val="en-GB"/>
              </w:rPr>
              <w:t>)</w:t>
            </w:r>
          </w:p>
        </w:tc>
      </w:tr>
    </w:tbl>
    <w:p w14:paraId="162389A8" w14:textId="4FA20F59" w:rsidR="00CB3B77" w:rsidRPr="00F8718A" w:rsidRDefault="00CB3B77" w:rsidP="00CB3B77">
      <w:pPr>
        <w:jc w:val="both"/>
        <w:rPr>
          <w:sz w:val="24"/>
          <w:szCs w:val="24"/>
          <w:lang w:val="en-GB"/>
        </w:rPr>
      </w:pPr>
      <w:r w:rsidRPr="00F8718A">
        <w:rPr>
          <w:sz w:val="24"/>
          <w:szCs w:val="24"/>
          <w:lang w:val="en-GB"/>
        </w:rPr>
        <w:t xml:space="preserve">where </w:t>
      </w:r>
      <w:r w:rsidRPr="00F8718A">
        <w:rPr>
          <w:rFonts w:ascii="Symbol" w:hAnsi="Symbol"/>
          <w:i/>
          <w:sz w:val="24"/>
          <w:szCs w:val="24"/>
          <w:lang w:val="en-GB"/>
        </w:rPr>
        <w:t></w:t>
      </w:r>
      <w:r w:rsidRPr="00F8718A">
        <w:rPr>
          <w:sz w:val="24"/>
          <w:szCs w:val="24"/>
          <w:lang w:val="en-GB"/>
        </w:rPr>
        <w:t xml:space="preserve"> is the sliding friction angle, the subscript “</w:t>
      </w:r>
      <w:r w:rsidRPr="00F8718A">
        <w:rPr>
          <w:i/>
          <w:sz w:val="24"/>
          <w:szCs w:val="24"/>
          <w:vertAlign w:val="subscript"/>
          <w:lang w:val="en-GB"/>
        </w:rPr>
        <w:t>dry</w:t>
      </w:r>
      <w:r w:rsidRPr="00F8718A">
        <w:rPr>
          <w:sz w:val="24"/>
          <w:szCs w:val="24"/>
          <w:lang w:val="en-GB"/>
        </w:rPr>
        <w:t xml:space="preserve">” refers to dry conditions, </w:t>
      </w:r>
      <w:r w:rsidRPr="00F8718A">
        <w:rPr>
          <w:i/>
          <w:sz w:val="24"/>
          <w:szCs w:val="24"/>
          <w:u w:val="single"/>
          <w:lang w:val="en-GB"/>
        </w:rPr>
        <w:t>s</w:t>
      </w:r>
      <w:r w:rsidRPr="00F8718A">
        <w:rPr>
          <w:i/>
          <w:sz w:val="24"/>
          <w:szCs w:val="24"/>
          <w:vertAlign w:val="subscript"/>
          <w:lang w:val="en-GB"/>
        </w:rPr>
        <w:t>w</w:t>
      </w:r>
      <w:r w:rsidRPr="00F8718A">
        <w:rPr>
          <w:sz w:val="24"/>
          <w:szCs w:val="24"/>
          <w:lang w:val="en-GB"/>
        </w:rPr>
        <w:t xml:space="preserve"> is the unit vector parallel to the local frontiers and with </w:t>
      </w:r>
      <w:r w:rsidR="00F77F41" w:rsidRPr="00F8718A">
        <w:rPr>
          <w:sz w:val="24"/>
          <w:szCs w:val="24"/>
          <w:lang w:val="en-GB"/>
        </w:rPr>
        <w:t xml:space="preserve">the same </w:t>
      </w:r>
      <w:r w:rsidRPr="00F8718A">
        <w:rPr>
          <w:sz w:val="24"/>
          <w:szCs w:val="24"/>
          <w:lang w:val="en-GB"/>
        </w:rPr>
        <w:t xml:space="preserve">direction </w:t>
      </w:r>
      <w:r w:rsidR="00F77F41" w:rsidRPr="00F8718A">
        <w:rPr>
          <w:sz w:val="24"/>
          <w:szCs w:val="24"/>
          <w:lang w:val="en-GB"/>
        </w:rPr>
        <w:t xml:space="preserve">as </w:t>
      </w:r>
      <w:r w:rsidRPr="00F8718A">
        <w:rPr>
          <w:sz w:val="24"/>
          <w:szCs w:val="24"/>
          <w:lang w:val="en-GB"/>
        </w:rPr>
        <w:t xml:space="preserve">the velocity vector of the body barycentre (projected on the local DEM). </w:t>
      </w:r>
    </w:p>
    <w:p w14:paraId="6C649FA9" w14:textId="5F204EFD" w:rsidR="00CB3B77" w:rsidRPr="00F8718A" w:rsidRDefault="00CB3B77" w:rsidP="00CB3B77">
      <w:pPr>
        <w:jc w:val="both"/>
        <w:rPr>
          <w:sz w:val="24"/>
          <w:szCs w:val="24"/>
          <w:lang w:val="en-GB"/>
        </w:rPr>
      </w:pPr>
      <w:r w:rsidRPr="00F8718A">
        <w:rPr>
          <w:sz w:val="24"/>
          <w:szCs w:val="24"/>
          <w:lang w:val="en-GB"/>
        </w:rPr>
        <w:t>The coefficient of sliding friction (</w:t>
      </w:r>
      <w:r w:rsidRPr="00F8718A">
        <w:rPr>
          <w:rFonts w:ascii="Symbol" w:hAnsi="Symbol"/>
          <w:i/>
          <w:sz w:val="24"/>
          <w:szCs w:val="24"/>
          <w:lang w:val="en-GB"/>
        </w:rPr>
        <w:t></w:t>
      </w:r>
      <w:r w:rsidRPr="00F8718A">
        <w:rPr>
          <w:i/>
          <w:sz w:val="24"/>
          <w:szCs w:val="24"/>
          <w:vertAlign w:val="subscript"/>
          <w:lang w:val="en-GB"/>
        </w:rPr>
        <w:t>sf</w:t>
      </w:r>
      <w:r w:rsidRPr="00F8718A">
        <w:rPr>
          <w:sz w:val="24"/>
          <w:szCs w:val="24"/>
          <w:lang w:val="en-GB"/>
        </w:rPr>
        <w:t>) reads:</w:t>
      </w:r>
    </w:p>
    <w:tbl>
      <w:tblPr>
        <w:tblW w:w="5001" w:type="pct"/>
        <w:tblLayout w:type="fixed"/>
        <w:tblCellMar>
          <w:right w:w="0" w:type="dxa"/>
        </w:tblCellMar>
        <w:tblLook w:val="01E0" w:firstRow="1" w:lastRow="1" w:firstColumn="1" w:lastColumn="1" w:noHBand="0" w:noVBand="0"/>
      </w:tblPr>
      <w:tblGrid>
        <w:gridCol w:w="8790"/>
        <w:gridCol w:w="850"/>
      </w:tblGrid>
      <w:tr w:rsidR="006348E4" w:rsidRPr="00F8718A" w14:paraId="3CEDFA63" w14:textId="77777777" w:rsidTr="004C4EE2">
        <w:tc>
          <w:tcPr>
            <w:tcW w:w="4559" w:type="pct"/>
            <w:vAlign w:val="center"/>
          </w:tcPr>
          <w:p w14:paraId="56C7A922" w14:textId="65D15825" w:rsidR="006348E4" w:rsidRPr="00F8718A" w:rsidRDefault="006348E4" w:rsidP="004C4EE2">
            <w:pPr>
              <w:jc w:val="center"/>
              <w:rPr>
                <w:szCs w:val="20"/>
                <w:lang w:val="en-GB"/>
              </w:rPr>
            </w:pPr>
            <w:r w:rsidRPr="00F8718A">
              <w:rPr>
                <w:position w:val="-14"/>
                <w:lang w:val="en-GB"/>
              </w:rPr>
              <w:object w:dxaOrig="1400" w:dyaOrig="380" w14:anchorId="15D9F67A">
                <v:shape id="_x0000_i1124" type="#_x0000_t75" style="width:70pt;height:19.5pt" o:ole="">
                  <v:imagedata r:id="rId214" o:title=""/>
                </v:shape>
                <o:OLEObject Type="Embed" ProgID="Equation.3" ShapeID="_x0000_i1124" DrawAspect="Content" ObjectID="_1719816592" r:id="rId215"/>
              </w:object>
            </w:r>
            <w:r w:rsidRPr="00F8718A">
              <w:rPr>
                <w:lang w:val="en-GB"/>
              </w:rPr>
              <w:t xml:space="preserve">                        </w:t>
            </w:r>
          </w:p>
        </w:tc>
        <w:tc>
          <w:tcPr>
            <w:tcW w:w="441" w:type="pct"/>
            <w:vAlign w:val="center"/>
          </w:tcPr>
          <w:p w14:paraId="44B05D09" w14:textId="0F296BA0" w:rsidR="006348E4" w:rsidRPr="00F8718A" w:rsidRDefault="006348E4" w:rsidP="004C4EE2">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6</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71</w:t>
            </w:r>
            <w:r w:rsidRPr="00F8718A">
              <w:rPr>
                <w:rFonts w:ascii="Times New Roman" w:hAnsi="Times New Roman"/>
                <w:lang w:val="en-GB"/>
              </w:rPr>
              <w:fldChar w:fldCharType="end"/>
            </w:r>
            <w:r w:rsidRPr="00F8718A">
              <w:rPr>
                <w:rFonts w:ascii="Times New Roman" w:hAnsi="Times New Roman"/>
                <w:lang w:val="en-GB"/>
              </w:rPr>
              <w:t>)</w:t>
            </w:r>
          </w:p>
        </w:tc>
      </w:tr>
    </w:tbl>
    <w:p w14:paraId="7F8EAD8A" w14:textId="21C62D65" w:rsidR="00CB3B77" w:rsidRPr="00F8718A" w:rsidRDefault="00CB3B77" w:rsidP="00CB3B77">
      <w:pPr>
        <w:jc w:val="both"/>
        <w:rPr>
          <w:sz w:val="24"/>
          <w:szCs w:val="24"/>
          <w:lang w:val="en-GB"/>
        </w:rPr>
      </w:pPr>
      <w:r w:rsidRPr="00F8718A">
        <w:rPr>
          <w:sz w:val="24"/>
          <w:szCs w:val="24"/>
          <w:lang w:val="en-GB"/>
        </w:rPr>
        <w:t>The absolute value for the exact formulation reads:</w:t>
      </w:r>
    </w:p>
    <w:tbl>
      <w:tblPr>
        <w:tblW w:w="5001" w:type="pct"/>
        <w:tblLayout w:type="fixed"/>
        <w:tblCellMar>
          <w:right w:w="0" w:type="dxa"/>
        </w:tblCellMar>
        <w:tblLook w:val="01E0" w:firstRow="1" w:lastRow="1" w:firstColumn="1" w:lastColumn="1" w:noHBand="0" w:noVBand="0"/>
      </w:tblPr>
      <w:tblGrid>
        <w:gridCol w:w="8790"/>
        <w:gridCol w:w="850"/>
      </w:tblGrid>
      <w:tr w:rsidR="006348E4" w:rsidRPr="00F8718A" w14:paraId="0A663FA8" w14:textId="77777777" w:rsidTr="004C4EE2">
        <w:tc>
          <w:tcPr>
            <w:tcW w:w="4559" w:type="pct"/>
            <w:vAlign w:val="center"/>
          </w:tcPr>
          <w:p w14:paraId="01B8B92B" w14:textId="0517B5B0" w:rsidR="006348E4" w:rsidRPr="00F8718A" w:rsidRDefault="006348E4" w:rsidP="004C4EE2">
            <w:pPr>
              <w:jc w:val="center"/>
              <w:rPr>
                <w:szCs w:val="20"/>
                <w:lang w:val="en-GB"/>
              </w:rPr>
            </w:pPr>
            <w:r w:rsidRPr="00F8718A">
              <w:rPr>
                <w:position w:val="-18"/>
                <w:lang w:val="en-GB"/>
              </w:rPr>
              <w:object w:dxaOrig="2720" w:dyaOrig="460" w14:anchorId="23B580B7">
                <v:shape id="_x0000_i1125" type="#_x0000_t75" style="width:136.5pt;height:22.5pt" o:ole="">
                  <v:imagedata r:id="rId216" o:title=""/>
                </v:shape>
                <o:OLEObject Type="Embed" ProgID="Equation.3" ShapeID="_x0000_i1125" DrawAspect="Content" ObjectID="_1719816593" r:id="rId217"/>
              </w:object>
            </w:r>
            <w:r w:rsidRPr="00F8718A">
              <w:rPr>
                <w:lang w:val="en-GB"/>
              </w:rPr>
              <w:t xml:space="preserve">                        </w:t>
            </w:r>
          </w:p>
        </w:tc>
        <w:tc>
          <w:tcPr>
            <w:tcW w:w="441" w:type="pct"/>
            <w:vAlign w:val="center"/>
          </w:tcPr>
          <w:p w14:paraId="26A45BE6" w14:textId="22281715" w:rsidR="006348E4" w:rsidRPr="00F8718A" w:rsidRDefault="006348E4" w:rsidP="004C4EE2">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6</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72</w:t>
            </w:r>
            <w:r w:rsidRPr="00F8718A">
              <w:rPr>
                <w:rFonts w:ascii="Times New Roman" w:hAnsi="Times New Roman"/>
                <w:lang w:val="en-GB"/>
              </w:rPr>
              <w:fldChar w:fldCharType="end"/>
            </w:r>
            <w:r w:rsidRPr="00F8718A">
              <w:rPr>
                <w:rFonts w:ascii="Times New Roman" w:hAnsi="Times New Roman"/>
                <w:lang w:val="en-GB"/>
              </w:rPr>
              <w:t>)</w:t>
            </w:r>
          </w:p>
        </w:tc>
      </w:tr>
    </w:tbl>
    <w:p w14:paraId="67A02199" w14:textId="40A87BD8" w:rsidR="00CB3B77" w:rsidRPr="00F8718A" w:rsidRDefault="00CB3B77" w:rsidP="00CB3B77">
      <w:pPr>
        <w:jc w:val="both"/>
        <w:rPr>
          <w:sz w:val="24"/>
          <w:szCs w:val="24"/>
          <w:lang w:val="en-GB"/>
        </w:rPr>
      </w:pPr>
      <w:r w:rsidRPr="00F8718A">
        <w:rPr>
          <w:sz w:val="24"/>
          <w:szCs w:val="24"/>
          <w:lang w:val="en-GB"/>
        </w:rPr>
        <w:t>where the cosine of the slope angle is obtained by means of a dot product:</w:t>
      </w:r>
    </w:p>
    <w:tbl>
      <w:tblPr>
        <w:tblW w:w="5001" w:type="pct"/>
        <w:tblLayout w:type="fixed"/>
        <w:tblCellMar>
          <w:right w:w="0" w:type="dxa"/>
        </w:tblCellMar>
        <w:tblLook w:val="01E0" w:firstRow="1" w:lastRow="1" w:firstColumn="1" w:lastColumn="1" w:noHBand="0" w:noVBand="0"/>
      </w:tblPr>
      <w:tblGrid>
        <w:gridCol w:w="8790"/>
        <w:gridCol w:w="850"/>
      </w:tblGrid>
      <w:tr w:rsidR="006348E4" w:rsidRPr="00F8718A" w14:paraId="0C7C12D8" w14:textId="77777777" w:rsidTr="004C4EE2">
        <w:tc>
          <w:tcPr>
            <w:tcW w:w="4559" w:type="pct"/>
            <w:vAlign w:val="center"/>
          </w:tcPr>
          <w:p w14:paraId="4BDF28F7" w14:textId="085B5798" w:rsidR="006348E4" w:rsidRPr="00F8718A" w:rsidRDefault="006348E4" w:rsidP="004C4EE2">
            <w:pPr>
              <w:jc w:val="center"/>
              <w:rPr>
                <w:szCs w:val="20"/>
                <w:lang w:val="en-GB"/>
              </w:rPr>
            </w:pPr>
            <w:r w:rsidRPr="00F8718A">
              <w:rPr>
                <w:position w:val="-18"/>
                <w:lang w:val="en-GB"/>
              </w:rPr>
              <w:object w:dxaOrig="1680" w:dyaOrig="460" w14:anchorId="30CECB55">
                <v:shape id="_x0000_i1126" type="#_x0000_t75" style="width:83pt;height:22.5pt" o:ole="">
                  <v:imagedata r:id="rId218" o:title=""/>
                </v:shape>
                <o:OLEObject Type="Embed" ProgID="Equation.3" ShapeID="_x0000_i1126" DrawAspect="Content" ObjectID="_1719816594" r:id="rId219"/>
              </w:object>
            </w:r>
            <w:r w:rsidRPr="00F8718A">
              <w:rPr>
                <w:lang w:val="en-GB"/>
              </w:rPr>
              <w:t xml:space="preserve">                        </w:t>
            </w:r>
          </w:p>
        </w:tc>
        <w:tc>
          <w:tcPr>
            <w:tcW w:w="441" w:type="pct"/>
            <w:vAlign w:val="center"/>
          </w:tcPr>
          <w:p w14:paraId="4B335CCD" w14:textId="1C1FB563" w:rsidR="006348E4" w:rsidRPr="00F8718A" w:rsidRDefault="006348E4" w:rsidP="004C4EE2">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6</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73</w:t>
            </w:r>
            <w:r w:rsidRPr="00F8718A">
              <w:rPr>
                <w:rFonts w:ascii="Times New Roman" w:hAnsi="Times New Roman"/>
                <w:lang w:val="en-GB"/>
              </w:rPr>
              <w:fldChar w:fldCharType="end"/>
            </w:r>
            <w:r w:rsidRPr="00F8718A">
              <w:rPr>
                <w:rFonts w:ascii="Times New Roman" w:hAnsi="Times New Roman"/>
                <w:lang w:val="en-GB"/>
              </w:rPr>
              <w:t>)</w:t>
            </w:r>
          </w:p>
        </w:tc>
      </w:tr>
    </w:tbl>
    <w:p w14:paraId="6128B345" w14:textId="77777777" w:rsidR="00CB3B77" w:rsidRPr="00F8718A" w:rsidRDefault="00CB3B77" w:rsidP="00CB3B77">
      <w:pPr>
        <w:jc w:val="both"/>
        <w:rPr>
          <w:sz w:val="24"/>
          <w:szCs w:val="24"/>
          <w:lang w:val="en-GB"/>
        </w:rPr>
      </w:pPr>
      <w:r w:rsidRPr="00F8718A">
        <w:rPr>
          <w:sz w:val="24"/>
          <w:szCs w:val="24"/>
          <w:lang w:val="en-GB"/>
        </w:rPr>
        <w:t>The direction of the sliding friction force is the opposite to the velocity direction of the centre of mass of the computational body.</w:t>
      </w:r>
    </w:p>
    <w:p w14:paraId="71723714" w14:textId="3DBACC76" w:rsidR="00CB3B77" w:rsidRPr="00F8718A" w:rsidRDefault="00CB3B77" w:rsidP="00CB3B77">
      <w:pPr>
        <w:jc w:val="both"/>
        <w:rPr>
          <w:sz w:val="24"/>
          <w:szCs w:val="24"/>
          <w:lang w:val="en-GB"/>
        </w:rPr>
      </w:pPr>
      <w:r w:rsidRPr="00F8718A">
        <w:rPr>
          <w:sz w:val="24"/>
          <w:szCs w:val="24"/>
          <w:lang w:val="en-GB"/>
        </w:rPr>
        <w:t>The following limiter applies to the sliding friction force:</w:t>
      </w:r>
    </w:p>
    <w:tbl>
      <w:tblPr>
        <w:tblW w:w="5001" w:type="pct"/>
        <w:tblLayout w:type="fixed"/>
        <w:tblCellMar>
          <w:right w:w="0" w:type="dxa"/>
        </w:tblCellMar>
        <w:tblLook w:val="01E0" w:firstRow="1" w:lastRow="1" w:firstColumn="1" w:lastColumn="1" w:noHBand="0" w:noVBand="0"/>
      </w:tblPr>
      <w:tblGrid>
        <w:gridCol w:w="8790"/>
        <w:gridCol w:w="850"/>
      </w:tblGrid>
      <w:tr w:rsidR="006348E4" w:rsidRPr="00F8718A" w14:paraId="65D2034A" w14:textId="77777777" w:rsidTr="004C4EE2">
        <w:tc>
          <w:tcPr>
            <w:tcW w:w="4559" w:type="pct"/>
            <w:vAlign w:val="center"/>
          </w:tcPr>
          <w:p w14:paraId="4CB967A0" w14:textId="3D51AF34" w:rsidR="006348E4" w:rsidRPr="00F8718A" w:rsidRDefault="006348E4" w:rsidP="004C4EE2">
            <w:pPr>
              <w:jc w:val="center"/>
              <w:rPr>
                <w:szCs w:val="20"/>
                <w:lang w:val="en-GB"/>
              </w:rPr>
            </w:pPr>
            <w:r w:rsidRPr="00F8718A">
              <w:rPr>
                <w:position w:val="-24"/>
                <w:lang w:val="en-GB"/>
              </w:rPr>
              <w:object w:dxaOrig="1520" w:dyaOrig="660" w14:anchorId="128CC441">
                <v:shape id="_x0000_i1127" type="#_x0000_t75" style="width:75.5pt;height:33.5pt" o:ole="">
                  <v:imagedata r:id="rId220" o:title=""/>
                </v:shape>
                <o:OLEObject Type="Embed" ProgID="Equation.3" ShapeID="_x0000_i1127" DrawAspect="Content" ObjectID="_1719816595" r:id="rId221"/>
              </w:object>
            </w:r>
            <w:r w:rsidRPr="00F8718A">
              <w:rPr>
                <w:lang w:val="en-GB"/>
              </w:rPr>
              <w:t xml:space="preserve">                        </w:t>
            </w:r>
          </w:p>
        </w:tc>
        <w:tc>
          <w:tcPr>
            <w:tcW w:w="441" w:type="pct"/>
            <w:vAlign w:val="center"/>
          </w:tcPr>
          <w:p w14:paraId="7FC93A64" w14:textId="2DC2A17E" w:rsidR="006348E4" w:rsidRPr="00F8718A" w:rsidRDefault="006348E4" w:rsidP="004C4EE2">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6</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74</w:t>
            </w:r>
            <w:r w:rsidRPr="00F8718A">
              <w:rPr>
                <w:rFonts w:ascii="Times New Roman" w:hAnsi="Times New Roman"/>
                <w:lang w:val="en-GB"/>
              </w:rPr>
              <w:fldChar w:fldCharType="end"/>
            </w:r>
            <w:r w:rsidRPr="00F8718A">
              <w:rPr>
                <w:rFonts w:ascii="Times New Roman" w:hAnsi="Times New Roman"/>
                <w:lang w:val="en-GB"/>
              </w:rPr>
              <w:t>)</w:t>
            </w:r>
          </w:p>
        </w:tc>
      </w:tr>
    </w:tbl>
    <w:p w14:paraId="13BF8705" w14:textId="1C6DD18D" w:rsidR="00CB3B77" w:rsidRPr="00F8718A" w:rsidRDefault="00CB3B77" w:rsidP="00CB3B77">
      <w:pPr>
        <w:jc w:val="both"/>
        <w:rPr>
          <w:sz w:val="24"/>
          <w:szCs w:val="24"/>
          <w:lang w:val="en-GB"/>
        </w:rPr>
      </w:pPr>
      <w:r w:rsidRPr="00F8718A">
        <w:rPr>
          <w:sz w:val="24"/>
          <w:szCs w:val="24"/>
          <w:lang w:val="en-GB"/>
        </w:rPr>
        <w:t xml:space="preserve">where </w:t>
      </w:r>
      <w:r w:rsidRPr="00F8718A">
        <w:rPr>
          <w:position w:val="-10"/>
          <w:sz w:val="24"/>
          <w:szCs w:val="24"/>
          <w:lang w:val="en-GB"/>
        </w:rPr>
        <w:object w:dxaOrig="380" w:dyaOrig="340" w14:anchorId="133F5124">
          <v:shape id="_x0000_i1128" type="#_x0000_t75" style="width:19.5pt;height:17pt" o:ole="">
            <v:imagedata r:id="rId222" o:title=""/>
          </v:shape>
          <o:OLEObject Type="Embed" ProgID="Equation.3" ShapeID="_x0000_i1128" DrawAspect="Content" ObjectID="_1719816596" r:id="rId223"/>
        </w:object>
      </w:r>
      <w:r w:rsidRPr="00F8718A">
        <w:rPr>
          <w:sz w:val="24"/>
          <w:szCs w:val="24"/>
          <w:lang w:val="en-GB"/>
        </w:rPr>
        <w:t xml:space="preserve"> is the maximum particle velocity (all over the computational body) tangential to the interacting local frontier elements.</w:t>
      </w:r>
    </w:p>
    <w:p w14:paraId="3C0CD0C2" w14:textId="77777777" w:rsidR="006348E4" w:rsidRPr="00F8718A" w:rsidRDefault="006348E4" w:rsidP="00CB3B77">
      <w:pPr>
        <w:jc w:val="both"/>
        <w:rPr>
          <w:sz w:val="24"/>
          <w:szCs w:val="24"/>
          <w:lang w:val="en-GB"/>
        </w:rPr>
      </w:pPr>
    </w:p>
    <w:p w14:paraId="35AB9393" w14:textId="77777777" w:rsidR="00CB3B77" w:rsidRPr="00F8718A" w:rsidRDefault="00CB3B77" w:rsidP="00C33B9B">
      <w:pPr>
        <w:pStyle w:val="Stile2"/>
        <w:rPr>
          <w:lang w:val="en-GB"/>
        </w:rPr>
      </w:pPr>
      <w:bookmarkStart w:id="145" w:name="_Toc66436173"/>
      <w:bookmarkStart w:id="146" w:name="_Toc66436530"/>
      <w:bookmarkStart w:id="147" w:name="_Toc66437069"/>
      <w:bookmarkStart w:id="148" w:name="_Toc66437416"/>
      <w:bookmarkStart w:id="149" w:name="_Toc66458607"/>
      <w:bookmarkStart w:id="150" w:name="_Toc66458986"/>
      <w:bookmarkStart w:id="151" w:name="_Toc66459349"/>
      <w:bookmarkStart w:id="152" w:name="_Toc66459969"/>
      <w:bookmarkStart w:id="153" w:name="_Toc66710993"/>
      <w:bookmarkStart w:id="154" w:name="_Toc66712507"/>
      <w:bookmarkStart w:id="155" w:name="_Toc66714359"/>
      <w:bookmarkStart w:id="156" w:name="_Toc66714534"/>
      <w:bookmarkStart w:id="157" w:name="_Toc66714668"/>
      <w:bookmarkStart w:id="158" w:name="_Toc66714802"/>
      <w:bookmarkStart w:id="159" w:name="_Toc66714936"/>
      <w:bookmarkStart w:id="160" w:name="_Toc66715070"/>
      <w:bookmarkStart w:id="161" w:name="_Toc66715204"/>
      <w:bookmarkStart w:id="162" w:name="_Toc66715338"/>
      <w:bookmarkStart w:id="163" w:name="_Toc66715472"/>
      <w:bookmarkStart w:id="164" w:name="_Toc66715606"/>
      <w:bookmarkStart w:id="165" w:name="_Toc66715740"/>
      <w:bookmarkStart w:id="166" w:name="_Toc66715874"/>
      <w:bookmarkStart w:id="167" w:name="_Toc66716008"/>
      <w:bookmarkStart w:id="168" w:name="_Toc66716141"/>
      <w:bookmarkStart w:id="169" w:name="_Toc66716275"/>
      <w:bookmarkStart w:id="170" w:name="_Toc66716409"/>
      <w:bookmarkStart w:id="171" w:name="_Toc86901788"/>
      <w:bookmarkStart w:id="172" w:name="_Toc86902128"/>
      <w:bookmarkStart w:id="173" w:name="_Toc86902261"/>
      <w:bookmarkStart w:id="174" w:name="_Toc86903808"/>
      <w:bookmarkStart w:id="175" w:name="_Toc86903941"/>
      <w:bookmarkStart w:id="176" w:name="_Toc86906368"/>
      <w:bookmarkStart w:id="177" w:name="_Toc86907722"/>
      <w:bookmarkStart w:id="178" w:name="_Toc86907973"/>
      <w:bookmarkStart w:id="179" w:name="_Toc86909461"/>
      <w:bookmarkStart w:id="180" w:name="_Toc86909594"/>
      <w:bookmarkStart w:id="181" w:name="_Toc86909728"/>
      <w:bookmarkStart w:id="182" w:name="_Toc86909862"/>
      <w:bookmarkStart w:id="183" w:name="_Toc86910378"/>
      <w:bookmarkStart w:id="184" w:name="_Toc86911424"/>
      <w:bookmarkStart w:id="185" w:name="_Toc86928648"/>
      <w:bookmarkStart w:id="186" w:name="_Toc86930168"/>
      <w:bookmarkStart w:id="187" w:name="_Toc86930612"/>
      <w:bookmarkStart w:id="188" w:name="_Toc482633745"/>
      <w:bookmarkStart w:id="189" w:name="_Toc100207875"/>
      <w:bookmarkStart w:id="190" w:name="_Toc109200329"/>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r w:rsidRPr="00F8718A">
        <w:rPr>
          <w:lang w:val="en-GB"/>
        </w:rPr>
        <w:t>Aerial stage</w:t>
      </w:r>
      <w:bookmarkEnd w:id="188"/>
      <w:r w:rsidRPr="00F8718A">
        <w:rPr>
          <w:lang w:val="en-GB"/>
        </w:rPr>
        <w:t xml:space="preserve"> (negative value for the input friction angle or body-body interactions)</w:t>
      </w:r>
      <w:bookmarkEnd w:id="189"/>
      <w:bookmarkEnd w:id="190"/>
    </w:p>
    <w:p w14:paraId="12493031" w14:textId="52B187B4" w:rsidR="00CB3B77" w:rsidRPr="00F8718A" w:rsidRDefault="00CB3B77" w:rsidP="00CB3B77">
      <w:pPr>
        <w:jc w:val="both"/>
        <w:rPr>
          <w:sz w:val="24"/>
          <w:szCs w:val="24"/>
          <w:lang w:val="en-GB"/>
        </w:rPr>
      </w:pPr>
      <w:r w:rsidRPr="00F8718A">
        <w:rPr>
          <w:sz w:val="24"/>
          <w:szCs w:val="24"/>
          <w:lang w:val="en-GB"/>
        </w:rPr>
        <w:t>The sliding friction force (</w:t>
      </w:r>
      <w:r w:rsidRPr="00F8718A">
        <w:rPr>
          <w:i/>
          <w:sz w:val="24"/>
          <w:szCs w:val="24"/>
          <w:u w:val="single"/>
          <w:lang w:val="en-GB"/>
        </w:rPr>
        <w:t>T</w:t>
      </w:r>
      <w:r w:rsidRPr="00F8718A">
        <w:rPr>
          <w:i/>
          <w:sz w:val="24"/>
          <w:szCs w:val="24"/>
          <w:lang w:val="en-GB"/>
        </w:rPr>
        <w:t>s</w:t>
      </w:r>
      <w:r w:rsidRPr="00F8718A">
        <w:rPr>
          <w:sz w:val="24"/>
          <w:szCs w:val="24"/>
          <w:lang w:val="en-GB"/>
        </w:rPr>
        <w:t>: drag force on a body under body-boundary interactions) is approximately represented by means of a tangential force, which balances the tangential component of gravity:</w:t>
      </w:r>
    </w:p>
    <w:tbl>
      <w:tblPr>
        <w:tblW w:w="5001" w:type="pct"/>
        <w:tblLayout w:type="fixed"/>
        <w:tblCellMar>
          <w:right w:w="0" w:type="dxa"/>
        </w:tblCellMar>
        <w:tblLook w:val="01E0" w:firstRow="1" w:lastRow="1" w:firstColumn="1" w:lastColumn="1" w:noHBand="0" w:noVBand="0"/>
      </w:tblPr>
      <w:tblGrid>
        <w:gridCol w:w="8790"/>
        <w:gridCol w:w="850"/>
      </w:tblGrid>
      <w:tr w:rsidR="006348E4" w:rsidRPr="00F8718A" w14:paraId="536948A5" w14:textId="77777777" w:rsidTr="004C4EE2">
        <w:tc>
          <w:tcPr>
            <w:tcW w:w="4559" w:type="pct"/>
            <w:vAlign w:val="center"/>
          </w:tcPr>
          <w:p w14:paraId="214BE2BC" w14:textId="3A1DAB78" w:rsidR="006348E4" w:rsidRPr="00F8718A" w:rsidRDefault="006348E4" w:rsidP="004C4EE2">
            <w:pPr>
              <w:jc w:val="center"/>
              <w:rPr>
                <w:szCs w:val="20"/>
                <w:lang w:val="en-GB"/>
              </w:rPr>
            </w:pPr>
            <w:r w:rsidRPr="00F8718A">
              <w:rPr>
                <w:position w:val="-16"/>
                <w:lang w:val="en-GB"/>
              </w:rPr>
              <w:object w:dxaOrig="2060" w:dyaOrig="400" w14:anchorId="1DF42434">
                <v:shape id="_x0000_i1129" type="#_x0000_t75" style="width:103pt;height:20pt" o:ole="">
                  <v:imagedata r:id="rId224" o:title=""/>
                </v:shape>
                <o:OLEObject Type="Embed" ProgID="Equation.3" ShapeID="_x0000_i1129" DrawAspect="Content" ObjectID="_1719816597" r:id="rId225"/>
              </w:object>
            </w:r>
            <w:r w:rsidRPr="00F8718A">
              <w:rPr>
                <w:lang w:val="en-GB"/>
              </w:rPr>
              <w:t xml:space="preserve">                        </w:t>
            </w:r>
          </w:p>
        </w:tc>
        <w:tc>
          <w:tcPr>
            <w:tcW w:w="441" w:type="pct"/>
            <w:vAlign w:val="center"/>
          </w:tcPr>
          <w:p w14:paraId="7745FF8A" w14:textId="16DD8E57" w:rsidR="006348E4" w:rsidRPr="00F8718A" w:rsidRDefault="006348E4" w:rsidP="004C4EE2">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6</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75</w:t>
            </w:r>
            <w:r w:rsidRPr="00F8718A">
              <w:rPr>
                <w:rFonts w:ascii="Times New Roman" w:hAnsi="Times New Roman"/>
                <w:lang w:val="en-GB"/>
              </w:rPr>
              <w:fldChar w:fldCharType="end"/>
            </w:r>
            <w:r w:rsidRPr="00F8718A">
              <w:rPr>
                <w:rFonts w:ascii="Times New Roman" w:hAnsi="Times New Roman"/>
                <w:lang w:val="en-GB"/>
              </w:rPr>
              <w:t>)</w:t>
            </w:r>
          </w:p>
        </w:tc>
      </w:tr>
    </w:tbl>
    <w:p w14:paraId="2C2B7970" w14:textId="456EB3D5" w:rsidR="00CB3B77" w:rsidRPr="00F8718A" w:rsidRDefault="00CB3B77" w:rsidP="00CB3B77">
      <w:pPr>
        <w:jc w:val="both"/>
        <w:rPr>
          <w:sz w:val="24"/>
          <w:szCs w:val="24"/>
          <w:lang w:val="en-GB"/>
        </w:rPr>
      </w:pPr>
      <w:r w:rsidRPr="00F8718A">
        <w:rPr>
          <w:sz w:val="24"/>
          <w:szCs w:val="24"/>
          <w:lang w:val="en-GB"/>
        </w:rPr>
        <w:t>Its absolute value is:</w:t>
      </w:r>
    </w:p>
    <w:tbl>
      <w:tblPr>
        <w:tblW w:w="5001" w:type="pct"/>
        <w:tblLayout w:type="fixed"/>
        <w:tblCellMar>
          <w:right w:w="0" w:type="dxa"/>
        </w:tblCellMar>
        <w:tblLook w:val="01E0" w:firstRow="1" w:lastRow="1" w:firstColumn="1" w:lastColumn="1" w:noHBand="0" w:noVBand="0"/>
      </w:tblPr>
      <w:tblGrid>
        <w:gridCol w:w="8790"/>
        <w:gridCol w:w="850"/>
      </w:tblGrid>
      <w:tr w:rsidR="006348E4" w:rsidRPr="00F8718A" w14:paraId="6DC3E3F0" w14:textId="77777777" w:rsidTr="004C4EE2">
        <w:tc>
          <w:tcPr>
            <w:tcW w:w="4559" w:type="pct"/>
            <w:vAlign w:val="center"/>
          </w:tcPr>
          <w:p w14:paraId="6CBAC647" w14:textId="5839E14C" w:rsidR="006348E4" w:rsidRPr="00F8718A" w:rsidRDefault="006348E4" w:rsidP="004C4EE2">
            <w:pPr>
              <w:jc w:val="center"/>
              <w:rPr>
                <w:szCs w:val="20"/>
                <w:lang w:val="en-GB"/>
              </w:rPr>
            </w:pPr>
            <w:r w:rsidRPr="00F8718A">
              <w:rPr>
                <w:position w:val="-18"/>
                <w:lang w:val="en-GB"/>
              </w:rPr>
              <w:object w:dxaOrig="1860" w:dyaOrig="480" w14:anchorId="66EAC950">
                <v:shape id="_x0000_i1130" type="#_x0000_t75" style="width:92pt;height:25pt" o:ole="">
                  <v:imagedata r:id="rId226" o:title=""/>
                </v:shape>
                <o:OLEObject Type="Embed" ProgID="Equation.3" ShapeID="_x0000_i1130" DrawAspect="Content" ObjectID="_1719816598" r:id="rId227"/>
              </w:object>
            </w:r>
            <w:r w:rsidRPr="00F8718A">
              <w:rPr>
                <w:lang w:val="en-GB"/>
              </w:rPr>
              <w:t xml:space="preserve">                        </w:t>
            </w:r>
          </w:p>
        </w:tc>
        <w:tc>
          <w:tcPr>
            <w:tcW w:w="441" w:type="pct"/>
            <w:vAlign w:val="center"/>
          </w:tcPr>
          <w:p w14:paraId="54557705" w14:textId="42D4623B" w:rsidR="006348E4" w:rsidRPr="00F8718A" w:rsidRDefault="006348E4" w:rsidP="004C4EE2">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6</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76</w:t>
            </w:r>
            <w:r w:rsidRPr="00F8718A">
              <w:rPr>
                <w:rFonts w:ascii="Times New Roman" w:hAnsi="Times New Roman"/>
                <w:lang w:val="en-GB"/>
              </w:rPr>
              <w:fldChar w:fldCharType="end"/>
            </w:r>
            <w:r w:rsidRPr="00F8718A">
              <w:rPr>
                <w:rFonts w:ascii="Times New Roman" w:hAnsi="Times New Roman"/>
                <w:lang w:val="en-GB"/>
              </w:rPr>
              <w:t>)</w:t>
            </w:r>
          </w:p>
        </w:tc>
      </w:tr>
    </w:tbl>
    <w:p w14:paraId="7BB22B4B" w14:textId="1950ED43" w:rsidR="00CB3B77" w:rsidRPr="00F8718A" w:rsidRDefault="00CB3B77" w:rsidP="00CB3B77">
      <w:pPr>
        <w:jc w:val="both"/>
        <w:rPr>
          <w:sz w:val="24"/>
          <w:szCs w:val="24"/>
          <w:lang w:val="en-GB"/>
        </w:rPr>
      </w:pPr>
      <w:r w:rsidRPr="00F8718A">
        <w:rPr>
          <w:sz w:val="24"/>
          <w:szCs w:val="24"/>
          <w:lang w:val="en-GB"/>
        </w:rPr>
        <w:t xml:space="preserve">where </w:t>
      </w:r>
      <w:r w:rsidRPr="00F8718A">
        <w:rPr>
          <w:rFonts w:ascii="Symbol" w:hAnsi="Symbol"/>
          <w:i/>
          <w:sz w:val="24"/>
          <w:szCs w:val="24"/>
          <w:lang w:val="en-GB"/>
        </w:rPr>
        <w:t></w:t>
      </w:r>
      <w:r w:rsidRPr="00F8718A">
        <w:rPr>
          <w:i/>
          <w:sz w:val="24"/>
          <w:szCs w:val="24"/>
          <w:vertAlign w:val="subscript"/>
          <w:lang w:val="en-GB"/>
        </w:rPr>
        <w:t>DTM</w:t>
      </w:r>
      <w:r w:rsidRPr="00F8718A">
        <w:rPr>
          <w:sz w:val="24"/>
          <w:szCs w:val="24"/>
          <w:lang w:val="en-GB"/>
        </w:rPr>
        <w:t xml:space="preserve"> is the slope angle and </w:t>
      </w:r>
      <w:r w:rsidRPr="00F8718A">
        <w:rPr>
          <w:i/>
          <w:sz w:val="24"/>
          <w:szCs w:val="24"/>
          <w:u w:val="single"/>
          <w:lang w:val="en-GB"/>
        </w:rPr>
        <w:t>k</w:t>
      </w:r>
      <w:r w:rsidRPr="00F8718A">
        <w:rPr>
          <w:sz w:val="24"/>
          <w:szCs w:val="24"/>
          <w:lang w:val="en-GB"/>
        </w:rPr>
        <w:t xml:space="preserve"> the unit vector aligned with the vertical axis:</w:t>
      </w:r>
    </w:p>
    <w:tbl>
      <w:tblPr>
        <w:tblW w:w="5001" w:type="pct"/>
        <w:tblLayout w:type="fixed"/>
        <w:tblCellMar>
          <w:right w:w="0" w:type="dxa"/>
        </w:tblCellMar>
        <w:tblLook w:val="01E0" w:firstRow="1" w:lastRow="1" w:firstColumn="1" w:lastColumn="1" w:noHBand="0" w:noVBand="0"/>
      </w:tblPr>
      <w:tblGrid>
        <w:gridCol w:w="8790"/>
        <w:gridCol w:w="850"/>
      </w:tblGrid>
      <w:tr w:rsidR="006348E4" w:rsidRPr="00F8718A" w14:paraId="335AE531" w14:textId="77777777" w:rsidTr="004C4EE2">
        <w:tc>
          <w:tcPr>
            <w:tcW w:w="4559" w:type="pct"/>
            <w:vAlign w:val="center"/>
          </w:tcPr>
          <w:p w14:paraId="2E40BA9C" w14:textId="727FE664" w:rsidR="006348E4" w:rsidRPr="00F8718A" w:rsidRDefault="006348E4" w:rsidP="004C4EE2">
            <w:pPr>
              <w:jc w:val="center"/>
              <w:rPr>
                <w:szCs w:val="20"/>
                <w:lang w:val="en-GB"/>
              </w:rPr>
            </w:pPr>
            <w:r w:rsidRPr="00F8718A">
              <w:rPr>
                <w:position w:val="-18"/>
                <w:lang w:val="en-GB"/>
              </w:rPr>
              <w:object w:dxaOrig="1719" w:dyaOrig="460" w14:anchorId="1875991F">
                <v:shape id="_x0000_i1131" type="#_x0000_t75" style="width:86pt;height:22.5pt" o:ole="">
                  <v:imagedata r:id="rId228" o:title=""/>
                </v:shape>
                <o:OLEObject Type="Embed" ProgID="Equation.3" ShapeID="_x0000_i1131" DrawAspect="Content" ObjectID="_1719816599" r:id="rId229"/>
              </w:object>
            </w:r>
            <w:r w:rsidRPr="00F8718A">
              <w:rPr>
                <w:lang w:val="en-GB"/>
              </w:rPr>
              <w:t xml:space="preserve">                        </w:t>
            </w:r>
          </w:p>
        </w:tc>
        <w:tc>
          <w:tcPr>
            <w:tcW w:w="441" w:type="pct"/>
            <w:vAlign w:val="center"/>
          </w:tcPr>
          <w:p w14:paraId="0443AD45" w14:textId="74EC86C3" w:rsidR="006348E4" w:rsidRPr="00F8718A" w:rsidRDefault="006348E4" w:rsidP="004C4EE2">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6</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77</w:t>
            </w:r>
            <w:r w:rsidRPr="00F8718A">
              <w:rPr>
                <w:rFonts w:ascii="Times New Roman" w:hAnsi="Times New Roman"/>
                <w:lang w:val="en-GB"/>
              </w:rPr>
              <w:fldChar w:fldCharType="end"/>
            </w:r>
            <w:r w:rsidRPr="00F8718A">
              <w:rPr>
                <w:rFonts w:ascii="Times New Roman" w:hAnsi="Times New Roman"/>
                <w:lang w:val="en-GB"/>
              </w:rPr>
              <w:t>)</w:t>
            </w:r>
          </w:p>
        </w:tc>
      </w:tr>
    </w:tbl>
    <w:p w14:paraId="76E4B85B" w14:textId="035621C2" w:rsidR="00CB3B77" w:rsidRPr="00F8718A" w:rsidRDefault="00CB3B77" w:rsidP="00CB3B77">
      <w:pPr>
        <w:jc w:val="both"/>
        <w:rPr>
          <w:sz w:val="24"/>
          <w:szCs w:val="24"/>
          <w:lang w:val="en-GB"/>
        </w:rPr>
      </w:pPr>
      <w:r w:rsidRPr="00F8718A">
        <w:rPr>
          <w:sz w:val="24"/>
          <w:szCs w:val="24"/>
          <w:lang w:val="en-GB"/>
        </w:rPr>
        <w:t xml:space="preserve">The removal of the gravity force component which is parallel to the bottom is equivalent to introducing an approximated sliding friction force, where the slope angle approximates the sliding friction angle. </w:t>
      </w:r>
    </w:p>
    <w:tbl>
      <w:tblPr>
        <w:tblW w:w="5001" w:type="pct"/>
        <w:tblLayout w:type="fixed"/>
        <w:tblCellMar>
          <w:right w:w="0" w:type="dxa"/>
        </w:tblCellMar>
        <w:tblLook w:val="01E0" w:firstRow="1" w:lastRow="1" w:firstColumn="1" w:lastColumn="1" w:noHBand="0" w:noVBand="0"/>
      </w:tblPr>
      <w:tblGrid>
        <w:gridCol w:w="8790"/>
        <w:gridCol w:w="850"/>
      </w:tblGrid>
      <w:tr w:rsidR="006348E4" w:rsidRPr="00F8718A" w14:paraId="4D009D3E" w14:textId="77777777" w:rsidTr="004C4EE2">
        <w:tc>
          <w:tcPr>
            <w:tcW w:w="4559" w:type="pct"/>
            <w:vAlign w:val="center"/>
          </w:tcPr>
          <w:p w14:paraId="682AF8AE" w14:textId="252A4E39" w:rsidR="006348E4" w:rsidRPr="00F8718A" w:rsidRDefault="006348E4" w:rsidP="006348E4">
            <w:pPr>
              <w:jc w:val="center"/>
              <w:rPr>
                <w:lang w:val="en-GB"/>
              </w:rPr>
            </w:pPr>
            <w:r w:rsidRPr="00F8718A">
              <w:rPr>
                <w:position w:val="-16"/>
                <w:lang w:val="en-GB"/>
              </w:rPr>
              <w:object w:dxaOrig="6120" w:dyaOrig="440" w14:anchorId="3C8F6391">
                <v:shape id="_x0000_i1132" type="#_x0000_t75" style="width:305pt;height:22.5pt" o:ole="">
                  <v:imagedata r:id="rId230" o:title=""/>
                </v:shape>
                <o:OLEObject Type="Embed" ProgID="Equation.DSMT4" ShapeID="_x0000_i1132" DrawAspect="Content" ObjectID="_1719816600" r:id="rId231"/>
              </w:object>
            </w:r>
            <w:r w:rsidRPr="00F8718A">
              <w:rPr>
                <w:lang w:val="en-GB"/>
              </w:rPr>
              <w:t xml:space="preserve">                        </w:t>
            </w:r>
          </w:p>
        </w:tc>
        <w:tc>
          <w:tcPr>
            <w:tcW w:w="441" w:type="pct"/>
            <w:vAlign w:val="center"/>
          </w:tcPr>
          <w:p w14:paraId="539317B0" w14:textId="74303A9F" w:rsidR="006348E4" w:rsidRPr="00F8718A" w:rsidRDefault="006348E4" w:rsidP="004C4EE2">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6</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78</w:t>
            </w:r>
            <w:r w:rsidRPr="00F8718A">
              <w:rPr>
                <w:rFonts w:ascii="Times New Roman" w:hAnsi="Times New Roman"/>
                <w:lang w:val="en-GB"/>
              </w:rPr>
              <w:fldChar w:fldCharType="end"/>
            </w:r>
            <w:r w:rsidRPr="00F8718A">
              <w:rPr>
                <w:rFonts w:ascii="Times New Roman" w:hAnsi="Times New Roman"/>
                <w:lang w:val="en-GB"/>
              </w:rPr>
              <w:t>)</w:t>
            </w:r>
          </w:p>
        </w:tc>
      </w:tr>
    </w:tbl>
    <w:p w14:paraId="7483A782" w14:textId="77777777" w:rsidR="00CB3B77" w:rsidRPr="00F8718A" w:rsidRDefault="00CB3B77" w:rsidP="00CB3B77">
      <w:pPr>
        <w:jc w:val="both"/>
        <w:rPr>
          <w:sz w:val="24"/>
          <w:szCs w:val="24"/>
          <w:lang w:val="en-GB"/>
        </w:rPr>
      </w:pPr>
      <w:r w:rsidRPr="00F8718A">
        <w:rPr>
          <w:sz w:val="24"/>
          <w:szCs w:val="24"/>
          <w:lang w:val="en-GB"/>
        </w:rPr>
        <w:t>This approximation might be acceptable, especially in case the sliding friction angle is unavailable.</w:t>
      </w:r>
    </w:p>
    <w:p w14:paraId="79BE0A2D" w14:textId="623C9AA8" w:rsidR="00CB3B77" w:rsidRPr="00F8718A" w:rsidRDefault="00CB3B77" w:rsidP="00CB3B77">
      <w:pPr>
        <w:jc w:val="both"/>
        <w:rPr>
          <w:sz w:val="24"/>
          <w:szCs w:val="24"/>
          <w:lang w:val="en-GB"/>
        </w:rPr>
      </w:pPr>
      <w:r w:rsidRPr="00F8718A">
        <w:rPr>
          <w:sz w:val="24"/>
          <w:szCs w:val="24"/>
          <w:lang w:val="en-GB"/>
        </w:rPr>
        <w:t>Under this configuration, normal reaction does not provide any torque (nevertheless the limiter for the sliding friction force depends on the velocity of the solid particles interacting with the frontiers).</w:t>
      </w:r>
    </w:p>
    <w:p w14:paraId="4A06121F" w14:textId="77777777" w:rsidR="006348E4" w:rsidRPr="00F8718A" w:rsidRDefault="006348E4" w:rsidP="00CB3B77">
      <w:pPr>
        <w:jc w:val="both"/>
        <w:rPr>
          <w:sz w:val="24"/>
          <w:szCs w:val="24"/>
          <w:lang w:val="en-GB"/>
        </w:rPr>
      </w:pPr>
    </w:p>
    <w:p w14:paraId="0A996C8B" w14:textId="77777777" w:rsidR="00CB3B77" w:rsidRPr="00F8718A" w:rsidRDefault="00CB3B77" w:rsidP="00C33B9B">
      <w:pPr>
        <w:pStyle w:val="Stile2"/>
        <w:rPr>
          <w:lang w:val="en-GB"/>
        </w:rPr>
      </w:pPr>
      <w:bookmarkStart w:id="191" w:name="_Toc482633746"/>
      <w:bookmarkStart w:id="192" w:name="_Toc100207876"/>
      <w:bookmarkStart w:id="193" w:name="_Toc109200330"/>
      <w:r w:rsidRPr="00F8718A">
        <w:rPr>
          <w:lang w:val="en-GB"/>
        </w:rPr>
        <w:t>Submerged stage</w:t>
      </w:r>
      <w:bookmarkEnd w:id="191"/>
      <w:bookmarkEnd w:id="192"/>
      <w:bookmarkEnd w:id="193"/>
    </w:p>
    <w:p w14:paraId="3AE5BE47" w14:textId="65F20919"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The sliding friction provided by a solid boundary to a wet body assumes the following form:</w:t>
      </w:r>
    </w:p>
    <w:tbl>
      <w:tblPr>
        <w:tblW w:w="5001" w:type="pct"/>
        <w:tblLayout w:type="fixed"/>
        <w:tblCellMar>
          <w:right w:w="0" w:type="dxa"/>
        </w:tblCellMar>
        <w:tblLook w:val="01E0" w:firstRow="1" w:lastRow="1" w:firstColumn="1" w:lastColumn="1" w:noHBand="0" w:noVBand="0"/>
      </w:tblPr>
      <w:tblGrid>
        <w:gridCol w:w="8790"/>
        <w:gridCol w:w="850"/>
      </w:tblGrid>
      <w:tr w:rsidR="006348E4" w:rsidRPr="00F8718A" w14:paraId="2C52365F" w14:textId="77777777" w:rsidTr="004C4EE2">
        <w:tc>
          <w:tcPr>
            <w:tcW w:w="4559" w:type="pct"/>
            <w:vAlign w:val="center"/>
          </w:tcPr>
          <w:p w14:paraId="1E99F28A" w14:textId="5DE31511" w:rsidR="006348E4" w:rsidRPr="00F8718A" w:rsidRDefault="006348E4" w:rsidP="004C4EE2">
            <w:pPr>
              <w:jc w:val="center"/>
              <w:rPr>
                <w:lang w:val="en-GB"/>
              </w:rPr>
            </w:pPr>
            <w:r w:rsidRPr="00F8718A">
              <w:rPr>
                <w:position w:val="-16"/>
                <w:lang w:val="en-GB"/>
              </w:rPr>
              <w:object w:dxaOrig="2520" w:dyaOrig="440" w14:anchorId="2367BDA4">
                <v:shape id="_x0000_i1133" type="#_x0000_t75" style="width:121pt;height:22pt" o:ole="">
                  <v:imagedata r:id="rId232" o:title=""/>
                </v:shape>
                <o:OLEObject Type="Embed" ProgID="Equation.3" ShapeID="_x0000_i1133" DrawAspect="Content" ObjectID="_1719816601" r:id="rId233"/>
              </w:object>
            </w:r>
            <w:r w:rsidRPr="00F8718A">
              <w:rPr>
                <w:lang w:val="en-GB"/>
              </w:rPr>
              <w:t xml:space="preserve">                        </w:t>
            </w:r>
          </w:p>
        </w:tc>
        <w:tc>
          <w:tcPr>
            <w:tcW w:w="441" w:type="pct"/>
            <w:vAlign w:val="center"/>
          </w:tcPr>
          <w:p w14:paraId="12FA6DC7" w14:textId="137FA9CC" w:rsidR="006348E4" w:rsidRPr="00F8718A" w:rsidRDefault="006348E4" w:rsidP="004C4EE2">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6</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79</w:t>
            </w:r>
            <w:r w:rsidRPr="00F8718A">
              <w:rPr>
                <w:rFonts w:ascii="Times New Roman" w:hAnsi="Times New Roman"/>
                <w:lang w:val="en-GB"/>
              </w:rPr>
              <w:fldChar w:fldCharType="end"/>
            </w:r>
            <w:r w:rsidRPr="00F8718A">
              <w:rPr>
                <w:rFonts w:ascii="Times New Roman" w:hAnsi="Times New Roman"/>
                <w:lang w:val="en-GB"/>
              </w:rPr>
              <w:t>)</w:t>
            </w:r>
          </w:p>
        </w:tc>
      </w:tr>
    </w:tbl>
    <w:p w14:paraId="03A28BF1" w14:textId="77777777"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 xml:space="preserve">where </w:t>
      </w:r>
      <w:r w:rsidRPr="00F8718A">
        <w:rPr>
          <w:rFonts w:ascii="Times New Roman" w:hAnsi="Times New Roman"/>
          <w:i/>
          <w:u w:val="single"/>
          <w:lang w:val="en-GB"/>
        </w:rPr>
        <w:t>s</w:t>
      </w:r>
      <w:r w:rsidRPr="00F8718A">
        <w:rPr>
          <w:rFonts w:ascii="Times New Roman" w:hAnsi="Times New Roman"/>
          <w:i/>
          <w:vertAlign w:val="subscript"/>
          <w:lang w:val="en-GB"/>
        </w:rPr>
        <w:t>w</w:t>
      </w:r>
      <w:r w:rsidRPr="00F8718A">
        <w:rPr>
          <w:rFonts w:ascii="Times New Roman" w:hAnsi="Times New Roman"/>
          <w:lang w:val="en-GB"/>
        </w:rPr>
        <w:t xml:space="preserve"> is the unit vector parallel to the local frontiers and with direction opposite to the velocity vector of the body barycentre (projected on the local frontier surface). If this velocity is null, then the friction force is zero.</w:t>
      </w:r>
    </w:p>
    <w:p w14:paraId="0DDF61A3" w14:textId="430A7889"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The maximum absolute value for the sliding friction reads:</w:t>
      </w:r>
    </w:p>
    <w:tbl>
      <w:tblPr>
        <w:tblW w:w="5001" w:type="pct"/>
        <w:tblLayout w:type="fixed"/>
        <w:tblCellMar>
          <w:right w:w="0" w:type="dxa"/>
        </w:tblCellMar>
        <w:tblLook w:val="01E0" w:firstRow="1" w:lastRow="1" w:firstColumn="1" w:lastColumn="1" w:noHBand="0" w:noVBand="0"/>
      </w:tblPr>
      <w:tblGrid>
        <w:gridCol w:w="8790"/>
        <w:gridCol w:w="850"/>
      </w:tblGrid>
      <w:tr w:rsidR="006348E4" w:rsidRPr="00F8718A" w14:paraId="15233575" w14:textId="77777777" w:rsidTr="004C4EE2">
        <w:tc>
          <w:tcPr>
            <w:tcW w:w="4559" w:type="pct"/>
            <w:vAlign w:val="center"/>
          </w:tcPr>
          <w:p w14:paraId="53F2860D" w14:textId="00CEF5F3" w:rsidR="006348E4" w:rsidRPr="00F8718A" w:rsidRDefault="006348E4" w:rsidP="004C4EE2">
            <w:pPr>
              <w:jc w:val="center"/>
              <w:rPr>
                <w:lang w:val="en-GB"/>
              </w:rPr>
            </w:pPr>
            <w:r w:rsidRPr="00F8718A">
              <w:rPr>
                <w:position w:val="-18"/>
                <w:lang w:val="en-GB"/>
              </w:rPr>
              <w:object w:dxaOrig="2640" w:dyaOrig="480" w14:anchorId="19663369">
                <v:shape id="_x0000_i1134" type="#_x0000_t75" style="width:125.5pt;height:24pt" o:ole="">
                  <v:imagedata r:id="rId234" o:title=""/>
                </v:shape>
                <o:OLEObject Type="Embed" ProgID="Equation.3" ShapeID="_x0000_i1134" DrawAspect="Content" ObjectID="_1719816602" r:id="rId235"/>
              </w:object>
            </w:r>
            <w:r w:rsidRPr="00F8718A">
              <w:rPr>
                <w:lang w:val="en-GB"/>
              </w:rPr>
              <w:t xml:space="preserve">                        </w:t>
            </w:r>
          </w:p>
        </w:tc>
        <w:tc>
          <w:tcPr>
            <w:tcW w:w="441" w:type="pct"/>
            <w:vAlign w:val="center"/>
          </w:tcPr>
          <w:p w14:paraId="1A0D8E92" w14:textId="3CDA1580" w:rsidR="006348E4" w:rsidRPr="00F8718A" w:rsidRDefault="006348E4" w:rsidP="004C4EE2">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6</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80</w:t>
            </w:r>
            <w:r w:rsidRPr="00F8718A">
              <w:rPr>
                <w:rFonts w:ascii="Times New Roman" w:hAnsi="Times New Roman"/>
                <w:lang w:val="en-GB"/>
              </w:rPr>
              <w:fldChar w:fldCharType="end"/>
            </w:r>
            <w:r w:rsidRPr="00F8718A">
              <w:rPr>
                <w:rFonts w:ascii="Times New Roman" w:hAnsi="Times New Roman"/>
                <w:lang w:val="en-GB"/>
              </w:rPr>
              <w:t>)</w:t>
            </w:r>
          </w:p>
        </w:tc>
      </w:tr>
    </w:tbl>
    <w:p w14:paraId="0EDD2921" w14:textId="77777777"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 xml:space="preserve">where </w:t>
      </w:r>
      <w:r w:rsidRPr="00F8718A">
        <w:rPr>
          <w:rFonts w:ascii="Symbol" w:hAnsi="Symbol"/>
          <w:i/>
          <w:lang w:val="en-GB"/>
        </w:rPr>
        <w:t></w:t>
      </w:r>
      <w:r w:rsidRPr="00F8718A">
        <w:rPr>
          <w:rFonts w:ascii="Times New Roman" w:hAnsi="Times New Roman"/>
          <w:lang w:val="en-GB"/>
        </w:rPr>
        <w:t xml:space="preserve"> is here the sliding friction angle (the current code version assumes a unique value for all the body-frontier interactions).</w:t>
      </w:r>
    </w:p>
    <w:p w14:paraId="557F9A7F" w14:textId="56BE8DEC"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In order to prevent a dissipative force to increase the energy of the system, the following approximated limiter applies:</w:t>
      </w:r>
    </w:p>
    <w:tbl>
      <w:tblPr>
        <w:tblW w:w="5001" w:type="pct"/>
        <w:tblLayout w:type="fixed"/>
        <w:tblCellMar>
          <w:right w:w="0" w:type="dxa"/>
        </w:tblCellMar>
        <w:tblLook w:val="01E0" w:firstRow="1" w:lastRow="1" w:firstColumn="1" w:lastColumn="1" w:noHBand="0" w:noVBand="0"/>
      </w:tblPr>
      <w:tblGrid>
        <w:gridCol w:w="8790"/>
        <w:gridCol w:w="850"/>
      </w:tblGrid>
      <w:tr w:rsidR="006348E4" w:rsidRPr="00F8718A" w14:paraId="3A46647A" w14:textId="77777777" w:rsidTr="004C4EE2">
        <w:tc>
          <w:tcPr>
            <w:tcW w:w="4559" w:type="pct"/>
            <w:vAlign w:val="center"/>
          </w:tcPr>
          <w:p w14:paraId="017C384E" w14:textId="3D7EC511" w:rsidR="006348E4" w:rsidRPr="00F8718A" w:rsidRDefault="006348E4" w:rsidP="004C4EE2">
            <w:pPr>
              <w:jc w:val="center"/>
              <w:rPr>
                <w:lang w:val="en-GB"/>
              </w:rPr>
            </w:pPr>
            <w:r w:rsidRPr="00F8718A">
              <w:rPr>
                <w:position w:val="-24"/>
                <w:lang w:val="en-GB"/>
              </w:rPr>
              <w:object w:dxaOrig="1579" w:dyaOrig="680" w14:anchorId="79BA9744">
                <v:shape id="_x0000_i1135" type="#_x0000_t75" style="width:74.5pt;height:31.5pt" o:ole="">
                  <v:imagedata r:id="rId236" o:title=""/>
                </v:shape>
                <o:OLEObject Type="Embed" ProgID="Equation.3" ShapeID="_x0000_i1135" DrawAspect="Content" ObjectID="_1719816603" r:id="rId237"/>
              </w:object>
            </w:r>
            <w:r w:rsidRPr="00F8718A">
              <w:rPr>
                <w:lang w:val="en-GB"/>
              </w:rPr>
              <w:t xml:space="preserve">                        </w:t>
            </w:r>
          </w:p>
        </w:tc>
        <w:tc>
          <w:tcPr>
            <w:tcW w:w="441" w:type="pct"/>
            <w:vAlign w:val="center"/>
          </w:tcPr>
          <w:p w14:paraId="1588C04F" w14:textId="5E9A824C" w:rsidR="006348E4" w:rsidRPr="00F8718A" w:rsidRDefault="006348E4" w:rsidP="004C4EE2">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6</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81</w:t>
            </w:r>
            <w:r w:rsidRPr="00F8718A">
              <w:rPr>
                <w:rFonts w:ascii="Times New Roman" w:hAnsi="Times New Roman"/>
                <w:lang w:val="en-GB"/>
              </w:rPr>
              <w:fldChar w:fldCharType="end"/>
            </w:r>
            <w:r w:rsidRPr="00F8718A">
              <w:rPr>
                <w:rFonts w:ascii="Times New Roman" w:hAnsi="Times New Roman"/>
                <w:lang w:val="en-GB"/>
              </w:rPr>
              <w:t>)</w:t>
            </w:r>
          </w:p>
        </w:tc>
      </w:tr>
    </w:tbl>
    <w:p w14:paraId="7AFE43F6" w14:textId="77777777"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 xml:space="preserve">where </w:t>
      </w:r>
      <w:r w:rsidRPr="00F8718A">
        <w:rPr>
          <w:rFonts w:ascii="Times New Roman" w:hAnsi="Times New Roman"/>
          <w:position w:val="-12"/>
          <w:lang w:val="en-GB"/>
        </w:rPr>
        <w:object w:dxaOrig="400" w:dyaOrig="360" w14:anchorId="3C7A3066">
          <v:shape id="_x0000_i1136" type="#_x0000_t75" style="width:20pt;height:19pt" o:ole="">
            <v:imagedata r:id="rId238" o:title=""/>
          </v:shape>
          <o:OLEObject Type="Embed" ProgID="Equation.3" ShapeID="_x0000_i1136" DrawAspect="Content" ObjectID="_1719816604" r:id="rId239"/>
        </w:object>
      </w:r>
      <w:r w:rsidRPr="00F8718A">
        <w:rPr>
          <w:rFonts w:ascii="Times New Roman" w:hAnsi="Times New Roman"/>
          <w:lang w:val="en-GB"/>
        </w:rPr>
        <w:t>is the maximum particle velocity (all over the portion of the computational body within the boundary-body interaction region) tangential to the interacting local frontier elements. This limiter is excessive as it avoids any surface velocity reversal.</w:t>
      </w:r>
    </w:p>
    <w:p w14:paraId="078236E5" w14:textId="77777777"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The sliding friction force contributes to the global torque. The application point of the friction force for any solid body is computed as the average position of the body particles involved in the "body particle - frontier" interactions. Each interaction has the same weight in this averaging process (every particle might be considered more than once).</w:t>
      </w:r>
    </w:p>
    <w:p w14:paraId="2980B2DA" w14:textId="77777777"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The following hypotheses are assumed: all the surface body particles in contact with wet boundaries have a defined pressure; all the body-boundary interfaces are hydraulically connected with the fluid; normal reaction forces (with bodies and boundaries, included the current boundaries providing friction) are not considered to assess the sliding force.</w:t>
      </w:r>
    </w:p>
    <w:p w14:paraId="495A2FDC" w14:textId="2E86F236"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All the SPH fluid particles within any solid body at the beginning of the simulation (initial          conditions for the fluid particle positions in case of Fluid - Structure interactions), due to design, are removed before the simulation time starts.</w:t>
      </w:r>
    </w:p>
    <w:p w14:paraId="0A06CF2C" w14:textId="77777777" w:rsidR="00A126AD" w:rsidRPr="00F8718A" w:rsidRDefault="00A126AD" w:rsidP="00CB3B77">
      <w:pPr>
        <w:pStyle w:val="Normale1"/>
        <w:spacing w:line="240" w:lineRule="auto"/>
        <w:rPr>
          <w:rFonts w:ascii="Times New Roman" w:hAnsi="Times New Roman"/>
          <w:lang w:val="en-GB"/>
        </w:rPr>
      </w:pPr>
    </w:p>
    <w:p w14:paraId="23EADC85" w14:textId="244E8BA2" w:rsidR="00CB3B77" w:rsidRPr="00F8718A" w:rsidRDefault="00CB3B77" w:rsidP="00AF7BEA">
      <w:pPr>
        <w:pStyle w:val="Stile1"/>
        <w:rPr>
          <w:lang w:val="en-GB"/>
        </w:rPr>
      </w:pPr>
      <w:bookmarkStart w:id="194" w:name="_Toc66436176"/>
      <w:bookmarkStart w:id="195" w:name="_Toc66436533"/>
      <w:bookmarkStart w:id="196" w:name="_Toc66437072"/>
      <w:bookmarkStart w:id="197" w:name="_Toc66437419"/>
      <w:bookmarkStart w:id="198" w:name="_Toc66458610"/>
      <w:bookmarkStart w:id="199" w:name="_Toc66458989"/>
      <w:bookmarkStart w:id="200" w:name="_Toc66459352"/>
      <w:bookmarkStart w:id="201" w:name="_Toc66459972"/>
      <w:bookmarkStart w:id="202" w:name="_Toc66710996"/>
      <w:bookmarkStart w:id="203" w:name="_Toc66712510"/>
      <w:bookmarkStart w:id="204" w:name="_Toc66714362"/>
      <w:bookmarkStart w:id="205" w:name="_Toc66714537"/>
      <w:bookmarkStart w:id="206" w:name="_Toc66714671"/>
      <w:bookmarkStart w:id="207" w:name="_Toc66714805"/>
      <w:bookmarkStart w:id="208" w:name="_Toc66714939"/>
      <w:bookmarkStart w:id="209" w:name="_Toc66715073"/>
      <w:bookmarkStart w:id="210" w:name="_Toc66715207"/>
      <w:bookmarkStart w:id="211" w:name="_Toc66715341"/>
      <w:bookmarkStart w:id="212" w:name="_Toc66715475"/>
      <w:bookmarkStart w:id="213" w:name="_Toc66715609"/>
      <w:bookmarkStart w:id="214" w:name="_Toc66715743"/>
      <w:bookmarkStart w:id="215" w:name="_Toc66715877"/>
      <w:bookmarkStart w:id="216" w:name="_Toc66716011"/>
      <w:bookmarkStart w:id="217" w:name="_Toc66716144"/>
      <w:bookmarkStart w:id="218" w:name="_Toc66716278"/>
      <w:bookmarkStart w:id="219" w:name="_Toc66716412"/>
      <w:bookmarkStart w:id="220" w:name="_Toc86901791"/>
      <w:bookmarkStart w:id="221" w:name="_Toc86902131"/>
      <w:bookmarkStart w:id="222" w:name="_Toc86902264"/>
      <w:bookmarkStart w:id="223" w:name="_Toc86903811"/>
      <w:bookmarkStart w:id="224" w:name="_Toc86903944"/>
      <w:bookmarkStart w:id="225" w:name="_Toc86906371"/>
      <w:bookmarkStart w:id="226" w:name="_Toc86907725"/>
      <w:bookmarkStart w:id="227" w:name="_Toc86907976"/>
      <w:bookmarkStart w:id="228" w:name="_Toc86909464"/>
      <w:bookmarkStart w:id="229" w:name="_Toc86909597"/>
      <w:bookmarkStart w:id="230" w:name="_Toc86909731"/>
      <w:bookmarkStart w:id="231" w:name="_Toc86909865"/>
      <w:bookmarkStart w:id="232" w:name="_Toc86910381"/>
      <w:bookmarkStart w:id="233" w:name="_Toc86911427"/>
      <w:bookmarkStart w:id="234" w:name="_Toc86928651"/>
      <w:bookmarkStart w:id="235" w:name="_Toc86930171"/>
      <w:bookmarkStart w:id="236" w:name="_Toc86930615"/>
      <w:bookmarkStart w:id="237" w:name="_Toc66436180"/>
      <w:bookmarkStart w:id="238" w:name="_Toc66436537"/>
      <w:bookmarkStart w:id="239" w:name="_Toc66437076"/>
      <w:bookmarkStart w:id="240" w:name="_Toc66437423"/>
      <w:bookmarkStart w:id="241" w:name="_Toc66458614"/>
      <w:bookmarkStart w:id="242" w:name="_Toc66458993"/>
      <w:bookmarkStart w:id="243" w:name="_Toc66459356"/>
      <w:bookmarkStart w:id="244" w:name="_Toc66459976"/>
      <w:bookmarkStart w:id="245" w:name="_Toc66711000"/>
      <w:bookmarkStart w:id="246" w:name="_Toc66712514"/>
      <w:bookmarkStart w:id="247" w:name="_Toc66714366"/>
      <w:bookmarkStart w:id="248" w:name="_Toc66714541"/>
      <w:bookmarkStart w:id="249" w:name="_Toc66714675"/>
      <w:bookmarkStart w:id="250" w:name="_Toc66714809"/>
      <w:bookmarkStart w:id="251" w:name="_Toc66714943"/>
      <w:bookmarkStart w:id="252" w:name="_Toc66715077"/>
      <w:bookmarkStart w:id="253" w:name="_Toc66715211"/>
      <w:bookmarkStart w:id="254" w:name="_Toc66715345"/>
      <w:bookmarkStart w:id="255" w:name="_Toc66715479"/>
      <w:bookmarkStart w:id="256" w:name="_Toc66715613"/>
      <w:bookmarkStart w:id="257" w:name="_Toc66715747"/>
      <w:bookmarkStart w:id="258" w:name="_Toc66715881"/>
      <w:bookmarkStart w:id="259" w:name="_Toc66716015"/>
      <w:bookmarkStart w:id="260" w:name="_Toc66716148"/>
      <w:bookmarkStart w:id="261" w:name="_Toc66716282"/>
      <w:bookmarkStart w:id="262" w:name="_Toc66716416"/>
      <w:bookmarkStart w:id="263" w:name="_Toc86901795"/>
      <w:bookmarkStart w:id="264" w:name="_Toc86902135"/>
      <w:bookmarkStart w:id="265" w:name="_Toc86902268"/>
      <w:bookmarkStart w:id="266" w:name="_Toc86903815"/>
      <w:bookmarkStart w:id="267" w:name="_Toc86903948"/>
      <w:bookmarkStart w:id="268" w:name="_Toc86906375"/>
      <w:bookmarkStart w:id="269" w:name="_Toc86907729"/>
      <w:bookmarkStart w:id="270" w:name="_Toc86907980"/>
      <w:bookmarkStart w:id="271" w:name="_Toc86909468"/>
      <w:bookmarkStart w:id="272" w:name="_Toc86909601"/>
      <w:bookmarkStart w:id="273" w:name="_Toc86909735"/>
      <w:bookmarkStart w:id="274" w:name="_Toc86909869"/>
      <w:bookmarkStart w:id="275" w:name="_Toc86910385"/>
      <w:bookmarkStart w:id="276" w:name="_Toc86911431"/>
      <w:bookmarkStart w:id="277" w:name="_Toc86928655"/>
      <w:bookmarkStart w:id="278" w:name="_Toc86930175"/>
      <w:bookmarkStart w:id="279" w:name="_Toc86930619"/>
      <w:bookmarkStart w:id="280" w:name="_Toc66436181"/>
      <w:bookmarkStart w:id="281" w:name="_Toc66436538"/>
      <w:bookmarkStart w:id="282" w:name="_Toc66437077"/>
      <w:bookmarkStart w:id="283" w:name="_Toc66437424"/>
      <w:bookmarkStart w:id="284" w:name="_Toc66458615"/>
      <w:bookmarkStart w:id="285" w:name="_Toc66458994"/>
      <w:bookmarkStart w:id="286" w:name="_Toc66459357"/>
      <w:bookmarkStart w:id="287" w:name="_Toc66459977"/>
      <w:bookmarkStart w:id="288" w:name="_Toc66711001"/>
      <w:bookmarkStart w:id="289" w:name="_Toc66712515"/>
      <w:bookmarkStart w:id="290" w:name="_Toc66714367"/>
      <w:bookmarkStart w:id="291" w:name="_Toc66714542"/>
      <w:bookmarkStart w:id="292" w:name="_Toc66714676"/>
      <w:bookmarkStart w:id="293" w:name="_Toc66714810"/>
      <w:bookmarkStart w:id="294" w:name="_Toc66714944"/>
      <w:bookmarkStart w:id="295" w:name="_Toc66715078"/>
      <w:bookmarkStart w:id="296" w:name="_Toc66715212"/>
      <w:bookmarkStart w:id="297" w:name="_Toc66715346"/>
      <w:bookmarkStart w:id="298" w:name="_Toc66715480"/>
      <w:bookmarkStart w:id="299" w:name="_Toc66715614"/>
      <w:bookmarkStart w:id="300" w:name="_Toc66715748"/>
      <w:bookmarkStart w:id="301" w:name="_Toc66715882"/>
      <w:bookmarkStart w:id="302" w:name="_Toc66716016"/>
      <w:bookmarkStart w:id="303" w:name="_Toc66716149"/>
      <w:bookmarkStart w:id="304" w:name="_Toc66716283"/>
      <w:bookmarkStart w:id="305" w:name="_Toc66716417"/>
      <w:bookmarkStart w:id="306" w:name="_Toc86901796"/>
      <w:bookmarkStart w:id="307" w:name="_Toc86902136"/>
      <w:bookmarkStart w:id="308" w:name="_Toc86902269"/>
      <w:bookmarkStart w:id="309" w:name="_Toc86903816"/>
      <w:bookmarkStart w:id="310" w:name="_Toc86903949"/>
      <w:bookmarkStart w:id="311" w:name="_Toc86906376"/>
      <w:bookmarkStart w:id="312" w:name="_Toc86907730"/>
      <w:bookmarkStart w:id="313" w:name="_Toc86907981"/>
      <w:bookmarkStart w:id="314" w:name="_Toc86909469"/>
      <w:bookmarkStart w:id="315" w:name="_Toc86909602"/>
      <w:bookmarkStart w:id="316" w:name="_Toc86909736"/>
      <w:bookmarkStart w:id="317" w:name="_Toc86909870"/>
      <w:bookmarkStart w:id="318" w:name="_Toc86910386"/>
      <w:bookmarkStart w:id="319" w:name="_Toc86911432"/>
      <w:bookmarkStart w:id="320" w:name="_Toc86928656"/>
      <w:bookmarkStart w:id="321" w:name="_Toc86930176"/>
      <w:bookmarkStart w:id="322" w:name="_Toc86930620"/>
      <w:bookmarkStart w:id="323" w:name="_Toc482633747"/>
      <w:bookmarkStart w:id="324" w:name="_Ref521058298"/>
      <w:bookmarkStart w:id="325" w:name="_Toc100207877"/>
      <w:bookmarkStart w:id="326" w:name="_Toc109200331"/>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r w:rsidRPr="00F8718A">
        <w:rPr>
          <w:lang w:val="en-GB"/>
        </w:rPr>
        <w:t>Body-boundary normal reaction force under sliding (at null normal velocity)</w:t>
      </w:r>
      <w:bookmarkEnd w:id="323"/>
      <w:bookmarkEnd w:id="324"/>
      <w:bookmarkEnd w:id="325"/>
      <w:bookmarkEnd w:id="326"/>
    </w:p>
    <w:p w14:paraId="744F93B3" w14:textId="77777777" w:rsidR="00A126AD" w:rsidRPr="00F8718A" w:rsidRDefault="00A126AD" w:rsidP="00A126AD">
      <w:pPr>
        <w:pStyle w:val="Stile1"/>
        <w:numPr>
          <w:ilvl w:val="0"/>
          <w:numId w:val="0"/>
        </w:numPr>
        <w:rPr>
          <w:lang w:val="en-GB"/>
        </w:rPr>
      </w:pPr>
    </w:p>
    <w:p w14:paraId="041AACBE" w14:textId="77777777" w:rsidR="00CB3B77" w:rsidRPr="00F8718A" w:rsidRDefault="00CB3B77" w:rsidP="00C33B9B">
      <w:pPr>
        <w:pStyle w:val="Stile2"/>
        <w:rPr>
          <w:lang w:val="en-GB"/>
        </w:rPr>
      </w:pPr>
      <w:bookmarkStart w:id="327" w:name="_Toc482633748"/>
      <w:bookmarkStart w:id="328" w:name="_Toc100207878"/>
      <w:bookmarkStart w:id="329" w:name="_Toc109200332"/>
      <w:r w:rsidRPr="00F8718A">
        <w:rPr>
          <w:lang w:val="en-GB"/>
        </w:rPr>
        <w:t>Aerial stage</w:t>
      </w:r>
      <w:bookmarkEnd w:id="327"/>
      <w:bookmarkEnd w:id="328"/>
      <w:bookmarkEnd w:id="329"/>
    </w:p>
    <w:p w14:paraId="0E61A102" w14:textId="698B2501" w:rsidR="00CB3B77" w:rsidRPr="00F8718A" w:rsidRDefault="00CB3B77" w:rsidP="00CB3B77">
      <w:pPr>
        <w:jc w:val="both"/>
        <w:rPr>
          <w:sz w:val="24"/>
          <w:szCs w:val="24"/>
          <w:lang w:val="en-GB"/>
        </w:rPr>
      </w:pPr>
      <w:r w:rsidRPr="00F8718A">
        <w:rPr>
          <w:sz w:val="24"/>
          <w:szCs w:val="24"/>
          <w:lang w:val="en-GB"/>
        </w:rPr>
        <w:t>The exact formulation is correctly represented:</w:t>
      </w:r>
    </w:p>
    <w:tbl>
      <w:tblPr>
        <w:tblW w:w="5001" w:type="pct"/>
        <w:tblLayout w:type="fixed"/>
        <w:tblCellMar>
          <w:right w:w="0" w:type="dxa"/>
        </w:tblCellMar>
        <w:tblLook w:val="01E0" w:firstRow="1" w:lastRow="1" w:firstColumn="1" w:lastColumn="1" w:noHBand="0" w:noVBand="0"/>
      </w:tblPr>
      <w:tblGrid>
        <w:gridCol w:w="8790"/>
        <w:gridCol w:w="850"/>
      </w:tblGrid>
      <w:tr w:rsidR="006348E4" w:rsidRPr="00F8718A" w14:paraId="18DB7DDE" w14:textId="77777777" w:rsidTr="004C4EE2">
        <w:tc>
          <w:tcPr>
            <w:tcW w:w="4559" w:type="pct"/>
            <w:vAlign w:val="center"/>
          </w:tcPr>
          <w:p w14:paraId="1D5B049E" w14:textId="0F87FD3E" w:rsidR="006348E4" w:rsidRPr="00F8718A" w:rsidRDefault="006348E4" w:rsidP="004C4EE2">
            <w:pPr>
              <w:jc w:val="center"/>
              <w:rPr>
                <w:lang w:val="en-GB"/>
              </w:rPr>
            </w:pPr>
            <w:r w:rsidRPr="00F8718A">
              <w:rPr>
                <w:position w:val="-18"/>
                <w:lang w:val="en-GB"/>
              </w:rPr>
              <w:object w:dxaOrig="3220" w:dyaOrig="480" w14:anchorId="4D1D60F2">
                <v:shape id="_x0000_i1137" type="#_x0000_t75" style="width:152.5pt;height:23pt" o:ole="">
                  <v:imagedata r:id="rId240" o:title=""/>
                </v:shape>
                <o:OLEObject Type="Embed" ProgID="Equation.DSMT4" ShapeID="_x0000_i1137" DrawAspect="Content" ObjectID="_1719816605" r:id="rId241"/>
              </w:object>
            </w:r>
            <w:r w:rsidRPr="00F8718A">
              <w:rPr>
                <w:lang w:val="en-GB"/>
              </w:rPr>
              <w:t xml:space="preserve">                        </w:t>
            </w:r>
          </w:p>
        </w:tc>
        <w:tc>
          <w:tcPr>
            <w:tcW w:w="441" w:type="pct"/>
            <w:vAlign w:val="center"/>
          </w:tcPr>
          <w:p w14:paraId="47CCDA32" w14:textId="0E05CF09" w:rsidR="006348E4" w:rsidRPr="00F8718A" w:rsidRDefault="006348E4" w:rsidP="004C4EE2">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6</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82</w:t>
            </w:r>
            <w:r w:rsidRPr="00F8718A">
              <w:rPr>
                <w:rFonts w:ascii="Times New Roman" w:hAnsi="Times New Roman"/>
                <w:lang w:val="en-GB"/>
              </w:rPr>
              <w:fldChar w:fldCharType="end"/>
            </w:r>
            <w:r w:rsidRPr="00F8718A">
              <w:rPr>
                <w:rFonts w:ascii="Times New Roman" w:hAnsi="Times New Roman"/>
                <w:lang w:val="en-GB"/>
              </w:rPr>
              <w:t>)</w:t>
            </w:r>
          </w:p>
        </w:tc>
      </w:tr>
    </w:tbl>
    <w:p w14:paraId="2490D0DD" w14:textId="2BB4415C" w:rsidR="00CB3B77" w:rsidRPr="00F8718A" w:rsidRDefault="00CB3B77" w:rsidP="00CB3B77">
      <w:pPr>
        <w:jc w:val="both"/>
        <w:rPr>
          <w:sz w:val="24"/>
          <w:szCs w:val="24"/>
          <w:lang w:val="en-GB"/>
        </w:rPr>
      </w:pPr>
      <w:r w:rsidRPr="00F8718A">
        <w:rPr>
          <w:sz w:val="24"/>
          <w:szCs w:val="24"/>
          <w:lang w:val="en-GB"/>
        </w:rPr>
        <w:lastRenderedPageBreak/>
        <w:t>This term is added to the body-boundary normal force in the main file of this documentation             -Eq.(6.32)-. The overall normal of the neighbouring frontiers is the unit vector aligned with the vector sum of the neighbouring normals.</w:t>
      </w:r>
    </w:p>
    <w:p w14:paraId="3D3C1DF2" w14:textId="77777777" w:rsidR="00A126AD" w:rsidRPr="00F8718A" w:rsidRDefault="00A126AD" w:rsidP="00CB3B77">
      <w:pPr>
        <w:jc w:val="both"/>
        <w:rPr>
          <w:sz w:val="24"/>
          <w:szCs w:val="24"/>
          <w:lang w:val="en-GB"/>
        </w:rPr>
      </w:pPr>
    </w:p>
    <w:p w14:paraId="62A978C3" w14:textId="77777777" w:rsidR="00CB3B77" w:rsidRPr="00F8718A" w:rsidRDefault="00CB3B77" w:rsidP="00A126AD">
      <w:pPr>
        <w:pStyle w:val="Stile2"/>
        <w:rPr>
          <w:lang w:val="en-GB"/>
        </w:rPr>
      </w:pPr>
      <w:bookmarkStart w:id="330" w:name="_Toc482633749"/>
      <w:bookmarkStart w:id="331" w:name="_Toc100207879"/>
      <w:bookmarkStart w:id="332" w:name="_Toc109200333"/>
      <w:r w:rsidRPr="00F8718A">
        <w:rPr>
          <w:lang w:val="en-GB"/>
        </w:rPr>
        <w:t>Submerged stage</w:t>
      </w:r>
      <w:bookmarkEnd w:id="330"/>
      <w:bookmarkEnd w:id="331"/>
      <w:bookmarkEnd w:id="332"/>
    </w:p>
    <w:p w14:paraId="1A8ABFD0" w14:textId="0A2AC133" w:rsidR="00CB3B77" w:rsidRPr="00F8718A" w:rsidRDefault="00CB3B77" w:rsidP="00CB3B77">
      <w:pPr>
        <w:jc w:val="both"/>
        <w:rPr>
          <w:sz w:val="24"/>
          <w:szCs w:val="24"/>
          <w:lang w:val="en-GB"/>
        </w:rPr>
      </w:pPr>
      <w:r w:rsidRPr="00F8718A">
        <w:rPr>
          <w:sz w:val="24"/>
          <w:szCs w:val="24"/>
          <w:lang w:val="en-GB"/>
        </w:rPr>
        <w:t>The normal reaction is formally null.</w:t>
      </w:r>
    </w:p>
    <w:tbl>
      <w:tblPr>
        <w:tblW w:w="5001" w:type="pct"/>
        <w:tblLayout w:type="fixed"/>
        <w:tblCellMar>
          <w:right w:w="0" w:type="dxa"/>
        </w:tblCellMar>
        <w:tblLook w:val="01E0" w:firstRow="1" w:lastRow="1" w:firstColumn="1" w:lastColumn="1" w:noHBand="0" w:noVBand="0"/>
      </w:tblPr>
      <w:tblGrid>
        <w:gridCol w:w="8790"/>
        <w:gridCol w:w="850"/>
      </w:tblGrid>
      <w:tr w:rsidR="00D2193E" w:rsidRPr="00F8718A" w14:paraId="733A269E" w14:textId="77777777" w:rsidTr="004C4EE2">
        <w:tc>
          <w:tcPr>
            <w:tcW w:w="4559" w:type="pct"/>
            <w:vAlign w:val="center"/>
          </w:tcPr>
          <w:p w14:paraId="47FDBB21" w14:textId="74F7BC73" w:rsidR="00D2193E" w:rsidRPr="00F8718A" w:rsidRDefault="00D2193E" w:rsidP="004C4EE2">
            <w:pPr>
              <w:jc w:val="center"/>
              <w:rPr>
                <w:lang w:val="en-GB"/>
              </w:rPr>
            </w:pPr>
            <w:r w:rsidRPr="00F8718A">
              <w:rPr>
                <w:position w:val="-16"/>
                <w:lang w:val="en-GB"/>
              </w:rPr>
              <w:object w:dxaOrig="1719" w:dyaOrig="400" w14:anchorId="5FA7BC07">
                <v:shape id="_x0000_i1138" type="#_x0000_t75" style="width:85.5pt;height:20pt" o:ole="">
                  <v:imagedata r:id="rId242" o:title=""/>
                </v:shape>
                <o:OLEObject Type="Embed" ProgID="Equation.DSMT4" ShapeID="_x0000_i1138" DrawAspect="Content" ObjectID="_1719816606" r:id="rId243"/>
              </w:object>
            </w:r>
            <w:r w:rsidRPr="00F8718A">
              <w:rPr>
                <w:lang w:val="en-GB"/>
              </w:rPr>
              <w:t xml:space="preserve">                        </w:t>
            </w:r>
          </w:p>
        </w:tc>
        <w:tc>
          <w:tcPr>
            <w:tcW w:w="441" w:type="pct"/>
            <w:vAlign w:val="center"/>
          </w:tcPr>
          <w:p w14:paraId="6C00BC06" w14:textId="6DF02A92" w:rsidR="00D2193E" w:rsidRPr="00F8718A" w:rsidRDefault="00D2193E" w:rsidP="004C4EE2">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6</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83</w:t>
            </w:r>
            <w:r w:rsidRPr="00F8718A">
              <w:rPr>
                <w:rFonts w:ascii="Times New Roman" w:hAnsi="Times New Roman"/>
                <w:lang w:val="en-GB"/>
              </w:rPr>
              <w:fldChar w:fldCharType="end"/>
            </w:r>
            <w:r w:rsidRPr="00F8718A">
              <w:rPr>
                <w:rFonts w:ascii="Times New Roman" w:hAnsi="Times New Roman"/>
                <w:lang w:val="en-GB"/>
              </w:rPr>
              <w:t>)</w:t>
            </w:r>
          </w:p>
        </w:tc>
      </w:tr>
    </w:tbl>
    <w:p w14:paraId="6022E6CF" w14:textId="29F34C76" w:rsidR="00CB3B77" w:rsidRPr="00F8718A" w:rsidRDefault="00CB3B77" w:rsidP="00CB3B77">
      <w:pPr>
        <w:jc w:val="both"/>
        <w:rPr>
          <w:sz w:val="24"/>
          <w:szCs w:val="24"/>
          <w:lang w:val="en-GB"/>
        </w:rPr>
      </w:pPr>
      <w:r w:rsidRPr="00F8718A">
        <w:rPr>
          <w:sz w:val="24"/>
          <w:szCs w:val="24"/>
          <w:lang w:val="en-GB"/>
        </w:rPr>
        <w:t>According to Monaghan (2005,</w:t>
      </w:r>
      <w:sdt>
        <w:sdtPr>
          <w:rPr>
            <w:sz w:val="24"/>
            <w:szCs w:val="24"/>
            <w:lang w:val="en-GB"/>
          </w:rPr>
          <w:id w:val="536003804"/>
          <w:citation/>
        </w:sdtPr>
        <w:sdtEndPr/>
        <w:sdtContent>
          <w:r w:rsidRPr="00F8718A">
            <w:rPr>
              <w:sz w:val="24"/>
              <w:szCs w:val="24"/>
              <w:lang w:val="en-GB"/>
            </w:rPr>
            <w:fldChar w:fldCharType="begin"/>
          </w:r>
          <w:r w:rsidRPr="00F8718A">
            <w:rPr>
              <w:sz w:val="24"/>
              <w:szCs w:val="24"/>
              <w:lang w:val="en-GB"/>
            </w:rPr>
            <w:instrText xml:space="preserve"> CITATION Mon05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[26]</w:t>
          </w:r>
          <w:r w:rsidRPr="00F8718A">
            <w:rPr>
              <w:sz w:val="24"/>
              <w:szCs w:val="24"/>
              <w:lang w:val="en-GB"/>
            </w:rPr>
            <w:fldChar w:fldCharType="end"/>
          </w:r>
        </w:sdtContent>
      </w:sdt>
      <w:r w:rsidRPr="00F8718A">
        <w:rPr>
          <w:sz w:val="24"/>
          <w:szCs w:val="24"/>
          <w:lang w:val="en-GB"/>
        </w:rPr>
        <w:t>), the normal forces of the boundary force particles (6.32) dynamically restore the normal reaction force (body-boundary interactions), despite some body spurious oscillations (normal to the frontier) in the interaction zone (noise amplitude comparable with the spatial resolution).</w:t>
      </w:r>
    </w:p>
    <w:tbl>
      <w:tblPr>
        <w:tblW w:w="5001" w:type="pct"/>
        <w:tblLayout w:type="fixed"/>
        <w:tblCellMar>
          <w:right w:w="0" w:type="dxa"/>
        </w:tblCellMar>
        <w:tblLook w:val="01E0" w:firstRow="1" w:lastRow="1" w:firstColumn="1" w:lastColumn="1" w:noHBand="0" w:noVBand="0"/>
      </w:tblPr>
      <w:tblGrid>
        <w:gridCol w:w="8790"/>
        <w:gridCol w:w="850"/>
      </w:tblGrid>
      <w:tr w:rsidR="00D2193E" w:rsidRPr="00F8718A" w14:paraId="1C8572ED" w14:textId="77777777" w:rsidTr="004C4EE2">
        <w:tc>
          <w:tcPr>
            <w:tcW w:w="4559" w:type="pct"/>
            <w:vAlign w:val="center"/>
          </w:tcPr>
          <w:p w14:paraId="62ADC72D" w14:textId="239BFDF1" w:rsidR="00D2193E" w:rsidRPr="00F8718A" w:rsidRDefault="00D2193E" w:rsidP="004C4EE2">
            <w:pPr>
              <w:jc w:val="center"/>
              <w:rPr>
                <w:lang w:val="en-GB"/>
              </w:rPr>
            </w:pPr>
            <w:r w:rsidRPr="00F8718A">
              <w:rPr>
                <w:position w:val="-18"/>
                <w:lang w:val="en-GB"/>
              </w:rPr>
              <w:object w:dxaOrig="2960" w:dyaOrig="480" w14:anchorId="366C226E">
                <v:shape id="_x0000_i1139" type="#_x0000_t75" style="width:147.5pt;height:25.5pt" o:ole="">
                  <v:imagedata r:id="rId244" o:title=""/>
                </v:shape>
                <o:OLEObject Type="Embed" ProgID="Equation.DSMT4" ShapeID="_x0000_i1139" DrawAspect="Content" ObjectID="_1719816607" r:id="rId245"/>
              </w:object>
            </w:r>
            <w:r w:rsidRPr="00F8718A">
              <w:rPr>
                <w:lang w:val="en-GB"/>
              </w:rPr>
              <w:t xml:space="preserve">                        </w:t>
            </w:r>
          </w:p>
        </w:tc>
        <w:tc>
          <w:tcPr>
            <w:tcW w:w="441" w:type="pct"/>
            <w:vAlign w:val="center"/>
          </w:tcPr>
          <w:p w14:paraId="3FBEF9E4" w14:textId="439FE2BC" w:rsidR="00D2193E" w:rsidRPr="00F8718A" w:rsidRDefault="00D2193E" w:rsidP="004C4EE2">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6</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84</w:t>
            </w:r>
            <w:r w:rsidRPr="00F8718A">
              <w:rPr>
                <w:rFonts w:ascii="Times New Roman" w:hAnsi="Times New Roman"/>
                <w:lang w:val="en-GB"/>
              </w:rPr>
              <w:fldChar w:fldCharType="end"/>
            </w:r>
            <w:r w:rsidRPr="00F8718A">
              <w:rPr>
                <w:rFonts w:ascii="Times New Roman" w:hAnsi="Times New Roman"/>
                <w:lang w:val="en-GB"/>
              </w:rPr>
              <w:t>)</w:t>
            </w:r>
          </w:p>
        </w:tc>
      </w:tr>
    </w:tbl>
    <w:p w14:paraId="5E160ED7" w14:textId="77777777" w:rsidR="00CB3B77" w:rsidRPr="00F8718A" w:rsidRDefault="00CB3B77" w:rsidP="00CB3B77">
      <w:pPr>
        <w:pStyle w:val="Normale1"/>
        <w:spacing w:line="240" w:lineRule="auto"/>
        <w:rPr>
          <w:rFonts w:ascii="Times New Roman" w:hAnsi="Times New Roman"/>
          <w:lang w:val="en-GB"/>
        </w:rPr>
      </w:pPr>
    </w:p>
    <w:p w14:paraId="0F4439B5" w14:textId="77777777" w:rsidR="00CB3B77" w:rsidRPr="00F8718A" w:rsidRDefault="00CB3B77" w:rsidP="00AF7BEA">
      <w:pPr>
        <w:pStyle w:val="Stile1"/>
        <w:rPr>
          <w:lang w:val="en-GB"/>
        </w:rPr>
      </w:pPr>
      <w:bookmarkStart w:id="333" w:name="_Ref448249340"/>
      <w:bookmarkStart w:id="334" w:name="_Ref449701630"/>
      <w:bookmarkStart w:id="335" w:name="_Toc100207880"/>
      <w:bookmarkStart w:id="336" w:name="_Toc109200334"/>
      <w:r w:rsidRPr="00F8718A">
        <w:rPr>
          <w:lang w:val="en-GB"/>
        </w:rPr>
        <w:t>Fluid-body interaction terms</w:t>
      </w:r>
      <w:bookmarkEnd w:id="333"/>
      <w:bookmarkEnd w:id="334"/>
      <w:bookmarkEnd w:id="335"/>
      <w:bookmarkEnd w:id="336"/>
      <w:r w:rsidRPr="00F8718A">
        <w:rPr>
          <w:lang w:val="en-GB"/>
        </w:rPr>
        <w:t xml:space="preserve"> </w:t>
      </w:r>
    </w:p>
    <w:p w14:paraId="476681EF" w14:textId="484AE731"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This section relies on Amicarelli et al. (2015,</w:t>
      </w:r>
      <w:sdt>
        <w:sdtPr>
          <w:rPr>
            <w:rFonts w:ascii="Times New Roman" w:hAnsi="Times New Roman"/>
            <w:lang w:val="en-GB"/>
          </w:rPr>
          <w:id w:val="-1912846010"/>
          <w:citation/>
        </w:sdtPr>
        <w:sdtEndPr/>
        <w:sdtContent>
          <w:r w:rsidRPr="00F8718A">
            <w:rPr>
              <w:rFonts w:ascii="Times New Roman" w:hAnsi="Times New Roman"/>
              <w:lang w:val="en-GB"/>
            </w:rPr>
            <w:fldChar w:fldCharType="begin"/>
          </w:r>
          <w:r w:rsidRPr="00F8718A">
            <w:rPr>
              <w:rFonts w:ascii="Times New Roman" w:hAnsi="Times New Roman"/>
              <w:lang w:val="en-GB"/>
            </w:rPr>
            <w:instrText xml:space="preserve"> CITATION Ami15 \l 1040 </w:instrText>
          </w:r>
          <w:r w:rsidRPr="00F8718A">
            <w:rPr>
              <w:rFonts w:ascii="Times New Roman" w:hAnsi="Times New Roman"/>
              <w:lang w:val="en-GB"/>
            </w:rPr>
            <w:fldChar w:fldCharType="separate"/>
          </w:r>
          <w:r w:rsidR="00DE02FE">
            <w:rPr>
              <w:rFonts w:ascii="Times New Roman" w:hAnsi="Times New Roman"/>
              <w:noProof/>
              <w:lang w:val="en-GB"/>
            </w:rPr>
            <w:t xml:space="preserve"> </w:t>
          </w:r>
          <w:r w:rsidR="00DE02FE" w:rsidRPr="00DE02FE">
            <w:rPr>
              <w:rFonts w:ascii="Times New Roman" w:hAnsi="Times New Roman"/>
              <w:noProof/>
              <w:lang w:val="en-GB"/>
            </w:rPr>
            <w:t>[2]</w:t>
          </w:r>
          <w:r w:rsidRPr="00F8718A">
            <w:rPr>
              <w:rFonts w:ascii="Times New Roman" w:hAnsi="Times New Roman"/>
              <w:lang w:val="en-GB"/>
            </w:rPr>
            <w:fldChar w:fldCharType="end"/>
          </w:r>
        </w:sdtContent>
      </w:sdt>
      <w:r w:rsidRPr="00F8718A">
        <w:rPr>
          <w:rFonts w:ascii="Times New Roman" w:hAnsi="Times New Roman"/>
          <w:lang w:val="en-GB"/>
        </w:rPr>
        <w:t>), Amicarelli et al. (2020,</w:t>
      </w:r>
      <w:sdt>
        <w:sdtPr>
          <w:rPr>
            <w:rFonts w:ascii="Times New Roman" w:hAnsi="Times New Roman"/>
            <w:lang w:val="en-GB"/>
          </w:rPr>
          <w:id w:val="1156033695"/>
          <w:citation/>
        </w:sdtPr>
        <w:sdtEndPr/>
        <w:sdtContent>
          <w:r w:rsidRPr="00F8718A">
            <w:rPr>
              <w:rFonts w:ascii="Times New Roman" w:hAnsi="Times New Roman"/>
              <w:lang w:val="en-GB"/>
            </w:rPr>
            <w:fldChar w:fldCharType="begin"/>
          </w:r>
          <w:r w:rsidRPr="00F8718A">
            <w:rPr>
              <w:rFonts w:ascii="Times New Roman" w:hAnsi="Times New Roman"/>
              <w:lang w:val="en-GB"/>
            </w:rPr>
            <w:instrText xml:space="preserve"> CITATION Ami20 \l 1040 </w:instrText>
          </w:r>
          <w:r w:rsidRPr="00F8718A">
            <w:rPr>
              <w:rFonts w:ascii="Times New Roman" w:hAnsi="Times New Roman"/>
              <w:lang w:val="en-GB"/>
            </w:rPr>
            <w:fldChar w:fldCharType="separate"/>
          </w:r>
          <w:r w:rsidR="00DE02FE">
            <w:rPr>
              <w:rFonts w:ascii="Times New Roman" w:hAnsi="Times New Roman"/>
              <w:noProof/>
              <w:lang w:val="en-GB"/>
            </w:rPr>
            <w:t xml:space="preserve"> </w:t>
          </w:r>
          <w:r w:rsidR="00DE02FE" w:rsidRPr="00DE02FE">
            <w:rPr>
              <w:rFonts w:ascii="Times New Roman" w:hAnsi="Times New Roman"/>
              <w:noProof/>
              <w:lang w:val="en-GB"/>
            </w:rPr>
            <w:t>[47]</w:t>
          </w:r>
          <w:r w:rsidRPr="00F8718A">
            <w:rPr>
              <w:rFonts w:ascii="Times New Roman" w:hAnsi="Times New Roman"/>
              <w:lang w:val="en-GB"/>
            </w:rPr>
            <w:fldChar w:fldCharType="end"/>
          </w:r>
        </w:sdtContent>
      </w:sdt>
      <w:r w:rsidRPr="00F8718A">
        <w:rPr>
          <w:rFonts w:ascii="Times New Roman" w:hAnsi="Times New Roman"/>
          <w:lang w:val="en-GB"/>
        </w:rPr>
        <w:t>), the RSE developments in Paggi et al. (2021,</w:t>
      </w:r>
      <w:sdt>
        <w:sdtPr>
          <w:rPr>
            <w:rFonts w:ascii="Times New Roman" w:hAnsi="Times New Roman"/>
            <w:lang w:val="en-GB"/>
          </w:rPr>
          <w:id w:val="-1500958840"/>
          <w:citation/>
        </w:sdtPr>
        <w:sdtEndPr/>
        <w:sdtContent>
          <w:r w:rsidRPr="00F8718A">
            <w:rPr>
              <w:rFonts w:ascii="Times New Roman" w:hAnsi="Times New Roman"/>
              <w:lang w:val="en-GB"/>
            </w:rPr>
            <w:fldChar w:fldCharType="begin"/>
          </w:r>
          <w:r w:rsidRPr="00F8718A">
            <w:rPr>
              <w:rFonts w:ascii="Times New Roman" w:hAnsi="Times New Roman"/>
              <w:lang w:val="en-GB"/>
            </w:rPr>
            <w:instrText xml:space="preserve"> CITATION Pagne \l 1040 </w:instrText>
          </w:r>
          <w:r w:rsidRPr="00F8718A">
            <w:rPr>
              <w:rFonts w:ascii="Times New Roman" w:hAnsi="Times New Roman"/>
              <w:lang w:val="en-GB"/>
            </w:rPr>
            <w:fldChar w:fldCharType="separate"/>
          </w:r>
          <w:r w:rsidR="00DE02FE">
            <w:rPr>
              <w:rFonts w:ascii="Times New Roman" w:hAnsi="Times New Roman"/>
              <w:noProof/>
              <w:lang w:val="en-GB"/>
            </w:rPr>
            <w:t xml:space="preserve"> </w:t>
          </w:r>
          <w:r w:rsidR="00DE02FE" w:rsidRPr="00DE02FE">
            <w:rPr>
              <w:rFonts w:ascii="Times New Roman" w:hAnsi="Times New Roman"/>
              <w:noProof/>
              <w:lang w:val="en-GB"/>
            </w:rPr>
            <w:t>[48]</w:t>
          </w:r>
          <w:r w:rsidRPr="00F8718A">
            <w:rPr>
              <w:rFonts w:ascii="Times New Roman" w:hAnsi="Times New Roman"/>
              <w:lang w:val="en-GB"/>
            </w:rPr>
            <w:fldChar w:fldCharType="end"/>
          </w:r>
        </w:sdtContent>
      </w:sdt>
      <w:r w:rsidRPr="00F8718A">
        <w:rPr>
          <w:rFonts w:ascii="Times New Roman" w:hAnsi="Times New Roman"/>
          <w:lang w:val="en-GB"/>
        </w:rPr>
        <w:t>) and Amicarelli et al. (2021,</w:t>
      </w:r>
      <w:sdt>
        <w:sdtPr>
          <w:rPr>
            <w:rFonts w:ascii="Times New Roman" w:hAnsi="Times New Roman"/>
            <w:lang w:val="en-GB"/>
          </w:rPr>
          <w:id w:val="-1179188005"/>
          <w:citation/>
        </w:sdtPr>
        <w:sdtEndPr/>
        <w:sdtContent>
          <w:r w:rsidRPr="00F8718A">
            <w:rPr>
              <w:rFonts w:ascii="Times New Roman" w:hAnsi="Times New Roman"/>
              <w:lang w:val="en-GB"/>
            </w:rPr>
            <w:fldChar w:fldCharType="begin"/>
          </w:r>
          <w:r w:rsidRPr="00F8718A">
            <w:rPr>
              <w:rFonts w:ascii="Times New Roman" w:hAnsi="Times New Roman"/>
              <w:lang w:val="en-GB"/>
            </w:rPr>
            <w:instrText xml:space="preserve"> CITATION Ami \l 1040 </w:instrText>
          </w:r>
          <w:r w:rsidRPr="00F8718A">
            <w:rPr>
              <w:rFonts w:ascii="Times New Roman" w:hAnsi="Times New Roman"/>
              <w:lang w:val="en-GB"/>
            </w:rPr>
            <w:fldChar w:fldCharType="separate"/>
          </w:r>
          <w:r w:rsidR="00DE02FE">
            <w:rPr>
              <w:rFonts w:ascii="Times New Roman" w:hAnsi="Times New Roman"/>
              <w:noProof/>
              <w:lang w:val="en-GB"/>
            </w:rPr>
            <w:t xml:space="preserve"> </w:t>
          </w:r>
          <w:r w:rsidR="00DE02FE" w:rsidRPr="00DE02FE">
            <w:rPr>
              <w:rFonts w:ascii="Times New Roman" w:hAnsi="Times New Roman"/>
              <w:noProof/>
              <w:lang w:val="en-GB"/>
            </w:rPr>
            <w:t>[49]</w:t>
          </w:r>
          <w:r w:rsidRPr="00F8718A">
            <w:rPr>
              <w:rFonts w:ascii="Times New Roman" w:hAnsi="Times New Roman"/>
              <w:lang w:val="en-GB"/>
            </w:rPr>
            <w:fldChar w:fldCharType="end"/>
          </w:r>
        </w:sdtContent>
      </w:sdt>
      <w:r w:rsidRPr="00F8718A">
        <w:rPr>
          <w:rFonts w:ascii="Times New Roman" w:hAnsi="Times New Roman"/>
          <w:lang w:val="en-GB"/>
        </w:rPr>
        <w:t>), whose reading is suggested for further details.</w:t>
      </w:r>
    </w:p>
    <w:p w14:paraId="42939BF8" w14:textId="44636157"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The fluid-body interaction terms rely on the boundary technique introduced by Adami et al. (2012,</w:t>
      </w:r>
      <w:sdt>
        <w:sdtPr>
          <w:rPr>
            <w:rFonts w:ascii="Times New Roman" w:hAnsi="Times New Roman"/>
            <w:lang w:val="en-GB"/>
          </w:rPr>
          <w:id w:val="289253653"/>
          <w:citation/>
        </w:sdtPr>
        <w:sdtEndPr/>
        <w:sdtContent>
          <w:r w:rsidRPr="00F8718A">
            <w:rPr>
              <w:rFonts w:ascii="Times New Roman" w:hAnsi="Times New Roman"/>
              <w:lang w:val="en-GB"/>
            </w:rPr>
            <w:fldChar w:fldCharType="begin"/>
          </w:r>
          <w:r w:rsidRPr="00F8718A">
            <w:rPr>
              <w:rFonts w:ascii="Times New Roman" w:hAnsi="Times New Roman"/>
              <w:lang w:val="en-GB"/>
            </w:rPr>
            <w:instrText xml:space="preserve"> CITATION Ada12 \l 1040 </w:instrText>
          </w:r>
          <w:r w:rsidRPr="00F8718A">
            <w:rPr>
              <w:rFonts w:ascii="Times New Roman" w:hAnsi="Times New Roman"/>
              <w:lang w:val="en-GB"/>
            </w:rPr>
            <w:fldChar w:fldCharType="separate"/>
          </w:r>
          <w:r w:rsidR="00DE02FE">
            <w:rPr>
              <w:rFonts w:ascii="Times New Roman" w:hAnsi="Times New Roman"/>
              <w:noProof/>
              <w:lang w:val="en-GB"/>
            </w:rPr>
            <w:t xml:space="preserve"> </w:t>
          </w:r>
          <w:r w:rsidR="00DE02FE" w:rsidRPr="00DE02FE">
            <w:rPr>
              <w:rFonts w:ascii="Times New Roman" w:hAnsi="Times New Roman"/>
              <w:noProof/>
              <w:lang w:val="en-GB"/>
            </w:rPr>
            <w:t>[9]</w:t>
          </w:r>
          <w:r w:rsidRPr="00F8718A">
            <w:rPr>
              <w:rFonts w:ascii="Times New Roman" w:hAnsi="Times New Roman"/>
              <w:lang w:val="en-GB"/>
            </w:rPr>
            <w:fldChar w:fldCharType="end"/>
          </w:r>
        </w:sdtContent>
      </w:sdt>
      <w:r w:rsidRPr="00F8718A">
        <w:rPr>
          <w:rFonts w:ascii="Times New Roman" w:hAnsi="Times New Roman"/>
          <w:lang w:val="en-GB"/>
        </w:rPr>
        <w:t>), implemented and adapted for free-slip conditions (Amicarelli et al., 2015,</w:t>
      </w:r>
      <w:sdt>
        <w:sdtPr>
          <w:rPr>
            <w:rFonts w:ascii="Times New Roman" w:hAnsi="Times New Roman"/>
            <w:lang w:val="en-GB"/>
          </w:rPr>
          <w:id w:val="-592780612"/>
          <w:citation/>
        </w:sdtPr>
        <w:sdtEndPr/>
        <w:sdtContent>
          <w:r w:rsidRPr="00F8718A">
            <w:rPr>
              <w:rFonts w:ascii="Times New Roman" w:hAnsi="Times New Roman"/>
              <w:lang w:val="en-GB"/>
            </w:rPr>
            <w:fldChar w:fldCharType="begin"/>
          </w:r>
          <w:r w:rsidRPr="00F8718A">
            <w:rPr>
              <w:rFonts w:ascii="Times New Roman" w:hAnsi="Times New Roman"/>
              <w:lang w:val="en-GB"/>
            </w:rPr>
            <w:instrText xml:space="preserve"> CITATION Ami15 \l 1040 </w:instrText>
          </w:r>
          <w:r w:rsidRPr="00F8718A">
            <w:rPr>
              <w:rFonts w:ascii="Times New Roman" w:hAnsi="Times New Roman"/>
              <w:lang w:val="en-GB"/>
            </w:rPr>
            <w:fldChar w:fldCharType="separate"/>
          </w:r>
          <w:r w:rsidR="00DE02FE">
            <w:rPr>
              <w:rFonts w:ascii="Times New Roman" w:hAnsi="Times New Roman"/>
              <w:noProof/>
              <w:lang w:val="en-GB"/>
            </w:rPr>
            <w:t xml:space="preserve"> </w:t>
          </w:r>
          <w:r w:rsidR="00DE02FE" w:rsidRPr="00DE02FE">
            <w:rPr>
              <w:rFonts w:ascii="Times New Roman" w:hAnsi="Times New Roman"/>
              <w:noProof/>
              <w:lang w:val="en-GB"/>
            </w:rPr>
            <w:t>[2]</w:t>
          </w:r>
          <w:r w:rsidRPr="00F8718A">
            <w:rPr>
              <w:rFonts w:ascii="Times New Roman" w:hAnsi="Times New Roman"/>
              <w:lang w:val="en-GB"/>
            </w:rPr>
            <w:fldChar w:fldCharType="end"/>
          </w:r>
        </w:sdtContent>
      </w:sdt>
      <w:r w:rsidRPr="00F8718A">
        <w:rPr>
          <w:rFonts w:ascii="Times New Roman" w:hAnsi="Times New Roman"/>
          <w:lang w:val="en-GB"/>
        </w:rPr>
        <w:t>). If boundary is fixed, this method can be interpreted as a discretization of the semi-analytic approach used to treat fluid-boundary interactions (Sec.</w:t>
      </w:r>
      <w:r w:rsidRPr="00F8718A">
        <w:rPr>
          <w:rFonts w:ascii="Times New Roman" w:hAnsi="Times New Roman"/>
          <w:lang w:val="en-GB"/>
        </w:rPr>
        <w:fldChar w:fldCharType="begin"/>
      </w:r>
      <w:r w:rsidRPr="00F8718A">
        <w:rPr>
          <w:rFonts w:ascii="Times New Roman" w:hAnsi="Times New Roman"/>
          <w:lang w:val="en-GB"/>
        </w:rPr>
        <w:instrText xml:space="preserve"> REF _Ref448234808 \r \h  \* MERGEFORMAT </w:instrText>
      </w:r>
      <w:r w:rsidRPr="00F8718A">
        <w:rPr>
          <w:rFonts w:ascii="Times New Roman" w:hAnsi="Times New Roman"/>
          <w:lang w:val="en-GB"/>
        </w:rPr>
      </w:r>
      <w:r w:rsidRPr="00F8718A">
        <w:rPr>
          <w:rFonts w:ascii="Times New Roman" w:hAnsi="Times New Roman"/>
          <w:lang w:val="en-GB"/>
        </w:rPr>
        <w:fldChar w:fldCharType="separate"/>
      </w:r>
      <w:r w:rsidR="00DE02FE">
        <w:rPr>
          <w:rFonts w:ascii="Times New Roman" w:hAnsi="Times New Roman"/>
          <w:lang w:val="en-GB"/>
        </w:rPr>
        <w:t>6.2</w:t>
      </w:r>
      <w:r w:rsidRPr="00F8718A">
        <w:rPr>
          <w:rFonts w:ascii="Times New Roman" w:hAnsi="Times New Roman"/>
          <w:lang w:val="en-GB"/>
        </w:rPr>
        <w:fldChar w:fldCharType="end"/>
      </w:r>
      <w:r w:rsidRPr="00F8718A">
        <w:rPr>
          <w:rFonts w:ascii="Times New Roman" w:hAnsi="Times New Roman"/>
          <w:lang w:val="en-GB"/>
        </w:rPr>
        <w:t>). The outer domain of</w:t>
      </w:r>
      <w:r w:rsidR="00777873" w:rsidRPr="00F8718A">
        <w:rPr>
          <w:rFonts w:ascii="Times New Roman" w:hAnsi="Times New Roman"/>
          <w:lang w:val="en-GB"/>
        </w:rPr>
        <w:t xml:space="preserve"> </w:t>
      </w:r>
      <w:r w:rsidR="00777873" w:rsidRPr="00F8718A">
        <w:rPr>
          <w:rFonts w:ascii="Times New Roman" w:hAnsi="Times New Roman"/>
          <w:lang w:val="en-GB"/>
        </w:rPr>
        <w:fldChar w:fldCharType="begin"/>
      </w:r>
      <w:r w:rsidR="00777873" w:rsidRPr="00F8718A">
        <w:rPr>
          <w:rFonts w:ascii="Times New Roman" w:hAnsi="Times New Roman"/>
          <w:lang w:val="en-GB"/>
        </w:rPr>
        <w:instrText xml:space="preserve"> REF _Ref100239098 \h </w:instrText>
      </w:r>
      <w:r w:rsidR="00777873" w:rsidRPr="00F8718A">
        <w:rPr>
          <w:rFonts w:ascii="Times New Roman" w:hAnsi="Times New Roman"/>
          <w:lang w:val="en-GB"/>
        </w:rPr>
      </w:r>
      <w:r w:rsidR="00777873" w:rsidRPr="00F8718A">
        <w:rPr>
          <w:rFonts w:ascii="Times New Roman" w:hAnsi="Times New Roman"/>
          <w:lang w:val="en-GB"/>
        </w:rPr>
        <w:fldChar w:fldCharType="separate"/>
      </w:r>
      <w:r w:rsidR="00DE02FE" w:rsidRPr="00F8718A">
        <w:rPr>
          <w:rFonts w:ascii="Times New Roman" w:hAnsi="Times New Roman"/>
          <w:lang w:val="en-GB"/>
        </w:rPr>
        <w:t>(</w:t>
      </w:r>
      <w:r w:rsidR="00DE02FE">
        <w:rPr>
          <w:rFonts w:ascii="Times New Roman" w:hAnsi="Times New Roman"/>
          <w:noProof/>
          <w:lang w:val="en-GB"/>
        </w:rPr>
        <w:t>6</w:t>
      </w:r>
      <w:r w:rsidR="00DE02FE" w:rsidRPr="00F8718A">
        <w:rPr>
          <w:rFonts w:ascii="Times New Roman" w:hAnsi="Times New Roman"/>
          <w:lang w:val="en-GB"/>
        </w:rPr>
        <w:t>.</w:t>
      </w:r>
      <w:r w:rsidR="00DE02FE">
        <w:rPr>
          <w:rFonts w:ascii="Times New Roman" w:hAnsi="Times New Roman"/>
          <w:noProof/>
          <w:lang w:val="en-GB"/>
        </w:rPr>
        <w:t>6</w:t>
      </w:r>
      <w:r w:rsidR="00DE02FE" w:rsidRPr="00F8718A">
        <w:rPr>
          <w:rFonts w:ascii="Times New Roman" w:hAnsi="Times New Roman"/>
          <w:lang w:val="en-GB"/>
        </w:rPr>
        <w:t>)</w:t>
      </w:r>
      <w:r w:rsidR="00777873" w:rsidRPr="00F8718A">
        <w:rPr>
          <w:rFonts w:ascii="Times New Roman" w:hAnsi="Times New Roman"/>
          <w:lang w:val="en-GB"/>
        </w:rPr>
        <w:fldChar w:fldCharType="end"/>
      </w:r>
      <w:r w:rsidRPr="00F8718A">
        <w:rPr>
          <w:rFonts w:ascii="Times New Roman" w:hAnsi="Times New Roman"/>
          <w:lang w:val="en-GB"/>
        </w:rPr>
        <w:t xml:space="preserve"> is here represented by all the body particles inside the kernel support of the computational fluid particle. Further, Adami et al. (2012,</w:t>
      </w:r>
      <w:sdt>
        <w:sdtPr>
          <w:rPr>
            <w:rFonts w:ascii="Times New Roman" w:hAnsi="Times New Roman"/>
            <w:lang w:val="en-GB"/>
          </w:rPr>
          <w:id w:val="862789391"/>
          <w:citation/>
        </w:sdtPr>
        <w:sdtEndPr/>
        <w:sdtContent>
          <w:r w:rsidRPr="00F8718A">
            <w:rPr>
              <w:rFonts w:ascii="Times New Roman" w:hAnsi="Times New Roman"/>
              <w:lang w:val="en-GB"/>
            </w:rPr>
            <w:fldChar w:fldCharType="begin"/>
          </w:r>
          <w:r w:rsidRPr="00F8718A">
            <w:rPr>
              <w:rFonts w:ascii="Times New Roman" w:hAnsi="Times New Roman"/>
              <w:lang w:val="en-GB"/>
            </w:rPr>
            <w:instrText xml:space="preserve"> CITATION Ada12 \l 1040 </w:instrText>
          </w:r>
          <w:r w:rsidRPr="00F8718A">
            <w:rPr>
              <w:rFonts w:ascii="Times New Roman" w:hAnsi="Times New Roman"/>
              <w:lang w:val="en-GB"/>
            </w:rPr>
            <w:fldChar w:fldCharType="separate"/>
          </w:r>
          <w:r w:rsidR="00DE02FE">
            <w:rPr>
              <w:rFonts w:ascii="Times New Roman" w:hAnsi="Times New Roman"/>
              <w:noProof/>
              <w:lang w:val="en-GB"/>
            </w:rPr>
            <w:t xml:space="preserve"> </w:t>
          </w:r>
          <w:r w:rsidR="00DE02FE" w:rsidRPr="00DE02FE">
            <w:rPr>
              <w:rFonts w:ascii="Times New Roman" w:hAnsi="Times New Roman"/>
              <w:noProof/>
              <w:lang w:val="en-GB"/>
            </w:rPr>
            <w:t>[9]</w:t>
          </w:r>
          <w:r w:rsidRPr="00F8718A">
            <w:rPr>
              <w:rFonts w:ascii="Times New Roman" w:hAnsi="Times New Roman"/>
              <w:lang w:val="en-GB"/>
            </w:rPr>
            <w:fldChar w:fldCharType="end"/>
          </w:r>
        </w:sdtContent>
      </w:sdt>
      <w:r w:rsidRPr="00F8718A">
        <w:rPr>
          <w:rFonts w:ascii="Times New Roman" w:hAnsi="Times New Roman"/>
          <w:lang w:val="en-GB"/>
        </w:rPr>
        <w:t>) introduce a new term, related to the acceleration of the fluid-solid interface, which influences the estimation of body particle pressure. The implementation and our modifications of this technique is hereafter described.</w:t>
      </w:r>
    </w:p>
    <w:p w14:paraId="33D35362" w14:textId="7261D8F0"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The fluid-body interaction term in the continuity equation represents a discrete approximation of the analogous term in</w:t>
      </w:r>
      <w:r w:rsidR="00777873" w:rsidRPr="00F8718A">
        <w:rPr>
          <w:rFonts w:ascii="Times New Roman" w:hAnsi="Times New Roman"/>
          <w:lang w:val="en-GB"/>
        </w:rPr>
        <w:t xml:space="preserve"> </w:t>
      </w:r>
      <w:r w:rsidR="00777873" w:rsidRPr="00F8718A">
        <w:rPr>
          <w:rFonts w:ascii="Times New Roman" w:hAnsi="Times New Roman"/>
          <w:lang w:val="en-GB"/>
        </w:rPr>
        <w:fldChar w:fldCharType="begin"/>
      </w:r>
      <w:r w:rsidR="00777873" w:rsidRPr="00F8718A">
        <w:rPr>
          <w:rFonts w:ascii="Times New Roman" w:hAnsi="Times New Roman"/>
          <w:lang w:val="en-GB"/>
        </w:rPr>
        <w:instrText xml:space="preserve"> REF _Ref100239946 \h </w:instrText>
      </w:r>
      <w:r w:rsidR="00777873" w:rsidRPr="00F8718A">
        <w:rPr>
          <w:rFonts w:ascii="Times New Roman" w:hAnsi="Times New Roman"/>
          <w:lang w:val="en-GB"/>
        </w:rPr>
      </w:r>
      <w:r w:rsidR="00777873" w:rsidRPr="00F8718A">
        <w:rPr>
          <w:rFonts w:ascii="Times New Roman" w:hAnsi="Times New Roman"/>
          <w:lang w:val="en-GB"/>
        </w:rPr>
        <w:fldChar w:fldCharType="separate"/>
      </w:r>
      <w:r w:rsidR="00DE02FE" w:rsidRPr="00F8718A">
        <w:rPr>
          <w:rFonts w:ascii="Times New Roman" w:hAnsi="Times New Roman"/>
          <w:lang w:val="en-GB"/>
        </w:rPr>
        <w:t>(</w:t>
      </w:r>
      <w:r w:rsidR="00DE02FE">
        <w:rPr>
          <w:rFonts w:ascii="Times New Roman" w:hAnsi="Times New Roman"/>
          <w:noProof/>
          <w:lang w:val="en-GB"/>
        </w:rPr>
        <w:t>6</w:t>
      </w:r>
      <w:r w:rsidR="00DE02FE" w:rsidRPr="00F8718A">
        <w:rPr>
          <w:rFonts w:ascii="Times New Roman" w:hAnsi="Times New Roman"/>
          <w:lang w:val="en-GB"/>
        </w:rPr>
        <w:t>.</w:t>
      </w:r>
      <w:r w:rsidR="00DE02FE">
        <w:rPr>
          <w:rFonts w:ascii="Times New Roman" w:hAnsi="Times New Roman"/>
          <w:noProof/>
          <w:lang w:val="en-GB"/>
        </w:rPr>
        <w:t>19</w:t>
      </w:r>
      <w:r w:rsidR="00DE02FE" w:rsidRPr="00F8718A">
        <w:rPr>
          <w:rFonts w:ascii="Times New Roman" w:hAnsi="Times New Roman"/>
          <w:lang w:val="en-GB"/>
        </w:rPr>
        <w:t>)</w:t>
      </w:r>
      <w:r w:rsidR="00777873" w:rsidRPr="00F8718A">
        <w:rPr>
          <w:rFonts w:ascii="Times New Roman" w:hAnsi="Times New Roman"/>
          <w:lang w:val="en-GB"/>
        </w:rPr>
        <w:fldChar w:fldCharType="end"/>
      </w:r>
      <w:r w:rsidRPr="00F8718A">
        <w:rPr>
          <w:rFonts w:ascii="Times New Roman" w:hAnsi="Times New Roman"/>
          <w:lang w:val="en-GB"/>
        </w:rPr>
        <w:t>, used to treat solid frontiers (free-slip conditions):</w:t>
      </w:r>
    </w:p>
    <w:tbl>
      <w:tblPr>
        <w:tblW w:w="5001" w:type="pct"/>
        <w:tblLayout w:type="fixed"/>
        <w:tblCellMar>
          <w:right w:w="0" w:type="dxa"/>
        </w:tblCellMar>
        <w:tblLook w:val="01E0" w:firstRow="1" w:lastRow="1" w:firstColumn="1" w:lastColumn="1" w:noHBand="0" w:noVBand="0"/>
      </w:tblPr>
      <w:tblGrid>
        <w:gridCol w:w="8790"/>
        <w:gridCol w:w="850"/>
      </w:tblGrid>
      <w:tr w:rsidR="00D2193E" w:rsidRPr="00F8718A" w14:paraId="6251C9E0" w14:textId="77777777" w:rsidTr="004C4EE2">
        <w:tc>
          <w:tcPr>
            <w:tcW w:w="4559" w:type="pct"/>
            <w:vAlign w:val="center"/>
          </w:tcPr>
          <w:p w14:paraId="4ECFBA2E" w14:textId="08D044DB" w:rsidR="00D2193E" w:rsidRPr="00F8718A" w:rsidRDefault="00594A94" w:rsidP="004C4EE2">
            <w:pPr>
              <w:jc w:val="center"/>
              <w:rPr>
                <w:lang w:val="en-GB"/>
              </w:rPr>
            </w:pPr>
            <w:r w:rsidRPr="00F8718A">
              <w:rPr>
                <w:position w:val="-28"/>
                <w:sz w:val="24"/>
                <w:szCs w:val="24"/>
                <w:lang w:val="en-GB"/>
              </w:rPr>
              <w:object w:dxaOrig="3120" w:dyaOrig="560" w14:anchorId="2D14EAF6">
                <v:shape id="_x0000_i1140" type="#_x0000_t75" style="width:158pt;height:28.5pt" o:ole="">
                  <v:imagedata r:id="rId246" o:title=""/>
                </v:shape>
                <o:OLEObject Type="Embed" ProgID="Equation.DSMT4" ShapeID="_x0000_i1140" DrawAspect="Content" ObjectID="_1719816608" r:id="rId247"/>
              </w:object>
            </w:r>
            <w:r w:rsidR="00D2193E" w:rsidRPr="00F8718A">
              <w:rPr>
                <w:lang w:val="en-GB"/>
              </w:rPr>
              <w:t xml:space="preserve">                        </w:t>
            </w:r>
          </w:p>
        </w:tc>
        <w:tc>
          <w:tcPr>
            <w:tcW w:w="441" w:type="pct"/>
            <w:vAlign w:val="center"/>
          </w:tcPr>
          <w:p w14:paraId="12264C82" w14:textId="09BB7A47" w:rsidR="00D2193E" w:rsidRPr="00F8718A" w:rsidRDefault="00D2193E" w:rsidP="004C4EE2">
            <w:pPr>
              <w:pStyle w:val="Didascalia"/>
              <w:rPr>
                <w:lang w:val="en-GB"/>
              </w:rPr>
            </w:pPr>
            <w:bookmarkStart w:id="337" w:name="_Ref100239961"/>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6</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85</w:t>
            </w:r>
            <w:r w:rsidRPr="00F8718A">
              <w:rPr>
                <w:rFonts w:ascii="Times New Roman" w:hAnsi="Times New Roman"/>
                <w:lang w:val="en-GB"/>
              </w:rPr>
              <w:fldChar w:fldCharType="end"/>
            </w:r>
            <w:r w:rsidRPr="00F8718A">
              <w:rPr>
                <w:rFonts w:ascii="Times New Roman" w:hAnsi="Times New Roman"/>
                <w:lang w:val="en-GB"/>
              </w:rPr>
              <w:t>)</w:t>
            </w:r>
            <w:bookmarkEnd w:id="337"/>
          </w:p>
        </w:tc>
      </w:tr>
    </w:tbl>
    <w:p w14:paraId="5B5E3908" w14:textId="6AE90D7E"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Modelling the shear stress gradient term in the Navier-Stokes equation requires an alternative formulation to</w:t>
      </w:r>
      <w:r w:rsidR="00777873" w:rsidRPr="00F8718A">
        <w:rPr>
          <w:rFonts w:ascii="Times New Roman" w:hAnsi="Times New Roman"/>
          <w:lang w:val="en-GB"/>
        </w:rPr>
        <w:t xml:space="preserve"> </w:t>
      </w:r>
      <w:r w:rsidR="00777873" w:rsidRPr="00F8718A">
        <w:rPr>
          <w:rFonts w:ascii="Times New Roman" w:hAnsi="Times New Roman"/>
          <w:lang w:val="en-GB"/>
        </w:rPr>
        <w:fldChar w:fldCharType="begin"/>
      </w:r>
      <w:r w:rsidR="00777873" w:rsidRPr="00F8718A">
        <w:rPr>
          <w:rFonts w:ascii="Times New Roman" w:hAnsi="Times New Roman"/>
          <w:lang w:val="en-GB"/>
        </w:rPr>
        <w:instrText xml:space="preserve"> REF _Ref100239961 \h </w:instrText>
      </w:r>
      <w:r w:rsidR="00777873" w:rsidRPr="00F8718A">
        <w:rPr>
          <w:rFonts w:ascii="Times New Roman" w:hAnsi="Times New Roman"/>
          <w:lang w:val="en-GB"/>
        </w:rPr>
      </w:r>
      <w:r w:rsidR="00777873" w:rsidRPr="00F8718A">
        <w:rPr>
          <w:rFonts w:ascii="Times New Roman" w:hAnsi="Times New Roman"/>
          <w:lang w:val="en-GB"/>
        </w:rPr>
        <w:fldChar w:fldCharType="separate"/>
      </w:r>
      <w:r w:rsidR="00DE02FE" w:rsidRPr="00F8718A">
        <w:rPr>
          <w:rFonts w:ascii="Times New Roman" w:hAnsi="Times New Roman"/>
          <w:lang w:val="en-GB"/>
        </w:rPr>
        <w:t>(</w:t>
      </w:r>
      <w:r w:rsidR="00DE02FE">
        <w:rPr>
          <w:rFonts w:ascii="Times New Roman" w:hAnsi="Times New Roman"/>
          <w:noProof/>
          <w:lang w:val="en-GB"/>
        </w:rPr>
        <w:t>6</w:t>
      </w:r>
      <w:r w:rsidR="00DE02FE" w:rsidRPr="00F8718A">
        <w:rPr>
          <w:rFonts w:ascii="Times New Roman" w:hAnsi="Times New Roman"/>
          <w:lang w:val="en-GB"/>
        </w:rPr>
        <w:t>.</w:t>
      </w:r>
      <w:r w:rsidR="00DE02FE">
        <w:rPr>
          <w:rFonts w:ascii="Times New Roman" w:hAnsi="Times New Roman"/>
          <w:noProof/>
          <w:lang w:val="en-GB"/>
        </w:rPr>
        <w:t>85</w:t>
      </w:r>
      <w:r w:rsidR="00DE02FE" w:rsidRPr="00F8718A">
        <w:rPr>
          <w:rFonts w:ascii="Times New Roman" w:hAnsi="Times New Roman"/>
          <w:lang w:val="en-GB"/>
        </w:rPr>
        <w:t>)</w:t>
      </w:r>
      <w:r w:rsidR="00777873" w:rsidRPr="00F8718A">
        <w:rPr>
          <w:rFonts w:ascii="Times New Roman" w:hAnsi="Times New Roman"/>
          <w:lang w:val="en-GB"/>
        </w:rPr>
        <w:fldChar w:fldCharType="end"/>
      </w:r>
      <w:r w:rsidRPr="00F8718A">
        <w:rPr>
          <w:rFonts w:ascii="Times New Roman" w:hAnsi="Times New Roman"/>
          <w:lang w:val="en-GB"/>
        </w:rPr>
        <w:t>. The discretization of this term, which is coherent with the definition of the inter-particle velocity under no-slip conditions, assumes the following form:</w:t>
      </w:r>
    </w:p>
    <w:tbl>
      <w:tblPr>
        <w:tblW w:w="5001" w:type="pct"/>
        <w:tblLayout w:type="fixed"/>
        <w:tblCellMar>
          <w:right w:w="0" w:type="dxa"/>
        </w:tblCellMar>
        <w:tblLook w:val="01E0" w:firstRow="1" w:lastRow="1" w:firstColumn="1" w:lastColumn="1" w:noHBand="0" w:noVBand="0"/>
      </w:tblPr>
      <w:tblGrid>
        <w:gridCol w:w="8790"/>
        <w:gridCol w:w="850"/>
      </w:tblGrid>
      <w:tr w:rsidR="00D2193E" w:rsidRPr="00F8718A" w14:paraId="2ABD4C33" w14:textId="77777777" w:rsidTr="004C4EE2">
        <w:tc>
          <w:tcPr>
            <w:tcW w:w="4559" w:type="pct"/>
            <w:vAlign w:val="center"/>
          </w:tcPr>
          <w:p w14:paraId="7A19B41E" w14:textId="7373821B" w:rsidR="00D2193E" w:rsidRPr="00F8718A" w:rsidRDefault="00594A94" w:rsidP="004C4EE2">
            <w:pPr>
              <w:jc w:val="center"/>
              <w:rPr>
                <w:lang w:val="en-GB"/>
              </w:rPr>
            </w:pPr>
            <w:r w:rsidRPr="00F8718A">
              <w:rPr>
                <w:rFonts w:ascii="Book Antiqua" w:hAnsi="Book Antiqua"/>
                <w:position w:val="-28"/>
                <w:szCs w:val="24"/>
                <w:lang w:val="en-GB"/>
              </w:rPr>
              <w:object w:dxaOrig="2799" w:dyaOrig="540" w14:anchorId="61A00210">
                <v:shape id="_x0000_i1141" type="#_x0000_t75" style="width:140pt;height:26pt" o:ole="">
                  <v:imagedata r:id="rId248" o:title=""/>
                </v:shape>
                <o:OLEObject Type="Embed" ProgID="Equation.DSMT4" ShapeID="_x0000_i1141" DrawAspect="Content" ObjectID="_1719816609" r:id="rId249"/>
              </w:object>
            </w:r>
            <w:r w:rsidR="00D2193E" w:rsidRPr="00F8718A">
              <w:rPr>
                <w:lang w:val="en-GB"/>
              </w:rPr>
              <w:t xml:space="preserve">                        </w:t>
            </w:r>
          </w:p>
        </w:tc>
        <w:tc>
          <w:tcPr>
            <w:tcW w:w="441" w:type="pct"/>
            <w:vAlign w:val="center"/>
          </w:tcPr>
          <w:p w14:paraId="471FD1B8" w14:textId="5099FE00" w:rsidR="00D2193E" w:rsidRPr="00F8718A" w:rsidRDefault="00D2193E" w:rsidP="004C4EE2">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6</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86</w:t>
            </w:r>
            <w:r w:rsidRPr="00F8718A">
              <w:rPr>
                <w:rFonts w:ascii="Times New Roman" w:hAnsi="Times New Roman"/>
                <w:lang w:val="en-GB"/>
              </w:rPr>
              <w:fldChar w:fldCharType="end"/>
            </w:r>
            <w:r w:rsidRPr="00F8718A">
              <w:rPr>
                <w:rFonts w:ascii="Times New Roman" w:hAnsi="Times New Roman"/>
                <w:lang w:val="en-GB"/>
              </w:rPr>
              <w:t>)</w:t>
            </w:r>
          </w:p>
        </w:tc>
      </w:tr>
    </w:tbl>
    <w:p w14:paraId="4737863A" w14:textId="38270BB4"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Analogously, the fluid-body interaction term in the momentum equation</w:t>
      </w:r>
      <w:r w:rsidR="00777873" w:rsidRPr="00F8718A">
        <w:rPr>
          <w:rFonts w:ascii="Times New Roman" w:hAnsi="Times New Roman"/>
          <w:lang w:val="en-GB"/>
        </w:rPr>
        <w:t xml:space="preserve"> </w:t>
      </w:r>
      <w:r w:rsidR="00777873" w:rsidRPr="00F8718A">
        <w:rPr>
          <w:rFonts w:ascii="Times New Roman" w:hAnsi="Times New Roman"/>
          <w:lang w:val="en-GB"/>
        </w:rPr>
        <w:fldChar w:fldCharType="begin"/>
      </w:r>
      <w:r w:rsidR="00777873" w:rsidRPr="00F8718A">
        <w:rPr>
          <w:rFonts w:ascii="Times New Roman" w:hAnsi="Times New Roman"/>
          <w:lang w:val="en-GB"/>
        </w:rPr>
        <w:instrText xml:space="preserve"> REF _Ref100239145 \h </w:instrText>
      </w:r>
      <w:r w:rsidR="00777873" w:rsidRPr="00F8718A">
        <w:rPr>
          <w:rFonts w:ascii="Times New Roman" w:hAnsi="Times New Roman"/>
          <w:lang w:val="en-GB"/>
        </w:rPr>
      </w:r>
      <w:r w:rsidR="00777873" w:rsidRPr="00F8718A">
        <w:rPr>
          <w:rFonts w:ascii="Times New Roman" w:hAnsi="Times New Roman"/>
          <w:lang w:val="en-GB"/>
        </w:rPr>
        <w:fldChar w:fldCharType="separate"/>
      </w:r>
      <w:r w:rsidR="00DE02FE" w:rsidRPr="00F8718A">
        <w:rPr>
          <w:rFonts w:ascii="Times New Roman" w:hAnsi="Times New Roman"/>
          <w:lang w:val="en-GB"/>
        </w:rPr>
        <w:t>(</w:t>
      </w:r>
      <w:r w:rsidR="00DE02FE">
        <w:rPr>
          <w:rFonts w:ascii="Times New Roman" w:hAnsi="Times New Roman"/>
          <w:noProof/>
          <w:lang w:val="en-GB"/>
        </w:rPr>
        <w:t>6</w:t>
      </w:r>
      <w:r w:rsidR="00DE02FE" w:rsidRPr="00F8718A">
        <w:rPr>
          <w:rFonts w:ascii="Times New Roman" w:hAnsi="Times New Roman"/>
          <w:lang w:val="en-GB"/>
        </w:rPr>
        <w:t>.</w:t>
      </w:r>
      <w:r w:rsidR="00DE02FE">
        <w:rPr>
          <w:rFonts w:ascii="Times New Roman" w:hAnsi="Times New Roman"/>
          <w:noProof/>
          <w:lang w:val="en-GB"/>
        </w:rPr>
        <w:t>20</w:t>
      </w:r>
      <w:r w:rsidR="00DE02FE" w:rsidRPr="00F8718A">
        <w:rPr>
          <w:rFonts w:ascii="Times New Roman" w:hAnsi="Times New Roman"/>
          <w:lang w:val="en-GB"/>
        </w:rPr>
        <w:t>)</w:t>
      </w:r>
      <w:r w:rsidR="00777873" w:rsidRPr="00F8718A">
        <w:rPr>
          <w:rFonts w:ascii="Times New Roman" w:hAnsi="Times New Roman"/>
          <w:lang w:val="en-GB"/>
        </w:rPr>
        <w:fldChar w:fldCharType="end"/>
      </w:r>
      <w:r w:rsidRPr="00F8718A">
        <w:rPr>
          <w:rFonts w:ascii="Times New Roman" w:hAnsi="Times New Roman"/>
          <w:lang w:val="en-GB"/>
        </w:rPr>
        <w:t xml:space="preserve"> assumes the form:</w:t>
      </w:r>
    </w:p>
    <w:tbl>
      <w:tblPr>
        <w:tblW w:w="5001" w:type="pct"/>
        <w:tblLayout w:type="fixed"/>
        <w:tblCellMar>
          <w:right w:w="0" w:type="dxa"/>
        </w:tblCellMar>
        <w:tblLook w:val="01E0" w:firstRow="1" w:lastRow="1" w:firstColumn="1" w:lastColumn="1" w:noHBand="0" w:noVBand="0"/>
      </w:tblPr>
      <w:tblGrid>
        <w:gridCol w:w="8790"/>
        <w:gridCol w:w="850"/>
      </w:tblGrid>
      <w:tr w:rsidR="00D2193E" w:rsidRPr="00F8718A" w14:paraId="61951261" w14:textId="77777777" w:rsidTr="004C4EE2">
        <w:tc>
          <w:tcPr>
            <w:tcW w:w="4559" w:type="pct"/>
            <w:vAlign w:val="center"/>
          </w:tcPr>
          <w:p w14:paraId="1EB94577" w14:textId="46869C05" w:rsidR="00D2193E" w:rsidRPr="00F8718A" w:rsidRDefault="00594A94" w:rsidP="004C4EE2">
            <w:pPr>
              <w:jc w:val="center"/>
              <w:rPr>
                <w:lang w:val="en-GB"/>
              </w:rPr>
            </w:pPr>
            <w:r w:rsidRPr="00F8718A">
              <w:rPr>
                <w:position w:val="-32"/>
                <w:sz w:val="24"/>
                <w:szCs w:val="24"/>
                <w:lang w:val="en-GB"/>
              </w:rPr>
              <w:object w:dxaOrig="4860" w:dyaOrig="760" w14:anchorId="2A3249EC">
                <v:shape id="_x0000_i1142" type="#_x0000_t75" style="width:246pt;height:37.5pt" o:ole="">
                  <v:imagedata r:id="rId250" o:title=""/>
                </v:shape>
                <o:OLEObject Type="Embed" ProgID="Equation.DSMT4" ShapeID="_x0000_i1142" DrawAspect="Content" ObjectID="_1719816610" r:id="rId251"/>
              </w:object>
            </w:r>
            <w:r w:rsidR="00D2193E" w:rsidRPr="00F8718A">
              <w:rPr>
                <w:lang w:val="en-GB"/>
              </w:rPr>
              <w:t xml:space="preserve">                        </w:t>
            </w:r>
          </w:p>
        </w:tc>
        <w:tc>
          <w:tcPr>
            <w:tcW w:w="441" w:type="pct"/>
            <w:vAlign w:val="center"/>
          </w:tcPr>
          <w:p w14:paraId="44AAA552" w14:textId="2A7FA756" w:rsidR="00D2193E" w:rsidRPr="00F8718A" w:rsidRDefault="00D2193E" w:rsidP="004C4EE2">
            <w:pPr>
              <w:pStyle w:val="Didascalia"/>
              <w:rPr>
                <w:lang w:val="en-GB"/>
              </w:rPr>
            </w:pPr>
            <w:bookmarkStart w:id="338" w:name="_Ref100239993"/>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6</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87</w:t>
            </w:r>
            <w:r w:rsidRPr="00F8718A">
              <w:rPr>
                <w:rFonts w:ascii="Times New Roman" w:hAnsi="Times New Roman"/>
                <w:lang w:val="en-GB"/>
              </w:rPr>
              <w:fldChar w:fldCharType="end"/>
            </w:r>
            <w:r w:rsidRPr="00F8718A">
              <w:rPr>
                <w:rFonts w:ascii="Times New Roman" w:hAnsi="Times New Roman"/>
                <w:lang w:val="en-GB"/>
              </w:rPr>
              <w:t>)</w:t>
            </w:r>
            <w:bookmarkEnd w:id="338"/>
          </w:p>
        </w:tc>
      </w:tr>
    </w:tbl>
    <w:p w14:paraId="75A27832" w14:textId="76831C26"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where the subscript “</w:t>
      </w:r>
      <w:r w:rsidRPr="00F8718A">
        <w:rPr>
          <w:rFonts w:ascii="Times New Roman" w:hAnsi="Times New Roman"/>
          <w:i/>
          <w:lang w:val="en-GB"/>
        </w:rPr>
        <w:t>s</w:t>
      </w:r>
      <w:r w:rsidRPr="00F8718A">
        <w:rPr>
          <w:rFonts w:ascii="Times New Roman" w:hAnsi="Times New Roman"/>
          <w:i/>
          <w:vertAlign w:val="subscript"/>
          <w:lang w:val="en-GB"/>
        </w:rPr>
        <w:t>0</w:t>
      </w:r>
      <w:r w:rsidRPr="00F8718A">
        <w:rPr>
          <w:rFonts w:ascii="Times New Roman" w:hAnsi="Times New Roman"/>
          <w:lang w:val="en-GB"/>
        </w:rPr>
        <w:t xml:space="preserve">” denotes a generic solid-fluid inter-particle interaction. The first term in the RHS of </w:t>
      </w:r>
      <w:r w:rsidR="00777873" w:rsidRPr="00F8718A">
        <w:rPr>
          <w:rFonts w:ascii="Times New Roman" w:hAnsi="Times New Roman"/>
          <w:lang w:val="en-GB"/>
        </w:rPr>
        <w:fldChar w:fldCharType="begin"/>
      </w:r>
      <w:r w:rsidR="00777873" w:rsidRPr="00F8718A">
        <w:rPr>
          <w:rFonts w:ascii="Times New Roman" w:hAnsi="Times New Roman"/>
          <w:lang w:val="en-GB"/>
        </w:rPr>
        <w:instrText xml:space="preserve"> REF _Ref100239993 \h </w:instrText>
      </w:r>
      <w:r w:rsidR="00777873" w:rsidRPr="00F8718A">
        <w:rPr>
          <w:rFonts w:ascii="Times New Roman" w:hAnsi="Times New Roman"/>
          <w:lang w:val="en-GB"/>
        </w:rPr>
      </w:r>
      <w:r w:rsidR="00777873" w:rsidRPr="00F8718A">
        <w:rPr>
          <w:rFonts w:ascii="Times New Roman" w:hAnsi="Times New Roman"/>
          <w:lang w:val="en-GB"/>
        </w:rPr>
        <w:fldChar w:fldCharType="separate"/>
      </w:r>
      <w:r w:rsidR="00DE02FE" w:rsidRPr="00F8718A">
        <w:rPr>
          <w:rFonts w:ascii="Times New Roman" w:hAnsi="Times New Roman"/>
          <w:lang w:val="en-GB"/>
        </w:rPr>
        <w:t>(</w:t>
      </w:r>
      <w:r w:rsidR="00DE02FE">
        <w:rPr>
          <w:rFonts w:ascii="Times New Roman" w:hAnsi="Times New Roman"/>
          <w:noProof/>
          <w:lang w:val="en-GB"/>
        </w:rPr>
        <w:t>6</w:t>
      </w:r>
      <w:r w:rsidR="00DE02FE" w:rsidRPr="00F8718A">
        <w:rPr>
          <w:rFonts w:ascii="Times New Roman" w:hAnsi="Times New Roman"/>
          <w:lang w:val="en-GB"/>
        </w:rPr>
        <w:t>.</w:t>
      </w:r>
      <w:r w:rsidR="00DE02FE">
        <w:rPr>
          <w:rFonts w:ascii="Times New Roman" w:hAnsi="Times New Roman"/>
          <w:noProof/>
          <w:lang w:val="en-GB"/>
        </w:rPr>
        <w:t>87</w:t>
      </w:r>
      <w:r w:rsidR="00DE02FE" w:rsidRPr="00F8718A">
        <w:rPr>
          <w:rFonts w:ascii="Times New Roman" w:hAnsi="Times New Roman"/>
          <w:lang w:val="en-GB"/>
        </w:rPr>
        <w:t>)</w:t>
      </w:r>
      <w:r w:rsidR="00777873" w:rsidRPr="00F8718A">
        <w:rPr>
          <w:rFonts w:ascii="Times New Roman" w:hAnsi="Times New Roman"/>
          <w:lang w:val="en-GB"/>
        </w:rPr>
        <w:fldChar w:fldCharType="end"/>
      </w:r>
      <w:r w:rsidR="00777873" w:rsidRPr="00F8718A">
        <w:rPr>
          <w:rFonts w:ascii="Times New Roman" w:hAnsi="Times New Roman"/>
          <w:lang w:val="en-GB"/>
        </w:rPr>
        <w:t xml:space="preserve"> </w:t>
      </w:r>
      <w:r w:rsidRPr="00F8718A">
        <w:rPr>
          <w:rFonts w:ascii="Times New Roman" w:hAnsi="Times New Roman"/>
          <w:lang w:val="en-GB"/>
        </w:rPr>
        <w:t>is reported by Adami et al. (2012,</w:t>
      </w:r>
      <w:sdt>
        <w:sdtPr>
          <w:rPr>
            <w:rFonts w:ascii="Times New Roman" w:hAnsi="Times New Roman"/>
            <w:lang w:val="en-GB"/>
          </w:rPr>
          <w:id w:val="1001328026"/>
          <w:citation/>
        </w:sdtPr>
        <w:sdtEndPr/>
        <w:sdtContent>
          <w:r w:rsidRPr="00F8718A">
            <w:rPr>
              <w:rFonts w:ascii="Times New Roman" w:hAnsi="Times New Roman"/>
              <w:lang w:val="en-GB"/>
            </w:rPr>
            <w:fldChar w:fldCharType="begin"/>
          </w:r>
          <w:r w:rsidRPr="00F8718A">
            <w:rPr>
              <w:rFonts w:ascii="Times New Roman" w:hAnsi="Times New Roman"/>
              <w:lang w:val="en-GB"/>
            </w:rPr>
            <w:instrText xml:space="preserve"> CITATION Ada12 \l 1040 </w:instrText>
          </w:r>
          <w:r w:rsidRPr="00F8718A">
            <w:rPr>
              <w:rFonts w:ascii="Times New Roman" w:hAnsi="Times New Roman"/>
              <w:lang w:val="en-GB"/>
            </w:rPr>
            <w:fldChar w:fldCharType="separate"/>
          </w:r>
          <w:r w:rsidR="00DE02FE">
            <w:rPr>
              <w:rFonts w:ascii="Times New Roman" w:hAnsi="Times New Roman"/>
              <w:noProof/>
              <w:lang w:val="en-GB"/>
            </w:rPr>
            <w:t xml:space="preserve"> </w:t>
          </w:r>
          <w:r w:rsidR="00DE02FE" w:rsidRPr="00DE02FE">
            <w:rPr>
              <w:rFonts w:ascii="Times New Roman" w:hAnsi="Times New Roman"/>
              <w:noProof/>
              <w:lang w:val="en-GB"/>
            </w:rPr>
            <w:t>[9]</w:t>
          </w:r>
          <w:r w:rsidRPr="00F8718A">
            <w:rPr>
              <w:rFonts w:ascii="Times New Roman" w:hAnsi="Times New Roman"/>
              <w:lang w:val="en-GB"/>
            </w:rPr>
            <w:fldChar w:fldCharType="end"/>
          </w:r>
        </w:sdtContent>
      </w:sdt>
      <w:r w:rsidRPr="00F8718A">
        <w:rPr>
          <w:rFonts w:ascii="Times New Roman" w:hAnsi="Times New Roman"/>
          <w:lang w:val="en-GB"/>
        </w:rPr>
        <w:t>) whereas the last term will be discussed later on this section.</w:t>
      </w:r>
    </w:p>
    <w:p w14:paraId="74EA1D7B" w14:textId="77777777"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The pressure value of the generic neighbouring surface body particle “</w:t>
      </w:r>
      <w:r w:rsidRPr="00F8718A">
        <w:rPr>
          <w:rFonts w:ascii="Times New Roman" w:hAnsi="Times New Roman"/>
          <w:i/>
          <w:vertAlign w:val="subscript"/>
          <w:lang w:val="en-GB"/>
        </w:rPr>
        <w:t>s</w:t>
      </w:r>
      <w:r w:rsidRPr="00F8718A">
        <w:rPr>
          <w:rFonts w:ascii="Times New Roman" w:hAnsi="Times New Roman"/>
          <w:lang w:val="en-GB"/>
        </w:rPr>
        <w:t xml:space="preserve">” is derived as follows. </w:t>
      </w:r>
    </w:p>
    <w:p w14:paraId="5479F9AF" w14:textId="612678AC"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Consider a generic point at a generic fluid-body interface. In case of free-slip conditions, the normal projection of the acceleration on the fluid side (“</w:t>
      </w:r>
      <w:r w:rsidRPr="00F8718A">
        <w:rPr>
          <w:rFonts w:ascii="Times New Roman" w:hAnsi="Times New Roman"/>
          <w:i/>
          <w:vertAlign w:val="subscript"/>
          <w:lang w:val="en-GB"/>
        </w:rPr>
        <w:t>f</w:t>
      </w:r>
      <w:r w:rsidRPr="00F8718A">
        <w:rPr>
          <w:rFonts w:ascii="Times New Roman" w:hAnsi="Times New Roman"/>
          <w:lang w:val="en-GB"/>
        </w:rPr>
        <w:t>”) and on the solid side (“</w:t>
      </w:r>
      <w:r w:rsidRPr="00F8718A">
        <w:rPr>
          <w:rFonts w:ascii="Times New Roman" w:hAnsi="Times New Roman"/>
          <w:i/>
          <w:vertAlign w:val="subscript"/>
          <w:lang w:val="en-GB"/>
        </w:rPr>
        <w:t>w</w:t>
      </w:r>
      <w:r w:rsidRPr="00F8718A">
        <w:rPr>
          <w:rFonts w:ascii="Times New Roman" w:hAnsi="Times New Roman"/>
          <w:lang w:val="en-GB"/>
        </w:rPr>
        <w:t>”) are equal (in-built motion in the direction normal to the interface):</w:t>
      </w:r>
    </w:p>
    <w:tbl>
      <w:tblPr>
        <w:tblW w:w="5001" w:type="pct"/>
        <w:tblLayout w:type="fixed"/>
        <w:tblCellMar>
          <w:right w:w="0" w:type="dxa"/>
        </w:tblCellMar>
        <w:tblLook w:val="01E0" w:firstRow="1" w:lastRow="1" w:firstColumn="1" w:lastColumn="1" w:noHBand="0" w:noVBand="0"/>
      </w:tblPr>
      <w:tblGrid>
        <w:gridCol w:w="8790"/>
        <w:gridCol w:w="850"/>
      </w:tblGrid>
      <w:tr w:rsidR="00D2193E" w:rsidRPr="00F8718A" w14:paraId="6DEC5EC4" w14:textId="77777777" w:rsidTr="004C4EE2">
        <w:tc>
          <w:tcPr>
            <w:tcW w:w="4559" w:type="pct"/>
            <w:vAlign w:val="center"/>
          </w:tcPr>
          <w:p w14:paraId="79AF2AEF" w14:textId="2D4D1F73" w:rsidR="00D2193E" w:rsidRPr="00F8718A" w:rsidRDefault="00D2193E" w:rsidP="004C4EE2">
            <w:pPr>
              <w:jc w:val="center"/>
              <w:rPr>
                <w:lang w:val="en-GB"/>
              </w:rPr>
            </w:pPr>
            <w:r w:rsidRPr="00F8718A">
              <w:rPr>
                <w:position w:val="-30"/>
                <w:sz w:val="24"/>
                <w:szCs w:val="24"/>
                <w:lang w:val="en-GB"/>
              </w:rPr>
              <w:object w:dxaOrig="4300" w:dyaOrig="800" w14:anchorId="65B6B510">
                <v:shape id="_x0000_i1143" type="#_x0000_t75" style="width:215.5pt;height:40pt" o:ole="">
                  <v:imagedata r:id="rId252" o:title=""/>
                </v:shape>
                <o:OLEObject Type="Embed" ProgID="Equation.3" ShapeID="_x0000_i1143" DrawAspect="Content" ObjectID="_1719816611" r:id="rId253"/>
              </w:object>
            </w:r>
            <w:r w:rsidRPr="00F8718A">
              <w:rPr>
                <w:lang w:val="en-GB"/>
              </w:rPr>
              <w:t xml:space="preserve">                        </w:t>
            </w:r>
          </w:p>
        </w:tc>
        <w:tc>
          <w:tcPr>
            <w:tcW w:w="441" w:type="pct"/>
            <w:vAlign w:val="center"/>
          </w:tcPr>
          <w:p w14:paraId="500F16D9" w14:textId="5BB606E6" w:rsidR="00D2193E" w:rsidRPr="00F8718A" w:rsidRDefault="00D2193E" w:rsidP="004C4EE2">
            <w:pPr>
              <w:pStyle w:val="Didascalia"/>
              <w:rPr>
                <w:lang w:val="en-GB"/>
              </w:rPr>
            </w:pPr>
            <w:bookmarkStart w:id="339" w:name="_Ref100240007"/>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6</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88</w:t>
            </w:r>
            <w:r w:rsidRPr="00F8718A">
              <w:rPr>
                <w:rFonts w:ascii="Times New Roman" w:hAnsi="Times New Roman"/>
                <w:lang w:val="en-GB"/>
              </w:rPr>
              <w:fldChar w:fldCharType="end"/>
            </w:r>
            <w:r w:rsidRPr="00F8718A">
              <w:rPr>
                <w:rFonts w:ascii="Times New Roman" w:hAnsi="Times New Roman"/>
                <w:lang w:val="en-GB"/>
              </w:rPr>
              <w:t>)</w:t>
            </w:r>
            <w:bookmarkEnd w:id="339"/>
          </w:p>
        </w:tc>
      </w:tr>
    </w:tbl>
    <w:p w14:paraId="13D5233B" w14:textId="2B152949"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lastRenderedPageBreak/>
        <w:t>The “wall” acceleration at the position of a generic body particle can then be derived by linearizing</w:t>
      </w:r>
      <w:r w:rsidR="00777873" w:rsidRPr="00F8718A">
        <w:rPr>
          <w:rFonts w:ascii="Times New Roman" w:hAnsi="Times New Roman"/>
          <w:lang w:val="en-GB"/>
        </w:rPr>
        <w:t xml:space="preserve"> </w:t>
      </w:r>
      <w:r w:rsidR="00777873" w:rsidRPr="00F8718A">
        <w:rPr>
          <w:rFonts w:ascii="Times New Roman" w:hAnsi="Times New Roman"/>
          <w:lang w:val="en-GB"/>
        </w:rPr>
        <w:fldChar w:fldCharType="begin"/>
      </w:r>
      <w:r w:rsidR="00777873" w:rsidRPr="00F8718A">
        <w:rPr>
          <w:rFonts w:ascii="Times New Roman" w:hAnsi="Times New Roman"/>
          <w:lang w:val="en-GB"/>
        </w:rPr>
        <w:instrText xml:space="preserve"> REF _Ref100240007 \h </w:instrText>
      </w:r>
      <w:r w:rsidR="00777873" w:rsidRPr="00F8718A">
        <w:rPr>
          <w:rFonts w:ascii="Times New Roman" w:hAnsi="Times New Roman"/>
          <w:lang w:val="en-GB"/>
        </w:rPr>
      </w:r>
      <w:r w:rsidR="00777873" w:rsidRPr="00F8718A">
        <w:rPr>
          <w:rFonts w:ascii="Times New Roman" w:hAnsi="Times New Roman"/>
          <w:lang w:val="en-GB"/>
        </w:rPr>
        <w:fldChar w:fldCharType="separate"/>
      </w:r>
      <w:r w:rsidR="00DE02FE" w:rsidRPr="00F8718A">
        <w:rPr>
          <w:rFonts w:ascii="Times New Roman" w:hAnsi="Times New Roman"/>
          <w:lang w:val="en-GB"/>
        </w:rPr>
        <w:t>(</w:t>
      </w:r>
      <w:r w:rsidR="00DE02FE">
        <w:rPr>
          <w:rFonts w:ascii="Times New Roman" w:hAnsi="Times New Roman"/>
          <w:noProof/>
          <w:lang w:val="en-GB"/>
        </w:rPr>
        <w:t>6</w:t>
      </w:r>
      <w:r w:rsidR="00DE02FE" w:rsidRPr="00F8718A">
        <w:rPr>
          <w:rFonts w:ascii="Times New Roman" w:hAnsi="Times New Roman"/>
          <w:lang w:val="en-GB"/>
        </w:rPr>
        <w:t>.</w:t>
      </w:r>
      <w:r w:rsidR="00DE02FE">
        <w:rPr>
          <w:rFonts w:ascii="Times New Roman" w:hAnsi="Times New Roman"/>
          <w:noProof/>
          <w:lang w:val="en-GB"/>
        </w:rPr>
        <w:t>88</w:t>
      </w:r>
      <w:r w:rsidR="00DE02FE" w:rsidRPr="00F8718A">
        <w:rPr>
          <w:rFonts w:ascii="Times New Roman" w:hAnsi="Times New Roman"/>
          <w:lang w:val="en-GB"/>
        </w:rPr>
        <w:t>)</w:t>
      </w:r>
      <w:r w:rsidR="00777873" w:rsidRPr="00F8718A">
        <w:rPr>
          <w:rFonts w:ascii="Times New Roman" w:hAnsi="Times New Roman"/>
          <w:lang w:val="en-GB"/>
        </w:rPr>
        <w:fldChar w:fldCharType="end"/>
      </w:r>
      <w:r w:rsidRPr="00F8718A">
        <w:rPr>
          <w:rFonts w:ascii="Times New Roman" w:hAnsi="Times New Roman"/>
          <w:lang w:val="en-GB"/>
        </w:rPr>
        <w:t>. This depends on the particular computational fluid particle “</w:t>
      </w:r>
      <w:r w:rsidRPr="00F8718A">
        <w:rPr>
          <w:rFonts w:ascii="Times New Roman" w:hAnsi="Times New Roman"/>
          <w:i/>
          <w:vertAlign w:val="subscript"/>
          <w:lang w:val="en-GB"/>
        </w:rPr>
        <w:t>0</w:t>
      </w:r>
      <w:r w:rsidRPr="00F8718A">
        <w:rPr>
          <w:rFonts w:ascii="Times New Roman" w:hAnsi="Times New Roman"/>
          <w:lang w:val="en-GB"/>
        </w:rPr>
        <w:t>” we are considering, so that we can refer to the interaction subscript “</w:t>
      </w:r>
      <w:r w:rsidRPr="00F8718A">
        <w:rPr>
          <w:rFonts w:ascii="Times New Roman" w:hAnsi="Times New Roman"/>
          <w:i/>
          <w:vertAlign w:val="subscript"/>
          <w:lang w:val="en-GB"/>
        </w:rPr>
        <w:t>s,0</w:t>
      </w:r>
      <w:r w:rsidRPr="00F8718A">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D2193E" w:rsidRPr="00F8718A" w14:paraId="44C0CE42" w14:textId="77777777" w:rsidTr="004C4EE2">
        <w:tc>
          <w:tcPr>
            <w:tcW w:w="4559" w:type="pct"/>
            <w:vAlign w:val="center"/>
          </w:tcPr>
          <w:p w14:paraId="239E61FD" w14:textId="3B12EB31" w:rsidR="00D2193E" w:rsidRPr="00F8718A" w:rsidRDefault="008A62DD" w:rsidP="004C4EE2">
            <w:pPr>
              <w:jc w:val="center"/>
              <w:rPr>
                <w:lang w:val="en-GB"/>
              </w:rPr>
            </w:pPr>
            <w:r w:rsidRPr="00F8718A">
              <w:rPr>
                <w:position w:val="-60"/>
                <w:lang w:val="en-GB"/>
              </w:rPr>
              <w:object w:dxaOrig="4440" w:dyaOrig="1320" w14:anchorId="2AF2A2E6">
                <v:shape id="_x0000_i1144" type="#_x0000_t75" style="width:221pt;height:66pt" o:ole="">
                  <v:imagedata r:id="rId254" o:title=""/>
                </v:shape>
                <o:OLEObject Type="Embed" ProgID="Equation.DSMT4" ShapeID="_x0000_i1144" DrawAspect="Content" ObjectID="_1719816612" r:id="rId255"/>
              </w:object>
            </w:r>
            <w:r w:rsidR="00D2193E" w:rsidRPr="00F8718A">
              <w:rPr>
                <w:lang w:val="en-GB"/>
              </w:rPr>
              <w:t xml:space="preserve">                        </w:t>
            </w:r>
          </w:p>
        </w:tc>
        <w:tc>
          <w:tcPr>
            <w:tcW w:w="441" w:type="pct"/>
            <w:vAlign w:val="center"/>
          </w:tcPr>
          <w:p w14:paraId="0E21E0FC" w14:textId="3188BE51" w:rsidR="00D2193E" w:rsidRPr="00F8718A" w:rsidRDefault="00D2193E" w:rsidP="004C4EE2">
            <w:pPr>
              <w:pStyle w:val="Didascalia"/>
              <w:rPr>
                <w:lang w:val="en-GB"/>
              </w:rPr>
            </w:pPr>
            <w:bookmarkStart w:id="340" w:name="_Ref100240041"/>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6</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89</w:t>
            </w:r>
            <w:r w:rsidRPr="00F8718A">
              <w:rPr>
                <w:rFonts w:ascii="Times New Roman" w:hAnsi="Times New Roman"/>
                <w:lang w:val="en-GB"/>
              </w:rPr>
              <w:fldChar w:fldCharType="end"/>
            </w:r>
            <w:r w:rsidRPr="00F8718A">
              <w:rPr>
                <w:rFonts w:ascii="Times New Roman" w:hAnsi="Times New Roman"/>
                <w:lang w:val="en-GB"/>
              </w:rPr>
              <w:t>)</w:t>
            </w:r>
            <w:bookmarkEnd w:id="340"/>
          </w:p>
        </w:tc>
      </w:tr>
    </w:tbl>
    <w:p w14:paraId="21F699A9" w14:textId="77777777"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 xml:space="preserve">where </w:t>
      </w:r>
      <w:r w:rsidRPr="00F8718A">
        <w:rPr>
          <w:rFonts w:ascii="Times New Roman" w:hAnsi="Times New Roman"/>
          <w:i/>
          <w:u w:val="single"/>
          <w:lang w:val="en-GB"/>
        </w:rPr>
        <w:t>dl</w:t>
      </w:r>
      <w:r w:rsidRPr="00F8718A">
        <w:rPr>
          <w:rFonts w:ascii="Times New Roman" w:hAnsi="Times New Roman"/>
          <w:i/>
          <w:u w:val="single"/>
          <w:vertAlign w:val="subscript"/>
          <w:lang w:val="en-GB"/>
        </w:rPr>
        <w:t>n</w:t>
      </w:r>
      <w:r w:rsidRPr="00F8718A">
        <w:rPr>
          <w:rFonts w:ascii="Times New Roman" w:hAnsi="Times New Roman"/>
          <w:lang w:val="en-GB"/>
        </w:rPr>
        <w:t xml:space="preserve"> is a vectorial length element along the centreline of the two particles, projected along the wall element normal.</w:t>
      </w:r>
    </w:p>
    <w:p w14:paraId="0C719C9F" w14:textId="483EBA8A"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One applies a SPH interpolation over all the pressure values estimated according to Adami et al. (2012,</w:t>
      </w:r>
      <w:sdt>
        <w:sdtPr>
          <w:rPr>
            <w:rFonts w:ascii="Times New Roman" w:hAnsi="Times New Roman"/>
            <w:lang w:val="en-GB"/>
          </w:rPr>
          <w:id w:val="-1800536678"/>
          <w:citation/>
        </w:sdtPr>
        <w:sdtEndPr/>
        <w:sdtContent>
          <w:r w:rsidRPr="00F8718A">
            <w:rPr>
              <w:rFonts w:ascii="Times New Roman" w:hAnsi="Times New Roman"/>
              <w:lang w:val="en-GB"/>
            </w:rPr>
            <w:fldChar w:fldCharType="begin"/>
          </w:r>
          <w:r w:rsidRPr="00F8718A">
            <w:rPr>
              <w:rFonts w:ascii="Times New Roman" w:hAnsi="Times New Roman"/>
              <w:lang w:val="en-GB"/>
            </w:rPr>
            <w:instrText xml:space="preserve"> CITATION Ada12 \l 1040 </w:instrText>
          </w:r>
          <w:r w:rsidRPr="00F8718A">
            <w:rPr>
              <w:rFonts w:ascii="Times New Roman" w:hAnsi="Times New Roman"/>
              <w:lang w:val="en-GB"/>
            </w:rPr>
            <w:fldChar w:fldCharType="separate"/>
          </w:r>
          <w:r w:rsidR="00DE02FE">
            <w:rPr>
              <w:rFonts w:ascii="Times New Roman" w:hAnsi="Times New Roman"/>
              <w:noProof/>
              <w:lang w:val="en-GB"/>
            </w:rPr>
            <w:t xml:space="preserve"> </w:t>
          </w:r>
          <w:r w:rsidR="00DE02FE" w:rsidRPr="00DE02FE">
            <w:rPr>
              <w:rFonts w:ascii="Times New Roman" w:hAnsi="Times New Roman"/>
              <w:noProof/>
              <w:lang w:val="en-GB"/>
            </w:rPr>
            <w:t>[9]</w:t>
          </w:r>
          <w:r w:rsidRPr="00F8718A">
            <w:rPr>
              <w:rFonts w:ascii="Times New Roman" w:hAnsi="Times New Roman"/>
              <w:lang w:val="en-GB"/>
            </w:rPr>
            <w:fldChar w:fldCharType="end"/>
          </w:r>
        </w:sdtContent>
      </w:sdt>
      <w:r w:rsidRPr="00F8718A">
        <w:rPr>
          <w:rFonts w:ascii="Times New Roman" w:hAnsi="Times New Roman"/>
          <w:lang w:val="en-GB"/>
        </w:rPr>
        <w:t>) to derive a unique pressure value for a body particle:</w:t>
      </w:r>
    </w:p>
    <w:tbl>
      <w:tblPr>
        <w:tblW w:w="5001" w:type="pct"/>
        <w:tblLayout w:type="fixed"/>
        <w:tblCellMar>
          <w:right w:w="0" w:type="dxa"/>
        </w:tblCellMar>
        <w:tblLook w:val="01E0" w:firstRow="1" w:lastRow="1" w:firstColumn="1" w:lastColumn="1" w:noHBand="0" w:noVBand="0"/>
      </w:tblPr>
      <w:tblGrid>
        <w:gridCol w:w="8790"/>
        <w:gridCol w:w="850"/>
      </w:tblGrid>
      <w:tr w:rsidR="00D2193E" w:rsidRPr="00F8718A" w14:paraId="3B4BBF97" w14:textId="77777777" w:rsidTr="004C4EE2">
        <w:tc>
          <w:tcPr>
            <w:tcW w:w="4559" w:type="pct"/>
            <w:vAlign w:val="center"/>
          </w:tcPr>
          <w:p w14:paraId="6A91256D" w14:textId="3FBD61A5" w:rsidR="00D2193E" w:rsidRPr="00F8718A" w:rsidRDefault="00D2193E" w:rsidP="004C4EE2">
            <w:pPr>
              <w:jc w:val="center"/>
              <w:rPr>
                <w:lang w:val="en-GB"/>
              </w:rPr>
            </w:pPr>
            <w:r w:rsidRPr="00F8718A">
              <w:rPr>
                <w:position w:val="-66"/>
                <w:lang w:val="en-GB"/>
              </w:rPr>
              <w:object w:dxaOrig="6880" w:dyaOrig="1440" w14:anchorId="6A50FB16">
                <v:shape id="_x0000_i1145" type="#_x0000_t75" style="width:344.5pt;height:1in" o:ole="">
                  <v:imagedata r:id="rId256" o:title=""/>
                </v:shape>
                <o:OLEObject Type="Embed" ProgID="Equation.3" ShapeID="_x0000_i1145" DrawAspect="Content" ObjectID="_1719816613" r:id="rId257"/>
              </w:object>
            </w:r>
            <w:r w:rsidRPr="00F8718A">
              <w:rPr>
                <w:lang w:val="en-GB"/>
              </w:rPr>
              <w:t xml:space="preserve">                        </w:t>
            </w:r>
          </w:p>
        </w:tc>
        <w:tc>
          <w:tcPr>
            <w:tcW w:w="441" w:type="pct"/>
            <w:vAlign w:val="center"/>
          </w:tcPr>
          <w:p w14:paraId="5D55AFF2" w14:textId="31862521" w:rsidR="00D2193E" w:rsidRPr="00F8718A" w:rsidRDefault="00D2193E" w:rsidP="004C4EE2">
            <w:pPr>
              <w:pStyle w:val="Didascalia"/>
              <w:rPr>
                <w:lang w:val="en-GB"/>
              </w:rPr>
            </w:pPr>
            <w:bookmarkStart w:id="341" w:name="_Ref100240067"/>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6</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90</w:t>
            </w:r>
            <w:r w:rsidRPr="00F8718A">
              <w:rPr>
                <w:rFonts w:ascii="Times New Roman" w:hAnsi="Times New Roman"/>
                <w:lang w:val="en-GB"/>
              </w:rPr>
              <w:fldChar w:fldCharType="end"/>
            </w:r>
            <w:r w:rsidRPr="00F8718A">
              <w:rPr>
                <w:rFonts w:ascii="Times New Roman" w:hAnsi="Times New Roman"/>
                <w:lang w:val="en-GB"/>
              </w:rPr>
              <w:t>)</w:t>
            </w:r>
            <w:bookmarkEnd w:id="341"/>
          </w:p>
        </w:tc>
      </w:tr>
    </w:tbl>
    <w:p w14:paraId="23DAED48" w14:textId="269BFDF6"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 xml:space="preserve">In case of no-slip conditions, in-built motion interests all the acceleration components and the shear stress gradient term is involved; </w:t>
      </w:r>
      <w:r w:rsidR="00777873" w:rsidRPr="00F8718A">
        <w:rPr>
          <w:rFonts w:ascii="Times New Roman" w:hAnsi="Times New Roman"/>
          <w:lang w:val="en-GB"/>
        </w:rPr>
        <w:fldChar w:fldCharType="begin"/>
      </w:r>
      <w:r w:rsidR="00777873" w:rsidRPr="00F8718A">
        <w:rPr>
          <w:rFonts w:ascii="Times New Roman" w:hAnsi="Times New Roman"/>
          <w:lang w:val="en-GB"/>
        </w:rPr>
        <w:instrText xml:space="preserve"> REF _Ref100240007 \h </w:instrText>
      </w:r>
      <w:r w:rsidR="00777873" w:rsidRPr="00F8718A">
        <w:rPr>
          <w:rFonts w:ascii="Times New Roman" w:hAnsi="Times New Roman"/>
          <w:lang w:val="en-GB"/>
        </w:rPr>
      </w:r>
      <w:r w:rsidR="00777873" w:rsidRPr="00F8718A">
        <w:rPr>
          <w:rFonts w:ascii="Times New Roman" w:hAnsi="Times New Roman"/>
          <w:lang w:val="en-GB"/>
        </w:rPr>
        <w:fldChar w:fldCharType="separate"/>
      </w:r>
      <w:r w:rsidR="00DE02FE" w:rsidRPr="00F8718A">
        <w:rPr>
          <w:rFonts w:ascii="Times New Roman" w:hAnsi="Times New Roman"/>
          <w:lang w:val="en-GB"/>
        </w:rPr>
        <w:t>(</w:t>
      </w:r>
      <w:r w:rsidR="00DE02FE">
        <w:rPr>
          <w:rFonts w:ascii="Times New Roman" w:hAnsi="Times New Roman"/>
          <w:noProof/>
          <w:lang w:val="en-GB"/>
        </w:rPr>
        <w:t>6</w:t>
      </w:r>
      <w:r w:rsidR="00DE02FE" w:rsidRPr="00F8718A">
        <w:rPr>
          <w:rFonts w:ascii="Times New Roman" w:hAnsi="Times New Roman"/>
          <w:lang w:val="en-GB"/>
        </w:rPr>
        <w:t>.</w:t>
      </w:r>
      <w:r w:rsidR="00DE02FE">
        <w:rPr>
          <w:rFonts w:ascii="Times New Roman" w:hAnsi="Times New Roman"/>
          <w:noProof/>
          <w:lang w:val="en-GB"/>
        </w:rPr>
        <w:t>88</w:t>
      </w:r>
      <w:r w:rsidR="00DE02FE" w:rsidRPr="00F8718A">
        <w:rPr>
          <w:rFonts w:ascii="Times New Roman" w:hAnsi="Times New Roman"/>
          <w:lang w:val="en-GB"/>
        </w:rPr>
        <w:t>)</w:t>
      </w:r>
      <w:r w:rsidR="00777873" w:rsidRPr="00F8718A">
        <w:rPr>
          <w:rFonts w:ascii="Times New Roman" w:hAnsi="Times New Roman"/>
          <w:lang w:val="en-GB"/>
        </w:rPr>
        <w:fldChar w:fldCharType="end"/>
      </w:r>
      <w:r w:rsidR="00777873" w:rsidRPr="00F8718A">
        <w:rPr>
          <w:rFonts w:ascii="Times New Roman" w:hAnsi="Times New Roman"/>
          <w:lang w:val="en-GB"/>
        </w:rPr>
        <w:t xml:space="preserve"> </w:t>
      </w:r>
      <w:r w:rsidRPr="00F8718A">
        <w:rPr>
          <w:rFonts w:ascii="Times New Roman" w:hAnsi="Times New Roman"/>
          <w:lang w:val="en-GB"/>
        </w:rPr>
        <w:t>is replaced by the following expression:</w:t>
      </w:r>
    </w:p>
    <w:tbl>
      <w:tblPr>
        <w:tblW w:w="5001" w:type="pct"/>
        <w:tblLayout w:type="fixed"/>
        <w:tblCellMar>
          <w:right w:w="0" w:type="dxa"/>
        </w:tblCellMar>
        <w:tblLook w:val="01E0" w:firstRow="1" w:lastRow="1" w:firstColumn="1" w:lastColumn="1" w:noHBand="0" w:noVBand="0"/>
      </w:tblPr>
      <w:tblGrid>
        <w:gridCol w:w="8790"/>
        <w:gridCol w:w="850"/>
      </w:tblGrid>
      <w:tr w:rsidR="00D2193E" w:rsidRPr="00F8718A" w14:paraId="0B8ED0FC" w14:textId="77777777" w:rsidTr="004C4EE2">
        <w:tc>
          <w:tcPr>
            <w:tcW w:w="4559" w:type="pct"/>
            <w:vAlign w:val="center"/>
          </w:tcPr>
          <w:p w14:paraId="478285F3" w14:textId="3277A804" w:rsidR="00D2193E" w:rsidRPr="00F8718A" w:rsidRDefault="00D2193E" w:rsidP="004C4EE2">
            <w:pPr>
              <w:jc w:val="center"/>
              <w:rPr>
                <w:lang w:val="en-GB"/>
              </w:rPr>
            </w:pPr>
            <w:r w:rsidRPr="00F8718A">
              <w:rPr>
                <w:position w:val="-34"/>
                <w:sz w:val="24"/>
                <w:szCs w:val="24"/>
                <w:lang w:val="en-GB"/>
              </w:rPr>
              <w:object w:dxaOrig="3760" w:dyaOrig="800" w14:anchorId="3F5B73D6">
                <v:shape id="_x0000_i1146" type="#_x0000_t75" style="width:188.5pt;height:40pt" o:ole="">
                  <v:imagedata r:id="rId258" o:title=""/>
                </v:shape>
                <o:OLEObject Type="Embed" ProgID="Equation.3" ShapeID="_x0000_i1146" DrawAspect="Content" ObjectID="_1719816614" r:id="rId259"/>
              </w:object>
            </w:r>
            <w:r w:rsidRPr="00F8718A">
              <w:rPr>
                <w:lang w:val="en-GB"/>
              </w:rPr>
              <w:t xml:space="preserve">                        </w:t>
            </w:r>
          </w:p>
        </w:tc>
        <w:tc>
          <w:tcPr>
            <w:tcW w:w="441" w:type="pct"/>
            <w:vAlign w:val="center"/>
          </w:tcPr>
          <w:p w14:paraId="7559A7FF" w14:textId="45F5F607" w:rsidR="00D2193E" w:rsidRPr="00F8718A" w:rsidRDefault="00D2193E" w:rsidP="004C4EE2">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6</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91</w:t>
            </w:r>
            <w:r w:rsidRPr="00F8718A">
              <w:rPr>
                <w:rFonts w:ascii="Times New Roman" w:hAnsi="Times New Roman"/>
                <w:lang w:val="en-GB"/>
              </w:rPr>
              <w:fldChar w:fldCharType="end"/>
            </w:r>
            <w:r w:rsidRPr="00F8718A">
              <w:rPr>
                <w:rFonts w:ascii="Times New Roman" w:hAnsi="Times New Roman"/>
                <w:lang w:val="en-GB"/>
              </w:rPr>
              <w:t>)</w:t>
            </w:r>
          </w:p>
        </w:tc>
      </w:tr>
    </w:tbl>
    <w:p w14:paraId="11BECD72" w14:textId="422D3A85"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Analogously to</w:t>
      </w:r>
      <w:r w:rsidR="00777873" w:rsidRPr="00F8718A">
        <w:rPr>
          <w:rFonts w:ascii="Times New Roman" w:hAnsi="Times New Roman"/>
          <w:lang w:val="en-GB"/>
        </w:rPr>
        <w:t xml:space="preserve"> </w:t>
      </w:r>
      <w:r w:rsidR="00777873" w:rsidRPr="00F8718A">
        <w:rPr>
          <w:rFonts w:ascii="Times New Roman" w:hAnsi="Times New Roman"/>
          <w:lang w:val="en-GB"/>
        </w:rPr>
        <w:fldChar w:fldCharType="begin"/>
      </w:r>
      <w:r w:rsidR="00777873" w:rsidRPr="00F8718A">
        <w:rPr>
          <w:rFonts w:ascii="Times New Roman" w:hAnsi="Times New Roman"/>
          <w:lang w:val="en-GB"/>
        </w:rPr>
        <w:instrText xml:space="preserve"> REF _Ref100240041 \h </w:instrText>
      </w:r>
      <w:r w:rsidR="00777873" w:rsidRPr="00F8718A">
        <w:rPr>
          <w:rFonts w:ascii="Times New Roman" w:hAnsi="Times New Roman"/>
          <w:lang w:val="en-GB"/>
        </w:rPr>
      </w:r>
      <w:r w:rsidR="00777873" w:rsidRPr="00F8718A">
        <w:rPr>
          <w:rFonts w:ascii="Times New Roman" w:hAnsi="Times New Roman"/>
          <w:lang w:val="en-GB"/>
        </w:rPr>
        <w:fldChar w:fldCharType="separate"/>
      </w:r>
      <w:r w:rsidR="00DE02FE" w:rsidRPr="00F8718A">
        <w:rPr>
          <w:rFonts w:ascii="Times New Roman" w:hAnsi="Times New Roman"/>
          <w:lang w:val="en-GB"/>
        </w:rPr>
        <w:t>(</w:t>
      </w:r>
      <w:r w:rsidR="00DE02FE">
        <w:rPr>
          <w:rFonts w:ascii="Times New Roman" w:hAnsi="Times New Roman"/>
          <w:noProof/>
          <w:lang w:val="en-GB"/>
        </w:rPr>
        <w:t>6</w:t>
      </w:r>
      <w:r w:rsidR="00DE02FE" w:rsidRPr="00F8718A">
        <w:rPr>
          <w:rFonts w:ascii="Times New Roman" w:hAnsi="Times New Roman"/>
          <w:lang w:val="en-GB"/>
        </w:rPr>
        <w:t>.</w:t>
      </w:r>
      <w:r w:rsidR="00DE02FE">
        <w:rPr>
          <w:rFonts w:ascii="Times New Roman" w:hAnsi="Times New Roman"/>
          <w:noProof/>
          <w:lang w:val="en-GB"/>
        </w:rPr>
        <w:t>89</w:t>
      </w:r>
      <w:r w:rsidR="00DE02FE" w:rsidRPr="00F8718A">
        <w:rPr>
          <w:rFonts w:ascii="Times New Roman" w:hAnsi="Times New Roman"/>
          <w:lang w:val="en-GB"/>
        </w:rPr>
        <w:t>)</w:t>
      </w:r>
      <w:r w:rsidR="00777873" w:rsidRPr="00F8718A">
        <w:rPr>
          <w:rFonts w:ascii="Times New Roman" w:hAnsi="Times New Roman"/>
          <w:lang w:val="en-GB"/>
        </w:rPr>
        <w:fldChar w:fldCharType="end"/>
      </w:r>
      <w:r w:rsidRPr="00F8718A">
        <w:rPr>
          <w:rFonts w:ascii="Times New Roman" w:hAnsi="Times New Roman"/>
          <w:lang w:val="en-GB"/>
        </w:rPr>
        <w:t>, one obtains:</w:t>
      </w:r>
    </w:p>
    <w:tbl>
      <w:tblPr>
        <w:tblW w:w="5001" w:type="pct"/>
        <w:tblLayout w:type="fixed"/>
        <w:tblCellMar>
          <w:right w:w="0" w:type="dxa"/>
        </w:tblCellMar>
        <w:tblLook w:val="01E0" w:firstRow="1" w:lastRow="1" w:firstColumn="1" w:lastColumn="1" w:noHBand="0" w:noVBand="0"/>
      </w:tblPr>
      <w:tblGrid>
        <w:gridCol w:w="8790"/>
        <w:gridCol w:w="850"/>
      </w:tblGrid>
      <w:tr w:rsidR="00D2193E" w:rsidRPr="00F8718A" w14:paraId="0876DFE4" w14:textId="77777777" w:rsidTr="004C4EE2">
        <w:tc>
          <w:tcPr>
            <w:tcW w:w="4559" w:type="pct"/>
            <w:vAlign w:val="center"/>
          </w:tcPr>
          <w:p w14:paraId="5F1B4D98" w14:textId="255741D2" w:rsidR="00D2193E" w:rsidRPr="00F8718A" w:rsidRDefault="00D2193E" w:rsidP="004C4EE2">
            <w:pPr>
              <w:jc w:val="center"/>
              <w:rPr>
                <w:lang w:val="en-GB"/>
              </w:rPr>
            </w:pPr>
            <w:r w:rsidRPr="00F8718A">
              <w:rPr>
                <w:rFonts w:ascii="Book Antiqua" w:hAnsi="Book Antiqua"/>
                <w:position w:val="-34"/>
                <w:szCs w:val="24"/>
                <w:lang w:val="en-GB"/>
              </w:rPr>
              <w:object w:dxaOrig="8540" w:dyaOrig="800" w14:anchorId="74B3808B">
                <v:shape id="_x0000_i1147" type="#_x0000_t75" style="width:376pt;height:36pt" o:ole="">
                  <v:imagedata r:id="rId260" o:title=""/>
                </v:shape>
                <o:OLEObject Type="Embed" ProgID="Equation.3" ShapeID="_x0000_i1147" DrawAspect="Content" ObjectID="_1719816615" r:id="rId261"/>
              </w:object>
            </w:r>
            <w:r w:rsidRPr="00F8718A">
              <w:rPr>
                <w:lang w:val="en-GB"/>
              </w:rPr>
              <w:t xml:space="preserve">                        </w:t>
            </w:r>
          </w:p>
        </w:tc>
        <w:tc>
          <w:tcPr>
            <w:tcW w:w="441" w:type="pct"/>
            <w:vAlign w:val="center"/>
          </w:tcPr>
          <w:p w14:paraId="357C9BEF" w14:textId="1E603A26" w:rsidR="00D2193E" w:rsidRPr="00F8718A" w:rsidRDefault="00D2193E" w:rsidP="004C4EE2">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6</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92</w:t>
            </w:r>
            <w:r w:rsidRPr="00F8718A">
              <w:rPr>
                <w:rFonts w:ascii="Times New Roman" w:hAnsi="Times New Roman"/>
                <w:lang w:val="en-GB"/>
              </w:rPr>
              <w:fldChar w:fldCharType="end"/>
            </w:r>
            <w:r w:rsidRPr="00F8718A">
              <w:rPr>
                <w:rFonts w:ascii="Times New Roman" w:hAnsi="Times New Roman"/>
                <w:lang w:val="en-GB"/>
              </w:rPr>
              <w:t>)</w:t>
            </w:r>
          </w:p>
        </w:tc>
      </w:tr>
    </w:tbl>
    <w:p w14:paraId="76D3E59F" w14:textId="2CD54D2B"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 xml:space="preserve">In case of no-slip conditions, </w:t>
      </w:r>
      <w:r w:rsidR="00777873" w:rsidRPr="00F8718A">
        <w:rPr>
          <w:rFonts w:ascii="Times New Roman" w:hAnsi="Times New Roman"/>
          <w:lang w:val="en-GB"/>
        </w:rPr>
        <w:fldChar w:fldCharType="begin"/>
      </w:r>
      <w:r w:rsidR="00777873" w:rsidRPr="00F8718A">
        <w:rPr>
          <w:rFonts w:ascii="Times New Roman" w:hAnsi="Times New Roman"/>
          <w:lang w:val="en-GB"/>
        </w:rPr>
        <w:instrText xml:space="preserve"> REF _Ref100240067 \h </w:instrText>
      </w:r>
      <w:r w:rsidR="00777873" w:rsidRPr="00F8718A">
        <w:rPr>
          <w:rFonts w:ascii="Times New Roman" w:hAnsi="Times New Roman"/>
          <w:lang w:val="en-GB"/>
        </w:rPr>
      </w:r>
      <w:r w:rsidR="00777873" w:rsidRPr="00F8718A">
        <w:rPr>
          <w:rFonts w:ascii="Times New Roman" w:hAnsi="Times New Roman"/>
          <w:lang w:val="en-GB"/>
        </w:rPr>
        <w:fldChar w:fldCharType="separate"/>
      </w:r>
      <w:r w:rsidR="00DE02FE" w:rsidRPr="00F8718A">
        <w:rPr>
          <w:rFonts w:ascii="Times New Roman" w:hAnsi="Times New Roman"/>
          <w:lang w:val="en-GB"/>
        </w:rPr>
        <w:t>(</w:t>
      </w:r>
      <w:r w:rsidR="00DE02FE">
        <w:rPr>
          <w:rFonts w:ascii="Times New Roman" w:hAnsi="Times New Roman"/>
          <w:noProof/>
          <w:lang w:val="en-GB"/>
        </w:rPr>
        <w:t>6</w:t>
      </w:r>
      <w:r w:rsidR="00DE02FE" w:rsidRPr="00F8718A">
        <w:rPr>
          <w:rFonts w:ascii="Times New Roman" w:hAnsi="Times New Roman"/>
          <w:lang w:val="en-GB"/>
        </w:rPr>
        <w:t>.</w:t>
      </w:r>
      <w:r w:rsidR="00DE02FE">
        <w:rPr>
          <w:rFonts w:ascii="Times New Roman" w:hAnsi="Times New Roman"/>
          <w:noProof/>
          <w:lang w:val="en-GB"/>
        </w:rPr>
        <w:t>90</w:t>
      </w:r>
      <w:r w:rsidR="00DE02FE" w:rsidRPr="00F8718A">
        <w:rPr>
          <w:rFonts w:ascii="Times New Roman" w:hAnsi="Times New Roman"/>
          <w:lang w:val="en-GB"/>
        </w:rPr>
        <w:t>)</w:t>
      </w:r>
      <w:r w:rsidR="00777873" w:rsidRPr="00F8718A">
        <w:rPr>
          <w:rFonts w:ascii="Times New Roman" w:hAnsi="Times New Roman"/>
          <w:lang w:val="en-GB"/>
        </w:rPr>
        <w:fldChar w:fldCharType="end"/>
      </w:r>
      <w:r w:rsidR="00777873" w:rsidRPr="00F8718A">
        <w:rPr>
          <w:rFonts w:ascii="Times New Roman" w:hAnsi="Times New Roman"/>
          <w:lang w:val="en-GB"/>
        </w:rPr>
        <w:t xml:space="preserve"> </w:t>
      </w:r>
      <w:r w:rsidRPr="00F8718A">
        <w:rPr>
          <w:rFonts w:ascii="Times New Roman" w:hAnsi="Times New Roman"/>
          <w:lang w:val="en-GB"/>
        </w:rPr>
        <w:t>is replaced by the following expression:</w:t>
      </w:r>
    </w:p>
    <w:tbl>
      <w:tblPr>
        <w:tblW w:w="5001" w:type="pct"/>
        <w:tblLayout w:type="fixed"/>
        <w:tblCellMar>
          <w:right w:w="0" w:type="dxa"/>
        </w:tblCellMar>
        <w:tblLook w:val="01E0" w:firstRow="1" w:lastRow="1" w:firstColumn="1" w:lastColumn="1" w:noHBand="0" w:noVBand="0"/>
      </w:tblPr>
      <w:tblGrid>
        <w:gridCol w:w="8790"/>
        <w:gridCol w:w="850"/>
      </w:tblGrid>
      <w:tr w:rsidR="00D2193E" w:rsidRPr="00F8718A" w14:paraId="7B2FAB05" w14:textId="77777777" w:rsidTr="004C4EE2">
        <w:tc>
          <w:tcPr>
            <w:tcW w:w="4559" w:type="pct"/>
            <w:vAlign w:val="center"/>
          </w:tcPr>
          <w:p w14:paraId="18FEAA1E" w14:textId="07D3032D" w:rsidR="00D2193E" w:rsidRPr="00F8718A" w:rsidRDefault="00D2193E" w:rsidP="004C4EE2">
            <w:pPr>
              <w:jc w:val="center"/>
              <w:rPr>
                <w:lang w:val="en-GB"/>
              </w:rPr>
            </w:pPr>
            <w:r w:rsidRPr="00F8718A">
              <w:rPr>
                <w:position w:val="-66"/>
                <w:sz w:val="24"/>
                <w:szCs w:val="24"/>
                <w:lang w:val="en-GB"/>
              </w:rPr>
              <w:object w:dxaOrig="6500" w:dyaOrig="1440" w14:anchorId="193E586D">
                <v:shape id="_x0000_i1148" type="#_x0000_t75" style="width:326.5pt;height:1in" o:ole="">
                  <v:imagedata r:id="rId262" o:title=""/>
                </v:shape>
                <o:OLEObject Type="Embed" ProgID="Equation.3" ShapeID="_x0000_i1148" DrawAspect="Content" ObjectID="_1719816616" r:id="rId263"/>
              </w:object>
            </w:r>
            <w:r w:rsidRPr="00F8718A">
              <w:rPr>
                <w:lang w:val="en-GB"/>
              </w:rPr>
              <w:t xml:space="preserve">                        </w:t>
            </w:r>
          </w:p>
        </w:tc>
        <w:tc>
          <w:tcPr>
            <w:tcW w:w="441" w:type="pct"/>
            <w:vAlign w:val="center"/>
          </w:tcPr>
          <w:p w14:paraId="7CD10EBF" w14:textId="05343089" w:rsidR="00D2193E" w:rsidRPr="00F8718A" w:rsidRDefault="00D2193E" w:rsidP="004C4EE2">
            <w:pPr>
              <w:pStyle w:val="Didascalia"/>
              <w:rPr>
                <w:lang w:val="en-GB"/>
              </w:rPr>
            </w:pPr>
            <w:bookmarkStart w:id="342" w:name="_Ref100240140"/>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6</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93</w:t>
            </w:r>
            <w:r w:rsidRPr="00F8718A">
              <w:rPr>
                <w:rFonts w:ascii="Times New Roman" w:hAnsi="Times New Roman"/>
                <w:lang w:val="en-GB"/>
              </w:rPr>
              <w:fldChar w:fldCharType="end"/>
            </w:r>
            <w:r w:rsidRPr="00F8718A">
              <w:rPr>
                <w:rFonts w:ascii="Times New Roman" w:hAnsi="Times New Roman"/>
                <w:lang w:val="en-GB"/>
              </w:rPr>
              <w:t>)</w:t>
            </w:r>
            <w:bookmarkEnd w:id="342"/>
          </w:p>
        </w:tc>
      </w:tr>
    </w:tbl>
    <w:p w14:paraId="21914567" w14:textId="267FC3B6"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which is at the moment approximated by this formula:</w:t>
      </w:r>
    </w:p>
    <w:tbl>
      <w:tblPr>
        <w:tblW w:w="5001" w:type="pct"/>
        <w:tblLayout w:type="fixed"/>
        <w:tblCellMar>
          <w:right w:w="0" w:type="dxa"/>
        </w:tblCellMar>
        <w:tblLook w:val="01E0" w:firstRow="1" w:lastRow="1" w:firstColumn="1" w:lastColumn="1" w:noHBand="0" w:noVBand="0"/>
      </w:tblPr>
      <w:tblGrid>
        <w:gridCol w:w="8790"/>
        <w:gridCol w:w="850"/>
      </w:tblGrid>
      <w:tr w:rsidR="00D2193E" w:rsidRPr="00F8718A" w14:paraId="01AFC8E8" w14:textId="77777777" w:rsidTr="004C4EE2">
        <w:tc>
          <w:tcPr>
            <w:tcW w:w="4559" w:type="pct"/>
            <w:vAlign w:val="center"/>
          </w:tcPr>
          <w:p w14:paraId="15818ABB" w14:textId="2357EC4F" w:rsidR="00D2193E" w:rsidRPr="00F8718A" w:rsidRDefault="00D2193E" w:rsidP="004C4EE2">
            <w:pPr>
              <w:jc w:val="center"/>
              <w:rPr>
                <w:lang w:val="en-GB"/>
              </w:rPr>
            </w:pPr>
            <w:r w:rsidRPr="00F8718A">
              <w:rPr>
                <w:position w:val="-68"/>
                <w:sz w:val="24"/>
                <w:szCs w:val="24"/>
                <w:lang w:val="en-GB"/>
              </w:rPr>
              <w:object w:dxaOrig="5560" w:dyaOrig="1480" w14:anchorId="7E8DDCAE">
                <v:shape id="_x0000_i1149" type="#_x0000_t75" style="width:276.5pt;height:73.5pt" o:ole="">
                  <v:imagedata r:id="rId264" o:title=""/>
                </v:shape>
                <o:OLEObject Type="Embed" ProgID="Equation.3" ShapeID="_x0000_i1149" DrawAspect="Content" ObjectID="_1719816617" r:id="rId265"/>
              </w:object>
            </w:r>
            <w:r w:rsidRPr="00F8718A">
              <w:rPr>
                <w:lang w:val="en-GB"/>
              </w:rPr>
              <w:t xml:space="preserve">                        </w:t>
            </w:r>
          </w:p>
        </w:tc>
        <w:tc>
          <w:tcPr>
            <w:tcW w:w="441" w:type="pct"/>
            <w:vAlign w:val="center"/>
          </w:tcPr>
          <w:p w14:paraId="25B3E6F3" w14:textId="132D6E1A" w:rsidR="00D2193E" w:rsidRPr="00F8718A" w:rsidRDefault="00D2193E" w:rsidP="004C4EE2">
            <w:pPr>
              <w:pStyle w:val="Didascalia"/>
              <w:rPr>
                <w:lang w:val="en-GB"/>
              </w:rPr>
            </w:pPr>
            <w:bookmarkStart w:id="343" w:name="_Ref100240098"/>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6</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94</w:t>
            </w:r>
            <w:r w:rsidRPr="00F8718A">
              <w:rPr>
                <w:rFonts w:ascii="Times New Roman" w:hAnsi="Times New Roman"/>
                <w:lang w:val="en-GB"/>
              </w:rPr>
              <w:fldChar w:fldCharType="end"/>
            </w:r>
            <w:r w:rsidRPr="00F8718A">
              <w:rPr>
                <w:rFonts w:ascii="Times New Roman" w:hAnsi="Times New Roman"/>
                <w:lang w:val="en-GB"/>
              </w:rPr>
              <w:t>)</w:t>
            </w:r>
            <w:bookmarkEnd w:id="343"/>
          </w:p>
        </w:tc>
      </w:tr>
    </w:tbl>
    <w:p w14:paraId="0E13D8A0" w14:textId="2C88037E"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 xml:space="preserve">The pressure value of </w:t>
      </w:r>
      <w:r w:rsidR="00777873" w:rsidRPr="00F8718A">
        <w:rPr>
          <w:rFonts w:ascii="Times New Roman" w:hAnsi="Times New Roman"/>
          <w:lang w:val="en-GB"/>
        </w:rPr>
        <w:fldChar w:fldCharType="begin"/>
      </w:r>
      <w:r w:rsidR="00777873" w:rsidRPr="00F8718A">
        <w:rPr>
          <w:rFonts w:ascii="Times New Roman" w:hAnsi="Times New Roman"/>
          <w:lang w:val="en-GB"/>
        </w:rPr>
        <w:instrText xml:space="preserve"> REF _Ref100240067 \h </w:instrText>
      </w:r>
      <w:r w:rsidR="00777873" w:rsidRPr="00F8718A">
        <w:rPr>
          <w:rFonts w:ascii="Times New Roman" w:hAnsi="Times New Roman"/>
          <w:lang w:val="en-GB"/>
        </w:rPr>
      </w:r>
      <w:r w:rsidR="00777873" w:rsidRPr="00F8718A">
        <w:rPr>
          <w:rFonts w:ascii="Times New Roman" w:hAnsi="Times New Roman"/>
          <w:lang w:val="en-GB"/>
        </w:rPr>
        <w:fldChar w:fldCharType="separate"/>
      </w:r>
      <w:r w:rsidR="00DE02FE" w:rsidRPr="00F8718A">
        <w:rPr>
          <w:rFonts w:ascii="Times New Roman" w:hAnsi="Times New Roman"/>
          <w:lang w:val="en-GB"/>
        </w:rPr>
        <w:t>(</w:t>
      </w:r>
      <w:r w:rsidR="00DE02FE">
        <w:rPr>
          <w:rFonts w:ascii="Times New Roman" w:hAnsi="Times New Roman"/>
          <w:noProof/>
          <w:lang w:val="en-GB"/>
        </w:rPr>
        <w:t>6</w:t>
      </w:r>
      <w:r w:rsidR="00DE02FE" w:rsidRPr="00F8718A">
        <w:rPr>
          <w:rFonts w:ascii="Times New Roman" w:hAnsi="Times New Roman"/>
          <w:lang w:val="en-GB"/>
        </w:rPr>
        <w:t>.</w:t>
      </w:r>
      <w:r w:rsidR="00DE02FE">
        <w:rPr>
          <w:rFonts w:ascii="Times New Roman" w:hAnsi="Times New Roman"/>
          <w:noProof/>
          <w:lang w:val="en-GB"/>
        </w:rPr>
        <w:t>90</w:t>
      </w:r>
      <w:r w:rsidR="00DE02FE" w:rsidRPr="00F8718A">
        <w:rPr>
          <w:rFonts w:ascii="Times New Roman" w:hAnsi="Times New Roman"/>
          <w:lang w:val="en-GB"/>
        </w:rPr>
        <w:t>)</w:t>
      </w:r>
      <w:r w:rsidR="00777873" w:rsidRPr="00F8718A">
        <w:rPr>
          <w:rFonts w:ascii="Times New Roman" w:hAnsi="Times New Roman"/>
          <w:lang w:val="en-GB"/>
        </w:rPr>
        <w:fldChar w:fldCharType="end"/>
      </w:r>
      <w:r w:rsidR="00777873" w:rsidRPr="00F8718A">
        <w:rPr>
          <w:rFonts w:ascii="Times New Roman" w:hAnsi="Times New Roman"/>
          <w:lang w:val="en-GB"/>
        </w:rPr>
        <w:t xml:space="preserve"> </w:t>
      </w:r>
      <w:r w:rsidRPr="00F8718A">
        <w:rPr>
          <w:rFonts w:ascii="Times New Roman" w:hAnsi="Times New Roman"/>
          <w:lang w:val="en-GB"/>
        </w:rPr>
        <w:t xml:space="preserve">or </w:t>
      </w:r>
      <w:r w:rsidR="00777873" w:rsidRPr="00F8718A">
        <w:rPr>
          <w:rFonts w:ascii="Times New Roman" w:hAnsi="Times New Roman"/>
          <w:lang w:val="en-GB"/>
        </w:rPr>
        <w:fldChar w:fldCharType="begin"/>
      </w:r>
      <w:r w:rsidR="00777873" w:rsidRPr="00F8718A">
        <w:rPr>
          <w:rFonts w:ascii="Times New Roman" w:hAnsi="Times New Roman"/>
          <w:lang w:val="en-GB"/>
        </w:rPr>
        <w:instrText xml:space="preserve"> REF _Ref100240098 \h </w:instrText>
      </w:r>
      <w:r w:rsidR="00777873" w:rsidRPr="00F8718A">
        <w:rPr>
          <w:rFonts w:ascii="Times New Roman" w:hAnsi="Times New Roman"/>
          <w:lang w:val="en-GB"/>
        </w:rPr>
      </w:r>
      <w:r w:rsidR="00777873" w:rsidRPr="00F8718A">
        <w:rPr>
          <w:rFonts w:ascii="Times New Roman" w:hAnsi="Times New Roman"/>
          <w:lang w:val="en-GB"/>
        </w:rPr>
        <w:fldChar w:fldCharType="separate"/>
      </w:r>
      <w:r w:rsidR="00DE02FE" w:rsidRPr="00F8718A">
        <w:rPr>
          <w:rFonts w:ascii="Times New Roman" w:hAnsi="Times New Roman"/>
          <w:lang w:val="en-GB"/>
        </w:rPr>
        <w:t>(</w:t>
      </w:r>
      <w:r w:rsidR="00DE02FE">
        <w:rPr>
          <w:rFonts w:ascii="Times New Roman" w:hAnsi="Times New Roman"/>
          <w:noProof/>
          <w:lang w:val="en-GB"/>
        </w:rPr>
        <w:t>6</w:t>
      </w:r>
      <w:r w:rsidR="00DE02FE" w:rsidRPr="00F8718A">
        <w:rPr>
          <w:rFonts w:ascii="Times New Roman" w:hAnsi="Times New Roman"/>
          <w:lang w:val="en-GB"/>
        </w:rPr>
        <w:t>.</w:t>
      </w:r>
      <w:r w:rsidR="00DE02FE">
        <w:rPr>
          <w:rFonts w:ascii="Times New Roman" w:hAnsi="Times New Roman"/>
          <w:noProof/>
          <w:lang w:val="en-GB"/>
        </w:rPr>
        <w:t>94</w:t>
      </w:r>
      <w:r w:rsidR="00DE02FE" w:rsidRPr="00F8718A">
        <w:rPr>
          <w:rFonts w:ascii="Times New Roman" w:hAnsi="Times New Roman"/>
          <w:lang w:val="en-GB"/>
        </w:rPr>
        <w:t>)</w:t>
      </w:r>
      <w:r w:rsidR="00777873" w:rsidRPr="00F8718A">
        <w:rPr>
          <w:rFonts w:ascii="Times New Roman" w:hAnsi="Times New Roman"/>
          <w:lang w:val="en-GB"/>
        </w:rPr>
        <w:fldChar w:fldCharType="end"/>
      </w:r>
      <w:r w:rsidR="00777873" w:rsidRPr="00F8718A">
        <w:rPr>
          <w:rFonts w:ascii="Times New Roman" w:hAnsi="Times New Roman"/>
          <w:lang w:val="en-GB"/>
        </w:rPr>
        <w:t xml:space="preserve"> </w:t>
      </w:r>
      <w:r w:rsidRPr="00F8718A">
        <w:rPr>
          <w:rFonts w:ascii="Times New Roman" w:hAnsi="Times New Roman"/>
          <w:lang w:val="en-GB"/>
        </w:rPr>
        <w:t>is finally used in</w:t>
      </w:r>
      <w:r w:rsidR="00777873" w:rsidRPr="00F8718A">
        <w:rPr>
          <w:rFonts w:ascii="Times New Roman" w:hAnsi="Times New Roman"/>
          <w:lang w:val="en-GB"/>
        </w:rPr>
        <w:t xml:space="preserve"> </w:t>
      </w:r>
      <w:r w:rsidR="00777873" w:rsidRPr="00F8718A">
        <w:rPr>
          <w:rFonts w:ascii="Times New Roman" w:hAnsi="Times New Roman"/>
          <w:lang w:val="en-GB"/>
        </w:rPr>
        <w:fldChar w:fldCharType="begin"/>
      </w:r>
      <w:r w:rsidR="00777873" w:rsidRPr="00F8718A">
        <w:rPr>
          <w:rFonts w:ascii="Times New Roman" w:hAnsi="Times New Roman"/>
          <w:lang w:val="en-GB"/>
        </w:rPr>
        <w:instrText xml:space="preserve"> REF _Ref100239993 \h </w:instrText>
      </w:r>
      <w:r w:rsidR="00777873" w:rsidRPr="00F8718A">
        <w:rPr>
          <w:rFonts w:ascii="Times New Roman" w:hAnsi="Times New Roman"/>
          <w:lang w:val="en-GB"/>
        </w:rPr>
      </w:r>
      <w:r w:rsidR="00777873" w:rsidRPr="00F8718A">
        <w:rPr>
          <w:rFonts w:ascii="Times New Roman" w:hAnsi="Times New Roman"/>
          <w:lang w:val="en-GB"/>
        </w:rPr>
        <w:fldChar w:fldCharType="separate"/>
      </w:r>
      <w:r w:rsidR="00DE02FE" w:rsidRPr="00F8718A">
        <w:rPr>
          <w:rFonts w:ascii="Times New Roman" w:hAnsi="Times New Roman"/>
          <w:lang w:val="en-GB"/>
        </w:rPr>
        <w:t>(</w:t>
      </w:r>
      <w:r w:rsidR="00DE02FE">
        <w:rPr>
          <w:rFonts w:ascii="Times New Roman" w:hAnsi="Times New Roman"/>
          <w:noProof/>
          <w:lang w:val="en-GB"/>
        </w:rPr>
        <w:t>6</w:t>
      </w:r>
      <w:r w:rsidR="00DE02FE" w:rsidRPr="00F8718A">
        <w:rPr>
          <w:rFonts w:ascii="Times New Roman" w:hAnsi="Times New Roman"/>
          <w:lang w:val="en-GB"/>
        </w:rPr>
        <w:t>.</w:t>
      </w:r>
      <w:r w:rsidR="00DE02FE">
        <w:rPr>
          <w:rFonts w:ascii="Times New Roman" w:hAnsi="Times New Roman"/>
          <w:noProof/>
          <w:lang w:val="en-GB"/>
        </w:rPr>
        <w:t>87</w:t>
      </w:r>
      <w:r w:rsidR="00DE02FE" w:rsidRPr="00F8718A">
        <w:rPr>
          <w:rFonts w:ascii="Times New Roman" w:hAnsi="Times New Roman"/>
          <w:lang w:val="en-GB"/>
        </w:rPr>
        <w:t>)</w:t>
      </w:r>
      <w:r w:rsidR="00777873" w:rsidRPr="00F8718A">
        <w:rPr>
          <w:rFonts w:ascii="Times New Roman" w:hAnsi="Times New Roman"/>
          <w:lang w:val="en-GB"/>
        </w:rPr>
        <w:fldChar w:fldCharType="end"/>
      </w:r>
      <w:r w:rsidRPr="00F8718A">
        <w:rPr>
          <w:rFonts w:ascii="Times New Roman" w:hAnsi="Times New Roman"/>
          <w:lang w:val="en-GB"/>
        </w:rPr>
        <w:t xml:space="preserve">. </w:t>
      </w:r>
    </w:p>
    <w:p w14:paraId="2A6A19FD" w14:textId="77777777"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Only a minority of the body particles represents the body surface, but we also need many inner body particles to estimate p</w:t>
      </w:r>
      <w:r w:rsidRPr="00F8718A">
        <w:rPr>
          <w:rFonts w:ascii="Times New Roman" w:hAnsi="Times New Roman"/>
          <w:vertAlign w:val="subscript"/>
          <w:lang w:val="en-GB"/>
        </w:rPr>
        <w:t>s</w:t>
      </w:r>
      <w:r w:rsidRPr="00F8718A">
        <w:rPr>
          <w:rFonts w:ascii="Times New Roman" w:hAnsi="Times New Roman"/>
          <w:lang w:val="en-GB"/>
        </w:rPr>
        <w:t>. Thus, the model defines the normal vectors for the neighbouring body particles lying inside the bodies, as described by the following algorithm.</w:t>
      </w:r>
    </w:p>
    <w:p w14:paraId="4373CAAA" w14:textId="53B3F2F5"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 xml:space="preserve">For any fluid-body particle interaction, each fluid particle searches for the most representative surface body particle to define </w:t>
      </w:r>
      <w:r w:rsidRPr="00F8718A">
        <w:rPr>
          <w:rFonts w:ascii="Times New Roman" w:hAnsi="Times New Roman"/>
          <w:i/>
          <w:u w:val="single"/>
          <w:lang w:val="en-GB"/>
        </w:rPr>
        <w:t>n</w:t>
      </w:r>
      <w:r w:rsidRPr="00F8718A">
        <w:rPr>
          <w:rFonts w:ascii="Times New Roman" w:hAnsi="Times New Roman"/>
          <w:i/>
          <w:vertAlign w:val="subscript"/>
          <w:lang w:val="en-GB"/>
        </w:rPr>
        <w:t>s</w:t>
      </w:r>
      <w:r w:rsidRPr="00F8718A">
        <w:rPr>
          <w:rFonts w:ascii="Times New Roman" w:hAnsi="Times New Roman"/>
          <w:lang w:val="en-GB"/>
        </w:rPr>
        <w:t xml:space="preserve"> in </w:t>
      </w:r>
      <w:r w:rsidR="00777873" w:rsidRPr="00F8718A">
        <w:rPr>
          <w:rFonts w:ascii="Times New Roman" w:hAnsi="Times New Roman"/>
          <w:lang w:val="en-GB"/>
        </w:rPr>
        <w:fldChar w:fldCharType="begin"/>
      </w:r>
      <w:r w:rsidR="00777873" w:rsidRPr="00F8718A">
        <w:rPr>
          <w:rFonts w:ascii="Times New Roman" w:hAnsi="Times New Roman"/>
          <w:lang w:val="en-GB"/>
        </w:rPr>
        <w:instrText xml:space="preserve"> REF _Ref100240140 \h </w:instrText>
      </w:r>
      <w:r w:rsidR="00777873" w:rsidRPr="00F8718A">
        <w:rPr>
          <w:rFonts w:ascii="Times New Roman" w:hAnsi="Times New Roman"/>
          <w:lang w:val="en-GB"/>
        </w:rPr>
      </w:r>
      <w:r w:rsidR="00777873" w:rsidRPr="00F8718A">
        <w:rPr>
          <w:rFonts w:ascii="Times New Roman" w:hAnsi="Times New Roman"/>
          <w:lang w:val="en-GB"/>
        </w:rPr>
        <w:fldChar w:fldCharType="separate"/>
      </w:r>
      <w:r w:rsidR="00DE02FE" w:rsidRPr="00F8718A">
        <w:rPr>
          <w:rFonts w:ascii="Times New Roman" w:hAnsi="Times New Roman"/>
          <w:lang w:val="en-GB"/>
        </w:rPr>
        <w:t>(</w:t>
      </w:r>
      <w:r w:rsidR="00DE02FE">
        <w:rPr>
          <w:rFonts w:ascii="Times New Roman" w:hAnsi="Times New Roman"/>
          <w:noProof/>
          <w:lang w:val="en-GB"/>
        </w:rPr>
        <w:t>6</w:t>
      </w:r>
      <w:r w:rsidR="00DE02FE" w:rsidRPr="00F8718A">
        <w:rPr>
          <w:rFonts w:ascii="Times New Roman" w:hAnsi="Times New Roman"/>
          <w:lang w:val="en-GB"/>
        </w:rPr>
        <w:t>.</w:t>
      </w:r>
      <w:r w:rsidR="00DE02FE">
        <w:rPr>
          <w:rFonts w:ascii="Times New Roman" w:hAnsi="Times New Roman"/>
          <w:noProof/>
          <w:lang w:val="en-GB"/>
        </w:rPr>
        <w:t>93</w:t>
      </w:r>
      <w:r w:rsidR="00DE02FE" w:rsidRPr="00F8718A">
        <w:rPr>
          <w:rFonts w:ascii="Times New Roman" w:hAnsi="Times New Roman"/>
          <w:lang w:val="en-GB"/>
        </w:rPr>
        <w:t>)</w:t>
      </w:r>
      <w:r w:rsidR="00777873" w:rsidRPr="00F8718A">
        <w:rPr>
          <w:rFonts w:ascii="Times New Roman" w:hAnsi="Times New Roman"/>
          <w:lang w:val="en-GB"/>
        </w:rPr>
        <w:fldChar w:fldCharType="end"/>
      </w:r>
      <w:r w:rsidR="00777873" w:rsidRPr="00F8718A">
        <w:rPr>
          <w:rFonts w:ascii="Times New Roman" w:hAnsi="Times New Roman"/>
          <w:lang w:val="en-GB"/>
        </w:rPr>
        <w:t xml:space="preserve"> </w:t>
      </w:r>
      <w:r w:rsidRPr="00F8718A">
        <w:rPr>
          <w:rFonts w:ascii="Times New Roman" w:hAnsi="Times New Roman"/>
          <w:lang w:val="en-GB"/>
        </w:rPr>
        <w:t>-“</w:t>
      </w:r>
      <w:r w:rsidRPr="00F8718A">
        <w:rPr>
          <w:rFonts w:ascii="Times New Roman" w:hAnsi="Times New Roman"/>
          <w:i/>
          <w:vertAlign w:val="subscript"/>
          <w:lang w:val="en-GB"/>
        </w:rPr>
        <w:t>s0</w:t>
      </w:r>
      <w:r w:rsidRPr="00F8718A">
        <w:rPr>
          <w:rFonts w:ascii="Times New Roman" w:hAnsi="Times New Roman"/>
          <w:lang w:val="en-GB"/>
        </w:rPr>
        <w:t>” interaction-. If the on-going body particle “</w:t>
      </w:r>
      <w:r w:rsidRPr="00F8718A">
        <w:rPr>
          <w:rFonts w:ascii="Times New Roman" w:hAnsi="Times New Roman"/>
          <w:i/>
          <w:vertAlign w:val="subscript"/>
          <w:lang w:val="en-GB"/>
        </w:rPr>
        <w:t>s</w:t>
      </w:r>
      <w:r w:rsidRPr="00F8718A">
        <w:rPr>
          <w:rFonts w:ascii="Times New Roman" w:hAnsi="Times New Roman"/>
          <w:lang w:val="en-GB"/>
        </w:rPr>
        <w:t>” belongs to the body surface, then it is immediately considered as representative. Otherwise, the fluid particle “</w:t>
      </w:r>
      <w:r w:rsidRPr="00F8718A">
        <w:rPr>
          <w:rFonts w:ascii="Times New Roman" w:hAnsi="Times New Roman"/>
          <w:i/>
          <w:vertAlign w:val="subscript"/>
          <w:lang w:val="en-GB"/>
        </w:rPr>
        <w:t>0</w:t>
      </w:r>
      <w:r w:rsidRPr="00F8718A">
        <w:rPr>
          <w:rFonts w:ascii="Times New Roman" w:hAnsi="Times New Roman"/>
          <w:lang w:val="en-GB"/>
        </w:rPr>
        <w:t>” isolates its visible neighbouring surface body particles. Visibility is assessed considering the sign of the projection of the inter-particle distance on the body particle normal. The visible neighbour, which is the closest to the joining segment of particles “</w:t>
      </w:r>
      <w:smartTag w:uri="urn:schemas-microsoft-com:office:smarttags" w:element="metricconverter">
        <w:smartTagPr>
          <w:attr w:name="ProductID" w:val="0”"/>
        </w:smartTagPr>
        <w:r w:rsidRPr="00F8718A">
          <w:rPr>
            <w:rFonts w:ascii="Times New Roman" w:hAnsi="Times New Roman"/>
            <w:i/>
            <w:vertAlign w:val="subscript"/>
            <w:lang w:val="en-GB"/>
          </w:rPr>
          <w:t>0</w:t>
        </w:r>
        <w:r w:rsidRPr="00F8718A">
          <w:rPr>
            <w:rFonts w:ascii="Times New Roman" w:hAnsi="Times New Roman"/>
            <w:lang w:val="en-GB"/>
          </w:rPr>
          <w:t>”</w:t>
        </w:r>
      </w:smartTag>
      <w:r w:rsidRPr="00F8718A">
        <w:rPr>
          <w:rFonts w:ascii="Times New Roman" w:hAnsi="Times New Roman"/>
          <w:lang w:val="en-GB"/>
        </w:rPr>
        <w:t xml:space="preserve"> and “</w:t>
      </w:r>
      <w:r w:rsidRPr="00F8718A">
        <w:rPr>
          <w:rFonts w:ascii="Times New Roman" w:hAnsi="Times New Roman"/>
          <w:i/>
          <w:vertAlign w:val="subscript"/>
          <w:lang w:val="en-GB"/>
        </w:rPr>
        <w:t>s</w:t>
      </w:r>
      <w:r w:rsidRPr="00F8718A">
        <w:rPr>
          <w:rFonts w:ascii="Times New Roman" w:hAnsi="Times New Roman"/>
          <w:lang w:val="en-GB"/>
        </w:rPr>
        <w:t>”, is then selected. This particle provides the normal “</w:t>
      </w:r>
      <w:r w:rsidRPr="00F8718A">
        <w:rPr>
          <w:rFonts w:ascii="Times New Roman" w:hAnsi="Times New Roman"/>
          <w:i/>
          <w:u w:val="single"/>
          <w:lang w:val="en-GB"/>
        </w:rPr>
        <w:t>n</w:t>
      </w:r>
      <w:r w:rsidRPr="00F8718A">
        <w:rPr>
          <w:rFonts w:ascii="Times New Roman" w:hAnsi="Times New Roman"/>
          <w:i/>
          <w:vertAlign w:val="subscript"/>
          <w:lang w:val="en-GB"/>
        </w:rPr>
        <w:t>s</w:t>
      </w:r>
      <w:r w:rsidRPr="00F8718A">
        <w:rPr>
          <w:rFonts w:ascii="Times New Roman" w:hAnsi="Times New Roman"/>
          <w:lang w:val="en-GB"/>
        </w:rPr>
        <w:t>” for the fluid-solid particle interaction “</w:t>
      </w:r>
      <w:r w:rsidRPr="00F8718A">
        <w:rPr>
          <w:rFonts w:ascii="Times New Roman" w:hAnsi="Times New Roman"/>
          <w:i/>
          <w:vertAlign w:val="subscript"/>
          <w:lang w:val="en-GB"/>
        </w:rPr>
        <w:t>s0</w:t>
      </w:r>
      <w:r w:rsidRPr="00F8718A">
        <w:rPr>
          <w:rFonts w:ascii="Times New Roman" w:hAnsi="Times New Roman"/>
          <w:lang w:val="en-GB"/>
        </w:rPr>
        <w:t>” in</w:t>
      </w:r>
      <w:r w:rsidR="00777873" w:rsidRPr="00F8718A">
        <w:rPr>
          <w:rFonts w:ascii="Times New Roman" w:hAnsi="Times New Roman"/>
          <w:lang w:val="en-GB"/>
        </w:rPr>
        <w:t xml:space="preserve"> </w:t>
      </w:r>
      <w:r w:rsidR="00777873" w:rsidRPr="00F8718A">
        <w:rPr>
          <w:rFonts w:ascii="Times New Roman" w:hAnsi="Times New Roman"/>
          <w:lang w:val="en-GB"/>
        </w:rPr>
        <w:fldChar w:fldCharType="begin"/>
      </w:r>
      <w:r w:rsidR="00777873" w:rsidRPr="00F8718A">
        <w:rPr>
          <w:rFonts w:ascii="Times New Roman" w:hAnsi="Times New Roman"/>
          <w:lang w:val="en-GB"/>
        </w:rPr>
        <w:instrText xml:space="preserve"> REF _Ref100240140 \h </w:instrText>
      </w:r>
      <w:r w:rsidR="00777873" w:rsidRPr="00F8718A">
        <w:rPr>
          <w:rFonts w:ascii="Times New Roman" w:hAnsi="Times New Roman"/>
          <w:lang w:val="en-GB"/>
        </w:rPr>
      </w:r>
      <w:r w:rsidR="00777873" w:rsidRPr="00F8718A">
        <w:rPr>
          <w:rFonts w:ascii="Times New Roman" w:hAnsi="Times New Roman"/>
          <w:lang w:val="en-GB"/>
        </w:rPr>
        <w:fldChar w:fldCharType="separate"/>
      </w:r>
      <w:r w:rsidR="00DE02FE" w:rsidRPr="00F8718A">
        <w:rPr>
          <w:rFonts w:ascii="Times New Roman" w:hAnsi="Times New Roman"/>
          <w:lang w:val="en-GB"/>
        </w:rPr>
        <w:t>(</w:t>
      </w:r>
      <w:r w:rsidR="00DE02FE">
        <w:rPr>
          <w:rFonts w:ascii="Times New Roman" w:hAnsi="Times New Roman"/>
          <w:noProof/>
          <w:lang w:val="en-GB"/>
        </w:rPr>
        <w:t>6</w:t>
      </w:r>
      <w:r w:rsidR="00DE02FE" w:rsidRPr="00F8718A">
        <w:rPr>
          <w:rFonts w:ascii="Times New Roman" w:hAnsi="Times New Roman"/>
          <w:lang w:val="en-GB"/>
        </w:rPr>
        <w:t>.</w:t>
      </w:r>
      <w:r w:rsidR="00DE02FE">
        <w:rPr>
          <w:rFonts w:ascii="Times New Roman" w:hAnsi="Times New Roman"/>
          <w:noProof/>
          <w:lang w:val="en-GB"/>
        </w:rPr>
        <w:t>93</w:t>
      </w:r>
      <w:r w:rsidR="00DE02FE" w:rsidRPr="00F8718A">
        <w:rPr>
          <w:rFonts w:ascii="Times New Roman" w:hAnsi="Times New Roman"/>
          <w:lang w:val="en-GB"/>
        </w:rPr>
        <w:t>)</w:t>
      </w:r>
      <w:r w:rsidR="00777873" w:rsidRPr="00F8718A">
        <w:rPr>
          <w:rFonts w:ascii="Times New Roman" w:hAnsi="Times New Roman"/>
          <w:lang w:val="en-GB"/>
        </w:rPr>
        <w:fldChar w:fldCharType="end"/>
      </w:r>
      <w:r w:rsidRPr="00F8718A">
        <w:rPr>
          <w:rFonts w:ascii="Times New Roman" w:hAnsi="Times New Roman"/>
          <w:lang w:val="en-GB"/>
        </w:rPr>
        <w:t xml:space="preserve">. </w:t>
      </w:r>
    </w:p>
    <w:p w14:paraId="754056D3" w14:textId="2EAB14B8" w:rsidR="00777873"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 xml:space="preserve">The assumption </w:t>
      </w:r>
      <w:r w:rsidR="00777873" w:rsidRPr="00F8718A">
        <w:rPr>
          <w:rFonts w:ascii="Times New Roman" w:hAnsi="Times New Roman"/>
          <w:lang w:val="en-GB"/>
        </w:rPr>
        <w:fldChar w:fldCharType="begin"/>
      </w:r>
      <w:r w:rsidR="00777873" w:rsidRPr="00F8718A">
        <w:rPr>
          <w:rFonts w:ascii="Times New Roman" w:hAnsi="Times New Roman"/>
          <w:lang w:val="en-GB"/>
        </w:rPr>
        <w:instrText xml:space="preserve"> REF _Ref100240007 \h </w:instrText>
      </w:r>
      <w:r w:rsidR="00777873" w:rsidRPr="00F8718A">
        <w:rPr>
          <w:rFonts w:ascii="Times New Roman" w:hAnsi="Times New Roman"/>
          <w:lang w:val="en-GB"/>
        </w:rPr>
      </w:r>
      <w:r w:rsidR="00777873" w:rsidRPr="00F8718A">
        <w:rPr>
          <w:rFonts w:ascii="Times New Roman" w:hAnsi="Times New Roman"/>
          <w:lang w:val="en-GB"/>
        </w:rPr>
        <w:fldChar w:fldCharType="separate"/>
      </w:r>
      <w:r w:rsidR="00DE02FE" w:rsidRPr="00F8718A">
        <w:rPr>
          <w:rFonts w:ascii="Times New Roman" w:hAnsi="Times New Roman"/>
          <w:lang w:val="en-GB"/>
        </w:rPr>
        <w:t>(</w:t>
      </w:r>
      <w:r w:rsidR="00DE02FE">
        <w:rPr>
          <w:rFonts w:ascii="Times New Roman" w:hAnsi="Times New Roman"/>
          <w:noProof/>
          <w:lang w:val="en-GB"/>
        </w:rPr>
        <w:t>6</w:t>
      </w:r>
      <w:r w:rsidR="00DE02FE" w:rsidRPr="00F8718A">
        <w:rPr>
          <w:rFonts w:ascii="Times New Roman" w:hAnsi="Times New Roman"/>
          <w:lang w:val="en-GB"/>
        </w:rPr>
        <w:t>.</w:t>
      </w:r>
      <w:r w:rsidR="00DE02FE">
        <w:rPr>
          <w:rFonts w:ascii="Times New Roman" w:hAnsi="Times New Roman"/>
          <w:noProof/>
          <w:lang w:val="en-GB"/>
        </w:rPr>
        <w:t>88</w:t>
      </w:r>
      <w:r w:rsidR="00DE02FE" w:rsidRPr="00F8718A">
        <w:rPr>
          <w:rFonts w:ascii="Times New Roman" w:hAnsi="Times New Roman"/>
          <w:lang w:val="en-GB"/>
        </w:rPr>
        <w:t>)</w:t>
      </w:r>
      <w:r w:rsidR="00777873" w:rsidRPr="00F8718A">
        <w:rPr>
          <w:rFonts w:ascii="Times New Roman" w:hAnsi="Times New Roman"/>
          <w:lang w:val="en-GB"/>
        </w:rPr>
        <w:fldChar w:fldCharType="end"/>
      </w:r>
      <w:r w:rsidR="00777873" w:rsidRPr="00F8718A">
        <w:rPr>
          <w:rFonts w:ascii="Times New Roman" w:hAnsi="Times New Roman"/>
          <w:lang w:val="en-GB"/>
        </w:rPr>
        <w:t xml:space="preserve"> </w:t>
      </w:r>
      <w:r w:rsidRPr="00F8718A">
        <w:rPr>
          <w:rFonts w:ascii="Times New Roman" w:hAnsi="Times New Roman"/>
          <w:lang w:val="en-GB"/>
        </w:rPr>
        <w:t xml:space="preserve">relies on the fact that all the involved variables are differentiable in time. This means that this equation cannot properly deal with impulses (infinite accelerations). However, the </w:t>
      </w:r>
      <w:r w:rsidRPr="00F8718A">
        <w:rPr>
          <w:rFonts w:ascii="Times New Roman" w:hAnsi="Times New Roman"/>
          <w:lang w:val="en-GB"/>
        </w:rPr>
        <w:lastRenderedPageBreak/>
        <w:t>numerical accelerations of our model are always finite and the solid particle accelerations can be easily used in</w:t>
      </w:r>
      <w:r w:rsidR="00777873" w:rsidRPr="00F8718A">
        <w:rPr>
          <w:rFonts w:ascii="Times New Roman" w:hAnsi="Times New Roman"/>
          <w:lang w:val="en-GB"/>
        </w:rPr>
        <w:t xml:space="preserve"> </w:t>
      </w:r>
      <w:r w:rsidR="00777873" w:rsidRPr="00F8718A">
        <w:rPr>
          <w:rFonts w:ascii="Times New Roman" w:hAnsi="Times New Roman"/>
          <w:lang w:val="en-GB"/>
        </w:rPr>
        <w:fldChar w:fldCharType="begin"/>
      </w:r>
      <w:r w:rsidR="00777873" w:rsidRPr="00F8718A">
        <w:rPr>
          <w:rFonts w:ascii="Times New Roman" w:hAnsi="Times New Roman"/>
          <w:lang w:val="en-GB"/>
        </w:rPr>
        <w:instrText xml:space="preserve"> REF _Ref100240140 \h </w:instrText>
      </w:r>
      <w:r w:rsidR="00777873" w:rsidRPr="00F8718A">
        <w:rPr>
          <w:rFonts w:ascii="Times New Roman" w:hAnsi="Times New Roman"/>
          <w:lang w:val="en-GB"/>
        </w:rPr>
      </w:r>
      <w:r w:rsidR="00777873" w:rsidRPr="00F8718A">
        <w:rPr>
          <w:rFonts w:ascii="Times New Roman" w:hAnsi="Times New Roman"/>
          <w:lang w:val="en-GB"/>
        </w:rPr>
        <w:fldChar w:fldCharType="separate"/>
      </w:r>
      <w:r w:rsidR="00DE02FE" w:rsidRPr="00F8718A">
        <w:rPr>
          <w:rFonts w:ascii="Times New Roman" w:hAnsi="Times New Roman"/>
          <w:lang w:val="en-GB"/>
        </w:rPr>
        <w:t>(</w:t>
      </w:r>
      <w:r w:rsidR="00DE02FE">
        <w:rPr>
          <w:rFonts w:ascii="Times New Roman" w:hAnsi="Times New Roman"/>
          <w:noProof/>
          <w:lang w:val="en-GB"/>
        </w:rPr>
        <w:t>6</w:t>
      </w:r>
      <w:r w:rsidR="00DE02FE" w:rsidRPr="00F8718A">
        <w:rPr>
          <w:rFonts w:ascii="Times New Roman" w:hAnsi="Times New Roman"/>
          <w:lang w:val="en-GB"/>
        </w:rPr>
        <w:t>.</w:t>
      </w:r>
      <w:r w:rsidR="00DE02FE">
        <w:rPr>
          <w:rFonts w:ascii="Times New Roman" w:hAnsi="Times New Roman"/>
          <w:noProof/>
          <w:lang w:val="en-GB"/>
        </w:rPr>
        <w:t>93</w:t>
      </w:r>
      <w:r w:rsidR="00DE02FE" w:rsidRPr="00F8718A">
        <w:rPr>
          <w:rFonts w:ascii="Times New Roman" w:hAnsi="Times New Roman"/>
          <w:lang w:val="en-GB"/>
        </w:rPr>
        <w:t>)</w:t>
      </w:r>
      <w:r w:rsidR="00777873" w:rsidRPr="00F8718A">
        <w:rPr>
          <w:rFonts w:ascii="Times New Roman" w:hAnsi="Times New Roman"/>
          <w:lang w:val="en-GB"/>
        </w:rPr>
        <w:fldChar w:fldCharType="end"/>
      </w:r>
      <w:r w:rsidRPr="00F8718A">
        <w:rPr>
          <w:rFonts w:ascii="Times New Roman" w:hAnsi="Times New Roman"/>
          <w:lang w:val="en-GB"/>
        </w:rPr>
        <w:t>. Nevertheless, we prefer defining a maximum threshold for |</w:t>
      </w:r>
      <w:r w:rsidRPr="00F8718A">
        <w:rPr>
          <w:rFonts w:ascii="Times New Roman" w:hAnsi="Times New Roman"/>
          <w:i/>
          <w:u w:val="single"/>
          <w:lang w:val="en-GB"/>
        </w:rPr>
        <w:t>a</w:t>
      </w:r>
      <w:r w:rsidRPr="00F8718A">
        <w:rPr>
          <w:rFonts w:ascii="Times New Roman" w:hAnsi="Times New Roman"/>
          <w:i/>
          <w:vertAlign w:val="subscript"/>
          <w:lang w:val="en-GB"/>
        </w:rPr>
        <w:t>s</w:t>
      </w:r>
      <w:r w:rsidRPr="00F8718A">
        <w:rPr>
          <w:rFonts w:ascii="Times New Roman" w:hAnsi="Times New Roman"/>
          <w:lang w:val="en-GB"/>
        </w:rPr>
        <w:t>|, here 10</w:t>
      </w:r>
      <w:r w:rsidRPr="00F8718A">
        <w:rPr>
          <w:rFonts w:ascii="Times New Roman" w:hAnsi="Times New Roman"/>
          <w:i/>
          <w:lang w:val="en-GB"/>
        </w:rPr>
        <w:t>g</w:t>
      </w:r>
      <w:r w:rsidRPr="00F8718A">
        <w:rPr>
          <w:rFonts w:ascii="Times New Roman" w:hAnsi="Times New Roman"/>
          <w:lang w:val="en-GB"/>
        </w:rPr>
        <w:t>.</w:t>
      </w:r>
      <w:r w:rsidR="00777873" w:rsidRPr="00F8718A">
        <w:rPr>
          <w:rFonts w:ascii="Times New Roman" w:hAnsi="Times New Roman"/>
          <w:lang w:val="en-GB"/>
        </w:rPr>
        <w:t xml:space="preserve"> </w:t>
      </w:r>
    </w:p>
    <w:p w14:paraId="4E59B82E" w14:textId="63EC247A"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The search for the fluid-body interaction normals is only carried out in case of free-slip conditions.</w:t>
      </w:r>
    </w:p>
    <w:p w14:paraId="62FB913A" w14:textId="2AEEB837"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An improvement on the searching algorithm for the fluid-body interaction normals provides more accurate results and a computational time reduction with respect to Amicarelli et al. (2015,</w:t>
      </w:r>
      <w:sdt>
        <w:sdtPr>
          <w:rPr>
            <w:rFonts w:ascii="Times New Roman" w:hAnsi="Times New Roman"/>
            <w:lang w:val="en-GB"/>
          </w:rPr>
          <w:id w:val="-1664384114"/>
          <w:citation/>
        </w:sdtPr>
        <w:sdtEndPr/>
        <w:sdtContent>
          <w:r w:rsidRPr="00F8718A">
            <w:rPr>
              <w:rFonts w:ascii="Times New Roman" w:hAnsi="Times New Roman"/>
              <w:lang w:val="en-GB"/>
            </w:rPr>
            <w:fldChar w:fldCharType="begin"/>
          </w:r>
          <w:r w:rsidRPr="00F8718A">
            <w:rPr>
              <w:rFonts w:ascii="Times New Roman" w:hAnsi="Times New Roman"/>
              <w:lang w:val="en-GB"/>
            </w:rPr>
            <w:instrText xml:space="preserve"> CITATION Ami15 \l 1040 </w:instrText>
          </w:r>
          <w:r w:rsidRPr="00F8718A">
            <w:rPr>
              <w:rFonts w:ascii="Times New Roman" w:hAnsi="Times New Roman"/>
              <w:lang w:val="en-GB"/>
            </w:rPr>
            <w:fldChar w:fldCharType="separate"/>
          </w:r>
          <w:r w:rsidR="00DE02FE">
            <w:rPr>
              <w:rFonts w:ascii="Times New Roman" w:hAnsi="Times New Roman"/>
              <w:noProof/>
              <w:lang w:val="en-GB"/>
            </w:rPr>
            <w:t xml:space="preserve"> </w:t>
          </w:r>
          <w:r w:rsidR="00DE02FE" w:rsidRPr="00DE02FE">
            <w:rPr>
              <w:rFonts w:ascii="Times New Roman" w:hAnsi="Times New Roman"/>
              <w:noProof/>
              <w:lang w:val="en-GB"/>
            </w:rPr>
            <w:t>[2]</w:t>
          </w:r>
          <w:r w:rsidRPr="00F8718A">
            <w:rPr>
              <w:rFonts w:ascii="Times New Roman" w:hAnsi="Times New Roman"/>
              <w:lang w:val="en-GB"/>
            </w:rPr>
            <w:fldChar w:fldCharType="end"/>
          </w:r>
        </w:sdtContent>
      </w:sdt>
      <w:r w:rsidRPr="00F8718A">
        <w:rPr>
          <w:rFonts w:ascii="Times New Roman" w:hAnsi="Times New Roman"/>
          <w:lang w:val="en-GB"/>
        </w:rPr>
        <w:t>), as described in the following. In that paper, the searching volume V</w:t>
      </w:r>
      <w:r w:rsidRPr="00F8718A">
        <w:rPr>
          <w:rFonts w:ascii="Times New Roman" w:hAnsi="Times New Roman"/>
          <w:i/>
          <w:vertAlign w:val="subscript"/>
          <w:lang w:val="en-GB"/>
        </w:rPr>
        <w:t>s</w:t>
      </w:r>
      <w:r w:rsidRPr="00F8718A">
        <w:rPr>
          <w:rFonts w:ascii="Times New Roman" w:hAnsi="Times New Roman"/>
          <w:lang w:val="en-GB"/>
        </w:rPr>
        <w:t xml:space="preserve"> was defined as the parallelepiped described by the coordinates of the interacting particles:</w:t>
      </w:r>
    </w:p>
    <w:tbl>
      <w:tblPr>
        <w:tblW w:w="5001" w:type="pct"/>
        <w:tblLayout w:type="fixed"/>
        <w:tblCellMar>
          <w:right w:w="0" w:type="dxa"/>
        </w:tblCellMar>
        <w:tblLook w:val="01E0" w:firstRow="1" w:lastRow="1" w:firstColumn="1" w:lastColumn="1" w:noHBand="0" w:noVBand="0"/>
      </w:tblPr>
      <w:tblGrid>
        <w:gridCol w:w="8790"/>
        <w:gridCol w:w="850"/>
      </w:tblGrid>
      <w:tr w:rsidR="00D2193E" w:rsidRPr="00F8718A" w14:paraId="371A8176" w14:textId="77777777" w:rsidTr="004C4EE2">
        <w:tc>
          <w:tcPr>
            <w:tcW w:w="4559" w:type="pct"/>
            <w:vAlign w:val="center"/>
          </w:tcPr>
          <w:p w14:paraId="7CF219AC" w14:textId="13294B60" w:rsidR="00D2193E" w:rsidRPr="00F8718A" w:rsidRDefault="00D2193E" w:rsidP="004C4EE2">
            <w:pPr>
              <w:jc w:val="center"/>
              <w:rPr>
                <w:lang w:val="en-GB"/>
              </w:rPr>
            </w:pPr>
            <w:r w:rsidRPr="00F8718A">
              <w:rPr>
                <w:position w:val="-14"/>
                <w:sz w:val="24"/>
                <w:szCs w:val="24"/>
                <w:lang w:val="en-GB"/>
              </w:rPr>
              <w:object w:dxaOrig="2160" w:dyaOrig="380" w14:anchorId="644A5845">
                <v:shape id="_x0000_i1150" type="#_x0000_t75" style="width:108pt;height:19.5pt" o:ole="">
                  <v:imagedata r:id="rId266" o:title=""/>
                </v:shape>
                <o:OLEObject Type="Embed" ProgID="Equation.3" ShapeID="_x0000_i1150" DrawAspect="Content" ObjectID="_1719816618" r:id="rId267"/>
              </w:object>
            </w:r>
            <w:r w:rsidRPr="00F8718A">
              <w:rPr>
                <w:lang w:val="en-GB"/>
              </w:rPr>
              <w:t xml:space="preserve">                        </w:t>
            </w:r>
          </w:p>
        </w:tc>
        <w:tc>
          <w:tcPr>
            <w:tcW w:w="441" w:type="pct"/>
            <w:vAlign w:val="center"/>
          </w:tcPr>
          <w:p w14:paraId="6ECFDB3C" w14:textId="53CE8444" w:rsidR="00D2193E" w:rsidRPr="00F8718A" w:rsidRDefault="00D2193E" w:rsidP="004C4EE2">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6</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95</w:t>
            </w:r>
            <w:r w:rsidRPr="00F8718A">
              <w:rPr>
                <w:rFonts w:ascii="Times New Roman" w:hAnsi="Times New Roman"/>
                <w:lang w:val="en-GB"/>
              </w:rPr>
              <w:fldChar w:fldCharType="end"/>
            </w:r>
            <w:r w:rsidRPr="00F8718A">
              <w:rPr>
                <w:rFonts w:ascii="Times New Roman" w:hAnsi="Times New Roman"/>
                <w:lang w:val="en-GB"/>
              </w:rPr>
              <w:t>)</w:t>
            </w:r>
          </w:p>
        </w:tc>
      </w:tr>
    </w:tbl>
    <w:p w14:paraId="4F4F532F" w14:textId="3F98BFBF"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This caused some issues (i.e. searching area close to zero or no accurate result for the searching algorithm) under the following configurations: interacting particles having almost the same value for one coordinate; surface solid particle being one of the interacting particles. To solve these issues, the new searching algorithm extends the searching region, which is here defined as the intersection between the two identical spheres centred at the interacting particle positions and radius equal to the inter-particle distance (</w:t>
      </w:r>
      <w:r w:rsidRPr="00F8718A">
        <w:rPr>
          <w:rFonts w:ascii="Times New Roman" w:hAnsi="Times New Roman"/>
          <w:lang w:val="en-GB"/>
        </w:rPr>
        <w:fldChar w:fldCharType="begin"/>
      </w:r>
      <w:r w:rsidRPr="00F8718A">
        <w:rPr>
          <w:rFonts w:ascii="Times New Roman" w:hAnsi="Times New Roman"/>
          <w:lang w:val="en-GB"/>
        </w:rPr>
        <w:instrText xml:space="preserve"> REF _Ref37685198 \h </w:instrText>
      </w:r>
      <w:r w:rsidRPr="00F8718A">
        <w:rPr>
          <w:rFonts w:ascii="Times New Roman" w:hAnsi="Times New Roman"/>
          <w:lang w:val="en-GB"/>
        </w:rPr>
      </w:r>
      <w:r w:rsidRPr="00F8718A">
        <w:rPr>
          <w:rFonts w:ascii="Times New Roman" w:hAnsi="Times New Roman"/>
          <w:lang w:val="en-GB"/>
        </w:rPr>
        <w:fldChar w:fldCharType="separate"/>
      </w:r>
      <w:r w:rsidR="00DE02FE" w:rsidRPr="00F8718A">
        <w:rPr>
          <w:lang w:val="en-GB"/>
        </w:rPr>
        <w:t xml:space="preserve">Figure </w:t>
      </w:r>
      <w:r w:rsidR="00DE02FE">
        <w:rPr>
          <w:noProof/>
          <w:lang w:val="en-GB"/>
        </w:rPr>
        <w:t>6</w:t>
      </w:r>
      <w:r w:rsidR="00DE02FE" w:rsidRPr="00F8718A">
        <w:rPr>
          <w:lang w:val="en-GB"/>
        </w:rPr>
        <w:t>.</w:t>
      </w:r>
      <w:r w:rsidR="00DE02FE">
        <w:rPr>
          <w:noProof/>
          <w:lang w:val="en-GB"/>
        </w:rPr>
        <w:t>1</w:t>
      </w:r>
      <w:r w:rsidRPr="00F8718A">
        <w:rPr>
          <w:rFonts w:ascii="Times New Roman" w:hAnsi="Times New Roman"/>
          <w:lang w:val="en-GB"/>
        </w:rPr>
        <w:fldChar w:fldCharType="end"/>
      </w:r>
      <w:r w:rsidRPr="00F8718A">
        <w:rPr>
          <w:rFonts w:ascii="Times New Roman" w:hAnsi="Times New Roman"/>
          <w:lang w:val="en-GB"/>
        </w:rPr>
        <w:t>). The new definition of the searching volume reads:</w:t>
      </w:r>
    </w:p>
    <w:tbl>
      <w:tblPr>
        <w:tblW w:w="5001" w:type="pct"/>
        <w:tblLayout w:type="fixed"/>
        <w:tblCellMar>
          <w:right w:w="0" w:type="dxa"/>
        </w:tblCellMar>
        <w:tblLook w:val="01E0" w:firstRow="1" w:lastRow="1" w:firstColumn="1" w:lastColumn="1" w:noHBand="0" w:noVBand="0"/>
      </w:tblPr>
      <w:tblGrid>
        <w:gridCol w:w="8790"/>
        <w:gridCol w:w="850"/>
      </w:tblGrid>
      <w:tr w:rsidR="006A03D1" w:rsidRPr="00F8718A" w14:paraId="08835638" w14:textId="77777777" w:rsidTr="004C4EE2">
        <w:tc>
          <w:tcPr>
            <w:tcW w:w="4559" w:type="pct"/>
            <w:vAlign w:val="center"/>
          </w:tcPr>
          <w:p w14:paraId="3CB9E44A" w14:textId="51A0BEDC" w:rsidR="006A03D1" w:rsidRPr="00F8718A" w:rsidRDefault="006A03D1" w:rsidP="004C4EE2">
            <w:pPr>
              <w:jc w:val="center"/>
              <w:rPr>
                <w:lang w:val="en-GB"/>
              </w:rPr>
            </w:pPr>
            <w:r w:rsidRPr="00F8718A">
              <w:rPr>
                <w:position w:val="-32"/>
                <w:sz w:val="24"/>
                <w:szCs w:val="24"/>
                <w:lang w:val="en-GB"/>
              </w:rPr>
              <w:object w:dxaOrig="4099" w:dyaOrig="760" w14:anchorId="74FAB939">
                <v:shape id="_x0000_i1151" type="#_x0000_t75" style="width:205pt;height:38pt" o:ole="">
                  <v:imagedata r:id="rId268" o:title=""/>
                </v:shape>
                <o:OLEObject Type="Embed" ProgID="Equation.3" ShapeID="_x0000_i1151" DrawAspect="Content" ObjectID="_1719816619" r:id="rId269"/>
              </w:object>
            </w:r>
            <w:r w:rsidRPr="00F8718A">
              <w:rPr>
                <w:lang w:val="en-GB"/>
              </w:rPr>
              <w:t xml:space="preserve">                        </w:t>
            </w:r>
          </w:p>
        </w:tc>
        <w:tc>
          <w:tcPr>
            <w:tcW w:w="441" w:type="pct"/>
            <w:vAlign w:val="center"/>
          </w:tcPr>
          <w:p w14:paraId="4277C9BE" w14:textId="293E7CF1" w:rsidR="006A03D1" w:rsidRPr="00F8718A" w:rsidRDefault="006A03D1" w:rsidP="004C4EE2">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6</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96</w:t>
            </w:r>
            <w:r w:rsidRPr="00F8718A">
              <w:rPr>
                <w:rFonts w:ascii="Times New Roman" w:hAnsi="Times New Roman"/>
                <w:lang w:val="en-GB"/>
              </w:rPr>
              <w:fldChar w:fldCharType="end"/>
            </w:r>
            <w:r w:rsidRPr="00F8718A">
              <w:rPr>
                <w:rFonts w:ascii="Times New Roman" w:hAnsi="Times New Roman"/>
                <w:lang w:val="en-GB"/>
              </w:rPr>
              <w:t>)</w:t>
            </w:r>
          </w:p>
        </w:tc>
      </w:tr>
    </w:tbl>
    <w:p w14:paraId="1536323C" w14:textId="77777777"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 xml:space="preserve">where </w:t>
      </w:r>
      <w:r w:rsidRPr="00F8718A">
        <w:rPr>
          <w:rFonts w:ascii="Times New Roman" w:hAnsi="Times New Roman"/>
          <w:i/>
          <w:lang w:val="en-GB"/>
        </w:rPr>
        <w:t>d</w:t>
      </w:r>
      <w:r w:rsidRPr="00F8718A">
        <w:rPr>
          <w:rFonts w:ascii="Times New Roman" w:hAnsi="Times New Roman"/>
          <w:lang w:val="en-GB"/>
        </w:rPr>
        <w:t>(…) (m) is here the distance between two points.</w:t>
      </w:r>
    </w:p>
    <w:p w14:paraId="5B31EF34" w14:textId="77777777" w:rsidR="00CB3B77" w:rsidRPr="00F8718A" w:rsidRDefault="00CB3B77" w:rsidP="00CB3B77">
      <w:pPr>
        <w:pStyle w:val="Normale1"/>
        <w:spacing w:line="240" w:lineRule="auto"/>
        <w:rPr>
          <w:rFonts w:ascii="Times New Roman" w:hAnsi="Times New Roman"/>
          <w:lang w:val="en-GB"/>
        </w:rPr>
      </w:pPr>
    </w:p>
    <w:tbl>
      <w:tblPr>
        <w:tblW w:w="5000" w:type="pct"/>
        <w:jc w:val="center"/>
        <w:tblLayout w:type="fixed"/>
        <w:tblLook w:val="04A0" w:firstRow="1" w:lastRow="0" w:firstColumn="1" w:lastColumn="0" w:noHBand="0" w:noVBand="1"/>
      </w:tblPr>
      <w:tblGrid>
        <w:gridCol w:w="9638"/>
      </w:tblGrid>
      <w:tr w:rsidR="00CB3B77" w:rsidRPr="00F8718A" w14:paraId="4B406BC0" w14:textId="77777777" w:rsidTr="004C4EE2">
        <w:trPr>
          <w:jc w:val="center"/>
        </w:trPr>
        <w:tc>
          <w:tcPr>
            <w:tcW w:w="5000" w:type="pct"/>
            <w:vAlign w:val="center"/>
          </w:tcPr>
          <w:p w14:paraId="25B27BB4" w14:textId="77777777" w:rsidR="00CB3B77" w:rsidRPr="00F8718A" w:rsidRDefault="00DE02FE" w:rsidP="004C4EE2">
            <w:pPr>
              <w:jc w:val="center"/>
              <w:rPr>
                <w:position w:val="-10"/>
                <w:sz w:val="16"/>
                <w:szCs w:val="16"/>
                <w:lang w:val="en-GB"/>
              </w:rPr>
            </w:pPr>
            <w:r>
              <w:rPr>
                <w:sz w:val="22"/>
                <w:lang w:val="en-GB"/>
              </w:rPr>
            </w:r>
            <w:r>
              <w:rPr>
                <w:sz w:val="22"/>
                <w:lang w:val="en-GB"/>
              </w:rPr>
              <w:pict w14:anchorId="25452E41">
                <v:group id="_x0000_s1027" editas="canvas" style="width:99.65pt;height:113.4pt;mso-position-horizontal-relative:char;mso-position-vertical-relative:line" coordorigin="5754,5541" coordsize="1432,1630">
                  <o:lock v:ext="edit" aspectratio="t"/>
                  <v:shape id="_x0000_s1028" type="#_x0000_t75" style="position:absolute;left:5754;top:5541;width:1432;height:1630" o:preferrelative="f">
                    <v:fill o:detectmouseclick="t"/>
                    <v:path o:extrusionok="t" o:connecttype="none"/>
                    <o:lock v:ext="edit" text="t"/>
                  </v:shape>
                  <v:oval id="_x0000_s1029" style="position:absolute;left:6090;top:6037;width:1042;height:1090" filled="f"/>
                  <v:rect id="_x0000_s1030" style="position:absolute;left:6294;top:6143;width:322;height:416">
                    <v:stroke dashstyle="dash"/>
                  </v:rect>
                  <v:oval id="_x0000_s1031" style="position:absolute;left:5778;top:5577;width:1042;height:1090" filled="f"/>
                  <v:shape id="_x0000_s1032" type="#_x0000_t75" style="position:absolute;left:6090;top:5838;width:186;height:240">
                    <v:imagedata r:id="rId270" o:title=""/>
                  </v:shape>
                  <v:oval id="_x0000_s1033" style="position:absolute;left:6272;top:6112;width:57;height:57;flip:x" fillcolor="black">
                    <v:fill color2="fill darken(118)" recolor="t" rotate="t" method="linear sigma" focus="100%" type="gradient"/>
                    <o:lock v:ext="edit" aspectratio="t"/>
                  </v:oval>
                  <v:oval id="_x0000_s1034" style="position:absolute;left:6568;top:6526;width:57;height:57;flip:x" fillcolor="black">
                    <v:fill color2="fill darken(118)" recolor="t" rotate="t" method="linear sigma" focus="100%" type="gradient"/>
                    <o:lock v:ext="edit" aspectratio="t"/>
                  </v:oval>
                  <v:shape id="_x0000_s1035" type="#_x0000_t75" style="position:absolute;left:6352;top:6214;width:213;height:254">
                    <v:imagedata r:id="rId271" o:title=""/>
                  </v:shape>
                  <v:shape id="_x0000_s1036" type="#_x0000_t75" style="position:absolute;left:6659;top:6563;width:186;height:240">
                    <v:imagedata r:id="rId272" o:title=""/>
                  </v:shape>
                  <v:shape id="_x0000_s1037" type="#_x0000_t75" style="position:absolute;left:6600;top:6040;width:227;height:254">
                    <v:imagedata r:id="rId273" o:title=""/>
                  </v:shape>
                  <v:shape id="_x0000_s1038" type="#_x0000_t75" style="position:absolute;left:6090;top:6360;width:227;height:254">
                    <v:imagedata r:id="rId274" o:title=""/>
                  </v:shape>
                  <w10:wrap type="none"/>
                  <w10:anchorlock/>
                </v:group>
                <o:OLEObject Type="Embed" ProgID="Equation.3" ShapeID="_x0000_s1032" DrawAspect="Content" ObjectID="_1719816774" r:id="rId275"/>
                <o:OLEObject Type="Embed" ProgID="Equation.3" ShapeID="_x0000_s1035" DrawAspect="Content" ObjectID="_1719816775" r:id="rId276"/>
                <o:OLEObject Type="Embed" ProgID="Equation.3" ShapeID="_x0000_s1036" DrawAspect="Content" ObjectID="_1719816776" r:id="rId277"/>
                <o:OLEObject Type="Embed" ProgID="Equation.3" ShapeID="_x0000_s1037" DrawAspect="Content" ObjectID="_1719816777" r:id="rId278"/>
                <o:OLEObject Type="Embed" ProgID="Equation.3" ShapeID="_x0000_s1038" DrawAspect="Content" ObjectID="_1719816778" r:id="rId279"/>
              </w:pict>
            </w:r>
          </w:p>
        </w:tc>
      </w:tr>
    </w:tbl>
    <w:p w14:paraId="017289E8" w14:textId="7B2C2C05" w:rsidR="00CB3B77" w:rsidRPr="00F8718A" w:rsidRDefault="00CB3B77" w:rsidP="00CB3B77">
      <w:pPr>
        <w:jc w:val="center"/>
        <w:rPr>
          <w:szCs w:val="24"/>
          <w:lang w:val="en-GB"/>
        </w:rPr>
      </w:pPr>
      <w:bookmarkStart w:id="344" w:name="_Ref37685198"/>
      <w:r w:rsidRPr="00F8718A">
        <w:rPr>
          <w:szCs w:val="24"/>
          <w:lang w:val="en-GB"/>
        </w:rPr>
        <w:t xml:space="preserve">Figure </w:t>
      </w:r>
      <w:r w:rsidRPr="00F8718A">
        <w:rPr>
          <w:szCs w:val="24"/>
          <w:lang w:val="en-GB"/>
        </w:rPr>
        <w:fldChar w:fldCharType="begin"/>
      </w:r>
      <w:r w:rsidRPr="00F8718A">
        <w:rPr>
          <w:szCs w:val="24"/>
          <w:lang w:val="en-GB"/>
        </w:rPr>
        <w:instrText xml:space="preserve"> STYLEREF 1 \s </w:instrText>
      </w:r>
      <w:r w:rsidRPr="00F8718A">
        <w:rPr>
          <w:szCs w:val="24"/>
          <w:lang w:val="en-GB"/>
        </w:rPr>
        <w:fldChar w:fldCharType="separate"/>
      </w:r>
      <w:r w:rsidR="00DE02FE">
        <w:rPr>
          <w:noProof/>
          <w:szCs w:val="24"/>
          <w:lang w:val="en-GB"/>
        </w:rPr>
        <w:t>6</w:t>
      </w:r>
      <w:r w:rsidRPr="00F8718A">
        <w:rPr>
          <w:szCs w:val="24"/>
          <w:lang w:val="en-GB"/>
        </w:rPr>
        <w:fldChar w:fldCharType="end"/>
      </w:r>
      <w:r w:rsidRPr="00F8718A">
        <w:rPr>
          <w:szCs w:val="24"/>
          <w:lang w:val="en-GB"/>
        </w:rPr>
        <w:t>.</w:t>
      </w:r>
      <w:r w:rsidRPr="00F8718A">
        <w:rPr>
          <w:szCs w:val="24"/>
          <w:lang w:val="en-GB"/>
        </w:rPr>
        <w:fldChar w:fldCharType="begin"/>
      </w:r>
      <w:r w:rsidRPr="00F8718A">
        <w:rPr>
          <w:szCs w:val="24"/>
          <w:lang w:val="en-GB"/>
        </w:rPr>
        <w:instrText xml:space="preserve"> SEQ Figure \* ARABIC \s 1 </w:instrText>
      </w:r>
      <w:r w:rsidRPr="00F8718A">
        <w:rPr>
          <w:szCs w:val="24"/>
          <w:lang w:val="en-GB"/>
        </w:rPr>
        <w:fldChar w:fldCharType="separate"/>
      </w:r>
      <w:r w:rsidR="00DE02FE">
        <w:rPr>
          <w:noProof/>
          <w:szCs w:val="24"/>
          <w:lang w:val="en-GB"/>
        </w:rPr>
        <w:t>1</w:t>
      </w:r>
      <w:r w:rsidRPr="00F8718A">
        <w:rPr>
          <w:szCs w:val="24"/>
          <w:lang w:val="en-GB"/>
        </w:rPr>
        <w:fldChar w:fldCharType="end"/>
      </w:r>
      <w:bookmarkEnd w:id="344"/>
      <w:r w:rsidRPr="00F8718A">
        <w:rPr>
          <w:szCs w:val="24"/>
          <w:lang w:val="en-GB"/>
        </w:rPr>
        <w:t>. Searching volume in fluid-body interactions to define the interaction normal to the fluid-body interface.</w:t>
      </w:r>
    </w:p>
    <w:p w14:paraId="22214500" w14:textId="77777777" w:rsidR="00CB3B77" w:rsidRPr="00F8718A" w:rsidRDefault="00CB3B77" w:rsidP="00CB3B77">
      <w:pPr>
        <w:pStyle w:val="Normale1"/>
        <w:spacing w:line="240" w:lineRule="auto"/>
        <w:rPr>
          <w:rFonts w:ascii="Times New Roman" w:hAnsi="Times New Roman"/>
          <w:lang w:val="en-GB"/>
        </w:rPr>
      </w:pPr>
    </w:p>
    <w:p w14:paraId="7160E1EC" w14:textId="445B6250"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The search for the fluid-body interaction normals now explicitly reports possible fluid-solid mass penetrations (just in case of free-slip conditions). In case of penetration (allowed for rough spatial resolutions), the supplementary search for a formal normal now only involves surface body particles.</w:t>
      </w:r>
    </w:p>
    <w:p w14:paraId="00D76F8F" w14:textId="63DF6D61" w:rsidR="001519FC" w:rsidRPr="00F8718A" w:rsidRDefault="001519FC" w:rsidP="00CB3B77">
      <w:pPr>
        <w:pStyle w:val="Normale1"/>
        <w:spacing w:line="240" w:lineRule="auto"/>
        <w:rPr>
          <w:rFonts w:ascii="Times New Roman" w:hAnsi="Times New Roman"/>
          <w:lang w:val="en-GB"/>
        </w:rPr>
      </w:pPr>
      <w:r w:rsidRPr="00F8718A">
        <w:rPr>
          <w:rFonts w:ascii="Times New Roman" w:hAnsi="Times New Roman"/>
          <w:lang w:val="en-GB"/>
        </w:rPr>
        <w:t>The modified algorithm extends the searching region, which is defined as the intersection between the two identical spheres centred at the interacting particle positions and with radius equal to the inter-particle distance.</w:t>
      </w:r>
    </w:p>
    <w:p w14:paraId="2CC806AC" w14:textId="77777777"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Two pressure limiters can be activated to treat the fluid-solid interface.</w:t>
      </w:r>
    </w:p>
    <w:p w14:paraId="10B4ADF5" w14:textId="6E211ACA"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The “negative value pressure limiter” provides a minimum threshold:</w:t>
      </w:r>
    </w:p>
    <w:tbl>
      <w:tblPr>
        <w:tblW w:w="5001" w:type="pct"/>
        <w:tblLayout w:type="fixed"/>
        <w:tblCellMar>
          <w:right w:w="0" w:type="dxa"/>
        </w:tblCellMar>
        <w:tblLook w:val="01E0" w:firstRow="1" w:lastRow="1" w:firstColumn="1" w:lastColumn="1" w:noHBand="0" w:noVBand="0"/>
      </w:tblPr>
      <w:tblGrid>
        <w:gridCol w:w="8790"/>
        <w:gridCol w:w="850"/>
      </w:tblGrid>
      <w:tr w:rsidR="006A03D1" w:rsidRPr="00F8718A" w14:paraId="2A755635" w14:textId="77777777" w:rsidTr="004C4EE2">
        <w:tc>
          <w:tcPr>
            <w:tcW w:w="4559" w:type="pct"/>
            <w:vAlign w:val="center"/>
          </w:tcPr>
          <w:p w14:paraId="262D8CEB" w14:textId="345F5D0D" w:rsidR="006A03D1" w:rsidRPr="00F8718A" w:rsidRDefault="006A03D1" w:rsidP="004C4EE2">
            <w:pPr>
              <w:jc w:val="center"/>
              <w:rPr>
                <w:lang w:val="en-GB"/>
              </w:rPr>
            </w:pPr>
            <w:r w:rsidRPr="00F8718A">
              <w:rPr>
                <w:position w:val="-10"/>
                <w:lang w:val="en-GB"/>
              </w:rPr>
              <w:object w:dxaOrig="859" w:dyaOrig="340" w14:anchorId="10DAC90B">
                <v:shape id="_x0000_i1158" type="#_x0000_t75" style="width:43pt;height:17pt" o:ole="">
                  <v:imagedata r:id="rId280" o:title=""/>
                </v:shape>
                <o:OLEObject Type="Embed" ProgID="Equation.3" ShapeID="_x0000_i1158" DrawAspect="Content" ObjectID="_1719816620" r:id="rId281"/>
              </w:object>
            </w:r>
            <w:r w:rsidRPr="00F8718A">
              <w:rPr>
                <w:lang w:val="en-GB"/>
              </w:rPr>
              <w:t xml:space="preserve">                        </w:t>
            </w:r>
          </w:p>
        </w:tc>
        <w:tc>
          <w:tcPr>
            <w:tcW w:w="441" w:type="pct"/>
            <w:vAlign w:val="center"/>
          </w:tcPr>
          <w:p w14:paraId="3C83E1AC" w14:textId="200B9D39" w:rsidR="006A03D1" w:rsidRPr="00F8718A" w:rsidRDefault="006A03D1" w:rsidP="004C4EE2">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6</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97</w:t>
            </w:r>
            <w:r w:rsidRPr="00F8718A">
              <w:rPr>
                <w:rFonts w:ascii="Times New Roman" w:hAnsi="Times New Roman"/>
                <w:lang w:val="en-GB"/>
              </w:rPr>
              <w:fldChar w:fldCharType="end"/>
            </w:r>
            <w:r w:rsidRPr="00F8718A">
              <w:rPr>
                <w:rFonts w:ascii="Times New Roman" w:hAnsi="Times New Roman"/>
                <w:lang w:val="en-GB"/>
              </w:rPr>
              <w:t>)</w:t>
            </w:r>
          </w:p>
        </w:tc>
      </w:tr>
    </w:tbl>
    <w:p w14:paraId="2D636E27" w14:textId="130EEAC2"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The “positive value pressure limiter” acts as a LPRS and provides a maximum pressure threshold:</w:t>
      </w:r>
    </w:p>
    <w:tbl>
      <w:tblPr>
        <w:tblW w:w="5001" w:type="pct"/>
        <w:tblLayout w:type="fixed"/>
        <w:tblCellMar>
          <w:right w:w="0" w:type="dxa"/>
        </w:tblCellMar>
        <w:tblLook w:val="01E0" w:firstRow="1" w:lastRow="1" w:firstColumn="1" w:lastColumn="1" w:noHBand="0" w:noVBand="0"/>
      </w:tblPr>
      <w:tblGrid>
        <w:gridCol w:w="8790"/>
        <w:gridCol w:w="850"/>
      </w:tblGrid>
      <w:tr w:rsidR="006A03D1" w:rsidRPr="00F8718A" w14:paraId="49D4D67D" w14:textId="77777777" w:rsidTr="004C4EE2">
        <w:tc>
          <w:tcPr>
            <w:tcW w:w="4559" w:type="pct"/>
            <w:vAlign w:val="center"/>
          </w:tcPr>
          <w:p w14:paraId="17631A9E" w14:textId="19ACFD59" w:rsidR="006A03D1" w:rsidRPr="00F8718A" w:rsidRDefault="006A03D1" w:rsidP="004C4EE2">
            <w:pPr>
              <w:jc w:val="center"/>
              <w:rPr>
                <w:lang w:val="en-GB"/>
              </w:rPr>
            </w:pPr>
            <w:r w:rsidRPr="00F8718A">
              <w:rPr>
                <w:position w:val="-16"/>
                <w:lang w:val="en-GB"/>
              </w:rPr>
              <w:object w:dxaOrig="6420" w:dyaOrig="440" w14:anchorId="6DDEDC0E">
                <v:shape id="_x0000_i1159" type="#_x0000_t75" style="width:317.5pt;height:22.5pt" o:ole="">
                  <v:imagedata r:id="rId282" o:title=""/>
                </v:shape>
                <o:OLEObject Type="Embed" ProgID="Equation.3" ShapeID="_x0000_i1159" DrawAspect="Content" ObjectID="_1719816621" r:id="rId283"/>
              </w:object>
            </w:r>
            <w:r w:rsidRPr="00F8718A">
              <w:rPr>
                <w:lang w:val="en-GB"/>
              </w:rPr>
              <w:t xml:space="preserve">                        </w:t>
            </w:r>
          </w:p>
        </w:tc>
        <w:tc>
          <w:tcPr>
            <w:tcW w:w="441" w:type="pct"/>
            <w:vAlign w:val="center"/>
          </w:tcPr>
          <w:p w14:paraId="5000CD67" w14:textId="2776BF38" w:rsidR="006A03D1" w:rsidRPr="00F8718A" w:rsidRDefault="006A03D1" w:rsidP="004C4EE2">
            <w:pPr>
              <w:pStyle w:val="Didascalia"/>
              <w:rPr>
                <w:lang w:val="en-GB"/>
              </w:rPr>
            </w:pPr>
            <w:bookmarkStart w:id="345" w:name="_Ref100240221"/>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6</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98</w:t>
            </w:r>
            <w:r w:rsidRPr="00F8718A">
              <w:rPr>
                <w:rFonts w:ascii="Times New Roman" w:hAnsi="Times New Roman"/>
                <w:lang w:val="en-GB"/>
              </w:rPr>
              <w:fldChar w:fldCharType="end"/>
            </w:r>
            <w:r w:rsidRPr="00F8718A">
              <w:rPr>
                <w:rFonts w:ascii="Times New Roman" w:hAnsi="Times New Roman"/>
                <w:lang w:val="en-GB"/>
              </w:rPr>
              <w:t>)</w:t>
            </w:r>
            <w:bookmarkEnd w:id="345"/>
          </w:p>
        </w:tc>
      </w:tr>
    </w:tbl>
    <w:p w14:paraId="51562E39" w14:textId="4BFB64CD"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 xml:space="preserve">The maximum and minimum operators in the Right Hand Side of </w:t>
      </w:r>
      <w:r w:rsidR="00777873" w:rsidRPr="00F8718A">
        <w:rPr>
          <w:rFonts w:ascii="Times New Roman" w:hAnsi="Times New Roman"/>
          <w:lang w:val="en-GB"/>
        </w:rPr>
        <w:fldChar w:fldCharType="begin"/>
      </w:r>
      <w:r w:rsidR="00777873" w:rsidRPr="00F8718A">
        <w:rPr>
          <w:rFonts w:ascii="Times New Roman" w:hAnsi="Times New Roman"/>
          <w:lang w:val="en-GB"/>
        </w:rPr>
        <w:instrText xml:space="preserve"> REF _Ref100240221 \h </w:instrText>
      </w:r>
      <w:r w:rsidR="00777873" w:rsidRPr="00F8718A">
        <w:rPr>
          <w:rFonts w:ascii="Times New Roman" w:hAnsi="Times New Roman"/>
          <w:lang w:val="en-GB"/>
        </w:rPr>
      </w:r>
      <w:r w:rsidR="00777873" w:rsidRPr="00F8718A">
        <w:rPr>
          <w:rFonts w:ascii="Times New Roman" w:hAnsi="Times New Roman"/>
          <w:lang w:val="en-GB"/>
        </w:rPr>
        <w:fldChar w:fldCharType="separate"/>
      </w:r>
      <w:r w:rsidR="00DE02FE" w:rsidRPr="00F8718A">
        <w:rPr>
          <w:rFonts w:ascii="Times New Roman" w:hAnsi="Times New Roman"/>
          <w:lang w:val="en-GB"/>
        </w:rPr>
        <w:t>(</w:t>
      </w:r>
      <w:r w:rsidR="00DE02FE">
        <w:rPr>
          <w:rFonts w:ascii="Times New Roman" w:hAnsi="Times New Roman"/>
          <w:noProof/>
          <w:lang w:val="en-GB"/>
        </w:rPr>
        <w:t>6</w:t>
      </w:r>
      <w:r w:rsidR="00DE02FE" w:rsidRPr="00F8718A">
        <w:rPr>
          <w:rFonts w:ascii="Times New Roman" w:hAnsi="Times New Roman"/>
          <w:lang w:val="en-GB"/>
        </w:rPr>
        <w:t>.</w:t>
      </w:r>
      <w:r w:rsidR="00DE02FE">
        <w:rPr>
          <w:rFonts w:ascii="Times New Roman" w:hAnsi="Times New Roman"/>
          <w:noProof/>
          <w:lang w:val="en-GB"/>
        </w:rPr>
        <w:t>98</w:t>
      </w:r>
      <w:r w:rsidR="00DE02FE" w:rsidRPr="00F8718A">
        <w:rPr>
          <w:rFonts w:ascii="Times New Roman" w:hAnsi="Times New Roman"/>
          <w:lang w:val="en-GB"/>
        </w:rPr>
        <w:t>)</w:t>
      </w:r>
      <w:r w:rsidR="00777873" w:rsidRPr="00F8718A">
        <w:rPr>
          <w:rFonts w:ascii="Times New Roman" w:hAnsi="Times New Roman"/>
          <w:lang w:val="en-GB"/>
        </w:rPr>
        <w:fldChar w:fldCharType="end"/>
      </w:r>
      <w:r w:rsidR="00777873" w:rsidRPr="00F8718A">
        <w:rPr>
          <w:rFonts w:ascii="Times New Roman" w:hAnsi="Times New Roman"/>
          <w:lang w:val="en-GB"/>
        </w:rPr>
        <w:t xml:space="preserve"> </w:t>
      </w:r>
      <w:r w:rsidRPr="00F8718A">
        <w:rPr>
          <w:rFonts w:ascii="Times New Roman" w:hAnsi="Times New Roman"/>
          <w:lang w:val="en-GB"/>
        </w:rPr>
        <w:t>apply to the whole domain.</w:t>
      </w:r>
    </w:p>
    <w:p w14:paraId="72382AF4" w14:textId="57ABB565"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Modelling the shear stress gradient term in the Navier-Stokes equation requires the introduction of an additional fluid-body coupling term in the Right Hand Side (RHS) of the fluid momentum equation. It is the last term of</w:t>
      </w:r>
      <w:r w:rsidR="00777873" w:rsidRPr="00F8718A">
        <w:rPr>
          <w:rFonts w:ascii="Times New Roman" w:hAnsi="Times New Roman"/>
          <w:lang w:val="en-GB"/>
        </w:rPr>
        <w:t xml:space="preserve"> </w:t>
      </w:r>
      <w:r w:rsidR="00777873" w:rsidRPr="00F8718A">
        <w:rPr>
          <w:rFonts w:ascii="Times New Roman" w:hAnsi="Times New Roman"/>
          <w:lang w:val="en-GB"/>
        </w:rPr>
        <w:fldChar w:fldCharType="begin"/>
      </w:r>
      <w:r w:rsidR="00777873" w:rsidRPr="00F8718A">
        <w:rPr>
          <w:rFonts w:ascii="Times New Roman" w:hAnsi="Times New Roman"/>
          <w:lang w:val="en-GB"/>
        </w:rPr>
        <w:instrText xml:space="preserve"> REF _Ref100239993 \h </w:instrText>
      </w:r>
      <w:r w:rsidR="00777873" w:rsidRPr="00F8718A">
        <w:rPr>
          <w:rFonts w:ascii="Times New Roman" w:hAnsi="Times New Roman"/>
          <w:lang w:val="en-GB"/>
        </w:rPr>
      </w:r>
      <w:r w:rsidR="00777873" w:rsidRPr="00F8718A">
        <w:rPr>
          <w:rFonts w:ascii="Times New Roman" w:hAnsi="Times New Roman"/>
          <w:lang w:val="en-GB"/>
        </w:rPr>
        <w:fldChar w:fldCharType="separate"/>
      </w:r>
      <w:r w:rsidR="00DE02FE" w:rsidRPr="00F8718A">
        <w:rPr>
          <w:rFonts w:ascii="Times New Roman" w:hAnsi="Times New Roman"/>
          <w:lang w:val="en-GB"/>
        </w:rPr>
        <w:t>(</w:t>
      </w:r>
      <w:r w:rsidR="00DE02FE">
        <w:rPr>
          <w:rFonts w:ascii="Times New Roman" w:hAnsi="Times New Roman"/>
          <w:noProof/>
          <w:lang w:val="en-GB"/>
        </w:rPr>
        <w:t>6</w:t>
      </w:r>
      <w:r w:rsidR="00DE02FE" w:rsidRPr="00F8718A">
        <w:rPr>
          <w:rFonts w:ascii="Times New Roman" w:hAnsi="Times New Roman"/>
          <w:lang w:val="en-GB"/>
        </w:rPr>
        <w:t>.</w:t>
      </w:r>
      <w:r w:rsidR="00DE02FE">
        <w:rPr>
          <w:rFonts w:ascii="Times New Roman" w:hAnsi="Times New Roman"/>
          <w:noProof/>
          <w:lang w:val="en-GB"/>
        </w:rPr>
        <w:t>87</w:t>
      </w:r>
      <w:r w:rsidR="00DE02FE" w:rsidRPr="00F8718A">
        <w:rPr>
          <w:rFonts w:ascii="Times New Roman" w:hAnsi="Times New Roman"/>
          <w:lang w:val="en-GB"/>
        </w:rPr>
        <w:t>)</w:t>
      </w:r>
      <w:r w:rsidR="00777873" w:rsidRPr="00F8718A">
        <w:rPr>
          <w:rFonts w:ascii="Times New Roman" w:hAnsi="Times New Roman"/>
          <w:lang w:val="en-GB"/>
        </w:rPr>
        <w:fldChar w:fldCharType="end"/>
      </w:r>
      <w:r w:rsidRPr="00F8718A">
        <w:rPr>
          <w:rFonts w:ascii="Times New Roman" w:hAnsi="Times New Roman"/>
          <w:lang w:val="en-GB"/>
        </w:rPr>
        <w:t xml:space="preserve">. The discretization of this coupling term, which takes into account the shear stress exchanged at the fluid-body interface, is derived in coherence with the SPH particle approximation in the inner domain. </w:t>
      </w:r>
    </w:p>
    <w:p w14:paraId="6FD4C235" w14:textId="0E3D662C"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The solid particle volume is computed as follows:</w:t>
      </w:r>
    </w:p>
    <w:tbl>
      <w:tblPr>
        <w:tblW w:w="5001" w:type="pct"/>
        <w:tblLayout w:type="fixed"/>
        <w:tblCellMar>
          <w:right w:w="0" w:type="dxa"/>
        </w:tblCellMar>
        <w:tblLook w:val="01E0" w:firstRow="1" w:lastRow="1" w:firstColumn="1" w:lastColumn="1" w:noHBand="0" w:noVBand="0"/>
      </w:tblPr>
      <w:tblGrid>
        <w:gridCol w:w="8790"/>
        <w:gridCol w:w="850"/>
      </w:tblGrid>
      <w:tr w:rsidR="006A03D1" w:rsidRPr="00F8718A" w14:paraId="6FE566EB" w14:textId="77777777" w:rsidTr="004C4EE2">
        <w:tc>
          <w:tcPr>
            <w:tcW w:w="4559" w:type="pct"/>
            <w:vAlign w:val="center"/>
          </w:tcPr>
          <w:p w14:paraId="531F3F38" w14:textId="161925C5" w:rsidR="006A03D1" w:rsidRPr="00F8718A" w:rsidRDefault="006A03D1" w:rsidP="004C4EE2">
            <w:pPr>
              <w:jc w:val="center"/>
              <w:rPr>
                <w:lang w:val="en-GB"/>
              </w:rPr>
            </w:pPr>
            <w:r w:rsidRPr="00F8718A">
              <w:rPr>
                <w:rFonts w:ascii="Book Antiqua" w:hAnsi="Book Antiqua"/>
                <w:position w:val="-72"/>
                <w:szCs w:val="24"/>
                <w:lang w:val="en-GB"/>
              </w:rPr>
              <w:object w:dxaOrig="2112" w:dyaOrig="1512" w14:anchorId="4DBAE612">
                <v:shape id="_x0000_i1160" type="#_x0000_t75" style="width:98pt;height:71.5pt" o:ole="">
                  <v:imagedata r:id="rId284" o:title=""/>
                </v:shape>
                <o:OLEObject Type="Embed" ProgID="Equation.3" ShapeID="_x0000_i1160" DrawAspect="Content" ObjectID="_1719816622" r:id="rId285"/>
              </w:object>
            </w:r>
            <w:r w:rsidRPr="00F8718A">
              <w:rPr>
                <w:lang w:val="en-GB"/>
              </w:rPr>
              <w:t xml:space="preserve">                        </w:t>
            </w:r>
          </w:p>
        </w:tc>
        <w:tc>
          <w:tcPr>
            <w:tcW w:w="441" w:type="pct"/>
            <w:vAlign w:val="center"/>
          </w:tcPr>
          <w:p w14:paraId="70C926E1" w14:textId="27D7DCA7" w:rsidR="006A03D1" w:rsidRPr="00F8718A" w:rsidRDefault="006A03D1" w:rsidP="004C4EE2">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6</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99</w:t>
            </w:r>
            <w:r w:rsidRPr="00F8718A">
              <w:rPr>
                <w:rFonts w:ascii="Times New Roman" w:hAnsi="Times New Roman"/>
                <w:lang w:val="en-GB"/>
              </w:rPr>
              <w:fldChar w:fldCharType="end"/>
            </w:r>
            <w:r w:rsidRPr="00F8718A">
              <w:rPr>
                <w:rFonts w:ascii="Times New Roman" w:hAnsi="Times New Roman"/>
                <w:lang w:val="en-GB"/>
              </w:rPr>
              <w:t>)</w:t>
            </w:r>
          </w:p>
        </w:tc>
      </w:tr>
    </w:tbl>
    <w:p w14:paraId="47014F38" w14:textId="77777777"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 xml:space="preserve">The inter-particle velocity </w:t>
      </w:r>
      <w:r w:rsidRPr="00F8718A">
        <w:rPr>
          <w:rFonts w:ascii="Times New Roman" w:hAnsi="Times New Roman"/>
          <w:i/>
          <w:lang w:val="en-GB"/>
        </w:rPr>
        <w:t>u</w:t>
      </w:r>
      <w:r w:rsidRPr="00F8718A">
        <w:rPr>
          <w:rFonts w:ascii="Times New Roman" w:hAnsi="Times New Roman"/>
          <w:i/>
          <w:vertAlign w:val="subscript"/>
          <w:lang w:val="en-GB"/>
        </w:rPr>
        <w:t>s0</w:t>
      </w:r>
      <w:r w:rsidRPr="00F8718A">
        <w:rPr>
          <w:rFonts w:ascii="Times New Roman" w:hAnsi="Times New Roman"/>
          <w:lang w:val="en-GB"/>
        </w:rPr>
        <w:t xml:space="preserve"> represents the field of the fluid velocity virtually reconstructed within the portion of the kernel support, which is truncated by the solid body.</w:t>
      </w:r>
    </w:p>
    <w:p w14:paraId="1848E951" w14:textId="080E088F"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The component of the inter-particle velocity, which is normal to the interface, guarantees no mass penetration (symmetric conditions) at the interface:</w:t>
      </w:r>
    </w:p>
    <w:tbl>
      <w:tblPr>
        <w:tblW w:w="5001" w:type="pct"/>
        <w:tblLayout w:type="fixed"/>
        <w:tblCellMar>
          <w:right w:w="0" w:type="dxa"/>
        </w:tblCellMar>
        <w:tblLook w:val="01E0" w:firstRow="1" w:lastRow="1" w:firstColumn="1" w:lastColumn="1" w:noHBand="0" w:noVBand="0"/>
      </w:tblPr>
      <w:tblGrid>
        <w:gridCol w:w="8790"/>
        <w:gridCol w:w="850"/>
      </w:tblGrid>
      <w:tr w:rsidR="006A03D1" w:rsidRPr="00F8718A" w14:paraId="71284E8C" w14:textId="77777777" w:rsidTr="004C4EE2">
        <w:tc>
          <w:tcPr>
            <w:tcW w:w="4559" w:type="pct"/>
            <w:vAlign w:val="center"/>
          </w:tcPr>
          <w:p w14:paraId="1AFBE826" w14:textId="3AC00CEA" w:rsidR="006A03D1" w:rsidRPr="00F8718A" w:rsidRDefault="006A03D1" w:rsidP="004C4EE2">
            <w:pPr>
              <w:jc w:val="center"/>
              <w:rPr>
                <w:lang w:val="en-GB"/>
              </w:rPr>
            </w:pPr>
            <w:r w:rsidRPr="00F8718A">
              <w:rPr>
                <w:rFonts w:ascii="Book Antiqua" w:hAnsi="Book Antiqua"/>
                <w:position w:val="-14"/>
                <w:szCs w:val="24"/>
                <w:lang w:val="en-GB"/>
              </w:rPr>
              <w:object w:dxaOrig="6300" w:dyaOrig="384" w14:anchorId="161B9216">
                <v:shape id="_x0000_i1161" type="#_x0000_t75" style="width:300pt;height:19pt" o:ole="">
                  <v:imagedata r:id="rId286" o:title=""/>
                </v:shape>
                <o:OLEObject Type="Embed" ProgID="Equation.3" ShapeID="_x0000_i1161" DrawAspect="Content" ObjectID="_1719816623" r:id="rId287"/>
              </w:object>
            </w:r>
            <w:r w:rsidRPr="00F8718A">
              <w:rPr>
                <w:lang w:val="en-GB"/>
              </w:rPr>
              <w:t xml:space="preserve">                        </w:t>
            </w:r>
          </w:p>
        </w:tc>
        <w:tc>
          <w:tcPr>
            <w:tcW w:w="441" w:type="pct"/>
            <w:vAlign w:val="center"/>
          </w:tcPr>
          <w:p w14:paraId="4D05C375" w14:textId="2EB24FF3" w:rsidR="006A03D1" w:rsidRPr="00F8718A" w:rsidRDefault="006A03D1" w:rsidP="004C4EE2">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6</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100</w:t>
            </w:r>
            <w:r w:rsidRPr="00F8718A">
              <w:rPr>
                <w:rFonts w:ascii="Times New Roman" w:hAnsi="Times New Roman"/>
                <w:lang w:val="en-GB"/>
              </w:rPr>
              <w:fldChar w:fldCharType="end"/>
            </w:r>
            <w:r w:rsidRPr="00F8718A">
              <w:rPr>
                <w:rFonts w:ascii="Times New Roman" w:hAnsi="Times New Roman"/>
                <w:lang w:val="en-GB"/>
              </w:rPr>
              <w:t>)</w:t>
            </w:r>
          </w:p>
        </w:tc>
      </w:tr>
    </w:tbl>
    <w:p w14:paraId="3A52C953" w14:textId="77028090"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Under no-slip conditions, the component of the inter-particle velocity, which is tangential (subscript “</w:t>
      </w:r>
      <w:r w:rsidRPr="00F8718A">
        <w:rPr>
          <w:rFonts w:ascii="Times New Roman" w:hAnsi="Times New Roman"/>
          <w:i/>
          <w:vertAlign w:val="subscript"/>
          <w:lang w:val="en-GB"/>
        </w:rPr>
        <w:t>T</w:t>
      </w:r>
      <w:r w:rsidRPr="00F8718A">
        <w:rPr>
          <w:rFonts w:ascii="Times New Roman" w:hAnsi="Times New Roman"/>
          <w:lang w:val="en-GB"/>
        </w:rPr>
        <w:t>”) to the interface, guarantees a uniform velocity gradient around the interface (if its position is assumed to be the average of the positions of the interacting particles):</w:t>
      </w:r>
    </w:p>
    <w:tbl>
      <w:tblPr>
        <w:tblW w:w="5001" w:type="pct"/>
        <w:tblLayout w:type="fixed"/>
        <w:tblCellMar>
          <w:right w:w="0" w:type="dxa"/>
        </w:tblCellMar>
        <w:tblLook w:val="01E0" w:firstRow="1" w:lastRow="1" w:firstColumn="1" w:lastColumn="1" w:noHBand="0" w:noVBand="0"/>
      </w:tblPr>
      <w:tblGrid>
        <w:gridCol w:w="8790"/>
        <w:gridCol w:w="850"/>
      </w:tblGrid>
      <w:tr w:rsidR="006A03D1" w:rsidRPr="00F8718A" w14:paraId="6139F6B3" w14:textId="77777777" w:rsidTr="004C4EE2">
        <w:tc>
          <w:tcPr>
            <w:tcW w:w="4559" w:type="pct"/>
            <w:vAlign w:val="center"/>
          </w:tcPr>
          <w:p w14:paraId="5D15B5EF" w14:textId="393F9E1F" w:rsidR="006A03D1" w:rsidRPr="00F8718A" w:rsidRDefault="006A03D1" w:rsidP="004C4EE2">
            <w:pPr>
              <w:jc w:val="center"/>
              <w:rPr>
                <w:lang w:val="en-GB"/>
              </w:rPr>
            </w:pPr>
            <w:r w:rsidRPr="00F8718A">
              <w:rPr>
                <w:rFonts w:ascii="Book Antiqua" w:hAnsi="Book Antiqua"/>
                <w:position w:val="-14"/>
                <w:szCs w:val="24"/>
                <w:lang w:val="en-GB"/>
              </w:rPr>
              <w:object w:dxaOrig="5496" w:dyaOrig="384" w14:anchorId="73AFC5AE">
                <v:shape id="_x0000_i1162" type="#_x0000_t75" style="width:252.5pt;height:17pt" o:ole="">
                  <v:imagedata r:id="rId288" o:title=""/>
                </v:shape>
                <o:OLEObject Type="Embed" ProgID="Equation.3" ShapeID="_x0000_i1162" DrawAspect="Content" ObjectID="_1719816624" r:id="rId289"/>
              </w:object>
            </w:r>
            <w:r w:rsidRPr="00F8718A">
              <w:rPr>
                <w:lang w:val="en-GB"/>
              </w:rPr>
              <w:t xml:space="preserve">                        </w:t>
            </w:r>
          </w:p>
        </w:tc>
        <w:tc>
          <w:tcPr>
            <w:tcW w:w="441" w:type="pct"/>
            <w:vAlign w:val="center"/>
          </w:tcPr>
          <w:p w14:paraId="24F189A3" w14:textId="00C341C0" w:rsidR="006A03D1" w:rsidRPr="00F8718A" w:rsidRDefault="006A03D1" w:rsidP="004C4EE2">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6</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101</w:t>
            </w:r>
            <w:r w:rsidRPr="00F8718A">
              <w:rPr>
                <w:rFonts w:ascii="Times New Roman" w:hAnsi="Times New Roman"/>
                <w:lang w:val="en-GB"/>
              </w:rPr>
              <w:fldChar w:fldCharType="end"/>
            </w:r>
            <w:r w:rsidRPr="00F8718A">
              <w:rPr>
                <w:rFonts w:ascii="Times New Roman" w:hAnsi="Times New Roman"/>
                <w:lang w:val="en-GB"/>
              </w:rPr>
              <w:t>)</w:t>
            </w:r>
          </w:p>
        </w:tc>
      </w:tr>
    </w:tbl>
    <w:p w14:paraId="523F7A9E" w14:textId="77777777"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 xml:space="preserve">where the unit vector </w:t>
      </w:r>
      <w:r w:rsidRPr="00F8718A">
        <w:rPr>
          <w:rFonts w:ascii="Times New Roman" w:hAnsi="Times New Roman"/>
          <w:i/>
          <w:u w:val="single"/>
          <w:lang w:val="en-GB"/>
        </w:rPr>
        <w:t>t</w:t>
      </w:r>
      <w:r w:rsidRPr="00F8718A">
        <w:rPr>
          <w:rFonts w:ascii="Times New Roman" w:hAnsi="Times New Roman"/>
          <w:lang w:val="en-GB"/>
        </w:rPr>
        <w:t xml:space="preserve"> is tangential to the interface.</w:t>
      </w:r>
    </w:p>
    <w:p w14:paraId="684FD171" w14:textId="344EA1F4"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Under no-slip conditions, the difference between the inter-particle velocity and the fluid particle velocity in Eq. (51) is expressed as follows:</w:t>
      </w:r>
    </w:p>
    <w:tbl>
      <w:tblPr>
        <w:tblW w:w="5001" w:type="pct"/>
        <w:tblLayout w:type="fixed"/>
        <w:tblCellMar>
          <w:right w:w="0" w:type="dxa"/>
        </w:tblCellMar>
        <w:tblLook w:val="01E0" w:firstRow="1" w:lastRow="1" w:firstColumn="1" w:lastColumn="1" w:noHBand="0" w:noVBand="0"/>
      </w:tblPr>
      <w:tblGrid>
        <w:gridCol w:w="8790"/>
        <w:gridCol w:w="850"/>
      </w:tblGrid>
      <w:tr w:rsidR="006A03D1" w:rsidRPr="00F8718A" w14:paraId="4A869406" w14:textId="77777777" w:rsidTr="004C4EE2">
        <w:tc>
          <w:tcPr>
            <w:tcW w:w="4559" w:type="pct"/>
            <w:vAlign w:val="center"/>
          </w:tcPr>
          <w:p w14:paraId="7DEE2497" w14:textId="5884F883" w:rsidR="006A03D1" w:rsidRPr="00F8718A" w:rsidRDefault="006A03D1" w:rsidP="004C4EE2">
            <w:pPr>
              <w:jc w:val="center"/>
              <w:rPr>
                <w:lang w:val="en-GB"/>
              </w:rPr>
            </w:pPr>
            <w:r w:rsidRPr="00F8718A">
              <w:rPr>
                <w:rFonts w:ascii="Book Antiqua" w:hAnsi="Book Antiqua"/>
                <w:position w:val="-10"/>
                <w:szCs w:val="24"/>
                <w:lang w:val="en-GB"/>
              </w:rPr>
              <w:object w:dxaOrig="2040" w:dyaOrig="336" w14:anchorId="0C9F5B79">
                <v:shape id="_x0000_i1163" type="#_x0000_t75" style="width:97pt;height:16pt" o:ole="">
                  <v:imagedata r:id="rId59" o:title=""/>
                </v:shape>
                <o:OLEObject Type="Embed" ProgID="Equation.3" ShapeID="_x0000_i1163" DrawAspect="Content" ObjectID="_1719816625" r:id="rId290"/>
              </w:object>
            </w:r>
            <w:r w:rsidRPr="00F8718A">
              <w:rPr>
                <w:lang w:val="en-GB"/>
              </w:rPr>
              <w:t xml:space="preserve">                        </w:t>
            </w:r>
          </w:p>
        </w:tc>
        <w:tc>
          <w:tcPr>
            <w:tcW w:w="441" w:type="pct"/>
            <w:vAlign w:val="center"/>
          </w:tcPr>
          <w:p w14:paraId="33FEA181" w14:textId="2915EFB2" w:rsidR="006A03D1" w:rsidRPr="00F8718A" w:rsidRDefault="006A03D1" w:rsidP="004C4EE2">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6</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102</w:t>
            </w:r>
            <w:r w:rsidRPr="00F8718A">
              <w:rPr>
                <w:rFonts w:ascii="Times New Roman" w:hAnsi="Times New Roman"/>
                <w:lang w:val="en-GB"/>
              </w:rPr>
              <w:fldChar w:fldCharType="end"/>
            </w:r>
            <w:r w:rsidRPr="00F8718A">
              <w:rPr>
                <w:rFonts w:ascii="Times New Roman" w:hAnsi="Times New Roman"/>
                <w:lang w:val="en-GB"/>
              </w:rPr>
              <w:t>)</w:t>
            </w:r>
          </w:p>
        </w:tc>
      </w:tr>
    </w:tbl>
    <w:p w14:paraId="36B4B620" w14:textId="77777777" w:rsidR="00CB3B77" w:rsidRPr="00F8718A" w:rsidRDefault="00CB3B77" w:rsidP="00CB3B77">
      <w:pPr>
        <w:pStyle w:val="Normale1"/>
        <w:spacing w:line="240" w:lineRule="auto"/>
        <w:rPr>
          <w:rFonts w:ascii="Times New Roman" w:hAnsi="Times New Roman"/>
          <w:lang w:val="en-GB"/>
        </w:rPr>
      </w:pPr>
    </w:p>
    <w:p w14:paraId="4DBBB035" w14:textId="77777777" w:rsidR="00CB3B77" w:rsidRPr="00F8718A" w:rsidRDefault="00CB3B77" w:rsidP="00AF7BEA">
      <w:pPr>
        <w:pStyle w:val="Stile1"/>
        <w:rPr>
          <w:lang w:val="en-GB"/>
        </w:rPr>
      </w:pPr>
      <w:bookmarkStart w:id="346" w:name="_Ref448249341"/>
      <w:bookmarkStart w:id="347" w:name="_Toc100207881"/>
      <w:bookmarkStart w:id="348" w:name="_Toc109200335"/>
      <w:r w:rsidRPr="00F8718A">
        <w:rPr>
          <w:lang w:val="en-GB"/>
        </w:rPr>
        <w:t>Solid-solid interaction terms</w:t>
      </w:r>
      <w:bookmarkEnd w:id="346"/>
      <w:bookmarkEnd w:id="347"/>
      <w:bookmarkEnd w:id="348"/>
      <w:r w:rsidRPr="00F8718A">
        <w:rPr>
          <w:lang w:val="en-GB"/>
        </w:rPr>
        <w:t xml:space="preserve"> </w:t>
      </w:r>
    </w:p>
    <w:p w14:paraId="3463BF24" w14:textId="07638893"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This section relies on Amicarelli et al. (2015,</w:t>
      </w:r>
      <w:sdt>
        <w:sdtPr>
          <w:rPr>
            <w:rFonts w:ascii="Times New Roman" w:hAnsi="Times New Roman"/>
            <w:lang w:val="en-GB"/>
          </w:rPr>
          <w:id w:val="2034918975"/>
          <w:citation/>
        </w:sdtPr>
        <w:sdtEndPr/>
        <w:sdtContent>
          <w:r w:rsidRPr="00F8718A">
            <w:rPr>
              <w:rFonts w:ascii="Times New Roman" w:hAnsi="Times New Roman"/>
              <w:lang w:val="en-GB"/>
            </w:rPr>
            <w:fldChar w:fldCharType="begin"/>
          </w:r>
          <w:r w:rsidRPr="00F8718A">
            <w:rPr>
              <w:rFonts w:ascii="Times New Roman" w:hAnsi="Times New Roman"/>
              <w:lang w:val="en-GB"/>
            </w:rPr>
            <w:instrText xml:space="preserve"> CITATION Ami15 \l 1040 </w:instrText>
          </w:r>
          <w:r w:rsidRPr="00F8718A">
            <w:rPr>
              <w:rFonts w:ascii="Times New Roman" w:hAnsi="Times New Roman"/>
              <w:lang w:val="en-GB"/>
            </w:rPr>
            <w:fldChar w:fldCharType="separate"/>
          </w:r>
          <w:r w:rsidR="00DE02FE">
            <w:rPr>
              <w:rFonts w:ascii="Times New Roman" w:hAnsi="Times New Roman"/>
              <w:noProof/>
              <w:lang w:val="en-GB"/>
            </w:rPr>
            <w:t xml:space="preserve"> </w:t>
          </w:r>
          <w:r w:rsidR="00DE02FE" w:rsidRPr="00DE02FE">
            <w:rPr>
              <w:rFonts w:ascii="Times New Roman" w:hAnsi="Times New Roman"/>
              <w:noProof/>
              <w:lang w:val="en-GB"/>
            </w:rPr>
            <w:t>[2]</w:t>
          </w:r>
          <w:r w:rsidRPr="00F8718A">
            <w:rPr>
              <w:rFonts w:ascii="Times New Roman" w:hAnsi="Times New Roman"/>
              <w:lang w:val="en-GB"/>
            </w:rPr>
            <w:fldChar w:fldCharType="end"/>
          </w:r>
        </w:sdtContent>
      </w:sdt>
      <w:r w:rsidRPr="00F8718A">
        <w:rPr>
          <w:rFonts w:ascii="Times New Roman" w:hAnsi="Times New Roman"/>
          <w:lang w:val="en-GB"/>
        </w:rPr>
        <w:t>), Amicarelli et al. (2020,</w:t>
      </w:r>
      <w:sdt>
        <w:sdtPr>
          <w:rPr>
            <w:rFonts w:ascii="Times New Roman" w:hAnsi="Times New Roman"/>
            <w:lang w:val="en-GB"/>
          </w:rPr>
          <w:id w:val="-529420395"/>
          <w:citation/>
        </w:sdtPr>
        <w:sdtEndPr/>
        <w:sdtContent>
          <w:r w:rsidRPr="00F8718A">
            <w:rPr>
              <w:rFonts w:ascii="Times New Roman" w:hAnsi="Times New Roman"/>
              <w:lang w:val="en-GB"/>
            </w:rPr>
            <w:fldChar w:fldCharType="begin"/>
          </w:r>
          <w:r w:rsidRPr="00F8718A">
            <w:rPr>
              <w:rFonts w:ascii="Times New Roman" w:hAnsi="Times New Roman"/>
              <w:lang w:val="en-GB"/>
            </w:rPr>
            <w:instrText xml:space="preserve"> CITATION Ami20 \l 1040 </w:instrText>
          </w:r>
          <w:r w:rsidRPr="00F8718A">
            <w:rPr>
              <w:rFonts w:ascii="Times New Roman" w:hAnsi="Times New Roman"/>
              <w:lang w:val="en-GB"/>
            </w:rPr>
            <w:fldChar w:fldCharType="separate"/>
          </w:r>
          <w:r w:rsidR="00DE02FE">
            <w:rPr>
              <w:rFonts w:ascii="Times New Roman" w:hAnsi="Times New Roman"/>
              <w:noProof/>
              <w:lang w:val="en-GB"/>
            </w:rPr>
            <w:t xml:space="preserve"> </w:t>
          </w:r>
          <w:r w:rsidR="00DE02FE" w:rsidRPr="00DE02FE">
            <w:rPr>
              <w:rFonts w:ascii="Times New Roman" w:hAnsi="Times New Roman"/>
              <w:noProof/>
              <w:lang w:val="en-GB"/>
            </w:rPr>
            <w:t>[47]</w:t>
          </w:r>
          <w:r w:rsidRPr="00F8718A">
            <w:rPr>
              <w:rFonts w:ascii="Times New Roman" w:hAnsi="Times New Roman"/>
              <w:lang w:val="en-GB"/>
            </w:rPr>
            <w:fldChar w:fldCharType="end"/>
          </w:r>
        </w:sdtContent>
      </w:sdt>
      <w:r w:rsidRPr="00F8718A">
        <w:rPr>
          <w:rFonts w:ascii="Times New Roman" w:hAnsi="Times New Roman"/>
          <w:lang w:val="en-GB"/>
        </w:rPr>
        <w:t>), and Amicarelli et al. (2021,</w:t>
      </w:r>
      <w:sdt>
        <w:sdtPr>
          <w:rPr>
            <w:rFonts w:ascii="Times New Roman" w:hAnsi="Times New Roman"/>
            <w:lang w:val="en-GB"/>
          </w:rPr>
          <w:id w:val="-417486716"/>
          <w:citation/>
        </w:sdtPr>
        <w:sdtEndPr/>
        <w:sdtContent>
          <w:r w:rsidRPr="00F8718A">
            <w:rPr>
              <w:rFonts w:ascii="Times New Roman" w:hAnsi="Times New Roman"/>
              <w:lang w:val="en-GB"/>
            </w:rPr>
            <w:fldChar w:fldCharType="begin"/>
          </w:r>
          <w:r w:rsidRPr="00F8718A">
            <w:rPr>
              <w:rFonts w:ascii="Times New Roman" w:hAnsi="Times New Roman"/>
              <w:lang w:val="en-GB"/>
            </w:rPr>
            <w:instrText xml:space="preserve"> CITATION Ami \l 1040 </w:instrText>
          </w:r>
          <w:r w:rsidRPr="00F8718A">
            <w:rPr>
              <w:rFonts w:ascii="Times New Roman" w:hAnsi="Times New Roman"/>
              <w:lang w:val="en-GB"/>
            </w:rPr>
            <w:fldChar w:fldCharType="separate"/>
          </w:r>
          <w:r w:rsidR="00DE02FE">
            <w:rPr>
              <w:rFonts w:ascii="Times New Roman" w:hAnsi="Times New Roman"/>
              <w:noProof/>
              <w:lang w:val="en-GB"/>
            </w:rPr>
            <w:t xml:space="preserve"> </w:t>
          </w:r>
          <w:r w:rsidR="00DE02FE" w:rsidRPr="00DE02FE">
            <w:rPr>
              <w:rFonts w:ascii="Times New Roman" w:hAnsi="Times New Roman"/>
              <w:noProof/>
              <w:lang w:val="en-GB"/>
            </w:rPr>
            <w:t>[49]</w:t>
          </w:r>
          <w:r w:rsidRPr="00F8718A">
            <w:rPr>
              <w:rFonts w:ascii="Times New Roman" w:hAnsi="Times New Roman"/>
              <w:lang w:val="en-GB"/>
            </w:rPr>
            <w:fldChar w:fldCharType="end"/>
          </w:r>
        </w:sdtContent>
      </w:sdt>
      <w:r w:rsidRPr="00F8718A">
        <w:rPr>
          <w:rFonts w:ascii="Times New Roman" w:hAnsi="Times New Roman"/>
          <w:lang w:val="en-GB"/>
        </w:rPr>
        <w:t>), whose reading is suggested for further details.</w:t>
      </w:r>
    </w:p>
    <w:p w14:paraId="71A89267" w14:textId="09BA1E08"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 xml:space="preserve">The solid-solid interaction term in </w:t>
      </w:r>
      <w:r w:rsidR="00354A1D" w:rsidRPr="00F8718A">
        <w:rPr>
          <w:rFonts w:ascii="Times New Roman" w:hAnsi="Times New Roman"/>
          <w:lang w:val="en-GB"/>
        </w:rPr>
        <w:fldChar w:fldCharType="begin"/>
      </w:r>
      <w:r w:rsidR="00354A1D" w:rsidRPr="00F8718A">
        <w:rPr>
          <w:rFonts w:ascii="Times New Roman" w:hAnsi="Times New Roman"/>
          <w:lang w:val="en-GB"/>
        </w:rPr>
        <w:instrText xml:space="preserve"> REF _Ref100240266 \h </w:instrText>
      </w:r>
      <w:r w:rsidR="00354A1D" w:rsidRPr="00F8718A">
        <w:rPr>
          <w:rFonts w:ascii="Times New Roman" w:hAnsi="Times New Roman"/>
          <w:lang w:val="en-GB"/>
        </w:rPr>
      </w:r>
      <w:r w:rsidR="00354A1D" w:rsidRPr="00F8718A">
        <w:rPr>
          <w:rFonts w:ascii="Times New Roman" w:hAnsi="Times New Roman"/>
          <w:lang w:val="en-GB"/>
        </w:rPr>
        <w:fldChar w:fldCharType="separate"/>
      </w:r>
      <w:r w:rsidR="00DE02FE" w:rsidRPr="00F8718A">
        <w:rPr>
          <w:rFonts w:ascii="Times New Roman" w:hAnsi="Times New Roman"/>
          <w:lang w:val="en-GB"/>
        </w:rPr>
        <w:t>(</w:t>
      </w:r>
      <w:r w:rsidR="00DE02FE">
        <w:rPr>
          <w:rFonts w:ascii="Times New Roman" w:hAnsi="Times New Roman"/>
          <w:noProof/>
          <w:lang w:val="en-GB"/>
        </w:rPr>
        <w:t>6</w:t>
      </w:r>
      <w:r w:rsidR="00DE02FE" w:rsidRPr="00F8718A">
        <w:rPr>
          <w:rFonts w:ascii="Times New Roman" w:hAnsi="Times New Roman"/>
          <w:lang w:val="en-GB"/>
        </w:rPr>
        <w:t>.</w:t>
      </w:r>
      <w:r w:rsidR="00DE02FE">
        <w:rPr>
          <w:rFonts w:ascii="Times New Roman" w:hAnsi="Times New Roman"/>
          <w:noProof/>
          <w:lang w:val="en-GB"/>
        </w:rPr>
        <w:t>55</w:t>
      </w:r>
      <w:r w:rsidR="00DE02FE" w:rsidRPr="00F8718A">
        <w:rPr>
          <w:rFonts w:ascii="Times New Roman" w:hAnsi="Times New Roman"/>
          <w:lang w:val="en-GB"/>
        </w:rPr>
        <w:t>)</w:t>
      </w:r>
      <w:r w:rsidR="00354A1D" w:rsidRPr="00F8718A">
        <w:rPr>
          <w:rFonts w:ascii="Times New Roman" w:hAnsi="Times New Roman"/>
          <w:lang w:val="en-GB"/>
        </w:rPr>
        <w:fldChar w:fldCharType="end"/>
      </w:r>
      <w:r w:rsidR="00354A1D" w:rsidRPr="00F8718A">
        <w:rPr>
          <w:rFonts w:ascii="Times New Roman" w:hAnsi="Times New Roman"/>
          <w:lang w:val="en-GB"/>
        </w:rPr>
        <w:t xml:space="preserve"> </w:t>
      </w:r>
      <w:r w:rsidRPr="00F8718A">
        <w:rPr>
          <w:rFonts w:ascii="Times New Roman" w:hAnsi="Times New Roman"/>
          <w:lang w:val="en-GB"/>
        </w:rPr>
        <w:t>-</w:t>
      </w:r>
      <w:r w:rsidRPr="00F8718A">
        <w:rPr>
          <w:rFonts w:ascii="Times New Roman" w:hAnsi="Times New Roman"/>
          <w:i/>
          <w:u w:val="single"/>
          <w:lang w:val="en-GB"/>
        </w:rPr>
        <w:t>P</w:t>
      </w:r>
      <w:r w:rsidRPr="00F8718A">
        <w:rPr>
          <w:rFonts w:ascii="Times New Roman" w:hAnsi="Times New Roman"/>
          <w:i/>
          <w:vertAlign w:val="subscript"/>
          <w:lang w:val="en-GB"/>
        </w:rPr>
        <w:t>s</w:t>
      </w:r>
      <w:r w:rsidRPr="00F8718A">
        <w:rPr>
          <w:rFonts w:ascii="Times New Roman" w:hAnsi="Times New Roman"/>
          <w:lang w:val="en-GB"/>
        </w:rPr>
        <w:t xml:space="preserve">- represents body-body and body-boundary impingement forces, whose time and spatial evolution, in the continuum, is theoretically proportional to Dirac’s delta. The numerical model needs to discretize </w:t>
      </w:r>
      <w:r w:rsidRPr="00F8718A">
        <w:rPr>
          <w:rFonts w:ascii="Times New Roman" w:hAnsi="Times New Roman"/>
          <w:i/>
          <w:u w:val="single"/>
          <w:lang w:val="en-GB"/>
        </w:rPr>
        <w:t>P</w:t>
      </w:r>
      <w:r w:rsidRPr="00F8718A">
        <w:rPr>
          <w:rFonts w:ascii="Times New Roman" w:hAnsi="Times New Roman"/>
          <w:i/>
          <w:vertAlign w:val="subscript"/>
          <w:lang w:val="en-GB"/>
        </w:rPr>
        <w:t>s</w:t>
      </w:r>
      <w:r w:rsidRPr="00F8718A">
        <w:rPr>
          <w:rFonts w:ascii="Times New Roman" w:hAnsi="Times New Roman"/>
          <w:lang w:val="en-GB"/>
        </w:rPr>
        <w:t>, as explained hereafter.</w:t>
      </w:r>
    </w:p>
    <w:p w14:paraId="6B0580D0" w14:textId="00621006"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The “boundary force particle” method of Monaghan (2005,</w:t>
      </w:r>
      <w:sdt>
        <w:sdtPr>
          <w:rPr>
            <w:rFonts w:ascii="Times New Roman" w:hAnsi="Times New Roman"/>
            <w:lang w:val="en-GB"/>
          </w:rPr>
          <w:id w:val="-2020920887"/>
          <w:citation/>
        </w:sdtPr>
        <w:sdtEndPr/>
        <w:sdtContent>
          <w:r w:rsidRPr="00F8718A">
            <w:rPr>
              <w:rFonts w:ascii="Times New Roman" w:hAnsi="Times New Roman"/>
              <w:lang w:val="en-GB"/>
            </w:rPr>
            <w:fldChar w:fldCharType="begin"/>
          </w:r>
          <w:r w:rsidRPr="00F8718A">
            <w:rPr>
              <w:rFonts w:ascii="Times New Roman" w:hAnsi="Times New Roman"/>
              <w:lang w:val="en-GB"/>
            </w:rPr>
            <w:instrText xml:space="preserve"> CITATION Mon05 \l 1040 </w:instrText>
          </w:r>
          <w:r w:rsidRPr="00F8718A">
            <w:rPr>
              <w:rFonts w:ascii="Times New Roman" w:hAnsi="Times New Roman"/>
              <w:lang w:val="en-GB"/>
            </w:rPr>
            <w:fldChar w:fldCharType="separate"/>
          </w:r>
          <w:r w:rsidR="00DE02FE">
            <w:rPr>
              <w:rFonts w:ascii="Times New Roman" w:hAnsi="Times New Roman"/>
              <w:noProof/>
              <w:lang w:val="en-GB"/>
            </w:rPr>
            <w:t xml:space="preserve"> </w:t>
          </w:r>
          <w:r w:rsidR="00DE02FE" w:rsidRPr="00DE02FE">
            <w:rPr>
              <w:rFonts w:ascii="Times New Roman" w:hAnsi="Times New Roman"/>
              <w:noProof/>
              <w:lang w:val="en-GB"/>
            </w:rPr>
            <w:t>[26]</w:t>
          </w:r>
          <w:r w:rsidRPr="00F8718A">
            <w:rPr>
              <w:rFonts w:ascii="Times New Roman" w:hAnsi="Times New Roman"/>
              <w:lang w:val="en-GB"/>
            </w:rPr>
            <w:fldChar w:fldCharType="end"/>
          </w:r>
        </w:sdtContent>
      </w:sdt>
      <w:r w:rsidRPr="00F8718A">
        <w:rPr>
          <w:rFonts w:ascii="Times New Roman" w:hAnsi="Times New Roman"/>
          <w:lang w:val="en-GB"/>
        </w:rPr>
        <w:t xml:space="preserve">) defines repulsive forces to represent a conservative full elastic impingement between two SPH interacting particles (of any medium). In particular, the acceleration </w:t>
      </w:r>
      <w:r w:rsidRPr="00F8718A">
        <w:rPr>
          <w:rFonts w:ascii="Times New Roman" w:hAnsi="Times New Roman"/>
          <w:position w:val="-14"/>
          <w:lang w:val="en-GB"/>
        </w:rPr>
        <w:object w:dxaOrig="580" w:dyaOrig="380" w14:anchorId="0EA195F0">
          <v:shape id="_x0000_i1164" type="#_x0000_t75" style="width:28.5pt;height:19.5pt" o:ole="">
            <v:imagedata r:id="rId291" o:title=""/>
          </v:shape>
          <o:OLEObject Type="Embed" ProgID="Equation.3" ShapeID="_x0000_i1164" DrawAspect="Content" ObjectID="_1719816626" r:id="rId292"/>
        </w:object>
      </w:r>
      <w:r w:rsidRPr="00F8718A">
        <w:rPr>
          <w:rFonts w:ascii="Times New Roman" w:hAnsi="Times New Roman"/>
          <w:lang w:val="en-GB"/>
        </w:rPr>
        <w:t xml:space="preserve"> of particle “</w:t>
      </w:r>
      <w:r w:rsidRPr="00F8718A">
        <w:rPr>
          <w:rFonts w:ascii="Times New Roman" w:hAnsi="Times New Roman"/>
          <w:i/>
          <w:vertAlign w:val="subscript"/>
          <w:lang w:val="en-GB"/>
        </w:rPr>
        <w:t>j</w:t>
      </w:r>
      <w:r w:rsidRPr="00F8718A">
        <w:rPr>
          <w:rFonts w:ascii="Times New Roman" w:hAnsi="Times New Roman"/>
          <w:lang w:val="en-GB"/>
        </w:rPr>
        <w:t>”, due to the impingement with particle “</w:t>
      </w:r>
      <w:r w:rsidRPr="00F8718A">
        <w:rPr>
          <w:rFonts w:ascii="Times New Roman" w:hAnsi="Times New Roman"/>
          <w:i/>
          <w:vertAlign w:val="subscript"/>
          <w:lang w:val="en-GB"/>
        </w:rPr>
        <w:t>k</w:t>
      </w:r>
      <w:r w:rsidRPr="00F8718A">
        <w:rPr>
          <w:rFonts w:ascii="Times New Roman" w:hAnsi="Times New Roman"/>
          <w:lang w:val="en-GB"/>
        </w:rPr>
        <w:t xml:space="preserve">”, is aligned with the inter-particle distance </w:t>
      </w:r>
      <w:r w:rsidRPr="00F8718A">
        <w:rPr>
          <w:rFonts w:ascii="Times New Roman" w:hAnsi="Times New Roman"/>
          <w:i/>
          <w:u w:val="single"/>
          <w:lang w:val="en-GB"/>
        </w:rPr>
        <w:t>r</w:t>
      </w:r>
      <w:r w:rsidRPr="00F8718A">
        <w:rPr>
          <w:rFonts w:ascii="Times New Roman" w:hAnsi="Times New Roman"/>
          <w:lang w:val="en-GB"/>
        </w:rPr>
        <w:t xml:space="preserve"> and inversely proportional to its absolute value </w:t>
      </w:r>
      <w:r w:rsidRPr="00F8718A">
        <w:rPr>
          <w:rFonts w:ascii="Times New Roman" w:hAnsi="Times New Roman"/>
          <w:i/>
          <w:lang w:val="en-GB"/>
        </w:rPr>
        <w:t>r</w:t>
      </w:r>
      <w:r w:rsidRPr="00F8718A">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6A03D1" w:rsidRPr="00F8718A" w14:paraId="32321726" w14:textId="77777777" w:rsidTr="004C4EE2">
        <w:tc>
          <w:tcPr>
            <w:tcW w:w="4559" w:type="pct"/>
            <w:vAlign w:val="center"/>
          </w:tcPr>
          <w:p w14:paraId="73B001AA" w14:textId="4824A5C8" w:rsidR="006A03D1" w:rsidRPr="00F8718A" w:rsidRDefault="006A03D1" w:rsidP="004C4EE2">
            <w:pPr>
              <w:jc w:val="center"/>
              <w:rPr>
                <w:lang w:val="en-GB"/>
              </w:rPr>
            </w:pPr>
            <w:r w:rsidRPr="00F8718A">
              <w:rPr>
                <w:position w:val="-34"/>
                <w:sz w:val="24"/>
                <w:szCs w:val="24"/>
                <w:lang w:val="en-GB"/>
              </w:rPr>
              <w:object w:dxaOrig="2280" w:dyaOrig="740" w14:anchorId="3361C08D">
                <v:shape id="_x0000_i1165" type="#_x0000_t75" style="width:114pt;height:37.5pt" o:ole="">
                  <v:imagedata r:id="rId293" o:title=""/>
                </v:shape>
                <o:OLEObject Type="Embed" ProgID="Equation.3" ShapeID="_x0000_i1165" DrawAspect="Content" ObjectID="_1719816627" r:id="rId294"/>
              </w:object>
            </w:r>
            <w:r w:rsidRPr="00F8718A">
              <w:rPr>
                <w:lang w:val="en-GB"/>
              </w:rPr>
              <w:t xml:space="preserve">                        </w:t>
            </w:r>
          </w:p>
        </w:tc>
        <w:tc>
          <w:tcPr>
            <w:tcW w:w="441" w:type="pct"/>
            <w:vAlign w:val="center"/>
          </w:tcPr>
          <w:p w14:paraId="423CD131" w14:textId="75C1FADA" w:rsidR="006A03D1" w:rsidRPr="00F8718A" w:rsidRDefault="006A03D1" w:rsidP="004C4EE2">
            <w:pPr>
              <w:pStyle w:val="Didascalia"/>
              <w:rPr>
                <w:lang w:val="en-GB"/>
              </w:rPr>
            </w:pPr>
            <w:bookmarkStart w:id="349" w:name="_Ref100240285"/>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6</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103</w:t>
            </w:r>
            <w:r w:rsidRPr="00F8718A">
              <w:rPr>
                <w:rFonts w:ascii="Times New Roman" w:hAnsi="Times New Roman"/>
                <w:lang w:val="en-GB"/>
              </w:rPr>
              <w:fldChar w:fldCharType="end"/>
            </w:r>
            <w:r w:rsidRPr="00F8718A">
              <w:rPr>
                <w:rFonts w:ascii="Times New Roman" w:hAnsi="Times New Roman"/>
                <w:lang w:val="en-GB"/>
              </w:rPr>
              <w:t>)</w:t>
            </w:r>
            <w:bookmarkEnd w:id="349"/>
          </w:p>
        </w:tc>
      </w:tr>
    </w:tbl>
    <w:p w14:paraId="30168FCC" w14:textId="1584E25D"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 xml:space="preserve">The analytic function </w:t>
      </w:r>
      <w:r w:rsidRPr="00F8718A">
        <w:rPr>
          <w:rFonts w:ascii="Times New Roman" w:hAnsi="Times New Roman"/>
          <w:i/>
          <w:lang w:val="en-GB"/>
        </w:rPr>
        <w:t>f</w:t>
      </w:r>
      <w:r w:rsidRPr="00F8718A">
        <w:rPr>
          <w:rFonts w:ascii="Times New Roman" w:hAnsi="Times New Roman"/>
          <w:i/>
          <w:vertAlign w:val="subscript"/>
          <w:lang w:val="en-GB"/>
        </w:rPr>
        <w:t>bfp</w:t>
      </w:r>
      <w:r w:rsidRPr="00F8718A">
        <w:rPr>
          <w:rFonts w:ascii="Times New Roman" w:hAnsi="Times New Roman"/>
          <w:lang w:val="en-GB"/>
        </w:rPr>
        <w:t xml:space="preserve"> is symmetric with respect to the impact point. The dependence of </w:t>
      </w:r>
      <w:r w:rsidR="00354A1D" w:rsidRPr="00F8718A">
        <w:rPr>
          <w:rFonts w:ascii="Times New Roman" w:hAnsi="Times New Roman"/>
          <w:lang w:val="en-GB"/>
        </w:rPr>
        <w:fldChar w:fldCharType="begin"/>
      </w:r>
      <w:r w:rsidR="00354A1D" w:rsidRPr="00F8718A">
        <w:rPr>
          <w:rFonts w:ascii="Times New Roman" w:hAnsi="Times New Roman"/>
          <w:lang w:val="en-GB"/>
        </w:rPr>
        <w:instrText xml:space="preserve"> REF _Ref100240285 \h </w:instrText>
      </w:r>
      <w:r w:rsidR="00354A1D" w:rsidRPr="00F8718A">
        <w:rPr>
          <w:rFonts w:ascii="Times New Roman" w:hAnsi="Times New Roman"/>
          <w:lang w:val="en-GB"/>
        </w:rPr>
      </w:r>
      <w:r w:rsidR="00354A1D" w:rsidRPr="00F8718A">
        <w:rPr>
          <w:rFonts w:ascii="Times New Roman" w:hAnsi="Times New Roman"/>
          <w:lang w:val="en-GB"/>
        </w:rPr>
        <w:fldChar w:fldCharType="separate"/>
      </w:r>
      <w:r w:rsidR="00DE02FE" w:rsidRPr="00F8718A">
        <w:rPr>
          <w:rFonts w:ascii="Times New Roman" w:hAnsi="Times New Roman"/>
          <w:lang w:val="en-GB"/>
        </w:rPr>
        <w:t>(</w:t>
      </w:r>
      <w:r w:rsidR="00DE02FE">
        <w:rPr>
          <w:rFonts w:ascii="Times New Roman" w:hAnsi="Times New Roman"/>
          <w:noProof/>
          <w:lang w:val="en-GB"/>
        </w:rPr>
        <w:t>6</w:t>
      </w:r>
      <w:r w:rsidR="00DE02FE" w:rsidRPr="00F8718A">
        <w:rPr>
          <w:rFonts w:ascii="Times New Roman" w:hAnsi="Times New Roman"/>
          <w:lang w:val="en-GB"/>
        </w:rPr>
        <w:t>.</w:t>
      </w:r>
      <w:r w:rsidR="00DE02FE">
        <w:rPr>
          <w:rFonts w:ascii="Times New Roman" w:hAnsi="Times New Roman"/>
          <w:noProof/>
          <w:lang w:val="en-GB"/>
        </w:rPr>
        <w:t>103</w:t>
      </w:r>
      <w:r w:rsidR="00DE02FE" w:rsidRPr="00F8718A">
        <w:rPr>
          <w:rFonts w:ascii="Times New Roman" w:hAnsi="Times New Roman"/>
          <w:lang w:val="en-GB"/>
        </w:rPr>
        <w:t>)</w:t>
      </w:r>
      <w:r w:rsidR="00354A1D" w:rsidRPr="00F8718A">
        <w:rPr>
          <w:rFonts w:ascii="Times New Roman" w:hAnsi="Times New Roman"/>
          <w:lang w:val="en-GB"/>
        </w:rPr>
        <w:fldChar w:fldCharType="end"/>
      </w:r>
      <w:r w:rsidR="00354A1D" w:rsidRPr="00F8718A">
        <w:rPr>
          <w:rFonts w:ascii="Times New Roman" w:hAnsi="Times New Roman"/>
          <w:lang w:val="en-GB"/>
        </w:rPr>
        <w:t xml:space="preserve"> </w:t>
      </w:r>
      <w:r w:rsidRPr="00F8718A">
        <w:rPr>
          <w:rFonts w:ascii="Times New Roman" w:hAnsi="Times New Roman"/>
          <w:lang w:val="en-GB"/>
        </w:rPr>
        <w:t xml:space="preserve">on the particle masses allows conserving both global momentum </w:t>
      </w:r>
      <w:r w:rsidRPr="00F8718A">
        <w:rPr>
          <w:rFonts w:ascii="Times New Roman" w:hAnsi="Times New Roman"/>
          <w:position w:val="-14"/>
          <w:lang w:val="en-GB"/>
        </w:rPr>
        <w:object w:dxaOrig="2120" w:dyaOrig="380" w14:anchorId="269619F3">
          <v:shape id="_x0000_i1166" type="#_x0000_t75" style="width:106pt;height:19.5pt" o:ole="">
            <v:imagedata r:id="rId295" o:title=""/>
          </v:shape>
          <o:OLEObject Type="Embed" ProgID="Equation.3" ShapeID="_x0000_i1166" DrawAspect="Content" ObjectID="_1719816628" r:id="rId296"/>
        </w:object>
      </w:r>
      <w:r w:rsidRPr="00F8718A">
        <w:rPr>
          <w:rFonts w:ascii="Times New Roman" w:hAnsi="Times New Roman"/>
          <w:lang w:val="en-GB"/>
        </w:rPr>
        <w:t xml:space="preserve"> and kinetic energy (one may notice that </w:t>
      </w:r>
      <w:r w:rsidRPr="00F8718A">
        <w:rPr>
          <w:rFonts w:ascii="Times New Roman" w:hAnsi="Times New Roman"/>
          <w:position w:val="-14"/>
          <w:lang w:val="en-GB"/>
        </w:rPr>
        <w:object w:dxaOrig="980" w:dyaOrig="380" w14:anchorId="676E5478">
          <v:shape id="_x0000_i1167" type="#_x0000_t75" style="width:49.5pt;height:19.5pt" o:ole="">
            <v:imagedata r:id="rId297" o:title=""/>
          </v:shape>
          <o:OLEObject Type="Embed" ProgID="Equation.3" ShapeID="_x0000_i1167" DrawAspect="Content" ObjectID="_1719816629" r:id="rId298"/>
        </w:object>
      </w:r>
      <w:r w:rsidRPr="00F8718A">
        <w:rPr>
          <w:rFonts w:ascii="Times New Roman" w:hAnsi="Times New Roman"/>
          <w:lang w:val="en-GB"/>
        </w:rPr>
        <w:t xml:space="preserve"> and </w:t>
      </w:r>
      <w:r w:rsidRPr="00F8718A">
        <w:rPr>
          <w:rFonts w:ascii="Times New Roman" w:hAnsi="Times New Roman"/>
          <w:position w:val="-14"/>
          <w:lang w:val="en-GB"/>
        </w:rPr>
        <w:object w:dxaOrig="840" w:dyaOrig="380" w14:anchorId="0EAB6D98">
          <v:shape id="_x0000_i1168" type="#_x0000_t75" style="width:42pt;height:19.5pt" o:ole="">
            <v:imagedata r:id="rId299" o:title=""/>
          </v:shape>
          <o:OLEObject Type="Embed" ProgID="Equation.3" ShapeID="_x0000_i1168" DrawAspect="Content" ObjectID="_1719816630" r:id="rId300"/>
        </w:object>
      </w:r>
      <w:r w:rsidRPr="00F8718A">
        <w:rPr>
          <w:rFonts w:ascii="Times New Roman" w:hAnsi="Times New Roman"/>
          <w:lang w:val="en-GB"/>
        </w:rPr>
        <w:t>). The formulation works for inter-particle high velocity impacts.</w:t>
      </w:r>
    </w:p>
    <w:p w14:paraId="6C9741E0" w14:textId="77777777"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This formulation is here implemented and extended to whole solid bodies (not only particle impingements), even at low velocities,</w:t>
      </w:r>
      <w:r w:rsidRPr="00F8718A" w:rsidDel="00711D9C">
        <w:rPr>
          <w:rFonts w:ascii="Times New Roman" w:hAnsi="Times New Roman"/>
          <w:lang w:val="en-GB"/>
        </w:rPr>
        <w:t xml:space="preserve"> </w:t>
      </w:r>
      <w:r w:rsidRPr="00F8718A">
        <w:rPr>
          <w:rFonts w:ascii="Times New Roman" w:hAnsi="Times New Roman"/>
          <w:lang w:val="en-GB"/>
        </w:rPr>
        <w:t xml:space="preserve">as well as body-frontier interactions. </w:t>
      </w:r>
    </w:p>
    <w:p w14:paraId="01C71422" w14:textId="77777777"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 xml:space="preserve">Consider the overall force </w:t>
      </w:r>
      <w:r w:rsidRPr="00F8718A">
        <w:rPr>
          <w:rFonts w:ascii="Times New Roman" w:hAnsi="Times New Roman"/>
          <w:i/>
          <w:u w:val="single"/>
          <w:lang w:val="en-GB"/>
        </w:rPr>
        <w:t>P</w:t>
      </w:r>
      <w:r w:rsidRPr="00F8718A">
        <w:rPr>
          <w:rFonts w:ascii="Times New Roman" w:hAnsi="Times New Roman"/>
          <w:i/>
          <w:vertAlign w:val="subscript"/>
          <w:lang w:val="en-GB"/>
        </w:rPr>
        <w:t>s</w:t>
      </w:r>
      <w:r w:rsidRPr="00F8718A">
        <w:rPr>
          <w:rFonts w:ascii="Times New Roman" w:hAnsi="Times New Roman"/>
          <w:lang w:val="en-GB"/>
        </w:rPr>
        <w:t>, which represents the impingements between a generic computational body (“</w:t>
      </w:r>
      <w:r w:rsidRPr="00F8718A">
        <w:rPr>
          <w:rFonts w:ascii="Times New Roman" w:hAnsi="Times New Roman"/>
          <w:i/>
          <w:vertAlign w:val="subscript"/>
          <w:lang w:val="en-GB"/>
        </w:rPr>
        <w:t>B</w:t>
      </w:r>
      <w:r w:rsidRPr="00F8718A">
        <w:rPr>
          <w:rFonts w:ascii="Times New Roman" w:hAnsi="Times New Roman"/>
          <w:lang w:val="en-GB"/>
        </w:rPr>
        <w:t>”) and all its neighbouring bodies (“</w:t>
      </w:r>
      <w:r w:rsidRPr="00F8718A">
        <w:rPr>
          <w:rFonts w:ascii="Times New Roman" w:hAnsi="Times New Roman"/>
          <w:i/>
          <w:vertAlign w:val="subscript"/>
          <w:lang w:val="en-GB"/>
        </w:rPr>
        <w:t>K</w:t>
      </w:r>
      <w:r w:rsidRPr="00F8718A">
        <w:rPr>
          <w:rFonts w:ascii="Times New Roman" w:hAnsi="Times New Roman"/>
          <w:lang w:val="en-GB"/>
        </w:rPr>
        <w:t>”) and frontiers (“</w:t>
      </w:r>
      <w:r w:rsidRPr="00F8718A">
        <w:rPr>
          <w:rFonts w:ascii="Times New Roman" w:hAnsi="Times New Roman"/>
          <w:i/>
          <w:vertAlign w:val="subscript"/>
          <w:lang w:val="en-GB"/>
        </w:rPr>
        <w:t>K*</w:t>
      </w:r>
      <w:r w:rsidRPr="00F8718A">
        <w:rPr>
          <w:rFonts w:ascii="Times New Roman" w:hAnsi="Times New Roman"/>
          <w:lang w:val="en-GB"/>
        </w:rPr>
        <w:t xml:space="preserve">”). </w:t>
      </w:r>
    </w:p>
    <w:p w14:paraId="4D5C033D" w14:textId="55D05686"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i/>
          <w:u w:val="single"/>
          <w:lang w:val="en-GB"/>
        </w:rPr>
        <w:t>P</w:t>
      </w:r>
      <w:r w:rsidRPr="00F8718A">
        <w:rPr>
          <w:rFonts w:ascii="Times New Roman" w:hAnsi="Times New Roman"/>
          <w:i/>
          <w:vertAlign w:val="subscript"/>
          <w:lang w:val="en-GB"/>
        </w:rPr>
        <w:t>s</w:t>
      </w:r>
      <w:r w:rsidRPr="00F8718A">
        <w:rPr>
          <w:rFonts w:ascii="Times New Roman" w:hAnsi="Times New Roman"/>
          <w:lang w:val="en-GB"/>
        </w:rPr>
        <w:t xml:space="preserve"> is decomposed in elementary 2-body (</w:t>
      </w:r>
      <w:r w:rsidRPr="00F8718A">
        <w:rPr>
          <w:rFonts w:ascii="Times New Roman" w:hAnsi="Times New Roman"/>
          <w:i/>
          <w:u w:val="single"/>
          <w:lang w:val="en-GB"/>
        </w:rPr>
        <w:t>P</w:t>
      </w:r>
      <w:r w:rsidRPr="00F8718A">
        <w:rPr>
          <w:rFonts w:ascii="Times New Roman" w:hAnsi="Times New Roman"/>
          <w:i/>
          <w:vertAlign w:val="subscript"/>
          <w:lang w:val="en-GB"/>
        </w:rPr>
        <w:t>BK</w:t>
      </w:r>
      <w:r w:rsidRPr="00F8718A">
        <w:rPr>
          <w:rFonts w:ascii="Times New Roman" w:hAnsi="Times New Roman"/>
          <w:lang w:val="en-GB"/>
        </w:rPr>
        <w:t>) and body-frontier (</w:t>
      </w:r>
      <w:r w:rsidRPr="00F8718A">
        <w:rPr>
          <w:rFonts w:ascii="Times New Roman" w:hAnsi="Times New Roman"/>
          <w:i/>
          <w:u w:val="single"/>
          <w:lang w:val="en-GB"/>
        </w:rPr>
        <w:t>P</w:t>
      </w:r>
      <w:r w:rsidRPr="00F8718A">
        <w:rPr>
          <w:rFonts w:ascii="Times New Roman" w:hAnsi="Times New Roman"/>
          <w:i/>
          <w:vertAlign w:val="subscript"/>
          <w:lang w:val="en-GB"/>
        </w:rPr>
        <w:t>BK*</w:t>
      </w:r>
      <w:r w:rsidRPr="00F8718A">
        <w:rPr>
          <w:rFonts w:ascii="Times New Roman" w:hAnsi="Times New Roman"/>
          <w:lang w:val="en-GB"/>
        </w:rPr>
        <w:t>) interactions:</w:t>
      </w:r>
    </w:p>
    <w:tbl>
      <w:tblPr>
        <w:tblW w:w="5001" w:type="pct"/>
        <w:tblLayout w:type="fixed"/>
        <w:tblCellMar>
          <w:right w:w="0" w:type="dxa"/>
        </w:tblCellMar>
        <w:tblLook w:val="01E0" w:firstRow="1" w:lastRow="1" w:firstColumn="1" w:lastColumn="1" w:noHBand="0" w:noVBand="0"/>
      </w:tblPr>
      <w:tblGrid>
        <w:gridCol w:w="8790"/>
        <w:gridCol w:w="850"/>
      </w:tblGrid>
      <w:tr w:rsidR="006A03D1" w:rsidRPr="00F8718A" w14:paraId="3322FA31" w14:textId="77777777" w:rsidTr="004C4EE2">
        <w:tc>
          <w:tcPr>
            <w:tcW w:w="4559" w:type="pct"/>
            <w:vAlign w:val="center"/>
          </w:tcPr>
          <w:p w14:paraId="5975F26E" w14:textId="11F1BE75" w:rsidR="006A03D1" w:rsidRPr="00F8718A" w:rsidRDefault="006A03D1" w:rsidP="004C4EE2">
            <w:pPr>
              <w:jc w:val="center"/>
              <w:rPr>
                <w:lang w:val="en-GB"/>
              </w:rPr>
            </w:pPr>
            <w:r w:rsidRPr="00F8718A">
              <w:rPr>
                <w:position w:val="-30"/>
                <w:sz w:val="24"/>
                <w:lang w:val="en-GB"/>
              </w:rPr>
              <w:object w:dxaOrig="2500" w:dyaOrig="880" w14:anchorId="01B4D8E7">
                <v:shape id="_x0000_i1169" type="#_x0000_t75" style="width:119pt;height:42pt" o:ole="">
                  <v:imagedata r:id="rId301" o:title=""/>
                </v:shape>
                <o:OLEObject Type="Embed" ProgID="Equation.3" ShapeID="_x0000_i1169" DrawAspect="Content" ObjectID="_1719816631" r:id="rId302"/>
              </w:object>
            </w:r>
            <w:r w:rsidRPr="00F8718A">
              <w:rPr>
                <w:lang w:val="en-GB"/>
              </w:rPr>
              <w:t xml:space="preserve">                        </w:t>
            </w:r>
          </w:p>
        </w:tc>
        <w:tc>
          <w:tcPr>
            <w:tcW w:w="441" w:type="pct"/>
            <w:vAlign w:val="center"/>
          </w:tcPr>
          <w:p w14:paraId="1CE25D53" w14:textId="07D6BD0B" w:rsidR="006A03D1" w:rsidRPr="00F8718A" w:rsidRDefault="006A03D1" w:rsidP="004C4EE2">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6</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104</w:t>
            </w:r>
            <w:r w:rsidRPr="00F8718A">
              <w:rPr>
                <w:rFonts w:ascii="Times New Roman" w:hAnsi="Times New Roman"/>
                <w:lang w:val="en-GB"/>
              </w:rPr>
              <w:fldChar w:fldCharType="end"/>
            </w:r>
            <w:r w:rsidRPr="00F8718A">
              <w:rPr>
                <w:rFonts w:ascii="Times New Roman" w:hAnsi="Times New Roman"/>
                <w:lang w:val="en-GB"/>
              </w:rPr>
              <w:t>)</w:t>
            </w:r>
          </w:p>
        </w:tc>
      </w:tr>
    </w:tbl>
    <w:p w14:paraId="7C3F2D37" w14:textId="77777777"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 xml:space="preserve">where </w:t>
      </w:r>
      <w:r w:rsidRPr="00F8718A">
        <w:rPr>
          <w:rFonts w:ascii="Times New Roman" w:hAnsi="Times New Roman"/>
          <w:i/>
          <w:lang w:val="en-GB"/>
        </w:rPr>
        <w:t>N</w:t>
      </w:r>
      <w:r w:rsidRPr="00F8718A">
        <w:rPr>
          <w:rFonts w:ascii="Times New Roman" w:hAnsi="Times New Roman"/>
          <w:i/>
          <w:vertAlign w:val="subscript"/>
          <w:lang w:val="en-GB"/>
        </w:rPr>
        <w:t>BK*</w:t>
      </w:r>
      <w:r w:rsidRPr="00F8718A">
        <w:rPr>
          <w:rFonts w:ascii="Times New Roman" w:hAnsi="Times New Roman"/>
          <w:lang w:val="en-GB"/>
        </w:rPr>
        <w:t xml:space="preserve"> is the number of neighbouring boundary frontiers.</w:t>
      </w:r>
    </w:p>
    <w:p w14:paraId="1EB6923D" w14:textId="2E9FB184"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 xml:space="preserve">Adopting the same principles of the boundary force particle method, </w:t>
      </w:r>
      <w:r w:rsidRPr="00F8718A">
        <w:rPr>
          <w:rFonts w:ascii="Times New Roman" w:hAnsi="Times New Roman"/>
          <w:i/>
          <w:u w:val="single"/>
          <w:lang w:val="en-GB"/>
        </w:rPr>
        <w:t>P</w:t>
      </w:r>
      <w:r w:rsidRPr="00F8718A">
        <w:rPr>
          <w:rFonts w:ascii="Times New Roman" w:hAnsi="Times New Roman"/>
          <w:i/>
          <w:vertAlign w:val="subscript"/>
          <w:lang w:val="en-GB"/>
        </w:rPr>
        <w:t>BK</w:t>
      </w:r>
      <w:r w:rsidRPr="00F8718A">
        <w:rPr>
          <w:rFonts w:ascii="Times New Roman" w:hAnsi="Times New Roman"/>
          <w:lang w:val="en-GB"/>
        </w:rPr>
        <w:t xml:space="preserve"> involves interactions between all the body particles “</w:t>
      </w:r>
      <w:r w:rsidRPr="00F8718A">
        <w:rPr>
          <w:rFonts w:ascii="Times New Roman" w:hAnsi="Times New Roman"/>
          <w:i/>
          <w:vertAlign w:val="subscript"/>
          <w:lang w:val="en-GB"/>
        </w:rPr>
        <w:t>j</w:t>
      </w:r>
      <w:r w:rsidRPr="00F8718A">
        <w:rPr>
          <w:rFonts w:ascii="Times New Roman" w:hAnsi="Times New Roman"/>
          <w:lang w:val="en-GB"/>
        </w:rPr>
        <w:t>” of the computational body “</w:t>
      </w:r>
      <w:r w:rsidRPr="00F8718A">
        <w:rPr>
          <w:rFonts w:ascii="Times New Roman" w:hAnsi="Times New Roman"/>
          <w:i/>
          <w:vertAlign w:val="subscript"/>
          <w:lang w:val="en-GB"/>
        </w:rPr>
        <w:t>B</w:t>
      </w:r>
      <w:r w:rsidRPr="00F8718A">
        <w:rPr>
          <w:rFonts w:ascii="Times New Roman" w:hAnsi="Times New Roman"/>
          <w:lang w:val="en-GB"/>
        </w:rPr>
        <w:t>” and their neighbour body particles “</w:t>
      </w:r>
      <w:r w:rsidRPr="00F8718A">
        <w:rPr>
          <w:rFonts w:ascii="Times New Roman" w:hAnsi="Times New Roman"/>
          <w:i/>
          <w:vertAlign w:val="subscript"/>
          <w:lang w:val="en-GB"/>
        </w:rPr>
        <w:t>k</w:t>
      </w:r>
      <w:r w:rsidRPr="00F8718A">
        <w:rPr>
          <w:rFonts w:ascii="Times New Roman" w:hAnsi="Times New Roman"/>
          <w:lang w:val="en-GB"/>
        </w:rPr>
        <w:t>”, belonging to the neighbouring body “</w:t>
      </w:r>
      <w:r w:rsidRPr="00F8718A">
        <w:rPr>
          <w:rFonts w:ascii="Times New Roman" w:hAnsi="Times New Roman"/>
          <w:i/>
          <w:vertAlign w:val="subscript"/>
          <w:lang w:val="en-GB"/>
        </w:rPr>
        <w:t>K</w:t>
      </w:r>
      <w:r w:rsidRPr="00F8718A">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6A03D1" w:rsidRPr="00F8718A" w14:paraId="33407270" w14:textId="77777777" w:rsidTr="004C4EE2">
        <w:tc>
          <w:tcPr>
            <w:tcW w:w="4559" w:type="pct"/>
            <w:vAlign w:val="center"/>
          </w:tcPr>
          <w:p w14:paraId="55A337F9" w14:textId="3F6F9619" w:rsidR="006A03D1" w:rsidRPr="00F8718A" w:rsidRDefault="006A03D1" w:rsidP="004C4EE2">
            <w:pPr>
              <w:jc w:val="center"/>
              <w:rPr>
                <w:lang w:val="en-GB"/>
              </w:rPr>
            </w:pPr>
            <w:r w:rsidRPr="00F8718A">
              <w:rPr>
                <w:position w:val="-30"/>
                <w:sz w:val="24"/>
                <w:szCs w:val="24"/>
                <w:lang w:val="en-GB"/>
              </w:rPr>
              <w:object w:dxaOrig="4640" w:dyaOrig="760" w14:anchorId="28F0F83A">
                <v:shape id="_x0000_i1170" type="#_x0000_t75" style="width:232.5pt;height:37.5pt" o:ole="">
                  <v:imagedata r:id="rId303" o:title=""/>
                </v:shape>
                <o:OLEObject Type="Embed" ProgID="Equation.3" ShapeID="_x0000_i1170" DrawAspect="Content" ObjectID="_1719816632" r:id="rId304"/>
              </w:object>
            </w:r>
            <w:r w:rsidRPr="00F8718A">
              <w:rPr>
                <w:lang w:val="en-GB"/>
              </w:rPr>
              <w:t xml:space="preserve">                        </w:t>
            </w:r>
          </w:p>
        </w:tc>
        <w:tc>
          <w:tcPr>
            <w:tcW w:w="441" w:type="pct"/>
            <w:vAlign w:val="center"/>
          </w:tcPr>
          <w:p w14:paraId="71A71E40" w14:textId="2737E0EE" w:rsidR="006A03D1" w:rsidRPr="00F8718A" w:rsidRDefault="006A03D1" w:rsidP="004C4EE2">
            <w:pPr>
              <w:pStyle w:val="Didascalia"/>
              <w:rPr>
                <w:lang w:val="en-GB"/>
              </w:rPr>
            </w:pPr>
            <w:bookmarkStart w:id="350" w:name="_Ref100240303"/>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6</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105</w:t>
            </w:r>
            <w:r w:rsidRPr="00F8718A">
              <w:rPr>
                <w:rFonts w:ascii="Times New Roman" w:hAnsi="Times New Roman"/>
                <w:lang w:val="en-GB"/>
              </w:rPr>
              <w:fldChar w:fldCharType="end"/>
            </w:r>
            <w:r w:rsidRPr="00F8718A">
              <w:rPr>
                <w:rFonts w:ascii="Times New Roman" w:hAnsi="Times New Roman"/>
                <w:lang w:val="en-GB"/>
              </w:rPr>
              <w:t>)</w:t>
            </w:r>
            <w:bookmarkEnd w:id="350"/>
          </w:p>
        </w:tc>
      </w:tr>
    </w:tbl>
    <w:p w14:paraId="70A20735" w14:textId="1521194A"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 xml:space="preserve">The components of the inter-particle relative distance, </w:t>
      </w:r>
      <w:r w:rsidRPr="00F8718A">
        <w:rPr>
          <w:rFonts w:ascii="Times New Roman" w:hAnsi="Times New Roman"/>
          <w:i/>
          <w:u w:val="single"/>
          <w:lang w:val="en-GB"/>
        </w:rPr>
        <w:t>r</w:t>
      </w:r>
      <w:r w:rsidRPr="00F8718A">
        <w:rPr>
          <w:rFonts w:ascii="Times New Roman" w:hAnsi="Times New Roman"/>
          <w:i/>
          <w:vertAlign w:val="subscript"/>
          <w:lang w:val="en-GB"/>
        </w:rPr>
        <w:t>par</w:t>
      </w:r>
      <w:r w:rsidRPr="00F8718A">
        <w:rPr>
          <w:rFonts w:ascii="Times New Roman" w:hAnsi="Times New Roman"/>
          <w:lang w:val="en-GB"/>
        </w:rPr>
        <w:t xml:space="preserve"> and </w:t>
      </w:r>
      <w:r w:rsidRPr="00F8718A">
        <w:rPr>
          <w:rFonts w:ascii="Times New Roman" w:hAnsi="Times New Roman"/>
          <w:i/>
          <w:u w:val="single"/>
          <w:lang w:val="en-GB"/>
        </w:rPr>
        <w:t>r</w:t>
      </w:r>
      <w:r w:rsidRPr="00F8718A">
        <w:rPr>
          <w:rFonts w:ascii="Times New Roman" w:hAnsi="Times New Roman"/>
          <w:i/>
          <w:vertAlign w:val="subscript"/>
          <w:lang w:val="en-GB"/>
        </w:rPr>
        <w:t>per</w:t>
      </w:r>
      <w:r w:rsidRPr="00F8718A">
        <w:rPr>
          <w:rFonts w:ascii="Times New Roman" w:hAnsi="Times New Roman"/>
          <w:lang w:val="en-GB"/>
        </w:rPr>
        <w:t xml:space="preserve">, are parallel and perpendicular to the neighbour normal, respectively. The term within brackets in </w:t>
      </w:r>
      <w:r w:rsidR="00354A1D" w:rsidRPr="00F8718A">
        <w:rPr>
          <w:rFonts w:ascii="Times New Roman" w:hAnsi="Times New Roman"/>
          <w:lang w:val="en-GB"/>
        </w:rPr>
        <w:fldChar w:fldCharType="begin"/>
      </w:r>
      <w:r w:rsidR="00354A1D" w:rsidRPr="00F8718A">
        <w:rPr>
          <w:rFonts w:ascii="Times New Roman" w:hAnsi="Times New Roman"/>
          <w:lang w:val="en-GB"/>
        </w:rPr>
        <w:instrText xml:space="preserve"> REF _Ref100240303 \h </w:instrText>
      </w:r>
      <w:r w:rsidR="00354A1D" w:rsidRPr="00F8718A">
        <w:rPr>
          <w:rFonts w:ascii="Times New Roman" w:hAnsi="Times New Roman"/>
          <w:lang w:val="en-GB"/>
        </w:rPr>
      </w:r>
      <w:r w:rsidR="00354A1D" w:rsidRPr="00F8718A">
        <w:rPr>
          <w:rFonts w:ascii="Times New Roman" w:hAnsi="Times New Roman"/>
          <w:lang w:val="en-GB"/>
        </w:rPr>
        <w:fldChar w:fldCharType="separate"/>
      </w:r>
      <w:r w:rsidR="00DE02FE" w:rsidRPr="00F8718A">
        <w:rPr>
          <w:rFonts w:ascii="Times New Roman" w:hAnsi="Times New Roman"/>
          <w:lang w:val="en-GB"/>
        </w:rPr>
        <w:t>(</w:t>
      </w:r>
      <w:r w:rsidR="00DE02FE">
        <w:rPr>
          <w:rFonts w:ascii="Times New Roman" w:hAnsi="Times New Roman"/>
          <w:noProof/>
          <w:lang w:val="en-GB"/>
        </w:rPr>
        <w:t>6</w:t>
      </w:r>
      <w:r w:rsidR="00DE02FE" w:rsidRPr="00F8718A">
        <w:rPr>
          <w:rFonts w:ascii="Times New Roman" w:hAnsi="Times New Roman"/>
          <w:lang w:val="en-GB"/>
        </w:rPr>
        <w:t>.</w:t>
      </w:r>
      <w:r w:rsidR="00DE02FE">
        <w:rPr>
          <w:rFonts w:ascii="Times New Roman" w:hAnsi="Times New Roman"/>
          <w:noProof/>
          <w:lang w:val="en-GB"/>
        </w:rPr>
        <w:t>105</w:t>
      </w:r>
      <w:r w:rsidR="00DE02FE" w:rsidRPr="00F8718A">
        <w:rPr>
          <w:rFonts w:ascii="Times New Roman" w:hAnsi="Times New Roman"/>
          <w:lang w:val="en-GB"/>
        </w:rPr>
        <w:t>)</w:t>
      </w:r>
      <w:r w:rsidR="00354A1D" w:rsidRPr="00F8718A">
        <w:rPr>
          <w:rFonts w:ascii="Times New Roman" w:hAnsi="Times New Roman"/>
          <w:lang w:val="en-GB"/>
        </w:rPr>
        <w:fldChar w:fldCharType="end"/>
      </w:r>
      <w:r w:rsidR="00354A1D" w:rsidRPr="00F8718A">
        <w:rPr>
          <w:rFonts w:ascii="Times New Roman" w:hAnsi="Times New Roman"/>
          <w:lang w:val="en-GB"/>
        </w:rPr>
        <w:t xml:space="preserve"> </w:t>
      </w:r>
      <w:r w:rsidRPr="00F8718A">
        <w:rPr>
          <w:rFonts w:ascii="Times New Roman" w:hAnsi="Times New Roman"/>
          <w:lang w:val="en-GB"/>
        </w:rPr>
        <w:t>deforms the kernel support of the body particles “</w:t>
      </w:r>
      <w:r w:rsidRPr="00F8718A">
        <w:rPr>
          <w:rFonts w:ascii="Times New Roman" w:hAnsi="Times New Roman"/>
          <w:i/>
          <w:vertAlign w:val="subscript"/>
          <w:lang w:val="en-GB"/>
        </w:rPr>
        <w:t>j</w:t>
      </w:r>
      <w:r w:rsidRPr="00F8718A">
        <w:rPr>
          <w:rFonts w:ascii="Times New Roman" w:hAnsi="Times New Roman"/>
          <w:lang w:val="en-GB"/>
        </w:rPr>
        <w:t>”, so that it mainly develops along the direction aligned with the normal of the neighbouring particle (</w:t>
      </w:r>
      <w:r w:rsidRPr="00F8718A">
        <w:rPr>
          <w:rFonts w:ascii="Times New Roman" w:hAnsi="Times New Roman"/>
          <w:i/>
          <w:lang w:val="en-GB"/>
        </w:rPr>
        <w:t>dx</w:t>
      </w:r>
      <w:r w:rsidRPr="00F8718A">
        <w:rPr>
          <w:rFonts w:ascii="Times New Roman" w:hAnsi="Times New Roman"/>
          <w:i/>
          <w:vertAlign w:val="subscript"/>
          <w:lang w:val="en-GB"/>
        </w:rPr>
        <w:t>s</w:t>
      </w:r>
      <w:r w:rsidRPr="00F8718A">
        <w:rPr>
          <w:rFonts w:ascii="Times New Roman" w:hAnsi="Times New Roman"/>
          <w:lang w:val="en-GB"/>
        </w:rPr>
        <w:t xml:space="preserve"> is the size of the body particles). The weighting function </w:t>
      </w:r>
      <w:r w:rsidRPr="00F8718A">
        <w:rPr>
          <w:rFonts w:ascii="Symbol" w:hAnsi="Symbol"/>
          <w:i/>
          <w:lang w:val="en-GB"/>
        </w:rPr>
        <w:t></w:t>
      </w:r>
      <w:r w:rsidRPr="00F8718A">
        <w:rPr>
          <w:rFonts w:ascii="Times New Roman" w:hAnsi="Times New Roman"/>
          <w:lang w:val="en-GB"/>
        </w:rPr>
        <w:t xml:space="preserve"> is expressed according to Monaghan (2005,</w:t>
      </w:r>
      <w:sdt>
        <w:sdtPr>
          <w:rPr>
            <w:rFonts w:ascii="Times New Roman" w:hAnsi="Times New Roman"/>
            <w:lang w:val="en-GB"/>
          </w:rPr>
          <w:id w:val="894937161"/>
          <w:citation/>
        </w:sdtPr>
        <w:sdtEndPr/>
        <w:sdtContent>
          <w:r w:rsidRPr="00F8718A">
            <w:rPr>
              <w:rFonts w:ascii="Times New Roman" w:hAnsi="Times New Roman"/>
              <w:lang w:val="en-GB"/>
            </w:rPr>
            <w:fldChar w:fldCharType="begin"/>
          </w:r>
          <w:r w:rsidRPr="00F8718A">
            <w:rPr>
              <w:rFonts w:ascii="Times New Roman" w:hAnsi="Times New Roman"/>
              <w:lang w:val="en-GB"/>
            </w:rPr>
            <w:instrText xml:space="preserve"> CITATION Mon05 \l 1040 </w:instrText>
          </w:r>
          <w:r w:rsidRPr="00F8718A">
            <w:rPr>
              <w:rFonts w:ascii="Times New Roman" w:hAnsi="Times New Roman"/>
              <w:lang w:val="en-GB"/>
            </w:rPr>
            <w:fldChar w:fldCharType="separate"/>
          </w:r>
          <w:r w:rsidR="00DE02FE">
            <w:rPr>
              <w:rFonts w:ascii="Times New Roman" w:hAnsi="Times New Roman"/>
              <w:noProof/>
              <w:lang w:val="en-GB"/>
            </w:rPr>
            <w:t xml:space="preserve"> </w:t>
          </w:r>
          <w:r w:rsidR="00DE02FE" w:rsidRPr="00DE02FE">
            <w:rPr>
              <w:rFonts w:ascii="Times New Roman" w:hAnsi="Times New Roman"/>
              <w:noProof/>
              <w:lang w:val="en-GB"/>
            </w:rPr>
            <w:t>[26]</w:t>
          </w:r>
          <w:r w:rsidRPr="00F8718A">
            <w:rPr>
              <w:rFonts w:ascii="Times New Roman" w:hAnsi="Times New Roman"/>
              <w:lang w:val="en-GB"/>
            </w:rPr>
            <w:fldChar w:fldCharType="end"/>
          </w:r>
        </w:sdtContent>
      </w:sdt>
      <w:r w:rsidRPr="00F8718A">
        <w:rPr>
          <w:rFonts w:ascii="Times New Roman" w:hAnsi="Times New Roman"/>
          <w:lang w:val="en-GB"/>
        </w:rPr>
        <w:t xml:space="preserve">) and depends on </w:t>
      </w:r>
      <w:r w:rsidRPr="00F8718A">
        <w:rPr>
          <w:rFonts w:ascii="Times New Roman" w:hAnsi="Times New Roman"/>
          <w:i/>
          <w:lang w:val="en-GB"/>
        </w:rPr>
        <w:t>q</w:t>
      </w:r>
      <w:r w:rsidRPr="00F8718A">
        <w:rPr>
          <w:rFonts w:ascii="Times New Roman" w:hAnsi="Times New Roman"/>
          <w:lang w:val="en-GB"/>
        </w:rPr>
        <w:t xml:space="preserve">= </w:t>
      </w:r>
      <w:r w:rsidRPr="00F8718A">
        <w:rPr>
          <w:rFonts w:ascii="Times New Roman" w:hAnsi="Times New Roman"/>
          <w:i/>
          <w:lang w:val="en-GB"/>
        </w:rPr>
        <w:t>r</w:t>
      </w:r>
      <w:r w:rsidRPr="00F8718A">
        <w:rPr>
          <w:rFonts w:ascii="Times New Roman" w:hAnsi="Times New Roman"/>
          <w:i/>
          <w:vertAlign w:val="subscript"/>
          <w:lang w:val="en-GB"/>
        </w:rPr>
        <w:t>jk</w:t>
      </w:r>
      <w:r w:rsidRPr="00F8718A">
        <w:rPr>
          <w:rFonts w:ascii="Times New Roman" w:hAnsi="Times New Roman"/>
          <w:lang w:val="en-GB"/>
        </w:rPr>
        <w:t>/</w:t>
      </w:r>
      <w:r w:rsidRPr="00F8718A">
        <w:rPr>
          <w:rFonts w:ascii="Times New Roman" w:hAnsi="Times New Roman"/>
          <w:i/>
          <w:lang w:val="en-GB"/>
        </w:rPr>
        <w:t>h</w:t>
      </w:r>
      <w:r w:rsidRPr="00F8718A">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6A03D1" w:rsidRPr="00F8718A" w14:paraId="22FA2777" w14:textId="77777777" w:rsidTr="004C4EE2">
        <w:tc>
          <w:tcPr>
            <w:tcW w:w="4559" w:type="pct"/>
            <w:vAlign w:val="center"/>
          </w:tcPr>
          <w:p w14:paraId="7D76587A" w14:textId="286CF6F4" w:rsidR="006A03D1" w:rsidRPr="00F8718A" w:rsidRDefault="006A03D1" w:rsidP="004C4EE2">
            <w:pPr>
              <w:jc w:val="center"/>
              <w:rPr>
                <w:lang w:val="en-GB"/>
              </w:rPr>
            </w:pPr>
            <w:r w:rsidRPr="00F8718A">
              <w:rPr>
                <w:position w:val="-30"/>
                <w:sz w:val="24"/>
                <w:szCs w:val="24"/>
                <w:lang w:val="en-GB"/>
              </w:rPr>
              <w:object w:dxaOrig="3320" w:dyaOrig="2360" w14:anchorId="3050BE9C">
                <v:shape id="_x0000_i1171" type="#_x0000_t75" style="width:158pt;height:111.5pt" o:ole="">
                  <v:imagedata r:id="rId305" o:title=""/>
                </v:shape>
                <o:OLEObject Type="Embed" ProgID="Equation.3" ShapeID="_x0000_i1171" DrawAspect="Content" ObjectID="_1719816633" r:id="rId306"/>
              </w:object>
            </w:r>
            <w:r w:rsidRPr="00F8718A">
              <w:rPr>
                <w:lang w:val="en-GB"/>
              </w:rPr>
              <w:t xml:space="preserve">                        </w:t>
            </w:r>
          </w:p>
        </w:tc>
        <w:tc>
          <w:tcPr>
            <w:tcW w:w="441" w:type="pct"/>
            <w:vAlign w:val="center"/>
          </w:tcPr>
          <w:p w14:paraId="402D3FEC" w14:textId="04E703A5" w:rsidR="006A03D1" w:rsidRPr="00F8718A" w:rsidRDefault="006A03D1" w:rsidP="004C4EE2">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6</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106</w:t>
            </w:r>
            <w:r w:rsidRPr="00F8718A">
              <w:rPr>
                <w:rFonts w:ascii="Times New Roman" w:hAnsi="Times New Roman"/>
                <w:lang w:val="en-GB"/>
              </w:rPr>
              <w:fldChar w:fldCharType="end"/>
            </w:r>
            <w:r w:rsidRPr="00F8718A">
              <w:rPr>
                <w:rFonts w:ascii="Times New Roman" w:hAnsi="Times New Roman"/>
                <w:lang w:val="en-GB"/>
              </w:rPr>
              <w:t>)</w:t>
            </w:r>
          </w:p>
        </w:tc>
      </w:tr>
    </w:tbl>
    <w:p w14:paraId="43F4EA67" w14:textId="005B4673"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 xml:space="preserve">The present model introduces two modifications for body-body interactions, with respect to the original formulation of the boundary force particles. The first one concerns the impact velocity </w:t>
      </w:r>
      <w:r w:rsidRPr="00F8718A">
        <w:rPr>
          <w:rFonts w:ascii="Times New Roman" w:hAnsi="Times New Roman"/>
          <w:position w:val="-14"/>
          <w:lang w:val="en-GB"/>
        </w:rPr>
        <w:object w:dxaOrig="480" w:dyaOrig="400" w14:anchorId="4F964994">
          <v:shape id="_x0000_i1172" type="#_x0000_t75" style="width:25pt;height:20pt" o:ole="">
            <v:imagedata r:id="rId307" o:title=""/>
          </v:shape>
          <o:OLEObject Type="Embed" ProgID="Equation.3" ShapeID="_x0000_i1172" DrawAspect="Content" ObjectID="_1719816634" r:id="rId308"/>
        </w:object>
      </w:r>
      <w:r w:rsidRPr="00F8718A">
        <w:rPr>
          <w:rFonts w:ascii="Times New Roman" w:hAnsi="Times New Roman"/>
          <w:lang w:val="en-GB"/>
        </w:rPr>
        <w:t>, which replaces the term (0.1</w:t>
      </w:r>
      <w:r w:rsidRPr="00F8718A">
        <w:rPr>
          <w:rFonts w:ascii="Times New Roman" w:hAnsi="Times New Roman"/>
          <w:i/>
          <w:lang w:val="en-GB"/>
        </w:rPr>
        <w:t>c</w:t>
      </w:r>
      <w:r w:rsidRPr="00F8718A">
        <w:rPr>
          <w:rFonts w:ascii="Times New Roman" w:hAnsi="Times New Roman"/>
          <w:lang w:val="en-GB"/>
        </w:rPr>
        <w:t>) in the formulation of Monaghan (2005,</w:t>
      </w:r>
      <w:sdt>
        <w:sdtPr>
          <w:rPr>
            <w:rFonts w:ascii="Times New Roman" w:hAnsi="Times New Roman"/>
            <w:lang w:val="en-GB"/>
          </w:rPr>
          <w:id w:val="819697670"/>
          <w:citation/>
        </w:sdtPr>
        <w:sdtEndPr/>
        <w:sdtContent>
          <w:r w:rsidRPr="00F8718A">
            <w:rPr>
              <w:rFonts w:ascii="Times New Roman" w:hAnsi="Times New Roman"/>
              <w:lang w:val="en-GB"/>
            </w:rPr>
            <w:fldChar w:fldCharType="begin"/>
          </w:r>
          <w:r w:rsidRPr="00F8718A">
            <w:rPr>
              <w:rFonts w:ascii="Times New Roman" w:hAnsi="Times New Roman"/>
              <w:lang w:val="en-GB"/>
            </w:rPr>
            <w:instrText xml:space="preserve"> CITATION Mon05 \l 1040 </w:instrText>
          </w:r>
          <w:r w:rsidRPr="00F8718A">
            <w:rPr>
              <w:rFonts w:ascii="Times New Roman" w:hAnsi="Times New Roman"/>
              <w:lang w:val="en-GB"/>
            </w:rPr>
            <w:fldChar w:fldCharType="separate"/>
          </w:r>
          <w:r w:rsidR="00DE02FE">
            <w:rPr>
              <w:rFonts w:ascii="Times New Roman" w:hAnsi="Times New Roman"/>
              <w:noProof/>
              <w:lang w:val="en-GB"/>
            </w:rPr>
            <w:t xml:space="preserve"> </w:t>
          </w:r>
          <w:r w:rsidR="00DE02FE" w:rsidRPr="00DE02FE">
            <w:rPr>
              <w:rFonts w:ascii="Times New Roman" w:hAnsi="Times New Roman"/>
              <w:noProof/>
              <w:lang w:val="en-GB"/>
            </w:rPr>
            <w:t>[26]</w:t>
          </w:r>
          <w:r w:rsidRPr="00F8718A">
            <w:rPr>
              <w:rFonts w:ascii="Times New Roman" w:hAnsi="Times New Roman"/>
              <w:lang w:val="en-GB"/>
            </w:rPr>
            <w:fldChar w:fldCharType="end"/>
          </w:r>
        </w:sdtContent>
      </w:sdt>
      <w:r w:rsidRPr="00F8718A">
        <w:rPr>
          <w:rFonts w:ascii="Times New Roman" w:hAnsi="Times New Roman"/>
          <w:lang w:val="en-GB"/>
        </w:rPr>
        <w:t>) and properly deals with low velocity impacts. It avoids too strong or too weak impingement forces. For each body-body interaction, the impact velocity has a unique value for all the particle-particle interactions during the on-going time step. This velocity is computed as the maximum of the absolute values of the inter-particle relative velocity (projected over the normal of the neighbouring particle). For this purpose, the model considers all the inter-particle interactions recorded while the 2 bodies are approaching. The expression for the impact velocity reads:</w:t>
      </w:r>
    </w:p>
    <w:tbl>
      <w:tblPr>
        <w:tblW w:w="5001" w:type="pct"/>
        <w:tblLayout w:type="fixed"/>
        <w:tblCellMar>
          <w:right w:w="0" w:type="dxa"/>
        </w:tblCellMar>
        <w:tblLook w:val="01E0" w:firstRow="1" w:lastRow="1" w:firstColumn="1" w:lastColumn="1" w:noHBand="0" w:noVBand="0"/>
      </w:tblPr>
      <w:tblGrid>
        <w:gridCol w:w="8790"/>
        <w:gridCol w:w="850"/>
      </w:tblGrid>
      <w:tr w:rsidR="006A03D1" w:rsidRPr="00F8718A" w14:paraId="23092118" w14:textId="77777777" w:rsidTr="004C4EE2">
        <w:tc>
          <w:tcPr>
            <w:tcW w:w="4559" w:type="pct"/>
            <w:vAlign w:val="center"/>
          </w:tcPr>
          <w:p w14:paraId="0FBCDAAD" w14:textId="43A39AAA" w:rsidR="006A03D1" w:rsidRPr="00F8718A" w:rsidRDefault="006A03D1" w:rsidP="004C4EE2">
            <w:pPr>
              <w:jc w:val="center"/>
              <w:rPr>
                <w:lang w:val="en-GB"/>
              </w:rPr>
            </w:pPr>
            <w:r w:rsidRPr="00F8718A">
              <w:rPr>
                <w:position w:val="-30"/>
                <w:sz w:val="24"/>
                <w:szCs w:val="24"/>
                <w:lang w:val="en-GB"/>
              </w:rPr>
              <w:object w:dxaOrig="4599" w:dyaOrig="440" w14:anchorId="773B93D7">
                <v:shape id="_x0000_i1173" type="#_x0000_t75" style="width:230.5pt;height:22pt" o:ole="">
                  <v:imagedata r:id="rId309" o:title=""/>
                </v:shape>
                <o:OLEObject Type="Embed" ProgID="Equation.3" ShapeID="_x0000_i1173" DrawAspect="Content" ObjectID="_1719816635" r:id="rId310"/>
              </w:object>
            </w:r>
            <w:r w:rsidRPr="00F8718A">
              <w:rPr>
                <w:lang w:val="en-GB"/>
              </w:rPr>
              <w:t xml:space="preserve">                        </w:t>
            </w:r>
          </w:p>
        </w:tc>
        <w:tc>
          <w:tcPr>
            <w:tcW w:w="441" w:type="pct"/>
            <w:vAlign w:val="center"/>
          </w:tcPr>
          <w:p w14:paraId="5B1DD88B" w14:textId="6CE2A1A2" w:rsidR="006A03D1" w:rsidRPr="00F8718A" w:rsidRDefault="006A03D1" w:rsidP="004C4EE2">
            <w:pPr>
              <w:pStyle w:val="Didascalia"/>
              <w:rPr>
                <w:lang w:val="en-GB"/>
              </w:rPr>
            </w:pPr>
            <w:bookmarkStart w:id="351" w:name="_Ref100240320"/>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6</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107</w:t>
            </w:r>
            <w:r w:rsidRPr="00F8718A">
              <w:rPr>
                <w:rFonts w:ascii="Times New Roman" w:hAnsi="Times New Roman"/>
                <w:lang w:val="en-GB"/>
              </w:rPr>
              <w:fldChar w:fldCharType="end"/>
            </w:r>
            <w:r w:rsidRPr="00F8718A">
              <w:rPr>
                <w:rFonts w:ascii="Times New Roman" w:hAnsi="Times New Roman"/>
                <w:lang w:val="en-GB"/>
              </w:rPr>
              <w:t>)</w:t>
            </w:r>
            <w:bookmarkEnd w:id="351"/>
          </w:p>
        </w:tc>
      </w:tr>
    </w:tbl>
    <w:p w14:paraId="6EBA4D94" w14:textId="788613A0"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 xml:space="preserve">where </w:t>
      </w:r>
      <w:r w:rsidRPr="00F8718A">
        <w:rPr>
          <w:rFonts w:ascii="Times New Roman" w:hAnsi="Times New Roman"/>
          <w:i/>
          <w:lang w:val="en-GB"/>
        </w:rPr>
        <w:t>t</w:t>
      </w:r>
      <w:r w:rsidRPr="00F8718A">
        <w:rPr>
          <w:rFonts w:ascii="Times New Roman" w:hAnsi="Times New Roman"/>
          <w:i/>
          <w:vertAlign w:val="subscript"/>
          <w:lang w:val="en-GB"/>
        </w:rPr>
        <w:t>0</w:t>
      </w:r>
      <w:r w:rsidRPr="00F8718A">
        <w:rPr>
          <w:rFonts w:ascii="Times New Roman" w:hAnsi="Times New Roman"/>
          <w:lang w:val="en-GB"/>
        </w:rPr>
        <w:t xml:space="preserve"> refers to the beginning of the approaching phase. When other forces (e.g. pressure and gravity forces) are taken into account, the impact velocity can eventually increase in the inter-body impact zone, causing a potential and partial penetration of a solid into another body. In this case, and only during the approaching phase, </w:t>
      </w:r>
      <w:r w:rsidR="00354A1D" w:rsidRPr="00F8718A">
        <w:rPr>
          <w:rFonts w:ascii="Times New Roman" w:hAnsi="Times New Roman"/>
          <w:lang w:val="en-GB"/>
        </w:rPr>
        <w:fldChar w:fldCharType="begin"/>
      </w:r>
      <w:r w:rsidR="00354A1D" w:rsidRPr="00F8718A">
        <w:rPr>
          <w:rFonts w:ascii="Times New Roman" w:hAnsi="Times New Roman"/>
          <w:lang w:val="en-GB"/>
        </w:rPr>
        <w:instrText xml:space="preserve"> REF _Ref100240320 \h </w:instrText>
      </w:r>
      <w:r w:rsidR="00354A1D" w:rsidRPr="00F8718A">
        <w:rPr>
          <w:rFonts w:ascii="Times New Roman" w:hAnsi="Times New Roman"/>
          <w:lang w:val="en-GB"/>
        </w:rPr>
      </w:r>
      <w:r w:rsidR="00354A1D" w:rsidRPr="00F8718A">
        <w:rPr>
          <w:rFonts w:ascii="Times New Roman" w:hAnsi="Times New Roman"/>
          <w:lang w:val="en-GB"/>
        </w:rPr>
        <w:fldChar w:fldCharType="separate"/>
      </w:r>
      <w:r w:rsidR="00DE02FE" w:rsidRPr="00F8718A">
        <w:rPr>
          <w:rFonts w:ascii="Times New Roman" w:hAnsi="Times New Roman"/>
          <w:lang w:val="en-GB"/>
        </w:rPr>
        <w:t>(</w:t>
      </w:r>
      <w:r w:rsidR="00DE02FE">
        <w:rPr>
          <w:rFonts w:ascii="Times New Roman" w:hAnsi="Times New Roman"/>
          <w:noProof/>
          <w:lang w:val="en-GB"/>
        </w:rPr>
        <w:t>6</w:t>
      </w:r>
      <w:r w:rsidR="00DE02FE" w:rsidRPr="00F8718A">
        <w:rPr>
          <w:rFonts w:ascii="Times New Roman" w:hAnsi="Times New Roman"/>
          <w:lang w:val="en-GB"/>
        </w:rPr>
        <w:t>.</w:t>
      </w:r>
      <w:r w:rsidR="00DE02FE">
        <w:rPr>
          <w:rFonts w:ascii="Times New Roman" w:hAnsi="Times New Roman"/>
          <w:noProof/>
          <w:lang w:val="en-GB"/>
        </w:rPr>
        <w:t>107</w:t>
      </w:r>
      <w:r w:rsidR="00DE02FE" w:rsidRPr="00F8718A">
        <w:rPr>
          <w:rFonts w:ascii="Times New Roman" w:hAnsi="Times New Roman"/>
          <w:lang w:val="en-GB"/>
        </w:rPr>
        <w:t>)</w:t>
      </w:r>
      <w:r w:rsidR="00354A1D" w:rsidRPr="00F8718A">
        <w:rPr>
          <w:rFonts w:ascii="Times New Roman" w:hAnsi="Times New Roman"/>
          <w:lang w:val="en-GB"/>
        </w:rPr>
        <w:fldChar w:fldCharType="end"/>
      </w:r>
      <w:r w:rsidR="00354A1D" w:rsidRPr="00F8718A">
        <w:rPr>
          <w:rFonts w:ascii="Times New Roman" w:hAnsi="Times New Roman"/>
          <w:lang w:val="en-GB"/>
        </w:rPr>
        <w:t xml:space="preserve"> </w:t>
      </w:r>
      <w:r w:rsidRPr="00F8718A">
        <w:rPr>
          <w:rFonts w:ascii="Times New Roman" w:hAnsi="Times New Roman"/>
          <w:lang w:val="en-GB"/>
        </w:rPr>
        <w:t xml:space="preserve">allows increasing the magnitude of the impingement force, depending on the actual impact velocity (instead of the undisturbed impact velocity). This modification avoids mass penetrations in case of complex impingements. </w:t>
      </w:r>
    </w:p>
    <w:p w14:paraId="7C3F191A" w14:textId="000F2ED4"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 xml:space="preserve">Further, </w:t>
      </w:r>
      <w:r w:rsidR="00354A1D" w:rsidRPr="00F8718A">
        <w:rPr>
          <w:rFonts w:ascii="Times New Roman" w:hAnsi="Times New Roman"/>
          <w:lang w:val="en-GB"/>
        </w:rPr>
        <w:fldChar w:fldCharType="begin"/>
      </w:r>
      <w:r w:rsidR="00354A1D" w:rsidRPr="00F8718A">
        <w:rPr>
          <w:rFonts w:ascii="Times New Roman" w:hAnsi="Times New Roman"/>
          <w:lang w:val="en-GB"/>
        </w:rPr>
        <w:instrText xml:space="preserve"> REF _Ref100240303 \h </w:instrText>
      </w:r>
      <w:r w:rsidR="00354A1D" w:rsidRPr="00F8718A">
        <w:rPr>
          <w:rFonts w:ascii="Times New Roman" w:hAnsi="Times New Roman"/>
          <w:lang w:val="en-GB"/>
        </w:rPr>
      </w:r>
      <w:r w:rsidR="00354A1D" w:rsidRPr="00F8718A">
        <w:rPr>
          <w:rFonts w:ascii="Times New Roman" w:hAnsi="Times New Roman"/>
          <w:lang w:val="en-GB"/>
        </w:rPr>
        <w:fldChar w:fldCharType="separate"/>
      </w:r>
      <w:r w:rsidR="00DE02FE" w:rsidRPr="00F8718A">
        <w:rPr>
          <w:rFonts w:ascii="Times New Roman" w:hAnsi="Times New Roman"/>
          <w:lang w:val="en-GB"/>
        </w:rPr>
        <w:t>(</w:t>
      </w:r>
      <w:r w:rsidR="00DE02FE">
        <w:rPr>
          <w:rFonts w:ascii="Times New Roman" w:hAnsi="Times New Roman"/>
          <w:noProof/>
          <w:lang w:val="en-GB"/>
        </w:rPr>
        <w:t>6</w:t>
      </w:r>
      <w:r w:rsidR="00DE02FE" w:rsidRPr="00F8718A">
        <w:rPr>
          <w:rFonts w:ascii="Times New Roman" w:hAnsi="Times New Roman"/>
          <w:lang w:val="en-GB"/>
        </w:rPr>
        <w:t>.</w:t>
      </w:r>
      <w:r w:rsidR="00DE02FE">
        <w:rPr>
          <w:rFonts w:ascii="Times New Roman" w:hAnsi="Times New Roman"/>
          <w:noProof/>
          <w:lang w:val="en-GB"/>
        </w:rPr>
        <w:t>105</w:t>
      </w:r>
      <w:r w:rsidR="00DE02FE" w:rsidRPr="00F8718A">
        <w:rPr>
          <w:rFonts w:ascii="Times New Roman" w:hAnsi="Times New Roman"/>
          <w:lang w:val="en-GB"/>
        </w:rPr>
        <w:t>)</w:t>
      </w:r>
      <w:r w:rsidR="00354A1D" w:rsidRPr="00F8718A">
        <w:rPr>
          <w:rFonts w:ascii="Times New Roman" w:hAnsi="Times New Roman"/>
          <w:lang w:val="en-GB"/>
        </w:rPr>
        <w:fldChar w:fldCharType="end"/>
      </w:r>
      <w:r w:rsidR="00354A1D" w:rsidRPr="00F8718A">
        <w:rPr>
          <w:rFonts w:ascii="Times New Roman" w:hAnsi="Times New Roman"/>
          <w:lang w:val="en-GB"/>
        </w:rPr>
        <w:t xml:space="preserve"> </w:t>
      </w:r>
      <w:r w:rsidRPr="00F8718A">
        <w:rPr>
          <w:rFonts w:ascii="Times New Roman" w:hAnsi="Times New Roman"/>
          <w:lang w:val="en-GB"/>
        </w:rPr>
        <w:t xml:space="preserve">introduces the coefficient </w:t>
      </w:r>
      <w:r w:rsidRPr="00F8718A">
        <w:rPr>
          <w:rFonts w:ascii="Symbol" w:hAnsi="Symbol"/>
          <w:i/>
          <w:lang w:val="en-GB"/>
        </w:rPr>
        <w:t></w:t>
      </w:r>
      <w:r w:rsidRPr="00F8718A">
        <w:rPr>
          <w:rFonts w:ascii="Times New Roman" w:hAnsi="Times New Roman"/>
          <w:i/>
          <w:vertAlign w:val="subscript"/>
          <w:lang w:val="en-GB"/>
        </w:rPr>
        <w:t>I</w:t>
      </w:r>
      <w:r w:rsidRPr="00F8718A">
        <w:rPr>
          <w:rFonts w:ascii="Times New Roman" w:hAnsi="Times New Roman"/>
          <w:lang w:val="en-GB"/>
        </w:rPr>
        <w:t xml:space="preserve">. This normalizing parameter corrects discretization errors and better preserves the global momentum and kinetic energy of the body-body system during the impingement. If one omitted </w:t>
      </w:r>
      <w:r w:rsidRPr="00F8718A">
        <w:rPr>
          <w:rFonts w:ascii="Symbol" w:hAnsi="Symbol"/>
          <w:i/>
          <w:lang w:val="en-GB"/>
        </w:rPr>
        <w:t></w:t>
      </w:r>
      <w:r w:rsidRPr="00F8718A">
        <w:rPr>
          <w:rFonts w:ascii="Times New Roman" w:hAnsi="Times New Roman"/>
          <w:i/>
          <w:vertAlign w:val="subscript"/>
          <w:lang w:val="en-GB"/>
        </w:rPr>
        <w:t>I</w:t>
      </w:r>
      <w:r w:rsidRPr="00F8718A">
        <w:rPr>
          <w:rFonts w:ascii="Times New Roman" w:hAnsi="Times New Roman"/>
          <w:lang w:val="en-GB"/>
        </w:rPr>
        <w:t xml:space="preserve">, </w:t>
      </w:r>
      <w:r w:rsidR="00354A1D" w:rsidRPr="00F8718A">
        <w:rPr>
          <w:rFonts w:ascii="Times New Roman" w:hAnsi="Times New Roman"/>
          <w:lang w:val="en-GB"/>
        </w:rPr>
        <w:fldChar w:fldCharType="begin"/>
      </w:r>
      <w:r w:rsidR="00354A1D" w:rsidRPr="00F8718A">
        <w:rPr>
          <w:rFonts w:ascii="Times New Roman" w:hAnsi="Times New Roman"/>
          <w:lang w:val="en-GB"/>
        </w:rPr>
        <w:instrText xml:space="preserve"> REF _Ref100240303 \h </w:instrText>
      </w:r>
      <w:r w:rsidR="00354A1D" w:rsidRPr="00F8718A">
        <w:rPr>
          <w:rFonts w:ascii="Times New Roman" w:hAnsi="Times New Roman"/>
          <w:lang w:val="en-GB"/>
        </w:rPr>
      </w:r>
      <w:r w:rsidR="00354A1D" w:rsidRPr="00F8718A">
        <w:rPr>
          <w:rFonts w:ascii="Times New Roman" w:hAnsi="Times New Roman"/>
          <w:lang w:val="en-GB"/>
        </w:rPr>
        <w:fldChar w:fldCharType="separate"/>
      </w:r>
      <w:r w:rsidR="00DE02FE" w:rsidRPr="00F8718A">
        <w:rPr>
          <w:rFonts w:ascii="Times New Roman" w:hAnsi="Times New Roman"/>
          <w:lang w:val="en-GB"/>
        </w:rPr>
        <w:t>(</w:t>
      </w:r>
      <w:r w:rsidR="00DE02FE">
        <w:rPr>
          <w:rFonts w:ascii="Times New Roman" w:hAnsi="Times New Roman"/>
          <w:noProof/>
          <w:lang w:val="en-GB"/>
        </w:rPr>
        <w:t>6</w:t>
      </w:r>
      <w:r w:rsidR="00DE02FE" w:rsidRPr="00F8718A">
        <w:rPr>
          <w:rFonts w:ascii="Times New Roman" w:hAnsi="Times New Roman"/>
          <w:lang w:val="en-GB"/>
        </w:rPr>
        <w:t>.</w:t>
      </w:r>
      <w:r w:rsidR="00DE02FE">
        <w:rPr>
          <w:rFonts w:ascii="Times New Roman" w:hAnsi="Times New Roman"/>
          <w:noProof/>
          <w:lang w:val="en-GB"/>
        </w:rPr>
        <w:t>105</w:t>
      </w:r>
      <w:r w:rsidR="00DE02FE" w:rsidRPr="00F8718A">
        <w:rPr>
          <w:rFonts w:ascii="Times New Roman" w:hAnsi="Times New Roman"/>
          <w:lang w:val="en-GB"/>
        </w:rPr>
        <w:t>)</w:t>
      </w:r>
      <w:r w:rsidR="00354A1D" w:rsidRPr="00F8718A">
        <w:rPr>
          <w:rFonts w:ascii="Times New Roman" w:hAnsi="Times New Roman"/>
          <w:lang w:val="en-GB"/>
        </w:rPr>
        <w:fldChar w:fldCharType="end"/>
      </w:r>
      <w:r w:rsidR="00354A1D" w:rsidRPr="00F8718A">
        <w:rPr>
          <w:rFonts w:ascii="Times New Roman" w:hAnsi="Times New Roman"/>
          <w:lang w:val="en-GB"/>
        </w:rPr>
        <w:t xml:space="preserve"> </w:t>
      </w:r>
      <w:r w:rsidRPr="00F8718A">
        <w:rPr>
          <w:rFonts w:ascii="Times New Roman" w:hAnsi="Times New Roman"/>
          <w:lang w:val="en-GB"/>
        </w:rPr>
        <w:t>would drastically under-estimate the impingement forces if the whole mass of the bodies did not lie within the impact zone (of depth 2</w:t>
      </w:r>
      <w:r w:rsidRPr="00F8718A">
        <w:rPr>
          <w:rFonts w:ascii="Times New Roman" w:hAnsi="Times New Roman"/>
          <w:i/>
          <w:lang w:val="en-GB"/>
        </w:rPr>
        <w:t>h</w:t>
      </w:r>
      <w:r w:rsidRPr="00F8718A">
        <w:rPr>
          <w:rFonts w:ascii="Times New Roman" w:hAnsi="Times New Roman"/>
          <w:lang w:val="en-GB"/>
        </w:rPr>
        <w:t xml:space="preserve">). To avoid this shortcoming, a formulation for </w:t>
      </w:r>
      <w:r w:rsidRPr="00F8718A">
        <w:rPr>
          <w:rFonts w:ascii="Symbol" w:hAnsi="Symbol"/>
          <w:i/>
          <w:lang w:val="en-GB"/>
        </w:rPr>
        <w:t></w:t>
      </w:r>
      <w:r w:rsidRPr="00F8718A">
        <w:rPr>
          <w:rFonts w:ascii="Times New Roman" w:hAnsi="Times New Roman"/>
          <w:i/>
          <w:vertAlign w:val="subscript"/>
          <w:lang w:val="en-GB"/>
        </w:rPr>
        <w:t>I</w:t>
      </w:r>
      <w:r w:rsidRPr="00F8718A">
        <w:rPr>
          <w:rFonts w:ascii="Times New Roman" w:hAnsi="Times New Roman"/>
          <w:lang w:val="en-GB"/>
        </w:rPr>
        <w:t xml:space="preserve"> is presented hereafter. Consider the absolute value of the impingement force </w:t>
      </w:r>
      <w:r w:rsidRPr="00F8718A">
        <w:rPr>
          <w:rFonts w:ascii="Times New Roman" w:hAnsi="Times New Roman"/>
          <w:i/>
          <w:lang w:val="en-GB"/>
        </w:rPr>
        <w:t>P</w:t>
      </w:r>
      <w:r w:rsidRPr="00F8718A">
        <w:rPr>
          <w:rFonts w:ascii="Times New Roman" w:hAnsi="Times New Roman"/>
          <w:i/>
          <w:vertAlign w:val="subscript"/>
          <w:lang w:val="en-GB"/>
        </w:rPr>
        <w:t>s</w:t>
      </w:r>
      <w:r w:rsidRPr="00F8718A">
        <w:rPr>
          <w:rFonts w:ascii="Times New Roman" w:hAnsi="Times New Roman"/>
          <w:lang w:val="en-GB"/>
        </w:rPr>
        <w:t xml:space="preserve"> as a function of the global parameters of the bodies, instead of the particle values. This second formulation for </w:t>
      </w:r>
      <w:r w:rsidRPr="00F8718A">
        <w:rPr>
          <w:rFonts w:ascii="Times New Roman" w:hAnsi="Times New Roman"/>
          <w:i/>
          <w:lang w:val="en-GB"/>
        </w:rPr>
        <w:t>P</w:t>
      </w:r>
      <w:r w:rsidRPr="00F8718A">
        <w:rPr>
          <w:rFonts w:ascii="Times New Roman" w:hAnsi="Times New Roman"/>
          <w:i/>
          <w:vertAlign w:val="subscript"/>
          <w:lang w:val="en-GB"/>
        </w:rPr>
        <w:t>BK</w:t>
      </w:r>
      <w:r w:rsidRPr="00F8718A">
        <w:rPr>
          <w:rFonts w:ascii="Times New Roman" w:hAnsi="Times New Roman"/>
          <w:lang w:val="en-GB"/>
        </w:rPr>
        <w:t xml:space="preserve"> is denoted as follows: </w:t>
      </w:r>
    </w:p>
    <w:tbl>
      <w:tblPr>
        <w:tblW w:w="5001" w:type="pct"/>
        <w:tblLayout w:type="fixed"/>
        <w:tblCellMar>
          <w:right w:w="0" w:type="dxa"/>
        </w:tblCellMar>
        <w:tblLook w:val="01E0" w:firstRow="1" w:lastRow="1" w:firstColumn="1" w:lastColumn="1" w:noHBand="0" w:noVBand="0"/>
      </w:tblPr>
      <w:tblGrid>
        <w:gridCol w:w="8790"/>
        <w:gridCol w:w="850"/>
      </w:tblGrid>
      <w:tr w:rsidR="006A03D1" w:rsidRPr="00F8718A" w14:paraId="6C1062A4" w14:textId="77777777" w:rsidTr="004C4EE2">
        <w:tc>
          <w:tcPr>
            <w:tcW w:w="4559" w:type="pct"/>
            <w:vAlign w:val="center"/>
          </w:tcPr>
          <w:p w14:paraId="3F3FFA07" w14:textId="3B3605D3" w:rsidR="006A03D1" w:rsidRPr="00F8718A" w:rsidRDefault="00631F4D" w:rsidP="004C4EE2">
            <w:pPr>
              <w:jc w:val="center"/>
              <w:rPr>
                <w:lang w:val="en-GB"/>
              </w:rPr>
            </w:pPr>
            <w:r w:rsidRPr="00F8718A">
              <w:rPr>
                <w:position w:val="-32"/>
                <w:sz w:val="24"/>
                <w:szCs w:val="24"/>
                <w:lang w:val="en-GB"/>
              </w:rPr>
              <w:object w:dxaOrig="7339" w:dyaOrig="760" w14:anchorId="2DA238F2">
                <v:shape id="_x0000_i1174" type="#_x0000_t75" style="width:369.5pt;height:38pt" o:ole="">
                  <v:imagedata r:id="rId311" o:title=""/>
                </v:shape>
                <o:OLEObject Type="Embed" ProgID="Equation.DSMT4" ShapeID="_x0000_i1174" DrawAspect="Content" ObjectID="_1719816636" r:id="rId312"/>
              </w:object>
            </w:r>
            <w:r w:rsidRPr="00F8718A">
              <w:rPr>
                <w:position w:val="-30"/>
                <w:sz w:val="24"/>
                <w:szCs w:val="24"/>
                <w:lang w:val="en-GB"/>
              </w:rPr>
              <w:t xml:space="preserve"> </w:t>
            </w:r>
            <w:r w:rsidR="006A03D1" w:rsidRPr="00F8718A">
              <w:rPr>
                <w:lang w:val="en-GB"/>
              </w:rPr>
              <w:t xml:space="preserve">                        </w:t>
            </w:r>
          </w:p>
        </w:tc>
        <w:tc>
          <w:tcPr>
            <w:tcW w:w="441" w:type="pct"/>
            <w:vAlign w:val="center"/>
          </w:tcPr>
          <w:p w14:paraId="1467C57F" w14:textId="3044A358" w:rsidR="006A03D1" w:rsidRPr="00F8718A" w:rsidRDefault="006A03D1" w:rsidP="004C4EE2">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6</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108</w:t>
            </w:r>
            <w:r w:rsidRPr="00F8718A">
              <w:rPr>
                <w:rFonts w:ascii="Times New Roman" w:hAnsi="Times New Roman"/>
                <w:lang w:val="en-GB"/>
              </w:rPr>
              <w:fldChar w:fldCharType="end"/>
            </w:r>
            <w:r w:rsidRPr="00F8718A">
              <w:rPr>
                <w:rFonts w:ascii="Times New Roman" w:hAnsi="Times New Roman"/>
                <w:lang w:val="en-GB"/>
              </w:rPr>
              <w:t>)</w:t>
            </w:r>
          </w:p>
        </w:tc>
      </w:tr>
    </w:tbl>
    <w:p w14:paraId="77A8CDD8" w14:textId="77777777"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 xml:space="preserve">The inter-body velocity impact </w:t>
      </w:r>
      <w:r w:rsidRPr="00F8718A">
        <w:rPr>
          <w:rFonts w:ascii="Times New Roman" w:hAnsi="Times New Roman"/>
          <w:position w:val="-14"/>
          <w:lang w:val="en-GB"/>
        </w:rPr>
        <w:object w:dxaOrig="540" w:dyaOrig="400" w14:anchorId="5D7822D9">
          <v:shape id="_x0000_i1175" type="#_x0000_t75" style="width:27.5pt;height:20pt" o:ole="">
            <v:imagedata r:id="rId313" o:title=""/>
          </v:shape>
          <o:OLEObject Type="Embed" ProgID="Equation.3" ShapeID="_x0000_i1175" DrawAspect="Content" ObjectID="_1719816637" r:id="rId314"/>
        </w:object>
      </w:r>
      <w:r w:rsidRPr="00F8718A">
        <w:rPr>
          <w:rFonts w:ascii="Times New Roman" w:hAnsi="Times New Roman"/>
          <w:lang w:val="en-GB"/>
        </w:rPr>
        <w:t xml:space="preserve">is now defined as the highest among the particle impact velocities, while the relative inter-body distance is considered as the minimum among the corresponding inter-particle distances. In practise, </w:t>
      </w:r>
      <w:r w:rsidRPr="00F8718A">
        <w:rPr>
          <w:rFonts w:ascii="Times New Roman" w:hAnsi="Times New Roman"/>
          <w:position w:val="-14"/>
          <w:lang w:val="en-GB"/>
        </w:rPr>
        <w:object w:dxaOrig="540" w:dyaOrig="400" w14:anchorId="64DDC3C2">
          <v:shape id="_x0000_i1176" type="#_x0000_t75" style="width:27.5pt;height:20pt" o:ole="">
            <v:imagedata r:id="rId315" o:title=""/>
          </v:shape>
          <o:OLEObject Type="Embed" ProgID="Equation.3" ShapeID="_x0000_i1176" DrawAspect="Content" ObjectID="_1719816638" r:id="rId316"/>
        </w:object>
      </w:r>
      <w:r w:rsidRPr="00F8718A">
        <w:rPr>
          <w:rFonts w:ascii="Times New Roman" w:hAnsi="Times New Roman"/>
          <w:lang w:val="en-GB"/>
        </w:rPr>
        <w:t>can be roughly, but more efficiently, estimated as the sum of the absolute values of the two body particles, whose interaction shows the highest relative velocity in the system.</w:t>
      </w:r>
    </w:p>
    <w:p w14:paraId="21EDD713" w14:textId="1DA9FE9B"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 xml:space="preserve">One may now derive a proper definition for </w:t>
      </w:r>
      <w:r w:rsidRPr="00F8718A">
        <w:rPr>
          <w:rFonts w:ascii="Symbol" w:hAnsi="Symbol"/>
          <w:i/>
          <w:lang w:val="en-GB"/>
        </w:rPr>
        <w:t></w:t>
      </w:r>
      <w:r w:rsidRPr="00F8718A">
        <w:rPr>
          <w:rFonts w:ascii="Times New Roman" w:hAnsi="Times New Roman"/>
          <w:i/>
          <w:vertAlign w:val="subscript"/>
          <w:lang w:val="en-GB"/>
        </w:rPr>
        <w:t>I</w:t>
      </w:r>
      <w:r w:rsidRPr="00F8718A">
        <w:rPr>
          <w:rFonts w:ascii="Times New Roman" w:hAnsi="Times New Roman"/>
          <w:lang w:val="en-GB"/>
        </w:rPr>
        <w:t xml:space="preserve">, by equalling </w:t>
      </w:r>
      <w:r w:rsidRPr="00F8718A">
        <w:rPr>
          <w:rFonts w:ascii="Times New Roman" w:hAnsi="Times New Roman"/>
          <w:i/>
          <w:lang w:val="en-GB"/>
        </w:rPr>
        <w:t>P</w:t>
      </w:r>
      <w:r w:rsidRPr="00F8718A">
        <w:rPr>
          <w:rFonts w:ascii="Times New Roman" w:hAnsi="Times New Roman"/>
          <w:i/>
          <w:vertAlign w:val="subscript"/>
          <w:lang w:val="en-GB"/>
        </w:rPr>
        <w:t>BK</w:t>
      </w:r>
      <w:r w:rsidRPr="00F8718A">
        <w:rPr>
          <w:rFonts w:ascii="Times New Roman" w:hAnsi="Times New Roman"/>
          <w:lang w:val="en-GB"/>
        </w:rPr>
        <w:t xml:space="preserve"> to </w:t>
      </w:r>
      <w:r w:rsidRPr="00F8718A">
        <w:rPr>
          <w:rFonts w:ascii="Times New Roman" w:hAnsi="Times New Roman"/>
          <w:i/>
          <w:lang w:val="en-GB"/>
        </w:rPr>
        <w:t>P</w:t>
      </w:r>
      <w:r w:rsidRPr="00F8718A">
        <w:rPr>
          <w:rFonts w:ascii="Times New Roman" w:hAnsi="Times New Roman"/>
          <w:i/>
          <w:vertAlign w:val="subscript"/>
          <w:lang w:val="en-GB"/>
        </w:rPr>
        <w:t>BK</w:t>
      </w:r>
      <w:r w:rsidRPr="00F8718A">
        <w:rPr>
          <w:rFonts w:ascii="Times New Roman" w:hAnsi="Times New Roman"/>
          <w:i/>
          <w:lang w:val="en-GB"/>
        </w:rPr>
        <w:t>’</w:t>
      </w:r>
      <w:r w:rsidRPr="00F8718A">
        <w:rPr>
          <w:rFonts w:ascii="Times New Roman" w:hAnsi="Times New Roman"/>
          <w:lang w:val="en-GB"/>
        </w:rPr>
        <w:t xml:space="preserve">: </w:t>
      </w:r>
    </w:p>
    <w:tbl>
      <w:tblPr>
        <w:tblW w:w="5001" w:type="pct"/>
        <w:tblLayout w:type="fixed"/>
        <w:tblCellMar>
          <w:right w:w="0" w:type="dxa"/>
        </w:tblCellMar>
        <w:tblLook w:val="01E0" w:firstRow="1" w:lastRow="1" w:firstColumn="1" w:lastColumn="1" w:noHBand="0" w:noVBand="0"/>
      </w:tblPr>
      <w:tblGrid>
        <w:gridCol w:w="8790"/>
        <w:gridCol w:w="850"/>
      </w:tblGrid>
      <w:tr w:rsidR="00631F4D" w:rsidRPr="00F8718A" w14:paraId="1EE6231D" w14:textId="77777777" w:rsidTr="004C4EE2">
        <w:tc>
          <w:tcPr>
            <w:tcW w:w="4559" w:type="pct"/>
            <w:vAlign w:val="center"/>
          </w:tcPr>
          <w:p w14:paraId="3CE58EB4" w14:textId="1916E5CE" w:rsidR="00631F4D" w:rsidRPr="00F8718A" w:rsidRDefault="00631F4D" w:rsidP="004C4EE2">
            <w:pPr>
              <w:jc w:val="center"/>
              <w:rPr>
                <w:lang w:val="en-GB"/>
              </w:rPr>
            </w:pPr>
            <w:r w:rsidRPr="00F8718A">
              <w:rPr>
                <w:position w:val="-70"/>
                <w:sz w:val="24"/>
                <w:szCs w:val="24"/>
                <w:lang w:val="en-GB"/>
              </w:rPr>
              <w:object w:dxaOrig="5920" w:dyaOrig="1460" w14:anchorId="70B2DEB6">
                <v:shape id="_x0000_i1177" type="#_x0000_t75" style="width:296.5pt;height:73.5pt" o:ole="">
                  <v:imagedata r:id="rId317" o:title=""/>
                </v:shape>
                <o:OLEObject Type="Embed" ProgID="Equation.3" ShapeID="_x0000_i1177" DrawAspect="Content" ObjectID="_1719816639" r:id="rId318"/>
              </w:object>
            </w:r>
            <w:r w:rsidRPr="00F8718A">
              <w:rPr>
                <w:position w:val="-30"/>
                <w:sz w:val="24"/>
                <w:szCs w:val="24"/>
                <w:lang w:val="en-GB"/>
              </w:rPr>
              <w:t xml:space="preserve"> </w:t>
            </w:r>
            <w:r w:rsidRPr="00F8718A">
              <w:rPr>
                <w:lang w:val="en-GB"/>
              </w:rPr>
              <w:t xml:space="preserve">                        </w:t>
            </w:r>
          </w:p>
        </w:tc>
        <w:tc>
          <w:tcPr>
            <w:tcW w:w="441" w:type="pct"/>
            <w:vAlign w:val="center"/>
          </w:tcPr>
          <w:p w14:paraId="4DA06F99" w14:textId="5787405A" w:rsidR="00631F4D" w:rsidRPr="00F8718A" w:rsidRDefault="00631F4D" w:rsidP="004C4EE2">
            <w:pPr>
              <w:pStyle w:val="Didascalia"/>
              <w:rPr>
                <w:lang w:val="en-GB"/>
              </w:rPr>
            </w:pPr>
            <w:bookmarkStart w:id="352" w:name="_Ref100240369"/>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6</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109</w:t>
            </w:r>
            <w:r w:rsidRPr="00F8718A">
              <w:rPr>
                <w:rFonts w:ascii="Times New Roman" w:hAnsi="Times New Roman"/>
                <w:lang w:val="en-GB"/>
              </w:rPr>
              <w:fldChar w:fldCharType="end"/>
            </w:r>
            <w:r w:rsidRPr="00F8718A">
              <w:rPr>
                <w:rFonts w:ascii="Times New Roman" w:hAnsi="Times New Roman"/>
                <w:lang w:val="en-GB"/>
              </w:rPr>
              <w:t>)</w:t>
            </w:r>
            <w:bookmarkEnd w:id="352"/>
          </w:p>
        </w:tc>
      </w:tr>
    </w:tbl>
    <w:p w14:paraId="7745AF5A" w14:textId="0C39A64F"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In practise, the model prefers using the following approximated formulation to speed-up the simulations:</w:t>
      </w:r>
    </w:p>
    <w:tbl>
      <w:tblPr>
        <w:tblW w:w="5001" w:type="pct"/>
        <w:tblLayout w:type="fixed"/>
        <w:tblCellMar>
          <w:right w:w="0" w:type="dxa"/>
        </w:tblCellMar>
        <w:tblLook w:val="01E0" w:firstRow="1" w:lastRow="1" w:firstColumn="1" w:lastColumn="1" w:noHBand="0" w:noVBand="0"/>
      </w:tblPr>
      <w:tblGrid>
        <w:gridCol w:w="8790"/>
        <w:gridCol w:w="850"/>
      </w:tblGrid>
      <w:tr w:rsidR="00631F4D" w:rsidRPr="00F8718A" w14:paraId="55E250C8" w14:textId="77777777" w:rsidTr="004C4EE2">
        <w:tc>
          <w:tcPr>
            <w:tcW w:w="4559" w:type="pct"/>
            <w:vAlign w:val="center"/>
          </w:tcPr>
          <w:p w14:paraId="607106AB" w14:textId="2564E060" w:rsidR="00631F4D" w:rsidRPr="00F8718A" w:rsidRDefault="00631F4D" w:rsidP="004C4EE2">
            <w:pPr>
              <w:jc w:val="center"/>
              <w:rPr>
                <w:lang w:val="en-GB"/>
              </w:rPr>
            </w:pPr>
            <w:r w:rsidRPr="00F8718A">
              <w:rPr>
                <w:position w:val="-70"/>
                <w:sz w:val="24"/>
                <w:szCs w:val="24"/>
                <w:lang w:val="en-GB"/>
              </w:rPr>
              <w:object w:dxaOrig="5920" w:dyaOrig="1420" w14:anchorId="74420FCB">
                <v:shape id="_x0000_i1178" type="#_x0000_t75" style="width:296.5pt;height:70.5pt" o:ole="">
                  <v:imagedata r:id="rId319" o:title=""/>
                </v:shape>
                <o:OLEObject Type="Embed" ProgID="Equation.3" ShapeID="_x0000_i1178" DrawAspect="Content" ObjectID="_1719816640" r:id="rId320"/>
              </w:object>
            </w:r>
            <w:r w:rsidRPr="00F8718A">
              <w:rPr>
                <w:position w:val="-30"/>
                <w:sz w:val="24"/>
                <w:szCs w:val="24"/>
                <w:lang w:val="en-GB"/>
              </w:rPr>
              <w:t xml:space="preserve"> </w:t>
            </w:r>
            <w:r w:rsidRPr="00F8718A">
              <w:rPr>
                <w:lang w:val="en-GB"/>
              </w:rPr>
              <w:t xml:space="preserve">                        </w:t>
            </w:r>
          </w:p>
        </w:tc>
        <w:tc>
          <w:tcPr>
            <w:tcW w:w="441" w:type="pct"/>
            <w:vAlign w:val="center"/>
          </w:tcPr>
          <w:p w14:paraId="6B19BFDC" w14:textId="303C7B8E" w:rsidR="00631F4D" w:rsidRPr="00F8718A" w:rsidRDefault="00631F4D" w:rsidP="004C4EE2">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6</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110</w:t>
            </w:r>
            <w:r w:rsidRPr="00F8718A">
              <w:rPr>
                <w:rFonts w:ascii="Times New Roman" w:hAnsi="Times New Roman"/>
                <w:lang w:val="en-GB"/>
              </w:rPr>
              <w:fldChar w:fldCharType="end"/>
            </w:r>
            <w:r w:rsidRPr="00F8718A">
              <w:rPr>
                <w:rFonts w:ascii="Times New Roman" w:hAnsi="Times New Roman"/>
                <w:lang w:val="en-GB"/>
              </w:rPr>
              <w:t>)</w:t>
            </w:r>
          </w:p>
        </w:tc>
      </w:tr>
    </w:tbl>
    <w:p w14:paraId="7DE2A936" w14:textId="77777777"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This is equivalent to considering the body impact velocity as a weighted average of the particle impact velocities.</w:t>
      </w:r>
    </w:p>
    <w:p w14:paraId="7B82806A" w14:textId="76A7CD09"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 xml:space="preserve">At a first approximation, the normalizing factor </w:t>
      </w:r>
      <w:r w:rsidRPr="00F8718A">
        <w:rPr>
          <w:rFonts w:ascii="Symbol" w:hAnsi="Symbol"/>
          <w:i/>
          <w:lang w:val="en-GB"/>
        </w:rPr>
        <w:t></w:t>
      </w:r>
      <w:r w:rsidRPr="00F8718A">
        <w:rPr>
          <w:rFonts w:ascii="Times New Roman" w:hAnsi="Times New Roman"/>
          <w:i/>
          <w:vertAlign w:val="subscript"/>
          <w:lang w:val="en-GB"/>
        </w:rPr>
        <w:t>I</w:t>
      </w:r>
      <w:r w:rsidRPr="00F8718A">
        <w:rPr>
          <w:rFonts w:ascii="Times New Roman" w:hAnsi="Times New Roman"/>
          <w:lang w:val="en-GB"/>
        </w:rPr>
        <w:t xml:space="preserve"> roughly represents the inverse of the fraction of the system mass which lies into the impingement zone. This mass should numerically represent the 2-body system during the impact. On the other hand, one cannot use </w:t>
      </w:r>
      <w:r w:rsidR="00354A1D" w:rsidRPr="00F8718A">
        <w:rPr>
          <w:rFonts w:ascii="Times New Roman" w:hAnsi="Times New Roman"/>
          <w:lang w:val="en-GB"/>
        </w:rPr>
        <w:fldChar w:fldCharType="begin"/>
      </w:r>
      <w:r w:rsidR="00354A1D" w:rsidRPr="00F8718A">
        <w:rPr>
          <w:rFonts w:ascii="Times New Roman" w:hAnsi="Times New Roman"/>
          <w:lang w:val="en-GB"/>
        </w:rPr>
        <w:instrText xml:space="preserve"> REF _Ref100240369 \h </w:instrText>
      </w:r>
      <w:r w:rsidR="00354A1D" w:rsidRPr="00F8718A">
        <w:rPr>
          <w:rFonts w:ascii="Times New Roman" w:hAnsi="Times New Roman"/>
          <w:lang w:val="en-GB"/>
        </w:rPr>
      </w:r>
      <w:r w:rsidR="00354A1D" w:rsidRPr="00F8718A">
        <w:rPr>
          <w:rFonts w:ascii="Times New Roman" w:hAnsi="Times New Roman"/>
          <w:lang w:val="en-GB"/>
        </w:rPr>
        <w:fldChar w:fldCharType="separate"/>
      </w:r>
      <w:r w:rsidR="00DE02FE" w:rsidRPr="00F8718A">
        <w:rPr>
          <w:rFonts w:ascii="Times New Roman" w:hAnsi="Times New Roman"/>
          <w:lang w:val="en-GB"/>
        </w:rPr>
        <w:t>(</w:t>
      </w:r>
      <w:r w:rsidR="00DE02FE">
        <w:rPr>
          <w:rFonts w:ascii="Times New Roman" w:hAnsi="Times New Roman"/>
          <w:noProof/>
          <w:lang w:val="en-GB"/>
        </w:rPr>
        <w:t>6</w:t>
      </w:r>
      <w:r w:rsidR="00DE02FE" w:rsidRPr="00F8718A">
        <w:rPr>
          <w:rFonts w:ascii="Times New Roman" w:hAnsi="Times New Roman"/>
          <w:lang w:val="en-GB"/>
        </w:rPr>
        <w:t>.</w:t>
      </w:r>
      <w:r w:rsidR="00DE02FE">
        <w:rPr>
          <w:rFonts w:ascii="Times New Roman" w:hAnsi="Times New Roman"/>
          <w:noProof/>
          <w:lang w:val="en-GB"/>
        </w:rPr>
        <w:t>109</w:t>
      </w:r>
      <w:r w:rsidR="00DE02FE" w:rsidRPr="00F8718A">
        <w:rPr>
          <w:rFonts w:ascii="Times New Roman" w:hAnsi="Times New Roman"/>
          <w:lang w:val="en-GB"/>
        </w:rPr>
        <w:t>)</w:t>
      </w:r>
      <w:r w:rsidR="00354A1D" w:rsidRPr="00F8718A">
        <w:rPr>
          <w:rFonts w:ascii="Times New Roman" w:hAnsi="Times New Roman"/>
          <w:lang w:val="en-GB"/>
        </w:rPr>
        <w:fldChar w:fldCharType="end"/>
      </w:r>
      <w:r w:rsidR="00354A1D" w:rsidRPr="00F8718A">
        <w:rPr>
          <w:rFonts w:ascii="Times New Roman" w:hAnsi="Times New Roman"/>
          <w:lang w:val="en-GB"/>
        </w:rPr>
        <w:t xml:space="preserve"> </w:t>
      </w:r>
      <w:r w:rsidRPr="00F8718A">
        <w:rPr>
          <w:rFonts w:ascii="Times New Roman" w:hAnsi="Times New Roman"/>
          <w:lang w:val="en-GB"/>
        </w:rPr>
        <w:t xml:space="preserve">to model a body-body impact. In this case, for example, a definition for the direction of </w:t>
      </w:r>
      <w:r w:rsidRPr="00F8718A">
        <w:rPr>
          <w:rFonts w:ascii="Times New Roman" w:hAnsi="Times New Roman"/>
          <w:i/>
          <w:lang w:val="en-GB"/>
        </w:rPr>
        <w:t>P</w:t>
      </w:r>
      <w:r w:rsidRPr="00F8718A">
        <w:rPr>
          <w:rFonts w:ascii="Times New Roman" w:hAnsi="Times New Roman"/>
          <w:i/>
          <w:vertAlign w:val="subscript"/>
          <w:lang w:val="en-GB"/>
        </w:rPr>
        <w:t>s</w:t>
      </w:r>
      <w:r w:rsidRPr="00F8718A">
        <w:rPr>
          <w:rFonts w:ascii="Times New Roman" w:hAnsi="Times New Roman"/>
          <w:i/>
          <w:lang w:val="en-GB"/>
        </w:rPr>
        <w:t>’</w:t>
      </w:r>
      <w:r w:rsidRPr="00F8718A">
        <w:rPr>
          <w:rFonts w:ascii="Times New Roman" w:hAnsi="Times New Roman"/>
          <w:lang w:val="en-GB"/>
        </w:rPr>
        <w:t xml:space="preserve"> is required, but the direction of the relative distance between the two bodies does not avoid mass penetration. This would happen, for example, if two cubic bodies, very close to each other and with null barycentre velocities, began to rotate.</w:t>
      </w:r>
    </w:p>
    <w:p w14:paraId="58854FD4" w14:textId="338A3999"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Finally, the model represents body-boundary interactions. A generic boundary is modelled as a body with infinite mass and discretization tending to zero (the semi-analytic approach, used to model frontiers, is an integral method). The interaction force assumes the following expression (here the subscript “</w:t>
      </w:r>
      <w:r w:rsidRPr="00F8718A">
        <w:rPr>
          <w:rFonts w:ascii="Times New Roman" w:hAnsi="Times New Roman"/>
          <w:i/>
          <w:vertAlign w:val="subscript"/>
          <w:lang w:val="en-GB"/>
        </w:rPr>
        <w:t>K*</w:t>
      </w:r>
      <w:r w:rsidRPr="00F8718A">
        <w:rPr>
          <w:rFonts w:ascii="Times New Roman" w:hAnsi="Times New Roman"/>
          <w:lang w:val="en-GB"/>
        </w:rPr>
        <w:t xml:space="preserve">” refers to a generic neighbouring frontier): </w:t>
      </w:r>
    </w:p>
    <w:tbl>
      <w:tblPr>
        <w:tblW w:w="5001" w:type="pct"/>
        <w:tblLayout w:type="fixed"/>
        <w:tblCellMar>
          <w:right w:w="0" w:type="dxa"/>
        </w:tblCellMar>
        <w:tblLook w:val="01E0" w:firstRow="1" w:lastRow="1" w:firstColumn="1" w:lastColumn="1" w:noHBand="0" w:noVBand="0"/>
      </w:tblPr>
      <w:tblGrid>
        <w:gridCol w:w="8790"/>
        <w:gridCol w:w="850"/>
      </w:tblGrid>
      <w:tr w:rsidR="00631F4D" w:rsidRPr="00F8718A" w14:paraId="3FDFE44A" w14:textId="77777777" w:rsidTr="004C4EE2">
        <w:tc>
          <w:tcPr>
            <w:tcW w:w="4559" w:type="pct"/>
            <w:vAlign w:val="center"/>
          </w:tcPr>
          <w:p w14:paraId="256021C8" w14:textId="620A1C04" w:rsidR="00631F4D" w:rsidRPr="00F8718A" w:rsidRDefault="00631F4D" w:rsidP="004C4EE2">
            <w:pPr>
              <w:jc w:val="center"/>
              <w:rPr>
                <w:lang w:val="en-GB"/>
              </w:rPr>
            </w:pPr>
            <w:r w:rsidRPr="00F8718A">
              <w:rPr>
                <w:position w:val="-70"/>
                <w:sz w:val="24"/>
                <w:szCs w:val="24"/>
                <w:lang w:val="en-GB"/>
              </w:rPr>
              <w:object w:dxaOrig="6580" w:dyaOrig="1420" w14:anchorId="3737E7F7">
                <v:shape id="_x0000_i1179" type="#_x0000_t75" style="width:329pt;height:70.5pt" o:ole="">
                  <v:imagedata r:id="rId321" o:title=""/>
                </v:shape>
                <o:OLEObject Type="Embed" ProgID="Equation.DSMT4" ShapeID="_x0000_i1179" DrawAspect="Content" ObjectID="_1719816641" r:id="rId322"/>
              </w:object>
            </w:r>
            <w:r w:rsidRPr="00F8718A">
              <w:rPr>
                <w:position w:val="-30"/>
                <w:sz w:val="24"/>
                <w:szCs w:val="24"/>
                <w:lang w:val="en-GB"/>
              </w:rPr>
              <w:t xml:space="preserve"> </w:t>
            </w:r>
            <w:r w:rsidRPr="00F8718A">
              <w:rPr>
                <w:lang w:val="en-GB"/>
              </w:rPr>
              <w:t xml:space="preserve">                        </w:t>
            </w:r>
          </w:p>
        </w:tc>
        <w:tc>
          <w:tcPr>
            <w:tcW w:w="441" w:type="pct"/>
            <w:vAlign w:val="center"/>
          </w:tcPr>
          <w:p w14:paraId="73FCAF59" w14:textId="2BC5C363" w:rsidR="00631F4D" w:rsidRPr="00F8718A" w:rsidRDefault="00631F4D" w:rsidP="004C4EE2">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6</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111</w:t>
            </w:r>
            <w:r w:rsidRPr="00F8718A">
              <w:rPr>
                <w:rFonts w:ascii="Times New Roman" w:hAnsi="Times New Roman"/>
                <w:lang w:val="en-GB"/>
              </w:rPr>
              <w:fldChar w:fldCharType="end"/>
            </w:r>
            <w:r w:rsidRPr="00F8718A">
              <w:rPr>
                <w:rFonts w:ascii="Times New Roman" w:hAnsi="Times New Roman"/>
                <w:lang w:val="en-GB"/>
              </w:rPr>
              <w:t>)</w:t>
            </w:r>
          </w:p>
        </w:tc>
      </w:tr>
    </w:tbl>
    <w:p w14:paraId="5503DA50" w14:textId="77777777"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The body-boundary forces are normalized by the number of neighbouring frontiers for a given body. This number is approximated by the maximum number of neighbouring frontiers of a single body particle belonging to the body.</w:t>
      </w:r>
    </w:p>
    <w:p w14:paraId="0FDB11E5" w14:textId="77777777" w:rsidR="00CB3B77" w:rsidRPr="00F8718A" w:rsidRDefault="00CB3B77" w:rsidP="00CB3B77">
      <w:pPr>
        <w:jc w:val="both"/>
        <w:rPr>
          <w:rFonts w:ascii="Cambria Math" w:hAnsi="Cambria Math"/>
          <w:sz w:val="24"/>
          <w:szCs w:val="24"/>
          <w:lang w:val="en-GB"/>
        </w:rPr>
      </w:pPr>
    </w:p>
    <w:p w14:paraId="624A4812" w14:textId="77777777" w:rsidR="00CB3B77" w:rsidRPr="00F8718A" w:rsidRDefault="00CB3B77" w:rsidP="00AF7BEA">
      <w:pPr>
        <w:pStyle w:val="Stile1"/>
        <w:rPr>
          <w:lang w:val="en-GB"/>
        </w:rPr>
      </w:pPr>
      <w:bookmarkStart w:id="353" w:name="_Toc482633750"/>
      <w:bookmarkStart w:id="354" w:name="_Ref521058313"/>
      <w:bookmarkStart w:id="355" w:name="_Toc100207882"/>
      <w:bookmarkStart w:id="356" w:name="_Toc109200336"/>
      <w:r w:rsidRPr="00F8718A">
        <w:rPr>
          <w:lang w:val="en-GB"/>
        </w:rPr>
        <w:t>Normal restitution coefficient</w:t>
      </w:r>
      <w:bookmarkEnd w:id="353"/>
      <w:bookmarkEnd w:id="354"/>
      <w:bookmarkEnd w:id="355"/>
      <w:bookmarkEnd w:id="356"/>
    </w:p>
    <w:p w14:paraId="56BBB820" w14:textId="77777777" w:rsidR="00CB3B77" w:rsidRPr="00F8718A" w:rsidRDefault="00CB3B77" w:rsidP="00CB3B77">
      <w:pPr>
        <w:jc w:val="both"/>
        <w:rPr>
          <w:sz w:val="24"/>
          <w:szCs w:val="24"/>
          <w:lang w:val="en-GB"/>
        </w:rPr>
      </w:pPr>
      <w:r w:rsidRPr="00F8718A">
        <w:rPr>
          <w:sz w:val="24"/>
          <w:szCs w:val="24"/>
          <w:lang w:val="en-GB"/>
        </w:rPr>
        <w:t>The simulated normal restitution coefficient (</w:t>
      </w:r>
      <w:r w:rsidRPr="00F8718A">
        <w:rPr>
          <w:i/>
          <w:sz w:val="24"/>
          <w:szCs w:val="24"/>
          <w:lang w:val="en-GB"/>
        </w:rPr>
        <w:t>Rn</w:t>
      </w:r>
      <w:r w:rsidRPr="00F8718A">
        <w:rPr>
          <w:sz w:val="24"/>
          <w:szCs w:val="24"/>
          <w:lang w:val="en-GB"/>
        </w:rPr>
        <w:t xml:space="preserve">) is equal to unity if all the following conditions are satisfied: homogeneous velocity of the solid particles belonging to the impinging body, impingement with a single frontier element, isolated impingement, body axes aligned with the frontier axes. Otherwise (real cases), the scheme for body-boundary force is dissipative and represents </w:t>
      </w:r>
      <w:r w:rsidRPr="00F8718A">
        <w:rPr>
          <w:i/>
          <w:sz w:val="24"/>
          <w:szCs w:val="24"/>
          <w:lang w:val="en-GB"/>
        </w:rPr>
        <w:t>R</w:t>
      </w:r>
      <w:r w:rsidRPr="00F8718A">
        <w:rPr>
          <w:i/>
          <w:sz w:val="24"/>
          <w:szCs w:val="24"/>
          <w:vertAlign w:val="subscript"/>
          <w:lang w:val="en-GB"/>
        </w:rPr>
        <w:t>n</w:t>
      </w:r>
      <w:r w:rsidRPr="00F8718A">
        <w:rPr>
          <w:sz w:val="24"/>
          <w:szCs w:val="24"/>
          <w:lang w:val="en-GB"/>
        </w:rPr>
        <w:t>&lt;1. The equivalent value of the restitution coefficient might be estimated a posteriori.</w:t>
      </w:r>
    </w:p>
    <w:p w14:paraId="06807892" w14:textId="0813EE0C" w:rsidR="00CB3B77" w:rsidRPr="00F8718A" w:rsidRDefault="00CB3B77" w:rsidP="00CB3B77">
      <w:pPr>
        <w:rPr>
          <w:sz w:val="24"/>
          <w:szCs w:val="24"/>
          <w:lang w:val="en-GB"/>
        </w:rPr>
      </w:pPr>
    </w:p>
    <w:p w14:paraId="7F9FF322" w14:textId="7D08B138" w:rsidR="0052057E" w:rsidRPr="00F8718A" w:rsidRDefault="0052057E">
      <w:pPr>
        <w:rPr>
          <w:sz w:val="24"/>
          <w:szCs w:val="24"/>
          <w:lang w:val="en-GB"/>
        </w:rPr>
      </w:pPr>
      <w:r w:rsidRPr="00F8718A">
        <w:rPr>
          <w:sz w:val="24"/>
          <w:szCs w:val="24"/>
          <w:lang w:val="en-GB"/>
        </w:rPr>
        <w:br w:type="page"/>
      </w:r>
    </w:p>
    <w:p w14:paraId="099E33B6" w14:textId="77777777" w:rsidR="00CB3B77" w:rsidRPr="00F8718A" w:rsidRDefault="00CB3B77" w:rsidP="00C361A0">
      <w:pPr>
        <w:pStyle w:val="Titolo1"/>
        <w:numPr>
          <w:ilvl w:val="0"/>
          <w:numId w:val="6"/>
        </w:numPr>
        <w:rPr>
          <w:sz w:val="24"/>
          <w:szCs w:val="24"/>
          <w:lang w:val="en-GB"/>
        </w:rPr>
      </w:pPr>
      <w:bookmarkStart w:id="357" w:name="_Toc447794863"/>
      <w:bookmarkStart w:id="358" w:name="_Toc447795348"/>
      <w:bookmarkStart w:id="359" w:name="_Toc447795455"/>
      <w:bookmarkStart w:id="360" w:name="_Ref449963221"/>
      <w:bookmarkStart w:id="361" w:name="_Toc100207883"/>
      <w:bookmarkStart w:id="362" w:name="_Toc109200337"/>
      <w:r w:rsidRPr="00F8718A">
        <w:rPr>
          <w:sz w:val="24"/>
          <w:szCs w:val="24"/>
          <w:lang w:val="en-GB"/>
        </w:rPr>
        <w:lastRenderedPageBreak/>
        <w:t>The scheme for dense granular flows</w:t>
      </w:r>
      <w:bookmarkEnd w:id="357"/>
      <w:bookmarkEnd w:id="358"/>
      <w:bookmarkEnd w:id="359"/>
      <w:bookmarkEnd w:id="360"/>
      <w:bookmarkEnd w:id="361"/>
      <w:bookmarkEnd w:id="362"/>
    </w:p>
    <w:p w14:paraId="15328936" w14:textId="607B5DCE"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This section describes the mathematical and numerical models for dense granular flows (Amicarelli et al., 2017,</w:t>
      </w:r>
      <w:sdt>
        <w:sdtPr>
          <w:rPr>
            <w:rFonts w:ascii="Times New Roman" w:hAnsi="Times New Roman"/>
            <w:lang w:val="en-GB"/>
          </w:rPr>
          <w:id w:val="1115250764"/>
          <w:citation/>
        </w:sdtPr>
        <w:sdtEndPr/>
        <w:sdtContent>
          <w:r w:rsidRPr="00F8718A">
            <w:rPr>
              <w:rFonts w:ascii="Times New Roman" w:hAnsi="Times New Roman"/>
              <w:lang w:val="en-GB"/>
            </w:rPr>
            <w:fldChar w:fldCharType="begin"/>
          </w:r>
          <w:r w:rsidRPr="00F8718A">
            <w:rPr>
              <w:rFonts w:ascii="Times New Roman" w:hAnsi="Times New Roman"/>
              <w:lang w:val="en-GB"/>
            </w:rPr>
            <w:instrText xml:space="preserve"> CITATION Ami17 \l 1040 </w:instrText>
          </w:r>
          <w:r w:rsidRPr="00F8718A">
            <w:rPr>
              <w:rFonts w:ascii="Times New Roman" w:hAnsi="Times New Roman"/>
              <w:lang w:val="en-GB"/>
            </w:rPr>
            <w:fldChar w:fldCharType="separate"/>
          </w:r>
          <w:r w:rsidR="00DE02FE">
            <w:rPr>
              <w:rFonts w:ascii="Times New Roman" w:hAnsi="Times New Roman"/>
              <w:noProof/>
              <w:lang w:val="en-GB"/>
            </w:rPr>
            <w:t xml:space="preserve"> </w:t>
          </w:r>
          <w:r w:rsidR="00DE02FE" w:rsidRPr="00DE02FE">
            <w:rPr>
              <w:rFonts w:ascii="Times New Roman" w:hAnsi="Times New Roman"/>
              <w:noProof/>
              <w:lang w:val="en-GB"/>
            </w:rPr>
            <w:t>[1]</w:t>
          </w:r>
          <w:r w:rsidRPr="00F8718A">
            <w:rPr>
              <w:rFonts w:ascii="Times New Roman" w:hAnsi="Times New Roman"/>
              <w:lang w:val="en-GB"/>
            </w:rPr>
            <w:fldChar w:fldCharType="end"/>
          </w:r>
        </w:sdtContent>
      </w:sdt>
      <w:r w:rsidRPr="00F8718A">
        <w:rPr>
          <w:rFonts w:ascii="Times New Roman" w:hAnsi="Times New Roman"/>
          <w:lang w:val="en-GB"/>
        </w:rPr>
        <w:t>, Sec.</w:t>
      </w:r>
      <w:r w:rsidRPr="00F8718A">
        <w:rPr>
          <w:rFonts w:ascii="Times New Roman" w:hAnsi="Times New Roman"/>
          <w:lang w:val="en-GB"/>
        </w:rPr>
        <w:fldChar w:fldCharType="begin"/>
      </w:r>
      <w:r w:rsidRPr="00F8718A">
        <w:rPr>
          <w:rFonts w:ascii="Times New Roman" w:hAnsi="Times New Roman"/>
          <w:lang w:val="en-GB"/>
        </w:rPr>
        <w:instrText xml:space="preserve"> REF _Ref520373755 \r \h  \* MERGEFORMAT </w:instrText>
      </w:r>
      <w:r w:rsidRPr="00F8718A">
        <w:rPr>
          <w:rFonts w:ascii="Times New Roman" w:hAnsi="Times New Roman"/>
          <w:lang w:val="en-GB"/>
        </w:rPr>
      </w:r>
      <w:r w:rsidRPr="00F8718A">
        <w:rPr>
          <w:rFonts w:ascii="Times New Roman" w:hAnsi="Times New Roman"/>
          <w:lang w:val="en-GB"/>
        </w:rPr>
        <w:fldChar w:fldCharType="separate"/>
      </w:r>
      <w:r w:rsidR="00DE02FE">
        <w:rPr>
          <w:rFonts w:ascii="Times New Roman" w:hAnsi="Times New Roman"/>
          <w:lang w:val="en-GB"/>
        </w:rPr>
        <w:t>7.1</w:t>
      </w:r>
      <w:r w:rsidRPr="00F8718A">
        <w:rPr>
          <w:rFonts w:ascii="Times New Roman" w:hAnsi="Times New Roman"/>
          <w:lang w:val="en-GB"/>
        </w:rPr>
        <w:fldChar w:fldCharType="end"/>
      </w:r>
      <w:r w:rsidRPr="00F8718A">
        <w:rPr>
          <w:rFonts w:ascii="Times New Roman" w:hAnsi="Times New Roman"/>
          <w:lang w:val="en-GB"/>
        </w:rPr>
        <w:t>) and its possible speed-up by means of a 2-interface 3D erosion scheme (Amicarelli &amp; Agate, 2014,</w:t>
      </w:r>
      <w:sdt>
        <w:sdtPr>
          <w:rPr>
            <w:rFonts w:ascii="Times New Roman" w:hAnsi="Times New Roman"/>
            <w:lang w:val="en-GB"/>
          </w:rPr>
          <w:id w:val="-51161869"/>
          <w:citation/>
        </w:sdtPr>
        <w:sdtEndPr/>
        <w:sdtContent>
          <w:r w:rsidRPr="00F8718A">
            <w:rPr>
              <w:rFonts w:ascii="Times New Roman" w:hAnsi="Times New Roman"/>
              <w:lang w:val="en-GB"/>
            </w:rPr>
            <w:fldChar w:fldCharType="begin"/>
          </w:r>
          <w:r w:rsidRPr="00F8718A">
            <w:rPr>
              <w:rFonts w:ascii="Times New Roman" w:hAnsi="Times New Roman"/>
              <w:lang w:val="en-GB"/>
            </w:rPr>
            <w:instrText xml:space="preserve"> CITATION Ami14 \l 1040 </w:instrText>
          </w:r>
          <w:r w:rsidRPr="00F8718A">
            <w:rPr>
              <w:rFonts w:ascii="Times New Roman" w:hAnsi="Times New Roman"/>
              <w:lang w:val="en-GB"/>
            </w:rPr>
            <w:fldChar w:fldCharType="separate"/>
          </w:r>
          <w:r w:rsidR="00DE02FE">
            <w:rPr>
              <w:rFonts w:ascii="Times New Roman" w:hAnsi="Times New Roman"/>
              <w:noProof/>
              <w:lang w:val="en-GB"/>
            </w:rPr>
            <w:t xml:space="preserve"> </w:t>
          </w:r>
          <w:r w:rsidR="00DE02FE" w:rsidRPr="00DE02FE">
            <w:rPr>
              <w:rFonts w:ascii="Times New Roman" w:hAnsi="Times New Roman"/>
              <w:noProof/>
              <w:lang w:val="en-GB"/>
            </w:rPr>
            <w:t>[50]</w:t>
          </w:r>
          <w:r w:rsidRPr="00F8718A">
            <w:rPr>
              <w:rFonts w:ascii="Times New Roman" w:hAnsi="Times New Roman"/>
              <w:lang w:val="en-GB"/>
            </w:rPr>
            <w:fldChar w:fldCharType="end"/>
          </w:r>
        </w:sdtContent>
      </w:sdt>
      <w:r w:rsidRPr="00F8718A">
        <w:rPr>
          <w:rFonts w:ascii="Times New Roman" w:hAnsi="Times New Roman"/>
          <w:lang w:val="en-GB"/>
        </w:rPr>
        <w:t>, Sec.</w:t>
      </w:r>
      <w:r w:rsidRPr="00F8718A">
        <w:rPr>
          <w:rFonts w:ascii="Times New Roman" w:hAnsi="Times New Roman"/>
          <w:lang w:val="en-GB"/>
        </w:rPr>
        <w:fldChar w:fldCharType="begin"/>
      </w:r>
      <w:r w:rsidRPr="00F8718A">
        <w:rPr>
          <w:rFonts w:ascii="Times New Roman" w:hAnsi="Times New Roman"/>
          <w:lang w:val="en-GB"/>
        </w:rPr>
        <w:instrText xml:space="preserve"> REF _Ref448247886 \r \h  \* MERGEFORMAT </w:instrText>
      </w:r>
      <w:r w:rsidRPr="00F8718A">
        <w:rPr>
          <w:rFonts w:ascii="Times New Roman" w:hAnsi="Times New Roman"/>
          <w:lang w:val="en-GB"/>
        </w:rPr>
      </w:r>
      <w:r w:rsidRPr="00F8718A">
        <w:rPr>
          <w:rFonts w:ascii="Times New Roman" w:hAnsi="Times New Roman"/>
          <w:lang w:val="en-GB"/>
        </w:rPr>
        <w:fldChar w:fldCharType="separate"/>
      </w:r>
      <w:r w:rsidR="00DE02FE">
        <w:rPr>
          <w:rFonts w:ascii="Times New Roman" w:hAnsi="Times New Roman"/>
          <w:lang w:val="en-GB"/>
        </w:rPr>
        <w:t>7.2</w:t>
      </w:r>
      <w:r w:rsidRPr="00F8718A">
        <w:rPr>
          <w:rFonts w:ascii="Times New Roman" w:hAnsi="Times New Roman"/>
          <w:lang w:val="en-GB"/>
        </w:rPr>
        <w:fldChar w:fldCharType="end"/>
      </w:r>
      <w:r w:rsidRPr="00F8718A">
        <w:rPr>
          <w:rFonts w:ascii="Times New Roman" w:hAnsi="Times New Roman"/>
          <w:lang w:val="en-GB"/>
        </w:rPr>
        <w:t>), which extends the (1-interface) 2D erosion scheme of Manenti et al. (2012,</w:t>
      </w:r>
      <w:sdt>
        <w:sdtPr>
          <w:rPr>
            <w:rFonts w:ascii="Times New Roman" w:hAnsi="Times New Roman"/>
            <w:lang w:val="en-GB"/>
          </w:rPr>
          <w:id w:val="-434288641"/>
          <w:citation/>
        </w:sdtPr>
        <w:sdtEndPr/>
        <w:sdtContent>
          <w:r w:rsidRPr="00F8718A">
            <w:rPr>
              <w:rFonts w:ascii="Times New Roman" w:hAnsi="Times New Roman"/>
              <w:lang w:val="en-GB"/>
            </w:rPr>
            <w:fldChar w:fldCharType="begin"/>
          </w:r>
          <w:r w:rsidRPr="00F8718A">
            <w:rPr>
              <w:rFonts w:ascii="Times New Roman" w:hAnsi="Times New Roman"/>
              <w:lang w:val="en-GB"/>
            </w:rPr>
            <w:instrText xml:space="preserve"> CITATION Man12 \l 1040 </w:instrText>
          </w:r>
          <w:r w:rsidRPr="00F8718A">
            <w:rPr>
              <w:rFonts w:ascii="Times New Roman" w:hAnsi="Times New Roman"/>
              <w:lang w:val="en-GB"/>
            </w:rPr>
            <w:fldChar w:fldCharType="separate"/>
          </w:r>
          <w:r w:rsidR="00DE02FE">
            <w:rPr>
              <w:rFonts w:ascii="Times New Roman" w:hAnsi="Times New Roman"/>
              <w:noProof/>
              <w:lang w:val="en-GB"/>
            </w:rPr>
            <w:t xml:space="preserve"> </w:t>
          </w:r>
          <w:r w:rsidR="00DE02FE" w:rsidRPr="00DE02FE">
            <w:rPr>
              <w:rFonts w:ascii="Times New Roman" w:hAnsi="Times New Roman"/>
              <w:noProof/>
              <w:lang w:val="en-GB"/>
            </w:rPr>
            <w:t>[4]</w:t>
          </w:r>
          <w:r w:rsidRPr="00F8718A">
            <w:rPr>
              <w:rFonts w:ascii="Times New Roman" w:hAnsi="Times New Roman"/>
              <w:lang w:val="en-GB"/>
            </w:rPr>
            <w:fldChar w:fldCharType="end"/>
          </w:r>
        </w:sdtContent>
      </w:sdt>
      <w:r w:rsidRPr="00F8718A">
        <w:rPr>
          <w:rFonts w:ascii="Times New Roman" w:hAnsi="Times New Roman"/>
          <w:lang w:val="en-GB"/>
        </w:rPr>
        <w:t>, Sec.</w:t>
      </w:r>
      <w:r w:rsidRPr="00F8718A">
        <w:rPr>
          <w:rFonts w:ascii="Times New Roman" w:hAnsi="Times New Roman"/>
          <w:lang w:val="en-GB"/>
        </w:rPr>
        <w:fldChar w:fldCharType="begin"/>
      </w:r>
      <w:r w:rsidRPr="00F8718A">
        <w:rPr>
          <w:rFonts w:ascii="Times New Roman" w:hAnsi="Times New Roman"/>
          <w:lang w:val="en-GB"/>
        </w:rPr>
        <w:instrText xml:space="preserve"> REF _Ref448247886 \r \h  \* MERGEFORMAT </w:instrText>
      </w:r>
      <w:r w:rsidRPr="00F8718A">
        <w:rPr>
          <w:rFonts w:ascii="Times New Roman" w:hAnsi="Times New Roman"/>
          <w:lang w:val="en-GB"/>
        </w:rPr>
      </w:r>
      <w:r w:rsidRPr="00F8718A">
        <w:rPr>
          <w:rFonts w:ascii="Times New Roman" w:hAnsi="Times New Roman"/>
          <w:lang w:val="en-GB"/>
        </w:rPr>
        <w:fldChar w:fldCharType="separate"/>
      </w:r>
      <w:r w:rsidR="00DE02FE">
        <w:rPr>
          <w:rFonts w:ascii="Times New Roman" w:hAnsi="Times New Roman"/>
          <w:lang w:val="en-GB"/>
        </w:rPr>
        <w:t>7.2</w:t>
      </w:r>
      <w:r w:rsidRPr="00F8718A">
        <w:rPr>
          <w:rFonts w:ascii="Times New Roman" w:hAnsi="Times New Roman"/>
          <w:lang w:val="en-GB"/>
        </w:rPr>
        <w:fldChar w:fldCharType="end"/>
      </w:r>
      <w:r w:rsidRPr="00F8718A">
        <w:rPr>
          <w:rFonts w:ascii="Times New Roman" w:hAnsi="Times New Roman"/>
          <w:lang w:val="en-GB"/>
        </w:rPr>
        <w:t>).</w:t>
      </w:r>
    </w:p>
    <w:p w14:paraId="4EC6AA04" w14:textId="77777777"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This mixture model for dense granular flows (e.g., bed-load transport, fast landslides) is consistent with the “packing limit” of the Kinetic Theory of Granular Flow (KTGF) and no tuning parameter is used to represent the mixture viscosity.</w:t>
      </w:r>
    </w:p>
    <w:p w14:paraId="36754DA5" w14:textId="77777777"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In this code version, the bed-load transport model can only be associated with the boundary treatment of the Semi-Analytic approach (SASPH).</w:t>
      </w:r>
    </w:p>
    <w:p w14:paraId="4D3085E3" w14:textId="77777777" w:rsidR="00CB3B77" w:rsidRPr="00F8718A" w:rsidRDefault="00CB3B77" w:rsidP="00CB3B77">
      <w:pPr>
        <w:pStyle w:val="Normale1"/>
        <w:spacing w:line="240" w:lineRule="auto"/>
        <w:rPr>
          <w:rFonts w:ascii="Times New Roman" w:hAnsi="Times New Roman"/>
          <w:lang w:val="en-GB"/>
        </w:rPr>
      </w:pPr>
    </w:p>
    <w:p w14:paraId="598D323A" w14:textId="77777777" w:rsidR="00CB3B77" w:rsidRPr="00F8718A" w:rsidRDefault="00CB3B77" w:rsidP="00AF7BEA">
      <w:pPr>
        <w:pStyle w:val="Stile1"/>
        <w:rPr>
          <w:lang w:val="en-GB"/>
        </w:rPr>
      </w:pPr>
      <w:bookmarkStart w:id="363" w:name="_Ref520373755"/>
      <w:bookmarkStart w:id="364" w:name="_Toc100207884"/>
      <w:bookmarkStart w:id="365" w:name="_Toc109200338"/>
      <w:r w:rsidRPr="00F8718A">
        <w:rPr>
          <w:lang w:val="en-GB"/>
        </w:rPr>
        <w:t>Mixture model for dense granular flows</w:t>
      </w:r>
      <w:bookmarkEnd w:id="363"/>
      <w:bookmarkEnd w:id="364"/>
      <w:bookmarkEnd w:id="365"/>
    </w:p>
    <w:p w14:paraId="18CCAFF7" w14:textId="17D8DA45"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This whole section constantly refers to Amicarelli et al. (2017,</w:t>
      </w:r>
      <w:sdt>
        <w:sdtPr>
          <w:rPr>
            <w:rFonts w:ascii="Times New Roman" w:hAnsi="Times New Roman"/>
            <w:lang w:val="en-GB"/>
          </w:rPr>
          <w:id w:val="-2119288295"/>
          <w:citation/>
        </w:sdtPr>
        <w:sdtEndPr/>
        <w:sdtContent>
          <w:r w:rsidRPr="00F8718A">
            <w:rPr>
              <w:rFonts w:ascii="Times New Roman" w:hAnsi="Times New Roman"/>
              <w:lang w:val="en-GB"/>
            </w:rPr>
            <w:fldChar w:fldCharType="begin"/>
          </w:r>
          <w:r w:rsidRPr="00F8718A">
            <w:rPr>
              <w:rFonts w:ascii="Times New Roman" w:hAnsi="Times New Roman"/>
              <w:lang w:val="en-GB"/>
            </w:rPr>
            <w:instrText xml:space="preserve"> CITATION Ami17 \l 1040 </w:instrText>
          </w:r>
          <w:r w:rsidRPr="00F8718A">
            <w:rPr>
              <w:rFonts w:ascii="Times New Roman" w:hAnsi="Times New Roman"/>
              <w:lang w:val="en-GB"/>
            </w:rPr>
            <w:fldChar w:fldCharType="separate"/>
          </w:r>
          <w:r w:rsidR="00DE02FE">
            <w:rPr>
              <w:rFonts w:ascii="Times New Roman" w:hAnsi="Times New Roman"/>
              <w:noProof/>
              <w:lang w:val="en-GB"/>
            </w:rPr>
            <w:t xml:space="preserve"> </w:t>
          </w:r>
          <w:r w:rsidR="00DE02FE" w:rsidRPr="00DE02FE">
            <w:rPr>
              <w:rFonts w:ascii="Times New Roman" w:hAnsi="Times New Roman"/>
              <w:noProof/>
              <w:lang w:val="en-GB"/>
            </w:rPr>
            <w:t>[1]</w:t>
          </w:r>
          <w:r w:rsidRPr="00F8718A">
            <w:rPr>
              <w:rFonts w:ascii="Times New Roman" w:hAnsi="Times New Roman"/>
              <w:lang w:val="en-GB"/>
            </w:rPr>
            <w:fldChar w:fldCharType="end"/>
          </w:r>
        </w:sdtContent>
      </w:sdt>
      <w:r w:rsidRPr="00F8718A">
        <w:rPr>
          <w:rFonts w:ascii="Times New Roman" w:hAnsi="Times New Roman"/>
          <w:lang w:val="en-GB"/>
        </w:rPr>
        <w:t>), but some further details and more recent code updates.</w:t>
      </w:r>
    </w:p>
    <w:p w14:paraId="7F8768D9" w14:textId="6CE103DA"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This SPH model represents the mixture of pure fluid and non-cohesive solid granular material, under the “packing limit” of the Kinetic Theory of Granular Flow (KTGF; Armstrong et al., 2010,</w:t>
      </w:r>
      <w:sdt>
        <w:sdtPr>
          <w:rPr>
            <w:rFonts w:ascii="Times New Roman" w:hAnsi="Times New Roman"/>
            <w:lang w:val="en-GB"/>
          </w:rPr>
          <w:id w:val="-1522159441"/>
          <w:citation/>
        </w:sdtPr>
        <w:sdtEndPr/>
        <w:sdtContent>
          <w:r w:rsidRPr="00F8718A">
            <w:rPr>
              <w:rFonts w:ascii="Times New Roman" w:hAnsi="Times New Roman"/>
              <w:lang w:val="en-GB"/>
            </w:rPr>
            <w:fldChar w:fldCharType="begin"/>
          </w:r>
          <w:r w:rsidRPr="00F8718A">
            <w:rPr>
              <w:rFonts w:ascii="Times New Roman" w:hAnsi="Times New Roman"/>
              <w:lang w:val="en-GB"/>
            </w:rPr>
            <w:instrText xml:space="preserve"> CITATION Arm10 \l 1040 </w:instrText>
          </w:r>
          <w:r w:rsidRPr="00F8718A">
            <w:rPr>
              <w:rFonts w:ascii="Times New Roman" w:hAnsi="Times New Roman"/>
              <w:lang w:val="en-GB"/>
            </w:rPr>
            <w:fldChar w:fldCharType="separate"/>
          </w:r>
          <w:r w:rsidR="00DE02FE">
            <w:rPr>
              <w:rFonts w:ascii="Times New Roman" w:hAnsi="Times New Roman"/>
              <w:noProof/>
              <w:lang w:val="en-GB"/>
            </w:rPr>
            <w:t xml:space="preserve"> </w:t>
          </w:r>
          <w:r w:rsidR="00DE02FE" w:rsidRPr="00DE02FE">
            <w:rPr>
              <w:rFonts w:ascii="Times New Roman" w:hAnsi="Times New Roman"/>
              <w:noProof/>
              <w:lang w:val="en-GB"/>
            </w:rPr>
            <w:t>[51]</w:t>
          </w:r>
          <w:r w:rsidRPr="00F8718A">
            <w:rPr>
              <w:rFonts w:ascii="Times New Roman" w:hAnsi="Times New Roman"/>
              <w:lang w:val="en-GB"/>
            </w:rPr>
            <w:fldChar w:fldCharType="end"/>
          </w:r>
        </w:sdtContent>
      </w:sdt>
      <w:r w:rsidRPr="00F8718A">
        <w:rPr>
          <w:rFonts w:ascii="Times New Roman" w:hAnsi="Times New Roman"/>
          <w:lang w:val="en-GB"/>
        </w:rPr>
        <w:t>) for dense granular flows. This limit refers to the maximum values of the solid phase volume fraction and is peculiar of bed-load transport (e.g., erosional dam breaks) and fast landslides.</w:t>
      </w:r>
    </w:p>
    <w:p w14:paraId="08CE5009" w14:textId="683CEB06"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The continuity equation for the fluid phase (“</w:t>
      </w:r>
      <w:r w:rsidRPr="00F8718A">
        <w:rPr>
          <w:rFonts w:ascii="Times New Roman" w:hAnsi="Times New Roman"/>
          <w:i/>
          <w:vertAlign w:val="subscript"/>
          <w:lang w:val="en-GB"/>
        </w:rPr>
        <w:t>f</w:t>
      </w:r>
      <w:r w:rsidRPr="00F8718A">
        <w:rPr>
          <w:rFonts w:ascii="Times New Roman" w:hAnsi="Times New Roman"/>
          <w:lang w:val="en-GB"/>
        </w:rPr>
        <w:t>”) can be expressed as follows (Armstrong et al., 2010,</w:t>
      </w:r>
      <w:sdt>
        <w:sdtPr>
          <w:rPr>
            <w:rFonts w:ascii="Times New Roman" w:hAnsi="Times New Roman"/>
            <w:lang w:val="en-GB"/>
          </w:rPr>
          <w:id w:val="1760945285"/>
          <w:citation/>
        </w:sdtPr>
        <w:sdtEndPr/>
        <w:sdtContent>
          <w:r w:rsidRPr="00F8718A">
            <w:rPr>
              <w:rFonts w:ascii="Times New Roman" w:hAnsi="Times New Roman"/>
              <w:lang w:val="en-GB"/>
            </w:rPr>
            <w:fldChar w:fldCharType="begin"/>
          </w:r>
          <w:r w:rsidRPr="00F8718A">
            <w:rPr>
              <w:rFonts w:ascii="Times New Roman" w:hAnsi="Times New Roman"/>
              <w:lang w:val="en-GB"/>
            </w:rPr>
            <w:instrText xml:space="preserve"> CITATION Arm10 \l 1040 </w:instrText>
          </w:r>
          <w:r w:rsidRPr="00F8718A">
            <w:rPr>
              <w:rFonts w:ascii="Times New Roman" w:hAnsi="Times New Roman"/>
              <w:lang w:val="en-GB"/>
            </w:rPr>
            <w:fldChar w:fldCharType="separate"/>
          </w:r>
          <w:r w:rsidR="00DE02FE">
            <w:rPr>
              <w:rFonts w:ascii="Times New Roman" w:hAnsi="Times New Roman"/>
              <w:noProof/>
              <w:lang w:val="en-GB"/>
            </w:rPr>
            <w:t xml:space="preserve"> </w:t>
          </w:r>
          <w:r w:rsidR="00DE02FE" w:rsidRPr="00DE02FE">
            <w:rPr>
              <w:rFonts w:ascii="Times New Roman" w:hAnsi="Times New Roman"/>
              <w:noProof/>
              <w:lang w:val="en-GB"/>
            </w:rPr>
            <w:t>[51]</w:t>
          </w:r>
          <w:r w:rsidRPr="00F8718A">
            <w:rPr>
              <w:rFonts w:ascii="Times New Roman" w:hAnsi="Times New Roman"/>
              <w:lang w:val="en-GB"/>
            </w:rPr>
            <w:fldChar w:fldCharType="end"/>
          </w:r>
        </w:sdtContent>
      </w:sdt>
      <w:r w:rsidRPr="00F8718A">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631F4D" w:rsidRPr="00F8718A" w14:paraId="7AAD764C" w14:textId="77777777" w:rsidTr="004C4EE2">
        <w:tc>
          <w:tcPr>
            <w:tcW w:w="4559" w:type="pct"/>
            <w:vAlign w:val="center"/>
          </w:tcPr>
          <w:p w14:paraId="1CF2B94C" w14:textId="76A02A35" w:rsidR="00631F4D" w:rsidRPr="00F8718A" w:rsidRDefault="00631F4D" w:rsidP="004C4EE2">
            <w:pPr>
              <w:jc w:val="center"/>
              <w:rPr>
                <w:lang w:val="en-GB"/>
              </w:rPr>
            </w:pPr>
            <w:r w:rsidRPr="00F8718A">
              <w:rPr>
                <w:position w:val="-34"/>
                <w:lang w:val="en-GB"/>
              </w:rPr>
              <w:object w:dxaOrig="2480" w:dyaOrig="760" w14:anchorId="3B70EF7C">
                <v:shape id="_x0000_i1180" type="#_x0000_t75" style="width:108.5pt;height:36pt" o:ole="">
                  <v:imagedata r:id="rId323" o:title=""/>
                </v:shape>
                <o:OLEObject Type="Embed" ProgID="Equation.3" ShapeID="_x0000_i1180" DrawAspect="Content" ObjectID="_1719816642" r:id="rId324"/>
              </w:object>
            </w:r>
            <w:r w:rsidRPr="00F8718A">
              <w:rPr>
                <w:position w:val="-30"/>
                <w:sz w:val="24"/>
                <w:szCs w:val="24"/>
                <w:lang w:val="en-GB"/>
              </w:rPr>
              <w:t xml:space="preserve"> </w:t>
            </w:r>
            <w:r w:rsidRPr="00F8718A">
              <w:rPr>
                <w:lang w:val="en-GB"/>
              </w:rPr>
              <w:t xml:space="preserve">                        </w:t>
            </w:r>
          </w:p>
        </w:tc>
        <w:tc>
          <w:tcPr>
            <w:tcW w:w="441" w:type="pct"/>
            <w:vAlign w:val="center"/>
          </w:tcPr>
          <w:p w14:paraId="26BB4E09" w14:textId="0BDCB4BE" w:rsidR="00631F4D" w:rsidRPr="00F8718A" w:rsidRDefault="00631F4D" w:rsidP="004C4EE2">
            <w:pPr>
              <w:pStyle w:val="Didascalia"/>
              <w:rPr>
                <w:lang w:val="en-GB"/>
              </w:rPr>
            </w:pPr>
            <w:bookmarkStart w:id="366" w:name="_Ref100240392"/>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7</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1</w:t>
            </w:r>
            <w:r w:rsidRPr="00F8718A">
              <w:rPr>
                <w:rFonts w:ascii="Times New Roman" w:hAnsi="Times New Roman"/>
                <w:lang w:val="en-GB"/>
              </w:rPr>
              <w:fldChar w:fldCharType="end"/>
            </w:r>
            <w:r w:rsidRPr="00F8718A">
              <w:rPr>
                <w:rFonts w:ascii="Times New Roman" w:hAnsi="Times New Roman"/>
                <w:lang w:val="en-GB"/>
              </w:rPr>
              <w:t>)</w:t>
            </w:r>
            <w:bookmarkEnd w:id="366"/>
          </w:p>
        </w:tc>
      </w:tr>
    </w:tbl>
    <w:p w14:paraId="5D34E19D" w14:textId="26F59FD5"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 xml:space="preserve">where </w:t>
      </w:r>
      <w:r w:rsidRPr="00F8718A">
        <w:rPr>
          <w:rFonts w:ascii="Symbol" w:hAnsi="Symbol"/>
          <w:i/>
          <w:lang w:val="en-GB"/>
        </w:rPr>
        <w:t></w:t>
      </w:r>
      <w:r w:rsidRPr="00F8718A">
        <w:rPr>
          <w:rFonts w:ascii="Times New Roman" w:hAnsi="Times New Roman"/>
          <w:lang w:val="en-GB"/>
        </w:rPr>
        <w:t xml:space="preserve"> </w:t>
      </w:r>
      <w:r w:rsidRPr="00F8718A">
        <w:rPr>
          <w:lang w:val="en-GB"/>
        </w:rPr>
        <w:t>(kg×m</w:t>
      </w:r>
      <w:r w:rsidRPr="00F8718A">
        <w:rPr>
          <w:vertAlign w:val="superscript"/>
          <w:lang w:val="en-GB"/>
        </w:rPr>
        <w:t>-3</w:t>
      </w:r>
      <w:r w:rsidRPr="00F8718A">
        <w:rPr>
          <w:lang w:val="en-GB"/>
        </w:rPr>
        <w:t xml:space="preserve">) </w:t>
      </w:r>
      <w:r w:rsidRPr="00F8718A">
        <w:rPr>
          <w:rFonts w:ascii="Times New Roman" w:hAnsi="Times New Roman"/>
          <w:lang w:val="en-GB"/>
        </w:rPr>
        <w:t xml:space="preserve">is density, </w:t>
      </w:r>
      <w:r w:rsidRPr="00F8718A">
        <w:rPr>
          <w:rFonts w:ascii="Symbol" w:hAnsi="Symbol"/>
          <w:i/>
          <w:lang w:val="en-GB"/>
        </w:rPr>
        <w:t></w:t>
      </w:r>
      <w:r w:rsidRPr="00F8718A">
        <w:rPr>
          <w:rFonts w:ascii="Times New Roman" w:hAnsi="Times New Roman"/>
          <w:lang w:val="en-GB"/>
        </w:rPr>
        <w:t xml:space="preserve"> the phase volume fraction, </w:t>
      </w:r>
      <w:r w:rsidRPr="00F8718A">
        <w:rPr>
          <w:rFonts w:ascii="Times New Roman" w:hAnsi="Times New Roman"/>
          <w:i/>
          <w:u w:val="single"/>
          <w:lang w:val="en-GB"/>
        </w:rPr>
        <w:t>u</w:t>
      </w:r>
      <w:r w:rsidRPr="00F8718A">
        <w:rPr>
          <w:rFonts w:ascii="Times New Roman" w:hAnsi="Times New Roman"/>
          <w:lang w:val="en-GB"/>
        </w:rPr>
        <w:t xml:space="preserve"> </w:t>
      </w:r>
      <w:r w:rsidRPr="00F8718A">
        <w:rPr>
          <w:lang w:val="en-GB"/>
        </w:rPr>
        <w:t>(m×s</w:t>
      </w:r>
      <w:r w:rsidRPr="00F8718A">
        <w:rPr>
          <w:vertAlign w:val="superscript"/>
          <w:lang w:val="en-GB"/>
        </w:rPr>
        <w:t>-1</w:t>
      </w:r>
      <w:r w:rsidRPr="00F8718A">
        <w:rPr>
          <w:lang w:val="en-GB"/>
        </w:rPr>
        <w:t xml:space="preserve">) </w:t>
      </w:r>
      <w:r w:rsidRPr="00F8718A">
        <w:rPr>
          <w:rFonts w:ascii="Times New Roman" w:hAnsi="Times New Roman"/>
          <w:lang w:val="en-GB"/>
        </w:rPr>
        <w:t>the velocity vector,</w:t>
      </w:r>
      <w:r w:rsidRPr="00F8718A">
        <w:rPr>
          <w:rFonts w:ascii="Times New Roman" w:hAnsi="Times New Roman"/>
          <w:i/>
          <w:lang w:val="en-GB"/>
        </w:rPr>
        <w:t xml:space="preserve"> t</w:t>
      </w:r>
      <w:r w:rsidRPr="00F8718A">
        <w:rPr>
          <w:rFonts w:ascii="Times New Roman" w:hAnsi="Times New Roman"/>
          <w:lang w:val="en-GB"/>
        </w:rPr>
        <w:t xml:space="preserve"> represents time and </w:t>
      </w:r>
      <w:r w:rsidRPr="00F8718A">
        <w:rPr>
          <w:rFonts w:ascii="Times New Roman" w:hAnsi="Times New Roman"/>
          <w:i/>
          <w:u w:val="single"/>
          <w:lang w:val="en-GB"/>
        </w:rPr>
        <w:t>x</w:t>
      </w:r>
      <w:r w:rsidRPr="00F8718A">
        <w:rPr>
          <w:rFonts w:ascii="Times New Roman" w:hAnsi="Times New Roman"/>
          <w:lang w:val="en-GB"/>
        </w:rPr>
        <w:t xml:space="preserve"> </w:t>
      </w:r>
      <w:r w:rsidRPr="00F8718A">
        <w:rPr>
          <w:lang w:val="en-GB"/>
        </w:rPr>
        <w:t xml:space="preserve">(m) </w:t>
      </w:r>
      <w:r w:rsidRPr="00F8718A">
        <w:rPr>
          <w:rFonts w:ascii="Times New Roman" w:hAnsi="Times New Roman"/>
          <w:lang w:val="en-GB"/>
        </w:rPr>
        <w:t>the position vector. Einstein’s notation applies to the subscript “</w:t>
      </w:r>
      <w:r w:rsidRPr="00F8718A">
        <w:rPr>
          <w:rFonts w:ascii="Times New Roman" w:hAnsi="Times New Roman"/>
          <w:i/>
          <w:vertAlign w:val="subscript"/>
          <w:lang w:val="en-GB"/>
        </w:rPr>
        <w:t>j</w:t>
      </w:r>
      <w:r w:rsidRPr="00F8718A">
        <w:rPr>
          <w:rFonts w:ascii="Times New Roman" w:hAnsi="Times New Roman"/>
          <w:lang w:val="en-GB"/>
        </w:rPr>
        <w:t xml:space="preserve">”, hereafter. </w:t>
      </w:r>
    </w:p>
    <w:p w14:paraId="50C03181" w14:textId="31318708"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The continuity equation for the incompressible solid phase (“</w:t>
      </w:r>
      <w:r w:rsidRPr="00F8718A">
        <w:rPr>
          <w:rFonts w:ascii="Times New Roman" w:hAnsi="Times New Roman"/>
          <w:i/>
          <w:vertAlign w:val="subscript"/>
          <w:lang w:val="en-GB"/>
        </w:rPr>
        <w:t>s</w:t>
      </w:r>
      <w:r w:rsidRPr="00F8718A">
        <w:rPr>
          <w:rFonts w:ascii="Times New Roman" w:hAnsi="Times New Roman"/>
          <w:lang w:val="en-GB"/>
        </w:rPr>
        <w:t>”) can be expressed as follows (Armstrong et al., 2010,</w:t>
      </w:r>
      <w:sdt>
        <w:sdtPr>
          <w:rPr>
            <w:rFonts w:ascii="Times New Roman" w:hAnsi="Times New Roman"/>
            <w:lang w:val="en-GB"/>
          </w:rPr>
          <w:id w:val="1102072167"/>
          <w:citation/>
        </w:sdtPr>
        <w:sdtEndPr/>
        <w:sdtContent>
          <w:r w:rsidRPr="00F8718A">
            <w:rPr>
              <w:rFonts w:ascii="Times New Roman" w:hAnsi="Times New Roman"/>
              <w:lang w:val="en-GB"/>
            </w:rPr>
            <w:fldChar w:fldCharType="begin"/>
          </w:r>
          <w:r w:rsidRPr="00F8718A">
            <w:rPr>
              <w:rFonts w:ascii="Times New Roman" w:hAnsi="Times New Roman"/>
              <w:lang w:val="en-GB"/>
            </w:rPr>
            <w:instrText xml:space="preserve"> CITATION Arm10 \l 1040 </w:instrText>
          </w:r>
          <w:r w:rsidRPr="00F8718A">
            <w:rPr>
              <w:rFonts w:ascii="Times New Roman" w:hAnsi="Times New Roman"/>
              <w:lang w:val="en-GB"/>
            </w:rPr>
            <w:fldChar w:fldCharType="separate"/>
          </w:r>
          <w:r w:rsidR="00DE02FE">
            <w:rPr>
              <w:rFonts w:ascii="Times New Roman" w:hAnsi="Times New Roman"/>
              <w:noProof/>
              <w:lang w:val="en-GB"/>
            </w:rPr>
            <w:t xml:space="preserve"> </w:t>
          </w:r>
          <w:r w:rsidR="00DE02FE" w:rsidRPr="00DE02FE">
            <w:rPr>
              <w:rFonts w:ascii="Times New Roman" w:hAnsi="Times New Roman"/>
              <w:noProof/>
              <w:lang w:val="en-GB"/>
            </w:rPr>
            <w:t>[51]</w:t>
          </w:r>
          <w:r w:rsidRPr="00F8718A">
            <w:rPr>
              <w:rFonts w:ascii="Times New Roman" w:hAnsi="Times New Roman"/>
              <w:lang w:val="en-GB"/>
            </w:rPr>
            <w:fldChar w:fldCharType="end"/>
          </w:r>
        </w:sdtContent>
      </w:sdt>
      <w:r w:rsidRPr="00F8718A">
        <w:rPr>
          <w:rFonts w:ascii="Times New Roman" w:hAnsi="Times New Roman"/>
          <w:lang w:val="en-GB"/>
        </w:rPr>
        <w:t xml:space="preserve">): </w:t>
      </w:r>
    </w:p>
    <w:tbl>
      <w:tblPr>
        <w:tblW w:w="5001" w:type="pct"/>
        <w:tblLayout w:type="fixed"/>
        <w:tblCellMar>
          <w:right w:w="0" w:type="dxa"/>
        </w:tblCellMar>
        <w:tblLook w:val="01E0" w:firstRow="1" w:lastRow="1" w:firstColumn="1" w:lastColumn="1" w:noHBand="0" w:noVBand="0"/>
      </w:tblPr>
      <w:tblGrid>
        <w:gridCol w:w="8790"/>
        <w:gridCol w:w="850"/>
      </w:tblGrid>
      <w:tr w:rsidR="00631F4D" w:rsidRPr="00F8718A" w14:paraId="5640FADB" w14:textId="77777777" w:rsidTr="004C4EE2">
        <w:tc>
          <w:tcPr>
            <w:tcW w:w="4559" w:type="pct"/>
            <w:vAlign w:val="center"/>
          </w:tcPr>
          <w:p w14:paraId="241255A6" w14:textId="58F070F4" w:rsidR="00631F4D" w:rsidRPr="00F8718A" w:rsidRDefault="00631F4D" w:rsidP="004C4EE2">
            <w:pPr>
              <w:jc w:val="center"/>
              <w:rPr>
                <w:lang w:val="en-GB"/>
              </w:rPr>
            </w:pPr>
            <w:r w:rsidRPr="00F8718A">
              <w:rPr>
                <w:position w:val="-34"/>
                <w:lang w:val="en-GB"/>
              </w:rPr>
              <w:object w:dxaOrig="2320" w:dyaOrig="760" w14:anchorId="0653D3C9">
                <v:shape id="_x0000_i1181" type="#_x0000_t75" style="width:101.5pt;height:36pt" o:ole="">
                  <v:imagedata r:id="rId325" o:title=""/>
                </v:shape>
                <o:OLEObject Type="Embed" ProgID="Equation.3" ShapeID="_x0000_i1181" DrawAspect="Content" ObjectID="_1719816643" r:id="rId326"/>
              </w:object>
            </w:r>
            <w:r w:rsidRPr="00F8718A">
              <w:rPr>
                <w:position w:val="-30"/>
                <w:sz w:val="24"/>
                <w:szCs w:val="24"/>
                <w:lang w:val="en-GB"/>
              </w:rPr>
              <w:t xml:space="preserve"> </w:t>
            </w:r>
            <w:r w:rsidRPr="00F8718A">
              <w:rPr>
                <w:lang w:val="en-GB"/>
              </w:rPr>
              <w:t xml:space="preserve">                        </w:t>
            </w:r>
          </w:p>
        </w:tc>
        <w:tc>
          <w:tcPr>
            <w:tcW w:w="441" w:type="pct"/>
            <w:vAlign w:val="center"/>
          </w:tcPr>
          <w:p w14:paraId="6E6C9299" w14:textId="6552FF68" w:rsidR="00631F4D" w:rsidRPr="00F8718A" w:rsidRDefault="00631F4D" w:rsidP="004C4EE2">
            <w:pPr>
              <w:pStyle w:val="Didascalia"/>
              <w:rPr>
                <w:lang w:val="en-GB"/>
              </w:rPr>
            </w:pPr>
            <w:bookmarkStart w:id="367" w:name="_Ref100240393"/>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7</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2</w:t>
            </w:r>
            <w:r w:rsidRPr="00F8718A">
              <w:rPr>
                <w:rFonts w:ascii="Times New Roman" w:hAnsi="Times New Roman"/>
                <w:lang w:val="en-GB"/>
              </w:rPr>
              <w:fldChar w:fldCharType="end"/>
            </w:r>
            <w:r w:rsidRPr="00F8718A">
              <w:rPr>
                <w:rFonts w:ascii="Times New Roman" w:hAnsi="Times New Roman"/>
                <w:lang w:val="en-GB"/>
              </w:rPr>
              <w:t>)</w:t>
            </w:r>
            <w:bookmarkEnd w:id="367"/>
          </w:p>
        </w:tc>
      </w:tr>
    </w:tbl>
    <w:p w14:paraId="6A5700C2" w14:textId="654C2989"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The volume balance equation assumes the following form:</w:t>
      </w:r>
    </w:p>
    <w:tbl>
      <w:tblPr>
        <w:tblW w:w="5001" w:type="pct"/>
        <w:tblLayout w:type="fixed"/>
        <w:tblCellMar>
          <w:right w:w="0" w:type="dxa"/>
        </w:tblCellMar>
        <w:tblLook w:val="01E0" w:firstRow="1" w:lastRow="1" w:firstColumn="1" w:lastColumn="1" w:noHBand="0" w:noVBand="0"/>
      </w:tblPr>
      <w:tblGrid>
        <w:gridCol w:w="8790"/>
        <w:gridCol w:w="850"/>
      </w:tblGrid>
      <w:tr w:rsidR="00801222" w:rsidRPr="00F8718A" w14:paraId="1A23753E" w14:textId="77777777" w:rsidTr="004C4EE2">
        <w:tc>
          <w:tcPr>
            <w:tcW w:w="4559" w:type="pct"/>
            <w:vAlign w:val="center"/>
          </w:tcPr>
          <w:p w14:paraId="20B92BA9" w14:textId="75C7C8C7" w:rsidR="00801222" w:rsidRPr="00F8718A" w:rsidRDefault="00801222" w:rsidP="004C4EE2">
            <w:pPr>
              <w:jc w:val="center"/>
              <w:rPr>
                <w:lang w:val="en-GB"/>
              </w:rPr>
            </w:pPr>
            <w:r w:rsidRPr="00F8718A">
              <w:rPr>
                <w:position w:val="-14"/>
                <w:lang w:val="en-GB"/>
              </w:rPr>
              <w:object w:dxaOrig="1080" w:dyaOrig="380" w14:anchorId="77E4A59D">
                <v:shape id="_x0000_i1182" type="#_x0000_t75" style="width:55.5pt;height:19.5pt" o:ole="">
                  <v:imagedata r:id="rId327" o:title=""/>
                </v:shape>
                <o:OLEObject Type="Embed" ProgID="Equation.3" ShapeID="_x0000_i1182" DrawAspect="Content" ObjectID="_1719816644" r:id="rId328"/>
              </w:object>
            </w:r>
            <w:r w:rsidRPr="00F8718A">
              <w:rPr>
                <w:position w:val="-30"/>
                <w:sz w:val="24"/>
                <w:szCs w:val="24"/>
                <w:lang w:val="en-GB"/>
              </w:rPr>
              <w:t xml:space="preserve"> </w:t>
            </w:r>
            <w:r w:rsidRPr="00F8718A">
              <w:rPr>
                <w:lang w:val="en-GB"/>
              </w:rPr>
              <w:t xml:space="preserve">                        </w:t>
            </w:r>
          </w:p>
        </w:tc>
        <w:tc>
          <w:tcPr>
            <w:tcW w:w="441" w:type="pct"/>
            <w:vAlign w:val="center"/>
          </w:tcPr>
          <w:p w14:paraId="7ACCB407" w14:textId="2E9B3BF6" w:rsidR="00801222" w:rsidRPr="00F8718A" w:rsidRDefault="00801222" w:rsidP="004C4EE2">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7</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3</w:t>
            </w:r>
            <w:r w:rsidRPr="00F8718A">
              <w:rPr>
                <w:rFonts w:ascii="Times New Roman" w:hAnsi="Times New Roman"/>
                <w:lang w:val="en-GB"/>
              </w:rPr>
              <w:fldChar w:fldCharType="end"/>
            </w:r>
            <w:r w:rsidRPr="00F8718A">
              <w:rPr>
                <w:rFonts w:ascii="Times New Roman" w:hAnsi="Times New Roman"/>
                <w:lang w:val="en-GB"/>
              </w:rPr>
              <w:t>)</w:t>
            </w:r>
          </w:p>
        </w:tc>
      </w:tr>
    </w:tbl>
    <w:p w14:paraId="148B87A6" w14:textId="17601983"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After defining the mixture density and velocity (the subscript “</w:t>
      </w:r>
      <w:r w:rsidRPr="00F8718A">
        <w:rPr>
          <w:rFonts w:ascii="Times New Roman" w:hAnsi="Times New Roman"/>
          <w:i/>
          <w:vertAlign w:val="subscript"/>
          <w:lang w:val="en-GB"/>
        </w:rPr>
        <w:t>m</w:t>
      </w:r>
      <w:r w:rsidRPr="00F8718A">
        <w:rPr>
          <w:rFonts w:ascii="Times New Roman" w:hAnsi="Times New Roman"/>
          <w:lang w:val="en-GB"/>
        </w:rPr>
        <w:t>” is always omitted):</w:t>
      </w:r>
    </w:p>
    <w:tbl>
      <w:tblPr>
        <w:tblW w:w="5001" w:type="pct"/>
        <w:tblLayout w:type="fixed"/>
        <w:tblCellMar>
          <w:right w:w="0" w:type="dxa"/>
        </w:tblCellMar>
        <w:tblLook w:val="01E0" w:firstRow="1" w:lastRow="1" w:firstColumn="1" w:lastColumn="1" w:noHBand="0" w:noVBand="0"/>
      </w:tblPr>
      <w:tblGrid>
        <w:gridCol w:w="8790"/>
        <w:gridCol w:w="850"/>
      </w:tblGrid>
      <w:tr w:rsidR="00801222" w:rsidRPr="00F8718A" w14:paraId="678733E7" w14:textId="77777777" w:rsidTr="004C4EE2">
        <w:tc>
          <w:tcPr>
            <w:tcW w:w="4559" w:type="pct"/>
            <w:vAlign w:val="center"/>
          </w:tcPr>
          <w:p w14:paraId="3EE6BD94" w14:textId="388D2D8A" w:rsidR="00801222" w:rsidRPr="00F8718A" w:rsidRDefault="00801222" w:rsidP="004C4EE2">
            <w:pPr>
              <w:jc w:val="center"/>
              <w:rPr>
                <w:lang w:val="en-GB"/>
              </w:rPr>
            </w:pPr>
            <w:r w:rsidRPr="00F8718A">
              <w:rPr>
                <w:position w:val="-28"/>
                <w:lang w:val="en-GB"/>
              </w:rPr>
              <w:object w:dxaOrig="4000" w:dyaOrig="700" w14:anchorId="7593059A">
                <v:shape id="_x0000_i1183" type="#_x0000_t75" style="width:189.5pt;height:34.5pt" o:ole="">
                  <v:imagedata r:id="rId329" o:title=""/>
                </v:shape>
                <o:OLEObject Type="Embed" ProgID="Equation.DSMT4" ShapeID="_x0000_i1183" DrawAspect="Content" ObjectID="_1719816645" r:id="rId330"/>
              </w:object>
            </w:r>
            <w:r w:rsidRPr="00F8718A">
              <w:rPr>
                <w:position w:val="-30"/>
                <w:sz w:val="24"/>
                <w:szCs w:val="24"/>
                <w:lang w:val="en-GB"/>
              </w:rPr>
              <w:t xml:space="preserve"> </w:t>
            </w:r>
            <w:r w:rsidRPr="00F8718A">
              <w:rPr>
                <w:lang w:val="en-GB"/>
              </w:rPr>
              <w:t xml:space="preserve">                        </w:t>
            </w:r>
          </w:p>
        </w:tc>
        <w:tc>
          <w:tcPr>
            <w:tcW w:w="441" w:type="pct"/>
            <w:vAlign w:val="center"/>
          </w:tcPr>
          <w:p w14:paraId="3503A2BE" w14:textId="083A00F3" w:rsidR="00801222" w:rsidRPr="00F8718A" w:rsidRDefault="00801222" w:rsidP="004C4EE2">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7</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4</w:t>
            </w:r>
            <w:r w:rsidRPr="00F8718A">
              <w:rPr>
                <w:rFonts w:ascii="Times New Roman" w:hAnsi="Times New Roman"/>
                <w:lang w:val="en-GB"/>
              </w:rPr>
              <w:fldChar w:fldCharType="end"/>
            </w:r>
            <w:r w:rsidRPr="00F8718A">
              <w:rPr>
                <w:rFonts w:ascii="Times New Roman" w:hAnsi="Times New Roman"/>
                <w:lang w:val="en-GB"/>
              </w:rPr>
              <w:t>)</w:t>
            </w:r>
          </w:p>
        </w:tc>
      </w:tr>
    </w:tbl>
    <w:p w14:paraId="2CA670B3" w14:textId="045BF515"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 xml:space="preserve">the summation of </w:t>
      </w:r>
      <w:r w:rsidR="00EE7FCC" w:rsidRPr="00F8718A">
        <w:rPr>
          <w:rFonts w:ascii="Times New Roman" w:hAnsi="Times New Roman"/>
          <w:lang w:val="en-GB"/>
        </w:rPr>
        <w:fldChar w:fldCharType="begin"/>
      </w:r>
      <w:r w:rsidR="00EE7FCC" w:rsidRPr="00F8718A">
        <w:rPr>
          <w:rFonts w:ascii="Times New Roman" w:hAnsi="Times New Roman"/>
          <w:lang w:val="en-GB"/>
        </w:rPr>
        <w:instrText xml:space="preserve"> REF _Ref100240392 \h </w:instrText>
      </w:r>
      <w:r w:rsidR="00EE7FCC" w:rsidRPr="00F8718A">
        <w:rPr>
          <w:rFonts w:ascii="Times New Roman" w:hAnsi="Times New Roman"/>
          <w:lang w:val="en-GB"/>
        </w:rPr>
      </w:r>
      <w:r w:rsidR="00EE7FCC" w:rsidRPr="00F8718A">
        <w:rPr>
          <w:rFonts w:ascii="Times New Roman" w:hAnsi="Times New Roman"/>
          <w:lang w:val="en-GB"/>
        </w:rPr>
        <w:fldChar w:fldCharType="separate"/>
      </w:r>
      <w:r w:rsidR="00DE02FE" w:rsidRPr="00F8718A">
        <w:rPr>
          <w:rFonts w:ascii="Times New Roman" w:hAnsi="Times New Roman"/>
          <w:lang w:val="en-GB"/>
        </w:rPr>
        <w:t>(</w:t>
      </w:r>
      <w:r w:rsidR="00DE02FE">
        <w:rPr>
          <w:rFonts w:ascii="Times New Roman" w:hAnsi="Times New Roman"/>
          <w:noProof/>
          <w:lang w:val="en-GB"/>
        </w:rPr>
        <w:t>7</w:t>
      </w:r>
      <w:r w:rsidR="00DE02FE" w:rsidRPr="00F8718A">
        <w:rPr>
          <w:rFonts w:ascii="Times New Roman" w:hAnsi="Times New Roman"/>
          <w:lang w:val="en-GB"/>
        </w:rPr>
        <w:t>.</w:t>
      </w:r>
      <w:r w:rsidR="00DE02FE">
        <w:rPr>
          <w:rFonts w:ascii="Times New Roman" w:hAnsi="Times New Roman"/>
          <w:noProof/>
          <w:lang w:val="en-GB"/>
        </w:rPr>
        <w:t>1</w:t>
      </w:r>
      <w:r w:rsidR="00DE02FE" w:rsidRPr="00F8718A">
        <w:rPr>
          <w:rFonts w:ascii="Times New Roman" w:hAnsi="Times New Roman"/>
          <w:lang w:val="en-GB"/>
        </w:rPr>
        <w:t>)</w:t>
      </w:r>
      <w:r w:rsidR="00EE7FCC" w:rsidRPr="00F8718A">
        <w:rPr>
          <w:rFonts w:ascii="Times New Roman" w:hAnsi="Times New Roman"/>
          <w:lang w:val="en-GB"/>
        </w:rPr>
        <w:fldChar w:fldCharType="end"/>
      </w:r>
      <w:r w:rsidR="00EE7FCC" w:rsidRPr="00F8718A">
        <w:rPr>
          <w:rFonts w:ascii="Times New Roman" w:hAnsi="Times New Roman"/>
          <w:lang w:val="en-GB"/>
        </w:rPr>
        <w:t xml:space="preserve"> </w:t>
      </w:r>
      <w:r w:rsidRPr="00F8718A">
        <w:rPr>
          <w:rFonts w:ascii="Times New Roman" w:hAnsi="Times New Roman"/>
          <w:lang w:val="en-GB"/>
        </w:rPr>
        <w:t xml:space="preserve">and </w:t>
      </w:r>
      <w:r w:rsidR="00EE7FCC" w:rsidRPr="00F8718A">
        <w:rPr>
          <w:rFonts w:ascii="Times New Roman" w:hAnsi="Times New Roman"/>
          <w:lang w:val="en-GB"/>
        </w:rPr>
        <w:fldChar w:fldCharType="begin"/>
      </w:r>
      <w:r w:rsidR="00EE7FCC" w:rsidRPr="00F8718A">
        <w:rPr>
          <w:rFonts w:ascii="Times New Roman" w:hAnsi="Times New Roman"/>
          <w:lang w:val="en-GB"/>
        </w:rPr>
        <w:instrText xml:space="preserve"> REF _Ref100240393 \h </w:instrText>
      </w:r>
      <w:r w:rsidR="00EE7FCC" w:rsidRPr="00F8718A">
        <w:rPr>
          <w:rFonts w:ascii="Times New Roman" w:hAnsi="Times New Roman"/>
          <w:lang w:val="en-GB"/>
        </w:rPr>
      </w:r>
      <w:r w:rsidR="00EE7FCC" w:rsidRPr="00F8718A">
        <w:rPr>
          <w:rFonts w:ascii="Times New Roman" w:hAnsi="Times New Roman"/>
          <w:lang w:val="en-GB"/>
        </w:rPr>
        <w:fldChar w:fldCharType="separate"/>
      </w:r>
      <w:r w:rsidR="00DE02FE" w:rsidRPr="00F8718A">
        <w:rPr>
          <w:rFonts w:ascii="Times New Roman" w:hAnsi="Times New Roman"/>
          <w:lang w:val="en-GB"/>
        </w:rPr>
        <w:t>(</w:t>
      </w:r>
      <w:r w:rsidR="00DE02FE">
        <w:rPr>
          <w:rFonts w:ascii="Times New Roman" w:hAnsi="Times New Roman"/>
          <w:noProof/>
          <w:lang w:val="en-GB"/>
        </w:rPr>
        <w:t>7</w:t>
      </w:r>
      <w:r w:rsidR="00DE02FE" w:rsidRPr="00F8718A">
        <w:rPr>
          <w:rFonts w:ascii="Times New Roman" w:hAnsi="Times New Roman"/>
          <w:lang w:val="en-GB"/>
        </w:rPr>
        <w:t>.</w:t>
      </w:r>
      <w:r w:rsidR="00DE02FE">
        <w:rPr>
          <w:rFonts w:ascii="Times New Roman" w:hAnsi="Times New Roman"/>
          <w:noProof/>
          <w:lang w:val="en-GB"/>
        </w:rPr>
        <w:t>2</w:t>
      </w:r>
      <w:r w:rsidR="00DE02FE" w:rsidRPr="00F8718A">
        <w:rPr>
          <w:rFonts w:ascii="Times New Roman" w:hAnsi="Times New Roman"/>
          <w:lang w:val="en-GB"/>
        </w:rPr>
        <w:t>)</w:t>
      </w:r>
      <w:r w:rsidR="00EE7FCC" w:rsidRPr="00F8718A">
        <w:rPr>
          <w:rFonts w:ascii="Times New Roman" w:hAnsi="Times New Roman"/>
          <w:lang w:val="en-GB"/>
        </w:rPr>
        <w:fldChar w:fldCharType="end"/>
      </w:r>
      <w:r w:rsidR="00EE7FCC" w:rsidRPr="00F8718A">
        <w:rPr>
          <w:rFonts w:ascii="Times New Roman" w:hAnsi="Times New Roman"/>
          <w:lang w:val="en-GB"/>
        </w:rPr>
        <w:t xml:space="preserve"> </w:t>
      </w:r>
      <w:r w:rsidRPr="00F8718A">
        <w:rPr>
          <w:rFonts w:ascii="Times New Roman" w:hAnsi="Times New Roman"/>
          <w:lang w:val="en-GB"/>
        </w:rPr>
        <w:t>provides:</w:t>
      </w:r>
    </w:p>
    <w:tbl>
      <w:tblPr>
        <w:tblW w:w="5001" w:type="pct"/>
        <w:tblLayout w:type="fixed"/>
        <w:tblCellMar>
          <w:right w:w="0" w:type="dxa"/>
        </w:tblCellMar>
        <w:tblLook w:val="01E0" w:firstRow="1" w:lastRow="1" w:firstColumn="1" w:lastColumn="1" w:noHBand="0" w:noVBand="0"/>
      </w:tblPr>
      <w:tblGrid>
        <w:gridCol w:w="8790"/>
        <w:gridCol w:w="850"/>
      </w:tblGrid>
      <w:tr w:rsidR="00801222" w:rsidRPr="00F8718A" w14:paraId="5EF8B432" w14:textId="77777777" w:rsidTr="004C4EE2">
        <w:tc>
          <w:tcPr>
            <w:tcW w:w="4559" w:type="pct"/>
            <w:vAlign w:val="center"/>
          </w:tcPr>
          <w:p w14:paraId="7A002022" w14:textId="3B50864B" w:rsidR="00801222" w:rsidRPr="00F8718A" w:rsidRDefault="00801222" w:rsidP="004C4EE2">
            <w:pPr>
              <w:jc w:val="center"/>
              <w:rPr>
                <w:lang w:val="en-GB"/>
              </w:rPr>
            </w:pPr>
            <w:r w:rsidRPr="00F8718A">
              <w:rPr>
                <w:position w:val="-32"/>
                <w:lang w:val="en-GB"/>
              </w:rPr>
              <w:object w:dxaOrig="1440" w:dyaOrig="720" w14:anchorId="62BB0235">
                <v:shape id="_x0000_i1184" type="#_x0000_t75" style="width:68pt;height:36pt" o:ole="">
                  <v:imagedata r:id="rId331" o:title=""/>
                </v:shape>
                <o:OLEObject Type="Embed" ProgID="Equation.3" ShapeID="_x0000_i1184" DrawAspect="Content" ObjectID="_1719816646" r:id="rId332"/>
              </w:object>
            </w:r>
            <w:r w:rsidRPr="00F8718A">
              <w:rPr>
                <w:position w:val="-30"/>
                <w:sz w:val="24"/>
                <w:szCs w:val="24"/>
                <w:lang w:val="en-GB"/>
              </w:rPr>
              <w:t xml:space="preserve"> </w:t>
            </w:r>
            <w:r w:rsidRPr="00F8718A">
              <w:rPr>
                <w:lang w:val="en-GB"/>
              </w:rPr>
              <w:t xml:space="preserve">                        </w:t>
            </w:r>
          </w:p>
        </w:tc>
        <w:tc>
          <w:tcPr>
            <w:tcW w:w="441" w:type="pct"/>
            <w:vAlign w:val="center"/>
          </w:tcPr>
          <w:p w14:paraId="71DDA465" w14:textId="3B974AA8" w:rsidR="00801222" w:rsidRPr="00F8718A" w:rsidRDefault="00801222" w:rsidP="004C4EE2">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7</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5</w:t>
            </w:r>
            <w:r w:rsidRPr="00F8718A">
              <w:rPr>
                <w:rFonts w:ascii="Times New Roman" w:hAnsi="Times New Roman"/>
                <w:lang w:val="en-GB"/>
              </w:rPr>
              <w:fldChar w:fldCharType="end"/>
            </w:r>
            <w:r w:rsidRPr="00F8718A">
              <w:rPr>
                <w:rFonts w:ascii="Times New Roman" w:hAnsi="Times New Roman"/>
                <w:lang w:val="en-GB"/>
              </w:rPr>
              <w:t>)</w:t>
            </w:r>
          </w:p>
        </w:tc>
      </w:tr>
    </w:tbl>
    <w:p w14:paraId="23D33845" w14:textId="72D9078C"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The model assumes that SPH particles are conservative (i.e. mixture particles do not exchange net mass fluxes with the surrounding environment), which is a reasonable hypothesis for high solid volume fractions in saturated soils, according to the “packing limit” of the Kinetic Theory of Granular Flow (KTGF; Armstrong et al., 2010,</w:t>
      </w:r>
      <w:sdt>
        <w:sdtPr>
          <w:rPr>
            <w:rFonts w:ascii="Times New Roman" w:hAnsi="Times New Roman"/>
            <w:lang w:val="en-GB"/>
          </w:rPr>
          <w:id w:val="1690648053"/>
          <w:citation/>
        </w:sdtPr>
        <w:sdtEndPr/>
        <w:sdtContent>
          <w:r w:rsidRPr="00F8718A">
            <w:rPr>
              <w:rFonts w:ascii="Times New Roman" w:hAnsi="Times New Roman"/>
              <w:lang w:val="en-GB"/>
            </w:rPr>
            <w:fldChar w:fldCharType="begin"/>
          </w:r>
          <w:r w:rsidRPr="00F8718A">
            <w:rPr>
              <w:rFonts w:ascii="Times New Roman" w:hAnsi="Times New Roman"/>
              <w:lang w:val="en-GB"/>
            </w:rPr>
            <w:instrText xml:space="preserve"> CITATION Arm10 \l 1040 </w:instrText>
          </w:r>
          <w:r w:rsidRPr="00F8718A">
            <w:rPr>
              <w:rFonts w:ascii="Times New Roman" w:hAnsi="Times New Roman"/>
              <w:lang w:val="en-GB"/>
            </w:rPr>
            <w:fldChar w:fldCharType="separate"/>
          </w:r>
          <w:r w:rsidR="00DE02FE">
            <w:rPr>
              <w:rFonts w:ascii="Times New Roman" w:hAnsi="Times New Roman"/>
              <w:noProof/>
              <w:lang w:val="en-GB"/>
            </w:rPr>
            <w:t xml:space="preserve"> </w:t>
          </w:r>
          <w:r w:rsidR="00DE02FE" w:rsidRPr="00DE02FE">
            <w:rPr>
              <w:rFonts w:ascii="Times New Roman" w:hAnsi="Times New Roman"/>
              <w:noProof/>
              <w:lang w:val="en-GB"/>
            </w:rPr>
            <w:t>[51]</w:t>
          </w:r>
          <w:r w:rsidRPr="00F8718A">
            <w:rPr>
              <w:rFonts w:ascii="Times New Roman" w:hAnsi="Times New Roman"/>
              <w:lang w:val="en-GB"/>
            </w:rPr>
            <w:fldChar w:fldCharType="end"/>
          </w:r>
        </w:sdtContent>
      </w:sdt>
      <w:r w:rsidRPr="00F8718A">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801222" w:rsidRPr="00F8718A" w14:paraId="10F9878A" w14:textId="77777777" w:rsidTr="004C4EE2">
        <w:tc>
          <w:tcPr>
            <w:tcW w:w="4559" w:type="pct"/>
            <w:vAlign w:val="center"/>
          </w:tcPr>
          <w:p w14:paraId="722A3675" w14:textId="7B448387" w:rsidR="00801222" w:rsidRPr="00F8718A" w:rsidRDefault="00801222" w:rsidP="004C4EE2">
            <w:pPr>
              <w:jc w:val="center"/>
              <w:rPr>
                <w:lang w:val="en-GB"/>
              </w:rPr>
            </w:pPr>
            <w:r w:rsidRPr="00F8718A">
              <w:rPr>
                <w:position w:val="-32"/>
                <w:lang w:val="en-GB"/>
              </w:rPr>
              <w:object w:dxaOrig="1840" w:dyaOrig="720" w14:anchorId="00348E52">
                <v:shape id="_x0000_i1185" type="#_x0000_t75" style="width:84pt;height:36pt" o:ole="">
                  <v:imagedata r:id="rId333" o:title=""/>
                </v:shape>
                <o:OLEObject Type="Embed" ProgID="Equation.3" ShapeID="_x0000_i1185" DrawAspect="Content" ObjectID="_1719816647" r:id="rId334"/>
              </w:object>
            </w:r>
            <w:r w:rsidRPr="00F8718A">
              <w:rPr>
                <w:position w:val="-30"/>
                <w:sz w:val="24"/>
                <w:szCs w:val="24"/>
                <w:lang w:val="en-GB"/>
              </w:rPr>
              <w:t xml:space="preserve"> </w:t>
            </w:r>
            <w:r w:rsidRPr="00F8718A">
              <w:rPr>
                <w:lang w:val="en-GB"/>
              </w:rPr>
              <w:t xml:space="preserve">                        </w:t>
            </w:r>
          </w:p>
        </w:tc>
        <w:tc>
          <w:tcPr>
            <w:tcW w:w="441" w:type="pct"/>
            <w:vAlign w:val="center"/>
          </w:tcPr>
          <w:p w14:paraId="58780F8D" w14:textId="19D11D86" w:rsidR="00801222" w:rsidRPr="00F8718A" w:rsidRDefault="00801222" w:rsidP="004C4EE2">
            <w:pPr>
              <w:pStyle w:val="Didascalia"/>
              <w:rPr>
                <w:lang w:val="en-GB"/>
              </w:rPr>
            </w:pPr>
            <w:bookmarkStart w:id="368" w:name="_Ref100240414"/>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7</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6</w:t>
            </w:r>
            <w:r w:rsidRPr="00F8718A">
              <w:rPr>
                <w:rFonts w:ascii="Times New Roman" w:hAnsi="Times New Roman"/>
                <w:lang w:val="en-GB"/>
              </w:rPr>
              <w:fldChar w:fldCharType="end"/>
            </w:r>
            <w:r w:rsidRPr="00F8718A">
              <w:rPr>
                <w:rFonts w:ascii="Times New Roman" w:hAnsi="Times New Roman"/>
                <w:lang w:val="en-GB"/>
              </w:rPr>
              <w:t>)</w:t>
            </w:r>
            <w:bookmarkEnd w:id="368"/>
          </w:p>
        </w:tc>
      </w:tr>
    </w:tbl>
    <w:p w14:paraId="767A53A1" w14:textId="6D977171"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Starting from</w:t>
      </w:r>
      <w:r w:rsidR="00EE7FCC" w:rsidRPr="00F8718A">
        <w:rPr>
          <w:rFonts w:ascii="Times New Roman" w:hAnsi="Times New Roman"/>
          <w:lang w:val="en-GB"/>
        </w:rPr>
        <w:t xml:space="preserve"> </w:t>
      </w:r>
      <w:r w:rsidR="00EE7FCC" w:rsidRPr="00F8718A">
        <w:rPr>
          <w:rFonts w:ascii="Times New Roman" w:hAnsi="Times New Roman"/>
          <w:lang w:val="en-GB"/>
        </w:rPr>
        <w:fldChar w:fldCharType="begin"/>
      </w:r>
      <w:r w:rsidR="00EE7FCC" w:rsidRPr="00F8718A">
        <w:rPr>
          <w:rFonts w:ascii="Times New Roman" w:hAnsi="Times New Roman"/>
          <w:lang w:val="en-GB"/>
        </w:rPr>
        <w:instrText xml:space="preserve"> REF _Ref100240414 \h </w:instrText>
      </w:r>
      <w:r w:rsidR="00EE7FCC" w:rsidRPr="00F8718A">
        <w:rPr>
          <w:rFonts w:ascii="Times New Roman" w:hAnsi="Times New Roman"/>
          <w:lang w:val="en-GB"/>
        </w:rPr>
      </w:r>
      <w:r w:rsidR="00EE7FCC" w:rsidRPr="00F8718A">
        <w:rPr>
          <w:rFonts w:ascii="Times New Roman" w:hAnsi="Times New Roman"/>
          <w:lang w:val="en-GB"/>
        </w:rPr>
        <w:fldChar w:fldCharType="separate"/>
      </w:r>
      <w:r w:rsidR="00DE02FE" w:rsidRPr="00F8718A">
        <w:rPr>
          <w:rFonts w:ascii="Times New Roman" w:hAnsi="Times New Roman"/>
          <w:lang w:val="en-GB"/>
        </w:rPr>
        <w:t>(</w:t>
      </w:r>
      <w:r w:rsidR="00DE02FE">
        <w:rPr>
          <w:rFonts w:ascii="Times New Roman" w:hAnsi="Times New Roman"/>
          <w:noProof/>
          <w:lang w:val="en-GB"/>
        </w:rPr>
        <w:t>7</w:t>
      </w:r>
      <w:r w:rsidR="00DE02FE" w:rsidRPr="00F8718A">
        <w:rPr>
          <w:rFonts w:ascii="Times New Roman" w:hAnsi="Times New Roman"/>
          <w:lang w:val="en-GB"/>
        </w:rPr>
        <w:t>.</w:t>
      </w:r>
      <w:r w:rsidR="00DE02FE">
        <w:rPr>
          <w:rFonts w:ascii="Times New Roman" w:hAnsi="Times New Roman"/>
          <w:noProof/>
          <w:lang w:val="en-GB"/>
        </w:rPr>
        <w:t>6</w:t>
      </w:r>
      <w:r w:rsidR="00DE02FE" w:rsidRPr="00F8718A">
        <w:rPr>
          <w:rFonts w:ascii="Times New Roman" w:hAnsi="Times New Roman"/>
          <w:lang w:val="en-GB"/>
        </w:rPr>
        <w:t>)</w:t>
      </w:r>
      <w:r w:rsidR="00EE7FCC" w:rsidRPr="00F8718A">
        <w:rPr>
          <w:rFonts w:ascii="Times New Roman" w:hAnsi="Times New Roman"/>
          <w:lang w:val="en-GB"/>
        </w:rPr>
        <w:fldChar w:fldCharType="end"/>
      </w:r>
      <w:r w:rsidRPr="00F8718A">
        <w:rPr>
          <w:rFonts w:ascii="Times New Roman" w:hAnsi="Times New Roman"/>
          <w:lang w:val="en-GB"/>
        </w:rPr>
        <w:t>, the model adopts a Weakly Compressible approach to obtain:</w:t>
      </w:r>
    </w:p>
    <w:tbl>
      <w:tblPr>
        <w:tblW w:w="5001" w:type="pct"/>
        <w:tblLayout w:type="fixed"/>
        <w:tblCellMar>
          <w:right w:w="0" w:type="dxa"/>
        </w:tblCellMar>
        <w:tblLook w:val="01E0" w:firstRow="1" w:lastRow="1" w:firstColumn="1" w:lastColumn="1" w:noHBand="0" w:noVBand="0"/>
      </w:tblPr>
      <w:tblGrid>
        <w:gridCol w:w="8790"/>
        <w:gridCol w:w="850"/>
      </w:tblGrid>
      <w:tr w:rsidR="00801222" w:rsidRPr="00F8718A" w14:paraId="0FF29D76" w14:textId="77777777" w:rsidTr="004C4EE2">
        <w:tc>
          <w:tcPr>
            <w:tcW w:w="4559" w:type="pct"/>
            <w:vAlign w:val="center"/>
          </w:tcPr>
          <w:p w14:paraId="45CB28E3" w14:textId="13D98752" w:rsidR="00801222" w:rsidRPr="00F8718A" w:rsidRDefault="00801222" w:rsidP="004C4EE2">
            <w:pPr>
              <w:jc w:val="center"/>
              <w:rPr>
                <w:lang w:val="en-GB"/>
              </w:rPr>
            </w:pPr>
            <w:r w:rsidRPr="00F8718A">
              <w:rPr>
                <w:position w:val="-34"/>
                <w:lang w:val="en-GB"/>
              </w:rPr>
              <w:object w:dxaOrig="1340" w:dyaOrig="760" w14:anchorId="53699081">
                <v:shape id="_x0000_i1186" type="#_x0000_t75" style="width:64pt;height:37.5pt" o:ole="">
                  <v:imagedata r:id="rId335" o:title=""/>
                </v:shape>
                <o:OLEObject Type="Embed" ProgID="Equation.3" ShapeID="_x0000_i1186" DrawAspect="Content" ObjectID="_1719816648" r:id="rId336"/>
              </w:object>
            </w:r>
            <w:r w:rsidRPr="00F8718A">
              <w:rPr>
                <w:position w:val="-30"/>
                <w:sz w:val="24"/>
                <w:szCs w:val="24"/>
                <w:lang w:val="en-GB"/>
              </w:rPr>
              <w:t xml:space="preserve"> </w:t>
            </w:r>
            <w:r w:rsidRPr="00F8718A">
              <w:rPr>
                <w:lang w:val="en-GB"/>
              </w:rPr>
              <w:t xml:space="preserve">                        </w:t>
            </w:r>
          </w:p>
        </w:tc>
        <w:tc>
          <w:tcPr>
            <w:tcW w:w="441" w:type="pct"/>
            <w:vAlign w:val="center"/>
          </w:tcPr>
          <w:p w14:paraId="1DEC5E84" w14:textId="056ADC5B" w:rsidR="00801222" w:rsidRPr="00F8718A" w:rsidRDefault="00801222" w:rsidP="004C4EE2">
            <w:pPr>
              <w:pStyle w:val="Didascalia"/>
              <w:rPr>
                <w:lang w:val="en-GB"/>
              </w:rPr>
            </w:pPr>
            <w:bookmarkStart w:id="369" w:name="_Ref100240415"/>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7</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7</w:t>
            </w:r>
            <w:r w:rsidRPr="00F8718A">
              <w:rPr>
                <w:rFonts w:ascii="Times New Roman" w:hAnsi="Times New Roman"/>
                <w:lang w:val="en-GB"/>
              </w:rPr>
              <w:fldChar w:fldCharType="end"/>
            </w:r>
            <w:r w:rsidRPr="00F8718A">
              <w:rPr>
                <w:rFonts w:ascii="Times New Roman" w:hAnsi="Times New Roman"/>
                <w:lang w:val="en-GB"/>
              </w:rPr>
              <w:t>)</w:t>
            </w:r>
            <w:bookmarkEnd w:id="369"/>
          </w:p>
        </w:tc>
      </w:tr>
    </w:tbl>
    <w:p w14:paraId="69BEBE21" w14:textId="5CED081E"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Following the multi-phase approach of Colagrossi &amp; Landrini (2003,</w:t>
      </w:r>
      <w:sdt>
        <w:sdtPr>
          <w:rPr>
            <w:rFonts w:ascii="Times New Roman" w:hAnsi="Times New Roman"/>
            <w:lang w:val="en-GB"/>
          </w:rPr>
          <w:id w:val="2053884000"/>
          <w:citation/>
        </w:sdtPr>
        <w:sdtEndPr/>
        <w:sdtContent>
          <w:r w:rsidRPr="00F8718A">
            <w:rPr>
              <w:rFonts w:ascii="Times New Roman" w:hAnsi="Times New Roman"/>
              <w:lang w:val="en-GB"/>
            </w:rPr>
            <w:fldChar w:fldCharType="begin"/>
          </w:r>
          <w:r w:rsidRPr="00F8718A">
            <w:rPr>
              <w:rFonts w:ascii="Times New Roman" w:hAnsi="Times New Roman"/>
              <w:lang w:val="en-GB"/>
            </w:rPr>
            <w:instrText xml:space="preserve"> CITATION Col03 \l 1040 </w:instrText>
          </w:r>
          <w:r w:rsidRPr="00F8718A">
            <w:rPr>
              <w:rFonts w:ascii="Times New Roman" w:hAnsi="Times New Roman"/>
              <w:lang w:val="en-GB"/>
            </w:rPr>
            <w:fldChar w:fldCharType="separate"/>
          </w:r>
          <w:r w:rsidR="00DE02FE">
            <w:rPr>
              <w:rFonts w:ascii="Times New Roman" w:hAnsi="Times New Roman"/>
              <w:noProof/>
              <w:lang w:val="en-GB"/>
            </w:rPr>
            <w:t xml:space="preserve"> </w:t>
          </w:r>
          <w:r w:rsidR="00DE02FE" w:rsidRPr="00DE02FE">
            <w:rPr>
              <w:rFonts w:ascii="Times New Roman" w:hAnsi="Times New Roman"/>
              <w:noProof/>
              <w:lang w:val="en-GB"/>
            </w:rPr>
            <w:t>[52]</w:t>
          </w:r>
          <w:r w:rsidRPr="00F8718A">
            <w:rPr>
              <w:rFonts w:ascii="Times New Roman" w:hAnsi="Times New Roman"/>
              <w:lang w:val="en-GB"/>
            </w:rPr>
            <w:fldChar w:fldCharType="end"/>
          </w:r>
        </w:sdtContent>
      </w:sdt>
      <w:r w:rsidRPr="00F8718A">
        <w:rPr>
          <w:rFonts w:ascii="Times New Roman" w:hAnsi="Times New Roman"/>
          <w:lang w:val="en-GB"/>
        </w:rPr>
        <w:t xml:space="preserve">), the SPH approximation of </w:t>
      </w:r>
      <w:r w:rsidR="00EE7FCC" w:rsidRPr="00F8718A">
        <w:rPr>
          <w:rFonts w:ascii="Times New Roman" w:hAnsi="Times New Roman"/>
          <w:lang w:val="en-GB"/>
        </w:rPr>
        <w:fldChar w:fldCharType="begin"/>
      </w:r>
      <w:r w:rsidR="00EE7FCC" w:rsidRPr="00F8718A">
        <w:rPr>
          <w:rFonts w:ascii="Times New Roman" w:hAnsi="Times New Roman"/>
          <w:lang w:val="en-GB"/>
        </w:rPr>
        <w:instrText xml:space="preserve"> REF _Ref100240415 \h </w:instrText>
      </w:r>
      <w:r w:rsidR="00EE7FCC" w:rsidRPr="00F8718A">
        <w:rPr>
          <w:rFonts w:ascii="Times New Roman" w:hAnsi="Times New Roman"/>
          <w:lang w:val="en-GB"/>
        </w:rPr>
      </w:r>
      <w:r w:rsidR="00EE7FCC" w:rsidRPr="00F8718A">
        <w:rPr>
          <w:rFonts w:ascii="Times New Roman" w:hAnsi="Times New Roman"/>
          <w:lang w:val="en-GB"/>
        </w:rPr>
        <w:fldChar w:fldCharType="separate"/>
      </w:r>
      <w:r w:rsidR="00DE02FE" w:rsidRPr="00F8718A">
        <w:rPr>
          <w:rFonts w:ascii="Times New Roman" w:hAnsi="Times New Roman"/>
          <w:lang w:val="en-GB"/>
        </w:rPr>
        <w:t>(</w:t>
      </w:r>
      <w:r w:rsidR="00DE02FE">
        <w:rPr>
          <w:rFonts w:ascii="Times New Roman" w:hAnsi="Times New Roman"/>
          <w:noProof/>
          <w:lang w:val="en-GB"/>
        </w:rPr>
        <w:t>7</w:t>
      </w:r>
      <w:r w:rsidR="00DE02FE" w:rsidRPr="00F8718A">
        <w:rPr>
          <w:rFonts w:ascii="Times New Roman" w:hAnsi="Times New Roman"/>
          <w:lang w:val="en-GB"/>
        </w:rPr>
        <w:t>.</w:t>
      </w:r>
      <w:r w:rsidR="00DE02FE">
        <w:rPr>
          <w:rFonts w:ascii="Times New Roman" w:hAnsi="Times New Roman"/>
          <w:noProof/>
          <w:lang w:val="en-GB"/>
        </w:rPr>
        <w:t>7</w:t>
      </w:r>
      <w:r w:rsidR="00DE02FE" w:rsidRPr="00F8718A">
        <w:rPr>
          <w:rFonts w:ascii="Times New Roman" w:hAnsi="Times New Roman"/>
          <w:lang w:val="en-GB"/>
        </w:rPr>
        <w:t>)</w:t>
      </w:r>
      <w:r w:rsidR="00EE7FCC" w:rsidRPr="00F8718A">
        <w:rPr>
          <w:rFonts w:ascii="Times New Roman" w:hAnsi="Times New Roman"/>
          <w:lang w:val="en-GB"/>
        </w:rPr>
        <w:fldChar w:fldCharType="end"/>
      </w:r>
      <w:r w:rsidR="00EE7FCC" w:rsidRPr="00F8718A">
        <w:rPr>
          <w:rFonts w:ascii="Times New Roman" w:hAnsi="Times New Roman"/>
          <w:lang w:val="en-GB"/>
        </w:rPr>
        <w:t xml:space="preserve"> </w:t>
      </w:r>
      <w:r w:rsidRPr="00F8718A">
        <w:rPr>
          <w:rFonts w:ascii="Times New Roman" w:hAnsi="Times New Roman"/>
          <w:lang w:val="en-GB"/>
        </w:rPr>
        <w:t>can be expressed as follows:</w:t>
      </w:r>
    </w:p>
    <w:tbl>
      <w:tblPr>
        <w:tblW w:w="5001" w:type="pct"/>
        <w:tblLayout w:type="fixed"/>
        <w:tblCellMar>
          <w:right w:w="0" w:type="dxa"/>
        </w:tblCellMar>
        <w:tblLook w:val="01E0" w:firstRow="1" w:lastRow="1" w:firstColumn="1" w:lastColumn="1" w:noHBand="0" w:noVBand="0"/>
      </w:tblPr>
      <w:tblGrid>
        <w:gridCol w:w="8790"/>
        <w:gridCol w:w="850"/>
      </w:tblGrid>
      <w:tr w:rsidR="00801222" w:rsidRPr="00F8718A" w14:paraId="09B03987" w14:textId="77777777" w:rsidTr="004C4EE2">
        <w:tc>
          <w:tcPr>
            <w:tcW w:w="4559" w:type="pct"/>
            <w:vAlign w:val="center"/>
          </w:tcPr>
          <w:p w14:paraId="691227BB" w14:textId="0EB368EC" w:rsidR="00801222" w:rsidRPr="00F8718A" w:rsidRDefault="00801222" w:rsidP="004C4EE2">
            <w:pPr>
              <w:jc w:val="center"/>
              <w:rPr>
                <w:lang w:val="en-GB"/>
              </w:rPr>
            </w:pPr>
            <w:r w:rsidRPr="00F8718A">
              <w:rPr>
                <w:position w:val="-36"/>
                <w:lang w:val="en-GB"/>
              </w:rPr>
              <w:object w:dxaOrig="5899" w:dyaOrig="820" w14:anchorId="181C3F41">
                <v:shape id="_x0000_i1187" type="#_x0000_t75" style="width:265pt;height:37.5pt" o:ole="">
                  <v:imagedata r:id="rId337" o:title=""/>
                </v:shape>
                <o:OLEObject Type="Embed" ProgID="Equation.3" ShapeID="_x0000_i1187" DrawAspect="Content" ObjectID="_1719816649" r:id="rId338"/>
              </w:object>
            </w:r>
            <w:r w:rsidRPr="00F8718A">
              <w:rPr>
                <w:position w:val="-30"/>
                <w:sz w:val="24"/>
                <w:szCs w:val="24"/>
                <w:lang w:val="en-GB"/>
              </w:rPr>
              <w:t xml:space="preserve"> </w:t>
            </w:r>
            <w:r w:rsidRPr="00F8718A">
              <w:rPr>
                <w:lang w:val="en-GB"/>
              </w:rPr>
              <w:t xml:space="preserve">                        </w:t>
            </w:r>
          </w:p>
        </w:tc>
        <w:tc>
          <w:tcPr>
            <w:tcW w:w="441" w:type="pct"/>
            <w:vAlign w:val="center"/>
          </w:tcPr>
          <w:p w14:paraId="788B0E4B" w14:textId="7C60B8D2" w:rsidR="00801222" w:rsidRPr="00F8718A" w:rsidRDefault="00801222" w:rsidP="004C4EE2">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7</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8</w:t>
            </w:r>
            <w:r w:rsidRPr="00F8718A">
              <w:rPr>
                <w:rFonts w:ascii="Times New Roman" w:hAnsi="Times New Roman"/>
                <w:lang w:val="en-GB"/>
              </w:rPr>
              <w:fldChar w:fldCharType="end"/>
            </w:r>
            <w:r w:rsidRPr="00F8718A">
              <w:rPr>
                <w:rFonts w:ascii="Times New Roman" w:hAnsi="Times New Roman"/>
                <w:lang w:val="en-GB"/>
              </w:rPr>
              <w:t>)</w:t>
            </w:r>
          </w:p>
        </w:tc>
      </w:tr>
    </w:tbl>
    <w:p w14:paraId="522E62EA" w14:textId="4996B3F0"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 xml:space="preserve">where </w:t>
      </w:r>
      <w:r w:rsidRPr="00F8718A">
        <w:rPr>
          <w:rFonts w:ascii="Times New Roman" w:hAnsi="Times New Roman"/>
          <w:i/>
          <w:u w:val="single"/>
          <w:lang w:val="en-GB"/>
        </w:rPr>
        <w:t>n</w:t>
      </w:r>
      <w:r w:rsidRPr="00F8718A">
        <w:rPr>
          <w:rFonts w:ascii="Times New Roman" w:hAnsi="Times New Roman"/>
          <w:lang w:val="en-GB"/>
        </w:rPr>
        <w:t xml:space="preserve"> is the unit vector normal to the frontier. The subscripts “</w:t>
      </w:r>
      <w:r w:rsidRPr="00F8718A">
        <w:rPr>
          <w:rFonts w:ascii="Times New Roman" w:hAnsi="Times New Roman"/>
          <w:i/>
          <w:vertAlign w:val="subscript"/>
          <w:lang w:val="en-GB"/>
        </w:rPr>
        <w:t>0</w:t>
      </w:r>
      <w:r w:rsidRPr="00F8718A">
        <w:rPr>
          <w:rFonts w:ascii="Times New Roman" w:hAnsi="Times New Roman"/>
          <w:lang w:val="en-GB"/>
        </w:rPr>
        <w:t>”, “</w:t>
      </w:r>
      <w:r w:rsidRPr="00F8718A">
        <w:rPr>
          <w:rFonts w:ascii="Times New Roman" w:hAnsi="Times New Roman"/>
          <w:i/>
          <w:vertAlign w:val="subscript"/>
          <w:lang w:val="en-GB"/>
        </w:rPr>
        <w:t>b</w:t>
      </w:r>
      <w:r w:rsidRPr="00F8718A">
        <w:rPr>
          <w:rFonts w:ascii="Times New Roman" w:hAnsi="Times New Roman"/>
          <w:lang w:val="en-GB"/>
        </w:rPr>
        <w:t>” and “</w:t>
      </w:r>
      <w:r w:rsidRPr="00F8718A">
        <w:rPr>
          <w:rFonts w:ascii="Times New Roman" w:hAnsi="Times New Roman"/>
          <w:i/>
          <w:vertAlign w:val="subscript"/>
          <w:lang w:val="en-GB"/>
        </w:rPr>
        <w:t>w</w:t>
      </w:r>
      <w:r w:rsidRPr="00F8718A">
        <w:rPr>
          <w:rFonts w:ascii="Times New Roman" w:hAnsi="Times New Roman"/>
          <w:lang w:val="en-GB"/>
        </w:rPr>
        <w:t>” refer to the computational particle, a neighbouring particle and a wall frontier, respectively. The integral boundary term is computed according to Di Monaco et al. (2011,</w:t>
      </w:r>
      <w:sdt>
        <w:sdtPr>
          <w:rPr>
            <w:rFonts w:ascii="Times New Roman" w:hAnsi="Times New Roman"/>
            <w:lang w:val="en-GB"/>
          </w:rPr>
          <w:id w:val="168602730"/>
          <w:citation/>
        </w:sdtPr>
        <w:sdtEndPr/>
        <w:sdtContent>
          <w:r w:rsidRPr="00F8718A">
            <w:rPr>
              <w:rFonts w:ascii="Times New Roman" w:hAnsi="Times New Roman"/>
              <w:lang w:val="en-GB"/>
            </w:rPr>
            <w:fldChar w:fldCharType="begin"/>
          </w:r>
          <w:r w:rsidRPr="00F8718A">
            <w:rPr>
              <w:rFonts w:ascii="Times New Roman" w:hAnsi="Times New Roman"/>
              <w:lang w:val="en-GB"/>
            </w:rPr>
            <w:instrText xml:space="preserve"> CITATION DiM11 \l 1040 </w:instrText>
          </w:r>
          <w:r w:rsidRPr="00F8718A">
            <w:rPr>
              <w:rFonts w:ascii="Times New Roman" w:hAnsi="Times New Roman"/>
              <w:lang w:val="en-GB"/>
            </w:rPr>
            <w:fldChar w:fldCharType="separate"/>
          </w:r>
          <w:r w:rsidR="00DE02FE">
            <w:rPr>
              <w:rFonts w:ascii="Times New Roman" w:hAnsi="Times New Roman"/>
              <w:noProof/>
              <w:lang w:val="en-GB"/>
            </w:rPr>
            <w:t xml:space="preserve"> </w:t>
          </w:r>
          <w:r w:rsidR="00DE02FE" w:rsidRPr="00DE02FE">
            <w:rPr>
              <w:rFonts w:ascii="Times New Roman" w:hAnsi="Times New Roman"/>
              <w:noProof/>
              <w:lang w:val="en-GB"/>
            </w:rPr>
            <w:t>[5]</w:t>
          </w:r>
          <w:r w:rsidRPr="00F8718A">
            <w:rPr>
              <w:rFonts w:ascii="Times New Roman" w:hAnsi="Times New Roman"/>
              <w:lang w:val="en-GB"/>
            </w:rPr>
            <w:fldChar w:fldCharType="end"/>
          </w:r>
        </w:sdtContent>
      </w:sdt>
      <w:r w:rsidRPr="00F8718A">
        <w:rPr>
          <w:rFonts w:ascii="Times New Roman" w:hAnsi="Times New Roman"/>
          <w:lang w:val="en-GB"/>
        </w:rPr>
        <w:t>) and represents the effects of wall frontiers.</w:t>
      </w:r>
    </w:p>
    <w:p w14:paraId="589594A8" w14:textId="77777777"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This approximation of the continuity equation does not violate the mass conservation as the particle volume is undetermined.</w:t>
      </w:r>
    </w:p>
    <w:p w14:paraId="7D74CF36" w14:textId="4193B6FD"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Considering the KTGF, the momentum equation for the fluid phase can be expressed as follows (Armstrong et al., 2010,</w:t>
      </w:r>
      <w:sdt>
        <w:sdtPr>
          <w:rPr>
            <w:rFonts w:ascii="Times New Roman" w:hAnsi="Times New Roman"/>
            <w:lang w:val="en-GB"/>
          </w:rPr>
          <w:id w:val="1965610954"/>
          <w:citation/>
        </w:sdtPr>
        <w:sdtEndPr/>
        <w:sdtContent>
          <w:r w:rsidRPr="00F8718A">
            <w:rPr>
              <w:rFonts w:ascii="Times New Roman" w:hAnsi="Times New Roman"/>
              <w:lang w:val="en-GB"/>
            </w:rPr>
            <w:fldChar w:fldCharType="begin"/>
          </w:r>
          <w:r w:rsidRPr="00F8718A">
            <w:rPr>
              <w:rFonts w:ascii="Times New Roman" w:hAnsi="Times New Roman"/>
              <w:lang w:val="en-GB"/>
            </w:rPr>
            <w:instrText xml:space="preserve"> CITATION Arm10 \l 1040 </w:instrText>
          </w:r>
          <w:r w:rsidRPr="00F8718A">
            <w:rPr>
              <w:rFonts w:ascii="Times New Roman" w:hAnsi="Times New Roman"/>
              <w:lang w:val="en-GB"/>
            </w:rPr>
            <w:fldChar w:fldCharType="separate"/>
          </w:r>
          <w:r w:rsidR="00DE02FE">
            <w:rPr>
              <w:rFonts w:ascii="Times New Roman" w:hAnsi="Times New Roman"/>
              <w:noProof/>
              <w:lang w:val="en-GB"/>
            </w:rPr>
            <w:t xml:space="preserve"> </w:t>
          </w:r>
          <w:r w:rsidR="00DE02FE" w:rsidRPr="00DE02FE">
            <w:rPr>
              <w:rFonts w:ascii="Times New Roman" w:hAnsi="Times New Roman"/>
              <w:noProof/>
              <w:lang w:val="en-GB"/>
            </w:rPr>
            <w:t>[51]</w:t>
          </w:r>
          <w:r w:rsidRPr="00F8718A">
            <w:rPr>
              <w:rFonts w:ascii="Times New Roman" w:hAnsi="Times New Roman"/>
              <w:lang w:val="en-GB"/>
            </w:rPr>
            <w:fldChar w:fldCharType="end"/>
          </w:r>
        </w:sdtContent>
      </w:sdt>
      <w:r w:rsidRPr="00F8718A">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801222" w:rsidRPr="00F8718A" w14:paraId="0F4E6F6E" w14:textId="77777777" w:rsidTr="004C4EE2">
        <w:tc>
          <w:tcPr>
            <w:tcW w:w="4559" w:type="pct"/>
            <w:vAlign w:val="center"/>
          </w:tcPr>
          <w:p w14:paraId="1BD5128C" w14:textId="1B820310" w:rsidR="00801222" w:rsidRPr="00F8718A" w:rsidRDefault="00801222" w:rsidP="004C4EE2">
            <w:pPr>
              <w:jc w:val="center"/>
              <w:rPr>
                <w:lang w:val="en-GB"/>
              </w:rPr>
            </w:pPr>
            <w:r w:rsidRPr="00F8718A">
              <w:rPr>
                <w:position w:val="-32"/>
                <w:lang w:val="en-GB"/>
              </w:rPr>
              <w:object w:dxaOrig="5679" w:dyaOrig="720" w14:anchorId="01AE6C6B">
                <v:shape id="_x0000_i1188" type="#_x0000_t75" style="width:270pt;height:36pt" o:ole="">
                  <v:imagedata r:id="rId339" o:title=""/>
                </v:shape>
                <o:OLEObject Type="Embed" ProgID="Equation.3" ShapeID="_x0000_i1188" DrawAspect="Content" ObjectID="_1719816650" r:id="rId340"/>
              </w:object>
            </w:r>
            <w:r w:rsidRPr="00F8718A">
              <w:rPr>
                <w:position w:val="-30"/>
                <w:sz w:val="24"/>
                <w:szCs w:val="24"/>
                <w:lang w:val="en-GB"/>
              </w:rPr>
              <w:t xml:space="preserve"> </w:t>
            </w:r>
            <w:r w:rsidRPr="00F8718A">
              <w:rPr>
                <w:lang w:val="en-GB"/>
              </w:rPr>
              <w:t xml:space="preserve">                        </w:t>
            </w:r>
          </w:p>
        </w:tc>
        <w:tc>
          <w:tcPr>
            <w:tcW w:w="441" w:type="pct"/>
            <w:vAlign w:val="center"/>
          </w:tcPr>
          <w:p w14:paraId="5835496B" w14:textId="3101E899" w:rsidR="00801222" w:rsidRPr="00F8718A" w:rsidRDefault="00801222" w:rsidP="004C4EE2">
            <w:pPr>
              <w:pStyle w:val="Didascalia"/>
              <w:rPr>
                <w:lang w:val="en-GB"/>
              </w:rPr>
            </w:pPr>
            <w:bookmarkStart w:id="370" w:name="_Ref100240448"/>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7</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9</w:t>
            </w:r>
            <w:r w:rsidRPr="00F8718A">
              <w:rPr>
                <w:rFonts w:ascii="Times New Roman" w:hAnsi="Times New Roman"/>
                <w:lang w:val="en-GB"/>
              </w:rPr>
              <w:fldChar w:fldCharType="end"/>
            </w:r>
            <w:r w:rsidRPr="00F8718A">
              <w:rPr>
                <w:rFonts w:ascii="Times New Roman" w:hAnsi="Times New Roman"/>
                <w:lang w:val="en-GB"/>
              </w:rPr>
              <w:t>)</w:t>
            </w:r>
            <w:bookmarkEnd w:id="370"/>
          </w:p>
        </w:tc>
      </w:tr>
    </w:tbl>
    <w:p w14:paraId="3134B21B" w14:textId="77777777"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 xml:space="preserve">where </w:t>
      </w:r>
      <w:r w:rsidRPr="00F8718A">
        <w:rPr>
          <w:rFonts w:ascii="Symbol" w:hAnsi="Symbol"/>
          <w:i/>
          <w:lang w:val="en-GB"/>
        </w:rPr>
        <w:t></w:t>
      </w:r>
      <w:r w:rsidRPr="00F8718A">
        <w:rPr>
          <w:rFonts w:ascii="Times New Roman" w:hAnsi="Times New Roman"/>
          <w:i/>
          <w:vertAlign w:val="subscript"/>
          <w:lang w:val="en-GB"/>
        </w:rPr>
        <w:t>ij</w:t>
      </w:r>
      <w:r w:rsidRPr="00F8718A">
        <w:rPr>
          <w:rFonts w:ascii="Times New Roman" w:hAnsi="Times New Roman"/>
          <w:lang w:val="en-GB"/>
        </w:rPr>
        <w:t xml:space="preserve"> </w:t>
      </w:r>
      <w:r w:rsidRPr="00F8718A">
        <w:rPr>
          <w:lang w:val="en-GB"/>
        </w:rPr>
        <w:t xml:space="preserve">(Pa) </w:t>
      </w:r>
      <w:r w:rsidRPr="00F8718A">
        <w:rPr>
          <w:rFonts w:ascii="Times New Roman" w:hAnsi="Times New Roman"/>
          <w:lang w:val="en-GB"/>
        </w:rPr>
        <w:t xml:space="preserve">is the deviatoric (or shear) stress tensor, </w:t>
      </w:r>
      <w:r w:rsidRPr="00F8718A">
        <w:rPr>
          <w:rFonts w:ascii="Times New Roman" w:hAnsi="Times New Roman"/>
          <w:i/>
          <w:lang w:val="en-GB"/>
        </w:rPr>
        <w:t>g</w:t>
      </w:r>
      <w:r w:rsidRPr="00F8718A">
        <w:rPr>
          <w:rFonts w:ascii="Times New Roman" w:hAnsi="Times New Roman"/>
          <w:lang w:val="en-GB"/>
        </w:rPr>
        <w:t xml:space="preserve"> </w:t>
      </w:r>
      <w:r w:rsidRPr="00F8718A">
        <w:rPr>
          <w:lang w:val="en-GB"/>
        </w:rPr>
        <w:t>(m×s</w:t>
      </w:r>
      <w:r w:rsidRPr="00F8718A">
        <w:rPr>
          <w:vertAlign w:val="superscript"/>
          <w:lang w:val="en-GB"/>
        </w:rPr>
        <w:t>-2</w:t>
      </w:r>
      <w:r w:rsidRPr="00F8718A">
        <w:rPr>
          <w:lang w:val="en-GB"/>
        </w:rPr>
        <w:t xml:space="preserve">) </w:t>
      </w:r>
      <w:r w:rsidRPr="00F8718A">
        <w:rPr>
          <w:rFonts w:ascii="Times New Roman" w:hAnsi="Times New Roman"/>
          <w:lang w:val="en-GB"/>
        </w:rPr>
        <w:t xml:space="preserve">gravity acceleration and </w:t>
      </w:r>
      <w:r w:rsidRPr="00F8718A">
        <w:rPr>
          <w:rFonts w:ascii="Times New Roman" w:hAnsi="Times New Roman"/>
          <w:i/>
          <w:lang w:val="en-GB"/>
        </w:rPr>
        <w:t xml:space="preserve">p </w:t>
      </w:r>
      <w:r w:rsidRPr="00F8718A">
        <w:rPr>
          <w:lang w:val="en-GB"/>
        </w:rPr>
        <w:t>(Pa)</w:t>
      </w:r>
      <w:r w:rsidRPr="00F8718A">
        <w:rPr>
          <w:rFonts w:ascii="Times New Roman" w:hAnsi="Times New Roman"/>
          <w:lang w:val="en-GB"/>
        </w:rPr>
        <w:t xml:space="preserve"> pressure. The last term depends on the relative velocity between the phases (filtration process) through the drag coefficient </w:t>
      </w:r>
      <w:r w:rsidRPr="00F8718A">
        <w:rPr>
          <w:rFonts w:ascii="Times New Roman" w:hAnsi="Times New Roman"/>
          <w:i/>
          <w:lang w:val="en-GB"/>
        </w:rPr>
        <w:t>K</w:t>
      </w:r>
      <w:r w:rsidRPr="00F8718A">
        <w:rPr>
          <w:rFonts w:ascii="Times New Roman" w:hAnsi="Times New Roman"/>
          <w:i/>
          <w:vertAlign w:val="subscript"/>
          <w:lang w:val="en-GB"/>
        </w:rPr>
        <w:t>gs</w:t>
      </w:r>
      <w:r w:rsidRPr="00F8718A">
        <w:rPr>
          <w:rFonts w:ascii="Times New Roman" w:hAnsi="Times New Roman"/>
          <w:lang w:val="en-GB"/>
        </w:rPr>
        <w:t xml:space="preserve"> </w:t>
      </w:r>
      <w:r w:rsidRPr="00F8718A">
        <w:rPr>
          <w:lang w:val="en-GB"/>
        </w:rPr>
        <w:t>(kg×m</w:t>
      </w:r>
      <w:r w:rsidRPr="00F8718A">
        <w:rPr>
          <w:vertAlign w:val="superscript"/>
          <w:lang w:val="en-GB"/>
        </w:rPr>
        <w:t>-3</w:t>
      </w:r>
      <w:r w:rsidRPr="00F8718A">
        <w:rPr>
          <w:lang w:val="en-GB"/>
        </w:rPr>
        <w:t>×s</w:t>
      </w:r>
      <w:r w:rsidRPr="00F8718A">
        <w:rPr>
          <w:vertAlign w:val="superscript"/>
          <w:lang w:val="en-GB"/>
        </w:rPr>
        <w:t>-1</w:t>
      </w:r>
      <w:r w:rsidRPr="00F8718A">
        <w:rPr>
          <w:lang w:val="en-GB"/>
        </w:rPr>
        <w:t>)</w:t>
      </w:r>
      <w:r w:rsidRPr="00F8718A">
        <w:rPr>
          <w:rFonts w:ascii="Times New Roman" w:hAnsi="Times New Roman"/>
          <w:lang w:val="en-GB"/>
        </w:rPr>
        <w:t xml:space="preserve">. </w:t>
      </w:r>
    </w:p>
    <w:p w14:paraId="4DA170DA" w14:textId="5FA58D7B"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The momentum equation for the solid phase can be expressed as follows (Armstrong et al., 2010,</w:t>
      </w:r>
      <w:sdt>
        <w:sdtPr>
          <w:rPr>
            <w:rFonts w:ascii="Times New Roman" w:hAnsi="Times New Roman"/>
            <w:lang w:val="en-GB"/>
          </w:rPr>
          <w:id w:val="1240056954"/>
          <w:citation/>
        </w:sdtPr>
        <w:sdtEndPr/>
        <w:sdtContent>
          <w:r w:rsidRPr="00F8718A">
            <w:rPr>
              <w:rFonts w:ascii="Times New Roman" w:hAnsi="Times New Roman"/>
              <w:lang w:val="en-GB"/>
            </w:rPr>
            <w:fldChar w:fldCharType="begin"/>
          </w:r>
          <w:r w:rsidRPr="00F8718A">
            <w:rPr>
              <w:rFonts w:ascii="Times New Roman" w:hAnsi="Times New Roman"/>
              <w:lang w:val="en-GB"/>
            </w:rPr>
            <w:instrText xml:space="preserve"> CITATION Arm10 \l 1040 </w:instrText>
          </w:r>
          <w:r w:rsidRPr="00F8718A">
            <w:rPr>
              <w:rFonts w:ascii="Times New Roman" w:hAnsi="Times New Roman"/>
              <w:lang w:val="en-GB"/>
            </w:rPr>
            <w:fldChar w:fldCharType="separate"/>
          </w:r>
          <w:r w:rsidR="00DE02FE">
            <w:rPr>
              <w:rFonts w:ascii="Times New Roman" w:hAnsi="Times New Roman"/>
              <w:noProof/>
              <w:lang w:val="en-GB"/>
            </w:rPr>
            <w:t xml:space="preserve"> </w:t>
          </w:r>
          <w:r w:rsidR="00DE02FE" w:rsidRPr="00DE02FE">
            <w:rPr>
              <w:rFonts w:ascii="Times New Roman" w:hAnsi="Times New Roman"/>
              <w:noProof/>
              <w:lang w:val="en-GB"/>
            </w:rPr>
            <w:t>[51]</w:t>
          </w:r>
          <w:r w:rsidRPr="00F8718A">
            <w:rPr>
              <w:rFonts w:ascii="Times New Roman" w:hAnsi="Times New Roman"/>
              <w:lang w:val="en-GB"/>
            </w:rPr>
            <w:fldChar w:fldCharType="end"/>
          </w:r>
        </w:sdtContent>
      </w:sdt>
      <w:r w:rsidRPr="00F8718A">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801222" w:rsidRPr="00F8718A" w14:paraId="23968A59" w14:textId="77777777" w:rsidTr="004C4EE2">
        <w:tc>
          <w:tcPr>
            <w:tcW w:w="4559" w:type="pct"/>
            <w:vAlign w:val="center"/>
          </w:tcPr>
          <w:p w14:paraId="4FA6FE6E" w14:textId="65A534BF" w:rsidR="00801222" w:rsidRPr="00F8718A" w:rsidRDefault="00801222" w:rsidP="004C4EE2">
            <w:pPr>
              <w:jc w:val="center"/>
              <w:rPr>
                <w:lang w:val="en-GB"/>
              </w:rPr>
            </w:pPr>
            <w:r w:rsidRPr="00F8718A">
              <w:rPr>
                <w:position w:val="-32"/>
                <w:lang w:val="en-GB"/>
              </w:rPr>
              <w:object w:dxaOrig="6020" w:dyaOrig="720" w14:anchorId="1E84BF22">
                <v:shape id="_x0000_i1189" type="#_x0000_t75" style="width:286.5pt;height:36pt" o:ole="">
                  <v:imagedata r:id="rId341" o:title=""/>
                </v:shape>
                <o:OLEObject Type="Embed" ProgID="Equation.3" ShapeID="_x0000_i1189" DrawAspect="Content" ObjectID="_1719816651" r:id="rId342"/>
              </w:object>
            </w:r>
            <w:r w:rsidRPr="00F8718A">
              <w:rPr>
                <w:position w:val="-30"/>
                <w:sz w:val="24"/>
                <w:szCs w:val="24"/>
                <w:lang w:val="en-GB"/>
              </w:rPr>
              <w:t xml:space="preserve"> </w:t>
            </w:r>
            <w:r w:rsidRPr="00F8718A">
              <w:rPr>
                <w:lang w:val="en-GB"/>
              </w:rPr>
              <w:t xml:space="preserve">                        </w:t>
            </w:r>
          </w:p>
        </w:tc>
        <w:tc>
          <w:tcPr>
            <w:tcW w:w="441" w:type="pct"/>
            <w:vAlign w:val="center"/>
          </w:tcPr>
          <w:p w14:paraId="547B91D5" w14:textId="06D8AA70" w:rsidR="00801222" w:rsidRPr="00F8718A" w:rsidRDefault="00801222" w:rsidP="004C4EE2">
            <w:pPr>
              <w:pStyle w:val="Didascalia"/>
              <w:rPr>
                <w:lang w:val="en-GB"/>
              </w:rPr>
            </w:pPr>
            <w:bookmarkStart w:id="371" w:name="_Ref100240449"/>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7</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10</w:t>
            </w:r>
            <w:r w:rsidRPr="00F8718A">
              <w:rPr>
                <w:rFonts w:ascii="Times New Roman" w:hAnsi="Times New Roman"/>
                <w:lang w:val="en-GB"/>
              </w:rPr>
              <w:fldChar w:fldCharType="end"/>
            </w:r>
            <w:r w:rsidRPr="00F8718A">
              <w:rPr>
                <w:rFonts w:ascii="Times New Roman" w:hAnsi="Times New Roman"/>
                <w:lang w:val="en-GB"/>
              </w:rPr>
              <w:t>)</w:t>
            </w:r>
            <w:bookmarkEnd w:id="371"/>
          </w:p>
        </w:tc>
      </w:tr>
    </w:tbl>
    <w:p w14:paraId="6E154F15" w14:textId="32A68A7E"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 xml:space="preserve">Provided the volume equation and the definitions of the mixture velocity and density, the sum of </w:t>
      </w:r>
      <w:r w:rsidR="00EE7FCC" w:rsidRPr="00F8718A">
        <w:rPr>
          <w:rFonts w:ascii="Times New Roman" w:hAnsi="Times New Roman"/>
          <w:lang w:val="en-GB"/>
        </w:rPr>
        <w:fldChar w:fldCharType="begin"/>
      </w:r>
      <w:r w:rsidR="00EE7FCC" w:rsidRPr="00F8718A">
        <w:rPr>
          <w:rFonts w:ascii="Times New Roman" w:hAnsi="Times New Roman"/>
          <w:lang w:val="en-GB"/>
        </w:rPr>
        <w:instrText xml:space="preserve"> REF _Ref100240448 \h </w:instrText>
      </w:r>
      <w:r w:rsidR="00EE7FCC" w:rsidRPr="00F8718A">
        <w:rPr>
          <w:rFonts w:ascii="Times New Roman" w:hAnsi="Times New Roman"/>
          <w:lang w:val="en-GB"/>
        </w:rPr>
      </w:r>
      <w:r w:rsidR="00EE7FCC" w:rsidRPr="00F8718A">
        <w:rPr>
          <w:rFonts w:ascii="Times New Roman" w:hAnsi="Times New Roman"/>
          <w:lang w:val="en-GB"/>
        </w:rPr>
        <w:fldChar w:fldCharType="separate"/>
      </w:r>
      <w:r w:rsidR="00DE02FE" w:rsidRPr="00F8718A">
        <w:rPr>
          <w:rFonts w:ascii="Times New Roman" w:hAnsi="Times New Roman"/>
          <w:lang w:val="en-GB"/>
        </w:rPr>
        <w:t>(</w:t>
      </w:r>
      <w:r w:rsidR="00DE02FE">
        <w:rPr>
          <w:rFonts w:ascii="Times New Roman" w:hAnsi="Times New Roman"/>
          <w:noProof/>
          <w:lang w:val="en-GB"/>
        </w:rPr>
        <w:t>7</w:t>
      </w:r>
      <w:r w:rsidR="00DE02FE" w:rsidRPr="00F8718A">
        <w:rPr>
          <w:rFonts w:ascii="Times New Roman" w:hAnsi="Times New Roman"/>
          <w:lang w:val="en-GB"/>
        </w:rPr>
        <w:t>.</w:t>
      </w:r>
      <w:r w:rsidR="00DE02FE">
        <w:rPr>
          <w:rFonts w:ascii="Times New Roman" w:hAnsi="Times New Roman"/>
          <w:noProof/>
          <w:lang w:val="en-GB"/>
        </w:rPr>
        <w:t>9</w:t>
      </w:r>
      <w:r w:rsidR="00DE02FE" w:rsidRPr="00F8718A">
        <w:rPr>
          <w:rFonts w:ascii="Times New Roman" w:hAnsi="Times New Roman"/>
          <w:lang w:val="en-GB"/>
        </w:rPr>
        <w:t>)</w:t>
      </w:r>
      <w:r w:rsidR="00EE7FCC" w:rsidRPr="00F8718A">
        <w:rPr>
          <w:rFonts w:ascii="Times New Roman" w:hAnsi="Times New Roman"/>
          <w:lang w:val="en-GB"/>
        </w:rPr>
        <w:fldChar w:fldCharType="end"/>
      </w:r>
      <w:r w:rsidR="00EE7FCC" w:rsidRPr="00F8718A">
        <w:rPr>
          <w:rFonts w:ascii="Times New Roman" w:hAnsi="Times New Roman"/>
          <w:lang w:val="en-GB"/>
        </w:rPr>
        <w:t xml:space="preserve"> </w:t>
      </w:r>
      <w:r w:rsidRPr="00F8718A">
        <w:rPr>
          <w:rFonts w:ascii="Times New Roman" w:hAnsi="Times New Roman"/>
          <w:lang w:val="en-GB"/>
        </w:rPr>
        <w:t xml:space="preserve">and </w:t>
      </w:r>
      <w:r w:rsidR="00EE7FCC" w:rsidRPr="00F8718A">
        <w:rPr>
          <w:rFonts w:ascii="Times New Roman" w:hAnsi="Times New Roman"/>
          <w:lang w:val="en-GB"/>
        </w:rPr>
        <w:fldChar w:fldCharType="begin"/>
      </w:r>
      <w:r w:rsidR="00EE7FCC" w:rsidRPr="00F8718A">
        <w:rPr>
          <w:rFonts w:ascii="Times New Roman" w:hAnsi="Times New Roman"/>
          <w:lang w:val="en-GB"/>
        </w:rPr>
        <w:instrText xml:space="preserve"> REF _Ref100240449 \h </w:instrText>
      </w:r>
      <w:r w:rsidR="00EE7FCC" w:rsidRPr="00F8718A">
        <w:rPr>
          <w:rFonts w:ascii="Times New Roman" w:hAnsi="Times New Roman"/>
          <w:lang w:val="en-GB"/>
        </w:rPr>
      </w:r>
      <w:r w:rsidR="00EE7FCC" w:rsidRPr="00F8718A">
        <w:rPr>
          <w:rFonts w:ascii="Times New Roman" w:hAnsi="Times New Roman"/>
          <w:lang w:val="en-GB"/>
        </w:rPr>
        <w:fldChar w:fldCharType="separate"/>
      </w:r>
      <w:r w:rsidR="00DE02FE" w:rsidRPr="00F8718A">
        <w:rPr>
          <w:rFonts w:ascii="Times New Roman" w:hAnsi="Times New Roman"/>
          <w:lang w:val="en-GB"/>
        </w:rPr>
        <w:t>(</w:t>
      </w:r>
      <w:r w:rsidR="00DE02FE">
        <w:rPr>
          <w:rFonts w:ascii="Times New Roman" w:hAnsi="Times New Roman"/>
          <w:noProof/>
          <w:lang w:val="en-GB"/>
        </w:rPr>
        <w:t>7</w:t>
      </w:r>
      <w:r w:rsidR="00DE02FE" w:rsidRPr="00F8718A">
        <w:rPr>
          <w:rFonts w:ascii="Times New Roman" w:hAnsi="Times New Roman"/>
          <w:lang w:val="en-GB"/>
        </w:rPr>
        <w:t>.</w:t>
      </w:r>
      <w:r w:rsidR="00DE02FE">
        <w:rPr>
          <w:rFonts w:ascii="Times New Roman" w:hAnsi="Times New Roman"/>
          <w:noProof/>
          <w:lang w:val="en-GB"/>
        </w:rPr>
        <w:t>10</w:t>
      </w:r>
      <w:r w:rsidR="00DE02FE" w:rsidRPr="00F8718A">
        <w:rPr>
          <w:rFonts w:ascii="Times New Roman" w:hAnsi="Times New Roman"/>
          <w:lang w:val="en-GB"/>
        </w:rPr>
        <w:t>)</w:t>
      </w:r>
      <w:r w:rsidR="00EE7FCC" w:rsidRPr="00F8718A">
        <w:rPr>
          <w:rFonts w:ascii="Times New Roman" w:hAnsi="Times New Roman"/>
          <w:lang w:val="en-GB"/>
        </w:rPr>
        <w:fldChar w:fldCharType="end"/>
      </w:r>
      <w:r w:rsidR="00EE7FCC" w:rsidRPr="00F8718A">
        <w:rPr>
          <w:rFonts w:ascii="Times New Roman" w:hAnsi="Times New Roman"/>
          <w:lang w:val="en-GB"/>
        </w:rPr>
        <w:t xml:space="preserve"> </w:t>
      </w:r>
      <w:r w:rsidRPr="00F8718A">
        <w:rPr>
          <w:rFonts w:ascii="Times New Roman" w:hAnsi="Times New Roman"/>
          <w:lang w:val="en-GB"/>
        </w:rPr>
        <w:t>provides:</w:t>
      </w:r>
    </w:p>
    <w:tbl>
      <w:tblPr>
        <w:tblW w:w="5001" w:type="pct"/>
        <w:tblLayout w:type="fixed"/>
        <w:tblCellMar>
          <w:right w:w="0" w:type="dxa"/>
        </w:tblCellMar>
        <w:tblLook w:val="01E0" w:firstRow="1" w:lastRow="1" w:firstColumn="1" w:lastColumn="1" w:noHBand="0" w:noVBand="0"/>
      </w:tblPr>
      <w:tblGrid>
        <w:gridCol w:w="8790"/>
        <w:gridCol w:w="850"/>
      </w:tblGrid>
      <w:tr w:rsidR="00801222" w:rsidRPr="00F8718A" w14:paraId="35619B31" w14:textId="77777777" w:rsidTr="004C4EE2">
        <w:tc>
          <w:tcPr>
            <w:tcW w:w="4559" w:type="pct"/>
            <w:vAlign w:val="center"/>
          </w:tcPr>
          <w:p w14:paraId="7EA705EF" w14:textId="448A3DCF" w:rsidR="00801222" w:rsidRPr="00F8718A" w:rsidRDefault="00801222" w:rsidP="004C4EE2">
            <w:pPr>
              <w:jc w:val="center"/>
              <w:rPr>
                <w:lang w:val="en-GB"/>
              </w:rPr>
            </w:pPr>
            <w:r w:rsidRPr="00F8718A">
              <w:rPr>
                <w:position w:val="-32"/>
                <w:lang w:val="en-GB"/>
              </w:rPr>
              <w:object w:dxaOrig="4360" w:dyaOrig="720" w14:anchorId="0C58C500">
                <v:shape id="_x0000_i1190" type="#_x0000_t75" style="width:207.5pt;height:36pt" o:ole="">
                  <v:imagedata r:id="rId343" o:title=""/>
                </v:shape>
                <o:OLEObject Type="Embed" ProgID="Equation.3" ShapeID="_x0000_i1190" DrawAspect="Content" ObjectID="_1719816652" r:id="rId344"/>
              </w:object>
            </w:r>
            <w:r w:rsidRPr="00F8718A">
              <w:rPr>
                <w:position w:val="-30"/>
                <w:sz w:val="24"/>
                <w:szCs w:val="24"/>
                <w:lang w:val="en-GB"/>
              </w:rPr>
              <w:t xml:space="preserve"> </w:t>
            </w:r>
            <w:r w:rsidRPr="00F8718A">
              <w:rPr>
                <w:lang w:val="en-GB"/>
              </w:rPr>
              <w:t xml:space="preserve">                        </w:t>
            </w:r>
          </w:p>
        </w:tc>
        <w:tc>
          <w:tcPr>
            <w:tcW w:w="441" w:type="pct"/>
            <w:vAlign w:val="center"/>
          </w:tcPr>
          <w:p w14:paraId="689BA04D" w14:textId="5DFB5CA5" w:rsidR="00801222" w:rsidRPr="00F8718A" w:rsidRDefault="00801222" w:rsidP="004C4EE2">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7</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11</w:t>
            </w:r>
            <w:r w:rsidRPr="00F8718A">
              <w:rPr>
                <w:rFonts w:ascii="Times New Roman" w:hAnsi="Times New Roman"/>
                <w:lang w:val="en-GB"/>
              </w:rPr>
              <w:fldChar w:fldCharType="end"/>
            </w:r>
            <w:r w:rsidRPr="00F8718A">
              <w:rPr>
                <w:rFonts w:ascii="Times New Roman" w:hAnsi="Times New Roman"/>
                <w:lang w:val="en-GB"/>
              </w:rPr>
              <w:t>)</w:t>
            </w:r>
          </w:p>
        </w:tc>
      </w:tr>
    </w:tbl>
    <w:p w14:paraId="57E2A533" w14:textId="7F105264"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Considering the assumption on conservative SPH particles, the shear stress gradient term of the fluid phase can be expressed as follows (Armstrong et al., 2010,</w:t>
      </w:r>
      <w:sdt>
        <w:sdtPr>
          <w:rPr>
            <w:rFonts w:ascii="Times New Roman" w:hAnsi="Times New Roman"/>
            <w:lang w:val="en-GB"/>
          </w:rPr>
          <w:id w:val="1836954320"/>
          <w:citation/>
        </w:sdtPr>
        <w:sdtEndPr/>
        <w:sdtContent>
          <w:r w:rsidRPr="00F8718A">
            <w:rPr>
              <w:rFonts w:ascii="Times New Roman" w:hAnsi="Times New Roman"/>
              <w:lang w:val="en-GB"/>
            </w:rPr>
            <w:fldChar w:fldCharType="begin"/>
          </w:r>
          <w:r w:rsidRPr="00F8718A">
            <w:rPr>
              <w:rFonts w:ascii="Times New Roman" w:hAnsi="Times New Roman"/>
              <w:lang w:val="en-GB"/>
            </w:rPr>
            <w:instrText xml:space="preserve"> CITATION Arm10 \l 1040 </w:instrText>
          </w:r>
          <w:r w:rsidRPr="00F8718A">
            <w:rPr>
              <w:rFonts w:ascii="Times New Roman" w:hAnsi="Times New Roman"/>
              <w:lang w:val="en-GB"/>
            </w:rPr>
            <w:fldChar w:fldCharType="separate"/>
          </w:r>
          <w:r w:rsidR="00DE02FE">
            <w:rPr>
              <w:rFonts w:ascii="Times New Roman" w:hAnsi="Times New Roman"/>
              <w:noProof/>
              <w:lang w:val="en-GB"/>
            </w:rPr>
            <w:t xml:space="preserve"> </w:t>
          </w:r>
          <w:r w:rsidR="00DE02FE" w:rsidRPr="00DE02FE">
            <w:rPr>
              <w:rFonts w:ascii="Times New Roman" w:hAnsi="Times New Roman"/>
              <w:noProof/>
              <w:lang w:val="en-GB"/>
            </w:rPr>
            <w:t>[51]</w:t>
          </w:r>
          <w:r w:rsidRPr="00F8718A">
            <w:rPr>
              <w:rFonts w:ascii="Times New Roman" w:hAnsi="Times New Roman"/>
              <w:lang w:val="en-GB"/>
            </w:rPr>
            <w:fldChar w:fldCharType="end"/>
          </w:r>
        </w:sdtContent>
      </w:sdt>
      <w:r w:rsidRPr="00F8718A">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801222" w:rsidRPr="00F8718A" w14:paraId="3CB237FF" w14:textId="77777777" w:rsidTr="004C4EE2">
        <w:tc>
          <w:tcPr>
            <w:tcW w:w="4559" w:type="pct"/>
            <w:vAlign w:val="center"/>
          </w:tcPr>
          <w:p w14:paraId="0BBA6DEA" w14:textId="41697BCC" w:rsidR="00801222" w:rsidRPr="00F8718A" w:rsidRDefault="00801222" w:rsidP="004C4EE2">
            <w:pPr>
              <w:jc w:val="center"/>
              <w:rPr>
                <w:lang w:val="en-GB"/>
              </w:rPr>
            </w:pPr>
            <w:r w:rsidRPr="00F8718A">
              <w:rPr>
                <w:position w:val="-38"/>
                <w:lang w:val="en-GB"/>
              </w:rPr>
              <w:object w:dxaOrig="3900" w:dyaOrig="859" w14:anchorId="6A7FBC58">
                <v:shape id="_x0000_i1191" type="#_x0000_t75" style="width:184.5pt;height:43.5pt" o:ole="">
                  <v:imagedata r:id="rId345" o:title=""/>
                </v:shape>
                <o:OLEObject Type="Embed" ProgID="Equation.3" ShapeID="_x0000_i1191" DrawAspect="Content" ObjectID="_1719816653" r:id="rId346"/>
              </w:object>
            </w:r>
            <w:r w:rsidRPr="00F8718A">
              <w:rPr>
                <w:position w:val="-30"/>
                <w:sz w:val="24"/>
                <w:szCs w:val="24"/>
                <w:lang w:val="en-GB"/>
              </w:rPr>
              <w:t xml:space="preserve"> </w:t>
            </w:r>
            <w:r w:rsidRPr="00F8718A">
              <w:rPr>
                <w:lang w:val="en-GB"/>
              </w:rPr>
              <w:t xml:space="preserve">                        </w:t>
            </w:r>
          </w:p>
        </w:tc>
        <w:tc>
          <w:tcPr>
            <w:tcW w:w="441" w:type="pct"/>
            <w:vAlign w:val="center"/>
          </w:tcPr>
          <w:p w14:paraId="0A1758B1" w14:textId="2DB64097" w:rsidR="00801222" w:rsidRPr="00F8718A" w:rsidRDefault="00801222" w:rsidP="004C4EE2">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7</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12</w:t>
            </w:r>
            <w:r w:rsidRPr="00F8718A">
              <w:rPr>
                <w:rFonts w:ascii="Times New Roman" w:hAnsi="Times New Roman"/>
                <w:lang w:val="en-GB"/>
              </w:rPr>
              <w:fldChar w:fldCharType="end"/>
            </w:r>
            <w:r w:rsidRPr="00F8718A">
              <w:rPr>
                <w:rFonts w:ascii="Times New Roman" w:hAnsi="Times New Roman"/>
                <w:lang w:val="en-GB"/>
              </w:rPr>
              <w:t>)</w:t>
            </w:r>
          </w:p>
        </w:tc>
      </w:tr>
    </w:tbl>
    <w:p w14:paraId="05F49391" w14:textId="4E29E25C"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 xml:space="preserve">where </w:t>
      </w:r>
      <w:r w:rsidRPr="00F8718A">
        <w:rPr>
          <w:rFonts w:ascii="Symbol" w:hAnsi="Symbol"/>
          <w:i/>
          <w:lang w:val="en-GB"/>
        </w:rPr>
        <w:t></w:t>
      </w:r>
      <w:r w:rsidRPr="00F8718A">
        <w:rPr>
          <w:rFonts w:ascii="Times New Roman" w:hAnsi="Times New Roman"/>
          <w:lang w:val="en-GB"/>
        </w:rPr>
        <w:t xml:space="preserve"> (Pa×s) represents viscosity. Under the hypothesis of plain strain, the shear stress gradient term is represented by Schaeffer (1987,</w:t>
      </w:r>
      <w:sdt>
        <w:sdtPr>
          <w:rPr>
            <w:rFonts w:ascii="Times New Roman" w:hAnsi="Times New Roman"/>
            <w:lang w:val="en-GB"/>
          </w:rPr>
          <w:id w:val="-833602569"/>
          <w:citation/>
        </w:sdtPr>
        <w:sdtEndPr/>
        <w:sdtContent>
          <w:r w:rsidRPr="00F8718A">
            <w:rPr>
              <w:rFonts w:ascii="Times New Roman" w:hAnsi="Times New Roman"/>
              <w:lang w:val="en-GB"/>
            </w:rPr>
            <w:fldChar w:fldCharType="begin"/>
          </w:r>
          <w:r w:rsidRPr="00F8718A">
            <w:rPr>
              <w:rFonts w:ascii="Times New Roman" w:hAnsi="Times New Roman"/>
              <w:lang w:val="en-GB"/>
            </w:rPr>
            <w:instrText xml:space="preserve"> CITATION Sch87 \l 1040 </w:instrText>
          </w:r>
          <w:r w:rsidRPr="00F8718A">
            <w:rPr>
              <w:rFonts w:ascii="Times New Roman" w:hAnsi="Times New Roman"/>
              <w:lang w:val="en-GB"/>
            </w:rPr>
            <w:fldChar w:fldCharType="separate"/>
          </w:r>
          <w:r w:rsidR="00DE02FE">
            <w:rPr>
              <w:rFonts w:ascii="Times New Roman" w:hAnsi="Times New Roman"/>
              <w:noProof/>
              <w:lang w:val="en-GB"/>
            </w:rPr>
            <w:t xml:space="preserve"> </w:t>
          </w:r>
          <w:r w:rsidR="00DE02FE" w:rsidRPr="00DE02FE">
            <w:rPr>
              <w:rFonts w:ascii="Times New Roman" w:hAnsi="Times New Roman"/>
              <w:noProof/>
              <w:lang w:val="en-GB"/>
            </w:rPr>
            <w:t>[53]</w:t>
          </w:r>
          <w:r w:rsidRPr="00F8718A">
            <w:rPr>
              <w:rFonts w:ascii="Times New Roman" w:hAnsi="Times New Roman"/>
              <w:lang w:val="en-GB"/>
            </w:rPr>
            <w:fldChar w:fldCharType="end"/>
          </w:r>
        </w:sdtContent>
      </w:sdt>
      <w:r w:rsidRPr="00F8718A">
        <w:rPr>
          <w:rFonts w:ascii="Times New Roman" w:hAnsi="Times New Roman"/>
          <w:lang w:val="en-GB"/>
        </w:rPr>
        <w:t>; visco-plastic model for dry granular material based on internal friction), by means of a parameter, which KTFG names frictional viscosity, as described in the following.</w:t>
      </w:r>
    </w:p>
    <w:p w14:paraId="12CDE364" w14:textId="36FBDFE1"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The pressure of the solid phase is treated as follows:</w:t>
      </w:r>
    </w:p>
    <w:tbl>
      <w:tblPr>
        <w:tblW w:w="5001" w:type="pct"/>
        <w:tblLayout w:type="fixed"/>
        <w:tblCellMar>
          <w:right w:w="0" w:type="dxa"/>
        </w:tblCellMar>
        <w:tblLook w:val="01E0" w:firstRow="1" w:lastRow="1" w:firstColumn="1" w:lastColumn="1" w:noHBand="0" w:noVBand="0"/>
      </w:tblPr>
      <w:tblGrid>
        <w:gridCol w:w="8790"/>
        <w:gridCol w:w="850"/>
      </w:tblGrid>
      <w:tr w:rsidR="00801222" w:rsidRPr="00F8718A" w14:paraId="328614A3" w14:textId="77777777" w:rsidTr="004C4EE2">
        <w:tc>
          <w:tcPr>
            <w:tcW w:w="4559" w:type="pct"/>
            <w:vAlign w:val="center"/>
          </w:tcPr>
          <w:p w14:paraId="2E25B121" w14:textId="778BA5B9" w:rsidR="00801222" w:rsidRPr="00F8718A" w:rsidRDefault="00801222" w:rsidP="004C4EE2">
            <w:pPr>
              <w:jc w:val="center"/>
              <w:rPr>
                <w:lang w:val="en-GB"/>
              </w:rPr>
            </w:pPr>
            <w:r w:rsidRPr="00F8718A">
              <w:rPr>
                <w:position w:val="-30"/>
                <w:lang w:val="en-GB"/>
              </w:rPr>
              <w:object w:dxaOrig="2920" w:dyaOrig="740" w14:anchorId="4D879068">
                <v:shape id="_x0000_i1192" type="#_x0000_t75" style="width:136.5pt;height:36pt" o:ole="">
                  <v:imagedata r:id="rId347" o:title=""/>
                </v:shape>
                <o:OLEObject Type="Embed" ProgID="Equation.DSMT4" ShapeID="_x0000_i1192" DrawAspect="Content" ObjectID="_1719816654" r:id="rId348"/>
              </w:object>
            </w:r>
            <w:r w:rsidRPr="00F8718A">
              <w:rPr>
                <w:position w:val="-30"/>
                <w:sz w:val="24"/>
                <w:szCs w:val="24"/>
                <w:lang w:val="en-GB"/>
              </w:rPr>
              <w:t xml:space="preserve"> </w:t>
            </w:r>
            <w:r w:rsidRPr="00F8718A">
              <w:rPr>
                <w:lang w:val="en-GB"/>
              </w:rPr>
              <w:t xml:space="preserve">                        </w:t>
            </w:r>
          </w:p>
        </w:tc>
        <w:tc>
          <w:tcPr>
            <w:tcW w:w="441" w:type="pct"/>
            <w:vAlign w:val="center"/>
          </w:tcPr>
          <w:p w14:paraId="77091561" w14:textId="33E1EAE0" w:rsidR="00801222" w:rsidRPr="00F8718A" w:rsidRDefault="00801222" w:rsidP="004C4EE2">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7</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13</w:t>
            </w:r>
            <w:r w:rsidRPr="00F8718A">
              <w:rPr>
                <w:rFonts w:ascii="Times New Roman" w:hAnsi="Times New Roman"/>
                <w:lang w:val="en-GB"/>
              </w:rPr>
              <w:fldChar w:fldCharType="end"/>
            </w:r>
            <w:r w:rsidRPr="00F8718A">
              <w:rPr>
                <w:rFonts w:ascii="Times New Roman" w:hAnsi="Times New Roman"/>
                <w:lang w:val="en-GB"/>
              </w:rPr>
              <w:t>)</w:t>
            </w:r>
          </w:p>
        </w:tc>
      </w:tr>
    </w:tbl>
    <w:p w14:paraId="6021005F" w14:textId="6C550E89"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 xml:space="preserve">where </w:t>
      </w:r>
      <w:r w:rsidRPr="00F8718A">
        <w:rPr>
          <w:rFonts w:ascii="Times New Roman" w:hAnsi="Times New Roman"/>
          <w:position w:val="-12"/>
          <w:lang w:val="en-GB"/>
        </w:rPr>
        <w:object w:dxaOrig="279" w:dyaOrig="380" w14:anchorId="51CB8149">
          <v:shape id="_x0000_i1193" type="#_x0000_t75" style="width:13.5pt;height:19.5pt" o:ole="">
            <v:imagedata r:id="rId349" o:title=""/>
          </v:shape>
          <o:OLEObject Type="Embed" ProgID="Equation.3" ShapeID="_x0000_i1193" DrawAspect="Content" ObjectID="_1719816655" r:id="rId350"/>
        </w:object>
      </w:r>
      <w:r w:rsidRPr="00F8718A">
        <w:rPr>
          <w:rFonts w:ascii="Times New Roman" w:hAnsi="Times New Roman"/>
          <w:lang w:val="en-GB"/>
        </w:rPr>
        <w:t xml:space="preserve">(Pa) are the effective stresses along the principal directions and </w:t>
      </w:r>
      <w:r w:rsidRPr="00F8718A">
        <w:rPr>
          <w:rFonts w:ascii="Times New Roman" w:hAnsi="Times New Roman"/>
          <w:position w:val="-12"/>
          <w:lang w:val="en-GB"/>
        </w:rPr>
        <w:object w:dxaOrig="340" w:dyaOrig="380" w14:anchorId="072BA93C">
          <v:shape id="_x0000_i1194" type="#_x0000_t75" style="width:16pt;height:19.5pt" o:ole="">
            <v:imagedata r:id="rId351" o:title=""/>
          </v:shape>
          <o:OLEObject Type="Embed" ProgID="Equation.3" ShapeID="_x0000_i1194" DrawAspect="Content" ObjectID="_1719816656" r:id="rId352"/>
        </w:object>
      </w:r>
      <w:r w:rsidRPr="00F8718A">
        <w:rPr>
          <w:rFonts w:ascii="Times New Roman" w:hAnsi="Times New Roman"/>
          <w:lang w:val="en-GB"/>
        </w:rPr>
        <w:t>(Pa) is the mean effective stress (Schaeffer, 1987,</w:t>
      </w:r>
      <w:sdt>
        <w:sdtPr>
          <w:rPr>
            <w:rFonts w:ascii="Times New Roman" w:hAnsi="Times New Roman"/>
            <w:lang w:val="en-GB"/>
          </w:rPr>
          <w:id w:val="-1762517317"/>
          <w:citation/>
        </w:sdtPr>
        <w:sdtEndPr/>
        <w:sdtContent>
          <w:r w:rsidRPr="00F8718A">
            <w:rPr>
              <w:rFonts w:ascii="Times New Roman" w:hAnsi="Times New Roman"/>
              <w:lang w:val="en-GB"/>
            </w:rPr>
            <w:fldChar w:fldCharType="begin"/>
          </w:r>
          <w:r w:rsidRPr="00F8718A">
            <w:rPr>
              <w:rFonts w:ascii="Times New Roman" w:hAnsi="Times New Roman"/>
              <w:lang w:val="en-GB"/>
            </w:rPr>
            <w:instrText xml:space="preserve"> CITATION Sch87 \l 1040 </w:instrText>
          </w:r>
          <w:r w:rsidRPr="00F8718A">
            <w:rPr>
              <w:rFonts w:ascii="Times New Roman" w:hAnsi="Times New Roman"/>
              <w:lang w:val="en-GB"/>
            </w:rPr>
            <w:fldChar w:fldCharType="separate"/>
          </w:r>
          <w:r w:rsidR="00DE02FE">
            <w:rPr>
              <w:rFonts w:ascii="Times New Roman" w:hAnsi="Times New Roman"/>
              <w:noProof/>
              <w:lang w:val="en-GB"/>
            </w:rPr>
            <w:t xml:space="preserve"> </w:t>
          </w:r>
          <w:r w:rsidR="00DE02FE" w:rsidRPr="00DE02FE">
            <w:rPr>
              <w:rFonts w:ascii="Times New Roman" w:hAnsi="Times New Roman"/>
              <w:noProof/>
              <w:lang w:val="en-GB"/>
            </w:rPr>
            <w:t>[53]</w:t>
          </w:r>
          <w:r w:rsidRPr="00F8718A">
            <w:rPr>
              <w:rFonts w:ascii="Times New Roman" w:hAnsi="Times New Roman"/>
              <w:lang w:val="en-GB"/>
            </w:rPr>
            <w:fldChar w:fldCharType="end"/>
          </w:r>
        </w:sdtContent>
      </w:sdt>
      <w:r w:rsidRPr="00F8718A">
        <w:rPr>
          <w:rFonts w:ascii="Times New Roman" w:hAnsi="Times New Roman"/>
          <w:lang w:val="en-GB"/>
        </w:rPr>
        <w:t>, refers to a smoothed approximation of the 3D Mohr-Coulomb criterion; the extension to Mohr-Coulomb-Terzaghi criterion for saturated soils is straightforward). The shear stress gradient term in the momentum equation can be expressed as follows (Schaeffer, 1987,</w:t>
      </w:r>
      <w:sdt>
        <w:sdtPr>
          <w:rPr>
            <w:rFonts w:ascii="Times New Roman" w:hAnsi="Times New Roman"/>
            <w:lang w:val="en-GB"/>
          </w:rPr>
          <w:id w:val="-1934965916"/>
          <w:citation/>
        </w:sdtPr>
        <w:sdtEndPr/>
        <w:sdtContent>
          <w:r w:rsidRPr="00F8718A">
            <w:rPr>
              <w:rFonts w:ascii="Times New Roman" w:hAnsi="Times New Roman"/>
              <w:lang w:val="en-GB"/>
            </w:rPr>
            <w:fldChar w:fldCharType="begin"/>
          </w:r>
          <w:r w:rsidRPr="00F8718A">
            <w:rPr>
              <w:rFonts w:ascii="Times New Roman" w:hAnsi="Times New Roman"/>
              <w:lang w:val="en-GB"/>
            </w:rPr>
            <w:instrText xml:space="preserve"> CITATION Sch87 \l 1040 </w:instrText>
          </w:r>
          <w:r w:rsidRPr="00F8718A">
            <w:rPr>
              <w:rFonts w:ascii="Times New Roman" w:hAnsi="Times New Roman"/>
              <w:lang w:val="en-GB"/>
            </w:rPr>
            <w:fldChar w:fldCharType="separate"/>
          </w:r>
          <w:r w:rsidR="00DE02FE">
            <w:rPr>
              <w:rFonts w:ascii="Times New Roman" w:hAnsi="Times New Roman"/>
              <w:noProof/>
              <w:lang w:val="en-GB"/>
            </w:rPr>
            <w:t xml:space="preserve"> </w:t>
          </w:r>
          <w:r w:rsidR="00DE02FE" w:rsidRPr="00DE02FE">
            <w:rPr>
              <w:rFonts w:ascii="Times New Roman" w:hAnsi="Times New Roman"/>
              <w:noProof/>
              <w:lang w:val="en-GB"/>
            </w:rPr>
            <w:t>[53]</w:t>
          </w:r>
          <w:r w:rsidRPr="00F8718A">
            <w:rPr>
              <w:rFonts w:ascii="Times New Roman" w:hAnsi="Times New Roman"/>
              <w:lang w:val="en-GB"/>
            </w:rPr>
            <w:fldChar w:fldCharType="end"/>
          </w:r>
        </w:sdtContent>
      </w:sdt>
      <w:r w:rsidRPr="00F8718A">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801222" w:rsidRPr="00F8718A" w14:paraId="42BB27D5" w14:textId="77777777" w:rsidTr="004C4EE2">
        <w:tc>
          <w:tcPr>
            <w:tcW w:w="4559" w:type="pct"/>
            <w:vAlign w:val="center"/>
          </w:tcPr>
          <w:p w14:paraId="707D3B10" w14:textId="05D709CD" w:rsidR="00801222" w:rsidRPr="00F8718A" w:rsidRDefault="00801222" w:rsidP="00801222">
            <w:pPr>
              <w:jc w:val="center"/>
              <w:rPr>
                <w:lang w:val="en-GB"/>
              </w:rPr>
            </w:pPr>
            <w:r w:rsidRPr="00F8718A">
              <w:rPr>
                <w:position w:val="-34"/>
                <w:lang w:val="en-GB"/>
              </w:rPr>
              <w:object w:dxaOrig="5179" w:dyaOrig="800" w14:anchorId="6F6413BC">
                <v:shape id="_x0000_i1195" type="#_x0000_t75" style="width:245pt;height:40.5pt" o:ole="">
                  <v:imagedata r:id="rId353" o:title=""/>
                </v:shape>
                <o:OLEObject Type="Embed" ProgID="Equation.DSMT4" ShapeID="_x0000_i1195" DrawAspect="Content" ObjectID="_1719816657" r:id="rId354"/>
              </w:object>
            </w:r>
          </w:p>
          <w:p w14:paraId="2F0FD405" w14:textId="55CD661F" w:rsidR="00801222" w:rsidRPr="00F8718A" w:rsidRDefault="00801222" w:rsidP="00801222">
            <w:pPr>
              <w:jc w:val="center"/>
              <w:rPr>
                <w:lang w:val="en-GB"/>
              </w:rPr>
            </w:pPr>
            <w:r w:rsidRPr="00F8718A">
              <w:rPr>
                <w:position w:val="-32"/>
                <w:lang w:val="en-GB"/>
              </w:rPr>
              <w:object w:dxaOrig="4160" w:dyaOrig="900" w14:anchorId="17CA032F">
                <v:shape id="_x0000_i1196" type="#_x0000_t75" style="width:197pt;height:43.5pt" o:ole="">
                  <v:imagedata r:id="rId355" o:title=""/>
                </v:shape>
                <o:OLEObject Type="Embed" ProgID="Equation.DSMT4" ShapeID="_x0000_i1196" DrawAspect="Content" ObjectID="_1719816658" r:id="rId356"/>
              </w:object>
            </w:r>
            <w:r w:rsidRPr="00F8718A">
              <w:rPr>
                <w:position w:val="-30"/>
                <w:sz w:val="24"/>
                <w:szCs w:val="24"/>
                <w:lang w:val="en-GB"/>
              </w:rPr>
              <w:t xml:space="preserve"> </w:t>
            </w:r>
            <w:r w:rsidRPr="00F8718A">
              <w:rPr>
                <w:lang w:val="en-GB"/>
              </w:rPr>
              <w:t xml:space="preserve">                        </w:t>
            </w:r>
          </w:p>
        </w:tc>
        <w:tc>
          <w:tcPr>
            <w:tcW w:w="441" w:type="pct"/>
            <w:vAlign w:val="center"/>
          </w:tcPr>
          <w:p w14:paraId="0D459D95" w14:textId="387B8837" w:rsidR="00801222" w:rsidRPr="00F8718A" w:rsidRDefault="00801222" w:rsidP="004C4EE2">
            <w:pPr>
              <w:pStyle w:val="Didascalia"/>
              <w:rPr>
                <w:lang w:val="en-GB"/>
              </w:rPr>
            </w:pPr>
            <w:bookmarkStart w:id="372" w:name="_Ref100240479"/>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7</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14</w:t>
            </w:r>
            <w:r w:rsidRPr="00F8718A">
              <w:rPr>
                <w:rFonts w:ascii="Times New Roman" w:hAnsi="Times New Roman"/>
                <w:lang w:val="en-GB"/>
              </w:rPr>
              <w:fldChar w:fldCharType="end"/>
            </w:r>
            <w:r w:rsidRPr="00F8718A">
              <w:rPr>
                <w:rFonts w:ascii="Times New Roman" w:hAnsi="Times New Roman"/>
                <w:lang w:val="en-GB"/>
              </w:rPr>
              <w:t>)</w:t>
            </w:r>
            <w:bookmarkEnd w:id="372"/>
          </w:p>
        </w:tc>
      </w:tr>
    </w:tbl>
    <w:p w14:paraId="5E1CA7A7" w14:textId="732D8C28"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 xml:space="preserve">where </w:t>
      </w:r>
      <w:r w:rsidRPr="00F8718A">
        <w:rPr>
          <w:rFonts w:ascii="Symbol" w:hAnsi="Symbol"/>
          <w:i/>
          <w:lang w:val="en-GB"/>
        </w:rPr>
        <w:t></w:t>
      </w:r>
      <w:r w:rsidRPr="00F8718A">
        <w:rPr>
          <w:rFonts w:ascii="Times New Roman" w:hAnsi="Times New Roman"/>
          <w:lang w:val="en-GB"/>
        </w:rPr>
        <w:t xml:space="preserve"> (rad) is the internal friction angle, </w:t>
      </w:r>
      <w:r w:rsidRPr="00F8718A">
        <w:rPr>
          <w:rFonts w:ascii="Times New Roman" w:hAnsi="Times New Roman"/>
          <w:i/>
          <w:lang w:val="en-GB"/>
        </w:rPr>
        <w:t>e</w:t>
      </w:r>
      <w:r w:rsidRPr="00F8718A">
        <w:rPr>
          <w:rFonts w:ascii="Times New Roman" w:hAnsi="Times New Roman"/>
          <w:i/>
          <w:vertAlign w:val="subscript"/>
          <w:lang w:val="en-GB"/>
        </w:rPr>
        <w:t>ij</w:t>
      </w:r>
      <w:r w:rsidRPr="00F8718A">
        <w:rPr>
          <w:rFonts w:ascii="Times New Roman" w:hAnsi="Times New Roman"/>
          <w:lang w:val="en-GB"/>
        </w:rPr>
        <w:t xml:space="preserve"> (s</w:t>
      </w:r>
      <w:r w:rsidRPr="00F8718A">
        <w:rPr>
          <w:rFonts w:ascii="Times New Roman" w:hAnsi="Times New Roman"/>
          <w:vertAlign w:val="superscript"/>
          <w:lang w:val="en-GB"/>
        </w:rPr>
        <w:t>-1</w:t>
      </w:r>
      <w:r w:rsidRPr="00F8718A">
        <w:rPr>
          <w:rFonts w:ascii="Times New Roman" w:hAnsi="Times New Roman"/>
          <w:lang w:val="en-GB"/>
        </w:rPr>
        <w:t xml:space="preserve">) is the strain-rate tensor and </w:t>
      </w:r>
      <w:r w:rsidRPr="00F8718A">
        <w:rPr>
          <w:rFonts w:ascii="Times New Roman" w:hAnsi="Times New Roman"/>
          <w:i/>
          <w:lang w:val="en-GB"/>
        </w:rPr>
        <w:t>I</w:t>
      </w:r>
      <w:r w:rsidRPr="00F8718A">
        <w:rPr>
          <w:rFonts w:ascii="Times New Roman" w:hAnsi="Times New Roman"/>
          <w:i/>
          <w:vertAlign w:val="subscript"/>
          <w:lang w:val="en-GB"/>
        </w:rPr>
        <w:t>2</w:t>
      </w:r>
      <w:r w:rsidRPr="00F8718A">
        <w:rPr>
          <w:rFonts w:ascii="Times New Roman" w:hAnsi="Times New Roman"/>
          <w:lang w:val="en-GB"/>
        </w:rPr>
        <w:t>(</w:t>
      </w:r>
      <w:r w:rsidRPr="00F8718A">
        <w:rPr>
          <w:rFonts w:ascii="Times New Roman" w:hAnsi="Times New Roman"/>
          <w:i/>
          <w:lang w:val="en-GB"/>
        </w:rPr>
        <w:t>e</w:t>
      </w:r>
      <w:r w:rsidRPr="00F8718A">
        <w:rPr>
          <w:rFonts w:ascii="Times New Roman" w:hAnsi="Times New Roman"/>
          <w:i/>
          <w:vertAlign w:val="subscript"/>
          <w:lang w:val="en-GB"/>
        </w:rPr>
        <w:t>ij</w:t>
      </w:r>
      <w:r w:rsidRPr="00F8718A">
        <w:rPr>
          <w:rFonts w:ascii="Times New Roman" w:hAnsi="Times New Roman"/>
          <w:lang w:val="en-GB"/>
        </w:rPr>
        <w:t>) (s</w:t>
      </w:r>
      <w:r w:rsidRPr="00F8718A">
        <w:rPr>
          <w:rFonts w:ascii="Times New Roman" w:hAnsi="Times New Roman"/>
          <w:vertAlign w:val="superscript"/>
          <w:lang w:val="en-GB"/>
        </w:rPr>
        <w:t>-2</w:t>
      </w:r>
      <w:r w:rsidRPr="00F8718A">
        <w:rPr>
          <w:rFonts w:ascii="Times New Roman" w:hAnsi="Times New Roman"/>
          <w:lang w:val="en-GB"/>
        </w:rPr>
        <w:t xml:space="preserve">) represents its quadratic invariant (formulation for incompressible fluids). One may notice that the term </w:t>
      </w:r>
      <w:r w:rsidR="00EE7FCC" w:rsidRPr="00F8718A">
        <w:rPr>
          <w:rFonts w:ascii="Times New Roman" w:hAnsi="Times New Roman"/>
          <w:lang w:val="en-GB"/>
        </w:rPr>
        <w:fldChar w:fldCharType="begin"/>
      </w:r>
      <w:r w:rsidR="00EE7FCC" w:rsidRPr="00F8718A">
        <w:rPr>
          <w:rFonts w:ascii="Times New Roman" w:hAnsi="Times New Roman"/>
          <w:lang w:val="en-GB"/>
        </w:rPr>
        <w:instrText xml:space="preserve"> REF _Ref100240479 \h </w:instrText>
      </w:r>
      <w:r w:rsidR="00EE7FCC" w:rsidRPr="00F8718A">
        <w:rPr>
          <w:rFonts w:ascii="Times New Roman" w:hAnsi="Times New Roman"/>
          <w:lang w:val="en-GB"/>
        </w:rPr>
      </w:r>
      <w:r w:rsidR="00EE7FCC" w:rsidRPr="00F8718A">
        <w:rPr>
          <w:rFonts w:ascii="Times New Roman" w:hAnsi="Times New Roman"/>
          <w:lang w:val="en-GB"/>
        </w:rPr>
        <w:fldChar w:fldCharType="separate"/>
      </w:r>
      <w:r w:rsidR="00DE02FE" w:rsidRPr="00F8718A">
        <w:rPr>
          <w:rFonts w:ascii="Times New Roman" w:hAnsi="Times New Roman"/>
          <w:lang w:val="en-GB"/>
        </w:rPr>
        <w:t>(</w:t>
      </w:r>
      <w:r w:rsidR="00DE02FE">
        <w:rPr>
          <w:rFonts w:ascii="Times New Roman" w:hAnsi="Times New Roman"/>
          <w:noProof/>
          <w:lang w:val="en-GB"/>
        </w:rPr>
        <w:t>7</w:t>
      </w:r>
      <w:r w:rsidR="00DE02FE" w:rsidRPr="00F8718A">
        <w:rPr>
          <w:rFonts w:ascii="Times New Roman" w:hAnsi="Times New Roman"/>
          <w:lang w:val="en-GB"/>
        </w:rPr>
        <w:t>.</w:t>
      </w:r>
      <w:r w:rsidR="00DE02FE">
        <w:rPr>
          <w:rFonts w:ascii="Times New Roman" w:hAnsi="Times New Roman"/>
          <w:noProof/>
          <w:lang w:val="en-GB"/>
        </w:rPr>
        <w:t>14</w:t>
      </w:r>
      <w:r w:rsidR="00DE02FE" w:rsidRPr="00F8718A">
        <w:rPr>
          <w:rFonts w:ascii="Times New Roman" w:hAnsi="Times New Roman"/>
          <w:lang w:val="en-GB"/>
        </w:rPr>
        <w:t>)</w:t>
      </w:r>
      <w:r w:rsidR="00EE7FCC" w:rsidRPr="00F8718A">
        <w:rPr>
          <w:rFonts w:ascii="Times New Roman" w:hAnsi="Times New Roman"/>
          <w:lang w:val="en-GB"/>
        </w:rPr>
        <w:fldChar w:fldCharType="end"/>
      </w:r>
      <w:r w:rsidR="00EE7FCC" w:rsidRPr="00F8718A">
        <w:rPr>
          <w:rFonts w:ascii="Times New Roman" w:hAnsi="Times New Roman"/>
          <w:lang w:val="en-GB"/>
        </w:rPr>
        <w:t xml:space="preserve"> </w:t>
      </w:r>
      <w:r w:rsidRPr="00F8718A">
        <w:rPr>
          <w:rFonts w:ascii="Times New Roman" w:hAnsi="Times New Roman"/>
          <w:lang w:val="en-GB"/>
        </w:rPr>
        <w:t xml:space="preserve">is </w:t>
      </w:r>
      <w:r w:rsidRPr="00F8718A">
        <w:rPr>
          <w:rFonts w:ascii="Times New Roman" w:hAnsi="Times New Roman"/>
          <w:lang w:val="en-GB"/>
        </w:rPr>
        <w:lastRenderedPageBreak/>
        <w:t>potentially unstable at high internal friction angles and that, in the “packing limit” of the KTGF, the shear stress terms of the collisional-kinetic regime are zeroed. Eq.</w:t>
      </w:r>
      <w:r w:rsidR="00EE7FCC" w:rsidRPr="00F8718A">
        <w:rPr>
          <w:rFonts w:ascii="Times New Roman" w:hAnsi="Times New Roman"/>
          <w:lang w:val="en-GB"/>
        </w:rPr>
        <w:fldChar w:fldCharType="begin"/>
      </w:r>
      <w:r w:rsidR="00EE7FCC" w:rsidRPr="00F8718A">
        <w:rPr>
          <w:rFonts w:ascii="Times New Roman" w:hAnsi="Times New Roman"/>
          <w:lang w:val="en-GB"/>
        </w:rPr>
        <w:instrText xml:space="preserve"> REF _Ref100240479 \h </w:instrText>
      </w:r>
      <w:r w:rsidR="00EE7FCC" w:rsidRPr="00F8718A">
        <w:rPr>
          <w:rFonts w:ascii="Times New Roman" w:hAnsi="Times New Roman"/>
          <w:lang w:val="en-GB"/>
        </w:rPr>
      </w:r>
      <w:r w:rsidR="00EE7FCC" w:rsidRPr="00F8718A">
        <w:rPr>
          <w:rFonts w:ascii="Times New Roman" w:hAnsi="Times New Roman"/>
          <w:lang w:val="en-GB"/>
        </w:rPr>
        <w:fldChar w:fldCharType="separate"/>
      </w:r>
      <w:r w:rsidR="00DE02FE" w:rsidRPr="00F8718A">
        <w:rPr>
          <w:rFonts w:ascii="Times New Roman" w:hAnsi="Times New Roman"/>
          <w:lang w:val="en-GB"/>
        </w:rPr>
        <w:t>(</w:t>
      </w:r>
      <w:r w:rsidR="00DE02FE">
        <w:rPr>
          <w:rFonts w:ascii="Times New Roman" w:hAnsi="Times New Roman"/>
          <w:noProof/>
          <w:lang w:val="en-GB"/>
        </w:rPr>
        <w:t>7</w:t>
      </w:r>
      <w:r w:rsidR="00DE02FE" w:rsidRPr="00F8718A">
        <w:rPr>
          <w:rFonts w:ascii="Times New Roman" w:hAnsi="Times New Roman"/>
          <w:lang w:val="en-GB"/>
        </w:rPr>
        <w:t>.</w:t>
      </w:r>
      <w:r w:rsidR="00DE02FE">
        <w:rPr>
          <w:rFonts w:ascii="Times New Roman" w:hAnsi="Times New Roman"/>
          <w:noProof/>
          <w:lang w:val="en-GB"/>
        </w:rPr>
        <w:t>14</w:t>
      </w:r>
      <w:r w:rsidR="00DE02FE" w:rsidRPr="00F8718A">
        <w:rPr>
          <w:rFonts w:ascii="Times New Roman" w:hAnsi="Times New Roman"/>
          <w:lang w:val="en-GB"/>
        </w:rPr>
        <w:t>)</w:t>
      </w:r>
      <w:r w:rsidR="00EE7FCC" w:rsidRPr="00F8718A">
        <w:rPr>
          <w:rFonts w:ascii="Times New Roman" w:hAnsi="Times New Roman"/>
          <w:lang w:val="en-GB"/>
        </w:rPr>
        <w:fldChar w:fldCharType="end"/>
      </w:r>
      <w:r w:rsidRPr="00F8718A">
        <w:rPr>
          <w:rFonts w:ascii="Times New Roman" w:hAnsi="Times New Roman"/>
          <w:bCs/>
          <w:lang w:val="en-GB"/>
        </w:rPr>
        <w:t xml:space="preserve"> </w:t>
      </w:r>
      <w:r w:rsidRPr="00F8718A">
        <w:rPr>
          <w:rFonts w:ascii="Times New Roman" w:hAnsi="Times New Roman"/>
          <w:lang w:val="en-GB"/>
        </w:rPr>
        <w:t>can be rearranged as follows:</w:t>
      </w:r>
    </w:p>
    <w:tbl>
      <w:tblPr>
        <w:tblW w:w="5001" w:type="pct"/>
        <w:tblLayout w:type="fixed"/>
        <w:tblCellMar>
          <w:right w:w="0" w:type="dxa"/>
        </w:tblCellMar>
        <w:tblLook w:val="01E0" w:firstRow="1" w:lastRow="1" w:firstColumn="1" w:lastColumn="1" w:noHBand="0" w:noVBand="0"/>
      </w:tblPr>
      <w:tblGrid>
        <w:gridCol w:w="8790"/>
        <w:gridCol w:w="850"/>
      </w:tblGrid>
      <w:tr w:rsidR="00801222" w:rsidRPr="00F8718A" w14:paraId="49BAAF9C" w14:textId="77777777" w:rsidTr="004C4EE2">
        <w:tc>
          <w:tcPr>
            <w:tcW w:w="4559" w:type="pct"/>
            <w:vAlign w:val="center"/>
          </w:tcPr>
          <w:p w14:paraId="678D13EC" w14:textId="51F26146" w:rsidR="00801222" w:rsidRPr="00F8718A" w:rsidRDefault="00801222" w:rsidP="004C4EE2">
            <w:pPr>
              <w:jc w:val="center"/>
              <w:rPr>
                <w:lang w:val="en-GB"/>
              </w:rPr>
            </w:pPr>
            <w:r w:rsidRPr="00F8718A">
              <w:rPr>
                <w:position w:val="-38"/>
                <w:lang w:val="en-GB"/>
              </w:rPr>
              <w:object w:dxaOrig="3440" w:dyaOrig="880" w14:anchorId="743C8CCC">
                <v:shape id="_x0000_i1197" type="#_x0000_t75" style="width:163pt;height:44pt" o:ole="">
                  <v:imagedata r:id="rId357" o:title=""/>
                </v:shape>
                <o:OLEObject Type="Embed" ProgID="Equation.3" ShapeID="_x0000_i1197" DrawAspect="Content" ObjectID="_1719816659" r:id="rId358"/>
              </w:object>
            </w:r>
            <w:r w:rsidRPr="00F8718A">
              <w:rPr>
                <w:position w:val="-30"/>
                <w:sz w:val="24"/>
                <w:szCs w:val="24"/>
                <w:lang w:val="en-GB"/>
              </w:rPr>
              <w:t xml:space="preserve"> </w:t>
            </w:r>
            <w:r w:rsidRPr="00F8718A">
              <w:rPr>
                <w:lang w:val="en-GB"/>
              </w:rPr>
              <w:t xml:space="preserve">                        </w:t>
            </w:r>
          </w:p>
        </w:tc>
        <w:tc>
          <w:tcPr>
            <w:tcW w:w="441" w:type="pct"/>
            <w:vAlign w:val="center"/>
          </w:tcPr>
          <w:p w14:paraId="2A423A13" w14:textId="6FD9C34F" w:rsidR="00801222" w:rsidRPr="00F8718A" w:rsidRDefault="00801222" w:rsidP="004C4EE2">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7</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15</w:t>
            </w:r>
            <w:r w:rsidRPr="00F8718A">
              <w:rPr>
                <w:rFonts w:ascii="Times New Roman" w:hAnsi="Times New Roman"/>
                <w:lang w:val="en-GB"/>
              </w:rPr>
              <w:fldChar w:fldCharType="end"/>
            </w:r>
            <w:r w:rsidRPr="00F8718A">
              <w:rPr>
                <w:rFonts w:ascii="Times New Roman" w:hAnsi="Times New Roman"/>
                <w:lang w:val="en-GB"/>
              </w:rPr>
              <w:t>)</w:t>
            </w:r>
          </w:p>
        </w:tc>
      </w:tr>
    </w:tbl>
    <w:p w14:paraId="57948214" w14:textId="2D05B536" w:rsidR="00CB3B77" w:rsidRPr="00F8718A" w:rsidRDefault="00CB3B77" w:rsidP="00CB3B77">
      <w:pPr>
        <w:rPr>
          <w:sz w:val="24"/>
          <w:szCs w:val="24"/>
          <w:lang w:val="en-GB"/>
        </w:rPr>
      </w:pPr>
      <w:r w:rsidRPr="00F8718A">
        <w:rPr>
          <w:sz w:val="24"/>
          <w:szCs w:val="24"/>
          <w:lang w:val="en-GB"/>
        </w:rPr>
        <w:t>The strain-rate tensor reads:</w:t>
      </w:r>
    </w:p>
    <w:tbl>
      <w:tblPr>
        <w:tblW w:w="5001" w:type="pct"/>
        <w:tblLayout w:type="fixed"/>
        <w:tblCellMar>
          <w:right w:w="0" w:type="dxa"/>
        </w:tblCellMar>
        <w:tblLook w:val="01E0" w:firstRow="1" w:lastRow="1" w:firstColumn="1" w:lastColumn="1" w:noHBand="0" w:noVBand="0"/>
      </w:tblPr>
      <w:tblGrid>
        <w:gridCol w:w="8790"/>
        <w:gridCol w:w="850"/>
      </w:tblGrid>
      <w:tr w:rsidR="00801222" w:rsidRPr="00F8718A" w14:paraId="72754DDB" w14:textId="77777777" w:rsidTr="004C4EE2">
        <w:tc>
          <w:tcPr>
            <w:tcW w:w="4559" w:type="pct"/>
            <w:vAlign w:val="center"/>
          </w:tcPr>
          <w:p w14:paraId="4F34A9C6" w14:textId="412FD8CE" w:rsidR="00801222" w:rsidRPr="00F8718A" w:rsidRDefault="00801222" w:rsidP="004C4EE2">
            <w:pPr>
              <w:jc w:val="center"/>
              <w:rPr>
                <w:lang w:val="en-GB"/>
              </w:rPr>
            </w:pPr>
            <w:r w:rsidRPr="00F8718A">
              <w:rPr>
                <w:position w:val="-34"/>
                <w:lang w:val="en-GB"/>
              </w:rPr>
              <w:object w:dxaOrig="1880" w:dyaOrig="800" w14:anchorId="5D87E382">
                <v:shape id="_x0000_i1198" type="#_x0000_t75" style="width:87.5pt;height:40pt" o:ole="">
                  <v:imagedata r:id="rId359" o:title=""/>
                </v:shape>
                <o:OLEObject Type="Embed" ProgID="Equation.3" ShapeID="_x0000_i1198" DrawAspect="Content" ObjectID="_1719816660" r:id="rId360"/>
              </w:object>
            </w:r>
            <w:r w:rsidRPr="00F8718A">
              <w:rPr>
                <w:position w:val="-30"/>
                <w:sz w:val="24"/>
                <w:szCs w:val="24"/>
                <w:lang w:val="en-GB"/>
              </w:rPr>
              <w:t xml:space="preserve"> </w:t>
            </w:r>
            <w:r w:rsidRPr="00F8718A">
              <w:rPr>
                <w:lang w:val="en-GB"/>
              </w:rPr>
              <w:t xml:space="preserve">                        </w:t>
            </w:r>
          </w:p>
        </w:tc>
        <w:tc>
          <w:tcPr>
            <w:tcW w:w="441" w:type="pct"/>
            <w:vAlign w:val="center"/>
          </w:tcPr>
          <w:p w14:paraId="3261F15D" w14:textId="6AEA8F33" w:rsidR="00801222" w:rsidRPr="00F8718A" w:rsidRDefault="00801222" w:rsidP="004C4EE2">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7</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16</w:t>
            </w:r>
            <w:r w:rsidRPr="00F8718A">
              <w:rPr>
                <w:rFonts w:ascii="Times New Roman" w:hAnsi="Times New Roman"/>
                <w:lang w:val="en-GB"/>
              </w:rPr>
              <w:fldChar w:fldCharType="end"/>
            </w:r>
            <w:r w:rsidRPr="00F8718A">
              <w:rPr>
                <w:rFonts w:ascii="Times New Roman" w:hAnsi="Times New Roman"/>
                <w:lang w:val="en-GB"/>
              </w:rPr>
              <w:t>)</w:t>
            </w:r>
          </w:p>
        </w:tc>
      </w:tr>
    </w:tbl>
    <w:p w14:paraId="2D5CF51B" w14:textId="51233BDA" w:rsidR="00CB3B77" w:rsidRPr="00F8718A" w:rsidRDefault="00CB3B77" w:rsidP="00CB3B77">
      <w:pPr>
        <w:jc w:val="both"/>
        <w:rPr>
          <w:sz w:val="24"/>
          <w:szCs w:val="24"/>
          <w:lang w:val="en-GB"/>
        </w:rPr>
      </w:pPr>
      <w:r w:rsidRPr="00F8718A">
        <w:rPr>
          <w:sz w:val="24"/>
          <w:szCs w:val="24"/>
          <w:lang w:val="en-GB"/>
        </w:rPr>
        <w:t>whereas its quadratic invariant (in case of free divergence flows) assumes the following expression:</w:t>
      </w:r>
    </w:p>
    <w:tbl>
      <w:tblPr>
        <w:tblW w:w="5001" w:type="pct"/>
        <w:tblLayout w:type="fixed"/>
        <w:tblCellMar>
          <w:right w:w="0" w:type="dxa"/>
        </w:tblCellMar>
        <w:tblLook w:val="01E0" w:firstRow="1" w:lastRow="1" w:firstColumn="1" w:lastColumn="1" w:noHBand="0" w:noVBand="0"/>
      </w:tblPr>
      <w:tblGrid>
        <w:gridCol w:w="8790"/>
        <w:gridCol w:w="850"/>
      </w:tblGrid>
      <w:tr w:rsidR="00801222" w:rsidRPr="00F8718A" w14:paraId="5AA807DD" w14:textId="77777777" w:rsidTr="004C4EE2">
        <w:tc>
          <w:tcPr>
            <w:tcW w:w="4559" w:type="pct"/>
            <w:vAlign w:val="center"/>
          </w:tcPr>
          <w:p w14:paraId="7BB1C455" w14:textId="7E500FED" w:rsidR="00801222" w:rsidRPr="00F8718A" w:rsidRDefault="00801222" w:rsidP="004C4EE2">
            <w:pPr>
              <w:jc w:val="center"/>
              <w:rPr>
                <w:lang w:val="en-GB"/>
              </w:rPr>
            </w:pPr>
            <w:r w:rsidRPr="00F8718A">
              <w:rPr>
                <w:position w:val="-38"/>
                <w:lang w:val="en-GB"/>
              </w:rPr>
              <w:object w:dxaOrig="8220" w:dyaOrig="880" w14:anchorId="32C9AF1F">
                <v:shape id="_x0000_i1199" type="#_x0000_t75" style="width:348.5pt;height:38pt" o:ole="">
                  <v:imagedata r:id="rId361" o:title=""/>
                </v:shape>
                <o:OLEObject Type="Embed" ProgID="Equation.3" ShapeID="_x0000_i1199" DrawAspect="Content" ObjectID="_1719816661" r:id="rId362"/>
              </w:object>
            </w:r>
            <w:r w:rsidRPr="00F8718A">
              <w:rPr>
                <w:position w:val="-30"/>
                <w:sz w:val="24"/>
                <w:szCs w:val="24"/>
                <w:lang w:val="en-GB"/>
              </w:rPr>
              <w:t xml:space="preserve"> </w:t>
            </w:r>
            <w:r w:rsidRPr="00F8718A">
              <w:rPr>
                <w:lang w:val="en-GB"/>
              </w:rPr>
              <w:t xml:space="preserve">                        </w:t>
            </w:r>
          </w:p>
        </w:tc>
        <w:tc>
          <w:tcPr>
            <w:tcW w:w="441" w:type="pct"/>
            <w:vAlign w:val="center"/>
          </w:tcPr>
          <w:p w14:paraId="6DC5DC79" w14:textId="67D524EF" w:rsidR="00801222" w:rsidRPr="00F8718A" w:rsidRDefault="00801222" w:rsidP="004C4EE2">
            <w:pPr>
              <w:pStyle w:val="Didascalia"/>
              <w:rPr>
                <w:lang w:val="en-GB"/>
              </w:rPr>
            </w:pPr>
            <w:bookmarkStart w:id="373" w:name="_Ref100240521"/>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7</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17</w:t>
            </w:r>
            <w:r w:rsidRPr="00F8718A">
              <w:rPr>
                <w:rFonts w:ascii="Times New Roman" w:hAnsi="Times New Roman"/>
                <w:lang w:val="en-GB"/>
              </w:rPr>
              <w:fldChar w:fldCharType="end"/>
            </w:r>
            <w:r w:rsidRPr="00F8718A">
              <w:rPr>
                <w:rFonts w:ascii="Times New Roman" w:hAnsi="Times New Roman"/>
                <w:lang w:val="en-GB"/>
              </w:rPr>
              <w:t>)</w:t>
            </w:r>
            <w:bookmarkEnd w:id="373"/>
          </w:p>
        </w:tc>
      </w:tr>
    </w:tbl>
    <w:p w14:paraId="42EDF81D" w14:textId="1951E5A0" w:rsidR="00CB3B77" w:rsidRPr="00F8718A" w:rsidRDefault="00CB3B77" w:rsidP="00CB3B77">
      <w:pPr>
        <w:jc w:val="both"/>
        <w:rPr>
          <w:sz w:val="24"/>
          <w:szCs w:val="24"/>
          <w:lang w:val="en-GB"/>
        </w:rPr>
      </w:pPr>
      <w:r w:rsidRPr="00F8718A">
        <w:rPr>
          <w:sz w:val="24"/>
          <w:szCs w:val="24"/>
          <w:lang w:val="en-GB"/>
        </w:rPr>
        <w:t>Renormalization (Randles &amp; Libertsky, 1996,</w:t>
      </w:r>
      <w:sdt>
        <w:sdtPr>
          <w:rPr>
            <w:sz w:val="24"/>
            <w:szCs w:val="24"/>
            <w:lang w:val="en-GB"/>
          </w:rPr>
          <w:id w:val="1839269662"/>
          <w:citation/>
        </w:sdtPr>
        <w:sdtEndPr/>
        <w:sdtContent>
          <w:r w:rsidRPr="00F8718A">
            <w:rPr>
              <w:sz w:val="24"/>
              <w:szCs w:val="24"/>
              <w:lang w:val="en-GB"/>
            </w:rPr>
            <w:fldChar w:fldCharType="begin"/>
          </w:r>
          <w:r w:rsidRPr="00F8718A">
            <w:rPr>
              <w:sz w:val="24"/>
              <w:szCs w:val="24"/>
              <w:lang w:val="en-GB"/>
            </w:rPr>
            <w:instrText xml:space="preserve"> CITATION Ran96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[54]</w:t>
          </w:r>
          <w:r w:rsidRPr="00F8718A">
            <w:rPr>
              <w:sz w:val="24"/>
              <w:szCs w:val="24"/>
              <w:lang w:val="en-GB"/>
            </w:rPr>
            <w:fldChar w:fldCharType="end"/>
          </w:r>
        </w:sdtContent>
      </w:sdt>
      <w:r w:rsidRPr="00F8718A">
        <w:rPr>
          <w:sz w:val="24"/>
          <w:szCs w:val="24"/>
          <w:lang w:val="en-GB"/>
        </w:rPr>
        <w:t>) applies to the velocity derivatives in</w:t>
      </w:r>
      <w:r w:rsidR="00EE7FCC" w:rsidRPr="00F8718A">
        <w:rPr>
          <w:sz w:val="24"/>
          <w:szCs w:val="24"/>
          <w:lang w:val="en-GB"/>
        </w:rPr>
        <w:t xml:space="preserve"> </w:t>
      </w:r>
      <w:r w:rsidR="00EE7FCC" w:rsidRPr="00F8718A">
        <w:rPr>
          <w:sz w:val="24"/>
          <w:szCs w:val="24"/>
          <w:lang w:val="en-GB"/>
        </w:rPr>
        <w:fldChar w:fldCharType="begin"/>
      </w:r>
      <w:r w:rsidR="00EE7FCC" w:rsidRPr="00F8718A">
        <w:rPr>
          <w:sz w:val="24"/>
          <w:szCs w:val="24"/>
          <w:lang w:val="en-GB"/>
        </w:rPr>
        <w:instrText xml:space="preserve"> REF _Ref100240521 \h  \* MERGEFORMAT </w:instrText>
      </w:r>
      <w:r w:rsidR="00EE7FCC" w:rsidRPr="00F8718A">
        <w:rPr>
          <w:sz w:val="24"/>
          <w:szCs w:val="24"/>
          <w:lang w:val="en-GB"/>
        </w:rPr>
      </w:r>
      <w:r w:rsidR="00EE7FCC" w:rsidRPr="00F8718A">
        <w:rPr>
          <w:sz w:val="24"/>
          <w:szCs w:val="24"/>
          <w:lang w:val="en-GB"/>
        </w:rPr>
        <w:fldChar w:fldCharType="separate"/>
      </w:r>
      <w:r w:rsidR="00DE02FE" w:rsidRPr="00DE02FE">
        <w:rPr>
          <w:sz w:val="24"/>
          <w:szCs w:val="24"/>
          <w:lang w:val="en-GB"/>
        </w:rPr>
        <w:t>(7.17)</w:t>
      </w:r>
      <w:r w:rsidR="00EE7FCC" w:rsidRPr="00F8718A">
        <w:rPr>
          <w:sz w:val="24"/>
          <w:szCs w:val="24"/>
          <w:lang w:val="en-GB"/>
        </w:rPr>
        <w:fldChar w:fldCharType="end"/>
      </w:r>
      <w:r w:rsidRPr="00F8718A">
        <w:rPr>
          <w:sz w:val="24"/>
          <w:szCs w:val="24"/>
          <w:lang w:val="en-GB"/>
        </w:rPr>
        <w:t>, only for 2D simulations:</w:t>
      </w:r>
    </w:p>
    <w:tbl>
      <w:tblPr>
        <w:tblW w:w="5001" w:type="pct"/>
        <w:tblLayout w:type="fixed"/>
        <w:tblCellMar>
          <w:right w:w="0" w:type="dxa"/>
        </w:tblCellMar>
        <w:tblLook w:val="01E0" w:firstRow="1" w:lastRow="1" w:firstColumn="1" w:lastColumn="1" w:noHBand="0" w:noVBand="0"/>
      </w:tblPr>
      <w:tblGrid>
        <w:gridCol w:w="8790"/>
        <w:gridCol w:w="850"/>
      </w:tblGrid>
      <w:tr w:rsidR="00801222" w:rsidRPr="00F8718A" w14:paraId="107B126A" w14:textId="77777777" w:rsidTr="004C4EE2">
        <w:tc>
          <w:tcPr>
            <w:tcW w:w="4559" w:type="pct"/>
            <w:vAlign w:val="center"/>
          </w:tcPr>
          <w:p w14:paraId="2FC65048" w14:textId="355C796A" w:rsidR="00801222" w:rsidRPr="00F8718A" w:rsidRDefault="00C361A0" w:rsidP="004C4EE2">
            <w:pPr>
              <w:jc w:val="center"/>
              <w:rPr>
                <w:lang w:val="en-GB"/>
              </w:rPr>
            </w:pPr>
            <w:r w:rsidRPr="00F8718A">
              <w:rPr>
                <w:position w:val="-32"/>
                <w:lang w:val="en-GB"/>
              </w:rPr>
              <w:object w:dxaOrig="5980" w:dyaOrig="760" w14:anchorId="59FBE67E">
                <v:shape id="_x0000_i1200" type="#_x0000_t75" style="width:253pt;height:33.5pt" o:ole="">
                  <v:imagedata r:id="rId363" o:title=""/>
                </v:shape>
                <o:OLEObject Type="Embed" ProgID="Equation.DSMT4" ShapeID="_x0000_i1200" DrawAspect="Content" ObjectID="_1719816662" r:id="rId364"/>
              </w:object>
            </w:r>
            <w:r w:rsidR="00801222" w:rsidRPr="00F8718A">
              <w:rPr>
                <w:position w:val="-30"/>
                <w:sz w:val="24"/>
                <w:szCs w:val="24"/>
                <w:lang w:val="en-GB"/>
              </w:rPr>
              <w:t xml:space="preserve"> </w:t>
            </w:r>
            <w:r w:rsidR="00801222" w:rsidRPr="00F8718A">
              <w:rPr>
                <w:lang w:val="en-GB"/>
              </w:rPr>
              <w:t xml:space="preserve">                        </w:t>
            </w:r>
          </w:p>
        </w:tc>
        <w:tc>
          <w:tcPr>
            <w:tcW w:w="441" w:type="pct"/>
            <w:vAlign w:val="center"/>
          </w:tcPr>
          <w:p w14:paraId="6602B232" w14:textId="5E1FF9F9" w:rsidR="00801222" w:rsidRPr="00F8718A" w:rsidRDefault="00801222" w:rsidP="004C4EE2">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7</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18</w:t>
            </w:r>
            <w:r w:rsidRPr="00F8718A">
              <w:rPr>
                <w:rFonts w:ascii="Times New Roman" w:hAnsi="Times New Roman"/>
                <w:lang w:val="en-GB"/>
              </w:rPr>
              <w:fldChar w:fldCharType="end"/>
            </w:r>
            <w:r w:rsidRPr="00F8718A">
              <w:rPr>
                <w:rFonts w:ascii="Times New Roman" w:hAnsi="Times New Roman"/>
                <w:lang w:val="en-GB"/>
              </w:rPr>
              <w:t>)</w:t>
            </w:r>
          </w:p>
        </w:tc>
      </w:tr>
    </w:tbl>
    <w:p w14:paraId="64CDAA13" w14:textId="2B925CC7"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 xml:space="preserve">The KTGF introduces the following definition for the frictional viscosity </w:t>
      </w:r>
      <w:r w:rsidRPr="00F8718A">
        <w:rPr>
          <w:rFonts w:ascii="Symbol" w:hAnsi="Symbol"/>
          <w:i/>
          <w:lang w:val="en-GB"/>
        </w:rPr>
        <w:t></w:t>
      </w:r>
      <w:r w:rsidRPr="00F8718A">
        <w:rPr>
          <w:rFonts w:ascii="Times New Roman" w:hAnsi="Times New Roman"/>
          <w:i/>
          <w:vertAlign w:val="subscript"/>
          <w:lang w:val="en-GB"/>
        </w:rPr>
        <w:t>fr</w:t>
      </w:r>
      <w:r w:rsidRPr="00F8718A">
        <w:rPr>
          <w:rFonts w:ascii="Times New Roman" w:hAnsi="Times New Roman"/>
          <w:lang w:val="en-GB"/>
        </w:rPr>
        <w:t xml:space="preserve"> (Pa×s):</w:t>
      </w:r>
    </w:p>
    <w:tbl>
      <w:tblPr>
        <w:tblW w:w="5001" w:type="pct"/>
        <w:tblLayout w:type="fixed"/>
        <w:tblCellMar>
          <w:right w:w="0" w:type="dxa"/>
        </w:tblCellMar>
        <w:tblLook w:val="01E0" w:firstRow="1" w:lastRow="1" w:firstColumn="1" w:lastColumn="1" w:noHBand="0" w:noVBand="0"/>
      </w:tblPr>
      <w:tblGrid>
        <w:gridCol w:w="8790"/>
        <w:gridCol w:w="850"/>
      </w:tblGrid>
      <w:tr w:rsidR="00D840B0" w:rsidRPr="00F8718A" w14:paraId="6CD16F31" w14:textId="77777777" w:rsidTr="008318AE">
        <w:tc>
          <w:tcPr>
            <w:tcW w:w="4559" w:type="pct"/>
            <w:vAlign w:val="center"/>
          </w:tcPr>
          <w:p w14:paraId="68F07648" w14:textId="57DEB767" w:rsidR="00D840B0" w:rsidRPr="00F8718A" w:rsidRDefault="00D840B0" w:rsidP="008318AE">
            <w:pPr>
              <w:jc w:val="center"/>
              <w:rPr>
                <w:lang w:val="en-GB"/>
              </w:rPr>
            </w:pPr>
            <w:r w:rsidRPr="00F8718A">
              <w:rPr>
                <w:position w:val="-38"/>
                <w:lang w:val="en-GB"/>
              </w:rPr>
              <w:object w:dxaOrig="1780" w:dyaOrig="880" w14:anchorId="77FA4966">
                <v:shape id="_x0000_i1201" type="#_x0000_t75" style="width:83.5pt;height:44pt" o:ole="">
                  <v:imagedata r:id="rId365" o:title=""/>
                </v:shape>
                <o:OLEObject Type="Embed" ProgID="Equation.3" ShapeID="_x0000_i1201" DrawAspect="Content" ObjectID="_1719816663" r:id="rId366"/>
              </w:object>
            </w:r>
            <w:r w:rsidRPr="00F8718A">
              <w:rPr>
                <w:position w:val="-30"/>
                <w:sz w:val="24"/>
                <w:szCs w:val="24"/>
                <w:lang w:val="en-GB"/>
              </w:rPr>
              <w:t xml:space="preserve"> </w:t>
            </w:r>
            <w:r w:rsidRPr="00F8718A">
              <w:rPr>
                <w:lang w:val="en-GB"/>
              </w:rPr>
              <w:t xml:space="preserve">                        </w:t>
            </w:r>
          </w:p>
        </w:tc>
        <w:tc>
          <w:tcPr>
            <w:tcW w:w="441" w:type="pct"/>
            <w:vAlign w:val="center"/>
          </w:tcPr>
          <w:p w14:paraId="6BF68ECE" w14:textId="62C7B2DA" w:rsidR="00D840B0" w:rsidRPr="00F8718A" w:rsidRDefault="00D840B0" w:rsidP="008318AE">
            <w:pPr>
              <w:pStyle w:val="Didascalia"/>
              <w:rPr>
                <w:lang w:val="en-GB"/>
              </w:rPr>
            </w:pPr>
            <w:bookmarkStart w:id="374" w:name="_Ref100240703"/>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7</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19</w:t>
            </w:r>
            <w:r w:rsidRPr="00F8718A">
              <w:rPr>
                <w:rFonts w:ascii="Times New Roman" w:hAnsi="Times New Roman"/>
                <w:lang w:val="en-GB"/>
              </w:rPr>
              <w:fldChar w:fldCharType="end"/>
            </w:r>
            <w:r w:rsidRPr="00F8718A">
              <w:rPr>
                <w:rFonts w:ascii="Times New Roman" w:hAnsi="Times New Roman"/>
                <w:lang w:val="en-GB"/>
              </w:rPr>
              <w:t>)</w:t>
            </w:r>
            <w:bookmarkEnd w:id="374"/>
          </w:p>
        </w:tc>
      </w:tr>
    </w:tbl>
    <w:p w14:paraId="0DE230B8" w14:textId="06F54FB8"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to obtain:</w:t>
      </w:r>
    </w:p>
    <w:tbl>
      <w:tblPr>
        <w:tblW w:w="5001" w:type="pct"/>
        <w:tblLayout w:type="fixed"/>
        <w:tblCellMar>
          <w:right w:w="0" w:type="dxa"/>
        </w:tblCellMar>
        <w:tblLook w:val="01E0" w:firstRow="1" w:lastRow="1" w:firstColumn="1" w:lastColumn="1" w:noHBand="0" w:noVBand="0"/>
      </w:tblPr>
      <w:tblGrid>
        <w:gridCol w:w="8790"/>
        <w:gridCol w:w="850"/>
      </w:tblGrid>
      <w:tr w:rsidR="00D840B0" w:rsidRPr="00F8718A" w14:paraId="076F5884" w14:textId="77777777" w:rsidTr="008318AE">
        <w:tc>
          <w:tcPr>
            <w:tcW w:w="4559" w:type="pct"/>
            <w:vAlign w:val="center"/>
          </w:tcPr>
          <w:p w14:paraId="2D9D557D" w14:textId="45FE2882" w:rsidR="00D840B0" w:rsidRPr="00F8718A" w:rsidRDefault="00D840B0" w:rsidP="008318AE">
            <w:pPr>
              <w:jc w:val="center"/>
              <w:rPr>
                <w:lang w:val="en-GB"/>
              </w:rPr>
            </w:pPr>
            <w:r w:rsidRPr="00F8718A">
              <w:rPr>
                <w:position w:val="-34"/>
                <w:lang w:val="en-GB"/>
              </w:rPr>
              <w:object w:dxaOrig="1980" w:dyaOrig="760" w14:anchorId="6F525E72">
                <v:shape id="_x0000_i1202" type="#_x0000_t75" style="width:94pt;height:37.5pt" o:ole="">
                  <v:imagedata r:id="rId367" o:title=""/>
                </v:shape>
                <o:OLEObject Type="Embed" ProgID="Equation.3" ShapeID="_x0000_i1202" DrawAspect="Content" ObjectID="_1719816664" r:id="rId368"/>
              </w:object>
            </w:r>
            <w:r w:rsidRPr="00F8718A">
              <w:rPr>
                <w:position w:val="-30"/>
                <w:sz w:val="24"/>
                <w:szCs w:val="24"/>
                <w:lang w:val="en-GB"/>
              </w:rPr>
              <w:t xml:space="preserve"> </w:t>
            </w:r>
            <w:r w:rsidRPr="00F8718A">
              <w:rPr>
                <w:lang w:val="en-GB"/>
              </w:rPr>
              <w:t xml:space="preserve">                        </w:t>
            </w:r>
          </w:p>
        </w:tc>
        <w:tc>
          <w:tcPr>
            <w:tcW w:w="441" w:type="pct"/>
            <w:vAlign w:val="center"/>
          </w:tcPr>
          <w:p w14:paraId="07E56C10" w14:textId="25357E1C" w:rsidR="00D840B0" w:rsidRPr="00F8718A" w:rsidRDefault="00D840B0" w:rsidP="008318AE">
            <w:pPr>
              <w:pStyle w:val="Didascalia"/>
              <w:rPr>
                <w:lang w:val="en-GB"/>
              </w:rPr>
            </w:pPr>
            <w:bookmarkStart w:id="375" w:name="_Ref100240545"/>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7</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20</w:t>
            </w:r>
            <w:r w:rsidRPr="00F8718A">
              <w:rPr>
                <w:rFonts w:ascii="Times New Roman" w:hAnsi="Times New Roman"/>
                <w:lang w:val="en-GB"/>
              </w:rPr>
              <w:fldChar w:fldCharType="end"/>
            </w:r>
            <w:r w:rsidRPr="00F8718A">
              <w:rPr>
                <w:rFonts w:ascii="Times New Roman" w:hAnsi="Times New Roman"/>
                <w:lang w:val="en-GB"/>
              </w:rPr>
              <w:t>)</w:t>
            </w:r>
            <w:bookmarkEnd w:id="375"/>
          </w:p>
        </w:tc>
      </w:tr>
    </w:tbl>
    <w:p w14:paraId="16BA8E4B" w14:textId="6B8D973A"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Eq.</w:t>
      </w:r>
      <w:r w:rsidR="00EE7FCC" w:rsidRPr="00F8718A">
        <w:rPr>
          <w:rFonts w:ascii="Times New Roman" w:hAnsi="Times New Roman"/>
          <w:lang w:val="en-GB"/>
        </w:rPr>
        <w:fldChar w:fldCharType="begin"/>
      </w:r>
      <w:r w:rsidR="00EE7FCC" w:rsidRPr="00F8718A">
        <w:rPr>
          <w:rFonts w:ascii="Times New Roman" w:hAnsi="Times New Roman"/>
          <w:lang w:val="en-GB"/>
        </w:rPr>
        <w:instrText xml:space="preserve"> REF _Ref100240545 \h </w:instrText>
      </w:r>
      <w:r w:rsidR="00EE7FCC" w:rsidRPr="00F8718A">
        <w:rPr>
          <w:rFonts w:ascii="Times New Roman" w:hAnsi="Times New Roman"/>
          <w:lang w:val="en-GB"/>
        </w:rPr>
      </w:r>
      <w:r w:rsidR="00EE7FCC" w:rsidRPr="00F8718A">
        <w:rPr>
          <w:rFonts w:ascii="Times New Roman" w:hAnsi="Times New Roman"/>
          <w:lang w:val="en-GB"/>
        </w:rPr>
        <w:fldChar w:fldCharType="separate"/>
      </w:r>
      <w:r w:rsidR="00DE02FE" w:rsidRPr="00F8718A">
        <w:rPr>
          <w:rFonts w:ascii="Times New Roman" w:hAnsi="Times New Roman"/>
          <w:lang w:val="en-GB"/>
        </w:rPr>
        <w:t>(</w:t>
      </w:r>
      <w:r w:rsidR="00DE02FE">
        <w:rPr>
          <w:rFonts w:ascii="Times New Roman" w:hAnsi="Times New Roman"/>
          <w:noProof/>
          <w:lang w:val="en-GB"/>
        </w:rPr>
        <w:t>7</w:t>
      </w:r>
      <w:r w:rsidR="00DE02FE" w:rsidRPr="00F8718A">
        <w:rPr>
          <w:rFonts w:ascii="Times New Roman" w:hAnsi="Times New Roman"/>
          <w:lang w:val="en-GB"/>
        </w:rPr>
        <w:t>.</w:t>
      </w:r>
      <w:r w:rsidR="00DE02FE">
        <w:rPr>
          <w:rFonts w:ascii="Times New Roman" w:hAnsi="Times New Roman"/>
          <w:noProof/>
          <w:lang w:val="en-GB"/>
        </w:rPr>
        <w:t>20</w:t>
      </w:r>
      <w:r w:rsidR="00DE02FE" w:rsidRPr="00F8718A">
        <w:rPr>
          <w:rFonts w:ascii="Times New Roman" w:hAnsi="Times New Roman"/>
          <w:lang w:val="en-GB"/>
        </w:rPr>
        <w:t>)</w:t>
      </w:r>
      <w:r w:rsidR="00EE7FCC" w:rsidRPr="00F8718A">
        <w:rPr>
          <w:rFonts w:ascii="Times New Roman" w:hAnsi="Times New Roman"/>
          <w:lang w:val="en-GB"/>
        </w:rPr>
        <w:fldChar w:fldCharType="end"/>
      </w:r>
      <w:r w:rsidR="00EE7FCC" w:rsidRPr="00F8718A">
        <w:rPr>
          <w:rFonts w:ascii="Times New Roman" w:hAnsi="Times New Roman"/>
          <w:lang w:val="en-GB"/>
        </w:rPr>
        <w:t xml:space="preserve"> </w:t>
      </w:r>
      <w:r w:rsidRPr="00F8718A">
        <w:rPr>
          <w:rFonts w:ascii="Times New Roman" w:hAnsi="Times New Roman"/>
          <w:lang w:val="en-GB"/>
        </w:rPr>
        <w:t>is consistent with internal friction, as it does not depend on the magnitude of the strain-rate tensor.</w:t>
      </w:r>
      <w:r w:rsidR="00EE7FCC" w:rsidRPr="00F8718A">
        <w:rPr>
          <w:rFonts w:ascii="Times New Roman" w:hAnsi="Times New Roman"/>
          <w:lang w:val="en-GB"/>
        </w:rPr>
        <w:t xml:space="preserve"> </w:t>
      </w:r>
      <w:r w:rsidRPr="00F8718A">
        <w:rPr>
          <w:rFonts w:ascii="Times New Roman" w:hAnsi="Times New Roman"/>
          <w:lang w:val="en-GB"/>
        </w:rPr>
        <w:t xml:space="preserve">In analogy to the Navier-Stokes equation (for incompressible flows), under the strong but accepted hypothesis of smooth spatial variations of </w:t>
      </w:r>
      <w:r w:rsidRPr="00F8718A">
        <w:rPr>
          <w:rFonts w:ascii="Symbol" w:hAnsi="Symbol"/>
          <w:lang w:val="en-GB"/>
        </w:rPr>
        <w:t></w:t>
      </w:r>
      <w:r w:rsidRPr="00F8718A">
        <w:rPr>
          <w:rFonts w:ascii="Times New Roman" w:hAnsi="Times New Roman"/>
          <w:vertAlign w:val="subscript"/>
          <w:lang w:val="en-GB"/>
        </w:rPr>
        <w:t>fr</w:t>
      </w:r>
      <w:r w:rsidRPr="00F8718A">
        <w:rPr>
          <w:rFonts w:ascii="Times New Roman" w:hAnsi="Times New Roman"/>
          <w:lang w:val="en-GB"/>
        </w:rPr>
        <w:t xml:space="preserve">, </w:t>
      </w:r>
      <w:r w:rsidR="00EE7FCC" w:rsidRPr="00F8718A">
        <w:rPr>
          <w:rFonts w:ascii="Times New Roman" w:hAnsi="Times New Roman"/>
          <w:lang w:val="en-GB"/>
        </w:rPr>
        <w:t>Eq.</w:t>
      </w:r>
      <w:r w:rsidR="00EE7FCC" w:rsidRPr="00F8718A">
        <w:rPr>
          <w:rFonts w:ascii="Times New Roman" w:hAnsi="Times New Roman"/>
          <w:lang w:val="en-GB"/>
        </w:rPr>
        <w:fldChar w:fldCharType="begin"/>
      </w:r>
      <w:r w:rsidR="00EE7FCC" w:rsidRPr="00F8718A">
        <w:rPr>
          <w:rFonts w:ascii="Times New Roman" w:hAnsi="Times New Roman"/>
          <w:lang w:val="en-GB"/>
        </w:rPr>
        <w:instrText xml:space="preserve"> REF _Ref100240545 \h </w:instrText>
      </w:r>
      <w:r w:rsidR="00EE7FCC" w:rsidRPr="00F8718A">
        <w:rPr>
          <w:rFonts w:ascii="Times New Roman" w:hAnsi="Times New Roman"/>
          <w:lang w:val="en-GB"/>
        </w:rPr>
      </w:r>
      <w:r w:rsidR="00EE7FCC" w:rsidRPr="00F8718A">
        <w:rPr>
          <w:rFonts w:ascii="Times New Roman" w:hAnsi="Times New Roman"/>
          <w:lang w:val="en-GB"/>
        </w:rPr>
        <w:fldChar w:fldCharType="separate"/>
      </w:r>
      <w:r w:rsidR="00DE02FE" w:rsidRPr="00F8718A">
        <w:rPr>
          <w:rFonts w:ascii="Times New Roman" w:hAnsi="Times New Roman"/>
          <w:lang w:val="en-GB"/>
        </w:rPr>
        <w:t>(</w:t>
      </w:r>
      <w:r w:rsidR="00DE02FE">
        <w:rPr>
          <w:rFonts w:ascii="Times New Roman" w:hAnsi="Times New Roman"/>
          <w:noProof/>
          <w:lang w:val="en-GB"/>
        </w:rPr>
        <w:t>7</w:t>
      </w:r>
      <w:r w:rsidR="00DE02FE" w:rsidRPr="00F8718A">
        <w:rPr>
          <w:rFonts w:ascii="Times New Roman" w:hAnsi="Times New Roman"/>
          <w:lang w:val="en-GB"/>
        </w:rPr>
        <w:t>.</w:t>
      </w:r>
      <w:r w:rsidR="00DE02FE">
        <w:rPr>
          <w:rFonts w:ascii="Times New Roman" w:hAnsi="Times New Roman"/>
          <w:noProof/>
          <w:lang w:val="en-GB"/>
        </w:rPr>
        <w:t>20</w:t>
      </w:r>
      <w:r w:rsidR="00DE02FE" w:rsidRPr="00F8718A">
        <w:rPr>
          <w:rFonts w:ascii="Times New Roman" w:hAnsi="Times New Roman"/>
          <w:lang w:val="en-GB"/>
        </w:rPr>
        <w:t>)</w:t>
      </w:r>
      <w:r w:rsidR="00EE7FCC" w:rsidRPr="00F8718A">
        <w:rPr>
          <w:rFonts w:ascii="Times New Roman" w:hAnsi="Times New Roman"/>
          <w:lang w:val="en-GB"/>
        </w:rPr>
        <w:fldChar w:fldCharType="end"/>
      </w:r>
      <w:r w:rsidRPr="00F8718A">
        <w:rPr>
          <w:rFonts w:ascii="Times New Roman" w:hAnsi="Times New Roman"/>
          <w:lang w:val="en-GB"/>
        </w:rPr>
        <w:t xml:space="preserve"> provides:</w:t>
      </w:r>
    </w:p>
    <w:tbl>
      <w:tblPr>
        <w:tblW w:w="5001" w:type="pct"/>
        <w:tblLayout w:type="fixed"/>
        <w:tblCellMar>
          <w:right w:w="0" w:type="dxa"/>
        </w:tblCellMar>
        <w:tblLook w:val="01E0" w:firstRow="1" w:lastRow="1" w:firstColumn="1" w:lastColumn="1" w:noHBand="0" w:noVBand="0"/>
      </w:tblPr>
      <w:tblGrid>
        <w:gridCol w:w="8790"/>
        <w:gridCol w:w="850"/>
      </w:tblGrid>
      <w:tr w:rsidR="00D840B0" w:rsidRPr="00F8718A" w14:paraId="63049E47" w14:textId="77777777" w:rsidTr="008318AE">
        <w:tc>
          <w:tcPr>
            <w:tcW w:w="4559" w:type="pct"/>
            <w:vAlign w:val="center"/>
          </w:tcPr>
          <w:p w14:paraId="1B0D65E2" w14:textId="36F34A26" w:rsidR="00D840B0" w:rsidRPr="00F8718A" w:rsidRDefault="00D840B0" w:rsidP="008318AE">
            <w:pPr>
              <w:jc w:val="center"/>
              <w:rPr>
                <w:lang w:val="en-GB"/>
              </w:rPr>
            </w:pPr>
            <w:r w:rsidRPr="00F8718A">
              <w:rPr>
                <w:position w:val="-34"/>
                <w:lang w:val="en-GB"/>
              </w:rPr>
              <w:object w:dxaOrig="1620" w:dyaOrig="760" w14:anchorId="19A05540">
                <v:shape id="_x0000_i1203" type="#_x0000_t75" style="width:76.5pt;height:37.5pt" o:ole="">
                  <v:imagedata r:id="rId369" o:title=""/>
                </v:shape>
                <o:OLEObject Type="Embed" ProgID="Equation.3" ShapeID="_x0000_i1203" DrawAspect="Content" ObjectID="_1719816665" r:id="rId370"/>
              </w:object>
            </w:r>
            <w:r w:rsidRPr="00F8718A">
              <w:rPr>
                <w:position w:val="-30"/>
                <w:sz w:val="24"/>
                <w:szCs w:val="24"/>
                <w:lang w:val="en-GB"/>
              </w:rPr>
              <w:t xml:space="preserve"> </w:t>
            </w:r>
            <w:r w:rsidRPr="00F8718A">
              <w:rPr>
                <w:lang w:val="en-GB"/>
              </w:rPr>
              <w:t xml:space="preserve">                        </w:t>
            </w:r>
          </w:p>
        </w:tc>
        <w:tc>
          <w:tcPr>
            <w:tcW w:w="441" w:type="pct"/>
            <w:vAlign w:val="center"/>
          </w:tcPr>
          <w:p w14:paraId="6C0A524F" w14:textId="578AFADC" w:rsidR="00D840B0" w:rsidRPr="00F8718A" w:rsidRDefault="00D840B0" w:rsidP="008318AE">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7</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21</w:t>
            </w:r>
            <w:r w:rsidRPr="00F8718A">
              <w:rPr>
                <w:rFonts w:ascii="Times New Roman" w:hAnsi="Times New Roman"/>
                <w:lang w:val="en-GB"/>
              </w:rPr>
              <w:fldChar w:fldCharType="end"/>
            </w:r>
            <w:r w:rsidRPr="00F8718A">
              <w:rPr>
                <w:rFonts w:ascii="Times New Roman" w:hAnsi="Times New Roman"/>
                <w:lang w:val="en-GB"/>
              </w:rPr>
              <w:t>)</w:t>
            </w:r>
          </w:p>
        </w:tc>
      </w:tr>
    </w:tbl>
    <w:p w14:paraId="1182AA88" w14:textId="0209EA43"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 xml:space="preserve">which is valid in the “packing limit” of the KTGF (i.e. for </w:t>
      </w:r>
      <w:r w:rsidRPr="00F8718A">
        <w:rPr>
          <w:rFonts w:ascii="Symbol" w:hAnsi="Symbol"/>
          <w:i/>
          <w:lang w:val="en-GB"/>
        </w:rPr>
        <w:t></w:t>
      </w:r>
      <w:r w:rsidRPr="00F8718A">
        <w:rPr>
          <w:rFonts w:ascii="Times New Roman" w:hAnsi="Times New Roman"/>
          <w:i/>
          <w:vertAlign w:val="subscript"/>
          <w:lang w:val="en-GB"/>
        </w:rPr>
        <w:t>s</w:t>
      </w:r>
      <w:r w:rsidRPr="00F8718A">
        <w:rPr>
          <w:rFonts w:ascii="Times New Roman" w:hAnsi="Times New Roman"/>
          <w:lang w:val="en-GB"/>
        </w:rPr>
        <w:t xml:space="preserve"> close enough to the value of 0.59, which is the maximum attainable volume fraction for a sheared inelastic hard sphere fluid, Kumaran, 2015,</w:t>
      </w:r>
      <w:sdt>
        <w:sdtPr>
          <w:rPr>
            <w:rFonts w:ascii="Times New Roman" w:hAnsi="Times New Roman"/>
            <w:lang w:val="en-GB"/>
          </w:rPr>
          <w:id w:val="1888229012"/>
          <w:citation/>
        </w:sdtPr>
        <w:sdtEndPr/>
        <w:sdtContent>
          <w:r w:rsidRPr="00F8718A">
            <w:rPr>
              <w:rFonts w:ascii="Times New Roman" w:hAnsi="Times New Roman"/>
              <w:lang w:val="en-GB"/>
            </w:rPr>
            <w:fldChar w:fldCharType="begin"/>
          </w:r>
          <w:r w:rsidRPr="00F8718A">
            <w:rPr>
              <w:rFonts w:ascii="Times New Roman" w:hAnsi="Times New Roman"/>
              <w:lang w:val="en-GB"/>
            </w:rPr>
            <w:instrText xml:space="preserve"> CITATION Kum15 \l 1040 </w:instrText>
          </w:r>
          <w:r w:rsidRPr="00F8718A">
            <w:rPr>
              <w:rFonts w:ascii="Times New Roman" w:hAnsi="Times New Roman"/>
              <w:lang w:val="en-GB"/>
            </w:rPr>
            <w:fldChar w:fldCharType="separate"/>
          </w:r>
          <w:r w:rsidR="00DE02FE">
            <w:rPr>
              <w:rFonts w:ascii="Times New Roman" w:hAnsi="Times New Roman"/>
              <w:noProof/>
              <w:lang w:val="en-GB"/>
            </w:rPr>
            <w:t xml:space="preserve"> </w:t>
          </w:r>
          <w:r w:rsidR="00DE02FE" w:rsidRPr="00DE02FE">
            <w:rPr>
              <w:rFonts w:ascii="Times New Roman" w:hAnsi="Times New Roman"/>
              <w:noProof/>
              <w:lang w:val="en-GB"/>
            </w:rPr>
            <w:t>[55]</w:t>
          </w:r>
          <w:r w:rsidRPr="00F8718A">
            <w:rPr>
              <w:rFonts w:ascii="Times New Roman" w:hAnsi="Times New Roman"/>
              <w:lang w:val="en-GB"/>
            </w:rPr>
            <w:fldChar w:fldCharType="end"/>
          </w:r>
        </w:sdtContent>
      </w:sdt>
      <w:r w:rsidRPr="00F8718A">
        <w:rPr>
          <w:rFonts w:ascii="Times New Roman" w:hAnsi="Times New Roman"/>
          <w:lang w:val="en-GB"/>
        </w:rPr>
        <w:t xml:space="preserve">). The model then defines the mixture total pressure </w:t>
      </w:r>
      <w:r w:rsidRPr="00F8718A">
        <w:rPr>
          <w:rFonts w:ascii="Times New Roman" w:hAnsi="Times New Roman"/>
          <w:i/>
          <w:lang w:val="en-GB"/>
        </w:rPr>
        <w:t>p</w:t>
      </w:r>
      <w:r w:rsidRPr="00F8718A">
        <w:rPr>
          <w:rFonts w:ascii="Times New Roman" w:hAnsi="Times New Roman"/>
          <w:lang w:val="en-GB"/>
        </w:rPr>
        <w:t xml:space="preserve"> (Pa) as:</w:t>
      </w:r>
    </w:p>
    <w:tbl>
      <w:tblPr>
        <w:tblW w:w="5001" w:type="pct"/>
        <w:tblLayout w:type="fixed"/>
        <w:tblCellMar>
          <w:right w:w="0" w:type="dxa"/>
        </w:tblCellMar>
        <w:tblLook w:val="01E0" w:firstRow="1" w:lastRow="1" w:firstColumn="1" w:lastColumn="1" w:noHBand="0" w:noVBand="0"/>
      </w:tblPr>
      <w:tblGrid>
        <w:gridCol w:w="8790"/>
        <w:gridCol w:w="850"/>
      </w:tblGrid>
      <w:tr w:rsidR="00D840B0" w:rsidRPr="00F8718A" w14:paraId="24794DDD" w14:textId="77777777" w:rsidTr="008318AE">
        <w:tc>
          <w:tcPr>
            <w:tcW w:w="4559" w:type="pct"/>
            <w:vAlign w:val="center"/>
          </w:tcPr>
          <w:p w14:paraId="4C419C31" w14:textId="6C5201EA" w:rsidR="00D840B0" w:rsidRPr="00F8718A" w:rsidRDefault="00D840B0" w:rsidP="008318AE">
            <w:pPr>
              <w:jc w:val="center"/>
              <w:rPr>
                <w:lang w:val="en-GB"/>
              </w:rPr>
            </w:pPr>
            <w:r w:rsidRPr="00F8718A">
              <w:rPr>
                <w:position w:val="-14"/>
                <w:lang w:val="en-GB"/>
              </w:rPr>
              <w:object w:dxaOrig="1219" w:dyaOrig="400" w14:anchorId="51FCDA5D">
                <v:shape id="_x0000_i1204" type="#_x0000_t75" style="width:56.5pt;height:20pt" o:ole="">
                  <v:imagedata r:id="rId371" o:title=""/>
                </v:shape>
                <o:OLEObject Type="Embed" ProgID="Equation.3" ShapeID="_x0000_i1204" DrawAspect="Content" ObjectID="_1719816666" r:id="rId372"/>
              </w:object>
            </w:r>
            <w:r w:rsidRPr="00F8718A">
              <w:rPr>
                <w:position w:val="-30"/>
                <w:sz w:val="24"/>
                <w:szCs w:val="24"/>
                <w:lang w:val="en-GB"/>
              </w:rPr>
              <w:t xml:space="preserve"> </w:t>
            </w:r>
            <w:r w:rsidRPr="00F8718A">
              <w:rPr>
                <w:lang w:val="en-GB"/>
              </w:rPr>
              <w:t xml:space="preserve">                        </w:t>
            </w:r>
          </w:p>
        </w:tc>
        <w:tc>
          <w:tcPr>
            <w:tcW w:w="441" w:type="pct"/>
            <w:vAlign w:val="center"/>
          </w:tcPr>
          <w:p w14:paraId="0C11DDDE" w14:textId="7380D3E3" w:rsidR="00D840B0" w:rsidRPr="00F8718A" w:rsidRDefault="00D840B0" w:rsidP="008318AE">
            <w:pPr>
              <w:pStyle w:val="Didascalia"/>
              <w:rPr>
                <w:lang w:val="en-GB"/>
              </w:rPr>
            </w:pPr>
            <w:bookmarkStart w:id="376" w:name="_Ref100240587"/>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7</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22</w:t>
            </w:r>
            <w:r w:rsidRPr="00F8718A">
              <w:rPr>
                <w:rFonts w:ascii="Times New Roman" w:hAnsi="Times New Roman"/>
                <w:lang w:val="en-GB"/>
              </w:rPr>
              <w:fldChar w:fldCharType="end"/>
            </w:r>
            <w:r w:rsidRPr="00F8718A">
              <w:rPr>
                <w:rFonts w:ascii="Times New Roman" w:hAnsi="Times New Roman"/>
                <w:lang w:val="en-GB"/>
              </w:rPr>
              <w:t>)</w:t>
            </w:r>
            <w:bookmarkEnd w:id="376"/>
          </w:p>
        </w:tc>
      </w:tr>
    </w:tbl>
    <w:p w14:paraId="3CEA370F" w14:textId="2F3F22CA"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 xml:space="preserve">One may consider that the mean effective stress can only be formulated under simplifying assumptions (e.g., </w:t>
      </w:r>
      <w:r w:rsidRPr="00F8718A">
        <w:rPr>
          <w:rFonts w:ascii="Times New Roman" w:hAnsi="Times New Roman"/>
          <w:i/>
          <w:lang w:val="en-GB"/>
        </w:rPr>
        <w:t>x</w:t>
      </w:r>
      <w:r w:rsidRPr="00F8718A">
        <w:rPr>
          <w:rFonts w:ascii="Times New Roman" w:hAnsi="Times New Roman"/>
          <w:lang w:val="en-GB"/>
        </w:rPr>
        <w:t>,</w:t>
      </w:r>
      <w:r w:rsidRPr="00F8718A">
        <w:rPr>
          <w:rFonts w:ascii="Times New Roman" w:hAnsi="Times New Roman"/>
          <w:i/>
          <w:lang w:val="en-GB"/>
        </w:rPr>
        <w:t xml:space="preserve"> y</w:t>
      </w:r>
      <w:r w:rsidRPr="00F8718A">
        <w:rPr>
          <w:rFonts w:ascii="Times New Roman" w:hAnsi="Times New Roman"/>
          <w:lang w:val="en-GB"/>
        </w:rPr>
        <w:t xml:space="preserve"> and</w:t>
      </w:r>
      <w:r w:rsidRPr="00F8718A">
        <w:rPr>
          <w:rFonts w:ascii="Times New Roman" w:hAnsi="Times New Roman"/>
          <w:i/>
          <w:lang w:val="en-GB"/>
        </w:rPr>
        <w:t xml:space="preserve"> z</w:t>
      </w:r>
      <w:r w:rsidRPr="00F8718A">
        <w:rPr>
          <w:rFonts w:ascii="Times New Roman" w:hAnsi="Times New Roman"/>
          <w:lang w:val="en-GB"/>
        </w:rPr>
        <w:t xml:space="preserve"> need to be the principal axes). Thus, </w:t>
      </w:r>
      <w:r w:rsidRPr="00F8718A">
        <w:rPr>
          <w:rFonts w:ascii="Times New Roman" w:hAnsi="Times New Roman"/>
          <w:position w:val="-12"/>
          <w:lang w:val="en-GB"/>
        </w:rPr>
        <w:object w:dxaOrig="340" w:dyaOrig="380" w14:anchorId="6E42A4A8">
          <v:shape id="_x0000_i1205" type="#_x0000_t75" style="width:16pt;height:19.5pt" o:ole="">
            <v:imagedata r:id="rId373" o:title=""/>
          </v:shape>
          <o:OLEObject Type="Embed" ProgID="Equation.3" ShapeID="_x0000_i1205" DrawAspect="Content" ObjectID="_1719816667" r:id="rId374"/>
        </w:object>
      </w:r>
      <w:r w:rsidRPr="00F8718A">
        <w:rPr>
          <w:rFonts w:ascii="Times New Roman" w:hAnsi="Times New Roman"/>
          <w:lang w:val="en-GB"/>
        </w:rPr>
        <w:t xml:space="preserve"> is computed as the difference between the total pressure and the fluid pressure:</w:t>
      </w:r>
    </w:p>
    <w:tbl>
      <w:tblPr>
        <w:tblW w:w="5001" w:type="pct"/>
        <w:tblLayout w:type="fixed"/>
        <w:tblCellMar>
          <w:right w:w="0" w:type="dxa"/>
        </w:tblCellMar>
        <w:tblLook w:val="01E0" w:firstRow="1" w:lastRow="1" w:firstColumn="1" w:lastColumn="1" w:noHBand="0" w:noVBand="0"/>
      </w:tblPr>
      <w:tblGrid>
        <w:gridCol w:w="8790"/>
        <w:gridCol w:w="850"/>
      </w:tblGrid>
      <w:tr w:rsidR="00D840B0" w:rsidRPr="00F8718A" w14:paraId="7356F259" w14:textId="77777777" w:rsidTr="008318AE">
        <w:tc>
          <w:tcPr>
            <w:tcW w:w="4559" w:type="pct"/>
            <w:vAlign w:val="center"/>
          </w:tcPr>
          <w:p w14:paraId="1AA118D9" w14:textId="603E3415" w:rsidR="00D840B0" w:rsidRPr="00F8718A" w:rsidRDefault="00EE7FCC" w:rsidP="008318AE">
            <w:pPr>
              <w:jc w:val="center"/>
              <w:rPr>
                <w:lang w:val="en-GB"/>
              </w:rPr>
            </w:pPr>
            <w:r w:rsidRPr="00F8718A">
              <w:rPr>
                <w:position w:val="-14"/>
                <w:lang w:val="en-GB"/>
              </w:rPr>
              <w:object w:dxaOrig="2740" w:dyaOrig="400" w14:anchorId="31BA2378">
                <v:shape id="_x0000_i1206" type="#_x0000_t75" style="width:138pt;height:19.5pt" o:ole="">
                  <v:imagedata r:id="rId375" o:title=""/>
                </v:shape>
                <o:OLEObject Type="Embed" ProgID="Equation.3" ShapeID="_x0000_i1206" DrawAspect="Content" ObjectID="_1719816668" r:id="rId376"/>
              </w:object>
            </w:r>
            <w:r w:rsidR="00D840B0" w:rsidRPr="00F8718A">
              <w:rPr>
                <w:position w:val="-30"/>
                <w:sz w:val="24"/>
                <w:szCs w:val="24"/>
                <w:lang w:val="en-GB"/>
              </w:rPr>
              <w:t xml:space="preserve"> </w:t>
            </w:r>
            <w:r w:rsidR="00D840B0" w:rsidRPr="00F8718A">
              <w:rPr>
                <w:lang w:val="en-GB"/>
              </w:rPr>
              <w:t xml:space="preserve">                        </w:t>
            </w:r>
          </w:p>
        </w:tc>
        <w:tc>
          <w:tcPr>
            <w:tcW w:w="441" w:type="pct"/>
            <w:vAlign w:val="center"/>
          </w:tcPr>
          <w:p w14:paraId="31430657" w14:textId="4360D46E" w:rsidR="00D840B0" w:rsidRPr="00F8718A" w:rsidRDefault="00D840B0" w:rsidP="008318AE">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7</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23</w:t>
            </w:r>
            <w:r w:rsidRPr="00F8718A">
              <w:rPr>
                <w:rFonts w:ascii="Times New Roman" w:hAnsi="Times New Roman"/>
                <w:lang w:val="en-GB"/>
              </w:rPr>
              <w:fldChar w:fldCharType="end"/>
            </w:r>
            <w:r w:rsidRPr="00F8718A">
              <w:rPr>
                <w:rFonts w:ascii="Times New Roman" w:hAnsi="Times New Roman"/>
                <w:lang w:val="en-GB"/>
              </w:rPr>
              <w:t>)</w:t>
            </w:r>
          </w:p>
        </w:tc>
      </w:tr>
    </w:tbl>
    <w:p w14:paraId="269357F6" w14:textId="7BD14EF0"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Both fluid and solid pressures are limited to positive values as soils, which are either fully saturated or dry, do not bear tension. Considering the continuity equation, the momentum equation for the mixture can be rearranged as:</w:t>
      </w:r>
    </w:p>
    <w:p w14:paraId="27CE56FC" w14:textId="31EBB686" w:rsidR="00D840B0" w:rsidRPr="00F8718A" w:rsidRDefault="00D840B0" w:rsidP="00CB3B77">
      <w:pPr>
        <w:pStyle w:val="Normale1"/>
        <w:spacing w:line="240" w:lineRule="auto"/>
        <w:rPr>
          <w:rFonts w:ascii="Times New Roman" w:hAnsi="Times New Roman"/>
          <w:lang w:val="en-GB"/>
        </w:rPr>
      </w:pPr>
    </w:p>
    <w:tbl>
      <w:tblPr>
        <w:tblW w:w="5001" w:type="pct"/>
        <w:tblLayout w:type="fixed"/>
        <w:tblCellMar>
          <w:right w:w="0" w:type="dxa"/>
        </w:tblCellMar>
        <w:tblLook w:val="01E0" w:firstRow="1" w:lastRow="1" w:firstColumn="1" w:lastColumn="1" w:noHBand="0" w:noVBand="0"/>
      </w:tblPr>
      <w:tblGrid>
        <w:gridCol w:w="8790"/>
        <w:gridCol w:w="850"/>
      </w:tblGrid>
      <w:tr w:rsidR="00D840B0" w:rsidRPr="00F8718A" w14:paraId="0562231B" w14:textId="77777777" w:rsidTr="008318AE">
        <w:tc>
          <w:tcPr>
            <w:tcW w:w="4559" w:type="pct"/>
            <w:vAlign w:val="center"/>
          </w:tcPr>
          <w:p w14:paraId="65942DB0" w14:textId="5898CAC3" w:rsidR="00D840B0" w:rsidRPr="00F8718A" w:rsidRDefault="00D840B0" w:rsidP="008318AE">
            <w:pPr>
              <w:jc w:val="center"/>
              <w:rPr>
                <w:lang w:val="en-GB"/>
              </w:rPr>
            </w:pPr>
            <w:r w:rsidRPr="00F8718A">
              <w:rPr>
                <w:position w:val="-32"/>
                <w:lang w:val="en-GB"/>
              </w:rPr>
              <w:object w:dxaOrig="6380" w:dyaOrig="760" w14:anchorId="2CF1F034">
                <v:shape id="_x0000_i1207" type="#_x0000_t75" style="width:302pt;height:37.5pt" o:ole="">
                  <v:imagedata r:id="rId377" o:title=""/>
                </v:shape>
                <o:OLEObject Type="Embed" ProgID="Equation.3" ShapeID="_x0000_i1207" DrawAspect="Content" ObjectID="_1719816669" r:id="rId378"/>
              </w:object>
            </w:r>
            <w:r w:rsidRPr="00F8718A">
              <w:rPr>
                <w:position w:val="-30"/>
                <w:sz w:val="24"/>
                <w:szCs w:val="24"/>
                <w:lang w:val="en-GB"/>
              </w:rPr>
              <w:t xml:space="preserve"> </w:t>
            </w:r>
            <w:r w:rsidRPr="00F8718A">
              <w:rPr>
                <w:lang w:val="en-GB"/>
              </w:rPr>
              <w:t xml:space="preserve">                        </w:t>
            </w:r>
          </w:p>
        </w:tc>
        <w:tc>
          <w:tcPr>
            <w:tcW w:w="441" w:type="pct"/>
            <w:vAlign w:val="center"/>
          </w:tcPr>
          <w:p w14:paraId="00A99913" w14:textId="1630A03C" w:rsidR="00D840B0" w:rsidRPr="00F8718A" w:rsidRDefault="00D840B0" w:rsidP="008318AE">
            <w:pPr>
              <w:pStyle w:val="Didascalia"/>
              <w:rPr>
                <w:lang w:val="en-GB"/>
              </w:rPr>
            </w:pPr>
            <w:bookmarkStart w:id="377" w:name="_Ref100240589"/>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7</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24</w:t>
            </w:r>
            <w:r w:rsidRPr="00F8718A">
              <w:rPr>
                <w:rFonts w:ascii="Times New Roman" w:hAnsi="Times New Roman"/>
                <w:lang w:val="en-GB"/>
              </w:rPr>
              <w:fldChar w:fldCharType="end"/>
            </w:r>
            <w:r w:rsidRPr="00F8718A">
              <w:rPr>
                <w:rFonts w:ascii="Times New Roman" w:hAnsi="Times New Roman"/>
                <w:lang w:val="en-GB"/>
              </w:rPr>
              <w:t>)</w:t>
            </w:r>
            <w:bookmarkEnd w:id="377"/>
          </w:p>
        </w:tc>
      </w:tr>
    </w:tbl>
    <w:p w14:paraId="7C206D9C" w14:textId="6A3BA63C"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 xml:space="preserve">where </w:t>
      </w:r>
      <w:r w:rsidRPr="00F8718A">
        <w:rPr>
          <w:rFonts w:ascii="Times New Roman" w:hAnsi="Times New Roman"/>
          <w:i/>
          <w:lang w:val="en-GB"/>
        </w:rPr>
        <w:t>ε</w:t>
      </w:r>
      <w:r w:rsidRPr="00F8718A">
        <w:rPr>
          <w:rFonts w:ascii="Times New Roman" w:hAnsi="Times New Roman"/>
          <w:i/>
          <w:vertAlign w:val="subscript"/>
          <w:lang w:val="en-GB"/>
        </w:rPr>
        <w:t>s,p</w:t>
      </w:r>
      <w:r w:rsidRPr="00F8718A">
        <w:rPr>
          <w:rFonts w:ascii="Times New Roman" w:hAnsi="Times New Roman"/>
          <w:lang w:val="en-GB"/>
        </w:rPr>
        <w:t xml:space="preserve"> = ca.0.59 and H(x) is the Heaviside step function:</w:t>
      </w:r>
    </w:p>
    <w:tbl>
      <w:tblPr>
        <w:tblW w:w="5001" w:type="pct"/>
        <w:tblLayout w:type="fixed"/>
        <w:tblCellMar>
          <w:right w:w="0" w:type="dxa"/>
        </w:tblCellMar>
        <w:tblLook w:val="01E0" w:firstRow="1" w:lastRow="1" w:firstColumn="1" w:lastColumn="1" w:noHBand="0" w:noVBand="0"/>
      </w:tblPr>
      <w:tblGrid>
        <w:gridCol w:w="8790"/>
        <w:gridCol w:w="850"/>
      </w:tblGrid>
      <w:tr w:rsidR="00D840B0" w:rsidRPr="00F8718A" w14:paraId="371997BE" w14:textId="77777777" w:rsidTr="008318AE">
        <w:tc>
          <w:tcPr>
            <w:tcW w:w="4559" w:type="pct"/>
            <w:vAlign w:val="center"/>
          </w:tcPr>
          <w:p w14:paraId="084159BE" w14:textId="65BC1A40" w:rsidR="00D840B0" w:rsidRPr="00F8718A" w:rsidRDefault="00D840B0" w:rsidP="008318AE">
            <w:pPr>
              <w:jc w:val="center"/>
              <w:rPr>
                <w:lang w:val="en-GB"/>
              </w:rPr>
            </w:pPr>
            <w:r w:rsidRPr="00F8718A">
              <w:rPr>
                <w:position w:val="-24"/>
                <w:lang w:val="en-GB"/>
              </w:rPr>
              <w:object w:dxaOrig="1980" w:dyaOrig="620" w14:anchorId="2D3BAF2D">
                <v:shape id="_x0000_i1208" type="#_x0000_t75" style="width:92pt;height:28.5pt" o:ole="">
                  <v:imagedata r:id="rId379" o:title=""/>
                </v:shape>
                <o:OLEObject Type="Embed" ProgID="Equation.3" ShapeID="_x0000_i1208" DrawAspect="Content" ObjectID="_1719816670" r:id="rId380"/>
              </w:object>
            </w:r>
            <w:r w:rsidRPr="00F8718A">
              <w:rPr>
                <w:position w:val="-30"/>
                <w:sz w:val="24"/>
                <w:szCs w:val="24"/>
                <w:lang w:val="en-GB"/>
              </w:rPr>
              <w:t xml:space="preserve"> </w:t>
            </w:r>
            <w:r w:rsidRPr="00F8718A">
              <w:rPr>
                <w:lang w:val="en-GB"/>
              </w:rPr>
              <w:t xml:space="preserve">                        </w:t>
            </w:r>
          </w:p>
        </w:tc>
        <w:tc>
          <w:tcPr>
            <w:tcW w:w="441" w:type="pct"/>
            <w:vAlign w:val="center"/>
          </w:tcPr>
          <w:p w14:paraId="4E1C84A5" w14:textId="108D2683" w:rsidR="00D840B0" w:rsidRPr="00F8718A" w:rsidRDefault="00D840B0" w:rsidP="008318AE">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7</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25</w:t>
            </w:r>
            <w:r w:rsidRPr="00F8718A">
              <w:rPr>
                <w:rFonts w:ascii="Times New Roman" w:hAnsi="Times New Roman"/>
                <w:lang w:val="en-GB"/>
              </w:rPr>
              <w:fldChar w:fldCharType="end"/>
            </w:r>
            <w:r w:rsidRPr="00F8718A">
              <w:rPr>
                <w:rFonts w:ascii="Times New Roman" w:hAnsi="Times New Roman"/>
                <w:lang w:val="en-GB"/>
              </w:rPr>
              <w:t>)</w:t>
            </w:r>
          </w:p>
        </w:tc>
      </w:tr>
    </w:tbl>
    <w:p w14:paraId="5C12E5CF" w14:textId="05507CC6"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lastRenderedPageBreak/>
        <w:t>Assuming SPH conservative particles implies that the velocity of each phase is basically equal to the one of the mixture:</w:t>
      </w:r>
    </w:p>
    <w:tbl>
      <w:tblPr>
        <w:tblW w:w="5001" w:type="pct"/>
        <w:tblLayout w:type="fixed"/>
        <w:tblCellMar>
          <w:right w:w="0" w:type="dxa"/>
        </w:tblCellMar>
        <w:tblLook w:val="01E0" w:firstRow="1" w:lastRow="1" w:firstColumn="1" w:lastColumn="1" w:noHBand="0" w:noVBand="0"/>
      </w:tblPr>
      <w:tblGrid>
        <w:gridCol w:w="8790"/>
        <w:gridCol w:w="850"/>
      </w:tblGrid>
      <w:tr w:rsidR="007E3420" w:rsidRPr="00F8718A" w14:paraId="3A7AA141" w14:textId="77777777" w:rsidTr="008318AE">
        <w:tc>
          <w:tcPr>
            <w:tcW w:w="4559" w:type="pct"/>
            <w:vAlign w:val="center"/>
          </w:tcPr>
          <w:p w14:paraId="2578A30D" w14:textId="631AE6B2" w:rsidR="007E3420" w:rsidRPr="00F8718A" w:rsidRDefault="007E3420" w:rsidP="008318AE">
            <w:pPr>
              <w:jc w:val="center"/>
              <w:rPr>
                <w:lang w:val="en-GB"/>
              </w:rPr>
            </w:pPr>
            <w:r w:rsidRPr="00F8718A">
              <w:rPr>
                <w:position w:val="-14"/>
                <w:lang w:val="en-GB"/>
              </w:rPr>
              <w:object w:dxaOrig="1740" w:dyaOrig="380" w14:anchorId="06B8E2AA">
                <v:shape id="_x0000_i1209" type="#_x0000_t75" style="width:94pt;height:20pt" o:ole="">
                  <v:imagedata r:id="rId381" o:title=""/>
                </v:shape>
                <o:OLEObject Type="Embed" ProgID="Equation.DSMT4" ShapeID="_x0000_i1209" DrawAspect="Content" ObjectID="_1719816671" r:id="rId382"/>
              </w:object>
            </w:r>
            <w:r w:rsidRPr="00F8718A">
              <w:rPr>
                <w:position w:val="-30"/>
                <w:sz w:val="24"/>
                <w:szCs w:val="24"/>
                <w:lang w:val="en-GB"/>
              </w:rPr>
              <w:t xml:space="preserve"> </w:t>
            </w:r>
            <w:r w:rsidRPr="00F8718A">
              <w:rPr>
                <w:lang w:val="en-GB"/>
              </w:rPr>
              <w:t xml:space="preserve">                        </w:t>
            </w:r>
          </w:p>
        </w:tc>
        <w:tc>
          <w:tcPr>
            <w:tcW w:w="441" w:type="pct"/>
            <w:vAlign w:val="center"/>
          </w:tcPr>
          <w:p w14:paraId="20140117" w14:textId="59052CCC" w:rsidR="007E3420" w:rsidRPr="00F8718A" w:rsidRDefault="007E3420" w:rsidP="008318AE">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7</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26</w:t>
            </w:r>
            <w:r w:rsidRPr="00F8718A">
              <w:rPr>
                <w:rFonts w:ascii="Times New Roman" w:hAnsi="Times New Roman"/>
                <w:lang w:val="en-GB"/>
              </w:rPr>
              <w:fldChar w:fldCharType="end"/>
            </w:r>
            <w:r w:rsidRPr="00F8718A">
              <w:rPr>
                <w:rFonts w:ascii="Times New Roman" w:hAnsi="Times New Roman"/>
                <w:lang w:val="en-GB"/>
              </w:rPr>
              <w:t>)</w:t>
            </w:r>
          </w:p>
        </w:tc>
      </w:tr>
    </w:tbl>
    <w:p w14:paraId="1CC1454C" w14:textId="4EA6D675"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 xml:space="preserve">Considering </w:t>
      </w:r>
      <w:r w:rsidR="00EE7FCC" w:rsidRPr="00F8718A">
        <w:rPr>
          <w:rFonts w:ascii="Times New Roman" w:hAnsi="Times New Roman"/>
          <w:lang w:val="en-GB"/>
        </w:rPr>
        <w:fldChar w:fldCharType="begin"/>
      </w:r>
      <w:r w:rsidR="00EE7FCC" w:rsidRPr="00F8718A">
        <w:rPr>
          <w:rFonts w:ascii="Times New Roman" w:hAnsi="Times New Roman"/>
          <w:lang w:val="en-GB"/>
        </w:rPr>
        <w:instrText xml:space="preserve"> REF _Ref100240587 \h </w:instrText>
      </w:r>
      <w:r w:rsidR="00EE7FCC" w:rsidRPr="00F8718A">
        <w:rPr>
          <w:rFonts w:ascii="Times New Roman" w:hAnsi="Times New Roman"/>
          <w:lang w:val="en-GB"/>
        </w:rPr>
      </w:r>
      <w:r w:rsidR="00EE7FCC" w:rsidRPr="00F8718A">
        <w:rPr>
          <w:rFonts w:ascii="Times New Roman" w:hAnsi="Times New Roman"/>
          <w:lang w:val="en-GB"/>
        </w:rPr>
        <w:fldChar w:fldCharType="separate"/>
      </w:r>
      <w:r w:rsidR="00DE02FE" w:rsidRPr="00F8718A">
        <w:rPr>
          <w:rFonts w:ascii="Times New Roman" w:hAnsi="Times New Roman"/>
          <w:lang w:val="en-GB"/>
        </w:rPr>
        <w:t>(</w:t>
      </w:r>
      <w:r w:rsidR="00DE02FE">
        <w:rPr>
          <w:rFonts w:ascii="Times New Roman" w:hAnsi="Times New Roman"/>
          <w:noProof/>
          <w:lang w:val="en-GB"/>
        </w:rPr>
        <w:t>7</w:t>
      </w:r>
      <w:r w:rsidR="00DE02FE" w:rsidRPr="00F8718A">
        <w:rPr>
          <w:rFonts w:ascii="Times New Roman" w:hAnsi="Times New Roman"/>
          <w:lang w:val="en-GB"/>
        </w:rPr>
        <w:t>.</w:t>
      </w:r>
      <w:r w:rsidR="00DE02FE">
        <w:rPr>
          <w:rFonts w:ascii="Times New Roman" w:hAnsi="Times New Roman"/>
          <w:noProof/>
          <w:lang w:val="en-GB"/>
        </w:rPr>
        <w:t>22</w:t>
      </w:r>
      <w:r w:rsidR="00DE02FE" w:rsidRPr="00F8718A">
        <w:rPr>
          <w:rFonts w:ascii="Times New Roman" w:hAnsi="Times New Roman"/>
          <w:lang w:val="en-GB"/>
        </w:rPr>
        <w:t>)</w:t>
      </w:r>
      <w:r w:rsidR="00EE7FCC" w:rsidRPr="00F8718A">
        <w:rPr>
          <w:rFonts w:ascii="Times New Roman" w:hAnsi="Times New Roman"/>
          <w:lang w:val="en-GB"/>
        </w:rPr>
        <w:fldChar w:fldCharType="end"/>
      </w:r>
      <w:r w:rsidR="00EE7FCC" w:rsidRPr="00F8718A">
        <w:rPr>
          <w:rFonts w:ascii="Times New Roman" w:hAnsi="Times New Roman"/>
          <w:lang w:val="en-GB"/>
        </w:rPr>
        <w:t xml:space="preserve"> </w:t>
      </w:r>
      <w:r w:rsidRPr="00F8718A">
        <w:rPr>
          <w:rFonts w:ascii="Times New Roman" w:hAnsi="Times New Roman"/>
          <w:lang w:val="en-GB"/>
        </w:rPr>
        <w:t xml:space="preserve">and the assumption of SPH conservative particles, </w:t>
      </w:r>
      <w:r w:rsidR="00EE7FCC" w:rsidRPr="00F8718A">
        <w:rPr>
          <w:rFonts w:ascii="Times New Roman" w:hAnsi="Times New Roman"/>
          <w:lang w:val="en-GB"/>
        </w:rPr>
        <w:fldChar w:fldCharType="begin"/>
      </w:r>
      <w:r w:rsidR="00EE7FCC" w:rsidRPr="00F8718A">
        <w:rPr>
          <w:rFonts w:ascii="Times New Roman" w:hAnsi="Times New Roman"/>
          <w:lang w:val="en-GB"/>
        </w:rPr>
        <w:instrText xml:space="preserve"> REF _Ref100240589 \h </w:instrText>
      </w:r>
      <w:r w:rsidR="00EE7FCC" w:rsidRPr="00F8718A">
        <w:rPr>
          <w:rFonts w:ascii="Times New Roman" w:hAnsi="Times New Roman"/>
          <w:lang w:val="en-GB"/>
        </w:rPr>
      </w:r>
      <w:r w:rsidR="00EE7FCC" w:rsidRPr="00F8718A">
        <w:rPr>
          <w:rFonts w:ascii="Times New Roman" w:hAnsi="Times New Roman"/>
          <w:lang w:val="en-GB"/>
        </w:rPr>
        <w:fldChar w:fldCharType="separate"/>
      </w:r>
      <w:r w:rsidR="00DE02FE" w:rsidRPr="00F8718A">
        <w:rPr>
          <w:rFonts w:ascii="Times New Roman" w:hAnsi="Times New Roman"/>
          <w:lang w:val="en-GB"/>
        </w:rPr>
        <w:t>(</w:t>
      </w:r>
      <w:r w:rsidR="00DE02FE">
        <w:rPr>
          <w:rFonts w:ascii="Times New Roman" w:hAnsi="Times New Roman"/>
          <w:noProof/>
          <w:lang w:val="en-GB"/>
        </w:rPr>
        <w:t>7</w:t>
      </w:r>
      <w:r w:rsidR="00DE02FE" w:rsidRPr="00F8718A">
        <w:rPr>
          <w:rFonts w:ascii="Times New Roman" w:hAnsi="Times New Roman"/>
          <w:lang w:val="en-GB"/>
        </w:rPr>
        <w:t>.</w:t>
      </w:r>
      <w:r w:rsidR="00DE02FE">
        <w:rPr>
          <w:rFonts w:ascii="Times New Roman" w:hAnsi="Times New Roman"/>
          <w:noProof/>
          <w:lang w:val="en-GB"/>
        </w:rPr>
        <w:t>24</w:t>
      </w:r>
      <w:r w:rsidR="00DE02FE" w:rsidRPr="00F8718A">
        <w:rPr>
          <w:rFonts w:ascii="Times New Roman" w:hAnsi="Times New Roman"/>
          <w:lang w:val="en-GB"/>
        </w:rPr>
        <w:t>)</w:t>
      </w:r>
      <w:r w:rsidR="00EE7FCC" w:rsidRPr="00F8718A">
        <w:rPr>
          <w:rFonts w:ascii="Times New Roman" w:hAnsi="Times New Roman"/>
          <w:lang w:val="en-GB"/>
        </w:rPr>
        <w:fldChar w:fldCharType="end"/>
      </w:r>
      <w:r w:rsidR="00EE7FCC" w:rsidRPr="00F8718A">
        <w:rPr>
          <w:rFonts w:ascii="Times New Roman" w:hAnsi="Times New Roman"/>
          <w:lang w:val="en-GB"/>
        </w:rPr>
        <w:t xml:space="preserve"> </w:t>
      </w:r>
      <w:r w:rsidRPr="00F8718A">
        <w:rPr>
          <w:rFonts w:ascii="Times New Roman" w:hAnsi="Times New Roman"/>
          <w:lang w:val="en-GB"/>
        </w:rPr>
        <w:t>reduces to:</w:t>
      </w:r>
    </w:p>
    <w:tbl>
      <w:tblPr>
        <w:tblW w:w="5001" w:type="pct"/>
        <w:tblLayout w:type="fixed"/>
        <w:tblCellMar>
          <w:right w:w="0" w:type="dxa"/>
        </w:tblCellMar>
        <w:tblLook w:val="01E0" w:firstRow="1" w:lastRow="1" w:firstColumn="1" w:lastColumn="1" w:noHBand="0" w:noVBand="0"/>
      </w:tblPr>
      <w:tblGrid>
        <w:gridCol w:w="8790"/>
        <w:gridCol w:w="850"/>
      </w:tblGrid>
      <w:tr w:rsidR="007E3420" w:rsidRPr="00F8718A" w14:paraId="4843C554" w14:textId="77777777" w:rsidTr="008318AE">
        <w:tc>
          <w:tcPr>
            <w:tcW w:w="4559" w:type="pct"/>
            <w:vAlign w:val="center"/>
          </w:tcPr>
          <w:p w14:paraId="4B804AE9" w14:textId="66D07604" w:rsidR="007E3420" w:rsidRPr="00F8718A" w:rsidRDefault="007E3420" w:rsidP="008318AE">
            <w:pPr>
              <w:jc w:val="center"/>
              <w:rPr>
                <w:lang w:val="en-GB"/>
              </w:rPr>
            </w:pPr>
            <w:r w:rsidRPr="00F8718A">
              <w:rPr>
                <w:position w:val="-34"/>
                <w:lang w:val="en-GB"/>
              </w:rPr>
              <w:object w:dxaOrig="2820" w:dyaOrig="760" w14:anchorId="2AF07BF7">
                <v:shape id="_x0000_i1210" type="#_x0000_t75" style="width:127.5pt;height:36pt" o:ole="">
                  <v:imagedata r:id="rId383" o:title=""/>
                </v:shape>
                <o:OLEObject Type="Embed" ProgID="Equation.3" ShapeID="_x0000_i1210" DrawAspect="Content" ObjectID="_1719816672" r:id="rId384"/>
              </w:object>
            </w:r>
            <w:r w:rsidRPr="00F8718A">
              <w:rPr>
                <w:position w:val="-30"/>
                <w:sz w:val="24"/>
                <w:szCs w:val="24"/>
                <w:lang w:val="en-GB"/>
              </w:rPr>
              <w:t xml:space="preserve"> </w:t>
            </w:r>
            <w:r w:rsidRPr="00F8718A">
              <w:rPr>
                <w:lang w:val="en-GB"/>
              </w:rPr>
              <w:t xml:space="preserve">                        </w:t>
            </w:r>
          </w:p>
        </w:tc>
        <w:tc>
          <w:tcPr>
            <w:tcW w:w="441" w:type="pct"/>
            <w:vAlign w:val="center"/>
          </w:tcPr>
          <w:p w14:paraId="13C6AF67" w14:textId="23829808" w:rsidR="007E3420" w:rsidRPr="00F8718A" w:rsidRDefault="007E3420" w:rsidP="008318AE">
            <w:pPr>
              <w:pStyle w:val="Didascalia"/>
              <w:rPr>
                <w:lang w:val="en-GB"/>
              </w:rPr>
            </w:pPr>
            <w:bookmarkStart w:id="378" w:name="_Ref100240611"/>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7</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27</w:t>
            </w:r>
            <w:r w:rsidRPr="00F8718A">
              <w:rPr>
                <w:rFonts w:ascii="Times New Roman" w:hAnsi="Times New Roman"/>
                <w:lang w:val="en-GB"/>
              </w:rPr>
              <w:fldChar w:fldCharType="end"/>
            </w:r>
            <w:r w:rsidRPr="00F8718A">
              <w:rPr>
                <w:rFonts w:ascii="Times New Roman" w:hAnsi="Times New Roman"/>
                <w:lang w:val="en-GB"/>
              </w:rPr>
              <w:t>)</w:t>
            </w:r>
            <w:bookmarkEnd w:id="378"/>
          </w:p>
        </w:tc>
      </w:tr>
    </w:tbl>
    <w:p w14:paraId="79A470BE" w14:textId="3AEBE1F2"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 xml:space="preserve">where the mixture viscosity </w:t>
      </w:r>
      <w:r w:rsidRPr="00F8718A">
        <w:rPr>
          <w:rFonts w:ascii="Symbol" w:hAnsi="Symbol"/>
          <w:i/>
          <w:lang w:val="en-GB"/>
        </w:rPr>
        <w:t></w:t>
      </w:r>
      <w:r w:rsidRPr="00F8718A">
        <w:rPr>
          <w:rFonts w:ascii="Times New Roman" w:hAnsi="Times New Roman"/>
          <w:lang w:val="en-GB"/>
        </w:rPr>
        <w:t xml:space="preserve"> is finally defined as:</w:t>
      </w:r>
    </w:p>
    <w:tbl>
      <w:tblPr>
        <w:tblW w:w="5001" w:type="pct"/>
        <w:tblLayout w:type="fixed"/>
        <w:tblCellMar>
          <w:right w:w="0" w:type="dxa"/>
        </w:tblCellMar>
        <w:tblLook w:val="01E0" w:firstRow="1" w:lastRow="1" w:firstColumn="1" w:lastColumn="1" w:noHBand="0" w:noVBand="0"/>
      </w:tblPr>
      <w:tblGrid>
        <w:gridCol w:w="8790"/>
        <w:gridCol w:w="850"/>
      </w:tblGrid>
      <w:tr w:rsidR="007E3420" w:rsidRPr="00F8718A" w14:paraId="5EB52516" w14:textId="77777777" w:rsidTr="008318AE">
        <w:tc>
          <w:tcPr>
            <w:tcW w:w="4559" w:type="pct"/>
            <w:vAlign w:val="center"/>
          </w:tcPr>
          <w:p w14:paraId="41754530" w14:textId="31BB57ED" w:rsidR="007E3420" w:rsidRPr="00F8718A" w:rsidRDefault="007E3420" w:rsidP="008318AE">
            <w:pPr>
              <w:jc w:val="center"/>
              <w:rPr>
                <w:lang w:val="en-GB"/>
              </w:rPr>
            </w:pPr>
            <w:r w:rsidRPr="00F8718A">
              <w:rPr>
                <w:position w:val="-14"/>
                <w:lang w:val="en-GB"/>
              </w:rPr>
              <w:object w:dxaOrig="2600" w:dyaOrig="380" w14:anchorId="07ED329D">
                <v:shape id="_x0000_i1211" type="#_x0000_t75" style="width:122pt;height:18pt" o:ole="">
                  <v:imagedata r:id="rId385" o:title=""/>
                </v:shape>
                <o:OLEObject Type="Embed" ProgID="Equation.3" ShapeID="_x0000_i1211" DrawAspect="Content" ObjectID="_1719816673" r:id="rId386"/>
              </w:object>
            </w:r>
            <w:r w:rsidRPr="00F8718A">
              <w:rPr>
                <w:position w:val="-30"/>
                <w:sz w:val="24"/>
                <w:szCs w:val="24"/>
                <w:lang w:val="en-GB"/>
              </w:rPr>
              <w:t xml:space="preserve"> </w:t>
            </w:r>
            <w:r w:rsidRPr="00F8718A">
              <w:rPr>
                <w:lang w:val="en-GB"/>
              </w:rPr>
              <w:t xml:space="preserve">                        </w:t>
            </w:r>
          </w:p>
        </w:tc>
        <w:tc>
          <w:tcPr>
            <w:tcW w:w="441" w:type="pct"/>
            <w:vAlign w:val="center"/>
          </w:tcPr>
          <w:p w14:paraId="4AEC1A2E" w14:textId="18453C4C" w:rsidR="007E3420" w:rsidRPr="00F8718A" w:rsidRDefault="007E3420" w:rsidP="008318AE">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7</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28</w:t>
            </w:r>
            <w:r w:rsidRPr="00F8718A">
              <w:rPr>
                <w:rFonts w:ascii="Times New Roman" w:hAnsi="Times New Roman"/>
                <w:lang w:val="en-GB"/>
              </w:rPr>
              <w:fldChar w:fldCharType="end"/>
            </w:r>
            <w:r w:rsidRPr="00F8718A">
              <w:rPr>
                <w:rFonts w:ascii="Times New Roman" w:hAnsi="Times New Roman"/>
                <w:lang w:val="en-GB"/>
              </w:rPr>
              <w:t>)</w:t>
            </w:r>
          </w:p>
        </w:tc>
      </w:tr>
    </w:tbl>
    <w:p w14:paraId="3F0C530F" w14:textId="77777777"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 xml:space="preserve">and </w:t>
      </w:r>
      <w:r w:rsidRPr="00F8718A">
        <w:rPr>
          <w:position w:val="-28"/>
          <w:lang w:val="en-GB"/>
        </w:rPr>
        <w:object w:dxaOrig="660" w:dyaOrig="660" w14:anchorId="20CC5C24">
          <v:shape id="_x0000_i1212" type="#_x0000_t75" style="width:26.5pt;height:26.5pt" o:ole="">
            <v:imagedata r:id="rId387" o:title=""/>
          </v:shape>
          <o:OLEObject Type="Embed" ProgID="Equation.3" ShapeID="_x0000_i1212" DrawAspect="Content" ObjectID="_1719816674" r:id="rId388"/>
        </w:object>
      </w:r>
      <w:r w:rsidRPr="00F8718A">
        <w:rPr>
          <w:rFonts w:ascii="Symbol" w:hAnsi="Symbol"/>
          <w:i/>
          <w:lang w:val="en-GB"/>
        </w:rPr>
        <w:t></w:t>
      </w:r>
      <w:r w:rsidRPr="00F8718A">
        <w:rPr>
          <w:rFonts w:ascii="Times New Roman" w:hAnsi="Times New Roman"/>
          <w:lang w:val="en-GB"/>
        </w:rPr>
        <w:t>(m</w:t>
      </w:r>
      <w:r w:rsidRPr="00F8718A">
        <w:rPr>
          <w:rFonts w:ascii="Times New Roman" w:hAnsi="Times New Roman"/>
          <w:vertAlign w:val="superscript"/>
          <w:lang w:val="en-GB"/>
        </w:rPr>
        <w:t>2</w:t>
      </w:r>
      <w:r w:rsidRPr="00F8718A">
        <w:rPr>
          <w:rFonts w:ascii="Times New Roman" w:hAnsi="Times New Roman"/>
          <w:lang w:val="en-GB"/>
        </w:rPr>
        <w:t>×s</w:t>
      </w:r>
      <w:r w:rsidRPr="00F8718A">
        <w:rPr>
          <w:rFonts w:ascii="Times New Roman" w:hAnsi="Times New Roman"/>
          <w:vertAlign w:val="superscript"/>
          <w:lang w:val="en-GB"/>
        </w:rPr>
        <w:t>-1</w:t>
      </w:r>
      <w:r w:rsidRPr="00F8718A">
        <w:rPr>
          <w:rFonts w:ascii="Times New Roman" w:hAnsi="Times New Roman"/>
          <w:lang w:val="en-GB"/>
        </w:rPr>
        <w:t>) is the mixture kinematic viscosity.</w:t>
      </w:r>
    </w:p>
    <w:p w14:paraId="56DB29E2" w14:textId="4BE566FC"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Following the multi-phase approach of Colagrossi &amp; Landrini (2003,</w:t>
      </w:r>
      <w:sdt>
        <w:sdtPr>
          <w:rPr>
            <w:rFonts w:ascii="Times New Roman" w:hAnsi="Times New Roman"/>
            <w:lang w:val="en-GB"/>
          </w:rPr>
          <w:id w:val="813069630"/>
          <w:citation/>
        </w:sdtPr>
        <w:sdtEndPr/>
        <w:sdtContent>
          <w:r w:rsidRPr="00F8718A">
            <w:rPr>
              <w:rFonts w:ascii="Times New Roman" w:hAnsi="Times New Roman"/>
              <w:lang w:val="en-GB"/>
            </w:rPr>
            <w:fldChar w:fldCharType="begin"/>
          </w:r>
          <w:r w:rsidRPr="00F8718A">
            <w:rPr>
              <w:rFonts w:ascii="Times New Roman" w:hAnsi="Times New Roman"/>
              <w:lang w:val="en-GB"/>
            </w:rPr>
            <w:instrText xml:space="preserve"> CITATION Col03 \l 1040 </w:instrText>
          </w:r>
          <w:r w:rsidRPr="00F8718A">
            <w:rPr>
              <w:rFonts w:ascii="Times New Roman" w:hAnsi="Times New Roman"/>
              <w:lang w:val="en-GB"/>
            </w:rPr>
            <w:fldChar w:fldCharType="separate"/>
          </w:r>
          <w:r w:rsidR="00DE02FE">
            <w:rPr>
              <w:rFonts w:ascii="Times New Roman" w:hAnsi="Times New Roman"/>
              <w:noProof/>
              <w:lang w:val="en-GB"/>
            </w:rPr>
            <w:t xml:space="preserve"> </w:t>
          </w:r>
          <w:r w:rsidR="00DE02FE" w:rsidRPr="00DE02FE">
            <w:rPr>
              <w:rFonts w:ascii="Times New Roman" w:hAnsi="Times New Roman"/>
              <w:noProof/>
              <w:lang w:val="en-GB"/>
            </w:rPr>
            <w:t>[52]</w:t>
          </w:r>
          <w:r w:rsidRPr="00F8718A">
            <w:rPr>
              <w:rFonts w:ascii="Times New Roman" w:hAnsi="Times New Roman"/>
              <w:lang w:val="en-GB"/>
            </w:rPr>
            <w:fldChar w:fldCharType="end"/>
          </w:r>
        </w:sdtContent>
      </w:sdt>
      <w:r w:rsidRPr="00F8718A">
        <w:rPr>
          <w:rFonts w:ascii="Times New Roman" w:hAnsi="Times New Roman"/>
          <w:lang w:val="en-GB"/>
        </w:rPr>
        <w:t>), with the boundary treatment method proposed by Di Monaco et al. (2011,</w:t>
      </w:r>
      <w:sdt>
        <w:sdtPr>
          <w:rPr>
            <w:rFonts w:ascii="Times New Roman" w:hAnsi="Times New Roman"/>
            <w:lang w:val="en-GB"/>
          </w:rPr>
          <w:id w:val="1648394092"/>
          <w:citation/>
        </w:sdtPr>
        <w:sdtEndPr/>
        <w:sdtContent>
          <w:r w:rsidRPr="00F8718A">
            <w:rPr>
              <w:rFonts w:ascii="Times New Roman" w:hAnsi="Times New Roman"/>
              <w:lang w:val="en-GB"/>
            </w:rPr>
            <w:fldChar w:fldCharType="begin"/>
          </w:r>
          <w:r w:rsidRPr="00F8718A">
            <w:rPr>
              <w:rFonts w:ascii="Times New Roman" w:hAnsi="Times New Roman"/>
              <w:lang w:val="en-GB"/>
            </w:rPr>
            <w:instrText xml:space="preserve"> CITATION DiM11 \l 1040 </w:instrText>
          </w:r>
          <w:r w:rsidRPr="00F8718A">
            <w:rPr>
              <w:rFonts w:ascii="Times New Roman" w:hAnsi="Times New Roman"/>
              <w:lang w:val="en-GB"/>
            </w:rPr>
            <w:fldChar w:fldCharType="separate"/>
          </w:r>
          <w:r w:rsidR="00DE02FE">
            <w:rPr>
              <w:rFonts w:ascii="Times New Roman" w:hAnsi="Times New Roman"/>
              <w:noProof/>
              <w:lang w:val="en-GB"/>
            </w:rPr>
            <w:t xml:space="preserve"> </w:t>
          </w:r>
          <w:r w:rsidR="00DE02FE" w:rsidRPr="00DE02FE">
            <w:rPr>
              <w:rFonts w:ascii="Times New Roman" w:hAnsi="Times New Roman"/>
              <w:noProof/>
              <w:lang w:val="en-GB"/>
            </w:rPr>
            <w:t>[5]</w:t>
          </w:r>
          <w:r w:rsidRPr="00F8718A">
            <w:rPr>
              <w:rFonts w:ascii="Times New Roman" w:hAnsi="Times New Roman"/>
              <w:lang w:val="en-GB"/>
            </w:rPr>
            <w:fldChar w:fldCharType="end"/>
          </w:r>
        </w:sdtContent>
      </w:sdt>
      <w:r w:rsidRPr="00F8718A">
        <w:rPr>
          <w:rFonts w:ascii="Times New Roman" w:hAnsi="Times New Roman"/>
          <w:lang w:val="en-GB"/>
        </w:rPr>
        <w:t xml:space="preserve">), the SPH approximation of </w:t>
      </w:r>
      <w:r w:rsidR="00EE7FCC" w:rsidRPr="00F8718A">
        <w:rPr>
          <w:rFonts w:ascii="Times New Roman" w:hAnsi="Times New Roman"/>
          <w:lang w:val="en-GB"/>
        </w:rPr>
        <w:fldChar w:fldCharType="begin"/>
      </w:r>
      <w:r w:rsidR="00EE7FCC" w:rsidRPr="00F8718A">
        <w:rPr>
          <w:rFonts w:ascii="Times New Roman" w:hAnsi="Times New Roman"/>
          <w:lang w:val="en-GB"/>
        </w:rPr>
        <w:instrText xml:space="preserve"> REF _Ref100240611 \h </w:instrText>
      </w:r>
      <w:r w:rsidR="00EE7FCC" w:rsidRPr="00F8718A">
        <w:rPr>
          <w:rFonts w:ascii="Times New Roman" w:hAnsi="Times New Roman"/>
          <w:lang w:val="en-GB"/>
        </w:rPr>
      </w:r>
      <w:r w:rsidR="00EE7FCC" w:rsidRPr="00F8718A">
        <w:rPr>
          <w:rFonts w:ascii="Times New Roman" w:hAnsi="Times New Roman"/>
          <w:lang w:val="en-GB"/>
        </w:rPr>
        <w:fldChar w:fldCharType="separate"/>
      </w:r>
      <w:r w:rsidR="00DE02FE" w:rsidRPr="00F8718A">
        <w:rPr>
          <w:rFonts w:ascii="Times New Roman" w:hAnsi="Times New Roman"/>
          <w:lang w:val="en-GB"/>
        </w:rPr>
        <w:t>(</w:t>
      </w:r>
      <w:r w:rsidR="00DE02FE">
        <w:rPr>
          <w:rFonts w:ascii="Times New Roman" w:hAnsi="Times New Roman"/>
          <w:noProof/>
          <w:lang w:val="en-GB"/>
        </w:rPr>
        <w:t>7</w:t>
      </w:r>
      <w:r w:rsidR="00DE02FE" w:rsidRPr="00F8718A">
        <w:rPr>
          <w:rFonts w:ascii="Times New Roman" w:hAnsi="Times New Roman"/>
          <w:lang w:val="en-GB"/>
        </w:rPr>
        <w:t>.</w:t>
      </w:r>
      <w:r w:rsidR="00DE02FE">
        <w:rPr>
          <w:rFonts w:ascii="Times New Roman" w:hAnsi="Times New Roman"/>
          <w:noProof/>
          <w:lang w:val="en-GB"/>
        </w:rPr>
        <w:t>27</w:t>
      </w:r>
      <w:r w:rsidR="00DE02FE" w:rsidRPr="00F8718A">
        <w:rPr>
          <w:rFonts w:ascii="Times New Roman" w:hAnsi="Times New Roman"/>
          <w:lang w:val="en-GB"/>
        </w:rPr>
        <w:t>)</w:t>
      </w:r>
      <w:r w:rsidR="00EE7FCC" w:rsidRPr="00F8718A">
        <w:rPr>
          <w:rFonts w:ascii="Times New Roman" w:hAnsi="Times New Roman"/>
          <w:lang w:val="en-GB"/>
        </w:rPr>
        <w:fldChar w:fldCharType="end"/>
      </w:r>
      <w:r w:rsidR="00EE7FCC" w:rsidRPr="00F8718A">
        <w:rPr>
          <w:rFonts w:ascii="Times New Roman" w:hAnsi="Times New Roman"/>
          <w:lang w:val="en-GB"/>
        </w:rPr>
        <w:t xml:space="preserve"> </w:t>
      </w:r>
      <w:r w:rsidRPr="00F8718A">
        <w:rPr>
          <w:rFonts w:ascii="Times New Roman" w:hAnsi="Times New Roman"/>
          <w:lang w:val="en-GB"/>
        </w:rPr>
        <w:t>becomes:</w:t>
      </w:r>
    </w:p>
    <w:tbl>
      <w:tblPr>
        <w:tblW w:w="5001" w:type="pct"/>
        <w:tblLayout w:type="fixed"/>
        <w:tblCellMar>
          <w:right w:w="0" w:type="dxa"/>
        </w:tblCellMar>
        <w:tblLook w:val="01E0" w:firstRow="1" w:lastRow="1" w:firstColumn="1" w:lastColumn="1" w:noHBand="0" w:noVBand="0"/>
      </w:tblPr>
      <w:tblGrid>
        <w:gridCol w:w="8790"/>
        <w:gridCol w:w="850"/>
      </w:tblGrid>
      <w:tr w:rsidR="007E3420" w:rsidRPr="00F8718A" w14:paraId="75311E66" w14:textId="77777777" w:rsidTr="008318AE">
        <w:tc>
          <w:tcPr>
            <w:tcW w:w="4559" w:type="pct"/>
            <w:vAlign w:val="center"/>
          </w:tcPr>
          <w:p w14:paraId="62C977B3" w14:textId="7CD5F3F3" w:rsidR="007E3420" w:rsidRPr="00F8718A" w:rsidRDefault="00EE7FCC" w:rsidP="008318AE">
            <w:pPr>
              <w:jc w:val="center"/>
              <w:rPr>
                <w:lang w:val="en-GB"/>
              </w:rPr>
            </w:pPr>
            <w:r w:rsidRPr="00F8718A">
              <w:rPr>
                <w:position w:val="-36"/>
                <w:lang w:val="en-GB"/>
              </w:rPr>
              <w:object w:dxaOrig="8680" w:dyaOrig="820" w14:anchorId="01EBCA38">
                <v:shape id="_x0000_i1213" type="#_x0000_t75" style="width:409.5pt;height:37.5pt" o:ole="">
                  <v:imagedata r:id="rId389" o:title=""/>
                </v:shape>
                <o:OLEObject Type="Embed" ProgID="Equation.DSMT4" ShapeID="_x0000_i1213" DrawAspect="Content" ObjectID="_1719816675" r:id="rId390"/>
              </w:object>
            </w:r>
            <w:r w:rsidRPr="00F8718A">
              <w:rPr>
                <w:position w:val="-38"/>
                <w:lang w:val="en-GB"/>
              </w:rPr>
              <w:object w:dxaOrig="7680" w:dyaOrig="880" w14:anchorId="6143AAC9">
                <v:shape id="_x0000_i1214" type="#_x0000_t75" style="width:344pt;height:40pt" o:ole="">
                  <v:imagedata r:id="rId391" o:title=""/>
                </v:shape>
                <o:OLEObject Type="Embed" ProgID="Equation.DSMT4" ShapeID="_x0000_i1214" DrawAspect="Content" ObjectID="_1719816676" r:id="rId392"/>
              </w:object>
            </w:r>
            <w:r w:rsidRPr="00F8718A">
              <w:rPr>
                <w:position w:val="-38"/>
                <w:lang w:val="en-GB"/>
              </w:rPr>
              <w:object w:dxaOrig="2960" w:dyaOrig="880" w14:anchorId="080204A2">
                <v:shape id="_x0000_i1215" type="#_x0000_t75" style="width:132pt;height:40pt" o:ole="">
                  <v:imagedata r:id="rId393" o:title=""/>
                </v:shape>
                <o:OLEObject Type="Embed" ProgID="Equation.DSMT4" ShapeID="_x0000_i1215" DrawAspect="Content" ObjectID="_1719816677" r:id="rId394"/>
              </w:object>
            </w:r>
            <w:r w:rsidR="007E3420" w:rsidRPr="00F8718A">
              <w:rPr>
                <w:position w:val="-30"/>
                <w:sz w:val="24"/>
                <w:szCs w:val="24"/>
                <w:lang w:val="en-GB"/>
              </w:rPr>
              <w:t xml:space="preserve"> </w:t>
            </w:r>
            <w:r w:rsidR="007E3420" w:rsidRPr="00F8718A">
              <w:rPr>
                <w:lang w:val="en-GB"/>
              </w:rPr>
              <w:t xml:space="preserve">                        </w:t>
            </w:r>
          </w:p>
        </w:tc>
        <w:tc>
          <w:tcPr>
            <w:tcW w:w="441" w:type="pct"/>
            <w:vAlign w:val="center"/>
          </w:tcPr>
          <w:p w14:paraId="6601FC18" w14:textId="3502283C" w:rsidR="007E3420" w:rsidRPr="00F8718A" w:rsidRDefault="007E3420" w:rsidP="008318AE">
            <w:pPr>
              <w:pStyle w:val="Didascalia"/>
              <w:rPr>
                <w:lang w:val="en-GB"/>
              </w:rPr>
            </w:pPr>
            <w:bookmarkStart w:id="379" w:name="_Ref100240649"/>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7</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29</w:t>
            </w:r>
            <w:r w:rsidRPr="00F8718A">
              <w:rPr>
                <w:rFonts w:ascii="Times New Roman" w:hAnsi="Times New Roman"/>
                <w:lang w:val="en-GB"/>
              </w:rPr>
              <w:fldChar w:fldCharType="end"/>
            </w:r>
            <w:r w:rsidRPr="00F8718A">
              <w:rPr>
                <w:rFonts w:ascii="Times New Roman" w:hAnsi="Times New Roman"/>
                <w:lang w:val="en-GB"/>
              </w:rPr>
              <w:t>)</w:t>
            </w:r>
            <w:bookmarkEnd w:id="379"/>
          </w:p>
        </w:tc>
      </w:tr>
    </w:tbl>
    <w:p w14:paraId="3668AC7D" w14:textId="32F0C2C8"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 xml:space="preserve">where </w:t>
      </w:r>
      <w:r w:rsidRPr="00F8718A">
        <w:rPr>
          <w:rFonts w:ascii="Times New Roman" w:hAnsi="Times New Roman"/>
          <w:i/>
          <w:lang w:val="en-GB"/>
        </w:rPr>
        <w:t>r</w:t>
      </w:r>
      <w:r w:rsidRPr="00F8718A">
        <w:rPr>
          <w:rFonts w:ascii="Times New Roman" w:hAnsi="Times New Roman"/>
          <w:lang w:val="en-GB"/>
        </w:rPr>
        <w:t xml:space="preserve"> (m) is the distance between two interacting particles</w:t>
      </w:r>
      <w:r w:rsidRPr="00F8718A">
        <w:rPr>
          <w:rFonts w:ascii="Times New Roman" w:hAnsi="Times New Roman"/>
          <w:i/>
          <w:lang w:val="en-GB"/>
        </w:rPr>
        <w:t xml:space="preserve">, </w:t>
      </w:r>
      <w:r w:rsidRPr="00F8718A">
        <w:rPr>
          <w:rFonts w:ascii="Times New Roman" w:hAnsi="Times New Roman"/>
          <w:lang w:val="en-GB"/>
        </w:rPr>
        <w:t xml:space="preserve">whereas </w:t>
      </w:r>
      <w:r w:rsidRPr="00F8718A">
        <w:rPr>
          <w:rFonts w:ascii="Symbol" w:hAnsi="Symbol"/>
          <w:i/>
          <w:lang w:val="en-GB"/>
        </w:rPr>
        <w:t></w:t>
      </w:r>
      <w:r w:rsidRPr="00F8718A">
        <w:rPr>
          <w:rFonts w:ascii="Times New Roman" w:hAnsi="Times New Roman"/>
          <w:i/>
          <w:vertAlign w:val="subscript"/>
          <w:lang w:val="en-GB"/>
        </w:rPr>
        <w:t>M</w:t>
      </w:r>
      <w:r w:rsidRPr="00F8718A">
        <w:rPr>
          <w:rFonts w:ascii="Times New Roman" w:hAnsi="Times New Roman"/>
          <w:lang w:val="en-GB"/>
        </w:rPr>
        <w:t xml:space="preserve"> (m</w:t>
      </w:r>
      <w:r w:rsidRPr="00F8718A">
        <w:rPr>
          <w:rFonts w:ascii="Times New Roman" w:hAnsi="Times New Roman"/>
          <w:vertAlign w:val="superscript"/>
          <w:lang w:val="en-GB"/>
        </w:rPr>
        <w:t>2</w:t>
      </w:r>
      <w:r w:rsidRPr="00F8718A">
        <w:rPr>
          <w:rFonts w:ascii="Times New Roman" w:hAnsi="Times New Roman"/>
          <w:lang w:val="en-GB"/>
        </w:rPr>
        <w:t>×s</w:t>
      </w:r>
      <w:r w:rsidRPr="00F8718A">
        <w:rPr>
          <w:rFonts w:ascii="Times New Roman" w:hAnsi="Times New Roman"/>
          <w:vertAlign w:val="superscript"/>
          <w:lang w:val="en-GB"/>
        </w:rPr>
        <w:t>-1</w:t>
      </w:r>
      <w:r w:rsidRPr="00F8718A">
        <w:rPr>
          <w:rFonts w:ascii="Times New Roman" w:hAnsi="Times New Roman"/>
          <w:lang w:val="en-GB"/>
        </w:rPr>
        <w:t>) stands for the artificial viscosity (Monaghan, 1992,</w:t>
      </w:r>
      <w:sdt>
        <w:sdtPr>
          <w:rPr>
            <w:rFonts w:ascii="Times New Roman" w:hAnsi="Times New Roman"/>
            <w:lang w:val="en-GB"/>
          </w:rPr>
          <w:id w:val="1377436524"/>
          <w:citation/>
        </w:sdtPr>
        <w:sdtEndPr/>
        <w:sdtContent>
          <w:r w:rsidRPr="00F8718A">
            <w:rPr>
              <w:rFonts w:ascii="Times New Roman" w:hAnsi="Times New Roman"/>
              <w:lang w:val="en-GB"/>
            </w:rPr>
            <w:fldChar w:fldCharType="begin"/>
          </w:r>
          <w:r w:rsidRPr="00F8718A">
            <w:rPr>
              <w:rFonts w:ascii="Times New Roman" w:hAnsi="Times New Roman"/>
              <w:lang w:val="en-GB"/>
            </w:rPr>
            <w:instrText xml:space="preserve"> CITATION Mon92 \l 1040 </w:instrText>
          </w:r>
          <w:r w:rsidRPr="00F8718A">
            <w:rPr>
              <w:rFonts w:ascii="Times New Roman" w:hAnsi="Times New Roman"/>
              <w:lang w:val="en-GB"/>
            </w:rPr>
            <w:fldChar w:fldCharType="separate"/>
          </w:r>
          <w:r w:rsidR="00DE02FE">
            <w:rPr>
              <w:rFonts w:ascii="Times New Roman" w:hAnsi="Times New Roman"/>
              <w:noProof/>
              <w:lang w:val="en-GB"/>
            </w:rPr>
            <w:t xml:space="preserve"> </w:t>
          </w:r>
          <w:r w:rsidR="00DE02FE" w:rsidRPr="00DE02FE">
            <w:rPr>
              <w:rFonts w:ascii="Times New Roman" w:hAnsi="Times New Roman"/>
              <w:noProof/>
              <w:lang w:val="en-GB"/>
            </w:rPr>
            <w:t>[56]</w:t>
          </w:r>
          <w:r w:rsidRPr="00F8718A">
            <w:rPr>
              <w:rFonts w:ascii="Times New Roman" w:hAnsi="Times New Roman"/>
              <w:lang w:val="en-GB"/>
            </w:rPr>
            <w:fldChar w:fldCharType="end"/>
          </w:r>
        </w:sdtContent>
      </w:sdt>
      <w:r w:rsidRPr="00F8718A">
        <w:rPr>
          <w:rFonts w:ascii="Times New Roman" w:hAnsi="Times New Roman"/>
          <w:lang w:val="en-GB"/>
        </w:rPr>
        <w:t xml:space="preserve">). The boundary value </w:t>
      </w:r>
      <w:r w:rsidRPr="00F8718A">
        <w:rPr>
          <w:rFonts w:ascii="Times New Roman" w:hAnsi="Times New Roman"/>
          <w:i/>
          <w:u w:val="single"/>
          <w:lang w:val="en-GB"/>
        </w:rPr>
        <w:t>u</w:t>
      </w:r>
      <w:r w:rsidRPr="00F8718A">
        <w:rPr>
          <w:rFonts w:ascii="Times New Roman" w:hAnsi="Times New Roman"/>
          <w:i/>
          <w:vertAlign w:val="subscript"/>
          <w:lang w:val="en-GB"/>
        </w:rPr>
        <w:t>SA</w:t>
      </w:r>
      <w:r w:rsidRPr="00F8718A">
        <w:rPr>
          <w:rFonts w:ascii="Times New Roman" w:hAnsi="Times New Roman"/>
          <w:lang w:val="en-GB"/>
        </w:rPr>
        <w:t xml:space="preserve"> (m×s</w:t>
      </w:r>
      <w:r w:rsidRPr="00F8718A">
        <w:rPr>
          <w:rFonts w:ascii="Times New Roman" w:hAnsi="Times New Roman"/>
          <w:vertAlign w:val="superscript"/>
          <w:lang w:val="en-GB"/>
        </w:rPr>
        <w:t>-1</w:t>
      </w:r>
      <w:r w:rsidRPr="00F8718A">
        <w:rPr>
          <w:rFonts w:ascii="Times New Roman" w:hAnsi="Times New Roman"/>
          <w:lang w:val="en-GB"/>
        </w:rPr>
        <w:t xml:space="preserve">) of the velocity in the external portion </w:t>
      </w:r>
      <w:r w:rsidRPr="00F8718A">
        <w:rPr>
          <w:rFonts w:ascii="Times New Roman" w:hAnsi="Times New Roman"/>
          <w:i/>
          <w:lang w:val="en-GB"/>
        </w:rPr>
        <w:t>V</w:t>
      </w:r>
      <w:r w:rsidRPr="00F8718A">
        <w:rPr>
          <w:rFonts w:ascii="Times New Roman" w:hAnsi="Times New Roman"/>
          <w:i/>
          <w:vertAlign w:val="subscript"/>
          <w:lang w:val="en-GB"/>
        </w:rPr>
        <w:t>h</w:t>
      </w:r>
      <w:r w:rsidRPr="00F8718A">
        <w:rPr>
          <w:rFonts w:ascii="Times New Roman" w:hAnsi="Times New Roman"/>
          <w:i/>
          <w:lang w:val="en-GB"/>
        </w:rPr>
        <w:t>’</w:t>
      </w:r>
      <w:r w:rsidRPr="00F8718A">
        <w:rPr>
          <w:rFonts w:ascii="Times New Roman" w:hAnsi="Times New Roman"/>
          <w:lang w:val="en-GB"/>
        </w:rPr>
        <w:t xml:space="preserve"> (m</w:t>
      </w:r>
      <w:r w:rsidRPr="00F8718A">
        <w:rPr>
          <w:rFonts w:ascii="Times New Roman" w:hAnsi="Times New Roman"/>
          <w:vertAlign w:val="superscript"/>
          <w:lang w:val="en-GB"/>
        </w:rPr>
        <w:t>3</w:t>
      </w:r>
      <w:r w:rsidRPr="00F8718A">
        <w:rPr>
          <w:rFonts w:ascii="Times New Roman" w:hAnsi="Times New Roman"/>
          <w:lang w:val="en-GB"/>
        </w:rPr>
        <w:t>) of the kernel support is assigned according to Di Monaco et al. (2011,</w:t>
      </w:r>
      <w:sdt>
        <w:sdtPr>
          <w:rPr>
            <w:rFonts w:ascii="Times New Roman" w:hAnsi="Times New Roman"/>
            <w:lang w:val="en-GB"/>
          </w:rPr>
          <w:id w:val="-1665088933"/>
          <w:citation/>
        </w:sdtPr>
        <w:sdtEndPr/>
        <w:sdtContent>
          <w:r w:rsidRPr="00F8718A">
            <w:rPr>
              <w:rFonts w:ascii="Times New Roman" w:hAnsi="Times New Roman"/>
              <w:lang w:val="en-GB"/>
            </w:rPr>
            <w:fldChar w:fldCharType="begin"/>
          </w:r>
          <w:r w:rsidRPr="00F8718A">
            <w:rPr>
              <w:rFonts w:ascii="Times New Roman" w:hAnsi="Times New Roman"/>
              <w:lang w:val="en-GB"/>
            </w:rPr>
            <w:instrText xml:space="preserve"> CITATION DiM11 \l 1040 </w:instrText>
          </w:r>
          <w:r w:rsidRPr="00F8718A">
            <w:rPr>
              <w:rFonts w:ascii="Times New Roman" w:hAnsi="Times New Roman"/>
              <w:lang w:val="en-GB"/>
            </w:rPr>
            <w:fldChar w:fldCharType="separate"/>
          </w:r>
          <w:r w:rsidR="00DE02FE">
            <w:rPr>
              <w:rFonts w:ascii="Times New Roman" w:hAnsi="Times New Roman"/>
              <w:noProof/>
              <w:lang w:val="en-GB"/>
            </w:rPr>
            <w:t xml:space="preserve"> </w:t>
          </w:r>
          <w:r w:rsidR="00DE02FE" w:rsidRPr="00DE02FE">
            <w:rPr>
              <w:rFonts w:ascii="Times New Roman" w:hAnsi="Times New Roman"/>
              <w:noProof/>
              <w:lang w:val="en-GB"/>
            </w:rPr>
            <w:t>[5]</w:t>
          </w:r>
          <w:r w:rsidRPr="00F8718A">
            <w:rPr>
              <w:rFonts w:ascii="Times New Roman" w:hAnsi="Times New Roman"/>
              <w:lang w:val="en-GB"/>
            </w:rPr>
            <w:fldChar w:fldCharType="end"/>
          </w:r>
        </w:sdtContent>
      </w:sdt>
      <w:r w:rsidRPr="00F8718A">
        <w:rPr>
          <w:rFonts w:ascii="Times New Roman" w:hAnsi="Times New Roman"/>
          <w:lang w:val="en-GB"/>
        </w:rPr>
        <w:t>). So far, the last term, representing the bottom drag, has been validated in 2D.</w:t>
      </w:r>
    </w:p>
    <w:p w14:paraId="68AE014A" w14:textId="66B7CE83"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 xml:space="preserve">The inner pressure gradient term in </w:t>
      </w:r>
      <w:r w:rsidR="00EE7FCC" w:rsidRPr="00F8718A">
        <w:rPr>
          <w:rFonts w:ascii="Times New Roman" w:hAnsi="Times New Roman"/>
          <w:lang w:val="en-GB"/>
        </w:rPr>
        <w:fldChar w:fldCharType="begin"/>
      </w:r>
      <w:r w:rsidR="00EE7FCC" w:rsidRPr="00F8718A">
        <w:rPr>
          <w:rFonts w:ascii="Times New Roman" w:hAnsi="Times New Roman"/>
          <w:lang w:val="en-GB"/>
        </w:rPr>
        <w:instrText xml:space="preserve"> REF _Ref100240649 \h </w:instrText>
      </w:r>
      <w:r w:rsidR="00EE7FCC" w:rsidRPr="00F8718A">
        <w:rPr>
          <w:rFonts w:ascii="Times New Roman" w:hAnsi="Times New Roman"/>
          <w:lang w:val="en-GB"/>
        </w:rPr>
      </w:r>
      <w:r w:rsidR="00EE7FCC" w:rsidRPr="00F8718A">
        <w:rPr>
          <w:rFonts w:ascii="Times New Roman" w:hAnsi="Times New Roman"/>
          <w:lang w:val="en-GB"/>
        </w:rPr>
        <w:fldChar w:fldCharType="separate"/>
      </w:r>
      <w:r w:rsidR="00DE02FE" w:rsidRPr="00F8718A">
        <w:rPr>
          <w:rFonts w:ascii="Times New Roman" w:hAnsi="Times New Roman"/>
          <w:lang w:val="en-GB"/>
        </w:rPr>
        <w:t>(</w:t>
      </w:r>
      <w:r w:rsidR="00DE02FE">
        <w:rPr>
          <w:rFonts w:ascii="Times New Roman" w:hAnsi="Times New Roman"/>
          <w:noProof/>
          <w:lang w:val="en-GB"/>
        </w:rPr>
        <w:t>7</w:t>
      </w:r>
      <w:r w:rsidR="00DE02FE" w:rsidRPr="00F8718A">
        <w:rPr>
          <w:rFonts w:ascii="Times New Roman" w:hAnsi="Times New Roman"/>
          <w:lang w:val="en-GB"/>
        </w:rPr>
        <w:t>.</w:t>
      </w:r>
      <w:r w:rsidR="00DE02FE">
        <w:rPr>
          <w:rFonts w:ascii="Times New Roman" w:hAnsi="Times New Roman"/>
          <w:noProof/>
          <w:lang w:val="en-GB"/>
        </w:rPr>
        <w:t>29</w:t>
      </w:r>
      <w:r w:rsidR="00DE02FE" w:rsidRPr="00F8718A">
        <w:rPr>
          <w:rFonts w:ascii="Times New Roman" w:hAnsi="Times New Roman"/>
          <w:lang w:val="en-GB"/>
        </w:rPr>
        <w:t>)</w:t>
      </w:r>
      <w:r w:rsidR="00EE7FCC" w:rsidRPr="00F8718A">
        <w:rPr>
          <w:rFonts w:ascii="Times New Roman" w:hAnsi="Times New Roman"/>
          <w:lang w:val="en-GB"/>
        </w:rPr>
        <w:fldChar w:fldCharType="end"/>
      </w:r>
      <w:r w:rsidR="00EE7FCC" w:rsidRPr="00F8718A">
        <w:rPr>
          <w:rFonts w:ascii="Times New Roman" w:hAnsi="Times New Roman"/>
          <w:lang w:val="en-GB"/>
        </w:rPr>
        <w:t xml:space="preserve"> </w:t>
      </w:r>
      <w:r w:rsidRPr="00F8718A">
        <w:rPr>
          <w:rFonts w:ascii="Times New Roman" w:hAnsi="Times New Roman"/>
          <w:lang w:val="en-GB"/>
        </w:rPr>
        <w:t xml:space="preserve">is conservative provided that the particle mass is homogeneous because: </w:t>
      </w:r>
    </w:p>
    <w:tbl>
      <w:tblPr>
        <w:tblW w:w="5001" w:type="pct"/>
        <w:tblLayout w:type="fixed"/>
        <w:tblCellMar>
          <w:right w:w="0" w:type="dxa"/>
        </w:tblCellMar>
        <w:tblLook w:val="01E0" w:firstRow="1" w:lastRow="1" w:firstColumn="1" w:lastColumn="1" w:noHBand="0" w:noVBand="0"/>
      </w:tblPr>
      <w:tblGrid>
        <w:gridCol w:w="8790"/>
        <w:gridCol w:w="850"/>
      </w:tblGrid>
      <w:tr w:rsidR="007E3420" w:rsidRPr="00F8718A" w14:paraId="121527EE" w14:textId="77777777" w:rsidTr="008318AE">
        <w:tc>
          <w:tcPr>
            <w:tcW w:w="4559" w:type="pct"/>
            <w:vAlign w:val="center"/>
          </w:tcPr>
          <w:p w14:paraId="6AAE8754" w14:textId="56BD2F15" w:rsidR="007E3420" w:rsidRPr="00F8718A" w:rsidRDefault="007E3420" w:rsidP="008318AE">
            <w:pPr>
              <w:jc w:val="center"/>
              <w:rPr>
                <w:lang w:val="en-GB"/>
              </w:rPr>
            </w:pPr>
            <w:r w:rsidRPr="00F8718A">
              <w:rPr>
                <w:position w:val="-30"/>
                <w:lang w:val="en-GB"/>
              </w:rPr>
              <w:object w:dxaOrig="3260" w:dyaOrig="680" w14:anchorId="2A4FE97D">
                <v:shape id="_x0000_i1216" type="#_x0000_t75" style="width:137.5pt;height:29pt" o:ole="">
                  <v:imagedata r:id="rId395" o:title=""/>
                </v:shape>
                <o:OLEObject Type="Embed" ProgID="Equation.3" ShapeID="_x0000_i1216" DrawAspect="Content" ObjectID="_1719816678" r:id="rId396"/>
              </w:object>
            </w:r>
            <w:r w:rsidRPr="00F8718A">
              <w:rPr>
                <w:position w:val="-30"/>
                <w:sz w:val="24"/>
                <w:szCs w:val="24"/>
                <w:lang w:val="en-GB"/>
              </w:rPr>
              <w:t xml:space="preserve"> </w:t>
            </w:r>
            <w:r w:rsidRPr="00F8718A">
              <w:rPr>
                <w:lang w:val="en-GB"/>
              </w:rPr>
              <w:t xml:space="preserve">                        </w:t>
            </w:r>
          </w:p>
        </w:tc>
        <w:tc>
          <w:tcPr>
            <w:tcW w:w="441" w:type="pct"/>
            <w:vAlign w:val="center"/>
          </w:tcPr>
          <w:p w14:paraId="448A8B77" w14:textId="09E1D9A0" w:rsidR="007E3420" w:rsidRPr="00F8718A" w:rsidRDefault="007E3420" w:rsidP="008318AE">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7</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30</w:t>
            </w:r>
            <w:r w:rsidRPr="00F8718A">
              <w:rPr>
                <w:rFonts w:ascii="Times New Roman" w:hAnsi="Times New Roman"/>
                <w:lang w:val="en-GB"/>
              </w:rPr>
              <w:fldChar w:fldCharType="end"/>
            </w:r>
            <w:r w:rsidRPr="00F8718A">
              <w:rPr>
                <w:rFonts w:ascii="Times New Roman" w:hAnsi="Times New Roman"/>
                <w:lang w:val="en-GB"/>
              </w:rPr>
              <w:t>)</w:t>
            </w:r>
          </w:p>
        </w:tc>
      </w:tr>
    </w:tbl>
    <w:p w14:paraId="5797422F" w14:textId="4E6104B6"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 xml:space="preserve">The inner viscous shear stress term in </w:t>
      </w:r>
      <w:r w:rsidR="00EE7FCC" w:rsidRPr="00F8718A">
        <w:rPr>
          <w:rFonts w:ascii="Times New Roman" w:hAnsi="Times New Roman"/>
          <w:lang w:val="en-GB"/>
        </w:rPr>
        <w:fldChar w:fldCharType="begin"/>
      </w:r>
      <w:r w:rsidR="00EE7FCC" w:rsidRPr="00F8718A">
        <w:rPr>
          <w:rFonts w:ascii="Times New Roman" w:hAnsi="Times New Roman"/>
          <w:lang w:val="en-GB"/>
        </w:rPr>
        <w:instrText xml:space="preserve"> REF _Ref100240649 \h </w:instrText>
      </w:r>
      <w:r w:rsidR="00EE7FCC" w:rsidRPr="00F8718A">
        <w:rPr>
          <w:rFonts w:ascii="Times New Roman" w:hAnsi="Times New Roman"/>
          <w:lang w:val="en-GB"/>
        </w:rPr>
      </w:r>
      <w:r w:rsidR="00EE7FCC" w:rsidRPr="00F8718A">
        <w:rPr>
          <w:rFonts w:ascii="Times New Roman" w:hAnsi="Times New Roman"/>
          <w:lang w:val="en-GB"/>
        </w:rPr>
        <w:fldChar w:fldCharType="separate"/>
      </w:r>
      <w:r w:rsidR="00DE02FE" w:rsidRPr="00F8718A">
        <w:rPr>
          <w:rFonts w:ascii="Times New Roman" w:hAnsi="Times New Roman"/>
          <w:lang w:val="en-GB"/>
        </w:rPr>
        <w:t>(</w:t>
      </w:r>
      <w:r w:rsidR="00DE02FE">
        <w:rPr>
          <w:rFonts w:ascii="Times New Roman" w:hAnsi="Times New Roman"/>
          <w:noProof/>
          <w:lang w:val="en-GB"/>
        </w:rPr>
        <w:t>7</w:t>
      </w:r>
      <w:r w:rsidR="00DE02FE" w:rsidRPr="00F8718A">
        <w:rPr>
          <w:rFonts w:ascii="Times New Roman" w:hAnsi="Times New Roman"/>
          <w:lang w:val="en-GB"/>
        </w:rPr>
        <w:t>.</w:t>
      </w:r>
      <w:r w:rsidR="00DE02FE">
        <w:rPr>
          <w:rFonts w:ascii="Times New Roman" w:hAnsi="Times New Roman"/>
          <w:noProof/>
          <w:lang w:val="en-GB"/>
        </w:rPr>
        <w:t>29</w:t>
      </w:r>
      <w:r w:rsidR="00DE02FE" w:rsidRPr="00F8718A">
        <w:rPr>
          <w:rFonts w:ascii="Times New Roman" w:hAnsi="Times New Roman"/>
          <w:lang w:val="en-GB"/>
        </w:rPr>
        <w:t>)</w:t>
      </w:r>
      <w:r w:rsidR="00EE7FCC" w:rsidRPr="00F8718A">
        <w:rPr>
          <w:rFonts w:ascii="Times New Roman" w:hAnsi="Times New Roman"/>
          <w:lang w:val="en-GB"/>
        </w:rPr>
        <w:fldChar w:fldCharType="end"/>
      </w:r>
      <w:r w:rsidR="00EE7FCC" w:rsidRPr="00F8718A">
        <w:rPr>
          <w:rFonts w:ascii="Times New Roman" w:hAnsi="Times New Roman"/>
          <w:lang w:val="en-GB"/>
        </w:rPr>
        <w:t xml:space="preserve"> </w:t>
      </w:r>
      <w:r w:rsidRPr="00F8718A">
        <w:rPr>
          <w:rFonts w:ascii="Times New Roman" w:hAnsi="Times New Roman"/>
          <w:lang w:val="en-GB"/>
        </w:rPr>
        <w:t xml:space="preserve">is conservative provided that the particle density and the particle kinematic viscosity are homogeneous. The inner artificial viscosity term in </w:t>
      </w:r>
      <w:r w:rsidR="00EE7FCC" w:rsidRPr="00F8718A">
        <w:rPr>
          <w:rFonts w:ascii="Times New Roman" w:hAnsi="Times New Roman"/>
          <w:lang w:val="en-GB"/>
        </w:rPr>
        <w:fldChar w:fldCharType="begin"/>
      </w:r>
      <w:r w:rsidR="00EE7FCC" w:rsidRPr="00F8718A">
        <w:rPr>
          <w:rFonts w:ascii="Times New Roman" w:hAnsi="Times New Roman"/>
          <w:lang w:val="en-GB"/>
        </w:rPr>
        <w:instrText xml:space="preserve"> REF _Ref100240649 \h </w:instrText>
      </w:r>
      <w:r w:rsidR="00EE7FCC" w:rsidRPr="00F8718A">
        <w:rPr>
          <w:rFonts w:ascii="Times New Roman" w:hAnsi="Times New Roman"/>
          <w:lang w:val="en-GB"/>
        </w:rPr>
      </w:r>
      <w:r w:rsidR="00EE7FCC" w:rsidRPr="00F8718A">
        <w:rPr>
          <w:rFonts w:ascii="Times New Roman" w:hAnsi="Times New Roman"/>
          <w:lang w:val="en-GB"/>
        </w:rPr>
        <w:fldChar w:fldCharType="separate"/>
      </w:r>
      <w:r w:rsidR="00DE02FE" w:rsidRPr="00F8718A">
        <w:rPr>
          <w:rFonts w:ascii="Times New Roman" w:hAnsi="Times New Roman"/>
          <w:lang w:val="en-GB"/>
        </w:rPr>
        <w:t>(</w:t>
      </w:r>
      <w:r w:rsidR="00DE02FE">
        <w:rPr>
          <w:rFonts w:ascii="Times New Roman" w:hAnsi="Times New Roman"/>
          <w:noProof/>
          <w:lang w:val="en-GB"/>
        </w:rPr>
        <w:t>7</w:t>
      </w:r>
      <w:r w:rsidR="00DE02FE" w:rsidRPr="00F8718A">
        <w:rPr>
          <w:rFonts w:ascii="Times New Roman" w:hAnsi="Times New Roman"/>
          <w:lang w:val="en-GB"/>
        </w:rPr>
        <w:t>.</w:t>
      </w:r>
      <w:r w:rsidR="00DE02FE">
        <w:rPr>
          <w:rFonts w:ascii="Times New Roman" w:hAnsi="Times New Roman"/>
          <w:noProof/>
          <w:lang w:val="en-GB"/>
        </w:rPr>
        <w:t>29</w:t>
      </w:r>
      <w:r w:rsidR="00DE02FE" w:rsidRPr="00F8718A">
        <w:rPr>
          <w:rFonts w:ascii="Times New Roman" w:hAnsi="Times New Roman"/>
          <w:lang w:val="en-GB"/>
        </w:rPr>
        <w:t>)</w:t>
      </w:r>
      <w:r w:rsidR="00EE7FCC" w:rsidRPr="00F8718A">
        <w:rPr>
          <w:rFonts w:ascii="Times New Roman" w:hAnsi="Times New Roman"/>
          <w:lang w:val="en-GB"/>
        </w:rPr>
        <w:fldChar w:fldCharType="end"/>
      </w:r>
      <w:r w:rsidR="00EE7FCC" w:rsidRPr="00F8718A">
        <w:rPr>
          <w:rFonts w:ascii="Times New Roman" w:hAnsi="Times New Roman"/>
          <w:lang w:val="en-GB"/>
        </w:rPr>
        <w:t xml:space="preserve"> </w:t>
      </w:r>
      <w:r w:rsidRPr="00F8718A">
        <w:rPr>
          <w:rFonts w:ascii="Times New Roman" w:hAnsi="Times New Roman"/>
          <w:lang w:val="en-GB"/>
        </w:rPr>
        <w:t>is conservative provided that the particle artificial viscosity and the particle density are homogeneous.</w:t>
      </w:r>
    </w:p>
    <w:p w14:paraId="60D2D698" w14:textId="46675BE9" w:rsidR="00CB3B77" w:rsidRPr="00F8718A" w:rsidRDefault="00CB3B77" w:rsidP="00CB3B77">
      <w:pPr>
        <w:jc w:val="both"/>
        <w:rPr>
          <w:sz w:val="24"/>
          <w:szCs w:val="24"/>
          <w:lang w:val="en-GB"/>
        </w:rPr>
      </w:pPr>
      <w:r w:rsidRPr="00F8718A">
        <w:rPr>
          <w:sz w:val="24"/>
          <w:szCs w:val="24"/>
          <w:lang w:val="en-GB"/>
        </w:rPr>
        <w:t>The artificial viscosity is always activated, both for approaching and separating particles (the latter configuration was not considered in Di Monaco et al., 2011,</w:t>
      </w:r>
      <w:sdt>
        <w:sdtPr>
          <w:rPr>
            <w:sz w:val="24"/>
            <w:szCs w:val="24"/>
            <w:lang w:val="en-GB"/>
          </w:rPr>
          <w:id w:val="-1808692026"/>
          <w:citation/>
        </w:sdtPr>
        <w:sdtEndPr/>
        <w:sdtContent>
          <w:r w:rsidRPr="00F8718A">
            <w:rPr>
              <w:sz w:val="24"/>
              <w:szCs w:val="24"/>
              <w:lang w:val="en-GB"/>
            </w:rPr>
            <w:fldChar w:fldCharType="begin"/>
          </w:r>
          <w:r w:rsidRPr="00F8718A">
            <w:rPr>
              <w:sz w:val="24"/>
              <w:szCs w:val="24"/>
              <w:lang w:val="en-GB"/>
            </w:rPr>
            <w:instrText xml:space="preserve"> CITATION DiM11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[5]</w:t>
          </w:r>
          <w:r w:rsidRPr="00F8718A">
            <w:rPr>
              <w:sz w:val="24"/>
              <w:szCs w:val="24"/>
              <w:lang w:val="en-GB"/>
            </w:rPr>
            <w:fldChar w:fldCharType="end"/>
          </w:r>
        </w:sdtContent>
      </w:sdt>
      <w:r w:rsidRPr="00F8718A">
        <w:rPr>
          <w:sz w:val="24"/>
          <w:szCs w:val="24"/>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7E3420" w:rsidRPr="00F8718A" w14:paraId="67C1DC91" w14:textId="77777777" w:rsidTr="008318AE">
        <w:tc>
          <w:tcPr>
            <w:tcW w:w="4559" w:type="pct"/>
            <w:vAlign w:val="center"/>
          </w:tcPr>
          <w:p w14:paraId="106156FE" w14:textId="15FDE842" w:rsidR="007E3420" w:rsidRPr="00F8718A" w:rsidRDefault="007E3420" w:rsidP="008318AE">
            <w:pPr>
              <w:jc w:val="center"/>
              <w:rPr>
                <w:lang w:val="en-GB"/>
              </w:rPr>
            </w:pPr>
            <w:r w:rsidRPr="00F8718A">
              <w:rPr>
                <w:position w:val="-28"/>
                <w:lang w:val="en-GB"/>
              </w:rPr>
              <w:object w:dxaOrig="1020" w:dyaOrig="660" w14:anchorId="5BD4DE4F">
                <v:shape id="_x0000_i1217" type="#_x0000_t75" style="width:43.5pt;height:28.5pt" o:ole="">
                  <v:imagedata r:id="rId397" o:title=""/>
                </v:shape>
                <o:OLEObject Type="Embed" ProgID="Equation.DSMT4" ShapeID="_x0000_i1217" DrawAspect="Content" ObjectID="_1719816679" r:id="rId398"/>
              </w:object>
            </w:r>
            <w:r w:rsidRPr="00F8718A">
              <w:rPr>
                <w:position w:val="-30"/>
                <w:sz w:val="24"/>
                <w:szCs w:val="24"/>
                <w:lang w:val="en-GB"/>
              </w:rPr>
              <w:t xml:space="preserve"> </w:t>
            </w:r>
            <w:r w:rsidRPr="00F8718A">
              <w:rPr>
                <w:lang w:val="en-GB"/>
              </w:rPr>
              <w:t xml:space="preserve">                        </w:t>
            </w:r>
          </w:p>
        </w:tc>
        <w:tc>
          <w:tcPr>
            <w:tcW w:w="441" w:type="pct"/>
            <w:vAlign w:val="center"/>
          </w:tcPr>
          <w:p w14:paraId="0152FD08" w14:textId="624CEC72" w:rsidR="007E3420" w:rsidRPr="00F8718A" w:rsidRDefault="007E3420" w:rsidP="008318AE">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7</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31</w:t>
            </w:r>
            <w:r w:rsidRPr="00F8718A">
              <w:rPr>
                <w:rFonts w:ascii="Times New Roman" w:hAnsi="Times New Roman"/>
                <w:lang w:val="en-GB"/>
              </w:rPr>
              <w:fldChar w:fldCharType="end"/>
            </w:r>
            <w:r w:rsidRPr="00F8718A">
              <w:rPr>
                <w:rFonts w:ascii="Times New Roman" w:hAnsi="Times New Roman"/>
                <w:lang w:val="en-GB"/>
              </w:rPr>
              <w:t>)</w:t>
            </w:r>
          </w:p>
        </w:tc>
      </w:tr>
    </w:tbl>
    <w:p w14:paraId="64FD2905" w14:textId="7C858D1B"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Despite its formulation as a mono-phase mixture, the model needs to adopt a simplified approach to represent fluid pressure in the granular material. This parameter can be related to two different soil conditions</w:t>
      </w:r>
      <w:r w:rsidR="00F8718A" w:rsidRPr="00F8718A">
        <w:rPr>
          <w:rFonts w:ascii="Times New Roman" w:hAnsi="Times New Roman"/>
          <w:lang w:val="en-GB"/>
        </w:rPr>
        <w:t xml:space="preserve">, i.e., </w:t>
      </w:r>
      <w:r w:rsidRPr="00F8718A">
        <w:rPr>
          <w:rFonts w:ascii="Times New Roman" w:hAnsi="Times New Roman"/>
          <w:lang w:val="en-GB"/>
        </w:rPr>
        <w:t>fully saturated soil and dry soil:</w:t>
      </w:r>
    </w:p>
    <w:tbl>
      <w:tblPr>
        <w:tblW w:w="5001" w:type="pct"/>
        <w:tblLayout w:type="fixed"/>
        <w:tblCellMar>
          <w:right w:w="0" w:type="dxa"/>
        </w:tblCellMar>
        <w:tblLook w:val="01E0" w:firstRow="1" w:lastRow="1" w:firstColumn="1" w:lastColumn="1" w:noHBand="0" w:noVBand="0"/>
      </w:tblPr>
      <w:tblGrid>
        <w:gridCol w:w="8790"/>
        <w:gridCol w:w="850"/>
      </w:tblGrid>
      <w:tr w:rsidR="007E3420" w:rsidRPr="00F8718A" w14:paraId="64B258FC" w14:textId="77777777" w:rsidTr="008318AE">
        <w:tc>
          <w:tcPr>
            <w:tcW w:w="4559" w:type="pct"/>
            <w:vAlign w:val="center"/>
          </w:tcPr>
          <w:p w14:paraId="691D0726" w14:textId="5F4EADFF" w:rsidR="007E3420" w:rsidRPr="00F8718A" w:rsidRDefault="007E3420" w:rsidP="008318AE">
            <w:pPr>
              <w:jc w:val="center"/>
              <w:rPr>
                <w:lang w:val="en-GB"/>
              </w:rPr>
            </w:pPr>
            <w:r w:rsidRPr="00F8718A">
              <w:rPr>
                <w:position w:val="-38"/>
                <w:lang w:val="en-GB"/>
              </w:rPr>
              <w:object w:dxaOrig="7940" w:dyaOrig="880" w14:anchorId="06AABE2E">
                <v:shape id="_x0000_i1218" type="#_x0000_t75" style="width:333.5pt;height:40pt" o:ole="">
                  <v:imagedata r:id="rId399" o:title=""/>
                </v:shape>
                <o:OLEObject Type="Embed" ProgID="Equation.3" ShapeID="_x0000_i1218" DrawAspect="Content" ObjectID="_1719816680" r:id="rId400"/>
              </w:object>
            </w:r>
            <w:r w:rsidRPr="00F8718A">
              <w:rPr>
                <w:position w:val="-30"/>
                <w:sz w:val="24"/>
                <w:szCs w:val="24"/>
                <w:lang w:val="en-GB"/>
              </w:rPr>
              <w:t xml:space="preserve"> </w:t>
            </w:r>
            <w:r w:rsidRPr="00F8718A">
              <w:rPr>
                <w:lang w:val="en-GB"/>
              </w:rPr>
              <w:t xml:space="preserve">                        </w:t>
            </w:r>
          </w:p>
        </w:tc>
        <w:tc>
          <w:tcPr>
            <w:tcW w:w="441" w:type="pct"/>
            <w:vAlign w:val="center"/>
          </w:tcPr>
          <w:p w14:paraId="19A832D2" w14:textId="54A20D89" w:rsidR="007E3420" w:rsidRPr="00F8718A" w:rsidRDefault="007E3420" w:rsidP="008318AE">
            <w:pPr>
              <w:pStyle w:val="Didascalia"/>
              <w:rPr>
                <w:lang w:val="en-GB"/>
              </w:rPr>
            </w:pPr>
            <w:bookmarkStart w:id="380" w:name="_Ref100240683"/>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7</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32</w:t>
            </w:r>
            <w:r w:rsidRPr="00F8718A">
              <w:rPr>
                <w:rFonts w:ascii="Times New Roman" w:hAnsi="Times New Roman"/>
                <w:lang w:val="en-GB"/>
              </w:rPr>
              <w:fldChar w:fldCharType="end"/>
            </w:r>
            <w:r w:rsidRPr="00F8718A">
              <w:rPr>
                <w:rFonts w:ascii="Times New Roman" w:hAnsi="Times New Roman"/>
                <w:lang w:val="en-GB"/>
              </w:rPr>
              <w:t>)</w:t>
            </w:r>
            <w:bookmarkEnd w:id="380"/>
          </w:p>
        </w:tc>
      </w:tr>
    </w:tbl>
    <w:p w14:paraId="08CA781D" w14:textId="7BAD0F8C" w:rsidR="00F8718A"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where the subscript “</w:t>
      </w:r>
      <w:r w:rsidRPr="00F8718A">
        <w:rPr>
          <w:rFonts w:ascii="Times New Roman" w:hAnsi="Times New Roman"/>
          <w:i/>
          <w:vertAlign w:val="subscript"/>
          <w:lang w:val="en-GB"/>
        </w:rPr>
        <w:t>blt-top</w:t>
      </w:r>
      <w:r w:rsidRPr="00F8718A">
        <w:rPr>
          <w:rFonts w:ascii="Times New Roman" w:hAnsi="Times New Roman"/>
          <w:lang w:val="en-GB"/>
        </w:rPr>
        <w:t xml:space="preserve">” refers to the top of the bed-load transport layer (or the layer of saturated material). </w:t>
      </w:r>
      <w:r w:rsidR="00F8718A" w:rsidRPr="00F8718A">
        <w:rPr>
          <w:rFonts w:ascii="Times New Roman" w:hAnsi="Times New Roman"/>
          <w:lang w:val="en-GB"/>
        </w:rPr>
        <w:t>The water content of a generic SPH mixture particle is constant all over the simulation, but saturation conditions depend on the SPH particle. This is the default Lagrangian saturation scheme. An alternative Eulerian saturation scheme, based on tuning parameters, is also available. It is described at the end of this section.</w:t>
      </w:r>
    </w:p>
    <w:p w14:paraId="5E653F21" w14:textId="21D1CF64"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Eq.</w:t>
      </w:r>
      <w:r w:rsidR="00EE7FCC" w:rsidRPr="00F8718A">
        <w:rPr>
          <w:rFonts w:ascii="Times New Roman" w:hAnsi="Times New Roman"/>
          <w:lang w:val="en-GB"/>
        </w:rPr>
        <w:fldChar w:fldCharType="begin"/>
      </w:r>
      <w:r w:rsidR="00EE7FCC" w:rsidRPr="00F8718A">
        <w:rPr>
          <w:rFonts w:ascii="Times New Roman" w:hAnsi="Times New Roman"/>
          <w:lang w:val="en-GB"/>
        </w:rPr>
        <w:instrText xml:space="preserve"> REF _Ref100240683 \h </w:instrText>
      </w:r>
      <w:r w:rsidR="00EE7FCC" w:rsidRPr="00F8718A">
        <w:rPr>
          <w:rFonts w:ascii="Times New Roman" w:hAnsi="Times New Roman"/>
          <w:lang w:val="en-GB"/>
        </w:rPr>
      </w:r>
      <w:r w:rsidR="00EE7FCC" w:rsidRPr="00F8718A">
        <w:rPr>
          <w:rFonts w:ascii="Times New Roman" w:hAnsi="Times New Roman"/>
          <w:lang w:val="en-GB"/>
        </w:rPr>
        <w:fldChar w:fldCharType="separate"/>
      </w:r>
      <w:r w:rsidR="00DE02FE" w:rsidRPr="00F8718A">
        <w:rPr>
          <w:rFonts w:ascii="Times New Roman" w:hAnsi="Times New Roman"/>
          <w:lang w:val="en-GB"/>
        </w:rPr>
        <w:t>(</w:t>
      </w:r>
      <w:r w:rsidR="00DE02FE">
        <w:rPr>
          <w:rFonts w:ascii="Times New Roman" w:hAnsi="Times New Roman"/>
          <w:noProof/>
          <w:lang w:val="en-GB"/>
        </w:rPr>
        <w:t>7</w:t>
      </w:r>
      <w:r w:rsidR="00DE02FE" w:rsidRPr="00F8718A">
        <w:rPr>
          <w:rFonts w:ascii="Times New Roman" w:hAnsi="Times New Roman"/>
          <w:lang w:val="en-GB"/>
        </w:rPr>
        <w:t>.</w:t>
      </w:r>
      <w:r w:rsidR="00DE02FE">
        <w:rPr>
          <w:rFonts w:ascii="Times New Roman" w:hAnsi="Times New Roman"/>
          <w:noProof/>
          <w:lang w:val="en-GB"/>
        </w:rPr>
        <w:t>32</w:t>
      </w:r>
      <w:r w:rsidR="00DE02FE" w:rsidRPr="00F8718A">
        <w:rPr>
          <w:rFonts w:ascii="Times New Roman" w:hAnsi="Times New Roman"/>
          <w:lang w:val="en-GB"/>
        </w:rPr>
        <w:t>)</w:t>
      </w:r>
      <w:r w:rsidR="00EE7FCC" w:rsidRPr="00F8718A">
        <w:rPr>
          <w:rFonts w:ascii="Times New Roman" w:hAnsi="Times New Roman"/>
          <w:lang w:val="en-GB"/>
        </w:rPr>
        <w:fldChar w:fldCharType="end"/>
      </w:r>
      <w:r w:rsidRPr="00F8718A">
        <w:rPr>
          <w:rFonts w:ascii="Times New Roman" w:hAnsi="Times New Roman"/>
          <w:lang w:val="en-GB"/>
        </w:rPr>
        <w:t xml:space="preserve"> assumes a 1D filtration flow parallel to the slope of the granular material. This simplifying hypothesis is still consistent with SPH conservative particles; </w:t>
      </w:r>
      <w:r w:rsidRPr="00F8718A">
        <w:rPr>
          <w:rFonts w:ascii="Symbol" w:hAnsi="Symbol"/>
          <w:lang w:val="en-GB"/>
        </w:rPr>
        <w:t></w:t>
      </w:r>
      <w:r w:rsidRPr="00F8718A">
        <w:rPr>
          <w:rFonts w:ascii="Symbol" w:hAnsi="Symbol"/>
          <w:vertAlign w:val="subscript"/>
          <w:lang w:val="en-GB"/>
        </w:rPr>
        <w:t></w:t>
      </w:r>
      <w:r w:rsidRPr="00F8718A">
        <w:rPr>
          <w:rFonts w:ascii="Symbol" w:hAnsi="Symbol"/>
          <w:vertAlign w:val="subscript"/>
          <w:lang w:val="en-GB"/>
        </w:rPr>
        <w:t></w:t>
      </w:r>
      <w:r w:rsidRPr="00F8718A">
        <w:rPr>
          <w:rFonts w:ascii="Symbol" w:hAnsi="Symbol"/>
          <w:vertAlign w:val="subscript"/>
          <w:lang w:val="en-GB"/>
        </w:rPr>
        <w:t></w:t>
      </w:r>
      <w:r w:rsidRPr="00F8718A">
        <w:rPr>
          <w:rFonts w:ascii="Symbol" w:hAnsi="Symbol"/>
          <w:lang w:val="en-GB"/>
        </w:rPr>
        <w:t></w:t>
      </w:r>
      <w:r w:rsidRPr="00F8718A">
        <w:rPr>
          <w:rFonts w:ascii="Symbol" w:hAnsi="Symbol"/>
          <w:lang w:val="en-GB"/>
        </w:rPr>
        <w:t></w:t>
      </w:r>
      <w:r w:rsidRPr="00F8718A">
        <w:rPr>
          <w:rFonts w:ascii="Times New Roman" w:hAnsi="Times New Roman"/>
          <w:lang w:val="en-GB"/>
        </w:rPr>
        <w:t>rad</w:t>
      </w:r>
      <w:r w:rsidRPr="00F8718A">
        <w:rPr>
          <w:rFonts w:ascii="Symbol" w:hAnsi="Symbol"/>
          <w:lang w:val="en-GB"/>
        </w:rPr>
        <w:t></w:t>
      </w:r>
      <w:r w:rsidRPr="00F8718A">
        <w:rPr>
          <w:rFonts w:ascii="Symbol" w:hAnsi="Symbol"/>
          <w:lang w:val="en-GB"/>
        </w:rPr>
        <w:t></w:t>
      </w:r>
      <w:r w:rsidRPr="00F8718A">
        <w:rPr>
          <w:rFonts w:ascii="Times New Roman" w:hAnsi="Times New Roman"/>
          <w:lang w:val="en-GB"/>
        </w:rPr>
        <w:t xml:space="preserve">is the topographic angle at </w:t>
      </w:r>
      <w:r w:rsidRPr="00F8718A">
        <w:rPr>
          <w:rFonts w:ascii="Times New Roman" w:hAnsi="Times New Roman"/>
          <w:lang w:val="en-GB"/>
        </w:rPr>
        <w:lastRenderedPageBreak/>
        <w:t xml:space="preserve">the top of the bed-load transport layer and lies between the local interface normal </w:t>
      </w:r>
      <w:r w:rsidRPr="00F8718A">
        <w:rPr>
          <w:rFonts w:ascii="Times New Roman" w:hAnsi="Times New Roman"/>
          <w:i/>
          <w:u w:val="single"/>
          <w:lang w:val="en-GB"/>
        </w:rPr>
        <w:t>n</w:t>
      </w:r>
      <w:r w:rsidRPr="00F8718A">
        <w:rPr>
          <w:rFonts w:ascii="Times New Roman" w:hAnsi="Times New Roman"/>
          <w:i/>
          <w:vertAlign w:val="subscript"/>
          <w:lang w:val="en-GB"/>
        </w:rPr>
        <w:t>blt-top</w:t>
      </w:r>
      <w:r w:rsidRPr="00F8718A">
        <w:rPr>
          <w:rFonts w:ascii="Times New Roman" w:hAnsi="Times New Roman"/>
          <w:lang w:val="en-GB"/>
        </w:rPr>
        <w:t xml:space="preserve"> and the vertical:</w:t>
      </w:r>
    </w:p>
    <w:tbl>
      <w:tblPr>
        <w:tblW w:w="5001" w:type="pct"/>
        <w:tblLayout w:type="fixed"/>
        <w:tblCellMar>
          <w:right w:w="0" w:type="dxa"/>
        </w:tblCellMar>
        <w:tblLook w:val="01E0" w:firstRow="1" w:lastRow="1" w:firstColumn="1" w:lastColumn="1" w:noHBand="0" w:noVBand="0"/>
      </w:tblPr>
      <w:tblGrid>
        <w:gridCol w:w="8790"/>
        <w:gridCol w:w="850"/>
      </w:tblGrid>
      <w:tr w:rsidR="007E3420" w:rsidRPr="00F8718A" w14:paraId="71F25326" w14:textId="77777777" w:rsidTr="008318AE">
        <w:tc>
          <w:tcPr>
            <w:tcW w:w="4559" w:type="pct"/>
            <w:vAlign w:val="center"/>
          </w:tcPr>
          <w:p w14:paraId="774BCD9C" w14:textId="40130CCF" w:rsidR="007E3420" w:rsidRPr="00F8718A" w:rsidRDefault="007E3420" w:rsidP="008318AE">
            <w:pPr>
              <w:jc w:val="center"/>
              <w:rPr>
                <w:lang w:val="en-GB"/>
              </w:rPr>
            </w:pPr>
            <w:r w:rsidRPr="00F8718A">
              <w:rPr>
                <w:position w:val="-28"/>
                <w:lang w:val="en-GB"/>
              </w:rPr>
              <w:object w:dxaOrig="3080" w:dyaOrig="680" w14:anchorId="1084573A">
                <v:shape id="_x0000_i1219" type="#_x0000_t75" style="width:136pt;height:30.5pt" o:ole="">
                  <v:imagedata r:id="rId401" o:title=""/>
                </v:shape>
                <o:OLEObject Type="Embed" ProgID="Equation.3" ShapeID="_x0000_i1219" DrawAspect="Content" ObjectID="_1719816681" r:id="rId402"/>
              </w:object>
            </w:r>
            <w:r w:rsidRPr="00F8718A">
              <w:rPr>
                <w:position w:val="-30"/>
                <w:sz w:val="24"/>
                <w:szCs w:val="24"/>
                <w:lang w:val="en-GB"/>
              </w:rPr>
              <w:t xml:space="preserve"> </w:t>
            </w:r>
            <w:r w:rsidRPr="00F8718A">
              <w:rPr>
                <w:lang w:val="en-GB"/>
              </w:rPr>
              <w:t xml:space="preserve">                        </w:t>
            </w:r>
          </w:p>
        </w:tc>
        <w:tc>
          <w:tcPr>
            <w:tcW w:w="441" w:type="pct"/>
            <w:vAlign w:val="center"/>
          </w:tcPr>
          <w:p w14:paraId="321BDCCC" w14:textId="09750656" w:rsidR="007E3420" w:rsidRPr="00F8718A" w:rsidRDefault="007E3420" w:rsidP="008318AE">
            <w:pPr>
              <w:pStyle w:val="Didascalia"/>
              <w:rPr>
                <w:lang w:val="en-GB"/>
              </w:rPr>
            </w:pPr>
            <w:bookmarkStart w:id="381" w:name="_Ref100240684"/>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7</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33</w:t>
            </w:r>
            <w:r w:rsidRPr="00F8718A">
              <w:rPr>
                <w:rFonts w:ascii="Times New Roman" w:hAnsi="Times New Roman"/>
                <w:lang w:val="en-GB"/>
              </w:rPr>
              <w:fldChar w:fldCharType="end"/>
            </w:r>
            <w:r w:rsidRPr="00F8718A">
              <w:rPr>
                <w:rFonts w:ascii="Times New Roman" w:hAnsi="Times New Roman"/>
                <w:lang w:val="en-GB"/>
              </w:rPr>
              <w:t>)</w:t>
            </w:r>
            <w:bookmarkEnd w:id="381"/>
          </w:p>
        </w:tc>
      </w:tr>
    </w:tbl>
    <w:p w14:paraId="28FC3741" w14:textId="27D16656"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 xml:space="preserve">The angle limiter in </w:t>
      </w:r>
      <w:r w:rsidR="00EE7FCC" w:rsidRPr="00F8718A">
        <w:rPr>
          <w:rFonts w:ascii="Times New Roman" w:hAnsi="Times New Roman"/>
          <w:lang w:val="en-GB"/>
        </w:rPr>
        <w:fldChar w:fldCharType="begin"/>
      </w:r>
      <w:r w:rsidR="00EE7FCC" w:rsidRPr="00F8718A">
        <w:rPr>
          <w:rFonts w:ascii="Times New Roman" w:hAnsi="Times New Roman"/>
          <w:lang w:val="en-GB"/>
        </w:rPr>
        <w:instrText xml:space="preserve"> REF _Ref100240684 \h </w:instrText>
      </w:r>
      <w:r w:rsidR="00EE7FCC" w:rsidRPr="00F8718A">
        <w:rPr>
          <w:rFonts w:ascii="Times New Roman" w:hAnsi="Times New Roman"/>
          <w:lang w:val="en-GB"/>
        </w:rPr>
      </w:r>
      <w:r w:rsidR="00EE7FCC" w:rsidRPr="00F8718A">
        <w:rPr>
          <w:rFonts w:ascii="Times New Roman" w:hAnsi="Times New Roman"/>
          <w:lang w:val="en-GB"/>
        </w:rPr>
        <w:fldChar w:fldCharType="separate"/>
      </w:r>
      <w:r w:rsidR="00DE02FE" w:rsidRPr="00F8718A">
        <w:rPr>
          <w:rFonts w:ascii="Times New Roman" w:hAnsi="Times New Roman"/>
          <w:lang w:val="en-GB"/>
        </w:rPr>
        <w:t>(</w:t>
      </w:r>
      <w:r w:rsidR="00DE02FE">
        <w:rPr>
          <w:rFonts w:ascii="Times New Roman" w:hAnsi="Times New Roman"/>
          <w:noProof/>
          <w:lang w:val="en-GB"/>
        </w:rPr>
        <w:t>7</w:t>
      </w:r>
      <w:r w:rsidR="00DE02FE" w:rsidRPr="00F8718A">
        <w:rPr>
          <w:rFonts w:ascii="Times New Roman" w:hAnsi="Times New Roman"/>
          <w:lang w:val="en-GB"/>
        </w:rPr>
        <w:t>.</w:t>
      </w:r>
      <w:r w:rsidR="00DE02FE">
        <w:rPr>
          <w:rFonts w:ascii="Times New Roman" w:hAnsi="Times New Roman"/>
          <w:noProof/>
          <w:lang w:val="en-GB"/>
        </w:rPr>
        <w:t>33</w:t>
      </w:r>
      <w:r w:rsidR="00DE02FE" w:rsidRPr="00F8718A">
        <w:rPr>
          <w:rFonts w:ascii="Times New Roman" w:hAnsi="Times New Roman"/>
          <w:lang w:val="en-GB"/>
        </w:rPr>
        <w:t>)</w:t>
      </w:r>
      <w:r w:rsidR="00EE7FCC" w:rsidRPr="00F8718A">
        <w:rPr>
          <w:rFonts w:ascii="Times New Roman" w:hAnsi="Times New Roman"/>
          <w:lang w:val="en-GB"/>
        </w:rPr>
        <w:fldChar w:fldCharType="end"/>
      </w:r>
      <w:r w:rsidRPr="00F8718A">
        <w:rPr>
          <w:rFonts w:ascii="Times New Roman" w:hAnsi="Times New Roman"/>
          <w:lang w:val="en-GB"/>
        </w:rPr>
        <w:t xml:space="preserve"> allows one to assign null </w:t>
      </w:r>
      <w:r w:rsidRPr="00F8718A">
        <w:rPr>
          <w:rFonts w:ascii="Times New Roman" w:hAnsi="Times New Roman"/>
          <w:i/>
          <w:lang w:val="en-GB"/>
        </w:rPr>
        <w:t>p</w:t>
      </w:r>
      <w:r w:rsidRPr="00F8718A">
        <w:rPr>
          <w:rFonts w:ascii="Times New Roman" w:hAnsi="Times New Roman"/>
          <w:i/>
          <w:vertAlign w:val="subscript"/>
          <w:lang w:val="en-GB"/>
        </w:rPr>
        <w:t>f</w:t>
      </w:r>
      <w:r w:rsidRPr="00F8718A">
        <w:rPr>
          <w:rFonts w:ascii="Times New Roman" w:hAnsi="Times New Roman"/>
          <w:lang w:val="en-GB"/>
        </w:rPr>
        <w:t xml:space="preserve"> values in case of slope anomalies (very rare and unstable). The mixture pressure is computed by means of a barotropic equation of state (linearized around a reference state indicated by subscript “</w:t>
      </w:r>
      <w:r w:rsidRPr="00F8718A">
        <w:rPr>
          <w:rFonts w:ascii="Times New Roman" w:hAnsi="Times New Roman"/>
          <w:vertAlign w:val="subscript"/>
          <w:lang w:val="en-GB"/>
        </w:rPr>
        <w:t>ref</w:t>
      </w:r>
      <w:r w:rsidRPr="00F8718A">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7E3420" w:rsidRPr="00F8718A" w14:paraId="1B4818DF" w14:textId="77777777" w:rsidTr="008318AE">
        <w:tc>
          <w:tcPr>
            <w:tcW w:w="4559" w:type="pct"/>
            <w:vAlign w:val="center"/>
          </w:tcPr>
          <w:p w14:paraId="1BDA80B6" w14:textId="32872E8E" w:rsidR="007E3420" w:rsidRPr="00F8718A" w:rsidRDefault="007E3420" w:rsidP="008318AE">
            <w:pPr>
              <w:jc w:val="center"/>
              <w:rPr>
                <w:lang w:val="en-GB"/>
              </w:rPr>
            </w:pPr>
            <w:r w:rsidRPr="00F8718A">
              <w:rPr>
                <w:position w:val="-14"/>
                <w:lang w:val="en-GB"/>
              </w:rPr>
              <w:object w:dxaOrig="1680" w:dyaOrig="400" w14:anchorId="45178647">
                <v:shape id="_x0000_i1220" type="#_x0000_t75" style="width:66pt;height:16.5pt" o:ole="">
                  <v:imagedata r:id="rId403" o:title=""/>
                </v:shape>
                <o:OLEObject Type="Embed" ProgID="Equation.3" ShapeID="_x0000_i1220" DrawAspect="Content" ObjectID="_1719816682" r:id="rId404"/>
              </w:object>
            </w:r>
            <w:r w:rsidRPr="00F8718A">
              <w:rPr>
                <w:position w:val="-30"/>
                <w:sz w:val="24"/>
                <w:szCs w:val="24"/>
                <w:lang w:val="en-GB"/>
              </w:rPr>
              <w:t xml:space="preserve"> </w:t>
            </w:r>
            <w:r w:rsidRPr="00F8718A">
              <w:rPr>
                <w:lang w:val="en-GB"/>
              </w:rPr>
              <w:t xml:space="preserve">                        </w:t>
            </w:r>
          </w:p>
        </w:tc>
        <w:tc>
          <w:tcPr>
            <w:tcW w:w="441" w:type="pct"/>
            <w:vAlign w:val="center"/>
          </w:tcPr>
          <w:p w14:paraId="28889851" w14:textId="51793ADF" w:rsidR="007E3420" w:rsidRPr="00F8718A" w:rsidRDefault="007E3420" w:rsidP="008318AE">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7</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34</w:t>
            </w:r>
            <w:r w:rsidRPr="00F8718A">
              <w:rPr>
                <w:rFonts w:ascii="Times New Roman" w:hAnsi="Times New Roman"/>
                <w:lang w:val="en-GB"/>
              </w:rPr>
              <w:fldChar w:fldCharType="end"/>
            </w:r>
            <w:r w:rsidRPr="00F8718A">
              <w:rPr>
                <w:rFonts w:ascii="Times New Roman" w:hAnsi="Times New Roman"/>
                <w:lang w:val="en-GB"/>
              </w:rPr>
              <w:t>)</w:t>
            </w:r>
          </w:p>
        </w:tc>
      </w:tr>
    </w:tbl>
    <w:p w14:paraId="2F1031AB" w14:textId="25CB7FFC"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 xml:space="preserve">It has been shown that the artificial speed of sound </w:t>
      </w:r>
      <w:r w:rsidRPr="00F8718A">
        <w:rPr>
          <w:rFonts w:ascii="Times New Roman" w:hAnsi="Times New Roman"/>
          <w:i/>
          <w:lang w:val="en-GB"/>
        </w:rPr>
        <w:t>c</w:t>
      </w:r>
      <w:r w:rsidRPr="00F8718A">
        <w:rPr>
          <w:rFonts w:ascii="Times New Roman" w:hAnsi="Times New Roman"/>
          <w:lang w:val="en-GB"/>
        </w:rPr>
        <w:t xml:space="preserve"> (m/s) in the Weakly-Compressible approach should be at least 10 times greater than the maximum velocity to reduce the pressure error associated to artificial compressibility effects below 1% (Monaghan, 2005,</w:t>
      </w:r>
      <w:sdt>
        <w:sdtPr>
          <w:rPr>
            <w:rFonts w:ascii="Times New Roman" w:hAnsi="Times New Roman"/>
            <w:lang w:val="en-GB"/>
          </w:rPr>
          <w:id w:val="-1463334282"/>
          <w:citation/>
        </w:sdtPr>
        <w:sdtEndPr/>
        <w:sdtContent>
          <w:r w:rsidRPr="00F8718A">
            <w:rPr>
              <w:rFonts w:ascii="Times New Roman" w:hAnsi="Times New Roman"/>
              <w:lang w:val="en-GB"/>
            </w:rPr>
            <w:fldChar w:fldCharType="begin"/>
          </w:r>
          <w:r w:rsidRPr="00F8718A">
            <w:rPr>
              <w:rFonts w:ascii="Times New Roman" w:hAnsi="Times New Roman"/>
              <w:lang w:val="en-GB"/>
            </w:rPr>
            <w:instrText xml:space="preserve"> CITATION Mon05 \l 1040 </w:instrText>
          </w:r>
          <w:r w:rsidRPr="00F8718A">
            <w:rPr>
              <w:rFonts w:ascii="Times New Roman" w:hAnsi="Times New Roman"/>
              <w:lang w:val="en-GB"/>
            </w:rPr>
            <w:fldChar w:fldCharType="separate"/>
          </w:r>
          <w:r w:rsidR="00DE02FE">
            <w:rPr>
              <w:rFonts w:ascii="Times New Roman" w:hAnsi="Times New Roman"/>
              <w:noProof/>
              <w:lang w:val="en-GB"/>
            </w:rPr>
            <w:t xml:space="preserve"> </w:t>
          </w:r>
          <w:r w:rsidR="00DE02FE" w:rsidRPr="00DE02FE">
            <w:rPr>
              <w:rFonts w:ascii="Times New Roman" w:hAnsi="Times New Roman"/>
              <w:noProof/>
              <w:lang w:val="en-GB"/>
            </w:rPr>
            <w:t>[26]</w:t>
          </w:r>
          <w:r w:rsidRPr="00F8718A">
            <w:rPr>
              <w:rFonts w:ascii="Times New Roman" w:hAnsi="Times New Roman"/>
              <w:lang w:val="en-GB"/>
            </w:rPr>
            <w:fldChar w:fldCharType="end"/>
          </w:r>
        </w:sdtContent>
      </w:sdt>
      <w:r w:rsidRPr="00F8718A">
        <w:rPr>
          <w:rFonts w:ascii="Times New Roman" w:hAnsi="Times New Roman"/>
          <w:lang w:val="en-GB"/>
        </w:rPr>
        <w:t>). A unique speed of sound can be chosen (i.e. the highest among the SPH particle values, no matter about their phase volume fractions).</w:t>
      </w:r>
    </w:p>
    <w:p w14:paraId="1B4E4085" w14:textId="3CFD4010"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In order to reduce the computational time and avoid the unbounded growth of</w:t>
      </w:r>
      <w:r w:rsidR="00EE7FCC" w:rsidRPr="00F8718A">
        <w:rPr>
          <w:rFonts w:ascii="Times New Roman" w:hAnsi="Times New Roman"/>
          <w:lang w:val="en-GB"/>
        </w:rPr>
        <w:t xml:space="preserve"> </w:t>
      </w:r>
      <w:r w:rsidR="00EE7FCC" w:rsidRPr="00F8718A">
        <w:rPr>
          <w:rFonts w:ascii="Times New Roman" w:hAnsi="Times New Roman"/>
          <w:lang w:val="en-GB"/>
        </w:rPr>
        <w:fldChar w:fldCharType="begin"/>
      </w:r>
      <w:r w:rsidR="00EE7FCC" w:rsidRPr="00F8718A">
        <w:rPr>
          <w:rFonts w:ascii="Times New Roman" w:hAnsi="Times New Roman"/>
          <w:lang w:val="en-GB"/>
        </w:rPr>
        <w:instrText xml:space="preserve"> REF _Ref100240703 \h </w:instrText>
      </w:r>
      <w:r w:rsidR="00EE7FCC" w:rsidRPr="00F8718A">
        <w:rPr>
          <w:rFonts w:ascii="Times New Roman" w:hAnsi="Times New Roman"/>
          <w:lang w:val="en-GB"/>
        </w:rPr>
      </w:r>
      <w:r w:rsidR="00EE7FCC" w:rsidRPr="00F8718A">
        <w:rPr>
          <w:rFonts w:ascii="Times New Roman" w:hAnsi="Times New Roman"/>
          <w:lang w:val="en-GB"/>
        </w:rPr>
        <w:fldChar w:fldCharType="separate"/>
      </w:r>
      <w:r w:rsidR="00DE02FE" w:rsidRPr="00F8718A">
        <w:rPr>
          <w:rFonts w:ascii="Times New Roman" w:hAnsi="Times New Roman"/>
          <w:lang w:val="en-GB"/>
        </w:rPr>
        <w:t>(</w:t>
      </w:r>
      <w:r w:rsidR="00DE02FE">
        <w:rPr>
          <w:rFonts w:ascii="Times New Roman" w:hAnsi="Times New Roman"/>
          <w:noProof/>
          <w:lang w:val="en-GB"/>
        </w:rPr>
        <w:t>7</w:t>
      </w:r>
      <w:r w:rsidR="00DE02FE" w:rsidRPr="00F8718A">
        <w:rPr>
          <w:rFonts w:ascii="Times New Roman" w:hAnsi="Times New Roman"/>
          <w:lang w:val="en-GB"/>
        </w:rPr>
        <w:t>.</w:t>
      </w:r>
      <w:r w:rsidR="00DE02FE">
        <w:rPr>
          <w:rFonts w:ascii="Times New Roman" w:hAnsi="Times New Roman"/>
          <w:noProof/>
          <w:lang w:val="en-GB"/>
        </w:rPr>
        <w:t>19</w:t>
      </w:r>
      <w:r w:rsidR="00DE02FE" w:rsidRPr="00F8718A">
        <w:rPr>
          <w:rFonts w:ascii="Times New Roman" w:hAnsi="Times New Roman"/>
          <w:lang w:val="en-GB"/>
        </w:rPr>
        <w:t>)</w:t>
      </w:r>
      <w:r w:rsidR="00EE7FCC" w:rsidRPr="00F8718A">
        <w:rPr>
          <w:rFonts w:ascii="Times New Roman" w:hAnsi="Times New Roman"/>
          <w:lang w:val="en-GB"/>
        </w:rPr>
        <w:fldChar w:fldCharType="end"/>
      </w:r>
      <w:r w:rsidRPr="00F8718A">
        <w:rPr>
          <w:rFonts w:ascii="Times New Roman" w:hAnsi="Times New Roman"/>
          <w:lang w:val="en-GB"/>
        </w:rPr>
        <w:t>, a threshold for the mixture viscosity can be defined (</w:t>
      </w:r>
      <w:r w:rsidRPr="00F8718A">
        <w:rPr>
          <w:rFonts w:ascii="Symbol" w:hAnsi="Symbol"/>
          <w:i/>
          <w:lang w:val="en-GB"/>
        </w:rPr>
        <w:t></w:t>
      </w:r>
      <w:r w:rsidRPr="00F8718A">
        <w:rPr>
          <w:rFonts w:ascii="Times New Roman" w:hAnsi="Times New Roman"/>
          <w:i/>
          <w:vertAlign w:val="subscript"/>
          <w:lang w:val="en-GB"/>
        </w:rPr>
        <w:t>max</w:t>
      </w:r>
      <w:r w:rsidRPr="00F8718A">
        <w:rPr>
          <w:rFonts w:ascii="Times New Roman" w:hAnsi="Times New Roman"/>
          <w:lang w:val="en-GB"/>
        </w:rPr>
        <w:t xml:space="preserve">). Mixture particles with a higher viscosity are considered in the elasto-plastic regime of soil deformation and are kept fixed, whereas their pressure is derived from the mixture particles flowing above them. The threshold value is assumed to be high enough not to influence the simulation. At a fixed time step, </w:t>
      </w:r>
      <w:r w:rsidRPr="00F8718A">
        <w:rPr>
          <w:rFonts w:ascii="Symbol" w:hAnsi="Symbol"/>
          <w:i/>
          <w:lang w:val="en-GB"/>
        </w:rPr>
        <w:t></w:t>
      </w:r>
      <w:r w:rsidRPr="00F8718A">
        <w:rPr>
          <w:rFonts w:ascii="Times New Roman" w:hAnsi="Times New Roman"/>
          <w:i/>
          <w:vertAlign w:val="subscript"/>
          <w:lang w:val="en-GB"/>
        </w:rPr>
        <w:t>max</w:t>
      </w:r>
      <w:r w:rsidRPr="00F8718A">
        <w:rPr>
          <w:rFonts w:ascii="Times New Roman" w:hAnsi="Times New Roman"/>
          <w:lang w:val="en-GB"/>
        </w:rPr>
        <w:t xml:space="preserve"> does not influence even the computational time (the Courant-Friedrichs-Lewy </w:t>
      </w:r>
      <w:r w:rsidRPr="00F8718A">
        <w:rPr>
          <w:rFonts w:ascii="Times New Roman" w:hAnsi="Times New Roman"/>
          <w:i/>
          <w:lang w:val="en-GB"/>
        </w:rPr>
        <w:t>CFL</w:t>
      </w:r>
      <w:r w:rsidRPr="00F8718A">
        <w:rPr>
          <w:rFonts w:ascii="Times New Roman" w:hAnsi="Times New Roman"/>
          <w:lang w:val="en-GB"/>
        </w:rPr>
        <w:t xml:space="preserve"> number</w:t>
      </w:r>
      <w:r w:rsidRPr="00F8718A">
        <w:rPr>
          <w:rFonts w:ascii="Times New Roman" w:hAnsi="Times New Roman"/>
          <w:i/>
          <w:lang w:val="en-GB"/>
        </w:rPr>
        <w:t xml:space="preserve"> </w:t>
      </w:r>
      <w:r w:rsidRPr="00F8718A">
        <w:rPr>
          <w:rFonts w:ascii="Times New Roman" w:hAnsi="Times New Roman"/>
          <w:lang w:val="en-GB"/>
        </w:rPr>
        <w:t>criterion dominates over the viscous term criterion), if the following condition is satisfied:</w:t>
      </w:r>
    </w:p>
    <w:tbl>
      <w:tblPr>
        <w:tblW w:w="5001" w:type="pct"/>
        <w:tblLayout w:type="fixed"/>
        <w:tblCellMar>
          <w:right w:w="0" w:type="dxa"/>
        </w:tblCellMar>
        <w:tblLook w:val="01E0" w:firstRow="1" w:lastRow="1" w:firstColumn="1" w:lastColumn="1" w:noHBand="0" w:noVBand="0"/>
      </w:tblPr>
      <w:tblGrid>
        <w:gridCol w:w="8790"/>
        <w:gridCol w:w="850"/>
      </w:tblGrid>
      <w:tr w:rsidR="007E3420" w:rsidRPr="00F8718A" w14:paraId="18D00A60" w14:textId="77777777" w:rsidTr="008318AE">
        <w:tc>
          <w:tcPr>
            <w:tcW w:w="4559" w:type="pct"/>
            <w:vAlign w:val="center"/>
          </w:tcPr>
          <w:p w14:paraId="327437ED" w14:textId="71AF158B" w:rsidR="007E3420" w:rsidRPr="00F8718A" w:rsidRDefault="007E3420" w:rsidP="008318AE">
            <w:pPr>
              <w:jc w:val="center"/>
              <w:rPr>
                <w:lang w:val="en-GB"/>
              </w:rPr>
            </w:pPr>
            <w:r w:rsidRPr="00F8718A">
              <w:rPr>
                <w:position w:val="-24"/>
                <w:lang w:val="en-GB"/>
              </w:rPr>
              <w:object w:dxaOrig="1260" w:dyaOrig="620" w14:anchorId="7CD0CF56">
                <v:shape id="_x0000_i1221" type="#_x0000_t75" style="width:46pt;height:25pt" o:ole="">
                  <v:imagedata r:id="rId405" o:title=""/>
                </v:shape>
                <o:OLEObject Type="Embed" ProgID="Equation.3" ShapeID="_x0000_i1221" DrawAspect="Content" ObjectID="_1719816683" r:id="rId406"/>
              </w:object>
            </w:r>
            <w:r w:rsidRPr="00F8718A">
              <w:rPr>
                <w:position w:val="-30"/>
                <w:sz w:val="24"/>
                <w:szCs w:val="24"/>
                <w:lang w:val="en-GB"/>
              </w:rPr>
              <w:t xml:space="preserve"> </w:t>
            </w:r>
            <w:r w:rsidRPr="00F8718A">
              <w:rPr>
                <w:lang w:val="en-GB"/>
              </w:rPr>
              <w:t xml:space="preserve">                        </w:t>
            </w:r>
          </w:p>
        </w:tc>
        <w:tc>
          <w:tcPr>
            <w:tcW w:w="441" w:type="pct"/>
            <w:vAlign w:val="center"/>
          </w:tcPr>
          <w:p w14:paraId="2F9240E3" w14:textId="2FD59EBD" w:rsidR="007E3420" w:rsidRPr="00F8718A" w:rsidRDefault="007E3420" w:rsidP="008318AE">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7</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35</w:t>
            </w:r>
            <w:r w:rsidRPr="00F8718A">
              <w:rPr>
                <w:rFonts w:ascii="Times New Roman" w:hAnsi="Times New Roman"/>
                <w:lang w:val="en-GB"/>
              </w:rPr>
              <w:fldChar w:fldCharType="end"/>
            </w:r>
            <w:r w:rsidRPr="00F8718A">
              <w:rPr>
                <w:rFonts w:ascii="Times New Roman" w:hAnsi="Times New Roman"/>
                <w:lang w:val="en-GB"/>
              </w:rPr>
              <w:t>)</w:t>
            </w:r>
          </w:p>
        </w:tc>
      </w:tr>
    </w:tbl>
    <w:p w14:paraId="7FC9D4DD" w14:textId="77777777"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It follows that the time step duration is more probably ruled by either the CFL stability criterion, if the spatial resolution is coarse enough, or the viscous term stability criterion, if the spatial resolution is fine enough. In this case, it might be convenient to adopt a multi-step approach, where the time integration of the equations of motion for the fluid particles would be obtained with a longer time step than the one needed for the mixture particles.</w:t>
      </w:r>
    </w:p>
    <w:p w14:paraId="7CF828DA" w14:textId="42247354"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No-slip conditions are suggested to be imposed on solid walls for 2D simulations at very fine spatial resolutions. The associated solid boundaries are in general in contact with the bottom of the fixed bed, so the choice of a no-slip rather than a slip condition did not play any role. On the other hand, for 3D simulations imposing free-slip conditions is suggested. In fact, the depth of the granular material layer is generally high enough and the interactions with solid walls quite exclusively concern either fluid particles at high Reynolds number or mixture particles with null velocities, so that the choice of a slip condition everywhere appeared to be an appropriate compromise. Nevertheless, no-slip conditions should be in general applied to those mobile mixture particles which are interested by a locally laminar regime. This issue, which plays a minor role in the test cases of Amicarelli et al. (2017,</w:t>
      </w:r>
      <w:sdt>
        <w:sdtPr>
          <w:rPr>
            <w:rFonts w:ascii="Times New Roman" w:hAnsi="Times New Roman"/>
            <w:lang w:val="en-GB"/>
          </w:rPr>
          <w:id w:val="814763075"/>
          <w:citation/>
        </w:sdtPr>
        <w:sdtEndPr/>
        <w:sdtContent>
          <w:r w:rsidRPr="00F8718A">
            <w:rPr>
              <w:rFonts w:ascii="Times New Roman" w:hAnsi="Times New Roman"/>
              <w:lang w:val="en-GB"/>
            </w:rPr>
            <w:fldChar w:fldCharType="begin"/>
          </w:r>
          <w:r w:rsidRPr="00F8718A">
            <w:rPr>
              <w:rFonts w:ascii="Times New Roman" w:hAnsi="Times New Roman"/>
              <w:lang w:val="en-GB"/>
            </w:rPr>
            <w:instrText xml:space="preserve"> CITATION Ami17 \l 1040 </w:instrText>
          </w:r>
          <w:r w:rsidRPr="00F8718A">
            <w:rPr>
              <w:rFonts w:ascii="Times New Roman" w:hAnsi="Times New Roman"/>
              <w:lang w:val="en-GB"/>
            </w:rPr>
            <w:fldChar w:fldCharType="separate"/>
          </w:r>
          <w:r w:rsidR="00DE02FE">
            <w:rPr>
              <w:rFonts w:ascii="Times New Roman" w:hAnsi="Times New Roman"/>
              <w:noProof/>
              <w:lang w:val="en-GB"/>
            </w:rPr>
            <w:t xml:space="preserve"> </w:t>
          </w:r>
          <w:r w:rsidR="00DE02FE" w:rsidRPr="00DE02FE">
            <w:rPr>
              <w:rFonts w:ascii="Times New Roman" w:hAnsi="Times New Roman"/>
              <w:noProof/>
              <w:lang w:val="en-GB"/>
            </w:rPr>
            <w:t>[1]</w:t>
          </w:r>
          <w:r w:rsidRPr="00F8718A">
            <w:rPr>
              <w:rFonts w:ascii="Times New Roman" w:hAnsi="Times New Roman"/>
              <w:lang w:val="en-GB"/>
            </w:rPr>
            <w:fldChar w:fldCharType="end"/>
          </w:r>
        </w:sdtContent>
      </w:sdt>
      <w:r w:rsidRPr="00F8718A">
        <w:rPr>
          <w:rFonts w:ascii="Times New Roman" w:hAnsi="Times New Roman"/>
          <w:lang w:val="en-GB"/>
        </w:rPr>
        <w:t>), represents a matter of on-going developments.</w:t>
      </w:r>
    </w:p>
    <w:p w14:paraId="57443C17" w14:textId="77777777" w:rsidR="00CB3B77" w:rsidRPr="00F8718A" w:rsidRDefault="00CB3B77" w:rsidP="00CB3B77">
      <w:pPr>
        <w:jc w:val="both"/>
        <w:rPr>
          <w:sz w:val="24"/>
          <w:lang w:val="en-GB"/>
        </w:rPr>
      </w:pPr>
      <w:r w:rsidRPr="00F8718A">
        <w:rPr>
          <w:sz w:val="24"/>
          <w:lang w:val="en-GB"/>
        </w:rPr>
        <w:t>The present model does not need any tuning for the mixture viscosity. The only case-dependent numerical parameters refer to the spatial resolution (</w:t>
      </w:r>
      <w:r w:rsidRPr="00F8718A">
        <w:rPr>
          <w:i/>
          <w:sz w:val="24"/>
          <w:lang w:val="en-GB"/>
        </w:rPr>
        <w:t>dx</w:t>
      </w:r>
      <w:r w:rsidRPr="00F8718A">
        <w:rPr>
          <w:sz w:val="24"/>
          <w:lang w:val="en-GB"/>
        </w:rPr>
        <w:t xml:space="preserve">, </w:t>
      </w:r>
      <w:r w:rsidRPr="00F8718A">
        <w:rPr>
          <w:i/>
          <w:sz w:val="24"/>
          <w:lang w:val="en-GB"/>
        </w:rPr>
        <w:t>h</w:t>
      </w:r>
      <w:r w:rsidRPr="00F8718A">
        <w:rPr>
          <w:sz w:val="24"/>
          <w:lang w:val="en-GB"/>
        </w:rPr>
        <w:t xml:space="preserve">) and possibly to </w:t>
      </w:r>
      <w:r w:rsidRPr="00F8718A">
        <w:rPr>
          <w:i/>
          <w:sz w:val="24"/>
          <w:lang w:val="en-GB"/>
        </w:rPr>
        <w:t>CFL</w:t>
      </w:r>
      <w:r w:rsidRPr="00F8718A">
        <w:rPr>
          <w:sz w:val="24"/>
          <w:lang w:val="en-GB"/>
        </w:rPr>
        <w:t xml:space="preserve"> number.</w:t>
      </w:r>
    </w:p>
    <w:p w14:paraId="6FC212CC" w14:textId="2FA87EB4" w:rsidR="00CB3B77" w:rsidRPr="00F8718A" w:rsidRDefault="00CB3B77" w:rsidP="00CB3B77">
      <w:pPr>
        <w:jc w:val="both"/>
        <w:rPr>
          <w:sz w:val="24"/>
          <w:szCs w:val="24"/>
          <w:lang w:val="en-GB"/>
        </w:rPr>
      </w:pPr>
      <w:r w:rsidRPr="00F8718A">
        <w:rPr>
          <w:sz w:val="24"/>
          <w:szCs w:val="24"/>
          <w:lang w:val="en-GB"/>
        </w:rPr>
        <w:t>The sound speed (</w:t>
      </w:r>
      <w:r w:rsidRPr="00F8718A">
        <w:rPr>
          <w:i/>
          <w:sz w:val="24"/>
          <w:szCs w:val="24"/>
          <w:lang w:val="en-GB"/>
        </w:rPr>
        <w:t>c</w:t>
      </w:r>
      <w:r w:rsidRPr="00F8718A">
        <w:rPr>
          <w:i/>
          <w:sz w:val="24"/>
          <w:szCs w:val="24"/>
          <w:vertAlign w:val="subscript"/>
          <w:lang w:val="en-GB"/>
        </w:rPr>
        <w:t>ref</w:t>
      </w:r>
      <w:r w:rsidRPr="00F8718A">
        <w:rPr>
          <w:sz w:val="24"/>
          <w:szCs w:val="24"/>
          <w:lang w:val="en-GB"/>
        </w:rPr>
        <w:t>) should be at least 10 times higher than the maximum velocity in the fluid (WC approach). It is sufficient to define a unique speed of sound for both mixture and pure water, as the maximum value resulting from considering all the numerical particles. The sound speed is computed by providing the bulk modulus as an input parameter for each medium:</w:t>
      </w:r>
    </w:p>
    <w:tbl>
      <w:tblPr>
        <w:tblW w:w="5001" w:type="pct"/>
        <w:tblLayout w:type="fixed"/>
        <w:tblCellMar>
          <w:right w:w="0" w:type="dxa"/>
        </w:tblCellMar>
        <w:tblLook w:val="01E0" w:firstRow="1" w:lastRow="1" w:firstColumn="1" w:lastColumn="1" w:noHBand="0" w:noVBand="0"/>
      </w:tblPr>
      <w:tblGrid>
        <w:gridCol w:w="8790"/>
        <w:gridCol w:w="850"/>
      </w:tblGrid>
      <w:tr w:rsidR="007E3420" w:rsidRPr="00F8718A" w14:paraId="771F64E7" w14:textId="77777777" w:rsidTr="008318AE">
        <w:tc>
          <w:tcPr>
            <w:tcW w:w="4559" w:type="pct"/>
            <w:vAlign w:val="center"/>
          </w:tcPr>
          <w:p w14:paraId="339060DC" w14:textId="28DBEF84" w:rsidR="007E3420" w:rsidRPr="00F8718A" w:rsidRDefault="007E3420" w:rsidP="008318AE">
            <w:pPr>
              <w:jc w:val="center"/>
              <w:rPr>
                <w:lang w:val="en-GB"/>
              </w:rPr>
            </w:pPr>
            <w:r w:rsidRPr="00F8718A">
              <w:rPr>
                <w:rFonts w:eastAsia="Times New Roman"/>
                <w:position w:val="-28"/>
                <w:sz w:val="24"/>
                <w:szCs w:val="24"/>
                <w:lang w:val="en-GB" w:eastAsia="it-IT"/>
              </w:rPr>
              <w:object w:dxaOrig="3180" w:dyaOrig="660" w14:anchorId="688F8AE9">
                <v:shape id="_x0000_i1222" type="#_x0000_t75" style="width:134.5pt;height:31pt" o:ole="">
                  <v:imagedata r:id="rId407" o:title=""/>
                </v:shape>
                <o:OLEObject Type="Embed" ProgID="Equation.3" ShapeID="_x0000_i1222" DrawAspect="Content" ObjectID="_1719816684" r:id="rId408"/>
              </w:object>
            </w:r>
            <w:r w:rsidRPr="00F8718A">
              <w:rPr>
                <w:position w:val="-30"/>
                <w:sz w:val="24"/>
                <w:szCs w:val="24"/>
                <w:lang w:val="en-GB"/>
              </w:rPr>
              <w:t xml:space="preserve"> </w:t>
            </w:r>
            <w:r w:rsidRPr="00F8718A">
              <w:rPr>
                <w:lang w:val="en-GB"/>
              </w:rPr>
              <w:t xml:space="preserve">                        </w:t>
            </w:r>
          </w:p>
        </w:tc>
        <w:tc>
          <w:tcPr>
            <w:tcW w:w="441" w:type="pct"/>
            <w:vAlign w:val="center"/>
          </w:tcPr>
          <w:p w14:paraId="44E09776" w14:textId="015F9408" w:rsidR="007E3420" w:rsidRPr="00F8718A" w:rsidRDefault="007E3420" w:rsidP="008318AE">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7</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36</w:t>
            </w:r>
            <w:r w:rsidRPr="00F8718A">
              <w:rPr>
                <w:rFonts w:ascii="Times New Roman" w:hAnsi="Times New Roman"/>
                <w:lang w:val="en-GB"/>
              </w:rPr>
              <w:fldChar w:fldCharType="end"/>
            </w:r>
            <w:r w:rsidRPr="00F8718A">
              <w:rPr>
                <w:rFonts w:ascii="Times New Roman" w:hAnsi="Times New Roman"/>
                <w:lang w:val="en-GB"/>
              </w:rPr>
              <w:t>)</w:t>
            </w:r>
          </w:p>
        </w:tc>
      </w:tr>
    </w:tbl>
    <w:p w14:paraId="2BA2E270" w14:textId="7D39CB82" w:rsidR="00CB3B77" w:rsidRPr="00F8718A" w:rsidRDefault="00CB3B77" w:rsidP="00CB3B77">
      <w:pPr>
        <w:jc w:val="both"/>
        <w:rPr>
          <w:sz w:val="24"/>
          <w:szCs w:val="24"/>
          <w:lang w:val="en-GB"/>
        </w:rPr>
      </w:pPr>
      <w:r w:rsidRPr="00F8718A">
        <w:rPr>
          <w:sz w:val="24"/>
          <w:szCs w:val="24"/>
          <w:lang w:val="en-GB"/>
        </w:rPr>
        <w:t>The sound speed (</w:t>
      </w:r>
      <w:r w:rsidRPr="00F8718A">
        <w:rPr>
          <w:i/>
          <w:sz w:val="24"/>
          <w:szCs w:val="24"/>
          <w:lang w:val="en-GB"/>
        </w:rPr>
        <w:t>c</w:t>
      </w:r>
      <w:r w:rsidRPr="00F8718A">
        <w:rPr>
          <w:i/>
          <w:sz w:val="24"/>
          <w:szCs w:val="24"/>
          <w:vertAlign w:val="subscript"/>
          <w:lang w:val="en-GB"/>
        </w:rPr>
        <w:t>ref</w:t>
      </w:r>
      <w:r w:rsidRPr="00F8718A">
        <w:rPr>
          <w:sz w:val="24"/>
          <w:szCs w:val="24"/>
          <w:lang w:val="en-GB"/>
        </w:rPr>
        <w:t>) should be at least 10 times (Monaghan, 2005,</w:t>
      </w:r>
      <w:sdt>
        <w:sdtPr>
          <w:rPr>
            <w:sz w:val="24"/>
            <w:szCs w:val="24"/>
            <w:lang w:val="en-GB"/>
          </w:rPr>
          <w:id w:val="859865349"/>
          <w:citation/>
        </w:sdtPr>
        <w:sdtEndPr/>
        <w:sdtContent>
          <w:r w:rsidRPr="00F8718A">
            <w:rPr>
              <w:sz w:val="24"/>
              <w:szCs w:val="24"/>
              <w:lang w:val="en-GB"/>
            </w:rPr>
            <w:fldChar w:fldCharType="begin"/>
          </w:r>
          <w:r w:rsidRPr="00F8718A">
            <w:rPr>
              <w:sz w:val="24"/>
              <w:szCs w:val="24"/>
              <w:lang w:val="en-GB"/>
            </w:rPr>
            <w:instrText xml:space="preserve"> CITATION Mon05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[26]</w:t>
          </w:r>
          <w:r w:rsidRPr="00F8718A">
            <w:rPr>
              <w:sz w:val="24"/>
              <w:szCs w:val="24"/>
              <w:lang w:val="en-GB"/>
            </w:rPr>
            <w:fldChar w:fldCharType="end"/>
          </w:r>
        </w:sdtContent>
      </w:sdt>
      <w:r w:rsidRPr="00F8718A">
        <w:rPr>
          <w:sz w:val="24"/>
          <w:szCs w:val="24"/>
          <w:lang w:val="en-GB"/>
        </w:rPr>
        <w:t xml:space="preserve"> assumed </w:t>
      </w:r>
      <w:r w:rsidRPr="00F8718A">
        <w:rPr>
          <w:i/>
          <w:sz w:val="24"/>
          <w:szCs w:val="24"/>
          <w:lang w:val="en-GB"/>
        </w:rPr>
        <w:t>C</w:t>
      </w:r>
      <w:r w:rsidRPr="00F8718A">
        <w:rPr>
          <w:i/>
          <w:sz w:val="24"/>
          <w:szCs w:val="24"/>
          <w:vertAlign w:val="subscript"/>
          <w:lang w:val="en-GB"/>
        </w:rPr>
        <w:t>p,max</w:t>
      </w:r>
      <w:r w:rsidRPr="00F8718A">
        <w:rPr>
          <w:sz w:val="24"/>
          <w:szCs w:val="24"/>
          <w:lang w:val="en-GB"/>
        </w:rPr>
        <w:t xml:space="preserve">=2; 5 times </w:t>
      </w:r>
      <w:r w:rsidRPr="00F8718A">
        <w:rPr>
          <w:i/>
          <w:sz w:val="24"/>
          <w:szCs w:val="24"/>
          <w:lang w:val="en-GB"/>
        </w:rPr>
        <w:t>C</w:t>
      </w:r>
      <w:r w:rsidRPr="00F8718A">
        <w:rPr>
          <w:i/>
          <w:sz w:val="24"/>
          <w:szCs w:val="24"/>
          <w:vertAlign w:val="subscript"/>
          <w:lang w:val="en-GB"/>
        </w:rPr>
        <w:t xml:space="preserve">p,max </w:t>
      </w:r>
      <w:r w:rsidRPr="00F8718A">
        <w:rPr>
          <w:sz w:val="24"/>
          <w:szCs w:val="24"/>
          <w:lang w:val="en-GB"/>
        </w:rPr>
        <w:t xml:space="preserve">for higher pressure peaks) higher than the maximum velocity in the fluid (WC approach). This position (constant </w:t>
      </w:r>
      <w:r w:rsidRPr="00F8718A">
        <w:rPr>
          <w:i/>
          <w:sz w:val="24"/>
          <w:szCs w:val="24"/>
          <w:lang w:val="en-GB"/>
        </w:rPr>
        <w:t>A</w:t>
      </w:r>
      <w:r w:rsidRPr="00F8718A">
        <w:rPr>
          <w:i/>
          <w:sz w:val="24"/>
          <w:szCs w:val="24"/>
          <w:vertAlign w:val="subscript"/>
          <w:lang w:val="en-GB"/>
        </w:rPr>
        <w:t xml:space="preserve">WC </w:t>
      </w:r>
      <w:r w:rsidRPr="00F8718A">
        <w:rPr>
          <w:sz w:val="24"/>
          <w:szCs w:val="24"/>
          <w:lang w:val="en-GB"/>
        </w:rPr>
        <w:t xml:space="preserve">equal to 10) provides a maximum relative error on density of 1%, whereas the assumption </w:t>
      </w:r>
      <w:r w:rsidRPr="00F8718A">
        <w:rPr>
          <w:i/>
          <w:sz w:val="24"/>
          <w:szCs w:val="24"/>
          <w:lang w:val="en-GB"/>
        </w:rPr>
        <w:t>A</w:t>
      </w:r>
      <w:r w:rsidRPr="00F8718A">
        <w:rPr>
          <w:i/>
          <w:sz w:val="24"/>
          <w:szCs w:val="24"/>
          <w:vertAlign w:val="subscript"/>
          <w:lang w:val="en-GB"/>
        </w:rPr>
        <w:t>WC</w:t>
      </w:r>
      <w:r w:rsidRPr="00F8718A">
        <w:rPr>
          <w:sz w:val="24"/>
          <w:szCs w:val="24"/>
          <w:lang w:val="en-GB"/>
        </w:rPr>
        <w:t>=4.5 increases the density relative error to 5% (Monaghan, 2005,</w:t>
      </w:r>
      <w:sdt>
        <w:sdtPr>
          <w:rPr>
            <w:sz w:val="24"/>
            <w:szCs w:val="24"/>
            <w:lang w:val="en-GB"/>
          </w:rPr>
          <w:id w:val="1265808707"/>
          <w:citation/>
        </w:sdtPr>
        <w:sdtEndPr/>
        <w:sdtContent>
          <w:r w:rsidRPr="00F8718A">
            <w:rPr>
              <w:sz w:val="24"/>
              <w:szCs w:val="24"/>
              <w:lang w:val="en-GB"/>
            </w:rPr>
            <w:fldChar w:fldCharType="begin"/>
          </w:r>
          <w:r w:rsidRPr="00F8718A">
            <w:rPr>
              <w:sz w:val="24"/>
              <w:szCs w:val="24"/>
              <w:lang w:val="en-GB"/>
            </w:rPr>
            <w:instrText xml:space="preserve"> CITATION Mon05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[26]</w:t>
          </w:r>
          <w:r w:rsidRPr="00F8718A">
            <w:rPr>
              <w:sz w:val="24"/>
              <w:szCs w:val="24"/>
              <w:lang w:val="en-GB"/>
            </w:rPr>
            <w:fldChar w:fldCharType="end"/>
          </w:r>
        </w:sdtContent>
      </w:sdt>
      <w:r w:rsidRPr="00F8718A">
        <w:rPr>
          <w:sz w:val="24"/>
          <w:szCs w:val="24"/>
          <w:lang w:val="en-GB"/>
        </w:rPr>
        <w:t>).</w:t>
      </w:r>
    </w:p>
    <w:p w14:paraId="22D5A8BF" w14:textId="1BABA118" w:rsidR="00CB3B77" w:rsidRPr="00F8718A" w:rsidRDefault="00CB3B77" w:rsidP="00CB3B77">
      <w:pPr>
        <w:jc w:val="both"/>
        <w:rPr>
          <w:sz w:val="24"/>
          <w:szCs w:val="24"/>
          <w:lang w:val="en-GB"/>
        </w:rPr>
      </w:pPr>
      <w:r w:rsidRPr="00F8718A">
        <w:rPr>
          <w:sz w:val="24"/>
          <w:szCs w:val="24"/>
          <w:lang w:val="en-GB"/>
        </w:rPr>
        <w:t>The velocity scale</w:t>
      </w:r>
      <w:r w:rsidRPr="00F8718A">
        <w:rPr>
          <w:i/>
          <w:sz w:val="24"/>
          <w:szCs w:val="24"/>
          <w:lang w:val="en-GB"/>
        </w:rPr>
        <w:t xml:space="preserve"> U</w:t>
      </w:r>
      <w:r w:rsidRPr="00F8718A">
        <w:rPr>
          <w:i/>
          <w:sz w:val="24"/>
          <w:szCs w:val="24"/>
          <w:vertAlign w:val="subscript"/>
          <w:lang w:val="en-GB"/>
        </w:rPr>
        <w:t>scale</w:t>
      </w:r>
      <w:r w:rsidRPr="00F8718A">
        <w:rPr>
          <w:sz w:val="24"/>
          <w:szCs w:val="24"/>
          <w:lang w:val="en-GB"/>
        </w:rPr>
        <w:t xml:space="preserve"> reads:</w:t>
      </w:r>
    </w:p>
    <w:tbl>
      <w:tblPr>
        <w:tblW w:w="5001" w:type="pct"/>
        <w:tblLayout w:type="fixed"/>
        <w:tblCellMar>
          <w:right w:w="0" w:type="dxa"/>
        </w:tblCellMar>
        <w:tblLook w:val="01E0" w:firstRow="1" w:lastRow="1" w:firstColumn="1" w:lastColumn="1" w:noHBand="0" w:noVBand="0"/>
      </w:tblPr>
      <w:tblGrid>
        <w:gridCol w:w="8790"/>
        <w:gridCol w:w="850"/>
      </w:tblGrid>
      <w:tr w:rsidR="007E3420" w:rsidRPr="00F8718A" w14:paraId="26EF017B" w14:textId="77777777" w:rsidTr="008318AE">
        <w:tc>
          <w:tcPr>
            <w:tcW w:w="4559" w:type="pct"/>
            <w:vAlign w:val="center"/>
          </w:tcPr>
          <w:p w14:paraId="41E9ADB1" w14:textId="4EDCC56C" w:rsidR="007E3420" w:rsidRPr="00F8718A" w:rsidRDefault="007E3420" w:rsidP="008318AE">
            <w:pPr>
              <w:jc w:val="center"/>
              <w:rPr>
                <w:lang w:val="en-GB"/>
              </w:rPr>
            </w:pPr>
            <w:r w:rsidRPr="00F8718A">
              <w:rPr>
                <w:rFonts w:eastAsia="Times New Roman"/>
                <w:position w:val="-32"/>
                <w:sz w:val="24"/>
                <w:szCs w:val="24"/>
                <w:lang w:val="en-GB" w:eastAsia="it-IT"/>
              </w:rPr>
              <w:object w:dxaOrig="4040" w:dyaOrig="760" w14:anchorId="7FD819CF">
                <v:shape id="_x0000_i1223" type="#_x0000_t75" style="width:172.5pt;height:34.5pt" o:ole="">
                  <v:imagedata r:id="rId409" o:title=""/>
                </v:shape>
                <o:OLEObject Type="Embed" ProgID="Equation.3" ShapeID="_x0000_i1223" DrawAspect="Content" ObjectID="_1719816685" r:id="rId410"/>
              </w:object>
            </w:r>
            <w:r w:rsidRPr="00F8718A">
              <w:rPr>
                <w:position w:val="-30"/>
                <w:sz w:val="24"/>
                <w:szCs w:val="24"/>
                <w:lang w:val="en-GB"/>
              </w:rPr>
              <w:t xml:space="preserve"> </w:t>
            </w:r>
            <w:r w:rsidRPr="00F8718A">
              <w:rPr>
                <w:lang w:val="en-GB"/>
              </w:rPr>
              <w:t xml:space="preserve">                        </w:t>
            </w:r>
          </w:p>
        </w:tc>
        <w:tc>
          <w:tcPr>
            <w:tcW w:w="441" w:type="pct"/>
            <w:vAlign w:val="center"/>
          </w:tcPr>
          <w:p w14:paraId="3CB92C8D" w14:textId="31980614" w:rsidR="007E3420" w:rsidRPr="00F8718A" w:rsidRDefault="007E3420" w:rsidP="008318AE">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7</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37</w:t>
            </w:r>
            <w:r w:rsidRPr="00F8718A">
              <w:rPr>
                <w:rFonts w:ascii="Times New Roman" w:hAnsi="Times New Roman"/>
                <w:lang w:val="en-GB"/>
              </w:rPr>
              <w:fldChar w:fldCharType="end"/>
            </w:r>
            <w:r w:rsidRPr="00F8718A">
              <w:rPr>
                <w:rFonts w:ascii="Times New Roman" w:hAnsi="Times New Roman"/>
                <w:lang w:val="en-GB"/>
              </w:rPr>
              <w:t>)</w:t>
            </w:r>
          </w:p>
        </w:tc>
      </w:tr>
    </w:tbl>
    <w:p w14:paraId="43420C93" w14:textId="77777777" w:rsidR="00CB3B77" w:rsidRPr="00F8718A" w:rsidRDefault="00CB3B77" w:rsidP="00CB3B77">
      <w:pPr>
        <w:jc w:val="both"/>
        <w:rPr>
          <w:sz w:val="24"/>
          <w:szCs w:val="24"/>
          <w:lang w:val="en-GB"/>
        </w:rPr>
      </w:pPr>
      <w:r w:rsidRPr="00F8718A">
        <w:rPr>
          <w:sz w:val="24"/>
          <w:szCs w:val="24"/>
          <w:lang w:val="en-GB"/>
        </w:rPr>
        <w:t xml:space="preserve">where </w:t>
      </w:r>
      <w:r w:rsidRPr="00F8718A">
        <w:rPr>
          <w:i/>
          <w:sz w:val="24"/>
          <w:szCs w:val="24"/>
          <w:lang w:val="en-GB"/>
        </w:rPr>
        <w:t>Y</w:t>
      </w:r>
      <w:r w:rsidRPr="00F8718A">
        <w:rPr>
          <w:i/>
          <w:sz w:val="24"/>
          <w:szCs w:val="24"/>
          <w:vertAlign w:val="subscript"/>
          <w:lang w:val="en-GB"/>
        </w:rPr>
        <w:t>max</w:t>
      </w:r>
      <w:r w:rsidRPr="00F8718A">
        <w:rPr>
          <w:sz w:val="24"/>
          <w:szCs w:val="24"/>
          <w:lang w:val="en-GB"/>
        </w:rPr>
        <w:t xml:space="preserve"> is the maximum water depth and </w:t>
      </w:r>
      <w:r w:rsidRPr="00F8718A">
        <w:rPr>
          <w:rFonts w:eastAsia="Times New Roman"/>
          <w:position w:val="-14"/>
          <w:sz w:val="24"/>
          <w:szCs w:val="24"/>
          <w:lang w:val="en-GB" w:eastAsia="it-IT"/>
        </w:rPr>
        <w:object w:dxaOrig="520" w:dyaOrig="400" w14:anchorId="124747D8">
          <v:shape id="_x0000_i1224" type="#_x0000_t75" style="width:22.5pt;height:19.5pt" o:ole="">
            <v:imagedata r:id="rId411" o:title=""/>
          </v:shape>
          <o:OLEObject Type="Embed" ProgID="Equation.3" ShapeID="_x0000_i1224" DrawAspect="Content" ObjectID="_1719816686" r:id="rId412"/>
        </w:object>
      </w:r>
      <w:r w:rsidRPr="00F8718A">
        <w:rPr>
          <w:sz w:val="24"/>
          <w:szCs w:val="24"/>
          <w:lang w:val="en-GB"/>
        </w:rPr>
        <w:t xml:space="preserve"> is the maximum absolute value of velocity (the maxima operate both over the whole simulated time and the whole 3D domain space).</w:t>
      </w:r>
    </w:p>
    <w:p w14:paraId="57E948DB" w14:textId="77777777" w:rsidR="00CB3B77" w:rsidRPr="00F8718A" w:rsidRDefault="00CB3B77" w:rsidP="00CB3B77">
      <w:pPr>
        <w:jc w:val="both"/>
        <w:rPr>
          <w:sz w:val="24"/>
          <w:szCs w:val="24"/>
          <w:lang w:val="en-GB"/>
        </w:rPr>
      </w:pPr>
      <w:r w:rsidRPr="00F8718A">
        <w:rPr>
          <w:sz w:val="24"/>
          <w:szCs w:val="24"/>
          <w:lang w:val="en-GB"/>
        </w:rPr>
        <w:t>In order to impose the initial pressure field for granular flows, a dynamic setup of hydrostatic conditions is suggested within the elasto-plastic layer because “mono-phase” hydrostatic conditions are instantaneously imposed.</w:t>
      </w:r>
    </w:p>
    <w:p w14:paraId="2B9CD127" w14:textId="296417E4" w:rsidR="00CB3B77" w:rsidRPr="00F8718A" w:rsidRDefault="00CB3B77" w:rsidP="00CB3B77">
      <w:pPr>
        <w:jc w:val="both"/>
        <w:rPr>
          <w:sz w:val="24"/>
          <w:szCs w:val="24"/>
          <w:lang w:val="en-GB"/>
        </w:rPr>
      </w:pPr>
      <w:r w:rsidRPr="00F8718A">
        <w:rPr>
          <w:sz w:val="24"/>
          <w:szCs w:val="24"/>
          <w:lang w:val="en-GB"/>
        </w:rPr>
        <w:t xml:space="preserve">One notices that </w:t>
      </w:r>
      <w:r w:rsidRPr="00F8718A">
        <w:rPr>
          <w:i/>
          <w:sz w:val="24"/>
          <w:szCs w:val="24"/>
          <w:lang w:val="en-GB"/>
        </w:rPr>
        <w:t>ε</w:t>
      </w:r>
      <w:r w:rsidRPr="00F8718A">
        <w:rPr>
          <w:i/>
          <w:sz w:val="24"/>
          <w:szCs w:val="24"/>
          <w:vertAlign w:val="subscript"/>
          <w:lang w:val="en-GB"/>
        </w:rPr>
        <w:t>s,p</w:t>
      </w:r>
      <w:r w:rsidRPr="00F8718A">
        <w:rPr>
          <w:sz w:val="24"/>
          <w:szCs w:val="24"/>
          <w:lang w:val="en-GB"/>
        </w:rPr>
        <w:t xml:space="preserve"> is used in the balance equations of this model, but the value of </w:t>
      </w:r>
      <w:r w:rsidRPr="00F8718A">
        <w:rPr>
          <w:i/>
          <w:sz w:val="24"/>
          <w:szCs w:val="24"/>
          <w:lang w:val="en-GB"/>
        </w:rPr>
        <w:t>ε</w:t>
      </w:r>
      <w:r w:rsidRPr="00F8718A">
        <w:rPr>
          <w:i/>
          <w:sz w:val="24"/>
          <w:szCs w:val="24"/>
          <w:vertAlign w:val="subscript"/>
          <w:lang w:val="en-GB"/>
        </w:rPr>
        <w:t>s</w:t>
      </w:r>
      <w:r w:rsidRPr="00F8718A">
        <w:rPr>
          <w:sz w:val="24"/>
          <w:szCs w:val="24"/>
          <w:lang w:val="en-GB"/>
        </w:rPr>
        <w:t xml:space="preserve"> at the initial conditions should respect the mass conservation of the mixture, which is not necessarily under the packing limit at the beginning of the simulations. Sometimes, the void ratio </w:t>
      </w:r>
      <w:r w:rsidRPr="00F8718A">
        <w:rPr>
          <w:i/>
          <w:sz w:val="24"/>
          <w:szCs w:val="24"/>
          <w:lang w:val="en-GB"/>
        </w:rPr>
        <w:t>e</w:t>
      </w:r>
      <w:r w:rsidRPr="00F8718A">
        <w:rPr>
          <w:i/>
          <w:sz w:val="24"/>
          <w:szCs w:val="24"/>
          <w:vertAlign w:val="subscript"/>
          <w:lang w:val="en-GB"/>
        </w:rPr>
        <w:t>v</w:t>
      </w:r>
      <w:r w:rsidRPr="00F8718A">
        <w:rPr>
          <w:sz w:val="24"/>
          <w:szCs w:val="24"/>
          <w:lang w:val="en-GB"/>
        </w:rPr>
        <w:t xml:space="preserve"> is available instead of the phase volume fractions. The mixture porosity is related to the void ratio by means of the following expression:</w:t>
      </w:r>
    </w:p>
    <w:tbl>
      <w:tblPr>
        <w:tblW w:w="5001" w:type="pct"/>
        <w:tblLayout w:type="fixed"/>
        <w:tblCellMar>
          <w:right w:w="0" w:type="dxa"/>
        </w:tblCellMar>
        <w:tblLook w:val="01E0" w:firstRow="1" w:lastRow="1" w:firstColumn="1" w:lastColumn="1" w:noHBand="0" w:noVBand="0"/>
      </w:tblPr>
      <w:tblGrid>
        <w:gridCol w:w="8790"/>
        <w:gridCol w:w="850"/>
      </w:tblGrid>
      <w:tr w:rsidR="007E3420" w:rsidRPr="00F8718A" w14:paraId="5258F4F2" w14:textId="77777777" w:rsidTr="008318AE">
        <w:tc>
          <w:tcPr>
            <w:tcW w:w="4559" w:type="pct"/>
            <w:vAlign w:val="center"/>
          </w:tcPr>
          <w:p w14:paraId="6983E806" w14:textId="3EC94068" w:rsidR="007E3420" w:rsidRPr="00F8718A" w:rsidRDefault="007E3420" w:rsidP="008318AE">
            <w:pPr>
              <w:jc w:val="center"/>
              <w:rPr>
                <w:lang w:val="en-GB"/>
              </w:rPr>
            </w:pPr>
            <w:r w:rsidRPr="00F8718A">
              <w:rPr>
                <w:rFonts w:ascii="Book Antiqua" w:hAnsi="Book Antiqua"/>
                <w:position w:val="-32"/>
                <w:lang w:val="en-GB"/>
              </w:rPr>
              <w:object w:dxaOrig="3220" w:dyaOrig="740" w14:anchorId="27EDC86B">
                <v:shape id="_x0000_i1225" type="#_x0000_t75" style="width:151.5pt;height:34.5pt" o:ole="">
                  <v:imagedata r:id="rId413" o:title=""/>
                </v:shape>
                <o:OLEObject Type="Embed" ProgID="Equation.3" ShapeID="_x0000_i1225" DrawAspect="Content" ObjectID="_1719816687" r:id="rId414"/>
              </w:object>
            </w:r>
            <w:r w:rsidRPr="00F8718A">
              <w:rPr>
                <w:position w:val="-30"/>
                <w:sz w:val="24"/>
                <w:szCs w:val="24"/>
                <w:lang w:val="en-GB"/>
              </w:rPr>
              <w:t xml:space="preserve"> </w:t>
            </w:r>
            <w:r w:rsidRPr="00F8718A">
              <w:rPr>
                <w:lang w:val="en-GB"/>
              </w:rPr>
              <w:t xml:space="preserve">                        </w:t>
            </w:r>
          </w:p>
        </w:tc>
        <w:tc>
          <w:tcPr>
            <w:tcW w:w="441" w:type="pct"/>
            <w:vAlign w:val="center"/>
          </w:tcPr>
          <w:p w14:paraId="04692FBC" w14:textId="4AA13D70" w:rsidR="007E3420" w:rsidRPr="00F8718A" w:rsidRDefault="007E3420" w:rsidP="008318AE">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7</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38</w:t>
            </w:r>
            <w:r w:rsidRPr="00F8718A">
              <w:rPr>
                <w:rFonts w:ascii="Times New Roman" w:hAnsi="Times New Roman"/>
                <w:lang w:val="en-GB"/>
              </w:rPr>
              <w:fldChar w:fldCharType="end"/>
            </w:r>
            <w:r w:rsidRPr="00F8718A">
              <w:rPr>
                <w:rFonts w:ascii="Times New Roman" w:hAnsi="Times New Roman"/>
                <w:lang w:val="en-GB"/>
              </w:rPr>
              <w:t>)</w:t>
            </w:r>
          </w:p>
        </w:tc>
      </w:tr>
    </w:tbl>
    <w:p w14:paraId="0222BB3F" w14:textId="7F75AE96" w:rsidR="00CB3B77" w:rsidRPr="00F8718A" w:rsidRDefault="00CB3B77" w:rsidP="00CB3B77">
      <w:pPr>
        <w:jc w:val="both"/>
        <w:rPr>
          <w:sz w:val="24"/>
          <w:szCs w:val="24"/>
          <w:lang w:val="en-GB"/>
        </w:rPr>
      </w:pPr>
      <w:r w:rsidRPr="00F8718A">
        <w:rPr>
          <w:sz w:val="24"/>
          <w:szCs w:val="24"/>
          <w:lang w:val="en-GB"/>
        </w:rPr>
        <w:t>Under these circumstances, the initial density of the solid phase is assessed as function of the mixture specific weight, the porosity, the fluid density and the gravity acceleration:</w:t>
      </w:r>
    </w:p>
    <w:tbl>
      <w:tblPr>
        <w:tblW w:w="5001" w:type="pct"/>
        <w:tblLayout w:type="fixed"/>
        <w:tblCellMar>
          <w:right w:w="0" w:type="dxa"/>
        </w:tblCellMar>
        <w:tblLook w:val="01E0" w:firstRow="1" w:lastRow="1" w:firstColumn="1" w:lastColumn="1" w:noHBand="0" w:noVBand="0"/>
      </w:tblPr>
      <w:tblGrid>
        <w:gridCol w:w="8790"/>
        <w:gridCol w:w="850"/>
      </w:tblGrid>
      <w:tr w:rsidR="007E3420" w:rsidRPr="00F8718A" w14:paraId="6A11BB2A" w14:textId="77777777" w:rsidTr="008318AE">
        <w:tc>
          <w:tcPr>
            <w:tcW w:w="4559" w:type="pct"/>
            <w:vAlign w:val="center"/>
          </w:tcPr>
          <w:p w14:paraId="0E4D775E" w14:textId="6A6B1CC3" w:rsidR="007E3420" w:rsidRPr="00F8718A" w:rsidRDefault="007E3420" w:rsidP="007E3420">
            <w:pPr>
              <w:jc w:val="center"/>
              <w:rPr>
                <w:rFonts w:ascii="Book Antiqua" w:hAnsi="Book Antiqua"/>
                <w:lang w:val="en-GB"/>
              </w:rPr>
            </w:pPr>
            <w:r w:rsidRPr="00F8718A">
              <w:rPr>
                <w:rFonts w:ascii="Book Antiqua" w:hAnsi="Book Antiqua"/>
                <w:position w:val="-14"/>
                <w:lang w:val="en-GB"/>
              </w:rPr>
              <w:object w:dxaOrig="4780" w:dyaOrig="380" w14:anchorId="25041115">
                <v:shape id="_x0000_i1226" type="#_x0000_t75" style="width:219.5pt;height:18pt" o:ole="">
                  <v:imagedata r:id="rId415" o:title=""/>
                </v:shape>
                <o:OLEObject Type="Embed" ProgID="Equation.3" ShapeID="_x0000_i1226" DrawAspect="Content" ObjectID="_1719816688" r:id="rId416"/>
              </w:object>
            </w:r>
          </w:p>
          <w:p w14:paraId="346F2EF5" w14:textId="15A3AF4B" w:rsidR="007E3420" w:rsidRPr="00F8718A" w:rsidRDefault="007E3420" w:rsidP="007E3420">
            <w:pPr>
              <w:jc w:val="center"/>
              <w:rPr>
                <w:lang w:val="en-GB"/>
              </w:rPr>
            </w:pPr>
            <w:r w:rsidRPr="00F8718A">
              <w:rPr>
                <w:rFonts w:ascii="Book Antiqua" w:hAnsi="Book Antiqua"/>
                <w:position w:val="-32"/>
                <w:lang w:val="en-GB"/>
              </w:rPr>
              <w:object w:dxaOrig="4740" w:dyaOrig="740" w14:anchorId="2810244D">
                <v:shape id="_x0000_i1227" type="#_x0000_t75" style="width:211pt;height:33.5pt" o:ole="">
                  <v:imagedata r:id="rId417" o:title=""/>
                </v:shape>
                <o:OLEObject Type="Embed" ProgID="Equation.3" ShapeID="_x0000_i1227" DrawAspect="Content" ObjectID="_1719816689" r:id="rId418"/>
              </w:object>
            </w:r>
            <w:r w:rsidRPr="00F8718A">
              <w:rPr>
                <w:position w:val="-30"/>
                <w:sz w:val="24"/>
                <w:szCs w:val="24"/>
                <w:lang w:val="en-GB"/>
              </w:rPr>
              <w:t xml:space="preserve"> </w:t>
            </w:r>
            <w:r w:rsidRPr="00F8718A">
              <w:rPr>
                <w:lang w:val="en-GB"/>
              </w:rPr>
              <w:t xml:space="preserve">                        </w:t>
            </w:r>
          </w:p>
        </w:tc>
        <w:tc>
          <w:tcPr>
            <w:tcW w:w="441" w:type="pct"/>
            <w:vAlign w:val="center"/>
          </w:tcPr>
          <w:p w14:paraId="28694891" w14:textId="59E7BE0D" w:rsidR="007E3420" w:rsidRPr="00F8718A" w:rsidRDefault="007E3420" w:rsidP="008318AE">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7</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39</w:t>
            </w:r>
            <w:r w:rsidRPr="00F8718A">
              <w:rPr>
                <w:rFonts w:ascii="Times New Roman" w:hAnsi="Times New Roman"/>
                <w:lang w:val="en-GB"/>
              </w:rPr>
              <w:fldChar w:fldCharType="end"/>
            </w:r>
            <w:r w:rsidRPr="00F8718A">
              <w:rPr>
                <w:rFonts w:ascii="Times New Roman" w:hAnsi="Times New Roman"/>
                <w:lang w:val="en-GB"/>
              </w:rPr>
              <w:t>)</w:t>
            </w:r>
          </w:p>
        </w:tc>
      </w:tr>
    </w:tbl>
    <w:p w14:paraId="60B7B81C" w14:textId="3850C94F" w:rsidR="007E3420" w:rsidRPr="00F8718A" w:rsidRDefault="00F8718A" w:rsidP="00CB3B77">
      <w:pPr>
        <w:jc w:val="both"/>
        <w:rPr>
          <w:sz w:val="24"/>
          <w:szCs w:val="24"/>
          <w:lang w:val="en-GB"/>
        </w:rPr>
      </w:pPr>
      <w:r w:rsidRPr="00F8718A">
        <w:rPr>
          <w:sz w:val="24"/>
          <w:szCs w:val="24"/>
          <w:lang w:val="en-GB"/>
        </w:rPr>
        <w:t>Further</w:t>
      </w:r>
      <w:r w:rsidR="00A974DC" w:rsidRPr="00F8718A">
        <w:rPr>
          <w:sz w:val="24"/>
          <w:szCs w:val="24"/>
          <w:lang w:val="en-GB"/>
        </w:rPr>
        <w:t>, a criterion is applied to detect the Landslide Sliding Surfaces LSSs.</w:t>
      </w:r>
    </w:p>
    <w:p w14:paraId="0E0B16B0" w14:textId="1953A822" w:rsidR="00F8718A" w:rsidRPr="00F8718A" w:rsidRDefault="00F8718A" w:rsidP="00CB3B77">
      <w:pPr>
        <w:jc w:val="both"/>
        <w:rPr>
          <w:sz w:val="24"/>
          <w:szCs w:val="24"/>
          <w:lang w:val="en-GB"/>
        </w:rPr>
      </w:pPr>
      <w:r w:rsidRPr="00F8718A">
        <w:rPr>
          <w:sz w:val="24"/>
          <w:szCs w:val="24"/>
          <w:lang w:val="en-GB"/>
        </w:rPr>
        <w:t>In the following, an alternative Eulerian saturation condition is reported.</w:t>
      </w:r>
    </w:p>
    <w:p w14:paraId="0C9E66FF" w14:textId="47484FED" w:rsidR="00F8718A" w:rsidRPr="00F8718A" w:rsidRDefault="00F8718A" w:rsidP="00F8718A">
      <w:pPr>
        <w:jc w:val="both"/>
        <w:rPr>
          <w:sz w:val="24"/>
          <w:szCs w:val="24"/>
          <w:lang w:val="en-GB"/>
        </w:rPr>
      </w:pPr>
      <w:r w:rsidRPr="00F8718A">
        <w:rPr>
          <w:sz w:val="24"/>
          <w:szCs w:val="24"/>
          <w:lang w:val="en-GB"/>
        </w:rPr>
        <w:t>Two supportive and user-defined parameters are needed: the time with minimum saturation (</w:t>
      </w:r>
      <w:r w:rsidRPr="002D2282">
        <w:rPr>
          <w:i/>
          <w:iCs/>
          <w:sz w:val="24"/>
          <w:szCs w:val="24"/>
          <w:lang w:val="en-GB"/>
        </w:rPr>
        <w:t>t</w:t>
      </w:r>
      <w:r w:rsidRPr="002D2282">
        <w:rPr>
          <w:i/>
          <w:iCs/>
          <w:sz w:val="24"/>
          <w:szCs w:val="24"/>
          <w:vertAlign w:val="subscript"/>
          <w:lang w:val="en-GB"/>
        </w:rPr>
        <w:t>min,sat</w:t>
      </w:r>
      <w:r w:rsidR="002D2282">
        <w:rPr>
          <w:sz w:val="24"/>
          <w:szCs w:val="24"/>
          <w:lang w:val="en-GB"/>
        </w:rPr>
        <w:t>, s</w:t>
      </w:r>
      <w:r w:rsidRPr="00F8718A">
        <w:rPr>
          <w:sz w:val="24"/>
          <w:szCs w:val="24"/>
          <w:lang w:val="en-GB"/>
        </w:rPr>
        <w:t>) and the time with maximum saturation (</w:t>
      </w:r>
      <w:r w:rsidRPr="002D2282">
        <w:rPr>
          <w:i/>
          <w:iCs/>
          <w:sz w:val="24"/>
          <w:szCs w:val="24"/>
          <w:lang w:val="en-GB"/>
        </w:rPr>
        <w:t>t</w:t>
      </w:r>
      <w:r w:rsidRPr="002D2282">
        <w:rPr>
          <w:i/>
          <w:iCs/>
          <w:sz w:val="24"/>
          <w:szCs w:val="24"/>
          <w:vertAlign w:val="subscript"/>
          <w:lang w:val="en-GB"/>
        </w:rPr>
        <w:t>m</w:t>
      </w:r>
      <w:r w:rsidR="002D2282" w:rsidRPr="002D2282">
        <w:rPr>
          <w:i/>
          <w:iCs/>
          <w:sz w:val="24"/>
          <w:szCs w:val="24"/>
          <w:vertAlign w:val="subscript"/>
          <w:lang w:val="en-GB"/>
        </w:rPr>
        <w:t>ax</w:t>
      </w:r>
      <w:r w:rsidRPr="002D2282">
        <w:rPr>
          <w:i/>
          <w:iCs/>
          <w:sz w:val="24"/>
          <w:szCs w:val="24"/>
          <w:vertAlign w:val="subscript"/>
          <w:lang w:val="en-GB"/>
        </w:rPr>
        <w:t>,sat</w:t>
      </w:r>
      <w:r w:rsidR="002D2282">
        <w:rPr>
          <w:sz w:val="24"/>
          <w:szCs w:val="24"/>
          <w:lang w:val="en-GB"/>
        </w:rPr>
        <w:t>, s</w:t>
      </w:r>
      <w:r w:rsidRPr="00F8718A">
        <w:rPr>
          <w:sz w:val="24"/>
          <w:szCs w:val="24"/>
          <w:lang w:val="en-GB"/>
        </w:rPr>
        <w:t xml:space="preserve">). They represent two arbitrary times, which identify a relative minimum and a following relative maximum in soil saturation. When </w:t>
      </w:r>
      <w:r w:rsidRPr="002D2282">
        <w:rPr>
          <w:i/>
          <w:iCs/>
          <w:sz w:val="24"/>
          <w:szCs w:val="24"/>
          <w:lang w:val="en-GB"/>
        </w:rPr>
        <w:t>t</w:t>
      </w:r>
      <w:r w:rsidRPr="00F8718A">
        <w:rPr>
          <w:sz w:val="24"/>
          <w:szCs w:val="24"/>
          <w:lang w:val="en-GB"/>
        </w:rPr>
        <w:t>≤</w:t>
      </w:r>
      <w:r w:rsidR="002D2282" w:rsidRPr="002D2282">
        <w:rPr>
          <w:i/>
          <w:iCs/>
          <w:sz w:val="24"/>
          <w:szCs w:val="24"/>
          <w:lang w:val="en-GB"/>
        </w:rPr>
        <w:t>t</w:t>
      </w:r>
      <w:r w:rsidR="002D2282" w:rsidRPr="002D2282">
        <w:rPr>
          <w:i/>
          <w:iCs/>
          <w:sz w:val="24"/>
          <w:szCs w:val="24"/>
          <w:vertAlign w:val="subscript"/>
          <w:lang w:val="en-GB"/>
        </w:rPr>
        <w:t>min,sat</w:t>
      </w:r>
      <w:r w:rsidRPr="00F8718A">
        <w:rPr>
          <w:sz w:val="24"/>
          <w:szCs w:val="24"/>
          <w:lang w:val="en-GB"/>
        </w:rPr>
        <w:t>, there is always a phreatic zone where a free surface (“</w:t>
      </w:r>
      <w:r w:rsidRPr="002D2282">
        <w:rPr>
          <w:i/>
          <w:iCs/>
          <w:sz w:val="24"/>
          <w:szCs w:val="24"/>
          <w:vertAlign w:val="subscript"/>
          <w:lang w:val="en-GB"/>
        </w:rPr>
        <w:t>FS</w:t>
      </w:r>
      <w:r w:rsidRPr="00F8718A">
        <w:rPr>
          <w:sz w:val="24"/>
          <w:szCs w:val="24"/>
          <w:lang w:val="en-GB"/>
        </w:rPr>
        <w:t xml:space="preserve">”) is detected along the vertical (and dry soil elsewhere). When </w:t>
      </w:r>
      <w:r w:rsidRPr="002D2282">
        <w:rPr>
          <w:i/>
          <w:iCs/>
          <w:sz w:val="24"/>
          <w:szCs w:val="24"/>
          <w:lang w:val="en-GB"/>
        </w:rPr>
        <w:t>t</w:t>
      </w:r>
      <w:r w:rsidRPr="00F8718A">
        <w:rPr>
          <w:sz w:val="24"/>
          <w:szCs w:val="24"/>
          <w:lang w:val="en-GB"/>
        </w:rPr>
        <w:t>≥</w:t>
      </w:r>
      <w:r w:rsidR="002D2282" w:rsidRPr="002D2282">
        <w:rPr>
          <w:i/>
          <w:iCs/>
          <w:sz w:val="24"/>
          <w:szCs w:val="24"/>
          <w:lang w:val="en-GB"/>
        </w:rPr>
        <w:t xml:space="preserve"> t</w:t>
      </w:r>
      <w:r w:rsidR="002D2282" w:rsidRPr="002D2282">
        <w:rPr>
          <w:i/>
          <w:iCs/>
          <w:sz w:val="24"/>
          <w:szCs w:val="24"/>
          <w:vertAlign w:val="subscript"/>
          <w:lang w:val="en-GB"/>
        </w:rPr>
        <w:t>min,sat</w:t>
      </w:r>
      <w:r w:rsidRPr="00F8718A">
        <w:rPr>
          <w:sz w:val="24"/>
          <w:szCs w:val="24"/>
          <w:lang w:val="en-GB"/>
        </w:rPr>
        <w:t xml:space="preserve">, the saturation zones (phreatic or dry) are frozen as they were at </w:t>
      </w:r>
      <w:r w:rsidR="002D2282" w:rsidRPr="002D2282">
        <w:rPr>
          <w:i/>
          <w:iCs/>
          <w:sz w:val="24"/>
          <w:szCs w:val="24"/>
          <w:lang w:val="en-GB"/>
        </w:rPr>
        <w:t>t</w:t>
      </w:r>
      <w:r w:rsidR="002D2282" w:rsidRPr="002D2282">
        <w:rPr>
          <w:i/>
          <w:iCs/>
          <w:sz w:val="24"/>
          <w:szCs w:val="24"/>
          <w:vertAlign w:val="subscript"/>
          <w:lang w:val="en-GB"/>
        </w:rPr>
        <w:t>max,sat</w:t>
      </w:r>
      <w:r w:rsidRPr="00F8718A">
        <w:rPr>
          <w:sz w:val="24"/>
          <w:szCs w:val="24"/>
          <w:lang w:val="en-GB"/>
        </w:rPr>
        <w:t xml:space="preserve">. For intermediate times and zones, the infiltration front advances linearly in time. Details are provided in (28), (29) and (30).  For </w:t>
      </w:r>
      <w:r w:rsidRPr="00F8718A">
        <w:rPr>
          <w:position w:val="-14"/>
          <w:sz w:val="24"/>
          <w:szCs w:val="24"/>
          <w:lang w:val="en-GB"/>
        </w:rPr>
        <w:object w:dxaOrig="880" w:dyaOrig="380" w14:anchorId="247975CE">
          <v:shape id="_x0000_i1228" type="#_x0000_t75" style="width:41.5pt;height:19pt" o:ole="">
            <v:imagedata r:id="rId419" o:title=""/>
          </v:shape>
          <o:OLEObject Type="Embed" ProgID="Equation.DSMT4" ShapeID="_x0000_i1228" DrawAspect="Content" ObjectID="_1719816690" r:id="rId420"/>
        </w:object>
      </w:r>
      <w:r w:rsidRPr="00F8718A">
        <w:rPr>
          <w:sz w:val="24"/>
          <w:szCs w:val="24"/>
          <w:lang w:val="en-GB"/>
        </w:rPr>
        <w:t>, the following zones are defined:</w:t>
      </w:r>
    </w:p>
    <w:tbl>
      <w:tblPr>
        <w:tblW w:w="5001" w:type="pct"/>
        <w:tblLayout w:type="fixed"/>
        <w:tblCellMar>
          <w:right w:w="0" w:type="dxa"/>
        </w:tblCellMar>
        <w:tblLook w:val="01E0" w:firstRow="1" w:lastRow="1" w:firstColumn="1" w:lastColumn="1" w:noHBand="0" w:noVBand="0"/>
      </w:tblPr>
      <w:tblGrid>
        <w:gridCol w:w="8790"/>
        <w:gridCol w:w="850"/>
      </w:tblGrid>
      <w:tr w:rsidR="00F8718A" w:rsidRPr="00F8718A" w14:paraId="52B913C9" w14:textId="77777777" w:rsidTr="00426EB7">
        <w:tc>
          <w:tcPr>
            <w:tcW w:w="4559" w:type="pct"/>
            <w:vAlign w:val="center"/>
          </w:tcPr>
          <w:p w14:paraId="7936D08C" w14:textId="1246BD7D" w:rsidR="00F8718A" w:rsidRPr="00F8718A" w:rsidRDefault="00F8718A" w:rsidP="00F8718A">
            <w:pPr>
              <w:jc w:val="center"/>
              <w:rPr>
                <w:rFonts w:ascii="Book Antiqua" w:hAnsi="Book Antiqua"/>
                <w:lang w:val="en-GB"/>
              </w:rPr>
            </w:pPr>
            <w:r w:rsidRPr="00F8718A">
              <w:rPr>
                <w:position w:val="-42"/>
                <w:lang w:val="en-GB"/>
              </w:rPr>
              <w:object w:dxaOrig="3700" w:dyaOrig="960" w14:anchorId="6FB51DD7">
                <v:shape id="_x0000_i1229" type="#_x0000_t75" style="width:136.5pt;height:37.5pt" o:ole="">
                  <v:imagedata r:id="rId421" o:title=""/>
                </v:shape>
                <o:OLEObject Type="Embed" ProgID="Equation.3" ShapeID="_x0000_i1229" DrawAspect="Content" ObjectID="_1719816691" r:id="rId422"/>
              </w:object>
            </w:r>
            <w:r w:rsidRPr="00F8718A">
              <w:rPr>
                <w:position w:val="-30"/>
                <w:sz w:val="24"/>
                <w:szCs w:val="24"/>
                <w:lang w:val="en-GB"/>
              </w:rPr>
              <w:t xml:space="preserve"> </w:t>
            </w:r>
            <w:r w:rsidRPr="00F8718A">
              <w:rPr>
                <w:lang w:val="en-GB"/>
              </w:rPr>
              <w:t xml:space="preserve">                        </w:t>
            </w:r>
          </w:p>
        </w:tc>
        <w:tc>
          <w:tcPr>
            <w:tcW w:w="441" w:type="pct"/>
            <w:vAlign w:val="center"/>
          </w:tcPr>
          <w:p w14:paraId="46EB7A21" w14:textId="76267C7E" w:rsidR="00F8718A" w:rsidRPr="00F8718A" w:rsidRDefault="00F8718A" w:rsidP="00426EB7">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7</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40</w:t>
            </w:r>
            <w:r w:rsidRPr="00F8718A">
              <w:rPr>
                <w:rFonts w:ascii="Times New Roman" w:hAnsi="Times New Roman"/>
                <w:lang w:val="en-GB"/>
              </w:rPr>
              <w:fldChar w:fldCharType="end"/>
            </w:r>
            <w:r w:rsidRPr="00F8718A">
              <w:rPr>
                <w:rFonts w:ascii="Times New Roman" w:hAnsi="Times New Roman"/>
                <w:lang w:val="en-GB"/>
              </w:rPr>
              <w:t>)</w:t>
            </w:r>
          </w:p>
        </w:tc>
      </w:tr>
    </w:tbl>
    <w:p w14:paraId="4EB4D128" w14:textId="7711059C" w:rsidR="00F8718A" w:rsidRPr="00F8718A" w:rsidRDefault="00F8718A" w:rsidP="00F8718A">
      <w:pPr>
        <w:jc w:val="both"/>
        <w:rPr>
          <w:sz w:val="24"/>
          <w:szCs w:val="24"/>
          <w:lang w:val="en-GB"/>
        </w:rPr>
      </w:pPr>
      <w:r w:rsidRPr="00F8718A">
        <w:rPr>
          <w:sz w:val="24"/>
          <w:szCs w:val="24"/>
          <w:lang w:val="en-GB"/>
        </w:rPr>
        <w:t xml:space="preserve">For </w:t>
      </w:r>
      <w:r w:rsidRPr="00F8718A">
        <w:rPr>
          <w:position w:val="-14"/>
          <w:sz w:val="24"/>
          <w:szCs w:val="24"/>
          <w:lang w:val="en-GB"/>
        </w:rPr>
        <w:object w:dxaOrig="1660" w:dyaOrig="380" w14:anchorId="45259AEA">
          <v:shape id="_x0000_i1230" type="#_x0000_t75" style="width:78pt;height:19pt" o:ole="">
            <v:imagedata r:id="rId423" o:title=""/>
          </v:shape>
          <o:OLEObject Type="Embed" ProgID="Equation.DSMT4" ShapeID="_x0000_i1230" DrawAspect="Content" ObjectID="_1719816692" r:id="rId424"/>
        </w:object>
      </w:r>
      <w:r w:rsidRPr="00F8718A">
        <w:rPr>
          <w:sz w:val="24"/>
          <w:szCs w:val="24"/>
          <w:lang w:val="en-GB"/>
        </w:rPr>
        <w:t>, the following zones are defined:</w:t>
      </w:r>
    </w:p>
    <w:tbl>
      <w:tblPr>
        <w:tblW w:w="5001" w:type="pct"/>
        <w:tblLayout w:type="fixed"/>
        <w:tblCellMar>
          <w:right w:w="0" w:type="dxa"/>
        </w:tblCellMar>
        <w:tblLook w:val="01E0" w:firstRow="1" w:lastRow="1" w:firstColumn="1" w:lastColumn="1" w:noHBand="0" w:noVBand="0"/>
      </w:tblPr>
      <w:tblGrid>
        <w:gridCol w:w="8790"/>
        <w:gridCol w:w="850"/>
      </w:tblGrid>
      <w:tr w:rsidR="00F8718A" w:rsidRPr="00F8718A" w14:paraId="1A828C5F" w14:textId="77777777" w:rsidTr="00426EB7">
        <w:tc>
          <w:tcPr>
            <w:tcW w:w="4559" w:type="pct"/>
            <w:vAlign w:val="center"/>
          </w:tcPr>
          <w:p w14:paraId="7704D17D" w14:textId="5226BD00" w:rsidR="00F8718A" w:rsidRPr="00F8718A" w:rsidRDefault="00F8718A" w:rsidP="00426EB7">
            <w:pPr>
              <w:jc w:val="center"/>
              <w:rPr>
                <w:rFonts w:ascii="Book Antiqua" w:hAnsi="Book Antiqua"/>
                <w:lang w:val="en-GB"/>
              </w:rPr>
            </w:pPr>
            <w:r w:rsidRPr="00F8718A">
              <w:rPr>
                <w:position w:val="-70"/>
                <w:lang w:val="en-GB"/>
              </w:rPr>
              <w:object w:dxaOrig="6560" w:dyaOrig="1520" w14:anchorId="4305D770">
                <v:shape id="_x0000_i1231" type="#_x0000_t75" style="width:213pt;height:52pt" o:ole="">
                  <v:imagedata r:id="rId425" o:title=""/>
                </v:shape>
                <o:OLEObject Type="Embed" ProgID="Equation.3" ShapeID="_x0000_i1231" DrawAspect="Content" ObjectID="_1719816693" r:id="rId426"/>
              </w:object>
            </w:r>
            <w:r w:rsidRPr="00F8718A">
              <w:rPr>
                <w:position w:val="-30"/>
                <w:sz w:val="24"/>
                <w:szCs w:val="24"/>
                <w:lang w:val="en-GB"/>
              </w:rPr>
              <w:t xml:space="preserve"> </w:t>
            </w:r>
            <w:r w:rsidRPr="00F8718A">
              <w:rPr>
                <w:lang w:val="en-GB"/>
              </w:rPr>
              <w:t xml:space="preserve">                        </w:t>
            </w:r>
          </w:p>
        </w:tc>
        <w:tc>
          <w:tcPr>
            <w:tcW w:w="441" w:type="pct"/>
            <w:vAlign w:val="center"/>
          </w:tcPr>
          <w:p w14:paraId="0EE5A1F2" w14:textId="56D79D55" w:rsidR="00F8718A" w:rsidRPr="00F8718A" w:rsidRDefault="00F8718A" w:rsidP="00426EB7">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7</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41</w:t>
            </w:r>
            <w:r w:rsidRPr="00F8718A">
              <w:rPr>
                <w:rFonts w:ascii="Times New Roman" w:hAnsi="Times New Roman"/>
                <w:lang w:val="en-GB"/>
              </w:rPr>
              <w:fldChar w:fldCharType="end"/>
            </w:r>
            <w:r w:rsidRPr="00F8718A">
              <w:rPr>
                <w:rFonts w:ascii="Times New Roman" w:hAnsi="Times New Roman"/>
                <w:lang w:val="en-GB"/>
              </w:rPr>
              <w:t>)</w:t>
            </w:r>
          </w:p>
        </w:tc>
      </w:tr>
    </w:tbl>
    <w:p w14:paraId="615A4CFB" w14:textId="42A04BCB" w:rsidR="00F8718A" w:rsidRPr="00F8718A" w:rsidRDefault="00F8718A" w:rsidP="00F8718A">
      <w:pPr>
        <w:jc w:val="both"/>
        <w:rPr>
          <w:sz w:val="24"/>
          <w:szCs w:val="24"/>
          <w:lang w:val="en-GB"/>
        </w:rPr>
      </w:pPr>
      <w:r w:rsidRPr="00F8718A">
        <w:rPr>
          <w:sz w:val="24"/>
          <w:szCs w:val="24"/>
          <w:lang w:val="en-GB"/>
        </w:rPr>
        <w:t>For</w:t>
      </w:r>
      <w:r w:rsidRPr="00F8718A">
        <w:rPr>
          <w:position w:val="-14"/>
          <w:sz w:val="24"/>
          <w:szCs w:val="24"/>
          <w:lang w:val="en-GB"/>
        </w:rPr>
        <w:object w:dxaOrig="920" w:dyaOrig="380" w14:anchorId="63F8F84B">
          <v:shape id="_x0000_i1232" type="#_x0000_t75" style="width:43.5pt;height:19pt" o:ole="">
            <v:imagedata r:id="rId427" o:title=""/>
          </v:shape>
          <o:OLEObject Type="Embed" ProgID="Equation.DSMT4" ShapeID="_x0000_i1232" DrawAspect="Content" ObjectID="_1719816694" r:id="rId428"/>
        </w:object>
      </w:r>
      <w:r w:rsidRPr="00F8718A">
        <w:rPr>
          <w:sz w:val="24"/>
          <w:szCs w:val="24"/>
          <w:lang w:val="en-GB"/>
        </w:rPr>
        <w:t>, the following zones are defined:</w:t>
      </w:r>
    </w:p>
    <w:tbl>
      <w:tblPr>
        <w:tblW w:w="5001" w:type="pct"/>
        <w:tblLayout w:type="fixed"/>
        <w:tblCellMar>
          <w:right w:w="0" w:type="dxa"/>
        </w:tblCellMar>
        <w:tblLook w:val="01E0" w:firstRow="1" w:lastRow="1" w:firstColumn="1" w:lastColumn="1" w:noHBand="0" w:noVBand="0"/>
      </w:tblPr>
      <w:tblGrid>
        <w:gridCol w:w="8790"/>
        <w:gridCol w:w="850"/>
      </w:tblGrid>
      <w:tr w:rsidR="00F8718A" w:rsidRPr="00F8718A" w14:paraId="40ED1A98" w14:textId="77777777" w:rsidTr="00426EB7">
        <w:tc>
          <w:tcPr>
            <w:tcW w:w="4559" w:type="pct"/>
            <w:vAlign w:val="center"/>
          </w:tcPr>
          <w:p w14:paraId="47A8FF06" w14:textId="1F9376D2" w:rsidR="00F8718A" w:rsidRPr="00F8718A" w:rsidRDefault="00F8718A" w:rsidP="00426EB7">
            <w:pPr>
              <w:jc w:val="center"/>
              <w:rPr>
                <w:rFonts w:ascii="Book Antiqua" w:hAnsi="Book Antiqua"/>
                <w:lang w:val="en-GB"/>
              </w:rPr>
            </w:pPr>
            <w:r w:rsidRPr="00F8718A">
              <w:rPr>
                <w:position w:val="-44"/>
                <w:lang w:val="en-GB"/>
              </w:rPr>
              <w:object w:dxaOrig="4040" w:dyaOrig="999" w14:anchorId="62B046A8">
                <v:shape id="_x0000_i1233" type="#_x0000_t75" style="width:164pt;height:43pt" o:ole="">
                  <v:imagedata r:id="rId429" o:title=""/>
                </v:shape>
                <o:OLEObject Type="Embed" ProgID="Equation.3" ShapeID="_x0000_i1233" DrawAspect="Content" ObjectID="_1719816695" r:id="rId430"/>
              </w:object>
            </w:r>
            <w:r w:rsidRPr="00F8718A">
              <w:rPr>
                <w:position w:val="-30"/>
                <w:sz w:val="24"/>
                <w:szCs w:val="24"/>
                <w:lang w:val="en-GB"/>
              </w:rPr>
              <w:t xml:space="preserve"> </w:t>
            </w:r>
            <w:r w:rsidRPr="00F8718A">
              <w:rPr>
                <w:lang w:val="en-GB"/>
              </w:rPr>
              <w:t xml:space="preserve">                        </w:t>
            </w:r>
          </w:p>
        </w:tc>
        <w:tc>
          <w:tcPr>
            <w:tcW w:w="441" w:type="pct"/>
            <w:vAlign w:val="center"/>
          </w:tcPr>
          <w:p w14:paraId="394C5888" w14:textId="2C75F742" w:rsidR="00F8718A" w:rsidRPr="00F8718A" w:rsidRDefault="00F8718A" w:rsidP="00426EB7">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7</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42</w:t>
            </w:r>
            <w:r w:rsidRPr="00F8718A">
              <w:rPr>
                <w:rFonts w:ascii="Times New Roman" w:hAnsi="Times New Roman"/>
                <w:lang w:val="en-GB"/>
              </w:rPr>
              <w:fldChar w:fldCharType="end"/>
            </w:r>
            <w:r w:rsidRPr="00F8718A">
              <w:rPr>
                <w:rFonts w:ascii="Times New Roman" w:hAnsi="Times New Roman"/>
                <w:lang w:val="en-GB"/>
              </w:rPr>
              <w:t>)</w:t>
            </w:r>
          </w:p>
        </w:tc>
      </w:tr>
    </w:tbl>
    <w:p w14:paraId="5ED2F92A" w14:textId="37A55AED" w:rsidR="00F8718A" w:rsidRPr="00F8718A" w:rsidRDefault="00F8718A" w:rsidP="00F8718A">
      <w:pPr>
        <w:jc w:val="both"/>
        <w:rPr>
          <w:sz w:val="24"/>
          <w:szCs w:val="24"/>
          <w:lang w:val="en-GB"/>
        </w:rPr>
      </w:pPr>
      <w:r w:rsidRPr="00F8718A">
        <w:rPr>
          <w:sz w:val="24"/>
          <w:szCs w:val="24"/>
          <w:lang w:val="en-GB"/>
        </w:rPr>
        <w:t xml:space="preserve">In the phreatic zone the fluid pressure </w:t>
      </w:r>
      <w:r>
        <w:rPr>
          <w:sz w:val="24"/>
          <w:szCs w:val="24"/>
          <w:lang w:val="en-GB"/>
        </w:rPr>
        <w:t xml:space="preserve">is expressed by </w:t>
      </w:r>
      <w:r w:rsidR="002D2282">
        <w:rPr>
          <w:sz w:val="24"/>
          <w:szCs w:val="24"/>
          <w:lang w:val="en-GB"/>
        </w:rPr>
        <w:fldChar w:fldCharType="begin"/>
      </w:r>
      <w:r w:rsidR="002D2282">
        <w:rPr>
          <w:sz w:val="24"/>
          <w:szCs w:val="24"/>
          <w:lang w:val="en-GB"/>
        </w:rPr>
        <w:instrText xml:space="preserve"> REF _Ref100240683 \h  \* MERGEFORMAT </w:instrText>
      </w:r>
      <w:r w:rsidR="002D2282">
        <w:rPr>
          <w:sz w:val="24"/>
          <w:szCs w:val="24"/>
          <w:lang w:val="en-GB"/>
        </w:rPr>
      </w:r>
      <w:r w:rsidR="002D2282">
        <w:rPr>
          <w:sz w:val="24"/>
          <w:szCs w:val="24"/>
          <w:lang w:val="en-GB"/>
        </w:rPr>
        <w:fldChar w:fldCharType="separate"/>
      </w:r>
      <w:r w:rsidR="00DE02FE" w:rsidRPr="00DE02FE">
        <w:rPr>
          <w:sz w:val="24"/>
          <w:szCs w:val="24"/>
          <w:lang w:val="en-GB"/>
        </w:rPr>
        <w:t>(7.32)</w:t>
      </w:r>
      <w:r w:rsidR="002D2282">
        <w:rPr>
          <w:sz w:val="24"/>
          <w:szCs w:val="24"/>
          <w:lang w:val="en-GB"/>
        </w:rPr>
        <w:fldChar w:fldCharType="end"/>
      </w:r>
      <w:r w:rsidR="002D2282">
        <w:rPr>
          <w:sz w:val="24"/>
          <w:szCs w:val="24"/>
          <w:lang w:val="en-GB"/>
        </w:rPr>
        <w:t xml:space="preserve">, whereas </w:t>
      </w:r>
      <w:r w:rsidRPr="00F8718A">
        <w:rPr>
          <w:sz w:val="24"/>
          <w:szCs w:val="24"/>
          <w:lang w:val="en-GB"/>
        </w:rPr>
        <w:t xml:space="preserve">in the infiltration zone </w:t>
      </w:r>
      <w:r w:rsidR="002D2282">
        <w:rPr>
          <w:sz w:val="24"/>
          <w:szCs w:val="24"/>
          <w:lang w:val="en-GB"/>
        </w:rPr>
        <w:t xml:space="preserve">it </w:t>
      </w:r>
      <w:r w:rsidRPr="00F8718A">
        <w:rPr>
          <w:sz w:val="24"/>
          <w:szCs w:val="24"/>
          <w:lang w:val="en-GB"/>
        </w:rPr>
        <w:t>reads:</w:t>
      </w:r>
    </w:p>
    <w:tbl>
      <w:tblPr>
        <w:tblW w:w="5001" w:type="pct"/>
        <w:tblLayout w:type="fixed"/>
        <w:tblCellMar>
          <w:right w:w="0" w:type="dxa"/>
        </w:tblCellMar>
        <w:tblLook w:val="01E0" w:firstRow="1" w:lastRow="1" w:firstColumn="1" w:lastColumn="1" w:noHBand="0" w:noVBand="0"/>
      </w:tblPr>
      <w:tblGrid>
        <w:gridCol w:w="8790"/>
        <w:gridCol w:w="850"/>
      </w:tblGrid>
      <w:tr w:rsidR="00F8718A" w:rsidRPr="00F8718A" w14:paraId="5A07F508" w14:textId="77777777" w:rsidTr="00426EB7">
        <w:tc>
          <w:tcPr>
            <w:tcW w:w="4559" w:type="pct"/>
            <w:vAlign w:val="center"/>
          </w:tcPr>
          <w:p w14:paraId="44E07D83" w14:textId="4F101A73" w:rsidR="00F8718A" w:rsidRPr="00F8718A" w:rsidRDefault="00F8718A" w:rsidP="00426EB7">
            <w:pPr>
              <w:jc w:val="center"/>
              <w:rPr>
                <w:rFonts w:ascii="Book Antiqua" w:hAnsi="Book Antiqua"/>
                <w:lang w:val="en-GB"/>
              </w:rPr>
            </w:pPr>
            <w:r w:rsidRPr="00F8718A">
              <w:rPr>
                <w:position w:val="-68"/>
                <w:lang w:val="en-GB"/>
              </w:rPr>
              <w:object w:dxaOrig="6740" w:dyaOrig="1480" w14:anchorId="29C6EA1D">
                <v:shape id="_x0000_i1234" type="#_x0000_t75" style="width:209.5pt;height:48.5pt" o:ole="">
                  <v:imagedata r:id="rId431" o:title=""/>
                </v:shape>
                <o:OLEObject Type="Embed" ProgID="Equation.3" ShapeID="_x0000_i1234" DrawAspect="Content" ObjectID="_1719816696" r:id="rId432"/>
              </w:object>
            </w:r>
            <w:r w:rsidRPr="00F8718A">
              <w:rPr>
                <w:position w:val="-30"/>
                <w:sz w:val="24"/>
                <w:szCs w:val="24"/>
                <w:lang w:val="en-GB"/>
              </w:rPr>
              <w:t xml:space="preserve"> </w:t>
            </w:r>
            <w:r w:rsidRPr="00F8718A">
              <w:rPr>
                <w:lang w:val="en-GB"/>
              </w:rPr>
              <w:t xml:space="preserve">                        </w:t>
            </w:r>
          </w:p>
        </w:tc>
        <w:tc>
          <w:tcPr>
            <w:tcW w:w="441" w:type="pct"/>
            <w:vAlign w:val="center"/>
          </w:tcPr>
          <w:p w14:paraId="733BD930" w14:textId="34C7B0AC" w:rsidR="00F8718A" w:rsidRPr="00F8718A" w:rsidRDefault="00F8718A" w:rsidP="00426EB7">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7</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43</w:t>
            </w:r>
            <w:r w:rsidRPr="00F8718A">
              <w:rPr>
                <w:rFonts w:ascii="Times New Roman" w:hAnsi="Times New Roman"/>
                <w:lang w:val="en-GB"/>
              </w:rPr>
              <w:fldChar w:fldCharType="end"/>
            </w:r>
            <w:r w:rsidRPr="00F8718A">
              <w:rPr>
                <w:rFonts w:ascii="Times New Roman" w:hAnsi="Times New Roman"/>
                <w:lang w:val="en-GB"/>
              </w:rPr>
              <w:t>)</w:t>
            </w:r>
          </w:p>
        </w:tc>
      </w:tr>
    </w:tbl>
    <w:p w14:paraId="12FBBECA" w14:textId="783E9B66" w:rsidR="00F8718A" w:rsidRPr="00F8718A" w:rsidRDefault="00F8718A" w:rsidP="00CB3B77">
      <w:pPr>
        <w:jc w:val="both"/>
        <w:rPr>
          <w:sz w:val="24"/>
          <w:szCs w:val="24"/>
          <w:lang w:val="en-GB"/>
        </w:rPr>
      </w:pPr>
      <w:r w:rsidRPr="00F8718A">
        <w:rPr>
          <w:sz w:val="24"/>
          <w:szCs w:val="24"/>
          <w:lang w:val="en-GB"/>
        </w:rPr>
        <w:t>when the height of the infiltration front is linear in time:</w:t>
      </w:r>
    </w:p>
    <w:tbl>
      <w:tblPr>
        <w:tblW w:w="5001" w:type="pct"/>
        <w:tblLayout w:type="fixed"/>
        <w:tblCellMar>
          <w:right w:w="0" w:type="dxa"/>
        </w:tblCellMar>
        <w:tblLook w:val="01E0" w:firstRow="1" w:lastRow="1" w:firstColumn="1" w:lastColumn="1" w:noHBand="0" w:noVBand="0"/>
      </w:tblPr>
      <w:tblGrid>
        <w:gridCol w:w="8790"/>
        <w:gridCol w:w="850"/>
      </w:tblGrid>
      <w:tr w:rsidR="00F8718A" w:rsidRPr="00F8718A" w14:paraId="48B9E718" w14:textId="77777777" w:rsidTr="00426EB7">
        <w:tc>
          <w:tcPr>
            <w:tcW w:w="4559" w:type="pct"/>
            <w:vAlign w:val="center"/>
          </w:tcPr>
          <w:p w14:paraId="399827BF" w14:textId="13EE9A71" w:rsidR="00F8718A" w:rsidRPr="00F8718A" w:rsidRDefault="00F8718A" w:rsidP="00426EB7">
            <w:pPr>
              <w:jc w:val="center"/>
              <w:rPr>
                <w:rFonts w:ascii="Book Antiqua" w:hAnsi="Book Antiqua"/>
                <w:lang w:val="en-GB"/>
              </w:rPr>
            </w:pPr>
            <w:r w:rsidRPr="00F8718A">
              <w:rPr>
                <w:position w:val="-20"/>
                <w:lang w:val="en-GB"/>
              </w:rPr>
              <w:object w:dxaOrig="2200" w:dyaOrig="480" w14:anchorId="12D4049A">
                <v:shape id="_x0000_i1235" type="#_x0000_t75" style="width:97pt;height:22pt" o:ole="">
                  <v:imagedata r:id="rId433" o:title=""/>
                </v:shape>
                <o:OLEObject Type="Embed" ProgID="Equation.3" ShapeID="_x0000_i1235" DrawAspect="Content" ObjectID="_1719816697" r:id="rId434"/>
              </w:object>
            </w:r>
            <w:r w:rsidRPr="00F8718A">
              <w:rPr>
                <w:position w:val="-32"/>
                <w:lang w:val="en-GB"/>
              </w:rPr>
              <w:object w:dxaOrig="4120" w:dyaOrig="720" w14:anchorId="6AC147DB">
                <v:shape id="_x0000_i1236" type="#_x0000_t75" style="width:167pt;height:31pt" o:ole="">
                  <v:imagedata r:id="rId435" o:title=""/>
                </v:shape>
                <o:OLEObject Type="Embed" ProgID="Equation.3" ShapeID="_x0000_i1236" DrawAspect="Content" ObjectID="_1719816698" r:id="rId436"/>
              </w:object>
            </w:r>
            <w:r w:rsidRPr="00F8718A">
              <w:rPr>
                <w:position w:val="-30"/>
                <w:sz w:val="24"/>
                <w:szCs w:val="24"/>
                <w:lang w:val="en-GB"/>
              </w:rPr>
              <w:t xml:space="preserve"> </w:t>
            </w:r>
            <w:r w:rsidRPr="00F8718A">
              <w:rPr>
                <w:lang w:val="en-GB"/>
              </w:rPr>
              <w:t xml:space="preserve">                        </w:t>
            </w:r>
          </w:p>
        </w:tc>
        <w:tc>
          <w:tcPr>
            <w:tcW w:w="441" w:type="pct"/>
            <w:vAlign w:val="center"/>
          </w:tcPr>
          <w:p w14:paraId="1D39AD4B" w14:textId="75735D80" w:rsidR="00F8718A" w:rsidRPr="00F8718A" w:rsidRDefault="00F8718A" w:rsidP="00426EB7">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7</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44</w:t>
            </w:r>
            <w:r w:rsidRPr="00F8718A">
              <w:rPr>
                <w:rFonts w:ascii="Times New Roman" w:hAnsi="Times New Roman"/>
                <w:lang w:val="en-GB"/>
              </w:rPr>
              <w:fldChar w:fldCharType="end"/>
            </w:r>
            <w:r w:rsidRPr="00F8718A">
              <w:rPr>
                <w:rFonts w:ascii="Times New Roman" w:hAnsi="Times New Roman"/>
                <w:lang w:val="en-GB"/>
              </w:rPr>
              <w:t>)</w:t>
            </w:r>
          </w:p>
        </w:tc>
      </w:tr>
    </w:tbl>
    <w:p w14:paraId="7F33AF56" w14:textId="77777777" w:rsidR="00A974DC" w:rsidRPr="00F8718A" w:rsidRDefault="00A974DC" w:rsidP="00CB3B77">
      <w:pPr>
        <w:jc w:val="both"/>
        <w:rPr>
          <w:sz w:val="24"/>
          <w:szCs w:val="24"/>
          <w:lang w:val="en-GB"/>
        </w:rPr>
      </w:pPr>
    </w:p>
    <w:p w14:paraId="1477FD13" w14:textId="77777777" w:rsidR="00CB3B77" w:rsidRPr="00F8718A" w:rsidRDefault="00CB3B77" w:rsidP="00AF7BEA">
      <w:pPr>
        <w:pStyle w:val="Stile1"/>
        <w:rPr>
          <w:lang w:val="en-GB"/>
        </w:rPr>
      </w:pPr>
      <w:bookmarkStart w:id="382" w:name="_Toc447005694"/>
      <w:bookmarkStart w:id="383" w:name="_Ref448247886"/>
      <w:bookmarkStart w:id="384" w:name="_Ref57038570"/>
      <w:bookmarkStart w:id="385" w:name="_Toc100207885"/>
      <w:bookmarkStart w:id="386" w:name="_Toc109200339"/>
      <w:r w:rsidRPr="00F8718A">
        <w:rPr>
          <w:lang w:val="en-GB"/>
        </w:rPr>
        <w:lastRenderedPageBreak/>
        <w:t>2-interface 3D erosion criterion</w:t>
      </w:r>
      <w:bookmarkEnd w:id="382"/>
      <w:bookmarkEnd w:id="383"/>
      <w:bookmarkEnd w:id="384"/>
      <w:bookmarkEnd w:id="385"/>
      <w:bookmarkEnd w:id="386"/>
    </w:p>
    <w:p w14:paraId="5A348B68" w14:textId="033A0285" w:rsidR="00CB3B77" w:rsidRPr="00F8718A" w:rsidRDefault="00CB3B77" w:rsidP="00CB3B77">
      <w:pPr>
        <w:jc w:val="both"/>
        <w:rPr>
          <w:sz w:val="24"/>
          <w:szCs w:val="24"/>
          <w:lang w:val="en-GB"/>
        </w:rPr>
      </w:pPr>
      <w:r w:rsidRPr="00F8718A">
        <w:rPr>
          <w:sz w:val="24"/>
          <w:szCs w:val="24"/>
          <w:lang w:val="en-GB"/>
        </w:rPr>
        <w:t>A 2-interface 3D erosion criterion is implemented to speed-up the computational velocity of the model for bed-load transport (Sec.</w:t>
      </w:r>
      <w:r w:rsidRPr="00F8718A">
        <w:rPr>
          <w:sz w:val="24"/>
          <w:szCs w:val="24"/>
          <w:lang w:val="en-GB"/>
        </w:rPr>
        <w:fldChar w:fldCharType="begin"/>
      </w:r>
      <w:r w:rsidRPr="00F8718A">
        <w:rPr>
          <w:sz w:val="24"/>
          <w:szCs w:val="24"/>
          <w:lang w:val="en-GB"/>
        </w:rPr>
        <w:instrText xml:space="preserve"> REF _Ref520373755 \r \h </w:instrText>
      </w:r>
      <w:r w:rsidRPr="00F8718A">
        <w:rPr>
          <w:sz w:val="24"/>
          <w:szCs w:val="24"/>
          <w:lang w:val="en-GB"/>
        </w:rPr>
      </w:r>
      <w:r w:rsidRPr="00F8718A">
        <w:rPr>
          <w:sz w:val="24"/>
          <w:szCs w:val="24"/>
          <w:lang w:val="en-GB"/>
        </w:rPr>
        <w:fldChar w:fldCharType="separate"/>
      </w:r>
      <w:r w:rsidR="00DE02FE">
        <w:rPr>
          <w:sz w:val="24"/>
          <w:szCs w:val="24"/>
          <w:lang w:val="en-GB"/>
        </w:rPr>
        <w:t>7.1</w:t>
      </w:r>
      <w:r w:rsidRPr="00F8718A">
        <w:rPr>
          <w:sz w:val="24"/>
          <w:szCs w:val="24"/>
          <w:lang w:val="en-GB"/>
        </w:rPr>
        <w:fldChar w:fldCharType="end"/>
      </w:r>
      <w:r w:rsidRPr="00F8718A">
        <w:rPr>
          <w:sz w:val="24"/>
          <w:szCs w:val="24"/>
          <w:lang w:val="en-GB"/>
        </w:rPr>
        <w:t>), if the erosion is the only cause of mobilization of the solid grains. The erosion criterion aims to select those mixture particles, which needs the bed-load transport model to be applied.</w:t>
      </w:r>
    </w:p>
    <w:p w14:paraId="2CD4F5E4" w14:textId="5E52E36C" w:rsidR="00CB3B77" w:rsidRPr="00F8718A" w:rsidRDefault="00CB3B77" w:rsidP="00CB3B77">
      <w:pPr>
        <w:jc w:val="both"/>
        <w:rPr>
          <w:sz w:val="24"/>
          <w:szCs w:val="24"/>
          <w:lang w:val="en-GB"/>
        </w:rPr>
      </w:pPr>
      <w:r w:rsidRPr="00F8718A">
        <w:rPr>
          <w:sz w:val="24"/>
          <w:szCs w:val="24"/>
          <w:lang w:val="en-GB"/>
        </w:rPr>
        <w:t>The main erosion scheme is the 1-interface (“pure fluid - fixed bed”) 2D erosion criterion of Manenti et al. (2012,</w:t>
      </w:r>
      <w:sdt>
        <w:sdtPr>
          <w:rPr>
            <w:sz w:val="24"/>
            <w:szCs w:val="24"/>
            <w:lang w:val="en-GB"/>
          </w:rPr>
          <w:id w:val="-406453827"/>
          <w:citation/>
        </w:sdtPr>
        <w:sdtEndPr/>
        <w:sdtContent>
          <w:r w:rsidRPr="00F8718A">
            <w:rPr>
              <w:sz w:val="24"/>
              <w:szCs w:val="24"/>
              <w:lang w:val="en-GB"/>
            </w:rPr>
            <w:fldChar w:fldCharType="begin"/>
          </w:r>
          <w:r w:rsidRPr="00F8718A">
            <w:rPr>
              <w:sz w:val="24"/>
              <w:szCs w:val="24"/>
              <w:lang w:val="en-GB"/>
            </w:rPr>
            <w:instrText xml:space="preserve"> CITATION Man12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[4]</w:t>
          </w:r>
          <w:r w:rsidRPr="00F8718A">
            <w:rPr>
              <w:sz w:val="24"/>
              <w:szCs w:val="24"/>
              <w:lang w:val="en-GB"/>
            </w:rPr>
            <w:fldChar w:fldCharType="end"/>
          </w:r>
        </w:sdtContent>
      </w:sdt>
      <w:r w:rsidRPr="00F8718A">
        <w:rPr>
          <w:sz w:val="24"/>
          <w:szCs w:val="24"/>
          <w:lang w:val="en-GB"/>
        </w:rPr>
        <w:t xml:space="preserve">), based on the formulation of Shields - van Rijn. Two modifications to this scheme are integrated: the extension to the third dimension and the treatment of a second interface (“bed-load transport layer - fixed bed”). </w:t>
      </w:r>
    </w:p>
    <w:p w14:paraId="00E9EEE5" w14:textId="77777777" w:rsidR="00CB3B77" w:rsidRPr="00F8718A" w:rsidRDefault="00CB3B77" w:rsidP="00CB3B77">
      <w:pPr>
        <w:jc w:val="both"/>
        <w:rPr>
          <w:sz w:val="24"/>
          <w:szCs w:val="24"/>
          <w:lang w:val="en-GB"/>
        </w:rPr>
      </w:pPr>
      <w:r w:rsidRPr="00F8718A">
        <w:rPr>
          <w:sz w:val="24"/>
          <w:szCs w:val="24"/>
          <w:lang w:val="en-GB"/>
        </w:rPr>
        <w:t>The erosion criterion refers to the interaction of a generic fixed mixture particle and the fluid flow above (pure fluid or mixture). Its reference parameters are represented by the closest mobile particle (of mixture or pure fluid) above the fixed particle. In any case, the interactions with the pure fluid are privileged, if available.</w:t>
      </w:r>
    </w:p>
    <w:p w14:paraId="297E6A1C" w14:textId="1A97118B" w:rsidR="00CB3B77" w:rsidRPr="00F8718A" w:rsidRDefault="00CB3B77" w:rsidP="00CB3B77">
      <w:pPr>
        <w:jc w:val="both"/>
        <w:rPr>
          <w:sz w:val="24"/>
          <w:szCs w:val="24"/>
          <w:lang w:val="en-GB"/>
        </w:rPr>
      </w:pPr>
      <w:r w:rsidRPr="00F8718A">
        <w:rPr>
          <w:sz w:val="24"/>
          <w:szCs w:val="24"/>
          <w:lang w:val="en-GB"/>
        </w:rPr>
        <w:t>The formulation of van Rijn (1993,</w:t>
      </w:r>
      <w:sdt>
        <w:sdtPr>
          <w:rPr>
            <w:sz w:val="24"/>
            <w:szCs w:val="24"/>
            <w:lang w:val="en-GB"/>
          </w:rPr>
          <w:id w:val="-403148422"/>
          <w:citation/>
        </w:sdtPr>
        <w:sdtEndPr/>
        <w:sdtContent>
          <w:r w:rsidRPr="00F8718A">
            <w:rPr>
              <w:sz w:val="24"/>
              <w:szCs w:val="24"/>
              <w:lang w:val="en-GB"/>
            </w:rPr>
            <w:fldChar w:fldCharType="begin"/>
          </w:r>
          <w:r w:rsidRPr="00F8718A">
            <w:rPr>
              <w:sz w:val="24"/>
              <w:szCs w:val="24"/>
              <w:lang w:val="en-GB"/>
            </w:rPr>
            <w:instrText xml:space="preserve"> CITATION Van93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[57]</w:t>
          </w:r>
          <w:r w:rsidRPr="00F8718A">
            <w:rPr>
              <w:sz w:val="24"/>
              <w:szCs w:val="24"/>
              <w:lang w:val="en-GB"/>
            </w:rPr>
            <w:fldChar w:fldCharType="end"/>
          </w:r>
        </w:sdtContent>
      </w:sdt>
      <w:r w:rsidRPr="00F8718A">
        <w:rPr>
          <w:sz w:val="24"/>
          <w:szCs w:val="24"/>
          <w:lang w:val="en-GB"/>
        </w:rPr>
        <w:t>) reads:</w:t>
      </w:r>
    </w:p>
    <w:tbl>
      <w:tblPr>
        <w:tblW w:w="5001" w:type="pct"/>
        <w:tblLayout w:type="fixed"/>
        <w:tblCellMar>
          <w:right w:w="0" w:type="dxa"/>
        </w:tblCellMar>
        <w:tblLook w:val="01E0" w:firstRow="1" w:lastRow="1" w:firstColumn="1" w:lastColumn="1" w:noHBand="0" w:noVBand="0"/>
      </w:tblPr>
      <w:tblGrid>
        <w:gridCol w:w="8790"/>
        <w:gridCol w:w="850"/>
      </w:tblGrid>
      <w:tr w:rsidR="007E3420" w:rsidRPr="00F8718A" w14:paraId="3BFAA5C9" w14:textId="77777777" w:rsidTr="008318AE">
        <w:tc>
          <w:tcPr>
            <w:tcW w:w="4559" w:type="pct"/>
            <w:vAlign w:val="center"/>
          </w:tcPr>
          <w:p w14:paraId="0F4C9D1F" w14:textId="6D7A417E" w:rsidR="007E3420" w:rsidRPr="00F8718A" w:rsidRDefault="007E3420" w:rsidP="007E3420">
            <w:pPr>
              <w:jc w:val="center"/>
              <w:rPr>
                <w:rFonts w:ascii="Book Antiqua" w:hAnsi="Book Antiqua"/>
                <w:lang w:val="en-GB"/>
              </w:rPr>
            </w:pPr>
            <w:r w:rsidRPr="00F8718A">
              <w:rPr>
                <w:position w:val="-68"/>
                <w:lang w:val="en-GB"/>
              </w:rPr>
              <w:object w:dxaOrig="6540" w:dyaOrig="1480" w14:anchorId="5B47D319">
                <v:shape id="_x0000_i1237" type="#_x0000_t75" style="width:273.5pt;height:64.5pt" o:ole="">
                  <v:imagedata r:id="rId437" o:title=""/>
                </v:shape>
                <o:OLEObject Type="Embed" ProgID="Equation.3" ShapeID="_x0000_i1237" DrawAspect="Content" ObjectID="_1719816699" r:id="rId438"/>
              </w:object>
            </w:r>
            <w:r w:rsidRPr="00F8718A">
              <w:rPr>
                <w:position w:val="-30"/>
                <w:sz w:val="24"/>
                <w:szCs w:val="24"/>
                <w:lang w:val="en-GB"/>
              </w:rPr>
              <w:t xml:space="preserve"> </w:t>
            </w:r>
            <w:r w:rsidRPr="00F8718A">
              <w:rPr>
                <w:lang w:val="en-GB"/>
              </w:rPr>
              <w:t xml:space="preserve">                        </w:t>
            </w:r>
          </w:p>
        </w:tc>
        <w:tc>
          <w:tcPr>
            <w:tcW w:w="441" w:type="pct"/>
            <w:vAlign w:val="center"/>
          </w:tcPr>
          <w:p w14:paraId="093471B3" w14:textId="3094DE16" w:rsidR="007E3420" w:rsidRPr="00F8718A" w:rsidRDefault="007E3420" w:rsidP="008318AE">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7</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45</w:t>
            </w:r>
            <w:r w:rsidRPr="00F8718A">
              <w:rPr>
                <w:rFonts w:ascii="Times New Roman" w:hAnsi="Times New Roman"/>
                <w:lang w:val="en-GB"/>
              </w:rPr>
              <w:fldChar w:fldCharType="end"/>
            </w:r>
            <w:r w:rsidRPr="00F8718A">
              <w:rPr>
                <w:rFonts w:ascii="Times New Roman" w:hAnsi="Times New Roman"/>
                <w:lang w:val="en-GB"/>
              </w:rPr>
              <w:t>)</w:t>
            </w:r>
          </w:p>
        </w:tc>
      </w:tr>
    </w:tbl>
    <w:p w14:paraId="65E382EE" w14:textId="77D1F657" w:rsidR="00CB3B77" w:rsidRPr="00F8718A" w:rsidRDefault="00CB3B77" w:rsidP="00CB3B77">
      <w:pPr>
        <w:jc w:val="both"/>
        <w:rPr>
          <w:sz w:val="24"/>
          <w:szCs w:val="24"/>
          <w:lang w:val="en-GB"/>
        </w:rPr>
      </w:pPr>
      <w:r w:rsidRPr="00F8718A">
        <w:rPr>
          <w:sz w:val="24"/>
          <w:szCs w:val="24"/>
          <w:lang w:val="en-GB"/>
        </w:rPr>
        <w:t xml:space="preserve">where </w:t>
      </w:r>
      <w:r w:rsidRPr="00F8718A">
        <w:rPr>
          <w:rFonts w:ascii="Symbol" w:hAnsi="Symbol"/>
          <w:i/>
          <w:sz w:val="24"/>
          <w:szCs w:val="24"/>
          <w:lang w:val="en-GB"/>
        </w:rPr>
        <w:t></w:t>
      </w:r>
      <w:r w:rsidRPr="00F8718A">
        <w:rPr>
          <w:i/>
          <w:sz w:val="24"/>
          <w:szCs w:val="24"/>
          <w:vertAlign w:val="subscript"/>
          <w:lang w:val="en-GB"/>
        </w:rPr>
        <w:t>c</w:t>
      </w:r>
      <w:r w:rsidRPr="00F8718A">
        <w:rPr>
          <w:sz w:val="24"/>
          <w:szCs w:val="24"/>
          <w:lang w:val="en-GB"/>
        </w:rPr>
        <w:t xml:space="preserve"> is Shields parameter and </w:t>
      </w:r>
      <w:r w:rsidRPr="00F8718A">
        <w:rPr>
          <w:i/>
          <w:sz w:val="24"/>
          <w:szCs w:val="24"/>
          <w:lang w:val="en-GB"/>
        </w:rPr>
        <w:t>Re</w:t>
      </w:r>
      <w:r w:rsidRPr="00F8718A">
        <w:rPr>
          <w:i/>
          <w:sz w:val="24"/>
          <w:szCs w:val="24"/>
          <w:vertAlign w:val="subscript"/>
          <w:lang w:val="en-GB"/>
        </w:rPr>
        <w:t>*</w:t>
      </w:r>
      <w:r w:rsidRPr="00F8718A">
        <w:rPr>
          <w:sz w:val="24"/>
          <w:szCs w:val="24"/>
          <w:lang w:val="en-GB"/>
        </w:rPr>
        <w:t xml:space="preserve"> is the grain Reynolds number:</w:t>
      </w:r>
    </w:p>
    <w:tbl>
      <w:tblPr>
        <w:tblW w:w="5001" w:type="pct"/>
        <w:tblLayout w:type="fixed"/>
        <w:tblCellMar>
          <w:right w:w="0" w:type="dxa"/>
        </w:tblCellMar>
        <w:tblLook w:val="01E0" w:firstRow="1" w:lastRow="1" w:firstColumn="1" w:lastColumn="1" w:noHBand="0" w:noVBand="0"/>
      </w:tblPr>
      <w:tblGrid>
        <w:gridCol w:w="8790"/>
        <w:gridCol w:w="850"/>
      </w:tblGrid>
      <w:tr w:rsidR="007E3420" w:rsidRPr="00F8718A" w14:paraId="32481C35" w14:textId="77777777" w:rsidTr="008318AE">
        <w:tc>
          <w:tcPr>
            <w:tcW w:w="4559" w:type="pct"/>
            <w:vAlign w:val="center"/>
          </w:tcPr>
          <w:p w14:paraId="3C71E0BB" w14:textId="63793085" w:rsidR="007E3420" w:rsidRPr="00F8718A" w:rsidRDefault="007E3420" w:rsidP="008318AE">
            <w:pPr>
              <w:jc w:val="center"/>
              <w:rPr>
                <w:rFonts w:ascii="Book Antiqua" w:hAnsi="Book Antiqua"/>
                <w:lang w:val="en-GB"/>
              </w:rPr>
            </w:pPr>
            <w:r w:rsidRPr="00F8718A">
              <w:rPr>
                <w:position w:val="-32"/>
                <w:lang w:val="en-GB"/>
              </w:rPr>
              <w:object w:dxaOrig="1140" w:dyaOrig="700" w14:anchorId="42557513">
                <v:shape id="_x0000_i1238" type="#_x0000_t75" style="width:50pt;height:32pt" o:ole="">
                  <v:imagedata r:id="rId439" o:title=""/>
                </v:shape>
                <o:OLEObject Type="Embed" ProgID="Equation.3" ShapeID="_x0000_i1238" DrawAspect="Content" ObjectID="_1719816700" r:id="rId440"/>
              </w:object>
            </w:r>
            <w:r w:rsidRPr="00F8718A">
              <w:rPr>
                <w:position w:val="-30"/>
                <w:sz w:val="24"/>
                <w:szCs w:val="24"/>
                <w:lang w:val="en-GB"/>
              </w:rPr>
              <w:t xml:space="preserve"> </w:t>
            </w:r>
            <w:r w:rsidRPr="00F8718A">
              <w:rPr>
                <w:lang w:val="en-GB"/>
              </w:rPr>
              <w:t xml:space="preserve">                        </w:t>
            </w:r>
          </w:p>
        </w:tc>
        <w:tc>
          <w:tcPr>
            <w:tcW w:w="441" w:type="pct"/>
            <w:vAlign w:val="center"/>
          </w:tcPr>
          <w:p w14:paraId="77C74251" w14:textId="0AEE16DA" w:rsidR="007E3420" w:rsidRPr="00F8718A" w:rsidRDefault="007E3420" w:rsidP="008318AE">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7</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46</w:t>
            </w:r>
            <w:r w:rsidRPr="00F8718A">
              <w:rPr>
                <w:rFonts w:ascii="Times New Roman" w:hAnsi="Times New Roman"/>
                <w:lang w:val="en-GB"/>
              </w:rPr>
              <w:fldChar w:fldCharType="end"/>
            </w:r>
            <w:r w:rsidRPr="00F8718A">
              <w:rPr>
                <w:rFonts w:ascii="Times New Roman" w:hAnsi="Times New Roman"/>
                <w:lang w:val="en-GB"/>
              </w:rPr>
              <w:t>)</w:t>
            </w:r>
          </w:p>
        </w:tc>
      </w:tr>
    </w:tbl>
    <w:p w14:paraId="3BFEB031" w14:textId="30072B61" w:rsidR="00CB3B77" w:rsidRPr="00F8718A" w:rsidRDefault="00CB3B77" w:rsidP="00CB3B77">
      <w:pPr>
        <w:jc w:val="both"/>
        <w:rPr>
          <w:sz w:val="24"/>
          <w:szCs w:val="24"/>
          <w:lang w:val="en-GB"/>
        </w:rPr>
      </w:pPr>
      <w:r w:rsidRPr="00F8718A">
        <w:rPr>
          <w:sz w:val="24"/>
          <w:szCs w:val="24"/>
          <w:lang w:val="en-GB"/>
        </w:rPr>
        <w:t>where k</w:t>
      </w:r>
      <w:r w:rsidRPr="00F8718A">
        <w:rPr>
          <w:sz w:val="24"/>
          <w:szCs w:val="24"/>
          <w:vertAlign w:val="subscript"/>
          <w:lang w:val="en-GB"/>
        </w:rPr>
        <w:t>s</w:t>
      </w:r>
      <w:r w:rsidRPr="00F8718A">
        <w:rPr>
          <w:sz w:val="24"/>
          <w:szCs w:val="24"/>
          <w:lang w:val="en-GB"/>
        </w:rPr>
        <w:t xml:space="preserve"> is a roughness length scale with k</w:t>
      </w:r>
      <w:r w:rsidRPr="00F8718A">
        <w:rPr>
          <w:sz w:val="24"/>
          <w:szCs w:val="24"/>
          <w:vertAlign w:val="subscript"/>
          <w:lang w:val="en-GB"/>
        </w:rPr>
        <w:t>s</w:t>
      </w:r>
      <w:r w:rsidRPr="00F8718A">
        <w:rPr>
          <w:sz w:val="24"/>
          <w:szCs w:val="24"/>
          <w:lang w:val="en-GB"/>
        </w:rPr>
        <w:t>=3d</w:t>
      </w:r>
      <w:r w:rsidRPr="00F8718A">
        <w:rPr>
          <w:sz w:val="24"/>
          <w:szCs w:val="24"/>
          <w:vertAlign w:val="subscript"/>
          <w:lang w:val="en-GB"/>
        </w:rPr>
        <w:t>50</w:t>
      </w:r>
      <w:r w:rsidRPr="00F8718A">
        <w:rPr>
          <w:sz w:val="24"/>
          <w:szCs w:val="24"/>
          <w:lang w:val="en-GB"/>
        </w:rPr>
        <w:t xml:space="preserve"> as an approximation for k</w:t>
      </w:r>
      <w:r w:rsidRPr="00F8718A">
        <w:rPr>
          <w:sz w:val="24"/>
          <w:szCs w:val="24"/>
          <w:vertAlign w:val="subscript"/>
          <w:lang w:val="en-GB"/>
        </w:rPr>
        <w:t>s</w:t>
      </w:r>
      <w:r w:rsidRPr="00F8718A">
        <w:rPr>
          <w:sz w:val="24"/>
          <w:szCs w:val="24"/>
          <w:lang w:val="en-GB"/>
        </w:rPr>
        <w:t>=3d</w:t>
      </w:r>
      <w:r w:rsidRPr="00F8718A">
        <w:rPr>
          <w:sz w:val="24"/>
          <w:szCs w:val="24"/>
          <w:vertAlign w:val="subscript"/>
          <w:lang w:val="en-GB"/>
        </w:rPr>
        <w:t>90</w:t>
      </w:r>
      <w:r w:rsidRPr="00F8718A">
        <w:rPr>
          <w:sz w:val="24"/>
          <w:szCs w:val="24"/>
          <w:lang w:val="en-GB"/>
        </w:rPr>
        <w:t>. It is a local erosion criterion, thus roughness is computed locally, instead of adopting a formulation for bed forms (van Rijn, 1982,</w:t>
      </w:r>
      <w:sdt>
        <w:sdtPr>
          <w:rPr>
            <w:sz w:val="24"/>
            <w:szCs w:val="24"/>
            <w:lang w:val="en-GB"/>
          </w:rPr>
          <w:id w:val="1033148650"/>
          <w:citation/>
        </w:sdtPr>
        <w:sdtEndPr/>
        <w:sdtContent>
          <w:r w:rsidRPr="00F8718A">
            <w:rPr>
              <w:sz w:val="24"/>
              <w:szCs w:val="24"/>
              <w:lang w:val="en-GB"/>
            </w:rPr>
            <w:fldChar w:fldCharType="begin"/>
          </w:r>
          <w:r w:rsidRPr="00F8718A">
            <w:rPr>
              <w:sz w:val="24"/>
              <w:szCs w:val="24"/>
              <w:lang w:val="en-GB"/>
            </w:rPr>
            <w:instrText xml:space="preserve"> CITATION Van82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[36]</w:t>
          </w:r>
          <w:r w:rsidRPr="00F8718A">
            <w:rPr>
              <w:sz w:val="24"/>
              <w:szCs w:val="24"/>
              <w:lang w:val="en-GB"/>
            </w:rPr>
            <w:fldChar w:fldCharType="end"/>
          </w:r>
        </w:sdtContent>
      </w:sdt>
      <w:r w:rsidRPr="00F8718A">
        <w:rPr>
          <w:sz w:val="24"/>
          <w:szCs w:val="24"/>
          <w:lang w:val="en-GB"/>
        </w:rPr>
        <w:t>).</w:t>
      </w:r>
    </w:p>
    <w:p w14:paraId="34BA24F0" w14:textId="77777777" w:rsidR="00CB3B77" w:rsidRPr="00F8718A" w:rsidRDefault="00CB3B77" w:rsidP="00CB3B77">
      <w:pPr>
        <w:jc w:val="both"/>
        <w:rPr>
          <w:sz w:val="24"/>
          <w:szCs w:val="24"/>
          <w:lang w:val="en-GB"/>
        </w:rPr>
      </w:pPr>
      <w:r w:rsidRPr="00F8718A">
        <w:rPr>
          <w:sz w:val="24"/>
          <w:szCs w:val="24"/>
          <w:lang w:val="en-GB"/>
        </w:rPr>
        <w:t>The assessment of the friction velocity (</w:t>
      </w:r>
      <w:r w:rsidRPr="00F8718A">
        <w:rPr>
          <w:i/>
          <w:sz w:val="24"/>
          <w:szCs w:val="24"/>
          <w:lang w:val="en-GB"/>
        </w:rPr>
        <w:t>u</w:t>
      </w:r>
      <w:r w:rsidRPr="00F8718A">
        <w:rPr>
          <w:i/>
          <w:sz w:val="24"/>
          <w:szCs w:val="24"/>
          <w:vertAlign w:val="subscript"/>
          <w:lang w:val="en-GB"/>
        </w:rPr>
        <w:t>*</w:t>
      </w:r>
      <w:r w:rsidRPr="00F8718A">
        <w:rPr>
          <w:sz w:val="24"/>
          <w:szCs w:val="24"/>
          <w:lang w:val="en-GB"/>
        </w:rPr>
        <w:t>) follows the procedure below.</w:t>
      </w:r>
    </w:p>
    <w:p w14:paraId="6427DC8F" w14:textId="0E55AFCD" w:rsidR="00CB3B77" w:rsidRPr="00F8718A" w:rsidRDefault="00CB3B77" w:rsidP="00CB3B77">
      <w:pPr>
        <w:jc w:val="both"/>
        <w:rPr>
          <w:sz w:val="24"/>
          <w:szCs w:val="24"/>
          <w:lang w:val="en-GB"/>
        </w:rPr>
      </w:pPr>
      <w:r w:rsidRPr="00F8718A">
        <w:rPr>
          <w:sz w:val="24"/>
          <w:szCs w:val="24"/>
          <w:lang w:val="en-GB"/>
        </w:rPr>
        <w:t>If the reference height of the fluid (</w:t>
      </w:r>
      <w:r w:rsidRPr="00F8718A">
        <w:rPr>
          <w:i/>
          <w:sz w:val="24"/>
          <w:szCs w:val="24"/>
          <w:lang w:val="en-GB"/>
        </w:rPr>
        <w:t>z</w:t>
      </w:r>
      <w:r w:rsidRPr="00F8718A">
        <w:rPr>
          <w:sz w:val="24"/>
          <w:szCs w:val="24"/>
          <w:lang w:val="en-GB"/>
        </w:rPr>
        <w:t xml:space="preserve">) belongs to the Surface Neutral Boundary Layer (SNBL), the model computes the roughness coefficient </w:t>
      </w:r>
      <w:r w:rsidRPr="00F8718A">
        <w:rPr>
          <w:i/>
          <w:sz w:val="24"/>
          <w:szCs w:val="24"/>
          <w:lang w:val="en-GB"/>
        </w:rPr>
        <w:t>z</w:t>
      </w:r>
      <w:r w:rsidRPr="00F8718A">
        <w:rPr>
          <w:i/>
          <w:sz w:val="24"/>
          <w:szCs w:val="24"/>
          <w:vertAlign w:val="subscript"/>
          <w:lang w:val="en-GB"/>
        </w:rPr>
        <w:t>0</w:t>
      </w:r>
      <w:r w:rsidRPr="00F8718A">
        <w:rPr>
          <w:sz w:val="24"/>
          <w:szCs w:val="24"/>
          <w:lang w:val="en-GB"/>
        </w:rPr>
        <w:t>, according to the formula of Manenti et al. (2012,</w:t>
      </w:r>
      <w:sdt>
        <w:sdtPr>
          <w:rPr>
            <w:sz w:val="24"/>
            <w:szCs w:val="24"/>
            <w:lang w:val="en-GB"/>
          </w:rPr>
          <w:id w:val="-2028626172"/>
          <w:citation/>
        </w:sdtPr>
        <w:sdtEndPr/>
        <w:sdtContent>
          <w:r w:rsidRPr="00F8718A">
            <w:rPr>
              <w:sz w:val="24"/>
              <w:szCs w:val="24"/>
              <w:lang w:val="en-GB"/>
            </w:rPr>
            <w:fldChar w:fldCharType="begin"/>
          </w:r>
          <w:r w:rsidRPr="00F8718A">
            <w:rPr>
              <w:sz w:val="24"/>
              <w:szCs w:val="24"/>
              <w:lang w:val="en-GB"/>
            </w:rPr>
            <w:instrText xml:space="preserve"> CITATION Man12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[4]</w:t>
          </w:r>
          <w:r w:rsidRPr="00F8718A">
            <w:rPr>
              <w:sz w:val="24"/>
              <w:szCs w:val="24"/>
              <w:lang w:val="en-GB"/>
            </w:rPr>
            <w:fldChar w:fldCharType="end"/>
          </w:r>
        </w:sdtContent>
      </w:sdt>
      <w:r w:rsidRPr="00F8718A">
        <w:rPr>
          <w:sz w:val="24"/>
          <w:szCs w:val="24"/>
          <w:lang w:val="en-GB"/>
        </w:rPr>
        <w:t>) and those associated to the similarity theory or the SNBL:</w:t>
      </w:r>
    </w:p>
    <w:tbl>
      <w:tblPr>
        <w:tblW w:w="5001" w:type="pct"/>
        <w:tblLayout w:type="fixed"/>
        <w:tblCellMar>
          <w:right w:w="0" w:type="dxa"/>
        </w:tblCellMar>
        <w:tblLook w:val="01E0" w:firstRow="1" w:lastRow="1" w:firstColumn="1" w:lastColumn="1" w:noHBand="0" w:noVBand="0"/>
      </w:tblPr>
      <w:tblGrid>
        <w:gridCol w:w="8790"/>
        <w:gridCol w:w="850"/>
      </w:tblGrid>
      <w:tr w:rsidR="007E3420" w:rsidRPr="00F8718A" w14:paraId="50393228" w14:textId="77777777" w:rsidTr="008318AE">
        <w:tc>
          <w:tcPr>
            <w:tcW w:w="4559" w:type="pct"/>
            <w:vAlign w:val="center"/>
          </w:tcPr>
          <w:p w14:paraId="214E4E3B" w14:textId="1AC78660" w:rsidR="007E3420" w:rsidRPr="00F8718A" w:rsidRDefault="007E3420" w:rsidP="008318AE">
            <w:pPr>
              <w:jc w:val="center"/>
              <w:rPr>
                <w:rFonts w:ascii="Book Antiqua" w:hAnsi="Book Antiqua"/>
                <w:lang w:val="en-GB"/>
              </w:rPr>
            </w:pPr>
            <w:r w:rsidRPr="00F8718A">
              <w:rPr>
                <w:position w:val="-56"/>
                <w:lang w:val="en-GB"/>
              </w:rPr>
              <w:object w:dxaOrig="3460" w:dyaOrig="980" w14:anchorId="47A850EC">
                <v:shape id="_x0000_i1239" type="#_x0000_t75" style="width:149pt;height:43.5pt" o:ole="">
                  <v:imagedata r:id="rId441" o:title=""/>
                </v:shape>
                <o:OLEObject Type="Embed" ProgID="Equation.DSMT4" ShapeID="_x0000_i1239" DrawAspect="Content" ObjectID="_1719816701" r:id="rId442"/>
              </w:object>
            </w:r>
            <w:r w:rsidRPr="00F8718A">
              <w:rPr>
                <w:position w:val="-30"/>
                <w:sz w:val="24"/>
                <w:szCs w:val="24"/>
                <w:lang w:val="en-GB"/>
              </w:rPr>
              <w:t xml:space="preserve"> </w:t>
            </w:r>
            <w:r w:rsidRPr="00F8718A">
              <w:rPr>
                <w:lang w:val="en-GB"/>
              </w:rPr>
              <w:t xml:space="preserve">                        </w:t>
            </w:r>
          </w:p>
        </w:tc>
        <w:tc>
          <w:tcPr>
            <w:tcW w:w="441" w:type="pct"/>
            <w:vAlign w:val="center"/>
          </w:tcPr>
          <w:p w14:paraId="541BF956" w14:textId="1135CCDE" w:rsidR="007E3420" w:rsidRPr="00F8718A" w:rsidRDefault="007E3420" w:rsidP="008318AE">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7</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47</w:t>
            </w:r>
            <w:r w:rsidRPr="00F8718A">
              <w:rPr>
                <w:rFonts w:ascii="Times New Roman" w:hAnsi="Times New Roman"/>
                <w:lang w:val="en-GB"/>
              </w:rPr>
              <w:fldChar w:fldCharType="end"/>
            </w:r>
            <w:r w:rsidRPr="00F8718A">
              <w:rPr>
                <w:rFonts w:ascii="Times New Roman" w:hAnsi="Times New Roman"/>
                <w:lang w:val="en-GB"/>
              </w:rPr>
              <w:t>)</w:t>
            </w:r>
          </w:p>
        </w:tc>
      </w:tr>
    </w:tbl>
    <w:p w14:paraId="5F1A980E" w14:textId="77777777" w:rsidR="00CB3B77" w:rsidRPr="00F8718A" w:rsidRDefault="00CB3B77" w:rsidP="00CB3B77">
      <w:pPr>
        <w:jc w:val="both"/>
        <w:rPr>
          <w:sz w:val="24"/>
          <w:szCs w:val="24"/>
          <w:lang w:val="en-GB"/>
        </w:rPr>
      </w:pPr>
      <w:r w:rsidRPr="00F8718A">
        <w:rPr>
          <w:sz w:val="24"/>
          <w:szCs w:val="24"/>
          <w:lang w:val="en-GB"/>
        </w:rPr>
        <w:t xml:space="preserve">where </w:t>
      </w:r>
      <w:r w:rsidRPr="00F8718A">
        <w:rPr>
          <w:i/>
          <w:sz w:val="24"/>
          <w:szCs w:val="24"/>
          <w:lang w:val="en-GB"/>
        </w:rPr>
        <w:t>k</w:t>
      </w:r>
      <w:r w:rsidRPr="00F8718A">
        <w:rPr>
          <w:i/>
          <w:sz w:val="24"/>
          <w:szCs w:val="24"/>
          <w:vertAlign w:val="subscript"/>
          <w:lang w:val="en-GB"/>
        </w:rPr>
        <w:t>v</w:t>
      </w:r>
      <w:r w:rsidRPr="00F8718A">
        <w:rPr>
          <w:sz w:val="24"/>
          <w:szCs w:val="24"/>
          <w:lang w:val="en-GB"/>
        </w:rPr>
        <w:t xml:space="preserve"> is von Karman constant and </w:t>
      </w:r>
      <w:r w:rsidRPr="00F8718A">
        <w:rPr>
          <w:i/>
          <w:sz w:val="24"/>
          <w:szCs w:val="24"/>
          <w:lang w:val="en-GB"/>
        </w:rPr>
        <w:t>U</w:t>
      </w:r>
      <w:r w:rsidRPr="00F8718A">
        <w:rPr>
          <w:sz w:val="24"/>
          <w:szCs w:val="24"/>
          <w:lang w:val="en-GB"/>
        </w:rPr>
        <w:t xml:space="preserve"> is the flow velocity at the reference height. </w:t>
      </w:r>
    </w:p>
    <w:p w14:paraId="1A48447A" w14:textId="66BB6524" w:rsidR="00CB3B77" w:rsidRPr="00F8718A" w:rsidRDefault="00CB3B77" w:rsidP="00CB3B77">
      <w:pPr>
        <w:jc w:val="both"/>
        <w:rPr>
          <w:sz w:val="24"/>
          <w:szCs w:val="24"/>
          <w:lang w:val="en-GB"/>
        </w:rPr>
      </w:pPr>
      <w:r w:rsidRPr="00F8718A">
        <w:rPr>
          <w:sz w:val="24"/>
          <w:szCs w:val="24"/>
          <w:lang w:val="en-GB"/>
        </w:rPr>
        <w:t xml:space="preserve">If </w:t>
      </w:r>
      <w:r w:rsidRPr="00F8718A">
        <w:rPr>
          <w:i/>
          <w:sz w:val="24"/>
          <w:szCs w:val="24"/>
          <w:lang w:val="en-GB"/>
        </w:rPr>
        <w:t>z</w:t>
      </w:r>
      <w:r w:rsidRPr="00F8718A">
        <w:rPr>
          <w:sz w:val="24"/>
          <w:szCs w:val="24"/>
          <w:lang w:val="en-GB"/>
        </w:rPr>
        <w:t xml:space="preserve"> refers to the SNBL, the model considers the velocity profile of the Sub-Viscous Layer, with a direct estimation of the friction velocity:</w:t>
      </w:r>
    </w:p>
    <w:tbl>
      <w:tblPr>
        <w:tblW w:w="5001" w:type="pct"/>
        <w:tblLayout w:type="fixed"/>
        <w:tblCellMar>
          <w:right w:w="0" w:type="dxa"/>
        </w:tblCellMar>
        <w:tblLook w:val="01E0" w:firstRow="1" w:lastRow="1" w:firstColumn="1" w:lastColumn="1" w:noHBand="0" w:noVBand="0"/>
      </w:tblPr>
      <w:tblGrid>
        <w:gridCol w:w="8790"/>
        <w:gridCol w:w="850"/>
      </w:tblGrid>
      <w:tr w:rsidR="007E3420" w:rsidRPr="00F8718A" w14:paraId="14EBF86C" w14:textId="77777777" w:rsidTr="008318AE">
        <w:tc>
          <w:tcPr>
            <w:tcW w:w="4559" w:type="pct"/>
            <w:vAlign w:val="center"/>
          </w:tcPr>
          <w:p w14:paraId="5A360018" w14:textId="5E2C894A" w:rsidR="007E3420" w:rsidRPr="00F8718A" w:rsidRDefault="007E3420" w:rsidP="008318AE">
            <w:pPr>
              <w:jc w:val="center"/>
              <w:rPr>
                <w:rFonts w:ascii="Book Antiqua" w:hAnsi="Book Antiqua"/>
                <w:lang w:val="en-GB"/>
              </w:rPr>
            </w:pPr>
            <w:r w:rsidRPr="00F8718A">
              <w:rPr>
                <w:position w:val="-26"/>
                <w:lang w:val="en-GB"/>
              </w:rPr>
              <w:object w:dxaOrig="1140" w:dyaOrig="720" w14:anchorId="2BAD253B">
                <v:shape id="_x0000_i1240" type="#_x0000_t75" style="width:52.5pt;height:35pt" o:ole="">
                  <v:imagedata r:id="rId443" o:title=""/>
                </v:shape>
                <o:OLEObject Type="Embed" ProgID="Equation.DSMT4" ShapeID="_x0000_i1240" DrawAspect="Content" ObjectID="_1719816702" r:id="rId444"/>
              </w:object>
            </w:r>
            <w:r w:rsidRPr="00F8718A">
              <w:rPr>
                <w:position w:val="-30"/>
                <w:sz w:val="24"/>
                <w:szCs w:val="24"/>
                <w:lang w:val="en-GB"/>
              </w:rPr>
              <w:t xml:space="preserve"> </w:t>
            </w:r>
            <w:r w:rsidRPr="00F8718A">
              <w:rPr>
                <w:lang w:val="en-GB"/>
              </w:rPr>
              <w:t xml:space="preserve">                        </w:t>
            </w:r>
          </w:p>
        </w:tc>
        <w:tc>
          <w:tcPr>
            <w:tcW w:w="441" w:type="pct"/>
            <w:vAlign w:val="center"/>
          </w:tcPr>
          <w:p w14:paraId="64AE7C85" w14:textId="19FC390B" w:rsidR="007E3420" w:rsidRPr="00F8718A" w:rsidRDefault="007E3420" w:rsidP="008318AE">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7</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48</w:t>
            </w:r>
            <w:r w:rsidRPr="00F8718A">
              <w:rPr>
                <w:rFonts w:ascii="Times New Roman" w:hAnsi="Times New Roman"/>
                <w:lang w:val="en-GB"/>
              </w:rPr>
              <w:fldChar w:fldCharType="end"/>
            </w:r>
            <w:r w:rsidRPr="00F8718A">
              <w:rPr>
                <w:rFonts w:ascii="Times New Roman" w:hAnsi="Times New Roman"/>
                <w:lang w:val="en-GB"/>
              </w:rPr>
              <w:t>)</w:t>
            </w:r>
          </w:p>
        </w:tc>
      </w:tr>
    </w:tbl>
    <w:p w14:paraId="7BFEDD82" w14:textId="77777777" w:rsidR="00CB3B77" w:rsidRPr="00F8718A" w:rsidRDefault="00CB3B77" w:rsidP="00CB3B77">
      <w:pPr>
        <w:jc w:val="both"/>
        <w:rPr>
          <w:sz w:val="24"/>
          <w:szCs w:val="24"/>
          <w:lang w:val="en-GB"/>
        </w:rPr>
      </w:pPr>
      <w:r w:rsidRPr="00F8718A">
        <w:rPr>
          <w:sz w:val="24"/>
          <w:szCs w:val="24"/>
          <w:lang w:val="en-GB"/>
        </w:rPr>
        <w:t xml:space="preserve">In this case, </w:t>
      </w:r>
      <w:r w:rsidRPr="00F8718A">
        <w:rPr>
          <w:i/>
          <w:sz w:val="24"/>
          <w:szCs w:val="24"/>
          <w:lang w:val="en-GB"/>
        </w:rPr>
        <w:t>U</w:t>
      </w:r>
      <w:r w:rsidRPr="00F8718A">
        <w:rPr>
          <w:sz w:val="24"/>
          <w:szCs w:val="24"/>
          <w:lang w:val="en-GB"/>
        </w:rPr>
        <w:t xml:space="preserve"> can be smaller than </w:t>
      </w:r>
      <w:r w:rsidRPr="00F8718A">
        <w:rPr>
          <w:i/>
          <w:sz w:val="24"/>
          <w:szCs w:val="24"/>
          <w:lang w:val="en-GB"/>
        </w:rPr>
        <w:t>u</w:t>
      </w:r>
      <w:r w:rsidRPr="00F8718A">
        <w:rPr>
          <w:i/>
          <w:sz w:val="24"/>
          <w:szCs w:val="24"/>
          <w:vertAlign w:val="subscript"/>
          <w:lang w:val="en-GB"/>
        </w:rPr>
        <w:t>*</w:t>
      </w:r>
      <w:r w:rsidRPr="00F8718A">
        <w:rPr>
          <w:sz w:val="24"/>
          <w:szCs w:val="24"/>
          <w:lang w:val="en-GB"/>
        </w:rPr>
        <w:t>. This usually happens at the lower interface (“bed-load transport layer - fixed bed”).</w:t>
      </w:r>
    </w:p>
    <w:p w14:paraId="7B84BE22" w14:textId="22EC1158" w:rsidR="00CB3B77" w:rsidRPr="00F8718A" w:rsidRDefault="00CB3B77" w:rsidP="00CB3B77">
      <w:pPr>
        <w:jc w:val="both"/>
        <w:rPr>
          <w:sz w:val="24"/>
          <w:szCs w:val="24"/>
          <w:lang w:val="en-GB"/>
        </w:rPr>
      </w:pPr>
      <w:r w:rsidRPr="00F8718A">
        <w:rPr>
          <w:sz w:val="24"/>
          <w:szCs w:val="24"/>
          <w:lang w:val="en-GB"/>
        </w:rPr>
        <w:t xml:space="preserve">In synthesis, the model estimates </w:t>
      </w:r>
      <w:r w:rsidRPr="00F8718A">
        <w:rPr>
          <w:i/>
          <w:sz w:val="24"/>
          <w:szCs w:val="24"/>
          <w:lang w:val="en-GB"/>
        </w:rPr>
        <w:t>u</w:t>
      </w:r>
      <w:r w:rsidRPr="00F8718A">
        <w:rPr>
          <w:i/>
          <w:sz w:val="24"/>
          <w:szCs w:val="24"/>
          <w:vertAlign w:val="subscript"/>
          <w:lang w:val="en-GB"/>
        </w:rPr>
        <w:t>*</w:t>
      </w:r>
      <w:r w:rsidRPr="00F8718A">
        <w:rPr>
          <w:sz w:val="24"/>
          <w:szCs w:val="24"/>
          <w:lang w:val="en-GB"/>
        </w:rPr>
        <w:t xml:space="preserve"> (by means of an iterative procedure if </w:t>
      </w:r>
      <w:r w:rsidRPr="00F8718A">
        <w:rPr>
          <w:i/>
          <w:sz w:val="24"/>
          <w:szCs w:val="24"/>
          <w:lang w:val="en-GB"/>
        </w:rPr>
        <w:t>z</w:t>
      </w:r>
      <w:r w:rsidRPr="00F8718A">
        <w:rPr>
          <w:sz w:val="24"/>
          <w:szCs w:val="24"/>
          <w:lang w:val="en-GB"/>
        </w:rPr>
        <w:t xml:space="preserve"> refers to the SNBL -</w:t>
      </w:r>
      <w:r w:rsidRPr="00F8718A">
        <w:rPr>
          <w:i/>
          <w:sz w:val="24"/>
          <w:szCs w:val="24"/>
          <w:lang w:val="en-GB"/>
        </w:rPr>
        <w:t>u</w:t>
      </w:r>
      <w:r w:rsidRPr="00F8718A">
        <w:rPr>
          <w:i/>
          <w:sz w:val="24"/>
          <w:szCs w:val="24"/>
          <w:vertAlign w:val="subscript"/>
          <w:lang w:val="en-GB"/>
        </w:rPr>
        <w:t>*</w:t>
      </w:r>
      <w:r w:rsidRPr="00F8718A">
        <w:rPr>
          <w:sz w:val="24"/>
          <w:szCs w:val="24"/>
          <w:lang w:val="en-GB"/>
        </w:rPr>
        <w:t xml:space="preserve"> depends on </w:t>
      </w:r>
      <w:r w:rsidRPr="00F8718A">
        <w:rPr>
          <w:i/>
          <w:sz w:val="24"/>
          <w:szCs w:val="24"/>
          <w:lang w:val="en-GB"/>
        </w:rPr>
        <w:t>z</w:t>
      </w:r>
      <w:r w:rsidRPr="00F8718A">
        <w:rPr>
          <w:i/>
          <w:sz w:val="24"/>
          <w:szCs w:val="24"/>
          <w:vertAlign w:val="subscript"/>
          <w:lang w:val="en-GB"/>
        </w:rPr>
        <w:t>0</w:t>
      </w:r>
      <w:r w:rsidRPr="00F8718A">
        <w:rPr>
          <w:sz w:val="24"/>
          <w:szCs w:val="24"/>
          <w:lang w:val="en-GB"/>
        </w:rPr>
        <w:t xml:space="preserve">, which is in turn function of </w:t>
      </w:r>
      <w:r w:rsidRPr="00F8718A">
        <w:rPr>
          <w:i/>
          <w:sz w:val="24"/>
          <w:szCs w:val="24"/>
          <w:lang w:val="en-GB"/>
        </w:rPr>
        <w:t>u</w:t>
      </w:r>
      <w:r w:rsidRPr="00F8718A">
        <w:rPr>
          <w:i/>
          <w:sz w:val="24"/>
          <w:szCs w:val="24"/>
          <w:vertAlign w:val="subscript"/>
          <w:lang w:val="en-GB"/>
        </w:rPr>
        <w:t>*</w:t>
      </w:r>
      <w:r w:rsidRPr="00F8718A">
        <w:rPr>
          <w:sz w:val="24"/>
          <w:szCs w:val="24"/>
          <w:vertAlign w:val="subscript"/>
          <w:lang w:val="en-GB"/>
        </w:rPr>
        <w:t>-</w:t>
      </w:r>
      <w:r w:rsidRPr="00F8718A">
        <w:rPr>
          <w:sz w:val="24"/>
          <w:szCs w:val="24"/>
          <w:lang w:val="en-GB"/>
        </w:rPr>
        <w:t xml:space="preserve">), then </w:t>
      </w:r>
      <w:r w:rsidRPr="00F8718A">
        <w:rPr>
          <w:i/>
          <w:sz w:val="24"/>
          <w:szCs w:val="24"/>
          <w:lang w:val="en-GB"/>
        </w:rPr>
        <w:t>Re</w:t>
      </w:r>
      <w:r w:rsidRPr="00F8718A">
        <w:rPr>
          <w:i/>
          <w:sz w:val="24"/>
          <w:szCs w:val="24"/>
          <w:vertAlign w:val="subscript"/>
          <w:lang w:val="en-GB"/>
        </w:rPr>
        <w:t>*</w:t>
      </w:r>
      <w:r w:rsidRPr="00F8718A">
        <w:rPr>
          <w:sz w:val="24"/>
          <w:szCs w:val="24"/>
          <w:lang w:val="en-GB"/>
        </w:rPr>
        <w:t xml:space="preserve"> and </w:t>
      </w:r>
      <w:r w:rsidRPr="00F8718A">
        <w:rPr>
          <w:rFonts w:ascii="Symbol" w:hAnsi="Symbol"/>
          <w:i/>
          <w:sz w:val="24"/>
          <w:szCs w:val="24"/>
          <w:lang w:val="en-GB"/>
        </w:rPr>
        <w:t></w:t>
      </w:r>
      <w:r w:rsidRPr="00F8718A">
        <w:rPr>
          <w:i/>
          <w:sz w:val="24"/>
          <w:szCs w:val="24"/>
          <w:vertAlign w:val="subscript"/>
          <w:lang w:val="en-GB"/>
        </w:rPr>
        <w:t>c</w:t>
      </w:r>
      <w:r w:rsidRPr="00F8718A">
        <w:rPr>
          <w:sz w:val="24"/>
          <w:szCs w:val="24"/>
          <w:lang w:val="en-GB"/>
        </w:rPr>
        <w:t>. Shield parameter is computed:</w:t>
      </w:r>
    </w:p>
    <w:tbl>
      <w:tblPr>
        <w:tblW w:w="5001" w:type="pct"/>
        <w:tblLayout w:type="fixed"/>
        <w:tblCellMar>
          <w:right w:w="0" w:type="dxa"/>
        </w:tblCellMar>
        <w:tblLook w:val="01E0" w:firstRow="1" w:lastRow="1" w:firstColumn="1" w:lastColumn="1" w:noHBand="0" w:noVBand="0"/>
      </w:tblPr>
      <w:tblGrid>
        <w:gridCol w:w="8790"/>
        <w:gridCol w:w="850"/>
      </w:tblGrid>
      <w:tr w:rsidR="007E3420" w:rsidRPr="00F8718A" w14:paraId="40C3BA49" w14:textId="77777777" w:rsidTr="008318AE">
        <w:tc>
          <w:tcPr>
            <w:tcW w:w="4559" w:type="pct"/>
            <w:vAlign w:val="center"/>
          </w:tcPr>
          <w:p w14:paraId="724C41C2" w14:textId="33AC9ECD" w:rsidR="007E3420" w:rsidRPr="00F8718A" w:rsidRDefault="007E3420" w:rsidP="008318AE">
            <w:pPr>
              <w:jc w:val="center"/>
              <w:rPr>
                <w:rFonts w:ascii="Book Antiqua" w:hAnsi="Book Antiqua"/>
                <w:lang w:val="en-GB"/>
              </w:rPr>
            </w:pPr>
            <w:r w:rsidRPr="00F8718A">
              <w:rPr>
                <w:position w:val="-32"/>
                <w:lang w:val="en-GB"/>
              </w:rPr>
              <w:object w:dxaOrig="3320" w:dyaOrig="700" w14:anchorId="44315592">
                <v:shape id="_x0000_i1241" type="#_x0000_t75" style="width:147.5pt;height:32pt" o:ole="">
                  <v:imagedata r:id="rId445" o:title=""/>
                </v:shape>
                <o:OLEObject Type="Embed" ProgID="Equation.3" ShapeID="_x0000_i1241" DrawAspect="Content" ObjectID="_1719816703" r:id="rId446"/>
              </w:object>
            </w:r>
            <w:r w:rsidRPr="00F8718A">
              <w:rPr>
                <w:position w:val="-30"/>
                <w:sz w:val="24"/>
                <w:szCs w:val="24"/>
                <w:lang w:val="en-GB"/>
              </w:rPr>
              <w:t xml:space="preserve"> </w:t>
            </w:r>
            <w:r w:rsidRPr="00F8718A">
              <w:rPr>
                <w:lang w:val="en-GB"/>
              </w:rPr>
              <w:t xml:space="preserve">                        </w:t>
            </w:r>
          </w:p>
        </w:tc>
        <w:tc>
          <w:tcPr>
            <w:tcW w:w="441" w:type="pct"/>
            <w:vAlign w:val="center"/>
          </w:tcPr>
          <w:p w14:paraId="7283AE54" w14:textId="2BDB935D" w:rsidR="007E3420" w:rsidRPr="00F8718A" w:rsidRDefault="007E3420" w:rsidP="008318AE">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7</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49</w:t>
            </w:r>
            <w:r w:rsidRPr="00F8718A">
              <w:rPr>
                <w:rFonts w:ascii="Times New Roman" w:hAnsi="Times New Roman"/>
                <w:lang w:val="en-GB"/>
              </w:rPr>
              <w:fldChar w:fldCharType="end"/>
            </w:r>
            <w:r w:rsidRPr="00F8718A">
              <w:rPr>
                <w:rFonts w:ascii="Times New Roman" w:hAnsi="Times New Roman"/>
                <w:lang w:val="en-GB"/>
              </w:rPr>
              <w:t>)</w:t>
            </w:r>
          </w:p>
        </w:tc>
      </w:tr>
    </w:tbl>
    <w:p w14:paraId="70A9CA45" w14:textId="67CAF07B" w:rsidR="00CB3B77" w:rsidRPr="00F8718A" w:rsidRDefault="00CB3B77" w:rsidP="00CB3B77">
      <w:pPr>
        <w:jc w:val="both"/>
        <w:rPr>
          <w:sz w:val="24"/>
          <w:szCs w:val="24"/>
          <w:lang w:val="en-GB"/>
        </w:rPr>
      </w:pPr>
      <w:r w:rsidRPr="00F8718A">
        <w:rPr>
          <w:sz w:val="24"/>
          <w:szCs w:val="24"/>
          <w:lang w:val="en-GB"/>
        </w:rPr>
        <w:t xml:space="preserve">and compared with </w:t>
      </w:r>
      <w:r w:rsidRPr="00F8718A">
        <w:rPr>
          <w:rFonts w:ascii="Symbol" w:hAnsi="Symbol"/>
          <w:i/>
          <w:sz w:val="24"/>
          <w:szCs w:val="24"/>
          <w:lang w:val="en-GB"/>
        </w:rPr>
        <w:t></w:t>
      </w:r>
      <w:r w:rsidRPr="00F8718A">
        <w:rPr>
          <w:i/>
          <w:sz w:val="24"/>
          <w:szCs w:val="24"/>
          <w:vertAlign w:val="subscript"/>
          <w:lang w:val="en-GB"/>
        </w:rPr>
        <w:t>c</w:t>
      </w:r>
      <w:r w:rsidRPr="00F8718A">
        <w:rPr>
          <w:sz w:val="24"/>
          <w:szCs w:val="24"/>
          <w:lang w:val="en-GB"/>
        </w:rPr>
        <w:t>. The erosion criterion is satisfied if</w:t>
      </w:r>
      <w:r w:rsidR="007E3420" w:rsidRPr="00F8718A">
        <w:rPr>
          <w:sz w:val="24"/>
          <w:szCs w:val="24"/>
          <w:lang w:val="en-GB"/>
        </w:rPr>
        <w:t xml:space="preserve"> </w:t>
      </w:r>
      <w:r w:rsidR="007E3420" w:rsidRPr="00F8718A">
        <w:rPr>
          <w:rFonts w:ascii="Symbol" w:hAnsi="Symbol"/>
          <w:i/>
          <w:iCs/>
          <w:sz w:val="24"/>
          <w:szCs w:val="24"/>
          <w:lang w:val="en-GB"/>
        </w:rPr>
        <w:t>q</w:t>
      </w:r>
      <w:r w:rsidR="007E3420" w:rsidRPr="00F8718A">
        <w:rPr>
          <w:rFonts w:cs="Times New Roman"/>
          <w:sz w:val="24"/>
          <w:szCs w:val="24"/>
          <w:lang w:val="en-GB"/>
        </w:rPr>
        <w:t>≥</w:t>
      </w:r>
      <w:r w:rsidR="007E3420" w:rsidRPr="00F8718A">
        <w:rPr>
          <w:rFonts w:ascii="Symbol" w:hAnsi="Symbol"/>
          <w:i/>
          <w:iCs/>
          <w:sz w:val="24"/>
          <w:szCs w:val="24"/>
          <w:lang w:val="en-GB"/>
        </w:rPr>
        <w:t>q</w:t>
      </w:r>
      <w:r w:rsidR="007E3420" w:rsidRPr="00F8718A">
        <w:rPr>
          <w:sz w:val="24"/>
          <w:szCs w:val="24"/>
          <w:vertAlign w:val="subscript"/>
          <w:lang w:val="en-GB"/>
        </w:rPr>
        <w:t>c</w:t>
      </w:r>
      <w:r w:rsidR="007E3420" w:rsidRPr="00F8718A">
        <w:rPr>
          <w:sz w:val="24"/>
          <w:szCs w:val="24"/>
          <w:lang w:val="en-GB"/>
        </w:rPr>
        <w:t>.</w:t>
      </w:r>
    </w:p>
    <w:p w14:paraId="3CC1A44A" w14:textId="77777777" w:rsidR="00CB3B77" w:rsidRPr="00F8718A" w:rsidRDefault="00CB3B77" w:rsidP="00CB3B77">
      <w:pPr>
        <w:jc w:val="both"/>
        <w:rPr>
          <w:sz w:val="24"/>
          <w:szCs w:val="24"/>
          <w:lang w:val="en-GB"/>
        </w:rPr>
      </w:pPr>
      <w:r w:rsidRPr="00F8718A">
        <w:rPr>
          <w:sz w:val="24"/>
          <w:szCs w:val="24"/>
          <w:lang w:val="en-GB"/>
        </w:rPr>
        <w:t>In practise, Shields criterion is derived under 1D stationary and uniform conditions, and does not explicitly depend on the friction angle. This is explicitly taken into account to quantify the effects of the fixed bed slope, as explained in the following.</w:t>
      </w:r>
    </w:p>
    <w:p w14:paraId="6BC88206" w14:textId="44BA7E10" w:rsidR="00CB3B77" w:rsidRPr="00F8718A" w:rsidRDefault="00CB3B77" w:rsidP="00CB3B77">
      <w:pPr>
        <w:jc w:val="both"/>
        <w:rPr>
          <w:sz w:val="24"/>
          <w:szCs w:val="24"/>
          <w:lang w:val="en-GB"/>
        </w:rPr>
      </w:pPr>
      <w:r w:rsidRPr="00F8718A">
        <w:rPr>
          <w:sz w:val="24"/>
          <w:szCs w:val="24"/>
          <w:lang w:val="en-GB"/>
        </w:rPr>
        <w:t xml:space="preserve">The 2D erosion criterion for horizontal beds can be extended to 3D generic slopes, by means of the coefficient </w:t>
      </w:r>
      <w:r w:rsidRPr="00F8718A">
        <w:rPr>
          <w:i/>
          <w:sz w:val="24"/>
          <w:szCs w:val="24"/>
          <w:lang w:val="en-GB"/>
        </w:rPr>
        <w:t>k</w:t>
      </w:r>
      <w:r w:rsidRPr="00F8718A">
        <w:rPr>
          <w:rFonts w:ascii="Symbol" w:hAnsi="Symbol"/>
          <w:i/>
          <w:sz w:val="24"/>
          <w:szCs w:val="24"/>
          <w:vertAlign w:val="subscript"/>
          <w:lang w:val="en-GB"/>
        </w:rPr>
        <w:t></w:t>
      </w:r>
      <w:r w:rsidRPr="00F8718A">
        <w:rPr>
          <w:rFonts w:ascii="Symbol" w:hAnsi="Symbol"/>
          <w:i/>
          <w:sz w:val="24"/>
          <w:szCs w:val="24"/>
          <w:vertAlign w:val="subscript"/>
          <w:lang w:val="en-GB"/>
        </w:rPr>
        <w:t></w:t>
      </w:r>
      <w:r w:rsidRPr="00F8718A">
        <w:rPr>
          <w:sz w:val="24"/>
          <w:szCs w:val="24"/>
          <w:lang w:val="en-GB"/>
        </w:rPr>
        <w:t>, which is defined as follows:</w:t>
      </w:r>
    </w:p>
    <w:tbl>
      <w:tblPr>
        <w:tblW w:w="5001" w:type="pct"/>
        <w:tblLayout w:type="fixed"/>
        <w:tblCellMar>
          <w:right w:w="0" w:type="dxa"/>
        </w:tblCellMar>
        <w:tblLook w:val="01E0" w:firstRow="1" w:lastRow="1" w:firstColumn="1" w:lastColumn="1" w:noHBand="0" w:noVBand="0"/>
      </w:tblPr>
      <w:tblGrid>
        <w:gridCol w:w="8790"/>
        <w:gridCol w:w="850"/>
      </w:tblGrid>
      <w:tr w:rsidR="007E3420" w:rsidRPr="00F8718A" w14:paraId="41B5E115" w14:textId="77777777" w:rsidTr="008318AE">
        <w:tc>
          <w:tcPr>
            <w:tcW w:w="4559" w:type="pct"/>
            <w:vAlign w:val="center"/>
          </w:tcPr>
          <w:p w14:paraId="1B83DFCC" w14:textId="3489F821" w:rsidR="007E3420" w:rsidRPr="00F8718A" w:rsidRDefault="00A4250F" w:rsidP="008318AE">
            <w:pPr>
              <w:jc w:val="center"/>
              <w:rPr>
                <w:rFonts w:ascii="Book Antiqua" w:hAnsi="Book Antiqua"/>
                <w:lang w:val="en-GB"/>
              </w:rPr>
            </w:pPr>
            <w:r w:rsidRPr="00F8718A">
              <w:rPr>
                <w:position w:val="-14"/>
                <w:lang w:val="en-GB"/>
              </w:rPr>
              <w:object w:dxaOrig="2840" w:dyaOrig="380" w14:anchorId="4412AD01">
                <v:shape id="_x0000_i1242" type="#_x0000_t75" style="width:126pt;height:17pt" o:ole="">
                  <v:imagedata r:id="rId447" o:title=""/>
                </v:shape>
                <o:OLEObject Type="Embed" ProgID="Equation.DSMT4" ShapeID="_x0000_i1242" DrawAspect="Content" ObjectID="_1719816704" r:id="rId448"/>
              </w:object>
            </w:r>
            <w:r w:rsidR="007E3420" w:rsidRPr="00F8718A">
              <w:rPr>
                <w:position w:val="-30"/>
                <w:sz w:val="24"/>
                <w:szCs w:val="24"/>
                <w:lang w:val="en-GB"/>
              </w:rPr>
              <w:t xml:space="preserve"> </w:t>
            </w:r>
            <w:r w:rsidR="007E3420" w:rsidRPr="00F8718A">
              <w:rPr>
                <w:lang w:val="en-GB"/>
              </w:rPr>
              <w:t xml:space="preserve">                        </w:t>
            </w:r>
          </w:p>
        </w:tc>
        <w:tc>
          <w:tcPr>
            <w:tcW w:w="441" w:type="pct"/>
            <w:vAlign w:val="center"/>
          </w:tcPr>
          <w:p w14:paraId="2D2D662F" w14:textId="353E44B3" w:rsidR="007E3420" w:rsidRPr="00F8718A" w:rsidRDefault="007E3420" w:rsidP="008318AE">
            <w:pPr>
              <w:pStyle w:val="Didascalia"/>
              <w:rPr>
                <w:lang w:val="en-GB"/>
              </w:rPr>
            </w:pPr>
            <w:bookmarkStart w:id="387" w:name="_Ref100240726"/>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7</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50</w:t>
            </w:r>
            <w:r w:rsidRPr="00F8718A">
              <w:rPr>
                <w:rFonts w:ascii="Times New Roman" w:hAnsi="Times New Roman"/>
                <w:lang w:val="en-GB"/>
              </w:rPr>
              <w:fldChar w:fldCharType="end"/>
            </w:r>
            <w:r w:rsidRPr="00F8718A">
              <w:rPr>
                <w:rFonts w:ascii="Times New Roman" w:hAnsi="Times New Roman"/>
                <w:lang w:val="en-GB"/>
              </w:rPr>
              <w:t>)</w:t>
            </w:r>
            <w:bookmarkEnd w:id="387"/>
          </w:p>
        </w:tc>
      </w:tr>
    </w:tbl>
    <w:p w14:paraId="6E6BE80C" w14:textId="3CE2B2AE" w:rsidR="00CB3B77" w:rsidRPr="00F8718A" w:rsidRDefault="00CB3B77" w:rsidP="00CB3B77">
      <w:pPr>
        <w:jc w:val="both"/>
        <w:rPr>
          <w:sz w:val="24"/>
          <w:szCs w:val="24"/>
          <w:lang w:val="en-GB"/>
        </w:rPr>
      </w:pPr>
      <w:r w:rsidRPr="00F8718A">
        <w:rPr>
          <w:i/>
          <w:sz w:val="24"/>
          <w:szCs w:val="24"/>
          <w:lang w:val="en-GB"/>
        </w:rPr>
        <w:t>k</w:t>
      </w:r>
      <w:r w:rsidRPr="00F8718A">
        <w:rPr>
          <w:rFonts w:ascii="Symbol" w:hAnsi="Symbol"/>
          <w:i/>
          <w:sz w:val="24"/>
          <w:szCs w:val="24"/>
          <w:vertAlign w:val="subscript"/>
          <w:lang w:val="en-GB"/>
        </w:rPr>
        <w:t></w:t>
      </w:r>
      <w:r w:rsidRPr="00F8718A">
        <w:rPr>
          <w:rFonts w:ascii="Symbol" w:hAnsi="Symbol"/>
          <w:i/>
          <w:sz w:val="24"/>
          <w:szCs w:val="24"/>
          <w:vertAlign w:val="subscript"/>
          <w:lang w:val="en-GB"/>
        </w:rPr>
        <w:t></w:t>
      </w:r>
      <w:r w:rsidRPr="00F8718A">
        <w:rPr>
          <w:rFonts w:ascii="Symbol" w:hAnsi="Symbol"/>
          <w:sz w:val="24"/>
          <w:szCs w:val="24"/>
          <w:vertAlign w:val="subscript"/>
          <w:lang w:val="en-GB"/>
        </w:rPr>
        <w:t></w:t>
      </w:r>
      <w:r w:rsidRPr="00F8718A">
        <w:rPr>
          <w:sz w:val="24"/>
          <w:szCs w:val="24"/>
          <w:lang w:val="en-GB"/>
        </w:rPr>
        <w:t xml:space="preserve">is always non-negative and smaller than (or equal to) its 2D value </w:t>
      </w:r>
      <w:r w:rsidRPr="00F8718A">
        <w:rPr>
          <w:i/>
          <w:sz w:val="24"/>
          <w:szCs w:val="24"/>
          <w:lang w:val="en-GB"/>
        </w:rPr>
        <w:t>k</w:t>
      </w:r>
      <w:r w:rsidRPr="00F8718A">
        <w:rPr>
          <w:rFonts w:ascii="Symbol" w:hAnsi="Symbol"/>
          <w:i/>
          <w:sz w:val="24"/>
          <w:szCs w:val="24"/>
          <w:vertAlign w:val="subscript"/>
          <w:lang w:val="en-GB"/>
        </w:rPr>
        <w:t></w:t>
      </w:r>
      <w:r w:rsidRPr="00F8718A">
        <w:rPr>
          <w:rFonts w:ascii="Symbol" w:hAnsi="Symbol"/>
          <w:i/>
          <w:sz w:val="24"/>
          <w:szCs w:val="24"/>
          <w:vertAlign w:val="subscript"/>
          <w:lang w:val="en-GB"/>
        </w:rPr>
        <w:t></w:t>
      </w:r>
      <w:r w:rsidRPr="00F8718A">
        <w:rPr>
          <w:rFonts w:ascii="Symbol" w:hAnsi="Symbol"/>
          <w:sz w:val="24"/>
          <w:szCs w:val="24"/>
          <w:lang w:val="en-GB"/>
        </w:rPr>
        <w:t></w:t>
      </w:r>
      <w:r w:rsidRPr="00F8718A">
        <w:rPr>
          <w:rFonts w:ascii="Symbol" w:hAnsi="Symbol"/>
          <w:sz w:val="24"/>
          <w:szCs w:val="24"/>
          <w:lang w:val="en-GB"/>
        </w:rPr>
        <w:t></w:t>
      </w:r>
      <w:r w:rsidRPr="00F8718A">
        <w:rPr>
          <w:rFonts w:ascii="Symbol" w:hAnsi="Symbol"/>
          <w:i/>
          <w:sz w:val="24"/>
          <w:szCs w:val="24"/>
          <w:lang w:val="en-GB"/>
        </w:rPr>
        <w:t></w:t>
      </w:r>
      <w:r w:rsidRPr="00F8718A">
        <w:rPr>
          <w:rFonts w:ascii="Symbol" w:hAnsi="Symbol"/>
          <w:sz w:val="24"/>
          <w:szCs w:val="24"/>
          <w:lang w:val="en-GB"/>
        </w:rPr>
        <w:t></w:t>
      </w:r>
      <w:r w:rsidRPr="00F8718A">
        <w:rPr>
          <w:rFonts w:ascii="Symbol" w:hAnsi="Symbol"/>
          <w:sz w:val="24"/>
          <w:szCs w:val="24"/>
          <w:lang w:val="en-GB"/>
        </w:rPr>
        <w:t></w:t>
      </w:r>
      <w:r w:rsidRPr="00F8718A">
        <w:rPr>
          <w:rFonts w:ascii="Symbol" w:hAnsi="Symbol"/>
          <w:sz w:val="24"/>
          <w:szCs w:val="24"/>
          <w:lang w:val="en-GB"/>
        </w:rPr>
        <w:t></w:t>
      </w:r>
      <w:r w:rsidRPr="00F8718A">
        <w:rPr>
          <w:sz w:val="24"/>
          <w:szCs w:val="24"/>
          <w:lang w:val="en-GB"/>
        </w:rPr>
        <w:t>. In fact, if the slope angle transversal to the main flow direction (</w:t>
      </w:r>
      <w:r w:rsidRPr="00F8718A">
        <w:rPr>
          <w:rFonts w:ascii="Symbol" w:hAnsi="Symbol"/>
          <w:i/>
          <w:sz w:val="24"/>
          <w:szCs w:val="24"/>
          <w:lang w:val="en-GB"/>
        </w:rPr>
        <w:t></w:t>
      </w:r>
      <w:r w:rsidRPr="00F8718A">
        <w:rPr>
          <w:sz w:val="24"/>
          <w:szCs w:val="24"/>
          <w:lang w:val="en-GB"/>
        </w:rPr>
        <w:t>) is not null, erosion is enhanced. Further, in the presence of a bed with a locally ascendant slope (</w:t>
      </w:r>
      <w:r w:rsidRPr="00F8718A">
        <w:rPr>
          <w:rFonts w:ascii="Symbol" w:hAnsi="Symbol"/>
          <w:i/>
          <w:sz w:val="24"/>
          <w:szCs w:val="24"/>
          <w:lang w:val="en-GB"/>
        </w:rPr>
        <w:t></w:t>
      </w:r>
      <w:r w:rsidRPr="00F8718A">
        <w:rPr>
          <w:sz w:val="24"/>
          <w:szCs w:val="24"/>
          <w:lang w:val="en-GB"/>
        </w:rPr>
        <w:t xml:space="preserve">&lt;0), </w:t>
      </w:r>
      <w:r w:rsidRPr="00F8718A">
        <w:rPr>
          <w:i/>
          <w:sz w:val="24"/>
          <w:szCs w:val="24"/>
          <w:lang w:val="en-GB"/>
        </w:rPr>
        <w:t>k</w:t>
      </w:r>
      <w:r w:rsidRPr="00F8718A">
        <w:rPr>
          <w:rFonts w:ascii="Symbol" w:hAnsi="Symbol"/>
          <w:i/>
          <w:sz w:val="24"/>
          <w:szCs w:val="24"/>
          <w:vertAlign w:val="subscript"/>
          <w:lang w:val="en-GB"/>
        </w:rPr>
        <w:t></w:t>
      </w:r>
      <w:r w:rsidRPr="00F8718A">
        <w:rPr>
          <w:rFonts w:ascii="Symbol" w:hAnsi="Symbol"/>
          <w:i/>
          <w:sz w:val="24"/>
          <w:szCs w:val="24"/>
          <w:vertAlign w:val="subscript"/>
          <w:lang w:val="en-GB"/>
        </w:rPr>
        <w:t></w:t>
      </w:r>
      <w:r w:rsidRPr="00F8718A">
        <w:rPr>
          <w:sz w:val="24"/>
          <w:szCs w:val="24"/>
          <w:lang w:val="en-GB"/>
        </w:rPr>
        <w:t xml:space="preserve"> can be higher than the unity. In this case, </w:t>
      </w:r>
      <w:r w:rsidR="00EE7FCC" w:rsidRPr="00F8718A">
        <w:rPr>
          <w:sz w:val="24"/>
          <w:szCs w:val="24"/>
          <w:lang w:val="en-GB"/>
        </w:rPr>
        <w:fldChar w:fldCharType="begin"/>
      </w:r>
      <w:r w:rsidR="00EE7FCC" w:rsidRPr="00F8718A">
        <w:rPr>
          <w:sz w:val="24"/>
          <w:szCs w:val="24"/>
          <w:lang w:val="en-GB"/>
        </w:rPr>
        <w:instrText xml:space="preserve"> REF _Ref100240726 \h  \* MERGEFORMAT </w:instrText>
      </w:r>
      <w:r w:rsidR="00EE7FCC" w:rsidRPr="00F8718A">
        <w:rPr>
          <w:sz w:val="24"/>
          <w:szCs w:val="24"/>
          <w:lang w:val="en-GB"/>
        </w:rPr>
      </w:r>
      <w:r w:rsidR="00EE7FCC" w:rsidRPr="00F8718A">
        <w:rPr>
          <w:sz w:val="24"/>
          <w:szCs w:val="24"/>
          <w:lang w:val="en-GB"/>
        </w:rPr>
        <w:fldChar w:fldCharType="separate"/>
      </w:r>
      <w:r w:rsidR="00DE02FE" w:rsidRPr="00DE02FE">
        <w:rPr>
          <w:sz w:val="24"/>
          <w:szCs w:val="24"/>
          <w:lang w:val="en-GB"/>
        </w:rPr>
        <w:t>(7.50)</w:t>
      </w:r>
      <w:r w:rsidR="00EE7FCC" w:rsidRPr="00F8718A">
        <w:rPr>
          <w:sz w:val="24"/>
          <w:szCs w:val="24"/>
          <w:lang w:val="en-GB"/>
        </w:rPr>
        <w:fldChar w:fldCharType="end"/>
      </w:r>
      <w:r w:rsidR="00EE7FCC" w:rsidRPr="00F8718A">
        <w:rPr>
          <w:sz w:val="24"/>
          <w:szCs w:val="24"/>
          <w:lang w:val="en-GB"/>
        </w:rPr>
        <w:t xml:space="preserve"> </w:t>
      </w:r>
      <w:r w:rsidRPr="00F8718A">
        <w:rPr>
          <w:sz w:val="24"/>
          <w:szCs w:val="24"/>
          <w:lang w:val="en-GB"/>
        </w:rPr>
        <w:t xml:space="preserve">can possibly provide a second non-physical solution, with </w:t>
      </w:r>
      <w:r w:rsidRPr="00F8718A">
        <w:rPr>
          <w:i/>
          <w:sz w:val="24"/>
          <w:szCs w:val="24"/>
          <w:lang w:val="en-GB"/>
        </w:rPr>
        <w:t>k</w:t>
      </w:r>
      <w:r w:rsidRPr="00F8718A">
        <w:rPr>
          <w:rFonts w:ascii="Symbol" w:hAnsi="Symbol"/>
          <w:i/>
          <w:sz w:val="24"/>
          <w:szCs w:val="24"/>
          <w:vertAlign w:val="subscript"/>
          <w:lang w:val="en-GB"/>
        </w:rPr>
        <w:t></w:t>
      </w:r>
      <w:r w:rsidRPr="00F8718A">
        <w:rPr>
          <w:rFonts w:ascii="Symbol" w:hAnsi="Symbol"/>
          <w:i/>
          <w:sz w:val="24"/>
          <w:szCs w:val="24"/>
          <w:vertAlign w:val="subscript"/>
          <w:lang w:val="en-GB"/>
        </w:rPr>
        <w:t></w:t>
      </w:r>
      <w:r w:rsidRPr="00F8718A">
        <w:rPr>
          <w:rFonts w:ascii="Symbol" w:hAnsi="Symbol"/>
          <w:sz w:val="24"/>
          <w:szCs w:val="24"/>
          <w:lang w:val="en-GB"/>
        </w:rPr>
        <w:t></w:t>
      </w:r>
      <w:r w:rsidRPr="00F8718A">
        <w:rPr>
          <w:rFonts w:ascii="Symbol" w:hAnsi="Symbol"/>
          <w:sz w:val="24"/>
          <w:szCs w:val="24"/>
          <w:lang w:val="en-GB"/>
        </w:rPr>
        <w:t></w:t>
      </w:r>
      <w:r w:rsidRPr="00F8718A">
        <w:rPr>
          <w:sz w:val="24"/>
          <w:szCs w:val="24"/>
          <w:lang w:val="en-GB"/>
        </w:rPr>
        <w:t>, which is not taken into account because it corresponds to a flow with an inverted direction.</w:t>
      </w:r>
    </w:p>
    <w:p w14:paraId="3CB1F77D" w14:textId="6BDDFFA7" w:rsidR="00CB3B77" w:rsidRPr="00F8718A" w:rsidRDefault="00CB3B77" w:rsidP="00CB3B77">
      <w:pPr>
        <w:jc w:val="both"/>
        <w:rPr>
          <w:sz w:val="24"/>
          <w:szCs w:val="24"/>
          <w:lang w:val="en-GB"/>
        </w:rPr>
      </w:pPr>
      <w:r w:rsidRPr="00F8718A">
        <w:rPr>
          <w:sz w:val="24"/>
          <w:szCs w:val="24"/>
          <w:lang w:val="en-GB"/>
        </w:rPr>
        <w:t>The normal at the interface “bed-load transport - fixed bed” is defined by a means of a normalized SPH approximation of the relative distance between the mobile sub-domain and the generic SPH particle of the fixed bed:</w:t>
      </w:r>
    </w:p>
    <w:tbl>
      <w:tblPr>
        <w:tblW w:w="5001" w:type="pct"/>
        <w:tblLayout w:type="fixed"/>
        <w:tblCellMar>
          <w:right w:w="0" w:type="dxa"/>
        </w:tblCellMar>
        <w:tblLook w:val="01E0" w:firstRow="1" w:lastRow="1" w:firstColumn="1" w:lastColumn="1" w:noHBand="0" w:noVBand="0"/>
      </w:tblPr>
      <w:tblGrid>
        <w:gridCol w:w="8790"/>
        <w:gridCol w:w="850"/>
      </w:tblGrid>
      <w:tr w:rsidR="00A4250F" w:rsidRPr="00F8718A" w14:paraId="7F047B58" w14:textId="77777777" w:rsidTr="008318AE">
        <w:tc>
          <w:tcPr>
            <w:tcW w:w="4559" w:type="pct"/>
            <w:vAlign w:val="center"/>
          </w:tcPr>
          <w:p w14:paraId="4BF34756" w14:textId="1F14CAD4" w:rsidR="00A4250F" w:rsidRPr="00F8718A" w:rsidRDefault="00A4250F" w:rsidP="008318AE">
            <w:pPr>
              <w:jc w:val="center"/>
              <w:rPr>
                <w:rFonts w:ascii="Book Antiqua" w:hAnsi="Book Antiqua"/>
                <w:lang w:val="en-GB"/>
              </w:rPr>
            </w:pPr>
            <w:r w:rsidRPr="00F8718A">
              <w:rPr>
                <w:position w:val="-70"/>
                <w:lang w:val="en-GB"/>
              </w:rPr>
              <w:object w:dxaOrig="2700" w:dyaOrig="1440" w14:anchorId="4B13A6D0">
                <v:shape id="_x0000_i1243" type="#_x0000_t75" style="width:119pt;height:67pt" o:ole="">
                  <v:imagedata r:id="rId449" o:title=""/>
                </v:shape>
                <o:OLEObject Type="Embed" ProgID="Equation.DSMT4" ShapeID="_x0000_i1243" DrawAspect="Content" ObjectID="_1719816705" r:id="rId450"/>
              </w:object>
            </w:r>
            <w:r w:rsidRPr="00F8718A">
              <w:rPr>
                <w:position w:val="-30"/>
                <w:sz w:val="24"/>
                <w:szCs w:val="24"/>
                <w:lang w:val="en-GB"/>
              </w:rPr>
              <w:t xml:space="preserve"> </w:t>
            </w:r>
            <w:r w:rsidRPr="00F8718A">
              <w:rPr>
                <w:lang w:val="en-GB"/>
              </w:rPr>
              <w:t xml:space="preserve">                        </w:t>
            </w:r>
          </w:p>
        </w:tc>
        <w:tc>
          <w:tcPr>
            <w:tcW w:w="441" w:type="pct"/>
            <w:vAlign w:val="center"/>
          </w:tcPr>
          <w:p w14:paraId="4F049CE9" w14:textId="300D3BCB" w:rsidR="00A4250F" w:rsidRPr="00F8718A" w:rsidRDefault="00A4250F" w:rsidP="008318AE">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7</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51</w:t>
            </w:r>
            <w:r w:rsidRPr="00F8718A">
              <w:rPr>
                <w:rFonts w:ascii="Times New Roman" w:hAnsi="Times New Roman"/>
                <w:lang w:val="en-GB"/>
              </w:rPr>
              <w:fldChar w:fldCharType="end"/>
            </w:r>
            <w:r w:rsidRPr="00F8718A">
              <w:rPr>
                <w:rFonts w:ascii="Times New Roman" w:hAnsi="Times New Roman"/>
                <w:lang w:val="en-GB"/>
              </w:rPr>
              <w:t>)</w:t>
            </w:r>
          </w:p>
        </w:tc>
      </w:tr>
    </w:tbl>
    <w:p w14:paraId="2AD90DDC" w14:textId="77777777" w:rsidR="00CB3B77" w:rsidRPr="00F8718A" w:rsidRDefault="00CB3B77" w:rsidP="00CB3B77">
      <w:pPr>
        <w:jc w:val="both"/>
        <w:rPr>
          <w:sz w:val="24"/>
          <w:szCs w:val="24"/>
          <w:lang w:val="en-GB"/>
        </w:rPr>
      </w:pPr>
      <w:r w:rsidRPr="00F8718A">
        <w:rPr>
          <w:sz w:val="24"/>
          <w:szCs w:val="24"/>
          <w:lang w:val="en-GB"/>
        </w:rPr>
        <w:t>In the absence of a free surface, the normal is aligned with gravity, by definition.</w:t>
      </w:r>
    </w:p>
    <w:p w14:paraId="63F57B2D" w14:textId="0C3E4C29" w:rsidR="00CB3B77" w:rsidRPr="00F8718A" w:rsidRDefault="00CB3B77" w:rsidP="00CB3B77">
      <w:pPr>
        <w:jc w:val="both"/>
        <w:rPr>
          <w:sz w:val="24"/>
          <w:szCs w:val="24"/>
          <w:lang w:val="en-GB"/>
        </w:rPr>
      </w:pPr>
      <w:r w:rsidRPr="00F8718A">
        <w:rPr>
          <w:sz w:val="24"/>
          <w:szCs w:val="24"/>
          <w:lang w:val="en-GB"/>
        </w:rPr>
        <w:t xml:space="preserve">The main slope angle quantifies the slope of the fixed bed in the direction of the main flow. Assuming that, close to the interface, the mixture velocity is parallel to the fixed bed, </w:t>
      </w:r>
      <w:r w:rsidRPr="00F8718A">
        <w:rPr>
          <w:rFonts w:ascii="Symbol" w:hAnsi="Symbol"/>
          <w:i/>
          <w:sz w:val="24"/>
          <w:szCs w:val="24"/>
          <w:lang w:val="en-GB"/>
        </w:rPr>
        <w:t></w:t>
      </w:r>
      <w:r w:rsidRPr="00F8718A">
        <w:rPr>
          <w:rFonts w:ascii="Symbol" w:hAnsi="Symbol"/>
          <w:sz w:val="24"/>
          <w:szCs w:val="24"/>
          <w:lang w:val="en-GB"/>
        </w:rPr>
        <w:t></w:t>
      </w:r>
      <w:r w:rsidRPr="00F8718A">
        <w:rPr>
          <w:sz w:val="24"/>
          <w:szCs w:val="24"/>
          <w:lang w:val="en-GB"/>
        </w:rPr>
        <w:t xml:space="preserve">only depends on the direction of the velocity vector of the closest particle (3D definition): </w:t>
      </w:r>
    </w:p>
    <w:tbl>
      <w:tblPr>
        <w:tblW w:w="5001" w:type="pct"/>
        <w:tblLayout w:type="fixed"/>
        <w:tblCellMar>
          <w:right w:w="0" w:type="dxa"/>
        </w:tblCellMar>
        <w:tblLook w:val="01E0" w:firstRow="1" w:lastRow="1" w:firstColumn="1" w:lastColumn="1" w:noHBand="0" w:noVBand="0"/>
      </w:tblPr>
      <w:tblGrid>
        <w:gridCol w:w="8790"/>
        <w:gridCol w:w="850"/>
      </w:tblGrid>
      <w:tr w:rsidR="009E2C3B" w:rsidRPr="00F8718A" w14:paraId="1264A9F2" w14:textId="77777777" w:rsidTr="008318AE">
        <w:tc>
          <w:tcPr>
            <w:tcW w:w="4559" w:type="pct"/>
            <w:vAlign w:val="center"/>
          </w:tcPr>
          <w:p w14:paraId="174C990B" w14:textId="1745950C" w:rsidR="009E2C3B" w:rsidRPr="00F8718A" w:rsidRDefault="009E2C3B" w:rsidP="008318AE">
            <w:pPr>
              <w:jc w:val="center"/>
              <w:rPr>
                <w:rFonts w:ascii="Book Antiqua" w:hAnsi="Book Antiqua"/>
                <w:lang w:val="en-GB"/>
              </w:rPr>
            </w:pPr>
            <w:r w:rsidRPr="00F8718A">
              <w:rPr>
                <w:position w:val="-16"/>
                <w:lang w:val="en-GB"/>
              </w:rPr>
              <w:object w:dxaOrig="1719" w:dyaOrig="440" w14:anchorId="25E32D46">
                <v:shape id="_x0000_i1244" type="#_x0000_t75" style="width:76pt;height:20pt" o:ole="">
                  <v:imagedata r:id="rId451" o:title=""/>
                </v:shape>
                <o:OLEObject Type="Embed" ProgID="Equation.DSMT4" ShapeID="_x0000_i1244" DrawAspect="Content" ObjectID="_1719816706" r:id="rId452"/>
              </w:object>
            </w:r>
            <w:r w:rsidRPr="00F8718A">
              <w:rPr>
                <w:position w:val="-30"/>
                <w:sz w:val="24"/>
                <w:szCs w:val="24"/>
                <w:lang w:val="en-GB"/>
              </w:rPr>
              <w:t xml:space="preserve"> </w:t>
            </w:r>
            <w:r w:rsidRPr="00F8718A">
              <w:rPr>
                <w:lang w:val="en-GB"/>
              </w:rPr>
              <w:t xml:space="preserve">                        </w:t>
            </w:r>
          </w:p>
        </w:tc>
        <w:tc>
          <w:tcPr>
            <w:tcW w:w="441" w:type="pct"/>
            <w:vAlign w:val="center"/>
          </w:tcPr>
          <w:p w14:paraId="709800D4" w14:textId="7F664C56" w:rsidR="009E2C3B" w:rsidRPr="00F8718A" w:rsidRDefault="009E2C3B" w:rsidP="008318AE">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7</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52</w:t>
            </w:r>
            <w:r w:rsidRPr="00F8718A">
              <w:rPr>
                <w:rFonts w:ascii="Times New Roman" w:hAnsi="Times New Roman"/>
                <w:lang w:val="en-GB"/>
              </w:rPr>
              <w:fldChar w:fldCharType="end"/>
            </w:r>
            <w:r w:rsidRPr="00F8718A">
              <w:rPr>
                <w:rFonts w:ascii="Times New Roman" w:hAnsi="Times New Roman"/>
                <w:lang w:val="en-GB"/>
              </w:rPr>
              <w:t>)</w:t>
            </w:r>
          </w:p>
        </w:tc>
      </w:tr>
    </w:tbl>
    <w:p w14:paraId="3A084311" w14:textId="5A3ACC61" w:rsidR="00CB3B77" w:rsidRPr="00F8718A" w:rsidRDefault="00CB3B77" w:rsidP="00CB3B77">
      <w:pPr>
        <w:jc w:val="both"/>
        <w:rPr>
          <w:sz w:val="24"/>
          <w:szCs w:val="24"/>
          <w:lang w:val="en-GB"/>
        </w:rPr>
      </w:pPr>
      <w:r w:rsidRPr="00F8718A">
        <w:rPr>
          <w:sz w:val="24"/>
          <w:szCs w:val="24"/>
          <w:lang w:val="en-GB"/>
        </w:rPr>
        <w:t xml:space="preserve">In 2D, one could alternatively define </w:t>
      </w:r>
      <w:r w:rsidRPr="00F8718A">
        <w:rPr>
          <w:rFonts w:ascii="Symbol" w:hAnsi="Symbol"/>
          <w:i/>
          <w:sz w:val="24"/>
          <w:szCs w:val="24"/>
          <w:lang w:val="en-GB"/>
        </w:rPr>
        <w:t></w:t>
      </w:r>
      <w:r w:rsidRPr="00F8718A">
        <w:rPr>
          <w:sz w:val="24"/>
          <w:szCs w:val="24"/>
          <w:lang w:val="en-GB"/>
        </w:rPr>
        <w:t xml:space="preserve"> as function of the velocity direction or the interface normal. The latter assumption reduces the model errors and is used in 2D:</w:t>
      </w:r>
    </w:p>
    <w:tbl>
      <w:tblPr>
        <w:tblW w:w="5001" w:type="pct"/>
        <w:tblLayout w:type="fixed"/>
        <w:tblCellMar>
          <w:right w:w="0" w:type="dxa"/>
        </w:tblCellMar>
        <w:tblLook w:val="01E0" w:firstRow="1" w:lastRow="1" w:firstColumn="1" w:lastColumn="1" w:noHBand="0" w:noVBand="0"/>
      </w:tblPr>
      <w:tblGrid>
        <w:gridCol w:w="8790"/>
        <w:gridCol w:w="850"/>
      </w:tblGrid>
      <w:tr w:rsidR="009E2C3B" w:rsidRPr="00F8718A" w14:paraId="7503AC68" w14:textId="77777777" w:rsidTr="008318AE">
        <w:tc>
          <w:tcPr>
            <w:tcW w:w="4559" w:type="pct"/>
            <w:vAlign w:val="center"/>
          </w:tcPr>
          <w:p w14:paraId="50151B59" w14:textId="3F869BF3" w:rsidR="009E2C3B" w:rsidRPr="00F8718A" w:rsidRDefault="009E2C3B" w:rsidP="008318AE">
            <w:pPr>
              <w:jc w:val="center"/>
              <w:rPr>
                <w:rFonts w:ascii="Book Antiqua" w:hAnsi="Book Antiqua"/>
                <w:lang w:val="en-GB"/>
              </w:rPr>
            </w:pPr>
            <w:r w:rsidRPr="00F8718A">
              <w:rPr>
                <w:position w:val="-28"/>
                <w:lang w:val="en-GB"/>
              </w:rPr>
              <w:object w:dxaOrig="5620" w:dyaOrig="680" w14:anchorId="00F19CB2">
                <v:shape id="_x0000_i1245" type="#_x0000_t75" style="width:249.5pt;height:31.5pt" o:ole="">
                  <v:imagedata r:id="rId453" o:title=""/>
                </v:shape>
                <o:OLEObject Type="Embed" ProgID="Equation.DSMT4" ShapeID="_x0000_i1245" DrawAspect="Content" ObjectID="_1719816707" r:id="rId454"/>
              </w:object>
            </w:r>
            <w:r w:rsidRPr="00F8718A">
              <w:rPr>
                <w:position w:val="-30"/>
                <w:sz w:val="24"/>
                <w:szCs w:val="24"/>
                <w:lang w:val="en-GB"/>
              </w:rPr>
              <w:t xml:space="preserve"> </w:t>
            </w:r>
            <w:r w:rsidRPr="00F8718A">
              <w:rPr>
                <w:lang w:val="en-GB"/>
              </w:rPr>
              <w:t xml:space="preserve">                        </w:t>
            </w:r>
          </w:p>
        </w:tc>
        <w:tc>
          <w:tcPr>
            <w:tcW w:w="441" w:type="pct"/>
            <w:vAlign w:val="center"/>
          </w:tcPr>
          <w:p w14:paraId="54C7187F" w14:textId="2E529E90" w:rsidR="009E2C3B" w:rsidRPr="00F8718A" w:rsidRDefault="009E2C3B" w:rsidP="008318AE">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7</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53</w:t>
            </w:r>
            <w:r w:rsidRPr="00F8718A">
              <w:rPr>
                <w:rFonts w:ascii="Times New Roman" w:hAnsi="Times New Roman"/>
                <w:lang w:val="en-GB"/>
              </w:rPr>
              <w:fldChar w:fldCharType="end"/>
            </w:r>
            <w:r w:rsidRPr="00F8718A">
              <w:rPr>
                <w:rFonts w:ascii="Times New Roman" w:hAnsi="Times New Roman"/>
                <w:lang w:val="en-GB"/>
              </w:rPr>
              <w:t>)</w:t>
            </w:r>
          </w:p>
        </w:tc>
      </w:tr>
    </w:tbl>
    <w:p w14:paraId="26863F73" w14:textId="7585813F" w:rsidR="00CB3B77" w:rsidRPr="00F8718A" w:rsidRDefault="00CB3B77" w:rsidP="00CB3B77">
      <w:pPr>
        <w:jc w:val="both"/>
        <w:rPr>
          <w:sz w:val="24"/>
          <w:szCs w:val="24"/>
          <w:lang w:val="en-GB"/>
        </w:rPr>
      </w:pPr>
      <w:r w:rsidRPr="00F8718A">
        <w:rPr>
          <w:sz w:val="24"/>
          <w:szCs w:val="24"/>
          <w:lang w:val="en-GB"/>
        </w:rPr>
        <w:t xml:space="preserve">The transversal slope angle </w:t>
      </w:r>
      <w:r w:rsidRPr="00F8718A">
        <w:rPr>
          <w:rFonts w:ascii="Symbol" w:hAnsi="Symbol"/>
          <w:i/>
          <w:sz w:val="24"/>
          <w:szCs w:val="24"/>
          <w:lang w:val="en-GB"/>
        </w:rPr>
        <w:t></w:t>
      </w:r>
      <w:r w:rsidRPr="00F8718A">
        <w:rPr>
          <w:sz w:val="24"/>
          <w:szCs w:val="24"/>
          <w:lang w:val="en-GB"/>
        </w:rPr>
        <w:t xml:space="preserve"> is defined as:</w:t>
      </w:r>
    </w:p>
    <w:tbl>
      <w:tblPr>
        <w:tblW w:w="5001" w:type="pct"/>
        <w:tblLayout w:type="fixed"/>
        <w:tblCellMar>
          <w:right w:w="0" w:type="dxa"/>
        </w:tblCellMar>
        <w:tblLook w:val="01E0" w:firstRow="1" w:lastRow="1" w:firstColumn="1" w:lastColumn="1" w:noHBand="0" w:noVBand="0"/>
      </w:tblPr>
      <w:tblGrid>
        <w:gridCol w:w="8790"/>
        <w:gridCol w:w="850"/>
      </w:tblGrid>
      <w:tr w:rsidR="009E2C3B" w:rsidRPr="00F8718A" w14:paraId="5DE10273" w14:textId="77777777" w:rsidTr="008318AE">
        <w:tc>
          <w:tcPr>
            <w:tcW w:w="4559" w:type="pct"/>
            <w:vAlign w:val="center"/>
          </w:tcPr>
          <w:p w14:paraId="725F56E6" w14:textId="4C7CBEA3" w:rsidR="009E2C3B" w:rsidRPr="00F8718A" w:rsidRDefault="009E2C3B" w:rsidP="008318AE">
            <w:pPr>
              <w:jc w:val="center"/>
              <w:rPr>
                <w:rFonts w:ascii="Book Antiqua" w:hAnsi="Book Antiqua"/>
                <w:lang w:val="en-GB"/>
              </w:rPr>
            </w:pPr>
            <w:r w:rsidRPr="00F8718A">
              <w:rPr>
                <w:position w:val="-16"/>
                <w:lang w:val="en-GB"/>
              </w:rPr>
              <w:object w:dxaOrig="2900" w:dyaOrig="440" w14:anchorId="50CD6317">
                <v:shape id="_x0000_i1246" type="#_x0000_t75" style="width:128.5pt;height:20pt" o:ole="">
                  <v:imagedata r:id="rId455" o:title=""/>
                </v:shape>
                <o:OLEObject Type="Embed" ProgID="Equation.DSMT4" ShapeID="_x0000_i1246" DrawAspect="Content" ObjectID="_1719816708" r:id="rId456"/>
              </w:object>
            </w:r>
            <w:r w:rsidRPr="00F8718A">
              <w:rPr>
                <w:position w:val="-30"/>
                <w:sz w:val="24"/>
                <w:szCs w:val="24"/>
                <w:lang w:val="en-GB"/>
              </w:rPr>
              <w:t xml:space="preserve"> </w:t>
            </w:r>
            <w:r w:rsidRPr="00F8718A">
              <w:rPr>
                <w:lang w:val="en-GB"/>
              </w:rPr>
              <w:t xml:space="preserve">                        </w:t>
            </w:r>
          </w:p>
        </w:tc>
        <w:tc>
          <w:tcPr>
            <w:tcW w:w="441" w:type="pct"/>
            <w:vAlign w:val="center"/>
          </w:tcPr>
          <w:p w14:paraId="4E95A4D3" w14:textId="52D8B935" w:rsidR="009E2C3B" w:rsidRPr="00F8718A" w:rsidRDefault="009E2C3B" w:rsidP="008318AE">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7</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54</w:t>
            </w:r>
            <w:r w:rsidRPr="00F8718A">
              <w:rPr>
                <w:rFonts w:ascii="Times New Roman" w:hAnsi="Times New Roman"/>
                <w:lang w:val="en-GB"/>
              </w:rPr>
              <w:fldChar w:fldCharType="end"/>
            </w:r>
            <w:r w:rsidRPr="00F8718A">
              <w:rPr>
                <w:rFonts w:ascii="Times New Roman" w:hAnsi="Times New Roman"/>
                <w:lang w:val="en-GB"/>
              </w:rPr>
              <w:t>)</w:t>
            </w:r>
          </w:p>
        </w:tc>
      </w:tr>
    </w:tbl>
    <w:p w14:paraId="3C3C7680" w14:textId="77777777" w:rsidR="00CB3B77" w:rsidRPr="00F8718A" w:rsidRDefault="00CB3B77" w:rsidP="00CB3B77">
      <w:pPr>
        <w:jc w:val="both"/>
        <w:rPr>
          <w:sz w:val="24"/>
          <w:szCs w:val="24"/>
          <w:lang w:val="en-GB"/>
        </w:rPr>
      </w:pPr>
      <w:r w:rsidRPr="00F8718A">
        <w:rPr>
          <w:sz w:val="24"/>
          <w:szCs w:val="24"/>
          <w:lang w:val="en-GB"/>
        </w:rPr>
        <w:t xml:space="preserve">The unity vector </w:t>
      </w:r>
      <w:r w:rsidRPr="00F8718A">
        <w:rPr>
          <w:i/>
          <w:sz w:val="24"/>
          <w:szCs w:val="24"/>
          <w:u w:val="single"/>
          <w:lang w:val="en-GB"/>
        </w:rPr>
        <w:t>n</w:t>
      </w:r>
      <w:r w:rsidRPr="00F8718A">
        <w:rPr>
          <w:i/>
          <w:sz w:val="24"/>
          <w:szCs w:val="24"/>
          <w:vertAlign w:val="subscript"/>
          <w:lang w:val="en-GB"/>
        </w:rPr>
        <w:t>2</w:t>
      </w:r>
      <w:r w:rsidRPr="00F8718A">
        <w:rPr>
          <w:sz w:val="24"/>
          <w:szCs w:val="24"/>
          <w:lang w:val="en-GB"/>
        </w:rPr>
        <w:t xml:space="preserve"> represents the bi-normal to the fluid particle trajectory and is independent on the sign of </w:t>
      </w:r>
      <w:r w:rsidRPr="00F8718A">
        <w:rPr>
          <w:rFonts w:ascii="Symbol" w:hAnsi="Symbol"/>
          <w:i/>
          <w:sz w:val="24"/>
          <w:szCs w:val="24"/>
          <w:lang w:val="en-GB"/>
        </w:rPr>
        <w:t></w:t>
      </w:r>
      <w:r w:rsidRPr="00F8718A">
        <w:rPr>
          <w:sz w:val="24"/>
          <w:szCs w:val="24"/>
          <w:lang w:val="en-GB"/>
        </w:rPr>
        <w:t xml:space="preserve">. </w:t>
      </w:r>
    </w:p>
    <w:p w14:paraId="769AD135" w14:textId="59284830" w:rsidR="00CB3B77" w:rsidRPr="00F8718A" w:rsidRDefault="00CB3B77" w:rsidP="00CB3B77">
      <w:pPr>
        <w:jc w:val="both"/>
        <w:rPr>
          <w:sz w:val="24"/>
          <w:szCs w:val="24"/>
          <w:lang w:val="en-GB"/>
        </w:rPr>
      </w:pPr>
      <w:r w:rsidRPr="00F8718A">
        <w:rPr>
          <w:sz w:val="24"/>
          <w:szCs w:val="24"/>
          <w:lang w:val="en-GB"/>
        </w:rPr>
        <w:t xml:space="preserve">The value of </w:t>
      </w:r>
      <w:r w:rsidRPr="00F8718A">
        <w:rPr>
          <w:i/>
          <w:sz w:val="24"/>
          <w:szCs w:val="24"/>
          <w:lang w:val="en-GB"/>
        </w:rPr>
        <w:t>k</w:t>
      </w:r>
      <w:r w:rsidRPr="00F8718A">
        <w:rPr>
          <w:rFonts w:ascii="Symbol" w:hAnsi="Symbol"/>
          <w:i/>
          <w:sz w:val="24"/>
          <w:szCs w:val="24"/>
          <w:vertAlign w:val="subscript"/>
          <w:lang w:val="en-GB"/>
        </w:rPr>
        <w:t></w:t>
      </w:r>
      <w:r w:rsidRPr="00F8718A">
        <w:rPr>
          <w:rFonts w:ascii="Symbol" w:hAnsi="Symbol"/>
          <w:i/>
          <w:sz w:val="24"/>
          <w:szCs w:val="24"/>
          <w:vertAlign w:val="subscript"/>
          <w:lang w:val="en-GB"/>
        </w:rPr>
        <w:t></w:t>
      </w:r>
      <w:r w:rsidRPr="00F8718A">
        <w:rPr>
          <w:sz w:val="24"/>
          <w:szCs w:val="24"/>
          <w:lang w:val="en-GB"/>
        </w:rPr>
        <w:t xml:space="preserve"> is a solution of the quadratic equation of Seminara et al. (2002,</w:t>
      </w:r>
      <w:sdt>
        <w:sdtPr>
          <w:rPr>
            <w:sz w:val="24"/>
            <w:szCs w:val="24"/>
            <w:lang w:val="en-GB"/>
          </w:rPr>
          <w:id w:val="1125667552"/>
          <w:citation/>
        </w:sdtPr>
        <w:sdtEndPr/>
        <w:sdtContent>
          <w:r w:rsidRPr="00F8718A">
            <w:rPr>
              <w:sz w:val="24"/>
              <w:szCs w:val="24"/>
              <w:lang w:val="en-GB"/>
            </w:rPr>
            <w:fldChar w:fldCharType="begin"/>
          </w:r>
          <w:r w:rsidRPr="00F8718A">
            <w:rPr>
              <w:sz w:val="24"/>
              <w:szCs w:val="24"/>
              <w:lang w:val="en-GB"/>
            </w:rPr>
            <w:instrText xml:space="preserve"> CITATION Sem02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[58]</w:t>
          </w:r>
          <w:r w:rsidRPr="00F8718A">
            <w:rPr>
              <w:sz w:val="24"/>
              <w:szCs w:val="24"/>
              <w:lang w:val="en-GB"/>
            </w:rPr>
            <w:fldChar w:fldCharType="end"/>
          </w:r>
        </w:sdtContent>
      </w:sdt>
      <w:r w:rsidRPr="00F8718A">
        <w:rPr>
          <w:sz w:val="24"/>
          <w:szCs w:val="24"/>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9E2C3B" w:rsidRPr="00F8718A" w14:paraId="3EDD09A6" w14:textId="77777777" w:rsidTr="008318AE">
        <w:tc>
          <w:tcPr>
            <w:tcW w:w="4559" w:type="pct"/>
            <w:vAlign w:val="center"/>
          </w:tcPr>
          <w:p w14:paraId="41802D0F" w14:textId="77777777" w:rsidR="009E2C3B" w:rsidRPr="00F8718A" w:rsidRDefault="0037260E" w:rsidP="008318AE">
            <w:pPr>
              <w:jc w:val="center"/>
              <w:rPr>
                <w:lang w:val="en-GB"/>
              </w:rPr>
            </w:pPr>
            <w:r w:rsidRPr="00F8718A">
              <w:rPr>
                <w:position w:val="-24"/>
                <w:lang w:val="en-GB"/>
              </w:rPr>
              <w:object w:dxaOrig="4440" w:dyaOrig="700" w14:anchorId="0A7555E0">
                <v:shape id="_x0000_i1247" type="#_x0000_t75" style="width:196.5pt;height:32pt" o:ole="">
                  <v:imagedata r:id="rId457" o:title=""/>
                </v:shape>
                <o:OLEObject Type="Embed" ProgID="Equation.DSMT4" ShapeID="_x0000_i1247" DrawAspect="Content" ObjectID="_1719816709" r:id="rId458"/>
              </w:object>
            </w:r>
          </w:p>
          <w:p w14:paraId="2663DC4B" w14:textId="77777777" w:rsidR="0037260E" w:rsidRPr="00F8718A" w:rsidRDefault="0037260E" w:rsidP="008318AE">
            <w:pPr>
              <w:jc w:val="center"/>
              <w:rPr>
                <w:lang w:val="en-GB"/>
              </w:rPr>
            </w:pPr>
            <w:r w:rsidRPr="00F8718A">
              <w:rPr>
                <w:position w:val="-44"/>
                <w:lang w:val="en-GB"/>
              </w:rPr>
              <w:object w:dxaOrig="4680" w:dyaOrig="999" w14:anchorId="6D4D68FF">
                <v:shape id="_x0000_i1248" type="#_x0000_t75" style="width:208pt;height:46.5pt" o:ole="">
                  <v:imagedata r:id="rId459" o:title=""/>
                </v:shape>
                <o:OLEObject Type="Embed" ProgID="Equation.DSMT4" ShapeID="_x0000_i1248" DrawAspect="Content" ObjectID="_1719816710" r:id="rId460"/>
              </w:object>
            </w:r>
          </w:p>
          <w:p w14:paraId="6489A15C" w14:textId="2546CC7D" w:rsidR="0037260E" w:rsidRPr="00F8718A" w:rsidRDefault="0037260E" w:rsidP="008318AE">
            <w:pPr>
              <w:jc w:val="center"/>
              <w:rPr>
                <w:lang w:val="en-GB"/>
              </w:rPr>
            </w:pPr>
            <w:r w:rsidRPr="00F8718A">
              <w:rPr>
                <w:position w:val="-36"/>
                <w:lang w:val="en-GB"/>
              </w:rPr>
              <w:object w:dxaOrig="4660" w:dyaOrig="840" w14:anchorId="6006F153">
                <v:shape id="_x0000_i1249" type="#_x0000_t75" style="width:206pt;height:38.5pt" o:ole="">
                  <v:imagedata r:id="rId461" o:title=""/>
                </v:shape>
                <o:OLEObject Type="Embed" ProgID="Equation.DSMT4" ShapeID="_x0000_i1249" DrawAspect="Content" ObjectID="_1719816711" r:id="rId462"/>
              </w:object>
            </w:r>
          </w:p>
          <w:p w14:paraId="526C282C" w14:textId="70409FC6" w:rsidR="0037260E" w:rsidRPr="00F8718A" w:rsidRDefault="0037260E" w:rsidP="0037260E">
            <w:pPr>
              <w:jc w:val="center"/>
              <w:rPr>
                <w:lang w:val="en-GB"/>
              </w:rPr>
            </w:pPr>
            <w:r w:rsidRPr="00F8718A">
              <w:rPr>
                <w:position w:val="-32"/>
                <w:lang w:val="en-GB"/>
              </w:rPr>
              <w:object w:dxaOrig="2760" w:dyaOrig="700" w14:anchorId="60561326">
                <v:shape id="_x0000_i1250" type="#_x0000_t75" style="width:122.5pt;height:32pt" o:ole="">
                  <v:imagedata r:id="rId463" o:title=""/>
                </v:shape>
                <o:OLEObject Type="Embed" ProgID="Equation.DSMT4" ShapeID="_x0000_i1250" DrawAspect="Content" ObjectID="_1719816712" r:id="rId464"/>
              </w:object>
            </w:r>
          </w:p>
        </w:tc>
        <w:tc>
          <w:tcPr>
            <w:tcW w:w="441" w:type="pct"/>
            <w:vAlign w:val="center"/>
          </w:tcPr>
          <w:p w14:paraId="1A4E09DC" w14:textId="257B3A6D" w:rsidR="009E2C3B" w:rsidRPr="00F8718A" w:rsidRDefault="009E2C3B" w:rsidP="008318AE">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7</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55</w:t>
            </w:r>
            <w:r w:rsidRPr="00F8718A">
              <w:rPr>
                <w:rFonts w:ascii="Times New Roman" w:hAnsi="Times New Roman"/>
                <w:lang w:val="en-GB"/>
              </w:rPr>
              <w:fldChar w:fldCharType="end"/>
            </w:r>
            <w:r w:rsidRPr="00F8718A">
              <w:rPr>
                <w:rFonts w:ascii="Times New Roman" w:hAnsi="Times New Roman"/>
                <w:lang w:val="en-GB"/>
              </w:rPr>
              <w:t>)</w:t>
            </w:r>
          </w:p>
        </w:tc>
      </w:tr>
    </w:tbl>
    <w:p w14:paraId="0205365C" w14:textId="77777777" w:rsidR="00CB3B77" w:rsidRPr="00F8718A" w:rsidRDefault="00CB3B77" w:rsidP="00CB3B77">
      <w:pPr>
        <w:jc w:val="both"/>
        <w:rPr>
          <w:sz w:val="24"/>
          <w:szCs w:val="24"/>
          <w:lang w:val="en-GB"/>
        </w:rPr>
      </w:pPr>
      <w:r w:rsidRPr="00F8718A">
        <w:rPr>
          <w:sz w:val="24"/>
          <w:szCs w:val="24"/>
          <w:lang w:val="en-GB"/>
        </w:rPr>
        <w:t xml:space="preserve">In the presence of two admissible roots, the model chooses the closest to </w:t>
      </w:r>
      <w:r w:rsidRPr="00F8718A">
        <w:rPr>
          <w:i/>
          <w:sz w:val="24"/>
          <w:szCs w:val="24"/>
          <w:lang w:val="en-GB"/>
        </w:rPr>
        <w:t>k</w:t>
      </w:r>
      <w:r w:rsidRPr="00F8718A">
        <w:rPr>
          <w:rFonts w:ascii="Symbol" w:hAnsi="Symbol"/>
          <w:i/>
          <w:sz w:val="24"/>
          <w:szCs w:val="24"/>
          <w:vertAlign w:val="subscript"/>
          <w:lang w:val="en-GB"/>
        </w:rPr>
        <w:t></w:t>
      </w:r>
      <w:r w:rsidRPr="00F8718A">
        <w:rPr>
          <w:rFonts w:ascii="Symbol" w:hAnsi="Symbol"/>
          <w:i/>
          <w:sz w:val="24"/>
          <w:szCs w:val="24"/>
          <w:vertAlign w:val="subscript"/>
          <w:lang w:val="en-GB"/>
        </w:rPr>
        <w:t></w:t>
      </w:r>
      <w:r w:rsidRPr="00F8718A">
        <w:rPr>
          <w:sz w:val="24"/>
          <w:szCs w:val="24"/>
          <w:lang w:val="en-GB"/>
        </w:rPr>
        <w:t xml:space="preserve">, provided </w:t>
      </w:r>
      <m:oMath>
        <m:sSub>
          <m:sSubPr>
            <m:ctrlPr>
              <w:rPr>
                <w:rFonts w:ascii="Cambria Math" w:hAnsi="Cambria Math"/>
                <w:sz w:val="24"/>
                <w:szCs w:val="24"/>
                <w:lang w:val="en-GB"/>
              </w:rPr>
            </m:ctrlPr>
          </m:sSubPr>
          <m:e>
            <m:r>
              <m:rPr>
                <m:sty m:val="p"/>
              </m:rPr>
              <w:rPr>
                <w:rFonts w:ascii="Cambria Math" w:hAnsi="Cambria Math"/>
                <w:sz w:val="24"/>
                <w:szCs w:val="24"/>
                <w:lang w:val="en-GB"/>
              </w:rPr>
              <m:t>k</m:t>
            </m:r>
          </m:e>
          <m:sub>
            <m:r>
              <m:rPr>
                <m:sty m:val="p"/>
              </m:rPr>
              <w:rPr>
                <w:rFonts w:ascii="Cambria Math" w:hAnsi="Cambria Math"/>
                <w:sz w:val="24"/>
                <w:szCs w:val="24"/>
                <w:lang w:val="en-GB"/>
              </w:rPr>
              <m:t>βγ</m:t>
            </m:r>
          </m:sub>
        </m:sSub>
        <m:sSub>
          <m:sSubPr>
            <m:ctrlPr>
              <w:rPr>
                <w:rFonts w:ascii="Cambria Math" w:hAnsi="Cambria Math"/>
                <w:sz w:val="24"/>
                <w:szCs w:val="24"/>
                <w:lang w:val="en-GB"/>
              </w:rPr>
            </m:ctrlPr>
          </m:sSubPr>
          <m:e>
            <m:r>
              <m:rPr>
                <m:sty m:val="p"/>
              </m:rPr>
              <w:rPr>
                <w:rFonts w:ascii="Cambria Math" w:hAnsi="Cambria Math"/>
                <w:sz w:val="24"/>
                <w:szCs w:val="24"/>
                <w:lang w:val="en-GB"/>
              </w:rPr>
              <m:t>≤k</m:t>
            </m:r>
          </m:e>
          <m:sub>
            <m:r>
              <m:rPr>
                <m:sty m:val="p"/>
              </m:rPr>
              <w:rPr>
                <w:rFonts w:ascii="Cambria Math" w:hAnsi="Cambria Math"/>
                <w:sz w:val="24"/>
                <w:szCs w:val="24"/>
                <w:lang w:val="en-GB"/>
              </w:rPr>
              <m:t>β0</m:t>
            </m:r>
          </m:sub>
        </m:sSub>
      </m:oMath>
      <w:r w:rsidRPr="00F8718A">
        <w:rPr>
          <w:sz w:val="24"/>
          <w:szCs w:val="24"/>
          <w:lang w:val="en-GB"/>
        </w:rPr>
        <w:t xml:space="preserve">; in the absence of roots, the model assumes </w:t>
      </w:r>
      <w:r w:rsidRPr="00F8718A">
        <w:rPr>
          <w:i/>
          <w:sz w:val="24"/>
          <w:szCs w:val="24"/>
          <w:lang w:val="en-GB"/>
        </w:rPr>
        <w:t>k</w:t>
      </w:r>
      <w:r w:rsidRPr="00F8718A">
        <w:rPr>
          <w:rFonts w:ascii="Symbol" w:hAnsi="Symbol"/>
          <w:i/>
          <w:sz w:val="24"/>
          <w:szCs w:val="24"/>
          <w:vertAlign w:val="subscript"/>
          <w:lang w:val="en-GB"/>
        </w:rPr>
        <w:t></w:t>
      </w:r>
      <w:r w:rsidRPr="00F8718A">
        <w:rPr>
          <w:rFonts w:ascii="Symbol" w:hAnsi="Symbol"/>
          <w:i/>
          <w:sz w:val="24"/>
          <w:szCs w:val="24"/>
          <w:vertAlign w:val="subscript"/>
          <w:lang w:val="en-GB"/>
        </w:rPr>
        <w:t></w:t>
      </w:r>
      <w:r w:rsidRPr="00F8718A">
        <w:rPr>
          <w:sz w:val="24"/>
          <w:szCs w:val="24"/>
          <w:lang w:val="en-GB"/>
        </w:rPr>
        <w:t>=</w:t>
      </w:r>
      <w:r w:rsidRPr="00F8718A">
        <w:rPr>
          <w:i/>
          <w:sz w:val="24"/>
          <w:szCs w:val="24"/>
          <w:lang w:val="en-GB"/>
        </w:rPr>
        <w:t>k</w:t>
      </w:r>
      <w:r w:rsidRPr="00F8718A">
        <w:rPr>
          <w:rFonts w:ascii="Symbol" w:hAnsi="Symbol"/>
          <w:i/>
          <w:sz w:val="24"/>
          <w:szCs w:val="24"/>
          <w:vertAlign w:val="subscript"/>
          <w:lang w:val="en-GB"/>
        </w:rPr>
        <w:t></w:t>
      </w:r>
      <w:r w:rsidRPr="00F8718A">
        <w:rPr>
          <w:rFonts w:ascii="Symbol" w:hAnsi="Symbol"/>
          <w:i/>
          <w:sz w:val="24"/>
          <w:szCs w:val="24"/>
          <w:vertAlign w:val="subscript"/>
          <w:lang w:val="en-GB"/>
        </w:rPr>
        <w:t></w:t>
      </w:r>
      <m:oMath>
        <m:r>
          <m:rPr>
            <m:sty m:val="p"/>
          </m:rPr>
          <w:rPr>
            <w:rFonts w:ascii="Cambria Math" w:hAnsi="Cambria Math"/>
            <w:sz w:val="24"/>
            <w:szCs w:val="24"/>
            <w:lang w:val="en-GB"/>
          </w:rPr>
          <m:t>.</m:t>
        </m:r>
      </m:oMath>
    </w:p>
    <w:p w14:paraId="1D030E76" w14:textId="023475EB" w:rsidR="00CB3B77" w:rsidRPr="00F8718A" w:rsidRDefault="00CB3B77" w:rsidP="00CB3B77">
      <w:pPr>
        <w:jc w:val="both"/>
        <w:rPr>
          <w:sz w:val="24"/>
          <w:szCs w:val="24"/>
          <w:lang w:val="en-GB"/>
        </w:rPr>
      </w:pPr>
      <w:r w:rsidRPr="00F8718A">
        <w:rPr>
          <w:sz w:val="24"/>
          <w:szCs w:val="24"/>
          <w:lang w:val="en-GB"/>
        </w:rPr>
        <w:t xml:space="preserve">The drag coefficient </w:t>
      </w:r>
      <w:r w:rsidRPr="00F8718A">
        <w:rPr>
          <w:i/>
          <w:sz w:val="24"/>
          <w:szCs w:val="24"/>
          <w:lang w:val="en-GB"/>
        </w:rPr>
        <w:t>C</w:t>
      </w:r>
      <w:r w:rsidRPr="00F8718A">
        <w:rPr>
          <w:i/>
          <w:sz w:val="24"/>
          <w:szCs w:val="24"/>
          <w:vertAlign w:val="subscript"/>
          <w:lang w:val="en-GB"/>
        </w:rPr>
        <w:t>D</w:t>
      </w:r>
      <w:r w:rsidRPr="00F8718A">
        <w:rPr>
          <w:sz w:val="24"/>
          <w:szCs w:val="24"/>
          <w:lang w:val="en-GB"/>
        </w:rPr>
        <w:t xml:space="preserve"> is approximated by the formula of Morrison (2013,</w:t>
      </w:r>
      <w:sdt>
        <w:sdtPr>
          <w:rPr>
            <w:sz w:val="24"/>
            <w:szCs w:val="24"/>
            <w:lang w:val="en-GB"/>
          </w:rPr>
          <w:id w:val="730820034"/>
          <w:citation/>
        </w:sdtPr>
        <w:sdtEndPr/>
        <w:sdtContent>
          <w:r w:rsidRPr="00F8718A">
            <w:rPr>
              <w:sz w:val="24"/>
              <w:szCs w:val="24"/>
              <w:lang w:val="en-GB"/>
            </w:rPr>
            <w:fldChar w:fldCharType="begin"/>
          </w:r>
          <w:r w:rsidRPr="00F8718A">
            <w:rPr>
              <w:sz w:val="24"/>
              <w:szCs w:val="24"/>
              <w:lang w:val="en-GB"/>
            </w:rPr>
            <w:instrText xml:space="preserve"> CITATION Mor13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[59]</w:t>
          </w:r>
          <w:r w:rsidRPr="00F8718A">
            <w:rPr>
              <w:sz w:val="24"/>
              <w:szCs w:val="24"/>
              <w:lang w:val="en-GB"/>
            </w:rPr>
            <w:fldChar w:fldCharType="end"/>
          </w:r>
        </w:sdtContent>
      </w:sdt>
      <w:r w:rsidRPr="00F8718A">
        <w:rPr>
          <w:sz w:val="24"/>
          <w:szCs w:val="24"/>
          <w:lang w:val="en-GB"/>
        </w:rPr>
        <w:t>) for a fluid flow around a sphere:</w:t>
      </w:r>
    </w:p>
    <w:tbl>
      <w:tblPr>
        <w:tblW w:w="5001" w:type="pct"/>
        <w:tblLayout w:type="fixed"/>
        <w:tblCellMar>
          <w:right w:w="0" w:type="dxa"/>
        </w:tblCellMar>
        <w:tblLook w:val="01E0" w:firstRow="1" w:lastRow="1" w:firstColumn="1" w:lastColumn="1" w:noHBand="0" w:noVBand="0"/>
      </w:tblPr>
      <w:tblGrid>
        <w:gridCol w:w="8790"/>
        <w:gridCol w:w="850"/>
      </w:tblGrid>
      <w:tr w:rsidR="00991E95" w:rsidRPr="00F8718A" w14:paraId="0B50BA7E" w14:textId="77777777" w:rsidTr="008318AE">
        <w:tc>
          <w:tcPr>
            <w:tcW w:w="4559" w:type="pct"/>
            <w:vAlign w:val="center"/>
          </w:tcPr>
          <w:p w14:paraId="7CA2AA97" w14:textId="65144554" w:rsidR="00991E95" w:rsidRPr="00F8718A" w:rsidRDefault="00E5321C" w:rsidP="00991E95">
            <w:pPr>
              <w:jc w:val="center"/>
              <w:rPr>
                <w:lang w:val="en-GB"/>
              </w:rPr>
            </w:pPr>
            <w:r w:rsidRPr="00F8718A">
              <w:rPr>
                <w:position w:val="-106"/>
                <w:lang w:val="en-GB"/>
              </w:rPr>
              <w:object w:dxaOrig="7900" w:dyaOrig="2240" w14:anchorId="722D7FAC">
                <v:shape id="_x0000_i1251" type="#_x0000_t75" style="width:350.5pt;height:103pt" o:ole="">
                  <v:imagedata r:id="rId465" o:title=""/>
                </v:shape>
                <o:OLEObject Type="Embed" ProgID="Equation.DSMT4" ShapeID="_x0000_i1251" DrawAspect="Content" ObjectID="_1719816713" r:id="rId466"/>
              </w:object>
            </w:r>
          </w:p>
        </w:tc>
        <w:tc>
          <w:tcPr>
            <w:tcW w:w="441" w:type="pct"/>
            <w:vAlign w:val="center"/>
          </w:tcPr>
          <w:p w14:paraId="07776B01" w14:textId="7090A8AD" w:rsidR="00991E95" w:rsidRPr="00F8718A" w:rsidRDefault="00991E95" w:rsidP="008318AE">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7</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56</w:t>
            </w:r>
            <w:r w:rsidRPr="00F8718A">
              <w:rPr>
                <w:rFonts w:ascii="Times New Roman" w:hAnsi="Times New Roman"/>
                <w:lang w:val="en-GB"/>
              </w:rPr>
              <w:fldChar w:fldCharType="end"/>
            </w:r>
            <w:r w:rsidRPr="00F8718A">
              <w:rPr>
                <w:rFonts w:ascii="Times New Roman" w:hAnsi="Times New Roman"/>
                <w:lang w:val="en-GB"/>
              </w:rPr>
              <w:t>)</w:t>
            </w:r>
          </w:p>
        </w:tc>
      </w:tr>
    </w:tbl>
    <w:p w14:paraId="31886F96" w14:textId="0EF7B7CB" w:rsidR="00CB3B77" w:rsidRPr="00F8718A" w:rsidRDefault="00CB3B77" w:rsidP="00CB3B77">
      <w:pPr>
        <w:jc w:val="both"/>
        <w:rPr>
          <w:sz w:val="24"/>
          <w:szCs w:val="24"/>
          <w:lang w:val="en-GB"/>
        </w:rPr>
      </w:pPr>
      <w:r w:rsidRPr="00F8718A">
        <w:rPr>
          <w:sz w:val="24"/>
          <w:szCs w:val="24"/>
          <w:lang w:val="en-GB"/>
        </w:rPr>
        <w:t xml:space="preserve">with </w:t>
      </w:r>
      <w:r w:rsidRPr="00F8718A">
        <w:rPr>
          <w:i/>
          <w:sz w:val="24"/>
          <w:szCs w:val="24"/>
          <w:lang w:val="en-GB"/>
        </w:rPr>
        <w:t>C</w:t>
      </w:r>
      <w:r w:rsidRPr="00F8718A">
        <w:rPr>
          <w:i/>
          <w:sz w:val="24"/>
          <w:szCs w:val="24"/>
          <w:vertAlign w:val="subscript"/>
          <w:lang w:val="en-GB"/>
        </w:rPr>
        <w:t>D</w:t>
      </w:r>
      <w:r w:rsidRPr="00F8718A">
        <w:rPr>
          <w:sz w:val="24"/>
          <w:szCs w:val="24"/>
          <w:lang w:val="en-GB"/>
        </w:rPr>
        <w:t xml:space="preserve"> varying between 0.1 and 1. Reynolds number is here defined as follows:</w:t>
      </w:r>
    </w:p>
    <w:tbl>
      <w:tblPr>
        <w:tblW w:w="5001" w:type="pct"/>
        <w:tblLayout w:type="fixed"/>
        <w:tblCellMar>
          <w:right w:w="0" w:type="dxa"/>
        </w:tblCellMar>
        <w:tblLook w:val="01E0" w:firstRow="1" w:lastRow="1" w:firstColumn="1" w:lastColumn="1" w:noHBand="0" w:noVBand="0"/>
      </w:tblPr>
      <w:tblGrid>
        <w:gridCol w:w="8790"/>
        <w:gridCol w:w="850"/>
      </w:tblGrid>
      <w:tr w:rsidR="00035F46" w:rsidRPr="00F8718A" w14:paraId="294EE21F" w14:textId="77777777" w:rsidTr="008318AE">
        <w:tc>
          <w:tcPr>
            <w:tcW w:w="4559" w:type="pct"/>
            <w:vAlign w:val="center"/>
          </w:tcPr>
          <w:p w14:paraId="19DC8DC9" w14:textId="7AB41ADC" w:rsidR="00035F46" w:rsidRPr="00F8718A" w:rsidRDefault="00035F46" w:rsidP="008318AE">
            <w:pPr>
              <w:jc w:val="center"/>
              <w:rPr>
                <w:lang w:val="en-GB"/>
              </w:rPr>
            </w:pPr>
            <w:r w:rsidRPr="00F8718A">
              <w:rPr>
                <w:position w:val="-24"/>
                <w:lang w:val="en-GB"/>
              </w:rPr>
              <w:object w:dxaOrig="1200" w:dyaOrig="620" w14:anchorId="09FF1530">
                <v:shape id="_x0000_i1252" type="#_x0000_t75" style="width:52.5pt;height:28.5pt" o:ole="">
                  <v:imagedata r:id="rId467" o:title=""/>
                </v:shape>
                <o:OLEObject Type="Embed" ProgID="Equation.DSMT4" ShapeID="_x0000_i1252" DrawAspect="Content" ObjectID="_1719816714" r:id="rId468"/>
              </w:object>
            </w:r>
          </w:p>
        </w:tc>
        <w:tc>
          <w:tcPr>
            <w:tcW w:w="441" w:type="pct"/>
            <w:vAlign w:val="center"/>
          </w:tcPr>
          <w:p w14:paraId="3D38061A" w14:textId="22C58EE0" w:rsidR="00035F46" w:rsidRPr="00F8718A" w:rsidRDefault="00035F46" w:rsidP="008318AE">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7</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57</w:t>
            </w:r>
            <w:r w:rsidRPr="00F8718A">
              <w:rPr>
                <w:rFonts w:ascii="Times New Roman" w:hAnsi="Times New Roman"/>
                <w:lang w:val="en-GB"/>
              </w:rPr>
              <w:fldChar w:fldCharType="end"/>
            </w:r>
            <w:r w:rsidRPr="00F8718A">
              <w:rPr>
                <w:rFonts w:ascii="Times New Roman" w:hAnsi="Times New Roman"/>
                <w:lang w:val="en-GB"/>
              </w:rPr>
              <w:t>)</w:t>
            </w:r>
          </w:p>
        </w:tc>
      </w:tr>
    </w:tbl>
    <w:p w14:paraId="5F32423D" w14:textId="2CBB3FC5" w:rsidR="00CB3B77" w:rsidRPr="00F8718A" w:rsidRDefault="00CB3B77" w:rsidP="00CB3B77">
      <w:pPr>
        <w:jc w:val="both"/>
        <w:rPr>
          <w:sz w:val="24"/>
          <w:szCs w:val="24"/>
          <w:lang w:val="en-GB"/>
        </w:rPr>
      </w:pPr>
      <w:r w:rsidRPr="00F8718A">
        <w:rPr>
          <w:sz w:val="24"/>
          <w:szCs w:val="24"/>
          <w:lang w:val="en-GB"/>
        </w:rPr>
        <w:t>with</w:t>
      </w:r>
      <w:r w:rsidR="002C4E77" w:rsidRPr="00F8718A">
        <w:rPr>
          <w:sz w:val="24"/>
          <w:szCs w:val="24"/>
          <w:lang w:val="en-GB"/>
        </w:rPr>
        <w:t xml:space="preserve"> </w:t>
      </w:r>
      <w:r w:rsidR="002C4E77" w:rsidRPr="00F8718A">
        <w:rPr>
          <w:position w:val="-12"/>
          <w:lang w:val="en-GB"/>
        </w:rPr>
        <w:object w:dxaOrig="340" w:dyaOrig="360" w14:anchorId="560F4ABE">
          <v:shape id="_x0000_i1253" type="#_x0000_t75" style="width:14.5pt;height:16.5pt" o:ole="">
            <v:imagedata r:id="rId469" o:title=""/>
          </v:shape>
          <o:OLEObject Type="Embed" ProgID="Equation.DSMT4" ShapeID="_x0000_i1253" DrawAspect="Content" ObjectID="_1719816715" r:id="rId470"/>
        </w:object>
      </w:r>
      <w:r w:rsidRPr="00F8718A">
        <w:rPr>
          <w:sz w:val="24"/>
          <w:szCs w:val="24"/>
          <w:lang w:val="en-GB"/>
        </w:rPr>
        <w:t xml:space="preserve"> equal to the absolute value of velocity at the closest particle and </w:t>
      </w:r>
      <w:r w:rsidRPr="00F8718A">
        <w:rPr>
          <w:i/>
          <w:sz w:val="24"/>
          <w:szCs w:val="24"/>
          <w:lang w:val="en-GB"/>
        </w:rPr>
        <w:t>d</w:t>
      </w:r>
      <w:r w:rsidRPr="00F8718A">
        <w:rPr>
          <w:i/>
          <w:sz w:val="24"/>
          <w:szCs w:val="24"/>
          <w:vertAlign w:val="subscript"/>
          <w:lang w:val="en-GB"/>
        </w:rPr>
        <w:t>50</w:t>
      </w:r>
      <w:r w:rsidRPr="00F8718A">
        <w:rPr>
          <w:sz w:val="24"/>
          <w:szCs w:val="24"/>
          <w:lang w:val="en-GB"/>
        </w:rPr>
        <w:t xml:space="preserve"> representing the 50-th percentile of the particle-size distribution of the soil.</w:t>
      </w:r>
    </w:p>
    <w:p w14:paraId="262410CD" w14:textId="58F695F2" w:rsidR="00CB3B77" w:rsidRPr="00F8718A" w:rsidRDefault="00CB3B77" w:rsidP="00CB3B77">
      <w:pPr>
        <w:jc w:val="both"/>
        <w:rPr>
          <w:sz w:val="24"/>
          <w:szCs w:val="24"/>
          <w:lang w:val="en-GB"/>
        </w:rPr>
      </w:pPr>
      <w:r w:rsidRPr="00F8718A">
        <w:rPr>
          <w:sz w:val="24"/>
          <w:szCs w:val="24"/>
          <w:lang w:val="en-GB"/>
        </w:rPr>
        <w:t>In this context, the lift is assumes the form:</w:t>
      </w:r>
    </w:p>
    <w:tbl>
      <w:tblPr>
        <w:tblW w:w="5001" w:type="pct"/>
        <w:tblLayout w:type="fixed"/>
        <w:tblCellMar>
          <w:right w:w="0" w:type="dxa"/>
        </w:tblCellMar>
        <w:tblLook w:val="01E0" w:firstRow="1" w:lastRow="1" w:firstColumn="1" w:lastColumn="1" w:noHBand="0" w:noVBand="0"/>
      </w:tblPr>
      <w:tblGrid>
        <w:gridCol w:w="8790"/>
        <w:gridCol w:w="850"/>
      </w:tblGrid>
      <w:tr w:rsidR="002C4E77" w:rsidRPr="00F8718A" w14:paraId="71A895DA" w14:textId="77777777" w:rsidTr="008318AE">
        <w:tc>
          <w:tcPr>
            <w:tcW w:w="4559" w:type="pct"/>
            <w:vAlign w:val="center"/>
          </w:tcPr>
          <w:p w14:paraId="4B52AEF9" w14:textId="57351DA6" w:rsidR="002C4E77" w:rsidRPr="00F8718A" w:rsidRDefault="002C4E77" w:rsidP="008318AE">
            <w:pPr>
              <w:jc w:val="center"/>
              <w:rPr>
                <w:lang w:val="en-GB"/>
              </w:rPr>
            </w:pPr>
            <w:r w:rsidRPr="00F8718A">
              <w:rPr>
                <w:position w:val="-32"/>
                <w:lang w:val="en-GB"/>
              </w:rPr>
              <w:object w:dxaOrig="2980" w:dyaOrig="740" w14:anchorId="2E609C23">
                <v:shape id="_x0000_i1254" type="#_x0000_t75" style="width:132pt;height:34.5pt" o:ole="">
                  <v:imagedata r:id="rId471" o:title=""/>
                </v:shape>
                <o:OLEObject Type="Embed" ProgID="Equation.DSMT4" ShapeID="_x0000_i1254" DrawAspect="Content" ObjectID="_1719816716" r:id="rId472"/>
              </w:object>
            </w:r>
          </w:p>
        </w:tc>
        <w:tc>
          <w:tcPr>
            <w:tcW w:w="441" w:type="pct"/>
            <w:vAlign w:val="center"/>
          </w:tcPr>
          <w:p w14:paraId="3E0F7281" w14:textId="036A9323" w:rsidR="002C4E77" w:rsidRPr="00F8718A" w:rsidRDefault="002C4E77" w:rsidP="008318AE">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7</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58</w:t>
            </w:r>
            <w:r w:rsidRPr="00F8718A">
              <w:rPr>
                <w:rFonts w:ascii="Times New Roman" w:hAnsi="Times New Roman"/>
                <w:lang w:val="en-GB"/>
              </w:rPr>
              <w:fldChar w:fldCharType="end"/>
            </w:r>
            <w:r w:rsidRPr="00F8718A">
              <w:rPr>
                <w:rFonts w:ascii="Times New Roman" w:hAnsi="Times New Roman"/>
                <w:lang w:val="en-GB"/>
              </w:rPr>
              <w:t>)</w:t>
            </w:r>
          </w:p>
        </w:tc>
      </w:tr>
    </w:tbl>
    <w:p w14:paraId="4303EEE8" w14:textId="1034EF22" w:rsidR="00CB3B77" w:rsidRPr="00F8718A" w:rsidRDefault="00CB3B77" w:rsidP="00CB3B77">
      <w:pPr>
        <w:jc w:val="both"/>
        <w:rPr>
          <w:sz w:val="24"/>
          <w:szCs w:val="24"/>
          <w:lang w:val="en-GB"/>
        </w:rPr>
      </w:pPr>
      <w:r w:rsidRPr="00F8718A">
        <w:rPr>
          <w:sz w:val="24"/>
          <w:szCs w:val="24"/>
          <w:lang w:val="en-GB"/>
        </w:rPr>
        <w:t xml:space="preserve">where </w:t>
      </w:r>
      <w:r w:rsidRPr="00F8718A">
        <w:rPr>
          <w:i/>
          <w:sz w:val="24"/>
          <w:szCs w:val="24"/>
          <w:lang w:val="en-GB"/>
        </w:rPr>
        <w:t>z</w:t>
      </w:r>
      <w:r w:rsidRPr="00F8718A">
        <w:rPr>
          <w:i/>
          <w:sz w:val="24"/>
          <w:szCs w:val="24"/>
          <w:vertAlign w:val="subscript"/>
          <w:lang w:val="en-GB"/>
        </w:rPr>
        <w:t>int</w:t>
      </w:r>
      <w:r w:rsidRPr="00F8718A">
        <w:rPr>
          <w:sz w:val="24"/>
          <w:szCs w:val="24"/>
          <w:lang w:val="en-GB"/>
        </w:rPr>
        <w:t xml:space="preserve"> is the interface height. A formula for the lift coefficient is derived, by interpolating the experimental data of Seminara et al. (2002,</w:t>
      </w:r>
      <w:sdt>
        <w:sdtPr>
          <w:rPr>
            <w:sz w:val="24"/>
            <w:szCs w:val="24"/>
            <w:lang w:val="en-GB"/>
          </w:rPr>
          <w:id w:val="-1051231234"/>
          <w:citation/>
        </w:sdtPr>
        <w:sdtEndPr/>
        <w:sdtContent>
          <w:r w:rsidRPr="00F8718A">
            <w:rPr>
              <w:sz w:val="24"/>
              <w:szCs w:val="24"/>
              <w:lang w:val="en-GB"/>
            </w:rPr>
            <w:fldChar w:fldCharType="begin"/>
          </w:r>
          <w:r w:rsidRPr="00F8718A">
            <w:rPr>
              <w:sz w:val="24"/>
              <w:szCs w:val="24"/>
              <w:lang w:val="en-GB"/>
            </w:rPr>
            <w:instrText xml:space="preserve"> CITATION Sem02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[58]</w:t>
          </w:r>
          <w:r w:rsidRPr="00F8718A">
            <w:rPr>
              <w:sz w:val="24"/>
              <w:szCs w:val="24"/>
              <w:lang w:val="en-GB"/>
            </w:rPr>
            <w:fldChar w:fldCharType="end"/>
          </w:r>
        </w:sdtContent>
      </w:sdt>
      <w:r w:rsidRPr="00F8718A">
        <w:rPr>
          <w:sz w:val="24"/>
          <w:szCs w:val="24"/>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E5321C" w:rsidRPr="00F8718A" w14:paraId="732F200D" w14:textId="77777777" w:rsidTr="008318AE">
        <w:tc>
          <w:tcPr>
            <w:tcW w:w="4559" w:type="pct"/>
            <w:vAlign w:val="center"/>
          </w:tcPr>
          <w:p w14:paraId="2170AD05" w14:textId="0A38861D" w:rsidR="00E5321C" w:rsidRPr="00F8718A" w:rsidRDefault="00E5321C" w:rsidP="008318AE">
            <w:pPr>
              <w:jc w:val="center"/>
              <w:rPr>
                <w:lang w:val="en-GB"/>
              </w:rPr>
            </w:pPr>
            <w:r w:rsidRPr="00F8718A">
              <w:rPr>
                <w:position w:val="-58"/>
                <w:lang w:val="en-GB"/>
              </w:rPr>
              <w:object w:dxaOrig="4840" w:dyaOrig="1280" w14:anchorId="5BD1FF7B">
                <v:shape id="_x0000_i1255" type="#_x0000_t75" style="width:214.5pt;height:58.5pt" o:ole="">
                  <v:imagedata r:id="rId473" o:title=""/>
                </v:shape>
                <o:OLEObject Type="Embed" ProgID="Equation.DSMT4" ShapeID="_x0000_i1255" DrawAspect="Content" ObjectID="_1719816717" r:id="rId474"/>
              </w:object>
            </w:r>
          </w:p>
        </w:tc>
        <w:tc>
          <w:tcPr>
            <w:tcW w:w="441" w:type="pct"/>
            <w:vAlign w:val="center"/>
          </w:tcPr>
          <w:p w14:paraId="7AAA5295" w14:textId="66EAD1EA" w:rsidR="00E5321C" w:rsidRPr="00F8718A" w:rsidRDefault="00E5321C" w:rsidP="008318AE">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7</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59</w:t>
            </w:r>
            <w:r w:rsidRPr="00F8718A">
              <w:rPr>
                <w:rFonts w:ascii="Times New Roman" w:hAnsi="Times New Roman"/>
                <w:lang w:val="en-GB"/>
              </w:rPr>
              <w:fldChar w:fldCharType="end"/>
            </w:r>
            <w:r w:rsidRPr="00F8718A">
              <w:rPr>
                <w:rFonts w:ascii="Times New Roman" w:hAnsi="Times New Roman"/>
                <w:lang w:val="en-GB"/>
              </w:rPr>
              <w:t>)</w:t>
            </w:r>
          </w:p>
        </w:tc>
      </w:tr>
    </w:tbl>
    <w:p w14:paraId="1044D808" w14:textId="77777777" w:rsidR="00CB3B77" w:rsidRPr="00F8718A" w:rsidRDefault="00CB3B77" w:rsidP="00CB3B77">
      <w:pPr>
        <w:jc w:val="both"/>
        <w:rPr>
          <w:sz w:val="24"/>
          <w:szCs w:val="24"/>
          <w:lang w:val="en-GB"/>
        </w:rPr>
      </w:pPr>
      <w:r w:rsidRPr="00F8718A">
        <w:rPr>
          <w:sz w:val="24"/>
          <w:szCs w:val="24"/>
          <w:lang w:val="en-GB"/>
        </w:rPr>
        <w:t xml:space="preserve">with </w:t>
      </w:r>
      <w:r w:rsidRPr="00F8718A">
        <w:rPr>
          <w:i/>
          <w:sz w:val="24"/>
          <w:szCs w:val="24"/>
          <w:lang w:val="en-GB"/>
        </w:rPr>
        <w:t>C</w:t>
      </w:r>
      <w:r w:rsidRPr="00F8718A">
        <w:rPr>
          <w:i/>
          <w:sz w:val="24"/>
          <w:szCs w:val="24"/>
          <w:vertAlign w:val="subscript"/>
          <w:lang w:val="en-GB"/>
        </w:rPr>
        <w:t>L</w:t>
      </w:r>
      <w:r w:rsidRPr="00F8718A">
        <w:rPr>
          <w:sz w:val="24"/>
          <w:szCs w:val="24"/>
          <w:lang w:val="en-GB"/>
        </w:rPr>
        <w:t xml:space="preserve"> varying between 0.07 and 0.5.</w:t>
      </w:r>
    </w:p>
    <w:p w14:paraId="3C20534B" w14:textId="2B093D69" w:rsidR="00CB3B77" w:rsidRPr="00F8718A" w:rsidRDefault="00CB3B77" w:rsidP="00CB3B77">
      <w:pPr>
        <w:jc w:val="both"/>
        <w:rPr>
          <w:sz w:val="24"/>
          <w:szCs w:val="24"/>
          <w:lang w:val="en-GB"/>
        </w:rPr>
      </w:pPr>
      <w:r w:rsidRPr="00F8718A">
        <w:rPr>
          <w:sz w:val="24"/>
          <w:szCs w:val="24"/>
          <w:lang w:val="en-GB"/>
        </w:rPr>
        <w:t>The mixture pressure of a generic fixed SPH particle is computed, after assuming hydrostatic conditions within the fixed bed:</w:t>
      </w:r>
    </w:p>
    <w:tbl>
      <w:tblPr>
        <w:tblW w:w="5001" w:type="pct"/>
        <w:tblLayout w:type="fixed"/>
        <w:tblCellMar>
          <w:right w:w="0" w:type="dxa"/>
        </w:tblCellMar>
        <w:tblLook w:val="01E0" w:firstRow="1" w:lastRow="1" w:firstColumn="1" w:lastColumn="1" w:noHBand="0" w:noVBand="0"/>
      </w:tblPr>
      <w:tblGrid>
        <w:gridCol w:w="8790"/>
        <w:gridCol w:w="850"/>
      </w:tblGrid>
      <w:tr w:rsidR="00E5321C" w:rsidRPr="00F8718A" w14:paraId="09AF0DDA" w14:textId="77777777" w:rsidTr="008318AE">
        <w:tc>
          <w:tcPr>
            <w:tcW w:w="4559" w:type="pct"/>
            <w:vAlign w:val="center"/>
          </w:tcPr>
          <w:p w14:paraId="63CB64F8" w14:textId="66F20BD3" w:rsidR="00E5321C" w:rsidRPr="00F8718A" w:rsidRDefault="00025B98" w:rsidP="008318AE">
            <w:pPr>
              <w:jc w:val="center"/>
              <w:rPr>
                <w:lang w:val="en-GB"/>
              </w:rPr>
            </w:pPr>
            <w:r w:rsidRPr="00F8718A">
              <w:rPr>
                <w:position w:val="-24"/>
                <w:lang w:val="en-GB"/>
              </w:rPr>
              <w:object w:dxaOrig="5899" w:dyaOrig="620" w14:anchorId="2F261A4A">
                <v:shape id="_x0000_i1256" type="#_x0000_t75" style="width:261.5pt;height:28.5pt" o:ole="">
                  <v:imagedata r:id="rId475" o:title=""/>
                </v:shape>
                <o:OLEObject Type="Embed" ProgID="Equation.DSMT4" ShapeID="_x0000_i1256" DrawAspect="Content" ObjectID="_1719816718" r:id="rId476"/>
              </w:object>
            </w:r>
          </w:p>
        </w:tc>
        <w:tc>
          <w:tcPr>
            <w:tcW w:w="441" w:type="pct"/>
            <w:vAlign w:val="center"/>
          </w:tcPr>
          <w:p w14:paraId="0CED6101" w14:textId="7B0107B7" w:rsidR="00E5321C" w:rsidRPr="00F8718A" w:rsidRDefault="00E5321C" w:rsidP="008318AE">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7</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60</w:t>
            </w:r>
            <w:r w:rsidRPr="00F8718A">
              <w:rPr>
                <w:rFonts w:ascii="Times New Roman" w:hAnsi="Times New Roman"/>
                <w:lang w:val="en-GB"/>
              </w:rPr>
              <w:fldChar w:fldCharType="end"/>
            </w:r>
            <w:r w:rsidRPr="00F8718A">
              <w:rPr>
                <w:rFonts w:ascii="Times New Roman" w:hAnsi="Times New Roman"/>
                <w:lang w:val="en-GB"/>
              </w:rPr>
              <w:t>)</w:t>
            </w:r>
          </w:p>
        </w:tc>
      </w:tr>
    </w:tbl>
    <w:p w14:paraId="7A209F93" w14:textId="77777777" w:rsidR="00CB3B77" w:rsidRPr="00F8718A" w:rsidRDefault="00CB3B77" w:rsidP="00CB3B77">
      <w:pPr>
        <w:jc w:val="both"/>
        <w:rPr>
          <w:sz w:val="24"/>
          <w:szCs w:val="24"/>
          <w:lang w:val="en-GB"/>
        </w:rPr>
      </w:pPr>
      <w:r w:rsidRPr="00F8718A">
        <w:rPr>
          <w:sz w:val="24"/>
          <w:szCs w:val="24"/>
          <w:lang w:val="en-GB"/>
        </w:rPr>
        <w:t>Provided the absence of a fixed bed along the vertical and the simultaneous presence of fixed particles (or frontiers) within the kernel support, the mixture SPH particle is held fixed.</w:t>
      </w:r>
    </w:p>
    <w:p w14:paraId="5096C8F5" w14:textId="77777777" w:rsidR="00CB3B77" w:rsidRPr="00F8718A" w:rsidRDefault="00CB3B77" w:rsidP="00CB3B77">
      <w:pPr>
        <w:jc w:val="both"/>
        <w:rPr>
          <w:sz w:val="24"/>
          <w:szCs w:val="24"/>
          <w:lang w:val="en-GB"/>
        </w:rPr>
      </w:pPr>
    </w:p>
    <w:p w14:paraId="43A830E7" w14:textId="77777777" w:rsidR="00CB3B77" w:rsidRPr="00F8718A" w:rsidRDefault="00CB3B77" w:rsidP="00AF7BEA">
      <w:pPr>
        <w:pStyle w:val="Stile1"/>
        <w:rPr>
          <w:lang w:val="en-GB"/>
        </w:rPr>
      </w:pPr>
      <w:bookmarkStart w:id="388" w:name="_Toc100207886"/>
      <w:bookmarkStart w:id="389" w:name="_Toc109200340"/>
      <w:r w:rsidRPr="00F8718A">
        <w:rPr>
          <w:lang w:val="en-GB"/>
        </w:rPr>
        <w:t>A simplified approach for soil liquefaction</w:t>
      </w:r>
      <w:bookmarkEnd w:id="388"/>
      <w:bookmarkEnd w:id="389"/>
    </w:p>
    <w:p w14:paraId="2668D5DA" w14:textId="27D65A25" w:rsidR="00CB3B77" w:rsidRPr="00F8718A" w:rsidRDefault="00CB3B77" w:rsidP="00CB3B77">
      <w:pPr>
        <w:jc w:val="both"/>
        <w:rPr>
          <w:sz w:val="24"/>
          <w:szCs w:val="24"/>
          <w:lang w:val="en-GB"/>
        </w:rPr>
      </w:pPr>
      <w:r w:rsidRPr="00F8718A">
        <w:rPr>
          <w:sz w:val="24"/>
          <w:szCs w:val="24"/>
          <w:lang w:val="en-GB"/>
        </w:rPr>
        <w:t>This section refers to Amicarelli et al. (2016,</w:t>
      </w:r>
      <w:sdt>
        <w:sdtPr>
          <w:rPr>
            <w:sz w:val="24"/>
            <w:szCs w:val="24"/>
            <w:lang w:val="en-GB"/>
          </w:rPr>
          <w:id w:val="1539782659"/>
          <w:citation/>
        </w:sdtPr>
        <w:sdtEndPr/>
        <w:sdtContent>
          <w:r w:rsidRPr="00F8718A">
            <w:rPr>
              <w:sz w:val="24"/>
              <w:szCs w:val="24"/>
              <w:lang w:val="en-GB"/>
            </w:rPr>
            <w:fldChar w:fldCharType="begin"/>
          </w:r>
          <w:r w:rsidRPr="00F8718A">
            <w:rPr>
              <w:sz w:val="24"/>
              <w:szCs w:val="24"/>
              <w:lang w:val="en-GB"/>
            </w:rPr>
            <w:instrText xml:space="preserve"> CITATION Ami161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[60]</w:t>
          </w:r>
          <w:r w:rsidRPr="00F8718A">
            <w:rPr>
              <w:sz w:val="24"/>
              <w:szCs w:val="24"/>
              <w:lang w:val="en-GB"/>
            </w:rPr>
            <w:fldChar w:fldCharType="end"/>
          </w:r>
        </w:sdtContent>
      </w:sdt>
      <w:r w:rsidRPr="00F8718A">
        <w:rPr>
          <w:sz w:val="24"/>
          <w:szCs w:val="24"/>
          <w:lang w:val="en-GB"/>
        </w:rPr>
        <w:t>).</w:t>
      </w:r>
    </w:p>
    <w:p w14:paraId="1EE0CE0F" w14:textId="547D874E" w:rsidR="00CB3B77" w:rsidRPr="00F8718A" w:rsidRDefault="00CB3B77" w:rsidP="00CB3B77">
      <w:pPr>
        <w:jc w:val="both"/>
        <w:rPr>
          <w:sz w:val="24"/>
          <w:szCs w:val="24"/>
          <w:lang w:val="en-GB"/>
        </w:rPr>
      </w:pPr>
      <w:r w:rsidRPr="00F8718A">
        <w:rPr>
          <w:sz w:val="24"/>
          <w:szCs w:val="24"/>
          <w:lang w:val="en-GB"/>
        </w:rPr>
        <w:t xml:space="preserve">A simplified approach is implemented for soil liquefaction, by means of linearized pore pressure functions, depending on the critical number </w:t>
      </w:r>
      <w:r w:rsidRPr="00F8718A">
        <w:rPr>
          <w:i/>
          <w:sz w:val="24"/>
          <w:szCs w:val="24"/>
          <w:lang w:val="en-GB"/>
        </w:rPr>
        <w:t>N</w:t>
      </w:r>
      <w:r w:rsidRPr="00F8718A">
        <w:rPr>
          <w:sz w:val="24"/>
          <w:szCs w:val="24"/>
          <w:lang w:val="en-GB"/>
        </w:rPr>
        <w:t xml:space="preserve"> of equivalent uniform cycles: </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F8718A" w14:paraId="4303A818" w14:textId="77777777" w:rsidTr="008318AE">
        <w:tc>
          <w:tcPr>
            <w:tcW w:w="4559" w:type="pct"/>
            <w:vAlign w:val="center"/>
          </w:tcPr>
          <w:p w14:paraId="1A26C9C0" w14:textId="6902122B" w:rsidR="00423289" w:rsidRPr="00F8718A" w:rsidRDefault="00423289" w:rsidP="008318AE">
            <w:pPr>
              <w:jc w:val="center"/>
              <w:rPr>
                <w:lang w:val="en-GB"/>
              </w:rPr>
            </w:pPr>
            <w:r w:rsidRPr="00F8718A">
              <w:rPr>
                <w:position w:val="-32"/>
                <w:lang w:val="en-GB"/>
              </w:rPr>
              <w:object w:dxaOrig="3200" w:dyaOrig="760" w14:anchorId="5C4F4B21">
                <v:shape id="_x0000_i1257" type="#_x0000_t75" style="width:2in;height:36pt" o:ole="">
                  <v:imagedata r:id="rId477" o:title=""/>
                </v:shape>
                <o:OLEObject Type="Embed" ProgID="Equation.3" ShapeID="_x0000_i1257" DrawAspect="Content" ObjectID="_1719816719" r:id="rId478"/>
              </w:object>
            </w:r>
          </w:p>
        </w:tc>
        <w:tc>
          <w:tcPr>
            <w:tcW w:w="441" w:type="pct"/>
            <w:vAlign w:val="center"/>
          </w:tcPr>
          <w:p w14:paraId="5D167E99" w14:textId="24B1E066" w:rsidR="00423289" w:rsidRPr="00F8718A" w:rsidRDefault="00423289" w:rsidP="008318AE">
            <w:pPr>
              <w:pStyle w:val="Didascalia"/>
              <w:rPr>
                <w:lang w:val="en-GB"/>
              </w:rPr>
            </w:pPr>
            <w:bookmarkStart w:id="390" w:name="_Ref100240759"/>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7</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61</w:t>
            </w:r>
            <w:r w:rsidRPr="00F8718A">
              <w:rPr>
                <w:rFonts w:ascii="Times New Roman" w:hAnsi="Times New Roman"/>
                <w:lang w:val="en-GB"/>
              </w:rPr>
              <w:fldChar w:fldCharType="end"/>
            </w:r>
            <w:r w:rsidRPr="00F8718A">
              <w:rPr>
                <w:rFonts w:ascii="Times New Roman" w:hAnsi="Times New Roman"/>
                <w:lang w:val="en-GB"/>
              </w:rPr>
              <w:t>)</w:t>
            </w:r>
            <w:bookmarkEnd w:id="390"/>
          </w:p>
        </w:tc>
      </w:tr>
    </w:tbl>
    <w:p w14:paraId="3FC9E547" w14:textId="77777777" w:rsidR="00CB3B77" w:rsidRPr="00F8718A" w:rsidRDefault="00CB3B77" w:rsidP="00CB3B77">
      <w:pPr>
        <w:jc w:val="both"/>
        <w:rPr>
          <w:sz w:val="24"/>
          <w:szCs w:val="24"/>
          <w:lang w:val="en-GB"/>
        </w:rPr>
      </w:pPr>
      <w:r w:rsidRPr="00F8718A">
        <w:rPr>
          <w:sz w:val="24"/>
          <w:szCs w:val="24"/>
          <w:lang w:val="en-GB"/>
        </w:rPr>
        <w:t>where the subscript “</w:t>
      </w:r>
      <w:r w:rsidRPr="00F8718A">
        <w:rPr>
          <w:i/>
          <w:sz w:val="24"/>
          <w:szCs w:val="24"/>
          <w:vertAlign w:val="subscript"/>
          <w:lang w:val="en-GB"/>
        </w:rPr>
        <w:t>nq</w:t>
      </w:r>
      <w:r w:rsidRPr="00F8718A">
        <w:rPr>
          <w:sz w:val="24"/>
          <w:szCs w:val="24"/>
          <w:lang w:val="en-GB"/>
        </w:rPr>
        <w:t xml:space="preserve">” represents “no-quake” conditions, </w:t>
      </w:r>
      <w:r w:rsidRPr="00F8718A">
        <w:rPr>
          <w:i/>
          <w:sz w:val="24"/>
          <w:szCs w:val="24"/>
          <w:lang w:val="en-GB"/>
        </w:rPr>
        <w:t>N</w:t>
      </w:r>
      <w:r w:rsidRPr="00F8718A">
        <w:rPr>
          <w:i/>
          <w:sz w:val="24"/>
          <w:szCs w:val="24"/>
          <w:vertAlign w:val="subscript"/>
          <w:lang w:val="en-GB"/>
        </w:rPr>
        <w:t>L</w:t>
      </w:r>
      <w:r w:rsidRPr="00F8718A">
        <w:rPr>
          <w:sz w:val="24"/>
          <w:szCs w:val="24"/>
          <w:lang w:val="en-GB"/>
        </w:rPr>
        <w:t xml:space="preserve"> the critical value of </w:t>
      </w:r>
      <w:r w:rsidRPr="00F8718A">
        <w:rPr>
          <w:i/>
          <w:sz w:val="24"/>
          <w:szCs w:val="24"/>
          <w:lang w:val="en-GB"/>
        </w:rPr>
        <w:t>N</w:t>
      </w:r>
      <w:r w:rsidRPr="00F8718A">
        <w:rPr>
          <w:sz w:val="24"/>
          <w:szCs w:val="24"/>
          <w:lang w:val="en-GB"/>
        </w:rPr>
        <w:t xml:space="preserve"> (when liquefaction occurs) and </w:t>
      </w:r>
      <w:r w:rsidRPr="00F8718A">
        <w:rPr>
          <w:i/>
          <w:sz w:val="24"/>
          <w:szCs w:val="24"/>
          <w:lang w:val="en-GB"/>
        </w:rPr>
        <w:t>N</w:t>
      </w:r>
      <w:r w:rsidRPr="00F8718A">
        <w:rPr>
          <w:sz w:val="24"/>
          <w:szCs w:val="24"/>
          <w:lang w:val="en-GB"/>
        </w:rPr>
        <w:t>/</w:t>
      </w:r>
      <w:r w:rsidRPr="00F8718A">
        <w:rPr>
          <w:i/>
          <w:sz w:val="24"/>
          <w:szCs w:val="24"/>
          <w:lang w:val="en-GB"/>
        </w:rPr>
        <w:t>N</w:t>
      </w:r>
      <w:r w:rsidRPr="00F8718A">
        <w:rPr>
          <w:i/>
          <w:sz w:val="24"/>
          <w:szCs w:val="24"/>
          <w:vertAlign w:val="subscript"/>
          <w:lang w:val="en-GB"/>
        </w:rPr>
        <w:t>L</w:t>
      </w:r>
      <w:r w:rsidRPr="00F8718A">
        <w:rPr>
          <w:sz w:val="24"/>
          <w:szCs w:val="24"/>
          <w:lang w:val="en-GB"/>
        </w:rPr>
        <w:t xml:space="preserve"> is named cyclic number ratio. </w:t>
      </w:r>
    </w:p>
    <w:p w14:paraId="3F6D9DB3" w14:textId="6652EAB4" w:rsidR="00CB3B77" w:rsidRPr="00F8718A" w:rsidRDefault="00CB3B77" w:rsidP="00CB3B77">
      <w:pPr>
        <w:jc w:val="both"/>
        <w:rPr>
          <w:sz w:val="24"/>
          <w:szCs w:val="24"/>
          <w:lang w:val="en-GB"/>
        </w:rPr>
      </w:pPr>
      <w:r w:rsidRPr="00F8718A">
        <w:rPr>
          <w:sz w:val="24"/>
          <w:szCs w:val="24"/>
          <w:lang w:val="en-GB"/>
        </w:rPr>
        <w:t>In case the liquefaction time (</w:t>
      </w:r>
      <w:r w:rsidRPr="00F8718A">
        <w:rPr>
          <w:i/>
          <w:sz w:val="24"/>
          <w:szCs w:val="24"/>
          <w:lang w:val="en-GB"/>
        </w:rPr>
        <w:t>t</w:t>
      </w:r>
      <w:r w:rsidRPr="00F8718A">
        <w:rPr>
          <w:i/>
          <w:sz w:val="24"/>
          <w:szCs w:val="24"/>
          <w:vertAlign w:val="subscript"/>
          <w:lang w:val="en-GB"/>
        </w:rPr>
        <w:t>liq</w:t>
      </w:r>
      <w:r w:rsidRPr="00F8718A">
        <w:rPr>
          <w:sz w:val="24"/>
          <w:szCs w:val="24"/>
          <w:lang w:val="en-GB"/>
        </w:rPr>
        <w:t xml:space="preserve">) is known and </w:t>
      </w:r>
      <w:r w:rsidRPr="00F8718A">
        <w:rPr>
          <w:i/>
          <w:sz w:val="24"/>
          <w:szCs w:val="24"/>
          <w:lang w:val="en-GB"/>
        </w:rPr>
        <w:t>f</w:t>
      </w:r>
      <w:r w:rsidRPr="00F8718A">
        <w:rPr>
          <w:i/>
          <w:sz w:val="24"/>
          <w:szCs w:val="24"/>
          <w:vertAlign w:val="subscript"/>
          <w:lang w:val="en-GB"/>
        </w:rPr>
        <w:t>liq</w:t>
      </w:r>
      <w:r w:rsidRPr="00F8718A">
        <w:rPr>
          <w:sz w:val="24"/>
          <w:szCs w:val="24"/>
          <w:lang w:val="en-GB"/>
        </w:rPr>
        <w:t xml:space="preserve"> is approximately linear, </w:t>
      </w:r>
      <w:r w:rsidR="00EE7FCC" w:rsidRPr="00F8718A">
        <w:rPr>
          <w:sz w:val="24"/>
          <w:szCs w:val="24"/>
          <w:lang w:val="en-GB"/>
        </w:rPr>
        <w:fldChar w:fldCharType="begin"/>
      </w:r>
      <w:r w:rsidR="00EE7FCC" w:rsidRPr="00F8718A">
        <w:rPr>
          <w:sz w:val="24"/>
          <w:szCs w:val="24"/>
          <w:lang w:val="en-GB"/>
        </w:rPr>
        <w:instrText xml:space="preserve"> REF _Ref100240759 \h  \* MERGEFORMAT </w:instrText>
      </w:r>
      <w:r w:rsidR="00EE7FCC" w:rsidRPr="00F8718A">
        <w:rPr>
          <w:sz w:val="24"/>
          <w:szCs w:val="24"/>
          <w:lang w:val="en-GB"/>
        </w:rPr>
      </w:r>
      <w:r w:rsidR="00EE7FCC" w:rsidRPr="00F8718A">
        <w:rPr>
          <w:sz w:val="24"/>
          <w:szCs w:val="24"/>
          <w:lang w:val="en-GB"/>
        </w:rPr>
        <w:fldChar w:fldCharType="separate"/>
      </w:r>
      <w:r w:rsidR="00DE02FE" w:rsidRPr="00DE02FE">
        <w:rPr>
          <w:sz w:val="24"/>
          <w:szCs w:val="24"/>
          <w:lang w:val="en-GB"/>
        </w:rPr>
        <w:t>(7.61)</w:t>
      </w:r>
      <w:r w:rsidR="00EE7FCC" w:rsidRPr="00F8718A">
        <w:rPr>
          <w:sz w:val="24"/>
          <w:szCs w:val="24"/>
          <w:lang w:val="en-GB"/>
        </w:rPr>
        <w:fldChar w:fldCharType="end"/>
      </w:r>
      <w:r w:rsidR="00EE7FCC" w:rsidRPr="00F8718A">
        <w:rPr>
          <w:sz w:val="24"/>
          <w:szCs w:val="24"/>
          <w:lang w:val="en-GB"/>
        </w:rPr>
        <w:t xml:space="preserve"> </w:t>
      </w:r>
      <w:r w:rsidRPr="00F8718A">
        <w:rPr>
          <w:sz w:val="24"/>
          <w:szCs w:val="24"/>
          <w:lang w:val="en-GB"/>
        </w:rPr>
        <w:t>becomes:</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F8718A" w14:paraId="12E10CC2" w14:textId="77777777" w:rsidTr="008318AE">
        <w:tc>
          <w:tcPr>
            <w:tcW w:w="4559" w:type="pct"/>
            <w:vAlign w:val="center"/>
          </w:tcPr>
          <w:p w14:paraId="5296FC6B" w14:textId="54BF77C0" w:rsidR="00423289" w:rsidRPr="00F8718A" w:rsidRDefault="00423289" w:rsidP="008318AE">
            <w:pPr>
              <w:jc w:val="center"/>
              <w:rPr>
                <w:lang w:val="en-GB"/>
              </w:rPr>
            </w:pPr>
            <w:r w:rsidRPr="00F8718A">
              <w:rPr>
                <w:position w:val="-98"/>
                <w:lang w:val="en-GB"/>
              </w:rPr>
              <w:object w:dxaOrig="4599" w:dyaOrig="2079" w14:anchorId="2291F70D">
                <v:shape id="_x0000_i1258" type="#_x0000_t75" style="width:196.5pt;height:94pt" o:ole="">
                  <v:imagedata r:id="rId479" o:title=""/>
                </v:shape>
                <o:OLEObject Type="Embed" ProgID="Equation.3" ShapeID="_x0000_i1258" DrawAspect="Content" ObjectID="_1719816720" r:id="rId480"/>
              </w:object>
            </w:r>
          </w:p>
        </w:tc>
        <w:tc>
          <w:tcPr>
            <w:tcW w:w="441" w:type="pct"/>
            <w:vAlign w:val="center"/>
          </w:tcPr>
          <w:p w14:paraId="055E6F50" w14:textId="0542F662" w:rsidR="00423289" w:rsidRPr="00F8718A" w:rsidRDefault="00423289" w:rsidP="008318AE">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7</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62</w:t>
            </w:r>
            <w:r w:rsidRPr="00F8718A">
              <w:rPr>
                <w:rFonts w:ascii="Times New Roman" w:hAnsi="Times New Roman"/>
                <w:lang w:val="en-GB"/>
              </w:rPr>
              <w:fldChar w:fldCharType="end"/>
            </w:r>
            <w:r w:rsidRPr="00F8718A">
              <w:rPr>
                <w:rFonts w:ascii="Times New Roman" w:hAnsi="Times New Roman"/>
                <w:lang w:val="en-GB"/>
              </w:rPr>
              <w:t>)</w:t>
            </w:r>
          </w:p>
        </w:tc>
      </w:tr>
    </w:tbl>
    <w:p w14:paraId="7A40F203" w14:textId="77777777" w:rsidR="00CB3B77" w:rsidRPr="00F8718A" w:rsidRDefault="00CB3B77" w:rsidP="00CB3B77">
      <w:pPr>
        <w:jc w:val="both"/>
        <w:rPr>
          <w:sz w:val="24"/>
          <w:szCs w:val="24"/>
          <w:lang w:val="en-GB"/>
        </w:rPr>
      </w:pPr>
      <w:r w:rsidRPr="00F8718A">
        <w:rPr>
          <w:sz w:val="24"/>
          <w:szCs w:val="24"/>
          <w:lang w:val="en-GB"/>
        </w:rPr>
        <w:t xml:space="preserve">where </w:t>
      </w:r>
      <w:r w:rsidRPr="00F8718A">
        <w:rPr>
          <w:i/>
          <w:sz w:val="24"/>
          <w:szCs w:val="24"/>
          <w:lang w:val="en-GB"/>
        </w:rPr>
        <w:t>t</w:t>
      </w:r>
      <w:r w:rsidRPr="00F8718A">
        <w:rPr>
          <w:i/>
          <w:sz w:val="24"/>
          <w:szCs w:val="24"/>
          <w:vertAlign w:val="subscript"/>
          <w:lang w:val="en-GB"/>
        </w:rPr>
        <w:t>q0</w:t>
      </w:r>
      <w:r w:rsidRPr="00F8718A">
        <w:rPr>
          <w:sz w:val="24"/>
          <w:szCs w:val="24"/>
          <w:lang w:val="en-GB"/>
        </w:rPr>
        <w:t xml:space="preserve"> and </w:t>
      </w:r>
      <w:r w:rsidRPr="00F8718A">
        <w:rPr>
          <w:i/>
          <w:sz w:val="24"/>
          <w:szCs w:val="24"/>
          <w:lang w:val="en-GB"/>
        </w:rPr>
        <w:t>t</w:t>
      </w:r>
      <w:r w:rsidRPr="00F8718A">
        <w:rPr>
          <w:i/>
          <w:sz w:val="24"/>
          <w:szCs w:val="24"/>
          <w:vertAlign w:val="subscript"/>
          <w:lang w:val="en-GB"/>
        </w:rPr>
        <w:t>qf</w:t>
      </w:r>
      <w:r w:rsidRPr="00F8718A">
        <w:rPr>
          <w:sz w:val="24"/>
          <w:szCs w:val="24"/>
          <w:lang w:val="en-GB"/>
        </w:rPr>
        <w:t xml:space="preserve"> are the quake starting and ending times.</w:t>
      </w:r>
    </w:p>
    <w:p w14:paraId="2891635D" w14:textId="50CB006F" w:rsidR="00CB3B77" w:rsidRPr="00F8718A" w:rsidRDefault="00CB3B77" w:rsidP="00CB3B77">
      <w:pPr>
        <w:jc w:val="both"/>
        <w:rPr>
          <w:sz w:val="24"/>
          <w:szCs w:val="24"/>
          <w:lang w:val="en-GB"/>
        </w:rPr>
      </w:pPr>
    </w:p>
    <w:p w14:paraId="16DC6FCE" w14:textId="37EAC6F7" w:rsidR="0052057E" w:rsidRPr="00F8718A" w:rsidRDefault="0052057E">
      <w:pPr>
        <w:rPr>
          <w:sz w:val="24"/>
          <w:szCs w:val="24"/>
          <w:lang w:val="en-GB"/>
        </w:rPr>
      </w:pPr>
      <w:r w:rsidRPr="00F8718A">
        <w:rPr>
          <w:sz w:val="24"/>
          <w:szCs w:val="24"/>
          <w:lang w:val="en-GB"/>
        </w:rPr>
        <w:br w:type="page"/>
      </w:r>
    </w:p>
    <w:p w14:paraId="6C9DAD71" w14:textId="77777777" w:rsidR="00CB3B77" w:rsidRPr="00F8718A" w:rsidRDefault="00CB3B77" w:rsidP="00C361A0">
      <w:pPr>
        <w:pStyle w:val="Titolo1"/>
        <w:numPr>
          <w:ilvl w:val="0"/>
          <w:numId w:val="6"/>
        </w:numPr>
        <w:rPr>
          <w:sz w:val="24"/>
          <w:szCs w:val="24"/>
          <w:lang w:val="en-GB"/>
        </w:rPr>
      </w:pPr>
      <w:bookmarkStart w:id="391" w:name="_Ref449963223"/>
      <w:bookmarkStart w:id="392" w:name="_Toc447005702"/>
      <w:bookmarkStart w:id="393" w:name="_Toc100207887"/>
      <w:bookmarkStart w:id="394" w:name="_Toc109200341"/>
      <w:r w:rsidRPr="00F8718A">
        <w:rPr>
          <w:sz w:val="24"/>
          <w:szCs w:val="24"/>
          <w:lang w:val="en-GB"/>
        </w:rPr>
        <w:lastRenderedPageBreak/>
        <w:t>The DB-SPH boundary treatment</w:t>
      </w:r>
      <w:bookmarkEnd w:id="391"/>
      <w:r w:rsidRPr="00F8718A">
        <w:rPr>
          <w:sz w:val="24"/>
          <w:szCs w:val="24"/>
          <w:lang w:val="en-GB"/>
        </w:rPr>
        <w:t xml:space="preserve"> </w:t>
      </w:r>
      <w:bookmarkEnd w:id="392"/>
      <w:r w:rsidRPr="00F8718A">
        <w:rPr>
          <w:sz w:val="24"/>
          <w:szCs w:val="24"/>
          <w:lang w:val="en-GB"/>
        </w:rPr>
        <w:t>scheme</w:t>
      </w:r>
      <w:bookmarkEnd w:id="393"/>
      <w:bookmarkEnd w:id="394"/>
    </w:p>
    <w:p w14:paraId="25DD06A4" w14:textId="7E175A89" w:rsidR="00CB3B77" w:rsidRPr="00F8718A" w:rsidRDefault="00CB3B77" w:rsidP="00CB3B77">
      <w:pPr>
        <w:jc w:val="both"/>
        <w:rPr>
          <w:sz w:val="24"/>
          <w:szCs w:val="24"/>
          <w:lang w:val="en-GB"/>
        </w:rPr>
      </w:pPr>
      <w:r w:rsidRPr="00F8718A">
        <w:rPr>
          <w:sz w:val="24"/>
          <w:szCs w:val="24"/>
          <w:lang w:val="en-GB"/>
        </w:rPr>
        <w:t>This section describes the “Discrete Boundary” (DB) - SPH method for boundary treatment (Amicarelli et al., 2013,</w:t>
      </w:r>
      <w:sdt>
        <w:sdtPr>
          <w:rPr>
            <w:sz w:val="24"/>
            <w:szCs w:val="24"/>
            <w:lang w:val="en-GB"/>
          </w:rPr>
          <w:id w:val="226892530"/>
          <w:citation/>
        </w:sdtPr>
        <w:sdtEndPr/>
        <w:sdtContent>
          <w:r w:rsidRPr="00F8718A">
            <w:rPr>
              <w:sz w:val="24"/>
              <w:szCs w:val="24"/>
              <w:lang w:val="en-GB"/>
            </w:rPr>
            <w:fldChar w:fldCharType="begin"/>
          </w:r>
          <w:r w:rsidRPr="00F8718A">
            <w:rPr>
              <w:sz w:val="24"/>
              <w:szCs w:val="24"/>
              <w:lang w:val="en-GB"/>
            </w:rPr>
            <w:instrText xml:space="preserve"> CITATION Ami13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[3]</w:t>
          </w:r>
          <w:r w:rsidRPr="00F8718A">
            <w:rPr>
              <w:sz w:val="24"/>
              <w:szCs w:val="24"/>
              <w:lang w:val="en-GB"/>
            </w:rPr>
            <w:fldChar w:fldCharType="end"/>
          </w:r>
        </w:sdtContent>
      </w:sdt>
      <w:r w:rsidRPr="00F8718A">
        <w:rPr>
          <w:sz w:val="24"/>
          <w:szCs w:val="24"/>
          <w:lang w:val="en-GB"/>
        </w:rPr>
        <w:t>). Consider that the activation of the DB-SPH method also alters the balance equations in the internal domain (Sec.</w:t>
      </w:r>
      <w:r w:rsidRPr="00F8718A">
        <w:rPr>
          <w:sz w:val="24"/>
          <w:szCs w:val="24"/>
          <w:lang w:val="en-GB"/>
        </w:rPr>
        <w:fldChar w:fldCharType="begin"/>
      </w:r>
      <w:r w:rsidRPr="00F8718A">
        <w:rPr>
          <w:sz w:val="24"/>
          <w:szCs w:val="24"/>
          <w:lang w:val="en-GB"/>
        </w:rPr>
        <w:instrText xml:space="preserve"> REF _Ref448237267 \r \h </w:instrText>
      </w:r>
      <w:r w:rsidRPr="00F8718A">
        <w:rPr>
          <w:sz w:val="24"/>
          <w:szCs w:val="24"/>
          <w:lang w:val="en-GB"/>
        </w:rPr>
      </w:r>
      <w:r w:rsidRPr="00F8718A">
        <w:rPr>
          <w:sz w:val="24"/>
          <w:szCs w:val="24"/>
          <w:lang w:val="en-GB"/>
        </w:rPr>
        <w:fldChar w:fldCharType="separate"/>
      </w:r>
      <w:r w:rsidR="00DE02FE">
        <w:rPr>
          <w:sz w:val="24"/>
          <w:szCs w:val="24"/>
          <w:lang w:val="en-GB"/>
        </w:rPr>
        <w:t>6.2</w:t>
      </w:r>
      <w:r w:rsidRPr="00F8718A">
        <w:rPr>
          <w:sz w:val="24"/>
          <w:szCs w:val="24"/>
          <w:lang w:val="en-GB"/>
        </w:rPr>
        <w:fldChar w:fldCharType="end"/>
      </w:r>
      <w:r w:rsidRPr="00F8718A">
        <w:rPr>
          <w:sz w:val="24"/>
          <w:szCs w:val="24"/>
          <w:lang w:val="en-GB"/>
        </w:rPr>
        <w:t>), as described in the following sub-sections: DB-SPH particle approximation and modifications of the balance equations (Sec.</w:t>
      </w:r>
      <w:r w:rsidRPr="00F8718A">
        <w:rPr>
          <w:sz w:val="24"/>
          <w:szCs w:val="24"/>
          <w:lang w:val="en-GB"/>
        </w:rPr>
        <w:fldChar w:fldCharType="begin"/>
      </w:r>
      <w:r w:rsidRPr="00F8718A">
        <w:rPr>
          <w:sz w:val="24"/>
          <w:szCs w:val="24"/>
          <w:lang w:val="en-GB"/>
        </w:rPr>
        <w:instrText xml:space="preserve"> REF _Ref521060122 \r \h </w:instrText>
      </w:r>
      <w:r w:rsidRPr="00F8718A">
        <w:rPr>
          <w:sz w:val="24"/>
          <w:szCs w:val="24"/>
          <w:lang w:val="en-GB"/>
        </w:rPr>
      </w:r>
      <w:r w:rsidRPr="00F8718A">
        <w:rPr>
          <w:sz w:val="24"/>
          <w:szCs w:val="24"/>
          <w:lang w:val="en-GB"/>
        </w:rPr>
        <w:fldChar w:fldCharType="separate"/>
      </w:r>
      <w:r w:rsidR="00DE02FE">
        <w:rPr>
          <w:sz w:val="24"/>
          <w:szCs w:val="24"/>
          <w:lang w:val="en-GB"/>
        </w:rPr>
        <w:t>8.1</w:t>
      </w:r>
      <w:r w:rsidRPr="00F8718A">
        <w:rPr>
          <w:sz w:val="24"/>
          <w:szCs w:val="24"/>
          <w:lang w:val="en-GB"/>
        </w:rPr>
        <w:fldChar w:fldCharType="end"/>
      </w:r>
      <w:r w:rsidRPr="00F8718A">
        <w:rPr>
          <w:sz w:val="24"/>
          <w:szCs w:val="24"/>
          <w:lang w:val="en-GB"/>
        </w:rPr>
        <w:t xml:space="preserve">); 1D Linearized Partial Riemann Solver (Sec. </w:t>
      </w:r>
      <w:r w:rsidRPr="00F8718A">
        <w:rPr>
          <w:sz w:val="24"/>
          <w:szCs w:val="24"/>
          <w:lang w:val="en-GB"/>
        </w:rPr>
        <w:fldChar w:fldCharType="begin"/>
      </w:r>
      <w:r w:rsidRPr="00F8718A">
        <w:rPr>
          <w:sz w:val="24"/>
          <w:szCs w:val="24"/>
          <w:lang w:val="en-GB"/>
        </w:rPr>
        <w:instrText xml:space="preserve"> REF _Ref521060124 \r \h </w:instrText>
      </w:r>
      <w:r w:rsidRPr="00F8718A">
        <w:rPr>
          <w:sz w:val="24"/>
          <w:szCs w:val="24"/>
          <w:lang w:val="en-GB"/>
        </w:rPr>
      </w:r>
      <w:r w:rsidRPr="00F8718A">
        <w:rPr>
          <w:sz w:val="24"/>
          <w:szCs w:val="24"/>
          <w:lang w:val="en-GB"/>
        </w:rPr>
        <w:fldChar w:fldCharType="separate"/>
      </w:r>
      <w:r w:rsidR="00DE02FE">
        <w:rPr>
          <w:sz w:val="24"/>
          <w:szCs w:val="24"/>
          <w:lang w:val="en-GB"/>
        </w:rPr>
        <w:t>8.2</w:t>
      </w:r>
      <w:r w:rsidRPr="00F8718A">
        <w:rPr>
          <w:sz w:val="24"/>
          <w:szCs w:val="24"/>
          <w:lang w:val="en-GB"/>
        </w:rPr>
        <w:fldChar w:fldCharType="end"/>
      </w:r>
      <w:r w:rsidRPr="00F8718A">
        <w:rPr>
          <w:sz w:val="24"/>
          <w:szCs w:val="24"/>
          <w:lang w:val="en-GB"/>
        </w:rPr>
        <w:t>); semi-particle volume (Sec.</w:t>
      </w:r>
      <w:r w:rsidRPr="00F8718A">
        <w:rPr>
          <w:sz w:val="24"/>
          <w:szCs w:val="24"/>
          <w:lang w:val="en-GB"/>
        </w:rPr>
        <w:fldChar w:fldCharType="begin"/>
      </w:r>
      <w:r w:rsidRPr="00F8718A">
        <w:rPr>
          <w:sz w:val="24"/>
          <w:szCs w:val="24"/>
          <w:lang w:val="en-GB"/>
        </w:rPr>
        <w:instrText xml:space="preserve"> REF _Ref521060126 \r \h </w:instrText>
      </w:r>
      <w:r w:rsidRPr="00F8718A">
        <w:rPr>
          <w:sz w:val="24"/>
          <w:szCs w:val="24"/>
          <w:lang w:val="en-GB"/>
        </w:rPr>
      </w:r>
      <w:r w:rsidRPr="00F8718A">
        <w:rPr>
          <w:sz w:val="24"/>
          <w:szCs w:val="24"/>
          <w:lang w:val="en-GB"/>
        </w:rPr>
        <w:fldChar w:fldCharType="separate"/>
      </w:r>
      <w:r w:rsidR="00DE02FE">
        <w:rPr>
          <w:sz w:val="24"/>
          <w:szCs w:val="24"/>
          <w:lang w:val="en-GB"/>
        </w:rPr>
        <w:t>8.3</w:t>
      </w:r>
      <w:r w:rsidRPr="00F8718A">
        <w:rPr>
          <w:sz w:val="24"/>
          <w:szCs w:val="24"/>
          <w:lang w:val="en-GB"/>
        </w:rPr>
        <w:fldChar w:fldCharType="end"/>
      </w:r>
      <w:r w:rsidRPr="00F8718A">
        <w:rPr>
          <w:sz w:val="24"/>
          <w:szCs w:val="24"/>
          <w:lang w:val="en-GB"/>
        </w:rPr>
        <w:t>); DB-SPH inlet and outlet sections (Sec.</w:t>
      </w:r>
      <w:r w:rsidRPr="00F8718A">
        <w:rPr>
          <w:sz w:val="24"/>
          <w:szCs w:val="24"/>
          <w:lang w:val="en-GB"/>
        </w:rPr>
        <w:fldChar w:fldCharType="begin"/>
      </w:r>
      <w:r w:rsidRPr="00F8718A">
        <w:rPr>
          <w:sz w:val="24"/>
          <w:szCs w:val="24"/>
          <w:lang w:val="en-GB"/>
        </w:rPr>
        <w:instrText xml:space="preserve"> REF _Ref521060127 \r \h </w:instrText>
      </w:r>
      <w:r w:rsidRPr="00F8718A">
        <w:rPr>
          <w:sz w:val="24"/>
          <w:szCs w:val="24"/>
          <w:lang w:val="en-GB"/>
        </w:rPr>
      </w:r>
      <w:r w:rsidRPr="00F8718A">
        <w:rPr>
          <w:sz w:val="24"/>
          <w:szCs w:val="24"/>
          <w:lang w:val="en-GB"/>
        </w:rPr>
        <w:fldChar w:fldCharType="separate"/>
      </w:r>
      <w:r w:rsidR="00DE02FE">
        <w:rPr>
          <w:sz w:val="24"/>
          <w:szCs w:val="24"/>
          <w:lang w:val="en-GB"/>
        </w:rPr>
        <w:t>8.4</w:t>
      </w:r>
      <w:r w:rsidRPr="00F8718A">
        <w:rPr>
          <w:sz w:val="24"/>
          <w:szCs w:val="24"/>
          <w:lang w:val="en-GB"/>
        </w:rPr>
        <w:fldChar w:fldCharType="end"/>
      </w:r>
      <w:r w:rsidRPr="00F8718A">
        <w:rPr>
          <w:sz w:val="24"/>
          <w:szCs w:val="24"/>
          <w:lang w:val="en-GB"/>
        </w:rPr>
        <w:t>); shear stress boundary terms (Sec.</w:t>
      </w:r>
      <w:r w:rsidR="00EE7FCC" w:rsidRPr="00F8718A">
        <w:rPr>
          <w:sz w:val="24"/>
          <w:szCs w:val="24"/>
          <w:lang w:val="en-GB"/>
        </w:rPr>
        <w:fldChar w:fldCharType="begin"/>
      </w:r>
      <w:r w:rsidR="00EE7FCC" w:rsidRPr="00F8718A">
        <w:rPr>
          <w:sz w:val="24"/>
          <w:szCs w:val="24"/>
          <w:lang w:val="en-GB"/>
        </w:rPr>
        <w:instrText xml:space="preserve"> REF _Ref100240834 \r \h </w:instrText>
      </w:r>
      <w:r w:rsidR="00EE7FCC" w:rsidRPr="00F8718A">
        <w:rPr>
          <w:sz w:val="24"/>
          <w:szCs w:val="24"/>
          <w:lang w:val="en-GB"/>
        </w:rPr>
      </w:r>
      <w:r w:rsidR="00EE7FCC" w:rsidRPr="00F8718A">
        <w:rPr>
          <w:sz w:val="24"/>
          <w:szCs w:val="24"/>
          <w:lang w:val="en-GB"/>
        </w:rPr>
        <w:fldChar w:fldCharType="separate"/>
      </w:r>
      <w:r w:rsidR="00DE02FE">
        <w:rPr>
          <w:sz w:val="24"/>
          <w:szCs w:val="24"/>
          <w:lang w:val="en-GB"/>
        </w:rPr>
        <w:t>8.5</w:t>
      </w:r>
      <w:r w:rsidR="00EE7FCC" w:rsidRPr="00F8718A">
        <w:rPr>
          <w:sz w:val="24"/>
          <w:szCs w:val="24"/>
          <w:lang w:val="en-GB"/>
        </w:rPr>
        <w:fldChar w:fldCharType="end"/>
      </w:r>
      <w:r w:rsidRPr="00F8718A">
        <w:rPr>
          <w:sz w:val="24"/>
          <w:szCs w:val="24"/>
          <w:lang w:val="en-GB"/>
        </w:rPr>
        <w:t>).</w:t>
      </w:r>
    </w:p>
    <w:p w14:paraId="2B548AA3" w14:textId="77777777" w:rsidR="00CB3B77" w:rsidRPr="00F8718A" w:rsidRDefault="00CB3B77" w:rsidP="00CB3B77">
      <w:pPr>
        <w:jc w:val="both"/>
        <w:rPr>
          <w:sz w:val="24"/>
          <w:szCs w:val="24"/>
          <w:lang w:val="en-GB"/>
        </w:rPr>
      </w:pPr>
    </w:p>
    <w:p w14:paraId="65574683" w14:textId="77777777" w:rsidR="00CB3B77" w:rsidRPr="00F8718A" w:rsidRDefault="00CB3B77" w:rsidP="00AF7BEA">
      <w:pPr>
        <w:pStyle w:val="Stile1"/>
        <w:rPr>
          <w:lang w:val="en-GB"/>
        </w:rPr>
      </w:pPr>
      <w:bookmarkStart w:id="395" w:name="_Ref521060122"/>
      <w:bookmarkStart w:id="396" w:name="_Toc100207888"/>
      <w:bookmarkStart w:id="397" w:name="_Toc109200342"/>
      <w:r w:rsidRPr="00F8718A">
        <w:rPr>
          <w:lang w:val="en-GB"/>
        </w:rPr>
        <w:t>DB-SPH particle approximation and modifications of the balance equations</w:t>
      </w:r>
      <w:bookmarkEnd w:id="395"/>
      <w:bookmarkEnd w:id="396"/>
      <w:bookmarkEnd w:id="397"/>
    </w:p>
    <w:p w14:paraId="6038EB60" w14:textId="497E3509" w:rsidR="00CB3B77" w:rsidRPr="00F8718A" w:rsidRDefault="00CB3B77" w:rsidP="00CB3B77">
      <w:pPr>
        <w:jc w:val="both"/>
        <w:rPr>
          <w:sz w:val="24"/>
          <w:szCs w:val="24"/>
          <w:lang w:val="en-GB"/>
        </w:rPr>
      </w:pPr>
      <w:r w:rsidRPr="00F8718A">
        <w:rPr>
          <w:sz w:val="24"/>
          <w:szCs w:val="24"/>
          <w:lang w:val="en-GB"/>
        </w:rPr>
        <w:t>According to the DB-SPH method, the first derivative of a generic function (</w:t>
      </w:r>
      <w:r w:rsidRPr="00F8718A">
        <w:rPr>
          <w:i/>
          <w:sz w:val="24"/>
          <w:szCs w:val="24"/>
          <w:lang w:val="en-GB"/>
        </w:rPr>
        <w:t>f</w:t>
      </w:r>
      <w:r w:rsidRPr="00F8718A">
        <w:rPr>
          <w:sz w:val="24"/>
          <w:szCs w:val="24"/>
          <w:lang w:val="en-GB"/>
        </w:rPr>
        <w:t>) is approximated by means of the following SPH particle approximation:</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F8718A" w14:paraId="473A5ECA" w14:textId="77777777" w:rsidTr="008318AE">
        <w:tc>
          <w:tcPr>
            <w:tcW w:w="4559" w:type="pct"/>
            <w:vAlign w:val="center"/>
          </w:tcPr>
          <w:p w14:paraId="0C9193F2" w14:textId="0F43C979" w:rsidR="00423289" w:rsidRPr="00F8718A" w:rsidRDefault="00423289" w:rsidP="008318AE">
            <w:pPr>
              <w:jc w:val="center"/>
              <w:rPr>
                <w:lang w:val="en-GB"/>
              </w:rPr>
            </w:pPr>
            <w:r w:rsidRPr="00F8718A">
              <w:rPr>
                <w:position w:val="-40"/>
                <w:sz w:val="24"/>
                <w:szCs w:val="24"/>
                <w:lang w:val="en-GB"/>
              </w:rPr>
              <w:object w:dxaOrig="5060" w:dyaOrig="859" w14:anchorId="3536B829">
                <v:shape id="_x0000_i1259" type="#_x0000_t75" style="width:252pt;height:41.5pt" o:ole="">
                  <v:imagedata r:id="rId481" o:title=""/>
                </v:shape>
                <o:OLEObject Type="Embed" ProgID="Equation.3" ShapeID="_x0000_i1259" DrawAspect="Content" ObjectID="_1719816721" r:id="rId482"/>
              </w:object>
            </w:r>
          </w:p>
        </w:tc>
        <w:tc>
          <w:tcPr>
            <w:tcW w:w="441" w:type="pct"/>
            <w:vAlign w:val="center"/>
          </w:tcPr>
          <w:p w14:paraId="47E56AAE" w14:textId="0FC2E85C" w:rsidR="00423289" w:rsidRPr="00F8718A" w:rsidRDefault="00423289" w:rsidP="008318AE">
            <w:pPr>
              <w:pStyle w:val="Didascalia"/>
              <w:rPr>
                <w:lang w:val="en-GB"/>
              </w:rPr>
            </w:pPr>
            <w:bookmarkStart w:id="398" w:name="_Ref100240858"/>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8</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1</w:t>
            </w:r>
            <w:r w:rsidRPr="00F8718A">
              <w:rPr>
                <w:rFonts w:ascii="Times New Roman" w:hAnsi="Times New Roman"/>
                <w:lang w:val="en-GB"/>
              </w:rPr>
              <w:fldChar w:fldCharType="end"/>
            </w:r>
            <w:r w:rsidRPr="00F8718A">
              <w:rPr>
                <w:rFonts w:ascii="Times New Roman" w:hAnsi="Times New Roman"/>
                <w:lang w:val="en-GB"/>
              </w:rPr>
              <w:t>)</w:t>
            </w:r>
            <w:bookmarkEnd w:id="398"/>
          </w:p>
        </w:tc>
      </w:tr>
    </w:tbl>
    <w:p w14:paraId="32121BB5" w14:textId="035AC221" w:rsidR="00CB3B77" w:rsidRPr="00F8718A" w:rsidRDefault="00CB3B77" w:rsidP="00CB3B77">
      <w:pPr>
        <w:jc w:val="both"/>
        <w:rPr>
          <w:sz w:val="24"/>
          <w:szCs w:val="24"/>
          <w:lang w:val="en-GB"/>
        </w:rPr>
      </w:pPr>
      <w:r w:rsidRPr="00F8718A">
        <w:rPr>
          <w:sz w:val="24"/>
          <w:szCs w:val="24"/>
          <w:lang w:val="en-GB"/>
        </w:rPr>
        <w:t>In</w:t>
      </w:r>
      <w:r w:rsidR="00C00441" w:rsidRPr="00F8718A">
        <w:rPr>
          <w:sz w:val="24"/>
          <w:szCs w:val="24"/>
          <w:lang w:val="en-GB"/>
        </w:rPr>
        <w:t xml:space="preserve"> </w:t>
      </w:r>
      <w:r w:rsidR="00C00441" w:rsidRPr="00F8718A">
        <w:rPr>
          <w:sz w:val="24"/>
          <w:szCs w:val="24"/>
          <w:lang w:val="en-GB"/>
        </w:rPr>
        <w:fldChar w:fldCharType="begin"/>
      </w:r>
      <w:r w:rsidR="00C00441" w:rsidRPr="00F8718A">
        <w:rPr>
          <w:sz w:val="24"/>
          <w:szCs w:val="24"/>
          <w:lang w:val="en-GB"/>
        </w:rPr>
        <w:instrText xml:space="preserve"> REF _Ref100240858 \h  \* MERGEFORMAT </w:instrText>
      </w:r>
      <w:r w:rsidR="00C00441" w:rsidRPr="00F8718A">
        <w:rPr>
          <w:sz w:val="24"/>
          <w:szCs w:val="24"/>
          <w:lang w:val="en-GB"/>
        </w:rPr>
      </w:r>
      <w:r w:rsidR="00C00441" w:rsidRPr="00F8718A">
        <w:rPr>
          <w:sz w:val="24"/>
          <w:szCs w:val="24"/>
          <w:lang w:val="en-GB"/>
        </w:rPr>
        <w:fldChar w:fldCharType="separate"/>
      </w:r>
      <w:r w:rsidR="00DE02FE" w:rsidRPr="00DE02FE">
        <w:rPr>
          <w:sz w:val="24"/>
          <w:szCs w:val="24"/>
          <w:lang w:val="en-GB"/>
        </w:rPr>
        <w:t>(8.1)</w:t>
      </w:r>
      <w:r w:rsidR="00C00441" w:rsidRPr="00F8718A">
        <w:rPr>
          <w:sz w:val="24"/>
          <w:szCs w:val="24"/>
          <w:lang w:val="en-GB"/>
        </w:rPr>
        <w:fldChar w:fldCharType="end"/>
      </w:r>
      <w:r w:rsidRPr="00F8718A">
        <w:rPr>
          <w:sz w:val="24"/>
          <w:szCs w:val="24"/>
          <w:lang w:val="en-GB"/>
        </w:rPr>
        <w:t xml:space="preserve">, the volume integral in </w:t>
      </w:r>
      <w:r w:rsidR="00C00441" w:rsidRPr="00F8718A">
        <w:rPr>
          <w:sz w:val="24"/>
          <w:szCs w:val="24"/>
          <w:lang w:val="en-GB"/>
        </w:rPr>
        <w:fldChar w:fldCharType="begin"/>
      </w:r>
      <w:r w:rsidR="00C00441" w:rsidRPr="00F8718A">
        <w:rPr>
          <w:sz w:val="24"/>
          <w:szCs w:val="24"/>
          <w:lang w:val="en-GB"/>
        </w:rPr>
        <w:instrText xml:space="preserve"> REF _Ref100240865 \h  \* MERGEFORMAT </w:instrText>
      </w:r>
      <w:r w:rsidR="00C00441" w:rsidRPr="00F8718A">
        <w:rPr>
          <w:sz w:val="24"/>
          <w:szCs w:val="24"/>
          <w:lang w:val="en-GB"/>
        </w:rPr>
      </w:r>
      <w:r w:rsidR="00C00441" w:rsidRPr="00F8718A">
        <w:rPr>
          <w:sz w:val="24"/>
          <w:szCs w:val="24"/>
          <w:lang w:val="en-GB"/>
        </w:rPr>
        <w:fldChar w:fldCharType="separate"/>
      </w:r>
      <w:r w:rsidR="00DE02FE" w:rsidRPr="00DE02FE">
        <w:rPr>
          <w:sz w:val="24"/>
          <w:szCs w:val="24"/>
          <w:lang w:val="en-GB"/>
        </w:rPr>
        <w:t>(6.3)</w:t>
      </w:r>
      <w:r w:rsidR="00C00441" w:rsidRPr="00F8718A">
        <w:rPr>
          <w:sz w:val="24"/>
          <w:szCs w:val="24"/>
          <w:lang w:val="en-GB"/>
        </w:rPr>
        <w:fldChar w:fldCharType="end"/>
      </w:r>
      <w:r w:rsidR="00C00441" w:rsidRPr="00F8718A">
        <w:rPr>
          <w:sz w:val="24"/>
          <w:szCs w:val="24"/>
          <w:lang w:val="en-GB"/>
        </w:rPr>
        <w:t xml:space="preserve"> </w:t>
      </w:r>
      <w:r w:rsidRPr="00F8718A">
        <w:rPr>
          <w:sz w:val="24"/>
          <w:szCs w:val="24"/>
          <w:lang w:val="en-GB"/>
        </w:rPr>
        <w:t>is replaced with a summation over the fluid particles within the kernel support. The surface integral of the same equation is replaced with a summation over the wall surface elements “</w:t>
      </w:r>
      <w:r w:rsidRPr="00F8718A">
        <w:rPr>
          <w:i/>
          <w:sz w:val="24"/>
          <w:szCs w:val="24"/>
          <w:vertAlign w:val="subscript"/>
          <w:lang w:val="en-GB"/>
        </w:rPr>
        <w:t>a</w:t>
      </w:r>
      <w:r w:rsidRPr="00F8718A">
        <w:rPr>
          <w:sz w:val="24"/>
          <w:szCs w:val="24"/>
          <w:lang w:val="en-GB"/>
        </w:rPr>
        <w:t>” intercepted by the kernel support volume (</w:t>
      </w:r>
      <w:r w:rsidRPr="00F8718A">
        <w:rPr>
          <w:i/>
          <w:sz w:val="24"/>
          <w:szCs w:val="24"/>
          <w:lang w:val="en-GB"/>
        </w:rPr>
        <w:t>V</w:t>
      </w:r>
      <w:r w:rsidRPr="00F8718A">
        <w:rPr>
          <w:i/>
          <w:sz w:val="24"/>
          <w:szCs w:val="24"/>
          <w:vertAlign w:val="subscript"/>
          <w:lang w:val="en-GB"/>
        </w:rPr>
        <w:t>h</w:t>
      </w:r>
      <w:r w:rsidRPr="00F8718A">
        <w:rPr>
          <w:sz w:val="24"/>
          <w:szCs w:val="24"/>
          <w:lang w:val="en-GB"/>
        </w:rPr>
        <w:t xml:space="preserve">). </w:t>
      </w:r>
      <w:r w:rsidR="00C00441" w:rsidRPr="00F8718A">
        <w:rPr>
          <w:sz w:val="24"/>
          <w:szCs w:val="24"/>
          <w:lang w:val="en-GB"/>
        </w:rPr>
        <w:t>Eq.</w:t>
      </w:r>
      <w:r w:rsidR="00C00441" w:rsidRPr="00F8718A">
        <w:rPr>
          <w:sz w:val="24"/>
          <w:szCs w:val="24"/>
          <w:lang w:val="en-GB"/>
        </w:rPr>
        <w:fldChar w:fldCharType="begin"/>
      </w:r>
      <w:r w:rsidR="00C00441" w:rsidRPr="00F8718A">
        <w:rPr>
          <w:sz w:val="24"/>
          <w:szCs w:val="24"/>
          <w:lang w:val="en-GB"/>
        </w:rPr>
        <w:instrText xml:space="preserve"> REF _Ref100240858 \h  \* MERGEFORMAT </w:instrText>
      </w:r>
      <w:r w:rsidR="00C00441" w:rsidRPr="00F8718A">
        <w:rPr>
          <w:sz w:val="24"/>
          <w:szCs w:val="24"/>
          <w:lang w:val="en-GB"/>
        </w:rPr>
      </w:r>
      <w:r w:rsidR="00C00441" w:rsidRPr="00F8718A">
        <w:rPr>
          <w:sz w:val="24"/>
          <w:szCs w:val="24"/>
          <w:lang w:val="en-GB"/>
        </w:rPr>
        <w:fldChar w:fldCharType="separate"/>
      </w:r>
      <w:r w:rsidR="00DE02FE" w:rsidRPr="00DE02FE">
        <w:rPr>
          <w:sz w:val="24"/>
          <w:szCs w:val="24"/>
          <w:lang w:val="en-GB"/>
        </w:rPr>
        <w:t>(8.1)</w:t>
      </w:r>
      <w:r w:rsidR="00C00441" w:rsidRPr="00F8718A">
        <w:rPr>
          <w:sz w:val="24"/>
          <w:szCs w:val="24"/>
          <w:lang w:val="en-GB"/>
        </w:rPr>
        <w:fldChar w:fldCharType="end"/>
      </w:r>
      <w:r w:rsidRPr="00F8718A">
        <w:rPr>
          <w:sz w:val="24"/>
          <w:szCs w:val="24"/>
          <w:lang w:val="en-GB"/>
        </w:rPr>
        <w:t xml:space="preserve"> is normalized by the integral Shepard coefficient (</w:t>
      </w:r>
      <w:r w:rsidRPr="00F8718A">
        <w:rPr>
          <w:rFonts w:ascii="Symbol" w:hAnsi="Symbol"/>
          <w:i/>
          <w:sz w:val="24"/>
          <w:szCs w:val="24"/>
          <w:lang w:val="en-GB"/>
        </w:rPr>
        <w:t></w:t>
      </w:r>
      <w:r w:rsidRPr="00F8718A">
        <w:rPr>
          <w:sz w:val="24"/>
          <w:szCs w:val="24"/>
          <w:lang w:val="en-GB"/>
        </w:rPr>
        <w:t>) to obtain this further definition:</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F8718A" w14:paraId="73094B98" w14:textId="77777777" w:rsidTr="008318AE">
        <w:tc>
          <w:tcPr>
            <w:tcW w:w="4559" w:type="pct"/>
            <w:vAlign w:val="center"/>
          </w:tcPr>
          <w:p w14:paraId="400AB849" w14:textId="48941809" w:rsidR="00423289" w:rsidRPr="00F8718A" w:rsidRDefault="00423289" w:rsidP="008318AE">
            <w:pPr>
              <w:jc w:val="center"/>
              <w:rPr>
                <w:lang w:val="en-GB"/>
              </w:rPr>
            </w:pPr>
            <w:r w:rsidRPr="00F8718A">
              <w:rPr>
                <w:position w:val="-30"/>
                <w:sz w:val="24"/>
                <w:szCs w:val="24"/>
                <w:lang w:val="en-GB"/>
              </w:rPr>
              <w:object w:dxaOrig="5400" w:dyaOrig="840" w14:anchorId="4C78925F">
                <v:shape id="_x0000_i1260" type="#_x0000_t75" style="width:269.5pt;height:40pt" o:ole="">
                  <v:imagedata r:id="rId483" o:title=""/>
                </v:shape>
                <o:OLEObject Type="Embed" ProgID="Equation.3" ShapeID="_x0000_i1260" DrawAspect="Content" ObjectID="_1719816722" r:id="rId484"/>
              </w:object>
            </w:r>
          </w:p>
        </w:tc>
        <w:tc>
          <w:tcPr>
            <w:tcW w:w="441" w:type="pct"/>
            <w:vAlign w:val="center"/>
          </w:tcPr>
          <w:p w14:paraId="764C9551" w14:textId="6D4A621F" w:rsidR="00423289" w:rsidRPr="00F8718A" w:rsidRDefault="00423289" w:rsidP="008318AE">
            <w:pPr>
              <w:pStyle w:val="Didascalia"/>
              <w:rPr>
                <w:lang w:val="en-GB"/>
              </w:rPr>
            </w:pPr>
            <w:bookmarkStart w:id="399" w:name="_Ref100240911"/>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8</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2</w:t>
            </w:r>
            <w:r w:rsidRPr="00F8718A">
              <w:rPr>
                <w:rFonts w:ascii="Times New Roman" w:hAnsi="Times New Roman"/>
                <w:lang w:val="en-GB"/>
              </w:rPr>
              <w:fldChar w:fldCharType="end"/>
            </w:r>
            <w:r w:rsidRPr="00F8718A">
              <w:rPr>
                <w:rFonts w:ascii="Times New Roman" w:hAnsi="Times New Roman"/>
                <w:lang w:val="en-GB"/>
              </w:rPr>
              <w:t>)</w:t>
            </w:r>
            <w:bookmarkEnd w:id="399"/>
          </w:p>
        </w:tc>
      </w:tr>
    </w:tbl>
    <w:p w14:paraId="0D2597AF" w14:textId="77777777" w:rsidR="00CB3B77" w:rsidRPr="00F8718A" w:rsidRDefault="00CB3B77" w:rsidP="00CB3B77">
      <w:pPr>
        <w:jc w:val="both"/>
        <w:rPr>
          <w:sz w:val="24"/>
          <w:szCs w:val="24"/>
          <w:lang w:val="en-GB"/>
        </w:rPr>
      </w:pPr>
      <w:r w:rsidRPr="00F8718A">
        <w:rPr>
          <w:rFonts w:ascii="Symbol" w:hAnsi="Symbol"/>
          <w:i/>
          <w:sz w:val="24"/>
          <w:szCs w:val="24"/>
          <w:lang w:val="en-GB"/>
        </w:rPr>
        <w:t></w:t>
      </w:r>
      <w:r w:rsidRPr="00F8718A">
        <w:rPr>
          <w:sz w:val="24"/>
          <w:szCs w:val="24"/>
          <w:lang w:val="en-GB"/>
        </w:rPr>
        <w:t xml:space="preserve"> varies as function of the involved computational particle “</w:t>
      </w:r>
      <w:r w:rsidRPr="00F8718A">
        <w:rPr>
          <w:i/>
          <w:sz w:val="24"/>
          <w:szCs w:val="24"/>
          <w:vertAlign w:val="subscript"/>
          <w:lang w:val="en-GB"/>
        </w:rPr>
        <w:t>0</w:t>
      </w:r>
      <w:r w:rsidRPr="00F8718A">
        <w:rPr>
          <w:sz w:val="24"/>
          <w:szCs w:val="24"/>
          <w:lang w:val="en-GB"/>
        </w:rPr>
        <w:t xml:space="preserve">”. Provided fixed time and position, </w:t>
      </w:r>
      <w:r w:rsidRPr="00F8718A">
        <w:rPr>
          <w:rFonts w:ascii="Symbol" w:hAnsi="Symbol"/>
          <w:i/>
          <w:sz w:val="24"/>
          <w:szCs w:val="24"/>
          <w:lang w:val="en-GB"/>
        </w:rPr>
        <w:t></w:t>
      </w:r>
      <w:r w:rsidRPr="00F8718A">
        <w:rPr>
          <w:rFonts w:ascii="Symbol" w:hAnsi="Symbol"/>
          <w:sz w:val="24"/>
          <w:szCs w:val="24"/>
          <w:lang w:val="en-GB"/>
        </w:rPr>
        <w:t></w:t>
      </w:r>
      <w:r w:rsidRPr="00F8718A">
        <w:rPr>
          <w:sz w:val="24"/>
          <w:szCs w:val="24"/>
          <w:lang w:val="en-GB"/>
        </w:rPr>
        <w:t xml:space="preserve">represents a constant for a particle equation system because it does not depend on the neighbouring particles. Thus, the normalization of the kernel derivative is simply obtained dividing by </w:t>
      </w:r>
      <w:r w:rsidRPr="00F8718A">
        <w:rPr>
          <w:rFonts w:ascii="Symbol" w:hAnsi="Symbol"/>
          <w:i/>
          <w:sz w:val="24"/>
          <w:szCs w:val="24"/>
          <w:lang w:val="en-GB"/>
        </w:rPr>
        <w:t></w:t>
      </w:r>
      <w:r w:rsidRPr="00F8718A">
        <w:rPr>
          <w:sz w:val="24"/>
          <w:szCs w:val="24"/>
          <w:lang w:val="en-GB"/>
        </w:rPr>
        <w:t>. This normalization allows considering the truncated kernel support as if it were entire (in the continuum), but with non-spherical shape.</w:t>
      </w:r>
    </w:p>
    <w:p w14:paraId="7638DF33" w14:textId="3D3F142B" w:rsidR="00CB3B77" w:rsidRPr="00F8718A" w:rsidRDefault="00CB3B77" w:rsidP="00CB3B77">
      <w:pPr>
        <w:jc w:val="both"/>
        <w:rPr>
          <w:sz w:val="24"/>
          <w:szCs w:val="24"/>
          <w:lang w:val="en-GB"/>
        </w:rPr>
      </w:pPr>
      <w:r w:rsidRPr="00F8718A">
        <w:rPr>
          <w:sz w:val="24"/>
          <w:szCs w:val="24"/>
          <w:lang w:val="en-GB"/>
        </w:rPr>
        <w:t>Eq.</w:t>
      </w:r>
      <w:r w:rsidR="00C00441" w:rsidRPr="00F8718A">
        <w:rPr>
          <w:sz w:val="24"/>
          <w:szCs w:val="24"/>
          <w:lang w:val="en-GB"/>
        </w:rPr>
        <w:fldChar w:fldCharType="begin"/>
      </w:r>
      <w:r w:rsidR="00C00441" w:rsidRPr="00F8718A">
        <w:rPr>
          <w:sz w:val="24"/>
          <w:szCs w:val="24"/>
          <w:lang w:val="en-GB"/>
        </w:rPr>
        <w:instrText xml:space="preserve"> REF _Ref100240911 \h  \* MERGEFORMAT </w:instrText>
      </w:r>
      <w:r w:rsidR="00C00441" w:rsidRPr="00F8718A">
        <w:rPr>
          <w:sz w:val="24"/>
          <w:szCs w:val="24"/>
          <w:lang w:val="en-GB"/>
        </w:rPr>
      </w:r>
      <w:r w:rsidR="00C00441" w:rsidRPr="00F8718A">
        <w:rPr>
          <w:sz w:val="24"/>
          <w:szCs w:val="24"/>
          <w:lang w:val="en-GB"/>
        </w:rPr>
        <w:fldChar w:fldCharType="separate"/>
      </w:r>
      <w:r w:rsidR="00DE02FE" w:rsidRPr="00DE02FE">
        <w:rPr>
          <w:sz w:val="24"/>
          <w:szCs w:val="24"/>
          <w:lang w:val="en-GB"/>
        </w:rPr>
        <w:t>(8.2)</w:t>
      </w:r>
      <w:r w:rsidR="00C00441" w:rsidRPr="00F8718A">
        <w:rPr>
          <w:sz w:val="24"/>
          <w:szCs w:val="24"/>
          <w:lang w:val="en-GB"/>
        </w:rPr>
        <w:fldChar w:fldCharType="end"/>
      </w:r>
      <w:r w:rsidRPr="00F8718A">
        <w:rPr>
          <w:sz w:val="24"/>
          <w:szCs w:val="24"/>
          <w:lang w:val="en-GB"/>
        </w:rPr>
        <w:t xml:space="preserve"> is used to approximate the pressure gradient term of Euler momentum equation (Sec.</w:t>
      </w:r>
      <w:r w:rsidRPr="00F8718A">
        <w:rPr>
          <w:sz w:val="24"/>
          <w:szCs w:val="24"/>
          <w:lang w:val="en-GB"/>
        </w:rPr>
        <w:fldChar w:fldCharType="begin"/>
      </w:r>
      <w:r w:rsidRPr="00F8718A">
        <w:rPr>
          <w:sz w:val="24"/>
          <w:szCs w:val="24"/>
          <w:lang w:val="en-GB"/>
        </w:rPr>
        <w:instrText xml:space="preserve"> REF _Ref448246225 \r \h </w:instrText>
      </w:r>
      <w:r w:rsidRPr="00F8718A">
        <w:rPr>
          <w:sz w:val="24"/>
          <w:szCs w:val="24"/>
          <w:lang w:val="en-GB"/>
        </w:rPr>
      </w:r>
      <w:r w:rsidRPr="00F8718A">
        <w:rPr>
          <w:sz w:val="24"/>
          <w:szCs w:val="24"/>
          <w:lang w:val="en-GB"/>
        </w:rPr>
        <w:fldChar w:fldCharType="separate"/>
      </w:r>
      <w:r w:rsidR="00DE02FE">
        <w:rPr>
          <w:sz w:val="24"/>
          <w:szCs w:val="24"/>
          <w:lang w:val="en-GB"/>
        </w:rPr>
        <w:t>6.2</w:t>
      </w:r>
      <w:r w:rsidRPr="00F8718A">
        <w:rPr>
          <w:sz w:val="24"/>
          <w:szCs w:val="24"/>
          <w:lang w:val="en-GB"/>
        </w:rPr>
        <w:fldChar w:fldCharType="end"/>
      </w:r>
      <w:r w:rsidRPr="00F8718A">
        <w:rPr>
          <w:sz w:val="24"/>
          <w:szCs w:val="24"/>
          <w:lang w:val="en-GB"/>
        </w:rPr>
        <w:t>). In the absence of the semi-particles, defined by Ferrand et al. (2013,</w:t>
      </w:r>
      <w:sdt>
        <w:sdtPr>
          <w:rPr>
            <w:sz w:val="24"/>
            <w:szCs w:val="24"/>
            <w:lang w:val="en-GB"/>
          </w:rPr>
          <w:id w:val="347151496"/>
          <w:citation/>
        </w:sdtPr>
        <w:sdtEndPr/>
        <w:sdtContent>
          <w:r w:rsidRPr="00F8718A">
            <w:rPr>
              <w:sz w:val="24"/>
              <w:szCs w:val="24"/>
              <w:lang w:val="en-GB"/>
            </w:rPr>
            <w:fldChar w:fldCharType="begin"/>
          </w:r>
          <w:r w:rsidRPr="00F8718A">
            <w:rPr>
              <w:sz w:val="24"/>
              <w:szCs w:val="24"/>
              <w:lang w:val="en-GB"/>
            </w:rPr>
            <w:instrText xml:space="preserve"> CITATION Fer13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[13]</w:t>
          </w:r>
          <w:r w:rsidRPr="00F8718A">
            <w:rPr>
              <w:sz w:val="24"/>
              <w:szCs w:val="24"/>
              <w:lang w:val="en-GB"/>
            </w:rPr>
            <w:fldChar w:fldCharType="end"/>
          </w:r>
        </w:sdtContent>
      </w:sdt>
      <w:r w:rsidRPr="00F8718A">
        <w:rPr>
          <w:sz w:val="24"/>
          <w:szCs w:val="24"/>
          <w:lang w:val="en-GB"/>
        </w:rPr>
        <w:t xml:space="preserve">) in 2D, the boundary terms of </w:t>
      </w:r>
      <w:r w:rsidR="00C00441" w:rsidRPr="00F8718A">
        <w:rPr>
          <w:sz w:val="24"/>
          <w:szCs w:val="24"/>
          <w:lang w:val="en-GB"/>
        </w:rPr>
        <w:fldChar w:fldCharType="begin"/>
      </w:r>
      <w:r w:rsidR="00C00441" w:rsidRPr="00F8718A">
        <w:rPr>
          <w:sz w:val="24"/>
          <w:szCs w:val="24"/>
          <w:lang w:val="en-GB"/>
        </w:rPr>
        <w:instrText xml:space="preserve"> REF _Ref100240911 \h  \* MERGEFORMAT </w:instrText>
      </w:r>
      <w:r w:rsidR="00C00441" w:rsidRPr="00F8718A">
        <w:rPr>
          <w:sz w:val="24"/>
          <w:szCs w:val="24"/>
          <w:lang w:val="en-GB"/>
        </w:rPr>
      </w:r>
      <w:r w:rsidR="00C00441" w:rsidRPr="00F8718A">
        <w:rPr>
          <w:sz w:val="24"/>
          <w:szCs w:val="24"/>
          <w:lang w:val="en-GB"/>
        </w:rPr>
        <w:fldChar w:fldCharType="separate"/>
      </w:r>
      <w:r w:rsidR="00DE02FE" w:rsidRPr="00DE02FE">
        <w:rPr>
          <w:sz w:val="24"/>
          <w:szCs w:val="24"/>
          <w:lang w:val="en-GB"/>
        </w:rPr>
        <w:t>(8.2)</w:t>
      </w:r>
      <w:r w:rsidR="00C00441" w:rsidRPr="00F8718A">
        <w:rPr>
          <w:sz w:val="24"/>
          <w:szCs w:val="24"/>
          <w:lang w:val="en-GB"/>
        </w:rPr>
        <w:fldChar w:fldCharType="end"/>
      </w:r>
      <w:r w:rsidR="00C00441" w:rsidRPr="00F8718A">
        <w:rPr>
          <w:sz w:val="24"/>
          <w:szCs w:val="24"/>
          <w:lang w:val="en-GB"/>
        </w:rPr>
        <w:t xml:space="preserve"> </w:t>
      </w:r>
      <w:r w:rsidRPr="00F8718A">
        <w:rPr>
          <w:sz w:val="24"/>
          <w:szCs w:val="24"/>
          <w:lang w:val="en-GB"/>
        </w:rPr>
        <w:t xml:space="preserve">seem too modest to avoid the penetration of fluid particles trough the solid frontiers, once </w:t>
      </w:r>
      <w:r w:rsidR="00C00441" w:rsidRPr="00F8718A">
        <w:rPr>
          <w:sz w:val="24"/>
          <w:szCs w:val="24"/>
          <w:lang w:val="en-GB"/>
        </w:rPr>
        <w:fldChar w:fldCharType="begin"/>
      </w:r>
      <w:r w:rsidR="00C00441" w:rsidRPr="00F8718A">
        <w:rPr>
          <w:sz w:val="24"/>
          <w:szCs w:val="24"/>
          <w:lang w:val="en-GB"/>
        </w:rPr>
        <w:instrText xml:space="preserve"> REF _Ref100240911 \h  \* MERGEFORMAT </w:instrText>
      </w:r>
      <w:r w:rsidR="00C00441" w:rsidRPr="00F8718A">
        <w:rPr>
          <w:sz w:val="24"/>
          <w:szCs w:val="24"/>
          <w:lang w:val="en-GB"/>
        </w:rPr>
      </w:r>
      <w:r w:rsidR="00C00441" w:rsidRPr="00F8718A">
        <w:rPr>
          <w:sz w:val="24"/>
          <w:szCs w:val="24"/>
          <w:lang w:val="en-GB"/>
        </w:rPr>
        <w:fldChar w:fldCharType="separate"/>
      </w:r>
      <w:r w:rsidR="00DE02FE" w:rsidRPr="00DE02FE">
        <w:rPr>
          <w:sz w:val="24"/>
          <w:szCs w:val="24"/>
          <w:lang w:val="en-GB"/>
        </w:rPr>
        <w:t>(8.2)</w:t>
      </w:r>
      <w:r w:rsidR="00C00441" w:rsidRPr="00F8718A">
        <w:rPr>
          <w:sz w:val="24"/>
          <w:szCs w:val="24"/>
          <w:lang w:val="en-GB"/>
        </w:rPr>
        <w:fldChar w:fldCharType="end"/>
      </w:r>
      <w:r w:rsidR="00C00441" w:rsidRPr="00F8718A">
        <w:rPr>
          <w:sz w:val="24"/>
          <w:szCs w:val="24"/>
          <w:lang w:val="en-GB"/>
        </w:rPr>
        <w:t xml:space="preserve"> </w:t>
      </w:r>
      <w:r w:rsidRPr="00F8718A">
        <w:rPr>
          <w:sz w:val="24"/>
          <w:szCs w:val="24"/>
          <w:lang w:val="en-GB"/>
        </w:rPr>
        <w:t>is applied to the fluid dynamics balance equations. This limit seems due to the characteristics of the kernel function and its derivative (SPH truncation errors). Thus, the present model adopt semi-particles, whose 3D definition is slightly different from the edge particles (semi-particles) of Ferrand et al. (2013,</w:t>
      </w:r>
      <w:sdt>
        <w:sdtPr>
          <w:rPr>
            <w:sz w:val="24"/>
            <w:szCs w:val="24"/>
            <w:lang w:val="en-GB"/>
          </w:rPr>
          <w:id w:val="-177652727"/>
          <w:citation/>
        </w:sdtPr>
        <w:sdtEndPr/>
        <w:sdtContent>
          <w:r w:rsidRPr="00F8718A">
            <w:rPr>
              <w:sz w:val="24"/>
              <w:szCs w:val="24"/>
              <w:lang w:val="en-GB"/>
            </w:rPr>
            <w:fldChar w:fldCharType="begin"/>
          </w:r>
          <w:r w:rsidRPr="00F8718A">
            <w:rPr>
              <w:sz w:val="24"/>
              <w:szCs w:val="24"/>
              <w:lang w:val="en-GB"/>
            </w:rPr>
            <w:instrText xml:space="preserve"> CITATION Fer13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[13]</w:t>
          </w:r>
          <w:r w:rsidRPr="00F8718A">
            <w:rPr>
              <w:sz w:val="24"/>
              <w:szCs w:val="24"/>
              <w:lang w:val="en-GB"/>
            </w:rPr>
            <w:fldChar w:fldCharType="end"/>
          </w:r>
        </w:sdtContent>
      </w:sdt>
      <w:r w:rsidRPr="00F8718A">
        <w:rPr>
          <w:sz w:val="24"/>
          <w:szCs w:val="24"/>
          <w:lang w:val="en-GB"/>
        </w:rPr>
        <w:t>).</w:t>
      </w:r>
    </w:p>
    <w:p w14:paraId="7ED7A46E" w14:textId="77777777" w:rsidR="00CB3B77" w:rsidRPr="00F8718A" w:rsidRDefault="00CB3B77" w:rsidP="00CB3B77">
      <w:pPr>
        <w:jc w:val="both"/>
        <w:rPr>
          <w:sz w:val="24"/>
          <w:szCs w:val="24"/>
          <w:lang w:val="en-GB"/>
        </w:rPr>
      </w:pPr>
      <w:r w:rsidRPr="00F8718A">
        <w:rPr>
          <w:sz w:val="24"/>
          <w:szCs w:val="24"/>
          <w:lang w:val="en-GB"/>
        </w:rPr>
        <w:t>The “semi-particles” represent special fluid particles, which are smallest than the (inner) fluid particles. Each semi-particle is associated to a surface wall element. Semi-particle positions are formally located at the solid frontiers of the fluid domain, but the volumes of the semi-particles completely lie in the inner domain and touch the solid boundaries. The union of the semi-particle volumes represents a thin film of fluid, which is a buffer zone between the inner domain (filled with computational particles) and the wall frontiers. The film depth is smaller than the characteristic length of the fluid particles (</w:t>
      </w:r>
      <w:r w:rsidRPr="00F8718A">
        <w:rPr>
          <w:i/>
          <w:sz w:val="24"/>
          <w:szCs w:val="24"/>
          <w:lang w:val="en-GB"/>
        </w:rPr>
        <w:t>dx</w:t>
      </w:r>
      <w:r w:rsidRPr="00F8718A">
        <w:rPr>
          <w:sz w:val="24"/>
          <w:szCs w:val="24"/>
          <w:lang w:val="en-GB"/>
        </w:rPr>
        <w:t xml:space="preserve">). </w:t>
      </w:r>
    </w:p>
    <w:p w14:paraId="31CC085F" w14:textId="77777777" w:rsidR="00CB3B77" w:rsidRPr="00F8718A" w:rsidRDefault="00CB3B77" w:rsidP="00CB3B77">
      <w:pPr>
        <w:jc w:val="both"/>
        <w:rPr>
          <w:sz w:val="24"/>
          <w:szCs w:val="24"/>
          <w:lang w:val="en-GB"/>
        </w:rPr>
      </w:pPr>
      <w:r w:rsidRPr="00F8718A">
        <w:rPr>
          <w:sz w:val="24"/>
          <w:szCs w:val="24"/>
          <w:lang w:val="en-GB"/>
        </w:rPr>
        <w:t>Surface elements and semi-particles share the same values of their parameters. Every surface element is defined by its position, velocity, area (length in 2D) and normal vector. Semi-particles additionally require the mass.</w:t>
      </w:r>
    </w:p>
    <w:p w14:paraId="7B69FA73" w14:textId="77777777" w:rsidR="00CB3B77" w:rsidRPr="00F8718A" w:rsidRDefault="00CB3B77" w:rsidP="00CB3B77">
      <w:pPr>
        <w:jc w:val="both"/>
        <w:rPr>
          <w:sz w:val="24"/>
          <w:szCs w:val="24"/>
          <w:lang w:val="en-GB"/>
        </w:rPr>
      </w:pPr>
      <w:r w:rsidRPr="00F8718A">
        <w:rPr>
          <w:sz w:val="24"/>
          <w:szCs w:val="24"/>
          <w:lang w:val="en-GB"/>
        </w:rPr>
        <w:t xml:space="preserve">Every discrete surface element represents a portion of frontier with area </w:t>
      </w:r>
      <w:r w:rsidRPr="00F8718A">
        <w:rPr>
          <w:position w:val="-12"/>
          <w:sz w:val="24"/>
          <w:szCs w:val="24"/>
          <w:lang w:val="en-GB"/>
        </w:rPr>
        <w:object w:dxaOrig="400" w:dyaOrig="380" w14:anchorId="57F39210">
          <v:shape id="_x0000_i1261" type="#_x0000_t75" style="width:20pt;height:18pt" o:ole="">
            <v:imagedata r:id="rId485" o:title=""/>
          </v:shape>
          <o:OLEObject Type="Embed" ProgID="Equation.3" ShapeID="_x0000_i1261" DrawAspect="Content" ObjectID="_1719816723" r:id="rId486"/>
        </w:object>
      </w:r>
      <w:r w:rsidRPr="00F8718A">
        <w:rPr>
          <w:sz w:val="24"/>
          <w:szCs w:val="24"/>
          <w:lang w:val="en-GB"/>
        </w:rPr>
        <w:t xml:space="preserve"> (3D) or length </w:t>
      </w:r>
      <w:r w:rsidRPr="00F8718A">
        <w:rPr>
          <w:position w:val="-12"/>
          <w:sz w:val="24"/>
          <w:szCs w:val="24"/>
          <w:lang w:val="en-GB"/>
        </w:rPr>
        <w:object w:dxaOrig="400" w:dyaOrig="380" w14:anchorId="36374528">
          <v:shape id="_x0000_i1262" type="#_x0000_t75" style="width:20pt;height:18pt" o:ole="">
            <v:imagedata r:id="rId487" o:title=""/>
          </v:shape>
          <o:OLEObject Type="Embed" ProgID="Equation.3" ShapeID="_x0000_i1262" DrawAspect="Content" ObjectID="_1719816724" r:id="rId488"/>
        </w:object>
      </w:r>
      <w:r w:rsidRPr="00F8718A">
        <w:rPr>
          <w:sz w:val="24"/>
          <w:szCs w:val="24"/>
          <w:lang w:val="en-GB"/>
        </w:rPr>
        <w:t xml:space="preserve">(in 2D). At the same position, a fluid semi-particle is located. The semi-particle volumes are smaller than the fluid particle volumes not to alter the spatial resolution. The semi-particle position is located on one side of the physical volume of the semi-particle. However, this position should be representative of the entire semi-particle volume. This implies that the maximum distance between any edge of the semi-particle and its position should be smaller than </w:t>
      </w:r>
      <w:r w:rsidRPr="00F8718A">
        <w:rPr>
          <w:position w:val="-18"/>
          <w:sz w:val="24"/>
          <w:szCs w:val="24"/>
          <w:lang w:val="en-GB"/>
        </w:rPr>
        <w:object w:dxaOrig="639" w:dyaOrig="560" w14:anchorId="0164E51A">
          <v:shape id="_x0000_i1263" type="#_x0000_t75" style="width:31.5pt;height:26.5pt" o:ole="">
            <v:imagedata r:id="rId489" o:title=""/>
          </v:shape>
          <o:OLEObject Type="Embed" ProgID="Equation.3" ShapeID="_x0000_i1263" DrawAspect="Content" ObjectID="_1719816725" r:id="rId490"/>
        </w:object>
      </w:r>
      <w:r w:rsidRPr="00F8718A">
        <w:rPr>
          <w:sz w:val="24"/>
          <w:szCs w:val="24"/>
          <w:lang w:val="en-GB"/>
        </w:rPr>
        <w:t xml:space="preserve">. Provided this constraint, the semi-particle depth coefficient should be high enough to improve the model accuracy. </w:t>
      </w:r>
    </w:p>
    <w:p w14:paraId="2BBA1B18" w14:textId="7DF136E1" w:rsidR="00CB3B77" w:rsidRPr="00F8718A" w:rsidRDefault="00CB3B77" w:rsidP="00CB3B77">
      <w:pPr>
        <w:jc w:val="both"/>
        <w:rPr>
          <w:sz w:val="24"/>
          <w:szCs w:val="24"/>
          <w:lang w:val="en-GB"/>
        </w:rPr>
      </w:pPr>
      <w:r w:rsidRPr="00F8718A">
        <w:rPr>
          <w:sz w:val="24"/>
          <w:szCs w:val="24"/>
          <w:lang w:val="en-GB"/>
        </w:rPr>
        <w:lastRenderedPageBreak/>
        <w:t xml:space="preserve">Normally, SPH models do not consider the free surface as a frontier of the fluid domain as the atmospheric pressure is usually null in the gaseous sub-domain and on the free surface itself. Here, the DB-SPH approximation </w:t>
      </w:r>
      <w:r w:rsidR="00C00441" w:rsidRPr="00F8718A">
        <w:rPr>
          <w:sz w:val="24"/>
          <w:szCs w:val="24"/>
          <w:lang w:val="en-GB"/>
        </w:rPr>
        <w:fldChar w:fldCharType="begin"/>
      </w:r>
      <w:r w:rsidR="00C00441" w:rsidRPr="00F8718A">
        <w:rPr>
          <w:sz w:val="24"/>
          <w:szCs w:val="24"/>
          <w:lang w:val="en-GB"/>
        </w:rPr>
        <w:instrText xml:space="preserve"> REF _Ref100240911 \h  \* MERGEFORMAT </w:instrText>
      </w:r>
      <w:r w:rsidR="00C00441" w:rsidRPr="00F8718A">
        <w:rPr>
          <w:sz w:val="24"/>
          <w:szCs w:val="24"/>
          <w:lang w:val="en-GB"/>
        </w:rPr>
      </w:r>
      <w:r w:rsidR="00C00441" w:rsidRPr="00F8718A">
        <w:rPr>
          <w:sz w:val="24"/>
          <w:szCs w:val="24"/>
          <w:lang w:val="en-GB"/>
        </w:rPr>
        <w:fldChar w:fldCharType="separate"/>
      </w:r>
      <w:r w:rsidR="00DE02FE" w:rsidRPr="00DE02FE">
        <w:rPr>
          <w:sz w:val="24"/>
          <w:szCs w:val="24"/>
          <w:lang w:val="en-GB"/>
        </w:rPr>
        <w:t>(8.2)</w:t>
      </w:r>
      <w:r w:rsidR="00C00441" w:rsidRPr="00F8718A">
        <w:rPr>
          <w:sz w:val="24"/>
          <w:szCs w:val="24"/>
          <w:lang w:val="en-GB"/>
        </w:rPr>
        <w:fldChar w:fldCharType="end"/>
      </w:r>
      <w:r w:rsidR="00C00441" w:rsidRPr="00F8718A">
        <w:rPr>
          <w:sz w:val="24"/>
          <w:szCs w:val="24"/>
          <w:lang w:val="en-GB"/>
        </w:rPr>
        <w:t xml:space="preserve"> </w:t>
      </w:r>
      <w:r w:rsidRPr="00F8718A">
        <w:rPr>
          <w:sz w:val="24"/>
          <w:szCs w:val="24"/>
          <w:lang w:val="en-GB"/>
        </w:rPr>
        <w:t xml:space="preserve">introduces the parameter </w:t>
      </w:r>
      <w:r w:rsidRPr="00F8718A">
        <w:rPr>
          <w:i/>
          <w:sz w:val="24"/>
          <w:szCs w:val="24"/>
          <w:lang w:val="en-GB"/>
        </w:rPr>
        <w:t>p</w:t>
      </w:r>
      <w:r w:rsidRPr="00F8718A">
        <w:rPr>
          <w:i/>
          <w:sz w:val="24"/>
          <w:szCs w:val="24"/>
          <w:vertAlign w:val="subscript"/>
          <w:lang w:val="en-GB"/>
        </w:rPr>
        <w:t>0</w:t>
      </w:r>
      <w:r w:rsidRPr="00F8718A">
        <w:rPr>
          <w:sz w:val="24"/>
          <w:szCs w:val="24"/>
          <w:lang w:val="en-GB"/>
        </w:rPr>
        <w:t>≠0 in the surface terms of the momentum equation. Formally, one should explicitly model the free surface by means of surface elements over which summing the pressure gradient boundary terms of</w:t>
      </w:r>
      <w:r w:rsidR="00C00441" w:rsidRPr="00F8718A">
        <w:rPr>
          <w:sz w:val="24"/>
          <w:szCs w:val="24"/>
          <w:lang w:val="en-GB"/>
        </w:rPr>
        <w:t xml:space="preserve"> </w:t>
      </w:r>
      <w:r w:rsidR="00C00441" w:rsidRPr="00F8718A">
        <w:rPr>
          <w:sz w:val="24"/>
          <w:szCs w:val="24"/>
          <w:lang w:val="en-GB"/>
        </w:rPr>
        <w:fldChar w:fldCharType="begin"/>
      </w:r>
      <w:r w:rsidR="00C00441" w:rsidRPr="00F8718A">
        <w:rPr>
          <w:sz w:val="24"/>
          <w:szCs w:val="24"/>
          <w:lang w:val="en-GB"/>
        </w:rPr>
        <w:instrText xml:space="preserve"> REF _Ref100240911 \h  \* MERGEFORMAT </w:instrText>
      </w:r>
      <w:r w:rsidR="00C00441" w:rsidRPr="00F8718A">
        <w:rPr>
          <w:sz w:val="24"/>
          <w:szCs w:val="24"/>
          <w:lang w:val="en-GB"/>
        </w:rPr>
      </w:r>
      <w:r w:rsidR="00C00441" w:rsidRPr="00F8718A">
        <w:rPr>
          <w:sz w:val="24"/>
          <w:szCs w:val="24"/>
          <w:lang w:val="en-GB"/>
        </w:rPr>
        <w:fldChar w:fldCharType="separate"/>
      </w:r>
      <w:r w:rsidR="00DE02FE" w:rsidRPr="00DE02FE">
        <w:rPr>
          <w:sz w:val="24"/>
          <w:szCs w:val="24"/>
          <w:lang w:val="en-GB"/>
        </w:rPr>
        <w:t>(8.2)</w:t>
      </w:r>
      <w:r w:rsidR="00C00441" w:rsidRPr="00F8718A">
        <w:rPr>
          <w:sz w:val="24"/>
          <w:szCs w:val="24"/>
          <w:lang w:val="en-GB"/>
        </w:rPr>
        <w:fldChar w:fldCharType="end"/>
      </w:r>
      <w:r w:rsidRPr="00F8718A">
        <w:rPr>
          <w:sz w:val="24"/>
          <w:szCs w:val="24"/>
          <w:lang w:val="en-GB"/>
        </w:rPr>
        <w:t>. In any case, this complication does not seem necessary if pressure gradients keep small enough at the free surface. This shortcoming is common in SPH mono-phase modelling (using other boundary treatments), and its effects are normally considered negligible (even because pressure gradients are generally zero at the very free surface).</w:t>
      </w:r>
    </w:p>
    <w:p w14:paraId="1DAE3160" w14:textId="5C594FC4" w:rsidR="00CB3B77" w:rsidRPr="00F8718A" w:rsidRDefault="00CB3B77" w:rsidP="00CB3B77">
      <w:pPr>
        <w:jc w:val="both"/>
        <w:rPr>
          <w:sz w:val="24"/>
          <w:szCs w:val="24"/>
          <w:lang w:val="en-GB"/>
        </w:rPr>
      </w:pPr>
      <w:r w:rsidRPr="00F8718A">
        <w:rPr>
          <w:sz w:val="24"/>
          <w:szCs w:val="24"/>
          <w:lang w:val="en-GB"/>
        </w:rPr>
        <w:t>When activating the DB-SPH boundary treatment, density in the inner domain is estimated by means of a SPH particle approximation, which replaces the continuity equation (Ferrand et al., 2013,</w:t>
      </w:r>
      <w:sdt>
        <w:sdtPr>
          <w:rPr>
            <w:sz w:val="24"/>
            <w:szCs w:val="24"/>
            <w:lang w:val="en-GB"/>
          </w:rPr>
          <w:id w:val="-1658059518"/>
          <w:citation/>
        </w:sdtPr>
        <w:sdtEndPr/>
        <w:sdtContent>
          <w:r w:rsidRPr="00F8718A">
            <w:rPr>
              <w:sz w:val="24"/>
              <w:szCs w:val="24"/>
              <w:lang w:val="en-GB"/>
            </w:rPr>
            <w:fldChar w:fldCharType="begin"/>
          </w:r>
          <w:r w:rsidRPr="00F8718A">
            <w:rPr>
              <w:sz w:val="24"/>
              <w:szCs w:val="24"/>
              <w:lang w:val="en-GB"/>
            </w:rPr>
            <w:instrText xml:space="preserve"> CITATION Fer13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[13]</w:t>
          </w:r>
          <w:r w:rsidRPr="00F8718A">
            <w:rPr>
              <w:sz w:val="24"/>
              <w:szCs w:val="24"/>
              <w:lang w:val="en-GB"/>
            </w:rPr>
            <w:fldChar w:fldCharType="end"/>
          </w:r>
        </w:sdtContent>
      </w:sdt>
      <w:r w:rsidRPr="00F8718A">
        <w:rPr>
          <w:sz w:val="24"/>
          <w:szCs w:val="24"/>
          <w:lang w:val="en-GB"/>
        </w:rPr>
        <w:t xml:space="preserve">): </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F8718A" w14:paraId="568AA137" w14:textId="77777777" w:rsidTr="008318AE">
        <w:tc>
          <w:tcPr>
            <w:tcW w:w="4559" w:type="pct"/>
            <w:vAlign w:val="center"/>
          </w:tcPr>
          <w:p w14:paraId="47B2B7A6" w14:textId="280ADE02" w:rsidR="00423289" w:rsidRPr="00F8718A" w:rsidRDefault="00423289" w:rsidP="008318AE">
            <w:pPr>
              <w:jc w:val="center"/>
              <w:rPr>
                <w:lang w:val="en-GB"/>
              </w:rPr>
            </w:pPr>
            <w:r w:rsidRPr="00F8718A">
              <w:rPr>
                <w:position w:val="-30"/>
                <w:sz w:val="24"/>
                <w:szCs w:val="24"/>
                <w:lang w:val="en-GB"/>
              </w:rPr>
              <w:object w:dxaOrig="1920" w:dyaOrig="780" w14:anchorId="1A1F5BC4">
                <v:shape id="_x0000_i1264" type="#_x0000_t75" style="width:90.5pt;height:37.5pt" o:ole="">
                  <v:imagedata r:id="rId491" o:title=""/>
                </v:shape>
                <o:OLEObject Type="Embed" ProgID="Equation.3" ShapeID="_x0000_i1264" DrawAspect="Content" ObjectID="_1719816726" r:id="rId492"/>
              </w:object>
            </w:r>
          </w:p>
        </w:tc>
        <w:tc>
          <w:tcPr>
            <w:tcW w:w="441" w:type="pct"/>
            <w:vAlign w:val="center"/>
          </w:tcPr>
          <w:p w14:paraId="2E3C3359" w14:textId="26D8EEF6" w:rsidR="00423289" w:rsidRPr="00F8718A" w:rsidRDefault="00423289" w:rsidP="008318AE">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8</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3</w:t>
            </w:r>
            <w:r w:rsidRPr="00F8718A">
              <w:rPr>
                <w:rFonts w:ascii="Times New Roman" w:hAnsi="Times New Roman"/>
                <w:lang w:val="en-GB"/>
              </w:rPr>
              <w:fldChar w:fldCharType="end"/>
            </w:r>
            <w:r w:rsidRPr="00F8718A">
              <w:rPr>
                <w:rFonts w:ascii="Times New Roman" w:hAnsi="Times New Roman"/>
                <w:lang w:val="en-GB"/>
              </w:rPr>
              <w:t>)</w:t>
            </w:r>
          </w:p>
        </w:tc>
      </w:tr>
    </w:tbl>
    <w:p w14:paraId="17BD369B" w14:textId="77777777" w:rsidR="00CB3B77" w:rsidRPr="00F8718A" w:rsidRDefault="00CB3B77" w:rsidP="00CB3B77">
      <w:pPr>
        <w:jc w:val="both"/>
        <w:rPr>
          <w:sz w:val="24"/>
          <w:szCs w:val="24"/>
          <w:lang w:val="en-GB"/>
        </w:rPr>
      </w:pPr>
      <w:r w:rsidRPr="00F8718A">
        <w:rPr>
          <w:sz w:val="24"/>
          <w:szCs w:val="24"/>
          <w:lang w:val="en-GB"/>
        </w:rPr>
        <w:t>where the kernel is normalized by a corrected estimation of the integral Shepard coefficient.</w:t>
      </w:r>
    </w:p>
    <w:p w14:paraId="50E494DA" w14:textId="4AADE12A" w:rsidR="00CB3B77" w:rsidRPr="00F8718A" w:rsidRDefault="00CB3B77" w:rsidP="00CB3B77">
      <w:pPr>
        <w:jc w:val="both"/>
        <w:rPr>
          <w:sz w:val="24"/>
          <w:szCs w:val="24"/>
          <w:lang w:val="en-GB"/>
        </w:rPr>
      </w:pPr>
      <w:r w:rsidRPr="00F8718A">
        <w:rPr>
          <w:sz w:val="24"/>
          <w:szCs w:val="24"/>
          <w:lang w:val="en-GB"/>
        </w:rPr>
        <w:t xml:space="preserve">The following correction of </w:t>
      </w:r>
      <w:r w:rsidRPr="00F8718A">
        <w:rPr>
          <w:rFonts w:ascii="Symbol" w:hAnsi="Symbol"/>
          <w:i/>
          <w:sz w:val="24"/>
          <w:szCs w:val="24"/>
          <w:lang w:val="en-GB"/>
        </w:rPr>
        <w:t></w:t>
      </w:r>
      <w:r w:rsidRPr="00F8718A">
        <w:rPr>
          <w:sz w:val="24"/>
          <w:szCs w:val="24"/>
          <w:lang w:val="en-GB"/>
        </w:rPr>
        <w:t xml:space="preserve"> avoids excessive SPH truncation errors at the free surface: </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F8718A" w14:paraId="6C330750" w14:textId="77777777" w:rsidTr="008318AE">
        <w:tc>
          <w:tcPr>
            <w:tcW w:w="4559" w:type="pct"/>
            <w:vAlign w:val="center"/>
          </w:tcPr>
          <w:p w14:paraId="5A48E8BE" w14:textId="7F582181" w:rsidR="00423289" w:rsidRPr="00F8718A" w:rsidRDefault="00423289" w:rsidP="008318AE">
            <w:pPr>
              <w:jc w:val="center"/>
              <w:rPr>
                <w:lang w:val="en-GB"/>
              </w:rPr>
            </w:pPr>
            <w:r w:rsidRPr="00F8718A">
              <w:rPr>
                <w:position w:val="-30"/>
                <w:sz w:val="24"/>
                <w:szCs w:val="24"/>
                <w:lang w:val="en-GB"/>
              </w:rPr>
              <w:object w:dxaOrig="4740" w:dyaOrig="720" w14:anchorId="5321244B">
                <v:shape id="_x0000_i1265" type="#_x0000_t75" style="width:229.5pt;height:37pt" o:ole="">
                  <v:imagedata r:id="rId493" o:title=""/>
                </v:shape>
                <o:OLEObject Type="Embed" ProgID="Equation.DSMT4" ShapeID="_x0000_i1265" DrawAspect="Content" ObjectID="_1719816727" r:id="rId494"/>
              </w:object>
            </w:r>
          </w:p>
        </w:tc>
        <w:tc>
          <w:tcPr>
            <w:tcW w:w="441" w:type="pct"/>
            <w:vAlign w:val="center"/>
          </w:tcPr>
          <w:p w14:paraId="3A15AA4C" w14:textId="613CA1EE" w:rsidR="00423289" w:rsidRPr="00F8718A" w:rsidRDefault="00423289" w:rsidP="008318AE">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8</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4</w:t>
            </w:r>
            <w:r w:rsidRPr="00F8718A">
              <w:rPr>
                <w:rFonts w:ascii="Times New Roman" w:hAnsi="Times New Roman"/>
                <w:lang w:val="en-GB"/>
              </w:rPr>
              <w:fldChar w:fldCharType="end"/>
            </w:r>
            <w:r w:rsidRPr="00F8718A">
              <w:rPr>
                <w:rFonts w:ascii="Times New Roman" w:hAnsi="Times New Roman"/>
                <w:lang w:val="en-GB"/>
              </w:rPr>
              <w:t>)</w:t>
            </w:r>
          </w:p>
        </w:tc>
      </w:tr>
    </w:tbl>
    <w:p w14:paraId="381C4D6B" w14:textId="77777777" w:rsidR="00CB3B77" w:rsidRPr="00F8718A" w:rsidRDefault="00CB3B77" w:rsidP="00CB3B77">
      <w:pPr>
        <w:jc w:val="both"/>
        <w:rPr>
          <w:sz w:val="24"/>
          <w:szCs w:val="24"/>
          <w:lang w:val="en-GB"/>
        </w:rPr>
      </w:pPr>
      <w:r w:rsidRPr="00F8718A">
        <w:rPr>
          <w:sz w:val="24"/>
          <w:szCs w:val="24"/>
          <w:lang w:val="en-GB"/>
        </w:rPr>
        <w:t xml:space="preserve">The integral Shepard coefficient is replaced with the discrete Shepard coefficient at the free surface, which is numerically defined where </w:t>
      </w:r>
      <w:r w:rsidRPr="00F8718A">
        <w:rPr>
          <w:position w:val="-10"/>
          <w:sz w:val="24"/>
          <w:szCs w:val="24"/>
          <w:lang w:val="en-GB"/>
        </w:rPr>
        <w:object w:dxaOrig="960" w:dyaOrig="279" w14:anchorId="44C73266">
          <v:shape id="_x0000_i1266" type="#_x0000_t75" style="width:46.5pt;height:14pt" o:ole="">
            <v:imagedata r:id="rId495" o:title=""/>
          </v:shape>
          <o:OLEObject Type="Embed" ProgID="Equation.3" ShapeID="_x0000_i1266" DrawAspect="Content" ObjectID="_1719816728" r:id="rId496"/>
        </w:object>
      </w:r>
      <w:r w:rsidRPr="00F8718A">
        <w:rPr>
          <w:sz w:val="24"/>
          <w:szCs w:val="24"/>
          <w:lang w:val="en-GB"/>
        </w:rPr>
        <w:t xml:space="preserve">. </w:t>
      </w:r>
      <w:r w:rsidRPr="00F8718A">
        <w:rPr>
          <w:rFonts w:ascii="Symbol" w:hAnsi="Symbol"/>
          <w:i/>
          <w:sz w:val="24"/>
          <w:szCs w:val="24"/>
          <w:lang w:val="en-GB"/>
        </w:rPr>
        <w:t></w:t>
      </w:r>
      <w:r w:rsidRPr="00F8718A">
        <w:rPr>
          <w:sz w:val="24"/>
          <w:szCs w:val="24"/>
          <w:lang w:val="en-GB"/>
        </w:rPr>
        <w:t xml:space="preserve"> can be set equal to 0.05 or chosen as an input parameter to better detect the free surface, depending on the test case and the spatial resolution. </w:t>
      </w:r>
    </w:p>
    <w:p w14:paraId="30D2DC03" w14:textId="72A14022" w:rsidR="00CB3B77" w:rsidRPr="00F8718A" w:rsidRDefault="00CB3B77" w:rsidP="00CB3B77">
      <w:pPr>
        <w:jc w:val="both"/>
        <w:rPr>
          <w:sz w:val="24"/>
          <w:szCs w:val="24"/>
          <w:lang w:val="en-GB"/>
        </w:rPr>
      </w:pPr>
      <w:r w:rsidRPr="00F8718A">
        <w:rPr>
          <w:sz w:val="24"/>
          <w:szCs w:val="24"/>
          <w:lang w:val="en-GB"/>
        </w:rPr>
        <w:t xml:space="preserve">A direct estimation of </w:t>
      </w:r>
      <w:r w:rsidRPr="00F8718A">
        <w:rPr>
          <w:rFonts w:ascii="Symbol" w:hAnsi="Symbol"/>
          <w:i/>
          <w:sz w:val="24"/>
          <w:szCs w:val="24"/>
          <w:lang w:val="en-GB"/>
        </w:rPr>
        <w:t></w:t>
      </w:r>
      <w:r w:rsidRPr="00F8718A">
        <w:rPr>
          <w:sz w:val="24"/>
          <w:szCs w:val="24"/>
          <w:lang w:val="en-GB"/>
        </w:rPr>
        <w:t xml:space="preserve"> would imply the expensive estimation of 3D analytical integrals. Instead, the present model follows the procedure of Ferrand et al. (2013,</w:t>
      </w:r>
      <w:sdt>
        <w:sdtPr>
          <w:rPr>
            <w:sz w:val="24"/>
            <w:szCs w:val="24"/>
            <w:lang w:val="en-GB"/>
          </w:rPr>
          <w:id w:val="1594817161"/>
          <w:citation/>
        </w:sdtPr>
        <w:sdtEndPr/>
        <w:sdtContent>
          <w:r w:rsidRPr="00F8718A">
            <w:rPr>
              <w:sz w:val="24"/>
              <w:szCs w:val="24"/>
              <w:lang w:val="en-GB"/>
            </w:rPr>
            <w:fldChar w:fldCharType="begin"/>
          </w:r>
          <w:r w:rsidRPr="00F8718A">
            <w:rPr>
              <w:sz w:val="24"/>
              <w:szCs w:val="24"/>
              <w:lang w:val="en-GB"/>
            </w:rPr>
            <w:instrText xml:space="preserve"> CITATION Fer13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[13]</w:t>
          </w:r>
          <w:r w:rsidRPr="00F8718A">
            <w:rPr>
              <w:sz w:val="24"/>
              <w:szCs w:val="24"/>
              <w:lang w:val="en-GB"/>
            </w:rPr>
            <w:fldChar w:fldCharType="end"/>
          </w:r>
        </w:sdtContent>
      </w:sdt>
      <w:r w:rsidRPr="00F8718A">
        <w:rPr>
          <w:sz w:val="24"/>
          <w:szCs w:val="24"/>
          <w:lang w:val="en-GB"/>
        </w:rPr>
        <w:t xml:space="preserve">), as synthesized by </w:t>
      </w:r>
      <w:r w:rsidR="00C00441" w:rsidRPr="00F8718A">
        <w:rPr>
          <w:sz w:val="24"/>
          <w:szCs w:val="24"/>
          <w:lang w:val="en-GB"/>
        </w:rPr>
        <w:fldChar w:fldCharType="begin"/>
      </w:r>
      <w:r w:rsidR="00C00441" w:rsidRPr="00F8718A">
        <w:rPr>
          <w:sz w:val="24"/>
          <w:szCs w:val="24"/>
          <w:lang w:val="en-GB"/>
        </w:rPr>
        <w:instrText xml:space="preserve"> REF _Ref100240967 \h  \* MERGEFORMAT </w:instrText>
      </w:r>
      <w:r w:rsidR="00C00441" w:rsidRPr="00F8718A">
        <w:rPr>
          <w:sz w:val="24"/>
          <w:szCs w:val="24"/>
          <w:lang w:val="en-GB"/>
        </w:rPr>
      </w:r>
      <w:r w:rsidR="00C00441" w:rsidRPr="00F8718A">
        <w:rPr>
          <w:sz w:val="24"/>
          <w:szCs w:val="24"/>
          <w:lang w:val="en-GB"/>
        </w:rPr>
        <w:fldChar w:fldCharType="separate"/>
      </w:r>
      <w:r w:rsidR="00DE02FE" w:rsidRPr="00DE02FE">
        <w:rPr>
          <w:sz w:val="24"/>
          <w:szCs w:val="24"/>
          <w:lang w:val="en-GB"/>
        </w:rPr>
        <w:t>(8.5)</w:t>
      </w:r>
      <w:r w:rsidR="00C00441" w:rsidRPr="00F8718A">
        <w:rPr>
          <w:sz w:val="24"/>
          <w:szCs w:val="24"/>
          <w:lang w:val="en-GB"/>
        </w:rPr>
        <w:fldChar w:fldCharType="end"/>
      </w:r>
      <w:r w:rsidR="00C00441" w:rsidRPr="00F8718A">
        <w:rPr>
          <w:sz w:val="24"/>
          <w:szCs w:val="24"/>
          <w:lang w:val="en-GB"/>
        </w:rPr>
        <w:t xml:space="preserve"> </w:t>
      </w:r>
      <w:r w:rsidRPr="00F8718A">
        <w:rPr>
          <w:sz w:val="24"/>
          <w:szCs w:val="24"/>
          <w:lang w:val="en-GB"/>
        </w:rPr>
        <w:t>and</w:t>
      </w:r>
      <w:r w:rsidR="00C00441" w:rsidRPr="00F8718A">
        <w:rPr>
          <w:sz w:val="24"/>
          <w:szCs w:val="24"/>
          <w:lang w:val="en-GB"/>
        </w:rPr>
        <w:t xml:space="preserve"> </w:t>
      </w:r>
      <w:r w:rsidR="00C00441" w:rsidRPr="00F8718A">
        <w:rPr>
          <w:sz w:val="24"/>
          <w:szCs w:val="24"/>
          <w:lang w:val="en-GB"/>
        </w:rPr>
        <w:fldChar w:fldCharType="begin"/>
      </w:r>
      <w:r w:rsidR="00C00441" w:rsidRPr="00F8718A">
        <w:rPr>
          <w:sz w:val="24"/>
          <w:szCs w:val="24"/>
          <w:lang w:val="en-GB"/>
        </w:rPr>
        <w:instrText xml:space="preserve"> REF _Ref100240989 \h  \* MERGEFORMAT </w:instrText>
      </w:r>
      <w:r w:rsidR="00C00441" w:rsidRPr="00F8718A">
        <w:rPr>
          <w:sz w:val="24"/>
          <w:szCs w:val="24"/>
          <w:lang w:val="en-GB"/>
        </w:rPr>
      </w:r>
      <w:r w:rsidR="00C00441" w:rsidRPr="00F8718A">
        <w:rPr>
          <w:sz w:val="24"/>
          <w:szCs w:val="24"/>
          <w:lang w:val="en-GB"/>
        </w:rPr>
        <w:fldChar w:fldCharType="separate"/>
      </w:r>
      <w:r w:rsidR="00DE02FE" w:rsidRPr="00DE02FE">
        <w:rPr>
          <w:sz w:val="24"/>
          <w:szCs w:val="24"/>
          <w:lang w:val="en-GB"/>
        </w:rPr>
        <w:t>(8.6)</w:t>
      </w:r>
      <w:r w:rsidR="00C00441" w:rsidRPr="00F8718A">
        <w:rPr>
          <w:sz w:val="24"/>
          <w:szCs w:val="24"/>
          <w:lang w:val="en-GB"/>
        </w:rPr>
        <w:fldChar w:fldCharType="end"/>
      </w:r>
      <w:r w:rsidRPr="00F8718A">
        <w:rPr>
          <w:sz w:val="24"/>
          <w:szCs w:val="24"/>
          <w:lang w:val="en-GB"/>
        </w:rPr>
        <w:t xml:space="preserve">. Consider the Lagrangian derivative of </w:t>
      </w:r>
      <w:r w:rsidRPr="00F8718A">
        <w:rPr>
          <w:rFonts w:ascii="Symbol" w:hAnsi="Symbol"/>
          <w:i/>
          <w:sz w:val="24"/>
          <w:szCs w:val="24"/>
          <w:lang w:val="en-GB"/>
        </w:rPr>
        <w:t></w:t>
      </w:r>
      <w:r w:rsidRPr="00F8718A">
        <w:rPr>
          <w:sz w:val="24"/>
          <w:szCs w:val="24"/>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F8718A" w14:paraId="4679154E" w14:textId="77777777" w:rsidTr="008318AE">
        <w:tc>
          <w:tcPr>
            <w:tcW w:w="4559" w:type="pct"/>
            <w:vAlign w:val="center"/>
          </w:tcPr>
          <w:p w14:paraId="11B5F1AE" w14:textId="4B04B39B" w:rsidR="00423289" w:rsidRPr="00F8718A" w:rsidRDefault="00423289" w:rsidP="008318AE">
            <w:pPr>
              <w:jc w:val="center"/>
              <w:rPr>
                <w:lang w:val="en-GB"/>
              </w:rPr>
            </w:pPr>
            <w:r w:rsidRPr="00F8718A">
              <w:rPr>
                <w:position w:val="-28"/>
                <w:sz w:val="24"/>
                <w:szCs w:val="24"/>
                <w:lang w:val="en-GB"/>
              </w:rPr>
              <w:object w:dxaOrig="3640" w:dyaOrig="660" w14:anchorId="4D885ECF">
                <v:shape id="_x0000_i1267" type="#_x0000_t75" style="width:182.5pt;height:32pt" o:ole="">
                  <v:imagedata r:id="rId497" o:title=""/>
                </v:shape>
                <o:OLEObject Type="Embed" ProgID="Equation.DSMT4" ShapeID="_x0000_i1267" DrawAspect="Content" ObjectID="_1719816729" r:id="rId498"/>
              </w:object>
            </w:r>
          </w:p>
        </w:tc>
        <w:tc>
          <w:tcPr>
            <w:tcW w:w="441" w:type="pct"/>
            <w:vAlign w:val="center"/>
          </w:tcPr>
          <w:p w14:paraId="0C056825" w14:textId="682873D2" w:rsidR="00423289" w:rsidRPr="00F8718A" w:rsidRDefault="00423289" w:rsidP="008318AE">
            <w:pPr>
              <w:pStyle w:val="Didascalia"/>
              <w:rPr>
                <w:lang w:val="en-GB"/>
              </w:rPr>
            </w:pPr>
            <w:bookmarkStart w:id="400" w:name="_Ref100240967"/>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8</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5</w:t>
            </w:r>
            <w:r w:rsidRPr="00F8718A">
              <w:rPr>
                <w:rFonts w:ascii="Times New Roman" w:hAnsi="Times New Roman"/>
                <w:lang w:val="en-GB"/>
              </w:rPr>
              <w:fldChar w:fldCharType="end"/>
            </w:r>
            <w:r w:rsidRPr="00F8718A">
              <w:rPr>
                <w:rFonts w:ascii="Times New Roman" w:hAnsi="Times New Roman"/>
                <w:lang w:val="en-GB"/>
              </w:rPr>
              <w:t>)</w:t>
            </w:r>
            <w:bookmarkEnd w:id="400"/>
          </w:p>
        </w:tc>
      </w:tr>
    </w:tbl>
    <w:p w14:paraId="17381020" w14:textId="0F96A4CF" w:rsidR="00CB3B77" w:rsidRPr="00F8718A" w:rsidRDefault="00CB3B77" w:rsidP="00CB3B77">
      <w:pPr>
        <w:jc w:val="both"/>
        <w:rPr>
          <w:sz w:val="24"/>
          <w:szCs w:val="24"/>
          <w:lang w:val="en-GB"/>
        </w:rPr>
      </w:pPr>
      <w:r w:rsidRPr="00F8718A">
        <w:rPr>
          <w:sz w:val="24"/>
          <w:szCs w:val="24"/>
          <w:lang w:val="en-GB"/>
        </w:rPr>
        <w:t xml:space="preserve">The initial values of </w:t>
      </w:r>
      <w:r w:rsidRPr="00F8718A">
        <w:rPr>
          <w:rFonts w:ascii="Symbol" w:hAnsi="Symbol"/>
          <w:i/>
          <w:sz w:val="24"/>
          <w:szCs w:val="24"/>
          <w:lang w:val="en-GB"/>
        </w:rPr>
        <w:t></w:t>
      </w:r>
      <w:r w:rsidRPr="00F8718A">
        <w:rPr>
          <w:sz w:val="24"/>
          <w:szCs w:val="24"/>
          <w:lang w:val="en-GB"/>
        </w:rPr>
        <w:t xml:space="preserve"> are approximately provided by the associated values of </w:t>
      </w:r>
      <w:r w:rsidRPr="00F8718A">
        <w:rPr>
          <w:rFonts w:ascii="Symbol" w:hAnsi="Symbol"/>
          <w:i/>
          <w:sz w:val="24"/>
          <w:szCs w:val="24"/>
          <w:lang w:val="en-GB"/>
        </w:rPr>
        <w:t></w:t>
      </w:r>
      <w:r w:rsidRPr="00F8718A">
        <w:rPr>
          <w:sz w:val="24"/>
          <w:szCs w:val="24"/>
          <w:lang w:val="en-GB"/>
        </w:rPr>
        <w:t>, as the model exactly assigned the initial values of the fluid particle volumes:</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F8718A" w14:paraId="20FD4F6D" w14:textId="77777777" w:rsidTr="008318AE">
        <w:tc>
          <w:tcPr>
            <w:tcW w:w="4559" w:type="pct"/>
            <w:vAlign w:val="center"/>
          </w:tcPr>
          <w:p w14:paraId="1C1A6249" w14:textId="5CC4E0BC" w:rsidR="00423289" w:rsidRPr="00F8718A" w:rsidRDefault="00423289" w:rsidP="008318AE">
            <w:pPr>
              <w:jc w:val="center"/>
              <w:rPr>
                <w:lang w:val="en-GB"/>
              </w:rPr>
            </w:pPr>
            <w:r w:rsidRPr="00F8718A">
              <w:rPr>
                <w:position w:val="-36"/>
                <w:sz w:val="24"/>
                <w:szCs w:val="24"/>
                <w:lang w:val="en-GB"/>
              </w:rPr>
              <w:object w:dxaOrig="3900" w:dyaOrig="840" w14:anchorId="571418D3">
                <v:shape id="_x0000_i1268" type="#_x0000_t75" style="width:172pt;height:37.5pt" o:ole="">
                  <v:imagedata r:id="rId499" o:title=""/>
                </v:shape>
                <o:OLEObject Type="Embed" ProgID="Equation.DSMT4" ShapeID="_x0000_i1268" DrawAspect="Content" ObjectID="_1719816730" r:id="rId500"/>
              </w:object>
            </w:r>
          </w:p>
        </w:tc>
        <w:tc>
          <w:tcPr>
            <w:tcW w:w="441" w:type="pct"/>
            <w:vAlign w:val="center"/>
          </w:tcPr>
          <w:p w14:paraId="3B3951A1" w14:textId="6CDDFE67" w:rsidR="00423289" w:rsidRPr="00F8718A" w:rsidRDefault="00423289" w:rsidP="008318AE">
            <w:pPr>
              <w:pStyle w:val="Didascalia"/>
              <w:rPr>
                <w:lang w:val="en-GB"/>
              </w:rPr>
            </w:pPr>
            <w:bookmarkStart w:id="401" w:name="_Ref100240989"/>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8</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6</w:t>
            </w:r>
            <w:r w:rsidRPr="00F8718A">
              <w:rPr>
                <w:rFonts w:ascii="Times New Roman" w:hAnsi="Times New Roman"/>
                <w:lang w:val="en-GB"/>
              </w:rPr>
              <w:fldChar w:fldCharType="end"/>
            </w:r>
            <w:r w:rsidRPr="00F8718A">
              <w:rPr>
                <w:rFonts w:ascii="Times New Roman" w:hAnsi="Times New Roman"/>
                <w:lang w:val="en-GB"/>
              </w:rPr>
              <w:t>)</w:t>
            </w:r>
            <w:bookmarkEnd w:id="401"/>
          </w:p>
        </w:tc>
      </w:tr>
    </w:tbl>
    <w:p w14:paraId="348A8E83" w14:textId="77777777" w:rsidR="00CB3B77" w:rsidRPr="00F8718A" w:rsidRDefault="00CB3B77" w:rsidP="00CB3B77">
      <w:pPr>
        <w:jc w:val="both"/>
        <w:rPr>
          <w:sz w:val="24"/>
          <w:szCs w:val="24"/>
          <w:lang w:val="en-GB"/>
        </w:rPr>
      </w:pPr>
      <w:r w:rsidRPr="00F8718A">
        <w:rPr>
          <w:sz w:val="24"/>
          <w:szCs w:val="24"/>
          <w:lang w:val="en-GB"/>
        </w:rPr>
        <w:t xml:space="preserve">The integral Shepard coefficient </w:t>
      </w:r>
      <w:r w:rsidRPr="00F8718A">
        <w:rPr>
          <w:rFonts w:ascii="Symbol" w:hAnsi="Symbol"/>
          <w:i/>
          <w:sz w:val="24"/>
          <w:szCs w:val="24"/>
          <w:lang w:val="en-GB"/>
        </w:rPr>
        <w:t></w:t>
      </w:r>
      <w:r w:rsidRPr="00F8718A">
        <w:rPr>
          <w:sz w:val="24"/>
          <w:szCs w:val="24"/>
          <w:lang w:val="en-GB"/>
        </w:rPr>
        <w:t xml:space="preserve"> is initialized, according to the following procedure.</w:t>
      </w:r>
    </w:p>
    <w:p w14:paraId="4289FBED" w14:textId="77777777" w:rsidR="00CB3B77" w:rsidRPr="00F8718A" w:rsidRDefault="00CB3B77" w:rsidP="000E1711">
      <w:pPr>
        <w:pStyle w:val="Paragrafoelenco"/>
        <w:numPr>
          <w:ilvl w:val="0"/>
          <w:numId w:val="17"/>
        </w:numPr>
        <w:contextualSpacing/>
        <w:jc w:val="both"/>
        <w:rPr>
          <w:lang w:val="en-GB"/>
        </w:rPr>
      </w:pPr>
      <w:r w:rsidRPr="00F8718A">
        <w:rPr>
          <w:lang w:val="en-GB"/>
        </w:rPr>
        <w:t>Some fictitious fluid particles are inserted in the computational domain to cover all the truncated parts of the kernel supports in the fluid domain (e.g., the gaseous sub-domain in mono-phase simulations of free surface flows). The density of the fictitious particles is negligible with respect to the computed fluid densities. The fictitious particles are neighbours of the computational particles, close to the free surface. The “fictitious neighbouring particles” define several air volumes, which are provided as input “fictitious fluid volumes”.</w:t>
      </w:r>
    </w:p>
    <w:p w14:paraId="42927FC0" w14:textId="77777777" w:rsidR="00CB3B77" w:rsidRPr="00F8718A" w:rsidRDefault="00CB3B77" w:rsidP="000E1711">
      <w:pPr>
        <w:pStyle w:val="Paragrafoelenco"/>
        <w:numPr>
          <w:ilvl w:val="0"/>
          <w:numId w:val="17"/>
        </w:numPr>
        <w:contextualSpacing/>
        <w:jc w:val="both"/>
        <w:rPr>
          <w:lang w:val="en-GB"/>
        </w:rPr>
      </w:pPr>
      <w:r w:rsidRPr="00F8718A">
        <w:rPr>
          <w:lang w:val="en-GB"/>
        </w:rPr>
        <w:t xml:space="preserve">The model computes the initial values of </w:t>
      </w:r>
      <w:r w:rsidRPr="00F8718A">
        <w:rPr>
          <w:rFonts w:ascii="Symbol" w:hAnsi="Symbol"/>
          <w:i/>
          <w:lang w:val="en-GB"/>
        </w:rPr>
        <w:t></w:t>
      </w:r>
      <w:r w:rsidRPr="00F8718A">
        <w:rPr>
          <w:lang w:val="en-GB"/>
        </w:rPr>
        <w:t xml:space="preserve"> by means of the approximated values provided by the estimation of the discrete Shepard coefficient. Thanks to the fictitious particles (having the same characteristic length of the computational particles), the estimation of </w:t>
      </w:r>
      <w:r w:rsidRPr="00F8718A">
        <w:rPr>
          <w:rFonts w:ascii="Symbol" w:hAnsi="Symbol"/>
          <w:i/>
          <w:lang w:val="en-GB"/>
        </w:rPr>
        <w:t></w:t>
      </w:r>
      <w:r w:rsidRPr="00F8718A">
        <w:rPr>
          <w:lang w:val="en-GB"/>
        </w:rPr>
        <w:t xml:space="preserve"> (and then of </w:t>
      </w:r>
      <w:r w:rsidRPr="00F8718A">
        <w:rPr>
          <w:rFonts w:ascii="Symbol" w:hAnsi="Symbol"/>
          <w:i/>
          <w:lang w:val="en-GB"/>
        </w:rPr>
        <w:t></w:t>
      </w:r>
      <w:r w:rsidRPr="00F8718A">
        <w:rPr>
          <w:lang w:val="en-GB"/>
        </w:rPr>
        <w:t>) is sufficiently accurate, as the kernel supports are never truncated by the free surface.</w:t>
      </w:r>
    </w:p>
    <w:p w14:paraId="093BBBA0" w14:textId="77777777" w:rsidR="00CB3B77" w:rsidRPr="00F8718A" w:rsidRDefault="00CB3B77" w:rsidP="000E1711">
      <w:pPr>
        <w:pStyle w:val="Paragrafoelenco"/>
        <w:numPr>
          <w:ilvl w:val="0"/>
          <w:numId w:val="17"/>
        </w:numPr>
        <w:contextualSpacing/>
        <w:jc w:val="both"/>
        <w:rPr>
          <w:lang w:val="en-GB"/>
        </w:rPr>
      </w:pPr>
      <w:r w:rsidRPr="00F8718A">
        <w:rPr>
          <w:lang w:val="en-GB"/>
        </w:rPr>
        <w:t xml:space="preserve">The “fictitious air particles” can be removed at the end of </w:t>
      </w:r>
      <w:r w:rsidRPr="00F8718A">
        <w:rPr>
          <w:rFonts w:ascii="Symbol" w:hAnsi="Symbol"/>
          <w:i/>
          <w:lang w:val="en-GB"/>
        </w:rPr>
        <w:t></w:t>
      </w:r>
      <w:r w:rsidRPr="00F8718A">
        <w:rPr>
          <w:rFonts w:ascii="Symbol" w:hAnsi="Symbol"/>
          <w:lang w:val="en-GB"/>
        </w:rPr>
        <w:t></w:t>
      </w:r>
      <w:r w:rsidRPr="00F8718A">
        <w:rPr>
          <w:lang w:val="en-GB"/>
        </w:rPr>
        <w:t>initialization.</w:t>
      </w:r>
    </w:p>
    <w:p w14:paraId="5399988E" w14:textId="77777777" w:rsidR="00CB3B77" w:rsidRPr="00F8718A" w:rsidRDefault="00CB3B77" w:rsidP="00CB3B77">
      <w:pPr>
        <w:jc w:val="both"/>
        <w:rPr>
          <w:sz w:val="24"/>
          <w:szCs w:val="24"/>
          <w:lang w:val="en-GB"/>
        </w:rPr>
      </w:pPr>
    </w:p>
    <w:p w14:paraId="467E589A" w14:textId="77777777" w:rsidR="00CB3B77" w:rsidRPr="00F8718A" w:rsidRDefault="00CB3B77" w:rsidP="00AF7BEA">
      <w:pPr>
        <w:pStyle w:val="Stile1"/>
        <w:rPr>
          <w:lang w:val="en-GB"/>
        </w:rPr>
      </w:pPr>
      <w:bookmarkStart w:id="402" w:name="_Ref521060124"/>
      <w:bookmarkStart w:id="403" w:name="_Toc100207889"/>
      <w:bookmarkStart w:id="404" w:name="_Toc109200343"/>
      <w:r w:rsidRPr="00F8718A">
        <w:rPr>
          <w:lang w:val="en-GB"/>
        </w:rPr>
        <w:t>1D Linearized Partial Riemann Solver</w:t>
      </w:r>
      <w:bookmarkEnd w:id="402"/>
      <w:bookmarkEnd w:id="403"/>
      <w:bookmarkEnd w:id="404"/>
      <w:r w:rsidRPr="00F8718A">
        <w:rPr>
          <w:lang w:val="en-GB"/>
        </w:rPr>
        <w:t xml:space="preserve"> </w:t>
      </w:r>
    </w:p>
    <w:p w14:paraId="7819DDB0" w14:textId="151B5A8D" w:rsidR="00CB3B77" w:rsidRPr="00F8718A" w:rsidRDefault="00CB3B77" w:rsidP="00CB3B77">
      <w:pPr>
        <w:jc w:val="both"/>
        <w:rPr>
          <w:sz w:val="24"/>
          <w:szCs w:val="24"/>
          <w:lang w:val="en-GB"/>
        </w:rPr>
      </w:pPr>
      <w:r w:rsidRPr="00F8718A">
        <w:rPr>
          <w:sz w:val="24"/>
          <w:szCs w:val="24"/>
          <w:lang w:val="en-GB"/>
        </w:rPr>
        <w:t xml:space="preserve">At boundaries, the fluid velocity component, which is perpendicular to the wall frontier, is equal to the same component of the frontier velocity (non-penetration condition). The model adopts a 1D LPRS (Linearized Partial Riemann Solver) to impose boundary conditions at the wall elements and semi-particles. The 1D LPRS is an up-wind scheme, also used in SPH-ALE modelling (Marongiu et </w:t>
      </w:r>
      <w:r w:rsidRPr="00F8718A">
        <w:rPr>
          <w:sz w:val="24"/>
          <w:szCs w:val="24"/>
          <w:lang w:val="en-GB"/>
        </w:rPr>
        <w:lastRenderedPageBreak/>
        <w:t>al., 2010,</w:t>
      </w:r>
      <w:sdt>
        <w:sdtPr>
          <w:rPr>
            <w:sz w:val="24"/>
            <w:szCs w:val="24"/>
            <w:lang w:val="en-GB"/>
          </w:rPr>
          <w:id w:val="-340621177"/>
          <w:citation/>
        </w:sdtPr>
        <w:sdtEndPr/>
        <w:sdtContent>
          <w:r w:rsidRPr="00F8718A">
            <w:rPr>
              <w:sz w:val="24"/>
              <w:szCs w:val="24"/>
              <w:lang w:val="en-GB"/>
            </w:rPr>
            <w:fldChar w:fldCharType="begin"/>
          </w:r>
          <w:r w:rsidRPr="00F8718A">
            <w:rPr>
              <w:sz w:val="24"/>
              <w:szCs w:val="24"/>
              <w:lang w:val="en-GB"/>
            </w:rPr>
            <w:instrText xml:space="preserve"> CITATION Mar10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[20]</w:t>
          </w:r>
          <w:r w:rsidRPr="00F8718A">
            <w:rPr>
              <w:sz w:val="24"/>
              <w:szCs w:val="24"/>
              <w:lang w:val="en-GB"/>
            </w:rPr>
            <w:fldChar w:fldCharType="end"/>
          </w:r>
        </w:sdtContent>
      </w:sdt>
      <w:r w:rsidRPr="00F8718A">
        <w:rPr>
          <w:sz w:val="24"/>
          <w:szCs w:val="24"/>
          <w:lang w:val="en-GB"/>
        </w:rPr>
        <w:t>), which allows wall pressure being approximately compatible with the 3D pressure and velocity fields in the inner domain (constrained to the frontier kinematics).</w:t>
      </w:r>
    </w:p>
    <w:p w14:paraId="135AAFA9" w14:textId="77777777" w:rsidR="00CB3B77" w:rsidRPr="00F8718A" w:rsidRDefault="00CB3B77" w:rsidP="00CB3B77">
      <w:pPr>
        <w:jc w:val="both"/>
        <w:rPr>
          <w:sz w:val="24"/>
          <w:szCs w:val="24"/>
          <w:lang w:val="en-GB"/>
        </w:rPr>
      </w:pPr>
      <w:r w:rsidRPr="00F8718A">
        <w:rPr>
          <w:sz w:val="24"/>
          <w:szCs w:val="24"/>
          <w:lang w:val="en-GB"/>
        </w:rPr>
        <w:t>The definition of the initial conditions (“</w:t>
      </w:r>
      <w:r w:rsidRPr="00F8718A">
        <w:rPr>
          <w:i/>
          <w:sz w:val="24"/>
          <w:szCs w:val="24"/>
          <w:vertAlign w:val="superscript"/>
          <w:lang w:val="en-GB"/>
        </w:rPr>
        <w:t>L</w:t>
      </w:r>
      <w:r w:rsidRPr="00F8718A">
        <w:rPr>
          <w:sz w:val="24"/>
          <w:szCs w:val="24"/>
          <w:lang w:val="en-GB"/>
        </w:rPr>
        <w:t>”, “Left”) of the 1D LPRS are described by means of a first order spatial reconstruction scheme.</w:t>
      </w:r>
    </w:p>
    <w:p w14:paraId="1911B0A7" w14:textId="5910687C" w:rsidR="00CB3B77" w:rsidRPr="00F8718A" w:rsidRDefault="00CB3B77" w:rsidP="00CB3B77">
      <w:pPr>
        <w:jc w:val="both"/>
        <w:rPr>
          <w:sz w:val="24"/>
          <w:szCs w:val="24"/>
          <w:lang w:val="en-GB"/>
        </w:rPr>
      </w:pPr>
      <w:r w:rsidRPr="00F8718A">
        <w:rPr>
          <w:sz w:val="24"/>
          <w:szCs w:val="24"/>
          <w:lang w:val="en-GB"/>
        </w:rPr>
        <w:t>For each interaction (“</w:t>
      </w:r>
      <w:r w:rsidRPr="00F8718A">
        <w:rPr>
          <w:i/>
          <w:sz w:val="24"/>
          <w:szCs w:val="24"/>
          <w:vertAlign w:val="subscript"/>
          <w:lang w:val="en-GB"/>
        </w:rPr>
        <w:t>0a</w:t>
      </w:r>
      <w:r w:rsidRPr="00F8718A">
        <w:rPr>
          <w:sz w:val="24"/>
          <w:szCs w:val="24"/>
          <w:lang w:val="en-GB"/>
        </w:rPr>
        <w:t>”) between a surface element (“</w:t>
      </w:r>
      <w:r w:rsidRPr="00F8718A">
        <w:rPr>
          <w:i/>
          <w:sz w:val="24"/>
          <w:szCs w:val="24"/>
          <w:vertAlign w:val="subscript"/>
          <w:lang w:val="en-GB"/>
        </w:rPr>
        <w:t>a</w:t>
      </w:r>
      <w:r w:rsidRPr="00F8718A">
        <w:rPr>
          <w:sz w:val="24"/>
          <w:szCs w:val="24"/>
          <w:lang w:val="en-GB"/>
        </w:rPr>
        <w:t>”) and a fluid particle (“</w:t>
      </w:r>
      <w:r w:rsidRPr="00F8718A">
        <w:rPr>
          <w:i/>
          <w:sz w:val="24"/>
          <w:szCs w:val="24"/>
          <w:vertAlign w:val="subscript"/>
          <w:lang w:val="en-GB"/>
        </w:rPr>
        <w:t>0</w:t>
      </w:r>
      <w:r w:rsidRPr="00F8718A">
        <w:rPr>
          <w:sz w:val="24"/>
          <w:szCs w:val="24"/>
          <w:lang w:val="en-GB"/>
        </w:rPr>
        <w:t>”), the LPRS initial conditions are defined at the position of the wall element. Here the model estimates density and the velocity components, by means of a first-order spatial reconstruction scheme around he computational particle (f alternatively refers to density and every velocity component):</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F8718A" w14:paraId="3BE0EC82" w14:textId="77777777" w:rsidTr="008318AE">
        <w:tc>
          <w:tcPr>
            <w:tcW w:w="4559" w:type="pct"/>
            <w:vAlign w:val="center"/>
          </w:tcPr>
          <w:p w14:paraId="1DBDAD57" w14:textId="19E6D798" w:rsidR="00423289" w:rsidRPr="00F8718A" w:rsidRDefault="00423289" w:rsidP="008318AE">
            <w:pPr>
              <w:jc w:val="center"/>
              <w:rPr>
                <w:lang w:val="en-GB"/>
              </w:rPr>
            </w:pPr>
            <w:r w:rsidRPr="00F8718A">
              <w:rPr>
                <w:position w:val="-18"/>
                <w:sz w:val="24"/>
                <w:szCs w:val="24"/>
                <w:lang w:val="en-GB"/>
              </w:rPr>
              <w:object w:dxaOrig="4120" w:dyaOrig="460" w14:anchorId="20A0BDAB">
                <v:shape id="_x0000_i1269" type="#_x0000_t75" style="width:191pt;height:23pt" o:ole="">
                  <v:imagedata r:id="rId501" o:title=""/>
                </v:shape>
                <o:OLEObject Type="Embed" ProgID="Equation.DSMT4" ShapeID="_x0000_i1269" DrawAspect="Content" ObjectID="_1719816731" r:id="rId502"/>
              </w:object>
            </w:r>
          </w:p>
        </w:tc>
        <w:tc>
          <w:tcPr>
            <w:tcW w:w="441" w:type="pct"/>
            <w:vAlign w:val="center"/>
          </w:tcPr>
          <w:p w14:paraId="10AF9B2E" w14:textId="5702DFFA" w:rsidR="00423289" w:rsidRPr="00F8718A" w:rsidRDefault="00423289" w:rsidP="008318AE">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8</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7</w:t>
            </w:r>
            <w:r w:rsidRPr="00F8718A">
              <w:rPr>
                <w:rFonts w:ascii="Times New Roman" w:hAnsi="Times New Roman"/>
                <w:lang w:val="en-GB"/>
              </w:rPr>
              <w:fldChar w:fldCharType="end"/>
            </w:r>
            <w:r w:rsidRPr="00F8718A">
              <w:rPr>
                <w:rFonts w:ascii="Times New Roman" w:hAnsi="Times New Roman"/>
                <w:lang w:val="en-GB"/>
              </w:rPr>
              <w:t>)</w:t>
            </w:r>
          </w:p>
        </w:tc>
      </w:tr>
    </w:tbl>
    <w:p w14:paraId="2DA8A003" w14:textId="77777777" w:rsidR="00CB3B77" w:rsidRPr="00F8718A" w:rsidRDefault="00CB3B77" w:rsidP="00CB3B77">
      <w:pPr>
        <w:jc w:val="both"/>
        <w:rPr>
          <w:sz w:val="24"/>
          <w:szCs w:val="24"/>
          <w:lang w:val="en-GB"/>
        </w:rPr>
      </w:pPr>
      <w:r w:rsidRPr="00F8718A">
        <w:rPr>
          <w:sz w:val="24"/>
          <w:szCs w:val="24"/>
          <w:lang w:val="en-GB"/>
        </w:rPr>
        <w:t xml:space="preserve">The velocity vector is projected along the normal of the surface wall element to obtain </w:t>
      </w:r>
      <w:r w:rsidRPr="00F8718A">
        <w:rPr>
          <w:i/>
          <w:sz w:val="24"/>
          <w:szCs w:val="24"/>
          <w:u w:val="single"/>
          <w:lang w:val="en-GB"/>
        </w:rPr>
        <w:t>u</w:t>
      </w:r>
      <w:r w:rsidRPr="00F8718A">
        <w:rPr>
          <w:i/>
          <w:sz w:val="24"/>
          <w:szCs w:val="24"/>
          <w:vertAlign w:val="subscript"/>
          <w:lang w:val="en-GB"/>
        </w:rPr>
        <w:t>n</w:t>
      </w:r>
      <w:r w:rsidRPr="00F8718A">
        <w:rPr>
          <w:sz w:val="24"/>
          <w:szCs w:val="24"/>
          <w:lang w:val="en-GB"/>
        </w:rPr>
        <w:t xml:space="preserve">. </w:t>
      </w:r>
    </w:p>
    <w:p w14:paraId="390F6DFB" w14:textId="0DB52BA8" w:rsidR="00CB3B77" w:rsidRPr="00F8718A" w:rsidRDefault="00CB3B77" w:rsidP="00CB3B77">
      <w:pPr>
        <w:jc w:val="both"/>
        <w:rPr>
          <w:sz w:val="24"/>
          <w:szCs w:val="24"/>
          <w:lang w:val="en-GB"/>
        </w:rPr>
      </w:pPr>
      <w:r w:rsidRPr="00F8718A">
        <w:rPr>
          <w:sz w:val="24"/>
          <w:szCs w:val="24"/>
          <w:lang w:val="en-GB"/>
        </w:rPr>
        <w:t>The solution (</w:t>
      </w:r>
      <w:r w:rsidRPr="00F8718A">
        <w:rPr>
          <w:i/>
          <w:sz w:val="24"/>
          <w:szCs w:val="24"/>
          <w:lang w:val="en-GB"/>
        </w:rPr>
        <w:t>*</w:t>
      </w:r>
      <w:r w:rsidRPr="00F8718A">
        <w:rPr>
          <w:sz w:val="24"/>
          <w:szCs w:val="24"/>
          <w:lang w:val="en-GB"/>
        </w:rPr>
        <w:t>) of the LPRS (at the wall element position) provides a reconstructed density value, whereas the associated pressure comes from the EOS (mono-phase formulation):</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F8718A" w14:paraId="6BA57E3D" w14:textId="77777777" w:rsidTr="008318AE">
        <w:tc>
          <w:tcPr>
            <w:tcW w:w="4559" w:type="pct"/>
            <w:vAlign w:val="center"/>
          </w:tcPr>
          <w:p w14:paraId="50DFC76B" w14:textId="3EF3A927" w:rsidR="00423289" w:rsidRPr="00F8718A" w:rsidRDefault="00423289" w:rsidP="008318AE">
            <w:pPr>
              <w:jc w:val="center"/>
              <w:rPr>
                <w:lang w:val="en-GB"/>
              </w:rPr>
            </w:pPr>
            <w:r w:rsidRPr="00F8718A">
              <w:rPr>
                <w:position w:val="-30"/>
                <w:sz w:val="24"/>
                <w:szCs w:val="24"/>
                <w:lang w:val="en-GB"/>
              </w:rPr>
              <w:object w:dxaOrig="4740" w:dyaOrig="720" w14:anchorId="40D9FBD1">
                <v:shape id="_x0000_i1270" type="#_x0000_t75" style="width:206.5pt;height:33.5pt" o:ole="">
                  <v:imagedata r:id="rId503" o:title=""/>
                </v:shape>
                <o:OLEObject Type="Embed" ProgID="Equation.DSMT4" ShapeID="_x0000_i1270" DrawAspect="Content" ObjectID="_1719816732" r:id="rId504"/>
              </w:object>
            </w:r>
          </w:p>
        </w:tc>
        <w:tc>
          <w:tcPr>
            <w:tcW w:w="441" w:type="pct"/>
            <w:vAlign w:val="center"/>
          </w:tcPr>
          <w:p w14:paraId="33F225EB" w14:textId="15F807AA" w:rsidR="00423289" w:rsidRPr="00F8718A" w:rsidRDefault="00423289" w:rsidP="008318AE">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8</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8</w:t>
            </w:r>
            <w:r w:rsidRPr="00F8718A">
              <w:rPr>
                <w:rFonts w:ascii="Times New Roman" w:hAnsi="Times New Roman"/>
                <w:lang w:val="en-GB"/>
              </w:rPr>
              <w:fldChar w:fldCharType="end"/>
            </w:r>
            <w:r w:rsidRPr="00F8718A">
              <w:rPr>
                <w:rFonts w:ascii="Times New Roman" w:hAnsi="Times New Roman"/>
                <w:lang w:val="en-GB"/>
              </w:rPr>
              <w:t>)</w:t>
            </w:r>
          </w:p>
        </w:tc>
      </w:tr>
    </w:tbl>
    <w:p w14:paraId="7203FDC5" w14:textId="3F3ECF42" w:rsidR="00CB3B77" w:rsidRPr="00F8718A" w:rsidRDefault="00CB3B77" w:rsidP="00CB3B77">
      <w:pPr>
        <w:jc w:val="both"/>
        <w:rPr>
          <w:sz w:val="24"/>
          <w:szCs w:val="24"/>
          <w:lang w:val="en-GB"/>
        </w:rPr>
      </w:pPr>
      <w:r w:rsidRPr="00F8718A">
        <w:rPr>
          <w:sz w:val="24"/>
          <w:szCs w:val="24"/>
          <w:lang w:val="en-GB"/>
        </w:rPr>
        <w:t>So far, the model has estimated several values of pressure, at each wall element. The following SPH approximation of these values (summation over all the neighbouring fluid particles) provides a unique pressure value for the surface element:</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F8718A" w14:paraId="4C67D275" w14:textId="77777777" w:rsidTr="008318AE">
        <w:tc>
          <w:tcPr>
            <w:tcW w:w="4559" w:type="pct"/>
            <w:vAlign w:val="center"/>
          </w:tcPr>
          <w:p w14:paraId="2B4576BA" w14:textId="19D0FFBD" w:rsidR="00423289" w:rsidRPr="00F8718A" w:rsidRDefault="00423289" w:rsidP="008318AE">
            <w:pPr>
              <w:jc w:val="center"/>
              <w:rPr>
                <w:lang w:val="en-GB"/>
              </w:rPr>
            </w:pPr>
            <w:r w:rsidRPr="00F8718A">
              <w:rPr>
                <w:position w:val="-48"/>
                <w:sz w:val="24"/>
                <w:szCs w:val="24"/>
                <w:lang w:val="en-GB"/>
              </w:rPr>
              <w:object w:dxaOrig="1800" w:dyaOrig="1060" w14:anchorId="57BD6A6E">
                <v:shape id="_x0000_i1271" type="#_x0000_t75" style="width:80.5pt;height:46.5pt" o:ole="">
                  <v:imagedata r:id="rId505" o:title=""/>
                </v:shape>
                <o:OLEObject Type="Embed" ProgID="Equation.3" ShapeID="_x0000_i1271" DrawAspect="Content" ObjectID="_1719816733" r:id="rId506"/>
              </w:object>
            </w:r>
          </w:p>
        </w:tc>
        <w:tc>
          <w:tcPr>
            <w:tcW w:w="441" w:type="pct"/>
            <w:vAlign w:val="center"/>
          </w:tcPr>
          <w:p w14:paraId="22E87F49" w14:textId="3D400632" w:rsidR="00423289" w:rsidRPr="00F8718A" w:rsidRDefault="00423289" w:rsidP="008318AE">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8</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9</w:t>
            </w:r>
            <w:r w:rsidRPr="00F8718A">
              <w:rPr>
                <w:rFonts w:ascii="Times New Roman" w:hAnsi="Times New Roman"/>
                <w:lang w:val="en-GB"/>
              </w:rPr>
              <w:fldChar w:fldCharType="end"/>
            </w:r>
            <w:r w:rsidRPr="00F8718A">
              <w:rPr>
                <w:rFonts w:ascii="Times New Roman" w:hAnsi="Times New Roman"/>
                <w:lang w:val="en-GB"/>
              </w:rPr>
              <w:t>)</w:t>
            </w:r>
          </w:p>
        </w:tc>
      </w:tr>
    </w:tbl>
    <w:p w14:paraId="0725F340" w14:textId="77777777" w:rsidR="00CB3B77" w:rsidRPr="00F8718A" w:rsidRDefault="00CB3B77" w:rsidP="00CB3B77">
      <w:pPr>
        <w:jc w:val="both"/>
        <w:rPr>
          <w:sz w:val="24"/>
          <w:szCs w:val="24"/>
          <w:lang w:val="en-GB"/>
        </w:rPr>
      </w:pPr>
    </w:p>
    <w:p w14:paraId="55F19C84" w14:textId="77777777" w:rsidR="00CB3B77" w:rsidRPr="00F8718A" w:rsidRDefault="00CB3B77" w:rsidP="00AF7BEA">
      <w:pPr>
        <w:pStyle w:val="Stile1"/>
        <w:rPr>
          <w:lang w:val="en-GB"/>
        </w:rPr>
      </w:pPr>
      <w:bookmarkStart w:id="405" w:name="_Ref521060126"/>
      <w:bookmarkStart w:id="406" w:name="_Toc100207890"/>
      <w:bookmarkStart w:id="407" w:name="_Toc109200344"/>
      <w:r w:rsidRPr="00F8718A">
        <w:rPr>
          <w:lang w:val="en-GB"/>
        </w:rPr>
        <w:t>Semi-particle volume</w:t>
      </w:r>
      <w:bookmarkEnd w:id="405"/>
      <w:bookmarkEnd w:id="406"/>
      <w:bookmarkEnd w:id="407"/>
    </w:p>
    <w:p w14:paraId="310E4B9F" w14:textId="1FE69F8C"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 xml:space="preserve">The volume of a semi-particle </w:t>
      </w:r>
      <w:r w:rsidRPr="00F8718A">
        <w:rPr>
          <w:rFonts w:ascii="Symbol" w:hAnsi="Symbol"/>
          <w:i/>
          <w:iCs/>
          <w:lang w:val="en-GB"/>
        </w:rPr>
        <w:t>w</w:t>
      </w:r>
      <w:r w:rsidRPr="00F8718A">
        <w:rPr>
          <w:rFonts w:ascii="Times New Roman" w:hAnsi="Times New Roman"/>
          <w:i/>
          <w:iCs/>
          <w:vertAlign w:val="subscript"/>
          <w:lang w:val="en-GB"/>
        </w:rPr>
        <w:t>s</w:t>
      </w:r>
      <w:r w:rsidRPr="00F8718A">
        <w:rPr>
          <w:rFonts w:ascii="Times New Roman" w:hAnsi="Times New Roman"/>
          <w:lang w:val="en-GB"/>
        </w:rPr>
        <w:t xml:space="preserve"> is defined for complex and generic geometries:</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F8718A" w14:paraId="3236A611" w14:textId="77777777" w:rsidTr="008318AE">
        <w:tc>
          <w:tcPr>
            <w:tcW w:w="4559" w:type="pct"/>
            <w:vAlign w:val="center"/>
          </w:tcPr>
          <w:p w14:paraId="0F1F2EA3" w14:textId="6F78C27B" w:rsidR="00423289" w:rsidRPr="00F8718A" w:rsidRDefault="00423289" w:rsidP="008318AE">
            <w:pPr>
              <w:jc w:val="center"/>
              <w:rPr>
                <w:lang w:val="en-GB"/>
              </w:rPr>
            </w:pPr>
            <w:r w:rsidRPr="00F8718A">
              <w:rPr>
                <w:position w:val="-30"/>
                <w:sz w:val="24"/>
                <w:szCs w:val="24"/>
                <w:lang w:val="en-GB"/>
              </w:rPr>
              <w:object w:dxaOrig="1560" w:dyaOrig="380" w14:anchorId="3B4F623E">
                <v:shape id="_x0000_i1272" type="#_x0000_t75" style="width:78pt;height:18pt" o:ole="">
                  <v:imagedata r:id="rId507" o:title=""/>
                </v:shape>
                <o:OLEObject Type="Embed" ProgID="Equation.3" ShapeID="_x0000_i1272" DrawAspect="Content" ObjectID="_1719816734" r:id="rId508"/>
              </w:object>
            </w:r>
          </w:p>
        </w:tc>
        <w:tc>
          <w:tcPr>
            <w:tcW w:w="441" w:type="pct"/>
            <w:vAlign w:val="center"/>
          </w:tcPr>
          <w:p w14:paraId="3A4CDFE8" w14:textId="561B1D7A" w:rsidR="00423289" w:rsidRPr="00F8718A" w:rsidRDefault="00423289" w:rsidP="008318AE">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8</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10</w:t>
            </w:r>
            <w:r w:rsidRPr="00F8718A">
              <w:rPr>
                <w:rFonts w:ascii="Times New Roman" w:hAnsi="Times New Roman"/>
                <w:lang w:val="en-GB"/>
              </w:rPr>
              <w:fldChar w:fldCharType="end"/>
            </w:r>
            <w:r w:rsidRPr="00F8718A">
              <w:rPr>
                <w:rFonts w:ascii="Times New Roman" w:hAnsi="Times New Roman"/>
                <w:lang w:val="en-GB"/>
              </w:rPr>
              <w:t>)</w:t>
            </w:r>
          </w:p>
        </w:tc>
      </w:tr>
    </w:tbl>
    <w:p w14:paraId="54F618CD" w14:textId="77777777"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 xml:space="preserve">where </w:t>
      </w:r>
      <w:r w:rsidRPr="00F8718A">
        <w:rPr>
          <w:rFonts w:ascii="Times New Roman" w:hAnsi="Times New Roman"/>
          <w:i/>
          <w:iCs/>
          <w:lang w:val="en-GB"/>
        </w:rPr>
        <w:t>k</w:t>
      </w:r>
      <w:r w:rsidRPr="00F8718A">
        <w:rPr>
          <w:rFonts w:ascii="Times New Roman" w:hAnsi="Times New Roman"/>
          <w:i/>
          <w:iCs/>
          <w:vertAlign w:val="subscript"/>
          <w:lang w:val="en-GB"/>
        </w:rPr>
        <w:t>d</w:t>
      </w:r>
      <w:r w:rsidRPr="00F8718A">
        <w:rPr>
          <w:rFonts w:ascii="Times New Roman" w:hAnsi="Times New Roman"/>
          <w:lang w:val="en-GB"/>
        </w:rPr>
        <w:t xml:space="preserve"> is the semi-particle shape coefficient, </w:t>
      </w:r>
      <w:r w:rsidRPr="00F8718A">
        <w:rPr>
          <w:rFonts w:ascii="Times New Roman" w:hAnsi="Times New Roman"/>
          <w:i/>
          <w:iCs/>
          <w:lang w:val="en-GB"/>
        </w:rPr>
        <w:t>k</w:t>
      </w:r>
      <w:r w:rsidRPr="00F8718A">
        <w:rPr>
          <w:rFonts w:ascii="Times New Roman" w:hAnsi="Times New Roman"/>
          <w:i/>
          <w:iCs/>
          <w:vertAlign w:val="subscript"/>
          <w:lang w:val="en-GB"/>
        </w:rPr>
        <w:t>w</w:t>
      </w:r>
      <w:r w:rsidRPr="00F8718A">
        <w:rPr>
          <w:rFonts w:ascii="Times New Roman" w:hAnsi="Times New Roman"/>
          <w:lang w:val="en-GB"/>
        </w:rPr>
        <w:t xml:space="preserve"> is the semi-particle depth coefficient and </w:t>
      </w:r>
      <w:r w:rsidRPr="00F8718A">
        <w:rPr>
          <w:rFonts w:ascii="Symbol" w:hAnsi="Symbol"/>
          <w:i/>
          <w:sz w:val="22"/>
          <w:szCs w:val="22"/>
          <w:lang w:val="en-GB"/>
        </w:rPr>
        <w:t></w:t>
      </w:r>
      <w:r w:rsidRPr="00F8718A">
        <w:rPr>
          <w:rFonts w:ascii="Times New Roman" w:hAnsi="Times New Roman"/>
          <w:i/>
          <w:iCs/>
          <w:szCs w:val="28"/>
          <w:lang w:val="en-GB"/>
        </w:rPr>
        <w:t>x</w:t>
      </w:r>
      <w:r w:rsidRPr="00F8718A">
        <w:rPr>
          <w:rFonts w:ascii="Times New Roman" w:hAnsi="Times New Roman"/>
          <w:i/>
          <w:iCs/>
          <w:szCs w:val="28"/>
          <w:vertAlign w:val="subscript"/>
          <w:lang w:val="en-GB"/>
        </w:rPr>
        <w:t>w</w:t>
      </w:r>
      <w:r w:rsidRPr="00F8718A">
        <w:rPr>
          <w:rFonts w:ascii="Times New Roman" w:hAnsi="Times New Roman"/>
          <w:szCs w:val="28"/>
          <w:lang w:val="en-GB"/>
        </w:rPr>
        <w:t xml:space="preserve"> (m) is the size of the surface wall elements</w:t>
      </w:r>
      <w:r w:rsidRPr="00F8718A">
        <w:rPr>
          <w:rFonts w:ascii="Times New Roman" w:hAnsi="Times New Roman"/>
          <w:lang w:val="en-GB"/>
        </w:rPr>
        <w:t>.</w:t>
      </w:r>
    </w:p>
    <w:p w14:paraId="00225987" w14:textId="3878AB1E" w:rsidR="00CB3B77" w:rsidRPr="00F8718A" w:rsidRDefault="00CB3B77" w:rsidP="00CB3B77">
      <w:pPr>
        <w:jc w:val="both"/>
        <w:rPr>
          <w:sz w:val="24"/>
          <w:szCs w:val="24"/>
          <w:lang w:val="en-GB"/>
        </w:rPr>
      </w:pPr>
      <w:r w:rsidRPr="00F8718A">
        <w:rPr>
          <w:sz w:val="24"/>
          <w:szCs w:val="24"/>
          <w:lang w:val="en-GB"/>
        </w:rPr>
        <w:t xml:space="preserve">The exact assessment of the shape coefficient is not an easy task. However, some exact solutions for noticeable cases are evaluated, both in 2D and 3D, based on the hypothesis of uniform angles (in the same configuration) with the number of adjacent faces equal to the number </w:t>
      </w:r>
      <w:r w:rsidRPr="00F8718A">
        <w:rPr>
          <w:i/>
          <w:iCs/>
          <w:sz w:val="24"/>
          <w:szCs w:val="24"/>
          <w:lang w:val="en-GB"/>
        </w:rPr>
        <w:t>D</w:t>
      </w:r>
      <w:r w:rsidRPr="00F8718A">
        <w:rPr>
          <w:sz w:val="24"/>
          <w:szCs w:val="24"/>
          <w:lang w:val="en-GB"/>
        </w:rPr>
        <w:t xml:space="preserve"> of the spatial dimensions. From those exact values, the following interpolating formula is obtained:</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F8718A" w14:paraId="4220BF82" w14:textId="77777777" w:rsidTr="008318AE">
        <w:tc>
          <w:tcPr>
            <w:tcW w:w="4559" w:type="pct"/>
            <w:vAlign w:val="center"/>
          </w:tcPr>
          <w:p w14:paraId="4C2494A5" w14:textId="199CD8F1" w:rsidR="00423289" w:rsidRPr="00F8718A" w:rsidRDefault="00423289" w:rsidP="008318AE">
            <w:pPr>
              <w:jc w:val="center"/>
              <w:rPr>
                <w:lang w:val="en-GB"/>
              </w:rPr>
            </w:pPr>
            <w:r w:rsidRPr="00F8718A">
              <w:rPr>
                <w:position w:val="-86"/>
                <w:sz w:val="24"/>
                <w:lang w:val="en-GB"/>
              </w:rPr>
              <w:object w:dxaOrig="4380" w:dyaOrig="1840" w14:anchorId="5E96F57A">
                <v:shape id="_x0000_i1273" type="#_x0000_t75" style="width:204pt;height:80pt" o:ole="">
                  <v:imagedata r:id="rId509" o:title=""/>
                </v:shape>
                <o:OLEObject Type="Embed" ProgID="Equation.DSMT4" ShapeID="_x0000_i1273" DrawAspect="Content" ObjectID="_1719816735" r:id="rId510"/>
              </w:object>
            </w:r>
          </w:p>
        </w:tc>
        <w:tc>
          <w:tcPr>
            <w:tcW w:w="441" w:type="pct"/>
            <w:vAlign w:val="center"/>
          </w:tcPr>
          <w:p w14:paraId="32675B27" w14:textId="54A736F6" w:rsidR="00423289" w:rsidRPr="00F8718A" w:rsidRDefault="00423289" w:rsidP="008318AE">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8</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11</w:t>
            </w:r>
            <w:r w:rsidRPr="00F8718A">
              <w:rPr>
                <w:rFonts w:ascii="Times New Roman" w:hAnsi="Times New Roman"/>
                <w:lang w:val="en-GB"/>
              </w:rPr>
              <w:fldChar w:fldCharType="end"/>
            </w:r>
            <w:r w:rsidRPr="00F8718A">
              <w:rPr>
                <w:rFonts w:ascii="Times New Roman" w:hAnsi="Times New Roman"/>
                <w:lang w:val="en-GB"/>
              </w:rPr>
              <w:t>)</w:t>
            </w:r>
          </w:p>
        </w:tc>
      </w:tr>
    </w:tbl>
    <w:p w14:paraId="3DEBD916" w14:textId="4DB5E314" w:rsidR="00CB3B77" w:rsidRPr="00F8718A" w:rsidRDefault="00CB3B77" w:rsidP="00CB3B77">
      <w:pPr>
        <w:jc w:val="both"/>
        <w:rPr>
          <w:sz w:val="24"/>
          <w:szCs w:val="24"/>
          <w:lang w:val="en-GB"/>
        </w:rPr>
      </w:pPr>
      <w:r w:rsidRPr="00F8718A">
        <w:rPr>
          <w:sz w:val="24"/>
          <w:szCs w:val="24"/>
          <w:lang w:val="en-GB"/>
        </w:rPr>
        <w:t xml:space="preserve">where </w:t>
      </w:r>
      <w:r w:rsidRPr="00F8718A">
        <w:rPr>
          <w:i/>
          <w:iCs/>
          <w:sz w:val="24"/>
          <w:szCs w:val="24"/>
          <w:lang w:val="en-GB"/>
        </w:rPr>
        <w:t>n</w:t>
      </w:r>
      <w:r w:rsidRPr="00F8718A">
        <w:rPr>
          <w:i/>
          <w:iCs/>
          <w:sz w:val="24"/>
          <w:szCs w:val="24"/>
          <w:vertAlign w:val="subscript"/>
          <w:lang w:val="en-GB"/>
        </w:rPr>
        <w:t>af</w:t>
      </w:r>
      <w:r w:rsidRPr="00F8718A">
        <w:rPr>
          <w:sz w:val="24"/>
          <w:szCs w:val="24"/>
          <w:lang w:val="en-GB"/>
        </w:rPr>
        <w:t xml:space="preserve"> represents the number of adjacent elements detected and the subscript “</w:t>
      </w:r>
      <w:r w:rsidRPr="00F8718A">
        <w:rPr>
          <w:i/>
          <w:iCs/>
          <w:sz w:val="24"/>
          <w:szCs w:val="24"/>
          <w:vertAlign w:val="subscript"/>
          <w:lang w:val="en-GB"/>
        </w:rPr>
        <w:t>i</w:t>
      </w:r>
      <w:r w:rsidRPr="00F8718A">
        <w:rPr>
          <w:sz w:val="24"/>
          <w:szCs w:val="24"/>
          <w:lang w:val="en-GB"/>
        </w:rPr>
        <w:t xml:space="preserve">” here represents the generic adjacent element. The angles </w:t>
      </w:r>
      <w:r w:rsidRPr="00F8718A">
        <w:rPr>
          <w:rFonts w:ascii="Symbol" w:hAnsi="Symbol"/>
          <w:i/>
          <w:iCs/>
          <w:sz w:val="24"/>
          <w:szCs w:val="24"/>
          <w:lang w:val="en-GB"/>
        </w:rPr>
        <w:t>a</w:t>
      </w:r>
      <w:r w:rsidRPr="00F8718A">
        <w:rPr>
          <w:i/>
          <w:iCs/>
          <w:sz w:val="24"/>
          <w:szCs w:val="24"/>
          <w:vertAlign w:val="subscript"/>
          <w:lang w:val="en-GB"/>
        </w:rPr>
        <w:t>i</w:t>
      </w:r>
      <w:r w:rsidRPr="00F8718A">
        <w:rPr>
          <w:sz w:val="24"/>
          <w:szCs w:val="24"/>
          <w:lang w:val="en-GB"/>
        </w:rPr>
        <w:t xml:space="preserve"> (rad) lie between a generic surface element and each of the adjacent elements. According to the adopted formalism, the model needs to add </w:t>
      </w:r>
      <w:r w:rsidRPr="00F8718A">
        <w:rPr>
          <w:rFonts w:ascii="Symbol" w:hAnsi="Symbol"/>
          <w:sz w:val="24"/>
          <w:szCs w:val="24"/>
          <w:lang w:val="en-GB"/>
        </w:rPr>
        <w:t>p</w:t>
      </w:r>
      <w:r w:rsidRPr="00F8718A">
        <w:rPr>
          <w:sz w:val="24"/>
          <w:szCs w:val="24"/>
          <w:lang w:val="en-GB"/>
        </w:rPr>
        <w:t xml:space="preserve"> at the original assessment if the angle between the element normal vectors varies between -</w:t>
      </w:r>
      <w:r w:rsidRPr="00F8718A">
        <w:rPr>
          <w:rFonts w:ascii="Symbol" w:hAnsi="Symbol"/>
          <w:sz w:val="24"/>
          <w:szCs w:val="24"/>
          <w:lang w:val="en-GB"/>
        </w:rPr>
        <w:t>p</w:t>
      </w:r>
      <w:r w:rsidRPr="00F8718A">
        <w:rPr>
          <w:sz w:val="24"/>
          <w:szCs w:val="24"/>
          <w:lang w:val="en-GB"/>
        </w:rPr>
        <w:t xml:space="preserve">/2 and </w:t>
      </w:r>
      <w:r w:rsidRPr="00F8718A">
        <w:rPr>
          <w:rFonts w:ascii="Symbol" w:hAnsi="Symbol"/>
          <w:sz w:val="24"/>
          <w:szCs w:val="24"/>
          <w:lang w:val="en-GB"/>
        </w:rPr>
        <w:t>p/2</w:t>
      </w:r>
      <w:r w:rsidRPr="00F8718A">
        <w:rPr>
          <w:sz w:val="24"/>
          <w:szCs w:val="24"/>
          <w:lang w:val="en-GB"/>
        </w:rPr>
        <w:t xml:space="preserve">. The reference formula for </w:t>
      </w:r>
      <w:r w:rsidRPr="00F8718A">
        <w:rPr>
          <w:rFonts w:ascii="Symbol" w:hAnsi="Symbol"/>
          <w:i/>
          <w:iCs/>
          <w:sz w:val="24"/>
          <w:szCs w:val="24"/>
          <w:lang w:val="en-GB"/>
        </w:rPr>
        <w:t>a</w:t>
      </w:r>
      <w:r w:rsidRPr="00F8718A">
        <w:rPr>
          <w:i/>
          <w:iCs/>
          <w:sz w:val="24"/>
          <w:szCs w:val="24"/>
          <w:vertAlign w:val="subscript"/>
          <w:lang w:val="en-GB"/>
        </w:rPr>
        <w:t>i</w:t>
      </w:r>
      <w:r w:rsidRPr="00F8718A">
        <w:rPr>
          <w:sz w:val="24"/>
          <w:szCs w:val="24"/>
          <w:lang w:val="en-GB"/>
        </w:rPr>
        <w:t xml:space="preserve"> reads:</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F8718A" w14:paraId="7A1F1760" w14:textId="77777777" w:rsidTr="008318AE">
        <w:tc>
          <w:tcPr>
            <w:tcW w:w="4559" w:type="pct"/>
            <w:vAlign w:val="center"/>
          </w:tcPr>
          <w:p w14:paraId="008440C2" w14:textId="19B65C58" w:rsidR="00423289" w:rsidRPr="00F8718A" w:rsidRDefault="00423289" w:rsidP="008318AE">
            <w:pPr>
              <w:jc w:val="center"/>
              <w:rPr>
                <w:lang w:val="en-GB"/>
              </w:rPr>
            </w:pPr>
            <w:r w:rsidRPr="00F8718A">
              <w:rPr>
                <w:position w:val="-34"/>
                <w:sz w:val="24"/>
                <w:lang w:val="en-GB"/>
              </w:rPr>
              <w:object w:dxaOrig="4800" w:dyaOrig="800" w14:anchorId="080121E8">
                <v:shape id="_x0000_i1274" type="#_x0000_t75" style="width:241pt;height:38.5pt" o:ole="">
                  <v:imagedata r:id="rId511" o:title=""/>
                </v:shape>
                <o:OLEObject Type="Embed" ProgID="Equation.DSMT4" ShapeID="_x0000_i1274" DrawAspect="Content" ObjectID="_1719816736" r:id="rId512"/>
              </w:object>
            </w:r>
          </w:p>
        </w:tc>
        <w:tc>
          <w:tcPr>
            <w:tcW w:w="441" w:type="pct"/>
            <w:vAlign w:val="center"/>
          </w:tcPr>
          <w:p w14:paraId="6CB51622" w14:textId="6B353388" w:rsidR="00423289" w:rsidRPr="00F8718A" w:rsidRDefault="00423289" w:rsidP="008318AE">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8</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12</w:t>
            </w:r>
            <w:r w:rsidRPr="00F8718A">
              <w:rPr>
                <w:rFonts w:ascii="Times New Roman" w:hAnsi="Times New Roman"/>
                <w:lang w:val="en-GB"/>
              </w:rPr>
              <w:fldChar w:fldCharType="end"/>
            </w:r>
            <w:r w:rsidRPr="00F8718A">
              <w:rPr>
                <w:rFonts w:ascii="Times New Roman" w:hAnsi="Times New Roman"/>
                <w:lang w:val="en-GB"/>
              </w:rPr>
              <w:t>)</w:t>
            </w:r>
          </w:p>
        </w:tc>
      </w:tr>
    </w:tbl>
    <w:p w14:paraId="167B67CF" w14:textId="2D9B0563" w:rsidR="00CB3B77" w:rsidRPr="00F8718A" w:rsidRDefault="00CB3B77" w:rsidP="00CB3B77">
      <w:pPr>
        <w:jc w:val="both"/>
        <w:rPr>
          <w:sz w:val="24"/>
          <w:szCs w:val="24"/>
          <w:lang w:val="en-GB"/>
        </w:rPr>
      </w:pPr>
      <w:r w:rsidRPr="00F8718A">
        <w:rPr>
          <w:sz w:val="24"/>
          <w:szCs w:val="24"/>
          <w:lang w:val="en-GB"/>
        </w:rPr>
        <w:t xml:space="preserve">Further details are available in </w:t>
      </w:r>
      <w:sdt>
        <w:sdtPr>
          <w:rPr>
            <w:sz w:val="24"/>
            <w:szCs w:val="24"/>
            <w:lang w:val="en-GB"/>
          </w:rPr>
          <w:id w:val="-326208552"/>
          <w:citation/>
        </w:sdtPr>
        <w:sdtEndPr/>
        <w:sdtContent>
          <w:r w:rsidRPr="00F8718A">
            <w:rPr>
              <w:sz w:val="24"/>
              <w:szCs w:val="24"/>
              <w:lang w:val="en-GB"/>
            </w:rPr>
            <w:fldChar w:fldCharType="begin"/>
          </w:r>
          <w:r w:rsidRPr="00F8718A">
            <w:rPr>
              <w:sz w:val="24"/>
              <w:szCs w:val="24"/>
              <w:lang w:val="en-GB"/>
            </w:rPr>
            <w:instrText xml:space="preserve"> CITATION Ami \l 1040 </w:instrText>
          </w:r>
          <w:r w:rsidRPr="00F8718A">
            <w:rPr>
              <w:sz w:val="24"/>
              <w:szCs w:val="24"/>
              <w:lang w:val="en-GB"/>
            </w:rPr>
            <w:fldChar w:fldCharType="separate"/>
          </w:r>
          <w:r w:rsidR="00DE02FE" w:rsidRPr="00DE02FE">
            <w:rPr>
              <w:noProof/>
              <w:sz w:val="24"/>
              <w:szCs w:val="24"/>
              <w:lang w:val="en-GB"/>
            </w:rPr>
            <w:t>[49]</w:t>
          </w:r>
          <w:r w:rsidRPr="00F8718A">
            <w:rPr>
              <w:sz w:val="24"/>
              <w:szCs w:val="24"/>
              <w:lang w:val="en-GB"/>
            </w:rPr>
            <w:fldChar w:fldCharType="end"/>
          </w:r>
        </w:sdtContent>
      </w:sdt>
      <w:r w:rsidRPr="00F8718A">
        <w:rPr>
          <w:sz w:val="24"/>
          <w:szCs w:val="24"/>
          <w:lang w:val="en-GB"/>
        </w:rPr>
        <w:t>.</w:t>
      </w:r>
    </w:p>
    <w:p w14:paraId="174A3FC7" w14:textId="77777777" w:rsidR="00CB3B77" w:rsidRPr="00F8718A" w:rsidRDefault="00CB3B77" w:rsidP="00CB3B77">
      <w:pPr>
        <w:jc w:val="both"/>
        <w:rPr>
          <w:sz w:val="24"/>
          <w:szCs w:val="24"/>
          <w:lang w:val="en-GB"/>
        </w:rPr>
      </w:pPr>
    </w:p>
    <w:p w14:paraId="167D6506" w14:textId="77777777" w:rsidR="00CB3B77" w:rsidRPr="00F8718A" w:rsidRDefault="00CB3B77" w:rsidP="00AF7BEA">
      <w:pPr>
        <w:pStyle w:val="Stile1"/>
        <w:rPr>
          <w:lang w:val="en-GB"/>
        </w:rPr>
      </w:pPr>
      <w:bookmarkStart w:id="408" w:name="_Ref521060127"/>
      <w:bookmarkStart w:id="409" w:name="_Toc100207891"/>
      <w:bookmarkStart w:id="410" w:name="_Toc109200345"/>
      <w:r w:rsidRPr="00F8718A">
        <w:rPr>
          <w:lang w:val="en-GB"/>
        </w:rPr>
        <w:t>DB-SPH inlet and outlet sections</w:t>
      </w:r>
      <w:bookmarkEnd w:id="408"/>
      <w:bookmarkEnd w:id="409"/>
      <w:bookmarkEnd w:id="410"/>
      <w:r w:rsidRPr="00F8718A">
        <w:rPr>
          <w:lang w:val="en-GB"/>
        </w:rPr>
        <w:t xml:space="preserve"> </w:t>
      </w:r>
    </w:p>
    <w:p w14:paraId="639965B4" w14:textId="77777777" w:rsidR="00CB3B77" w:rsidRPr="00F8718A" w:rsidRDefault="00CB3B77" w:rsidP="00CB3B77">
      <w:pPr>
        <w:jc w:val="both"/>
        <w:rPr>
          <w:sz w:val="24"/>
          <w:szCs w:val="24"/>
          <w:lang w:val="en-GB"/>
        </w:rPr>
      </w:pPr>
      <w:r w:rsidRPr="00F8718A">
        <w:rPr>
          <w:sz w:val="24"/>
          <w:szCs w:val="24"/>
          <w:lang w:val="en-GB"/>
        </w:rPr>
        <w:t xml:space="preserve">The inlet and outlet sections are represented by special surface elements, which are characterized by the following parameters: position, normal vector, null area (or length), pressure. Inlet and outlet </w:t>
      </w:r>
      <w:r w:rsidRPr="00F8718A">
        <w:rPr>
          <w:sz w:val="24"/>
          <w:szCs w:val="24"/>
          <w:lang w:val="en-GB"/>
        </w:rPr>
        <w:lastRenderedPageBreak/>
        <w:t xml:space="preserve">surface elements allow detecting the computational particles, which are selected to impose inlet and outlet boundary conditions. The model searches these particles within an influence sphere of characteristic length </w:t>
      </w:r>
      <w:r w:rsidRPr="00F8718A">
        <w:rPr>
          <w:position w:val="-24"/>
          <w:sz w:val="24"/>
          <w:szCs w:val="24"/>
          <w:lang w:val="en-GB"/>
        </w:rPr>
        <w:object w:dxaOrig="639" w:dyaOrig="600" w14:anchorId="21F7F019">
          <v:shape id="_x0000_i1275" type="#_x0000_t75" style="width:25.5pt;height:22pt" o:ole="">
            <v:imagedata r:id="rId513" o:title=""/>
          </v:shape>
          <o:OLEObject Type="Embed" ProgID="Equation.3" ShapeID="_x0000_i1275" DrawAspect="Content" ObjectID="_1719816737" r:id="rId514"/>
        </w:object>
      </w:r>
      <w:r w:rsidRPr="00F8718A">
        <w:rPr>
          <w:sz w:val="24"/>
          <w:szCs w:val="24"/>
          <w:lang w:val="en-GB"/>
        </w:rPr>
        <w:t xml:space="preserve">, where </w:t>
      </w:r>
      <w:r w:rsidRPr="00F8718A">
        <w:rPr>
          <w:i/>
          <w:sz w:val="24"/>
          <w:szCs w:val="24"/>
          <w:lang w:val="en-GB"/>
        </w:rPr>
        <w:t>L</w:t>
      </w:r>
      <w:r w:rsidRPr="00F8718A">
        <w:rPr>
          <w:i/>
          <w:sz w:val="24"/>
          <w:szCs w:val="24"/>
          <w:vertAlign w:val="subscript"/>
          <w:lang w:val="en-GB"/>
        </w:rPr>
        <w:t>c</w:t>
      </w:r>
      <w:r w:rsidRPr="00F8718A">
        <w:rPr>
          <w:sz w:val="24"/>
          <w:szCs w:val="24"/>
          <w:lang w:val="en-GB"/>
        </w:rPr>
        <w:t xml:space="preserve"> represents the size of the inlet/outlet section. This search is very fast, but approximated: the accuracy of this simplified procedure depends on the test case. Once the interested computational particles are found, Dirichlet boundary conditions are assigned in terms of pressure and/or velocity components.</w:t>
      </w:r>
    </w:p>
    <w:p w14:paraId="0EDF9205" w14:textId="77777777" w:rsidR="00CB3B77" w:rsidRPr="00F8718A" w:rsidRDefault="00CB3B77" w:rsidP="00CB3B77">
      <w:pPr>
        <w:jc w:val="both"/>
        <w:rPr>
          <w:sz w:val="24"/>
          <w:szCs w:val="24"/>
          <w:lang w:val="en-GB"/>
        </w:rPr>
      </w:pPr>
      <w:r w:rsidRPr="00F8718A">
        <w:rPr>
          <w:sz w:val="24"/>
          <w:szCs w:val="24"/>
          <w:lang w:val="en-GB"/>
        </w:rPr>
        <w:t xml:space="preserve">The inlet section is also interested by the following procedure, which reduces the SPH truncation errors. The free surface in the inlet region is made wavy to optimize the distribution of the fluid particles. The characteristic wave length is </w:t>
      </w:r>
      <w:r w:rsidRPr="00F8718A">
        <w:rPr>
          <w:i/>
          <w:sz w:val="24"/>
          <w:szCs w:val="24"/>
          <w:lang w:val="en-GB"/>
        </w:rPr>
        <w:t>dx</w:t>
      </w:r>
      <w:r w:rsidRPr="00F8718A">
        <w:rPr>
          <w:sz w:val="24"/>
          <w:szCs w:val="24"/>
          <w:lang w:val="en-GB"/>
        </w:rPr>
        <w:t xml:space="preserve">/2. The displacements are always perpendicular to the inlet normal. Two pattern regularly alternate. A white noise, with amplitude of </w:t>
      </w:r>
      <w:r w:rsidRPr="00F8718A">
        <w:rPr>
          <w:i/>
          <w:sz w:val="24"/>
          <w:szCs w:val="24"/>
          <w:lang w:val="en-GB"/>
        </w:rPr>
        <w:t>dx</w:t>
      </w:r>
      <w:r w:rsidRPr="00F8718A">
        <w:rPr>
          <w:sz w:val="24"/>
          <w:szCs w:val="24"/>
          <w:lang w:val="en-GB"/>
        </w:rPr>
        <w:t xml:space="preserve">/10, is finally added to the particle positions.  </w:t>
      </w:r>
    </w:p>
    <w:p w14:paraId="31F18550" w14:textId="77777777" w:rsidR="00CB3B77" w:rsidRPr="00F8718A" w:rsidRDefault="00CB3B77" w:rsidP="00CB3B77">
      <w:pPr>
        <w:jc w:val="both"/>
        <w:rPr>
          <w:sz w:val="24"/>
          <w:szCs w:val="24"/>
          <w:lang w:val="en-GB"/>
        </w:rPr>
      </w:pPr>
    </w:p>
    <w:p w14:paraId="19940A15" w14:textId="77777777" w:rsidR="00CB3B77" w:rsidRPr="00F8718A" w:rsidRDefault="00CB3B77" w:rsidP="00EE7FCC">
      <w:pPr>
        <w:pStyle w:val="Stile1"/>
        <w:rPr>
          <w:lang w:val="en-GB"/>
        </w:rPr>
      </w:pPr>
      <w:bookmarkStart w:id="411" w:name="_Ref85697732"/>
      <w:bookmarkStart w:id="412" w:name="_Ref100240834"/>
      <w:bookmarkStart w:id="413" w:name="_Toc109200346"/>
      <w:r w:rsidRPr="00F8718A">
        <w:rPr>
          <w:lang w:val="en-GB"/>
        </w:rPr>
        <w:t>Shear stress boundary terms</w:t>
      </w:r>
      <w:bookmarkEnd w:id="411"/>
      <w:r w:rsidRPr="00F8718A">
        <w:rPr>
          <w:lang w:val="en-GB"/>
        </w:rPr>
        <w:t xml:space="preserve"> for mobile wall frontiers</w:t>
      </w:r>
      <w:bookmarkEnd w:id="412"/>
      <w:bookmarkEnd w:id="413"/>
    </w:p>
    <w:p w14:paraId="5F538E0F" w14:textId="21D43721"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The shear stress boundary terms of Ferrand et al. (2013,</w:t>
      </w:r>
      <w:sdt>
        <w:sdtPr>
          <w:rPr>
            <w:rFonts w:ascii="Times New Roman" w:hAnsi="Times New Roman"/>
            <w:lang w:val="en-GB"/>
          </w:rPr>
          <w:id w:val="-371770128"/>
          <w:citation/>
        </w:sdtPr>
        <w:sdtEndPr/>
        <w:sdtContent>
          <w:r w:rsidRPr="00F8718A">
            <w:rPr>
              <w:rFonts w:ascii="Times New Roman" w:hAnsi="Times New Roman"/>
              <w:lang w:val="en-GB"/>
            </w:rPr>
            <w:fldChar w:fldCharType="begin"/>
          </w:r>
          <w:r w:rsidRPr="00F8718A">
            <w:rPr>
              <w:rFonts w:ascii="Times New Roman" w:hAnsi="Times New Roman"/>
              <w:lang w:val="en-GB"/>
            </w:rPr>
            <w:instrText xml:space="preserve"> CITATION Fer13 \l 1040 </w:instrText>
          </w:r>
          <w:r w:rsidRPr="00F8718A">
            <w:rPr>
              <w:rFonts w:ascii="Times New Roman" w:hAnsi="Times New Roman"/>
              <w:lang w:val="en-GB"/>
            </w:rPr>
            <w:fldChar w:fldCharType="separate"/>
          </w:r>
          <w:r w:rsidR="00DE02FE">
            <w:rPr>
              <w:rFonts w:ascii="Times New Roman" w:hAnsi="Times New Roman"/>
              <w:noProof/>
              <w:lang w:val="en-GB"/>
            </w:rPr>
            <w:t xml:space="preserve"> </w:t>
          </w:r>
          <w:r w:rsidR="00DE02FE" w:rsidRPr="00DE02FE">
            <w:rPr>
              <w:rFonts w:ascii="Times New Roman" w:hAnsi="Times New Roman"/>
              <w:noProof/>
              <w:lang w:val="en-GB"/>
            </w:rPr>
            <w:t>[13]</w:t>
          </w:r>
          <w:r w:rsidRPr="00F8718A">
            <w:rPr>
              <w:rFonts w:ascii="Times New Roman" w:hAnsi="Times New Roman"/>
              <w:lang w:val="en-GB"/>
            </w:rPr>
            <w:fldChar w:fldCharType="end"/>
          </w:r>
        </w:sdtContent>
      </w:sdt>
      <w:r w:rsidRPr="00F8718A">
        <w:rPr>
          <w:rFonts w:ascii="Times New Roman" w:hAnsi="Times New Roman"/>
          <w:lang w:val="en-GB"/>
        </w:rPr>
        <w:t>) are adapted to treat mobile frontiers and integrated in the boundary treatment scheme of Amicarelli et al. (2013,</w:t>
      </w:r>
      <w:sdt>
        <w:sdtPr>
          <w:rPr>
            <w:rFonts w:ascii="Times New Roman" w:hAnsi="Times New Roman"/>
            <w:lang w:val="en-GB"/>
          </w:rPr>
          <w:id w:val="-1238628338"/>
          <w:citation/>
        </w:sdtPr>
        <w:sdtEndPr/>
        <w:sdtContent>
          <w:r w:rsidRPr="00F8718A">
            <w:rPr>
              <w:rFonts w:ascii="Times New Roman" w:hAnsi="Times New Roman"/>
              <w:lang w:val="en-GB"/>
            </w:rPr>
            <w:fldChar w:fldCharType="begin"/>
          </w:r>
          <w:r w:rsidRPr="00F8718A">
            <w:rPr>
              <w:rFonts w:ascii="Times New Roman" w:hAnsi="Times New Roman"/>
              <w:lang w:val="en-GB"/>
            </w:rPr>
            <w:instrText xml:space="preserve"> CITATION Ami13 \l 1040 </w:instrText>
          </w:r>
          <w:r w:rsidRPr="00F8718A">
            <w:rPr>
              <w:rFonts w:ascii="Times New Roman" w:hAnsi="Times New Roman"/>
              <w:lang w:val="en-GB"/>
            </w:rPr>
            <w:fldChar w:fldCharType="separate"/>
          </w:r>
          <w:r w:rsidR="00DE02FE">
            <w:rPr>
              <w:rFonts w:ascii="Times New Roman" w:hAnsi="Times New Roman"/>
              <w:noProof/>
              <w:lang w:val="en-GB"/>
            </w:rPr>
            <w:t xml:space="preserve"> </w:t>
          </w:r>
          <w:r w:rsidR="00DE02FE" w:rsidRPr="00DE02FE">
            <w:rPr>
              <w:rFonts w:ascii="Times New Roman" w:hAnsi="Times New Roman"/>
              <w:noProof/>
              <w:lang w:val="en-GB"/>
            </w:rPr>
            <w:t>[3]</w:t>
          </w:r>
          <w:r w:rsidRPr="00F8718A">
            <w:rPr>
              <w:rFonts w:ascii="Times New Roman" w:hAnsi="Times New Roman"/>
              <w:lang w:val="en-GB"/>
            </w:rPr>
            <w:fldChar w:fldCharType="end"/>
          </w:r>
        </w:sdtContent>
      </w:sdt>
      <w:r w:rsidRPr="00F8718A">
        <w:rPr>
          <w:rFonts w:ascii="Times New Roman" w:hAnsi="Times New Roman"/>
          <w:lang w:val="en-GB"/>
        </w:rPr>
        <w:t>).</w:t>
      </w:r>
    </w:p>
    <w:p w14:paraId="237DCBC3" w14:textId="3E3A54BC"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The boundary terms above appear in the Right-Hand Side of the momentum equation and are due to both surface wall elements and semi-particles. In the first case, one obtains:</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F8718A" w14:paraId="43760658" w14:textId="77777777" w:rsidTr="008318AE">
        <w:tc>
          <w:tcPr>
            <w:tcW w:w="4559" w:type="pct"/>
            <w:vAlign w:val="center"/>
          </w:tcPr>
          <w:p w14:paraId="41B50620" w14:textId="25208929" w:rsidR="00E742AE" w:rsidRPr="00F8718A" w:rsidRDefault="00E742AE" w:rsidP="008318AE">
            <w:pPr>
              <w:jc w:val="center"/>
              <w:rPr>
                <w:lang w:val="en-GB"/>
              </w:rPr>
            </w:pPr>
            <w:r w:rsidRPr="00F8718A">
              <w:rPr>
                <w:position w:val="-30"/>
                <w:lang w:val="en-GB"/>
              </w:rPr>
              <w:object w:dxaOrig="10380" w:dyaOrig="700" w14:anchorId="37391D29">
                <v:shape id="_x0000_i1276" type="#_x0000_t75" style="width:446pt;height:31pt" o:ole="">
                  <v:imagedata r:id="rId515" o:title=""/>
                </v:shape>
                <o:OLEObject Type="Embed" ProgID="Equation.DSMT4" ShapeID="_x0000_i1276" DrawAspect="Content" ObjectID="_1719816738" r:id="rId516"/>
              </w:object>
            </w:r>
          </w:p>
        </w:tc>
        <w:tc>
          <w:tcPr>
            <w:tcW w:w="441" w:type="pct"/>
            <w:vAlign w:val="center"/>
          </w:tcPr>
          <w:p w14:paraId="58B8C54D" w14:textId="1075FD43" w:rsidR="00423289" w:rsidRPr="00F8718A" w:rsidRDefault="00423289" w:rsidP="008318AE">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8</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13</w:t>
            </w:r>
            <w:r w:rsidRPr="00F8718A">
              <w:rPr>
                <w:rFonts w:ascii="Times New Roman" w:hAnsi="Times New Roman"/>
                <w:lang w:val="en-GB"/>
              </w:rPr>
              <w:fldChar w:fldCharType="end"/>
            </w:r>
            <w:r w:rsidRPr="00F8718A">
              <w:rPr>
                <w:rFonts w:ascii="Times New Roman" w:hAnsi="Times New Roman"/>
                <w:lang w:val="en-GB"/>
              </w:rPr>
              <w:t>)</w:t>
            </w:r>
          </w:p>
        </w:tc>
      </w:tr>
    </w:tbl>
    <w:p w14:paraId="0076E056" w14:textId="77777777"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 xml:space="preserve">where </w:t>
      </w:r>
      <w:r w:rsidRPr="00F8718A">
        <w:rPr>
          <w:position w:val="-10"/>
          <w:lang w:val="en-GB"/>
        </w:rPr>
        <w:object w:dxaOrig="1140" w:dyaOrig="340" w14:anchorId="2AD18361">
          <v:shape id="_x0000_i1277" type="#_x0000_t75" style="width:51.5pt;height:14.5pt" o:ole="">
            <v:imagedata r:id="rId517" o:title=""/>
          </v:shape>
          <o:OLEObject Type="Embed" ProgID="Equation.3" ShapeID="_x0000_i1277" DrawAspect="Content" ObjectID="_1719816739" r:id="rId518"/>
        </w:object>
      </w:r>
      <w:r w:rsidRPr="00F8718A">
        <w:rPr>
          <w:rFonts w:ascii="Times New Roman" w:hAnsi="Times New Roman"/>
          <w:lang w:val="en-GB"/>
        </w:rPr>
        <w:t xml:space="preserve"> (m/s) is the velocity vector, </w:t>
      </w:r>
      <w:r w:rsidRPr="00F8718A">
        <w:rPr>
          <w:rFonts w:ascii="Times New Roman" w:hAnsi="Times New Roman"/>
          <w:position w:val="-10"/>
          <w:lang w:val="en-GB"/>
        </w:rPr>
        <w:object w:dxaOrig="240" w:dyaOrig="340" w14:anchorId="42A9E758">
          <v:shape id="_x0000_i1278" type="#_x0000_t75" style="width:10.5pt;height:16pt" o:ole="">
            <v:imagedata r:id="rId519" o:title=""/>
          </v:shape>
          <o:OLEObject Type="Embed" ProgID="Equation.3" ShapeID="_x0000_i1278" DrawAspect="Content" ObjectID="_1719816740" r:id="rId520"/>
        </w:object>
      </w:r>
      <w:r w:rsidRPr="00F8718A">
        <w:rPr>
          <w:rFonts w:ascii="Times New Roman" w:hAnsi="Times New Roman"/>
          <w:lang w:val="en-GB"/>
        </w:rPr>
        <w:t xml:space="preserve">is the gradient operator, </w:t>
      </w:r>
      <w:r w:rsidRPr="00F8718A">
        <w:rPr>
          <w:rFonts w:ascii="Symbol" w:hAnsi="Symbol"/>
          <w:i/>
          <w:iCs/>
          <w:lang w:val="en-GB"/>
        </w:rPr>
        <w:t>r</w:t>
      </w:r>
      <w:r w:rsidRPr="00F8718A">
        <w:rPr>
          <w:rFonts w:ascii="Times New Roman" w:hAnsi="Times New Roman"/>
          <w:lang w:val="en-GB"/>
        </w:rPr>
        <w:t xml:space="preserve"> (kg/m</w:t>
      </w:r>
      <w:r w:rsidRPr="00F8718A">
        <w:rPr>
          <w:rFonts w:ascii="Times New Roman" w:hAnsi="Times New Roman"/>
          <w:vertAlign w:val="superscript"/>
          <w:lang w:val="en-GB"/>
        </w:rPr>
        <w:t>3</w:t>
      </w:r>
      <w:r w:rsidRPr="00F8718A">
        <w:rPr>
          <w:rFonts w:ascii="Times New Roman" w:hAnsi="Times New Roman"/>
          <w:lang w:val="en-GB"/>
        </w:rPr>
        <w:t xml:space="preserve">) is density, </w:t>
      </w:r>
      <w:r w:rsidRPr="00F8718A">
        <w:rPr>
          <w:rFonts w:ascii="Times New Roman" w:hAnsi="Times New Roman"/>
          <w:i/>
          <w:iCs/>
          <w:lang w:val="en-GB"/>
        </w:rPr>
        <w:t>W</w:t>
      </w:r>
      <w:r w:rsidRPr="00F8718A">
        <w:rPr>
          <w:rFonts w:ascii="Times New Roman" w:hAnsi="Times New Roman"/>
          <w:lang w:val="en-GB"/>
        </w:rPr>
        <w:t xml:space="preserve"> (m</w:t>
      </w:r>
      <w:r w:rsidRPr="00F8718A">
        <w:rPr>
          <w:rFonts w:ascii="Times New Roman" w:hAnsi="Times New Roman"/>
          <w:vertAlign w:val="superscript"/>
          <w:lang w:val="en-GB"/>
        </w:rPr>
        <w:t>-3</w:t>
      </w:r>
      <w:r w:rsidRPr="00F8718A">
        <w:rPr>
          <w:rFonts w:ascii="Times New Roman" w:hAnsi="Times New Roman"/>
          <w:lang w:val="en-GB"/>
        </w:rPr>
        <w:t xml:space="preserve">) is the kernel function, </w:t>
      </w:r>
      <w:r w:rsidRPr="00F8718A">
        <w:rPr>
          <w:rFonts w:ascii="Symbol" w:hAnsi="Symbol"/>
          <w:i/>
          <w:iCs/>
          <w:lang w:val="en-GB"/>
        </w:rPr>
        <w:t></w:t>
      </w:r>
      <w:r w:rsidRPr="00F8718A">
        <w:rPr>
          <w:rFonts w:ascii="Times New Roman" w:hAnsi="Times New Roman"/>
          <w:lang w:val="en-GB"/>
        </w:rPr>
        <w:t xml:space="preserve"> is the integral Shepard coefficient, </w:t>
      </w:r>
      <w:r w:rsidRPr="00F8718A">
        <w:rPr>
          <w:rFonts w:ascii="Symbol" w:hAnsi="Symbol"/>
          <w:i/>
          <w:iCs/>
          <w:lang w:val="en-GB"/>
        </w:rPr>
        <w:t>m</w:t>
      </w:r>
      <w:r w:rsidRPr="00F8718A">
        <w:rPr>
          <w:rFonts w:ascii="Times New Roman" w:hAnsi="Times New Roman"/>
          <w:lang w:val="en-GB"/>
        </w:rPr>
        <w:t xml:space="preserve"> (Pa×s) is the dynamic viscosity, </w:t>
      </w:r>
      <w:r w:rsidRPr="00F8718A">
        <w:rPr>
          <w:rFonts w:ascii="Times New Roman" w:hAnsi="Times New Roman"/>
          <w:i/>
          <w:iCs/>
          <w:u w:val="single"/>
          <w:lang w:val="en-GB"/>
        </w:rPr>
        <w:t>n</w:t>
      </w:r>
      <w:r w:rsidRPr="00F8718A">
        <w:rPr>
          <w:rFonts w:ascii="Times New Roman" w:hAnsi="Times New Roman"/>
          <w:lang w:val="en-GB"/>
        </w:rPr>
        <w:t xml:space="preserve"> is the normal </w:t>
      </w:r>
      <w:r w:rsidRPr="00F8718A">
        <w:rPr>
          <w:rFonts w:ascii="Times New Roman" w:hAnsi="Times New Roman"/>
          <w:szCs w:val="28"/>
          <w:lang w:val="en-GB"/>
        </w:rPr>
        <w:t>of the surface boundary element</w:t>
      </w:r>
      <w:r w:rsidRPr="00F8718A">
        <w:rPr>
          <w:rFonts w:ascii="Times New Roman" w:hAnsi="Times New Roman"/>
          <w:lang w:val="en-GB"/>
        </w:rPr>
        <w:t xml:space="preserve"> with </w:t>
      </w:r>
      <w:r w:rsidRPr="00F8718A">
        <w:rPr>
          <w:rFonts w:ascii="Times New Roman" w:hAnsi="Times New Roman"/>
          <w:szCs w:val="28"/>
          <w:lang w:val="en-GB"/>
        </w:rPr>
        <w:t xml:space="preserve">area </w:t>
      </w:r>
      <w:r w:rsidRPr="00F8718A">
        <w:rPr>
          <w:rFonts w:ascii="Symbol" w:hAnsi="Symbol"/>
          <w:i/>
          <w:iCs/>
          <w:lang w:val="en-GB"/>
        </w:rPr>
        <w:t>w</w:t>
      </w:r>
      <w:r w:rsidRPr="00F8718A">
        <w:rPr>
          <w:rFonts w:ascii="Times New Roman" w:hAnsi="Times New Roman"/>
          <w:i/>
          <w:iCs/>
          <w:vertAlign w:val="subscript"/>
          <w:lang w:val="en-GB"/>
        </w:rPr>
        <w:t>a</w:t>
      </w:r>
      <w:r w:rsidRPr="00F8718A">
        <w:rPr>
          <w:rFonts w:ascii="Times New Roman" w:hAnsi="Times New Roman"/>
          <w:lang w:val="en-GB"/>
        </w:rPr>
        <w:t xml:space="preserve"> (m</w:t>
      </w:r>
      <w:r w:rsidRPr="00F8718A">
        <w:rPr>
          <w:rFonts w:ascii="Times New Roman" w:hAnsi="Times New Roman"/>
          <w:vertAlign w:val="superscript"/>
          <w:lang w:val="en-GB"/>
        </w:rPr>
        <w:t>2</w:t>
      </w:r>
      <w:r w:rsidRPr="00F8718A">
        <w:rPr>
          <w:rFonts w:ascii="Times New Roman" w:hAnsi="Times New Roman"/>
          <w:lang w:val="en-GB"/>
        </w:rPr>
        <w:t>) and the subscript “</w:t>
      </w:r>
      <w:r w:rsidRPr="00F8718A">
        <w:rPr>
          <w:rFonts w:ascii="Times New Roman" w:hAnsi="Times New Roman"/>
          <w:i/>
          <w:iCs/>
          <w:vertAlign w:val="subscript"/>
          <w:lang w:val="en-GB"/>
        </w:rPr>
        <w:t>0</w:t>
      </w:r>
      <w:r w:rsidRPr="00F8718A">
        <w:rPr>
          <w:rFonts w:ascii="Times New Roman" w:hAnsi="Times New Roman"/>
          <w:lang w:val="en-GB"/>
        </w:rPr>
        <w:t>” represents the computational particle whose momentum equation is under assessment.</w:t>
      </w:r>
    </w:p>
    <w:p w14:paraId="6B88E4F5" w14:textId="2AACC821"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Applying the derivation chain rule and assuming that the normal slowly varies with time, it follows:</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F8718A" w14:paraId="710CAFA2" w14:textId="77777777" w:rsidTr="008318AE">
        <w:tc>
          <w:tcPr>
            <w:tcW w:w="4559" w:type="pct"/>
            <w:vAlign w:val="center"/>
          </w:tcPr>
          <w:p w14:paraId="3A379778" w14:textId="529223F8" w:rsidR="00E742AE" w:rsidRPr="00F8718A" w:rsidRDefault="00E742AE" w:rsidP="008318AE">
            <w:pPr>
              <w:jc w:val="center"/>
              <w:rPr>
                <w:lang w:val="en-GB"/>
              </w:rPr>
            </w:pPr>
            <w:r w:rsidRPr="00F8718A">
              <w:rPr>
                <w:position w:val="-34"/>
                <w:lang w:val="en-GB"/>
              </w:rPr>
              <w:object w:dxaOrig="7400" w:dyaOrig="800" w14:anchorId="6A36C78C">
                <v:shape id="_x0000_i1279" type="#_x0000_t75" style="width:341.5pt;height:36pt" o:ole="">
                  <v:imagedata r:id="rId521" o:title=""/>
                </v:shape>
                <o:OLEObject Type="Embed" ProgID="Equation.DSMT4" ShapeID="_x0000_i1279" DrawAspect="Content" ObjectID="_1719816741" r:id="rId522"/>
              </w:object>
            </w:r>
          </w:p>
        </w:tc>
        <w:tc>
          <w:tcPr>
            <w:tcW w:w="441" w:type="pct"/>
            <w:vAlign w:val="center"/>
          </w:tcPr>
          <w:p w14:paraId="01BAA9B1" w14:textId="1FEEB7B0" w:rsidR="00423289" w:rsidRPr="00F8718A" w:rsidRDefault="00423289" w:rsidP="008318AE">
            <w:pPr>
              <w:pStyle w:val="Didascalia"/>
              <w:rPr>
                <w:lang w:val="en-GB"/>
              </w:rPr>
            </w:pPr>
            <w:bookmarkStart w:id="414" w:name="_Ref100241053"/>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8</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14</w:t>
            </w:r>
            <w:r w:rsidRPr="00F8718A">
              <w:rPr>
                <w:rFonts w:ascii="Times New Roman" w:hAnsi="Times New Roman"/>
                <w:lang w:val="en-GB"/>
              </w:rPr>
              <w:fldChar w:fldCharType="end"/>
            </w:r>
            <w:r w:rsidRPr="00F8718A">
              <w:rPr>
                <w:rFonts w:ascii="Times New Roman" w:hAnsi="Times New Roman"/>
                <w:lang w:val="en-GB"/>
              </w:rPr>
              <w:t>)</w:t>
            </w:r>
            <w:bookmarkEnd w:id="414"/>
          </w:p>
        </w:tc>
      </w:tr>
    </w:tbl>
    <w:p w14:paraId="1B275D77" w14:textId="4784A84C"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 xml:space="preserve">where </w:t>
      </w:r>
      <w:r w:rsidRPr="00F8718A">
        <w:rPr>
          <w:rFonts w:ascii="Times New Roman" w:hAnsi="Times New Roman"/>
          <w:position w:val="-10"/>
          <w:lang w:val="en-GB"/>
        </w:rPr>
        <w:object w:dxaOrig="1140" w:dyaOrig="340" w14:anchorId="731341E9">
          <v:shape id="_x0000_i1280" type="#_x0000_t75" style="width:51.5pt;height:14.5pt" o:ole="">
            <v:imagedata r:id="rId523" o:title=""/>
          </v:shape>
          <o:OLEObject Type="Embed" ProgID="Equation.3" ShapeID="_x0000_i1280" DrawAspect="Content" ObjectID="_1719816742" r:id="rId524"/>
        </w:object>
      </w:r>
      <w:r w:rsidRPr="00F8718A">
        <w:rPr>
          <w:rFonts w:ascii="Times New Roman" w:hAnsi="Times New Roman"/>
          <w:lang w:val="en-GB"/>
        </w:rPr>
        <w:t xml:space="preserve"> (m) is the Cartesian position</w:t>
      </w:r>
      <w:r w:rsidR="00E742AE" w:rsidRPr="00F8718A">
        <w:rPr>
          <w:rFonts w:ascii="Times New Roman" w:hAnsi="Times New Roman"/>
          <w:lang w:val="en-GB"/>
        </w:rPr>
        <w:t xml:space="preserve"> and Einstein’s notation applies to the subscript “</w:t>
      </w:r>
      <w:r w:rsidR="00E742AE" w:rsidRPr="00F8718A">
        <w:rPr>
          <w:rFonts w:ascii="Times New Roman" w:hAnsi="Times New Roman"/>
          <w:i/>
          <w:iCs/>
          <w:vertAlign w:val="subscript"/>
          <w:lang w:val="en-GB"/>
        </w:rPr>
        <w:t>k</w:t>
      </w:r>
      <w:r w:rsidR="00E742AE" w:rsidRPr="00F8718A">
        <w:rPr>
          <w:rFonts w:ascii="Times New Roman" w:hAnsi="Times New Roman"/>
          <w:lang w:val="en-GB"/>
        </w:rPr>
        <w:t>”</w:t>
      </w:r>
      <w:r w:rsidRPr="00F8718A">
        <w:rPr>
          <w:rFonts w:ascii="Times New Roman" w:hAnsi="Times New Roman"/>
          <w:lang w:val="en-GB"/>
        </w:rPr>
        <w:t>. Once provided the similarity law of the viscous sub-layer, aligned the friction velocity vector with fluid velocity close to wall and assumed mobile frontiers, one can write:</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F8718A" w14:paraId="6AAE0003" w14:textId="77777777" w:rsidTr="008318AE">
        <w:tc>
          <w:tcPr>
            <w:tcW w:w="4559" w:type="pct"/>
            <w:vAlign w:val="center"/>
          </w:tcPr>
          <w:p w14:paraId="03A33884" w14:textId="3AD55803" w:rsidR="00423289" w:rsidRPr="00F8718A" w:rsidRDefault="00E742AE" w:rsidP="008318AE">
            <w:pPr>
              <w:jc w:val="center"/>
              <w:rPr>
                <w:lang w:val="en-GB"/>
              </w:rPr>
            </w:pPr>
            <w:r w:rsidRPr="00F8718A">
              <w:rPr>
                <w:position w:val="-32"/>
                <w:lang w:val="en-GB"/>
              </w:rPr>
              <w:object w:dxaOrig="1820" w:dyaOrig="780" w14:anchorId="7E2A60ED">
                <v:shape id="_x0000_i1281" type="#_x0000_t75" style="width:91.5pt;height:38pt" o:ole="">
                  <v:imagedata r:id="rId525" o:title=""/>
                </v:shape>
                <o:OLEObject Type="Embed" ProgID="Equation.DSMT4" ShapeID="_x0000_i1281" DrawAspect="Content" ObjectID="_1719816743" r:id="rId526"/>
              </w:object>
            </w:r>
          </w:p>
        </w:tc>
        <w:tc>
          <w:tcPr>
            <w:tcW w:w="441" w:type="pct"/>
            <w:vAlign w:val="center"/>
          </w:tcPr>
          <w:p w14:paraId="27BBCCD6" w14:textId="59756A13" w:rsidR="00423289" w:rsidRPr="00F8718A" w:rsidRDefault="00423289" w:rsidP="008318AE">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8</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15</w:t>
            </w:r>
            <w:r w:rsidRPr="00F8718A">
              <w:rPr>
                <w:rFonts w:ascii="Times New Roman" w:hAnsi="Times New Roman"/>
                <w:lang w:val="en-GB"/>
              </w:rPr>
              <w:fldChar w:fldCharType="end"/>
            </w:r>
            <w:r w:rsidRPr="00F8718A">
              <w:rPr>
                <w:rFonts w:ascii="Times New Roman" w:hAnsi="Times New Roman"/>
                <w:lang w:val="en-GB"/>
              </w:rPr>
              <w:t>)</w:t>
            </w:r>
          </w:p>
        </w:tc>
      </w:tr>
    </w:tbl>
    <w:p w14:paraId="73E7E245" w14:textId="7D2CC562"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where</w:t>
      </w:r>
      <w:r w:rsidRPr="00F8718A">
        <w:rPr>
          <w:rFonts w:ascii="Times New Roman" w:hAnsi="Times New Roman"/>
          <w:i/>
          <w:iCs/>
          <w:lang w:val="en-GB"/>
        </w:rPr>
        <w:t xml:space="preserve"> d</w:t>
      </w:r>
      <w:r w:rsidRPr="00F8718A">
        <w:rPr>
          <w:rFonts w:ascii="Times New Roman" w:hAnsi="Times New Roman"/>
          <w:lang w:val="en-GB"/>
        </w:rPr>
        <w:t xml:space="preserve"> (m) is the inter-element distance. Assuming a continuous shear stress, the last term of </w:t>
      </w:r>
      <w:r w:rsidR="005E4227" w:rsidRPr="00F8718A">
        <w:rPr>
          <w:rFonts w:ascii="Times New Roman" w:hAnsi="Times New Roman"/>
          <w:lang w:val="en-GB"/>
        </w:rPr>
        <w:fldChar w:fldCharType="begin"/>
      </w:r>
      <w:r w:rsidR="005E4227" w:rsidRPr="00F8718A">
        <w:rPr>
          <w:rFonts w:ascii="Times New Roman" w:hAnsi="Times New Roman"/>
          <w:lang w:val="en-GB"/>
        </w:rPr>
        <w:instrText xml:space="preserve"> REF _Ref100241053 \h </w:instrText>
      </w:r>
      <w:r w:rsidR="005E4227" w:rsidRPr="00F8718A">
        <w:rPr>
          <w:rFonts w:ascii="Times New Roman" w:hAnsi="Times New Roman"/>
          <w:lang w:val="en-GB"/>
        </w:rPr>
      </w:r>
      <w:r w:rsidR="005E4227" w:rsidRPr="00F8718A">
        <w:rPr>
          <w:rFonts w:ascii="Times New Roman" w:hAnsi="Times New Roman"/>
          <w:lang w:val="en-GB"/>
        </w:rPr>
        <w:fldChar w:fldCharType="separate"/>
      </w:r>
      <w:r w:rsidR="00DE02FE" w:rsidRPr="00F8718A">
        <w:rPr>
          <w:rFonts w:ascii="Times New Roman" w:hAnsi="Times New Roman"/>
          <w:lang w:val="en-GB"/>
        </w:rPr>
        <w:t>(</w:t>
      </w:r>
      <w:r w:rsidR="00DE02FE">
        <w:rPr>
          <w:rFonts w:ascii="Times New Roman" w:hAnsi="Times New Roman"/>
          <w:noProof/>
          <w:lang w:val="en-GB"/>
        </w:rPr>
        <w:t>8</w:t>
      </w:r>
      <w:r w:rsidR="00DE02FE" w:rsidRPr="00F8718A">
        <w:rPr>
          <w:rFonts w:ascii="Times New Roman" w:hAnsi="Times New Roman"/>
          <w:lang w:val="en-GB"/>
        </w:rPr>
        <w:t>.</w:t>
      </w:r>
      <w:r w:rsidR="00DE02FE">
        <w:rPr>
          <w:rFonts w:ascii="Times New Roman" w:hAnsi="Times New Roman"/>
          <w:noProof/>
          <w:lang w:val="en-GB"/>
        </w:rPr>
        <w:t>14</w:t>
      </w:r>
      <w:r w:rsidR="00DE02FE" w:rsidRPr="00F8718A">
        <w:rPr>
          <w:rFonts w:ascii="Times New Roman" w:hAnsi="Times New Roman"/>
          <w:lang w:val="en-GB"/>
        </w:rPr>
        <w:t>)</w:t>
      </w:r>
      <w:r w:rsidR="005E4227" w:rsidRPr="00F8718A">
        <w:rPr>
          <w:rFonts w:ascii="Times New Roman" w:hAnsi="Times New Roman"/>
          <w:lang w:val="en-GB"/>
        </w:rPr>
        <w:fldChar w:fldCharType="end"/>
      </w:r>
      <w:r w:rsidR="005E4227" w:rsidRPr="00F8718A">
        <w:rPr>
          <w:rFonts w:ascii="Times New Roman" w:hAnsi="Times New Roman"/>
          <w:lang w:val="en-GB"/>
        </w:rPr>
        <w:t xml:space="preserve"> </w:t>
      </w:r>
      <w:r w:rsidRPr="00F8718A">
        <w:rPr>
          <w:rFonts w:ascii="Times New Roman" w:hAnsi="Times New Roman"/>
          <w:lang w:val="en-GB"/>
        </w:rPr>
        <w:t>is expressed as a SPH approximation normalized by the discrete Shepard coefficient (</w:t>
      </w:r>
      <w:r w:rsidRPr="00F8718A">
        <w:rPr>
          <w:rFonts w:ascii="Symbol" w:hAnsi="Symbol"/>
          <w:i/>
          <w:iCs/>
          <w:lang w:val="en-GB"/>
        </w:rPr>
        <w:t></w:t>
      </w:r>
      <w:r w:rsidRPr="00F8718A">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F8718A" w14:paraId="4CEC1AFF" w14:textId="77777777" w:rsidTr="008318AE">
        <w:tc>
          <w:tcPr>
            <w:tcW w:w="4559" w:type="pct"/>
            <w:vAlign w:val="center"/>
          </w:tcPr>
          <w:p w14:paraId="41F6BDF5" w14:textId="261AD6CD" w:rsidR="00423289" w:rsidRPr="00F8718A" w:rsidRDefault="00423289" w:rsidP="008318AE">
            <w:pPr>
              <w:jc w:val="center"/>
              <w:rPr>
                <w:lang w:val="en-GB"/>
              </w:rPr>
            </w:pPr>
            <w:r w:rsidRPr="00F8718A">
              <w:rPr>
                <w:position w:val="-30"/>
                <w:lang w:val="en-GB"/>
              </w:rPr>
              <w:object w:dxaOrig="3500" w:dyaOrig="700" w14:anchorId="5CE3B16F">
                <v:shape id="_x0000_i1282" type="#_x0000_t75" style="width:175.5pt;height:33.5pt" o:ole="">
                  <v:imagedata r:id="rId527" o:title=""/>
                </v:shape>
                <o:OLEObject Type="Embed" ProgID="Equation.3" ShapeID="_x0000_i1282" DrawAspect="Content" ObjectID="_1719816744" r:id="rId528"/>
              </w:object>
            </w:r>
          </w:p>
        </w:tc>
        <w:tc>
          <w:tcPr>
            <w:tcW w:w="441" w:type="pct"/>
            <w:vAlign w:val="center"/>
          </w:tcPr>
          <w:p w14:paraId="31E22D2E" w14:textId="35197E64" w:rsidR="00423289" w:rsidRPr="00F8718A" w:rsidRDefault="00423289" w:rsidP="008318AE">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8</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16</w:t>
            </w:r>
            <w:r w:rsidRPr="00F8718A">
              <w:rPr>
                <w:rFonts w:ascii="Times New Roman" w:hAnsi="Times New Roman"/>
                <w:lang w:val="en-GB"/>
              </w:rPr>
              <w:fldChar w:fldCharType="end"/>
            </w:r>
            <w:r w:rsidRPr="00F8718A">
              <w:rPr>
                <w:rFonts w:ascii="Times New Roman" w:hAnsi="Times New Roman"/>
                <w:lang w:val="en-GB"/>
              </w:rPr>
              <w:t>)</w:t>
            </w:r>
          </w:p>
        </w:tc>
      </w:tr>
    </w:tbl>
    <w:p w14:paraId="1C40EA82" w14:textId="0B195ED9"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Thus, the shear stress boundary term due to the surface wall elements is:</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F8718A" w14:paraId="0DD4EDA7" w14:textId="77777777" w:rsidTr="00423289">
        <w:tc>
          <w:tcPr>
            <w:tcW w:w="4559" w:type="pct"/>
            <w:vAlign w:val="center"/>
          </w:tcPr>
          <w:p w14:paraId="3C386435" w14:textId="7CDA01F6" w:rsidR="00423289" w:rsidRPr="00F8718A" w:rsidRDefault="00423289" w:rsidP="008318AE">
            <w:pPr>
              <w:jc w:val="center"/>
              <w:rPr>
                <w:lang w:val="en-GB"/>
              </w:rPr>
            </w:pPr>
            <w:r w:rsidRPr="00F8718A">
              <w:rPr>
                <w:position w:val="-32"/>
                <w:lang w:val="en-GB"/>
              </w:rPr>
              <w:object w:dxaOrig="5960" w:dyaOrig="760" w14:anchorId="064E1721">
                <v:shape id="_x0000_i1283" type="#_x0000_t75" style="width:261.5pt;height:32.5pt" o:ole="">
                  <v:imagedata r:id="rId529" o:title=""/>
                </v:shape>
                <o:OLEObject Type="Embed" ProgID="Equation.3" ShapeID="_x0000_i1283" DrawAspect="Content" ObjectID="_1719816745" r:id="rId530"/>
              </w:object>
            </w:r>
          </w:p>
        </w:tc>
        <w:tc>
          <w:tcPr>
            <w:tcW w:w="441" w:type="pct"/>
            <w:vAlign w:val="center"/>
          </w:tcPr>
          <w:p w14:paraId="5A691EF1" w14:textId="173B205D" w:rsidR="00423289" w:rsidRPr="00F8718A" w:rsidRDefault="00423289" w:rsidP="008318AE">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8</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17</w:t>
            </w:r>
            <w:r w:rsidRPr="00F8718A">
              <w:rPr>
                <w:rFonts w:ascii="Times New Roman" w:hAnsi="Times New Roman"/>
                <w:lang w:val="en-GB"/>
              </w:rPr>
              <w:fldChar w:fldCharType="end"/>
            </w:r>
            <w:r w:rsidRPr="00F8718A">
              <w:rPr>
                <w:rFonts w:ascii="Times New Roman" w:hAnsi="Times New Roman"/>
                <w:lang w:val="en-GB"/>
              </w:rPr>
              <w:t>)</w:t>
            </w:r>
          </w:p>
        </w:tc>
      </w:tr>
    </w:tbl>
    <w:p w14:paraId="02D2DD13" w14:textId="2B50191B"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The analogous term due to the semi-particles “</w:t>
      </w:r>
      <w:r w:rsidRPr="00F8718A">
        <w:rPr>
          <w:rFonts w:ascii="Times New Roman" w:hAnsi="Times New Roman"/>
          <w:i/>
          <w:iCs/>
          <w:vertAlign w:val="subscript"/>
          <w:lang w:val="en-GB"/>
        </w:rPr>
        <w:t>s</w:t>
      </w:r>
      <w:r w:rsidRPr="00F8718A">
        <w:rPr>
          <w:rFonts w:ascii="Times New Roman" w:hAnsi="Times New Roman"/>
          <w:lang w:val="en-GB"/>
        </w:rPr>
        <w:t>” (i.e., fluid elements along the mobile boundaries associated with the surface boundary elements “</w:t>
      </w:r>
      <w:r w:rsidRPr="00F8718A">
        <w:rPr>
          <w:rFonts w:ascii="Times New Roman" w:hAnsi="Times New Roman"/>
          <w:i/>
          <w:iCs/>
          <w:vertAlign w:val="subscript"/>
          <w:lang w:val="en-GB"/>
        </w:rPr>
        <w:t>a</w:t>
      </w:r>
      <w:r w:rsidRPr="00F8718A">
        <w:rPr>
          <w:rFonts w:ascii="Times New Roman" w:hAnsi="Times New Roman"/>
          <w:lang w:val="en-GB"/>
        </w:rPr>
        <w:t>”, Amicarelli et al., 2013,</w:t>
      </w:r>
      <w:sdt>
        <w:sdtPr>
          <w:rPr>
            <w:rFonts w:ascii="Times New Roman" w:hAnsi="Times New Roman"/>
            <w:lang w:val="en-GB"/>
          </w:rPr>
          <w:id w:val="807201197"/>
          <w:citation/>
        </w:sdtPr>
        <w:sdtEndPr/>
        <w:sdtContent>
          <w:r w:rsidRPr="00F8718A">
            <w:rPr>
              <w:rFonts w:ascii="Times New Roman" w:hAnsi="Times New Roman"/>
              <w:lang w:val="en-GB"/>
            </w:rPr>
            <w:fldChar w:fldCharType="begin"/>
          </w:r>
          <w:r w:rsidRPr="00F8718A">
            <w:rPr>
              <w:rFonts w:ascii="Times New Roman" w:hAnsi="Times New Roman"/>
              <w:lang w:val="en-GB"/>
            </w:rPr>
            <w:instrText xml:space="preserve"> CITATION Ami13 \l 1040 </w:instrText>
          </w:r>
          <w:r w:rsidRPr="00F8718A">
            <w:rPr>
              <w:rFonts w:ascii="Times New Roman" w:hAnsi="Times New Roman"/>
              <w:lang w:val="en-GB"/>
            </w:rPr>
            <w:fldChar w:fldCharType="separate"/>
          </w:r>
          <w:r w:rsidR="00DE02FE">
            <w:rPr>
              <w:rFonts w:ascii="Times New Roman" w:hAnsi="Times New Roman"/>
              <w:noProof/>
              <w:lang w:val="en-GB"/>
            </w:rPr>
            <w:t xml:space="preserve"> </w:t>
          </w:r>
          <w:r w:rsidR="00DE02FE" w:rsidRPr="00DE02FE">
            <w:rPr>
              <w:rFonts w:ascii="Times New Roman" w:hAnsi="Times New Roman"/>
              <w:noProof/>
              <w:lang w:val="en-GB"/>
            </w:rPr>
            <w:t>[3]</w:t>
          </w:r>
          <w:r w:rsidRPr="00F8718A">
            <w:rPr>
              <w:rFonts w:ascii="Times New Roman" w:hAnsi="Times New Roman"/>
              <w:lang w:val="en-GB"/>
            </w:rPr>
            <w:fldChar w:fldCharType="end"/>
          </w:r>
        </w:sdtContent>
      </w:sdt>
      <w:r w:rsidRPr="00F8718A">
        <w:rPr>
          <w:rFonts w:ascii="Times New Roman" w:hAnsi="Times New Roman"/>
          <w:lang w:val="en-GB"/>
        </w:rPr>
        <w:t>), reads:</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F8718A" w14:paraId="66CD2AE8" w14:textId="77777777" w:rsidTr="008318AE">
        <w:tc>
          <w:tcPr>
            <w:tcW w:w="4559" w:type="pct"/>
            <w:vAlign w:val="center"/>
          </w:tcPr>
          <w:p w14:paraId="2EF307CB" w14:textId="18D35C76" w:rsidR="00423289" w:rsidRPr="00F8718A" w:rsidRDefault="00423289" w:rsidP="008318AE">
            <w:pPr>
              <w:jc w:val="center"/>
              <w:rPr>
                <w:lang w:val="en-GB"/>
              </w:rPr>
            </w:pPr>
            <w:r w:rsidRPr="00F8718A">
              <w:rPr>
                <w:position w:val="-46"/>
                <w:lang w:val="en-GB"/>
              </w:rPr>
              <w:object w:dxaOrig="4840" w:dyaOrig="1040" w14:anchorId="4E922DCF">
                <v:shape id="_x0000_i1284" type="#_x0000_t75" style="width:3in;height:49.5pt" o:ole="">
                  <v:imagedata r:id="rId531" o:title=""/>
                </v:shape>
                <o:OLEObject Type="Embed" ProgID="Equation.DSMT4" ShapeID="_x0000_i1284" DrawAspect="Content" ObjectID="_1719816746" r:id="rId532"/>
              </w:object>
            </w:r>
          </w:p>
        </w:tc>
        <w:tc>
          <w:tcPr>
            <w:tcW w:w="441" w:type="pct"/>
            <w:vAlign w:val="center"/>
          </w:tcPr>
          <w:p w14:paraId="3C7EC80B" w14:textId="68ED8084" w:rsidR="00423289" w:rsidRPr="00F8718A" w:rsidRDefault="00423289" w:rsidP="008318AE">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8</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18</w:t>
            </w:r>
            <w:r w:rsidRPr="00F8718A">
              <w:rPr>
                <w:rFonts w:ascii="Times New Roman" w:hAnsi="Times New Roman"/>
                <w:lang w:val="en-GB"/>
              </w:rPr>
              <w:fldChar w:fldCharType="end"/>
            </w:r>
            <w:r w:rsidRPr="00F8718A">
              <w:rPr>
                <w:rFonts w:ascii="Times New Roman" w:hAnsi="Times New Roman"/>
                <w:lang w:val="en-GB"/>
              </w:rPr>
              <w:t>)</w:t>
            </w:r>
          </w:p>
        </w:tc>
      </w:tr>
    </w:tbl>
    <w:p w14:paraId="6F5A7D71" w14:textId="77777777"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 xml:space="preserve">where </w:t>
      </w:r>
      <w:r w:rsidRPr="00F8718A">
        <w:rPr>
          <w:rFonts w:ascii="Symbol" w:hAnsi="Symbol"/>
          <w:lang w:val="en-GB"/>
        </w:rPr>
        <w:t>n</w:t>
      </w:r>
      <w:r w:rsidRPr="00F8718A">
        <w:rPr>
          <w:rFonts w:ascii="Times New Roman" w:hAnsi="Times New Roman"/>
          <w:lang w:val="en-GB"/>
        </w:rPr>
        <w:t xml:space="preserve"> (m</w:t>
      </w:r>
      <w:r w:rsidRPr="00F8718A">
        <w:rPr>
          <w:rFonts w:ascii="Times New Roman" w:hAnsi="Times New Roman"/>
          <w:vertAlign w:val="superscript"/>
          <w:lang w:val="en-GB"/>
        </w:rPr>
        <w:t>2</w:t>
      </w:r>
      <w:r w:rsidRPr="00F8718A">
        <w:rPr>
          <w:rFonts w:ascii="Times New Roman" w:hAnsi="Times New Roman"/>
          <w:lang w:val="en-GB"/>
        </w:rPr>
        <w:t xml:space="preserve">/s) is the kinematic viscosity, </w:t>
      </w:r>
      <w:r w:rsidRPr="00F8718A">
        <w:rPr>
          <w:rFonts w:ascii="Times New Roman" w:hAnsi="Times New Roman"/>
          <w:i/>
          <w:iCs/>
          <w:lang w:val="en-GB"/>
        </w:rPr>
        <w:t>m</w:t>
      </w:r>
      <w:r w:rsidRPr="00F8718A">
        <w:rPr>
          <w:rFonts w:ascii="Times New Roman" w:hAnsi="Times New Roman"/>
          <w:lang w:val="en-GB"/>
        </w:rPr>
        <w:t xml:space="preserve"> (kg) is the SPH particle mass and </w:t>
      </w:r>
      <w:r w:rsidRPr="00F8718A">
        <w:rPr>
          <w:rFonts w:ascii="Times New Roman" w:hAnsi="Times New Roman"/>
          <w:i/>
          <w:iCs/>
          <w:lang w:val="en-GB"/>
        </w:rPr>
        <w:t>r</w:t>
      </w:r>
      <w:r w:rsidRPr="00F8718A">
        <w:rPr>
          <w:rFonts w:ascii="Times New Roman" w:hAnsi="Times New Roman"/>
          <w:lang w:val="en-GB"/>
        </w:rPr>
        <w:t xml:space="preserve"> (m) is the distance from the barycentre of the SPH kernel support.</w:t>
      </w:r>
    </w:p>
    <w:p w14:paraId="66833ED3" w14:textId="35892EBE" w:rsidR="00CB3B77" w:rsidRPr="00F8718A" w:rsidRDefault="00CB3B77" w:rsidP="00CB3B77">
      <w:pPr>
        <w:jc w:val="both"/>
        <w:rPr>
          <w:sz w:val="24"/>
          <w:szCs w:val="24"/>
          <w:lang w:val="en-GB"/>
        </w:rPr>
      </w:pPr>
    </w:p>
    <w:p w14:paraId="6AD30590" w14:textId="644806BC" w:rsidR="0052057E" w:rsidRPr="00F8718A" w:rsidRDefault="0052057E">
      <w:pPr>
        <w:rPr>
          <w:sz w:val="24"/>
          <w:szCs w:val="24"/>
          <w:lang w:val="en-GB"/>
        </w:rPr>
      </w:pPr>
      <w:r w:rsidRPr="00F8718A">
        <w:rPr>
          <w:sz w:val="24"/>
          <w:szCs w:val="24"/>
          <w:lang w:val="en-GB"/>
        </w:rPr>
        <w:br w:type="page"/>
      </w:r>
    </w:p>
    <w:p w14:paraId="540E01A3" w14:textId="77777777" w:rsidR="00CB3B77" w:rsidRPr="00F8718A" w:rsidRDefault="00CB3B77" w:rsidP="00C361A0">
      <w:pPr>
        <w:pStyle w:val="Titolo1"/>
        <w:numPr>
          <w:ilvl w:val="0"/>
          <w:numId w:val="6"/>
        </w:numPr>
        <w:rPr>
          <w:sz w:val="24"/>
          <w:szCs w:val="24"/>
          <w:lang w:val="en-GB"/>
        </w:rPr>
      </w:pPr>
      <w:bookmarkStart w:id="415" w:name="_Ref449963226"/>
      <w:bookmarkStart w:id="416" w:name="_Toc100207892"/>
      <w:bookmarkStart w:id="417" w:name="_Toc109200347"/>
      <w:r w:rsidRPr="00F8718A">
        <w:rPr>
          <w:sz w:val="24"/>
          <w:szCs w:val="24"/>
          <w:lang w:val="en-GB"/>
        </w:rPr>
        <w:lastRenderedPageBreak/>
        <w:t>Time integration schemes (Leapfrog, Euler, Heun)</w:t>
      </w:r>
      <w:bookmarkEnd w:id="415"/>
      <w:bookmarkEnd w:id="416"/>
      <w:bookmarkEnd w:id="417"/>
      <w:r w:rsidRPr="00F8718A">
        <w:rPr>
          <w:sz w:val="24"/>
          <w:szCs w:val="24"/>
          <w:lang w:val="en-GB"/>
        </w:rPr>
        <w:t xml:space="preserve"> </w:t>
      </w:r>
    </w:p>
    <w:p w14:paraId="3861B404" w14:textId="75250583"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Time integration for both fluid and solid body particles is ruled by a second-order Leapfrog scheme, as described in Amicarelli et al. (2015,</w:t>
      </w:r>
      <w:sdt>
        <w:sdtPr>
          <w:rPr>
            <w:rFonts w:ascii="Times New Roman" w:hAnsi="Times New Roman"/>
            <w:lang w:val="en-GB"/>
          </w:rPr>
          <w:id w:val="-2005042036"/>
          <w:citation/>
        </w:sdtPr>
        <w:sdtEndPr/>
        <w:sdtContent>
          <w:r w:rsidRPr="00F8718A">
            <w:rPr>
              <w:rFonts w:ascii="Times New Roman" w:hAnsi="Times New Roman"/>
              <w:lang w:val="en-GB"/>
            </w:rPr>
            <w:fldChar w:fldCharType="begin"/>
          </w:r>
          <w:r w:rsidRPr="00F8718A">
            <w:rPr>
              <w:rFonts w:ascii="Times New Roman" w:hAnsi="Times New Roman"/>
              <w:lang w:val="en-GB"/>
            </w:rPr>
            <w:instrText xml:space="preserve"> CITATION Ami15 \l 1040 </w:instrText>
          </w:r>
          <w:r w:rsidRPr="00F8718A">
            <w:rPr>
              <w:rFonts w:ascii="Times New Roman" w:hAnsi="Times New Roman"/>
              <w:lang w:val="en-GB"/>
            </w:rPr>
            <w:fldChar w:fldCharType="separate"/>
          </w:r>
          <w:r w:rsidR="00DE02FE">
            <w:rPr>
              <w:rFonts w:ascii="Times New Roman" w:hAnsi="Times New Roman"/>
              <w:noProof/>
              <w:lang w:val="en-GB"/>
            </w:rPr>
            <w:t xml:space="preserve"> </w:t>
          </w:r>
          <w:r w:rsidR="00DE02FE" w:rsidRPr="00DE02FE">
            <w:rPr>
              <w:rFonts w:ascii="Times New Roman" w:hAnsi="Times New Roman"/>
              <w:noProof/>
              <w:lang w:val="en-GB"/>
            </w:rPr>
            <w:t>[2]</w:t>
          </w:r>
          <w:r w:rsidRPr="00F8718A">
            <w:rPr>
              <w:rFonts w:ascii="Times New Roman" w:hAnsi="Times New Roman"/>
              <w:lang w:val="en-GB"/>
            </w:rPr>
            <w:fldChar w:fldCharType="end"/>
          </w:r>
        </w:sdtContent>
      </w:sdt>
      <w:r w:rsidRPr="00F8718A">
        <w:rPr>
          <w:rFonts w:ascii="Times New Roman" w:hAnsi="Times New Roman"/>
          <w:lang w:val="en-GB"/>
        </w:rPr>
        <w:t>) and Di Monaco et al. (2011,</w:t>
      </w:r>
      <w:sdt>
        <w:sdtPr>
          <w:rPr>
            <w:rFonts w:ascii="Times New Roman" w:hAnsi="Times New Roman"/>
            <w:lang w:val="en-GB"/>
          </w:rPr>
          <w:id w:val="-523942735"/>
          <w:citation/>
        </w:sdtPr>
        <w:sdtEndPr/>
        <w:sdtContent>
          <w:r w:rsidRPr="00F8718A">
            <w:rPr>
              <w:rFonts w:ascii="Times New Roman" w:hAnsi="Times New Roman"/>
              <w:lang w:val="en-GB"/>
            </w:rPr>
            <w:fldChar w:fldCharType="begin"/>
          </w:r>
          <w:r w:rsidRPr="00F8718A">
            <w:rPr>
              <w:rFonts w:ascii="Times New Roman" w:hAnsi="Times New Roman"/>
              <w:lang w:val="en-GB"/>
            </w:rPr>
            <w:instrText xml:space="preserve"> CITATION DiM11 \l 1040 </w:instrText>
          </w:r>
          <w:r w:rsidRPr="00F8718A">
            <w:rPr>
              <w:rFonts w:ascii="Times New Roman" w:hAnsi="Times New Roman"/>
              <w:lang w:val="en-GB"/>
            </w:rPr>
            <w:fldChar w:fldCharType="separate"/>
          </w:r>
          <w:r w:rsidR="00DE02FE">
            <w:rPr>
              <w:rFonts w:ascii="Times New Roman" w:hAnsi="Times New Roman"/>
              <w:noProof/>
              <w:lang w:val="en-GB"/>
            </w:rPr>
            <w:t xml:space="preserve"> </w:t>
          </w:r>
          <w:r w:rsidR="00DE02FE" w:rsidRPr="00DE02FE">
            <w:rPr>
              <w:rFonts w:ascii="Times New Roman" w:hAnsi="Times New Roman"/>
              <w:noProof/>
              <w:lang w:val="en-GB"/>
            </w:rPr>
            <w:t>[5]</w:t>
          </w:r>
          <w:r w:rsidRPr="00F8718A">
            <w:rPr>
              <w:rFonts w:ascii="Times New Roman" w:hAnsi="Times New Roman"/>
              <w:lang w:val="en-GB"/>
            </w:rPr>
            <w:fldChar w:fldCharType="end"/>
          </w:r>
        </w:sdtContent>
      </w:sdt>
      <w:r w:rsidRPr="00F8718A">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F8718A" w14:paraId="0E6A69B4" w14:textId="77777777" w:rsidTr="008318AE">
        <w:tc>
          <w:tcPr>
            <w:tcW w:w="4559" w:type="pct"/>
            <w:vAlign w:val="center"/>
          </w:tcPr>
          <w:p w14:paraId="27023E7E" w14:textId="2170326D" w:rsidR="00423289" w:rsidRPr="00F8718A" w:rsidRDefault="007D53BB" w:rsidP="00423289">
            <w:pPr>
              <w:jc w:val="center"/>
              <w:rPr>
                <w:position w:val="-30"/>
                <w:sz w:val="24"/>
                <w:szCs w:val="24"/>
                <w:lang w:val="en-GB"/>
              </w:rPr>
            </w:pPr>
            <w:r w:rsidRPr="00F8718A">
              <w:rPr>
                <w:position w:val="-18"/>
                <w:sz w:val="24"/>
                <w:szCs w:val="24"/>
                <w:lang w:val="en-GB"/>
              </w:rPr>
              <w:object w:dxaOrig="3280" w:dyaOrig="460" w14:anchorId="7799C6E7">
                <v:shape id="_x0000_i1285" type="#_x0000_t75" style="width:154.5pt;height:21.5pt" o:ole="">
                  <v:imagedata r:id="rId533" o:title=""/>
                </v:shape>
                <o:OLEObject Type="Embed" ProgID="Equation.DSMT4" ShapeID="_x0000_i1285" DrawAspect="Content" ObjectID="_1719816747" r:id="rId534"/>
              </w:object>
            </w:r>
            <w:r w:rsidR="00423289" w:rsidRPr="00F8718A">
              <w:rPr>
                <w:position w:val="-30"/>
                <w:sz w:val="24"/>
                <w:szCs w:val="24"/>
                <w:lang w:val="en-GB"/>
              </w:rPr>
              <w:t xml:space="preserve"> </w:t>
            </w:r>
          </w:p>
          <w:p w14:paraId="1C243F11" w14:textId="2C236156" w:rsidR="00423289" w:rsidRPr="00F8718A" w:rsidRDefault="007D53BB" w:rsidP="00423289">
            <w:pPr>
              <w:jc w:val="center"/>
              <w:rPr>
                <w:position w:val="-30"/>
                <w:sz w:val="24"/>
                <w:szCs w:val="24"/>
                <w:lang w:val="en-GB"/>
              </w:rPr>
            </w:pPr>
            <w:r w:rsidRPr="00F8718A">
              <w:rPr>
                <w:position w:val="-32"/>
                <w:sz w:val="24"/>
                <w:szCs w:val="24"/>
                <w:lang w:val="en-GB"/>
              </w:rPr>
              <w:object w:dxaOrig="3720" w:dyaOrig="740" w14:anchorId="61707890">
                <v:shape id="_x0000_i1286" type="#_x0000_t75" style="width:172.5pt;height:34.5pt" o:ole="">
                  <v:imagedata r:id="rId535" o:title=""/>
                </v:shape>
                <o:OLEObject Type="Embed" ProgID="Equation.DSMT4" ShapeID="_x0000_i1286" DrawAspect="Content" ObjectID="_1719816748" r:id="rId536"/>
              </w:object>
            </w:r>
          </w:p>
          <w:p w14:paraId="2EC7704B" w14:textId="6A65EE9A" w:rsidR="00423289" w:rsidRPr="00F8718A" w:rsidRDefault="007D53BB" w:rsidP="00423289">
            <w:pPr>
              <w:jc w:val="center"/>
              <w:rPr>
                <w:lang w:val="en-GB"/>
              </w:rPr>
            </w:pPr>
            <w:r w:rsidRPr="00F8718A">
              <w:rPr>
                <w:position w:val="-32"/>
                <w:sz w:val="24"/>
                <w:szCs w:val="24"/>
                <w:lang w:val="en-GB"/>
              </w:rPr>
              <w:object w:dxaOrig="2480" w:dyaOrig="740" w14:anchorId="32CE14D7">
                <v:shape id="_x0000_i1287" type="#_x0000_t75" style="width:111.5pt;height:33.5pt" o:ole="">
                  <v:imagedata r:id="rId537" o:title=""/>
                </v:shape>
                <o:OLEObject Type="Embed" ProgID="Equation.3" ShapeID="_x0000_i1287" DrawAspect="Content" ObjectID="_1719816749" r:id="rId538"/>
              </w:object>
            </w:r>
          </w:p>
        </w:tc>
        <w:tc>
          <w:tcPr>
            <w:tcW w:w="441" w:type="pct"/>
            <w:vAlign w:val="center"/>
          </w:tcPr>
          <w:p w14:paraId="342BC67D" w14:textId="4EDD6928" w:rsidR="00423289" w:rsidRPr="00F8718A" w:rsidRDefault="00423289" w:rsidP="008318AE">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9</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1</w:t>
            </w:r>
            <w:r w:rsidRPr="00F8718A">
              <w:rPr>
                <w:rFonts w:ascii="Times New Roman" w:hAnsi="Times New Roman"/>
                <w:lang w:val="en-GB"/>
              </w:rPr>
              <w:fldChar w:fldCharType="end"/>
            </w:r>
            <w:r w:rsidRPr="00F8718A">
              <w:rPr>
                <w:rFonts w:ascii="Times New Roman" w:hAnsi="Times New Roman"/>
                <w:lang w:val="en-GB"/>
              </w:rPr>
              <w:t>)</w:t>
            </w:r>
          </w:p>
        </w:tc>
      </w:tr>
    </w:tbl>
    <w:p w14:paraId="549DD52D" w14:textId="77777777" w:rsidR="00CB3B77" w:rsidRPr="00F8718A" w:rsidRDefault="00CB3B77" w:rsidP="00CB3B77">
      <w:pPr>
        <w:jc w:val="both"/>
        <w:rPr>
          <w:sz w:val="24"/>
          <w:szCs w:val="24"/>
          <w:lang w:val="en-GB"/>
        </w:rPr>
      </w:pPr>
      <w:r w:rsidRPr="00F8718A">
        <w:rPr>
          <w:sz w:val="24"/>
          <w:szCs w:val="24"/>
          <w:lang w:val="en-GB"/>
        </w:rPr>
        <w:t>Two alternative explicit Runge-Kutta time integration schemes are also implemented: Euler scheme (RK1; first order) and Heun scheme (RK2, second-order).</w:t>
      </w:r>
    </w:p>
    <w:p w14:paraId="4607F42B" w14:textId="5E60D5F9" w:rsidR="00CB3B77" w:rsidRPr="00F8718A" w:rsidRDefault="00CB3B77" w:rsidP="00CB3B77">
      <w:pPr>
        <w:jc w:val="both"/>
        <w:rPr>
          <w:sz w:val="24"/>
          <w:szCs w:val="24"/>
          <w:lang w:val="en-GB"/>
        </w:rPr>
      </w:pPr>
      <w:r w:rsidRPr="00F8718A">
        <w:rPr>
          <w:sz w:val="24"/>
          <w:szCs w:val="24"/>
          <w:lang w:val="en-GB"/>
        </w:rPr>
        <w:t>According to RK1, the generic parameter f is integrated as follows:</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F8718A" w14:paraId="700B6435" w14:textId="77777777" w:rsidTr="008318AE">
        <w:tc>
          <w:tcPr>
            <w:tcW w:w="4559" w:type="pct"/>
            <w:vAlign w:val="center"/>
          </w:tcPr>
          <w:p w14:paraId="62AAD20E" w14:textId="0F352F49" w:rsidR="00423289" w:rsidRPr="00F8718A" w:rsidRDefault="007D53BB" w:rsidP="008318AE">
            <w:pPr>
              <w:jc w:val="center"/>
              <w:rPr>
                <w:lang w:val="en-GB"/>
              </w:rPr>
            </w:pPr>
            <w:r w:rsidRPr="00F8718A">
              <w:rPr>
                <w:position w:val="-24"/>
                <w:szCs w:val="20"/>
                <w:lang w:val="en-GB"/>
              </w:rPr>
              <w:object w:dxaOrig="4280" w:dyaOrig="620" w14:anchorId="4CE856BF">
                <v:shape id="_x0000_i1288" type="#_x0000_t75" style="width:190.5pt;height:28.5pt" o:ole="">
                  <v:imagedata r:id="rId539" o:title=""/>
                </v:shape>
                <o:OLEObject Type="Embed" ProgID="Equation.DSMT4" ShapeID="_x0000_i1288" DrawAspect="Content" ObjectID="_1719816750" r:id="rId540"/>
              </w:object>
            </w:r>
          </w:p>
        </w:tc>
        <w:tc>
          <w:tcPr>
            <w:tcW w:w="441" w:type="pct"/>
            <w:vAlign w:val="center"/>
          </w:tcPr>
          <w:p w14:paraId="4E496097" w14:textId="71218175" w:rsidR="00423289" w:rsidRPr="00F8718A" w:rsidRDefault="00423289" w:rsidP="008318AE">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9</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2</w:t>
            </w:r>
            <w:r w:rsidRPr="00F8718A">
              <w:rPr>
                <w:rFonts w:ascii="Times New Roman" w:hAnsi="Times New Roman"/>
                <w:lang w:val="en-GB"/>
              </w:rPr>
              <w:fldChar w:fldCharType="end"/>
            </w:r>
            <w:r w:rsidRPr="00F8718A">
              <w:rPr>
                <w:rFonts w:ascii="Times New Roman" w:hAnsi="Times New Roman"/>
                <w:lang w:val="en-GB"/>
              </w:rPr>
              <w:t>)</w:t>
            </w:r>
          </w:p>
        </w:tc>
      </w:tr>
    </w:tbl>
    <w:p w14:paraId="299963B6" w14:textId="7D0E563C" w:rsidR="00CB3B77" w:rsidRPr="00F8718A" w:rsidRDefault="00CB3B77" w:rsidP="00CB3B77">
      <w:pPr>
        <w:jc w:val="both"/>
        <w:rPr>
          <w:sz w:val="24"/>
          <w:szCs w:val="24"/>
          <w:lang w:val="en-GB"/>
        </w:rPr>
      </w:pPr>
      <w:r w:rsidRPr="00F8718A">
        <w:rPr>
          <w:sz w:val="24"/>
          <w:szCs w:val="24"/>
          <w:lang w:val="en-GB"/>
        </w:rPr>
        <w:t>The scheme above can be rearranged in the following form:</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F8718A" w14:paraId="55AC9A75" w14:textId="77777777" w:rsidTr="008318AE">
        <w:tc>
          <w:tcPr>
            <w:tcW w:w="4559" w:type="pct"/>
            <w:vAlign w:val="center"/>
          </w:tcPr>
          <w:p w14:paraId="010BF2D7" w14:textId="575CBD49" w:rsidR="00423289" w:rsidRPr="00F8718A" w:rsidRDefault="007D53BB" w:rsidP="008318AE">
            <w:pPr>
              <w:jc w:val="center"/>
              <w:rPr>
                <w:lang w:val="en-GB"/>
              </w:rPr>
            </w:pPr>
            <w:r w:rsidRPr="00F8718A">
              <w:rPr>
                <w:position w:val="-14"/>
                <w:szCs w:val="20"/>
                <w:lang w:val="en-GB"/>
              </w:rPr>
              <w:object w:dxaOrig="1960" w:dyaOrig="400" w14:anchorId="2B54FE27">
                <v:shape id="_x0000_i1289" type="#_x0000_t75" style="width:91.5pt;height:19.5pt" o:ole="">
                  <v:imagedata r:id="rId541" o:title=""/>
                </v:shape>
                <o:OLEObject Type="Embed" ProgID="Equation.3" ShapeID="_x0000_i1289" DrawAspect="Content" ObjectID="_1719816751" r:id="rId542"/>
              </w:object>
            </w:r>
          </w:p>
        </w:tc>
        <w:tc>
          <w:tcPr>
            <w:tcW w:w="441" w:type="pct"/>
            <w:vAlign w:val="center"/>
          </w:tcPr>
          <w:p w14:paraId="426FCA31" w14:textId="436766FC" w:rsidR="00423289" w:rsidRPr="00F8718A" w:rsidRDefault="00423289" w:rsidP="008318AE">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9</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3</w:t>
            </w:r>
            <w:r w:rsidRPr="00F8718A">
              <w:rPr>
                <w:rFonts w:ascii="Times New Roman" w:hAnsi="Times New Roman"/>
                <w:lang w:val="en-GB"/>
              </w:rPr>
              <w:fldChar w:fldCharType="end"/>
            </w:r>
            <w:r w:rsidRPr="00F8718A">
              <w:rPr>
                <w:rFonts w:ascii="Times New Roman" w:hAnsi="Times New Roman"/>
                <w:lang w:val="en-GB"/>
              </w:rPr>
              <w:t>)</w:t>
            </w:r>
          </w:p>
        </w:tc>
      </w:tr>
    </w:tbl>
    <w:p w14:paraId="17C72E02" w14:textId="77777777" w:rsidR="00CB3B77" w:rsidRPr="00F8718A" w:rsidRDefault="00CB3B77" w:rsidP="00CB3B77">
      <w:pPr>
        <w:jc w:val="both"/>
        <w:rPr>
          <w:sz w:val="24"/>
          <w:szCs w:val="24"/>
          <w:lang w:val="en-GB"/>
        </w:rPr>
      </w:pPr>
      <w:r w:rsidRPr="00F8718A">
        <w:rPr>
          <w:sz w:val="24"/>
          <w:szCs w:val="24"/>
          <w:lang w:val="en-GB"/>
        </w:rPr>
        <w:t xml:space="preserve">where the subscripts here represent the time step ID. </w:t>
      </w:r>
    </w:p>
    <w:p w14:paraId="4F3CAF3C" w14:textId="281B6353" w:rsidR="00CB3B77" w:rsidRPr="00F8718A" w:rsidRDefault="00CB3B77" w:rsidP="00CB3B77">
      <w:pPr>
        <w:jc w:val="both"/>
        <w:rPr>
          <w:sz w:val="24"/>
          <w:szCs w:val="24"/>
          <w:lang w:val="en-GB"/>
        </w:rPr>
      </w:pPr>
      <w:r w:rsidRPr="00F8718A">
        <w:rPr>
          <w:sz w:val="24"/>
          <w:szCs w:val="24"/>
          <w:lang w:val="en-GB"/>
        </w:rPr>
        <w:t>RK2 assumes the following form:</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F8718A" w14:paraId="38EDBB06" w14:textId="77777777" w:rsidTr="008318AE">
        <w:tc>
          <w:tcPr>
            <w:tcW w:w="4559" w:type="pct"/>
            <w:vAlign w:val="center"/>
          </w:tcPr>
          <w:p w14:paraId="22F0A0DB" w14:textId="0220C137" w:rsidR="00423289" w:rsidRPr="00F8718A" w:rsidRDefault="007D53BB" w:rsidP="008318AE">
            <w:pPr>
              <w:jc w:val="center"/>
              <w:rPr>
                <w:szCs w:val="20"/>
                <w:lang w:val="en-GB"/>
              </w:rPr>
            </w:pPr>
            <w:r w:rsidRPr="00F8718A">
              <w:rPr>
                <w:position w:val="-24"/>
                <w:szCs w:val="20"/>
                <w:lang w:val="en-GB"/>
              </w:rPr>
              <w:object w:dxaOrig="5380" w:dyaOrig="620" w14:anchorId="5AB94ED5">
                <v:shape id="_x0000_i1290" type="#_x0000_t75" style="width:259.5pt;height:31.5pt" o:ole="">
                  <v:imagedata r:id="rId543" o:title=""/>
                </v:shape>
                <o:OLEObject Type="Embed" ProgID="Equation.3" ShapeID="_x0000_i1290" DrawAspect="Content" ObjectID="_1719816752" r:id="rId544"/>
              </w:object>
            </w:r>
          </w:p>
          <w:p w14:paraId="7A6BE94D" w14:textId="6652B493" w:rsidR="00423289" w:rsidRPr="00F8718A" w:rsidRDefault="007D53BB" w:rsidP="008318AE">
            <w:pPr>
              <w:jc w:val="center"/>
              <w:rPr>
                <w:lang w:val="en-GB"/>
              </w:rPr>
            </w:pPr>
            <w:r w:rsidRPr="00F8718A">
              <w:rPr>
                <w:position w:val="-24"/>
                <w:szCs w:val="20"/>
                <w:lang w:val="en-GB"/>
              </w:rPr>
              <w:object w:dxaOrig="3400" w:dyaOrig="620" w14:anchorId="2755DEC6">
                <v:shape id="_x0000_i1291" type="#_x0000_t75" style="width:167pt;height:31.5pt" o:ole="">
                  <v:imagedata r:id="rId545" o:title=""/>
                </v:shape>
                <o:OLEObject Type="Embed" ProgID="Equation.3" ShapeID="_x0000_i1291" DrawAspect="Content" ObjectID="_1719816753" r:id="rId546"/>
              </w:object>
            </w:r>
          </w:p>
        </w:tc>
        <w:tc>
          <w:tcPr>
            <w:tcW w:w="441" w:type="pct"/>
            <w:vAlign w:val="center"/>
          </w:tcPr>
          <w:p w14:paraId="18E233E6" w14:textId="2FD57D70" w:rsidR="00423289" w:rsidRPr="00F8718A" w:rsidRDefault="00423289" w:rsidP="008318AE">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9</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4</w:t>
            </w:r>
            <w:r w:rsidRPr="00F8718A">
              <w:rPr>
                <w:rFonts w:ascii="Times New Roman" w:hAnsi="Times New Roman"/>
                <w:lang w:val="en-GB"/>
              </w:rPr>
              <w:fldChar w:fldCharType="end"/>
            </w:r>
            <w:r w:rsidRPr="00F8718A">
              <w:rPr>
                <w:rFonts w:ascii="Times New Roman" w:hAnsi="Times New Roman"/>
                <w:lang w:val="en-GB"/>
              </w:rPr>
              <w:t>)</w:t>
            </w:r>
          </w:p>
        </w:tc>
      </w:tr>
    </w:tbl>
    <w:p w14:paraId="71EA611B" w14:textId="77777777" w:rsidR="00CB3B77" w:rsidRPr="00F8718A" w:rsidRDefault="00CB3B77" w:rsidP="00CB3B77">
      <w:pPr>
        <w:jc w:val="both"/>
        <w:rPr>
          <w:sz w:val="24"/>
          <w:szCs w:val="24"/>
          <w:lang w:val="en-GB"/>
        </w:rPr>
      </w:pPr>
      <w:r w:rsidRPr="00F8718A">
        <w:rPr>
          <w:sz w:val="24"/>
          <w:szCs w:val="24"/>
          <w:lang w:val="en-GB"/>
        </w:rPr>
        <w:t xml:space="preserve">This 2-stage formulation implies 2 stages (sub-loops) for each time step. During the first stage, the temporary value </w:t>
      </w:r>
      <w:r w:rsidRPr="00F8718A">
        <w:rPr>
          <w:i/>
          <w:sz w:val="24"/>
          <w:szCs w:val="24"/>
          <w:lang w:val="en-GB"/>
        </w:rPr>
        <w:t>f</w:t>
      </w:r>
      <w:r w:rsidRPr="00F8718A">
        <w:rPr>
          <w:i/>
          <w:sz w:val="24"/>
          <w:szCs w:val="24"/>
          <w:vertAlign w:val="subscript"/>
          <w:lang w:val="en-GB"/>
        </w:rPr>
        <w:t>RK1,i+1</w:t>
      </w:r>
      <w:r w:rsidRPr="00F8718A">
        <w:rPr>
          <w:sz w:val="24"/>
          <w:szCs w:val="24"/>
          <w:lang w:val="en-GB"/>
        </w:rPr>
        <w:t xml:space="preserve"> is computed</w:t>
      </w:r>
      <w:r w:rsidRPr="00F8718A">
        <w:rPr>
          <w:sz w:val="24"/>
          <w:szCs w:val="24"/>
          <w:vertAlign w:val="subscript"/>
          <w:lang w:val="en-GB"/>
        </w:rPr>
        <w:t xml:space="preserve">. </w:t>
      </w:r>
      <w:r w:rsidRPr="00F8718A">
        <w:rPr>
          <w:sz w:val="24"/>
          <w:szCs w:val="24"/>
          <w:lang w:val="en-GB"/>
        </w:rPr>
        <w:t xml:space="preserve">During the second stage, the time step value </w:t>
      </w:r>
      <w:r w:rsidRPr="00F8718A">
        <w:rPr>
          <w:i/>
          <w:sz w:val="24"/>
          <w:szCs w:val="24"/>
          <w:lang w:val="en-GB"/>
        </w:rPr>
        <w:t>f</w:t>
      </w:r>
      <w:r w:rsidRPr="00F8718A">
        <w:rPr>
          <w:i/>
          <w:sz w:val="24"/>
          <w:szCs w:val="24"/>
          <w:vertAlign w:val="subscript"/>
          <w:lang w:val="en-GB"/>
        </w:rPr>
        <w:t>RK2,i+1</w:t>
      </w:r>
      <w:r w:rsidRPr="00F8718A">
        <w:rPr>
          <w:sz w:val="24"/>
          <w:szCs w:val="24"/>
          <w:lang w:val="en-GB"/>
        </w:rPr>
        <w:t xml:space="preserve"> is assessed. However, several procedures do not need a double loop (e.g., the neighbouring search algorithm, the estimation of the time step duration, the inlet/outlet section management, the result printing, the erosion criterion).</w:t>
      </w:r>
    </w:p>
    <w:p w14:paraId="479C3322" w14:textId="07D28873"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Time integration is constrained by the following stability criteria:</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F8718A" w14:paraId="69A6E904" w14:textId="77777777" w:rsidTr="008318AE">
        <w:tc>
          <w:tcPr>
            <w:tcW w:w="4559" w:type="pct"/>
            <w:vAlign w:val="center"/>
          </w:tcPr>
          <w:p w14:paraId="5DDA9568" w14:textId="620DE188" w:rsidR="00423289" w:rsidRPr="00F8718A" w:rsidRDefault="007D53BB" w:rsidP="008318AE">
            <w:pPr>
              <w:jc w:val="center"/>
              <w:rPr>
                <w:lang w:val="en-GB"/>
              </w:rPr>
            </w:pPr>
            <w:r w:rsidRPr="00F8718A">
              <w:rPr>
                <w:position w:val="-34"/>
                <w:lang w:val="en-GB"/>
              </w:rPr>
              <w:object w:dxaOrig="3980" w:dyaOrig="800" w14:anchorId="2282BF45">
                <v:shape id="_x0000_i1292" type="#_x0000_t75" style="width:162.5pt;height:35.5pt" o:ole="">
                  <v:imagedata r:id="rId547" o:title=""/>
                </v:shape>
                <o:OLEObject Type="Embed" ProgID="Equation.3" ShapeID="_x0000_i1292" DrawAspect="Content" ObjectID="_1719816754" r:id="rId548"/>
              </w:object>
            </w:r>
          </w:p>
        </w:tc>
        <w:tc>
          <w:tcPr>
            <w:tcW w:w="441" w:type="pct"/>
            <w:vAlign w:val="center"/>
          </w:tcPr>
          <w:p w14:paraId="25A297D1" w14:textId="57B88BCA" w:rsidR="00423289" w:rsidRPr="00F8718A" w:rsidRDefault="00423289" w:rsidP="008318AE">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9</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5</w:t>
            </w:r>
            <w:r w:rsidRPr="00F8718A">
              <w:rPr>
                <w:rFonts w:ascii="Times New Roman" w:hAnsi="Times New Roman"/>
                <w:lang w:val="en-GB"/>
              </w:rPr>
              <w:fldChar w:fldCharType="end"/>
            </w:r>
            <w:r w:rsidRPr="00F8718A">
              <w:rPr>
                <w:rFonts w:ascii="Times New Roman" w:hAnsi="Times New Roman"/>
                <w:lang w:val="en-GB"/>
              </w:rPr>
              <w:t>)</w:t>
            </w:r>
          </w:p>
        </w:tc>
      </w:tr>
    </w:tbl>
    <w:p w14:paraId="43B04778" w14:textId="7BEDD3EB"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 xml:space="preserve">where </w:t>
      </w:r>
      <w:r w:rsidRPr="00F8718A">
        <w:rPr>
          <w:rFonts w:ascii="Times New Roman" w:hAnsi="Times New Roman"/>
          <w:i/>
          <w:lang w:val="en-GB"/>
        </w:rPr>
        <w:t>dt</w:t>
      </w:r>
      <w:r w:rsidRPr="00F8718A">
        <w:rPr>
          <w:rFonts w:ascii="Times New Roman" w:hAnsi="Times New Roman"/>
          <w:lang w:val="en-GB"/>
        </w:rPr>
        <w:t xml:space="preserve"> (s) is the time step duration and </w:t>
      </w:r>
      <w:r w:rsidRPr="00F8718A">
        <w:rPr>
          <w:rFonts w:ascii="Times New Roman" w:hAnsi="Times New Roman"/>
          <w:i/>
          <w:lang w:val="en-GB"/>
        </w:rPr>
        <w:t>CFL</w:t>
      </w:r>
      <w:r w:rsidRPr="00F8718A">
        <w:rPr>
          <w:rFonts w:ascii="Times New Roman" w:hAnsi="Times New Roman"/>
          <w:lang w:val="en-GB"/>
        </w:rPr>
        <w:t xml:space="preserve"> the Courant-Friedrichs-Lewy number. Following Adami et al. (2021,</w:t>
      </w:r>
      <w:sdt>
        <w:sdtPr>
          <w:rPr>
            <w:rFonts w:ascii="Times New Roman" w:hAnsi="Times New Roman"/>
            <w:lang w:val="en-GB"/>
          </w:rPr>
          <w:id w:val="-1481758105"/>
          <w:citation/>
        </w:sdtPr>
        <w:sdtEndPr/>
        <w:sdtContent>
          <w:r w:rsidRPr="00F8718A">
            <w:rPr>
              <w:rFonts w:ascii="Times New Roman" w:hAnsi="Times New Roman"/>
              <w:lang w:val="en-GB"/>
            </w:rPr>
            <w:fldChar w:fldCharType="begin"/>
          </w:r>
          <w:r w:rsidRPr="00F8718A">
            <w:rPr>
              <w:rFonts w:ascii="Times New Roman" w:hAnsi="Times New Roman"/>
              <w:lang w:val="en-GB"/>
            </w:rPr>
            <w:instrText xml:space="preserve"> CITATION Ada12 \l 1040 </w:instrText>
          </w:r>
          <w:r w:rsidRPr="00F8718A">
            <w:rPr>
              <w:rFonts w:ascii="Times New Roman" w:hAnsi="Times New Roman"/>
              <w:lang w:val="en-GB"/>
            </w:rPr>
            <w:fldChar w:fldCharType="separate"/>
          </w:r>
          <w:r w:rsidR="00DE02FE">
            <w:rPr>
              <w:rFonts w:ascii="Times New Roman" w:hAnsi="Times New Roman"/>
              <w:noProof/>
              <w:lang w:val="en-GB"/>
            </w:rPr>
            <w:t xml:space="preserve"> </w:t>
          </w:r>
          <w:r w:rsidR="00DE02FE" w:rsidRPr="00DE02FE">
            <w:rPr>
              <w:rFonts w:ascii="Times New Roman" w:hAnsi="Times New Roman"/>
              <w:noProof/>
              <w:lang w:val="en-GB"/>
            </w:rPr>
            <w:t>[9]</w:t>
          </w:r>
          <w:r w:rsidRPr="00F8718A">
            <w:rPr>
              <w:rFonts w:ascii="Times New Roman" w:hAnsi="Times New Roman"/>
              <w:lang w:val="en-GB"/>
            </w:rPr>
            <w:fldChar w:fldCharType="end"/>
          </w:r>
        </w:sdtContent>
      </w:sdt>
      <w:r w:rsidRPr="00F8718A">
        <w:rPr>
          <w:rFonts w:ascii="Times New Roman" w:hAnsi="Times New Roman"/>
          <w:lang w:val="en-GB"/>
        </w:rPr>
        <w:t xml:space="preserve">), the viscous term stability parameter is set to </w:t>
      </w:r>
      <w:r w:rsidRPr="00F8718A">
        <w:rPr>
          <w:rFonts w:ascii="Times New Roman" w:hAnsi="Times New Roman"/>
          <w:i/>
          <w:lang w:val="en-GB"/>
        </w:rPr>
        <w:t>C</w:t>
      </w:r>
      <w:r w:rsidRPr="00F8718A">
        <w:rPr>
          <w:rFonts w:ascii="Symbol" w:hAnsi="Symbol"/>
          <w:i/>
          <w:vertAlign w:val="subscript"/>
          <w:lang w:val="en-GB"/>
        </w:rPr>
        <w:t></w:t>
      </w:r>
      <w:r w:rsidRPr="00F8718A">
        <w:rPr>
          <w:rFonts w:ascii="Times New Roman" w:hAnsi="Times New Roman"/>
          <w:lang w:val="en-GB"/>
        </w:rPr>
        <w:t xml:space="preserve">=0.05.  </w:t>
      </w:r>
    </w:p>
    <w:p w14:paraId="5CB2AF58" w14:textId="316B0512" w:rsidR="00CB3B77" w:rsidRPr="00F8718A" w:rsidRDefault="00CB3B77" w:rsidP="00CB3B77">
      <w:pPr>
        <w:jc w:val="both"/>
        <w:rPr>
          <w:sz w:val="24"/>
          <w:szCs w:val="24"/>
          <w:lang w:val="en-GB"/>
        </w:rPr>
      </w:pPr>
      <w:r w:rsidRPr="00F8718A">
        <w:rPr>
          <w:sz w:val="24"/>
          <w:szCs w:val="24"/>
          <w:lang w:val="en-GB"/>
        </w:rPr>
        <w:t>An a-priori estimation of the elapsed time (</w:t>
      </w:r>
      <w:r w:rsidRPr="00F8718A">
        <w:rPr>
          <w:i/>
          <w:sz w:val="24"/>
          <w:szCs w:val="24"/>
          <w:lang w:val="en-GB"/>
        </w:rPr>
        <w:t>t</w:t>
      </w:r>
      <w:r w:rsidRPr="00F8718A">
        <w:rPr>
          <w:i/>
          <w:sz w:val="24"/>
          <w:szCs w:val="24"/>
          <w:vertAlign w:val="subscript"/>
          <w:lang w:val="en-GB"/>
        </w:rPr>
        <w:t>e</w:t>
      </w:r>
      <w:r w:rsidRPr="00F8718A">
        <w:rPr>
          <w:sz w:val="24"/>
          <w:szCs w:val="24"/>
          <w:lang w:val="en-GB"/>
        </w:rPr>
        <w:t>) can assume the following form:</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F8718A" w14:paraId="613E1825" w14:textId="77777777" w:rsidTr="008318AE">
        <w:tc>
          <w:tcPr>
            <w:tcW w:w="4559" w:type="pct"/>
            <w:vAlign w:val="center"/>
          </w:tcPr>
          <w:p w14:paraId="1B0E4FC0" w14:textId="035033BB" w:rsidR="00423289" w:rsidRPr="00F8718A" w:rsidRDefault="007D53BB" w:rsidP="008318AE">
            <w:pPr>
              <w:jc w:val="center"/>
              <w:rPr>
                <w:lang w:val="en-GB"/>
              </w:rPr>
            </w:pPr>
            <w:r w:rsidRPr="00F8718A">
              <w:rPr>
                <w:position w:val="-32"/>
                <w:lang w:val="en-GB"/>
              </w:rPr>
              <w:object w:dxaOrig="3700" w:dyaOrig="800" w14:anchorId="60F94C97">
                <v:shape id="_x0000_i1293" type="#_x0000_t75" style="width:162.5pt;height:38pt" o:ole="">
                  <v:imagedata r:id="rId549" o:title=""/>
                </v:shape>
                <o:OLEObject Type="Embed" ProgID="Equation.3" ShapeID="_x0000_i1293" DrawAspect="Content" ObjectID="_1719816755" r:id="rId550"/>
              </w:object>
            </w:r>
          </w:p>
        </w:tc>
        <w:tc>
          <w:tcPr>
            <w:tcW w:w="441" w:type="pct"/>
            <w:vAlign w:val="center"/>
          </w:tcPr>
          <w:p w14:paraId="0F16300D" w14:textId="2FAF7F5F" w:rsidR="00423289" w:rsidRPr="00F8718A" w:rsidRDefault="00423289" w:rsidP="008318AE">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9</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6</w:t>
            </w:r>
            <w:r w:rsidRPr="00F8718A">
              <w:rPr>
                <w:rFonts w:ascii="Times New Roman" w:hAnsi="Times New Roman"/>
                <w:lang w:val="en-GB"/>
              </w:rPr>
              <w:fldChar w:fldCharType="end"/>
            </w:r>
            <w:r w:rsidRPr="00F8718A">
              <w:rPr>
                <w:rFonts w:ascii="Times New Roman" w:hAnsi="Times New Roman"/>
                <w:lang w:val="en-GB"/>
              </w:rPr>
              <w:t>)</w:t>
            </w:r>
          </w:p>
        </w:tc>
      </w:tr>
    </w:tbl>
    <w:p w14:paraId="5E7C0226" w14:textId="77777777" w:rsidR="00CB3B77" w:rsidRPr="00F8718A" w:rsidRDefault="00CB3B77" w:rsidP="00CB3B77">
      <w:pPr>
        <w:jc w:val="both"/>
        <w:rPr>
          <w:sz w:val="24"/>
          <w:szCs w:val="24"/>
          <w:lang w:val="en-GB"/>
        </w:rPr>
      </w:pPr>
      <w:r w:rsidRPr="00F8718A">
        <w:rPr>
          <w:sz w:val="24"/>
          <w:szCs w:val="24"/>
          <w:lang w:val="en-GB"/>
        </w:rPr>
        <w:t xml:space="preserve">where </w:t>
      </w:r>
      <w:r w:rsidRPr="00F8718A">
        <w:rPr>
          <w:i/>
          <w:sz w:val="24"/>
          <w:szCs w:val="24"/>
          <w:lang w:val="en-GB"/>
        </w:rPr>
        <w:t xml:space="preserve">D </w:t>
      </w:r>
      <w:r w:rsidRPr="00F8718A">
        <w:rPr>
          <w:sz w:val="24"/>
          <w:szCs w:val="24"/>
          <w:lang w:val="en-GB"/>
        </w:rPr>
        <w:t>is the</w:t>
      </w:r>
      <w:r w:rsidRPr="00F8718A">
        <w:rPr>
          <w:i/>
          <w:sz w:val="24"/>
          <w:szCs w:val="24"/>
          <w:lang w:val="en-GB"/>
        </w:rPr>
        <w:t xml:space="preserve"> </w:t>
      </w:r>
      <w:r w:rsidRPr="00F8718A">
        <w:rPr>
          <w:sz w:val="24"/>
          <w:szCs w:val="24"/>
          <w:lang w:val="en-GB"/>
        </w:rPr>
        <w:t xml:space="preserve">domain dimensionality and </w:t>
      </w:r>
      <w:r w:rsidRPr="00F8718A">
        <w:rPr>
          <w:i/>
          <w:sz w:val="24"/>
          <w:szCs w:val="24"/>
          <w:lang w:val="en-GB"/>
        </w:rPr>
        <w:t>A</w:t>
      </w:r>
      <w:r w:rsidRPr="00F8718A">
        <w:rPr>
          <w:sz w:val="24"/>
          <w:szCs w:val="24"/>
          <w:lang w:val="en-GB"/>
        </w:rPr>
        <w:t xml:space="preserve"> varies from 1 to 2.</w:t>
      </w:r>
    </w:p>
    <w:p w14:paraId="566B41D3" w14:textId="2F1CF00F" w:rsidR="00CB3B77" w:rsidRPr="00F8718A" w:rsidRDefault="00CB3B77" w:rsidP="00CB3B77">
      <w:pPr>
        <w:jc w:val="both"/>
        <w:rPr>
          <w:sz w:val="24"/>
          <w:szCs w:val="24"/>
          <w:lang w:val="en-GB"/>
        </w:rPr>
      </w:pPr>
      <w:r w:rsidRPr="00F8718A">
        <w:rPr>
          <w:sz w:val="24"/>
          <w:szCs w:val="24"/>
          <w:lang w:val="en-GB"/>
        </w:rPr>
        <w:t>Under the simplifying hypothesis that the particle system of equations are independent, one obtains (at a fixed time step duration):</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F8718A" w14:paraId="4E0F5DA8" w14:textId="77777777" w:rsidTr="008318AE">
        <w:tc>
          <w:tcPr>
            <w:tcW w:w="4559" w:type="pct"/>
            <w:vAlign w:val="center"/>
          </w:tcPr>
          <w:p w14:paraId="026A21B7" w14:textId="369EFA81" w:rsidR="00423289" w:rsidRPr="00F8718A" w:rsidRDefault="007D53BB" w:rsidP="008318AE">
            <w:pPr>
              <w:jc w:val="center"/>
              <w:rPr>
                <w:lang w:val="en-GB"/>
              </w:rPr>
            </w:pPr>
            <w:r w:rsidRPr="00F8718A">
              <w:rPr>
                <w:position w:val="-30"/>
                <w:lang w:val="en-GB"/>
              </w:rPr>
              <w:object w:dxaOrig="1820" w:dyaOrig="700" w14:anchorId="0B4EE9F1">
                <v:shape id="_x0000_i1294" type="#_x0000_t75" style="width:74.5pt;height:31.5pt" o:ole="">
                  <v:imagedata r:id="rId551" o:title=""/>
                </v:shape>
                <o:OLEObject Type="Embed" ProgID="Equation.3" ShapeID="_x0000_i1294" DrawAspect="Content" ObjectID="_1719816756" r:id="rId552"/>
              </w:object>
            </w:r>
          </w:p>
        </w:tc>
        <w:tc>
          <w:tcPr>
            <w:tcW w:w="441" w:type="pct"/>
            <w:vAlign w:val="center"/>
          </w:tcPr>
          <w:p w14:paraId="3C9C2A4B" w14:textId="5FE77E89" w:rsidR="00423289" w:rsidRPr="00F8718A" w:rsidRDefault="00423289" w:rsidP="008318AE">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9</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7</w:t>
            </w:r>
            <w:r w:rsidRPr="00F8718A">
              <w:rPr>
                <w:rFonts w:ascii="Times New Roman" w:hAnsi="Times New Roman"/>
                <w:lang w:val="en-GB"/>
              </w:rPr>
              <w:fldChar w:fldCharType="end"/>
            </w:r>
            <w:r w:rsidRPr="00F8718A">
              <w:rPr>
                <w:rFonts w:ascii="Times New Roman" w:hAnsi="Times New Roman"/>
                <w:lang w:val="en-GB"/>
              </w:rPr>
              <w:t>)</w:t>
            </w:r>
          </w:p>
        </w:tc>
      </w:tr>
    </w:tbl>
    <w:p w14:paraId="58FE67E0" w14:textId="5F5B38CC" w:rsidR="00CB3B77" w:rsidRPr="00F8718A" w:rsidRDefault="00CB3B77" w:rsidP="00CB3B77">
      <w:pPr>
        <w:jc w:val="both"/>
        <w:rPr>
          <w:sz w:val="24"/>
          <w:szCs w:val="24"/>
          <w:lang w:val="en-GB"/>
        </w:rPr>
      </w:pPr>
      <w:r w:rsidRPr="00F8718A">
        <w:rPr>
          <w:sz w:val="24"/>
          <w:szCs w:val="24"/>
          <w:lang w:val="en-GB"/>
        </w:rPr>
        <w:t xml:space="preserve">In case all the time steps are ruled by the </w:t>
      </w:r>
      <w:r w:rsidRPr="00F8718A">
        <w:rPr>
          <w:i/>
          <w:sz w:val="24"/>
          <w:szCs w:val="24"/>
          <w:lang w:val="en-GB"/>
        </w:rPr>
        <w:t>CFL</w:t>
      </w:r>
      <w:r w:rsidRPr="00F8718A">
        <w:rPr>
          <w:sz w:val="24"/>
          <w:szCs w:val="24"/>
          <w:lang w:val="en-GB"/>
        </w:rPr>
        <w:t xml:space="preserve"> criterion, then </w:t>
      </w:r>
      <w:r w:rsidRPr="00F8718A">
        <w:rPr>
          <w:i/>
          <w:sz w:val="24"/>
          <w:szCs w:val="24"/>
          <w:lang w:val="en-GB"/>
        </w:rPr>
        <w:t>A</w:t>
      </w:r>
      <w:r w:rsidRPr="00F8718A">
        <w:rPr>
          <w:sz w:val="24"/>
          <w:szCs w:val="24"/>
          <w:lang w:val="en-GB"/>
        </w:rPr>
        <w:t>=1 and the following relationships are valid (at a fixed number of particles):</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F8718A" w14:paraId="16E1B14E" w14:textId="77777777" w:rsidTr="008318AE">
        <w:tc>
          <w:tcPr>
            <w:tcW w:w="4559" w:type="pct"/>
            <w:vAlign w:val="center"/>
          </w:tcPr>
          <w:p w14:paraId="1CE9DE7B" w14:textId="0850DDBF" w:rsidR="00423289" w:rsidRPr="00F8718A" w:rsidRDefault="007D53BB" w:rsidP="008318AE">
            <w:pPr>
              <w:jc w:val="center"/>
              <w:rPr>
                <w:lang w:val="en-GB"/>
              </w:rPr>
            </w:pPr>
            <w:r w:rsidRPr="00F8718A">
              <w:rPr>
                <w:position w:val="-30"/>
                <w:lang w:val="en-GB"/>
              </w:rPr>
              <w:object w:dxaOrig="2840" w:dyaOrig="700" w14:anchorId="5584EDF8">
                <v:shape id="_x0000_i1295" type="#_x0000_t75" style="width:125.5pt;height:32pt" o:ole="">
                  <v:imagedata r:id="rId553" o:title=""/>
                </v:shape>
                <o:OLEObject Type="Embed" ProgID="Equation.DSMT4" ShapeID="_x0000_i1295" DrawAspect="Content" ObjectID="_1719816757" r:id="rId554"/>
              </w:object>
            </w:r>
          </w:p>
        </w:tc>
        <w:tc>
          <w:tcPr>
            <w:tcW w:w="441" w:type="pct"/>
            <w:vAlign w:val="center"/>
          </w:tcPr>
          <w:p w14:paraId="5308E262" w14:textId="6E513AE2" w:rsidR="00423289" w:rsidRPr="00F8718A" w:rsidRDefault="00423289" w:rsidP="008318AE">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9</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8</w:t>
            </w:r>
            <w:r w:rsidRPr="00F8718A">
              <w:rPr>
                <w:rFonts w:ascii="Times New Roman" w:hAnsi="Times New Roman"/>
                <w:lang w:val="en-GB"/>
              </w:rPr>
              <w:fldChar w:fldCharType="end"/>
            </w:r>
            <w:r w:rsidRPr="00F8718A">
              <w:rPr>
                <w:rFonts w:ascii="Times New Roman" w:hAnsi="Times New Roman"/>
                <w:lang w:val="en-GB"/>
              </w:rPr>
              <w:t>)</w:t>
            </w:r>
          </w:p>
        </w:tc>
      </w:tr>
    </w:tbl>
    <w:p w14:paraId="5F8C5819" w14:textId="129269B1" w:rsidR="00CB3B77" w:rsidRPr="00F8718A" w:rsidRDefault="00CB3B77" w:rsidP="00CB3B77">
      <w:pPr>
        <w:jc w:val="both"/>
        <w:rPr>
          <w:sz w:val="24"/>
          <w:szCs w:val="24"/>
          <w:lang w:val="en-GB"/>
        </w:rPr>
      </w:pPr>
      <w:r w:rsidRPr="00F8718A">
        <w:rPr>
          <w:sz w:val="24"/>
          <w:szCs w:val="24"/>
          <w:lang w:val="en-GB"/>
        </w:rPr>
        <w:t xml:space="preserve">In case all the time steps are ruled by the stability criterion on the viscous term, then </w:t>
      </w:r>
      <w:r w:rsidRPr="00F8718A">
        <w:rPr>
          <w:i/>
          <w:sz w:val="24"/>
          <w:szCs w:val="24"/>
          <w:lang w:val="en-GB"/>
        </w:rPr>
        <w:t>A</w:t>
      </w:r>
      <w:r w:rsidRPr="00F8718A">
        <w:rPr>
          <w:sz w:val="24"/>
          <w:szCs w:val="24"/>
          <w:lang w:val="en-GB"/>
        </w:rPr>
        <w:t>=2 and the following relationships are valid (at a fixed number of particles):</w:t>
      </w:r>
    </w:p>
    <w:tbl>
      <w:tblPr>
        <w:tblW w:w="5001" w:type="pct"/>
        <w:tblLayout w:type="fixed"/>
        <w:tblCellMar>
          <w:right w:w="0" w:type="dxa"/>
        </w:tblCellMar>
        <w:tblLook w:val="01E0" w:firstRow="1" w:lastRow="1" w:firstColumn="1" w:lastColumn="1" w:noHBand="0" w:noVBand="0"/>
      </w:tblPr>
      <w:tblGrid>
        <w:gridCol w:w="8790"/>
        <w:gridCol w:w="850"/>
      </w:tblGrid>
      <w:tr w:rsidR="007D53BB" w:rsidRPr="00F8718A" w14:paraId="54CEAC7A" w14:textId="77777777" w:rsidTr="008318AE">
        <w:tc>
          <w:tcPr>
            <w:tcW w:w="4559" w:type="pct"/>
            <w:vAlign w:val="center"/>
          </w:tcPr>
          <w:p w14:paraId="210BC0A2" w14:textId="394CD424" w:rsidR="007D53BB" w:rsidRPr="00F8718A" w:rsidRDefault="007D53BB" w:rsidP="008318AE">
            <w:pPr>
              <w:jc w:val="center"/>
              <w:rPr>
                <w:lang w:val="en-GB"/>
              </w:rPr>
            </w:pPr>
            <w:r w:rsidRPr="00F8718A">
              <w:rPr>
                <w:position w:val="-30"/>
                <w:lang w:val="en-GB"/>
              </w:rPr>
              <w:object w:dxaOrig="3120" w:dyaOrig="700" w14:anchorId="59EAF9D2">
                <v:shape id="_x0000_i1296" type="#_x0000_t75" style="width:139pt;height:34.5pt" o:ole="">
                  <v:imagedata r:id="rId555" o:title=""/>
                </v:shape>
                <o:OLEObject Type="Embed" ProgID="Equation.DSMT4" ShapeID="_x0000_i1296" DrawAspect="Content" ObjectID="_1719816758" r:id="rId556"/>
              </w:object>
            </w:r>
          </w:p>
        </w:tc>
        <w:tc>
          <w:tcPr>
            <w:tcW w:w="441" w:type="pct"/>
            <w:vAlign w:val="center"/>
          </w:tcPr>
          <w:p w14:paraId="5AE9C245" w14:textId="7BC12100" w:rsidR="007D53BB" w:rsidRPr="00F8718A" w:rsidRDefault="007D53BB" w:rsidP="008318AE">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9</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9</w:t>
            </w:r>
            <w:r w:rsidRPr="00F8718A">
              <w:rPr>
                <w:rFonts w:ascii="Times New Roman" w:hAnsi="Times New Roman"/>
                <w:lang w:val="en-GB"/>
              </w:rPr>
              <w:fldChar w:fldCharType="end"/>
            </w:r>
            <w:r w:rsidRPr="00F8718A">
              <w:rPr>
                <w:rFonts w:ascii="Times New Roman" w:hAnsi="Times New Roman"/>
                <w:lang w:val="en-GB"/>
              </w:rPr>
              <w:t>)</w:t>
            </w:r>
          </w:p>
        </w:tc>
      </w:tr>
    </w:tbl>
    <w:p w14:paraId="4553ACC9" w14:textId="1DD1F8E1" w:rsidR="00CB3B77" w:rsidRPr="00F8718A" w:rsidRDefault="00CB3B77" w:rsidP="00CB3B77">
      <w:pPr>
        <w:jc w:val="both"/>
        <w:rPr>
          <w:sz w:val="24"/>
          <w:szCs w:val="24"/>
          <w:lang w:val="en-GB"/>
        </w:rPr>
      </w:pPr>
      <w:r w:rsidRPr="00F8718A">
        <w:rPr>
          <w:sz w:val="24"/>
          <w:szCs w:val="24"/>
          <w:lang w:val="en-GB"/>
        </w:rPr>
        <w:t>In order to understand which stability criterion dominates, one considers the following ratio:</w:t>
      </w:r>
    </w:p>
    <w:tbl>
      <w:tblPr>
        <w:tblW w:w="5001" w:type="pct"/>
        <w:tblLayout w:type="fixed"/>
        <w:tblCellMar>
          <w:right w:w="0" w:type="dxa"/>
        </w:tblCellMar>
        <w:tblLook w:val="01E0" w:firstRow="1" w:lastRow="1" w:firstColumn="1" w:lastColumn="1" w:noHBand="0" w:noVBand="0"/>
      </w:tblPr>
      <w:tblGrid>
        <w:gridCol w:w="8790"/>
        <w:gridCol w:w="850"/>
      </w:tblGrid>
      <w:tr w:rsidR="007D53BB" w:rsidRPr="00F8718A" w14:paraId="59F59481" w14:textId="77777777" w:rsidTr="008318AE">
        <w:tc>
          <w:tcPr>
            <w:tcW w:w="4559" w:type="pct"/>
            <w:vAlign w:val="center"/>
          </w:tcPr>
          <w:p w14:paraId="7DFF7FA4" w14:textId="6AF773BA" w:rsidR="007D53BB" w:rsidRPr="00F8718A" w:rsidRDefault="007D53BB" w:rsidP="008318AE">
            <w:pPr>
              <w:jc w:val="center"/>
              <w:rPr>
                <w:lang w:val="en-GB"/>
              </w:rPr>
            </w:pPr>
            <w:r w:rsidRPr="00F8718A">
              <w:rPr>
                <w:position w:val="-30"/>
                <w:lang w:val="en-GB"/>
              </w:rPr>
              <w:object w:dxaOrig="2240" w:dyaOrig="800" w14:anchorId="78741698">
                <v:shape id="_x0000_i1297" type="#_x0000_t75" style="width:91.5pt;height:34.5pt" o:ole="">
                  <v:imagedata r:id="rId557" o:title=""/>
                </v:shape>
                <o:OLEObject Type="Embed" ProgID="Equation.DSMT4" ShapeID="_x0000_i1297" DrawAspect="Content" ObjectID="_1719816759" r:id="rId558"/>
              </w:object>
            </w:r>
          </w:p>
        </w:tc>
        <w:tc>
          <w:tcPr>
            <w:tcW w:w="441" w:type="pct"/>
            <w:vAlign w:val="center"/>
          </w:tcPr>
          <w:p w14:paraId="4DD0AFD0" w14:textId="00F499B8" w:rsidR="007D53BB" w:rsidRPr="00F8718A" w:rsidRDefault="007D53BB" w:rsidP="008318AE">
            <w:pPr>
              <w:pStyle w:val="Didascalia"/>
              <w:rPr>
                <w:lang w:val="en-GB"/>
              </w:rPr>
            </w:pPr>
            <w:bookmarkStart w:id="418" w:name="_Ref100241082"/>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9</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10</w:t>
            </w:r>
            <w:r w:rsidRPr="00F8718A">
              <w:rPr>
                <w:rFonts w:ascii="Times New Roman" w:hAnsi="Times New Roman"/>
                <w:lang w:val="en-GB"/>
              </w:rPr>
              <w:fldChar w:fldCharType="end"/>
            </w:r>
            <w:r w:rsidRPr="00F8718A">
              <w:rPr>
                <w:rFonts w:ascii="Times New Roman" w:hAnsi="Times New Roman"/>
                <w:lang w:val="en-GB"/>
              </w:rPr>
              <w:t>)</w:t>
            </w:r>
            <w:bookmarkEnd w:id="418"/>
          </w:p>
        </w:tc>
      </w:tr>
    </w:tbl>
    <w:p w14:paraId="31EC157F" w14:textId="2AA9C11F" w:rsidR="00CB3B77" w:rsidRPr="00F8718A" w:rsidRDefault="00CB3B77" w:rsidP="00CB3B77">
      <w:pPr>
        <w:jc w:val="both"/>
        <w:rPr>
          <w:sz w:val="24"/>
          <w:szCs w:val="24"/>
          <w:lang w:val="en-GB"/>
        </w:rPr>
      </w:pPr>
      <w:r w:rsidRPr="00F8718A">
        <w:rPr>
          <w:sz w:val="24"/>
          <w:szCs w:val="24"/>
          <w:lang w:val="en-GB"/>
        </w:rPr>
        <w:t xml:space="preserve">Provided a time step, if the ratio </w:t>
      </w:r>
      <w:r w:rsidR="005E4227" w:rsidRPr="00F8718A">
        <w:rPr>
          <w:sz w:val="24"/>
          <w:szCs w:val="24"/>
          <w:lang w:val="en-GB"/>
        </w:rPr>
        <w:fldChar w:fldCharType="begin"/>
      </w:r>
      <w:r w:rsidR="005E4227" w:rsidRPr="00F8718A">
        <w:rPr>
          <w:sz w:val="24"/>
          <w:szCs w:val="24"/>
          <w:lang w:val="en-GB"/>
        </w:rPr>
        <w:instrText xml:space="preserve"> REF _Ref100241082 \h  \* MERGEFORMAT </w:instrText>
      </w:r>
      <w:r w:rsidR="005E4227" w:rsidRPr="00F8718A">
        <w:rPr>
          <w:sz w:val="24"/>
          <w:szCs w:val="24"/>
          <w:lang w:val="en-GB"/>
        </w:rPr>
      </w:r>
      <w:r w:rsidR="005E4227" w:rsidRPr="00F8718A">
        <w:rPr>
          <w:sz w:val="24"/>
          <w:szCs w:val="24"/>
          <w:lang w:val="en-GB"/>
        </w:rPr>
        <w:fldChar w:fldCharType="separate"/>
      </w:r>
      <w:r w:rsidR="00DE02FE" w:rsidRPr="00DE02FE">
        <w:rPr>
          <w:sz w:val="24"/>
          <w:szCs w:val="24"/>
          <w:lang w:val="en-GB"/>
        </w:rPr>
        <w:t>(9.10)</w:t>
      </w:r>
      <w:r w:rsidR="005E4227" w:rsidRPr="00F8718A">
        <w:rPr>
          <w:sz w:val="24"/>
          <w:szCs w:val="24"/>
          <w:lang w:val="en-GB"/>
        </w:rPr>
        <w:fldChar w:fldCharType="end"/>
      </w:r>
      <w:r w:rsidR="005E4227" w:rsidRPr="00F8718A">
        <w:rPr>
          <w:sz w:val="24"/>
          <w:szCs w:val="24"/>
          <w:lang w:val="en-GB"/>
        </w:rPr>
        <w:t xml:space="preserve"> </w:t>
      </w:r>
      <w:r w:rsidRPr="00F8718A">
        <w:rPr>
          <w:sz w:val="24"/>
          <w:szCs w:val="24"/>
          <w:lang w:val="en-GB"/>
        </w:rPr>
        <w:t xml:space="preserve">is greater than 1, then the </w:t>
      </w:r>
      <w:r w:rsidRPr="00F8718A">
        <w:rPr>
          <w:i/>
          <w:sz w:val="24"/>
          <w:szCs w:val="24"/>
          <w:lang w:val="en-GB"/>
        </w:rPr>
        <w:t>CFL</w:t>
      </w:r>
      <w:r w:rsidRPr="00F8718A">
        <w:rPr>
          <w:sz w:val="24"/>
          <w:szCs w:val="24"/>
          <w:lang w:val="en-GB"/>
        </w:rPr>
        <w:t xml:space="preserve"> criterion dominates. Otherwise, the viscosity stability criterion dominates.</w:t>
      </w:r>
    </w:p>
    <w:p w14:paraId="49016920" w14:textId="50321F41" w:rsidR="00CB3B77" w:rsidRPr="00F8718A" w:rsidRDefault="00CB3B77" w:rsidP="00CB3B77">
      <w:pPr>
        <w:jc w:val="both"/>
        <w:rPr>
          <w:sz w:val="24"/>
          <w:szCs w:val="24"/>
          <w:lang w:val="en-GB"/>
        </w:rPr>
      </w:pPr>
      <w:r w:rsidRPr="00F8718A">
        <w:rPr>
          <w:sz w:val="24"/>
          <w:szCs w:val="24"/>
          <w:lang w:val="en-GB"/>
        </w:rPr>
        <w:t xml:space="preserve">When the </w:t>
      </w:r>
      <w:r w:rsidRPr="00F8718A">
        <w:rPr>
          <w:i/>
          <w:sz w:val="24"/>
          <w:szCs w:val="24"/>
          <w:lang w:val="en-GB"/>
        </w:rPr>
        <w:t>CFL</w:t>
      </w:r>
      <w:r w:rsidRPr="00F8718A">
        <w:rPr>
          <w:sz w:val="24"/>
          <w:szCs w:val="24"/>
          <w:lang w:val="en-GB"/>
        </w:rPr>
        <w:t xml:space="preserve"> criterion dominates, the maximum viscosity has never any effect on </w:t>
      </w:r>
      <w:r w:rsidRPr="00F8718A">
        <w:rPr>
          <w:i/>
          <w:sz w:val="24"/>
          <w:szCs w:val="24"/>
          <w:lang w:val="en-GB"/>
        </w:rPr>
        <w:t>dt</w:t>
      </w:r>
      <w:r w:rsidRPr="00F8718A">
        <w:rPr>
          <w:sz w:val="24"/>
          <w:szCs w:val="24"/>
          <w:lang w:val="en-GB"/>
        </w:rPr>
        <w:t xml:space="preserve"> if this condition is respected:</w:t>
      </w:r>
    </w:p>
    <w:tbl>
      <w:tblPr>
        <w:tblW w:w="5001" w:type="pct"/>
        <w:tblLayout w:type="fixed"/>
        <w:tblCellMar>
          <w:right w:w="0" w:type="dxa"/>
        </w:tblCellMar>
        <w:tblLook w:val="01E0" w:firstRow="1" w:lastRow="1" w:firstColumn="1" w:lastColumn="1" w:noHBand="0" w:noVBand="0"/>
      </w:tblPr>
      <w:tblGrid>
        <w:gridCol w:w="8790"/>
        <w:gridCol w:w="850"/>
      </w:tblGrid>
      <w:tr w:rsidR="007D53BB" w:rsidRPr="00F8718A" w14:paraId="61D5C18E" w14:textId="77777777" w:rsidTr="008318AE">
        <w:tc>
          <w:tcPr>
            <w:tcW w:w="4559" w:type="pct"/>
            <w:vAlign w:val="center"/>
          </w:tcPr>
          <w:p w14:paraId="7E238101" w14:textId="1250ED90" w:rsidR="007D53BB" w:rsidRPr="00F8718A" w:rsidRDefault="007D53BB" w:rsidP="008318AE">
            <w:pPr>
              <w:jc w:val="center"/>
              <w:rPr>
                <w:lang w:val="en-GB"/>
              </w:rPr>
            </w:pPr>
            <w:r w:rsidRPr="00F8718A">
              <w:rPr>
                <w:position w:val="-24"/>
                <w:lang w:val="en-GB"/>
              </w:rPr>
              <w:object w:dxaOrig="3540" w:dyaOrig="620" w14:anchorId="7BC22B6D">
                <v:shape id="_x0000_i1298" type="#_x0000_t75" style="width:142pt;height:26.5pt" o:ole="">
                  <v:imagedata r:id="rId559" o:title=""/>
                </v:shape>
                <o:OLEObject Type="Embed" ProgID="Equation.DSMT4" ShapeID="_x0000_i1298" DrawAspect="Content" ObjectID="_1719816760" r:id="rId560"/>
              </w:object>
            </w:r>
          </w:p>
        </w:tc>
        <w:tc>
          <w:tcPr>
            <w:tcW w:w="441" w:type="pct"/>
            <w:vAlign w:val="center"/>
          </w:tcPr>
          <w:p w14:paraId="331904B1" w14:textId="64F82960" w:rsidR="007D53BB" w:rsidRPr="00F8718A" w:rsidRDefault="007D53BB" w:rsidP="008318AE">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9</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11</w:t>
            </w:r>
            <w:r w:rsidRPr="00F8718A">
              <w:rPr>
                <w:rFonts w:ascii="Times New Roman" w:hAnsi="Times New Roman"/>
                <w:lang w:val="en-GB"/>
              </w:rPr>
              <w:fldChar w:fldCharType="end"/>
            </w:r>
            <w:r w:rsidRPr="00F8718A">
              <w:rPr>
                <w:rFonts w:ascii="Times New Roman" w:hAnsi="Times New Roman"/>
                <w:lang w:val="en-GB"/>
              </w:rPr>
              <w:t>)</w:t>
            </w:r>
          </w:p>
        </w:tc>
      </w:tr>
    </w:tbl>
    <w:p w14:paraId="7E0DA3B9" w14:textId="77777777" w:rsidR="00CB3B77" w:rsidRPr="00F8718A" w:rsidRDefault="00CB3B77" w:rsidP="00CB3B77">
      <w:pPr>
        <w:jc w:val="both"/>
        <w:rPr>
          <w:sz w:val="24"/>
          <w:szCs w:val="24"/>
          <w:lang w:val="en-GB"/>
        </w:rPr>
      </w:pPr>
      <w:r w:rsidRPr="00F8718A">
        <w:rPr>
          <w:sz w:val="24"/>
          <w:szCs w:val="24"/>
          <w:lang w:val="en-GB"/>
        </w:rPr>
        <w:t>The elapsed time also depends on the global specific surface of the fluid domain. The highest the latter, the lowest the first. The global specific surface of the fluid domain is related to the mean number of neighbouring particles.</w:t>
      </w:r>
    </w:p>
    <w:p w14:paraId="6C4EFD5F" w14:textId="412F8836" w:rsidR="00CB3B77" w:rsidRPr="00F8718A" w:rsidRDefault="00CB3B77" w:rsidP="00CB3B77">
      <w:pPr>
        <w:jc w:val="both"/>
        <w:rPr>
          <w:sz w:val="24"/>
          <w:szCs w:val="24"/>
          <w:lang w:val="en-GB"/>
        </w:rPr>
      </w:pPr>
    </w:p>
    <w:p w14:paraId="57895F39" w14:textId="5644FB8C" w:rsidR="0052057E" w:rsidRPr="00F8718A" w:rsidRDefault="0052057E">
      <w:pPr>
        <w:rPr>
          <w:sz w:val="24"/>
          <w:szCs w:val="24"/>
          <w:lang w:val="en-GB"/>
        </w:rPr>
      </w:pPr>
      <w:r w:rsidRPr="00F8718A">
        <w:rPr>
          <w:sz w:val="24"/>
          <w:szCs w:val="24"/>
          <w:lang w:val="en-GB"/>
        </w:rPr>
        <w:br w:type="page"/>
      </w:r>
    </w:p>
    <w:p w14:paraId="2D5B0772" w14:textId="77777777" w:rsidR="00CB3B77" w:rsidRPr="00F8718A" w:rsidRDefault="00CB3B77" w:rsidP="00C361A0">
      <w:pPr>
        <w:pStyle w:val="Titolo1"/>
        <w:numPr>
          <w:ilvl w:val="0"/>
          <w:numId w:val="6"/>
        </w:numPr>
        <w:rPr>
          <w:sz w:val="24"/>
          <w:szCs w:val="24"/>
          <w:lang w:val="en-GB"/>
        </w:rPr>
      </w:pPr>
      <w:bookmarkStart w:id="419" w:name="_Toc100207893"/>
      <w:bookmarkStart w:id="420" w:name="_Toc447794701"/>
      <w:bookmarkStart w:id="421" w:name="_Toc447794780"/>
      <w:bookmarkStart w:id="422" w:name="_Toc447794865"/>
      <w:bookmarkStart w:id="423" w:name="_Toc447794947"/>
      <w:bookmarkStart w:id="424" w:name="_Toc447795350"/>
      <w:bookmarkStart w:id="425" w:name="_Toc447795457"/>
      <w:bookmarkStart w:id="426" w:name="_Toc109200348"/>
      <w:r w:rsidRPr="00F8718A">
        <w:rPr>
          <w:sz w:val="24"/>
          <w:szCs w:val="24"/>
          <w:lang w:val="en-GB"/>
        </w:rPr>
        <w:lastRenderedPageBreak/>
        <w:t>The substation-flooding damage scheme</w:t>
      </w:r>
      <w:bookmarkEnd w:id="419"/>
      <w:bookmarkEnd w:id="426"/>
    </w:p>
    <w:p w14:paraId="1839637A" w14:textId="0D9FF7D3" w:rsidR="00CB3B77" w:rsidRPr="00F8718A" w:rsidRDefault="00CB3B77" w:rsidP="00CB3B77">
      <w:pPr>
        <w:jc w:val="both"/>
        <w:rPr>
          <w:sz w:val="24"/>
          <w:szCs w:val="24"/>
          <w:lang w:val="en-GB"/>
        </w:rPr>
      </w:pPr>
      <w:r w:rsidRPr="00F8718A">
        <w:rPr>
          <w:sz w:val="24"/>
          <w:szCs w:val="24"/>
          <w:lang w:val="en-GB"/>
        </w:rPr>
        <w:t>A substation-flooding damage model is presented and integrated in SPHERA (Amicarelli et al., 2021,</w:t>
      </w:r>
      <w:sdt>
        <w:sdtPr>
          <w:rPr>
            <w:sz w:val="24"/>
            <w:szCs w:val="24"/>
            <w:lang w:val="en-GB"/>
          </w:rPr>
          <w:id w:val="1503704036"/>
          <w:citation/>
        </w:sdtPr>
        <w:sdtEndPr/>
        <w:sdtContent>
          <w:r w:rsidRPr="00F8718A">
            <w:rPr>
              <w:sz w:val="24"/>
              <w:szCs w:val="24"/>
              <w:lang w:val="en-GB"/>
            </w:rPr>
            <w:fldChar w:fldCharType="begin"/>
          </w:r>
          <w:r w:rsidRPr="00F8718A">
            <w:rPr>
              <w:sz w:val="24"/>
              <w:szCs w:val="24"/>
              <w:lang w:val="en-GB"/>
            </w:rPr>
            <w:instrText xml:space="preserve"> CITATION Amine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[61]</w:t>
          </w:r>
          <w:r w:rsidRPr="00F8718A">
            <w:rPr>
              <w:sz w:val="24"/>
              <w:szCs w:val="24"/>
              <w:lang w:val="en-GB"/>
            </w:rPr>
            <w:fldChar w:fldCharType="end"/>
          </w:r>
        </w:sdtContent>
      </w:sdt>
      <w:r w:rsidRPr="00F8718A">
        <w:rPr>
          <w:sz w:val="24"/>
          <w:szCs w:val="24"/>
          <w:lang w:val="en-GB"/>
        </w:rPr>
        <w:t>). The model distinguishes the damage due to power outages from the damage to the components of the electrical substations.</w:t>
      </w:r>
    </w:p>
    <w:p w14:paraId="6CAA0899" w14:textId="77777777" w:rsidR="00CB3B77" w:rsidRPr="00F8718A" w:rsidRDefault="00CB3B77" w:rsidP="00CB3B77">
      <w:pPr>
        <w:jc w:val="both"/>
        <w:rPr>
          <w:sz w:val="24"/>
          <w:szCs w:val="24"/>
          <w:lang w:val="en-GB"/>
        </w:rPr>
      </w:pPr>
      <w:r w:rsidRPr="00F8718A">
        <w:rPr>
          <w:sz w:val="24"/>
          <w:szCs w:val="24"/>
          <w:lang w:val="en-GB"/>
        </w:rPr>
        <w:t>Considering the power outages (blackout events), a vulnerability and “proxy” damage (in time units, not in monetary units) model is presented. This assumes, as a simplifying hypothesis of no redundancy of the electric grid, that the failure of an electrical substation triggers a blackout event in a grid branch (no matter about its length and connections). The assessment of the overall vulnerability of the electric grid and the global damage (in monetary units) due to flood-related blackout events is out of the targets of this code version and needs the following elements: the coupling of the present model with a power grid model; the maps of the exposed population, the values of the public (also environmental) and private goods, the activities affected by the blackout and their flood-related vulnerability curves. On the other hand, considering the components of the electrical substations, a complete (direct and tangible) damage model is presented.</w:t>
      </w:r>
    </w:p>
    <w:p w14:paraId="5218C826" w14:textId="77777777" w:rsidR="00CB3B77" w:rsidRPr="00F8718A" w:rsidRDefault="00CB3B77" w:rsidP="00CB3B77">
      <w:pPr>
        <w:jc w:val="both"/>
        <w:rPr>
          <w:sz w:val="24"/>
          <w:szCs w:val="24"/>
          <w:lang w:val="en-GB"/>
        </w:rPr>
      </w:pPr>
      <w:r w:rsidRPr="00F8718A">
        <w:rPr>
          <w:sz w:val="24"/>
          <w:szCs w:val="24"/>
          <w:lang w:val="en-GB"/>
        </w:rPr>
        <w:t>The substation-flooding damage model estimates the following physical quantities, at every electrical substation: the Probability of a power Outage Start (</w:t>
      </w:r>
      <w:r w:rsidRPr="00F8718A">
        <w:rPr>
          <w:i/>
          <w:sz w:val="24"/>
          <w:szCs w:val="24"/>
          <w:lang w:val="en-GB"/>
        </w:rPr>
        <w:t>POS</w:t>
      </w:r>
      <w:r w:rsidRPr="00F8718A">
        <w:rPr>
          <w:sz w:val="24"/>
          <w:szCs w:val="24"/>
          <w:lang w:val="en-GB"/>
        </w:rPr>
        <w:t>) as function of the maximum substation water depth; the Expected power Outage Status (</w:t>
      </w:r>
      <w:r w:rsidRPr="00F8718A">
        <w:rPr>
          <w:i/>
          <w:sz w:val="24"/>
          <w:szCs w:val="24"/>
          <w:lang w:val="en-GB"/>
        </w:rPr>
        <w:t>EOS</w:t>
      </w:r>
      <w:r w:rsidRPr="00F8718A">
        <w:rPr>
          <w:sz w:val="24"/>
          <w:szCs w:val="24"/>
          <w:lang w:val="en-GB"/>
        </w:rPr>
        <w:t>), at the level of the single electrical substations (in the absence of power grid redundancy); Expected Outage Time/duration (</w:t>
      </w:r>
      <w:r w:rsidRPr="00F8718A">
        <w:rPr>
          <w:i/>
          <w:sz w:val="24"/>
          <w:szCs w:val="24"/>
          <w:lang w:val="en-GB"/>
        </w:rPr>
        <w:t>EOT</w:t>
      </w:r>
      <w:r w:rsidRPr="00F8718A">
        <w:rPr>
          <w:sz w:val="24"/>
          <w:szCs w:val="24"/>
          <w:lang w:val="en-GB"/>
        </w:rPr>
        <w:t>, s); the flood-related vulnerability and damage (euros) limited to the components of the electrical substations.</w:t>
      </w:r>
    </w:p>
    <w:p w14:paraId="1BC3294E" w14:textId="77777777" w:rsidR="00CB3B77" w:rsidRPr="00F8718A" w:rsidRDefault="00CB3B77" w:rsidP="00CB3B77">
      <w:pPr>
        <w:jc w:val="both"/>
        <w:rPr>
          <w:sz w:val="24"/>
          <w:szCs w:val="24"/>
          <w:lang w:val="en-GB"/>
        </w:rPr>
      </w:pPr>
    </w:p>
    <w:p w14:paraId="29146476" w14:textId="77777777" w:rsidR="00CB3B77" w:rsidRPr="00F8718A" w:rsidRDefault="00CB3B77" w:rsidP="00AF7BEA">
      <w:pPr>
        <w:pStyle w:val="Stile1"/>
        <w:rPr>
          <w:lang w:val="en-GB"/>
        </w:rPr>
      </w:pPr>
      <w:bookmarkStart w:id="427" w:name="_Ref520964364"/>
      <w:bookmarkStart w:id="428" w:name="_Toc100207894"/>
      <w:bookmarkStart w:id="429" w:name="_Toc109200349"/>
      <w:r w:rsidRPr="00F8718A">
        <w:rPr>
          <w:lang w:val="en-GB"/>
        </w:rPr>
        <w:t>Mathematical models</w:t>
      </w:r>
      <w:bookmarkEnd w:id="427"/>
      <w:bookmarkEnd w:id="428"/>
      <w:bookmarkEnd w:id="429"/>
    </w:p>
    <w:p w14:paraId="0E5ED584" w14:textId="29BF7DFC" w:rsidR="00CB3B77" w:rsidRPr="00F8718A" w:rsidRDefault="00CB3B77" w:rsidP="00CB3B77">
      <w:pPr>
        <w:jc w:val="both"/>
        <w:rPr>
          <w:sz w:val="24"/>
          <w:szCs w:val="24"/>
          <w:lang w:val="en-GB"/>
        </w:rPr>
      </w:pPr>
      <w:r w:rsidRPr="00F8718A">
        <w:rPr>
          <w:sz w:val="24"/>
          <w:szCs w:val="24"/>
          <w:lang w:val="en-GB"/>
        </w:rPr>
        <w:t>The mathematical models of the substation-flooding damage scheme separately considers both blackout events (Sec.</w:t>
      </w:r>
      <w:r w:rsidRPr="00F8718A">
        <w:rPr>
          <w:sz w:val="24"/>
          <w:szCs w:val="24"/>
          <w:lang w:val="en-GB"/>
        </w:rPr>
        <w:fldChar w:fldCharType="begin"/>
      </w:r>
      <w:r w:rsidRPr="00F8718A">
        <w:rPr>
          <w:sz w:val="24"/>
          <w:szCs w:val="24"/>
          <w:lang w:val="en-GB"/>
        </w:rPr>
        <w:instrText xml:space="preserve"> REF _Ref509397676 \r \h </w:instrText>
      </w:r>
      <w:r w:rsidRPr="00F8718A">
        <w:rPr>
          <w:sz w:val="24"/>
          <w:szCs w:val="24"/>
          <w:lang w:val="en-GB"/>
        </w:rPr>
      </w:r>
      <w:r w:rsidRPr="00F8718A">
        <w:rPr>
          <w:sz w:val="24"/>
          <w:szCs w:val="24"/>
          <w:lang w:val="en-GB"/>
        </w:rPr>
        <w:fldChar w:fldCharType="separate"/>
      </w:r>
      <w:r w:rsidR="00DE02FE">
        <w:rPr>
          <w:sz w:val="24"/>
          <w:szCs w:val="24"/>
          <w:lang w:val="en-GB"/>
        </w:rPr>
        <w:t>10.1.1</w:t>
      </w:r>
      <w:r w:rsidRPr="00F8718A">
        <w:rPr>
          <w:sz w:val="24"/>
          <w:szCs w:val="24"/>
          <w:lang w:val="en-GB"/>
        </w:rPr>
        <w:fldChar w:fldCharType="end"/>
      </w:r>
      <w:r w:rsidRPr="00F8718A">
        <w:rPr>
          <w:sz w:val="24"/>
          <w:szCs w:val="24"/>
          <w:lang w:val="en-GB"/>
        </w:rPr>
        <w:t>) and the components of the electrical substations (Sec.</w:t>
      </w:r>
      <w:r w:rsidRPr="00F8718A">
        <w:rPr>
          <w:sz w:val="24"/>
          <w:szCs w:val="24"/>
          <w:lang w:val="en-GB"/>
        </w:rPr>
        <w:fldChar w:fldCharType="begin"/>
      </w:r>
      <w:r w:rsidRPr="00F8718A">
        <w:rPr>
          <w:sz w:val="24"/>
          <w:szCs w:val="24"/>
          <w:lang w:val="en-GB"/>
        </w:rPr>
        <w:instrText xml:space="preserve"> REF _Ref520966784 \r \h </w:instrText>
      </w:r>
      <w:r w:rsidRPr="00F8718A">
        <w:rPr>
          <w:sz w:val="24"/>
          <w:szCs w:val="24"/>
          <w:lang w:val="en-GB"/>
        </w:rPr>
      </w:r>
      <w:r w:rsidRPr="00F8718A">
        <w:rPr>
          <w:sz w:val="24"/>
          <w:szCs w:val="24"/>
          <w:lang w:val="en-GB"/>
        </w:rPr>
        <w:fldChar w:fldCharType="separate"/>
      </w:r>
      <w:r w:rsidR="00DE02FE">
        <w:rPr>
          <w:sz w:val="24"/>
          <w:szCs w:val="24"/>
          <w:lang w:val="en-GB"/>
        </w:rPr>
        <w:t>10.1.2</w:t>
      </w:r>
      <w:r w:rsidRPr="00F8718A">
        <w:rPr>
          <w:sz w:val="24"/>
          <w:szCs w:val="24"/>
          <w:lang w:val="en-GB"/>
        </w:rPr>
        <w:fldChar w:fldCharType="end"/>
      </w:r>
      <w:r w:rsidRPr="00F8718A">
        <w:rPr>
          <w:sz w:val="24"/>
          <w:szCs w:val="24"/>
          <w:lang w:val="en-GB"/>
        </w:rPr>
        <w:t>).</w:t>
      </w:r>
    </w:p>
    <w:p w14:paraId="6731E9D7" w14:textId="77777777" w:rsidR="00CB3B77" w:rsidRPr="00F8718A" w:rsidRDefault="00CB3B77" w:rsidP="00CB3B77">
      <w:pPr>
        <w:jc w:val="both"/>
        <w:rPr>
          <w:sz w:val="24"/>
          <w:szCs w:val="24"/>
          <w:lang w:val="en-GB"/>
        </w:rPr>
      </w:pPr>
    </w:p>
    <w:p w14:paraId="00E4C27D" w14:textId="77777777" w:rsidR="00CB3B77" w:rsidRPr="00F8718A" w:rsidRDefault="00CB3B77" w:rsidP="00C33B9B">
      <w:pPr>
        <w:pStyle w:val="Stile2"/>
        <w:rPr>
          <w:lang w:val="en-GB"/>
        </w:rPr>
      </w:pPr>
      <w:bookmarkStart w:id="430" w:name="_Ref509397676"/>
      <w:bookmarkStart w:id="431" w:name="_Toc513184144"/>
      <w:bookmarkStart w:id="432" w:name="_Toc100207895"/>
      <w:bookmarkStart w:id="433" w:name="_Toc109200350"/>
      <w:r w:rsidRPr="00F8718A">
        <w:rPr>
          <w:lang w:val="en-GB"/>
        </w:rPr>
        <w:t>Proxy damage and vulnerability to flood-induced blackout events, in the absence of redundancy (at the level of the single electrical substations)</w:t>
      </w:r>
      <w:bookmarkEnd w:id="430"/>
      <w:bookmarkEnd w:id="431"/>
      <w:bookmarkEnd w:id="432"/>
      <w:bookmarkEnd w:id="433"/>
    </w:p>
    <w:p w14:paraId="6305DFAB" w14:textId="77777777" w:rsidR="00CB3B77" w:rsidRPr="00F8718A" w:rsidRDefault="00CB3B77" w:rsidP="00CB3B77">
      <w:pPr>
        <w:jc w:val="both"/>
        <w:rPr>
          <w:sz w:val="24"/>
          <w:szCs w:val="24"/>
          <w:lang w:val="en-GB"/>
        </w:rPr>
      </w:pPr>
      <w:r w:rsidRPr="00F8718A">
        <w:rPr>
          <w:sz w:val="24"/>
          <w:szCs w:val="24"/>
          <w:lang w:val="en-GB"/>
        </w:rPr>
        <w:t>A proxy damage quantifies in time units (not in monetary units) the damage due to blackout events triggered by substation flooding. One assumes that the malfunction of a substation determines a blackout event in a branch of the power grid (simplifying hypothesis of no redundancy).</w:t>
      </w:r>
    </w:p>
    <w:p w14:paraId="73628E0B" w14:textId="77777777" w:rsidR="00CB3B77" w:rsidRPr="00F8718A" w:rsidRDefault="00CB3B77" w:rsidP="00CB3B77">
      <w:pPr>
        <w:jc w:val="both"/>
        <w:rPr>
          <w:sz w:val="24"/>
          <w:szCs w:val="24"/>
          <w:lang w:val="en-GB"/>
        </w:rPr>
      </w:pPr>
      <w:r w:rsidRPr="00F8718A">
        <w:rPr>
          <w:sz w:val="24"/>
          <w:szCs w:val="24"/>
          <w:lang w:val="en-GB"/>
        </w:rPr>
        <w:t>The breakdown in the electrical energy supply is analysed only considering the power outage events and neglecting the damage due to brownouts (voltage drops).</w:t>
      </w:r>
    </w:p>
    <w:p w14:paraId="26F02905" w14:textId="77777777" w:rsidR="00CB3B77" w:rsidRPr="00F8718A" w:rsidRDefault="00CB3B77" w:rsidP="00CB3B77">
      <w:pPr>
        <w:jc w:val="both"/>
        <w:rPr>
          <w:sz w:val="24"/>
          <w:szCs w:val="24"/>
          <w:lang w:val="en-GB"/>
        </w:rPr>
      </w:pPr>
      <w:r w:rsidRPr="00F8718A">
        <w:rPr>
          <w:sz w:val="24"/>
          <w:szCs w:val="24"/>
          <w:lang w:val="en-GB"/>
        </w:rPr>
        <w:t>The Probability of an Outage Start (</w:t>
      </w:r>
      <w:r w:rsidRPr="00F8718A">
        <w:rPr>
          <w:i/>
          <w:sz w:val="24"/>
          <w:szCs w:val="24"/>
          <w:lang w:val="en-GB"/>
        </w:rPr>
        <w:t>POS</w:t>
      </w:r>
      <w:r w:rsidRPr="00F8718A">
        <w:rPr>
          <w:sz w:val="24"/>
          <w:szCs w:val="24"/>
          <w:lang w:val="en-GB"/>
        </w:rPr>
        <w:t>) (i.e. the probability of triggering a blackout event) at a fixed time is smaller than (or equal to) the probability of occurrence of a blackout event at the same time (</w:t>
      </w:r>
      <w:r w:rsidRPr="00F8718A">
        <w:rPr>
          <w:i/>
          <w:sz w:val="24"/>
          <w:szCs w:val="24"/>
          <w:lang w:val="en-GB"/>
        </w:rPr>
        <w:t>EOS</w:t>
      </w:r>
      <w:r w:rsidRPr="00F8718A">
        <w:rPr>
          <w:sz w:val="24"/>
          <w:szCs w:val="24"/>
          <w:lang w:val="en-GB"/>
        </w:rPr>
        <w:t>, “Expected Outage Status”) because the latter also depends on the blackout events which might start previously.</w:t>
      </w:r>
    </w:p>
    <w:p w14:paraId="66626361" w14:textId="1CF4D616" w:rsidR="00CB3B77" w:rsidRPr="00F8718A" w:rsidRDefault="00CB3B77" w:rsidP="00CB3B77">
      <w:pPr>
        <w:jc w:val="both"/>
        <w:rPr>
          <w:sz w:val="24"/>
          <w:szCs w:val="24"/>
          <w:lang w:val="en-GB"/>
        </w:rPr>
      </w:pPr>
      <w:r w:rsidRPr="00F8718A">
        <w:rPr>
          <w:sz w:val="24"/>
          <w:szCs w:val="24"/>
          <w:lang w:val="en-GB"/>
        </w:rPr>
        <w:t>The procedure of HAZUS-MH (2011,</w:t>
      </w:r>
      <w:sdt>
        <w:sdtPr>
          <w:rPr>
            <w:sz w:val="24"/>
            <w:szCs w:val="24"/>
            <w:lang w:val="en-GB"/>
          </w:rPr>
          <w:id w:val="-1648659888"/>
          <w:citation/>
        </w:sdtPr>
        <w:sdtEndPr/>
        <w:sdtContent>
          <w:r w:rsidRPr="00F8718A">
            <w:rPr>
              <w:sz w:val="24"/>
              <w:szCs w:val="24"/>
              <w:lang w:val="en-GB"/>
            </w:rPr>
            <w:fldChar w:fldCharType="begin"/>
          </w:r>
          <w:r w:rsidRPr="00F8718A">
            <w:rPr>
              <w:sz w:val="24"/>
              <w:szCs w:val="24"/>
              <w:lang w:val="en-GB"/>
            </w:rPr>
            <w:instrText xml:space="preserve"> CITATION Haz11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[62]</w:t>
          </w:r>
          <w:r w:rsidRPr="00F8718A">
            <w:rPr>
              <w:sz w:val="24"/>
              <w:szCs w:val="24"/>
              <w:lang w:val="en-GB"/>
            </w:rPr>
            <w:fldChar w:fldCharType="end"/>
          </w:r>
        </w:sdtContent>
      </w:sdt>
      <w:r w:rsidRPr="00F8718A">
        <w:rPr>
          <w:sz w:val="24"/>
          <w:szCs w:val="24"/>
          <w:lang w:val="en-GB"/>
        </w:rPr>
        <w:t xml:space="preserve">) considers a threshold water depth of </w:t>
      </w:r>
      <w:r w:rsidRPr="00F8718A">
        <w:rPr>
          <w:i/>
          <w:sz w:val="24"/>
          <w:szCs w:val="24"/>
          <w:lang w:val="en-GB"/>
        </w:rPr>
        <w:t>Y</w:t>
      </w:r>
      <w:r w:rsidRPr="00F8718A">
        <w:rPr>
          <w:i/>
          <w:sz w:val="24"/>
          <w:szCs w:val="24"/>
          <w:vertAlign w:val="subscript"/>
          <w:lang w:val="en-GB"/>
        </w:rPr>
        <w:t>th</w:t>
      </w:r>
      <w:r w:rsidRPr="00F8718A">
        <w:rPr>
          <w:sz w:val="24"/>
          <w:szCs w:val="24"/>
          <w:lang w:val="en-GB"/>
        </w:rPr>
        <w:t>=1.2m for blackout events associated with the flooding of electrical substation. However, the above procedure does not mention neither data nor the method to elaborate them. Holmes (2015,</w:t>
      </w:r>
      <w:sdt>
        <w:sdtPr>
          <w:rPr>
            <w:sz w:val="24"/>
            <w:szCs w:val="24"/>
            <w:lang w:val="en-GB"/>
          </w:rPr>
          <w:id w:val="2080861478"/>
          <w:citation/>
        </w:sdtPr>
        <w:sdtEndPr/>
        <w:sdtContent>
          <w:r w:rsidRPr="00F8718A">
            <w:rPr>
              <w:sz w:val="24"/>
              <w:szCs w:val="24"/>
              <w:lang w:val="en-GB"/>
            </w:rPr>
            <w:fldChar w:fldCharType="begin"/>
          </w:r>
          <w:r w:rsidRPr="00F8718A">
            <w:rPr>
              <w:sz w:val="24"/>
              <w:szCs w:val="24"/>
              <w:lang w:val="en-GB"/>
            </w:rPr>
            <w:instrText xml:space="preserve"> CITATION Hol15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[63]</w:t>
          </w:r>
          <w:r w:rsidRPr="00F8718A">
            <w:rPr>
              <w:sz w:val="24"/>
              <w:szCs w:val="24"/>
              <w:lang w:val="en-GB"/>
            </w:rPr>
            <w:fldChar w:fldCharType="end"/>
          </w:r>
        </w:sdtContent>
      </w:sdt>
      <w:r w:rsidRPr="00F8718A">
        <w:rPr>
          <w:sz w:val="24"/>
          <w:szCs w:val="24"/>
          <w:lang w:val="en-GB"/>
        </w:rPr>
        <w:t xml:space="preserve">) explains that the above threshold value is overestimated. In particular, the majority of the UK electrical substations has shown a threshold of </w:t>
      </w:r>
      <w:r w:rsidRPr="00F8718A">
        <w:rPr>
          <w:i/>
          <w:sz w:val="24"/>
          <w:szCs w:val="24"/>
          <w:lang w:val="en-GB"/>
        </w:rPr>
        <w:t>Y</w:t>
      </w:r>
      <w:r w:rsidRPr="00F8718A">
        <w:rPr>
          <w:i/>
          <w:sz w:val="24"/>
          <w:szCs w:val="24"/>
          <w:vertAlign w:val="subscript"/>
          <w:lang w:val="en-GB"/>
        </w:rPr>
        <w:t>th</w:t>
      </w:r>
      <w:r w:rsidRPr="00F8718A">
        <w:rPr>
          <w:sz w:val="24"/>
          <w:szCs w:val="24"/>
          <w:lang w:val="en-GB"/>
        </w:rPr>
        <w:t>=0.30m (Crawford &amp; Seidel, 2013,</w:t>
      </w:r>
      <w:sdt>
        <w:sdtPr>
          <w:rPr>
            <w:sz w:val="24"/>
            <w:szCs w:val="24"/>
            <w:lang w:val="en-GB"/>
          </w:rPr>
          <w:id w:val="-1571027836"/>
          <w:citation/>
        </w:sdtPr>
        <w:sdtEndPr/>
        <w:sdtContent>
          <w:r w:rsidRPr="00F8718A">
            <w:rPr>
              <w:sz w:val="24"/>
              <w:szCs w:val="24"/>
              <w:lang w:val="en-GB"/>
            </w:rPr>
            <w:fldChar w:fldCharType="begin"/>
          </w:r>
          <w:r w:rsidRPr="00F8718A">
            <w:rPr>
              <w:sz w:val="24"/>
              <w:szCs w:val="24"/>
              <w:lang w:val="en-GB"/>
            </w:rPr>
            <w:instrText xml:space="preserve"> CITATION Cra13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[64]</w:t>
          </w:r>
          <w:r w:rsidRPr="00F8718A">
            <w:rPr>
              <w:sz w:val="24"/>
              <w:szCs w:val="24"/>
              <w:lang w:val="en-GB"/>
            </w:rPr>
            <w:fldChar w:fldCharType="end"/>
          </w:r>
        </w:sdtContent>
      </w:sdt>
      <w:r w:rsidRPr="00F8718A">
        <w:rPr>
          <w:sz w:val="24"/>
          <w:szCs w:val="24"/>
          <w:lang w:val="en-GB"/>
        </w:rPr>
        <w:t xml:space="preserve">). Considering this value and a maximum threshold of </w:t>
      </w:r>
      <w:r w:rsidRPr="00F8718A">
        <w:rPr>
          <w:i/>
          <w:sz w:val="24"/>
          <w:szCs w:val="24"/>
          <w:lang w:val="en-GB"/>
        </w:rPr>
        <w:t>Y</w:t>
      </w:r>
      <w:r w:rsidRPr="00F8718A">
        <w:rPr>
          <w:i/>
          <w:sz w:val="24"/>
          <w:szCs w:val="24"/>
          <w:vertAlign w:val="subscript"/>
          <w:lang w:val="en-GB"/>
        </w:rPr>
        <w:t>th,max</w:t>
      </w:r>
      <w:r w:rsidRPr="00F8718A">
        <w:rPr>
          <w:sz w:val="24"/>
          <w:szCs w:val="24"/>
          <w:lang w:val="en-GB"/>
        </w:rPr>
        <w:t>=0.50m, Holmes (2015,</w:t>
      </w:r>
      <w:sdt>
        <w:sdtPr>
          <w:rPr>
            <w:sz w:val="24"/>
            <w:szCs w:val="24"/>
            <w:lang w:val="en-GB"/>
          </w:rPr>
          <w:id w:val="1609773621"/>
          <w:citation/>
        </w:sdtPr>
        <w:sdtEndPr/>
        <w:sdtContent>
          <w:r w:rsidRPr="00F8718A">
            <w:rPr>
              <w:sz w:val="24"/>
              <w:szCs w:val="24"/>
              <w:lang w:val="en-GB"/>
            </w:rPr>
            <w:fldChar w:fldCharType="begin"/>
          </w:r>
          <w:r w:rsidRPr="00F8718A">
            <w:rPr>
              <w:sz w:val="24"/>
              <w:szCs w:val="24"/>
              <w:lang w:val="en-GB"/>
            </w:rPr>
            <w:instrText xml:space="preserve"> CITATION Hol15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[63]</w:t>
          </w:r>
          <w:r w:rsidRPr="00F8718A">
            <w:rPr>
              <w:sz w:val="24"/>
              <w:szCs w:val="24"/>
              <w:lang w:val="en-GB"/>
            </w:rPr>
            <w:fldChar w:fldCharType="end"/>
          </w:r>
        </w:sdtContent>
      </w:sdt>
      <w:r w:rsidRPr="00F8718A">
        <w:rPr>
          <w:sz w:val="24"/>
          <w:szCs w:val="24"/>
          <w:lang w:val="en-GB"/>
        </w:rPr>
        <w:t>) provides a linear relationship between the probability of an Outage Start and water depth, here assumed as spatial average over the territory belonging to the electrical substation (</w:t>
      </w:r>
      <w:r w:rsidRPr="00F8718A">
        <w:rPr>
          <w:i/>
          <w:sz w:val="24"/>
          <w:szCs w:val="24"/>
          <w:lang w:val="en-GB"/>
        </w:rPr>
        <w:t>Y</w:t>
      </w:r>
      <w:r w:rsidRPr="00F8718A">
        <w:rPr>
          <w:i/>
          <w:sz w:val="24"/>
          <w:szCs w:val="24"/>
          <w:vertAlign w:val="subscript"/>
          <w:lang w:val="en-GB"/>
        </w:rPr>
        <w:t>sub</w:t>
      </w:r>
      <w:r w:rsidRPr="00F8718A">
        <w:rPr>
          <w:sz w:val="24"/>
          <w:szCs w:val="24"/>
          <w:lang w:val="en-GB"/>
        </w:rPr>
        <w:t>, m):</w:t>
      </w:r>
    </w:p>
    <w:tbl>
      <w:tblPr>
        <w:tblW w:w="5001" w:type="pct"/>
        <w:tblLayout w:type="fixed"/>
        <w:tblCellMar>
          <w:right w:w="0" w:type="dxa"/>
        </w:tblCellMar>
        <w:tblLook w:val="01E0" w:firstRow="1" w:lastRow="1" w:firstColumn="1" w:lastColumn="1" w:noHBand="0" w:noVBand="0"/>
      </w:tblPr>
      <w:tblGrid>
        <w:gridCol w:w="8790"/>
        <w:gridCol w:w="850"/>
      </w:tblGrid>
      <w:tr w:rsidR="007D53BB" w:rsidRPr="00F8718A" w14:paraId="107BA02D" w14:textId="77777777" w:rsidTr="008318AE">
        <w:tc>
          <w:tcPr>
            <w:tcW w:w="4559" w:type="pct"/>
            <w:vAlign w:val="center"/>
          </w:tcPr>
          <w:p w14:paraId="374F190B" w14:textId="203F48D6" w:rsidR="007D53BB" w:rsidRPr="00F8718A" w:rsidRDefault="007D53BB" w:rsidP="008318AE">
            <w:pPr>
              <w:jc w:val="center"/>
              <w:rPr>
                <w:lang w:val="en-GB"/>
              </w:rPr>
            </w:pPr>
            <w:r w:rsidRPr="00F8718A">
              <w:rPr>
                <w:position w:val="-58"/>
                <w:lang w:val="en-GB"/>
              </w:rPr>
              <w:object w:dxaOrig="3620" w:dyaOrig="1280" w14:anchorId="2CA062BD">
                <v:shape id="_x0000_i1299" type="#_x0000_t75" style="width:155pt;height:58pt" o:ole="">
                  <v:imagedata r:id="rId561" o:title=""/>
                </v:shape>
                <o:OLEObject Type="Embed" ProgID="Equation.DSMT4" ShapeID="_x0000_i1299" DrawAspect="Content" ObjectID="_1719816761" r:id="rId562"/>
              </w:object>
            </w:r>
          </w:p>
        </w:tc>
        <w:tc>
          <w:tcPr>
            <w:tcW w:w="441" w:type="pct"/>
            <w:vAlign w:val="center"/>
          </w:tcPr>
          <w:p w14:paraId="70809907" w14:textId="751D3DD4" w:rsidR="007D53BB" w:rsidRPr="00F8718A" w:rsidRDefault="007D53BB" w:rsidP="008318AE">
            <w:pPr>
              <w:pStyle w:val="Didascalia"/>
              <w:rPr>
                <w:lang w:val="en-GB"/>
              </w:rPr>
            </w:pPr>
            <w:bookmarkStart w:id="434" w:name="_Ref100241108"/>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10</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1</w:t>
            </w:r>
            <w:r w:rsidRPr="00F8718A">
              <w:rPr>
                <w:rFonts w:ascii="Times New Roman" w:hAnsi="Times New Roman"/>
                <w:lang w:val="en-GB"/>
              </w:rPr>
              <w:fldChar w:fldCharType="end"/>
            </w:r>
            <w:r w:rsidRPr="00F8718A">
              <w:rPr>
                <w:rFonts w:ascii="Times New Roman" w:hAnsi="Times New Roman"/>
                <w:lang w:val="en-GB"/>
              </w:rPr>
              <w:t>)</w:t>
            </w:r>
            <w:bookmarkEnd w:id="434"/>
          </w:p>
        </w:tc>
      </w:tr>
    </w:tbl>
    <w:p w14:paraId="48577497" w14:textId="7EAB52DC" w:rsidR="00CB3B77" w:rsidRPr="00F8718A" w:rsidRDefault="00CB3B77" w:rsidP="00CB3B77">
      <w:pPr>
        <w:jc w:val="both"/>
        <w:rPr>
          <w:sz w:val="24"/>
          <w:szCs w:val="24"/>
          <w:lang w:val="en-GB"/>
        </w:rPr>
      </w:pPr>
      <w:r w:rsidRPr="00F8718A">
        <w:rPr>
          <w:sz w:val="24"/>
          <w:szCs w:val="24"/>
          <w:lang w:val="en-GB"/>
        </w:rPr>
        <w:t>The above relationship has been validated on other open-field data (Holmes, 2015,</w:t>
      </w:r>
      <w:sdt>
        <w:sdtPr>
          <w:rPr>
            <w:sz w:val="24"/>
            <w:szCs w:val="24"/>
            <w:lang w:val="en-GB"/>
          </w:rPr>
          <w:id w:val="-102120253"/>
          <w:citation/>
        </w:sdtPr>
        <w:sdtEndPr/>
        <w:sdtContent>
          <w:r w:rsidRPr="00F8718A">
            <w:rPr>
              <w:sz w:val="24"/>
              <w:szCs w:val="24"/>
              <w:lang w:val="en-GB"/>
            </w:rPr>
            <w:fldChar w:fldCharType="begin"/>
          </w:r>
          <w:r w:rsidRPr="00F8718A">
            <w:rPr>
              <w:sz w:val="24"/>
              <w:szCs w:val="24"/>
              <w:lang w:val="en-GB"/>
            </w:rPr>
            <w:instrText xml:space="preserve"> CITATION Hol15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[63]</w:t>
          </w:r>
          <w:r w:rsidRPr="00F8718A">
            <w:rPr>
              <w:sz w:val="24"/>
              <w:szCs w:val="24"/>
              <w:lang w:val="en-GB"/>
            </w:rPr>
            <w:fldChar w:fldCharType="end"/>
          </w:r>
        </w:sdtContent>
      </w:sdt>
      <w:r w:rsidRPr="00F8718A">
        <w:rPr>
          <w:sz w:val="24"/>
          <w:szCs w:val="24"/>
          <w:lang w:val="en-GB"/>
        </w:rPr>
        <w:t>).</w:t>
      </w:r>
    </w:p>
    <w:p w14:paraId="5E20AE6E" w14:textId="77F488A8" w:rsidR="00CB3B77" w:rsidRPr="00F8718A" w:rsidRDefault="00CB3B77" w:rsidP="00CB3B77">
      <w:pPr>
        <w:jc w:val="both"/>
        <w:rPr>
          <w:sz w:val="24"/>
          <w:szCs w:val="24"/>
          <w:lang w:val="en-GB"/>
        </w:rPr>
      </w:pPr>
      <w:r w:rsidRPr="00F8718A">
        <w:rPr>
          <w:sz w:val="24"/>
          <w:szCs w:val="24"/>
          <w:lang w:val="en-GB"/>
        </w:rPr>
        <w:t>The “Expected Outage Status” is defined as a binary variable which represents either the expected presence (</w:t>
      </w:r>
      <w:r w:rsidRPr="00F8718A">
        <w:rPr>
          <w:i/>
          <w:sz w:val="24"/>
          <w:szCs w:val="24"/>
          <w:lang w:val="en-GB"/>
        </w:rPr>
        <w:t>EOS</w:t>
      </w:r>
      <w:r w:rsidRPr="00F8718A">
        <w:rPr>
          <w:sz w:val="24"/>
          <w:szCs w:val="24"/>
          <w:lang w:val="en-GB"/>
        </w:rPr>
        <w:t>=1) or the expected absence (</w:t>
      </w:r>
      <w:r w:rsidRPr="00F8718A">
        <w:rPr>
          <w:i/>
          <w:sz w:val="24"/>
          <w:szCs w:val="24"/>
          <w:lang w:val="en-GB"/>
        </w:rPr>
        <w:t>EOS</w:t>
      </w:r>
      <w:r w:rsidRPr="00F8718A">
        <w:rPr>
          <w:sz w:val="24"/>
          <w:szCs w:val="24"/>
          <w:lang w:val="en-GB"/>
        </w:rPr>
        <w:t>=0) of a blackout event at a fixed time, at the level of the single electrical substation:</w:t>
      </w:r>
    </w:p>
    <w:tbl>
      <w:tblPr>
        <w:tblW w:w="5001" w:type="pct"/>
        <w:tblLayout w:type="fixed"/>
        <w:tblCellMar>
          <w:right w:w="0" w:type="dxa"/>
        </w:tblCellMar>
        <w:tblLook w:val="01E0" w:firstRow="1" w:lastRow="1" w:firstColumn="1" w:lastColumn="1" w:noHBand="0" w:noVBand="0"/>
      </w:tblPr>
      <w:tblGrid>
        <w:gridCol w:w="8790"/>
        <w:gridCol w:w="850"/>
      </w:tblGrid>
      <w:tr w:rsidR="007D53BB" w:rsidRPr="00F8718A" w14:paraId="7816324D" w14:textId="77777777" w:rsidTr="008318AE">
        <w:tc>
          <w:tcPr>
            <w:tcW w:w="4559" w:type="pct"/>
            <w:vAlign w:val="center"/>
          </w:tcPr>
          <w:p w14:paraId="3A0A8051" w14:textId="3FF7907C" w:rsidR="007D53BB" w:rsidRPr="00F8718A" w:rsidRDefault="007D53BB" w:rsidP="008318AE">
            <w:pPr>
              <w:jc w:val="center"/>
              <w:rPr>
                <w:lang w:val="en-GB"/>
              </w:rPr>
            </w:pPr>
            <w:r w:rsidRPr="00F8718A">
              <w:rPr>
                <w:position w:val="-48"/>
                <w:lang w:val="en-GB"/>
              </w:rPr>
              <w:object w:dxaOrig="6300" w:dyaOrig="1080" w14:anchorId="44FDBB0B">
                <v:shape id="_x0000_i1300" type="#_x0000_t75" style="width:265pt;height:46pt" o:ole="">
                  <v:imagedata r:id="rId563" o:title=""/>
                </v:shape>
                <o:OLEObject Type="Embed" ProgID="Equation.DSMT4" ShapeID="_x0000_i1300" DrawAspect="Content" ObjectID="_1719816762" r:id="rId564"/>
              </w:object>
            </w:r>
          </w:p>
        </w:tc>
        <w:tc>
          <w:tcPr>
            <w:tcW w:w="441" w:type="pct"/>
            <w:vAlign w:val="center"/>
          </w:tcPr>
          <w:p w14:paraId="3FE966B6" w14:textId="63F04EB5" w:rsidR="007D53BB" w:rsidRPr="00F8718A" w:rsidRDefault="007D53BB" w:rsidP="008318AE">
            <w:pPr>
              <w:pStyle w:val="Didascalia"/>
              <w:rPr>
                <w:lang w:val="en-GB"/>
              </w:rPr>
            </w:pPr>
            <w:bookmarkStart w:id="435" w:name="_Ref100241109"/>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10</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2</w:t>
            </w:r>
            <w:r w:rsidRPr="00F8718A">
              <w:rPr>
                <w:rFonts w:ascii="Times New Roman" w:hAnsi="Times New Roman"/>
                <w:lang w:val="en-GB"/>
              </w:rPr>
              <w:fldChar w:fldCharType="end"/>
            </w:r>
            <w:r w:rsidRPr="00F8718A">
              <w:rPr>
                <w:rFonts w:ascii="Times New Roman" w:hAnsi="Times New Roman"/>
                <w:lang w:val="en-GB"/>
              </w:rPr>
              <w:t>)</w:t>
            </w:r>
            <w:bookmarkEnd w:id="435"/>
          </w:p>
        </w:tc>
      </w:tr>
    </w:tbl>
    <w:p w14:paraId="68F87A25" w14:textId="77777777" w:rsidR="00CB3B77" w:rsidRPr="00F8718A" w:rsidRDefault="00CB3B77" w:rsidP="00CB3B77">
      <w:pPr>
        <w:jc w:val="both"/>
        <w:rPr>
          <w:sz w:val="24"/>
          <w:szCs w:val="24"/>
          <w:lang w:val="en-GB"/>
        </w:rPr>
      </w:pPr>
      <w:r w:rsidRPr="00F8718A">
        <w:rPr>
          <w:i/>
          <w:sz w:val="24"/>
          <w:szCs w:val="24"/>
          <w:lang w:val="en-GB"/>
        </w:rPr>
        <w:t>EOS</w:t>
      </w:r>
      <w:r w:rsidRPr="00F8718A">
        <w:rPr>
          <w:sz w:val="24"/>
          <w:szCs w:val="24"/>
          <w:lang w:val="en-GB"/>
        </w:rPr>
        <w:t xml:space="preserve"> is unity if at least once, during the period before the on-going time (</w:t>
      </w:r>
      <w:r w:rsidRPr="00F8718A">
        <w:rPr>
          <w:i/>
          <w:sz w:val="24"/>
          <w:szCs w:val="24"/>
          <w:lang w:val="en-GB"/>
        </w:rPr>
        <w:t>t</w:t>
      </w:r>
      <w:r w:rsidRPr="00F8718A">
        <w:rPr>
          <w:sz w:val="24"/>
          <w:szCs w:val="24"/>
          <w:lang w:val="en-GB"/>
        </w:rPr>
        <w:t>=</w:t>
      </w:r>
      <w:r w:rsidRPr="00F8718A">
        <w:rPr>
          <w:i/>
          <w:sz w:val="24"/>
          <w:szCs w:val="24"/>
          <w:lang w:val="en-GB"/>
        </w:rPr>
        <w:t>t*</w:t>
      </w:r>
      <w:r w:rsidRPr="00F8718A">
        <w:rPr>
          <w:sz w:val="24"/>
          <w:szCs w:val="24"/>
          <w:lang w:val="en-GB"/>
        </w:rPr>
        <w:t>) lasting the restoration time of the electrical infrastructures (t</w:t>
      </w:r>
      <w:r w:rsidRPr="00F8718A">
        <w:rPr>
          <w:i/>
          <w:sz w:val="24"/>
          <w:szCs w:val="24"/>
          <w:vertAlign w:val="subscript"/>
          <w:lang w:val="en-GB"/>
        </w:rPr>
        <w:t>rei,e</w:t>
      </w:r>
      <w:r w:rsidRPr="00F8718A">
        <w:rPr>
          <w:sz w:val="24"/>
          <w:szCs w:val="24"/>
          <w:lang w:val="en-GB"/>
        </w:rPr>
        <w:t xml:space="preserve">), </w:t>
      </w:r>
      <w:r w:rsidRPr="00F8718A">
        <w:rPr>
          <w:i/>
          <w:sz w:val="24"/>
          <w:szCs w:val="24"/>
          <w:lang w:val="en-GB"/>
        </w:rPr>
        <w:t>POS</w:t>
      </w:r>
      <w:r w:rsidRPr="00F8718A">
        <w:rPr>
          <w:sz w:val="24"/>
          <w:szCs w:val="24"/>
          <w:lang w:val="en-GB"/>
        </w:rPr>
        <w:t xml:space="preserve"> is greater than 0.5. </w:t>
      </w:r>
    </w:p>
    <w:p w14:paraId="1F72DF12" w14:textId="42F68B51" w:rsidR="00CB3B77" w:rsidRPr="00F8718A" w:rsidRDefault="00CB3B77" w:rsidP="00CB3B77">
      <w:pPr>
        <w:jc w:val="both"/>
        <w:rPr>
          <w:sz w:val="24"/>
          <w:szCs w:val="24"/>
          <w:lang w:val="en-GB"/>
        </w:rPr>
      </w:pPr>
      <w:r w:rsidRPr="00F8718A">
        <w:rPr>
          <w:sz w:val="24"/>
          <w:szCs w:val="24"/>
          <w:lang w:val="en-GB"/>
        </w:rPr>
        <w:t>The values of t</w:t>
      </w:r>
      <w:r w:rsidRPr="00F8718A">
        <w:rPr>
          <w:i/>
          <w:sz w:val="24"/>
          <w:szCs w:val="24"/>
          <w:vertAlign w:val="subscript"/>
          <w:lang w:val="en-GB"/>
        </w:rPr>
        <w:t>rei,e</w:t>
      </w:r>
      <w:r w:rsidRPr="00F8718A">
        <w:rPr>
          <w:sz w:val="24"/>
          <w:szCs w:val="24"/>
          <w:lang w:val="en-GB"/>
        </w:rPr>
        <w:t xml:space="preserve"> are commonly greater for smaller substations with less redundancy. This characteristic time has been quantified by several authors: Chow et al. (1996,</w:t>
      </w:r>
      <w:sdt>
        <w:sdtPr>
          <w:rPr>
            <w:sz w:val="24"/>
            <w:szCs w:val="24"/>
            <w:lang w:val="en-GB"/>
          </w:rPr>
          <w:id w:val="1298420769"/>
          <w:citation/>
        </w:sdtPr>
        <w:sdtEndPr/>
        <w:sdtContent>
          <w:r w:rsidRPr="00F8718A">
            <w:rPr>
              <w:sz w:val="24"/>
              <w:szCs w:val="24"/>
              <w:lang w:val="en-GB"/>
            </w:rPr>
            <w:fldChar w:fldCharType="begin"/>
          </w:r>
          <w:r w:rsidRPr="00F8718A">
            <w:rPr>
              <w:sz w:val="24"/>
              <w:szCs w:val="24"/>
              <w:lang w:val="en-GB"/>
            </w:rPr>
            <w:instrText xml:space="preserve"> CITATION Cho96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[65]</w:t>
          </w:r>
          <w:r w:rsidRPr="00F8718A">
            <w:rPr>
              <w:sz w:val="24"/>
              <w:szCs w:val="24"/>
              <w:lang w:val="en-GB"/>
            </w:rPr>
            <w:fldChar w:fldCharType="end"/>
          </w:r>
        </w:sdtContent>
      </w:sdt>
      <w:r w:rsidRPr="00F8718A">
        <w:rPr>
          <w:sz w:val="24"/>
          <w:szCs w:val="24"/>
          <w:lang w:val="en-GB"/>
        </w:rPr>
        <w:t xml:space="preserve">) report the interval </w:t>
      </w:r>
      <w:r w:rsidRPr="00F8718A">
        <w:rPr>
          <w:i/>
          <w:sz w:val="24"/>
          <w:szCs w:val="24"/>
          <w:lang w:val="en-GB"/>
        </w:rPr>
        <w:t>t</w:t>
      </w:r>
      <w:r w:rsidRPr="00F8718A">
        <w:rPr>
          <w:i/>
          <w:sz w:val="24"/>
          <w:szCs w:val="24"/>
          <w:vertAlign w:val="subscript"/>
          <w:lang w:val="en-GB"/>
        </w:rPr>
        <w:t>rei</w:t>
      </w:r>
      <w:r w:rsidRPr="00F8718A">
        <w:rPr>
          <w:sz w:val="24"/>
          <w:szCs w:val="24"/>
          <w:lang w:val="en-GB"/>
        </w:rPr>
        <w:t>=0’-500’; Maliszewski &amp; Perrings (2012,</w:t>
      </w:r>
      <w:sdt>
        <w:sdtPr>
          <w:rPr>
            <w:sz w:val="24"/>
            <w:szCs w:val="24"/>
            <w:lang w:val="en-GB"/>
          </w:rPr>
          <w:id w:val="2142000695"/>
          <w:citation/>
        </w:sdtPr>
        <w:sdtEndPr/>
        <w:sdtContent>
          <w:r w:rsidRPr="00F8718A">
            <w:rPr>
              <w:sz w:val="24"/>
              <w:szCs w:val="24"/>
              <w:lang w:val="en-GB"/>
            </w:rPr>
            <w:fldChar w:fldCharType="begin"/>
          </w:r>
          <w:r w:rsidRPr="00F8718A">
            <w:rPr>
              <w:sz w:val="24"/>
              <w:szCs w:val="24"/>
              <w:lang w:val="en-GB"/>
            </w:rPr>
            <w:instrText xml:space="preserve"> CITATION Mal12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[66]</w:t>
          </w:r>
          <w:r w:rsidRPr="00F8718A">
            <w:rPr>
              <w:sz w:val="24"/>
              <w:szCs w:val="24"/>
              <w:lang w:val="en-GB"/>
            </w:rPr>
            <w:fldChar w:fldCharType="end"/>
          </w:r>
        </w:sdtContent>
      </w:sdt>
      <w:r w:rsidRPr="00F8718A">
        <w:rPr>
          <w:sz w:val="24"/>
          <w:szCs w:val="24"/>
          <w:lang w:val="en-GB"/>
        </w:rPr>
        <w:t xml:space="preserve">) suggest an average value of </w:t>
      </w:r>
      <w:r w:rsidRPr="00F8718A">
        <w:rPr>
          <w:i/>
          <w:sz w:val="24"/>
          <w:szCs w:val="24"/>
          <w:lang w:val="en-GB"/>
        </w:rPr>
        <w:t>t</w:t>
      </w:r>
      <w:r w:rsidRPr="00F8718A">
        <w:rPr>
          <w:i/>
          <w:sz w:val="24"/>
          <w:szCs w:val="24"/>
          <w:vertAlign w:val="subscript"/>
          <w:lang w:val="en-GB"/>
        </w:rPr>
        <w:t>rei,e</w:t>
      </w:r>
      <w:r w:rsidRPr="00F8718A">
        <w:rPr>
          <w:sz w:val="24"/>
          <w:szCs w:val="24"/>
          <w:lang w:val="en-GB"/>
        </w:rPr>
        <w:t xml:space="preserve">=99’ and a maximum value of </w:t>
      </w:r>
      <w:r w:rsidRPr="00F8718A">
        <w:rPr>
          <w:i/>
          <w:sz w:val="24"/>
          <w:szCs w:val="24"/>
          <w:lang w:val="en-GB"/>
        </w:rPr>
        <w:t>t</w:t>
      </w:r>
      <w:r w:rsidRPr="00F8718A">
        <w:rPr>
          <w:i/>
          <w:sz w:val="24"/>
          <w:szCs w:val="24"/>
          <w:vertAlign w:val="subscript"/>
          <w:lang w:val="en-GB"/>
        </w:rPr>
        <w:t>rei,max</w:t>
      </w:r>
      <w:r w:rsidRPr="00F8718A">
        <w:rPr>
          <w:sz w:val="24"/>
          <w:szCs w:val="24"/>
          <w:lang w:val="en-GB"/>
        </w:rPr>
        <w:t xml:space="preserve">=330’. Both the above references consider a typical value of </w:t>
      </w:r>
      <w:r w:rsidRPr="00F8718A">
        <w:rPr>
          <w:i/>
          <w:sz w:val="24"/>
          <w:szCs w:val="24"/>
          <w:lang w:val="en-GB"/>
        </w:rPr>
        <w:t>t</w:t>
      </w:r>
      <w:r w:rsidRPr="00F8718A">
        <w:rPr>
          <w:i/>
          <w:sz w:val="24"/>
          <w:szCs w:val="24"/>
          <w:vertAlign w:val="subscript"/>
          <w:lang w:val="en-GB"/>
        </w:rPr>
        <w:t>rei</w:t>
      </w:r>
      <w:r w:rsidRPr="00F8718A">
        <w:rPr>
          <w:sz w:val="24"/>
          <w:szCs w:val="24"/>
          <w:lang w:val="en-GB"/>
        </w:rPr>
        <w:t xml:space="preserve"> smaller than two hours. However, their analyses only consider blackout events under normal (non-extreme) environmental conditions. Reed (2008,</w:t>
      </w:r>
      <w:sdt>
        <w:sdtPr>
          <w:rPr>
            <w:sz w:val="24"/>
            <w:szCs w:val="24"/>
            <w:lang w:val="en-GB"/>
          </w:rPr>
          <w:id w:val="2079868720"/>
          <w:citation/>
        </w:sdtPr>
        <w:sdtEndPr/>
        <w:sdtContent>
          <w:r w:rsidRPr="00F8718A">
            <w:rPr>
              <w:sz w:val="24"/>
              <w:szCs w:val="24"/>
              <w:lang w:val="en-GB"/>
            </w:rPr>
            <w:fldChar w:fldCharType="begin"/>
          </w:r>
          <w:r w:rsidRPr="00F8718A">
            <w:rPr>
              <w:sz w:val="24"/>
              <w:szCs w:val="24"/>
              <w:lang w:val="en-GB"/>
            </w:rPr>
            <w:instrText xml:space="preserve"> CITATION Ree08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[67]</w:t>
          </w:r>
          <w:r w:rsidRPr="00F8718A">
            <w:rPr>
              <w:sz w:val="24"/>
              <w:szCs w:val="24"/>
              <w:lang w:val="en-GB"/>
            </w:rPr>
            <w:fldChar w:fldCharType="end"/>
          </w:r>
        </w:sdtContent>
      </w:sdt>
      <w:r w:rsidRPr="00F8718A">
        <w:rPr>
          <w:sz w:val="24"/>
          <w:szCs w:val="24"/>
          <w:lang w:val="en-GB"/>
        </w:rPr>
        <w:t xml:space="preserve">) proposes to use a particular realization of the “gamma” probability density function, for </w:t>
      </w:r>
      <w:r w:rsidRPr="00F8718A">
        <w:rPr>
          <w:i/>
          <w:sz w:val="24"/>
          <w:szCs w:val="24"/>
          <w:lang w:val="en-GB"/>
        </w:rPr>
        <w:t>t</w:t>
      </w:r>
      <w:r w:rsidRPr="00F8718A">
        <w:rPr>
          <w:i/>
          <w:sz w:val="24"/>
          <w:szCs w:val="24"/>
          <w:vertAlign w:val="subscript"/>
          <w:lang w:val="en-GB"/>
        </w:rPr>
        <w:t>rei</w:t>
      </w:r>
      <w:r w:rsidRPr="00F8718A">
        <w:rPr>
          <w:sz w:val="24"/>
          <w:szCs w:val="24"/>
          <w:lang w:val="en-GB"/>
        </w:rPr>
        <w:t xml:space="preserve"> on blackouts induced by intense meteorological and flood events.</w:t>
      </w:r>
    </w:p>
    <w:p w14:paraId="14E47229" w14:textId="33EE8470" w:rsidR="00CB3B77" w:rsidRPr="00F8718A" w:rsidRDefault="00CB3B77" w:rsidP="00CB3B77">
      <w:pPr>
        <w:jc w:val="both"/>
        <w:rPr>
          <w:sz w:val="24"/>
          <w:szCs w:val="24"/>
          <w:lang w:val="en-GB"/>
        </w:rPr>
      </w:pPr>
      <w:r w:rsidRPr="00F8718A">
        <w:rPr>
          <w:sz w:val="24"/>
          <w:szCs w:val="24"/>
          <w:lang w:val="en-GB"/>
        </w:rPr>
        <w:t>Considering a null minimum value and a maximum value (under the worst hypothesis) of 22 hours (95th percentile of the “gamma” distribution of Reed -2008,</w:t>
      </w:r>
      <w:sdt>
        <w:sdtPr>
          <w:rPr>
            <w:sz w:val="24"/>
            <w:szCs w:val="24"/>
            <w:lang w:val="en-GB"/>
          </w:rPr>
          <w:id w:val="-1395109793"/>
          <w:citation/>
        </w:sdtPr>
        <w:sdtEndPr/>
        <w:sdtContent>
          <w:r w:rsidRPr="00F8718A">
            <w:rPr>
              <w:sz w:val="24"/>
              <w:szCs w:val="24"/>
              <w:lang w:val="en-GB"/>
            </w:rPr>
            <w:fldChar w:fldCharType="begin"/>
          </w:r>
          <w:r w:rsidRPr="00F8718A">
            <w:rPr>
              <w:sz w:val="24"/>
              <w:szCs w:val="24"/>
              <w:lang w:val="en-GB"/>
            </w:rPr>
            <w:instrText xml:space="preserve"> CITATION Ree08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[67]</w:t>
          </w:r>
          <w:r w:rsidRPr="00F8718A">
            <w:rPr>
              <w:sz w:val="24"/>
              <w:szCs w:val="24"/>
              <w:lang w:val="en-GB"/>
            </w:rPr>
            <w:fldChar w:fldCharType="end"/>
          </w:r>
        </w:sdtContent>
      </w:sdt>
      <w:r w:rsidRPr="00F8718A">
        <w:rPr>
          <w:sz w:val="24"/>
          <w:szCs w:val="24"/>
          <w:lang w:val="en-GB"/>
        </w:rPr>
        <w:t>-), the present model assumes an expected restoration time of 11 hours (</w:t>
      </w:r>
      <w:r w:rsidRPr="00F8718A">
        <w:rPr>
          <w:i/>
          <w:sz w:val="24"/>
          <w:szCs w:val="24"/>
          <w:lang w:val="en-GB"/>
        </w:rPr>
        <w:t>t</w:t>
      </w:r>
      <w:r w:rsidRPr="00F8718A">
        <w:rPr>
          <w:i/>
          <w:sz w:val="24"/>
          <w:szCs w:val="24"/>
          <w:vertAlign w:val="subscript"/>
          <w:lang w:val="en-GB"/>
        </w:rPr>
        <w:t>rei,e</w:t>
      </w:r>
      <w:r w:rsidRPr="00F8718A">
        <w:rPr>
          <w:sz w:val="24"/>
          <w:szCs w:val="24"/>
          <w:lang w:val="en-GB"/>
        </w:rPr>
        <w:t>=39’600s), in the absence of further data and in favour of safety.</w:t>
      </w:r>
    </w:p>
    <w:p w14:paraId="1AFC405A" w14:textId="2629F432" w:rsidR="00CB3B77" w:rsidRPr="00F8718A" w:rsidRDefault="00CB3B77" w:rsidP="00CB3B77">
      <w:pPr>
        <w:jc w:val="both"/>
        <w:rPr>
          <w:sz w:val="24"/>
          <w:szCs w:val="24"/>
          <w:lang w:val="en-GB"/>
        </w:rPr>
      </w:pPr>
      <w:r w:rsidRPr="00F8718A">
        <w:rPr>
          <w:sz w:val="24"/>
          <w:szCs w:val="24"/>
          <w:lang w:val="en-GB"/>
        </w:rPr>
        <w:t xml:space="preserve">The system </w:t>
      </w:r>
      <w:r w:rsidR="00F34762" w:rsidRPr="00F8718A">
        <w:rPr>
          <w:sz w:val="24"/>
          <w:szCs w:val="24"/>
          <w:lang w:val="en-GB"/>
        </w:rPr>
        <w:fldChar w:fldCharType="begin"/>
      </w:r>
      <w:r w:rsidR="00F34762" w:rsidRPr="00F8718A">
        <w:rPr>
          <w:sz w:val="24"/>
          <w:szCs w:val="24"/>
          <w:lang w:val="en-GB"/>
        </w:rPr>
        <w:instrText xml:space="preserve"> REF _Ref100241108 \h  \* MERGEFORMAT </w:instrText>
      </w:r>
      <w:r w:rsidR="00F34762" w:rsidRPr="00F8718A">
        <w:rPr>
          <w:sz w:val="24"/>
          <w:szCs w:val="24"/>
          <w:lang w:val="en-GB"/>
        </w:rPr>
      </w:r>
      <w:r w:rsidR="00F34762" w:rsidRPr="00F8718A">
        <w:rPr>
          <w:sz w:val="24"/>
          <w:szCs w:val="24"/>
          <w:lang w:val="en-GB"/>
        </w:rPr>
        <w:fldChar w:fldCharType="separate"/>
      </w:r>
      <w:r w:rsidR="00DE02FE" w:rsidRPr="00DE02FE">
        <w:rPr>
          <w:sz w:val="24"/>
          <w:szCs w:val="24"/>
          <w:lang w:val="en-GB"/>
        </w:rPr>
        <w:t>(10.1)</w:t>
      </w:r>
      <w:r w:rsidR="00F34762" w:rsidRPr="00F8718A">
        <w:rPr>
          <w:sz w:val="24"/>
          <w:szCs w:val="24"/>
          <w:lang w:val="en-GB"/>
        </w:rPr>
        <w:fldChar w:fldCharType="end"/>
      </w:r>
      <w:r w:rsidR="00F34762" w:rsidRPr="00F8718A">
        <w:rPr>
          <w:sz w:val="24"/>
          <w:szCs w:val="24"/>
          <w:lang w:val="en-GB"/>
        </w:rPr>
        <w:t>-</w:t>
      </w:r>
      <w:r w:rsidR="00F34762" w:rsidRPr="00F8718A">
        <w:rPr>
          <w:sz w:val="24"/>
          <w:szCs w:val="24"/>
          <w:lang w:val="en-GB"/>
        </w:rPr>
        <w:fldChar w:fldCharType="begin"/>
      </w:r>
      <w:r w:rsidR="00F34762" w:rsidRPr="00F8718A">
        <w:rPr>
          <w:sz w:val="24"/>
          <w:szCs w:val="24"/>
          <w:lang w:val="en-GB"/>
        </w:rPr>
        <w:instrText xml:space="preserve"> REF _Ref100241109 \h  \* MERGEFORMAT </w:instrText>
      </w:r>
      <w:r w:rsidR="00F34762" w:rsidRPr="00F8718A">
        <w:rPr>
          <w:sz w:val="24"/>
          <w:szCs w:val="24"/>
          <w:lang w:val="en-GB"/>
        </w:rPr>
      </w:r>
      <w:r w:rsidR="00F34762" w:rsidRPr="00F8718A">
        <w:rPr>
          <w:sz w:val="24"/>
          <w:szCs w:val="24"/>
          <w:lang w:val="en-GB"/>
        </w:rPr>
        <w:fldChar w:fldCharType="separate"/>
      </w:r>
      <w:r w:rsidR="00DE02FE" w:rsidRPr="00DE02FE">
        <w:rPr>
          <w:sz w:val="24"/>
          <w:szCs w:val="24"/>
          <w:lang w:val="en-GB"/>
        </w:rPr>
        <w:t>(10.2)</w:t>
      </w:r>
      <w:r w:rsidR="00F34762" w:rsidRPr="00F8718A">
        <w:rPr>
          <w:sz w:val="24"/>
          <w:szCs w:val="24"/>
          <w:lang w:val="en-GB"/>
        </w:rPr>
        <w:fldChar w:fldCharType="end"/>
      </w:r>
      <w:r w:rsidRPr="00F8718A">
        <w:rPr>
          <w:sz w:val="24"/>
          <w:szCs w:val="24"/>
          <w:lang w:val="en-GB"/>
        </w:rPr>
        <w:t xml:space="preserve"> represents a formulation of the vulnerability of the single electrical substation to the flood-induced blackout events, in the absence of redundancy.</w:t>
      </w:r>
    </w:p>
    <w:p w14:paraId="5A3D6BAD" w14:textId="2BF90A86" w:rsidR="00CB3B77" w:rsidRPr="00F8718A" w:rsidRDefault="00CB3B77" w:rsidP="00CB3B77">
      <w:pPr>
        <w:jc w:val="both"/>
        <w:rPr>
          <w:sz w:val="24"/>
          <w:szCs w:val="24"/>
          <w:lang w:val="en-GB"/>
        </w:rPr>
      </w:pPr>
      <w:r w:rsidRPr="00F8718A">
        <w:rPr>
          <w:sz w:val="24"/>
          <w:szCs w:val="24"/>
          <w:lang w:val="en-GB"/>
        </w:rPr>
        <w:t>The “Expected Outage Time” (</w:t>
      </w:r>
      <w:r w:rsidRPr="00F8718A">
        <w:rPr>
          <w:i/>
          <w:sz w:val="24"/>
          <w:szCs w:val="24"/>
          <w:lang w:val="en-GB"/>
        </w:rPr>
        <w:t>EOT</w:t>
      </w:r>
      <w:r w:rsidRPr="00F8718A">
        <w:rPr>
          <w:sz w:val="24"/>
          <w:szCs w:val="24"/>
          <w:lang w:val="en-GB"/>
        </w:rPr>
        <w:t>, s) is here defined as the expected cumulated duration of the sub-periods of blackout:</w:t>
      </w:r>
    </w:p>
    <w:tbl>
      <w:tblPr>
        <w:tblW w:w="5001" w:type="pct"/>
        <w:tblLayout w:type="fixed"/>
        <w:tblCellMar>
          <w:right w:w="0" w:type="dxa"/>
        </w:tblCellMar>
        <w:tblLook w:val="01E0" w:firstRow="1" w:lastRow="1" w:firstColumn="1" w:lastColumn="1" w:noHBand="0" w:noVBand="0"/>
      </w:tblPr>
      <w:tblGrid>
        <w:gridCol w:w="8790"/>
        <w:gridCol w:w="850"/>
      </w:tblGrid>
      <w:tr w:rsidR="007D53BB" w:rsidRPr="00F8718A" w14:paraId="1197C3F7" w14:textId="77777777" w:rsidTr="008318AE">
        <w:tc>
          <w:tcPr>
            <w:tcW w:w="4559" w:type="pct"/>
            <w:vAlign w:val="center"/>
          </w:tcPr>
          <w:p w14:paraId="33C86F92" w14:textId="4A7F26DB" w:rsidR="007D53BB" w:rsidRPr="00F8718A" w:rsidRDefault="007D53BB" w:rsidP="008318AE">
            <w:pPr>
              <w:jc w:val="center"/>
              <w:rPr>
                <w:lang w:val="en-GB"/>
              </w:rPr>
            </w:pPr>
            <w:r w:rsidRPr="00F8718A">
              <w:rPr>
                <w:position w:val="-28"/>
                <w:lang w:val="en-GB"/>
              </w:rPr>
              <w:object w:dxaOrig="3840" w:dyaOrig="680" w14:anchorId="2F34915B">
                <v:shape id="_x0000_i1301" type="#_x0000_t75" style="width:168.5pt;height:31.5pt" o:ole="">
                  <v:imagedata r:id="rId565" o:title=""/>
                </v:shape>
                <o:OLEObject Type="Embed" ProgID="Equation.DSMT4" ShapeID="_x0000_i1301" DrawAspect="Content" ObjectID="_1719816763" r:id="rId566"/>
              </w:object>
            </w:r>
          </w:p>
        </w:tc>
        <w:tc>
          <w:tcPr>
            <w:tcW w:w="441" w:type="pct"/>
            <w:vAlign w:val="center"/>
          </w:tcPr>
          <w:p w14:paraId="2B6D0CFB" w14:textId="0F3DB056" w:rsidR="007D53BB" w:rsidRPr="00F8718A" w:rsidRDefault="007D53BB" w:rsidP="008318AE">
            <w:pPr>
              <w:pStyle w:val="Didascalia"/>
              <w:rPr>
                <w:lang w:val="en-GB"/>
              </w:rPr>
            </w:pPr>
            <w:bookmarkStart w:id="436" w:name="_Ref100241140"/>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10</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3</w:t>
            </w:r>
            <w:r w:rsidRPr="00F8718A">
              <w:rPr>
                <w:rFonts w:ascii="Times New Roman" w:hAnsi="Times New Roman"/>
                <w:lang w:val="en-GB"/>
              </w:rPr>
              <w:fldChar w:fldCharType="end"/>
            </w:r>
            <w:r w:rsidRPr="00F8718A">
              <w:rPr>
                <w:rFonts w:ascii="Times New Roman" w:hAnsi="Times New Roman"/>
                <w:lang w:val="en-GB"/>
              </w:rPr>
              <w:t>)</w:t>
            </w:r>
            <w:bookmarkEnd w:id="436"/>
          </w:p>
        </w:tc>
      </w:tr>
    </w:tbl>
    <w:p w14:paraId="7A453B90" w14:textId="62113944" w:rsidR="00CB3B77" w:rsidRPr="00F8718A" w:rsidRDefault="00CB3B77" w:rsidP="00CB3B77">
      <w:pPr>
        <w:jc w:val="both"/>
        <w:rPr>
          <w:sz w:val="24"/>
          <w:szCs w:val="24"/>
          <w:lang w:val="en-GB"/>
        </w:rPr>
      </w:pPr>
      <w:r w:rsidRPr="00F8718A">
        <w:rPr>
          <w:sz w:val="24"/>
          <w:szCs w:val="24"/>
          <w:lang w:val="en-GB"/>
        </w:rPr>
        <w:t xml:space="preserve">where </w:t>
      </w:r>
      <w:r w:rsidRPr="00F8718A">
        <w:rPr>
          <w:i/>
          <w:sz w:val="24"/>
          <w:szCs w:val="24"/>
          <w:lang w:val="en-GB"/>
        </w:rPr>
        <w:t>∆t</w:t>
      </w:r>
      <w:r w:rsidRPr="00F8718A">
        <w:rPr>
          <w:sz w:val="24"/>
          <w:szCs w:val="24"/>
          <w:lang w:val="en-GB"/>
        </w:rPr>
        <w:t xml:space="preserve"> is the model time step duration. The subscripts “</w:t>
      </w:r>
      <w:r w:rsidRPr="00F8718A">
        <w:rPr>
          <w:i/>
          <w:sz w:val="24"/>
          <w:szCs w:val="24"/>
          <w:vertAlign w:val="subscript"/>
          <w:lang w:val="en-GB"/>
        </w:rPr>
        <w:t>0</w:t>
      </w:r>
      <w:r w:rsidRPr="00F8718A">
        <w:rPr>
          <w:sz w:val="24"/>
          <w:szCs w:val="24"/>
          <w:lang w:val="en-GB"/>
        </w:rPr>
        <w:t>”, “</w:t>
      </w:r>
      <w:r w:rsidRPr="00F8718A">
        <w:rPr>
          <w:i/>
          <w:sz w:val="24"/>
          <w:szCs w:val="24"/>
          <w:vertAlign w:val="subscript"/>
          <w:lang w:val="en-GB"/>
        </w:rPr>
        <w:t>f</w:t>
      </w:r>
      <w:r w:rsidRPr="00F8718A">
        <w:rPr>
          <w:sz w:val="24"/>
          <w:szCs w:val="24"/>
          <w:lang w:val="en-GB"/>
        </w:rPr>
        <w:t>” and “</w:t>
      </w:r>
      <w:r w:rsidRPr="00F8718A">
        <w:rPr>
          <w:i/>
          <w:sz w:val="24"/>
          <w:szCs w:val="24"/>
          <w:vertAlign w:val="subscript"/>
          <w:lang w:val="en-GB"/>
        </w:rPr>
        <w:t>i</w:t>
      </w:r>
      <w:r w:rsidRPr="00F8718A">
        <w:rPr>
          <w:sz w:val="24"/>
          <w:szCs w:val="24"/>
          <w:lang w:val="en-GB"/>
        </w:rPr>
        <w:t xml:space="preserve">” represent initial conditions, final conditions and a generic time step, respectively. A blackout event can involve several interruptions and the following relationship is assumed: </w:t>
      </w:r>
      <w:r w:rsidRPr="00F8718A">
        <w:rPr>
          <w:i/>
          <w:sz w:val="24"/>
          <w:szCs w:val="24"/>
          <w:lang w:val="en-GB"/>
        </w:rPr>
        <w:t>EOT</w:t>
      </w:r>
      <w:r w:rsidRPr="00F8718A">
        <w:rPr>
          <w:sz w:val="24"/>
          <w:szCs w:val="24"/>
          <w:lang w:val="en-GB"/>
        </w:rPr>
        <w:t>≥</w:t>
      </w:r>
      <w:r w:rsidRPr="00F8718A">
        <w:rPr>
          <w:i/>
          <w:sz w:val="24"/>
          <w:szCs w:val="24"/>
          <w:lang w:val="en-GB"/>
        </w:rPr>
        <w:t>t</w:t>
      </w:r>
      <w:r w:rsidRPr="00F8718A">
        <w:rPr>
          <w:i/>
          <w:sz w:val="24"/>
          <w:szCs w:val="24"/>
          <w:vertAlign w:val="subscript"/>
          <w:lang w:val="en-GB"/>
        </w:rPr>
        <w:t>rei,e</w:t>
      </w:r>
      <w:r w:rsidRPr="00F8718A">
        <w:rPr>
          <w:sz w:val="24"/>
          <w:szCs w:val="24"/>
          <w:lang w:val="en-GB"/>
        </w:rPr>
        <w:t>. Eq.</w:t>
      </w:r>
      <w:r w:rsidR="00F34762" w:rsidRPr="00F8718A">
        <w:rPr>
          <w:sz w:val="24"/>
          <w:szCs w:val="24"/>
          <w:lang w:val="en-GB"/>
        </w:rPr>
        <w:fldChar w:fldCharType="begin"/>
      </w:r>
      <w:r w:rsidR="00F34762" w:rsidRPr="00F8718A">
        <w:rPr>
          <w:sz w:val="24"/>
          <w:szCs w:val="24"/>
          <w:lang w:val="en-GB"/>
        </w:rPr>
        <w:instrText xml:space="preserve"> REF _Ref100241140 \h  \* MERGEFORMAT </w:instrText>
      </w:r>
      <w:r w:rsidR="00F34762" w:rsidRPr="00F8718A">
        <w:rPr>
          <w:sz w:val="24"/>
          <w:szCs w:val="24"/>
          <w:lang w:val="en-GB"/>
        </w:rPr>
      </w:r>
      <w:r w:rsidR="00F34762" w:rsidRPr="00F8718A">
        <w:rPr>
          <w:sz w:val="24"/>
          <w:szCs w:val="24"/>
          <w:lang w:val="en-GB"/>
        </w:rPr>
        <w:fldChar w:fldCharType="separate"/>
      </w:r>
      <w:r w:rsidR="00DE02FE" w:rsidRPr="00DE02FE">
        <w:rPr>
          <w:sz w:val="24"/>
          <w:szCs w:val="24"/>
          <w:lang w:val="en-GB"/>
        </w:rPr>
        <w:t>(10.3)</w:t>
      </w:r>
      <w:r w:rsidR="00F34762" w:rsidRPr="00F8718A">
        <w:rPr>
          <w:sz w:val="24"/>
          <w:szCs w:val="24"/>
          <w:lang w:val="en-GB"/>
        </w:rPr>
        <w:fldChar w:fldCharType="end"/>
      </w:r>
      <w:r w:rsidRPr="00F8718A">
        <w:rPr>
          <w:sz w:val="24"/>
          <w:szCs w:val="24"/>
          <w:lang w:val="en-GB"/>
        </w:rPr>
        <w:t xml:space="preserve"> represents a formulation of the “proxy” damage (quantified in time units) due to flood-induced blackout events, in the absence of redundancy(at the level of the single substations).</w:t>
      </w:r>
    </w:p>
    <w:p w14:paraId="4D0AFC8C" w14:textId="77777777" w:rsidR="00CB3B77" w:rsidRPr="00F8718A" w:rsidRDefault="00CB3B77" w:rsidP="00CB3B77">
      <w:pPr>
        <w:jc w:val="both"/>
        <w:rPr>
          <w:sz w:val="24"/>
          <w:szCs w:val="24"/>
          <w:lang w:val="en-GB"/>
        </w:rPr>
      </w:pPr>
    </w:p>
    <w:p w14:paraId="39875CCE" w14:textId="77777777" w:rsidR="00CB3B77" w:rsidRPr="00F8718A" w:rsidRDefault="00CB3B77" w:rsidP="00C33B9B">
      <w:pPr>
        <w:pStyle w:val="Stile2"/>
        <w:rPr>
          <w:lang w:val="en-GB"/>
        </w:rPr>
      </w:pPr>
      <w:bookmarkStart w:id="437" w:name="_Ref520966784"/>
      <w:bookmarkStart w:id="438" w:name="_Toc100207896"/>
      <w:bookmarkStart w:id="439" w:name="_Toc109200351"/>
      <w:r w:rsidRPr="00F8718A">
        <w:rPr>
          <w:lang w:val="en-GB"/>
        </w:rPr>
        <w:t>Flood-induced damage to the components of the electrical substations</w:t>
      </w:r>
      <w:bookmarkEnd w:id="437"/>
      <w:bookmarkEnd w:id="438"/>
      <w:bookmarkEnd w:id="439"/>
    </w:p>
    <w:p w14:paraId="19000B6D" w14:textId="4EF01557" w:rsidR="00CB3B77" w:rsidRPr="00F8718A" w:rsidRDefault="00CB3B77" w:rsidP="00CB3B77">
      <w:pPr>
        <w:jc w:val="both"/>
        <w:rPr>
          <w:sz w:val="24"/>
          <w:szCs w:val="24"/>
          <w:lang w:val="en-GB"/>
        </w:rPr>
      </w:pPr>
      <w:r w:rsidRPr="00F8718A">
        <w:rPr>
          <w:sz w:val="24"/>
          <w:szCs w:val="24"/>
          <w:lang w:val="en-GB"/>
        </w:rPr>
        <w:t>This mathematical model assesses the (direct and tangible) damage induced by floods to the components of the electrical substations (</w:t>
      </w:r>
      <w:r w:rsidRPr="00F8718A">
        <w:rPr>
          <w:i/>
          <w:sz w:val="24"/>
          <w:szCs w:val="24"/>
          <w:lang w:val="en-GB"/>
        </w:rPr>
        <w:t>D</w:t>
      </w:r>
      <w:r w:rsidRPr="00F8718A">
        <w:rPr>
          <w:i/>
          <w:sz w:val="24"/>
          <w:szCs w:val="24"/>
          <w:vertAlign w:val="subscript"/>
          <w:lang w:val="en-GB"/>
        </w:rPr>
        <w:t>sub</w:t>
      </w:r>
      <w:r w:rsidRPr="00F8718A">
        <w:rPr>
          <w:sz w:val="24"/>
          <w:szCs w:val="24"/>
          <w:lang w:val="en-GB"/>
        </w:rPr>
        <w:t>). This damage model is complete as it quantifies both vulnerability and damage (the latter in monetary units):</w:t>
      </w:r>
    </w:p>
    <w:tbl>
      <w:tblPr>
        <w:tblW w:w="5001" w:type="pct"/>
        <w:tblLayout w:type="fixed"/>
        <w:tblCellMar>
          <w:right w:w="0" w:type="dxa"/>
        </w:tblCellMar>
        <w:tblLook w:val="01E0" w:firstRow="1" w:lastRow="1" w:firstColumn="1" w:lastColumn="1" w:noHBand="0" w:noVBand="0"/>
      </w:tblPr>
      <w:tblGrid>
        <w:gridCol w:w="8790"/>
        <w:gridCol w:w="850"/>
      </w:tblGrid>
      <w:tr w:rsidR="007D53BB" w:rsidRPr="00F8718A" w14:paraId="35E96C6C" w14:textId="77777777" w:rsidTr="008318AE">
        <w:tc>
          <w:tcPr>
            <w:tcW w:w="4559" w:type="pct"/>
            <w:vAlign w:val="center"/>
          </w:tcPr>
          <w:p w14:paraId="7446C50F" w14:textId="25277A2A" w:rsidR="007D53BB" w:rsidRPr="00F8718A" w:rsidRDefault="007D53BB" w:rsidP="008318AE">
            <w:pPr>
              <w:jc w:val="center"/>
              <w:rPr>
                <w:lang w:val="en-GB"/>
              </w:rPr>
            </w:pPr>
            <w:r w:rsidRPr="00F8718A">
              <w:rPr>
                <w:position w:val="-16"/>
                <w:lang w:val="en-GB"/>
              </w:rPr>
              <w:object w:dxaOrig="2299" w:dyaOrig="420" w14:anchorId="3EE5F213">
                <v:shape id="_x0000_i1302" type="#_x0000_t75" style="width:101.5pt;height:19.5pt" o:ole="">
                  <v:imagedata r:id="rId567" o:title=""/>
                </v:shape>
                <o:OLEObject Type="Embed" ProgID="Equation.3" ShapeID="_x0000_i1302" DrawAspect="Content" ObjectID="_1719816764" r:id="rId568"/>
              </w:object>
            </w:r>
          </w:p>
        </w:tc>
        <w:tc>
          <w:tcPr>
            <w:tcW w:w="441" w:type="pct"/>
            <w:vAlign w:val="center"/>
          </w:tcPr>
          <w:p w14:paraId="5A02BBBF" w14:textId="00B759D8" w:rsidR="007D53BB" w:rsidRPr="00F8718A" w:rsidRDefault="007D53BB" w:rsidP="008318AE">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10</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4</w:t>
            </w:r>
            <w:r w:rsidRPr="00F8718A">
              <w:rPr>
                <w:rFonts w:ascii="Times New Roman" w:hAnsi="Times New Roman"/>
                <w:lang w:val="en-GB"/>
              </w:rPr>
              <w:fldChar w:fldCharType="end"/>
            </w:r>
            <w:r w:rsidRPr="00F8718A">
              <w:rPr>
                <w:rFonts w:ascii="Times New Roman" w:hAnsi="Times New Roman"/>
                <w:lang w:val="en-GB"/>
              </w:rPr>
              <w:t>)</w:t>
            </w:r>
          </w:p>
        </w:tc>
      </w:tr>
    </w:tbl>
    <w:p w14:paraId="2964E1D9" w14:textId="40BE6137" w:rsidR="00CB3B77" w:rsidRPr="00F8718A" w:rsidRDefault="00CB3B77" w:rsidP="00CB3B77">
      <w:pPr>
        <w:jc w:val="both"/>
        <w:rPr>
          <w:sz w:val="24"/>
          <w:szCs w:val="24"/>
          <w:lang w:val="en-GB"/>
        </w:rPr>
      </w:pPr>
      <w:r w:rsidRPr="00F8718A">
        <w:rPr>
          <w:sz w:val="24"/>
          <w:szCs w:val="24"/>
          <w:lang w:val="en-GB"/>
        </w:rPr>
        <w:t>The value of the electrical substations (</w:t>
      </w:r>
      <w:r w:rsidRPr="00F8718A">
        <w:rPr>
          <w:i/>
          <w:sz w:val="24"/>
          <w:szCs w:val="24"/>
          <w:lang w:val="en-GB"/>
        </w:rPr>
        <w:t>V</w:t>
      </w:r>
      <w:r w:rsidRPr="00F8718A">
        <w:rPr>
          <w:i/>
          <w:sz w:val="24"/>
          <w:szCs w:val="24"/>
          <w:vertAlign w:val="subscript"/>
          <w:lang w:val="en-GB"/>
        </w:rPr>
        <w:t>a,sub</w:t>
      </w:r>
      <w:r w:rsidRPr="00F8718A">
        <w:rPr>
          <w:sz w:val="24"/>
          <w:szCs w:val="24"/>
          <w:lang w:val="en-GB"/>
        </w:rPr>
        <w:t>) can be expressed in US dollars (HAZUS-MH, 2011,</w:t>
      </w:r>
      <w:sdt>
        <w:sdtPr>
          <w:rPr>
            <w:sz w:val="24"/>
            <w:szCs w:val="24"/>
            <w:lang w:val="en-GB"/>
          </w:rPr>
          <w:id w:val="1456758104"/>
          <w:citation/>
        </w:sdtPr>
        <w:sdtEndPr/>
        <w:sdtContent>
          <w:r w:rsidRPr="00F8718A">
            <w:rPr>
              <w:sz w:val="24"/>
              <w:szCs w:val="24"/>
              <w:lang w:val="en-GB"/>
            </w:rPr>
            <w:fldChar w:fldCharType="begin"/>
          </w:r>
          <w:r w:rsidRPr="00F8718A">
            <w:rPr>
              <w:sz w:val="24"/>
              <w:szCs w:val="24"/>
              <w:lang w:val="en-GB"/>
            </w:rPr>
            <w:instrText xml:space="preserve"> CITATION Haz11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[62]</w:t>
          </w:r>
          <w:r w:rsidRPr="00F8718A">
            <w:rPr>
              <w:sz w:val="24"/>
              <w:szCs w:val="24"/>
              <w:lang w:val="en-GB"/>
            </w:rPr>
            <w:fldChar w:fldCharType="end"/>
          </w:r>
        </w:sdtContent>
      </w:sdt>
      <w:r w:rsidRPr="00F8718A">
        <w:rPr>
          <w:sz w:val="24"/>
          <w:szCs w:val="24"/>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7D53BB" w:rsidRPr="00F8718A" w14:paraId="3D3F8A08" w14:textId="77777777" w:rsidTr="008318AE">
        <w:tc>
          <w:tcPr>
            <w:tcW w:w="4559" w:type="pct"/>
            <w:vAlign w:val="center"/>
          </w:tcPr>
          <w:p w14:paraId="139F2382" w14:textId="1550EA96" w:rsidR="007D53BB" w:rsidRPr="00F8718A" w:rsidRDefault="007D53BB" w:rsidP="008318AE">
            <w:pPr>
              <w:jc w:val="center"/>
              <w:rPr>
                <w:lang w:val="en-GB"/>
              </w:rPr>
            </w:pPr>
            <w:r w:rsidRPr="00F8718A">
              <w:rPr>
                <w:position w:val="-50"/>
                <w:lang w:val="en-GB"/>
              </w:rPr>
              <w:object w:dxaOrig="4780" w:dyaOrig="1120" w14:anchorId="3BDB78BD">
                <v:shape id="_x0000_i1303" type="#_x0000_t75" style="width:201.5pt;height:51.5pt" o:ole="">
                  <v:imagedata r:id="rId569" o:title=""/>
                </v:shape>
                <o:OLEObject Type="Embed" ProgID="Equation.DSMT4" ShapeID="_x0000_i1303" DrawAspect="Content" ObjectID="_1719816765" r:id="rId570"/>
              </w:object>
            </w:r>
          </w:p>
        </w:tc>
        <w:tc>
          <w:tcPr>
            <w:tcW w:w="441" w:type="pct"/>
            <w:vAlign w:val="center"/>
          </w:tcPr>
          <w:p w14:paraId="5B21DD9C" w14:textId="0F06B10A" w:rsidR="007D53BB" w:rsidRPr="00F8718A" w:rsidRDefault="007D53BB" w:rsidP="008318AE">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10</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5</w:t>
            </w:r>
            <w:r w:rsidRPr="00F8718A">
              <w:rPr>
                <w:rFonts w:ascii="Times New Roman" w:hAnsi="Times New Roman"/>
                <w:lang w:val="en-GB"/>
              </w:rPr>
              <w:fldChar w:fldCharType="end"/>
            </w:r>
            <w:r w:rsidRPr="00F8718A">
              <w:rPr>
                <w:rFonts w:ascii="Times New Roman" w:hAnsi="Times New Roman"/>
                <w:lang w:val="en-GB"/>
              </w:rPr>
              <w:t>)</w:t>
            </w:r>
          </w:p>
        </w:tc>
      </w:tr>
    </w:tbl>
    <w:p w14:paraId="1CF315F0" w14:textId="48D4CA0E" w:rsidR="00CB3B77" w:rsidRPr="00F8718A" w:rsidRDefault="00CB3B77" w:rsidP="00CB3B77">
      <w:pPr>
        <w:jc w:val="both"/>
        <w:rPr>
          <w:sz w:val="24"/>
          <w:szCs w:val="24"/>
          <w:lang w:val="en-GB"/>
        </w:rPr>
      </w:pPr>
      <w:r w:rsidRPr="00F8718A">
        <w:rPr>
          <w:sz w:val="24"/>
          <w:szCs w:val="24"/>
          <w:lang w:val="en-GB"/>
        </w:rPr>
        <w:t>but SPHERA works in euros (currency exchange rate of February 2018):</w:t>
      </w:r>
    </w:p>
    <w:tbl>
      <w:tblPr>
        <w:tblW w:w="5001" w:type="pct"/>
        <w:tblLayout w:type="fixed"/>
        <w:tblCellMar>
          <w:right w:w="0" w:type="dxa"/>
        </w:tblCellMar>
        <w:tblLook w:val="01E0" w:firstRow="1" w:lastRow="1" w:firstColumn="1" w:lastColumn="1" w:noHBand="0" w:noVBand="0"/>
      </w:tblPr>
      <w:tblGrid>
        <w:gridCol w:w="8790"/>
        <w:gridCol w:w="850"/>
      </w:tblGrid>
      <w:tr w:rsidR="007D53BB" w:rsidRPr="00F8718A" w14:paraId="7EA230D3" w14:textId="77777777" w:rsidTr="008318AE">
        <w:tc>
          <w:tcPr>
            <w:tcW w:w="4559" w:type="pct"/>
            <w:vAlign w:val="center"/>
          </w:tcPr>
          <w:p w14:paraId="0566304B" w14:textId="00043A5A" w:rsidR="007D53BB" w:rsidRPr="00F8718A" w:rsidRDefault="007D53BB" w:rsidP="008318AE">
            <w:pPr>
              <w:jc w:val="center"/>
              <w:rPr>
                <w:lang w:val="en-GB"/>
              </w:rPr>
            </w:pPr>
            <w:r w:rsidRPr="00F8718A">
              <w:rPr>
                <w:position w:val="-50"/>
                <w:lang w:val="en-GB"/>
              </w:rPr>
              <w:object w:dxaOrig="4760" w:dyaOrig="1120" w14:anchorId="09A0A8FB">
                <v:shape id="_x0000_i1304" type="#_x0000_t75" style="width:190pt;height:49.5pt" o:ole="">
                  <v:imagedata r:id="rId571" o:title=""/>
                </v:shape>
                <o:OLEObject Type="Embed" ProgID="Equation.DSMT4" ShapeID="_x0000_i1304" DrawAspect="Content" ObjectID="_1719816766" r:id="rId572"/>
              </w:object>
            </w:r>
          </w:p>
        </w:tc>
        <w:tc>
          <w:tcPr>
            <w:tcW w:w="441" w:type="pct"/>
            <w:vAlign w:val="center"/>
          </w:tcPr>
          <w:p w14:paraId="3C575D47" w14:textId="24019591" w:rsidR="007D53BB" w:rsidRPr="00F8718A" w:rsidRDefault="007D53BB" w:rsidP="008318AE">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10</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6</w:t>
            </w:r>
            <w:r w:rsidRPr="00F8718A">
              <w:rPr>
                <w:rFonts w:ascii="Times New Roman" w:hAnsi="Times New Roman"/>
                <w:lang w:val="en-GB"/>
              </w:rPr>
              <w:fldChar w:fldCharType="end"/>
            </w:r>
            <w:r w:rsidRPr="00F8718A">
              <w:rPr>
                <w:rFonts w:ascii="Times New Roman" w:hAnsi="Times New Roman"/>
                <w:lang w:val="en-GB"/>
              </w:rPr>
              <w:t>)</w:t>
            </w:r>
          </w:p>
        </w:tc>
      </w:tr>
    </w:tbl>
    <w:p w14:paraId="3BC8A857" w14:textId="25DAECD5" w:rsidR="00CB3B77" w:rsidRPr="00F8718A" w:rsidRDefault="00CB3B77" w:rsidP="00CB3B77">
      <w:pPr>
        <w:jc w:val="both"/>
        <w:rPr>
          <w:sz w:val="24"/>
          <w:szCs w:val="24"/>
          <w:lang w:val="en-GB"/>
        </w:rPr>
      </w:pPr>
      <w:r w:rsidRPr="00F8718A">
        <w:rPr>
          <w:i/>
          <w:sz w:val="24"/>
          <w:szCs w:val="24"/>
          <w:lang w:val="en-GB"/>
        </w:rPr>
        <w:t>V</w:t>
      </w:r>
      <w:r w:rsidRPr="00F8718A">
        <w:rPr>
          <w:i/>
          <w:sz w:val="24"/>
          <w:szCs w:val="24"/>
          <w:vertAlign w:val="subscript"/>
          <w:lang w:val="en-GB"/>
        </w:rPr>
        <w:t>u,sub</w:t>
      </w:r>
      <w:r w:rsidRPr="00F8718A">
        <w:rPr>
          <w:sz w:val="24"/>
          <w:szCs w:val="24"/>
          <w:lang w:val="en-GB"/>
        </w:rPr>
        <w:t xml:space="preserve"> is the vulnerability of an electrical substation with respect to the (direct and tangible) flood-induced damage involving the substation components. This model provides a regression curve (6th degree polynomial function) for </w:t>
      </w:r>
      <w:r w:rsidRPr="00F8718A">
        <w:rPr>
          <w:i/>
          <w:sz w:val="24"/>
          <w:szCs w:val="24"/>
          <w:lang w:val="en-GB"/>
        </w:rPr>
        <w:t>V</w:t>
      </w:r>
      <w:r w:rsidRPr="00F8718A">
        <w:rPr>
          <w:i/>
          <w:sz w:val="24"/>
          <w:szCs w:val="24"/>
          <w:vertAlign w:val="subscript"/>
          <w:lang w:val="en-GB"/>
        </w:rPr>
        <w:t>u,sub</w:t>
      </w:r>
      <w:r w:rsidRPr="00F8718A">
        <w:rPr>
          <w:sz w:val="24"/>
          <w:szCs w:val="24"/>
          <w:lang w:val="en-GB"/>
        </w:rPr>
        <w:t>, after elaboration of the point values reported by HAZUS-MH (2011,</w:t>
      </w:r>
      <w:sdt>
        <w:sdtPr>
          <w:rPr>
            <w:sz w:val="24"/>
            <w:szCs w:val="24"/>
            <w:lang w:val="en-GB"/>
          </w:rPr>
          <w:id w:val="-991791022"/>
          <w:citation/>
        </w:sdtPr>
        <w:sdtEndPr/>
        <w:sdtContent>
          <w:r w:rsidRPr="00F8718A">
            <w:rPr>
              <w:sz w:val="24"/>
              <w:szCs w:val="24"/>
              <w:lang w:val="en-GB"/>
            </w:rPr>
            <w:fldChar w:fldCharType="begin"/>
          </w:r>
          <w:r w:rsidRPr="00F8718A">
            <w:rPr>
              <w:sz w:val="24"/>
              <w:szCs w:val="24"/>
              <w:lang w:val="en-GB"/>
            </w:rPr>
            <w:instrText xml:space="preserve"> CITATION Haz11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[62]</w:t>
          </w:r>
          <w:r w:rsidRPr="00F8718A">
            <w:rPr>
              <w:sz w:val="24"/>
              <w:szCs w:val="24"/>
              <w:lang w:val="en-GB"/>
            </w:rPr>
            <w:fldChar w:fldCharType="end"/>
          </w:r>
        </w:sdtContent>
      </w:sdt>
      <w:r w:rsidRPr="00F8718A">
        <w:rPr>
          <w:sz w:val="24"/>
          <w:szCs w:val="24"/>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7D53BB" w:rsidRPr="00F8718A" w14:paraId="23EE5DFE" w14:textId="77777777" w:rsidTr="008318AE">
        <w:tc>
          <w:tcPr>
            <w:tcW w:w="4559" w:type="pct"/>
            <w:vAlign w:val="center"/>
          </w:tcPr>
          <w:p w14:paraId="2B24E13C" w14:textId="39F96466" w:rsidR="007D53BB" w:rsidRPr="00F8718A" w:rsidRDefault="0052057E" w:rsidP="008318AE">
            <w:pPr>
              <w:jc w:val="center"/>
              <w:rPr>
                <w:lang w:val="en-GB"/>
              </w:rPr>
            </w:pPr>
            <w:r w:rsidRPr="00F8718A">
              <w:rPr>
                <w:position w:val="-102"/>
                <w:lang w:val="en-GB"/>
              </w:rPr>
              <w:object w:dxaOrig="9120" w:dyaOrig="2160" w14:anchorId="7D278D53">
                <v:shape id="_x0000_i1305" type="#_x0000_t75" style="width:350.5pt;height:88.5pt" o:ole="">
                  <v:imagedata r:id="rId573" o:title=""/>
                </v:shape>
                <o:OLEObject Type="Embed" ProgID="Equation.DSMT4" ShapeID="_x0000_i1305" DrawAspect="Content" ObjectID="_1719816767" r:id="rId574"/>
              </w:object>
            </w:r>
          </w:p>
        </w:tc>
        <w:tc>
          <w:tcPr>
            <w:tcW w:w="441" w:type="pct"/>
            <w:vAlign w:val="center"/>
          </w:tcPr>
          <w:p w14:paraId="40E17265" w14:textId="40A05CA0" w:rsidR="007D53BB" w:rsidRPr="00F8718A" w:rsidRDefault="007D53BB" w:rsidP="008318AE">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10</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7</w:t>
            </w:r>
            <w:r w:rsidRPr="00F8718A">
              <w:rPr>
                <w:rFonts w:ascii="Times New Roman" w:hAnsi="Times New Roman"/>
                <w:lang w:val="en-GB"/>
              </w:rPr>
              <w:fldChar w:fldCharType="end"/>
            </w:r>
            <w:r w:rsidRPr="00F8718A">
              <w:rPr>
                <w:rFonts w:ascii="Times New Roman" w:hAnsi="Times New Roman"/>
                <w:lang w:val="en-GB"/>
              </w:rPr>
              <w:t>)</w:t>
            </w:r>
          </w:p>
        </w:tc>
      </w:tr>
    </w:tbl>
    <w:p w14:paraId="6FEFD6ED" w14:textId="2F8D7B9E" w:rsidR="00CB3B77" w:rsidRPr="00F8718A" w:rsidRDefault="00CB3B77" w:rsidP="00CB3B77">
      <w:pPr>
        <w:jc w:val="both"/>
        <w:rPr>
          <w:sz w:val="24"/>
          <w:szCs w:val="24"/>
          <w:lang w:val="en-GB"/>
        </w:rPr>
      </w:pPr>
      <w:r w:rsidRPr="00F8718A">
        <w:rPr>
          <w:sz w:val="24"/>
          <w:szCs w:val="24"/>
          <w:lang w:val="en-GB"/>
        </w:rPr>
        <w:t xml:space="preserve">where the maximum value of the substation water depth </w:t>
      </w:r>
      <w:r w:rsidRPr="00F8718A">
        <w:rPr>
          <w:i/>
          <w:sz w:val="24"/>
          <w:szCs w:val="24"/>
          <w:lang w:val="en-GB"/>
        </w:rPr>
        <w:t>Y</w:t>
      </w:r>
      <w:r w:rsidRPr="00F8718A">
        <w:rPr>
          <w:i/>
          <w:sz w:val="24"/>
          <w:szCs w:val="24"/>
          <w:vertAlign w:val="subscript"/>
          <w:lang w:val="en-GB"/>
        </w:rPr>
        <w:t>sub,max</w:t>
      </w:r>
      <w:r w:rsidRPr="00F8718A">
        <w:rPr>
          <w:sz w:val="24"/>
          <w:szCs w:val="24"/>
          <w:lang w:val="en-GB"/>
        </w:rPr>
        <w:t xml:space="preserve"> refers to the period simulated until the on-going time (</w:t>
      </w:r>
      <w:r w:rsidRPr="00F8718A">
        <w:rPr>
          <w:i/>
          <w:sz w:val="24"/>
          <w:szCs w:val="24"/>
          <w:lang w:val="en-GB"/>
        </w:rPr>
        <w:t>t</w:t>
      </w:r>
      <w:r w:rsidRPr="00F8718A">
        <w:rPr>
          <w:sz w:val="24"/>
          <w:szCs w:val="24"/>
          <w:lang w:val="en-GB"/>
        </w:rPr>
        <w:t>=</w:t>
      </w:r>
      <w:r w:rsidRPr="00F8718A">
        <w:rPr>
          <w:i/>
          <w:sz w:val="24"/>
          <w:szCs w:val="24"/>
          <w:lang w:val="en-GB"/>
        </w:rPr>
        <w:t>t*</w:t>
      </w:r>
      <w:r w:rsidRPr="00F8718A">
        <w:rPr>
          <w:sz w:val="24"/>
          <w:szCs w:val="24"/>
          <w:lang w:val="en-GB"/>
        </w:rPr>
        <w:t xml:space="preserve">). The regression procedure provides the following constants: </w:t>
      </w:r>
      <w:r w:rsidRPr="00F8718A">
        <w:rPr>
          <w:i/>
          <w:sz w:val="24"/>
          <w:szCs w:val="24"/>
          <w:lang w:val="en-GB"/>
        </w:rPr>
        <w:t>a</w:t>
      </w:r>
      <w:r w:rsidRPr="00F8718A">
        <w:rPr>
          <w:sz w:val="24"/>
          <w:szCs w:val="24"/>
          <w:lang w:val="en-GB"/>
        </w:rPr>
        <w:t>=-1.22877·10</w:t>
      </w:r>
      <w:r w:rsidRPr="00F8718A">
        <w:rPr>
          <w:sz w:val="24"/>
          <w:szCs w:val="24"/>
          <w:vertAlign w:val="superscript"/>
          <w:lang w:val="en-GB"/>
        </w:rPr>
        <w:t>-6</w:t>
      </w:r>
      <w:r w:rsidRPr="00F8718A">
        <w:rPr>
          <w:sz w:val="24"/>
          <w:szCs w:val="24"/>
          <w:lang w:val="en-GB"/>
        </w:rPr>
        <w:t>m</w:t>
      </w:r>
      <w:r w:rsidRPr="00F8718A">
        <w:rPr>
          <w:sz w:val="24"/>
          <w:szCs w:val="24"/>
          <w:vertAlign w:val="superscript"/>
          <w:lang w:val="en-GB"/>
        </w:rPr>
        <w:t>-6</w:t>
      </w:r>
      <w:r w:rsidRPr="00F8718A">
        <w:rPr>
          <w:sz w:val="24"/>
          <w:szCs w:val="24"/>
          <w:lang w:val="en-GB"/>
        </w:rPr>
        <w:t xml:space="preserve">, </w:t>
      </w:r>
      <w:r w:rsidRPr="00F8718A">
        <w:rPr>
          <w:i/>
          <w:sz w:val="24"/>
          <w:szCs w:val="24"/>
          <w:lang w:val="en-GB"/>
        </w:rPr>
        <w:t>b</w:t>
      </w:r>
      <w:r w:rsidRPr="00F8718A">
        <w:rPr>
          <w:sz w:val="24"/>
          <w:szCs w:val="24"/>
          <w:lang w:val="en-GB"/>
        </w:rPr>
        <w:t>=1.92478·10</w:t>
      </w:r>
      <w:r w:rsidRPr="00F8718A">
        <w:rPr>
          <w:sz w:val="24"/>
          <w:szCs w:val="24"/>
          <w:vertAlign w:val="superscript"/>
          <w:lang w:val="en-GB"/>
        </w:rPr>
        <w:t>-5</w:t>
      </w:r>
      <w:r w:rsidRPr="00F8718A">
        <w:rPr>
          <w:sz w:val="24"/>
          <w:szCs w:val="24"/>
          <w:lang w:val="en-GB"/>
        </w:rPr>
        <w:t>m</w:t>
      </w:r>
      <w:r w:rsidRPr="00F8718A">
        <w:rPr>
          <w:sz w:val="24"/>
          <w:szCs w:val="24"/>
          <w:vertAlign w:val="superscript"/>
          <w:lang w:val="en-GB"/>
        </w:rPr>
        <w:t>-5</w:t>
      </w:r>
      <w:r w:rsidRPr="00F8718A">
        <w:rPr>
          <w:sz w:val="24"/>
          <w:szCs w:val="24"/>
          <w:lang w:val="en-GB"/>
        </w:rPr>
        <w:t xml:space="preserve">, </w:t>
      </w:r>
      <w:r w:rsidRPr="00F8718A">
        <w:rPr>
          <w:i/>
          <w:sz w:val="24"/>
          <w:szCs w:val="24"/>
          <w:lang w:val="en-GB"/>
        </w:rPr>
        <w:t>c</w:t>
      </w:r>
      <w:r w:rsidRPr="00F8718A">
        <w:rPr>
          <w:sz w:val="24"/>
          <w:szCs w:val="24"/>
          <w:lang w:val="en-GB"/>
        </w:rPr>
        <w:t>=8.4216·10</w:t>
      </w:r>
      <w:r w:rsidRPr="00F8718A">
        <w:rPr>
          <w:sz w:val="24"/>
          <w:szCs w:val="24"/>
          <w:vertAlign w:val="superscript"/>
          <w:lang w:val="en-GB"/>
        </w:rPr>
        <w:t>-6</w:t>
      </w:r>
      <w:r w:rsidRPr="00F8718A">
        <w:rPr>
          <w:sz w:val="24"/>
          <w:szCs w:val="24"/>
          <w:lang w:val="en-GB"/>
        </w:rPr>
        <w:t>m</w:t>
      </w:r>
      <w:r w:rsidRPr="00F8718A">
        <w:rPr>
          <w:sz w:val="24"/>
          <w:szCs w:val="24"/>
          <w:vertAlign w:val="superscript"/>
          <w:lang w:val="en-GB"/>
        </w:rPr>
        <w:t>-4</w:t>
      </w:r>
      <w:r w:rsidRPr="00F8718A">
        <w:rPr>
          <w:sz w:val="24"/>
          <w:szCs w:val="24"/>
          <w:lang w:val="en-GB"/>
        </w:rPr>
        <w:t xml:space="preserve">, </w:t>
      </w:r>
      <w:r w:rsidRPr="00F8718A">
        <w:rPr>
          <w:i/>
          <w:sz w:val="24"/>
          <w:szCs w:val="24"/>
          <w:lang w:val="en-GB"/>
        </w:rPr>
        <w:t>d</w:t>
      </w:r>
      <w:r w:rsidRPr="00F8718A">
        <w:rPr>
          <w:sz w:val="24"/>
          <w:szCs w:val="24"/>
          <w:lang w:val="en-GB"/>
        </w:rPr>
        <w:t>=-0.00119121m</w:t>
      </w:r>
      <w:r w:rsidRPr="00F8718A">
        <w:rPr>
          <w:sz w:val="24"/>
          <w:szCs w:val="24"/>
          <w:vertAlign w:val="superscript"/>
          <w:lang w:val="en-GB"/>
        </w:rPr>
        <w:t>-3</w:t>
      </w:r>
      <w:r w:rsidRPr="00F8718A">
        <w:rPr>
          <w:sz w:val="24"/>
          <w:szCs w:val="24"/>
          <w:lang w:val="en-GB"/>
        </w:rPr>
        <w:t xml:space="preserve">, </w:t>
      </w:r>
      <w:r w:rsidRPr="00F8718A">
        <w:rPr>
          <w:i/>
          <w:sz w:val="24"/>
          <w:szCs w:val="24"/>
          <w:lang w:val="en-GB"/>
        </w:rPr>
        <w:t>e</w:t>
      </w:r>
      <w:r w:rsidRPr="00F8718A">
        <w:rPr>
          <w:sz w:val="24"/>
          <w:szCs w:val="24"/>
          <w:lang w:val="en-GB"/>
        </w:rPr>
        <w:t>=0.00390726m</w:t>
      </w:r>
      <w:r w:rsidRPr="00F8718A">
        <w:rPr>
          <w:sz w:val="24"/>
          <w:szCs w:val="24"/>
          <w:vertAlign w:val="superscript"/>
          <w:lang w:val="en-GB"/>
        </w:rPr>
        <w:t>-2</w:t>
      </w:r>
      <w:r w:rsidRPr="00F8718A">
        <w:rPr>
          <w:sz w:val="24"/>
          <w:szCs w:val="24"/>
          <w:lang w:val="en-GB"/>
        </w:rPr>
        <w:t xml:space="preserve">, </w:t>
      </w:r>
      <w:r w:rsidRPr="00F8718A">
        <w:rPr>
          <w:i/>
          <w:sz w:val="24"/>
          <w:szCs w:val="24"/>
          <w:lang w:val="en-GB"/>
        </w:rPr>
        <w:t>f</w:t>
      </w:r>
      <w:r w:rsidRPr="00F8718A">
        <w:rPr>
          <w:sz w:val="24"/>
          <w:szCs w:val="24"/>
          <w:lang w:val="en-GB"/>
        </w:rPr>
        <w:t>=0.0170243m</w:t>
      </w:r>
      <w:r w:rsidRPr="00F8718A">
        <w:rPr>
          <w:sz w:val="24"/>
          <w:szCs w:val="24"/>
          <w:vertAlign w:val="superscript"/>
          <w:lang w:val="en-GB"/>
        </w:rPr>
        <w:t>-1</w:t>
      </w:r>
      <w:r w:rsidRPr="00F8718A">
        <w:rPr>
          <w:sz w:val="24"/>
          <w:szCs w:val="24"/>
          <w:lang w:val="en-GB"/>
        </w:rPr>
        <w:t>.</w:t>
      </w:r>
    </w:p>
    <w:p w14:paraId="5F154260" w14:textId="77777777" w:rsidR="00CB3B77" w:rsidRPr="00F8718A" w:rsidRDefault="00CB3B77" w:rsidP="00CB3B77">
      <w:pPr>
        <w:jc w:val="both"/>
        <w:rPr>
          <w:sz w:val="24"/>
          <w:szCs w:val="24"/>
          <w:lang w:val="en-GB"/>
        </w:rPr>
      </w:pPr>
    </w:p>
    <w:p w14:paraId="4DA03584" w14:textId="77777777" w:rsidR="00CB3B77" w:rsidRPr="00F8718A" w:rsidRDefault="00CB3B77" w:rsidP="00AF7BEA">
      <w:pPr>
        <w:pStyle w:val="Stile1"/>
        <w:rPr>
          <w:lang w:val="en-GB"/>
        </w:rPr>
      </w:pPr>
      <w:bookmarkStart w:id="440" w:name="_Ref509496397"/>
      <w:bookmarkStart w:id="441" w:name="_Toc513184146"/>
      <w:bookmarkStart w:id="442" w:name="_Toc100207897"/>
      <w:bookmarkStart w:id="443" w:name="_Toc109200352"/>
      <w:r w:rsidRPr="00F8718A">
        <w:rPr>
          <w:lang w:val="en-GB"/>
        </w:rPr>
        <w:t>The numerical model</w:t>
      </w:r>
      <w:bookmarkEnd w:id="440"/>
      <w:bookmarkEnd w:id="441"/>
      <w:r w:rsidRPr="00F8718A">
        <w:rPr>
          <w:lang w:val="en-GB"/>
        </w:rPr>
        <w:t>s</w:t>
      </w:r>
      <w:bookmarkEnd w:id="442"/>
      <w:bookmarkEnd w:id="443"/>
    </w:p>
    <w:p w14:paraId="1631DE39" w14:textId="322C35C3" w:rsidR="00CB3B77" w:rsidRPr="00F8718A" w:rsidRDefault="00CB3B77" w:rsidP="00CB3B77">
      <w:pPr>
        <w:jc w:val="both"/>
        <w:rPr>
          <w:sz w:val="24"/>
          <w:szCs w:val="24"/>
          <w:lang w:val="en-GB"/>
        </w:rPr>
      </w:pPr>
      <w:r w:rsidRPr="00F8718A">
        <w:rPr>
          <w:sz w:val="24"/>
          <w:szCs w:val="24"/>
          <w:lang w:val="en-GB"/>
        </w:rPr>
        <w:t>The numerical models of the substation-flooding damage scheme discretize the mathematical models of Sec.</w:t>
      </w:r>
      <w:r w:rsidRPr="00F8718A">
        <w:rPr>
          <w:sz w:val="24"/>
          <w:szCs w:val="24"/>
          <w:lang w:val="en-GB"/>
        </w:rPr>
        <w:fldChar w:fldCharType="begin"/>
      </w:r>
      <w:r w:rsidRPr="00F8718A">
        <w:rPr>
          <w:sz w:val="24"/>
          <w:szCs w:val="24"/>
          <w:lang w:val="en-GB"/>
        </w:rPr>
        <w:instrText xml:space="preserve"> REF _Ref520964364 \r \h </w:instrText>
      </w:r>
      <w:r w:rsidRPr="00F8718A">
        <w:rPr>
          <w:sz w:val="24"/>
          <w:szCs w:val="24"/>
          <w:lang w:val="en-GB"/>
        </w:rPr>
      </w:r>
      <w:r w:rsidRPr="00F8718A">
        <w:rPr>
          <w:sz w:val="24"/>
          <w:szCs w:val="24"/>
          <w:lang w:val="en-GB"/>
        </w:rPr>
        <w:fldChar w:fldCharType="separate"/>
      </w:r>
      <w:r w:rsidR="00DE02FE">
        <w:rPr>
          <w:sz w:val="24"/>
          <w:szCs w:val="24"/>
          <w:lang w:val="en-GB"/>
        </w:rPr>
        <w:t>10.1</w:t>
      </w:r>
      <w:r w:rsidRPr="00F8718A">
        <w:rPr>
          <w:sz w:val="24"/>
          <w:szCs w:val="24"/>
          <w:lang w:val="en-GB"/>
        </w:rPr>
        <w:fldChar w:fldCharType="end"/>
      </w:r>
      <w:r w:rsidRPr="00F8718A">
        <w:rPr>
          <w:sz w:val="24"/>
          <w:szCs w:val="24"/>
          <w:lang w:val="en-GB"/>
        </w:rPr>
        <w:t>. At the beginning of the simulation the following procedures are executed:</w:t>
      </w:r>
    </w:p>
    <w:p w14:paraId="1226FF4F" w14:textId="77777777" w:rsidR="00CB3B77" w:rsidRPr="00F8718A" w:rsidRDefault="00CB3B77" w:rsidP="000E1711">
      <w:pPr>
        <w:pStyle w:val="Paragrafoelenco"/>
        <w:numPr>
          <w:ilvl w:val="0"/>
          <w:numId w:val="20"/>
        </w:numPr>
        <w:contextualSpacing/>
        <w:jc w:val="both"/>
        <w:rPr>
          <w:lang w:val="en-GB"/>
        </w:rPr>
      </w:pPr>
      <w:r w:rsidRPr="00F8718A">
        <w:rPr>
          <w:lang w:val="en-GB"/>
        </w:rPr>
        <w:t>identification of the DEM vertices internal to the polygons (representing the electrical substations in plan view);</w:t>
      </w:r>
    </w:p>
    <w:p w14:paraId="7D1D41ED" w14:textId="77777777" w:rsidR="00CB3B77" w:rsidRPr="00F8718A" w:rsidRDefault="00CB3B77" w:rsidP="000E1711">
      <w:pPr>
        <w:pStyle w:val="Paragrafoelenco"/>
        <w:numPr>
          <w:ilvl w:val="0"/>
          <w:numId w:val="20"/>
        </w:numPr>
        <w:contextualSpacing/>
        <w:jc w:val="both"/>
        <w:rPr>
          <w:lang w:val="en-GB"/>
        </w:rPr>
      </w:pPr>
      <w:r w:rsidRPr="00F8718A">
        <w:rPr>
          <w:lang w:val="en-GB"/>
        </w:rPr>
        <w:t>assessment of the areas of the above polygons (represented by triangles, quadrilaterals, pentagons and hexagons);</w:t>
      </w:r>
    </w:p>
    <w:p w14:paraId="66772532" w14:textId="77777777" w:rsidR="00CB3B77" w:rsidRPr="00F8718A" w:rsidRDefault="00CB3B77" w:rsidP="000E1711">
      <w:pPr>
        <w:pStyle w:val="Paragrafoelenco"/>
        <w:numPr>
          <w:ilvl w:val="0"/>
          <w:numId w:val="20"/>
        </w:numPr>
        <w:contextualSpacing/>
        <w:jc w:val="both"/>
        <w:rPr>
          <w:lang w:val="en-GB"/>
        </w:rPr>
      </w:pPr>
      <w:r w:rsidRPr="00F8718A">
        <w:rPr>
          <w:lang w:val="en-GB"/>
        </w:rPr>
        <w:t>initializations of the variables of the electrical substations.</w:t>
      </w:r>
    </w:p>
    <w:p w14:paraId="03DAD200" w14:textId="77777777" w:rsidR="00CB3B77" w:rsidRPr="00F8718A" w:rsidRDefault="00CB3B77" w:rsidP="00CB3B77">
      <w:pPr>
        <w:jc w:val="both"/>
        <w:rPr>
          <w:sz w:val="24"/>
          <w:szCs w:val="24"/>
          <w:lang w:val="en-GB"/>
        </w:rPr>
      </w:pPr>
      <w:r w:rsidRPr="00F8718A">
        <w:rPr>
          <w:sz w:val="24"/>
          <w:szCs w:val="24"/>
          <w:lang w:val="en-GB"/>
        </w:rPr>
        <w:t>At the end of each output writing time step of the damage model, the following procedures are executed for every electrical substation:</w:t>
      </w:r>
    </w:p>
    <w:p w14:paraId="7CB6ED83" w14:textId="77777777" w:rsidR="00CB3B77" w:rsidRPr="00F8718A" w:rsidRDefault="00CB3B77" w:rsidP="000E1711">
      <w:pPr>
        <w:pStyle w:val="Paragrafoelenco"/>
        <w:numPr>
          <w:ilvl w:val="0"/>
          <w:numId w:val="21"/>
        </w:numPr>
        <w:contextualSpacing/>
        <w:jc w:val="both"/>
        <w:rPr>
          <w:lang w:val="en-GB"/>
        </w:rPr>
      </w:pPr>
      <w:r w:rsidRPr="00F8718A">
        <w:rPr>
          <w:lang w:val="en-GB"/>
        </w:rPr>
        <w:t xml:space="preserve">assessment of the variable </w:t>
      </w:r>
      <w:r w:rsidRPr="00F8718A">
        <w:rPr>
          <w:i/>
          <w:lang w:val="en-GB"/>
        </w:rPr>
        <w:t>Y</w:t>
      </w:r>
      <w:r w:rsidRPr="00F8718A">
        <w:rPr>
          <w:i/>
          <w:vertAlign w:val="subscript"/>
          <w:lang w:val="en-GB"/>
        </w:rPr>
        <w:t>sub</w:t>
      </w:r>
      <w:r w:rsidRPr="00F8718A">
        <w:rPr>
          <w:lang w:val="en-GB"/>
        </w:rPr>
        <w:t xml:space="preserve"> as spatial average of the water depth values at the DEM vertices within the polygon of the electrical substation;</w:t>
      </w:r>
    </w:p>
    <w:p w14:paraId="10C2BE8B" w14:textId="77777777" w:rsidR="00CB3B77" w:rsidRPr="00F8718A" w:rsidRDefault="00CB3B77" w:rsidP="000E1711">
      <w:pPr>
        <w:pStyle w:val="Paragrafoelenco"/>
        <w:numPr>
          <w:ilvl w:val="0"/>
          <w:numId w:val="21"/>
        </w:numPr>
        <w:contextualSpacing/>
        <w:jc w:val="both"/>
        <w:rPr>
          <w:lang w:val="en-GB"/>
        </w:rPr>
      </w:pPr>
      <w:r w:rsidRPr="00F8718A">
        <w:rPr>
          <w:lang w:val="en-GB"/>
        </w:rPr>
        <w:t xml:space="preserve">update of the variable </w:t>
      </w:r>
      <w:r w:rsidRPr="00F8718A">
        <w:rPr>
          <w:i/>
          <w:lang w:val="en-GB"/>
        </w:rPr>
        <w:t>Y</w:t>
      </w:r>
      <w:r w:rsidRPr="00F8718A">
        <w:rPr>
          <w:i/>
          <w:vertAlign w:val="subscript"/>
          <w:lang w:val="en-GB"/>
        </w:rPr>
        <w:t>sub,max</w:t>
      </w:r>
      <w:r w:rsidRPr="00F8718A">
        <w:rPr>
          <w:lang w:val="en-GB"/>
        </w:rPr>
        <w:t>;</w:t>
      </w:r>
    </w:p>
    <w:p w14:paraId="1A148907" w14:textId="77777777" w:rsidR="00CB3B77" w:rsidRPr="00F8718A" w:rsidRDefault="00CB3B77" w:rsidP="000E1711">
      <w:pPr>
        <w:pStyle w:val="Paragrafoelenco"/>
        <w:numPr>
          <w:ilvl w:val="0"/>
          <w:numId w:val="21"/>
        </w:numPr>
        <w:contextualSpacing/>
        <w:jc w:val="both"/>
        <w:rPr>
          <w:lang w:val="en-GB"/>
        </w:rPr>
      </w:pPr>
      <w:r w:rsidRPr="00F8718A">
        <w:rPr>
          <w:lang w:val="en-GB"/>
        </w:rPr>
        <w:t xml:space="preserve">assessment of the variables </w:t>
      </w:r>
      <w:r w:rsidRPr="00F8718A">
        <w:rPr>
          <w:i/>
          <w:lang w:val="en-GB"/>
        </w:rPr>
        <w:t xml:space="preserve">POS </w:t>
      </w:r>
      <w:r w:rsidRPr="00F8718A">
        <w:rPr>
          <w:lang w:val="en-GB"/>
        </w:rPr>
        <w:t xml:space="preserve">and </w:t>
      </w:r>
      <w:r w:rsidRPr="00F8718A">
        <w:rPr>
          <w:i/>
          <w:lang w:val="en-GB"/>
        </w:rPr>
        <w:t>EOS</w:t>
      </w:r>
      <w:r w:rsidRPr="00F8718A">
        <w:rPr>
          <w:lang w:val="en-GB"/>
        </w:rPr>
        <w:t>;</w:t>
      </w:r>
    </w:p>
    <w:p w14:paraId="20D9A3AB" w14:textId="77777777" w:rsidR="00CB3B77" w:rsidRPr="00F8718A" w:rsidRDefault="00CB3B77" w:rsidP="000E1711">
      <w:pPr>
        <w:pStyle w:val="Paragrafoelenco"/>
        <w:numPr>
          <w:ilvl w:val="0"/>
          <w:numId w:val="21"/>
        </w:numPr>
        <w:contextualSpacing/>
        <w:jc w:val="both"/>
        <w:rPr>
          <w:lang w:val="en-GB"/>
        </w:rPr>
      </w:pPr>
      <w:r w:rsidRPr="00F8718A">
        <w:rPr>
          <w:lang w:val="en-GB"/>
        </w:rPr>
        <w:t xml:space="preserve">update of the variables </w:t>
      </w:r>
      <w:r w:rsidRPr="00F8718A">
        <w:rPr>
          <w:i/>
          <w:lang w:val="en-GB"/>
        </w:rPr>
        <w:t>EOT</w:t>
      </w:r>
      <w:r w:rsidRPr="00F8718A">
        <w:rPr>
          <w:lang w:val="en-GB"/>
        </w:rPr>
        <w:t xml:space="preserve">, </w:t>
      </w:r>
      <w:r w:rsidRPr="00F8718A">
        <w:rPr>
          <w:i/>
          <w:lang w:val="en-GB"/>
        </w:rPr>
        <w:t>D</w:t>
      </w:r>
      <w:r w:rsidRPr="00F8718A">
        <w:rPr>
          <w:i/>
          <w:vertAlign w:val="subscript"/>
          <w:lang w:val="en-GB"/>
        </w:rPr>
        <w:t xml:space="preserve">sub </w:t>
      </w:r>
      <w:r w:rsidRPr="00F8718A">
        <w:rPr>
          <w:lang w:val="en-GB"/>
        </w:rPr>
        <w:t>and</w:t>
      </w:r>
      <w:r w:rsidRPr="00F8718A">
        <w:rPr>
          <w:i/>
          <w:vertAlign w:val="subscript"/>
          <w:lang w:val="en-GB"/>
        </w:rPr>
        <w:t xml:space="preserve"> </w:t>
      </w:r>
      <w:r w:rsidRPr="00F8718A">
        <w:rPr>
          <w:i/>
          <w:lang w:val="en-GB"/>
        </w:rPr>
        <w:t>V</w:t>
      </w:r>
      <w:r w:rsidRPr="00F8718A">
        <w:rPr>
          <w:i/>
          <w:vertAlign w:val="subscript"/>
          <w:lang w:val="en-GB"/>
        </w:rPr>
        <w:t>u,sub</w:t>
      </w:r>
      <w:r w:rsidRPr="00F8718A">
        <w:rPr>
          <w:lang w:val="en-GB"/>
        </w:rPr>
        <w:t>;</w:t>
      </w:r>
    </w:p>
    <w:p w14:paraId="58688D98" w14:textId="77777777" w:rsidR="00CB3B77" w:rsidRPr="00F8718A" w:rsidRDefault="00CB3B77" w:rsidP="000E1711">
      <w:pPr>
        <w:pStyle w:val="Paragrafoelenco"/>
        <w:numPr>
          <w:ilvl w:val="0"/>
          <w:numId w:val="21"/>
        </w:numPr>
        <w:contextualSpacing/>
        <w:jc w:val="both"/>
        <w:rPr>
          <w:lang w:val="en-GB"/>
        </w:rPr>
      </w:pPr>
      <w:r w:rsidRPr="00F8718A">
        <w:rPr>
          <w:lang w:val="en-GB"/>
        </w:rPr>
        <w:t>writing of the output file for the vulnerability and damage variables.</w:t>
      </w:r>
    </w:p>
    <w:p w14:paraId="3E0CDC15" w14:textId="77777777" w:rsidR="00CB3B77" w:rsidRPr="00F8718A" w:rsidRDefault="00CB3B77" w:rsidP="00CB3B77">
      <w:pPr>
        <w:jc w:val="both"/>
        <w:rPr>
          <w:sz w:val="24"/>
          <w:szCs w:val="24"/>
          <w:lang w:val="en-GB"/>
        </w:rPr>
      </w:pPr>
      <w:r w:rsidRPr="00F8718A">
        <w:rPr>
          <w:sz w:val="24"/>
          <w:szCs w:val="24"/>
          <w:lang w:val="en-GB"/>
        </w:rPr>
        <w:t>The water depths at the DEM points are saved and stored until the following time step.</w:t>
      </w:r>
    </w:p>
    <w:p w14:paraId="0E63DFA2" w14:textId="581C9461" w:rsidR="00CB3B77" w:rsidRPr="00F8718A" w:rsidRDefault="00CB3B77" w:rsidP="00CB3B77">
      <w:pPr>
        <w:jc w:val="both"/>
        <w:rPr>
          <w:sz w:val="24"/>
          <w:szCs w:val="24"/>
          <w:lang w:val="en-GB"/>
        </w:rPr>
      </w:pPr>
      <w:r w:rsidRPr="00F8718A">
        <w:rPr>
          <w:sz w:val="24"/>
          <w:szCs w:val="24"/>
          <w:lang w:val="en-GB"/>
        </w:rPr>
        <w:t>As an example, the map of the Italian electrical stations, substations and transmission lines is available at MATTM (2018,</w:t>
      </w:r>
      <w:sdt>
        <w:sdtPr>
          <w:rPr>
            <w:sz w:val="24"/>
            <w:szCs w:val="24"/>
            <w:lang w:val="en-GB"/>
          </w:rPr>
          <w:id w:val="1639684335"/>
          <w:citation/>
        </w:sdtPr>
        <w:sdtEndPr/>
        <w:sdtContent>
          <w:r w:rsidRPr="00F8718A">
            <w:rPr>
              <w:sz w:val="24"/>
              <w:szCs w:val="24"/>
              <w:lang w:val="en-GB"/>
            </w:rPr>
            <w:fldChar w:fldCharType="begin"/>
          </w:r>
          <w:r w:rsidRPr="00F8718A">
            <w:rPr>
              <w:sz w:val="24"/>
              <w:szCs w:val="24"/>
              <w:lang w:val="en-GB"/>
            </w:rPr>
            <w:instrText xml:space="preserve"> CITATION MAT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[68]</w:t>
          </w:r>
          <w:r w:rsidRPr="00F8718A">
            <w:rPr>
              <w:sz w:val="24"/>
              <w:szCs w:val="24"/>
              <w:lang w:val="en-GB"/>
            </w:rPr>
            <w:fldChar w:fldCharType="end"/>
          </w:r>
        </w:sdtContent>
      </w:sdt>
      <w:r w:rsidRPr="00F8718A">
        <w:rPr>
          <w:sz w:val="24"/>
          <w:szCs w:val="24"/>
          <w:lang w:val="en-GB"/>
        </w:rPr>
        <w:t>). It is useful to activate the layer of OpenStreetMap and the “aerial view” of Bing to detect the electrical stations (squares), substations (polygons) and  transmission lines (lines), as well as the electricity pylons (nodes/points). Contrarily, the feature “Atlarete Linee” seems more imprecise (some symbols of the electrical stations would represent electricity pylons; the electrical substations do not seem to represent the nodes of the transmission power grid).</w:t>
      </w:r>
    </w:p>
    <w:p w14:paraId="288700B3" w14:textId="2E70B500" w:rsidR="00CB3B77" w:rsidRPr="00F8718A" w:rsidRDefault="00CB3B77" w:rsidP="00CB3B77">
      <w:pPr>
        <w:jc w:val="both"/>
        <w:rPr>
          <w:sz w:val="24"/>
          <w:szCs w:val="24"/>
          <w:lang w:val="en-GB"/>
        </w:rPr>
      </w:pPr>
    </w:p>
    <w:p w14:paraId="34DC8111" w14:textId="7F084D81" w:rsidR="0052057E" w:rsidRPr="00F8718A" w:rsidRDefault="0052057E">
      <w:pPr>
        <w:rPr>
          <w:sz w:val="24"/>
          <w:szCs w:val="24"/>
          <w:lang w:val="en-GB"/>
        </w:rPr>
      </w:pPr>
      <w:r w:rsidRPr="00F8718A">
        <w:rPr>
          <w:sz w:val="24"/>
          <w:szCs w:val="24"/>
          <w:lang w:val="en-GB"/>
        </w:rPr>
        <w:br w:type="page"/>
      </w:r>
    </w:p>
    <w:p w14:paraId="58E514E8" w14:textId="77777777" w:rsidR="00CB3B77" w:rsidRPr="00F8718A" w:rsidRDefault="00CB3B77" w:rsidP="00C361A0">
      <w:pPr>
        <w:pStyle w:val="Titolo1"/>
        <w:numPr>
          <w:ilvl w:val="0"/>
          <w:numId w:val="6"/>
        </w:numPr>
        <w:rPr>
          <w:sz w:val="24"/>
          <w:szCs w:val="24"/>
          <w:lang w:val="en-GB"/>
        </w:rPr>
      </w:pPr>
      <w:bookmarkStart w:id="444" w:name="_Toc100207898"/>
      <w:bookmarkStart w:id="445" w:name="_Toc109200353"/>
      <w:r w:rsidRPr="00F8718A">
        <w:rPr>
          <w:sz w:val="24"/>
          <w:szCs w:val="24"/>
          <w:lang w:val="en-GB"/>
        </w:rPr>
        <w:lastRenderedPageBreak/>
        <w:t>Developer guide</w:t>
      </w:r>
      <w:bookmarkEnd w:id="420"/>
      <w:bookmarkEnd w:id="421"/>
      <w:bookmarkEnd w:id="422"/>
      <w:bookmarkEnd w:id="423"/>
      <w:bookmarkEnd w:id="424"/>
      <w:bookmarkEnd w:id="425"/>
      <w:bookmarkEnd w:id="444"/>
      <w:bookmarkEnd w:id="445"/>
    </w:p>
    <w:p w14:paraId="675FE75D" w14:textId="5CA7CC42" w:rsidR="00CB3B77" w:rsidRPr="00F8718A" w:rsidRDefault="00CB3B77" w:rsidP="00CB3B77">
      <w:pPr>
        <w:ind w:left="360"/>
        <w:rPr>
          <w:sz w:val="24"/>
          <w:szCs w:val="24"/>
          <w:lang w:val="en-GB"/>
        </w:rPr>
      </w:pPr>
      <w:r w:rsidRPr="00F8718A">
        <w:rPr>
          <w:sz w:val="24"/>
          <w:szCs w:val="24"/>
          <w:lang w:val="en-GB"/>
        </w:rPr>
        <w:t>The developer guide is represented by the following sub-sections: a synthetic description of the program units (Sec.</w:t>
      </w:r>
      <w:r w:rsidRPr="00F8718A">
        <w:rPr>
          <w:sz w:val="24"/>
          <w:szCs w:val="24"/>
          <w:lang w:val="en-GB"/>
        </w:rPr>
        <w:fldChar w:fldCharType="begin"/>
      </w:r>
      <w:r w:rsidRPr="00F8718A">
        <w:rPr>
          <w:sz w:val="24"/>
          <w:szCs w:val="24"/>
          <w:lang w:val="en-GB"/>
        </w:rPr>
        <w:instrText xml:space="preserve"> REF _Ref521064725 \r \h </w:instrText>
      </w:r>
      <w:r w:rsidRPr="00F8718A">
        <w:rPr>
          <w:sz w:val="24"/>
          <w:szCs w:val="24"/>
          <w:lang w:val="en-GB"/>
        </w:rPr>
      </w:r>
      <w:r w:rsidRPr="00F8718A">
        <w:rPr>
          <w:sz w:val="24"/>
          <w:szCs w:val="24"/>
          <w:lang w:val="en-GB"/>
        </w:rPr>
        <w:fldChar w:fldCharType="separate"/>
      </w:r>
      <w:r w:rsidR="00DE02FE">
        <w:rPr>
          <w:sz w:val="24"/>
          <w:szCs w:val="24"/>
          <w:lang w:val="en-GB"/>
        </w:rPr>
        <w:t>11.1</w:t>
      </w:r>
      <w:r w:rsidRPr="00F8718A">
        <w:rPr>
          <w:sz w:val="24"/>
          <w:szCs w:val="24"/>
          <w:lang w:val="en-GB"/>
        </w:rPr>
        <w:fldChar w:fldCharType="end"/>
      </w:r>
      <w:r w:rsidRPr="00F8718A">
        <w:rPr>
          <w:sz w:val="24"/>
          <w:szCs w:val="24"/>
          <w:lang w:val="en-GB"/>
        </w:rPr>
        <w:t>); the style formatting (Sec.</w:t>
      </w:r>
      <w:r w:rsidRPr="00F8718A">
        <w:rPr>
          <w:sz w:val="24"/>
          <w:szCs w:val="24"/>
          <w:lang w:val="en-GB"/>
        </w:rPr>
        <w:fldChar w:fldCharType="begin"/>
      </w:r>
      <w:r w:rsidRPr="00F8718A">
        <w:rPr>
          <w:sz w:val="24"/>
          <w:szCs w:val="24"/>
          <w:lang w:val="en-GB"/>
        </w:rPr>
        <w:instrText xml:space="preserve"> REF _Ref521064729 \r \h </w:instrText>
      </w:r>
      <w:r w:rsidRPr="00F8718A">
        <w:rPr>
          <w:sz w:val="24"/>
          <w:szCs w:val="24"/>
          <w:lang w:val="en-GB"/>
        </w:rPr>
      </w:r>
      <w:r w:rsidRPr="00F8718A">
        <w:rPr>
          <w:sz w:val="24"/>
          <w:szCs w:val="24"/>
          <w:lang w:val="en-GB"/>
        </w:rPr>
        <w:fldChar w:fldCharType="separate"/>
      </w:r>
      <w:r w:rsidR="00DE02FE">
        <w:rPr>
          <w:sz w:val="24"/>
          <w:szCs w:val="24"/>
          <w:lang w:val="en-GB"/>
        </w:rPr>
        <w:t>11.2</w:t>
      </w:r>
      <w:r w:rsidRPr="00F8718A">
        <w:rPr>
          <w:sz w:val="24"/>
          <w:szCs w:val="24"/>
          <w:lang w:val="en-GB"/>
        </w:rPr>
        <w:fldChar w:fldCharType="end"/>
      </w:r>
      <w:r w:rsidRPr="00F8718A">
        <w:rPr>
          <w:sz w:val="24"/>
          <w:szCs w:val="24"/>
          <w:lang w:val="en-GB"/>
        </w:rPr>
        <w:t>); the modifications with respect to SPHERA v.8.0 (Sec.</w:t>
      </w:r>
      <w:r w:rsidRPr="00F8718A">
        <w:rPr>
          <w:sz w:val="24"/>
          <w:szCs w:val="24"/>
          <w:lang w:val="en-GB"/>
        </w:rPr>
        <w:fldChar w:fldCharType="begin"/>
      </w:r>
      <w:r w:rsidRPr="00F8718A">
        <w:rPr>
          <w:sz w:val="24"/>
          <w:szCs w:val="24"/>
          <w:lang w:val="en-GB"/>
        </w:rPr>
        <w:instrText xml:space="preserve"> REF _Ref521064837 \r \h </w:instrText>
      </w:r>
      <w:r w:rsidRPr="00F8718A">
        <w:rPr>
          <w:sz w:val="24"/>
          <w:szCs w:val="24"/>
          <w:lang w:val="en-GB"/>
        </w:rPr>
      </w:r>
      <w:r w:rsidRPr="00F8718A">
        <w:rPr>
          <w:sz w:val="24"/>
          <w:szCs w:val="24"/>
          <w:lang w:val="en-GB"/>
        </w:rPr>
        <w:fldChar w:fldCharType="separate"/>
      </w:r>
      <w:r w:rsidR="00DE02FE">
        <w:rPr>
          <w:sz w:val="24"/>
          <w:szCs w:val="24"/>
          <w:lang w:val="en-GB"/>
        </w:rPr>
        <w:t>11.3</w:t>
      </w:r>
      <w:r w:rsidRPr="00F8718A">
        <w:rPr>
          <w:sz w:val="24"/>
          <w:szCs w:val="24"/>
          <w:lang w:val="en-GB"/>
        </w:rPr>
        <w:fldChar w:fldCharType="end"/>
      </w:r>
      <w:r w:rsidRPr="00F8718A">
        <w:rPr>
          <w:sz w:val="24"/>
          <w:szCs w:val="24"/>
          <w:lang w:val="en-GB"/>
        </w:rPr>
        <w:t>).</w:t>
      </w:r>
    </w:p>
    <w:p w14:paraId="653BC7E1" w14:textId="77777777" w:rsidR="00CB3B77" w:rsidRPr="00F8718A" w:rsidRDefault="00CB3B77" w:rsidP="00CB3B77">
      <w:pPr>
        <w:ind w:left="360"/>
        <w:rPr>
          <w:sz w:val="24"/>
          <w:szCs w:val="24"/>
          <w:lang w:val="en-GB"/>
        </w:rPr>
      </w:pPr>
    </w:p>
    <w:p w14:paraId="416FEE8F" w14:textId="77777777" w:rsidR="00CB3B77" w:rsidRPr="00F8718A" w:rsidRDefault="00CB3B77" w:rsidP="00AF7BEA">
      <w:pPr>
        <w:pStyle w:val="Stile1"/>
        <w:rPr>
          <w:lang w:val="en-GB"/>
        </w:rPr>
      </w:pPr>
      <w:bookmarkStart w:id="446" w:name="_Toc447005718"/>
      <w:bookmarkStart w:id="447" w:name="_Ref521064725"/>
      <w:bookmarkStart w:id="448" w:name="_Toc100207899"/>
      <w:bookmarkStart w:id="449" w:name="_Toc109200354"/>
      <w:r w:rsidRPr="00F8718A">
        <w:rPr>
          <w:lang w:val="en-GB"/>
        </w:rPr>
        <w:t>SPHERA v.9.0.0: synthetic description of the program units</w:t>
      </w:r>
      <w:bookmarkEnd w:id="446"/>
      <w:bookmarkEnd w:id="447"/>
      <w:bookmarkEnd w:id="448"/>
      <w:bookmarkEnd w:id="449"/>
    </w:p>
    <w:p w14:paraId="7E1FCC65" w14:textId="77777777" w:rsidR="00CB3B77" w:rsidRPr="00F8718A" w:rsidRDefault="00CB3B77" w:rsidP="00CB3B77">
      <w:pPr>
        <w:jc w:val="both"/>
        <w:rPr>
          <w:sz w:val="24"/>
          <w:szCs w:val="24"/>
          <w:lang w:val="en-GB"/>
        </w:rPr>
      </w:pPr>
      <w:r w:rsidRPr="00F8718A">
        <w:rPr>
          <w:sz w:val="24"/>
          <w:szCs w:val="24"/>
          <w:lang w:val="en-GB"/>
        </w:rPr>
        <w:t>The following sub-sections briefly describe all the program units of SPHERA v.9.0.0, according to their reference folder.</w:t>
      </w:r>
    </w:p>
    <w:p w14:paraId="24F146D7" w14:textId="77777777" w:rsidR="00CB3B77" w:rsidRPr="00F8718A" w:rsidRDefault="00CB3B77" w:rsidP="00CB3B77">
      <w:pPr>
        <w:jc w:val="both"/>
        <w:rPr>
          <w:sz w:val="24"/>
          <w:szCs w:val="24"/>
          <w:lang w:val="en-GB"/>
        </w:rPr>
      </w:pPr>
    </w:p>
    <w:p w14:paraId="57375B3B" w14:textId="77777777" w:rsidR="00CB3B77" w:rsidRPr="00F8718A" w:rsidRDefault="00CB3B77" w:rsidP="00C33B9B">
      <w:pPr>
        <w:pStyle w:val="Stile2"/>
        <w:rPr>
          <w:lang w:val="en-GB"/>
        </w:rPr>
      </w:pPr>
      <w:bookmarkStart w:id="450" w:name="_Toc447005719"/>
      <w:bookmarkStart w:id="451" w:name="_Toc100207900"/>
      <w:bookmarkStart w:id="452" w:name="_Toc109200355"/>
      <w:r w:rsidRPr="00F8718A">
        <w:rPr>
          <w:lang w:val="en-GB"/>
        </w:rPr>
        <w:t>Program units for the boundary conditions (“BC”)</w:t>
      </w:r>
      <w:bookmarkEnd w:id="450"/>
      <w:bookmarkEnd w:id="451"/>
      <w:bookmarkEnd w:id="452"/>
    </w:p>
    <w:p w14:paraId="01B3B7F6" w14:textId="2950E710" w:rsidR="00CB3B77" w:rsidRPr="00F8718A" w:rsidRDefault="00CB3B77" w:rsidP="00CB3B77">
      <w:pPr>
        <w:jc w:val="both"/>
        <w:rPr>
          <w:sz w:val="24"/>
          <w:szCs w:val="24"/>
          <w:lang w:val="en-GB"/>
        </w:rPr>
      </w:pPr>
      <w:r w:rsidRPr="00F8718A">
        <w:rPr>
          <w:sz w:val="24"/>
          <w:szCs w:val="24"/>
          <w:lang w:val="en-GB"/>
        </w:rPr>
        <w:t>The folder “BC” contains all the program units for the boundary conditions of the inlet and outlet sections (</w:t>
      </w:r>
      <w:r w:rsidRPr="00F8718A">
        <w:rPr>
          <w:sz w:val="24"/>
          <w:szCs w:val="24"/>
          <w:lang w:val="en-GB"/>
        </w:rPr>
        <w:fldChar w:fldCharType="begin"/>
      </w:r>
      <w:r w:rsidRPr="00F8718A">
        <w:rPr>
          <w:sz w:val="24"/>
          <w:szCs w:val="24"/>
          <w:lang w:val="en-GB"/>
        </w:rPr>
        <w:instrText xml:space="preserve"> REF _Ref447800854 \h  \* MERGEFORMAT </w:instrText>
      </w:r>
      <w:r w:rsidRPr="00F8718A">
        <w:rPr>
          <w:sz w:val="24"/>
          <w:szCs w:val="24"/>
          <w:lang w:val="en-GB"/>
        </w:rPr>
      </w:r>
      <w:r w:rsidRPr="00F8718A">
        <w:rPr>
          <w:sz w:val="24"/>
          <w:szCs w:val="24"/>
          <w:lang w:val="en-GB"/>
        </w:rPr>
        <w:fldChar w:fldCharType="separate"/>
      </w:r>
      <w:r w:rsidR="00DE02FE" w:rsidRPr="00DE02FE">
        <w:rPr>
          <w:sz w:val="24"/>
          <w:szCs w:val="24"/>
          <w:lang w:val="en-GB"/>
        </w:rPr>
        <w:t>Table 11.1</w:t>
      </w:r>
      <w:r w:rsidRPr="00F8718A">
        <w:rPr>
          <w:sz w:val="24"/>
          <w:szCs w:val="24"/>
          <w:lang w:val="en-GB"/>
        </w:rPr>
        <w:fldChar w:fldCharType="end"/>
      </w:r>
      <w:r w:rsidRPr="00F8718A">
        <w:rPr>
          <w:sz w:val="24"/>
          <w:szCs w:val="24"/>
          <w:lang w:val="en-GB"/>
        </w:rPr>
        <w:t xml:space="preserve">). </w:t>
      </w:r>
    </w:p>
    <w:p w14:paraId="66A4FD74" w14:textId="77777777" w:rsidR="00CB3B77" w:rsidRPr="00F8718A" w:rsidRDefault="00CB3B77" w:rsidP="00CB3B77">
      <w:pPr>
        <w:jc w:val="both"/>
        <w:rPr>
          <w:sz w:val="24"/>
          <w:szCs w:val="24"/>
          <w:lang w:val="en-GB"/>
        </w:rPr>
      </w:pPr>
    </w:p>
    <w:p w14:paraId="629C47F9" w14:textId="77777777" w:rsidR="00CB3B77" w:rsidRPr="00F8718A" w:rsidRDefault="00CB3B77" w:rsidP="00C33B9B">
      <w:pPr>
        <w:pStyle w:val="Stile2"/>
        <w:rPr>
          <w:lang w:val="en-GB"/>
        </w:rPr>
      </w:pPr>
      <w:bookmarkStart w:id="453" w:name="_Toc447005720"/>
      <w:bookmarkStart w:id="454" w:name="_Toc100207901"/>
      <w:bookmarkStart w:id="455" w:name="_Toc109200356"/>
      <w:r w:rsidRPr="00F8718A">
        <w:rPr>
          <w:lang w:val="en-GB"/>
        </w:rPr>
        <w:t>Program units for the continuity equation</w:t>
      </w:r>
      <w:bookmarkEnd w:id="453"/>
      <w:bookmarkEnd w:id="454"/>
      <w:bookmarkEnd w:id="455"/>
    </w:p>
    <w:p w14:paraId="2081FD77" w14:textId="354F791E" w:rsidR="00CB3B77" w:rsidRPr="00F8718A" w:rsidRDefault="00CB3B77" w:rsidP="00CB3B77">
      <w:pPr>
        <w:jc w:val="both"/>
        <w:rPr>
          <w:sz w:val="24"/>
          <w:szCs w:val="24"/>
          <w:lang w:val="en-GB"/>
        </w:rPr>
      </w:pPr>
      <w:r w:rsidRPr="00F8718A">
        <w:rPr>
          <w:sz w:val="24"/>
          <w:szCs w:val="24"/>
          <w:lang w:val="en-GB"/>
        </w:rPr>
        <w:t>The folder “BE_mass” contains all the program units to compute the Right Hand Side (RHS) of the continuity equation and the procedures of “partial smoothing” for pressure (</w:t>
      </w:r>
      <w:r w:rsidRPr="00F8718A">
        <w:rPr>
          <w:sz w:val="24"/>
          <w:szCs w:val="24"/>
          <w:lang w:val="en-GB"/>
        </w:rPr>
        <w:fldChar w:fldCharType="begin"/>
      </w:r>
      <w:r w:rsidRPr="00F8718A">
        <w:rPr>
          <w:sz w:val="24"/>
          <w:szCs w:val="24"/>
          <w:lang w:val="en-GB"/>
        </w:rPr>
        <w:instrText xml:space="preserve"> REF _Ref447800873 \h  \* MERGEFORMAT </w:instrText>
      </w:r>
      <w:r w:rsidRPr="00F8718A">
        <w:rPr>
          <w:sz w:val="24"/>
          <w:szCs w:val="24"/>
          <w:lang w:val="en-GB"/>
        </w:rPr>
      </w:r>
      <w:r w:rsidRPr="00F8718A">
        <w:rPr>
          <w:sz w:val="24"/>
          <w:szCs w:val="24"/>
          <w:lang w:val="en-GB"/>
        </w:rPr>
        <w:fldChar w:fldCharType="separate"/>
      </w:r>
      <w:r w:rsidR="00DE02FE" w:rsidRPr="00DE02FE">
        <w:rPr>
          <w:sz w:val="24"/>
          <w:szCs w:val="24"/>
          <w:lang w:val="en-GB"/>
        </w:rPr>
        <w:t>Table 11.2</w:t>
      </w:r>
      <w:r w:rsidRPr="00F8718A">
        <w:rPr>
          <w:sz w:val="24"/>
          <w:szCs w:val="24"/>
          <w:lang w:val="en-GB"/>
        </w:rPr>
        <w:fldChar w:fldCharType="end"/>
      </w:r>
      <w:r w:rsidRPr="00F8718A">
        <w:rPr>
          <w:sz w:val="24"/>
          <w:szCs w:val="24"/>
          <w:lang w:val="en-GB"/>
        </w:rPr>
        <w:t xml:space="preserve">). </w:t>
      </w:r>
    </w:p>
    <w:p w14:paraId="35E58830" w14:textId="77777777" w:rsidR="00CB3B77" w:rsidRPr="00F8718A" w:rsidRDefault="00CB3B77" w:rsidP="00CB3B77">
      <w:pPr>
        <w:jc w:val="both"/>
        <w:rPr>
          <w:sz w:val="24"/>
          <w:szCs w:val="24"/>
          <w:lang w:val="en-GB"/>
        </w:rPr>
      </w:pPr>
    </w:p>
    <w:p w14:paraId="41A657A1" w14:textId="77777777" w:rsidR="00CB3B77" w:rsidRPr="00F8718A" w:rsidRDefault="00CB3B77" w:rsidP="00C33B9B">
      <w:pPr>
        <w:pStyle w:val="Stile2"/>
        <w:rPr>
          <w:lang w:val="en-GB"/>
        </w:rPr>
      </w:pPr>
      <w:bookmarkStart w:id="456" w:name="_Toc447005721"/>
      <w:bookmarkStart w:id="457" w:name="_Toc100207902"/>
      <w:bookmarkStart w:id="458" w:name="_Toc109200357"/>
      <w:r w:rsidRPr="00F8718A">
        <w:rPr>
          <w:lang w:val="en-GB"/>
        </w:rPr>
        <w:t>Program units for the momentum equation</w:t>
      </w:r>
      <w:bookmarkEnd w:id="456"/>
      <w:bookmarkEnd w:id="457"/>
      <w:bookmarkEnd w:id="458"/>
    </w:p>
    <w:p w14:paraId="257C8C30" w14:textId="1054F29D" w:rsidR="00CB3B77" w:rsidRPr="00F8718A" w:rsidRDefault="00CB3B77" w:rsidP="00CB3B77">
      <w:pPr>
        <w:jc w:val="both"/>
        <w:rPr>
          <w:sz w:val="24"/>
          <w:szCs w:val="24"/>
          <w:lang w:val="en-GB"/>
        </w:rPr>
      </w:pPr>
      <w:r w:rsidRPr="00F8718A">
        <w:rPr>
          <w:sz w:val="24"/>
          <w:szCs w:val="24"/>
          <w:lang w:val="en-GB"/>
        </w:rPr>
        <w:t>The folder “BE_momentum” contains the program units to compute the RHS of the momentum equation and the procedures of “partial smoothing” for velocity (</w:t>
      </w:r>
      <w:r w:rsidRPr="00F8718A">
        <w:rPr>
          <w:sz w:val="24"/>
          <w:szCs w:val="24"/>
          <w:lang w:val="en-GB"/>
        </w:rPr>
        <w:fldChar w:fldCharType="begin"/>
      </w:r>
      <w:r w:rsidRPr="00F8718A">
        <w:rPr>
          <w:sz w:val="24"/>
          <w:szCs w:val="24"/>
          <w:lang w:val="en-GB"/>
        </w:rPr>
        <w:instrText xml:space="preserve"> REF _Ref447800885 \h  \* MERGEFORMAT </w:instrText>
      </w:r>
      <w:r w:rsidRPr="00F8718A">
        <w:rPr>
          <w:sz w:val="24"/>
          <w:szCs w:val="24"/>
          <w:lang w:val="en-GB"/>
        </w:rPr>
      </w:r>
      <w:r w:rsidRPr="00F8718A">
        <w:rPr>
          <w:sz w:val="24"/>
          <w:szCs w:val="24"/>
          <w:lang w:val="en-GB"/>
        </w:rPr>
        <w:fldChar w:fldCharType="separate"/>
      </w:r>
      <w:r w:rsidR="00DE02FE" w:rsidRPr="00DE02FE">
        <w:rPr>
          <w:sz w:val="24"/>
          <w:szCs w:val="24"/>
          <w:lang w:val="en-GB"/>
        </w:rPr>
        <w:t>Table 11.3</w:t>
      </w:r>
      <w:r w:rsidRPr="00F8718A">
        <w:rPr>
          <w:sz w:val="24"/>
          <w:szCs w:val="24"/>
          <w:lang w:val="en-GB"/>
        </w:rPr>
        <w:fldChar w:fldCharType="end"/>
      </w:r>
      <w:r w:rsidRPr="00F8718A">
        <w:rPr>
          <w:sz w:val="24"/>
          <w:szCs w:val="24"/>
          <w:lang w:val="en-GB"/>
        </w:rPr>
        <w:t>).</w:t>
      </w:r>
    </w:p>
    <w:p w14:paraId="361AD8F7" w14:textId="77777777" w:rsidR="00CB3B77" w:rsidRPr="00F8718A" w:rsidRDefault="00CB3B77" w:rsidP="00CB3B77">
      <w:pPr>
        <w:jc w:val="both"/>
        <w:rPr>
          <w:sz w:val="24"/>
          <w:szCs w:val="24"/>
          <w:lang w:val="en-GB"/>
        </w:rPr>
      </w:pPr>
    </w:p>
    <w:p w14:paraId="3F02592B" w14:textId="77777777" w:rsidR="00CB3B77" w:rsidRPr="00F8718A" w:rsidRDefault="00CB3B77" w:rsidP="00C33B9B">
      <w:pPr>
        <w:pStyle w:val="Stile2"/>
        <w:rPr>
          <w:lang w:val="en-GB"/>
        </w:rPr>
      </w:pPr>
      <w:bookmarkStart w:id="459" w:name="_Toc447005722"/>
      <w:bookmarkStart w:id="460" w:name="_Toc100207903"/>
      <w:bookmarkStart w:id="461" w:name="_Toc109200358"/>
      <w:r w:rsidRPr="00F8718A">
        <w:rPr>
          <w:lang w:val="en-GB"/>
        </w:rPr>
        <w:t>Program units for the transport of solid bodies</w:t>
      </w:r>
      <w:bookmarkEnd w:id="459"/>
      <w:bookmarkEnd w:id="460"/>
      <w:bookmarkEnd w:id="461"/>
    </w:p>
    <w:p w14:paraId="58238D81" w14:textId="61E0FE1E" w:rsidR="00CB3B77" w:rsidRPr="00F8718A" w:rsidRDefault="00CB3B77" w:rsidP="00CB3B77">
      <w:pPr>
        <w:jc w:val="both"/>
        <w:rPr>
          <w:sz w:val="24"/>
          <w:szCs w:val="24"/>
          <w:lang w:val="en-GB"/>
        </w:rPr>
      </w:pPr>
      <w:r w:rsidRPr="00F8718A">
        <w:rPr>
          <w:sz w:val="24"/>
          <w:szCs w:val="24"/>
          <w:lang w:val="en-GB"/>
        </w:rPr>
        <w:t>The folder “Body_Transport” contains the program units exclusively dedicated to the transport of solid bodies (Amicarelli et al., 2015,</w:t>
      </w:r>
      <w:sdt>
        <w:sdtPr>
          <w:rPr>
            <w:sz w:val="24"/>
            <w:szCs w:val="24"/>
            <w:lang w:val="en-GB"/>
          </w:rPr>
          <w:id w:val="-45373952"/>
          <w:citation/>
        </w:sdtPr>
        <w:sdtEndPr/>
        <w:sdtContent>
          <w:r w:rsidRPr="00F8718A">
            <w:rPr>
              <w:sz w:val="24"/>
              <w:szCs w:val="24"/>
              <w:lang w:val="en-GB"/>
            </w:rPr>
            <w:fldChar w:fldCharType="begin"/>
          </w:r>
          <w:r w:rsidRPr="00F8718A">
            <w:rPr>
              <w:sz w:val="24"/>
              <w:szCs w:val="24"/>
              <w:lang w:val="en-GB"/>
            </w:rPr>
            <w:instrText xml:space="preserve"> CITATION Ami15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[2]</w:t>
          </w:r>
          <w:r w:rsidRPr="00F8718A">
            <w:rPr>
              <w:sz w:val="24"/>
              <w:szCs w:val="24"/>
              <w:lang w:val="en-GB"/>
            </w:rPr>
            <w:fldChar w:fldCharType="end"/>
          </w:r>
        </w:sdtContent>
      </w:sdt>
      <w:r w:rsidRPr="00F8718A">
        <w:rPr>
          <w:sz w:val="24"/>
          <w:szCs w:val="24"/>
          <w:lang w:val="en-GB"/>
        </w:rPr>
        <w:t xml:space="preserve">; </w:t>
      </w:r>
      <w:r w:rsidRPr="00F8718A">
        <w:rPr>
          <w:sz w:val="24"/>
          <w:szCs w:val="24"/>
          <w:lang w:val="en-GB"/>
        </w:rPr>
        <w:fldChar w:fldCharType="begin"/>
      </w:r>
      <w:r w:rsidRPr="00F8718A">
        <w:rPr>
          <w:sz w:val="24"/>
          <w:szCs w:val="24"/>
          <w:lang w:val="en-GB"/>
        </w:rPr>
        <w:instrText xml:space="preserve"> REF _Ref447800892 \h  \* MERGEFORMAT </w:instrText>
      </w:r>
      <w:r w:rsidRPr="00F8718A">
        <w:rPr>
          <w:sz w:val="24"/>
          <w:szCs w:val="24"/>
          <w:lang w:val="en-GB"/>
        </w:rPr>
      </w:r>
      <w:r w:rsidRPr="00F8718A">
        <w:rPr>
          <w:sz w:val="24"/>
          <w:szCs w:val="24"/>
          <w:lang w:val="en-GB"/>
        </w:rPr>
        <w:fldChar w:fldCharType="separate"/>
      </w:r>
      <w:r w:rsidR="00DE02FE" w:rsidRPr="00DE02FE">
        <w:rPr>
          <w:sz w:val="24"/>
          <w:szCs w:val="24"/>
          <w:lang w:val="en-GB"/>
        </w:rPr>
        <w:t>Table 11.4</w:t>
      </w:r>
      <w:r w:rsidRPr="00F8718A">
        <w:rPr>
          <w:sz w:val="24"/>
          <w:szCs w:val="24"/>
          <w:lang w:val="en-GB"/>
        </w:rPr>
        <w:fldChar w:fldCharType="end"/>
      </w:r>
      <w:r w:rsidRPr="00F8718A">
        <w:rPr>
          <w:sz w:val="24"/>
          <w:szCs w:val="24"/>
          <w:lang w:val="en-GB"/>
        </w:rPr>
        <w:t>).</w:t>
      </w:r>
    </w:p>
    <w:p w14:paraId="66F86142" w14:textId="77777777" w:rsidR="00CB3B77" w:rsidRPr="00F8718A" w:rsidRDefault="00CB3B77" w:rsidP="00CB3B77">
      <w:pPr>
        <w:jc w:val="both"/>
        <w:rPr>
          <w:sz w:val="24"/>
          <w:szCs w:val="24"/>
          <w:lang w:val="en-GB"/>
        </w:rPr>
      </w:pPr>
    </w:p>
    <w:p w14:paraId="61B8012F" w14:textId="77777777" w:rsidR="00CB3B77" w:rsidRPr="00F8718A" w:rsidRDefault="00CB3B77" w:rsidP="00C33B9B">
      <w:pPr>
        <w:pStyle w:val="Stile2"/>
        <w:rPr>
          <w:lang w:val="en-GB"/>
        </w:rPr>
      </w:pPr>
      <w:bookmarkStart w:id="462" w:name="_Toc447005723"/>
      <w:bookmarkStart w:id="463" w:name="_Toc100207904"/>
      <w:bookmarkStart w:id="464" w:name="_Toc109200359"/>
      <w:r w:rsidRPr="00F8718A">
        <w:rPr>
          <w:lang w:val="en-GB"/>
        </w:rPr>
        <w:t>Program units for the constitutive equation</w:t>
      </w:r>
      <w:bookmarkEnd w:id="462"/>
      <w:bookmarkEnd w:id="463"/>
      <w:bookmarkEnd w:id="464"/>
    </w:p>
    <w:p w14:paraId="6B124A9A" w14:textId="61965AEF" w:rsidR="00CB3B77" w:rsidRPr="00F8718A" w:rsidRDefault="00CB3B77" w:rsidP="00CB3B77">
      <w:pPr>
        <w:jc w:val="both"/>
        <w:rPr>
          <w:sz w:val="24"/>
          <w:szCs w:val="24"/>
          <w:lang w:val="en-GB"/>
        </w:rPr>
      </w:pPr>
      <w:r w:rsidRPr="00F8718A">
        <w:rPr>
          <w:sz w:val="24"/>
          <w:szCs w:val="24"/>
          <w:lang w:val="en-GB"/>
        </w:rPr>
        <w:t>The folder “Constitutive_Equation” contains the program units for the constitutive equation (</w:t>
      </w:r>
      <w:r w:rsidRPr="00F8718A">
        <w:rPr>
          <w:sz w:val="24"/>
          <w:szCs w:val="24"/>
          <w:lang w:val="en-GB"/>
        </w:rPr>
        <w:fldChar w:fldCharType="begin"/>
      </w:r>
      <w:r w:rsidRPr="00F8718A">
        <w:rPr>
          <w:sz w:val="24"/>
          <w:szCs w:val="24"/>
          <w:lang w:val="en-GB"/>
        </w:rPr>
        <w:instrText xml:space="preserve"> REF _Ref447800900 \h  \* MERGEFORMAT </w:instrText>
      </w:r>
      <w:r w:rsidRPr="00F8718A">
        <w:rPr>
          <w:sz w:val="24"/>
          <w:szCs w:val="24"/>
          <w:lang w:val="en-GB"/>
        </w:rPr>
      </w:r>
      <w:r w:rsidRPr="00F8718A">
        <w:rPr>
          <w:sz w:val="24"/>
          <w:szCs w:val="24"/>
          <w:lang w:val="en-GB"/>
        </w:rPr>
        <w:fldChar w:fldCharType="separate"/>
      </w:r>
      <w:r w:rsidR="00DE02FE" w:rsidRPr="00DE02FE">
        <w:rPr>
          <w:sz w:val="24"/>
          <w:szCs w:val="24"/>
          <w:lang w:val="en-GB"/>
        </w:rPr>
        <w:t>Table 11.5</w:t>
      </w:r>
      <w:r w:rsidRPr="00F8718A">
        <w:rPr>
          <w:sz w:val="24"/>
          <w:szCs w:val="24"/>
          <w:lang w:val="en-GB"/>
        </w:rPr>
        <w:fldChar w:fldCharType="end"/>
      </w:r>
      <w:r w:rsidRPr="00F8718A">
        <w:rPr>
          <w:sz w:val="24"/>
          <w:szCs w:val="24"/>
          <w:lang w:val="en-GB"/>
        </w:rPr>
        <w:t>; Amicarelli et al., 2017,</w:t>
      </w:r>
      <w:sdt>
        <w:sdtPr>
          <w:rPr>
            <w:sz w:val="24"/>
            <w:szCs w:val="24"/>
            <w:lang w:val="en-GB"/>
          </w:rPr>
          <w:id w:val="-2084060160"/>
          <w:citation/>
        </w:sdtPr>
        <w:sdtEndPr/>
        <w:sdtContent>
          <w:r w:rsidRPr="00F8718A">
            <w:rPr>
              <w:sz w:val="24"/>
              <w:szCs w:val="24"/>
              <w:lang w:val="en-GB"/>
            </w:rPr>
            <w:fldChar w:fldCharType="begin"/>
          </w:r>
          <w:r w:rsidRPr="00F8718A">
            <w:rPr>
              <w:sz w:val="24"/>
              <w:szCs w:val="24"/>
              <w:lang w:val="en-GB"/>
            </w:rPr>
            <w:instrText xml:space="preserve"> CITATION Ami17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[1]</w:t>
          </w:r>
          <w:r w:rsidRPr="00F8718A">
            <w:rPr>
              <w:sz w:val="24"/>
              <w:szCs w:val="24"/>
              <w:lang w:val="en-GB"/>
            </w:rPr>
            <w:fldChar w:fldCharType="end"/>
          </w:r>
        </w:sdtContent>
      </w:sdt>
      <w:r w:rsidRPr="00F8718A">
        <w:rPr>
          <w:sz w:val="24"/>
          <w:szCs w:val="24"/>
          <w:lang w:val="en-GB"/>
        </w:rPr>
        <w:t>).</w:t>
      </w:r>
    </w:p>
    <w:p w14:paraId="3FEAF1F0" w14:textId="77777777" w:rsidR="00A126AD" w:rsidRPr="00F8718A" w:rsidRDefault="00A126AD" w:rsidP="00CB3B77">
      <w:pPr>
        <w:jc w:val="both"/>
        <w:rPr>
          <w:sz w:val="24"/>
          <w:szCs w:val="24"/>
          <w:lang w:val="en-GB"/>
        </w:rPr>
      </w:pPr>
    </w:p>
    <w:tbl>
      <w:tblPr>
        <w:tblW w:w="5000" w:type="pct"/>
        <w:tblLook w:val="04A0" w:firstRow="1" w:lastRow="0" w:firstColumn="1" w:lastColumn="0" w:noHBand="0" w:noVBand="1"/>
      </w:tblPr>
      <w:tblGrid>
        <w:gridCol w:w="2924"/>
        <w:gridCol w:w="6714"/>
      </w:tblGrid>
      <w:tr w:rsidR="00CB3B77" w:rsidRPr="00F8718A" w14:paraId="626FAF52" w14:textId="77777777" w:rsidTr="004C4EE2">
        <w:trPr>
          <w:trHeight w:val="301"/>
        </w:trPr>
        <w:tc>
          <w:tcPr>
            <w:tcW w:w="1517" w:type="pct"/>
            <w:tcBorders>
              <w:top w:val="nil"/>
              <w:left w:val="nil"/>
              <w:bottom w:val="nil"/>
              <w:right w:val="nil"/>
            </w:tcBorders>
            <w:shd w:val="clear" w:color="auto" w:fill="auto"/>
            <w:hideMark/>
          </w:tcPr>
          <w:p w14:paraId="19520B12" w14:textId="77777777" w:rsidR="00CB3B77" w:rsidRPr="00F8718A" w:rsidRDefault="00CB3B77" w:rsidP="004C4EE2">
            <w:pPr>
              <w:rPr>
                <w:rFonts w:eastAsia="Times New Roman"/>
                <w:b/>
                <w:bCs/>
                <w:color w:val="000000"/>
                <w:szCs w:val="20"/>
                <w:lang w:val="en-GB" w:eastAsia="en-GB"/>
              </w:rPr>
            </w:pPr>
            <w:r w:rsidRPr="00F8718A">
              <w:rPr>
                <w:rFonts w:eastAsia="Times New Roman"/>
                <w:b/>
                <w:bCs/>
                <w:color w:val="000000"/>
                <w:szCs w:val="20"/>
                <w:lang w:val="en-GB" w:eastAsia="en-GB"/>
              </w:rPr>
              <w:t>Program unit</w:t>
            </w:r>
          </w:p>
        </w:tc>
        <w:tc>
          <w:tcPr>
            <w:tcW w:w="3483" w:type="pct"/>
            <w:tcBorders>
              <w:top w:val="nil"/>
              <w:left w:val="nil"/>
              <w:bottom w:val="nil"/>
              <w:right w:val="nil"/>
            </w:tcBorders>
            <w:shd w:val="clear" w:color="auto" w:fill="auto"/>
            <w:hideMark/>
          </w:tcPr>
          <w:p w14:paraId="7B7F6C6E" w14:textId="77777777" w:rsidR="00CB3B77" w:rsidRPr="00F8718A" w:rsidRDefault="00CB3B77" w:rsidP="004C4EE2">
            <w:pPr>
              <w:rPr>
                <w:rFonts w:eastAsia="Times New Roman"/>
                <w:b/>
                <w:bCs/>
                <w:color w:val="000000"/>
                <w:szCs w:val="20"/>
                <w:lang w:val="en-GB" w:eastAsia="en-GB"/>
              </w:rPr>
            </w:pPr>
            <w:r w:rsidRPr="00F8718A">
              <w:rPr>
                <w:rFonts w:eastAsia="Times New Roman"/>
                <w:b/>
                <w:bCs/>
                <w:color w:val="000000"/>
                <w:szCs w:val="20"/>
                <w:lang w:val="en-GB" w:eastAsia="en-GB"/>
              </w:rPr>
              <w:t>Synthetic Description</w:t>
            </w:r>
          </w:p>
        </w:tc>
      </w:tr>
      <w:tr w:rsidR="00CB3B77" w:rsidRPr="00F8718A" w14:paraId="35F41663" w14:textId="77777777" w:rsidTr="004C4EE2">
        <w:trPr>
          <w:trHeight w:val="419"/>
        </w:trPr>
        <w:tc>
          <w:tcPr>
            <w:tcW w:w="1517" w:type="pct"/>
            <w:tcBorders>
              <w:top w:val="nil"/>
              <w:left w:val="nil"/>
              <w:bottom w:val="nil"/>
              <w:right w:val="nil"/>
            </w:tcBorders>
            <w:shd w:val="clear" w:color="auto" w:fill="auto"/>
            <w:hideMark/>
          </w:tcPr>
          <w:p w14:paraId="71A5C443"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CancelOutgoneParticles_2D</w:t>
            </w:r>
          </w:p>
        </w:tc>
        <w:tc>
          <w:tcPr>
            <w:tcW w:w="3483" w:type="pct"/>
            <w:tcBorders>
              <w:top w:val="nil"/>
              <w:left w:val="nil"/>
              <w:bottom w:val="nil"/>
              <w:right w:val="nil"/>
            </w:tcBorders>
            <w:shd w:val="clear" w:color="auto" w:fill="auto"/>
            <w:hideMark/>
          </w:tcPr>
          <w:p w14:paraId="7F67389F"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To count and delete the outgoing particles on boundaries of type "leve", "flow", "velo", "crit", "open".</w:t>
            </w:r>
          </w:p>
        </w:tc>
      </w:tr>
      <w:tr w:rsidR="00CB3B77" w:rsidRPr="00F8718A" w14:paraId="29B672C5" w14:textId="77777777" w:rsidTr="004C4EE2">
        <w:trPr>
          <w:trHeight w:val="301"/>
        </w:trPr>
        <w:tc>
          <w:tcPr>
            <w:tcW w:w="1517" w:type="pct"/>
            <w:tcBorders>
              <w:top w:val="nil"/>
              <w:left w:val="nil"/>
              <w:bottom w:val="nil"/>
              <w:right w:val="nil"/>
            </w:tcBorders>
            <w:shd w:val="clear" w:color="auto" w:fill="auto"/>
          </w:tcPr>
          <w:p w14:paraId="700B99B8"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CancelOutgoneParticles_3D</w:t>
            </w:r>
          </w:p>
        </w:tc>
        <w:tc>
          <w:tcPr>
            <w:tcW w:w="3483" w:type="pct"/>
            <w:tcBorders>
              <w:top w:val="nil"/>
              <w:left w:val="nil"/>
              <w:bottom w:val="nil"/>
              <w:right w:val="nil"/>
            </w:tcBorders>
            <w:shd w:val="clear" w:color="auto" w:fill="auto"/>
          </w:tcPr>
          <w:p w14:paraId="08152C2C"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To count and delete the outgoing particles on boundaries of type "leve", "flow", "velo", "crit", "open". Deletion occurs in 2 different ways:</w:t>
            </w:r>
          </w:p>
          <w:p w14:paraId="2F4C3F12"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a) If the particle belongs to a particle zone (maxzone) with the highest index (the only zone where both particle number reduction and increase are allowed), then the outgoing particle (npi) is replaced by the last particle (nag) in the particle array pg, and the total number of particle becomes nag=nag-1; simultaneously, the index of the last particle of the zone is changed (Partz(maxzone)%limit(2));</w:t>
            </w:r>
          </w:p>
          <w:p w14:paraId="1B1C5A07"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b) Otherwise, simply pg(npi)%cella = 0 (particle out of the domain boundaries).</w:t>
            </w:r>
          </w:p>
        </w:tc>
      </w:tr>
      <w:tr w:rsidR="00CB3B77" w:rsidRPr="00F8718A" w14:paraId="06EB7FBB" w14:textId="77777777" w:rsidTr="004C4EE2">
        <w:trPr>
          <w:trHeight w:val="301"/>
        </w:trPr>
        <w:tc>
          <w:tcPr>
            <w:tcW w:w="1517" w:type="pct"/>
            <w:tcBorders>
              <w:top w:val="nil"/>
              <w:left w:val="nil"/>
              <w:bottom w:val="nil"/>
              <w:right w:val="nil"/>
            </w:tcBorders>
            <w:shd w:val="clear" w:color="auto" w:fill="auto"/>
          </w:tcPr>
          <w:p w14:paraId="575DBA32"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FindFrame</w:t>
            </w:r>
          </w:p>
        </w:tc>
        <w:tc>
          <w:tcPr>
            <w:tcW w:w="3483" w:type="pct"/>
            <w:tcBorders>
              <w:top w:val="nil"/>
              <w:left w:val="nil"/>
              <w:bottom w:val="nil"/>
              <w:right w:val="nil"/>
            </w:tcBorders>
            <w:shd w:val="clear" w:color="auto" w:fill="auto"/>
          </w:tcPr>
          <w:p w14:paraId="41BCE6B5"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It finds extremes of the rectangular frame which contains the boundary mib.</w:t>
            </w:r>
          </w:p>
        </w:tc>
      </w:tr>
      <w:tr w:rsidR="00CB3B77" w:rsidRPr="00F8718A" w14:paraId="02B0BC48" w14:textId="77777777" w:rsidTr="004C4EE2">
        <w:trPr>
          <w:trHeight w:val="301"/>
        </w:trPr>
        <w:tc>
          <w:tcPr>
            <w:tcW w:w="1517" w:type="pct"/>
            <w:tcBorders>
              <w:top w:val="nil"/>
              <w:left w:val="nil"/>
              <w:bottom w:val="nil"/>
              <w:right w:val="nil"/>
            </w:tcBorders>
            <w:shd w:val="clear" w:color="auto" w:fill="auto"/>
          </w:tcPr>
          <w:p w14:paraId="138FD179"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FindLine</w:t>
            </w:r>
          </w:p>
        </w:tc>
        <w:tc>
          <w:tcPr>
            <w:tcW w:w="3483" w:type="pct"/>
            <w:tcBorders>
              <w:top w:val="nil"/>
              <w:left w:val="nil"/>
              <w:bottom w:val="nil"/>
              <w:right w:val="nil"/>
            </w:tcBorders>
            <w:shd w:val="clear" w:color="auto" w:fill="auto"/>
          </w:tcPr>
          <w:p w14:paraId="0F63CCB4"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Finds extremes of the rectangular frame which contains the boundary mib.</w:t>
            </w:r>
          </w:p>
        </w:tc>
      </w:tr>
      <w:tr w:rsidR="00CB3B77" w:rsidRPr="00F8718A" w14:paraId="4D740CE0" w14:textId="77777777" w:rsidTr="004C4EE2">
        <w:trPr>
          <w:trHeight w:val="301"/>
        </w:trPr>
        <w:tc>
          <w:tcPr>
            <w:tcW w:w="1517" w:type="pct"/>
            <w:tcBorders>
              <w:top w:val="nil"/>
              <w:left w:val="nil"/>
              <w:bottom w:val="nil"/>
              <w:right w:val="nil"/>
            </w:tcBorders>
            <w:shd w:val="clear" w:color="auto" w:fill="auto"/>
          </w:tcPr>
          <w:p w14:paraId="5133D40C"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GenerateSourceParticles_2D</w:t>
            </w:r>
          </w:p>
        </w:tc>
        <w:tc>
          <w:tcPr>
            <w:tcW w:w="3483" w:type="pct"/>
            <w:tcBorders>
              <w:top w:val="nil"/>
              <w:left w:val="nil"/>
              <w:bottom w:val="nil"/>
              <w:right w:val="nil"/>
            </w:tcBorders>
            <w:shd w:val="clear" w:color="auto" w:fill="auto"/>
          </w:tcPr>
          <w:p w14:paraId="4C5AAB8D"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To generate new source particles to simulate inlet fluid flow (only in 2D and with one inlet section).</w:t>
            </w:r>
          </w:p>
        </w:tc>
      </w:tr>
      <w:tr w:rsidR="00CB3B77" w:rsidRPr="00F8718A" w14:paraId="04871A4E" w14:textId="77777777" w:rsidTr="004C4EE2">
        <w:trPr>
          <w:trHeight w:val="301"/>
        </w:trPr>
        <w:tc>
          <w:tcPr>
            <w:tcW w:w="1517" w:type="pct"/>
            <w:tcBorders>
              <w:top w:val="nil"/>
              <w:left w:val="nil"/>
              <w:bottom w:val="nil"/>
              <w:right w:val="nil"/>
            </w:tcBorders>
            <w:shd w:val="clear" w:color="auto" w:fill="auto"/>
          </w:tcPr>
          <w:p w14:paraId="781EC03E"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GenerateSourceParticles_3D</w:t>
            </w:r>
          </w:p>
        </w:tc>
        <w:tc>
          <w:tcPr>
            <w:tcW w:w="3483" w:type="pct"/>
            <w:tcBorders>
              <w:top w:val="nil"/>
              <w:left w:val="nil"/>
              <w:bottom w:val="nil"/>
              <w:right w:val="nil"/>
            </w:tcBorders>
            <w:shd w:val="clear" w:color="auto" w:fill="auto"/>
          </w:tcPr>
          <w:p w14:paraId="4EC206AE"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To generate new source particles at the inlet section (only in 3D and with one quadrilateral inlet section).</w:t>
            </w:r>
          </w:p>
        </w:tc>
      </w:tr>
      <w:tr w:rsidR="00CB3B77" w:rsidRPr="00F8718A" w14:paraId="40AEC8D4" w14:textId="77777777" w:rsidTr="004C4EE2">
        <w:trPr>
          <w:trHeight w:val="301"/>
        </w:trPr>
        <w:tc>
          <w:tcPr>
            <w:tcW w:w="1517" w:type="pct"/>
            <w:tcBorders>
              <w:top w:val="nil"/>
              <w:left w:val="nil"/>
              <w:bottom w:val="nil"/>
              <w:right w:val="nil"/>
            </w:tcBorders>
            <w:shd w:val="clear" w:color="auto" w:fill="auto"/>
          </w:tcPr>
          <w:p w14:paraId="4E08D4B0"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NormFix</w:t>
            </w:r>
          </w:p>
        </w:tc>
        <w:tc>
          <w:tcPr>
            <w:tcW w:w="3483" w:type="pct"/>
            <w:tcBorders>
              <w:top w:val="nil"/>
              <w:left w:val="nil"/>
              <w:bottom w:val="nil"/>
              <w:right w:val="nil"/>
            </w:tcBorders>
            <w:shd w:val="clear" w:color="auto" w:fill="auto"/>
          </w:tcPr>
          <w:p w14:paraId="43D4402D"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Minor program unit.</w:t>
            </w:r>
          </w:p>
        </w:tc>
      </w:tr>
      <w:tr w:rsidR="00CB3B77" w:rsidRPr="00F8718A" w14:paraId="7DF0BAF8" w14:textId="77777777" w:rsidTr="004C4EE2">
        <w:trPr>
          <w:trHeight w:val="301"/>
        </w:trPr>
        <w:tc>
          <w:tcPr>
            <w:tcW w:w="1517" w:type="pct"/>
            <w:tcBorders>
              <w:top w:val="nil"/>
              <w:left w:val="nil"/>
              <w:bottom w:val="nil"/>
              <w:right w:val="nil"/>
            </w:tcBorders>
            <w:shd w:val="clear" w:color="auto" w:fill="auto"/>
          </w:tcPr>
          <w:p w14:paraId="0C5B35A0"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NumberSectionPoints</w:t>
            </w:r>
          </w:p>
        </w:tc>
        <w:tc>
          <w:tcPr>
            <w:tcW w:w="3483" w:type="pct"/>
            <w:tcBorders>
              <w:top w:val="nil"/>
              <w:left w:val="nil"/>
              <w:bottom w:val="nil"/>
              <w:right w:val="nil"/>
            </w:tcBorders>
            <w:shd w:val="clear" w:color="auto" w:fill="auto"/>
          </w:tcPr>
          <w:p w14:paraId="2224EEFA"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Minor program unit.</w:t>
            </w:r>
          </w:p>
        </w:tc>
      </w:tr>
      <w:tr w:rsidR="00CB3B77" w:rsidRPr="00F8718A" w14:paraId="0DE50504" w14:textId="77777777" w:rsidTr="004C4EE2">
        <w:trPr>
          <w:trHeight w:val="301"/>
        </w:trPr>
        <w:tc>
          <w:tcPr>
            <w:tcW w:w="1517" w:type="pct"/>
            <w:tcBorders>
              <w:top w:val="nil"/>
              <w:left w:val="nil"/>
              <w:bottom w:val="nil"/>
              <w:right w:val="nil"/>
            </w:tcBorders>
            <w:shd w:val="clear" w:color="auto" w:fill="auto"/>
          </w:tcPr>
          <w:p w14:paraId="1741A73E"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PreSourceParticles_2D</w:t>
            </w:r>
          </w:p>
        </w:tc>
        <w:tc>
          <w:tcPr>
            <w:tcW w:w="3483" w:type="pct"/>
            <w:tcBorders>
              <w:top w:val="nil"/>
              <w:left w:val="nil"/>
              <w:bottom w:val="nil"/>
              <w:right w:val="nil"/>
            </w:tcBorders>
            <w:shd w:val="clear" w:color="auto" w:fill="auto"/>
          </w:tcPr>
          <w:p w14:paraId="4CB9C5C5"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To generate new source particles at the inlet section (only in 2D and with one inlet section).</w:t>
            </w:r>
          </w:p>
        </w:tc>
      </w:tr>
      <w:tr w:rsidR="00CB3B77" w:rsidRPr="00F8718A" w14:paraId="08295565" w14:textId="77777777" w:rsidTr="004C4EE2">
        <w:trPr>
          <w:trHeight w:val="419"/>
        </w:trPr>
        <w:tc>
          <w:tcPr>
            <w:tcW w:w="1517" w:type="pct"/>
            <w:tcBorders>
              <w:top w:val="nil"/>
              <w:left w:val="nil"/>
              <w:bottom w:val="nil"/>
              <w:right w:val="nil"/>
            </w:tcBorders>
            <w:shd w:val="clear" w:color="auto" w:fill="auto"/>
          </w:tcPr>
          <w:p w14:paraId="25FE13E4"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PreSourceParticles_3D</w:t>
            </w:r>
          </w:p>
        </w:tc>
        <w:tc>
          <w:tcPr>
            <w:tcW w:w="3483" w:type="pct"/>
            <w:tcBorders>
              <w:top w:val="nil"/>
              <w:left w:val="nil"/>
              <w:bottom w:val="nil"/>
              <w:right w:val="nil"/>
            </w:tcBorders>
            <w:shd w:val="clear" w:color="auto" w:fill="auto"/>
          </w:tcPr>
          <w:p w14:paraId="1F4DD677"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To generate new source particles at the inlet section (only in 3D and with one quadrilateral inlet section).</w:t>
            </w:r>
          </w:p>
        </w:tc>
      </w:tr>
      <w:tr w:rsidR="00CB3B77" w:rsidRPr="00F8718A" w14:paraId="07D56CE2" w14:textId="77777777" w:rsidTr="004C4EE2">
        <w:trPr>
          <w:trHeight w:val="301"/>
        </w:trPr>
        <w:tc>
          <w:tcPr>
            <w:tcW w:w="1517" w:type="pct"/>
            <w:tcBorders>
              <w:top w:val="nil"/>
              <w:left w:val="nil"/>
              <w:bottom w:val="nil"/>
              <w:right w:val="nil"/>
            </w:tcBorders>
            <w:shd w:val="clear" w:color="auto" w:fill="auto"/>
          </w:tcPr>
          <w:p w14:paraId="34BDC614"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VelLaw</w:t>
            </w:r>
          </w:p>
        </w:tc>
        <w:tc>
          <w:tcPr>
            <w:tcW w:w="3483" w:type="pct"/>
            <w:tcBorders>
              <w:top w:val="nil"/>
              <w:left w:val="nil"/>
              <w:bottom w:val="nil"/>
              <w:right w:val="nil"/>
            </w:tcBorders>
            <w:shd w:val="clear" w:color="auto" w:fill="auto"/>
          </w:tcPr>
          <w:p w14:paraId="6F64C48E"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To impose an input kinematics to particles.</w:t>
            </w:r>
          </w:p>
        </w:tc>
      </w:tr>
    </w:tbl>
    <w:p w14:paraId="21BEBFCB" w14:textId="30D4EEEC" w:rsidR="00CB3B77" w:rsidRPr="00F8718A" w:rsidRDefault="00CB3B77" w:rsidP="00CB3B77">
      <w:pPr>
        <w:jc w:val="center"/>
        <w:rPr>
          <w:szCs w:val="24"/>
          <w:lang w:val="en-GB"/>
        </w:rPr>
      </w:pPr>
      <w:bookmarkStart w:id="465" w:name="_Ref447800854"/>
      <w:r w:rsidRPr="00F8718A">
        <w:rPr>
          <w:szCs w:val="24"/>
          <w:lang w:val="en-GB"/>
        </w:rPr>
        <w:t xml:space="preserve">Table </w:t>
      </w:r>
      <w:r w:rsidRPr="00F8718A">
        <w:rPr>
          <w:szCs w:val="24"/>
          <w:lang w:val="en-GB"/>
        </w:rPr>
        <w:fldChar w:fldCharType="begin"/>
      </w:r>
      <w:r w:rsidRPr="00F8718A">
        <w:rPr>
          <w:szCs w:val="24"/>
          <w:lang w:val="en-GB"/>
        </w:rPr>
        <w:instrText xml:space="preserve"> STYLEREF 1 \s </w:instrText>
      </w:r>
      <w:r w:rsidRPr="00F8718A">
        <w:rPr>
          <w:szCs w:val="24"/>
          <w:lang w:val="en-GB"/>
        </w:rPr>
        <w:fldChar w:fldCharType="separate"/>
      </w:r>
      <w:r w:rsidR="00DE02FE">
        <w:rPr>
          <w:noProof/>
          <w:szCs w:val="24"/>
          <w:lang w:val="en-GB"/>
        </w:rPr>
        <w:t>11</w:t>
      </w:r>
      <w:r w:rsidRPr="00F8718A">
        <w:rPr>
          <w:szCs w:val="24"/>
          <w:lang w:val="en-GB"/>
        </w:rPr>
        <w:fldChar w:fldCharType="end"/>
      </w:r>
      <w:r w:rsidRPr="00F8718A">
        <w:rPr>
          <w:szCs w:val="24"/>
          <w:lang w:val="en-GB"/>
        </w:rPr>
        <w:t>.</w:t>
      </w:r>
      <w:r w:rsidRPr="00F8718A">
        <w:rPr>
          <w:szCs w:val="24"/>
          <w:lang w:val="en-GB"/>
        </w:rPr>
        <w:fldChar w:fldCharType="begin"/>
      </w:r>
      <w:r w:rsidRPr="00F8718A">
        <w:rPr>
          <w:szCs w:val="24"/>
          <w:lang w:val="en-GB"/>
        </w:rPr>
        <w:instrText xml:space="preserve"> SEQ Table \* ARABIC \s 1 </w:instrText>
      </w:r>
      <w:r w:rsidRPr="00F8718A">
        <w:rPr>
          <w:szCs w:val="24"/>
          <w:lang w:val="en-GB"/>
        </w:rPr>
        <w:fldChar w:fldCharType="separate"/>
      </w:r>
      <w:r w:rsidR="00DE02FE">
        <w:rPr>
          <w:noProof/>
          <w:szCs w:val="24"/>
          <w:lang w:val="en-GB"/>
        </w:rPr>
        <w:t>1</w:t>
      </w:r>
      <w:r w:rsidRPr="00F8718A">
        <w:rPr>
          <w:szCs w:val="24"/>
          <w:lang w:val="en-GB"/>
        </w:rPr>
        <w:fldChar w:fldCharType="end"/>
      </w:r>
      <w:bookmarkEnd w:id="465"/>
      <w:r w:rsidRPr="00F8718A">
        <w:rPr>
          <w:szCs w:val="24"/>
          <w:lang w:val="en-GB"/>
        </w:rPr>
        <w:t>. Program units for the boundary conditions of the inlet/outlet sections (“BC”; SPHERA v.9.0.0).</w:t>
      </w:r>
    </w:p>
    <w:tbl>
      <w:tblPr>
        <w:tblW w:w="5000" w:type="pct"/>
        <w:tblLook w:val="04A0" w:firstRow="1" w:lastRow="0" w:firstColumn="1" w:lastColumn="0" w:noHBand="0" w:noVBand="1"/>
      </w:tblPr>
      <w:tblGrid>
        <w:gridCol w:w="2774"/>
        <w:gridCol w:w="6864"/>
      </w:tblGrid>
      <w:tr w:rsidR="00CB3B77" w:rsidRPr="00F8718A" w14:paraId="11A53A2F" w14:textId="77777777" w:rsidTr="004C4EE2">
        <w:trPr>
          <w:trHeight w:val="301"/>
        </w:trPr>
        <w:tc>
          <w:tcPr>
            <w:tcW w:w="1439" w:type="pct"/>
            <w:tcBorders>
              <w:top w:val="nil"/>
              <w:left w:val="nil"/>
              <w:bottom w:val="nil"/>
              <w:right w:val="nil"/>
            </w:tcBorders>
            <w:shd w:val="clear" w:color="auto" w:fill="auto"/>
            <w:hideMark/>
          </w:tcPr>
          <w:p w14:paraId="2DD0903C" w14:textId="77777777" w:rsidR="00CB3B77" w:rsidRPr="00F8718A" w:rsidRDefault="00CB3B77" w:rsidP="004C4EE2">
            <w:pPr>
              <w:rPr>
                <w:rFonts w:eastAsia="Times New Roman"/>
                <w:b/>
                <w:bCs/>
                <w:color w:val="000000"/>
                <w:szCs w:val="20"/>
                <w:lang w:val="en-GB" w:eastAsia="en-GB"/>
              </w:rPr>
            </w:pPr>
            <w:r w:rsidRPr="00F8718A">
              <w:rPr>
                <w:rFonts w:eastAsia="Times New Roman"/>
                <w:b/>
                <w:bCs/>
                <w:color w:val="000000"/>
                <w:szCs w:val="20"/>
                <w:lang w:val="en-GB" w:eastAsia="en-GB"/>
              </w:rPr>
              <w:lastRenderedPageBreak/>
              <w:t>Program unit</w:t>
            </w:r>
          </w:p>
        </w:tc>
        <w:tc>
          <w:tcPr>
            <w:tcW w:w="3561" w:type="pct"/>
            <w:tcBorders>
              <w:top w:val="nil"/>
              <w:left w:val="nil"/>
              <w:bottom w:val="nil"/>
              <w:right w:val="nil"/>
            </w:tcBorders>
            <w:shd w:val="clear" w:color="auto" w:fill="auto"/>
            <w:hideMark/>
          </w:tcPr>
          <w:p w14:paraId="353A1E32" w14:textId="77777777" w:rsidR="00CB3B77" w:rsidRPr="00F8718A" w:rsidRDefault="00CB3B77" w:rsidP="004C4EE2">
            <w:pPr>
              <w:rPr>
                <w:rFonts w:eastAsia="Times New Roman"/>
                <w:b/>
                <w:bCs/>
                <w:color w:val="000000"/>
                <w:szCs w:val="20"/>
                <w:lang w:val="en-GB" w:eastAsia="en-GB"/>
              </w:rPr>
            </w:pPr>
            <w:r w:rsidRPr="00F8718A">
              <w:rPr>
                <w:rFonts w:eastAsia="Times New Roman"/>
                <w:b/>
                <w:bCs/>
                <w:color w:val="000000"/>
                <w:szCs w:val="20"/>
                <w:lang w:val="en-GB" w:eastAsia="en-GB"/>
              </w:rPr>
              <w:t>Synthetic Description</w:t>
            </w:r>
          </w:p>
        </w:tc>
      </w:tr>
      <w:tr w:rsidR="00CB3B77" w:rsidRPr="00F8718A" w14:paraId="45773F47" w14:textId="77777777" w:rsidTr="004C4EE2">
        <w:trPr>
          <w:trHeight w:val="419"/>
        </w:trPr>
        <w:tc>
          <w:tcPr>
            <w:tcW w:w="1439" w:type="pct"/>
            <w:tcBorders>
              <w:top w:val="nil"/>
              <w:left w:val="nil"/>
              <w:bottom w:val="nil"/>
              <w:right w:val="nil"/>
            </w:tcBorders>
            <w:shd w:val="clear" w:color="auto" w:fill="auto"/>
            <w:hideMark/>
          </w:tcPr>
          <w:p w14:paraId="0AB5E4A2"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CalcPre</w:t>
            </w:r>
          </w:p>
        </w:tc>
        <w:tc>
          <w:tcPr>
            <w:tcW w:w="3561" w:type="pct"/>
            <w:tcBorders>
              <w:top w:val="nil"/>
              <w:left w:val="nil"/>
              <w:bottom w:val="nil"/>
              <w:right w:val="nil"/>
            </w:tcBorders>
            <w:shd w:val="clear" w:color="auto" w:fill="auto"/>
            <w:hideMark/>
          </w:tcPr>
          <w:p w14:paraId="7F10E03B"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Particle pressure estimation.</w:t>
            </w:r>
          </w:p>
        </w:tc>
      </w:tr>
      <w:tr w:rsidR="00CB3B77" w:rsidRPr="00F8718A" w14:paraId="1300085C" w14:textId="77777777" w:rsidTr="004C4EE2">
        <w:trPr>
          <w:trHeight w:val="301"/>
        </w:trPr>
        <w:tc>
          <w:tcPr>
            <w:tcW w:w="1439" w:type="pct"/>
            <w:tcBorders>
              <w:top w:val="nil"/>
              <w:left w:val="nil"/>
              <w:bottom w:val="nil"/>
              <w:right w:val="nil"/>
            </w:tcBorders>
            <w:shd w:val="clear" w:color="auto" w:fill="auto"/>
          </w:tcPr>
          <w:p w14:paraId="0AC36CC6"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Continuity_Equation</w:t>
            </w:r>
          </w:p>
        </w:tc>
        <w:tc>
          <w:tcPr>
            <w:tcW w:w="3561" w:type="pct"/>
            <w:tcBorders>
              <w:top w:val="nil"/>
              <w:left w:val="nil"/>
              <w:bottom w:val="nil"/>
              <w:right w:val="nil"/>
            </w:tcBorders>
            <w:shd w:val="clear" w:color="auto" w:fill="auto"/>
          </w:tcPr>
          <w:p w14:paraId="0630A394"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To accumulate contributions for the continuity equation. Computation of velocity gradients and the quadratic invariant of the strain-rate tensor.</w:t>
            </w:r>
          </w:p>
        </w:tc>
      </w:tr>
      <w:tr w:rsidR="00CB3B77" w:rsidRPr="00F8718A" w14:paraId="7005B9D3" w14:textId="77777777" w:rsidTr="004C4EE2">
        <w:trPr>
          <w:trHeight w:val="301"/>
        </w:trPr>
        <w:tc>
          <w:tcPr>
            <w:tcW w:w="1439" w:type="pct"/>
            <w:tcBorders>
              <w:top w:val="nil"/>
              <w:left w:val="nil"/>
              <w:bottom w:val="nil"/>
              <w:right w:val="nil"/>
            </w:tcBorders>
            <w:shd w:val="clear" w:color="auto" w:fill="auto"/>
          </w:tcPr>
          <w:p w14:paraId="034D6F9E"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inter_SmoothPres</w:t>
            </w:r>
          </w:p>
        </w:tc>
        <w:tc>
          <w:tcPr>
            <w:tcW w:w="3561" w:type="pct"/>
            <w:tcBorders>
              <w:top w:val="nil"/>
              <w:left w:val="nil"/>
              <w:bottom w:val="nil"/>
              <w:right w:val="nil"/>
            </w:tcBorders>
            <w:shd w:val="clear" w:color="auto" w:fill="auto"/>
          </w:tcPr>
          <w:p w14:paraId="4CBFAABC"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To calculate a corrective term for pressure.</w:t>
            </w:r>
          </w:p>
        </w:tc>
      </w:tr>
      <w:tr w:rsidR="00CB3B77" w:rsidRPr="00F8718A" w14:paraId="6C0561BA" w14:textId="77777777" w:rsidTr="004C4EE2">
        <w:trPr>
          <w:trHeight w:val="301"/>
        </w:trPr>
        <w:tc>
          <w:tcPr>
            <w:tcW w:w="1439" w:type="pct"/>
            <w:tcBorders>
              <w:top w:val="nil"/>
              <w:left w:val="nil"/>
              <w:bottom w:val="nil"/>
              <w:right w:val="nil"/>
            </w:tcBorders>
            <w:shd w:val="clear" w:color="auto" w:fill="auto"/>
          </w:tcPr>
          <w:p w14:paraId="26B6C818"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PressureSmoothing_2D</w:t>
            </w:r>
          </w:p>
        </w:tc>
        <w:tc>
          <w:tcPr>
            <w:tcW w:w="3561" w:type="pct"/>
            <w:tcBorders>
              <w:top w:val="nil"/>
              <w:left w:val="nil"/>
              <w:bottom w:val="nil"/>
              <w:right w:val="nil"/>
            </w:tcBorders>
            <w:shd w:val="clear" w:color="auto" w:fill="auto"/>
          </w:tcPr>
          <w:p w14:paraId="4D26FEAF" w14:textId="2A6FAA51"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Partial smoothing for pressure (Di Monaco et al., 2011,</w:t>
            </w:r>
            <w:sdt>
              <w:sdtPr>
                <w:rPr>
                  <w:rFonts w:eastAsia="Times New Roman"/>
                  <w:bCs/>
                  <w:color w:val="000000"/>
                  <w:szCs w:val="20"/>
                  <w:lang w:val="en-GB" w:eastAsia="en-GB"/>
                </w:rPr>
                <w:id w:val="507720342"/>
                <w:citation/>
              </w:sdtPr>
              <w:sdtEndPr/>
              <w:sdtContent>
                <w:r w:rsidRPr="00F8718A">
                  <w:rPr>
                    <w:rFonts w:eastAsia="Times New Roman"/>
                    <w:bCs/>
                    <w:color w:val="000000"/>
                    <w:szCs w:val="20"/>
                    <w:lang w:val="en-GB" w:eastAsia="en-GB"/>
                  </w:rPr>
                  <w:fldChar w:fldCharType="begin"/>
                </w:r>
                <w:r w:rsidRPr="00F8718A">
                  <w:rPr>
                    <w:rFonts w:eastAsia="Times New Roman"/>
                    <w:bCs/>
                    <w:color w:val="000000"/>
                    <w:szCs w:val="20"/>
                    <w:lang w:val="en-GB" w:eastAsia="en-GB"/>
                  </w:rPr>
                  <w:instrText xml:space="preserve"> CITATION DiM11 \l 1040 </w:instrText>
                </w:r>
                <w:r w:rsidRPr="00F8718A">
                  <w:rPr>
                    <w:rFonts w:eastAsia="Times New Roman"/>
                    <w:bCs/>
                    <w:color w:val="000000"/>
                    <w:szCs w:val="20"/>
                    <w:lang w:val="en-GB" w:eastAsia="en-GB"/>
                  </w:rPr>
                  <w:fldChar w:fldCharType="separate"/>
                </w:r>
                <w:r w:rsidR="00DE02FE">
                  <w:rPr>
                    <w:rFonts w:eastAsia="Times New Roman"/>
                    <w:bCs/>
                    <w:noProof/>
                    <w:color w:val="000000"/>
                    <w:szCs w:val="20"/>
                    <w:lang w:val="en-GB" w:eastAsia="en-GB"/>
                  </w:rPr>
                  <w:t xml:space="preserve"> </w:t>
                </w:r>
                <w:r w:rsidR="00DE02FE" w:rsidRPr="00DE02FE">
                  <w:rPr>
                    <w:rFonts w:eastAsia="Times New Roman"/>
                    <w:noProof/>
                    <w:color w:val="000000"/>
                    <w:szCs w:val="20"/>
                    <w:lang w:val="en-GB" w:eastAsia="en-GB"/>
                  </w:rPr>
                  <w:t>[5]</w:t>
                </w:r>
                <w:r w:rsidRPr="00F8718A">
                  <w:rPr>
                    <w:rFonts w:eastAsia="Times New Roman"/>
                    <w:bCs/>
                    <w:color w:val="000000"/>
                    <w:szCs w:val="20"/>
                    <w:lang w:val="en-GB" w:eastAsia="en-GB"/>
                  </w:rPr>
                  <w:fldChar w:fldCharType="end"/>
                </w:r>
              </w:sdtContent>
            </w:sdt>
            <w:r w:rsidRPr="00F8718A">
              <w:rPr>
                <w:rFonts w:eastAsia="Times New Roman"/>
                <w:bCs/>
                <w:color w:val="000000"/>
                <w:szCs w:val="20"/>
                <w:lang w:val="en-GB" w:eastAsia="en-GB"/>
              </w:rPr>
              <w:t>), also with DB-SPH boundary treatment scheme.</w:t>
            </w:r>
          </w:p>
        </w:tc>
      </w:tr>
      <w:tr w:rsidR="00CB3B77" w:rsidRPr="00F8718A" w14:paraId="389A710D" w14:textId="77777777" w:rsidTr="004C4EE2">
        <w:trPr>
          <w:trHeight w:val="301"/>
        </w:trPr>
        <w:tc>
          <w:tcPr>
            <w:tcW w:w="1439" w:type="pct"/>
            <w:tcBorders>
              <w:top w:val="nil"/>
              <w:left w:val="nil"/>
              <w:bottom w:val="nil"/>
              <w:right w:val="nil"/>
            </w:tcBorders>
            <w:shd w:val="clear" w:color="auto" w:fill="auto"/>
          </w:tcPr>
          <w:p w14:paraId="25831AD4"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PressureSmoothing_3D</w:t>
            </w:r>
          </w:p>
        </w:tc>
        <w:tc>
          <w:tcPr>
            <w:tcW w:w="3561" w:type="pct"/>
            <w:tcBorders>
              <w:top w:val="nil"/>
              <w:left w:val="nil"/>
              <w:bottom w:val="nil"/>
              <w:right w:val="nil"/>
            </w:tcBorders>
            <w:shd w:val="clear" w:color="auto" w:fill="auto"/>
          </w:tcPr>
          <w:p w14:paraId="31A8ED0A" w14:textId="53A84661"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Partial smoothing for pressure (Di Monaco et al., 2011,</w:t>
            </w:r>
            <w:sdt>
              <w:sdtPr>
                <w:rPr>
                  <w:rFonts w:eastAsia="Times New Roman"/>
                  <w:bCs/>
                  <w:color w:val="000000"/>
                  <w:szCs w:val="20"/>
                  <w:lang w:val="en-GB" w:eastAsia="en-GB"/>
                </w:rPr>
                <w:id w:val="-296618190"/>
                <w:citation/>
              </w:sdtPr>
              <w:sdtEndPr/>
              <w:sdtContent>
                <w:r w:rsidRPr="00F8718A">
                  <w:rPr>
                    <w:rFonts w:eastAsia="Times New Roman"/>
                    <w:bCs/>
                    <w:color w:val="000000"/>
                    <w:szCs w:val="20"/>
                    <w:lang w:val="en-GB" w:eastAsia="en-GB"/>
                  </w:rPr>
                  <w:fldChar w:fldCharType="begin"/>
                </w:r>
                <w:r w:rsidRPr="00F8718A">
                  <w:rPr>
                    <w:rFonts w:eastAsia="Times New Roman"/>
                    <w:bCs/>
                    <w:color w:val="000000"/>
                    <w:szCs w:val="20"/>
                    <w:lang w:val="en-GB" w:eastAsia="en-GB"/>
                  </w:rPr>
                  <w:instrText xml:space="preserve"> CITATION DiM11 \l 1040 </w:instrText>
                </w:r>
                <w:r w:rsidRPr="00F8718A">
                  <w:rPr>
                    <w:rFonts w:eastAsia="Times New Roman"/>
                    <w:bCs/>
                    <w:color w:val="000000"/>
                    <w:szCs w:val="20"/>
                    <w:lang w:val="en-GB" w:eastAsia="en-GB"/>
                  </w:rPr>
                  <w:fldChar w:fldCharType="separate"/>
                </w:r>
                <w:r w:rsidR="00DE02FE">
                  <w:rPr>
                    <w:rFonts w:eastAsia="Times New Roman"/>
                    <w:bCs/>
                    <w:noProof/>
                    <w:color w:val="000000"/>
                    <w:szCs w:val="20"/>
                    <w:lang w:val="en-GB" w:eastAsia="en-GB"/>
                  </w:rPr>
                  <w:t xml:space="preserve"> </w:t>
                </w:r>
                <w:r w:rsidR="00DE02FE" w:rsidRPr="00DE02FE">
                  <w:rPr>
                    <w:rFonts w:eastAsia="Times New Roman"/>
                    <w:noProof/>
                    <w:color w:val="000000"/>
                    <w:szCs w:val="20"/>
                    <w:lang w:val="en-GB" w:eastAsia="en-GB"/>
                  </w:rPr>
                  <w:t>[5]</w:t>
                </w:r>
                <w:r w:rsidRPr="00F8718A">
                  <w:rPr>
                    <w:rFonts w:eastAsia="Times New Roman"/>
                    <w:bCs/>
                    <w:color w:val="000000"/>
                    <w:szCs w:val="20"/>
                    <w:lang w:val="en-GB" w:eastAsia="en-GB"/>
                  </w:rPr>
                  <w:fldChar w:fldCharType="end"/>
                </w:r>
              </w:sdtContent>
            </w:sdt>
            <w:r w:rsidRPr="00F8718A">
              <w:rPr>
                <w:rFonts w:eastAsia="Times New Roman"/>
                <w:bCs/>
                <w:color w:val="000000"/>
                <w:szCs w:val="20"/>
                <w:lang w:val="en-GB" w:eastAsia="en-GB"/>
              </w:rPr>
              <w:t>), also with DB-SPH boundary treatment scheme.</w:t>
            </w:r>
          </w:p>
        </w:tc>
      </w:tr>
    </w:tbl>
    <w:p w14:paraId="17EFC017" w14:textId="5D8EE23E" w:rsidR="00CB3B77" w:rsidRPr="00F8718A" w:rsidRDefault="00CB3B77" w:rsidP="00CB3B77">
      <w:pPr>
        <w:jc w:val="center"/>
        <w:rPr>
          <w:szCs w:val="24"/>
          <w:lang w:val="en-GB"/>
        </w:rPr>
      </w:pPr>
      <w:bookmarkStart w:id="466" w:name="_Ref447800873"/>
      <w:r w:rsidRPr="00F8718A">
        <w:rPr>
          <w:szCs w:val="24"/>
          <w:lang w:val="en-GB"/>
        </w:rPr>
        <w:t xml:space="preserve">Table </w:t>
      </w:r>
      <w:r w:rsidRPr="00F8718A">
        <w:rPr>
          <w:szCs w:val="24"/>
          <w:lang w:val="en-GB"/>
        </w:rPr>
        <w:fldChar w:fldCharType="begin"/>
      </w:r>
      <w:r w:rsidRPr="00F8718A">
        <w:rPr>
          <w:szCs w:val="24"/>
          <w:lang w:val="en-GB"/>
        </w:rPr>
        <w:instrText xml:space="preserve"> STYLEREF 1 \s </w:instrText>
      </w:r>
      <w:r w:rsidRPr="00F8718A">
        <w:rPr>
          <w:szCs w:val="24"/>
          <w:lang w:val="en-GB"/>
        </w:rPr>
        <w:fldChar w:fldCharType="separate"/>
      </w:r>
      <w:r w:rsidR="00DE02FE">
        <w:rPr>
          <w:noProof/>
          <w:szCs w:val="24"/>
          <w:lang w:val="en-GB"/>
        </w:rPr>
        <w:t>11</w:t>
      </w:r>
      <w:r w:rsidRPr="00F8718A">
        <w:rPr>
          <w:szCs w:val="24"/>
          <w:lang w:val="en-GB"/>
        </w:rPr>
        <w:fldChar w:fldCharType="end"/>
      </w:r>
      <w:r w:rsidRPr="00F8718A">
        <w:rPr>
          <w:szCs w:val="24"/>
          <w:lang w:val="en-GB"/>
        </w:rPr>
        <w:t>.</w:t>
      </w:r>
      <w:r w:rsidRPr="00F8718A">
        <w:rPr>
          <w:szCs w:val="24"/>
          <w:lang w:val="en-GB"/>
        </w:rPr>
        <w:fldChar w:fldCharType="begin"/>
      </w:r>
      <w:r w:rsidRPr="00F8718A">
        <w:rPr>
          <w:szCs w:val="24"/>
          <w:lang w:val="en-GB"/>
        </w:rPr>
        <w:instrText xml:space="preserve"> SEQ Table \* ARABIC \s 1 </w:instrText>
      </w:r>
      <w:r w:rsidRPr="00F8718A">
        <w:rPr>
          <w:szCs w:val="24"/>
          <w:lang w:val="en-GB"/>
        </w:rPr>
        <w:fldChar w:fldCharType="separate"/>
      </w:r>
      <w:r w:rsidR="00DE02FE">
        <w:rPr>
          <w:noProof/>
          <w:szCs w:val="24"/>
          <w:lang w:val="en-GB"/>
        </w:rPr>
        <w:t>2</w:t>
      </w:r>
      <w:r w:rsidRPr="00F8718A">
        <w:rPr>
          <w:szCs w:val="24"/>
          <w:lang w:val="en-GB"/>
        </w:rPr>
        <w:fldChar w:fldCharType="end"/>
      </w:r>
      <w:bookmarkEnd w:id="466"/>
      <w:r w:rsidRPr="00F8718A">
        <w:rPr>
          <w:szCs w:val="24"/>
          <w:lang w:val="en-GB"/>
        </w:rPr>
        <w:t>. Program units for the continuity equation (“BE_mass”; SPHERA v.9.0.0).</w:t>
      </w:r>
    </w:p>
    <w:p w14:paraId="63A8E6F4" w14:textId="77777777" w:rsidR="00CB3B77" w:rsidRPr="00F8718A" w:rsidRDefault="00CB3B77" w:rsidP="00CB3B77">
      <w:pPr>
        <w:jc w:val="center"/>
        <w:rPr>
          <w:sz w:val="24"/>
          <w:szCs w:val="24"/>
          <w:lang w:val="en-GB"/>
        </w:rPr>
      </w:pPr>
    </w:p>
    <w:tbl>
      <w:tblPr>
        <w:tblW w:w="5000" w:type="pct"/>
        <w:tblLook w:val="04A0" w:firstRow="1" w:lastRow="0" w:firstColumn="1" w:lastColumn="0" w:noHBand="0" w:noVBand="1"/>
      </w:tblPr>
      <w:tblGrid>
        <w:gridCol w:w="2972"/>
        <w:gridCol w:w="6666"/>
      </w:tblGrid>
      <w:tr w:rsidR="00CB3B77" w:rsidRPr="00F8718A" w14:paraId="580FD3CD" w14:textId="77777777" w:rsidTr="004C4EE2">
        <w:trPr>
          <w:trHeight w:val="301"/>
        </w:trPr>
        <w:tc>
          <w:tcPr>
            <w:tcW w:w="1439" w:type="pct"/>
            <w:tcBorders>
              <w:top w:val="nil"/>
              <w:left w:val="nil"/>
              <w:bottom w:val="nil"/>
              <w:right w:val="nil"/>
            </w:tcBorders>
            <w:shd w:val="clear" w:color="auto" w:fill="auto"/>
            <w:hideMark/>
          </w:tcPr>
          <w:p w14:paraId="61B10C1C" w14:textId="77777777" w:rsidR="00CB3B77" w:rsidRPr="00F8718A" w:rsidRDefault="00CB3B77" w:rsidP="004C4EE2">
            <w:pPr>
              <w:rPr>
                <w:rFonts w:eastAsia="Times New Roman"/>
                <w:b/>
                <w:bCs/>
                <w:color w:val="000000"/>
                <w:szCs w:val="20"/>
                <w:lang w:val="en-GB" w:eastAsia="en-GB"/>
              </w:rPr>
            </w:pPr>
            <w:r w:rsidRPr="00F8718A">
              <w:rPr>
                <w:rFonts w:eastAsia="Times New Roman"/>
                <w:b/>
                <w:bCs/>
                <w:color w:val="000000"/>
                <w:szCs w:val="20"/>
                <w:lang w:val="en-GB" w:eastAsia="en-GB"/>
              </w:rPr>
              <w:t>Program unit</w:t>
            </w:r>
          </w:p>
        </w:tc>
        <w:tc>
          <w:tcPr>
            <w:tcW w:w="3561" w:type="pct"/>
            <w:tcBorders>
              <w:top w:val="nil"/>
              <w:left w:val="nil"/>
              <w:bottom w:val="nil"/>
              <w:right w:val="nil"/>
            </w:tcBorders>
            <w:shd w:val="clear" w:color="auto" w:fill="auto"/>
            <w:hideMark/>
          </w:tcPr>
          <w:p w14:paraId="602A7678" w14:textId="77777777" w:rsidR="00CB3B77" w:rsidRPr="00F8718A" w:rsidRDefault="00CB3B77" w:rsidP="004C4EE2">
            <w:pPr>
              <w:rPr>
                <w:rFonts w:eastAsia="Times New Roman"/>
                <w:b/>
                <w:bCs/>
                <w:color w:val="000000"/>
                <w:szCs w:val="20"/>
                <w:lang w:val="en-GB" w:eastAsia="en-GB"/>
              </w:rPr>
            </w:pPr>
            <w:r w:rsidRPr="00F8718A">
              <w:rPr>
                <w:rFonts w:eastAsia="Times New Roman"/>
                <w:b/>
                <w:bCs/>
                <w:color w:val="000000"/>
                <w:szCs w:val="20"/>
                <w:lang w:val="en-GB" w:eastAsia="en-GB"/>
              </w:rPr>
              <w:t>Synthetic Description</w:t>
            </w:r>
          </w:p>
        </w:tc>
      </w:tr>
      <w:tr w:rsidR="00CB3B77" w:rsidRPr="00F8718A" w14:paraId="7BEECC6F" w14:textId="77777777" w:rsidTr="004C4EE2">
        <w:trPr>
          <w:trHeight w:val="419"/>
        </w:trPr>
        <w:tc>
          <w:tcPr>
            <w:tcW w:w="1439" w:type="pct"/>
            <w:tcBorders>
              <w:top w:val="nil"/>
              <w:left w:val="nil"/>
              <w:bottom w:val="nil"/>
              <w:right w:val="nil"/>
            </w:tcBorders>
            <w:shd w:val="clear" w:color="auto" w:fill="auto"/>
            <w:hideMark/>
          </w:tcPr>
          <w:p w14:paraId="723D4320"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Diffumorris</w:t>
            </w:r>
          </w:p>
        </w:tc>
        <w:tc>
          <w:tcPr>
            <w:tcW w:w="3561" w:type="pct"/>
            <w:tcBorders>
              <w:top w:val="nil"/>
              <w:left w:val="nil"/>
              <w:bottom w:val="nil"/>
              <w:right w:val="nil"/>
            </w:tcBorders>
            <w:shd w:val="clear" w:color="auto" w:fill="auto"/>
          </w:tcPr>
          <w:p w14:paraId="334512CB"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Minor subroutine.</w:t>
            </w:r>
          </w:p>
        </w:tc>
      </w:tr>
      <w:tr w:rsidR="00CB3B77" w:rsidRPr="00F8718A" w14:paraId="6A215103" w14:textId="77777777" w:rsidTr="004C4EE2">
        <w:trPr>
          <w:trHeight w:val="301"/>
        </w:trPr>
        <w:tc>
          <w:tcPr>
            <w:tcW w:w="1439" w:type="pct"/>
            <w:tcBorders>
              <w:top w:val="nil"/>
              <w:left w:val="nil"/>
              <w:bottom w:val="nil"/>
              <w:right w:val="nil"/>
            </w:tcBorders>
            <w:shd w:val="clear" w:color="auto" w:fill="auto"/>
          </w:tcPr>
          <w:p w14:paraId="1325C499"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inter_EqMoto</w:t>
            </w:r>
          </w:p>
        </w:tc>
        <w:tc>
          <w:tcPr>
            <w:tcW w:w="3561" w:type="pct"/>
            <w:tcBorders>
              <w:top w:val="nil"/>
              <w:left w:val="nil"/>
              <w:bottom w:val="nil"/>
              <w:right w:val="nil"/>
            </w:tcBorders>
            <w:shd w:val="clear" w:color="auto" w:fill="auto"/>
          </w:tcPr>
          <w:p w14:paraId="2AF3E83E"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 xml:space="preserve">Computation of the momentum equation RHS (with DB-SPH boundary treatment scheme, Shepard's coefficient and gravity are added at a later stage) and the energy equation RHS (this last equation is not validated).  </w:t>
            </w:r>
          </w:p>
        </w:tc>
      </w:tr>
      <w:tr w:rsidR="00CB3B77" w:rsidRPr="00F8718A" w14:paraId="7E55A767" w14:textId="77777777" w:rsidTr="004C4EE2">
        <w:trPr>
          <w:trHeight w:val="301"/>
        </w:trPr>
        <w:tc>
          <w:tcPr>
            <w:tcW w:w="1439" w:type="pct"/>
            <w:tcBorders>
              <w:top w:val="nil"/>
              <w:left w:val="nil"/>
              <w:bottom w:val="nil"/>
              <w:right w:val="nil"/>
            </w:tcBorders>
            <w:shd w:val="clear" w:color="auto" w:fill="auto"/>
          </w:tcPr>
          <w:p w14:paraId="1B2DCCAA"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velocity_smoothing</w:t>
            </w:r>
          </w:p>
        </w:tc>
        <w:tc>
          <w:tcPr>
            <w:tcW w:w="3561" w:type="pct"/>
            <w:tcBorders>
              <w:top w:val="nil"/>
              <w:left w:val="nil"/>
              <w:bottom w:val="nil"/>
              <w:right w:val="nil"/>
            </w:tcBorders>
            <w:shd w:val="clear" w:color="auto" w:fill="auto"/>
          </w:tcPr>
          <w:p w14:paraId="471150CD"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To calculate a corrective term for velocity.</w:t>
            </w:r>
          </w:p>
        </w:tc>
      </w:tr>
      <w:tr w:rsidR="00CB3B77" w:rsidRPr="00F8718A" w14:paraId="1CE2F4B2" w14:textId="77777777" w:rsidTr="004C4EE2">
        <w:trPr>
          <w:trHeight w:val="301"/>
        </w:trPr>
        <w:tc>
          <w:tcPr>
            <w:tcW w:w="1439" w:type="pct"/>
            <w:tcBorders>
              <w:top w:val="nil"/>
              <w:left w:val="nil"/>
              <w:bottom w:val="nil"/>
              <w:right w:val="nil"/>
            </w:tcBorders>
            <w:shd w:val="clear" w:color="auto" w:fill="auto"/>
          </w:tcPr>
          <w:p w14:paraId="37041FF1"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velocity_smoothing_SA_SPH_2D</w:t>
            </w:r>
          </w:p>
        </w:tc>
        <w:tc>
          <w:tcPr>
            <w:tcW w:w="3561" w:type="pct"/>
            <w:tcBorders>
              <w:top w:val="nil"/>
              <w:left w:val="nil"/>
              <w:bottom w:val="nil"/>
              <w:right w:val="nil"/>
            </w:tcBorders>
            <w:shd w:val="clear" w:color="auto" w:fill="auto"/>
          </w:tcPr>
          <w:p w14:paraId="344A2E67"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To calculate a corrective term for velocity.</w:t>
            </w:r>
          </w:p>
        </w:tc>
      </w:tr>
      <w:tr w:rsidR="00CB3B77" w:rsidRPr="00F8718A" w14:paraId="68659B4C" w14:textId="77777777" w:rsidTr="004C4EE2">
        <w:trPr>
          <w:trHeight w:val="301"/>
        </w:trPr>
        <w:tc>
          <w:tcPr>
            <w:tcW w:w="1439" w:type="pct"/>
            <w:tcBorders>
              <w:top w:val="nil"/>
              <w:left w:val="nil"/>
              <w:bottom w:val="nil"/>
              <w:right w:val="nil"/>
            </w:tcBorders>
            <w:shd w:val="clear" w:color="auto" w:fill="auto"/>
          </w:tcPr>
          <w:p w14:paraId="49D20AE2"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velocity_smoothing_SA_SPH_3D</w:t>
            </w:r>
          </w:p>
        </w:tc>
        <w:tc>
          <w:tcPr>
            <w:tcW w:w="3561" w:type="pct"/>
            <w:tcBorders>
              <w:top w:val="nil"/>
              <w:left w:val="nil"/>
              <w:bottom w:val="nil"/>
              <w:right w:val="nil"/>
            </w:tcBorders>
            <w:shd w:val="clear" w:color="auto" w:fill="auto"/>
          </w:tcPr>
          <w:p w14:paraId="19F85F1D"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To calculate a corrective term for velocity.</w:t>
            </w:r>
          </w:p>
        </w:tc>
      </w:tr>
      <w:tr w:rsidR="00CB3B77" w:rsidRPr="00F8718A" w14:paraId="583FBFE9" w14:textId="77777777" w:rsidTr="004C4EE2">
        <w:trPr>
          <w:trHeight w:val="301"/>
        </w:trPr>
        <w:tc>
          <w:tcPr>
            <w:tcW w:w="1439" w:type="pct"/>
            <w:tcBorders>
              <w:top w:val="nil"/>
              <w:left w:val="nil"/>
              <w:bottom w:val="nil"/>
              <w:right w:val="nil"/>
            </w:tcBorders>
            <w:shd w:val="clear" w:color="auto" w:fill="auto"/>
          </w:tcPr>
          <w:p w14:paraId="1D03A28E"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 xml:space="preserve">viscomon </w:t>
            </w:r>
          </w:p>
        </w:tc>
        <w:tc>
          <w:tcPr>
            <w:tcW w:w="3561" w:type="pct"/>
            <w:tcBorders>
              <w:top w:val="nil"/>
              <w:left w:val="nil"/>
              <w:bottom w:val="nil"/>
              <w:right w:val="nil"/>
            </w:tcBorders>
            <w:shd w:val="clear" w:color="auto" w:fill="auto"/>
          </w:tcPr>
          <w:p w14:paraId="2F7FE34D" w14:textId="34689ACE"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Monaghan (2005,</w:t>
            </w:r>
            <w:sdt>
              <w:sdtPr>
                <w:rPr>
                  <w:rFonts w:eastAsia="Times New Roman"/>
                  <w:bCs/>
                  <w:color w:val="000000"/>
                  <w:szCs w:val="20"/>
                  <w:lang w:val="en-GB" w:eastAsia="en-GB"/>
                </w:rPr>
                <w:id w:val="-790903323"/>
                <w:citation/>
              </w:sdtPr>
              <w:sdtEndPr/>
              <w:sdtContent>
                <w:r w:rsidRPr="00F8718A">
                  <w:rPr>
                    <w:rFonts w:eastAsia="Times New Roman"/>
                    <w:bCs/>
                    <w:color w:val="000000"/>
                    <w:szCs w:val="20"/>
                    <w:lang w:val="en-GB" w:eastAsia="en-GB"/>
                  </w:rPr>
                  <w:fldChar w:fldCharType="begin"/>
                </w:r>
                <w:r w:rsidRPr="00F8718A">
                  <w:rPr>
                    <w:rFonts w:eastAsia="Times New Roman"/>
                    <w:bCs/>
                    <w:color w:val="000000"/>
                    <w:szCs w:val="20"/>
                    <w:lang w:val="en-GB" w:eastAsia="en-GB"/>
                  </w:rPr>
                  <w:instrText xml:space="preserve"> CITATION Mon05 \l 1040 </w:instrText>
                </w:r>
                <w:r w:rsidRPr="00F8718A">
                  <w:rPr>
                    <w:rFonts w:eastAsia="Times New Roman"/>
                    <w:bCs/>
                    <w:color w:val="000000"/>
                    <w:szCs w:val="20"/>
                    <w:lang w:val="en-GB" w:eastAsia="en-GB"/>
                  </w:rPr>
                  <w:fldChar w:fldCharType="separate"/>
                </w:r>
                <w:r w:rsidR="00DE02FE">
                  <w:rPr>
                    <w:rFonts w:eastAsia="Times New Roman"/>
                    <w:bCs/>
                    <w:noProof/>
                    <w:color w:val="000000"/>
                    <w:szCs w:val="20"/>
                    <w:lang w:val="en-GB" w:eastAsia="en-GB"/>
                  </w:rPr>
                  <w:t xml:space="preserve"> </w:t>
                </w:r>
                <w:r w:rsidR="00DE02FE" w:rsidRPr="00DE02FE">
                  <w:rPr>
                    <w:rFonts w:eastAsia="Times New Roman"/>
                    <w:noProof/>
                    <w:color w:val="000000"/>
                    <w:szCs w:val="20"/>
                    <w:lang w:val="en-GB" w:eastAsia="en-GB"/>
                  </w:rPr>
                  <w:t>[26]</w:t>
                </w:r>
                <w:r w:rsidRPr="00F8718A">
                  <w:rPr>
                    <w:rFonts w:eastAsia="Times New Roman"/>
                    <w:bCs/>
                    <w:color w:val="000000"/>
                    <w:szCs w:val="20"/>
                    <w:lang w:val="en-GB" w:eastAsia="en-GB"/>
                  </w:rPr>
                  <w:fldChar w:fldCharType="end"/>
                </w:r>
              </w:sdtContent>
            </w:sdt>
            <w:r w:rsidRPr="00F8718A">
              <w:rPr>
                <w:rFonts w:eastAsia="Times New Roman"/>
                <w:bCs/>
                <w:color w:val="000000"/>
                <w:szCs w:val="20"/>
                <w:lang w:val="en-GB" w:eastAsia="en-GB"/>
              </w:rPr>
              <w:t xml:space="preserve">) artificial viscosity term. It is also active for separating particles. Volume viscosity term is neglected in the momentum equation.  </w:t>
            </w:r>
          </w:p>
        </w:tc>
      </w:tr>
      <w:tr w:rsidR="00CB3B77" w:rsidRPr="00F8718A" w14:paraId="6BCA88DE" w14:textId="77777777" w:rsidTr="004C4EE2">
        <w:trPr>
          <w:trHeight w:val="301"/>
        </w:trPr>
        <w:tc>
          <w:tcPr>
            <w:tcW w:w="1439" w:type="pct"/>
            <w:tcBorders>
              <w:top w:val="nil"/>
              <w:left w:val="nil"/>
              <w:bottom w:val="nil"/>
              <w:right w:val="nil"/>
            </w:tcBorders>
            <w:shd w:val="clear" w:color="auto" w:fill="auto"/>
          </w:tcPr>
          <w:p w14:paraId="20B23DAA"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viscomorris</w:t>
            </w:r>
          </w:p>
        </w:tc>
        <w:tc>
          <w:tcPr>
            <w:tcW w:w="3561" w:type="pct"/>
            <w:tcBorders>
              <w:top w:val="nil"/>
              <w:left w:val="nil"/>
              <w:bottom w:val="nil"/>
              <w:right w:val="nil"/>
            </w:tcBorders>
            <w:shd w:val="clear" w:color="auto" w:fill="auto"/>
          </w:tcPr>
          <w:p w14:paraId="70F46B70"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Morris term in the momentum equation.</w:t>
            </w:r>
          </w:p>
        </w:tc>
      </w:tr>
    </w:tbl>
    <w:p w14:paraId="53F19D1D" w14:textId="61991673" w:rsidR="00CB3B77" w:rsidRPr="00F8718A" w:rsidRDefault="00CB3B77" w:rsidP="00CB3B77">
      <w:pPr>
        <w:jc w:val="center"/>
        <w:rPr>
          <w:szCs w:val="24"/>
          <w:lang w:val="en-GB"/>
        </w:rPr>
      </w:pPr>
      <w:bookmarkStart w:id="467" w:name="_Ref447800885"/>
      <w:r w:rsidRPr="00F8718A">
        <w:rPr>
          <w:szCs w:val="24"/>
          <w:lang w:val="en-GB"/>
        </w:rPr>
        <w:t xml:space="preserve">Table </w:t>
      </w:r>
      <w:r w:rsidRPr="00F8718A">
        <w:rPr>
          <w:szCs w:val="24"/>
          <w:lang w:val="en-GB"/>
        </w:rPr>
        <w:fldChar w:fldCharType="begin"/>
      </w:r>
      <w:r w:rsidRPr="00F8718A">
        <w:rPr>
          <w:szCs w:val="24"/>
          <w:lang w:val="en-GB"/>
        </w:rPr>
        <w:instrText xml:space="preserve"> STYLEREF 1 \s </w:instrText>
      </w:r>
      <w:r w:rsidRPr="00F8718A">
        <w:rPr>
          <w:szCs w:val="24"/>
          <w:lang w:val="en-GB"/>
        </w:rPr>
        <w:fldChar w:fldCharType="separate"/>
      </w:r>
      <w:r w:rsidR="00DE02FE">
        <w:rPr>
          <w:noProof/>
          <w:szCs w:val="24"/>
          <w:lang w:val="en-GB"/>
        </w:rPr>
        <w:t>11</w:t>
      </w:r>
      <w:r w:rsidRPr="00F8718A">
        <w:rPr>
          <w:szCs w:val="24"/>
          <w:lang w:val="en-GB"/>
        </w:rPr>
        <w:fldChar w:fldCharType="end"/>
      </w:r>
      <w:r w:rsidRPr="00F8718A">
        <w:rPr>
          <w:szCs w:val="24"/>
          <w:lang w:val="en-GB"/>
        </w:rPr>
        <w:t>.</w:t>
      </w:r>
      <w:r w:rsidRPr="00F8718A">
        <w:rPr>
          <w:szCs w:val="24"/>
          <w:lang w:val="en-GB"/>
        </w:rPr>
        <w:fldChar w:fldCharType="begin"/>
      </w:r>
      <w:r w:rsidRPr="00F8718A">
        <w:rPr>
          <w:szCs w:val="24"/>
          <w:lang w:val="en-GB"/>
        </w:rPr>
        <w:instrText xml:space="preserve"> SEQ Table \* ARABIC \s 1 </w:instrText>
      </w:r>
      <w:r w:rsidRPr="00F8718A">
        <w:rPr>
          <w:szCs w:val="24"/>
          <w:lang w:val="en-GB"/>
        </w:rPr>
        <w:fldChar w:fldCharType="separate"/>
      </w:r>
      <w:r w:rsidR="00DE02FE">
        <w:rPr>
          <w:noProof/>
          <w:szCs w:val="24"/>
          <w:lang w:val="en-GB"/>
        </w:rPr>
        <w:t>3</w:t>
      </w:r>
      <w:r w:rsidRPr="00F8718A">
        <w:rPr>
          <w:szCs w:val="24"/>
          <w:lang w:val="en-GB"/>
        </w:rPr>
        <w:fldChar w:fldCharType="end"/>
      </w:r>
      <w:bookmarkEnd w:id="467"/>
      <w:r w:rsidRPr="00F8718A">
        <w:rPr>
          <w:szCs w:val="24"/>
          <w:lang w:val="en-GB"/>
        </w:rPr>
        <w:t>. Program units for the momentum equation (“BE_momentum”; SPHERA v.9.0.0).</w:t>
      </w:r>
    </w:p>
    <w:p w14:paraId="77255419" w14:textId="27D7AE99" w:rsidR="00CB3B77" w:rsidRPr="00F8718A" w:rsidRDefault="00CB3B77" w:rsidP="00A126AD">
      <w:pPr>
        <w:rPr>
          <w:sz w:val="24"/>
          <w:szCs w:val="24"/>
          <w:lang w:val="en-GB"/>
        </w:rPr>
      </w:pPr>
    </w:p>
    <w:p w14:paraId="179FE185" w14:textId="77777777" w:rsidR="00A126AD" w:rsidRPr="00F8718A" w:rsidRDefault="00A126AD" w:rsidP="00A126AD">
      <w:pPr>
        <w:pStyle w:val="Stile2"/>
        <w:rPr>
          <w:lang w:val="en-GB"/>
        </w:rPr>
      </w:pPr>
      <w:bookmarkStart w:id="468" w:name="_Toc447005724"/>
      <w:bookmarkStart w:id="469" w:name="_Toc100207905"/>
      <w:bookmarkStart w:id="470" w:name="_Toc109200360"/>
      <w:r w:rsidRPr="00F8718A">
        <w:rPr>
          <w:lang w:val="en-GB"/>
        </w:rPr>
        <w:t>Program units for the boundary treatment scheme DB-SPH</w:t>
      </w:r>
      <w:bookmarkEnd w:id="468"/>
      <w:bookmarkEnd w:id="469"/>
      <w:bookmarkEnd w:id="470"/>
    </w:p>
    <w:p w14:paraId="6B9B65AF" w14:textId="742EE4C6" w:rsidR="00A126AD" w:rsidRPr="00F8718A" w:rsidRDefault="00A126AD" w:rsidP="00A126AD">
      <w:pPr>
        <w:jc w:val="both"/>
        <w:rPr>
          <w:sz w:val="24"/>
          <w:szCs w:val="24"/>
          <w:lang w:val="en-GB"/>
        </w:rPr>
      </w:pPr>
      <w:r w:rsidRPr="00F8718A">
        <w:rPr>
          <w:sz w:val="24"/>
          <w:szCs w:val="24"/>
          <w:lang w:val="en-GB"/>
        </w:rPr>
        <w:t>The folder “DB_SPH” contains those program units, which are exclusively dedicated to the boundary treatment scheme DB-SPH (Amicarelli et al., 2013,</w:t>
      </w:r>
      <w:sdt>
        <w:sdtPr>
          <w:rPr>
            <w:sz w:val="24"/>
            <w:szCs w:val="24"/>
            <w:lang w:val="en-GB"/>
          </w:rPr>
          <w:id w:val="1969855274"/>
          <w:citation/>
        </w:sdtPr>
        <w:sdtEndPr/>
        <w:sdtContent>
          <w:r w:rsidRPr="00F8718A">
            <w:rPr>
              <w:sz w:val="24"/>
              <w:szCs w:val="24"/>
              <w:lang w:val="en-GB"/>
            </w:rPr>
            <w:fldChar w:fldCharType="begin"/>
          </w:r>
          <w:r w:rsidRPr="00F8718A">
            <w:rPr>
              <w:sz w:val="24"/>
              <w:szCs w:val="24"/>
              <w:lang w:val="en-GB"/>
            </w:rPr>
            <w:instrText xml:space="preserve"> CITATION Ami13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[3]</w:t>
          </w:r>
          <w:r w:rsidRPr="00F8718A">
            <w:rPr>
              <w:sz w:val="24"/>
              <w:szCs w:val="24"/>
              <w:lang w:val="en-GB"/>
            </w:rPr>
            <w:fldChar w:fldCharType="end"/>
          </w:r>
        </w:sdtContent>
      </w:sdt>
      <w:r w:rsidRPr="00F8718A">
        <w:rPr>
          <w:sz w:val="24"/>
          <w:szCs w:val="24"/>
          <w:lang w:val="en-GB"/>
        </w:rPr>
        <w:t xml:space="preserve">; </w:t>
      </w:r>
      <w:r w:rsidRPr="00F8718A">
        <w:rPr>
          <w:sz w:val="24"/>
          <w:szCs w:val="24"/>
          <w:lang w:val="en-GB"/>
        </w:rPr>
        <w:fldChar w:fldCharType="begin"/>
      </w:r>
      <w:r w:rsidRPr="00F8718A">
        <w:rPr>
          <w:sz w:val="24"/>
          <w:szCs w:val="24"/>
          <w:lang w:val="en-GB"/>
        </w:rPr>
        <w:instrText xml:space="preserve"> REF _Ref447800906 \h  \* MERGEFORMAT </w:instrText>
      </w:r>
      <w:r w:rsidRPr="00F8718A">
        <w:rPr>
          <w:sz w:val="24"/>
          <w:szCs w:val="24"/>
          <w:lang w:val="en-GB"/>
        </w:rPr>
      </w:r>
      <w:r w:rsidRPr="00F8718A">
        <w:rPr>
          <w:sz w:val="24"/>
          <w:szCs w:val="24"/>
          <w:lang w:val="en-GB"/>
        </w:rPr>
        <w:fldChar w:fldCharType="separate"/>
      </w:r>
      <w:r w:rsidR="00DE02FE" w:rsidRPr="00DE02FE">
        <w:rPr>
          <w:sz w:val="24"/>
          <w:szCs w:val="24"/>
          <w:lang w:val="en-GB"/>
        </w:rPr>
        <w:t>Table 11.6</w:t>
      </w:r>
      <w:r w:rsidRPr="00F8718A">
        <w:rPr>
          <w:sz w:val="24"/>
          <w:szCs w:val="24"/>
          <w:lang w:val="en-GB"/>
        </w:rPr>
        <w:fldChar w:fldCharType="end"/>
      </w:r>
      <w:r w:rsidRPr="00F8718A">
        <w:rPr>
          <w:sz w:val="24"/>
          <w:szCs w:val="24"/>
          <w:lang w:val="en-GB"/>
        </w:rPr>
        <w:t>).</w:t>
      </w:r>
    </w:p>
    <w:p w14:paraId="203BE728" w14:textId="77777777" w:rsidR="00A126AD" w:rsidRPr="00F8718A" w:rsidRDefault="00A126AD" w:rsidP="00A126AD">
      <w:pPr>
        <w:jc w:val="both"/>
        <w:rPr>
          <w:sz w:val="24"/>
          <w:szCs w:val="24"/>
          <w:lang w:val="en-GB"/>
        </w:rPr>
      </w:pPr>
    </w:p>
    <w:tbl>
      <w:tblPr>
        <w:tblW w:w="5000" w:type="pct"/>
        <w:tblLook w:val="04A0" w:firstRow="1" w:lastRow="0" w:firstColumn="1" w:lastColumn="0" w:noHBand="0" w:noVBand="1"/>
      </w:tblPr>
      <w:tblGrid>
        <w:gridCol w:w="2774"/>
        <w:gridCol w:w="6864"/>
      </w:tblGrid>
      <w:tr w:rsidR="00CB3B77" w:rsidRPr="00F8718A" w14:paraId="70C9C776" w14:textId="77777777" w:rsidTr="004C4EE2">
        <w:trPr>
          <w:trHeight w:val="301"/>
        </w:trPr>
        <w:tc>
          <w:tcPr>
            <w:tcW w:w="1439" w:type="pct"/>
            <w:tcBorders>
              <w:top w:val="nil"/>
              <w:left w:val="nil"/>
              <w:bottom w:val="nil"/>
              <w:right w:val="nil"/>
            </w:tcBorders>
            <w:shd w:val="clear" w:color="auto" w:fill="auto"/>
            <w:hideMark/>
          </w:tcPr>
          <w:p w14:paraId="6E1838DE" w14:textId="77777777" w:rsidR="00CB3B77" w:rsidRPr="00F8718A" w:rsidRDefault="00CB3B77" w:rsidP="004C4EE2">
            <w:pPr>
              <w:rPr>
                <w:rFonts w:eastAsia="Times New Roman"/>
                <w:b/>
                <w:bCs/>
                <w:color w:val="000000"/>
                <w:szCs w:val="20"/>
                <w:lang w:val="en-GB" w:eastAsia="en-GB"/>
              </w:rPr>
            </w:pPr>
            <w:r w:rsidRPr="00F8718A">
              <w:rPr>
                <w:rFonts w:eastAsia="Times New Roman"/>
                <w:b/>
                <w:bCs/>
                <w:color w:val="000000"/>
                <w:szCs w:val="20"/>
                <w:lang w:val="en-GB" w:eastAsia="en-GB"/>
              </w:rPr>
              <w:t>Program unit</w:t>
            </w:r>
          </w:p>
        </w:tc>
        <w:tc>
          <w:tcPr>
            <w:tcW w:w="3561" w:type="pct"/>
            <w:tcBorders>
              <w:top w:val="nil"/>
              <w:left w:val="nil"/>
              <w:bottom w:val="nil"/>
              <w:right w:val="nil"/>
            </w:tcBorders>
            <w:shd w:val="clear" w:color="auto" w:fill="auto"/>
            <w:hideMark/>
          </w:tcPr>
          <w:p w14:paraId="324A8B2B" w14:textId="77777777" w:rsidR="00CB3B77" w:rsidRPr="00F8718A" w:rsidRDefault="00CB3B77" w:rsidP="004C4EE2">
            <w:pPr>
              <w:rPr>
                <w:rFonts w:eastAsia="Times New Roman"/>
                <w:b/>
                <w:bCs/>
                <w:color w:val="000000"/>
                <w:szCs w:val="20"/>
                <w:lang w:val="en-GB" w:eastAsia="en-GB"/>
              </w:rPr>
            </w:pPr>
            <w:r w:rsidRPr="00F8718A">
              <w:rPr>
                <w:rFonts w:eastAsia="Times New Roman"/>
                <w:b/>
                <w:bCs/>
                <w:color w:val="000000"/>
                <w:szCs w:val="20"/>
                <w:lang w:val="en-GB" w:eastAsia="en-GB"/>
              </w:rPr>
              <w:t>Synthetic Description</w:t>
            </w:r>
          </w:p>
        </w:tc>
      </w:tr>
      <w:tr w:rsidR="00CB3B77" w:rsidRPr="00F8718A" w14:paraId="13A5978A" w14:textId="77777777" w:rsidTr="004C4EE2">
        <w:trPr>
          <w:trHeight w:val="419"/>
        </w:trPr>
        <w:tc>
          <w:tcPr>
            <w:tcW w:w="1439" w:type="pct"/>
            <w:tcBorders>
              <w:top w:val="nil"/>
              <w:left w:val="nil"/>
              <w:bottom w:val="nil"/>
              <w:right w:val="nil"/>
            </w:tcBorders>
            <w:shd w:val="clear" w:color="auto" w:fill="auto"/>
          </w:tcPr>
          <w:p w14:paraId="07F5E7B7"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Body_dynamics_output</w:t>
            </w:r>
          </w:p>
        </w:tc>
        <w:tc>
          <w:tcPr>
            <w:tcW w:w="3561" w:type="pct"/>
            <w:tcBorders>
              <w:top w:val="nil"/>
              <w:left w:val="nil"/>
              <w:bottom w:val="nil"/>
              <w:right w:val="nil"/>
            </w:tcBorders>
            <w:shd w:val="clear" w:color="auto" w:fill="auto"/>
          </w:tcPr>
          <w:p w14:paraId="7FC7160B"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.txt output files for body transport in fluid flows.</w:t>
            </w:r>
          </w:p>
        </w:tc>
      </w:tr>
      <w:tr w:rsidR="00CB3B77" w:rsidRPr="00F8718A" w14:paraId="09E62A1D" w14:textId="77777777" w:rsidTr="004C4EE2">
        <w:trPr>
          <w:trHeight w:val="301"/>
        </w:trPr>
        <w:tc>
          <w:tcPr>
            <w:tcW w:w="1439" w:type="pct"/>
            <w:tcBorders>
              <w:top w:val="nil"/>
              <w:left w:val="nil"/>
              <w:bottom w:val="nil"/>
              <w:right w:val="nil"/>
            </w:tcBorders>
            <w:shd w:val="clear" w:color="auto" w:fill="auto"/>
          </w:tcPr>
          <w:p w14:paraId="52B34034"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body_particles_to_continuity</w:t>
            </w:r>
          </w:p>
        </w:tc>
        <w:tc>
          <w:tcPr>
            <w:tcW w:w="3561" w:type="pct"/>
            <w:tcBorders>
              <w:top w:val="nil"/>
              <w:left w:val="nil"/>
              <w:bottom w:val="nil"/>
              <w:right w:val="nil"/>
            </w:tcBorders>
            <w:shd w:val="clear" w:color="auto" w:fill="auto"/>
          </w:tcPr>
          <w:p w14:paraId="41B2F823"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Contributions of the body particles to the continuity equation.</w:t>
            </w:r>
          </w:p>
        </w:tc>
      </w:tr>
      <w:tr w:rsidR="00CB3B77" w:rsidRPr="00F8718A" w14:paraId="6F022CEF" w14:textId="77777777" w:rsidTr="004C4EE2">
        <w:trPr>
          <w:trHeight w:val="301"/>
        </w:trPr>
        <w:tc>
          <w:tcPr>
            <w:tcW w:w="1439" w:type="pct"/>
            <w:tcBorders>
              <w:top w:val="nil"/>
              <w:left w:val="nil"/>
              <w:bottom w:val="nil"/>
              <w:right w:val="nil"/>
            </w:tcBorders>
            <w:shd w:val="clear" w:color="auto" w:fill="auto"/>
          </w:tcPr>
          <w:p w14:paraId="5DEA5461"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body_pressure_mirror</w:t>
            </w:r>
          </w:p>
        </w:tc>
        <w:tc>
          <w:tcPr>
            <w:tcW w:w="3561" w:type="pct"/>
            <w:tcBorders>
              <w:top w:val="nil"/>
              <w:left w:val="nil"/>
              <w:bottom w:val="nil"/>
              <w:right w:val="nil"/>
            </w:tcBorders>
            <w:shd w:val="clear" w:color="auto" w:fill="auto"/>
          </w:tcPr>
          <w:p w14:paraId="01B3EFC6" w14:textId="66627E8C"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Computation of the body particle pressure (Amicarelli et al., 2015,</w:t>
            </w:r>
            <w:sdt>
              <w:sdtPr>
                <w:rPr>
                  <w:rFonts w:eastAsia="Times New Roman"/>
                  <w:bCs/>
                  <w:color w:val="000000"/>
                  <w:szCs w:val="20"/>
                  <w:lang w:val="en-GB" w:eastAsia="en-GB"/>
                </w:rPr>
                <w:id w:val="1176688479"/>
                <w:citation/>
              </w:sdtPr>
              <w:sdtEndPr/>
              <w:sdtContent>
                <w:r w:rsidRPr="00F8718A">
                  <w:rPr>
                    <w:rFonts w:eastAsia="Times New Roman"/>
                    <w:bCs/>
                    <w:color w:val="000000"/>
                    <w:szCs w:val="20"/>
                    <w:lang w:val="en-GB" w:eastAsia="en-GB"/>
                  </w:rPr>
                  <w:fldChar w:fldCharType="begin"/>
                </w:r>
                <w:r w:rsidRPr="00F8718A">
                  <w:rPr>
                    <w:rFonts w:eastAsia="Times New Roman"/>
                    <w:bCs/>
                    <w:color w:val="000000"/>
                    <w:szCs w:val="20"/>
                    <w:lang w:val="en-GB" w:eastAsia="en-GB"/>
                  </w:rPr>
                  <w:instrText xml:space="preserve"> CITATION Ami15 \l 1040 </w:instrText>
                </w:r>
                <w:r w:rsidRPr="00F8718A">
                  <w:rPr>
                    <w:rFonts w:eastAsia="Times New Roman"/>
                    <w:bCs/>
                    <w:color w:val="000000"/>
                    <w:szCs w:val="20"/>
                    <w:lang w:val="en-GB" w:eastAsia="en-GB"/>
                  </w:rPr>
                  <w:fldChar w:fldCharType="separate"/>
                </w:r>
                <w:r w:rsidR="00DE02FE">
                  <w:rPr>
                    <w:rFonts w:eastAsia="Times New Roman"/>
                    <w:bCs/>
                    <w:noProof/>
                    <w:color w:val="000000"/>
                    <w:szCs w:val="20"/>
                    <w:lang w:val="en-GB" w:eastAsia="en-GB"/>
                  </w:rPr>
                  <w:t xml:space="preserve"> </w:t>
                </w:r>
                <w:r w:rsidR="00DE02FE" w:rsidRPr="00DE02FE">
                  <w:rPr>
                    <w:rFonts w:eastAsia="Times New Roman"/>
                    <w:noProof/>
                    <w:color w:val="000000"/>
                    <w:szCs w:val="20"/>
                    <w:lang w:val="en-GB" w:eastAsia="en-GB"/>
                  </w:rPr>
                  <w:t>[2]</w:t>
                </w:r>
                <w:r w:rsidRPr="00F8718A">
                  <w:rPr>
                    <w:rFonts w:eastAsia="Times New Roman"/>
                    <w:bCs/>
                    <w:color w:val="000000"/>
                    <w:szCs w:val="20"/>
                    <w:lang w:val="en-GB" w:eastAsia="en-GB"/>
                  </w:rPr>
                  <w:fldChar w:fldCharType="end"/>
                </w:r>
              </w:sdtContent>
            </w:sdt>
            <w:r w:rsidRPr="00F8718A">
              <w:rPr>
                <w:rFonts w:eastAsia="Times New Roman"/>
                <w:bCs/>
                <w:color w:val="000000"/>
                <w:szCs w:val="20"/>
                <w:lang w:val="en-GB" w:eastAsia="en-GB"/>
              </w:rPr>
              <w:t>)</w:t>
            </w:r>
          </w:p>
        </w:tc>
      </w:tr>
      <w:tr w:rsidR="00CB3B77" w:rsidRPr="00F8718A" w14:paraId="37011121" w14:textId="77777777" w:rsidTr="004C4EE2">
        <w:trPr>
          <w:trHeight w:val="301"/>
        </w:trPr>
        <w:tc>
          <w:tcPr>
            <w:tcW w:w="1439" w:type="pct"/>
            <w:tcBorders>
              <w:top w:val="nil"/>
              <w:left w:val="nil"/>
              <w:bottom w:val="nil"/>
              <w:right w:val="nil"/>
            </w:tcBorders>
            <w:shd w:val="clear" w:color="auto" w:fill="auto"/>
          </w:tcPr>
          <w:p w14:paraId="4182BAE5"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body_pressure_postpro</w:t>
            </w:r>
          </w:p>
        </w:tc>
        <w:tc>
          <w:tcPr>
            <w:tcW w:w="3561" w:type="pct"/>
            <w:tcBorders>
              <w:top w:val="nil"/>
              <w:left w:val="nil"/>
              <w:bottom w:val="nil"/>
              <w:right w:val="nil"/>
            </w:tcBorders>
            <w:shd w:val="clear" w:color="auto" w:fill="auto"/>
          </w:tcPr>
          <w:p w14:paraId="4F48CD84"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Post-processing for body particle pressure.</w:t>
            </w:r>
          </w:p>
        </w:tc>
      </w:tr>
      <w:tr w:rsidR="00CB3B77" w:rsidRPr="00F8718A" w14:paraId="35FDEF69" w14:textId="77777777" w:rsidTr="004C4EE2">
        <w:trPr>
          <w:trHeight w:val="301"/>
        </w:trPr>
        <w:tc>
          <w:tcPr>
            <w:tcW w:w="1439" w:type="pct"/>
            <w:tcBorders>
              <w:top w:val="nil"/>
              <w:left w:val="nil"/>
              <w:bottom w:val="nil"/>
              <w:right w:val="nil"/>
            </w:tcBorders>
            <w:shd w:val="clear" w:color="auto" w:fill="auto"/>
          </w:tcPr>
          <w:p w14:paraId="3EFAE01A"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body_to_smoothing_pres</w:t>
            </w:r>
          </w:p>
        </w:tc>
        <w:tc>
          <w:tcPr>
            <w:tcW w:w="3561" w:type="pct"/>
            <w:tcBorders>
              <w:top w:val="nil"/>
              <w:left w:val="nil"/>
              <w:bottom w:val="nil"/>
              <w:right w:val="nil"/>
            </w:tcBorders>
            <w:shd w:val="clear" w:color="auto" w:fill="auto"/>
          </w:tcPr>
          <w:p w14:paraId="3974195E" w14:textId="02B7A9D9"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Contributions of body particles to pressure partial smoothing (Amicarelli et al., 2015,</w:t>
            </w:r>
            <w:sdt>
              <w:sdtPr>
                <w:rPr>
                  <w:rFonts w:eastAsia="Times New Roman"/>
                  <w:bCs/>
                  <w:color w:val="000000"/>
                  <w:szCs w:val="20"/>
                  <w:lang w:val="en-GB" w:eastAsia="en-GB"/>
                </w:rPr>
                <w:id w:val="1164278601"/>
                <w:citation/>
              </w:sdtPr>
              <w:sdtEndPr/>
              <w:sdtContent>
                <w:r w:rsidRPr="00F8718A">
                  <w:rPr>
                    <w:rFonts w:eastAsia="Times New Roman"/>
                    <w:bCs/>
                    <w:color w:val="000000"/>
                    <w:szCs w:val="20"/>
                    <w:lang w:val="en-GB" w:eastAsia="en-GB"/>
                  </w:rPr>
                  <w:fldChar w:fldCharType="begin"/>
                </w:r>
                <w:r w:rsidRPr="00F8718A">
                  <w:rPr>
                    <w:rFonts w:eastAsia="Times New Roman"/>
                    <w:bCs/>
                    <w:color w:val="000000"/>
                    <w:szCs w:val="20"/>
                    <w:lang w:val="en-GB" w:eastAsia="en-GB"/>
                  </w:rPr>
                  <w:instrText xml:space="preserve"> CITATION Ami15 \l 1040 </w:instrText>
                </w:r>
                <w:r w:rsidRPr="00F8718A">
                  <w:rPr>
                    <w:rFonts w:eastAsia="Times New Roman"/>
                    <w:bCs/>
                    <w:color w:val="000000"/>
                    <w:szCs w:val="20"/>
                    <w:lang w:val="en-GB" w:eastAsia="en-GB"/>
                  </w:rPr>
                  <w:fldChar w:fldCharType="separate"/>
                </w:r>
                <w:r w:rsidR="00DE02FE">
                  <w:rPr>
                    <w:rFonts w:eastAsia="Times New Roman"/>
                    <w:bCs/>
                    <w:noProof/>
                    <w:color w:val="000000"/>
                    <w:szCs w:val="20"/>
                    <w:lang w:val="en-GB" w:eastAsia="en-GB"/>
                  </w:rPr>
                  <w:t xml:space="preserve"> </w:t>
                </w:r>
                <w:r w:rsidR="00DE02FE" w:rsidRPr="00DE02FE">
                  <w:rPr>
                    <w:rFonts w:eastAsia="Times New Roman"/>
                    <w:noProof/>
                    <w:color w:val="000000"/>
                    <w:szCs w:val="20"/>
                    <w:lang w:val="en-GB" w:eastAsia="en-GB"/>
                  </w:rPr>
                  <w:t>[2]</w:t>
                </w:r>
                <w:r w:rsidRPr="00F8718A">
                  <w:rPr>
                    <w:rFonts w:eastAsia="Times New Roman"/>
                    <w:bCs/>
                    <w:color w:val="000000"/>
                    <w:szCs w:val="20"/>
                    <w:lang w:val="en-GB" w:eastAsia="en-GB"/>
                  </w:rPr>
                  <w:fldChar w:fldCharType="end"/>
                </w:r>
              </w:sdtContent>
            </w:sdt>
            <w:r w:rsidRPr="00F8718A">
              <w:rPr>
                <w:rFonts w:eastAsia="Times New Roman"/>
                <w:bCs/>
                <w:color w:val="000000"/>
                <w:szCs w:val="20"/>
                <w:lang w:val="en-GB" w:eastAsia="en-GB"/>
              </w:rPr>
              <w:t>)</w:t>
            </w:r>
          </w:p>
        </w:tc>
      </w:tr>
      <w:tr w:rsidR="00CB3B77" w:rsidRPr="00F8718A" w14:paraId="1AB5C226" w14:textId="77777777" w:rsidTr="004C4EE2">
        <w:trPr>
          <w:trHeight w:val="301"/>
        </w:trPr>
        <w:tc>
          <w:tcPr>
            <w:tcW w:w="1439" w:type="pct"/>
            <w:tcBorders>
              <w:top w:val="nil"/>
              <w:left w:val="nil"/>
              <w:bottom w:val="nil"/>
              <w:right w:val="nil"/>
            </w:tcBorders>
            <w:shd w:val="clear" w:color="auto" w:fill="auto"/>
          </w:tcPr>
          <w:p w14:paraId="69D654D3"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 xml:space="preserve">body_to_smoothing_vel </w:t>
            </w:r>
          </w:p>
        </w:tc>
        <w:tc>
          <w:tcPr>
            <w:tcW w:w="3561" w:type="pct"/>
            <w:tcBorders>
              <w:top w:val="nil"/>
              <w:left w:val="nil"/>
              <w:bottom w:val="nil"/>
              <w:right w:val="nil"/>
            </w:tcBorders>
            <w:shd w:val="clear" w:color="auto" w:fill="auto"/>
          </w:tcPr>
          <w:p w14:paraId="5E812001" w14:textId="0CFAB14F"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Contributions of body particles to velocity partial smoothing (Amicarelli et al., 2015,</w:t>
            </w:r>
            <w:sdt>
              <w:sdtPr>
                <w:rPr>
                  <w:rFonts w:eastAsia="Times New Roman"/>
                  <w:bCs/>
                  <w:color w:val="000000"/>
                  <w:szCs w:val="20"/>
                  <w:lang w:val="en-GB" w:eastAsia="en-GB"/>
                </w:rPr>
                <w:id w:val="-1323502261"/>
                <w:citation/>
              </w:sdtPr>
              <w:sdtEndPr/>
              <w:sdtContent>
                <w:r w:rsidRPr="00F8718A">
                  <w:rPr>
                    <w:rFonts w:eastAsia="Times New Roman"/>
                    <w:bCs/>
                    <w:color w:val="000000"/>
                    <w:szCs w:val="20"/>
                    <w:lang w:val="en-GB" w:eastAsia="en-GB"/>
                  </w:rPr>
                  <w:fldChar w:fldCharType="begin"/>
                </w:r>
                <w:r w:rsidRPr="00F8718A">
                  <w:rPr>
                    <w:rFonts w:eastAsia="Times New Roman"/>
                    <w:bCs/>
                    <w:color w:val="000000"/>
                    <w:szCs w:val="20"/>
                    <w:lang w:val="en-GB" w:eastAsia="en-GB"/>
                  </w:rPr>
                  <w:instrText xml:space="preserve"> CITATION Ami15 \l 1040 </w:instrText>
                </w:r>
                <w:r w:rsidRPr="00F8718A">
                  <w:rPr>
                    <w:rFonts w:eastAsia="Times New Roman"/>
                    <w:bCs/>
                    <w:color w:val="000000"/>
                    <w:szCs w:val="20"/>
                    <w:lang w:val="en-GB" w:eastAsia="en-GB"/>
                  </w:rPr>
                  <w:fldChar w:fldCharType="separate"/>
                </w:r>
                <w:r w:rsidR="00DE02FE">
                  <w:rPr>
                    <w:rFonts w:eastAsia="Times New Roman"/>
                    <w:bCs/>
                    <w:noProof/>
                    <w:color w:val="000000"/>
                    <w:szCs w:val="20"/>
                    <w:lang w:val="en-GB" w:eastAsia="en-GB"/>
                  </w:rPr>
                  <w:t xml:space="preserve"> </w:t>
                </w:r>
                <w:r w:rsidR="00DE02FE" w:rsidRPr="00DE02FE">
                  <w:rPr>
                    <w:rFonts w:eastAsia="Times New Roman"/>
                    <w:noProof/>
                    <w:color w:val="000000"/>
                    <w:szCs w:val="20"/>
                    <w:lang w:val="en-GB" w:eastAsia="en-GB"/>
                  </w:rPr>
                  <w:t>[2]</w:t>
                </w:r>
                <w:r w:rsidRPr="00F8718A">
                  <w:rPr>
                    <w:rFonts w:eastAsia="Times New Roman"/>
                    <w:bCs/>
                    <w:color w:val="000000"/>
                    <w:szCs w:val="20"/>
                    <w:lang w:val="en-GB" w:eastAsia="en-GB"/>
                  </w:rPr>
                  <w:fldChar w:fldCharType="end"/>
                </w:r>
              </w:sdtContent>
            </w:sdt>
            <w:r w:rsidRPr="00F8718A">
              <w:rPr>
                <w:rFonts w:eastAsia="Times New Roman"/>
                <w:bCs/>
                <w:color w:val="000000"/>
                <w:szCs w:val="20"/>
                <w:lang w:val="en-GB" w:eastAsia="en-GB"/>
              </w:rPr>
              <w:t>)</w:t>
            </w:r>
          </w:p>
        </w:tc>
      </w:tr>
      <w:tr w:rsidR="00CB3B77" w:rsidRPr="00F8718A" w14:paraId="11C7E879" w14:textId="77777777" w:rsidTr="004C4EE2">
        <w:trPr>
          <w:trHeight w:val="301"/>
        </w:trPr>
        <w:tc>
          <w:tcPr>
            <w:tcW w:w="1439" w:type="pct"/>
            <w:tcBorders>
              <w:top w:val="nil"/>
              <w:left w:val="nil"/>
              <w:bottom w:val="nil"/>
              <w:right w:val="nil"/>
            </w:tcBorders>
            <w:shd w:val="clear" w:color="auto" w:fill="auto"/>
          </w:tcPr>
          <w:p w14:paraId="49E5E1FA"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Gamma_boun</w:t>
            </w:r>
          </w:p>
        </w:tc>
        <w:tc>
          <w:tcPr>
            <w:tcW w:w="3561" w:type="pct"/>
            <w:tcBorders>
              <w:top w:val="nil"/>
              <w:left w:val="nil"/>
              <w:bottom w:val="nil"/>
              <w:right w:val="nil"/>
            </w:tcBorders>
            <w:shd w:val="clear" w:color="auto" w:fill="auto"/>
          </w:tcPr>
          <w:p w14:paraId="131B1A2D" w14:textId="5541CA54"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Interpolative function defined by Monaghan (2005,</w:t>
            </w:r>
            <w:sdt>
              <w:sdtPr>
                <w:rPr>
                  <w:rFonts w:eastAsia="Times New Roman"/>
                  <w:bCs/>
                  <w:color w:val="000000"/>
                  <w:szCs w:val="20"/>
                  <w:lang w:val="en-GB" w:eastAsia="en-GB"/>
                </w:rPr>
                <w:id w:val="-865364229"/>
                <w:citation/>
              </w:sdtPr>
              <w:sdtEndPr/>
              <w:sdtContent>
                <w:r w:rsidRPr="00F8718A">
                  <w:rPr>
                    <w:rFonts w:eastAsia="Times New Roman"/>
                    <w:bCs/>
                    <w:color w:val="000000"/>
                    <w:szCs w:val="20"/>
                    <w:lang w:val="en-GB" w:eastAsia="en-GB"/>
                  </w:rPr>
                  <w:fldChar w:fldCharType="begin"/>
                </w:r>
                <w:r w:rsidRPr="00F8718A">
                  <w:rPr>
                    <w:rFonts w:eastAsia="Times New Roman"/>
                    <w:bCs/>
                    <w:color w:val="000000"/>
                    <w:szCs w:val="20"/>
                    <w:lang w:val="en-GB" w:eastAsia="en-GB"/>
                  </w:rPr>
                  <w:instrText xml:space="preserve"> CITATION Mon05 \l 1040 </w:instrText>
                </w:r>
                <w:r w:rsidRPr="00F8718A">
                  <w:rPr>
                    <w:rFonts w:eastAsia="Times New Roman"/>
                    <w:bCs/>
                    <w:color w:val="000000"/>
                    <w:szCs w:val="20"/>
                    <w:lang w:val="en-GB" w:eastAsia="en-GB"/>
                  </w:rPr>
                  <w:fldChar w:fldCharType="separate"/>
                </w:r>
                <w:r w:rsidR="00DE02FE">
                  <w:rPr>
                    <w:rFonts w:eastAsia="Times New Roman"/>
                    <w:bCs/>
                    <w:noProof/>
                    <w:color w:val="000000"/>
                    <w:szCs w:val="20"/>
                    <w:lang w:val="en-GB" w:eastAsia="en-GB"/>
                  </w:rPr>
                  <w:t xml:space="preserve"> </w:t>
                </w:r>
                <w:r w:rsidR="00DE02FE" w:rsidRPr="00DE02FE">
                  <w:rPr>
                    <w:rFonts w:eastAsia="Times New Roman"/>
                    <w:noProof/>
                    <w:color w:val="000000"/>
                    <w:szCs w:val="20"/>
                    <w:lang w:val="en-GB" w:eastAsia="en-GB"/>
                  </w:rPr>
                  <w:t>[26]</w:t>
                </w:r>
                <w:r w:rsidRPr="00F8718A">
                  <w:rPr>
                    <w:rFonts w:eastAsia="Times New Roman"/>
                    <w:bCs/>
                    <w:color w:val="000000"/>
                    <w:szCs w:val="20"/>
                    <w:lang w:val="en-GB" w:eastAsia="en-GB"/>
                  </w:rPr>
                  <w:fldChar w:fldCharType="end"/>
                </w:r>
              </w:sdtContent>
            </w:sdt>
            <w:r w:rsidRPr="00F8718A">
              <w:rPr>
                <w:rFonts w:eastAsia="Times New Roman"/>
                <w:bCs/>
                <w:color w:val="000000"/>
                <w:szCs w:val="20"/>
                <w:lang w:val="en-GB" w:eastAsia="en-GB"/>
              </w:rPr>
              <w:t>) for boundary force particles (Amicarelli et al.,2015,</w:t>
            </w:r>
            <w:sdt>
              <w:sdtPr>
                <w:rPr>
                  <w:rFonts w:eastAsia="Times New Roman"/>
                  <w:bCs/>
                  <w:color w:val="000000"/>
                  <w:szCs w:val="20"/>
                  <w:lang w:val="en-GB" w:eastAsia="en-GB"/>
                </w:rPr>
                <w:id w:val="1117726675"/>
                <w:citation/>
              </w:sdtPr>
              <w:sdtEndPr/>
              <w:sdtContent>
                <w:r w:rsidRPr="00F8718A">
                  <w:rPr>
                    <w:rFonts w:eastAsia="Times New Roman"/>
                    <w:bCs/>
                    <w:color w:val="000000"/>
                    <w:szCs w:val="20"/>
                    <w:lang w:val="en-GB" w:eastAsia="en-GB"/>
                  </w:rPr>
                  <w:fldChar w:fldCharType="begin"/>
                </w:r>
                <w:r w:rsidRPr="00F8718A">
                  <w:rPr>
                    <w:rFonts w:eastAsia="Times New Roman"/>
                    <w:bCs/>
                    <w:color w:val="000000"/>
                    <w:szCs w:val="20"/>
                    <w:lang w:val="en-GB" w:eastAsia="en-GB"/>
                  </w:rPr>
                  <w:instrText xml:space="preserve"> CITATION Ami15 \l 1040 </w:instrText>
                </w:r>
                <w:r w:rsidRPr="00F8718A">
                  <w:rPr>
                    <w:rFonts w:eastAsia="Times New Roman"/>
                    <w:bCs/>
                    <w:color w:val="000000"/>
                    <w:szCs w:val="20"/>
                    <w:lang w:val="en-GB" w:eastAsia="en-GB"/>
                  </w:rPr>
                  <w:fldChar w:fldCharType="separate"/>
                </w:r>
                <w:r w:rsidR="00DE02FE">
                  <w:rPr>
                    <w:rFonts w:eastAsia="Times New Roman"/>
                    <w:bCs/>
                    <w:noProof/>
                    <w:color w:val="000000"/>
                    <w:szCs w:val="20"/>
                    <w:lang w:val="en-GB" w:eastAsia="en-GB"/>
                  </w:rPr>
                  <w:t xml:space="preserve"> </w:t>
                </w:r>
                <w:r w:rsidR="00DE02FE" w:rsidRPr="00DE02FE">
                  <w:rPr>
                    <w:rFonts w:eastAsia="Times New Roman"/>
                    <w:noProof/>
                    <w:color w:val="000000"/>
                    <w:szCs w:val="20"/>
                    <w:lang w:val="en-GB" w:eastAsia="en-GB"/>
                  </w:rPr>
                  <w:t>[2]</w:t>
                </w:r>
                <w:r w:rsidRPr="00F8718A">
                  <w:rPr>
                    <w:rFonts w:eastAsia="Times New Roman"/>
                    <w:bCs/>
                    <w:color w:val="000000"/>
                    <w:szCs w:val="20"/>
                    <w:lang w:val="en-GB" w:eastAsia="en-GB"/>
                  </w:rPr>
                  <w:fldChar w:fldCharType="end"/>
                </w:r>
              </w:sdtContent>
            </w:sdt>
            <w:r w:rsidRPr="00F8718A">
              <w:rPr>
                <w:rFonts w:eastAsia="Times New Roman"/>
                <w:bCs/>
                <w:color w:val="000000"/>
                <w:szCs w:val="20"/>
                <w:lang w:val="en-GB" w:eastAsia="en-GB"/>
              </w:rPr>
              <w:t>).</w:t>
            </w:r>
          </w:p>
        </w:tc>
      </w:tr>
      <w:tr w:rsidR="00CB3B77" w:rsidRPr="00F8718A" w14:paraId="5075F34B" w14:textId="77777777" w:rsidTr="004C4EE2">
        <w:trPr>
          <w:trHeight w:val="301"/>
        </w:trPr>
        <w:tc>
          <w:tcPr>
            <w:tcW w:w="1439" w:type="pct"/>
            <w:tcBorders>
              <w:top w:val="nil"/>
              <w:left w:val="nil"/>
              <w:bottom w:val="nil"/>
              <w:right w:val="nil"/>
            </w:tcBorders>
            <w:shd w:val="clear" w:color="auto" w:fill="auto"/>
          </w:tcPr>
          <w:p w14:paraId="3D2E1F4E"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Input_Body_Dynamics</w:t>
            </w:r>
          </w:p>
        </w:tc>
        <w:tc>
          <w:tcPr>
            <w:tcW w:w="3561" w:type="pct"/>
            <w:tcBorders>
              <w:top w:val="nil"/>
              <w:left w:val="nil"/>
              <w:bottom w:val="nil"/>
              <w:right w:val="nil"/>
            </w:tcBorders>
            <w:shd w:val="clear" w:color="auto" w:fill="auto"/>
          </w:tcPr>
          <w:p w14:paraId="2D73D9C4"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Input management for body transport in fluid flows.</w:t>
            </w:r>
          </w:p>
        </w:tc>
      </w:tr>
      <w:tr w:rsidR="00CB3B77" w:rsidRPr="00F8718A" w14:paraId="2119416E" w14:textId="77777777" w:rsidTr="004C4EE2">
        <w:trPr>
          <w:trHeight w:val="301"/>
        </w:trPr>
        <w:tc>
          <w:tcPr>
            <w:tcW w:w="1439" w:type="pct"/>
            <w:tcBorders>
              <w:top w:val="nil"/>
              <w:left w:val="nil"/>
              <w:bottom w:val="nil"/>
              <w:right w:val="nil"/>
            </w:tcBorders>
            <w:shd w:val="clear" w:color="auto" w:fill="auto"/>
          </w:tcPr>
          <w:p w14:paraId="58035BD6"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RHS_body_dynamics</w:t>
            </w:r>
          </w:p>
        </w:tc>
        <w:tc>
          <w:tcPr>
            <w:tcW w:w="3561" w:type="pct"/>
            <w:tcBorders>
              <w:top w:val="nil"/>
              <w:left w:val="nil"/>
              <w:bottom w:val="nil"/>
              <w:right w:val="nil"/>
            </w:tcBorders>
            <w:shd w:val="clear" w:color="auto" w:fill="auto"/>
          </w:tcPr>
          <w:p w14:paraId="13E7078C" w14:textId="490CE094"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To estimate the RHS of the body dynamics equations (Amicarelli et al.,2015,</w:t>
            </w:r>
            <w:sdt>
              <w:sdtPr>
                <w:rPr>
                  <w:rFonts w:eastAsia="Times New Roman"/>
                  <w:bCs/>
                  <w:color w:val="000000"/>
                  <w:szCs w:val="20"/>
                  <w:lang w:val="en-GB" w:eastAsia="en-GB"/>
                </w:rPr>
                <w:id w:val="1899242194"/>
                <w:citation/>
              </w:sdtPr>
              <w:sdtEndPr/>
              <w:sdtContent>
                <w:r w:rsidRPr="00F8718A">
                  <w:rPr>
                    <w:rFonts w:eastAsia="Times New Roman"/>
                    <w:bCs/>
                    <w:color w:val="000000"/>
                    <w:szCs w:val="20"/>
                    <w:lang w:val="en-GB" w:eastAsia="en-GB"/>
                  </w:rPr>
                  <w:fldChar w:fldCharType="begin"/>
                </w:r>
                <w:r w:rsidRPr="00F8718A">
                  <w:rPr>
                    <w:rFonts w:eastAsia="Times New Roman"/>
                    <w:bCs/>
                    <w:color w:val="000000"/>
                    <w:szCs w:val="20"/>
                    <w:lang w:val="en-GB" w:eastAsia="en-GB"/>
                  </w:rPr>
                  <w:instrText xml:space="preserve"> CITATION Ami15 \l 1040 </w:instrText>
                </w:r>
                <w:r w:rsidRPr="00F8718A">
                  <w:rPr>
                    <w:rFonts w:eastAsia="Times New Roman"/>
                    <w:bCs/>
                    <w:color w:val="000000"/>
                    <w:szCs w:val="20"/>
                    <w:lang w:val="en-GB" w:eastAsia="en-GB"/>
                  </w:rPr>
                  <w:fldChar w:fldCharType="separate"/>
                </w:r>
                <w:r w:rsidR="00DE02FE">
                  <w:rPr>
                    <w:rFonts w:eastAsia="Times New Roman"/>
                    <w:bCs/>
                    <w:noProof/>
                    <w:color w:val="000000"/>
                    <w:szCs w:val="20"/>
                    <w:lang w:val="en-GB" w:eastAsia="en-GB"/>
                  </w:rPr>
                  <w:t xml:space="preserve"> </w:t>
                </w:r>
                <w:r w:rsidR="00DE02FE" w:rsidRPr="00DE02FE">
                  <w:rPr>
                    <w:rFonts w:eastAsia="Times New Roman"/>
                    <w:noProof/>
                    <w:color w:val="000000"/>
                    <w:szCs w:val="20"/>
                    <w:lang w:val="en-GB" w:eastAsia="en-GB"/>
                  </w:rPr>
                  <w:t>[2]</w:t>
                </w:r>
                <w:r w:rsidRPr="00F8718A">
                  <w:rPr>
                    <w:rFonts w:eastAsia="Times New Roman"/>
                    <w:bCs/>
                    <w:color w:val="000000"/>
                    <w:szCs w:val="20"/>
                    <w:lang w:val="en-GB" w:eastAsia="en-GB"/>
                  </w:rPr>
                  <w:fldChar w:fldCharType="end"/>
                </w:r>
              </w:sdtContent>
            </w:sdt>
            <w:r w:rsidRPr="00F8718A">
              <w:rPr>
                <w:rFonts w:eastAsia="Times New Roman"/>
                <w:bCs/>
                <w:color w:val="000000"/>
                <w:szCs w:val="20"/>
                <w:lang w:val="en-GB" w:eastAsia="en-GB"/>
              </w:rPr>
              <w:t>).</w:t>
            </w:r>
          </w:p>
        </w:tc>
      </w:tr>
    </w:tbl>
    <w:p w14:paraId="60EFDBF2" w14:textId="5816B047" w:rsidR="00CB3B77" w:rsidRPr="00F8718A" w:rsidRDefault="00CB3B77" w:rsidP="00CB3B77">
      <w:pPr>
        <w:jc w:val="center"/>
        <w:rPr>
          <w:szCs w:val="24"/>
          <w:lang w:val="en-GB"/>
        </w:rPr>
      </w:pPr>
      <w:bookmarkStart w:id="471" w:name="_Ref447800892"/>
      <w:r w:rsidRPr="00F8718A">
        <w:rPr>
          <w:szCs w:val="24"/>
          <w:lang w:val="en-GB"/>
        </w:rPr>
        <w:t xml:space="preserve">Table </w:t>
      </w:r>
      <w:r w:rsidRPr="00F8718A">
        <w:rPr>
          <w:szCs w:val="24"/>
          <w:lang w:val="en-GB"/>
        </w:rPr>
        <w:fldChar w:fldCharType="begin"/>
      </w:r>
      <w:r w:rsidRPr="00F8718A">
        <w:rPr>
          <w:szCs w:val="24"/>
          <w:lang w:val="en-GB"/>
        </w:rPr>
        <w:instrText xml:space="preserve"> STYLEREF 1 \s </w:instrText>
      </w:r>
      <w:r w:rsidRPr="00F8718A">
        <w:rPr>
          <w:szCs w:val="24"/>
          <w:lang w:val="en-GB"/>
        </w:rPr>
        <w:fldChar w:fldCharType="separate"/>
      </w:r>
      <w:r w:rsidR="00DE02FE">
        <w:rPr>
          <w:noProof/>
          <w:szCs w:val="24"/>
          <w:lang w:val="en-GB"/>
        </w:rPr>
        <w:t>11</w:t>
      </w:r>
      <w:r w:rsidRPr="00F8718A">
        <w:rPr>
          <w:szCs w:val="24"/>
          <w:lang w:val="en-GB"/>
        </w:rPr>
        <w:fldChar w:fldCharType="end"/>
      </w:r>
      <w:r w:rsidRPr="00F8718A">
        <w:rPr>
          <w:szCs w:val="24"/>
          <w:lang w:val="en-GB"/>
        </w:rPr>
        <w:t>.</w:t>
      </w:r>
      <w:r w:rsidRPr="00F8718A">
        <w:rPr>
          <w:szCs w:val="24"/>
          <w:lang w:val="en-GB"/>
        </w:rPr>
        <w:fldChar w:fldCharType="begin"/>
      </w:r>
      <w:r w:rsidRPr="00F8718A">
        <w:rPr>
          <w:szCs w:val="24"/>
          <w:lang w:val="en-GB"/>
        </w:rPr>
        <w:instrText xml:space="preserve"> SEQ Table \* ARABIC \s 1 </w:instrText>
      </w:r>
      <w:r w:rsidRPr="00F8718A">
        <w:rPr>
          <w:szCs w:val="24"/>
          <w:lang w:val="en-GB"/>
        </w:rPr>
        <w:fldChar w:fldCharType="separate"/>
      </w:r>
      <w:r w:rsidR="00DE02FE">
        <w:rPr>
          <w:noProof/>
          <w:szCs w:val="24"/>
          <w:lang w:val="en-GB"/>
        </w:rPr>
        <w:t>4</w:t>
      </w:r>
      <w:r w:rsidRPr="00F8718A">
        <w:rPr>
          <w:szCs w:val="24"/>
          <w:lang w:val="en-GB"/>
        </w:rPr>
        <w:fldChar w:fldCharType="end"/>
      </w:r>
      <w:bookmarkEnd w:id="471"/>
      <w:r w:rsidRPr="00F8718A">
        <w:rPr>
          <w:szCs w:val="24"/>
          <w:lang w:val="en-GB"/>
        </w:rPr>
        <w:t>. Program units for the transport of solid bodies in free surface flows (“Body_Transport”; SPHERA v.9.0.0).</w:t>
      </w:r>
    </w:p>
    <w:p w14:paraId="6CD5BB96" w14:textId="77777777" w:rsidR="00CB3B77" w:rsidRPr="00F8718A" w:rsidRDefault="00CB3B77" w:rsidP="00CB3B77">
      <w:pPr>
        <w:jc w:val="center"/>
        <w:rPr>
          <w:sz w:val="24"/>
          <w:szCs w:val="24"/>
          <w:lang w:val="en-GB"/>
        </w:rPr>
      </w:pPr>
    </w:p>
    <w:tbl>
      <w:tblPr>
        <w:tblW w:w="5000" w:type="pct"/>
        <w:tblLook w:val="04A0" w:firstRow="1" w:lastRow="0" w:firstColumn="1" w:lastColumn="0" w:noHBand="0" w:noVBand="1"/>
      </w:tblPr>
      <w:tblGrid>
        <w:gridCol w:w="2774"/>
        <w:gridCol w:w="6864"/>
      </w:tblGrid>
      <w:tr w:rsidR="00CB3B77" w:rsidRPr="00F8718A" w14:paraId="61696B84" w14:textId="77777777" w:rsidTr="004C4EE2">
        <w:trPr>
          <w:trHeight w:val="301"/>
        </w:trPr>
        <w:tc>
          <w:tcPr>
            <w:tcW w:w="1439" w:type="pct"/>
            <w:tcBorders>
              <w:top w:val="nil"/>
              <w:left w:val="nil"/>
              <w:bottom w:val="nil"/>
              <w:right w:val="nil"/>
            </w:tcBorders>
            <w:shd w:val="clear" w:color="auto" w:fill="auto"/>
            <w:hideMark/>
          </w:tcPr>
          <w:p w14:paraId="5E8A602D" w14:textId="77777777" w:rsidR="00CB3B77" w:rsidRPr="00F8718A" w:rsidRDefault="00CB3B77" w:rsidP="004C4EE2">
            <w:pPr>
              <w:rPr>
                <w:rFonts w:eastAsia="Times New Roman"/>
                <w:b/>
                <w:bCs/>
                <w:color w:val="000000"/>
                <w:szCs w:val="20"/>
                <w:lang w:val="en-GB" w:eastAsia="en-GB"/>
              </w:rPr>
            </w:pPr>
            <w:r w:rsidRPr="00F8718A">
              <w:rPr>
                <w:rFonts w:eastAsia="Times New Roman"/>
                <w:b/>
                <w:bCs/>
                <w:color w:val="000000"/>
                <w:szCs w:val="20"/>
                <w:lang w:val="en-GB" w:eastAsia="en-GB"/>
              </w:rPr>
              <w:t>Program unit</w:t>
            </w:r>
          </w:p>
        </w:tc>
        <w:tc>
          <w:tcPr>
            <w:tcW w:w="3561" w:type="pct"/>
            <w:tcBorders>
              <w:top w:val="nil"/>
              <w:left w:val="nil"/>
              <w:bottom w:val="nil"/>
              <w:right w:val="nil"/>
            </w:tcBorders>
            <w:shd w:val="clear" w:color="auto" w:fill="auto"/>
            <w:hideMark/>
          </w:tcPr>
          <w:p w14:paraId="7D9893C2" w14:textId="77777777" w:rsidR="00CB3B77" w:rsidRPr="00F8718A" w:rsidRDefault="00CB3B77" w:rsidP="004C4EE2">
            <w:pPr>
              <w:rPr>
                <w:rFonts w:eastAsia="Times New Roman"/>
                <w:b/>
                <w:bCs/>
                <w:color w:val="000000"/>
                <w:szCs w:val="20"/>
                <w:lang w:val="en-GB" w:eastAsia="en-GB"/>
              </w:rPr>
            </w:pPr>
            <w:r w:rsidRPr="00F8718A">
              <w:rPr>
                <w:rFonts w:eastAsia="Times New Roman"/>
                <w:b/>
                <w:bCs/>
                <w:color w:val="000000"/>
                <w:szCs w:val="20"/>
                <w:lang w:val="en-GB" w:eastAsia="en-GB"/>
              </w:rPr>
              <w:t>Synthetic Description</w:t>
            </w:r>
          </w:p>
        </w:tc>
      </w:tr>
      <w:tr w:rsidR="00CB3B77" w:rsidRPr="00F8718A" w14:paraId="03EC2976" w14:textId="77777777" w:rsidTr="004C4EE2">
        <w:trPr>
          <w:trHeight w:val="301"/>
        </w:trPr>
        <w:tc>
          <w:tcPr>
            <w:tcW w:w="1439" w:type="pct"/>
            <w:tcBorders>
              <w:top w:val="nil"/>
              <w:left w:val="nil"/>
              <w:bottom w:val="nil"/>
              <w:right w:val="nil"/>
            </w:tcBorders>
            <w:shd w:val="clear" w:color="auto" w:fill="auto"/>
          </w:tcPr>
          <w:p w14:paraId="244E927A"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 xml:space="preserve">mixture_viscosity </w:t>
            </w:r>
          </w:p>
        </w:tc>
        <w:tc>
          <w:tcPr>
            <w:tcW w:w="3561" w:type="pct"/>
            <w:tcBorders>
              <w:top w:val="nil"/>
              <w:left w:val="nil"/>
              <w:bottom w:val="nil"/>
              <w:right w:val="nil"/>
            </w:tcBorders>
            <w:shd w:val="clear" w:color="auto" w:fill="auto"/>
          </w:tcPr>
          <w:p w14:paraId="75561EE5" w14:textId="7E48413D"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To compute the frictional viscosity and the mixture viscosity for dense granular flows (KTGF packing limit). (Amicarelli et al., 2017,</w:t>
            </w:r>
            <w:sdt>
              <w:sdtPr>
                <w:rPr>
                  <w:rFonts w:eastAsia="Times New Roman"/>
                  <w:bCs/>
                  <w:color w:val="000000"/>
                  <w:szCs w:val="20"/>
                  <w:lang w:val="en-GB" w:eastAsia="en-GB"/>
                </w:rPr>
                <w:id w:val="-140737890"/>
                <w:citation/>
              </w:sdtPr>
              <w:sdtEndPr/>
              <w:sdtContent>
                <w:r w:rsidRPr="00F8718A">
                  <w:rPr>
                    <w:rFonts w:eastAsia="Times New Roman"/>
                    <w:bCs/>
                    <w:color w:val="000000"/>
                    <w:szCs w:val="20"/>
                    <w:lang w:val="en-GB" w:eastAsia="en-GB"/>
                  </w:rPr>
                  <w:fldChar w:fldCharType="begin"/>
                </w:r>
                <w:r w:rsidRPr="00F8718A">
                  <w:rPr>
                    <w:rFonts w:eastAsia="Times New Roman"/>
                    <w:bCs/>
                    <w:color w:val="000000"/>
                    <w:szCs w:val="20"/>
                    <w:lang w:val="en-GB" w:eastAsia="en-GB"/>
                  </w:rPr>
                  <w:instrText xml:space="preserve"> CITATION Ami17 \l 1040 </w:instrText>
                </w:r>
                <w:r w:rsidRPr="00F8718A">
                  <w:rPr>
                    <w:rFonts w:eastAsia="Times New Roman"/>
                    <w:bCs/>
                    <w:color w:val="000000"/>
                    <w:szCs w:val="20"/>
                    <w:lang w:val="en-GB" w:eastAsia="en-GB"/>
                  </w:rPr>
                  <w:fldChar w:fldCharType="separate"/>
                </w:r>
                <w:r w:rsidR="00DE02FE">
                  <w:rPr>
                    <w:rFonts w:eastAsia="Times New Roman"/>
                    <w:bCs/>
                    <w:noProof/>
                    <w:color w:val="000000"/>
                    <w:szCs w:val="20"/>
                    <w:lang w:val="en-GB" w:eastAsia="en-GB"/>
                  </w:rPr>
                  <w:t xml:space="preserve"> </w:t>
                </w:r>
                <w:r w:rsidR="00DE02FE" w:rsidRPr="00DE02FE">
                  <w:rPr>
                    <w:rFonts w:eastAsia="Times New Roman"/>
                    <w:noProof/>
                    <w:color w:val="000000"/>
                    <w:szCs w:val="20"/>
                    <w:lang w:val="en-GB" w:eastAsia="en-GB"/>
                  </w:rPr>
                  <w:t>[1]</w:t>
                </w:r>
                <w:r w:rsidRPr="00F8718A">
                  <w:rPr>
                    <w:rFonts w:eastAsia="Times New Roman"/>
                    <w:bCs/>
                    <w:color w:val="000000"/>
                    <w:szCs w:val="20"/>
                    <w:lang w:val="en-GB" w:eastAsia="en-GB"/>
                  </w:rPr>
                  <w:fldChar w:fldCharType="end"/>
                </w:r>
              </w:sdtContent>
            </w:sdt>
            <w:r w:rsidRPr="00F8718A">
              <w:rPr>
                <w:rFonts w:eastAsia="Times New Roman"/>
                <w:bCs/>
                <w:color w:val="000000"/>
                <w:szCs w:val="20"/>
                <w:lang w:val="en-GB" w:eastAsia="en-GB"/>
              </w:rPr>
              <w:t>)</w:t>
            </w:r>
          </w:p>
        </w:tc>
      </w:tr>
      <w:tr w:rsidR="00CB3B77" w:rsidRPr="00F8718A" w14:paraId="62245CBF" w14:textId="77777777" w:rsidTr="004C4EE2">
        <w:trPr>
          <w:trHeight w:val="419"/>
        </w:trPr>
        <w:tc>
          <w:tcPr>
            <w:tcW w:w="1439" w:type="pct"/>
            <w:tcBorders>
              <w:top w:val="nil"/>
              <w:left w:val="nil"/>
              <w:bottom w:val="nil"/>
              <w:right w:val="nil"/>
            </w:tcBorders>
            <w:shd w:val="clear" w:color="auto" w:fill="auto"/>
          </w:tcPr>
          <w:p w14:paraId="15FF477F"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Viscapp</w:t>
            </w:r>
          </w:p>
        </w:tc>
        <w:tc>
          <w:tcPr>
            <w:tcW w:w="3561" w:type="pct"/>
            <w:tcBorders>
              <w:top w:val="nil"/>
              <w:left w:val="nil"/>
              <w:bottom w:val="nil"/>
              <w:right w:val="nil"/>
            </w:tcBorders>
            <w:shd w:val="clear" w:color="auto" w:fill="auto"/>
          </w:tcPr>
          <w:p w14:paraId="7D668C61" w14:textId="7B2693C3"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Constitutive equation with tuning parameters (validated in Manenti et al.,2012,</w:t>
            </w:r>
            <w:sdt>
              <w:sdtPr>
                <w:rPr>
                  <w:rFonts w:eastAsia="Times New Roman"/>
                  <w:bCs/>
                  <w:color w:val="000000"/>
                  <w:szCs w:val="20"/>
                  <w:lang w:val="en-GB" w:eastAsia="en-GB"/>
                </w:rPr>
                <w:id w:val="1255473084"/>
                <w:citation/>
              </w:sdtPr>
              <w:sdtEndPr/>
              <w:sdtContent>
                <w:r w:rsidRPr="00F8718A">
                  <w:rPr>
                    <w:rFonts w:eastAsia="Times New Roman"/>
                    <w:bCs/>
                    <w:color w:val="000000"/>
                    <w:szCs w:val="20"/>
                    <w:lang w:val="en-GB" w:eastAsia="en-GB"/>
                  </w:rPr>
                  <w:fldChar w:fldCharType="begin"/>
                </w:r>
                <w:r w:rsidRPr="00F8718A">
                  <w:rPr>
                    <w:rFonts w:eastAsia="Times New Roman"/>
                    <w:bCs/>
                    <w:color w:val="000000"/>
                    <w:szCs w:val="20"/>
                    <w:lang w:val="en-GB" w:eastAsia="en-GB"/>
                  </w:rPr>
                  <w:instrText xml:space="preserve"> CITATION Man12 \l 1040 </w:instrText>
                </w:r>
                <w:r w:rsidRPr="00F8718A">
                  <w:rPr>
                    <w:rFonts w:eastAsia="Times New Roman"/>
                    <w:bCs/>
                    <w:color w:val="000000"/>
                    <w:szCs w:val="20"/>
                    <w:lang w:val="en-GB" w:eastAsia="en-GB"/>
                  </w:rPr>
                  <w:fldChar w:fldCharType="separate"/>
                </w:r>
                <w:r w:rsidR="00DE02FE">
                  <w:rPr>
                    <w:rFonts w:eastAsia="Times New Roman"/>
                    <w:bCs/>
                    <w:noProof/>
                    <w:color w:val="000000"/>
                    <w:szCs w:val="20"/>
                    <w:lang w:val="en-GB" w:eastAsia="en-GB"/>
                  </w:rPr>
                  <w:t xml:space="preserve"> </w:t>
                </w:r>
                <w:r w:rsidR="00DE02FE" w:rsidRPr="00DE02FE">
                  <w:rPr>
                    <w:rFonts w:eastAsia="Times New Roman"/>
                    <w:noProof/>
                    <w:color w:val="000000"/>
                    <w:szCs w:val="20"/>
                    <w:lang w:val="en-GB" w:eastAsia="en-GB"/>
                  </w:rPr>
                  <w:t>[4]</w:t>
                </w:r>
                <w:r w:rsidRPr="00F8718A">
                  <w:rPr>
                    <w:rFonts w:eastAsia="Times New Roman"/>
                    <w:bCs/>
                    <w:color w:val="000000"/>
                    <w:szCs w:val="20"/>
                    <w:lang w:val="en-GB" w:eastAsia="en-GB"/>
                  </w:rPr>
                  <w:fldChar w:fldCharType="end"/>
                </w:r>
              </w:sdtContent>
            </w:sdt>
            <w:r w:rsidRPr="00F8718A">
              <w:rPr>
                <w:rFonts w:eastAsia="Times New Roman"/>
                <w:bCs/>
                <w:color w:val="000000"/>
                <w:szCs w:val="20"/>
                <w:lang w:val="en-GB" w:eastAsia="en-GB"/>
              </w:rPr>
              <w:t>)</w:t>
            </w:r>
          </w:p>
        </w:tc>
      </w:tr>
    </w:tbl>
    <w:p w14:paraId="280700CD" w14:textId="45042C62" w:rsidR="00CB3B77" w:rsidRPr="00F8718A" w:rsidRDefault="00CB3B77" w:rsidP="00CB3B77">
      <w:pPr>
        <w:jc w:val="center"/>
        <w:rPr>
          <w:szCs w:val="24"/>
          <w:lang w:val="en-GB"/>
        </w:rPr>
      </w:pPr>
      <w:bookmarkStart w:id="472" w:name="_Ref447800900"/>
      <w:r w:rsidRPr="00F8718A">
        <w:rPr>
          <w:szCs w:val="24"/>
          <w:lang w:val="en-GB"/>
        </w:rPr>
        <w:t xml:space="preserve">Table </w:t>
      </w:r>
      <w:r w:rsidRPr="00F8718A">
        <w:rPr>
          <w:szCs w:val="24"/>
          <w:lang w:val="en-GB"/>
        </w:rPr>
        <w:fldChar w:fldCharType="begin"/>
      </w:r>
      <w:r w:rsidRPr="00F8718A">
        <w:rPr>
          <w:szCs w:val="24"/>
          <w:lang w:val="en-GB"/>
        </w:rPr>
        <w:instrText xml:space="preserve"> STYLEREF 1 \s </w:instrText>
      </w:r>
      <w:r w:rsidRPr="00F8718A">
        <w:rPr>
          <w:szCs w:val="24"/>
          <w:lang w:val="en-GB"/>
        </w:rPr>
        <w:fldChar w:fldCharType="separate"/>
      </w:r>
      <w:r w:rsidR="00DE02FE">
        <w:rPr>
          <w:noProof/>
          <w:szCs w:val="24"/>
          <w:lang w:val="en-GB"/>
        </w:rPr>
        <w:t>11</w:t>
      </w:r>
      <w:r w:rsidRPr="00F8718A">
        <w:rPr>
          <w:szCs w:val="24"/>
          <w:lang w:val="en-GB"/>
        </w:rPr>
        <w:fldChar w:fldCharType="end"/>
      </w:r>
      <w:r w:rsidRPr="00F8718A">
        <w:rPr>
          <w:szCs w:val="24"/>
          <w:lang w:val="en-GB"/>
        </w:rPr>
        <w:t>.</w:t>
      </w:r>
      <w:r w:rsidRPr="00F8718A">
        <w:rPr>
          <w:szCs w:val="24"/>
          <w:lang w:val="en-GB"/>
        </w:rPr>
        <w:fldChar w:fldCharType="begin"/>
      </w:r>
      <w:r w:rsidRPr="00F8718A">
        <w:rPr>
          <w:szCs w:val="24"/>
          <w:lang w:val="en-GB"/>
        </w:rPr>
        <w:instrText xml:space="preserve"> SEQ Table \* ARABIC \s 1 </w:instrText>
      </w:r>
      <w:r w:rsidRPr="00F8718A">
        <w:rPr>
          <w:szCs w:val="24"/>
          <w:lang w:val="en-GB"/>
        </w:rPr>
        <w:fldChar w:fldCharType="separate"/>
      </w:r>
      <w:r w:rsidR="00DE02FE">
        <w:rPr>
          <w:noProof/>
          <w:szCs w:val="24"/>
          <w:lang w:val="en-GB"/>
        </w:rPr>
        <w:t>5</w:t>
      </w:r>
      <w:r w:rsidRPr="00F8718A">
        <w:rPr>
          <w:szCs w:val="24"/>
          <w:lang w:val="en-GB"/>
        </w:rPr>
        <w:fldChar w:fldCharType="end"/>
      </w:r>
      <w:bookmarkEnd w:id="472"/>
      <w:r w:rsidRPr="00F8718A">
        <w:rPr>
          <w:szCs w:val="24"/>
          <w:lang w:val="en-GB"/>
        </w:rPr>
        <w:t>. Program units for the constitutive equation (“Constitutive_Equation”; SPHERA v.9.0.0).</w:t>
      </w:r>
    </w:p>
    <w:p w14:paraId="2FB68427" w14:textId="1107C9E3" w:rsidR="00CB3B77" w:rsidRPr="00F8718A" w:rsidRDefault="00CB3B77" w:rsidP="00CB3B77">
      <w:pPr>
        <w:jc w:val="both"/>
        <w:rPr>
          <w:sz w:val="24"/>
          <w:szCs w:val="24"/>
          <w:lang w:val="en-GB"/>
        </w:rPr>
      </w:pPr>
    </w:p>
    <w:p w14:paraId="332EFC61" w14:textId="77777777" w:rsidR="00A126AD" w:rsidRPr="00F8718A" w:rsidRDefault="00A126AD" w:rsidP="00A126AD">
      <w:pPr>
        <w:pStyle w:val="Stile2"/>
        <w:rPr>
          <w:lang w:val="en-GB"/>
        </w:rPr>
      </w:pPr>
      <w:bookmarkStart w:id="473" w:name="_Toc447005725"/>
      <w:bookmarkStart w:id="474" w:name="_Toc100207906"/>
      <w:bookmarkStart w:id="475" w:name="_Toc109200361"/>
      <w:r w:rsidRPr="00F8718A">
        <w:rPr>
          <w:lang w:val="en-GB"/>
        </w:rPr>
        <w:t>Program units for the erosion criterion</w:t>
      </w:r>
      <w:bookmarkEnd w:id="473"/>
      <w:bookmarkEnd w:id="474"/>
      <w:bookmarkEnd w:id="475"/>
    </w:p>
    <w:p w14:paraId="2C94E783" w14:textId="06254044" w:rsidR="00A126AD" w:rsidRPr="00F8718A" w:rsidRDefault="00A126AD" w:rsidP="00A126AD">
      <w:pPr>
        <w:jc w:val="both"/>
        <w:rPr>
          <w:sz w:val="24"/>
          <w:szCs w:val="24"/>
          <w:lang w:val="en-GB"/>
        </w:rPr>
      </w:pPr>
      <w:r w:rsidRPr="00F8718A">
        <w:rPr>
          <w:sz w:val="24"/>
          <w:szCs w:val="24"/>
          <w:lang w:val="en-GB"/>
        </w:rPr>
        <w:t>The folder “Erosion_Criterion” contains those program units, which are exclusively dedicated to the 2D erosion criterion of Manenti et al. (2012,</w:t>
      </w:r>
      <w:sdt>
        <w:sdtPr>
          <w:rPr>
            <w:sz w:val="24"/>
            <w:szCs w:val="24"/>
            <w:lang w:val="en-GB"/>
          </w:rPr>
          <w:id w:val="1973857367"/>
          <w:citation/>
        </w:sdtPr>
        <w:sdtEndPr/>
        <w:sdtContent>
          <w:r w:rsidRPr="00F8718A">
            <w:rPr>
              <w:sz w:val="24"/>
              <w:szCs w:val="24"/>
              <w:lang w:val="en-GB"/>
            </w:rPr>
            <w:fldChar w:fldCharType="begin"/>
          </w:r>
          <w:r w:rsidRPr="00F8718A">
            <w:rPr>
              <w:sz w:val="24"/>
              <w:szCs w:val="24"/>
              <w:lang w:val="en-GB"/>
            </w:rPr>
            <w:instrText xml:space="preserve"> CITATION Man12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[4]</w:t>
          </w:r>
          <w:r w:rsidRPr="00F8718A">
            <w:rPr>
              <w:sz w:val="24"/>
              <w:szCs w:val="24"/>
              <w:lang w:val="en-GB"/>
            </w:rPr>
            <w:fldChar w:fldCharType="end"/>
          </w:r>
        </w:sdtContent>
      </w:sdt>
      <w:r w:rsidRPr="00F8718A">
        <w:rPr>
          <w:sz w:val="24"/>
          <w:szCs w:val="24"/>
          <w:lang w:val="en-GB"/>
        </w:rPr>
        <w:t>) and its further developments (</w:t>
      </w:r>
      <w:r w:rsidRPr="00F8718A">
        <w:rPr>
          <w:sz w:val="24"/>
          <w:szCs w:val="24"/>
          <w:lang w:val="en-GB"/>
        </w:rPr>
        <w:fldChar w:fldCharType="begin"/>
      </w:r>
      <w:r w:rsidRPr="00F8718A">
        <w:rPr>
          <w:sz w:val="24"/>
          <w:szCs w:val="24"/>
          <w:lang w:val="en-GB"/>
        </w:rPr>
        <w:instrText xml:space="preserve"> REF _Ref447800914 \h  \* MERGEFORMAT </w:instrText>
      </w:r>
      <w:r w:rsidRPr="00F8718A">
        <w:rPr>
          <w:sz w:val="24"/>
          <w:szCs w:val="24"/>
          <w:lang w:val="en-GB"/>
        </w:rPr>
      </w:r>
      <w:r w:rsidRPr="00F8718A">
        <w:rPr>
          <w:sz w:val="24"/>
          <w:szCs w:val="24"/>
          <w:lang w:val="en-GB"/>
        </w:rPr>
        <w:fldChar w:fldCharType="separate"/>
      </w:r>
      <w:r w:rsidR="00DE02FE" w:rsidRPr="00DE02FE">
        <w:rPr>
          <w:sz w:val="24"/>
          <w:szCs w:val="24"/>
          <w:lang w:val="en-GB"/>
        </w:rPr>
        <w:t>Table 11.7</w:t>
      </w:r>
      <w:r w:rsidRPr="00F8718A">
        <w:rPr>
          <w:sz w:val="24"/>
          <w:szCs w:val="24"/>
          <w:lang w:val="en-GB"/>
        </w:rPr>
        <w:fldChar w:fldCharType="end"/>
      </w:r>
      <w:r w:rsidRPr="00F8718A">
        <w:rPr>
          <w:sz w:val="24"/>
          <w:szCs w:val="24"/>
          <w:lang w:val="en-GB"/>
        </w:rPr>
        <w:t>).</w:t>
      </w:r>
    </w:p>
    <w:p w14:paraId="0D6A40A0" w14:textId="77777777" w:rsidR="00A126AD" w:rsidRPr="00F8718A" w:rsidRDefault="00A126AD" w:rsidP="00A126AD">
      <w:pPr>
        <w:pStyle w:val="Stile2"/>
        <w:rPr>
          <w:lang w:val="en-GB"/>
        </w:rPr>
      </w:pPr>
      <w:bookmarkStart w:id="476" w:name="_Toc447005726"/>
      <w:bookmarkStart w:id="477" w:name="_Toc100207907"/>
      <w:bookmarkStart w:id="478" w:name="_Toc109200362"/>
      <w:r w:rsidRPr="00F8718A">
        <w:rPr>
          <w:lang w:val="en-GB"/>
        </w:rPr>
        <w:lastRenderedPageBreak/>
        <w:t>Program units on geometry (i.e., analytic geometry, algebra, …)</w:t>
      </w:r>
      <w:bookmarkEnd w:id="476"/>
      <w:bookmarkEnd w:id="477"/>
      <w:bookmarkEnd w:id="478"/>
    </w:p>
    <w:p w14:paraId="403DE283" w14:textId="2E662586" w:rsidR="00A126AD" w:rsidRPr="00F8718A" w:rsidRDefault="00A126AD" w:rsidP="00A126AD">
      <w:pPr>
        <w:jc w:val="both"/>
        <w:rPr>
          <w:sz w:val="24"/>
          <w:szCs w:val="24"/>
          <w:lang w:val="en-GB"/>
        </w:rPr>
      </w:pPr>
      <w:r w:rsidRPr="00F8718A">
        <w:rPr>
          <w:sz w:val="24"/>
          <w:szCs w:val="24"/>
          <w:lang w:val="en-GB"/>
        </w:rPr>
        <w:t>The folder “Geometry” contains the program units dedicated to analytic geometry, algebra and coordinate changes (</w:t>
      </w:r>
      <w:r w:rsidRPr="00F8718A">
        <w:rPr>
          <w:sz w:val="24"/>
          <w:szCs w:val="24"/>
          <w:lang w:val="en-GB"/>
        </w:rPr>
        <w:fldChar w:fldCharType="begin"/>
      </w:r>
      <w:r w:rsidRPr="00F8718A">
        <w:rPr>
          <w:sz w:val="24"/>
          <w:szCs w:val="24"/>
          <w:lang w:val="en-GB"/>
        </w:rPr>
        <w:instrText xml:space="preserve"> REF _Ref447800920 \h  \* MERGEFORMAT </w:instrText>
      </w:r>
      <w:r w:rsidRPr="00F8718A">
        <w:rPr>
          <w:sz w:val="24"/>
          <w:szCs w:val="24"/>
          <w:lang w:val="en-GB"/>
        </w:rPr>
      </w:r>
      <w:r w:rsidRPr="00F8718A">
        <w:rPr>
          <w:sz w:val="24"/>
          <w:szCs w:val="24"/>
          <w:lang w:val="en-GB"/>
        </w:rPr>
        <w:fldChar w:fldCharType="separate"/>
      </w:r>
      <w:r w:rsidR="00DE02FE" w:rsidRPr="00DE02FE">
        <w:rPr>
          <w:sz w:val="24"/>
          <w:szCs w:val="24"/>
          <w:lang w:val="en-GB"/>
        </w:rPr>
        <w:t>Table 11.8</w:t>
      </w:r>
      <w:r w:rsidRPr="00F8718A">
        <w:rPr>
          <w:sz w:val="24"/>
          <w:szCs w:val="24"/>
          <w:lang w:val="en-GB"/>
        </w:rPr>
        <w:fldChar w:fldCharType="end"/>
      </w:r>
      <w:r w:rsidRPr="00F8718A">
        <w:rPr>
          <w:sz w:val="24"/>
          <w:szCs w:val="24"/>
          <w:lang w:val="en-GB"/>
        </w:rPr>
        <w:t xml:space="preserve">). </w:t>
      </w:r>
    </w:p>
    <w:p w14:paraId="72D8B751" w14:textId="00B659AC" w:rsidR="00A126AD" w:rsidRPr="00F8718A" w:rsidRDefault="00A126AD" w:rsidP="00CB3B77">
      <w:pPr>
        <w:jc w:val="both"/>
        <w:rPr>
          <w:sz w:val="24"/>
          <w:szCs w:val="24"/>
          <w:lang w:val="en-GB"/>
        </w:rPr>
      </w:pPr>
    </w:p>
    <w:p w14:paraId="418A217E" w14:textId="77777777" w:rsidR="00A126AD" w:rsidRPr="00F8718A" w:rsidRDefault="00A126AD" w:rsidP="00A126AD">
      <w:pPr>
        <w:pStyle w:val="Stile2"/>
        <w:rPr>
          <w:lang w:val="en-GB"/>
        </w:rPr>
      </w:pPr>
      <w:bookmarkStart w:id="479" w:name="_Toc447005727"/>
      <w:bookmarkStart w:id="480" w:name="_Toc100207908"/>
      <w:bookmarkStart w:id="481" w:name="_Toc109200363"/>
      <w:r w:rsidRPr="00F8718A">
        <w:rPr>
          <w:lang w:val="en-GB"/>
        </w:rPr>
        <w:t>Program units for the initial conditions (IC)</w:t>
      </w:r>
      <w:bookmarkEnd w:id="479"/>
      <w:bookmarkEnd w:id="480"/>
      <w:bookmarkEnd w:id="481"/>
    </w:p>
    <w:p w14:paraId="6B33B59D" w14:textId="30CD2926" w:rsidR="00A126AD" w:rsidRPr="00F8718A" w:rsidRDefault="00A126AD" w:rsidP="00A126AD">
      <w:pPr>
        <w:jc w:val="both"/>
        <w:rPr>
          <w:sz w:val="24"/>
          <w:szCs w:val="24"/>
          <w:lang w:val="en-GB"/>
        </w:rPr>
      </w:pPr>
      <w:r w:rsidRPr="00F8718A">
        <w:rPr>
          <w:sz w:val="24"/>
          <w:szCs w:val="24"/>
          <w:lang w:val="en-GB"/>
        </w:rPr>
        <w:t>The folder “IC” contains the program units on the management on the initial conditions (</w:t>
      </w:r>
      <w:r w:rsidRPr="00F8718A">
        <w:rPr>
          <w:sz w:val="24"/>
          <w:szCs w:val="24"/>
          <w:lang w:val="en-GB"/>
        </w:rPr>
        <w:fldChar w:fldCharType="begin"/>
      </w:r>
      <w:r w:rsidRPr="00F8718A">
        <w:rPr>
          <w:sz w:val="24"/>
          <w:szCs w:val="24"/>
          <w:lang w:val="en-GB"/>
        </w:rPr>
        <w:instrText xml:space="preserve"> REF _Ref447800958 \h  \* MERGEFORMAT </w:instrText>
      </w:r>
      <w:r w:rsidRPr="00F8718A">
        <w:rPr>
          <w:sz w:val="24"/>
          <w:szCs w:val="24"/>
          <w:lang w:val="en-GB"/>
        </w:rPr>
      </w:r>
      <w:r w:rsidRPr="00F8718A">
        <w:rPr>
          <w:sz w:val="24"/>
          <w:szCs w:val="24"/>
          <w:lang w:val="en-GB"/>
        </w:rPr>
        <w:fldChar w:fldCharType="separate"/>
      </w:r>
      <w:r w:rsidR="00DE02FE" w:rsidRPr="00DE02FE">
        <w:rPr>
          <w:sz w:val="24"/>
          <w:szCs w:val="24"/>
          <w:lang w:val="en-GB"/>
        </w:rPr>
        <w:t>Table 11.9</w:t>
      </w:r>
      <w:r w:rsidRPr="00F8718A">
        <w:rPr>
          <w:sz w:val="24"/>
          <w:szCs w:val="24"/>
          <w:lang w:val="en-GB"/>
        </w:rPr>
        <w:fldChar w:fldCharType="end"/>
      </w:r>
      <w:r w:rsidRPr="00F8718A">
        <w:rPr>
          <w:sz w:val="24"/>
          <w:szCs w:val="24"/>
          <w:lang w:val="en-GB"/>
        </w:rPr>
        <w:t xml:space="preserve">). </w:t>
      </w:r>
    </w:p>
    <w:p w14:paraId="39CB35E1" w14:textId="77777777" w:rsidR="00A126AD" w:rsidRPr="00F8718A" w:rsidRDefault="00A126AD" w:rsidP="00A126AD">
      <w:pPr>
        <w:jc w:val="both"/>
        <w:rPr>
          <w:sz w:val="24"/>
          <w:szCs w:val="24"/>
          <w:lang w:val="en-GB"/>
        </w:rPr>
      </w:pPr>
    </w:p>
    <w:p w14:paraId="43DEDDAB" w14:textId="77777777" w:rsidR="00A126AD" w:rsidRPr="00F8718A" w:rsidRDefault="00A126AD" w:rsidP="00A126AD">
      <w:pPr>
        <w:pStyle w:val="Stile2"/>
        <w:rPr>
          <w:lang w:val="en-GB"/>
        </w:rPr>
      </w:pPr>
      <w:bookmarkStart w:id="482" w:name="_Toc447005728"/>
      <w:bookmarkStart w:id="483" w:name="_Toc100207909"/>
      <w:bookmarkStart w:id="484" w:name="_Toc109200364"/>
      <w:r w:rsidRPr="00F8718A">
        <w:rPr>
          <w:lang w:val="en-GB"/>
        </w:rPr>
        <w:t>Draft program units for the turbulent dispersion of granular material</w:t>
      </w:r>
      <w:bookmarkEnd w:id="482"/>
      <w:bookmarkEnd w:id="483"/>
      <w:bookmarkEnd w:id="484"/>
    </w:p>
    <w:p w14:paraId="57EAB64C" w14:textId="77777777" w:rsidR="00A126AD" w:rsidRPr="00F8718A" w:rsidRDefault="00A126AD" w:rsidP="00A126AD">
      <w:pPr>
        <w:jc w:val="both"/>
        <w:rPr>
          <w:sz w:val="24"/>
          <w:szCs w:val="24"/>
          <w:lang w:val="en-GB"/>
        </w:rPr>
      </w:pPr>
      <w:r w:rsidRPr="00F8718A">
        <w:rPr>
          <w:sz w:val="24"/>
          <w:szCs w:val="24"/>
          <w:lang w:val="en-GB"/>
        </w:rPr>
        <w:t xml:space="preserve">For sake of completeness with respect to the previous versions of the code, the folder “Interface_dispersion” contains the draft program unit “inter_CoefDif”. This computes a corrective term for particle velocity around the interface “mixture - pure fluid”. </w:t>
      </w:r>
    </w:p>
    <w:p w14:paraId="62605EE5" w14:textId="77777777" w:rsidR="00A126AD" w:rsidRPr="00F8718A" w:rsidRDefault="00A126AD" w:rsidP="00A126AD">
      <w:pPr>
        <w:jc w:val="both"/>
        <w:rPr>
          <w:sz w:val="24"/>
          <w:szCs w:val="24"/>
          <w:lang w:val="en-GB"/>
        </w:rPr>
      </w:pPr>
    </w:p>
    <w:p w14:paraId="26255681" w14:textId="77777777" w:rsidR="00A126AD" w:rsidRPr="00F8718A" w:rsidRDefault="00A126AD" w:rsidP="00A126AD">
      <w:pPr>
        <w:pStyle w:val="Stile2"/>
        <w:rPr>
          <w:lang w:val="en-GB"/>
        </w:rPr>
      </w:pPr>
      <w:bookmarkStart w:id="485" w:name="_Toc447005729"/>
      <w:bookmarkStart w:id="486" w:name="_Toc100207910"/>
      <w:bookmarkStart w:id="487" w:name="_Toc109200365"/>
      <w:r w:rsidRPr="00F8718A">
        <w:rPr>
          <w:lang w:val="en-GB"/>
        </w:rPr>
        <w:t>Program units for the main algorithms</w:t>
      </w:r>
      <w:bookmarkEnd w:id="485"/>
      <w:bookmarkEnd w:id="486"/>
      <w:bookmarkEnd w:id="487"/>
    </w:p>
    <w:p w14:paraId="01744824" w14:textId="376EC65A" w:rsidR="00A126AD" w:rsidRPr="00F8718A" w:rsidRDefault="00A126AD" w:rsidP="00A126AD">
      <w:pPr>
        <w:jc w:val="both"/>
        <w:rPr>
          <w:sz w:val="24"/>
          <w:szCs w:val="24"/>
          <w:lang w:val="en-GB"/>
        </w:rPr>
      </w:pPr>
      <w:r w:rsidRPr="00F8718A">
        <w:rPr>
          <w:sz w:val="24"/>
          <w:szCs w:val="24"/>
          <w:lang w:val="en-GB"/>
        </w:rPr>
        <w:t>The folder “Main_algorithm” contains the main program (“main”) and the program units for the main code algorithms (both in 2D and 3D), the memory management and the Leapfrog time integration scheme (</w:t>
      </w:r>
      <w:r w:rsidRPr="00F8718A">
        <w:rPr>
          <w:sz w:val="24"/>
          <w:szCs w:val="24"/>
          <w:lang w:val="en-GB"/>
        </w:rPr>
        <w:fldChar w:fldCharType="begin"/>
      </w:r>
      <w:r w:rsidRPr="00F8718A">
        <w:rPr>
          <w:sz w:val="24"/>
          <w:szCs w:val="24"/>
          <w:lang w:val="en-GB"/>
        </w:rPr>
        <w:instrText xml:space="preserve"> REF _Ref447801046 \h  \* MERGEFORMAT </w:instrText>
      </w:r>
      <w:r w:rsidRPr="00F8718A">
        <w:rPr>
          <w:sz w:val="24"/>
          <w:szCs w:val="24"/>
          <w:lang w:val="en-GB"/>
        </w:rPr>
      </w:r>
      <w:r w:rsidRPr="00F8718A">
        <w:rPr>
          <w:sz w:val="24"/>
          <w:szCs w:val="24"/>
          <w:lang w:val="en-GB"/>
        </w:rPr>
        <w:fldChar w:fldCharType="separate"/>
      </w:r>
      <w:r w:rsidR="00DE02FE" w:rsidRPr="00DE02FE">
        <w:rPr>
          <w:sz w:val="24"/>
          <w:szCs w:val="24"/>
          <w:lang w:val="en-GB"/>
        </w:rPr>
        <w:t>Table 11.10</w:t>
      </w:r>
      <w:r w:rsidRPr="00F8718A">
        <w:rPr>
          <w:sz w:val="24"/>
          <w:szCs w:val="24"/>
          <w:lang w:val="en-GB"/>
        </w:rPr>
        <w:fldChar w:fldCharType="end"/>
      </w:r>
      <w:r w:rsidRPr="00F8718A">
        <w:rPr>
          <w:sz w:val="24"/>
          <w:szCs w:val="24"/>
          <w:lang w:val="en-GB"/>
        </w:rPr>
        <w:t>).</w:t>
      </w:r>
    </w:p>
    <w:p w14:paraId="6500462C" w14:textId="4BC13A85" w:rsidR="00A126AD" w:rsidRPr="00F8718A" w:rsidRDefault="00A126AD" w:rsidP="00A126AD">
      <w:pPr>
        <w:jc w:val="both"/>
        <w:rPr>
          <w:sz w:val="24"/>
          <w:szCs w:val="24"/>
          <w:lang w:val="en-GB"/>
        </w:rPr>
      </w:pPr>
      <w:r w:rsidRPr="00F8718A">
        <w:rPr>
          <w:sz w:val="24"/>
          <w:szCs w:val="24"/>
          <w:lang w:val="en-GB"/>
        </w:rPr>
        <w:fldChar w:fldCharType="begin"/>
      </w:r>
      <w:r w:rsidRPr="00F8718A">
        <w:rPr>
          <w:sz w:val="24"/>
          <w:szCs w:val="24"/>
          <w:lang w:val="en-GB"/>
        </w:rPr>
        <w:instrText xml:space="preserve"> REF _Ref64366457 \h  \* MERGEFORMAT </w:instrText>
      </w:r>
      <w:r w:rsidRPr="00F8718A">
        <w:rPr>
          <w:sz w:val="24"/>
          <w:szCs w:val="24"/>
          <w:lang w:val="en-GB"/>
        </w:rPr>
      </w:r>
      <w:r w:rsidRPr="00F8718A">
        <w:rPr>
          <w:sz w:val="24"/>
          <w:szCs w:val="24"/>
          <w:lang w:val="en-GB"/>
        </w:rPr>
        <w:fldChar w:fldCharType="separate"/>
      </w:r>
      <w:r w:rsidR="00DE02FE" w:rsidRPr="00DE02FE">
        <w:rPr>
          <w:sz w:val="24"/>
          <w:szCs w:val="24"/>
          <w:lang w:val="en-GB"/>
        </w:rPr>
        <w:t>Table 11.11</w:t>
      </w:r>
      <w:r w:rsidRPr="00F8718A">
        <w:rPr>
          <w:sz w:val="24"/>
          <w:szCs w:val="24"/>
          <w:lang w:val="en-GB"/>
        </w:rPr>
        <w:fldChar w:fldCharType="end"/>
      </w:r>
      <w:r w:rsidRPr="00F8718A">
        <w:rPr>
          <w:sz w:val="24"/>
          <w:szCs w:val="24"/>
          <w:lang w:val="en-GB"/>
        </w:rPr>
        <w:t xml:space="preserve"> lists the program units called by the program unit “time_step_loop”, when the time integration scheme Leapfrog is activated (SPHERA). The call order is highlighted.</w:t>
      </w:r>
    </w:p>
    <w:p w14:paraId="13FD3AE1" w14:textId="74C87C46" w:rsidR="00A126AD" w:rsidRPr="00F8718A" w:rsidRDefault="00A126AD" w:rsidP="00A126AD">
      <w:pPr>
        <w:jc w:val="both"/>
        <w:rPr>
          <w:sz w:val="24"/>
          <w:szCs w:val="24"/>
          <w:lang w:val="en-GB"/>
        </w:rPr>
      </w:pPr>
    </w:p>
    <w:p w14:paraId="28494C77" w14:textId="77777777" w:rsidR="00A126AD" w:rsidRPr="00F8718A" w:rsidRDefault="00A126AD" w:rsidP="00A126AD">
      <w:pPr>
        <w:pStyle w:val="Stile2"/>
        <w:rPr>
          <w:lang w:val="en-GB"/>
        </w:rPr>
      </w:pPr>
      <w:bookmarkStart w:id="488" w:name="_Toc100207911"/>
      <w:bookmarkStart w:id="489" w:name="_Toc109200366"/>
      <w:r w:rsidRPr="00F8718A">
        <w:rPr>
          <w:lang w:val="en-GB"/>
        </w:rPr>
        <w:t>Modules</w:t>
      </w:r>
      <w:bookmarkEnd w:id="488"/>
      <w:bookmarkEnd w:id="489"/>
    </w:p>
    <w:p w14:paraId="1F072B14" w14:textId="184CC092" w:rsidR="00A126AD" w:rsidRPr="00F8718A" w:rsidRDefault="00A126AD" w:rsidP="00A126AD">
      <w:pPr>
        <w:jc w:val="both"/>
        <w:rPr>
          <w:sz w:val="24"/>
          <w:szCs w:val="24"/>
          <w:lang w:val="en-GB"/>
        </w:rPr>
      </w:pPr>
      <w:r w:rsidRPr="00F8718A">
        <w:rPr>
          <w:sz w:val="24"/>
          <w:szCs w:val="24"/>
          <w:lang w:val="en-GB"/>
        </w:rPr>
        <w:t>The folder “Modules” contains the Fortran modules of SPHERA v.9.0.0. (</w:t>
      </w:r>
      <w:r w:rsidRPr="00F8718A">
        <w:rPr>
          <w:sz w:val="24"/>
          <w:szCs w:val="24"/>
          <w:lang w:val="en-GB"/>
        </w:rPr>
        <w:fldChar w:fldCharType="begin"/>
      </w:r>
      <w:r w:rsidRPr="00F8718A">
        <w:rPr>
          <w:sz w:val="24"/>
          <w:szCs w:val="24"/>
          <w:lang w:val="en-GB"/>
        </w:rPr>
        <w:instrText xml:space="preserve"> REF _Ref447801052 \h  \* MERGEFORMAT </w:instrText>
      </w:r>
      <w:r w:rsidRPr="00F8718A">
        <w:rPr>
          <w:sz w:val="24"/>
          <w:szCs w:val="24"/>
          <w:lang w:val="en-GB"/>
        </w:rPr>
      </w:r>
      <w:r w:rsidRPr="00F8718A">
        <w:rPr>
          <w:sz w:val="24"/>
          <w:szCs w:val="24"/>
          <w:lang w:val="en-GB"/>
        </w:rPr>
        <w:fldChar w:fldCharType="separate"/>
      </w:r>
      <w:r w:rsidR="00DE02FE" w:rsidRPr="00DE02FE">
        <w:rPr>
          <w:sz w:val="24"/>
          <w:szCs w:val="24"/>
          <w:lang w:val="en-GB"/>
        </w:rPr>
        <w:t>Table 11.12</w:t>
      </w:r>
      <w:r w:rsidRPr="00F8718A">
        <w:rPr>
          <w:sz w:val="24"/>
          <w:szCs w:val="24"/>
          <w:lang w:val="en-GB"/>
        </w:rPr>
        <w:fldChar w:fldCharType="end"/>
      </w:r>
      <w:r w:rsidRPr="00F8718A">
        <w:rPr>
          <w:sz w:val="24"/>
          <w:szCs w:val="24"/>
          <w:lang w:val="en-GB"/>
        </w:rPr>
        <w:t>).</w:t>
      </w:r>
    </w:p>
    <w:p w14:paraId="710C5A6E" w14:textId="77777777" w:rsidR="00A126AD" w:rsidRPr="00F8718A" w:rsidRDefault="00A126AD" w:rsidP="00A126AD">
      <w:pPr>
        <w:jc w:val="both"/>
        <w:rPr>
          <w:sz w:val="24"/>
          <w:szCs w:val="24"/>
          <w:lang w:val="en-GB"/>
        </w:rPr>
      </w:pPr>
    </w:p>
    <w:p w14:paraId="01F628B3" w14:textId="77777777" w:rsidR="00A126AD" w:rsidRPr="00F8718A" w:rsidRDefault="00A126AD" w:rsidP="00A126AD">
      <w:pPr>
        <w:pStyle w:val="Stile2"/>
        <w:rPr>
          <w:lang w:val="en-GB"/>
        </w:rPr>
      </w:pPr>
      <w:bookmarkStart w:id="490" w:name="_Toc447005731"/>
      <w:bookmarkStart w:id="491" w:name="_Toc100207912"/>
      <w:bookmarkStart w:id="492" w:name="_Toc109200367"/>
      <w:r w:rsidRPr="00F8718A">
        <w:rPr>
          <w:lang w:val="en-GB"/>
        </w:rPr>
        <w:t>Program units for the neighbouring search, the smoothing operators and the interface detection</w:t>
      </w:r>
      <w:bookmarkEnd w:id="490"/>
      <w:r w:rsidRPr="00F8718A">
        <w:rPr>
          <w:lang w:val="en-GB"/>
        </w:rPr>
        <w:t>.</w:t>
      </w:r>
      <w:bookmarkEnd w:id="491"/>
      <w:bookmarkEnd w:id="492"/>
    </w:p>
    <w:p w14:paraId="5B83FC85" w14:textId="39977577" w:rsidR="00A126AD" w:rsidRPr="00F8718A" w:rsidRDefault="00A126AD" w:rsidP="00A126AD">
      <w:pPr>
        <w:jc w:val="both"/>
        <w:rPr>
          <w:sz w:val="24"/>
          <w:szCs w:val="24"/>
          <w:lang w:val="en-GB"/>
        </w:rPr>
      </w:pPr>
      <w:r w:rsidRPr="00F8718A">
        <w:rPr>
          <w:sz w:val="24"/>
          <w:szCs w:val="24"/>
          <w:lang w:val="en-GB"/>
        </w:rPr>
        <w:t>The folder “Neighbouring_Search” contains the program units for the neighbouring search, the kernel function and derivatives and the detection of the interfaces for the bed-load transport (</w:t>
      </w:r>
      <w:r w:rsidRPr="00F8718A">
        <w:rPr>
          <w:sz w:val="24"/>
          <w:szCs w:val="24"/>
          <w:lang w:val="en-GB"/>
        </w:rPr>
        <w:fldChar w:fldCharType="begin"/>
      </w:r>
      <w:r w:rsidRPr="00F8718A">
        <w:rPr>
          <w:sz w:val="24"/>
          <w:szCs w:val="24"/>
          <w:lang w:val="en-GB"/>
        </w:rPr>
        <w:instrText xml:space="preserve"> REF _Ref447805731 \h  \* MERGEFORMAT </w:instrText>
      </w:r>
      <w:r w:rsidRPr="00F8718A">
        <w:rPr>
          <w:sz w:val="24"/>
          <w:szCs w:val="24"/>
          <w:lang w:val="en-GB"/>
        </w:rPr>
      </w:r>
      <w:r w:rsidRPr="00F8718A">
        <w:rPr>
          <w:sz w:val="24"/>
          <w:szCs w:val="24"/>
          <w:lang w:val="en-GB"/>
        </w:rPr>
        <w:fldChar w:fldCharType="separate"/>
      </w:r>
      <w:r w:rsidR="00DE02FE" w:rsidRPr="00DE02FE">
        <w:rPr>
          <w:sz w:val="24"/>
          <w:szCs w:val="24"/>
          <w:lang w:val="en-GB"/>
        </w:rPr>
        <w:t>Table 11.13</w:t>
      </w:r>
      <w:r w:rsidRPr="00F8718A">
        <w:rPr>
          <w:sz w:val="24"/>
          <w:szCs w:val="24"/>
          <w:lang w:val="en-GB"/>
        </w:rPr>
        <w:fldChar w:fldCharType="end"/>
      </w:r>
      <w:r w:rsidRPr="00F8718A">
        <w:rPr>
          <w:sz w:val="24"/>
          <w:szCs w:val="24"/>
          <w:lang w:val="en-GB"/>
        </w:rPr>
        <w:t>).</w:t>
      </w:r>
    </w:p>
    <w:tbl>
      <w:tblPr>
        <w:tblW w:w="5000" w:type="pct"/>
        <w:tblLook w:val="04A0" w:firstRow="1" w:lastRow="0" w:firstColumn="1" w:lastColumn="0" w:noHBand="0" w:noVBand="1"/>
      </w:tblPr>
      <w:tblGrid>
        <w:gridCol w:w="3528"/>
        <w:gridCol w:w="6110"/>
      </w:tblGrid>
      <w:tr w:rsidR="00CB3B77" w:rsidRPr="00F8718A" w14:paraId="42111C1D" w14:textId="77777777" w:rsidTr="00A126AD">
        <w:trPr>
          <w:trHeight w:val="301"/>
        </w:trPr>
        <w:tc>
          <w:tcPr>
            <w:tcW w:w="1830" w:type="pct"/>
            <w:tcBorders>
              <w:top w:val="nil"/>
              <w:left w:val="nil"/>
              <w:bottom w:val="nil"/>
              <w:right w:val="nil"/>
            </w:tcBorders>
            <w:shd w:val="clear" w:color="auto" w:fill="auto"/>
            <w:hideMark/>
          </w:tcPr>
          <w:p w14:paraId="71250970" w14:textId="77777777" w:rsidR="00CB3B77" w:rsidRPr="00F8718A" w:rsidRDefault="00CB3B77" w:rsidP="004C4EE2">
            <w:pPr>
              <w:rPr>
                <w:rFonts w:eastAsia="Times New Roman"/>
                <w:b/>
                <w:bCs/>
                <w:color w:val="000000"/>
                <w:szCs w:val="20"/>
                <w:lang w:val="en-GB" w:eastAsia="en-GB"/>
              </w:rPr>
            </w:pPr>
            <w:r w:rsidRPr="00F8718A">
              <w:rPr>
                <w:rFonts w:eastAsia="Times New Roman"/>
                <w:b/>
                <w:bCs/>
                <w:color w:val="000000"/>
                <w:szCs w:val="20"/>
                <w:lang w:val="en-GB" w:eastAsia="en-GB"/>
              </w:rPr>
              <w:t>Program unit</w:t>
            </w:r>
          </w:p>
        </w:tc>
        <w:tc>
          <w:tcPr>
            <w:tcW w:w="3170" w:type="pct"/>
            <w:tcBorders>
              <w:top w:val="nil"/>
              <w:left w:val="nil"/>
              <w:bottom w:val="nil"/>
              <w:right w:val="nil"/>
            </w:tcBorders>
            <w:shd w:val="clear" w:color="auto" w:fill="auto"/>
            <w:hideMark/>
          </w:tcPr>
          <w:p w14:paraId="34E7F790" w14:textId="77777777" w:rsidR="00CB3B77" w:rsidRPr="00F8718A" w:rsidRDefault="00CB3B77" w:rsidP="004C4EE2">
            <w:pPr>
              <w:rPr>
                <w:rFonts w:eastAsia="Times New Roman"/>
                <w:b/>
                <w:bCs/>
                <w:color w:val="000000"/>
                <w:szCs w:val="20"/>
                <w:lang w:val="en-GB" w:eastAsia="en-GB"/>
              </w:rPr>
            </w:pPr>
            <w:r w:rsidRPr="00F8718A">
              <w:rPr>
                <w:rFonts w:eastAsia="Times New Roman"/>
                <w:b/>
                <w:bCs/>
                <w:color w:val="000000"/>
                <w:szCs w:val="20"/>
                <w:lang w:val="en-GB" w:eastAsia="en-GB"/>
              </w:rPr>
              <w:t>Synthetic Description</w:t>
            </w:r>
          </w:p>
        </w:tc>
      </w:tr>
      <w:tr w:rsidR="00CB3B77" w:rsidRPr="00F8718A" w14:paraId="09EFFE16" w14:textId="77777777" w:rsidTr="00A126AD">
        <w:trPr>
          <w:trHeight w:val="301"/>
        </w:trPr>
        <w:tc>
          <w:tcPr>
            <w:tcW w:w="1830" w:type="pct"/>
            <w:tcBorders>
              <w:top w:val="nil"/>
              <w:left w:val="nil"/>
              <w:bottom w:val="nil"/>
              <w:right w:val="nil"/>
            </w:tcBorders>
            <w:shd w:val="clear" w:color="auto" w:fill="auto"/>
          </w:tcPr>
          <w:p w14:paraId="25706558"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adjacent_faces_isolated_points</w:t>
            </w:r>
          </w:p>
        </w:tc>
        <w:tc>
          <w:tcPr>
            <w:tcW w:w="3170" w:type="pct"/>
            <w:tcBorders>
              <w:top w:val="nil"/>
              <w:left w:val="nil"/>
              <w:bottom w:val="nil"/>
              <w:right w:val="nil"/>
            </w:tcBorders>
            <w:shd w:val="clear" w:color="auto" w:fill="auto"/>
          </w:tcPr>
          <w:p w14:paraId="63ECAE85"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Provided 2 adjacent triangular/quadrilateral faces, it finds at least 2 vertices not in common, at least one per face. They are ID_face1_iso and ID_face2_iso. In case the faces are not adjacent, then false_hyp=.true.</w:t>
            </w:r>
          </w:p>
        </w:tc>
      </w:tr>
      <w:tr w:rsidR="00CB3B77" w:rsidRPr="00F8718A" w14:paraId="5E18222D" w14:textId="77777777" w:rsidTr="00A126AD">
        <w:trPr>
          <w:trHeight w:val="419"/>
        </w:trPr>
        <w:tc>
          <w:tcPr>
            <w:tcW w:w="1830" w:type="pct"/>
            <w:tcBorders>
              <w:top w:val="nil"/>
              <w:left w:val="nil"/>
              <w:bottom w:val="nil"/>
              <w:right w:val="nil"/>
            </w:tcBorders>
            <w:shd w:val="clear" w:color="auto" w:fill="auto"/>
          </w:tcPr>
          <w:p w14:paraId="56F33655"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BC_wall_elements</w:t>
            </w:r>
          </w:p>
        </w:tc>
        <w:tc>
          <w:tcPr>
            <w:tcW w:w="3170" w:type="pct"/>
            <w:tcBorders>
              <w:top w:val="nil"/>
              <w:left w:val="nil"/>
              <w:bottom w:val="nil"/>
              <w:right w:val="nil"/>
            </w:tcBorders>
            <w:shd w:val="clear" w:color="auto" w:fill="auto"/>
          </w:tcPr>
          <w:p w14:paraId="4B783864" w14:textId="40BC9904"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Wall element density and pressure (Amicarelli et al., 2013,</w:t>
            </w:r>
            <w:sdt>
              <w:sdtPr>
                <w:rPr>
                  <w:rFonts w:eastAsia="Times New Roman"/>
                  <w:bCs/>
                  <w:color w:val="000000"/>
                  <w:szCs w:val="20"/>
                  <w:lang w:val="en-GB" w:eastAsia="en-GB"/>
                </w:rPr>
                <w:id w:val="1330646319"/>
                <w:citation/>
              </w:sdtPr>
              <w:sdtEndPr/>
              <w:sdtContent>
                <w:r w:rsidRPr="00F8718A">
                  <w:rPr>
                    <w:rFonts w:eastAsia="Times New Roman"/>
                    <w:bCs/>
                    <w:color w:val="000000"/>
                    <w:szCs w:val="20"/>
                    <w:lang w:val="en-GB" w:eastAsia="en-GB"/>
                  </w:rPr>
                  <w:fldChar w:fldCharType="begin"/>
                </w:r>
                <w:r w:rsidRPr="00F8718A">
                  <w:rPr>
                    <w:rFonts w:eastAsia="Times New Roman"/>
                    <w:bCs/>
                    <w:color w:val="000000"/>
                    <w:szCs w:val="20"/>
                    <w:lang w:val="en-GB" w:eastAsia="en-GB"/>
                  </w:rPr>
                  <w:instrText xml:space="preserve"> CITATION Ami13 \l 1040 </w:instrText>
                </w:r>
                <w:r w:rsidRPr="00F8718A">
                  <w:rPr>
                    <w:rFonts w:eastAsia="Times New Roman"/>
                    <w:bCs/>
                    <w:color w:val="000000"/>
                    <w:szCs w:val="20"/>
                    <w:lang w:val="en-GB" w:eastAsia="en-GB"/>
                  </w:rPr>
                  <w:fldChar w:fldCharType="separate"/>
                </w:r>
                <w:r w:rsidR="00DE02FE">
                  <w:rPr>
                    <w:rFonts w:eastAsia="Times New Roman"/>
                    <w:bCs/>
                    <w:noProof/>
                    <w:color w:val="000000"/>
                    <w:szCs w:val="20"/>
                    <w:lang w:val="en-GB" w:eastAsia="en-GB"/>
                  </w:rPr>
                  <w:t xml:space="preserve"> </w:t>
                </w:r>
                <w:r w:rsidR="00DE02FE" w:rsidRPr="00DE02FE">
                  <w:rPr>
                    <w:rFonts w:eastAsia="Times New Roman"/>
                    <w:noProof/>
                    <w:color w:val="000000"/>
                    <w:szCs w:val="20"/>
                    <w:lang w:val="en-GB" w:eastAsia="en-GB"/>
                  </w:rPr>
                  <w:t>[3]</w:t>
                </w:r>
                <w:r w:rsidRPr="00F8718A">
                  <w:rPr>
                    <w:rFonts w:eastAsia="Times New Roman"/>
                    <w:bCs/>
                    <w:color w:val="000000"/>
                    <w:szCs w:val="20"/>
                    <w:lang w:val="en-GB" w:eastAsia="en-GB"/>
                  </w:rPr>
                  <w:fldChar w:fldCharType="end"/>
                </w:r>
              </w:sdtContent>
            </w:sdt>
            <w:r w:rsidRPr="00F8718A">
              <w:rPr>
                <w:rFonts w:eastAsia="Times New Roman"/>
                <w:bCs/>
                <w:color w:val="000000"/>
                <w:szCs w:val="20"/>
                <w:lang w:val="en-GB" w:eastAsia="en-GB"/>
              </w:rPr>
              <w:t>).</w:t>
            </w:r>
          </w:p>
        </w:tc>
      </w:tr>
      <w:tr w:rsidR="00CB3B77" w:rsidRPr="00F8718A" w14:paraId="12769A00" w14:textId="77777777" w:rsidTr="00A126AD">
        <w:trPr>
          <w:trHeight w:val="419"/>
        </w:trPr>
        <w:tc>
          <w:tcPr>
            <w:tcW w:w="1830" w:type="pct"/>
            <w:tcBorders>
              <w:top w:val="nil"/>
              <w:left w:val="nil"/>
              <w:bottom w:val="nil"/>
              <w:right w:val="nil"/>
            </w:tcBorders>
            <w:shd w:val="clear" w:color="auto" w:fill="auto"/>
          </w:tcPr>
          <w:p w14:paraId="5EE40DFC"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DBSPH_BC_shear_viscosity_term</w:t>
            </w:r>
          </w:p>
        </w:tc>
        <w:tc>
          <w:tcPr>
            <w:tcW w:w="3170" w:type="pct"/>
            <w:tcBorders>
              <w:top w:val="nil"/>
              <w:left w:val="nil"/>
              <w:bottom w:val="nil"/>
              <w:right w:val="nil"/>
            </w:tcBorders>
            <w:shd w:val="clear" w:color="auto" w:fill="auto"/>
          </w:tcPr>
          <w:p w14:paraId="6DF95D21"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Computation of the contributions to the numerator of the boundary shear viscosity term in DB-SPH-NS.</w:t>
            </w:r>
          </w:p>
        </w:tc>
      </w:tr>
      <w:tr w:rsidR="00CB3B77" w:rsidRPr="00F8718A" w14:paraId="551161E1" w14:textId="77777777" w:rsidTr="00A126AD">
        <w:trPr>
          <w:trHeight w:val="301"/>
        </w:trPr>
        <w:tc>
          <w:tcPr>
            <w:tcW w:w="1830" w:type="pct"/>
            <w:tcBorders>
              <w:top w:val="nil"/>
              <w:left w:val="nil"/>
              <w:bottom w:val="nil"/>
              <w:right w:val="nil"/>
            </w:tcBorders>
            <w:shd w:val="clear" w:color="auto" w:fill="auto"/>
          </w:tcPr>
          <w:p w14:paraId="6AFEB1C3"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DBSPH_find_close_faces</w:t>
            </w:r>
          </w:p>
        </w:tc>
        <w:tc>
          <w:tcPr>
            <w:tcW w:w="3170" w:type="pct"/>
            <w:tcBorders>
              <w:top w:val="nil"/>
              <w:left w:val="nil"/>
              <w:bottom w:val="nil"/>
              <w:right w:val="nil"/>
            </w:tcBorders>
            <w:shd w:val="clear" w:color="auto" w:fill="auto"/>
          </w:tcPr>
          <w:p w14:paraId="47F675C8"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 xml:space="preserve">Finding the adjacent surface elements of a given surface element, both using 3D -triangular elements- and 2D -quadrilateral raw elements- configurations (DB-SPH).  </w:t>
            </w:r>
          </w:p>
        </w:tc>
      </w:tr>
      <w:tr w:rsidR="00CB3B77" w:rsidRPr="00F8718A" w14:paraId="47A83C03" w14:textId="77777777" w:rsidTr="00A126AD">
        <w:trPr>
          <w:trHeight w:val="301"/>
        </w:trPr>
        <w:tc>
          <w:tcPr>
            <w:tcW w:w="1830" w:type="pct"/>
            <w:tcBorders>
              <w:top w:val="nil"/>
              <w:left w:val="nil"/>
              <w:bottom w:val="nil"/>
              <w:right w:val="nil"/>
            </w:tcBorders>
            <w:shd w:val="clear" w:color="auto" w:fill="auto"/>
          </w:tcPr>
          <w:p w14:paraId="16E4E7FB"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DBSPH_IC_surface_elements</w:t>
            </w:r>
          </w:p>
        </w:tc>
        <w:tc>
          <w:tcPr>
            <w:tcW w:w="3170" w:type="pct"/>
            <w:tcBorders>
              <w:top w:val="nil"/>
              <w:left w:val="nil"/>
              <w:bottom w:val="nil"/>
              <w:right w:val="nil"/>
            </w:tcBorders>
            <w:shd w:val="clear" w:color="auto" w:fill="auto"/>
          </w:tcPr>
          <w:p w14:paraId="66A44998" w14:textId="42787CD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Initialization of wall surface elements (Amicarelli et al., 2013,</w:t>
            </w:r>
            <w:sdt>
              <w:sdtPr>
                <w:rPr>
                  <w:rFonts w:eastAsia="Times New Roman"/>
                  <w:bCs/>
                  <w:color w:val="000000"/>
                  <w:szCs w:val="20"/>
                  <w:lang w:val="en-GB" w:eastAsia="en-GB"/>
                </w:rPr>
                <w:id w:val="-1738855200"/>
                <w:citation/>
              </w:sdtPr>
              <w:sdtEndPr/>
              <w:sdtContent>
                <w:r w:rsidRPr="00F8718A">
                  <w:rPr>
                    <w:rFonts w:eastAsia="Times New Roman"/>
                    <w:bCs/>
                    <w:color w:val="000000"/>
                    <w:szCs w:val="20"/>
                    <w:lang w:val="en-GB" w:eastAsia="en-GB"/>
                  </w:rPr>
                  <w:fldChar w:fldCharType="begin"/>
                </w:r>
                <w:r w:rsidRPr="00F8718A">
                  <w:rPr>
                    <w:rFonts w:eastAsia="Times New Roman"/>
                    <w:bCs/>
                    <w:color w:val="000000"/>
                    <w:szCs w:val="20"/>
                    <w:lang w:val="en-GB" w:eastAsia="en-GB"/>
                  </w:rPr>
                  <w:instrText xml:space="preserve"> CITATION Ami13 \l 1040 </w:instrText>
                </w:r>
                <w:r w:rsidRPr="00F8718A">
                  <w:rPr>
                    <w:rFonts w:eastAsia="Times New Roman"/>
                    <w:bCs/>
                    <w:color w:val="000000"/>
                    <w:szCs w:val="20"/>
                    <w:lang w:val="en-GB" w:eastAsia="en-GB"/>
                  </w:rPr>
                  <w:fldChar w:fldCharType="separate"/>
                </w:r>
                <w:r w:rsidR="00DE02FE">
                  <w:rPr>
                    <w:rFonts w:eastAsia="Times New Roman"/>
                    <w:bCs/>
                    <w:noProof/>
                    <w:color w:val="000000"/>
                    <w:szCs w:val="20"/>
                    <w:lang w:val="en-GB" w:eastAsia="en-GB"/>
                  </w:rPr>
                  <w:t xml:space="preserve"> </w:t>
                </w:r>
                <w:r w:rsidR="00DE02FE" w:rsidRPr="00DE02FE">
                  <w:rPr>
                    <w:rFonts w:eastAsia="Times New Roman"/>
                    <w:noProof/>
                    <w:color w:val="000000"/>
                    <w:szCs w:val="20"/>
                    <w:lang w:val="en-GB" w:eastAsia="en-GB"/>
                  </w:rPr>
                  <w:t>[3]</w:t>
                </w:r>
                <w:r w:rsidRPr="00F8718A">
                  <w:rPr>
                    <w:rFonts w:eastAsia="Times New Roman"/>
                    <w:bCs/>
                    <w:color w:val="000000"/>
                    <w:szCs w:val="20"/>
                    <w:lang w:val="en-GB" w:eastAsia="en-GB"/>
                  </w:rPr>
                  <w:fldChar w:fldCharType="end"/>
                </w:r>
              </w:sdtContent>
            </w:sdt>
            <w:r w:rsidRPr="00F8718A">
              <w:rPr>
                <w:rFonts w:eastAsia="Times New Roman"/>
                <w:bCs/>
                <w:color w:val="000000"/>
                <w:szCs w:val="20"/>
                <w:lang w:val="en-GB" w:eastAsia="en-GB"/>
              </w:rPr>
              <w:t xml:space="preserve">).   </w:t>
            </w:r>
          </w:p>
        </w:tc>
      </w:tr>
      <w:tr w:rsidR="00CB3B77" w:rsidRPr="00F8718A" w14:paraId="72E67D4D" w14:textId="77777777" w:rsidTr="00A126AD">
        <w:trPr>
          <w:trHeight w:val="301"/>
        </w:trPr>
        <w:tc>
          <w:tcPr>
            <w:tcW w:w="1830" w:type="pct"/>
            <w:tcBorders>
              <w:top w:val="nil"/>
              <w:left w:val="nil"/>
              <w:bottom w:val="nil"/>
              <w:right w:val="nil"/>
            </w:tcBorders>
            <w:shd w:val="clear" w:color="auto" w:fill="auto"/>
          </w:tcPr>
          <w:p w14:paraId="1C13193B"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DBSPH_inlet_outlet</w:t>
            </w:r>
          </w:p>
        </w:tc>
        <w:tc>
          <w:tcPr>
            <w:tcW w:w="3170" w:type="pct"/>
            <w:tcBorders>
              <w:top w:val="nil"/>
              <w:left w:val="nil"/>
              <w:bottom w:val="nil"/>
              <w:right w:val="nil"/>
            </w:tcBorders>
            <w:shd w:val="clear" w:color="auto" w:fill="auto"/>
          </w:tcPr>
          <w:p w14:paraId="23BBB39E"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Impose boundary conditions at the inlet and outlet sections (DB-SPH boundary treatment scheme).</w:t>
            </w:r>
          </w:p>
        </w:tc>
      </w:tr>
      <w:tr w:rsidR="00CB3B77" w:rsidRPr="00F8718A" w14:paraId="62B5DCF7" w14:textId="77777777" w:rsidTr="00A126AD">
        <w:trPr>
          <w:trHeight w:val="301"/>
        </w:trPr>
        <w:tc>
          <w:tcPr>
            <w:tcW w:w="1830" w:type="pct"/>
            <w:tcBorders>
              <w:top w:val="nil"/>
              <w:left w:val="nil"/>
              <w:bottom w:val="nil"/>
              <w:right w:val="nil"/>
            </w:tcBorders>
            <w:shd w:val="clear" w:color="auto" w:fill="auto"/>
          </w:tcPr>
          <w:p w14:paraId="0F61E910"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DBSPH_kinematics</w:t>
            </w:r>
          </w:p>
        </w:tc>
        <w:tc>
          <w:tcPr>
            <w:tcW w:w="3170" w:type="pct"/>
            <w:tcBorders>
              <w:top w:val="nil"/>
              <w:left w:val="nil"/>
              <w:bottom w:val="nil"/>
              <w:right w:val="nil"/>
            </w:tcBorders>
            <w:shd w:val="clear" w:color="auto" w:fill="auto"/>
          </w:tcPr>
          <w:p w14:paraId="3A36C87B"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Imposing input kinematics for the DB-SPH elements (linear interpolation of input data).</w:t>
            </w:r>
          </w:p>
        </w:tc>
      </w:tr>
      <w:tr w:rsidR="00CB3B77" w:rsidRPr="00F8718A" w14:paraId="1147D94C" w14:textId="77777777" w:rsidTr="00A126AD">
        <w:trPr>
          <w:trHeight w:val="301"/>
        </w:trPr>
        <w:tc>
          <w:tcPr>
            <w:tcW w:w="1830" w:type="pct"/>
            <w:tcBorders>
              <w:top w:val="nil"/>
              <w:left w:val="nil"/>
              <w:bottom w:val="nil"/>
              <w:right w:val="nil"/>
            </w:tcBorders>
            <w:shd w:val="clear" w:color="auto" w:fill="auto"/>
          </w:tcPr>
          <w:p w14:paraId="75EAD81A"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DBSPH_velocity_gradients_VSL_SNBL</w:t>
            </w:r>
          </w:p>
        </w:tc>
        <w:tc>
          <w:tcPr>
            <w:tcW w:w="3170" w:type="pct"/>
            <w:tcBorders>
              <w:top w:val="nil"/>
              <w:left w:val="nil"/>
              <w:bottom w:val="nil"/>
              <w:right w:val="nil"/>
            </w:tcBorders>
            <w:shd w:val="clear" w:color="auto" w:fill="auto"/>
          </w:tcPr>
          <w:p w14:paraId="4D715E9F"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Computation of the velocity gradients in the Viscous Sub-Layer of the Surface Neutral Boundary Layer. The gradients are used in the DB-SPH BC shear viscosity term (DB-SPH-NS). For wall elements, the numerator and the denominator (wall element Shepard coefficient without contributions from semi-particles) are updated independently. Their ratio is computed in "DBSPH_BC_shear_viscosity_term": here are summed their contributions. To compute the kinematic viscosity of the semi-particles (before Shepard correction). Contributions to the discrete Shepard coefficient of wall elements depending on fluid particles (not on semi-particles).</w:t>
            </w:r>
          </w:p>
        </w:tc>
      </w:tr>
      <w:tr w:rsidR="00CB3B77" w:rsidRPr="00F8718A" w14:paraId="647A7D04" w14:textId="77777777" w:rsidTr="00A126AD">
        <w:trPr>
          <w:trHeight w:val="301"/>
        </w:trPr>
        <w:tc>
          <w:tcPr>
            <w:tcW w:w="1830" w:type="pct"/>
            <w:tcBorders>
              <w:top w:val="nil"/>
              <w:left w:val="nil"/>
              <w:bottom w:val="nil"/>
              <w:right w:val="nil"/>
            </w:tcBorders>
            <w:shd w:val="clear" w:color="auto" w:fill="auto"/>
          </w:tcPr>
          <w:p w14:paraId="0C6802CB"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drafts</w:t>
            </w:r>
          </w:p>
        </w:tc>
        <w:tc>
          <w:tcPr>
            <w:tcW w:w="3170" w:type="pct"/>
            <w:tcBorders>
              <w:top w:val="nil"/>
              <w:left w:val="nil"/>
              <w:bottom w:val="nil"/>
              <w:right w:val="nil"/>
            </w:tcBorders>
            <w:shd w:val="clear" w:color="auto" w:fill="auto"/>
          </w:tcPr>
          <w:p w14:paraId="0D3FD27B"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Wall element contributions for Monaghan artificial viscosity term.</w:t>
            </w:r>
          </w:p>
        </w:tc>
      </w:tr>
      <w:tr w:rsidR="00CB3B77" w:rsidRPr="00F8718A" w14:paraId="68EEDE05" w14:textId="77777777" w:rsidTr="00A126AD">
        <w:trPr>
          <w:trHeight w:val="301"/>
        </w:trPr>
        <w:tc>
          <w:tcPr>
            <w:tcW w:w="1830" w:type="pct"/>
            <w:tcBorders>
              <w:top w:val="nil"/>
              <w:left w:val="nil"/>
              <w:bottom w:val="nil"/>
              <w:right w:val="nil"/>
            </w:tcBorders>
            <w:shd w:val="clear" w:color="auto" w:fill="auto"/>
          </w:tcPr>
          <w:p w14:paraId="4A1AF578"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Gradients_to_MUSCL</w:t>
            </w:r>
          </w:p>
        </w:tc>
        <w:tc>
          <w:tcPr>
            <w:tcW w:w="3170" w:type="pct"/>
            <w:tcBorders>
              <w:top w:val="nil"/>
              <w:left w:val="nil"/>
              <w:bottom w:val="nil"/>
              <w:right w:val="nil"/>
            </w:tcBorders>
            <w:shd w:val="clear" w:color="auto" w:fill="auto"/>
          </w:tcPr>
          <w:p w14:paraId="0747CF78" w14:textId="46E688B6"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0th-order consistency estimation of velocity and density gradients for the MUSCL reconstruction (to feed the Partial Linearized Riemann Solver; Amicarelli et al., 2013,</w:t>
            </w:r>
            <w:sdt>
              <w:sdtPr>
                <w:rPr>
                  <w:rFonts w:eastAsia="Times New Roman"/>
                  <w:bCs/>
                  <w:color w:val="000000"/>
                  <w:szCs w:val="20"/>
                  <w:lang w:val="en-GB" w:eastAsia="en-GB"/>
                </w:rPr>
                <w:id w:val="-1632637467"/>
                <w:citation/>
              </w:sdtPr>
              <w:sdtEndPr/>
              <w:sdtContent>
                <w:r w:rsidRPr="00F8718A">
                  <w:rPr>
                    <w:rFonts w:eastAsia="Times New Roman"/>
                    <w:bCs/>
                    <w:color w:val="000000"/>
                    <w:szCs w:val="20"/>
                    <w:lang w:val="en-GB" w:eastAsia="en-GB"/>
                  </w:rPr>
                  <w:fldChar w:fldCharType="begin"/>
                </w:r>
                <w:r w:rsidRPr="00F8718A">
                  <w:rPr>
                    <w:rFonts w:eastAsia="Times New Roman"/>
                    <w:bCs/>
                    <w:color w:val="000000"/>
                    <w:szCs w:val="20"/>
                    <w:lang w:val="en-GB" w:eastAsia="en-GB"/>
                  </w:rPr>
                  <w:instrText xml:space="preserve"> CITATION Ami13 \l 1040 </w:instrText>
                </w:r>
                <w:r w:rsidRPr="00F8718A">
                  <w:rPr>
                    <w:rFonts w:eastAsia="Times New Roman"/>
                    <w:bCs/>
                    <w:color w:val="000000"/>
                    <w:szCs w:val="20"/>
                    <w:lang w:val="en-GB" w:eastAsia="en-GB"/>
                  </w:rPr>
                  <w:fldChar w:fldCharType="separate"/>
                </w:r>
                <w:r w:rsidR="00DE02FE">
                  <w:rPr>
                    <w:rFonts w:eastAsia="Times New Roman"/>
                    <w:bCs/>
                    <w:noProof/>
                    <w:color w:val="000000"/>
                    <w:szCs w:val="20"/>
                    <w:lang w:val="en-GB" w:eastAsia="en-GB"/>
                  </w:rPr>
                  <w:t xml:space="preserve"> </w:t>
                </w:r>
                <w:r w:rsidR="00DE02FE" w:rsidRPr="00DE02FE">
                  <w:rPr>
                    <w:rFonts w:eastAsia="Times New Roman"/>
                    <w:noProof/>
                    <w:color w:val="000000"/>
                    <w:szCs w:val="20"/>
                    <w:lang w:val="en-GB" w:eastAsia="en-GB"/>
                  </w:rPr>
                  <w:t>[3]</w:t>
                </w:r>
                <w:r w:rsidRPr="00F8718A">
                  <w:rPr>
                    <w:rFonts w:eastAsia="Times New Roman"/>
                    <w:bCs/>
                    <w:color w:val="000000"/>
                    <w:szCs w:val="20"/>
                    <w:lang w:val="en-GB" w:eastAsia="en-GB"/>
                  </w:rPr>
                  <w:fldChar w:fldCharType="end"/>
                </w:r>
              </w:sdtContent>
            </w:sdt>
            <w:r w:rsidRPr="00F8718A">
              <w:rPr>
                <w:rFonts w:eastAsia="Times New Roman"/>
                <w:bCs/>
                <w:color w:val="000000"/>
                <w:szCs w:val="20"/>
                <w:lang w:val="en-GB" w:eastAsia="en-GB"/>
              </w:rPr>
              <w:t>).</w:t>
            </w:r>
          </w:p>
        </w:tc>
      </w:tr>
      <w:tr w:rsidR="00CB3B77" w:rsidRPr="00F8718A" w14:paraId="7E32CB00" w14:textId="77777777" w:rsidTr="00A126AD">
        <w:trPr>
          <w:trHeight w:val="301"/>
        </w:trPr>
        <w:tc>
          <w:tcPr>
            <w:tcW w:w="1830" w:type="pct"/>
            <w:tcBorders>
              <w:top w:val="nil"/>
              <w:left w:val="nil"/>
              <w:bottom w:val="nil"/>
              <w:right w:val="nil"/>
            </w:tcBorders>
            <w:shd w:val="clear" w:color="auto" w:fill="auto"/>
          </w:tcPr>
          <w:p w14:paraId="2EC86532"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lastRenderedPageBreak/>
              <w:t>Gradients_to_MUSCL_boundary</w:t>
            </w:r>
          </w:p>
        </w:tc>
        <w:tc>
          <w:tcPr>
            <w:tcW w:w="3170" w:type="pct"/>
            <w:tcBorders>
              <w:top w:val="nil"/>
              <w:left w:val="nil"/>
              <w:bottom w:val="nil"/>
              <w:right w:val="nil"/>
            </w:tcBorders>
            <w:shd w:val="clear" w:color="auto" w:fill="auto"/>
          </w:tcPr>
          <w:p w14:paraId="58DF00E9"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Estimation of the boundary terms for the MUSCL reconstruction scheme (DB-SPH), in case they are required in input.</w:t>
            </w:r>
          </w:p>
        </w:tc>
      </w:tr>
      <w:tr w:rsidR="00CB3B77" w:rsidRPr="00F8718A" w14:paraId="57D2139B" w14:textId="77777777" w:rsidTr="00A126AD">
        <w:trPr>
          <w:trHeight w:val="301"/>
        </w:trPr>
        <w:tc>
          <w:tcPr>
            <w:tcW w:w="1830" w:type="pct"/>
            <w:tcBorders>
              <w:top w:val="nil"/>
              <w:left w:val="nil"/>
              <w:bottom w:val="nil"/>
              <w:right w:val="nil"/>
            </w:tcBorders>
            <w:shd w:val="clear" w:color="auto" w:fill="auto"/>
          </w:tcPr>
          <w:p w14:paraId="7DA2AF77"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Import_ply_surface_meshes</w:t>
            </w:r>
          </w:p>
        </w:tc>
        <w:tc>
          <w:tcPr>
            <w:tcW w:w="3170" w:type="pct"/>
            <w:tcBorders>
              <w:top w:val="nil"/>
              <w:left w:val="nil"/>
              <w:bottom w:val="nil"/>
              <w:right w:val="nil"/>
            </w:tcBorders>
            <w:shd w:val="clear" w:color="auto" w:fill="auto"/>
          </w:tcPr>
          <w:p w14:paraId="65325ACB"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To import the surface meshes (generated by SnappyHexMesh -OpenFOAM-), as converted by Paraview into .ply files. This subroutine is mandatory and activated only for the DB-SPH boundary treatment scheme.</w:t>
            </w:r>
          </w:p>
        </w:tc>
      </w:tr>
      <w:tr w:rsidR="00CB3B77" w:rsidRPr="00F8718A" w14:paraId="00D36D5E" w14:textId="77777777" w:rsidTr="00A126AD">
        <w:trPr>
          <w:trHeight w:val="301"/>
        </w:trPr>
        <w:tc>
          <w:tcPr>
            <w:tcW w:w="1830" w:type="pct"/>
            <w:tcBorders>
              <w:top w:val="nil"/>
              <w:left w:val="nil"/>
              <w:bottom w:val="nil"/>
              <w:right w:val="nil"/>
            </w:tcBorders>
            <w:shd w:val="clear" w:color="auto" w:fill="auto"/>
          </w:tcPr>
          <w:p w14:paraId="314716CC"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semi_particle_volumes</w:t>
            </w:r>
          </w:p>
        </w:tc>
        <w:tc>
          <w:tcPr>
            <w:tcW w:w="3170" w:type="pct"/>
            <w:tcBorders>
              <w:top w:val="nil"/>
              <w:left w:val="nil"/>
              <w:bottom w:val="nil"/>
              <w:right w:val="nil"/>
            </w:tcBorders>
            <w:shd w:val="clear" w:color="auto" w:fill="auto"/>
          </w:tcPr>
          <w:p w14:paraId="0F4262C2"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To compute the semi-particle shape coefficients and volumes.</w:t>
            </w:r>
          </w:p>
        </w:tc>
      </w:tr>
      <w:tr w:rsidR="00CB3B77" w:rsidRPr="00F8718A" w14:paraId="51BCDB20" w14:textId="77777777" w:rsidTr="00A126AD">
        <w:trPr>
          <w:trHeight w:val="301"/>
        </w:trPr>
        <w:tc>
          <w:tcPr>
            <w:tcW w:w="1830" w:type="pct"/>
            <w:tcBorders>
              <w:top w:val="nil"/>
              <w:left w:val="nil"/>
              <w:bottom w:val="nil"/>
              <w:right w:val="nil"/>
            </w:tcBorders>
            <w:shd w:val="clear" w:color="auto" w:fill="auto"/>
          </w:tcPr>
          <w:p w14:paraId="4A176E2A"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wall_elements_pp</w:t>
            </w:r>
          </w:p>
        </w:tc>
        <w:tc>
          <w:tcPr>
            <w:tcW w:w="3170" w:type="pct"/>
            <w:tcBorders>
              <w:top w:val="nil"/>
              <w:left w:val="nil"/>
              <w:bottom w:val="nil"/>
              <w:right w:val="nil"/>
            </w:tcBorders>
            <w:shd w:val="clear" w:color="auto" w:fill="auto"/>
          </w:tcPr>
          <w:p w14:paraId="7FEA11E1"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Smoothing wall element values for post-processing. Post-processing the wall surface element values (provided a selected region). Post-processing the hydrodynamic normal force on DBSPH surface elements (provided a selected region). Post-processing the wall surface element values (provided selected element IDs).</w:t>
            </w:r>
          </w:p>
        </w:tc>
      </w:tr>
      <w:tr w:rsidR="00CB3B77" w:rsidRPr="00F8718A" w14:paraId="504FF1BE" w14:textId="77777777" w:rsidTr="00A126AD">
        <w:trPr>
          <w:trHeight w:val="301"/>
        </w:trPr>
        <w:tc>
          <w:tcPr>
            <w:tcW w:w="1830" w:type="pct"/>
            <w:tcBorders>
              <w:top w:val="nil"/>
              <w:left w:val="nil"/>
              <w:bottom w:val="nil"/>
              <w:right w:val="nil"/>
            </w:tcBorders>
            <w:shd w:val="clear" w:color="auto" w:fill="auto"/>
          </w:tcPr>
          <w:p w14:paraId="552F342A"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wavy_inlet</w:t>
            </w:r>
          </w:p>
        </w:tc>
        <w:tc>
          <w:tcPr>
            <w:tcW w:w="3170" w:type="pct"/>
            <w:tcBorders>
              <w:top w:val="nil"/>
              <w:left w:val="nil"/>
              <w:bottom w:val="nil"/>
              <w:right w:val="nil"/>
            </w:tcBorders>
            <w:shd w:val="clear" w:color="auto" w:fill="auto"/>
          </w:tcPr>
          <w:p w14:paraId="0EF10B6C" w14:textId="274B4EA5"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To provide a very slightly wavy flow at the inlet section. Each particle layer is staggered by 0.5dx with respect to the previous and the following ones, which are instead aligned each other. This numerical feature reduces the SPH truncation errors at the DB-SPH inlet sections. A white noise is also added. (Amicarelli et al., 2013,</w:t>
            </w:r>
            <w:sdt>
              <w:sdtPr>
                <w:rPr>
                  <w:rFonts w:eastAsia="Times New Roman"/>
                  <w:bCs/>
                  <w:color w:val="000000"/>
                  <w:szCs w:val="20"/>
                  <w:lang w:val="en-GB" w:eastAsia="en-GB"/>
                </w:rPr>
                <w:id w:val="-1353022093"/>
                <w:citation/>
              </w:sdtPr>
              <w:sdtEndPr/>
              <w:sdtContent>
                <w:r w:rsidRPr="00F8718A">
                  <w:rPr>
                    <w:rFonts w:eastAsia="Times New Roman"/>
                    <w:bCs/>
                    <w:color w:val="000000"/>
                    <w:szCs w:val="20"/>
                    <w:lang w:val="en-GB" w:eastAsia="en-GB"/>
                  </w:rPr>
                  <w:fldChar w:fldCharType="begin"/>
                </w:r>
                <w:r w:rsidRPr="00F8718A">
                  <w:rPr>
                    <w:rFonts w:eastAsia="Times New Roman"/>
                    <w:bCs/>
                    <w:color w:val="000000"/>
                    <w:szCs w:val="20"/>
                    <w:lang w:val="en-GB" w:eastAsia="en-GB"/>
                  </w:rPr>
                  <w:instrText xml:space="preserve"> CITATION Ami13 \l 1040 </w:instrText>
                </w:r>
                <w:r w:rsidRPr="00F8718A">
                  <w:rPr>
                    <w:rFonts w:eastAsia="Times New Roman"/>
                    <w:bCs/>
                    <w:color w:val="000000"/>
                    <w:szCs w:val="20"/>
                    <w:lang w:val="en-GB" w:eastAsia="en-GB"/>
                  </w:rPr>
                  <w:fldChar w:fldCharType="separate"/>
                </w:r>
                <w:r w:rsidR="00DE02FE">
                  <w:rPr>
                    <w:rFonts w:eastAsia="Times New Roman"/>
                    <w:bCs/>
                    <w:noProof/>
                    <w:color w:val="000000"/>
                    <w:szCs w:val="20"/>
                    <w:lang w:val="en-GB" w:eastAsia="en-GB"/>
                  </w:rPr>
                  <w:t xml:space="preserve"> </w:t>
                </w:r>
                <w:r w:rsidR="00DE02FE" w:rsidRPr="00DE02FE">
                  <w:rPr>
                    <w:rFonts w:eastAsia="Times New Roman"/>
                    <w:noProof/>
                    <w:color w:val="000000"/>
                    <w:szCs w:val="20"/>
                    <w:lang w:val="en-GB" w:eastAsia="en-GB"/>
                  </w:rPr>
                  <w:t>[3]</w:t>
                </w:r>
                <w:r w:rsidRPr="00F8718A">
                  <w:rPr>
                    <w:rFonts w:eastAsia="Times New Roman"/>
                    <w:bCs/>
                    <w:color w:val="000000"/>
                    <w:szCs w:val="20"/>
                    <w:lang w:val="en-GB" w:eastAsia="en-GB"/>
                  </w:rPr>
                  <w:fldChar w:fldCharType="end"/>
                </w:r>
              </w:sdtContent>
            </w:sdt>
            <w:r w:rsidRPr="00F8718A">
              <w:rPr>
                <w:rFonts w:eastAsia="Times New Roman"/>
                <w:bCs/>
                <w:color w:val="000000"/>
                <w:szCs w:val="20"/>
                <w:lang w:val="en-GB" w:eastAsia="en-GB"/>
              </w:rPr>
              <w:t xml:space="preserve">). </w:t>
            </w:r>
          </w:p>
        </w:tc>
      </w:tr>
    </w:tbl>
    <w:p w14:paraId="22DFDF8D" w14:textId="68C7BB9C" w:rsidR="00CB3B77" w:rsidRPr="00F8718A" w:rsidRDefault="00CB3B77" w:rsidP="00A126AD">
      <w:pPr>
        <w:jc w:val="center"/>
        <w:rPr>
          <w:szCs w:val="24"/>
          <w:lang w:val="en-GB"/>
        </w:rPr>
      </w:pPr>
      <w:bookmarkStart w:id="493" w:name="_Ref447800906"/>
      <w:r w:rsidRPr="00F8718A">
        <w:rPr>
          <w:szCs w:val="24"/>
          <w:lang w:val="en-GB"/>
        </w:rPr>
        <w:t xml:space="preserve">Table </w:t>
      </w:r>
      <w:r w:rsidRPr="00F8718A">
        <w:rPr>
          <w:szCs w:val="24"/>
          <w:lang w:val="en-GB"/>
        </w:rPr>
        <w:fldChar w:fldCharType="begin"/>
      </w:r>
      <w:r w:rsidRPr="00F8718A">
        <w:rPr>
          <w:szCs w:val="24"/>
          <w:lang w:val="en-GB"/>
        </w:rPr>
        <w:instrText xml:space="preserve"> STYLEREF 1 \s </w:instrText>
      </w:r>
      <w:r w:rsidRPr="00F8718A">
        <w:rPr>
          <w:szCs w:val="24"/>
          <w:lang w:val="en-GB"/>
        </w:rPr>
        <w:fldChar w:fldCharType="separate"/>
      </w:r>
      <w:r w:rsidR="00DE02FE">
        <w:rPr>
          <w:noProof/>
          <w:szCs w:val="24"/>
          <w:lang w:val="en-GB"/>
        </w:rPr>
        <w:t>11</w:t>
      </w:r>
      <w:r w:rsidRPr="00F8718A">
        <w:rPr>
          <w:szCs w:val="24"/>
          <w:lang w:val="en-GB"/>
        </w:rPr>
        <w:fldChar w:fldCharType="end"/>
      </w:r>
      <w:r w:rsidRPr="00F8718A">
        <w:rPr>
          <w:szCs w:val="24"/>
          <w:lang w:val="en-GB"/>
        </w:rPr>
        <w:t>.</w:t>
      </w:r>
      <w:r w:rsidRPr="00F8718A">
        <w:rPr>
          <w:szCs w:val="24"/>
          <w:lang w:val="en-GB"/>
        </w:rPr>
        <w:fldChar w:fldCharType="begin"/>
      </w:r>
      <w:r w:rsidRPr="00F8718A">
        <w:rPr>
          <w:szCs w:val="24"/>
          <w:lang w:val="en-GB"/>
        </w:rPr>
        <w:instrText xml:space="preserve"> SEQ Table \* ARABIC \s 1 </w:instrText>
      </w:r>
      <w:r w:rsidRPr="00F8718A">
        <w:rPr>
          <w:szCs w:val="24"/>
          <w:lang w:val="en-GB"/>
        </w:rPr>
        <w:fldChar w:fldCharType="separate"/>
      </w:r>
      <w:r w:rsidR="00DE02FE">
        <w:rPr>
          <w:noProof/>
          <w:szCs w:val="24"/>
          <w:lang w:val="en-GB"/>
        </w:rPr>
        <w:t>6</w:t>
      </w:r>
      <w:r w:rsidRPr="00F8718A">
        <w:rPr>
          <w:szCs w:val="24"/>
          <w:lang w:val="en-GB"/>
        </w:rPr>
        <w:fldChar w:fldCharType="end"/>
      </w:r>
      <w:bookmarkEnd w:id="493"/>
      <w:r w:rsidRPr="00F8718A">
        <w:rPr>
          <w:szCs w:val="24"/>
          <w:lang w:val="en-GB"/>
        </w:rPr>
        <w:t>. Program units for the boundary treatment scheme DB-SPH (“DB_SPH”; SPHERA v.9.0.0).</w:t>
      </w:r>
    </w:p>
    <w:p w14:paraId="55815B54" w14:textId="5E997949" w:rsidR="00A126AD" w:rsidRPr="00F8718A" w:rsidRDefault="00A126AD" w:rsidP="00A126AD">
      <w:pPr>
        <w:rPr>
          <w:szCs w:val="24"/>
          <w:lang w:val="en-GB"/>
        </w:rPr>
      </w:pPr>
    </w:p>
    <w:p w14:paraId="25DEC01B" w14:textId="77777777" w:rsidR="00A126AD" w:rsidRPr="00F8718A" w:rsidRDefault="00A126AD" w:rsidP="00A126AD">
      <w:pPr>
        <w:pStyle w:val="Stile2"/>
        <w:rPr>
          <w:lang w:val="en-GB"/>
        </w:rPr>
      </w:pPr>
      <w:bookmarkStart w:id="494" w:name="_Toc447005732"/>
      <w:bookmarkStart w:id="495" w:name="_Toc100207913"/>
      <w:bookmarkStart w:id="496" w:name="_Toc109200368"/>
      <w:r w:rsidRPr="00F8718A">
        <w:rPr>
          <w:lang w:val="en-GB"/>
        </w:rPr>
        <w:t>Program units for post-processing</w:t>
      </w:r>
      <w:bookmarkEnd w:id="494"/>
      <w:bookmarkEnd w:id="495"/>
      <w:bookmarkEnd w:id="496"/>
    </w:p>
    <w:p w14:paraId="6D7C84D4" w14:textId="53FFCD01" w:rsidR="00A126AD" w:rsidRPr="00F8718A" w:rsidRDefault="00A126AD" w:rsidP="00A126AD">
      <w:pPr>
        <w:jc w:val="both"/>
        <w:rPr>
          <w:sz w:val="24"/>
          <w:szCs w:val="24"/>
          <w:lang w:val="en-GB"/>
        </w:rPr>
      </w:pPr>
      <w:r w:rsidRPr="00F8718A">
        <w:rPr>
          <w:sz w:val="24"/>
          <w:szCs w:val="24"/>
          <w:lang w:val="en-GB"/>
        </w:rPr>
        <w:t>The folder “Post_processing” contains the program units to post-process the code results (</w:t>
      </w:r>
      <w:r w:rsidRPr="00F8718A">
        <w:rPr>
          <w:sz w:val="24"/>
          <w:szCs w:val="24"/>
          <w:lang w:val="en-GB"/>
        </w:rPr>
        <w:fldChar w:fldCharType="begin"/>
      </w:r>
      <w:r w:rsidRPr="00F8718A">
        <w:rPr>
          <w:sz w:val="24"/>
          <w:szCs w:val="24"/>
          <w:lang w:val="en-GB"/>
        </w:rPr>
        <w:instrText xml:space="preserve"> REF _Ref447801202 \h  \* MERGEFORMAT </w:instrText>
      </w:r>
      <w:r w:rsidRPr="00F8718A">
        <w:rPr>
          <w:sz w:val="24"/>
          <w:szCs w:val="24"/>
          <w:lang w:val="en-GB"/>
        </w:rPr>
      </w:r>
      <w:r w:rsidRPr="00F8718A">
        <w:rPr>
          <w:sz w:val="24"/>
          <w:szCs w:val="24"/>
          <w:lang w:val="en-GB"/>
        </w:rPr>
        <w:fldChar w:fldCharType="separate"/>
      </w:r>
      <w:r w:rsidR="00DE02FE" w:rsidRPr="00DE02FE">
        <w:rPr>
          <w:sz w:val="24"/>
          <w:szCs w:val="24"/>
          <w:lang w:val="en-GB"/>
        </w:rPr>
        <w:t>Table 11.14</w:t>
      </w:r>
      <w:r w:rsidRPr="00F8718A">
        <w:rPr>
          <w:sz w:val="24"/>
          <w:szCs w:val="24"/>
          <w:lang w:val="en-GB"/>
        </w:rPr>
        <w:fldChar w:fldCharType="end"/>
      </w:r>
      <w:r w:rsidRPr="00F8718A">
        <w:rPr>
          <w:sz w:val="24"/>
          <w:szCs w:val="24"/>
          <w:lang w:val="en-GB"/>
        </w:rPr>
        <w:t>). The main output files report the following parameters:</w:t>
      </w:r>
    </w:p>
    <w:p w14:paraId="5D009B9F" w14:textId="77777777" w:rsidR="00A126AD" w:rsidRPr="00F8718A" w:rsidRDefault="00A126AD" w:rsidP="000E1711">
      <w:pPr>
        <w:pStyle w:val="Paragrafoelenco"/>
        <w:numPr>
          <w:ilvl w:val="0"/>
          <w:numId w:val="18"/>
        </w:numPr>
        <w:contextualSpacing/>
        <w:jc w:val="both"/>
        <w:rPr>
          <w:lang w:val="en-GB"/>
        </w:rPr>
      </w:pPr>
      <w:r w:rsidRPr="00F8718A">
        <w:rPr>
          <w:lang w:val="en-GB"/>
        </w:rPr>
        <w:t>flow rate hydrographs at the flow rate monitoring sections;</w:t>
      </w:r>
    </w:p>
    <w:p w14:paraId="7B5EFE19" w14:textId="77777777" w:rsidR="00A126AD" w:rsidRPr="00F8718A" w:rsidRDefault="00A126AD" w:rsidP="000E1711">
      <w:pPr>
        <w:pStyle w:val="Paragrafoelenco"/>
        <w:numPr>
          <w:ilvl w:val="0"/>
          <w:numId w:val="18"/>
        </w:numPr>
        <w:contextualSpacing/>
        <w:jc w:val="both"/>
        <w:rPr>
          <w:lang w:val="en-GB"/>
        </w:rPr>
      </w:pPr>
      <w:r w:rsidRPr="00F8718A">
        <w:rPr>
          <w:lang w:val="en-GB"/>
        </w:rPr>
        <w:t>2D fields of the maximum values of the specific flow rate and the free surface height;</w:t>
      </w:r>
    </w:p>
    <w:p w14:paraId="0646EF09" w14:textId="77777777" w:rsidR="00A126AD" w:rsidRPr="00F8718A" w:rsidRDefault="00A126AD" w:rsidP="000E1711">
      <w:pPr>
        <w:pStyle w:val="Paragrafoelenco"/>
        <w:numPr>
          <w:ilvl w:val="0"/>
          <w:numId w:val="18"/>
        </w:numPr>
        <w:contextualSpacing/>
        <w:jc w:val="both"/>
        <w:rPr>
          <w:lang w:val="en-GB"/>
        </w:rPr>
      </w:pPr>
      <w:r w:rsidRPr="00F8718A">
        <w:rPr>
          <w:lang w:val="en-GB"/>
        </w:rPr>
        <w:t>time evolution of the interfaces of the bed-load transport model;</w:t>
      </w:r>
    </w:p>
    <w:p w14:paraId="6A4CD9C0" w14:textId="77777777" w:rsidR="00A126AD" w:rsidRPr="00F8718A" w:rsidRDefault="00A126AD" w:rsidP="000E1711">
      <w:pPr>
        <w:pStyle w:val="Paragrafoelenco"/>
        <w:numPr>
          <w:ilvl w:val="0"/>
          <w:numId w:val="18"/>
        </w:numPr>
        <w:contextualSpacing/>
        <w:jc w:val="both"/>
        <w:rPr>
          <w:lang w:val="en-GB"/>
        </w:rPr>
      </w:pPr>
      <w:r w:rsidRPr="00F8718A">
        <w:rPr>
          <w:lang w:val="en-GB"/>
        </w:rPr>
        <w:t>time evolution of the main fluid dynamics variables (pressure and velocity) along the monitoring lines and points;</w:t>
      </w:r>
    </w:p>
    <w:p w14:paraId="214A7E68" w14:textId="77777777" w:rsidR="00A126AD" w:rsidRPr="00F8718A" w:rsidRDefault="00A126AD" w:rsidP="000E1711">
      <w:pPr>
        <w:pStyle w:val="Paragrafoelenco"/>
        <w:numPr>
          <w:ilvl w:val="0"/>
          <w:numId w:val="18"/>
        </w:numPr>
        <w:contextualSpacing/>
        <w:jc w:val="both"/>
        <w:rPr>
          <w:lang w:val="en-GB"/>
        </w:rPr>
      </w:pPr>
      <w:r w:rsidRPr="00F8718A">
        <w:rPr>
          <w:lang w:val="en-GB"/>
        </w:rPr>
        <w:t>hydrographs of the free surface height along the monitoring points;</w:t>
      </w:r>
    </w:p>
    <w:p w14:paraId="41E02596" w14:textId="77777777" w:rsidR="00A126AD" w:rsidRPr="00F8718A" w:rsidRDefault="00A126AD" w:rsidP="000E1711">
      <w:pPr>
        <w:pStyle w:val="Paragrafoelenco"/>
        <w:numPr>
          <w:ilvl w:val="0"/>
          <w:numId w:val="18"/>
        </w:numPr>
        <w:contextualSpacing/>
        <w:jc w:val="both"/>
        <w:rPr>
          <w:lang w:val="en-GB"/>
        </w:rPr>
      </w:pPr>
      <w:r w:rsidRPr="00F8718A">
        <w:rPr>
          <w:lang w:val="en-GB"/>
        </w:rPr>
        <w:t>application log of SPHERA;</w:t>
      </w:r>
    </w:p>
    <w:p w14:paraId="4F0EC21C" w14:textId="77777777" w:rsidR="00A126AD" w:rsidRPr="00F8718A" w:rsidRDefault="00A126AD" w:rsidP="000E1711">
      <w:pPr>
        <w:pStyle w:val="Paragrafoelenco"/>
        <w:numPr>
          <w:ilvl w:val="0"/>
          <w:numId w:val="18"/>
        </w:numPr>
        <w:contextualSpacing/>
        <w:jc w:val="both"/>
        <w:rPr>
          <w:lang w:val="en-GB"/>
        </w:rPr>
      </w:pPr>
      <w:r w:rsidRPr="00F8718A">
        <w:rPr>
          <w:lang w:val="en-GB"/>
        </w:rPr>
        <w:t>3D fields of the main fluid dynamics and SPH variables (“.vtu” and “.pvd” file formats) for Paraview (graphic FOSS) visualization;</w:t>
      </w:r>
    </w:p>
    <w:p w14:paraId="0439851E" w14:textId="77777777" w:rsidR="00A126AD" w:rsidRPr="00F8718A" w:rsidRDefault="00A126AD" w:rsidP="000E1711">
      <w:pPr>
        <w:pStyle w:val="Paragrafoelenco"/>
        <w:numPr>
          <w:ilvl w:val="0"/>
          <w:numId w:val="18"/>
        </w:numPr>
        <w:contextualSpacing/>
        <w:jc w:val="both"/>
        <w:rPr>
          <w:lang w:val="en-GB"/>
        </w:rPr>
      </w:pPr>
      <w:r w:rsidRPr="00F8718A">
        <w:rPr>
          <w:lang w:val="en-GB"/>
        </w:rPr>
        <w:t>frontier geometry for the boundary treatment SA-SPH (“.vtk” format for Paraview);</w:t>
      </w:r>
    </w:p>
    <w:p w14:paraId="2DB47451" w14:textId="77777777" w:rsidR="00A126AD" w:rsidRPr="00F8718A" w:rsidRDefault="00A126AD" w:rsidP="000E1711">
      <w:pPr>
        <w:pStyle w:val="Paragrafoelenco"/>
        <w:numPr>
          <w:ilvl w:val="0"/>
          <w:numId w:val="18"/>
        </w:numPr>
        <w:contextualSpacing/>
        <w:jc w:val="both"/>
        <w:rPr>
          <w:lang w:val="en-GB"/>
        </w:rPr>
      </w:pPr>
      <w:r w:rsidRPr="00F8718A">
        <w:rPr>
          <w:lang w:val="en-GB"/>
        </w:rPr>
        <w:t>output files of the boundary treatment scheme DB-SPH (ref.: folder “DB_SPH”);</w:t>
      </w:r>
    </w:p>
    <w:p w14:paraId="7EDF058A" w14:textId="77777777" w:rsidR="00A126AD" w:rsidRPr="00F8718A" w:rsidRDefault="00A126AD" w:rsidP="000E1711">
      <w:pPr>
        <w:pStyle w:val="Paragrafoelenco"/>
        <w:numPr>
          <w:ilvl w:val="0"/>
          <w:numId w:val="18"/>
        </w:numPr>
        <w:contextualSpacing/>
        <w:jc w:val="both"/>
        <w:rPr>
          <w:lang w:val="en-GB"/>
        </w:rPr>
      </w:pPr>
      <w:r w:rsidRPr="00F8718A">
        <w:rPr>
          <w:lang w:val="en-GB"/>
        </w:rPr>
        <w:t xml:space="preserve">output files on the transport of solid bodies in free surface flows (ref.: folder “Body_dynamics”). </w:t>
      </w:r>
    </w:p>
    <w:p w14:paraId="4CE46F3A" w14:textId="77777777" w:rsidR="00A126AD" w:rsidRPr="00F8718A" w:rsidRDefault="00A126AD" w:rsidP="00A126AD">
      <w:pPr>
        <w:jc w:val="both"/>
        <w:rPr>
          <w:sz w:val="24"/>
          <w:szCs w:val="24"/>
          <w:lang w:val="en-GB"/>
        </w:rPr>
      </w:pPr>
      <w:r w:rsidRPr="00F8718A">
        <w:rPr>
          <w:sz w:val="24"/>
          <w:szCs w:val="24"/>
          <w:lang w:val="en-GB"/>
        </w:rPr>
        <w:t>Monitor interpolations should take into account the influence of SA-SPH frontiers in the program unit “interpolations_for_monitoring_element”. However, it is cumbersome to perform a SA-SPH neighbouring search starting from a point (not a particle): it would be smarter (despite the approximation) to find the closest fluid particle, consider its SA-SPH neighbouring frontiers and interpolate (as for partial smoothing). Instead, a simpler solution is implemented:</w:t>
      </w:r>
    </w:p>
    <w:p w14:paraId="728BD3B7" w14:textId="77777777" w:rsidR="00A126AD" w:rsidRPr="00F8718A" w:rsidRDefault="00A126AD" w:rsidP="000E1711">
      <w:pPr>
        <w:pStyle w:val="Paragrafoelenco"/>
        <w:numPr>
          <w:ilvl w:val="0"/>
          <w:numId w:val="18"/>
        </w:numPr>
        <w:contextualSpacing/>
        <w:rPr>
          <w:lang w:val="en-GB"/>
        </w:rPr>
      </w:pPr>
      <w:r w:rsidRPr="00F8718A">
        <w:rPr>
          <w:lang w:val="en-GB"/>
        </w:rPr>
        <w:t>while assessing contributions to the interpolation for the monitoring element from fluid particles, find the closest fluid particle within the kernel support of the monitoring element;</w:t>
      </w:r>
    </w:p>
    <w:p w14:paraId="794616E7" w14:textId="77777777" w:rsidR="00A126AD" w:rsidRPr="00F8718A" w:rsidRDefault="00A126AD" w:rsidP="000E1711">
      <w:pPr>
        <w:pStyle w:val="Paragrafoelenco"/>
        <w:numPr>
          <w:ilvl w:val="0"/>
          <w:numId w:val="18"/>
        </w:numPr>
        <w:contextualSpacing/>
        <w:jc w:val="both"/>
        <w:rPr>
          <w:lang w:val="en-GB"/>
        </w:rPr>
      </w:pPr>
      <w:r w:rsidRPr="00F8718A">
        <w:rPr>
          <w:lang w:val="en-GB"/>
        </w:rPr>
        <w:t>at the end of the program unit, if the possible closest fluid particle has neighbouring SA-SPH frontiers, then the interpolation are replaced by this particle value, else keep the interpolation. It seems smarter to refer to the closest fluid particle as the particle values are already representative of their kernel support.</w:t>
      </w:r>
    </w:p>
    <w:p w14:paraId="10E98CD7" w14:textId="77777777" w:rsidR="00A126AD" w:rsidRPr="00F8718A" w:rsidRDefault="00A126AD" w:rsidP="00A126AD">
      <w:pPr>
        <w:jc w:val="both"/>
        <w:rPr>
          <w:sz w:val="24"/>
          <w:szCs w:val="24"/>
          <w:lang w:val="en-GB"/>
        </w:rPr>
      </w:pPr>
      <w:r w:rsidRPr="00F8718A">
        <w:rPr>
          <w:sz w:val="24"/>
          <w:szCs w:val="24"/>
          <w:lang w:val="en-GB"/>
        </w:rPr>
        <w:t xml:space="preserve">SPHERA returns the time series of the maximum height (file “.plb”) and the minimum height (file “.zlft”) of the free surface. The latter represents the position of the lowest water-air interface, along a generic vertical monitoring line. This quantity seems proper to assess the water depth, obtained after difference with the height of the underlying solid surface. The algorithm searches in the positioning grid the lowest height of the free surface (from the bottom towards the top of a monitoring line) and stops at the first positioning cell which is empty and has at least one cell filled of water below (along the vertical). The filtering procedure is based on pinpointing air masses between portions of liquid along a vertical monitoring line. This procedure might be improved integrating an additional control </w:t>
      </w:r>
      <w:r w:rsidRPr="00F8718A">
        <w:rPr>
          <w:sz w:val="24"/>
          <w:szCs w:val="24"/>
          <w:lang w:val="en-GB"/>
        </w:rPr>
        <w:lastRenderedPageBreak/>
        <w:t>on the possible detachment between the lowest portion of the local liquid sub-domain and the underlying solid surface.</w:t>
      </w:r>
    </w:p>
    <w:p w14:paraId="4B876FF4" w14:textId="77777777" w:rsidR="00A126AD" w:rsidRPr="00F8718A" w:rsidRDefault="00A126AD" w:rsidP="00A126AD">
      <w:pPr>
        <w:rPr>
          <w:szCs w:val="24"/>
          <w:lang w:val="en-GB"/>
        </w:rPr>
      </w:pPr>
    </w:p>
    <w:tbl>
      <w:tblPr>
        <w:tblW w:w="5000" w:type="pct"/>
        <w:tblLook w:val="04A0" w:firstRow="1" w:lastRow="0" w:firstColumn="1" w:lastColumn="0" w:noHBand="0" w:noVBand="1"/>
      </w:tblPr>
      <w:tblGrid>
        <w:gridCol w:w="2774"/>
        <w:gridCol w:w="6864"/>
      </w:tblGrid>
      <w:tr w:rsidR="00CB3B77" w:rsidRPr="00F8718A" w14:paraId="1D5D0C60" w14:textId="77777777" w:rsidTr="004C4EE2">
        <w:trPr>
          <w:trHeight w:val="301"/>
        </w:trPr>
        <w:tc>
          <w:tcPr>
            <w:tcW w:w="1439" w:type="pct"/>
            <w:tcBorders>
              <w:top w:val="nil"/>
              <w:left w:val="nil"/>
              <w:bottom w:val="nil"/>
              <w:right w:val="nil"/>
            </w:tcBorders>
            <w:shd w:val="clear" w:color="auto" w:fill="auto"/>
            <w:hideMark/>
          </w:tcPr>
          <w:p w14:paraId="018FD741" w14:textId="77777777" w:rsidR="00CB3B77" w:rsidRPr="00F8718A" w:rsidRDefault="00CB3B77" w:rsidP="004C4EE2">
            <w:pPr>
              <w:rPr>
                <w:rFonts w:eastAsia="Times New Roman"/>
                <w:b/>
                <w:bCs/>
                <w:color w:val="000000"/>
                <w:szCs w:val="20"/>
                <w:lang w:val="en-GB" w:eastAsia="en-GB"/>
              </w:rPr>
            </w:pPr>
            <w:r w:rsidRPr="00F8718A">
              <w:rPr>
                <w:rFonts w:eastAsia="Times New Roman"/>
                <w:b/>
                <w:bCs/>
                <w:color w:val="000000"/>
                <w:szCs w:val="20"/>
                <w:lang w:val="en-GB" w:eastAsia="en-GB"/>
              </w:rPr>
              <w:t>Program unit</w:t>
            </w:r>
          </w:p>
        </w:tc>
        <w:tc>
          <w:tcPr>
            <w:tcW w:w="3561" w:type="pct"/>
            <w:tcBorders>
              <w:top w:val="nil"/>
              <w:left w:val="nil"/>
              <w:bottom w:val="nil"/>
              <w:right w:val="nil"/>
            </w:tcBorders>
            <w:shd w:val="clear" w:color="auto" w:fill="auto"/>
            <w:hideMark/>
          </w:tcPr>
          <w:p w14:paraId="0641977B" w14:textId="77777777" w:rsidR="00CB3B77" w:rsidRPr="00F8718A" w:rsidRDefault="00CB3B77" w:rsidP="004C4EE2">
            <w:pPr>
              <w:rPr>
                <w:rFonts w:eastAsia="Times New Roman"/>
                <w:b/>
                <w:bCs/>
                <w:color w:val="000000"/>
                <w:szCs w:val="20"/>
                <w:lang w:val="en-GB" w:eastAsia="en-GB"/>
              </w:rPr>
            </w:pPr>
            <w:r w:rsidRPr="00F8718A">
              <w:rPr>
                <w:rFonts w:eastAsia="Times New Roman"/>
                <w:b/>
                <w:bCs/>
                <w:color w:val="000000"/>
                <w:szCs w:val="20"/>
                <w:lang w:val="en-GB" w:eastAsia="en-GB"/>
              </w:rPr>
              <w:t>Synthetic Description</w:t>
            </w:r>
          </w:p>
        </w:tc>
      </w:tr>
      <w:tr w:rsidR="00CB3B77" w:rsidRPr="00F8718A" w14:paraId="59685C2F" w14:textId="77777777" w:rsidTr="004C4EE2">
        <w:trPr>
          <w:trHeight w:val="301"/>
        </w:trPr>
        <w:tc>
          <w:tcPr>
            <w:tcW w:w="1439" w:type="pct"/>
            <w:tcBorders>
              <w:top w:val="nil"/>
              <w:left w:val="nil"/>
              <w:bottom w:val="nil"/>
              <w:right w:val="nil"/>
            </w:tcBorders>
            <w:shd w:val="clear" w:color="auto" w:fill="auto"/>
          </w:tcPr>
          <w:p w14:paraId="15B070D0"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compute_k_BetaGamma</w:t>
            </w:r>
          </w:p>
        </w:tc>
        <w:tc>
          <w:tcPr>
            <w:tcW w:w="3561" w:type="pct"/>
            <w:tcBorders>
              <w:top w:val="nil"/>
              <w:left w:val="nil"/>
              <w:bottom w:val="nil"/>
              <w:right w:val="nil"/>
            </w:tcBorders>
            <w:shd w:val="clear" w:color="auto" w:fill="auto"/>
          </w:tcPr>
          <w:p w14:paraId="2CE49D04"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To compute k_BetaGamma=teta_c/teta_c,00. k_BetaGamma is the ratio between Shields critical non-dimensional stress for a generic 3D slope (teta_c) and its analogous value defined by Shields diagram (teta_c,00) on flat bed.</w:t>
            </w:r>
          </w:p>
        </w:tc>
      </w:tr>
      <w:tr w:rsidR="00CB3B77" w:rsidRPr="00F8718A" w14:paraId="66E5923E" w14:textId="77777777" w:rsidTr="004C4EE2">
        <w:trPr>
          <w:trHeight w:val="301"/>
        </w:trPr>
        <w:tc>
          <w:tcPr>
            <w:tcW w:w="1439" w:type="pct"/>
            <w:tcBorders>
              <w:top w:val="nil"/>
              <w:left w:val="nil"/>
              <w:bottom w:val="nil"/>
              <w:right w:val="nil"/>
            </w:tcBorders>
            <w:shd w:val="clear" w:color="auto" w:fill="auto"/>
          </w:tcPr>
          <w:p w14:paraId="13A56256"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drafts</w:t>
            </w:r>
          </w:p>
        </w:tc>
        <w:tc>
          <w:tcPr>
            <w:tcW w:w="3561" w:type="pct"/>
            <w:tcBorders>
              <w:top w:val="nil"/>
              <w:left w:val="nil"/>
              <w:bottom w:val="nil"/>
              <w:right w:val="nil"/>
            </w:tcBorders>
            <w:shd w:val="clear" w:color="auto" w:fill="auto"/>
          </w:tcPr>
          <w:p w14:paraId="4ABA4493" w14:textId="74FA73D9"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Mohr-Coulomb 2D erosion criterion (Manenti et al., 2012,</w:t>
            </w:r>
            <w:sdt>
              <w:sdtPr>
                <w:rPr>
                  <w:rFonts w:eastAsia="Times New Roman"/>
                  <w:bCs/>
                  <w:color w:val="000000"/>
                  <w:szCs w:val="20"/>
                  <w:lang w:val="en-GB" w:eastAsia="en-GB"/>
                </w:rPr>
                <w:id w:val="-166943601"/>
                <w:citation/>
              </w:sdtPr>
              <w:sdtEndPr/>
              <w:sdtContent>
                <w:r w:rsidRPr="00F8718A">
                  <w:rPr>
                    <w:rFonts w:eastAsia="Times New Roman"/>
                    <w:bCs/>
                    <w:color w:val="000000"/>
                    <w:szCs w:val="20"/>
                    <w:lang w:val="en-GB" w:eastAsia="en-GB"/>
                  </w:rPr>
                  <w:fldChar w:fldCharType="begin"/>
                </w:r>
                <w:r w:rsidRPr="00F8718A">
                  <w:rPr>
                    <w:rFonts w:eastAsia="Times New Roman"/>
                    <w:bCs/>
                    <w:color w:val="000000"/>
                    <w:szCs w:val="20"/>
                    <w:lang w:val="en-GB" w:eastAsia="en-GB"/>
                  </w:rPr>
                  <w:instrText xml:space="preserve"> CITATION Man12 \l 1040 </w:instrText>
                </w:r>
                <w:r w:rsidRPr="00F8718A">
                  <w:rPr>
                    <w:rFonts w:eastAsia="Times New Roman"/>
                    <w:bCs/>
                    <w:color w:val="000000"/>
                    <w:szCs w:val="20"/>
                    <w:lang w:val="en-GB" w:eastAsia="en-GB"/>
                  </w:rPr>
                  <w:fldChar w:fldCharType="separate"/>
                </w:r>
                <w:r w:rsidR="00DE02FE">
                  <w:rPr>
                    <w:rFonts w:eastAsia="Times New Roman"/>
                    <w:bCs/>
                    <w:noProof/>
                    <w:color w:val="000000"/>
                    <w:szCs w:val="20"/>
                    <w:lang w:val="en-GB" w:eastAsia="en-GB"/>
                  </w:rPr>
                  <w:t xml:space="preserve"> </w:t>
                </w:r>
                <w:r w:rsidR="00DE02FE" w:rsidRPr="00DE02FE">
                  <w:rPr>
                    <w:rFonts w:eastAsia="Times New Roman"/>
                    <w:noProof/>
                    <w:color w:val="000000"/>
                    <w:szCs w:val="20"/>
                    <w:lang w:val="en-GB" w:eastAsia="en-GB"/>
                  </w:rPr>
                  <w:t>[4]</w:t>
                </w:r>
                <w:r w:rsidRPr="00F8718A">
                  <w:rPr>
                    <w:rFonts w:eastAsia="Times New Roman"/>
                    <w:bCs/>
                    <w:color w:val="000000"/>
                    <w:szCs w:val="20"/>
                    <w:lang w:val="en-GB" w:eastAsia="en-GB"/>
                  </w:rPr>
                  <w:fldChar w:fldCharType="end"/>
                </w:r>
              </w:sdtContent>
            </w:sdt>
            <w:r w:rsidRPr="00F8718A">
              <w:rPr>
                <w:rFonts w:eastAsia="Times New Roman"/>
                <w:bCs/>
                <w:color w:val="000000"/>
                <w:szCs w:val="20"/>
                <w:lang w:val="en-GB" w:eastAsia="en-GB"/>
              </w:rPr>
              <w:t>).  Shields erosion criterion works better (Manenti et al., 2012,</w:t>
            </w:r>
            <w:sdt>
              <w:sdtPr>
                <w:rPr>
                  <w:rFonts w:eastAsia="Times New Roman"/>
                  <w:bCs/>
                  <w:color w:val="000000"/>
                  <w:szCs w:val="20"/>
                  <w:lang w:val="en-GB" w:eastAsia="en-GB"/>
                </w:rPr>
                <w:id w:val="1805735589"/>
                <w:citation/>
              </w:sdtPr>
              <w:sdtEndPr/>
              <w:sdtContent>
                <w:r w:rsidRPr="00F8718A">
                  <w:rPr>
                    <w:rFonts w:eastAsia="Times New Roman"/>
                    <w:bCs/>
                    <w:color w:val="000000"/>
                    <w:szCs w:val="20"/>
                    <w:lang w:val="en-GB" w:eastAsia="en-GB"/>
                  </w:rPr>
                  <w:fldChar w:fldCharType="begin"/>
                </w:r>
                <w:r w:rsidRPr="00F8718A">
                  <w:rPr>
                    <w:rFonts w:eastAsia="Times New Roman"/>
                    <w:bCs/>
                    <w:color w:val="000000"/>
                    <w:szCs w:val="20"/>
                    <w:lang w:val="en-GB" w:eastAsia="en-GB"/>
                  </w:rPr>
                  <w:instrText xml:space="preserve"> CITATION Man12 \l 1040 </w:instrText>
                </w:r>
                <w:r w:rsidRPr="00F8718A">
                  <w:rPr>
                    <w:rFonts w:eastAsia="Times New Roman"/>
                    <w:bCs/>
                    <w:color w:val="000000"/>
                    <w:szCs w:val="20"/>
                    <w:lang w:val="en-GB" w:eastAsia="en-GB"/>
                  </w:rPr>
                  <w:fldChar w:fldCharType="separate"/>
                </w:r>
                <w:r w:rsidR="00DE02FE">
                  <w:rPr>
                    <w:rFonts w:eastAsia="Times New Roman"/>
                    <w:bCs/>
                    <w:noProof/>
                    <w:color w:val="000000"/>
                    <w:szCs w:val="20"/>
                    <w:lang w:val="en-GB" w:eastAsia="en-GB"/>
                  </w:rPr>
                  <w:t xml:space="preserve"> </w:t>
                </w:r>
                <w:r w:rsidR="00DE02FE" w:rsidRPr="00DE02FE">
                  <w:rPr>
                    <w:rFonts w:eastAsia="Times New Roman"/>
                    <w:noProof/>
                    <w:color w:val="000000"/>
                    <w:szCs w:val="20"/>
                    <w:lang w:val="en-GB" w:eastAsia="en-GB"/>
                  </w:rPr>
                  <w:t>[4]</w:t>
                </w:r>
                <w:r w:rsidRPr="00F8718A">
                  <w:rPr>
                    <w:rFonts w:eastAsia="Times New Roman"/>
                    <w:bCs/>
                    <w:color w:val="000000"/>
                    <w:szCs w:val="20"/>
                    <w:lang w:val="en-GB" w:eastAsia="en-GB"/>
                  </w:rPr>
                  <w:fldChar w:fldCharType="end"/>
                </w:r>
              </w:sdtContent>
            </w:sdt>
            <w:r w:rsidRPr="00F8718A">
              <w:rPr>
                <w:rFonts w:eastAsia="Times New Roman"/>
                <w:bCs/>
                <w:color w:val="000000"/>
                <w:szCs w:val="20"/>
                <w:lang w:val="en-GB" w:eastAsia="en-GB"/>
              </w:rPr>
              <w:t>).</w:t>
            </w:r>
          </w:p>
        </w:tc>
      </w:tr>
      <w:tr w:rsidR="00CB3B77" w:rsidRPr="00F8718A" w14:paraId="1B6F0DB4" w14:textId="77777777" w:rsidTr="004C4EE2">
        <w:trPr>
          <w:trHeight w:val="419"/>
        </w:trPr>
        <w:tc>
          <w:tcPr>
            <w:tcW w:w="1439" w:type="pct"/>
            <w:tcBorders>
              <w:top w:val="nil"/>
              <w:left w:val="nil"/>
              <w:bottom w:val="nil"/>
              <w:right w:val="nil"/>
            </w:tcBorders>
            <w:shd w:val="clear" w:color="auto" w:fill="auto"/>
          </w:tcPr>
          <w:p w14:paraId="1028425F"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fixed_bed_slope_limited</w:t>
            </w:r>
          </w:p>
        </w:tc>
        <w:tc>
          <w:tcPr>
            <w:tcW w:w="3561" w:type="pct"/>
            <w:tcBorders>
              <w:top w:val="nil"/>
              <w:left w:val="nil"/>
              <w:bottom w:val="nil"/>
              <w:right w:val="nil"/>
            </w:tcBorders>
            <w:shd w:val="clear" w:color="auto" w:fill="auto"/>
          </w:tcPr>
          <w:p w14:paraId="7386F4ED"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Forced deposition (or no erosion) for particles at least 2h below the fixed bed (as it is defined in the associated column) during the same time step: i.e. the maximum slope of the fixed bed is 2h/2h. This avoids eventual too fast propagation of erosion along the vertical (erosion is an interface phenomenon).</w:t>
            </w:r>
          </w:p>
        </w:tc>
      </w:tr>
      <w:tr w:rsidR="00CB3B77" w:rsidRPr="00F8718A" w14:paraId="7778F51E" w14:textId="77777777" w:rsidTr="004C4EE2">
        <w:trPr>
          <w:trHeight w:val="301"/>
        </w:trPr>
        <w:tc>
          <w:tcPr>
            <w:tcW w:w="1439" w:type="pct"/>
            <w:tcBorders>
              <w:top w:val="nil"/>
              <w:left w:val="nil"/>
              <w:bottom w:val="nil"/>
              <w:right w:val="nil"/>
            </w:tcBorders>
            <w:shd w:val="clear" w:color="auto" w:fill="auto"/>
          </w:tcPr>
          <w:p w14:paraId="0E6D718F"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 xml:space="preserve">Shields </w:t>
            </w:r>
          </w:p>
        </w:tc>
        <w:tc>
          <w:tcPr>
            <w:tcW w:w="3561" w:type="pct"/>
            <w:tcBorders>
              <w:top w:val="nil"/>
              <w:left w:val="nil"/>
              <w:bottom w:val="nil"/>
              <w:right w:val="nil"/>
            </w:tcBorders>
            <w:shd w:val="clear" w:color="auto" w:fill="auto"/>
          </w:tcPr>
          <w:p w14:paraId="17AA3326" w14:textId="2CF64B9E"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3D erosion criterion based on the formulation of both Shields-van Rijn 2D criterion and Seminara et al. (2002,</w:t>
            </w:r>
            <w:sdt>
              <w:sdtPr>
                <w:rPr>
                  <w:rFonts w:eastAsia="Times New Roman"/>
                  <w:bCs/>
                  <w:color w:val="000000"/>
                  <w:szCs w:val="20"/>
                  <w:lang w:val="en-GB" w:eastAsia="en-GB"/>
                </w:rPr>
                <w:id w:val="-759212619"/>
                <w:citation/>
              </w:sdtPr>
              <w:sdtEndPr/>
              <w:sdtContent>
                <w:r w:rsidRPr="00F8718A">
                  <w:rPr>
                    <w:rFonts w:eastAsia="Times New Roman"/>
                    <w:bCs/>
                    <w:color w:val="000000"/>
                    <w:szCs w:val="20"/>
                    <w:lang w:val="en-GB" w:eastAsia="en-GB"/>
                  </w:rPr>
                  <w:fldChar w:fldCharType="begin"/>
                </w:r>
                <w:r w:rsidRPr="00F8718A">
                  <w:rPr>
                    <w:rFonts w:eastAsia="Times New Roman"/>
                    <w:bCs/>
                    <w:color w:val="000000"/>
                    <w:szCs w:val="20"/>
                    <w:lang w:val="en-GB" w:eastAsia="en-GB"/>
                  </w:rPr>
                  <w:instrText xml:space="preserve"> CITATION Sem02 \l 1040 </w:instrText>
                </w:r>
                <w:r w:rsidRPr="00F8718A">
                  <w:rPr>
                    <w:rFonts w:eastAsia="Times New Roman"/>
                    <w:bCs/>
                    <w:color w:val="000000"/>
                    <w:szCs w:val="20"/>
                    <w:lang w:val="en-GB" w:eastAsia="en-GB"/>
                  </w:rPr>
                  <w:fldChar w:fldCharType="separate"/>
                </w:r>
                <w:r w:rsidR="00DE02FE">
                  <w:rPr>
                    <w:rFonts w:eastAsia="Times New Roman"/>
                    <w:bCs/>
                    <w:noProof/>
                    <w:color w:val="000000"/>
                    <w:szCs w:val="20"/>
                    <w:lang w:val="en-GB" w:eastAsia="en-GB"/>
                  </w:rPr>
                  <w:t xml:space="preserve"> </w:t>
                </w:r>
                <w:r w:rsidR="00DE02FE" w:rsidRPr="00DE02FE">
                  <w:rPr>
                    <w:rFonts w:eastAsia="Times New Roman"/>
                    <w:noProof/>
                    <w:color w:val="000000"/>
                    <w:szCs w:val="20"/>
                    <w:lang w:val="en-GB" w:eastAsia="en-GB"/>
                  </w:rPr>
                  <w:t>[58]</w:t>
                </w:r>
                <w:r w:rsidRPr="00F8718A">
                  <w:rPr>
                    <w:rFonts w:eastAsia="Times New Roman"/>
                    <w:bCs/>
                    <w:color w:val="000000"/>
                    <w:szCs w:val="20"/>
                    <w:lang w:val="en-GB" w:eastAsia="en-GB"/>
                  </w:rPr>
                  <w:fldChar w:fldCharType="end"/>
                </w:r>
              </w:sdtContent>
            </w:sdt>
            <w:r w:rsidRPr="00F8718A">
              <w:rPr>
                <w:rFonts w:eastAsia="Times New Roman"/>
                <w:bCs/>
                <w:color w:val="000000"/>
                <w:szCs w:val="20"/>
                <w:lang w:val="en-GB" w:eastAsia="en-GB"/>
              </w:rPr>
              <w:t>) 3D criterion. 2D Shields erosion criterion based on pure fluid - fixed bed interactions  (Manenti et al., 2012,</w:t>
            </w:r>
            <w:sdt>
              <w:sdtPr>
                <w:rPr>
                  <w:rFonts w:eastAsia="Times New Roman"/>
                  <w:bCs/>
                  <w:color w:val="000000"/>
                  <w:szCs w:val="20"/>
                  <w:lang w:val="en-GB" w:eastAsia="en-GB"/>
                </w:rPr>
                <w:id w:val="-292451274"/>
                <w:citation/>
              </w:sdtPr>
              <w:sdtEndPr/>
              <w:sdtContent>
                <w:r w:rsidRPr="00F8718A">
                  <w:rPr>
                    <w:rFonts w:eastAsia="Times New Roman"/>
                    <w:bCs/>
                    <w:color w:val="000000"/>
                    <w:szCs w:val="20"/>
                    <w:lang w:val="en-GB" w:eastAsia="en-GB"/>
                  </w:rPr>
                  <w:fldChar w:fldCharType="begin"/>
                </w:r>
                <w:r w:rsidRPr="00F8718A">
                  <w:rPr>
                    <w:rFonts w:eastAsia="Times New Roman"/>
                    <w:bCs/>
                    <w:color w:val="000000"/>
                    <w:szCs w:val="20"/>
                    <w:lang w:val="en-GB" w:eastAsia="en-GB"/>
                  </w:rPr>
                  <w:instrText xml:space="preserve"> CITATION Man12 \l 1040 </w:instrText>
                </w:r>
                <w:r w:rsidRPr="00F8718A">
                  <w:rPr>
                    <w:rFonts w:eastAsia="Times New Roman"/>
                    <w:bCs/>
                    <w:color w:val="000000"/>
                    <w:szCs w:val="20"/>
                    <w:lang w:val="en-GB" w:eastAsia="en-GB"/>
                  </w:rPr>
                  <w:fldChar w:fldCharType="separate"/>
                </w:r>
                <w:r w:rsidR="00DE02FE">
                  <w:rPr>
                    <w:rFonts w:eastAsia="Times New Roman"/>
                    <w:bCs/>
                    <w:noProof/>
                    <w:color w:val="000000"/>
                    <w:szCs w:val="20"/>
                    <w:lang w:val="en-GB" w:eastAsia="en-GB"/>
                  </w:rPr>
                  <w:t xml:space="preserve"> </w:t>
                </w:r>
                <w:r w:rsidR="00DE02FE" w:rsidRPr="00DE02FE">
                  <w:rPr>
                    <w:rFonts w:eastAsia="Times New Roman"/>
                    <w:noProof/>
                    <w:color w:val="000000"/>
                    <w:szCs w:val="20"/>
                    <w:lang w:val="en-GB" w:eastAsia="en-GB"/>
                  </w:rPr>
                  <w:t>[4]</w:t>
                </w:r>
                <w:r w:rsidRPr="00F8718A">
                  <w:rPr>
                    <w:rFonts w:eastAsia="Times New Roman"/>
                    <w:bCs/>
                    <w:color w:val="000000"/>
                    <w:szCs w:val="20"/>
                    <w:lang w:val="en-GB" w:eastAsia="en-GB"/>
                  </w:rPr>
                  <w:fldChar w:fldCharType="end"/>
                </w:r>
              </w:sdtContent>
            </w:sdt>
            <w:r w:rsidRPr="00F8718A">
              <w:rPr>
                <w:rFonts w:eastAsia="Times New Roman"/>
                <w:bCs/>
                <w:color w:val="000000"/>
                <w:szCs w:val="20"/>
                <w:lang w:val="en-GB" w:eastAsia="en-GB"/>
              </w:rPr>
              <w:t>). Extension for bed load transport layer - fixed bed interactions (Amicarelli et al., CAF, submitted). Extension to the third dimension (Amicarelli et al., CAF, submitted). k=3d_90 (Manenti et al., 2012,</w:t>
            </w:r>
            <w:sdt>
              <w:sdtPr>
                <w:rPr>
                  <w:rFonts w:eastAsia="Times New Roman"/>
                  <w:bCs/>
                  <w:color w:val="000000"/>
                  <w:szCs w:val="20"/>
                  <w:lang w:val="en-GB" w:eastAsia="en-GB"/>
                </w:rPr>
                <w:id w:val="-1895195085"/>
                <w:citation/>
              </w:sdtPr>
              <w:sdtEndPr/>
              <w:sdtContent>
                <w:r w:rsidRPr="00F8718A">
                  <w:rPr>
                    <w:rFonts w:eastAsia="Times New Roman"/>
                    <w:bCs/>
                    <w:color w:val="000000"/>
                    <w:szCs w:val="20"/>
                    <w:lang w:val="en-GB" w:eastAsia="en-GB"/>
                  </w:rPr>
                  <w:fldChar w:fldCharType="begin"/>
                </w:r>
                <w:r w:rsidRPr="00F8718A">
                  <w:rPr>
                    <w:rFonts w:eastAsia="Times New Roman"/>
                    <w:bCs/>
                    <w:color w:val="000000"/>
                    <w:szCs w:val="20"/>
                    <w:lang w:val="en-GB" w:eastAsia="en-GB"/>
                  </w:rPr>
                  <w:instrText xml:space="preserve"> CITATION Man12 \l 1040 </w:instrText>
                </w:r>
                <w:r w:rsidRPr="00F8718A">
                  <w:rPr>
                    <w:rFonts w:eastAsia="Times New Roman"/>
                    <w:bCs/>
                    <w:color w:val="000000"/>
                    <w:szCs w:val="20"/>
                    <w:lang w:val="en-GB" w:eastAsia="en-GB"/>
                  </w:rPr>
                  <w:fldChar w:fldCharType="separate"/>
                </w:r>
                <w:r w:rsidR="00DE02FE">
                  <w:rPr>
                    <w:rFonts w:eastAsia="Times New Roman"/>
                    <w:bCs/>
                    <w:noProof/>
                    <w:color w:val="000000"/>
                    <w:szCs w:val="20"/>
                    <w:lang w:val="en-GB" w:eastAsia="en-GB"/>
                  </w:rPr>
                  <w:t xml:space="preserve"> </w:t>
                </w:r>
                <w:r w:rsidR="00DE02FE" w:rsidRPr="00DE02FE">
                  <w:rPr>
                    <w:rFonts w:eastAsia="Times New Roman"/>
                    <w:noProof/>
                    <w:color w:val="000000"/>
                    <w:szCs w:val="20"/>
                    <w:lang w:val="en-GB" w:eastAsia="en-GB"/>
                  </w:rPr>
                  <w:t>[4]</w:t>
                </w:r>
                <w:r w:rsidRPr="00F8718A">
                  <w:rPr>
                    <w:rFonts w:eastAsia="Times New Roman"/>
                    <w:bCs/>
                    <w:color w:val="000000"/>
                    <w:szCs w:val="20"/>
                    <w:lang w:val="en-GB" w:eastAsia="en-GB"/>
                  </w:rPr>
                  <w:fldChar w:fldCharType="end"/>
                </w:r>
              </w:sdtContent>
            </w:sdt>
            <w:r w:rsidRPr="00F8718A">
              <w:rPr>
                <w:rFonts w:eastAsia="Times New Roman"/>
                <w:bCs/>
                <w:color w:val="000000"/>
                <w:szCs w:val="20"/>
                <w:lang w:val="en-GB" w:eastAsia="en-GB"/>
              </w:rPr>
              <w:t xml:space="preserve">; Amicarelli et al., CAF, submitted). Shields threshold for low Re* (Amicarelli et al., CAF, submitted).  </w:t>
            </w:r>
          </w:p>
        </w:tc>
      </w:tr>
    </w:tbl>
    <w:p w14:paraId="76608891" w14:textId="54563EB8" w:rsidR="00CB3B77" w:rsidRPr="00F8718A" w:rsidRDefault="00CB3B77" w:rsidP="00CB3B77">
      <w:pPr>
        <w:jc w:val="center"/>
        <w:rPr>
          <w:szCs w:val="24"/>
          <w:lang w:val="en-GB"/>
        </w:rPr>
      </w:pPr>
      <w:bookmarkStart w:id="497" w:name="_Ref447800914"/>
      <w:r w:rsidRPr="00F8718A">
        <w:rPr>
          <w:szCs w:val="24"/>
          <w:lang w:val="en-GB"/>
        </w:rPr>
        <w:t xml:space="preserve">Table </w:t>
      </w:r>
      <w:r w:rsidRPr="00F8718A">
        <w:rPr>
          <w:szCs w:val="24"/>
          <w:lang w:val="en-GB"/>
        </w:rPr>
        <w:fldChar w:fldCharType="begin"/>
      </w:r>
      <w:r w:rsidRPr="00F8718A">
        <w:rPr>
          <w:szCs w:val="24"/>
          <w:lang w:val="en-GB"/>
        </w:rPr>
        <w:instrText xml:space="preserve"> STYLEREF 1 \s </w:instrText>
      </w:r>
      <w:r w:rsidRPr="00F8718A">
        <w:rPr>
          <w:szCs w:val="24"/>
          <w:lang w:val="en-GB"/>
        </w:rPr>
        <w:fldChar w:fldCharType="separate"/>
      </w:r>
      <w:r w:rsidR="00DE02FE">
        <w:rPr>
          <w:noProof/>
          <w:szCs w:val="24"/>
          <w:lang w:val="en-GB"/>
        </w:rPr>
        <w:t>11</w:t>
      </w:r>
      <w:r w:rsidRPr="00F8718A">
        <w:rPr>
          <w:szCs w:val="24"/>
          <w:lang w:val="en-GB"/>
        </w:rPr>
        <w:fldChar w:fldCharType="end"/>
      </w:r>
      <w:r w:rsidRPr="00F8718A">
        <w:rPr>
          <w:szCs w:val="24"/>
          <w:lang w:val="en-GB"/>
        </w:rPr>
        <w:t>.</w:t>
      </w:r>
      <w:r w:rsidRPr="00F8718A">
        <w:rPr>
          <w:szCs w:val="24"/>
          <w:lang w:val="en-GB"/>
        </w:rPr>
        <w:fldChar w:fldCharType="begin"/>
      </w:r>
      <w:r w:rsidRPr="00F8718A">
        <w:rPr>
          <w:szCs w:val="24"/>
          <w:lang w:val="en-GB"/>
        </w:rPr>
        <w:instrText xml:space="preserve"> SEQ Table \* ARABIC \s 1 </w:instrText>
      </w:r>
      <w:r w:rsidRPr="00F8718A">
        <w:rPr>
          <w:szCs w:val="24"/>
          <w:lang w:val="en-GB"/>
        </w:rPr>
        <w:fldChar w:fldCharType="separate"/>
      </w:r>
      <w:r w:rsidR="00DE02FE">
        <w:rPr>
          <w:noProof/>
          <w:szCs w:val="24"/>
          <w:lang w:val="en-GB"/>
        </w:rPr>
        <w:t>7</w:t>
      </w:r>
      <w:r w:rsidRPr="00F8718A">
        <w:rPr>
          <w:szCs w:val="24"/>
          <w:lang w:val="en-GB"/>
        </w:rPr>
        <w:fldChar w:fldCharType="end"/>
      </w:r>
      <w:bookmarkEnd w:id="497"/>
      <w:r w:rsidRPr="00F8718A">
        <w:rPr>
          <w:szCs w:val="24"/>
          <w:lang w:val="en-GB"/>
        </w:rPr>
        <w:t>. Program units for the erosion criterion (“Erosion_Criterion”; SPHERA v.9.0.0).</w:t>
      </w:r>
    </w:p>
    <w:p w14:paraId="70640880" w14:textId="2D053D46" w:rsidR="00CB3B77" w:rsidRPr="00F8718A" w:rsidRDefault="00CB3B77" w:rsidP="00CB3B77">
      <w:pPr>
        <w:jc w:val="both"/>
        <w:rPr>
          <w:sz w:val="24"/>
          <w:szCs w:val="24"/>
          <w:lang w:val="en-GB"/>
        </w:rPr>
      </w:pPr>
    </w:p>
    <w:tbl>
      <w:tblPr>
        <w:tblW w:w="5000" w:type="pct"/>
        <w:tblLayout w:type="fixed"/>
        <w:tblLook w:val="04A0" w:firstRow="1" w:lastRow="0" w:firstColumn="1" w:lastColumn="0" w:noHBand="0" w:noVBand="1"/>
      </w:tblPr>
      <w:tblGrid>
        <w:gridCol w:w="3686"/>
        <w:gridCol w:w="5952"/>
      </w:tblGrid>
      <w:tr w:rsidR="00CB3B77" w:rsidRPr="00F8718A" w14:paraId="742FB461" w14:textId="77777777" w:rsidTr="00D01AA3">
        <w:trPr>
          <w:trHeight w:val="301"/>
        </w:trPr>
        <w:tc>
          <w:tcPr>
            <w:tcW w:w="1912" w:type="pct"/>
            <w:tcBorders>
              <w:top w:val="nil"/>
              <w:left w:val="nil"/>
              <w:bottom w:val="nil"/>
              <w:right w:val="nil"/>
            </w:tcBorders>
            <w:shd w:val="clear" w:color="auto" w:fill="auto"/>
            <w:hideMark/>
          </w:tcPr>
          <w:p w14:paraId="48A71102" w14:textId="77777777" w:rsidR="00CB3B77" w:rsidRPr="00F8718A" w:rsidRDefault="00CB3B77" w:rsidP="004C4EE2">
            <w:pPr>
              <w:rPr>
                <w:rFonts w:eastAsia="Times New Roman"/>
                <w:b/>
                <w:bCs/>
                <w:color w:val="000000"/>
                <w:szCs w:val="20"/>
                <w:lang w:val="en-GB" w:eastAsia="en-GB"/>
              </w:rPr>
            </w:pPr>
            <w:r w:rsidRPr="00F8718A">
              <w:rPr>
                <w:rFonts w:eastAsia="Times New Roman"/>
                <w:b/>
                <w:bCs/>
                <w:color w:val="000000"/>
                <w:szCs w:val="20"/>
                <w:lang w:val="en-GB" w:eastAsia="en-GB"/>
              </w:rPr>
              <w:t>Program unit</w:t>
            </w:r>
          </w:p>
        </w:tc>
        <w:tc>
          <w:tcPr>
            <w:tcW w:w="3088" w:type="pct"/>
            <w:tcBorders>
              <w:top w:val="nil"/>
              <w:left w:val="nil"/>
              <w:bottom w:val="nil"/>
              <w:right w:val="nil"/>
            </w:tcBorders>
            <w:shd w:val="clear" w:color="auto" w:fill="auto"/>
            <w:hideMark/>
          </w:tcPr>
          <w:p w14:paraId="4C4452F7" w14:textId="77777777" w:rsidR="00CB3B77" w:rsidRPr="00F8718A" w:rsidRDefault="00CB3B77" w:rsidP="004C4EE2">
            <w:pPr>
              <w:rPr>
                <w:rFonts w:eastAsia="Times New Roman"/>
                <w:b/>
                <w:bCs/>
                <w:color w:val="000000"/>
                <w:szCs w:val="20"/>
                <w:lang w:val="en-GB" w:eastAsia="en-GB"/>
              </w:rPr>
            </w:pPr>
            <w:r w:rsidRPr="00F8718A">
              <w:rPr>
                <w:rFonts w:eastAsia="Times New Roman"/>
                <w:b/>
                <w:bCs/>
                <w:color w:val="000000"/>
                <w:szCs w:val="20"/>
                <w:lang w:val="en-GB" w:eastAsia="en-GB"/>
              </w:rPr>
              <w:t>Synthetic Description</w:t>
            </w:r>
          </w:p>
        </w:tc>
      </w:tr>
      <w:tr w:rsidR="00CB3B77" w:rsidRPr="00F8718A" w14:paraId="7F5803FE" w14:textId="77777777" w:rsidTr="00D01AA3">
        <w:trPr>
          <w:trHeight w:val="301"/>
        </w:trPr>
        <w:tc>
          <w:tcPr>
            <w:tcW w:w="1912" w:type="pct"/>
            <w:tcBorders>
              <w:top w:val="nil"/>
              <w:left w:val="nil"/>
              <w:bottom w:val="nil"/>
              <w:right w:val="nil"/>
            </w:tcBorders>
            <w:shd w:val="clear" w:color="auto" w:fill="auto"/>
          </w:tcPr>
          <w:p w14:paraId="6527E798"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area_hexagon</w:t>
            </w:r>
          </w:p>
        </w:tc>
        <w:tc>
          <w:tcPr>
            <w:tcW w:w="3088" w:type="pct"/>
            <w:tcBorders>
              <w:top w:val="nil"/>
              <w:left w:val="nil"/>
              <w:bottom w:val="nil"/>
              <w:right w:val="nil"/>
            </w:tcBorders>
            <w:shd w:val="clear" w:color="auto" w:fill="auto"/>
          </w:tcPr>
          <w:p w14:paraId="46ECA3E3"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Computation of the area of a generic hexagon from the coordinates of its vertices.</w:t>
            </w:r>
          </w:p>
        </w:tc>
      </w:tr>
      <w:tr w:rsidR="00CB3B77" w:rsidRPr="00F8718A" w14:paraId="60FB173A" w14:textId="77777777" w:rsidTr="00D01AA3">
        <w:trPr>
          <w:trHeight w:val="301"/>
        </w:trPr>
        <w:tc>
          <w:tcPr>
            <w:tcW w:w="1912" w:type="pct"/>
            <w:tcBorders>
              <w:top w:val="nil"/>
              <w:left w:val="nil"/>
              <w:bottom w:val="nil"/>
              <w:right w:val="nil"/>
            </w:tcBorders>
            <w:shd w:val="clear" w:color="auto" w:fill="auto"/>
          </w:tcPr>
          <w:p w14:paraId="6E9E20E1"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area_pentagon</w:t>
            </w:r>
          </w:p>
        </w:tc>
        <w:tc>
          <w:tcPr>
            <w:tcW w:w="3088" w:type="pct"/>
            <w:tcBorders>
              <w:top w:val="nil"/>
              <w:left w:val="nil"/>
              <w:bottom w:val="nil"/>
              <w:right w:val="nil"/>
            </w:tcBorders>
            <w:shd w:val="clear" w:color="auto" w:fill="auto"/>
          </w:tcPr>
          <w:p w14:paraId="43605073"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Computation of the area of a generic pentagon from the coordinates of its vertices.</w:t>
            </w:r>
          </w:p>
        </w:tc>
      </w:tr>
      <w:tr w:rsidR="00CB3B77" w:rsidRPr="00F8718A" w14:paraId="607640C1" w14:textId="77777777" w:rsidTr="00D01AA3">
        <w:trPr>
          <w:trHeight w:val="301"/>
        </w:trPr>
        <w:tc>
          <w:tcPr>
            <w:tcW w:w="1912" w:type="pct"/>
            <w:tcBorders>
              <w:top w:val="nil"/>
              <w:left w:val="nil"/>
              <w:bottom w:val="nil"/>
              <w:right w:val="nil"/>
            </w:tcBorders>
            <w:shd w:val="clear" w:color="auto" w:fill="auto"/>
          </w:tcPr>
          <w:p w14:paraId="1BB708E7"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area_quadrilateral</w:t>
            </w:r>
          </w:p>
        </w:tc>
        <w:tc>
          <w:tcPr>
            <w:tcW w:w="3088" w:type="pct"/>
            <w:tcBorders>
              <w:top w:val="nil"/>
              <w:left w:val="nil"/>
              <w:bottom w:val="nil"/>
              <w:right w:val="nil"/>
            </w:tcBorders>
            <w:shd w:val="clear" w:color="auto" w:fill="auto"/>
          </w:tcPr>
          <w:p w14:paraId="57DD50EC"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Computation of the area of a generic quadrilateral from the coordinates of its vertices.</w:t>
            </w:r>
          </w:p>
        </w:tc>
      </w:tr>
      <w:tr w:rsidR="00CB3B77" w:rsidRPr="00F8718A" w14:paraId="566FF705" w14:textId="77777777" w:rsidTr="00D01AA3">
        <w:trPr>
          <w:trHeight w:val="301"/>
        </w:trPr>
        <w:tc>
          <w:tcPr>
            <w:tcW w:w="1912" w:type="pct"/>
            <w:tcBorders>
              <w:top w:val="nil"/>
              <w:left w:val="nil"/>
              <w:bottom w:val="nil"/>
              <w:right w:val="nil"/>
            </w:tcBorders>
            <w:shd w:val="clear" w:color="auto" w:fill="auto"/>
          </w:tcPr>
          <w:p w14:paraId="339F0FD8"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area_triangle</w:t>
            </w:r>
          </w:p>
        </w:tc>
        <w:tc>
          <w:tcPr>
            <w:tcW w:w="3088" w:type="pct"/>
            <w:tcBorders>
              <w:top w:val="nil"/>
              <w:left w:val="nil"/>
              <w:bottom w:val="nil"/>
              <w:right w:val="nil"/>
            </w:tcBorders>
            <w:shd w:val="clear" w:color="auto" w:fill="auto"/>
          </w:tcPr>
          <w:p w14:paraId="782FA23D"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Computation of the area of a generic triangle, provided the coordinates of its vertices.</w:t>
            </w:r>
          </w:p>
        </w:tc>
      </w:tr>
      <w:tr w:rsidR="00CB3B77" w:rsidRPr="00F8718A" w14:paraId="32CC9170" w14:textId="77777777" w:rsidTr="00D01AA3">
        <w:trPr>
          <w:trHeight w:val="301"/>
        </w:trPr>
        <w:tc>
          <w:tcPr>
            <w:tcW w:w="1912" w:type="pct"/>
            <w:tcBorders>
              <w:top w:val="nil"/>
              <w:left w:val="nil"/>
              <w:bottom w:val="nil"/>
              <w:right w:val="nil"/>
            </w:tcBorders>
            <w:shd w:val="clear" w:color="auto" w:fill="auto"/>
          </w:tcPr>
          <w:p w14:paraId="20645435"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dis_point_plane</w:t>
            </w:r>
          </w:p>
        </w:tc>
        <w:tc>
          <w:tcPr>
            <w:tcW w:w="3088" w:type="pct"/>
            <w:tcBorders>
              <w:top w:val="nil"/>
              <w:left w:val="nil"/>
              <w:bottom w:val="nil"/>
              <w:right w:val="nil"/>
            </w:tcBorders>
            <w:shd w:val="clear" w:color="auto" w:fill="auto"/>
          </w:tcPr>
          <w:p w14:paraId="43FF437B"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Computation of the distance between a point and a plane.</w:t>
            </w:r>
          </w:p>
        </w:tc>
      </w:tr>
      <w:tr w:rsidR="00CB3B77" w:rsidRPr="00F8718A" w14:paraId="0834232D" w14:textId="77777777" w:rsidTr="00D01AA3">
        <w:trPr>
          <w:trHeight w:val="301"/>
        </w:trPr>
        <w:tc>
          <w:tcPr>
            <w:tcW w:w="1912" w:type="pct"/>
            <w:tcBorders>
              <w:top w:val="nil"/>
              <w:left w:val="nil"/>
              <w:bottom w:val="nil"/>
              <w:right w:val="nil"/>
            </w:tcBorders>
            <w:shd w:val="clear" w:color="auto" w:fill="auto"/>
          </w:tcPr>
          <w:p w14:paraId="6CF441AA"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distance_point_line_2D</w:t>
            </w:r>
          </w:p>
        </w:tc>
        <w:tc>
          <w:tcPr>
            <w:tcW w:w="3088" w:type="pct"/>
            <w:tcBorders>
              <w:top w:val="nil"/>
              <w:left w:val="nil"/>
              <w:bottom w:val="nil"/>
              <w:right w:val="nil"/>
            </w:tcBorders>
            <w:shd w:val="clear" w:color="auto" w:fill="auto"/>
          </w:tcPr>
          <w:p w14:paraId="7187F7A3"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Computation of the distance between a point and a plane.</w:t>
            </w:r>
          </w:p>
        </w:tc>
      </w:tr>
      <w:tr w:rsidR="00CB3B77" w:rsidRPr="00F8718A" w14:paraId="1A5F1964" w14:textId="77777777" w:rsidTr="00D01AA3">
        <w:trPr>
          <w:trHeight w:val="301"/>
        </w:trPr>
        <w:tc>
          <w:tcPr>
            <w:tcW w:w="1912" w:type="pct"/>
            <w:tcBorders>
              <w:top w:val="nil"/>
              <w:left w:val="nil"/>
              <w:bottom w:val="nil"/>
              <w:right w:val="nil"/>
            </w:tcBorders>
            <w:shd w:val="clear" w:color="auto" w:fill="auto"/>
          </w:tcPr>
          <w:p w14:paraId="53362BAB"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distance_point_line_3D</w:t>
            </w:r>
          </w:p>
        </w:tc>
        <w:tc>
          <w:tcPr>
            <w:tcW w:w="3088" w:type="pct"/>
            <w:tcBorders>
              <w:top w:val="nil"/>
              <w:left w:val="nil"/>
              <w:bottom w:val="nil"/>
              <w:right w:val="nil"/>
            </w:tcBorders>
            <w:shd w:val="clear" w:color="auto" w:fill="auto"/>
          </w:tcPr>
          <w:p w14:paraId="60363368"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Computation of the distance between a point and a line in 3D.</w:t>
            </w:r>
          </w:p>
        </w:tc>
      </w:tr>
      <w:tr w:rsidR="00CB3B77" w:rsidRPr="00F8718A" w14:paraId="3E12A2CA" w14:textId="77777777" w:rsidTr="00D01AA3">
        <w:trPr>
          <w:trHeight w:val="301"/>
        </w:trPr>
        <w:tc>
          <w:tcPr>
            <w:tcW w:w="1912" w:type="pct"/>
            <w:tcBorders>
              <w:top w:val="nil"/>
              <w:left w:val="nil"/>
              <w:bottom w:val="nil"/>
              <w:right w:val="nil"/>
            </w:tcBorders>
            <w:shd w:val="clear" w:color="auto" w:fill="auto"/>
          </w:tcPr>
          <w:p w14:paraId="4D5DC76D"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IsPointInternal</w:t>
            </w:r>
          </w:p>
        </w:tc>
        <w:tc>
          <w:tcPr>
            <w:tcW w:w="3088" w:type="pct"/>
            <w:tcBorders>
              <w:top w:val="nil"/>
              <w:left w:val="nil"/>
              <w:bottom w:val="nil"/>
              <w:right w:val="nil"/>
            </w:tcBorders>
            <w:shd w:val="clear" w:color="auto" w:fill="auto"/>
          </w:tcPr>
          <w:p w14:paraId="21B87FFC"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Checking wheather a point with local normal coordinates csi() is internal to a given face, whose code is fk (=1 triangle, =2 parallelogram).</w:t>
            </w:r>
          </w:p>
        </w:tc>
      </w:tr>
      <w:tr w:rsidR="00CB3B77" w:rsidRPr="00F8718A" w14:paraId="51B19597" w14:textId="77777777" w:rsidTr="00D01AA3">
        <w:trPr>
          <w:trHeight w:val="419"/>
        </w:trPr>
        <w:tc>
          <w:tcPr>
            <w:tcW w:w="1912" w:type="pct"/>
            <w:tcBorders>
              <w:top w:val="nil"/>
              <w:left w:val="nil"/>
              <w:bottom w:val="nil"/>
              <w:right w:val="nil"/>
            </w:tcBorders>
            <w:shd w:val="clear" w:color="auto" w:fill="auto"/>
          </w:tcPr>
          <w:p w14:paraId="6BFBFAB8"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line_plane_intersection</w:t>
            </w:r>
          </w:p>
        </w:tc>
        <w:tc>
          <w:tcPr>
            <w:tcW w:w="3088" w:type="pct"/>
            <w:tcBorders>
              <w:top w:val="nil"/>
              <w:left w:val="nil"/>
              <w:bottom w:val="nil"/>
              <w:right w:val="nil"/>
            </w:tcBorders>
            <w:shd w:val="clear" w:color="auto" w:fill="auto"/>
          </w:tcPr>
          <w:p w14:paraId="3CCE4ECB"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Computation of the intersection point, if unique, between a line and a plane.</w:t>
            </w:r>
          </w:p>
        </w:tc>
      </w:tr>
      <w:tr w:rsidR="00CB3B77" w:rsidRPr="00F8718A" w14:paraId="6CFB654E" w14:textId="77777777" w:rsidTr="00D01AA3">
        <w:trPr>
          <w:trHeight w:val="301"/>
        </w:trPr>
        <w:tc>
          <w:tcPr>
            <w:tcW w:w="1912" w:type="pct"/>
            <w:tcBorders>
              <w:top w:val="nil"/>
              <w:left w:val="nil"/>
              <w:bottom w:val="nil"/>
              <w:right w:val="nil"/>
            </w:tcBorders>
            <w:shd w:val="clear" w:color="auto" w:fill="auto"/>
          </w:tcPr>
          <w:p w14:paraId="24C4A583"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LocalNormalCoordinates</w:t>
            </w:r>
          </w:p>
        </w:tc>
        <w:tc>
          <w:tcPr>
            <w:tcW w:w="3088" w:type="pct"/>
            <w:tcBorders>
              <w:top w:val="nil"/>
              <w:left w:val="nil"/>
              <w:bottom w:val="nil"/>
              <w:right w:val="nil"/>
            </w:tcBorders>
            <w:shd w:val="clear" w:color="auto" w:fill="auto"/>
          </w:tcPr>
          <w:p w14:paraId="270E5C65"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Given the local coordinates PX(1 to 2) of a point P laying on the plane of the boundary face nf, the procedure assigns to csi(1 to 3) the normal coordinates of the point Q corresponding to P in the inverse linear tranformation.</w:t>
            </w:r>
          </w:p>
        </w:tc>
      </w:tr>
      <w:tr w:rsidR="00CB3B77" w:rsidRPr="00F8718A" w14:paraId="5B09ED68" w14:textId="77777777" w:rsidTr="00D01AA3">
        <w:trPr>
          <w:trHeight w:val="301"/>
        </w:trPr>
        <w:tc>
          <w:tcPr>
            <w:tcW w:w="1912" w:type="pct"/>
            <w:tcBorders>
              <w:top w:val="nil"/>
              <w:left w:val="nil"/>
              <w:bottom w:val="nil"/>
              <w:right w:val="nil"/>
            </w:tcBorders>
            <w:shd w:val="clear" w:color="auto" w:fill="auto"/>
          </w:tcPr>
          <w:p w14:paraId="036A60A5"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Matrix_Inversion_2x2</w:t>
            </w:r>
          </w:p>
        </w:tc>
        <w:tc>
          <w:tcPr>
            <w:tcW w:w="3088" w:type="pct"/>
            <w:tcBorders>
              <w:top w:val="nil"/>
              <w:left w:val="nil"/>
              <w:bottom w:val="nil"/>
              <w:right w:val="nil"/>
            </w:tcBorders>
            <w:shd w:val="clear" w:color="auto" w:fill="auto"/>
          </w:tcPr>
          <w:p w14:paraId="230A3E6F"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Computation of the inverse (inv) of a provided 2x2 matrix (mat).</w:t>
            </w:r>
          </w:p>
        </w:tc>
      </w:tr>
      <w:tr w:rsidR="00CB3B77" w:rsidRPr="00F8718A" w14:paraId="1E1B4E42" w14:textId="77777777" w:rsidTr="00D01AA3">
        <w:trPr>
          <w:trHeight w:val="301"/>
        </w:trPr>
        <w:tc>
          <w:tcPr>
            <w:tcW w:w="1912" w:type="pct"/>
            <w:tcBorders>
              <w:top w:val="nil"/>
              <w:left w:val="nil"/>
              <w:bottom w:val="nil"/>
              <w:right w:val="nil"/>
            </w:tcBorders>
            <w:shd w:val="clear" w:color="auto" w:fill="auto"/>
          </w:tcPr>
          <w:p w14:paraId="26E59AC1"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Matrix_Inversion_3x3</w:t>
            </w:r>
          </w:p>
        </w:tc>
        <w:tc>
          <w:tcPr>
            <w:tcW w:w="3088" w:type="pct"/>
            <w:tcBorders>
              <w:top w:val="nil"/>
              <w:left w:val="nil"/>
              <w:bottom w:val="nil"/>
              <w:right w:val="nil"/>
            </w:tcBorders>
            <w:shd w:val="clear" w:color="auto" w:fill="auto"/>
          </w:tcPr>
          <w:p w14:paraId="516EAE23"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Computation of the inverse (inv) of a provided 3x3 matrix (mat).</w:t>
            </w:r>
          </w:p>
        </w:tc>
      </w:tr>
      <w:tr w:rsidR="00CB3B77" w:rsidRPr="00F8718A" w14:paraId="1BED7391" w14:textId="77777777" w:rsidTr="00D01AA3">
        <w:trPr>
          <w:trHeight w:val="301"/>
        </w:trPr>
        <w:tc>
          <w:tcPr>
            <w:tcW w:w="1912" w:type="pct"/>
            <w:tcBorders>
              <w:top w:val="nil"/>
              <w:left w:val="nil"/>
              <w:bottom w:val="nil"/>
              <w:right w:val="nil"/>
            </w:tcBorders>
            <w:shd w:val="clear" w:color="auto" w:fill="auto"/>
          </w:tcPr>
          <w:p w14:paraId="1895EFC7"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MatrixProduct</w:t>
            </w:r>
          </w:p>
        </w:tc>
        <w:tc>
          <w:tcPr>
            <w:tcW w:w="3088" w:type="pct"/>
            <w:tcBorders>
              <w:top w:val="nil"/>
              <w:left w:val="nil"/>
              <w:bottom w:val="nil"/>
              <w:right w:val="nil"/>
            </w:tcBorders>
            <w:shd w:val="clear" w:color="auto" w:fill="auto"/>
          </w:tcPr>
          <w:p w14:paraId="4B1C68CE"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Returning in CC the product between matrices AA and BB. nr: number of rows of AA and CC. nc: number of columns of BB and CC. nrc: number of columns of AA = number of rows of BB.</w:t>
            </w:r>
          </w:p>
        </w:tc>
      </w:tr>
      <w:tr w:rsidR="00CB3B77" w:rsidRPr="00F8718A" w14:paraId="57C413A5" w14:textId="77777777" w:rsidTr="00D01AA3">
        <w:trPr>
          <w:trHeight w:val="301"/>
        </w:trPr>
        <w:tc>
          <w:tcPr>
            <w:tcW w:w="1912" w:type="pct"/>
            <w:tcBorders>
              <w:top w:val="nil"/>
              <w:left w:val="nil"/>
              <w:bottom w:val="nil"/>
              <w:right w:val="nil"/>
            </w:tcBorders>
            <w:shd w:val="clear" w:color="auto" w:fill="auto"/>
          </w:tcPr>
          <w:p w14:paraId="7F773526"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MatrixTransposition</w:t>
            </w:r>
          </w:p>
        </w:tc>
        <w:tc>
          <w:tcPr>
            <w:tcW w:w="3088" w:type="pct"/>
            <w:tcBorders>
              <w:top w:val="nil"/>
              <w:left w:val="nil"/>
              <w:bottom w:val="nil"/>
              <w:right w:val="nil"/>
            </w:tcBorders>
            <w:shd w:val="clear" w:color="auto" w:fill="auto"/>
          </w:tcPr>
          <w:p w14:paraId="1B3EEAD8"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Returns in AAT(n,m) the transposed matrix of AA(m, n).</w:t>
            </w:r>
          </w:p>
        </w:tc>
      </w:tr>
      <w:tr w:rsidR="00CB3B77" w:rsidRPr="00F8718A" w14:paraId="77DB6E83" w14:textId="77777777" w:rsidTr="00D01AA3">
        <w:trPr>
          <w:trHeight w:val="301"/>
        </w:trPr>
        <w:tc>
          <w:tcPr>
            <w:tcW w:w="1912" w:type="pct"/>
            <w:tcBorders>
              <w:top w:val="nil"/>
              <w:left w:val="nil"/>
              <w:bottom w:val="nil"/>
              <w:right w:val="nil"/>
            </w:tcBorders>
            <w:shd w:val="clear" w:color="auto" w:fill="auto"/>
          </w:tcPr>
          <w:p w14:paraId="18327D1B" w14:textId="77777777" w:rsidR="00CB3B77" w:rsidRPr="00F8718A" w:rsidRDefault="00CB3B77" w:rsidP="004C4EE2">
            <w:pPr>
              <w:rPr>
                <w:rFonts w:eastAsia="Times New Roman"/>
                <w:bCs/>
                <w:color w:val="000000"/>
                <w:sz w:val="18"/>
                <w:szCs w:val="18"/>
                <w:lang w:val="en-GB" w:eastAsia="en-GB"/>
              </w:rPr>
            </w:pPr>
            <w:r w:rsidRPr="00F8718A">
              <w:rPr>
                <w:rFonts w:eastAsia="Times New Roman"/>
                <w:bCs/>
                <w:color w:val="000000"/>
                <w:sz w:val="18"/>
                <w:szCs w:val="18"/>
                <w:lang w:val="en-GB" w:eastAsia="en-GB"/>
              </w:rPr>
              <w:t>point_inout_convex_non_degenerate_polygon</w:t>
            </w:r>
          </w:p>
        </w:tc>
        <w:tc>
          <w:tcPr>
            <w:tcW w:w="3088" w:type="pct"/>
            <w:tcBorders>
              <w:top w:val="nil"/>
              <w:left w:val="nil"/>
              <w:bottom w:val="nil"/>
              <w:right w:val="nil"/>
            </w:tcBorders>
            <w:shd w:val="clear" w:color="auto" w:fill="auto"/>
          </w:tcPr>
          <w:p w14:paraId="63F63851"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Test to evaluate if a point lies inside or strictly outside a polygon. A point is internal to the polygon if its distances from the lines passing for the polygon sides (no matter about the number of sides, but they must be taken in either a clockwise or an anti-clockwise order), have all the same sign of a generic polygon vertex not belonging to the selected side -a null distance is always a positive test for internal points-). The maximum number of polygon sides is now equal to 6 (triangles, quadrilaterals, pentagons and hexagons can be treated). Polygons must be convex and non-degenerate (a n-side polygon should have n vertices, not more).</w:t>
            </w:r>
          </w:p>
        </w:tc>
      </w:tr>
      <w:tr w:rsidR="00CB3B77" w:rsidRPr="00F8718A" w14:paraId="56977A21" w14:textId="77777777" w:rsidTr="00D01AA3">
        <w:trPr>
          <w:trHeight w:val="301"/>
        </w:trPr>
        <w:tc>
          <w:tcPr>
            <w:tcW w:w="1912" w:type="pct"/>
            <w:tcBorders>
              <w:top w:val="nil"/>
              <w:left w:val="nil"/>
              <w:bottom w:val="nil"/>
              <w:right w:val="nil"/>
            </w:tcBorders>
            <w:shd w:val="clear" w:color="auto" w:fill="auto"/>
          </w:tcPr>
          <w:p w14:paraId="382B97CB"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lastRenderedPageBreak/>
              <w:t>point_inout_hexagon</w:t>
            </w:r>
          </w:p>
        </w:tc>
        <w:tc>
          <w:tcPr>
            <w:tcW w:w="3088" w:type="pct"/>
            <w:tcBorders>
              <w:top w:val="nil"/>
              <w:left w:val="nil"/>
              <w:bottom w:val="nil"/>
              <w:right w:val="nil"/>
            </w:tcBorders>
            <w:shd w:val="clear" w:color="auto" w:fill="auto"/>
          </w:tcPr>
          <w:p w14:paraId="7B6B187D"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Test to evaluate if a point lies inside or strictly outside a generic hexagon. The hexagon is partitioned into 4 triangles (P1P2P6,P2P5P6,P2P3P5,P3P4P5). A point is internal to the hexagon if it is internal to one of its triangles.</w:t>
            </w:r>
          </w:p>
        </w:tc>
      </w:tr>
      <w:tr w:rsidR="00CB3B77" w:rsidRPr="00F8718A" w14:paraId="7B583B16" w14:textId="77777777" w:rsidTr="00D01AA3">
        <w:trPr>
          <w:trHeight w:val="301"/>
        </w:trPr>
        <w:tc>
          <w:tcPr>
            <w:tcW w:w="1912" w:type="pct"/>
            <w:tcBorders>
              <w:top w:val="nil"/>
              <w:left w:val="nil"/>
              <w:bottom w:val="nil"/>
              <w:right w:val="nil"/>
            </w:tcBorders>
            <w:shd w:val="clear" w:color="auto" w:fill="auto"/>
          </w:tcPr>
          <w:p w14:paraId="0C35349C"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point_inout_pentagon</w:t>
            </w:r>
          </w:p>
        </w:tc>
        <w:tc>
          <w:tcPr>
            <w:tcW w:w="3088" w:type="pct"/>
            <w:tcBorders>
              <w:top w:val="nil"/>
              <w:left w:val="nil"/>
              <w:bottom w:val="nil"/>
              <w:right w:val="nil"/>
            </w:tcBorders>
            <w:shd w:val="clear" w:color="auto" w:fill="auto"/>
          </w:tcPr>
          <w:p w14:paraId="702FF85F"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Test to evaluate if a point lies inside or strictly outside a generic pentagon. The pentagon is partitioned into 3 triangles (P1P2P5,P2P3P5,P3P4P5). A point is internal to the pentagon if it is internal to one of its triangles.</w:t>
            </w:r>
          </w:p>
        </w:tc>
      </w:tr>
      <w:tr w:rsidR="00CB3B77" w:rsidRPr="00F8718A" w14:paraId="2E40FF98" w14:textId="77777777" w:rsidTr="00D01AA3">
        <w:trPr>
          <w:trHeight w:val="301"/>
        </w:trPr>
        <w:tc>
          <w:tcPr>
            <w:tcW w:w="1912" w:type="pct"/>
            <w:tcBorders>
              <w:top w:val="nil"/>
              <w:left w:val="nil"/>
              <w:bottom w:val="nil"/>
              <w:right w:val="nil"/>
            </w:tcBorders>
            <w:shd w:val="clear" w:color="auto" w:fill="auto"/>
          </w:tcPr>
          <w:p w14:paraId="02DFAE76"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point_inout_quadrilateral</w:t>
            </w:r>
          </w:p>
        </w:tc>
        <w:tc>
          <w:tcPr>
            <w:tcW w:w="3088" w:type="pct"/>
            <w:tcBorders>
              <w:top w:val="nil"/>
              <w:left w:val="nil"/>
              <w:bottom w:val="nil"/>
              <w:right w:val="nil"/>
            </w:tcBorders>
            <w:shd w:val="clear" w:color="auto" w:fill="auto"/>
          </w:tcPr>
          <w:p w14:paraId="5A3494E5"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Test to evaluate if a point lies inside or strictly outside a generic quadrilateral. The quadrilateral is partitioned into 2 triangles (P1P2P3,P1P3P4). A point is internal to the quadrilateral if it is internal to one of the triangles.</w:t>
            </w:r>
          </w:p>
        </w:tc>
      </w:tr>
      <w:tr w:rsidR="00CB3B77" w:rsidRPr="00F8718A" w14:paraId="731A6000" w14:textId="77777777" w:rsidTr="00D01AA3">
        <w:trPr>
          <w:trHeight w:val="301"/>
        </w:trPr>
        <w:tc>
          <w:tcPr>
            <w:tcW w:w="1912" w:type="pct"/>
            <w:tcBorders>
              <w:top w:val="nil"/>
              <w:left w:val="nil"/>
              <w:bottom w:val="nil"/>
              <w:right w:val="nil"/>
            </w:tcBorders>
            <w:shd w:val="clear" w:color="auto" w:fill="auto"/>
          </w:tcPr>
          <w:p w14:paraId="0E9A3201"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quadratic_equation</w:t>
            </w:r>
          </w:p>
        </w:tc>
        <w:tc>
          <w:tcPr>
            <w:tcW w:w="3088" w:type="pct"/>
            <w:tcBorders>
              <w:top w:val="nil"/>
              <w:left w:val="nil"/>
              <w:bottom w:val="nil"/>
              <w:right w:val="nil"/>
            </w:tcBorders>
            <w:shd w:val="clear" w:color="auto" w:fill="auto"/>
          </w:tcPr>
          <w:p w14:paraId="4C7D044A"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To solve a quadratic equation.</w:t>
            </w:r>
          </w:p>
        </w:tc>
      </w:tr>
      <w:tr w:rsidR="00CB3B77" w:rsidRPr="00F8718A" w14:paraId="1517DE50" w14:textId="77777777" w:rsidTr="00D01AA3">
        <w:trPr>
          <w:trHeight w:val="301"/>
        </w:trPr>
        <w:tc>
          <w:tcPr>
            <w:tcW w:w="1912" w:type="pct"/>
            <w:tcBorders>
              <w:top w:val="nil"/>
              <w:left w:val="nil"/>
              <w:bottom w:val="nil"/>
              <w:right w:val="nil"/>
            </w:tcBorders>
            <w:shd w:val="clear" w:color="auto" w:fill="auto"/>
          </w:tcPr>
          <w:p w14:paraId="55E1C707"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reference_system_change</w:t>
            </w:r>
          </w:p>
        </w:tc>
        <w:tc>
          <w:tcPr>
            <w:tcW w:w="3088" w:type="pct"/>
            <w:tcBorders>
              <w:top w:val="nil"/>
              <w:left w:val="nil"/>
              <w:bottom w:val="nil"/>
              <w:right w:val="nil"/>
            </w:tcBorders>
            <w:shd w:val="clear" w:color="auto" w:fill="auto"/>
          </w:tcPr>
          <w:p w14:paraId="519D2817"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Transformation of coordinates, expressed in a new reference system.</w:t>
            </w:r>
          </w:p>
        </w:tc>
      </w:tr>
      <w:tr w:rsidR="00CB3B77" w:rsidRPr="00F8718A" w14:paraId="57DFBBF3" w14:textId="77777777" w:rsidTr="00D01AA3">
        <w:trPr>
          <w:trHeight w:val="301"/>
        </w:trPr>
        <w:tc>
          <w:tcPr>
            <w:tcW w:w="1912" w:type="pct"/>
            <w:tcBorders>
              <w:top w:val="nil"/>
              <w:left w:val="nil"/>
              <w:bottom w:val="nil"/>
              <w:right w:val="nil"/>
            </w:tcBorders>
            <w:shd w:val="clear" w:color="auto" w:fill="auto"/>
          </w:tcPr>
          <w:p w14:paraId="4FB86260"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three_plane_intersection</w:t>
            </w:r>
          </w:p>
        </w:tc>
        <w:tc>
          <w:tcPr>
            <w:tcW w:w="3088" w:type="pct"/>
            <w:tcBorders>
              <w:top w:val="nil"/>
              <w:left w:val="nil"/>
              <w:bottom w:val="nil"/>
              <w:right w:val="nil"/>
            </w:tcBorders>
            <w:shd w:val="clear" w:color="auto" w:fill="auto"/>
          </w:tcPr>
          <w:p w14:paraId="6FA2E95E"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Computation of the intersection of 3 planes.</w:t>
            </w:r>
          </w:p>
        </w:tc>
      </w:tr>
      <w:tr w:rsidR="00CB3B77" w:rsidRPr="00F8718A" w14:paraId="03C11FE0" w14:textId="77777777" w:rsidTr="00D01AA3">
        <w:trPr>
          <w:trHeight w:val="301"/>
        </w:trPr>
        <w:tc>
          <w:tcPr>
            <w:tcW w:w="1912" w:type="pct"/>
            <w:tcBorders>
              <w:top w:val="nil"/>
              <w:left w:val="nil"/>
              <w:bottom w:val="nil"/>
              <w:right w:val="nil"/>
            </w:tcBorders>
            <w:shd w:val="clear" w:color="auto" w:fill="auto"/>
          </w:tcPr>
          <w:p w14:paraId="3D3A3C68"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Vector_Product</w:t>
            </w:r>
          </w:p>
        </w:tc>
        <w:tc>
          <w:tcPr>
            <w:tcW w:w="3088" w:type="pct"/>
            <w:tcBorders>
              <w:top w:val="nil"/>
              <w:left w:val="nil"/>
              <w:bottom w:val="nil"/>
              <w:right w:val="nil"/>
            </w:tcBorders>
            <w:shd w:val="clear" w:color="auto" w:fill="auto"/>
          </w:tcPr>
          <w:p w14:paraId="7E2C4788"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To return in ww the cross product of vectors uu and vv.</w:t>
            </w:r>
          </w:p>
        </w:tc>
      </w:tr>
      <w:tr w:rsidR="00CB3B77" w:rsidRPr="00F8718A" w14:paraId="25FA2212" w14:textId="77777777" w:rsidTr="00D01AA3">
        <w:trPr>
          <w:trHeight w:val="301"/>
        </w:trPr>
        <w:tc>
          <w:tcPr>
            <w:tcW w:w="1912" w:type="pct"/>
            <w:tcBorders>
              <w:top w:val="nil"/>
              <w:left w:val="nil"/>
              <w:bottom w:val="nil"/>
              <w:right w:val="nil"/>
            </w:tcBorders>
            <w:shd w:val="clear" w:color="auto" w:fill="auto"/>
          </w:tcPr>
          <w:p w14:paraId="22F08468"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vector_rotation_axis_angle</w:t>
            </w:r>
          </w:p>
        </w:tc>
        <w:tc>
          <w:tcPr>
            <w:tcW w:w="3088" w:type="pct"/>
            <w:tcBorders>
              <w:top w:val="nil"/>
              <w:left w:val="nil"/>
              <w:bottom w:val="nil"/>
              <w:right w:val="nil"/>
            </w:tcBorders>
            <w:shd w:val="clear" w:color="auto" w:fill="auto"/>
          </w:tcPr>
          <w:p w14:paraId="00144DD2"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Provided 2 vectors, this subroutine computes the rotation axis and the rotation angle which allow rotating from the unit vector aligned with the first vector to the unit vector aligned with the second vector.</w:t>
            </w:r>
          </w:p>
        </w:tc>
      </w:tr>
      <w:tr w:rsidR="00CB3B77" w:rsidRPr="00F8718A" w14:paraId="09A4F498" w14:textId="77777777" w:rsidTr="00D01AA3">
        <w:trPr>
          <w:trHeight w:val="301"/>
        </w:trPr>
        <w:tc>
          <w:tcPr>
            <w:tcW w:w="1912" w:type="pct"/>
            <w:tcBorders>
              <w:top w:val="nil"/>
              <w:left w:val="nil"/>
              <w:bottom w:val="nil"/>
              <w:right w:val="nil"/>
            </w:tcBorders>
            <w:shd w:val="clear" w:color="auto" w:fill="auto"/>
          </w:tcPr>
          <w:p w14:paraId="07F9C989"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vector_rotation_Euler_angles</w:t>
            </w:r>
          </w:p>
        </w:tc>
        <w:tc>
          <w:tcPr>
            <w:tcW w:w="3088" w:type="pct"/>
            <w:tcBorders>
              <w:top w:val="nil"/>
              <w:left w:val="nil"/>
              <w:bottom w:val="nil"/>
              <w:right w:val="nil"/>
            </w:tcBorders>
            <w:shd w:val="clear" w:color="auto" w:fill="auto"/>
          </w:tcPr>
          <w:p w14:paraId="14B54857"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3D rotation of a given vector, provided the vector of Euler's angles (3D).</w:t>
            </w:r>
          </w:p>
        </w:tc>
      </w:tr>
      <w:tr w:rsidR="00CB3B77" w:rsidRPr="00F8718A" w14:paraId="5061F6FB" w14:textId="77777777" w:rsidTr="00D01AA3">
        <w:trPr>
          <w:trHeight w:val="301"/>
        </w:trPr>
        <w:tc>
          <w:tcPr>
            <w:tcW w:w="1912" w:type="pct"/>
            <w:tcBorders>
              <w:top w:val="nil"/>
              <w:left w:val="nil"/>
              <w:bottom w:val="nil"/>
              <w:right w:val="nil"/>
            </w:tcBorders>
            <w:shd w:val="clear" w:color="auto" w:fill="auto"/>
          </w:tcPr>
          <w:p w14:paraId="18482D88"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vector_rotation_Rodrigues</w:t>
            </w:r>
          </w:p>
        </w:tc>
        <w:tc>
          <w:tcPr>
            <w:tcW w:w="3088" w:type="pct"/>
            <w:tcBorders>
              <w:top w:val="nil"/>
              <w:left w:val="nil"/>
              <w:bottom w:val="nil"/>
              <w:right w:val="nil"/>
            </w:tcBorders>
            <w:shd w:val="clear" w:color="auto" w:fill="auto"/>
          </w:tcPr>
          <w:p w14:paraId="24078ABB"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3D rotation of a given vector, provided the rotation axis and the rotation angle, based on Rodrigues formula.</w:t>
            </w:r>
          </w:p>
        </w:tc>
      </w:tr>
    </w:tbl>
    <w:p w14:paraId="594CED39" w14:textId="18F3C68B" w:rsidR="00CB3B77" w:rsidRPr="00F8718A" w:rsidRDefault="00CB3B77" w:rsidP="00CB3B77">
      <w:pPr>
        <w:jc w:val="center"/>
        <w:rPr>
          <w:szCs w:val="24"/>
          <w:lang w:val="en-GB"/>
        </w:rPr>
      </w:pPr>
      <w:bookmarkStart w:id="498" w:name="_Ref447800920"/>
      <w:r w:rsidRPr="00F8718A">
        <w:rPr>
          <w:szCs w:val="24"/>
          <w:lang w:val="en-GB"/>
        </w:rPr>
        <w:t xml:space="preserve">Table </w:t>
      </w:r>
      <w:r w:rsidRPr="00F8718A">
        <w:rPr>
          <w:szCs w:val="24"/>
          <w:lang w:val="en-GB"/>
        </w:rPr>
        <w:fldChar w:fldCharType="begin"/>
      </w:r>
      <w:r w:rsidRPr="00F8718A">
        <w:rPr>
          <w:szCs w:val="24"/>
          <w:lang w:val="en-GB"/>
        </w:rPr>
        <w:instrText xml:space="preserve"> STYLEREF 1 \s </w:instrText>
      </w:r>
      <w:r w:rsidRPr="00F8718A">
        <w:rPr>
          <w:szCs w:val="24"/>
          <w:lang w:val="en-GB"/>
        </w:rPr>
        <w:fldChar w:fldCharType="separate"/>
      </w:r>
      <w:r w:rsidR="00DE02FE">
        <w:rPr>
          <w:noProof/>
          <w:szCs w:val="24"/>
          <w:lang w:val="en-GB"/>
        </w:rPr>
        <w:t>11</w:t>
      </w:r>
      <w:r w:rsidRPr="00F8718A">
        <w:rPr>
          <w:szCs w:val="24"/>
          <w:lang w:val="en-GB"/>
        </w:rPr>
        <w:fldChar w:fldCharType="end"/>
      </w:r>
      <w:r w:rsidRPr="00F8718A">
        <w:rPr>
          <w:szCs w:val="24"/>
          <w:lang w:val="en-GB"/>
        </w:rPr>
        <w:t>.</w:t>
      </w:r>
      <w:r w:rsidRPr="00F8718A">
        <w:rPr>
          <w:szCs w:val="24"/>
          <w:lang w:val="en-GB"/>
        </w:rPr>
        <w:fldChar w:fldCharType="begin"/>
      </w:r>
      <w:r w:rsidRPr="00F8718A">
        <w:rPr>
          <w:szCs w:val="24"/>
          <w:lang w:val="en-GB"/>
        </w:rPr>
        <w:instrText xml:space="preserve"> SEQ Table \* ARABIC \s 1 </w:instrText>
      </w:r>
      <w:r w:rsidRPr="00F8718A">
        <w:rPr>
          <w:szCs w:val="24"/>
          <w:lang w:val="en-GB"/>
        </w:rPr>
        <w:fldChar w:fldCharType="separate"/>
      </w:r>
      <w:r w:rsidR="00DE02FE">
        <w:rPr>
          <w:noProof/>
          <w:szCs w:val="24"/>
          <w:lang w:val="en-GB"/>
        </w:rPr>
        <w:t>8</w:t>
      </w:r>
      <w:r w:rsidRPr="00F8718A">
        <w:rPr>
          <w:szCs w:val="24"/>
          <w:lang w:val="en-GB"/>
        </w:rPr>
        <w:fldChar w:fldCharType="end"/>
      </w:r>
      <w:bookmarkEnd w:id="498"/>
      <w:r w:rsidRPr="00F8718A">
        <w:rPr>
          <w:szCs w:val="24"/>
          <w:lang w:val="en-GB"/>
        </w:rPr>
        <w:t>. Program units on Geometry (“Geometry”; SPHERA v.9.0.0).</w:t>
      </w:r>
    </w:p>
    <w:p w14:paraId="3DF07CDF" w14:textId="77777777" w:rsidR="00D01AA3" w:rsidRPr="00F8718A" w:rsidRDefault="00D01AA3" w:rsidP="00CB3B77">
      <w:pPr>
        <w:jc w:val="center"/>
        <w:rPr>
          <w:szCs w:val="24"/>
          <w:lang w:val="en-GB"/>
        </w:rPr>
      </w:pPr>
    </w:p>
    <w:tbl>
      <w:tblPr>
        <w:tblW w:w="5000" w:type="pct"/>
        <w:tblLook w:val="04A0" w:firstRow="1" w:lastRow="0" w:firstColumn="1" w:lastColumn="0" w:noHBand="0" w:noVBand="1"/>
      </w:tblPr>
      <w:tblGrid>
        <w:gridCol w:w="3204"/>
        <w:gridCol w:w="6434"/>
      </w:tblGrid>
      <w:tr w:rsidR="00CB3B77" w:rsidRPr="00F8718A" w14:paraId="550A9F08" w14:textId="77777777" w:rsidTr="00A126AD">
        <w:trPr>
          <w:trHeight w:val="301"/>
        </w:trPr>
        <w:tc>
          <w:tcPr>
            <w:tcW w:w="1662" w:type="pct"/>
            <w:tcBorders>
              <w:top w:val="nil"/>
              <w:left w:val="nil"/>
              <w:bottom w:val="nil"/>
              <w:right w:val="nil"/>
            </w:tcBorders>
            <w:shd w:val="clear" w:color="auto" w:fill="auto"/>
            <w:hideMark/>
          </w:tcPr>
          <w:p w14:paraId="232FAD1B" w14:textId="77777777" w:rsidR="00CB3B77" w:rsidRPr="00F8718A" w:rsidRDefault="00CB3B77" w:rsidP="004C4EE2">
            <w:pPr>
              <w:rPr>
                <w:rFonts w:eastAsia="Times New Roman"/>
                <w:b/>
                <w:bCs/>
                <w:color w:val="000000"/>
                <w:szCs w:val="20"/>
                <w:lang w:val="en-GB" w:eastAsia="en-GB"/>
              </w:rPr>
            </w:pPr>
            <w:r w:rsidRPr="00F8718A">
              <w:rPr>
                <w:rFonts w:eastAsia="Times New Roman"/>
                <w:b/>
                <w:bCs/>
                <w:color w:val="000000"/>
                <w:szCs w:val="20"/>
                <w:lang w:val="en-GB" w:eastAsia="en-GB"/>
              </w:rPr>
              <w:t>Program unit</w:t>
            </w:r>
          </w:p>
        </w:tc>
        <w:tc>
          <w:tcPr>
            <w:tcW w:w="3338" w:type="pct"/>
            <w:tcBorders>
              <w:top w:val="nil"/>
              <w:left w:val="nil"/>
              <w:bottom w:val="nil"/>
              <w:right w:val="nil"/>
            </w:tcBorders>
            <w:shd w:val="clear" w:color="auto" w:fill="auto"/>
            <w:hideMark/>
          </w:tcPr>
          <w:p w14:paraId="7710A804" w14:textId="77777777" w:rsidR="00CB3B77" w:rsidRPr="00F8718A" w:rsidRDefault="00CB3B77" w:rsidP="004C4EE2">
            <w:pPr>
              <w:rPr>
                <w:rFonts w:eastAsia="Times New Roman"/>
                <w:b/>
                <w:bCs/>
                <w:color w:val="000000"/>
                <w:szCs w:val="20"/>
                <w:lang w:val="en-GB" w:eastAsia="en-GB"/>
              </w:rPr>
            </w:pPr>
            <w:r w:rsidRPr="00F8718A">
              <w:rPr>
                <w:rFonts w:eastAsia="Times New Roman"/>
                <w:b/>
                <w:bCs/>
                <w:color w:val="000000"/>
                <w:szCs w:val="20"/>
                <w:lang w:val="en-GB" w:eastAsia="en-GB"/>
              </w:rPr>
              <w:t>Synthetic Description</w:t>
            </w:r>
          </w:p>
        </w:tc>
      </w:tr>
      <w:tr w:rsidR="00CB3B77" w:rsidRPr="00F8718A" w14:paraId="77B6ACC8" w14:textId="77777777" w:rsidTr="00A126AD">
        <w:trPr>
          <w:trHeight w:val="301"/>
        </w:trPr>
        <w:tc>
          <w:tcPr>
            <w:tcW w:w="1662" w:type="pct"/>
            <w:tcBorders>
              <w:top w:val="nil"/>
              <w:left w:val="nil"/>
              <w:bottom w:val="nil"/>
              <w:right w:val="nil"/>
            </w:tcBorders>
            <w:shd w:val="clear" w:color="auto" w:fill="auto"/>
          </w:tcPr>
          <w:p w14:paraId="1383E03C"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GeneratePart</w:t>
            </w:r>
          </w:p>
        </w:tc>
        <w:tc>
          <w:tcPr>
            <w:tcW w:w="3338" w:type="pct"/>
            <w:tcBorders>
              <w:top w:val="nil"/>
              <w:left w:val="nil"/>
              <w:bottom w:val="nil"/>
              <w:right w:val="nil"/>
            </w:tcBorders>
            <w:shd w:val="clear" w:color="auto" w:fill="auto"/>
          </w:tcPr>
          <w:p w14:paraId="453E079B"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Particle positions (initial conditions).</w:t>
            </w:r>
          </w:p>
        </w:tc>
      </w:tr>
      <w:tr w:rsidR="00CB3B77" w:rsidRPr="00F8718A" w14:paraId="25A70C3F" w14:textId="77777777" w:rsidTr="00A126AD">
        <w:trPr>
          <w:trHeight w:val="301"/>
        </w:trPr>
        <w:tc>
          <w:tcPr>
            <w:tcW w:w="1662" w:type="pct"/>
            <w:tcBorders>
              <w:top w:val="nil"/>
              <w:left w:val="nil"/>
              <w:bottom w:val="nil"/>
              <w:right w:val="nil"/>
            </w:tcBorders>
            <w:shd w:val="clear" w:color="auto" w:fill="auto"/>
          </w:tcPr>
          <w:p w14:paraId="360F6EF1"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 xml:space="preserve">initialization_fixed_granular_particle </w:t>
            </w:r>
          </w:p>
        </w:tc>
        <w:tc>
          <w:tcPr>
            <w:tcW w:w="3338" w:type="pct"/>
            <w:tcBorders>
              <w:top w:val="nil"/>
              <w:left w:val="nil"/>
              <w:bottom w:val="nil"/>
              <w:right w:val="nil"/>
            </w:tcBorders>
            <w:shd w:val="clear" w:color="auto" w:fill="auto"/>
          </w:tcPr>
          <w:p w14:paraId="091FD7D0"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To initialize the most of the fixed SPH mixture particles (bed-load transport).</w:t>
            </w:r>
          </w:p>
        </w:tc>
      </w:tr>
      <w:tr w:rsidR="00CB3B77" w:rsidRPr="00F8718A" w14:paraId="35760F12" w14:textId="77777777" w:rsidTr="00A126AD">
        <w:trPr>
          <w:trHeight w:val="301"/>
        </w:trPr>
        <w:tc>
          <w:tcPr>
            <w:tcW w:w="1662" w:type="pct"/>
            <w:tcBorders>
              <w:top w:val="nil"/>
              <w:left w:val="nil"/>
              <w:bottom w:val="nil"/>
              <w:right w:val="nil"/>
            </w:tcBorders>
            <w:shd w:val="clear" w:color="auto" w:fill="auto"/>
          </w:tcPr>
          <w:p w14:paraId="148DA3E2"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IsParticleInternal2D</w:t>
            </w:r>
          </w:p>
        </w:tc>
        <w:tc>
          <w:tcPr>
            <w:tcW w:w="3338" w:type="pct"/>
            <w:tcBorders>
              <w:top w:val="nil"/>
              <w:left w:val="nil"/>
              <w:bottom w:val="nil"/>
              <w:right w:val="nil"/>
            </w:tcBorders>
            <w:shd w:val="clear" w:color="auto" w:fill="auto"/>
          </w:tcPr>
          <w:p w14:paraId="18D4C429"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To check whether a particle is internal to the 2D domain.</w:t>
            </w:r>
          </w:p>
        </w:tc>
      </w:tr>
      <w:tr w:rsidR="00CB3B77" w:rsidRPr="00F8718A" w14:paraId="382DF8C2" w14:textId="77777777" w:rsidTr="00A126AD">
        <w:trPr>
          <w:trHeight w:val="301"/>
        </w:trPr>
        <w:tc>
          <w:tcPr>
            <w:tcW w:w="1662" w:type="pct"/>
            <w:tcBorders>
              <w:top w:val="nil"/>
              <w:left w:val="nil"/>
              <w:bottom w:val="nil"/>
              <w:right w:val="nil"/>
            </w:tcBorders>
            <w:shd w:val="clear" w:color="auto" w:fill="auto"/>
          </w:tcPr>
          <w:p w14:paraId="0D2CE588"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IsParticleInternal3D</w:t>
            </w:r>
          </w:p>
        </w:tc>
        <w:tc>
          <w:tcPr>
            <w:tcW w:w="3338" w:type="pct"/>
            <w:tcBorders>
              <w:top w:val="nil"/>
              <w:left w:val="nil"/>
              <w:bottom w:val="nil"/>
              <w:right w:val="nil"/>
            </w:tcBorders>
            <w:shd w:val="clear" w:color="auto" w:fill="auto"/>
          </w:tcPr>
          <w:p w14:paraId="0E6E4A88"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To check whether a particle is internal to the 3D domain or not. It checks if point Px() is internal to the perimeter mib. It returns 'true' (positive check) or 'false'. The perimeter can be both convex or concave.</w:t>
            </w:r>
          </w:p>
        </w:tc>
      </w:tr>
      <w:tr w:rsidR="00CB3B77" w:rsidRPr="00F8718A" w14:paraId="3EAD7315" w14:textId="77777777" w:rsidTr="00A126AD">
        <w:trPr>
          <w:trHeight w:val="301"/>
        </w:trPr>
        <w:tc>
          <w:tcPr>
            <w:tcW w:w="1662" w:type="pct"/>
            <w:tcBorders>
              <w:top w:val="nil"/>
              <w:left w:val="nil"/>
              <w:bottom w:val="nil"/>
              <w:right w:val="nil"/>
            </w:tcBorders>
            <w:shd w:val="clear" w:color="auto" w:fill="auto"/>
          </w:tcPr>
          <w:p w14:paraId="56ACEA8A"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SetParticleParameters</w:t>
            </w:r>
          </w:p>
        </w:tc>
        <w:tc>
          <w:tcPr>
            <w:tcW w:w="3338" w:type="pct"/>
            <w:tcBorders>
              <w:top w:val="nil"/>
              <w:left w:val="nil"/>
              <w:bottom w:val="nil"/>
              <w:right w:val="nil"/>
            </w:tcBorders>
            <w:shd w:val="clear" w:color="auto" w:fill="auto"/>
          </w:tcPr>
          <w:p w14:paraId="42AE9596"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Setting initial particle parameters.</w:t>
            </w:r>
          </w:p>
        </w:tc>
      </w:tr>
      <w:tr w:rsidR="00CB3B77" w:rsidRPr="00F8718A" w14:paraId="6158882D" w14:textId="77777777" w:rsidTr="00A126AD">
        <w:trPr>
          <w:trHeight w:val="419"/>
        </w:trPr>
        <w:tc>
          <w:tcPr>
            <w:tcW w:w="1662" w:type="pct"/>
            <w:tcBorders>
              <w:top w:val="nil"/>
              <w:left w:val="nil"/>
              <w:bottom w:val="nil"/>
              <w:right w:val="nil"/>
            </w:tcBorders>
            <w:shd w:val="clear" w:color="auto" w:fill="auto"/>
          </w:tcPr>
          <w:p w14:paraId="1F24D36F"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SetParticles</w:t>
            </w:r>
          </w:p>
        </w:tc>
        <w:tc>
          <w:tcPr>
            <w:tcW w:w="3338" w:type="pct"/>
            <w:tcBorders>
              <w:top w:val="nil"/>
              <w:left w:val="nil"/>
              <w:bottom w:val="nil"/>
              <w:right w:val="nil"/>
            </w:tcBorders>
            <w:shd w:val="clear" w:color="auto" w:fill="auto"/>
          </w:tcPr>
          <w:p w14:paraId="62D004E4"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Particle coordinates (initial conditions).</w:t>
            </w:r>
          </w:p>
        </w:tc>
      </w:tr>
      <w:tr w:rsidR="00CB3B77" w:rsidRPr="00F8718A" w14:paraId="7ED308E9" w14:textId="77777777" w:rsidTr="00A126AD">
        <w:trPr>
          <w:trHeight w:val="301"/>
        </w:trPr>
        <w:tc>
          <w:tcPr>
            <w:tcW w:w="1662" w:type="pct"/>
            <w:tcBorders>
              <w:top w:val="nil"/>
              <w:left w:val="nil"/>
              <w:bottom w:val="nil"/>
              <w:right w:val="nil"/>
            </w:tcBorders>
            <w:shd w:val="clear" w:color="auto" w:fill="auto"/>
          </w:tcPr>
          <w:p w14:paraId="1C6D0F06"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SubCalcPreIdro</w:t>
            </w:r>
          </w:p>
        </w:tc>
        <w:tc>
          <w:tcPr>
            <w:tcW w:w="3338" w:type="pct"/>
            <w:tcBorders>
              <w:top w:val="nil"/>
              <w:left w:val="nil"/>
              <w:bottom w:val="nil"/>
              <w:right w:val="nil"/>
            </w:tcBorders>
            <w:shd w:val="clear" w:color="auto" w:fill="auto"/>
          </w:tcPr>
          <w:p w14:paraId="1EE62981"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Hydrostatic pressure profiles (in case they are imposed as initial conditions).</w:t>
            </w:r>
          </w:p>
        </w:tc>
      </w:tr>
    </w:tbl>
    <w:p w14:paraId="0109C4B1" w14:textId="7AFFD5B3" w:rsidR="00CB3B77" w:rsidRPr="00F8718A" w:rsidRDefault="00CB3B77" w:rsidP="00CB3B77">
      <w:pPr>
        <w:jc w:val="center"/>
        <w:rPr>
          <w:szCs w:val="24"/>
          <w:lang w:val="en-GB"/>
        </w:rPr>
      </w:pPr>
      <w:bookmarkStart w:id="499" w:name="_Ref447800958"/>
      <w:r w:rsidRPr="00F8718A">
        <w:rPr>
          <w:szCs w:val="24"/>
          <w:lang w:val="en-GB"/>
        </w:rPr>
        <w:t xml:space="preserve">Table </w:t>
      </w:r>
      <w:r w:rsidRPr="00F8718A">
        <w:rPr>
          <w:szCs w:val="24"/>
          <w:lang w:val="en-GB"/>
        </w:rPr>
        <w:fldChar w:fldCharType="begin"/>
      </w:r>
      <w:r w:rsidRPr="00F8718A">
        <w:rPr>
          <w:szCs w:val="24"/>
          <w:lang w:val="en-GB"/>
        </w:rPr>
        <w:instrText xml:space="preserve"> STYLEREF 1 \s </w:instrText>
      </w:r>
      <w:r w:rsidRPr="00F8718A">
        <w:rPr>
          <w:szCs w:val="24"/>
          <w:lang w:val="en-GB"/>
        </w:rPr>
        <w:fldChar w:fldCharType="separate"/>
      </w:r>
      <w:r w:rsidR="00DE02FE">
        <w:rPr>
          <w:noProof/>
          <w:szCs w:val="24"/>
          <w:lang w:val="en-GB"/>
        </w:rPr>
        <w:t>11</w:t>
      </w:r>
      <w:r w:rsidRPr="00F8718A">
        <w:rPr>
          <w:szCs w:val="24"/>
          <w:lang w:val="en-GB"/>
        </w:rPr>
        <w:fldChar w:fldCharType="end"/>
      </w:r>
      <w:r w:rsidRPr="00F8718A">
        <w:rPr>
          <w:szCs w:val="24"/>
          <w:lang w:val="en-GB"/>
        </w:rPr>
        <w:t>.</w:t>
      </w:r>
      <w:r w:rsidRPr="00F8718A">
        <w:rPr>
          <w:szCs w:val="24"/>
          <w:lang w:val="en-GB"/>
        </w:rPr>
        <w:fldChar w:fldCharType="begin"/>
      </w:r>
      <w:r w:rsidRPr="00F8718A">
        <w:rPr>
          <w:szCs w:val="24"/>
          <w:lang w:val="en-GB"/>
        </w:rPr>
        <w:instrText xml:space="preserve"> SEQ Table \* ARABIC \s 1 </w:instrText>
      </w:r>
      <w:r w:rsidRPr="00F8718A">
        <w:rPr>
          <w:szCs w:val="24"/>
          <w:lang w:val="en-GB"/>
        </w:rPr>
        <w:fldChar w:fldCharType="separate"/>
      </w:r>
      <w:r w:rsidR="00DE02FE">
        <w:rPr>
          <w:noProof/>
          <w:szCs w:val="24"/>
          <w:lang w:val="en-GB"/>
        </w:rPr>
        <w:t>9</w:t>
      </w:r>
      <w:r w:rsidRPr="00F8718A">
        <w:rPr>
          <w:szCs w:val="24"/>
          <w:lang w:val="en-GB"/>
        </w:rPr>
        <w:fldChar w:fldCharType="end"/>
      </w:r>
      <w:bookmarkEnd w:id="499"/>
      <w:r w:rsidRPr="00F8718A">
        <w:rPr>
          <w:szCs w:val="24"/>
          <w:lang w:val="en-GB"/>
        </w:rPr>
        <w:t>. Program units for the initial conditions (“IC”; SPHERA v.9.0.0).</w:t>
      </w:r>
    </w:p>
    <w:p w14:paraId="7BE312AB" w14:textId="77777777" w:rsidR="00A126AD" w:rsidRPr="00F8718A" w:rsidRDefault="00A126AD" w:rsidP="00CB3B77">
      <w:pPr>
        <w:jc w:val="center"/>
        <w:rPr>
          <w:szCs w:val="24"/>
          <w:lang w:val="en-GB"/>
        </w:rPr>
      </w:pPr>
    </w:p>
    <w:tbl>
      <w:tblPr>
        <w:tblW w:w="5000" w:type="pct"/>
        <w:tblLook w:val="04A0" w:firstRow="1" w:lastRow="0" w:firstColumn="1" w:lastColumn="0" w:noHBand="0" w:noVBand="1"/>
      </w:tblPr>
      <w:tblGrid>
        <w:gridCol w:w="2774"/>
        <w:gridCol w:w="6864"/>
      </w:tblGrid>
      <w:tr w:rsidR="00CB3B77" w:rsidRPr="00F8718A" w14:paraId="6A288AD5" w14:textId="77777777" w:rsidTr="004C4EE2">
        <w:trPr>
          <w:trHeight w:val="301"/>
        </w:trPr>
        <w:tc>
          <w:tcPr>
            <w:tcW w:w="1439" w:type="pct"/>
            <w:tcBorders>
              <w:top w:val="nil"/>
              <w:left w:val="nil"/>
              <w:bottom w:val="nil"/>
              <w:right w:val="nil"/>
            </w:tcBorders>
            <w:shd w:val="clear" w:color="auto" w:fill="auto"/>
            <w:hideMark/>
          </w:tcPr>
          <w:p w14:paraId="6ECB5918" w14:textId="77777777" w:rsidR="00CB3B77" w:rsidRPr="00F8718A" w:rsidRDefault="00CB3B77" w:rsidP="004C4EE2">
            <w:pPr>
              <w:rPr>
                <w:rFonts w:eastAsia="Times New Roman"/>
                <w:b/>
                <w:bCs/>
                <w:color w:val="000000"/>
                <w:szCs w:val="20"/>
                <w:lang w:val="en-GB" w:eastAsia="en-GB"/>
              </w:rPr>
            </w:pPr>
            <w:r w:rsidRPr="00F8718A">
              <w:rPr>
                <w:rFonts w:eastAsia="Times New Roman"/>
                <w:b/>
                <w:bCs/>
                <w:color w:val="000000"/>
                <w:szCs w:val="20"/>
                <w:lang w:val="en-GB" w:eastAsia="en-GB"/>
              </w:rPr>
              <w:t>Program unit</w:t>
            </w:r>
          </w:p>
        </w:tc>
        <w:tc>
          <w:tcPr>
            <w:tcW w:w="3561" w:type="pct"/>
            <w:tcBorders>
              <w:top w:val="nil"/>
              <w:left w:val="nil"/>
              <w:bottom w:val="nil"/>
              <w:right w:val="nil"/>
            </w:tcBorders>
            <w:shd w:val="clear" w:color="auto" w:fill="auto"/>
            <w:hideMark/>
          </w:tcPr>
          <w:p w14:paraId="0A25E0AA" w14:textId="77777777" w:rsidR="00CB3B77" w:rsidRPr="00F8718A" w:rsidRDefault="00CB3B77" w:rsidP="004C4EE2">
            <w:pPr>
              <w:rPr>
                <w:rFonts w:eastAsia="Times New Roman"/>
                <w:b/>
                <w:bCs/>
                <w:color w:val="000000"/>
                <w:szCs w:val="20"/>
                <w:lang w:val="en-GB" w:eastAsia="en-GB"/>
              </w:rPr>
            </w:pPr>
            <w:r w:rsidRPr="00F8718A">
              <w:rPr>
                <w:rFonts w:eastAsia="Times New Roman"/>
                <w:b/>
                <w:bCs/>
                <w:color w:val="000000"/>
                <w:szCs w:val="20"/>
                <w:lang w:val="en-GB" w:eastAsia="en-GB"/>
              </w:rPr>
              <w:t>Synthetic Description</w:t>
            </w:r>
          </w:p>
        </w:tc>
      </w:tr>
      <w:tr w:rsidR="00CB3B77" w:rsidRPr="00F8718A" w14:paraId="6638D748" w14:textId="77777777" w:rsidTr="004C4EE2">
        <w:trPr>
          <w:trHeight w:val="419"/>
        </w:trPr>
        <w:tc>
          <w:tcPr>
            <w:tcW w:w="1439" w:type="pct"/>
            <w:tcBorders>
              <w:top w:val="nil"/>
              <w:left w:val="nil"/>
              <w:bottom w:val="nil"/>
              <w:right w:val="nil"/>
            </w:tcBorders>
            <w:shd w:val="clear" w:color="auto" w:fill="auto"/>
          </w:tcPr>
          <w:p w14:paraId="30630C9C"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Gest_Dealloc</w:t>
            </w:r>
          </w:p>
        </w:tc>
        <w:tc>
          <w:tcPr>
            <w:tcW w:w="3561" w:type="pct"/>
            <w:tcBorders>
              <w:top w:val="nil"/>
              <w:left w:val="nil"/>
              <w:bottom w:val="nil"/>
              <w:right w:val="nil"/>
            </w:tcBorders>
            <w:shd w:val="clear" w:color="auto" w:fill="auto"/>
          </w:tcPr>
          <w:p w14:paraId="62E7807B"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Deallocations.</w:t>
            </w:r>
          </w:p>
        </w:tc>
      </w:tr>
      <w:tr w:rsidR="00CB3B77" w:rsidRPr="00F8718A" w14:paraId="4A1D8E29" w14:textId="77777777" w:rsidTr="004C4EE2">
        <w:trPr>
          <w:trHeight w:val="301"/>
        </w:trPr>
        <w:tc>
          <w:tcPr>
            <w:tcW w:w="1439" w:type="pct"/>
            <w:tcBorders>
              <w:top w:val="nil"/>
              <w:left w:val="nil"/>
              <w:bottom w:val="nil"/>
              <w:right w:val="nil"/>
            </w:tcBorders>
            <w:shd w:val="clear" w:color="auto" w:fill="auto"/>
          </w:tcPr>
          <w:p w14:paraId="2DA7D4E0"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Gest_Trans</w:t>
            </w:r>
          </w:p>
        </w:tc>
        <w:tc>
          <w:tcPr>
            <w:tcW w:w="3561" w:type="pct"/>
            <w:tcBorders>
              <w:top w:val="nil"/>
              <w:left w:val="nil"/>
              <w:bottom w:val="nil"/>
              <w:right w:val="nil"/>
            </w:tcBorders>
            <w:shd w:val="clear" w:color="auto" w:fill="auto"/>
          </w:tcPr>
          <w:p w14:paraId="1A9E688C"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Introductory procedure for the main algorithm.</w:t>
            </w:r>
          </w:p>
        </w:tc>
      </w:tr>
      <w:tr w:rsidR="00CB3B77" w:rsidRPr="00F8718A" w14:paraId="76E15BD5" w14:textId="77777777" w:rsidTr="004C4EE2">
        <w:trPr>
          <w:trHeight w:val="301"/>
        </w:trPr>
        <w:tc>
          <w:tcPr>
            <w:tcW w:w="1439" w:type="pct"/>
            <w:tcBorders>
              <w:top w:val="nil"/>
              <w:left w:val="nil"/>
              <w:bottom w:val="nil"/>
              <w:right w:val="nil"/>
            </w:tcBorders>
            <w:shd w:val="clear" w:color="auto" w:fill="auto"/>
          </w:tcPr>
          <w:p w14:paraId="6AE3A9C9"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Loop_Irre_2D</w:t>
            </w:r>
          </w:p>
        </w:tc>
        <w:tc>
          <w:tcPr>
            <w:tcW w:w="3561" w:type="pct"/>
            <w:tcBorders>
              <w:top w:val="nil"/>
              <w:left w:val="nil"/>
              <w:bottom w:val="nil"/>
              <w:right w:val="nil"/>
            </w:tcBorders>
            <w:shd w:val="clear" w:color="auto" w:fill="auto"/>
          </w:tcPr>
          <w:p w14:paraId="3AF57DA1"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2D main algorithm.</w:t>
            </w:r>
          </w:p>
        </w:tc>
      </w:tr>
      <w:tr w:rsidR="00CB3B77" w:rsidRPr="00F8718A" w14:paraId="42A037B5" w14:textId="77777777" w:rsidTr="004C4EE2">
        <w:trPr>
          <w:trHeight w:val="301"/>
        </w:trPr>
        <w:tc>
          <w:tcPr>
            <w:tcW w:w="1439" w:type="pct"/>
            <w:tcBorders>
              <w:top w:val="nil"/>
              <w:left w:val="nil"/>
              <w:bottom w:val="nil"/>
              <w:right w:val="nil"/>
            </w:tcBorders>
            <w:shd w:val="clear" w:color="auto" w:fill="auto"/>
          </w:tcPr>
          <w:p w14:paraId="3E8CEC1F"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Loop_Irre_3D</w:t>
            </w:r>
          </w:p>
        </w:tc>
        <w:tc>
          <w:tcPr>
            <w:tcW w:w="3561" w:type="pct"/>
            <w:tcBorders>
              <w:top w:val="nil"/>
              <w:left w:val="nil"/>
              <w:bottom w:val="nil"/>
              <w:right w:val="nil"/>
            </w:tcBorders>
            <w:shd w:val="clear" w:color="auto" w:fill="auto"/>
          </w:tcPr>
          <w:p w14:paraId="3F4B30E9"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3D main algorithm.</w:t>
            </w:r>
          </w:p>
        </w:tc>
      </w:tr>
      <w:tr w:rsidR="00CB3B77" w:rsidRPr="00F8718A" w14:paraId="6C549ABD" w14:textId="77777777" w:rsidTr="004C4EE2">
        <w:trPr>
          <w:trHeight w:val="301"/>
        </w:trPr>
        <w:tc>
          <w:tcPr>
            <w:tcW w:w="1439" w:type="pct"/>
            <w:tcBorders>
              <w:top w:val="nil"/>
              <w:left w:val="nil"/>
              <w:bottom w:val="nil"/>
              <w:right w:val="nil"/>
            </w:tcBorders>
            <w:shd w:val="clear" w:color="auto" w:fill="auto"/>
          </w:tcPr>
          <w:p w14:paraId="1785E529"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sphera</w:t>
            </w:r>
          </w:p>
        </w:tc>
        <w:tc>
          <w:tcPr>
            <w:tcW w:w="3561" w:type="pct"/>
            <w:tcBorders>
              <w:top w:val="nil"/>
              <w:left w:val="nil"/>
              <w:bottom w:val="nil"/>
              <w:right w:val="nil"/>
            </w:tcBorders>
            <w:shd w:val="clear" w:color="auto" w:fill="auto"/>
          </w:tcPr>
          <w:p w14:paraId="06B51789"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Main program unit.</w:t>
            </w:r>
          </w:p>
        </w:tc>
      </w:tr>
    </w:tbl>
    <w:p w14:paraId="03ACD8EF" w14:textId="0A933C44" w:rsidR="00CB3B77" w:rsidRPr="00F8718A" w:rsidRDefault="00CB3B77" w:rsidP="00A126AD">
      <w:pPr>
        <w:jc w:val="center"/>
        <w:rPr>
          <w:szCs w:val="24"/>
          <w:lang w:val="en-GB"/>
        </w:rPr>
      </w:pPr>
      <w:bookmarkStart w:id="500" w:name="_Ref447801046"/>
      <w:r w:rsidRPr="00F8718A">
        <w:rPr>
          <w:szCs w:val="24"/>
          <w:lang w:val="en-GB"/>
        </w:rPr>
        <w:t xml:space="preserve">Table </w:t>
      </w:r>
      <w:r w:rsidRPr="00F8718A">
        <w:rPr>
          <w:szCs w:val="24"/>
          <w:lang w:val="en-GB"/>
        </w:rPr>
        <w:fldChar w:fldCharType="begin"/>
      </w:r>
      <w:r w:rsidRPr="00F8718A">
        <w:rPr>
          <w:szCs w:val="24"/>
          <w:lang w:val="en-GB"/>
        </w:rPr>
        <w:instrText xml:space="preserve"> STYLEREF 1 \s </w:instrText>
      </w:r>
      <w:r w:rsidRPr="00F8718A">
        <w:rPr>
          <w:szCs w:val="24"/>
          <w:lang w:val="en-GB"/>
        </w:rPr>
        <w:fldChar w:fldCharType="separate"/>
      </w:r>
      <w:r w:rsidR="00DE02FE">
        <w:rPr>
          <w:noProof/>
          <w:szCs w:val="24"/>
          <w:lang w:val="en-GB"/>
        </w:rPr>
        <w:t>11</w:t>
      </w:r>
      <w:r w:rsidRPr="00F8718A">
        <w:rPr>
          <w:szCs w:val="24"/>
          <w:lang w:val="en-GB"/>
        </w:rPr>
        <w:fldChar w:fldCharType="end"/>
      </w:r>
      <w:r w:rsidRPr="00F8718A">
        <w:rPr>
          <w:szCs w:val="24"/>
          <w:lang w:val="en-GB"/>
        </w:rPr>
        <w:t>.</w:t>
      </w:r>
      <w:r w:rsidRPr="00F8718A">
        <w:rPr>
          <w:szCs w:val="24"/>
          <w:lang w:val="en-GB"/>
        </w:rPr>
        <w:fldChar w:fldCharType="begin"/>
      </w:r>
      <w:r w:rsidRPr="00F8718A">
        <w:rPr>
          <w:szCs w:val="24"/>
          <w:lang w:val="en-GB"/>
        </w:rPr>
        <w:instrText xml:space="preserve"> SEQ Table \* ARABIC \s 1 </w:instrText>
      </w:r>
      <w:r w:rsidRPr="00F8718A">
        <w:rPr>
          <w:szCs w:val="24"/>
          <w:lang w:val="en-GB"/>
        </w:rPr>
        <w:fldChar w:fldCharType="separate"/>
      </w:r>
      <w:r w:rsidR="00DE02FE">
        <w:rPr>
          <w:noProof/>
          <w:szCs w:val="24"/>
          <w:lang w:val="en-GB"/>
        </w:rPr>
        <w:t>10</w:t>
      </w:r>
      <w:r w:rsidRPr="00F8718A">
        <w:rPr>
          <w:szCs w:val="24"/>
          <w:lang w:val="en-GB"/>
        </w:rPr>
        <w:fldChar w:fldCharType="end"/>
      </w:r>
      <w:bookmarkEnd w:id="500"/>
      <w:r w:rsidRPr="00F8718A">
        <w:rPr>
          <w:szCs w:val="24"/>
          <w:lang w:val="en-GB"/>
        </w:rPr>
        <w:t>. Program units for the main algorithms (“Main_algorithm”; SPHERA v.9.0.0).</w:t>
      </w:r>
      <w:bookmarkStart w:id="501" w:name="_Toc447005730"/>
    </w:p>
    <w:p w14:paraId="0CB0F600" w14:textId="5AE9DCBB" w:rsidR="00A126AD" w:rsidRPr="00F8718A" w:rsidRDefault="00A126AD" w:rsidP="00A126AD">
      <w:pPr>
        <w:rPr>
          <w:szCs w:val="24"/>
          <w:lang w:val="en-GB"/>
        </w:rPr>
      </w:pPr>
    </w:p>
    <w:p w14:paraId="043B8138" w14:textId="77777777" w:rsidR="00A126AD" w:rsidRPr="00F8718A" w:rsidRDefault="00A126AD" w:rsidP="00A126AD">
      <w:pPr>
        <w:pStyle w:val="Stile2"/>
        <w:rPr>
          <w:lang w:val="en-GB"/>
        </w:rPr>
      </w:pPr>
      <w:bookmarkStart w:id="502" w:name="_Toc447005733"/>
      <w:bookmarkStart w:id="503" w:name="_Toc100207914"/>
      <w:bookmarkStart w:id="504" w:name="_Toc109200369"/>
      <w:r w:rsidRPr="00F8718A">
        <w:rPr>
          <w:lang w:val="en-GB"/>
        </w:rPr>
        <w:t>Program units for pre-processing</w:t>
      </w:r>
      <w:bookmarkEnd w:id="502"/>
      <w:bookmarkEnd w:id="503"/>
      <w:bookmarkEnd w:id="504"/>
    </w:p>
    <w:p w14:paraId="79D8EBE6" w14:textId="25747EBF" w:rsidR="00A126AD" w:rsidRPr="00F8718A" w:rsidRDefault="00A126AD" w:rsidP="00A126AD">
      <w:pPr>
        <w:jc w:val="both"/>
        <w:rPr>
          <w:sz w:val="24"/>
          <w:szCs w:val="24"/>
          <w:lang w:val="en-GB"/>
        </w:rPr>
      </w:pPr>
      <w:r w:rsidRPr="00F8718A">
        <w:rPr>
          <w:sz w:val="24"/>
          <w:szCs w:val="24"/>
          <w:lang w:val="en-GB"/>
        </w:rPr>
        <w:t>The folder “Pre_processing” cntains the program units (</w:t>
      </w:r>
      <w:r w:rsidRPr="00F8718A">
        <w:rPr>
          <w:sz w:val="24"/>
          <w:szCs w:val="24"/>
          <w:lang w:val="en-GB"/>
        </w:rPr>
        <w:fldChar w:fldCharType="begin"/>
      </w:r>
      <w:r w:rsidRPr="00F8718A">
        <w:rPr>
          <w:sz w:val="24"/>
          <w:szCs w:val="24"/>
          <w:lang w:val="en-GB"/>
        </w:rPr>
        <w:instrText xml:space="preserve"> REF _Ref447801248 \h  \* MERGEFORMAT </w:instrText>
      </w:r>
      <w:r w:rsidRPr="00F8718A">
        <w:rPr>
          <w:sz w:val="24"/>
          <w:szCs w:val="24"/>
          <w:lang w:val="en-GB"/>
        </w:rPr>
      </w:r>
      <w:r w:rsidRPr="00F8718A">
        <w:rPr>
          <w:sz w:val="24"/>
          <w:szCs w:val="24"/>
          <w:lang w:val="en-GB"/>
        </w:rPr>
        <w:fldChar w:fldCharType="separate"/>
      </w:r>
      <w:r w:rsidR="00DE02FE" w:rsidRPr="00DE02FE">
        <w:rPr>
          <w:sz w:val="24"/>
          <w:szCs w:val="24"/>
          <w:lang w:val="en-GB"/>
        </w:rPr>
        <w:t>Table 11.15</w:t>
      </w:r>
      <w:r w:rsidRPr="00F8718A">
        <w:rPr>
          <w:sz w:val="24"/>
          <w:szCs w:val="24"/>
          <w:lang w:val="en-GB"/>
        </w:rPr>
        <w:fldChar w:fldCharType="end"/>
      </w:r>
      <w:r w:rsidRPr="00F8718A">
        <w:rPr>
          <w:sz w:val="24"/>
          <w:szCs w:val="24"/>
          <w:lang w:val="en-GB"/>
        </w:rPr>
        <w:t>) to pro-process the input files of SPHERA, which are:</w:t>
      </w:r>
    </w:p>
    <w:p w14:paraId="11DEDD5B" w14:textId="77777777" w:rsidR="00A126AD" w:rsidRPr="00F8718A" w:rsidRDefault="00A126AD" w:rsidP="000E1711">
      <w:pPr>
        <w:pStyle w:val="Paragrafoelenco"/>
        <w:numPr>
          <w:ilvl w:val="0"/>
          <w:numId w:val="19"/>
        </w:numPr>
        <w:contextualSpacing/>
        <w:jc w:val="both"/>
        <w:rPr>
          <w:lang w:val="en-GB"/>
        </w:rPr>
      </w:pPr>
      <w:r w:rsidRPr="00F8718A">
        <w:rPr>
          <w:lang w:val="en-GB"/>
        </w:rPr>
        <w:t>main input file (“.inp” format is defined in SPHERA v.9.0.0; user-defined name);</w:t>
      </w:r>
    </w:p>
    <w:p w14:paraId="2DDE96D8" w14:textId="77777777" w:rsidR="00A126AD" w:rsidRPr="00F8718A" w:rsidRDefault="00A126AD" w:rsidP="000E1711">
      <w:pPr>
        <w:pStyle w:val="Paragrafoelenco"/>
        <w:numPr>
          <w:ilvl w:val="0"/>
          <w:numId w:val="19"/>
        </w:numPr>
        <w:contextualSpacing/>
        <w:jc w:val="both"/>
        <w:rPr>
          <w:lang w:val="en-GB"/>
        </w:rPr>
      </w:pPr>
      <w:r w:rsidRPr="00F8718A">
        <w:rPr>
          <w:lang w:val="en-GB"/>
        </w:rPr>
        <w:t>file list for the DB-SPH surface meshes (“surface_mesh_list.inp”);</w:t>
      </w:r>
    </w:p>
    <w:p w14:paraId="4F4DAB71" w14:textId="77777777" w:rsidR="00A126AD" w:rsidRPr="00F8718A" w:rsidRDefault="00A126AD" w:rsidP="000E1711">
      <w:pPr>
        <w:pStyle w:val="Paragrafoelenco"/>
        <w:numPr>
          <w:ilvl w:val="0"/>
          <w:numId w:val="19"/>
        </w:numPr>
        <w:contextualSpacing/>
        <w:jc w:val="both"/>
        <w:rPr>
          <w:lang w:val="en-GB"/>
        </w:rPr>
      </w:pPr>
      <w:r w:rsidRPr="00F8718A">
        <w:rPr>
          <w:lang w:val="en-GB"/>
        </w:rPr>
        <w:t>ensemble of the files of the DB-SPH surface meshes (“.ply” format), which can be generated by means of SnappyHexMesh (FOSS mesh generator, OpenCFD Ltd) or Paraview.</w:t>
      </w:r>
    </w:p>
    <w:bookmarkEnd w:id="501"/>
    <w:p w14:paraId="7194C0E7" w14:textId="671825A0" w:rsidR="00CB3B77" w:rsidRPr="00F8718A" w:rsidRDefault="00CB3B77" w:rsidP="00CB3B77">
      <w:pPr>
        <w:jc w:val="both"/>
        <w:rPr>
          <w:lang w:val="en-GB"/>
        </w:rPr>
      </w:pPr>
    </w:p>
    <w:p w14:paraId="24684ABC" w14:textId="77777777" w:rsidR="00970308" w:rsidRPr="00F8718A" w:rsidRDefault="00970308" w:rsidP="00CB3B77">
      <w:pPr>
        <w:jc w:val="both"/>
        <w:rPr>
          <w:lang w:val="en-G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6"/>
        <w:gridCol w:w="3020"/>
        <w:gridCol w:w="3076"/>
        <w:gridCol w:w="2166"/>
      </w:tblGrid>
      <w:tr w:rsidR="00970308" w:rsidRPr="00F8718A" w14:paraId="47C9503F" w14:textId="77777777" w:rsidTr="00C0372B">
        <w:tc>
          <w:tcPr>
            <w:tcW w:w="709" w:type="pct"/>
            <w:shd w:val="clear" w:color="auto" w:fill="auto"/>
            <w:hideMark/>
          </w:tcPr>
          <w:p w14:paraId="28FAD617" w14:textId="77777777" w:rsidR="00970308" w:rsidRPr="00F8718A" w:rsidRDefault="00970308" w:rsidP="008318AE">
            <w:pPr>
              <w:rPr>
                <w:rFonts w:eastAsia="Times New Roman"/>
                <w:b/>
                <w:bCs/>
                <w:color w:val="000000"/>
                <w:szCs w:val="20"/>
                <w:lang w:val="en-GB" w:eastAsia="en-GB"/>
              </w:rPr>
            </w:pPr>
            <w:r w:rsidRPr="00F8718A">
              <w:rPr>
                <w:rFonts w:eastAsia="Times New Roman"/>
                <w:b/>
                <w:bCs/>
                <w:color w:val="000000"/>
                <w:szCs w:val="20"/>
                <w:lang w:val="en-GB" w:eastAsia="en-GB"/>
              </w:rPr>
              <w:lastRenderedPageBreak/>
              <w:t>Program unit</w:t>
            </w:r>
          </w:p>
        </w:tc>
        <w:tc>
          <w:tcPr>
            <w:tcW w:w="1568" w:type="pct"/>
            <w:shd w:val="clear" w:color="auto" w:fill="auto"/>
            <w:hideMark/>
          </w:tcPr>
          <w:p w14:paraId="39F409D2" w14:textId="77777777" w:rsidR="00970308" w:rsidRPr="00F8718A" w:rsidRDefault="00970308" w:rsidP="008318AE">
            <w:pPr>
              <w:rPr>
                <w:rFonts w:eastAsia="Times New Roman"/>
                <w:b/>
                <w:bCs/>
                <w:color w:val="000000"/>
                <w:szCs w:val="20"/>
                <w:lang w:val="en-GB" w:eastAsia="en-GB"/>
              </w:rPr>
            </w:pPr>
            <w:r w:rsidRPr="00F8718A">
              <w:rPr>
                <w:rFonts w:eastAsia="Times New Roman"/>
                <w:b/>
                <w:bCs/>
                <w:color w:val="000000"/>
                <w:szCs w:val="20"/>
                <w:lang w:val="en-GB" w:eastAsia="en-GB"/>
              </w:rPr>
              <w:t>Program unit</w:t>
            </w:r>
          </w:p>
          <w:p w14:paraId="6229927B" w14:textId="77777777" w:rsidR="00970308" w:rsidRPr="00F8718A" w:rsidRDefault="00970308" w:rsidP="008318AE">
            <w:pPr>
              <w:rPr>
                <w:rFonts w:eastAsia="Times New Roman"/>
                <w:b/>
                <w:bCs/>
                <w:color w:val="000000"/>
                <w:szCs w:val="20"/>
                <w:lang w:val="en-GB" w:eastAsia="en-GB"/>
              </w:rPr>
            </w:pPr>
            <w:r w:rsidRPr="00F8718A">
              <w:rPr>
                <w:rFonts w:eastAsia="Times New Roman"/>
                <w:b/>
                <w:bCs/>
                <w:color w:val="000000"/>
                <w:szCs w:val="20"/>
                <w:lang w:val="en-GB" w:eastAsia="en-GB"/>
              </w:rPr>
              <w:t>(direct calls)</w:t>
            </w:r>
          </w:p>
        </w:tc>
        <w:tc>
          <w:tcPr>
            <w:tcW w:w="1597" w:type="pct"/>
          </w:tcPr>
          <w:p w14:paraId="6FE566AD" w14:textId="77777777" w:rsidR="00970308" w:rsidRPr="00F8718A" w:rsidRDefault="00970308" w:rsidP="008318AE">
            <w:pPr>
              <w:rPr>
                <w:rFonts w:eastAsia="Times New Roman"/>
                <w:b/>
                <w:bCs/>
                <w:color w:val="000000"/>
                <w:szCs w:val="20"/>
                <w:lang w:val="en-GB" w:eastAsia="en-GB"/>
              </w:rPr>
            </w:pPr>
            <w:r w:rsidRPr="00F8718A">
              <w:rPr>
                <w:rFonts w:eastAsia="Times New Roman"/>
                <w:b/>
                <w:bCs/>
                <w:color w:val="000000"/>
                <w:szCs w:val="20"/>
                <w:lang w:val="en-GB" w:eastAsia="en-GB"/>
              </w:rPr>
              <w:t>Program unit</w:t>
            </w:r>
          </w:p>
          <w:p w14:paraId="4EA0ED90" w14:textId="77777777" w:rsidR="00970308" w:rsidRPr="00F8718A" w:rsidRDefault="00970308" w:rsidP="008318AE">
            <w:pPr>
              <w:rPr>
                <w:rFonts w:eastAsia="Times New Roman"/>
                <w:b/>
                <w:bCs/>
                <w:color w:val="000000"/>
                <w:szCs w:val="20"/>
                <w:lang w:val="en-GB" w:eastAsia="en-GB"/>
              </w:rPr>
            </w:pPr>
            <w:r w:rsidRPr="00F8718A">
              <w:rPr>
                <w:rFonts w:eastAsia="Times New Roman"/>
                <w:b/>
                <w:bCs/>
                <w:color w:val="000000"/>
                <w:szCs w:val="20"/>
                <w:lang w:val="en-GB" w:eastAsia="en-GB"/>
              </w:rPr>
              <w:t>(1</w:t>
            </w:r>
            <w:r w:rsidRPr="00F8718A">
              <w:rPr>
                <w:rFonts w:eastAsia="Times New Roman"/>
                <w:b/>
                <w:bCs/>
                <w:color w:val="000000"/>
                <w:szCs w:val="20"/>
                <w:vertAlign w:val="superscript"/>
                <w:lang w:val="en-GB" w:eastAsia="en-GB"/>
              </w:rPr>
              <w:t>st</w:t>
            </w:r>
            <w:r w:rsidRPr="00F8718A">
              <w:rPr>
                <w:rFonts w:eastAsia="Times New Roman"/>
                <w:b/>
                <w:bCs/>
                <w:color w:val="000000"/>
                <w:szCs w:val="20"/>
                <w:lang w:val="en-GB" w:eastAsia="en-GB"/>
              </w:rPr>
              <w:t xml:space="preserve"> order indirect calls)</w:t>
            </w:r>
          </w:p>
        </w:tc>
        <w:tc>
          <w:tcPr>
            <w:tcW w:w="1125" w:type="pct"/>
          </w:tcPr>
          <w:p w14:paraId="0EC68AC0" w14:textId="77777777" w:rsidR="00970308" w:rsidRPr="00F8718A" w:rsidRDefault="00970308" w:rsidP="008318AE">
            <w:pPr>
              <w:rPr>
                <w:rFonts w:eastAsia="Times New Roman"/>
                <w:b/>
                <w:bCs/>
                <w:color w:val="000000"/>
                <w:szCs w:val="20"/>
                <w:lang w:val="en-GB" w:eastAsia="en-GB"/>
              </w:rPr>
            </w:pPr>
            <w:r w:rsidRPr="00F8718A">
              <w:rPr>
                <w:rFonts w:eastAsia="Times New Roman"/>
                <w:b/>
                <w:bCs/>
                <w:color w:val="000000"/>
                <w:szCs w:val="20"/>
                <w:lang w:val="en-GB" w:eastAsia="en-GB"/>
              </w:rPr>
              <w:t xml:space="preserve">Program unit </w:t>
            </w:r>
          </w:p>
          <w:p w14:paraId="71C5AEA1" w14:textId="77777777" w:rsidR="00970308" w:rsidRPr="00F8718A" w:rsidRDefault="00970308" w:rsidP="008318AE">
            <w:pPr>
              <w:rPr>
                <w:rFonts w:eastAsia="Times New Roman"/>
                <w:b/>
                <w:bCs/>
                <w:color w:val="000000"/>
                <w:szCs w:val="20"/>
                <w:lang w:val="en-GB" w:eastAsia="en-GB"/>
              </w:rPr>
            </w:pPr>
            <w:r w:rsidRPr="00F8718A">
              <w:rPr>
                <w:rFonts w:eastAsia="Times New Roman"/>
                <w:b/>
                <w:bCs/>
                <w:color w:val="000000"/>
                <w:szCs w:val="20"/>
                <w:lang w:val="en-GB" w:eastAsia="en-GB"/>
              </w:rPr>
              <w:t>(2</w:t>
            </w:r>
            <w:r w:rsidRPr="00F8718A">
              <w:rPr>
                <w:rFonts w:eastAsia="Times New Roman"/>
                <w:b/>
                <w:bCs/>
                <w:color w:val="000000"/>
                <w:szCs w:val="20"/>
                <w:vertAlign w:val="superscript"/>
                <w:lang w:val="en-GB" w:eastAsia="en-GB"/>
              </w:rPr>
              <w:t>nd</w:t>
            </w:r>
            <w:r w:rsidRPr="00F8718A">
              <w:rPr>
                <w:rFonts w:eastAsia="Times New Roman"/>
                <w:b/>
                <w:bCs/>
                <w:color w:val="000000"/>
                <w:szCs w:val="20"/>
                <w:lang w:val="en-GB" w:eastAsia="en-GB"/>
              </w:rPr>
              <w:t xml:space="preserve"> order ind. calls)</w:t>
            </w:r>
          </w:p>
        </w:tc>
      </w:tr>
      <w:tr w:rsidR="00970308" w:rsidRPr="00F8718A" w14:paraId="40027027" w14:textId="77777777" w:rsidTr="00C0372B">
        <w:tc>
          <w:tcPr>
            <w:tcW w:w="709" w:type="pct"/>
            <w:shd w:val="clear" w:color="auto" w:fill="auto"/>
          </w:tcPr>
          <w:p w14:paraId="1118612C" w14:textId="77777777" w:rsidR="00970308" w:rsidRPr="00F8718A" w:rsidRDefault="00970308" w:rsidP="008318AE">
            <w:pPr>
              <w:rPr>
                <w:rFonts w:eastAsia="Times New Roman"/>
                <w:bCs/>
                <w:color w:val="000000"/>
                <w:sz w:val="18"/>
                <w:szCs w:val="18"/>
                <w:lang w:val="en-GB" w:eastAsia="en-GB"/>
              </w:rPr>
            </w:pPr>
            <w:r w:rsidRPr="00F8718A">
              <w:rPr>
                <w:rFonts w:eastAsia="Times New Roman"/>
                <w:bCs/>
                <w:color w:val="000000"/>
                <w:sz w:val="18"/>
                <w:szCs w:val="18"/>
                <w:lang w:val="en-GB" w:eastAsia="en-GB"/>
              </w:rPr>
              <w:t>time_step_loop</w:t>
            </w:r>
          </w:p>
        </w:tc>
        <w:tc>
          <w:tcPr>
            <w:tcW w:w="1568" w:type="pct"/>
            <w:shd w:val="clear" w:color="auto" w:fill="auto"/>
          </w:tcPr>
          <w:p w14:paraId="6F54981E" w14:textId="77777777" w:rsidR="00970308" w:rsidRPr="00F8718A" w:rsidRDefault="00970308" w:rsidP="008318AE">
            <w:pPr>
              <w:rPr>
                <w:rFonts w:eastAsia="Times New Roman"/>
                <w:bCs/>
                <w:color w:val="000000"/>
                <w:sz w:val="18"/>
                <w:szCs w:val="18"/>
                <w:lang w:val="en-GB" w:eastAsia="en-GB"/>
              </w:rPr>
            </w:pPr>
          </w:p>
        </w:tc>
        <w:tc>
          <w:tcPr>
            <w:tcW w:w="1597" w:type="pct"/>
          </w:tcPr>
          <w:p w14:paraId="1B5CAD83" w14:textId="77777777" w:rsidR="00970308" w:rsidRPr="00F8718A" w:rsidRDefault="00970308" w:rsidP="008318AE">
            <w:pPr>
              <w:rPr>
                <w:rFonts w:eastAsia="Times New Roman"/>
                <w:bCs/>
                <w:color w:val="000000"/>
                <w:sz w:val="18"/>
                <w:szCs w:val="18"/>
                <w:lang w:val="en-GB" w:eastAsia="en-GB"/>
              </w:rPr>
            </w:pPr>
          </w:p>
        </w:tc>
        <w:tc>
          <w:tcPr>
            <w:tcW w:w="1125" w:type="pct"/>
          </w:tcPr>
          <w:p w14:paraId="4D7942BF" w14:textId="77777777" w:rsidR="00970308" w:rsidRPr="00F8718A" w:rsidRDefault="00970308" w:rsidP="008318AE">
            <w:pPr>
              <w:rPr>
                <w:rFonts w:eastAsia="Times New Roman"/>
                <w:bCs/>
                <w:color w:val="000000"/>
                <w:sz w:val="18"/>
                <w:szCs w:val="18"/>
                <w:lang w:val="en-GB" w:eastAsia="en-GB"/>
              </w:rPr>
            </w:pPr>
          </w:p>
        </w:tc>
      </w:tr>
      <w:tr w:rsidR="00970308" w:rsidRPr="00F8718A" w14:paraId="5F4A8289" w14:textId="77777777" w:rsidTr="00C0372B">
        <w:tc>
          <w:tcPr>
            <w:tcW w:w="709" w:type="pct"/>
            <w:shd w:val="clear" w:color="auto" w:fill="auto"/>
          </w:tcPr>
          <w:p w14:paraId="38956F0C" w14:textId="77777777" w:rsidR="00970308" w:rsidRPr="00F8718A" w:rsidRDefault="00970308" w:rsidP="008318AE">
            <w:pPr>
              <w:rPr>
                <w:rFonts w:eastAsia="Times New Roman"/>
                <w:bCs/>
                <w:color w:val="000000"/>
                <w:sz w:val="18"/>
                <w:szCs w:val="18"/>
                <w:lang w:val="en-GB" w:eastAsia="en-GB"/>
              </w:rPr>
            </w:pPr>
          </w:p>
        </w:tc>
        <w:tc>
          <w:tcPr>
            <w:tcW w:w="1568" w:type="pct"/>
            <w:shd w:val="clear" w:color="auto" w:fill="auto"/>
          </w:tcPr>
          <w:p w14:paraId="57D1E1E5" w14:textId="77777777" w:rsidR="00970308" w:rsidRPr="00F8718A" w:rsidRDefault="00970308" w:rsidP="008318AE">
            <w:pPr>
              <w:rPr>
                <w:rFonts w:eastAsia="Times New Roman"/>
                <w:bCs/>
                <w:color w:val="000000"/>
                <w:sz w:val="18"/>
                <w:szCs w:val="18"/>
                <w:lang w:val="en-GB" w:eastAsia="en-GB"/>
              </w:rPr>
            </w:pPr>
            <w:r w:rsidRPr="00F8718A">
              <w:rPr>
                <w:rFonts w:eastAsia="Times New Roman"/>
                <w:bCs/>
                <w:color w:val="000000"/>
                <w:sz w:val="18"/>
                <w:szCs w:val="18"/>
                <w:lang w:val="en-GB" w:eastAsia="en-GB"/>
              </w:rPr>
              <w:t>time_step_duration</w:t>
            </w:r>
          </w:p>
        </w:tc>
        <w:tc>
          <w:tcPr>
            <w:tcW w:w="1597" w:type="pct"/>
          </w:tcPr>
          <w:p w14:paraId="29D3F36C" w14:textId="77777777" w:rsidR="00970308" w:rsidRPr="00F8718A" w:rsidRDefault="00970308" w:rsidP="008318AE">
            <w:pPr>
              <w:rPr>
                <w:rFonts w:eastAsia="Times New Roman"/>
                <w:bCs/>
                <w:color w:val="000000"/>
                <w:sz w:val="18"/>
                <w:szCs w:val="18"/>
                <w:lang w:val="en-GB" w:eastAsia="en-GB"/>
              </w:rPr>
            </w:pPr>
          </w:p>
        </w:tc>
        <w:tc>
          <w:tcPr>
            <w:tcW w:w="1125" w:type="pct"/>
          </w:tcPr>
          <w:p w14:paraId="432E38EC" w14:textId="77777777" w:rsidR="00970308" w:rsidRPr="00F8718A" w:rsidRDefault="00970308" w:rsidP="008318AE">
            <w:pPr>
              <w:rPr>
                <w:rFonts w:eastAsia="Times New Roman"/>
                <w:bCs/>
                <w:color w:val="000000"/>
                <w:sz w:val="18"/>
                <w:szCs w:val="18"/>
                <w:lang w:val="en-GB" w:eastAsia="en-GB"/>
              </w:rPr>
            </w:pPr>
          </w:p>
        </w:tc>
      </w:tr>
      <w:tr w:rsidR="00970308" w:rsidRPr="00F8718A" w14:paraId="0A3B5A74" w14:textId="77777777" w:rsidTr="00C0372B">
        <w:tc>
          <w:tcPr>
            <w:tcW w:w="709" w:type="pct"/>
            <w:shd w:val="clear" w:color="auto" w:fill="auto"/>
          </w:tcPr>
          <w:p w14:paraId="487EA294" w14:textId="77777777" w:rsidR="00970308" w:rsidRPr="00F8718A" w:rsidRDefault="00970308" w:rsidP="008318AE">
            <w:pPr>
              <w:rPr>
                <w:rFonts w:eastAsia="Times New Roman"/>
                <w:bCs/>
                <w:color w:val="000000"/>
                <w:sz w:val="18"/>
                <w:szCs w:val="18"/>
                <w:lang w:val="en-GB" w:eastAsia="en-GB"/>
              </w:rPr>
            </w:pPr>
          </w:p>
        </w:tc>
        <w:tc>
          <w:tcPr>
            <w:tcW w:w="1568" w:type="pct"/>
            <w:shd w:val="clear" w:color="auto" w:fill="auto"/>
          </w:tcPr>
          <w:p w14:paraId="3D2FD551" w14:textId="77777777" w:rsidR="00970308" w:rsidRPr="00F8718A" w:rsidRDefault="00970308" w:rsidP="008318AE">
            <w:pPr>
              <w:rPr>
                <w:rFonts w:eastAsia="Times New Roman"/>
                <w:bCs/>
                <w:color w:val="000000"/>
                <w:sz w:val="18"/>
                <w:szCs w:val="18"/>
                <w:lang w:val="en-GB" w:eastAsia="en-GB"/>
              </w:rPr>
            </w:pPr>
            <w:r w:rsidRPr="00F8718A">
              <w:rPr>
                <w:rFonts w:eastAsia="Times New Roman"/>
                <w:bCs/>
                <w:color w:val="000000"/>
                <w:sz w:val="18"/>
                <w:szCs w:val="18"/>
                <w:lang w:val="en-GB" w:eastAsia="en-GB"/>
              </w:rPr>
              <w:t>fluid_particle_imposed_kinematics</w:t>
            </w:r>
          </w:p>
        </w:tc>
        <w:tc>
          <w:tcPr>
            <w:tcW w:w="1597" w:type="pct"/>
          </w:tcPr>
          <w:p w14:paraId="6F175E30" w14:textId="77777777" w:rsidR="00970308" w:rsidRPr="00F8718A" w:rsidRDefault="00970308" w:rsidP="008318AE">
            <w:pPr>
              <w:rPr>
                <w:rFonts w:eastAsia="Times New Roman"/>
                <w:bCs/>
                <w:color w:val="000000"/>
                <w:sz w:val="18"/>
                <w:szCs w:val="18"/>
                <w:lang w:val="en-GB" w:eastAsia="en-GB"/>
              </w:rPr>
            </w:pPr>
          </w:p>
        </w:tc>
        <w:tc>
          <w:tcPr>
            <w:tcW w:w="1125" w:type="pct"/>
          </w:tcPr>
          <w:p w14:paraId="6E854880" w14:textId="77777777" w:rsidR="00970308" w:rsidRPr="00F8718A" w:rsidRDefault="00970308" w:rsidP="008318AE">
            <w:pPr>
              <w:rPr>
                <w:rFonts w:eastAsia="Times New Roman"/>
                <w:bCs/>
                <w:color w:val="000000"/>
                <w:sz w:val="18"/>
                <w:szCs w:val="18"/>
                <w:lang w:val="en-GB" w:eastAsia="en-GB"/>
              </w:rPr>
            </w:pPr>
          </w:p>
        </w:tc>
      </w:tr>
      <w:tr w:rsidR="00970308" w:rsidRPr="00F8718A" w14:paraId="36EC3235" w14:textId="77777777" w:rsidTr="00C0372B">
        <w:tc>
          <w:tcPr>
            <w:tcW w:w="709" w:type="pct"/>
            <w:shd w:val="clear" w:color="auto" w:fill="auto"/>
          </w:tcPr>
          <w:p w14:paraId="2209C2AC" w14:textId="77777777" w:rsidR="00970308" w:rsidRPr="00F8718A" w:rsidRDefault="00970308" w:rsidP="008318AE">
            <w:pPr>
              <w:rPr>
                <w:rFonts w:eastAsia="Times New Roman"/>
                <w:bCs/>
                <w:color w:val="000000"/>
                <w:sz w:val="18"/>
                <w:szCs w:val="18"/>
                <w:lang w:val="en-GB" w:eastAsia="en-GB"/>
              </w:rPr>
            </w:pPr>
          </w:p>
        </w:tc>
        <w:tc>
          <w:tcPr>
            <w:tcW w:w="1568" w:type="pct"/>
            <w:shd w:val="clear" w:color="auto" w:fill="auto"/>
          </w:tcPr>
          <w:p w14:paraId="6B7E129A" w14:textId="77777777" w:rsidR="00970308" w:rsidRPr="00F8718A" w:rsidRDefault="00970308" w:rsidP="008318AE">
            <w:pPr>
              <w:rPr>
                <w:rFonts w:eastAsia="Times New Roman"/>
                <w:bCs/>
                <w:color w:val="000000"/>
                <w:sz w:val="18"/>
                <w:szCs w:val="18"/>
                <w:lang w:val="en-GB" w:eastAsia="en-GB"/>
              </w:rPr>
            </w:pPr>
            <w:r w:rsidRPr="00F8718A">
              <w:rPr>
                <w:rFonts w:eastAsia="Times New Roman"/>
                <w:bCs/>
                <w:color w:val="000000"/>
                <w:sz w:val="18"/>
                <w:szCs w:val="18"/>
                <w:lang w:val="en-GB" w:eastAsia="en-GB"/>
              </w:rPr>
              <w:t>RHS_momentum_equation</w:t>
            </w:r>
          </w:p>
        </w:tc>
        <w:tc>
          <w:tcPr>
            <w:tcW w:w="1597" w:type="pct"/>
          </w:tcPr>
          <w:p w14:paraId="5E9CA125" w14:textId="77777777" w:rsidR="00970308" w:rsidRPr="00F8718A" w:rsidRDefault="00970308" w:rsidP="008318AE">
            <w:pPr>
              <w:rPr>
                <w:rFonts w:eastAsia="Times New Roman"/>
                <w:bCs/>
                <w:color w:val="000000"/>
                <w:sz w:val="18"/>
                <w:szCs w:val="18"/>
                <w:lang w:val="en-GB" w:eastAsia="en-GB"/>
              </w:rPr>
            </w:pPr>
          </w:p>
        </w:tc>
        <w:tc>
          <w:tcPr>
            <w:tcW w:w="1125" w:type="pct"/>
          </w:tcPr>
          <w:p w14:paraId="39DEE461" w14:textId="77777777" w:rsidR="00970308" w:rsidRPr="00F8718A" w:rsidRDefault="00970308" w:rsidP="008318AE">
            <w:pPr>
              <w:rPr>
                <w:rFonts w:eastAsia="Times New Roman"/>
                <w:bCs/>
                <w:color w:val="000000"/>
                <w:sz w:val="18"/>
                <w:szCs w:val="18"/>
                <w:lang w:val="en-GB" w:eastAsia="en-GB"/>
              </w:rPr>
            </w:pPr>
          </w:p>
        </w:tc>
      </w:tr>
      <w:tr w:rsidR="00970308" w:rsidRPr="00F8718A" w14:paraId="501EA5C0" w14:textId="77777777" w:rsidTr="00C0372B">
        <w:tc>
          <w:tcPr>
            <w:tcW w:w="709" w:type="pct"/>
            <w:shd w:val="clear" w:color="auto" w:fill="auto"/>
          </w:tcPr>
          <w:p w14:paraId="1E4EF459" w14:textId="77777777" w:rsidR="00970308" w:rsidRPr="00F8718A" w:rsidRDefault="00970308" w:rsidP="008318AE">
            <w:pPr>
              <w:rPr>
                <w:rFonts w:eastAsia="Times New Roman"/>
                <w:bCs/>
                <w:color w:val="000000"/>
                <w:sz w:val="18"/>
                <w:szCs w:val="18"/>
                <w:lang w:val="en-GB" w:eastAsia="en-GB"/>
              </w:rPr>
            </w:pPr>
          </w:p>
        </w:tc>
        <w:tc>
          <w:tcPr>
            <w:tcW w:w="1568" w:type="pct"/>
            <w:shd w:val="clear" w:color="auto" w:fill="auto"/>
          </w:tcPr>
          <w:p w14:paraId="5600ACAF" w14:textId="77777777" w:rsidR="00970308" w:rsidRPr="00F8718A" w:rsidRDefault="00970308" w:rsidP="008318AE">
            <w:pPr>
              <w:rPr>
                <w:rFonts w:eastAsia="Times New Roman"/>
                <w:bCs/>
                <w:color w:val="000000"/>
                <w:sz w:val="18"/>
                <w:szCs w:val="18"/>
                <w:lang w:val="en-GB" w:eastAsia="en-GB"/>
              </w:rPr>
            </w:pPr>
          </w:p>
        </w:tc>
        <w:tc>
          <w:tcPr>
            <w:tcW w:w="1597" w:type="pct"/>
          </w:tcPr>
          <w:p w14:paraId="72ED91CF" w14:textId="77777777" w:rsidR="00970308" w:rsidRPr="00F8718A" w:rsidRDefault="00970308" w:rsidP="008318AE">
            <w:pPr>
              <w:rPr>
                <w:rFonts w:eastAsia="Times New Roman"/>
                <w:bCs/>
                <w:color w:val="000000"/>
                <w:sz w:val="18"/>
                <w:szCs w:val="18"/>
                <w:lang w:val="en-GB" w:eastAsia="en-GB"/>
              </w:rPr>
            </w:pPr>
            <w:r w:rsidRPr="00F8718A">
              <w:rPr>
                <w:rFonts w:eastAsia="Times New Roman"/>
                <w:bCs/>
                <w:color w:val="000000"/>
                <w:sz w:val="18"/>
                <w:szCs w:val="18"/>
                <w:lang w:val="en-GB" w:eastAsia="en-GB"/>
              </w:rPr>
              <w:t>inter_EqMoto</w:t>
            </w:r>
          </w:p>
        </w:tc>
        <w:tc>
          <w:tcPr>
            <w:tcW w:w="1125" w:type="pct"/>
          </w:tcPr>
          <w:p w14:paraId="1EFFA30B" w14:textId="77777777" w:rsidR="00970308" w:rsidRPr="00F8718A" w:rsidRDefault="00970308" w:rsidP="008318AE">
            <w:pPr>
              <w:rPr>
                <w:rFonts w:eastAsia="Times New Roman"/>
                <w:bCs/>
                <w:color w:val="000000"/>
                <w:sz w:val="18"/>
                <w:szCs w:val="18"/>
                <w:lang w:val="en-GB" w:eastAsia="en-GB"/>
              </w:rPr>
            </w:pPr>
          </w:p>
        </w:tc>
      </w:tr>
      <w:tr w:rsidR="00970308" w:rsidRPr="00F8718A" w14:paraId="3870CA74" w14:textId="77777777" w:rsidTr="00C0372B">
        <w:tc>
          <w:tcPr>
            <w:tcW w:w="709" w:type="pct"/>
            <w:shd w:val="clear" w:color="auto" w:fill="auto"/>
          </w:tcPr>
          <w:p w14:paraId="42C99EE7" w14:textId="77777777" w:rsidR="00970308" w:rsidRPr="00F8718A" w:rsidRDefault="00970308" w:rsidP="008318AE">
            <w:pPr>
              <w:rPr>
                <w:rFonts w:eastAsia="Times New Roman"/>
                <w:bCs/>
                <w:color w:val="000000"/>
                <w:sz w:val="18"/>
                <w:szCs w:val="18"/>
                <w:lang w:val="en-GB" w:eastAsia="en-GB"/>
              </w:rPr>
            </w:pPr>
          </w:p>
        </w:tc>
        <w:tc>
          <w:tcPr>
            <w:tcW w:w="1568" w:type="pct"/>
            <w:shd w:val="clear" w:color="auto" w:fill="auto"/>
          </w:tcPr>
          <w:p w14:paraId="4BE1C9D3" w14:textId="77777777" w:rsidR="00970308" w:rsidRPr="00F8718A" w:rsidRDefault="00970308" w:rsidP="008318AE">
            <w:pPr>
              <w:rPr>
                <w:rFonts w:eastAsia="Times New Roman"/>
                <w:bCs/>
                <w:color w:val="000000"/>
                <w:sz w:val="18"/>
                <w:szCs w:val="18"/>
                <w:lang w:val="en-GB" w:eastAsia="en-GB"/>
              </w:rPr>
            </w:pPr>
          </w:p>
        </w:tc>
        <w:tc>
          <w:tcPr>
            <w:tcW w:w="1597" w:type="pct"/>
          </w:tcPr>
          <w:p w14:paraId="30088F8D" w14:textId="77777777" w:rsidR="00970308" w:rsidRPr="00F8718A" w:rsidRDefault="00970308" w:rsidP="008318AE">
            <w:pPr>
              <w:rPr>
                <w:rFonts w:eastAsia="Times New Roman"/>
                <w:bCs/>
                <w:color w:val="000000"/>
                <w:sz w:val="18"/>
                <w:szCs w:val="18"/>
                <w:lang w:val="en-GB" w:eastAsia="en-GB"/>
              </w:rPr>
            </w:pPr>
          </w:p>
        </w:tc>
        <w:tc>
          <w:tcPr>
            <w:tcW w:w="1125" w:type="pct"/>
          </w:tcPr>
          <w:p w14:paraId="5377DD47" w14:textId="77777777" w:rsidR="00970308" w:rsidRPr="00F8718A" w:rsidRDefault="00970308" w:rsidP="008318AE">
            <w:pPr>
              <w:rPr>
                <w:rFonts w:eastAsia="Times New Roman"/>
                <w:bCs/>
                <w:color w:val="000000"/>
                <w:sz w:val="18"/>
                <w:szCs w:val="18"/>
                <w:lang w:val="en-GB" w:eastAsia="en-GB"/>
              </w:rPr>
            </w:pPr>
            <w:r w:rsidRPr="00F8718A">
              <w:rPr>
                <w:rFonts w:eastAsia="Times New Roman"/>
                <w:bCs/>
                <w:color w:val="000000"/>
                <w:sz w:val="18"/>
                <w:szCs w:val="18"/>
                <w:lang w:val="en-GB" w:eastAsia="en-GB"/>
              </w:rPr>
              <w:t>viscomon</w:t>
            </w:r>
          </w:p>
        </w:tc>
      </w:tr>
      <w:tr w:rsidR="00970308" w:rsidRPr="00F8718A" w14:paraId="001E2537" w14:textId="77777777" w:rsidTr="00C0372B">
        <w:tc>
          <w:tcPr>
            <w:tcW w:w="709" w:type="pct"/>
            <w:shd w:val="clear" w:color="auto" w:fill="auto"/>
          </w:tcPr>
          <w:p w14:paraId="5A139FED" w14:textId="77777777" w:rsidR="00970308" w:rsidRPr="00F8718A" w:rsidRDefault="00970308" w:rsidP="008318AE">
            <w:pPr>
              <w:rPr>
                <w:rFonts w:eastAsia="Times New Roman"/>
                <w:bCs/>
                <w:color w:val="000000"/>
                <w:sz w:val="18"/>
                <w:szCs w:val="18"/>
                <w:lang w:val="en-GB" w:eastAsia="en-GB"/>
              </w:rPr>
            </w:pPr>
          </w:p>
        </w:tc>
        <w:tc>
          <w:tcPr>
            <w:tcW w:w="1568" w:type="pct"/>
            <w:shd w:val="clear" w:color="auto" w:fill="auto"/>
          </w:tcPr>
          <w:p w14:paraId="3DEB347E" w14:textId="77777777" w:rsidR="00970308" w:rsidRPr="00F8718A" w:rsidRDefault="00970308" w:rsidP="008318AE">
            <w:pPr>
              <w:rPr>
                <w:rFonts w:eastAsia="Times New Roman"/>
                <w:bCs/>
                <w:color w:val="000000"/>
                <w:sz w:val="18"/>
                <w:szCs w:val="18"/>
                <w:lang w:val="en-GB" w:eastAsia="en-GB"/>
              </w:rPr>
            </w:pPr>
          </w:p>
        </w:tc>
        <w:tc>
          <w:tcPr>
            <w:tcW w:w="1597" w:type="pct"/>
          </w:tcPr>
          <w:p w14:paraId="0349A71C" w14:textId="77777777" w:rsidR="00970308" w:rsidRPr="00F8718A" w:rsidRDefault="00970308" w:rsidP="008318AE">
            <w:pPr>
              <w:rPr>
                <w:rFonts w:eastAsia="Times New Roman"/>
                <w:bCs/>
                <w:color w:val="000000"/>
                <w:sz w:val="18"/>
                <w:szCs w:val="18"/>
                <w:lang w:val="en-GB" w:eastAsia="en-GB"/>
              </w:rPr>
            </w:pPr>
          </w:p>
        </w:tc>
        <w:tc>
          <w:tcPr>
            <w:tcW w:w="1125" w:type="pct"/>
          </w:tcPr>
          <w:p w14:paraId="3B9C8EC6" w14:textId="77777777" w:rsidR="00970308" w:rsidRPr="00F8718A" w:rsidRDefault="00970308" w:rsidP="008318AE">
            <w:pPr>
              <w:rPr>
                <w:rFonts w:eastAsia="Times New Roman"/>
                <w:bCs/>
                <w:color w:val="000000"/>
                <w:sz w:val="18"/>
                <w:szCs w:val="18"/>
                <w:lang w:val="en-GB" w:eastAsia="en-GB"/>
              </w:rPr>
            </w:pPr>
            <w:r w:rsidRPr="00F8718A">
              <w:rPr>
                <w:rFonts w:eastAsia="Times New Roman"/>
                <w:bCs/>
                <w:color w:val="000000"/>
                <w:sz w:val="18"/>
                <w:szCs w:val="18"/>
                <w:lang w:val="en-GB" w:eastAsia="en-GB"/>
              </w:rPr>
              <w:t>viscomorris</w:t>
            </w:r>
          </w:p>
        </w:tc>
      </w:tr>
      <w:tr w:rsidR="00970308" w:rsidRPr="00F8718A" w14:paraId="448D0CE3" w14:textId="77777777" w:rsidTr="00C0372B">
        <w:tc>
          <w:tcPr>
            <w:tcW w:w="709" w:type="pct"/>
            <w:shd w:val="clear" w:color="auto" w:fill="auto"/>
          </w:tcPr>
          <w:p w14:paraId="1F866CF3" w14:textId="77777777" w:rsidR="00970308" w:rsidRPr="00F8718A" w:rsidRDefault="00970308" w:rsidP="008318AE">
            <w:pPr>
              <w:rPr>
                <w:rFonts w:eastAsia="Times New Roman"/>
                <w:bCs/>
                <w:color w:val="000000"/>
                <w:sz w:val="18"/>
                <w:szCs w:val="18"/>
                <w:lang w:val="en-GB" w:eastAsia="en-GB"/>
              </w:rPr>
            </w:pPr>
          </w:p>
        </w:tc>
        <w:tc>
          <w:tcPr>
            <w:tcW w:w="1568" w:type="pct"/>
            <w:shd w:val="clear" w:color="auto" w:fill="auto"/>
          </w:tcPr>
          <w:p w14:paraId="030E6213" w14:textId="77777777" w:rsidR="00970308" w:rsidRPr="00F8718A" w:rsidRDefault="00970308" w:rsidP="008318AE">
            <w:pPr>
              <w:rPr>
                <w:rFonts w:eastAsia="Times New Roman"/>
                <w:bCs/>
                <w:color w:val="000000"/>
                <w:sz w:val="18"/>
                <w:szCs w:val="18"/>
                <w:lang w:val="en-GB" w:eastAsia="en-GB"/>
              </w:rPr>
            </w:pPr>
          </w:p>
        </w:tc>
        <w:tc>
          <w:tcPr>
            <w:tcW w:w="1597" w:type="pct"/>
          </w:tcPr>
          <w:p w14:paraId="59D532D1" w14:textId="77777777" w:rsidR="00970308" w:rsidRPr="00F8718A" w:rsidRDefault="00970308" w:rsidP="008318AE">
            <w:pPr>
              <w:rPr>
                <w:rFonts w:eastAsia="Times New Roman"/>
                <w:bCs/>
                <w:color w:val="000000"/>
                <w:sz w:val="18"/>
                <w:szCs w:val="18"/>
                <w:lang w:val="en-GB" w:eastAsia="en-GB"/>
              </w:rPr>
            </w:pPr>
            <w:r w:rsidRPr="00F8718A">
              <w:rPr>
                <w:rFonts w:eastAsia="Times New Roman"/>
                <w:bCs/>
                <w:color w:val="000000"/>
                <w:sz w:val="18"/>
                <w:szCs w:val="18"/>
                <w:lang w:val="en-GB" w:eastAsia="en-GB"/>
              </w:rPr>
              <w:t>AddBoundaryContributions_to_ME3D</w:t>
            </w:r>
          </w:p>
        </w:tc>
        <w:tc>
          <w:tcPr>
            <w:tcW w:w="1125" w:type="pct"/>
          </w:tcPr>
          <w:p w14:paraId="630B5371" w14:textId="77777777" w:rsidR="00970308" w:rsidRPr="00F8718A" w:rsidRDefault="00970308" w:rsidP="008318AE">
            <w:pPr>
              <w:rPr>
                <w:rFonts w:eastAsia="Times New Roman"/>
                <w:bCs/>
                <w:color w:val="000000"/>
                <w:sz w:val="18"/>
                <w:szCs w:val="18"/>
                <w:lang w:val="en-GB" w:eastAsia="en-GB"/>
              </w:rPr>
            </w:pPr>
          </w:p>
        </w:tc>
      </w:tr>
      <w:tr w:rsidR="00970308" w:rsidRPr="00F8718A" w14:paraId="37909FE0" w14:textId="77777777" w:rsidTr="00C0372B">
        <w:tc>
          <w:tcPr>
            <w:tcW w:w="709" w:type="pct"/>
            <w:shd w:val="clear" w:color="auto" w:fill="auto"/>
          </w:tcPr>
          <w:p w14:paraId="72343D73" w14:textId="77777777" w:rsidR="00970308" w:rsidRPr="00F8718A" w:rsidRDefault="00970308" w:rsidP="008318AE">
            <w:pPr>
              <w:rPr>
                <w:rFonts w:eastAsia="Times New Roman"/>
                <w:bCs/>
                <w:color w:val="000000"/>
                <w:sz w:val="18"/>
                <w:szCs w:val="18"/>
                <w:lang w:val="en-GB" w:eastAsia="en-GB"/>
              </w:rPr>
            </w:pPr>
          </w:p>
        </w:tc>
        <w:tc>
          <w:tcPr>
            <w:tcW w:w="1568" w:type="pct"/>
            <w:shd w:val="clear" w:color="auto" w:fill="auto"/>
          </w:tcPr>
          <w:p w14:paraId="59264E93" w14:textId="77777777" w:rsidR="00970308" w:rsidRPr="00F8718A" w:rsidRDefault="00970308" w:rsidP="008318AE">
            <w:pPr>
              <w:rPr>
                <w:rFonts w:eastAsia="Times New Roman"/>
                <w:bCs/>
                <w:color w:val="000000"/>
                <w:sz w:val="18"/>
                <w:szCs w:val="18"/>
                <w:lang w:val="en-GB" w:eastAsia="en-GB"/>
              </w:rPr>
            </w:pPr>
          </w:p>
        </w:tc>
        <w:tc>
          <w:tcPr>
            <w:tcW w:w="1597" w:type="pct"/>
          </w:tcPr>
          <w:p w14:paraId="2DA14986" w14:textId="77777777" w:rsidR="00970308" w:rsidRPr="00F8718A" w:rsidRDefault="00970308" w:rsidP="008318AE">
            <w:pPr>
              <w:rPr>
                <w:rFonts w:eastAsia="Times New Roman"/>
                <w:bCs/>
                <w:color w:val="000000"/>
                <w:sz w:val="18"/>
                <w:szCs w:val="18"/>
                <w:lang w:val="en-GB" w:eastAsia="en-GB"/>
              </w:rPr>
            </w:pPr>
          </w:p>
        </w:tc>
        <w:tc>
          <w:tcPr>
            <w:tcW w:w="1125" w:type="pct"/>
          </w:tcPr>
          <w:p w14:paraId="1F8E77A4" w14:textId="77777777" w:rsidR="00970308" w:rsidRPr="00F8718A" w:rsidRDefault="00970308" w:rsidP="008318AE">
            <w:pPr>
              <w:rPr>
                <w:rFonts w:eastAsia="Times New Roman"/>
                <w:bCs/>
                <w:color w:val="000000"/>
                <w:sz w:val="18"/>
                <w:szCs w:val="18"/>
                <w:lang w:val="en-GB" w:eastAsia="en-GB"/>
              </w:rPr>
            </w:pPr>
            <w:r w:rsidRPr="00F8718A">
              <w:rPr>
                <w:rFonts w:eastAsia="Times New Roman"/>
                <w:bCs/>
                <w:color w:val="000000"/>
                <w:sz w:val="18"/>
                <w:szCs w:val="18"/>
                <w:lang w:val="en-GB" w:eastAsia="en-GB"/>
              </w:rPr>
              <w:t>wall_function_for_SASPH</w:t>
            </w:r>
          </w:p>
        </w:tc>
      </w:tr>
      <w:tr w:rsidR="00970308" w:rsidRPr="00F8718A" w14:paraId="7026A8BA" w14:textId="77777777" w:rsidTr="00C0372B">
        <w:tc>
          <w:tcPr>
            <w:tcW w:w="709" w:type="pct"/>
            <w:shd w:val="clear" w:color="auto" w:fill="auto"/>
          </w:tcPr>
          <w:p w14:paraId="42523149" w14:textId="77777777" w:rsidR="00970308" w:rsidRPr="00F8718A" w:rsidRDefault="00970308" w:rsidP="008318AE">
            <w:pPr>
              <w:rPr>
                <w:rFonts w:eastAsia="Times New Roman"/>
                <w:bCs/>
                <w:color w:val="000000"/>
                <w:sz w:val="18"/>
                <w:szCs w:val="18"/>
                <w:lang w:val="en-GB" w:eastAsia="en-GB"/>
              </w:rPr>
            </w:pPr>
          </w:p>
        </w:tc>
        <w:tc>
          <w:tcPr>
            <w:tcW w:w="1568" w:type="pct"/>
            <w:shd w:val="clear" w:color="auto" w:fill="auto"/>
          </w:tcPr>
          <w:p w14:paraId="6639A059" w14:textId="77777777" w:rsidR="00970308" w:rsidRPr="00F8718A" w:rsidRDefault="00970308" w:rsidP="008318AE">
            <w:pPr>
              <w:rPr>
                <w:rFonts w:eastAsia="Times New Roman"/>
                <w:bCs/>
                <w:color w:val="000000"/>
                <w:sz w:val="18"/>
                <w:szCs w:val="18"/>
                <w:lang w:val="en-GB" w:eastAsia="en-GB"/>
              </w:rPr>
            </w:pPr>
          </w:p>
        </w:tc>
        <w:tc>
          <w:tcPr>
            <w:tcW w:w="1597" w:type="pct"/>
          </w:tcPr>
          <w:p w14:paraId="4BC96693" w14:textId="77777777" w:rsidR="00970308" w:rsidRPr="00F8718A" w:rsidRDefault="00970308" w:rsidP="008318AE">
            <w:pPr>
              <w:rPr>
                <w:rFonts w:eastAsia="Times New Roman"/>
                <w:bCs/>
                <w:color w:val="000000"/>
                <w:sz w:val="18"/>
                <w:szCs w:val="18"/>
                <w:lang w:val="en-GB" w:eastAsia="en-GB"/>
              </w:rPr>
            </w:pPr>
            <w:r w:rsidRPr="00F8718A">
              <w:rPr>
                <w:rFonts w:eastAsia="Times New Roman"/>
                <w:bCs/>
                <w:color w:val="000000"/>
                <w:sz w:val="18"/>
                <w:szCs w:val="18"/>
                <w:lang w:val="en-GB" w:eastAsia="en-GB"/>
              </w:rPr>
              <w:t>AddElasticBoundaryReaction_3D</w:t>
            </w:r>
          </w:p>
        </w:tc>
        <w:tc>
          <w:tcPr>
            <w:tcW w:w="1125" w:type="pct"/>
          </w:tcPr>
          <w:p w14:paraId="0870F2FE" w14:textId="77777777" w:rsidR="00970308" w:rsidRPr="00F8718A" w:rsidRDefault="00970308" w:rsidP="008318AE">
            <w:pPr>
              <w:rPr>
                <w:rFonts w:eastAsia="Times New Roman"/>
                <w:bCs/>
                <w:color w:val="000000"/>
                <w:sz w:val="18"/>
                <w:szCs w:val="18"/>
                <w:lang w:val="en-GB" w:eastAsia="en-GB"/>
              </w:rPr>
            </w:pPr>
          </w:p>
        </w:tc>
      </w:tr>
      <w:tr w:rsidR="00970308" w:rsidRPr="00F8718A" w14:paraId="01D25CF9" w14:textId="77777777" w:rsidTr="00C0372B">
        <w:tc>
          <w:tcPr>
            <w:tcW w:w="709" w:type="pct"/>
            <w:shd w:val="clear" w:color="auto" w:fill="auto"/>
          </w:tcPr>
          <w:p w14:paraId="1623D917" w14:textId="77777777" w:rsidR="00970308" w:rsidRPr="00F8718A" w:rsidRDefault="00970308" w:rsidP="008318AE">
            <w:pPr>
              <w:rPr>
                <w:rFonts w:eastAsia="Times New Roman"/>
                <w:bCs/>
                <w:color w:val="000000"/>
                <w:sz w:val="18"/>
                <w:szCs w:val="18"/>
                <w:lang w:val="en-GB" w:eastAsia="en-GB"/>
              </w:rPr>
            </w:pPr>
          </w:p>
        </w:tc>
        <w:tc>
          <w:tcPr>
            <w:tcW w:w="1568" w:type="pct"/>
            <w:shd w:val="clear" w:color="auto" w:fill="auto"/>
          </w:tcPr>
          <w:p w14:paraId="784C0205" w14:textId="77777777" w:rsidR="00970308" w:rsidRPr="00F8718A" w:rsidRDefault="00970308" w:rsidP="008318AE">
            <w:pPr>
              <w:rPr>
                <w:rFonts w:eastAsia="Times New Roman"/>
                <w:bCs/>
                <w:color w:val="000000"/>
                <w:sz w:val="18"/>
                <w:szCs w:val="18"/>
                <w:lang w:val="en-GB" w:eastAsia="en-GB"/>
              </w:rPr>
            </w:pPr>
            <w:r w:rsidRPr="00F8718A">
              <w:rPr>
                <w:rFonts w:eastAsia="Times New Roman"/>
                <w:bCs/>
                <w:color w:val="000000"/>
                <w:sz w:val="18"/>
                <w:szCs w:val="18"/>
                <w:lang w:val="en-GB" w:eastAsia="en-GB"/>
              </w:rPr>
              <w:t>RHS_body_dynamics</w:t>
            </w:r>
          </w:p>
        </w:tc>
        <w:tc>
          <w:tcPr>
            <w:tcW w:w="1597" w:type="pct"/>
          </w:tcPr>
          <w:p w14:paraId="16F682A3" w14:textId="77777777" w:rsidR="00970308" w:rsidRPr="00F8718A" w:rsidRDefault="00970308" w:rsidP="008318AE">
            <w:pPr>
              <w:rPr>
                <w:rFonts w:eastAsia="Times New Roman"/>
                <w:bCs/>
                <w:color w:val="000000"/>
                <w:sz w:val="18"/>
                <w:szCs w:val="18"/>
                <w:lang w:val="en-GB" w:eastAsia="en-GB"/>
              </w:rPr>
            </w:pPr>
          </w:p>
        </w:tc>
        <w:tc>
          <w:tcPr>
            <w:tcW w:w="1125" w:type="pct"/>
          </w:tcPr>
          <w:p w14:paraId="09FE74C5" w14:textId="77777777" w:rsidR="00970308" w:rsidRPr="00F8718A" w:rsidRDefault="00970308" w:rsidP="008318AE">
            <w:pPr>
              <w:rPr>
                <w:rFonts w:eastAsia="Times New Roman"/>
                <w:bCs/>
                <w:color w:val="000000"/>
                <w:sz w:val="18"/>
                <w:szCs w:val="18"/>
                <w:lang w:val="en-GB" w:eastAsia="en-GB"/>
              </w:rPr>
            </w:pPr>
          </w:p>
        </w:tc>
      </w:tr>
      <w:tr w:rsidR="00970308" w:rsidRPr="00F8718A" w14:paraId="763B4F9A" w14:textId="77777777" w:rsidTr="00C0372B">
        <w:tc>
          <w:tcPr>
            <w:tcW w:w="709" w:type="pct"/>
            <w:shd w:val="clear" w:color="auto" w:fill="auto"/>
          </w:tcPr>
          <w:p w14:paraId="7E4560CB" w14:textId="77777777" w:rsidR="00970308" w:rsidRPr="00F8718A" w:rsidRDefault="00970308" w:rsidP="008318AE">
            <w:pPr>
              <w:rPr>
                <w:rFonts w:eastAsia="Times New Roman"/>
                <w:bCs/>
                <w:color w:val="000000"/>
                <w:sz w:val="18"/>
                <w:szCs w:val="18"/>
                <w:lang w:val="en-GB" w:eastAsia="en-GB"/>
              </w:rPr>
            </w:pPr>
          </w:p>
        </w:tc>
        <w:tc>
          <w:tcPr>
            <w:tcW w:w="1568" w:type="pct"/>
            <w:shd w:val="clear" w:color="auto" w:fill="auto"/>
          </w:tcPr>
          <w:p w14:paraId="469F4F9F" w14:textId="77777777" w:rsidR="00970308" w:rsidRPr="00F8718A" w:rsidRDefault="00970308" w:rsidP="008318AE">
            <w:pPr>
              <w:rPr>
                <w:rFonts w:eastAsia="Times New Roman"/>
                <w:bCs/>
                <w:color w:val="000000"/>
                <w:sz w:val="18"/>
                <w:szCs w:val="18"/>
                <w:lang w:val="en-GB" w:eastAsia="en-GB"/>
              </w:rPr>
            </w:pPr>
          </w:p>
        </w:tc>
        <w:tc>
          <w:tcPr>
            <w:tcW w:w="1597" w:type="pct"/>
          </w:tcPr>
          <w:p w14:paraId="68BE6BB0" w14:textId="77777777" w:rsidR="00970308" w:rsidRPr="00F8718A" w:rsidRDefault="00970308" w:rsidP="008318AE">
            <w:pPr>
              <w:rPr>
                <w:rFonts w:eastAsia="Times New Roman"/>
                <w:bCs/>
                <w:color w:val="000000"/>
                <w:sz w:val="18"/>
                <w:szCs w:val="18"/>
                <w:lang w:val="en-GB" w:eastAsia="en-GB"/>
              </w:rPr>
            </w:pPr>
            <w:r w:rsidRPr="00F8718A">
              <w:rPr>
                <w:rFonts w:eastAsia="Times New Roman"/>
                <w:bCs/>
                <w:color w:val="000000"/>
                <w:sz w:val="18"/>
                <w:szCs w:val="18"/>
                <w:lang w:val="en-GB" w:eastAsia="en-GB"/>
              </w:rPr>
              <w:t>body_pressure_mirror</w:t>
            </w:r>
          </w:p>
        </w:tc>
        <w:tc>
          <w:tcPr>
            <w:tcW w:w="1125" w:type="pct"/>
          </w:tcPr>
          <w:p w14:paraId="6C363279" w14:textId="77777777" w:rsidR="00970308" w:rsidRPr="00F8718A" w:rsidRDefault="00970308" w:rsidP="008318AE">
            <w:pPr>
              <w:rPr>
                <w:rFonts w:eastAsia="Times New Roman"/>
                <w:bCs/>
                <w:color w:val="000000"/>
                <w:sz w:val="18"/>
                <w:szCs w:val="18"/>
                <w:lang w:val="en-GB" w:eastAsia="en-GB"/>
              </w:rPr>
            </w:pPr>
          </w:p>
        </w:tc>
      </w:tr>
      <w:tr w:rsidR="00970308" w:rsidRPr="00F8718A" w14:paraId="175AC03C" w14:textId="77777777" w:rsidTr="00C0372B">
        <w:tc>
          <w:tcPr>
            <w:tcW w:w="709" w:type="pct"/>
            <w:shd w:val="clear" w:color="auto" w:fill="auto"/>
          </w:tcPr>
          <w:p w14:paraId="5C69CCB1" w14:textId="77777777" w:rsidR="00970308" w:rsidRPr="00F8718A" w:rsidRDefault="00970308" w:rsidP="008318AE">
            <w:pPr>
              <w:rPr>
                <w:rFonts w:eastAsia="Times New Roman"/>
                <w:bCs/>
                <w:color w:val="000000"/>
                <w:sz w:val="18"/>
                <w:szCs w:val="18"/>
                <w:lang w:val="en-GB" w:eastAsia="en-GB"/>
              </w:rPr>
            </w:pPr>
          </w:p>
        </w:tc>
        <w:tc>
          <w:tcPr>
            <w:tcW w:w="1568" w:type="pct"/>
            <w:shd w:val="clear" w:color="auto" w:fill="auto"/>
          </w:tcPr>
          <w:p w14:paraId="61DE84FB" w14:textId="77777777" w:rsidR="00970308" w:rsidRPr="00F8718A" w:rsidRDefault="00970308" w:rsidP="008318AE">
            <w:pPr>
              <w:rPr>
                <w:rFonts w:eastAsia="Times New Roman"/>
                <w:bCs/>
                <w:color w:val="000000"/>
                <w:sz w:val="18"/>
                <w:szCs w:val="18"/>
                <w:lang w:val="en-GB" w:eastAsia="en-GB"/>
              </w:rPr>
            </w:pPr>
            <w:r w:rsidRPr="00F8718A">
              <w:rPr>
                <w:rFonts w:eastAsia="Times New Roman"/>
                <w:bCs/>
                <w:color w:val="000000"/>
                <w:sz w:val="18"/>
                <w:szCs w:val="18"/>
                <w:lang w:val="en-GB" w:eastAsia="en-GB"/>
              </w:rPr>
              <w:t>Leapfrog_momentum</w:t>
            </w:r>
          </w:p>
        </w:tc>
        <w:tc>
          <w:tcPr>
            <w:tcW w:w="1597" w:type="pct"/>
          </w:tcPr>
          <w:p w14:paraId="30A0737E" w14:textId="77777777" w:rsidR="00970308" w:rsidRPr="00F8718A" w:rsidRDefault="00970308" w:rsidP="008318AE">
            <w:pPr>
              <w:rPr>
                <w:rFonts w:eastAsia="Times New Roman"/>
                <w:bCs/>
                <w:color w:val="000000"/>
                <w:sz w:val="18"/>
                <w:szCs w:val="18"/>
                <w:lang w:val="en-GB" w:eastAsia="en-GB"/>
              </w:rPr>
            </w:pPr>
          </w:p>
        </w:tc>
        <w:tc>
          <w:tcPr>
            <w:tcW w:w="1125" w:type="pct"/>
          </w:tcPr>
          <w:p w14:paraId="167B683E" w14:textId="77777777" w:rsidR="00970308" w:rsidRPr="00F8718A" w:rsidRDefault="00970308" w:rsidP="008318AE">
            <w:pPr>
              <w:rPr>
                <w:rFonts w:eastAsia="Times New Roman"/>
                <w:bCs/>
                <w:color w:val="000000"/>
                <w:sz w:val="18"/>
                <w:szCs w:val="18"/>
                <w:lang w:val="en-GB" w:eastAsia="en-GB"/>
              </w:rPr>
            </w:pPr>
          </w:p>
        </w:tc>
      </w:tr>
      <w:tr w:rsidR="00970308" w:rsidRPr="00F8718A" w14:paraId="730B2335" w14:textId="77777777" w:rsidTr="00C0372B">
        <w:tc>
          <w:tcPr>
            <w:tcW w:w="709" w:type="pct"/>
            <w:shd w:val="clear" w:color="auto" w:fill="auto"/>
          </w:tcPr>
          <w:p w14:paraId="0F8D69A2" w14:textId="77777777" w:rsidR="00970308" w:rsidRPr="00F8718A" w:rsidRDefault="00970308" w:rsidP="008318AE">
            <w:pPr>
              <w:rPr>
                <w:rFonts w:eastAsia="Times New Roman"/>
                <w:bCs/>
                <w:color w:val="000000"/>
                <w:sz w:val="18"/>
                <w:szCs w:val="18"/>
                <w:lang w:val="en-GB" w:eastAsia="en-GB"/>
              </w:rPr>
            </w:pPr>
          </w:p>
        </w:tc>
        <w:tc>
          <w:tcPr>
            <w:tcW w:w="1568" w:type="pct"/>
            <w:shd w:val="clear" w:color="auto" w:fill="auto"/>
          </w:tcPr>
          <w:p w14:paraId="3F1A294B" w14:textId="77777777" w:rsidR="00970308" w:rsidRPr="00F8718A" w:rsidRDefault="00970308" w:rsidP="008318AE">
            <w:pPr>
              <w:rPr>
                <w:rFonts w:eastAsia="Times New Roman"/>
                <w:bCs/>
                <w:color w:val="000000"/>
                <w:sz w:val="18"/>
                <w:szCs w:val="18"/>
                <w:lang w:val="en-GB" w:eastAsia="en-GB"/>
              </w:rPr>
            </w:pPr>
            <w:r w:rsidRPr="00F8718A">
              <w:rPr>
                <w:rFonts w:eastAsia="Times New Roman"/>
                <w:bCs/>
                <w:color w:val="000000"/>
                <w:sz w:val="18"/>
                <w:szCs w:val="18"/>
                <w:lang w:val="en-GB" w:eastAsia="en-GB"/>
              </w:rPr>
              <w:t>time_integration_body_dynamics</w:t>
            </w:r>
          </w:p>
        </w:tc>
        <w:tc>
          <w:tcPr>
            <w:tcW w:w="1597" w:type="pct"/>
          </w:tcPr>
          <w:p w14:paraId="69AEF9FC" w14:textId="77777777" w:rsidR="00970308" w:rsidRPr="00F8718A" w:rsidRDefault="00970308" w:rsidP="008318AE">
            <w:pPr>
              <w:rPr>
                <w:rFonts w:eastAsia="Times New Roman"/>
                <w:bCs/>
                <w:color w:val="000000"/>
                <w:sz w:val="18"/>
                <w:szCs w:val="18"/>
                <w:lang w:val="en-GB" w:eastAsia="en-GB"/>
              </w:rPr>
            </w:pPr>
          </w:p>
        </w:tc>
        <w:tc>
          <w:tcPr>
            <w:tcW w:w="1125" w:type="pct"/>
          </w:tcPr>
          <w:p w14:paraId="78B92D48" w14:textId="77777777" w:rsidR="00970308" w:rsidRPr="00F8718A" w:rsidRDefault="00970308" w:rsidP="008318AE">
            <w:pPr>
              <w:rPr>
                <w:rFonts w:eastAsia="Times New Roman"/>
                <w:bCs/>
                <w:color w:val="000000"/>
                <w:sz w:val="18"/>
                <w:szCs w:val="18"/>
                <w:lang w:val="en-GB" w:eastAsia="en-GB"/>
              </w:rPr>
            </w:pPr>
          </w:p>
        </w:tc>
      </w:tr>
      <w:tr w:rsidR="00970308" w:rsidRPr="00F8718A" w14:paraId="6A4BE2EF" w14:textId="77777777" w:rsidTr="00C0372B">
        <w:tc>
          <w:tcPr>
            <w:tcW w:w="709" w:type="pct"/>
            <w:shd w:val="clear" w:color="auto" w:fill="auto"/>
          </w:tcPr>
          <w:p w14:paraId="0D52926E" w14:textId="77777777" w:rsidR="00970308" w:rsidRPr="00F8718A" w:rsidRDefault="00970308" w:rsidP="008318AE">
            <w:pPr>
              <w:rPr>
                <w:rFonts w:eastAsia="Times New Roman"/>
                <w:bCs/>
                <w:color w:val="000000"/>
                <w:sz w:val="18"/>
                <w:szCs w:val="18"/>
                <w:lang w:val="en-GB" w:eastAsia="en-GB"/>
              </w:rPr>
            </w:pPr>
          </w:p>
        </w:tc>
        <w:tc>
          <w:tcPr>
            <w:tcW w:w="1568" w:type="pct"/>
            <w:shd w:val="clear" w:color="auto" w:fill="auto"/>
          </w:tcPr>
          <w:p w14:paraId="33C84846" w14:textId="77777777" w:rsidR="00970308" w:rsidRPr="00F8718A" w:rsidRDefault="00970308" w:rsidP="008318AE">
            <w:pPr>
              <w:rPr>
                <w:rFonts w:eastAsia="Times New Roman"/>
                <w:bCs/>
                <w:color w:val="000000"/>
                <w:sz w:val="18"/>
                <w:szCs w:val="18"/>
                <w:lang w:val="en-GB" w:eastAsia="en-GB"/>
              </w:rPr>
            </w:pPr>
            <w:r w:rsidRPr="00F8718A">
              <w:rPr>
                <w:rFonts w:eastAsia="Times New Roman"/>
                <w:bCs/>
                <w:color w:val="000000"/>
                <w:sz w:val="18"/>
                <w:szCs w:val="18"/>
                <w:lang w:val="en-GB" w:eastAsia="en-GB"/>
              </w:rPr>
              <w:t>velocity_smoothing</w:t>
            </w:r>
          </w:p>
        </w:tc>
        <w:tc>
          <w:tcPr>
            <w:tcW w:w="1597" w:type="pct"/>
          </w:tcPr>
          <w:p w14:paraId="258975C1" w14:textId="77777777" w:rsidR="00970308" w:rsidRPr="00F8718A" w:rsidRDefault="00970308" w:rsidP="008318AE">
            <w:pPr>
              <w:rPr>
                <w:rFonts w:eastAsia="Times New Roman"/>
                <w:bCs/>
                <w:color w:val="000000"/>
                <w:sz w:val="18"/>
                <w:szCs w:val="18"/>
                <w:lang w:val="en-GB" w:eastAsia="en-GB"/>
              </w:rPr>
            </w:pPr>
          </w:p>
        </w:tc>
        <w:tc>
          <w:tcPr>
            <w:tcW w:w="1125" w:type="pct"/>
          </w:tcPr>
          <w:p w14:paraId="25773C2A" w14:textId="77777777" w:rsidR="00970308" w:rsidRPr="00F8718A" w:rsidRDefault="00970308" w:rsidP="008318AE">
            <w:pPr>
              <w:rPr>
                <w:rFonts w:eastAsia="Times New Roman"/>
                <w:bCs/>
                <w:color w:val="000000"/>
                <w:sz w:val="18"/>
                <w:szCs w:val="18"/>
                <w:lang w:val="en-GB" w:eastAsia="en-GB"/>
              </w:rPr>
            </w:pPr>
          </w:p>
        </w:tc>
      </w:tr>
      <w:tr w:rsidR="00970308" w:rsidRPr="00F8718A" w14:paraId="4F371FD5" w14:textId="77777777" w:rsidTr="00C0372B">
        <w:tc>
          <w:tcPr>
            <w:tcW w:w="709" w:type="pct"/>
            <w:shd w:val="clear" w:color="auto" w:fill="auto"/>
          </w:tcPr>
          <w:p w14:paraId="7C4DD631" w14:textId="77777777" w:rsidR="00970308" w:rsidRPr="00F8718A" w:rsidRDefault="00970308" w:rsidP="008318AE">
            <w:pPr>
              <w:rPr>
                <w:rFonts w:eastAsia="Times New Roman"/>
                <w:bCs/>
                <w:color w:val="000000"/>
                <w:sz w:val="18"/>
                <w:szCs w:val="18"/>
                <w:lang w:val="en-GB" w:eastAsia="en-GB"/>
              </w:rPr>
            </w:pPr>
          </w:p>
        </w:tc>
        <w:tc>
          <w:tcPr>
            <w:tcW w:w="1568" w:type="pct"/>
            <w:shd w:val="clear" w:color="auto" w:fill="auto"/>
          </w:tcPr>
          <w:p w14:paraId="511F212B" w14:textId="77777777" w:rsidR="00970308" w:rsidRPr="00F8718A" w:rsidRDefault="00970308" w:rsidP="008318AE">
            <w:pPr>
              <w:rPr>
                <w:rFonts w:eastAsia="Times New Roman"/>
                <w:bCs/>
                <w:color w:val="000000"/>
                <w:sz w:val="18"/>
                <w:szCs w:val="18"/>
                <w:lang w:val="en-GB" w:eastAsia="en-GB"/>
              </w:rPr>
            </w:pPr>
          </w:p>
        </w:tc>
        <w:tc>
          <w:tcPr>
            <w:tcW w:w="1597" w:type="pct"/>
          </w:tcPr>
          <w:p w14:paraId="324842C4" w14:textId="77777777" w:rsidR="00970308" w:rsidRPr="00F8718A" w:rsidRDefault="00970308" w:rsidP="008318AE">
            <w:pPr>
              <w:rPr>
                <w:rFonts w:eastAsia="Times New Roman"/>
                <w:bCs/>
                <w:color w:val="000000"/>
                <w:sz w:val="18"/>
                <w:szCs w:val="18"/>
                <w:lang w:val="en-GB" w:eastAsia="en-GB"/>
              </w:rPr>
            </w:pPr>
            <w:r w:rsidRPr="00F8718A">
              <w:rPr>
                <w:rFonts w:eastAsia="Times New Roman"/>
                <w:bCs/>
                <w:color w:val="000000"/>
                <w:sz w:val="18"/>
                <w:szCs w:val="18"/>
                <w:lang w:val="en-GB" w:eastAsia="en-GB"/>
              </w:rPr>
              <w:t>body_to_smoothing_vel</w:t>
            </w:r>
          </w:p>
        </w:tc>
        <w:tc>
          <w:tcPr>
            <w:tcW w:w="1125" w:type="pct"/>
          </w:tcPr>
          <w:p w14:paraId="1936325F" w14:textId="77777777" w:rsidR="00970308" w:rsidRPr="00F8718A" w:rsidRDefault="00970308" w:rsidP="008318AE">
            <w:pPr>
              <w:rPr>
                <w:rFonts w:eastAsia="Times New Roman"/>
                <w:bCs/>
                <w:color w:val="000000"/>
                <w:sz w:val="18"/>
                <w:szCs w:val="18"/>
                <w:lang w:val="en-GB" w:eastAsia="en-GB"/>
              </w:rPr>
            </w:pPr>
          </w:p>
        </w:tc>
      </w:tr>
      <w:tr w:rsidR="00970308" w:rsidRPr="00F8718A" w14:paraId="209332EF" w14:textId="77777777" w:rsidTr="00C0372B">
        <w:tc>
          <w:tcPr>
            <w:tcW w:w="709" w:type="pct"/>
            <w:shd w:val="clear" w:color="auto" w:fill="auto"/>
          </w:tcPr>
          <w:p w14:paraId="10CD067F" w14:textId="77777777" w:rsidR="00970308" w:rsidRPr="00F8718A" w:rsidRDefault="00970308" w:rsidP="008318AE">
            <w:pPr>
              <w:rPr>
                <w:rFonts w:eastAsia="Times New Roman"/>
                <w:bCs/>
                <w:color w:val="000000"/>
                <w:sz w:val="18"/>
                <w:szCs w:val="18"/>
                <w:lang w:val="en-GB" w:eastAsia="en-GB"/>
              </w:rPr>
            </w:pPr>
          </w:p>
        </w:tc>
        <w:tc>
          <w:tcPr>
            <w:tcW w:w="1568" w:type="pct"/>
            <w:shd w:val="clear" w:color="auto" w:fill="auto"/>
          </w:tcPr>
          <w:p w14:paraId="247F00FE" w14:textId="77777777" w:rsidR="00970308" w:rsidRPr="00F8718A" w:rsidRDefault="00970308" w:rsidP="008318AE">
            <w:pPr>
              <w:rPr>
                <w:rFonts w:eastAsia="Times New Roman"/>
                <w:bCs/>
                <w:color w:val="000000"/>
                <w:sz w:val="18"/>
                <w:szCs w:val="18"/>
                <w:lang w:val="en-GB" w:eastAsia="en-GB"/>
              </w:rPr>
            </w:pPr>
          </w:p>
        </w:tc>
        <w:tc>
          <w:tcPr>
            <w:tcW w:w="1597" w:type="pct"/>
          </w:tcPr>
          <w:p w14:paraId="3755D55C" w14:textId="77777777" w:rsidR="00970308" w:rsidRPr="00F8718A" w:rsidRDefault="00970308" w:rsidP="008318AE">
            <w:pPr>
              <w:rPr>
                <w:rFonts w:eastAsia="Times New Roman"/>
                <w:bCs/>
                <w:color w:val="000000"/>
                <w:sz w:val="18"/>
                <w:szCs w:val="18"/>
                <w:lang w:val="en-GB" w:eastAsia="en-GB"/>
              </w:rPr>
            </w:pPr>
            <w:r w:rsidRPr="00F8718A">
              <w:rPr>
                <w:rFonts w:eastAsia="Times New Roman"/>
                <w:bCs/>
                <w:color w:val="000000"/>
                <w:sz w:val="18"/>
                <w:szCs w:val="18"/>
                <w:lang w:val="en-GB" w:eastAsia="en-GB"/>
              </w:rPr>
              <w:t>velocity_smoothing_SA_SPH_3D</w:t>
            </w:r>
          </w:p>
        </w:tc>
        <w:tc>
          <w:tcPr>
            <w:tcW w:w="1125" w:type="pct"/>
          </w:tcPr>
          <w:p w14:paraId="72E6F007" w14:textId="77777777" w:rsidR="00970308" w:rsidRPr="00F8718A" w:rsidRDefault="00970308" w:rsidP="008318AE">
            <w:pPr>
              <w:rPr>
                <w:rFonts w:eastAsia="Times New Roman"/>
                <w:bCs/>
                <w:color w:val="000000"/>
                <w:sz w:val="18"/>
                <w:szCs w:val="18"/>
                <w:lang w:val="en-GB" w:eastAsia="en-GB"/>
              </w:rPr>
            </w:pPr>
          </w:p>
        </w:tc>
      </w:tr>
      <w:tr w:rsidR="00970308" w:rsidRPr="00F8718A" w14:paraId="62C53915" w14:textId="77777777" w:rsidTr="00C0372B">
        <w:tc>
          <w:tcPr>
            <w:tcW w:w="709" w:type="pct"/>
            <w:shd w:val="clear" w:color="auto" w:fill="auto"/>
          </w:tcPr>
          <w:p w14:paraId="4A15AE00" w14:textId="77777777" w:rsidR="00970308" w:rsidRPr="00F8718A" w:rsidRDefault="00970308" w:rsidP="008318AE">
            <w:pPr>
              <w:rPr>
                <w:rFonts w:eastAsia="Times New Roman"/>
                <w:bCs/>
                <w:color w:val="000000"/>
                <w:sz w:val="18"/>
                <w:szCs w:val="18"/>
                <w:lang w:val="en-GB" w:eastAsia="en-GB"/>
              </w:rPr>
            </w:pPr>
          </w:p>
        </w:tc>
        <w:tc>
          <w:tcPr>
            <w:tcW w:w="1568" w:type="pct"/>
            <w:shd w:val="clear" w:color="auto" w:fill="auto"/>
          </w:tcPr>
          <w:p w14:paraId="3CC1122A" w14:textId="77777777" w:rsidR="00970308" w:rsidRPr="00F8718A" w:rsidRDefault="00970308" w:rsidP="008318AE">
            <w:pPr>
              <w:rPr>
                <w:rFonts w:eastAsia="Times New Roman"/>
                <w:bCs/>
                <w:color w:val="000000"/>
                <w:sz w:val="18"/>
                <w:szCs w:val="18"/>
                <w:lang w:val="en-GB" w:eastAsia="en-GB"/>
              </w:rPr>
            </w:pPr>
          </w:p>
        </w:tc>
        <w:tc>
          <w:tcPr>
            <w:tcW w:w="1597" w:type="pct"/>
          </w:tcPr>
          <w:p w14:paraId="55E298C4" w14:textId="77777777" w:rsidR="00970308" w:rsidRPr="00F8718A" w:rsidRDefault="00970308" w:rsidP="008318AE">
            <w:pPr>
              <w:rPr>
                <w:rFonts w:eastAsia="Times New Roman"/>
                <w:bCs/>
                <w:color w:val="000000"/>
                <w:sz w:val="18"/>
                <w:szCs w:val="18"/>
                <w:lang w:val="en-GB" w:eastAsia="en-GB"/>
              </w:rPr>
            </w:pPr>
          </w:p>
        </w:tc>
        <w:tc>
          <w:tcPr>
            <w:tcW w:w="1125" w:type="pct"/>
          </w:tcPr>
          <w:p w14:paraId="710B8A4A" w14:textId="77777777" w:rsidR="00970308" w:rsidRPr="00F8718A" w:rsidRDefault="00970308" w:rsidP="008318AE">
            <w:pPr>
              <w:rPr>
                <w:rFonts w:eastAsia="Times New Roman"/>
                <w:bCs/>
                <w:color w:val="000000"/>
                <w:sz w:val="18"/>
                <w:szCs w:val="18"/>
                <w:lang w:val="en-GB" w:eastAsia="en-GB"/>
              </w:rPr>
            </w:pPr>
            <w:r w:rsidRPr="00F8718A">
              <w:rPr>
                <w:rFonts w:eastAsia="Times New Roman"/>
                <w:bCs/>
                <w:color w:val="000000"/>
                <w:sz w:val="18"/>
                <w:szCs w:val="18"/>
                <w:lang w:val="en-GB" w:eastAsia="en-GB"/>
              </w:rPr>
              <w:t>wall_function_for_SASPH</w:t>
            </w:r>
          </w:p>
        </w:tc>
      </w:tr>
      <w:tr w:rsidR="00970308" w:rsidRPr="00F8718A" w14:paraId="0D72E4BF" w14:textId="77777777" w:rsidTr="00C0372B">
        <w:tc>
          <w:tcPr>
            <w:tcW w:w="709" w:type="pct"/>
            <w:shd w:val="clear" w:color="auto" w:fill="auto"/>
          </w:tcPr>
          <w:p w14:paraId="432BD2BD" w14:textId="77777777" w:rsidR="00970308" w:rsidRPr="00F8718A" w:rsidRDefault="00970308" w:rsidP="008318AE">
            <w:pPr>
              <w:rPr>
                <w:rFonts w:eastAsia="Times New Roman"/>
                <w:bCs/>
                <w:color w:val="000000"/>
                <w:sz w:val="18"/>
                <w:szCs w:val="18"/>
                <w:lang w:val="en-GB" w:eastAsia="en-GB"/>
              </w:rPr>
            </w:pPr>
          </w:p>
        </w:tc>
        <w:tc>
          <w:tcPr>
            <w:tcW w:w="1568" w:type="pct"/>
            <w:shd w:val="clear" w:color="auto" w:fill="auto"/>
          </w:tcPr>
          <w:p w14:paraId="03407D06" w14:textId="77777777" w:rsidR="00970308" w:rsidRPr="00F8718A" w:rsidRDefault="00970308" w:rsidP="008318AE">
            <w:pPr>
              <w:rPr>
                <w:rFonts w:eastAsia="Times New Roman"/>
                <w:bCs/>
                <w:color w:val="000000"/>
                <w:sz w:val="18"/>
                <w:szCs w:val="18"/>
                <w:lang w:val="en-GB" w:eastAsia="en-GB"/>
              </w:rPr>
            </w:pPr>
            <w:r w:rsidRPr="00F8718A">
              <w:rPr>
                <w:rFonts w:eastAsia="Times New Roman"/>
                <w:bCs/>
                <w:color w:val="000000"/>
                <w:sz w:val="18"/>
                <w:szCs w:val="18"/>
                <w:lang w:val="en-GB" w:eastAsia="en-GB"/>
              </w:rPr>
              <w:t>velocity_smoothing_2</w:t>
            </w:r>
          </w:p>
        </w:tc>
        <w:tc>
          <w:tcPr>
            <w:tcW w:w="1597" w:type="pct"/>
          </w:tcPr>
          <w:p w14:paraId="5C08F2EB" w14:textId="77777777" w:rsidR="00970308" w:rsidRPr="00F8718A" w:rsidRDefault="00970308" w:rsidP="008318AE">
            <w:pPr>
              <w:rPr>
                <w:rFonts w:eastAsia="Times New Roman"/>
                <w:bCs/>
                <w:color w:val="000000"/>
                <w:sz w:val="18"/>
                <w:szCs w:val="18"/>
                <w:lang w:val="en-GB" w:eastAsia="en-GB"/>
              </w:rPr>
            </w:pPr>
          </w:p>
        </w:tc>
        <w:tc>
          <w:tcPr>
            <w:tcW w:w="1125" w:type="pct"/>
          </w:tcPr>
          <w:p w14:paraId="5E5C13DD" w14:textId="77777777" w:rsidR="00970308" w:rsidRPr="00F8718A" w:rsidRDefault="00970308" w:rsidP="008318AE">
            <w:pPr>
              <w:rPr>
                <w:rFonts w:eastAsia="Times New Roman"/>
                <w:bCs/>
                <w:color w:val="000000"/>
                <w:sz w:val="18"/>
                <w:szCs w:val="18"/>
                <w:lang w:val="en-GB" w:eastAsia="en-GB"/>
              </w:rPr>
            </w:pPr>
          </w:p>
        </w:tc>
      </w:tr>
      <w:tr w:rsidR="00970308" w:rsidRPr="00F8718A" w14:paraId="2A459F9D" w14:textId="77777777" w:rsidTr="00C0372B">
        <w:tc>
          <w:tcPr>
            <w:tcW w:w="709" w:type="pct"/>
            <w:shd w:val="clear" w:color="auto" w:fill="auto"/>
          </w:tcPr>
          <w:p w14:paraId="0BBE369A" w14:textId="77777777" w:rsidR="00970308" w:rsidRPr="00F8718A" w:rsidRDefault="00970308" w:rsidP="008318AE">
            <w:pPr>
              <w:rPr>
                <w:rFonts w:eastAsia="Times New Roman"/>
                <w:bCs/>
                <w:color w:val="000000"/>
                <w:sz w:val="18"/>
                <w:szCs w:val="18"/>
                <w:lang w:val="en-GB" w:eastAsia="en-GB"/>
              </w:rPr>
            </w:pPr>
          </w:p>
        </w:tc>
        <w:tc>
          <w:tcPr>
            <w:tcW w:w="1568" w:type="pct"/>
            <w:shd w:val="clear" w:color="auto" w:fill="auto"/>
          </w:tcPr>
          <w:p w14:paraId="1B4162CD" w14:textId="77777777" w:rsidR="00970308" w:rsidRPr="00F8718A" w:rsidRDefault="00970308" w:rsidP="008318AE">
            <w:pPr>
              <w:rPr>
                <w:rFonts w:eastAsia="Times New Roman"/>
                <w:bCs/>
                <w:color w:val="000000"/>
                <w:sz w:val="18"/>
                <w:szCs w:val="18"/>
                <w:lang w:val="en-GB" w:eastAsia="en-GB"/>
              </w:rPr>
            </w:pPr>
            <w:r w:rsidRPr="00F8718A">
              <w:rPr>
                <w:rFonts w:eastAsia="Times New Roman"/>
                <w:bCs/>
                <w:color w:val="000000"/>
                <w:sz w:val="18"/>
                <w:szCs w:val="18"/>
                <w:lang w:val="en-GB" w:eastAsia="en-GB"/>
              </w:rPr>
              <w:t>Leapfrog_trajectories</w:t>
            </w:r>
          </w:p>
        </w:tc>
        <w:tc>
          <w:tcPr>
            <w:tcW w:w="1597" w:type="pct"/>
          </w:tcPr>
          <w:p w14:paraId="3678166F" w14:textId="77777777" w:rsidR="00970308" w:rsidRPr="00F8718A" w:rsidRDefault="00970308" w:rsidP="008318AE">
            <w:pPr>
              <w:rPr>
                <w:rFonts w:eastAsia="Times New Roman"/>
                <w:bCs/>
                <w:color w:val="000000"/>
                <w:sz w:val="18"/>
                <w:szCs w:val="18"/>
                <w:lang w:val="en-GB" w:eastAsia="en-GB"/>
              </w:rPr>
            </w:pPr>
          </w:p>
        </w:tc>
        <w:tc>
          <w:tcPr>
            <w:tcW w:w="1125" w:type="pct"/>
          </w:tcPr>
          <w:p w14:paraId="38017080" w14:textId="77777777" w:rsidR="00970308" w:rsidRPr="00F8718A" w:rsidRDefault="00970308" w:rsidP="008318AE">
            <w:pPr>
              <w:rPr>
                <w:rFonts w:eastAsia="Times New Roman"/>
                <w:bCs/>
                <w:color w:val="000000"/>
                <w:sz w:val="18"/>
                <w:szCs w:val="18"/>
                <w:lang w:val="en-GB" w:eastAsia="en-GB"/>
              </w:rPr>
            </w:pPr>
          </w:p>
        </w:tc>
      </w:tr>
      <w:tr w:rsidR="00970308" w:rsidRPr="00F8718A" w14:paraId="4197426C" w14:textId="77777777" w:rsidTr="00C0372B">
        <w:tc>
          <w:tcPr>
            <w:tcW w:w="709" w:type="pct"/>
            <w:shd w:val="clear" w:color="auto" w:fill="auto"/>
          </w:tcPr>
          <w:p w14:paraId="4C091DF4" w14:textId="77777777" w:rsidR="00970308" w:rsidRPr="00F8718A" w:rsidRDefault="00970308" w:rsidP="008318AE">
            <w:pPr>
              <w:rPr>
                <w:rFonts w:eastAsia="Times New Roman"/>
                <w:bCs/>
                <w:color w:val="000000"/>
                <w:sz w:val="18"/>
                <w:szCs w:val="18"/>
                <w:lang w:val="en-GB" w:eastAsia="en-GB"/>
              </w:rPr>
            </w:pPr>
          </w:p>
        </w:tc>
        <w:tc>
          <w:tcPr>
            <w:tcW w:w="1568" w:type="pct"/>
            <w:shd w:val="clear" w:color="auto" w:fill="auto"/>
          </w:tcPr>
          <w:p w14:paraId="14CF0444" w14:textId="77777777" w:rsidR="00970308" w:rsidRPr="00F8718A" w:rsidRDefault="00970308" w:rsidP="008318AE">
            <w:pPr>
              <w:rPr>
                <w:rFonts w:eastAsia="Times New Roman"/>
                <w:bCs/>
                <w:color w:val="000000"/>
                <w:sz w:val="18"/>
                <w:szCs w:val="18"/>
                <w:lang w:val="en-GB" w:eastAsia="en-GB"/>
              </w:rPr>
            </w:pPr>
            <w:r w:rsidRPr="00F8718A">
              <w:rPr>
                <w:rFonts w:eastAsia="Times New Roman"/>
                <w:bCs/>
                <w:color w:val="000000"/>
                <w:sz w:val="18"/>
                <w:szCs w:val="18"/>
                <w:lang w:val="en-GB" w:eastAsia="en-GB"/>
              </w:rPr>
              <w:t>CancelOutgoneParticles_3D</w:t>
            </w:r>
          </w:p>
        </w:tc>
        <w:tc>
          <w:tcPr>
            <w:tcW w:w="1597" w:type="pct"/>
          </w:tcPr>
          <w:p w14:paraId="64E36A62" w14:textId="77777777" w:rsidR="00970308" w:rsidRPr="00F8718A" w:rsidRDefault="00970308" w:rsidP="008318AE">
            <w:pPr>
              <w:rPr>
                <w:rFonts w:eastAsia="Times New Roman"/>
                <w:bCs/>
                <w:color w:val="000000"/>
                <w:sz w:val="18"/>
                <w:szCs w:val="18"/>
                <w:lang w:val="en-GB" w:eastAsia="en-GB"/>
              </w:rPr>
            </w:pPr>
          </w:p>
        </w:tc>
        <w:tc>
          <w:tcPr>
            <w:tcW w:w="1125" w:type="pct"/>
          </w:tcPr>
          <w:p w14:paraId="03752EF6" w14:textId="77777777" w:rsidR="00970308" w:rsidRPr="00F8718A" w:rsidRDefault="00970308" w:rsidP="008318AE">
            <w:pPr>
              <w:rPr>
                <w:rFonts w:eastAsia="Times New Roman"/>
                <w:bCs/>
                <w:color w:val="000000"/>
                <w:sz w:val="18"/>
                <w:szCs w:val="18"/>
                <w:lang w:val="en-GB" w:eastAsia="en-GB"/>
              </w:rPr>
            </w:pPr>
          </w:p>
        </w:tc>
      </w:tr>
      <w:tr w:rsidR="00970308" w:rsidRPr="00F8718A" w14:paraId="7DADBF7D" w14:textId="77777777" w:rsidTr="00C0372B">
        <w:tc>
          <w:tcPr>
            <w:tcW w:w="709" w:type="pct"/>
            <w:shd w:val="clear" w:color="auto" w:fill="auto"/>
          </w:tcPr>
          <w:p w14:paraId="62DC05C5" w14:textId="77777777" w:rsidR="00970308" w:rsidRPr="00F8718A" w:rsidRDefault="00970308" w:rsidP="008318AE">
            <w:pPr>
              <w:rPr>
                <w:rFonts w:eastAsia="Times New Roman"/>
                <w:bCs/>
                <w:color w:val="000000"/>
                <w:sz w:val="18"/>
                <w:szCs w:val="18"/>
                <w:lang w:val="en-GB" w:eastAsia="en-GB"/>
              </w:rPr>
            </w:pPr>
          </w:p>
        </w:tc>
        <w:tc>
          <w:tcPr>
            <w:tcW w:w="1568" w:type="pct"/>
            <w:shd w:val="clear" w:color="auto" w:fill="auto"/>
          </w:tcPr>
          <w:p w14:paraId="2DD63CEB" w14:textId="77777777" w:rsidR="00970308" w:rsidRPr="00F8718A" w:rsidRDefault="00970308" w:rsidP="008318AE">
            <w:pPr>
              <w:rPr>
                <w:rFonts w:eastAsia="Times New Roman"/>
                <w:bCs/>
                <w:color w:val="000000"/>
                <w:sz w:val="18"/>
                <w:szCs w:val="18"/>
                <w:lang w:val="en-GB" w:eastAsia="en-GB"/>
              </w:rPr>
            </w:pPr>
            <w:r w:rsidRPr="00F8718A">
              <w:rPr>
                <w:rFonts w:eastAsia="Times New Roman"/>
                <w:bCs/>
                <w:color w:val="000000"/>
                <w:sz w:val="18"/>
                <w:szCs w:val="18"/>
                <w:lang w:val="en-GB" w:eastAsia="en-GB"/>
              </w:rPr>
              <w:t>GenerateSourceParticles</w:t>
            </w:r>
          </w:p>
        </w:tc>
        <w:tc>
          <w:tcPr>
            <w:tcW w:w="1597" w:type="pct"/>
          </w:tcPr>
          <w:p w14:paraId="0EEBE1DC" w14:textId="77777777" w:rsidR="00970308" w:rsidRPr="00F8718A" w:rsidRDefault="00970308" w:rsidP="008318AE">
            <w:pPr>
              <w:rPr>
                <w:rFonts w:eastAsia="Times New Roman"/>
                <w:bCs/>
                <w:color w:val="000000"/>
                <w:sz w:val="18"/>
                <w:szCs w:val="18"/>
                <w:lang w:val="en-GB" w:eastAsia="en-GB"/>
              </w:rPr>
            </w:pPr>
          </w:p>
        </w:tc>
        <w:tc>
          <w:tcPr>
            <w:tcW w:w="1125" w:type="pct"/>
          </w:tcPr>
          <w:p w14:paraId="0A446A46" w14:textId="77777777" w:rsidR="00970308" w:rsidRPr="00F8718A" w:rsidRDefault="00970308" w:rsidP="008318AE">
            <w:pPr>
              <w:rPr>
                <w:rFonts w:eastAsia="Times New Roman"/>
                <w:bCs/>
                <w:color w:val="000000"/>
                <w:sz w:val="18"/>
                <w:szCs w:val="18"/>
                <w:lang w:val="en-GB" w:eastAsia="en-GB"/>
              </w:rPr>
            </w:pPr>
          </w:p>
        </w:tc>
      </w:tr>
      <w:tr w:rsidR="00970308" w:rsidRPr="00F8718A" w14:paraId="51F17E8C" w14:textId="77777777" w:rsidTr="00C0372B">
        <w:tc>
          <w:tcPr>
            <w:tcW w:w="709" w:type="pct"/>
            <w:shd w:val="clear" w:color="auto" w:fill="auto"/>
          </w:tcPr>
          <w:p w14:paraId="0D982A3B" w14:textId="77777777" w:rsidR="00970308" w:rsidRPr="00F8718A" w:rsidRDefault="00970308" w:rsidP="008318AE">
            <w:pPr>
              <w:rPr>
                <w:rFonts w:eastAsia="Times New Roman"/>
                <w:bCs/>
                <w:color w:val="000000"/>
                <w:sz w:val="18"/>
                <w:szCs w:val="18"/>
                <w:lang w:val="en-GB" w:eastAsia="en-GB"/>
              </w:rPr>
            </w:pPr>
          </w:p>
        </w:tc>
        <w:tc>
          <w:tcPr>
            <w:tcW w:w="1568" w:type="pct"/>
            <w:shd w:val="clear" w:color="auto" w:fill="auto"/>
          </w:tcPr>
          <w:p w14:paraId="2198CAD0" w14:textId="77777777" w:rsidR="00970308" w:rsidRPr="00F8718A" w:rsidRDefault="00970308" w:rsidP="008318AE">
            <w:pPr>
              <w:rPr>
                <w:rFonts w:eastAsia="Times New Roman"/>
                <w:bCs/>
                <w:color w:val="000000"/>
                <w:sz w:val="18"/>
                <w:szCs w:val="18"/>
                <w:lang w:val="en-GB" w:eastAsia="en-GB"/>
              </w:rPr>
            </w:pPr>
            <w:r w:rsidRPr="00F8718A">
              <w:rPr>
                <w:rFonts w:eastAsia="Times New Roman"/>
                <w:bCs/>
                <w:color w:val="000000"/>
                <w:sz w:val="18"/>
                <w:szCs w:val="18"/>
                <w:lang w:val="en-GB" w:eastAsia="en-GB"/>
              </w:rPr>
              <w:t>BC_zmax_anyt</w:t>
            </w:r>
          </w:p>
        </w:tc>
        <w:tc>
          <w:tcPr>
            <w:tcW w:w="1597" w:type="pct"/>
          </w:tcPr>
          <w:p w14:paraId="7DA95BEF" w14:textId="77777777" w:rsidR="00970308" w:rsidRPr="00F8718A" w:rsidRDefault="00970308" w:rsidP="008318AE">
            <w:pPr>
              <w:rPr>
                <w:rFonts w:eastAsia="Times New Roman"/>
                <w:bCs/>
                <w:color w:val="000000"/>
                <w:sz w:val="18"/>
                <w:szCs w:val="18"/>
                <w:lang w:val="en-GB" w:eastAsia="en-GB"/>
              </w:rPr>
            </w:pPr>
          </w:p>
        </w:tc>
        <w:tc>
          <w:tcPr>
            <w:tcW w:w="1125" w:type="pct"/>
          </w:tcPr>
          <w:p w14:paraId="6538DFE0" w14:textId="77777777" w:rsidR="00970308" w:rsidRPr="00F8718A" w:rsidRDefault="00970308" w:rsidP="008318AE">
            <w:pPr>
              <w:rPr>
                <w:rFonts w:eastAsia="Times New Roman"/>
                <w:bCs/>
                <w:color w:val="000000"/>
                <w:sz w:val="18"/>
                <w:szCs w:val="18"/>
                <w:lang w:val="en-GB" w:eastAsia="en-GB"/>
              </w:rPr>
            </w:pPr>
          </w:p>
        </w:tc>
      </w:tr>
      <w:tr w:rsidR="00970308" w:rsidRPr="00F8718A" w14:paraId="0E465B88" w14:textId="77777777" w:rsidTr="00C0372B">
        <w:tc>
          <w:tcPr>
            <w:tcW w:w="709" w:type="pct"/>
            <w:shd w:val="clear" w:color="auto" w:fill="auto"/>
          </w:tcPr>
          <w:p w14:paraId="3890A976" w14:textId="77777777" w:rsidR="00970308" w:rsidRPr="00F8718A" w:rsidRDefault="00970308" w:rsidP="008318AE">
            <w:pPr>
              <w:rPr>
                <w:rFonts w:eastAsia="Times New Roman"/>
                <w:bCs/>
                <w:color w:val="000000"/>
                <w:sz w:val="18"/>
                <w:szCs w:val="18"/>
                <w:lang w:val="en-GB" w:eastAsia="en-GB"/>
              </w:rPr>
            </w:pPr>
          </w:p>
        </w:tc>
        <w:tc>
          <w:tcPr>
            <w:tcW w:w="1568" w:type="pct"/>
            <w:shd w:val="clear" w:color="auto" w:fill="auto"/>
          </w:tcPr>
          <w:p w14:paraId="20C1DD39" w14:textId="77777777" w:rsidR="00970308" w:rsidRPr="00F8718A" w:rsidRDefault="00970308" w:rsidP="008318AE">
            <w:pPr>
              <w:rPr>
                <w:rFonts w:eastAsia="Times New Roman"/>
                <w:bCs/>
                <w:color w:val="000000"/>
                <w:sz w:val="18"/>
                <w:szCs w:val="18"/>
                <w:lang w:val="en-GB" w:eastAsia="en-GB"/>
              </w:rPr>
            </w:pPr>
          </w:p>
        </w:tc>
        <w:tc>
          <w:tcPr>
            <w:tcW w:w="1597" w:type="pct"/>
          </w:tcPr>
          <w:p w14:paraId="4850A6E1" w14:textId="77777777" w:rsidR="00970308" w:rsidRPr="00F8718A" w:rsidRDefault="00970308" w:rsidP="008318AE">
            <w:pPr>
              <w:rPr>
                <w:rFonts w:eastAsia="Times New Roman"/>
                <w:bCs/>
                <w:color w:val="000000"/>
                <w:sz w:val="18"/>
                <w:szCs w:val="18"/>
                <w:lang w:val="en-GB" w:eastAsia="en-GB"/>
              </w:rPr>
            </w:pPr>
            <w:r w:rsidRPr="00F8718A">
              <w:rPr>
                <w:rFonts w:eastAsia="Times New Roman"/>
                <w:bCs/>
                <w:color w:val="000000"/>
                <w:sz w:val="18"/>
                <w:szCs w:val="18"/>
                <w:lang w:val="en-GB" w:eastAsia="en-GB"/>
              </w:rPr>
              <w:t>z_FS_max_9p_stencil</w:t>
            </w:r>
          </w:p>
        </w:tc>
        <w:tc>
          <w:tcPr>
            <w:tcW w:w="1125" w:type="pct"/>
          </w:tcPr>
          <w:p w14:paraId="591ED10A" w14:textId="77777777" w:rsidR="00970308" w:rsidRPr="00F8718A" w:rsidRDefault="00970308" w:rsidP="008318AE">
            <w:pPr>
              <w:rPr>
                <w:rFonts w:eastAsia="Times New Roman"/>
                <w:bCs/>
                <w:color w:val="000000"/>
                <w:sz w:val="18"/>
                <w:szCs w:val="18"/>
                <w:lang w:val="en-GB" w:eastAsia="en-GB"/>
              </w:rPr>
            </w:pPr>
          </w:p>
        </w:tc>
      </w:tr>
      <w:tr w:rsidR="00970308" w:rsidRPr="00F8718A" w14:paraId="47A97FBC" w14:textId="77777777" w:rsidTr="00C0372B">
        <w:tc>
          <w:tcPr>
            <w:tcW w:w="709" w:type="pct"/>
            <w:shd w:val="clear" w:color="auto" w:fill="auto"/>
          </w:tcPr>
          <w:p w14:paraId="3C321D4A" w14:textId="77777777" w:rsidR="00970308" w:rsidRPr="00F8718A" w:rsidRDefault="00970308" w:rsidP="008318AE">
            <w:pPr>
              <w:rPr>
                <w:rFonts w:eastAsia="Times New Roman"/>
                <w:bCs/>
                <w:color w:val="000000"/>
                <w:sz w:val="18"/>
                <w:szCs w:val="18"/>
                <w:lang w:val="en-GB" w:eastAsia="en-GB"/>
              </w:rPr>
            </w:pPr>
          </w:p>
        </w:tc>
        <w:tc>
          <w:tcPr>
            <w:tcW w:w="1568" w:type="pct"/>
            <w:shd w:val="clear" w:color="auto" w:fill="auto"/>
          </w:tcPr>
          <w:p w14:paraId="699A7227" w14:textId="77777777" w:rsidR="00970308" w:rsidRPr="00F8718A" w:rsidRDefault="00970308" w:rsidP="008318AE">
            <w:pPr>
              <w:rPr>
                <w:rFonts w:eastAsia="Times New Roman"/>
                <w:bCs/>
                <w:color w:val="000000"/>
                <w:sz w:val="18"/>
                <w:szCs w:val="18"/>
                <w:lang w:val="en-GB" w:eastAsia="en-GB"/>
              </w:rPr>
            </w:pPr>
            <w:r w:rsidRPr="00F8718A">
              <w:rPr>
                <w:rFonts w:eastAsia="Times New Roman"/>
                <w:bCs/>
                <w:color w:val="000000"/>
                <w:sz w:val="18"/>
                <w:szCs w:val="18"/>
                <w:lang w:val="en-GB" w:eastAsia="en-GB"/>
              </w:rPr>
              <w:t>OrdGrid1</w:t>
            </w:r>
          </w:p>
        </w:tc>
        <w:tc>
          <w:tcPr>
            <w:tcW w:w="1597" w:type="pct"/>
          </w:tcPr>
          <w:p w14:paraId="651A2CF0" w14:textId="77777777" w:rsidR="00970308" w:rsidRPr="00F8718A" w:rsidRDefault="00970308" w:rsidP="008318AE">
            <w:pPr>
              <w:rPr>
                <w:rFonts w:eastAsia="Times New Roman"/>
                <w:bCs/>
                <w:color w:val="000000"/>
                <w:sz w:val="18"/>
                <w:szCs w:val="18"/>
                <w:lang w:val="en-GB" w:eastAsia="en-GB"/>
              </w:rPr>
            </w:pPr>
          </w:p>
        </w:tc>
        <w:tc>
          <w:tcPr>
            <w:tcW w:w="1125" w:type="pct"/>
          </w:tcPr>
          <w:p w14:paraId="383AED2C" w14:textId="77777777" w:rsidR="00970308" w:rsidRPr="00F8718A" w:rsidRDefault="00970308" w:rsidP="008318AE">
            <w:pPr>
              <w:rPr>
                <w:rFonts w:eastAsia="Times New Roman"/>
                <w:bCs/>
                <w:color w:val="000000"/>
                <w:sz w:val="18"/>
                <w:szCs w:val="18"/>
                <w:lang w:val="en-GB" w:eastAsia="en-GB"/>
              </w:rPr>
            </w:pPr>
          </w:p>
        </w:tc>
      </w:tr>
      <w:tr w:rsidR="00970308" w:rsidRPr="00F8718A" w14:paraId="4A8FC031" w14:textId="77777777" w:rsidTr="00C0372B">
        <w:tc>
          <w:tcPr>
            <w:tcW w:w="709" w:type="pct"/>
            <w:shd w:val="clear" w:color="auto" w:fill="auto"/>
          </w:tcPr>
          <w:p w14:paraId="4C962577" w14:textId="77777777" w:rsidR="00970308" w:rsidRPr="00F8718A" w:rsidRDefault="00970308" w:rsidP="008318AE">
            <w:pPr>
              <w:rPr>
                <w:rFonts w:eastAsia="Times New Roman"/>
                <w:bCs/>
                <w:color w:val="000000"/>
                <w:sz w:val="18"/>
                <w:szCs w:val="18"/>
                <w:lang w:val="en-GB" w:eastAsia="en-GB"/>
              </w:rPr>
            </w:pPr>
          </w:p>
        </w:tc>
        <w:tc>
          <w:tcPr>
            <w:tcW w:w="1568" w:type="pct"/>
            <w:shd w:val="clear" w:color="auto" w:fill="auto"/>
          </w:tcPr>
          <w:p w14:paraId="37281BB9" w14:textId="77777777" w:rsidR="00970308" w:rsidRPr="00F8718A" w:rsidRDefault="00970308" w:rsidP="008318AE">
            <w:pPr>
              <w:rPr>
                <w:rFonts w:eastAsia="Times New Roman"/>
                <w:bCs/>
                <w:color w:val="000000"/>
                <w:sz w:val="18"/>
                <w:szCs w:val="18"/>
                <w:lang w:val="en-GB" w:eastAsia="en-GB"/>
              </w:rPr>
            </w:pPr>
            <w:r w:rsidRPr="00F8718A">
              <w:rPr>
                <w:rFonts w:eastAsia="Times New Roman"/>
                <w:bCs/>
                <w:color w:val="000000"/>
                <w:sz w:val="18"/>
                <w:szCs w:val="18"/>
                <w:lang w:val="en-GB" w:eastAsia="en-GB"/>
              </w:rPr>
              <w:t>NormFix</w:t>
            </w:r>
          </w:p>
        </w:tc>
        <w:tc>
          <w:tcPr>
            <w:tcW w:w="1597" w:type="pct"/>
          </w:tcPr>
          <w:p w14:paraId="18BC6BB7" w14:textId="77777777" w:rsidR="00970308" w:rsidRPr="00F8718A" w:rsidRDefault="00970308" w:rsidP="008318AE">
            <w:pPr>
              <w:rPr>
                <w:rFonts w:eastAsia="Times New Roman"/>
                <w:bCs/>
                <w:color w:val="000000"/>
                <w:sz w:val="18"/>
                <w:szCs w:val="18"/>
                <w:lang w:val="en-GB" w:eastAsia="en-GB"/>
              </w:rPr>
            </w:pPr>
          </w:p>
        </w:tc>
        <w:tc>
          <w:tcPr>
            <w:tcW w:w="1125" w:type="pct"/>
          </w:tcPr>
          <w:p w14:paraId="0F7D075A" w14:textId="77777777" w:rsidR="00970308" w:rsidRPr="00F8718A" w:rsidRDefault="00970308" w:rsidP="008318AE">
            <w:pPr>
              <w:rPr>
                <w:rFonts w:eastAsia="Times New Roman"/>
                <w:bCs/>
                <w:color w:val="000000"/>
                <w:sz w:val="18"/>
                <w:szCs w:val="18"/>
                <w:lang w:val="en-GB" w:eastAsia="en-GB"/>
              </w:rPr>
            </w:pPr>
          </w:p>
        </w:tc>
      </w:tr>
      <w:tr w:rsidR="00970308" w:rsidRPr="00F8718A" w14:paraId="488C0F78" w14:textId="77777777" w:rsidTr="00C0372B">
        <w:tc>
          <w:tcPr>
            <w:tcW w:w="709" w:type="pct"/>
            <w:shd w:val="clear" w:color="auto" w:fill="auto"/>
          </w:tcPr>
          <w:p w14:paraId="07CCEFFF" w14:textId="77777777" w:rsidR="00970308" w:rsidRPr="00F8718A" w:rsidRDefault="00970308" w:rsidP="008318AE">
            <w:pPr>
              <w:rPr>
                <w:rFonts w:eastAsia="Times New Roman"/>
                <w:bCs/>
                <w:color w:val="000000"/>
                <w:sz w:val="18"/>
                <w:szCs w:val="18"/>
                <w:lang w:val="en-GB" w:eastAsia="en-GB"/>
              </w:rPr>
            </w:pPr>
          </w:p>
        </w:tc>
        <w:tc>
          <w:tcPr>
            <w:tcW w:w="1568" w:type="pct"/>
            <w:shd w:val="clear" w:color="auto" w:fill="auto"/>
          </w:tcPr>
          <w:p w14:paraId="5C1FB518" w14:textId="77777777" w:rsidR="00970308" w:rsidRPr="00F8718A" w:rsidRDefault="00970308" w:rsidP="008318AE">
            <w:pPr>
              <w:rPr>
                <w:rFonts w:eastAsia="Times New Roman"/>
                <w:bCs/>
                <w:color w:val="000000"/>
                <w:sz w:val="18"/>
                <w:szCs w:val="18"/>
                <w:lang w:val="en-GB" w:eastAsia="en-GB"/>
              </w:rPr>
            </w:pPr>
            <w:r w:rsidRPr="00F8718A">
              <w:rPr>
                <w:rFonts w:eastAsia="Times New Roman"/>
                <w:bCs/>
                <w:color w:val="000000"/>
                <w:sz w:val="18"/>
                <w:szCs w:val="18"/>
                <w:lang w:val="en-GB" w:eastAsia="en-GB"/>
              </w:rPr>
              <w:t>CalcVarLength</w:t>
            </w:r>
          </w:p>
        </w:tc>
        <w:tc>
          <w:tcPr>
            <w:tcW w:w="1597" w:type="pct"/>
          </w:tcPr>
          <w:p w14:paraId="4773410B" w14:textId="77777777" w:rsidR="00970308" w:rsidRPr="00F8718A" w:rsidRDefault="00970308" w:rsidP="008318AE">
            <w:pPr>
              <w:rPr>
                <w:rFonts w:eastAsia="Times New Roman"/>
                <w:bCs/>
                <w:color w:val="000000"/>
                <w:sz w:val="18"/>
                <w:szCs w:val="18"/>
                <w:lang w:val="en-GB" w:eastAsia="en-GB"/>
              </w:rPr>
            </w:pPr>
          </w:p>
        </w:tc>
        <w:tc>
          <w:tcPr>
            <w:tcW w:w="1125" w:type="pct"/>
          </w:tcPr>
          <w:p w14:paraId="2B932F58" w14:textId="77777777" w:rsidR="00970308" w:rsidRPr="00F8718A" w:rsidRDefault="00970308" w:rsidP="008318AE">
            <w:pPr>
              <w:rPr>
                <w:rFonts w:eastAsia="Times New Roman"/>
                <w:bCs/>
                <w:color w:val="000000"/>
                <w:sz w:val="18"/>
                <w:szCs w:val="18"/>
                <w:lang w:val="en-GB" w:eastAsia="en-GB"/>
              </w:rPr>
            </w:pPr>
          </w:p>
        </w:tc>
      </w:tr>
      <w:tr w:rsidR="00970308" w:rsidRPr="00F8718A" w14:paraId="38D21F4C" w14:textId="77777777" w:rsidTr="00C0372B">
        <w:tc>
          <w:tcPr>
            <w:tcW w:w="709" w:type="pct"/>
            <w:shd w:val="clear" w:color="auto" w:fill="auto"/>
          </w:tcPr>
          <w:p w14:paraId="403A59E4" w14:textId="77777777" w:rsidR="00970308" w:rsidRPr="00F8718A" w:rsidRDefault="00970308" w:rsidP="008318AE">
            <w:pPr>
              <w:rPr>
                <w:rFonts w:eastAsia="Times New Roman"/>
                <w:bCs/>
                <w:color w:val="000000"/>
                <w:sz w:val="18"/>
                <w:szCs w:val="18"/>
                <w:lang w:val="en-GB" w:eastAsia="en-GB"/>
              </w:rPr>
            </w:pPr>
          </w:p>
        </w:tc>
        <w:tc>
          <w:tcPr>
            <w:tcW w:w="1568" w:type="pct"/>
            <w:shd w:val="clear" w:color="auto" w:fill="auto"/>
          </w:tcPr>
          <w:p w14:paraId="19975DDE" w14:textId="77777777" w:rsidR="00970308" w:rsidRPr="00F8718A" w:rsidRDefault="00970308" w:rsidP="008318AE">
            <w:pPr>
              <w:rPr>
                <w:rFonts w:eastAsia="Times New Roman"/>
                <w:bCs/>
                <w:color w:val="000000"/>
                <w:sz w:val="18"/>
                <w:szCs w:val="18"/>
                <w:lang w:val="en-GB" w:eastAsia="en-GB"/>
              </w:rPr>
            </w:pPr>
            <w:r w:rsidRPr="00F8718A">
              <w:rPr>
                <w:rFonts w:eastAsia="Times New Roman"/>
                <w:bCs/>
                <w:color w:val="000000"/>
                <w:sz w:val="18"/>
                <w:szCs w:val="18"/>
                <w:lang w:val="en-GB" w:eastAsia="en-GB"/>
              </w:rPr>
              <w:t>liquid_particle_ID_array</w:t>
            </w:r>
          </w:p>
        </w:tc>
        <w:tc>
          <w:tcPr>
            <w:tcW w:w="1597" w:type="pct"/>
          </w:tcPr>
          <w:p w14:paraId="5EF8BF8D" w14:textId="77777777" w:rsidR="00970308" w:rsidRPr="00F8718A" w:rsidRDefault="00970308" w:rsidP="008318AE">
            <w:pPr>
              <w:rPr>
                <w:rFonts w:eastAsia="Times New Roman"/>
                <w:bCs/>
                <w:color w:val="000000"/>
                <w:sz w:val="18"/>
                <w:szCs w:val="18"/>
                <w:lang w:val="en-GB" w:eastAsia="en-GB"/>
              </w:rPr>
            </w:pPr>
          </w:p>
        </w:tc>
        <w:tc>
          <w:tcPr>
            <w:tcW w:w="1125" w:type="pct"/>
          </w:tcPr>
          <w:p w14:paraId="07D95D04" w14:textId="77777777" w:rsidR="00970308" w:rsidRPr="00F8718A" w:rsidRDefault="00970308" w:rsidP="008318AE">
            <w:pPr>
              <w:rPr>
                <w:rFonts w:eastAsia="Times New Roman"/>
                <w:bCs/>
                <w:color w:val="000000"/>
                <w:sz w:val="18"/>
                <w:szCs w:val="18"/>
                <w:lang w:val="en-GB" w:eastAsia="en-GB"/>
              </w:rPr>
            </w:pPr>
          </w:p>
        </w:tc>
      </w:tr>
      <w:tr w:rsidR="00970308" w:rsidRPr="00F8718A" w14:paraId="4C348994" w14:textId="77777777" w:rsidTr="00C0372B">
        <w:tc>
          <w:tcPr>
            <w:tcW w:w="709" w:type="pct"/>
            <w:shd w:val="clear" w:color="auto" w:fill="auto"/>
          </w:tcPr>
          <w:p w14:paraId="70076CF7" w14:textId="77777777" w:rsidR="00970308" w:rsidRPr="00F8718A" w:rsidRDefault="00970308" w:rsidP="008318AE">
            <w:pPr>
              <w:rPr>
                <w:rFonts w:eastAsia="Times New Roman"/>
                <w:bCs/>
                <w:color w:val="000000"/>
                <w:sz w:val="18"/>
                <w:szCs w:val="18"/>
                <w:lang w:val="en-GB" w:eastAsia="en-GB"/>
              </w:rPr>
            </w:pPr>
          </w:p>
        </w:tc>
        <w:tc>
          <w:tcPr>
            <w:tcW w:w="1568" w:type="pct"/>
            <w:shd w:val="clear" w:color="auto" w:fill="auto"/>
          </w:tcPr>
          <w:p w14:paraId="67EC2F12" w14:textId="77777777" w:rsidR="00970308" w:rsidRPr="00F8718A" w:rsidRDefault="00970308" w:rsidP="008318AE">
            <w:pPr>
              <w:rPr>
                <w:rFonts w:eastAsia="Times New Roman"/>
                <w:bCs/>
                <w:color w:val="000000"/>
                <w:sz w:val="18"/>
                <w:szCs w:val="18"/>
                <w:lang w:val="en-GB" w:eastAsia="en-GB"/>
              </w:rPr>
            </w:pPr>
            <w:r w:rsidRPr="00F8718A">
              <w:rPr>
                <w:rFonts w:eastAsia="Times New Roman"/>
                <w:bCs/>
                <w:color w:val="000000"/>
                <w:sz w:val="18"/>
                <w:szCs w:val="18"/>
                <w:lang w:val="en-GB" w:eastAsia="en-GB"/>
              </w:rPr>
              <w:t>velocity_smoothing</w:t>
            </w:r>
          </w:p>
        </w:tc>
        <w:tc>
          <w:tcPr>
            <w:tcW w:w="1597" w:type="pct"/>
          </w:tcPr>
          <w:p w14:paraId="6AD6C2BE" w14:textId="77777777" w:rsidR="00970308" w:rsidRPr="00F8718A" w:rsidRDefault="00970308" w:rsidP="008318AE">
            <w:pPr>
              <w:rPr>
                <w:rFonts w:eastAsia="Times New Roman"/>
                <w:bCs/>
                <w:color w:val="000000"/>
                <w:sz w:val="18"/>
                <w:szCs w:val="18"/>
                <w:lang w:val="en-GB" w:eastAsia="en-GB"/>
              </w:rPr>
            </w:pPr>
          </w:p>
        </w:tc>
        <w:tc>
          <w:tcPr>
            <w:tcW w:w="1125" w:type="pct"/>
          </w:tcPr>
          <w:p w14:paraId="4BF9E0DE" w14:textId="77777777" w:rsidR="00970308" w:rsidRPr="00F8718A" w:rsidRDefault="00970308" w:rsidP="008318AE">
            <w:pPr>
              <w:rPr>
                <w:rFonts w:eastAsia="Times New Roman"/>
                <w:bCs/>
                <w:color w:val="000000"/>
                <w:sz w:val="18"/>
                <w:szCs w:val="18"/>
                <w:lang w:val="en-GB" w:eastAsia="en-GB"/>
              </w:rPr>
            </w:pPr>
          </w:p>
        </w:tc>
      </w:tr>
      <w:tr w:rsidR="00970308" w:rsidRPr="00F8718A" w14:paraId="07ED88E2" w14:textId="77777777" w:rsidTr="00C0372B">
        <w:tc>
          <w:tcPr>
            <w:tcW w:w="709" w:type="pct"/>
            <w:shd w:val="clear" w:color="auto" w:fill="auto"/>
          </w:tcPr>
          <w:p w14:paraId="168EBFF2" w14:textId="77777777" w:rsidR="00970308" w:rsidRPr="00F8718A" w:rsidRDefault="00970308" w:rsidP="008318AE">
            <w:pPr>
              <w:rPr>
                <w:rFonts w:eastAsia="Times New Roman"/>
                <w:bCs/>
                <w:color w:val="000000"/>
                <w:sz w:val="18"/>
                <w:szCs w:val="18"/>
                <w:lang w:val="en-GB" w:eastAsia="en-GB"/>
              </w:rPr>
            </w:pPr>
          </w:p>
        </w:tc>
        <w:tc>
          <w:tcPr>
            <w:tcW w:w="1568" w:type="pct"/>
            <w:shd w:val="clear" w:color="auto" w:fill="auto"/>
          </w:tcPr>
          <w:p w14:paraId="7D665DD5" w14:textId="77777777" w:rsidR="00970308" w:rsidRPr="00F8718A" w:rsidRDefault="00970308" w:rsidP="008318AE">
            <w:pPr>
              <w:rPr>
                <w:rFonts w:eastAsia="Times New Roman"/>
                <w:bCs/>
                <w:color w:val="000000"/>
                <w:sz w:val="18"/>
                <w:szCs w:val="18"/>
                <w:lang w:val="en-GB" w:eastAsia="en-GB"/>
              </w:rPr>
            </w:pPr>
            <w:r w:rsidRPr="00F8718A">
              <w:rPr>
                <w:rFonts w:eastAsia="Times New Roman"/>
                <w:bCs/>
                <w:color w:val="000000"/>
                <w:sz w:val="18"/>
                <w:szCs w:val="18"/>
                <w:lang w:val="en-GB" w:eastAsia="en-GB"/>
              </w:rPr>
              <w:t>velocity_smoothing_2</w:t>
            </w:r>
          </w:p>
        </w:tc>
        <w:tc>
          <w:tcPr>
            <w:tcW w:w="1597" w:type="pct"/>
          </w:tcPr>
          <w:p w14:paraId="5B2ABA0D" w14:textId="77777777" w:rsidR="00970308" w:rsidRPr="00F8718A" w:rsidRDefault="00970308" w:rsidP="008318AE">
            <w:pPr>
              <w:rPr>
                <w:rFonts w:eastAsia="Times New Roman"/>
                <w:bCs/>
                <w:color w:val="000000"/>
                <w:sz w:val="18"/>
                <w:szCs w:val="18"/>
                <w:lang w:val="en-GB" w:eastAsia="en-GB"/>
              </w:rPr>
            </w:pPr>
          </w:p>
        </w:tc>
        <w:tc>
          <w:tcPr>
            <w:tcW w:w="1125" w:type="pct"/>
          </w:tcPr>
          <w:p w14:paraId="1130605D" w14:textId="77777777" w:rsidR="00970308" w:rsidRPr="00F8718A" w:rsidRDefault="00970308" w:rsidP="008318AE">
            <w:pPr>
              <w:rPr>
                <w:rFonts w:eastAsia="Times New Roman"/>
                <w:bCs/>
                <w:color w:val="000000"/>
                <w:sz w:val="18"/>
                <w:szCs w:val="18"/>
                <w:lang w:val="en-GB" w:eastAsia="en-GB"/>
              </w:rPr>
            </w:pPr>
          </w:p>
        </w:tc>
      </w:tr>
      <w:tr w:rsidR="00970308" w:rsidRPr="00F8718A" w14:paraId="112627E4" w14:textId="77777777" w:rsidTr="00C0372B">
        <w:tc>
          <w:tcPr>
            <w:tcW w:w="709" w:type="pct"/>
            <w:shd w:val="clear" w:color="auto" w:fill="auto"/>
          </w:tcPr>
          <w:p w14:paraId="3EA90950" w14:textId="77777777" w:rsidR="00970308" w:rsidRPr="00F8718A" w:rsidRDefault="00970308" w:rsidP="008318AE">
            <w:pPr>
              <w:rPr>
                <w:rFonts w:eastAsia="Times New Roman"/>
                <w:bCs/>
                <w:color w:val="000000"/>
                <w:sz w:val="18"/>
                <w:szCs w:val="18"/>
                <w:lang w:val="en-GB" w:eastAsia="en-GB"/>
              </w:rPr>
            </w:pPr>
          </w:p>
        </w:tc>
        <w:tc>
          <w:tcPr>
            <w:tcW w:w="1568" w:type="pct"/>
            <w:shd w:val="clear" w:color="auto" w:fill="auto"/>
          </w:tcPr>
          <w:p w14:paraId="75D71947" w14:textId="77777777" w:rsidR="00970308" w:rsidRPr="00F8718A" w:rsidRDefault="00970308" w:rsidP="008318AE">
            <w:pPr>
              <w:rPr>
                <w:rFonts w:eastAsia="Times New Roman"/>
                <w:bCs/>
                <w:color w:val="000000"/>
                <w:sz w:val="18"/>
                <w:szCs w:val="18"/>
                <w:lang w:val="en-GB" w:eastAsia="en-GB"/>
              </w:rPr>
            </w:pPr>
            <w:r w:rsidRPr="00F8718A">
              <w:rPr>
                <w:rFonts w:eastAsia="Times New Roman"/>
                <w:bCs/>
                <w:color w:val="000000"/>
                <w:sz w:val="18"/>
                <w:szCs w:val="18"/>
                <w:lang w:val="en-GB" w:eastAsia="en-GB"/>
              </w:rPr>
              <w:t>ComputeBoundaryDataTab_3D</w:t>
            </w:r>
          </w:p>
        </w:tc>
        <w:tc>
          <w:tcPr>
            <w:tcW w:w="1597" w:type="pct"/>
          </w:tcPr>
          <w:p w14:paraId="57F1A31D" w14:textId="77777777" w:rsidR="00970308" w:rsidRPr="00F8718A" w:rsidRDefault="00970308" w:rsidP="008318AE">
            <w:pPr>
              <w:rPr>
                <w:rFonts w:eastAsia="Times New Roman"/>
                <w:bCs/>
                <w:color w:val="000000"/>
                <w:sz w:val="18"/>
                <w:szCs w:val="18"/>
                <w:lang w:val="en-GB" w:eastAsia="en-GB"/>
              </w:rPr>
            </w:pPr>
          </w:p>
        </w:tc>
        <w:tc>
          <w:tcPr>
            <w:tcW w:w="1125" w:type="pct"/>
          </w:tcPr>
          <w:p w14:paraId="6C0B8625" w14:textId="77777777" w:rsidR="00970308" w:rsidRPr="00F8718A" w:rsidRDefault="00970308" w:rsidP="008318AE">
            <w:pPr>
              <w:rPr>
                <w:rFonts w:eastAsia="Times New Roman"/>
                <w:bCs/>
                <w:color w:val="000000"/>
                <w:sz w:val="18"/>
                <w:szCs w:val="18"/>
                <w:lang w:val="en-GB" w:eastAsia="en-GB"/>
              </w:rPr>
            </w:pPr>
          </w:p>
        </w:tc>
      </w:tr>
      <w:tr w:rsidR="00970308" w:rsidRPr="00F8718A" w14:paraId="465D1074" w14:textId="77777777" w:rsidTr="00C0372B">
        <w:tc>
          <w:tcPr>
            <w:tcW w:w="709" w:type="pct"/>
            <w:shd w:val="clear" w:color="auto" w:fill="auto"/>
          </w:tcPr>
          <w:p w14:paraId="7FD4FF69" w14:textId="77777777" w:rsidR="00970308" w:rsidRPr="00F8718A" w:rsidRDefault="00970308" w:rsidP="008318AE">
            <w:pPr>
              <w:rPr>
                <w:rFonts w:eastAsia="Times New Roman"/>
                <w:bCs/>
                <w:color w:val="000000"/>
                <w:sz w:val="18"/>
                <w:szCs w:val="18"/>
                <w:lang w:val="en-GB" w:eastAsia="en-GB"/>
              </w:rPr>
            </w:pPr>
          </w:p>
        </w:tc>
        <w:tc>
          <w:tcPr>
            <w:tcW w:w="1568" w:type="pct"/>
            <w:shd w:val="clear" w:color="auto" w:fill="auto"/>
          </w:tcPr>
          <w:p w14:paraId="29575815" w14:textId="77777777" w:rsidR="00970308" w:rsidRPr="00F8718A" w:rsidRDefault="00970308" w:rsidP="008318AE">
            <w:pPr>
              <w:rPr>
                <w:rFonts w:eastAsia="Times New Roman"/>
                <w:bCs/>
                <w:color w:val="000000"/>
                <w:sz w:val="18"/>
                <w:szCs w:val="18"/>
                <w:lang w:val="en-GB" w:eastAsia="en-GB"/>
              </w:rPr>
            </w:pPr>
          </w:p>
        </w:tc>
        <w:tc>
          <w:tcPr>
            <w:tcW w:w="1597" w:type="pct"/>
          </w:tcPr>
          <w:p w14:paraId="16DAD7B4" w14:textId="77777777" w:rsidR="00970308" w:rsidRPr="00F8718A" w:rsidRDefault="00970308" w:rsidP="008318AE">
            <w:pPr>
              <w:rPr>
                <w:rFonts w:eastAsia="Times New Roman"/>
                <w:bCs/>
                <w:color w:val="000000"/>
                <w:sz w:val="18"/>
                <w:szCs w:val="18"/>
                <w:lang w:val="en-GB" w:eastAsia="en-GB"/>
              </w:rPr>
            </w:pPr>
            <w:r w:rsidRPr="00F8718A">
              <w:rPr>
                <w:rFonts w:eastAsia="Times New Roman"/>
                <w:bCs/>
                <w:color w:val="000000"/>
                <w:sz w:val="18"/>
                <w:szCs w:val="18"/>
                <w:lang w:val="en-GB" w:eastAsia="en-GB"/>
              </w:rPr>
              <w:t>FindCloseBoundaryFaces3D</w:t>
            </w:r>
          </w:p>
        </w:tc>
        <w:tc>
          <w:tcPr>
            <w:tcW w:w="1125" w:type="pct"/>
          </w:tcPr>
          <w:p w14:paraId="6491BF19" w14:textId="77777777" w:rsidR="00970308" w:rsidRPr="00F8718A" w:rsidRDefault="00970308" w:rsidP="008318AE">
            <w:pPr>
              <w:rPr>
                <w:rFonts w:eastAsia="Times New Roman"/>
                <w:bCs/>
                <w:color w:val="000000"/>
                <w:sz w:val="18"/>
                <w:szCs w:val="18"/>
                <w:lang w:val="en-GB" w:eastAsia="en-GB"/>
              </w:rPr>
            </w:pPr>
          </w:p>
        </w:tc>
      </w:tr>
      <w:tr w:rsidR="00970308" w:rsidRPr="00F8718A" w14:paraId="5C9484BE" w14:textId="77777777" w:rsidTr="00C0372B">
        <w:tc>
          <w:tcPr>
            <w:tcW w:w="709" w:type="pct"/>
            <w:shd w:val="clear" w:color="auto" w:fill="auto"/>
          </w:tcPr>
          <w:p w14:paraId="7B4CFAF8" w14:textId="77777777" w:rsidR="00970308" w:rsidRPr="00F8718A" w:rsidRDefault="00970308" w:rsidP="008318AE">
            <w:pPr>
              <w:rPr>
                <w:rFonts w:eastAsia="Times New Roman"/>
                <w:bCs/>
                <w:color w:val="000000"/>
                <w:sz w:val="18"/>
                <w:szCs w:val="18"/>
                <w:lang w:val="en-GB" w:eastAsia="en-GB"/>
              </w:rPr>
            </w:pPr>
          </w:p>
        </w:tc>
        <w:tc>
          <w:tcPr>
            <w:tcW w:w="1568" w:type="pct"/>
            <w:shd w:val="clear" w:color="auto" w:fill="auto"/>
          </w:tcPr>
          <w:p w14:paraId="5344EB36" w14:textId="77777777" w:rsidR="00970308" w:rsidRPr="00F8718A" w:rsidRDefault="00970308" w:rsidP="008318AE">
            <w:pPr>
              <w:rPr>
                <w:rFonts w:eastAsia="Times New Roman"/>
                <w:bCs/>
                <w:color w:val="000000"/>
                <w:sz w:val="18"/>
                <w:szCs w:val="18"/>
                <w:lang w:val="en-GB" w:eastAsia="en-GB"/>
              </w:rPr>
            </w:pPr>
          </w:p>
        </w:tc>
        <w:tc>
          <w:tcPr>
            <w:tcW w:w="1597" w:type="pct"/>
          </w:tcPr>
          <w:p w14:paraId="16005ED8" w14:textId="77777777" w:rsidR="00970308" w:rsidRPr="00F8718A" w:rsidRDefault="00970308" w:rsidP="008318AE">
            <w:pPr>
              <w:rPr>
                <w:rFonts w:eastAsia="Times New Roman"/>
                <w:bCs/>
                <w:color w:val="000000"/>
                <w:sz w:val="18"/>
                <w:szCs w:val="18"/>
                <w:lang w:val="en-GB" w:eastAsia="en-GB"/>
              </w:rPr>
            </w:pPr>
            <w:r w:rsidRPr="00F8718A">
              <w:rPr>
                <w:rFonts w:eastAsia="Times New Roman"/>
                <w:bCs/>
                <w:color w:val="000000"/>
                <w:sz w:val="18"/>
                <w:szCs w:val="18"/>
                <w:lang w:val="en-GB" w:eastAsia="en-GB"/>
              </w:rPr>
              <w:t>ComputeBoundaryVolumeIntegrals_P0</w:t>
            </w:r>
          </w:p>
        </w:tc>
        <w:tc>
          <w:tcPr>
            <w:tcW w:w="1125" w:type="pct"/>
          </w:tcPr>
          <w:p w14:paraId="27435159" w14:textId="77777777" w:rsidR="00970308" w:rsidRPr="00F8718A" w:rsidRDefault="00970308" w:rsidP="008318AE">
            <w:pPr>
              <w:rPr>
                <w:rFonts w:eastAsia="Times New Roman"/>
                <w:bCs/>
                <w:color w:val="000000"/>
                <w:sz w:val="18"/>
                <w:szCs w:val="18"/>
                <w:lang w:val="en-GB" w:eastAsia="en-GB"/>
              </w:rPr>
            </w:pPr>
          </w:p>
        </w:tc>
      </w:tr>
      <w:tr w:rsidR="00970308" w:rsidRPr="00F8718A" w14:paraId="041252FC" w14:textId="77777777" w:rsidTr="00C0372B">
        <w:tc>
          <w:tcPr>
            <w:tcW w:w="709" w:type="pct"/>
            <w:shd w:val="clear" w:color="auto" w:fill="auto"/>
          </w:tcPr>
          <w:p w14:paraId="48B55CD1" w14:textId="77777777" w:rsidR="00970308" w:rsidRPr="00F8718A" w:rsidRDefault="00970308" w:rsidP="008318AE">
            <w:pPr>
              <w:rPr>
                <w:rFonts w:eastAsia="Times New Roman"/>
                <w:bCs/>
                <w:color w:val="000000"/>
                <w:sz w:val="18"/>
                <w:szCs w:val="18"/>
                <w:lang w:val="en-GB" w:eastAsia="en-GB"/>
              </w:rPr>
            </w:pPr>
          </w:p>
        </w:tc>
        <w:tc>
          <w:tcPr>
            <w:tcW w:w="1568" w:type="pct"/>
            <w:shd w:val="clear" w:color="auto" w:fill="auto"/>
          </w:tcPr>
          <w:p w14:paraId="70B69810" w14:textId="77777777" w:rsidR="00970308" w:rsidRPr="00F8718A" w:rsidRDefault="00970308" w:rsidP="008318AE">
            <w:pPr>
              <w:rPr>
                <w:rFonts w:eastAsia="Times New Roman"/>
                <w:bCs/>
                <w:color w:val="000000"/>
                <w:sz w:val="18"/>
                <w:szCs w:val="18"/>
                <w:lang w:val="en-GB" w:eastAsia="en-GB"/>
              </w:rPr>
            </w:pPr>
            <w:r w:rsidRPr="00F8718A">
              <w:rPr>
                <w:rFonts w:eastAsia="Times New Roman"/>
                <w:bCs/>
                <w:color w:val="000000"/>
                <w:sz w:val="18"/>
                <w:szCs w:val="18"/>
                <w:lang w:val="en-GB" w:eastAsia="en-GB"/>
              </w:rPr>
              <w:t>KTGF_update</w:t>
            </w:r>
          </w:p>
        </w:tc>
        <w:tc>
          <w:tcPr>
            <w:tcW w:w="1597" w:type="pct"/>
          </w:tcPr>
          <w:p w14:paraId="27F48B5C" w14:textId="77777777" w:rsidR="00970308" w:rsidRPr="00F8718A" w:rsidRDefault="00970308" w:rsidP="008318AE">
            <w:pPr>
              <w:rPr>
                <w:rFonts w:eastAsia="Times New Roman"/>
                <w:bCs/>
                <w:color w:val="000000"/>
                <w:sz w:val="18"/>
                <w:szCs w:val="18"/>
                <w:lang w:val="en-GB" w:eastAsia="en-GB"/>
              </w:rPr>
            </w:pPr>
          </w:p>
        </w:tc>
        <w:tc>
          <w:tcPr>
            <w:tcW w:w="1125" w:type="pct"/>
          </w:tcPr>
          <w:p w14:paraId="6B93117A" w14:textId="77777777" w:rsidR="00970308" w:rsidRPr="00F8718A" w:rsidRDefault="00970308" w:rsidP="008318AE">
            <w:pPr>
              <w:rPr>
                <w:rFonts w:eastAsia="Times New Roman"/>
                <w:bCs/>
                <w:color w:val="000000"/>
                <w:sz w:val="18"/>
                <w:szCs w:val="18"/>
                <w:lang w:val="en-GB" w:eastAsia="en-GB"/>
              </w:rPr>
            </w:pPr>
          </w:p>
        </w:tc>
      </w:tr>
      <w:tr w:rsidR="00970308" w:rsidRPr="00F8718A" w14:paraId="44F05CEE" w14:textId="77777777" w:rsidTr="00C0372B">
        <w:tc>
          <w:tcPr>
            <w:tcW w:w="709" w:type="pct"/>
            <w:shd w:val="clear" w:color="auto" w:fill="auto"/>
          </w:tcPr>
          <w:p w14:paraId="4E06431F" w14:textId="77777777" w:rsidR="00970308" w:rsidRPr="00F8718A" w:rsidRDefault="00970308" w:rsidP="008318AE">
            <w:pPr>
              <w:rPr>
                <w:rFonts w:eastAsia="Times New Roman"/>
                <w:bCs/>
                <w:color w:val="000000"/>
                <w:sz w:val="18"/>
                <w:szCs w:val="18"/>
                <w:lang w:val="en-GB" w:eastAsia="en-GB"/>
              </w:rPr>
            </w:pPr>
          </w:p>
        </w:tc>
        <w:tc>
          <w:tcPr>
            <w:tcW w:w="1568" w:type="pct"/>
            <w:shd w:val="clear" w:color="auto" w:fill="auto"/>
          </w:tcPr>
          <w:p w14:paraId="6149D13B" w14:textId="77777777" w:rsidR="00970308" w:rsidRPr="00F8718A" w:rsidRDefault="00970308" w:rsidP="008318AE">
            <w:pPr>
              <w:rPr>
                <w:rFonts w:eastAsia="Times New Roman"/>
                <w:bCs/>
                <w:color w:val="000000"/>
                <w:sz w:val="18"/>
                <w:szCs w:val="18"/>
                <w:lang w:val="en-GB" w:eastAsia="en-GB"/>
              </w:rPr>
            </w:pPr>
          </w:p>
        </w:tc>
        <w:tc>
          <w:tcPr>
            <w:tcW w:w="1597" w:type="pct"/>
          </w:tcPr>
          <w:p w14:paraId="67EC9D85" w14:textId="77777777" w:rsidR="00970308" w:rsidRPr="00F8718A" w:rsidRDefault="00970308" w:rsidP="008318AE">
            <w:pPr>
              <w:rPr>
                <w:rFonts w:eastAsia="Times New Roman"/>
                <w:bCs/>
                <w:color w:val="000000"/>
                <w:sz w:val="18"/>
                <w:szCs w:val="18"/>
                <w:lang w:val="en-GB" w:eastAsia="en-GB"/>
              </w:rPr>
            </w:pPr>
            <w:r w:rsidRPr="00F8718A">
              <w:rPr>
                <w:rFonts w:eastAsia="Times New Roman"/>
                <w:bCs/>
                <w:color w:val="000000"/>
                <w:sz w:val="18"/>
                <w:szCs w:val="18"/>
                <w:lang w:val="en-GB" w:eastAsia="en-GB"/>
              </w:rPr>
              <w:t>initialization_fixed_granular_particle</w:t>
            </w:r>
          </w:p>
        </w:tc>
        <w:tc>
          <w:tcPr>
            <w:tcW w:w="1125" w:type="pct"/>
          </w:tcPr>
          <w:p w14:paraId="7B63F664" w14:textId="77777777" w:rsidR="00970308" w:rsidRPr="00F8718A" w:rsidRDefault="00970308" w:rsidP="008318AE">
            <w:pPr>
              <w:rPr>
                <w:rFonts w:eastAsia="Times New Roman"/>
                <w:bCs/>
                <w:color w:val="000000"/>
                <w:sz w:val="18"/>
                <w:szCs w:val="18"/>
                <w:lang w:val="en-GB" w:eastAsia="en-GB"/>
              </w:rPr>
            </w:pPr>
          </w:p>
        </w:tc>
      </w:tr>
      <w:tr w:rsidR="00970308" w:rsidRPr="00F8718A" w14:paraId="5634D949" w14:textId="77777777" w:rsidTr="00C0372B">
        <w:tc>
          <w:tcPr>
            <w:tcW w:w="709" w:type="pct"/>
            <w:shd w:val="clear" w:color="auto" w:fill="auto"/>
          </w:tcPr>
          <w:p w14:paraId="5429E104" w14:textId="77777777" w:rsidR="00970308" w:rsidRPr="00F8718A" w:rsidRDefault="00970308" w:rsidP="008318AE">
            <w:pPr>
              <w:rPr>
                <w:rFonts w:eastAsia="Times New Roman"/>
                <w:bCs/>
                <w:color w:val="000000"/>
                <w:sz w:val="18"/>
                <w:szCs w:val="18"/>
                <w:lang w:val="en-GB" w:eastAsia="en-GB"/>
              </w:rPr>
            </w:pPr>
          </w:p>
        </w:tc>
        <w:tc>
          <w:tcPr>
            <w:tcW w:w="1568" w:type="pct"/>
            <w:shd w:val="clear" w:color="auto" w:fill="auto"/>
          </w:tcPr>
          <w:p w14:paraId="65AA2606" w14:textId="77777777" w:rsidR="00970308" w:rsidRPr="00F8718A" w:rsidRDefault="00970308" w:rsidP="008318AE">
            <w:pPr>
              <w:rPr>
                <w:rFonts w:eastAsia="Times New Roman"/>
                <w:bCs/>
                <w:color w:val="000000"/>
                <w:sz w:val="18"/>
                <w:szCs w:val="18"/>
                <w:lang w:val="en-GB" w:eastAsia="en-GB"/>
              </w:rPr>
            </w:pPr>
          </w:p>
        </w:tc>
        <w:tc>
          <w:tcPr>
            <w:tcW w:w="1597" w:type="pct"/>
          </w:tcPr>
          <w:p w14:paraId="4B81B0A3" w14:textId="77777777" w:rsidR="00970308" w:rsidRPr="00F8718A" w:rsidRDefault="00970308" w:rsidP="008318AE">
            <w:pPr>
              <w:rPr>
                <w:rFonts w:eastAsia="Times New Roman"/>
                <w:bCs/>
                <w:color w:val="000000"/>
                <w:sz w:val="18"/>
                <w:szCs w:val="18"/>
                <w:lang w:val="en-GB" w:eastAsia="en-GB"/>
              </w:rPr>
            </w:pPr>
            <w:r w:rsidRPr="00F8718A">
              <w:rPr>
                <w:rFonts w:eastAsia="Times New Roman"/>
                <w:bCs/>
                <w:color w:val="000000"/>
                <w:sz w:val="18"/>
                <w:szCs w:val="18"/>
                <w:lang w:val="en-GB" w:eastAsia="en-GB"/>
              </w:rPr>
              <w:t>Shields</w:t>
            </w:r>
          </w:p>
        </w:tc>
        <w:tc>
          <w:tcPr>
            <w:tcW w:w="1125" w:type="pct"/>
          </w:tcPr>
          <w:p w14:paraId="49622BBD" w14:textId="77777777" w:rsidR="00970308" w:rsidRPr="00F8718A" w:rsidRDefault="00970308" w:rsidP="008318AE">
            <w:pPr>
              <w:rPr>
                <w:rFonts w:eastAsia="Times New Roman"/>
                <w:bCs/>
                <w:color w:val="000000"/>
                <w:sz w:val="18"/>
                <w:szCs w:val="18"/>
                <w:lang w:val="en-GB" w:eastAsia="en-GB"/>
              </w:rPr>
            </w:pPr>
          </w:p>
        </w:tc>
      </w:tr>
      <w:tr w:rsidR="00970308" w:rsidRPr="00F8718A" w14:paraId="4C2E714A" w14:textId="77777777" w:rsidTr="00C0372B">
        <w:tc>
          <w:tcPr>
            <w:tcW w:w="709" w:type="pct"/>
            <w:shd w:val="clear" w:color="auto" w:fill="auto"/>
          </w:tcPr>
          <w:p w14:paraId="4480A760" w14:textId="77777777" w:rsidR="00970308" w:rsidRPr="00F8718A" w:rsidRDefault="00970308" w:rsidP="008318AE">
            <w:pPr>
              <w:rPr>
                <w:rFonts w:eastAsia="Times New Roman"/>
                <w:bCs/>
                <w:color w:val="000000"/>
                <w:sz w:val="18"/>
                <w:szCs w:val="18"/>
                <w:lang w:val="en-GB" w:eastAsia="en-GB"/>
              </w:rPr>
            </w:pPr>
          </w:p>
        </w:tc>
        <w:tc>
          <w:tcPr>
            <w:tcW w:w="1568" w:type="pct"/>
            <w:shd w:val="clear" w:color="auto" w:fill="auto"/>
          </w:tcPr>
          <w:p w14:paraId="16A1F042" w14:textId="77777777" w:rsidR="00970308" w:rsidRPr="00F8718A" w:rsidRDefault="00970308" w:rsidP="008318AE">
            <w:pPr>
              <w:rPr>
                <w:rFonts w:eastAsia="Times New Roman"/>
                <w:bCs/>
                <w:color w:val="000000"/>
                <w:sz w:val="18"/>
                <w:szCs w:val="18"/>
                <w:lang w:val="en-GB" w:eastAsia="en-GB"/>
              </w:rPr>
            </w:pPr>
          </w:p>
        </w:tc>
        <w:tc>
          <w:tcPr>
            <w:tcW w:w="1597" w:type="pct"/>
          </w:tcPr>
          <w:p w14:paraId="5D8ADA68" w14:textId="77777777" w:rsidR="00970308" w:rsidRPr="00F8718A" w:rsidRDefault="00970308" w:rsidP="008318AE">
            <w:pPr>
              <w:rPr>
                <w:rFonts w:eastAsia="Times New Roman"/>
                <w:bCs/>
                <w:color w:val="000000"/>
                <w:sz w:val="18"/>
                <w:szCs w:val="18"/>
                <w:lang w:val="en-GB" w:eastAsia="en-GB"/>
              </w:rPr>
            </w:pPr>
          </w:p>
        </w:tc>
        <w:tc>
          <w:tcPr>
            <w:tcW w:w="1125" w:type="pct"/>
          </w:tcPr>
          <w:p w14:paraId="32E9BE18" w14:textId="77777777" w:rsidR="00970308" w:rsidRPr="00F8718A" w:rsidRDefault="00970308" w:rsidP="008318AE">
            <w:pPr>
              <w:rPr>
                <w:rFonts w:eastAsia="Times New Roman"/>
                <w:bCs/>
                <w:color w:val="000000"/>
                <w:sz w:val="18"/>
                <w:szCs w:val="18"/>
                <w:lang w:val="en-GB" w:eastAsia="en-GB"/>
              </w:rPr>
            </w:pPr>
            <w:r w:rsidRPr="00F8718A">
              <w:rPr>
                <w:rFonts w:eastAsia="Times New Roman"/>
                <w:bCs/>
                <w:color w:val="000000"/>
                <w:sz w:val="18"/>
                <w:szCs w:val="18"/>
                <w:lang w:val="en-GB" w:eastAsia="en-GB"/>
              </w:rPr>
              <w:t>fixed_bed_slope_limited</w:t>
            </w:r>
          </w:p>
        </w:tc>
      </w:tr>
      <w:tr w:rsidR="00970308" w:rsidRPr="00F8718A" w14:paraId="565D3B9E" w14:textId="77777777" w:rsidTr="00C0372B">
        <w:tc>
          <w:tcPr>
            <w:tcW w:w="709" w:type="pct"/>
            <w:shd w:val="clear" w:color="auto" w:fill="auto"/>
          </w:tcPr>
          <w:p w14:paraId="2CBD042B" w14:textId="77777777" w:rsidR="00970308" w:rsidRPr="00F8718A" w:rsidRDefault="00970308" w:rsidP="008318AE">
            <w:pPr>
              <w:rPr>
                <w:rFonts w:eastAsia="Times New Roman"/>
                <w:bCs/>
                <w:color w:val="000000"/>
                <w:sz w:val="18"/>
                <w:szCs w:val="18"/>
                <w:lang w:val="en-GB" w:eastAsia="en-GB"/>
              </w:rPr>
            </w:pPr>
          </w:p>
        </w:tc>
        <w:tc>
          <w:tcPr>
            <w:tcW w:w="1568" w:type="pct"/>
            <w:shd w:val="clear" w:color="auto" w:fill="auto"/>
          </w:tcPr>
          <w:p w14:paraId="6A55A8C1" w14:textId="77777777" w:rsidR="00970308" w:rsidRPr="00F8718A" w:rsidRDefault="00970308" w:rsidP="008318AE">
            <w:pPr>
              <w:rPr>
                <w:rFonts w:eastAsia="Times New Roman"/>
                <w:bCs/>
                <w:color w:val="000000"/>
                <w:sz w:val="18"/>
                <w:szCs w:val="18"/>
                <w:lang w:val="en-GB" w:eastAsia="en-GB"/>
              </w:rPr>
            </w:pPr>
          </w:p>
        </w:tc>
        <w:tc>
          <w:tcPr>
            <w:tcW w:w="1597" w:type="pct"/>
          </w:tcPr>
          <w:p w14:paraId="7337EAB9" w14:textId="77777777" w:rsidR="00970308" w:rsidRPr="00F8718A" w:rsidRDefault="00970308" w:rsidP="008318AE">
            <w:pPr>
              <w:rPr>
                <w:rFonts w:eastAsia="Times New Roman"/>
                <w:bCs/>
                <w:color w:val="000000"/>
                <w:sz w:val="18"/>
                <w:szCs w:val="18"/>
                <w:lang w:val="en-GB" w:eastAsia="en-GB"/>
              </w:rPr>
            </w:pPr>
          </w:p>
        </w:tc>
        <w:tc>
          <w:tcPr>
            <w:tcW w:w="1125" w:type="pct"/>
          </w:tcPr>
          <w:p w14:paraId="4334A9A7" w14:textId="77777777" w:rsidR="00970308" w:rsidRPr="00F8718A" w:rsidRDefault="00970308" w:rsidP="008318AE">
            <w:pPr>
              <w:rPr>
                <w:rFonts w:eastAsia="Times New Roman"/>
                <w:bCs/>
                <w:color w:val="000000"/>
                <w:sz w:val="18"/>
                <w:szCs w:val="18"/>
                <w:lang w:val="en-GB" w:eastAsia="en-GB"/>
              </w:rPr>
            </w:pPr>
            <w:r w:rsidRPr="00F8718A">
              <w:rPr>
                <w:rFonts w:eastAsia="Times New Roman"/>
                <w:bCs/>
                <w:color w:val="000000"/>
                <w:sz w:val="18"/>
                <w:szCs w:val="18"/>
                <w:lang w:val="en-GB" w:eastAsia="en-GB"/>
              </w:rPr>
              <w:t>compute_k_BetaGamma</w:t>
            </w:r>
          </w:p>
        </w:tc>
      </w:tr>
      <w:tr w:rsidR="00970308" w:rsidRPr="00F8718A" w14:paraId="3C6246B5" w14:textId="77777777" w:rsidTr="00C0372B">
        <w:tc>
          <w:tcPr>
            <w:tcW w:w="709" w:type="pct"/>
            <w:shd w:val="clear" w:color="auto" w:fill="auto"/>
          </w:tcPr>
          <w:p w14:paraId="51C4EEF8" w14:textId="77777777" w:rsidR="00970308" w:rsidRPr="00F8718A" w:rsidRDefault="00970308" w:rsidP="008318AE">
            <w:pPr>
              <w:rPr>
                <w:rFonts w:eastAsia="Times New Roman"/>
                <w:bCs/>
                <w:color w:val="000000"/>
                <w:sz w:val="18"/>
                <w:szCs w:val="18"/>
                <w:lang w:val="en-GB" w:eastAsia="en-GB"/>
              </w:rPr>
            </w:pPr>
          </w:p>
        </w:tc>
        <w:tc>
          <w:tcPr>
            <w:tcW w:w="1568" w:type="pct"/>
            <w:shd w:val="clear" w:color="auto" w:fill="auto"/>
          </w:tcPr>
          <w:p w14:paraId="0B108061" w14:textId="77777777" w:rsidR="00970308" w:rsidRPr="00F8718A" w:rsidRDefault="00970308" w:rsidP="008318AE">
            <w:pPr>
              <w:rPr>
                <w:rFonts w:eastAsia="Times New Roman"/>
                <w:bCs/>
                <w:color w:val="000000"/>
                <w:sz w:val="18"/>
                <w:szCs w:val="18"/>
                <w:lang w:val="en-GB" w:eastAsia="en-GB"/>
              </w:rPr>
            </w:pPr>
            <w:r w:rsidRPr="00F8718A">
              <w:rPr>
                <w:rFonts w:eastAsia="Times New Roman"/>
                <w:bCs/>
                <w:color w:val="000000"/>
                <w:sz w:val="18"/>
                <w:szCs w:val="18"/>
                <w:lang w:val="en-GB" w:eastAsia="en-GB"/>
              </w:rPr>
              <w:t>liquid_particle_ID_array</w:t>
            </w:r>
          </w:p>
        </w:tc>
        <w:tc>
          <w:tcPr>
            <w:tcW w:w="1597" w:type="pct"/>
          </w:tcPr>
          <w:p w14:paraId="1319CC61" w14:textId="77777777" w:rsidR="00970308" w:rsidRPr="00F8718A" w:rsidRDefault="00970308" w:rsidP="008318AE">
            <w:pPr>
              <w:rPr>
                <w:rFonts w:eastAsia="Times New Roman"/>
                <w:bCs/>
                <w:color w:val="000000"/>
                <w:sz w:val="18"/>
                <w:szCs w:val="18"/>
                <w:lang w:val="en-GB" w:eastAsia="en-GB"/>
              </w:rPr>
            </w:pPr>
          </w:p>
        </w:tc>
        <w:tc>
          <w:tcPr>
            <w:tcW w:w="1125" w:type="pct"/>
          </w:tcPr>
          <w:p w14:paraId="5FC24F1F" w14:textId="77777777" w:rsidR="00970308" w:rsidRPr="00F8718A" w:rsidRDefault="00970308" w:rsidP="008318AE">
            <w:pPr>
              <w:rPr>
                <w:rFonts w:eastAsia="Times New Roman"/>
                <w:bCs/>
                <w:color w:val="000000"/>
                <w:sz w:val="18"/>
                <w:szCs w:val="18"/>
                <w:lang w:val="en-GB" w:eastAsia="en-GB"/>
              </w:rPr>
            </w:pPr>
          </w:p>
        </w:tc>
      </w:tr>
      <w:tr w:rsidR="00970308" w:rsidRPr="00F8718A" w14:paraId="4E954E58" w14:textId="77777777" w:rsidTr="00C0372B">
        <w:tc>
          <w:tcPr>
            <w:tcW w:w="709" w:type="pct"/>
            <w:shd w:val="clear" w:color="auto" w:fill="auto"/>
          </w:tcPr>
          <w:p w14:paraId="213F5D8E" w14:textId="77777777" w:rsidR="00970308" w:rsidRPr="00F8718A" w:rsidRDefault="00970308" w:rsidP="008318AE">
            <w:pPr>
              <w:rPr>
                <w:rFonts w:eastAsia="Times New Roman"/>
                <w:bCs/>
                <w:color w:val="000000"/>
                <w:sz w:val="18"/>
                <w:szCs w:val="18"/>
                <w:lang w:val="en-GB" w:eastAsia="en-GB"/>
              </w:rPr>
            </w:pPr>
          </w:p>
        </w:tc>
        <w:tc>
          <w:tcPr>
            <w:tcW w:w="1568" w:type="pct"/>
            <w:shd w:val="clear" w:color="auto" w:fill="auto"/>
          </w:tcPr>
          <w:p w14:paraId="16F4D539" w14:textId="77777777" w:rsidR="00970308" w:rsidRPr="00F8718A" w:rsidRDefault="00970308" w:rsidP="008318AE">
            <w:pPr>
              <w:rPr>
                <w:rFonts w:eastAsia="Times New Roman"/>
                <w:bCs/>
                <w:color w:val="000000"/>
                <w:sz w:val="18"/>
                <w:szCs w:val="18"/>
                <w:lang w:val="en-GB" w:eastAsia="en-GB"/>
              </w:rPr>
            </w:pPr>
            <w:r w:rsidRPr="00F8718A">
              <w:rPr>
                <w:rFonts w:eastAsia="Times New Roman"/>
                <w:bCs/>
                <w:color w:val="000000"/>
                <w:sz w:val="18"/>
                <w:szCs w:val="18"/>
                <w:lang w:val="en-GB" w:eastAsia="en-GB"/>
              </w:rPr>
              <w:t>Continuity_Equation</w:t>
            </w:r>
          </w:p>
        </w:tc>
        <w:tc>
          <w:tcPr>
            <w:tcW w:w="1597" w:type="pct"/>
          </w:tcPr>
          <w:p w14:paraId="49A4ADDE" w14:textId="77777777" w:rsidR="00970308" w:rsidRPr="00F8718A" w:rsidRDefault="00970308" w:rsidP="008318AE">
            <w:pPr>
              <w:rPr>
                <w:rFonts w:eastAsia="Times New Roman"/>
                <w:bCs/>
                <w:color w:val="000000"/>
                <w:sz w:val="18"/>
                <w:szCs w:val="18"/>
                <w:lang w:val="en-GB" w:eastAsia="en-GB"/>
              </w:rPr>
            </w:pPr>
          </w:p>
        </w:tc>
        <w:tc>
          <w:tcPr>
            <w:tcW w:w="1125" w:type="pct"/>
          </w:tcPr>
          <w:p w14:paraId="4DAF0666" w14:textId="77777777" w:rsidR="00970308" w:rsidRPr="00F8718A" w:rsidRDefault="00970308" w:rsidP="008318AE">
            <w:pPr>
              <w:rPr>
                <w:rFonts w:eastAsia="Times New Roman"/>
                <w:bCs/>
                <w:color w:val="000000"/>
                <w:sz w:val="18"/>
                <w:szCs w:val="18"/>
                <w:lang w:val="en-GB" w:eastAsia="en-GB"/>
              </w:rPr>
            </w:pPr>
          </w:p>
        </w:tc>
      </w:tr>
      <w:tr w:rsidR="00970308" w:rsidRPr="00F8718A" w14:paraId="4816E201" w14:textId="77777777" w:rsidTr="00C0372B">
        <w:tc>
          <w:tcPr>
            <w:tcW w:w="709" w:type="pct"/>
            <w:shd w:val="clear" w:color="auto" w:fill="auto"/>
          </w:tcPr>
          <w:p w14:paraId="50EB7742" w14:textId="77777777" w:rsidR="00970308" w:rsidRPr="00F8718A" w:rsidRDefault="00970308" w:rsidP="008318AE">
            <w:pPr>
              <w:rPr>
                <w:rFonts w:eastAsia="Times New Roman"/>
                <w:bCs/>
                <w:color w:val="000000"/>
                <w:sz w:val="18"/>
                <w:szCs w:val="18"/>
                <w:lang w:val="en-GB" w:eastAsia="en-GB"/>
              </w:rPr>
            </w:pPr>
          </w:p>
        </w:tc>
        <w:tc>
          <w:tcPr>
            <w:tcW w:w="1568" w:type="pct"/>
            <w:shd w:val="clear" w:color="auto" w:fill="auto"/>
          </w:tcPr>
          <w:p w14:paraId="744B1164" w14:textId="77777777" w:rsidR="00970308" w:rsidRPr="00F8718A" w:rsidRDefault="00970308" w:rsidP="008318AE">
            <w:pPr>
              <w:rPr>
                <w:rFonts w:eastAsia="Times New Roman"/>
                <w:bCs/>
                <w:color w:val="000000"/>
                <w:sz w:val="18"/>
                <w:szCs w:val="18"/>
                <w:lang w:val="en-GB" w:eastAsia="en-GB"/>
              </w:rPr>
            </w:pPr>
          </w:p>
        </w:tc>
        <w:tc>
          <w:tcPr>
            <w:tcW w:w="1597" w:type="pct"/>
          </w:tcPr>
          <w:p w14:paraId="7EE7112D" w14:textId="77777777" w:rsidR="00970308" w:rsidRPr="00F8718A" w:rsidRDefault="00970308" w:rsidP="008318AE">
            <w:pPr>
              <w:rPr>
                <w:rFonts w:eastAsia="Times New Roman"/>
                <w:bCs/>
                <w:color w:val="000000"/>
                <w:sz w:val="18"/>
                <w:szCs w:val="18"/>
                <w:lang w:val="en-GB" w:eastAsia="en-GB"/>
              </w:rPr>
            </w:pPr>
            <w:r w:rsidRPr="00F8718A">
              <w:rPr>
                <w:rFonts w:eastAsia="Times New Roman"/>
                <w:bCs/>
                <w:color w:val="000000"/>
                <w:sz w:val="18"/>
                <w:szCs w:val="18"/>
                <w:lang w:val="en-GB" w:eastAsia="en-GB"/>
              </w:rPr>
              <w:t>body_particles_to_continuity</w:t>
            </w:r>
          </w:p>
        </w:tc>
        <w:tc>
          <w:tcPr>
            <w:tcW w:w="1125" w:type="pct"/>
          </w:tcPr>
          <w:p w14:paraId="018AE243" w14:textId="77777777" w:rsidR="00970308" w:rsidRPr="00F8718A" w:rsidRDefault="00970308" w:rsidP="008318AE">
            <w:pPr>
              <w:rPr>
                <w:rFonts w:eastAsia="Times New Roman"/>
                <w:bCs/>
                <w:color w:val="000000"/>
                <w:sz w:val="18"/>
                <w:szCs w:val="18"/>
                <w:lang w:val="en-GB" w:eastAsia="en-GB"/>
              </w:rPr>
            </w:pPr>
          </w:p>
        </w:tc>
      </w:tr>
      <w:tr w:rsidR="00970308" w:rsidRPr="00F8718A" w14:paraId="10FF97AA" w14:textId="77777777" w:rsidTr="00C0372B">
        <w:tc>
          <w:tcPr>
            <w:tcW w:w="709" w:type="pct"/>
            <w:shd w:val="clear" w:color="auto" w:fill="auto"/>
          </w:tcPr>
          <w:p w14:paraId="30E92D03" w14:textId="77777777" w:rsidR="00970308" w:rsidRPr="00F8718A" w:rsidRDefault="00970308" w:rsidP="008318AE">
            <w:pPr>
              <w:rPr>
                <w:rFonts w:eastAsia="Times New Roman"/>
                <w:bCs/>
                <w:color w:val="000000"/>
                <w:sz w:val="18"/>
                <w:szCs w:val="18"/>
                <w:lang w:val="en-GB" w:eastAsia="en-GB"/>
              </w:rPr>
            </w:pPr>
          </w:p>
        </w:tc>
        <w:tc>
          <w:tcPr>
            <w:tcW w:w="1568" w:type="pct"/>
            <w:shd w:val="clear" w:color="auto" w:fill="auto"/>
          </w:tcPr>
          <w:p w14:paraId="7C709990" w14:textId="77777777" w:rsidR="00970308" w:rsidRPr="00F8718A" w:rsidRDefault="00970308" w:rsidP="008318AE">
            <w:pPr>
              <w:rPr>
                <w:rFonts w:eastAsia="Times New Roman"/>
                <w:bCs/>
                <w:color w:val="000000"/>
                <w:sz w:val="18"/>
                <w:szCs w:val="18"/>
                <w:lang w:val="en-GB" w:eastAsia="en-GB"/>
              </w:rPr>
            </w:pPr>
            <w:r w:rsidRPr="00F8718A">
              <w:rPr>
                <w:rFonts w:eastAsia="Times New Roman"/>
                <w:bCs/>
                <w:color w:val="000000"/>
                <w:sz w:val="18"/>
                <w:szCs w:val="18"/>
                <w:lang w:val="en-GB" w:eastAsia="en-GB"/>
              </w:rPr>
              <w:t>SASPH_continuity</w:t>
            </w:r>
          </w:p>
        </w:tc>
        <w:tc>
          <w:tcPr>
            <w:tcW w:w="1597" w:type="pct"/>
          </w:tcPr>
          <w:p w14:paraId="06C0227A" w14:textId="77777777" w:rsidR="00970308" w:rsidRPr="00F8718A" w:rsidRDefault="00970308" w:rsidP="008318AE">
            <w:pPr>
              <w:rPr>
                <w:rFonts w:eastAsia="Times New Roman"/>
                <w:bCs/>
                <w:color w:val="000000"/>
                <w:sz w:val="18"/>
                <w:szCs w:val="18"/>
                <w:lang w:val="en-GB" w:eastAsia="en-GB"/>
              </w:rPr>
            </w:pPr>
          </w:p>
        </w:tc>
        <w:tc>
          <w:tcPr>
            <w:tcW w:w="1125" w:type="pct"/>
          </w:tcPr>
          <w:p w14:paraId="13F74ADC" w14:textId="77777777" w:rsidR="00970308" w:rsidRPr="00F8718A" w:rsidRDefault="00970308" w:rsidP="008318AE">
            <w:pPr>
              <w:rPr>
                <w:rFonts w:eastAsia="Times New Roman"/>
                <w:bCs/>
                <w:color w:val="000000"/>
                <w:sz w:val="18"/>
                <w:szCs w:val="18"/>
                <w:lang w:val="en-GB" w:eastAsia="en-GB"/>
              </w:rPr>
            </w:pPr>
          </w:p>
        </w:tc>
      </w:tr>
      <w:tr w:rsidR="00970308" w:rsidRPr="00F8718A" w14:paraId="05D6929F" w14:textId="77777777" w:rsidTr="00C0372B">
        <w:tc>
          <w:tcPr>
            <w:tcW w:w="709" w:type="pct"/>
            <w:shd w:val="clear" w:color="auto" w:fill="auto"/>
          </w:tcPr>
          <w:p w14:paraId="386A2202" w14:textId="77777777" w:rsidR="00970308" w:rsidRPr="00F8718A" w:rsidRDefault="00970308" w:rsidP="008318AE">
            <w:pPr>
              <w:rPr>
                <w:rFonts w:eastAsia="Times New Roman"/>
                <w:bCs/>
                <w:color w:val="000000"/>
                <w:sz w:val="18"/>
                <w:szCs w:val="18"/>
                <w:lang w:val="en-GB" w:eastAsia="en-GB"/>
              </w:rPr>
            </w:pPr>
          </w:p>
        </w:tc>
        <w:tc>
          <w:tcPr>
            <w:tcW w:w="1568" w:type="pct"/>
            <w:shd w:val="clear" w:color="auto" w:fill="auto"/>
          </w:tcPr>
          <w:p w14:paraId="5AA78AFB" w14:textId="77777777" w:rsidR="00970308" w:rsidRPr="00F8718A" w:rsidRDefault="00970308" w:rsidP="008318AE">
            <w:pPr>
              <w:rPr>
                <w:rFonts w:eastAsia="Times New Roman"/>
                <w:bCs/>
                <w:color w:val="000000"/>
                <w:sz w:val="18"/>
                <w:szCs w:val="18"/>
                <w:lang w:val="en-GB" w:eastAsia="en-GB"/>
              </w:rPr>
            </w:pPr>
          </w:p>
        </w:tc>
        <w:tc>
          <w:tcPr>
            <w:tcW w:w="1597" w:type="pct"/>
          </w:tcPr>
          <w:p w14:paraId="688B9A5F" w14:textId="77777777" w:rsidR="00970308" w:rsidRPr="00F8718A" w:rsidRDefault="00970308" w:rsidP="008318AE">
            <w:pPr>
              <w:rPr>
                <w:rFonts w:eastAsia="Times New Roman"/>
                <w:bCs/>
                <w:color w:val="000000"/>
                <w:sz w:val="18"/>
                <w:szCs w:val="18"/>
                <w:lang w:val="en-GB" w:eastAsia="en-GB"/>
              </w:rPr>
            </w:pPr>
            <w:r w:rsidRPr="00F8718A">
              <w:rPr>
                <w:rFonts w:eastAsia="Times New Roman"/>
                <w:bCs/>
                <w:color w:val="000000"/>
                <w:sz w:val="18"/>
                <w:szCs w:val="18"/>
                <w:lang w:val="en-GB" w:eastAsia="en-GB"/>
              </w:rPr>
              <w:t>AddBoundaryContribution_to_CE3D</w:t>
            </w:r>
          </w:p>
        </w:tc>
        <w:tc>
          <w:tcPr>
            <w:tcW w:w="1125" w:type="pct"/>
          </w:tcPr>
          <w:p w14:paraId="4EAE0A86" w14:textId="77777777" w:rsidR="00970308" w:rsidRPr="00F8718A" w:rsidRDefault="00970308" w:rsidP="008318AE">
            <w:pPr>
              <w:rPr>
                <w:rFonts w:eastAsia="Times New Roman"/>
                <w:bCs/>
                <w:color w:val="000000"/>
                <w:sz w:val="18"/>
                <w:szCs w:val="18"/>
                <w:lang w:val="en-GB" w:eastAsia="en-GB"/>
              </w:rPr>
            </w:pPr>
          </w:p>
        </w:tc>
      </w:tr>
      <w:tr w:rsidR="00970308" w:rsidRPr="00F8718A" w14:paraId="41B6BD84" w14:textId="77777777" w:rsidTr="00C0372B">
        <w:tc>
          <w:tcPr>
            <w:tcW w:w="709" w:type="pct"/>
            <w:shd w:val="clear" w:color="auto" w:fill="auto"/>
          </w:tcPr>
          <w:p w14:paraId="13C38C5F" w14:textId="77777777" w:rsidR="00970308" w:rsidRPr="00F8718A" w:rsidRDefault="00970308" w:rsidP="008318AE">
            <w:pPr>
              <w:rPr>
                <w:rFonts w:eastAsia="Times New Roman"/>
                <w:bCs/>
                <w:color w:val="000000"/>
                <w:sz w:val="18"/>
                <w:szCs w:val="18"/>
                <w:lang w:val="en-GB" w:eastAsia="en-GB"/>
              </w:rPr>
            </w:pPr>
          </w:p>
        </w:tc>
        <w:tc>
          <w:tcPr>
            <w:tcW w:w="1568" w:type="pct"/>
            <w:shd w:val="clear" w:color="auto" w:fill="auto"/>
          </w:tcPr>
          <w:p w14:paraId="4FECCB3D" w14:textId="77777777" w:rsidR="00970308" w:rsidRPr="00F8718A" w:rsidRDefault="00970308" w:rsidP="008318AE">
            <w:pPr>
              <w:rPr>
                <w:rFonts w:eastAsia="Times New Roman"/>
                <w:bCs/>
                <w:color w:val="000000"/>
                <w:sz w:val="18"/>
                <w:szCs w:val="18"/>
                <w:lang w:val="en-GB" w:eastAsia="en-GB"/>
              </w:rPr>
            </w:pPr>
            <w:r w:rsidRPr="00F8718A">
              <w:rPr>
                <w:rFonts w:eastAsia="Times New Roman"/>
                <w:bCs/>
                <w:color w:val="000000"/>
                <w:sz w:val="18"/>
                <w:szCs w:val="18"/>
                <w:lang w:val="en-GB" w:eastAsia="en-GB"/>
              </w:rPr>
              <w:t>Leapfrog_continuity</w:t>
            </w:r>
          </w:p>
        </w:tc>
        <w:tc>
          <w:tcPr>
            <w:tcW w:w="1597" w:type="pct"/>
          </w:tcPr>
          <w:p w14:paraId="4A3DBBE0" w14:textId="77777777" w:rsidR="00970308" w:rsidRPr="00F8718A" w:rsidRDefault="00970308" w:rsidP="008318AE">
            <w:pPr>
              <w:rPr>
                <w:rFonts w:eastAsia="Times New Roman"/>
                <w:bCs/>
                <w:color w:val="000000"/>
                <w:sz w:val="18"/>
                <w:szCs w:val="18"/>
                <w:lang w:val="en-GB" w:eastAsia="en-GB"/>
              </w:rPr>
            </w:pPr>
          </w:p>
        </w:tc>
        <w:tc>
          <w:tcPr>
            <w:tcW w:w="1125" w:type="pct"/>
          </w:tcPr>
          <w:p w14:paraId="3D5D5C9D" w14:textId="77777777" w:rsidR="00970308" w:rsidRPr="00F8718A" w:rsidRDefault="00970308" w:rsidP="008318AE">
            <w:pPr>
              <w:rPr>
                <w:rFonts w:eastAsia="Times New Roman"/>
                <w:bCs/>
                <w:color w:val="000000"/>
                <w:sz w:val="18"/>
                <w:szCs w:val="18"/>
                <w:lang w:val="en-GB" w:eastAsia="en-GB"/>
              </w:rPr>
            </w:pPr>
          </w:p>
        </w:tc>
      </w:tr>
      <w:tr w:rsidR="00970308" w:rsidRPr="00F8718A" w14:paraId="18688C90" w14:textId="77777777" w:rsidTr="00C0372B">
        <w:tc>
          <w:tcPr>
            <w:tcW w:w="709" w:type="pct"/>
            <w:shd w:val="clear" w:color="auto" w:fill="auto"/>
          </w:tcPr>
          <w:p w14:paraId="1A913990" w14:textId="77777777" w:rsidR="00970308" w:rsidRPr="00F8718A" w:rsidRDefault="00970308" w:rsidP="008318AE">
            <w:pPr>
              <w:rPr>
                <w:rFonts w:eastAsia="Times New Roman"/>
                <w:bCs/>
                <w:color w:val="000000"/>
                <w:sz w:val="18"/>
                <w:szCs w:val="18"/>
                <w:lang w:val="en-GB" w:eastAsia="en-GB"/>
              </w:rPr>
            </w:pPr>
          </w:p>
        </w:tc>
        <w:tc>
          <w:tcPr>
            <w:tcW w:w="1568" w:type="pct"/>
            <w:shd w:val="clear" w:color="auto" w:fill="auto"/>
          </w:tcPr>
          <w:p w14:paraId="5059FD2A" w14:textId="77777777" w:rsidR="00970308" w:rsidRPr="00F8718A" w:rsidRDefault="00970308" w:rsidP="008318AE">
            <w:pPr>
              <w:rPr>
                <w:rFonts w:eastAsia="Times New Roman"/>
                <w:bCs/>
                <w:color w:val="000000"/>
                <w:sz w:val="18"/>
                <w:szCs w:val="18"/>
                <w:lang w:val="en-GB" w:eastAsia="en-GB"/>
              </w:rPr>
            </w:pPr>
            <w:r w:rsidRPr="00F8718A">
              <w:rPr>
                <w:rFonts w:eastAsia="Times New Roman"/>
                <w:bCs/>
                <w:color w:val="000000"/>
                <w:sz w:val="18"/>
                <w:szCs w:val="18"/>
                <w:lang w:val="en-GB" w:eastAsia="en-GB"/>
              </w:rPr>
              <w:t>CalcPre</w:t>
            </w:r>
          </w:p>
        </w:tc>
        <w:tc>
          <w:tcPr>
            <w:tcW w:w="1597" w:type="pct"/>
          </w:tcPr>
          <w:p w14:paraId="27520269" w14:textId="77777777" w:rsidR="00970308" w:rsidRPr="00F8718A" w:rsidRDefault="00970308" w:rsidP="008318AE">
            <w:pPr>
              <w:rPr>
                <w:rFonts w:eastAsia="Times New Roman"/>
                <w:bCs/>
                <w:color w:val="000000"/>
                <w:sz w:val="18"/>
                <w:szCs w:val="18"/>
                <w:lang w:val="en-GB" w:eastAsia="en-GB"/>
              </w:rPr>
            </w:pPr>
          </w:p>
        </w:tc>
        <w:tc>
          <w:tcPr>
            <w:tcW w:w="1125" w:type="pct"/>
          </w:tcPr>
          <w:p w14:paraId="10333AEF" w14:textId="77777777" w:rsidR="00970308" w:rsidRPr="00F8718A" w:rsidRDefault="00970308" w:rsidP="008318AE">
            <w:pPr>
              <w:rPr>
                <w:rFonts w:eastAsia="Times New Roman"/>
                <w:bCs/>
                <w:color w:val="000000"/>
                <w:sz w:val="18"/>
                <w:szCs w:val="18"/>
                <w:lang w:val="en-GB" w:eastAsia="en-GB"/>
              </w:rPr>
            </w:pPr>
          </w:p>
        </w:tc>
      </w:tr>
      <w:tr w:rsidR="00970308" w:rsidRPr="00F8718A" w14:paraId="243E1658" w14:textId="77777777" w:rsidTr="00C0372B">
        <w:tc>
          <w:tcPr>
            <w:tcW w:w="709" w:type="pct"/>
            <w:shd w:val="clear" w:color="auto" w:fill="auto"/>
          </w:tcPr>
          <w:p w14:paraId="7DE52A74" w14:textId="77777777" w:rsidR="00970308" w:rsidRPr="00F8718A" w:rsidRDefault="00970308" w:rsidP="008318AE">
            <w:pPr>
              <w:rPr>
                <w:rFonts w:eastAsia="Times New Roman"/>
                <w:bCs/>
                <w:color w:val="000000"/>
                <w:sz w:val="18"/>
                <w:szCs w:val="18"/>
                <w:lang w:val="en-GB" w:eastAsia="en-GB"/>
              </w:rPr>
            </w:pPr>
          </w:p>
        </w:tc>
        <w:tc>
          <w:tcPr>
            <w:tcW w:w="1568" w:type="pct"/>
            <w:shd w:val="clear" w:color="auto" w:fill="auto"/>
          </w:tcPr>
          <w:p w14:paraId="5B9AA28B" w14:textId="77777777" w:rsidR="00970308" w:rsidRPr="00F8718A" w:rsidRDefault="00970308" w:rsidP="008318AE">
            <w:pPr>
              <w:rPr>
                <w:rFonts w:eastAsia="Times New Roman"/>
                <w:bCs/>
                <w:color w:val="000000"/>
                <w:sz w:val="18"/>
                <w:szCs w:val="18"/>
                <w:lang w:val="en-GB" w:eastAsia="en-GB"/>
              </w:rPr>
            </w:pPr>
            <w:r w:rsidRPr="00F8718A">
              <w:rPr>
                <w:rFonts w:eastAsia="Times New Roman"/>
                <w:bCs/>
                <w:color w:val="000000"/>
                <w:sz w:val="18"/>
                <w:szCs w:val="18"/>
                <w:lang w:val="en-GB" w:eastAsia="en-GB"/>
              </w:rPr>
              <w:t>body_pressure_mirror</w:t>
            </w:r>
          </w:p>
        </w:tc>
        <w:tc>
          <w:tcPr>
            <w:tcW w:w="1597" w:type="pct"/>
          </w:tcPr>
          <w:p w14:paraId="565A98D1" w14:textId="77777777" w:rsidR="00970308" w:rsidRPr="00F8718A" w:rsidRDefault="00970308" w:rsidP="008318AE">
            <w:pPr>
              <w:rPr>
                <w:rFonts w:eastAsia="Times New Roman"/>
                <w:bCs/>
                <w:color w:val="000000"/>
                <w:sz w:val="18"/>
                <w:szCs w:val="18"/>
                <w:lang w:val="en-GB" w:eastAsia="en-GB"/>
              </w:rPr>
            </w:pPr>
          </w:p>
        </w:tc>
        <w:tc>
          <w:tcPr>
            <w:tcW w:w="1125" w:type="pct"/>
          </w:tcPr>
          <w:p w14:paraId="6CA58076" w14:textId="77777777" w:rsidR="00970308" w:rsidRPr="00F8718A" w:rsidRDefault="00970308" w:rsidP="008318AE">
            <w:pPr>
              <w:rPr>
                <w:rFonts w:eastAsia="Times New Roman"/>
                <w:bCs/>
                <w:color w:val="000000"/>
                <w:sz w:val="18"/>
                <w:szCs w:val="18"/>
                <w:lang w:val="en-GB" w:eastAsia="en-GB"/>
              </w:rPr>
            </w:pPr>
          </w:p>
        </w:tc>
      </w:tr>
      <w:tr w:rsidR="00970308" w:rsidRPr="00F8718A" w14:paraId="58895910" w14:textId="77777777" w:rsidTr="00C0372B">
        <w:tc>
          <w:tcPr>
            <w:tcW w:w="709" w:type="pct"/>
            <w:shd w:val="clear" w:color="auto" w:fill="auto"/>
          </w:tcPr>
          <w:p w14:paraId="7CEC01F6" w14:textId="77777777" w:rsidR="00970308" w:rsidRPr="00F8718A" w:rsidRDefault="00970308" w:rsidP="008318AE">
            <w:pPr>
              <w:rPr>
                <w:rFonts w:eastAsia="Times New Roman"/>
                <w:bCs/>
                <w:color w:val="000000"/>
                <w:sz w:val="18"/>
                <w:szCs w:val="18"/>
                <w:lang w:val="en-GB" w:eastAsia="en-GB"/>
              </w:rPr>
            </w:pPr>
          </w:p>
        </w:tc>
        <w:tc>
          <w:tcPr>
            <w:tcW w:w="1568" w:type="pct"/>
            <w:shd w:val="clear" w:color="auto" w:fill="auto"/>
          </w:tcPr>
          <w:p w14:paraId="05142BF6" w14:textId="77777777" w:rsidR="00970308" w:rsidRPr="00F8718A" w:rsidRDefault="00970308" w:rsidP="008318AE">
            <w:pPr>
              <w:rPr>
                <w:rFonts w:eastAsia="Times New Roman"/>
                <w:bCs/>
                <w:color w:val="000000"/>
                <w:sz w:val="18"/>
                <w:szCs w:val="18"/>
                <w:lang w:val="en-GB" w:eastAsia="en-GB"/>
              </w:rPr>
            </w:pPr>
            <w:r w:rsidRPr="00F8718A">
              <w:rPr>
                <w:rFonts w:eastAsia="Times New Roman"/>
                <w:bCs/>
                <w:color w:val="000000"/>
                <w:sz w:val="18"/>
                <w:szCs w:val="18"/>
                <w:lang w:val="en-GB" w:eastAsia="en-GB"/>
              </w:rPr>
              <w:t>PressureSmoothing_3D</w:t>
            </w:r>
          </w:p>
        </w:tc>
        <w:tc>
          <w:tcPr>
            <w:tcW w:w="1597" w:type="pct"/>
          </w:tcPr>
          <w:p w14:paraId="71E73DED" w14:textId="77777777" w:rsidR="00970308" w:rsidRPr="00F8718A" w:rsidRDefault="00970308" w:rsidP="008318AE">
            <w:pPr>
              <w:rPr>
                <w:rFonts w:eastAsia="Times New Roman"/>
                <w:bCs/>
                <w:color w:val="000000"/>
                <w:sz w:val="18"/>
                <w:szCs w:val="18"/>
                <w:lang w:val="en-GB" w:eastAsia="en-GB"/>
              </w:rPr>
            </w:pPr>
          </w:p>
        </w:tc>
        <w:tc>
          <w:tcPr>
            <w:tcW w:w="1125" w:type="pct"/>
          </w:tcPr>
          <w:p w14:paraId="4F3FAAD4" w14:textId="77777777" w:rsidR="00970308" w:rsidRPr="00F8718A" w:rsidRDefault="00970308" w:rsidP="008318AE">
            <w:pPr>
              <w:rPr>
                <w:rFonts w:eastAsia="Times New Roman"/>
                <w:bCs/>
                <w:color w:val="000000"/>
                <w:sz w:val="18"/>
                <w:szCs w:val="18"/>
                <w:lang w:val="en-GB" w:eastAsia="en-GB"/>
              </w:rPr>
            </w:pPr>
          </w:p>
        </w:tc>
      </w:tr>
      <w:tr w:rsidR="00970308" w:rsidRPr="00F8718A" w14:paraId="3DFA457B" w14:textId="77777777" w:rsidTr="00C0372B">
        <w:tc>
          <w:tcPr>
            <w:tcW w:w="709" w:type="pct"/>
            <w:shd w:val="clear" w:color="auto" w:fill="auto"/>
          </w:tcPr>
          <w:p w14:paraId="282A90AF" w14:textId="77777777" w:rsidR="00970308" w:rsidRPr="00F8718A" w:rsidRDefault="00970308" w:rsidP="008318AE">
            <w:pPr>
              <w:rPr>
                <w:rFonts w:eastAsia="Times New Roman"/>
                <w:bCs/>
                <w:color w:val="000000"/>
                <w:sz w:val="18"/>
                <w:szCs w:val="18"/>
                <w:lang w:val="en-GB" w:eastAsia="en-GB"/>
              </w:rPr>
            </w:pPr>
          </w:p>
        </w:tc>
        <w:tc>
          <w:tcPr>
            <w:tcW w:w="1568" w:type="pct"/>
            <w:shd w:val="clear" w:color="auto" w:fill="auto"/>
          </w:tcPr>
          <w:p w14:paraId="03FD4333" w14:textId="77777777" w:rsidR="00970308" w:rsidRPr="00F8718A" w:rsidRDefault="00970308" w:rsidP="008318AE">
            <w:pPr>
              <w:rPr>
                <w:rFonts w:eastAsia="Times New Roman"/>
                <w:bCs/>
                <w:color w:val="000000"/>
                <w:sz w:val="18"/>
                <w:szCs w:val="18"/>
                <w:lang w:val="en-GB" w:eastAsia="en-GB"/>
              </w:rPr>
            </w:pPr>
          </w:p>
        </w:tc>
        <w:tc>
          <w:tcPr>
            <w:tcW w:w="1597" w:type="pct"/>
          </w:tcPr>
          <w:p w14:paraId="2607A2CB" w14:textId="77777777" w:rsidR="00970308" w:rsidRPr="00F8718A" w:rsidRDefault="00970308" w:rsidP="008318AE">
            <w:pPr>
              <w:rPr>
                <w:rFonts w:eastAsia="Times New Roman"/>
                <w:bCs/>
                <w:color w:val="000000"/>
                <w:sz w:val="18"/>
                <w:szCs w:val="18"/>
                <w:lang w:val="en-GB" w:eastAsia="en-GB"/>
              </w:rPr>
            </w:pPr>
            <w:r w:rsidRPr="00F8718A">
              <w:rPr>
                <w:rFonts w:eastAsia="Times New Roman"/>
                <w:bCs/>
                <w:color w:val="000000"/>
                <w:sz w:val="18"/>
                <w:szCs w:val="18"/>
                <w:lang w:val="en-GB" w:eastAsia="en-GB"/>
              </w:rPr>
              <w:t>body_to_smoothing_pres</w:t>
            </w:r>
          </w:p>
        </w:tc>
        <w:tc>
          <w:tcPr>
            <w:tcW w:w="1125" w:type="pct"/>
          </w:tcPr>
          <w:p w14:paraId="0DFD001E" w14:textId="77777777" w:rsidR="00970308" w:rsidRPr="00F8718A" w:rsidRDefault="00970308" w:rsidP="008318AE">
            <w:pPr>
              <w:rPr>
                <w:rFonts w:eastAsia="Times New Roman"/>
                <w:bCs/>
                <w:color w:val="000000"/>
                <w:sz w:val="18"/>
                <w:szCs w:val="18"/>
                <w:lang w:val="en-GB" w:eastAsia="en-GB"/>
              </w:rPr>
            </w:pPr>
          </w:p>
        </w:tc>
      </w:tr>
      <w:tr w:rsidR="00970308" w:rsidRPr="00F8718A" w14:paraId="3617BD06" w14:textId="77777777" w:rsidTr="00C0372B">
        <w:tc>
          <w:tcPr>
            <w:tcW w:w="709" w:type="pct"/>
            <w:shd w:val="clear" w:color="auto" w:fill="auto"/>
          </w:tcPr>
          <w:p w14:paraId="45485D92" w14:textId="77777777" w:rsidR="00970308" w:rsidRPr="00F8718A" w:rsidRDefault="00970308" w:rsidP="008318AE">
            <w:pPr>
              <w:rPr>
                <w:rFonts w:eastAsia="Times New Roman"/>
                <w:bCs/>
                <w:color w:val="000000"/>
                <w:sz w:val="18"/>
                <w:szCs w:val="18"/>
                <w:lang w:val="en-GB" w:eastAsia="en-GB"/>
              </w:rPr>
            </w:pPr>
          </w:p>
        </w:tc>
        <w:tc>
          <w:tcPr>
            <w:tcW w:w="1568" w:type="pct"/>
            <w:shd w:val="clear" w:color="auto" w:fill="auto"/>
          </w:tcPr>
          <w:p w14:paraId="043A745F" w14:textId="77777777" w:rsidR="00970308" w:rsidRPr="00F8718A" w:rsidRDefault="00970308" w:rsidP="008318AE">
            <w:pPr>
              <w:rPr>
                <w:rFonts w:eastAsia="Times New Roman"/>
                <w:bCs/>
                <w:color w:val="000000"/>
                <w:sz w:val="18"/>
                <w:szCs w:val="18"/>
                <w:lang w:val="en-GB" w:eastAsia="en-GB"/>
              </w:rPr>
            </w:pPr>
            <w:r w:rsidRPr="00F8718A">
              <w:rPr>
                <w:rFonts w:eastAsia="Times New Roman"/>
                <w:bCs/>
                <w:color w:val="000000"/>
                <w:sz w:val="18"/>
                <w:szCs w:val="18"/>
                <w:lang w:val="en-GB" w:eastAsia="en-GB"/>
              </w:rPr>
              <w:t>body_pressure_postpro</w:t>
            </w:r>
          </w:p>
        </w:tc>
        <w:tc>
          <w:tcPr>
            <w:tcW w:w="1597" w:type="pct"/>
          </w:tcPr>
          <w:p w14:paraId="518F1B2E" w14:textId="77777777" w:rsidR="00970308" w:rsidRPr="00F8718A" w:rsidRDefault="00970308" w:rsidP="008318AE">
            <w:pPr>
              <w:rPr>
                <w:rFonts w:eastAsia="Times New Roman"/>
                <w:bCs/>
                <w:color w:val="000000"/>
                <w:sz w:val="18"/>
                <w:szCs w:val="18"/>
                <w:lang w:val="en-GB" w:eastAsia="en-GB"/>
              </w:rPr>
            </w:pPr>
          </w:p>
        </w:tc>
        <w:tc>
          <w:tcPr>
            <w:tcW w:w="1125" w:type="pct"/>
          </w:tcPr>
          <w:p w14:paraId="7A12962A" w14:textId="77777777" w:rsidR="00970308" w:rsidRPr="00F8718A" w:rsidRDefault="00970308" w:rsidP="008318AE">
            <w:pPr>
              <w:rPr>
                <w:rFonts w:eastAsia="Times New Roman"/>
                <w:bCs/>
                <w:color w:val="000000"/>
                <w:sz w:val="18"/>
                <w:szCs w:val="18"/>
                <w:lang w:val="en-GB" w:eastAsia="en-GB"/>
              </w:rPr>
            </w:pPr>
          </w:p>
        </w:tc>
      </w:tr>
      <w:tr w:rsidR="00970308" w:rsidRPr="00F8718A" w14:paraId="61DC7404" w14:textId="77777777" w:rsidTr="00C0372B">
        <w:tc>
          <w:tcPr>
            <w:tcW w:w="709" w:type="pct"/>
            <w:shd w:val="clear" w:color="auto" w:fill="auto"/>
          </w:tcPr>
          <w:p w14:paraId="47BB5B15" w14:textId="77777777" w:rsidR="00970308" w:rsidRPr="00F8718A" w:rsidRDefault="00970308" w:rsidP="008318AE">
            <w:pPr>
              <w:rPr>
                <w:rFonts w:eastAsia="Times New Roman"/>
                <w:bCs/>
                <w:color w:val="000000"/>
                <w:sz w:val="18"/>
                <w:szCs w:val="18"/>
                <w:lang w:val="en-GB" w:eastAsia="en-GB"/>
              </w:rPr>
            </w:pPr>
          </w:p>
        </w:tc>
        <w:tc>
          <w:tcPr>
            <w:tcW w:w="1568" w:type="pct"/>
            <w:shd w:val="clear" w:color="auto" w:fill="auto"/>
          </w:tcPr>
          <w:p w14:paraId="79A20E8A" w14:textId="77777777" w:rsidR="00970308" w:rsidRPr="00F8718A" w:rsidRDefault="00970308" w:rsidP="008318AE">
            <w:pPr>
              <w:rPr>
                <w:rFonts w:eastAsia="Times New Roman"/>
                <w:bCs/>
                <w:color w:val="000000"/>
                <w:sz w:val="18"/>
                <w:szCs w:val="18"/>
                <w:lang w:val="en-GB" w:eastAsia="en-GB"/>
              </w:rPr>
            </w:pPr>
            <w:r w:rsidRPr="00F8718A">
              <w:rPr>
                <w:rFonts w:eastAsia="Times New Roman"/>
                <w:bCs/>
                <w:color w:val="000000"/>
                <w:sz w:val="18"/>
                <w:szCs w:val="18"/>
                <w:lang w:val="en-GB" w:eastAsia="en-GB"/>
              </w:rPr>
              <w:t>mixture_viscosity</w:t>
            </w:r>
          </w:p>
        </w:tc>
        <w:tc>
          <w:tcPr>
            <w:tcW w:w="1597" w:type="pct"/>
          </w:tcPr>
          <w:p w14:paraId="5914C323" w14:textId="77777777" w:rsidR="00970308" w:rsidRPr="00F8718A" w:rsidRDefault="00970308" w:rsidP="008318AE">
            <w:pPr>
              <w:rPr>
                <w:rFonts w:eastAsia="Times New Roman"/>
                <w:bCs/>
                <w:color w:val="000000"/>
                <w:sz w:val="18"/>
                <w:szCs w:val="18"/>
                <w:lang w:val="en-GB" w:eastAsia="en-GB"/>
              </w:rPr>
            </w:pPr>
          </w:p>
        </w:tc>
        <w:tc>
          <w:tcPr>
            <w:tcW w:w="1125" w:type="pct"/>
          </w:tcPr>
          <w:p w14:paraId="0C8EEB10" w14:textId="77777777" w:rsidR="00970308" w:rsidRPr="00F8718A" w:rsidRDefault="00970308" w:rsidP="008318AE">
            <w:pPr>
              <w:rPr>
                <w:rFonts w:eastAsia="Times New Roman"/>
                <w:bCs/>
                <w:color w:val="000000"/>
                <w:sz w:val="18"/>
                <w:szCs w:val="18"/>
                <w:lang w:val="en-GB" w:eastAsia="en-GB"/>
              </w:rPr>
            </w:pPr>
          </w:p>
        </w:tc>
      </w:tr>
      <w:tr w:rsidR="00970308" w:rsidRPr="00F8718A" w14:paraId="4C54C3D8" w14:textId="77777777" w:rsidTr="00C0372B">
        <w:tc>
          <w:tcPr>
            <w:tcW w:w="709" w:type="pct"/>
            <w:shd w:val="clear" w:color="auto" w:fill="auto"/>
          </w:tcPr>
          <w:p w14:paraId="615BA7ED" w14:textId="77777777" w:rsidR="00970308" w:rsidRPr="00F8718A" w:rsidRDefault="00970308" w:rsidP="008318AE">
            <w:pPr>
              <w:rPr>
                <w:rFonts w:eastAsia="Times New Roman"/>
                <w:bCs/>
                <w:color w:val="000000"/>
                <w:sz w:val="18"/>
                <w:szCs w:val="18"/>
                <w:lang w:val="en-GB" w:eastAsia="en-GB"/>
              </w:rPr>
            </w:pPr>
          </w:p>
        </w:tc>
        <w:tc>
          <w:tcPr>
            <w:tcW w:w="1568" w:type="pct"/>
            <w:shd w:val="clear" w:color="auto" w:fill="auto"/>
          </w:tcPr>
          <w:p w14:paraId="14460D36" w14:textId="77777777" w:rsidR="00970308" w:rsidRPr="00F8718A" w:rsidRDefault="00970308" w:rsidP="008318AE">
            <w:pPr>
              <w:rPr>
                <w:rFonts w:eastAsia="Times New Roman"/>
                <w:bCs/>
                <w:color w:val="000000"/>
                <w:sz w:val="18"/>
                <w:szCs w:val="18"/>
                <w:lang w:val="en-GB" w:eastAsia="en-GB"/>
              </w:rPr>
            </w:pPr>
            <w:r w:rsidRPr="00F8718A">
              <w:rPr>
                <w:rFonts w:eastAsia="Times New Roman"/>
                <w:bCs/>
                <w:color w:val="000000"/>
                <w:sz w:val="18"/>
                <w:szCs w:val="18"/>
                <w:lang w:val="en-GB" w:eastAsia="en-GB"/>
              </w:rPr>
              <w:t>time_step_post_processing</w:t>
            </w:r>
          </w:p>
        </w:tc>
        <w:tc>
          <w:tcPr>
            <w:tcW w:w="1597" w:type="pct"/>
          </w:tcPr>
          <w:p w14:paraId="5E75897C" w14:textId="77777777" w:rsidR="00970308" w:rsidRPr="00F8718A" w:rsidRDefault="00970308" w:rsidP="008318AE">
            <w:pPr>
              <w:rPr>
                <w:rFonts w:eastAsia="Times New Roman"/>
                <w:bCs/>
                <w:color w:val="000000"/>
                <w:sz w:val="18"/>
                <w:szCs w:val="18"/>
                <w:lang w:val="en-GB" w:eastAsia="en-GB"/>
              </w:rPr>
            </w:pPr>
          </w:p>
        </w:tc>
        <w:tc>
          <w:tcPr>
            <w:tcW w:w="1125" w:type="pct"/>
          </w:tcPr>
          <w:p w14:paraId="5E285514" w14:textId="77777777" w:rsidR="00970308" w:rsidRPr="00F8718A" w:rsidRDefault="00970308" w:rsidP="008318AE">
            <w:pPr>
              <w:rPr>
                <w:rFonts w:eastAsia="Times New Roman"/>
                <w:bCs/>
                <w:color w:val="000000"/>
                <w:sz w:val="18"/>
                <w:szCs w:val="18"/>
                <w:lang w:val="en-GB" w:eastAsia="en-GB"/>
              </w:rPr>
            </w:pPr>
          </w:p>
        </w:tc>
      </w:tr>
    </w:tbl>
    <w:p w14:paraId="6AEA1EAA" w14:textId="22C5C718" w:rsidR="00970308" w:rsidRPr="00F8718A" w:rsidRDefault="00970308" w:rsidP="00970308">
      <w:pPr>
        <w:jc w:val="center"/>
        <w:rPr>
          <w:szCs w:val="24"/>
          <w:lang w:val="en-GB"/>
        </w:rPr>
      </w:pPr>
      <w:bookmarkStart w:id="505" w:name="_Ref64366457"/>
      <w:r w:rsidRPr="00F8718A">
        <w:rPr>
          <w:szCs w:val="24"/>
          <w:lang w:val="en-GB"/>
        </w:rPr>
        <w:t xml:space="preserve">Table </w:t>
      </w:r>
      <w:r w:rsidRPr="00F8718A">
        <w:rPr>
          <w:szCs w:val="24"/>
          <w:lang w:val="en-GB"/>
        </w:rPr>
        <w:fldChar w:fldCharType="begin"/>
      </w:r>
      <w:r w:rsidRPr="00F8718A">
        <w:rPr>
          <w:szCs w:val="24"/>
          <w:lang w:val="en-GB"/>
        </w:rPr>
        <w:instrText xml:space="preserve"> STYLEREF 1 \s </w:instrText>
      </w:r>
      <w:r w:rsidRPr="00F8718A">
        <w:rPr>
          <w:szCs w:val="24"/>
          <w:lang w:val="en-GB"/>
        </w:rPr>
        <w:fldChar w:fldCharType="separate"/>
      </w:r>
      <w:r w:rsidR="00DE02FE">
        <w:rPr>
          <w:noProof/>
          <w:szCs w:val="24"/>
          <w:lang w:val="en-GB"/>
        </w:rPr>
        <w:t>11</w:t>
      </w:r>
      <w:r w:rsidRPr="00F8718A">
        <w:rPr>
          <w:szCs w:val="24"/>
          <w:lang w:val="en-GB"/>
        </w:rPr>
        <w:fldChar w:fldCharType="end"/>
      </w:r>
      <w:r w:rsidRPr="00F8718A">
        <w:rPr>
          <w:szCs w:val="24"/>
          <w:lang w:val="en-GB"/>
        </w:rPr>
        <w:t>.</w:t>
      </w:r>
      <w:r w:rsidRPr="00F8718A">
        <w:rPr>
          <w:szCs w:val="24"/>
          <w:lang w:val="en-GB"/>
        </w:rPr>
        <w:fldChar w:fldCharType="begin"/>
      </w:r>
      <w:r w:rsidRPr="00F8718A">
        <w:rPr>
          <w:szCs w:val="24"/>
          <w:lang w:val="en-GB"/>
        </w:rPr>
        <w:instrText xml:space="preserve"> SEQ Table \* ARABIC \s 1 </w:instrText>
      </w:r>
      <w:r w:rsidRPr="00F8718A">
        <w:rPr>
          <w:szCs w:val="24"/>
          <w:lang w:val="en-GB"/>
        </w:rPr>
        <w:fldChar w:fldCharType="separate"/>
      </w:r>
      <w:r w:rsidR="00DE02FE">
        <w:rPr>
          <w:noProof/>
          <w:szCs w:val="24"/>
          <w:lang w:val="en-GB"/>
        </w:rPr>
        <w:t>11</w:t>
      </w:r>
      <w:r w:rsidRPr="00F8718A">
        <w:rPr>
          <w:szCs w:val="24"/>
          <w:lang w:val="en-GB"/>
        </w:rPr>
        <w:fldChar w:fldCharType="end"/>
      </w:r>
      <w:bookmarkEnd w:id="505"/>
      <w:r w:rsidRPr="00F8718A">
        <w:rPr>
          <w:szCs w:val="24"/>
          <w:lang w:val="en-GB"/>
        </w:rPr>
        <w:t>. Program units called by the program unit “time_step_loop”, when the time integration scheme Leapfrog is activated (SPHERA).</w:t>
      </w:r>
    </w:p>
    <w:p w14:paraId="63E2EBF0" w14:textId="3E8E6D29" w:rsidR="00970308" w:rsidRPr="00F8718A" w:rsidRDefault="00970308" w:rsidP="00970308">
      <w:pPr>
        <w:rPr>
          <w:szCs w:val="24"/>
          <w:lang w:val="en-GB"/>
        </w:rPr>
      </w:pPr>
    </w:p>
    <w:tbl>
      <w:tblPr>
        <w:tblW w:w="5000" w:type="pct"/>
        <w:tblLook w:val="04A0" w:firstRow="1" w:lastRow="0" w:firstColumn="1" w:lastColumn="0" w:noHBand="0" w:noVBand="1"/>
      </w:tblPr>
      <w:tblGrid>
        <w:gridCol w:w="2774"/>
        <w:gridCol w:w="6864"/>
      </w:tblGrid>
      <w:tr w:rsidR="00C0372B" w:rsidRPr="00F8718A" w14:paraId="569A3668" w14:textId="77777777" w:rsidTr="008318AE">
        <w:trPr>
          <w:trHeight w:val="301"/>
        </w:trPr>
        <w:tc>
          <w:tcPr>
            <w:tcW w:w="1439" w:type="pct"/>
            <w:tcBorders>
              <w:top w:val="nil"/>
              <w:left w:val="nil"/>
              <w:bottom w:val="nil"/>
              <w:right w:val="nil"/>
            </w:tcBorders>
            <w:shd w:val="clear" w:color="auto" w:fill="auto"/>
            <w:hideMark/>
          </w:tcPr>
          <w:p w14:paraId="2D5A9E1B" w14:textId="77777777" w:rsidR="00C0372B" w:rsidRPr="00F8718A" w:rsidRDefault="00C0372B" w:rsidP="008318AE">
            <w:pPr>
              <w:rPr>
                <w:rFonts w:eastAsia="Times New Roman"/>
                <w:b/>
                <w:bCs/>
                <w:color w:val="000000"/>
                <w:szCs w:val="20"/>
                <w:lang w:val="en-GB" w:eastAsia="en-GB"/>
              </w:rPr>
            </w:pPr>
            <w:r w:rsidRPr="00F8718A">
              <w:rPr>
                <w:rFonts w:eastAsia="Times New Roman"/>
                <w:b/>
                <w:bCs/>
                <w:color w:val="000000"/>
                <w:szCs w:val="20"/>
                <w:lang w:val="en-GB" w:eastAsia="en-GB"/>
              </w:rPr>
              <w:t>Program unit</w:t>
            </w:r>
          </w:p>
        </w:tc>
        <w:tc>
          <w:tcPr>
            <w:tcW w:w="3561" w:type="pct"/>
            <w:tcBorders>
              <w:top w:val="nil"/>
              <w:left w:val="nil"/>
              <w:bottom w:val="nil"/>
              <w:right w:val="nil"/>
            </w:tcBorders>
            <w:shd w:val="clear" w:color="auto" w:fill="auto"/>
            <w:hideMark/>
          </w:tcPr>
          <w:p w14:paraId="08704881" w14:textId="77777777" w:rsidR="00C0372B" w:rsidRPr="00F8718A" w:rsidRDefault="00C0372B" w:rsidP="008318AE">
            <w:pPr>
              <w:rPr>
                <w:rFonts w:eastAsia="Times New Roman"/>
                <w:b/>
                <w:bCs/>
                <w:color w:val="000000"/>
                <w:szCs w:val="20"/>
                <w:lang w:val="en-GB" w:eastAsia="en-GB"/>
              </w:rPr>
            </w:pPr>
            <w:r w:rsidRPr="00F8718A">
              <w:rPr>
                <w:rFonts w:eastAsia="Times New Roman"/>
                <w:b/>
                <w:bCs/>
                <w:color w:val="000000"/>
                <w:szCs w:val="20"/>
                <w:lang w:val="en-GB" w:eastAsia="en-GB"/>
              </w:rPr>
              <w:t>Synthetic Description</w:t>
            </w:r>
          </w:p>
        </w:tc>
      </w:tr>
      <w:tr w:rsidR="00C0372B" w:rsidRPr="00F8718A" w14:paraId="73CE85DF" w14:textId="77777777" w:rsidTr="008318AE">
        <w:trPr>
          <w:trHeight w:val="301"/>
        </w:trPr>
        <w:tc>
          <w:tcPr>
            <w:tcW w:w="1439" w:type="pct"/>
            <w:tcBorders>
              <w:top w:val="nil"/>
              <w:left w:val="nil"/>
              <w:bottom w:val="nil"/>
              <w:right w:val="nil"/>
            </w:tcBorders>
            <w:shd w:val="clear" w:color="auto" w:fill="auto"/>
          </w:tcPr>
          <w:p w14:paraId="752620CD" w14:textId="77777777" w:rsidR="00C0372B" w:rsidRPr="00F8718A" w:rsidRDefault="00C0372B" w:rsidP="008318AE">
            <w:pPr>
              <w:rPr>
                <w:rFonts w:eastAsia="Times New Roman"/>
                <w:bCs/>
                <w:color w:val="000000"/>
                <w:szCs w:val="20"/>
                <w:lang w:val="en-GB" w:eastAsia="en-GB"/>
              </w:rPr>
            </w:pPr>
            <w:r w:rsidRPr="00F8718A">
              <w:rPr>
                <w:rFonts w:eastAsia="Times New Roman"/>
                <w:bCs/>
                <w:color w:val="000000"/>
                <w:szCs w:val="20"/>
                <w:lang w:val="en-GB" w:eastAsia="en-GB"/>
              </w:rPr>
              <w:t>Dynamic_allocation_module</w:t>
            </w:r>
          </w:p>
        </w:tc>
        <w:tc>
          <w:tcPr>
            <w:tcW w:w="3561" w:type="pct"/>
            <w:tcBorders>
              <w:top w:val="nil"/>
              <w:left w:val="nil"/>
              <w:bottom w:val="nil"/>
              <w:right w:val="nil"/>
            </w:tcBorders>
            <w:shd w:val="clear" w:color="auto" w:fill="auto"/>
          </w:tcPr>
          <w:p w14:paraId="52C53D53" w14:textId="77777777" w:rsidR="00C0372B" w:rsidRPr="00F8718A" w:rsidRDefault="00C0372B" w:rsidP="008318AE">
            <w:pPr>
              <w:rPr>
                <w:rFonts w:eastAsia="Times New Roman"/>
                <w:bCs/>
                <w:color w:val="000000"/>
                <w:szCs w:val="20"/>
                <w:lang w:val="en-GB" w:eastAsia="en-GB"/>
              </w:rPr>
            </w:pPr>
            <w:r w:rsidRPr="00F8718A">
              <w:rPr>
                <w:rFonts w:eastAsia="Times New Roman"/>
                <w:bCs/>
                <w:color w:val="000000"/>
                <w:szCs w:val="20"/>
                <w:lang w:val="en-GB" w:eastAsia="en-GB"/>
              </w:rPr>
              <w:t>Module to define dynamically allocated variables.</w:t>
            </w:r>
          </w:p>
        </w:tc>
      </w:tr>
      <w:tr w:rsidR="00C0372B" w:rsidRPr="00F8718A" w14:paraId="518A9D66" w14:textId="77777777" w:rsidTr="008318AE">
        <w:trPr>
          <w:trHeight w:val="301"/>
        </w:trPr>
        <w:tc>
          <w:tcPr>
            <w:tcW w:w="1439" w:type="pct"/>
            <w:tcBorders>
              <w:top w:val="nil"/>
              <w:left w:val="nil"/>
              <w:bottom w:val="nil"/>
              <w:right w:val="nil"/>
            </w:tcBorders>
            <w:shd w:val="clear" w:color="auto" w:fill="auto"/>
          </w:tcPr>
          <w:p w14:paraId="54F2AB5B" w14:textId="77777777" w:rsidR="00C0372B" w:rsidRPr="00F8718A" w:rsidRDefault="00C0372B" w:rsidP="008318AE">
            <w:pPr>
              <w:rPr>
                <w:rFonts w:eastAsia="Times New Roman"/>
                <w:bCs/>
                <w:color w:val="000000"/>
                <w:szCs w:val="20"/>
                <w:lang w:val="en-GB" w:eastAsia="en-GB"/>
              </w:rPr>
            </w:pPr>
            <w:r w:rsidRPr="00F8718A">
              <w:rPr>
                <w:rFonts w:eastAsia="Times New Roman"/>
                <w:bCs/>
                <w:color w:val="000000"/>
                <w:szCs w:val="20"/>
                <w:lang w:val="en-GB" w:eastAsia="en-GB"/>
              </w:rPr>
              <w:t>Hybrid_allocation_module</w:t>
            </w:r>
          </w:p>
        </w:tc>
        <w:tc>
          <w:tcPr>
            <w:tcW w:w="3561" w:type="pct"/>
            <w:tcBorders>
              <w:top w:val="nil"/>
              <w:left w:val="nil"/>
              <w:bottom w:val="nil"/>
              <w:right w:val="nil"/>
            </w:tcBorders>
            <w:shd w:val="clear" w:color="auto" w:fill="auto"/>
          </w:tcPr>
          <w:p w14:paraId="7CA498E6" w14:textId="45F7DC55" w:rsidR="00C0372B" w:rsidRPr="00F8718A" w:rsidRDefault="00C0372B" w:rsidP="008318AE">
            <w:pPr>
              <w:rPr>
                <w:rFonts w:eastAsia="Times New Roman"/>
                <w:bCs/>
                <w:color w:val="000000"/>
                <w:szCs w:val="20"/>
                <w:lang w:val="en-GB" w:eastAsia="en-GB"/>
              </w:rPr>
            </w:pPr>
            <w:r w:rsidRPr="00F8718A">
              <w:rPr>
                <w:rFonts w:eastAsia="Times New Roman"/>
                <w:bCs/>
                <w:color w:val="000000"/>
                <w:szCs w:val="20"/>
                <w:lang w:val="en-GB" w:eastAsia="en-GB"/>
              </w:rPr>
              <w:t>Module to define derived types of both dynamically and statically allocated variables. (Di Monaco et al., 2011,</w:t>
            </w:r>
            <w:sdt>
              <w:sdtPr>
                <w:rPr>
                  <w:rFonts w:eastAsia="Times New Roman"/>
                  <w:bCs/>
                  <w:color w:val="000000"/>
                  <w:szCs w:val="20"/>
                  <w:lang w:val="en-GB" w:eastAsia="en-GB"/>
                </w:rPr>
                <w:id w:val="-788283570"/>
                <w:citation/>
              </w:sdtPr>
              <w:sdtEndPr/>
              <w:sdtContent>
                <w:r w:rsidRPr="00F8718A">
                  <w:rPr>
                    <w:rFonts w:eastAsia="Times New Roman"/>
                    <w:bCs/>
                    <w:color w:val="000000"/>
                    <w:szCs w:val="20"/>
                    <w:lang w:val="en-GB" w:eastAsia="en-GB"/>
                  </w:rPr>
                  <w:fldChar w:fldCharType="begin"/>
                </w:r>
                <w:r w:rsidRPr="00F8718A">
                  <w:rPr>
                    <w:rFonts w:eastAsia="Times New Roman"/>
                    <w:bCs/>
                    <w:color w:val="000000"/>
                    <w:szCs w:val="20"/>
                    <w:lang w:val="en-GB" w:eastAsia="en-GB"/>
                  </w:rPr>
                  <w:instrText xml:space="preserve"> CITATION DiM11 \l 1040 </w:instrText>
                </w:r>
                <w:r w:rsidRPr="00F8718A">
                  <w:rPr>
                    <w:rFonts w:eastAsia="Times New Roman"/>
                    <w:bCs/>
                    <w:color w:val="000000"/>
                    <w:szCs w:val="20"/>
                    <w:lang w:val="en-GB" w:eastAsia="en-GB"/>
                  </w:rPr>
                  <w:fldChar w:fldCharType="separate"/>
                </w:r>
                <w:r w:rsidR="00DE02FE">
                  <w:rPr>
                    <w:rFonts w:eastAsia="Times New Roman"/>
                    <w:bCs/>
                    <w:noProof/>
                    <w:color w:val="000000"/>
                    <w:szCs w:val="20"/>
                    <w:lang w:val="en-GB" w:eastAsia="en-GB"/>
                  </w:rPr>
                  <w:t xml:space="preserve"> </w:t>
                </w:r>
                <w:r w:rsidR="00DE02FE" w:rsidRPr="00DE02FE">
                  <w:rPr>
                    <w:rFonts w:eastAsia="Times New Roman"/>
                    <w:noProof/>
                    <w:color w:val="000000"/>
                    <w:szCs w:val="20"/>
                    <w:lang w:val="en-GB" w:eastAsia="en-GB"/>
                  </w:rPr>
                  <w:t>[5]</w:t>
                </w:r>
                <w:r w:rsidRPr="00F8718A">
                  <w:rPr>
                    <w:rFonts w:eastAsia="Times New Roman"/>
                    <w:bCs/>
                    <w:color w:val="000000"/>
                    <w:szCs w:val="20"/>
                    <w:lang w:val="en-GB" w:eastAsia="en-GB"/>
                  </w:rPr>
                  <w:fldChar w:fldCharType="end"/>
                </w:r>
              </w:sdtContent>
            </w:sdt>
            <w:r w:rsidRPr="00F8718A">
              <w:rPr>
                <w:rFonts w:eastAsia="Times New Roman"/>
                <w:bCs/>
                <w:color w:val="000000"/>
                <w:szCs w:val="20"/>
                <w:lang w:val="en-GB" w:eastAsia="en-GB"/>
              </w:rPr>
              <w:t>; Manenti et al., 2012,</w:t>
            </w:r>
            <w:sdt>
              <w:sdtPr>
                <w:rPr>
                  <w:rFonts w:eastAsia="Times New Roman"/>
                  <w:bCs/>
                  <w:color w:val="000000"/>
                  <w:szCs w:val="20"/>
                  <w:lang w:val="en-GB" w:eastAsia="en-GB"/>
                </w:rPr>
                <w:id w:val="1146553037"/>
                <w:citation/>
              </w:sdtPr>
              <w:sdtEndPr/>
              <w:sdtContent>
                <w:r w:rsidRPr="00F8718A">
                  <w:rPr>
                    <w:rFonts w:eastAsia="Times New Roman"/>
                    <w:bCs/>
                    <w:color w:val="000000"/>
                    <w:szCs w:val="20"/>
                    <w:lang w:val="en-GB" w:eastAsia="en-GB"/>
                  </w:rPr>
                  <w:fldChar w:fldCharType="begin"/>
                </w:r>
                <w:r w:rsidRPr="00F8718A">
                  <w:rPr>
                    <w:rFonts w:eastAsia="Times New Roman"/>
                    <w:bCs/>
                    <w:color w:val="000000"/>
                    <w:szCs w:val="20"/>
                    <w:lang w:val="en-GB" w:eastAsia="en-GB"/>
                  </w:rPr>
                  <w:instrText xml:space="preserve"> CITATION Man12 \l 1040 </w:instrText>
                </w:r>
                <w:r w:rsidRPr="00F8718A">
                  <w:rPr>
                    <w:rFonts w:eastAsia="Times New Roman"/>
                    <w:bCs/>
                    <w:color w:val="000000"/>
                    <w:szCs w:val="20"/>
                    <w:lang w:val="en-GB" w:eastAsia="en-GB"/>
                  </w:rPr>
                  <w:fldChar w:fldCharType="separate"/>
                </w:r>
                <w:r w:rsidR="00DE02FE">
                  <w:rPr>
                    <w:rFonts w:eastAsia="Times New Roman"/>
                    <w:bCs/>
                    <w:noProof/>
                    <w:color w:val="000000"/>
                    <w:szCs w:val="20"/>
                    <w:lang w:val="en-GB" w:eastAsia="en-GB"/>
                  </w:rPr>
                  <w:t xml:space="preserve"> </w:t>
                </w:r>
                <w:r w:rsidR="00DE02FE" w:rsidRPr="00DE02FE">
                  <w:rPr>
                    <w:rFonts w:eastAsia="Times New Roman"/>
                    <w:noProof/>
                    <w:color w:val="000000"/>
                    <w:szCs w:val="20"/>
                    <w:lang w:val="en-GB" w:eastAsia="en-GB"/>
                  </w:rPr>
                  <w:t>[4]</w:t>
                </w:r>
                <w:r w:rsidRPr="00F8718A">
                  <w:rPr>
                    <w:rFonts w:eastAsia="Times New Roman"/>
                    <w:bCs/>
                    <w:color w:val="000000"/>
                    <w:szCs w:val="20"/>
                    <w:lang w:val="en-GB" w:eastAsia="en-GB"/>
                  </w:rPr>
                  <w:fldChar w:fldCharType="end"/>
                </w:r>
              </w:sdtContent>
            </w:sdt>
            <w:r w:rsidRPr="00F8718A">
              <w:rPr>
                <w:rFonts w:eastAsia="Times New Roman"/>
                <w:bCs/>
                <w:color w:val="000000"/>
                <w:szCs w:val="20"/>
                <w:lang w:val="en-GB" w:eastAsia="en-GB"/>
              </w:rPr>
              <w:t>; Amicarelli et al., 2013,</w:t>
            </w:r>
            <w:sdt>
              <w:sdtPr>
                <w:rPr>
                  <w:rFonts w:eastAsia="Times New Roman"/>
                  <w:bCs/>
                  <w:color w:val="000000"/>
                  <w:szCs w:val="20"/>
                  <w:lang w:val="en-GB" w:eastAsia="en-GB"/>
                </w:rPr>
                <w:id w:val="-805858691"/>
                <w:citation/>
              </w:sdtPr>
              <w:sdtEndPr/>
              <w:sdtContent>
                <w:r w:rsidRPr="00F8718A">
                  <w:rPr>
                    <w:rFonts w:eastAsia="Times New Roman"/>
                    <w:bCs/>
                    <w:color w:val="000000"/>
                    <w:szCs w:val="20"/>
                    <w:lang w:val="en-GB" w:eastAsia="en-GB"/>
                  </w:rPr>
                  <w:fldChar w:fldCharType="begin"/>
                </w:r>
                <w:r w:rsidRPr="00F8718A">
                  <w:rPr>
                    <w:rFonts w:eastAsia="Times New Roman"/>
                    <w:bCs/>
                    <w:color w:val="000000"/>
                    <w:szCs w:val="20"/>
                    <w:lang w:val="en-GB" w:eastAsia="en-GB"/>
                  </w:rPr>
                  <w:instrText xml:space="preserve"> CITATION Ami13 \l 1040 </w:instrText>
                </w:r>
                <w:r w:rsidRPr="00F8718A">
                  <w:rPr>
                    <w:rFonts w:eastAsia="Times New Roman"/>
                    <w:bCs/>
                    <w:color w:val="000000"/>
                    <w:szCs w:val="20"/>
                    <w:lang w:val="en-GB" w:eastAsia="en-GB"/>
                  </w:rPr>
                  <w:fldChar w:fldCharType="separate"/>
                </w:r>
                <w:r w:rsidR="00DE02FE">
                  <w:rPr>
                    <w:rFonts w:eastAsia="Times New Roman"/>
                    <w:bCs/>
                    <w:noProof/>
                    <w:color w:val="000000"/>
                    <w:szCs w:val="20"/>
                    <w:lang w:val="en-GB" w:eastAsia="en-GB"/>
                  </w:rPr>
                  <w:t xml:space="preserve"> </w:t>
                </w:r>
                <w:r w:rsidR="00DE02FE" w:rsidRPr="00DE02FE">
                  <w:rPr>
                    <w:rFonts w:eastAsia="Times New Roman"/>
                    <w:noProof/>
                    <w:color w:val="000000"/>
                    <w:szCs w:val="20"/>
                    <w:lang w:val="en-GB" w:eastAsia="en-GB"/>
                  </w:rPr>
                  <w:t>[3]</w:t>
                </w:r>
                <w:r w:rsidRPr="00F8718A">
                  <w:rPr>
                    <w:rFonts w:eastAsia="Times New Roman"/>
                    <w:bCs/>
                    <w:color w:val="000000"/>
                    <w:szCs w:val="20"/>
                    <w:lang w:val="en-GB" w:eastAsia="en-GB"/>
                  </w:rPr>
                  <w:fldChar w:fldCharType="end"/>
                </w:r>
              </w:sdtContent>
            </w:sdt>
            <w:r w:rsidRPr="00F8718A">
              <w:rPr>
                <w:rFonts w:eastAsia="Times New Roman"/>
                <w:bCs/>
                <w:color w:val="000000"/>
                <w:szCs w:val="20"/>
                <w:lang w:val="en-GB" w:eastAsia="en-GB"/>
              </w:rPr>
              <w:t>; Amicarelli et al., 2015,</w:t>
            </w:r>
            <w:sdt>
              <w:sdtPr>
                <w:rPr>
                  <w:rFonts w:eastAsia="Times New Roman"/>
                  <w:bCs/>
                  <w:color w:val="000000"/>
                  <w:szCs w:val="20"/>
                  <w:lang w:val="en-GB" w:eastAsia="en-GB"/>
                </w:rPr>
                <w:id w:val="950669641"/>
                <w:citation/>
              </w:sdtPr>
              <w:sdtEndPr/>
              <w:sdtContent>
                <w:r w:rsidRPr="00F8718A">
                  <w:rPr>
                    <w:rFonts w:eastAsia="Times New Roman"/>
                    <w:bCs/>
                    <w:color w:val="000000"/>
                    <w:szCs w:val="20"/>
                    <w:lang w:val="en-GB" w:eastAsia="en-GB"/>
                  </w:rPr>
                  <w:fldChar w:fldCharType="begin"/>
                </w:r>
                <w:r w:rsidRPr="00F8718A">
                  <w:rPr>
                    <w:rFonts w:eastAsia="Times New Roman"/>
                    <w:bCs/>
                    <w:color w:val="000000"/>
                    <w:szCs w:val="20"/>
                    <w:lang w:val="en-GB" w:eastAsia="en-GB"/>
                  </w:rPr>
                  <w:instrText xml:space="preserve"> CITATION Ami15 \l 1040 </w:instrText>
                </w:r>
                <w:r w:rsidRPr="00F8718A">
                  <w:rPr>
                    <w:rFonts w:eastAsia="Times New Roman"/>
                    <w:bCs/>
                    <w:color w:val="000000"/>
                    <w:szCs w:val="20"/>
                    <w:lang w:val="en-GB" w:eastAsia="en-GB"/>
                  </w:rPr>
                  <w:fldChar w:fldCharType="separate"/>
                </w:r>
                <w:r w:rsidR="00DE02FE">
                  <w:rPr>
                    <w:rFonts w:eastAsia="Times New Roman"/>
                    <w:bCs/>
                    <w:noProof/>
                    <w:color w:val="000000"/>
                    <w:szCs w:val="20"/>
                    <w:lang w:val="en-GB" w:eastAsia="en-GB"/>
                  </w:rPr>
                  <w:t xml:space="preserve"> </w:t>
                </w:r>
                <w:r w:rsidR="00DE02FE" w:rsidRPr="00DE02FE">
                  <w:rPr>
                    <w:rFonts w:eastAsia="Times New Roman"/>
                    <w:noProof/>
                    <w:color w:val="000000"/>
                    <w:szCs w:val="20"/>
                    <w:lang w:val="en-GB" w:eastAsia="en-GB"/>
                  </w:rPr>
                  <w:t>[2]</w:t>
                </w:r>
                <w:r w:rsidRPr="00F8718A">
                  <w:rPr>
                    <w:rFonts w:eastAsia="Times New Roman"/>
                    <w:bCs/>
                    <w:color w:val="000000"/>
                    <w:szCs w:val="20"/>
                    <w:lang w:val="en-GB" w:eastAsia="en-GB"/>
                  </w:rPr>
                  <w:fldChar w:fldCharType="end"/>
                </w:r>
              </w:sdtContent>
            </w:sdt>
            <w:r w:rsidRPr="00F8718A">
              <w:rPr>
                <w:rFonts w:eastAsia="Times New Roman"/>
                <w:bCs/>
                <w:color w:val="000000"/>
                <w:szCs w:val="20"/>
                <w:lang w:val="en-GB" w:eastAsia="en-GB"/>
              </w:rPr>
              <w:t>).</w:t>
            </w:r>
          </w:p>
        </w:tc>
      </w:tr>
      <w:tr w:rsidR="00C0372B" w:rsidRPr="00F8718A" w14:paraId="709C4C7D" w14:textId="77777777" w:rsidTr="008318AE">
        <w:trPr>
          <w:trHeight w:val="301"/>
        </w:trPr>
        <w:tc>
          <w:tcPr>
            <w:tcW w:w="1439" w:type="pct"/>
            <w:tcBorders>
              <w:top w:val="nil"/>
              <w:left w:val="nil"/>
              <w:bottom w:val="nil"/>
              <w:right w:val="nil"/>
            </w:tcBorders>
            <w:shd w:val="clear" w:color="auto" w:fill="auto"/>
          </w:tcPr>
          <w:p w14:paraId="4DC536FC" w14:textId="77777777" w:rsidR="00C0372B" w:rsidRPr="00F8718A" w:rsidRDefault="00C0372B" w:rsidP="008318AE">
            <w:pPr>
              <w:rPr>
                <w:rFonts w:eastAsia="Times New Roman"/>
                <w:bCs/>
                <w:color w:val="000000"/>
                <w:szCs w:val="20"/>
                <w:lang w:val="en-GB" w:eastAsia="en-GB"/>
              </w:rPr>
            </w:pPr>
            <w:r w:rsidRPr="00F8718A">
              <w:rPr>
                <w:rFonts w:eastAsia="Times New Roman"/>
                <w:bCs/>
                <w:color w:val="000000"/>
                <w:szCs w:val="20"/>
                <w:lang w:val="en-GB" w:eastAsia="en-GB"/>
              </w:rPr>
              <w:t>I_O_diagnostic_module</w:t>
            </w:r>
          </w:p>
        </w:tc>
        <w:tc>
          <w:tcPr>
            <w:tcW w:w="3561" w:type="pct"/>
            <w:tcBorders>
              <w:top w:val="nil"/>
              <w:left w:val="nil"/>
              <w:bottom w:val="nil"/>
              <w:right w:val="nil"/>
            </w:tcBorders>
            <w:shd w:val="clear" w:color="auto" w:fill="auto"/>
          </w:tcPr>
          <w:p w14:paraId="21DB2EBA" w14:textId="77777777" w:rsidR="00C0372B" w:rsidRPr="00F8718A" w:rsidRDefault="00C0372B" w:rsidP="008318AE">
            <w:pPr>
              <w:rPr>
                <w:rFonts w:eastAsia="Times New Roman"/>
                <w:bCs/>
                <w:color w:val="000000"/>
                <w:szCs w:val="20"/>
                <w:lang w:val="en-GB" w:eastAsia="en-GB"/>
              </w:rPr>
            </w:pPr>
            <w:r w:rsidRPr="00F8718A">
              <w:rPr>
                <w:rFonts w:eastAsia="Times New Roman"/>
                <w:bCs/>
                <w:color w:val="000000"/>
                <w:szCs w:val="20"/>
                <w:lang w:val="en-GB" w:eastAsia="en-GB"/>
              </w:rPr>
              <w:t>To provide global interfaces to the subroutine diagnostic.</w:t>
            </w:r>
          </w:p>
        </w:tc>
      </w:tr>
      <w:tr w:rsidR="00C0372B" w:rsidRPr="00F8718A" w14:paraId="7EE67229" w14:textId="77777777" w:rsidTr="008318AE">
        <w:trPr>
          <w:trHeight w:val="301"/>
        </w:trPr>
        <w:tc>
          <w:tcPr>
            <w:tcW w:w="1439" w:type="pct"/>
            <w:tcBorders>
              <w:top w:val="nil"/>
              <w:left w:val="nil"/>
              <w:bottom w:val="nil"/>
              <w:right w:val="nil"/>
            </w:tcBorders>
            <w:shd w:val="clear" w:color="auto" w:fill="auto"/>
          </w:tcPr>
          <w:p w14:paraId="372F5D15" w14:textId="77777777" w:rsidR="00C0372B" w:rsidRPr="00F8718A" w:rsidRDefault="00C0372B" w:rsidP="008318AE">
            <w:pPr>
              <w:rPr>
                <w:rFonts w:eastAsia="Times New Roman"/>
                <w:bCs/>
                <w:color w:val="000000"/>
                <w:szCs w:val="20"/>
                <w:lang w:val="en-GB" w:eastAsia="en-GB"/>
              </w:rPr>
            </w:pPr>
            <w:r w:rsidRPr="00F8718A">
              <w:rPr>
                <w:rFonts w:eastAsia="Times New Roman"/>
                <w:bCs/>
                <w:color w:val="000000"/>
                <w:szCs w:val="20"/>
                <w:lang w:val="en-GB" w:eastAsia="en-GB"/>
              </w:rPr>
              <w:t>I_O_file_module</w:t>
            </w:r>
          </w:p>
        </w:tc>
        <w:tc>
          <w:tcPr>
            <w:tcW w:w="3561" w:type="pct"/>
            <w:tcBorders>
              <w:top w:val="nil"/>
              <w:left w:val="nil"/>
              <w:bottom w:val="nil"/>
              <w:right w:val="nil"/>
            </w:tcBorders>
            <w:shd w:val="clear" w:color="auto" w:fill="auto"/>
          </w:tcPr>
          <w:p w14:paraId="2F12CA44" w14:textId="77777777" w:rsidR="00C0372B" w:rsidRPr="00F8718A" w:rsidRDefault="00C0372B" w:rsidP="008318AE">
            <w:pPr>
              <w:rPr>
                <w:rFonts w:eastAsia="Times New Roman"/>
                <w:bCs/>
                <w:color w:val="000000"/>
                <w:szCs w:val="20"/>
                <w:lang w:val="en-GB" w:eastAsia="en-GB"/>
              </w:rPr>
            </w:pPr>
            <w:r w:rsidRPr="00F8718A">
              <w:rPr>
                <w:rFonts w:eastAsia="Times New Roman"/>
                <w:bCs/>
                <w:color w:val="000000"/>
                <w:szCs w:val="20"/>
                <w:lang w:val="en-GB" w:eastAsia="en-GB"/>
              </w:rPr>
              <w:t>Module for I/O.</w:t>
            </w:r>
          </w:p>
        </w:tc>
      </w:tr>
      <w:tr w:rsidR="00C0372B" w:rsidRPr="00F8718A" w14:paraId="47695165" w14:textId="77777777" w:rsidTr="008318AE">
        <w:trPr>
          <w:trHeight w:val="301"/>
        </w:trPr>
        <w:tc>
          <w:tcPr>
            <w:tcW w:w="1439" w:type="pct"/>
            <w:tcBorders>
              <w:top w:val="nil"/>
              <w:left w:val="nil"/>
              <w:bottom w:val="nil"/>
              <w:right w:val="nil"/>
            </w:tcBorders>
            <w:shd w:val="clear" w:color="auto" w:fill="auto"/>
          </w:tcPr>
          <w:p w14:paraId="69B67877" w14:textId="77777777" w:rsidR="00C0372B" w:rsidRPr="00F8718A" w:rsidRDefault="00C0372B" w:rsidP="008318AE">
            <w:pPr>
              <w:rPr>
                <w:rFonts w:eastAsia="Times New Roman"/>
                <w:bCs/>
                <w:color w:val="000000"/>
                <w:szCs w:val="20"/>
                <w:lang w:val="en-GB" w:eastAsia="en-GB"/>
              </w:rPr>
            </w:pPr>
            <w:r w:rsidRPr="00F8718A">
              <w:rPr>
                <w:rFonts w:eastAsia="Times New Roman"/>
                <w:bCs/>
                <w:color w:val="000000"/>
                <w:szCs w:val="20"/>
                <w:lang w:val="en-GB" w:eastAsia="en-GB"/>
              </w:rPr>
              <w:lastRenderedPageBreak/>
              <w:t>SA_SPH_module</w:t>
            </w:r>
          </w:p>
        </w:tc>
        <w:tc>
          <w:tcPr>
            <w:tcW w:w="3561" w:type="pct"/>
            <w:tcBorders>
              <w:top w:val="nil"/>
              <w:left w:val="nil"/>
              <w:bottom w:val="nil"/>
              <w:right w:val="nil"/>
            </w:tcBorders>
            <w:shd w:val="clear" w:color="auto" w:fill="auto"/>
          </w:tcPr>
          <w:p w14:paraId="18386AE3" w14:textId="08A76BA8" w:rsidR="00C0372B" w:rsidRPr="00F8718A" w:rsidRDefault="00C0372B" w:rsidP="008318AE">
            <w:pPr>
              <w:rPr>
                <w:rFonts w:eastAsia="Times New Roman"/>
                <w:bCs/>
                <w:color w:val="000000"/>
                <w:szCs w:val="20"/>
                <w:lang w:val="en-GB" w:eastAsia="en-GB"/>
              </w:rPr>
            </w:pPr>
            <w:r w:rsidRPr="00F8718A">
              <w:rPr>
                <w:rFonts w:eastAsia="Times New Roman"/>
                <w:bCs/>
                <w:color w:val="000000"/>
                <w:szCs w:val="20"/>
                <w:lang w:val="en-GB" w:eastAsia="en-GB"/>
              </w:rPr>
              <w:t>Module for the semi-analytic approach (boundary treatment scheme) of Di Monaco et al. (2011,</w:t>
            </w:r>
            <w:sdt>
              <w:sdtPr>
                <w:rPr>
                  <w:rFonts w:eastAsia="Times New Roman"/>
                  <w:bCs/>
                  <w:color w:val="000000"/>
                  <w:szCs w:val="20"/>
                  <w:lang w:val="en-GB" w:eastAsia="en-GB"/>
                </w:rPr>
                <w:id w:val="-987158551"/>
                <w:citation/>
              </w:sdtPr>
              <w:sdtEndPr/>
              <w:sdtContent>
                <w:r w:rsidRPr="00F8718A">
                  <w:rPr>
                    <w:rFonts w:eastAsia="Times New Roman"/>
                    <w:bCs/>
                    <w:color w:val="000000"/>
                    <w:szCs w:val="20"/>
                    <w:lang w:val="en-GB" w:eastAsia="en-GB"/>
                  </w:rPr>
                  <w:fldChar w:fldCharType="begin"/>
                </w:r>
                <w:r w:rsidRPr="00F8718A">
                  <w:rPr>
                    <w:rFonts w:eastAsia="Times New Roman"/>
                    <w:bCs/>
                    <w:color w:val="000000"/>
                    <w:szCs w:val="20"/>
                    <w:lang w:val="en-GB" w:eastAsia="en-GB"/>
                  </w:rPr>
                  <w:instrText xml:space="preserve"> CITATION DiM11 \l 1040 </w:instrText>
                </w:r>
                <w:r w:rsidRPr="00F8718A">
                  <w:rPr>
                    <w:rFonts w:eastAsia="Times New Roman"/>
                    <w:bCs/>
                    <w:color w:val="000000"/>
                    <w:szCs w:val="20"/>
                    <w:lang w:val="en-GB" w:eastAsia="en-GB"/>
                  </w:rPr>
                  <w:fldChar w:fldCharType="separate"/>
                </w:r>
                <w:r w:rsidR="00DE02FE">
                  <w:rPr>
                    <w:rFonts w:eastAsia="Times New Roman"/>
                    <w:bCs/>
                    <w:noProof/>
                    <w:color w:val="000000"/>
                    <w:szCs w:val="20"/>
                    <w:lang w:val="en-GB" w:eastAsia="en-GB"/>
                  </w:rPr>
                  <w:t xml:space="preserve"> </w:t>
                </w:r>
                <w:r w:rsidR="00DE02FE" w:rsidRPr="00DE02FE">
                  <w:rPr>
                    <w:rFonts w:eastAsia="Times New Roman"/>
                    <w:noProof/>
                    <w:color w:val="000000"/>
                    <w:szCs w:val="20"/>
                    <w:lang w:val="en-GB" w:eastAsia="en-GB"/>
                  </w:rPr>
                  <w:t>[5]</w:t>
                </w:r>
                <w:r w:rsidRPr="00F8718A">
                  <w:rPr>
                    <w:rFonts w:eastAsia="Times New Roman"/>
                    <w:bCs/>
                    <w:color w:val="000000"/>
                    <w:szCs w:val="20"/>
                    <w:lang w:val="en-GB" w:eastAsia="en-GB"/>
                  </w:rPr>
                  <w:fldChar w:fldCharType="end"/>
                </w:r>
              </w:sdtContent>
            </w:sdt>
            <w:r w:rsidRPr="00F8718A">
              <w:rPr>
                <w:rFonts w:eastAsia="Times New Roman"/>
                <w:bCs/>
                <w:color w:val="000000"/>
                <w:szCs w:val="20"/>
                <w:lang w:val="en-GB" w:eastAsia="en-GB"/>
              </w:rPr>
              <w:t>).</w:t>
            </w:r>
          </w:p>
        </w:tc>
      </w:tr>
      <w:tr w:rsidR="00C0372B" w:rsidRPr="00F8718A" w14:paraId="0670B4C7" w14:textId="77777777" w:rsidTr="008318AE">
        <w:trPr>
          <w:trHeight w:val="301"/>
        </w:trPr>
        <w:tc>
          <w:tcPr>
            <w:tcW w:w="1439" w:type="pct"/>
            <w:tcBorders>
              <w:top w:val="nil"/>
              <w:left w:val="nil"/>
              <w:bottom w:val="nil"/>
              <w:right w:val="nil"/>
            </w:tcBorders>
            <w:shd w:val="clear" w:color="auto" w:fill="auto"/>
          </w:tcPr>
          <w:p w14:paraId="2E645BBF" w14:textId="77777777" w:rsidR="00C0372B" w:rsidRPr="00F8718A" w:rsidRDefault="00C0372B" w:rsidP="008318AE">
            <w:pPr>
              <w:rPr>
                <w:rFonts w:eastAsia="Times New Roman"/>
                <w:bCs/>
                <w:color w:val="000000"/>
                <w:szCs w:val="20"/>
                <w:lang w:val="en-GB" w:eastAsia="en-GB"/>
              </w:rPr>
            </w:pPr>
            <w:r w:rsidRPr="00F8718A">
              <w:rPr>
                <w:rFonts w:eastAsia="Times New Roman"/>
                <w:bCs/>
                <w:color w:val="000000"/>
                <w:szCs w:val="20"/>
                <w:lang w:val="en-GB" w:eastAsia="en-GB"/>
              </w:rPr>
              <w:t>Static_allocation_module</w:t>
            </w:r>
          </w:p>
        </w:tc>
        <w:tc>
          <w:tcPr>
            <w:tcW w:w="3561" w:type="pct"/>
            <w:tcBorders>
              <w:top w:val="nil"/>
              <w:left w:val="nil"/>
              <w:bottom w:val="nil"/>
              <w:right w:val="nil"/>
            </w:tcBorders>
            <w:shd w:val="clear" w:color="auto" w:fill="auto"/>
          </w:tcPr>
          <w:p w14:paraId="5B206FDF" w14:textId="77777777" w:rsidR="00C0372B" w:rsidRPr="00F8718A" w:rsidRDefault="00C0372B" w:rsidP="008318AE">
            <w:pPr>
              <w:rPr>
                <w:rFonts w:eastAsia="Times New Roman"/>
                <w:bCs/>
                <w:color w:val="000000"/>
                <w:szCs w:val="20"/>
                <w:lang w:val="en-GB" w:eastAsia="en-GB"/>
              </w:rPr>
            </w:pPr>
            <w:r w:rsidRPr="00F8718A">
              <w:rPr>
                <w:rFonts w:eastAsia="Times New Roman"/>
                <w:bCs/>
                <w:color w:val="000000"/>
                <w:szCs w:val="20"/>
                <w:lang w:val="en-GB" w:eastAsia="en-GB"/>
              </w:rPr>
              <w:t>Module to define global (and statically allocated) variable.</w:t>
            </w:r>
          </w:p>
        </w:tc>
      </w:tr>
      <w:tr w:rsidR="00C0372B" w:rsidRPr="00F8718A" w14:paraId="46C17120" w14:textId="77777777" w:rsidTr="008318AE">
        <w:trPr>
          <w:trHeight w:val="301"/>
        </w:trPr>
        <w:tc>
          <w:tcPr>
            <w:tcW w:w="1439" w:type="pct"/>
            <w:tcBorders>
              <w:top w:val="nil"/>
              <w:left w:val="nil"/>
              <w:bottom w:val="nil"/>
              <w:right w:val="nil"/>
            </w:tcBorders>
            <w:shd w:val="clear" w:color="auto" w:fill="auto"/>
          </w:tcPr>
          <w:p w14:paraId="2CD3E5F3" w14:textId="77777777" w:rsidR="00C0372B" w:rsidRPr="00F8718A" w:rsidRDefault="00C0372B" w:rsidP="008318AE">
            <w:pPr>
              <w:rPr>
                <w:rFonts w:eastAsia="Times New Roman"/>
                <w:bCs/>
                <w:color w:val="000000"/>
                <w:szCs w:val="20"/>
                <w:lang w:val="en-GB" w:eastAsia="en-GB"/>
              </w:rPr>
            </w:pPr>
            <w:r w:rsidRPr="00F8718A">
              <w:rPr>
                <w:rFonts w:eastAsia="Times New Roman"/>
                <w:bCs/>
                <w:color w:val="000000"/>
                <w:szCs w:val="20"/>
                <w:lang w:val="en-GB" w:eastAsia="en-GB"/>
              </w:rPr>
              <w:t>Time_module</w:t>
            </w:r>
          </w:p>
        </w:tc>
        <w:tc>
          <w:tcPr>
            <w:tcW w:w="3561" w:type="pct"/>
            <w:tcBorders>
              <w:top w:val="nil"/>
              <w:left w:val="nil"/>
              <w:bottom w:val="nil"/>
              <w:right w:val="nil"/>
            </w:tcBorders>
            <w:shd w:val="clear" w:color="auto" w:fill="auto"/>
          </w:tcPr>
          <w:p w14:paraId="582962D5" w14:textId="77777777" w:rsidR="00C0372B" w:rsidRPr="00F8718A" w:rsidRDefault="00C0372B" w:rsidP="008318AE">
            <w:pPr>
              <w:rPr>
                <w:rFonts w:eastAsia="Times New Roman"/>
                <w:bCs/>
                <w:color w:val="000000"/>
                <w:szCs w:val="20"/>
                <w:lang w:val="en-GB" w:eastAsia="en-GB"/>
              </w:rPr>
            </w:pPr>
            <w:r w:rsidRPr="00F8718A">
              <w:rPr>
                <w:rFonts w:eastAsia="Times New Roman"/>
                <w:bCs/>
                <w:color w:val="000000"/>
                <w:szCs w:val="20"/>
                <w:lang w:val="en-GB" w:eastAsia="en-GB"/>
              </w:rPr>
              <w:t>Module for time recording.</w:t>
            </w:r>
          </w:p>
        </w:tc>
      </w:tr>
    </w:tbl>
    <w:p w14:paraId="061DBA1C" w14:textId="112FCF78" w:rsidR="00C0372B" w:rsidRPr="00F8718A" w:rsidRDefault="00C0372B" w:rsidP="00C0372B">
      <w:pPr>
        <w:jc w:val="center"/>
        <w:rPr>
          <w:szCs w:val="24"/>
          <w:lang w:val="en-GB"/>
        </w:rPr>
      </w:pPr>
      <w:bookmarkStart w:id="506" w:name="_Ref447801052"/>
      <w:r w:rsidRPr="00F8718A">
        <w:rPr>
          <w:szCs w:val="24"/>
          <w:lang w:val="en-GB"/>
        </w:rPr>
        <w:t xml:space="preserve">Table </w:t>
      </w:r>
      <w:r w:rsidRPr="00F8718A">
        <w:rPr>
          <w:szCs w:val="24"/>
          <w:lang w:val="en-GB"/>
        </w:rPr>
        <w:fldChar w:fldCharType="begin"/>
      </w:r>
      <w:r w:rsidRPr="00F8718A">
        <w:rPr>
          <w:szCs w:val="24"/>
          <w:lang w:val="en-GB"/>
        </w:rPr>
        <w:instrText xml:space="preserve"> STYLEREF 1 \s </w:instrText>
      </w:r>
      <w:r w:rsidRPr="00F8718A">
        <w:rPr>
          <w:szCs w:val="24"/>
          <w:lang w:val="en-GB"/>
        </w:rPr>
        <w:fldChar w:fldCharType="separate"/>
      </w:r>
      <w:r w:rsidR="00DE02FE">
        <w:rPr>
          <w:noProof/>
          <w:szCs w:val="24"/>
          <w:lang w:val="en-GB"/>
        </w:rPr>
        <w:t>11</w:t>
      </w:r>
      <w:r w:rsidRPr="00F8718A">
        <w:rPr>
          <w:szCs w:val="24"/>
          <w:lang w:val="en-GB"/>
        </w:rPr>
        <w:fldChar w:fldCharType="end"/>
      </w:r>
      <w:r w:rsidRPr="00F8718A">
        <w:rPr>
          <w:szCs w:val="24"/>
          <w:lang w:val="en-GB"/>
        </w:rPr>
        <w:t>.</w:t>
      </w:r>
      <w:r w:rsidRPr="00F8718A">
        <w:rPr>
          <w:szCs w:val="24"/>
          <w:lang w:val="en-GB"/>
        </w:rPr>
        <w:fldChar w:fldCharType="begin"/>
      </w:r>
      <w:r w:rsidRPr="00F8718A">
        <w:rPr>
          <w:szCs w:val="24"/>
          <w:lang w:val="en-GB"/>
        </w:rPr>
        <w:instrText xml:space="preserve"> SEQ Table \* ARABIC \s 1 </w:instrText>
      </w:r>
      <w:r w:rsidRPr="00F8718A">
        <w:rPr>
          <w:szCs w:val="24"/>
          <w:lang w:val="en-GB"/>
        </w:rPr>
        <w:fldChar w:fldCharType="separate"/>
      </w:r>
      <w:r w:rsidR="00DE02FE">
        <w:rPr>
          <w:noProof/>
          <w:szCs w:val="24"/>
          <w:lang w:val="en-GB"/>
        </w:rPr>
        <w:t>12</w:t>
      </w:r>
      <w:r w:rsidRPr="00F8718A">
        <w:rPr>
          <w:szCs w:val="24"/>
          <w:lang w:val="en-GB"/>
        </w:rPr>
        <w:fldChar w:fldCharType="end"/>
      </w:r>
      <w:bookmarkEnd w:id="506"/>
      <w:r w:rsidRPr="00F8718A">
        <w:rPr>
          <w:szCs w:val="24"/>
          <w:lang w:val="en-GB"/>
        </w:rPr>
        <w:t>. Fortran modules (“Modules”; SPHERA v.9.0.0).</w:t>
      </w:r>
    </w:p>
    <w:p w14:paraId="04CF8A57" w14:textId="77777777" w:rsidR="00970308" w:rsidRPr="00F8718A" w:rsidRDefault="00970308" w:rsidP="00970308">
      <w:pPr>
        <w:rPr>
          <w:szCs w:val="24"/>
          <w:lang w:val="en-GB"/>
        </w:rPr>
      </w:pPr>
    </w:p>
    <w:tbl>
      <w:tblPr>
        <w:tblW w:w="5000" w:type="pct"/>
        <w:tblLook w:val="04A0" w:firstRow="1" w:lastRow="0" w:firstColumn="1" w:lastColumn="0" w:noHBand="0" w:noVBand="1"/>
      </w:tblPr>
      <w:tblGrid>
        <w:gridCol w:w="2774"/>
        <w:gridCol w:w="6864"/>
      </w:tblGrid>
      <w:tr w:rsidR="00CB3B77" w:rsidRPr="00F8718A" w14:paraId="592FE6DB" w14:textId="77777777" w:rsidTr="004C4EE2">
        <w:trPr>
          <w:trHeight w:val="301"/>
        </w:trPr>
        <w:tc>
          <w:tcPr>
            <w:tcW w:w="1439" w:type="pct"/>
            <w:tcBorders>
              <w:top w:val="nil"/>
              <w:left w:val="nil"/>
              <w:bottom w:val="nil"/>
              <w:right w:val="nil"/>
            </w:tcBorders>
            <w:shd w:val="clear" w:color="auto" w:fill="auto"/>
            <w:hideMark/>
          </w:tcPr>
          <w:p w14:paraId="022CDD0E" w14:textId="77777777" w:rsidR="00CB3B77" w:rsidRPr="00F8718A" w:rsidRDefault="00CB3B77" w:rsidP="004C4EE2">
            <w:pPr>
              <w:rPr>
                <w:rFonts w:eastAsia="Times New Roman"/>
                <w:b/>
                <w:bCs/>
                <w:color w:val="000000"/>
                <w:szCs w:val="20"/>
                <w:lang w:val="en-GB" w:eastAsia="en-GB"/>
              </w:rPr>
            </w:pPr>
            <w:r w:rsidRPr="00F8718A">
              <w:rPr>
                <w:rFonts w:eastAsia="Times New Roman"/>
                <w:b/>
                <w:bCs/>
                <w:color w:val="000000"/>
                <w:szCs w:val="20"/>
                <w:lang w:val="en-GB" w:eastAsia="en-GB"/>
              </w:rPr>
              <w:t>Program unit</w:t>
            </w:r>
          </w:p>
        </w:tc>
        <w:tc>
          <w:tcPr>
            <w:tcW w:w="3561" w:type="pct"/>
            <w:tcBorders>
              <w:top w:val="nil"/>
              <w:left w:val="nil"/>
              <w:bottom w:val="nil"/>
              <w:right w:val="nil"/>
            </w:tcBorders>
            <w:shd w:val="clear" w:color="auto" w:fill="auto"/>
            <w:hideMark/>
          </w:tcPr>
          <w:p w14:paraId="0E2915A4" w14:textId="77777777" w:rsidR="00CB3B77" w:rsidRPr="00F8718A" w:rsidRDefault="00CB3B77" w:rsidP="004C4EE2">
            <w:pPr>
              <w:rPr>
                <w:rFonts w:eastAsia="Times New Roman"/>
                <w:b/>
                <w:bCs/>
                <w:color w:val="000000"/>
                <w:szCs w:val="20"/>
                <w:lang w:val="en-GB" w:eastAsia="en-GB"/>
              </w:rPr>
            </w:pPr>
            <w:r w:rsidRPr="00F8718A">
              <w:rPr>
                <w:rFonts w:eastAsia="Times New Roman"/>
                <w:b/>
                <w:bCs/>
                <w:color w:val="000000"/>
                <w:szCs w:val="20"/>
                <w:lang w:val="en-GB" w:eastAsia="en-GB"/>
              </w:rPr>
              <w:t>Synthetic Description</w:t>
            </w:r>
          </w:p>
        </w:tc>
      </w:tr>
      <w:tr w:rsidR="00CB3B77" w:rsidRPr="00F8718A" w14:paraId="769DAD0F" w14:textId="77777777" w:rsidTr="004C4EE2">
        <w:trPr>
          <w:trHeight w:val="301"/>
        </w:trPr>
        <w:tc>
          <w:tcPr>
            <w:tcW w:w="1439" w:type="pct"/>
            <w:tcBorders>
              <w:top w:val="nil"/>
              <w:left w:val="nil"/>
              <w:bottom w:val="nil"/>
              <w:right w:val="nil"/>
            </w:tcBorders>
            <w:shd w:val="clear" w:color="auto" w:fill="auto"/>
          </w:tcPr>
          <w:p w14:paraId="1DB84BD5"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CalcVarLength</w:t>
            </w:r>
          </w:p>
        </w:tc>
        <w:tc>
          <w:tcPr>
            <w:tcW w:w="3561" w:type="pct"/>
            <w:tcBorders>
              <w:top w:val="nil"/>
              <w:left w:val="nil"/>
              <w:bottom w:val="nil"/>
              <w:right w:val="nil"/>
            </w:tcBorders>
            <w:shd w:val="clear" w:color="auto" w:fill="auto"/>
          </w:tcPr>
          <w:p w14:paraId="4241EFEA"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Neighbouring search (pre-conditioned dynamic vector), relative positions, kernel functions/derivatives, Shepard's coefficient, position of the fluid-sediment interfaces along each background grid column.</w:t>
            </w:r>
          </w:p>
        </w:tc>
      </w:tr>
      <w:tr w:rsidR="00CB3B77" w:rsidRPr="00F8718A" w14:paraId="26AE0B29" w14:textId="77777777" w:rsidTr="004C4EE2">
        <w:trPr>
          <w:trHeight w:val="301"/>
        </w:trPr>
        <w:tc>
          <w:tcPr>
            <w:tcW w:w="1439" w:type="pct"/>
            <w:tcBorders>
              <w:top w:val="nil"/>
              <w:left w:val="nil"/>
              <w:bottom w:val="nil"/>
              <w:right w:val="nil"/>
            </w:tcBorders>
            <w:shd w:val="clear" w:color="auto" w:fill="auto"/>
          </w:tcPr>
          <w:p w14:paraId="1A051C7A"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CellIndices</w:t>
            </w:r>
          </w:p>
        </w:tc>
        <w:tc>
          <w:tcPr>
            <w:tcW w:w="3561" w:type="pct"/>
            <w:tcBorders>
              <w:top w:val="nil"/>
              <w:left w:val="nil"/>
              <w:bottom w:val="nil"/>
              <w:right w:val="nil"/>
            </w:tcBorders>
            <w:shd w:val="clear" w:color="auto" w:fill="auto"/>
          </w:tcPr>
          <w:p w14:paraId="512229E5"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To return the indices (i,j,k) of the cell (nc) in a 3D domain with ni*nj*nk cells.</w:t>
            </w:r>
          </w:p>
        </w:tc>
      </w:tr>
      <w:tr w:rsidR="00CB3B77" w:rsidRPr="00F8718A" w14:paraId="54516E93" w14:textId="77777777" w:rsidTr="004C4EE2">
        <w:trPr>
          <w:trHeight w:val="301"/>
        </w:trPr>
        <w:tc>
          <w:tcPr>
            <w:tcW w:w="1439" w:type="pct"/>
            <w:tcBorders>
              <w:top w:val="nil"/>
              <w:left w:val="nil"/>
              <w:bottom w:val="nil"/>
              <w:right w:val="nil"/>
            </w:tcBorders>
            <w:shd w:val="clear" w:color="auto" w:fill="auto"/>
          </w:tcPr>
          <w:p w14:paraId="7DEEFCFB"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CellNumber</w:t>
            </w:r>
          </w:p>
        </w:tc>
        <w:tc>
          <w:tcPr>
            <w:tcW w:w="3561" w:type="pct"/>
            <w:tcBorders>
              <w:top w:val="nil"/>
              <w:left w:val="nil"/>
              <w:bottom w:val="nil"/>
              <w:right w:val="nil"/>
            </w:tcBorders>
            <w:shd w:val="clear" w:color="auto" w:fill="auto"/>
          </w:tcPr>
          <w:p w14:paraId="546C2843"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To return the ID of the cell of indices  (i,j,k).</w:t>
            </w:r>
          </w:p>
        </w:tc>
      </w:tr>
      <w:tr w:rsidR="00CB3B77" w:rsidRPr="00F8718A" w14:paraId="53BC4EFC" w14:textId="77777777" w:rsidTr="004C4EE2">
        <w:trPr>
          <w:trHeight w:val="419"/>
        </w:trPr>
        <w:tc>
          <w:tcPr>
            <w:tcW w:w="1439" w:type="pct"/>
            <w:tcBorders>
              <w:top w:val="nil"/>
              <w:left w:val="nil"/>
              <w:bottom w:val="nil"/>
              <w:right w:val="nil"/>
            </w:tcBorders>
            <w:shd w:val="clear" w:color="auto" w:fill="auto"/>
          </w:tcPr>
          <w:p w14:paraId="530BEE3E"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CreaGrid</w:t>
            </w:r>
          </w:p>
        </w:tc>
        <w:tc>
          <w:tcPr>
            <w:tcW w:w="3561" w:type="pct"/>
            <w:tcBorders>
              <w:top w:val="nil"/>
              <w:left w:val="nil"/>
              <w:bottom w:val="nil"/>
              <w:right w:val="nil"/>
            </w:tcBorders>
            <w:shd w:val="clear" w:color="auto" w:fill="auto"/>
          </w:tcPr>
          <w:p w14:paraId="0BBFAF7F"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To create the background positioning grid.</w:t>
            </w:r>
          </w:p>
        </w:tc>
      </w:tr>
      <w:tr w:rsidR="00CB3B77" w:rsidRPr="00F8718A" w14:paraId="4E29FDD4" w14:textId="77777777" w:rsidTr="004C4EE2">
        <w:trPr>
          <w:trHeight w:val="301"/>
        </w:trPr>
        <w:tc>
          <w:tcPr>
            <w:tcW w:w="1439" w:type="pct"/>
            <w:tcBorders>
              <w:top w:val="nil"/>
              <w:left w:val="nil"/>
              <w:bottom w:val="nil"/>
              <w:right w:val="nil"/>
            </w:tcBorders>
            <w:shd w:val="clear" w:color="auto" w:fill="auto"/>
          </w:tcPr>
          <w:p w14:paraId="7A2F0E0F"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InterFix</w:t>
            </w:r>
          </w:p>
        </w:tc>
        <w:tc>
          <w:tcPr>
            <w:tcW w:w="3561" w:type="pct"/>
            <w:tcBorders>
              <w:top w:val="nil"/>
              <w:left w:val="nil"/>
              <w:bottom w:val="nil"/>
              <w:right w:val="nil"/>
            </w:tcBorders>
            <w:shd w:val="clear" w:color="auto" w:fill="auto"/>
          </w:tcPr>
          <w:p w14:paraId="7A3B4098"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Minor program unit</w:t>
            </w:r>
          </w:p>
        </w:tc>
      </w:tr>
      <w:tr w:rsidR="00CB3B77" w:rsidRPr="00F8718A" w14:paraId="28EE10A6" w14:textId="77777777" w:rsidTr="004C4EE2">
        <w:trPr>
          <w:trHeight w:val="301"/>
        </w:trPr>
        <w:tc>
          <w:tcPr>
            <w:tcW w:w="1439" w:type="pct"/>
            <w:tcBorders>
              <w:top w:val="nil"/>
              <w:left w:val="nil"/>
              <w:bottom w:val="nil"/>
              <w:right w:val="nil"/>
            </w:tcBorders>
            <w:shd w:val="clear" w:color="auto" w:fill="auto"/>
          </w:tcPr>
          <w:p w14:paraId="3BFB9C89"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OrdGrid1</w:t>
            </w:r>
          </w:p>
        </w:tc>
        <w:tc>
          <w:tcPr>
            <w:tcW w:w="3561" w:type="pct"/>
            <w:tcBorders>
              <w:top w:val="nil"/>
              <w:left w:val="nil"/>
              <w:bottom w:val="nil"/>
              <w:right w:val="nil"/>
            </w:tcBorders>
            <w:shd w:val="clear" w:color="auto" w:fill="auto"/>
          </w:tcPr>
          <w:p w14:paraId="3EB10A89"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Ordering the numerical elements on the background positioning grid.</w:t>
            </w:r>
          </w:p>
        </w:tc>
      </w:tr>
      <w:tr w:rsidR="00CB3B77" w:rsidRPr="00F8718A" w14:paraId="1D17B0EE" w14:textId="77777777" w:rsidTr="004C4EE2">
        <w:trPr>
          <w:trHeight w:val="301"/>
        </w:trPr>
        <w:tc>
          <w:tcPr>
            <w:tcW w:w="1439" w:type="pct"/>
            <w:tcBorders>
              <w:top w:val="nil"/>
              <w:left w:val="nil"/>
              <w:bottom w:val="nil"/>
              <w:right w:val="nil"/>
            </w:tcBorders>
            <w:shd w:val="clear" w:color="auto" w:fill="auto"/>
          </w:tcPr>
          <w:p w14:paraId="500172D7"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ParticleCellNumber</w:t>
            </w:r>
          </w:p>
        </w:tc>
        <w:tc>
          <w:tcPr>
            <w:tcW w:w="3561" w:type="pct"/>
            <w:tcBorders>
              <w:top w:val="nil"/>
              <w:left w:val="nil"/>
              <w:bottom w:val="nil"/>
              <w:right w:val="nil"/>
            </w:tcBorders>
            <w:shd w:val="clear" w:color="auto" w:fill="auto"/>
          </w:tcPr>
          <w:p w14:paraId="629F8755"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To return the ID of the grid cell where particle np is located. If particle is outside of the grid, it returns -1.</w:t>
            </w:r>
          </w:p>
        </w:tc>
      </w:tr>
      <w:tr w:rsidR="00CB3B77" w:rsidRPr="00F8718A" w14:paraId="6626BD5A" w14:textId="77777777" w:rsidTr="004C4EE2">
        <w:trPr>
          <w:trHeight w:val="301"/>
        </w:trPr>
        <w:tc>
          <w:tcPr>
            <w:tcW w:w="1439" w:type="pct"/>
            <w:tcBorders>
              <w:top w:val="nil"/>
              <w:left w:val="nil"/>
              <w:bottom w:val="nil"/>
              <w:right w:val="nil"/>
            </w:tcBorders>
            <w:shd w:val="clear" w:color="auto" w:fill="auto"/>
          </w:tcPr>
          <w:p w14:paraId="30EB6744"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w</w:t>
            </w:r>
          </w:p>
        </w:tc>
        <w:tc>
          <w:tcPr>
            <w:tcW w:w="3561" w:type="pct"/>
            <w:tcBorders>
              <w:top w:val="nil"/>
              <w:left w:val="nil"/>
              <w:bottom w:val="nil"/>
              <w:right w:val="nil"/>
            </w:tcBorders>
            <w:shd w:val="clear" w:color="auto" w:fill="auto"/>
          </w:tcPr>
          <w:p w14:paraId="51E55625"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kernel function</w:t>
            </w:r>
          </w:p>
        </w:tc>
      </w:tr>
    </w:tbl>
    <w:p w14:paraId="773B25D2" w14:textId="3D1A9214" w:rsidR="00CB3B77" w:rsidRPr="00F8718A" w:rsidRDefault="00CB3B77" w:rsidP="00CB3B77">
      <w:pPr>
        <w:jc w:val="center"/>
        <w:rPr>
          <w:szCs w:val="24"/>
          <w:lang w:val="en-GB"/>
        </w:rPr>
      </w:pPr>
      <w:bookmarkStart w:id="507" w:name="_Ref447805731"/>
      <w:r w:rsidRPr="00F8718A">
        <w:rPr>
          <w:szCs w:val="24"/>
          <w:lang w:val="en-GB"/>
        </w:rPr>
        <w:t xml:space="preserve">Table </w:t>
      </w:r>
      <w:r w:rsidRPr="00F8718A">
        <w:rPr>
          <w:szCs w:val="24"/>
          <w:lang w:val="en-GB"/>
        </w:rPr>
        <w:fldChar w:fldCharType="begin"/>
      </w:r>
      <w:r w:rsidRPr="00F8718A">
        <w:rPr>
          <w:szCs w:val="24"/>
          <w:lang w:val="en-GB"/>
        </w:rPr>
        <w:instrText xml:space="preserve"> STYLEREF 1 \s </w:instrText>
      </w:r>
      <w:r w:rsidRPr="00F8718A">
        <w:rPr>
          <w:szCs w:val="24"/>
          <w:lang w:val="en-GB"/>
        </w:rPr>
        <w:fldChar w:fldCharType="separate"/>
      </w:r>
      <w:r w:rsidR="00DE02FE">
        <w:rPr>
          <w:noProof/>
          <w:szCs w:val="24"/>
          <w:lang w:val="en-GB"/>
        </w:rPr>
        <w:t>11</w:t>
      </w:r>
      <w:r w:rsidRPr="00F8718A">
        <w:rPr>
          <w:szCs w:val="24"/>
          <w:lang w:val="en-GB"/>
        </w:rPr>
        <w:fldChar w:fldCharType="end"/>
      </w:r>
      <w:r w:rsidRPr="00F8718A">
        <w:rPr>
          <w:szCs w:val="24"/>
          <w:lang w:val="en-GB"/>
        </w:rPr>
        <w:t>.</w:t>
      </w:r>
      <w:r w:rsidRPr="00F8718A">
        <w:rPr>
          <w:szCs w:val="24"/>
          <w:lang w:val="en-GB"/>
        </w:rPr>
        <w:fldChar w:fldCharType="begin"/>
      </w:r>
      <w:r w:rsidRPr="00F8718A">
        <w:rPr>
          <w:szCs w:val="24"/>
          <w:lang w:val="en-GB"/>
        </w:rPr>
        <w:instrText xml:space="preserve"> SEQ Table \* ARABIC \s 1 </w:instrText>
      </w:r>
      <w:r w:rsidRPr="00F8718A">
        <w:rPr>
          <w:szCs w:val="24"/>
          <w:lang w:val="en-GB"/>
        </w:rPr>
        <w:fldChar w:fldCharType="separate"/>
      </w:r>
      <w:r w:rsidR="00DE02FE">
        <w:rPr>
          <w:noProof/>
          <w:szCs w:val="24"/>
          <w:lang w:val="en-GB"/>
        </w:rPr>
        <w:t>13</w:t>
      </w:r>
      <w:r w:rsidRPr="00F8718A">
        <w:rPr>
          <w:szCs w:val="24"/>
          <w:lang w:val="en-GB"/>
        </w:rPr>
        <w:fldChar w:fldCharType="end"/>
      </w:r>
      <w:bookmarkEnd w:id="507"/>
      <w:r w:rsidRPr="00F8718A">
        <w:rPr>
          <w:szCs w:val="24"/>
          <w:lang w:val="en-GB"/>
        </w:rPr>
        <w:t>. Program units for the neighbouring search, the smoothing operators and the interface detection (“Neighbouring_Search”; SPHERA v.9.0.0).</w:t>
      </w:r>
    </w:p>
    <w:p w14:paraId="2E35162C" w14:textId="77777777" w:rsidR="0052057E" w:rsidRPr="00F8718A" w:rsidRDefault="0052057E" w:rsidP="00CB3B77">
      <w:pPr>
        <w:jc w:val="center"/>
        <w:rPr>
          <w:szCs w:val="24"/>
          <w:lang w:val="en-GB"/>
        </w:rPr>
      </w:pPr>
    </w:p>
    <w:tbl>
      <w:tblPr>
        <w:tblW w:w="5000" w:type="pct"/>
        <w:tblLook w:val="04A0" w:firstRow="1" w:lastRow="0" w:firstColumn="1" w:lastColumn="0" w:noHBand="0" w:noVBand="1"/>
      </w:tblPr>
      <w:tblGrid>
        <w:gridCol w:w="3732"/>
        <w:gridCol w:w="5906"/>
      </w:tblGrid>
      <w:tr w:rsidR="00CB3B77" w:rsidRPr="00F8718A" w14:paraId="28D89900" w14:textId="77777777" w:rsidTr="004C4EE2">
        <w:trPr>
          <w:trHeight w:val="301"/>
        </w:trPr>
        <w:tc>
          <w:tcPr>
            <w:tcW w:w="1936" w:type="pct"/>
            <w:tcBorders>
              <w:top w:val="nil"/>
              <w:left w:val="nil"/>
              <w:bottom w:val="nil"/>
              <w:right w:val="nil"/>
            </w:tcBorders>
            <w:shd w:val="clear" w:color="auto" w:fill="auto"/>
            <w:hideMark/>
          </w:tcPr>
          <w:p w14:paraId="122D003C" w14:textId="77777777" w:rsidR="00CB3B77" w:rsidRPr="00F8718A" w:rsidRDefault="00CB3B77" w:rsidP="004C4EE2">
            <w:pPr>
              <w:rPr>
                <w:rFonts w:eastAsia="Times New Roman"/>
                <w:b/>
                <w:bCs/>
                <w:color w:val="000000"/>
                <w:szCs w:val="20"/>
                <w:lang w:val="en-GB" w:eastAsia="en-GB"/>
              </w:rPr>
            </w:pPr>
            <w:r w:rsidRPr="00F8718A">
              <w:rPr>
                <w:rFonts w:eastAsia="Times New Roman"/>
                <w:b/>
                <w:bCs/>
                <w:color w:val="000000"/>
                <w:szCs w:val="20"/>
                <w:lang w:val="en-GB" w:eastAsia="en-GB"/>
              </w:rPr>
              <w:t>Program unit</w:t>
            </w:r>
          </w:p>
        </w:tc>
        <w:tc>
          <w:tcPr>
            <w:tcW w:w="3064" w:type="pct"/>
            <w:tcBorders>
              <w:top w:val="nil"/>
              <w:left w:val="nil"/>
              <w:bottom w:val="nil"/>
              <w:right w:val="nil"/>
            </w:tcBorders>
            <w:shd w:val="clear" w:color="auto" w:fill="auto"/>
            <w:hideMark/>
          </w:tcPr>
          <w:p w14:paraId="636EB312" w14:textId="77777777" w:rsidR="00CB3B77" w:rsidRPr="00F8718A" w:rsidRDefault="00CB3B77" w:rsidP="004C4EE2">
            <w:pPr>
              <w:rPr>
                <w:rFonts w:eastAsia="Times New Roman"/>
                <w:b/>
                <w:bCs/>
                <w:color w:val="000000"/>
                <w:szCs w:val="20"/>
                <w:lang w:val="en-GB" w:eastAsia="en-GB"/>
              </w:rPr>
            </w:pPr>
            <w:r w:rsidRPr="00F8718A">
              <w:rPr>
                <w:rFonts w:eastAsia="Times New Roman"/>
                <w:b/>
                <w:bCs/>
                <w:color w:val="000000"/>
                <w:szCs w:val="20"/>
                <w:lang w:val="en-GB" w:eastAsia="en-GB"/>
              </w:rPr>
              <w:t>Synthetic Description</w:t>
            </w:r>
          </w:p>
        </w:tc>
      </w:tr>
      <w:tr w:rsidR="00CB3B77" w:rsidRPr="00F8718A" w14:paraId="51DA63B4" w14:textId="77777777" w:rsidTr="004C4EE2">
        <w:trPr>
          <w:trHeight w:val="301"/>
        </w:trPr>
        <w:tc>
          <w:tcPr>
            <w:tcW w:w="1936" w:type="pct"/>
            <w:tcBorders>
              <w:top w:val="nil"/>
              <w:left w:val="nil"/>
              <w:bottom w:val="nil"/>
              <w:right w:val="nil"/>
            </w:tcBorders>
            <w:shd w:val="clear" w:color="auto" w:fill="auto"/>
          </w:tcPr>
          <w:p w14:paraId="18725837"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calc_pelo</w:t>
            </w:r>
          </w:p>
        </w:tc>
        <w:tc>
          <w:tcPr>
            <w:tcW w:w="3064" w:type="pct"/>
            <w:tcBorders>
              <w:top w:val="nil"/>
              <w:left w:val="nil"/>
              <w:bottom w:val="nil"/>
              <w:right w:val="nil"/>
            </w:tcBorders>
            <w:shd w:val="clear" w:color="auto" w:fill="auto"/>
          </w:tcPr>
          <w:p w14:paraId="75AEE6D5"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Post-processing to write the free surface height.</w:t>
            </w:r>
          </w:p>
        </w:tc>
      </w:tr>
      <w:tr w:rsidR="00CB3B77" w:rsidRPr="00F8718A" w14:paraId="7B77F231" w14:textId="77777777" w:rsidTr="004C4EE2">
        <w:trPr>
          <w:trHeight w:val="301"/>
        </w:trPr>
        <w:tc>
          <w:tcPr>
            <w:tcW w:w="1936" w:type="pct"/>
            <w:tcBorders>
              <w:top w:val="nil"/>
              <w:left w:val="nil"/>
              <w:bottom w:val="nil"/>
              <w:right w:val="nil"/>
            </w:tcBorders>
            <w:shd w:val="clear" w:color="auto" w:fill="auto"/>
          </w:tcPr>
          <w:p w14:paraId="422FC0A4"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CalcVarp</w:t>
            </w:r>
          </w:p>
        </w:tc>
        <w:tc>
          <w:tcPr>
            <w:tcW w:w="3064" w:type="pct"/>
            <w:tcBorders>
              <w:top w:val="nil"/>
              <w:left w:val="nil"/>
              <w:bottom w:val="nil"/>
              <w:right w:val="nil"/>
            </w:tcBorders>
            <w:shd w:val="clear" w:color="auto" w:fill="auto"/>
          </w:tcPr>
          <w:p w14:paraId="3CFE1BA9"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To calculate physical quantities at a monitoring point.</w:t>
            </w:r>
          </w:p>
        </w:tc>
      </w:tr>
      <w:tr w:rsidR="00CB3B77" w:rsidRPr="00F8718A" w14:paraId="78160D99" w14:textId="77777777" w:rsidTr="004C4EE2">
        <w:trPr>
          <w:trHeight w:val="301"/>
        </w:trPr>
        <w:tc>
          <w:tcPr>
            <w:tcW w:w="1936" w:type="pct"/>
            <w:tcBorders>
              <w:top w:val="nil"/>
              <w:left w:val="nil"/>
              <w:bottom w:val="nil"/>
              <w:right w:val="nil"/>
            </w:tcBorders>
            <w:shd w:val="clear" w:color="auto" w:fill="auto"/>
          </w:tcPr>
          <w:p w14:paraId="43932CCC"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cat_post_proc</w:t>
            </w:r>
          </w:p>
        </w:tc>
        <w:tc>
          <w:tcPr>
            <w:tcW w:w="3064" w:type="pct"/>
            <w:tcBorders>
              <w:top w:val="nil"/>
              <w:left w:val="nil"/>
              <w:bottom w:val="nil"/>
              <w:right w:val="nil"/>
            </w:tcBorders>
            <w:shd w:val="clear" w:color="auto" w:fill="auto"/>
          </w:tcPr>
          <w:p w14:paraId="002A76A3"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To concatenate the ".txt" output files and remove the original ones.</w:t>
            </w:r>
          </w:p>
        </w:tc>
      </w:tr>
      <w:tr w:rsidR="00CB3B77" w:rsidRPr="00F8718A" w14:paraId="27F59C73" w14:textId="77777777" w:rsidTr="004C4EE2">
        <w:trPr>
          <w:trHeight w:val="301"/>
        </w:trPr>
        <w:tc>
          <w:tcPr>
            <w:tcW w:w="1936" w:type="pct"/>
            <w:tcBorders>
              <w:top w:val="nil"/>
              <w:left w:val="nil"/>
              <w:bottom w:val="nil"/>
              <w:right w:val="nil"/>
            </w:tcBorders>
            <w:shd w:val="clear" w:color="auto" w:fill="auto"/>
          </w:tcPr>
          <w:p w14:paraId="0114A43E"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CreateSectionPoints</w:t>
            </w:r>
          </w:p>
        </w:tc>
        <w:tc>
          <w:tcPr>
            <w:tcW w:w="3064" w:type="pct"/>
            <w:tcBorders>
              <w:top w:val="nil"/>
              <w:left w:val="nil"/>
              <w:bottom w:val="nil"/>
              <w:right w:val="nil"/>
            </w:tcBorders>
            <w:shd w:val="clear" w:color="auto" w:fill="auto"/>
          </w:tcPr>
          <w:p w14:paraId="0FED918E"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Minor program unit</w:t>
            </w:r>
          </w:p>
        </w:tc>
      </w:tr>
      <w:tr w:rsidR="00CB3B77" w:rsidRPr="00F8718A" w14:paraId="6E79F2B3" w14:textId="77777777" w:rsidTr="004C4EE2">
        <w:trPr>
          <w:trHeight w:val="301"/>
        </w:trPr>
        <w:tc>
          <w:tcPr>
            <w:tcW w:w="1936" w:type="pct"/>
            <w:tcBorders>
              <w:top w:val="nil"/>
              <w:left w:val="nil"/>
              <w:bottom w:val="nil"/>
              <w:right w:val="nil"/>
            </w:tcBorders>
            <w:shd w:val="clear" w:color="auto" w:fill="auto"/>
          </w:tcPr>
          <w:p w14:paraId="147FBF09"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electrical_substations</w:t>
            </w:r>
          </w:p>
        </w:tc>
        <w:tc>
          <w:tcPr>
            <w:tcW w:w="3064" w:type="pct"/>
            <w:tcBorders>
              <w:top w:val="nil"/>
              <w:left w:val="nil"/>
              <w:bottom w:val="nil"/>
              <w:right w:val="nil"/>
            </w:tcBorders>
            <w:shd w:val="clear" w:color="auto" w:fill="auto"/>
          </w:tcPr>
          <w:p w14:paraId="03D07089"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output assessment and writing for electrical substations (only in 3D). Output (time series): Probability of an Outage Start (POS), Expected Outage Status (EOS), Expected Outage Time (EOT, time series update of its expected scalar value), Damage to the Substation Beyond Outage (Dsub, time series update of its expected scalar value), Substation Vulnerability (Vul). Output depends on Ysub (spatial average of the fluid/mixture depth at the DEM grid points, within the substation polygon).</w:t>
            </w:r>
          </w:p>
        </w:tc>
      </w:tr>
      <w:tr w:rsidR="00CB3B77" w:rsidRPr="00F8718A" w14:paraId="1F6FA7F2" w14:textId="77777777" w:rsidTr="004C4EE2">
        <w:trPr>
          <w:trHeight w:val="301"/>
        </w:trPr>
        <w:tc>
          <w:tcPr>
            <w:tcW w:w="1936" w:type="pct"/>
            <w:tcBorders>
              <w:top w:val="nil"/>
              <w:left w:val="nil"/>
              <w:bottom w:val="nil"/>
              <w:right w:val="nil"/>
            </w:tcBorders>
            <w:shd w:val="clear" w:color="auto" w:fill="auto"/>
          </w:tcPr>
          <w:p w14:paraId="5760A4B1"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GetVarPart</w:t>
            </w:r>
          </w:p>
        </w:tc>
        <w:tc>
          <w:tcPr>
            <w:tcW w:w="3064" w:type="pct"/>
            <w:tcBorders>
              <w:top w:val="nil"/>
              <w:left w:val="nil"/>
              <w:bottom w:val="nil"/>
              <w:right w:val="nil"/>
            </w:tcBorders>
            <w:shd w:val="clear" w:color="auto" w:fill="auto"/>
          </w:tcPr>
          <w:p w14:paraId="319AEC80"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Getting particle values.</w:t>
            </w:r>
          </w:p>
        </w:tc>
      </w:tr>
      <w:tr w:rsidR="00CB3B77" w:rsidRPr="00F8718A" w14:paraId="4A7A4C73" w14:textId="77777777" w:rsidTr="004C4EE2">
        <w:trPr>
          <w:trHeight w:val="301"/>
        </w:trPr>
        <w:tc>
          <w:tcPr>
            <w:tcW w:w="1936" w:type="pct"/>
            <w:tcBorders>
              <w:top w:val="nil"/>
              <w:left w:val="nil"/>
              <w:bottom w:val="nil"/>
              <w:right w:val="nil"/>
            </w:tcBorders>
            <w:shd w:val="clear" w:color="auto" w:fill="auto"/>
          </w:tcPr>
          <w:p w14:paraId="198AA04B"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interface_post_processing</w:t>
            </w:r>
          </w:p>
        </w:tc>
        <w:tc>
          <w:tcPr>
            <w:tcW w:w="3064" w:type="pct"/>
            <w:tcBorders>
              <w:top w:val="nil"/>
              <w:left w:val="nil"/>
              <w:bottom w:val="nil"/>
              <w:right w:val="nil"/>
            </w:tcBorders>
            <w:shd w:val="clear" w:color="auto" w:fill="auto"/>
          </w:tcPr>
          <w:p w14:paraId="76342B9E"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Post-processing the interfaces for bed-load transport phenomena.</w:t>
            </w:r>
          </w:p>
        </w:tc>
      </w:tr>
      <w:tr w:rsidR="00CB3B77" w:rsidRPr="00F8718A" w14:paraId="1904D419" w14:textId="77777777" w:rsidTr="004C4EE2">
        <w:trPr>
          <w:trHeight w:val="301"/>
        </w:trPr>
        <w:tc>
          <w:tcPr>
            <w:tcW w:w="1936" w:type="pct"/>
            <w:tcBorders>
              <w:top w:val="nil"/>
              <w:left w:val="nil"/>
              <w:bottom w:val="nil"/>
              <w:right w:val="nil"/>
            </w:tcBorders>
            <w:shd w:val="clear" w:color="auto" w:fill="auto"/>
          </w:tcPr>
          <w:p w14:paraId="50D3C1F3"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Memo_Ctl</w:t>
            </w:r>
          </w:p>
        </w:tc>
        <w:tc>
          <w:tcPr>
            <w:tcW w:w="3064" w:type="pct"/>
            <w:tcBorders>
              <w:top w:val="nil"/>
              <w:left w:val="nil"/>
              <w:bottom w:val="nil"/>
              <w:right w:val="nil"/>
            </w:tcBorders>
            <w:shd w:val="clear" w:color="auto" w:fill="auto"/>
          </w:tcPr>
          <w:p w14:paraId="66C46FE0"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Post-processing for monitoring lines and points.</w:t>
            </w:r>
          </w:p>
        </w:tc>
      </w:tr>
      <w:tr w:rsidR="00CB3B77" w:rsidRPr="00F8718A" w14:paraId="264065E2" w14:textId="77777777" w:rsidTr="004C4EE2">
        <w:trPr>
          <w:trHeight w:val="301"/>
        </w:trPr>
        <w:tc>
          <w:tcPr>
            <w:tcW w:w="1936" w:type="pct"/>
            <w:tcBorders>
              <w:top w:val="nil"/>
              <w:left w:val="nil"/>
              <w:bottom w:val="nil"/>
              <w:right w:val="nil"/>
            </w:tcBorders>
            <w:shd w:val="clear" w:color="auto" w:fill="auto"/>
          </w:tcPr>
          <w:p w14:paraId="69496FE3"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Memo_Results</w:t>
            </w:r>
          </w:p>
        </w:tc>
        <w:tc>
          <w:tcPr>
            <w:tcW w:w="3064" w:type="pct"/>
            <w:tcBorders>
              <w:top w:val="nil"/>
              <w:left w:val="nil"/>
              <w:bottom w:val="nil"/>
              <w:right w:val="nil"/>
            </w:tcBorders>
            <w:shd w:val="clear" w:color="auto" w:fill="auto"/>
          </w:tcPr>
          <w:p w14:paraId="41564922"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To write detailed results for restart. Not recommended.</w:t>
            </w:r>
          </w:p>
        </w:tc>
      </w:tr>
      <w:tr w:rsidR="00CB3B77" w:rsidRPr="00F8718A" w14:paraId="021478B9" w14:textId="77777777" w:rsidTr="004C4EE2">
        <w:trPr>
          <w:trHeight w:val="301"/>
        </w:trPr>
        <w:tc>
          <w:tcPr>
            <w:tcW w:w="1936" w:type="pct"/>
            <w:tcBorders>
              <w:top w:val="nil"/>
              <w:left w:val="nil"/>
              <w:bottom w:val="nil"/>
              <w:right w:val="nil"/>
            </w:tcBorders>
            <w:shd w:val="clear" w:color="auto" w:fill="auto"/>
          </w:tcPr>
          <w:p w14:paraId="0F91625A"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Print_Results</w:t>
            </w:r>
          </w:p>
        </w:tc>
        <w:tc>
          <w:tcPr>
            <w:tcW w:w="3064" w:type="pct"/>
            <w:tcBorders>
              <w:top w:val="nil"/>
              <w:left w:val="nil"/>
              <w:bottom w:val="nil"/>
              <w:right w:val="nil"/>
            </w:tcBorders>
            <w:shd w:val="clear" w:color="auto" w:fill="auto"/>
          </w:tcPr>
          <w:p w14:paraId="5776C29A"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Post-processing for the log file.</w:t>
            </w:r>
          </w:p>
        </w:tc>
      </w:tr>
      <w:tr w:rsidR="00CB3B77" w:rsidRPr="00F8718A" w14:paraId="31B22F5B" w14:textId="77777777" w:rsidTr="004C4EE2">
        <w:trPr>
          <w:trHeight w:val="301"/>
        </w:trPr>
        <w:tc>
          <w:tcPr>
            <w:tcW w:w="1936" w:type="pct"/>
            <w:tcBorders>
              <w:top w:val="nil"/>
              <w:left w:val="nil"/>
              <w:bottom w:val="nil"/>
              <w:right w:val="nil"/>
            </w:tcBorders>
            <w:shd w:val="clear" w:color="auto" w:fill="auto"/>
          </w:tcPr>
          <w:p w14:paraId="6667FE76"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result_converter</w:t>
            </w:r>
          </w:p>
        </w:tc>
        <w:tc>
          <w:tcPr>
            <w:tcW w:w="3064" w:type="pct"/>
            <w:tcBorders>
              <w:top w:val="nil"/>
              <w:left w:val="nil"/>
              <w:bottom w:val="nil"/>
              <w:right w:val="nil"/>
            </w:tcBorders>
            <w:shd w:val="clear" w:color="auto" w:fill="auto"/>
          </w:tcPr>
          <w:p w14:paraId="3E99E9FC"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Post-processing for .vtu (fluid dynamics parameters) and .vtk (geometry) files for Paraview.</w:t>
            </w:r>
          </w:p>
        </w:tc>
      </w:tr>
      <w:tr w:rsidR="00CB3B77" w:rsidRPr="00F8718A" w14:paraId="28674C08" w14:textId="77777777" w:rsidTr="004C4EE2">
        <w:trPr>
          <w:trHeight w:val="301"/>
        </w:trPr>
        <w:tc>
          <w:tcPr>
            <w:tcW w:w="1936" w:type="pct"/>
            <w:tcBorders>
              <w:top w:val="nil"/>
              <w:left w:val="nil"/>
              <w:bottom w:val="nil"/>
              <w:right w:val="nil"/>
            </w:tcBorders>
            <w:shd w:val="clear" w:color="auto" w:fill="auto"/>
          </w:tcPr>
          <w:p w14:paraId="1BCF827D"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s_ctime</w:t>
            </w:r>
          </w:p>
        </w:tc>
        <w:tc>
          <w:tcPr>
            <w:tcW w:w="3064" w:type="pct"/>
            <w:tcBorders>
              <w:top w:val="nil"/>
              <w:left w:val="nil"/>
              <w:bottom w:val="nil"/>
              <w:right w:val="nil"/>
            </w:tcBorders>
            <w:shd w:val="clear" w:color="auto" w:fill="auto"/>
          </w:tcPr>
          <w:p w14:paraId="02CDB361"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Minor program unit</w:t>
            </w:r>
          </w:p>
        </w:tc>
      </w:tr>
      <w:tr w:rsidR="00CB3B77" w:rsidRPr="00F8718A" w14:paraId="2276C4FB" w14:textId="77777777" w:rsidTr="004C4EE2">
        <w:trPr>
          <w:trHeight w:val="419"/>
        </w:trPr>
        <w:tc>
          <w:tcPr>
            <w:tcW w:w="1936" w:type="pct"/>
            <w:tcBorders>
              <w:top w:val="nil"/>
              <w:left w:val="nil"/>
              <w:bottom w:val="nil"/>
              <w:right w:val="nil"/>
            </w:tcBorders>
            <w:shd w:val="clear" w:color="auto" w:fill="auto"/>
          </w:tcPr>
          <w:p w14:paraId="1DDCA6CD"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start_and_stop</w:t>
            </w:r>
          </w:p>
        </w:tc>
        <w:tc>
          <w:tcPr>
            <w:tcW w:w="3064" w:type="pct"/>
            <w:tcBorders>
              <w:top w:val="nil"/>
              <w:left w:val="nil"/>
              <w:bottom w:val="nil"/>
              <w:right w:val="nil"/>
            </w:tcBorders>
            <w:shd w:val="clear" w:color="auto" w:fill="auto"/>
          </w:tcPr>
          <w:p w14:paraId="34F7D36D"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Time recording.</w:t>
            </w:r>
          </w:p>
        </w:tc>
      </w:tr>
      <w:tr w:rsidR="00CB3B77" w:rsidRPr="00F8718A" w14:paraId="57E1EC8B" w14:textId="77777777" w:rsidTr="004C4EE2">
        <w:trPr>
          <w:trHeight w:val="301"/>
        </w:trPr>
        <w:tc>
          <w:tcPr>
            <w:tcW w:w="1936" w:type="pct"/>
            <w:tcBorders>
              <w:top w:val="nil"/>
              <w:left w:val="nil"/>
              <w:bottom w:val="nil"/>
              <w:right w:val="nil"/>
            </w:tcBorders>
            <w:shd w:val="clear" w:color="auto" w:fill="auto"/>
          </w:tcPr>
          <w:p w14:paraId="416F967E"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sub_Q_sections</w:t>
            </w:r>
          </w:p>
        </w:tc>
        <w:tc>
          <w:tcPr>
            <w:tcW w:w="3064" w:type="pct"/>
            <w:tcBorders>
              <w:top w:val="nil"/>
              <w:left w:val="nil"/>
              <w:bottom w:val="nil"/>
              <w:right w:val="nil"/>
            </w:tcBorders>
            <w:shd w:val="clear" w:color="auto" w:fill="auto"/>
          </w:tcPr>
          <w:p w14:paraId="70ED3A49"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Writing flow rate at monitoring sections provided in input for the flow rate (only in 3D).</w:t>
            </w:r>
          </w:p>
        </w:tc>
      </w:tr>
      <w:tr w:rsidR="00CB3B77" w:rsidRPr="00F8718A" w14:paraId="283C7F16" w14:textId="77777777" w:rsidTr="004C4EE2">
        <w:trPr>
          <w:trHeight w:val="301"/>
        </w:trPr>
        <w:tc>
          <w:tcPr>
            <w:tcW w:w="1936" w:type="pct"/>
            <w:tcBorders>
              <w:top w:val="nil"/>
              <w:left w:val="nil"/>
              <w:bottom w:val="nil"/>
              <w:right w:val="nil"/>
            </w:tcBorders>
            <w:shd w:val="clear" w:color="auto" w:fill="auto"/>
          </w:tcPr>
          <w:p w14:paraId="113C6B3D"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Update_Zmax_at_grid_vert_columns</w:t>
            </w:r>
          </w:p>
        </w:tc>
        <w:tc>
          <w:tcPr>
            <w:tcW w:w="3064" w:type="pct"/>
            <w:tcBorders>
              <w:top w:val="nil"/>
              <w:left w:val="nil"/>
              <w:bottom w:val="nil"/>
              <w:right w:val="nil"/>
            </w:tcBorders>
            <w:shd w:val="clear" w:color="auto" w:fill="auto"/>
          </w:tcPr>
          <w:p w14:paraId="55EAB55C"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Updating the 2D array of the maximum values of the fluid particle height, for each grid columns (only in 3D). Printing the 2D field of the water depth (current time step), according to the output frequency chosen in the input file (only in 3D). Printing the 2D fields of the specific flow rate components (current time step), at the same frequency of the water depth (only in 3D).</w:t>
            </w:r>
          </w:p>
        </w:tc>
      </w:tr>
      <w:tr w:rsidR="00CB3B77" w:rsidRPr="00F8718A" w14:paraId="31A0B180" w14:textId="77777777" w:rsidTr="004C4EE2">
        <w:trPr>
          <w:trHeight w:val="301"/>
        </w:trPr>
        <w:tc>
          <w:tcPr>
            <w:tcW w:w="1936" w:type="pct"/>
            <w:tcBorders>
              <w:top w:val="nil"/>
              <w:left w:val="nil"/>
              <w:bottom w:val="nil"/>
              <w:right w:val="nil"/>
            </w:tcBorders>
            <w:shd w:val="clear" w:color="auto" w:fill="auto"/>
          </w:tcPr>
          <w:p w14:paraId="33E441B7"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write_Granular_flows_interfaces</w:t>
            </w:r>
          </w:p>
        </w:tc>
        <w:tc>
          <w:tcPr>
            <w:tcW w:w="3064" w:type="pct"/>
            <w:tcBorders>
              <w:top w:val="nil"/>
              <w:left w:val="nil"/>
              <w:bottom w:val="nil"/>
              <w:right w:val="nil"/>
            </w:tcBorders>
            <w:shd w:val="clear" w:color="auto" w:fill="auto"/>
          </w:tcPr>
          <w:p w14:paraId="56B9D156"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To print the interfaces for bed-load transport phenomena.</w:t>
            </w:r>
          </w:p>
        </w:tc>
      </w:tr>
      <w:tr w:rsidR="00CB3B77" w:rsidRPr="00F8718A" w14:paraId="4502FA16" w14:textId="77777777" w:rsidTr="004C4EE2">
        <w:trPr>
          <w:trHeight w:val="301"/>
        </w:trPr>
        <w:tc>
          <w:tcPr>
            <w:tcW w:w="1936" w:type="pct"/>
            <w:tcBorders>
              <w:top w:val="nil"/>
              <w:left w:val="nil"/>
              <w:bottom w:val="nil"/>
              <w:right w:val="nil"/>
            </w:tcBorders>
            <w:shd w:val="clear" w:color="auto" w:fill="auto"/>
          </w:tcPr>
          <w:p w14:paraId="7CC64C7E"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write_h_max</w:t>
            </w:r>
          </w:p>
        </w:tc>
        <w:tc>
          <w:tcPr>
            <w:tcW w:w="3064" w:type="pct"/>
            <w:tcBorders>
              <w:top w:val="nil"/>
              <w:left w:val="nil"/>
              <w:bottom w:val="nil"/>
              <w:right w:val="nil"/>
            </w:tcBorders>
            <w:shd w:val="clear" w:color="auto" w:fill="auto"/>
          </w:tcPr>
          <w:p w14:paraId="5E718B89"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 xml:space="preserve">To compute and write the 2D array of the maximum values of the water depth, at the nodes of the Cartesian topography, provided as </w:t>
            </w:r>
            <w:r w:rsidRPr="00F8718A">
              <w:rPr>
                <w:rFonts w:eastAsia="Times New Roman"/>
                <w:bCs/>
                <w:color w:val="000000"/>
                <w:szCs w:val="20"/>
                <w:lang w:val="en-GB" w:eastAsia="en-GB"/>
              </w:rPr>
              <w:lastRenderedPageBreak/>
              <w:t>input data (only in 3D). Same task for the 2D field of the maximum (over time) specific flow rates.</w:t>
            </w:r>
          </w:p>
        </w:tc>
      </w:tr>
    </w:tbl>
    <w:p w14:paraId="1E40E660" w14:textId="7AA463A7" w:rsidR="00CB3B77" w:rsidRPr="00F8718A" w:rsidRDefault="00CB3B77" w:rsidP="00CB3B77">
      <w:pPr>
        <w:jc w:val="center"/>
        <w:rPr>
          <w:szCs w:val="24"/>
          <w:lang w:val="en-GB"/>
        </w:rPr>
      </w:pPr>
      <w:bookmarkStart w:id="508" w:name="_Ref447801202"/>
      <w:r w:rsidRPr="00F8718A">
        <w:rPr>
          <w:szCs w:val="24"/>
          <w:lang w:val="en-GB"/>
        </w:rPr>
        <w:lastRenderedPageBreak/>
        <w:t xml:space="preserve">Table </w:t>
      </w:r>
      <w:r w:rsidRPr="00F8718A">
        <w:rPr>
          <w:szCs w:val="24"/>
          <w:lang w:val="en-GB"/>
        </w:rPr>
        <w:fldChar w:fldCharType="begin"/>
      </w:r>
      <w:r w:rsidRPr="00F8718A">
        <w:rPr>
          <w:szCs w:val="24"/>
          <w:lang w:val="en-GB"/>
        </w:rPr>
        <w:instrText xml:space="preserve"> STYLEREF 1 \s </w:instrText>
      </w:r>
      <w:r w:rsidRPr="00F8718A">
        <w:rPr>
          <w:szCs w:val="24"/>
          <w:lang w:val="en-GB"/>
        </w:rPr>
        <w:fldChar w:fldCharType="separate"/>
      </w:r>
      <w:r w:rsidR="00DE02FE">
        <w:rPr>
          <w:noProof/>
          <w:szCs w:val="24"/>
          <w:lang w:val="en-GB"/>
        </w:rPr>
        <w:t>11</w:t>
      </w:r>
      <w:r w:rsidRPr="00F8718A">
        <w:rPr>
          <w:szCs w:val="24"/>
          <w:lang w:val="en-GB"/>
        </w:rPr>
        <w:fldChar w:fldCharType="end"/>
      </w:r>
      <w:r w:rsidRPr="00F8718A">
        <w:rPr>
          <w:szCs w:val="24"/>
          <w:lang w:val="en-GB"/>
        </w:rPr>
        <w:t>.</w:t>
      </w:r>
      <w:r w:rsidRPr="00F8718A">
        <w:rPr>
          <w:szCs w:val="24"/>
          <w:lang w:val="en-GB"/>
        </w:rPr>
        <w:fldChar w:fldCharType="begin"/>
      </w:r>
      <w:r w:rsidRPr="00F8718A">
        <w:rPr>
          <w:szCs w:val="24"/>
          <w:lang w:val="en-GB"/>
        </w:rPr>
        <w:instrText xml:space="preserve"> SEQ Table \* ARABIC \s 1 </w:instrText>
      </w:r>
      <w:r w:rsidRPr="00F8718A">
        <w:rPr>
          <w:szCs w:val="24"/>
          <w:lang w:val="en-GB"/>
        </w:rPr>
        <w:fldChar w:fldCharType="separate"/>
      </w:r>
      <w:r w:rsidR="00DE02FE">
        <w:rPr>
          <w:noProof/>
          <w:szCs w:val="24"/>
          <w:lang w:val="en-GB"/>
        </w:rPr>
        <w:t>14</w:t>
      </w:r>
      <w:r w:rsidRPr="00F8718A">
        <w:rPr>
          <w:szCs w:val="24"/>
          <w:lang w:val="en-GB"/>
        </w:rPr>
        <w:fldChar w:fldCharType="end"/>
      </w:r>
      <w:bookmarkEnd w:id="508"/>
      <w:r w:rsidRPr="00F8718A">
        <w:rPr>
          <w:szCs w:val="24"/>
          <w:lang w:val="en-GB"/>
        </w:rPr>
        <w:t>. Program units for post-processing (“Post_processing”; SPHERA v.9.0.0).</w:t>
      </w:r>
    </w:p>
    <w:p w14:paraId="138009C2" w14:textId="77777777" w:rsidR="00A126AD" w:rsidRPr="00F8718A" w:rsidRDefault="00A126AD" w:rsidP="00CB3B77">
      <w:pPr>
        <w:jc w:val="center"/>
        <w:rPr>
          <w:szCs w:val="24"/>
          <w:lang w:val="en-GB"/>
        </w:rPr>
      </w:pPr>
    </w:p>
    <w:tbl>
      <w:tblPr>
        <w:tblW w:w="5000" w:type="pct"/>
        <w:tblLook w:val="04A0" w:firstRow="1" w:lastRow="0" w:firstColumn="1" w:lastColumn="0" w:noHBand="0" w:noVBand="1"/>
      </w:tblPr>
      <w:tblGrid>
        <w:gridCol w:w="2774"/>
        <w:gridCol w:w="6864"/>
      </w:tblGrid>
      <w:tr w:rsidR="00CB3B77" w:rsidRPr="00F8718A" w14:paraId="6F2A7B83" w14:textId="77777777" w:rsidTr="004C4EE2">
        <w:trPr>
          <w:trHeight w:val="301"/>
        </w:trPr>
        <w:tc>
          <w:tcPr>
            <w:tcW w:w="1439" w:type="pct"/>
            <w:tcBorders>
              <w:top w:val="nil"/>
              <w:left w:val="nil"/>
              <w:bottom w:val="nil"/>
              <w:right w:val="nil"/>
            </w:tcBorders>
            <w:shd w:val="clear" w:color="auto" w:fill="auto"/>
            <w:hideMark/>
          </w:tcPr>
          <w:p w14:paraId="3AD2B62F" w14:textId="77777777" w:rsidR="00CB3B77" w:rsidRPr="00F8718A" w:rsidRDefault="00CB3B77" w:rsidP="004C4EE2">
            <w:pPr>
              <w:rPr>
                <w:rFonts w:eastAsia="Times New Roman"/>
                <w:b/>
                <w:bCs/>
                <w:color w:val="000000"/>
                <w:szCs w:val="20"/>
                <w:lang w:val="en-GB" w:eastAsia="en-GB"/>
              </w:rPr>
            </w:pPr>
            <w:r w:rsidRPr="00F8718A">
              <w:rPr>
                <w:rFonts w:eastAsia="Times New Roman"/>
                <w:b/>
                <w:bCs/>
                <w:color w:val="000000"/>
                <w:szCs w:val="20"/>
                <w:lang w:val="en-GB" w:eastAsia="en-GB"/>
              </w:rPr>
              <w:t>Program unit</w:t>
            </w:r>
          </w:p>
        </w:tc>
        <w:tc>
          <w:tcPr>
            <w:tcW w:w="3561" w:type="pct"/>
            <w:tcBorders>
              <w:top w:val="nil"/>
              <w:left w:val="nil"/>
              <w:bottom w:val="nil"/>
              <w:right w:val="nil"/>
            </w:tcBorders>
            <w:shd w:val="clear" w:color="auto" w:fill="auto"/>
            <w:hideMark/>
          </w:tcPr>
          <w:p w14:paraId="40A40396" w14:textId="77777777" w:rsidR="00CB3B77" w:rsidRPr="00F8718A" w:rsidRDefault="00CB3B77" w:rsidP="004C4EE2">
            <w:pPr>
              <w:rPr>
                <w:rFonts w:eastAsia="Times New Roman"/>
                <w:b/>
                <w:bCs/>
                <w:color w:val="000000"/>
                <w:szCs w:val="20"/>
                <w:lang w:val="en-GB" w:eastAsia="en-GB"/>
              </w:rPr>
            </w:pPr>
            <w:r w:rsidRPr="00F8718A">
              <w:rPr>
                <w:rFonts w:eastAsia="Times New Roman"/>
                <w:b/>
                <w:bCs/>
                <w:color w:val="000000"/>
                <w:szCs w:val="20"/>
                <w:lang w:val="en-GB" w:eastAsia="en-GB"/>
              </w:rPr>
              <w:t>Synthetic Description</w:t>
            </w:r>
          </w:p>
        </w:tc>
      </w:tr>
      <w:tr w:rsidR="00CB3B77" w:rsidRPr="00F8718A" w14:paraId="615427CC" w14:textId="77777777" w:rsidTr="004C4EE2">
        <w:trPr>
          <w:trHeight w:val="301"/>
        </w:trPr>
        <w:tc>
          <w:tcPr>
            <w:tcW w:w="1439" w:type="pct"/>
            <w:tcBorders>
              <w:top w:val="nil"/>
              <w:left w:val="nil"/>
              <w:bottom w:val="nil"/>
              <w:right w:val="nil"/>
            </w:tcBorders>
            <w:shd w:val="clear" w:color="auto" w:fill="auto"/>
          </w:tcPr>
          <w:p w14:paraId="4BD1519E"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defcolpartzero</w:t>
            </w:r>
          </w:p>
        </w:tc>
        <w:tc>
          <w:tcPr>
            <w:tcW w:w="3561" w:type="pct"/>
            <w:tcBorders>
              <w:top w:val="nil"/>
              <w:left w:val="nil"/>
              <w:bottom w:val="nil"/>
              <w:right w:val="nil"/>
            </w:tcBorders>
            <w:shd w:val="clear" w:color="auto" w:fill="auto"/>
          </w:tcPr>
          <w:p w14:paraId="3834EC25"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On the particle colours for visualization purposes.</w:t>
            </w:r>
          </w:p>
        </w:tc>
      </w:tr>
      <w:tr w:rsidR="00CB3B77" w:rsidRPr="00F8718A" w14:paraId="641963A5" w14:textId="77777777" w:rsidTr="004C4EE2">
        <w:trPr>
          <w:trHeight w:val="301"/>
        </w:trPr>
        <w:tc>
          <w:tcPr>
            <w:tcW w:w="1439" w:type="pct"/>
            <w:tcBorders>
              <w:top w:val="nil"/>
              <w:left w:val="nil"/>
              <w:bottom w:val="nil"/>
              <w:right w:val="nil"/>
            </w:tcBorders>
            <w:shd w:val="clear" w:color="auto" w:fill="auto"/>
          </w:tcPr>
          <w:p w14:paraId="7487AD93"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Diagnostic</w:t>
            </w:r>
          </w:p>
        </w:tc>
        <w:tc>
          <w:tcPr>
            <w:tcW w:w="3561" w:type="pct"/>
            <w:tcBorders>
              <w:top w:val="nil"/>
              <w:left w:val="nil"/>
              <w:bottom w:val="nil"/>
              <w:right w:val="nil"/>
            </w:tcBorders>
            <w:shd w:val="clear" w:color="auto" w:fill="auto"/>
          </w:tcPr>
          <w:p w14:paraId="141AD2E5"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Diagnostic (error) messages.</w:t>
            </w:r>
          </w:p>
        </w:tc>
      </w:tr>
      <w:tr w:rsidR="00CB3B77" w:rsidRPr="00F8718A" w14:paraId="068A15B8" w14:textId="77777777" w:rsidTr="004C4EE2">
        <w:trPr>
          <w:trHeight w:val="301"/>
        </w:trPr>
        <w:tc>
          <w:tcPr>
            <w:tcW w:w="1439" w:type="pct"/>
            <w:tcBorders>
              <w:top w:val="nil"/>
              <w:left w:val="nil"/>
              <w:bottom w:val="nil"/>
              <w:right w:val="nil"/>
            </w:tcBorders>
            <w:shd w:val="clear" w:color="auto" w:fill="auto"/>
          </w:tcPr>
          <w:p w14:paraId="3D10A395"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Gest_Input</w:t>
            </w:r>
          </w:p>
        </w:tc>
        <w:tc>
          <w:tcPr>
            <w:tcW w:w="3561" w:type="pct"/>
            <w:tcBorders>
              <w:top w:val="nil"/>
              <w:left w:val="nil"/>
              <w:bottom w:val="nil"/>
              <w:right w:val="nil"/>
            </w:tcBorders>
            <w:shd w:val="clear" w:color="auto" w:fill="auto"/>
          </w:tcPr>
          <w:p w14:paraId="42606185"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Input check and management.</w:t>
            </w:r>
          </w:p>
        </w:tc>
      </w:tr>
      <w:tr w:rsidR="00CB3B77" w:rsidRPr="00F8718A" w14:paraId="43BFD258" w14:textId="77777777" w:rsidTr="004C4EE2">
        <w:trPr>
          <w:trHeight w:val="301"/>
        </w:trPr>
        <w:tc>
          <w:tcPr>
            <w:tcW w:w="1439" w:type="pct"/>
            <w:tcBorders>
              <w:top w:val="nil"/>
              <w:left w:val="nil"/>
              <w:bottom w:val="nil"/>
              <w:right w:val="nil"/>
            </w:tcBorders>
            <w:shd w:val="clear" w:color="auto" w:fill="auto"/>
          </w:tcPr>
          <w:p w14:paraId="7A6FE49E"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Init_Arrays</w:t>
            </w:r>
          </w:p>
        </w:tc>
        <w:tc>
          <w:tcPr>
            <w:tcW w:w="3561" w:type="pct"/>
            <w:tcBorders>
              <w:top w:val="nil"/>
              <w:left w:val="nil"/>
              <w:bottom w:val="nil"/>
              <w:right w:val="nil"/>
            </w:tcBorders>
            <w:shd w:val="clear" w:color="auto" w:fill="auto"/>
          </w:tcPr>
          <w:p w14:paraId="31A28B1E"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Minor program unit</w:t>
            </w:r>
          </w:p>
        </w:tc>
      </w:tr>
      <w:tr w:rsidR="00CB3B77" w:rsidRPr="00F8718A" w14:paraId="48C88BB1" w14:textId="77777777" w:rsidTr="004C4EE2">
        <w:trPr>
          <w:trHeight w:val="301"/>
        </w:trPr>
        <w:tc>
          <w:tcPr>
            <w:tcW w:w="1439" w:type="pct"/>
            <w:tcBorders>
              <w:top w:val="nil"/>
              <w:left w:val="nil"/>
              <w:bottom w:val="nil"/>
              <w:right w:val="nil"/>
            </w:tcBorders>
            <w:shd w:val="clear" w:color="auto" w:fill="auto"/>
          </w:tcPr>
          <w:p w14:paraId="30F548A5"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ModifyFaces</w:t>
            </w:r>
          </w:p>
        </w:tc>
        <w:tc>
          <w:tcPr>
            <w:tcW w:w="3561" w:type="pct"/>
            <w:tcBorders>
              <w:top w:val="nil"/>
              <w:left w:val="nil"/>
              <w:bottom w:val="nil"/>
              <w:right w:val="nil"/>
            </w:tcBorders>
            <w:shd w:val="clear" w:color="auto" w:fill="auto"/>
          </w:tcPr>
          <w:p w14:paraId="4CF0B124"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To generate triangles from quadrilaterals (partitioning along the shortest diagonal)</w:t>
            </w:r>
          </w:p>
        </w:tc>
      </w:tr>
      <w:tr w:rsidR="00CB3B77" w:rsidRPr="00F8718A" w14:paraId="3C339E95" w14:textId="77777777" w:rsidTr="004C4EE2">
        <w:trPr>
          <w:trHeight w:val="301"/>
        </w:trPr>
        <w:tc>
          <w:tcPr>
            <w:tcW w:w="1439" w:type="pct"/>
            <w:tcBorders>
              <w:top w:val="nil"/>
              <w:left w:val="nil"/>
              <w:bottom w:val="nil"/>
              <w:right w:val="nil"/>
            </w:tcBorders>
            <w:shd w:val="clear" w:color="auto" w:fill="auto"/>
          </w:tcPr>
          <w:p w14:paraId="50A3E86E"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ReadBedLoadTransport</w:t>
            </w:r>
          </w:p>
        </w:tc>
        <w:tc>
          <w:tcPr>
            <w:tcW w:w="3561" w:type="pct"/>
            <w:tcBorders>
              <w:top w:val="nil"/>
              <w:left w:val="nil"/>
              <w:bottom w:val="nil"/>
              <w:right w:val="nil"/>
            </w:tcBorders>
            <w:shd w:val="clear" w:color="auto" w:fill="auto"/>
          </w:tcPr>
          <w:p w14:paraId="3B18A9B7"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Reading input data for bed-load transport.</w:t>
            </w:r>
          </w:p>
        </w:tc>
      </w:tr>
      <w:tr w:rsidR="00CB3B77" w:rsidRPr="00F8718A" w14:paraId="3CF061BB" w14:textId="77777777" w:rsidTr="004C4EE2">
        <w:trPr>
          <w:trHeight w:val="301"/>
        </w:trPr>
        <w:tc>
          <w:tcPr>
            <w:tcW w:w="1439" w:type="pct"/>
            <w:tcBorders>
              <w:top w:val="nil"/>
              <w:left w:val="nil"/>
              <w:bottom w:val="nil"/>
              <w:right w:val="nil"/>
            </w:tcBorders>
            <w:shd w:val="clear" w:color="auto" w:fill="auto"/>
          </w:tcPr>
          <w:p w14:paraId="23579073"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ReadBodyDynamics</w:t>
            </w:r>
          </w:p>
        </w:tc>
        <w:tc>
          <w:tcPr>
            <w:tcW w:w="3561" w:type="pct"/>
            <w:tcBorders>
              <w:top w:val="nil"/>
              <w:left w:val="nil"/>
              <w:bottom w:val="nil"/>
              <w:right w:val="nil"/>
            </w:tcBorders>
            <w:shd w:val="clear" w:color="auto" w:fill="auto"/>
          </w:tcPr>
          <w:p w14:paraId="714D48D7" w14:textId="45A8A492"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Reading input data for body trasnport in fluid flows (Amicarelli et al., 2015,</w:t>
            </w:r>
            <w:sdt>
              <w:sdtPr>
                <w:rPr>
                  <w:rFonts w:eastAsia="Times New Roman"/>
                  <w:bCs/>
                  <w:color w:val="000000"/>
                  <w:szCs w:val="20"/>
                  <w:lang w:val="en-GB" w:eastAsia="en-GB"/>
                </w:rPr>
                <w:id w:val="75177415"/>
                <w:citation/>
              </w:sdtPr>
              <w:sdtEndPr/>
              <w:sdtContent>
                <w:r w:rsidRPr="00F8718A">
                  <w:rPr>
                    <w:rFonts w:eastAsia="Times New Roman"/>
                    <w:bCs/>
                    <w:color w:val="000000"/>
                    <w:szCs w:val="20"/>
                    <w:lang w:val="en-GB" w:eastAsia="en-GB"/>
                  </w:rPr>
                  <w:fldChar w:fldCharType="begin"/>
                </w:r>
                <w:r w:rsidRPr="00F8718A">
                  <w:rPr>
                    <w:rFonts w:eastAsia="Times New Roman"/>
                    <w:bCs/>
                    <w:color w:val="000000"/>
                    <w:szCs w:val="20"/>
                    <w:lang w:val="en-GB" w:eastAsia="en-GB"/>
                  </w:rPr>
                  <w:instrText xml:space="preserve"> CITATION Ami15 \l 1040 </w:instrText>
                </w:r>
                <w:r w:rsidRPr="00F8718A">
                  <w:rPr>
                    <w:rFonts w:eastAsia="Times New Roman"/>
                    <w:bCs/>
                    <w:color w:val="000000"/>
                    <w:szCs w:val="20"/>
                    <w:lang w:val="en-GB" w:eastAsia="en-GB"/>
                  </w:rPr>
                  <w:fldChar w:fldCharType="separate"/>
                </w:r>
                <w:r w:rsidR="00DE02FE">
                  <w:rPr>
                    <w:rFonts w:eastAsia="Times New Roman"/>
                    <w:bCs/>
                    <w:noProof/>
                    <w:color w:val="000000"/>
                    <w:szCs w:val="20"/>
                    <w:lang w:val="en-GB" w:eastAsia="en-GB"/>
                  </w:rPr>
                  <w:t xml:space="preserve"> </w:t>
                </w:r>
                <w:r w:rsidR="00DE02FE" w:rsidRPr="00DE02FE">
                  <w:rPr>
                    <w:rFonts w:eastAsia="Times New Roman"/>
                    <w:noProof/>
                    <w:color w:val="000000"/>
                    <w:szCs w:val="20"/>
                    <w:lang w:val="en-GB" w:eastAsia="en-GB"/>
                  </w:rPr>
                  <w:t>[2]</w:t>
                </w:r>
                <w:r w:rsidRPr="00F8718A">
                  <w:rPr>
                    <w:rFonts w:eastAsia="Times New Roman"/>
                    <w:bCs/>
                    <w:color w:val="000000"/>
                    <w:szCs w:val="20"/>
                    <w:lang w:val="en-GB" w:eastAsia="en-GB"/>
                  </w:rPr>
                  <w:fldChar w:fldCharType="end"/>
                </w:r>
              </w:sdtContent>
            </w:sdt>
            <w:r w:rsidRPr="00F8718A">
              <w:rPr>
                <w:rFonts w:eastAsia="Times New Roman"/>
                <w:bCs/>
                <w:color w:val="000000"/>
                <w:szCs w:val="20"/>
                <w:lang w:val="en-GB" w:eastAsia="en-GB"/>
              </w:rPr>
              <w:t>).</w:t>
            </w:r>
          </w:p>
        </w:tc>
      </w:tr>
      <w:tr w:rsidR="00CB3B77" w:rsidRPr="00F8718A" w14:paraId="02709CEE" w14:textId="77777777" w:rsidTr="004C4EE2">
        <w:trPr>
          <w:trHeight w:val="301"/>
        </w:trPr>
        <w:tc>
          <w:tcPr>
            <w:tcW w:w="1439" w:type="pct"/>
            <w:tcBorders>
              <w:top w:val="nil"/>
              <w:left w:val="nil"/>
              <w:bottom w:val="nil"/>
              <w:right w:val="nil"/>
            </w:tcBorders>
            <w:shd w:val="clear" w:color="auto" w:fill="auto"/>
          </w:tcPr>
          <w:p w14:paraId="6CE22610"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ReadCheck</w:t>
            </w:r>
          </w:p>
        </w:tc>
        <w:tc>
          <w:tcPr>
            <w:tcW w:w="3561" w:type="pct"/>
            <w:tcBorders>
              <w:top w:val="nil"/>
              <w:left w:val="nil"/>
              <w:bottom w:val="nil"/>
              <w:right w:val="nil"/>
            </w:tcBorders>
            <w:shd w:val="clear" w:color="auto" w:fill="auto"/>
          </w:tcPr>
          <w:p w14:paraId="3ADB1991"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Minor program unit</w:t>
            </w:r>
          </w:p>
        </w:tc>
      </w:tr>
      <w:tr w:rsidR="00CB3B77" w:rsidRPr="00F8718A" w14:paraId="2487201E" w14:textId="77777777" w:rsidTr="004C4EE2">
        <w:trPr>
          <w:trHeight w:val="301"/>
        </w:trPr>
        <w:tc>
          <w:tcPr>
            <w:tcW w:w="1439" w:type="pct"/>
            <w:tcBorders>
              <w:top w:val="nil"/>
              <w:left w:val="nil"/>
              <w:bottom w:val="nil"/>
              <w:right w:val="nil"/>
            </w:tcBorders>
            <w:shd w:val="clear" w:color="auto" w:fill="auto"/>
          </w:tcPr>
          <w:p w14:paraId="3541145A"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ReadDBSPH</w:t>
            </w:r>
          </w:p>
        </w:tc>
        <w:tc>
          <w:tcPr>
            <w:tcW w:w="3561" w:type="pct"/>
            <w:tcBorders>
              <w:top w:val="nil"/>
              <w:left w:val="nil"/>
              <w:bottom w:val="nil"/>
              <w:right w:val="nil"/>
            </w:tcBorders>
            <w:shd w:val="clear" w:color="auto" w:fill="auto"/>
          </w:tcPr>
          <w:p w14:paraId="1CB69BE3" w14:textId="33947779"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Reading input data for the DB-SPH boundary treatment scheme (Amicarelli et al., 2013,</w:t>
            </w:r>
            <w:sdt>
              <w:sdtPr>
                <w:rPr>
                  <w:rFonts w:eastAsia="Times New Roman"/>
                  <w:bCs/>
                  <w:color w:val="000000"/>
                  <w:szCs w:val="20"/>
                  <w:lang w:val="en-GB" w:eastAsia="en-GB"/>
                </w:rPr>
                <w:id w:val="-1498883174"/>
                <w:citation/>
              </w:sdtPr>
              <w:sdtEndPr/>
              <w:sdtContent>
                <w:r w:rsidRPr="00F8718A">
                  <w:rPr>
                    <w:rFonts w:eastAsia="Times New Roman"/>
                    <w:bCs/>
                    <w:color w:val="000000"/>
                    <w:szCs w:val="20"/>
                    <w:lang w:val="en-GB" w:eastAsia="en-GB"/>
                  </w:rPr>
                  <w:fldChar w:fldCharType="begin"/>
                </w:r>
                <w:r w:rsidRPr="00F8718A">
                  <w:rPr>
                    <w:rFonts w:eastAsia="Times New Roman"/>
                    <w:bCs/>
                    <w:color w:val="000000"/>
                    <w:szCs w:val="20"/>
                    <w:lang w:val="en-GB" w:eastAsia="en-GB"/>
                  </w:rPr>
                  <w:instrText xml:space="preserve"> CITATION Ami13 \l 1040 </w:instrText>
                </w:r>
                <w:r w:rsidRPr="00F8718A">
                  <w:rPr>
                    <w:rFonts w:eastAsia="Times New Roman"/>
                    <w:bCs/>
                    <w:color w:val="000000"/>
                    <w:szCs w:val="20"/>
                    <w:lang w:val="en-GB" w:eastAsia="en-GB"/>
                  </w:rPr>
                  <w:fldChar w:fldCharType="separate"/>
                </w:r>
                <w:r w:rsidR="00DE02FE">
                  <w:rPr>
                    <w:rFonts w:eastAsia="Times New Roman"/>
                    <w:bCs/>
                    <w:noProof/>
                    <w:color w:val="000000"/>
                    <w:szCs w:val="20"/>
                    <w:lang w:val="en-GB" w:eastAsia="en-GB"/>
                  </w:rPr>
                  <w:t xml:space="preserve"> </w:t>
                </w:r>
                <w:r w:rsidR="00DE02FE" w:rsidRPr="00DE02FE">
                  <w:rPr>
                    <w:rFonts w:eastAsia="Times New Roman"/>
                    <w:noProof/>
                    <w:color w:val="000000"/>
                    <w:szCs w:val="20"/>
                    <w:lang w:val="en-GB" w:eastAsia="en-GB"/>
                  </w:rPr>
                  <w:t>[3]</w:t>
                </w:r>
                <w:r w:rsidRPr="00F8718A">
                  <w:rPr>
                    <w:rFonts w:eastAsia="Times New Roman"/>
                    <w:bCs/>
                    <w:color w:val="000000"/>
                    <w:szCs w:val="20"/>
                    <w:lang w:val="en-GB" w:eastAsia="en-GB"/>
                  </w:rPr>
                  <w:fldChar w:fldCharType="end"/>
                </w:r>
              </w:sdtContent>
            </w:sdt>
            <w:r w:rsidRPr="00F8718A">
              <w:rPr>
                <w:rFonts w:eastAsia="Times New Roman"/>
                <w:bCs/>
                <w:color w:val="000000"/>
                <w:szCs w:val="20"/>
                <w:lang w:val="en-GB" w:eastAsia="en-GB"/>
              </w:rPr>
              <w:t>).</w:t>
            </w:r>
          </w:p>
        </w:tc>
      </w:tr>
      <w:tr w:rsidR="00CB3B77" w:rsidRPr="00F8718A" w14:paraId="6308EA83" w14:textId="77777777" w:rsidTr="004C4EE2">
        <w:trPr>
          <w:trHeight w:val="419"/>
        </w:trPr>
        <w:tc>
          <w:tcPr>
            <w:tcW w:w="1439" w:type="pct"/>
            <w:tcBorders>
              <w:top w:val="nil"/>
              <w:left w:val="nil"/>
              <w:bottom w:val="nil"/>
              <w:right w:val="nil"/>
            </w:tcBorders>
            <w:shd w:val="clear" w:color="auto" w:fill="auto"/>
          </w:tcPr>
          <w:p w14:paraId="6EE7F1C4"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ReadInput</w:t>
            </w:r>
          </w:p>
        </w:tc>
        <w:tc>
          <w:tcPr>
            <w:tcW w:w="3561" w:type="pct"/>
            <w:tcBorders>
              <w:top w:val="nil"/>
              <w:left w:val="nil"/>
              <w:bottom w:val="nil"/>
              <w:right w:val="nil"/>
            </w:tcBorders>
            <w:shd w:val="clear" w:color="auto" w:fill="auto"/>
          </w:tcPr>
          <w:p w14:paraId="5332E85C"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Reading input data.</w:t>
            </w:r>
          </w:p>
        </w:tc>
      </w:tr>
      <w:tr w:rsidR="00CB3B77" w:rsidRPr="00F8718A" w14:paraId="286409E2" w14:textId="77777777" w:rsidTr="004C4EE2">
        <w:trPr>
          <w:trHeight w:val="301"/>
        </w:trPr>
        <w:tc>
          <w:tcPr>
            <w:tcW w:w="1439" w:type="pct"/>
            <w:tcBorders>
              <w:top w:val="nil"/>
              <w:left w:val="nil"/>
              <w:bottom w:val="nil"/>
              <w:right w:val="nil"/>
            </w:tcBorders>
            <w:shd w:val="clear" w:color="auto" w:fill="auto"/>
          </w:tcPr>
          <w:p w14:paraId="68197C4E"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ReadInputBoundaries</w:t>
            </w:r>
          </w:p>
        </w:tc>
        <w:tc>
          <w:tcPr>
            <w:tcW w:w="3561" w:type="pct"/>
            <w:tcBorders>
              <w:top w:val="nil"/>
              <w:left w:val="nil"/>
              <w:bottom w:val="nil"/>
              <w:right w:val="nil"/>
            </w:tcBorders>
            <w:shd w:val="clear" w:color="auto" w:fill="auto"/>
          </w:tcPr>
          <w:p w14:paraId="34C29893" w14:textId="4A53D63D"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Reading input data for the boundary treatment scheme SA-SPH (semi-analytic approach; Di Monaco et al., 2011,</w:t>
            </w:r>
            <w:sdt>
              <w:sdtPr>
                <w:rPr>
                  <w:rFonts w:eastAsia="Times New Roman"/>
                  <w:bCs/>
                  <w:color w:val="000000"/>
                  <w:szCs w:val="20"/>
                  <w:lang w:val="en-GB" w:eastAsia="en-GB"/>
                </w:rPr>
                <w:id w:val="327788911"/>
                <w:citation/>
              </w:sdtPr>
              <w:sdtEndPr/>
              <w:sdtContent>
                <w:r w:rsidRPr="00F8718A">
                  <w:rPr>
                    <w:rFonts w:eastAsia="Times New Roman"/>
                    <w:bCs/>
                    <w:color w:val="000000"/>
                    <w:szCs w:val="20"/>
                    <w:lang w:val="en-GB" w:eastAsia="en-GB"/>
                  </w:rPr>
                  <w:fldChar w:fldCharType="begin"/>
                </w:r>
                <w:r w:rsidRPr="00F8718A">
                  <w:rPr>
                    <w:rFonts w:eastAsia="Times New Roman"/>
                    <w:bCs/>
                    <w:color w:val="000000"/>
                    <w:szCs w:val="20"/>
                    <w:lang w:val="en-GB" w:eastAsia="en-GB"/>
                  </w:rPr>
                  <w:instrText xml:space="preserve"> CITATION DiM11 \l 1040 </w:instrText>
                </w:r>
                <w:r w:rsidRPr="00F8718A">
                  <w:rPr>
                    <w:rFonts w:eastAsia="Times New Roman"/>
                    <w:bCs/>
                    <w:color w:val="000000"/>
                    <w:szCs w:val="20"/>
                    <w:lang w:val="en-GB" w:eastAsia="en-GB"/>
                  </w:rPr>
                  <w:fldChar w:fldCharType="separate"/>
                </w:r>
                <w:r w:rsidR="00DE02FE">
                  <w:rPr>
                    <w:rFonts w:eastAsia="Times New Roman"/>
                    <w:bCs/>
                    <w:noProof/>
                    <w:color w:val="000000"/>
                    <w:szCs w:val="20"/>
                    <w:lang w:val="en-GB" w:eastAsia="en-GB"/>
                  </w:rPr>
                  <w:t xml:space="preserve"> </w:t>
                </w:r>
                <w:r w:rsidR="00DE02FE" w:rsidRPr="00DE02FE">
                  <w:rPr>
                    <w:rFonts w:eastAsia="Times New Roman"/>
                    <w:noProof/>
                    <w:color w:val="000000"/>
                    <w:szCs w:val="20"/>
                    <w:lang w:val="en-GB" w:eastAsia="en-GB"/>
                  </w:rPr>
                  <w:t>[5]</w:t>
                </w:r>
                <w:r w:rsidRPr="00F8718A">
                  <w:rPr>
                    <w:rFonts w:eastAsia="Times New Roman"/>
                    <w:bCs/>
                    <w:color w:val="000000"/>
                    <w:szCs w:val="20"/>
                    <w:lang w:val="en-GB" w:eastAsia="en-GB"/>
                  </w:rPr>
                  <w:fldChar w:fldCharType="end"/>
                </w:r>
              </w:sdtContent>
            </w:sdt>
            <w:r w:rsidRPr="00F8718A">
              <w:rPr>
                <w:rFonts w:eastAsia="Times New Roman"/>
                <w:bCs/>
                <w:color w:val="000000"/>
                <w:szCs w:val="20"/>
                <w:lang w:val="en-GB" w:eastAsia="en-GB"/>
              </w:rPr>
              <w:t>).</w:t>
            </w:r>
          </w:p>
        </w:tc>
      </w:tr>
      <w:tr w:rsidR="00CB3B77" w:rsidRPr="00F8718A" w14:paraId="65D7F03E" w14:textId="77777777" w:rsidTr="004C4EE2">
        <w:trPr>
          <w:trHeight w:val="301"/>
        </w:trPr>
        <w:tc>
          <w:tcPr>
            <w:tcW w:w="1439" w:type="pct"/>
            <w:tcBorders>
              <w:top w:val="nil"/>
              <w:left w:val="nil"/>
              <w:bottom w:val="nil"/>
              <w:right w:val="nil"/>
            </w:tcBorders>
            <w:shd w:val="clear" w:color="auto" w:fill="auto"/>
          </w:tcPr>
          <w:p w14:paraId="20DBEBB6"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ReadInputControlLines</w:t>
            </w:r>
          </w:p>
        </w:tc>
        <w:tc>
          <w:tcPr>
            <w:tcW w:w="3561" w:type="pct"/>
            <w:tcBorders>
              <w:top w:val="nil"/>
              <w:left w:val="nil"/>
              <w:bottom w:val="nil"/>
              <w:right w:val="nil"/>
            </w:tcBorders>
            <w:shd w:val="clear" w:color="auto" w:fill="auto"/>
          </w:tcPr>
          <w:p w14:paraId="2FEE58F8"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Reading monitoring lines.</w:t>
            </w:r>
          </w:p>
        </w:tc>
      </w:tr>
      <w:tr w:rsidR="00CB3B77" w:rsidRPr="00F8718A" w14:paraId="67B3FFA2" w14:textId="77777777" w:rsidTr="004C4EE2">
        <w:trPr>
          <w:trHeight w:val="301"/>
        </w:trPr>
        <w:tc>
          <w:tcPr>
            <w:tcW w:w="1439" w:type="pct"/>
            <w:tcBorders>
              <w:top w:val="nil"/>
              <w:left w:val="nil"/>
              <w:bottom w:val="nil"/>
              <w:right w:val="nil"/>
            </w:tcBorders>
            <w:shd w:val="clear" w:color="auto" w:fill="auto"/>
          </w:tcPr>
          <w:p w14:paraId="282865AC"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ReadInputControlPoints</w:t>
            </w:r>
          </w:p>
        </w:tc>
        <w:tc>
          <w:tcPr>
            <w:tcW w:w="3561" w:type="pct"/>
            <w:tcBorders>
              <w:top w:val="nil"/>
              <w:left w:val="nil"/>
              <w:bottom w:val="nil"/>
              <w:right w:val="nil"/>
            </w:tcBorders>
            <w:shd w:val="clear" w:color="auto" w:fill="auto"/>
          </w:tcPr>
          <w:p w14:paraId="30D14795"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Reading monitoring points.</w:t>
            </w:r>
          </w:p>
        </w:tc>
      </w:tr>
      <w:tr w:rsidR="00CB3B77" w:rsidRPr="00F8718A" w14:paraId="7122BAA3" w14:textId="77777777" w:rsidTr="004C4EE2">
        <w:trPr>
          <w:trHeight w:val="301"/>
        </w:trPr>
        <w:tc>
          <w:tcPr>
            <w:tcW w:w="1439" w:type="pct"/>
            <w:tcBorders>
              <w:top w:val="nil"/>
              <w:left w:val="nil"/>
              <w:bottom w:val="nil"/>
              <w:right w:val="nil"/>
            </w:tcBorders>
            <w:shd w:val="clear" w:color="auto" w:fill="auto"/>
          </w:tcPr>
          <w:p w14:paraId="7F62E841"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ReadInputControlSections</w:t>
            </w:r>
          </w:p>
        </w:tc>
        <w:tc>
          <w:tcPr>
            <w:tcW w:w="3561" w:type="pct"/>
            <w:tcBorders>
              <w:top w:val="nil"/>
              <w:left w:val="nil"/>
              <w:bottom w:val="nil"/>
              <w:right w:val="nil"/>
            </w:tcBorders>
            <w:shd w:val="clear" w:color="auto" w:fill="auto"/>
          </w:tcPr>
          <w:p w14:paraId="1074EFDD"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Reading control sections (not valid for the flow rate)</w:t>
            </w:r>
          </w:p>
        </w:tc>
      </w:tr>
      <w:tr w:rsidR="00CB3B77" w:rsidRPr="00F8718A" w14:paraId="505D065B" w14:textId="77777777" w:rsidTr="004C4EE2">
        <w:trPr>
          <w:trHeight w:val="301"/>
        </w:trPr>
        <w:tc>
          <w:tcPr>
            <w:tcW w:w="1439" w:type="pct"/>
            <w:tcBorders>
              <w:top w:val="nil"/>
              <w:left w:val="nil"/>
              <w:bottom w:val="nil"/>
              <w:right w:val="nil"/>
            </w:tcBorders>
            <w:shd w:val="clear" w:color="auto" w:fill="auto"/>
          </w:tcPr>
          <w:p w14:paraId="5C5EF8BF"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ReadInputDomain</w:t>
            </w:r>
          </w:p>
        </w:tc>
        <w:tc>
          <w:tcPr>
            <w:tcW w:w="3561" w:type="pct"/>
            <w:tcBorders>
              <w:top w:val="nil"/>
              <w:left w:val="nil"/>
              <w:bottom w:val="nil"/>
              <w:right w:val="nil"/>
            </w:tcBorders>
            <w:shd w:val="clear" w:color="auto" w:fill="auto"/>
          </w:tcPr>
          <w:p w14:paraId="4279A934"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Minor program unit</w:t>
            </w:r>
          </w:p>
        </w:tc>
      </w:tr>
      <w:tr w:rsidR="00CB3B77" w:rsidRPr="00F8718A" w14:paraId="4C4F6B21" w14:textId="77777777" w:rsidTr="004C4EE2">
        <w:trPr>
          <w:trHeight w:val="301"/>
        </w:trPr>
        <w:tc>
          <w:tcPr>
            <w:tcW w:w="1439" w:type="pct"/>
            <w:tcBorders>
              <w:top w:val="nil"/>
              <w:left w:val="nil"/>
              <w:bottom w:val="nil"/>
              <w:right w:val="nil"/>
            </w:tcBorders>
            <w:shd w:val="clear" w:color="auto" w:fill="auto"/>
          </w:tcPr>
          <w:p w14:paraId="1BC9C26D"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ReadInputDrawOptions</w:t>
            </w:r>
          </w:p>
        </w:tc>
        <w:tc>
          <w:tcPr>
            <w:tcW w:w="3561" w:type="pct"/>
            <w:tcBorders>
              <w:top w:val="nil"/>
              <w:left w:val="nil"/>
              <w:bottom w:val="nil"/>
              <w:right w:val="nil"/>
            </w:tcBorders>
            <w:shd w:val="clear" w:color="auto" w:fill="auto"/>
          </w:tcPr>
          <w:p w14:paraId="2634A29F"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Minor program unit</w:t>
            </w:r>
          </w:p>
        </w:tc>
      </w:tr>
      <w:tr w:rsidR="00CB3B77" w:rsidRPr="00F8718A" w14:paraId="0C52248F" w14:textId="77777777" w:rsidTr="004C4EE2">
        <w:trPr>
          <w:trHeight w:val="301"/>
        </w:trPr>
        <w:tc>
          <w:tcPr>
            <w:tcW w:w="1439" w:type="pct"/>
            <w:tcBorders>
              <w:top w:val="nil"/>
              <w:left w:val="nil"/>
              <w:bottom w:val="nil"/>
              <w:right w:val="nil"/>
            </w:tcBorders>
            <w:shd w:val="clear" w:color="auto" w:fill="auto"/>
          </w:tcPr>
          <w:p w14:paraId="1DCDA1C3"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ReadInputExternalFile</w:t>
            </w:r>
          </w:p>
        </w:tc>
        <w:tc>
          <w:tcPr>
            <w:tcW w:w="3561" w:type="pct"/>
            <w:tcBorders>
              <w:top w:val="nil"/>
              <w:left w:val="nil"/>
              <w:bottom w:val="nil"/>
              <w:right w:val="nil"/>
            </w:tcBorders>
            <w:shd w:val="clear" w:color="auto" w:fill="auto"/>
          </w:tcPr>
          <w:p w14:paraId="74C38855"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Minor program unit</w:t>
            </w:r>
          </w:p>
        </w:tc>
      </w:tr>
      <w:tr w:rsidR="00CB3B77" w:rsidRPr="00F8718A" w14:paraId="35F92B98" w14:textId="77777777" w:rsidTr="004C4EE2">
        <w:trPr>
          <w:trHeight w:val="301"/>
        </w:trPr>
        <w:tc>
          <w:tcPr>
            <w:tcW w:w="1439" w:type="pct"/>
            <w:tcBorders>
              <w:top w:val="nil"/>
              <w:left w:val="nil"/>
              <w:bottom w:val="nil"/>
              <w:right w:val="nil"/>
            </w:tcBorders>
            <w:shd w:val="clear" w:color="auto" w:fill="auto"/>
          </w:tcPr>
          <w:p w14:paraId="46514935"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ReadInputFaces</w:t>
            </w:r>
          </w:p>
        </w:tc>
        <w:tc>
          <w:tcPr>
            <w:tcW w:w="3561" w:type="pct"/>
            <w:tcBorders>
              <w:top w:val="nil"/>
              <w:left w:val="nil"/>
              <w:bottom w:val="nil"/>
              <w:right w:val="nil"/>
            </w:tcBorders>
            <w:shd w:val="clear" w:color="auto" w:fill="auto"/>
          </w:tcPr>
          <w:p w14:paraId="37724621"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Minor program unit</w:t>
            </w:r>
          </w:p>
        </w:tc>
      </w:tr>
      <w:tr w:rsidR="00CB3B77" w:rsidRPr="00F8718A" w14:paraId="40517637" w14:textId="77777777" w:rsidTr="004C4EE2">
        <w:trPr>
          <w:trHeight w:val="301"/>
        </w:trPr>
        <w:tc>
          <w:tcPr>
            <w:tcW w:w="1439" w:type="pct"/>
            <w:tcBorders>
              <w:top w:val="nil"/>
              <w:left w:val="nil"/>
              <w:bottom w:val="nil"/>
              <w:right w:val="nil"/>
            </w:tcBorders>
            <w:shd w:val="clear" w:color="auto" w:fill="auto"/>
          </w:tcPr>
          <w:p w14:paraId="330A2443"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ReadInputGeneralPhysical</w:t>
            </w:r>
          </w:p>
        </w:tc>
        <w:tc>
          <w:tcPr>
            <w:tcW w:w="3561" w:type="pct"/>
            <w:tcBorders>
              <w:top w:val="nil"/>
              <w:left w:val="nil"/>
              <w:bottom w:val="nil"/>
              <w:right w:val="nil"/>
            </w:tcBorders>
            <w:shd w:val="clear" w:color="auto" w:fill="auto"/>
          </w:tcPr>
          <w:p w14:paraId="271DE11A"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Minor program unit</w:t>
            </w:r>
          </w:p>
        </w:tc>
      </w:tr>
      <w:tr w:rsidR="00CB3B77" w:rsidRPr="00F8718A" w14:paraId="11E3509B" w14:textId="77777777" w:rsidTr="004C4EE2">
        <w:trPr>
          <w:trHeight w:val="301"/>
        </w:trPr>
        <w:tc>
          <w:tcPr>
            <w:tcW w:w="1439" w:type="pct"/>
            <w:tcBorders>
              <w:top w:val="nil"/>
              <w:left w:val="nil"/>
              <w:bottom w:val="nil"/>
              <w:right w:val="nil"/>
            </w:tcBorders>
            <w:shd w:val="clear" w:color="auto" w:fill="auto"/>
          </w:tcPr>
          <w:p w14:paraId="1030F8AC"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ReadInputLines</w:t>
            </w:r>
          </w:p>
        </w:tc>
        <w:tc>
          <w:tcPr>
            <w:tcW w:w="3561" w:type="pct"/>
            <w:tcBorders>
              <w:top w:val="nil"/>
              <w:left w:val="nil"/>
              <w:bottom w:val="nil"/>
              <w:right w:val="nil"/>
            </w:tcBorders>
            <w:shd w:val="clear" w:color="auto" w:fill="auto"/>
          </w:tcPr>
          <w:p w14:paraId="41C0860C"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Minor program unit</w:t>
            </w:r>
          </w:p>
        </w:tc>
      </w:tr>
      <w:tr w:rsidR="00CB3B77" w:rsidRPr="00F8718A" w14:paraId="751FAEDC" w14:textId="77777777" w:rsidTr="004C4EE2">
        <w:trPr>
          <w:trHeight w:val="301"/>
        </w:trPr>
        <w:tc>
          <w:tcPr>
            <w:tcW w:w="1439" w:type="pct"/>
            <w:tcBorders>
              <w:top w:val="nil"/>
              <w:left w:val="nil"/>
              <w:bottom w:val="nil"/>
              <w:right w:val="nil"/>
            </w:tcBorders>
            <w:shd w:val="clear" w:color="auto" w:fill="auto"/>
          </w:tcPr>
          <w:p w14:paraId="58980068"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ReadInputMedium</w:t>
            </w:r>
          </w:p>
        </w:tc>
        <w:tc>
          <w:tcPr>
            <w:tcW w:w="3561" w:type="pct"/>
            <w:tcBorders>
              <w:top w:val="nil"/>
              <w:left w:val="nil"/>
              <w:bottom w:val="nil"/>
              <w:right w:val="nil"/>
            </w:tcBorders>
            <w:shd w:val="clear" w:color="auto" w:fill="auto"/>
          </w:tcPr>
          <w:p w14:paraId="5A54752A"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Minor program unit</w:t>
            </w:r>
          </w:p>
        </w:tc>
      </w:tr>
      <w:tr w:rsidR="00CB3B77" w:rsidRPr="00F8718A" w14:paraId="6E0D89AE" w14:textId="77777777" w:rsidTr="004C4EE2">
        <w:trPr>
          <w:trHeight w:val="301"/>
        </w:trPr>
        <w:tc>
          <w:tcPr>
            <w:tcW w:w="1439" w:type="pct"/>
            <w:tcBorders>
              <w:top w:val="nil"/>
              <w:left w:val="nil"/>
              <w:bottom w:val="nil"/>
              <w:right w:val="nil"/>
            </w:tcBorders>
            <w:shd w:val="clear" w:color="auto" w:fill="auto"/>
          </w:tcPr>
          <w:p w14:paraId="5B842F9F"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ReadInputOutputRegulation</w:t>
            </w:r>
          </w:p>
        </w:tc>
        <w:tc>
          <w:tcPr>
            <w:tcW w:w="3561" w:type="pct"/>
            <w:tcBorders>
              <w:top w:val="nil"/>
              <w:left w:val="nil"/>
              <w:bottom w:val="nil"/>
              <w:right w:val="nil"/>
            </w:tcBorders>
            <w:shd w:val="clear" w:color="auto" w:fill="auto"/>
          </w:tcPr>
          <w:p w14:paraId="7923D0C8"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Minor program unit</w:t>
            </w:r>
          </w:p>
        </w:tc>
      </w:tr>
      <w:tr w:rsidR="00CB3B77" w:rsidRPr="00F8718A" w14:paraId="2D87EDC8" w14:textId="77777777" w:rsidTr="004C4EE2">
        <w:trPr>
          <w:trHeight w:val="301"/>
        </w:trPr>
        <w:tc>
          <w:tcPr>
            <w:tcW w:w="1439" w:type="pct"/>
            <w:tcBorders>
              <w:top w:val="nil"/>
              <w:left w:val="nil"/>
              <w:bottom w:val="nil"/>
              <w:right w:val="nil"/>
            </w:tcBorders>
            <w:shd w:val="clear" w:color="auto" w:fill="auto"/>
          </w:tcPr>
          <w:p w14:paraId="1867D053"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ReadInputParticlesData</w:t>
            </w:r>
          </w:p>
        </w:tc>
        <w:tc>
          <w:tcPr>
            <w:tcW w:w="3561" w:type="pct"/>
            <w:tcBorders>
              <w:top w:val="nil"/>
              <w:left w:val="nil"/>
              <w:bottom w:val="nil"/>
              <w:right w:val="nil"/>
            </w:tcBorders>
            <w:shd w:val="clear" w:color="auto" w:fill="auto"/>
          </w:tcPr>
          <w:p w14:paraId="61AFBA38"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Minor program unit</w:t>
            </w:r>
          </w:p>
        </w:tc>
      </w:tr>
      <w:tr w:rsidR="00CB3B77" w:rsidRPr="00F8718A" w14:paraId="35F5C49D" w14:textId="77777777" w:rsidTr="004C4EE2">
        <w:trPr>
          <w:trHeight w:val="301"/>
        </w:trPr>
        <w:tc>
          <w:tcPr>
            <w:tcW w:w="1439" w:type="pct"/>
            <w:tcBorders>
              <w:top w:val="nil"/>
              <w:left w:val="nil"/>
              <w:bottom w:val="nil"/>
              <w:right w:val="nil"/>
            </w:tcBorders>
            <w:shd w:val="clear" w:color="auto" w:fill="auto"/>
          </w:tcPr>
          <w:p w14:paraId="52B9D9A9"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ReadInputRestart</w:t>
            </w:r>
          </w:p>
        </w:tc>
        <w:tc>
          <w:tcPr>
            <w:tcW w:w="3561" w:type="pct"/>
            <w:tcBorders>
              <w:top w:val="nil"/>
              <w:left w:val="nil"/>
              <w:bottom w:val="nil"/>
              <w:right w:val="nil"/>
            </w:tcBorders>
            <w:shd w:val="clear" w:color="auto" w:fill="auto"/>
          </w:tcPr>
          <w:p w14:paraId="3EE01797"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Minor program unit</w:t>
            </w:r>
          </w:p>
        </w:tc>
      </w:tr>
      <w:tr w:rsidR="00CB3B77" w:rsidRPr="00F8718A" w14:paraId="7CAC09D8" w14:textId="77777777" w:rsidTr="004C4EE2">
        <w:trPr>
          <w:trHeight w:val="301"/>
        </w:trPr>
        <w:tc>
          <w:tcPr>
            <w:tcW w:w="1439" w:type="pct"/>
            <w:tcBorders>
              <w:top w:val="nil"/>
              <w:left w:val="nil"/>
              <w:bottom w:val="nil"/>
              <w:right w:val="nil"/>
            </w:tcBorders>
            <w:shd w:val="clear" w:color="auto" w:fill="auto"/>
          </w:tcPr>
          <w:p w14:paraId="30847CD3"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ReadInputRunParameters</w:t>
            </w:r>
          </w:p>
        </w:tc>
        <w:tc>
          <w:tcPr>
            <w:tcW w:w="3561" w:type="pct"/>
            <w:tcBorders>
              <w:top w:val="nil"/>
              <w:left w:val="nil"/>
              <w:bottom w:val="nil"/>
              <w:right w:val="nil"/>
            </w:tcBorders>
            <w:shd w:val="clear" w:color="auto" w:fill="auto"/>
          </w:tcPr>
          <w:p w14:paraId="65B5708F"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Minor program unit</w:t>
            </w:r>
          </w:p>
        </w:tc>
      </w:tr>
      <w:tr w:rsidR="00CB3B77" w:rsidRPr="00F8718A" w14:paraId="6D77435B" w14:textId="77777777" w:rsidTr="004C4EE2">
        <w:trPr>
          <w:trHeight w:val="301"/>
        </w:trPr>
        <w:tc>
          <w:tcPr>
            <w:tcW w:w="1439" w:type="pct"/>
            <w:tcBorders>
              <w:top w:val="nil"/>
              <w:left w:val="nil"/>
              <w:bottom w:val="nil"/>
              <w:right w:val="nil"/>
            </w:tcBorders>
            <w:shd w:val="clear" w:color="auto" w:fill="auto"/>
          </w:tcPr>
          <w:p w14:paraId="6F0292E2"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ReadInputTitle</w:t>
            </w:r>
          </w:p>
        </w:tc>
        <w:tc>
          <w:tcPr>
            <w:tcW w:w="3561" w:type="pct"/>
            <w:tcBorders>
              <w:top w:val="nil"/>
              <w:left w:val="nil"/>
              <w:bottom w:val="nil"/>
              <w:right w:val="nil"/>
            </w:tcBorders>
            <w:shd w:val="clear" w:color="auto" w:fill="auto"/>
          </w:tcPr>
          <w:p w14:paraId="50C9EC33"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Minor program unit</w:t>
            </w:r>
          </w:p>
        </w:tc>
      </w:tr>
      <w:tr w:rsidR="00CB3B77" w:rsidRPr="00F8718A" w14:paraId="2E602783" w14:textId="77777777" w:rsidTr="004C4EE2">
        <w:trPr>
          <w:trHeight w:val="301"/>
        </w:trPr>
        <w:tc>
          <w:tcPr>
            <w:tcW w:w="1439" w:type="pct"/>
            <w:tcBorders>
              <w:top w:val="nil"/>
              <w:left w:val="nil"/>
              <w:bottom w:val="nil"/>
              <w:right w:val="nil"/>
            </w:tcBorders>
            <w:shd w:val="clear" w:color="auto" w:fill="auto"/>
          </w:tcPr>
          <w:p w14:paraId="135FEA4E"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ReadInputVertices</w:t>
            </w:r>
          </w:p>
        </w:tc>
        <w:tc>
          <w:tcPr>
            <w:tcW w:w="3561" w:type="pct"/>
            <w:tcBorders>
              <w:top w:val="nil"/>
              <w:left w:val="nil"/>
              <w:bottom w:val="nil"/>
              <w:right w:val="nil"/>
            </w:tcBorders>
            <w:shd w:val="clear" w:color="auto" w:fill="auto"/>
          </w:tcPr>
          <w:p w14:paraId="61AC69B5"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Minor program unit</w:t>
            </w:r>
          </w:p>
        </w:tc>
      </w:tr>
      <w:tr w:rsidR="00CB3B77" w:rsidRPr="00F8718A" w14:paraId="35B5DCB3" w14:textId="77777777" w:rsidTr="004C4EE2">
        <w:trPr>
          <w:trHeight w:val="301"/>
        </w:trPr>
        <w:tc>
          <w:tcPr>
            <w:tcW w:w="1439" w:type="pct"/>
            <w:tcBorders>
              <w:top w:val="nil"/>
              <w:left w:val="nil"/>
              <w:bottom w:val="nil"/>
              <w:right w:val="nil"/>
            </w:tcBorders>
            <w:shd w:val="clear" w:color="auto" w:fill="auto"/>
          </w:tcPr>
          <w:p w14:paraId="39D88F80"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ReadRiga</w:t>
            </w:r>
          </w:p>
        </w:tc>
        <w:tc>
          <w:tcPr>
            <w:tcW w:w="3561" w:type="pct"/>
            <w:tcBorders>
              <w:top w:val="nil"/>
              <w:left w:val="nil"/>
              <w:bottom w:val="nil"/>
              <w:right w:val="nil"/>
            </w:tcBorders>
            <w:shd w:val="clear" w:color="auto" w:fill="auto"/>
          </w:tcPr>
          <w:p w14:paraId="44060335"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Minor program unit</w:t>
            </w:r>
          </w:p>
        </w:tc>
      </w:tr>
      <w:tr w:rsidR="00CB3B77" w:rsidRPr="00F8718A" w14:paraId="07AED779" w14:textId="77777777" w:rsidTr="004C4EE2">
        <w:trPr>
          <w:trHeight w:val="301"/>
        </w:trPr>
        <w:tc>
          <w:tcPr>
            <w:tcW w:w="1439" w:type="pct"/>
            <w:tcBorders>
              <w:top w:val="nil"/>
              <w:left w:val="nil"/>
              <w:bottom w:val="nil"/>
              <w:right w:val="nil"/>
            </w:tcBorders>
            <w:shd w:val="clear" w:color="auto" w:fill="auto"/>
          </w:tcPr>
          <w:p w14:paraId="1CE08DB4"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ReadSectionFlowRate</w:t>
            </w:r>
          </w:p>
        </w:tc>
        <w:tc>
          <w:tcPr>
            <w:tcW w:w="3561" w:type="pct"/>
            <w:tcBorders>
              <w:top w:val="nil"/>
              <w:left w:val="nil"/>
              <w:bottom w:val="nil"/>
              <w:right w:val="nil"/>
            </w:tcBorders>
            <w:shd w:val="clear" w:color="auto" w:fill="auto"/>
          </w:tcPr>
          <w:p w14:paraId="6DA90196"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Input management for the flow rate monitoring sections.</w:t>
            </w:r>
          </w:p>
        </w:tc>
      </w:tr>
    </w:tbl>
    <w:p w14:paraId="598CF9B9" w14:textId="7EFF7595" w:rsidR="00CB3B77" w:rsidRPr="00F8718A" w:rsidRDefault="00CB3B77" w:rsidP="00CB3B77">
      <w:pPr>
        <w:jc w:val="center"/>
        <w:rPr>
          <w:szCs w:val="24"/>
          <w:lang w:val="en-GB"/>
        </w:rPr>
      </w:pPr>
      <w:bookmarkStart w:id="509" w:name="_Ref447801248"/>
      <w:r w:rsidRPr="00F8718A">
        <w:rPr>
          <w:szCs w:val="24"/>
          <w:lang w:val="en-GB"/>
        </w:rPr>
        <w:t xml:space="preserve">Table </w:t>
      </w:r>
      <w:r w:rsidRPr="00F8718A">
        <w:rPr>
          <w:szCs w:val="24"/>
          <w:lang w:val="en-GB"/>
        </w:rPr>
        <w:fldChar w:fldCharType="begin"/>
      </w:r>
      <w:r w:rsidRPr="00F8718A">
        <w:rPr>
          <w:szCs w:val="24"/>
          <w:lang w:val="en-GB"/>
        </w:rPr>
        <w:instrText xml:space="preserve"> STYLEREF 1 \s </w:instrText>
      </w:r>
      <w:r w:rsidRPr="00F8718A">
        <w:rPr>
          <w:szCs w:val="24"/>
          <w:lang w:val="en-GB"/>
        </w:rPr>
        <w:fldChar w:fldCharType="separate"/>
      </w:r>
      <w:r w:rsidR="00DE02FE">
        <w:rPr>
          <w:noProof/>
          <w:szCs w:val="24"/>
          <w:lang w:val="en-GB"/>
        </w:rPr>
        <w:t>11</w:t>
      </w:r>
      <w:r w:rsidRPr="00F8718A">
        <w:rPr>
          <w:szCs w:val="24"/>
          <w:lang w:val="en-GB"/>
        </w:rPr>
        <w:fldChar w:fldCharType="end"/>
      </w:r>
      <w:r w:rsidRPr="00F8718A">
        <w:rPr>
          <w:szCs w:val="24"/>
          <w:lang w:val="en-GB"/>
        </w:rPr>
        <w:t>.</w:t>
      </w:r>
      <w:r w:rsidRPr="00F8718A">
        <w:rPr>
          <w:szCs w:val="24"/>
          <w:lang w:val="en-GB"/>
        </w:rPr>
        <w:fldChar w:fldCharType="begin"/>
      </w:r>
      <w:r w:rsidRPr="00F8718A">
        <w:rPr>
          <w:szCs w:val="24"/>
          <w:lang w:val="en-GB"/>
        </w:rPr>
        <w:instrText xml:space="preserve"> SEQ Table \* ARABIC \s 1 </w:instrText>
      </w:r>
      <w:r w:rsidRPr="00F8718A">
        <w:rPr>
          <w:szCs w:val="24"/>
          <w:lang w:val="en-GB"/>
        </w:rPr>
        <w:fldChar w:fldCharType="separate"/>
      </w:r>
      <w:r w:rsidR="00DE02FE">
        <w:rPr>
          <w:noProof/>
          <w:szCs w:val="24"/>
          <w:lang w:val="en-GB"/>
        </w:rPr>
        <w:t>15</w:t>
      </w:r>
      <w:r w:rsidRPr="00F8718A">
        <w:rPr>
          <w:szCs w:val="24"/>
          <w:lang w:val="en-GB"/>
        </w:rPr>
        <w:fldChar w:fldCharType="end"/>
      </w:r>
      <w:bookmarkEnd w:id="509"/>
      <w:r w:rsidRPr="00F8718A">
        <w:rPr>
          <w:szCs w:val="24"/>
          <w:lang w:val="en-GB"/>
        </w:rPr>
        <w:t>. Program units for pre-processing (“Pre_processing”; SPHERA v.9.0.0).</w:t>
      </w:r>
    </w:p>
    <w:p w14:paraId="105513F6" w14:textId="77777777" w:rsidR="00CB3B77" w:rsidRPr="00F8718A" w:rsidRDefault="00CB3B77" w:rsidP="00CB3B77">
      <w:pPr>
        <w:jc w:val="center"/>
        <w:rPr>
          <w:szCs w:val="24"/>
          <w:lang w:val="en-GB"/>
        </w:rPr>
      </w:pPr>
    </w:p>
    <w:tbl>
      <w:tblPr>
        <w:tblW w:w="5000" w:type="pct"/>
        <w:tblLayout w:type="fixed"/>
        <w:tblLook w:val="04A0" w:firstRow="1" w:lastRow="0" w:firstColumn="1" w:lastColumn="0" w:noHBand="0" w:noVBand="1"/>
      </w:tblPr>
      <w:tblGrid>
        <w:gridCol w:w="3545"/>
        <w:gridCol w:w="6093"/>
      </w:tblGrid>
      <w:tr w:rsidR="00CB3B77" w:rsidRPr="00F8718A" w14:paraId="54699413" w14:textId="77777777" w:rsidTr="00D01AA3">
        <w:trPr>
          <w:trHeight w:val="301"/>
        </w:trPr>
        <w:tc>
          <w:tcPr>
            <w:tcW w:w="1839" w:type="pct"/>
            <w:tcBorders>
              <w:top w:val="nil"/>
              <w:left w:val="nil"/>
              <w:bottom w:val="nil"/>
              <w:right w:val="nil"/>
            </w:tcBorders>
            <w:shd w:val="clear" w:color="auto" w:fill="auto"/>
            <w:hideMark/>
          </w:tcPr>
          <w:p w14:paraId="2AEB9178" w14:textId="77777777" w:rsidR="00CB3B77" w:rsidRPr="00F8718A" w:rsidRDefault="00CB3B77" w:rsidP="004C4EE2">
            <w:pPr>
              <w:rPr>
                <w:rFonts w:eastAsia="Times New Roman"/>
                <w:b/>
                <w:bCs/>
                <w:color w:val="000000"/>
                <w:szCs w:val="20"/>
                <w:lang w:val="en-GB" w:eastAsia="en-GB"/>
              </w:rPr>
            </w:pPr>
            <w:r w:rsidRPr="00F8718A">
              <w:rPr>
                <w:rFonts w:eastAsia="Times New Roman"/>
                <w:b/>
                <w:bCs/>
                <w:color w:val="000000"/>
                <w:szCs w:val="20"/>
                <w:lang w:val="en-GB" w:eastAsia="en-GB"/>
              </w:rPr>
              <w:t>Program unit</w:t>
            </w:r>
          </w:p>
        </w:tc>
        <w:tc>
          <w:tcPr>
            <w:tcW w:w="3161" w:type="pct"/>
            <w:tcBorders>
              <w:top w:val="nil"/>
              <w:left w:val="nil"/>
              <w:bottom w:val="nil"/>
              <w:right w:val="nil"/>
            </w:tcBorders>
            <w:shd w:val="clear" w:color="auto" w:fill="auto"/>
            <w:hideMark/>
          </w:tcPr>
          <w:p w14:paraId="2A387EEA" w14:textId="77777777" w:rsidR="00CB3B77" w:rsidRPr="00F8718A" w:rsidRDefault="00CB3B77" w:rsidP="004C4EE2">
            <w:pPr>
              <w:rPr>
                <w:rFonts w:eastAsia="Times New Roman"/>
                <w:b/>
                <w:bCs/>
                <w:color w:val="000000"/>
                <w:szCs w:val="20"/>
                <w:lang w:val="en-GB" w:eastAsia="en-GB"/>
              </w:rPr>
            </w:pPr>
            <w:r w:rsidRPr="00F8718A">
              <w:rPr>
                <w:rFonts w:eastAsia="Times New Roman"/>
                <w:b/>
                <w:bCs/>
                <w:color w:val="000000"/>
                <w:szCs w:val="20"/>
                <w:lang w:val="en-GB" w:eastAsia="en-GB"/>
              </w:rPr>
              <w:t>Synthetic Description</w:t>
            </w:r>
          </w:p>
        </w:tc>
      </w:tr>
      <w:tr w:rsidR="00CB3B77" w:rsidRPr="00F8718A" w14:paraId="0AC9EA0E" w14:textId="77777777" w:rsidTr="00D01AA3">
        <w:trPr>
          <w:trHeight w:val="301"/>
        </w:trPr>
        <w:tc>
          <w:tcPr>
            <w:tcW w:w="1839" w:type="pct"/>
            <w:tcBorders>
              <w:top w:val="nil"/>
              <w:left w:val="nil"/>
              <w:bottom w:val="nil"/>
              <w:right w:val="nil"/>
            </w:tcBorders>
            <w:shd w:val="clear" w:color="auto" w:fill="auto"/>
          </w:tcPr>
          <w:p w14:paraId="7162782A"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AddBoundaryContribution_to_CE2D</w:t>
            </w:r>
          </w:p>
        </w:tc>
        <w:tc>
          <w:tcPr>
            <w:tcW w:w="3161" w:type="pct"/>
            <w:tcBorders>
              <w:top w:val="nil"/>
              <w:left w:val="nil"/>
              <w:bottom w:val="nil"/>
              <w:right w:val="nil"/>
            </w:tcBorders>
            <w:shd w:val="clear" w:color="auto" w:fill="auto"/>
          </w:tcPr>
          <w:p w14:paraId="69A8C63C" w14:textId="713770F6"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To compute boundary terms for the 2D continuity equation (rodivV). Equation refers to particle npi. It performs implicit computation of gradPsuro. (Di Monaco et al., 2011,</w:t>
            </w:r>
            <w:sdt>
              <w:sdtPr>
                <w:rPr>
                  <w:rFonts w:eastAsia="Times New Roman"/>
                  <w:bCs/>
                  <w:color w:val="000000"/>
                  <w:szCs w:val="20"/>
                  <w:lang w:val="en-GB" w:eastAsia="en-GB"/>
                </w:rPr>
                <w:id w:val="1888295107"/>
                <w:citation/>
              </w:sdtPr>
              <w:sdtEndPr/>
              <w:sdtContent>
                <w:r w:rsidRPr="00F8718A">
                  <w:rPr>
                    <w:rFonts w:eastAsia="Times New Roman"/>
                    <w:bCs/>
                    <w:color w:val="000000"/>
                    <w:szCs w:val="20"/>
                    <w:lang w:val="en-GB" w:eastAsia="en-GB"/>
                  </w:rPr>
                  <w:fldChar w:fldCharType="begin"/>
                </w:r>
                <w:r w:rsidRPr="00F8718A">
                  <w:rPr>
                    <w:rFonts w:eastAsia="Times New Roman"/>
                    <w:bCs/>
                    <w:color w:val="000000"/>
                    <w:szCs w:val="20"/>
                    <w:lang w:val="en-GB" w:eastAsia="en-GB"/>
                  </w:rPr>
                  <w:instrText xml:space="preserve"> CITATION DiM11 \l 1040 </w:instrText>
                </w:r>
                <w:r w:rsidRPr="00F8718A">
                  <w:rPr>
                    <w:rFonts w:eastAsia="Times New Roman"/>
                    <w:bCs/>
                    <w:color w:val="000000"/>
                    <w:szCs w:val="20"/>
                    <w:lang w:val="en-GB" w:eastAsia="en-GB"/>
                  </w:rPr>
                  <w:fldChar w:fldCharType="separate"/>
                </w:r>
                <w:r w:rsidR="00DE02FE">
                  <w:rPr>
                    <w:rFonts w:eastAsia="Times New Roman"/>
                    <w:bCs/>
                    <w:noProof/>
                    <w:color w:val="000000"/>
                    <w:szCs w:val="20"/>
                    <w:lang w:val="en-GB" w:eastAsia="en-GB"/>
                  </w:rPr>
                  <w:t xml:space="preserve"> </w:t>
                </w:r>
                <w:r w:rsidR="00DE02FE" w:rsidRPr="00DE02FE">
                  <w:rPr>
                    <w:rFonts w:eastAsia="Times New Roman"/>
                    <w:noProof/>
                    <w:color w:val="000000"/>
                    <w:szCs w:val="20"/>
                    <w:lang w:val="en-GB" w:eastAsia="en-GB"/>
                  </w:rPr>
                  <w:t>[5]</w:t>
                </w:r>
                <w:r w:rsidRPr="00F8718A">
                  <w:rPr>
                    <w:rFonts w:eastAsia="Times New Roman"/>
                    <w:bCs/>
                    <w:color w:val="000000"/>
                    <w:szCs w:val="20"/>
                    <w:lang w:val="en-GB" w:eastAsia="en-GB"/>
                  </w:rPr>
                  <w:fldChar w:fldCharType="end"/>
                </w:r>
              </w:sdtContent>
            </w:sdt>
            <w:r w:rsidRPr="00F8718A">
              <w:rPr>
                <w:rFonts w:eastAsia="Times New Roman"/>
                <w:bCs/>
                <w:color w:val="000000"/>
                <w:szCs w:val="20"/>
                <w:lang w:val="en-GB" w:eastAsia="en-GB"/>
              </w:rPr>
              <w:t>).</w:t>
            </w:r>
          </w:p>
        </w:tc>
      </w:tr>
      <w:tr w:rsidR="00CB3B77" w:rsidRPr="00F8718A" w14:paraId="7ABEB266" w14:textId="77777777" w:rsidTr="00D01AA3">
        <w:trPr>
          <w:trHeight w:val="301"/>
        </w:trPr>
        <w:tc>
          <w:tcPr>
            <w:tcW w:w="1839" w:type="pct"/>
            <w:tcBorders>
              <w:top w:val="nil"/>
              <w:left w:val="nil"/>
              <w:bottom w:val="nil"/>
              <w:right w:val="nil"/>
            </w:tcBorders>
            <w:shd w:val="clear" w:color="auto" w:fill="auto"/>
          </w:tcPr>
          <w:p w14:paraId="7F24D108"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AddBoundaryContribution_to_CE3D</w:t>
            </w:r>
          </w:p>
        </w:tc>
        <w:tc>
          <w:tcPr>
            <w:tcW w:w="3161" w:type="pct"/>
            <w:tcBorders>
              <w:top w:val="nil"/>
              <w:left w:val="nil"/>
              <w:bottom w:val="nil"/>
              <w:right w:val="nil"/>
            </w:tcBorders>
            <w:shd w:val="clear" w:color="auto" w:fill="auto"/>
          </w:tcPr>
          <w:p w14:paraId="427417B7" w14:textId="6D8D0140"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To compute boundary terms for the 3D continuity equation (rodivV). Equation refers to particle npi. It performs implicit computation of gradPsuro. (Di Monaco et al., 2011,</w:t>
            </w:r>
            <w:sdt>
              <w:sdtPr>
                <w:rPr>
                  <w:rFonts w:eastAsia="Times New Roman"/>
                  <w:bCs/>
                  <w:color w:val="000000"/>
                  <w:szCs w:val="20"/>
                  <w:lang w:val="en-GB" w:eastAsia="en-GB"/>
                </w:rPr>
                <w:id w:val="2123487738"/>
                <w:citation/>
              </w:sdtPr>
              <w:sdtEndPr/>
              <w:sdtContent>
                <w:r w:rsidRPr="00F8718A">
                  <w:rPr>
                    <w:rFonts w:eastAsia="Times New Roman"/>
                    <w:bCs/>
                    <w:color w:val="000000"/>
                    <w:szCs w:val="20"/>
                    <w:lang w:val="en-GB" w:eastAsia="en-GB"/>
                  </w:rPr>
                  <w:fldChar w:fldCharType="begin"/>
                </w:r>
                <w:r w:rsidRPr="00F8718A">
                  <w:rPr>
                    <w:rFonts w:eastAsia="Times New Roman"/>
                    <w:bCs/>
                    <w:color w:val="000000"/>
                    <w:szCs w:val="20"/>
                    <w:lang w:val="en-GB" w:eastAsia="en-GB"/>
                  </w:rPr>
                  <w:instrText xml:space="preserve"> CITATION DiM11 \l 1040 </w:instrText>
                </w:r>
                <w:r w:rsidRPr="00F8718A">
                  <w:rPr>
                    <w:rFonts w:eastAsia="Times New Roman"/>
                    <w:bCs/>
                    <w:color w:val="000000"/>
                    <w:szCs w:val="20"/>
                    <w:lang w:val="en-GB" w:eastAsia="en-GB"/>
                  </w:rPr>
                  <w:fldChar w:fldCharType="separate"/>
                </w:r>
                <w:r w:rsidR="00DE02FE">
                  <w:rPr>
                    <w:rFonts w:eastAsia="Times New Roman"/>
                    <w:bCs/>
                    <w:noProof/>
                    <w:color w:val="000000"/>
                    <w:szCs w:val="20"/>
                    <w:lang w:val="en-GB" w:eastAsia="en-GB"/>
                  </w:rPr>
                  <w:t xml:space="preserve"> </w:t>
                </w:r>
                <w:r w:rsidR="00DE02FE" w:rsidRPr="00DE02FE">
                  <w:rPr>
                    <w:rFonts w:eastAsia="Times New Roman"/>
                    <w:noProof/>
                    <w:color w:val="000000"/>
                    <w:szCs w:val="20"/>
                    <w:lang w:val="en-GB" w:eastAsia="en-GB"/>
                  </w:rPr>
                  <w:t>[5]</w:t>
                </w:r>
                <w:r w:rsidRPr="00F8718A">
                  <w:rPr>
                    <w:rFonts w:eastAsia="Times New Roman"/>
                    <w:bCs/>
                    <w:color w:val="000000"/>
                    <w:szCs w:val="20"/>
                    <w:lang w:val="en-GB" w:eastAsia="en-GB"/>
                  </w:rPr>
                  <w:fldChar w:fldCharType="end"/>
                </w:r>
              </w:sdtContent>
            </w:sdt>
            <w:r w:rsidRPr="00F8718A">
              <w:rPr>
                <w:rFonts w:eastAsia="Times New Roman"/>
                <w:bCs/>
                <w:color w:val="000000"/>
                <w:szCs w:val="20"/>
                <w:lang w:val="en-GB" w:eastAsia="en-GB"/>
              </w:rPr>
              <w:t>).</w:t>
            </w:r>
          </w:p>
        </w:tc>
      </w:tr>
      <w:tr w:rsidR="00CB3B77" w:rsidRPr="00F8718A" w14:paraId="6881A02C" w14:textId="77777777" w:rsidTr="00D01AA3">
        <w:trPr>
          <w:trHeight w:val="301"/>
        </w:trPr>
        <w:tc>
          <w:tcPr>
            <w:tcW w:w="1839" w:type="pct"/>
            <w:tcBorders>
              <w:top w:val="nil"/>
              <w:left w:val="nil"/>
              <w:bottom w:val="nil"/>
              <w:right w:val="nil"/>
            </w:tcBorders>
            <w:shd w:val="clear" w:color="auto" w:fill="auto"/>
          </w:tcPr>
          <w:p w14:paraId="00CEFAFB"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AddBoundaryContributions_to_ME2D</w:t>
            </w:r>
          </w:p>
        </w:tc>
        <w:tc>
          <w:tcPr>
            <w:tcW w:w="3161" w:type="pct"/>
            <w:tcBorders>
              <w:top w:val="nil"/>
              <w:left w:val="nil"/>
              <w:bottom w:val="nil"/>
              <w:right w:val="nil"/>
            </w:tcBorders>
            <w:shd w:val="clear" w:color="auto" w:fill="auto"/>
          </w:tcPr>
          <w:p w14:paraId="1F7F0F7B" w14:textId="3307A735"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To compute boundary terms for the 2D momentum equation (gradPsuro, ViscoF). Equations refer to particle npi. (Di Monaco et al., 2011,</w:t>
            </w:r>
            <w:sdt>
              <w:sdtPr>
                <w:rPr>
                  <w:rFonts w:eastAsia="Times New Roman"/>
                  <w:bCs/>
                  <w:color w:val="000000"/>
                  <w:szCs w:val="20"/>
                  <w:lang w:val="en-GB" w:eastAsia="en-GB"/>
                </w:rPr>
                <w:id w:val="-89695663"/>
                <w:citation/>
              </w:sdtPr>
              <w:sdtEndPr/>
              <w:sdtContent>
                <w:r w:rsidRPr="00F8718A">
                  <w:rPr>
                    <w:rFonts w:eastAsia="Times New Roman"/>
                    <w:bCs/>
                    <w:color w:val="000000"/>
                    <w:szCs w:val="20"/>
                    <w:lang w:val="en-GB" w:eastAsia="en-GB"/>
                  </w:rPr>
                  <w:fldChar w:fldCharType="begin"/>
                </w:r>
                <w:r w:rsidRPr="00F8718A">
                  <w:rPr>
                    <w:rFonts w:eastAsia="Times New Roman"/>
                    <w:bCs/>
                    <w:color w:val="000000"/>
                    <w:szCs w:val="20"/>
                    <w:lang w:val="en-GB" w:eastAsia="en-GB"/>
                  </w:rPr>
                  <w:instrText xml:space="preserve"> CITATION DiM11 \l 1040 </w:instrText>
                </w:r>
                <w:r w:rsidRPr="00F8718A">
                  <w:rPr>
                    <w:rFonts w:eastAsia="Times New Roman"/>
                    <w:bCs/>
                    <w:color w:val="000000"/>
                    <w:szCs w:val="20"/>
                    <w:lang w:val="en-GB" w:eastAsia="en-GB"/>
                  </w:rPr>
                  <w:fldChar w:fldCharType="separate"/>
                </w:r>
                <w:r w:rsidR="00DE02FE">
                  <w:rPr>
                    <w:rFonts w:eastAsia="Times New Roman"/>
                    <w:bCs/>
                    <w:noProof/>
                    <w:color w:val="000000"/>
                    <w:szCs w:val="20"/>
                    <w:lang w:val="en-GB" w:eastAsia="en-GB"/>
                  </w:rPr>
                  <w:t xml:space="preserve"> </w:t>
                </w:r>
                <w:r w:rsidR="00DE02FE" w:rsidRPr="00DE02FE">
                  <w:rPr>
                    <w:rFonts w:eastAsia="Times New Roman"/>
                    <w:noProof/>
                    <w:color w:val="000000"/>
                    <w:szCs w:val="20"/>
                    <w:lang w:val="en-GB" w:eastAsia="en-GB"/>
                  </w:rPr>
                  <w:t>[5]</w:t>
                </w:r>
                <w:r w:rsidRPr="00F8718A">
                  <w:rPr>
                    <w:rFonts w:eastAsia="Times New Roman"/>
                    <w:bCs/>
                    <w:color w:val="000000"/>
                    <w:szCs w:val="20"/>
                    <w:lang w:val="en-GB" w:eastAsia="en-GB"/>
                  </w:rPr>
                  <w:fldChar w:fldCharType="end"/>
                </w:r>
              </w:sdtContent>
            </w:sdt>
            <w:r w:rsidRPr="00F8718A">
              <w:rPr>
                <w:rFonts w:eastAsia="Times New Roman"/>
                <w:bCs/>
                <w:color w:val="000000"/>
                <w:szCs w:val="20"/>
                <w:lang w:val="en-GB" w:eastAsia="en-GB"/>
              </w:rPr>
              <w:t>).</w:t>
            </w:r>
          </w:p>
        </w:tc>
      </w:tr>
      <w:tr w:rsidR="00CB3B77" w:rsidRPr="00F8718A" w14:paraId="7E14295B" w14:textId="77777777" w:rsidTr="00D01AA3">
        <w:trPr>
          <w:trHeight w:val="301"/>
        </w:trPr>
        <w:tc>
          <w:tcPr>
            <w:tcW w:w="1839" w:type="pct"/>
            <w:tcBorders>
              <w:top w:val="nil"/>
              <w:left w:val="nil"/>
              <w:bottom w:val="nil"/>
              <w:right w:val="nil"/>
            </w:tcBorders>
            <w:shd w:val="clear" w:color="auto" w:fill="auto"/>
          </w:tcPr>
          <w:p w14:paraId="4FEAB00E"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AddBoundaryContributions_to_ME3D</w:t>
            </w:r>
          </w:p>
        </w:tc>
        <w:tc>
          <w:tcPr>
            <w:tcW w:w="3161" w:type="pct"/>
            <w:tcBorders>
              <w:top w:val="nil"/>
              <w:left w:val="nil"/>
              <w:bottom w:val="nil"/>
              <w:right w:val="nil"/>
            </w:tcBorders>
            <w:shd w:val="clear" w:color="auto" w:fill="auto"/>
          </w:tcPr>
          <w:p w14:paraId="7970F92D" w14:textId="3CCF5396"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To compute boundary terms for 3D momentum equation (gradPsuro, ViscoF). Equations refer to particle npi. It performs implicit computation of gradPsuro. (Di Monaco et al., 2011,</w:t>
            </w:r>
            <w:sdt>
              <w:sdtPr>
                <w:rPr>
                  <w:rFonts w:eastAsia="Times New Roman"/>
                  <w:bCs/>
                  <w:color w:val="000000"/>
                  <w:szCs w:val="20"/>
                  <w:lang w:val="en-GB" w:eastAsia="en-GB"/>
                </w:rPr>
                <w:id w:val="930626435"/>
                <w:citation/>
              </w:sdtPr>
              <w:sdtEndPr/>
              <w:sdtContent>
                <w:r w:rsidRPr="00F8718A">
                  <w:rPr>
                    <w:rFonts w:eastAsia="Times New Roman"/>
                    <w:bCs/>
                    <w:color w:val="000000"/>
                    <w:szCs w:val="20"/>
                    <w:lang w:val="en-GB" w:eastAsia="en-GB"/>
                  </w:rPr>
                  <w:fldChar w:fldCharType="begin"/>
                </w:r>
                <w:r w:rsidRPr="00F8718A">
                  <w:rPr>
                    <w:rFonts w:eastAsia="Times New Roman"/>
                    <w:bCs/>
                    <w:color w:val="000000"/>
                    <w:szCs w:val="20"/>
                    <w:lang w:val="en-GB" w:eastAsia="en-GB"/>
                  </w:rPr>
                  <w:instrText xml:space="preserve"> CITATION DiM11 \l 1040 </w:instrText>
                </w:r>
                <w:r w:rsidRPr="00F8718A">
                  <w:rPr>
                    <w:rFonts w:eastAsia="Times New Roman"/>
                    <w:bCs/>
                    <w:color w:val="000000"/>
                    <w:szCs w:val="20"/>
                    <w:lang w:val="en-GB" w:eastAsia="en-GB"/>
                  </w:rPr>
                  <w:fldChar w:fldCharType="separate"/>
                </w:r>
                <w:r w:rsidR="00DE02FE">
                  <w:rPr>
                    <w:rFonts w:eastAsia="Times New Roman"/>
                    <w:bCs/>
                    <w:noProof/>
                    <w:color w:val="000000"/>
                    <w:szCs w:val="20"/>
                    <w:lang w:val="en-GB" w:eastAsia="en-GB"/>
                  </w:rPr>
                  <w:t xml:space="preserve"> </w:t>
                </w:r>
                <w:r w:rsidR="00DE02FE" w:rsidRPr="00DE02FE">
                  <w:rPr>
                    <w:rFonts w:eastAsia="Times New Roman"/>
                    <w:noProof/>
                    <w:color w:val="000000"/>
                    <w:szCs w:val="20"/>
                    <w:lang w:val="en-GB" w:eastAsia="en-GB"/>
                  </w:rPr>
                  <w:t>[5]</w:t>
                </w:r>
                <w:r w:rsidRPr="00F8718A">
                  <w:rPr>
                    <w:rFonts w:eastAsia="Times New Roman"/>
                    <w:bCs/>
                    <w:color w:val="000000"/>
                    <w:szCs w:val="20"/>
                    <w:lang w:val="en-GB" w:eastAsia="en-GB"/>
                  </w:rPr>
                  <w:fldChar w:fldCharType="end"/>
                </w:r>
              </w:sdtContent>
            </w:sdt>
            <w:r w:rsidRPr="00F8718A">
              <w:rPr>
                <w:rFonts w:eastAsia="Times New Roman"/>
                <w:bCs/>
                <w:color w:val="000000"/>
                <w:szCs w:val="20"/>
                <w:lang w:val="en-GB" w:eastAsia="en-GB"/>
              </w:rPr>
              <w:t>).</w:t>
            </w:r>
          </w:p>
        </w:tc>
      </w:tr>
      <w:tr w:rsidR="00CB3B77" w:rsidRPr="00F8718A" w14:paraId="5913EA54" w14:textId="77777777" w:rsidTr="00D01AA3">
        <w:trPr>
          <w:trHeight w:val="301"/>
        </w:trPr>
        <w:tc>
          <w:tcPr>
            <w:tcW w:w="1839" w:type="pct"/>
            <w:tcBorders>
              <w:top w:val="nil"/>
              <w:left w:val="nil"/>
              <w:bottom w:val="nil"/>
              <w:right w:val="nil"/>
            </w:tcBorders>
            <w:shd w:val="clear" w:color="auto" w:fill="auto"/>
          </w:tcPr>
          <w:p w14:paraId="66838B8E"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AddElasticBoundaryReaction_2D</w:t>
            </w:r>
          </w:p>
        </w:tc>
        <w:tc>
          <w:tcPr>
            <w:tcW w:w="3161" w:type="pct"/>
            <w:tcBorders>
              <w:top w:val="nil"/>
              <w:left w:val="nil"/>
              <w:bottom w:val="nil"/>
              <w:right w:val="nil"/>
            </w:tcBorders>
            <w:shd w:val="clear" w:color="auto" w:fill="auto"/>
          </w:tcPr>
          <w:p w14:paraId="5F8DBE65"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 xml:space="preserve">To add supplementariìy normal boundary reaction to support eventual insufficient pressure gradient boundary term. In case of few </w:t>
            </w:r>
            <w:r w:rsidRPr="00F8718A">
              <w:rPr>
                <w:rFonts w:eastAsia="Times New Roman"/>
                <w:bCs/>
                <w:color w:val="000000"/>
                <w:szCs w:val="20"/>
                <w:lang w:val="en-GB" w:eastAsia="en-GB"/>
              </w:rPr>
              <w:lastRenderedPageBreak/>
              <w:t>neighbouring particles and presence of normal component of mass force (gravity). The normal reaction is computed with the formula R=(c0^2/d) ln(zi/d) [for zi&lt;d], stemming from the compressible reaction of the fluid, where:</w:t>
            </w:r>
          </w:p>
          <w:p w14:paraId="5BCE138A"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c0^2 = E/ro0 is the square of the sound speed within the fluid;</w:t>
            </w:r>
          </w:p>
          <w:p w14:paraId="0BD06FBA"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zi is the distance of the particle Pi from the boundary face;</w:t>
            </w:r>
          </w:p>
          <w:p w14:paraId="565AD6D6"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d is a reference distance from which the reaction is added.</w:t>
            </w:r>
          </w:p>
          <w:p w14:paraId="75F0A648"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Check that the elastic boundary reaction never works.</w:t>
            </w:r>
          </w:p>
          <w:p w14:paraId="2C28107E"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 xml:space="preserve">To compute the boundary integral IntWdS </w:t>
            </w:r>
          </w:p>
          <w:p w14:paraId="180D80D3" w14:textId="6E801966"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(Di Monaco et al., 2011,</w:t>
            </w:r>
            <w:sdt>
              <w:sdtPr>
                <w:rPr>
                  <w:rFonts w:eastAsia="Times New Roman"/>
                  <w:bCs/>
                  <w:color w:val="000000"/>
                  <w:szCs w:val="20"/>
                  <w:lang w:val="en-GB" w:eastAsia="en-GB"/>
                </w:rPr>
                <w:id w:val="1201975460"/>
                <w:citation/>
              </w:sdtPr>
              <w:sdtEndPr/>
              <w:sdtContent>
                <w:r w:rsidRPr="00F8718A">
                  <w:rPr>
                    <w:rFonts w:eastAsia="Times New Roman"/>
                    <w:bCs/>
                    <w:color w:val="000000"/>
                    <w:szCs w:val="20"/>
                    <w:lang w:val="en-GB" w:eastAsia="en-GB"/>
                  </w:rPr>
                  <w:fldChar w:fldCharType="begin"/>
                </w:r>
                <w:r w:rsidRPr="00F8718A">
                  <w:rPr>
                    <w:rFonts w:eastAsia="Times New Roman"/>
                    <w:bCs/>
                    <w:color w:val="000000"/>
                    <w:szCs w:val="20"/>
                    <w:lang w:val="en-GB" w:eastAsia="en-GB"/>
                  </w:rPr>
                  <w:instrText xml:space="preserve"> CITATION DiM11 \l 1040 </w:instrText>
                </w:r>
                <w:r w:rsidRPr="00F8718A">
                  <w:rPr>
                    <w:rFonts w:eastAsia="Times New Roman"/>
                    <w:bCs/>
                    <w:color w:val="000000"/>
                    <w:szCs w:val="20"/>
                    <w:lang w:val="en-GB" w:eastAsia="en-GB"/>
                  </w:rPr>
                  <w:fldChar w:fldCharType="separate"/>
                </w:r>
                <w:r w:rsidR="00DE02FE">
                  <w:rPr>
                    <w:rFonts w:eastAsia="Times New Roman"/>
                    <w:bCs/>
                    <w:noProof/>
                    <w:color w:val="000000"/>
                    <w:szCs w:val="20"/>
                    <w:lang w:val="en-GB" w:eastAsia="en-GB"/>
                  </w:rPr>
                  <w:t xml:space="preserve"> </w:t>
                </w:r>
                <w:r w:rsidR="00DE02FE" w:rsidRPr="00DE02FE">
                  <w:rPr>
                    <w:rFonts w:eastAsia="Times New Roman"/>
                    <w:noProof/>
                    <w:color w:val="000000"/>
                    <w:szCs w:val="20"/>
                    <w:lang w:val="en-GB" w:eastAsia="en-GB"/>
                  </w:rPr>
                  <w:t>[5]</w:t>
                </w:r>
                <w:r w:rsidRPr="00F8718A">
                  <w:rPr>
                    <w:rFonts w:eastAsia="Times New Roman"/>
                    <w:bCs/>
                    <w:color w:val="000000"/>
                    <w:szCs w:val="20"/>
                    <w:lang w:val="en-GB" w:eastAsia="en-GB"/>
                  </w:rPr>
                  <w:fldChar w:fldCharType="end"/>
                </w:r>
              </w:sdtContent>
            </w:sdt>
            <w:r w:rsidRPr="00F8718A">
              <w:rPr>
                <w:rFonts w:eastAsia="Times New Roman"/>
                <w:bCs/>
                <w:color w:val="000000"/>
                <w:szCs w:val="20"/>
                <w:lang w:val="en-GB" w:eastAsia="en-GB"/>
              </w:rPr>
              <w:t>).</w:t>
            </w:r>
          </w:p>
        </w:tc>
      </w:tr>
      <w:tr w:rsidR="00CB3B77" w:rsidRPr="00F8718A" w14:paraId="46428185" w14:textId="77777777" w:rsidTr="00D01AA3">
        <w:trPr>
          <w:trHeight w:val="301"/>
        </w:trPr>
        <w:tc>
          <w:tcPr>
            <w:tcW w:w="1839" w:type="pct"/>
            <w:tcBorders>
              <w:top w:val="nil"/>
              <w:left w:val="nil"/>
              <w:bottom w:val="nil"/>
              <w:right w:val="nil"/>
            </w:tcBorders>
            <w:shd w:val="clear" w:color="auto" w:fill="auto"/>
          </w:tcPr>
          <w:p w14:paraId="6C1183E3"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lastRenderedPageBreak/>
              <w:t>AddElasticBoundaryReaction_3D</w:t>
            </w:r>
          </w:p>
        </w:tc>
        <w:tc>
          <w:tcPr>
            <w:tcW w:w="3161" w:type="pct"/>
            <w:tcBorders>
              <w:top w:val="nil"/>
              <w:left w:val="nil"/>
              <w:bottom w:val="nil"/>
              <w:right w:val="nil"/>
            </w:tcBorders>
            <w:shd w:val="clear" w:color="auto" w:fill="auto"/>
          </w:tcPr>
          <w:p w14:paraId="76FD8077"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To add supplementary normal boundary reaction to support eventual insufficient pressure gradient boundary term. In case of few neighbouring particles and presence of normal component of mass force (gravity). The normal reaction is computed with the formula R=(c0^2/d) ln(zi/d) [for zi&lt;d], stemming from the compressible reaction of the fluid, where:</w:t>
            </w:r>
          </w:p>
          <w:p w14:paraId="76364FBC"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c0^2 = E/ro0 is the square of the sound speed within the fluid;</w:t>
            </w:r>
          </w:p>
          <w:p w14:paraId="1C9DDEE7"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zi is the distance of the particle Pi from the boundary face;</w:t>
            </w:r>
          </w:p>
          <w:p w14:paraId="6F7D0447"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d is a reference distance from which the reaction is added.</w:t>
            </w:r>
          </w:p>
          <w:p w14:paraId="2A1A191F" w14:textId="509E75C9"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Check that the elastic boundary reaction never works. (Di Monaco et al., 2011,</w:t>
            </w:r>
            <w:sdt>
              <w:sdtPr>
                <w:rPr>
                  <w:rFonts w:eastAsia="Times New Roman"/>
                  <w:bCs/>
                  <w:color w:val="000000"/>
                  <w:szCs w:val="20"/>
                  <w:lang w:val="en-GB" w:eastAsia="en-GB"/>
                </w:rPr>
                <w:id w:val="-1701314792"/>
                <w:citation/>
              </w:sdtPr>
              <w:sdtEndPr/>
              <w:sdtContent>
                <w:r w:rsidRPr="00F8718A">
                  <w:rPr>
                    <w:rFonts w:eastAsia="Times New Roman"/>
                    <w:bCs/>
                    <w:color w:val="000000"/>
                    <w:szCs w:val="20"/>
                    <w:lang w:val="en-GB" w:eastAsia="en-GB"/>
                  </w:rPr>
                  <w:fldChar w:fldCharType="begin"/>
                </w:r>
                <w:r w:rsidRPr="00F8718A">
                  <w:rPr>
                    <w:rFonts w:eastAsia="Times New Roman"/>
                    <w:bCs/>
                    <w:color w:val="000000"/>
                    <w:szCs w:val="20"/>
                    <w:lang w:val="en-GB" w:eastAsia="en-GB"/>
                  </w:rPr>
                  <w:instrText xml:space="preserve"> CITATION DiM11 \l 1040 </w:instrText>
                </w:r>
                <w:r w:rsidRPr="00F8718A">
                  <w:rPr>
                    <w:rFonts w:eastAsia="Times New Roman"/>
                    <w:bCs/>
                    <w:color w:val="000000"/>
                    <w:szCs w:val="20"/>
                    <w:lang w:val="en-GB" w:eastAsia="en-GB"/>
                  </w:rPr>
                  <w:fldChar w:fldCharType="separate"/>
                </w:r>
                <w:r w:rsidR="00DE02FE">
                  <w:rPr>
                    <w:rFonts w:eastAsia="Times New Roman"/>
                    <w:bCs/>
                    <w:noProof/>
                    <w:color w:val="000000"/>
                    <w:szCs w:val="20"/>
                    <w:lang w:val="en-GB" w:eastAsia="en-GB"/>
                  </w:rPr>
                  <w:t xml:space="preserve"> </w:t>
                </w:r>
                <w:r w:rsidR="00DE02FE" w:rsidRPr="00DE02FE">
                  <w:rPr>
                    <w:rFonts w:eastAsia="Times New Roman"/>
                    <w:noProof/>
                    <w:color w:val="000000"/>
                    <w:szCs w:val="20"/>
                    <w:lang w:val="en-GB" w:eastAsia="en-GB"/>
                  </w:rPr>
                  <w:t>[5]</w:t>
                </w:r>
                <w:r w:rsidRPr="00F8718A">
                  <w:rPr>
                    <w:rFonts w:eastAsia="Times New Roman"/>
                    <w:bCs/>
                    <w:color w:val="000000"/>
                    <w:szCs w:val="20"/>
                    <w:lang w:val="en-GB" w:eastAsia="en-GB"/>
                  </w:rPr>
                  <w:fldChar w:fldCharType="end"/>
                </w:r>
              </w:sdtContent>
            </w:sdt>
            <w:r w:rsidRPr="00F8718A">
              <w:rPr>
                <w:rFonts w:eastAsia="Times New Roman"/>
                <w:bCs/>
                <w:color w:val="000000"/>
                <w:szCs w:val="20"/>
                <w:lang w:val="en-GB" w:eastAsia="en-GB"/>
              </w:rPr>
              <w:t>).</w:t>
            </w:r>
          </w:p>
        </w:tc>
      </w:tr>
      <w:tr w:rsidR="00CB3B77" w:rsidRPr="00F8718A" w14:paraId="50AEBDD3" w14:textId="77777777" w:rsidTr="00D01AA3">
        <w:trPr>
          <w:trHeight w:val="301"/>
        </w:trPr>
        <w:tc>
          <w:tcPr>
            <w:tcW w:w="1839" w:type="pct"/>
            <w:tcBorders>
              <w:top w:val="nil"/>
              <w:left w:val="nil"/>
              <w:bottom w:val="nil"/>
              <w:right w:val="nil"/>
            </w:tcBorders>
            <w:shd w:val="clear" w:color="auto" w:fill="auto"/>
          </w:tcPr>
          <w:p w14:paraId="006F9B32"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BoundaryMassForceMatrix2D</w:t>
            </w:r>
          </w:p>
        </w:tc>
        <w:tc>
          <w:tcPr>
            <w:tcW w:w="3161" w:type="pct"/>
            <w:tcBorders>
              <w:top w:val="nil"/>
              <w:left w:val="nil"/>
              <w:bottom w:val="nil"/>
              <w:right w:val="nil"/>
            </w:tcBorders>
            <w:shd w:val="clear" w:color="auto" w:fill="auto"/>
          </w:tcPr>
          <w:p w14:paraId="54A17267" w14:textId="164938A4"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Generation of the generalised boundary mass force matrix RN, on the base of the cosine matrix T and the parameter Fi. (Di Monaco et al., 2011,</w:t>
            </w:r>
            <w:sdt>
              <w:sdtPr>
                <w:rPr>
                  <w:rFonts w:eastAsia="Times New Roman"/>
                  <w:bCs/>
                  <w:color w:val="000000"/>
                  <w:szCs w:val="20"/>
                  <w:lang w:val="en-GB" w:eastAsia="en-GB"/>
                </w:rPr>
                <w:id w:val="1482343002"/>
                <w:citation/>
              </w:sdtPr>
              <w:sdtEndPr/>
              <w:sdtContent>
                <w:r w:rsidRPr="00F8718A">
                  <w:rPr>
                    <w:rFonts w:eastAsia="Times New Roman"/>
                    <w:bCs/>
                    <w:color w:val="000000"/>
                    <w:szCs w:val="20"/>
                    <w:lang w:val="en-GB" w:eastAsia="en-GB"/>
                  </w:rPr>
                  <w:fldChar w:fldCharType="begin"/>
                </w:r>
                <w:r w:rsidRPr="00F8718A">
                  <w:rPr>
                    <w:rFonts w:eastAsia="Times New Roman"/>
                    <w:bCs/>
                    <w:color w:val="000000"/>
                    <w:szCs w:val="20"/>
                    <w:lang w:val="en-GB" w:eastAsia="en-GB"/>
                  </w:rPr>
                  <w:instrText xml:space="preserve"> CITATION DiM11 \l 1040 </w:instrText>
                </w:r>
                <w:r w:rsidRPr="00F8718A">
                  <w:rPr>
                    <w:rFonts w:eastAsia="Times New Roman"/>
                    <w:bCs/>
                    <w:color w:val="000000"/>
                    <w:szCs w:val="20"/>
                    <w:lang w:val="en-GB" w:eastAsia="en-GB"/>
                  </w:rPr>
                  <w:fldChar w:fldCharType="separate"/>
                </w:r>
                <w:r w:rsidR="00DE02FE">
                  <w:rPr>
                    <w:rFonts w:eastAsia="Times New Roman"/>
                    <w:bCs/>
                    <w:noProof/>
                    <w:color w:val="000000"/>
                    <w:szCs w:val="20"/>
                    <w:lang w:val="en-GB" w:eastAsia="en-GB"/>
                  </w:rPr>
                  <w:t xml:space="preserve"> </w:t>
                </w:r>
                <w:r w:rsidR="00DE02FE" w:rsidRPr="00DE02FE">
                  <w:rPr>
                    <w:rFonts w:eastAsia="Times New Roman"/>
                    <w:noProof/>
                    <w:color w:val="000000"/>
                    <w:szCs w:val="20"/>
                    <w:lang w:val="en-GB" w:eastAsia="en-GB"/>
                  </w:rPr>
                  <w:t>[5]</w:t>
                </w:r>
                <w:r w:rsidRPr="00F8718A">
                  <w:rPr>
                    <w:rFonts w:eastAsia="Times New Roman"/>
                    <w:bCs/>
                    <w:color w:val="000000"/>
                    <w:szCs w:val="20"/>
                    <w:lang w:val="en-GB" w:eastAsia="en-GB"/>
                  </w:rPr>
                  <w:fldChar w:fldCharType="end"/>
                </w:r>
              </w:sdtContent>
            </w:sdt>
            <w:r w:rsidRPr="00F8718A">
              <w:rPr>
                <w:rFonts w:eastAsia="Times New Roman"/>
                <w:bCs/>
                <w:color w:val="000000"/>
                <w:szCs w:val="20"/>
                <w:lang w:val="en-GB" w:eastAsia="en-GB"/>
              </w:rPr>
              <w:t>)</w:t>
            </w:r>
          </w:p>
        </w:tc>
      </w:tr>
      <w:tr w:rsidR="00CB3B77" w:rsidRPr="00F8718A" w14:paraId="7625C1BF" w14:textId="77777777" w:rsidTr="00D01AA3">
        <w:trPr>
          <w:trHeight w:val="301"/>
        </w:trPr>
        <w:tc>
          <w:tcPr>
            <w:tcW w:w="1839" w:type="pct"/>
            <w:tcBorders>
              <w:top w:val="nil"/>
              <w:left w:val="nil"/>
              <w:bottom w:val="nil"/>
              <w:right w:val="nil"/>
            </w:tcBorders>
            <w:shd w:val="clear" w:color="auto" w:fill="auto"/>
          </w:tcPr>
          <w:p w14:paraId="5AB515E0"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BoundaryMassForceMatrix3D</w:t>
            </w:r>
          </w:p>
        </w:tc>
        <w:tc>
          <w:tcPr>
            <w:tcW w:w="3161" w:type="pct"/>
            <w:tcBorders>
              <w:top w:val="nil"/>
              <w:left w:val="nil"/>
              <w:bottom w:val="nil"/>
              <w:right w:val="nil"/>
            </w:tcBorders>
            <w:shd w:val="clear" w:color="auto" w:fill="auto"/>
          </w:tcPr>
          <w:p w14:paraId="7015247D" w14:textId="555DC6E4"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Generation of the generalised boundary mass force matrix RN, on the base of the cosine matrix T and the parameter Fi. (Di Monaco et al., 2011,</w:t>
            </w:r>
            <w:sdt>
              <w:sdtPr>
                <w:rPr>
                  <w:rFonts w:eastAsia="Times New Roman"/>
                  <w:bCs/>
                  <w:color w:val="000000"/>
                  <w:szCs w:val="20"/>
                  <w:lang w:val="en-GB" w:eastAsia="en-GB"/>
                </w:rPr>
                <w:id w:val="692731719"/>
                <w:citation/>
              </w:sdtPr>
              <w:sdtEndPr/>
              <w:sdtContent>
                <w:r w:rsidRPr="00F8718A">
                  <w:rPr>
                    <w:rFonts w:eastAsia="Times New Roman"/>
                    <w:bCs/>
                    <w:color w:val="000000"/>
                    <w:szCs w:val="20"/>
                    <w:lang w:val="en-GB" w:eastAsia="en-GB"/>
                  </w:rPr>
                  <w:fldChar w:fldCharType="begin"/>
                </w:r>
                <w:r w:rsidRPr="00F8718A">
                  <w:rPr>
                    <w:rFonts w:eastAsia="Times New Roman"/>
                    <w:bCs/>
                    <w:color w:val="000000"/>
                    <w:szCs w:val="20"/>
                    <w:lang w:val="en-GB" w:eastAsia="en-GB"/>
                  </w:rPr>
                  <w:instrText xml:space="preserve"> CITATION DiM11 \l 1040 </w:instrText>
                </w:r>
                <w:r w:rsidRPr="00F8718A">
                  <w:rPr>
                    <w:rFonts w:eastAsia="Times New Roman"/>
                    <w:bCs/>
                    <w:color w:val="000000"/>
                    <w:szCs w:val="20"/>
                    <w:lang w:val="en-GB" w:eastAsia="en-GB"/>
                  </w:rPr>
                  <w:fldChar w:fldCharType="separate"/>
                </w:r>
                <w:r w:rsidR="00DE02FE">
                  <w:rPr>
                    <w:rFonts w:eastAsia="Times New Roman"/>
                    <w:bCs/>
                    <w:noProof/>
                    <w:color w:val="000000"/>
                    <w:szCs w:val="20"/>
                    <w:lang w:val="en-GB" w:eastAsia="en-GB"/>
                  </w:rPr>
                  <w:t xml:space="preserve"> </w:t>
                </w:r>
                <w:r w:rsidR="00DE02FE" w:rsidRPr="00DE02FE">
                  <w:rPr>
                    <w:rFonts w:eastAsia="Times New Roman"/>
                    <w:noProof/>
                    <w:color w:val="000000"/>
                    <w:szCs w:val="20"/>
                    <w:lang w:val="en-GB" w:eastAsia="en-GB"/>
                  </w:rPr>
                  <w:t>[5]</w:t>
                </w:r>
                <w:r w:rsidRPr="00F8718A">
                  <w:rPr>
                    <w:rFonts w:eastAsia="Times New Roman"/>
                    <w:bCs/>
                    <w:color w:val="000000"/>
                    <w:szCs w:val="20"/>
                    <w:lang w:val="en-GB" w:eastAsia="en-GB"/>
                  </w:rPr>
                  <w:fldChar w:fldCharType="end"/>
                </w:r>
              </w:sdtContent>
            </w:sdt>
            <w:r w:rsidRPr="00F8718A">
              <w:rPr>
                <w:rFonts w:eastAsia="Times New Roman"/>
                <w:bCs/>
                <w:color w:val="000000"/>
                <w:szCs w:val="20"/>
                <w:lang w:val="en-GB" w:eastAsia="en-GB"/>
              </w:rPr>
              <w:t>)</w:t>
            </w:r>
          </w:p>
        </w:tc>
      </w:tr>
      <w:tr w:rsidR="00CB3B77" w:rsidRPr="00F8718A" w14:paraId="23EDAFCF" w14:textId="77777777" w:rsidTr="00D01AA3">
        <w:trPr>
          <w:trHeight w:val="301"/>
        </w:trPr>
        <w:tc>
          <w:tcPr>
            <w:tcW w:w="1839" w:type="pct"/>
            <w:tcBorders>
              <w:top w:val="nil"/>
              <w:left w:val="nil"/>
              <w:bottom w:val="nil"/>
              <w:right w:val="nil"/>
            </w:tcBorders>
            <w:shd w:val="clear" w:color="auto" w:fill="auto"/>
          </w:tcPr>
          <w:p w14:paraId="2186C3C9"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BoundaryPressureGradientMatrix3D</w:t>
            </w:r>
          </w:p>
        </w:tc>
        <w:tc>
          <w:tcPr>
            <w:tcW w:w="3161" w:type="pct"/>
            <w:tcBorders>
              <w:top w:val="nil"/>
              <w:left w:val="nil"/>
              <w:bottom w:val="nil"/>
              <w:right w:val="nil"/>
            </w:tcBorders>
            <w:shd w:val="clear" w:color="auto" w:fill="auto"/>
          </w:tcPr>
          <w:p w14:paraId="4A11B230" w14:textId="42052998"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To generate the pressure gradient matrix RRP, based on the cosine matrix T and the parameter vector Psi. (Di Monaco et al., 2011,</w:t>
            </w:r>
            <w:sdt>
              <w:sdtPr>
                <w:rPr>
                  <w:rFonts w:eastAsia="Times New Roman"/>
                  <w:bCs/>
                  <w:color w:val="000000"/>
                  <w:szCs w:val="20"/>
                  <w:lang w:val="en-GB" w:eastAsia="en-GB"/>
                </w:rPr>
                <w:id w:val="-888956131"/>
                <w:citation/>
              </w:sdtPr>
              <w:sdtEndPr/>
              <w:sdtContent>
                <w:r w:rsidRPr="00F8718A">
                  <w:rPr>
                    <w:rFonts w:eastAsia="Times New Roman"/>
                    <w:bCs/>
                    <w:color w:val="000000"/>
                    <w:szCs w:val="20"/>
                    <w:lang w:val="en-GB" w:eastAsia="en-GB"/>
                  </w:rPr>
                  <w:fldChar w:fldCharType="begin"/>
                </w:r>
                <w:r w:rsidRPr="00F8718A">
                  <w:rPr>
                    <w:rFonts w:eastAsia="Times New Roman"/>
                    <w:bCs/>
                    <w:color w:val="000000"/>
                    <w:szCs w:val="20"/>
                    <w:lang w:val="en-GB" w:eastAsia="en-GB"/>
                  </w:rPr>
                  <w:instrText xml:space="preserve"> CITATION DiM11 \l 1040 </w:instrText>
                </w:r>
                <w:r w:rsidRPr="00F8718A">
                  <w:rPr>
                    <w:rFonts w:eastAsia="Times New Roman"/>
                    <w:bCs/>
                    <w:color w:val="000000"/>
                    <w:szCs w:val="20"/>
                    <w:lang w:val="en-GB" w:eastAsia="en-GB"/>
                  </w:rPr>
                  <w:fldChar w:fldCharType="separate"/>
                </w:r>
                <w:r w:rsidR="00DE02FE">
                  <w:rPr>
                    <w:rFonts w:eastAsia="Times New Roman"/>
                    <w:bCs/>
                    <w:noProof/>
                    <w:color w:val="000000"/>
                    <w:szCs w:val="20"/>
                    <w:lang w:val="en-GB" w:eastAsia="en-GB"/>
                  </w:rPr>
                  <w:t xml:space="preserve"> </w:t>
                </w:r>
                <w:r w:rsidR="00DE02FE" w:rsidRPr="00DE02FE">
                  <w:rPr>
                    <w:rFonts w:eastAsia="Times New Roman"/>
                    <w:noProof/>
                    <w:color w:val="000000"/>
                    <w:szCs w:val="20"/>
                    <w:lang w:val="en-GB" w:eastAsia="en-GB"/>
                  </w:rPr>
                  <w:t>[5]</w:t>
                </w:r>
                <w:r w:rsidRPr="00F8718A">
                  <w:rPr>
                    <w:rFonts w:eastAsia="Times New Roman"/>
                    <w:bCs/>
                    <w:color w:val="000000"/>
                    <w:szCs w:val="20"/>
                    <w:lang w:val="en-GB" w:eastAsia="en-GB"/>
                  </w:rPr>
                  <w:fldChar w:fldCharType="end"/>
                </w:r>
              </w:sdtContent>
            </w:sdt>
            <w:r w:rsidRPr="00F8718A">
              <w:rPr>
                <w:rFonts w:eastAsia="Times New Roman"/>
                <w:bCs/>
                <w:color w:val="000000"/>
                <w:szCs w:val="20"/>
                <w:lang w:val="en-GB" w:eastAsia="en-GB"/>
              </w:rPr>
              <w:t>)</w:t>
            </w:r>
          </w:p>
        </w:tc>
      </w:tr>
      <w:tr w:rsidR="00CB3B77" w:rsidRPr="00F8718A" w14:paraId="0C335F30" w14:textId="77777777" w:rsidTr="00D01AA3">
        <w:trPr>
          <w:trHeight w:val="301"/>
        </w:trPr>
        <w:tc>
          <w:tcPr>
            <w:tcW w:w="1839" w:type="pct"/>
            <w:tcBorders>
              <w:top w:val="nil"/>
              <w:left w:val="nil"/>
              <w:bottom w:val="nil"/>
              <w:right w:val="nil"/>
            </w:tcBorders>
            <w:shd w:val="clear" w:color="auto" w:fill="auto"/>
          </w:tcPr>
          <w:p w14:paraId="707E5FE7"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BoundaryReflectionMatrix2D</w:t>
            </w:r>
          </w:p>
        </w:tc>
        <w:tc>
          <w:tcPr>
            <w:tcW w:w="3161" w:type="pct"/>
            <w:tcBorders>
              <w:top w:val="nil"/>
              <w:left w:val="nil"/>
              <w:bottom w:val="nil"/>
              <w:right w:val="nil"/>
            </w:tcBorders>
            <w:shd w:val="clear" w:color="auto" w:fill="auto"/>
          </w:tcPr>
          <w:p w14:paraId="3B321A9A" w14:textId="4176EEDD"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Generation of the generalised reflection matrix R, based on the cosine matrix T and the parameters PsiS and PsiN. (Di Monaco et al., 2011,</w:t>
            </w:r>
            <w:sdt>
              <w:sdtPr>
                <w:rPr>
                  <w:rFonts w:eastAsia="Times New Roman"/>
                  <w:bCs/>
                  <w:color w:val="000000"/>
                  <w:szCs w:val="20"/>
                  <w:lang w:val="en-GB" w:eastAsia="en-GB"/>
                </w:rPr>
                <w:id w:val="636456878"/>
                <w:citation/>
              </w:sdtPr>
              <w:sdtEndPr/>
              <w:sdtContent>
                <w:r w:rsidRPr="00F8718A">
                  <w:rPr>
                    <w:rFonts w:eastAsia="Times New Roman"/>
                    <w:bCs/>
                    <w:color w:val="000000"/>
                    <w:szCs w:val="20"/>
                    <w:lang w:val="en-GB" w:eastAsia="en-GB"/>
                  </w:rPr>
                  <w:fldChar w:fldCharType="begin"/>
                </w:r>
                <w:r w:rsidRPr="00F8718A">
                  <w:rPr>
                    <w:rFonts w:eastAsia="Times New Roman"/>
                    <w:bCs/>
                    <w:color w:val="000000"/>
                    <w:szCs w:val="20"/>
                    <w:lang w:val="en-GB" w:eastAsia="en-GB"/>
                  </w:rPr>
                  <w:instrText xml:space="preserve"> CITATION DiM11 \l 1040 </w:instrText>
                </w:r>
                <w:r w:rsidRPr="00F8718A">
                  <w:rPr>
                    <w:rFonts w:eastAsia="Times New Roman"/>
                    <w:bCs/>
                    <w:color w:val="000000"/>
                    <w:szCs w:val="20"/>
                    <w:lang w:val="en-GB" w:eastAsia="en-GB"/>
                  </w:rPr>
                  <w:fldChar w:fldCharType="separate"/>
                </w:r>
                <w:r w:rsidR="00DE02FE">
                  <w:rPr>
                    <w:rFonts w:eastAsia="Times New Roman"/>
                    <w:bCs/>
                    <w:noProof/>
                    <w:color w:val="000000"/>
                    <w:szCs w:val="20"/>
                    <w:lang w:val="en-GB" w:eastAsia="en-GB"/>
                  </w:rPr>
                  <w:t xml:space="preserve"> </w:t>
                </w:r>
                <w:r w:rsidR="00DE02FE" w:rsidRPr="00DE02FE">
                  <w:rPr>
                    <w:rFonts w:eastAsia="Times New Roman"/>
                    <w:noProof/>
                    <w:color w:val="000000"/>
                    <w:szCs w:val="20"/>
                    <w:lang w:val="en-GB" w:eastAsia="en-GB"/>
                  </w:rPr>
                  <w:t>[5]</w:t>
                </w:r>
                <w:r w:rsidRPr="00F8718A">
                  <w:rPr>
                    <w:rFonts w:eastAsia="Times New Roman"/>
                    <w:bCs/>
                    <w:color w:val="000000"/>
                    <w:szCs w:val="20"/>
                    <w:lang w:val="en-GB" w:eastAsia="en-GB"/>
                  </w:rPr>
                  <w:fldChar w:fldCharType="end"/>
                </w:r>
              </w:sdtContent>
            </w:sdt>
            <w:r w:rsidRPr="00F8718A">
              <w:rPr>
                <w:rFonts w:eastAsia="Times New Roman"/>
                <w:bCs/>
                <w:color w:val="000000"/>
                <w:szCs w:val="20"/>
                <w:lang w:val="en-GB" w:eastAsia="en-GB"/>
              </w:rPr>
              <w:t>)</w:t>
            </w:r>
          </w:p>
        </w:tc>
      </w:tr>
      <w:tr w:rsidR="00CB3B77" w:rsidRPr="00F8718A" w14:paraId="7A4BA0E7" w14:textId="77777777" w:rsidTr="00D01AA3">
        <w:trPr>
          <w:trHeight w:val="301"/>
        </w:trPr>
        <w:tc>
          <w:tcPr>
            <w:tcW w:w="1839" w:type="pct"/>
            <w:tcBorders>
              <w:top w:val="nil"/>
              <w:left w:val="nil"/>
              <w:bottom w:val="nil"/>
              <w:right w:val="nil"/>
            </w:tcBorders>
            <w:shd w:val="clear" w:color="auto" w:fill="auto"/>
          </w:tcPr>
          <w:p w14:paraId="29D774BA"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BoundaryVolumeIntegrals2D</w:t>
            </w:r>
          </w:p>
        </w:tc>
        <w:tc>
          <w:tcPr>
            <w:tcW w:w="3161" w:type="pct"/>
            <w:tcBorders>
              <w:top w:val="nil"/>
              <w:left w:val="nil"/>
              <w:bottom w:val="nil"/>
              <w:right w:val="nil"/>
            </w:tcBorders>
            <w:shd w:val="clear" w:color="auto" w:fill="auto"/>
          </w:tcPr>
          <w:p w14:paraId="49A5D791" w14:textId="52490E5A"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To compute the boundary volume integrals IntWdV. (Di Monaco et al., 2011,</w:t>
            </w:r>
            <w:sdt>
              <w:sdtPr>
                <w:rPr>
                  <w:rFonts w:eastAsia="Times New Roman"/>
                  <w:bCs/>
                  <w:color w:val="000000"/>
                  <w:szCs w:val="20"/>
                  <w:lang w:val="en-GB" w:eastAsia="en-GB"/>
                </w:rPr>
                <w:id w:val="-969125796"/>
                <w:citation/>
              </w:sdtPr>
              <w:sdtEndPr/>
              <w:sdtContent>
                <w:r w:rsidRPr="00F8718A">
                  <w:rPr>
                    <w:rFonts w:eastAsia="Times New Roman"/>
                    <w:bCs/>
                    <w:color w:val="000000"/>
                    <w:szCs w:val="20"/>
                    <w:lang w:val="en-GB" w:eastAsia="en-GB"/>
                  </w:rPr>
                  <w:fldChar w:fldCharType="begin"/>
                </w:r>
                <w:r w:rsidRPr="00F8718A">
                  <w:rPr>
                    <w:rFonts w:eastAsia="Times New Roman"/>
                    <w:bCs/>
                    <w:color w:val="000000"/>
                    <w:szCs w:val="20"/>
                    <w:lang w:val="en-GB" w:eastAsia="en-GB"/>
                  </w:rPr>
                  <w:instrText xml:space="preserve"> CITATION DiM11 \l 1040 </w:instrText>
                </w:r>
                <w:r w:rsidRPr="00F8718A">
                  <w:rPr>
                    <w:rFonts w:eastAsia="Times New Roman"/>
                    <w:bCs/>
                    <w:color w:val="000000"/>
                    <w:szCs w:val="20"/>
                    <w:lang w:val="en-GB" w:eastAsia="en-GB"/>
                  </w:rPr>
                  <w:fldChar w:fldCharType="separate"/>
                </w:r>
                <w:r w:rsidR="00DE02FE">
                  <w:rPr>
                    <w:rFonts w:eastAsia="Times New Roman"/>
                    <w:bCs/>
                    <w:noProof/>
                    <w:color w:val="000000"/>
                    <w:szCs w:val="20"/>
                    <w:lang w:val="en-GB" w:eastAsia="en-GB"/>
                  </w:rPr>
                  <w:t xml:space="preserve"> </w:t>
                </w:r>
                <w:r w:rsidR="00DE02FE" w:rsidRPr="00DE02FE">
                  <w:rPr>
                    <w:rFonts w:eastAsia="Times New Roman"/>
                    <w:noProof/>
                    <w:color w:val="000000"/>
                    <w:szCs w:val="20"/>
                    <w:lang w:val="en-GB" w:eastAsia="en-GB"/>
                  </w:rPr>
                  <w:t>[5]</w:t>
                </w:r>
                <w:r w:rsidRPr="00F8718A">
                  <w:rPr>
                    <w:rFonts w:eastAsia="Times New Roman"/>
                    <w:bCs/>
                    <w:color w:val="000000"/>
                    <w:szCs w:val="20"/>
                    <w:lang w:val="en-GB" w:eastAsia="en-GB"/>
                  </w:rPr>
                  <w:fldChar w:fldCharType="end"/>
                </w:r>
              </w:sdtContent>
            </w:sdt>
            <w:r w:rsidRPr="00F8718A">
              <w:rPr>
                <w:rFonts w:eastAsia="Times New Roman"/>
                <w:bCs/>
                <w:color w:val="000000"/>
                <w:szCs w:val="20"/>
                <w:lang w:val="en-GB" w:eastAsia="en-GB"/>
              </w:rPr>
              <w:t>)</w:t>
            </w:r>
          </w:p>
        </w:tc>
      </w:tr>
      <w:tr w:rsidR="00CB3B77" w:rsidRPr="00F8718A" w14:paraId="31749183" w14:textId="77777777" w:rsidTr="00D01AA3">
        <w:trPr>
          <w:trHeight w:val="301"/>
        </w:trPr>
        <w:tc>
          <w:tcPr>
            <w:tcW w:w="1839" w:type="pct"/>
            <w:tcBorders>
              <w:top w:val="nil"/>
              <w:left w:val="nil"/>
              <w:bottom w:val="nil"/>
              <w:right w:val="nil"/>
            </w:tcBorders>
            <w:shd w:val="clear" w:color="auto" w:fill="auto"/>
          </w:tcPr>
          <w:p w14:paraId="4268A5D8"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CompleteBoundaries3D</w:t>
            </w:r>
          </w:p>
        </w:tc>
        <w:tc>
          <w:tcPr>
            <w:tcW w:w="3161" w:type="pct"/>
            <w:tcBorders>
              <w:top w:val="nil"/>
              <w:left w:val="nil"/>
              <w:bottom w:val="nil"/>
              <w:right w:val="nil"/>
            </w:tcBorders>
            <w:shd w:val="clear" w:color="auto" w:fill="auto"/>
          </w:tcPr>
          <w:p w14:paraId="43AF26E9" w14:textId="5A66D0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(Di Monaco et al., 2011,</w:t>
            </w:r>
            <w:sdt>
              <w:sdtPr>
                <w:rPr>
                  <w:rFonts w:eastAsia="Times New Roman"/>
                  <w:bCs/>
                  <w:color w:val="000000"/>
                  <w:szCs w:val="20"/>
                  <w:lang w:val="en-GB" w:eastAsia="en-GB"/>
                </w:rPr>
                <w:id w:val="947120069"/>
                <w:citation/>
              </w:sdtPr>
              <w:sdtEndPr/>
              <w:sdtContent>
                <w:r w:rsidRPr="00F8718A">
                  <w:rPr>
                    <w:rFonts w:eastAsia="Times New Roman"/>
                    <w:bCs/>
                    <w:color w:val="000000"/>
                    <w:szCs w:val="20"/>
                    <w:lang w:val="en-GB" w:eastAsia="en-GB"/>
                  </w:rPr>
                  <w:fldChar w:fldCharType="begin"/>
                </w:r>
                <w:r w:rsidRPr="00F8718A">
                  <w:rPr>
                    <w:rFonts w:eastAsia="Times New Roman"/>
                    <w:bCs/>
                    <w:color w:val="000000"/>
                    <w:szCs w:val="20"/>
                    <w:lang w:val="en-GB" w:eastAsia="en-GB"/>
                  </w:rPr>
                  <w:instrText xml:space="preserve"> CITATION DiM11 \l 1040 </w:instrText>
                </w:r>
                <w:r w:rsidRPr="00F8718A">
                  <w:rPr>
                    <w:rFonts w:eastAsia="Times New Roman"/>
                    <w:bCs/>
                    <w:color w:val="000000"/>
                    <w:szCs w:val="20"/>
                    <w:lang w:val="en-GB" w:eastAsia="en-GB"/>
                  </w:rPr>
                  <w:fldChar w:fldCharType="separate"/>
                </w:r>
                <w:r w:rsidR="00DE02FE">
                  <w:rPr>
                    <w:rFonts w:eastAsia="Times New Roman"/>
                    <w:bCs/>
                    <w:noProof/>
                    <w:color w:val="000000"/>
                    <w:szCs w:val="20"/>
                    <w:lang w:val="en-GB" w:eastAsia="en-GB"/>
                  </w:rPr>
                  <w:t xml:space="preserve"> </w:t>
                </w:r>
                <w:r w:rsidR="00DE02FE" w:rsidRPr="00DE02FE">
                  <w:rPr>
                    <w:rFonts w:eastAsia="Times New Roman"/>
                    <w:noProof/>
                    <w:color w:val="000000"/>
                    <w:szCs w:val="20"/>
                    <w:lang w:val="en-GB" w:eastAsia="en-GB"/>
                  </w:rPr>
                  <w:t>[5]</w:t>
                </w:r>
                <w:r w:rsidRPr="00F8718A">
                  <w:rPr>
                    <w:rFonts w:eastAsia="Times New Roman"/>
                    <w:bCs/>
                    <w:color w:val="000000"/>
                    <w:szCs w:val="20"/>
                    <w:lang w:val="en-GB" w:eastAsia="en-GB"/>
                  </w:rPr>
                  <w:fldChar w:fldCharType="end"/>
                </w:r>
              </w:sdtContent>
            </w:sdt>
            <w:r w:rsidRPr="00F8718A">
              <w:rPr>
                <w:rFonts w:eastAsia="Times New Roman"/>
                <w:bCs/>
                <w:color w:val="000000"/>
                <w:szCs w:val="20"/>
                <w:lang w:val="en-GB" w:eastAsia="en-GB"/>
              </w:rPr>
              <w:t>)</w:t>
            </w:r>
          </w:p>
        </w:tc>
      </w:tr>
      <w:tr w:rsidR="00CB3B77" w:rsidRPr="00F8718A" w14:paraId="4138E563" w14:textId="77777777" w:rsidTr="00D01AA3">
        <w:trPr>
          <w:trHeight w:val="301"/>
        </w:trPr>
        <w:tc>
          <w:tcPr>
            <w:tcW w:w="1839" w:type="pct"/>
            <w:tcBorders>
              <w:top w:val="nil"/>
              <w:left w:val="nil"/>
              <w:bottom w:val="nil"/>
              <w:right w:val="nil"/>
            </w:tcBorders>
            <w:shd w:val="clear" w:color="auto" w:fill="auto"/>
          </w:tcPr>
          <w:p w14:paraId="5FFF1266"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ComputeBoundaryDataTab</w:t>
            </w:r>
          </w:p>
        </w:tc>
        <w:tc>
          <w:tcPr>
            <w:tcW w:w="3161" w:type="pct"/>
            <w:tcBorders>
              <w:top w:val="nil"/>
              <w:left w:val="nil"/>
              <w:bottom w:val="nil"/>
              <w:right w:val="nil"/>
            </w:tcBorders>
            <w:shd w:val="clear" w:color="auto" w:fill="auto"/>
          </w:tcPr>
          <w:p w14:paraId="5771BBA7" w14:textId="382D884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To calculate the array to store close boundaries and integrals. (Di Monaco et al., 2011,</w:t>
            </w:r>
            <w:sdt>
              <w:sdtPr>
                <w:rPr>
                  <w:rFonts w:eastAsia="Times New Roman"/>
                  <w:bCs/>
                  <w:color w:val="000000"/>
                  <w:szCs w:val="20"/>
                  <w:lang w:val="en-GB" w:eastAsia="en-GB"/>
                </w:rPr>
                <w:id w:val="742001234"/>
                <w:citation/>
              </w:sdtPr>
              <w:sdtEndPr/>
              <w:sdtContent>
                <w:r w:rsidRPr="00F8718A">
                  <w:rPr>
                    <w:rFonts w:eastAsia="Times New Roman"/>
                    <w:bCs/>
                    <w:color w:val="000000"/>
                    <w:szCs w:val="20"/>
                    <w:lang w:val="en-GB" w:eastAsia="en-GB"/>
                  </w:rPr>
                  <w:fldChar w:fldCharType="begin"/>
                </w:r>
                <w:r w:rsidRPr="00F8718A">
                  <w:rPr>
                    <w:rFonts w:eastAsia="Times New Roman"/>
                    <w:bCs/>
                    <w:color w:val="000000"/>
                    <w:szCs w:val="20"/>
                    <w:lang w:val="en-GB" w:eastAsia="en-GB"/>
                  </w:rPr>
                  <w:instrText xml:space="preserve"> CITATION DiM11 \l 1040 </w:instrText>
                </w:r>
                <w:r w:rsidRPr="00F8718A">
                  <w:rPr>
                    <w:rFonts w:eastAsia="Times New Roman"/>
                    <w:bCs/>
                    <w:color w:val="000000"/>
                    <w:szCs w:val="20"/>
                    <w:lang w:val="en-GB" w:eastAsia="en-GB"/>
                  </w:rPr>
                  <w:fldChar w:fldCharType="separate"/>
                </w:r>
                <w:r w:rsidR="00DE02FE">
                  <w:rPr>
                    <w:rFonts w:eastAsia="Times New Roman"/>
                    <w:bCs/>
                    <w:noProof/>
                    <w:color w:val="000000"/>
                    <w:szCs w:val="20"/>
                    <w:lang w:val="en-GB" w:eastAsia="en-GB"/>
                  </w:rPr>
                  <w:t xml:space="preserve"> </w:t>
                </w:r>
                <w:r w:rsidR="00DE02FE" w:rsidRPr="00DE02FE">
                  <w:rPr>
                    <w:rFonts w:eastAsia="Times New Roman"/>
                    <w:noProof/>
                    <w:color w:val="000000"/>
                    <w:szCs w:val="20"/>
                    <w:lang w:val="en-GB" w:eastAsia="en-GB"/>
                  </w:rPr>
                  <w:t>[5]</w:t>
                </w:r>
                <w:r w:rsidRPr="00F8718A">
                  <w:rPr>
                    <w:rFonts w:eastAsia="Times New Roman"/>
                    <w:bCs/>
                    <w:color w:val="000000"/>
                    <w:szCs w:val="20"/>
                    <w:lang w:val="en-GB" w:eastAsia="en-GB"/>
                  </w:rPr>
                  <w:fldChar w:fldCharType="end"/>
                </w:r>
              </w:sdtContent>
            </w:sdt>
            <w:r w:rsidRPr="00F8718A">
              <w:rPr>
                <w:rFonts w:eastAsia="Times New Roman"/>
                <w:bCs/>
                <w:color w:val="000000"/>
                <w:szCs w:val="20"/>
                <w:lang w:val="en-GB" w:eastAsia="en-GB"/>
              </w:rPr>
              <w:t>)</w:t>
            </w:r>
          </w:p>
        </w:tc>
      </w:tr>
      <w:tr w:rsidR="00CB3B77" w:rsidRPr="00F8718A" w14:paraId="61985458" w14:textId="77777777" w:rsidTr="00D01AA3">
        <w:trPr>
          <w:trHeight w:val="419"/>
        </w:trPr>
        <w:tc>
          <w:tcPr>
            <w:tcW w:w="1839" w:type="pct"/>
            <w:tcBorders>
              <w:top w:val="nil"/>
              <w:left w:val="nil"/>
              <w:bottom w:val="nil"/>
              <w:right w:val="nil"/>
            </w:tcBorders>
            <w:shd w:val="clear" w:color="auto" w:fill="auto"/>
          </w:tcPr>
          <w:p w14:paraId="3EC4DA23"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ComputeBoundaryIntegralTab</w:t>
            </w:r>
          </w:p>
        </w:tc>
        <w:tc>
          <w:tcPr>
            <w:tcW w:w="3161" w:type="pct"/>
            <w:tcBorders>
              <w:top w:val="nil"/>
              <w:left w:val="nil"/>
              <w:bottom w:val="nil"/>
              <w:right w:val="nil"/>
            </w:tcBorders>
            <w:shd w:val="clear" w:color="auto" w:fill="auto"/>
          </w:tcPr>
          <w:p w14:paraId="20F13C05" w14:textId="100A3E16"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To compute local coordinates (x,y,z) of a grid of points, regularly distributed on the semisphere z&lt;0 (radius = 2h), whose centre is the origin O of local axis. The semisphere will be superposed to the influence sphere (kernel support) of a generic particle near a plane boundary face, and oriented in such a way that the axis (x,y,z) coincide with the face local axes (r,s,n). In the first three columns of the array BoundaryIntegralTab() the coordinates (x,y,z) of each point are stored; in the forth column the relative d_alpha (portion of solid angle relative to the point, necessary for integrations) is stored. BITcols = 4. (Di Monaco et al., 2011,</w:t>
            </w:r>
            <w:sdt>
              <w:sdtPr>
                <w:rPr>
                  <w:rFonts w:eastAsia="Times New Roman"/>
                  <w:bCs/>
                  <w:color w:val="000000"/>
                  <w:szCs w:val="20"/>
                  <w:lang w:val="en-GB" w:eastAsia="en-GB"/>
                </w:rPr>
                <w:id w:val="1146555385"/>
                <w:citation/>
              </w:sdtPr>
              <w:sdtEndPr/>
              <w:sdtContent>
                <w:r w:rsidRPr="00F8718A">
                  <w:rPr>
                    <w:rFonts w:eastAsia="Times New Roman"/>
                    <w:bCs/>
                    <w:color w:val="000000"/>
                    <w:szCs w:val="20"/>
                    <w:lang w:val="en-GB" w:eastAsia="en-GB"/>
                  </w:rPr>
                  <w:fldChar w:fldCharType="begin"/>
                </w:r>
                <w:r w:rsidRPr="00F8718A">
                  <w:rPr>
                    <w:rFonts w:eastAsia="Times New Roman"/>
                    <w:bCs/>
                    <w:color w:val="000000"/>
                    <w:szCs w:val="20"/>
                    <w:lang w:val="en-GB" w:eastAsia="en-GB"/>
                  </w:rPr>
                  <w:instrText xml:space="preserve"> CITATION DiM11 \l 1040 </w:instrText>
                </w:r>
                <w:r w:rsidRPr="00F8718A">
                  <w:rPr>
                    <w:rFonts w:eastAsia="Times New Roman"/>
                    <w:bCs/>
                    <w:color w:val="000000"/>
                    <w:szCs w:val="20"/>
                    <w:lang w:val="en-GB" w:eastAsia="en-GB"/>
                  </w:rPr>
                  <w:fldChar w:fldCharType="separate"/>
                </w:r>
                <w:r w:rsidR="00DE02FE">
                  <w:rPr>
                    <w:rFonts w:eastAsia="Times New Roman"/>
                    <w:bCs/>
                    <w:noProof/>
                    <w:color w:val="000000"/>
                    <w:szCs w:val="20"/>
                    <w:lang w:val="en-GB" w:eastAsia="en-GB"/>
                  </w:rPr>
                  <w:t xml:space="preserve"> </w:t>
                </w:r>
                <w:r w:rsidR="00DE02FE" w:rsidRPr="00DE02FE">
                  <w:rPr>
                    <w:rFonts w:eastAsia="Times New Roman"/>
                    <w:noProof/>
                    <w:color w:val="000000"/>
                    <w:szCs w:val="20"/>
                    <w:lang w:val="en-GB" w:eastAsia="en-GB"/>
                  </w:rPr>
                  <w:t>[5]</w:t>
                </w:r>
                <w:r w:rsidRPr="00F8718A">
                  <w:rPr>
                    <w:rFonts w:eastAsia="Times New Roman"/>
                    <w:bCs/>
                    <w:color w:val="000000"/>
                    <w:szCs w:val="20"/>
                    <w:lang w:val="en-GB" w:eastAsia="en-GB"/>
                  </w:rPr>
                  <w:fldChar w:fldCharType="end"/>
                </w:r>
              </w:sdtContent>
            </w:sdt>
            <w:r w:rsidRPr="00F8718A">
              <w:rPr>
                <w:rFonts w:eastAsia="Times New Roman"/>
                <w:bCs/>
                <w:color w:val="000000"/>
                <w:szCs w:val="20"/>
                <w:lang w:val="en-GB" w:eastAsia="en-GB"/>
              </w:rPr>
              <w:t>)</w:t>
            </w:r>
          </w:p>
        </w:tc>
      </w:tr>
      <w:tr w:rsidR="00CB3B77" w:rsidRPr="00F8718A" w14:paraId="7D2E190A" w14:textId="77777777" w:rsidTr="00D01AA3">
        <w:trPr>
          <w:trHeight w:val="301"/>
        </w:trPr>
        <w:tc>
          <w:tcPr>
            <w:tcW w:w="1839" w:type="pct"/>
            <w:tcBorders>
              <w:top w:val="nil"/>
              <w:left w:val="nil"/>
              <w:bottom w:val="nil"/>
              <w:right w:val="nil"/>
            </w:tcBorders>
            <w:shd w:val="clear" w:color="auto" w:fill="auto"/>
          </w:tcPr>
          <w:p w14:paraId="2BE8AD94"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ComputeBoundaryVolumeIntegrals_P0</w:t>
            </w:r>
          </w:p>
        </w:tc>
        <w:tc>
          <w:tcPr>
            <w:tcW w:w="3161" w:type="pct"/>
            <w:tcBorders>
              <w:top w:val="nil"/>
              <w:left w:val="nil"/>
              <w:bottom w:val="nil"/>
              <w:right w:val="nil"/>
            </w:tcBorders>
            <w:shd w:val="clear" w:color="auto" w:fill="auto"/>
          </w:tcPr>
          <w:p w14:paraId="1857D90A" w14:textId="49E4E66A"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(Di Monaco et al., 2011,</w:t>
            </w:r>
            <w:sdt>
              <w:sdtPr>
                <w:rPr>
                  <w:rFonts w:eastAsia="Times New Roman"/>
                  <w:bCs/>
                  <w:color w:val="000000"/>
                  <w:szCs w:val="20"/>
                  <w:lang w:val="en-GB" w:eastAsia="en-GB"/>
                </w:rPr>
                <w:id w:val="-905073843"/>
                <w:citation/>
              </w:sdtPr>
              <w:sdtEndPr/>
              <w:sdtContent>
                <w:r w:rsidRPr="00F8718A">
                  <w:rPr>
                    <w:rFonts w:eastAsia="Times New Roman"/>
                    <w:bCs/>
                    <w:color w:val="000000"/>
                    <w:szCs w:val="20"/>
                    <w:lang w:val="en-GB" w:eastAsia="en-GB"/>
                  </w:rPr>
                  <w:fldChar w:fldCharType="begin"/>
                </w:r>
                <w:r w:rsidRPr="00F8718A">
                  <w:rPr>
                    <w:rFonts w:eastAsia="Times New Roman"/>
                    <w:bCs/>
                    <w:color w:val="000000"/>
                    <w:szCs w:val="20"/>
                    <w:lang w:val="en-GB" w:eastAsia="en-GB"/>
                  </w:rPr>
                  <w:instrText xml:space="preserve"> CITATION DiM11 \l 1040 </w:instrText>
                </w:r>
                <w:r w:rsidRPr="00F8718A">
                  <w:rPr>
                    <w:rFonts w:eastAsia="Times New Roman"/>
                    <w:bCs/>
                    <w:color w:val="000000"/>
                    <w:szCs w:val="20"/>
                    <w:lang w:val="en-GB" w:eastAsia="en-GB"/>
                  </w:rPr>
                  <w:fldChar w:fldCharType="separate"/>
                </w:r>
                <w:r w:rsidR="00DE02FE">
                  <w:rPr>
                    <w:rFonts w:eastAsia="Times New Roman"/>
                    <w:bCs/>
                    <w:noProof/>
                    <w:color w:val="000000"/>
                    <w:szCs w:val="20"/>
                    <w:lang w:val="en-GB" w:eastAsia="en-GB"/>
                  </w:rPr>
                  <w:t xml:space="preserve"> </w:t>
                </w:r>
                <w:r w:rsidR="00DE02FE" w:rsidRPr="00DE02FE">
                  <w:rPr>
                    <w:rFonts w:eastAsia="Times New Roman"/>
                    <w:noProof/>
                    <w:color w:val="000000"/>
                    <w:szCs w:val="20"/>
                    <w:lang w:val="en-GB" w:eastAsia="en-GB"/>
                  </w:rPr>
                  <w:t>[5]</w:t>
                </w:r>
                <w:r w:rsidRPr="00F8718A">
                  <w:rPr>
                    <w:rFonts w:eastAsia="Times New Roman"/>
                    <w:bCs/>
                    <w:color w:val="000000"/>
                    <w:szCs w:val="20"/>
                    <w:lang w:val="en-GB" w:eastAsia="en-GB"/>
                  </w:rPr>
                  <w:fldChar w:fldCharType="end"/>
                </w:r>
              </w:sdtContent>
            </w:sdt>
            <w:r w:rsidRPr="00F8718A">
              <w:rPr>
                <w:rFonts w:eastAsia="Times New Roman"/>
                <w:bCs/>
                <w:color w:val="000000"/>
                <w:szCs w:val="20"/>
                <w:lang w:val="en-GB" w:eastAsia="en-GB"/>
              </w:rPr>
              <w:t>)</w:t>
            </w:r>
          </w:p>
        </w:tc>
      </w:tr>
      <w:tr w:rsidR="00CB3B77" w:rsidRPr="00F8718A" w14:paraId="6FBF0DD0" w14:textId="77777777" w:rsidTr="00D01AA3">
        <w:trPr>
          <w:trHeight w:val="301"/>
        </w:trPr>
        <w:tc>
          <w:tcPr>
            <w:tcW w:w="1839" w:type="pct"/>
            <w:tcBorders>
              <w:top w:val="nil"/>
              <w:left w:val="nil"/>
              <w:bottom w:val="nil"/>
              <w:right w:val="nil"/>
            </w:tcBorders>
            <w:shd w:val="clear" w:color="auto" w:fill="auto"/>
          </w:tcPr>
          <w:p w14:paraId="6C838E9D"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ComputeKernelTable</w:t>
            </w:r>
          </w:p>
        </w:tc>
        <w:tc>
          <w:tcPr>
            <w:tcW w:w="3161" w:type="pct"/>
            <w:tcBorders>
              <w:top w:val="nil"/>
              <w:left w:val="nil"/>
              <w:bottom w:val="nil"/>
              <w:right w:val="nil"/>
            </w:tcBorders>
            <w:shd w:val="clear" w:color="auto" w:fill="auto"/>
          </w:tcPr>
          <w:p w14:paraId="0E031227"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 xml:space="preserve">To pre-compute and store in kerneltab(0:ktrows,0:ktcols) the following values: </w:t>
            </w:r>
          </w:p>
          <w:p w14:paraId="26DC120D"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kerneltab(0:ktrows, 0) = rob = rb/h</w:t>
            </w:r>
          </w:p>
          <w:p w14:paraId="63AD32D2"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kerneltab(0:ktrows, 1) = Int W* ro2 dro         (from rob to 2)</w:t>
            </w:r>
          </w:p>
          <w:p w14:paraId="068381AD"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kerneltab(0:ktrows, 2) = Int dW*/dro ro dro     (from rob to 2)</w:t>
            </w:r>
          </w:p>
          <w:p w14:paraId="7E128616"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kerneltab(0:ktrows, 3) = Int dW*/dro ro^2 dro   (from rob to 2)</w:t>
            </w:r>
          </w:p>
          <w:p w14:paraId="27AEFBB2"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 xml:space="preserve">kerneltab(0:ktrows, 4) = Int dW*/dro ro^3 dro   (from rob to 2) </w:t>
            </w:r>
          </w:p>
          <w:p w14:paraId="7EFA9F52" w14:textId="7B92933D"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(Di Monaco et al., 2011,</w:t>
            </w:r>
            <w:sdt>
              <w:sdtPr>
                <w:rPr>
                  <w:rFonts w:eastAsia="Times New Roman"/>
                  <w:bCs/>
                  <w:color w:val="000000"/>
                  <w:szCs w:val="20"/>
                  <w:lang w:val="en-GB" w:eastAsia="en-GB"/>
                </w:rPr>
                <w:id w:val="-871295398"/>
                <w:citation/>
              </w:sdtPr>
              <w:sdtEndPr/>
              <w:sdtContent>
                <w:r w:rsidRPr="00F8718A">
                  <w:rPr>
                    <w:rFonts w:eastAsia="Times New Roman"/>
                    <w:bCs/>
                    <w:color w:val="000000"/>
                    <w:szCs w:val="20"/>
                    <w:lang w:val="en-GB" w:eastAsia="en-GB"/>
                  </w:rPr>
                  <w:fldChar w:fldCharType="begin"/>
                </w:r>
                <w:r w:rsidRPr="00F8718A">
                  <w:rPr>
                    <w:rFonts w:eastAsia="Times New Roman"/>
                    <w:bCs/>
                    <w:color w:val="000000"/>
                    <w:szCs w:val="20"/>
                    <w:lang w:val="en-GB" w:eastAsia="en-GB"/>
                  </w:rPr>
                  <w:instrText xml:space="preserve"> CITATION DiM11 \l 1040 </w:instrText>
                </w:r>
                <w:r w:rsidRPr="00F8718A">
                  <w:rPr>
                    <w:rFonts w:eastAsia="Times New Roman"/>
                    <w:bCs/>
                    <w:color w:val="000000"/>
                    <w:szCs w:val="20"/>
                    <w:lang w:val="en-GB" w:eastAsia="en-GB"/>
                  </w:rPr>
                  <w:fldChar w:fldCharType="separate"/>
                </w:r>
                <w:r w:rsidR="00DE02FE">
                  <w:rPr>
                    <w:rFonts w:eastAsia="Times New Roman"/>
                    <w:bCs/>
                    <w:noProof/>
                    <w:color w:val="000000"/>
                    <w:szCs w:val="20"/>
                    <w:lang w:val="en-GB" w:eastAsia="en-GB"/>
                  </w:rPr>
                  <w:t xml:space="preserve"> </w:t>
                </w:r>
                <w:r w:rsidR="00DE02FE" w:rsidRPr="00DE02FE">
                  <w:rPr>
                    <w:rFonts w:eastAsia="Times New Roman"/>
                    <w:noProof/>
                    <w:color w:val="000000"/>
                    <w:szCs w:val="20"/>
                    <w:lang w:val="en-GB" w:eastAsia="en-GB"/>
                  </w:rPr>
                  <w:t>[5]</w:t>
                </w:r>
                <w:r w:rsidRPr="00F8718A">
                  <w:rPr>
                    <w:rFonts w:eastAsia="Times New Roman"/>
                    <w:bCs/>
                    <w:color w:val="000000"/>
                    <w:szCs w:val="20"/>
                    <w:lang w:val="en-GB" w:eastAsia="en-GB"/>
                  </w:rPr>
                  <w:fldChar w:fldCharType="end"/>
                </w:r>
              </w:sdtContent>
            </w:sdt>
            <w:r w:rsidRPr="00F8718A">
              <w:rPr>
                <w:rFonts w:eastAsia="Times New Roman"/>
                <w:bCs/>
                <w:color w:val="000000"/>
                <w:szCs w:val="20"/>
                <w:lang w:val="en-GB" w:eastAsia="en-GB"/>
              </w:rPr>
              <w:t>)</w:t>
            </w:r>
          </w:p>
        </w:tc>
      </w:tr>
      <w:tr w:rsidR="00CB3B77" w:rsidRPr="00F8718A" w14:paraId="65401271" w14:textId="77777777" w:rsidTr="00D01AA3">
        <w:trPr>
          <w:trHeight w:val="301"/>
        </w:trPr>
        <w:tc>
          <w:tcPr>
            <w:tcW w:w="1839" w:type="pct"/>
            <w:tcBorders>
              <w:top w:val="nil"/>
              <w:left w:val="nil"/>
              <w:bottom w:val="nil"/>
              <w:right w:val="nil"/>
            </w:tcBorders>
            <w:shd w:val="clear" w:color="auto" w:fill="auto"/>
          </w:tcPr>
          <w:p w14:paraId="0F81DCAD"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ComputeSurfaceIntegral_WdS2D</w:t>
            </w:r>
          </w:p>
        </w:tc>
        <w:tc>
          <w:tcPr>
            <w:tcW w:w="3161" w:type="pct"/>
            <w:tcBorders>
              <w:top w:val="nil"/>
              <w:left w:val="nil"/>
              <w:bottom w:val="nil"/>
              <w:right w:val="nil"/>
            </w:tcBorders>
            <w:shd w:val="clear" w:color="auto" w:fill="auto"/>
          </w:tcPr>
          <w:p w14:paraId="03FB92EC" w14:textId="2962E21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Computing the surface integral of kernel W along the segments intercepted by the kernel support (radius=2h) of the particle i, whose local coordinates are xpi=LocXY(1,icbs) and ypi=LocXY(2,icbs), on the adjacent boundary side icbs. (Di Monaco et al., 2011,</w:t>
            </w:r>
            <w:sdt>
              <w:sdtPr>
                <w:rPr>
                  <w:rFonts w:eastAsia="Times New Roman"/>
                  <w:bCs/>
                  <w:color w:val="000000"/>
                  <w:szCs w:val="20"/>
                  <w:lang w:val="en-GB" w:eastAsia="en-GB"/>
                </w:rPr>
                <w:id w:val="1637671919"/>
                <w:citation/>
              </w:sdtPr>
              <w:sdtEndPr/>
              <w:sdtContent>
                <w:r w:rsidRPr="00F8718A">
                  <w:rPr>
                    <w:rFonts w:eastAsia="Times New Roman"/>
                    <w:bCs/>
                    <w:color w:val="000000"/>
                    <w:szCs w:val="20"/>
                    <w:lang w:val="en-GB" w:eastAsia="en-GB"/>
                  </w:rPr>
                  <w:fldChar w:fldCharType="begin"/>
                </w:r>
                <w:r w:rsidRPr="00F8718A">
                  <w:rPr>
                    <w:rFonts w:eastAsia="Times New Roman"/>
                    <w:bCs/>
                    <w:color w:val="000000"/>
                    <w:szCs w:val="20"/>
                    <w:lang w:val="en-GB" w:eastAsia="en-GB"/>
                  </w:rPr>
                  <w:instrText xml:space="preserve"> CITATION DiM11 \l 1040 </w:instrText>
                </w:r>
                <w:r w:rsidRPr="00F8718A">
                  <w:rPr>
                    <w:rFonts w:eastAsia="Times New Roman"/>
                    <w:bCs/>
                    <w:color w:val="000000"/>
                    <w:szCs w:val="20"/>
                    <w:lang w:val="en-GB" w:eastAsia="en-GB"/>
                  </w:rPr>
                  <w:fldChar w:fldCharType="separate"/>
                </w:r>
                <w:r w:rsidR="00DE02FE">
                  <w:rPr>
                    <w:rFonts w:eastAsia="Times New Roman"/>
                    <w:bCs/>
                    <w:noProof/>
                    <w:color w:val="000000"/>
                    <w:szCs w:val="20"/>
                    <w:lang w:val="en-GB" w:eastAsia="en-GB"/>
                  </w:rPr>
                  <w:t xml:space="preserve"> </w:t>
                </w:r>
                <w:r w:rsidR="00DE02FE" w:rsidRPr="00DE02FE">
                  <w:rPr>
                    <w:rFonts w:eastAsia="Times New Roman"/>
                    <w:noProof/>
                    <w:color w:val="000000"/>
                    <w:szCs w:val="20"/>
                    <w:lang w:val="en-GB" w:eastAsia="en-GB"/>
                  </w:rPr>
                  <w:t>[5]</w:t>
                </w:r>
                <w:r w:rsidRPr="00F8718A">
                  <w:rPr>
                    <w:rFonts w:eastAsia="Times New Roman"/>
                    <w:bCs/>
                    <w:color w:val="000000"/>
                    <w:szCs w:val="20"/>
                    <w:lang w:val="en-GB" w:eastAsia="en-GB"/>
                  </w:rPr>
                  <w:fldChar w:fldCharType="end"/>
                </w:r>
              </w:sdtContent>
            </w:sdt>
            <w:r w:rsidRPr="00F8718A">
              <w:rPr>
                <w:rFonts w:eastAsia="Times New Roman"/>
                <w:bCs/>
                <w:color w:val="000000"/>
                <w:szCs w:val="20"/>
                <w:lang w:val="en-GB" w:eastAsia="en-GB"/>
              </w:rPr>
              <w:t>)</w:t>
            </w:r>
          </w:p>
        </w:tc>
      </w:tr>
      <w:tr w:rsidR="00CB3B77" w:rsidRPr="00F8718A" w14:paraId="59514BEE" w14:textId="77777777" w:rsidTr="00D01AA3">
        <w:trPr>
          <w:trHeight w:val="301"/>
        </w:trPr>
        <w:tc>
          <w:tcPr>
            <w:tcW w:w="1839" w:type="pct"/>
            <w:tcBorders>
              <w:top w:val="nil"/>
              <w:left w:val="nil"/>
              <w:bottom w:val="nil"/>
              <w:right w:val="nil"/>
            </w:tcBorders>
            <w:shd w:val="clear" w:color="auto" w:fill="auto"/>
          </w:tcPr>
          <w:p w14:paraId="6610676B"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ComputeVolumeIntegral_WdV2D</w:t>
            </w:r>
          </w:p>
        </w:tc>
        <w:tc>
          <w:tcPr>
            <w:tcW w:w="3161" w:type="pct"/>
            <w:tcBorders>
              <w:top w:val="nil"/>
              <w:left w:val="nil"/>
              <w:bottom w:val="nil"/>
              <w:right w:val="nil"/>
            </w:tcBorders>
            <w:shd w:val="clear" w:color="auto" w:fill="auto"/>
          </w:tcPr>
          <w:p w14:paraId="1E5C6311" w14:textId="170D7DD4"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 xml:space="preserve">Computing the integral of WdV extented to the volume delimited by the kernel support (radius=2h) of the particle i, whose local coordinates are </w:t>
            </w:r>
            <w:r w:rsidRPr="00F8718A">
              <w:rPr>
                <w:rFonts w:eastAsia="Times New Roman"/>
                <w:bCs/>
                <w:color w:val="000000"/>
                <w:szCs w:val="20"/>
                <w:lang w:val="en-GB" w:eastAsia="en-GB"/>
              </w:rPr>
              <w:lastRenderedPageBreak/>
              <w:t>xpi=LocXY(1,icbs) and ypi=LocXY(2,icbs), and the adjacent boundary side icbs. (Di Monaco et al., 2011,</w:t>
            </w:r>
            <w:sdt>
              <w:sdtPr>
                <w:rPr>
                  <w:rFonts w:eastAsia="Times New Roman"/>
                  <w:bCs/>
                  <w:color w:val="000000"/>
                  <w:szCs w:val="20"/>
                  <w:lang w:val="en-GB" w:eastAsia="en-GB"/>
                </w:rPr>
                <w:id w:val="1981573430"/>
                <w:citation/>
              </w:sdtPr>
              <w:sdtEndPr/>
              <w:sdtContent>
                <w:r w:rsidRPr="00F8718A">
                  <w:rPr>
                    <w:rFonts w:eastAsia="Times New Roman"/>
                    <w:bCs/>
                    <w:color w:val="000000"/>
                    <w:szCs w:val="20"/>
                    <w:lang w:val="en-GB" w:eastAsia="en-GB"/>
                  </w:rPr>
                  <w:fldChar w:fldCharType="begin"/>
                </w:r>
                <w:r w:rsidRPr="00F8718A">
                  <w:rPr>
                    <w:rFonts w:eastAsia="Times New Roman"/>
                    <w:bCs/>
                    <w:color w:val="000000"/>
                    <w:szCs w:val="20"/>
                    <w:lang w:val="en-GB" w:eastAsia="en-GB"/>
                  </w:rPr>
                  <w:instrText xml:space="preserve"> CITATION DiM11 \l 1040 </w:instrText>
                </w:r>
                <w:r w:rsidRPr="00F8718A">
                  <w:rPr>
                    <w:rFonts w:eastAsia="Times New Roman"/>
                    <w:bCs/>
                    <w:color w:val="000000"/>
                    <w:szCs w:val="20"/>
                    <w:lang w:val="en-GB" w:eastAsia="en-GB"/>
                  </w:rPr>
                  <w:fldChar w:fldCharType="separate"/>
                </w:r>
                <w:r w:rsidR="00DE02FE">
                  <w:rPr>
                    <w:rFonts w:eastAsia="Times New Roman"/>
                    <w:bCs/>
                    <w:noProof/>
                    <w:color w:val="000000"/>
                    <w:szCs w:val="20"/>
                    <w:lang w:val="en-GB" w:eastAsia="en-GB"/>
                  </w:rPr>
                  <w:t xml:space="preserve"> </w:t>
                </w:r>
                <w:r w:rsidR="00DE02FE" w:rsidRPr="00DE02FE">
                  <w:rPr>
                    <w:rFonts w:eastAsia="Times New Roman"/>
                    <w:noProof/>
                    <w:color w:val="000000"/>
                    <w:szCs w:val="20"/>
                    <w:lang w:val="en-GB" w:eastAsia="en-GB"/>
                  </w:rPr>
                  <w:t>[5]</w:t>
                </w:r>
                <w:r w:rsidRPr="00F8718A">
                  <w:rPr>
                    <w:rFonts w:eastAsia="Times New Roman"/>
                    <w:bCs/>
                    <w:color w:val="000000"/>
                    <w:szCs w:val="20"/>
                    <w:lang w:val="en-GB" w:eastAsia="en-GB"/>
                  </w:rPr>
                  <w:fldChar w:fldCharType="end"/>
                </w:r>
              </w:sdtContent>
            </w:sdt>
            <w:r w:rsidRPr="00F8718A">
              <w:rPr>
                <w:rFonts w:eastAsia="Times New Roman"/>
                <w:bCs/>
                <w:color w:val="000000"/>
                <w:szCs w:val="20"/>
                <w:lang w:val="en-GB" w:eastAsia="en-GB"/>
              </w:rPr>
              <w:t>)</w:t>
            </w:r>
          </w:p>
        </w:tc>
      </w:tr>
      <w:tr w:rsidR="00CB3B77" w:rsidRPr="00F8718A" w14:paraId="0FC3BE73" w14:textId="77777777" w:rsidTr="00D01AA3">
        <w:trPr>
          <w:trHeight w:val="301"/>
        </w:trPr>
        <w:tc>
          <w:tcPr>
            <w:tcW w:w="1839" w:type="pct"/>
            <w:tcBorders>
              <w:top w:val="nil"/>
              <w:left w:val="nil"/>
              <w:bottom w:val="nil"/>
              <w:right w:val="nil"/>
            </w:tcBorders>
            <w:shd w:val="clear" w:color="auto" w:fill="auto"/>
          </w:tcPr>
          <w:p w14:paraId="1EDAD19D"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lastRenderedPageBreak/>
              <w:t>DefineBoundaryFaceGeometry3D</w:t>
            </w:r>
          </w:p>
        </w:tc>
        <w:tc>
          <w:tcPr>
            <w:tcW w:w="3161" w:type="pct"/>
            <w:tcBorders>
              <w:top w:val="nil"/>
              <w:left w:val="nil"/>
              <w:bottom w:val="nil"/>
              <w:right w:val="nil"/>
            </w:tcBorders>
            <w:shd w:val="clear" w:color="auto" w:fill="auto"/>
          </w:tcPr>
          <w:p w14:paraId="4BA839F1" w14:textId="23BCE4DD"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To define boundary faces from 3D geometry. (Di Monaco et al., 2011,</w:t>
            </w:r>
            <w:sdt>
              <w:sdtPr>
                <w:rPr>
                  <w:rFonts w:eastAsia="Times New Roman"/>
                  <w:bCs/>
                  <w:color w:val="000000"/>
                  <w:szCs w:val="20"/>
                  <w:lang w:val="en-GB" w:eastAsia="en-GB"/>
                </w:rPr>
                <w:id w:val="209851569"/>
                <w:citation/>
              </w:sdtPr>
              <w:sdtEndPr/>
              <w:sdtContent>
                <w:r w:rsidRPr="00F8718A">
                  <w:rPr>
                    <w:rFonts w:eastAsia="Times New Roman"/>
                    <w:bCs/>
                    <w:color w:val="000000"/>
                    <w:szCs w:val="20"/>
                    <w:lang w:val="en-GB" w:eastAsia="en-GB"/>
                  </w:rPr>
                  <w:fldChar w:fldCharType="begin"/>
                </w:r>
                <w:r w:rsidRPr="00F8718A">
                  <w:rPr>
                    <w:rFonts w:eastAsia="Times New Roman"/>
                    <w:bCs/>
                    <w:color w:val="000000"/>
                    <w:szCs w:val="20"/>
                    <w:lang w:val="en-GB" w:eastAsia="en-GB"/>
                  </w:rPr>
                  <w:instrText xml:space="preserve"> CITATION DiM11 \l 1040 </w:instrText>
                </w:r>
                <w:r w:rsidRPr="00F8718A">
                  <w:rPr>
                    <w:rFonts w:eastAsia="Times New Roman"/>
                    <w:bCs/>
                    <w:color w:val="000000"/>
                    <w:szCs w:val="20"/>
                    <w:lang w:val="en-GB" w:eastAsia="en-GB"/>
                  </w:rPr>
                  <w:fldChar w:fldCharType="separate"/>
                </w:r>
                <w:r w:rsidR="00DE02FE">
                  <w:rPr>
                    <w:rFonts w:eastAsia="Times New Roman"/>
                    <w:bCs/>
                    <w:noProof/>
                    <w:color w:val="000000"/>
                    <w:szCs w:val="20"/>
                    <w:lang w:val="en-GB" w:eastAsia="en-GB"/>
                  </w:rPr>
                  <w:t xml:space="preserve"> </w:t>
                </w:r>
                <w:r w:rsidR="00DE02FE" w:rsidRPr="00DE02FE">
                  <w:rPr>
                    <w:rFonts w:eastAsia="Times New Roman"/>
                    <w:noProof/>
                    <w:color w:val="000000"/>
                    <w:szCs w:val="20"/>
                    <w:lang w:val="en-GB" w:eastAsia="en-GB"/>
                  </w:rPr>
                  <w:t>[5]</w:t>
                </w:r>
                <w:r w:rsidRPr="00F8718A">
                  <w:rPr>
                    <w:rFonts w:eastAsia="Times New Roman"/>
                    <w:bCs/>
                    <w:color w:val="000000"/>
                    <w:szCs w:val="20"/>
                    <w:lang w:val="en-GB" w:eastAsia="en-GB"/>
                  </w:rPr>
                  <w:fldChar w:fldCharType="end"/>
                </w:r>
              </w:sdtContent>
            </w:sdt>
            <w:r w:rsidRPr="00F8718A">
              <w:rPr>
                <w:rFonts w:eastAsia="Times New Roman"/>
                <w:bCs/>
                <w:color w:val="000000"/>
                <w:szCs w:val="20"/>
                <w:lang w:val="en-GB" w:eastAsia="en-GB"/>
              </w:rPr>
              <w:t>)</w:t>
            </w:r>
          </w:p>
        </w:tc>
      </w:tr>
      <w:tr w:rsidR="00CB3B77" w:rsidRPr="00F8718A" w14:paraId="64F13A6B" w14:textId="77777777" w:rsidTr="00D01AA3">
        <w:trPr>
          <w:trHeight w:val="301"/>
        </w:trPr>
        <w:tc>
          <w:tcPr>
            <w:tcW w:w="1839" w:type="pct"/>
            <w:tcBorders>
              <w:top w:val="nil"/>
              <w:left w:val="nil"/>
              <w:bottom w:val="nil"/>
              <w:right w:val="nil"/>
            </w:tcBorders>
            <w:shd w:val="clear" w:color="auto" w:fill="auto"/>
          </w:tcPr>
          <w:p w14:paraId="636E0AD5"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DefineBoundarySideGeometry2D</w:t>
            </w:r>
          </w:p>
        </w:tc>
        <w:tc>
          <w:tcPr>
            <w:tcW w:w="3161" w:type="pct"/>
            <w:tcBorders>
              <w:top w:val="nil"/>
              <w:left w:val="nil"/>
              <w:bottom w:val="nil"/>
              <w:right w:val="nil"/>
            </w:tcBorders>
            <w:shd w:val="clear" w:color="auto" w:fill="auto"/>
          </w:tcPr>
          <w:p w14:paraId="0FA26B0B" w14:textId="7D679702"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Definition of the boundary sides. (Di Monaco et al., 2011,</w:t>
            </w:r>
            <w:sdt>
              <w:sdtPr>
                <w:rPr>
                  <w:rFonts w:eastAsia="Times New Roman"/>
                  <w:bCs/>
                  <w:color w:val="000000"/>
                  <w:szCs w:val="20"/>
                  <w:lang w:val="en-GB" w:eastAsia="en-GB"/>
                </w:rPr>
                <w:id w:val="-46063015"/>
                <w:citation/>
              </w:sdtPr>
              <w:sdtEndPr/>
              <w:sdtContent>
                <w:r w:rsidRPr="00F8718A">
                  <w:rPr>
                    <w:rFonts w:eastAsia="Times New Roman"/>
                    <w:bCs/>
                    <w:color w:val="000000"/>
                    <w:szCs w:val="20"/>
                    <w:lang w:val="en-GB" w:eastAsia="en-GB"/>
                  </w:rPr>
                  <w:fldChar w:fldCharType="begin"/>
                </w:r>
                <w:r w:rsidRPr="00F8718A">
                  <w:rPr>
                    <w:rFonts w:eastAsia="Times New Roman"/>
                    <w:bCs/>
                    <w:color w:val="000000"/>
                    <w:szCs w:val="20"/>
                    <w:lang w:val="en-GB" w:eastAsia="en-GB"/>
                  </w:rPr>
                  <w:instrText xml:space="preserve"> CITATION DiM11 \l 1040 </w:instrText>
                </w:r>
                <w:r w:rsidRPr="00F8718A">
                  <w:rPr>
                    <w:rFonts w:eastAsia="Times New Roman"/>
                    <w:bCs/>
                    <w:color w:val="000000"/>
                    <w:szCs w:val="20"/>
                    <w:lang w:val="en-GB" w:eastAsia="en-GB"/>
                  </w:rPr>
                  <w:fldChar w:fldCharType="separate"/>
                </w:r>
                <w:r w:rsidR="00DE02FE">
                  <w:rPr>
                    <w:rFonts w:eastAsia="Times New Roman"/>
                    <w:bCs/>
                    <w:noProof/>
                    <w:color w:val="000000"/>
                    <w:szCs w:val="20"/>
                    <w:lang w:val="en-GB" w:eastAsia="en-GB"/>
                  </w:rPr>
                  <w:t xml:space="preserve"> </w:t>
                </w:r>
                <w:r w:rsidR="00DE02FE" w:rsidRPr="00DE02FE">
                  <w:rPr>
                    <w:rFonts w:eastAsia="Times New Roman"/>
                    <w:noProof/>
                    <w:color w:val="000000"/>
                    <w:szCs w:val="20"/>
                    <w:lang w:val="en-GB" w:eastAsia="en-GB"/>
                  </w:rPr>
                  <w:t>[5]</w:t>
                </w:r>
                <w:r w:rsidRPr="00F8718A">
                  <w:rPr>
                    <w:rFonts w:eastAsia="Times New Roman"/>
                    <w:bCs/>
                    <w:color w:val="000000"/>
                    <w:szCs w:val="20"/>
                    <w:lang w:val="en-GB" w:eastAsia="en-GB"/>
                  </w:rPr>
                  <w:fldChar w:fldCharType="end"/>
                </w:r>
              </w:sdtContent>
            </w:sdt>
            <w:r w:rsidRPr="00F8718A">
              <w:rPr>
                <w:rFonts w:eastAsia="Times New Roman"/>
                <w:bCs/>
                <w:color w:val="000000"/>
                <w:szCs w:val="20"/>
                <w:lang w:val="en-GB" w:eastAsia="en-GB"/>
              </w:rPr>
              <w:t>)</w:t>
            </w:r>
          </w:p>
        </w:tc>
      </w:tr>
      <w:tr w:rsidR="00CB3B77" w:rsidRPr="00F8718A" w14:paraId="507D033C" w14:textId="77777777" w:rsidTr="00D01AA3">
        <w:trPr>
          <w:trHeight w:val="301"/>
        </w:trPr>
        <w:tc>
          <w:tcPr>
            <w:tcW w:w="1839" w:type="pct"/>
            <w:tcBorders>
              <w:top w:val="nil"/>
              <w:left w:val="nil"/>
              <w:bottom w:val="nil"/>
              <w:right w:val="nil"/>
            </w:tcBorders>
            <w:shd w:val="clear" w:color="auto" w:fill="auto"/>
          </w:tcPr>
          <w:p w14:paraId="155B0845"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DefineBoundarySideRelativeAngles2D</w:t>
            </w:r>
          </w:p>
        </w:tc>
        <w:tc>
          <w:tcPr>
            <w:tcW w:w="3161" w:type="pct"/>
            <w:tcBorders>
              <w:top w:val="nil"/>
              <w:left w:val="nil"/>
              <w:bottom w:val="nil"/>
              <w:right w:val="nil"/>
            </w:tcBorders>
            <w:shd w:val="clear" w:color="auto" w:fill="auto"/>
          </w:tcPr>
          <w:p w14:paraId="6058FA09" w14:textId="4B6D6463"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Detection of the previous adjacent side and associated relative angle (for each boundary side). (Di Monaco et al., 2011,</w:t>
            </w:r>
            <w:sdt>
              <w:sdtPr>
                <w:rPr>
                  <w:rFonts w:eastAsia="Times New Roman"/>
                  <w:bCs/>
                  <w:color w:val="000000"/>
                  <w:szCs w:val="20"/>
                  <w:lang w:val="en-GB" w:eastAsia="en-GB"/>
                </w:rPr>
                <w:id w:val="1231340427"/>
                <w:citation/>
              </w:sdtPr>
              <w:sdtEndPr/>
              <w:sdtContent>
                <w:r w:rsidRPr="00F8718A">
                  <w:rPr>
                    <w:rFonts w:eastAsia="Times New Roman"/>
                    <w:bCs/>
                    <w:color w:val="000000"/>
                    <w:szCs w:val="20"/>
                    <w:lang w:val="en-GB" w:eastAsia="en-GB"/>
                  </w:rPr>
                  <w:fldChar w:fldCharType="begin"/>
                </w:r>
                <w:r w:rsidRPr="00F8718A">
                  <w:rPr>
                    <w:rFonts w:eastAsia="Times New Roman"/>
                    <w:bCs/>
                    <w:color w:val="000000"/>
                    <w:szCs w:val="20"/>
                    <w:lang w:val="en-GB" w:eastAsia="en-GB"/>
                  </w:rPr>
                  <w:instrText xml:space="preserve"> CITATION DiM11 \l 1040 </w:instrText>
                </w:r>
                <w:r w:rsidRPr="00F8718A">
                  <w:rPr>
                    <w:rFonts w:eastAsia="Times New Roman"/>
                    <w:bCs/>
                    <w:color w:val="000000"/>
                    <w:szCs w:val="20"/>
                    <w:lang w:val="en-GB" w:eastAsia="en-GB"/>
                  </w:rPr>
                  <w:fldChar w:fldCharType="separate"/>
                </w:r>
                <w:r w:rsidR="00DE02FE">
                  <w:rPr>
                    <w:rFonts w:eastAsia="Times New Roman"/>
                    <w:bCs/>
                    <w:noProof/>
                    <w:color w:val="000000"/>
                    <w:szCs w:val="20"/>
                    <w:lang w:val="en-GB" w:eastAsia="en-GB"/>
                  </w:rPr>
                  <w:t xml:space="preserve"> </w:t>
                </w:r>
                <w:r w:rsidR="00DE02FE" w:rsidRPr="00DE02FE">
                  <w:rPr>
                    <w:rFonts w:eastAsia="Times New Roman"/>
                    <w:noProof/>
                    <w:color w:val="000000"/>
                    <w:szCs w:val="20"/>
                    <w:lang w:val="en-GB" w:eastAsia="en-GB"/>
                  </w:rPr>
                  <w:t>[5]</w:t>
                </w:r>
                <w:r w:rsidRPr="00F8718A">
                  <w:rPr>
                    <w:rFonts w:eastAsia="Times New Roman"/>
                    <w:bCs/>
                    <w:color w:val="000000"/>
                    <w:szCs w:val="20"/>
                    <w:lang w:val="en-GB" w:eastAsia="en-GB"/>
                  </w:rPr>
                  <w:fldChar w:fldCharType="end"/>
                </w:r>
              </w:sdtContent>
            </w:sdt>
            <w:r w:rsidRPr="00F8718A">
              <w:rPr>
                <w:rFonts w:eastAsia="Times New Roman"/>
                <w:bCs/>
                <w:color w:val="000000"/>
                <w:szCs w:val="20"/>
                <w:lang w:val="en-GB" w:eastAsia="en-GB"/>
              </w:rPr>
              <w:t>)</w:t>
            </w:r>
          </w:p>
        </w:tc>
      </w:tr>
      <w:tr w:rsidR="00CB3B77" w:rsidRPr="00F8718A" w14:paraId="483C6014" w14:textId="77777777" w:rsidTr="00D01AA3">
        <w:trPr>
          <w:trHeight w:val="301"/>
        </w:trPr>
        <w:tc>
          <w:tcPr>
            <w:tcW w:w="1839" w:type="pct"/>
            <w:tcBorders>
              <w:top w:val="nil"/>
              <w:left w:val="nil"/>
              <w:bottom w:val="nil"/>
              <w:right w:val="nil"/>
            </w:tcBorders>
            <w:shd w:val="clear" w:color="auto" w:fill="auto"/>
          </w:tcPr>
          <w:p w14:paraId="66F1F813"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DefineLocalSystemVersors</w:t>
            </w:r>
          </w:p>
        </w:tc>
        <w:tc>
          <w:tcPr>
            <w:tcW w:w="3161" w:type="pct"/>
            <w:tcBorders>
              <w:top w:val="nil"/>
              <w:left w:val="nil"/>
              <w:bottom w:val="nil"/>
              <w:right w:val="nil"/>
            </w:tcBorders>
            <w:shd w:val="clear" w:color="auto" w:fill="auto"/>
          </w:tcPr>
          <w:p w14:paraId="6BC6E497" w14:textId="58F7AA5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To define the directional cosines of the local reference system. (Di Monaco et al., 2011,</w:t>
            </w:r>
            <w:sdt>
              <w:sdtPr>
                <w:rPr>
                  <w:rFonts w:eastAsia="Times New Roman"/>
                  <w:bCs/>
                  <w:color w:val="000000"/>
                  <w:szCs w:val="20"/>
                  <w:lang w:val="en-GB" w:eastAsia="en-GB"/>
                </w:rPr>
                <w:id w:val="548735827"/>
                <w:citation/>
              </w:sdtPr>
              <w:sdtEndPr/>
              <w:sdtContent>
                <w:r w:rsidRPr="00F8718A">
                  <w:rPr>
                    <w:rFonts w:eastAsia="Times New Roman"/>
                    <w:bCs/>
                    <w:color w:val="000000"/>
                    <w:szCs w:val="20"/>
                    <w:lang w:val="en-GB" w:eastAsia="en-GB"/>
                  </w:rPr>
                  <w:fldChar w:fldCharType="begin"/>
                </w:r>
                <w:r w:rsidRPr="00F8718A">
                  <w:rPr>
                    <w:rFonts w:eastAsia="Times New Roman"/>
                    <w:bCs/>
                    <w:color w:val="000000"/>
                    <w:szCs w:val="20"/>
                    <w:lang w:val="en-GB" w:eastAsia="en-GB"/>
                  </w:rPr>
                  <w:instrText xml:space="preserve"> CITATION DiM11 \l 1040 </w:instrText>
                </w:r>
                <w:r w:rsidRPr="00F8718A">
                  <w:rPr>
                    <w:rFonts w:eastAsia="Times New Roman"/>
                    <w:bCs/>
                    <w:color w:val="000000"/>
                    <w:szCs w:val="20"/>
                    <w:lang w:val="en-GB" w:eastAsia="en-GB"/>
                  </w:rPr>
                  <w:fldChar w:fldCharType="separate"/>
                </w:r>
                <w:r w:rsidR="00DE02FE">
                  <w:rPr>
                    <w:rFonts w:eastAsia="Times New Roman"/>
                    <w:bCs/>
                    <w:noProof/>
                    <w:color w:val="000000"/>
                    <w:szCs w:val="20"/>
                    <w:lang w:val="en-GB" w:eastAsia="en-GB"/>
                  </w:rPr>
                  <w:t xml:space="preserve"> </w:t>
                </w:r>
                <w:r w:rsidR="00DE02FE" w:rsidRPr="00DE02FE">
                  <w:rPr>
                    <w:rFonts w:eastAsia="Times New Roman"/>
                    <w:noProof/>
                    <w:color w:val="000000"/>
                    <w:szCs w:val="20"/>
                    <w:lang w:val="en-GB" w:eastAsia="en-GB"/>
                  </w:rPr>
                  <w:t>[5]</w:t>
                </w:r>
                <w:r w:rsidRPr="00F8718A">
                  <w:rPr>
                    <w:rFonts w:eastAsia="Times New Roman"/>
                    <w:bCs/>
                    <w:color w:val="000000"/>
                    <w:szCs w:val="20"/>
                    <w:lang w:val="en-GB" w:eastAsia="en-GB"/>
                  </w:rPr>
                  <w:fldChar w:fldCharType="end"/>
                </w:r>
              </w:sdtContent>
            </w:sdt>
            <w:r w:rsidRPr="00F8718A">
              <w:rPr>
                <w:rFonts w:eastAsia="Times New Roman"/>
                <w:bCs/>
                <w:color w:val="000000"/>
                <w:szCs w:val="20"/>
                <w:lang w:val="en-GB" w:eastAsia="en-GB"/>
              </w:rPr>
              <w:t>)</w:t>
            </w:r>
          </w:p>
        </w:tc>
      </w:tr>
      <w:tr w:rsidR="00CB3B77" w:rsidRPr="00F8718A" w14:paraId="7CFAEE01" w14:textId="77777777" w:rsidTr="00D01AA3">
        <w:trPr>
          <w:trHeight w:val="301"/>
        </w:trPr>
        <w:tc>
          <w:tcPr>
            <w:tcW w:w="1839" w:type="pct"/>
            <w:tcBorders>
              <w:top w:val="nil"/>
              <w:left w:val="nil"/>
              <w:bottom w:val="nil"/>
              <w:right w:val="nil"/>
            </w:tcBorders>
            <w:shd w:val="clear" w:color="auto" w:fill="auto"/>
          </w:tcPr>
          <w:p w14:paraId="4F3EB668"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EvaluateBER_TimeStep</w:t>
            </w:r>
          </w:p>
        </w:tc>
        <w:tc>
          <w:tcPr>
            <w:tcW w:w="3161" w:type="pct"/>
            <w:tcBorders>
              <w:top w:val="nil"/>
              <w:left w:val="nil"/>
              <w:bottom w:val="nil"/>
              <w:right w:val="nil"/>
            </w:tcBorders>
            <w:shd w:val="clear" w:color="auto" w:fill="auto"/>
          </w:tcPr>
          <w:p w14:paraId="33E89723" w14:textId="2996D15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(Di Monaco et al., 2011,</w:t>
            </w:r>
            <w:sdt>
              <w:sdtPr>
                <w:rPr>
                  <w:rFonts w:eastAsia="Times New Roman"/>
                  <w:bCs/>
                  <w:color w:val="000000"/>
                  <w:szCs w:val="20"/>
                  <w:lang w:val="en-GB" w:eastAsia="en-GB"/>
                </w:rPr>
                <w:id w:val="378757616"/>
                <w:citation/>
              </w:sdtPr>
              <w:sdtEndPr/>
              <w:sdtContent>
                <w:r w:rsidRPr="00F8718A">
                  <w:rPr>
                    <w:rFonts w:eastAsia="Times New Roman"/>
                    <w:bCs/>
                    <w:color w:val="000000"/>
                    <w:szCs w:val="20"/>
                    <w:lang w:val="en-GB" w:eastAsia="en-GB"/>
                  </w:rPr>
                  <w:fldChar w:fldCharType="begin"/>
                </w:r>
                <w:r w:rsidRPr="00F8718A">
                  <w:rPr>
                    <w:rFonts w:eastAsia="Times New Roman"/>
                    <w:bCs/>
                    <w:color w:val="000000"/>
                    <w:szCs w:val="20"/>
                    <w:lang w:val="en-GB" w:eastAsia="en-GB"/>
                  </w:rPr>
                  <w:instrText xml:space="preserve"> CITATION DiM11 \l 1040 </w:instrText>
                </w:r>
                <w:r w:rsidRPr="00F8718A">
                  <w:rPr>
                    <w:rFonts w:eastAsia="Times New Roman"/>
                    <w:bCs/>
                    <w:color w:val="000000"/>
                    <w:szCs w:val="20"/>
                    <w:lang w:val="en-GB" w:eastAsia="en-GB"/>
                  </w:rPr>
                  <w:fldChar w:fldCharType="separate"/>
                </w:r>
                <w:r w:rsidR="00DE02FE">
                  <w:rPr>
                    <w:rFonts w:eastAsia="Times New Roman"/>
                    <w:bCs/>
                    <w:noProof/>
                    <w:color w:val="000000"/>
                    <w:szCs w:val="20"/>
                    <w:lang w:val="en-GB" w:eastAsia="en-GB"/>
                  </w:rPr>
                  <w:t xml:space="preserve"> </w:t>
                </w:r>
                <w:r w:rsidR="00DE02FE" w:rsidRPr="00DE02FE">
                  <w:rPr>
                    <w:rFonts w:eastAsia="Times New Roman"/>
                    <w:noProof/>
                    <w:color w:val="000000"/>
                    <w:szCs w:val="20"/>
                    <w:lang w:val="en-GB" w:eastAsia="en-GB"/>
                  </w:rPr>
                  <w:t>[5]</w:t>
                </w:r>
                <w:r w:rsidRPr="00F8718A">
                  <w:rPr>
                    <w:rFonts w:eastAsia="Times New Roman"/>
                    <w:bCs/>
                    <w:color w:val="000000"/>
                    <w:szCs w:val="20"/>
                    <w:lang w:val="en-GB" w:eastAsia="en-GB"/>
                  </w:rPr>
                  <w:fldChar w:fldCharType="end"/>
                </w:r>
              </w:sdtContent>
            </w:sdt>
            <w:r w:rsidRPr="00F8718A">
              <w:rPr>
                <w:rFonts w:eastAsia="Times New Roman"/>
                <w:bCs/>
                <w:color w:val="000000"/>
                <w:szCs w:val="20"/>
                <w:lang w:val="en-GB" w:eastAsia="en-GB"/>
              </w:rPr>
              <w:t>)</w:t>
            </w:r>
          </w:p>
        </w:tc>
      </w:tr>
      <w:tr w:rsidR="00CB3B77" w:rsidRPr="00F8718A" w14:paraId="4755BE5E" w14:textId="77777777" w:rsidTr="00D01AA3">
        <w:trPr>
          <w:trHeight w:val="301"/>
        </w:trPr>
        <w:tc>
          <w:tcPr>
            <w:tcW w:w="1839" w:type="pct"/>
            <w:tcBorders>
              <w:top w:val="nil"/>
              <w:left w:val="nil"/>
              <w:bottom w:val="nil"/>
              <w:right w:val="nil"/>
            </w:tcBorders>
            <w:shd w:val="clear" w:color="auto" w:fill="auto"/>
          </w:tcPr>
          <w:p w14:paraId="4189A9D4"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FindBoundaryConvexEdges3D</w:t>
            </w:r>
          </w:p>
        </w:tc>
        <w:tc>
          <w:tcPr>
            <w:tcW w:w="3161" w:type="pct"/>
            <w:tcBorders>
              <w:top w:val="nil"/>
              <w:left w:val="nil"/>
              <w:bottom w:val="nil"/>
              <w:right w:val="nil"/>
            </w:tcBorders>
            <w:shd w:val="clear" w:color="auto" w:fill="auto"/>
          </w:tcPr>
          <w:p w14:paraId="59450175" w14:textId="1619070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To look for possible edges with an associated convex geometry. Their geometrical data are saved in BoundaryConvexEdge as TyBoundaryConvexEdge. (Di Monaco et al., 2011,</w:t>
            </w:r>
            <w:sdt>
              <w:sdtPr>
                <w:rPr>
                  <w:rFonts w:eastAsia="Times New Roman"/>
                  <w:bCs/>
                  <w:color w:val="000000"/>
                  <w:szCs w:val="20"/>
                  <w:lang w:val="en-GB" w:eastAsia="en-GB"/>
                </w:rPr>
                <w:id w:val="1853841119"/>
                <w:citation/>
              </w:sdtPr>
              <w:sdtEndPr/>
              <w:sdtContent>
                <w:r w:rsidRPr="00F8718A">
                  <w:rPr>
                    <w:rFonts w:eastAsia="Times New Roman"/>
                    <w:bCs/>
                    <w:color w:val="000000"/>
                    <w:szCs w:val="20"/>
                    <w:lang w:val="en-GB" w:eastAsia="en-GB"/>
                  </w:rPr>
                  <w:fldChar w:fldCharType="begin"/>
                </w:r>
                <w:r w:rsidRPr="00F8718A">
                  <w:rPr>
                    <w:rFonts w:eastAsia="Times New Roman"/>
                    <w:bCs/>
                    <w:color w:val="000000"/>
                    <w:szCs w:val="20"/>
                    <w:lang w:val="en-GB" w:eastAsia="en-GB"/>
                  </w:rPr>
                  <w:instrText xml:space="preserve"> CITATION DiM11 \l 1040 </w:instrText>
                </w:r>
                <w:r w:rsidRPr="00F8718A">
                  <w:rPr>
                    <w:rFonts w:eastAsia="Times New Roman"/>
                    <w:bCs/>
                    <w:color w:val="000000"/>
                    <w:szCs w:val="20"/>
                    <w:lang w:val="en-GB" w:eastAsia="en-GB"/>
                  </w:rPr>
                  <w:fldChar w:fldCharType="separate"/>
                </w:r>
                <w:r w:rsidR="00DE02FE">
                  <w:rPr>
                    <w:rFonts w:eastAsia="Times New Roman"/>
                    <w:bCs/>
                    <w:noProof/>
                    <w:color w:val="000000"/>
                    <w:szCs w:val="20"/>
                    <w:lang w:val="en-GB" w:eastAsia="en-GB"/>
                  </w:rPr>
                  <w:t xml:space="preserve"> </w:t>
                </w:r>
                <w:r w:rsidR="00DE02FE" w:rsidRPr="00DE02FE">
                  <w:rPr>
                    <w:rFonts w:eastAsia="Times New Roman"/>
                    <w:noProof/>
                    <w:color w:val="000000"/>
                    <w:szCs w:val="20"/>
                    <w:lang w:val="en-GB" w:eastAsia="en-GB"/>
                  </w:rPr>
                  <w:t>[5]</w:t>
                </w:r>
                <w:r w:rsidRPr="00F8718A">
                  <w:rPr>
                    <w:rFonts w:eastAsia="Times New Roman"/>
                    <w:bCs/>
                    <w:color w:val="000000"/>
                    <w:szCs w:val="20"/>
                    <w:lang w:val="en-GB" w:eastAsia="en-GB"/>
                  </w:rPr>
                  <w:fldChar w:fldCharType="end"/>
                </w:r>
              </w:sdtContent>
            </w:sdt>
            <w:r w:rsidRPr="00F8718A">
              <w:rPr>
                <w:rFonts w:eastAsia="Times New Roman"/>
                <w:bCs/>
                <w:color w:val="000000"/>
                <w:szCs w:val="20"/>
                <w:lang w:val="en-GB" w:eastAsia="en-GB"/>
              </w:rPr>
              <w:t>)</w:t>
            </w:r>
          </w:p>
        </w:tc>
      </w:tr>
      <w:tr w:rsidR="00CB3B77" w:rsidRPr="00F8718A" w14:paraId="1E393FA0" w14:textId="77777777" w:rsidTr="00D01AA3">
        <w:trPr>
          <w:trHeight w:val="301"/>
        </w:trPr>
        <w:tc>
          <w:tcPr>
            <w:tcW w:w="1839" w:type="pct"/>
            <w:tcBorders>
              <w:top w:val="nil"/>
              <w:left w:val="nil"/>
              <w:bottom w:val="nil"/>
              <w:right w:val="nil"/>
            </w:tcBorders>
            <w:shd w:val="clear" w:color="auto" w:fill="auto"/>
          </w:tcPr>
          <w:p w14:paraId="3F750652"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FindBoundaryIntersection2D</w:t>
            </w:r>
          </w:p>
        </w:tc>
        <w:tc>
          <w:tcPr>
            <w:tcW w:w="3161" w:type="pct"/>
            <w:tcBorders>
              <w:top w:val="nil"/>
              <w:left w:val="nil"/>
              <w:bottom w:val="nil"/>
              <w:right w:val="nil"/>
            </w:tcBorders>
            <w:shd w:val="clear" w:color="auto" w:fill="auto"/>
          </w:tcPr>
          <w:p w14:paraId="07806065"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To find the intersection segment between the kernel support of particle i, whose local coordinates are xpi=LocXY(1,icbs) and ypi=LocXY(2,icbs), and the straight boundary side iside=Cloboside(icbs), which lies on the local x-axis and extends from x=0 to bsidelen = BoundarySide(iside)%Length. It returns:</w:t>
            </w:r>
          </w:p>
          <w:p w14:paraId="62FEA5AE"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xpmin: minimum abscissa of intersected segment</w:t>
            </w:r>
          </w:p>
          <w:p w14:paraId="5E26FDBE"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xpmax: maximum abscissa of intersected segment</w:t>
            </w:r>
          </w:p>
          <w:p w14:paraId="18E153B1"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 xml:space="preserve">interlen: length of the intersected segment   </w:t>
            </w:r>
          </w:p>
          <w:p w14:paraId="175475D6" w14:textId="2A9E7996"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(Di Monaco et al., 2011,</w:t>
            </w:r>
            <w:sdt>
              <w:sdtPr>
                <w:rPr>
                  <w:rFonts w:eastAsia="Times New Roman"/>
                  <w:bCs/>
                  <w:color w:val="000000"/>
                  <w:szCs w:val="20"/>
                  <w:lang w:val="en-GB" w:eastAsia="en-GB"/>
                </w:rPr>
                <w:id w:val="-496808121"/>
                <w:citation/>
              </w:sdtPr>
              <w:sdtEndPr/>
              <w:sdtContent>
                <w:r w:rsidRPr="00F8718A">
                  <w:rPr>
                    <w:rFonts w:eastAsia="Times New Roman"/>
                    <w:bCs/>
                    <w:color w:val="000000"/>
                    <w:szCs w:val="20"/>
                    <w:lang w:val="en-GB" w:eastAsia="en-GB"/>
                  </w:rPr>
                  <w:fldChar w:fldCharType="begin"/>
                </w:r>
                <w:r w:rsidRPr="00F8718A">
                  <w:rPr>
                    <w:rFonts w:eastAsia="Times New Roman"/>
                    <w:bCs/>
                    <w:color w:val="000000"/>
                    <w:szCs w:val="20"/>
                    <w:lang w:val="en-GB" w:eastAsia="en-GB"/>
                  </w:rPr>
                  <w:instrText xml:space="preserve"> CITATION DiM11 \l 1040 </w:instrText>
                </w:r>
                <w:r w:rsidRPr="00F8718A">
                  <w:rPr>
                    <w:rFonts w:eastAsia="Times New Roman"/>
                    <w:bCs/>
                    <w:color w:val="000000"/>
                    <w:szCs w:val="20"/>
                    <w:lang w:val="en-GB" w:eastAsia="en-GB"/>
                  </w:rPr>
                  <w:fldChar w:fldCharType="separate"/>
                </w:r>
                <w:r w:rsidR="00DE02FE">
                  <w:rPr>
                    <w:rFonts w:eastAsia="Times New Roman"/>
                    <w:bCs/>
                    <w:noProof/>
                    <w:color w:val="000000"/>
                    <w:szCs w:val="20"/>
                    <w:lang w:val="en-GB" w:eastAsia="en-GB"/>
                  </w:rPr>
                  <w:t xml:space="preserve"> </w:t>
                </w:r>
                <w:r w:rsidR="00DE02FE" w:rsidRPr="00DE02FE">
                  <w:rPr>
                    <w:rFonts w:eastAsia="Times New Roman"/>
                    <w:noProof/>
                    <w:color w:val="000000"/>
                    <w:szCs w:val="20"/>
                    <w:lang w:val="en-GB" w:eastAsia="en-GB"/>
                  </w:rPr>
                  <w:t>[5]</w:t>
                </w:r>
                <w:r w:rsidRPr="00F8718A">
                  <w:rPr>
                    <w:rFonts w:eastAsia="Times New Roman"/>
                    <w:bCs/>
                    <w:color w:val="000000"/>
                    <w:szCs w:val="20"/>
                    <w:lang w:val="en-GB" w:eastAsia="en-GB"/>
                  </w:rPr>
                  <w:fldChar w:fldCharType="end"/>
                </w:r>
              </w:sdtContent>
            </w:sdt>
            <w:r w:rsidRPr="00F8718A">
              <w:rPr>
                <w:rFonts w:eastAsia="Times New Roman"/>
                <w:bCs/>
                <w:color w:val="000000"/>
                <w:szCs w:val="20"/>
                <w:lang w:val="en-GB" w:eastAsia="en-GB"/>
              </w:rPr>
              <w:t>)</w:t>
            </w:r>
          </w:p>
        </w:tc>
      </w:tr>
      <w:tr w:rsidR="00CB3B77" w:rsidRPr="00F8718A" w14:paraId="47EAC6D7" w14:textId="77777777" w:rsidTr="00D01AA3">
        <w:trPr>
          <w:trHeight w:val="301"/>
        </w:trPr>
        <w:tc>
          <w:tcPr>
            <w:tcW w:w="1839" w:type="pct"/>
            <w:tcBorders>
              <w:top w:val="nil"/>
              <w:left w:val="nil"/>
              <w:bottom w:val="nil"/>
              <w:right w:val="nil"/>
            </w:tcBorders>
            <w:shd w:val="clear" w:color="auto" w:fill="auto"/>
          </w:tcPr>
          <w:p w14:paraId="154AAF66"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FindCloseBoundaryFaces3D</w:t>
            </w:r>
          </w:p>
        </w:tc>
        <w:tc>
          <w:tcPr>
            <w:tcW w:w="3161" w:type="pct"/>
            <w:tcBorders>
              <w:top w:val="nil"/>
              <w:left w:val="nil"/>
              <w:bottom w:val="nil"/>
              <w:right w:val="nil"/>
            </w:tcBorders>
            <w:shd w:val="clear" w:color="auto" w:fill="auto"/>
          </w:tcPr>
          <w:p w14:paraId="6D37A076"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To finds the "close" boundary faces, i.e. those faces located at a distance from the particle npi smaller than or equal to 2h. It returns:</w:t>
            </w:r>
          </w:p>
          <w:p w14:paraId="0A13C8DB"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Ncbf: number of close boundary faces</w:t>
            </w:r>
          </w:p>
          <w:p w14:paraId="340D21F2"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Clobface(1 to Ncbf): list of close boundary faces</w:t>
            </w:r>
          </w:p>
          <w:p w14:paraId="76DC1714"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LocX(1:SPACEDIM,Ncbf): local coordinates of particle npi with respect each boundary side</w:t>
            </w:r>
          </w:p>
          <w:p w14:paraId="746E561F" w14:textId="672380C6"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The algorithm looks for the boundary faces intersected by the cell boxes of the reference frame located all around particle npi, and cancels the repeated ones. (Di Monaco et al., 2011,</w:t>
            </w:r>
            <w:sdt>
              <w:sdtPr>
                <w:rPr>
                  <w:rFonts w:eastAsia="Times New Roman"/>
                  <w:bCs/>
                  <w:color w:val="000000"/>
                  <w:szCs w:val="20"/>
                  <w:lang w:val="en-GB" w:eastAsia="en-GB"/>
                </w:rPr>
                <w:id w:val="1380121632"/>
                <w:citation/>
              </w:sdtPr>
              <w:sdtEndPr/>
              <w:sdtContent>
                <w:r w:rsidRPr="00F8718A">
                  <w:rPr>
                    <w:rFonts w:eastAsia="Times New Roman"/>
                    <w:bCs/>
                    <w:color w:val="000000"/>
                    <w:szCs w:val="20"/>
                    <w:lang w:val="en-GB" w:eastAsia="en-GB"/>
                  </w:rPr>
                  <w:fldChar w:fldCharType="begin"/>
                </w:r>
                <w:r w:rsidRPr="00F8718A">
                  <w:rPr>
                    <w:rFonts w:eastAsia="Times New Roman"/>
                    <w:bCs/>
                    <w:color w:val="000000"/>
                    <w:szCs w:val="20"/>
                    <w:lang w:val="en-GB" w:eastAsia="en-GB"/>
                  </w:rPr>
                  <w:instrText xml:space="preserve"> CITATION DiM11 \l 1040 </w:instrText>
                </w:r>
                <w:r w:rsidRPr="00F8718A">
                  <w:rPr>
                    <w:rFonts w:eastAsia="Times New Roman"/>
                    <w:bCs/>
                    <w:color w:val="000000"/>
                    <w:szCs w:val="20"/>
                    <w:lang w:val="en-GB" w:eastAsia="en-GB"/>
                  </w:rPr>
                  <w:fldChar w:fldCharType="separate"/>
                </w:r>
                <w:r w:rsidR="00DE02FE">
                  <w:rPr>
                    <w:rFonts w:eastAsia="Times New Roman"/>
                    <w:bCs/>
                    <w:noProof/>
                    <w:color w:val="000000"/>
                    <w:szCs w:val="20"/>
                    <w:lang w:val="en-GB" w:eastAsia="en-GB"/>
                  </w:rPr>
                  <w:t xml:space="preserve"> </w:t>
                </w:r>
                <w:r w:rsidR="00DE02FE" w:rsidRPr="00DE02FE">
                  <w:rPr>
                    <w:rFonts w:eastAsia="Times New Roman"/>
                    <w:noProof/>
                    <w:color w:val="000000"/>
                    <w:szCs w:val="20"/>
                    <w:lang w:val="en-GB" w:eastAsia="en-GB"/>
                  </w:rPr>
                  <w:t>[5]</w:t>
                </w:r>
                <w:r w:rsidRPr="00F8718A">
                  <w:rPr>
                    <w:rFonts w:eastAsia="Times New Roman"/>
                    <w:bCs/>
                    <w:color w:val="000000"/>
                    <w:szCs w:val="20"/>
                    <w:lang w:val="en-GB" w:eastAsia="en-GB"/>
                  </w:rPr>
                  <w:fldChar w:fldCharType="end"/>
                </w:r>
              </w:sdtContent>
            </w:sdt>
            <w:r w:rsidRPr="00F8718A">
              <w:rPr>
                <w:rFonts w:eastAsia="Times New Roman"/>
                <w:bCs/>
                <w:color w:val="000000"/>
                <w:szCs w:val="20"/>
                <w:lang w:val="en-GB" w:eastAsia="en-GB"/>
              </w:rPr>
              <w:t>)</w:t>
            </w:r>
          </w:p>
        </w:tc>
      </w:tr>
      <w:tr w:rsidR="00CB3B77" w:rsidRPr="00F8718A" w14:paraId="009746B3" w14:textId="77777777" w:rsidTr="00D01AA3">
        <w:trPr>
          <w:trHeight w:val="301"/>
        </w:trPr>
        <w:tc>
          <w:tcPr>
            <w:tcW w:w="1839" w:type="pct"/>
            <w:tcBorders>
              <w:top w:val="nil"/>
              <w:left w:val="nil"/>
              <w:bottom w:val="nil"/>
              <w:right w:val="nil"/>
            </w:tcBorders>
            <w:shd w:val="clear" w:color="auto" w:fill="auto"/>
          </w:tcPr>
          <w:p w14:paraId="14DB0F62"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FindCloseBoundarySides2D</w:t>
            </w:r>
          </w:p>
        </w:tc>
        <w:tc>
          <w:tcPr>
            <w:tcW w:w="3161" w:type="pct"/>
            <w:tcBorders>
              <w:top w:val="nil"/>
              <w:left w:val="nil"/>
              <w:bottom w:val="nil"/>
              <w:right w:val="nil"/>
            </w:tcBorders>
            <w:shd w:val="clear" w:color="auto" w:fill="auto"/>
          </w:tcPr>
          <w:p w14:paraId="32E9DDF2"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To finds the "close" boundary sides, i.e. those sited at a distance from particle npi&lt;=2h. It returns:</w:t>
            </w:r>
          </w:p>
          <w:p w14:paraId="50F4615C"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Ncbs: number of close boundary sides (= 0, 1, 2)</w:t>
            </w:r>
          </w:p>
          <w:p w14:paraId="4A47D519"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Cloboside(1:Ncbs): list of close boundary sides</w:t>
            </w:r>
          </w:p>
          <w:p w14:paraId="40C6EF48"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 xml:space="preserve">LocXY(1:PLANEDIM,1:Ncbs): local coordinates of particle npi with respect each boundary side (vertex V1) </w:t>
            </w:r>
          </w:p>
          <w:p w14:paraId="2AD676C6" w14:textId="2724B27C"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(Di Monaco et al., 2011,</w:t>
            </w:r>
            <w:sdt>
              <w:sdtPr>
                <w:rPr>
                  <w:rFonts w:eastAsia="Times New Roman"/>
                  <w:bCs/>
                  <w:color w:val="000000"/>
                  <w:szCs w:val="20"/>
                  <w:lang w:val="en-GB" w:eastAsia="en-GB"/>
                </w:rPr>
                <w:id w:val="-560248257"/>
                <w:citation/>
              </w:sdtPr>
              <w:sdtEndPr/>
              <w:sdtContent>
                <w:r w:rsidRPr="00F8718A">
                  <w:rPr>
                    <w:rFonts w:eastAsia="Times New Roman"/>
                    <w:bCs/>
                    <w:color w:val="000000"/>
                    <w:szCs w:val="20"/>
                    <w:lang w:val="en-GB" w:eastAsia="en-GB"/>
                  </w:rPr>
                  <w:fldChar w:fldCharType="begin"/>
                </w:r>
                <w:r w:rsidRPr="00F8718A">
                  <w:rPr>
                    <w:rFonts w:eastAsia="Times New Roman"/>
                    <w:bCs/>
                    <w:color w:val="000000"/>
                    <w:szCs w:val="20"/>
                    <w:lang w:val="en-GB" w:eastAsia="en-GB"/>
                  </w:rPr>
                  <w:instrText xml:space="preserve"> CITATION DiM11 \l 1040 </w:instrText>
                </w:r>
                <w:r w:rsidRPr="00F8718A">
                  <w:rPr>
                    <w:rFonts w:eastAsia="Times New Roman"/>
                    <w:bCs/>
                    <w:color w:val="000000"/>
                    <w:szCs w:val="20"/>
                    <w:lang w:val="en-GB" w:eastAsia="en-GB"/>
                  </w:rPr>
                  <w:fldChar w:fldCharType="separate"/>
                </w:r>
                <w:r w:rsidR="00DE02FE">
                  <w:rPr>
                    <w:rFonts w:eastAsia="Times New Roman"/>
                    <w:bCs/>
                    <w:noProof/>
                    <w:color w:val="000000"/>
                    <w:szCs w:val="20"/>
                    <w:lang w:val="en-GB" w:eastAsia="en-GB"/>
                  </w:rPr>
                  <w:t xml:space="preserve"> </w:t>
                </w:r>
                <w:r w:rsidR="00DE02FE" w:rsidRPr="00DE02FE">
                  <w:rPr>
                    <w:rFonts w:eastAsia="Times New Roman"/>
                    <w:noProof/>
                    <w:color w:val="000000"/>
                    <w:szCs w:val="20"/>
                    <w:lang w:val="en-GB" w:eastAsia="en-GB"/>
                  </w:rPr>
                  <w:t>[5]</w:t>
                </w:r>
                <w:r w:rsidRPr="00F8718A">
                  <w:rPr>
                    <w:rFonts w:eastAsia="Times New Roman"/>
                    <w:bCs/>
                    <w:color w:val="000000"/>
                    <w:szCs w:val="20"/>
                    <w:lang w:val="en-GB" w:eastAsia="en-GB"/>
                  </w:rPr>
                  <w:fldChar w:fldCharType="end"/>
                </w:r>
              </w:sdtContent>
            </w:sdt>
            <w:r w:rsidRPr="00F8718A">
              <w:rPr>
                <w:rFonts w:eastAsia="Times New Roman"/>
                <w:bCs/>
                <w:color w:val="000000"/>
                <w:szCs w:val="20"/>
                <w:lang w:val="en-GB" w:eastAsia="en-GB"/>
              </w:rPr>
              <w:t>)</w:t>
            </w:r>
          </w:p>
        </w:tc>
      </w:tr>
      <w:tr w:rsidR="00CB3B77" w:rsidRPr="00F8718A" w14:paraId="0BC5D2EA" w14:textId="77777777" w:rsidTr="00D01AA3">
        <w:trPr>
          <w:trHeight w:val="301"/>
        </w:trPr>
        <w:tc>
          <w:tcPr>
            <w:tcW w:w="1839" w:type="pct"/>
            <w:tcBorders>
              <w:top w:val="nil"/>
              <w:left w:val="nil"/>
              <w:bottom w:val="nil"/>
              <w:right w:val="nil"/>
            </w:tcBorders>
            <w:shd w:val="clear" w:color="auto" w:fill="auto"/>
          </w:tcPr>
          <w:p w14:paraId="4680006B"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GridCellBoundaryFacesIntersections3D</w:t>
            </w:r>
          </w:p>
        </w:tc>
        <w:tc>
          <w:tcPr>
            <w:tcW w:w="3161" w:type="pct"/>
            <w:tcBorders>
              <w:top w:val="nil"/>
              <w:left w:val="nil"/>
              <w:bottom w:val="nil"/>
              <w:right w:val="nil"/>
            </w:tcBorders>
            <w:shd w:val="clear" w:color="auto" w:fill="auto"/>
          </w:tcPr>
          <w:p w14:paraId="379CD5F9"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To find the boundary faces intercepted by each frame cell of the grid nc[1,NumCells]. In the generic row nc of the vector CFBFPointers(1 to NumCells,1 to 2), it sets:</w:t>
            </w:r>
          </w:p>
          <w:p w14:paraId="16C9933E"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in the first column: the number of the intercepted faces</w:t>
            </w:r>
          </w:p>
          <w:p w14:paraId="4E226692"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 xml:space="preserve">in the second column: the pointer to CFBFVector, where the list of intercepted faces begins </w:t>
            </w:r>
          </w:p>
          <w:p w14:paraId="18C5DFF5"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 xml:space="preserve">Searching is based on a principle of exclusion and is carried out in two phases: </w:t>
            </w:r>
          </w:p>
          <w:p w14:paraId="7A2D8993"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 xml:space="preserve">First phase: for every cell, it excludes (as possibly intercepted) the faces, whose vertices all lie in one of the semispaces (defined by the planes containing the cell faces), which do not include the cell itself.  </w:t>
            </w:r>
          </w:p>
          <w:p w14:paraId="4003C8DC"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 xml:space="preserve">Second phase: for every remaining face, it verifies if all the 8 cell vertices belong to one of the semispaces defined by the plane containing the face. In the positive case, the face is excluded.  </w:t>
            </w:r>
          </w:p>
          <w:p w14:paraId="6C3D6E85" w14:textId="2B4A5E38"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(Di Monaco et al., 2011,</w:t>
            </w:r>
            <w:sdt>
              <w:sdtPr>
                <w:rPr>
                  <w:rFonts w:eastAsia="Times New Roman"/>
                  <w:bCs/>
                  <w:color w:val="000000"/>
                  <w:szCs w:val="20"/>
                  <w:lang w:val="en-GB" w:eastAsia="en-GB"/>
                </w:rPr>
                <w:id w:val="420617743"/>
                <w:citation/>
              </w:sdtPr>
              <w:sdtEndPr/>
              <w:sdtContent>
                <w:r w:rsidRPr="00F8718A">
                  <w:rPr>
                    <w:rFonts w:eastAsia="Times New Roman"/>
                    <w:bCs/>
                    <w:color w:val="000000"/>
                    <w:szCs w:val="20"/>
                    <w:lang w:val="en-GB" w:eastAsia="en-GB"/>
                  </w:rPr>
                  <w:fldChar w:fldCharType="begin"/>
                </w:r>
                <w:r w:rsidRPr="00F8718A">
                  <w:rPr>
                    <w:rFonts w:eastAsia="Times New Roman"/>
                    <w:bCs/>
                    <w:color w:val="000000"/>
                    <w:szCs w:val="20"/>
                    <w:lang w:val="en-GB" w:eastAsia="en-GB"/>
                  </w:rPr>
                  <w:instrText xml:space="preserve"> CITATION DiM11 \l 1040 </w:instrText>
                </w:r>
                <w:r w:rsidRPr="00F8718A">
                  <w:rPr>
                    <w:rFonts w:eastAsia="Times New Roman"/>
                    <w:bCs/>
                    <w:color w:val="000000"/>
                    <w:szCs w:val="20"/>
                    <w:lang w:val="en-GB" w:eastAsia="en-GB"/>
                  </w:rPr>
                  <w:fldChar w:fldCharType="separate"/>
                </w:r>
                <w:r w:rsidR="00DE02FE">
                  <w:rPr>
                    <w:rFonts w:eastAsia="Times New Roman"/>
                    <w:bCs/>
                    <w:noProof/>
                    <w:color w:val="000000"/>
                    <w:szCs w:val="20"/>
                    <w:lang w:val="en-GB" w:eastAsia="en-GB"/>
                  </w:rPr>
                  <w:t xml:space="preserve"> </w:t>
                </w:r>
                <w:r w:rsidR="00DE02FE" w:rsidRPr="00DE02FE">
                  <w:rPr>
                    <w:rFonts w:eastAsia="Times New Roman"/>
                    <w:noProof/>
                    <w:color w:val="000000"/>
                    <w:szCs w:val="20"/>
                    <w:lang w:val="en-GB" w:eastAsia="en-GB"/>
                  </w:rPr>
                  <w:t>[5]</w:t>
                </w:r>
                <w:r w:rsidRPr="00F8718A">
                  <w:rPr>
                    <w:rFonts w:eastAsia="Times New Roman"/>
                    <w:bCs/>
                    <w:color w:val="000000"/>
                    <w:szCs w:val="20"/>
                    <w:lang w:val="en-GB" w:eastAsia="en-GB"/>
                  </w:rPr>
                  <w:fldChar w:fldCharType="end"/>
                </w:r>
              </w:sdtContent>
            </w:sdt>
          </w:p>
        </w:tc>
      </w:tr>
      <w:tr w:rsidR="00CB3B77" w:rsidRPr="00F8718A" w14:paraId="54DF04EF" w14:textId="77777777" w:rsidTr="00D01AA3">
        <w:trPr>
          <w:trHeight w:val="301"/>
        </w:trPr>
        <w:tc>
          <w:tcPr>
            <w:tcW w:w="1839" w:type="pct"/>
            <w:tcBorders>
              <w:top w:val="nil"/>
              <w:left w:val="nil"/>
              <w:bottom w:val="nil"/>
              <w:right w:val="nil"/>
            </w:tcBorders>
            <w:shd w:val="clear" w:color="auto" w:fill="auto"/>
          </w:tcPr>
          <w:p w14:paraId="3F391261"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InterpolateBoundaryIntegrals2D</w:t>
            </w:r>
          </w:p>
        </w:tc>
        <w:tc>
          <w:tcPr>
            <w:tcW w:w="3161" w:type="pct"/>
            <w:tcBorders>
              <w:top w:val="nil"/>
              <w:left w:val="nil"/>
              <w:bottom w:val="nil"/>
              <w:right w:val="nil"/>
            </w:tcBorders>
            <w:shd w:val="clear" w:color="auto" w:fill="auto"/>
          </w:tcPr>
          <w:p w14:paraId="0B82F5FF"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 xml:space="preserve">Interpolation in table "BoundIntegralTab(:,:)", defined in module "SA_SPH_module", the values in columns "Colmn(nc), nc=1, Ncols" corresponding to the input value "x" to be interpolated, in turn, in column 0. </w:t>
            </w:r>
          </w:p>
          <w:p w14:paraId="3A23FA8C"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It returns:</w:t>
            </w:r>
          </w:p>
          <w:p w14:paraId="114FAE92"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Func(nc), nc=1, Ncols : values interpolated in columns Col(nc), nc=1, Ncols</w:t>
            </w:r>
          </w:p>
          <w:p w14:paraId="38E8C51F" w14:textId="695A73BC"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(Di Monaco et al., 2011,</w:t>
            </w:r>
            <w:sdt>
              <w:sdtPr>
                <w:rPr>
                  <w:rFonts w:eastAsia="Times New Roman"/>
                  <w:bCs/>
                  <w:color w:val="000000"/>
                  <w:szCs w:val="20"/>
                  <w:lang w:val="en-GB" w:eastAsia="en-GB"/>
                </w:rPr>
                <w:id w:val="-1330048028"/>
                <w:citation/>
              </w:sdtPr>
              <w:sdtEndPr/>
              <w:sdtContent>
                <w:r w:rsidRPr="00F8718A">
                  <w:rPr>
                    <w:rFonts w:eastAsia="Times New Roman"/>
                    <w:bCs/>
                    <w:color w:val="000000"/>
                    <w:szCs w:val="20"/>
                    <w:lang w:val="en-GB" w:eastAsia="en-GB"/>
                  </w:rPr>
                  <w:fldChar w:fldCharType="begin"/>
                </w:r>
                <w:r w:rsidRPr="00F8718A">
                  <w:rPr>
                    <w:rFonts w:eastAsia="Times New Roman"/>
                    <w:bCs/>
                    <w:color w:val="000000"/>
                    <w:szCs w:val="20"/>
                    <w:lang w:val="en-GB" w:eastAsia="en-GB"/>
                  </w:rPr>
                  <w:instrText xml:space="preserve"> CITATION DiM11 \l 1040 </w:instrText>
                </w:r>
                <w:r w:rsidRPr="00F8718A">
                  <w:rPr>
                    <w:rFonts w:eastAsia="Times New Roman"/>
                    <w:bCs/>
                    <w:color w:val="000000"/>
                    <w:szCs w:val="20"/>
                    <w:lang w:val="en-GB" w:eastAsia="en-GB"/>
                  </w:rPr>
                  <w:fldChar w:fldCharType="separate"/>
                </w:r>
                <w:r w:rsidR="00DE02FE">
                  <w:rPr>
                    <w:rFonts w:eastAsia="Times New Roman"/>
                    <w:bCs/>
                    <w:noProof/>
                    <w:color w:val="000000"/>
                    <w:szCs w:val="20"/>
                    <w:lang w:val="en-GB" w:eastAsia="en-GB"/>
                  </w:rPr>
                  <w:t xml:space="preserve"> </w:t>
                </w:r>
                <w:r w:rsidR="00DE02FE" w:rsidRPr="00DE02FE">
                  <w:rPr>
                    <w:rFonts w:eastAsia="Times New Roman"/>
                    <w:noProof/>
                    <w:color w:val="000000"/>
                    <w:szCs w:val="20"/>
                    <w:lang w:val="en-GB" w:eastAsia="en-GB"/>
                  </w:rPr>
                  <w:t>[5]</w:t>
                </w:r>
                <w:r w:rsidRPr="00F8718A">
                  <w:rPr>
                    <w:rFonts w:eastAsia="Times New Roman"/>
                    <w:bCs/>
                    <w:color w:val="000000"/>
                    <w:szCs w:val="20"/>
                    <w:lang w:val="en-GB" w:eastAsia="en-GB"/>
                  </w:rPr>
                  <w:fldChar w:fldCharType="end"/>
                </w:r>
              </w:sdtContent>
            </w:sdt>
            <w:r w:rsidRPr="00F8718A">
              <w:rPr>
                <w:rFonts w:eastAsia="Times New Roman"/>
                <w:bCs/>
                <w:color w:val="000000"/>
                <w:szCs w:val="20"/>
                <w:lang w:val="en-GB" w:eastAsia="en-GB"/>
              </w:rPr>
              <w:t>)</w:t>
            </w:r>
          </w:p>
        </w:tc>
      </w:tr>
      <w:tr w:rsidR="00CB3B77" w:rsidRPr="00F8718A" w14:paraId="30613033" w14:textId="77777777" w:rsidTr="00D01AA3">
        <w:trPr>
          <w:trHeight w:val="301"/>
        </w:trPr>
        <w:tc>
          <w:tcPr>
            <w:tcW w:w="1839" w:type="pct"/>
            <w:tcBorders>
              <w:top w:val="nil"/>
              <w:left w:val="nil"/>
              <w:bottom w:val="nil"/>
              <w:right w:val="nil"/>
            </w:tcBorders>
            <w:shd w:val="clear" w:color="auto" w:fill="auto"/>
          </w:tcPr>
          <w:p w14:paraId="0ACD3A64"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lastRenderedPageBreak/>
              <w:t>InterpolateTable</w:t>
            </w:r>
          </w:p>
        </w:tc>
        <w:tc>
          <w:tcPr>
            <w:tcW w:w="3161" w:type="pct"/>
            <w:tcBorders>
              <w:top w:val="nil"/>
              <w:left w:val="nil"/>
              <w:bottom w:val="nil"/>
              <w:right w:val="nil"/>
            </w:tcBorders>
            <w:shd w:val="clear" w:color="auto" w:fill="auto"/>
          </w:tcPr>
          <w:p w14:paraId="7E45C193"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It interpolates values in the array "Table()" with "nrows" rows and "ncols" columns. Independent variables are in column 0 of Table():</w:t>
            </w:r>
          </w:p>
          <w:p w14:paraId="55202DE5"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nicols: number of columns of dependent variables to be interpolated</w:t>
            </w:r>
          </w:p>
          <w:p w14:paraId="4E8D9005"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icol(): list of columns of dependent variables to be interpolated</w:t>
            </w:r>
          </w:p>
          <w:p w14:paraId="27DAE3E3"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 xml:space="preserve">ivalue(): list of the "nicols" interpolated values </w:t>
            </w:r>
          </w:p>
          <w:p w14:paraId="13654DAA" w14:textId="075ECA51"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(Di Monaco et al., 2011,</w:t>
            </w:r>
            <w:sdt>
              <w:sdtPr>
                <w:rPr>
                  <w:rFonts w:eastAsia="Times New Roman"/>
                  <w:bCs/>
                  <w:color w:val="000000"/>
                  <w:szCs w:val="20"/>
                  <w:lang w:val="en-GB" w:eastAsia="en-GB"/>
                </w:rPr>
                <w:id w:val="718559707"/>
                <w:citation/>
              </w:sdtPr>
              <w:sdtEndPr/>
              <w:sdtContent>
                <w:r w:rsidRPr="00F8718A">
                  <w:rPr>
                    <w:rFonts w:eastAsia="Times New Roman"/>
                    <w:bCs/>
                    <w:color w:val="000000"/>
                    <w:szCs w:val="20"/>
                    <w:lang w:val="en-GB" w:eastAsia="en-GB"/>
                  </w:rPr>
                  <w:fldChar w:fldCharType="begin"/>
                </w:r>
                <w:r w:rsidRPr="00F8718A">
                  <w:rPr>
                    <w:rFonts w:eastAsia="Times New Roman"/>
                    <w:bCs/>
                    <w:color w:val="000000"/>
                    <w:szCs w:val="20"/>
                    <w:lang w:val="en-GB" w:eastAsia="en-GB"/>
                  </w:rPr>
                  <w:instrText xml:space="preserve"> CITATION DiM11 \l 1040 </w:instrText>
                </w:r>
                <w:r w:rsidRPr="00F8718A">
                  <w:rPr>
                    <w:rFonts w:eastAsia="Times New Roman"/>
                    <w:bCs/>
                    <w:color w:val="000000"/>
                    <w:szCs w:val="20"/>
                    <w:lang w:val="en-GB" w:eastAsia="en-GB"/>
                  </w:rPr>
                  <w:fldChar w:fldCharType="separate"/>
                </w:r>
                <w:r w:rsidR="00DE02FE">
                  <w:rPr>
                    <w:rFonts w:eastAsia="Times New Roman"/>
                    <w:bCs/>
                    <w:noProof/>
                    <w:color w:val="000000"/>
                    <w:szCs w:val="20"/>
                    <w:lang w:val="en-GB" w:eastAsia="en-GB"/>
                  </w:rPr>
                  <w:t xml:space="preserve"> </w:t>
                </w:r>
                <w:r w:rsidR="00DE02FE" w:rsidRPr="00DE02FE">
                  <w:rPr>
                    <w:rFonts w:eastAsia="Times New Roman"/>
                    <w:noProof/>
                    <w:color w:val="000000"/>
                    <w:szCs w:val="20"/>
                    <w:lang w:val="en-GB" w:eastAsia="en-GB"/>
                  </w:rPr>
                  <w:t>[5]</w:t>
                </w:r>
                <w:r w:rsidRPr="00F8718A">
                  <w:rPr>
                    <w:rFonts w:eastAsia="Times New Roman"/>
                    <w:bCs/>
                    <w:color w:val="000000"/>
                    <w:szCs w:val="20"/>
                    <w:lang w:val="en-GB" w:eastAsia="en-GB"/>
                  </w:rPr>
                  <w:fldChar w:fldCharType="end"/>
                </w:r>
              </w:sdtContent>
            </w:sdt>
            <w:r w:rsidRPr="00F8718A">
              <w:rPr>
                <w:rFonts w:eastAsia="Times New Roman"/>
                <w:bCs/>
                <w:color w:val="000000"/>
                <w:szCs w:val="20"/>
                <w:lang w:val="en-GB" w:eastAsia="en-GB"/>
              </w:rPr>
              <w:t>)</w:t>
            </w:r>
          </w:p>
        </w:tc>
      </w:tr>
      <w:tr w:rsidR="00CB3B77" w:rsidRPr="00F8718A" w14:paraId="380B85BE" w14:textId="77777777" w:rsidTr="00D01AA3">
        <w:trPr>
          <w:trHeight w:val="301"/>
        </w:trPr>
        <w:tc>
          <w:tcPr>
            <w:tcW w:w="1839" w:type="pct"/>
            <w:tcBorders>
              <w:top w:val="nil"/>
              <w:left w:val="nil"/>
              <w:bottom w:val="nil"/>
              <w:right w:val="nil"/>
            </w:tcBorders>
            <w:shd w:val="clear" w:color="auto" w:fill="auto"/>
          </w:tcPr>
          <w:p w14:paraId="1B82EC45"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IWro2dro</w:t>
            </w:r>
          </w:p>
        </w:tc>
        <w:tc>
          <w:tcPr>
            <w:tcW w:w="3161" w:type="pct"/>
            <w:tcBorders>
              <w:top w:val="nil"/>
              <w:left w:val="nil"/>
              <w:bottom w:val="nil"/>
              <w:right w:val="nil"/>
            </w:tcBorders>
            <w:shd w:val="clear" w:color="auto" w:fill="auto"/>
          </w:tcPr>
          <w:p w14:paraId="08AEE172" w14:textId="69BC6FBB"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Computes a SA-SPH definite integral (Di Monaco et al., 2011,</w:t>
            </w:r>
            <w:sdt>
              <w:sdtPr>
                <w:rPr>
                  <w:rFonts w:eastAsia="Times New Roman"/>
                  <w:bCs/>
                  <w:color w:val="000000"/>
                  <w:szCs w:val="20"/>
                  <w:lang w:val="en-GB" w:eastAsia="en-GB"/>
                </w:rPr>
                <w:id w:val="1673374285"/>
                <w:citation/>
              </w:sdtPr>
              <w:sdtEndPr/>
              <w:sdtContent>
                <w:r w:rsidRPr="00F8718A">
                  <w:rPr>
                    <w:rFonts w:eastAsia="Times New Roman"/>
                    <w:bCs/>
                    <w:color w:val="000000"/>
                    <w:szCs w:val="20"/>
                    <w:lang w:val="en-GB" w:eastAsia="en-GB"/>
                  </w:rPr>
                  <w:fldChar w:fldCharType="begin"/>
                </w:r>
                <w:r w:rsidRPr="00F8718A">
                  <w:rPr>
                    <w:rFonts w:eastAsia="Times New Roman"/>
                    <w:bCs/>
                    <w:color w:val="000000"/>
                    <w:szCs w:val="20"/>
                    <w:lang w:val="en-GB" w:eastAsia="en-GB"/>
                  </w:rPr>
                  <w:instrText xml:space="preserve"> CITATION DiM11 \l 1040 </w:instrText>
                </w:r>
                <w:r w:rsidRPr="00F8718A">
                  <w:rPr>
                    <w:rFonts w:eastAsia="Times New Roman"/>
                    <w:bCs/>
                    <w:color w:val="000000"/>
                    <w:szCs w:val="20"/>
                    <w:lang w:val="en-GB" w:eastAsia="en-GB"/>
                  </w:rPr>
                  <w:fldChar w:fldCharType="separate"/>
                </w:r>
                <w:r w:rsidR="00DE02FE">
                  <w:rPr>
                    <w:rFonts w:eastAsia="Times New Roman"/>
                    <w:bCs/>
                    <w:noProof/>
                    <w:color w:val="000000"/>
                    <w:szCs w:val="20"/>
                    <w:lang w:val="en-GB" w:eastAsia="en-GB"/>
                  </w:rPr>
                  <w:t xml:space="preserve"> </w:t>
                </w:r>
                <w:r w:rsidR="00DE02FE" w:rsidRPr="00DE02FE">
                  <w:rPr>
                    <w:rFonts w:eastAsia="Times New Roman"/>
                    <w:noProof/>
                    <w:color w:val="000000"/>
                    <w:szCs w:val="20"/>
                    <w:lang w:val="en-GB" w:eastAsia="en-GB"/>
                  </w:rPr>
                  <w:t>[5]</w:t>
                </w:r>
                <w:r w:rsidRPr="00F8718A">
                  <w:rPr>
                    <w:rFonts w:eastAsia="Times New Roman"/>
                    <w:bCs/>
                    <w:color w:val="000000"/>
                    <w:szCs w:val="20"/>
                    <w:lang w:val="en-GB" w:eastAsia="en-GB"/>
                  </w:rPr>
                  <w:fldChar w:fldCharType="end"/>
                </w:r>
              </w:sdtContent>
            </w:sdt>
            <w:r w:rsidRPr="00F8718A">
              <w:rPr>
                <w:rFonts w:eastAsia="Times New Roman"/>
                <w:bCs/>
                <w:color w:val="000000"/>
                <w:szCs w:val="20"/>
                <w:lang w:val="en-GB" w:eastAsia="en-GB"/>
              </w:rPr>
              <w:t>)</w:t>
            </w:r>
          </w:p>
        </w:tc>
      </w:tr>
      <w:tr w:rsidR="00CB3B77" w:rsidRPr="00F8718A" w14:paraId="735458A5" w14:textId="77777777" w:rsidTr="00D01AA3">
        <w:trPr>
          <w:trHeight w:val="301"/>
        </w:trPr>
        <w:tc>
          <w:tcPr>
            <w:tcW w:w="1839" w:type="pct"/>
            <w:tcBorders>
              <w:top w:val="nil"/>
              <w:left w:val="nil"/>
              <w:bottom w:val="nil"/>
              <w:right w:val="nil"/>
            </w:tcBorders>
            <w:shd w:val="clear" w:color="auto" w:fill="auto"/>
          </w:tcPr>
          <w:p w14:paraId="2D168DC3"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J2Wro2</w:t>
            </w:r>
          </w:p>
        </w:tc>
        <w:tc>
          <w:tcPr>
            <w:tcW w:w="3161" w:type="pct"/>
            <w:tcBorders>
              <w:top w:val="nil"/>
              <w:left w:val="nil"/>
              <w:bottom w:val="nil"/>
              <w:right w:val="nil"/>
            </w:tcBorders>
            <w:shd w:val="clear" w:color="auto" w:fill="auto"/>
          </w:tcPr>
          <w:p w14:paraId="55492D1B" w14:textId="23F7CE12"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Computes a SA-SPH definite integral (Di Monaco et al., 2011,</w:t>
            </w:r>
            <w:sdt>
              <w:sdtPr>
                <w:rPr>
                  <w:rFonts w:eastAsia="Times New Roman"/>
                  <w:bCs/>
                  <w:color w:val="000000"/>
                  <w:szCs w:val="20"/>
                  <w:lang w:val="en-GB" w:eastAsia="en-GB"/>
                </w:rPr>
                <w:id w:val="1439799758"/>
                <w:citation/>
              </w:sdtPr>
              <w:sdtEndPr/>
              <w:sdtContent>
                <w:r w:rsidRPr="00F8718A">
                  <w:rPr>
                    <w:rFonts w:eastAsia="Times New Roman"/>
                    <w:bCs/>
                    <w:color w:val="000000"/>
                    <w:szCs w:val="20"/>
                    <w:lang w:val="en-GB" w:eastAsia="en-GB"/>
                  </w:rPr>
                  <w:fldChar w:fldCharType="begin"/>
                </w:r>
                <w:r w:rsidRPr="00F8718A">
                  <w:rPr>
                    <w:rFonts w:eastAsia="Times New Roman"/>
                    <w:bCs/>
                    <w:color w:val="000000"/>
                    <w:szCs w:val="20"/>
                    <w:lang w:val="en-GB" w:eastAsia="en-GB"/>
                  </w:rPr>
                  <w:instrText xml:space="preserve"> CITATION DiM11 \l 1040 </w:instrText>
                </w:r>
                <w:r w:rsidRPr="00F8718A">
                  <w:rPr>
                    <w:rFonts w:eastAsia="Times New Roman"/>
                    <w:bCs/>
                    <w:color w:val="000000"/>
                    <w:szCs w:val="20"/>
                    <w:lang w:val="en-GB" w:eastAsia="en-GB"/>
                  </w:rPr>
                  <w:fldChar w:fldCharType="separate"/>
                </w:r>
                <w:r w:rsidR="00DE02FE">
                  <w:rPr>
                    <w:rFonts w:eastAsia="Times New Roman"/>
                    <w:bCs/>
                    <w:noProof/>
                    <w:color w:val="000000"/>
                    <w:szCs w:val="20"/>
                    <w:lang w:val="en-GB" w:eastAsia="en-GB"/>
                  </w:rPr>
                  <w:t xml:space="preserve"> </w:t>
                </w:r>
                <w:r w:rsidR="00DE02FE" w:rsidRPr="00DE02FE">
                  <w:rPr>
                    <w:rFonts w:eastAsia="Times New Roman"/>
                    <w:noProof/>
                    <w:color w:val="000000"/>
                    <w:szCs w:val="20"/>
                    <w:lang w:val="en-GB" w:eastAsia="en-GB"/>
                  </w:rPr>
                  <w:t>[5]</w:t>
                </w:r>
                <w:r w:rsidRPr="00F8718A">
                  <w:rPr>
                    <w:rFonts w:eastAsia="Times New Roman"/>
                    <w:bCs/>
                    <w:color w:val="000000"/>
                    <w:szCs w:val="20"/>
                    <w:lang w:val="en-GB" w:eastAsia="en-GB"/>
                  </w:rPr>
                  <w:fldChar w:fldCharType="end"/>
                </w:r>
              </w:sdtContent>
            </w:sdt>
            <w:r w:rsidRPr="00F8718A">
              <w:rPr>
                <w:rFonts w:eastAsia="Times New Roman"/>
                <w:bCs/>
                <w:color w:val="000000"/>
                <w:szCs w:val="20"/>
                <w:lang w:val="en-GB" w:eastAsia="en-GB"/>
              </w:rPr>
              <w:t>)</w:t>
            </w:r>
          </w:p>
        </w:tc>
      </w:tr>
      <w:tr w:rsidR="00CB3B77" w:rsidRPr="00F8718A" w14:paraId="4B09BB13" w14:textId="77777777" w:rsidTr="00D01AA3">
        <w:trPr>
          <w:trHeight w:val="301"/>
        </w:trPr>
        <w:tc>
          <w:tcPr>
            <w:tcW w:w="1839" w:type="pct"/>
            <w:tcBorders>
              <w:top w:val="nil"/>
              <w:left w:val="nil"/>
              <w:bottom w:val="nil"/>
              <w:right w:val="nil"/>
            </w:tcBorders>
            <w:shd w:val="clear" w:color="auto" w:fill="auto"/>
          </w:tcPr>
          <w:p w14:paraId="05D9AB1B"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JdWsRn</w:t>
            </w:r>
          </w:p>
        </w:tc>
        <w:tc>
          <w:tcPr>
            <w:tcW w:w="3161" w:type="pct"/>
            <w:tcBorders>
              <w:top w:val="nil"/>
              <w:left w:val="nil"/>
              <w:bottom w:val="nil"/>
              <w:right w:val="nil"/>
            </w:tcBorders>
            <w:shd w:val="clear" w:color="auto" w:fill="auto"/>
          </w:tcPr>
          <w:p w14:paraId="0A85D359" w14:textId="1F9FCA74"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Computes a SA-SPH definite integral (Di Monaco et al., 2011,</w:t>
            </w:r>
            <w:sdt>
              <w:sdtPr>
                <w:rPr>
                  <w:rFonts w:eastAsia="Times New Roman"/>
                  <w:bCs/>
                  <w:color w:val="000000"/>
                  <w:szCs w:val="20"/>
                  <w:lang w:val="en-GB" w:eastAsia="en-GB"/>
                </w:rPr>
                <w:id w:val="479735342"/>
                <w:citation/>
              </w:sdtPr>
              <w:sdtEndPr/>
              <w:sdtContent>
                <w:r w:rsidRPr="00F8718A">
                  <w:rPr>
                    <w:rFonts w:eastAsia="Times New Roman"/>
                    <w:bCs/>
                    <w:color w:val="000000"/>
                    <w:szCs w:val="20"/>
                    <w:lang w:val="en-GB" w:eastAsia="en-GB"/>
                  </w:rPr>
                  <w:fldChar w:fldCharType="begin"/>
                </w:r>
                <w:r w:rsidRPr="00F8718A">
                  <w:rPr>
                    <w:rFonts w:eastAsia="Times New Roman"/>
                    <w:bCs/>
                    <w:color w:val="000000"/>
                    <w:szCs w:val="20"/>
                    <w:lang w:val="en-GB" w:eastAsia="en-GB"/>
                  </w:rPr>
                  <w:instrText xml:space="preserve"> CITATION DiM11 \l 1040 </w:instrText>
                </w:r>
                <w:r w:rsidRPr="00F8718A">
                  <w:rPr>
                    <w:rFonts w:eastAsia="Times New Roman"/>
                    <w:bCs/>
                    <w:color w:val="000000"/>
                    <w:szCs w:val="20"/>
                    <w:lang w:val="en-GB" w:eastAsia="en-GB"/>
                  </w:rPr>
                  <w:fldChar w:fldCharType="separate"/>
                </w:r>
                <w:r w:rsidR="00DE02FE">
                  <w:rPr>
                    <w:rFonts w:eastAsia="Times New Roman"/>
                    <w:bCs/>
                    <w:noProof/>
                    <w:color w:val="000000"/>
                    <w:szCs w:val="20"/>
                    <w:lang w:val="en-GB" w:eastAsia="en-GB"/>
                  </w:rPr>
                  <w:t xml:space="preserve"> </w:t>
                </w:r>
                <w:r w:rsidR="00DE02FE" w:rsidRPr="00DE02FE">
                  <w:rPr>
                    <w:rFonts w:eastAsia="Times New Roman"/>
                    <w:noProof/>
                    <w:color w:val="000000"/>
                    <w:szCs w:val="20"/>
                    <w:lang w:val="en-GB" w:eastAsia="en-GB"/>
                  </w:rPr>
                  <w:t>[5]</w:t>
                </w:r>
                <w:r w:rsidRPr="00F8718A">
                  <w:rPr>
                    <w:rFonts w:eastAsia="Times New Roman"/>
                    <w:bCs/>
                    <w:color w:val="000000"/>
                    <w:szCs w:val="20"/>
                    <w:lang w:val="en-GB" w:eastAsia="en-GB"/>
                  </w:rPr>
                  <w:fldChar w:fldCharType="end"/>
                </w:r>
              </w:sdtContent>
            </w:sdt>
            <w:r w:rsidRPr="00F8718A">
              <w:rPr>
                <w:rFonts w:eastAsia="Times New Roman"/>
                <w:bCs/>
                <w:color w:val="000000"/>
                <w:szCs w:val="20"/>
                <w:lang w:val="en-GB" w:eastAsia="en-GB"/>
              </w:rPr>
              <w:t>)</w:t>
            </w:r>
          </w:p>
        </w:tc>
      </w:tr>
      <w:tr w:rsidR="00CB3B77" w:rsidRPr="00F8718A" w14:paraId="392F1A01" w14:textId="77777777" w:rsidTr="00D01AA3">
        <w:trPr>
          <w:trHeight w:val="301"/>
        </w:trPr>
        <w:tc>
          <w:tcPr>
            <w:tcW w:w="1839" w:type="pct"/>
            <w:tcBorders>
              <w:top w:val="nil"/>
              <w:left w:val="nil"/>
              <w:bottom w:val="nil"/>
              <w:right w:val="nil"/>
            </w:tcBorders>
            <w:shd w:val="clear" w:color="auto" w:fill="auto"/>
          </w:tcPr>
          <w:p w14:paraId="4F5A9527"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SelectCloseBoundarySides2D</w:t>
            </w:r>
          </w:p>
        </w:tc>
        <w:tc>
          <w:tcPr>
            <w:tcW w:w="3161" w:type="pct"/>
            <w:tcBorders>
              <w:top w:val="nil"/>
              <w:left w:val="nil"/>
              <w:bottom w:val="nil"/>
              <w:right w:val="nil"/>
            </w:tcBorders>
            <w:shd w:val="clear" w:color="auto" w:fill="auto"/>
          </w:tcPr>
          <w:p w14:paraId="6118DD6C"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Selecting among the close boundary sides, those that really give contribution to the equations of particle 'npi'. It returns:</w:t>
            </w:r>
          </w:p>
          <w:p w14:paraId="11F3536D"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IntNcbs: number of close boundary sides, which give contribution (= 0, 1, 2)</w:t>
            </w:r>
          </w:p>
          <w:p w14:paraId="3ED4323F"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Intboside(1:IntNcbs): list of close boundary sides, which give contribution</w:t>
            </w:r>
          </w:p>
          <w:p w14:paraId="6D9876D2"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 xml:space="preserve">IntLocXY(1:PLANEDIM,1:Ncbs): local coordinates of particle np with respect each boundary side, which gives contribution                                </w:t>
            </w:r>
          </w:p>
          <w:p w14:paraId="0D1351A0" w14:textId="2F098AF9"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(Di Monaco et al., 2011,</w:t>
            </w:r>
            <w:sdt>
              <w:sdtPr>
                <w:rPr>
                  <w:rFonts w:eastAsia="Times New Roman"/>
                  <w:bCs/>
                  <w:color w:val="000000"/>
                  <w:szCs w:val="20"/>
                  <w:lang w:val="en-GB" w:eastAsia="en-GB"/>
                </w:rPr>
                <w:id w:val="-659075558"/>
                <w:citation/>
              </w:sdtPr>
              <w:sdtEndPr/>
              <w:sdtContent>
                <w:r w:rsidRPr="00F8718A">
                  <w:rPr>
                    <w:rFonts w:eastAsia="Times New Roman"/>
                    <w:bCs/>
                    <w:color w:val="000000"/>
                    <w:szCs w:val="20"/>
                    <w:lang w:val="en-GB" w:eastAsia="en-GB"/>
                  </w:rPr>
                  <w:fldChar w:fldCharType="begin"/>
                </w:r>
                <w:r w:rsidRPr="00F8718A">
                  <w:rPr>
                    <w:rFonts w:eastAsia="Times New Roman"/>
                    <w:bCs/>
                    <w:color w:val="000000"/>
                    <w:szCs w:val="20"/>
                    <w:lang w:val="en-GB" w:eastAsia="en-GB"/>
                  </w:rPr>
                  <w:instrText xml:space="preserve"> CITATION DiM11 \l 1040 </w:instrText>
                </w:r>
                <w:r w:rsidRPr="00F8718A">
                  <w:rPr>
                    <w:rFonts w:eastAsia="Times New Roman"/>
                    <w:bCs/>
                    <w:color w:val="000000"/>
                    <w:szCs w:val="20"/>
                    <w:lang w:val="en-GB" w:eastAsia="en-GB"/>
                  </w:rPr>
                  <w:fldChar w:fldCharType="separate"/>
                </w:r>
                <w:r w:rsidR="00DE02FE">
                  <w:rPr>
                    <w:rFonts w:eastAsia="Times New Roman"/>
                    <w:bCs/>
                    <w:noProof/>
                    <w:color w:val="000000"/>
                    <w:szCs w:val="20"/>
                    <w:lang w:val="en-GB" w:eastAsia="en-GB"/>
                  </w:rPr>
                  <w:t xml:space="preserve"> </w:t>
                </w:r>
                <w:r w:rsidR="00DE02FE" w:rsidRPr="00DE02FE">
                  <w:rPr>
                    <w:rFonts w:eastAsia="Times New Roman"/>
                    <w:noProof/>
                    <w:color w:val="000000"/>
                    <w:szCs w:val="20"/>
                    <w:lang w:val="en-GB" w:eastAsia="en-GB"/>
                  </w:rPr>
                  <w:t>[5]</w:t>
                </w:r>
                <w:r w:rsidRPr="00F8718A">
                  <w:rPr>
                    <w:rFonts w:eastAsia="Times New Roman"/>
                    <w:bCs/>
                    <w:color w:val="000000"/>
                    <w:szCs w:val="20"/>
                    <w:lang w:val="en-GB" w:eastAsia="en-GB"/>
                  </w:rPr>
                  <w:fldChar w:fldCharType="end"/>
                </w:r>
              </w:sdtContent>
            </w:sdt>
            <w:r w:rsidRPr="00F8718A">
              <w:rPr>
                <w:rFonts w:eastAsia="Times New Roman"/>
                <w:bCs/>
                <w:color w:val="000000"/>
                <w:szCs w:val="20"/>
                <w:lang w:val="en-GB" w:eastAsia="en-GB"/>
              </w:rPr>
              <w:t>)</w:t>
            </w:r>
          </w:p>
        </w:tc>
      </w:tr>
      <w:tr w:rsidR="00CB3B77" w:rsidRPr="00F8718A" w14:paraId="4B6C8EFC" w14:textId="77777777" w:rsidTr="00D01AA3">
        <w:trPr>
          <w:trHeight w:val="301"/>
        </w:trPr>
        <w:tc>
          <w:tcPr>
            <w:tcW w:w="1839" w:type="pct"/>
            <w:tcBorders>
              <w:top w:val="nil"/>
              <w:left w:val="nil"/>
              <w:bottom w:val="nil"/>
              <w:right w:val="nil"/>
            </w:tcBorders>
            <w:shd w:val="clear" w:color="auto" w:fill="auto"/>
          </w:tcPr>
          <w:p w14:paraId="5F0558A6"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WIntegr</w:t>
            </w:r>
          </w:p>
        </w:tc>
        <w:tc>
          <w:tcPr>
            <w:tcW w:w="3161" w:type="pct"/>
            <w:tcBorders>
              <w:top w:val="nil"/>
              <w:left w:val="nil"/>
              <w:bottom w:val="nil"/>
              <w:right w:val="nil"/>
            </w:tcBorders>
            <w:shd w:val="clear" w:color="auto" w:fill="auto"/>
          </w:tcPr>
          <w:p w14:paraId="6B26D2A9" w14:textId="309F70CF"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Computing a SA-SPH definite integral (Di Monaco et al., 2011,</w:t>
            </w:r>
            <w:sdt>
              <w:sdtPr>
                <w:rPr>
                  <w:rFonts w:eastAsia="Times New Roman"/>
                  <w:bCs/>
                  <w:color w:val="000000"/>
                  <w:szCs w:val="20"/>
                  <w:lang w:val="en-GB" w:eastAsia="en-GB"/>
                </w:rPr>
                <w:id w:val="-1985848016"/>
                <w:citation/>
              </w:sdtPr>
              <w:sdtEndPr/>
              <w:sdtContent>
                <w:r w:rsidRPr="00F8718A">
                  <w:rPr>
                    <w:rFonts w:eastAsia="Times New Roman"/>
                    <w:bCs/>
                    <w:color w:val="000000"/>
                    <w:szCs w:val="20"/>
                    <w:lang w:val="en-GB" w:eastAsia="en-GB"/>
                  </w:rPr>
                  <w:fldChar w:fldCharType="begin"/>
                </w:r>
                <w:r w:rsidRPr="00F8718A">
                  <w:rPr>
                    <w:rFonts w:eastAsia="Times New Roman"/>
                    <w:bCs/>
                    <w:color w:val="000000"/>
                    <w:szCs w:val="20"/>
                    <w:lang w:val="en-GB" w:eastAsia="en-GB"/>
                  </w:rPr>
                  <w:instrText xml:space="preserve"> CITATION DiM11 \l 1040 </w:instrText>
                </w:r>
                <w:r w:rsidRPr="00F8718A">
                  <w:rPr>
                    <w:rFonts w:eastAsia="Times New Roman"/>
                    <w:bCs/>
                    <w:color w:val="000000"/>
                    <w:szCs w:val="20"/>
                    <w:lang w:val="en-GB" w:eastAsia="en-GB"/>
                  </w:rPr>
                  <w:fldChar w:fldCharType="separate"/>
                </w:r>
                <w:r w:rsidR="00DE02FE">
                  <w:rPr>
                    <w:rFonts w:eastAsia="Times New Roman"/>
                    <w:bCs/>
                    <w:noProof/>
                    <w:color w:val="000000"/>
                    <w:szCs w:val="20"/>
                    <w:lang w:val="en-GB" w:eastAsia="en-GB"/>
                  </w:rPr>
                  <w:t xml:space="preserve"> </w:t>
                </w:r>
                <w:r w:rsidR="00DE02FE" w:rsidRPr="00DE02FE">
                  <w:rPr>
                    <w:rFonts w:eastAsia="Times New Roman"/>
                    <w:noProof/>
                    <w:color w:val="000000"/>
                    <w:szCs w:val="20"/>
                    <w:lang w:val="en-GB" w:eastAsia="en-GB"/>
                  </w:rPr>
                  <w:t>[5]</w:t>
                </w:r>
                <w:r w:rsidRPr="00F8718A">
                  <w:rPr>
                    <w:rFonts w:eastAsia="Times New Roman"/>
                    <w:bCs/>
                    <w:color w:val="000000"/>
                    <w:szCs w:val="20"/>
                    <w:lang w:val="en-GB" w:eastAsia="en-GB"/>
                  </w:rPr>
                  <w:fldChar w:fldCharType="end"/>
                </w:r>
              </w:sdtContent>
            </w:sdt>
            <w:r w:rsidRPr="00F8718A">
              <w:rPr>
                <w:rFonts w:eastAsia="Times New Roman"/>
                <w:bCs/>
                <w:color w:val="000000"/>
                <w:szCs w:val="20"/>
                <w:lang w:val="en-GB" w:eastAsia="en-GB"/>
              </w:rPr>
              <w:t>)</w:t>
            </w:r>
          </w:p>
        </w:tc>
      </w:tr>
    </w:tbl>
    <w:p w14:paraId="1EB6417A" w14:textId="11E80E82" w:rsidR="00CB3B77" w:rsidRPr="00F8718A" w:rsidRDefault="00CB3B77" w:rsidP="00CB3B77">
      <w:pPr>
        <w:jc w:val="center"/>
        <w:rPr>
          <w:szCs w:val="24"/>
          <w:lang w:val="en-GB"/>
        </w:rPr>
      </w:pPr>
      <w:bookmarkStart w:id="510" w:name="_Ref447801321"/>
      <w:r w:rsidRPr="00F8718A">
        <w:rPr>
          <w:szCs w:val="24"/>
          <w:lang w:val="en-GB"/>
        </w:rPr>
        <w:t xml:space="preserve">Table </w:t>
      </w:r>
      <w:r w:rsidRPr="00F8718A">
        <w:rPr>
          <w:szCs w:val="24"/>
          <w:lang w:val="en-GB"/>
        </w:rPr>
        <w:fldChar w:fldCharType="begin"/>
      </w:r>
      <w:r w:rsidRPr="00F8718A">
        <w:rPr>
          <w:szCs w:val="24"/>
          <w:lang w:val="en-GB"/>
        </w:rPr>
        <w:instrText xml:space="preserve"> STYLEREF 1 \s </w:instrText>
      </w:r>
      <w:r w:rsidRPr="00F8718A">
        <w:rPr>
          <w:szCs w:val="24"/>
          <w:lang w:val="en-GB"/>
        </w:rPr>
        <w:fldChar w:fldCharType="separate"/>
      </w:r>
      <w:r w:rsidR="00DE02FE">
        <w:rPr>
          <w:noProof/>
          <w:szCs w:val="24"/>
          <w:lang w:val="en-GB"/>
        </w:rPr>
        <w:t>11</w:t>
      </w:r>
      <w:r w:rsidRPr="00F8718A">
        <w:rPr>
          <w:szCs w:val="24"/>
          <w:lang w:val="en-GB"/>
        </w:rPr>
        <w:fldChar w:fldCharType="end"/>
      </w:r>
      <w:r w:rsidRPr="00F8718A">
        <w:rPr>
          <w:szCs w:val="24"/>
          <w:lang w:val="en-GB"/>
        </w:rPr>
        <w:t>.</w:t>
      </w:r>
      <w:r w:rsidRPr="00F8718A">
        <w:rPr>
          <w:szCs w:val="24"/>
          <w:lang w:val="en-GB"/>
        </w:rPr>
        <w:fldChar w:fldCharType="begin"/>
      </w:r>
      <w:r w:rsidRPr="00F8718A">
        <w:rPr>
          <w:szCs w:val="24"/>
          <w:lang w:val="en-GB"/>
        </w:rPr>
        <w:instrText xml:space="preserve"> SEQ Table \* ARABIC \s 1 </w:instrText>
      </w:r>
      <w:r w:rsidRPr="00F8718A">
        <w:rPr>
          <w:szCs w:val="24"/>
          <w:lang w:val="en-GB"/>
        </w:rPr>
        <w:fldChar w:fldCharType="separate"/>
      </w:r>
      <w:r w:rsidR="00DE02FE">
        <w:rPr>
          <w:noProof/>
          <w:szCs w:val="24"/>
          <w:lang w:val="en-GB"/>
        </w:rPr>
        <w:t>16</w:t>
      </w:r>
      <w:r w:rsidRPr="00F8718A">
        <w:rPr>
          <w:szCs w:val="24"/>
          <w:lang w:val="en-GB"/>
        </w:rPr>
        <w:fldChar w:fldCharType="end"/>
      </w:r>
      <w:bookmarkEnd w:id="510"/>
      <w:r w:rsidRPr="00F8718A">
        <w:rPr>
          <w:szCs w:val="24"/>
          <w:lang w:val="en-GB"/>
        </w:rPr>
        <w:t>. Program units for the boundary treatment scheme SA-SPH (“SA_SPH”, SPHERA v.9.0.0)</w:t>
      </w:r>
    </w:p>
    <w:p w14:paraId="50FA9653" w14:textId="77777777" w:rsidR="00CB3B77" w:rsidRPr="00F8718A" w:rsidRDefault="00CB3B77" w:rsidP="00CB3B77">
      <w:pPr>
        <w:jc w:val="center"/>
        <w:rPr>
          <w:sz w:val="24"/>
          <w:szCs w:val="24"/>
          <w:lang w:val="en-GB"/>
        </w:rPr>
      </w:pPr>
    </w:p>
    <w:tbl>
      <w:tblPr>
        <w:tblW w:w="5000" w:type="pct"/>
        <w:tblLook w:val="04A0" w:firstRow="1" w:lastRow="0" w:firstColumn="1" w:lastColumn="0" w:noHBand="0" w:noVBand="1"/>
      </w:tblPr>
      <w:tblGrid>
        <w:gridCol w:w="2905"/>
        <w:gridCol w:w="6733"/>
      </w:tblGrid>
      <w:tr w:rsidR="00CB3B77" w:rsidRPr="00F8718A" w14:paraId="45BF40E5" w14:textId="77777777" w:rsidTr="00956374">
        <w:trPr>
          <w:trHeight w:val="301"/>
        </w:trPr>
        <w:tc>
          <w:tcPr>
            <w:tcW w:w="1398" w:type="pct"/>
            <w:tcBorders>
              <w:top w:val="nil"/>
              <w:left w:val="nil"/>
              <w:bottom w:val="nil"/>
              <w:right w:val="nil"/>
            </w:tcBorders>
            <w:shd w:val="clear" w:color="auto" w:fill="auto"/>
            <w:hideMark/>
          </w:tcPr>
          <w:p w14:paraId="3865C00D" w14:textId="77777777" w:rsidR="00CB3B77" w:rsidRPr="00F8718A" w:rsidRDefault="00CB3B77" w:rsidP="004C4EE2">
            <w:pPr>
              <w:rPr>
                <w:rFonts w:eastAsia="Times New Roman"/>
                <w:b/>
                <w:bCs/>
                <w:color w:val="000000"/>
                <w:szCs w:val="20"/>
                <w:lang w:val="en-GB" w:eastAsia="en-GB"/>
              </w:rPr>
            </w:pPr>
            <w:r w:rsidRPr="00F8718A">
              <w:rPr>
                <w:rFonts w:eastAsia="Times New Roman"/>
                <w:b/>
                <w:bCs/>
                <w:color w:val="000000"/>
                <w:szCs w:val="20"/>
                <w:lang w:val="en-GB" w:eastAsia="en-GB"/>
              </w:rPr>
              <w:t>Program unit</w:t>
            </w:r>
          </w:p>
        </w:tc>
        <w:tc>
          <w:tcPr>
            <w:tcW w:w="3602" w:type="pct"/>
            <w:tcBorders>
              <w:top w:val="nil"/>
              <w:left w:val="nil"/>
              <w:bottom w:val="nil"/>
              <w:right w:val="nil"/>
            </w:tcBorders>
            <w:shd w:val="clear" w:color="auto" w:fill="auto"/>
            <w:hideMark/>
          </w:tcPr>
          <w:p w14:paraId="32857AA8" w14:textId="77777777" w:rsidR="00CB3B77" w:rsidRPr="00F8718A" w:rsidRDefault="00CB3B77" w:rsidP="004C4EE2">
            <w:pPr>
              <w:rPr>
                <w:rFonts w:eastAsia="Times New Roman"/>
                <w:b/>
                <w:bCs/>
                <w:color w:val="000000"/>
                <w:szCs w:val="20"/>
                <w:lang w:val="en-GB" w:eastAsia="en-GB"/>
              </w:rPr>
            </w:pPr>
            <w:r w:rsidRPr="00F8718A">
              <w:rPr>
                <w:rFonts w:eastAsia="Times New Roman"/>
                <w:b/>
                <w:bCs/>
                <w:color w:val="000000"/>
                <w:szCs w:val="20"/>
                <w:lang w:val="en-GB" w:eastAsia="en-GB"/>
              </w:rPr>
              <w:t>Synthetic Description</w:t>
            </w:r>
          </w:p>
        </w:tc>
      </w:tr>
      <w:tr w:rsidR="00CB3B77" w:rsidRPr="00F8718A" w14:paraId="44C0EF12" w14:textId="77777777" w:rsidTr="00956374">
        <w:trPr>
          <w:trHeight w:val="301"/>
        </w:trPr>
        <w:tc>
          <w:tcPr>
            <w:tcW w:w="1398" w:type="pct"/>
            <w:tcBorders>
              <w:top w:val="nil"/>
              <w:left w:val="nil"/>
              <w:bottom w:val="nil"/>
              <w:right w:val="nil"/>
            </w:tcBorders>
            <w:shd w:val="clear" w:color="auto" w:fill="auto"/>
          </w:tcPr>
          <w:p w14:paraId="55295E11"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Euler</w:t>
            </w:r>
          </w:p>
        </w:tc>
        <w:tc>
          <w:tcPr>
            <w:tcW w:w="3602" w:type="pct"/>
            <w:tcBorders>
              <w:top w:val="nil"/>
              <w:left w:val="nil"/>
              <w:bottom w:val="nil"/>
              <w:right w:val="nil"/>
            </w:tcBorders>
            <w:shd w:val="clear" w:color="auto" w:fill="auto"/>
          </w:tcPr>
          <w:p w14:paraId="2F0A99F4"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Explicit RK1 time integration scheme (Euler scheme).</w:t>
            </w:r>
          </w:p>
        </w:tc>
      </w:tr>
      <w:tr w:rsidR="00CB3B77" w:rsidRPr="00F8718A" w14:paraId="79A2B498" w14:textId="77777777" w:rsidTr="00956374">
        <w:trPr>
          <w:trHeight w:val="301"/>
        </w:trPr>
        <w:tc>
          <w:tcPr>
            <w:tcW w:w="1398" w:type="pct"/>
            <w:tcBorders>
              <w:top w:val="nil"/>
              <w:left w:val="nil"/>
              <w:bottom w:val="nil"/>
              <w:right w:val="nil"/>
            </w:tcBorders>
            <w:shd w:val="clear" w:color="auto" w:fill="auto"/>
          </w:tcPr>
          <w:p w14:paraId="38A05FAE"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Heun</w:t>
            </w:r>
          </w:p>
        </w:tc>
        <w:tc>
          <w:tcPr>
            <w:tcW w:w="3602" w:type="pct"/>
            <w:tcBorders>
              <w:top w:val="nil"/>
              <w:left w:val="nil"/>
              <w:bottom w:val="nil"/>
              <w:right w:val="nil"/>
            </w:tcBorders>
            <w:shd w:val="clear" w:color="auto" w:fill="auto"/>
          </w:tcPr>
          <w:p w14:paraId="7B835D64"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 xml:space="preserve">Heun scheme: explicit RK2 time integration scheme.  </w:t>
            </w:r>
          </w:p>
        </w:tc>
      </w:tr>
      <w:tr w:rsidR="00CB3B77" w:rsidRPr="00F8718A" w14:paraId="14AFD345" w14:textId="77777777" w:rsidTr="00956374">
        <w:trPr>
          <w:trHeight w:val="301"/>
        </w:trPr>
        <w:tc>
          <w:tcPr>
            <w:tcW w:w="1398" w:type="pct"/>
            <w:tcBorders>
              <w:top w:val="nil"/>
              <w:left w:val="nil"/>
              <w:bottom w:val="nil"/>
              <w:right w:val="nil"/>
            </w:tcBorders>
            <w:shd w:val="clear" w:color="auto" w:fill="auto"/>
          </w:tcPr>
          <w:p w14:paraId="71F72161"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time_step_duration</w:t>
            </w:r>
          </w:p>
        </w:tc>
        <w:tc>
          <w:tcPr>
            <w:tcW w:w="3602" w:type="pct"/>
            <w:tcBorders>
              <w:top w:val="nil"/>
              <w:left w:val="nil"/>
              <w:bottom w:val="nil"/>
              <w:right w:val="nil"/>
            </w:tcBorders>
            <w:shd w:val="clear" w:color="auto" w:fill="auto"/>
          </w:tcPr>
          <w:p w14:paraId="30C87150"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Computation of the time step duration (dt) according to stability constraints (CFL condition, viscosity term stability criterion, interface diffusion criterion -not recommended-). Plus, a special treatment for Monaghan artificial viscosity term and management of low-velocity SPH mixture particles for bed-load transport phenomena.</w:t>
            </w:r>
          </w:p>
        </w:tc>
      </w:tr>
      <w:tr w:rsidR="00CB3B77" w:rsidRPr="00F8718A" w14:paraId="76E09A18" w14:textId="77777777" w:rsidTr="00956374">
        <w:trPr>
          <w:trHeight w:val="301"/>
        </w:trPr>
        <w:tc>
          <w:tcPr>
            <w:tcW w:w="1398" w:type="pct"/>
            <w:tcBorders>
              <w:top w:val="nil"/>
              <w:left w:val="nil"/>
              <w:bottom w:val="nil"/>
              <w:right w:val="nil"/>
            </w:tcBorders>
            <w:shd w:val="clear" w:color="auto" w:fill="auto"/>
          </w:tcPr>
          <w:p w14:paraId="3848C34D"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stoptime</w:t>
            </w:r>
          </w:p>
        </w:tc>
        <w:tc>
          <w:tcPr>
            <w:tcW w:w="3602" w:type="pct"/>
            <w:tcBorders>
              <w:top w:val="nil"/>
              <w:left w:val="nil"/>
              <w:bottom w:val="nil"/>
              <w:right w:val="nil"/>
            </w:tcBorders>
            <w:shd w:val="clear" w:color="auto" w:fill="auto"/>
          </w:tcPr>
          <w:p w14:paraId="5A793484"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Stopping time.</w:t>
            </w:r>
          </w:p>
        </w:tc>
      </w:tr>
      <w:tr w:rsidR="00CB3B77" w:rsidRPr="00F8718A" w14:paraId="59333762" w14:textId="77777777" w:rsidTr="00956374">
        <w:trPr>
          <w:trHeight w:val="301"/>
        </w:trPr>
        <w:tc>
          <w:tcPr>
            <w:tcW w:w="1398" w:type="pct"/>
            <w:tcBorders>
              <w:top w:val="nil"/>
              <w:left w:val="nil"/>
              <w:bottom w:val="nil"/>
              <w:right w:val="nil"/>
            </w:tcBorders>
            <w:shd w:val="clear" w:color="auto" w:fill="auto"/>
          </w:tcPr>
          <w:p w14:paraId="21848B5F"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time_integration</w:t>
            </w:r>
          </w:p>
        </w:tc>
        <w:tc>
          <w:tcPr>
            <w:tcW w:w="3602" w:type="pct"/>
            <w:tcBorders>
              <w:top w:val="nil"/>
              <w:left w:val="nil"/>
              <w:bottom w:val="nil"/>
              <w:right w:val="nil"/>
            </w:tcBorders>
            <w:shd w:val="clear" w:color="auto" w:fill="auto"/>
          </w:tcPr>
          <w:p w14:paraId="74E390B4"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Explicit Runge-Kutta time integration schemes</w:t>
            </w:r>
          </w:p>
        </w:tc>
      </w:tr>
      <w:tr w:rsidR="00CB3B77" w:rsidRPr="00F8718A" w14:paraId="4C844A4C" w14:textId="77777777" w:rsidTr="00956374">
        <w:trPr>
          <w:trHeight w:val="301"/>
        </w:trPr>
        <w:tc>
          <w:tcPr>
            <w:tcW w:w="1398" w:type="pct"/>
            <w:tcBorders>
              <w:top w:val="nil"/>
              <w:left w:val="nil"/>
              <w:bottom w:val="nil"/>
              <w:right w:val="nil"/>
            </w:tcBorders>
            <w:shd w:val="clear" w:color="auto" w:fill="auto"/>
          </w:tcPr>
          <w:p w14:paraId="1CE09D52"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time_integration_body_dynamics</w:t>
            </w:r>
          </w:p>
        </w:tc>
        <w:tc>
          <w:tcPr>
            <w:tcW w:w="3602" w:type="pct"/>
            <w:tcBorders>
              <w:top w:val="nil"/>
              <w:left w:val="nil"/>
              <w:bottom w:val="nil"/>
              <w:right w:val="nil"/>
            </w:tcBorders>
            <w:shd w:val="clear" w:color="auto" w:fill="auto"/>
          </w:tcPr>
          <w:p w14:paraId="700009C9"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Euler time integration for body transport in fluid flows.</w:t>
            </w:r>
          </w:p>
        </w:tc>
      </w:tr>
    </w:tbl>
    <w:p w14:paraId="0A231D34" w14:textId="0A654269" w:rsidR="00CB3B77" w:rsidRPr="00F8718A" w:rsidRDefault="00CB3B77" w:rsidP="00CB3B77">
      <w:pPr>
        <w:jc w:val="center"/>
        <w:rPr>
          <w:rFonts w:ascii="Cambria Math" w:hAnsi="Cambria Math"/>
          <w:szCs w:val="24"/>
          <w:lang w:val="en-GB"/>
        </w:rPr>
      </w:pPr>
      <w:bookmarkStart w:id="511" w:name="_Ref447801331"/>
      <w:r w:rsidRPr="00F8718A">
        <w:rPr>
          <w:szCs w:val="24"/>
          <w:lang w:val="en-GB"/>
        </w:rPr>
        <w:t xml:space="preserve">Table </w:t>
      </w:r>
      <w:r w:rsidRPr="00F8718A">
        <w:rPr>
          <w:szCs w:val="24"/>
          <w:lang w:val="en-GB"/>
        </w:rPr>
        <w:fldChar w:fldCharType="begin"/>
      </w:r>
      <w:r w:rsidRPr="00F8718A">
        <w:rPr>
          <w:szCs w:val="24"/>
          <w:lang w:val="en-GB"/>
        </w:rPr>
        <w:instrText xml:space="preserve"> STYLEREF 1 \s </w:instrText>
      </w:r>
      <w:r w:rsidRPr="00F8718A">
        <w:rPr>
          <w:szCs w:val="24"/>
          <w:lang w:val="en-GB"/>
        </w:rPr>
        <w:fldChar w:fldCharType="separate"/>
      </w:r>
      <w:r w:rsidR="00DE02FE">
        <w:rPr>
          <w:noProof/>
          <w:szCs w:val="24"/>
          <w:lang w:val="en-GB"/>
        </w:rPr>
        <w:t>11</w:t>
      </w:r>
      <w:r w:rsidRPr="00F8718A">
        <w:rPr>
          <w:szCs w:val="24"/>
          <w:lang w:val="en-GB"/>
        </w:rPr>
        <w:fldChar w:fldCharType="end"/>
      </w:r>
      <w:r w:rsidRPr="00F8718A">
        <w:rPr>
          <w:szCs w:val="24"/>
          <w:lang w:val="en-GB"/>
        </w:rPr>
        <w:t>.</w:t>
      </w:r>
      <w:r w:rsidRPr="00F8718A">
        <w:rPr>
          <w:szCs w:val="24"/>
          <w:lang w:val="en-GB"/>
        </w:rPr>
        <w:fldChar w:fldCharType="begin"/>
      </w:r>
      <w:r w:rsidRPr="00F8718A">
        <w:rPr>
          <w:szCs w:val="24"/>
          <w:lang w:val="en-GB"/>
        </w:rPr>
        <w:instrText xml:space="preserve"> SEQ Table \* ARABIC \s 1 </w:instrText>
      </w:r>
      <w:r w:rsidRPr="00F8718A">
        <w:rPr>
          <w:szCs w:val="24"/>
          <w:lang w:val="en-GB"/>
        </w:rPr>
        <w:fldChar w:fldCharType="separate"/>
      </w:r>
      <w:r w:rsidR="00DE02FE">
        <w:rPr>
          <w:noProof/>
          <w:szCs w:val="24"/>
          <w:lang w:val="en-GB"/>
        </w:rPr>
        <w:t>17</w:t>
      </w:r>
      <w:r w:rsidRPr="00F8718A">
        <w:rPr>
          <w:szCs w:val="24"/>
          <w:lang w:val="en-GB"/>
        </w:rPr>
        <w:fldChar w:fldCharType="end"/>
      </w:r>
      <w:bookmarkEnd w:id="511"/>
      <w:r w:rsidRPr="00F8718A">
        <w:rPr>
          <w:szCs w:val="24"/>
          <w:lang w:val="en-GB"/>
        </w:rPr>
        <w:t>. Program units for time integration (“Time_integration”; SPHERA v.9.0.0).</w:t>
      </w:r>
    </w:p>
    <w:p w14:paraId="00241455" w14:textId="77777777" w:rsidR="00CB3B77" w:rsidRPr="00F8718A" w:rsidRDefault="00CB3B77" w:rsidP="00CB3B77">
      <w:pPr>
        <w:ind w:left="360"/>
        <w:rPr>
          <w:szCs w:val="24"/>
          <w:lang w:val="en-GB"/>
        </w:rPr>
      </w:pPr>
    </w:p>
    <w:p w14:paraId="032CBC73" w14:textId="77777777" w:rsidR="00CB3B77" w:rsidRPr="00F8718A" w:rsidRDefault="00CB3B77" w:rsidP="00C33B9B">
      <w:pPr>
        <w:pStyle w:val="Stile2"/>
        <w:rPr>
          <w:lang w:val="en-GB"/>
        </w:rPr>
      </w:pPr>
      <w:bookmarkStart w:id="512" w:name="_Toc447005734"/>
      <w:bookmarkStart w:id="513" w:name="_Toc100207915"/>
      <w:bookmarkStart w:id="514" w:name="_Toc109200370"/>
      <w:r w:rsidRPr="00F8718A">
        <w:rPr>
          <w:lang w:val="en-GB"/>
        </w:rPr>
        <w:t>Program units for the boundary treatment scheme SA-SPH</w:t>
      </w:r>
      <w:bookmarkEnd w:id="512"/>
      <w:bookmarkEnd w:id="513"/>
      <w:bookmarkEnd w:id="514"/>
    </w:p>
    <w:p w14:paraId="66464AC3" w14:textId="22B7192F" w:rsidR="00CB3B77" w:rsidRPr="00F8718A" w:rsidRDefault="00CB3B77" w:rsidP="00CB3B77">
      <w:pPr>
        <w:jc w:val="both"/>
        <w:rPr>
          <w:sz w:val="24"/>
          <w:szCs w:val="24"/>
          <w:lang w:val="en-GB"/>
        </w:rPr>
      </w:pPr>
      <w:r w:rsidRPr="00F8718A">
        <w:rPr>
          <w:sz w:val="24"/>
          <w:szCs w:val="24"/>
          <w:lang w:val="en-GB"/>
        </w:rPr>
        <w:t>The folder “SA_SPH” contains the program units, which are exclusively dedicated to the boundary treatment scheme SA-SPH (Di Monaco et al., 2011,</w:t>
      </w:r>
      <w:sdt>
        <w:sdtPr>
          <w:rPr>
            <w:sz w:val="24"/>
            <w:szCs w:val="24"/>
            <w:lang w:val="en-GB"/>
          </w:rPr>
          <w:id w:val="874740799"/>
          <w:citation/>
        </w:sdtPr>
        <w:sdtEndPr/>
        <w:sdtContent>
          <w:r w:rsidRPr="00F8718A">
            <w:rPr>
              <w:sz w:val="24"/>
              <w:szCs w:val="24"/>
              <w:lang w:val="en-GB"/>
            </w:rPr>
            <w:fldChar w:fldCharType="begin"/>
          </w:r>
          <w:r w:rsidRPr="00F8718A">
            <w:rPr>
              <w:sz w:val="24"/>
              <w:szCs w:val="24"/>
              <w:lang w:val="en-GB"/>
            </w:rPr>
            <w:instrText xml:space="preserve"> CITATION DiM11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[5]</w:t>
          </w:r>
          <w:r w:rsidRPr="00F8718A">
            <w:rPr>
              <w:sz w:val="24"/>
              <w:szCs w:val="24"/>
              <w:lang w:val="en-GB"/>
            </w:rPr>
            <w:fldChar w:fldCharType="end"/>
          </w:r>
        </w:sdtContent>
      </w:sdt>
      <w:r w:rsidRPr="00F8718A">
        <w:rPr>
          <w:sz w:val="24"/>
          <w:szCs w:val="24"/>
          <w:lang w:val="en-GB"/>
        </w:rPr>
        <w:t xml:space="preserve">; </w:t>
      </w:r>
      <w:r w:rsidRPr="00F8718A">
        <w:rPr>
          <w:sz w:val="24"/>
          <w:szCs w:val="24"/>
          <w:lang w:val="en-GB"/>
        </w:rPr>
        <w:fldChar w:fldCharType="begin"/>
      </w:r>
      <w:r w:rsidRPr="00F8718A">
        <w:rPr>
          <w:sz w:val="24"/>
          <w:szCs w:val="24"/>
          <w:lang w:val="en-GB"/>
        </w:rPr>
        <w:instrText xml:space="preserve"> REF _Ref447801321 \h  \* MERGEFORMAT </w:instrText>
      </w:r>
      <w:r w:rsidRPr="00F8718A">
        <w:rPr>
          <w:sz w:val="24"/>
          <w:szCs w:val="24"/>
          <w:lang w:val="en-GB"/>
        </w:rPr>
      </w:r>
      <w:r w:rsidRPr="00F8718A">
        <w:rPr>
          <w:sz w:val="24"/>
          <w:szCs w:val="24"/>
          <w:lang w:val="en-GB"/>
        </w:rPr>
        <w:fldChar w:fldCharType="separate"/>
      </w:r>
      <w:r w:rsidR="00DE02FE" w:rsidRPr="00DE02FE">
        <w:rPr>
          <w:sz w:val="24"/>
          <w:szCs w:val="24"/>
          <w:lang w:val="en-GB"/>
        </w:rPr>
        <w:t>Table 11.16</w:t>
      </w:r>
      <w:r w:rsidRPr="00F8718A">
        <w:rPr>
          <w:sz w:val="24"/>
          <w:szCs w:val="24"/>
          <w:lang w:val="en-GB"/>
        </w:rPr>
        <w:fldChar w:fldCharType="end"/>
      </w:r>
      <w:r w:rsidRPr="00F8718A">
        <w:rPr>
          <w:sz w:val="24"/>
          <w:szCs w:val="24"/>
          <w:lang w:val="en-GB"/>
        </w:rPr>
        <w:t>).</w:t>
      </w:r>
    </w:p>
    <w:p w14:paraId="31AF11E4" w14:textId="77777777" w:rsidR="00CB3B77" w:rsidRPr="00F8718A" w:rsidRDefault="00CB3B77" w:rsidP="00CB3B77">
      <w:pPr>
        <w:jc w:val="both"/>
        <w:rPr>
          <w:sz w:val="24"/>
          <w:szCs w:val="24"/>
          <w:lang w:val="en-GB"/>
        </w:rPr>
      </w:pPr>
    </w:p>
    <w:p w14:paraId="244E236F" w14:textId="77777777" w:rsidR="00CB3B77" w:rsidRPr="00F8718A" w:rsidRDefault="00CB3B77" w:rsidP="00C33B9B">
      <w:pPr>
        <w:pStyle w:val="Stile2"/>
        <w:rPr>
          <w:lang w:val="en-GB"/>
        </w:rPr>
      </w:pPr>
      <w:bookmarkStart w:id="515" w:name="_Toc447005735"/>
      <w:bookmarkStart w:id="516" w:name="_Toc100207916"/>
      <w:bookmarkStart w:id="517" w:name="_Toc109200371"/>
      <w:r w:rsidRPr="00F8718A">
        <w:rPr>
          <w:lang w:val="en-GB"/>
        </w:rPr>
        <w:t>Program units for managing Fortran character variables</w:t>
      </w:r>
      <w:bookmarkEnd w:id="515"/>
      <w:bookmarkEnd w:id="516"/>
      <w:bookmarkEnd w:id="517"/>
    </w:p>
    <w:p w14:paraId="64B2175D" w14:textId="77777777" w:rsidR="00CB3B77" w:rsidRPr="00F8718A" w:rsidRDefault="00CB3B77" w:rsidP="00CB3B77">
      <w:pPr>
        <w:jc w:val="both"/>
        <w:rPr>
          <w:sz w:val="24"/>
          <w:szCs w:val="24"/>
          <w:lang w:val="en-GB"/>
        </w:rPr>
      </w:pPr>
      <w:r w:rsidRPr="00F8718A">
        <w:rPr>
          <w:sz w:val="24"/>
          <w:szCs w:val="24"/>
          <w:lang w:val="en-GB"/>
        </w:rPr>
        <w:t>Three minor program units are implemented to manage Fortran character variables: “GetToken” and “lcase” (folder “Strings”).</w:t>
      </w:r>
    </w:p>
    <w:p w14:paraId="1F3733E9" w14:textId="77777777" w:rsidR="00CB3B77" w:rsidRPr="00F8718A" w:rsidRDefault="00CB3B77" w:rsidP="00CB3B77">
      <w:pPr>
        <w:ind w:left="360"/>
        <w:rPr>
          <w:sz w:val="24"/>
          <w:szCs w:val="24"/>
          <w:lang w:val="en-GB"/>
        </w:rPr>
      </w:pPr>
    </w:p>
    <w:p w14:paraId="23CF456B" w14:textId="77777777" w:rsidR="00CB3B77" w:rsidRPr="00F8718A" w:rsidRDefault="00CB3B77" w:rsidP="00C33B9B">
      <w:pPr>
        <w:pStyle w:val="Stile2"/>
        <w:rPr>
          <w:lang w:val="en-GB"/>
        </w:rPr>
      </w:pPr>
      <w:bookmarkStart w:id="518" w:name="_Toc447005736"/>
      <w:bookmarkStart w:id="519" w:name="_Toc100207917"/>
      <w:bookmarkStart w:id="520" w:name="_Toc109200372"/>
      <w:r w:rsidRPr="00F8718A">
        <w:rPr>
          <w:lang w:val="en-GB"/>
        </w:rPr>
        <w:t>Program units for time integration</w:t>
      </w:r>
      <w:bookmarkEnd w:id="518"/>
      <w:bookmarkEnd w:id="519"/>
      <w:bookmarkEnd w:id="520"/>
    </w:p>
    <w:p w14:paraId="61A6D031" w14:textId="1BB646A5" w:rsidR="00CB3B77" w:rsidRPr="00F8718A" w:rsidRDefault="00CB3B77" w:rsidP="00CB3B77">
      <w:pPr>
        <w:jc w:val="both"/>
        <w:rPr>
          <w:sz w:val="24"/>
          <w:szCs w:val="24"/>
          <w:lang w:val="en-GB"/>
        </w:rPr>
      </w:pPr>
      <w:r w:rsidRPr="00F8718A">
        <w:rPr>
          <w:sz w:val="24"/>
          <w:szCs w:val="24"/>
          <w:lang w:val="en-GB"/>
        </w:rPr>
        <w:t>The folder “Time_integration” contains those program units, which concern RK1 and RK2 time integration schemes (</w:t>
      </w:r>
      <w:r w:rsidRPr="00F8718A">
        <w:rPr>
          <w:sz w:val="24"/>
          <w:szCs w:val="24"/>
          <w:lang w:val="en-GB"/>
        </w:rPr>
        <w:fldChar w:fldCharType="begin"/>
      </w:r>
      <w:r w:rsidRPr="00F8718A">
        <w:rPr>
          <w:sz w:val="24"/>
          <w:szCs w:val="24"/>
          <w:lang w:val="en-GB"/>
        </w:rPr>
        <w:instrText xml:space="preserve"> REF _Ref447801331 \h  \* MERGEFORMAT </w:instrText>
      </w:r>
      <w:r w:rsidRPr="00F8718A">
        <w:rPr>
          <w:sz w:val="24"/>
          <w:szCs w:val="24"/>
          <w:lang w:val="en-GB"/>
        </w:rPr>
      </w:r>
      <w:r w:rsidRPr="00F8718A">
        <w:rPr>
          <w:sz w:val="24"/>
          <w:szCs w:val="24"/>
          <w:lang w:val="en-GB"/>
        </w:rPr>
        <w:fldChar w:fldCharType="separate"/>
      </w:r>
      <w:r w:rsidR="00DE02FE" w:rsidRPr="00DE02FE">
        <w:rPr>
          <w:sz w:val="24"/>
          <w:szCs w:val="24"/>
          <w:lang w:val="en-GB"/>
        </w:rPr>
        <w:t>Table 11.17</w:t>
      </w:r>
      <w:r w:rsidRPr="00F8718A">
        <w:rPr>
          <w:sz w:val="24"/>
          <w:szCs w:val="24"/>
          <w:lang w:val="en-GB"/>
        </w:rPr>
        <w:fldChar w:fldCharType="end"/>
      </w:r>
      <w:r w:rsidRPr="00F8718A">
        <w:rPr>
          <w:sz w:val="24"/>
          <w:szCs w:val="24"/>
          <w:lang w:val="en-GB"/>
        </w:rPr>
        <w:t>).</w:t>
      </w:r>
    </w:p>
    <w:p w14:paraId="578DDC17" w14:textId="77777777" w:rsidR="00CB3B77" w:rsidRPr="00F8718A" w:rsidRDefault="00CB3B77" w:rsidP="00CB3B77">
      <w:pPr>
        <w:pStyle w:val="Amicarellititle2"/>
        <w:tabs>
          <w:tab w:val="clear" w:pos="792"/>
        </w:tabs>
        <w:ind w:firstLine="0"/>
        <w:rPr>
          <w:lang w:val="en-GB"/>
        </w:rPr>
      </w:pPr>
    </w:p>
    <w:p w14:paraId="78413498" w14:textId="77777777" w:rsidR="00CB3B77" w:rsidRPr="00F8718A" w:rsidRDefault="00CB3B77" w:rsidP="00AF7BEA">
      <w:pPr>
        <w:pStyle w:val="Stile1"/>
        <w:rPr>
          <w:lang w:val="en-GB"/>
        </w:rPr>
      </w:pPr>
      <w:bookmarkStart w:id="521" w:name="_Ref521064729"/>
      <w:bookmarkStart w:id="522" w:name="_Toc100207918"/>
      <w:bookmarkStart w:id="523" w:name="_Toc109200373"/>
      <w:r w:rsidRPr="00F8718A">
        <w:rPr>
          <w:lang w:val="en-GB"/>
        </w:rPr>
        <w:t>Style formatting</w:t>
      </w:r>
      <w:bookmarkEnd w:id="521"/>
      <w:bookmarkEnd w:id="522"/>
      <w:bookmarkEnd w:id="523"/>
    </w:p>
    <w:p w14:paraId="788BAE0A" w14:textId="77777777" w:rsidR="00CB3B77" w:rsidRPr="00F8718A" w:rsidRDefault="00CB3B77" w:rsidP="00CB3B77">
      <w:pPr>
        <w:jc w:val="both"/>
        <w:rPr>
          <w:sz w:val="24"/>
          <w:szCs w:val="24"/>
          <w:lang w:val="en-GB"/>
        </w:rPr>
      </w:pPr>
      <w:r w:rsidRPr="00F8718A">
        <w:rPr>
          <w:sz w:val="24"/>
          <w:szCs w:val="24"/>
          <w:lang w:val="en-GB"/>
        </w:rPr>
        <w:t>SPHERA developers follow the basic rules on Fortran 95 coding, adhere as much as possible to SPHERA file format and the following style formatting rules:</w:t>
      </w:r>
    </w:p>
    <w:p w14:paraId="21A0BB88" w14:textId="77777777" w:rsidR="00CB3B77" w:rsidRPr="00F8718A" w:rsidRDefault="00CB3B77" w:rsidP="000E1711">
      <w:pPr>
        <w:numPr>
          <w:ilvl w:val="0"/>
          <w:numId w:val="14"/>
        </w:numPr>
        <w:rPr>
          <w:sz w:val="24"/>
          <w:szCs w:val="24"/>
          <w:lang w:val="en-GB"/>
        </w:rPr>
      </w:pPr>
      <w:r w:rsidRPr="00F8718A">
        <w:rPr>
          <w:sz w:val="24"/>
          <w:szCs w:val="24"/>
          <w:lang w:val="en-GB"/>
        </w:rPr>
        <w:t>Please use the subroutine labels at the beginning of each program unit (title and description) and of sub-section (“modules”, “declarations”, “explicit interfaces”, “allocations”, “initializations”, “statements”, “deallocations”).</w:t>
      </w:r>
    </w:p>
    <w:p w14:paraId="2E471AA9" w14:textId="77777777" w:rsidR="00CB3B77" w:rsidRPr="00F8718A" w:rsidRDefault="00CB3B77" w:rsidP="000E1711">
      <w:pPr>
        <w:numPr>
          <w:ilvl w:val="0"/>
          <w:numId w:val="14"/>
        </w:numPr>
        <w:rPr>
          <w:sz w:val="24"/>
          <w:szCs w:val="24"/>
          <w:lang w:val="en-GB"/>
        </w:rPr>
      </w:pPr>
      <w:r w:rsidRPr="00F8718A">
        <w:rPr>
          <w:sz w:val="24"/>
          <w:szCs w:val="24"/>
          <w:lang w:val="en-GB"/>
        </w:rPr>
        <w:t>Please use Fortran 95 standard and portable procedures to be compiled with both gfortran and ifort.</w:t>
      </w:r>
    </w:p>
    <w:p w14:paraId="78D69F75" w14:textId="77777777" w:rsidR="00CB3B77" w:rsidRPr="00F8718A" w:rsidRDefault="00CB3B77" w:rsidP="000E1711">
      <w:pPr>
        <w:numPr>
          <w:ilvl w:val="0"/>
          <w:numId w:val="14"/>
        </w:numPr>
        <w:autoSpaceDE w:val="0"/>
        <w:autoSpaceDN w:val="0"/>
        <w:adjustRightInd w:val="0"/>
        <w:rPr>
          <w:sz w:val="24"/>
          <w:szCs w:val="24"/>
          <w:lang w:val="en-GB"/>
        </w:rPr>
      </w:pPr>
      <w:r w:rsidRPr="00F8718A">
        <w:rPr>
          <w:sz w:val="24"/>
          <w:szCs w:val="24"/>
          <w:lang w:val="en-GB"/>
        </w:rPr>
        <w:lastRenderedPageBreak/>
        <w:t>A generic program unit has to be named as the associated file (without file extension) to have simpler dependencies in the makefile. As a consequence, one file per program unit is allowed and vice versa.</w:t>
      </w:r>
    </w:p>
    <w:p w14:paraId="5CB03214" w14:textId="77777777" w:rsidR="00CB3B77" w:rsidRPr="00F8718A" w:rsidRDefault="00CB3B77" w:rsidP="000E1711">
      <w:pPr>
        <w:numPr>
          <w:ilvl w:val="0"/>
          <w:numId w:val="14"/>
        </w:numPr>
        <w:rPr>
          <w:sz w:val="24"/>
          <w:szCs w:val="24"/>
          <w:lang w:val="en-GB"/>
        </w:rPr>
      </w:pPr>
      <w:r w:rsidRPr="00F8718A">
        <w:rPr>
          <w:sz w:val="24"/>
          <w:szCs w:val="24"/>
          <w:lang w:val="en-GB"/>
        </w:rPr>
        <w:t>Please write since the first column of each line.</w:t>
      </w:r>
    </w:p>
    <w:p w14:paraId="6E7E1CBA" w14:textId="77777777" w:rsidR="00CB3B77" w:rsidRPr="00F8718A" w:rsidRDefault="00CB3B77" w:rsidP="000E1711">
      <w:pPr>
        <w:numPr>
          <w:ilvl w:val="0"/>
          <w:numId w:val="14"/>
        </w:numPr>
        <w:rPr>
          <w:sz w:val="24"/>
          <w:szCs w:val="24"/>
          <w:lang w:val="en-GB"/>
        </w:rPr>
      </w:pPr>
      <w:r w:rsidRPr="00F8718A">
        <w:rPr>
          <w:sz w:val="24"/>
          <w:szCs w:val="24"/>
          <w:lang w:val="en-GB"/>
        </w:rPr>
        <w:t>Please use 3 blank spaces for indentation.</w:t>
      </w:r>
    </w:p>
    <w:p w14:paraId="7721083F" w14:textId="77777777" w:rsidR="00CB3B77" w:rsidRPr="00F8718A" w:rsidRDefault="00CB3B77" w:rsidP="000E1711">
      <w:pPr>
        <w:numPr>
          <w:ilvl w:val="0"/>
          <w:numId w:val="14"/>
        </w:numPr>
        <w:jc w:val="both"/>
        <w:rPr>
          <w:sz w:val="24"/>
          <w:szCs w:val="24"/>
          <w:lang w:val="en-GB"/>
        </w:rPr>
      </w:pPr>
      <w:r w:rsidRPr="00F8718A">
        <w:rPr>
          <w:sz w:val="24"/>
          <w:szCs w:val="24"/>
          <w:lang w:val="en-GB"/>
        </w:rPr>
        <w:t>Please use 1 blank space only before and after any mathematical operator in the Right Hand Side of each assignment and when a blank space is clearly convenient in terms of readability. Otherwise, blank spaces are used only for indentation (and within comments). For example, “endif” and “enddo” better replace “end if” and “end do”. Further, no blank space is present between a procedure and its arguments (e.g. write(*,*)).</w:t>
      </w:r>
    </w:p>
    <w:p w14:paraId="494662AE" w14:textId="77777777" w:rsidR="00CB3B77" w:rsidRPr="00F8718A" w:rsidRDefault="00CB3B77" w:rsidP="000E1711">
      <w:pPr>
        <w:numPr>
          <w:ilvl w:val="0"/>
          <w:numId w:val="14"/>
        </w:numPr>
        <w:rPr>
          <w:sz w:val="24"/>
          <w:szCs w:val="24"/>
          <w:lang w:val="en-GB"/>
        </w:rPr>
      </w:pPr>
      <w:r w:rsidRPr="00F8718A">
        <w:rPr>
          <w:sz w:val="24"/>
          <w:szCs w:val="24"/>
          <w:lang w:val="en-GB"/>
        </w:rPr>
        <w:t>For readability and printability, do not write beyond column 80. Here the symbol “&amp;” is put for a new line.</w:t>
      </w:r>
    </w:p>
    <w:p w14:paraId="2C44888D" w14:textId="77777777" w:rsidR="00CB3B77" w:rsidRPr="00F8718A" w:rsidRDefault="00CB3B77" w:rsidP="000E1711">
      <w:pPr>
        <w:numPr>
          <w:ilvl w:val="0"/>
          <w:numId w:val="14"/>
        </w:numPr>
        <w:rPr>
          <w:sz w:val="24"/>
          <w:szCs w:val="24"/>
          <w:lang w:val="en-GB"/>
        </w:rPr>
      </w:pPr>
      <w:r w:rsidRPr="00F8718A">
        <w:rPr>
          <w:sz w:val="24"/>
          <w:szCs w:val="24"/>
          <w:lang w:val="en-GB"/>
        </w:rPr>
        <w:t>Please follow this variable order for declarations: parameters, “inout” variables, local variables, external functions. For each of the previous variable set, please following the following sub-order: scalars, 1D arrays, …, nD arrays. Provided the same dimensionality, variable declarations follow this “sub-sub-order”: “logical”, “integer”, “double precision”, “character”, derived types.</w:t>
      </w:r>
    </w:p>
    <w:p w14:paraId="5C374CCE" w14:textId="77777777" w:rsidR="00CB3B77" w:rsidRPr="00F8718A" w:rsidRDefault="00CB3B77" w:rsidP="000E1711">
      <w:pPr>
        <w:numPr>
          <w:ilvl w:val="0"/>
          <w:numId w:val="14"/>
        </w:numPr>
        <w:rPr>
          <w:sz w:val="24"/>
          <w:szCs w:val="24"/>
          <w:lang w:val="en-GB"/>
        </w:rPr>
      </w:pPr>
      <w:r w:rsidRPr="00F8718A">
        <w:rPr>
          <w:sz w:val="24"/>
          <w:szCs w:val="24"/>
          <w:lang w:val="en-GB"/>
        </w:rPr>
        <w:t>A comment begins with “! &lt;capitol letter&gt;“ (there is a blank space after “!”).</w:t>
      </w:r>
    </w:p>
    <w:p w14:paraId="508A74E5" w14:textId="77777777" w:rsidR="00CB3B77" w:rsidRPr="00F8718A" w:rsidRDefault="00CB3B77" w:rsidP="000E1711">
      <w:pPr>
        <w:numPr>
          <w:ilvl w:val="0"/>
          <w:numId w:val="14"/>
        </w:numPr>
        <w:rPr>
          <w:sz w:val="24"/>
          <w:szCs w:val="24"/>
          <w:lang w:val="en-GB"/>
        </w:rPr>
      </w:pPr>
      <w:r w:rsidRPr="00F8718A">
        <w:rPr>
          <w:sz w:val="24"/>
          <w:szCs w:val="24"/>
          <w:lang w:val="en-GB"/>
        </w:rPr>
        <w:t>Any logical expression is written within brackets (e.g., “(a==b).and.(c==d)”).</w:t>
      </w:r>
    </w:p>
    <w:p w14:paraId="6AB34AE8" w14:textId="77777777" w:rsidR="00CB3B77" w:rsidRPr="00F8718A" w:rsidRDefault="00CB3B77" w:rsidP="000E1711">
      <w:pPr>
        <w:numPr>
          <w:ilvl w:val="0"/>
          <w:numId w:val="14"/>
        </w:numPr>
        <w:rPr>
          <w:sz w:val="24"/>
          <w:szCs w:val="24"/>
          <w:lang w:val="en-GB"/>
        </w:rPr>
      </w:pPr>
      <w:r w:rsidRPr="00F8718A">
        <w:rPr>
          <w:sz w:val="24"/>
          <w:szCs w:val="24"/>
          <w:lang w:val="en-GB"/>
        </w:rPr>
        <w:t>Automatic indentation is allowed only with blank spaces instead of tabs (but the makefile).</w:t>
      </w:r>
    </w:p>
    <w:p w14:paraId="7B4D9EB0" w14:textId="77777777" w:rsidR="00CB3B77" w:rsidRPr="00F8718A" w:rsidRDefault="00CB3B77" w:rsidP="000E1711">
      <w:pPr>
        <w:numPr>
          <w:ilvl w:val="0"/>
          <w:numId w:val="14"/>
        </w:numPr>
        <w:rPr>
          <w:sz w:val="24"/>
          <w:szCs w:val="24"/>
          <w:lang w:val="en-GB"/>
        </w:rPr>
      </w:pPr>
      <w:r w:rsidRPr="00F8718A">
        <w:rPr>
          <w:sz w:val="24"/>
          <w:szCs w:val="24"/>
          <w:lang w:val="en-GB"/>
        </w:rPr>
        <w:t>No multiple statements on a line (do not use “;” as a statement separator).</w:t>
      </w:r>
    </w:p>
    <w:p w14:paraId="6BCDC22B" w14:textId="77777777" w:rsidR="00CB3B77" w:rsidRPr="00F8718A" w:rsidRDefault="00CB3B77" w:rsidP="000E1711">
      <w:pPr>
        <w:numPr>
          <w:ilvl w:val="0"/>
          <w:numId w:val="14"/>
        </w:numPr>
        <w:rPr>
          <w:sz w:val="24"/>
          <w:szCs w:val="24"/>
          <w:lang w:val="en-GB"/>
        </w:rPr>
      </w:pPr>
      <w:r w:rsidRPr="00F8718A">
        <w:rPr>
          <w:sz w:val="24"/>
          <w:szCs w:val="24"/>
          <w:lang w:val="en-GB"/>
        </w:rPr>
        <w:t>Do not go to a new line with “&amp;” under the section “declarations”.</w:t>
      </w:r>
    </w:p>
    <w:p w14:paraId="4F9ECBC1" w14:textId="77777777" w:rsidR="00CB3B77" w:rsidRPr="00F8718A" w:rsidRDefault="00CB3B77" w:rsidP="000E1711">
      <w:pPr>
        <w:numPr>
          <w:ilvl w:val="0"/>
          <w:numId w:val="14"/>
        </w:numPr>
        <w:rPr>
          <w:sz w:val="24"/>
          <w:szCs w:val="24"/>
          <w:lang w:val="en-GB"/>
        </w:rPr>
      </w:pPr>
      <w:r w:rsidRPr="00F8718A">
        <w:rPr>
          <w:sz w:val="24"/>
          <w:szCs w:val="24"/>
          <w:lang w:val="en-GB"/>
        </w:rPr>
        <w:t>Keywords are written in lower case letters (e.g.: do,if,…).</w:t>
      </w:r>
    </w:p>
    <w:p w14:paraId="19FB86C1" w14:textId="77777777" w:rsidR="00CB3B77" w:rsidRPr="00F8718A" w:rsidRDefault="00CB3B77" w:rsidP="000E1711">
      <w:pPr>
        <w:numPr>
          <w:ilvl w:val="0"/>
          <w:numId w:val="14"/>
        </w:numPr>
        <w:rPr>
          <w:sz w:val="24"/>
          <w:szCs w:val="24"/>
          <w:lang w:val="en-GB"/>
        </w:rPr>
      </w:pPr>
      <w:r w:rsidRPr="00F8718A">
        <w:rPr>
          <w:sz w:val="24"/>
          <w:szCs w:val="24"/>
          <w:lang w:val="en-GB"/>
        </w:rPr>
        <w:t>Comments are written in UK English.</w:t>
      </w:r>
    </w:p>
    <w:p w14:paraId="616D5335" w14:textId="77777777" w:rsidR="00CB3B77" w:rsidRPr="00F8718A" w:rsidRDefault="00CB3B77" w:rsidP="00CB3B77">
      <w:pPr>
        <w:rPr>
          <w:sz w:val="24"/>
          <w:szCs w:val="24"/>
          <w:lang w:val="en-GB"/>
        </w:rPr>
      </w:pPr>
      <w:r w:rsidRPr="00F8718A">
        <w:rPr>
          <w:sz w:val="24"/>
          <w:szCs w:val="24"/>
          <w:lang w:val="en-GB"/>
        </w:rPr>
        <w:t>Please, use Microsoft Equation Editor to update the equations of this file or to add new equations.</w:t>
      </w:r>
    </w:p>
    <w:p w14:paraId="3A1E01D4" w14:textId="77777777" w:rsidR="00CB3B77" w:rsidRPr="00F8718A" w:rsidRDefault="00CB3B77" w:rsidP="00CB3B77">
      <w:pPr>
        <w:jc w:val="both"/>
        <w:rPr>
          <w:sz w:val="24"/>
          <w:szCs w:val="24"/>
          <w:lang w:val="en-GB"/>
        </w:rPr>
      </w:pPr>
    </w:p>
    <w:p w14:paraId="2C38F93C" w14:textId="77777777" w:rsidR="00CB3B77" w:rsidRPr="00F8718A" w:rsidRDefault="00CB3B77" w:rsidP="00AF7BEA">
      <w:pPr>
        <w:pStyle w:val="Stile1"/>
        <w:rPr>
          <w:lang w:val="en-GB"/>
        </w:rPr>
      </w:pPr>
      <w:bookmarkStart w:id="524" w:name="_Ref521064837"/>
      <w:bookmarkStart w:id="525" w:name="_Toc100207919"/>
      <w:bookmarkStart w:id="526" w:name="_Toc109200374"/>
      <w:r w:rsidRPr="00F8718A">
        <w:rPr>
          <w:lang w:val="en-GB"/>
        </w:rPr>
        <w:t>Modifications with respect to SPHERA v.8.0</w:t>
      </w:r>
      <w:bookmarkEnd w:id="524"/>
      <w:bookmarkEnd w:id="525"/>
      <w:bookmarkEnd w:id="526"/>
    </w:p>
    <w:p w14:paraId="20BE36C2" w14:textId="61CCDBDD" w:rsidR="00CB3B77" w:rsidRPr="00F8718A" w:rsidRDefault="00CB3B77" w:rsidP="00CB3B77">
      <w:pPr>
        <w:jc w:val="both"/>
        <w:rPr>
          <w:sz w:val="24"/>
          <w:szCs w:val="24"/>
          <w:lang w:val="en-GB"/>
        </w:rPr>
      </w:pPr>
      <w:r w:rsidRPr="00F8718A">
        <w:rPr>
          <w:sz w:val="24"/>
          <w:szCs w:val="24"/>
          <w:lang w:val="en-GB"/>
        </w:rPr>
        <w:t>The list of modifications to SPHERA are reported in the github code repository as a git log (SPHERA, 2021,</w:t>
      </w:r>
      <w:sdt>
        <w:sdtPr>
          <w:rPr>
            <w:sz w:val="24"/>
            <w:szCs w:val="24"/>
            <w:lang w:val="en-GB"/>
          </w:rPr>
          <w:id w:val="1339728859"/>
          <w:citation/>
        </w:sdtPr>
        <w:sdtEndPr/>
        <w:sdtContent>
          <w:r w:rsidRPr="00F8718A">
            <w:rPr>
              <w:sz w:val="24"/>
              <w:szCs w:val="24"/>
              <w:lang w:val="en-GB"/>
            </w:rPr>
            <w:fldChar w:fldCharType="begin"/>
          </w:r>
          <w:r w:rsidRPr="00F8718A">
            <w:rPr>
              <w:sz w:val="24"/>
              <w:szCs w:val="24"/>
              <w:lang w:val="en-GB"/>
            </w:rPr>
            <w:instrText xml:space="preserve">CITATION Segnaposto1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[6]</w:t>
          </w:r>
          <w:r w:rsidRPr="00F8718A">
            <w:rPr>
              <w:sz w:val="24"/>
              <w:szCs w:val="24"/>
              <w:lang w:val="en-GB"/>
            </w:rPr>
            <w:fldChar w:fldCharType="end"/>
          </w:r>
        </w:sdtContent>
      </w:sdt>
      <w:r w:rsidRPr="00F8718A">
        <w:rPr>
          <w:sz w:val="24"/>
          <w:szCs w:val="24"/>
          <w:lang w:val="en-GB"/>
        </w:rPr>
        <w:t>).</w:t>
      </w:r>
    </w:p>
    <w:p w14:paraId="3C4780A6" w14:textId="0C903BEF" w:rsidR="00CB3B77" w:rsidRPr="00F8718A" w:rsidRDefault="00CB3B77" w:rsidP="00CB3B77">
      <w:pPr>
        <w:jc w:val="both"/>
        <w:rPr>
          <w:sz w:val="24"/>
          <w:szCs w:val="24"/>
          <w:lang w:val="en-GB"/>
        </w:rPr>
      </w:pPr>
    </w:p>
    <w:p w14:paraId="14580416" w14:textId="79365185" w:rsidR="0052057E" w:rsidRPr="00F8718A" w:rsidRDefault="0052057E">
      <w:pPr>
        <w:rPr>
          <w:sz w:val="24"/>
          <w:szCs w:val="24"/>
          <w:lang w:val="en-GB"/>
        </w:rPr>
      </w:pPr>
      <w:r w:rsidRPr="00F8718A">
        <w:rPr>
          <w:sz w:val="24"/>
          <w:szCs w:val="24"/>
          <w:lang w:val="en-GB"/>
        </w:rPr>
        <w:br w:type="page"/>
      </w:r>
    </w:p>
    <w:p w14:paraId="1E1F47C8" w14:textId="77777777" w:rsidR="00CB3B77" w:rsidRPr="00F8718A" w:rsidRDefault="00CB3B77" w:rsidP="00C361A0">
      <w:pPr>
        <w:pStyle w:val="Titolo1"/>
        <w:numPr>
          <w:ilvl w:val="0"/>
          <w:numId w:val="6"/>
        </w:numPr>
        <w:rPr>
          <w:sz w:val="24"/>
          <w:szCs w:val="24"/>
          <w:lang w:val="en-GB"/>
        </w:rPr>
      </w:pPr>
      <w:bookmarkStart w:id="527" w:name="_Toc447794702"/>
      <w:bookmarkStart w:id="528" w:name="_Toc447794781"/>
      <w:bookmarkStart w:id="529" w:name="_Toc447794866"/>
      <w:bookmarkStart w:id="530" w:name="_Toc447794948"/>
      <w:bookmarkStart w:id="531" w:name="_Toc447795351"/>
      <w:bookmarkStart w:id="532" w:name="_Toc447795458"/>
      <w:bookmarkStart w:id="533" w:name="_Toc100207920"/>
      <w:bookmarkStart w:id="534" w:name="_Toc109200375"/>
      <w:r w:rsidRPr="00F8718A">
        <w:rPr>
          <w:sz w:val="24"/>
          <w:szCs w:val="24"/>
          <w:lang w:val="en-GB"/>
        </w:rPr>
        <w:lastRenderedPageBreak/>
        <w:t>User guide</w:t>
      </w:r>
      <w:bookmarkEnd w:id="527"/>
      <w:bookmarkEnd w:id="528"/>
      <w:bookmarkEnd w:id="529"/>
      <w:bookmarkEnd w:id="530"/>
      <w:bookmarkEnd w:id="531"/>
      <w:bookmarkEnd w:id="532"/>
      <w:bookmarkEnd w:id="533"/>
      <w:bookmarkEnd w:id="534"/>
    </w:p>
    <w:p w14:paraId="31119794" w14:textId="3C12B1AA" w:rsidR="00CB3B77" w:rsidRPr="00F8718A" w:rsidRDefault="00CB3B77" w:rsidP="00CB3B77">
      <w:pPr>
        <w:jc w:val="both"/>
        <w:rPr>
          <w:sz w:val="24"/>
          <w:szCs w:val="24"/>
          <w:lang w:val="en-GB"/>
        </w:rPr>
      </w:pPr>
      <w:r w:rsidRPr="00F8718A">
        <w:rPr>
          <w:sz w:val="24"/>
          <w:szCs w:val="24"/>
          <w:lang w:val="en-GB"/>
        </w:rPr>
        <w:t>SPHERA installation is straightforward (Sec.</w:t>
      </w:r>
      <w:r w:rsidRPr="00F8718A">
        <w:rPr>
          <w:sz w:val="24"/>
          <w:szCs w:val="24"/>
          <w:lang w:val="en-GB"/>
        </w:rPr>
        <w:fldChar w:fldCharType="begin"/>
      </w:r>
      <w:r w:rsidRPr="00F8718A">
        <w:rPr>
          <w:sz w:val="24"/>
          <w:szCs w:val="24"/>
          <w:lang w:val="en-GB"/>
        </w:rPr>
        <w:instrText xml:space="preserve"> REF _Ref449960094 \r \h </w:instrText>
      </w:r>
      <w:r w:rsidRPr="00F8718A">
        <w:rPr>
          <w:sz w:val="24"/>
          <w:szCs w:val="24"/>
          <w:lang w:val="en-GB"/>
        </w:rPr>
      </w:r>
      <w:r w:rsidRPr="00F8718A">
        <w:rPr>
          <w:sz w:val="24"/>
          <w:szCs w:val="24"/>
          <w:lang w:val="en-GB"/>
        </w:rPr>
        <w:fldChar w:fldCharType="separate"/>
      </w:r>
      <w:r w:rsidR="00DE02FE">
        <w:rPr>
          <w:sz w:val="24"/>
          <w:szCs w:val="24"/>
          <w:lang w:val="en-GB"/>
        </w:rPr>
        <w:t>12.1</w:t>
      </w:r>
      <w:r w:rsidRPr="00F8718A">
        <w:rPr>
          <w:sz w:val="24"/>
          <w:szCs w:val="24"/>
          <w:lang w:val="en-GB"/>
        </w:rPr>
        <w:fldChar w:fldCharType="end"/>
      </w:r>
      <w:r w:rsidRPr="00F8718A">
        <w:rPr>
          <w:sz w:val="24"/>
          <w:szCs w:val="24"/>
          <w:lang w:val="en-GB"/>
        </w:rPr>
        <w:t>), even because the executable files are already compiled (with ifort and gfortran, also in debug mode).</w:t>
      </w:r>
    </w:p>
    <w:p w14:paraId="0AF0CD07" w14:textId="6F6F1C91" w:rsidR="00CB3B77" w:rsidRPr="00F8718A" w:rsidRDefault="00CB3B77" w:rsidP="00CB3B77">
      <w:pPr>
        <w:jc w:val="both"/>
        <w:rPr>
          <w:sz w:val="24"/>
          <w:szCs w:val="24"/>
          <w:lang w:val="en-GB"/>
        </w:rPr>
      </w:pPr>
      <w:r w:rsidRPr="00F8718A">
        <w:rPr>
          <w:sz w:val="24"/>
          <w:szCs w:val="24"/>
          <w:lang w:val="en-GB"/>
        </w:rPr>
        <w:t>SPHERA GitHub repository contains a sequence of input files, whose associated test cases are either reported on International Journal papers or represent their analogous simplifications. Please refer to SPHERA main references (Sec.</w:t>
      </w:r>
      <w:r w:rsidRPr="00F8718A">
        <w:rPr>
          <w:sz w:val="24"/>
          <w:szCs w:val="24"/>
          <w:lang w:val="en-GB"/>
        </w:rPr>
        <w:fldChar w:fldCharType="begin"/>
      </w:r>
      <w:r w:rsidRPr="00F8718A">
        <w:rPr>
          <w:sz w:val="24"/>
          <w:szCs w:val="24"/>
          <w:lang w:val="en-GB"/>
        </w:rPr>
        <w:instrText xml:space="preserve"> REF _Ref449959945 \r \h </w:instrText>
      </w:r>
      <w:r w:rsidRPr="00F8718A">
        <w:rPr>
          <w:sz w:val="24"/>
          <w:szCs w:val="24"/>
          <w:lang w:val="en-GB"/>
        </w:rPr>
      </w:r>
      <w:r w:rsidRPr="00F8718A">
        <w:rPr>
          <w:sz w:val="24"/>
          <w:szCs w:val="24"/>
          <w:lang w:val="en-GB"/>
        </w:rPr>
        <w:fldChar w:fldCharType="separate"/>
      </w:r>
      <w:r w:rsidR="00DE02FE">
        <w:rPr>
          <w:sz w:val="24"/>
          <w:szCs w:val="24"/>
          <w:lang w:val="en-GB"/>
        </w:rPr>
        <w:t>1</w:t>
      </w:r>
      <w:r w:rsidRPr="00F8718A">
        <w:rPr>
          <w:sz w:val="24"/>
          <w:szCs w:val="24"/>
          <w:lang w:val="en-GB"/>
        </w:rPr>
        <w:fldChar w:fldCharType="end"/>
      </w:r>
      <w:r w:rsidRPr="00F8718A">
        <w:rPr>
          <w:sz w:val="24"/>
          <w:szCs w:val="24"/>
          <w:lang w:val="en-GB"/>
        </w:rPr>
        <w:t>), the numerical model (Secs.</w:t>
      </w:r>
      <w:r w:rsidRPr="00F8718A">
        <w:rPr>
          <w:sz w:val="24"/>
          <w:szCs w:val="24"/>
          <w:lang w:val="en-GB"/>
        </w:rPr>
        <w:fldChar w:fldCharType="begin"/>
      </w:r>
      <w:r w:rsidRPr="00F8718A">
        <w:rPr>
          <w:sz w:val="24"/>
          <w:szCs w:val="24"/>
          <w:lang w:val="en-GB"/>
        </w:rPr>
        <w:instrText xml:space="preserve"> REF _Ref449963218 \r \h </w:instrText>
      </w:r>
      <w:r w:rsidRPr="00F8718A">
        <w:rPr>
          <w:sz w:val="24"/>
          <w:szCs w:val="24"/>
          <w:lang w:val="en-GB"/>
        </w:rPr>
      </w:r>
      <w:r w:rsidRPr="00F8718A">
        <w:rPr>
          <w:sz w:val="24"/>
          <w:szCs w:val="24"/>
          <w:lang w:val="en-GB"/>
        </w:rPr>
        <w:fldChar w:fldCharType="separate"/>
      </w:r>
      <w:r w:rsidR="00DE02FE">
        <w:rPr>
          <w:sz w:val="24"/>
          <w:szCs w:val="24"/>
          <w:lang w:val="en-GB"/>
        </w:rPr>
        <w:t>6</w:t>
      </w:r>
      <w:r w:rsidRPr="00F8718A">
        <w:rPr>
          <w:sz w:val="24"/>
          <w:szCs w:val="24"/>
          <w:lang w:val="en-GB"/>
        </w:rPr>
        <w:fldChar w:fldCharType="end"/>
      </w:r>
      <w:r w:rsidRPr="00F8718A">
        <w:rPr>
          <w:sz w:val="24"/>
          <w:szCs w:val="24"/>
          <w:lang w:val="en-GB"/>
        </w:rPr>
        <w:t>,</w:t>
      </w:r>
      <w:r w:rsidRPr="00F8718A">
        <w:rPr>
          <w:sz w:val="24"/>
          <w:szCs w:val="24"/>
          <w:lang w:val="en-GB"/>
        </w:rPr>
        <w:fldChar w:fldCharType="begin"/>
      </w:r>
      <w:r w:rsidRPr="00F8718A">
        <w:rPr>
          <w:sz w:val="24"/>
          <w:szCs w:val="24"/>
          <w:lang w:val="en-GB"/>
        </w:rPr>
        <w:instrText xml:space="preserve"> REF _Ref449963221 \r \h </w:instrText>
      </w:r>
      <w:r w:rsidRPr="00F8718A">
        <w:rPr>
          <w:sz w:val="24"/>
          <w:szCs w:val="24"/>
          <w:lang w:val="en-GB"/>
        </w:rPr>
      </w:r>
      <w:r w:rsidRPr="00F8718A">
        <w:rPr>
          <w:sz w:val="24"/>
          <w:szCs w:val="24"/>
          <w:lang w:val="en-GB"/>
        </w:rPr>
        <w:fldChar w:fldCharType="separate"/>
      </w:r>
      <w:r w:rsidR="00DE02FE">
        <w:rPr>
          <w:sz w:val="24"/>
          <w:szCs w:val="24"/>
          <w:lang w:val="en-GB"/>
        </w:rPr>
        <w:t>7</w:t>
      </w:r>
      <w:r w:rsidRPr="00F8718A">
        <w:rPr>
          <w:sz w:val="24"/>
          <w:szCs w:val="24"/>
          <w:lang w:val="en-GB"/>
        </w:rPr>
        <w:fldChar w:fldCharType="end"/>
      </w:r>
      <w:r w:rsidRPr="00F8718A">
        <w:rPr>
          <w:sz w:val="24"/>
          <w:szCs w:val="24"/>
          <w:lang w:val="en-GB"/>
        </w:rPr>
        <w:t>,</w:t>
      </w:r>
      <w:r w:rsidRPr="00F8718A">
        <w:rPr>
          <w:sz w:val="24"/>
          <w:szCs w:val="24"/>
          <w:lang w:val="en-GB"/>
        </w:rPr>
        <w:fldChar w:fldCharType="begin"/>
      </w:r>
      <w:r w:rsidRPr="00F8718A">
        <w:rPr>
          <w:sz w:val="24"/>
          <w:szCs w:val="24"/>
          <w:lang w:val="en-GB"/>
        </w:rPr>
        <w:instrText xml:space="preserve"> REF _Ref449963223 \r \h </w:instrText>
      </w:r>
      <w:r w:rsidRPr="00F8718A">
        <w:rPr>
          <w:sz w:val="24"/>
          <w:szCs w:val="24"/>
          <w:lang w:val="en-GB"/>
        </w:rPr>
      </w:r>
      <w:r w:rsidRPr="00F8718A">
        <w:rPr>
          <w:sz w:val="24"/>
          <w:szCs w:val="24"/>
          <w:lang w:val="en-GB"/>
        </w:rPr>
        <w:fldChar w:fldCharType="separate"/>
      </w:r>
      <w:r w:rsidR="00DE02FE">
        <w:rPr>
          <w:sz w:val="24"/>
          <w:szCs w:val="24"/>
          <w:lang w:val="en-GB"/>
        </w:rPr>
        <w:t>8</w:t>
      </w:r>
      <w:r w:rsidRPr="00F8718A">
        <w:rPr>
          <w:sz w:val="24"/>
          <w:szCs w:val="24"/>
          <w:lang w:val="en-GB"/>
        </w:rPr>
        <w:fldChar w:fldCharType="end"/>
      </w:r>
      <w:r w:rsidRPr="00F8718A">
        <w:rPr>
          <w:sz w:val="24"/>
          <w:szCs w:val="24"/>
          <w:lang w:val="en-GB"/>
        </w:rPr>
        <w:t>,</w:t>
      </w:r>
      <w:r w:rsidRPr="00F8718A">
        <w:rPr>
          <w:sz w:val="24"/>
          <w:szCs w:val="24"/>
          <w:lang w:val="en-GB"/>
        </w:rPr>
        <w:fldChar w:fldCharType="begin"/>
      </w:r>
      <w:r w:rsidRPr="00F8718A">
        <w:rPr>
          <w:sz w:val="24"/>
          <w:szCs w:val="24"/>
          <w:lang w:val="en-GB"/>
        </w:rPr>
        <w:instrText xml:space="preserve"> REF _Ref449963226 \r \h </w:instrText>
      </w:r>
      <w:r w:rsidRPr="00F8718A">
        <w:rPr>
          <w:sz w:val="24"/>
          <w:szCs w:val="24"/>
          <w:lang w:val="en-GB"/>
        </w:rPr>
      </w:r>
      <w:r w:rsidRPr="00F8718A">
        <w:rPr>
          <w:sz w:val="24"/>
          <w:szCs w:val="24"/>
          <w:lang w:val="en-GB"/>
        </w:rPr>
        <w:fldChar w:fldCharType="separate"/>
      </w:r>
      <w:r w:rsidR="00DE02FE">
        <w:rPr>
          <w:sz w:val="24"/>
          <w:szCs w:val="24"/>
          <w:lang w:val="en-GB"/>
        </w:rPr>
        <w:t>9</w:t>
      </w:r>
      <w:r w:rsidRPr="00F8718A">
        <w:rPr>
          <w:sz w:val="24"/>
          <w:szCs w:val="24"/>
          <w:lang w:val="en-GB"/>
        </w:rPr>
        <w:fldChar w:fldCharType="end"/>
      </w:r>
      <w:r w:rsidRPr="00F8718A">
        <w:rPr>
          <w:sz w:val="24"/>
          <w:szCs w:val="24"/>
          <w:lang w:val="en-GB"/>
        </w:rPr>
        <w:t>) and the verbose template for SPHERA main input file (Sec.</w:t>
      </w:r>
      <w:r w:rsidRPr="00F8718A">
        <w:rPr>
          <w:sz w:val="24"/>
          <w:szCs w:val="24"/>
          <w:lang w:val="en-GB"/>
        </w:rPr>
        <w:fldChar w:fldCharType="begin"/>
      </w:r>
      <w:r w:rsidRPr="00F8718A">
        <w:rPr>
          <w:sz w:val="24"/>
          <w:szCs w:val="24"/>
          <w:lang w:val="en-GB"/>
        </w:rPr>
        <w:instrText xml:space="preserve"> REF _Ref449960092 \r \h </w:instrText>
      </w:r>
      <w:r w:rsidRPr="00F8718A">
        <w:rPr>
          <w:sz w:val="24"/>
          <w:szCs w:val="24"/>
          <w:lang w:val="en-GB"/>
        </w:rPr>
      </w:r>
      <w:r w:rsidRPr="00F8718A">
        <w:rPr>
          <w:sz w:val="24"/>
          <w:szCs w:val="24"/>
          <w:lang w:val="en-GB"/>
        </w:rPr>
        <w:fldChar w:fldCharType="separate"/>
      </w:r>
      <w:r w:rsidR="00DE02FE">
        <w:rPr>
          <w:sz w:val="24"/>
          <w:szCs w:val="24"/>
          <w:lang w:val="en-GB"/>
        </w:rPr>
        <w:t>12.2</w:t>
      </w:r>
      <w:r w:rsidRPr="00F8718A">
        <w:rPr>
          <w:sz w:val="24"/>
          <w:szCs w:val="24"/>
          <w:lang w:val="en-GB"/>
        </w:rPr>
        <w:fldChar w:fldCharType="end"/>
      </w:r>
      <w:r w:rsidRPr="00F8718A">
        <w:rPr>
          <w:sz w:val="24"/>
          <w:szCs w:val="24"/>
          <w:lang w:val="en-GB"/>
        </w:rPr>
        <w:t>). This template defines and comments all the input parameters. Finally, SPHERA v.9.0.0 tutorials are discussed in Sec.</w:t>
      </w:r>
      <w:r w:rsidRPr="00F8718A">
        <w:rPr>
          <w:sz w:val="24"/>
          <w:szCs w:val="24"/>
          <w:lang w:val="en-GB"/>
        </w:rPr>
        <w:fldChar w:fldCharType="begin"/>
      </w:r>
      <w:r w:rsidRPr="00F8718A">
        <w:rPr>
          <w:sz w:val="24"/>
          <w:szCs w:val="24"/>
          <w:lang w:val="en-GB"/>
        </w:rPr>
        <w:instrText xml:space="preserve"> REF _Ref521064938 \r \h </w:instrText>
      </w:r>
      <w:r w:rsidRPr="00F8718A">
        <w:rPr>
          <w:sz w:val="24"/>
          <w:szCs w:val="24"/>
          <w:lang w:val="en-GB"/>
        </w:rPr>
      </w:r>
      <w:r w:rsidRPr="00F8718A">
        <w:rPr>
          <w:sz w:val="24"/>
          <w:szCs w:val="24"/>
          <w:lang w:val="en-GB"/>
        </w:rPr>
        <w:fldChar w:fldCharType="separate"/>
      </w:r>
      <w:r w:rsidR="00DE02FE">
        <w:rPr>
          <w:sz w:val="24"/>
          <w:szCs w:val="24"/>
          <w:lang w:val="en-GB"/>
        </w:rPr>
        <w:t>12.3</w:t>
      </w:r>
      <w:r w:rsidRPr="00F8718A">
        <w:rPr>
          <w:sz w:val="24"/>
          <w:szCs w:val="24"/>
          <w:lang w:val="en-GB"/>
        </w:rPr>
        <w:fldChar w:fldCharType="end"/>
      </w:r>
      <w:r w:rsidRPr="00F8718A">
        <w:rPr>
          <w:sz w:val="24"/>
          <w:szCs w:val="24"/>
          <w:lang w:val="en-GB"/>
        </w:rPr>
        <w:t>.</w:t>
      </w:r>
    </w:p>
    <w:p w14:paraId="52F64B3A" w14:textId="77777777" w:rsidR="00CB3B77" w:rsidRPr="00F8718A" w:rsidRDefault="00CB3B77" w:rsidP="00CB3B77">
      <w:pPr>
        <w:jc w:val="both"/>
        <w:rPr>
          <w:sz w:val="24"/>
          <w:szCs w:val="24"/>
          <w:lang w:val="en-GB"/>
        </w:rPr>
      </w:pPr>
    </w:p>
    <w:p w14:paraId="4DB0C710" w14:textId="77777777" w:rsidR="00CB3B77" w:rsidRPr="00F8718A" w:rsidRDefault="00CB3B77" w:rsidP="00AF7BEA">
      <w:pPr>
        <w:pStyle w:val="Stile1"/>
        <w:rPr>
          <w:lang w:val="en-GB"/>
        </w:rPr>
      </w:pPr>
      <w:bookmarkStart w:id="535" w:name="_Ref449960094"/>
      <w:bookmarkStart w:id="536" w:name="_Toc100207921"/>
      <w:bookmarkStart w:id="537" w:name="_Toc109200376"/>
      <w:r w:rsidRPr="00F8718A">
        <w:rPr>
          <w:lang w:val="en-GB"/>
        </w:rPr>
        <w:t>Installation</w:t>
      </w:r>
      <w:bookmarkEnd w:id="535"/>
      <w:bookmarkEnd w:id="536"/>
      <w:bookmarkEnd w:id="537"/>
    </w:p>
    <w:p w14:paraId="11D1863C" w14:textId="669270C1" w:rsidR="00CB3B77" w:rsidRPr="00F8718A" w:rsidRDefault="00CB3B77" w:rsidP="00CB3B77">
      <w:pPr>
        <w:jc w:val="both"/>
        <w:rPr>
          <w:sz w:val="24"/>
          <w:szCs w:val="24"/>
          <w:lang w:val="en-GB"/>
        </w:rPr>
      </w:pPr>
      <w:r w:rsidRPr="00F8718A">
        <w:rPr>
          <w:sz w:val="24"/>
          <w:szCs w:val="24"/>
          <w:lang w:val="en-GB"/>
        </w:rPr>
        <w:t>SPHERA (2021,</w:t>
      </w:r>
      <w:sdt>
        <w:sdtPr>
          <w:rPr>
            <w:sz w:val="24"/>
            <w:szCs w:val="24"/>
            <w:lang w:val="en-GB"/>
          </w:rPr>
          <w:id w:val="1534153876"/>
          <w:citation/>
        </w:sdtPr>
        <w:sdtEndPr/>
        <w:sdtContent>
          <w:r w:rsidRPr="00F8718A">
            <w:rPr>
              <w:sz w:val="24"/>
              <w:szCs w:val="24"/>
              <w:lang w:val="en-GB"/>
            </w:rPr>
            <w:fldChar w:fldCharType="begin"/>
          </w:r>
          <w:r w:rsidRPr="00F8718A">
            <w:rPr>
              <w:sz w:val="24"/>
              <w:szCs w:val="24"/>
              <w:lang w:val="en-GB"/>
            </w:rPr>
            <w:instrText xml:space="preserve">CITATION Segnaposto1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[6]</w:t>
          </w:r>
          <w:r w:rsidRPr="00F8718A">
            <w:rPr>
              <w:sz w:val="24"/>
              <w:szCs w:val="24"/>
              <w:lang w:val="en-GB"/>
            </w:rPr>
            <w:fldChar w:fldCharType="end"/>
          </w:r>
        </w:sdtContent>
      </w:sdt>
      <w:r w:rsidRPr="00F8718A">
        <w:rPr>
          <w:sz w:val="24"/>
          <w:szCs w:val="24"/>
          <w:lang w:val="en-GB"/>
        </w:rPr>
        <w:t>) source and executable files are distributed on a dedicated Git repository on github.com. In case of need, do not hesitate to use SPHERA contact email address (Sec.</w:t>
      </w:r>
      <w:r w:rsidRPr="00F8718A">
        <w:rPr>
          <w:sz w:val="24"/>
          <w:szCs w:val="24"/>
          <w:lang w:val="en-GB"/>
        </w:rPr>
        <w:fldChar w:fldCharType="begin"/>
      </w:r>
      <w:r w:rsidRPr="00F8718A">
        <w:rPr>
          <w:sz w:val="24"/>
          <w:szCs w:val="24"/>
          <w:lang w:val="en-GB"/>
        </w:rPr>
        <w:instrText xml:space="preserve"> REF _Ref449960379 \r \h </w:instrText>
      </w:r>
      <w:r w:rsidRPr="00F8718A">
        <w:rPr>
          <w:sz w:val="24"/>
          <w:szCs w:val="24"/>
          <w:lang w:val="en-GB"/>
        </w:rPr>
      </w:r>
      <w:r w:rsidRPr="00F8718A">
        <w:rPr>
          <w:sz w:val="24"/>
          <w:szCs w:val="24"/>
          <w:lang w:val="en-GB"/>
        </w:rPr>
        <w:fldChar w:fldCharType="separate"/>
      </w:r>
      <w:r w:rsidR="00DE02FE">
        <w:rPr>
          <w:sz w:val="24"/>
          <w:szCs w:val="24"/>
          <w:lang w:val="en-GB"/>
        </w:rPr>
        <w:t>1</w:t>
      </w:r>
      <w:r w:rsidRPr="00F8718A">
        <w:rPr>
          <w:sz w:val="24"/>
          <w:szCs w:val="24"/>
          <w:lang w:val="en-GB"/>
        </w:rPr>
        <w:fldChar w:fldCharType="end"/>
      </w:r>
      <w:r w:rsidRPr="00F8718A">
        <w:rPr>
          <w:sz w:val="24"/>
          <w:szCs w:val="24"/>
          <w:lang w:val="en-GB"/>
        </w:rPr>
        <w:t>).</w:t>
      </w:r>
    </w:p>
    <w:p w14:paraId="2E1761F9" w14:textId="77777777" w:rsidR="00CB3B77" w:rsidRPr="00F8718A" w:rsidRDefault="00CB3B77" w:rsidP="00CB3B77">
      <w:pPr>
        <w:jc w:val="both"/>
        <w:rPr>
          <w:sz w:val="24"/>
          <w:szCs w:val="24"/>
          <w:lang w:val="en-GB"/>
        </w:rPr>
      </w:pPr>
      <w:r w:rsidRPr="00F8718A">
        <w:rPr>
          <w:sz w:val="24"/>
          <w:szCs w:val="24"/>
          <w:lang w:val="en-GB"/>
        </w:rPr>
        <w:t>SPHERA executable files are released for Linux OS (compilers: both ifort and gfortran, with OpenMP libraries).</w:t>
      </w:r>
    </w:p>
    <w:p w14:paraId="331C8A22" w14:textId="77777777" w:rsidR="00CB3B77" w:rsidRPr="00F8718A" w:rsidRDefault="00CB3B77" w:rsidP="00CB3B77">
      <w:pPr>
        <w:jc w:val="both"/>
        <w:rPr>
          <w:sz w:val="24"/>
          <w:lang w:val="en-GB"/>
        </w:rPr>
      </w:pPr>
    </w:p>
    <w:tbl>
      <w:tblPr>
        <w:tblW w:w="0" w:type="auto"/>
        <w:tblLook w:val="04A0" w:firstRow="1" w:lastRow="0" w:firstColumn="1" w:lastColumn="0" w:noHBand="0" w:noVBand="1"/>
      </w:tblPr>
      <w:tblGrid>
        <w:gridCol w:w="1866"/>
        <w:gridCol w:w="2346"/>
        <w:gridCol w:w="2128"/>
        <w:gridCol w:w="3298"/>
      </w:tblGrid>
      <w:tr w:rsidR="00CB3B77" w:rsidRPr="00F8718A" w14:paraId="20CDD9E4" w14:textId="77777777" w:rsidTr="004C4EE2">
        <w:trPr>
          <w:trHeight w:val="301"/>
        </w:trPr>
        <w:tc>
          <w:tcPr>
            <w:tcW w:w="0" w:type="auto"/>
            <w:tcBorders>
              <w:top w:val="nil"/>
              <w:left w:val="nil"/>
              <w:bottom w:val="nil"/>
              <w:right w:val="nil"/>
            </w:tcBorders>
            <w:shd w:val="clear" w:color="auto" w:fill="auto"/>
            <w:hideMark/>
          </w:tcPr>
          <w:p w14:paraId="68EBF970" w14:textId="77777777" w:rsidR="00CB3B77" w:rsidRPr="00F8718A" w:rsidRDefault="00CB3B77" w:rsidP="004C4EE2">
            <w:pPr>
              <w:jc w:val="center"/>
              <w:rPr>
                <w:rFonts w:eastAsia="Times New Roman"/>
                <w:b/>
                <w:bCs/>
                <w:color w:val="000000"/>
                <w:szCs w:val="18"/>
                <w:lang w:val="en-GB" w:eastAsia="en-GB"/>
              </w:rPr>
            </w:pPr>
            <w:r w:rsidRPr="00F8718A">
              <w:rPr>
                <w:rFonts w:eastAsia="Times New Roman"/>
                <w:b/>
                <w:bCs/>
                <w:color w:val="000000"/>
                <w:szCs w:val="18"/>
                <w:lang w:val="en-GB" w:eastAsia="en-GB"/>
              </w:rPr>
              <w:t>Makefile variable</w:t>
            </w:r>
          </w:p>
        </w:tc>
        <w:tc>
          <w:tcPr>
            <w:tcW w:w="0" w:type="auto"/>
            <w:tcBorders>
              <w:top w:val="nil"/>
              <w:left w:val="nil"/>
              <w:bottom w:val="nil"/>
              <w:right w:val="nil"/>
            </w:tcBorders>
          </w:tcPr>
          <w:p w14:paraId="3FCD3BA4" w14:textId="77777777" w:rsidR="00CB3B77" w:rsidRPr="00F8718A" w:rsidRDefault="00CB3B77" w:rsidP="004C4EE2">
            <w:pPr>
              <w:jc w:val="center"/>
              <w:rPr>
                <w:rFonts w:eastAsia="Times New Roman"/>
                <w:b/>
                <w:bCs/>
                <w:color w:val="000000"/>
                <w:szCs w:val="18"/>
                <w:lang w:val="en-GB" w:eastAsia="en-GB"/>
              </w:rPr>
            </w:pPr>
            <w:r w:rsidRPr="00F8718A">
              <w:rPr>
                <w:rFonts w:eastAsia="Times New Roman"/>
                <w:b/>
                <w:bCs/>
                <w:color w:val="000000"/>
                <w:szCs w:val="18"/>
                <w:lang w:val="en-GB" w:eastAsia="en-GB"/>
              </w:rPr>
              <w:t>Suggested value</w:t>
            </w:r>
          </w:p>
        </w:tc>
        <w:tc>
          <w:tcPr>
            <w:tcW w:w="0" w:type="auto"/>
            <w:tcBorders>
              <w:top w:val="nil"/>
              <w:left w:val="nil"/>
              <w:bottom w:val="nil"/>
              <w:right w:val="nil"/>
            </w:tcBorders>
          </w:tcPr>
          <w:p w14:paraId="3F75E961" w14:textId="77777777" w:rsidR="00CB3B77" w:rsidRPr="00F8718A" w:rsidRDefault="00CB3B77" w:rsidP="004C4EE2">
            <w:pPr>
              <w:jc w:val="center"/>
              <w:rPr>
                <w:rFonts w:eastAsia="Times New Roman"/>
                <w:b/>
                <w:bCs/>
                <w:color w:val="000000"/>
                <w:szCs w:val="18"/>
                <w:lang w:val="en-GB" w:eastAsia="en-GB"/>
              </w:rPr>
            </w:pPr>
            <w:r w:rsidRPr="00F8718A">
              <w:rPr>
                <w:rFonts w:eastAsia="Times New Roman"/>
                <w:b/>
                <w:bCs/>
                <w:color w:val="000000"/>
                <w:szCs w:val="18"/>
                <w:lang w:val="en-GB" w:eastAsia="en-GB"/>
              </w:rPr>
              <w:t xml:space="preserve">Executable </w:t>
            </w:r>
          </w:p>
          <w:p w14:paraId="2987102C" w14:textId="77777777" w:rsidR="00CB3B77" w:rsidRPr="00F8718A" w:rsidRDefault="00CB3B77" w:rsidP="004C4EE2">
            <w:pPr>
              <w:jc w:val="center"/>
              <w:rPr>
                <w:rFonts w:eastAsia="Times New Roman"/>
                <w:b/>
                <w:bCs/>
                <w:color w:val="000000"/>
                <w:szCs w:val="18"/>
                <w:lang w:val="en-GB" w:eastAsia="en-GB"/>
              </w:rPr>
            </w:pPr>
            <w:r w:rsidRPr="00F8718A">
              <w:rPr>
                <w:rFonts w:eastAsia="Times New Roman"/>
                <w:b/>
                <w:bCs/>
                <w:color w:val="000000"/>
                <w:szCs w:val="18"/>
                <w:lang w:val="en-GB" w:eastAsia="en-GB"/>
              </w:rPr>
              <w:t>name:</w:t>
            </w:r>
          </w:p>
          <w:p w14:paraId="3D842AF9" w14:textId="77777777" w:rsidR="00CB3B77" w:rsidRPr="00F8718A" w:rsidRDefault="00CB3B77" w:rsidP="004C4EE2">
            <w:pPr>
              <w:jc w:val="center"/>
              <w:rPr>
                <w:rFonts w:eastAsia="Times New Roman"/>
                <w:b/>
                <w:bCs/>
                <w:color w:val="000000"/>
                <w:szCs w:val="18"/>
                <w:lang w:val="en-GB" w:eastAsia="en-GB"/>
              </w:rPr>
            </w:pPr>
            <w:r w:rsidRPr="00F8718A">
              <w:rPr>
                <w:rFonts w:eastAsia="Times New Roman"/>
                <w:b/>
                <w:bCs/>
                <w:color w:val="000000"/>
                <w:szCs w:val="18"/>
                <w:lang w:val="en-GB" w:eastAsia="en-GB"/>
              </w:rPr>
              <w:t>SPHERA_j_abcdefghi</w:t>
            </w:r>
          </w:p>
        </w:tc>
        <w:tc>
          <w:tcPr>
            <w:tcW w:w="0" w:type="auto"/>
            <w:tcBorders>
              <w:top w:val="nil"/>
              <w:left w:val="nil"/>
              <w:bottom w:val="nil"/>
              <w:right w:val="nil"/>
            </w:tcBorders>
          </w:tcPr>
          <w:p w14:paraId="127154C6" w14:textId="77777777" w:rsidR="00CB3B77" w:rsidRPr="00F8718A" w:rsidRDefault="00CB3B77" w:rsidP="004C4EE2">
            <w:pPr>
              <w:jc w:val="center"/>
              <w:rPr>
                <w:rFonts w:eastAsia="Times New Roman"/>
                <w:b/>
                <w:bCs/>
                <w:color w:val="000000"/>
                <w:szCs w:val="18"/>
                <w:lang w:val="en-GB" w:eastAsia="en-GB"/>
              </w:rPr>
            </w:pPr>
            <w:r w:rsidRPr="00F8718A">
              <w:rPr>
                <w:rFonts w:eastAsia="Times New Roman"/>
                <w:b/>
                <w:bCs/>
                <w:color w:val="000000"/>
                <w:szCs w:val="18"/>
                <w:lang w:val="en-GB" w:eastAsia="en-GB"/>
              </w:rPr>
              <w:t>Description</w:t>
            </w:r>
          </w:p>
        </w:tc>
      </w:tr>
      <w:tr w:rsidR="00CB3B77" w:rsidRPr="00F8718A" w14:paraId="7CECAB2A" w14:textId="77777777" w:rsidTr="004C4EE2">
        <w:trPr>
          <w:trHeight w:val="301"/>
        </w:trPr>
        <w:tc>
          <w:tcPr>
            <w:tcW w:w="0" w:type="auto"/>
            <w:tcBorders>
              <w:top w:val="nil"/>
              <w:left w:val="nil"/>
              <w:bottom w:val="nil"/>
              <w:right w:val="nil"/>
            </w:tcBorders>
            <w:shd w:val="clear" w:color="auto" w:fill="auto"/>
          </w:tcPr>
          <w:p w14:paraId="142CCEE1" w14:textId="77777777" w:rsidR="00CB3B77" w:rsidRPr="00F8718A" w:rsidRDefault="00CB3B77" w:rsidP="004C4EE2">
            <w:pPr>
              <w:jc w:val="center"/>
              <w:rPr>
                <w:rFonts w:eastAsia="Times New Roman"/>
                <w:bCs/>
                <w:color w:val="000000"/>
                <w:sz w:val="18"/>
                <w:szCs w:val="18"/>
                <w:lang w:val="en-GB" w:eastAsia="en-GB"/>
              </w:rPr>
            </w:pPr>
            <w:r w:rsidRPr="00F8718A">
              <w:rPr>
                <w:rFonts w:eastAsia="Times New Roman"/>
                <w:bCs/>
                <w:color w:val="000000"/>
                <w:sz w:val="18"/>
                <w:szCs w:val="18"/>
                <w:lang w:val="en-GB" w:eastAsia="en-GB"/>
              </w:rPr>
              <w:t>VERSION</w:t>
            </w:r>
          </w:p>
        </w:tc>
        <w:tc>
          <w:tcPr>
            <w:tcW w:w="0" w:type="auto"/>
            <w:tcBorders>
              <w:top w:val="nil"/>
              <w:left w:val="nil"/>
              <w:bottom w:val="nil"/>
              <w:right w:val="nil"/>
            </w:tcBorders>
          </w:tcPr>
          <w:p w14:paraId="1609596B" w14:textId="77777777" w:rsidR="00CB3B77" w:rsidRPr="00F8718A" w:rsidRDefault="00CB3B77" w:rsidP="004C4EE2">
            <w:pPr>
              <w:jc w:val="center"/>
              <w:rPr>
                <w:rFonts w:eastAsia="Times New Roman"/>
                <w:bCs/>
                <w:color w:val="000000"/>
                <w:sz w:val="18"/>
                <w:szCs w:val="18"/>
                <w:lang w:val="en-GB" w:eastAsia="en-GB"/>
              </w:rPr>
            </w:pPr>
            <w:r w:rsidRPr="00F8718A">
              <w:rPr>
                <w:rFonts w:eastAsia="Times New Roman"/>
                <w:bCs/>
                <w:color w:val="000000"/>
                <w:sz w:val="18"/>
                <w:szCs w:val="18"/>
                <w:lang w:val="en-GB" w:eastAsia="en-GB"/>
              </w:rPr>
              <w:t>v9_UserInitials_CommitData</w:t>
            </w:r>
          </w:p>
        </w:tc>
        <w:tc>
          <w:tcPr>
            <w:tcW w:w="0" w:type="auto"/>
            <w:tcBorders>
              <w:top w:val="nil"/>
              <w:left w:val="nil"/>
              <w:bottom w:val="nil"/>
              <w:right w:val="nil"/>
            </w:tcBorders>
          </w:tcPr>
          <w:p w14:paraId="7FB822E0" w14:textId="77777777" w:rsidR="00CB3B77" w:rsidRPr="00F8718A" w:rsidRDefault="00CB3B77" w:rsidP="004C4EE2">
            <w:pPr>
              <w:jc w:val="center"/>
              <w:rPr>
                <w:rFonts w:eastAsia="Times New Roman"/>
                <w:bCs/>
                <w:color w:val="000000"/>
                <w:sz w:val="18"/>
                <w:szCs w:val="18"/>
                <w:lang w:val="en-GB" w:eastAsia="en-GB"/>
              </w:rPr>
            </w:pPr>
            <w:r w:rsidRPr="00F8718A">
              <w:rPr>
                <w:rFonts w:eastAsia="Times New Roman"/>
                <w:bCs/>
                <w:color w:val="000000"/>
                <w:sz w:val="18"/>
                <w:szCs w:val="18"/>
                <w:lang w:val="en-GB" w:eastAsia="en-GB"/>
              </w:rPr>
              <w:t>j=VERSION</w:t>
            </w:r>
          </w:p>
        </w:tc>
        <w:tc>
          <w:tcPr>
            <w:tcW w:w="0" w:type="auto"/>
            <w:tcBorders>
              <w:top w:val="nil"/>
              <w:left w:val="nil"/>
              <w:bottom w:val="nil"/>
              <w:right w:val="nil"/>
            </w:tcBorders>
          </w:tcPr>
          <w:p w14:paraId="561EF6BE" w14:textId="77777777" w:rsidR="00CB3B77" w:rsidRPr="00F8718A" w:rsidRDefault="00CB3B77" w:rsidP="004C4EE2">
            <w:pPr>
              <w:jc w:val="center"/>
              <w:rPr>
                <w:rFonts w:eastAsia="Times New Roman"/>
                <w:bCs/>
                <w:color w:val="000000"/>
                <w:sz w:val="18"/>
                <w:szCs w:val="18"/>
                <w:lang w:val="en-GB" w:eastAsia="en-GB"/>
              </w:rPr>
            </w:pPr>
            <w:r w:rsidRPr="00F8718A">
              <w:rPr>
                <w:rFonts w:eastAsia="Times New Roman"/>
                <w:bCs/>
                <w:color w:val="000000"/>
                <w:sz w:val="18"/>
                <w:szCs w:val="18"/>
                <w:lang w:val="en-GB" w:eastAsia="en-GB"/>
              </w:rPr>
              <w:t>Master subversion compiled by the user</w:t>
            </w:r>
          </w:p>
        </w:tc>
      </w:tr>
      <w:tr w:rsidR="00CB3B77" w:rsidRPr="00F8718A" w14:paraId="31D0C11F" w14:textId="77777777" w:rsidTr="004C4EE2">
        <w:trPr>
          <w:trHeight w:val="301"/>
        </w:trPr>
        <w:tc>
          <w:tcPr>
            <w:tcW w:w="0" w:type="auto"/>
            <w:tcBorders>
              <w:top w:val="nil"/>
              <w:left w:val="nil"/>
              <w:bottom w:val="nil"/>
              <w:right w:val="nil"/>
            </w:tcBorders>
            <w:shd w:val="clear" w:color="auto" w:fill="auto"/>
          </w:tcPr>
          <w:p w14:paraId="1E6F69CA" w14:textId="77777777" w:rsidR="00CB3B77" w:rsidRPr="00F8718A" w:rsidRDefault="00CB3B77" w:rsidP="004C4EE2">
            <w:pPr>
              <w:jc w:val="center"/>
              <w:rPr>
                <w:rFonts w:eastAsia="Times New Roman"/>
                <w:bCs/>
                <w:color w:val="000000"/>
                <w:sz w:val="18"/>
                <w:szCs w:val="18"/>
                <w:lang w:val="en-GB" w:eastAsia="en-GB"/>
              </w:rPr>
            </w:pPr>
            <w:r w:rsidRPr="00F8718A">
              <w:rPr>
                <w:rFonts w:eastAsia="Times New Roman"/>
                <w:bCs/>
                <w:color w:val="000000"/>
                <w:sz w:val="18"/>
                <w:szCs w:val="18"/>
                <w:lang w:val="en-GB" w:eastAsia="en-GB"/>
              </w:rPr>
              <w:t>COMPILER</w:t>
            </w:r>
          </w:p>
        </w:tc>
        <w:tc>
          <w:tcPr>
            <w:tcW w:w="0" w:type="auto"/>
            <w:tcBorders>
              <w:top w:val="nil"/>
              <w:left w:val="nil"/>
              <w:bottom w:val="nil"/>
              <w:right w:val="nil"/>
            </w:tcBorders>
          </w:tcPr>
          <w:p w14:paraId="333A23DB" w14:textId="77777777" w:rsidR="00CB3B77" w:rsidRPr="00F8718A" w:rsidRDefault="00CB3B77" w:rsidP="004C4EE2">
            <w:pPr>
              <w:jc w:val="center"/>
              <w:rPr>
                <w:rFonts w:eastAsia="Times New Roman"/>
                <w:bCs/>
                <w:color w:val="000000"/>
                <w:sz w:val="18"/>
                <w:szCs w:val="18"/>
                <w:lang w:val="en-GB" w:eastAsia="en-GB"/>
              </w:rPr>
            </w:pPr>
            <w:r w:rsidRPr="00F8718A">
              <w:rPr>
                <w:rFonts w:eastAsia="Times New Roman"/>
                <w:bCs/>
                <w:color w:val="000000"/>
                <w:sz w:val="18"/>
                <w:szCs w:val="18"/>
                <w:lang w:val="en-GB" w:eastAsia="en-GB"/>
              </w:rPr>
              <w:t>ifort</w:t>
            </w:r>
          </w:p>
        </w:tc>
        <w:tc>
          <w:tcPr>
            <w:tcW w:w="0" w:type="auto"/>
            <w:tcBorders>
              <w:top w:val="nil"/>
              <w:left w:val="nil"/>
              <w:bottom w:val="nil"/>
              <w:right w:val="nil"/>
            </w:tcBorders>
          </w:tcPr>
          <w:p w14:paraId="587E483F" w14:textId="77777777" w:rsidR="00CB3B77" w:rsidRPr="00F8718A" w:rsidRDefault="00CB3B77" w:rsidP="004C4EE2">
            <w:pPr>
              <w:jc w:val="center"/>
              <w:rPr>
                <w:rFonts w:eastAsia="Times New Roman"/>
                <w:bCs/>
                <w:color w:val="000000"/>
                <w:sz w:val="18"/>
                <w:szCs w:val="18"/>
                <w:lang w:val="en-GB" w:eastAsia="en-GB"/>
              </w:rPr>
            </w:pPr>
            <w:r w:rsidRPr="00F8718A">
              <w:rPr>
                <w:rFonts w:eastAsia="Times New Roman"/>
                <w:bCs/>
                <w:color w:val="000000"/>
                <w:sz w:val="18"/>
                <w:szCs w:val="18"/>
                <w:lang w:val="en-GB" w:eastAsia="en-GB"/>
              </w:rPr>
              <w:t>a=1</w:t>
            </w:r>
          </w:p>
        </w:tc>
        <w:tc>
          <w:tcPr>
            <w:tcW w:w="0" w:type="auto"/>
            <w:tcBorders>
              <w:top w:val="nil"/>
              <w:left w:val="nil"/>
              <w:bottom w:val="nil"/>
              <w:right w:val="nil"/>
            </w:tcBorders>
          </w:tcPr>
          <w:p w14:paraId="7FA681DC" w14:textId="77777777" w:rsidR="00CB3B77" w:rsidRPr="00F8718A" w:rsidRDefault="00CB3B77" w:rsidP="004C4EE2">
            <w:pPr>
              <w:jc w:val="center"/>
              <w:rPr>
                <w:rFonts w:eastAsia="Times New Roman"/>
                <w:bCs/>
                <w:color w:val="000000"/>
                <w:sz w:val="18"/>
                <w:szCs w:val="18"/>
                <w:lang w:val="en-GB" w:eastAsia="en-GB"/>
              </w:rPr>
            </w:pPr>
            <w:r w:rsidRPr="00F8718A">
              <w:rPr>
                <w:rFonts w:eastAsia="Times New Roman"/>
                <w:bCs/>
                <w:color w:val="000000"/>
                <w:sz w:val="18"/>
                <w:szCs w:val="18"/>
                <w:lang w:val="en-GB" w:eastAsia="en-GB"/>
              </w:rPr>
              <w:t>Compiler</w:t>
            </w:r>
          </w:p>
        </w:tc>
      </w:tr>
      <w:tr w:rsidR="00CB3B77" w:rsidRPr="00F8718A" w14:paraId="514CFB9C" w14:textId="77777777" w:rsidTr="004C4EE2">
        <w:trPr>
          <w:trHeight w:val="301"/>
        </w:trPr>
        <w:tc>
          <w:tcPr>
            <w:tcW w:w="0" w:type="auto"/>
            <w:tcBorders>
              <w:top w:val="nil"/>
              <w:left w:val="nil"/>
              <w:bottom w:val="nil"/>
              <w:right w:val="nil"/>
            </w:tcBorders>
            <w:shd w:val="clear" w:color="auto" w:fill="auto"/>
          </w:tcPr>
          <w:p w14:paraId="308D80D4" w14:textId="77777777" w:rsidR="00CB3B77" w:rsidRPr="00F8718A" w:rsidRDefault="00CB3B77" w:rsidP="004C4EE2">
            <w:pPr>
              <w:jc w:val="center"/>
              <w:rPr>
                <w:rFonts w:eastAsia="Times New Roman"/>
                <w:bCs/>
                <w:color w:val="000000"/>
                <w:sz w:val="18"/>
                <w:szCs w:val="18"/>
                <w:lang w:val="en-GB" w:eastAsia="en-GB"/>
              </w:rPr>
            </w:pPr>
          </w:p>
        </w:tc>
        <w:tc>
          <w:tcPr>
            <w:tcW w:w="0" w:type="auto"/>
            <w:tcBorders>
              <w:top w:val="nil"/>
              <w:left w:val="nil"/>
              <w:bottom w:val="nil"/>
              <w:right w:val="nil"/>
            </w:tcBorders>
          </w:tcPr>
          <w:p w14:paraId="3F941231" w14:textId="77777777" w:rsidR="00CB3B77" w:rsidRPr="00F8718A" w:rsidRDefault="00CB3B77" w:rsidP="004C4EE2">
            <w:pPr>
              <w:jc w:val="center"/>
              <w:rPr>
                <w:rFonts w:eastAsia="Times New Roman"/>
                <w:bCs/>
                <w:color w:val="000000"/>
                <w:sz w:val="18"/>
                <w:szCs w:val="18"/>
                <w:lang w:val="en-GB" w:eastAsia="en-GB"/>
              </w:rPr>
            </w:pPr>
            <w:r w:rsidRPr="00F8718A">
              <w:rPr>
                <w:rFonts w:eastAsia="Times New Roman"/>
                <w:bCs/>
                <w:color w:val="000000"/>
                <w:sz w:val="18"/>
                <w:szCs w:val="18"/>
                <w:lang w:val="en-GB" w:eastAsia="en-GB"/>
              </w:rPr>
              <w:t>gfortran</w:t>
            </w:r>
          </w:p>
        </w:tc>
        <w:tc>
          <w:tcPr>
            <w:tcW w:w="0" w:type="auto"/>
            <w:tcBorders>
              <w:top w:val="nil"/>
              <w:left w:val="nil"/>
              <w:bottom w:val="nil"/>
              <w:right w:val="nil"/>
            </w:tcBorders>
          </w:tcPr>
          <w:p w14:paraId="2E8ABF17" w14:textId="77777777" w:rsidR="00CB3B77" w:rsidRPr="00F8718A" w:rsidRDefault="00CB3B77" w:rsidP="004C4EE2">
            <w:pPr>
              <w:jc w:val="center"/>
              <w:rPr>
                <w:rFonts w:eastAsia="Times New Roman"/>
                <w:bCs/>
                <w:color w:val="000000"/>
                <w:sz w:val="18"/>
                <w:szCs w:val="18"/>
                <w:lang w:val="en-GB" w:eastAsia="en-GB"/>
              </w:rPr>
            </w:pPr>
            <w:r w:rsidRPr="00F8718A">
              <w:rPr>
                <w:rFonts w:eastAsia="Times New Roman"/>
                <w:bCs/>
                <w:color w:val="000000"/>
                <w:sz w:val="18"/>
                <w:szCs w:val="18"/>
                <w:lang w:val="en-GB" w:eastAsia="en-GB"/>
              </w:rPr>
              <w:t>a=2</w:t>
            </w:r>
          </w:p>
        </w:tc>
        <w:tc>
          <w:tcPr>
            <w:tcW w:w="0" w:type="auto"/>
            <w:tcBorders>
              <w:top w:val="nil"/>
              <w:left w:val="nil"/>
              <w:bottom w:val="nil"/>
              <w:right w:val="nil"/>
            </w:tcBorders>
          </w:tcPr>
          <w:p w14:paraId="1BD18E4E" w14:textId="77777777" w:rsidR="00CB3B77" w:rsidRPr="00F8718A" w:rsidRDefault="00CB3B77" w:rsidP="004C4EE2">
            <w:pPr>
              <w:jc w:val="center"/>
              <w:rPr>
                <w:rFonts w:eastAsia="Times New Roman"/>
                <w:bCs/>
                <w:color w:val="000000"/>
                <w:sz w:val="18"/>
                <w:szCs w:val="18"/>
                <w:lang w:val="en-GB" w:eastAsia="en-GB"/>
              </w:rPr>
            </w:pPr>
          </w:p>
        </w:tc>
      </w:tr>
      <w:tr w:rsidR="00CB3B77" w:rsidRPr="00F8718A" w14:paraId="0E0A4053" w14:textId="77777777" w:rsidTr="004C4EE2">
        <w:trPr>
          <w:trHeight w:val="301"/>
        </w:trPr>
        <w:tc>
          <w:tcPr>
            <w:tcW w:w="0" w:type="auto"/>
            <w:tcBorders>
              <w:top w:val="nil"/>
              <w:left w:val="nil"/>
              <w:bottom w:val="nil"/>
              <w:right w:val="nil"/>
            </w:tcBorders>
            <w:shd w:val="clear" w:color="auto" w:fill="auto"/>
          </w:tcPr>
          <w:p w14:paraId="115D6F22" w14:textId="77777777" w:rsidR="00CB3B77" w:rsidRPr="00F8718A" w:rsidRDefault="00CB3B77" w:rsidP="004C4EE2">
            <w:pPr>
              <w:jc w:val="center"/>
              <w:rPr>
                <w:rFonts w:eastAsia="Times New Roman"/>
                <w:bCs/>
                <w:color w:val="000000"/>
                <w:sz w:val="18"/>
                <w:szCs w:val="18"/>
                <w:lang w:val="en-GB" w:eastAsia="en-GB"/>
              </w:rPr>
            </w:pPr>
            <w:r w:rsidRPr="00F8718A">
              <w:rPr>
                <w:rFonts w:eastAsia="Times New Roman"/>
                <w:bCs/>
                <w:color w:val="000000"/>
                <w:sz w:val="18"/>
                <w:szCs w:val="18"/>
                <w:lang w:val="en-GB" w:eastAsia="en-GB"/>
              </w:rPr>
              <w:t>EXECUTION</w:t>
            </w:r>
          </w:p>
        </w:tc>
        <w:tc>
          <w:tcPr>
            <w:tcW w:w="0" w:type="auto"/>
            <w:tcBorders>
              <w:top w:val="nil"/>
              <w:left w:val="nil"/>
              <w:bottom w:val="nil"/>
              <w:right w:val="nil"/>
            </w:tcBorders>
          </w:tcPr>
          <w:p w14:paraId="487D2E90" w14:textId="77777777" w:rsidR="00CB3B77" w:rsidRPr="00F8718A" w:rsidRDefault="00CB3B77" w:rsidP="004C4EE2">
            <w:pPr>
              <w:jc w:val="center"/>
              <w:rPr>
                <w:rFonts w:eastAsia="Times New Roman"/>
                <w:bCs/>
                <w:color w:val="000000"/>
                <w:sz w:val="18"/>
                <w:szCs w:val="18"/>
                <w:lang w:val="en-GB" w:eastAsia="en-GB"/>
              </w:rPr>
            </w:pPr>
            <w:r w:rsidRPr="00F8718A">
              <w:rPr>
                <w:rFonts w:eastAsia="Times New Roman"/>
                <w:bCs/>
                <w:color w:val="000000"/>
                <w:sz w:val="18"/>
                <w:szCs w:val="18"/>
                <w:lang w:val="en-GB" w:eastAsia="en-GB"/>
              </w:rPr>
              <w:t>optimized</w:t>
            </w:r>
          </w:p>
        </w:tc>
        <w:tc>
          <w:tcPr>
            <w:tcW w:w="0" w:type="auto"/>
            <w:tcBorders>
              <w:top w:val="nil"/>
              <w:left w:val="nil"/>
              <w:bottom w:val="nil"/>
              <w:right w:val="nil"/>
            </w:tcBorders>
          </w:tcPr>
          <w:p w14:paraId="05702188" w14:textId="77777777" w:rsidR="00CB3B77" w:rsidRPr="00F8718A" w:rsidRDefault="00CB3B77" w:rsidP="004C4EE2">
            <w:pPr>
              <w:jc w:val="center"/>
              <w:rPr>
                <w:rFonts w:eastAsia="Times New Roman"/>
                <w:bCs/>
                <w:color w:val="000000"/>
                <w:sz w:val="18"/>
                <w:szCs w:val="18"/>
                <w:lang w:val="en-GB" w:eastAsia="en-GB"/>
              </w:rPr>
            </w:pPr>
            <w:r w:rsidRPr="00F8718A">
              <w:rPr>
                <w:rFonts w:eastAsia="Times New Roman"/>
                <w:bCs/>
                <w:color w:val="000000"/>
                <w:sz w:val="18"/>
                <w:szCs w:val="18"/>
                <w:lang w:val="en-GB" w:eastAsia="en-GB"/>
              </w:rPr>
              <w:t>b=1</w:t>
            </w:r>
          </w:p>
        </w:tc>
        <w:tc>
          <w:tcPr>
            <w:tcW w:w="0" w:type="auto"/>
            <w:tcBorders>
              <w:top w:val="nil"/>
              <w:left w:val="nil"/>
              <w:bottom w:val="nil"/>
              <w:right w:val="nil"/>
            </w:tcBorders>
          </w:tcPr>
          <w:p w14:paraId="39C3225E" w14:textId="77777777" w:rsidR="00CB3B77" w:rsidRPr="00F8718A" w:rsidRDefault="00CB3B77" w:rsidP="004C4EE2">
            <w:pPr>
              <w:jc w:val="center"/>
              <w:rPr>
                <w:rFonts w:eastAsia="Times New Roman"/>
                <w:bCs/>
                <w:color w:val="000000"/>
                <w:sz w:val="18"/>
                <w:szCs w:val="18"/>
                <w:lang w:val="en-GB" w:eastAsia="en-GB"/>
              </w:rPr>
            </w:pPr>
            <w:r w:rsidRPr="00F8718A">
              <w:rPr>
                <w:rFonts w:eastAsia="Times New Roman"/>
                <w:bCs/>
                <w:color w:val="000000"/>
                <w:sz w:val="18"/>
                <w:szCs w:val="18"/>
                <w:lang w:val="en-GB" w:eastAsia="en-GB"/>
              </w:rPr>
              <w:t>Execution mode</w:t>
            </w:r>
          </w:p>
        </w:tc>
      </w:tr>
      <w:tr w:rsidR="00CB3B77" w:rsidRPr="00F8718A" w14:paraId="76A6894B" w14:textId="77777777" w:rsidTr="004C4EE2">
        <w:trPr>
          <w:trHeight w:val="301"/>
        </w:trPr>
        <w:tc>
          <w:tcPr>
            <w:tcW w:w="0" w:type="auto"/>
            <w:tcBorders>
              <w:top w:val="nil"/>
              <w:left w:val="nil"/>
              <w:bottom w:val="nil"/>
              <w:right w:val="nil"/>
            </w:tcBorders>
            <w:shd w:val="clear" w:color="auto" w:fill="auto"/>
          </w:tcPr>
          <w:p w14:paraId="3A527144" w14:textId="77777777" w:rsidR="00CB3B77" w:rsidRPr="00F8718A" w:rsidRDefault="00CB3B77" w:rsidP="004C4EE2">
            <w:pPr>
              <w:jc w:val="center"/>
              <w:rPr>
                <w:rFonts w:eastAsia="Times New Roman"/>
                <w:bCs/>
                <w:color w:val="000000"/>
                <w:sz w:val="18"/>
                <w:szCs w:val="18"/>
                <w:lang w:val="en-GB" w:eastAsia="en-GB"/>
              </w:rPr>
            </w:pPr>
          </w:p>
        </w:tc>
        <w:tc>
          <w:tcPr>
            <w:tcW w:w="0" w:type="auto"/>
            <w:tcBorders>
              <w:top w:val="nil"/>
              <w:left w:val="nil"/>
              <w:bottom w:val="nil"/>
              <w:right w:val="nil"/>
            </w:tcBorders>
          </w:tcPr>
          <w:p w14:paraId="07D011A0" w14:textId="77777777" w:rsidR="00CB3B77" w:rsidRPr="00F8718A" w:rsidRDefault="00CB3B77" w:rsidP="004C4EE2">
            <w:pPr>
              <w:jc w:val="center"/>
              <w:rPr>
                <w:rFonts w:eastAsia="Times New Roman"/>
                <w:bCs/>
                <w:color w:val="000000"/>
                <w:sz w:val="18"/>
                <w:szCs w:val="18"/>
                <w:lang w:val="en-GB" w:eastAsia="en-GB"/>
              </w:rPr>
            </w:pPr>
            <w:r w:rsidRPr="00F8718A">
              <w:rPr>
                <w:rFonts w:eastAsia="Times New Roman"/>
                <w:bCs/>
                <w:color w:val="000000"/>
                <w:sz w:val="18"/>
                <w:szCs w:val="18"/>
                <w:lang w:val="en-GB" w:eastAsia="en-GB"/>
              </w:rPr>
              <w:t>debug</w:t>
            </w:r>
          </w:p>
        </w:tc>
        <w:tc>
          <w:tcPr>
            <w:tcW w:w="0" w:type="auto"/>
            <w:tcBorders>
              <w:top w:val="nil"/>
              <w:left w:val="nil"/>
              <w:bottom w:val="nil"/>
              <w:right w:val="nil"/>
            </w:tcBorders>
          </w:tcPr>
          <w:p w14:paraId="5440EB62" w14:textId="77777777" w:rsidR="00CB3B77" w:rsidRPr="00F8718A" w:rsidRDefault="00CB3B77" w:rsidP="004C4EE2">
            <w:pPr>
              <w:jc w:val="center"/>
              <w:rPr>
                <w:rFonts w:eastAsia="Times New Roman"/>
                <w:bCs/>
                <w:color w:val="000000"/>
                <w:sz w:val="18"/>
                <w:szCs w:val="18"/>
                <w:lang w:val="en-GB" w:eastAsia="en-GB"/>
              </w:rPr>
            </w:pPr>
            <w:r w:rsidRPr="00F8718A">
              <w:rPr>
                <w:rFonts w:eastAsia="Times New Roman"/>
                <w:bCs/>
                <w:color w:val="000000"/>
                <w:sz w:val="18"/>
                <w:szCs w:val="18"/>
                <w:lang w:val="en-GB" w:eastAsia="en-GB"/>
              </w:rPr>
              <w:t>b=2</w:t>
            </w:r>
          </w:p>
        </w:tc>
        <w:tc>
          <w:tcPr>
            <w:tcW w:w="0" w:type="auto"/>
            <w:tcBorders>
              <w:top w:val="nil"/>
              <w:left w:val="nil"/>
              <w:bottom w:val="nil"/>
              <w:right w:val="nil"/>
            </w:tcBorders>
          </w:tcPr>
          <w:p w14:paraId="5992FAA6" w14:textId="77777777" w:rsidR="00CB3B77" w:rsidRPr="00F8718A" w:rsidRDefault="00CB3B77" w:rsidP="004C4EE2">
            <w:pPr>
              <w:jc w:val="center"/>
              <w:rPr>
                <w:rFonts w:eastAsia="Times New Roman"/>
                <w:bCs/>
                <w:color w:val="000000"/>
                <w:sz w:val="18"/>
                <w:szCs w:val="18"/>
                <w:lang w:val="en-GB" w:eastAsia="en-GB"/>
              </w:rPr>
            </w:pPr>
          </w:p>
        </w:tc>
      </w:tr>
      <w:tr w:rsidR="00CB3B77" w:rsidRPr="00F8718A" w14:paraId="59B55AB4" w14:textId="77777777" w:rsidTr="004C4EE2">
        <w:trPr>
          <w:trHeight w:val="301"/>
        </w:trPr>
        <w:tc>
          <w:tcPr>
            <w:tcW w:w="0" w:type="auto"/>
            <w:tcBorders>
              <w:top w:val="nil"/>
              <w:left w:val="nil"/>
              <w:bottom w:val="nil"/>
              <w:right w:val="nil"/>
            </w:tcBorders>
            <w:shd w:val="clear" w:color="auto" w:fill="auto"/>
          </w:tcPr>
          <w:p w14:paraId="6DEDFE06" w14:textId="77777777" w:rsidR="00CB3B77" w:rsidRPr="00F8718A" w:rsidRDefault="00CB3B77" w:rsidP="004C4EE2">
            <w:pPr>
              <w:jc w:val="center"/>
              <w:rPr>
                <w:rFonts w:eastAsia="Times New Roman"/>
                <w:bCs/>
                <w:color w:val="000000"/>
                <w:sz w:val="18"/>
                <w:szCs w:val="18"/>
                <w:lang w:val="en-GB" w:eastAsia="en-GB"/>
              </w:rPr>
            </w:pPr>
            <w:r w:rsidRPr="00F8718A">
              <w:rPr>
                <w:rFonts w:eastAsia="Times New Roman"/>
                <w:bCs/>
                <w:color w:val="000000"/>
                <w:sz w:val="18"/>
                <w:szCs w:val="18"/>
                <w:lang w:val="en-GB" w:eastAsia="en-GB"/>
              </w:rPr>
              <w:t>PARALLELIZATION</w:t>
            </w:r>
          </w:p>
        </w:tc>
        <w:tc>
          <w:tcPr>
            <w:tcW w:w="0" w:type="auto"/>
            <w:tcBorders>
              <w:top w:val="nil"/>
              <w:left w:val="nil"/>
              <w:bottom w:val="nil"/>
              <w:right w:val="nil"/>
            </w:tcBorders>
          </w:tcPr>
          <w:p w14:paraId="5E372F14" w14:textId="77777777" w:rsidR="00CB3B77" w:rsidRPr="00F8718A" w:rsidRDefault="00CB3B77" w:rsidP="004C4EE2">
            <w:pPr>
              <w:jc w:val="center"/>
              <w:rPr>
                <w:rFonts w:eastAsia="Times New Roman"/>
                <w:bCs/>
                <w:color w:val="000000"/>
                <w:sz w:val="18"/>
                <w:szCs w:val="18"/>
                <w:lang w:val="en-GB" w:eastAsia="en-GB"/>
              </w:rPr>
            </w:pPr>
            <w:r w:rsidRPr="00F8718A">
              <w:rPr>
                <w:rFonts w:eastAsia="Times New Roman"/>
                <w:bCs/>
                <w:color w:val="000000"/>
                <w:sz w:val="18"/>
                <w:szCs w:val="18"/>
                <w:lang w:val="en-GB" w:eastAsia="en-GB"/>
              </w:rPr>
              <w:t>OMP</w:t>
            </w:r>
          </w:p>
        </w:tc>
        <w:tc>
          <w:tcPr>
            <w:tcW w:w="0" w:type="auto"/>
            <w:tcBorders>
              <w:top w:val="nil"/>
              <w:left w:val="nil"/>
              <w:bottom w:val="nil"/>
              <w:right w:val="nil"/>
            </w:tcBorders>
          </w:tcPr>
          <w:p w14:paraId="0615F8B2" w14:textId="77777777" w:rsidR="00CB3B77" w:rsidRPr="00F8718A" w:rsidRDefault="00CB3B77" w:rsidP="004C4EE2">
            <w:pPr>
              <w:jc w:val="center"/>
              <w:rPr>
                <w:rFonts w:eastAsia="Times New Roman"/>
                <w:bCs/>
                <w:color w:val="000000"/>
                <w:sz w:val="18"/>
                <w:szCs w:val="18"/>
                <w:lang w:val="en-GB" w:eastAsia="en-GB"/>
              </w:rPr>
            </w:pPr>
            <w:r w:rsidRPr="00F8718A">
              <w:rPr>
                <w:rFonts w:eastAsia="Times New Roman"/>
                <w:bCs/>
                <w:color w:val="000000"/>
                <w:sz w:val="18"/>
                <w:szCs w:val="18"/>
                <w:lang w:val="en-GB" w:eastAsia="en-GB"/>
              </w:rPr>
              <w:t>c=1</w:t>
            </w:r>
          </w:p>
        </w:tc>
        <w:tc>
          <w:tcPr>
            <w:tcW w:w="0" w:type="auto"/>
            <w:tcBorders>
              <w:top w:val="nil"/>
              <w:left w:val="nil"/>
              <w:bottom w:val="nil"/>
              <w:right w:val="nil"/>
            </w:tcBorders>
          </w:tcPr>
          <w:p w14:paraId="13F283C2" w14:textId="77777777" w:rsidR="00CB3B77" w:rsidRPr="00F8718A" w:rsidRDefault="00CB3B77" w:rsidP="004C4EE2">
            <w:pPr>
              <w:jc w:val="center"/>
              <w:rPr>
                <w:rFonts w:eastAsia="Times New Roman"/>
                <w:bCs/>
                <w:color w:val="000000"/>
                <w:sz w:val="18"/>
                <w:szCs w:val="18"/>
                <w:lang w:val="en-GB" w:eastAsia="en-GB"/>
              </w:rPr>
            </w:pPr>
            <w:r w:rsidRPr="00F8718A">
              <w:rPr>
                <w:rFonts w:eastAsia="Times New Roman"/>
                <w:bCs/>
                <w:color w:val="000000"/>
                <w:sz w:val="18"/>
                <w:szCs w:val="18"/>
                <w:lang w:val="en-GB" w:eastAsia="en-GB"/>
              </w:rPr>
              <w:t>parallel simulations</w:t>
            </w:r>
          </w:p>
        </w:tc>
      </w:tr>
      <w:tr w:rsidR="00CB3B77" w:rsidRPr="00F8718A" w14:paraId="40625BC7" w14:textId="77777777" w:rsidTr="004C4EE2">
        <w:trPr>
          <w:trHeight w:val="301"/>
        </w:trPr>
        <w:tc>
          <w:tcPr>
            <w:tcW w:w="0" w:type="auto"/>
            <w:tcBorders>
              <w:top w:val="nil"/>
              <w:left w:val="nil"/>
              <w:bottom w:val="nil"/>
              <w:right w:val="nil"/>
            </w:tcBorders>
            <w:shd w:val="clear" w:color="auto" w:fill="auto"/>
          </w:tcPr>
          <w:p w14:paraId="1D659232" w14:textId="77777777" w:rsidR="00CB3B77" w:rsidRPr="00F8718A" w:rsidRDefault="00CB3B77" w:rsidP="004C4EE2">
            <w:pPr>
              <w:jc w:val="center"/>
              <w:rPr>
                <w:rFonts w:eastAsia="Times New Roman"/>
                <w:bCs/>
                <w:color w:val="000000"/>
                <w:sz w:val="18"/>
                <w:szCs w:val="18"/>
                <w:lang w:val="en-GB" w:eastAsia="en-GB"/>
              </w:rPr>
            </w:pPr>
          </w:p>
        </w:tc>
        <w:tc>
          <w:tcPr>
            <w:tcW w:w="0" w:type="auto"/>
            <w:tcBorders>
              <w:top w:val="nil"/>
              <w:left w:val="nil"/>
              <w:bottom w:val="nil"/>
              <w:right w:val="nil"/>
            </w:tcBorders>
          </w:tcPr>
          <w:p w14:paraId="5CA643BB" w14:textId="77777777" w:rsidR="00CB3B77" w:rsidRPr="00F8718A" w:rsidRDefault="00CB3B77" w:rsidP="004C4EE2">
            <w:pPr>
              <w:jc w:val="center"/>
              <w:rPr>
                <w:rFonts w:eastAsia="Times New Roman"/>
                <w:bCs/>
                <w:color w:val="000000"/>
                <w:sz w:val="18"/>
                <w:szCs w:val="18"/>
                <w:lang w:val="en-GB" w:eastAsia="en-GB"/>
              </w:rPr>
            </w:pPr>
            <w:r w:rsidRPr="00F8718A">
              <w:rPr>
                <w:rFonts w:eastAsia="Times New Roman"/>
                <w:bCs/>
                <w:color w:val="000000"/>
                <w:sz w:val="18"/>
                <w:szCs w:val="18"/>
                <w:lang w:val="en-GB" w:eastAsia="en-GB"/>
              </w:rPr>
              <w:t>NO</w:t>
            </w:r>
          </w:p>
        </w:tc>
        <w:tc>
          <w:tcPr>
            <w:tcW w:w="0" w:type="auto"/>
            <w:tcBorders>
              <w:top w:val="nil"/>
              <w:left w:val="nil"/>
              <w:bottom w:val="nil"/>
              <w:right w:val="nil"/>
            </w:tcBorders>
          </w:tcPr>
          <w:p w14:paraId="71814648" w14:textId="77777777" w:rsidR="00CB3B77" w:rsidRPr="00F8718A" w:rsidRDefault="00CB3B77" w:rsidP="004C4EE2">
            <w:pPr>
              <w:jc w:val="center"/>
              <w:rPr>
                <w:rFonts w:eastAsia="Times New Roman"/>
                <w:bCs/>
                <w:color w:val="000000"/>
                <w:sz w:val="18"/>
                <w:szCs w:val="18"/>
                <w:lang w:val="en-GB" w:eastAsia="en-GB"/>
              </w:rPr>
            </w:pPr>
            <w:r w:rsidRPr="00F8718A">
              <w:rPr>
                <w:rFonts w:eastAsia="Times New Roman"/>
                <w:bCs/>
                <w:color w:val="000000"/>
                <w:sz w:val="18"/>
                <w:szCs w:val="18"/>
                <w:lang w:val="en-GB" w:eastAsia="en-GB"/>
              </w:rPr>
              <w:t>c=2</w:t>
            </w:r>
          </w:p>
        </w:tc>
        <w:tc>
          <w:tcPr>
            <w:tcW w:w="0" w:type="auto"/>
            <w:tcBorders>
              <w:top w:val="nil"/>
              <w:left w:val="nil"/>
              <w:bottom w:val="nil"/>
              <w:right w:val="nil"/>
            </w:tcBorders>
          </w:tcPr>
          <w:p w14:paraId="077220D6" w14:textId="77777777" w:rsidR="00CB3B77" w:rsidRPr="00F8718A" w:rsidRDefault="00CB3B77" w:rsidP="004C4EE2">
            <w:pPr>
              <w:jc w:val="center"/>
              <w:rPr>
                <w:rFonts w:eastAsia="Times New Roman"/>
                <w:bCs/>
                <w:color w:val="000000"/>
                <w:sz w:val="18"/>
                <w:szCs w:val="18"/>
                <w:lang w:val="en-GB" w:eastAsia="en-GB"/>
              </w:rPr>
            </w:pPr>
            <w:r w:rsidRPr="00F8718A">
              <w:rPr>
                <w:rFonts w:eastAsia="Times New Roman"/>
                <w:bCs/>
                <w:color w:val="000000"/>
                <w:sz w:val="18"/>
                <w:szCs w:val="18"/>
                <w:lang w:val="en-GB" w:eastAsia="en-GB"/>
              </w:rPr>
              <w:t>sequential simulations</w:t>
            </w:r>
          </w:p>
        </w:tc>
      </w:tr>
      <w:tr w:rsidR="00CB3B77" w:rsidRPr="00F8718A" w14:paraId="1C83DBA4" w14:textId="77777777" w:rsidTr="004C4EE2">
        <w:trPr>
          <w:trHeight w:val="301"/>
        </w:trPr>
        <w:tc>
          <w:tcPr>
            <w:tcW w:w="0" w:type="auto"/>
            <w:tcBorders>
              <w:top w:val="nil"/>
              <w:left w:val="nil"/>
              <w:bottom w:val="nil"/>
              <w:right w:val="nil"/>
            </w:tcBorders>
            <w:shd w:val="clear" w:color="auto" w:fill="auto"/>
          </w:tcPr>
          <w:p w14:paraId="1867B750" w14:textId="77777777" w:rsidR="00CB3B77" w:rsidRPr="00F8718A" w:rsidRDefault="00CB3B77" w:rsidP="004C4EE2">
            <w:pPr>
              <w:jc w:val="center"/>
              <w:rPr>
                <w:rFonts w:eastAsia="Times New Roman"/>
                <w:bCs/>
                <w:color w:val="000000"/>
                <w:sz w:val="18"/>
                <w:szCs w:val="18"/>
                <w:lang w:val="en-GB" w:eastAsia="en-GB"/>
              </w:rPr>
            </w:pPr>
            <w:r w:rsidRPr="00F8718A">
              <w:rPr>
                <w:rFonts w:eastAsia="Times New Roman"/>
                <w:bCs/>
                <w:color w:val="000000"/>
                <w:sz w:val="18"/>
                <w:szCs w:val="18"/>
                <w:lang w:val="en-GB" w:eastAsia="en-GB"/>
              </w:rPr>
              <w:t>PD_SPACE</w:t>
            </w:r>
          </w:p>
        </w:tc>
        <w:tc>
          <w:tcPr>
            <w:tcW w:w="0" w:type="auto"/>
            <w:tcBorders>
              <w:top w:val="nil"/>
              <w:left w:val="nil"/>
              <w:bottom w:val="nil"/>
              <w:right w:val="nil"/>
            </w:tcBorders>
          </w:tcPr>
          <w:p w14:paraId="5DF03F9E" w14:textId="77777777" w:rsidR="00CB3B77" w:rsidRPr="00F8718A" w:rsidRDefault="00CB3B77" w:rsidP="004C4EE2">
            <w:pPr>
              <w:jc w:val="center"/>
              <w:rPr>
                <w:rFonts w:eastAsia="Times New Roman"/>
                <w:bCs/>
                <w:color w:val="000000"/>
                <w:sz w:val="18"/>
                <w:szCs w:val="18"/>
                <w:lang w:val="en-GB" w:eastAsia="en-GB"/>
              </w:rPr>
            </w:pPr>
            <w:r w:rsidRPr="00F8718A">
              <w:rPr>
                <w:rFonts w:eastAsia="Times New Roman"/>
                <w:bCs/>
                <w:color w:val="000000"/>
                <w:sz w:val="18"/>
                <w:szCs w:val="18"/>
                <w:lang w:val="en-GB" w:eastAsia="en-GB"/>
              </w:rPr>
              <w:t>-DSPACE_3D</w:t>
            </w:r>
          </w:p>
        </w:tc>
        <w:tc>
          <w:tcPr>
            <w:tcW w:w="0" w:type="auto"/>
            <w:tcBorders>
              <w:top w:val="nil"/>
              <w:left w:val="nil"/>
              <w:bottom w:val="nil"/>
              <w:right w:val="nil"/>
            </w:tcBorders>
          </w:tcPr>
          <w:p w14:paraId="64C57C25" w14:textId="77777777" w:rsidR="00CB3B77" w:rsidRPr="00F8718A" w:rsidRDefault="00CB3B77" w:rsidP="004C4EE2">
            <w:pPr>
              <w:jc w:val="center"/>
              <w:rPr>
                <w:rFonts w:eastAsia="Times New Roman"/>
                <w:bCs/>
                <w:color w:val="000000"/>
                <w:sz w:val="18"/>
                <w:szCs w:val="18"/>
                <w:lang w:val="en-GB" w:eastAsia="en-GB"/>
              </w:rPr>
            </w:pPr>
            <w:r w:rsidRPr="00F8718A">
              <w:rPr>
                <w:rFonts w:eastAsia="Times New Roman"/>
                <w:bCs/>
                <w:color w:val="000000"/>
                <w:sz w:val="18"/>
                <w:szCs w:val="18"/>
                <w:lang w:val="en-GB" w:eastAsia="en-GB"/>
              </w:rPr>
              <w:t>d=3</w:t>
            </w:r>
          </w:p>
        </w:tc>
        <w:tc>
          <w:tcPr>
            <w:tcW w:w="0" w:type="auto"/>
            <w:tcBorders>
              <w:top w:val="nil"/>
              <w:left w:val="nil"/>
              <w:bottom w:val="nil"/>
              <w:right w:val="nil"/>
            </w:tcBorders>
          </w:tcPr>
          <w:p w14:paraId="073878ED" w14:textId="77777777" w:rsidR="00CB3B77" w:rsidRPr="00F8718A" w:rsidRDefault="00CB3B77" w:rsidP="004C4EE2">
            <w:pPr>
              <w:jc w:val="center"/>
              <w:rPr>
                <w:rFonts w:eastAsia="Times New Roman"/>
                <w:bCs/>
                <w:color w:val="000000"/>
                <w:sz w:val="18"/>
                <w:szCs w:val="18"/>
                <w:lang w:val="en-GB" w:eastAsia="en-GB"/>
              </w:rPr>
            </w:pPr>
            <w:r w:rsidRPr="00F8718A">
              <w:rPr>
                <w:rFonts w:eastAsia="Times New Roman"/>
                <w:bCs/>
                <w:color w:val="000000"/>
                <w:sz w:val="18"/>
                <w:szCs w:val="18"/>
                <w:lang w:val="en-GB" w:eastAsia="en-GB"/>
              </w:rPr>
              <w:t>3D (macro)</w:t>
            </w:r>
          </w:p>
        </w:tc>
      </w:tr>
      <w:tr w:rsidR="00CB3B77" w:rsidRPr="00F8718A" w14:paraId="010D2809" w14:textId="77777777" w:rsidTr="004C4EE2">
        <w:trPr>
          <w:trHeight w:val="301"/>
        </w:trPr>
        <w:tc>
          <w:tcPr>
            <w:tcW w:w="0" w:type="auto"/>
            <w:tcBorders>
              <w:top w:val="nil"/>
              <w:left w:val="nil"/>
              <w:bottom w:val="nil"/>
              <w:right w:val="nil"/>
            </w:tcBorders>
            <w:shd w:val="clear" w:color="auto" w:fill="auto"/>
          </w:tcPr>
          <w:p w14:paraId="098DD742" w14:textId="77777777" w:rsidR="00CB3B77" w:rsidRPr="00F8718A" w:rsidRDefault="00CB3B77" w:rsidP="004C4EE2">
            <w:pPr>
              <w:jc w:val="center"/>
              <w:rPr>
                <w:rFonts w:eastAsia="Times New Roman"/>
                <w:bCs/>
                <w:color w:val="000000"/>
                <w:sz w:val="18"/>
                <w:szCs w:val="18"/>
                <w:lang w:val="en-GB" w:eastAsia="en-GB"/>
              </w:rPr>
            </w:pPr>
          </w:p>
        </w:tc>
        <w:tc>
          <w:tcPr>
            <w:tcW w:w="0" w:type="auto"/>
            <w:tcBorders>
              <w:top w:val="nil"/>
              <w:left w:val="nil"/>
              <w:bottom w:val="nil"/>
              <w:right w:val="nil"/>
            </w:tcBorders>
          </w:tcPr>
          <w:p w14:paraId="2187A6B1" w14:textId="77777777" w:rsidR="00CB3B77" w:rsidRPr="00F8718A" w:rsidRDefault="00CB3B77" w:rsidP="004C4EE2">
            <w:pPr>
              <w:jc w:val="center"/>
              <w:rPr>
                <w:rFonts w:eastAsia="Times New Roman"/>
                <w:bCs/>
                <w:color w:val="000000"/>
                <w:sz w:val="18"/>
                <w:szCs w:val="18"/>
                <w:lang w:val="en-GB" w:eastAsia="en-GB"/>
              </w:rPr>
            </w:pPr>
            <w:r w:rsidRPr="00F8718A">
              <w:rPr>
                <w:rFonts w:eastAsia="Times New Roman"/>
                <w:bCs/>
                <w:color w:val="000000"/>
                <w:sz w:val="18"/>
                <w:szCs w:val="18"/>
                <w:lang w:val="en-GB" w:eastAsia="en-GB"/>
              </w:rPr>
              <w:t>-DSPACE_2D</w:t>
            </w:r>
          </w:p>
        </w:tc>
        <w:tc>
          <w:tcPr>
            <w:tcW w:w="0" w:type="auto"/>
            <w:tcBorders>
              <w:top w:val="nil"/>
              <w:left w:val="nil"/>
              <w:bottom w:val="nil"/>
              <w:right w:val="nil"/>
            </w:tcBorders>
          </w:tcPr>
          <w:p w14:paraId="6C12921D" w14:textId="77777777" w:rsidR="00CB3B77" w:rsidRPr="00F8718A" w:rsidRDefault="00CB3B77" w:rsidP="004C4EE2">
            <w:pPr>
              <w:jc w:val="center"/>
              <w:rPr>
                <w:rFonts w:eastAsia="Times New Roman"/>
                <w:bCs/>
                <w:color w:val="000000"/>
                <w:sz w:val="18"/>
                <w:szCs w:val="18"/>
                <w:lang w:val="en-GB" w:eastAsia="en-GB"/>
              </w:rPr>
            </w:pPr>
            <w:r w:rsidRPr="00F8718A">
              <w:rPr>
                <w:rFonts w:eastAsia="Times New Roman"/>
                <w:bCs/>
                <w:color w:val="000000"/>
                <w:sz w:val="18"/>
                <w:szCs w:val="18"/>
                <w:lang w:val="en-GB" w:eastAsia="en-GB"/>
              </w:rPr>
              <w:t>d=2</w:t>
            </w:r>
          </w:p>
        </w:tc>
        <w:tc>
          <w:tcPr>
            <w:tcW w:w="0" w:type="auto"/>
            <w:tcBorders>
              <w:top w:val="nil"/>
              <w:left w:val="nil"/>
              <w:bottom w:val="nil"/>
              <w:right w:val="nil"/>
            </w:tcBorders>
          </w:tcPr>
          <w:p w14:paraId="1F7C5D1F" w14:textId="77777777" w:rsidR="00CB3B77" w:rsidRPr="00F8718A" w:rsidRDefault="00CB3B77" w:rsidP="004C4EE2">
            <w:pPr>
              <w:jc w:val="center"/>
              <w:rPr>
                <w:rFonts w:eastAsia="Times New Roman"/>
                <w:bCs/>
                <w:color w:val="000000"/>
                <w:sz w:val="18"/>
                <w:szCs w:val="18"/>
                <w:lang w:val="en-GB" w:eastAsia="en-GB"/>
              </w:rPr>
            </w:pPr>
            <w:r w:rsidRPr="00F8718A">
              <w:rPr>
                <w:rFonts w:eastAsia="Times New Roman"/>
                <w:bCs/>
                <w:color w:val="000000"/>
                <w:sz w:val="18"/>
                <w:szCs w:val="18"/>
                <w:lang w:val="en-GB" w:eastAsia="en-GB"/>
              </w:rPr>
              <w:t>2D (macro)</w:t>
            </w:r>
          </w:p>
        </w:tc>
      </w:tr>
      <w:tr w:rsidR="00CB3B77" w:rsidRPr="00F8718A" w14:paraId="6CF10E2B" w14:textId="77777777" w:rsidTr="004C4EE2">
        <w:trPr>
          <w:trHeight w:val="301"/>
        </w:trPr>
        <w:tc>
          <w:tcPr>
            <w:tcW w:w="0" w:type="auto"/>
            <w:tcBorders>
              <w:top w:val="nil"/>
              <w:left w:val="nil"/>
              <w:bottom w:val="nil"/>
              <w:right w:val="nil"/>
            </w:tcBorders>
            <w:shd w:val="clear" w:color="auto" w:fill="auto"/>
          </w:tcPr>
          <w:p w14:paraId="70C59677" w14:textId="77777777" w:rsidR="00CB3B77" w:rsidRPr="00F8718A" w:rsidRDefault="00CB3B77" w:rsidP="004C4EE2">
            <w:pPr>
              <w:jc w:val="center"/>
              <w:rPr>
                <w:rFonts w:eastAsia="Times New Roman"/>
                <w:bCs/>
                <w:color w:val="000000"/>
                <w:sz w:val="18"/>
                <w:szCs w:val="18"/>
                <w:lang w:val="en-GB" w:eastAsia="en-GB"/>
              </w:rPr>
            </w:pPr>
            <w:r w:rsidRPr="00F8718A">
              <w:rPr>
                <w:rFonts w:eastAsia="Times New Roman"/>
                <w:bCs/>
                <w:color w:val="000000"/>
                <w:sz w:val="18"/>
                <w:szCs w:val="18"/>
                <w:lang w:val="en-GB" w:eastAsia="en-GB"/>
              </w:rPr>
              <w:t>PD_VERBOSITY</w:t>
            </w:r>
          </w:p>
        </w:tc>
        <w:tc>
          <w:tcPr>
            <w:tcW w:w="0" w:type="auto"/>
            <w:tcBorders>
              <w:top w:val="nil"/>
              <w:left w:val="nil"/>
              <w:bottom w:val="nil"/>
              <w:right w:val="nil"/>
            </w:tcBorders>
          </w:tcPr>
          <w:p w14:paraId="672A5215" w14:textId="77777777" w:rsidR="00CB3B77" w:rsidRPr="00F8718A" w:rsidRDefault="00CB3B77" w:rsidP="004C4EE2">
            <w:pPr>
              <w:jc w:val="center"/>
              <w:rPr>
                <w:rFonts w:eastAsia="Times New Roman"/>
                <w:bCs/>
                <w:color w:val="000000"/>
                <w:sz w:val="18"/>
                <w:szCs w:val="18"/>
                <w:lang w:val="en-GB" w:eastAsia="en-GB"/>
              </w:rPr>
            </w:pPr>
            <w:r w:rsidRPr="00F8718A">
              <w:rPr>
                <w:rFonts w:eastAsia="Times New Roman"/>
                <w:bCs/>
                <w:color w:val="000000"/>
                <w:sz w:val="18"/>
                <w:szCs w:val="18"/>
                <w:lang w:val="en-GB" w:eastAsia="en-GB"/>
              </w:rPr>
              <w:t>(blank space)</w:t>
            </w:r>
          </w:p>
        </w:tc>
        <w:tc>
          <w:tcPr>
            <w:tcW w:w="0" w:type="auto"/>
            <w:tcBorders>
              <w:top w:val="nil"/>
              <w:left w:val="nil"/>
              <w:bottom w:val="nil"/>
              <w:right w:val="nil"/>
            </w:tcBorders>
          </w:tcPr>
          <w:p w14:paraId="5D9BE8F0" w14:textId="77777777" w:rsidR="00CB3B77" w:rsidRPr="00F8718A" w:rsidRDefault="00CB3B77" w:rsidP="004C4EE2">
            <w:pPr>
              <w:jc w:val="center"/>
              <w:rPr>
                <w:rFonts w:eastAsia="Times New Roman"/>
                <w:bCs/>
                <w:color w:val="000000"/>
                <w:sz w:val="18"/>
                <w:szCs w:val="18"/>
                <w:lang w:val="en-GB" w:eastAsia="en-GB"/>
              </w:rPr>
            </w:pPr>
            <w:r w:rsidRPr="00F8718A">
              <w:rPr>
                <w:rFonts w:eastAsia="Times New Roman"/>
                <w:bCs/>
                <w:color w:val="000000"/>
                <w:sz w:val="18"/>
                <w:szCs w:val="18"/>
                <w:lang w:val="en-GB" w:eastAsia="en-GB"/>
              </w:rPr>
              <w:t>e=0</w:t>
            </w:r>
          </w:p>
        </w:tc>
        <w:tc>
          <w:tcPr>
            <w:tcW w:w="0" w:type="auto"/>
            <w:tcBorders>
              <w:top w:val="nil"/>
              <w:left w:val="nil"/>
              <w:bottom w:val="nil"/>
              <w:right w:val="nil"/>
            </w:tcBorders>
          </w:tcPr>
          <w:p w14:paraId="41441BF3" w14:textId="77777777" w:rsidR="00CB3B77" w:rsidRPr="00F8718A" w:rsidRDefault="00CB3B77" w:rsidP="004C4EE2">
            <w:pPr>
              <w:jc w:val="center"/>
              <w:rPr>
                <w:rFonts w:eastAsia="Times New Roman"/>
                <w:bCs/>
                <w:color w:val="000000"/>
                <w:sz w:val="18"/>
                <w:szCs w:val="18"/>
                <w:lang w:val="en-GB" w:eastAsia="en-GB"/>
              </w:rPr>
            </w:pPr>
            <w:r w:rsidRPr="00F8718A">
              <w:rPr>
                <w:rFonts w:eastAsia="Times New Roman"/>
                <w:bCs/>
                <w:color w:val="000000"/>
                <w:sz w:val="18"/>
                <w:szCs w:val="18"/>
                <w:lang w:val="en-GB" w:eastAsia="en-GB"/>
              </w:rPr>
              <w:t>Synthetic output</w:t>
            </w:r>
          </w:p>
        </w:tc>
      </w:tr>
      <w:tr w:rsidR="00CB3B77" w:rsidRPr="00F8718A" w14:paraId="22E1D9D9" w14:textId="77777777" w:rsidTr="004C4EE2">
        <w:trPr>
          <w:trHeight w:val="301"/>
        </w:trPr>
        <w:tc>
          <w:tcPr>
            <w:tcW w:w="0" w:type="auto"/>
            <w:tcBorders>
              <w:top w:val="nil"/>
              <w:left w:val="nil"/>
              <w:bottom w:val="nil"/>
              <w:right w:val="nil"/>
            </w:tcBorders>
            <w:shd w:val="clear" w:color="auto" w:fill="auto"/>
          </w:tcPr>
          <w:p w14:paraId="76B9801A" w14:textId="77777777" w:rsidR="00CB3B77" w:rsidRPr="00F8718A" w:rsidRDefault="00CB3B77" w:rsidP="004C4EE2">
            <w:pPr>
              <w:jc w:val="center"/>
              <w:rPr>
                <w:rFonts w:eastAsia="Times New Roman"/>
                <w:bCs/>
                <w:color w:val="000000"/>
                <w:sz w:val="18"/>
                <w:szCs w:val="18"/>
                <w:lang w:val="en-GB" w:eastAsia="en-GB"/>
              </w:rPr>
            </w:pPr>
          </w:p>
        </w:tc>
        <w:tc>
          <w:tcPr>
            <w:tcW w:w="0" w:type="auto"/>
            <w:tcBorders>
              <w:top w:val="nil"/>
              <w:left w:val="nil"/>
              <w:bottom w:val="nil"/>
              <w:right w:val="nil"/>
            </w:tcBorders>
          </w:tcPr>
          <w:p w14:paraId="457468A5" w14:textId="77777777" w:rsidR="00CB3B77" w:rsidRPr="00F8718A" w:rsidRDefault="00CB3B77" w:rsidP="004C4EE2">
            <w:pPr>
              <w:jc w:val="center"/>
              <w:rPr>
                <w:rFonts w:eastAsia="Times New Roman"/>
                <w:bCs/>
                <w:color w:val="000000"/>
                <w:sz w:val="18"/>
                <w:szCs w:val="18"/>
                <w:lang w:val="en-GB" w:eastAsia="en-GB"/>
              </w:rPr>
            </w:pPr>
            <w:r w:rsidRPr="00F8718A">
              <w:rPr>
                <w:rFonts w:eastAsia="Times New Roman"/>
                <w:bCs/>
                <w:color w:val="000000"/>
                <w:sz w:val="18"/>
                <w:szCs w:val="18"/>
                <w:lang w:val="en-GB" w:eastAsia="en-GB"/>
              </w:rPr>
              <w:t>-DVERBOSITY</w:t>
            </w:r>
          </w:p>
        </w:tc>
        <w:tc>
          <w:tcPr>
            <w:tcW w:w="0" w:type="auto"/>
            <w:tcBorders>
              <w:top w:val="nil"/>
              <w:left w:val="nil"/>
              <w:bottom w:val="nil"/>
              <w:right w:val="nil"/>
            </w:tcBorders>
          </w:tcPr>
          <w:p w14:paraId="1DDF5DE1" w14:textId="77777777" w:rsidR="00CB3B77" w:rsidRPr="00F8718A" w:rsidRDefault="00CB3B77" w:rsidP="004C4EE2">
            <w:pPr>
              <w:jc w:val="center"/>
              <w:rPr>
                <w:rFonts w:eastAsia="Times New Roman"/>
                <w:bCs/>
                <w:color w:val="000000"/>
                <w:sz w:val="18"/>
                <w:szCs w:val="18"/>
                <w:lang w:val="en-GB" w:eastAsia="en-GB"/>
              </w:rPr>
            </w:pPr>
            <w:r w:rsidRPr="00F8718A">
              <w:rPr>
                <w:rFonts w:eastAsia="Times New Roman"/>
                <w:bCs/>
                <w:color w:val="000000"/>
                <w:sz w:val="18"/>
                <w:szCs w:val="18"/>
                <w:lang w:val="en-GB" w:eastAsia="en-GB"/>
              </w:rPr>
              <w:t>e=1</w:t>
            </w:r>
          </w:p>
        </w:tc>
        <w:tc>
          <w:tcPr>
            <w:tcW w:w="0" w:type="auto"/>
            <w:tcBorders>
              <w:top w:val="nil"/>
              <w:left w:val="nil"/>
              <w:bottom w:val="nil"/>
              <w:right w:val="nil"/>
            </w:tcBorders>
          </w:tcPr>
          <w:p w14:paraId="1D2155B6" w14:textId="77777777" w:rsidR="00CB3B77" w:rsidRPr="00F8718A" w:rsidRDefault="00CB3B77" w:rsidP="004C4EE2">
            <w:pPr>
              <w:jc w:val="center"/>
              <w:rPr>
                <w:rFonts w:eastAsia="Times New Roman"/>
                <w:bCs/>
                <w:color w:val="000000"/>
                <w:sz w:val="18"/>
                <w:szCs w:val="18"/>
                <w:lang w:val="en-GB" w:eastAsia="en-GB"/>
              </w:rPr>
            </w:pPr>
            <w:r w:rsidRPr="00F8718A">
              <w:rPr>
                <w:rFonts w:eastAsia="Times New Roman"/>
                <w:bCs/>
                <w:color w:val="000000"/>
                <w:sz w:val="18"/>
                <w:szCs w:val="18"/>
                <w:lang w:val="en-GB" w:eastAsia="en-GB"/>
              </w:rPr>
              <w:t>Verbose output (macro, inactive)</w:t>
            </w:r>
          </w:p>
        </w:tc>
      </w:tr>
      <w:tr w:rsidR="00CB3B77" w:rsidRPr="00F8718A" w14:paraId="5C4C56A8" w14:textId="77777777" w:rsidTr="004C4EE2">
        <w:trPr>
          <w:trHeight w:val="301"/>
        </w:trPr>
        <w:tc>
          <w:tcPr>
            <w:tcW w:w="0" w:type="auto"/>
            <w:tcBorders>
              <w:top w:val="nil"/>
              <w:left w:val="nil"/>
              <w:bottom w:val="nil"/>
              <w:right w:val="nil"/>
            </w:tcBorders>
            <w:shd w:val="clear" w:color="auto" w:fill="auto"/>
          </w:tcPr>
          <w:p w14:paraId="4D6F0C2F" w14:textId="77777777" w:rsidR="00CB3B77" w:rsidRPr="00F8718A" w:rsidRDefault="00CB3B77" w:rsidP="004C4EE2">
            <w:pPr>
              <w:jc w:val="center"/>
              <w:rPr>
                <w:rFonts w:eastAsia="Times New Roman"/>
                <w:bCs/>
                <w:color w:val="000000"/>
                <w:sz w:val="18"/>
                <w:szCs w:val="18"/>
                <w:lang w:val="en-GB" w:eastAsia="en-GB"/>
              </w:rPr>
            </w:pPr>
            <w:r w:rsidRPr="00F8718A">
              <w:rPr>
                <w:rFonts w:eastAsia="Times New Roman"/>
                <w:bCs/>
                <w:color w:val="000000"/>
                <w:sz w:val="18"/>
                <w:szCs w:val="18"/>
                <w:lang w:val="en-GB" w:eastAsia="en-GB"/>
              </w:rPr>
              <w:t>PD_KTGF</w:t>
            </w:r>
          </w:p>
        </w:tc>
        <w:tc>
          <w:tcPr>
            <w:tcW w:w="0" w:type="auto"/>
            <w:tcBorders>
              <w:top w:val="nil"/>
              <w:left w:val="nil"/>
              <w:bottom w:val="nil"/>
              <w:right w:val="nil"/>
            </w:tcBorders>
          </w:tcPr>
          <w:p w14:paraId="38334350" w14:textId="77777777" w:rsidR="00CB3B77" w:rsidRPr="00F8718A" w:rsidRDefault="00CB3B77" w:rsidP="004C4EE2">
            <w:pPr>
              <w:jc w:val="center"/>
              <w:rPr>
                <w:rFonts w:eastAsia="Times New Roman"/>
                <w:bCs/>
                <w:color w:val="000000"/>
                <w:sz w:val="18"/>
                <w:szCs w:val="18"/>
                <w:lang w:val="en-GB" w:eastAsia="en-GB"/>
              </w:rPr>
            </w:pPr>
            <w:r w:rsidRPr="00F8718A">
              <w:rPr>
                <w:rFonts w:eastAsia="Times New Roman"/>
                <w:bCs/>
                <w:color w:val="000000"/>
                <w:sz w:val="18"/>
                <w:szCs w:val="18"/>
                <w:lang w:val="en-GB" w:eastAsia="en-GB"/>
              </w:rPr>
              <w:t>-DKTGF_FULL</w:t>
            </w:r>
          </w:p>
        </w:tc>
        <w:tc>
          <w:tcPr>
            <w:tcW w:w="0" w:type="auto"/>
            <w:tcBorders>
              <w:top w:val="nil"/>
              <w:left w:val="nil"/>
              <w:bottom w:val="nil"/>
              <w:right w:val="nil"/>
            </w:tcBorders>
          </w:tcPr>
          <w:p w14:paraId="21AA1E8B" w14:textId="77777777" w:rsidR="00CB3B77" w:rsidRPr="00F8718A" w:rsidRDefault="00CB3B77" w:rsidP="004C4EE2">
            <w:pPr>
              <w:jc w:val="center"/>
              <w:rPr>
                <w:rFonts w:eastAsia="Times New Roman"/>
                <w:bCs/>
                <w:color w:val="000000"/>
                <w:sz w:val="18"/>
                <w:szCs w:val="18"/>
                <w:lang w:val="en-GB" w:eastAsia="en-GB"/>
              </w:rPr>
            </w:pPr>
            <w:r w:rsidRPr="00F8718A">
              <w:rPr>
                <w:rFonts w:eastAsia="Times New Roman"/>
                <w:bCs/>
                <w:color w:val="000000"/>
                <w:sz w:val="18"/>
                <w:szCs w:val="18"/>
                <w:lang w:val="en-GB" w:eastAsia="en-GB"/>
              </w:rPr>
              <w:t>f=1</w:t>
            </w:r>
          </w:p>
        </w:tc>
        <w:tc>
          <w:tcPr>
            <w:tcW w:w="0" w:type="auto"/>
            <w:tcBorders>
              <w:top w:val="nil"/>
              <w:left w:val="nil"/>
              <w:bottom w:val="nil"/>
              <w:right w:val="nil"/>
            </w:tcBorders>
          </w:tcPr>
          <w:p w14:paraId="1662831B" w14:textId="2C1AE377" w:rsidR="00CB3B77" w:rsidRPr="00F8718A" w:rsidRDefault="00CB3B77" w:rsidP="004C4EE2">
            <w:pPr>
              <w:jc w:val="center"/>
              <w:rPr>
                <w:rFonts w:eastAsia="Times New Roman"/>
                <w:bCs/>
                <w:color w:val="000000"/>
                <w:sz w:val="18"/>
                <w:szCs w:val="18"/>
                <w:lang w:val="en-GB" w:eastAsia="en-GB"/>
              </w:rPr>
            </w:pPr>
            <w:r w:rsidRPr="00F8718A">
              <w:rPr>
                <w:rFonts w:eastAsia="Times New Roman"/>
                <w:bCs/>
                <w:color w:val="000000"/>
                <w:sz w:val="18"/>
                <w:szCs w:val="18"/>
                <w:lang w:val="en-GB" w:eastAsia="en-GB"/>
              </w:rPr>
              <w:t xml:space="preserve">KTGF scheme (dense granular flows) with possible 2-interface 3D erosion criterion (macro, </w:t>
            </w:r>
            <w:r w:rsidR="00E57E63" w:rsidRPr="00F8718A">
              <w:rPr>
                <w:rFonts w:eastAsia="Times New Roman"/>
                <w:bCs/>
                <w:color w:val="000000"/>
                <w:sz w:val="18"/>
                <w:szCs w:val="18"/>
                <w:lang w:val="en-GB" w:eastAsia="en-GB"/>
              </w:rPr>
              <w:t>i</w:t>
            </w:r>
            <w:r w:rsidRPr="00F8718A">
              <w:rPr>
                <w:rFonts w:eastAsia="Times New Roman"/>
                <w:bCs/>
                <w:color w:val="000000"/>
                <w:sz w:val="18"/>
                <w:szCs w:val="18"/>
                <w:lang w:val="en-GB" w:eastAsia="en-GB"/>
              </w:rPr>
              <w:t>nactive)</w:t>
            </w:r>
          </w:p>
        </w:tc>
      </w:tr>
      <w:tr w:rsidR="00CB3B77" w:rsidRPr="00F8718A" w14:paraId="548F94E6" w14:textId="77777777" w:rsidTr="004C4EE2">
        <w:trPr>
          <w:trHeight w:val="301"/>
        </w:trPr>
        <w:tc>
          <w:tcPr>
            <w:tcW w:w="0" w:type="auto"/>
            <w:tcBorders>
              <w:top w:val="nil"/>
              <w:left w:val="nil"/>
              <w:bottom w:val="nil"/>
              <w:right w:val="nil"/>
            </w:tcBorders>
            <w:shd w:val="clear" w:color="auto" w:fill="auto"/>
          </w:tcPr>
          <w:p w14:paraId="77A55F8B" w14:textId="77777777" w:rsidR="00CB3B77" w:rsidRPr="00F8718A" w:rsidRDefault="00CB3B77" w:rsidP="004C4EE2">
            <w:pPr>
              <w:jc w:val="center"/>
              <w:rPr>
                <w:rFonts w:eastAsia="Times New Roman"/>
                <w:bCs/>
                <w:color w:val="000000"/>
                <w:sz w:val="18"/>
                <w:szCs w:val="18"/>
                <w:lang w:val="en-GB" w:eastAsia="en-GB"/>
              </w:rPr>
            </w:pPr>
          </w:p>
        </w:tc>
        <w:tc>
          <w:tcPr>
            <w:tcW w:w="0" w:type="auto"/>
            <w:tcBorders>
              <w:top w:val="nil"/>
              <w:left w:val="nil"/>
              <w:bottom w:val="nil"/>
              <w:right w:val="nil"/>
            </w:tcBorders>
          </w:tcPr>
          <w:p w14:paraId="1E4F42A5" w14:textId="77777777" w:rsidR="00CB3B77" w:rsidRPr="00F8718A" w:rsidRDefault="00CB3B77" w:rsidP="004C4EE2">
            <w:pPr>
              <w:jc w:val="center"/>
              <w:rPr>
                <w:rFonts w:eastAsia="Times New Roman"/>
                <w:bCs/>
                <w:color w:val="000000"/>
                <w:sz w:val="18"/>
                <w:szCs w:val="18"/>
                <w:lang w:val="en-GB" w:eastAsia="en-GB"/>
              </w:rPr>
            </w:pPr>
            <w:r w:rsidRPr="00F8718A">
              <w:rPr>
                <w:rFonts w:eastAsia="Times New Roman"/>
                <w:bCs/>
                <w:color w:val="000000"/>
                <w:sz w:val="18"/>
                <w:szCs w:val="18"/>
                <w:lang w:val="en-GB" w:eastAsia="en-GB"/>
              </w:rPr>
              <w:t>-DKTGF_NO</w:t>
            </w:r>
          </w:p>
        </w:tc>
        <w:tc>
          <w:tcPr>
            <w:tcW w:w="0" w:type="auto"/>
            <w:tcBorders>
              <w:top w:val="nil"/>
              <w:left w:val="nil"/>
              <w:bottom w:val="nil"/>
              <w:right w:val="nil"/>
            </w:tcBorders>
          </w:tcPr>
          <w:p w14:paraId="61BC8430" w14:textId="77777777" w:rsidR="00CB3B77" w:rsidRPr="00F8718A" w:rsidRDefault="00CB3B77" w:rsidP="004C4EE2">
            <w:pPr>
              <w:jc w:val="center"/>
              <w:rPr>
                <w:rFonts w:eastAsia="Times New Roman"/>
                <w:bCs/>
                <w:color w:val="000000"/>
                <w:sz w:val="18"/>
                <w:szCs w:val="18"/>
                <w:lang w:val="en-GB" w:eastAsia="en-GB"/>
              </w:rPr>
            </w:pPr>
            <w:r w:rsidRPr="00F8718A">
              <w:rPr>
                <w:rFonts w:eastAsia="Times New Roman"/>
                <w:bCs/>
                <w:color w:val="000000"/>
                <w:sz w:val="18"/>
                <w:szCs w:val="18"/>
                <w:lang w:val="en-GB" w:eastAsia="en-GB"/>
              </w:rPr>
              <w:t>f=0</w:t>
            </w:r>
          </w:p>
        </w:tc>
        <w:tc>
          <w:tcPr>
            <w:tcW w:w="0" w:type="auto"/>
            <w:tcBorders>
              <w:top w:val="nil"/>
              <w:left w:val="nil"/>
              <w:bottom w:val="nil"/>
              <w:right w:val="nil"/>
            </w:tcBorders>
          </w:tcPr>
          <w:p w14:paraId="182813E2" w14:textId="7362B085" w:rsidR="00CB3B77" w:rsidRPr="00F8718A" w:rsidRDefault="00CB3B77" w:rsidP="004C4EE2">
            <w:pPr>
              <w:jc w:val="center"/>
              <w:rPr>
                <w:rFonts w:eastAsia="Times New Roman"/>
                <w:bCs/>
                <w:color w:val="000000"/>
                <w:sz w:val="18"/>
                <w:szCs w:val="18"/>
                <w:lang w:val="en-GB" w:eastAsia="en-GB"/>
              </w:rPr>
            </w:pPr>
            <w:r w:rsidRPr="00F8718A">
              <w:rPr>
                <w:rFonts w:eastAsia="Times New Roman"/>
                <w:bCs/>
                <w:color w:val="000000"/>
                <w:sz w:val="18"/>
                <w:szCs w:val="18"/>
                <w:lang w:val="en-GB" w:eastAsia="en-GB"/>
              </w:rPr>
              <w:t xml:space="preserve">no KTGF scheme (macro, </w:t>
            </w:r>
            <w:r w:rsidR="00E57E63" w:rsidRPr="00F8718A">
              <w:rPr>
                <w:rFonts w:eastAsia="Times New Roman"/>
                <w:bCs/>
                <w:color w:val="000000"/>
                <w:sz w:val="18"/>
                <w:szCs w:val="18"/>
                <w:lang w:val="en-GB" w:eastAsia="en-GB"/>
              </w:rPr>
              <w:t>i</w:t>
            </w:r>
            <w:r w:rsidRPr="00F8718A">
              <w:rPr>
                <w:rFonts w:eastAsia="Times New Roman"/>
                <w:bCs/>
                <w:color w:val="000000"/>
                <w:sz w:val="18"/>
                <w:szCs w:val="18"/>
                <w:lang w:val="en-GB" w:eastAsia="en-GB"/>
              </w:rPr>
              <w:t>nactive)</w:t>
            </w:r>
          </w:p>
        </w:tc>
      </w:tr>
      <w:tr w:rsidR="00CB3B77" w:rsidRPr="00F8718A" w14:paraId="725210A7" w14:textId="77777777" w:rsidTr="004C4EE2">
        <w:trPr>
          <w:trHeight w:val="301"/>
        </w:trPr>
        <w:tc>
          <w:tcPr>
            <w:tcW w:w="0" w:type="auto"/>
            <w:tcBorders>
              <w:top w:val="nil"/>
              <w:left w:val="nil"/>
              <w:bottom w:val="nil"/>
              <w:right w:val="nil"/>
            </w:tcBorders>
            <w:shd w:val="clear" w:color="auto" w:fill="auto"/>
          </w:tcPr>
          <w:p w14:paraId="2350268E" w14:textId="77777777" w:rsidR="00CB3B77" w:rsidRPr="00F8718A" w:rsidRDefault="00CB3B77" w:rsidP="004C4EE2">
            <w:pPr>
              <w:jc w:val="center"/>
              <w:rPr>
                <w:rFonts w:eastAsia="Times New Roman"/>
                <w:bCs/>
                <w:color w:val="000000"/>
                <w:sz w:val="18"/>
                <w:szCs w:val="18"/>
                <w:lang w:val="en-GB" w:eastAsia="en-GB"/>
              </w:rPr>
            </w:pPr>
          </w:p>
        </w:tc>
        <w:tc>
          <w:tcPr>
            <w:tcW w:w="0" w:type="auto"/>
            <w:tcBorders>
              <w:top w:val="nil"/>
              <w:left w:val="nil"/>
              <w:bottom w:val="nil"/>
              <w:right w:val="nil"/>
            </w:tcBorders>
          </w:tcPr>
          <w:p w14:paraId="54E3D7BF" w14:textId="77777777" w:rsidR="00CB3B77" w:rsidRPr="00F8718A" w:rsidRDefault="00CB3B77" w:rsidP="004C4EE2">
            <w:pPr>
              <w:jc w:val="center"/>
              <w:rPr>
                <w:rFonts w:eastAsia="Times New Roman"/>
                <w:bCs/>
                <w:color w:val="000000"/>
                <w:sz w:val="18"/>
                <w:szCs w:val="18"/>
                <w:lang w:val="en-GB" w:eastAsia="en-GB"/>
              </w:rPr>
            </w:pPr>
            <w:r w:rsidRPr="00F8718A">
              <w:rPr>
                <w:rFonts w:eastAsia="Times New Roman"/>
                <w:bCs/>
                <w:color w:val="000000"/>
                <w:sz w:val="18"/>
                <w:szCs w:val="18"/>
                <w:lang w:val="en-GB" w:eastAsia="en-GB"/>
              </w:rPr>
              <w:t>-DKTGF_EC2D</w:t>
            </w:r>
          </w:p>
        </w:tc>
        <w:tc>
          <w:tcPr>
            <w:tcW w:w="0" w:type="auto"/>
            <w:tcBorders>
              <w:top w:val="nil"/>
              <w:left w:val="nil"/>
              <w:bottom w:val="nil"/>
              <w:right w:val="nil"/>
            </w:tcBorders>
          </w:tcPr>
          <w:p w14:paraId="43D8A323" w14:textId="77777777" w:rsidR="00CB3B77" w:rsidRPr="00F8718A" w:rsidRDefault="00CB3B77" w:rsidP="004C4EE2">
            <w:pPr>
              <w:jc w:val="center"/>
              <w:rPr>
                <w:rFonts w:eastAsia="Times New Roman"/>
                <w:bCs/>
                <w:color w:val="000000"/>
                <w:sz w:val="18"/>
                <w:szCs w:val="18"/>
                <w:lang w:val="en-GB" w:eastAsia="en-GB"/>
              </w:rPr>
            </w:pPr>
            <w:r w:rsidRPr="00F8718A">
              <w:rPr>
                <w:rFonts w:eastAsia="Times New Roman"/>
                <w:bCs/>
                <w:color w:val="000000"/>
                <w:sz w:val="18"/>
                <w:szCs w:val="18"/>
                <w:lang w:val="en-GB" w:eastAsia="en-GB"/>
              </w:rPr>
              <w:t>f=2</w:t>
            </w:r>
          </w:p>
        </w:tc>
        <w:tc>
          <w:tcPr>
            <w:tcW w:w="0" w:type="auto"/>
            <w:tcBorders>
              <w:top w:val="nil"/>
              <w:left w:val="nil"/>
              <w:bottom w:val="nil"/>
              <w:right w:val="nil"/>
            </w:tcBorders>
          </w:tcPr>
          <w:p w14:paraId="68F74D01" w14:textId="77777777" w:rsidR="00CB3B77" w:rsidRPr="00F8718A" w:rsidRDefault="00CB3B77" w:rsidP="004C4EE2">
            <w:pPr>
              <w:jc w:val="center"/>
              <w:rPr>
                <w:rFonts w:eastAsia="Times New Roman"/>
                <w:bCs/>
                <w:color w:val="000000"/>
                <w:sz w:val="18"/>
                <w:szCs w:val="18"/>
                <w:lang w:val="en-GB" w:eastAsia="en-GB"/>
              </w:rPr>
            </w:pPr>
            <w:r w:rsidRPr="00F8718A">
              <w:rPr>
                <w:rFonts w:eastAsia="Times New Roman"/>
                <w:bCs/>
                <w:color w:val="000000"/>
                <w:sz w:val="18"/>
                <w:szCs w:val="18"/>
                <w:lang w:val="en-GB" w:eastAsia="en-GB"/>
              </w:rPr>
              <w:t>KTGF scheme with possible 1-interface 2D erosion criterion (macro, inactive)</w:t>
            </w:r>
          </w:p>
        </w:tc>
      </w:tr>
      <w:tr w:rsidR="00CB3B77" w:rsidRPr="00F8718A" w14:paraId="03EDF825" w14:textId="77777777" w:rsidTr="004C4EE2">
        <w:trPr>
          <w:trHeight w:val="301"/>
        </w:trPr>
        <w:tc>
          <w:tcPr>
            <w:tcW w:w="0" w:type="auto"/>
            <w:tcBorders>
              <w:top w:val="nil"/>
              <w:left w:val="nil"/>
              <w:bottom w:val="nil"/>
              <w:right w:val="nil"/>
            </w:tcBorders>
            <w:shd w:val="clear" w:color="auto" w:fill="auto"/>
          </w:tcPr>
          <w:p w14:paraId="5155C915" w14:textId="77777777" w:rsidR="00CB3B77" w:rsidRPr="00F8718A" w:rsidRDefault="00CB3B77" w:rsidP="004C4EE2">
            <w:pPr>
              <w:jc w:val="center"/>
              <w:rPr>
                <w:rFonts w:eastAsia="Times New Roman"/>
                <w:bCs/>
                <w:color w:val="000000"/>
                <w:sz w:val="18"/>
                <w:szCs w:val="18"/>
                <w:lang w:val="en-GB" w:eastAsia="en-GB"/>
              </w:rPr>
            </w:pPr>
            <w:r w:rsidRPr="00F8718A">
              <w:rPr>
                <w:rFonts w:eastAsia="Times New Roman"/>
                <w:bCs/>
                <w:color w:val="000000"/>
                <w:sz w:val="18"/>
                <w:szCs w:val="18"/>
                <w:lang w:val="en-GB" w:eastAsia="en-GB"/>
              </w:rPr>
              <w:t>PD_SOLID_BODIES</w:t>
            </w:r>
          </w:p>
        </w:tc>
        <w:tc>
          <w:tcPr>
            <w:tcW w:w="0" w:type="auto"/>
            <w:tcBorders>
              <w:top w:val="nil"/>
              <w:left w:val="nil"/>
              <w:bottom w:val="nil"/>
              <w:right w:val="nil"/>
            </w:tcBorders>
          </w:tcPr>
          <w:p w14:paraId="6310128D" w14:textId="77777777" w:rsidR="00CB3B77" w:rsidRPr="00F8718A" w:rsidRDefault="00CB3B77" w:rsidP="004C4EE2">
            <w:pPr>
              <w:jc w:val="center"/>
              <w:rPr>
                <w:rFonts w:eastAsia="Times New Roman"/>
                <w:bCs/>
                <w:color w:val="000000"/>
                <w:sz w:val="18"/>
                <w:szCs w:val="18"/>
                <w:lang w:val="en-GB" w:eastAsia="en-GB"/>
              </w:rPr>
            </w:pPr>
            <w:r w:rsidRPr="00F8718A">
              <w:rPr>
                <w:rFonts w:eastAsia="Times New Roman"/>
                <w:bCs/>
                <w:color w:val="000000"/>
                <w:sz w:val="18"/>
                <w:szCs w:val="18"/>
                <w:lang w:val="en-GB" w:eastAsia="en-GB"/>
              </w:rPr>
              <w:t>-DSOLID_BODIES</w:t>
            </w:r>
          </w:p>
        </w:tc>
        <w:tc>
          <w:tcPr>
            <w:tcW w:w="0" w:type="auto"/>
            <w:tcBorders>
              <w:top w:val="nil"/>
              <w:left w:val="nil"/>
              <w:bottom w:val="nil"/>
              <w:right w:val="nil"/>
            </w:tcBorders>
          </w:tcPr>
          <w:p w14:paraId="7AA4A8F3" w14:textId="77777777" w:rsidR="00CB3B77" w:rsidRPr="00F8718A" w:rsidRDefault="00CB3B77" w:rsidP="004C4EE2">
            <w:pPr>
              <w:jc w:val="center"/>
              <w:rPr>
                <w:rFonts w:eastAsia="Times New Roman"/>
                <w:bCs/>
                <w:color w:val="000000"/>
                <w:sz w:val="18"/>
                <w:szCs w:val="18"/>
                <w:lang w:val="en-GB" w:eastAsia="en-GB"/>
              </w:rPr>
            </w:pPr>
            <w:r w:rsidRPr="00F8718A">
              <w:rPr>
                <w:rFonts w:eastAsia="Times New Roman"/>
                <w:bCs/>
                <w:color w:val="000000"/>
                <w:sz w:val="18"/>
                <w:szCs w:val="18"/>
                <w:lang w:val="en-GB" w:eastAsia="en-GB"/>
              </w:rPr>
              <w:t>g=1</w:t>
            </w:r>
          </w:p>
        </w:tc>
        <w:tc>
          <w:tcPr>
            <w:tcW w:w="0" w:type="auto"/>
            <w:tcBorders>
              <w:top w:val="nil"/>
              <w:left w:val="nil"/>
              <w:bottom w:val="nil"/>
              <w:right w:val="nil"/>
            </w:tcBorders>
          </w:tcPr>
          <w:p w14:paraId="19F26A8A" w14:textId="5AAB14C5" w:rsidR="00CB3B77" w:rsidRPr="00F8718A" w:rsidRDefault="00CB3B77" w:rsidP="004C4EE2">
            <w:pPr>
              <w:jc w:val="center"/>
              <w:rPr>
                <w:rFonts w:eastAsia="Times New Roman"/>
                <w:bCs/>
                <w:color w:val="000000"/>
                <w:sz w:val="18"/>
                <w:szCs w:val="18"/>
                <w:lang w:val="en-GB" w:eastAsia="en-GB"/>
              </w:rPr>
            </w:pPr>
            <w:r w:rsidRPr="00F8718A">
              <w:rPr>
                <w:rFonts w:eastAsia="Times New Roman"/>
                <w:bCs/>
                <w:color w:val="000000"/>
                <w:sz w:val="18"/>
                <w:szCs w:val="18"/>
                <w:lang w:val="en-GB" w:eastAsia="en-GB"/>
              </w:rPr>
              <w:t>Body transport (macro)</w:t>
            </w:r>
          </w:p>
        </w:tc>
      </w:tr>
      <w:tr w:rsidR="00CB3B77" w:rsidRPr="00F8718A" w14:paraId="013F9889" w14:textId="77777777" w:rsidTr="004C4EE2">
        <w:trPr>
          <w:trHeight w:val="301"/>
        </w:trPr>
        <w:tc>
          <w:tcPr>
            <w:tcW w:w="0" w:type="auto"/>
            <w:tcBorders>
              <w:top w:val="nil"/>
              <w:left w:val="nil"/>
              <w:bottom w:val="nil"/>
              <w:right w:val="nil"/>
            </w:tcBorders>
            <w:shd w:val="clear" w:color="auto" w:fill="auto"/>
          </w:tcPr>
          <w:p w14:paraId="5B5545E8" w14:textId="77777777" w:rsidR="00CB3B77" w:rsidRPr="00F8718A" w:rsidRDefault="00CB3B77" w:rsidP="004C4EE2">
            <w:pPr>
              <w:jc w:val="center"/>
              <w:rPr>
                <w:rFonts w:eastAsia="Times New Roman"/>
                <w:bCs/>
                <w:color w:val="000000"/>
                <w:sz w:val="18"/>
                <w:szCs w:val="18"/>
                <w:lang w:val="en-GB" w:eastAsia="en-GB"/>
              </w:rPr>
            </w:pPr>
          </w:p>
        </w:tc>
        <w:tc>
          <w:tcPr>
            <w:tcW w:w="0" w:type="auto"/>
            <w:tcBorders>
              <w:top w:val="nil"/>
              <w:left w:val="nil"/>
              <w:bottom w:val="nil"/>
              <w:right w:val="nil"/>
            </w:tcBorders>
          </w:tcPr>
          <w:p w14:paraId="7167C466" w14:textId="77777777" w:rsidR="00CB3B77" w:rsidRPr="00F8718A" w:rsidRDefault="00CB3B77" w:rsidP="004C4EE2">
            <w:pPr>
              <w:jc w:val="center"/>
              <w:rPr>
                <w:rFonts w:eastAsia="Times New Roman"/>
                <w:bCs/>
                <w:color w:val="000000"/>
                <w:sz w:val="18"/>
                <w:szCs w:val="18"/>
                <w:lang w:val="en-GB" w:eastAsia="en-GB"/>
              </w:rPr>
            </w:pPr>
            <w:r w:rsidRPr="00F8718A">
              <w:rPr>
                <w:rFonts w:eastAsia="Times New Roman"/>
                <w:bCs/>
                <w:color w:val="000000"/>
                <w:sz w:val="18"/>
                <w:szCs w:val="18"/>
                <w:lang w:val="en-GB" w:eastAsia="en-GB"/>
              </w:rPr>
              <w:t>(blank space)</w:t>
            </w:r>
          </w:p>
        </w:tc>
        <w:tc>
          <w:tcPr>
            <w:tcW w:w="0" w:type="auto"/>
            <w:tcBorders>
              <w:top w:val="nil"/>
              <w:left w:val="nil"/>
              <w:bottom w:val="nil"/>
              <w:right w:val="nil"/>
            </w:tcBorders>
          </w:tcPr>
          <w:p w14:paraId="34E66535" w14:textId="77777777" w:rsidR="00CB3B77" w:rsidRPr="00F8718A" w:rsidRDefault="00CB3B77" w:rsidP="004C4EE2">
            <w:pPr>
              <w:jc w:val="center"/>
              <w:rPr>
                <w:rFonts w:eastAsia="Times New Roman"/>
                <w:bCs/>
                <w:color w:val="000000"/>
                <w:sz w:val="18"/>
                <w:szCs w:val="18"/>
                <w:lang w:val="en-GB" w:eastAsia="en-GB"/>
              </w:rPr>
            </w:pPr>
            <w:r w:rsidRPr="00F8718A">
              <w:rPr>
                <w:rFonts w:eastAsia="Times New Roman"/>
                <w:bCs/>
                <w:color w:val="000000"/>
                <w:sz w:val="18"/>
                <w:szCs w:val="18"/>
                <w:lang w:val="en-GB" w:eastAsia="en-GB"/>
              </w:rPr>
              <w:t>g=0</w:t>
            </w:r>
          </w:p>
        </w:tc>
        <w:tc>
          <w:tcPr>
            <w:tcW w:w="0" w:type="auto"/>
            <w:tcBorders>
              <w:top w:val="nil"/>
              <w:left w:val="nil"/>
              <w:bottom w:val="nil"/>
              <w:right w:val="nil"/>
            </w:tcBorders>
          </w:tcPr>
          <w:p w14:paraId="05C56851" w14:textId="701A17AD" w:rsidR="00CB3B77" w:rsidRPr="00F8718A" w:rsidRDefault="00CB3B77" w:rsidP="004C4EE2">
            <w:pPr>
              <w:jc w:val="center"/>
              <w:rPr>
                <w:rFonts w:eastAsia="Times New Roman"/>
                <w:bCs/>
                <w:color w:val="000000"/>
                <w:sz w:val="18"/>
                <w:szCs w:val="18"/>
                <w:lang w:val="en-GB" w:eastAsia="en-GB"/>
              </w:rPr>
            </w:pPr>
            <w:r w:rsidRPr="00F8718A">
              <w:rPr>
                <w:rFonts w:eastAsia="Times New Roman"/>
                <w:bCs/>
                <w:color w:val="000000"/>
                <w:sz w:val="18"/>
                <w:szCs w:val="18"/>
                <w:lang w:val="en-GB" w:eastAsia="en-GB"/>
              </w:rPr>
              <w:t>No body transport</w:t>
            </w:r>
          </w:p>
        </w:tc>
      </w:tr>
      <w:tr w:rsidR="00CB3B77" w:rsidRPr="00F8718A" w14:paraId="325D30FA" w14:textId="77777777" w:rsidTr="004C4EE2">
        <w:trPr>
          <w:trHeight w:val="301"/>
        </w:trPr>
        <w:tc>
          <w:tcPr>
            <w:tcW w:w="0" w:type="auto"/>
            <w:tcBorders>
              <w:top w:val="nil"/>
              <w:left w:val="nil"/>
              <w:bottom w:val="nil"/>
              <w:right w:val="nil"/>
            </w:tcBorders>
            <w:shd w:val="clear" w:color="auto" w:fill="auto"/>
          </w:tcPr>
          <w:p w14:paraId="7FCB8094" w14:textId="77777777" w:rsidR="00CB3B77" w:rsidRPr="00F8718A" w:rsidRDefault="00CB3B77" w:rsidP="004C4EE2">
            <w:pPr>
              <w:jc w:val="center"/>
              <w:rPr>
                <w:rFonts w:eastAsia="Times New Roman"/>
                <w:bCs/>
                <w:color w:val="000000"/>
                <w:sz w:val="18"/>
                <w:szCs w:val="18"/>
                <w:lang w:val="en-GB" w:eastAsia="en-GB"/>
              </w:rPr>
            </w:pPr>
            <w:r w:rsidRPr="00F8718A">
              <w:rPr>
                <w:rFonts w:eastAsia="Times New Roman"/>
                <w:bCs/>
                <w:color w:val="000000"/>
                <w:sz w:val="18"/>
                <w:szCs w:val="18"/>
                <w:lang w:val="en-GB" w:eastAsia="en-GB"/>
              </w:rPr>
              <w:t>PD_BTM</w:t>
            </w:r>
          </w:p>
        </w:tc>
        <w:tc>
          <w:tcPr>
            <w:tcW w:w="0" w:type="auto"/>
            <w:tcBorders>
              <w:top w:val="nil"/>
              <w:left w:val="nil"/>
              <w:bottom w:val="nil"/>
              <w:right w:val="nil"/>
            </w:tcBorders>
          </w:tcPr>
          <w:p w14:paraId="3D10B28A" w14:textId="77777777" w:rsidR="00CB3B77" w:rsidRPr="00F8718A" w:rsidRDefault="00CB3B77" w:rsidP="004C4EE2">
            <w:pPr>
              <w:jc w:val="center"/>
              <w:rPr>
                <w:rFonts w:eastAsia="Times New Roman"/>
                <w:bCs/>
                <w:color w:val="000000"/>
                <w:sz w:val="18"/>
                <w:szCs w:val="18"/>
                <w:lang w:val="en-GB" w:eastAsia="en-GB"/>
              </w:rPr>
            </w:pPr>
            <w:r w:rsidRPr="00F8718A">
              <w:rPr>
                <w:rFonts w:eastAsia="Times New Roman"/>
                <w:bCs/>
                <w:color w:val="000000"/>
                <w:sz w:val="18"/>
                <w:szCs w:val="18"/>
                <w:lang w:val="en-GB" w:eastAsia="en-GB"/>
              </w:rPr>
              <w:t>-DBTM_SASPH</w:t>
            </w:r>
          </w:p>
        </w:tc>
        <w:tc>
          <w:tcPr>
            <w:tcW w:w="0" w:type="auto"/>
            <w:tcBorders>
              <w:top w:val="nil"/>
              <w:left w:val="nil"/>
              <w:bottom w:val="nil"/>
              <w:right w:val="nil"/>
            </w:tcBorders>
          </w:tcPr>
          <w:p w14:paraId="449E386A" w14:textId="77777777" w:rsidR="00CB3B77" w:rsidRPr="00F8718A" w:rsidRDefault="00CB3B77" w:rsidP="004C4EE2">
            <w:pPr>
              <w:jc w:val="center"/>
              <w:rPr>
                <w:rFonts w:eastAsia="Times New Roman"/>
                <w:bCs/>
                <w:color w:val="000000"/>
                <w:sz w:val="18"/>
                <w:szCs w:val="18"/>
                <w:lang w:val="en-GB" w:eastAsia="en-GB"/>
              </w:rPr>
            </w:pPr>
            <w:r w:rsidRPr="00F8718A">
              <w:rPr>
                <w:rFonts w:eastAsia="Times New Roman"/>
                <w:bCs/>
                <w:color w:val="000000"/>
                <w:sz w:val="18"/>
                <w:szCs w:val="18"/>
                <w:lang w:val="en-GB" w:eastAsia="en-GB"/>
              </w:rPr>
              <w:t>h=1</w:t>
            </w:r>
          </w:p>
        </w:tc>
        <w:tc>
          <w:tcPr>
            <w:tcW w:w="0" w:type="auto"/>
            <w:tcBorders>
              <w:top w:val="nil"/>
              <w:left w:val="nil"/>
              <w:bottom w:val="nil"/>
              <w:right w:val="nil"/>
            </w:tcBorders>
          </w:tcPr>
          <w:p w14:paraId="04E72403" w14:textId="77777777" w:rsidR="00CB3B77" w:rsidRPr="00F8718A" w:rsidRDefault="00CB3B77" w:rsidP="004C4EE2">
            <w:pPr>
              <w:jc w:val="center"/>
              <w:rPr>
                <w:rFonts w:eastAsia="Times New Roman"/>
                <w:bCs/>
                <w:color w:val="000000"/>
                <w:sz w:val="18"/>
                <w:szCs w:val="18"/>
                <w:lang w:val="en-GB" w:eastAsia="en-GB"/>
              </w:rPr>
            </w:pPr>
            <w:r w:rsidRPr="00F8718A">
              <w:rPr>
                <w:rFonts w:eastAsia="Times New Roman"/>
                <w:bCs/>
                <w:color w:val="000000"/>
                <w:sz w:val="18"/>
                <w:szCs w:val="18"/>
                <w:lang w:val="en-GB" w:eastAsia="en-GB"/>
              </w:rPr>
              <w:t>BOUNDARY TREATMENT METHOD: SASPH (macro, inactive)</w:t>
            </w:r>
          </w:p>
        </w:tc>
      </w:tr>
      <w:tr w:rsidR="00CB3B77" w:rsidRPr="00F8718A" w14:paraId="611A3538" w14:textId="77777777" w:rsidTr="004C4EE2">
        <w:trPr>
          <w:trHeight w:val="301"/>
        </w:trPr>
        <w:tc>
          <w:tcPr>
            <w:tcW w:w="0" w:type="auto"/>
            <w:tcBorders>
              <w:top w:val="nil"/>
              <w:left w:val="nil"/>
              <w:bottom w:val="nil"/>
              <w:right w:val="nil"/>
            </w:tcBorders>
            <w:shd w:val="clear" w:color="auto" w:fill="auto"/>
          </w:tcPr>
          <w:p w14:paraId="3C2CAEE7" w14:textId="77777777" w:rsidR="00CB3B77" w:rsidRPr="00F8718A" w:rsidRDefault="00CB3B77" w:rsidP="004C4EE2">
            <w:pPr>
              <w:jc w:val="center"/>
              <w:rPr>
                <w:rFonts w:eastAsia="Times New Roman"/>
                <w:bCs/>
                <w:color w:val="000000"/>
                <w:sz w:val="18"/>
                <w:szCs w:val="18"/>
                <w:lang w:val="en-GB" w:eastAsia="en-GB"/>
              </w:rPr>
            </w:pPr>
          </w:p>
        </w:tc>
        <w:tc>
          <w:tcPr>
            <w:tcW w:w="0" w:type="auto"/>
            <w:tcBorders>
              <w:top w:val="nil"/>
              <w:left w:val="nil"/>
              <w:bottom w:val="nil"/>
              <w:right w:val="nil"/>
            </w:tcBorders>
          </w:tcPr>
          <w:p w14:paraId="193EA3B8" w14:textId="77777777" w:rsidR="00CB3B77" w:rsidRPr="00F8718A" w:rsidRDefault="00CB3B77" w:rsidP="004C4EE2">
            <w:pPr>
              <w:jc w:val="center"/>
              <w:rPr>
                <w:rFonts w:eastAsia="Times New Roman"/>
                <w:bCs/>
                <w:color w:val="000000"/>
                <w:sz w:val="18"/>
                <w:szCs w:val="18"/>
                <w:lang w:val="en-GB" w:eastAsia="en-GB"/>
              </w:rPr>
            </w:pPr>
            <w:r w:rsidRPr="00F8718A">
              <w:rPr>
                <w:rFonts w:eastAsia="Times New Roman"/>
                <w:bCs/>
                <w:color w:val="000000"/>
                <w:sz w:val="18"/>
                <w:szCs w:val="18"/>
                <w:lang w:val="en-GB" w:eastAsia="en-GB"/>
              </w:rPr>
              <w:t>-DBTM_DBSPH</w:t>
            </w:r>
          </w:p>
        </w:tc>
        <w:tc>
          <w:tcPr>
            <w:tcW w:w="0" w:type="auto"/>
            <w:tcBorders>
              <w:top w:val="nil"/>
              <w:left w:val="nil"/>
              <w:bottom w:val="nil"/>
              <w:right w:val="nil"/>
            </w:tcBorders>
          </w:tcPr>
          <w:p w14:paraId="131B8E7B" w14:textId="77777777" w:rsidR="00CB3B77" w:rsidRPr="00F8718A" w:rsidRDefault="00CB3B77" w:rsidP="004C4EE2">
            <w:pPr>
              <w:jc w:val="center"/>
              <w:rPr>
                <w:rFonts w:eastAsia="Times New Roman"/>
                <w:bCs/>
                <w:color w:val="000000"/>
                <w:sz w:val="18"/>
                <w:szCs w:val="18"/>
                <w:lang w:val="en-GB" w:eastAsia="en-GB"/>
              </w:rPr>
            </w:pPr>
            <w:r w:rsidRPr="00F8718A">
              <w:rPr>
                <w:rFonts w:eastAsia="Times New Roman"/>
                <w:bCs/>
                <w:color w:val="000000"/>
                <w:sz w:val="18"/>
                <w:szCs w:val="18"/>
                <w:lang w:val="en-GB" w:eastAsia="en-GB"/>
              </w:rPr>
              <w:t>h=2</w:t>
            </w:r>
          </w:p>
        </w:tc>
        <w:tc>
          <w:tcPr>
            <w:tcW w:w="0" w:type="auto"/>
            <w:tcBorders>
              <w:top w:val="nil"/>
              <w:left w:val="nil"/>
              <w:bottom w:val="nil"/>
              <w:right w:val="nil"/>
            </w:tcBorders>
          </w:tcPr>
          <w:p w14:paraId="2335C6D9" w14:textId="77777777" w:rsidR="00CB3B77" w:rsidRPr="00F8718A" w:rsidRDefault="00CB3B77" w:rsidP="004C4EE2">
            <w:pPr>
              <w:jc w:val="center"/>
              <w:rPr>
                <w:rFonts w:eastAsia="Times New Roman"/>
                <w:bCs/>
                <w:color w:val="000000"/>
                <w:sz w:val="18"/>
                <w:szCs w:val="18"/>
                <w:lang w:val="en-GB" w:eastAsia="en-GB"/>
              </w:rPr>
            </w:pPr>
            <w:r w:rsidRPr="00F8718A">
              <w:rPr>
                <w:rFonts w:eastAsia="Times New Roman"/>
                <w:bCs/>
                <w:color w:val="000000"/>
                <w:sz w:val="18"/>
                <w:szCs w:val="18"/>
                <w:lang w:val="en-GB" w:eastAsia="en-GB"/>
              </w:rPr>
              <w:t>BOUNDARY TREATMENT METHOD: DBSPH (macro, inactive)</w:t>
            </w:r>
          </w:p>
        </w:tc>
      </w:tr>
      <w:tr w:rsidR="00CB3B77" w:rsidRPr="00F8718A" w14:paraId="56E37286" w14:textId="77777777" w:rsidTr="004C4EE2">
        <w:trPr>
          <w:trHeight w:val="301"/>
        </w:trPr>
        <w:tc>
          <w:tcPr>
            <w:tcW w:w="0" w:type="auto"/>
            <w:tcBorders>
              <w:top w:val="nil"/>
              <w:left w:val="nil"/>
              <w:bottom w:val="nil"/>
              <w:right w:val="nil"/>
            </w:tcBorders>
            <w:shd w:val="clear" w:color="auto" w:fill="auto"/>
          </w:tcPr>
          <w:p w14:paraId="45787CA3" w14:textId="77777777" w:rsidR="00CB3B77" w:rsidRPr="00F8718A" w:rsidRDefault="00CB3B77" w:rsidP="004C4EE2">
            <w:pPr>
              <w:jc w:val="center"/>
              <w:rPr>
                <w:rFonts w:eastAsia="Times New Roman"/>
                <w:bCs/>
                <w:color w:val="000000"/>
                <w:sz w:val="18"/>
                <w:szCs w:val="18"/>
                <w:lang w:val="en-GB" w:eastAsia="en-GB"/>
              </w:rPr>
            </w:pPr>
            <w:r w:rsidRPr="00F8718A">
              <w:rPr>
                <w:rFonts w:eastAsia="Times New Roman"/>
                <w:bCs/>
                <w:color w:val="000000"/>
                <w:sz w:val="18"/>
                <w:szCs w:val="18"/>
                <w:lang w:val="en-GB" w:eastAsia="en-GB"/>
              </w:rPr>
              <w:t>PD_TIS</w:t>
            </w:r>
          </w:p>
        </w:tc>
        <w:tc>
          <w:tcPr>
            <w:tcW w:w="0" w:type="auto"/>
            <w:tcBorders>
              <w:top w:val="nil"/>
              <w:left w:val="nil"/>
              <w:bottom w:val="nil"/>
              <w:right w:val="nil"/>
            </w:tcBorders>
          </w:tcPr>
          <w:p w14:paraId="3A524425" w14:textId="77777777" w:rsidR="00CB3B77" w:rsidRPr="00F8718A" w:rsidRDefault="00CB3B77" w:rsidP="004C4EE2">
            <w:pPr>
              <w:jc w:val="center"/>
              <w:rPr>
                <w:rFonts w:eastAsia="Times New Roman"/>
                <w:bCs/>
                <w:color w:val="000000"/>
                <w:sz w:val="18"/>
                <w:szCs w:val="18"/>
                <w:lang w:val="en-GB" w:eastAsia="en-GB"/>
              </w:rPr>
            </w:pPr>
            <w:r w:rsidRPr="00F8718A">
              <w:rPr>
                <w:rFonts w:eastAsia="Times New Roman"/>
                <w:bCs/>
                <w:color w:val="000000"/>
                <w:sz w:val="18"/>
                <w:szCs w:val="18"/>
                <w:lang w:val="en-GB" w:eastAsia="en-GB"/>
              </w:rPr>
              <w:t>-DTIS_LEAPFROG</w:t>
            </w:r>
          </w:p>
        </w:tc>
        <w:tc>
          <w:tcPr>
            <w:tcW w:w="0" w:type="auto"/>
            <w:tcBorders>
              <w:top w:val="nil"/>
              <w:left w:val="nil"/>
              <w:bottom w:val="nil"/>
              <w:right w:val="nil"/>
            </w:tcBorders>
          </w:tcPr>
          <w:p w14:paraId="010D0B7F" w14:textId="77777777" w:rsidR="00CB3B77" w:rsidRPr="00F8718A" w:rsidRDefault="00CB3B77" w:rsidP="004C4EE2">
            <w:pPr>
              <w:jc w:val="center"/>
              <w:rPr>
                <w:rFonts w:eastAsia="Times New Roman"/>
                <w:bCs/>
                <w:color w:val="000000"/>
                <w:sz w:val="18"/>
                <w:szCs w:val="18"/>
                <w:lang w:val="en-GB" w:eastAsia="en-GB"/>
              </w:rPr>
            </w:pPr>
            <w:r w:rsidRPr="00F8718A">
              <w:rPr>
                <w:rFonts w:eastAsia="Times New Roman"/>
                <w:bCs/>
                <w:color w:val="000000"/>
                <w:sz w:val="18"/>
                <w:szCs w:val="18"/>
                <w:lang w:val="en-GB" w:eastAsia="en-GB"/>
              </w:rPr>
              <w:t>i=3</w:t>
            </w:r>
          </w:p>
        </w:tc>
        <w:tc>
          <w:tcPr>
            <w:tcW w:w="0" w:type="auto"/>
            <w:tcBorders>
              <w:top w:val="nil"/>
              <w:left w:val="nil"/>
              <w:bottom w:val="nil"/>
              <w:right w:val="nil"/>
            </w:tcBorders>
          </w:tcPr>
          <w:p w14:paraId="6C7EC89F" w14:textId="77777777" w:rsidR="00CB3B77" w:rsidRPr="00F8718A" w:rsidRDefault="00CB3B77" w:rsidP="004C4EE2">
            <w:pPr>
              <w:jc w:val="center"/>
              <w:rPr>
                <w:rFonts w:eastAsia="Times New Roman"/>
                <w:bCs/>
                <w:color w:val="000000"/>
                <w:sz w:val="18"/>
                <w:szCs w:val="18"/>
                <w:lang w:val="en-GB" w:eastAsia="en-GB"/>
              </w:rPr>
            </w:pPr>
            <w:r w:rsidRPr="00F8718A">
              <w:rPr>
                <w:rFonts w:eastAsia="Times New Roman"/>
                <w:bCs/>
                <w:color w:val="000000"/>
                <w:sz w:val="18"/>
                <w:szCs w:val="18"/>
                <w:lang w:val="en-GB" w:eastAsia="en-GB"/>
              </w:rPr>
              <w:t>TIME_INTEGRATION SCHEME: Leapfrog (macro, inactive)</w:t>
            </w:r>
          </w:p>
        </w:tc>
      </w:tr>
      <w:tr w:rsidR="00CB3B77" w:rsidRPr="00F8718A" w14:paraId="137B6871" w14:textId="77777777" w:rsidTr="004C4EE2">
        <w:trPr>
          <w:trHeight w:val="301"/>
        </w:trPr>
        <w:tc>
          <w:tcPr>
            <w:tcW w:w="0" w:type="auto"/>
            <w:tcBorders>
              <w:top w:val="nil"/>
              <w:left w:val="nil"/>
              <w:bottom w:val="nil"/>
              <w:right w:val="nil"/>
            </w:tcBorders>
            <w:shd w:val="clear" w:color="auto" w:fill="auto"/>
          </w:tcPr>
          <w:p w14:paraId="6EAD604F" w14:textId="77777777" w:rsidR="00CB3B77" w:rsidRPr="00F8718A" w:rsidRDefault="00CB3B77" w:rsidP="004C4EE2">
            <w:pPr>
              <w:jc w:val="center"/>
              <w:rPr>
                <w:rFonts w:eastAsia="Times New Roman"/>
                <w:bCs/>
                <w:color w:val="000000"/>
                <w:sz w:val="18"/>
                <w:szCs w:val="18"/>
                <w:lang w:val="en-GB" w:eastAsia="en-GB"/>
              </w:rPr>
            </w:pPr>
          </w:p>
        </w:tc>
        <w:tc>
          <w:tcPr>
            <w:tcW w:w="0" w:type="auto"/>
            <w:tcBorders>
              <w:top w:val="nil"/>
              <w:left w:val="nil"/>
              <w:bottom w:val="nil"/>
              <w:right w:val="nil"/>
            </w:tcBorders>
          </w:tcPr>
          <w:p w14:paraId="0C54AA8B" w14:textId="77777777" w:rsidR="00CB3B77" w:rsidRPr="00F8718A" w:rsidRDefault="00CB3B77" w:rsidP="004C4EE2">
            <w:pPr>
              <w:jc w:val="center"/>
              <w:rPr>
                <w:rFonts w:eastAsia="Times New Roman"/>
                <w:bCs/>
                <w:color w:val="000000"/>
                <w:sz w:val="18"/>
                <w:szCs w:val="18"/>
                <w:lang w:val="en-GB" w:eastAsia="en-GB"/>
              </w:rPr>
            </w:pPr>
            <w:r w:rsidRPr="00F8718A">
              <w:rPr>
                <w:rFonts w:eastAsia="Times New Roman"/>
                <w:bCs/>
                <w:color w:val="000000"/>
                <w:sz w:val="18"/>
                <w:szCs w:val="18"/>
                <w:lang w:val="en-GB" w:eastAsia="en-GB"/>
              </w:rPr>
              <w:t>-DTIS_EULER</w:t>
            </w:r>
          </w:p>
        </w:tc>
        <w:tc>
          <w:tcPr>
            <w:tcW w:w="0" w:type="auto"/>
            <w:tcBorders>
              <w:top w:val="nil"/>
              <w:left w:val="nil"/>
              <w:bottom w:val="nil"/>
              <w:right w:val="nil"/>
            </w:tcBorders>
          </w:tcPr>
          <w:p w14:paraId="271F4315" w14:textId="77777777" w:rsidR="00CB3B77" w:rsidRPr="00F8718A" w:rsidRDefault="00CB3B77" w:rsidP="004C4EE2">
            <w:pPr>
              <w:jc w:val="center"/>
              <w:rPr>
                <w:rFonts w:eastAsia="Times New Roman"/>
                <w:bCs/>
                <w:color w:val="000000"/>
                <w:sz w:val="18"/>
                <w:szCs w:val="18"/>
                <w:lang w:val="en-GB" w:eastAsia="en-GB"/>
              </w:rPr>
            </w:pPr>
            <w:r w:rsidRPr="00F8718A">
              <w:rPr>
                <w:rFonts w:eastAsia="Times New Roman"/>
                <w:bCs/>
                <w:color w:val="000000"/>
                <w:sz w:val="18"/>
                <w:szCs w:val="18"/>
                <w:lang w:val="en-GB" w:eastAsia="en-GB"/>
              </w:rPr>
              <w:t>i=1</w:t>
            </w:r>
          </w:p>
        </w:tc>
        <w:tc>
          <w:tcPr>
            <w:tcW w:w="0" w:type="auto"/>
            <w:tcBorders>
              <w:top w:val="nil"/>
              <w:left w:val="nil"/>
              <w:bottom w:val="nil"/>
              <w:right w:val="nil"/>
            </w:tcBorders>
          </w:tcPr>
          <w:p w14:paraId="755D3306" w14:textId="77777777" w:rsidR="00CB3B77" w:rsidRPr="00F8718A" w:rsidRDefault="00CB3B77" w:rsidP="004C4EE2">
            <w:pPr>
              <w:jc w:val="center"/>
              <w:rPr>
                <w:rFonts w:eastAsia="Times New Roman"/>
                <w:bCs/>
                <w:color w:val="000000"/>
                <w:sz w:val="18"/>
                <w:szCs w:val="18"/>
                <w:lang w:val="en-GB" w:eastAsia="en-GB"/>
              </w:rPr>
            </w:pPr>
            <w:r w:rsidRPr="00F8718A">
              <w:rPr>
                <w:rFonts w:eastAsia="Times New Roman"/>
                <w:bCs/>
                <w:color w:val="000000"/>
                <w:sz w:val="18"/>
                <w:szCs w:val="18"/>
                <w:lang w:val="en-GB" w:eastAsia="en-GB"/>
              </w:rPr>
              <w:t>TIME_INTEGRATION SCHEME: Euler (macro, inactive)</w:t>
            </w:r>
          </w:p>
        </w:tc>
      </w:tr>
      <w:tr w:rsidR="00CB3B77" w:rsidRPr="00F8718A" w14:paraId="23FBAF99" w14:textId="77777777" w:rsidTr="004C4EE2">
        <w:trPr>
          <w:trHeight w:val="301"/>
        </w:trPr>
        <w:tc>
          <w:tcPr>
            <w:tcW w:w="0" w:type="auto"/>
            <w:tcBorders>
              <w:top w:val="nil"/>
              <w:left w:val="nil"/>
              <w:bottom w:val="nil"/>
              <w:right w:val="nil"/>
            </w:tcBorders>
            <w:shd w:val="clear" w:color="auto" w:fill="auto"/>
          </w:tcPr>
          <w:p w14:paraId="006262E3" w14:textId="77777777" w:rsidR="00CB3B77" w:rsidRPr="00F8718A" w:rsidRDefault="00CB3B77" w:rsidP="004C4EE2">
            <w:pPr>
              <w:jc w:val="center"/>
              <w:rPr>
                <w:rFonts w:eastAsia="Times New Roman"/>
                <w:bCs/>
                <w:color w:val="000000"/>
                <w:sz w:val="18"/>
                <w:szCs w:val="18"/>
                <w:lang w:val="en-GB" w:eastAsia="en-GB"/>
              </w:rPr>
            </w:pPr>
          </w:p>
        </w:tc>
        <w:tc>
          <w:tcPr>
            <w:tcW w:w="0" w:type="auto"/>
            <w:tcBorders>
              <w:top w:val="nil"/>
              <w:left w:val="nil"/>
              <w:bottom w:val="nil"/>
              <w:right w:val="nil"/>
            </w:tcBorders>
          </w:tcPr>
          <w:p w14:paraId="59785BE8" w14:textId="77777777" w:rsidR="00CB3B77" w:rsidRPr="00F8718A" w:rsidRDefault="00CB3B77" w:rsidP="004C4EE2">
            <w:pPr>
              <w:jc w:val="center"/>
              <w:rPr>
                <w:rFonts w:eastAsia="Times New Roman"/>
                <w:bCs/>
                <w:color w:val="000000"/>
                <w:sz w:val="18"/>
                <w:szCs w:val="18"/>
                <w:lang w:val="en-GB" w:eastAsia="en-GB"/>
              </w:rPr>
            </w:pPr>
            <w:r w:rsidRPr="00F8718A">
              <w:rPr>
                <w:rFonts w:eastAsia="Times New Roman"/>
                <w:bCs/>
                <w:color w:val="000000"/>
                <w:sz w:val="18"/>
                <w:szCs w:val="18"/>
                <w:lang w:val="en-GB" w:eastAsia="en-GB"/>
              </w:rPr>
              <w:t>-DTIS_HEUN</w:t>
            </w:r>
          </w:p>
        </w:tc>
        <w:tc>
          <w:tcPr>
            <w:tcW w:w="0" w:type="auto"/>
            <w:tcBorders>
              <w:top w:val="nil"/>
              <w:left w:val="nil"/>
              <w:bottom w:val="nil"/>
              <w:right w:val="nil"/>
            </w:tcBorders>
          </w:tcPr>
          <w:p w14:paraId="796AAB05" w14:textId="77777777" w:rsidR="00CB3B77" w:rsidRPr="00F8718A" w:rsidRDefault="00CB3B77" w:rsidP="004C4EE2">
            <w:pPr>
              <w:jc w:val="center"/>
              <w:rPr>
                <w:rFonts w:eastAsia="Times New Roman"/>
                <w:bCs/>
                <w:color w:val="000000"/>
                <w:sz w:val="18"/>
                <w:szCs w:val="18"/>
                <w:lang w:val="en-GB" w:eastAsia="en-GB"/>
              </w:rPr>
            </w:pPr>
            <w:r w:rsidRPr="00F8718A">
              <w:rPr>
                <w:rFonts w:eastAsia="Times New Roman"/>
                <w:bCs/>
                <w:color w:val="000000"/>
                <w:sz w:val="18"/>
                <w:szCs w:val="18"/>
                <w:lang w:val="en-GB" w:eastAsia="en-GB"/>
              </w:rPr>
              <w:t>i=2</w:t>
            </w:r>
          </w:p>
        </w:tc>
        <w:tc>
          <w:tcPr>
            <w:tcW w:w="0" w:type="auto"/>
            <w:tcBorders>
              <w:top w:val="nil"/>
              <w:left w:val="nil"/>
              <w:bottom w:val="nil"/>
              <w:right w:val="nil"/>
            </w:tcBorders>
          </w:tcPr>
          <w:p w14:paraId="0C2FE1F2" w14:textId="77777777" w:rsidR="00CB3B77" w:rsidRPr="00F8718A" w:rsidRDefault="00CB3B77" w:rsidP="004C4EE2">
            <w:pPr>
              <w:jc w:val="center"/>
              <w:rPr>
                <w:rFonts w:eastAsia="Times New Roman"/>
                <w:bCs/>
                <w:color w:val="000000"/>
                <w:sz w:val="18"/>
                <w:szCs w:val="18"/>
                <w:lang w:val="en-GB" w:eastAsia="en-GB"/>
              </w:rPr>
            </w:pPr>
            <w:r w:rsidRPr="00F8718A">
              <w:rPr>
                <w:rFonts w:eastAsia="Times New Roman"/>
                <w:bCs/>
                <w:color w:val="000000"/>
                <w:sz w:val="18"/>
                <w:szCs w:val="18"/>
                <w:lang w:val="en-GB" w:eastAsia="en-GB"/>
              </w:rPr>
              <w:t>TIME_INTEGRATION SCHEME Heun (macro, inactive)</w:t>
            </w:r>
          </w:p>
        </w:tc>
      </w:tr>
    </w:tbl>
    <w:p w14:paraId="098C3A48" w14:textId="0BBA02B5" w:rsidR="00CB3B77" w:rsidRPr="00F8718A" w:rsidRDefault="00CB3B77" w:rsidP="00CB3B77">
      <w:pPr>
        <w:jc w:val="center"/>
        <w:rPr>
          <w:szCs w:val="20"/>
          <w:lang w:val="en-GB"/>
        </w:rPr>
      </w:pPr>
      <w:bookmarkStart w:id="538" w:name="_Ref39594325"/>
      <w:r w:rsidRPr="00F8718A">
        <w:rPr>
          <w:lang w:val="en-GB"/>
        </w:rPr>
        <w:t xml:space="preserve">Table </w:t>
      </w:r>
      <w:r w:rsidRPr="00F8718A">
        <w:rPr>
          <w:lang w:val="en-GB"/>
        </w:rPr>
        <w:fldChar w:fldCharType="begin"/>
      </w:r>
      <w:r w:rsidRPr="00F8718A">
        <w:rPr>
          <w:lang w:val="en-GB"/>
        </w:rPr>
        <w:instrText xml:space="preserve"> STYLEREF 1 \s </w:instrText>
      </w:r>
      <w:r w:rsidRPr="00F8718A">
        <w:rPr>
          <w:lang w:val="en-GB"/>
        </w:rPr>
        <w:fldChar w:fldCharType="separate"/>
      </w:r>
      <w:r w:rsidR="00DE02FE">
        <w:rPr>
          <w:noProof/>
          <w:lang w:val="en-GB"/>
        </w:rPr>
        <w:t>12</w:t>
      </w:r>
      <w:r w:rsidRPr="00F8718A">
        <w:rPr>
          <w:lang w:val="en-GB"/>
        </w:rPr>
        <w:fldChar w:fldCharType="end"/>
      </w:r>
      <w:r w:rsidRPr="00F8718A">
        <w:rPr>
          <w:lang w:val="en-GB"/>
        </w:rPr>
        <w:t>.</w:t>
      </w:r>
      <w:r w:rsidRPr="00F8718A">
        <w:rPr>
          <w:lang w:val="en-GB"/>
        </w:rPr>
        <w:fldChar w:fldCharType="begin"/>
      </w:r>
      <w:r w:rsidRPr="00F8718A">
        <w:rPr>
          <w:lang w:val="en-GB"/>
        </w:rPr>
        <w:instrText xml:space="preserve"> SEQ Table \* ARABIC \s 1 </w:instrText>
      </w:r>
      <w:r w:rsidRPr="00F8718A">
        <w:rPr>
          <w:lang w:val="en-GB"/>
        </w:rPr>
        <w:fldChar w:fldCharType="separate"/>
      </w:r>
      <w:r w:rsidR="00DE02FE">
        <w:rPr>
          <w:noProof/>
          <w:lang w:val="en-GB"/>
        </w:rPr>
        <w:t>1</w:t>
      </w:r>
      <w:r w:rsidRPr="00F8718A">
        <w:rPr>
          <w:lang w:val="en-GB"/>
        </w:rPr>
        <w:fldChar w:fldCharType="end"/>
      </w:r>
      <w:bookmarkEnd w:id="538"/>
      <w:r w:rsidRPr="00F8718A">
        <w:rPr>
          <w:szCs w:val="20"/>
          <w:lang w:val="en-GB"/>
        </w:rPr>
        <w:t>. Makefile variables; macros for the preprocessor directives; executable names (Makefile of SPHERA, 2021,</w:t>
      </w:r>
      <w:sdt>
        <w:sdtPr>
          <w:rPr>
            <w:szCs w:val="20"/>
            <w:lang w:val="en-GB"/>
          </w:rPr>
          <w:id w:val="-224063941"/>
          <w:citation/>
        </w:sdtPr>
        <w:sdtEndPr/>
        <w:sdtContent>
          <w:r w:rsidRPr="00F8718A">
            <w:rPr>
              <w:szCs w:val="20"/>
              <w:lang w:val="en-GB"/>
            </w:rPr>
            <w:fldChar w:fldCharType="begin"/>
          </w:r>
          <w:r w:rsidRPr="00F8718A">
            <w:rPr>
              <w:szCs w:val="20"/>
              <w:lang w:val="en-GB"/>
            </w:rPr>
            <w:instrText xml:space="preserve">CITATION Segnaposto1 \l 1040 </w:instrText>
          </w:r>
          <w:r w:rsidRPr="00F8718A">
            <w:rPr>
              <w:szCs w:val="20"/>
              <w:lang w:val="en-GB"/>
            </w:rPr>
            <w:fldChar w:fldCharType="separate"/>
          </w:r>
          <w:r w:rsidR="00DE02FE">
            <w:rPr>
              <w:noProof/>
              <w:szCs w:val="20"/>
              <w:lang w:val="en-GB"/>
            </w:rPr>
            <w:t xml:space="preserve"> </w:t>
          </w:r>
          <w:r w:rsidR="00DE02FE" w:rsidRPr="00DE02FE">
            <w:rPr>
              <w:noProof/>
              <w:szCs w:val="20"/>
              <w:lang w:val="en-GB"/>
            </w:rPr>
            <w:t>[6]</w:t>
          </w:r>
          <w:r w:rsidRPr="00F8718A">
            <w:rPr>
              <w:szCs w:val="20"/>
              <w:lang w:val="en-GB"/>
            </w:rPr>
            <w:fldChar w:fldCharType="end"/>
          </w:r>
        </w:sdtContent>
      </w:sdt>
      <w:r w:rsidRPr="00F8718A">
        <w:rPr>
          <w:szCs w:val="20"/>
          <w:lang w:val="en-GB"/>
        </w:rPr>
        <w:t xml:space="preserve">). The following constraints/incompatibilies are automatically corrected by the Makefile: “KTGF” needs “SASPH“; “SOLID_BODIES” needs “SASPH” and “LEAPFROG”; DBSPH” needs “EULER”. </w:t>
      </w:r>
    </w:p>
    <w:p w14:paraId="75934A49" w14:textId="77777777" w:rsidR="00D01AA3" w:rsidRPr="00F8718A" w:rsidRDefault="00D01AA3" w:rsidP="00CB3B77">
      <w:pPr>
        <w:jc w:val="center"/>
        <w:rPr>
          <w:szCs w:val="20"/>
          <w:lang w:val="en-GB"/>
        </w:rPr>
      </w:pPr>
    </w:p>
    <w:p w14:paraId="147C4B1B" w14:textId="77777777" w:rsidR="00D01AA3" w:rsidRPr="00F8718A" w:rsidRDefault="00D01AA3" w:rsidP="00D01AA3">
      <w:pPr>
        <w:jc w:val="both"/>
        <w:rPr>
          <w:sz w:val="24"/>
          <w:szCs w:val="24"/>
          <w:lang w:val="en-GB"/>
        </w:rPr>
      </w:pPr>
      <w:r w:rsidRPr="00F8718A">
        <w:rPr>
          <w:sz w:val="24"/>
          <w:szCs w:val="24"/>
          <w:lang w:val="en-GB"/>
        </w:rPr>
        <w:t>The only mandatory argument (in the command line) of the chosen executable file is the name of the main input file (without the format extension ”.inp”).</w:t>
      </w:r>
    </w:p>
    <w:p w14:paraId="63A48A63" w14:textId="3BEA6CEF" w:rsidR="00CB3B77" w:rsidRPr="00F8718A" w:rsidRDefault="00CB3B77" w:rsidP="00CB3B77">
      <w:pPr>
        <w:jc w:val="both"/>
        <w:rPr>
          <w:sz w:val="24"/>
          <w:lang w:val="en-GB"/>
        </w:rPr>
      </w:pPr>
      <w:r w:rsidRPr="00F8718A">
        <w:rPr>
          <w:sz w:val="24"/>
          <w:lang w:val="en-GB"/>
        </w:rPr>
        <w:t xml:space="preserve">The Makefile (under the folder “src”) allows compiling SPHERA under different configurations, as explained in </w:t>
      </w:r>
      <w:r w:rsidRPr="00F8718A">
        <w:rPr>
          <w:sz w:val="24"/>
          <w:szCs w:val="24"/>
          <w:lang w:val="en-GB"/>
        </w:rPr>
        <w:fldChar w:fldCharType="begin"/>
      </w:r>
      <w:r w:rsidRPr="00F8718A">
        <w:rPr>
          <w:sz w:val="24"/>
          <w:szCs w:val="24"/>
          <w:lang w:val="en-GB"/>
        </w:rPr>
        <w:instrText xml:space="preserve"> REF _Ref39594325 \h  \* MERGEFORMAT </w:instrText>
      </w:r>
      <w:r w:rsidRPr="00F8718A">
        <w:rPr>
          <w:sz w:val="24"/>
          <w:szCs w:val="24"/>
          <w:lang w:val="en-GB"/>
        </w:rPr>
      </w:r>
      <w:r w:rsidRPr="00F8718A">
        <w:rPr>
          <w:sz w:val="24"/>
          <w:szCs w:val="24"/>
          <w:lang w:val="en-GB"/>
        </w:rPr>
        <w:fldChar w:fldCharType="separate"/>
      </w:r>
      <w:r w:rsidR="00DE02FE" w:rsidRPr="00DE02FE">
        <w:rPr>
          <w:sz w:val="24"/>
          <w:szCs w:val="24"/>
          <w:lang w:val="en-GB"/>
        </w:rPr>
        <w:t>Table 12.1</w:t>
      </w:r>
      <w:r w:rsidRPr="00F8718A">
        <w:rPr>
          <w:sz w:val="24"/>
          <w:szCs w:val="24"/>
          <w:lang w:val="en-GB"/>
        </w:rPr>
        <w:fldChar w:fldCharType="end"/>
      </w:r>
      <w:r w:rsidRPr="00F8718A">
        <w:rPr>
          <w:sz w:val="24"/>
          <w:szCs w:val="24"/>
          <w:lang w:val="en-GB"/>
        </w:rPr>
        <w:t>.</w:t>
      </w:r>
      <w:r w:rsidRPr="00F8718A">
        <w:rPr>
          <w:sz w:val="24"/>
          <w:lang w:val="en-GB"/>
        </w:rPr>
        <w:t xml:space="preserve"> SPHERA is optimized by means of the following features: preprocessor </w:t>
      </w:r>
      <w:r w:rsidRPr="00F8718A">
        <w:rPr>
          <w:sz w:val="24"/>
          <w:lang w:val="en-GB"/>
        </w:rPr>
        <w:lastRenderedPageBreak/>
        <w:t>directives (t</w:t>
      </w:r>
      <w:r w:rsidR="00E57E63" w:rsidRPr="00F8718A">
        <w:rPr>
          <w:sz w:val="24"/>
          <w:lang w:val="en-GB"/>
        </w:rPr>
        <w:t>hree</w:t>
      </w:r>
      <w:r w:rsidRPr="00F8718A">
        <w:rPr>
          <w:sz w:val="24"/>
          <w:lang w:val="en-GB"/>
        </w:rPr>
        <w:t xml:space="preserve"> macros are active); compilation options “-O2” (for both the compilers “gfortran” and “ifort”) and “-ipo” (for the compiler “ifort”).</w:t>
      </w:r>
    </w:p>
    <w:p w14:paraId="3A5DD494" w14:textId="77777777" w:rsidR="00CB3B77" w:rsidRPr="00F8718A" w:rsidRDefault="00CB3B77" w:rsidP="00CB3B77">
      <w:pPr>
        <w:rPr>
          <w:szCs w:val="20"/>
          <w:lang w:val="en-GB"/>
        </w:rPr>
      </w:pPr>
    </w:p>
    <w:p w14:paraId="3CB0F8B9" w14:textId="77777777" w:rsidR="00CB3B77" w:rsidRPr="00F8718A" w:rsidRDefault="00CB3B77" w:rsidP="00AF7BEA">
      <w:pPr>
        <w:pStyle w:val="Stile1"/>
        <w:rPr>
          <w:lang w:val="en-GB"/>
        </w:rPr>
      </w:pPr>
      <w:bookmarkStart w:id="539" w:name="_Toc447005737"/>
      <w:bookmarkStart w:id="540" w:name="_Ref449960092"/>
      <w:bookmarkStart w:id="541" w:name="_Toc100207922"/>
      <w:bookmarkStart w:id="542" w:name="_Toc109200377"/>
      <w:r w:rsidRPr="00F8718A">
        <w:rPr>
          <w:lang w:val="en-GB"/>
        </w:rPr>
        <w:t>Commented template of the main input file of SPHERA v.9.0</w:t>
      </w:r>
      <w:bookmarkEnd w:id="539"/>
      <w:bookmarkEnd w:id="540"/>
      <w:r w:rsidRPr="00F8718A">
        <w:rPr>
          <w:lang w:val="en-GB"/>
        </w:rPr>
        <w:t>.0</w:t>
      </w:r>
      <w:bookmarkEnd w:id="541"/>
      <w:bookmarkEnd w:id="542"/>
    </w:p>
    <w:p w14:paraId="6C42AB91" w14:textId="7F16FD5B" w:rsidR="00CB3B77" w:rsidRPr="00F8718A" w:rsidRDefault="00CB3B77" w:rsidP="00CB3B77">
      <w:pPr>
        <w:jc w:val="both"/>
        <w:rPr>
          <w:sz w:val="24"/>
          <w:szCs w:val="24"/>
          <w:lang w:val="en-GB"/>
        </w:rPr>
      </w:pPr>
      <w:r w:rsidRPr="00F8718A">
        <w:rPr>
          <w:sz w:val="24"/>
          <w:szCs w:val="24"/>
          <w:lang w:val="en-GB"/>
        </w:rPr>
        <w:t>The commented template of the main input file of SPHERA is reported in the code repository (SPHERA, 2021,</w:t>
      </w:r>
      <w:sdt>
        <w:sdtPr>
          <w:rPr>
            <w:sz w:val="24"/>
            <w:szCs w:val="24"/>
            <w:lang w:val="en-GB"/>
          </w:rPr>
          <w:id w:val="-1210488257"/>
          <w:citation/>
        </w:sdtPr>
        <w:sdtEndPr/>
        <w:sdtContent>
          <w:r w:rsidRPr="00F8718A">
            <w:rPr>
              <w:sz w:val="24"/>
              <w:szCs w:val="24"/>
              <w:lang w:val="en-GB"/>
            </w:rPr>
            <w:fldChar w:fldCharType="begin"/>
          </w:r>
          <w:r w:rsidRPr="00F8718A">
            <w:rPr>
              <w:sz w:val="24"/>
              <w:szCs w:val="24"/>
              <w:lang w:val="en-GB"/>
            </w:rPr>
            <w:instrText xml:space="preserve">CITATION Segnaposto1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[6]</w:t>
          </w:r>
          <w:r w:rsidRPr="00F8718A">
            <w:rPr>
              <w:sz w:val="24"/>
              <w:szCs w:val="24"/>
              <w:lang w:val="en-GB"/>
            </w:rPr>
            <w:fldChar w:fldCharType="end"/>
          </w:r>
        </w:sdtContent>
      </w:sdt>
      <w:r w:rsidRPr="00F8718A">
        <w:rPr>
          <w:sz w:val="24"/>
          <w:szCs w:val="24"/>
          <w:lang w:val="en-GB"/>
        </w:rPr>
        <w:t xml:space="preserve">) and is synthesized in </w:t>
      </w:r>
      <w:r w:rsidRPr="00F8718A">
        <w:rPr>
          <w:sz w:val="24"/>
          <w:szCs w:val="24"/>
          <w:lang w:val="en-GB"/>
        </w:rPr>
        <w:fldChar w:fldCharType="begin"/>
      </w:r>
      <w:r w:rsidRPr="00F8718A">
        <w:rPr>
          <w:sz w:val="24"/>
          <w:szCs w:val="24"/>
          <w:lang w:val="en-GB"/>
        </w:rPr>
        <w:instrText xml:space="preserve"> REF _Ref529882928 \h  \* MERGEFORMAT </w:instrText>
      </w:r>
      <w:r w:rsidRPr="00F8718A">
        <w:rPr>
          <w:sz w:val="24"/>
          <w:szCs w:val="24"/>
          <w:lang w:val="en-GB"/>
        </w:rPr>
      </w:r>
      <w:r w:rsidRPr="00F8718A">
        <w:rPr>
          <w:sz w:val="24"/>
          <w:szCs w:val="24"/>
          <w:lang w:val="en-GB"/>
        </w:rPr>
        <w:fldChar w:fldCharType="separate"/>
      </w:r>
      <w:r w:rsidR="00DE02FE" w:rsidRPr="00DE02FE">
        <w:rPr>
          <w:sz w:val="24"/>
          <w:szCs w:val="24"/>
          <w:lang w:val="en-GB"/>
        </w:rPr>
        <w:t>Table 12.2</w:t>
      </w:r>
      <w:r w:rsidRPr="00F8718A">
        <w:rPr>
          <w:sz w:val="24"/>
          <w:szCs w:val="24"/>
          <w:lang w:val="en-GB"/>
        </w:rPr>
        <w:fldChar w:fldCharType="end"/>
      </w:r>
      <w:r w:rsidRPr="00F8718A">
        <w:rPr>
          <w:sz w:val="24"/>
          <w:szCs w:val="24"/>
          <w:lang w:val="en-GB"/>
        </w:rPr>
        <w:t>. The comments define all the input parameters and describe the meaning of their possible values. Further, suggested or default values are reported.</w:t>
      </w:r>
    </w:p>
    <w:p w14:paraId="54BCDC20" w14:textId="77777777" w:rsidR="00CB3B77" w:rsidRPr="00F8718A" w:rsidRDefault="00CB3B77" w:rsidP="00CB3B77">
      <w:pPr>
        <w:jc w:val="both"/>
        <w:rPr>
          <w:sz w:val="24"/>
          <w:szCs w:val="24"/>
          <w:lang w:val="en-GB"/>
        </w:rPr>
      </w:pPr>
    </w:p>
    <w:tbl>
      <w:tblPr>
        <w:tblW w:w="5000" w:type="pct"/>
        <w:tblLook w:val="04A0" w:firstRow="1" w:lastRow="0" w:firstColumn="1" w:lastColumn="0" w:noHBand="0" w:noVBand="1"/>
      </w:tblPr>
      <w:tblGrid>
        <w:gridCol w:w="2047"/>
        <w:gridCol w:w="7591"/>
      </w:tblGrid>
      <w:tr w:rsidR="00CB3B77" w:rsidRPr="00F8718A" w14:paraId="79C014F7" w14:textId="77777777" w:rsidTr="004C4EE2">
        <w:trPr>
          <w:trHeight w:val="301"/>
        </w:trPr>
        <w:tc>
          <w:tcPr>
            <w:tcW w:w="1062" w:type="pct"/>
            <w:tcBorders>
              <w:top w:val="nil"/>
              <w:left w:val="nil"/>
              <w:bottom w:val="nil"/>
              <w:right w:val="nil"/>
            </w:tcBorders>
            <w:shd w:val="clear" w:color="auto" w:fill="auto"/>
            <w:hideMark/>
          </w:tcPr>
          <w:p w14:paraId="6C559A9A" w14:textId="77777777" w:rsidR="00CB3B77" w:rsidRPr="00F8718A" w:rsidRDefault="00CB3B77" w:rsidP="004C4EE2">
            <w:pPr>
              <w:jc w:val="center"/>
              <w:rPr>
                <w:rFonts w:eastAsia="Times New Roman"/>
                <w:b/>
                <w:bCs/>
                <w:color w:val="000000"/>
                <w:szCs w:val="20"/>
                <w:lang w:val="en-GB" w:eastAsia="en-GB"/>
              </w:rPr>
            </w:pPr>
            <w:r w:rsidRPr="00F8718A">
              <w:rPr>
                <w:rFonts w:eastAsia="Times New Roman"/>
                <w:b/>
                <w:bCs/>
                <w:color w:val="000000"/>
                <w:szCs w:val="20"/>
                <w:lang w:val="en-GB" w:eastAsia="en-GB"/>
              </w:rPr>
              <w:t>Input file section</w:t>
            </w:r>
          </w:p>
        </w:tc>
        <w:tc>
          <w:tcPr>
            <w:tcW w:w="3938" w:type="pct"/>
            <w:tcBorders>
              <w:top w:val="nil"/>
              <w:left w:val="nil"/>
              <w:bottom w:val="nil"/>
              <w:right w:val="nil"/>
            </w:tcBorders>
            <w:shd w:val="clear" w:color="auto" w:fill="auto"/>
            <w:hideMark/>
          </w:tcPr>
          <w:p w14:paraId="2B190420" w14:textId="77777777" w:rsidR="00CB3B77" w:rsidRPr="00F8718A" w:rsidRDefault="00CB3B77" w:rsidP="004C4EE2">
            <w:pPr>
              <w:jc w:val="center"/>
              <w:rPr>
                <w:rFonts w:eastAsia="Times New Roman"/>
                <w:b/>
                <w:bCs/>
                <w:color w:val="000000"/>
                <w:szCs w:val="20"/>
                <w:lang w:val="en-GB" w:eastAsia="en-GB"/>
              </w:rPr>
            </w:pPr>
            <w:r w:rsidRPr="00F8718A">
              <w:rPr>
                <w:rFonts w:eastAsia="Times New Roman"/>
                <w:b/>
                <w:bCs/>
                <w:color w:val="000000"/>
                <w:szCs w:val="20"/>
                <w:lang w:val="en-GB" w:eastAsia="en-GB"/>
              </w:rPr>
              <w:t>Synthetic Description</w:t>
            </w:r>
          </w:p>
        </w:tc>
      </w:tr>
      <w:tr w:rsidR="00CB3B77" w:rsidRPr="00F8718A" w14:paraId="160AA681" w14:textId="77777777" w:rsidTr="004C4EE2">
        <w:trPr>
          <w:trHeight w:val="301"/>
        </w:trPr>
        <w:tc>
          <w:tcPr>
            <w:tcW w:w="1062" w:type="pct"/>
            <w:tcBorders>
              <w:top w:val="nil"/>
              <w:left w:val="nil"/>
              <w:bottom w:val="nil"/>
              <w:right w:val="nil"/>
            </w:tcBorders>
            <w:shd w:val="clear" w:color="auto" w:fill="auto"/>
          </w:tcPr>
          <w:p w14:paraId="58F143A9" w14:textId="77777777" w:rsidR="00CB3B77" w:rsidRPr="00F8718A" w:rsidRDefault="00CB3B77" w:rsidP="004C4EE2">
            <w:pPr>
              <w:jc w:val="center"/>
              <w:rPr>
                <w:rFonts w:eastAsia="Times New Roman"/>
                <w:bCs/>
                <w:color w:val="000000"/>
                <w:szCs w:val="20"/>
                <w:lang w:val="en-GB" w:eastAsia="en-GB"/>
              </w:rPr>
            </w:pPr>
            <w:r w:rsidRPr="00F8718A">
              <w:rPr>
                <w:rFonts w:eastAsia="Times New Roman"/>
                <w:bCs/>
                <w:color w:val="000000"/>
                <w:szCs w:val="20"/>
                <w:lang w:val="en-GB" w:eastAsia="en-GB"/>
              </w:rPr>
              <w:t>Title</w:t>
            </w:r>
          </w:p>
        </w:tc>
        <w:tc>
          <w:tcPr>
            <w:tcW w:w="3938" w:type="pct"/>
            <w:tcBorders>
              <w:top w:val="nil"/>
              <w:left w:val="nil"/>
              <w:bottom w:val="nil"/>
              <w:right w:val="nil"/>
            </w:tcBorders>
            <w:shd w:val="clear" w:color="auto" w:fill="auto"/>
          </w:tcPr>
          <w:p w14:paraId="3ABD9505"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Test case title</w:t>
            </w:r>
          </w:p>
        </w:tc>
      </w:tr>
      <w:tr w:rsidR="00CB3B77" w:rsidRPr="00F8718A" w14:paraId="677DDA56" w14:textId="77777777" w:rsidTr="004C4EE2">
        <w:trPr>
          <w:trHeight w:val="301"/>
        </w:trPr>
        <w:tc>
          <w:tcPr>
            <w:tcW w:w="1062" w:type="pct"/>
            <w:tcBorders>
              <w:top w:val="nil"/>
              <w:left w:val="nil"/>
              <w:bottom w:val="nil"/>
              <w:right w:val="nil"/>
            </w:tcBorders>
            <w:shd w:val="clear" w:color="auto" w:fill="auto"/>
          </w:tcPr>
          <w:p w14:paraId="31A2537E" w14:textId="77777777" w:rsidR="00CB3B77" w:rsidRPr="00F8718A" w:rsidRDefault="00CB3B77" w:rsidP="004C4EE2">
            <w:pPr>
              <w:jc w:val="center"/>
              <w:rPr>
                <w:rFonts w:eastAsia="Times New Roman"/>
                <w:bCs/>
                <w:color w:val="000000"/>
                <w:szCs w:val="20"/>
                <w:lang w:val="en-GB" w:eastAsia="en-GB"/>
              </w:rPr>
            </w:pPr>
            <w:r w:rsidRPr="00F8718A">
              <w:rPr>
                <w:rFonts w:eastAsia="Times New Roman"/>
                <w:bCs/>
                <w:color w:val="000000"/>
                <w:szCs w:val="20"/>
                <w:lang w:val="en-GB" w:eastAsia="en-GB"/>
              </w:rPr>
              <w:t>Domain</w:t>
            </w:r>
          </w:p>
        </w:tc>
        <w:tc>
          <w:tcPr>
            <w:tcW w:w="3938" w:type="pct"/>
            <w:tcBorders>
              <w:top w:val="nil"/>
              <w:left w:val="nil"/>
              <w:bottom w:val="nil"/>
              <w:right w:val="nil"/>
            </w:tcBorders>
            <w:shd w:val="clear" w:color="auto" w:fill="auto"/>
          </w:tcPr>
          <w:p w14:paraId="3B69DE31"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Spatial resolution and choice of the boundary treatment scheme</w:t>
            </w:r>
          </w:p>
        </w:tc>
      </w:tr>
      <w:tr w:rsidR="00CB3B77" w:rsidRPr="00F8718A" w14:paraId="0F01D91B" w14:textId="77777777" w:rsidTr="004C4EE2">
        <w:trPr>
          <w:trHeight w:val="301"/>
        </w:trPr>
        <w:tc>
          <w:tcPr>
            <w:tcW w:w="1062" w:type="pct"/>
            <w:tcBorders>
              <w:top w:val="nil"/>
              <w:left w:val="nil"/>
              <w:bottom w:val="nil"/>
              <w:right w:val="nil"/>
            </w:tcBorders>
            <w:shd w:val="clear" w:color="auto" w:fill="auto"/>
          </w:tcPr>
          <w:p w14:paraId="622DFB98" w14:textId="77777777" w:rsidR="00CB3B77" w:rsidRPr="00F8718A" w:rsidRDefault="00CB3B77" w:rsidP="004C4EE2">
            <w:pPr>
              <w:jc w:val="center"/>
              <w:rPr>
                <w:rFonts w:eastAsia="Times New Roman"/>
                <w:bCs/>
                <w:color w:val="000000"/>
                <w:szCs w:val="20"/>
                <w:lang w:val="en-GB" w:eastAsia="en-GB"/>
              </w:rPr>
            </w:pPr>
            <w:r w:rsidRPr="00F8718A">
              <w:rPr>
                <w:rFonts w:eastAsia="Times New Roman"/>
                <w:bCs/>
                <w:color w:val="000000"/>
                <w:szCs w:val="20"/>
                <w:lang w:val="en-GB" w:eastAsia="en-GB"/>
              </w:rPr>
              <w:t>Vertices</w:t>
            </w:r>
          </w:p>
        </w:tc>
        <w:tc>
          <w:tcPr>
            <w:tcW w:w="3938" w:type="pct"/>
            <w:tcBorders>
              <w:top w:val="nil"/>
              <w:left w:val="nil"/>
              <w:bottom w:val="nil"/>
              <w:right w:val="nil"/>
            </w:tcBorders>
            <w:shd w:val="clear" w:color="auto" w:fill="auto"/>
          </w:tcPr>
          <w:p w14:paraId="1919D4B5"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Vertices of the fluid domain boundaries</w:t>
            </w:r>
          </w:p>
        </w:tc>
      </w:tr>
      <w:tr w:rsidR="00CB3B77" w:rsidRPr="00F8718A" w14:paraId="0D715CD3" w14:textId="77777777" w:rsidTr="004C4EE2">
        <w:trPr>
          <w:trHeight w:val="301"/>
        </w:trPr>
        <w:tc>
          <w:tcPr>
            <w:tcW w:w="1062" w:type="pct"/>
            <w:tcBorders>
              <w:top w:val="nil"/>
              <w:left w:val="nil"/>
              <w:bottom w:val="nil"/>
              <w:right w:val="nil"/>
            </w:tcBorders>
            <w:shd w:val="clear" w:color="auto" w:fill="auto"/>
          </w:tcPr>
          <w:p w14:paraId="54F2A0DF" w14:textId="77777777" w:rsidR="00CB3B77" w:rsidRPr="00F8718A" w:rsidRDefault="00CB3B77" w:rsidP="004C4EE2">
            <w:pPr>
              <w:jc w:val="center"/>
              <w:rPr>
                <w:rFonts w:eastAsia="Times New Roman"/>
                <w:bCs/>
                <w:color w:val="000000"/>
                <w:szCs w:val="20"/>
                <w:lang w:val="en-GB" w:eastAsia="en-GB"/>
              </w:rPr>
            </w:pPr>
            <w:r w:rsidRPr="00F8718A">
              <w:rPr>
                <w:rFonts w:eastAsia="Times New Roman"/>
                <w:bCs/>
                <w:color w:val="000000"/>
                <w:szCs w:val="20"/>
                <w:lang w:val="en-GB" w:eastAsia="en-GB"/>
              </w:rPr>
              <w:t>Lines/Faces</w:t>
            </w:r>
          </w:p>
        </w:tc>
        <w:tc>
          <w:tcPr>
            <w:tcW w:w="3938" w:type="pct"/>
            <w:tcBorders>
              <w:top w:val="nil"/>
              <w:left w:val="nil"/>
              <w:bottom w:val="nil"/>
              <w:right w:val="nil"/>
            </w:tcBorders>
            <w:shd w:val="clear" w:color="auto" w:fill="auto"/>
          </w:tcPr>
          <w:p w14:paraId="7B127076"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Vertex connections of the boundary lines/faces of the fluid domain in 2/3D</w:t>
            </w:r>
          </w:p>
        </w:tc>
      </w:tr>
      <w:tr w:rsidR="00CB3B77" w:rsidRPr="00F8718A" w14:paraId="6AD52AC2" w14:textId="77777777" w:rsidTr="004C4EE2">
        <w:trPr>
          <w:trHeight w:val="301"/>
        </w:trPr>
        <w:tc>
          <w:tcPr>
            <w:tcW w:w="1062" w:type="pct"/>
            <w:tcBorders>
              <w:top w:val="nil"/>
              <w:left w:val="nil"/>
              <w:bottom w:val="nil"/>
              <w:right w:val="nil"/>
            </w:tcBorders>
            <w:shd w:val="clear" w:color="auto" w:fill="auto"/>
          </w:tcPr>
          <w:p w14:paraId="5102CB2A" w14:textId="77777777" w:rsidR="00CB3B77" w:rsidRPr="00F8718A" w:rsidRDefault="00CB3B77" w:rsidP="004C4EE2">
            <w:pPr>
              <w:jc w:val="center"/>
              <w:rPr>
                <w:rFonts w:eastAsia="Times New Roman"/>
                <w:bCs/>
                <w:color w:val="000000"/>
                <w:szCs w:val="20"/>
                <w:lang w:val="en-GB" w:eastAsia="en-GB"/>
              </w:rPr>
            </w:pPr>
            <w:r w:rsidRPr="00F8718A">
              <w:rPr>
                <w:rFonts w:eastAsia="Times New Roman"/>
                <w:bCs/>
                <w:color w:val="000000"/>
                <w:szCs w:val="20"/>
                <w:lang w:val="en-GB" w:eastAsia="en-GB"/>
              </w:rPr>
              <w:t>Boundaries</w:t>
            </w:r>
          </w:p>
        </w:tc>
        <w:tc>
          <w:tcPr>
            <w:tcW w:w="3938" w:type="pct"/>
            <w:tcBorders>
              <w:top w:val="nil"/>
              <w:left w:val="nil"/>
              <w:bottom w:val="nil"/>
              <w:right w:val="nil"/>
            </w:tcBorders>
            <w:shd w:val="clear" w:color="auto" w:fill="auto"/>
          </w:tcPr>
          <w:p w14:paraId="7338F328"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Features of the fluid domain bodies and boundaries (solid boundaries, open/inlet sections): initial conditions, boundary conditions, possible extrusions of water bodies from topography.</w:t>
            </w:r>
          </w:p>
        </w:tc>
      </w:tr>
      <w:tr w:rsidR="00CB3B77" w:rsidRPr="00F8718A" w14:paraId="1FBEF90A" w14:textId="77777777" w:rsidTr="004C4EE2">
        <w:trPr>
          <w:trHeight w:val="301"/>
        </w:trPr>
        <w:tc>
          <w:tcPr>
            <w:tcW w:w="1062" w:type="pct"/>
            <w:tcBorders>
              <w:top w:val="nil"/>
              <w:left w:val="nil"/>
              <w:bottom w:val="nil"/>
              <w:right w:val="nil"/>
            </w:tcBorders>
            <w:shd w:val="clear" w:color="auto" w:fill="auto"/>
          </w:tcPr>
          <w:p w14:paraId="0ED63D9B" w14:textId="77777777" w:rsidR="00CB3B77" w:rsidRPr="00F8718A" w:rsidRDefault="00CB3B77" w:rsidP="004C4EE2">
            <w:pPr>
              <w:jc w:val="center"/>
              <w:rPr>
                <w:rFonts w:eastAsia="Times New Roman"/>
                <w:bCs/>
                <w:color w:val="000000"/>
                <w:szCs w:val="20"/>
                <w:lang w:val="en-GB" w:eastAsia="en-GB"/>
              </w:rPr>
            </w:pPr>
            <w:r w:rsidRPr="00F8718A">
              <w:rPr>
                <w:rFonts w:eastAsia="Times New Roman"/>
                <w:bCs/>
                <w:color w:val="000000"/>
                <w:szCs w:val="20"/>
                <w:lang w:val="en-GB" w:eastAsia="en-GB"/>
              </w:rPr>
              <w:t>DBSPH</w:t>
            </w:r>
          </w:p>
        </w:tc>
        <w:tc>
          <w:tcPr>
            <w:tcW w:w="3938" w:type="pct"/>
            <w:tcBorders>
              <w:top w:val="nil"/>
              <w:left w:val="nil"/>
              <w:bottom w:val="nil"/>
              <w:right w:val="nil"/>
            </w:tcBorders>
            <w:shd w:val="clear" w:color="auto" w:fill="auto"/>
          </w:tcPr>
          <w:p w14:paraId="4C0610CA"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Quantities on the DB-SPH boundary treatment scheme, related to: spatial resolution at boundaries, MUSCL reconstruction scheme, geometry of semi-particles, slip conditions, limiters, monitors, number of files for the surface mesh (initial positions of the boundary elements), imposed kinematics (of the boundaries), inlet/outlet sections.</w:t>
            </w:r>
          </w:p>
        </w:tc>
      </w:tr>
      <w:tr w:rsidR="00CB3B77" w:rsidRPr="00F8718A" w14:paraId="27D47A47" w14:textId="77777777" w:rsidTr="004C4EE2">
        <w:trPr>
          <w:trHeight w:val="301"/>
        </w:trPr>
        <w:tc>
          <w:tcPr>
            <w:tcW w:w="1062" w:type="pct"/>
            <w:tcBorders>
              <w:top w:val="nil"/>
              <w:left w:val="nil"/>
              <w:bottom w:val="nil"/>
              <w:right w:val="nil"/>
            </w:tcBorders>
            <w:shd w:val="clear" w:color="auto" w:fill="auto"/>
          </w:tcPr>
          <w:p w14:paraId="7C64BE6F" w14:textId="77777777" w:rsidR="00CB3B77" w:rsidRPr="00F8718A" w:rsidRDefault="00CB3B77" w:rsidP="004C4EE2">
            <w:pPr>
              <w:jc w:val="center"/>
              <w:rPr>
                <w:rFonts w:eastAsia="Times New Roman"/>
                <w:bCs/>
                <w:color w:val="000000"/>
                <w:szCs w:val="20"/>
                <w:lang w:val="en-GB" w:eastAsia="en-GB"/>
              </w:rPr>
            </w:pPr>
            <w:r w:rsidRPr="00F8718A">
              <w:rPr>
                <w:rFonts w:eastAsia="Times New Roman"/>
                <w:bCs/>
                <w:color w:val="000000"/>
                <w:szCs w:val="20"/>
                <w:lang w:val="en-GB" w:eastAsia="en-GB"/>
              </w:rPr>
              <w:t>Bed-load transport</w:t>
            </w:r>
          </w:p>
        </w:tc>
        <w:tc>
          <w:tcPr>
            <w:tcW w:w="3938" w:type="pct"/>
            <w:tcBorders>
              <w:top w:val="nil"/>
              <w:left w:val="nil"/>
              <w:bottom w:val="nil"/>
              <w:right w:val="nil"/>
            </w:tcBorders>
            <w:shd w:val="clear" w:color="auto" w:fill="auto"/>
          </w:tcPr>
          <w:p w14:paraId="3FEAA54E"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Input quantities for the following features: scheme for dense granular flows, erosion criterion, saturation scheme, monitors, liquefaction scheme.</w:t>
            </w:r>
          </w:p>
        </w:tc>
      </w:tr>
      <w:tr w:rsidR="00CB3B77" w:rsidRPr="00F8718A" w14:paraId="1812090C" w14:textId="77777777" w:rsidTr="004C4EE2">
        <w:trPr>
          <w:trHeight w:val="301"/>
        </w:trPr>
        <w:tc>
          <w:tcPr>
            <w:tcW w:w="1062" w:type="pct"/>
            <w:tcBorders>
              <w:top w:val="nil"/>
              <w:left w:val="nil"/>
              <w:bottom w:val="nil"/>
              <w:right w:val="nil"/>
            </w:tcBorders>
            <w:shd w:val="clear" w:color="auto" w:fill="auto"/>
          </w:tcPr>
          <w:p w14:paraId="1D63C093" w14:textId="77777777" w:rsidR="00CB3B77" w:rsidRPr="00F8718A" w:rsidRDefault="00CB3B77" w:rsidP="004C4EE2">
            <w:pPr>
              <w:jc w:val="center"/>
              <w:rPr>
                <w:rFonts w:eastAsia="Times New Roman"/>
                <w:bCs/>
                <w:color w:val="000000"/>
                <w:szCs w:val="20"/>
                <w:lang w:val="en-GB" w:eastAsia="en-GB"/>
              </w:rPr>
            </w:pPr>
            <w:r w:rsidRPr="00F8718A">
              <w:rPr>
                <w:rFonts w:eastAsia="Times New Roman"/>
                <w:bCs/>
                <w:color w:val="000000"/>
                <w:szCs w:val="20"/>
                <w:lang w:val="en-GB" w:eastAsia="en-GB"/>
              </w:rPr>
              <w:t>Medium</w:t>
            </w:r>
          </w:p>
        </w:tc>
        <w:tc>
          <w:tcPr>
            <w:tcW w:w="3938" w:type="pct"/>
            <w:tcBorders>
              <w:top w:val="nil"/>
              <w:left w:val="nil"/>
              <w:bottom w:val="nil"/>
              <w:right w:val="nil"/>
            </w:tcBorders>
            <w:shd w:val="clear" w:color="auto" w:fill="auto"/>
          </w:tcPr>
          <w:p w14:paraId="16DF8585"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Input physical quantities on the fluid and solid phase properties and the scheme for dense granular flows: bulk modulus, viscosity, saturation conditions, internal friction angle, limiting viscosity, maximum viscosity, initial effective porosity, mean diameter of the solid grains.</w:t>
            </w:r>
          </w:p>
        </w:tc>
      </w:tr>
      <w:tr w:rsidR="00CB3B77" w:rsidRPr="00F8718A" w14:paraId="490F9DC9" w14:textId="77777777" w:rsidTr="004C4EE2">
        <w:trPr>
          <w:trHeight w:val="301"/>
        </w:trPr>
        <w:tc>
          <w:tcPr>
            <w:tcW w:w="1062" w:type="pct"/>
            <w:tcBorders>
              <w:top w:val="nil"/>
              <w:left w:val="nil"/>
              <w:bottom w:val="nil"/>
              <w:right w:val="nil"/>
            </w:tcBorders>
            <w:shd w:val="clear" w:color="auto" w:fill="auto"/>
          </w:tcPr>
          <w:p w14:paraId="06F1E103" w14:textId="77777777" w:rsidR="00CB3B77" w:rsidRPr="00F8718A" w:rsidRDefault="00CB3B77" w:rsidP="004C4EE2">
            <w:pPr>
              <w:jc w:val="center"/>
              <w:rPr>
                <w:rFonts w:eastAsia="Times New Roman"/>
                <w:bCs/>
                <w:color w:val="000000"/>
                <w:szCs w:val="20"/>
                <w:lang w:val="en-GB" w:eastAsia="en-GB"/>
              </w:rPr>
            </w:pPr>
            <w:r w:rsidRPr="00F8718A">
              <w:rPr>
                <w:rFonts w:eastAsia="Times New Roman"/>
                <w:bCs/>
                <w:color w:val="000000"/>
                <w:szCs w:val="20"/>
                <w:lang w:val="en-GB" w:eastAsia="en-GB"/>
              </w:rPr>
              <w:t>Body dynamics</w:t>
            </w:r>
          </w:p>
        </w:tc>
        <w:tc>
          <w:tcPr>
            <w:tcW w:w="3938" w:type="pct"/>
            <w:tcBorders>
              <w:top w:val="nil"/>
              <w:left w:val="nil"/>
              <w:bottom w:val="nil"/>
              <w:right w:val="nil"/>
            </w:tcBorders>
            <w:shd w:val="clear" w:color="auto" w:fill="auto"/>
          </w:tcPr>
          <w:p w14:paraId="0851E6CB"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Input physical quantities on the scheme for body transport in fluid flows: possible imposed kinematics; number of bodies; spatial resolution within the solid bodies; friction angle; limiters. For each body, the following quantities are requested: number of elements; mass; vectors of the initial position, velocity and angular velocity; tensor of the mass moment of inertia (if this is constant and not computed); initial orientation of the body with respect to the reference system. For each body element, the following quantities are requested: side lengths of the element; vector of the initial position; initial rotation of the element with respect to the reference system; Boolean operator to treat the element when configuring its reference body.</w:t>
            </w:r>
          </w:p>
        </w:tc>
      </w:tr>
      <w:tr w:rsidR="00CB3B77" w:rsidRPr="00F8718A" w14:paraId="4D629C05" w14:textId="77777777" w:rsidTr="004C4EE2">
        <w:trPr>
          <w:trHeight w:val="301"/>
        </w:trPr>
        <w:tc>
          <w:tcPr>
            <w:tcW w:w="1062" w:type="pct"/>
            <w:tcBorders>
              <w:top w:val="nil"/>
              <w:left w:val="nil"/>
              <w:bottom w:val="nil"/>
              <w:right w:val="nil"/>
            </w:tcBorders>
            <w:shd w:val="clear" w:color="auto" w:fill="auto"/>
          </w:tcPr>
          <w:p w14:paraId="77251004" w14:textId="77777777" w:rsidR="00CB3B77" w:rsidRPr="00F8718A" w:rsidRDefault="00CB3B77" w:rsidP="004C4EE2">
            <w:pPr>
              <w:jc w:val="center"/>
              <w:rPr>
                <w:rFonts w:eastAsia="Times New Roman"/>
                <w:bCs/>
                <w:color w:val="000000"/>
                <w:szCs w:val="20"/>
                <w:lang w:val="en-GB" w:eastAsia="en-GB"/>
              </w:rPr>
            </w:pPr>
            <w:r w:rsidRPr="00F8718A">
              <w:rPr>
                <w:rFonts w:eastAsia="Times New Roman"/>
                <w:bCs/>
                <w:color w:val="000000"/>
                <w:szCs w:val="20"/>
                <w:lang w:val="en-GB" w:eastAsia="en-GB"/>
              </w:rPr>
              <w:t>Run parameters</w:t>
            </w:r>
          </w:p>
        </w:tc>
        <w:tc>
          <w:tcPr>
            <w:tcW w:w="3938" w:type="pct"/>
            <w:tcBorders>
              <w:top w:val="nil"/>
              <w:left w:val="nil"/>
              <w:bottom w:val="nil"/>
              <w:right w:val="nil"/>
            </w:tcBorders>
            <w:shd w:val="clear" w:color="auto" w:fill="auto"/>
          </w:tcPr>
          <w:p w14:paraId="63E46E26"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 xml:space="preserve">Final time, </w:t>
            </w:r>
            <w:r w:rsidRPr="00F8718A">
              <w:rPr>
                <w:rFonts w:eastAsia="Times New Roman"/>
                <w:bCs/>
                <w:i/>
                <w:color w:val="000000"/>
                <w:szCs w:val="20"/>
                <w:lang w:val="en-GB" w:eastAsia="en-GB"/>
              </w:rPr>
              <w:t>CFL</w:t>
            </w:r>
            <w:r w:rsidRPr="00F8718A">
              <w:rPr>
                <w:rFonts w:eastAsia="Times New Roman"/>
                <w:bCs/>
                <w:color w:val="000000"/>
                <w:szCs w:val="20"/>
                <w:lang w:val="en-GB" w:eastAsia="en-GB"/>
              </w:rPr>
              <w:t xml:space="preserve">, </w:t>
            </w:r>
            <w:r w:rsidRPr="00F8718A">
              <w:rPr>
                <w:rFonts w:eastAsia="Times New Roman"/>
                <w:bCs/>
                <w:i/>
                <w:color w:val="000000"/>
                <w:szCs w:val="20"/>
                <w:lang w:val="en-GB" w:eastAsia="en-GB"/>
              </w:rPr>
              <w:t>C</w:t>
            </w:r>
            <w:r w:rsidRPr="00F8718A">
              <w:rPr>
                <w:rFonts w:ascii="Symbol" w:eastAsia="Times New Roman" w:hAnsi="Symbol"/>
                <w:bCs/>
                <w:i/>
                <w:color w:val="000000"/>
                <w:szCs w:val="20"/>
                <w:lang w:val="en-GB" w:eastAsia="en-GB"/>
              </w:rPr>
              <w:t></w:t>
            </w:r>
            <w:r w:rsidRPr="00F8718A">
              <w:rPr>
                <w:rFonts w:ascii="Symbol" w:eastAsia="Times New Roman" w:hAnsi="Symbol"/>
                <w:bCs/>
                <w:color w:val="000000"/>
                <w:szCs w:val="20"/>
                <w:lang w:val="en-GB" w:eastAsia="en-GB"/>
              </w:rPr>
              <w:t></w:t>
            </w:r>
            <w:r w:rsidRPr="00F8718A">
              <w:rPr>
                <w:rFonts w:eastAsia="Times New Roman"/>
                <w:bCs/>
                <w:color w:val="000000"/>
                <w:szCs w:val="20"/>
                <w:lang w:val="en-GB" w:eastAsia="en-GB"/>
              </w:rPr>
              <w:t>and time integration scheme; weight of the partial smoothing; numerical quantities for memory management.</w:t>
            </w:r>
          </w:p>
        </w:tc>
      </w:tr>
      <w:tr w:rsidR="00CB3B77" w:rsidRPr="00F8718A" w14:paraId="6E4FF332" w14:textId="77777777" w:rsidTr="004C4EE2">
        <w:trPr>
          <w:trHeight w:val="301"/>
        </w:trPr>
        <w:tc>
          <w:tcPr>
            <w:tcW w:w="1062" w:type="pct"/>
            <w:tcBorders>
              <w:top w:val="nil"/>
              <w:left w:val="nil"/>
              <w:bottom w:val="nil"/>
              <w:right w:val="nil"/>
            </w:tcBorders>
            <w:shd w:val="clear" w:color="auto" w:fill="auto"/>
          </w:tcPr>
          <w:p w14:paraId="5B083B17" w14:textId="77777777" w:rsidR="00CB3B77" w:rsidRPr="00F8718A" w:rsidRDefault="00CB3B77" w:rsidP="004C4EE2">
            <w:pPr>
              <w:jc w:val="center"/>
              <w:rPr>
                <w:rFonts w:eastAsia="Times New Roman"/>
                <w:bCs/>
                <w:color w:val="000000"/>
                <w:szCs w:val="20"/>
                <w:lang w:val="en-GB" w:eastAsia="en-GB"/>
              </w:rPr>
            </w:pPr>
            <w:r w:rsidRPr="00F8718A">
              <w:rPr>
                <w:rFonts w:eastAsia="Times New Roman"/>
                <w:bCs/>
                <w:color w:val="000000"/>
                <w:szCs w:val="20"/>
                <w:lang w:val="en-GB" w:eastAsia="en-GB"/>
              </w:rPr>
              <w:t>General physical properties</w:t>
            </w:r>
          </w:p>
        </w:tc>
        <w:tc>
          <w:tcPr>
            <w:tcW w:w="3938" w:type="pct"/>
            <w:tcBorders>
              <w:top w:val="nil"/>
              <w:left w:val="nil"/>
              <w:bottom w:val="nil"/>
              <w:right w:val="nil"/>
            </w:tcBorders>
            <w:shd w:val="clear" w:color="auto" w:fill="auto"/>
          </w:tcPr>
          <w:p w14:paraId="65CFC1F0"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Gravity acceleration vector; reference pressure.</w:t>
            </w:r>
          </w:p>
        </w:tc>
      </w:tr>
      <w:tr w:rsidR="00CB3B77" w:rsidRPr="00F8718A" w14:paraId="570BD799" w14:textId="77777777" w:rsidTr="004C4EE2">
        <w:trPr>
          <w:trHeight w:val="301"/>
        </w:trPr>
        <w:tc>
          <w:tcPr>
            <w:tcW w:w="1062" w:type="pct"/>
            <w:tcBorders>
              <w:top w:val="nil"/>
              <w:left w:val="nil"/>
              <w:bottom w:val="nil"/>
              <w:right w:val="nil"/>
            </w:tcBorders>
            <w:shd w:val="clear" w:color="auto" w:fill="auto"/>
          </w:tcPr>
          <w:p w14:paraId="0C31AB4B" w14:textId="77777777" w:rsidR="00CB3B77" w:rsidRPr="00F8718A" w:rsidRDefault="00CB3B77" w:rsidP="004C4EE2">
            <w:pPr>
              <w:jc w:val="center"/>
              <w:rPr>
                <w:rFonts w:eastAsia="Times New Roman"/>
                <w:bCs/>
                <w:color w:val="000000"/>
                <w:szCs w:val="20"/>
                <w:lang w:val="en-GB" w:eastAsia="en-GB"/>
              </w:rPr>
            </w:pPr>
            <w:r w:rsidRPr="00F8718A">
              <w:rPr>
                <w:rFonts w:eastAsia="Times New Roman"/>
                <w:bCs/>
                <w:color w:val="000000"/>
                <w:szCs w:val="20"/>
                <w:lang w:val="en-GB" w:eastAsia="en-GB"/>
              </w:rPr>
              <w:t>Restart</w:t>
            </w:r>
          </w:p>
        </w:tc>
        <w:tc>
          <w:tcPr>
            <w:tcW w:w="3938" w:type="pct"/>
            <w:tcBorders>
              <w:top w:val="nil"/>
              <w:left w:val="nil"/>
              <w:bottom w:val="nil"/>
              <w:right w:val="nil"/>
            </w:tcBorders>
            <w:shd w:val="clear" w:color="auto" w:fill="auto"/>
          </w:tcPr>
          <w:p w14:paraId="688525E6"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Frequency for writing the restart files</w:t>
            </w:r>
          </w:p>
        </w:tc>
      </w:tr>
      <w:tr w:rsidR="00CB3B77" w:rsidRPr="00F8718A" w14:paraId="53E298F4" w14:textId="77777777" w:rsidTr="004C4EE2">
        <w:trPr>
          <w:trHeight w:val="301"/>
        </w:trPr>
        <w:tc>
          <w:tcPr>
            <w:tcW w:w="1062" w:type="pct"/>
            <w:tcBorders>
              <w:top w:val="nil"/>
              <w:left w:val="nil"/>
              <w:bottom w:val="nil"/>
              <w:right w:val="nil"/>
            </w:tcBorders>
            <w:shd w:val="clear" w:color="auto" w:fill="auto"/>
          </w:tcPr>
          <w:p w14:paraId="7C5AE9C3" w14:textId="77777777" w:rsidR="00CB3B77" w:rsidRPr="00F8718A" w:rsidRDefault="00CB3B77" w:rsidP="004C4EE2">
            <w:pPr>
              <w:jc w:val="center"/>
              <w:rPr>
                <w:rFonts w:eastAsia="Times New Roman"/>
                <w:bCs/>
                <w:color w:val="000000"/>
                <w:szCs w:val="20"/>
                <w:lang w:val="en-GB" w:eastAsia="en-GB"/>
              </w:rPr>
            </w:pPr>
            <w:r w:rsidRPr="00F8718A">
              <w:rPr>
                <w:rFonts w:eastAsia="Times New Roman"/>
                <w:bCs/>
                <w:color w:val="000000"/>
                <w:szCs w:val="20"/>
                <w:lang w:val="en-GB" w:eastAsia="en-GB"/>
              </w:rPr>
              <w:t>Output regulation / draw options</w:t>
            </w:r>
          </w:p>
        </w:tc>
        <w:tc>
          <w:tcPr>
            <w:tcW w:w="3938" w:type="pct"/>
            <w:tcBorders>
              <w:top w:val="nil"/>
              <w:left w:val="nil"/>
              <w:bottom w:val="nil"/>
              <w:right w:val="nil"/>
            </w:tcBorders>
            <w:shd w:val="clear" w:color="auto" w:fill="auto"/>
          </w:tcPr>
          <w:p w14:paraId="46C6CE3B"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Frequency for writing SPHERA output files</w:t>
            </w:r>
          </w:p>
        </w:tc>
      </w:tr>
      <w:tr w:rsidR="00CB3B77" w:rsidRPr="00F8718A" w14:paraId="44547FD2" w14:textId="77777777" w:rsidTr="004C4EE2">
        <w:trPr>
          <w:trHeight w:val="301"/>
        </w:trPr>
        <w:tc>
          <w:tcPr>
            <w:tcW w:w="1062" w:type="pct"/>
            <w:tcBorders>
              <w:top w:val="nil"/>
              <w:left w:val="nil"/>
              <w:bottom w:val="nil"/>
              <w:right w:val="nil"/>
            </w:tcBorders>
            <w:shd w:val="clear" w:color="auto" w:fill="auto"/>
          </w:tcPr>
          <w:p w14:paraId="3712BB95" w14:textId="77777777" w:rsidR="00CB3B77" w:rsidRPr="00F8718A" w:rsidRDefault="00CB3B77" w:rsidP="004C4EE2">
            <w:pPr>
              <w:jc w:val="center"/>
              <w:rPr>
                <w:rFonts w:eastAsia="Times New Roman"/>
                <w:bCs/>
                <w:color w:val="000000"/>
                <w:szCs w:val="20"/>
                <w:lang w:val="en-GB" w:eastAsia="en-GB"/>
              </w:rPr>
            </w:pPr>
            <w:r w:rsidRPr="00F8718A">
              <w:rPr>
                <w:rFonts w:eastAsia="Times New Roman"/>
                <w:bCs/>
                <w:color w:val="000000"/>
                <w:szCs w:val="20"/>
                <w:lang w:val="en-GB" w:eastAsia="en-GB"/>
              </w:rPr>
              <w:t>Control points</w:t>
            </w:r>
          </w:p>
        </w:tc>
        <w:tc>
          <w:tcPr>
            <w:tcW w:w="3938" w:type="pct"/>
            <w:tcBorders>
              <w:top w:val="nil"/>
              <w:left w:val="nil"/>
              <w:bottom w:val="nil"/>
              <w:right w:val="nil"/>
            </w:tcBorders>
            <w:shd w:val="clear" w:color="auto" w:fill="auto"/>
          </w:tcPr>
          <w:p w14:paraId="64B30F08"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Position of the monitoring points</w:t>
            </w:r>
          </w:p>
        </w:tc>
      </w:tr>
      <w:tr w:rsidR="00CB3B77" w:rsidRPr="00F8718A" w14:paraId="715A42AE" w14:textId="77777777" w:rsidTr="004C4EE2">
        <w:trPr>
          <w:trHeight w:val="301"/>
        </w:trPr>
        <w:tc>
          <w:tcPr>
            <w:tcW w:w="1062" w:type="pct"/>
            <w:tcBorders>
              <w:top w:val="nil"/>
              <w:left w:val="nil"/>
              <w:bottom w:val="nil"/>
              <w:right w:val="nil"/>
            </w:tcBorders>
            <w:shd w:val="clear" w:color="auto" w:fill="auto"/>
          </w:tcPr>
          <w:p w14:paraId="78B873ED" w14:textId="77777777" w:rsidR="00CB3B77" w:rsidRPr="00F8718A" w:rsidRDefault="00CB3B77" w:rsidP="004C4EE2">
            <w:pPr>
              <w:jc w:val="center"/>
              <w:rPr>
                <w:rFonts w:eastAsia="Times New Roman"/>
                <w:bCs/>
                <w:color w:val="000000"/>
                <w:szCs w:val="20"/>
                <w:lang w:val="en-GB" w:eastAsia="en-GB"/>
              </w:rPr>
            </w:pPr>
            <w:r w:rsidRPr="00F8718A">
              <w:rPr>
                <w:rFonts w:eastAsia="Times New Roman"/>
                <w:bCs/>
                <w:color w:val="000000"/>
                <w:szCs w:val="20"/>
                <w:lang w:val="en-GB" w:eastAsia="en-GB"/>
              </w:rPr>
              <w:t>Control lines</w:t>
            </w:r>
          </w:p>
        </w:tc>
        <w:tc>
          <w:tcPr>
            <w:tcW w:w="3938" w:type="pct"/>
            <w:tcBorders>
              <w:top w:val="nil"/>
              <w:left w:val="nil"/>
              <w:bottom w:val="nil"/>
              <w:right w:val="nil"/>
            </w:tcBorders>
            <w:shd w:val="clear" w:color="auto" w:fill="auto"/>
          </w:tcPr>
          <w:p w14:paraId="574446BA"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Position and discretization of the monitoring lines</w:t>
            </w:r>
          </w:p>
        </w:tc>
      </w:tr>
      <w:tr w:rsidR="00CB3B77" w:rsidRPr="00F8718A" w14:paraId="13CCD234" w14:textId="77777777" w:rsidTr="004C4EE2">
        <w:trPr>
          <w:trHeight w:val="301"/>
        </w:trPr>
        <w:tc>
          <w:tcPr>
            <w:tcW w:w="1062" w:type="pct"/>
            <w:tcBorders>
              <w:top w:val="nil"/>
              <w:left w:val="nil"/>
              <w:bottom w:val="nil"/>
              <w:right w:val="nil"/>
            </w:tcBorders>
            <w:shd w:val="clear" w:color="auto" w:fill="auto"/>
          </w:tcPr>
          <w:p w14:paraId="2EBD09BE" w14:textId="77777777" w:rsidR="00CB3B77" w:rsidRPr="00F8718A" w:rsidRDefault="00CB3B77" w:rsidP="004C4EE2">
            <w:pPr>
              <w:jc w:val="center"/>
              <w:rPr>
                <w:rFonts w:eastAsia="Times New Roman"/>
                <w:bCs/>
                <w:color w:val="000000"/>
                <w:szCs w:val="20"/>
                <w:lang w:val="en-GB" w:eastAsia="en-GB"/>
              </w:rPr>
            </w:pPr>
            <w:r w:rsidRPr="00F8718A">
              <w:rPr>
                <w:rFonts w:eastAsia="Times New Roman"/>
                <w:bCs/>
                <w:color w:val="000000"/>
                <w:szCs w:val="20"/>
                <w:lang w:val="en-GB" w:eastAsia="en-GB"/>
              </w:rPr>
              <w:t>Section flow rate</w:t>
            </w:r>
          </w:p>
        </w:tc>
        <w:tc>
          <w:tcPr>
            <w:tcW w:w="3938" w:type="pct"/>
            <w:tcBorders>
              <w:top w:val="nil"/>
              <w:left w:val="nil"/>
              <w:bottom w:val="nil"/>
              <w:right w:val="nil"/>
            </w:tcBorders>
            <w:shd w:val="clear" w:color="auto" w:fill="auto"/>
          </w:tcPr>
          <w:p w14:paraId="252B93AB"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Geometry of the monitoring sections for the flow rate</w:t>
            </w:r>
          </w:p>
        </w:tc>
      </w:tr>
      <w:tr w:rsidR="00CB3B77" w:rsidRPr="00F8718A" w14:paraId="31F61876" w14:textId="77777777" w:rsidTr="004C4EE2">
        <w:trPr>
          <w:trHeight w:val="301"/>
        </w:trPr>
        <w:tc>
          <w:tcPr>
            <w:tcW w:w="1062" w:type="pct"/>
            <w:tcBorders>
              <w:top w:val="nil"/>
              <w:left w:val="nil"/>
              <w:bottom w:val="nil"/>
              <w:right w:val="nil"/>
            </w:tcBorders>
            <w:shd w:val="clear" w:color="auto" w:fill="auto"/>
          </w:tcPr>
          <w:p w14:paraId="33A8C884" w14:textId="77777777" w:rsidR="00CB3B77" w:rsidRPr="00F8718A" w:rsidRDefault="00CB3B77" w:rsidP="004C4EE2">
            <w:pPr>
              <w:jc w:val="center"/>
              <w:rPr>
                <w:rFonts w:eastAsia="Times New Roman"/>
                <w:bCs/>
                <w:color w:val="000000"/>
                <w:szCs w:val="20"/>
                <w:lang w:val="en-GB" w:eastAsia="en-GB"/>
              </w:rPr>
            </w:pPr>
            <w:r w:rsidRPr="00F8718A">
              <w:rPr>
                <w:rFonts w:eastAsia="Times New Roman"/>
                <w:bCs/>
                <w:color w:val="000000"/>
                <w:szCs w:val="20"/>
                <w:lang w:val="en-GB" w:eastAsia="en-GB"/>
              </w:rPr>
              <w:t>Substations</w:t>
            </w:r>
          </w:p>
        </w:tc>
        <w:tc>
          <w:tcPr>
            <w:tcW w:w="3938" w:type="pct"/>
            <w:tcBorders>
              <w:top w:val="nil"/>
              <w:left w:val="nil"/>
              <w:bottom w:val="nil"/>
              <w:right w:val="nil"/>
            </w:tcBorders>
            <w:shd w:val="clear" w:color="auto" w:fill="auto"/>
          </w:tcPr>
          <w:p w14:paraId="6D214F8F" w14:textId="77777777" w:rsidR="00CB3B77" w:rsidRPr="00F8718A" w:rsidRDefault="00CB3B77" w:rsidP="004C4EE2">
            <w:pPr>
              <w:rPr>
                <w:rFonts w:eastAsia="Times New Roman"/>
                <w:bCs/>
                <w:color w:val="000000"/>
                <w:szCs w:val="20"/>
                <w:lang w:val="en-GB" w:eastAsia="en-GB"/>
              </w:rPr>
            </w:pPr>
            <w:r w:rsidRPr="00F8718A">
              <w:rPr>
                <w:rFonts w:eastAsia="Times New Roman"/>
                <w:bCs/>
                <w:color w:val="000000"/>
                <w:szCs w:val="20"/>
                <w:lang w:val="en-GB" w:eastAsia="en-GB"/>
              </w:rPr>
              <w:t>Geometries of the electrical substations for the substation-flooding damage scheme and substation type (high-voltage transmission substation, medium-voltage distribution substation, low-voltage distribution substation). Each substation is described by a polygon.</w:t>
            </w:r>
          </w:p>
        </w:tc>
      </w:tr>
    </w:tbl>
    <w:p w14:paraId="491535EB" w14:textId="2289A4FF" w:rsidR="00CB3B77" w:rsidRPr="00F8718A" w:rsidRDefault="00CB3B77" w:rsidP="00CB3B77">
      <w:pPr>
        <w:jc w:val="center"/>
        <w:rPr>
          <w:szCs w:val="20"/>
          <w:lang w:val="en-GB"/>
        </w:rPr>
      </w:pPr>
      <w:bookmarkStart w:id="543" w:name="_Ref529882928"/>
      <w:r w:rsidRPr="00F8718A">
        <w:rPr>
          <w:lang w:val="en-GB"/>
        </w:rPr>
        <w:t xml:space="preserve">Table </w:t>
      </w:r>
      <w:r w:rsidRPr="00F8718A">
        <w:rPr>
          <w:lang w:val="en-GB"/>
        </w:rPr>
        <w:fldChar w:fldCharType="begin"/>
      </w:r>
      <w:r w:rsidRPr="00F8718A">
        <w:rPr>
          <w:lang w:val="en-GB"/>
        </w:rPr>
        <w:instrText xml:space="preserve"> STYLEREF 1 \s </w:instrText>
      </w:r>
      <w:r w:rsidRPr="00F8718A">
        <w:rPr>
          <w:lang w:val="en-GB"/>
        </w:rPr>
        <w:fldChar w:fldCharType="separate"/>
      </w:r>
      <w:r w:rsidR="00DE02FE">
        <w:rPr>
          <w:noProof/>
          <w:lang w:val="en-GB"/>
        </w:rPr>
        <w:t>12</w:t>
      </w:r>
      <w:r w:rsidRPr="00F8718A">
        <w:rPr>
          <w:lang w:val="en-GB"/>
        </w:rPr>
        <w:fldChar w:fldCharType="end"/>
      </w:r>
      <w:r w:rsidRPr="00F8718A">
        <w:rPr>
          <w:lang w:val="en-GB"/>
        </w:rPr>
        <w:t>.</w:t>
      </w:r>
      <w:r w:rsidRPr="00F8718A">
        <w:rPr>
          <w:lang w:val="en-GB"/>
        </w:rPr>
        <w:fldChar w:fldCharType="begin"/>
      </w:r>
      <w:r w:rsidRPr="00F8718A">
        <w:rPr>
          <w:lang w:val="en-GB"/>
        </w:rPr>
        <w:instrText xml:space="preserve"> SEQ Table \* ARABIC \s 1 </w:instrText>
      </w:r>
      <w:r w:rsidRPr="00F8718A">
        <w:rPr>
          <w:lang w:val="en-GB"/>
        </w:rPr>
        <w:fldChar w:fldCharType="separate"/>
      </w:r>
      <w:r w:rsidR="00DE02FE">
        <w:rPr>
          <w:noProof/>
          <w:lang w:val="en-GB"/>
        </w:rPr>
        <w:t>2</w:t>
      </w:r>
      <w:r w:rsidRPr="00F8718A">
        <w:rPr>
          <w:lang w:val="en-GB"/>
        </w:rPr>
        <w:fldChar w:fldCharType="end"/>
      </w:r>
      <w:bookmarkEnd w:id="543"/>
      <w:r w:rsidRPr="00F8718A">
        <w:rPr>
          <w:szCs w:val="20"/>
          <w:lang w:val="en-GB"/>
        </w:rPr>
        <w:t>. Sections and relevant quantities of the main input file of SPHERA v.9.0.0 (2018,</w:t>
      </w:r>
      <w:sdt>
        <w:sdtPr>
          <w:rPr>
            <w:szCs w:val="20"/>
            <w:lang w:val="en-GB"/>
          </w:rPr>
          <w:id w:val="-1670400267"/>
          <w:citation/>
        </w:sdtPr>
        <w:sdtEndPr/>
        <w:sdtContent>
          <w:r w:rsidRPr="00F8718A">
            <w:rPr>
              <w:szCs w:val="20"/>
              <w:lang w:val="en-GB"/>
            </w:rPr>
            <w:fldChar w:fldCharType="begin"/>
          </w:r>
          <w:r w:rsidRPr="00F8718A">
            <w:rPr>
              <w:szCs w:val="20"/>
              <w:lang w:val="en-GB"/>
            </w:rPr>
            <w:instrText xml:space="preserve">CITATION Segnaposto1 \l 1040 </w:instrText>
          </w:r>
          <w:r w:rsidRPr="00F8718A">
            <w:rPr>
              <w:szCs w:val="20"/>
              <w:lang w:val="en-GB"/>
            </w:rPr>
            <w:fldChar w:fldCharType="separate"/>
          </w:r>
          <w:r w:rsidR="00DE02FE">
            <w:rPr>
              <w:noProof/>
              <w:szCs w:val="20"/>
              <w:lang w:val="en-GB"/>
            </w:rPr>
            <w:t xml:space="preserve"> </w:t>
          </w:r>
          <w:r w:rsidR="00DE02FE" w:rsidRPr="00DE02FE">
            <w:rPr>
              <w:noProof/>
              <w:szCs w:val="20"/>
              <w:lang w:val="en-GB"/>
            </w:rPr>
            <w:t>[6]</w:t>
          </w:r>
          <w:r w:rsidRPr="00F8718A">
            <w:rPr>
              <w:szCs w:val="20"/>
              <w:lang w:val="en-GB"/>
            </w:rPr>
            <w:fldChar w:fldCharType="end"/>
          </w:r>
        </w:sdtContent>
      </w:sdt>
      <w:r w:rsidRPr="00F8718A">
        <w:rPr>
          <w:szCs w:val="20"/>
          <w:lang w:val="en-GB"/>
        </w:rPr>
        <w:t>).</w:t>
      </w:r>
    </w:p>
    <w:p w14:paraId="4DC2440C" w14:textId="7F5A16EF" w:rsidR="00CB3B77" w:rsidRPr="00F8718A" w:rsidRDefault="00CB3B77" w:rsidP="00CB3B77">
      <w:pPr>
        <w:jc w:val="both"/>
        <w:rPr>
          <w:sz w:val="24"/>
          <w:szCs w:val="24"/>
          <w:lang w:val="en-GB"/>
        </w:rPr>
      </w:pPr>
    </w:p>
    <w:p w14:paraId="3E2EBDA5" w14:textId="77777777" w:rsidR="00D01AA3" w:rsidRPr="00F8718A" w:rsidRDefault="00D01AA3" w:rsidP="00CB3B77">
      <w:pPr>
        <w:jc w:val="both"/>
        <w:rPr>
          <w:sz w:val="24"/>
          <w:szCs w:val="24"/>
          <w:lang w:val="en-GB"/>
        </w:rPr>
      </w:pPr>
    </w:p>
    <w:p w14:paraId="30B96BBC" w14:textId="77777777" w:rsidR="00CB3B77" w:rsidRPr="00F8718A" w:rsidRDefault="00CB3B77" w:rsidP="00AF7BEA">
      <w:pPr>
        <w:pStyle w:val="Stile1"/>
        <w:rPr>
          <w:lang w:val="en-GB"/>
        </w:rPr>
      </w:pPr>
      <w:bookmarkStart w:id="544" w:name="_Ref521064938"/>
      <w:bookmarkStart w:id="545" w:name="_Toc100207923"/>
      <w:bookmarkStart w:id="546" w:name="_Toc447794704"/>
      <w:bookmarkStart w:id="547" w:name="_Toc447794783"/>
      <w:bookmarkStart w:id="548" w:name="_Toc447794868"/>
      <w:bookmarkStart w:id="549" w:name="_Toc447794950"/>
      <w:bookmarkStart w:id="550" w:name="_Toc447795353"/>
      <w:bookmarkStart w:id="551" w:name="_Toc447795460"/>
      <w:bookmarkStart w:id="552" w:name="_Toc441248326"/>
      <w:bookmarkStart w:id="553" w:name="_Toc447005716"/>
      <w:bookmarkStart w:id="554" w:name="_Toc447794703"/>
      <w:bookmarkStart w:id="555" w:name="_Toc447794782"/>
      <w:bookmarkStart w:id="556" w:name="_Toc447794867"/>
      <w:bookmarkStart w:id="557" w:name="_Toc447794949"/>
      <w:bookmarkStart w:id="558" w:name="_Toc447795352"/>
      <w:bookmarkStart w:id="559" w:name="_Toc447795459"/>
      <w:bookmarkStart w:id="560" w:name="_Toc109200378"/>
      <w:r w:rsidRPr="00F8718A">
        <w:rPr>
          <w:lang w:val="en-GB"/>
        </w:rPr>
        <w:t>Tutorials</w:t>
      </w:r>
      <w:bookmarkEnd w:id="544"/>
      <w:bookmarkEnd w:id="545"/>
      <w:bookmarkEnd w:id="560"/>
    </w:p>
    <w:p w14:paraId="5466C9F0" w14:textId="2CC3034E" w:rsidR="00CB3B77" w:rsidRPr="00F8718A" w:rsidRDefault="00CB3B77" w:rsidP="00CB3B77">
      <w:pPr>
        <w:jc w:val="both"/>
        <w:rPr>
          <w:sz w:val="24"/>
          <w:szCs w:val="24"/>
          <w:lang w:val="en-GB"/>
        </w:rPr>
      </w:pPr>
      <w:r w:rsidRPr="00F8718A">
        <w:rPr>
          <w:sz w:val="24"/>
          <w:szCs w:val="24"/>
          <w:lang w:val="en-GB"/>
        </w:rPr>
        <w:t>SPHERA v.9.0.0 is validated on 34 test cases (following sub-sections), each one having possible variants. Some of the tutorials are published on International Journals and were also carried out with previous versions of the code. Other minor test cases only represent very simple configurations.</w:t>
      </w:r>
    </w:p>
    <w:p w14:paraId="50629B2E" w14:textId="77777777" w:rsidR="00D01AA3" w:rsidRPr="00F8718A" w:rsidRDefault="00D01AA3" w:rsidP="00CB3B77">
      <w:pPr>
        <w:jc w:val="both"/>
        <w:rPr>
          <w:sz w:val="24"/>
          <w:szCs w:val="24"/>
          <w:lang w:val="en-GB"/>
        </w:rPr>
      </w:pPr>
    </w:p>
    <w:p w14:paraId="065DD056" w14:textId="77777777" w:rsidR="00CB3B77" w:rsidRPr="00F8718A" w:rsidRDefault="00CB3B77" w:rsidP="00C33B9B">
      <w:pPr>
        <w:pStyle w:val="Stile2"/>
        <w:rPr>
          <w:lang w:val="en-GB"/>
        </w:rPr>
      </w:pPr>
      <w:bookmarkStart w:id="561" w:name="_Toc100207924"/>
      <w:bookmarkStart w:id="562" w:name="_Toc109200379"/>
      <w:r w:rsidRPr="00F8718A">
        <w:rPr>
          <w:lang w:val="en-GB"/>
        </w:rPr>
        <w:lastRenderedPageBreak/>
        <w:t>“body_body_impacts”</w:t>
      </w:r>
      <w:bookmarkEnd w:id="561"/>
      <w:bookmarkEnd w:id="562"/>
    </w:p>
    <w:p w14:paraId="580E260B" w14:textId="36346701" w:rsidR="00CB3B77" w:rsidRPr="00F8718A" w:rsidRDefault="00CB3B77" w:rsidP="00CB3B77">
      <w:pPr>
        <w:jc w:val="both"/>
        <w:rPr>
          <w:sz w:val="24"/>
          <w:szCs w:val="24"/>
          <w:lang w:val="en-GB"/>
        </w:rPr>
      </w:pPr>
      <w:r w:rsidRPr="00F8718A">
        <w:rPr>
          <w:sz w:val="24"/>
          <w:szCs w:val="24"/>
          <w:lang w:val="en-GB"/>
        </w:rPr>
        <w:t>This tutorial is completely described in Amicarelli et al. (2015,</w:t>
      </w:r>
      <w:sdt>
        <w:sdtPr>
          <w:rPr>
            <w:sz w:val="24"/>
            <w:szCs w:val="24"/>
            <w:lang w:val="en-GB"/>
          </w:rPr>
          <w:id w:val="695279363"/>
          <w:citation/>
        </w:sdtPr>
        <w:sdtEndPr/>
        <w:sdtContent>
          <w:r w:rsidRPr="00F8718A">
            <w:rPr>
              <w:sz w:val="24"/>
              <w:szCs w:val="24"/>
              <w:lang w:val="en-GB"/>
            </w:rPr>
            <w:fldChar w:fldCharType="begin"/>
          </w:r>
          <w:r w:rsidRPr="00F8718A">
            <w:rPr>
              <w:sz w:val="24"/>
              <w:szCs w:val="24"/>
              <w:lang w:val="en-GB"/>
            </w:rPr>
            <w:instrText xml:space="preserve"> CITATION Ami15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[2]</w:t>
          </w:r>
          <w:r w:rsidRPr="00F8718A">
            <w:rPr>
              <w:sz w:val="24"/>
              <w:szCs w:val="24"/>
              <w:lang w:val="en-GB"/>
            </w:rPr>
            <w:fldChar w:fldCharType="end"/>
          </w:r>
        </w:sdtContent>
      </w:sdt>
      <w:r w:rsidRPr="00F8718A">
        <w:rPr>
          <w:sz w:val="24"/>
          <w:szCs w:val="24"/>
          <w:lang w:val="en-GB"/>
        </w:rPr>
        <w:t>). The paper version available on ResearchGate might help in case the published version is unavailable.</w:t>
      </w:r>
    </w:p>
    <w:p w14:paraId="519291DC" w14:textId="77777777" w:rsidR="00D01AA3" w:rsidRPr="00F8718A" w:rsidRDefault="00D01AA3" w:rsidP="00CB3B77">
      <w:pPr>
        <w:jc w:val="both"/>
        <w:rPr>
          <w:sz w:val="24"/>
          <w:szCs w:val="24"/>
          <w:lang w:val="en-GB"/>
        </w:rPr>
      </w:pPr>
    </w:p>
    <w:p w14:paraId="31D653AE" w14:textId="77777777" w:rsidR="00CB3B77" w:rsidRPr="00F8718A" w:rsidRDefault="00CB3B77" w:rsidP="00C33B9B">
      <w:pPr>
        <w:pStyle w:val="Stile2"/>
        <w:rPr>
          <w:lang w:val="en-GB"/>
        </w:rPr>
      </w:pPr>
      <w:r w:rsidRPr="00F8718A">
        <w:rPr>
          <w:lang w:val="en-GB"/>
        </w:rPr>
        <w:t xml:space="preserve"> </w:t>
      </w:r>
      <w:bookmarkStart w:id="563" w:name="_Toc100207925"/>
      <w:bookmarkStart w:id="564" w:name="_Toc109200380"/>
      <w:r w:rsidRPr="00F8718A">
        <w:rPr>
          <w:lang w:val="en-GB"/>
        </w:rPr>
        <w:t>“body_boundary_impacts”</w:t>
      </w:r>
      <w:bookmarkEnd w:id="563"/>
      <w:bookmarkEnd w:id="564"/>
    </w:p>
    <w:p w14:paraId="06551255" w14:textId="7F7E05F7" w:rsidR="00CB3B77" w:rsidRPr="00F8718A" w:rsidRDefault="00CB3B77" w:rsidP="00CB3B77">
      <w:pPr>
        <w:jc w:val="both"/>
        <w:rPr>
          <w:sz w:val="24"/>
          <w:szCs w:val="24"/>
          <w:lang w:val="en-GB"/>
        </w:rPr>
      </w:pPr>
      <w:r w:rsidRPr="00F8718A">
        <w:rPr>
          <w:sz w:val="24"/>
          <w:szCs w:val="24"/>
          <w:lang w:val="en-GB"/>
        </w:rPr>
        <w:t>This tutorial is completely described in Amicarelli et al. (2015,</w:t>
      </w:r>
      <w:sdt>
        <w:sdtPr>
          <w:rPr>
            <w:sz w:val="24"/>
            <w:szCs w:val="24"/>
            <w:lang w:val="en-GB"/>
          </w:rPr>
          <w:id w:val="88976697"/>
          <w:citation/>
        </w:sdtPr>
        <w:sdtEndPr/>
        <w:sdtContent>
          <w:r w:rsidRPr="00F8718A">
            <w:rPr>
              <w:sz w:val="24"/>
              <w:szCs w:val="24"/>
              <w:lang w:val="en-GB"/>
            </w:rPr>
            <w:fldChar w:fldCharType="begin"/>
          </w:r>
          <w:r w:rsidRPr="00F8718A">
            <w:rPr>
              <w:sz w:val="24"/>
              <w:szCs w:val="24"/>
              <w:lang w:val="en-GB"/>
            </w:rPr>
            <w:instrText xml:space="preserve"> CITATION Ami15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[2]</w:t>
          </w:r>
          <w:r w:rsidRPr="00F8718A">
            <w:rPr>
              <w:sz w:val="24"/>
              <w:szCs w:val="24"/>
              <w:lang w:val="en-GB"/>
            </w:rPr>
            <w:fldChar w:fldCharType="end"/>
          </w:r>
        </w:sdtContent>
      </w:sdt>
      <w:r w:rsidRPr="00F8718A">
        <w:rPr>
          <w:sz w:val="24"/>
          <w:szCs w:val="24"/>
          <w:lang w:val="en-GB"/>
        </w:rPr>
        <w:t>). The paper version available on ResearchGate might help in case the published version is unavailable.</w:t>
      </w:r>
    </w:p>
    <w:p w14:paraId="5B320A15" w14:textId="77777777" w:rsidR="00D01AA3" w:rsidRPr="00F8718A" w:rsidRDefault="00D01AA3" w:rsidP="00CB3B77">
      <w:pPr>
        <w:jc w:val="both"/>
        <w:rPr>
          <w:sz w:val="24"/>
          <w:szCs w:val="24"/>
          <w:lang w:val="en-GB"/>
        </w:rPr>
      </w:pPr>
    </w:p>
    <w:p w14:paraId="08ACEB5F" w14:textId="77777777" w:rsidR="00CB3B77" w:rsidRPr="00F8718A" w:rsidRDefault="00CB3B77" w:rsidP="00C33B9B">
      <w:pPr>
        <w:pStyle w:val="Stile2"/>
        <w:rPr>
          <w:lang w:val="en-GB"/>
        </w:rPr>
      </w:pPr>
      <w:r w:rsidRPr="00F8718A">
        <w:rPr>
          <w:lang w:val="en-GB"/>
        </w:rPr>
        <w:t xml:space="preserve"> </w:t>
      </w:r>
      <w:bookmarkStart w:id="565" w:name="_Toc100207926"/>
      <w:bookmarkStart w:id="566" w:name="_Toc109200381"/>
      <w:r w:rsidRPr="00F8718A">
        <w:rPr>
          <w:lang w:val="en-GB"/>
        </w:rPr>
        <w:t>“dam_breach_ICOLD_trunks”</w:t>
      </w:r>
      <w:bookmarkEnd w:id="565"/>
      <w:bookmarkEnd w:id="566"/>
    </w:p>
    <w:p w14:paraId="6CCE6098" w14:textId="22D11B8F" w:rsidR="00CB3B77" w:rsidRPr="00F8718A" w:rsidRDefault="00CB3B77" w:rsidP="00CB3B77">
      <w:pPr>
        <w:jc w:val="both"/>
        <w:rPr>
          <w:sz w:val="24"/>
          <w:szCs w:val="24"/>
          <w:lang w:val="en-GB"/>
        </w:rPr>
      </w:pPr>
      <w:r w:rsidRPr="00F8718A">
        <w:rPr>
          <w:sz w:val="24"/>
          <w:szCs w:val="24"/>
          <w:lang w:val="en-GB"/>
        </w:rPr>
        <w:t>This tutorial is described in Amicarelli &amp; Agate (2014,</w:t>
      </w:r>
      <w:sdt>
        <w:sdtPr>
          <w:rPr>
            <w:sz w:val="24"/>
            <w:szCs w:val="24"/>
            <w:lang w:val="en-GB"/>
          </w:rPr>
          <w:id w:val="-1329823048"/>
          <w:citation/>
        </w:sdtPr>
        <w:sdtEndPr/>
        <w:sdtContent>
          <w:r w:rsidRPr="00F8718A">
            <w:rPr>
              <w:sz w:val="24"/>
              <w:szCs w:val="24"/>
              <w:lang w:val="en-GB"/>
            </w:rPr>
            <w:fldChar w:fldCharType="begin"/>
          </w:r>
          <w:r w:rsidRPr="00F8718A">
            <w:rPr>
              <w:sz w:val="24"/>
              <w:szCs w:val="24"/>
              <w:lang w:val="en-GB"/>
            </w:rPr>
            <w:instrText xml:space="preserve"> CITATION Ami14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[50]</w:t>
          </w:r>
          <w:r w:rsidRPr="00F8718A">
            <w:rPr>
              <w:sz w:val="24"/>
              <w:szCs w:val="24"/>
              <w:lang w:val="en-GB"/>
            </w:rPr>
            <w:fldChar w:fldCharType="end"/>
          </w:r>
        </w:sdtContent>
      </w:sdt>
      <w:r w:rsidRPr="00F8718A">
        <w:rPr>
          <w:sz w:val="24"/>
          <w:szCs w:val="24"/>
          <w:lang w:val="en-GB"/>
        </w:rPr>
        <w:t>) and Amicarelli &amp; Agate (2015,</w:t>
      </w:r>
      <w:sdt>
        <w:sdtPr>
          <w:rPr>
            <w:sz w:val="24"/>
            <w:szCs w:val="24"/>
            <w:lang w:val="en-GB"/>
          </w:rPr>
          <w:id w:val="-1476070315"/>
          <w:citation/>
        </w:sdtPr>
        <w:sdtEndPr/>
        <w:sdtContent>
          <w:r w:rsidRPr="00F8718A">
            <w:rPr>
              <w:sz w:val="24"/>
              <w:szCs w:val="24"/>
              <w:lang w:val="en-GB"/>
            </w:rPr>
            <w:fldChar w:fldCharType="begin"/>
          </w:r>
          <w:r w:rsidRPr="00F8718A">
            <w:rPr>
              <w:sz w:val="24"/>
              <w:szCs w:val="24"/>
              <w:lang w:val="en-GB"/>
            </w:rPr>
            <w:instrText xml:space="preserve"> CITATION Ami151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[69]</w:t>
          </w:r>
          <w:r w:rsidRPr="00F8718A">
            <w:rPr>
              <w:sz w:val="24"/>
              <w:szCs w:val="24"/>
              <w:lang w:val="en-GB"/>
            </w:rPr>
            <w:fldChar w:fldCharType="end"/>
          </w:r>
        </w:sdtContent>
      </w:sdt>
      <w:r w:rsidRPr="00F8718A">
        <w:rPr>
          <w:sz w:val="24"/>
          <w:szCs w:val="24"/>
          <w:lang w:val="en-GB"/>
        </w:rPr>
        <w:t>). Here, the tutorial is represented by means of the mixture model for dense granular flows of Amicarelli et al. (2017,</w:t>
      </w:r>
      <w:sdt>
        <w:sdtPr>
          <w:rPr>
            <w:sz w:val="24"/>
            <w:szCs w:val="24"/>
            <w:lang w:val="en-GB"/>
          </w:rPr>
          <w:id w:val="1668288706"/>
          <w:citation/>
        </w:sdtPr>
        <w:sdtEndPr/>
        <w:sdtContent>
          <w:r w:rsidRPr="00F8718A">
            <w:rPr>
              <w:sz w:val="24"/>
              <w:szCs w:val="24"/>
              <w:lang w:val="en-GB"/>
            </w:rPr>
            <w:fldChar w:fldCharType="begin"/>
          </w:r>
          <w:r w:rsidRPr="00F8718A">
            <w:rPr>
              <w:sz w:val="24"/>
              <w:szCs w:val="24"/>
              <w:lang w:val="en-GB"/>
            </w:rPr>
            <w:instrText xml:space="preserve"> CITATION Ami17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[1]</w:t>
          </w:r>
          <w:r w:rsidRPr="00F8718A">
            <w:rPr>
              <w:sz w:val="24"/>
              <w:szCs w:val="24"/>
              <w:lang w:val="en-GB"/>
            </w:rPr>
            <w:fldChar w:fldCharType="end"/>
          </w:r>
        </w:sdtContent>
      </w:sdt>
      <w:r w:rsidRPr="00F8718A">
        <w:rPr>
          <w:sz w:val="24"/>
          <w:szCs w:val="24"/>
          <w:lang w:val="en-GB"/>
        </w:rPr>
        <w:t>).</w:t>
      </w:r>
    </w:p>
    <w:p w14:paraId="432070BB" w14:textId="77777777" w:rsidR="00D01AA3" w:rsidRPr="00F8718A" w:rsidRDefault="00D01AA3" w:rsidP="00CB3B77">
      <w:pPr>
        <w:jc w:val="both"/>
        <w:rPr>
          <w:sz w:val="24"/>
          <w:szCs w:val="24"/>
          <w:lang w:val="en-GB"/>
        </w:rPr>
      </w:pPr>
    </w:p>
    <w:p w14:paraId="445C9331" w14:textId="77777777" w:rsidR="00CB3B77" w:rsidRPr="00F8718A" w:rsidRDefault="00CB3B77" w:rsidP="00C33B9B">
      <w:pPr>
        <w:pStyle w:val="Stile2"/>
        <w:rPr>
          <w:lang w:val="en-GB"/>
        </w:rPr>
      </w:pPr>
      <w:bookmarkStart w:id="567" w:name="_Toc100207927"/>
      <w:bookmarkStart w:id="568" w:name="_Toc109200382"/>
      <w:r w:rsidRPr="00F8718A">
        <w:rPr>
          <w:lang w:val="en-GB"/>
        </w:rPr>
        <w:t>“db_2bodies”</w:t>
      </w:r>
      <w:bookmarkEnd w:id="567"/>
      <w:bookmarkEnd w:id="568"/>
    </w:p>
    <w:p w14:paraId="2E878EE7" w14:textId="3D8D9B51" w:rsidR="00CB3B77" w:rsidRPr="00F8718A" w:rsidRDefault="00CB3B77" w:rsidP="00CB3B77">
      <w:pPr>
        <w:jc w:val="both"/>
        <w:rPr>
          <w:sz w:val="24"/>
          <w:szCs w:val="24"/>
          <w:lang w:val="en-GB"/>
        </w:rPr>
      </w:pPr>
      <w:r w:rsidRPr="00F8718A">
        <w:rPr>
          <w:sz w:val="24"/>
          <w:szCs w:val="24"/>
          <w:lang w:val="en-GB"/>
        </w:rPr>
        <w:t>This tutorial is completely described in Amicarelli et al. (2015,</w:t>
      </w:r>
      <w:sdt>
        <w:sdtPr>
          <w:rPr>
            <w:sz w:val="24"/>
            <w:szCs w:val="24"/>
            <w:lang w:val="en-GB"/>
          </w:rPr>
          <w:id w:val="157126595"/>
          <w:citation/>
        </w:sdtPr>
        <w:sdtEndPr/>
        <w:sdtContent>
          <w:r w:rsidRPr="00F8718A">
            <w:rPr>
              <w:sz w:val="24"/>
              <w:szCs w:val="24"/>
              <w:lang w:val="en-GB"/>
            </w:rPr>
            <w:fldChar w:fldCharType="begin"/>
          </w:r>
          <w:r w:rsidRPr="00F8718A">
            <w:rPr>
              <w:sz w:val="24"/>
              <w:szCs w:val="24"/>
              <w:lang w:val="en-GB"/>
            </w:rPr>
            <w:instrText xml:space="preserve"> CITATION Ami15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[2]</w:t>
          </w:r>
          <w:r w:rsidRPr="00F8718A">
            <w:rPr>
              <w:sz w:val="24"/>
              <w:szCs w:val="24"/>
              <w:lang w:val="en-GB"/>
            </w:rPr>
            <w:fldChar w:fldCharType="end"/>
          </w:r>
        </w:sdtContent>
      </w:sdt>
      <w:r w:rsidRPr="00F8718A">
        <w:rPr>
          <w:sz w:val="24"/>
          <w:szCs w:val="24"/>
          <w:lang w:val="en-GB"/>
        </w:rPr>
        <w:t>). The paper version available on ResearchGate might help in case the published version is unavailable.</w:t>
      </w:r>
    </w:p>
    <w:p w14:paraId="06FF335D" w14:textId="77777777" w:rsidR="00D01AA3" w:rsidRPr="00F8718A" w:rsidRDefault="00D01AA3" w:rsidP="00CB3B77">
      <w:pPr>
        <w:jc w:val="both"/>
        <w:rPr>
          <w:sz w:val="24"/>
          <w:szCs w:val="24"/>
          <w:lang w:val="en-GB"/>
        </w:rPr>
      </w:pPr>
    </w:p>
    <w:p w14:paraId="2181EE11" w14:textId="77777777" w:rsidR="00CB3B77" w:rsidRPr="00F8718A" w:rsidRDefault="00CB3B77" w:rsidP="00C33B9B">
      <w:pPr>
        <w:pStyle w:val="Stile2"/>
        <w:rPr>
          <w:lang w:val="en-GB"/>
        </w:rPr>
      </w:pPr>
      <w:bookmarkStart w:id="569" w:name="_Toc100207928"/>
      <w:bookmarkStart w:id="570" w:name="_Toc109200383"/>
      <w:r w:rsidRPr="00F8718A">
        <w:rPr>
          <w:lang w:val="en-GB"/>
        </w:rPr>
        <w:t>“db_2D_demo”</w:t>
      </w:r>
      <w:bookmarkEnd w:id="569"/>
      <w:bookmarkEnd w:id="570"/>
    </w:p>
    <w:p w14:paraId="1096B3DB" w14:textId="2099A56D" w:rsidR="00CB3B77" w:rsidRPr="00F8718A" w:rsidRDefault="00CB3B77" w:rsidP="00CB3B77">
      <w:pPr>
        <w:jc w:val="both"/>
        <w:rPr>
          <w:sz w:val="24"/>
          <w:szCs w:val="24"/>
          <w:lang w:val="en-GB"/>
        </w:rPr>
      </w:pPr>
      <w:r w:rsidRPr="00F8718A">
        <w:rPr>
          <w:sz w:val="24"/>
          <w:szCs w:val="24"/>
          <w:lang w:val="en-GB"/>
        </w:rPr>
        <w:t>This is a very simple and very fast tutorial representing a 2D dam break (over a flat bottom) at a rough spatial resolution. Amicarelli et al. (2020,</w:t>
      </w:r>
      <w:sdt>
        <w:sdtPr>
          <w:rPr>
            <w:sz w:val="24"/>
            <w:szCs w:val="24"/>
            <w:lang w:val="en-GB"/>
          </w:rPr>
          <w:id w:val="997310868"/>
          <w:citation/>
        </w:sdtPr>
        <w:sdtEndPr/>
        <w:sdtContent>
          <w:r w:rsidRPr="00F8718A">
            <w:rPr>
              <w:sz w:val="24"/>
              <w:szCs w:val="24"/>
              <w:lang w:val="en-GB"/>
            </w:rPr>
            <w:fldChar w:fldCharType="begin"/>
          </w:r>
          <w:r w:rsidRPr="00F8718A">
            <w:rPr>
              <w:sz w:val="24"/>
              <w:szCs w:val="24"/>
              <w:lang w:val="en-GB"/>
            </w:rPr>
            <w:instrText xml:space="preserve"> CITATION Ami20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[47]</w:t>
          </w:r>
          <w:r w:rsidRPr="00F8718A">
            <w:rPr>
              <w:sz w:val="24"/>
              <w:szCs w:val="24"/>
              <w:lang w:val="en-GB"/>
            </w:rPr>
            <w:fldChar w:fldCharType="end"/>
          </w:r>
        </w:sdtContent>
      </w:sdt>
      <w:r w:rsidRPr="00F8718A">
        <w:rPr>
          <w:sz w:val="24"/>
          <w:szCs w:val="24"/>
          <w:lang w:val="en-GB"/>
        </w:rPr>
        <w:t>) completely describes this test case. This project report is Open-Access and also includes a synthetic English version.</w:t>
      </w:r>
    </w:p>
    <w:p w14:paraId="4515F6F4" w14:textId="77777777" w:rsidR="00D01AA3" w:rsidRPr="00F8718A" w:rsidRDefault="00D01AA3" w:rsidP="00CB3B77">
      <w:pPr>
        <w:jc w:val="both"/>
        <w:rPr>
          <w:sz w:val="24"/>
          <w:szCs w:val="24"/>
          <w:lang w:val="en-GB"/>
        </w:rPr>
      </w:pPr>
    </w:p>
    <w:p w14:paraId="007E9C73" w14:textId="77777777" w:rsidR="00CB3B77" w:rsidRPr="00F8718A" w:rsidRDefault="00CB3B77" w:rsidP="00C33B9B">
      <w:pPr>
        <w:pStyle w:val="Stile2"/>
        <w:rPr>
          <w:lang w:val="en-GB"/>
        </w:rPr>
      </w:pPr>
      <w:bookmarkStart w:id="571" w:name="_Toc100207929"/>
      <w:bookmarkStart w:id="572" w:name="_Toc109200384"/>
      <w:r w:rsidRPr="00F8718A">
        <w:rPr>
          <w:lang w:val="en-GB"/>
        </w:rPr>
        <w:t>“db_Alpe_Gera”</w:t>
      </w:r>
      <w:bookmarkEnd w:id="571"/>
      <w:bookmarkEnd w:id="572"/>
    </w:p>
    <w:p w14:paraId="14448A9F" w14:textId="0519D4AB" w:rsidR="00CB3B77" w:rsidRPr="00F8718A" w:rsidRDefault="00CB3B77" w:rsidP="00CB3B77">
      <w:pPr>
        <w:jc w:val="both"/>
        <w:rPr>
          <w:sz w:val="24"/>
          <w:szCs w:val="24"/>
          <w:lang w:val="en-GB"/>
        </w:rPr>
      </w:pPr>
      <w:r w:rsidRPr="00F8718A">
        <w:rPr>
          <w:sz w:val="24"/>
          <w:szCs w:val="24"/>
          <w:lang w:val="en-GB"/>
        </w:rPr>
        <w:t>This tutorial is completely described in Amicarelli &amp; Paggi (2019,</w:t>
      </w:r>
      <w:sdt>
        <w:sdtPr>
          <w:rPr>
            <w:sz w:val="24"/>
            <w:szCs w:val="24"/>
            <w:lang w:val="en-GB"/>
          </w:rPr>
          <w:id w:val="-1581360914"/>
          <w:citation/>
        </w:sdtPr>
        <w:sdtEndPr/>
        <w:sdtContent>
          <w:r w:rsidRPr="00F8718A">
            <w:rPr>
              <w:sz w:val="24"/>
              <w:szCs w:val="24"/>
              <w:lang w:val="en-GB"/>
            </w:rPr>
            <w:fldChar w:fldCharType="begin"/>
          </w:r>
          <w:r w:rsidRPr="00F8718A">
            <w:rPr>
              <w:sz w:val="24"/>
              <w:szCs w:val="24"/>
              <w:lang w:val="en-GB"/>
            </w:rPr>
            <w:instrText xml:space="preserve"> CITATION Ami19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[70]</w:t>
          </w:r>
          <w:r w:rsidRPr="00F8718A">
            <w:rPr>
              <w:sz w:val="24"/>
              <w:szCs w:val="24"/>
              <w:lang w:val="en-GB"/>
            </w:rPr>
            <w:fldChar w:fldCharType="end"/>
          </w:r>
        </w:sdtContent>
      </w:sdt>
      <w:r w:rsidRPr="00F8718A">
        <w:rPr>
          <w:sz w:val="24"/>
          <w:szCs w:val="24"/>
          <w:lang w:val="en-GB"/>
        </w:rPr>
        <w:t>).</w:t>
      </w:r>
    </w:p>
    <w:p w14:paraId="7F66D520" w14:textId="77777777" w:rsidR="00D01AA3" w:rsidRPr="00F8718A" w:rsidRDefault="00D01AA3" w:rsidP="00CB3B77">
      <w:pPr>
        <w:jc w:val="both"/>
        <w:rPr>
          <w:sz w:val="24"/>
          <w:szCs w:val="24"/>
          <w:lang w:val="en-GB"/>
        </w:rPr>
      </w:pPr>
    </w:p>
    <w:p w14:paraId="2486BB00" w14:textId="77777777" w:rsidR="00CB3B77" w:rsidRPr="00F8718A" w:rsidRDefault="00CB3B77" w:rsidP="00C33B9B">
      <w:pPr>
        <w:pStyle w:val="Stile2"/>
        <w:rPr>
          <w:lang w:val="en-GB"/>
        </w:rPr>
      </w:pPr>
      <w:bookmarkStart w:id="573" w:name="_Toc100207930"/>
      <w:bookmarkStart w:id="574" w:name="_Toc109200385"/>
      <w:r w:rsidRPr="00F8718A">
        <w:rPr>
          <w:lang w:val="en-GB"/>
        </w:rPr>
        <w:t>“db_Alpe_Gera_Lanzada_substations”</w:t>
      </w:r>
      <w:bookmarkEnd w:id="573"/>
      <w:bookmarkEnd w:id="574"/>
    </w:p>
    <w:p w14:paraId="5FC0A7AF" w14:textId="32C0ECB1" w:rsidR="00CB3B77" w:rsidRPr="00F8718A" w:rsidRDefault="00CB3B77" w:rsidP="00CB3B77">
      <w:pPr>
        <w:jc w:val="both"/>
        <w:rPr>
          <w:sz w:val="24"/>
          <w:szCs w:val="24"/>
          <w:lang w:val="en-GB"/>
        </w:rPr>
      </w:pPr>
      <w:r w:rsidRPr="00F8718A">
        <w:rPr>
          <w:sz w:val="24"/>
          <w:szCs w:val="24"/>
          <w:lang w:val="en-GB"/>
        </w:rPr>
        <w:t>This tutorial is completely described in Amicarelli (2021,</w:t>
      </w:r>
      <w:sdt>
        <w:sdtPr>
          <w:rPr>
            <w:sz w:val="24"/>
            <w:szCs w:val="24"/>
            <w:lang w:val="en-GB"/>
          </w:rPr>
          <w:id w:val="-1129089160"/>
          <w:citation/>
        </w:sdtPr>
        <w:sdtEndPr/>
        <w:sdtContent>
          <w:r w:rsidRPr="00F8718A">
            <w:rPr>
              <w:sz w:val="24"/>
              <w:szCs w:val="24"/>
              <w:lang w:val="en-GB"/>
            </w:rPr>
            <w:fldChar w:fldCharType="begin"/>
          </w:r>
          <w:r w:rsidRPr="00F8718A">
            <w:rPr>
              <w:sz w:val="24"/>
              <w:szCs w:val="24"/>
              <w:lang w:val="en-GB"/>
            </w:rPr>
            <w:instrText xml:space="preserve"> CITATION Amine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[61]</w:t>
          </w:r>
          <w:r w:rsidRPr="00F8718A">
            <w:rPr>
              <w:sz w:val="24"/>
              <w:szCs w:val="24"/>
              <w:lang w:val="en-GB"/>
            </w:rPr>
            <w:fldChar w:fldCharType="end"/>
          </w:r>
        </w:sdtContent>
      </w:sdt>
      <w:r w:rsidRPr="00F8718A">
        <w:rPr>
          <w:sz w:val="24"/>
          <w:szCs w:val="24"/>
          <w:lang w:val="en-GB"/>
        </w:rPr>
        <w:t>). This project report is Open-Access and also includes a synthetic English version.</w:t>
      </w:r>
    </w:p>
    <w:p w14:paraId="188F7F47" w14:textId="77777777" w:rsidR="00D01AA3" w:rsidRPr="00F8718A" w:rsidRDefault="00D01AA3" w:rsidP="00CB3B77">
      <w:pPr>
        <w:jc w:val="both"/>
        <w:rPr>
          <w:sz w:val="24"/>
          <w:szCs w:val="24"/>
          <w:lang w:val="en-GB"/>
        </w:rPr>
      </w:pPr>
    </w:p>
    <w:p w14:paraId="7CEDBB00" w14:textId="77777777" w:rsidR="00CB3B77" w:rsidRPr="00F8718A" w:rsidRDefault="00CB3B77" w:rsidP="00C33B9B">
      <w:pPr>
        <w:pStyle w:val="Stile2"/>
        <w:rPr>
          <w:lang w:val="en-GB"/>
        </w:rPr>
      </w:pPr>
      <w:bookmarkStart w:id="575" w:name="_Toc100207931"/>
      <w:bookmarkStart w:id="576" w:name="_Toc109200386"/>
      <w:r w:rsidRPr="00F8718A">
        <w:rPr>
          <w:lang w:val="en-GB"/>
        </w:rPr>
        <w:t>“db_body_exp_UniBas”</w:t>
      </w:r>
      <w:bookmarkEnd w:id="575"/>
      <w:bookmarkEnd w:id="576"/>
    </w:p>
    <w:p w14:paraId="472BF007" w14:textId="1DE049F3" w:rsidR="00CB3B77" w:rsidRPr="00F8718A" w:rsidRDefault="00CB3B77" w:rsidP="00CB3B77">
      <w:pPr>
        <w:jc w:val="both"/>
        <w:rPr>
          <w:sz w:val="24"/>
          <w:szCs w:val="24"/>
          <w:lang w:val="en-GB"/>
        </w:rPr>
      </w:pPr>
      <w:r w:rsidRPr="00F8718A">
        <w:rPr>
          <w:sz w:val="24"/>
          <w:szCs w:val="24"/>
          <w:lang w:val="en-GB"/>
        </w:rPr>
        <w:t>This tutorial is completely described in Amicarelli et al. (2015,</w:t>
      </w:r>
      <w:sdt>
        <w:sdtPr>
          <w:rPr>
            <w:sz w:val="24"/>
            <w:szCs w:val="24"/>
            <w:lang w:val="en-GB"/>
          </w:rPr>
          <w:id w:val="1298331755"/>
          <w:citation/>
        </w:sdtPr>
        <w:sdtEndPr/>
        <w:sdtContent>
          <w:r w:rsidRPr="00F8718A">
            <w:rPr>
              <w:sz w:val="24"/>
              <w:szCs w:val="24"/>
              <w:lang w:val="en-GB"/>
            </w:rPr>
            <w:fldChar w:fldCharType="begin"/>
          </w:r>
          <w:r w:rsidRPr="00F8718A">
            <w:rPr>
              <w:sz w:val="24"/>
              <w:szCs w:val="24"/>
              <w:lang w:val="en-GB"/>
            </w:rPr>
            <w:instrText xml:space="preserve"> CITATION Ami15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[2]</w:t>
          </w:r>
          <w:r w:rsidRPr="00F8718A">
            <w:rPr>
              <w:sz w:val="24"/>
              <w:szCs w:val="24"/>
              <w:lang w:val="en-GB"/>
            </w:rPr>
            <w:fldChar w:fldCharType="end"/>
          </w:r>
        </w:sdtContent>
      </w:sdt>
      <w:r w:rsidRPr="00F8718A">
        <w:rPr>
          <w:sz w:val="24"/>
          <w:szCs w:val="24"/>
          <w:lang w:val="en-GB"/>
        </w:rPr>
        <w:t>). The paper version available on ResearchGate might help in case the published version is unavailable.</w:t>
      </w:r>
    </w:p>
    <w:p w14:paraId="2C90F5BD" w14:textId="77777777" w:rsidR="00D01AA3" w:rsidRPr="00F8718A" w:rsidRDefault="00D01AA3" w:rsidP="00CB3B77">
      <w:pPr>
        <w:jc w:val="both"/>
        <w:rPr>
          <w:sz w:val="24"/>
          <w:szCs w:val="24"/>
          <w:lang w:val="en-GB"/>
        </w:rPr>
      </w:pPr>
    </w:p>
    <w:p w14:paraId="7BA40E49" w14:textId="77777777" w:rsidR="00CB3B77" w:rsidRPr="00F8718A" w:rsidRDefault="00CB3B77" w:rsidP="00C33B9B">
      <w:pPr>
        <w:pStyle w:val="Stile2"/>
        <w:rPr>
          <w:lang w:val="en-GB"/>
        </w:rPr>
      </w:pPr>
      <w:bookmarkStart w:id="577" w:name="_Toc100207932"/>
      <w:bookmarkStart w:id="578" w:name="_Toc109200387"/>
      <w:r w:rsidRPr="00F8718A">
        <w:rPr>
          <w:lang w:val="en-GB"/>
        </w:rPr>
        <w:t>“db_ICOLD”</w:t>
      </w:r>
      <w:bookmarkEnd w:id="577"/>
      <w:bookmarkEnd w:id="578"/>
    </w:p>
    <w:p w14:paraId="5FC50D3D" w14:textId="3B9A85BB" w:rsidR="00CB3B77" w:rsidRPr="00F8718A" w:rsidRDefault="00CB3B77" w:rsidP="00CB3B77">
      <w:pPr>
        <w:jc w:val="both"/>
        <w:rPr>
          <w:sz w:val="24"/>
          <w:szCs w:val="24"/>
          <w:lang w:val="en-GB"/>
        </w:rPr>
      </w:pPr>
      <w:r w:rsidRPr="00F8718A">
        <w:rPr>
          <w:sz w:val="24"/>
          <w:szCs w:val="24"/>
          <w:lang w:val="en-GB"/>
        </w:rPr>
        <w:t>This tutorial is described in Amicarelli &amp; Agate (2014,</w:t>
      </w:r>
      <w:sdt>
        <w:sdtPr>
          <w:rPr>
            <w:sz w:val="24"/>
            <w:szCs w:val="24"/>
            <w:lang w:val="en-GB"/>
          </w:rPr>
          <w:id w:val="-1073503968"/>
          <w:citation/>
        </w:sdtPr>
        <w:sdtEndPr/>
        <w:sdtContent>
          <w:r w:rsidRPr="00F8718A">
            <w:rPr>
              <w:sz w:val="24"/>
              <w:szCs w:val="24"/>
              <w:lang w:val="en-GB"/>
            </w:rPr>
            <w:fldChar w:fldCharType="begin"/>
          </w:r>
          <w:r w:rsidRPr="00F8718A">
            <w:rPr>
              <w:sz w:val="24"/>
              <w:szCs w:val="24"/>
              <w:lang w:val="en-GB"/>
            </w:rPr>
            <w:instrText xml:space="preserve"> CITATION Ami14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[50]</w:t>
          </w:r>
          <w:r w:rsidRPr="00F8718A">
            <w:rPr>
              <w:sz w:val="24"/>
              <w:szCs w:val="24"/>
              <w:lang w:val="en-GB"/>
            </w:rPr>
            <w:fldChar w:fldCharType="end"/>
          </w:r>
        </w:sdtContent>
      </w:sdt>
      <w:r w:rsidRPr="00F8718A">
        <w:rPr>
          <w:sz w:val="24"/>
          <w:szCs w:val="24"/>
          <w:lang w:val="en-GB"/>
        </w:rPr>
        <w:t xml:space="preserve">). </w:t>
      </w:r>
    </w:p>
    <w:p w14:paraId="02914CB9" w14:textId="77777777" w:rsidR="00D01AA3" w:rsidRPr="00F8718A" w:rsidRDefault="00D01AA3" w:rsidP="00CB3B77">
      <w:pPr>
        <w:jc w:val="both"/>
        <w:rPr>
          <w:sz w:val="24"/>
          <w:szCs w:val="24"/>
          <w:lang w:val="en-GB"/>
        </w:rPr>
      </w:pPr>
    </w:p>
    <w:p w14:paraId="2599CDC8" w14:textId="77777777" w:rsidR="00CB3B77" w:rsidRPr="00F8718A" w:rsidRDefault="00CB3B77" w:rsidP="00C33B9B">
      <w:pPr>
        <w:pStyle w:val="Stile2"/>
        <w:rPr>
          <w:lang w:val="en-GB"/>
        </w:rPr>
      </w:pPr>
      <w:bookmarkStart w:id="579" w:name="_Toc100207933"/>
      <w:bookmarkStart w:id="580" w:name="_Toc109200388"/>
      <w:r w:rsidRPr="00F8718A">
        <w:rPr>
          <w:lang w:val="en-GB"/>
        </w:rPr>
        <w:t>“db_multi_body”</w:t>
      </w:r>
      <w:bookmarkEnd w:id="579"/>
      <w:bookmarkEnd w:id="580"/>
    </w:p>
    <w:p w14:paraId="1878255C" w14:textId="3B733B86" w:rsidR="00CB3B77" w:rsidRPr="00F8718A" w:rsidRDefault="00CB3B77" w:rsidP="00CB3B77">
      <w:pPr>
        <w:jc w:val="both"/>
        <w:rPr>
          <w:sz w:val="24"/>
          <w:szCs w:val="24"/>
          <w:lang w:val="en-GB"/>
        </w:rPr>
      </w:pPr>
      <w:r w:rsidRPr="00F8718A">
        <w:rPr>
          <w:sz w:val="24"/>
          <w:szCs w:val="24"/>
          <w:lang w:val="en-GB"/>
        </w:rPr>
        <w:t>This tutorial is completely described in Amicarelli et al. (2015,</w:t>
      </w:r>
      <w:sdt>
        <w:sdtPr>
          <w:rPr>
            <w:sz w:val="24"/>
            <w:szCs w:val="24"/>
            <w:lang w:val="en-GB"/>
          </w:rPr>
          <w:id w:val="1580563216"/>
          <w:citation/>
        </w:sdtPr>
        <w:sdtEndPr/>
        <w:sdtContent>
          <w:r w:rsidRPr="00F8718A">
            <w:rPr>
              <w:sz w:val="24"/>
              <w:szCs w:val="24"/>
              <w:lang w:val="en-GB"/>
            </w:rPr>
            <w:fldChar w:fldCharType="begin"/>
          </w:r>
          <w:r w:rsidRPr="00F8718A">
            <w:rPr>
              <w:sz w:val="24"/>
              <w:szCs w:val="24"/>
              <w:lang w:val="en-GB"/>
            </w:rPr>
            <w:instrText xml:space="preserve"> CITATION Ami15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[2]</w:t>
          </w:r>
          <w:r w:rsidRPr="00F8718A">
            <w:rPr>
              <w:sz w:val="24"/>
              <w:szCs w:val="24"/>
              <w:lang w:val="en-GB"/>
            </w:rPr>
            <w:fldChar w:fldCharType="end"/>
          </w:r>
        </w:sdtContent>
      </w:sdt>
      <w:r w:rsidRPr="00F8718A">
        <w:rPr>
          <w:sz w:val="24"/>
          <w:szCs w:val="24"/>
          <w:lang w:val="en-GB"/>
        </w:rPr>
        <w:t>). The paper version available on ResearchGate might help in case the published version is unavailable.</w:t>
      </w:r>
    </w:p>
    <w:p w14:paraId="6583FB5C" w14:textId="77777777" w:rsidR="00D01AA3" w:rsidRPr="00F8718A" w:rsidRDefault="00D01AA3" w:rsidP="00CB3B77">
      <w:pPr>
        <w:jc w:val="both"/>
        <w:rPr>
          <w:sz w:val="24"/>
          <w:szCs w:val="24"/>
          <w:lang w:val="en-GB"/>
        </w:rPr>
      </w:pPr>
    </w:p>
    <w:p w14:paraId="543DFAA2" w14:textId="77777777" w:rsidR="00CB3B77" w:rsidRPr="00F8718A" w:rsidRDefault="00CB3B77" w:rsidP="00C33B9B">
      <w:pPr>
        <w:pStyle w:val="Stile2"/>
        <w:rPr>
          <w:lang w:val="en-GB"/>
        </w:rPr>
      </w:pPr>
      <w:bookmarkStart w:id="581" w:name="_Toc100207934"/>
      <w:bookmarkStart w:id="582" w:name="_Toc109200389"/>
      <w:r w:rsidRPr="00F8718A">
        <w:rPr>
          <w:lang w:val="en-GB"/>
        </w:rPr>
        <w:t>“db_squat_obstacle”</w:t>
      </w:r>
      <w:bookmarkEnd w:id="581"/>
      <w:bookmarkEnd w:id="582"/>
    </w:p>
    <w:p w14:paraId="68C50C3D" w14:textId="3D6598D0" w:rsidR="00CB3B77" w:rsidRPr="00F8718A" w:rsidRDefault="00CB3B77" w:rsidP="00CB3B77">
      <w:pPr>
        <w:jc w:val="both"/>
        <w:rPr>
          <w:sz w:val="24"/>
          <w:szCs w:val="24"/>
          <w:lang w:val="en-GB"/>
        </w:rPr>
      </w:pPr>
      <w:r w:rsidRPr="00F8718A">
        <w:rPr>
          <w:sz w:val="24"/>
          <w:szCs w:val="24"/>
          <w:lang w:val="en-GB"/>
        </w:rPr>
        <w:t>This tutorial is described in Amicarelli et al. (2013,</w:t>
      </w:r>
      <w:sdt>
        <w:sdtPr>
          <w:rPr>
            <w:sz w:val="24"/>
            <w:szCs w:val="24"/>
            <w:lang w:val="en-GB"/>
          </w:rPr>
          <w:id w:val="1527523651"/>
          <w:citation/>
        </w:sdtPr>
        <w:sdtEndPr/>
        <w:sdtContent>
          <w:r w:rsidRPr="00F8718A">
            <w:rPr>
              <w:sz w:val="24"/>
              <w:szCs w:val="24"/>
              <w:lang w:val="en-GB"/>
            </w:rPr>
            <w:fldChar w:fldCharType="begin"/>
          </w:r>
          <w:r w:rsidRPr="00F8718A">
            <w:rPr>
              <w:sz w:val="24"/>
              <w:szCs w:val="24"/>
              <w:lang w:val="en-GB"/>
            </w:rPr>
            <w:instrText xml:space="preserve"> CITATION Ami13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[3]</w:t>
          </w:r>
          <w:r w:rsidRPr="00F8718A">
            <w:rPr>
              <w:sz w:val="24"/>
              <w:szCs w:val="24"/>
              <w:lang w:val="en-GB"/>
            </w:rPr>
            <w:fldChar w:fldCharType="end"/>
          </w:r>
        </w:sdtContent>
      </w:sdt>
      <w:r w:rsidRPr="00F8718A">
        <w:rPr>
          <w:sz w:val="24"/>
          <w:szCs w:val="24"/>
          <w:lang w:val="en-GB"/>
        </w:rPr>
        <w:t>). The paper version available on ResearchGate might help in case the published version is unavailable. Here, the surface mesh is generated by SnappyHexMesh (OpenCFD Ltd, 2018,</w:t>
      </w:r>
      <w:sdt>
        <w:sdtPr>
          <w:rPr>
            <w:sz w:val="24"/>
            <w:szCs w:val="24"/>
            <w:lang w:val="en-GB"/>
          </w:rPr>
          <w:id w:val="-2051059574"/>
          <w:citation/>
        </w:sdtPr>
        <w:sdtEndPr/>
        <w:sdtContent>
          <w:r w:rsidRPr="00F8718A">
            <w:rPr>
              <w:sz w:val="24"/>
              <w:szCs w:val="24"/>
              <w:lang w:val="en-GB"/>
            </w:rPr>
            <w:fldChar w:fldCharType="begin"/>
          </w:r>
          <w:r w:rsidRPr="00F8718A">
            <w:rPr>
              <w:sz w:val="24"/>
              <w:szCs w:val="24"/>
              <w:lang w:val="en-GB"/>
            </w:rPr>
            <w:instrText xml:space="preserve"> CITATION Ope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[71]</w:t>
          </w:r>
          <w:r w:rsidRPr="00F8718A">
            <w:rPr>
              <w:sz w:val="24"/>
              <w:szCs w:val="24"/>
              <w:lang w:val="en-GB"/>
            </w:rPr>
            <w:fldChar w:fldCharType="end"/>
          </w:r>
        </w:sdtContent>
      </w:sdt>
      <w:r w:rsidRPr="00F8718A">
        <w:rPr>
          <w:sz w:val="24"/>
          <w:szCs w:val="24"/>
          <w:lang w:val="en-GB"/>
        </w:rPr>
        <w:t>) and SPHERA source code improvements for the DB-SPH treatment (Amicarelli &amp; Agate, 2015,</w:t>
      </w:r>
      <w:sdt>
        <w:sdtPr>
          <w:rPr>
            <w:sz w:val="24"/>
            <w:szCs w:val="24"/>
            <w:lang w:val="en-GB"/>
          </w:rPr>
          <w:id w:val="-484551550"/>
          <w:citation/>
        </w:sdtPr>
        <w:sdtEndPr/>
        <w:sdtContent>
          <w:r w:rsidRPr="00F8718A">
            <w:rPr>
              <w:sz w:val="24"/>
              <w:szCs w:val="24"/>
              <w:lang w:val="en-GB"/>
            </w:rPr>
            <w:fldChar w:fldCharType="begin"/>
          </w:r>
          <w:r w:rsidRPr="00F8718A">
            <w:rPr>
              <w:sz w:val="24"/>
              <w:szCs w:val="24"/>
              <w:lang w:val="en-GB"/>
            </w:rPr>
            <w:instrText xml:space="preserve"> CITATION Ami151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[69]</w:t>
          </w:r>
          <w:r w:rsidRPr="00F8718A">
            <w:rPr>
              <w:sz w:val="24"/>
              <w:szCs w:val="24"/>
              <w:lang w:val="en-GB"/>
            </w:rPr>
            <w:fldChar w:fldCharType="end"/>
          </w:r>
        </w:sdtContent>
      </w:sdt>
      <w:r w:rsidRPr="00F8718A">
        <w:rPr>
          <w:sz w:val="24"/>
          <w:szCs w:val="24"/>
          <w:lang w:val="en-GB"/>
        </w:rPr>
        <w:t>) apply.</w:t>
      </w:r>
    </w:p>
    <w:p w14:paraId="07D267D6" w14:textId="77777777" w:rsidR="00D01AA3" w:rsidRPr="00F8718A" w:rsidRDefault="00D01AA3" w:rsidP="00CB3B77">
      <w:pPr>
        <w:jc w:val="both"/>
        <w:rPr>
          <w:sz w:val="24"/>
          <w:szCs w:val="24"/>
          <w:lang w:val="en-GB"/>
        </w:rPr>
      </w:pPr>
    </w:p>
    <w:p w14:paraId="6A7375DF" w14:textId="77777777" w:rsidR="00CB3B77" w:rsidRPr="00F8718A" w:rsidRDefault="00CB3B77" w:rsidP="00C33B9B">
      <w:pPr>
        <w:pStyle w:val="Stile2"/>
        <w:rPr>
          <w:lang w:val="en-GB"/>
        </w:rPr>
      </w:pPr>
      <w:bookmarkStart w:id="583" w:name="_Toc100207935"/>
      <w:bookmarkStart w:id="584" w:name="_Toc109200390"/>
      <w:r w:rsidRPr="00F8718A">
        <w:rPr>
          <w:lang w:val="en-GB"/>
        </w:rPr>
        <w:t>“db_tall_obstacle”</w:t>
      </w:r>
      <w:bookmarkEnd w:id="583"/>
      <w:bookmarkEnd w:id="584"/>
    </w:p>
    <w:p w14:paraId="6A7DD38F" w14:textId="2FFC660E" w:rsidR="00CB3B77" w:rsidRPr="00F8718A" w:rsidRDefault="00CB3B77" w:rsidP="00CB3B77">
      <w:pPr>
        <w:jc w:val="both"/>
        <w:rPr>
          <w:sz w:val="24"/>
          <w:szCs w:val="24"/>
          <w:lang w:val="en-GB"/>
        </w:rPr>
      </w:pPr>
      <w:r w:rsidRPr="00F8718A">
        <w:rPr>
          <w:sz w:val="24"/>
          <w:szCs w:val="24"/>
          <w:lang w:val="en-GB"/>
        </w:rPr>
        <w:t>This tutorial is described in Amicarelli et al. (2013,</w:t>
      </w:r>
      <w:sdt>
        <w:sdtPr>
          <w:rPr>
            <w:sz w:val="24"/>
            <w:szCs w:val="24"/>
            <w:lang w:val="en-GB"/>
          </w:rPr>
          <w:id w:val="24755648"/>
          <w:citation/>
        </w:sdtPr>
        <w:sdtEndPr/>
        <w:sdtContent>
          <w:r w:rsidRPr="00F8718A">
            <w:rPr>
              <w:sz w:val="24"/>
              <w:szCs w:val="24"/>
              <w:lang w:val="en-GB"/>
            </w:rPr>
            <w:fldChar w:fldCharType="begin"/>
          </w:r>
          <w:r w:rsidRPr="00F8718A">
            <w:rPr>
              <w:sz w:val="24"/>
              <w:szCs w:val="24"/>
              <w:lang w:val="en-GB"/>
            </w:rPr>
            <w:instrText xml:space="preserve"> CITATION Ami13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[3]</w:t>
          </w:r>
          <w:r w:rsidRPr="00F8718A">
            <w:rPr>
              <w:sz w:val="24"/>
              <w:szCs w:val="24"/>
              <w:lang w:val="en-GB"/>
            </w:rPr>
            <w:fldChar w:fldCharType="end"/>
          </w:r>
        </w:sdtContent>
      </w:sdt>
      <w:r w:rsidRPr="00F8718A">
        <w:rPr>
          <w:sz w:val="24"/>
          <w:szCs w:val="24"/>
          <w:lang w:val="en-GB"/>
        </w:rPr>
        <w:t>). The paper version available on ResearchGate might help in case the published version is unavailable. Here, the surface mesh is generated by SnappyHexMesh (OpenCFD Ltd, 2018,</w:t>
      </w:r>
      <w:sdt>
        <w:sdtPr>
          <w:rPr>
            <w:sz w:val="24"/>
            <w:szCs w:val="24"/>
            <w:lang w:val="en-GB"/>
          </w:rPr>
          <w:id w:val="1590894916"/>
          <w:citation/>
        </w:sdtPr>
        <w:sdtEndPr/>
        <w:sdtContent>
          <w:r w:rsidRPr="00F8718A">
            <w:rPr>
              <w:sz w:val="24"/>
              <w:szCs w:val="24"/>
              <w:lang w:val="en-GB"/>
            </w:rPr>
            <w:fldChar w:fldCharType="begin"/>
          </w:r>
          <w:r w:rsidRPr="00F8718A">
            <w:rPr>
              <w:sz w:val="24"/>
              <w:szCs w:val="24"/>
              <w:lang w:val="en-GB"/>
            </w:rPr>
            <w:instrText xml:space="preserve"> CITATION Ope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[71]</w:t>
          </w:r>
          <w:r w:rsidRPr="00F8718A">
            <w:rPr>
              <w:sz w:val="24"/>
              <w:szCs w:val="24"/>
              <w:lang w:val="en-GB"/>
            </w:rPr>
            <w:fldChar w:fldCharType="end"/>
          </w:r>
        </w:sdtContent>
      </w:sdt>
      <w:r w:rsidRPr="00F8718A">
        <w:rPr>
          <w:sz w:val="24"/>
          <w:szCs w:val="24"/>
          <w:lang w:val="en-GB"/>
        </w:rPr>
        <w:t>) and SPHERA source code improvements for the DB-SPH treatment (Amicarelli &amp; Agate, 2015,</w:t>
      </w:r>
      <w:sdt>
        <w:sdtPr>
          <w:rPr>
            <w:sz w:val="24"/>
            <w:szCs w:val="24"/>
            <w:lang w:val="en-GB"/>
          </w:rPr>
          <w:id w:val="1750080423"/>
          <w:citation/>
        </w:sdtPr>
        <w:sdtEndPr/>
        <w:sdtContent>
          <w:r w:rsidRPr="00F8718A">
            <w:rPr>
              <w:sz w:val="24"/>
              <w:szCs w:val="24"/>
              <w:lang w:val="en-GB"/>
            </w:rPr>
            <w:fldChar w:fldCharType="begin"/>
          </w:r>
          <w:r w:rsidRPr="00F8718A">
            <w:rPr>
              <w:sz w:val="24"/>
              <w:szCs w:val="24"/>
              <w:lang w:val="en-GB"/>
            </w:rPr>
            <w:instrText xml:space="preserve"> CITATION Ami151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[69]</w:t>
          </w:r>
          <w:r w:rsidRPr="00F8718A">
            <w:rPr>
              <w:sz w:val="24"/>
              <w:szCs w:val="24"/>
              <w:lang w:val="en-GB"/>
            </w:rPr>
            <w:fldChar w:fldCharType="end"/>
          </w:r>
        </w:sdtContent>
      </w:sdt>
      <w:r w:rsidRPr="00F8718A">
        <w:rPr>
          <w:sz w:val="24"/>
          <w:szCs w:val="24"/>
          <w:lang w:val="en-GB"/>
        </w:rPr>
        <w:t>) apply.</w:t>
      </w:r>
    </w:p>
    <w:p w14:paraId="587B3B74" w14:textId="77777777" w:rsidR="00D01AA3" w:rsidRPr="00F8718A" w:rsidRDefault="00D01AA3" w:rsidP="00CB3B77">
      <w:pPr>
        <w:jc w:val="both"/>
        <w:rPr>
          <w:sz w:val="24"/>
          <w:szCs w:val="24"/>
          <w:lang w:val="en-GB"/>
        </w:rPr>
      </w:pPr>
    </w:p>
    <w:p w14:paraId="782A1633" w14:textId="77777777" w:rsidR="00CB3B77" w:rsidRPr="00F8718A" w:rsidRDefault="00CB3B77" w:rsidP="00C33B9B">
      <w:pPr>
        <w:pStyle w:val="Stile2"/>
        <w:rPr>
          <w:lang w:val="en-GB"/>
        </w:rPr>
      </w:pPr>
      <w:bookmarkStart w:id="585" w:name="_Toc100207936"/>
      <w:bookmarkStart w:id="586" w:name="_Toc109200391"/>
      <w:r w:rsidRPr="00F8718A">
        <w:rPr>
          <w:lang w:val="en-GB"/>
        </w:rPr>
        <w:t>“dike_breach_2D_expSchHag12JHR_ID22”</w:t>
      </w:r>
      <w:bookmarkEnd w:id="585"/>
      <w:bookmarkEnd w:id="586"/>
    </w:p>
    <w:p w14:paraId="01A28909" w14:textId="1992FD56" w:rsidR="00CB3B77" w:rsidRPr="00F8718A" w:rsidRDefault="00CB3B77" w:rsidP="00CB3B77">
      <w:pPr>
        <w:jc w:val="both"/>
        <w:rPr>
          <w:sz w:val="24"/>
          <w:szCs w:val="24"/>
          <w:lang w:val="en-GB"/>
        </w:rPr>
      </w:pPr>
      <w:r w:rsidRPr="00F8718A">
        <w:rPr>
          <w:sz w:val="24"/>
          <w:szCs w:val="24"/>
          <w:lang w:val="en-GB"/>
        </w:rPr>
        <w:t>This tutorial is completely described in Amicarelli et al. (2016,</w:t>
      </w:r>
      <w:sdt>
        <w:sdtPr>
          <w:rPr>
            <w:sz w:val="24"/>
            <w:szCs w:val="24"/>
            <w:lang w:val="en-GB"/>
          </w:rPr>
          <w:id w:val="-1690446026"/>
          <w:citation/>
        </w:sdtPr>
        <w:sdtEndPr/>
        <w:sdtContent>
          <w:r w:rsidRPr="00F8718A">
            <w:rPr>
              <w:sz w:val="24"/>
              <w:szCs w:val="24"/>
              <w:lang w:val="en-GB"/>
            </w:rPr>
            <w:fldChar w:fldCharType="begin"/>
          </w:r>
          <w:r w:rsidRPr="00F8718A">
            <w:rPr>
              <w:sz w:val="24"/>
              <w:szCs w:val="24"/>
              <w:lang w:val="en-GB"/>
            </w:rPr>
            <w:instrText xml:space="preserve"> CITATION Ami161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[60]</w:t>
          </w:r>
          <w:r w:rsidRPr="00F8718A">
            <w:rPr>
              <w:sz w:val="24"/>
              <w:szCs w:val="24"/>
              <w:lang w:val="en-GB"/>
            </w:rPr>
            <w:fldChar w:fldCharType="end"/>
          </w:r>
        </w:sdtContent>
      </w:sdt>
      <w:r w:rsidRPr="00F8718A">
        <w:rPr>
          <w:sz w:val="24"/>
          <w:szCs w:val="24"/>
          <w:lang w:val="en-GB"/>
        </w:rPr>
        <w:t>).</w:t>
      </w:r>
    </w:p>
    <w:p w14:paraId="5FE019BE" w14:textId="77777777" w:rsidR="00D01AA3" w:rsidRPr="00F8718A" w:rsidRDefault="00D01AA3" w:rsidP="00CB3B77">
      <w:pPr>
        <w:jc w:val="both"/>
        <w:rPr>
          <w:sz w:val="24"/>
          <w:szCs w:val="24"/>
          <w:lang w:val="en-GB"/>
        </w:rPr>
      </w:pPr>
    </w:p>
    <w:p w14:paraId="536FBDF7" w14:textId="77777777" w:rsidR="00CB3B77" w:rsidRPr="00F8718A" w:rsidRDefault="00CB3B77" w:rsidP="00C33B9B">
      <w:pPr>
        <w:pStyle w:val="Stile2"/>
        <w:rPr>
          <w:lang w:val="en-GB"/>
        </w:rPr>
      </w:pPr>
      <w:bookmarkStart w:id="587" w:name="_Toc100207937"/>
      <w:bookmarkStart w:id="588" w:name="_Toc109200392"/>
      <w:r w:rsidRPr="00F8718A">
        <w:rPr>
          <w:lang w:val="en-GB"/>
        </w:rPr>
        <w:t>“edb_2D_demo”</w:t>
      </w:r>
      <w:bookmarkEnd w:id="587"/>
      <w:bookmarkEnd w:id="588"/>
    </w:p>
    <w:p w14:paraId="00D78035" w14:textId="6218737F" w:rsidR="00CB3B77" w:rsidRPr="00F8718A" w:rsidRDefault="00CB3B77" w:rsidP="00CB3B77">
      <w:pPr>
        <w:jc w:val="both"/>
        <w:rPr>
          <w:sz w:val="24"/>
          <w:szCs w:val="24"/>
          <w:lang w:val="en-GB"/>
        </w:rPr>
      </w:pPr>
      <w:r w:rsidRPr="00F8718A">
        <w:rPr>
          <w:sz w:val="24"/>
          <w:szCs w:val="24"/>
          <w:lang w:val="en-GB"/>
        </w:rPr>
        <w:t>This tutorial of SPHERA v.9.0.0 (2021,</w:t>
      </w:r>
      <w:sdt>
        <w:sdtPr>
          <w:rPr>
            <w:sz w:val="24"/>
            <w:szCs w:val="24"/>
            <w:lang w:val="en-GB"/>
          </w:rPr>
          <w:id w:val="-366223995"/>
          <w:citation/>
        </w:sdtPr>
        <w:sdtEndPr/>
        <w:sdtContent>
          <w:r w:rsidRPr="00F8718A">
            <w:rPr>
              <w:sz w:val="24"/>
              <w:szCs w:val="24"/>
              <w:lang w:val="en-GB"/>
            </w:rPr>
            <w:fldChar w:fldCharType="begin"/>
          </w:r>
          <w:r w:rsidRPr="00F8718A">
            <w:rPr>
              <w:sz w:val="24"/>
              <w:szCs w:val="24"/>
              <w:lang w:val="en-GB"/>
            </w:rPr>
            <w:instrText xml:space="preserve">CITATION Segnaposto1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[6]</w:t>
          </w:r>
          <w:r w:rsidRPr="00F8718A">
            <w:rPr>
              <w:sz w:val="24"/>
              <w:szCs w:val="24"/>
              <w:lang w:val="en-GB"/>
            </w:rPr>
            <w:fldChar w:fldCharType="end"/>
          </w:r>
        </w:sdtContent>
      </w:sdt>
      <w:r w:rsidRPr="00F8718A">
        <w:rPr>
          <w:sz w:val="24"/>
          <w:szCs w:val="24"/>
          <w:lang w:val="en-GB"/>
        </w:rPr>
        <w:t>) was used as a reference test case to carry out a sensitivity analysis in Manenti et al. (2018,</w:t>
      </w:r>
      <w:sdt>
        <w:sdtPr>
          <w:rPr>
            <w:sz w:val="24"/>
            <w:szCs w:val="24"/>
            <w:lang w:val="en-GB"/>
          </w:rPr>
          <w:id w:val="-1052387783"/>
          <w:citation/>
        </w:sdtPr>
        <w:sdtEndPr/>
        <w:sdtContent>
          <w:r w:rsidRPr="00F8718A">
            <w:rPr>
              <w:sz w:val="24"/>
              <w:szCs w:val="24"/>
              <w:lang w:val="en-GB"/>
            </w:rPr>
            <w:fldChar w:fldCharType="begin"/>
          </w:r>
          <w:r w:rsidRPr="00F8718A">
            <w:rPr>
              <w:sz w:val="24"/>
              <w:szCs w:val="24"/>
              <w:lang w:val="en-GB"/>
            </w:rPr>
            <w:instrText xml:space="preserve"> CITATION Man18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[72]</w:t>
          </w:r>
          <w:r w:rsidRPr="00F8718A">
            <w:rPr>
              <w:sz w:val="24"/>
              <w:szCs w:val="24"/>
              <w:lang w:val="en-GB"/>
            </w:rPr>
            <w:fldChar w:fldCharType="end"/>
          </w:r>
        </w:sdtContent>
      </w:sdt>
      <w:r w:rsidRPr="00F8718A">
        <w:rPr>
          <w:sz w:val="24"/>
          <w:szCs w:val="24"/>
          <w:lang w:val="en-GB"/>
        </w:rPr>
        <w:t>). This paper is Open-Access and also describes in detail the present test case.</w:t>
      </w:r>
    </w:p>
    <w:p w14:paraId="4B1FE3D1" w14:textId="77777777" w:rsidR="00D01AA3" w:rsidRPr="00F8718A" w:rsidRDefault="00D01AA3" w:rsidP="00CB3B77">
      <w:pPr>
        <w:jc w:val="both"/>
        <w:rPr>
          <w:sz w:val="24"/>
          <w:szCs w:val="24"/>
          <w:lang w:val="en-GB"/>
        </w:rPr>
      </w:pPr>
    </w:p>
    <w:p w14:paraId="665E172A" w14:textId="77777777" w:rsidR="00CB3B77" w:rsidRPr="00F8718A" w:rsidRDefault="00CB3B77" w:rsidP="00C33B9B">
      <w:pPr>
        <w:pStyle w:val="Stile2"/>
        <w:rPr>
          <w:lang w:val="en-GB"/>
        </w:rPr>
      </w:pPr>
      <w:bookmarkStart w:id="589" w:name="_Toc100207938"/>
      <w:bookmarkStart w:id="590" w:name="_Toc109200393"/>
      <w:r w:rsidRPr="00F8718A">
        <w:rPr>
          <w:lang w:val="en-GB"/>
        </w:rPr>
        <w:t>“edb_2D_FraCap02”</w:t>
      </w:r>
      <w:bookmarkEnd w:id="589"/>
      <w:bookmarkEnd w:id="590"/>
    </w:p>
    <w:p w14:paraId="42ABA304" w14:textId="6C495829" w:rsidR="00CB3B77" w:rsidRPr="00F8718A" w:rsidRDefault="00CB3B77" w:rsidP="00CB3B77">
      <w:pPr>
        <w:jc w:val="both"/>
        <w:rPr>
          <w:sz w:val="24"/>
          <w:szCs w:val="24"/>
          <w:lang w:val="en-GB"/>
        </w:rPr>
      </w:pPr>
      <w:r w:rsidRPr="00F8718A">
        <w:rPr>
          <w:sz w:val="24"/>
          <w:szCs w:val="24"/>
          <w:lang w:val="en-GB"/>
        </w:rPr>
        <w:t>This tutorial is described in Amicarelli et al. (2017,</w:t>
      </w:r>
      <w:sdt>
        <w:sdtPr>
          <w:rPr>
            <w:sz w:val="24"/>
            <w:szCs w:val="24"/>
            <w:lang w:val="en-GB"/>
          </w:rPr>
          <w:id w:val="608237263"/>
          <w:citation/>
        </w:sdtPr>
        <w:sdtEndPr/>
        <w:sdtContent>
          <w:r w:rsidRPr="00F8718A">
            <w:rPr>
              <w:sz w:val="24"/>
              <w:szCs w:val="24"/>
              <w:lang w:val="en-GB"/>
            </w:rPr>
            <w:fldChar w:fldCharType="begin"/>
          </w:r>
          <w:r w:rsidRPr="00F8718A">
            <w:rPr>
              <w:sz w:val="24"/>
              <w:szCs w:val="24"/>
              <w:lang w:val="en-GB"/>
            </w:rPr>
            <w:instrText xml:space="preserve"> CITATION Ami17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[1]</w:t>
          </w:r>
          <w:r w:rsidRPr="00F8718A">
            <w:rPr>
              <w:sz w:val="24"/>
              <w:szCs w:val="24"/>
              <w:lang w:val="en-GB"/>
            </w:rPr>
            <w:fldChar w:fldCharType="end"/>
          </w:r>
        </w:sdtContent>
      </w:sdt>
      <w:r w:rsidRPr="00F8718A">
        <w:rPr>
          <w:sz w:val="24"/>
          <w:szCs w:val="24"/>
          <w:lang w:val="en-GB"/>
        </w:rPr>
        <w:t>). The paper version available on ResearchGate might help in case the published version is unavailable.</w:t>
      </w:r>
    </w:p>
    <w:p w14:paraId="3933B2DD" w14:textId="77777777" w:rsidR="00D01AA3" w:rsidRPr="00F8718A" w:rsidRDefault="00D01AA3" w:rsidP="00CB3B77">
      <w:pPr>
        <w:jc w:val="both"/>
        <w:rPr>
          <w:sz w:val="24"/>
          <w:szCs w:val="24"/>
          <w:lang w:val="en-GB"/>
        </w:rPr>
      </w:pPr>
    </w:p>
    <w:p w14:paraId="4D999FF4" w14:textId="77777777" w:rsidR="00CB3B77" w:rsidRPr="00F8718A" w:rsidRDefault="00CB3B77" w:rsidP="00C33B9B">
      <w:pPr>
        <w:pStyle w:val="Stile2"/>
        <w:rPr>
          <w:lang w:val="en-GB"/>
        </w:rPr>
      </w:pPr>
      <w:bookmarkStart w:id="591" w:name="_Toc100207939"/>
      <w:bookmarkStart w:id="592" w:name="_Toc109200394"/>
      <w:r w:rsidRPr="00F8718A">
        <w:rPr>
          <w:lang w:val="en-GB"/>
        </w:rPr>
        <w:t>“edb_2D_FraCap02_Taipei”</w:t>
      </w:r>
      <w:bookmarkEnd w:id="591"/>
      <w:bookmarkEnd w:id="592"/>
    </w:p>
    <w:p w14:paraId="199A22C4" w14:textId="538B4066" w:rsidR="00CB3B77" w:rsidRPr="00F8718A" w:rsidRDefault="00CB3B77" w:rsidP="00CB3B77">
      <w:pPr>
        <w:jc w:val="both"/>
        <w:rPr>
          <w:sz w:val="24"/>
          <w:szCs w:val="24"/>
          <w:lang w:val="en-GB"/>
        </w:rPr>
      </w:pPr>
      <w:r w:rsidRPr="00F8718A">
        <w:rPr>
          <w:sz w:val="24"/>
          <w:szCs w:val="24"/>
          <w:lang w:val="en-GB"/>
        </w:rPr>
        <w:t>This tutorial is described in Amicarelli et al. (2017,</w:t>
      </w:r>
      <w:sdt>
        <w:sdtPr>
          <w:rPr>
            <w:sz w:val="24"/>
            <w:szCs w:val="24"/>
            <w:lang w:val="en-GB"/>
          </w:rPr>
          <w:id w:val="-1430268947"/>
          <w:citation/>
        </w:sdtPr>
        <w:sdtEndPr/>
        <w:sdtContent>
          <w:r w:rsidRPr="00F8718A">
            <w:rPr>
              <w:sz w:val="24"/>
              <w:szCs w:val="24"/>
              <w:lang w:val="en-GB"/>
            </w:rPr>
            <w:fldChar w:fldCharType="begin"/>
          </w:r>
          <w:r w:rsidRPr="00F8718A">
            <w:rPr>
              <w:sz w:val="24"/>
              <w:szCs w:val="24"/>
              <w:lang w:val="en-GB"/>
            </w:rPr>
            <w:instrText xml:space="preserve"> CITATION Ami17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[1]</w:t>
          </w:r>
          <w:r w:rsidRPr="00F8718A">
            <w:rPr>
              <w:sz w:val="24"/>
              <w:szCs w:val="24"/>
              <w:lang w:val="en-GB"/>
            </w:rPr>
            <w:fldChar w:fldCharType="end"/>
          </w:r>
        </w:sdtContent>
      </w:sdt>
      <w:r w:rsidRPr="00F8718A">
        <w:rPr>
          <w:sz w:val="24"/>
          <w:szCs w:val="24"/>
          <w:lang w:val="en-GB"/>
        </w:rPr>
        <w:t>). The paper version available on ResearchGate might help in case the published version is unavailable.</w:t>
      </w:r>
    </w:p>
    <w:p w14:paraId="598B2F4A" w14:textId="77777777" w:rsidR="00D01AA3" w:rsidRPr="00F8718A" w:rsidRDefault="00D01AA3" w:rsidP="00CB3B77">
      <w:pPr>
        <w:jc w:val="both"/>
        <w:rPr>
          <w:sz w:val="24"/>
          <w:szCs w:val="24"/>
          <w:lang w:val="en-GB"/>
        </w:rPr>
      </w:pPr>
    </w:p>
    <w:p w14:paraId="49348BD9" w14:textId="77777777" w:rsidR="00CB3B77" w:rsidRPr="00F8718A" w:rsidRDefault="00CB3B77" w:rsidP="00C33B9B">
      <w:pPr>
        <w:pStyle w:val="Stile2"/>
        <w:rPr>
          <w:lang w:val="en-GB"/>
        </w:rPr>
      </w:pPr>
      <w:bookmarkStart w:id="593" w:name="_Toc100207940"/>
      <w:bookmarkStart w:id="594" w:name="_Toc109200395"/>
      <w:r w:rsidRPr="00F8718A">
        <w:rPr>
          <w:lang w:val="en-GB"/>
        </w:rPr>
        <w:t>“edb_2D_Spi05”</w:t>
      </w:r>
      <w:bookmarkEnd w:id="593"/>
      <w:bookmarkEnd w:id="594"/>
    </w:p>
    <w:p w14:paraId="7FE5EB14" w14:textId="2F17262F" w:rsidR="00CB3B77" w:rsidRPr="00F8718A" w:rsidRDefault="00CB3B77" w:rsidP="00CB3B77">
      <w:pPr>
        <w:jc w:val="both"/>
        <w:rPr>
          <w:sz w:val="24"/>
          <w:szCs w:val="24"/>
          <w:lang w:val="en-GB"/>
        </w:rPr>
      </w:pPr>
      <w:r w:rsidRPr="00F8718A">
        <w:rPr>
          <w:sz w:val="24"/>
          <w:szCs w:val="24"/>
          <w:lang w:val="en-GB"/>
        </w:rPr>
        <w:t>This tutorial is described in Amicarelli et al. (2017,</w:t>
      </w:r>
      <w:sdt>
        <w:sdtPr>
          <w:rPr>
            <w:sz w:val="24"/>
            <w:szCs w:val="24"/>
            <w:lang w:val="en-GB"/>
          </w:rPr>
          <w:id w:val="1792870347"/>
          <w:citation/>
        </w:sdtPr>
        <w:sdtEndPr/>
        <w:sdtContent>
          <w:r w:rsidRPr="00F8718A">
            <w:rPr>
              <w:sz w:val="24"/>
              <w:szCs w:val="24"/>
              <w:lang w:val="en-GB"/>
            </w:rPr>
            <w:fldChar w:fldCharType="begin"/>
          </w:r>
          <w:r w:rsidRPr="00F8718A">
            <w:rPr>
              <w:sz w:val="24"/>
              <w:szCs w:val="24"/>
              <w:lang w:val="en-GB"/>
            </w:rPr>
            <w:instrText xml:space="preserve"> CITATION Ami17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[1]</w:t>
          </w:r>
          <w:r w:rsidRPr="00F8718A">
            <w:rPr>
              <w:sz w:val="24"/>
              <w:szCs w:val="24"/>
              <w:lang w:val="en-GB"/>
            </w:rPr>
            <w:fldChar w:fldCharType="end"/>
          </w:r>
        </w:sdtContent>
      </w:sdt>
      <w:r w:rsidRPr="00F8718A">
        <w:rPr>
          <w:sz w:val="24"/>
          <w:szCs w:val="24"/>
          <w:lang w:val="en-GB"/>
        </w:rPr>
        <w:t>). The paper version available on ResearchGate might help in case the published version is unavailable.</w:t>
      </w:r>
    </w:p>
    <w:p w14:paraId="75BFDA3F" w14:textId="77777777" w:rsidR="00D01AA3" w:rsidRPr="00F8718A" w:rsidRDefault="00D01AA3" w:rsidP="00CB3B77">
      <w:pPr>
        <w:jc w:val="both"/>
        <w:rPr>
          <w:sz w:val="24"/>
          <w:szCs w:val="24"/>
          <w:lang w:val="en-GB"/>
        </w:rPr>
      </w:pPr>
    </w:p>
    <w:p w14:paraId="32786A02" w14:textId="77777777" w:rsidR="00CB3B77" w:rsidRPr="00F8718A" w:rsidRDefault="00CB3B77" w:rsidP="00C33B9B">
      <w:pPr>
        <w:pStyle w:val="Stile2"/>
        <w:rPr>
          <w:lang w:val="en-GB"/>
        </w:rPr>
      </w:pPr>
      <w:bookmarkStart w:id="595" w:name="_Toc100207941"/>
      <w:bookmarkStart w:id="596" w:name="_Toc109200396"/>
      <w:r w:rsidRPr="00F8718A">
        <w:rPr>
          <w:lang w:val="en-GB"/>
        </w:rPr>
        <w:t>“edb_ICOLD”</w:t>
      </w:r>
      <w:bookmarkEnd w:id="595"/>
      <w:bookmarkEnd w:id="596"/>
    </w:p>
    <w:p w14:paraId="50879F6C" w14:textId="6D1A2406" w:rsidR="00CB3B77" w:rsidRPr="00F8718A" w:rsidRDefault="00CB3B77" w:rsidP="00CB3B77">
      <w:pPr>
        <w:jc w:val="both"/>
        <w:rPr>
          <w:sz w:val="24"/>
          <w:szCs w:val="24"/>
          <w:lang w:val="en-GB"/>
        </w:rPr>
      </w:pPr>
      <w:r w:rsidRPr="00F8718A">
        <w:rPr>
          <w:sz w:val="24"/>
          <w:szCs w:val="24"/>
          <w:lang w:val="en-GB"/>
        </w:rPr>
        <w:t>This tutorial is described in Amicarelli et al. (2017,</w:t>
      </w:r>
      <w:sdt>
        <w:sdtPr>
          <w:rPr>
            <w:sz w:val="24"/>
            <w:szCs w:val="24"/>
            <w:lang w:val="en-GB"/>
          </w:rPr>
          <w:id w:val="219493582"/>
          <w:citation/>
        </w:sdtPr>
        <w:sdtEndPr/>
        <w:sdtContent>
          <w:r w:rsidRPr="00F8718A">
            <w:rPr>
              <w:sz w:val="24"/>
              <w:szCs w:val="24"/>
              <w:lang w:val="en-GB"/>
            </w:rPr>
            <w:fldChar w:fldCharType="begin"/>
          </w:r>
          <w:r w:rsidRPr="00F8718A">
            <w:rPr>
              <w:sz w:val="24"/>
              <w:szCs w:val="24"/>
              <w:lang w:val="en-GB"/>
            </w:rPr>
            <w:instrText xml:space="preserve"> CITATION Ami17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[1]</w:t>
          </w:r>
          <w:r w:rsidRPr="00F8718A">
            <w:rPr>
              <w:sz w:val="24"/>
              <w:szCs w:val="24"/>
              <w:lang w:val="en-GB"/>
            </w:rPr>
            <w:fldChar w:fldCharType="end"/>
          </w:r>
        </w:sdtContent>
      </w:sdt>
      <w:r w:rsidRPr="00F8718A">
        <w:rPr>
          <w:sz w:val="24"/>
          <w:szCs w:val="24"/>
          <w:lang w:val="en-GB"/>
        </w:rPr>
        <w:t>). The paper version available on ResearchGate might help in case the published version is unavailable.</w:t>
      </w:r>
    </w:p>
    <w:p w14:paraId="72146F65" w14:textId="77777777" w:rsidR="00D01AA3" w:rsidRPr="00F8718A" w:rsidRDefault="00D01AA3" w:rsidP="00CB3B77">
      <w:pPr>
        <w:jc w:val="both"/>
        <w:rPr>
          <w:sz w:val="24"/>
          <w:szCs w:val="24"/>
          <w:lang w:val="en-GB"/>
        </w:rPr>
      </w:pPr>
    </w:p>
    <w:p w14:paraId="7DFBE41F" w14:textId="77777777" w:rsidR="00CB3B77" w:rsidRPr="00F8718A" w:rsidRDefault="00CB3B77" w:rsidP="00C33B9B">
      <w:pPr>
        <w:pStyle w:val="Stile2"/>
        <w:rPr>
          <w:lang w:val="en-GB"/>
        </w:rPr>
      </w:pPr>
      <w:bookmarkStart w:id="597" w:name="_Toc100207942"/>
      <w:bookmarkStart w:id="598" w:name="_Toc109200397"/>
      <w:r w:rsidRPr="00F8718A">
        <w:rPr>
          <w:lang w:val="en-GB"/>
        </w:rPr>
        <w:t>“edb_KarlSand”</w:t>
      </w:r>
      <w:bookmarkEnd w:id="597"/>
      <w:bookmarkEnd w:id="598"/>
    </w:p>
    <w:p w14:paraId="436B7D10" w14:textId="009571B1" w:rsidR="00CB3B77" w:rsidRPr="00F8718A" w:rsidRDefault="00CB3B77" w:rsidP="00CB3B77">
      <w:pPr>
        <w:jc w:val="both"/>
        <w:rPr>
          <w:sz w:val="24"/>
          <w:szCs w:val="24"/>
          <w:lang w:val="en-GB"/>
        </w:rPr>
      </w:pPr>
      <w:r w:rsidRPr="00F8718A">
        <w:rPr>
          <w:sz w:val="24"/>
          <w:szCs w:val="24"/>
          <w:lang w:val="en-GB"/>
        </w:rPr>
        <w:t>This tutorial is described in Amicarelli et al. (2017,</w:t>
      </w:r>
      <w:sdt>
        <w:sdtPr>
          <w:rPr>
            <w:sz w:val="24"/>
            <w:szCs w:val="24"/>
            <w:lang w:val="en-GB"/>
          </w:rPr>
          <w:id w:val="1742206931"/>
          <w:citation/>
        </w:sdtPr>
        <w:sdtEndPr/>
        <w:sdtContent>
          <w:r w:rsidRPr="00F8718A">
            <w:rPr>
              <w:sz w:val="24"/>
              <w:szCs w:val="24"/>
              <w:lang w:val="en-GB"/>
            </w:rPr>
            <w:fldChar w:fldCharType="begin"/>
          </w:r>
          <w:r w:rsidRPr="00F8718A">
            <w:rPr>
              <w:sz w:val="24"/>
              <w:szCs w:val="24"/>
              <w:lang w:val="en-GB"/>
            </w:rPr>
            <w:instrText xml:space="preserve"> CITATION Ami17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[1]</w:t>
          </w:r>
          <w:r w:rsidRPr="00F8718A">
            <w:rPr>
              <w:sz w:val="24"/>
              <w:szCs w:val="24"/>
              <w:lang w:val="en-GB"/>
            </w:rPr>
            <w:fldChar w:fldCharType="end"/>
          </w:r>
        </w:sdtContent>
      </w:sdt>
      <w:r w:rsidRPr="00F8718A">
        <w:rPr>
          <w:sz w:val="24"/>
          <w:szCs w:val="24"/>
          <w:lang w:val="en-GB"/>
        </w:rPr>
        <w:t>). The paper version available on ResearchGate might help in case the published version is unavailable.</w:t>
      </w:r>
    </w:p>
    <w:p w14:paraId="077B831C" w14:textId="77777777" w:rsidR="00D01AA3" w:rsidRPr="00F8718A" w:rsidRDefault="00D01AA3" w:rsidP="00CB3B77">
      <w:pPr>
        <w:jc w:val="both"/>
        <w:rPr>
          <w:sz w:val="24"/>
          <w:szCs w:val="24"/>
          <w:lang w:val="en-GB"/>
        </w:rPr>
      </w:pPr>
    </w:p>
    <w:p w14:paraId="0DA995C6" w14:textId="77777777" w:rsidR="00CB3B77" w:rsidRPr="00F8718A" w:rsidRDefault="00CB3B77" w:rsidP="00C33B9B">
      <w:pPr>
        <w:pStyle w:val="Stile2"/>
        <w:rPr>
          <w:lang w:val="en-GB"/>
        </w:rPr>
      </w:pPr>
      <w:bookmarkStart w:id="599" w:name="_Toc100207943"/>
      <w:bookmarkStart w:id="600" w:name="_Toc109200398"/>
      <w:r w:rsidRPr="00F8718A">
        <w:rPr>
          <w:lang w:val="en-GB"/>
        </w:rPr>
        <w:t>“edb_Pon10”</w:t>
      </w:r>
      <w:bookmarkEnd w:id="599"/>
      <w:bookmarkEnd w:id="600"/>
    </w:p>
    <w:p w14:paraId="3DE380EE" w14:textId="54B9F08B" w:rsidR="00CB3B77" w:rsidRPr="00F8718A" w:rsidRDefault="00CB3B77" w:rsidP="00CB3B77">
      <w:pPr>
        <w:jc w:val="both"/>
        <w:rPr>
          <w:sz w:val="24"/>
          <w:szCs w:val="24"/>
          <w:lang w:val="en-GB"/>
        </w:rPr>
      </w:pPr>
      <w:r w:rsidRPr="00F8718A">
        <w:rPr>
          <w:sz w:val="24"/>
          <w:szCs w:val="24"/>
          <w:lang w:val="en-GB"/>
        </w:rPr>
        <w:t>This tutorial is described in Amicarelli et al. (2017,</w:t>
      </w:r>
      <w:sdt>
        <w:sdtPr>
          <w:rPr>
            <w:sz w:val="24"/>
            <w:szCs w:val="24"/>
            <w:lang w:val="en-GB"/>
          </w:rPr>
          <w:id w:val="-2012901296"/>
          <w:citation/>
        </w:sdtPr>
        <w:sdtEndPr/>
        <w:sdtContent>
          <w:r w:rsidRPr="00F8718A">
            <w:rPr>
              <w:sz w:val="24"/>
              <w:szCs w:val="24"/>
              <w:lang w:val="en-GB"/>
            </w:rPr>
            <w:fldChar w:fldCharType="begin"/>
          </w:r>
          <w:r w:rsidRPr="00F8718A">
            <w:rPr>
              <w:sz w:val="24"/>
              <w:szCs w:val="24"/>
              <w:lang w:val="en-GB"/>
            </w:rPr>
            <w:instrText xml:space="preserve"> CITATION Ami17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[1]</w:t>
          </w:r>
          <w:r w:rsidRPr="00F8718A">
            <w:rPr>
              <w:sz w:val="24"/>
              <w:szCs w:val="24"/>
              <w:lang w:val="en-GB"/>
            </w:rPr>
            <w:fldChar w:fldCharType="end"/>
          </w:r>
        </w:sdtContent>
      </w:sdt>
      <w:r w:rsidRPr="00F8718A">
        <w:rPr>
          <w:sz w:val="24"/>
          <w:szCs w:val="24"/>
          <w:lang w:val="en-GB"/>
        </w:rPr>
        <w:t>). The paper version available on ResearchGate might help in case the published version is unavailable.</w:t>
      </w:r>
    </w:p>
    <w:p w14:paraId="574B8BFD" w14:textId="77777777" w:rsidR="00D01AA3" w:rsidRPr="00F8718A" w:rsidRDefault="00D01AA3" w:rsidP="00CB3B77">
      <w:pPr>
        <w:jc w:val="both"/>
        <w:rPr>
          <w:sz w:val="24"/>
          <w:szCs w:val="24"/>
          <w:lang w:val="en-GB"/>
        </w:rPr>
      </w:pPr>
    </w:p>
    <w:p w14:paraId="5BD6068C" w14:textId="77777777" w:rsidR="00CB3B77" w:rsidRPr="00F8718A" w:rsidRDefault="00CB3B77" w:rsidP="00C33B9B">
      <w:pPr>
        <w:pStyle w:val="Stile2"/>
        <w:rPr>
          <w:lang w:val="en-GB"/>
        </w:rPr>
      </w:pPr>
      <w:bookmarkStart w:id="601" w:name="_Toc100207944"/>
      <w:bookmarkStart w:id="602" w:name="_Toc109200399"/>
      <w:r w:rsidRPr="00F8718A">
        <w:rPr>
          <w:lang w:val="en-GB"/>
        </w:rPr>
        <w:t>“floating_cube_stability”</w:t>
      </w:r>
      <w:bookmarkEnd w:id="601"/>
      <w:bookmarkEnd w:id="602"/>
    </w:p>
    <w:p w14:paraId="3CC60BC4" w14:textId="1681FFF9" w:rsidR="00CB3B77" w:rsidRPr="00F8718A" w:rsidRDefault="00CB3B77" w:rsidP="00CB3B77">
      <w:pPr>
        <w:jc w:val="both"/>
        <w:rPr>
          <w:sz w:val="24"/>
          <w:szCs w:val="24"/>
          <w:lang w:val="en-GB"/>
        </w:rPr>
      </w:pPr>
      <w:r w:rsidRPr="00F8718A">
        <w:rPr>
          <w:sz w:val="24"/>
          <w:szCs w:val="24"/>
          <w:lang w:val="en-GB"/>
        </w:rPr>
        <w:t>This is a very simple and demonstrative tutorial: a solid cube is leaned on still water (rough resolution). Amicarelli &amp; Agate (2014,</w:t>
      </w:r>
      <w:sdt>
        <w:sdtPr>
          <w:rPr>
            <w:sz w:val="24"/>
            <w:szCs w:val="24"/>
            <w:lang w:val="en-GB"/>
          </w:rPr>
          <w:id w:val="753867550"/>
          <w:citation/>
        </w:sdtPr>
        <w:sdtEndPr/>
        <w:sdtContent>
          <w:r w:rsidRPr="00F8718A">
            <w:rPr>
              <w:sz w:val="24"/>
              <w:szCs w:val="24"/>
              <w:lang w:val="en-GB"/>
            </w:rPr>
            <w:fldChar w:fldCharType="begin"/>
          </w:r>
          <w:r w:rsidRPr="00F8718A">
            <w:rPr>
              <w:sz w:val="24"/>
              <w:szCs w:val="24"/>
              <w:lang w:val="en-GB"/>
            </w:rPr>
            <w:instrText xml:space="preserve"> CITATION Ami14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[50]</w:t>
          </w:r>
          <w:r w:rsidRPr="00F8718A">
            <w:rPr>
              <w:sz w:val="24"/>
              <w:szCs w:val="24"/>
              <w:lang w:val="en-GB"/>
            </w:rPr>
            <w:fldChar w:fldCharType="end"/>
          </w:r>
        </w:sdtContent>
      </w:sdt>
      <w:r w:rsidRPr="00F8718A">
        <w:rPr>
          <w:sz w:val="24"/>
          <w:szCs w:val="24"/>
          <w:lang w:val="en-GB"/>
        </w:rPr>
        <w:t>) completely describes this test case.</w:t>
      </w:r>
    </w:p>
    <w:p w14:paraId="6445D7C5" w14:textId="77777777" w:rsidR="00D01AA3" w:rsidRPr="00F8718A" w:rsidRDefault="00D01AA3" w:rsidP="00CB3B77">
      <w:pPr>
        <w:jc w:val="both"/>
        <w:rPr>
          <w:sz w:val="24"/>
          <w:szCs w:val="24"/>
          <w:lang w:val="en-GB"/>
        </w:rPr>
      </w:pPr>
    </w:p>
    <w:p w14:paraId="14BE2F0E" w14:textId="77777777" w:rsidR="00CB3B77" w:rsidRPr="00F8718A" w:rsidRDefault="00CB3B77" w:rsidP="00C33B9B">
      <w:pPr>
        <w:pStyle w:val="Stile2"/>
        <w:rPr>
          <w:lang w:val="en-GB"/>
        </w:rPr>
      </w:pPr>
      <w:bookmarkStart w:id="603" w:name="_Toc100207945"/>
      <w:bookmarkStart w:id="604" w:name="_Toc109200400"/>
      <w:r w:rsidRPr="00F8718A">
        <w:rPr>
          <w:lang w:val="en-GB"/>
        </w:rPr>
        <w:t>“flushing_2D”</w:t>
      </w:r>
      <w:bookmarkEnd w:id="603"/>
      <w:bookmarkEnd w:id="604"/>
    </w:p>
    <w:p w14:paraId="5F1FDF2F" w14:textId="7EAE4624" w:rsidR="00CB3B77" w:rsidRPr="00F8718A" w:rsidRDefault="00CB3B77" w:rsidP="00CB3B77">
      <w:pPr>
        <w:jc w:val="both"/>
        <w:rPr>
          <w:sz w:val="24"/>
          <w:szCs w:val="24"/>
          <w:lang w:val="en-GB"/>
        </w:rPr>
      </w:pPr>
      <w:r w:rsidRPr="00F8718A">
        <w:rPr>
          <w:sz w:val="24"/>
          <w:szCs w:val="24"/>
          <w:lang w:val="en-GB"/>
        </w:rPr>
        <w:t>This tutorial is described in Amicarelli &amp; Agate (2014,</w:t>
      </w:r>
      <w:sdt>
        <w:sdtPr>
          <w:rPr>
            <w:sz w:val="24"/>
            <w:szCs w:val="24"/>
            <w:lang w:val="en-GB"/>
          </w:rPr>
          <w:id w:val="504636002"/>
          <w:citation/>
        </w:sdtPr>
        <w:sdtEndPr/>
        <w:sdtContent>
          <w:r w:rsidRPr="00F8718A">
            <w:rPr>
              <w:sz w:val="24"/>
              <w:szCs w:val="24"/>
              <w:lang w:val="en-GB"/>
            </w:rPr>
            <w:fldChar w:fldCharType="begin"/>
          </w:r>
          <w:r w:rsidRPr="00F8718A">
            <w:rPr>
              <w:sz w:val="24"/>
              <w:szCs w:val="24"/>
              <w:lang w:val="en-GB"/>
            </w:rPr>
            <w:instrText xml:space="preserve"> CITATION Ami14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[50]</w:t>
          </w:r>
          <w:r w:rsidRPr="00F8718A">
            <w:rPr>
              <w:sz w:val="24"/>
              <w:szCs w:val="24"/>
              <w:lang w:val="en-GB"/>
            </w:rPr>
            <w:fldChar w:fldCharType="end"/>
          </w:r>
        </w:sdtContent>
      </w:sdt>
      <w:r w:rsidRPr="00F8718A">
        <w:rPr>
          <w:sz w:val="24"/>
          <w:szCs w:val="24"/>
          <w:lang w:val="en-GB"/>
        </w:rPr>
        <w:t>). Here, the tutorial is represented by means of the mixture model for dense granular flows of Amicarelli et al. (2017,</w:t>
      </w:r>
      <w:sdt>
        <w:sdtPr>
          <w:rPr>
            <w:sz w:val="24"/>
            <w:szCs w:val="24"/>
            <w:lang w:val="en-GB"/>
          </w:rPr>
          <w:id w:val="-453869813"/>
          <w:citation/>
        </w:sdtPr>
        <w:sdtEndPr/>
        <w:sdtContent>
          <w:r w:rsidRPr="00F8718A">
            <w:rPr>
              <w:sz w:val="24"/>
              <w:szCs w:val="24"/>
              <w:lang w:val="en-GB"/>
            </w:rPr>
            <w:fldChar w:fldCharType="begin"/>
          </w:r>
          <w:r w:rsidRPr="00F8718A">
            <w:rPr>
              <w:sz w:val="24"/>
              <w:szCs w:val="24"/>
              <w:lang w:val="en-GB"/>
            </w:rPr>
            <w:instrText xml:space="preserve"> CITATION Ami17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[1]</w:t>
          </w:r>
          <w:r w:rsidRPr="00F8718A">
            <w:rPr>
              <w:sz w:val="24"/>
              <w:szCs w:val="24"/>
              <w:lang w:val="en-GB"/>
            </w:rPr>
            <w:fldChar w:fldCharType="end"/>
          </w:r>
        </w:sdtContent>
      </w:sdt>
      <w:r w:rsidRPr="00F8718A">
        <w:rPr>
          <w:sz w:val="24"/>
          <w:szCs w:val="24"/>
          <w:lang w:val="en-GB"/>
        </w:rPr>
        <w:t>).</w:t>
      </w:r>
    </w:p>
    <w:p w14:paraId="2F47B874" w14:textId="77777777" w:rsidR="00D01AA3" w:rsidRPr="00F8718A" w:rsidRDefault="00D01AA3" w:rsidP="00CB3B77">
      <w:pPr>
        <w:jc w:val="both"/>
        <w:rPr>
          <w:sz w:val="24"/>
          <w:szCs w:val="24"/>
          <w:lang w:val="en-GB"/>
        </w:rPr>
      </w:pPr>
    </w:p>
    <w:p w14:paraId="64C209A1" w14:textId="77777777" w:rsidR="00CB3B77" w:rsidRPr="00F8718A" w:rsidRDefault="00CB3B77" w:rsidP="00C33B9B">
      <w:pPr>
        <w:pStyle w:val="Stile2"/>
        <w:rPr>
          <w:lang w:val="en-GB"/>
        </w:rPr>
      </w:pPr>
      <w:bookmarkStart w:id="605" w:name="_Toc100207946"/>
      <w:bookmarkStart w:id="606" w:name="_Toc109200401"/>
      <w:r w:rsidRPr="00F8718A">
        <w:rPr>
          <w:lang w:val="en-GB"/>
        </w:rPr>
        <w:t>“flushing_3D”</w:t>
      </w:r>
      <w:bookmarkEnd w:id="605"/>
      <w:bookmarkEnd w:id="606"/>
    </w:p>
    <w:p w14:paraId="02F8537D" w14:textId="7C8CAB82" w:rsidR="00CB3B77" w:rsidRPr="00F8718A" w:rsidRDefault="00CB3B77" w:rsidP="00CB3B77">
      <w:pPr>
        <w:jc w:val="both"/>
        <w:rPr>
          <w:sz w:val="24"/>
          <w:szCs w:val="24"/>
          <w:lang w:val="en-GB"/>
        </w:rPr>
      </w:pPr>
      <w:r w:rsidRPr="00F8718A">
        <w:rPr>
          <w:sz w:val="24"/>
          <w:szCs w:val="24"/>
          <w:lang w:val="en-GB"/>
        </w:rPr>
        <w:t>As a 3D version of the previous tutorial, this test case is available on Amicarelli et al. (2014,</w:t>
      </w:r>
      <w:sdt>
        <w:sdtPr>
          <w:rPr>
            <w:sz w:val="24"/>
            <w:szCs w:val="24"/>
            <w:lang w:val="en-GB"/>
          </w:rPr>
          <w:id w:val="1390460627"/>
          <w:citation/>
        </w:sdtPr>
        <w:sdtEndPr/>
        <w:sdtContent>
          <w:r w:rsidRPr="00F8718A">
            <w:rPr>
              <w:sz w:val="24"/>
              <w:szCs w:val="24"/>
              <w:lang w:val="en-GB"/>
            </w:rPr>
            <w:fldChar w:fldCharType="begin"/>
          </w:r>
          <w:r w:rsidRPr="00F8718A">
            <w:rPr>
              <w:sz w:val="24"/>
              <w:szCs w:val="24"/>
              <w:lang w:val="en-GB"/>
            </w:rPr>
            <w:instrText xml:space="preserve"> CITATION Ami141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[73]</w:t>
          </w:r>
          <w:r w:rsidRPr="00F8718A">
            <w:rPr>
              <w:sz w:val="24"/>
              <w:szCs w:val="24"/>
              <w:lang w:val="en-GB"/>
            </w:rPr>
            <w:fldChar w:fldCharType="end"/>
          </w:r>
        </w:sdtContent>
      </w:sdt>
      <w:r w:rsidRPr="00F8718A">
        <w:rPr>
          <w:sz w:val="24"/>
          <w:szCs w:val="24"/>
          <w:lang w:val="en-GB"/>
        </w:rPr>
        <w:t>). This project report is Open-Access and also includes a synthetic English version.</w:t>
      </w:r>
    </w:p>
    <w:p w14:paraId="0040EE45" w14:textId="7995803F" w:rsidR="00D01AA3" w:rsidRPr="00F8718A" w:rsidRDefault="00D01AA3" w:rsidP="00CB3B77">
      <w:pPr>
        <w:jc w:val="both"/>
        <w:rPr>
          <w:sz w:val="24"/>
          <w:szCs w:val="24"/>
          <w:lang w:val="en-GB"/>
        </w:rPr>
      </w:pPr>
    </w:p>
    <w:p w14:paraId="7765FBF3" w14:textId="77777777" w:rsidR="00D01AA3" w:rsidRPr="00F8718A" w:rsidRDefault="00D01AA3" w:rsidP="00CB3B77">
      <w:pPr>
        <w:jc w:val="both"/>
        <w:rPr>
          <w:sz w:val="24"/>
          <w:szCs w:val="24"/>
          <w:lang w:val="en-GB"/>
        </w:rPr>
      </w:pPr>
    </w:p>
    <w:p w14:paraId="0BA78867" w14:textId="77777777" w:rsidR="00CB3B77" w:rsidRPr="00F8718A" w:rsidRDefault="00CB3B77" w:rsidP="00C33B9B">
      <w:pPr>
        <w:pStyle w:val="Stile2"/>
        <w:rPr>
          <w:lang w:val="en-GB"/>
        </w:rPr>
      </w:pPr>
      <w:bookmarkStart w:id="607" w:name="_Toc100207947"/>
      <w:bookmarkStart w:id="608" w:name="_Toc109200402"/>
      <w:r w:rsidRPr="00F8718A">
        <w:rPr>
          <w:lang w:val="en-GB"/>
        </w:rPr>
        <w:t>“jet_plate”</w:t>
      </w:r>
      <w:bookmarkEnd w:id="607"/>
      <w:bookmarkEnd w:id="608"/>
    </w:p>
    <w:p w14:paraId="35288E6B" w14:textId="479C0EBB" w:rsidR="00CB3B77" w:rsidRPr="00F8718A" w:rsidRDefault="00CB3B77" w:rsidP="00CB3B77">
      <w:pPr>
        <w:jc w:val="both"/>
        <w:rPr>
          <w:sz w:val="24"/>
          <w:szCs w:val="24"/>
          <w:lang w:val="en-GB"/>
        </w:rPr>
      </w:pPr>
      <w:r w:rsidRPr="00F8718A">
        <w:rPr>
          <w:sz w:val="24"/>
          <w:szCs w:val="24"/>
          <w:lang w:val="en-GB"/>
        </w:rPr>
        <w:t>The 7 variants of this tutorial are described in Amicarelli et al. (2013,</w:t>
      </w:r>
      <w:sdt>
        <w:sdtPr>
          <w:rPr>
            <w:sz w:val="24"/>
            <w:szCs w:val="24"/>
            <w:lang w:val="en-GB"/>
          </w:rPr>
          <w:id w:val="-79754005"/>
          <w:citation/>
        </w:sdtPr>
        <w:sdtEndPr/>
        <w:sdtContent>
          <w:r w:rsidRPr="00F8718A">
            <w:rPr>
              <w:sz w:val="24"/>
              <w:szCs w:val="24"/>
              <w:lang w:val="en-GB"/>
            </w:rPr>
            <w:fldChar w:fldCharType="begin"/>
          </w:r>
          <w:r w:rsidRPr="00F8718A">
            <w:rPr>
              <w:sz w:val="24"/>
              <w:szCs w:val="24"/>
              <w:lang w:val="en-GB"/>
            </w:rPr>
            <w:instrText xml:space="preserve"> CITATION Ami13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[3]</w:t>
          </w:r>
          <w:r w:rsidRPr="00F8718A">
            <w:rPr>
              <w:sz w:val="24"/>
              <w:szCs w:val="24"/>
              <w:lang w:val="en-GB"/>
            </w:rPr>
            <w:fldChar w:fldCharType="end"/>
          </w:r>
        </w:sdtContent>
      </w:sdt>
      <w:r w:rsidRPr="00F8718A">
        <w:rPr>
          <w:sz w:val="24"/>
          <w:szCs w:val="24"/>
          <w:lang w:val="en-GB"/>
        </w:rPr>
        <w:t>) and Amicarelli et al. (2015,</w:t>
      </w:r>
      <w:sdt>
        <w:sdtPr>
          <w:rPr>
            <w:sz w:val="24"/>
            <w:szCs w:val="24"/>
            <w:lang w:val="en-GB"/>
          </w:rPr>
          <w:id w:val="-1394656659"/>
          <w:citation/>
        </w:sdtPr>
        <w:sdtEndPr/>
        <w:sdtContent>
          <w:r w:rsidRPr="00F8718A">
            <w:rPr>
              <w:sz w:val="24"/>
              <w:szCs w:val="24"/>
              <w:lang w:val="en-GB"/>
            </w:rPr>
            <w:fldChar w:fldCharType="begin"/>
          </w:r>
          <w:r w:rsidRPr="00F8718A">
            <w:rPr>
              <w:sz w:val="24"/>
              <w:szCs w:val="24"/>
              <w:lang w:val="en-GB"/>
            </w:rPr>
            <w:instrText xml:space="preserve"> CITATION Ami15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[2]</w:t>
          </w:r>
          <w:r w:rsidRPr="00F8718A">
            <w:rPr>
              <w:sz w:val="24"/>
              <w:szCs w:val="24"/>
              <w:lang w:val="en-GB"/>
            </w:rPr>
            <w:fldChar w:fldCharType="end"/>
          </w:r>
        </w:sdtContent>
      </w:sdt>
      <w:r w:rsidRPr="00F8718A">
        <w:rPr>
          <w:sz w:val="24"/>
          <w:szCs w:val="24"/>
          <w:lang w:val="en-GB"/>
        </w:rPr>
        <w:t>). Here the DBSPH boundary scheme is treated with automated procedures (Amicarelli &amp; Agate, 2015,</w:t>
      </w:r>
      <w:sdt>
        <w:sdtPr>
          <w:rPr>
            <w:sz w:val="24"/>
            <w:szCs w:val="24"/>
            <w:lang w:val="en-GB"/>
          </w:rPr>
          <w:id w:val="2092041818"/>
          <w:citation/>
        </w:sdtPr>
        <w:sdtEndPr/>
        <w:sdtContent>
          <w:r w:rsidRPr="00F8718A">
            <w:rPr>
              <w:sz w:val="24"/>
              <w:szCs w:val="24"/>
              <w:lang w:val="en-GB"/>
            </w:rPr>
            <w:fldChar w:fldCharType="begin"/>
          </w:r>
          <w:r w:rsidRPr="00F8718A">
            <w:rPr>
              <w:sz w:val="24"/>
              <w:szCs w:val="24"/>
              <w:lang w:val="en-GB"/>
            </w:rPr>
            <w:instrText xml:space="preserve"> CITATION Ami151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[69]</w:t>
          </w:r>
          <w:r w:rsidRPr="00F8718A">
            <w:rPr>
              <w:sz w:val="24"/>
              <w:szCs w:val="24"/>
              <w:lang w:val="en-GB"/>
            </w:rPr>
            <w:fldChar w:fldCharType="end"/>
          </w:r>
        </w:sdtContent>
      </w:sdt>
      <w:r w:rsidRPr="00F8718A">
        <w:rPr>
          <w:sz w:val="24"/>
          <w:szCs w:val="24"/>
          <w:lang w:val="en-GB"/>
        </w:rPr>
        <w:t>) and the scheme for body transport is corrected in terms of no-slip conditions for fluid-body interactions (RSE developments reported in Paggi et al., 2021,</w:t>
      </w:r>
      <w:sdt>
        <w:sdtPr>
          <w:rPr>
            <w:sz w:val="24"/>
            <w:szCs w:val="24"/>
            <w:lang w:val="en-GB"/>
          </w:rPr>
          <w:id w:val="830643308"/>
          <w:citation/>
        </w:sdtPr>
        <w:sdtEndPr/>
        <w:sdtContent>
          <w:r w:rsidRPr="00F8718A">
            <w:rPr>
              <w:sz w:val="24"/>
              <w:szCs w:val="24"/>
              <w:lang w:val="en-GB"/>
            </w:rPr>
            <w:fldChar w:fldCharType="begin"/>
          </w:r>
          <w:r w:rsidRPr="00F8718A">
            <w:rPr>
              <w:sz w:val="24"/>
              <w:szCs w:val="24"/>
              <w:lang w:val="en-GB"/>
            </w:rPr>
            <w:instrText xml:space="preserve">CITATION Pagne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[48]</w:t>
          </w:r>
          <w:r w:rsidRPr="00F8718A">
            <w:rPr>
              <w:sz w:val="24"/>
              <w:szCs w:val="24"/>
              <w:lang w:val="en-GB"/>
            </w:rPr>
            <w:fldChar w:fldCharType="end"/>
          </w:r>
        </w:sdtContent>
      </w:sdt>
      <w:r w:rsidRPr="00F8718A">
        <w:rPr>
          <w:sz w:val="24"/>
          <w:szCs w:val="24"/>
          <w:lang w:val="en-GB"/>
        </w:rPr>
        <w:t>).</w:t>
      </w:r>
    </w:p>
    <w:p w14:paraId="244EC9DF" w14:textId="77777777" w:rsidR="00D01AA3" w:rsidRPr="00F8718A" w:rsidRDefault="00D01AA3" w:rsidP="00CB3B77">
      <w:pPr>
        <w:jc w:val="both"/>
        <w:rPr>
          <w:sz w:val="24"/>
          <w:szCs w:val="24"/>
          <w:lang w:val="en-GB"/>
        </w:rPr>
      </w:pPr>
    </w:p>
    <w:p w14:paraId="6FEC75C7" w14:textId="77777777" w:rsidR="00CB3B77" w:rsidRPr="00F8718A" w:rsidRDefault="00CB3B77" w:rsidP="00C33B9B">
      <w:pPr>
        <w:pStyle w:val="Stile2"/>
        <w:rPr>
          <w:lang w:val="en-GB"/>
        </w:rPr>
      </w:pPr>
      <w:bookmarkStart w:id="609" w:name="_Toc100207948"/>
      <w:bookmarkStart w:id="610" w:name="_Toc109200403"/>
      <w:r w:rsidRPr="00F8718A">
        <w:rPr>
          <w:lang w:val="en-GB"/>
        </w:rPr>
        <w:t>“rectangular_side_weir_Fr_0_491”</w:t>
      </w:r>
      <w:bookmarkEnd w:id="609"/>
      <w:bookmarkEnd w:id="610"/>
    </w:p>
    <w:p w14:paraId="5D6F38DB" w14:textId="43D0F01D" w:rsidR="00CB3B77" w:rsidRPr="00F8718A" w:rsidRDefault="00CB3B77" w:rsidP="00CB3B77">
      <w:pPr>
        <w:jc w:val="both"/>
        <w:rPr>
          <w:sz w:val="24"/>
          <w:szCs w:val="24"/>
          <w:lang w:val="en-GB"/>
        </w:rPr>
      </w:pPr>
      <w:r w:rsidRPr="00F8718A">
        <w:rPr>
          <w:sz w:val="24"/>
          <w:szCs w:val="24"/>
          <w:lang w:val="en-GB"/>
        </w:rPr>
        <w:t>This tutorial is described in Amicarelli (2018,</w:t>
      </w:r>
      <w:sdt>
        <w:sdtPr>
          <w:rPr>
            <w:sz w:val="24"/>
            <w:szCs w:val="24"/>
            <w:lang w:val="en-GB"/>
          </w:rPr>
          <w:id w:val="38326116"/>
          <w:citation/>
        </w:sdtPr>
        <w:sdtEndPr/>
        <w:sdtContent>
          <w:r w:rsidRPr="00F8718A">
            <w:rPr>
              <w:sz w:val="24"/>
              <w:szCs w:val="24"/>
              <w:lang w:val="en-GB"/>
            </w:rPr>
            <w:fldChar w:fldCharType="begin"/>
          </w:r>
          <w:r w:rsidRPr="00F8718A">
            <w:rPr>
              <w:sz w:val="24"/>
              <w:szCs w:val="24"/>
              <w:lang w:val="en-GB"/>
            </w:rPr>
            <w:instrText xml:space="preserve"> CITATION Ami18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[74]</w:t>
          </w:r>
          <w:r w:rsidRPr="00F8718A">
            <w:rPr>
              <w:sz w:val="24"/>
              <w:szCs w:val="24"/>
              <w:lang w:val="en-GB"/>
            </w:rPr>
            <w:fldChar w:fldCharType="end"/>
          </w:r>
        </w:sdtContent>
      </w:sdt>
      <w:r w:rsidRPr="00F8718A">
        <w:rPr>
          <w:sz w:val="24"/>
          <w:szCs w:val="24"/>
          <w:lang w:val="en-GB"/>
        </w:rPr>
        <w:t>). This project report is Open-Access and also includes a synthetic English version.</w:t>
      </w:r>
    </w:p>
    <w:p w14:paraId="56EA5BD7" w14:textId="77777777" w:rsidR="00D01AA3" w:rsidRPr="00F8718A" w:rsidRDefault="00D01AA3" w:rsidP="00CB3B77">
      <w:pPr>
        <w:jc w:val="both"/>
        <w:rPr>
          <w:sz w:val="24"/>
          <w:szCs w:val="24"/>
          <w:lang w:val="en-GB"/>
        </w:rPr>
      </w:pPr>
    </w:p>
    <w:p w14:paraId="0EE51ED3" w14:textId="77777777" w:rsidR="00CB3B77" w:rsidRPr="00F8718A" w:rsidRDefault="00CB3B77" w:rsidP="00C33B9B">
      <w:pPr>
        <w:pStyle w:val="Stile2"/>
        <w:rPr>
          <w:lang w:val="en-GB"/>
        </w:rPr>
      </w:pPr>
      <w:bookmarkStart w:id="611" w:name="_Toc100207949"/>
      <w:bookmarkStart w:id="612" w:name="_Toc109200404"/>
      <w:r w:rsidRPr="00F8718A">
        <w:rPr>
          <w:lang w:val="en-GB"/>
        </w:rPr>
        <w:t>“San_Fernando_Lower_van_Norman_dam_liquefaction”</w:t>
      </w:r>
      <w:bookmarkEnd w:id="611"/>
      <w:bookmarkEnd w:id="612"/>
    </w:p>
    <w:p w14:paraId="06DC4266" w14:textId="71EB5028" w:rsidR="00CB3B77" w:rsidRPr="00F8718A" w:rsidRDefault="00CB3B77" w:rsidP="00CB3B77">
      <w:pPr>
        <w:jc w:val="both"/>
        <w:rPr>
          <w:sz w:val="24"/>
          <w:szCs w:val="24"/>
          <w:lang w:val="en-GB"/>
        </w:rPr>
      </w:pPr>
      <w:r w:rsidRPr="00F8718A">
        <w:rPr>
          <w:sz w:val="24"/>
          <w:szCs w:val="24"/>
          <w:lang w:val="en-GB"/>
        </w:rPr>
        <w:t>This tutorial is described in Amicarelli (2016,</w:t>
      </w:r>
      <w:sdt>
        <w:sdtPr>
          <w:rPr>
            <w:sz w:val="24"/>
            <w:szCs w:val="24"/>
            <w:lang w:val="en-GB"/>
          </w:rPr>
          <w:id w:val="1401944187"/>
          <w:citation/>
        </w:sdtPr>
        <w:sdtEndPr/>
        <w:sdtContent>
          <w:r w:rsidRPr="00F8718A">
            <w:rPr>
              <w:sz w:val="24"/>
              <w:szCs w:val="24"/>
              <w:lang w:val="en-GB"/>
            </w:rPr>
            <w:fldChar w:fldCharType="begin"/>
          </w:r>
          <w:r w:rsidRPr="00F8718A">
            <w:rPr>
              <w:sz w:val="24"/>
              <w:szCs w:val="24"/>
              <w:lang w:val="en-GB"/>
            </w:rPr>
            <w:instrText xml:space="preserve"> CITATION Ami161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[60]</w:t>
          </w:r>
          <w:r w:rsidRPr="00F8718A">
            <w:rPr>
              <w:sz w:val="24"/>
              <w:szCs w:val="24"/>
              <w:lang w:val="en-GB"/>
            </w:rPr>
            <w:fldChar w:fldCharType="end"/>
          </w:r>
        </w:sdtContent>
      </w:sdt>
      <w:r w:rsidRPr="00F8718A">
        <w:rPr>
          <w:sz w:val="24"/>
          <w:szCs w:val="24"/>
          <w:lang w:val="en-GB"/>
        </w:rPr>
        <w:t>). Here, the tutorial is represented by means of the mixture model for dense granular flows of Amicarelli et al. (2017,</w:t>
      </w:r>
      <w:sdt>
        <w:sdtPr>
          <w:rPr>
            <w:sz w:val="24"/>
            <w:szCs w:val="24"/>
            <w:lang w:val="en-GB"/>
          </w:rPr>
          <w:id w:val="795491418"/>
          <w:citation/>
        </w:sdtPr>
        <w:sdtEndPr/>
        <w:sdtContent>
          <w:r w:rsidRPr="00F8718A">
            <w:rPr>
              <w:sz w:val="24"/>
              <w:szCs w:val="24"/>
              <w:lang w:val="en-GB"/>
            </w:rPr>
            <w:fldChar w:fldCharType="begin"/>
          </w:r>
          <w:r w:rsidRPr="00F8718A">
            <w:rPr>
              <w:sz w:val="24"/>
              <w:szCs w:val="24"/>
              <w:lang w:val="en-GB"/>
            </w:rPr>
            <w:instrText xml:space="preserve"> CITATION Ami17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[1]</w:t>
          </w:r>
          <w:r w:rsidRPr="00F8718A">
            <w:rPr>
              <w:sz w:val="24"/>
              <w:szCs w:val="24"/>
              <w:lang w:val="en-GB"/>
            </w:rPr>
            <w:fldChar w:fldCharType="end"/>
          </w:r>
        </w:sdtContent>
      </w:sdt>
      <w:r w:rsidRPr="00F8718A">
        <w:rPr>
          <w:sz w:val="24"/>
          <w:szCs w:val="24"/>
          <w:lang w:val="en-GB"/>
        </w:rPr>
        <w:t>).</w:t>
      </w:r>
    </w:p>
    <w:p w14:paraId="28305932" w14:textId="77777777" w:rsidR="00D01AA3" w:rsidRPr="00F8718A" w:rsidRDefault="00D01AA3" w:rsidP="00CB3B77">
      <w:pPr>
        <w:jc w:val="both"/>
        <w:rPr>
          <w:sz w:val="24"/>
          <w:szCs w:val="24"/>
          <w:lang w:val="en-GB"/>
        </w:rPr>
      </w:pPr>
    </w:p>
    <w:p w14:paraId="4AEBE9F1" w14:textId="77777777" w:rsidR="00CB3B77" w:rsidRPr="00F8718A" w:rsidRDefault="00CB3B77" w:rsidP="00C33B9B">
      <w:pPr>
        <w:pStyle w:val="Stile2"/>
        <w:rPr>
          <w:lang w:val="en-GB"/>
        </w:rPr>
      </w:pPr>
      <w:bookmarkStart w:id="613" w:name="_Toc100207950"/>
      <w:bookmarkStart w:id="614" w:name="_Toc109200405"/>
      <w:r w:rsidRPr="00F8718A">
        <w:rPr>
          <w:lang w:val="en-GB"/>
        </w:rPr>
        <w:t>“sloshing_tank_TbyTn_0_78”</w:t>
      </w:r>
      <w:bookmarkEnd w:id="613"/>
      <w:bookmarkEnd w:id="614"/>
    </w:p>
    <w:p w14:paraId="577AA6CE" w14:textId="374BB636" w:rsidR="00CB3B77" w:rsidRPr="00F8718A" w:rsidRDefault="00CB3B77" w:rsidP="00CB3B77">
      <w:pPr>
        <w:jc w:val="both"/>
        <w:rPr>
          <w:sz w:val="24"/>
          <w:szCs w:val="24"/>
          <w:lang w:val="en-GB"/>
        </w:rPr>
      </w:pPr>
      <w:r w:rsidRPr="00F8718A">
        <w:rPr>
          <w:sz w:val="24"/>
          <w:szCs w:val="24"/>
          <w:lang w:val="en-GB"/>
        </w:rPr>
        <w:t>This tutorial is described in Amicarelli et al. (2013,</w:t>
      </w:r>
      <w:sdt>
        <w:sdtPr>
          <w:rPr>
            <w:sz w:val="24"/>
            <w:szCs w:val="24"/>
            <w:lang w:val="en-GB"/>
          </w:rPr>
          <w:id w:val="1675769199"/>
          <w:citation/>
        </w:sdtPr>
        <w:sdtEndPr/>
        <w:sdtContent>
          <w:r w:rsidRPr="00F8718A">
            <w:rPr>
              <w:sz w:val="24"/>
              <w:szCs w:val="24"/>
              <w:lang w:val="en-GB"/>
            </w:rPr>
            <w:fldChar w:fldCharType="begin"/>
          </w:r>
          <w:r w:rsidRPr="00F8718A">
            <w:rPr>
              <w:sz w:val="24"/>
              <w:szCs w:val="24"/>
              <w:lang w:val="en-GB"/>
            </w:rPr>
            <w:instrText xml:space="preserve"> CITATION Ami13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[3]</w:t>
          </w:r>
          <w:r w:rsidRPr="00F8718A">
            <w:rPr>
              <w:sz w:val="24"/>
              <w:szCs w:val="24"/>
              <w:lang w:val="en-GB"/>
            </w:rPr>
            <w:fldChar w:fldCharType="end"/>
          </w:r>
        </w:sdtContent>
      </w:sdt>
      <w:r w:rsidRPr="00F8718A">
        <w:rPr>
          <w:sz w:val="24"/>
          <w:szCs w:val="24"/>
          <w:lang w:val="en-GB"/>
        </w:rPr>
        <w:t>). The paper version available on ResearchGate might help in case the published version is unavailable. Here, the surface mesh is generated by SnappyHexMesh (OpenCFD Ltd, 2018,</w:t>
      </w:r>
      <w:sdt>
        <w:sdtPr>
          <w:rPr>
            <w:sz w:val="24"/>
            <w:szCs w:val="24"/>
            <w:lang w:val="en-GB"/>
          </w:rPr>
          <w:id w:val="1125355074"/>
          <w:citation/>
        </w:sdtPr>
        <w:sdtEndPr/>
        <w:sdtContent>
          <w:r w:rsidRPr="00F8718A">
            <w:rPr>
              <w:sz w:val="24"/>
              <w:szCs w:val="24"/>
              <w:lang w:val="en-GB"/>
            </w:rPr>
            <w:fldChar w:fldCharType="begin"/>
          </w:r>
          <w:r w:rsidRPr="00F8718A">
            <w:rPr>
              <w:sz w:val="24"/>
              <w:szCs w:val="24"/>
              <w:lang w:val="en-GB"/>
            </w:rPr>
            <w:instrText xml:space="preserve"> CITATION Ope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[71]</w:t>
          </w:r>
          <w:r w:rsidRPr="00F8718A">
            <w:rPr>
              <w:sz w:val="24"/>
              <w:szCs w:val="24"/>
              <w:lang w:val="en-GB"/>
            </w:rPr>
            <w:fldChar w:fldCharType="end"/>
          </w:r>
        </w:sdtContent>
      </w:sdt>
      <w:r w:rsidRPr="00F8718A">
        <w:rPr>
          <w:sz w:val="24"/>
          <w:szCs w:val="24"/>
          <w:lang w:val="en-GB"/>
        </w:rPr>
        <w:t>) and SPHERA source code improvements for the DB-SPH treatment (Amicarelli &amp; Agate, 2015,</w:t>
      </w:r>
      <w:sdt>
        <w:sdtPr>
          <w:rPr>
            <w:sz w:val="24"/>
            <w:szCs w:val="24"/>
            <w:lang w:val="en-GB"/>
          </w:rPr>
          <w:id w:val="1460381179"/>
          <w:citation/>
        </w:sdtPr>
        <w:sdtEndPr/>
        <w:sdtContent>
          <w:r w:rsidRPr="00F8718A">
            <w:rPr>
              <w:sz w:val="24"/>
              <w:szCs w:val="24"/>
              <w:lang w:val="en-GB"/>
            </w:rPr>
            <w:fldChar w:fldCharType="begin"/>
          </w:r>
          <w:r w:rsidRPr="00F8718A">
            <w:rPr>
              <w:sz w:val="24"/>
              <w:szCs w:val="24"/>
              <w:lang w:val="en-GB"/>
            </w:rPr>
            <w:instrText xml:space="preserve"> CITATION Ami151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[69]</w:t>
          </w:r>
          <w:r w:rsidRPr="00F8718A">
            <w:rPr>
              <w:sz w:val="24"/>
              <w:szCs w:val="24"/>
              <w:lang w:val="en-GB"/>
            </w:rPr>
            <w:fldChar w:fldCharType="end"/>
          </w:r>
        </w:sdtContent>
      </w:sdt>
      <w:r w:rsidRPr="00F8718A">
        <w:rPr>
          <w:sz w:val="24"/>
          <w:szCs w:val="24"/>
          <w:lang w:val="en-GB"/>
        </w:rPr>
        <w:t>) apply.</w:t>
      </w:r>
    </w:p>
    <w:p w14:paraId="5E2874E7" w14:textId="77777777" w:rsidR="00D01AA3" w:rsidRPr="00F8718A" w:rsidRDefault="00D01AA3" w:rsidP="00CB3B77">
      <w:pPr>
        <w:jc w:val="both"/>
        <w:rPr>
          <w:sz w:val="24"/>
          <w:szCs w:val="24"/>
          <w:lang w:val="en-GB"/>
        </w:rPr>
      </w:pPr>
    </w:p>
    <w:p w14:paraId="175E0807" w14:textId="77777777" w:rsidR="00CB3B77" w:rsidRPr="00F8718A" w:rsidRDefault="00CB3B77" w:rsidP="00C33B9B">
      <w:pPr>
        <w:pStyle w:val="Stile2"/>
        <w:rPr>
          <w:lang w:val="en-GB"/>
        </w:rPr>
      </w:pPr>
      <w:bookmarkStart w:id="615" w:name="_Toc100207951"/>
      <w:bookmarkStart w:id="616" w:name="_Toc109200406"/>
      <w:r w:rsidRPr="00F8718A">
        <w:rPr>
          <w:lang w:val="en-GB"/>
        </w:rPr>
        <w:t>“sloshing_tank_TbyTn_1_07”</w:t>
      </w:r>
      <w:bookmarkEnd w:id="615"/>
      <w:bookmarkEnd w:id="616"/>
    </w:p>
    <w:p w14:paraId="0D66AA32" w14:textId="4E98F2AC" w:rsidR="00CB3B77" w:rsidRPr="00F8718A" w:rsidRDefault="00CB3B77" w:rsidP="00CB3B77">
      <w:pPr>
        <w:jc w:val="both"/>
        <w:rPr>
          <w:sz w:val="24"/>
          <w:szCs w:val="24"/>
          <w:lang w:val="en-GB"/>
        </w:rPr>
      </w:pPr>
      <w:r w:rsidRPr="00F8718A">
        <w:rPr>
          <w:sz w:val="24"/>
          <w:szCs w:val="24"/>
          <w:lang w:val="en-GB"/>
        </w:rPr>
        <w:t>This tutorial is described in Amicarelli et al. (2013,</w:t>
      </w:r>
      <w:sdt>
        <w:sdtPr>
          <w:rPr>
            <w:sz w:val="24"/>
            <w:szCs w:val="24"/>
            <w:lang w:val="en-GB"/>
          </w:rPr>
          <w:id w:val="1297033097"/>
          <w:citation/>
        </w:sdtPr>
        <w:sdtEndPr/>
        <w:sdtContent>
          <w:r w:rsidRPr="00F8718A">
            <w:rPr>
              <w:sz w:val="24"/>
              <w:szCs w:val="24"/>
              <w:lang w:val="en-GB"/>
            </w:rPr>
            <w:fldChar w:fldCharType="begin"/>
          </w:r>
          <w:r w:rsidRPr="00F8718A">
            <w:rPr>
              <w:sz w:val="24"/>
              <w:szCs w:val="24"/>
              <w:lang w:val="en-GB"/>
            </w:rPr>
            <w:instrText xml:space="preserve"> CITATION Ami13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[3]</w:t>
          </w:r>
          <w:r w:rsidRPr="00F8718A">
            <w:rPr>
              <w:sz w:val="24"/>
              <w:szCs w:val="24"/>
              <w:lang w:val="en-GB"/>
            </w:rPr>
            <w:fldChar w:fldCharType="end"/>
          </w:r>
        </w:sdtContent>
      </w:sdt>
      <w:r w:rsidRPr="00F8718A">
        <w:rPr>
          <w:sz w:val="24"/>
          <w:szCs w:val="24"/>
          <w:lang w:val="en-GB"/>
        </w:rPr>
        <w:t>). The paper version available on ResearchGate might help in case the published version is unavailable. Here, the surface mesh is generated by SnappyHexMesh (OpenCFD Ltd, 2018,</w:t>
      </w:r>
      <w:sdt>
        <w:sdtPr>
          <w:rPr>
            <w:sz w:val="24"/>
            <w:szCs w:val="24"/>
            <w:lang w:val="en-GB"/>
          </w:rPr>
          <w:id w:val="362402385"/>
          <w:citation/>
        </w:sdtPr>
        <w:sdtEndPr/>
        <w:sdtContent>
          <w:r w:rsidRPr="00F8718A">
            <w:rPr>
              <w:sz w:val="24"/>
              <w:szCs w:val="24"/>
              <w:lang w:val="en-GB"/>
            </w:rPr>
            <w:fldChar w:fldCharType="begin"/>
          </w:r>
          <w:r w:rsidRPr="00F8718A">
            <w:rPr>
              <w:sz w:val="24"/>
              <w:szCs w:val="24"/>
              <w:lang w:val="en-GB"/>
            </w:rPr>
            <w:instrText xml:space="preserve"> CITATION Ope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[71]</w:t>
          </w:r>
          <w:r w:rsidRPr="00F8718A">
            <w:rPr>
              <w:sz w:val="24"/>
              <w:szCs w:val="24"/>
              <w:lang w:val="en-GB"/>
            </w:rPr>
            <w:fldChar w:fldCharType="end"/>
          </w:r>
        </w:sdtContent>
      </w:sdt>
      <w:r w:rsidRPr="00F8718A">
        <w:rPr>
          <w:sz w:val="24"/>
          <w:szCs w:val="24"/>
          <w:lang w:val="en-GB"/>
        </w:rPr>
        <w:t>) and SPHERA source code improvements for the DB-SPH treatment (Amicarelli &amp; Agate, 2015,</w:t>
      </w:r>
      <w:sdt>
        <w:sdtPr>
          <w:rPr>
            <w:sz w:val="24"/>
            <w:szCs w:val="24"/>
            <w:lang w:val="en-GB"/>
          </w:rPr>
          <w:id w:val="2077776557"/>
          <w:citation/>
        </w:sdtPr>
        <w:sdtEndPr/>
        <w:sdtContent>
          <w:r w:rsidRPr="00F8718A">
            <w:rPr>
              <w:sz w:val="24"/>
              <w:szCs w:val="24"/>
              <w:lang w:val="en-GB"/>
            </w:rPr>
            <w:fldChar w:fldCharType="begin"/>
          </w:r>
          <w:r w:rsidRPr="00F8718A">
            <w:rPr>
              <w:sz w:val="24"/>
              <w:szCs w:val="24"/>
              <w:lang w:val="en-GB"/>
            </w:rPr>
            <w:instrText xml:space="preserve"> CITATION Ami151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[69]</w:t>
          </w:r>
          <w:r w:rsidRPr="00F8718A">
            <w:rPr>
              <w:sz w:val="24"/>
              <w:szCs w:val="24"/>
              <w:lang w:val="en-GB"/>
            </w:rPr>
            <w:fldChar w:fldCharType="end"/>
          </w:r>
        </w:sdtContent>
      </w:sdt>
      <w:r w:rsidRPr="00F8718A">
        <w:rPr>
          <w:sz w:val="24"/>
          <w:szCs w:val="24"/>
          <w:lang w:val="en-GB"/>
        </w:rPr>
        <w:t>) apply.</w:t>
      </w:r>
    </w:p>
    <w:p w14:paraId="677D3773" w14:textId="77777777" w:rsidR="00D01AA3" w:rsidRPr="00F8718A" w:rsidRDefault="00D01AA3" w:rsidP="00CB3B77">
      <w:pPr>
        <w:jc w:val="both"/>
        <w:rPr>
          <w:sz w:val="24"/>
          <w:szCs w:val="24"/>
          <w:lang w:val="en-GB"/>
        </w:rPr>
      </w:pPr>
    </w:p>
    <w:p w14:paraId="369BF5BD" w14:textId="77777777" w:rsidR="00CB3B77" w:rsidRPr="00F8718A" w:rsidRDefault="00CB3B77" w:rsidP="00C33B9B">
      <w:pPr>
        <w:pStyle w:val="Stile2"/>
        <w:rPr>
          <w:lang w:val="en-GB"/>
        </w:rPr>
      </w:pPr>
      <w:bookmarkStart w:id="617" w:name="_Toc100207952"/>
      <w:bookmarkStart w:id="618" w:name="_Toc109200407"/>
      <w:r w:rsidRPr="00F8718A">
        <w:rPr>
          <w:lang w:val="en-GB"/>
        </w:rPr>
        <w:t>“spherical_Couette_flows”</w:t>
      </w:r>
      <w:bookmarkEnd w:id="617"/>
      <w:bookmarkEnd w:id="618"/>
    </w:p>
    <w:p w14:paraId="182F28A2" w14:textId="05520EE5" w:rsidR="00CB3B77" w:rsidRPr="00F8718A" w:rsidRDefault="00CB3B77" w:rsidP="00CB3B77">
      <w:pPr>
        <w:jc w:val="both"/>
        <w:rPr>
          <w:sz w:val="24"/>
          <w:szCs w:val="24"/>
          <w:lang w:val="en-GB"/>
        </w:rPr>
      </w:pPr>
      <w:r w:rsidRPr="00F8718A">
        <w:rPr>
          <w:sz w:val="24"/>
          <w:szCs w:val="24"/>
          <w:lang w:val="en-GB"/>
        </w:rPr>
        <w:t>This tutorial is described in Amicarelli et al. (2021,</w:t>
      </w:r>
      <w:sdt>
        <w:sdtPr>
          <w:rPr>
            <w:sz w:val="24"/>
            <w:szCs w:val="24"/>
            <w:lang w:val="en-GB"/>
          </w:rPr>
          <w:id w:val="717935205"/>
          <w:citation/>
        </w:sdtPr>
        <w:sdtEndPr/>
        <w:sdtContent>
          <w:r w:rsidRPr="00F8718A">
            <w:rPr>
              <w:sz w:val="24"/>
              <w:szCs w:val="24"/>
              <w:lang w:val="en-GB"/>
            </w:rPr>
            <w:fldChar w:fldCharType="begin"/>
          </w:r>
          <w:r w:rsidRPr="00F8718A">
            <w:rPr>
              <w:sz w:val="24"/>
              <w:szCs w:val="24"/>
              <w:lang w:val="en-GB"/>
            </w:rPr>
            <w:instrText xml:space="preserve"> CITATION Ami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[49]</w:t>
          </w:r>
          <w:r w:rsidRPr="00F8718A">
            <w:rPr>
              <w:sz w:val="24"/>
              <w:szCs w:val="24"/>
              <w:lang w:val="en-GB"/>
            </w:rPr>
            <w:fldChar w:fldCharType="end"/>
          </w:r>
        </w:sdtContent>
      </w:sdt>
      <w:r w:rsidRPr="00F8718A">
        <w:rPr>
          <w:sz w:val="24"/>
          <w:szCs w:val="24"/>
          <w:lang w:val="en-GB"/>
        </w:rPr>
        <w:t>).</w:t>
      </w:r>
    </w:p>
    <w:p w14:paraId="184679D0" w14:textId="77777777" w:rsidR="00D01AA3" w:rsidRPr="00F8718A" w:rsidRDefault="00D01AA3" w:rsidP="00CB3B77">
      <w:pPr>
        <w:jc w:val="both"/>
        <w:rPr>
          <w:sz w:val="24"/>
          <w:szCs w:val="24"/>
          <w:lang w:val="en-GB"/>
        </w:rPr>
      </w:pPr>
    </w:p>
    <w:p w14:paraId="64368193" w14:textId="77777777" w:rsidR="00CB3B77" w:rsidRPr="00F8718A" w:rsidRDefault="00CB3B77" w:rsidP="00C33B9B">
      <w:pPr>
        <w:pStyle w:val="Stile2"/>
        <w:rPr>
          <w:lang w:val="en-GB"/>
        </w:rPr>
      </w:pPr>
      <w:bookmarkStart w:id="619" w:name="_Toc100207953"/>
      <w:bookmarkStart w:id="620" w:name="_Toc109200408"/>
      <w:r w:rsidRPr="00F8718A">
        <w:rPr>
          <w:lang w:val="en-GB"/>
        </w:rPr>
        <w:t>“SPH_udb_exp_Kim2015HYDROL”</w:t>
      </w:r>
      <w:bookmarkEnd w:id="619"/>
      <w:bookmarkEnd w:id="620"/>
    </w:p>
    <w:p w14:paraId="1A15E37C" w14:textId="009CA50D" w:rsidR="00CB3B77" w:rsidRPr="00F8718A" w:rsidRDefault="00CB3B77" w:rsidP="00CB3B77">
      <w:pPr>
        <w:jc w:val="both"/>
        <w:rPr>
          <w:sz w:val="24"/>
          <w:szCs w:val="24"/>
          <w:lang w:val="en-GB"/>
        </w:rPr>
      </w:pPr>
      <w:r w:rsidRPr="00F8718A">
        <w:rPr>
          <w:sz w:val="24"/>
          <w:szCs w:val="24"/>
          <w:lang w:val="en-GB"/>
        </w:rPr>
        <w:t>This tutorial is described in Amicarelli (2021,</w:t>
      </w:r>
      <w:sdt>
        <w:sdtPr>
          <w:rPr>
            <w:sz w:val="24"/>
            <w:szCs w:val="24"/>
            <w:lang w:val="en-GB"/>
          </w:rPr>
          <w:id w:val="1851986978"/>
          <w:citation/>
        </w:sdtPr>
        <w:sdtEndPr/>
        <w:sdtContent>
          <w:r w:rsidRPr="00F8718A">
            <w:rPr>
              <w:sz w:val="24"/>
              <w:szCs w:val="24"/>
              <w:lang w:val="en-GB"/>
            </w:rPr>
            <w:fldChar w:fldCharType="begin"/>
          </w:r>
          <w:r w:rsidRPr="00F8718A">
            <w:rPr>
              <w:sz w:val="24"/>
              <w:szCs w:val="24"/>
              <w:lang w:val="en-GB"/>
            </w:rPr>
            <w:instrText xml:space="preserve"> CITATION Amine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[61]</w:t>
          </w:r>
          <w:r w:rsidRPr="00F8718A">
            <w:rPr>
              <w:sz w:val="24"/>
              <w:szCs w:val="24"/>
              <w:lang w:val="en-GB"/>
            </w:rPr>
            <w:fldChar w:fldCharType="end"/>
          </w:r>
        </w:sdtContent>
      </w:sdt>
      <w:r w:rsidRPr="00F8718A">
        <w:rPr>
          <w:sz w:val="24"/>
          <w:szCs w:val="24"/>
          <w:lang w:val="en-GB"/>
        </w:rPr>
        <w:t>).</w:t>
      </w:r>
    </w:p>
    <w:p w14:paraId="4304BD46" w14:textId="77777777" w:rsidR="00D01AA3" w:rsidRPr="00F8718A" w:rsidRDefault="00D01AA3" w:rsidP="00CB3B77">
      <w:pPr>
        <w:jc w:val="both"/>
        <w:rPr>
          <w:sz w:val="24"/>
          <w:szCs w:val="24"/>
          <w:lang w:val="en-GB"/>
        </w:rPr>
      </w:pPr>
    </w:p>
    <w:p w14:paraId="54C4C1EB" w14:textId="77777777" w:rsidR="00CB3B77" w:rsidRPr="00F8718A" w:rsidRDefault="00CB3B77" w:rsidP="00C33B9B">
      <w:pPr>
        <w:pStyle w:val="Stile2"/>
        <w:rPr>
          <w:lang w:val="en-GB"/>
        </w:rPr>
      </w:pPr>
      <w:bookmarkStart w:id="621" w:name="_Toc100207954"/>
      <w:bookmarkStart w:id="622" w:name="_Toc109200409"/>
      <w:r w:rsidRPr="00F8718A">
        <w:rPr>
          <w:lang w:val="en-GB"/>
        </w:rPr>
        <w:t>“submerged_landslide”</w:t>
      </w:r>
      <w:bookmarkEnd w:id="621"/>
      <w:bookmarkEnd w:id="622"/>
    </w:p>
    <w:p w14:paraId="1B504537" w14:textId="357E644D" w:rsidR="00CB3B77" w:rsidRPr="00F8718A" w:rsidRDefault="00CB3B77" w:rsidP="00CB3B77">
      <w:pPr>
        <w:jc w:val="both"/>
        <w:rPr>
          <w:sz w:val="24"/>
          <w:szCs w:val="24"/>
          <w:lang w:val="en-GB"/>
        </w:rPr>
      </w:pPr>
      <w:r w:rsidRPr="00F8718A">
        <w:rPr>
          <w:sz w:val="24"/>
          <w:szCs w:val="24"/>
          <w:lang w:val="en-GB"/>
        </w:rPr>
        <w:t>This tutorial is described in Amicarelli &amp; Agate (2014,</w:t>
      </w:r>
      <w:sdt>
        <w:sdtPr>
          <w:rPr>
            <w:sz w:val="24"/>
            <w:szCs w:val="24"/>
            <w:lang w:val="en-GB"/>
          </w:rPr>
          <w:id w:val="2080785774"/>
          <w:citation/>
        </w:sdtPr>
        <w:sdtEndPr/>
        <w:sdtContent>
          <w:r w:rsidRPr="00F8718A">
            <w:rPr>
              <w:sz w:val="24"/>
              <w:szCs w:val="24"/>
              <w:lang w:val="en-GB"/>
            </w:rPr>
            <w:fldChar w:fldCharType="begin"/>
          </w:r>
          <w:r w:rsidRPr="00F8718A">
            <w:rPr>
              <w:sz w:val="24"/>
              <w:szCs w:val="24"/>
              <w:lang w:val="en-GB"/>
            </w:rPr>
            <w:instrText xml:space="preserve"> CITATION Ami14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[50]</w:t>
          </w:r>
          <w:r w:rsidRPr="00F8718A">
            <w:rPr>
              <w:sz w:val="24"/>
              <w:szCs w:val="24"/>
              <w:lang w:val="en-GB"/>
            </w:rPr>
            <w:fldChar w:fldCharType="end"/>
          </w:r>
        </w:sdtContent>
      </w:sdt>
      <w:r w:rsidRPr="00F8718A">
        <w:rPr>
          <w:sz w:val="24"/>
          <w:szCs w:val="24"/>
          <w:lang w:val="en-GB"/>
        </w:rPr>
        <w:t>). Here, the tutorial is represented by means of the mixture model for dense granular flows of Amicarelli et al. (2017,</w:t>
      </w:r>
      <w:sdt>
        <w:sdtPr>
          <w:rPr>
            <w:sz w:val="24"/>
            <w:szCs w:val="24"/>
            <w:lang w:val="en-GB"/>
          </w:rPr>
          <w:id w:val="-1832984022"/>
          <w:citation/>
        </w:sdtPr>
        <w:sdtEndPr/>
        <w:sdtContent>
          <w:r w:rsidRPr="00F8718A">
            <w:rPr>
              <w:sz w:val="24"/>
              <w:szCs w:val="24"/>
              <w:lang w:val="en-GB"/>
            </w:rPr>
            <w:fldChar w:fldCharType="begin"/>
          </w:r>
          <w:r w:rsidRPr="00F8718A">
            <w:rPr>
              <w:sz w:val="24"/>
              <w:szCs w:val="24"/>
              <w:lang w:val="en-GB"/>
            </w:rPr>
            <w:instrText xml:space="preserve"> CITATION Ami17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[1]</w:t>
          </w:r>
          <w:r w:rsidRPr="00F8718A">
            <w:rPr>
              <w:sz w:val="24"/>
              <w:szCs w:val="24"/>
              <w:lang w:val="en-GB"/>
            </w:rPr>
            <w:fldChar w:fldCharType="end"/>
          </w:r>
        </w:sdtContent>
      </w:sdt>
      <w:r w:rsidRPr="00F8718A">
        <w:rPr>
          <w:sz w:val="24"/>
          <w:szCs w:val="24"/>
          <w:lang w:val="en-GB"/>
        </w:rPr>
        <w:t>).</w:t>
      </w:r>
    </w:p>
    <w:p w14:paraId="1ED3E11E" w14:textId="77777777" w:rsidR="00D01AA3" w:rsidRPr="00F8718A" w:rsidRDefault="00D01AA3" w:rsidP="00CB3B77">
      <w:pPr>
        <w:jc w:val="both"/>
        <w:rPr>
          <w:sz w:val="24"/>
          <w:szCs w:val="24"/>
          <w:lang w:val="en-GB"/>
        </w:rPr>
      </w:pPr>
    </w:p>
    <w:p w14:paraId="717C1795" w14:textId="77777777" w:rsidR="00CB3B77" w:rsidRPr="00F8718A" w:rsidRDefault="00CB3B77" w:rsidP="00C33B9B">
      <w:pPr>
        <w:pStyle w:val="Stile2"/>
        <w:rPr>
          <w:lang w:val="en-GB"/>
        </w:rPr>
      </w:pPr>
      <w:bookmarkStart w:id="623" w:name="_Toc100207955"/>
      <w:bookmarkStart w:id="624" w:name="_Toc109200410"/>
      <w:r w:rsidRPr="00F8718A">
        <w:rPr>
          <w:lang w:val="en-GB"/>
        </w:rPr>
        <w:t>“still_water_tank”</w:t>
      </w:r>
      <w:bookmarkEnd w:id="623"/>
      <w:bookmarkEnd w:id="624"/>
    </w:p>
    <w:p w14:paraId="40A1AFB5" w14:textId="25EC2EBF" w:rsidR="00CB3B77" w:rsidRPr="00F8718A" w:rsidRDefault="00CB3B77" w:rsidP="00CB3B77">
      <w:pPr>
        <w:jc w:val="both"/>
        <w:rPr>
          <w:sz w:val="24"/>
          <w:szCs w:val="24"/>
          <w:lang w:val="en-GB"/>
        </w:rPr>
      </w:pPr>
      <w:r w:rsidRPr="00F8718A">
        <w:rPr>
          <w:sz w:val="24"/>
          <w:szCs w:val="24"/>
          <w:lang w:val="en-GB"/>
        </w:rPr>
        <w:t>This tutorial is a very simple and rough-resolution 2D test case on hydrostatic conditions.</w:t>
      </w:r>
    </w:p>
    <w:p w14:paraId="70CA1B5E" w14:textId="77777777" w:rsidR="00D01AA3" w:rsidRPr="00F8718A" w:rsidRDefault="00D01AA3" w:rsidP="00CB3B77">
      <w:pPr>
        <w:jc w:val="both"/>
        <w:rPr>
          <w:sz w:val="24"/>
          <w:szCs w:val="24"/>
          <w:lang w:val="en-GB"/>
        </w:rPr>
      </w:pPr>
    </w:p>
    <w:p w14:paraId="15DE80E8" w14:textId="77777777" w:rsidR="00CB3B77" w:rsidRPr="00F8718A" w:rsidRDefault="00CB3B77" w:rsidP="00C33B9B">
      <w:pPr>
        <w:pStyle w:val="Stile2"/>
        <w:rPr>
          <w:lang w:val="en-GB"/>
        </w:rPr>
      </w:pPr>
      <w:bookmarkStart w:id="625" w:name="_Toc100207956"/>
      <w:bookmarkStart w:id="626" w:name="_Toc109200411"/>
      <w:r w:rsidRPr="00F8718A">
        <w:rPr>
          <w:lang w:val="en-GB"/>
        </w:rPr>
        <w:t>“wave_motion_for_WaveSAX”</w:t>
      </w:r>
      <w:bookmarkEnd w:id="625"/>
      <w:bookmarkEnd w:id="626"/>
    </w:p>
    <w:p w14:paraId="14040912" w14:textId="202B65D0" w:rsidR="00CB3B77" w:rsidRPr="00F8718A" w:rsidRDefault="00CB3B77" w:rsidP="00CB3B77">
      <w:pPr>
        <w:jc w:val="both"/>
        <w:rPr>
          <w:sz w:val="24"/>
          <w:szCs w:val="24"/>
          <w:lang w:val="en-GB"/>
        </w:rPr>
      </w:pPr>
      <w:r w:rsidRPr="00F8718A">
        <w:rPr>
          <w:sz w:val="24"/>
          <w:szCs w:val="24"/>
          <w:lang w:val="en-GB"/>
        </w:rPr>
        <w:t>This tutorial is described in Amicarelli et al. (2020,</w:t>
      </w:r>
      <w:sdt>
        <w:sdtPr>
          <w:rPr>
            <w:sz w:val="24"/>
            <w:szCs w:val="24"/>
            <w:lang w:val="en-GB"/>
          </w:rPr>
          <w:id w:val="-1068110803"/>
          <w:citation/>
        </w:sdtPr>
        <w:sdtEndPr/>
        <w:sdtContent>
          <w:r w:rsidRPr="00F8718A">
            <w:rPr>
              <w:sz w:val="24"/>
              <w:szCs w:val="24"/>
              <w:lang w:val="en-GB"/>
            </w:rPr>
            <w:fldChar w:fldCharType="begin"/>
          </w:r>
          <w:r w:rsidRPr="00F8718A">
            <w:rPr>
              <w:sz w:val="24"/>
              <w:szCs w:val="24"/>
              <w:lang w:val="en-GB"/>
            </w:rPr>
            <w:instrText xml:space="preserve"> CITATION Ami20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[47]</w:t>
          </w:r>
          <w:r w:rsidRPr="00F8718A">
            <w:rPr>
              <w:sz w:val="24"/>
              <w:szCs w:val="24"/>
              <w:lang w:val="en-GB"/>
            </w:rPr>
            <w:fldChar w:fldCharType="end"/>
          </w:r>
        </w:sdtContent>
      </w:sdt>
      <w:r w:rsidRPr="00F8718A">
        <w:rPr>
          <w:sz w:val="24"/>
          <w:szCs w:val="24"/>
          <w:lang w:val="en-GB"/>
        </w:rPr>
        <w:t>).</w:t>
      </w:r>
    </w:p>
    <w:p w14:paraId="146CAC29" w14:textId="77777777" w:rsidR="00D01AA3" w:rsidRPr="00F8718A" w:rsidRDefault="00D01AA3" w:rsidP="00CB3B77">
      <w:pPr>
        <w:jc w:val="both"/>
        <w:rPr>
          <w:sz w:val="24"/>
          <w:szCs w:val="24"/>
          <w:lang w:val="en-GB"/>
        </w:rPr>
      </w:pPr>
    </w:p>
    <w:p w14:paraId="79DCA145" w14:textId="77777777" w:rsidR="00CB3B77" w:rsidRPr="00F8718A" w:rsidRDefault="00CB3B77" w:rsidP="00C33B9B">
      <w:pPr>
        <w:pStyle w:val="Stile2"/>
        <w:rPr>
          <w:lang w:val="en-GB"/>
        </w:rPr>
      </w:pPr>
      <w:bookmarkStart w:id="627" w:name="_Toc100207957"/>
      <w:bookmarkStart w:id="628" w:name="_Toc109200412"/>
      <w:r w:rsidRPr="00F8718A">
        <w:rPr>
          <w:lang w:val="en-GB"/>
        </w:rPr>
        <w:t>“wedges_falls_on_still_water”</w:t>
      </w:r>
      <w:bookmarkEnd w:id="627"/>
      <w:bookmarkEnd w:id="628"/>
    </w:p>
    <w:p w14:paraId="2023DAF1" w14:textId="06A86AE6" w:rsidR="00CB3B77" w:rsidRPr="00F8718A" w:rsidRDefault="00CB3B77" w:rsidP="00CB3B77">
      <w:pPr>
        <w:jc w:val="both"/>
        <w:rPr>
          <w:sz w:val="24"/>
          <w:szCs w:val="24"/>
          <w:lang w:val="en-GB"/>
        </w:rPr>
      </w:pPr>
      <w:r w:rsidRPr="00F8718A">
        <w:rPr>
          <w:sz w:val="24"/>
          <w:szCs w:val="24"/>
          <w:lang w:val="en-GB"/>
        </w:rPr>
        <w:t>This tutorial is completely described in Amicarelli et al. (2015,</w:t>
      </w:r>
      <w:sdt>
        <w:sdtPr>
          <w:rPr>
            <w:sz w:val="24"/>
            <w:szCs w:val="24"/>
            <w:lang w:val="en-GB"/>
          </w:rPr>
          <w:id w:val="-433833"/>
          <w:citation/>
        </w:sdtPr>
        <w:sdtEndPr/>
        <w:sdtContent>
          <w:r w:rsidRPr="00F8718A">
            <w:rPr>
              <w:sz w:val="24"/>
              <w:szCs w:val="24"/>
              <w:lang w:val="en-GB"/>
            </w:rPr>
            <w:fldChar w:fldCharType="begin"/>
          </w:r>
          <w:r w:rsidRPr="00F8718A">
            <w:rPr>
              <w:sz w:val="24"/>
              <w:szCs w:val="24"/>
              <w:lang w:val="en-GB"/>
            </w:rPr>
            <w:instrText xml:space="preserve"> CITATION Ami15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[2]</w:t>
          </w:r>
          <w:r w:rsidRPr="00F8718A">
            <w:rPr>
              <w:sz w:val="24"/>
              <w:szCs w:val="24"/>
              <w:lang w:val="en-GB"/>
            </w:rPr>
            <w:fldChar w:fldCharType="end"/>
          </w:r>
        </w:sdtContent>
      </w:sdt>
      <w:r w:rsidRPr="00F8718A">
        <w:rPr>
          <w:sz w:val="24"/>
          <w:szCs w:val="24"/>
          <w:lang w:val="en-GB"/>
        </w:rPr>
        <w:t>). The paper version available on ResearchGate might help in case the published version is unavailable.</w:t>
      </w:r>
    </w:p>
    <w:p w14:paraId="1A93013B" w14:textId="40B99E63" w:rsidR="00CB3B77" w:rsidRPr="00F8718A" w:rsidRDefault="00CB3B77" w:rsidP="00CB3B77">
      <w:pPr>
        <w:jc w:val="both"/>
        <w:rPr>
          <w:sz w:val="24"/>
          <w:szCs w:val="24"/>
          <w:lang w:val="en-GB"/>
        </w:rPr>
      </w:pPr>
    </w:p>
    <w:p w14:paraId="2BFE22C5" w14:textId="0E88CBB5" w:rsidR="0052057E" w:rsidRPr="00F8718A" w:rsidRDefault="0052057E">
      <w:pPr>
        <w:rPr>
          <w:sz w:val="24"/>
          <w:szCs w:val="24"/>
          <w:lang w:val="en-GB"/>
        </w:rPr>
      </w:pPr>
      <w:r w:rsidRPr="00F8718A">
        <w:rPr>
          <w:sz w:val="24"/>
          <w:szCs w:val="24"/>
          <w:lang w:val="en-GB"/>
        </w:rPr>
        <w:br w:type="page"/>
      </w:r>
    </w:p>
    <w:p w14:paraId="4B1D2AFE" w14:textId="77777777" w:rsidR="00CB3B77" w:rsidRPr="00F8718A" w:rsidRDefault="00CB3B77" w:rsidP="00C361A0">
      <w:pPr>
        <w:pStyle w:val="Titolo1"/>
        <w:numPr>
          <w:ilvl w:val="0"/>
          <w:numId w:val="6"/>
        </w:numPr>
        <w:rPr>
          <w:sz w:val="24"/>
          <w:szCs w:val="24"/>
          <w:lang w:val="en-GB"/>
        </w:rPr>
      </w:pPr>
      <w:bookmarkStart w:id="629" w:name="_Toc100207958"/>
      <w:bookmarkStart w:id="630" w:name="_Toc109200413"/>
      <w:r w:rsidRPr="00F8718A">
        <w:rPr>
          <w:sz w:val="24"/>
          <w:szCs w:val="24"/>
          <w:lang w:val="en-GB"/>
        </w:rPr>
        <w:lastRenderedPageBreak/>
        <w:t>Use procedure of the modelling chain of SPHERA</w:t>
      </w:r>
      <w:bookmarkEnd w:id="629"/>
      <w:bookmarkEnd w:id="630"/>
    </w:p>
    <w:p w14:paraId="39073DDF" w14:textId="7AC2A639" w:rsidR="00CB3B77" w:rsidRPr="00F8718A" w:rsidRDefault="00CB3B77" w:rsidP="00CB3B77">
      <w:pPr>
        <w:pStyle w:val="Normale1"/>
        <w:spacing w:line="240" w:lineRule="auto"/>
        <w:rPr>
          <w:rFonts w:ascii="Times New Roman" w:eastAsia="Calibri" w:hAnsi="Times New Roman"/>
          <w:lang w:val="en-GB" w:eastAsia="en-US"/>
        </w:rPr>
      </w:pPr>
      <w:r w:rsidRPr="00F8718A">
        <w:rPr>
          <w:rFonts w:ascii="Times New Roman" w:hAnsi="Times New Roman"/>
          <w:lang w:val="en-GB"/>
        </w:rPr>
        <w:t xml:space="preserve">An overview of the numerical modelling chain of SPHERA is reported in </w:t>
      </w:r>
      <w:r w:rsidRPr="00F8718A">
        <w:rPr>
          <w:rFonts w:ascii="Times New Roman" w:hAnsi="Times New Roman"/>
          <w:lang w:val="en-GB"/>
        </w:rPr>
        <w:fldChar w:fldCharType="begin"/>
      </w:r>
      <w:r w:rsidRPr="00F8718A">
        <w:rPr>
          <w:rFonts w:ascii="Times New Roman" w:hAnsi="Times New Roman"/>
          <w:lang w:val="en-GB"/>
        </w:rPr>
        <w:instrText xml:space="preserve"> REF _Ref520279197 \h </w:instrText>
      </w:r>
      <w:r w:rsidRPr="00F8718A">
        <w:rPr>
          <w:rFonts w:ascii="Times New Roman" w:hAnsi="Times New Roman"/>
          <w:lang w:val="en-GB"/>
        </w:rPr>
      </w:r>
      <w:r w:rsidRPr="00F8718A">
        <w:rPr>
          <w:rFonts w:ascii="Times New Roman" w:hAnsi="Times New Roman"/>
          <w:lang w:val="en-GB"/>
        </w:rPr>
        <w:fldChar w:fldCharType="separate"/>
      </w:r>
      <w:r w:rsidR="00DE02FE" w:rsidRPr="00F8718A">
        <w:rPr>
          <w:lang w:val="en-GB"/>
        </w:rPr>
        <w:t xml:space="preserve">Figure </w:t>
      </w:r>
      <w:r w:rsidR="00DE02FE">
        <w:rPr>
          <w:noProof/>
          <w:lang w:val="en-GB"/>
        </w:rPr>
        <w:t>13</w:t>
      </w:r>
      <w:r w:rsidR="00DE02FE" w:rsidRPr="00F8718A">
        <w:rPr>
          <w:lang w:val="en-GB"/>
        </w:rPr>
        <w:t>.</w:t>
      </w:r>
      <w:r w:rsidR="00DE02FE">
        <w:rPr>
          <w:noProof/>
          <w:lang w:val="en-GB"/>
        </w:rPr>
        <w:t>1</w:t>
      </w:r>
      <w:r w:rsidRPr="00F8718A">
        <w:rPr>
          <w:rFonts w:ascii="Times New Roman" w:hAnsi="Times New Roman"/>
          <w:lang w:val="en-GB"/>
        </w:rPr>
        <w:fldChar w:fldCharType="end"/>
      </w:r>
      <w:r w:rsidRPr="00F8718A">
        <w:rPr>
          <w:rFonts w:ascii="Times New Roman" w:eastAsia="Calibri" w:hAnsi="Times New Roman"/>
          <w:lang w:val="en-GB" w:eastAsia="en-US"/>
        </w:rPr>
        <w:t>.</w:t>
      </w:r>
    </w:p>
    <w:p w14:paraId="65DD678E" w14:textId="7A27384F" w:rsidR="00CB3B77" w:rsidRPr="00F8718A" w:rsidRDefault="00CB3B77" w:rsidP="00CB3B77">
      <w:pPr>
        <w:jc w:val="both"/>
        <w:rPr>
          <w:sz w:val="24"/>
          <w:szCs w:val="24"/>
          <w:lang w:val="en-GB"/>
        </w:rPr>
      </w:pPr>
      <w:r w:rsidRPr="00F8718A">
        <w:rPr>
          <w:sz w:val="24"/>
          <w:szCs w:val="24"/>
          <w:lang w:val="en-GB"/>
        </w:rPr>
        <w:t>The RSE tools of the present numerical chain (i.e. SPHERA, DEM2xyz, ply2SPHERA_perimeter, Grid Interpolator) are developed by means of a series of numerical tools: gedit (GNOME Foundation, 2021,</w:t>
      </w:r>
      <w:sdt>
        <w:sdtPr>
          <w:rPr>
            <w:sz w:val="24"/>
            <w:szCs w:val="24"/>
            <w:lang w:val="en-GB"/>
          </w:rPr>
          <w:id w:val="-1361279503"/>
          <w:citation/>
        </w:sdtPr>
        <w:sdtEndPr/>
        <w:sdtContent>
          <w:r w:rsidRPr="00F8718A">
            <w:rPr>
              <w:sz w:val="24"/>
              <w:szCs w:val="24"/>
              <w:lang w:val="en-GB"/>
            </w:rPr>
            <w:fldChar w:fldCharType="begin"/>
          </w:r>
          <w:r w:rsidRPr="00F8718A">
            <w:rPr>
              <w:sz w:val="24"/>
              <w:szCs w:val="24"/>
              <w:lang w:val="en-GB"/>
            </w:rPr>
            <w:instrText xml:space="preserve"> CITATION ged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[75]</w:t>
          </w:r>
          <w:r w:rsidRPr="00F8718A">
            <w:rPr>
              <w:sz w:val="24"/>
              <w:szCs w:val="24"/>
              <w:lang w:val="en-GB"/>
            </w:rPr>
            <w:fldChar w:fldCharType="end"/>
          </w:r>
        </w:sdtContent>
      </w:sdt>
      <w:r w:rsidRPr="00F8718A">
        <w:rPr>
          <w:sz w:val="24"/>
          <w:szCs w:val="24"/>
          <w:lang w:val="en-GB"/>
        </w:rPr>
        <w:t>, text editor), gfortran (GNU, Free Software Foundation, 2021,</w:t>
      </w:r>
      <w:sdt>
        <w:sdtPr>
          <w:rPr>
            <w:sz w:val="24"/>
            <w:szCs w:val="24"/>
            <w:lang w:val="en-GB"/>
          </w:rPr>
          <w:id w:val="-1141413646"/>
          <w:citation/>
        </w:sdtPr>
        <w:sdtEndPr/>
        <w:sdtContent>
          <w:r w:rsidRPr="00F8718A">
            <w:rPr>
              <w:sz w:val="24"/>
              <w:szCs w:val="24"/>
              <w:lang w:val="en-GB"/>
            </w:rPr>
            <w:fldChar w:fldCharType="begin"/>
          </w:r>
          <w:r w:rsidRPr="00F8718A">
            <w:rPr>
              <w:sz w:val="24"/>
              <w:szCs w:val="24"/>
              <w:lang w:val="en-GB"/>
            </w:rPr>
            <w:instrText xml:space="preserve"> CITATION htt21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[76]</w:t>
          </w:r>
          <w:r w:rsidRPr="00F8718A">
            <w:rPr>
              <w:sz w:val="24"/>
              <w:szCs w:val="24"/>
              <w:lang w:val="en-GB"/>
            </w:rPr>
            <w:fldChar w:fldCharType="end"/>
          </w:r>
        </w:sdtContent>
      </w:sdt>
      <w:r w:rsidRPr="00F8718A">
        <w:rPr>
          <w:sz w:val="24"/>
          <w:szCs w:val="24"/>
          <w:lang w:val="en-GB"/>
        </w:rPr>
        <w:t>; Fortran compiler), gmake (GNU, Free Software Foundation, 2021,</w:t>
      </w:r>
      <w:sdt>
        <w:sdtPr>
          <w:rPr>
            <w:sz w:val="24"/>
            <w:szCs w:val="24"/>
            <w:lang w:val="en-GB"/>
          </w:rPr>
          <w:id w:val="-471057274"/>
          <w:citation/>
        </w:sdtPr>
        <w:sdtEndPr/>
        <w:sdtContent>
          <w:r w:rsidRPr="00F8718A">
            <w:rPr>
              <w:sz w:val="24"/>
              <w:szCs w:val="24"/>
              <w:lang w:val="en-GB"/>
            </w:rPr>
            <w:fldChar w:fldCharType="begin"/>
          </w:r>
          <w:r w:rsidRPr="00F8718A">
            <w:rPr>
              <w:sz w:val="24"/>
              <w:szCs w:val="24"/>
              <w:lang w:val="en-GB"/>
            </w:rPr>
            <w:instrText xml:space="preserve"> CITATION GNU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[77]</w:t>
          </w:r>
          <w:r w:rsidRPr="00F8718A">
            <w:rPr>
              <w:sz w:val="24"/>
              <w:szCs w:val="24"/>
              <w:lang w:val="en-GB"/>
            </w:rPr>
            <w:fldChar w:fldCharType="end"/>
          </w:r>
        </w:sdtContent>
      </w:sdt>
      <w:r w:rsidRPr="00F8718A">
        <w:rPr>
          <w:sz w:val="24"/>
          <w:szCs w:val="24"/>
          <w:lang w:val="en-GB"/>
        </w:rPr>
        <w:t>; for the Makefile execution), gdb (GNU, Free Software Foundation, 2021,</w:t>
      </w:r>
      <w:sdt>
        <w:sdtPr>
          <w:rPr>
            <w:sz w:val="24"/>
            <w:szCs w:val="24"/>
            <w:lang w:val="en-GB"/>
          </w:rPr>
          <w:id w:val="789632297"/>
          <w:citation/>
        </w:sdtPr>
        <w:sdtEndPr/>
        <w:sdtContent>
          <w:r w:rsidRPr="00F8718A">
            <w:rPr>
              <w:sz w:val="24"/>
              <w:szCs w:val="24"/>
              <w:lang w:val="en-GB"/>
            </w:rPr>
            <w:fldChar w:fldCharType="begin"/>
          </w:r>
          <w:r w:rsidRPr="00F8718A">
            <w:rPr>
              <w:sz w:val="24"/>
              <w:szCs w:val="24"/>
              <w:lang w:val="en-GB"/>
            </w:rPr>
            <w:instrText xml:space="preserve"> CITATION gdb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[78]</w:t>
          </w:r>
          <w:r w:rsidRPr="00F8718A">
            <w:rPr>
              <w:sz w:val="24"/>
              <w:szCs w:val="24"/>
              <w:lang w:val="en-GB"/>
            </w:rPr>
            <w:fldChar w:fldCharType="end"/>
          </w:r>
        </w:sdtContent>
      </w:sdt>
      <w:r w:rsidRPr="00F8718A">
        <w:rPr>
          <w:sz w:val="24"/>
          <w:szCs w:val="24"/>
          <w:lang w:val="en-GB"/>
        </w:rPr>
        <w:t>; debugger), gprof (GNU, Free Software Foundation, 2021,</w:t>
      </w:r>
      <w:sdt>
        <w:sdtPr>
          <w:rPr>
            <w:sz w:val="24"/>
            <w:szCs w:val="24"/>
            <w:lang w:val="en-GB"/>
          </w:rPr>
          <w:id w:val="-972906368"/>
          <w:citation/>
        </w:sdtPr>
        <w:sdtEndPr/>
        <w:sdtContent>
          <w:r w:rsidRPr="00F8718A">
            <w:rPr>
              <w:sz w:val="24"/>
              <w:szCs w:val="24"/>
              <w:lang w:val="en-GB"/>
            </w:rPr>
            <w:fldChar w:fldCharType="begin"/>
          </w:r>
          <w:r w:rsidRPr="00F8718A">
            <w:rPr>
              <w:sz w:val="24"/>
              <w:szCs w:val="24"/>
              <w:lang w:val="en-GB"/>
            </w:rPr>
            <w:instrText xml:space="preserve"> CITATION gpr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[79]</w:t>
          </w:r>
          <w:r w:rsidRPr="00F8718A">
            <w:rPr>
              <w:sz w:val="24"/>
              <w:szCs w:val="24"/>
              <w:lang w:val="en-GB"/>
            </w:rPr>
            <w:fldChar w:fldCharType="end"/>
          </w:r>
        </w:sdtContent>
      </w:sdt>
      <w:r w:rsidRPr="00F8718A">
        <w:rPr>
          <w:sz w:val="24"/>
          <w:szCs w:val="24"/>
          <w:lang w:val="en-GB"/>
        </w:rPr>
        <w:t>; profiler for scalar executions), Valgrind (Valgrind Developers, 2021,</w:t>
      </w:r>
      <w:sdt>
        <w:sdtPr>
          <w:rPr>
            <w:sz w:val="24"/>
            <w:szCs w:val="24"/>
            <w:lang w:val="en-GB"/>
          </w:rPr>
          <w:id w:val="2047099838"/>
          <w:citation/>
        </w:sdtPr>
        <w:sdtEndPr/>
        <w:sdtContent>
          <w:r w:rsidRPr="00F8718A">
            <w:rPr>
              <w:sz w:val="24"/>
              <w:szCs w:val="24"/>
              <w:lang w:val="en-GB"/>
            </w:rPr>
            <w:fldChar w:fldCharType="begin"/>
          </w:r>
          <w:r w:rsidRPr="00F8718A">
            <w:rPr>
              <w:sz w:val="24"/>
              <w:szCs w:val="24"/>
              <w:lang w:val="en-GB"/>
            </w:rPr>
            <w:instrText xml:space="preserve"> CITATION Val21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[80]</w:t>
          </w:r>
          <w:r w:rsidRPr="00F8718A">
            <w:rPr>
              <w:sz w:val="24"/>
              <w:szCs w:val="24"/>
              <w:lang w:val="en-GB"/>
            </w:rPr>
            <w:fldChar w:fldCharType="end"/>
          </w:r>
        </w:sdtContent>
      </w:sdt>
      <w:r w:rsidRPr="00F8718A">
        <w:rPr>
          <w:sz w:val="24"/>
          <w:szCs w:val="24"/>
          <w:lang w:val="en-GB"/>
        </w:rPr>
        <w:t>; memory management tool), Scalasca (Forschungszentrum Jülich &amp; TU Darmstadt, 2021,</w:t>
      </w:r>
      <w:sdt>
        <w:sdtPr>
          <w:rPr>
            <w:sz w:val="24"/>
            <w:szCs w:val="24"/>
            <w:lang w:val="en-GB"/>
          </w:rPr>
          <w:id w:val="225879124"/>
          <w:citation/>
        </w:sdtPr>
        <w:sdtEndPr/>
        <w:sdtContent>
          <w:r w:rsidRPr="00F8718A">
            <w:rPr>
              <w:sz w:val="24"/>
              <w:szCs w:val="24"/>
              <w:lang w:val="en-GB"/>
            </w:rPr>
            <w:fldChar w:fldCharType="begin"/>
          </w:r>
          <w:r w:rsidRPr="00F8718A">
            <w:rPr>
              <w:sz w:val="24"/>
              <w:szCs w:val="24"/>
              <w:lang w:val="en-GB"/>
            </w:rPr>
            <w:instrText xml:space="preserve"> CITATION Sca21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[81]</w:t>
          </w:r>
          <w:r w:rsidRPr="00F8718A">
            <w:rPr>
              <w:sz w:val="24"/>
              <w:szCs w:val="24"/>
              <w:lang w:val="en-GB"/>
            </w:rPr>
            <w:fldChar w:fldCharType="end"/>
          </w:r>
        </w:sdtContent>
      </w:sdt>
      <w:r w:rsidRPr="00F8718A">
        <w:rPr>
          <w:sz w:val="24"/>
          <w:szCs w:val="24"/>
          <w:lang w:val="en-GB"/>
        </w:rPr>
        <w:t>; code profiler for OMP executions). The RSE tools are developed and distributed with no charge by means of Git (Torvalds et al., 2021,</w:t>
      </w:r>
      <w:sdt>
        <w:sdtPr>
          <w:rPr>
            <w:sz w:val="24"/>
            <w:szCs w:val="24"/>
            <w:lang w:val="en-GB"/>
          </w:rPr>
          <w:id w:val="-208181466"/>
          <w:citation/>
        </w:sdtPr>
        <w:sdtEndPr/>
        <w:sdtContent>
          <w:r w:rsidRPr="00F8718A">
            <w:rPr>
              <w:sz w:val="24"/>
              <w:szCs w:val="24"/>
              <w:lang w:val="en-GB"/>
            </w:rPr>
            <w:fldChar w:fldCharType="begin"/>
          </w:r>
          <w:r w:rsidRPr="00F8718A">
            <w:rPr>
              <w:sz w:val="24"/>
              <w:szCs w:val="24"/>
              <w:lang w:val="en-GB"/>
            </w:rPr>
            <w:instrText xml:space="preserve"> CITATION Git21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[82]</w:t>
          </w:r>
          <w:r w:rsidRPr="00F8718A">
            <w:rPr>
              <w:sz w:val="24"/>
              <w:szCs w:val="24"/>
              <w:lang w:val="en-GB"/>
            </w:rPr>
            <w:fldChar w:fldCharType="end"/>
          </w:r>
        </w:sdtContent>
      </w:sdt>
      <w:r w:rsidRPr="00F8718A">
        <w:rPr>
          <w:sz w:val="24"/>
          <w:szCs w:val="24"/>
          <w:lang w:val="en-GB"/>
        </w:rPr>
        <w:t>; main “Distributed Version Control System” -DVCS-) and GitHub (GitHub Inc., 2021,</w:t>
      </w:r>
      <w:sdt>
        <w:sdtPr>
          <w:rPr>
            <w:sz w:val="24"/>
            <w:szCs w:val="24"/>
            <w:lang w:val="en-GB"/>
          </w:rPr>
          <w:id w:val="-143280087"/>
          <w:citation/>
        </w:sdtPr>
        <w:sdtEndPr/>
        <w:sdtContent>
          <w:r w:rsidRPr="00F8718A">
            <w:rPr>
              <w:sz w:val="24"/>
              <w:szCs w:val="24"/>
              <w:lang w:val="en-GB"/>
            </w:rPr>
            <w:fldChar w:fldCharType="begin"/>
          </w:r>
          <w:r w:rsidRPr="00F8718A">
            <w:rPr>
              <w:sz w:val="24"/>
              <w:szCs w:val="24"/>
              <w:lang w:val="en-GB"/>
            </w:rPr>
            <w:instrText xml:space="preserve"> CITATION Git211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[83]</w:t>
          </w:r>
          <w:r w:rsidRPr="00F8718A">
            <w:rPr>
              <w:sz w:val="24"/>
              <w:szCs w:val="24"/>
              <w:lang w:val="en-GB"/>
            </w:rPr>
            <w:fldChar w:fldCharType="end"/>
          </w:r>
        </w:sdtContent>
      </w:sdt>
      <w:r w:rsidRPr="00F8718A">
        <w:rPr>
          <w:sz w:val="24"/>
          <w:szCs w:val="24"/>
          <w:lang w:val="en-GB"/>
        </w:rPr>
        <w:t>; main platform for Git-managed software).</w:t>
      </w:r>
    </w:p>
    <w:p w14:paraId="79DAA0BA" w14:textId="77777777" w:rsidR="00CB3B77" w:rsidRPr="00F8718A" w:rsidRDefault="00CB3B77" w:rsidP="00CB3B77">
      <w:pPr>
        <w:jc w:val="both"/>
        <w:rPr>
          <w:sz w:val="24"/>
          <w:szCs w:val="24"/>
          <w:lang w:val="en-GB"/>
        </w:rPr>
      </w:pPr>
      <w:r w:rsidRPr="00F8718A">
        <w:rPr>
          <w:sz w:val="24"/>
          <w:szCs w:val="24"/>
          <w:lang w:val="en-GB"/>
        </w:rPr>
        <w:t>The numerical modelling chain is based on free tools: FOSS, freeware or OpenData.</w:t>
      </w:r>
    </w:p>
    <w:p w14:paraId="53550039" w14:textId="7477E2F6" w:rsidR="00CB3B77" w:rsidRPr="00F8718A" w:rsidRDefault="00CB3B77" w:rsidP="00CB3B77">
      <w:pPr>
        <w:jc w:val="both"/>
        <w:rPr>
          <w:sz w:val="24"/>
          <w:szCs w:val="24"/>
          <w:lang w:val="en-GB"/>
        </w:rPr>
      </w:pPr>
      <w:r w:rsidRPr="00F8718A">
        <w:rPr>
          <w:sz w:val="24"/>
          <w:szCs w:val="24"/>
          <w:lang w:val="en-GB"/>
        </w:rPr>
        <w:t>FOSS tools are defined as “Free/Libre and Open-Source Software” by the Free Software Foundation (2021,</w:t>
      </w:r>
      <w:sdt>
        <w:sdtPr>
          <w:rPr>
            <w:sz w:val="24"/>
            <w:szCs w:val="24"/>
            <w:lang w:val="en-GB"/>
          </w:rPr>
          <w:id w:val="-525950325"/>
          <w:citation/>
        </w:sdtPr>
        <w:sdtEndPr/>
        <w:sdtContent>
          <w:r w:rsidRPr="00F8718A">
            <w:rPr>
              <w:sz w:val="24"/>
              <w:szCs w:val="24"/>
              <w:lang w:val="en-GB"/>
            </w:rPr>
            <w:fldChar w:fldCharType="begin"/>
          </w:r>
          <w:r w:rsidRPr="00F8718A">
            <w:rPr>
              <w:sz w:val="24"/>
              <w:szCs w:val="24"/>
              <w:lang w:val="en-GB"/>
            </w:rPr>
            <w:instrText xml:space="preserve"> CITATION Fre21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[84]</w:t>
          </w:r>
          <w:r w:rsidRPr="00F8718A">
            <w:rPr>
              <w:sz w:val="24"/>
              <w:szCs w:val="24"/>
              <w:lang w:val="en-GB"/>
            </w:rPr>
            <w:fldChar w:fldCharType="end"/>
          </w:r>
        </w:sdtContent>
      </w:sdt>
      <w:r w:rsidRPr="00F8718A">
        <w:rPr>
          <w:sz w:val="24"/>
          <w:szCs w:val="24"/>
          <w:lang w:val="en-GB"/>
        </w:rPr>
        <w:t>). The FOSS tools of the modelling chain are: gedit, gfortran, gmake, gdb, gprof, Valgrind, Scalasca, Git, GDAL, Paraview, DEM2xyz, SnappyHexMesh, ply2SPHERA_perimeter, SPHERA, Grid Interpolator, Image Magick, Gnuplot, Engauge Digitizer, Virtual Dub.</w:t>
      </w:r>
    </w:p>
    <w:p w14:paraId="7EF65FE6" w14:textId="77777777" w:rsidR="00CB3B77" w:rsidRPr="00F8718A" w:rsidRDefault="00CB3B77" w:rsidP="00CB3B77">
      <w:pPr>
        <w:jc w:val="both"/>
        <w:rPr>
          <w:sz w:val="24"/>
          <w:szCs w:val="24"/>
          <w:lang w:val="en-GB"/>
        </w:rPr>
      </w:pPr>
      <w:r w:rsidRPr="00F8718A">
        <w:rPr>
          <w:sz w:val="24"/>
          <w:szCs w:val="24"/>
          <w:lang w:val="en-GB"/>
        </w:rPr>
        <w:t>“Freeware” tools are simply free software. Two freeware tools are used in the reference modelling chain: GitHub (for public repositories) and GSView.</w:t>
      </w:r>
    </w:p>
    <w:p w14:paraId="78EB3592" w14:textId="1E0D3DA7" w:rsidR="00CB3B77" w:rsidRPr="00F8718A" w:rsidRDefault="00CB3B77" w:rsidP="00CB3B77">
      <w:pPr>
        <w:jc w:val="both"/>
        <w:rPr>
          <w:sz w:val="24"/>
          <w:szCs w:val="24"/>
          <w:lang w:val="en-GB"/>
        </w:rPr>
      </w:pPr>
      <w:r w:rsidRPr="00F8718A">
        <w:rPr>
          <w:sz w:val="24"/>
          <w:szCs w:val="24"/>
          <w:lang w:val="en-GB"/>
        </w:rPr>
        <w:t>“Open-Data” tools are databases available upon public and free access like SRTM3, which belongs to the modelling chain.</w:t>
      </w:r>
      <w:r w:rsidR="00C0372B" w:rsidRPr="00F8718A">
        <w:rPr>
          <w:sz w:val="24"/>
          <w:szCs w:val="24"/>
          <w:lang w:val="en-GB"/>
        </w:rPr>
        <w:t xml:space="preserve"> </w:t>
      </w:r>
      <w:r w:rsidRPr="00F8718A">
        <w:rPr>
          <w:sz w:val="24"/>
          <w:szCs w:val="24"/>
          <w:lang w:val="en-GB"/>
        </w:rPr>
        <w:t xml:space="preserve">The FOSS tools gfortran, gprof and Scalasca can be possibly replaced with more effective codes such as: ifort (Intel Corporation, 2021, </w:t>
      </w:r>
      <w:sdt>
        <w:sdtPr>
          <w:rPr>
            <w:sz w:val="24"/>
            <w:szCs w:val="24"/>
            <w:lang w:val="en-GB"/>
          </w:rPr>
          <w:id w:val="-1191606024"/>
          <w:citation/>
        </w:sdtPr>
        <w:sdtEndPr/>
        <w:sdtContent>
          <w:r w:rsidRPr="00F8718A">
            <w:rPr>
              <w:sz w:val="24"/>
              <w:szCs w:val="24"/>
              <w:lang w:val="en-GB"/>
            </w:rPr>
            <w:fldChar w:fldCharType="begin"/>
          </w:r>
          <w:r w:rsidRPr="00F8718A">
            <w:rPr>
              <w:sz w:val="24"/>
              <w:szCs w:val="24"/>
              <w:lang w:val="en-GB"/>
            </w:rPr>
            <w:instrText xml:space="preserve"> CITATION Int21 \l 1040 </w:instrText>
          </w:r>
          <w:r w:rsidRPr="00F8718A">
            <w:rPr>
              <w:sz w:val="24"/>
              <w:szCs w:val="24"/>
              <w:lang w:val="en-GB"/>
            </w:rPr>
            <w:fldChar w:fldCharType="separate"/>
          </w:r>
          <w:r w:rsidR="00DE02FE" w:rsidRPr="00DE02FE">
            <w:rPr>
              <w:noProof/>
              <w:sz w:val="24"/>
              <w:szCs w:val="24"/>
              <w:lang w:val="en-GB"/>
            </w:rPr>
            <w:t>[85]</w:t>
          </w:r>
          <w:r w:rsidRPr="00F8718A">
            <w:rPr>
              <w:sz w:val="24"/>
              <w:szCs w:val="24"/>
              <w:lang w:val="en-GB"/>
            </w:rPr>
            <w:fldChar w:fldCharType="end"/>
          </w:r>
        </w:sdtContent>
      </w:sdt>
      <w:r w:rsidRPr="00F8718A">
        <w:rPr>
          <w:sz w:val="24"/>
          <w:szCs w:val="24"/>
          <w:lang w:val="en-GB"/>
        </w:rPr>
        <w:t>; Fortran compiler); idb (Intel Corporation, 2021,</w:t>
      </w:r>
      <w:sdt>
        <w:sdtPr>
          <w:rPr>
            <w:sz w:val="24"/>
            <w:szCs w:val="24"/>
            <w:lang w:val="en-GB"/>
          </w:rPr>
          <w:id w:val="1058824502"/>
          <w:citation/>
        </w:sdtPr>
        <w:sdtEndPr/>
        <w:sdtContent>
          <w:r w:rsidRPr="00F8718A">
            <w:rPr>
              <w:sz w:val="24"/>
              <w:szCs w:val="24"/>
              <w:lang w:val="en-GB"/>
            </w:rPr>
            <w:fldChar w:fldCharType="begin"/>
          </w:r>
          <w:r w:rsidRPr="00F8718A">
            <w:rPr>
              <w:sz w:val="24"/>
              <w:szCs w:val="24"/>
              <w:lang w:val="en-GB"/>
            </w:rPr>
            <w:instrText xml:space="preserve"> CITATION idb21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[86]</w:t>
          </w:r>
          <w:r w:rsidRPr="00F8718A">
            <w:rPr>
              <w:sz w:val="24"/>
              <w:szCs w:val="24"/>
              <w:lang w:val="en-GB"/>
            </w:rPr>
            <w:fldChar w:fldCharType="end"/>
          </w:r>
        </w:sdtContent>
      </w:sdt>
      <w:r w:rsidRPr="00F8718A">
        <w:rPr>
          <w:sz w:val="24"/>
          <w:szCs w:val="24"/>
          <w:lang w:val="en-GB"/>
        </w:rPr>
        <w:t>; Fortran debugger); cpuinfo (Intel Corporation, 2021,</w:t>
      </w:r>
      <w:sdt>
        <w:sdtPr>
          <w:rPr>
            <w:sz w:val="24"/>
            <w:szCs w:val="24"/>
            <w:lang w:val="en-GB"/>
          </w:rPr>
          <w:id w:val="-1241714328"/>
          <w:citation/>
        </w:sdtPr>
        <w:sdtEndPr/>
        <w:sdtContent>
          <w:r w:rsidRPr="00F8718A">
            <w:rPr>
              <w:sz w:val="24"/>
              <w:szCs w:val="24"/>
              <w:lang w:val="en-GB"/>
            </w:rPr>
            <w:fldChar w:fldCharType="begin"/>
          </w:r>
          <w:r w:rsidRPr="00F8718A">
            <w:rPr>
              <w:sz w:val="24"/>
              <w:szCs w:val="24"/>
              <w:lang w:val="en-GB"/>
            </w:rPr>
            <w:instrText xml:space="preserve"> CITATION cpu21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[87]</w:t>
          </w:r>
          <w:r w:rsidRPr="00F8718A">
            <w:rPr>
              <w:sz w:val="24"/>
              <w:szCs w:val="24"/>
              <w:lang w:val="en-GB"/>
            </w:rPr>
            <w:fldChar w:fldCharType="end"/>
          </w:r>
        </w:sdtContent>
      </w:sdt>
      <w:r w:rsidRPr="00F8718A">
        <w:rPr>
          <w:sz w:val="24"/>
          <w:szCs w:val="24"/>
          <w:lang w:val="en-GB"/>
        </w:rPr>
        <w:t>; code profiler for OMP executions); ITAC, Trace Analyzer and VTUNE (Intel Corporation, 2021,</w:t>
      </w:r>
      <w:sdt>
        <w:sdtPr>
          <w:rPr>
            <w:sz w:val="24"/>
            <w:szCs w:val="24"/>
            <w:lang w:val="en-GB"/>
          </w:rPr>
          <w:id w:val="-224058180"/>
          <w:citation/>
        </w:sdtPr>
        <w:sdtEndPr/>
        <w:sdtContent>
          <w:r w:rsidRPr="00F8718A">
            <w:rPr>
              <w:sz w:val="24"/>
              <w:szCs w:val="24"/>
              <w:lang w:val="en-GB"/>
            </w:rPr>
            <w:fldChar w:fldCharType="begin"/>
          </w:r>
          <w:r w:rsidRPr="00F8718A">
            <w:rPr>
              <w:sz w:val="24"/>
              <w:szCs w:val="24"/>
              <w:lang w:val="en-GB"/>
            </w:rPr>
            <w:instrText xml:space="preserve"> CITATION VTU21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[88]</w:t>
          </w:r>
          <w:r w:rsidRPr="00F8718A">
            <w:rPr>
              <w:sz w:val="24"/>
              <w:szCs w:val="24"/>
              <w:lang w:val="en-GB"/>
            </w:rPr>
            <w:fldChar w:fldCharType="end"/>
          </w:r>
        </w:sdtContent>
      </w:sdt>
      <w:r w:rsidRPr="00F8718A">
        <w:rPr>
          <w:sz w:val="24"/>
          <w:szCs w:val="24"/>
          <w:lang w:val="en-GB"/>
        </w:rPr>
        <w:t>; code profiler for OMP/MPI executions); Advisor (Intel Corporation, 2021,</w:t>
      </w:r>
      <w:sdt>
        <w:sdtPr>
          <w:rPr>
            <w:sz w:val="24"/>
            <w:szCs w:val="24"/>
            <w:lang w:val="en-GB"/>
          </w:rPr>
          <w:id w:val="-379479909"/>
          <w:citation/>
        </w:sdtPr>
        <w:sdtEndPr/>
        <w:sdtContent>
          <w:r w:rsidRPr="00F8718A">
            <w:rPr>
              <w:sz w:val="24"/>
              <w:szCs w:val="24"/>
              <w:lang w:val="en-GB"/>
            </w:rPr>
            <w:fldChar w:fldCharType="begin"/>
          </w:r>
          <w:r w:rsidRPr="00F8718A">
            <w:rPr>
              <w:sz w:val="24"/>
              <w:szCs w:val="24"/>
              <w:lang w:val="en-GB"/>
            </w:rPr>
            <w:instrText xml:space="preserve"> CITATION Adv21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[89]</w:t>
          </w:r>
          <w:r w:rsidRPr="00F8718A">
            <w:rPr>
              <w:sz w:val="24"/>
              <w:szCs w:val="24"/>
              <w:lang w:val="en-GB"/>
            </w:rPr>
            <w:fldChar w:fldCharType="end"/>
          </w:r>
        </w:sdtContent>
      </w:sdt>
      <w:r w:rsidRPr="00F8718A">
        <w:rPr>
          <w:sz w:val="24"/>
          <w:szCs w:val="24"/>
          <w:lang w:val="en-GB"/>
        </w:rPr>
        <w:t>; profiler for executions with code vectorization); TotalView (Rogue Wave Software, 2018,</w:t>
      </w:r>
      <w:sdt>
        <w:sdtPr>
          <w:rPr>
            <w:sz w:val="24"/>
            <w:szCs w:val="24"/>
            <w:lang w:val="en-GB"/>
          </w:rPr>
          <w:id w:val="-340089427"/>
          <w:citation/>
        </w:sdtPr>
        <w:sdtEndPr/>
        <w:sdtContent>
          <w:r w:rsidRPr="00F8718A">
            <w:rPr>
              <w:sz w:val="24"/>
              <w:szCs w:val="24"/>
              <w:lang w:val="en-GB"/>
            </w:rPr>
            <w:fldChar w:fldCharType="begin"/>
          </w:r>
          <w:r w:rsidRPr="00F8718A">
            <w:rPr>
              <w:sz w:val="24"/>
              <w:szCs w:val="24"/>
              <w:lang w:val="en-GB"/>
            </w:rPr>
            <w:instrText xml:space="preserve"> CITATION Tot18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[90]</w:t>
          </w:r>
          <w:r w:rsidRPr="00F8718A">
            <w:rPr>
              <w:sz w:val="24"/>
              <w:szCs w:val="24"/>
              <w:lang w:val="en-GB"/>
            </w:rPr>
            <w:fldChar w:fldCharType="end"/>
          </w:r>
        </w:sdtContent>
      </w:sdt>
      <w:r w:rsidRPr="00F8718A">
        <w:rPr>
          <w:sz w:val="24"/>
          <w:szCs w:val="24"/>
          <w:lang w:val="en-GB"/>
        </w:rPr>
        <w:t>; code debugger for parallel executions). Analogously, it is possible to support or replace the other elements of the modelling chain with more effective software, if available (e.g., a DEM with finer spatial resolution).</w:t>
      </w:r>
    </w:p>
    <w:p w14:paraId="727325C3" w14:textId="77777777" w:rsidR="00CB3B77" w:rsidRPr="00F8718A" w:rsidRDefault="00CB3B77" w:rsidP="00CB3B77">
      <w:pPr>
        <w:pStyle w:val="Normale1"/>
        <w:spacing w:line="240" w:lineRule="auto"/>
        <w:rPr>
          <w:rFonts w:ascii="Times New Roman" w:eastAsia="Calibri" w:hAnsi="Times New Roman"/>
          <w:lang w:val="en-GB" w:eastAsia="en-US"/>
        </w:rPr>
      </w:pPr>
      <w:r w:rsidRPr="00F8718A">
        <w:rPr>
          <w:rFonts w:ascii="Times New Roman" w:hAnsi="Times New Roman"/>
          <w:lang w:val="en-GB"/>
        </w:rPr>
        <w:t>The replacement of a free tool with a proprietary tool (available with charge) is normally a reversible procedure which does not alter the functioning of the modelling chain.</w:t>
      </w:r>
    </w:p>
    <w:p w14:paraId="467C9044" w14:textId="04BFE9BB" w:rsidR="00CB3B77" w:rsidRPr="00F8718A" w:rsidRDefault="00CB3B77" w:rsidP="00CB3B77">
      <w:pPr>
        <w:jc w:val="both"/>
        <w:rPr>
          <w:sz w:val="24"/>
          <w:szCs w:val="24"/>
          <w:lang w:val="en-GB"/>
        </w:rPr>
      </w:pPr>
    </w:p>
    <w:p w14:paraId="162C4C75" w14:textId="77777777" w:rsidR="00AC563E" w:rsidRPr="00F8718A" w:rsidRDefault="00AC563E" w:rsidP="00AC563E">
      <w:pPr>
        <w:pStyle w:val="Stile1"/>
        <w:rPr>
          <w:lang w:val="en-GB"/>
        </w:rPr>
      </w:pPr>
      <w:bookmarkStart w:id="631" w:name="_Toc100207973"/>
      <w:bookmarkStart w:id="632" w:name="_Toc109200414"/>
      <w:r w:rsidRPr="00F8718A">
        <w:rPr>
          <w:lang w:val="en-GB"/>
        </w:rPr>
        <w:t>Engauge Digitizer</w:t>
      </w:r>
      <w:bookmarkEnd w:id="631"/>
      <w:bookmarkEnd w:id="632"/>
    </w:p>
    <w:p w14:paraId="119FDAF1" w14:textId="77777777" w:rsidR="00AC563E" w:rsidRPr="00F8718A" w:rsidRDefault="00AC563E" w:rsidP="00AC563E">
      <w:pPr>
        <w:jc w:val="both"/>
        <w:rPr>
          <w:sz w:val="24"/>
          <w:szCs w:val="24"/>
          <w:lang w:val="en-GB"/>
        </w:rPr>
      </w:pPr>
      <w:r w:rsidRPr="00F8718A">
        <w:rPr>
          <w:sz w:val="24"/>
          <w:szCs w:val="24"/>
          <w:lang w:val="en-GB"/>
        </w:rPr>
        <w:t xml:space="preserve">Some input data need a digitalization procedure. Further, the profiles which will be simulated will need to be compared with the analogous experimental (or numerical) profiles available from experimental images or the scientific literature (indexed journals; Open-Data archives). </w:t>
      </w:r>
    </w:p>
    <w:p w14:paraId="3C7DE6AB" w14:textId="605D05E1" w:rsidR="00AC563E" w:rsidRPr="00F8718A" w:rsidRDefault="00AC563E" w:rsidP="00AC563E">
      <w:pPr>
        <w:jc w:val="both"/>
        <w:rPr>
          <w:sz w:val="24"/>
          <w:szCs w:val="24"/>
          <w:lang w:val="en-GB"/>
        </w:rPr>
      </w:pPr>
      <w:r w:rsidRPr="00F8718A">
        <w:rPr>
          <w:sz w:val="24"/>
          <w:szCs w:val="24"/>
          <w:lang w:val="en-GB"/>
        </w:rPr>
        <w:t>In all the above cases, it is normally admitted the digitization of experimental and numerical profiles from published sources by means of Engauge Digitizer (Mitchell et al., 2021,</w:t>
      </w:r>
      <w:sdt>
        <w:sdtPr>
          <w:rPr>
            <w:sz w:val="24"/>
            <w:szCs w:val="24"/>
            <w:lang w:val="en-GB"/>
          </w:rPr>
          <w:id w:val="-1642809590"/>
          <w:citation/>
        </w:sdtPr>
        <w:sdtEndPr/>
        <w:sdtContent>
          <w:r w:rsidRPr="00F8718A">
            <w:rPr>
              <w:sz w:val="24"/>
              <w:szCs w:val="24"/>
              <w:lang w:val="en-GB"/>
            </w:rPr>
            <w:fldChar w:fldCharType="begin"/>
          </w:r>
          <w:r w:rsidRPr="00F8718A">
            <w:rPr>
              <w:sz w:val="24"/>
              <w:szCs w:val="24"/>
              <w:lang w:val="en-GB"/>
            </w:rPr>
            <w:instrText xml:space="preserve"> CITATION Mit19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[91]</w:t>
          </w:r>
          <w:r w:rsidRPr="00F8718A">
            <w:rPr>
              <w:sz w:val="24"/>
              <w:szCs w:val="24"/>
              <w:lang w:val="en-GB"/>
            </w:rPr>
            <w:fldChar w:fldCharType="end"/>
          </w:r>
        </w:sdtContent>
      </w:sdt>
      <w:r w:rsidRPr="00F8718A">
        <w:rPr>
          <w:sz w:val="24"/>
          <w:szCs w:val="24"/>
          <w:lang w:val="en-GB"/>
        </w:rPr>
        <w:t>), with proper citation of the source, in order to validate the code.</w:t>
      </w:r>
    </w:p>
    <w:p w14:paraId="0CB2BA2C" w14:textId="77777777" w:rsidR="00AC563E" w:rsidRPr="00F8718A" w:rsidRDefault="00AC563E" w:rsidP="00CB3B77">
      <w:pPr>
        <w:jc w:val="both"/>
        <w:rPr>
          <w:sz w:val="24"/>
          <w:szCs w:val="24"/>
          <w:lang w:val="en-GB"/>
        </w:rPr>
      </w:pPr>
    </w:p>
    <w:p w14:paraId="760D5D81" w14:textId="65D54F8B" w:rsidR="00D54E59" w:rsidRPr="00F8718A" w:rsidRDefault="00D54E59" w:rsidP="00D54E59">
      <w:pPr>
        <w:pStyle w:val="Stile1"/>
        <w:rPr>
          <w:lang w:val="en-GB"/>
        </w:rPr>
      </w:pPr>
      <w:bookmarkStart w:id="633" w:name="_Toc109200415"/>
      <w:r w:rsidRPr="00F8718A">
        <w:rPr>
          <w:lang w:val="en-GB"/>
        </w:rPr>
        <w:t>Site overview</w:t>
      </w:r>
      <w:bookmarkEnd w:id="633"/>
    </w:p>
    <w:p w14:paraId="1DF1ACCF" w14:textId="5B7F4C6D" w:rsidR="00634215" w:rsidRPr="00F8718A" w:rsidRDefault="00634215" w:rsidP="00475825">
      <w:pPr>
        <w:pStyle w:val="Paragrafoelenco"/>
        <w:numPr>
          <w:ilvl w:val="0"/>
          <w:numId w:val="23"/>
        </w:numPr>
        <w:contextualSpacing/>
        <w:jc w:val="both"/>
        <w:rPr>
          <w:rFonts w:eastAsia="Calibri"/>
          <w:lang w:val="en-GB"/>
        </w:rPr>
      </w:pPr>
      <w:r w:rsidRPr="00F8718A">
        <w:rPr>
          <w:rFonts w:eastAsia="Calibri"/>
          <w:lang w:val="en-GB"/>
        </w:rPr>
        <w:t xml:space="preserve">Define the </w:t>
      </w:r>
      <w:r w:rsidR="00D54E59" w:rsidRPr="00F8718A">
        <w:rPr>
          <w:rFonts w:eastAsia="Calibri"/>
          <w:lang w:val="en-GB"/>
        </w:rPr>
        <w:t>site boundaries</w:t>
      </w:r>
      <w:r w:rsidRPr="00F8718A">
        <w:rPr>
          <w:rFonts w:eastAsia="Calibri"/>
          <w:lang w:val="en-GB"/>
        </w:rPr>
        <w:t>.</w:t>
      </w:r>
    </w:p>
    <w:p w14:paraId="36C4CC17" w14:textId="13DCF7DB" w:rsidR="00D54E59" w:rsidRPr="00F8718A" w:rsidRDefault="00634215" w:rsidP="00475825">
      <w:pPr>
        <w:pStyle w:val="Paragrafoelenco"/>
        <w:numPr>
          <w:ilvl w:val="0"/>
          <w:numId w:val="23"/>
        </w:numPr>
        <w:contextualSpacing/>
        <w:jc w:val="both"/>
        <w:rPr>
          <w:rFonts w:eastAsia="Calibri"/>
          <w:lang w:val="en-GB"/>
        </w:rPr>
      </w:pPr>
      <w:r w:rsidRPr="00F8718A">
        <w:rPr>
          <w:rFonts w:eastAsia="Calibri"/>
          <w:lang w:val="en-GB"/>
        </w:rPr>
        <w:t xml:space="preserve">Provide </w:t>
      </w:r>
      <w:r w:rsidR="00D54E59" w:rsidRPr="00F8718A">
        <w:rPr>
          <w:rFonts w:eastAsia="Calibri"/>
          <w:lang w:val="en-GB"/>
        </w:rPr>
        <w:t>the reference geographic and cartographic coordinates of a representative point within the domain.</w:t>
      </w:r>
    </w:p>
    <w:p w14:paraId="422A3FD7" w14:textId="342334FC" w:rsidR="00634215" w:rsidRPr="00F8718A" w:rsidRDefault="00634215" w:rsidP="00475825">
      <w:pPr>
        <w:pStyle w:val="Paragrafoelenco"/>
        <w:numPr>
          <w:ilvl w:val="0"/>
          <w:numId w:val="23"/>
        </w:numPr>
        <w:contextualSpacing/>
        <w:jc w:val="both"/>
        <w:rPr>
          <w:rFonts w:eastAsiaTheme="minorHAnsi"/>
          <w:lang w:val="en-GB"/>
        </w:rPr>
      </w:pPr>
      <w:bookmarkStart w:id="634" w:name="_Ref68860343"/>
      <w:bookmarkStart w:id="635" w:name="_Toc93077749"/>
      <w:r w:rsidRPr="00F8718A">
        <w:rPr>
          <w:rFonts w:eastAsia="Calibri"/>
          <w:lang w:val="en-GB"/>
        </w:rPr>
        <w:t xml:space="preserve">Preliminary assessment of the elapsed time </w:t>
      </w:r>
      <w:r w:rsidRPr="00F8718A">
        <w:rPr>
          <w:rFonts w:eastAsia="Calibri"/>
          <w:i/>
          <w:iCs/>
          <w:lang w:val="en-GB"/>
        </w:rPr>
        <w:t>t</w:t>
      </w:r>
      <w:r w:rsidRPr="00F8718A">
        <w:rPr>
          <w:rFonts w:eastAsia="Calibri"/>
          <w:i/>
          <w:iCs/>
          <w:vertAlign w:val="subscript"/>
          <w:lang w:val="en-GB"/>
        </w:rPr>
        <w:t>e</w:t>
      </w:r>
      <w:bookmarkEnd w:id="634"/>
      <w:bookmarkEnd w:id="635"/>
      <w:r w:rsidRPr="00F8718A">
        <w:rPr>
          <w:rFonts w:eastAsia="Calibri"/>
          <w:lang w:val="en-GB"/>
        </w:rPr>
        <w:t xml:space="preserve"> (s)</w:t>
      </w:r>
      <w:r w:rsidR="002E67E9" w:rsidRPr="00F8718A">
        <w:rPr>
          <w:rFonts w:eastAsia="Calibri"/>
          <w:lang w:val="en-GB"/>
        </w:rPr>
        <w:t xml:space="preserve"> as function of the fluid and topography spatial resolution (</w:t>
      </w:r>
      <w:r w:rsidR="002E67E9" w:rsidRPr="00F8718A">
        <w:rPr>
          <w:rFonts w:eastAsia="Calibri"/>
          <w:i/>
          <w:iCs/>
          <w:lang w:val="en-GB"/>
        </w:rPr>
        <w:t>dx</w:t>
      </w:r>
      <w:r w:rsidR="002E67E9" w:rsidRPr="00F8718A">
        <w:rPr>
          <w:rFonts w:eastAsia="Calibri"/>
          <w:lang w:val="en-GB"/>
        </w:rPr>
        <w:t xml:space="preserve"> and </w:t>
      </w:r>
      <w:r w:rsidR="002E67E9" w:rsidRPr="00F8718A">
        <w:rPr>
          <w:rFonts w:eastAsia="Calibri"/>
          <w:i/>
          <w:iCs/>
          <w:lang w:val="en-GB"/>
        </w:rPr>
        <w:t>dx</w:t>
      </w:r>
      <w:r w:rsidR="002E67E9" w:rsidRPr="00F8718A">
        <w:rPr>
          <w:rFonts w:eastAsia="Calibri"/>
          <w:i/>
          <w:iCs/>
          <w:vertAlign w:val="subscript"/>
          <w:lang w:val="en-GB"/>
        </w:rPr>
        <w:t>DEM,DTM</w:t>
      </w:r>
      <w:r w:rsidR="002E67E9" w:rsidRPr="00F8718A">
        <w:rPr>
          <w:rFonts w:eastAsia="Calibri"/>
          <w:lang w:val="en-GB"/>
        </w:rPr>
        <w:t xml:space="preserve">). </w:t>
      </w:r>
      <w:r w:rsidRPr="00F8718A">
        <w:rPr>
          <w:rFonts w:eastAsiaTheme="minorHAnsi"/>
          <w:lang w:val="en-GB"/>
        </w:rPr>
        <w:t xml:space="preserve">The elapsed time roughly depends on </w:t>
      </w:r>
      <w:r w:rsidRPr="00F8718A">
        <w:rPr>
          <w:lang w:val="en-GB"/>
        </w:rPr>
        <w:t xml:space="preserve">the </w:t>
      </w:r>
      <w:r w:rsidRPr="00F8718A">
        <w:rPr>
          <w:rFonts w:eastAsiaTheme="minorHAnsi"/>
          <w:lang w:val="en-GB"/>
        </w:rPr>
        <w:t>average number of SPH particles</w:t>
      </w:r>
      <w:r w:rsidRPr="00F8718A">
        <w:rPr>
          <w:lang w:val="en-GB"/>
        </w:rPr>
        <w:t xml:space="preserve"> </w:t>
      </w:r>
      <w:r w:rsidRPr="00F8718A">
        <w:rPr>
          <w:rFonts w:eastAsiaTheme="minorHAnsi"/>
          <w:i/>
          <w:iCs/>
          <w:lang w:val="en-GB"/>
        </w:rPr>
        <w:t>N</w:t>
      </w:r>
      <w:r w:rsidRPr="00F8718A">
        <w:rPr>
          <w:rFonts w:eastAsiaTheme="minorHAnsi"/>
          <w:i/>
          <w:iCs/>
          <w:vertAlign w:val="subscript"/>
          <w:lang w:val="en-GB"/>
        </w:rPr>
        <w:t>avg</w:t>
      </w:r>
      <w:r w:rsidRPr="00F8718A">
        <w:rPr>
          <w:rFonts w:eastAsiaTheme="minorHAnsi"/>
          <w:lang w:val="en-GB"/>
        </w:rPr>
        <w:t xml:space="preserve">, </w:t>
      </w:r>
      <w:r w:rsidRPr="00F8718A">
        <w:rPr>
          <w:lang w:val="en-GB"/>
        </w:rPr>
        <w:t xml:space="preserve">the number of boundary elements </w:t>
      </w:r>
      <w:r w:rsidRPr="00F8718A">
        <w:rPr>
          <w:rFonts w:eastAsiaTheme="minorHAnsi"/>
          <w:i/>
          <w:iCs/>
          <w:lang w:val="en-GB"/>
        </w:rPr>
        <w:t>N</w:t>
      </w:r>
      <w:r w:rsidRPr="00F8718A">
        <w:rPr>
          <w:rFonts w:eastAsiaTheme="minorHAnsi"/>
          <w:i/>
          <w:iCs/>
          <w:vertAlign w:val="subscript"/>
          <w:lang w:val="en-GB"/>
        </w:rPr>
        <w:t>BC</w:t>
      </w:r>
      <w:r w:rsidRPr="00F8718A">
        <w:rPr>
          <w:i/>
          <w:iCs/>
          <w:vertAlign w:val="subscript"/>
          <w:lang w:val="en-GB"/>
        </w:rPr>
        <w:t>,</w:t>
      </w:r>
      <w:r w:rsidRPr="00F8718A">
        <w:rPr>
          <w:rFonts w:eastAsiaTheme="minorHAnsi"/>
          <w:i/>
          <w:iCs/>
          <w:vertAlign w:val="subscript"/>
          <w:lang w:val="en-GB"/>
        </w:rPr>
        <w:t>elements</w:t>
      </w:r>
      <w:r w:rsidRPr="00F8718A">
        <w:rPr>
          <w:lang w:val="en-GB"/>
        </w:rPr>
        <w:t xml:space="preserve"> </w:t>
      </w:r>
      <w:r w:rsidRPr="00F8718A">
        <w:rPr>
          <w:rFonts w:eastAsiaTheme="minorHAnsi"/>
          <w:lang w:val="en-GB"/>
        </w:rPr>
        <w:t xml:space="preserve">and </w:t>
      </w:r>
      <w:r w:rsidRPr="00F8718A">
        <w:rPr>
          <w:lang w:val="en-GB"/>
        </w:rPr>
        <w:t xml:space="preserve">the </w:t>
      </w:r>
      <w:r w:rsidRPr="00F8718A">
        <w:rPr>
          <w:rFonts w:eastAsiaTheme="minorHAnsi"/>
          <w:lang w:val="en-GB"/>
        </w:rPr>
        <w:t>number of time steps</w:t>
      </w:r>
      <w:r w:rsidRPr="00F8718A">
        <w:rPr>
          <w:lang w:val="en-GB"/>
        </w:rPr>
        <w:t xml:space="preserve"> </w:t>
      </w:r>
      <w:r w:rsidRPr="00F8718A">
        <w:rPr>
          <w:rFonts w:eastAsiaTheme="minorHAnsi"/>
          <w:i/>
          <w:iCs/>
          <w:lang w:val="en-GB"/>
        </w:rPr>
        <w:t>N</w:t>
      </w:r>
      <w:r w:rsidRPr="00F8718A">
        <w:rPr>
          <w:rFonts w:eastAsiaTheme="minorHAnsi"/>
          <w:i/>
          <w:iCs/>
          <w:vertAlign w:val="subscript"/>
          <w:lang w:val="en-GB"/>
        </w:rPr>
        <w:t>step</w:t>
      </w:r>
      <w:r w:rsidRPr="00F8718A">
        <w:rPr>
          <w:rFonts w:eastAsiaTheme="minorHAnsi"/>
          <w:lang w:val="en-GB"/>
        </w:rPr>
        <w:t xml:space="preserve"> (</w:t>
      </w:r>
      <w:r w:rsidRPr="00F8718A">
        <w:rPr>
          <w:rFonts w:eastAsiaTheme="minorHAnsi"/>
          <w:i/>
          <w:iCs/>
          <w:lang w:val="en-GB"/>
        </w:rPr>
        <w:t>t</w:t>
      </w:r>
      <w:r w:rsidRPr="00F8718A">
        <w:rPr>
          <w:rFonts w:eastAsiaTheme="minorHAnsi"/>
          <w:i/>
          <w:iCs/>
          <w:vertAlign w:val="subscript"/>
          <w:lang w:val="en-GB"/>
        </w:rPr>
        <w:t>e</w:t>
      </w:r>
      <w:r w:rsidRPr="00F8718A">
        <w:rPr>
          <w:rFonts w:eastAsia="Calibri"/>
          <w:lang w:val="en-GB"/>
        </w:rPr>
        <w:object w:dxaOrig="240" w:dyaOrig="200" w14:anchorId="7D48BA36">
          <v:shape id="_x0000_i1306" type="#_x0000_t75" style="width:10.5pt;height:10.5pt" o:ole="">
            <v:imagedata r:id="rId575" o:title=""/>
          </v:shape>
          <o:OLEObject Type="Embed" ProgID="Equation.3" ShapeID="_x0000_i1306" DrawAspect="Content" ObjectID="_1719816768" r:id="rId576"/>
        </w:object>
      </w:r>
      <w:r w:rsidRPr="00F8718A">
        <w:rPr>
          <w:rFonts w:eastAsiaTheme="minorHAnsi"/>
          <w:i/>
          <w:iCs/>
          <w:lang w:val="en-GB"/>
        </w:rPr>
        <w:t>N</w:t>
      </w:r>
      <w:r w:rsidRPr="00F8718A">
        <w:rPr>
          <w:rFonts w:eastAsiaTheme="minorHAnsi"/>
          <w:i/>
          <w:iCs/>
          <w:vertAlign w:val="subscript"/>
          <w:lang w:val="en-GB"/>
        </w:rPr>
        <w:t>avg</w:t>
      </w:r>
      <w:r w:rsidRPr="00F8718A">
        <w:rPr>
          <w:i/>
          <w:iCs/>
          <w:vertAlign w:val="subscript"/>
          <w:lang w:val="en-GB"/>
        </w:rPr>
        <w:t xml:space="preserve"> </w:t>
      </w:r>
      <w:r w:rsidRPr="00F8718A">
        <w:rPr>
          <w:lang w:val="en-GB"/>
        </w:rPr>
        <w:t xml:space="preserve">∙ </w:t>
      </w:r>
      <w:r w:rsidRPr="00F8718A">
        <w:rPr>
          <w:rFonts w:eastAsiaTheme="minorHAnsi"/>
          <w:i/>
          <w:iCs/>
          <w:lang w:val="en-GB"/>
        </w:rPr>
        <w:t>N</w:t>
      </w:r>
      <w:r w:rsidRPr="00F8718A">
        <w:rPr>
          <w:rFonts w:eastAsiaTheme="minorHAnsi"/>
          <w:i/>
          <w:iCs/>
          <w:vertAlign w:val="subscript"/>
          <w:lang w:val="en-GB"/>
        </w:rPr>
        <w:t>BC</w:t>
      </w:r>
      <w:r w:rsidRPr="00F8718A">
        <w:rPr>
          <w:i/>
          <w:iCs/>
          <w:vertAlign w:val="subscript"/>
          <w:lang w:val="en-GB"/>
        </w:rPr>
        <w:t>,</w:t>
      </w:r>
      <w:r w:rsidRPr="00F8718A">
        <w:rPr>
          <w:rFonts w:eastAsiaTheme="minorHAnsi"/>
          <w:i/>
          <w:iCs/>
          <w:vertAlign w:val="subscript"/>
          <w:lang w:val="en-GB"/>
        </w:rPr>
        <w:t>elements</w:t>
      </w:r>
      <w:r w:rsidRPr="00F8718A">
        <w:rPr>
          <w:i/>
          <w:iCs/>
          <w:vertAlign w:val="subscript"/>
          <w:lang w:val="en-GB"/>
        </w:rPr>
        <w:t xml:space="preserve"> </w:t>
      </w:r>
      <w:r w:rsidRPr="00F8718A">
        <w:rPr>
          <w:lang w:val="en-GB"/>
        </w:rPr>
        <w:t xml:space="preserve">∙ </w:t>
      </w:r>
      <w:r w:rsidRPr="00F8718A">
        <w:rPr>
          <w:rFonts w:eastAsiaTheme="minorHAnsi"/>
          <w:i/>
          <w:iCs/>
          <w:lang w:val="en-GB"/>
        </w:rPr>
        <w:t>N</w:t>
      </w:r>
      <w:r w:rsidRPr="00F8718A">
        <w:rPr>
          <w:rFonts w:eastAsiaTheme="minorHAnsi"/>
          <w:i/>
          <w:iCs/>
          <w:vertAlign w:val="subscript"/>
          <w:lang w:val="en-GB"/>
        </w:rPr>
        <w:t>step</w:t>
      </w:r>
      <w:r w:rsidRPr="00F8718A">
        <w:rPr>
          <w:rFonts w:eastAsiaTheme="minorHAnsi"/>
          <w:lang w:val="en-GB"/>
        </w:rPr>
        <w:t xml:space="preserve">). Define the main variables influencing </w:t>
      </w:r>
      <w:r w:rsidRPr="00F8718A">
        <w:rPr>
          <w:rFonts w:eastAsiaTheme="minorHAnsi"/>
          <w:i/>
          <w:iCs/>
          <w:lang w:val="en-GB"/>
        </w:rPr>
        <w:t>N</w:t>
      </w:r>
      <w:r w:rsidRPr="00F8718A">
        <w:rPr>
          <w:rFonts w:eastAsiaTheme="minorHAnsi"/>
          <w:i/>
          <w:iCs/>
          <w:vertAlign w:val="subscript"/>
          <w:lang w:val="en-GB"/>
        </w:rPr>
        <w:t>avg</w:t>
      </w:r>
      <w:r w:rsidRPr="00F8718A">
        <w:rPr>
          <w:lang w:val="en-GB"/>
        </w:rPr>
        <w:t xml:space="preserve">, </w:t>
      </w:r>
      <w:r w:rsidRPr="00F8718A">
        <w:rPr>
          <w:rFonts w:eastAsiaTheme="minorHAnsi"/>
          <w:i/>
          <w:iCs/>
          <w:lang w:val="en-GB"/>
        </w:rPr>
        <w:t>N</w:t>
      </w:r>
      <w:r w:rsidRPr="00F8718A">
        <w:rPr>
          <w:rFonts w:eastAsiaTheme="minorHAnsi"/>
          <w:i/>
          <w:iCs/>
          <w:vertAlign w:val="subscript"/>
          <w:lang w:val="en-GB"/>
        </w:rPr>
        <w:t>BC</w:t>
      </w:r>
      <w:r w:rsidRPr="00F8718A">
        <w:rPr>
          <w:i/>
          <w:iCs/>
          <w:vertAlign w:val="subscript"/>
          <w:lang w:val="en-GB"/>
        </w:rPr>
        <w:t>,</w:t>
      </w:r>
      <w:r w:rsidRPr="00F8718A">
        <w:rPr>
          <w:rFonts w:eastAsiaTheme="minorHAnsi"/>
          <w:i/>
          <w:iCs/>
          <w:vertAlign w:val="subscript"/>
          <w:lang w:val="en-GB"/>
        </w:rPr>
        <w:t>elements</w:t>
      </w:r>
      <w:r w:rsidRPr="00F8718A">
        <w:rPr>
          <w:i/>
          <w:iCs/>
          <w:vertAlign w:val="subscript"/>
          <w:lang w:val="en-GB"/>
        </w:rPr>
        <w:t xml:space="preserve"> </w:t>
      </w:r>
      <w:r w:rsidRPr="00F8718A">
        <w:rPr>
          <w:lang w:val="en-GB"/>
        </w:rPr>
        <w:t xml:space="preserve">and </w:t>
      </w:r>
      <w:r w:rsidRPr="00F8718A">
        <w:rPr>
          <w:rFonts w:eastAsiaTheme="minorHAnsi"/>
          <w:i/>
          <w:iCs/>
          <w:lang w:val="en-GB"/>
        </w:rPr>
        <w:t>N</w:t>
      </w:r>
      <w:r w:rsidRPr="00F8718A">
        <w:rPr>
          <w:rFonts w:eastAsiaTheme="minorHAnsi"/>
          <w:i/>
          <w:iCs/>
          <w:vertAlign w:val="subscript"/>
          <w:lang w:val="en-GB"/>
        </w:rPr>
        <w:t>step</w:t>
      </w:r>
      <w:r w:rsidRPr="00F8718A">
        <w:rPr>
          <w:rFonts w:eastAsiaTheme="minorHAnsi"/>
          <w:lang w:val="en-GB"/>
        </w:rPr>
        <w:t>. They are test-case dependent. Compare them to an analogous test case with known</w:t>
      </w:r>
      <w:r w:rsidRPr="00F8718A">
        <w:rPr>
          <w:lang w:val="en-GB"/>
        </w:rPr>
        <w:t xml:space="preserve"> </w:t>
      </w:r>
      <w:r w:rsidRPr="00F8718A">
        <w:rPr>
          <w:rFonts w:eastAsiaTheme="minorHAnsi"/>
          <w:i/>
          <w:iCs/>
          <w:lang w:val="en-GB"/>
        </w:rPr>
        <w:t>t</w:t>
      </w:r>
      <w:r w:rsidRPr="00F8718A">
        <w:rPr>
          <w:rFonts w:eastAsiaTheme="minorHAnsi"/>
          <w:i/>
          <w:iCs/>
          <w:vertAlign w:val="subscript"/>
          <w:lang w:val="en-GB"/>
        </w:rPr>
        <w:t>e</w:t>
      </w:r>
      <w:r w:rsidRPr="00F8718A">
        <w:rPr>
          <w:rFonts w:eastAsiaTheme="minorHAnsi"/>
          <w:lang w:val="en-GB"/>
        </w:rPr>
        <w:t>.</w:t>
      </w:r>
    </w:p>
    <w:p w14:paraId="4EB3A5DF" w14:textId="77777777" w:rsidR="00634215" w:rsidRPr="00F8718A" w:rsidRDefault="00634215" w:rsidP="00CB3B77">
      <w:pPr>
        <w:jc w:val="both"/>
        <w:rPr>
          <w:sz w:val="24"/>
          <w:szCs w:val="24"/>
          <w:lang w:val="en-GB"/>
        </w:rPr>
      </w:pPr>
    </w:p>
    <w:p w14:paraId="33B7663B" w14:textId="77777777" w:rsidR="00CB3B77" w:rsidRPr="00F8718A" w:rsidRDefault="00CB3B77" w:rsidP="00AF7BEA">
      <w:pPr>
        <w:pStyle w:val="Stile1"/>
        <w:rPr>
          <w:lang w:val="en-GB"/>
        </w:rPr>
      </w:pPr>
      <w:bookmarkStart w:id="636" w:name="_Toc100207959"/>
      <w:bookmarkStart w:id="637" w:name="_Toc109200416"/>
      <w:r w:rsidRPr="00F8718A">
        <w:rPr>
          <w:lang w:val="en-GB"/>
        </w:rPr>
        <w:t>The SRTM3 dataset and further DEM-DTM datasets</w:t>
      </w:r>
      <w:bookmarkEnd w:id="636"/>
      <w:bookmarkEnd w:id="637"/>
    </w:p>
    <w:p w14:paraId="4640C9F4" w14:textId="5154A786" w:rsidR="00CB3B77" w:rsidRPr="00F8718A" w:rsidRDefault="00CB3B77" w:rsidP="00CB3B77">
      <w:pPr>
        <w:jc w:val="both"/>
        <w:rPr>
          <w:sz w:val="24"/>
          <w:szCs w:val="24"/>
          <w:lang w:val="en-GB"/>
        </w:rPr>
      </w:pPr>
      <w:r w:rsidRPr="00F8718A">
        <w:rPr>
          <w:sz w:val="24"/>
          <w:szCs w:val="24"/>
          <w:lang w:val="en-GB"/>
        </w:rPr>
        <w:lastRenderedPageBreak/>
        <w:t>Published at the end of 2014, the dataset SRTM3 (USGS, 2014,</w:t>
      </w:r>
      <w:sdt>
        <w:sdtPr>
          <w:rPr>
            <w:sz w:val="24"/>
            <w:szCs w:val="24"/>
            <w:lang w:val="en-GB"/>
          </w:rPr>
          <w:id w:val="-1833213890"/>
          <w:citation/>
        </w:sdtPr>
        <w:sdtEndPr/>
        <w:sdtContent>
          <w:r w:rsidRPr="00F8718A">
            <w:rPr>
              <w:sz w:val="24"/>
              <w:szCs w:val="24"/>
              <w:lang w:val="en-GB"/>
            </w:rPr>
            <w:fldChar w:fldCharType="begin"/>
          </w:r>
          <w:r w:rsidRPr="00F8718A">
            <w:rPr>
              <w:sz w:val="24"/>
              <w:szCs w:val="24"/>
              <w:lang w:val="en-GB"/>
            </w:rPr>
            <w:instrText xml:space="preserve"> CITATION SRT20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[92]</w:t>
          </w:r>
          <w:r w:rsidRPr="00F8718A">
            <w:rPr>
              <w:sz w:val="24"/>
              <w:szCs w:val="24"/>
              <w:lang w:val="en-GB"/>
            </w:rPr>
            <w:fldChar w:fldCharType="end"/>
          </w:r>
        </w:sdtContent>
      </w:sdt>
      <w:r w:rsidRPr="00F8718A">
        <w:rPr>
          <w:sz w:val="24"/>
          <w:szCs w:val="24"/>
          <w:lang w:val="en-GB"/>
        </w:rPr>
        <w:t>) provides a repository of DEM (“Digital Elevation Models”) with an almost global cover and spatial resolution of 1” (in terms of geographical coordinates) or ca.31m (maximum/coarser spatial resolution in terms of cartographic coordinates). With respect to the former free DEM datasets (finest spatial resolution of 3”), SRTM3 has permitted a relevant improvement in using Open-Access DEM. The SRTM3 products are available in the format “.tif”. Considering its global coverage, SRTM3 provides a root-mean-square error on heights of ca.6m, even though the error kurtosis is very high (Rexer &amp; Hirt, 2014,</w:t>
      </w:r>
      <w:sdt>
        <w:sdtPr>
          <w:rPr>
            <w:sz w:val="24"/>
            <w:szCs w:val="24"/>
            <w:lang w:val="en-GB"/>
          </w:rPr>
          <w:id w:val="-1151662815"/>
          <w:citation/>
        </w:sdtPr>
        <w:sdtEndPr/>
        <w:sdtContent>
          <w:r w:rsidRPr="00F8718A">
            <w:rPr>
              <w:sz w:val="24"/>
              <w:szCs w:val="24"/>
              <w:lang w:val="en-GB"/>
            </w:rPr>
            <w:fldChar w:fldCharType="begin"/>
          </w:r>
          <w:r w:rsidRPr="00F8718A">
            <w:rPr>
              <w:sz w:val="24"/>
              <w:szCs w:val="24"/>
              <w:lang w:val="en-GB"/>
            </w:rPr>
            <w:instrText xml:space="preserve"> CITATION Rex14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[93]</w:t>
          </w:r>
          <w:r w:rsidRPr="00F8718A">
            <w:rPr>
              <w:sz w:val="24"/>
              <w:szCs w:val="24"/>
              <w:lang w:val="en-GB"/>
            </w:rPr>
            <w:fldChar w:fldCharType="end"/>
          </w:r>
        </w:sdtContent>
      </w:sdt>
      <w:r w:rsidRPr="00F8718A">
        <w:rPr>
          <w:sz w:val="24"/>
          <w:szCs w:val="24"/>
          <w:lang w:val="en-GB"/>
        </w:rPr>
        <w:t>). However, these estimations refer to almost the whole terrestrial surface, included the high-latitude regions where errors are definitely higher.</w:t>
      </w:r>
      <w:r w:rsidR="00C0372B" w:rsidRPr="00F8718A">
        <w:rPr>
          <w:sz w:val="24"/>
          <w:szCs w:val="24"/>
          <w:lang w:val="en-GB"/>
        </w:rPr>
        <w:t xml:space="preserve"> </w:t>
      </w:r>
      <w:r w:rsidRPr="00F8718A">
        <w:rPr>
          <w:sz w:val="24"/>
          <w:szCs w:val="24"/>
          <w:lang w:val="en-GB"/>
        </w:rPr>
        <w:t>Any additional DEM and DTM files might replace/integrate the SRTM3 DEM files for the current test case.</w:t>
      </w:r>
      <w:r w:rsidR="00302646" w:rsidRPr="00F8718A">
        <w:rPr>
          <w:sz w:val="24"/>
          <w:szCs w:val="24"/>
          <w:lang w:val="en-GB"/>
        </w:rPr>
        <w:t xml:space="preserve"> For Italian sites, the web sites of the regions and the Ministry MiTE might represent the main references.</w:t>
      </w:r>
    </w:p>
    <w:p w14:paraId="222EC3A5" w14:textId="1DDA9AE0" w:rsidR="002C19FE" w:rsidRPr="00F8718A" w:rsidRDefault="002C19FE" w:rsidP="00CB3B77">
      <w:pPr>
        <w:jc w:val="both"/>
        <w:rPr>
          <w:sz w:val="24"/>
          <w:szCs w:val="24"/>
          <w:lang w:val="en-GB"/>
        </w:rPr>
      </w:pPr>
      <w:r w:rsidRPr="00F8718A">
        <w:rPr>
          <w:sz w:val="24"/>
          <w:szCs w:val="24"/>
          <w:lang w:val="en-GB"/>
        </w:rPr>
        <w:t xml:space="preserve">The effective spatial resolution of the DEM/DTM is </w:t>
      </w:r>
      <w:r w:rsidRPr="00F8718A">
        <w:rPr>
          <w:position w:val="-28"/>
          <w:lang w:val="en-GB"/>
        </w:rPr>
        <w:object w:dxaOrig="420" w:dyaOrig="660" w14:anchorId="16FDA81A">
          <v:shape id="_x0000_i1307" type="#_x0000_t75" style="width:19pt;height:31.5pt" o:ole="">
            <v:imagedata r:id="rId577" o:title=""/>
          </v:shape>
          <o:OLEObject Type="Embed" ProgID="Equation.DSMT4" ShapeID="_x0000_i1307" DrawAspect="Content" ObjectID="_1719816769" r:id="rId578"/>
        </w:object>
      </w:r>
      <w:r w:rsidRPr="00F8718A">
        <w:rPr>
          <w:lang w:val="en-GB"/>
        </w:rPr>
        <w:t xml:space="preserve"> </w:t>
      </w:r>
      <w:r w:rsidRPr="00F8718A">
        <w:rPr>
          <w:sz w:val="24"/>
          <w:szCs w:val="24"/>
          <w:lang w:val="en-GB"/>
        </w:rPr>
        <w:t>times its formal spatial resolution as Delaunay’s triangulation applies each rectangular boundary element is halved.</w:t>
      </w:r>
    </w:p>
    <w:p w14:paraId="3E9077F2" w14:textId="77777777" w:rsidR="00CB3B77" w:rsidRPr="00F8718A" w:rsidRDefault="00CB3B77" w:rsidP="00CB3B77">
      <w:pPr>
        <w:jc w:val="both"/>
        <w:rPr>
          <w:sz w:val="24"/>
          <w:szCs w:val="24"/>
          <w:lang w:val="en-GB"/>
        </w:rPr>
      </w:pPr>
    </w:p>
    <w:p w14:paraId="475664BE" w14:textId="77777777" w:rsidR="00CB3B77" w:rsidRPr="00F8718A" w:rsidRDefault="00CB3B77" w:rsidP="00AF7BEA">
      <w:pPr>
        <w:pStyle w:val="Stile1"/>
        <w:rPr>
          <w:lang w:val="en-GB"/>
        </w:rPr>
      </w:pPr>
      <w:bookmarkStart w:id="638" w:name="_Toc100207960"/>
      <w:bookmarkStart w:id="639" w:name="_Toc109200417"/>
      <w:r w:rsidRPr="00F8718A">
        <w:rPr>
          <w:lang w:val="en-GB"/>
        </w:rPr>
        <w:t>GDAL</w:t>
      </w:r>
      <w:bookmarkEnd w:id="638"/>
      <w:bookmarkEnd w:id="639"/>
    </w:p>
    <w:p w14:paraId="5863A118" w14:textId="6B6B639B" w:rsidR="00CB3B77" w:rsidRPr="00F8718A" w:rsidRDefault="00CB3B77" w:rsidP="00CB3B77">
      <w:pPr>
        <w:jc w:val="both"/>
        <w:rPr>
          <w:sz w:val="24"/>
          <w:szCs w:val="24"/>
          <w:lang w:val="en-GB"/>
        </w:rPr>
      </w:pPr>
      <w:r w:rsidRPr="00F8718A">
        <w:rPr>
          <w:sz w:val="24"/>
          <w:szCs w:val="24"/>
          <w:lang w:val="en-GB"/>
        </w:rPr>
        <w:t>The software tool GDAL (OSGEO, 2021,</w:t>
      </w:r>
      <w:sdt>
        <w:sdtPr>
          <w:rPr>
            <w:sz w:val="24"/>
            <w:szCs w:val="24"/>
            <w:lang w:val="en-GB"/>
          </w:rPr>
          <w:id w:val="1854068147"/>
          <w:citation/>
        </w:sdtPr>
        <w:sdtEndPr/>
        <w:sdtContent>
          <w:r w:rsidRPr="00F8718A">
            <w:rPr>
              <w:sz w:val="24"/>
              <w:szCs w:val="24"/>
              <w:lang w:val="en-GB"/>
            </w:rPr>
            <w:fldChar w:fldCharType="begin"/>
          </w:r>
          <w:r w:rsidRPr="00F8718A">
            <w:rPr>
              <w:sz w:val="24"/>
              <w:szCs w:val="24"/>
              <w:lang w:val="en-GB"/>
            </w:rPr>
            <w:instrText xml:space="preserve"> CITATION GDA21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[43]</w:t>
          </w:r>
          <w:r w:rsidRPr="00F8718A">
            <w:rPr>
              <w:sz w:val="24"/>
              <w:szCs w:val="24"/>
              <w:lang w:val="en-GB"/>
            </w:rPr>
            <w:fldChar w:fldCharType="end"/>
          </w:r>
        </w:sdtContent>
      </w:sdt>
      <w:r w:rsidRPr="00F8718A">
        <w:rPr>
          <w:sz w:val="24"/>
          <w:szCs w:val="24"/>
          <w:lang w:val="en-GB"/>
        </w:rPr>
        <w:t>), the main QGIS library, can be used as an independent code. In the frame of the present modelling chain, GDAL allows to convert the DEM file format “.tif” in the alternative format “.asc”.</w:t>
      </w:r>
    </w:p>
    <w:p w14:paraId="0127E7EB" w14:textId="1618C75A" w:rsidR="00CB3B77" w:rsidRPr="00F8718A" w:rsidRDefault="00CB3B77" w:rsidP="00CB3B77">
      <w:pPr>
        <w:jc w:val="both"/>
        <w:rPr>
          <w:sz w:val="24"/>
          <w:szCs w:val="24"/>
          <w:lang w:val="en-GB"/>
        </w:rPr>
      </w:pPr>
    </w:p>
    <w:tbl>
      <w:tblPr>
        <w:tblW w:w="5000" w:type="pct"/>
        <w:jc w:val="center"/>
        <w:tblLayout w:type="fixed"/>
        <w:tblLook w:val="04A0" w:firstRow="1" w:lastRow="0" w:firstColumn="1" w:lastColumn="0" w:noHBand="0" w:noVBand="1"/>
      </w:tblPr>
      <w:tblGrid>
        <w:gridCol w:w="9638"/>
      </w:tblGrid>
      <w:tr w:rsidR="00FE58AA" w:rsidRPr="00F8718A" w14:paraId="15A47716" w14:textId="77777777" w:rsidTr="00D23B83">
        <w:trPr>
          <w:jc w:val="center"/>
        </w:trPr>
        <w:tc>
          <w:tcPr>
            <w:tcW w:w="5000" w:type="pct"/>
            <w:vAlign w:val="center"/>
          </w:tcPr>
          <w:p w14:paraId="1569C482" w14:textId="77777777" w:rsidR="00FE58AA" w:rsidRPr="00F8718A" w:rsidRDefault="00FE58AA" w:rsidP="00D23B83">
            <w:pPr>
              <w:jc w:val="center"/>
              <w:rPr>
                <w:position w:val="-10"/>
                <w:sz w:val="16"/>
                <w:szCs w:val="16"/>
                <w:lang w:val="en-GB"/>
              </w:rPr>
            </w:pPr>
            <w:r w:rsidRPr="00F8718A">
              <w:rPr>
                <w:noProof/>
                <w:position w:val="-10"/>
                <w:sz w:val="16"/>
                <w:szCs w:val="16"/>
                <w:lang w:val="en-GB" w:eastAsia="it-IT"/>
              </w:rPr>
              <w:drawing>
                <wp:inline distT="0" distB="0" distL="0" distR="0" wp14:anchorId="03E17277" wp14:editId="7AF10044">
                  <wp:extent cx="4800332" cy="3600000"/>
                  <wp:effectExtent l="0" t="0" r="635" b="63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in_2019_05_23_SPHERA_e_incidenti_Natech.png"/>
                          <pic:cNvPicPr/>
                        </pic:nvPicPr>
                        <pic:blipFill>
                          <a:blip r:embed="rId579">
                            <a:extLst>
                              <a:ext uri="{28A0092B-C50C-407E-A947-70E740481C1C}">
                                <a14:useLocalDpi xmlns:a14="http://schemas.microsoft.com/office/drawing/2010/main" val="0"/>
                              </a:ext>
                            </a:extLst>
                          </a:blip>
                          <a:stretch>
                            <a:fillRect/>
                          </a:stretch>
                        </pic:blipFill>
                        <pic:spPr>
                          <a:xfrm>
                            <a:off x="0" y="0"/>
                            <a:ext cx="4800332" cy="3600000"/>
                          </a:xfrm>
                          <a:prstGeom prst="rect">
                            <a:avLst/>
                          </a:prstGeom>
                        </pic:spPr>
                      </pic:pic>
                    </a:graphicData>
                  </a:graphic>
                </wp:inline>
              </w:drawing>
            </w:r>
          </w:p>
        </w:tc>
      </w:tr>
    </w:tbl>
    <w:p w14:paraId="617941E2" w14:textId="5453AFB5" w:rsidR="00FE58AA" w:rsidRPr="00F8718A" w:rsidRDefault="00FE58AA" w:rsidP="00FE58AA">
      <w:pPr>
        <w:jc w:val="center"/>
        <w:rPr>
          <w:szCs w:val="24"/>
          <w:lang w:val="en-GB"/>
        </w:rPr>
      </w:pPr>
      <w:bookmarkStart w:id="640" w:name="_Ref520279197"/>
      <w:r w:rsidRPr="00F8718A">
        <w:rPr>
          <w:szCs w:val="24"/>
          <w:lang w:val="en-GB"/>
        </w:rPr>
        <w:t xml:space="preserve">Figure </w:t>
      </w:r>
      <w:r w:rsidRPr="00F8718A">
        <w:rPr>
          <w:szCs w:val="24"/>
          <w:lang w:val="en-GB"/>
        </w:rPr>
        <w:fldChar w:fldCharType="begin"/>
      </w:r>
      <w:r w:rsidRPr="00F8718A">
        <w:rPr>
          <w:szCs w:val="24"/>
          <w:lang w:val="en-GB"/>
        </w:rPr>
        <w:instrText xml:space="preserve"> STYLEREF 1 \s </w:instrText>
      </w:r>
      <w:r w:rsidRPr="00F8718A">
        <w:rPr>
          <w:szCs w:val="24"/>
          <w:lang w:val="en-GB"/>
        </w:rPr>
        <w:fldChar w:fldCharType="separate"/>
      </w:r>
      <w:r w:rsidR="00DE02FE">
        <w:rPr>
          <w:noProof/>
          <w:szCs w:val="24"/>
          <w:lang w:val="en-GB"/>
        </w:rPr>
        <w:t>13</w:t>
      </w:r>
      <w:r w:rsidRPr="00F8718A">
        <w:rPr>
          <w:szCs w:val="24"/>
          <w:lang w:val="en-GB"/>
        </w:rPr>
        <w:fldChar w:fldCharType="end"/>
      </w:r>
      <w:r w:rsidRPr="00F8718A">
        <w:rPr>
          <w:szCs w:val="24"/>
          <w:lang w:val="en-GB"/>
        </w:rPr>
        <w:t>.</w:t>
      </w:r>
      <w:r w:rsidRPr="00F8718A">
        <w:rPr>
          <w:szCs w:val="24"/>
          <w:lang w:val="en-GB"/>
        </w:rPr>
        <w:fldChar w:fldCharType="begin"/>
      </w:r>
      <w:r w:rsidRPr="00F8718A">
        <w:rPr>
          <w:szCs w:val="24"/>
          <w:lang w:val="en-GB"/>
        </w:rPr>
        <w:instrText xml:space="preserve"> SEQ Figure \* ARABIC \s 1 </w:instrText>
      </w:r>
      <w:r w:rsidRPr="00F8718A">
        <w:rPr>
          <w:szCs w:val="24"/>
          <w:lang w:val="en-GB"/>
        </w:rPr>
        <w:fldChar w:fldCharType="separate"/>
      </w:r>
      <w:r w:rsidR="00DE02FE">
        <w:rPr>
          <w:noProof/>
          <w:szCs w:val="24"/>
          <w:lang w:val="en-GB"/>
        </w:rPr>
        <w:t>1</w:t>
      </w:r>
      <w:r w:rsidRPr="00F8718A">
        <w:rPr>
          <w:szCs w:val="24"/>
          <w:lang w:val="en-GB"/>
        </w:rPr>
        <w:fldChar w:fldCharType="end"/>
      </w:r>
      <w:bookmarkEnd w:id="640"/>
      <w:r w:rsidRPr="00F8718A">
        <w:rPr>
          <w:szCs w:val="24"/>
          <w:lang w:val="en-GB"/>
        </w:rPr>
        <w:t>. FOSS / Freeware / Open-Data tools of the modelling chain for SPHERA.</w:t>
      </w:r>
    </w:p>
    <w:p w14:paraId="14333067" w14:textId="77777777" w:rsidR="00FE58AA" w:rsidRPr="00F8718A" w:rsidRDefault="00FE58AA" w:rsidP="00CB3B77">
      <w:pPr>
        <w:jc w:val="both"/>
        <w:rPr>
          <w:sz w:val="24"/>
          <w:szCs w:val="24"/>
          <w:lang w:val="en-GB"/>
        </w:rPr>
      </w:pPr>
    </w:p>
    <w:p w14:paraId="6B97A67B" w14:textId="77777777" w:rsidR="00D01AA3" w:rsidRPr="00F8718A" w:rsidRDefault="00D01AA3" w:rsidP="00FE58AA">
      <w:pPr>
        <w:pStyle w:val="Stile1"/>
        <w:rPr>
          <w:lang w:val="en-GB"/>
        </w:rPr>
      </w:pPr>
      <w:bookmarkStart w:id="641" w:name="_Toc100207961"/>
      <w:bookmarkStart w:id="642" w:name="_Toc109200418"/>
      <w:r w:rsidRPr="00F8718A">
        <w:rPr>
          <w:lang w:val="en-GB"/>
        </w:rPr>
        <w:t>DEM2xyz: preliminary elaboration of the raw DEM and DTM files</w:t>
      </w:r>
      <w:bookmarkEnd w:id="641"/>
      <w:bookmarkEnd w:id="642"/>
    </w:p>
    <w:p w14:paraId="13C5919B" w14:textId="21109A87" w:rsidR="00D01AA3" w:rsidRPr="00F8718A" w:rsidRDefault="00D01AA3" w:rsidP="00D01AA3">
      <w:pPr>
        <w:jc w:val="both"/>
        <w:rPr>
          <w:sz w:val="24"/>
          <w:szCs w:val="24"/>
          <w:lang w:val="en-GB"/>
        </w:rPr>
      </w:pPr>
      <w:r w:rsidRPr="00F8718A">
        <w:rPr>
          <w:sz w:val="24"/>
          <w:szCs w:val="24"/>
          <w:lang w:val="en-GB"/>
        </w:rPr>
        <w:t>“DEM2xyz v.2.0” (RSE SpA) reads a “DEM” file and writes the associated DEM in a corresponding “xyz” file, possibly changing the spatial resolution (as requested by the user). In case the absolute value of the mean latitude is provided with a non-negative value, the following conversion takes place "(</w:t>
      </w:r>
      <w:r w:rsidRPr="00F8718A">
        <w:rPr>
          <w:i/>
          <w:iCs/>
          <w:sz w:val="24"/>
          <w:szCs w:val="24"/>
          <w:lang w:val="en-GB"/>
        </w:rPr>
        <w:t>lon</w:t>
      </w:r>
      <w:r w:rsidRPr="00F8718A">
        <w:rPr>
          <w:sz w:val="24"/>
          <w:szCs w:val="24"/>
          <w:lang w:val="en-GB"/>
        </w:rPr>
        <w:t xml:space="preserve">, </w:t>
      </w:r>
      <w:r w:rsidRPr="00F8718A">
        <w:rPr>
          <w:i/>
          <w:iCs/>
          <w:sz w:val="24"/>
          <w:szCs w:val="24"/>
          <w:lang w:val="en-GB"/>
        </w:rPr>
        <w:t>lat</w:t>
      </w:r>
      <w:r w:rsidRPr="00F8718A">
        <w:rPr>
          <w:sz w:val="24"/>
          <w:szCs w:val="24"/>
          <w:lang w:val="en-GB"/>
        </w:rPr>
        <w:t>) in (°) to (</w:t>
      </w:r>
      <w:r w:rsidRPr="00F8718A">
        <w:rPr>
          <w:i/>
          <w:iCs/>
          <w:sz w:val="24"/>
          <w:szCs w:val="24"/>
          <w:lang w:val="en-GB"/>
        </w:rPr>
        <w:t>X</w:t>
      </w:r>
      <w:r w:rsidRPr="00F8718A">
        <w:rPr>
          <w:sz w:val="24"/>
          <w:szCs w:val="24"/>
          <w:lang w:val="en-GB"/>
        </w:rPr>
        <w:t xml:space="preserve">, </w:t>
      </w:r>
      <w:r w:rsidRPr="00F8718A">
        <w:rPr>
          <w:i/>
          <w:iCs/>
          <w:sz w:val="24"/>
          <w:szCs w:val="24"/>
          <w:lang w:val="en-GB"/>
        </w:rPr>
        <w:t>Y</w:t>
      </w:r>
      <w:r w:rsidRPr="00F8718A">
        <w:rPr>
          <w:sz w:val="24"/>
          <w:szCs w:val="24"/>
          <w:lang w:val="en-GB"/>
        </w:rPr>
        <w:t>) in (m)". In this case, an interpolation (weighted on the inverse of the distance square) is carried out to provide a regular cartographic output grid in (</w:t>
      </w:r>
      <w:r w:rsidRPr="00F8718A">
        <w:rPr>
          <w:i/>
          <w:iCs/>
          <w:sz w:val="24"/>
          <w:szCs w:val="24"/>
          <w:lang w:val="en-GB"/>
        </w:rPr>
        <w:t>X</w:t>
      </w:r>
      <w:r w:rsidRPr="00F8718A">
        <w:rPr>
          <w:sz w:val="24"/>
          <w:szCs w:val="24"/>
          <w:lang w:val="en-GB"/>
        </w:rPr>
        <w:t xml:space="preserve">, </w:t>
      </w:r>
      <w:r w:rsidRPr="00F8718A">
        <w:rPr>
          <w:i/>
          <w:iCs/>
          <w:sz w:val="24"/>
          <w:szCs w:val="24"/>
          <w:lang w:val="en-GB"/>
        </w:rPr>
        <w:t>Y</w:t>
      </w:r>
      <w:r w:rsidRPr="00F8718A">
        <w:rPr>
          <w:sz w:val="24"/>
          <w:szCs w:val="24"/>
          <w:lang w:val="en-GB"/>
        </w:rPr>
        <w:t xml:space="preserve">). The height of the DEM points which belong to the digging/filling regions (provided in input) is modified. After this treatment, each digging/filling region has null slope. Bathymetry is possibly extruded from the heights of the most upstream and downstream coastline points. The bathymetry/reservoir extrusion is corrected in </w:t>
      </w:r>
      <w:r w:rsidRPr="00F8718A">
        <w:rPr>
          <w:sz w:val="24"/>
          <w:szCs w:val="24"/>
          <w:lang w:val="en-GB"/>
        </w:rPr>
        <w:lastRenderedPageBreak/>
        <w:t>case the volume reservoir is provided as an input parameter. Multiple reservoirs are admitted. Digging regions cannot overlap each other unless they are set to the same height. Reservoir/bathymetry regions cannot overlap each other. In case a digging region overlaps a reservoir region, the latter holds the priority. In the presence of a volume correction, two reference shapes are available: "reservoir" and "volcanic lake". DEM2xyz v.2.0 is compatible with SPHERA v.9.0.0 (RSE SpA).</w:t>
      </w:r>
    </w:p>
    <w:p w14:paraId="4DD2EB87" w14:textId="77777777" w:rsidR="00FE58AA" w:rsidRPr="00F8718A" w:rsidRDefault="00FE58AA" w:rsidP="00FE58AA">
      <w:pPr>
        <w:jc w:val="both"/>
        <w:rPr>
          <w:sz w:val="24"/>
          <w:szCs w:val="24"/>
          <w:lang w:val="en-GB"/>
        </w:rPr>
      </w:pPr>
      <w:r w:rsidRPr="00F8718A">
        <w:rPr>
          <w:sz w:val="24"/>
          <w:szCs w:val="24"/>
          <w:lang w:val="en-GB"/>
        </w:rPr>
        <w:t>The current procedure has to be repeated for each dataset (multiple datasets).</w:t>
      </w:r>
    </w:p>
    <w:p w14:paraId="2FA26C9E" w14:textId="77777777" w:rsidR="00FE58AA" w:rsidRPr="00F8718A" w:rsidRDefault="00FE58AA" w:rsidP="00FE58AA">
      <w:pPr>
        <w:jc w:val="both"/>
        <w:rPr>
          <w:sz w:val="24"/>
          <w:szCs w:val="24"/>
          <w:lang w:val="en-GB"/>
        </w:rPr>
      </w:pPr>
      <w:r w:rsidRPr="00F8718A">
        <w:rPr>
          <w:sz w:val="24"/>
          <w:szCs w:val="24"/>
          <w:lang w:val="en-GB"/>
        </w:rPr>
        <w:t>The origin of the reference system of the DEM2xyz output is the lower-left vertex of the DEM2xyz input (relative reference system).</w:t>
      </w:r>
    </w:p>
    <w:p w14:paraId="052DA352" w14:textId="77777777" w:rsidR="00FE58AA" w:rsidRPr="00F8718A" w:rsidRDefault="00FE58AA" w:rsidP="00FE58AA">
      <w:pPr>
        <w:jc w:val="both"/>
        <w:rPr>
          <w:sz w:val="24"/>
          <w:szCs w:val="24"/>
          <w:lang w:val="en-GB"/>
        </w:rPr>
      </w:pPr>
      <w:r w:rsidRPr="00F8718A">
        <w:rPr>
          <w:sz w:val="24"/>
          <w:szCs w:val="24"/>
          <w:lang w:val="en-GB"/>
        </w:rPr>
        <w:t>Use the same relative reference system for all the DTMs: at this stage the origin of the relative reference system is the lower-left vertex of the lower-left DEM-DTM of the current dataset.</w:t>
      </w:r>
    </w:p>
    <w:p w14:paraId="085985F2" w14:textId="77777777" w:rsidR="00CB3B77" w:rsidRPr="00F8718A" w:rsidRDefault="00CB3B77" w:rsidP="00CB3B77">
      <w:pPr>
        <w:pStyle w:val="Normale1"/>
        <w:spacing w:line="240" w:lineRule="auto"/>
        <w:rPr>
          <w:rFonts w:ascii="Times New Roman" w:hAnsi="Times New Roman"/>
          <w:lang w:val="en-GB"/>
        </w:rPr>
      </w:pPr>
    </w:p>
    <w:p w14:paraId="6D745C78" w14:textId="3B10B850" w:rsidR="00CB3B77" w:rsidRPr="00F8718A" w:rsidRDefault="00CB3B77" w:rsidP="00AF7BEA">
      <w:pPr>
        <w:pStyle w:val="Stile1"/>
        <w:rPr>
          <w:lang w:val="en-GB"/>
        </w:rPr>
      </w:pPr>
      <w:bookmarkStart w:id="643" w:name="_Toc100207962"/>
      <w:bookmarkStart w:id="644" w:name="_Ref100311530"/>
      <w:bookmarkStart w:id="645" w:name="_Toc109200419"/>
      <w:r w:rsidRPr="00F8718A">
        <w:rPr>
          <w:lang w:val="en-GB"/>
        </w:rPr>
        <w:t>Paraview: post-processing of the preliminary DEM and DTM files</w:t>
      </w:r>
      <w:bookmarkEnd w:id="643"/>
      <w:bookmarkEnd w:id="644"/>
      <w:bookmarkEnd w:id="645"/>
    </w:p>
    <w:p w14:paraId="240C5358" w14:textId="574E933B"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The output files of DEM2xyz (“.txt” or “.xyz”) can be post-processed by means of Paraview (Kitware, 2021,</w:t>
      </w:r>
      <w:sdt>
        <w:sdtPr>
          <w:rPr>
            <w:rFonts w:ascii="Times New Roman" w:hAnsi="Times New Roman"/>
            <w:lang w:val="en-GB"/>
          </w:rPr>
          <w:id w:val="326255087"/>
          <w:citation/>
        </w:sdtPr>
        <w:sdtEndPr/>
        <w:sdtContent>
          <w:r w:rsidRPr="00F8718A">
            <w:rPr>
              <w:rFonts w:ascii="Times New Roman" w:hAnsi="Times New Roman"/>
              <w:lang w:val="en-GB"/>
            </w:rPr>
            <w:fldChar w:fldCharType="begin"/>
          </w:r>
          <w:r w:rsidRPr="00F8718A">
            <w:rPr>
              <w:rFonts w:ascii="Times New Roman" w:hAnsi="Times New Roman"/>
              <w:lang w:val="en-GB"/>
            </w:rPr>
            <w:instrText xml:space="preserve"> CITATION Par19 \l 1040 </w:instrText>
          </w:r>
          <w:r w:rsidRPr="00F8718A">
            <w:rPr>
              <w:rFonts w:ascii="Times New Roman" w:hAnsi="Times New Roman"/>
              <w:lang w:val="en-GB"/>
            </w:rPr>
            <w:fldChar w:fldCharType="separate"/>
          </w:r>
          <w:r w:rsidR="00DE02FE">
            <w:rPr>
              <w:rFonts w:ascii="Times New Roman" w:hAnsi="Times New Roman"/>
              <w:noProof/>
              <w:lang w:val="en-GB"/>
            </w:rPr>
            <w:t xml:space="preserve"> </w:t>
          </w:r>
          <w:r w:rsidR="00DE02FE" w:rsidRPr="00DE02FE">
            <w:rPr>
              <w:rFonts w:ascii="Times New Roman" w:hAnsi="Times New Roman"/>
              <w:noProof/>
              <w:lang w:val="en-GB"/>
            </w:rPr>
            <w:t>[94]</w:t>
          </w:r>
          <w:r w:rsidRPr="00F8718A">
            <w:rPr>
              <w:rFonts w:ascii="Times New Roman" w:hAnsi="Times New Roman"/>
              <w:lang w:val="en-GB"/>
            </w:rPr>
            <w:fldChar w:fldCharType="end"/>
          </w:r>
        </w:sdtContent>
      </w:sdt>
      <w:r w:rsidRPr="00F8718A">
        <w:rPr>
          <w:rFonts w:ascii="Times New Roman" w:hAnsi="Times New Roman"/>
          <w:lang w:val="en-GB"/>
        </w:rPr>
        <w:t>), by executing the following procedure</w:t>
      </w:r>
      <w:r w:rsidR="0093549C" w:rsidRPr="00F8718A">
        <w:rPr>
          <w:rFonts w:ascii="Times New Roman" w:hAnsi="Times New Roman"/>
          <w:lang w:val="en-GB"/>
        </w:rPr>
        <w:t xml:space="preserve"> (to be repeated for each DTM and DEM file)</w:t>
      </w:r>
      <w:r w:rsidRPr="00F8718A">
        <w:rPr>
          <w:rFonts w:ascii="Times New Roman" w:hAnsi="Times New Roman"/>
          <w:lang w:val="en-GB"/>
        </w:rPr>
        <w:t>:</w:t>
      </w:r>
    </w:p>
    <w:p w14:paraId="07E6123E" w14:textId="61F1BB81" w:rsidR="00CB3B77" w:rsidRPr="00F8718A" w:rsidRDefault="00CB3B77" w:rsidP="00475825">
      <w:pPr>
        <w:pStyle w:val="Normale1"/>
        <w:numPr>
          <w:ilvl w:val="0"/>
          <w:numId w:val="26"/>
        </w:numPr>
        <w:spacing w:line="240" w:lineRule="auto"/>
        <w:rPr>
          <w:rFonts w:ascii="Times New Roman" w:hAnsi="Times New Roman"/>
          <w:lang w:val="en-GB"/>
        </w:rPr>
      </w:pPr>
      <w:r w:rsidRPr="00F8718A">
        <w:rPr>
          <w:rFonts w:ascii="Times New Roman" w:hAnsi="Times New Roman"/>
          <w:lang w:val="en-GB"/>
        </w:rPr>
        <w:t>open the .txt</w:t>
      </w:r>
      <w:r w:rsidR="0093549C" w:rsidRPr="00F8718A">
        <w:rPr>
          <w:rFonts w:ascii="Times New Roman" w:hAnsi="Times New Roman"/>
          <w:lang w:val="en-GB"/>
        </w:rPr>
        <w:t>/.csv</w:t>
      </w:r>
      <w:r w:rsidRPr="00F8718A">
        <w:rPr>
          <w:rFonts w:ascii="Times New Roman" w:hAnsi="Times New Roman"/>
          <w:lang w:val="en-GB"/>
        </w:rPr>
        <w:t xml:space="preserve"> file; change the "Field Delimiter Character" to a blank space by typing one blank space; choose the option “Merge consecutive limiters”;</w:t>
      </w:r>
    </w:p>
    <w:p w14:paraId="20567BA3" w14:textId="77777777" w:rsidR="00CB3B77" w:rsidRPr="00F8718A" w:rsidRDefault="00CB3B77" w:rsidP="00475825">
      <w:pPr>
        <w:pStyle w:val="Normale1"/>
        <w:numPr>
          <w:ilvl w:val="0"/>
          <w:numId w:val="26"/>
        </w:numPr>
        <w:spacing w:line="240" w:lineRule="auto"/>
        <w:rPr>
          <w:rFonts w:ascii="Times New Roman" w:hAnsi="Times New Roman"/>
          <w:lang w:val="en-GB"/>
        </w:rPr>
      </w:pPr>
      <w:r w:rsidRPr="00F8718A">
        <w:rPr>
          <w:rFonts w:ascii="Times New Roman" w:hAnsi="Times New Roman"/>
          <w:lang w:val="en-GB"/>
        </w:rPr>
        <w:t>apply the filter “TabletoPoints”;</w:t>
      </w:r>
    </w:p>
    <w:p w14:paraId="30D1EF03" w14:textId="6457C807" w:rsidR="00CB3B77" w:rsidRPr="00F8718A" w:rsidRDefault="00CB3B77" w:rsidP="00475825">
      <w:pPr>
        <w:pStyle w:val="Normale1"/>
        <w:numPr>
          <w:ilvl w:val="0"/>
          <w:numId w:val="26"/>
        </w:numPr>
        <w:spacing w:line="240" w:lineRule="auto"/>
        <w:rPr>
          <w:rFonts w:ascii="Times New Roman" w:hAnsi="Times New Roman"/>
          <w:lang w:val="en-GB"/>
        </w:rPr>
      </w:pPr>
      <w:r w:rsidRPr="00F8718A">
        <w:rPr>
          <w:rFonts w:ascii="Times New Roman" w:hAnsi="Times New Roman"/>
          <w:lang w:val="en-GB"/>
        </w:rPr>
        <w:t>eventually cut the proper domain especially if the virtual memory is insufficient</w:t>
      </w:r>
      <w:r w:rsidR="007F119C" w:rsidRPr="00F8718A">
        <w:rPr>
          <w:rFonts w:ascii="Times New Roman" w:hAnsi="Times New Roman"/>
          <w:lang w:val="en-GB"/>
        </w:rPr>
        <w:t xml:space="preserve">: halve the DTM step by step by halving the maximum among 0.5 ∙ </w:t>
      </w:r>
      <w:r w:rsidR="007F119C" w:rsidRPr="00F8718A">
        <w:rPr>
          <w:rFonts w:ascii="Times New Roman" w:hAnsi="Times New Roman"/>
          <w:i/>
          <w:iCs/>
          <w:lang w:val="en-GB"/>
        </w:rPr>
        <w:t>n</w:t>
      </w:r>
      <w:r w:rsidR="007F119C" w:rsidRPr="00F8718A">
        <w:rPr>
          <w:rFonts w:ascii="Times New Roman" w:hAnsi="Times New Roman"/>
          <w:i/>
          <w:iCs/>
          <w:vertAlign w:val="subscript"/>
          <w:lang w:val="en-GB"/>
        </w:rPr>
        <w:t>columns</w:t>
      </w:r>
      <w:r w:rsidR="007F119C" w:rsidRPr="00F8718A">
        <w:rPr>
          <w:rFonts w:ascii="Times New Roman" w:hAnsi="Times New Roman"/>
          <w:lang w:val="en-GB"/>
        </w:rPr>
        <w:t xml:space="preserve"> (</w:t>
      </w:r>
      <w:r w:rsidR="007F119C" w:rsidRPr="00F8718A">
        <w:rPr>
          <w:rFonts w:ascii="Times New Roman" w:hAnsi="Times New Roman"/>
          <w:i/>
          <w:iCs/>
          <w:lang w:val="en-GB"/>
        </w:rPr>
        <w:t>x</w:t>
      </w:r>
      <w:r w:rsidR="007F119C" w:rsidRPr="00F8718A">
        <w:rPr>
          <w:rFonts w:ascii="Times New Roman" w:hAnsi="Times New Roman"/>
          <w:lang w:val="en-GB"/>
        </w:rPr>
        <w:t xml:space="preserve"> values; “0.5” is due to the threshold anisotropy in Paraview when building “Delaunay2D” tessellations) and </w:t>
      </w:r>
      <w:r w:rsidR="007F119C" w:rsidRPr="00F8718A">
        <w:rPr>
          <w:rFonts w:ascii="Times New Roman" w:hAnsi="Times New Roman"/>
          <w:i/>
          <w:iCs/>
          <w:lang w:val="en-GB"/>
        </w:rPr>
        <w:t>n</w:t>
      </w:r>
      <w:r w:rsidR="007F119C" w:rsidRPr="00F8718A">
        <w:rPr>
          <w:rFonts w:ascii="Times New Roman" w:hAnsi="Times New Roman"/>
          <w:i/>
          <w:iCs/>
          <w:vertAlign w:val="subscript"/>
          <w:lang w:val="en-GB"/>
        </w:rPr>
        <w:t>rows</w:t>
      </w:r>
      <w:r w:rsidR="007F119C" w:rsidRPr="00F8718A">
        <w:rPr>
          <w:rFonts w:ascii="Times New Roman" w:hAnsi="Times New Roman"/>
          <w:lang w:val="en-GB"/>
        </w:rPr>
        <w:t xml:space="preserve"> (</w:t>
      </w:r>
      <w:r w:rsidR="007F119C" w:rsidRPr="00F8718A">
        <w:rPr>
          <w:rFonts w:ascii="Times New Roman" w:hAnsi="Times New Roman"/>
          <w:i/>
          <w:iCs/>
          <w:lang w:val="en-GB"/>
        </w:rPr>
        <w:t>y</w:t>
      </w:r>
      <w:r w:rsidR="007F119C" w:rsidRPr="00F8718A">
        <w:rPr>
          <w:rFonts w:ascii="Times New Roman" w:hAnsi="Times New Roman"/>
          <w:lang w:val="en-GB"/>
        </w:rPr>
        <w:t xml:space="preserve"> values). This procedure will efficiently respect both the maximum number of elements, columns and rows for the filter “Delaunay2D” of Paraview.</w:t>
      </w:r>
    </w:p>
    <w:p w14:paraId="155B0609" w14:textId="77777777" w:rsidR="0093549C" w:rsidRPr="00F8718A" w:rsidRDefault="00CB3B77" w:rsidP="00475825">
      <w:pPr>
        <w:pStyle w:val="Normale1"/>
        <w:numPr>
          <w:ilvl w:val="0"/>
          <w:numId w:val="26"/>
        </w:numPr>
        <w:spacing w:line="240" w:lineRule="auto"/>
        <w:rPr>
          <w:rFonts w:ascii="Times New Roman" w:hAnsi="Times New Roman"/>
          <w:lang w:val="en-GB"/>
        </w:rPr>
      </w:pPr>
      <w:r w:rsidRPr="00F8718A">
        <w:rPr>
          <w:rFonts w:ascii="Times New Roman" w:hAnsi="Times New Roman"/>
          <w:lang w:val="en-GB"/>
        </w:rPr>
        <w:t>apply the filter “Delaunay2D”;</w:t>
      </w:r>
      <w:r w:rsidR="0093549C" w:rsidRPr="00F8718A">
        <w:rPr>
          <w:rFonts w:ascii="Times New Roman" w:hAnsi="Times New Roman"/>
          <w:lang w:val="en-GB"/>
        </w:rPr>
        <w:t xml:space="preserve"> build a Delaunay tessellation at this stage that the DTMs are not merged to avoid crashes in case of big DEM-DTM files; </w:t>
      </w:r>
    </w:p>
    <w:p w14:paraId="00CB14EB" w14:textId="6003441C" w:rsidR="00CB3B77" w:rsidRPr="00F8718A" w:rsidRDefault="0093549C" w:rsidP="00475825">
      <w:pPr>
        <w:pStyle w:val="Normale1"/>
        <w:numPr>
          <w:ilvl w:val="0"/>
          <w:numId w:val="26"/>
        </w:numPr>
        <w:spacing w:line="240" w:lineRule="auto"/>
        <w:rPr>
          <w:rFonts w:ascii="Times New Roman" w:hAnsi="Times New Roman"/>
          <w:lang w:val="en-GB"/>
        </w:rPr>
      </w:pPr>
      <w:r w:rsidRPr="00F8718A">
        <w:rPr>
          <w:rFonts w:ascii="Times New Roman" w:hAnsi="Times New Roman"/>
          <w:lang w:val="en-GB"/>
        </w:rPr>
        <w:t>remove the spurious parts of the output of Delaunay2D;</w:t>
      </w:r>
    </w:p>
    <w:p w14:paraId="09EE3226" w14:textId="77777777" w:rsidR="00CB3B77" w:rsidRPr="00F8718A" w:rsidRDefault="00CB3B77" w:rsidP="00475825">
      <w:pPr>
        <w:pStyle w:val="Normale1"/>
        <w:numPr>
          <w:ilvl w:val="0"/>
          <w:numId w:val="26"/>
        </w:numPr>
        <w:spacing w:line="240" w:lineRule="auto"/>
        <w:rPr>
          <w:rFonts w:ascii="Times New Roman" w:hAnsi="Times New Roman"/>
          <w:lang w:val="en-GB"/>
        </w:rPr>
      </w:pPr>
      <w:r w:rsidRPr="00F8718A">
        <w:rPr>
          <w:rFonts w:ascii="Times New Roman" w:hAnsi="Times New Roman"/>
          <w:lang w:val="en-GB"/>
        </w:rPr>
        <w:t>"Save Data&gt;.ply".</w:t>
      </w:r>
    </w:p>
    <w:p w14:paraId="78CA63DE" w14:textId="77777777" w:rsidR="0093549C" w:rsidRPr="00F8718A" w:rsidRDefault="0093549C" w:rsidP="00475825">
      <w:pPr>
        <w:pStyle w:val="Normale1"/>
        <w:numPr>
          <w:ilvl w:val="0"/>
          <w:numId w:val="26"/>
        </w:numPr>
        <w:spacing w:line="240" w:lineRule="auto"/>
        <w:rPr>
          <w:rFonts w:ascii="Times New Roman" w:hAnsi="Times New Roman"/>
          <w:lang w:val="en-GB"/>
        </w:rPr>
      </w:pPr>
      <w:r w:rsidRPr="00F8718A">
        <w:rPr>
          <w:rFonts w:ascii="Times New Roman" w:hAnsi="Times New Roman"/>
          <w:lang w:val="en-GB"/>
        </w:rPr>
        <w:t>Save data as ASCII .ply and binary .ply; check both on PV.</w:t>
      </w:r>
    </w:p>
    <w:p w14:paraId="07664512" w14:textId="2699CD50" w:rsidR="0093549C" w:rsidRPr="00F8718A" w:rsidRDefault="0093549C" w:rsidP="00475825">
      <w:pPr>
        <w:pStyle w:val="Normale1"/>
        <w:numPr>
          <w:ilvl w:val="0"/>
          <w:numId w:val="26"/>
        </w:numPr>
        <w:spacing w:line="240" w:lineRule="auto"/>
        <w:rPr>
          <w:rFonts w:ascii="Times New Roman" w:hAnsi="Times New Roman"/>
          <w:lang w:val="en-GB"/>
        </w:rPr>
      </w:pPr>
      <w:r w:rsidRPr="00F8718A">
        <w:rPr>
          <w:rFonts w:ascii="Times New Roman" w:hAnsi="Times New Roman"/>
          <w:lang w:val="en-GB"/>
        </w:rPr>
        <w:t>Save data as .csv:</w:t>
      </w:r>
    </w:p>
    <w:p w14:paraId="79747C1B" w14:textId="77777777" w:rsidR="0093549C" w:rsidRPr="00F8718A" w:rsidRDefault="0093549C" w:rsidP="00475825">
      <w:pPr>
        <w:pStyle w:val="Paragrafoelenco"/>
        <w:numPr>
          <w:ilvl w:val="1"/>
          <w:numId w:val="22"/>
        </w:numPr>
        <w:contextualSpacing/>
        <w:jc w:val="both"/>
        <w:rPr>
          <w:rFonts w:eastAsia="Calibri"/>
          <w:lang w:val="en-GB"/>
        </w:rPr>
      </w:pPr>
      <w:r w:rsidRPr="00F8718A">
        <w:rPr>
          <w:rFonts w:eastAsia="Calibri"/>
          <w:lang w:val="en-GB"/>
        </w:rPr>
        <w:t>use scientific notation; select more than 5 significant decimal digits only if necessary;</w:t>
      </w:r>
    </w:p>
    <w:p w14:paraId="04CA1D56" w14:textId="75664230" w:rsidR="0093549C" w:rsidRPr="00F8718A" w:rsidRDefault="0093549C" w:rsidP="00475825">
      <w:pPr>
        <w:pStyle w:val="Paragrafoelenco"/>
        <w:numPr>
          <w:ilvl w:val="1"/>
          <w:numId w:val="22"/>
        </w:numPr>
        <w:contextualSpacing/>
        <w:jc w:val="both"/>
        <w:rPr>
          <w:rFonts w:eastAsia="Calibri"/>
          <w:lang w:val="en-GB"/>
        </w:rPr>
      </w:pPr>
      <w:r w:rsidRPr="00F8718A">
        <w:rPr>
          <w:rFonts w:eastAsia="Calibri"/>
          <w:lang w:val="en-GB"/>
        </w:rPr>
        <w:t>save;</w:t>
      </w:r>
    </w:p>
    <w:p w14:paraId="58D413BA" w14:textId="77777777" w:rsidR="0093549C" w:rsidRPr="00F8718A" w:rsidRDefault="0093549C" w:rsidP="00475825">
      <w:pPr>
        <w:pStyle w:val="Paragrafoelenco"/>
        <w:numPr>
          <w:ilvl w:val="1"/>
          <w:numId w:val="22"/>
        </w:numPr>
        <w:contextualSpacing/>
        <w:jc w:val="both"/>
        <w:rPr>
          <w:rFonts w:eastAsia="Calibri"/>
          <w:lang w:val="en-GB"/>
        </w:rPr>
      </w:pPr>
      <w:r w:rsidRPr="00F8718A">
        <w:rPr>
          <w:rFonts w:eastAsia="Calibri"/>
          <w:lang w:val="en-GB"/>
        </w:rPr>
        <w:t>check the .csv with a text editor and compare with the precisions to be defined;</w:t>
      </w:r>
    </w:p>
    <w:p w14:paraId="5B05BC35" w14:textId="77777777" w:rsidR="0093549C" w:rsidRPr="00F8718A" w:rsidRDefault="0093549C" w:rsidP="00475825">
      <w:pPr>
        <w:pStyle w:val="Paragrafoelenco"/>
        <w:numPr>
          <w:ilvl w:val="1"/>
          <w:numId w:val="22"/>
        </w:numPr>
        <w:contextualSpacing/>
        <w:jc w:val="both"/>
        <w:rPr>
          <w:rFonts w:eastAsia="Calibri"/>
          <w:lang w:val="en-GB"/>
        </w:rPr>
      </w:pPr>
      <w:r w:rsidRPr="00F8718A">
        <w:rPr>
          <w:rFonts w:eastAsia="Calibri"/>
          <w:lang w:val="en-GB"/>
        </w:rPr>
        <w:t>reorder the columns by means of Linux OS “dos2unix”, “yes”, “cut” and “paste” commands (their combination and use is test-case dependant): first column (</w:t>
      </w:r>
      <w:r w:rsidRPr="00F8718A">
        <w:rPr>
          <w:rFonts w:eastAsia="Calibri"/>
          <w:i/>
          <w:iCs/>
          <w:lang w:val="en-GB"/>
        </w:rPr>
        <w:t>x</w:t>
      </w:r>
      <w:r w:rsidRPr="00F8718A">
        <w:rPr>
          <w:rFonts w:eastAsia="Calibri"/>
          <w:lang w:val="en-GB"/>
        </w:rPr>
        <w:t>-values), second column (</w:t>
      </w:r>
      <w:r w:rsidRPr="00F8718A">
        <w:rPr>
          <w:rFonts w:eastAsia="Calibri"/>
          <w:i/>
          <w:iCs/>
          <w:lang w:val="en-GB"/>
        </w:rPr>
        <w:t>y</w:t>
      </w:r>
      <w:r w:rsidRPr="00F8718A">
        <w:rPr>
          <w:rFonts w:eastAsia="Calibri"/>
          <w:lang w:val="en-GB"/>
        </w:rPr>
        <w:t>-values), third column (null values), fourth column (</w:t>
      </w:r>
      <w:r w:rsidRPr="00F8718A">
        <w:rPr>
          <w:rFonts w:eastAsia="Calibri"/>
          <w:i/>
          <w:iCs/>
          <w:lang w:val="en-GB"/>
        </w:rPr>
        <w:t>z</w:t>
      </w:r>
      <w:r w:rsidRPr="00F8718A">
        <w:rPr>
          <w:rFonts w:eastAsia="Calibri"/>
          <w:lang w:val="en-GB"/>
        </w:rPr>
        <w:t>-values);</w:t>
      </w:r>
    </w:p>
    <w:p w14:paraId="1D985A3C" w14:textId="1E7614A7" w:rsidR="0093549C" w:rsidRPr="00F8718A" w:rsidRDefault="0093549C" w:rsidP="00475825">
      <w:pPr>
        <w:pStyle w:val="Paragrafoelenco"/>
        <w:numPr>
          <w:ilvl w:val="1"/>
          <w:numId w:val="22"/>
        </w:numPr>
        <w:contextualSpacing/>
        <w:jc w:val="both"/>
        <w:rPr>
          <w:rFonts w:eastAsia="Calibri"/>
          <w:lang w:val="en-GB"/>
        </w:rPr>
      </w:pPr>
      <w:r w:rsidRPr="00F8718A">
        <w:rPr>
          <w:rFonts w:eastAsia="Calibri"/>
          <w:lang w:val="en-GB"/>
        </w:rPr>
        <w:t>check on Paraview.</w:t>
      </w:r>
    </w:p>
    <w:p w14:paraId="1F6EC8F2" w14:textId="77777777" w:rsidR="00CB3B77" w:rsidRPr="00F8718A" w:rsidRDefault="00CB3B77" w:rsidP="00CB3B77">
      <w:pPr>
        <w:pStyle w:val="Normale1"/>
        <w:spacing w:line="240" w:lineRule="auto"/>
        <w:rPr>
          <w:rFonts w:ascii="Times New Roman" w:hAnsi="Times New Roman"/>
          <w:lang w:val="en-GB"/>
        </w:rPr>
      </w:pPr>
    </w:p>
    <w:p w14:paraId="781FB2E8" w14:textId="77777777" w:rsidR="00CB3B77" w:rsidRPr="00F8718A" w:rsidRDefault="00CB3B77" w:rsidP="00AF7BEA">
      <w:pPr>
        <w:pStyle w:val="Stile1"/>
        <w:rPr>
          <w:lang w:val="en-GB"/>
        </w:rPr>
      </w:pPr>
      <w:bookmarkStart w:id="646" w:name="_Ref57193757"/>
      <w:bookmarkStart w:id="647" w:name="_Toc100207963"/>
      <w:bookmarkStart w:id="648" w:name="_Toc109200420"/>
      <w:r w:rsidRPr="00F8718A">
        <w:rPr>
          <w:lang w:val="en-GB"/>
        </w:rPr>
        <w:t>Elaboration</w:t>
      </w:r>
      <w:bookmarkEnd w:id="646"/>
      <w:r w:rsidRPr="00F8718A">
        <w:rPr>
          <w:lang w:val="en-GB"/>
        </w:rPr>
        <w:t xml:space="preserve"> of a unique DEM-DTM integrated surface</w:t>
      </w:r>
      <w:bookmarkEnd w:id="647"/>
      <w:bookmarkEnd w:id="648"/>
    </w:p>
    <w:p w14:paraId="536192F1" w14:textId="218FCF91" w:rsidR="002F67DB" w:rsidRPr="00F8718A" w:rsidRDefault="00CB3B77" w:rsidP="002F67DB">
      <w:pPr>
        <w:pStyle w:val="Normale1"/>
        <w:spacing w:line="240" w:lineRule="auto"/>
        <w:rPr>
          <w:rFonts w:ascii="Times New Roman" w:hAnsi="Times New Roman"/>
          <w:lang w:val="en-GB"/>
        </w:rPr>
      </w:pPr>
      <w:r w:rsidRPr="00F8718A">
        <w:rPr>
          <w:rFonts w:ascii="Times New Roman" w:hAnsi="Times New Roman"/>
          <w:lang w:val="en-GB"/>
        </w:rPr>
        <w:t xml:space="preserve">Hereafter is reported a use procedure for integrating several DEM (Digital Elevation Model) files with the associated DTM (Digital Terrain Model) files in a unique wall boundary for SPH simulations, by means of the following software tools: Paraview (Kitware, 2020, </w:t>
      </w:r>
      <w:sdt>
        <w:sdtPr>
          <w:rPr>
            <w:rFonts w:ascii="Times New Roman" w:hAnsi="Times New Roman"/>
            <w:lang w:val="en-GB"/>
          </w:rPr>
          <w:id w:val="-1759284425"/>
          <w:citation/>
        </w:sdtPr>
        <w:sdtEndPr/>
        <w:sdtContent>
          <w:r w:rsidRPr="00F8718A">
            <w:rPr>
              <w:rFonts w:ascii="Times New Roman" w:hAnsi="Times New Roman"/>
              <w:lang w:val="en-GB"/>
            </w:rPr>
            <w:fldChar w:fldCharType="begin"/>
          </w:r>
          <w:r w:rsidRPr="00F8718A">
            <w:rPr>
              <w:rFonts w:ascii="Times New Roman" w:hAnsi="Times New Roman"/>
              <w:lang w:val="en-GB"/>
            </w:rPr>
            <w:instrText xml:space="preserve"> CITATION Par19 \l 1040 </w:instrText>
          </w:r>
          <w:r w:rsidRPr="00F8718A">
            <w:rPr>
              <w:rFonts w:ascii="Times New Roman" w:hAnsi="Times New Roman"/>
              <w:lang w:val="en-GB"/>
            </w:rPr>
            <w:fldChar w:fldCharType="separate"/>
          </w:r>
          <w:r w:rsidR="00DE02FE" w:rsidRPr="00DE02FE">
            <w:rPr>
              <w:rFonts w:ascii="Times New Roman" w:hAnsi="Times New Roman"/>
              <w:noProof/>
              <w:lang w:val="en-GB"/>
            </w:rPr>
            <w:t>[94]</w:t>
          </w:r>
          <w:r w:rsidRPr="00F8718A">
            <w:rPr>
              <w:rFonts w:ascii="Times New Roman" w:hAnsi="Times New Roman"/>
              <w:lang w:val="en-GB"/>
            </w:rPr>
            <w:fldChar w:fldCharType="end"/>
          </w:r>
        </w:sdtContent>
      </w:sdt>
      <w:r w:rsidRPr="00F8718A">
        <w:rPr>
          <w:rFonts w:ascii="Times New Roman" w:hAnsi="Times New Roman"/>
          <w:lang w:val="en-GB"/>
        </w:rPr>
        <w:t>); DEM2xyz (2020,</w:t>
      </w:r>
      <w:sdt>
        <w:sdtPr>
          <w:rPr>
            <w:rFonts w:ascii="Times New Roman" w:hAnsi="Times New Roman"/>
            <w:lang w:val="en-GB"/>
          </w:rPr>
          <w:id w:val="-1833912084"/>
          <w:citation/>
        </w:sdtPr>
        <w:sdtEndPr/>
        <w:sdtContent>
          <w:r w:rsidRPr="00F8718A">
            <w:rPr>
              <w:rFonts w:ascii="Times New Roman" w:hAnsi="Times New Roman"/>
              <w:lang w:val="en-GB"/>
            </w:rPr>
            <w:fldChar w:fldCharType="begin"/>
          </w:r>
          <w:r w:rsidRPr="00F8718A">
            <w:rPr>
              <w:rFonts w:ascii="Times New Roman" w:hAnsi="Times New Roman"/>
              <w:lang w:val="en-GB"/>
            </w:rPr>
            <w:instrText xml:space="preserve"> CITATION DEM20 \l 1040 </w:instrText>
          </w:r>
          <w:r w:rsidRPr="00F8718A">
            <w:rPr>
              <w:rFonts w:ascii="Times New Roman" w:hAnsi="Times New Roman"/>
              <w:lang w:val="en-GB"/>
            </w:rPr>
            <w:fldChar w:fldCharType="separate"/>
          </w:r>
          <w:r w:rsidR="00DE02FE">
            <w:rPr>
              <w:rFonts w:ascii="Times New Roman" w:hAnsi="Times New Roman"/>
              <w:noProof/>
              <w:lang w:val="en-GB"/>
            </w:rPr>
            <w:t xml:space="preserve"> </w:t>
          </w:r>
          <w:r w:rsidR="00DE02FE" w:rsidRPr="00DE02FE">
            <w:rPr>
              <w:rFonts w:ascii="Times New Roman" w:hAnsi="Times New Roman"/>
              <w:noProof/>
              <w:lang w:val="en-GB"/>
            </w:rPr>
            <w:t>[95]</w:t>
          </w:r>
          <w:r w:rsidRPr="00F8718A">
            <w:rPr>
              <w:rFonts w:ascii="Times New Roman" w:hAnsi="Times New Roman"/>
              <w:lang w:val="en-GB"/>
            </w:rPr>
            <w:fldChar w:fldCharType="end"/>
          </w:r>
        </w:sdtContent>
      </w:sdt>
      <w:r w:rsidRPr="00F8718A">
        <w:rPr>
          <w:rFonts w:ascii="Times New Roman" w:hAnsi="Times New Roman"/>
          <w:lang w:val="en-GB"/>
        </w:rPr>
        <w:t>); ply2SPHERA_perimeter (2020,</w:t>
      </w:r>
      <w:sdt>
        <w:sdtPr>
          <w:rPr>
            <w:rFonts w:ascii="Times New Roman" w:hAnsi="Times New Roman"/>
            <w:lang w:val="en-GB"/>
          </w:rPr>
          <w:id w:val="1548719822"/>
          <w:citation/>
        </w:sdtPr>
        <w:sdtEndPr/>
        <w:sdtContent>
          <w:r w:rsidRPr="00F8718A">
            <w:rPr>
              <w:rFonts w:ascii="Times New Roman" w:hAnsi="Times New Roman"/>
              <w:lang w:val="en-GB"/>
            </w:rPr>
            <w:fldChar w:fldCharType="begin"/>
          </w:r>
          <w:r w:rsidRPr="00F8718A">
            <w:rPr>
              <w:rFonts w:ascii="Times New Roman" w:hAnsi="Times New Roman"/>
              <w:lang w:val="en-GB"/>
            </w:rPr>
            <w:instrText xml:space="preserve">CITATION ply20 \l 1040 </w:instrText>
          </w:r>
          <w:r w:rsidRPr="00F8718A">
            <w:rPr>
              <w:rFonts w:ascii="Times New Roman" w:hAnsi="Times New Roman"/>
              <w:lang w:val="en-GB"/>
            </w:rPr>
            <w:fldChar w:fldCharType="separate"/>
          </w:r>
          <w:r w:rsidR="00DE02FE">
            <w:rPr>
              <w:rFonts w:ascii="Times New Roman" w:hAnsi="Times New Roman"/>
              <w:noProof/>
              <w:lang w:val="en-GB"/>
            </w:rPr>
            <w:t xml:space="preserve"> </w:t>
          </w:r>
          <w:r w:rsidR="00DE02FE" w:rsidRPr="00DE02FE">
            <w:rPr>
              <w:rFonts w:ascii="Times New Roman" w:hAnsi="Times New Roman"/>
              <w:noProof/>
              <w:lang w:val="en-GB"/>
            </w:rPr>
            <w:t>[96]</w:t>
          </w:r>
          <w:r w:rsidRPr="00F8718A">
            <w:rPr>
              <w:rFonts w:ascii="Times New Roman" w:hAnsi="Times New Roman"/>
              <w:lang w:val="en-GB"/>
            </w:rPr>
            <w:fldChar w:fldCharType="end"/>
          </w:r>
        </w:sdtContent>
      </w:sdt>
      <w:r w:rsidRPr="00F8718A">
        <w:rPr>
          <w:rFonts w:ascii="Times New Roman" w:hAnsi="Times New Roman"/>
          <w:lang w:val="en-GB"/>
        </w:rPr>
        <w:t>); Grid Interpolator (2020,</w:t>
      </w:r>
      <w:sdt>
        <w:sdtPr>
          <w:rPr>
            <w:rFonts w:ascii="Times New Roman" w:hAnsi="Times New Roman"/>
            <w:lang w:val="en-GB"/>
          </w:rPr>
          <w:id w:val="1927142293"/>
          <w:citation/>
        </w:sdtPr>
        <w:sdtEndPr/>
        <w:sdtContent>
          <w:r w:rsidRPr="00F8718A">
            <w:rPr>
              <w:rFonts w:ascii="Times New Roman" w:hAnsi="Times New Roman"/>
              <w:lang w:val="en-GB"/>
            </w:rPr>
            <w:fldChar w:fldCharType="begin"/>
          </w:r>
          <w:r w:rsidRPr="00F8718A">
            <w:rPr>
              <w:rFonts w:ascii="Times New Roman" w:hAnsi="Times New Roman"/>
              <w:lang w:val="en-GB"/>
            </w:rPr>
            <w:instrText xml:space="preserve"> CITATION Gri20 \l 1040 </w:instrText>
          </w:r>
          <w:r w:rsidRPr="00F8718A">
            <w:rPr>
              <w:rFonts w:ascii="Times New Roman" w:hAnsi="Times New Roman"/>
              <w:lang w:val="en-GB"/>
            </w:rPr>
            <w:fldChar w:fldCharType="separate"/>
          </w:r>
          <w:r w:rsidR="00DE02FE">
            <w:rPr>
              <w:rFonts w:ascii="Times New Roman" w:hAnsi="Times New Roman"/>
              <w:noProof/>
              <w:lang w:val="en-GB"/>
            </w:rPr>
            <w:t xml:space="preserve"> </w:t>
          </w:r>
          <w:r w:rsidR="00DE02FE" w:rsidRPr="00DE02FE">
            <w:rPr>
              <w:rFonts w:ascii="Times New Roman" w:hAnsi="Times New Roman"/>
              <w:noProof/>
              <w:lang w:val="en-GB"/>
            </w:rPr>
            <w:t>[97]</w:t>
          </w:r>
          <w:r w:rsidRPr="00F8718A">
            <w:rPr>
              <w:rFonts w:ascii="Times New Roman" w:hAnsi="Times New Roman"/>
              <w:lang w:val="en-GB"/>
            </w:rPr>
            <w:fldChar w:fldCharType="end"/>
          </w:r>
        </w:sdtContent>
      </w:sdt>
      <w:r w:rsidRPr="00F8718A">
        <w:rPr>
          <w:rFonts w:ascii="Times New Roman" w:hAnsi="Times New Roman"/>
          <w:lang w:val="en-GB"/>
        </w:rPr>
        <w:t xml:space="preserve">). Specific treatments concern the following items: power lines and electricity pylons, trees, sub-grid roughness, bridges, DTM and DEM intrinsic bugs. </w:t>
      </w:r>
    </w:p>
    <w:p w14:paraId="1D860871" w14:textId="77777777" w:rsidR="002F67DB" w:rsidRPr="00F8718A" w:rsidRDefault="002F67DB" w:rsidP="002F67DB">
      <w:pPr>
        <w:pStyle w:val="Normale1"/>
        <w:spacing w:line="240" w:lineRule="auto"/>
        <w:rPr>
          <w:rFonts w:ascii="Times New Roman" w:hAnsi="Times New Roman"/>
          <w:lang w:val="en-GB"/>
        </w:rPr>
      </w:pPr>
      <w:r w:rsidRPr="00F8718A">
        <w:rPr>
          <w:rFonts w:ascii="Times New Roman" w:hAnsi="Times New Roman"/>
          <w:lang w:val="en-GB"/>
        </w:rPr>
        <w:t>Paraview also allows to cut the numerical domain (the cuts have to be far enough from the water bodies not to disable the procedures to extrude the water bodies from the DEM), circumscribes the water bodies, draws the possible filling/digging regions, detects the dam toe and the most upstream point over the coastline of the water bodies.</w:t>
      </w:r>
    </w:p>
    <w:p w14:paraId="731F5F4F" w14:textId="0773A851" w:rsidR="00CB3B77" w:rsidRPr="00F8718A" w:rsidRDefault="00CB3B77" w:rsidP="002F67DB">
      <w:pPr>
        <w:pStyle w:val="Normale1"/>
        <w:spacing w:line="240" w:lineRule="auto"/>
        <w:rPr>
          <w:rFonts w:ascii="Times New Roman" w:hAnsi="Times New Roman"/>
          <w:lang w:val="en-GB"/>
        </w:rPr>
      </w:pPr>
      <w:r w:rsidRPr="00F8718A">
        <w:rPr>
          <w:rFonts w:ascii="Times New Roman" w:hAnsi="Times New Roman"/>
          <w:lang w:val="en-GB"/>
        </w:rPr>
        <w:t>The current procedure is composed by the following steps</w:t>
      </w:r>
      <w:r w:rsidR="002F67DB" w:rsidRPr="00F8718A">
        <w:rPr>
          <w:rFonts w:ascii="Times New Roman" w:hAnsi="Times New Roman"/>
          <w:lang w:val="en-GB"/>
        </w:rPr>
        <w:t xml:space="preserve"> and has to be repeated for each dataset (multiple datasets)</w:t>
      </w:r>
      <w:r w:rsidRPr="00F8718A">
        <w:rPr>
          <w:rFonts w:ascii="Times New Roman" w:hAnsi="Times New Roman"/>
          <w:lang w:val="en-GB"/>
        </w:rPr>
        <w:t>:</w:t>
      </w:r>
    </w:p>
    <w:p w14:paraId="15984706" w14:textId="77777777" w:rsidR="00CB3B77" w:rsidRPr="00F8718A" w:rsidRDefault="00CB3B77" w:rsidP="00475825">
      <w:pPr>
        <w:pStyle w:val="Paragrafoelenco"/>
        <w:numPr>
          <w:ilvl w:val="0"/>
          <w:numId w:val="22"/>
        </w:numPr>
        <w:contextualSpacing/>
        <w:jc w:val="both"/>
        <w:rPr>
          <w:rFonts w:eastAsia="Calibri"/>
          <w:lang w:val="en-GB"/>
        </w:rPr>
      </w:pPr>
      <w:r w:rsidRPr="00F8718A">
        <w:rPr>
          <w:rFonts w:eastAsia="Calibri"/>
          <w:lang w:val="en-GB"/>
        </w:rPr>
        <w:t>integrate the elaborated DTM and DEM 3D surfaces:</w:t>
      </w:r>
    </w:p>
    <w:p w14:paraId="0DE96542" w14:textId="77777777" w:rsidR="00CB3B77" w:rsidRPr="00F8718A" w:rsidRDefault="00CB3B77" w:rsidP="00475825">
      <w:pPr>
        <w:pStyle w:val="Paragrafoelenco"/>
        <w:numPr>
          <w:ilvl w:val="1"/>
          <w:numId w:val="22"/>
        </w:numPr>
        <w:contextualSpacing/>
        <w:jc w:val="both"/>
        <w:rPr>
          <w:rFonts w:eastAsia="Calibri"/>
          <w:lang w:val="en-GB"/>
        </w:rPr>
      </w:pPr>
      <w:r w:rsidRPr="00F8718A">
        <w:rPr>
          <w:rFonts w:eastAsia="Calibri"/>
          <w:lang w:val="en-GB"/>
        </w:rPr>
        <w:lastRenderedPageBreak/>
        <w:t xml:space="preserve">assess the 2D field of the height difference </w:t>
      </w:r>
      <w:r w:rsidRPr="00F8718A">
        <w:rPr>
          <w:lang w:val="en-GB"/>
        </w:rPr>
        <w:t>(</w:t>
      </w:r>
      <w:r w:rsidRPr="00F8718A">
        <w:rPr>
          <w:i/>
          <w:lang w:val="en-GB"/>
        </w:rPr>
        <w:t>z</w:t>
      </w:r>
      <w:r w:rsidRPr="00F8718A">
        <w:rPr>
          <w:i/>
          <w:vertAlign w:val="subscript"/>
          <w:lang w:val="en-GB"/>
        </w:rPr>
        <w:t>diff</w:t>
      </w:r>
      <w:r w:rsidRPr="00F8718A">
        <w:rPr>
          <w:lang w:val="en-GB"/>
        </w:rPr>
        <w:t xml:space="preserve"> -m-) between the DEM and the DTM and save it with the “.csv” format </w:t>
      </w:r>
      <w:r w:rsidRPr="00F8718A">
        <w:rPr>
          <w:rFonts w:eastAsia="Calibri"/>
          <w:lang w:val="en-GB"/>
        </w:rPr>
        <w:t>(“Save Data”; in order to optimize the Virtual Memory in the following steps, select more than 5 significant decimal digits only if necessary);</w:t>
      </w:r>
    </w:p>
    <w:p w14:paraId="4DDE51AB" w14:textId="77777777" w:rsidR="00CB3B77" w:rsidRPr="00F8718A" w:rsidRDefault="00CB3B77" w:rsidP="00475825">
      <w:pPr>
        <w:pStyle w:val="Paragrafoelenco"/>
        <w:numPr>
          <w:ilvl w:val="1"/>
          <w:numId w:val="22"/>
        </w:numPr>
        <w:contextualSpacing/>
        <w:jc w:val="both"/>
        <w:rPr>
          <w:rFonts w:eastAsia="Calibri"/>
          <w:lang w:val="en-GB"/>
        </w:rPr>
      </w:pPr>
      <w:r w:rsidRPr="00F8718A">
        <w:rPr>
          <w:rFonts w:eastAsia="Calibri"/>
          <w:lang w:val="en-GB"/>
        </w:rPr>
        <w:t xml:space="preserve">ad-hoc treatment of the intrinsic errors due to the definition of the DEM (i.e., a surface described by a 3D function, a single quote being associated with any couple of horizontal coordinates) by means of Paraview (local treatment of the field of </w:t>
      </w:r>
      <w:r w:rsidRPr="00F8718A">
        <w:rPr>
          <w:lang w:val="en-GB"/>
        </w:rPr>
        <w:t>z</w:t>
      </w:r>
      <w:r w:rsidRPr="00F8718A">
        <w:rPr>
          <w:vertAlign w:val="subscript"/>
          <w:lang w:val="en-GB"/>
        </w:rPr>
        <w:t>diff</w:t>
      </w:r>
      <w:r w:rsidRPr="00F8718A">
        <w:rPr>
          <w:lang w:val="en-GB"/>
        </w:rPr>
        <w:t xml:space="preserve">, obstacle by obstacle, where necessary): select the horizontal coordinates of the “digging regions” to feed DEM2xyz (one can use the </w:t>
      </w:r>
      <w:r w:rsidRPr="00F8718A">
        <w:rPr>
          <w:rFonts w:eastAsia="Calibri"/>
          <w:lang w:val="en-GB"/>
        </w:rPr>
        <w:t>“Source Splines” for design removing the exceeding decimal digits, provided the precision requested by DEM2xyz):</w:t>
      </w:r>
    </w:p>
    <w:p w14:paraId="64EFEBE7" w14:textId="77777777" w:rsidR="00CB3B77" w:rsidRPr="00F8718A" w:rsidRDefault="00CB3B77" w:rsidP="00475825">
      <w:pPr>
        <w:pStyle w:val="Paragrafoelenco"/>
        <w:numPr>
          <w:ilvl w:val="2"/>
          <w:numId w:val="22"/>
        </w:numPr>
        <w:contextualSpacing/>
        <w:jc w:val="both"/>
        <w:rPr>
          <w:rFonts w:eastAsia="Calibri"/>
          <w:lang w:val="en-GB"/>
        </w:rPr>
      </w:pPr>
      <w:r w:rsidRPr="00F8718A">
        <w:rPr>
          <w:rFonts w:eastAsia="Calibri"/>
          <w:lang w:val="en-GB"/>
        </w:rPr>
        <w:t>fix the elevated permeable obstacles:</w:t>
      </w:r>
    </w:p>
    <w:p w14:paraId="6339F480" w14:textId="77777777" w:rsidR="00CB3B77" w:rsidRPr="00F8718A" w:rsidRDefault="00CB3B77" w:rsidP="00475825">
      <w:pPr>
        <w:pStyle w:val="Paragrafoelenco"/>
        <w:numPr>
          <w:ilvl w:val="3"/>
          <w:numId w:val="22"/>
        </w:numPr>
        <w:autoSpaceDE w:val="0"/>
        <w:autoSpaceDN w:val="0"/>
        <w:adjustRightInd w:val="0"/>
        <w:contextualSpacing/>
        <w:jc w:val="both"/>
        <w:rPr>
          <w:rFonts w:ascii="Times-Roman" w:hAnsi="Times-Roman" w:cs="Times-Roman"/>
          <w:szCs w:val="22"/>
          <w:lang w:val="en-GB"/>
        </w:rPr>
      </w:pPr>
      <w:r w:rsidRPr="00F8718A">
        <w:rPr>
          <w:rFonts w:ascii="Times-Roman" w:hAnsi="Times-Roman" w:cs="Times-Roman"/>
          <w:szCs w:val="22"/>
          <w:lang w:val="en-GB"/>
        </w:rPr>
        <w:t>remove the power lines, the electricity pylons and the other truss structures as they are extruded to the ground as impermeable obstacles;</w:t>
      </w:r>
    </w:p>
    <w:p w14:paraId="4165CECE" w14:textId="77777777" w:rsidR="00CB3B77" w:rsidRPr="00F8718A" w:rsidRDefault="00CB3B77" w:rsidP="00475825">
      <w:pPr>
        <w:pStyle w:val="Paragrafoelenco"/>
        <w:numPr>
          <w:ilvl w:val="3"/>
          <w:numId w:val="22"/>
        </w:numPr>
        <w:autoSpaceDE w:val="0"/>
        <w:autoSpaceDN w:val="0"/>
        <w:adjustRightInd w:val="0"/>
        <w:contextualSpacing/>
        <w:jc w:val="both"/>
        <w:rPr>
          <w:rFonts w:ascii="Times-Roman" w:hAnsi="Times-Roman" w:cs="Times-Roman"/>
          <w:szCs w:val="22"/>
          <w:lang w:val="en-GB"/>
        </w:rPr>
      </w:pPr>
      <w:r w:rsidRPr="00F8718A">
        <w:rPr>
          <w:rFonts w:ascii="Times-Roman" w:hAnsi="Times-Roman" w:cs="Times-Roman"/>
          <w:szCs w:val="22"/>
          <w:lang w:val="en-GB"/>
        </w:rPr>
        <w:t>the tree foliage can be left, except for those trees too close each other whose extrusion to the ground locally form a fictitious “tree impermeable wall”;</w:t>
      </w:r>
    </w:p>
    <w:p w14:paraId="79BB9BC9" w14:textId="77777777" w:rsidR="00CB3B77" w:rsidRPr="00F8718A" w:rsidRDefault="00CB3B77" w:rsidP="00475825">
      <w:pPr>
        <w:pStyle w:val="Paragrafoelenco"/>
        <w:numPr>
          <w:ilvl w:val="3"/>
          <w:numId w:val="22"/>
        </w:numPr>
        <w:autoSpaceDE w:val="0"/>
        <w:autoSpaceDN w:val="0"/>
        <w:adjustRightInd w:val="0"/>
        <w:contextualSpacing/>
        <w:jc w:val="both"/>
        <w:rPr>
          <w:rFonts w:ascii="Times-Roman" w:hAnsi="Times-Roman" w:cs="Times-Roman"/>
          <w:szCs w:val="22"/>
          <w:lang w:val="en-GB"/>
        </w:rPr>
      </w:pPr>
      <w:r w:rsidRPr="00F8718A">
        <w:rPr>
          <w:rFonts w:ascii="Times-Roman" w:hAnsi="Times-Roman" w:cs="Times-Roman"/>
          <w:szCs w:val="22"/>
          <w:lang w:val="en-GB"/>
        </w:rPr>
        <w:t>removal of bridges</w:t>
      </w:r>
      <w:r w:rsidRPr="00F8718A">
        <w:rPr>
          <w:lang w:val="en-GB"/>
        </w:rPr>
        <w:t xml:space="preserve"> </w:t>
      </w:r>
      <w:r w:rsidRPr="00F8718A">
        <w:rPr>
          <w:rFonts w:ascii="Times-Roman" w:hAnsi="Times-Roman" w:cs="Times-Roman"/>
          <w:szCs w:val="22"/>
          <w:lang w:val="en-GB"/>
        </w:rPr>
        <w:t xml:space="preserve">as they are extruded to the ground as impermeable obstacles, whereas their depth is limited; </w:t>
      </w:r>
    </w:p>
    <w:p w14:paraId="2D545DE4" w14:textId="77777777" w:rsidR="00CB3B77" w:rsidRPr="00F8718A" w:rsidRDefault="00CB3B77" w:rsidP="00475825">
      <w:pPr>
        <w:pStyle w:val="Paragrafoelenco"/>
        <w:numPr>
          <w:ilvl w:val="2"/>
          <w:numId w:val="22"/>
        </w:numPr>
        <w:contextualSpacing/>
        <w:jc w:val="both"/>
        <w:rPr>
          <w:rFonts w:eastAsia="Calibri"/>
          <w:lang w:val="en-GB"/>
        </w:rPr>
      </w:pPr>
      <w:r w:rsidRPr="00F8718A">
        <w:rPr>
          <w:rFonts w:eastAsia="Calibri"/>
          <w:lang w:val="en-GB"/>
        </w:rPr>
        <w:t>remove the clearly fictitious obstacles (i.e., the DEM bugs) from the riverbeds;</w:t>
      </w:r>
    </w:p>
    <w:p w14:paraId="18A2AEA6" w14:textId="77777777" w:rsidR="00CB3B77" w:rsidRPr="00F8718A" w:rsidRDefault="00CB3B77" w:rsidP="00475825">
      <w:pPr>
        <w:pStyle w:val="Paragrafoelenco"/>
        <w:numPr>
          <w:ilvl w:val="3"/>
          <w:numId w:val="22"/>
        </w:numPr>
        <w:contextualSpacing/>
        <w:jc w:val="both"/>
        <w:rPr>
          <w:rFonts w:eastAsia="Calibri"/>
          <w:lang w:val="en-GB"/>
        </w:rPr>
      </w:pPr>
      <w:r w:rsidRPr="00F8718A">
        <w:rPr>
          <w:rFonts w:eastAsia="Calibri"/>
          <w:lang w:val="en-GB"/>
        </w:rPr>
        <w:t xml:space="preserve">convert the </w:t>
      </w:r>
      <w:r w:rsidRPr="00F8718A">
        <w:rPr>
          <w:i/>
          <w:lang w:val="en-GB"/>
        </w:rPr>
        <w:t>z</w:t>
      </w:r>
      <w:r w:rsidRPr="00F8718A">
        <w:rPr>
          <w:i/>
          <w:vertAlign w:val="subscript"/>
          <w:lang w:val="en-GB"/>
        </w:rPr>
        <w:t>diff</w:t>
      </w:r>
      <w:r w:rsidRPr="00F8718A">
        <w:rPr>
          <w:rFonts w:eastAsia="Calibri"/>
          <w:lang w:val="en-GB"/>
        </w:rPr>
        <w:t xml:space="preserve"> file from the “.csv” to the “.xyz” format for Grid Interpolator (one can use the commands “cut” and “paste” from Linux terminal);</w:t>
      </w:r>
    </w:p>
    <w:p w14:paraId="3412E056" w14:textId="77777777" w:rsidR="00CB3B77" w:rsidRPr="00F8718A" w:rsidRDefault="00CB3B77" w:rsidP="00475825">
      <w:pPr>
        <w:pStyle w:val="Paragrafoelenco"/>
        <w:numPr>
          <w:ilvl w:val="3"/>
          <w:numId w:val="22"/>
        </w:numPr>
        <w:contextualSpacing/>
        <w:jc w:val="both"/>
        <w:rPr>
          <w:rFonts w:eastAsia="Calibri"/>
          <w:lang w:val="en-GB"/>
        </w:rPr>
      </w:pPr>
      <w:r w:rsidRPr="00F8718A">
        <w:rPr>
          <w:rFonts w:eastAsia="Calibri"/>
          <w:lang w:val="en-GB"/>
        </w:rPr>
        <w:t xml:space="preserve">convert the </w:t>
      </w:r>
      <w:r w:rsidRPr="00F8718A">
        <w:rPr>
          <w:i/>
          <w:lang w:val="en-GB"/>
        </w:rPr>
        <w:t>z</w:t>
      </w:r>
      <w:r w:rsidRPr="00F8718A">
        <w:rPr>
          <w:i/>
          <w:vertAlign w:val="subscript"/>
          <w:lang w:val="en-GB"/>
        </w:rPr>
        <w:t>diff</w:t>
      </w:r>
      <w:r w:rsidRPr="00F8718A">
        <w:rPr>
          <w:rFonts w:eastAsia="Calibri"/>
          <w:lang w:val="en-GB"/>
        </w:rPr>
        <w:t xml:space="preserve"> file from the “.xyz” to the “.asc” format by means of Grid Interpolator;</w:t>
      </w:r>
    </w:p>
    <w:p w14:paraId="53350866" w14:textId="77777777" w:rsidR="00CB3B77" w:rsidRPr="00F8718A" w:rsidRDefault="00CB3B77" w:rsidP="00475825">
      <w:pPr>
        <w:pStyle w:val="Paragrafoelenco"/>
        <w:numPr>
          <w:ilvl w:val="3"/>
          <w:numId w:val="22"/>
        </w:numPr>
        <w:contextualSpacing/>
        <w:jc w:val="both"/>
        <w:rPr>
          <w:rFonts w:eastAsia="Calibri"/>
          <w:lang w:val="en-GB"/>
        </w:rPr>
      </w:pPr>
      <w:r w:rsidRPr="00F8718A">
        <w:rPr>
          <w:rFonts w:eastAsia="Calibri"/>
          <w:lang w:val="en-GB"/>
        </w:rPr>
        <w:t xml:space="preserve">apply the “digging regions” by means of DEM2xyz to zero the DEM/DTM differences at those nodes where the DEM bugs are selected, and convert the resulting file (variable </w:t>
      </w:r>
      <w:r w:rsidRPr="00F8718A">
        <w:rPr>
          <w:i/>
          <w:lang w:val="en-GB"/>
        </w:rPr>
        <w:t>z</w:t>
      </w:r>
      <w:r w:rsidRPr="00F8718A">
        <w:rPr>
          <w:i/>
          <w:vertAlign w:val="subscript"/>
          <w:lang w:val="en-GB"/>
        </w:rPr>
        <w:t>diff,digs</w:t>
      </w:r>
      <w:r w:rsidRPr="00F8718A">
        <w:rPr>
          <w:rFonts w:eastAsia="Calibri"/>
          <w:lang w:val="en-GB"/>
        </w:rPr>
        <w:t>) from the “.asc” to the “.xyz” format;</w:t>
      </w:r>
    </w:p>
    <w:p w14:paraId="349023FF" w14:textId="77777777" w:rsidR="00CB3B77" w:rsidRPr="00F8718A" w:rsidRDefault="00CB3B77" w:rsidP="00475825">
      <w:pPr>
        <w:pStyle w:val="Paragrafoelenco"/>
        <w:numPr>
          <w:ilvl w:val="3"/>
          <w:numId w:val="22"/>
        </w:numPr>
        <w:contextualSpacing/>
        <w:jc w:val="both"/>
        <w:rPr>
          <w:rFonts w:eastAsia="Calibri"/>
          <w:lang w:val="en-GB"/>
        </w:rPr>
      </w:pPr>
      <w:r w:rsidRPr="00F8718A">
        <w:rPr>
          <w:rFonts w:eastAsia="Calibri"/>
          <w:lang w:val="en-GB"/>
        </w:rPr>
        <w:t xml:space="preserve">upload in Paraview the field of </w:t>
      </w:r>
      <w:r w:rsidRPr="00F8718A">
        <w:rPr>
          <w:i/>
          <w:lang w:val="en-GB"/>
        </w:rPr>
        <w:t>z</w:t>
      </w:r>
      <w:r w:rsidRPr="00F8718A">
        <w:rPr>
          <w:i/>
          <w:vertAlign w:val="subscript"/>
          <w:lang w:val="en-GB"/>
        </w:rPr>
        <w:t>diff,digs</w:t>
      </w:r>
      <w:r w:rsidRPr="00F8718A">
        <w:rPr>
          <w:rFonts w:eastAsia="Calibri"/>
          <w:lang w:val="en-GB"/>
        </w:rPr>
        <w:t xml:space="preserve">, apply the filter </w:t>
      </w:r>
      <w:r w:rsidRPr="00F8718A">
        <w:rPr>
          <w:rFonts w:eastAsia="Calibri"/>
          <w:i/>
          <w:lang w:val="en-GB"/>
        </w:rPr>
        <w:t>h</w:t>
      </w:r>
      <w:r w:rsidRPr="00F8718A">
        <w:rPr>
          <w:rFonts w:eastAsia="Calibri"/>
          <w:i/>
          <w:vertAlign w:val="subscript"/>
          <w:lang w:val="en-GB"/>
        </w:rPr>
        <w:t>f</w:t>
      </w:r>
      <w:r w:rsidRPr="00F8718A">
        <w:rPr>
          <w:rFonts w:eastAsia="Calibri"/>
          <w:lang w:val="en-GB"/>
        </w:rPr>
        <w:t xml:space="preserve"> (m) and add the DTM heights to obtain the DEM field of </w:t>
      </w:r>
      <w:r w:rsidRPr="00F8718A">
        <w:rPr>
          <w:rFonts w:eastAsia="Calibri"/>
          <w:i/>
          <w:lang w:val="en-GB"/>
        </w:rPr>
        <w:t>z</w:t>
      </w:r>
      <w:r w:rsidRPr="00F8718A">
        <w:rPr>
          <w:rFonts w:eastAsia="Calibri"/>
          <w:i/>
          <w:vertAlign w:val="subscript"/>
          <w:lang w:val="en-GB"/>
        </w:rPr>
        <w:t>DEM,digs,filter</w:t>
      </w:r>
      <w:r w:rsidRPr="00F8718A">
        <w:rPr>
          <w:rFonts w:eastAsia="Calibri"/>
          <w:lang w:val="en-GB"/>
        </w:rPr>
        <w:t>, filtered with respect to the sub-grid roughness and DEM bugs;</w:t>
      </w:r>
    </w:p>
    <w:p w14:paraId="5AF7BD0C" w14:textId="77777777" w:rsidR="00CB3B77" w:rsidRPr="00F8718A" w:rsidRDefault="00CB3B77" w:rsidP="00CB3B77">
      <w:pPr>
        <w:pStyle w:val="Paragrafoelenco"/>
        <w:ind w:left="0"/>
        <w:jc w:val="both"/>
        <w:rPr>
          <w:lang w:val="en-GB"/>
        </w:rPr>
      </w:pPr>
      <w:r w:rsidRPr="00F8718A">
        <w:rPr>
          <w:lang w:val="en-GB"/>
        </w:rPr>
        <w:t>The Paraview use procedure for the DEM/DTM elaboration needs a filter for the local height difference between the DEM and the DTM. Hereafter the formulation of a generic filter in case one only uses the integer rounding function (“</w:t>
      </w:r>
      <w:r w:rsidRPr="00F8718A">
        <w:rPr>
          <w:i/>
          <w:lang w:val="en-GB"/>
        </w:rPr>
        <w:t>rint</w:t>
      </w:r>
      <w:r w:rsidRPr="00F8718A">
        <w:rPr>
          <w:lang w:val="en-GB"/>
        </w:rPr>
        <w:t>”) as discontinuous function. This is the case when using Paraview without Python scripts (Paraview filter “Python Caculator”; no “</w:t>
      </w:r>
      <w:r w:rsidRPr="00F8718A">
        <w:rPr>
          <w:i/>
          <w:lang w:val="en-GB"/>
        </w:rPr>
        <w:t>if</w:t>
      </w:r>
      <w:r w:rsidRPr="00F8718A">
        <w:rPr>
          <w:lang w:val="en-GB"/>
        </w:rPr>
        <w:t>” construct is available, no other discontinuous function is avilable such as the Heaviside step).</w:t>
      </w:r>
    </w:p>
    <w:p w14:paraId="6D1C4DFF" w14:textId="753D08E5"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 xml:space="preserve">The </w:t>
      </w:r>
      <w:r w:rsidRPr="00F8718A">
        <w:rPr>
          <w:rFonts w:ascii="Times New Roman" w:eastAsia="Calibri" w:hAnsi="Times New Roman"/>
          <w:lang w:val="en-GB"/>
        </w:rPr>
        <w:t>definition</w:t>
      </w:r>
      <w:r w:rsidRPr="00F8718A">
        <w:rPr>
          <w:rFonts w:ascii="Times New Roman" w:hAnsi="Times New Roman"/>
          <w:lang w:val="en-GB"/>
        </w:rPr>
        <w:t xml:space="preserve"> of the DEM height filtered (</w:t>
      </w:r>
      <w:r w:rsidRPr="00F8718A">
        <w:rPr>
          <w:rFonts w:ascii="Times New Roman" w:hAnsi="Times New Roman"/>
          <w:i/>
          <w:lang w:val="en-GB"/>
        </w:rPr>
        <w:t>z</w:t>
      </w:r>
      <w:r w:rsidRPr="00F8718A">
        <w:rPr>
          <w:rFonts w:ascii="Times New Roman" w:hAnsi="Times New Roman"/>
          <w:i/>
          <w:vertAlign w:val="subscript"/>
          <w:lang w:val="en-GB"/>
        </w:rPr>
        <w:t>DEM,filt</w:t>
      </w:r>
      <w:r w:rsidRPr="00F8718A">
        <w:rPr>
          <w:rFonts w:ascii="Times New Roman" w:hAnsi="Times New Roman"/>
          <w:lang w:val="en-GB"/>
        </w:rPr>
        <w:t>, -m-) depends on the DEM height (</w:t>
      </w:r>
      <w:r w:rsidRPr="00F8718A">
        <w:rPr>
          <w:rFonts w:ascii="Times New Roman" w:hAnsi="Times New Roman"/>
          <w:i/>
          <w:lang w:val="en-GB"/>
        </w:rPr>
        <w:t>z</w:t>
      </w:r>
      <w:r w:rsidRPr="00F8718A">
        <w:rPr>
          <w:rFonts w:ascii="Times New Roman" w:hAnsi="Times New Roman"/>
          <w:i/>
          <w:vertAlign w:val="subscript"/>
          <w:lang w:val="en-GB"/>
        </w:rPr>
        <w:t>DEM</w:t>
      </w:r>
      <w:r w:rsidRPr="00F8718A">
        <w:rPr>
          <w:rFonts w:ascii="Times New Roman" w:hAnsi="Times New Roman"/>
          <w:lang w:val="en-GB"/>
        </w:rPr>
        <w:t>, m), the DTM height (</w:t>
      </w:r>
      <w:r w:rsidRPr="00F8718A">
        <w:rPr>
          <w:rFonts w:ascii="Times New Roman" w:hAnsi="Times New Roman"/>
          <w:i/>
          <w:lang w:val="en-GB"/>
        </w:rPr>
        <w:t>z</w:t>
      </w:r>
      <w:r w:rsidRPr="00F8718A">
        <w:rPr>
          <w:rFonts w:ascii="Times New Roman" w:hAnsi="Times New Roman"/>
          <w:i/>
          <w:vertAlign w:val="subscript"/>
          <w:lang w:val="en-GB"/>
        </w:rPr>
        <w:t>DTM</w:t>
      </w:r>
      <w:r w:rsidRPr="00F8718A">
        <w:rPr>
          <w:rFonts w:ascii="Times New Roman" w:hAnsi="Times New Roman"/>
          <w:lang w:val="en-GB"/>
        </w:rPr>
        <w:t>, m), the filter threshold on the height difference (</w:t>
      </w:r>
      <w:r w:rsidRPr="00F8718A">
        <w:rPr>
          <w:rFonts w:ascii="Times New Roman" w:hAnsi="Times New Roman"/>
          <w:i/>
          <w:lang w:val="en-GB"/>
        </w:rPr>
        <w:t>z</w:t>
      </w:r>
      <w:r w:rsidRPr="00F8718A">
        <w:rPr>
          <w:rFonts w:ascii="Times New Roman" w:hAnsi="Times New Roman"/>
          <w:i/>
          <w:vertAlign w:val="subscript"/>
          <w:lang w:val="en-GB"/>
        </w:rPr>
        <w:t>diff,thr</w:t>
      </w:r>
      <w:r w:rsidRPr="00F8718A">
        <w:rPr>
          <w:rFonts w:ascii="Times New Roman" w:hAnsi="Times New Roman"/>
          <w:lang w:val="en-GB"/>
        </w:rPr>
        <w:t xml:space="preserve"> m) and the height precision </w:t>
      </w:r>
      <w:r w:rsidRPr="00F8718A">
        <w:rPr>
          <w:rFonts w:ascii="Times New Roman" w:hAnsi="Times New Roman"/>
          <w:i/>
          <w:lang w:val="en-GB"/>
        </w:rPr>
        <w:t>z</w:t>
      </w:r>
      <w:r w:rsidRPr="00F8718A">
        <w:rPr>
          <w:rFonts w:ascii="Times New Roman" w:hAnsi="Times New Roman"/>
          <w:i/>
          <w:vertAlign w:val="subscript"/>
          <w:lang w:val="en-GB"/>
        </w:rPr>
        <w:t>pr</w:t>
      </w:r>
      <w:r w:rsidRPr="00F8718A">
        <w:rPr>
          <w:rFonts w:ascii="Times New Roman" w:hAnsi="Times New Roman"/>
          <w:lang w:val="en-GB"/>
        </w:rPr>
        <w:t xml:space="preserve"> (m):</w:t>
      </w:r>
    </w:p>
    <w:tbl>
      <w:tblPr>
        <w:tblW w:w="5001" w:type="pct"/>
        <w:tblLayout w:type="fixed"/>
        <w:tblCellMar>
          <w:right w:w="0" w:type="dxa"/>
        </w:tblCellMar>
        <w:tblLook w:val="01E0" w:firstRow="1" w:lastRow="1" w:firstColumn="1" w:lastColumn="1" w:noHBand="0" w:noVBand="0"/>
      </w:tblPr>
      <w:tblGrid>
        <w:gridCol w:w="8790"/>
        <w:gridCol w:w="850"/>
      </w:tblGrid>
      <w:tr w:rsidR="007D53BB" w:rsidRPr="00F8718A" w14:paraId="090244E0" w14:textId="77777777" w:rsidTr="008318AE">
        <w:tc>
          <w:tcPr>
            <w:tcW w:w="4559" w:type="pct"/>
            <w:vAlign w:val="center"/>
          </w:tcPr>
          <w:p w14:paraId="282070C2" w14:textId="2D917C54" w:rsidR="007D53BB" w:rsidRPr="00F8718A" w:rsidRDefault="007D53BB" w:rsidP="007D53BB">
            <w:pPr>
              <w:jc w:val="center"/>
              <w:rPr>
                <w:lang w:val="en-GB"/>
              </w:rPr>
            </w:pPr>
            <w:r w:rsidRPr="00F8718A">
              <w:rPr>
                <w:position w:val="-34"/>
                <w:lang w:val="en-GB"/>
              </w:rPr>
              <w:object w:dxaOrig="8559" w:dyaOrig="800" w14:anchorId="22C672E4">
                <v:shape id="_x0000_i1308" type="#_x0000_t75" style="width:384.5pt;height:39.5pt" o:ole="">
                  <v:imagedata r:id="rId580" o:title=""/>
                </v:shape>
                <o:OLEObject Type="Embed" ProgID="Equation.DSMT4" ShapeID="_x0000_i1308" DrawAspect="Content" ObjectID="_1719816770" r:id="rId581"/>
              </w:object>
            </w:r>
          </w:p>
          <w:p w14:paraId="4B12EA35" w14:textId="04834D36" w:rsidR="007D53BB" w:rsidRPr="00F8718A" w:rsidRDefault="007D53BB" w:rsidP="007D53BB">
            <w:pPr>
              <w:jc w:val="center"/>
              <w:rPr>
                <w:lang w:val="en-GB"/>
              </w:rPr>
            </w:pPr>
            <w:r w:rsidRPr="00F8718A">
              <w:rPr>
                <w:position w:val="-34"/>
                <w:lang w:val="en-GB"/>
              </w:rPr>
              <w:object w:dxaOrig="3460" w:dyaOrig="800" w14:anchorId="037B3156">
                <v:shape id="_x0000_i1309" type="#_x0000_t75" style="width:135.5pt;height:33.5pt" o:ole="">
                  <v:imagedata r:id="rId582" o:title=""/>
                </v:shape>
                <o:OLEObject Type="Embed" ProgID="Equation.3" ShapeID="_x0000_i1309" DrawAspect="Content" ObjectID="_1719816771" r:id="rId583"/>
              </w:object>
            </w:r>
          </w:p>
        </w:tc>
        <w:tc>
          <w:tcPr>
            <w:tcW w:w="441" w:type="pct"/>
            <w:vAlign w:val="center"/>
          </w:tcPr>
          <w:p w14:paraId="2FAFDEC7" w14:textId="360DCCF6" w:rsidR="007D53BB" w:rsidRPr="00F8718A" w:rsidRDefault="007D53BB" w:rsidP="008318AE">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13</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1</w:t>
            </w:r>
            <w:r w:rsidRPr="00F8718A">
              <w:rPr>
                <w:rFonts w:ascii="Times New Roman" w:hAnsi="Times New Roman"/>
                <w:lang w:val="en-GB"/>
              </w:rPr>
              <w:fldChar w:fldCharType="end"/>
            </w:r>
            <w:r w:rsidRPr="00F8718A">
              <w:rPr>
                <w:rFonts w:ascii="Times New Roman" w:hAnsi="Times New Roman"/>
                <w:lang w:val="en-GB"/>
              </w:rPr>
              <w:t>)</w:t>
            </w:r>
          </w:p>
        </w:tc>
      </w:tr>
    </w:tbl>
    <w:p w14:paraId="34A5F801" w14:textId="77777777" w:rsidR="00CB3B77" w:rsidRPr="00F8718A" w:rsidRDefault="00CB3B77" w:rsidP="00CB3B77">
      <w:pPr>
        <w:jc w:val="both"/>
        <w:rPr>
          <w:sz w:val="24"/>
          <w:szCs w:val="24"/>
          <w:lang w:val="en-GB"/>
        </w:rPr>
      </w:pPr>
      <w:r w:rsidRPr="00F8718A">
        <w:rPr>
          <w:sz w:val="24"/>
          <w:szCs w:val="24"/>
          <w:lang w:val="en-GB"/>
        </w:rPr>
        <w:t xml:space="preserve">The filter </w:t>
      </w:r>
      <w:r w:rsidRPr="00F8718A">
        <w:rPr>
          <w:i/>
          <w:sz w:val="24"/>
          <w:szCs w:val="24"/>
          <w:lang w:val="en-GB"/>
        </w:rPr>
        <w:t>h</w:t>
      </w:r>
      <w:r w:rsidRPr="00F8718A">
        <w:rPr>
          <w:i/>
          <w:sz w:val="24"/>
          <w:szCs w:val="24"/>
          <w:vertAlign w:val="subscript"/>
          <w:lang w:val="en-GB"/>
        </w:rPr>
        <w:t>f</w:t>
      </w:r>
      <w:r w:rsidRPr="00F8718A">
        <w:rPr>
          <w:sz w:val="24"/>
          <w:szCs w:val="24"/>
          <w:lang w:val="en-GB"/>
        </w:rPr>
        <w:t xml:space="preserve"> for the DEM/DTM roughness is applied for the following reasons:</w:t>
      </w:r>
    </w:p>
    <w:p w14:paraId="5E280206" w14:textId="77777777" w:rsidR="00CB3B77" w:rsidRPr="00F8718A" w:rsidRDefault="00CB3B77" w:rsidP="00475825">
      <w:pPr>
        <w:pStyle w:val="Paragrafoelenco"/>
        <w:numPr>
          <w:ilvl w:val="0"/>
          <w:numId w:val="24"/>
        </w:numPr>
        <w:contextualSpacing/>
        <w:jc w:val="both"/>
        <w:rPr>
          <w:rFonts w:eastAsia="Calibri"/>
          <w:lang w:val="en-GB"/>
        </w:rPr>
      </w:pPr>
      <w:r w:rsidRPr="00F8718A">
        <w:rPr>
          <w:rFonts w:eastAsia="Calibri"/>
          <w:lang w:val="en-GB"/>
        </w:rPr>
        <w:t>not to explicitly simulate possible impermeable obstacles on the riverbed reported on the DEM, but not on the DTM (within the waterbody, water flows on the DTM not on the DEM);</w:t>
      </w:r>
    </w:p>
    <w:p w14:paraId="3FE27AD8" w14:textId="4D7A8BA7" w:rsidR="00CB3B77" w:rsidRPr="00F8718A" w:rsidRDefault="00CB3B77" w:rsidP="00475825">
      <w:pPr>
        <w:pStyle w:val="Paragrafoelenco"/>
        <w:numPr>
          <w:ilvl w:val="0"/>
          <w:numId w:val="24"/>
        </w:numPr>
        <w:contextualSpacing/>
        <w:jc w:val="both"/>
        <w:rPr>
          <w:rFonts w:eastAsia="Calibri"/>
          <w:lang w:val="en-GB"/>
        </w:rPr>
      </w:pPr>
      <w:r w:rsidRPr="00F8718A">
        <w:rPr>
          <w:rFonts w:eastAsia="Calibri"/>
          <w:lang w:val="en-GB"/>
        </w:rPr>
        <w:t xml:space="preserve">not to explicitly simulate the roughness elements smaller than the sub-grid scale, already considered by the roughness length </w:t>
      </w:r>
      <w:r w:rsidRPr="00F8718A">
        <w:rPr>
          <w:rFonts w:eastAsia="Calibri"/>
          <w:i/>
          <w:lang w:val="en-GB"/>
        </w:rPr>
        <w:t>z</w:t>
      </w:r>
      <w:r w:rsidRPr="00F8718A">
        <w:rPr>
          <w:rFonts w:eastAsia="Calibri"/>
          <w:i/>
          <w:vertAlign w:val="subscript"/>
          <w:lang w:val="en-GB"/>
        </w:rPr>
        <w:t>0</w:t>
      </w:r>
      <w:r w:rsidRPr="00F8718A">
        <w:rPr>
          <w:rFonts w:eastAsia="Calibri"/>
          <w:lang w:val="en-GB"/>
        </w:rPr>
        <w:t xml:space="preserve"> (m) in the wall function for the slip coefficient (Sec.</w:t>
      </w:r>
      <w:r w:rsidRPr="00F8718A">
        <w:rPr>
          <w:rFonts w:eastAsia="Calibri"/>
          <w:lang w:val="en-GB"/>
        </w:rPr>
        <w:fldChar w:fldCharType="begin"/>
      </w:r>
      <w:r w:rsidRPr="00F8718A">
        <w:rPr>
          <w:rFonts w:eastAsia="Calibri"/>
          <w:lang w:val="en-GB"/>
        </w:rPr>
        <w:instrText xml:space="preserve"> REF _Ref57195835 \r \h </w:instrText>
      </w:r>
      <w:r w:rsidRPr="00F8718A">
        <w:rPr>
          <w:rFonts w:eastAsia="Calibri"/>
          <w:lang w:val="en-GB"/>
        </w:rPr>
        <w:fldChar w:fldCharType="separate"/>
      </w:r>
      <w:r w:rsidR="00DE02FE">
        <w:rPr>
          <w:rFonts w:eastAsia="Calibri"/>
          <w:b/>
          <w:bCs/>
          <w:lang w:val="it-IT"/>
        </w:rPr>
        <w:t>Errore. L'origine riferimento non è stata trovata.</w:t>
      </w:r>
      <w:r w:rsidRPr="00F8718A">
        <w:rPr>
          <w:rFonts w:eastAsia="Calibri"/>
          <w:lang w:val="en-GB"/>
        </w:rPr>
        <w:fldChar w:fldCharType="end"/>
      </w:r>
      <w:r w:rsidRPr="00F8718A">
        <w:rPr>
          <w:rFonts w:eastAsia="Calibri"/>
          <w:lang w:val="en-GB"/>
        </w:rPr>
        <w:t>);</w:t>
      </w:r>
    </w:p>
    <w:p w14:paraId="6E8F8210" w14:textId="16A1106C" w:rsidR="00CB3B77" w:rsidRPr="00F8718A" w:rsidRDefault="00CB3B77" w:rsidP="00475825">
      <w:pPr>
        <w:pStyle w:val="Paragrafoelenco"/>
        <w:numPr>
          <w:ilvl w:val="0"/>
          <w:numId w:val="24"/>
        </w:numPr>
        <w:contextualSpacing/>
        <w:jc w:val="both"/>
        <w:rPr>
          <w:rFonts w:eastAsia="Calibri"/>
          <w:lang w:val="en-GB"/>
        </w:rPr>
      </w:pPr>
      <w:r w:rsidRPr="00F8718A">
        <w:rPr>
          <w:rFonts w:eastAsia="Calibri"/>
          <w:lang w:val="en-GB"/>
        </w:rPr>
        <w:t xml:space="preserve">to keep </w:t>
      </w:r>
      <w:r w:rsidRPr="00F8718A">
        <w:rPr>
          <w:i/>
          <w:lang w:val="en-GB"/>
        </w:rPr>
        <w:t>h</w:t>
      </w:r>
      <w:r w:rsidRPr="00F8718A">
        <w:rPr>
          <w:i/>
          <w:vertAlign w:val="subscript"/>
          <w:lang w:val="en-GB"/>
        </w:rPr>
        <w:t>f</w:t>
      </w:r>
      <w:r w:rsidRPr="00F8718A">
        <w:rPr>
          <w:rFonts w:eastAsia="Calibri"/>
          <w:lang w:val="en-GB"/>
        </w:rPr>
        <w:t xml:space="preserve"> compatible with the chosen value of </w:t>
      </w:r>
      <w:r w:rsidRPr="00F8718A">
        <w:rPr>
          <w:rFonts w:eastAsia="Calibri"/>
          <w:i/>
          <w:lang w:val="en-GB"/>
        </w:rPr>
        <w:t>z</w:t>
      </w:r>
      <w:r w:rsidRPr="00F8718A">
        <w:rPr>
          <w:rFonts w:eastAsia="Calibri"/>
          <w:i/>
          <w:vertAlign w:val="subscript"/>
          <w:lang w:val="en-GB"/>
        </w:rPr>
        <w:t>0</w:t>
      </w:r>
      <w:r w:rsidRPr="00F8718A">
        <w:rPr>
          <w:rFonts w:eastAsia="Calibri"/>
          <w:lang w:val="en-GB"/>
        </w:rPr>
        <w:t xml:space="preserve"> (obtained for example from Davenport’s scale; Plate, 1995,</w:t>
      </w:r>
      <w:sdt>
        <w:sdtPr>
          <w:rPr>
            <w:rFonts w:eastAsia="Calibri"/>
            <w:lang w:val="en-GB"/>
          </w:rPr>
          <w:id w:val="-1294753696"/>
          <w:citation/>
        </w:sdtPr>
        <w:sdtEndPr/>
        <w:sdtContent>
          <w:r w:rsidRPr="00F8718A">
            <w:rPr>
              <w:rFonts w:eastAsia="Calibri"/>
              <w:lang w:val="en-GB"/>
            </w:rPr>
            <w:fldChar w:fldCharType="begin"/>
          </w:r>
          <w:r w:rsidRPr="00F8718A">
            <w:rPr>
              <w:rFonts w:eastAsia="Calibri"/>
              <w:lang w:val="en-GB"/>
            </w:rPr>
            <w:instrText xml:space="preserve"> CITATION Pla95 \l 1040 </w:instrText>
          </w:r>
          <w:r w:rsidRPr="00F8718A">
            <w:rPr>
              <w:rFonts w:eastAsia="Calibri"/>
              <w:lang w:val="en-GB"/>
            </w:rPr>
            <w:fldChar w:fldCharType="separate"/>
          </w:r>
          <w:r w:rsidR="00DE02FE">
            <w:rPr>
              <w:rFonts w:eastAsia="Calibri"/>
              <w:noProof/>
              <w:lang w:val="en-GB"/>
            </w:rPr>
            <w:t xml:space="preserve"> </w:t>
          </w:r>
          <w:r w:rsidR="00DE02FE" w:rsidRPr="00DE02FE">
            <w:rPr>
              <w:rFonts w:eastAsia="Calibri"/>
              <w:noProof/>
              <w:lang w:val="en-GB"/>
            </w:rPr>
            <w:t>[98]</w:t>
          </w:r>
          <w:r w:rsidRPr="00F8718A">
            <w:rPr>
              <w:rFonts w:eastAsia="Calibri"/>
              <w:lang w:val="en-GB"/>
            </w:rPr>
            <w:fldChar w:fldCharType="end"/>
          </w:r>
        </w:sdtContent>
      </w:sdt>
      <w:r w:rsidRPr="00F8718A">
        <w:rPr>
          <w:rFonts w:eastAsia="Calibri"/>
          <w:lang w:val="en-GB"/>
        </w:rPr>
        <w:t xml:space="preserve">), considering that </w:t>
      </w:r>
      <w:r w:rsidRPr="00F8718A">
        <w:rPr>
          <w:rFonts w:eastAsia="Calibri"/>
          <w:i/>
          <w:lang w:val="en-GB"/>
        </w:rPr>
        <w:t>d</w:t>
      </w:r>
      <w:r w:rsidRPr="00F8718A">
        <w:rPr>
          <w:rFonts w:eastAsia="Calibri"/>
          <w:i/>
          <w:vertAlign w:val="subscript"/>
          <w:lang w:val="en-GB"/>
        </w:rPr>
        <w:t>50</w:t>
      </w:r>
      <w:r w:rsidRPr="00F8718A">
        <w:rPr>
          <w:rFonts w:eastAsia="Calibri"/>
          <w:lang w:val="en-GB"/>
        </w:rPr>
        <w:t>=10</w:t>
      </w:r>
      <w:r w:rsidRPr="00F8718A">
        <w:rPr>
          <w:rFonts w:eastAsia="Calibri"/>
          <w:i/>
          <w:lang w:val="en-GB"/>
        </w:rPr>
        <w:t>z</w:t>
      </w:r>
      <w:r w:rsidRPr="00F8718A">
        <w:rPr>
          <w:rFonts w:eastAsia="Calibri"/>
          <w:i/>
          <w:vertAlign w:val="subscript"/>
          <w:lang w:val="en-GB"/>
        </w:rPr>
        <w:t>0</w:t>
      </w:r>
      <w:r w:rsidRPr="00F8718A">
        <w:rPr>
          <w:rFonts w:eastAsia="Calibri"/>
          <w:lang w:val="en-GB"/>
        </w:rPr>
        <w:t xml:space="preserve"> (NSBL under rough-wall regime) and that the equivalent diameter of the sub-grid roughness elements is </w:t>
      </w:r>
      <w:r w:rsidRPr="00F8718A">
        <w:rPr>
          <w:rFonts w:eastAsia="Calibri"/>
          <w:i/>
          <w:lang w:val="en-GB"/>
        </w:rPr>
        <w:t>d</w:t>
      </w:r>
      <w:r w:rsidRPr="00F8718A">
        <w:rPr>
          <w:rFonts w:eastAsia="Calibri"/>
          <w:i/>
          <w:vertAlign w:val="subscript"/>
          <w:lang w:val="en-GB"/>
        </w:rPr>
        <w:t>50</w:t>
      </w:r>
      <w:r w:rsidRPr="00F8718A">
        <w:rPr>
          <w:rFonts w:eastAsia="Calibri"/>
          <w:lang w:val="en-GB"/>
        </w:rPr>
        <w:t>=2</w:t>
      </w:r>
      <w:r w:rsidRPr="00F8718A">
        <w:rPr>
          <w:rFonts w:eastAsia="Calibri"/>
          <w:i/>
          <w:lang w:val="en-GB"/>
        </w:rPr>
        <w:t>H</w:t>
      </w:r>
      <w:r w:rsidRPr="00F8718A">
        <w:rPr>
          <w:rFonts w:eastAsia="Calibri"/>
          <w:lang w:val="en-GB"/>
        </w:rPr>
        <w:t xml:space="preserve">, where </w:t>
      </w:r>
      <w:r w:rsidRPr="00F8718A">
        <w:rPr>
          <w:rFonts w:eastAsia="Calibri"/>
          <w:i/>
          <w:lang w:val="en-GB"/>
        </w:rPr>
        <w:t>H</w:t>
      </w:r>
      <w:r w:rsidRPr="00F8718A">
        <w:rPr>
          <w:rFonts w:eastAsia="Calibri"/>
          <w:lang w:val="en-GB"/>
        </w:rPr>
        <w:t xml:space="preserve"> (m) is the average height of the same elements;</w:t>
      </w:r>
    </w:p>
    <w:p w14:paraId="127D989A" w14:textId="77777777" w:rsidR="00CB3B77" w:rsidRPr="00F8718A" w:rsidRDefault="00CB3B77" w:rsidP="00475825">
      <w:pPr>
        <w:pStyle w:val="Paragrafoelenco"/>
        <w:numPr>
          <w:ilvl w:val="0"/>
          <w:numId w:val="24"/>
        </w:numPr>
        <w:contextualSpacing/>
        <w:jc w:val="both"/>
        <w:rPr>
          <w:rFonts w:eastAsia="Calibri"/>
          <w:lang w:val="en-GB"/>
        </w:rPr>
      </w:pPr>
      <w:r w:rsidRPr="00F8718A">
        <w:rPr>
          <w:rFonts w:eastAsia="Calibri"/>
          <w:lang w:val="en-GB"/>
        </w:rPr>
        <w:t>to reduce of the ad-hoc treatments associated with the DEM bugs;</w:t>
      </w:r>
    </w:p>
    <w:p w14:paraId="7753F7ED" w14:textId="77777777" w:rsidR="00CB3B77" w:rsidRPr="00F8718A" w:rsidRDefault="00CB3B77" w:rsidP="00475825">
      <w:pPr>
        <w:pStyle w:val="Paragrafoelenco"/>
        <w:numPr>
          <w:ilvl w:val="0"/>
          <w:numId w:val="24"/>
        </w:numPr>
        <w:contextualSpacing/>
        <w:jc w:val="both"/>
        <w:rPr>
          <w:rFonts w:eastAsia="Calibri"/>
          <w:lang w:val="en-GB"/>
        </w:rPr>
      </w:pPr>
      <w:r w:rsidRPr="00F8718A">
        <w:rPr>
          <w:rFonts w:eastAsia="Calibri"/>
          <w:lang w:val="en-GB"/>
        </w:rPr>
        <w:lastRenderedPageBreak/>
        <w:t xml:space="preserve">to ease the imposition of a homogeneous field of </w:t>
      </w:r>
      <w:r w:rsidRPr="00F8718A">
        <w:rPr>
          <w:rFonts w:eastAsia="Calibri"/>
          <w:i/>
          <w:lang w:val="en-GB"/>
        </w:rPr>
        <w:t>z</w:t>
      </w:r>
      <w:r w:rsidRPr="00F8718A">
        <w:rPr>
          <w:rFonts w:eastAsia="Calibri"/>
          <w:i/>
          <w:vertAlign w:val="subscript"/>
          <w:lang w:val="en-GB"/>
        </w:rPr>
        <w:t>0</w:t>
      </w:r>
      <w:r w:rsidRPr="00F8718A">
        <w:rPr>
          <w:rFonts w:eastAsia="Calibri"/>
          <w:lang w:val="en-GB"/>
        </w:rPr>
        <w:t xml:space="preserve"> not to distinguish the riverbed from the floodplain (in terms of sub-rid roughness); the last choice being feasible provided that the DEM-DTM surface is partitioned accordingly;</w:t>
      </w:r>
    </w:p>
    <w:p w14:paraId="246D77C2" w14:textId="700505C6" w:rsidR="00CB3B77" w:rsidRPr="00F8718A" w:rsidRDefault="00CB3B77" w:rsidP="00475825">
      <w:pPr>
        <w:pStyle w:val="Paragrafoelenco"/>
        <w:numPr>
          <w:ilvl w:val="0"/>
          <w:numId w:val="24"/>
        </w:numPr>
        <w:contextualSpacing/>
        <w:jc w:val="both"/>
        <w:rPr>
          <w:rFonts w:eastAsia="Calibri"/>
          <w:lang w:val="en-GB"/>
        </w:rPr>
      </w:pPr>
      <w:r w:rsidRPr="00F8718A">
        <w:rPr>
          <w:rFonts w:eastAsia="Calibri"/>
          <w:lang w:val="en-GB"/>
        </w:rPr>
        <w:t>to keep the height precision compatible with the minimum scale of the DEM-DTM explicit roughness (they can be obtained by approximated assessments in Paraview, after comparing the DEM and the DTM).</w:t>
      </w:r>
    </w:p>
    <w:p w14:paraId="16980441" w14:textId="77777777" w:rsidR="00CB3B77" w:rsidRPr="00F8718A" w:rsidRDefault="00CB3B77" w:rsidP="00475825">
      <w:pPr>
        <w:pStyle w:val="Paragrafoelenco"/>
        <w:numPr>
          <w:ilvl w:val="1"/>
          <w:numId w:val="22"/>
        </w:numPr>
        <w:contextualSpacing/>
        <w:jc w:val="both"/>
        <w:rPr>
          <w:rFonts w:eastAsia="Calibri"/>
          <w:lang w:val="en-GB"/>
        </w:rPr>
      </w:pPr>
      <w:r w:rsidRPr="00F8718A">
        <w:rPr>
          <w:rFonts w:eastAsia="Calibri"/>
          <w:lang w:val="en-GB"/>
        </w:rPr>
        <w:t xml:space="preserve">analogously repeat the previous steps to fix the intrinsic DTM errors (instead of the DEM errors; consider </w:t>
      </w:r>
      <w:r w:rsidRPr="00F8718A">
        <w:rPr>
          <w:rFonts w:eastAsia="Calibri"/>
          <w:i/>
          <w:lang w:val="en-GB"/>
        </w:rPr>
        <w:t>z</w:t>
      </w:r>
      <w:r w:rsidRPr="00F8718A">
        <w:rPr>
          <w:rFonts w:eastAsia="Calibri"/>
          <w:i/>
          <w:vertAlign w:val="subscript"/>
          <w:lang w:val="en-GB"/>
        </w:rPr>
        <w:t>DEM,digs,filter</w:t>
      </w:r>
      <w:r w:rsidRPr="00F8718A">
        <w:rPr>
          <w:rFonts w:eastAsia="Calibri"/>
          <w:lang w:val="en-GB"/>
        </w:rPr>
        <w:t xml:space="preserve">  instead of </w:t>
      </w:r>
      <w:r w:rsidRPr="00F8718A">
        <w:rPr>
          <w:rFonts w:eastAsia="Calibri"/>
          <w:i/>
          <w:lang w:val="en-GB"/>
        </w:rPr>
        <w:t>z</w:t>
      </w:r>
      <w:r w:rsidRPr="00F8718A">
        <w:rPr>
          <w:rFonts w:eastAsia="Calibri"/>
          <w:i/>
          <w:vertAlign w:val="subscript"/>
          <w:lang w:val="en-GB"/>
        </w:rPr>
        <w:t>diff</w:t>
      </w:r>
      <w:r w:rsidRPr="00F8718A">
        <w:rPr>
          <w:rFonts w:eastAsia="Calibri"/>
          <w:lang w:val="en-GB"/>
        </w:rPr>
        <w:t xml:space="preserve"> and do not apply any filter);</w:t>
      </w:r>
    </w:p>
    <w:p w14:paraId="60E7DC9F" w14:textId="77777777" w:rsidR="00CB3B77" w:rsidRPr="00F8718A" w:rsidRDefault="00CB3B77" w:rsidP="00475825">
      <w:pPr>
        <w:pStyle w:val="Paragrafoelenco"/>
        <w:numPr>
          <w:ilvl w:val="1"/>
          <w:numId w:val="22"/>
        </w:numPr>
        <w:contextualSpacing/>
        <w:jc w:val="both"/>
        <w:rPr>
          <w:rFonts w:eastAsia="Calibri"/>
          <w:lang w:val="en-GB"/>
        </w:rPr>
      </w:pPr>
      <w:r w:rsidRPr="00F8718A">
        <w:rPr>
          <w:rFonts w:eastAsia="Calibri"/>
          <w:lang w:val="en-GB"/>
        </w:rPr>
        <w:t>visualize the fixed obstacles removed during the previous steps by means of Paraview as passive targets which do not affect the SPH simulations;</w:t>
      </w:r>
    </w:p>
    <w:p w14:paraId="3A07A3A4" w14:textId="68020629" w:rsidR="00CB3B77" w:rsidRPr="00F8718A" w:rsidRDefault="00CB3B77" w:rsidP="00475825">
      <w:pPr>
        <w:pStyle w:val="Paragrafoelenco"/>
        <w:numPr>
          <w:ilvl w:val="1"/>
          <w:numId w:val="22"/>
        </w:numPr>
        <w:contextualSpacing/>
        <w:jc w:val="both"/>
        <w:rPr>
          <w:rFonts w:eastAsia="Calibri"/>
          <w:lang w:val="en-GB"/>
        </w:rPr>
      </w:pPr>
      <w:r w:rsidRPr="00F8718A">
        <w:rPr>
          <w:rFonts w:eastAsia="Calibri"/>
          <w:lang w:val="en-GB"/>
        </w:rPr>
        <w:t>if necessary, merge two (or more) DEM/DTM adjacent files by means of Paraview:</w:t>
      </w:r>
      <w:r w:rsidR="002F67DB" w:rsidRPr="00F8718A">
        <w:rPr>
          <w:rFonts w:eastAsia="Calibri"/>
          <w:lang w:val="en-GB"/>
        </w:rPr>
        <w:t xml:space="preserve"> execute the following procedure only if it can be easily carried out (e.g., 2 files with coincident overlapping nodes), otherwise skip it:</w:t>
      </w:r>
    </w:p>
    <w:p w14:paraId="521DA949" w14:textId="77777777" w:rsidR="00CB3B77" w:rsidRPr="00F8718A" w:rsidRDefault="00CB3B77" w:rsidP="00475825">
      <w:pPr>
        <w:pStyle w:val="Paragrafoelenco"/>
        <w:numPr>
          <w:ilvl w:val="2"/>
          <w:numId w:val="22"/>
        </w:numPr>
        <w:contextualSpacing/>
        <w:jc w:val="both"/>
        <w:rPr>
          <w:rFonts w:eastAsia="Calibri"/>
          <w:lang w:val="en-GB"/>
        </w:rPr>
      </w:pPr>
      <w:r w:rsidRPr="00F8718A">
        <w:rPr>
          <w:rFonts w:eastAsia="Calibri"/>
          <w:lang w:val="en-GB"/>
        </w:rPr>
        <w:t>remove the overlapping region in one of the two files;</w:t>
      </w:r>
    </w:p>
    <w:p w14:paraId="56F44623" w14:textId="77777777" w:rsidR="00CB3B77" w:rsidRPr="00F8718A" w:rsidRDefault="00CB3B77" w:rsidP="00475825">
      <w:pPr>
        <w:pStyle w:val="Paragrafoelenco"/>
        <w:numPr>
          <w:ilvl w:val="2"/>
          <w:numId w:val="22"/>
        </w:numPr>
        <w:contextualSpacing/>
        <w:jc w:val="both"/>
        <w:rPr>
          <w:rFonts w:eastAsia="Calibri"/>
          <w:lang w:val="en-GB"/>
        </w:rPr>
      </w:pPr>
      <w:r w:rsidRPr="00F8718A">
        <w:rPr>
          <w:rFonts w:eastAsia="Calibri"/>
          <w:lang w:val="en-GB"/>
        </w:rPr>
        <w:t>remove from one file the redundant nodes;</w:t>
      </w:r>
    </w:p>
    <w:p w14:paraId="743386C7" w14:textId="77777777" w:rsidR="00CB3B77" w:rsidRPr="00F8718A" w:rsidRDefault="00CB3B77" w:rsidP="00475825">
      <w:pPr>
        <w:pStyle w:val="Paragrafoelenco"/>
        <w:numPr>
          <w:ilvl w:val="2"/>
          <w:numId w:val="22"/>
        </w:numPr>
        <w:contextualSpacing/>
        <w:jc w:val="both"/>
        <w:rPr>
          <w:rFonts w:eastAsia="Calibri"/>
          <w:lang w:val="en-GB"/>
        </w:rPr>
      </w:pPr>
      <w:r w:rsidRPr="00F8718A">
        <w:rPr>
          <w:rFonts w:eastAsia="Calibri"/>
          <w:lang w:val="en-GB"/>
        </w:rPr>
        <w:t>locally seam the boundary region between the two files (filter “Delaunay 2D”);</w:t>
      </w:r>
    </w:p>
    <w:p w14:paraId="77C666DE" w14:textId="77777777" w:rsidR="00CB3B77" w:rsidRPr="00F8718A" w:rsidRDefault="00CB3B77" w:rsidP="00475825">
      <w:pPr>
        <w:pStyle w:val="Paragrafoelenco"/>
        <w:numPr>
          <w:ilvl w:val="2"/>
          <w:numId w:val="22"/>
        </w:numPr>
        <w:contextualSpacing/>
        <w:jc w:val="both"/>
        <w:rPr>
          <w:rFonts w:eastAsia="Calibri"/>
          <w:lang w:val="en-GB"/>
        </w:rPr>
      </w:pPr>
      <w:r w:rsidRPr="00F8718A">
        <w:rPr>
          <w:rFonts w:eastAsia="Calibri"/>
          <w:lang w:val="en-GB"/>
        </w:rPr>
        <w:t>merge the two resulting files and the boundary region (filter “Append Datasets”).</w:t>
      </w:r>
    </w:p>
    <w:p w14:paraId="7E01DE06" w14:textId="3A7AB473" w:rsidR="002F67DB" w:rsidRPr="00F8718A" w:rsidRDefault="002F67DB" w:rsidP="00475825">
      <w:pPr>
        <w:pStyle w:val="Paragrafoelenco"/>
        <w:numPr>
          <w:ilvl w:val="1"/>
          <w:numId w:val="22"/>
        </w:numPr>
        <w:contextualSpacing/>
        <w:jc w:val="both"/>
        <w:rPr>
          <w:rFonts w:eastAsia="Calibri"/>
          <w:lang w:val="en-GB"/>
        </w:rPr>
      </w:pPr>
      <w:r w:rsidRPr="00F8718A">
        <w:rPr>
          <w:rFonts w:eastAsia="Calibri"/>
          <w:lang w:val="en-GB"/>
        </w:rPr>
        <w:t>Alternative merging procedure via Grid Interpolator: merging as removing overlapping parts with shared boundaries; the aim is a unique DEM-DTM surface well connected, not a unique DEM-DTM file (nx,max=1’000 and ny,max=1’000 each output file not to have issues with Paraview “Delaunay2D” filter; check identical shared boundaries and coherence with raw DEM-DTM files). The advantages of this merging are expressed as follows: no overlapping regions; clean merge (shared boundary points have the same height); no ad-hoc seals between Paraview files; it is not necessary to merge all the DTM files on Paraview (issues avoided with huge DTMs); the unique regular Cartesian grid (far from boundaries) avoids issues on SPHERA extrusions (Dirichlet’s boundary conditions for the water depth; initial conditions for water bodies extruded from DEM-DTM). Interpolation introduces some errors, thus use the minimum influence radius.</w:t>
      </w:r>
    </w:p>
    <w:p w14:paraId="7F94AF9F" w14:textId="5B3884A2" w:rsidR="002F67DB" w:rsidRPr="00F8718A" w:rsidRDefault="002F67DB" w:rsidP="00475825">
      <w:pPr>
        <w:pStyle w:val="Paragrafoelenco"/>
        <w:numPr>
          <w:ilvl w:val="1"/>
          <w:numId w:val="22"/>
        </w:numPr>
        <w:contextualSpacing/>
        <w:jc w:val="both"/>
        <w:rPr>
          <w:rFonts w:eastAsia="Calibri"/>
          <w:lang w:val="en-GB"/>
        </w:rPr>
      </w:pPr>
      <w:r w:rsidRPr="00F8718A">
        <w:rPr>
          <w:rFonts w:eastAsia="Calibri"/>
          <w:lang w:val="en-GB"/>
        </w:rPr>
        <w:t xml:space="preserve">Repeat </w:t>
      </w:r>
      <w:r w:rsidR="00A1213F" w:rsidRPr="00F8718A">
        <w:rPr>
          <w:rFonts w:eastAsia="Calibri"/>
          <w:lang w:val="en-GB"/>
        </w:rPr>
        <w:t xml:space="preserve">the </w:t>
      </w:r>
      <w:r w:rsidRPr="00F8718A">
        <w:rPr>
          <w:rFonts w:eastAsia="Calibri"/>
          <w:lang w:val="en-GB"/>
        </w:rPr>
        <w:t>P</w:t>
      </w:r>
      <w:r w:rsidR="00A1213F" w:rsidRPr="00F8718A">
        <w:rPr>
          <w:rFonts w:eastAsia="Calibri"/>
          <w:lang w:val="en-GB"/>
        </w:rPr>
        <w:t>araview</w:t>
      </w:r>
      <w:r w:rsidRPr="00F8718A">
        <w:rPr>
          <w:rFonts w:eastAsia="Calibri"/>
          <w:lang w:val="en-GB"/>
        </w:rPr>
        <w:t xml:space="preserve"> procedure </w:t>
      </w:r>
      <w:r w:rsidR="00A1213F" w:rsidRPr="00F8718A">
        <w:rPr>
          <w:rFonts w:eastAsia="Calibri"/>
          <w:lang w:val="en-GB"/>
        </w:rPr>
        <w:fldChar w:fldCharType="begin"/>
      </w:r>
      <w:r w:rsidR="00A1213F" w:rsidRPr="00F8718A">
        <w:rPr>
          <w:rFonts w:eastAsia="Calibri"/>
          <w:lang w:val="en-GB"/>
        </w:rPr>
        <w:instrText xml:space="preserve"> REF _Ref100311530 \r \h </w:instrText>
      </w:r>
      <w:r w:rsidR="00A1213F" w:rsidRPr="00F8718A">
        <w:rPr>
          <w:rFonts w:eastAsia="Calibri"/>
          <w:lang w:val="en-GB"/>
        </w:rPr>
      </w:r>
      <w:r w:rsidR="00A1213F" w:rsidRPr="00F8718A">
        <w:rPr>
          <w:rFonts w:eastAsia="Calibri"/>
          <w:lang w:val="en-GB"/>
        </w:rPr>
        <w:fldChar w:fldCharType="separate"/>
      </w:r>
      <w:r w:rsidR="00DE02FE">
        <w:rPr>
          <w:rFonts w:eastAsia="Calibri"/>
          <w:lang w:val="en-GB"/>
        </w:rPr>
        <w:t>13.6</w:t>
      </w:r>
      <w:r w:rsidR="00A1213F" w:rsidRPr="00F8718A">
        <w:rPr>
          <w:rFonts w:eastAsia="Calibri"/>
          <w:lang w:val="en-GB"/>
        </w:rPr>
        <w:fldChar w:fldCharType="end"/>
      </w:r>
      <w:r w:rsidR="00A1213F" w:rsidRPr="00F8718A">
        <w:rPr>
          <w:rFonts w:eastAsia="Calibri"/>
          <w:lang w:val="en-GB"/>
        </w:rPr>
        <w:t>.</w:t>
      </w:r>
    </w:p>
    <w:p w14:paraId="6E4860C2" w14:textId="4E52796B" w:rsidR="002F67DB" w:rsidRPr="00F8718A" w:rsidRDefault="002F67DB" w:rsidP="00CB3B77">
      <w:pPr>
        <w:jc w:val="both"/>
        <w:rPr>
          <w:sz w:val="24"/>
          <w:szCs w:val="24"/>
          <w:lang w:val="en-GB"/>
        </w:rPr>
      </w:pPr>
    </w:p>
    <w:p w14:paraId="431F852A" w14:textId="77777777" w:rsidR="00B86F7C" w:rsidRPr="00F8718A" w:rsidRDefault="00B86F7C" w:rsidP="00B86F7C">
      <w:pPr>
        <w:pStyle w:val="Stile1"/>
        <w:rPr>
          <w:lang w:val="en-GB"/>
        </w:rPr>
      </w:pPr>
      <w:bookmarkStart w:id="649" w:name="_Toc93077755"/>
      <w:bookmarkStart w:id="650" w:name="_Toc109200421"/>
      <w:r w:rsidRPr="00F8718A">
        <w:rPr>
          <w:lang w:val="en-GB"/>
        </w:rPr>
        <w:t>DTM/DEM dataset merging</w:t>
      </w:r>
      <w:bookmarkEnd w:id="649"/>
      <w:bookmarkEnd w:id="650"/>
    </w:p>
    <w:p w14:paraId="2B44676A" w14:textId="26CDDE40" w:rsidR="00B86F7C" w:rsidRPr="00F8718A" w:rsidRDefault="00B86F7C" w:rsidP="00475825">
      <w:pPr>
        <w:pStyle w:val="Paragrafoelenco"/>
        <w:numPr>
          <w:ilvl w:val="0"/>
          <w:numId w:val="25"/>
        </w:numPr>
        <w:contextualSpacing/>
        <w:jc w:val="both"/>
        <w:rPr>
          <w:rFonts w:eastAsia="Calibri"/>
          <w:lang w:val="en-GB"/>
        </w:rPr>
      </w:pPr>
      <w:r w:rsidRPr="00F8718A">
        <w:rPr>
          <w:rFonts w:eastAsia="Calibri"/>
          <w:lang w:val="en-GB"/>
        </w:rPr>
        <w:t xml:space="preserve">Merge all the datasets (each featured by </w:t>
      </w:r>
      <w:r w:rsidRPr="00F8718A">
        <w:rPr>
          <w:rFonts w:eastAsia="Calibri"/>
          <w:i/>
          <w:iCs/>
          <w:lang w:val="en-GB"/>
        </w:rPr>
        <w:t>dx</w:t>
      </w:r>
      <w:r w:rsidRPr="00F8718A">
        <w:rPr>
          <w:rFonts w:eastAsia="Calibri"/>
          <w:i/>
          <w:iCs/>
          <w:vertAlign w:val="subscript"/>
          <w:lang w:val="en-GB"/>
        </w:rPr>
        <w:t>DTM,DEM</w:t>
      </w:r>
      <w:r w:rsidRPr="00F8718A">
        <w:rPr>
          <w:rFonts w:eastAsia="Calibri"/>
          <w:lang w:val="en-GB"/>
        </w:rPr>
        <w:t>) with possible roto-translation (in case of different cartographic systems). This is alternative to work since the beginning with the same cartographic system (to avoid possible complicated procedures with GDAL). The origin of the relative reference system at this final stage is the lower-left vertex of the lower-left DEM-DTM of the lower-left dataset</w:t>
      </w:r>
      <w:r w:rsidR="002B0C93" w:rsidRPr="00F8718A">
        <w:rPr>
          <w:rFonts w:eastAsia="Calibri"/>
          <w:lang w:val="en-GB"/>
        </w:rPr>
        <w:t>;</w:t>
      </w:r>
    </w:p>
    <w:p w14:paraId="7A401390" w14:textId="464AA8CB" w:rsidR="00B86F7C" w:rsidRPr="00F8718A" w:rsidRDefault="00B86F7C" w:rsidP="00475825">
      <w:pPr>
        <w:pStyle w:val="Paragrafoelenco"/>
        <w:numPr>
          <w:ilvl w:val="0"/>
          <w:numId w:val="25"/>
        </w:numPr>
        <w:contextualSpacing/>
        <w:jc w:val="both"/>
        <w:rPr>
          <w:rFonts w:eastAsia="Calibri"/>
          <w:lang w:val="en-GB"/>
        </w:rPr>
      </w:pPr>
      <w:r w:rsidRPr="00F8718A">
        <w:rPr>
          <w:rFonts w:eastAsia="Calibri"/>
          <w:lang w:val="en-GB"/>
        </w:rPr>
        <w:t xml:space="preserve">Digging zones in DEM2xyz (for negative heights </w:t>
      </w:r>
      <w:r w:rsidR="002B0C93" w:rsidRPr="00F8718A">
        <w:rPr>
          <w:rFonts w:eastAsia="Calibri"/>
          <w:lang w:val="en-GB"/>
        </w:rPr>
        <w:t xml:space="preserve">it </w:t>
      </w:r>
      <w:r w:rsidRPr="00F8718A">
        <w:rPr>
          <w:rFonts w:eastAsia="Calibri"/>
          <w:lang w:val="en-GB"/>
        </w:rPr>
        <w:t xml:space="preserve">gives NaN, e.g. </w:t>
      </w:r>
      <w:r w:rsidRPr="00F8718A">
        <w:rPr>
          <w:rFonts w:eastAsia="Calibri"/>
          <w:i/>
          <w:iCs/>
          <w:lang w:val="en-GB"/>
        </w:rPr>
        <w:t>z</w:t>
      </w:r>
      <w:r w:rsidRPr="00F8718A">
        <w:rPr>
          <w:rFonts w:eastAsia="Calibri"/>
          <w:lang w:val="en-GB"/>
        </w:rPr>
        <w:t>=-999.m) to avoid dataset overlapping (start from the finest);</w:t>
      </w:r>
    </w:p>
    <w:p w14:paraId="073B7526" w14:textId="5A179413" w:rsidR="00B86F7C" w:rsidRPr="00F8718A" w:rsidRDefault="00B86F7C" w:rsidP="00475825">
      <w:pPr>
        <w:pStyle w:val="Paragrafoelenco"/>
        <w:numPr>
          <w:ilvl w:val="0"/>
          <w:numId w:val="25"/>
        </w:numPr>
        <w:contextualSpacing/>
        <w:jc w:val="both"/>
        <w:rPr>
          <w:rFonts w:eastAsia="Calibri"/>
          <w:lang w:val="en-GB"/>
        </w:rPr>
      </w:pPr>
      <w:r w:rsidRPr="00F8718A">
        <w:rPr>
          <w:rFonts w:eastAsia="Calibri"/>
          <w:lang w:val="en-GB"/>
        </w:rPr>
        <w:t xml:space="preserve">Dataset sealing: extract the edge points of the finest dataset on Paraview and apply “Delaunay2D” </w:t>
      </w:r>
      <w:r w:rsidR="002B0C93" w:rsidRPr="00F8718A">
        <w:rPr>
          <w:rFonts w:eastAsia="Calibri"/>
          <w:lang w:val="en-GB"/>
        </w:rPr>
        <w:t>with the other dataset</w:t>
      </w:r>
      <w:r w:rsidRPr="00F8718A">
        <w:rPr>
          <w:rFonts w:eastAsia="Calibri"/>
          <w:lang w:val="en-GB"/>
        </w:rPr>
        <w:t xml:space="preserve">; </w:t>
      </w:r>
      <w:r w:rsidR="002B0C93" w:rsidRPr="00F8718A">
        <w:rPr>
          <w:rFonts w:eastAsia="Calibri"/>
          <w:lang w:val="en-GB"/>
        </w:rPr>
        <w:t xml:space="preserve">unique regular Cartesian grid </w:t>
      </w:r>
      <w:r w:rsidRPr="00F8718A">
        <w:rPr>
          <w:rFonts w:eastAsia="Calibri"/>
          <w:lang w:val="en-GB"/>
        </w:rPr>
        <w:t>(</w:t>
      </w:r>
      <w:r w:rsidR="002B0C93" w:rsidRPr="00F8718A">
        <w:rPr>
          <w:rFonts w:eastAsia="Calibri"/>
          <w:lang w:val="en-GB"/>
        </w:rPr>
        <w:t>except for boundaries</w:t>
      </w:r>
      <w:r w:rsidRPr="00F8718A">
        <w:rPr>
          <w:rFonts w:eastAsia="Calibri"/>
          <w:lang w:val="en-GB"/>
        </w:rPr>
        <w:t xml:space="preserve">) </w:t>
      </w:r>
      <w:r w:rsidR="002B0C93" w:rsidRPr="00F8718A">
        <w:rPr>
          <w:rFonts w:eastAsia="Calibri"/>
          <w:lang w:val="en-GB"/>
        </w:rPr>
        <w:t>with possible local refinement</w:t>
      </w:r>
      <w:r w:rsidRPr="00F8718A">
        <w:rPr>
          <w:rFonts w:eastAsia="Calibri"/>
          <w:lang w:val="en-GB"/>
        </w:rPr>
        <w:t>;</w:t>
      </w:r>
    </w:p>
    <w:p w14:paraId="0F09F3C5" w14:textId="6E1D4B38" w:rsidR="00B86F7C" w:rsidRPr="00F8718A" w:rsidRDefault="00B86F7C" w:rsidP="00475825">
      <w:pPr>
        <w:pStyle w:val="Paragrafoelenco"/>
        <w:numPr>
          <w:ilvl w:val="0"/>
          <w:numId w:val="25"/>
        </w:numPr>
        <w:contextualSpacing/>
        <w:jc w:val="both"/>
        <w:rPr>
          <w:rFonts w:eastAsia="Calibri"/>
          <w:lang w:val="en-GB"/>
        </w:rPr>
      </w:pPr>
      <w:r w:rsidRPr="00F8718A">
        <w:rPr>
          <w:rFonts w:eastAsia="Calibri"/>
          <w:lang w:val="en-GB"/>
        </w:rPr>
        <w:t>Possible interpolation to obtain a regular Cartesian grid, if requested (e.g., fluid e</w:t>
      </w:r>
      <w:r w:rsidR="002B0C93" w:rsidRPr="00F8718A">
        <w:rPr>
          <w:rFonts w:eastAsia="Calibri"/>
          <w:lang w:val="en-GB"/>
        </w:rPr>
        <w:t>x</w:t>
      </w:r>
      <w:r w:rsidRPr="00F8718A">
        <w:rPr>
          <w:rFonts w:eastAsia="Calibri"/>
          <w:lang w:val="en-GB"/>
        </w:rPr>
        <w:t xml:space="preserve">trusions, </w:t>
      </w:r>
      <w:r w:rsidR="002B0C93" w:rsidRPr="00F8718A">
        <w:rPr>
          <w:rFonts w:eastAsia="Calibri"/>
          <w:lang w:val="en-GB"/>
        </w:rPr>
        <w:t>“</w:t>
      </w:r>
      <w:r w:rsidRPr="00F8718A">
        <w:rPr>
          <w:rFonts w:eastAsia="Calibri"/>
          <w:lang w:val="en-GB"/>
        </w:rPr>
        <w:t>BC</w:t>
      </w:r>
      <w:r w:rsidRPr="00F8718A">
        <w:rPr>
          <w:rFonts w:eastAsia="Calibri"/>
          <w:vertAlign w:val="subscript"/>
          <w:lang w:val="en-GB"/>
        </w:rPr>
        <w:t>zmax</w:t>
      </w:r>
      <w:r w:rsidR="002B0C93" w:rsidRPr="00F8718A">
        <w:rPr>
          <w:rFonts w:eastAsia="Calibri"/>
          <w:lang w:val="en-GB"/>
        </w:rPr>
        <w:t>”</w:t>
      </w:r>
      <w:r w:rsidRPr="00F8718A">
        <w:rPr>
          <w:rFonts w:eastAsia="Calibri"/>
          <w:lang w:val="en-GB"/>
        </w:rPr>
        <w:t xml:space="preserve"> zones).</w:t>
      </w:r>
    </w:p>
    <w:p w14:paraId="3C76213D" w14:textId="77777777" w:rsidR="00B86F7C" w:rsidRPr="00F8718A" w:rsidRDefault="00B86F7C" w:rsidP="00CB3B77">
      <w:pPr>
        <w:jc w:val="both"/>
        <w:rPr>
          <w:sz w:val="24"/>
          <w:szCs w:val="24"/>
          <w:lang w:val="en-GB"/>
        </w:rPr>
      </w:pPr>
    </w:p>
    <w:p w14:paraId="5F0D268B" w14:textId="77777777" w:rsidR="002B0C93" w:rsidRPr="00F8718A" w:rsidRDefault="002B0C93" w:rsidP="002B0C93">
      <w:pPr>
        <w:pStyle w:val="Stile1"/>
        <w:rPr>
          <w:lang w:val="en-GB"/>
        </w:rPr>
      </w:pPr>
      <w:bookmarkStart w:id="651" w:name="_Ref67662660"/>
      <w:bookmarkStart w:id="652" w:name="_Ref68097046"/>
      <w:bookmarkStart w:id="653" w:name="_Toc93077756"/>
      <w:bookmarkStart w:id="654" w:name="_Toc109200422"/>
      <w:r w:rsidRPr="00F8718A">
        <w:rPr>
          <w:lang w:val="en-GB"/>
        </w:rPr>
        <w:t>DEM2xyz: further modifications to the DEM-DTM</w:t>
      </w:r>
      <w:bookmarkEnd w:id="651"/>
      <w:r w:rsidRPr="00F8718A">
        <w:rPr>
          <w:lang w:val="en-GB"/>
        </w:rPr>
        <w:t xml:space="preserve"> improvements</w:t>
      </w:r>
      <w:bookmarkEnd w:id="652"/>
      <w:bookmarkEnd w:id="653"/>
      <w:bookmarkEnd w:id="654"/>
    </w:p>
    <w:p w14:paraId="168C8F25" w14:textId="31A774CB" w:rsidR="002B0C93" w:rsidRPr="00F8718A" w:rsidRDefault="002B0C93" w:rsidP="002B0C93">
      <w:pPr>
        <w:jc w:val="both"/>
        <w:rPr>
          <w:sz w:val="24"/>
          <w:szCs w:val="24"/>
          <w:lang w:val="en-GB"/>
        </w:rPr>
      </w:pPr>
      <w:r w:rsidRPr="00F8718A">
        <w:rPr>
          <w:sz w:val="24"/>
          <w:szCs w:val="24"/>
          <w:lang w:val="en-GB"/>
        </w:rPr>
        <w:t xml:space="preserve">DEM2xyz is executed again on each DEM-DTM file to: </w:t>
      </w:r>
    </w:p>
    <w:p w14:paraId="295C4074" w14:textId="0D4EC727" w:rsidR="002B0C93" w:rsidRPr="00F8718A" w:rsidRDefault="002B0C93" w:rsidP="00475825">
      <w:pPr>
        <w:pStyle w:val="Paragrafoelenco"/>
        <w:numPr>
          <w:ilvl w:val="0"/>
          <w:numId w:val="27"/>
        </w:numPr>
        <w:contextualSpacing/>
        <w:jc w:val="both"/>
        <w:rPr>
          <w:rFonts w:eastAsia="Calibri"/>
          <w:lang w:val="en-GB"/>
        </w:rPr>
      </w:pPr>
      <w:r w:rsidRPr="00F8718A">
        <w:rPr>
          <w:rFonts w:eastAsia="Calibri"/>
          <w:lang w:val="en-GB"/>
        </w:rPr>
        <w:t>possibly reconstruct the bathymetry below the water bodies;</w:t>
      </w:r>
    </w:p>
    <w:p w14:paraId="53217CF4" w14:textId="77777777" w:rsidR="002B0C93" w:rsidRPr="00F8718A" w:rsidRDefault="002B0C93" w:rsidP="00475825">
      <w:pPr>
        <w:pStyle w:val="Paragrafoelenco"/>
        <w:numPr>
          <w:ilvl w:val="0"/>
          <w:numId w:val="27"/>
        </w:numPr>
        <w:contextualSpacing/>
        <w:jc w:val="both"/>
        <w:rPr>
          <w:rFonts w:eastAsia="Calibri"/>
          <w:lang w:val="en-GB"/>
        </w:rPr>
      </w:pPr>
      <w:r w:rsidRPr="00F8718A">
        <w:rPr>
          <w:rFonts w:eastAsia="Calibri"/>
          <w:lang w:val="en-GB"/>
        </w:rPr>
        <w:t>possibly assign other digging/filling regions (also to fix errors);</w:t>
      </w:r>
    </w:p>
    <w:p w14:paraId="46C37C2D" w14:textId="77777777" w:rsidR="002B0C93" w:rsidRPr="00F8718A" w:rsidRDefault="002B0C93" w:rsidP="00475825">
      <w:pPr>
        <w:pStyle w:val="Paragrafoelenco"/>
        <w:numPr>
          <w:ilvl w:val="0"/>
          <w:numId w:val="27"/>
        </w:numPr>
        <w:contextualSpacing/>
        <w:jc w:val="both"/>
        <w:rPr>
          <w:rFonts w:eastAsia="Calibri"/>
          <w:lang w:val="en-GB"/>
        </w:rPr>
      </w:pPr>
      <w:r w:rsidRPr="00F8718A">
        <w:rPr>
          <w:rFonts w:eastAsia="Calibri"/>
          <w:lang w:val="en-GB"/>
        </w:rPr>
        <w:t>cut the DEM-DTM files to reduce the computational time;</w:t>
      </w:r>
    </w:p>
    <w:p w14:paraId="547F9487" w14:textId="77777777" w:rsidR="002B0C93" w:rsidRPr="00F8718A" w:rsidRDefault="002B0C93" w:rsidP="00475825">
      <w:pPr>
        <w:pStyle w:val="Paragrafoelenco"/>
        <w:numPr>
          <w:ilvl w:val="0"/>
          <w:numId w:val="27"/>
        </w:numPr>
        <w:contextualSpacing/>
        <w:jc w:val="both"/>
        <w:rPr>
          <w:rFonts w:eastAsia="Calibri"/>
          <w:lang w:val="en-GB"/>
        </w:rPr>
      </w:pPr>
      <w:r w:rsidRPr="00F8718A">
        <w:rPr>
          <w:rFonts w:eastAsia="Calibri"/>
          <w:lang w:val="en-GB"/>
        </w:rPr>
        <w:t>check the normal vectors to the surface elements of the DEM-DTM;</w:t>
      </w:r>
    </w:p>
    <w:p w14:paraId="3D71D224" w14:textId="2C87764E" w:rsidR="002B0C93" w:rsidRPr="00F8718A" w:rsidRDefault="002B0C93" w:rsidP="00475825">
      <w:pPr>
        <w:pStyle w:val="Paragrafoelenco"/>
        <w:numPr>
          <w:ilvl w:val="0"/>
          <w:numId w:val="27"/>
        </w:numPr>
        <w:contextualSpacing/>
        <w:jc w:val="both"/>
        <w:rPr>
          <w:rFonts w:eastAsia="Calibri"/>
          <w:lang w:val="en-GB"/>
        </w:rPr>
      </w:pPr>
      <w:r w:rsidRPr="00F8718A">
        <w:rPr>
          <w:rFonts w:eastAsia="Calibri"/>
          <w:lang w:val="en-GB"/>
        </w:rPr>
        <w:t>save the Paraview state;</w:t>
      </w:r>
    </w:p>
    <w:p w14:paraId="52977369" w14:textId="40B79BF2" w:rsidR="002B0C93" w:rsidRPr="00F8718A" w:rsidRDefault="002B0C93" w:rsidP="00475825">
      <w:pPr>
        <w:pStyle w:val="Paragrafoelenco"/>
        <w:numPr>
          <w:ilvl w:val="0"/>
          <w:numId w:val="27"/>
        </w:numPr>
        <w:contextualSpacing/>
        <w:jc w:val="both"/>
        <w:rPr>
          <w:rFonts w:eastAsia="Calibri"/>
          <w:lang w:val="en-GB"/>
        </w:rPr>
      </w:pPr>
      <w:r w:rsidRPr="00F8718A">
        <w:rPr>
          <w:rFonts w:eastAsia="Calibri"/>
          <w:lang w:val="en-GB"/>
        </w:rPr>
        <w:lastRenderedPageBreak/>
        <w:t>generate the “.ply” files (both binary and ASCII) for ply2SPHERA_perimeter.</w:t>
      </w:r>
    </w:p>
    <w:p w14:paraId="62F31B95" w14:textId="78797393" w:rsidR="002B0C93" w:rsidRPr="00F8718A" w:rsidRDefault="002B0C93" w:rsidP="00475825">
      <w:pPr>
        <w:pStyle w:val="Paragrafoelenco"/>
        <w:numPr>
          <w:ilvl w:val="0"/>
          <w:numId w:val="27"/>
        </w:numPr>
        <w:contextualSpacing/>
        <w:jc w:val="both"/>
        <w:rPr>
          <w:rFonts w:eastAsia="Calibri"/>
          <w:lang w:val="en-GB"/>
        </w:rPr>
      </w:pPr>
      <w:r w:rsidRPr="00F8718A">
        <w:rPr>
          <w:rFonts w:eastAsia="Calibri"/>
          <w:lang w:val="en-GB"/>
        </w:rPr>
        <w:t xml:space="preserve">In case of multi-spatial-resolution DTM, if possible, try to build a unique “.ply” file from the DTM points elaborated so far to avoid minor discrepancies at those edges where </w:t>
      </w:r>
      <w:r w:rsidRPr="00F8718A">
        <w:rPr>
          <w:rFonts w:eastAsia="Calibri"/>
          <w:i/>
          <w:iCs/>
          <w:lang w:val="en-GB"/>
        </w:rPr>
        <w:t>dx</w:t>
      </w:r>
      <w:r w:rsidRPr="00F8718A">
        <w:rPr>
          <w:rFonts w:eastAsia="Calibri"/>
          <w:i/>
          <w:iCs/>
          <w:vertAlign w:val="subscript"/>
          <w:lang w:val="en-GB"/>
        </w:rPr>
        <w:t>DTM</w:t>
      </w:r>
      <w:r w:rsidRPr="00F8718A">
        <w:rPr>
          <w:rFonts w:eastAsia="Calibri"/>
          <w:lang w:val="en-GB"/>
        </w:rPr>
        <w:t xml:space="preserve"> changes.</w:t>
      </w:r>
    </w:p>
    <w:p w14:paraId="41BB0B3B" w14:textId="77777777" w:rsidR="002B0C93" w:rsidRPr="00F8718A" w:rsidRDefault="002B0C93" w:rsidP="00CB3B77">
      <w:pPr>
        <w:jc w:val="both"/>
        <w:rPr>
          <w:sz w:val="24"/>
          <w:szCs w:val="24"/>
          <w:lang w:val="en-GB"/>
        </w:rPr>
      </w:pPr>
    </w:p>
    <w:p w14:paraId="6D1FF425" w14:textId="77777777" w:rsidR="00CB3B77" w:rsidRPr="00F8718A" w:rsidRDefault="00CB3B77" w:rsidP="00AF7BEA">
      <w:pPr>
        <w:pStyle w:val="Stile1"/>
        <w:rPr>
          <w:lang w:val="en-GB"/>
        </w:rPr>
      </w:pPr>
      <w:bookmarkStart w:id="655" w:name="_Toc100207965"/>
      <w:bookmarkStart w:id="656" w:name="_Toc109200423"/>
      <w:r w:rsidRPr="00F8718A">
        <w:rPr>
          <w:lang w:val="en-GB"/>
        </w:rPr>
        <w:t>Paraview: post-processing of the final output of DEM2xyz</w:t>
      </w:r>
      <w:bookmarkEnd w:id="655"/>
      <w:bookmarkEnd w:id="656"/>
    </w:p>
    <w:p w14:paraId="7DE62A18" w14:textId="77777777" w:rsidR="00CB3B77" w:rsidRPr="00F8718A" w:rsidRDefault="00CB3B77" w:rsidP="00CB3B77">
      <w:pPr>
        <w:jc w:val="both"/>
        <w:rPr>
          <w:sz w:val="24"/>
          <w:szCs w:val="24"/>
          <w:lang w:val="en-GB"/>
        </w:rPr>
      </w:pPr>
      <w:r w:rsidRPr="00F8718A">
        <w:rPr>
          <w:sz w:val="24"/>
          <w:szCs w:val="24"/>
          <w:lang w:val="en-GB"/>
        </w:rPr>
        <w:t>At this point, Paraview is used again to draw those geometrical figures which are necessary to initialize some variables in the main input file of SPHERA, in order to detect water bodies, earth-filled dams and monitoring elements.</w:t>
      </w:r>
    </w:p>
    <w:p w14:paraId="01E9E843" w14:textId="77777777" w:rsidR="00CB3B77" w:rsidRPr="00F8718A" w:rsidRDefault="00CB3B77" w:rsidP="00CB3B77">
      <w:pPr>
        <w:jc w:val="both"/>
        <w:rPr>
          <w:sz w:val="24"/>
          <w:szCs w:val="24"/>
          <w:lang w:val="en-GB"/>
        </w:rPr>
      </w:pPr>
    </w:p>
    <w:p w14:paraId="05800A77" w14:textId="77777777" w:rsidR="00CB3B77" w:rsidRPr="00F8718A" w:rsidRDefault="00CB3B77" w:rsidP="00C33B9B">
      <w:pPr>
        <w:pStyle w:val="Stile2"/>
        <w:rPr>
          <w:lang w:val="en-GB"/>
        </w:rPr>
      </w:pPr>
      <w:bookmarkStart w:id="657" w:name="_Toc100207966"/>
      <w:bookmarkStart w:id="658" w:name="_Toc109200424"/>
      <w:r w:rsidRPr="00F8718A">
        <w:rPr>
          <w:lang w:val="en-GB"/>
        </w:rPr>
        <w:t>Simple use procedure to design a weir</w:t>
      </w:r>
      <w:bookmarkEnd w:id="657"/>
      <w:bookmarkEnd w:id="658"/>
    </w:p>
    <w:p w14:paraId="1C1E2C96" w14:textId="77777777" w:rsidR="00CB3B77" w:rsidRPr="00F8718A" w:rsidRDefault="00CB3B77" w:rsidP="00CB3B77">
      <w:pPr>
        <w:jc w:val="both"/>
        <w:rPr>
          <w:sz w:val="24"/>
          <w:szCs w:val="24"/>
          <w:lang w:val="en-GB"/>
        </w:rPr>
      </w:pPr>
      <w:r w:rsidRPr="00F8718A">
        <w:rPr>
          <w:sz w:val="24"/>
          <w:szCs w:val="24"/>
          <w:lang w:val="en-GB"/>
        </w:rPr>
        <w:t>Hereafter a simple and approximated use procedure to elaborate the DEM/DTM surface with Paraview in order to design a weir:</w:t>
      </w:r>
    </w:p>
    <w:p w14:paraId="4CA12730" w14:textId="77777777" w:rsidR="00CB3B77" w:rsidRPr="00F8718A" w:rsidRDefault="00CB3B77" w:rsidP="00475825">
      <w:pPr>
        <w:pStyle w:val="Paragrafoelenco"/>
        <w:numPr>
          <w:ilvl w:val="0"/>
          <w:numId w:val="27"/>
        </w:numPr>
        <w:contextualSpacing/>
        <w:jc w:val="both"/>
        <w:rPr>
          <w:rFonts w:eastAsia="Calibri"/>
          <w:lang w:val="en-GB"/>
        </w:rPr>
      </w:pPr>
      <w:r w:rsidRPr="00F8718A">
        <w:rPr>
          <w:rFonts w:eastAsia="Calibri"/>
          <w:lang w:val="en-GB"/>
        </w:rPr>
        <w:t>select a DEM-DTM zone extending 2</w:t>
      </w:r>
      <w:r w:rsidRPr="00F8718A">
        <w:rPr>
          <w:rFonts w:eastAsia="Calibri"/>
          <w:i/>
          <w:lang w:val="en-GB"/>
        </w:rPr>
        <w:t>h</w:t>
      </w:r>
      <w:r w:rsidRPr="00F8718A">
        <w:rPr>
          <w:rFonts w:eastAsia="Calibri"/>
          <w:lang w:val="en-GB"/>
        </w:rPr>
        <w:t xml:space="preserve"> downstream the section considered and whose width is just sufficient to contain the riverbed (feature “select elements with polygone”);</w:t>
      </w:r>
    </w:p>
    <w:p w14:paraId="5D692993" w14:textId="77777777" w:rsidR="00CB3B77" w:rsidRPr="00F8718A" w:rsidRDefault="00CB3B77" w:rsidP="00475825">
      <w:pPr>
        <w:pStyle w:val="Paragrafoelenco"/>
        <w:numPr>
          <w:ilvl w:val="0"/>
          <w:numId w:val="27"/>
        </w:numPr>
        <w:contextualSpacing/>
        <w:jc w:val="both"/>
        <w:rPr>
          <w:rFonts w:eastAsia="Calibri"/>
          <w:lang w:val="en-GB"/>
        </w:rPr>
      </w:pPr>
      <w:r w:rsidRPr="00F8718A">
        <w:rPr>
          <w:rFonts w:eastAsia="Calibri"/>
          <w:lang w:val="en-GB"/>
        </w:rPr>
        <w:t>vertically extrude the selection above up to the domain maximum height (filter “linear Extrusion”);</w:t>
      </w:r>
    </w:p>
    <w:p w14:paraId="266CD95A" w14:textId="77777777" w:rsidR="00CB3B77" w:rsidRPr="00F8718A" w:rsidRDefault="00CB3B77" w:rsidP="00475825">
      <w:pPr>
        <w:pStyle w:val="Paragrafoelenco"/>
        <w:numPr>
          <w:ilvl w:val="0"/>
          <w:numId w:val="27"/>
        </w:numPr>
        <w:contextualSpacing/>
        <w:jc w:val="both"/>
        <w:rPr>
          <w:rFonts w:eastAsia="Calibri"/>
          <w:lang w:val="en-GB"/>
        </w:rPr>
      </w:pPr>
      <w:r w:rsidRPr="00F8718A">
        <w:rPr>
          <w:rFonts w:eastAsia="Calibri"/>
          <w:lang w:val="en-GB"/>
        </w:rPr>
        <w:t>execute “Delaunay 3D” triangulation to obtain a tetrahedric grid within the extrusion;</w:t>
      </w:r>
    </w:p>
    <w:p w14:paraId="38DB0938" w14:textId="77777777" w:rsidR="00CB3B77" w:rsidRPr="00F8718A" w:rsidRDefault="00CB3B77" w:rsidP="00475825">
      <w:pPr>
        <w:pStyle w:val="Paragrafoelenco"/>
        <w:numPr>
          <w:ilvl w:val="0"/>
          <w:numId w:val="27"/>
        </w:numPr>
        <w:contextualSpacing/>
        <w:jc w:val="both"/>
        <w:rPr>
          <w:rFonts w:eastAsia="Calibri"/>
          <w:lang w:val="en-GB"/>
        </w:rPr>
      </w:pPr>
      <w:r w:rsidRPr="00F8718A">
        <w:rPr>
          <w:rFonts w:eastAsia="Calibri"/>
          <w:lang w:val="en-GB"/>
        </w:rPr>
        <w:t>extract from the extrusion volume the weir front wall (multiple use of the feature “clip”, even to remove the volume exceeding the free-surface height to be imposed, and the filters “Extract Surface” and “Delaunay 3D”) to obtain walls at least 2</w:t>
      </w:r>
      <w:r w:rsidRPr="00F8718A">
        <w:rPr>
          <w:rFonts w:eastAsia="Calibri"/>
          <w:i/>
          <w:lang w:val="en-GB"/>
        </w:rPr>
        <w:t xml:space="preserve">h </w:t>
      </w:r>
      <w:r w:rsidRPr="00F8718A">
        <w:rPr>
          <w:rFonts w:eastAsia="Calibri"/>
          <w:lang w:val="en-GB"/>
        </w:rPr>
        <w:t>thick;</w:t>
      </w:r>
    </w:p>
    <w:p w14:paraId="45FD73AC" w14:textId="77777777" w:rsidR="00CB3B77" w:rsidRPr="00F8718A" w:rsidRDefault="00CB3B77" w:rsidP="00475825">
      <w:pPr>
        <w:pStyle w:val="Paragrafoelenco"/>
        <w:numPr>
          <w:ilvl w:val="0"/>
          <w:numId w:val="27"/>
        </w:numPr>
        <w:contextualSpacing/>
        <w:jc w:val="both"/>
        <w:rPr>
          <w:rFonts w:eastAsia="Calibri"/>
          <w:lang w:val="en-GB"/>
        </w:rPr>
      </w:pPr>
      <w:r w:rsidRPr="00F8718A">
        <w:rPr>
          <w:rFonts w:eastAsia="Calibri"/>
          <w:lang w:val="en-GB"/>
        </w:rPr>
        <w:t>analogously to the previous step, extract the weir lateral walls and remove the volume exceeding a proper height (larger than the free-surface height to be imposed and sufficient to avoid any lateral overtopping);</w:t>
      </w:r>
    </w:p>
    <w:p w14:paraId="274B6E85" w14:textId="77777777" w:rsidR="00CB3B77" w:rsidRPr="00F8718A" w:rsidRDefault="00CB3B77" w:rsidP="00475825">
      <w:pPr>
        <w:pStyle w:val="Paragrafoelenco"/>
        <w:numPr>
          <w:ilvl w:val="0"/>
          <w:numId w:val="27"/>
        </w:numPr>
        <w:contextualSpacing/>
        <w:jc w:val="both"/>
        <w:rPr>
          <w:rFonts w:eastAsia="Calibri"/>
          <w:lang w:val="en-GB"/>
        </w:rPr>
      </w:pPr>
      <w:r w:rsidRPr="00F8718A">
        <w:rPr>
          <w:rFonts w:eastAsia="Calibri"/>
          <w:lang w:val="en-GB"/>
        </w:rPr>
        <w:t>merge the lateral and front walls (filter “Append Datasets”);</w:t>
      </w:r>
    </w:p>
    <w:p w14:paraId="13DBA069" w14:textId="77777777" w:rsidR="00CB3B77" w:rsidRPr="00F8718A" w:rsidRDefault="00CB3B77" w:rsidP="00475825">
      <w:pPr>
        <w:pStyle w:val="Paragrafoelenco"/>
        <w:numPr>
          <w:ilvl w:val="0"/>
          <w:numId w:val="27"/>
        </w:numPr>
        <w:contextualSpacing/>
        <w:jc w:val="both"/>
        <w:rPr>
          <w:rFonts w:eastAsia="Calibri"/>
          <w:lang w:val="en-GB"/>
        </w:rPr>
      </w:pPr>
      <w:r w:rsidRPr="00F8718A">
        <w:rPr>
          <w:rFonts w:eastAsia="Calibri"/>
          <w:lang w:val="en-GB"/>
        </w:rPr>
        <w:t>remove the faces useless in the SPH simulation (feature “select elements with polygone” with selection inversion; filter “Extract Selection”);</w:t>
      </w:r>
    </w:p>
    <w:p w14:paraId="6BA5A98B" w14:textId="77777777" w:rsidR="00CB3B77" w:rsidRPr="00F8718A" w:rsidRDefault="00CB3B77" w:rsidP="00475825">
      <w:pPr>
        <w:pStyle w:val="Paragrafoelenco"/>
        <w:numPr>
          <w:ilvl w:val="0"/>
          <w:numId w:val="27"/>
        </w:numPr>
        <w:contextualSpacing/>
        <w:jc w:val="both"/>
        <w:rPr>
          <w:rFonts w:eastAsia="Calibri"/>
          <w:lang w:val="en-GB"/>
        </w:rPr>
      </w:pPr>
      <w:r w:rsidRPr="00F8718A">
        <w:rPr>
          <w:rFonts w:eastAsia="Calibri"/>
          <w:lang w:val="en-GB"/>
        </w:rPr>
        <w:t>check and possibly flip the face normals (filter “Generate Surface Normals” with “Flip Normals” and “splitting”);</w:t>
      </w:r>
    </w:p>
    <w:p w14:paraId="4D662BB0" w14:textId="77777777" w:rsidR="00CB3B77" w:rsidRPr="00F8718A" w:rsidRDefault="00CB3B77" w:rsidP="00475825">
      <w:pPr>
        <w:pStyle w:val="Paragrafoelenco"/>
        <w:numPr>
          <w:ilvl w:val="0"/>
          <w:numId w:val="27"/>
        </w:numPr>
        <w:contextualSpacing/>
        <w:jc w:val="both"/>
        <w:rPr>
          <w:rFonts w:eastAsia="Calibri"/>
          <w:lang w:val="en-GB"/>
        </w:rPr>
      </w:pPr>
      <w:r w:rsidRPr="00F8718A">
        <w:rPr>
          <w:rFonts w:eastAsia="Calibri"/>
          <w:lang w:val="en-GB"/>
        </w:rPr>
        <w:t>visually check the weir design and save it in “.ply” format for ply2SPHERA_perimeter.</w:t>
      </w:r>
    </w:p>
    <w:p w14:paraId="63A6D1E2" w14:textId="77777777" w:rsidR="00CB3B77" w:rsidRPr="00F8718A" w:rsidRDefault="00CB3B77" w:rsidP="00CB3B77">
      <w:pPr>
        <w:jc w:val="both"/>
        <w:rPr>
          <w:sz w:val="24"/>
          <w:szCs w:val="24"/>
          <w:lang w:val="en-GB"/>
        </w:rPr>
      </w:pPr>
    </w:p>
    <w:p w14:paraId="11CEA7DE" w14:textId="77777777" w:rsidR="00CB3B77" w:rsidRPr="00F8718A" w:rsidRDefault="00CB3B77" w:rsidP="00AF7BEA">
      <w:pPr>
        <w:pStyle w:val="Stile1"/>
        <w:rPr>
          <w:lang w:val="en-GB"/>
        </w:rPr>
      </w:pPr>
      <w:bookmarkStart w:id="659" w:name="_Toc100207967"/>
      <w:bookmarkStart w:id="660" w:name="_Toc109200425"/>
      <w:r w:rsidRPr="00F8718A">
        <w:rPr>
          <w:lang w:val="en-GB"/>
        </w:rPr>
        <w:t>Modification of the spatial resolution of the DEM-DTM</w:t>
      </w:r>
      <w:bookmarkEnd w:id="659"/>
      <w:bookmarkEnd w:id="660"/>
    </w:p>
    <w:p w14:paraId="400A9E2E" w14:textId="77777777" w:rsidR="00CB3B77" w:rsidRPr="00F8718A" w:rsidRDefault="00CB3B77" w:rsidP="00CB3B77">
      <w:pPr>
        <w:jc w:val="both"/>
        <w:rPr>
          <w:sz w:val="24"/>
          <w:szCs w:val="24"/>
          <w:lang w:val="en-GB"/>
        </w:rPr>
      </w:pPr>
      <w:r w:rsidRPr="00F8718A">
        <w:rPr>
          <w:sz w:val="24"/>
          <w:szCs w:val="24"/>
          <w:lang w:val="en-GB"/>
        </w:rPr>
        <w:t>The following steps can be finally executed to possibly modify the spatial resolution of the DEM-DTM already obtained:</w:t>
      </w:r>
    </w:p>
    <w:p w14:paraId="72631CD4" w14:textId="77777777" w:rsidR="00CB3B77" w:rsidRPr="00F8718A" w:rsidRDefault="00CB3B77" w:rsidP="00475825">
      <w:pPr>
        <w:pStyle w:val="Paragrafoelenco"/>
        <w:numPr>
          <w:ilvl w:val="0"/>
          <w:numId w:val="29"/>
        </w:numPr>
        <w:contextualSpacing/>
        <w:jc w:val="both"/>
        <w:rPr>
          <w:rFonts w:eastAsia="Calibri"/>
          <w:lang w:val="en-GB"/>
        </w:rPr>
      </w:pPr>
      <w:r w:rsidRPr="00F8718A">
        <w:rPr>
          <w:rFonts w:eastAsia="Calibri"/>
          <w:lang w:val="en-GB"/>
        </w:rPr>
        <w:t>execute again the tool DEM2xyz with a different spatial resolution factor considering the DEM-DTM already elaborated as an input file;</w:t>
      </w:r>
    </w:p>
    <w:p w14:paraId="5F55F437" w14:textId="77777777" w:rsidR="00CB3B77" w:rsidRPr="00F8718A" w:rsidRDefault="00CB3B77" w:rsidP="00475825">
      <w:pPr>
        <w:pStyle w:val="Paragrafoelenco"/>
        <w:numPr>
          <w:ilvl w:val="0"/>
          <w:numId w:val="29"/>
        </w:numPr>
        <w:contextualSpacing/>
        <w:jc w:val="both"/>
        <w:rPr>
          <w:rFonts w:eastAsia="Calibri"/>
          <w:lang w:val="en-GB"/>
        </w:rPr>
      </w:pPr>
      <w:r w:rsidRPr="00F8718A">
        <w:rPr>
          <w:rFonts w:eastAsia="Calibri"/>
          <w:lang w:val="en-GB"/>
        </w:rPr>
        <w:t>treat with Paraview the DEM2xyz “.xyz” output file;</w:t>
      </w:r>
    </w:p>
    <w:p w14:paraId="7F86BDEA" w14:textId="77777777" w:rsidR="00CB3B77" w:rsidRPr="00F8718A" w:rsidRDefault="00CB3B77" w:rsidP="00475825">
      <w:pPr>
        <w:pStyle w:val="Paragrafoelenco"/>
        <w:numPr>
          <w:ilvl w:val="1"/>
          <w:numId w:val="29"/>
        </w:numPr>
        <w:contextualSpacing/>
        <w:jc w:val="both"/>
        <w:rPr>
          <w:rFonts w:eastAsia="Calibri"/>
          <w:lang w:val="en-GB"/>
        </w:rPr>
      </w:pPr>
      <w:r w:rsidRPr="00F8718A">
        <w:rPr>
          <w:rFonts w:eastAsia="Calibri"/>
          <w:lang w:val="en-GB"/>
        </w:rPr>
        <w:t xml:space="preserve">erase the points with </w:t>
      </w:r>
      <w:r w:rsidRPr="00F8718A">
        <w:rPr>
          <w:rFonts w:eastAsia="Calibri"/>
          <w:i/>
          <w:lang w:val="en-GB"/>
        </w:rPr>
        <w:t>z</w:t>
      </w:r>
      <w:r w:rsidRPr="00F8718A">
        <w:rPr>
          <w:rFonts w:eastAsia="Calibri"/>
          <w:lang w:val="en-GB"/>
        </w:rPr>
        <w:t>=-999m;</w:t>
      </w:r>
    </w:p>
    <w:p w14:paraId="6F30B556" w14:textId="77777777" w:rsidR="00CB3B77" w:rsidRPr="00F8718A" w:rsidRDefault="00CB3B77" w:rsidP="00475825">
      <w:pPr>
        <w:pStyle w:val="Paragrafoelenco"/>
        <w:numPr>
          <w:ilvl w:val="1"/>
          <w:numId w:val="29"/>
        </w:numPr>
        <w:contextualSpacing/>
        <w:jc w:val="both"/>
        <w:rPr>
          <w:rFonts w:eastAsia="Calibri"/>
          <w:lang w:val="en-GB"/>
        </w:rPr>
      </w:pPr>
      <w:r w:rsidRPr="00F8718A">
        <w:rPr>
          <w:rFonts w:eastAsia="Calibri"/>
          <w:lang w:val="en-GB"/>
        </w:rPr>
        <w:t>apply the filter “Delaunay2D”;</w:t>
      </w:r>
    </w:p>
    <w:p w14:paraId="3AA9A3D9" w14:textId="77777777" w:rsidR="00CB3B77" w:rsidRPr="00F8718A" w:rsidRDefault="00CB3B77" w:rsidP="00475825">
      <w:pPr>
        <w:pStyle w:val="Paragrafoelenco"/>
        <w:numPr>
          <w:ilvl w:val="1"/>
          <w:numId w:val="29"/>
        </w:numPr>
        <w:contextualSpacing/>
        <w:jc w:val="both"/>
        <w:rPr>
          <w:rFonts w:eastAsia="Calibri"/>
          <w:lang w:val="en-GB"/>
        </w:rPr>
      </w:pPr>
      <w:r w:rsidRPr="00F8718A">
        <w:rPr>
          <w:rFonts w:eastAsia="Calibri"/>
          <w:lang w:val="en-GB"/>
        </w:rPr>
        <w:t>erase manually (by means of the Graphic User Interface) the few faces linking points unavailable in the input DEM-DTM;</w:t>
      </w:r>
    </w:p>
    <w:p w14:paraId="18FF7C33" w14:textId="77777777" w:rsidR="00CB3B77" w:rsidRPr="00F8718A" w:rsidRDefault="00CB3B77" w:rsidP="00475825">
      <w:pPr>
        <w:pStyle w:val="Paragrafoelenco"/>
        <w:numPr>
          <w:ilvl w:val="1"/>
          <w:numId w:val="29"/>
        </w:numPr>
        <w:contextualSpacing/>
        <w:jc w:val="both"/>
        <w:rPr>
          <w:rFonts w:eastAsia="Calibri"/>
          <w:lang w:val="en-GB"/>
        </w:rPr>
      </w:pPr>
      <w:r w:rsidRPr="00F8718A">
        <w:rPr>
          <w:rFonts w:eastAsia="Calibri"/>
          <w:lang w:val="en-GB"/>
        </w:rPr>
        <w:t>translate the DEM-DTM according to the origin of the Cartographic System;</w:t>
      </w:r>
    </w:p>
    <w:p w14:paraId="1C4C6521" w14:textId="77777777" w:rsidR="00CB3B77" w:rsidRPr="00F8718A" w:rsidRDefault="00CB3B77" w:rsidP="00475825">
      <w:pPr>
        <w:pStyle w:val="Paragrafoelenco"/>
        <w:numPr>
          <w:ilvl w:val="1"/>
          <w:numId w:val="29"/>
        </w:numPr>
        <w:contextualSpacing/>
        <w:jc w:val="both"/>
        <w:rPr>
          <w:rFonts w:eastAsia="Calibri"/>
          <w:lang w:val="en-GB"/>
        </w:rPr>
      </w:pPr>
      <w:r w:rsidRPr="00F8718A">
        <w:rPr>
          <w:rFonts w:eastAsia="Calibri"/>
          <w:lang w:val="en-GB"/>
        </w:rPr>
        <w:t>check the DEM-DTM normals;</w:t>
      </w:r>
    </w:p>
    <w:p w14:paraId="39D06A19" w14:textId="77777777" w:rsidR="00CB3B77" w:rsidRPr="00F8718A" w:rsidRDefault="00CB3B77" w:rsidP="00475825">
      <w:pPr>
        <w:pStyle w:val="Paragrafoelenco"/>
        <w:numPr>
          <w:ilvl w:val="1"/>
          <w:numId w:val="29"/>
        </w:numPr>
        <w:contextualSpacing/>
        <w:jc w:val="both"/>
        <w:rPr>
          <w:rFonts w:eastAsia="Calibri"/>
          <w:lang w:val="en-GB"/>
        </w:rPr>
      </w:pPr>
      <w:r w:rsidRPr="00F8718A">
        <w:rPr>
          <w:rFonts w:eastAsia="Calibri"/>
          <w:lang w:val="en-GB"/>
        </w:rPr>
        <w:t>save the DEM-DTM at the new spatial resolution as a “.ply” output file;</w:t>
      </w:r>
    </w:p>
    <w:p w14:paraId="0B830306" w14:textId="77777777" w:rsidR="00CB3B77" w:rsidRPr="00F8718A" w:rsidRDefault="00CB3B77" w:rsidP="00475825">
      <w:pPr>
        <w:pStyle w:val="Paragrafoelenco"/>
        <w:numPr>
          <w:ilvl w:val="0"/>
          <w:numId w:val="29"/>
        </w:numPr>
        <w:contextualSpacing/>
        <w:jc w:val="both"/>
        <w:rPr>
          <w:rFonts w:eastAsia="Calibri"/>
          <w:lang w:val="en-GB"/>
        </w:rPr>
      </w:pPr>
      <w:r w:rsidRPr="00F8718A">
        <w:rPr>
          <w:rFonts w:eastAsia="Calibri"/>
          <w:lang w:val="en-GB"/>
        </w:rPr>
        <w:t>elaborate the “.ply”  DEM-DTM file with ply2SPHERA_perimeter;</w:t>
      </w:r>
    </w:p>
    <w:p w14:paraId="3C17AAA9" w14:textId="77777777" w:rsidR="00CB3B77" w:rsidRPr="00F8718A" w:rsidRDefault="00CB3B77" w:rsidP="00475825">
      <w:pPr>
        <w:pStyle w:val="Paragrafoelenco"/>
        <w:numPr>
          <w:ilvl w:val="0"/>
          <w:numId w:val="29"/>
        </w:numPr>
        <w:contextualSpacing/>
        <w:jc w:val="both"/>
        <w:rPr>
          <w:rFonts w:eastAsia="Calibri"/>
          <w:lang w:val="en-GB"/>
        </w:rPr>
      </w:pPr>
      <w:r w:rsidRPr="00F8718A">
        <w:rPr>
          <w:rFonts w:eastAsia="Calibri"/>
          <w:lang w:val="en-GB"/>
        </w:rPr>
        <w:t>add the ply2SPHERA_perimeter output files among the input files of SPHERA (sections “faces” and “vertices”).</w:t>
      </w:r>
    </w:p>
    <w:p w14:paraId="72FAF90C" w14:textId="335B93AB" w:rsidR="00CB3B77" w:rsidRPr="00F8718A" w:rsidRDefault="003138D3" w:rsidP="00CB3B77">
      <w:pPr>
        <w:jc w:val="both"/>
        <w:rPr>
          <w:sz w:val="24"/>
          <w:szCs w:val="24"/>
          <w:lang w:val="en-GB"/>
        </w:rPr>
      </w:pPr>
      <w:r w:rsidRPr="00F8718A">
        <w:rPr>
          <w:sz w:val="24"/>
          <w:szCs w:val="24"/>
          <w:lang w:val="en-GB"/>
        </w:rPr>
        <w:t>In case Delaunay cannot be applied to the whole DEM-DTM, then it is safer to come back to the previous point on DEM2xyz to partition the DEM output instead of cutting it in Paraview; notice that one cannot merge the DEM-DTM files after the interpolation because one would need a unique DEM-DTM input file for DEM2xyz, otherwise the overlapping points would not be equal due to different interpolation results at boundaries.</w:t>
      </w:r>
    </w:p>
    <w:p w14:paraId="5B3CDAF7" w14:textId="77777777" w:rsidR="003138D3" w:rsidRPr="00F8718A" w:rsidRDefault="003138D3" w:rsidP="00CB3B77">
      <w:pPr>
        <w:jc w:val="both"/>
        <w:rPr>
          <w:sz w:val="24"/>
          <w:szCs w:val="24"/>
          <w:lang w:val="en-GB"/>
        </w:rPr>
      </w:pPr>
    </w:p>
    <w:p w14:paraId="21313187" w14:textId="77777777" w:rsidR="00CB3B77" w:rsidRPr="00F8718A" w:rsidRDefault="00CB3B77" w:rsidP="00AF7BEA">
      <w:pPr>
        <w:pStyle w:val="Stile1"/>
        <w:rPr>
          <w:lang w:val="en-GB"/>
        </w:rPr>
      </w:pPr>
      <w:bookmarkStart w:id="661" w:name="_Toc100207968"/>
      <w:bookmarkStart w:id="662" w:name="_Toc109200426"/>
      <w:r w:rsidRPr="00F8718A">
        <w:rPr>
          <w:lang w:val="en-GB"/>
        </w:rPr>
        <w:t>SnappyHexMesh</w:t>
      </w:r>
      <w:bookmarkEnd w:id="661"/>
      <w:bookmarkEnd w:id="662"/>
    </w:p>
    <w:p w14:paraId="7745DEBB" w14:textId="7BEDF954" w:rsidR="00CB3B77" w:rsidRPr="00F8718A" w:rsidRDefault="00CB3B77" w:rsidP="00CB3B77">
      <w:pPr>
        <w:jc w:val="both"/>
        <w:rPr>
          <w:sz w:val="24"/>
          <w:szCs w:val="24"/>
          <w:lang w:val="en-GB"/>
        </w:rPr>
      </w:pPr>
      <w:r w:rsidRPr="00F8718A">
        <w:rPr>
          <w:sz w:val="24"/>
          <w:szCs w:val="24"/>
          <w:lang w:val="en-GB"/>
        </w:rPr>
        <w:t>In case the boundary treatment method of Sec.</w:t>
      </w:r>
      <w:r w:rsidRPr="00F8718A">
        <w:rPr>
          <w:sz w:val="24"/>
          <w:szCs w:val="24"/>
          <w:lang w:val="en-GB"/>
        </w:rPr>
        <w:fldChar w:fldCharType="begin"/>
      </w:r>
      <w:r w:rsidRPr="00F8718A">
        <w:rPr>
          <w:sz w:val="24"/>
          <w:szCs w:val="24"/>
          <w:lang w:val="en-GB"/>
        </w:rPr>
        <w:instrText xml:space="preserve"> REF _Ref449963223 \r \h </w:instrText>
      </w:r>
      <w:r w:rsidRPr="00F8718A">
        <w:rPr>
          <w:sz w:val="24"/>
          <w:szCs w:val="24"/>
          <w:lang w:val="en-GB"/>
        </w:rPr>
      </w:r>
      <w:r w:rsidRPr="00F8718A">
        <w:rPr>
          <w:sz w:val="24"/>
          <w:szCs w:val="24"/>
          <w:lang w:val="en-GB"/>
        </w:rPr>
        <w:fldChar w:fldCharType="separate"/>
      </w:r>
      <w:r w:rsidR="00DE02FE">
        <w:rPr>
          <w:sz w:val="24"/>
          <w:szCs w:val="24"/>
          <w:lang w:val="en-GB"/>
        </w:rPr>
        <w:t>8</w:t>
      </w:r>
      <w:r w:rsidRPr="00F8718A">
        <w:rPr>
          <w:sz w:val="24"/>
          <w:szCs w:val="24"/>
          <w:lang w:val="en-GB"/>
        </w:rPr>
        <w:fldChar w:fldCharType="end"/>
      </w:r>
      <w:r w:rsidRPr="00F8718A">
        <w:rPr>
          <w:sz w:val="24"/>
          <w:szCs w:val="24"/>
          <w:lang w:val="en-GB"/>
        </w:rPr>
        <w:t xml:space="preserve"> is used, SnappyHexMesh (OpenFOAM, OpenCFD Ltd, 2021,</w:t>
      </w:r>
      <w:sdt>
        <w:sdtPr>
          <w:rPr>
            <w:sz w:val="24"/>
            <w:szCs w:val="24"/>
            <w:lang w:val="en-GB"/>
          </w:rPr>
          <w:id w:val="-597257513"/>
          <w:citation/>
        </w:sdtPr>
        <w:sdtEndPr/>
        <w:sdtContent>
          <w:r w:rsidRPr="00F8718A">
            <w:rPr>
              <w:sz w:val="24"/>
              <w:szCs w:val="24"/>
              <w:lang w:val="en-GB"/>
            </w:rPr>
            <w:fldChar w:fldCharType="begin"/>
          </w:r>
          <w:r w:rsidRPr="00F8718A">
            <w:rPr>
              <w:sz w:val="24"/>
              <w:szCs w:val="24"/>
              <w:lang w:val="en-GB"/>
            </w:rPr>
            <w:instrText xml:space="preserve"> CITATION Ope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[71]</w:t>
          </w:r>
          <w:r w:rsidRPr="00F8718A">
            <w:rPr>
              <w:sz w:val="24"/>
              <w:szCs w:val="24"/>
              <w:lang w:val="en-GB"/>
            </w:rPr>
            <w:fldChar w:fldCharType="end"/>
          </w:r>
        </w:sdtContent>
      </w:sdt>
      <w:r w:rsidRPr="00F8718A">
        <w:rPr>
          <w:sz w:val="24"/>
          <w:szCs w:val="24"/>
          <w:lang w:val="en-GB"/>
        </w:rPr>
        <w:t>) is used as a surface grid generator for the initial positioning grid of the DB-SPH elements.</w:t>
      </w:r>
    </w:p>
    <w:p w14:paraId="4E7EB234" w14:textId="77777777" w:rsidR="00CB3B77" w:rsidRPr="00F8718A" w:rsidRDefault="00CB3B77" w:rsidP="00CB3B77">
      <w:pPr>
        <w:jc w:val="both"/>
        <w:rPr>
          <w:sz w:val="24"/>
          <w:szCs w:val="24"/>
          <w:lang w:val="en-GB"/>
        </w:rPr>
      </w:pPr>
    </w:p>
    <w:p w14:paraId="6D8761E9" w14:textId="77777777" w:rsidR="00CB3B77" w:rsidRPr="00F8718A" w:rsidRDefault="00CB3B77" w:rsidP="00AF7BEA">
      <w:pPr>
        <w:pStyle w:val="Stile1"/>
        <w:rPr>
          <w:lang w:val="en-GB"/>
        </w:rPr>
      </w:pPr>
      <w:bookmarkStart w:id="663" w:name="_Toc100207969"/>
      <w:bookmarkStart w:id="664" w:name="_Toc109200427"/>
      <w:r w:rsidRPr="00F8718A">
        <w:rPr>
          <w:lang w:val="en-GB"/>
        </w:rPr>
        <w:t>ply2SPHERA_perimeter</w:t>
      </w:r>
      <w:bookmarkEnd w:id="663"/>
      <w:bookmarkEnd w:id="664"/>
    </w:p>
    <w:p w14:paraId="7DC40C7F" w14:textId="65D77B14"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The numerical tool ply2SPHERA_perimeter (RSE SpA, 2021,</w:t>
      </w:r>
      <w:sdt>
        <w:sdtPr>
          <w:rPr>
            <w:rFonts w:ascii="Times New Roman" w:hAnsi="Times New Roman"/>
            <w:lang w:val="en-GB"/>
          </w:rPr>
          <w:id w:val="-1072432826"/>
          <w:citation/>
        </w:sdtPr>
        <w:sdtEndPr/>
        <w:sdtContent>
          <w:r w:rsidRPr="00F8718A">
            <w:rPr>
              <w:rFonts w:ascii="Times New Roman" w:hAnsi="Times New Roman"/>
              <w:lang w:val="en-GB"/>
            </w:rPr>
            <w:fldChar w:fldCharType="begin"/>
          </w:r>
          <w:r w:rsidRPr="00F8718A">
            <w:rPr>
              <w:rFonts w:ascii="Times New Roman" w:hAnsi="Times New Roman"/>
              <w:lang w:val="en-GB"/>
            </w:rPr>
            <w:instrText xml:space="preserve"> CITATION ply20 \l 1040 </w:instrText>
          </w:r>
          <w:r w:rsidRPr="00F8718A">
            <w:rPr>
              <w:rFonts w:ascii="Times New Roman" w:hAnsi="Times New Roman"/>
              <w:lang w:val="en-GB"/>
            </w:rPr>
            <w:fldChar w:fldCharType="separate"/>
          </w:r>
          <w:r w:rsidR="00DE02FE">
            <w:rPr>
              <w:rFonts w:ascii="Times New Roman" w:hAnsi="Times New Roman"/>
              <w:noProof/>
              <w:lang w:val="en-GB"/>
            </w:rPr>
            <w:t xml:space="preserve"> </w:t>
          </w:r>
          <w:r w:rsidR="00DE02FE" w:rsidRPr="00DE02FE">
            <w:rPr>
              <w:rFonts w:ascii="Times New Roman" w:hAnsi="Times New Roman"/>
              <w:noProof/>
              <w:lang w:val="en-GB"/>
            </w:rPr>
            <w:t>[96]</w:t>
          </w:r>
          <w:r w:rsidRPr="00F8718A">
            <w:rPr>
              <w:rFonts w:ascii="Times New Roman" w:hAnsi="Times New Roman"/>
              <w:lang w:val="en-GB"/>
            </w:rPr>
            <w:fldChar w:fldCharType="end"/>
          </w:r>
        </w:sdtContent>
      </w:sdt>
      <w:r w:rsidRPr="00F8718A">
        <w:rPr>
          <w:rFonts w:ascii="Times New Roman" w:hAnsi="Times New Roman"/>
          <w:lang w:val="en-GB"/>
        </w:rPr>
        <w:t>) converts the DEM “.ply” file in two distinct output files. They have the same format as the sections “VERTICES” and “FACES” of the main input file of SPHERA. It is the vertices and faces of the portion of the DEM within the numerical domain of SPHERA.</w:t>
      </w:r>
    </w:p>
    <w:p w14:paraId="652050DB" w14:textId="77777777"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“ply2SPHERA_perimeter v.2.0” (RSE SpA) is a minor pre-processing tool of the SPH code SPHERA v.8.0 (RSE SpA). It deals with the format conversion from “.ply” to the format of the sections “VERTICES” and “FACES” of SPHERA main input file to describe the perimeter of a 3D zone (for 3D simulations) or a 2D zone (for 2D simulations).</w:t>
      </w:r>
    </w:p>
    <w:p w14:paraId="23CAD0FB" w14:textId="77777777"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The “.ply” input file is located in the working directory. Here, there is also the main input file of ply2SPHERA_perimeter v.2.0: ply2SPHERA_perimeter.inp. This is composed by 3 lines, with the following structure:</w:t>
      </w:r>
    </w:p>
    <w:p w14:paraId="36BFE47B" w14:textId="77777777"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&lt;integer_1&gt; &lt;integer_2&gt; &lt;integer_3&gt; ! perimeter_first_vertex_ID (ID of the first vertex of the perimeter); perimeter_first_face_ID (ID of the first face of the perimeter); perimeter_ID (ID of the perimeter)</w:t>
      </w:r>
    </w:p>
    <w:p w14:paraId="7AAD1E78" w14:textId="77777777"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&lt;real&gt; ! z_offset (offset of the z-coordinate)</w:t>
      </w:r>
    </w:p>
    <w:p w14:paraId="5E76CEFD" w14:textId="17049D08"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&lt;character&gt; ! ply_file_name (name of the .ply input file)</w:t>
      </w:r>
    </w:p>
    <w:p w14:paraId="2708FDC5" w14:textId="6E0306C3" w:rsidR="007439A8" w:rsidRPr="00F8718A" w:rsidRDefault="007439A8" w:rsidP="00CB3B77">
      <w:pPr>
        <w:pStyle w:val="Normale1"/>
        <w:spacing w:line="240" w:lineRule="auto"/>
        <w:rPr>
          <w:rFonts w:ascii="Times New Roman" w:hAnsi="Times New Roman"/>
          <w:lang w:val="en-GB"/>
        </w:rPr>
      </w:pPr>
      <w:r w:rsidRPr="00F8718A">
        <w:rPr>
          <w:rFonts w:ascii="Times New Roman" w:hAnsi="Times New Roman"/>
          <w:lang w:val="en-GB"/>
        </w:rPr>
        <w:t xml:space="preserve">The tool ply2SPHERA_perimeter (2021, </w:t>
      </w:r>
      <w:sdt>
        <w:sdtPr>
          <w:rPr>
            <w:rFonts w:ascii="Times New Roman" w:hAnsi="Times New Roman"/>
            <w:lang w:val="en-GB"/>
          </w:rPr>
          <w:id w:val="-147672601"/>
          <w:citation/>
        </w:sdtPr>
        <w:sdtEndPr/>
        <w:sdtContent>
          <w:r w:rsidRPr="00F8718A">
            <w:rPr>
              <w:rFonts w:ascii="Times New Roman" w:hAnsi="Times New Roman"/>
              <w:lang w:val="en-GB"/>
            </w:rPr>
            <w:fldChar w:fldCharType="begin"/>
          </w:r>
          <w:r w:rsidRPr="00F8718A">
            <w:rPr>
              <w:rFonts w:ascii="Times New Roman" w:hAnsi="Times New Roman"/>
              <w:lang w:val="en-GB"/>
            </w:rPr>
            <w:instrText xml:space="preserve"> CITATION ply20 \l 1040 </w:instrText>
          </w:r>
          <w:r w:rsidRPr="00F8718A">
            <w:rPr>
              <w:rFonts w:ascii="Times New Roman" w:hAnsi="Times New Roman"/>
              <w:lang w:val="en-GB"/>
            </w:rPr>
            <w:fldChar w:fldCharType="separate"/>
          </w:r>
          <w:r w:rsidR="00DE02FE" w:rsidRPr="00DE02FE">
            <w:rPr>
              <w:rFonts w:ascii="Times New Roman" w:hAnsi="Times New Roman"/>
              <w:noProof/>
              <w:lang w:val="en-GB"/>
            </w:rPr>
            <w:t>[96]</w:t>
          </w:r>
          <w:r w:rsidRPr="00F8718A">
            <w:rPr>
              <w:rFonts w:ascii="Times New Roman" w:hAnsi="Times New Roman"/>
              <w:lang w:val="en-GB"/>
            </w:rPr>
            <w:fldChar w:fldCharType="end"/>
          </w:r>
        </w:sdtContent>
      </w:sdt>
      <w:r w:rsidRPr="00F8718A">
        <w:rPr>
          <w:rFonts w:ascii="Times New Roman" w:hAnsi="Times New Roman"/>
          <w:lang w:val="en-GB"/>
        </w:rPr>
        <w:t>) treats “.ply” files with attribute. Alternatively, some program units of SPHERA (i.e., “Import_ply_meshes”, “CLC_preprocessing”) manage “.ply” input files without attributes.</w:t>
      </w:r>
    </w:p>
    <w:p w14:paraId="0EEFA13F" w14:textId="4D27FDAB" w:rsidR="00CB3B77" w:rsidRPr="00F8718A" w:rsidRDefault="00CB3B77" w:rsidP="00CB3B77">
      <w:pPr>
        <w:jc w:val="both"/>
        <w:rPr>
          <w:sz w:val="24"/>
          <w:szCs w:val="24"/>
          <w:lang w:val="en-GB"/>
        </w:rPr>
      </w:pPr>
    </w:p>
    <w:p w14:paraId="5EDC7510" w14:textId="0B7834B8" w:rsidR="00686785" w:rsidRPr="00F8718A" w:rsidRDefault="00686785" w:rsidP="00475825">
      <w:pPr>
        <w:pStyle w:val="Stile1"/>
        <w:numPr>
          <w:ilvl w:val="1"/>
          <w:numId w:val="30"/>
        </w:numPr>
        <w:rPr>
          <w:lang w:val="en-GB"/>
        </w:rPr>
      </w:pPr>
      <w:bookmarkStart w:id="665" w:name="_Toc109200428"/>
      <w:r w:rsidRPr="00F8718A">
        <w:rPr>
          <w:lang w:val="en-GB"/>
        </w:rPr>
        <w:t>Paraview: procedures to pre-process the CORINE Land Cover (CLC) maps</w:t>
      </w:r>
      <w:bookmarkEnd w:id="665"/>
      <w:r w:rsidRPr="00F8718A">
        <w:rPr>
          <w:lang w:val="en-GB"/>
        </w:rPr>
        <w:t xml:space="preserve"> </w:t>
      </w:r>
    </w:p>
    <w:p w14:paraId="123B735F" w14:textId="7105766B" w:rsidR="00686785" w:rsidRPr="00F8718A" w:rsidRDefault="00686785" w:rsidP="00CB3B77">
      <w:pPr>
        <w:jc w:val="both"/>
        <w:rPr>
          <w:sz w:val="24"/>
          <w:szCs w:val="24"/>
          <w:lang w:val="en-GB"/>
        </w:rPr>
      </w:pPr>
      <w:r w:rsidRPr="00F8718A">
        <w:rPr>
          <w:sz w:val="24"/>
          <w:szCs w:val="24"/>
          <w:lang w:val="en-GB"/>
        </w:rPr>
        <w:t>Paraview v.5.9.0 (or later version) is mandatory</w:t>
      </w:r>
      <w:r w:rsidR="00E07BBC" w:rsidRPr="00F8718A">
        <w:rPr>
          <w:sz w:val="24"/>
          <w:szCs w:val="24"/>
          <w:lang w:val="en-GB"/>
        </w:rPr>
        <w:t xml:space="preserve"> to manage the input CLC “.shp” file. The following procedure might be applied:</w:t>
      </w:r>
    </w:p>
    <w:p w14:paraId="0F00C3A8" w14:textId="047BA5E7" w:rsidR="00686785" w:rsidRPr="00F8718A" w:rsidRDefault="00686785" w:rsidP="00475825">
      <w:pPr>
        <w:pStyle w:val="Paragrafoelenco"/>
        <w:numPr>
          <w:ilvl w:val="0"/>
          <w:numId w:val="31"/>
        </w:numPr>
        <w:contextualSpacing/>
        <w:jc w:val="both"/>
        <w:rPr>
          <w:rFonts w:eastAsia="Calibri"/>
          <w:lang w:val="en-GB"/>
        </w:rPr>
      </w:pPr>
      <w:r w:rsidRPr="00F8718A">
        <w:rPr>
          <w:rFonts w:eastAsia="Calibri"/>
          <w:lang w:val="en-GB"/>
        </w:rPr>
        <w:t>Read the “.shp” file in the original Cartographic reference system;</w:t>
      </w:r>
    </w:p>
    <w:p w14:paraId="2B5EAF7E" w14:textId="7C8FB995" w:rsidR="00686785" w:rsidRPr="00F8718A" w:rsidRDefault="00E07BBC" w:rsidP="00475825">
      <w:pPr>
        <w:pStyle w:val="Paragrafoelenco"/>
        <w:numPr>
          <w:ilvl w:val="0"/>
          <w:numId w:val="31"/>
        </w:numPr>
        <w:contextualSpacing/>
        <w:jc w:val="both"/>
        <w:rPr>
          <w:rFonts w:eastAsia="Calibri"/>
          <w:lang w:val="en-GB"/>
        </w:rPr>
      </w:pPr>
      <w:r w:rsidRPr="00F8718A">
        <w:rPr>
          <w:rFonts w:eastAsia="Calibri"/>
          <w:lang w:val="en-GB"/>
        </w:rPr>
        <w:t xml:space="preserve">Apply the filter </w:t>
      </w:r>
      <w:r w:rsidR="00686785" w:rsidRPr="00F8718A">
        <w:rPr>
          <w:rFonts w:eastAsia="Calibri"/>
          <w:lang w:val="en-GB"/>
        </w:rPr>
        <w:t>“Transform” to switch to SPHERA reference system (</w:t>
      </w:r>
      <w:r w:rsidR="00686785" w:rsidRPr="00F8718A">
        <w:rPr>
          <w:rFonts w:eastAsia="Calibri"/>
          <w:i/>
          <w:iCs/>
          <w:lang w:val="en-GB"/>
        </w:rPr>
        <w:t>x</w:t>
      </w:r>
      <w:r w:rsidR="00686785" w:rsidRPr="00F8718A">
        <w:rPr>
          <w:rFonts w:eastAsia="Calibri"/>
          <w:lang w:val="en-GB"/>
        </w:rPr>
        <w:t>/</w:t>
      </w:r>
      <w:r w:rsidR="00686785" w:rsidRPr="00F8718A">
        <w:rPr>
          <w:rFonts w:eastAsia="Calibri"/>
          <w:i/>
          <w:iCs/>
          <w:lang w:val="en-GB"/>
        </w:rPr>
        <w:t>y</w:t>
      </w:r>
      <w:r w:rsidR="00686785" w:rsidRPr="00F8718A">
        <w:rPr>
          <w:rFonts w:eastAsia="Calibri"/>
          <w:lang w:val="en-GB"/>
        </w:rPr>
        <w:t xml:space="preserve"> offset reduction);</w:t>
      </w:r>
    </w:p>
    <w:p w14:paraId="6A7F35BC" w14:textId="30CF91F3" w:rsidR="00686785" w:rsidRPr="00F8718A" w:rsidRDefault="00E07BBC" w:rsidP="00475825">
      <w:pPr>
        <w:pStyle w:val="Paragrafoelenco"/>
        <w:numPr>
          <w:ilvl w:val="0"/>
          <w:numId w:val="31"/>
        </w:numPr>
        <w:contextualSpacing/>
        <w:jc w:val="both"/>
        <w:rPr>
          <w:rFonts w:eastAsia="Calibri"/>
          <w:lang w:val="en-GB"/>
        </w:rPr>
      </w:pPr>
      <w:r w:rsidRPr="00F8718A">
        <w:rPr>
          <w:rFonts w:eastAsia="Calibri"/>
          <w:lang w:val="en-GB"/>
        </w:rPr>
        <w:t xml:space="preserve">Apply the filter </w:t>
      </w:r>
      <w:r w:rsidR="00686785" w:rsidRPr="00F8718A">
        <w:rPr>
          <w:rFonts w:eastAsia="Calibri"/>
          <w:lang w:val="en-GB"/>
        </w:rPr>
        <w:t>“Clips” to cut SPHERA domain;</w:t>
      </w:r>
    </w:p>
    <w:p w14:paraId="2D3D59A5" w14:textId="0A3D72C9" w:rsidR="00686785" w:rsidRPr="00F8718A" w:rsidRDefault="00686785" w:rsidP="00475825">
      <w:pPr>
        <w:pStyle w:val="Paragrafoelenco"/>
        <w:numPr>
          <w:ilvl w:val="0"/>
          <w:numId w:val="31"/>
        </w:numPr>
        <w:contextualSpacing/>
        <w:jc w:val="both"/>
        <w:rPr>
          <w:rFonts w:eastAsia="Calibri"/>
          <w:lang w:val="en-GB"/>
        </w:rPr>
      </w:pPr>
      <w:r w:rsidRPr="00F8718A">
        <w:rPr>
          <w:rFonts w:eastAsia="Calibri"/>
          <w:lang w:val="en-GB"/>
        </w:rPr>
        <w:t>Save a screenshot plotting the first CLC category (vector map);</w:t>
      </w:r>
    </w:p>
    <w:p w14:paraId="25A4DB72" w14:textId="4951E6A7" w:rsidR="00686785" w:rsidRPr="00F8718A" w:rsidRDefault="00686785" w:rsidP="00475825">
      <w:pPr>
        <w:pStyle w:val="Paragrafoelenco"/>
        <w:numPr>
          <w:ilvl w:val="0"/>
          <w:numId w:val="31"/>
        </w:numPr>
        <w:contextualSpacing/>
        <w:jc w:val="both"/>
        <w:rPr>
          <w:rFonts w:eastAsia="Calibri"/>
          <w:lang w:val="en-GB"/>
        </w:rPr>
      </w:pPr>
      <w:r w:rsidRPr="00F8718A">
        <w:rPr>
          <w:rFonts w:eastAsia="Calibri"/>
          <w:lang w:val="en-GB"/>
        </w:rPr>
        <w:t>Save a screenshot plotting the CLC polygon IDs (vector map);</w:t>
      </w:r>
    </w:p>
    <w:p w14:paraId="53DCC2F2" w14:textId="4CF50462" w:rsidR="00686785" w:rsidRPr="00F8718A" w:rsidRDefault="00686785" w:rsidP="00475825">
      <w:pPr>
        <w:pStyle w:val="Paragrafoelenco"/>
        <w:numPr>
          <w:ilvl w:val="0"/>
          <w:numId w:val="31"/>
        </w:numPr>
        <w:contextualSpacing/>
        <w:jc w:val="both"/>
        <w:rPr>
          <w:rFonts w:eastAsia="Calibri"/>
          <w:lang w:val="en-GB"/>
        </w:rPr>
      </w:pPr>
      <w:r w:rsidRPr="00F8718A">
        <w:rPr>
          <w:rFonts w:eastAsia="Calibri"/>
          <w:lang w:val="en-GB"/>
        </w:rPr>
        <w:t>It is useful to save the CLC “.vtu” file only to show the CLC polygon boundaries. However, the colours of the boundaries of the CLC polygons</w:t>
      </w:r>
      <w:r w:rsidR="00E07BBC" w:rsidRPr="00F8718A">
        <w:rPr>
          <w:rFonts w:eastAsia="Calibri"/>
          <w:lang w:val="en-GB"/>
        </w:rPr>
        <w:t xml:space="preserve"> are not representative</w:t>
      </w:r>
      <w:r w:rsidRPr="00F8718A">
        <w:rPr>
          <w:rFonts w:eastAsia="Calibri"/>
          <w:lang w:val="en-GB"/>
        </w:rPr>
        <w:t>: for each segment there are actually two overlapping segments (one per adjacent polygon) but only one segment is visible (normally, the one associated with the external polygon) and it seems unfeasible to see the right colour of the internal polygon, even using the opacity options. To extracting the CLC .vtu file, the following information might be useful. Only mandatory data are saved (otherwise the file would be too large to be opened with P</w:t>
      </w:r>
      <w:r w:rsidR="00E07BBC" w:rsidRPr="00F8718A">
        <w:rPr>
          <w:rFonts w:eastAsia="Calibri"/>
          <w:lang w:val="en-GB"/>
        </w:rPr>
        <w:t>araview</w:t>
      </w:r>
      <w:r w:rsidRPr="00F8718A">
        <w:rPr>
          <w:rFonts w:eastAsia="Calibri"/>
          <w:lang w:val="en-GB"/>
        </w:rPr>
        <w:t>): “objectid”, “codice_num”. The format of the CLC .vtu file reads:</w:t>
      </w:r>
    </w:p>
    <w:p w14:paraId="7ACFD0D0" w14:textId="2EF5BB7E" w:rsidR="00686785" w:rsidRPr="00F8718A" w:rsidRDefault="00686785" w:rsidP="00475825">
      <w:pPr>
        <w:pStyle w:val="Paragrafoelenco"/>
        <w:numPr>
          <w:ilvl w:val="0"/>
          <w:numId w:val="32"/>
        </w:numPr>
        <w:contextualSpacing/>
        <w:jc w:val="both"/>
        <w:rPr>
          <w:rFonts w:eastAsia="Calibri"/>
          <w:lang w:val="en-GB"/>
        </w:rPr>
      </w:pPr>
      <w:r w:rsidRPr="00F8718A">
        <w:rPr>
          <w:rFonts w:eastAsia="Calibri"/>
          <w:lang w:val="en-GB"/>
        </w:rPr>
        <w:t>“objectid”: CLC polygon ID associated with the segment (each actual segment is represented by two twin segments associated with the inner/outer polygon);</w:t>
      </w:r>
    </w:p>
    <w:p w14:paraId="118AA849" w14:textId="24268D3E" w:rsidR="00686785" w:rsidRPr="00F8718A" w:rsidRDefault="00686785" w:rsidP="00475825">
      <w:pPr>
        <w:pStyle w:val="Paragrafoelenco"/>
        <w:numPr>
          <w:ilvl w:val="0"/>
          <w:numId w:val="32"/>
        </w:numPr>
        <w:contextualSpacing/>
        <w:jc w:val="both"/>
        <w:rPr>
          <w:rFonts w:eastAsia="Calibri"/>
          <w:lang w:val="en-GB"/>
        </w:rPr>
      </w:pPr>
      <w:r w:rsidRPr="00F8718A">
        <w:rPr>
          <w:rFonts w:eastAsia="Calibri"/>
          <w:lang w:val="en-GB"/>
        </w:rPr>
        <w:t>“codice_num”: CLC code of the polygon associated with the segment;</w:t>
      </w:r>
    </w:p>
    <w:p w14:paraId="0F66C194" w14:textId="76054D66" w:rsidR="00686785" w:rsidRPr="00F8718A" w:rsidRDefault="00686785" w:rsidP="00475825">
      <w:pPr>
        <w:pStyle w:val="Paragrafoelenco"/>
        <w:numPr>
          <w:ilvl w:val="0"/>
          <w:numId w:val="32"/>
        </w:numPr>
        <w:contextualSpacing/>
        <w:jc w:val="both"/>
        <w:rPr>
          <w:rFonts w:eastAsia="Calibri"/>
          <w:lang w:val="en-GB"/>
        </w:rPr>
      </w:pPr>
      <w:r w:rsidRPr="00F8718A">
        <w:rPr>
          <w:rFonts w:eastAsia="Calibri"/>
          <w:lang w:val="en-GB"/>
        </w:rPr>
        <w:t>“offsets”: last-point ID for each segment (called “cell”);</w:t>
      </w:r>
    </w:p>
    <w:p w14:paraId="741D020F" w14:textId="44774601" w:rsidR="00686785" w:rsidRPr="00F8718A" w:rsidRDefault="00686785" w:rsidP="00475825">
      <w:pPr>
        <w:pStyle w:val="Paragrafoelenco"/>
        <w:numPr>
          <w:ilvl w:val="0"/>
          <w:numId w:val="32"/>
        </w:numPr>
        <w:contextualSpacing/>
        <w:jc w:val="both"/>
        <w:rPr>
          <w:rFonts w:eastAsia="Calibri"/>
          <w:lang w:val="en-GB"/>
        </w:rPr>
      </w:pPr>
      <w:r w:rsidRPr="00F8718A">
        <w:rPr>
          <w:rFonts w:eastAsia="Calibri"/>
          <w:lang w:val="en-GB"/>
        </w:rPr>
        <w:t>“connectivity”: point-ID list for each segment (called “cell”);</w:t>
      </w:r>
    </w:p>
    <w:p w14:paraId="17E4FB9A" w14:textId="2EC56942" w:rsidR="00686785" w:rsidRPr="00F8718A" w:rsidRDefault="00686785" w:rsidP="00475825">
      <w:pPr>
        <w:pStyle w:val="Paragrafoelenco"/>
        <w:numPr>
          <w:ilvl w:val="0"/>
          <w:numId w:val="32"/>
        </w:numPr>
        <w:contextualSpacing/>
        <w:jc w:val="both"/>
        <w:rPr>
          <w:rFonts w:eastAsia="Calibri"/>
          <w:lang w:val="en-GB"/>
        </w:rPr>
      </w:pPr>
      <w:r w:rsidRPr="00F8718A">
        <w:rPr>
          <w:rFonts w:eastAsia="Calibri"/>
          <w:lang w:val="en-GB"/>
        </w:rPr>
        <w:t xml:space="preserve">“Points”: list of vertex coordinates (triplets </w:t>
      </w:r>
      <w:r w:rsidRPr="00F8718A">
        <w:rPr>
          <w:rFonts w:eastAsia="Calibri"/>
          <w:i/>
          <w:iCs/>
          <w:lang w:val="en-GB"/>
        </w:rPr>
        <w:t>xyz</w:t>
      </w:r>
      <w:r w:rsidRPr="00F8718A">
        <w:rPr>
          <w:rFonts w:eastAsia="Calibri"/>
          <w:lang w:val="en-GB"/>
        </w:rPr>
        <w:t>).</w:t>
      </w:r>
    </w:p>
    <w:p w14:paraId="5EAF7D05" w14:textId="6EB5FC77" w:rsidR="00686785" w:rsidRPr="00F8718A" w:rsidRDefault="00686785" w:rsidP="00686785">
      <w:pPr>
        <w:pStyle w:val="Paragrafoelenco"/>
        <w:ind w:left="360"/>
        <w:contextualSpacing/>
        <w:jc w:val="both"/>
        <w:rPr>
          <w:rFonts w:eastAsia="Calibri"/>
          <w:lang w:val="en-GB"/>
        </w:rPr>
      </w:pPr>
      <w:r w:rsidRPr="00F8718A">
        <w:rPr>
          <w:rFonts w:eastAsia="Calibri"/>
          <w:lang w:val="en-GB"/>
        </w:rPr>
        <w:t xml:space="preserve">The CLC “.vtu” file file cannot be used to reproduce the “.ply” and “.txt” files for SPHERA without using PV v.5.9.0 to read again the “.shp” file. The CLC “.vtu” file cannot be directly </w:t>
      </w:r>
      <w:r w:rsidRPr="00F8718A">
        <w:rPr>
          <w:rFonts w:eastAsia="Calibri"/>
          <w:lang w:val="en-GB"/>
        </w:rPr>
        <w:lastRenderedPageBreak/>
        <w:t>provided to SPHERA because a Del</w:t>
      </w:r>
      <w:r w:rsidR="00E07BBC" w:rsidRPr="00F8718A">
        <w:rPr>
          <w:rFonts w:eastAsia="Calibri"/>
          <w:lang w:val="en-GB"/>
        </w:rPr>
        <w:t>a</w:t>
      </w:r>
      <w:r w:rsidRPr="00F8718A">
        <w:rPr>
          <w:rFonts w:eastAsia="Calibri"/>
          <w:lang w:val="en-GB"/>
        </w:rPr>
        <w:t>unay filter is mandatory to partition the CLC polygons. “Dealunay2D” can be applied to “.vtu” files, but the attribute of the CLC code is lost.</w:t>
      </w:r>
    </w:p>
    <w:p w14:paraId="0D5C2307" w14:textId="56A34B67" w:rsidR="00686785" w:rsidRPr="00F8718A" w:rsidRDefault="00686785" w:rsidP="00475825">
      <w:pPr>
        <w:pStyle w:val="Paragrafoelenco"/>
        <w:numPr>
          <w:ilvl w:val="0"/>
          <w:numId w:val="31"/>
        </w:numPr>
        <w:contextualSpacing/>
        <w:jc w:val="both"/>
        <w:rPr>
          <w:rFonts w:eastAsia="Calibri"/>
          <w:lang w:val="en-GB"/>
        </w:rPr>
      </w:pPr>
      <w:r w:rsidRPr="00F8718A">
        <w:rPr>
          <w:rFonts w:eastAsia="Calibri"/>
          <w:lang w:val="en-GB"/>
        </w:rPr>
        <w:t>Apply “Delaunay2D” filter to export many “.ply” files (one per CLC polygon). After, only triangles are present in all the “.ply” files (one per CLC polygon). The Linux tool “tar” is mandatory to easily manage the “.ply” files. Save screenshot plotting the CLC polygons (use the visualization mode “surface without edges” because edges are too many).</w:t>
      </w:r>
    </w:p>
    <w:p w14:paraId="22B880D6" w14:textId="25AE867A" w:rsidR="00686785" w:rsidRPr="00F8718A" w:rsidRDefault="00E07BBC" w:rsidP="00475825">
      <w:pPr>
        <w:pStyle w:val="Paragrafoelenco"/>
        <w:numPr>
          <w:ilvl w:val="0"/>
          <w:numId w:val="31"/>
        </w:numPr>
        <w:contextualSpacing/>
        <w:jc w:val="both"/>
        <w:rPr>
          <w:rFonts w:eastAsia="Calibri"/>
          <w:lang w:val="en-GB"/>
        </w:rPr>
      </w:pPr>
      <w:r w:rsidRPr="00F8718A">
        <w:rPr>
          <w:rFonts w:eastAsia="Calibri"/>
          <w:lang w:val="en-GB"/>
        </w:rPr>
        <w:t xml:space="preserve">It seems that </w:t>
      </w:r>
      <w:r w:rsidR="00686785" w:rsidRPr="00F8718A">
        <w:rPr>
          <w:rFonts w:eastAsia="Calibri"/>
          <w:lang w:val="en-GB"/>
        </w:rPr>
        <w:t xml:space="preserve">Paraview cannot wite </w:t>
      </w:r>
      <w:r w:rsidRPr="00F8718A">
        <w:rPr>
          <w:rFonts w:eastAsia="Calibri"/>
          <w:lang w:val="en-GB"/>
        </w:rPr>
        <w:t>“</w:t>
      </w:r>
      <w:r w:rsidR="00686785" w:rsidRPr="00F8718A">
        <w:rPr>
          <w:rFonts w:eastAsia="Calibri"/>
          <w:lang w:val="en-GB"/>
        </w:rPr>
        <w:t>.ply</w:t>
      </w:r>
      <w:r w:rsidRPr="00F8718A">
        <w:rPr>
          <w:rFonts w:eastAsia="Calibri"/>
          <w:lang w:val="en-GB"/>
        </w:rPr>
        <w:t>”</w:t>
      </w:r>
      <w:r w:rsidR="00686785" w:rsidRPr="00F8718A">
        <w:rPr>
          <w:rFonts w:eastAsia="Calibri"/>
          <w:lang w:val="en-GB"/>
        </w:rPr>
        <w:t xml:space="preserve"> files with scalar attributes even if it can read them. It is mandatory to add a “.txt” file to provide the CLC code. </w:t>
      </w:r>
      <w:r w:rsidRPr="00F8718A">
        <w:rPr>
          <w:rFonts w:eastAsia="Calibri"/>
          <w:lang w:val="en-GB"/>
        </w:rPr>
        <w:t xml:space="preserve">Use the following command chain: </w:t>
      </w:r>
      <w:r w:rsidR="00686785" w:rsidRPr="00F8718A">
        <w:rPr>
          <w:rFonts w:eastAsia="Calibri"/>
          <w:lang w:val="en-GB"/>
        </w:rPr>
        <w:t>“Merge blocks”</w:t>
      </w:r>
      <w:r w:rsidRPr="00F8718A">
        <w:rPr>
          <w:rFonts w:eastAsia="Calibri"/>
          <w:lang w:val="en-GB"/>
        </w:rPr>
        <w:t xml:space="preserve"> </w:t>
      </w:r>
      <w:r w:rsidR="00686785" w:rsidRPr="00F8718A">
        <w:rPr>
          <w:rFonts w:eastAsia="Calibri"/>
          <w:lang w:val="en-GB"/>
        </w:rPr>
        <w:t>-&gt;</w:t>
      </w:r>
      <w:r w:rsidRPr="00F8718A">
        <w:rPr>
          <w:rFonts w:eastAsia="Calibri"/>
          <w:lang w:val="en-GB"/>
        </w:rPr>
        <w:t xml:space="preserve"> </w:t>
      </w:r>
      <w:r w:rsidR="00686785" w:rsidRPr="00F8718A">
        <w:rPr>
          <w:rFonts w:eastAsia="Calibri"/>
          <w:lang w:val="en-GB"/>
        </w:rPr>
        <w:t>”Spreadsheet” (visualize only CLC code and CLC polygon ID -P</w:t>
      </w:r>
      <w:r w:rsidRPr="00F8718A">
        <w:rPr>
          <w:rFonts w:eastAsia="Calibri"/>
          <w:lang w:val="en-GB"/>
        </w:rPr>
        <w:t>araview</w:t>
      </w:r>
      <w:r w:rsidR="00686785" w:rsidRPr="00F8718A">
        <w:rPr>
          <w:rFonts w:eastAsia="Calibri"/>
          <w:lang w:val="en-GB"/>
        </w:rPr>
        <w:t xml:space="preserve"> </w:t>
      </w:r>
      <w:r w:rsidRPr="00F8718A">
        <w:rPr>
          <w:rFonts w:eastAsia="Calibri"/>
          <w:lang w:val="en-GB"/>
        </w:rPr>
        <w:t>“</w:t>
      </w:r>
      <w:r w:rsidR="00686785" w:rsidRPr="00F8718A">
        <w:rPr>
          <w:rFonts w:eastAsia="Calibri"/>
          <w:lang w:val="en-GB"/>
        </w:rPr>
        <w:t>BlockNumber</w:t>
      </w:r>
      <w:r w:rsidRPr="00F8718A">
        <w:rPr>
          <w:rFonts w:eastAsia="Calibri"/>
          <w:lang w:val="en-GB"/>
        </w:rPr>
        <w:t>”</w:t>
      </w:r>
      <w:r w:rsidR="00686785" w:rsidRPr="00F8718A">
        <w:rPr>
          <w:rFonts w:eastAsia="Calibri"/>
          <w:lang w:val="en-GB"/>
        </w:rPr>
        <w:t xml:space="preserve">-; increasing order </w:t>
      </w:r>
      <w:r w:rsidRPr="00F8718A">
        <w:rPr>
          <w:rFonts w:eastAsia="Calibri"/>
          <w:lang w:val="en-GB"/>
        </w:rPr>
        <w:t>to be set on “</w:t>
      </w:r>
      <w:r w:rsidR="00686785" w:rsidRPr="00F8718A">
        <w:rPr>
          <w:rFonts w:eastAsia="Calibri"/>
          <w:lang w:val="en-GB"/>
        </w:rPr>
        <w:t>BlockNumber</w:t>
      </w:r>
      <w:r w:rsidRPr="00F8718A">
        <w:rPr>
          <w:rFonts w:eastAsia="Calibri"/>
          <w:lang w:val="en-GB"/>
        </w:rPr>
        <w:t>”</w:t>
      </w:r>
      <w:r w:rsidR="00686785" w:rsidRPr="00F8718A">
        <w:rPr>
          <w:rFonts w:eastAsia="Calibri"/>
          <w:lang w:val="en-GB"/>
        </w:rPr>
        <w:t>) -&gt;</w:t>
      </w:r>
      <w:r w:rsidRPr="00F8718A">
        <w:rPr>
          <w:rFonts w:eastAsia="Calibri"/>
          <w:lang w:val="en-GB"/>
        </w:rPr>
        <w:t xml:space="preserve"> “</w:t>
      </w:r>
      <w:r w:rsidR="00686785" w:rsidRPr="00F8718A">
        <w:rPr>
          <w:rFonts w:eastAsia="Calibri"/>
          <w:lang w:val="en-GB"/>
        </w:rPr>
        <w:t>Export</w:t>
      </w:r>
      <w:r w:rsidRPr="00F8718A">
        <w:rPr>
          <w:rFonts w:eastAsia="Calibri"/>
          <w:lang w:val="en-GB"/>
        </w:rPr>
        <w:t>”</w:t>
      </w:r>
      <w:r w:rsidR="00686785" w:rsidRPr="00F8718A">
        <w:rPr>
          <w:rFonts w:eastAsia="Calibri"/>
          <w:lang w:val="en-GB"/>
        </w:rPr>
        <w:t xml:space="preserve"> the visible spreadsheet. Saving is very slow (</w:t>
      </w:r>
      <w:r w:rsidRPr="00F8718A">
        <w:rPr>
          <w:rFonts w:eastAsia="Calibri"/>
          <w:lang w:val="en-GB"/>
        </w:rPr>
        <w:t>up to ca.</w:t>
      </w:r>
      <w:r w:rsidR="00686785" w:rsidRPr="00F8718A">
        <w:rPr>
          <w:rFonts w:eastAsia="Calibri"/>
          <w:lang w:val="en-GB"/>
        </w:rPr>
        <w:t>2</w:t>
      </w:r>
      <w:r w:rsidRPr="00F8718A">
        <w:rPr>
          <w:rFonts w:eastAsia="Calibri"/>
          <w:lang w:val="en-GB"/>
        </w:rPr>
        <w:t>0</w:t>
      </w:r>
      <w:r w:rsidR="00686785" w:rsidRPr="00F8718A">
        <w:rPr>
          <w:rFonts w:eastAsia="Calibri"/>
          <w:lang w:val="en-GB"/>
        </w:rPr>
        <w:t xml:space="preserve">’ for </w:t>
      </w:r>
      <w:r w:rsidRPr="00F8718A">
        <w:rPr>
          <w:rFonts w:eastAsia="Calibri"/>
          <w:lang w:val="en-GB"/>
        </w:rPr>
        <w:t>1M</w:t>
      </w:r>
      <w:r w:rsidR="00686785" w:rsidRPr="00F8718A">
        <w:rPr>
          <w:rFonts w:eastAsia="Calibri"/>
          <w:lang w:val="en-GB"/>
        </w:rPr>
        <w:t xml:space="preserve"> records). Unfortunately, with P</w:t>
      </w:r>
      <w:r w:rsidRPr="00F8718A">
        <w:rPr>
          <w:rFonts w:eastAsia="Calibri"/>
          <w:lang w:val="en-GB"/>
        </w:rPr>
        <w:t xml:space="preserve">araview </w:t>
      </w:r>
      <w:r w:rsidR="00686785" w:rsidRPr="00F8718A">
        <w:rPr>
          <w:rFonts w:eastAsia="Calibri"/>
          <w:lang w:val="en-GB"/>
        </w:rPr>
        <w:t xml:space="preserve">v.5.9.0, “Save Data” does not save the block ID of a multi-block dataset (like </w:t>
      </w:r>
      <w:r w:rsidRPr="00F8718A">
        <w:rPr>
          <w:rFonts w:eastAsia="Calibri"/>
          <w:lang w:val="en-GB"/>
        </w:rPr>
        <w:t xml:space="preserve">a </w:t>
      </w:r>
      <w:r w:rsidR="00686785" w:rsidRPr="00F8718A">
        <w:rPr>
          <w:rFonts w:eastAsia="Calibri"/>
          <w:lang w:val="en-GB"/>
        </w:rPr>
        <w:t>CLC</w:t>
      </w:r>
      <w:r w:rsidRPr="00F8718A">
        <w:rPr>
          <w:rFonts w:eastAsia="Calibri"/>
          <w:lang w:val="en-GB"/>
        </w:rPr>
        <w:t xml:space="preserve"> file</w:t>
      </w:r>
      <w:r w:rsidR="00686785" w:rsidRPr="00F8718A">
        <w:rPr>
          <w:rFonts w:eastAsia="Calibri"/>
          <w:lang w:val="en-GB"/>
        </w:rPr>
        <w:t xml:space="preserve">). </w:t>
      </w:r>
      <w:r w:rsidRPr="00F8718A">
        <w:rPr>
          <w:rFonts w:eastAsia="Calibri"/>
          <w:lang w:val="en-GB"/>
        </w:rPr>
        <w:t xml:space="preserve">It would be interesting to try with </w:t>
      </w:r>
      <w:r w:rsidR="00686785" w:rsidRPr="00F8718A">
        <w:rPr>
          <w:rFonts w:eastAsia="Calibri"/>
          <w:lang w:val="en-GB"/>
        </w:rPr>
        <w:t>P</w:t>
      </w:r>
      <w:r w:rsidRPr="00F8718A">
        <w:rPr>
          <w:rFonts w:eastAsia="Calibri"/>
          <w:lang w:val="en-GB"/>
        </w:rPr>
        <w:t>araview</w:t>
      </w:r>
      <w:r w:rsidR="00686785" w:rsidRPr="00F8718A">
        <w:rPr>
          <w:rFonts w:eastAsia="Calibri"/>
          <w:lang w:val="en-GB"/>
        </w:rPr>
        <w:t xml:space="preserve"> v.4.0.1 </w:t>
      </w:r>
      <w:r w:rsidRPr="00F8718A">
        <w:rPr>
          <w:rFonts w:eastAsia="Calibri"/>
          <w:lang w:val="en-GB"/>
        </w:rPr>
        <w:t xml:space="preserve">to possibly save time in </w:t>
      </w:r>
      <w:r w:rsidR="00686785" w:rsidRPr="00F8718A">
        <w:rPr>
          <w:rFonts w:eastAsia="Calibri"/>
          <w:lang w:val="en-GB"/>
        </w:rPr>
        <w:t xml:space="preserve">exporting the </w:t>
      </w:r>
      <w:r w:rsidRPr="00F8718A">
        <w:rPr>
          <w:rFonts w:eastAsia="Calibri"/>
          <w:lang w:val="en-GB"/>
        </w:rPr>
        <w:t>“</w:t>
      </w:r>
      <w:r w:rsidR="00686785" w:rsidRPr="00F8718A">
        <w:rPr>
          <w:rFonts w:eastAsia="Calibri"/>
          <w:lang w:val="en-GB"/>
        </w:rPr>
        <w:t>.txt</w:t>
      </w:r>
      <w:r w:rsidRPr="00F8718A">
        <w:rPr>
          <w:rFonts w:eastAsia="Calibri"/>
          <w:lang w:val="en-GB"/>
        </w:rPr>
        <w:t>”</w:t>
      </w:r>
      <w:r w:rsidR="00686785" w:rsidRPr="00F8718A">
        <w:rPr>
          <w:rFonts w:eastAsia="Calibri"/>
          <w:lang w:val="en-GB"/>
        </w:rPr>
        <w:t xml:space="preserve"> file.</w:t>
      </w:r>
    </w:p>
    <w:p w14:paraId="3F6B35EE" w14:textId="69C461E6" w:rsidR="00686785" w:rsidRPr="00F8718A" w:rsidRDefault="00E07BBC" w:rsidP="00475825">
      <w:pPr>
        <w:pStyle w:val="Paragrafoelenco"/>
        <w:numPr>
          <w:ilvl w:val="0"/>
          <w:numId w:val="31"/>
        </w:numPr>
        <w:contextualSpacing/>
        <w:jc w:val="both"/>
        <w:rPr>
          <w:rFonts w:eastAsia="Calibri"/>
          <w:lang w:val="en-GB"/>
        </w:rPr>
      </w:pPr>
      <w:r w:rsidRPr="00F8718A">
        <w:rPr>
          <w:rFonts w:eastAsia="Calibri"/>
          <w:lang w:val="en-GB"/>
        </w:rPr>
        <w:t>It seems there is no way to save the ”</w:t>
      </w:r>
      <w:r w:rsidR="00686785" w:rsidRPr="00F8718A">
        <w:rPr>
          <w:rFonts w:eastAsia="Calibri"/>
          <w:lang w:val="en-GB"/>
        </w:rPr>
        <w:t>.shp</w:t>
      </w:r>
      <w:r w:rsidRPr="00F8718A">
        <w:rPr>
          <w:rFonts w:eastAsia="Calibri"/>
          <w:lang w:val="en-GB"/>
        </w:rPr>
        <w:t>”</w:t>
      </w:r>
      <w:r w:rsidR="00686785" w:rsidRPr="00F8718A">
        <w:rPr>
          <w:rFonts w:eastAsia="Calibri"/>
          <w:lang w:val="en-GB"/>
        </w:rPr>
        <w:t xml:space="preserve"> file </w:t>
      </w:r>
      <w:r w:rsidRPr="00F8718A">
        <w:rPr>
          <w:rFonts w:eastAsia="Calibri"/>
          <w:lang w:val="en-GB"/>
        </w:rPr>
        <w:t xml:space="preserve">in other formats </w:t>
      </w:r>
      <w:r w:rsidR="00686785" w:rsidRPr="00F8718A">
        <w:rPr>
          <w:rFonts w:eastAsia="Calibri"/>
          <w:lang w:val="en-GB"/>
        </w:rPr>
        <w:t>(</w:t>
      </w:r>
      <w:r w:rsidRPr="00F8718A">
        <w:rPr>
          <w:rFonts w:eastAsia="Calibri"/>
          <w:lang w:val="en-GB"/>
        </w:rPr>
        <w:t xml:space="preserve">by means of </w:t>
      </w:r>
      <w:r w:rsidR="00686785" w:rsidRPr="00F8718A">
        <w:rPr>
          <w:rFonts w:eastAsia="Calibri"/>
          <w:lang w:val="en-GB"/>
        </w:rPr>
        <w:t xml:space="preserve">“Save Data) </w:t>
      </w:r>
      <w:r w:rsidRPr="00F8718A">
        <w:rPr>
          <w:rFonts w:eastAsia="Calibri"/>
          <w:lang w:val="en-GB"/>
        </w:rPr>
        <w:t>during the intermediate stages of the above steps</w:t>
      </w:r>
      <w:r w:rsidR="00686785" w:rsidRPr="00F8718A">
        <w:rPr>
          <w:rFonts w:eastAsia="Calibri"/>
          <w:lang w:val="en-GB"/>
        </w:rPr>
        <w:t>.</w:t>
      </w:r>
    </w:p>
    <w:p w14:paraId="784B7413" w14:textId="77777777" w:rsidR="00686785" w:rsidRPr="00F8718A" w:rsidRDefault="00686785" w:rsidP="00CB3B77">
      <w:pPr>
        <w:jc w:val="both"/>
        <w:rPr>
          <w:sz w:val="24"/>
          <w:szCs w:val="24"/>
          <w:lang w:val="en-GB"/>
        </w:rPr>
      </w:pPr>
    </w:p>
    <w:p w14:paraId="1A099F7E" w14:textId="77777777" w:rsidR="00CB3B77" w:rsidRPr="00F8718A" w:rsidRDefault="00CB3B77" w:rsidP="00AF7BEA">
      <w:pPr>
        <w:pStyle w:val="Stile1"/>
        <w:rPr>
          <w:lang w:val="en-GB"/>
        </w:rPr>
      </w:pPr>
      <w:bookmarkStart w:id="666" w:name="_Toc100207970"/>
      <w:bookmarkStart w:id="667" w:name="_Toc109200429"/>
      <w:r w:rsidRPr="00F8718A">
        <w:rPr>
          <w:lang w:val="en-GB"/>
        </w:rPr>
        <w:t>SPHERA</w:t>
      </w:r>
      <w:bookmarkEnd w:id="666"/>
      <w:bookmarkEnd w:id="667"/>
      <w:r w:rsidRPr="00F8718A">
        <w:rPr>
          <w:lang w:val="en-GB"/>
        </w:rPr>
        <w:t xml:space="preserve"> </w:t>
      </w:r>
    </w:p>
    <w:p w14:paraId="7E3861B0" w14:textId="77777777" w:rsidR="00CB3B77" w:rsidRPr="00F8718A" w:rsidRDefault="00CB3B77" w:rsidP="00CB3B77">
      <w:pPr>
        <w:jc w:val="both"/>
        <w:rPr>
          <w:sz w:val="24"/>
          <w:szCs w:val="24"/>
          <w:lang w:val="en-GB"/>
        </w:rPr>
      </w:pPr>
      <w:r w:rsidRPr="00F8718A">
        <w:rPr>
          <w:sz w:val="24"/>
          <w:szCs w:val="24"/>
          <w:lang w:val="en-GB"/>
        </w:rPr>
        <w:t>Once the sections “VERTICES” and “FACES” are obtained from ply2SPHERA_perimeter and the input file for the positioning surface grid is produced by SnappyHexMesh, one completes the remaining sections of the main input file of SPHERA.</w:t>
      </w:r>
    </w:p>
    <w:p w14:paraId="540890A0" w14:textId="77777777" w:rsidR="00CB3B77" w:rsidRPr="00F8718A" w:rsidRDefault="00CB3B77" w:rsidP="00CB3B77">
      <w:pPr>
        <w:jc w:val="both"/>
        <w:rPr>
          <w:sz w:val="24"/>
          <w:szCs w:val="24"/>
          <w:lang w:val="en-GB"/>
        </w:rPr>
      </w:pPr>
      <w:r w:rsidRPr="00F8718A">
        <w:rPr>
          <w:sz w:val="24"/>
          <w:szCs w:val="24"/>
          <w:lang w:val="en-GB"/>
        </w:rPr>
        <w:t>This 3D CFD-SPH code is executed to simulate the propagation of floods in non-stationary regime with transport o granular material and solid bodies (the other application fields the code has been applied to are: fast landslides, sea waves; sloshing fuel tanks; hydroelectric plants). The present documentation file is completely dedicated to this code.</w:t>
      </w:r>
    </w:p>
    <w:p w14:paraId="33A97D34" w14:textId="433F2ACD" w:rsidR="003138D3" w:rsidRPr="00F8718A" w:rsidRDefault="003138D3" w:rsidP="00475825">
      <w:pPr>
        <w:pStyle w:val="Paragrafoelenco"/>
        <w:numPr>
          <w:ilvl w:val="0"/>
          <w:numId w:val="28"/>
        </w:numPr>
        <w:contextualSpacing/>
        <w:jc w:val="both"/>
        <w:rPr>
          <w:rFonts w:eastAsia="Calibri"/>
          <w:lang w:val="en-GB"/>
        </w:rPr>
      </w:pPr>
      <w:r w:rsidRPr="00F8718A">
        <w:rPr>
          <w:rFonts w:eastAsia="Calibri"/>
          <w:lang w:val="en-GB"/>
        </w:rPr>
        <w:t>Procedure to adapt the input file names and labels:</w:t>
      </w:r>
    </w:p>
    <w:p w14:paraId="0834F7EE" w14:textId="33FC8C36" w:rsidR="003138D3" w:rsidRPr="00F8718A" w:rsidRDefault="003138D3" w:rsidP="00475825">
      <w:pPr>
        <w:pStyle w:val="Paragrafoelenco"/>
        <w:numPr>
          <w:ilvl w:val="1"/>
          <w:numId w:val="28"/>
        </w:numPr>
        <w:contextualSpacing/>
        <w:jc w:val="both"/>
        <w:rPr>
          <w:rFonts w:eastAsia="Calibri"/>
          <w:lang w:val="en-GB"/>
        </w:rPr>
      </w:pPr>
      <w:r w:rsidRPr="00F8718A">
        <w:rPr>
          <w:rFonts w:eastAsia="Calibri"/>
          <w:lang w:val="en-GB"/>
        </w:rPr>
        <w:t>Copy and paste the template input folder;</w:t>
      </w:r>
    </w:p>
    <w:p w14:paraId="73182D3D" w14:textId="6959C58C" w:rsidR="003138D3" w:rsidRPr="00F8718A" w:rsidRDefault="003138D3" w:rsidP="00475825">
      <w:pPr>
        <w:pStyle w:val="Paragrafoelenco"/>
        <w:numPr>
          <w:ilvl w:val="1"/>
          <w:numId w:val="28"/>
        </w:numPr>
        <w:contextualSpacing/>
        <w:jc w:val="both"/>
        <w:rPr>
          <w:rFonts w:eastAsia="Calibri"/>
          <w:lang w:val="en-GB"/>
        </w:rPr>
      </w:pPr>
      <w:r w:rsidRPr="00F8718A">
        <w:rPr>
          <w:rFonts w:eastAsia="Calibri"/>
          <w:lang w:val="en-GB"/>
        </w:rPr>
        <w:t>Rename the input files depending on the test case (unique Linux command line using the command “rename”);</w:t>
      </w:r>
    </w:p>
    <w:p w14:paraId="018C7DD1" w14:textId="7A9BD339" w:rsidR="003138D3" w:rsidRPr="00F8718A" w:rsidRDefault="003138D3" w:rsidP="00475825">
      <w:pPr>
        <w:pStyle w:val="Paragrafoelenco"/>
        <w:numPr>
          <w:ilvl w:val="1"/>
          <w:numId w:val="28"/>
        </w:numPr>
        <w:contextualSpacing/>
        <w:jc w:val="both"/>
        <w:rPr>
          <w:rFonts w:eastAsia="Calibri"/>
          <w:lang w:val="en-GB"/>
        </w:rPr>
      </w:pPr>
      <w:r w:rsidRPr="00F8718A">
        <w:rPr>
          <w:rFonts w:eastAsia="Calibri"/>
          <w:lang w:val="en-GB"/>
        </w:rPr>
        <w:t>Replace the input file name within the input files (unique Linux command line using the commands “find” and “sed”);</w:t>
      </w:r>
    </w:p>
    <w:p w14:paraId="05C369C3" w14:textId="47032938" w:rsidR="003138D3" w:rsidRPr="00F8718A" w:rsidRDefault="003138D3" w:rsidP="00475825">
      <w:pPr>
        <w:pStyle w:val="Paragrafoelenco"/>
        <w:numPr>
          <w:ilvl w:val="1"/>
          <w:numId w:val="28"/>
        </w:numPr>
        <w:contextualSpacing/>
        <w:jc w:val="both"/>
        <w:rPr>
          <w:rFonts w:eastAsia="Calibri"/>
          <w:lang w:val="en-GB"/>
        </w:rPr>
      </w:pPr>
      <w:r w:rsidRPr="00F8718A">
        <w:rPr>
          <w:rFonts w:eastAsia="Calibri"/>
          <w:lang w:val="en-GB"/>
        </w:rPr>
        <w:t>Erase the lines on the test case label within the input files (unique Linux command line using the comands “find” and “sed”);</w:t>
      </w:r>
    </w:p>
    <w:p w14:paraId="34BCFF1C" w14:textId="5F511864" w:rsidR="003138D3" w:rsidRPr="00F8718A" w:rsidRDefault="003138D3" w:rsidP="00475825">
      <w:pPr>
        <w:pStyle w:val="Paragrafoelenco"/>
        <w:numPr>
          <w:ilvl w:val="1"/>
          <w:numId w:val="28"/>
        </w:numPr>
        <w:contextualSpacing/>
        <w:jc w:val="both"/>
        <w:rPr>
          <w:rFonts w:eastAsia="Calibri"/>
          <w:lang w:val="en-GB"/>
        </w:rPr>
      </w:pPr>
      <w:r w:rsidRPr="00F8718A">
        <w:rPr>
          <w:rFonts w:eastAsia="Calibri"/>
          <w:lang w:val="en-GB"/>
        </w:rPr>
        <w:t>Insert the proper lines on the test case label at the proper line number (unique Linux command line using the comands “find” and “sed”);</w:t>
      </w:r>
    </w:p>
    <w:p w14:paraId="5193AD05" w14:textId="4521A65E" w:rsidR="003138D3" w:rsidRPr="00F8718A" w:rsidRDefault="003138D3" w:rsidP="00475825">
      <w:pPr>
        <w:pStyle w:val="Paragrafoelenco"/>
        <w:numPr>
          <w:ilvl w:val="1"/>
          <w:numId w:val="28"/>
        </w:numPr>
        <w:contextualSpacing/>
        <w:jc w:val="both"/>
        <w:rPr>
          <w:rFonts w:eastAsia="Calibri"/>
          <w:lang w:val="en-GB"/>
        </w:rPr>
      </w:pPr>
      <w:r w:rsidRPr="00F8718A">
        <w:rPr>
          <w:rFonts w:eastAsia="Calibri"/>
          <w:lang w:val="en-GB"/>
        </w:rPr>
        <w:t>Erase the lines on the test case description within the input files (unique Linux command line using the comands “find” and “sed”);</w:t>
      </w:r>
    </w:p>
    <w:p w14:paraId="29617D2F" w14:textId="36F84F86" w:rsidR="003138D3" w:rsidRPr="00F8718A" w:rsidRDefault="003138D3" w:rsidP="00475825">
      <w:pPr>
        <w:pStyle w:val="Paragrafoelenco"/>
        <w:numPr>
          <w:ilvl w:val="1"/>
          <w:numId w:val="28"/>
        </w:numPr>
        <w:contextualSpacing/>
        <w:jc w:val="both"/>
        <w:rPr>
          <w:rFonts w:eastAsia="Calibri"/>
          <w:lang w:val="en-GB"/>
        </w:rPr>
      </w:pPr>
      <w:r w:rsidRPr="00F8718A">
        <w:rPr>
          <w:rFonts w:eastAsia="Calibri"/>
          <w:lang w:val="en-GB"/>
        </w:rPr>
        <w:t>Insert the proper lines on the test case description within the input files (unique Linux command line using the comands “find” and “sed”).</w:t>
      </w:r>
    </w:p>
    <w:p w14:paraId="6E8E3ED0" w14:textId="77777777" w:rsidR="00916E0D" w:rsidRPr="00F8718A" w:rsidRDefault="00916E0D" w:rsidP="00CB3B77">
      <w:pPr>
        <w:jc w:val="both"/>
        <w:rPr>
          <w:sz w:val="24"/>
          <w:szCs w:val="24"/>
          <w:lang w:val="en-GB"/>
        </w:rPr>
      </w:pPr>
    </w:p>
    <w:p w14:paraId="2E886E66" w14:textId="77777777" w:rsidR="00CB3B77" w:rsidRPr="00F8718A" w:rsidRDefault="00CB3B77" w:rsidP="00AF7BEA">
      <w:pPr>
        <w:pStyle w:val="Stile1"/>
        <w:rPr>
          <w:lang w:val="en-GB"/>
        </w:rPr>
      </w:pPr>
      <w:bookmarkStart w:id="668" w:name="_Toc100207971"/>
      <w:bookmarkStart w:id="669" w:name="_Toc109200430"/>
      <w:r w:rsidRPr="00F8718A">
        <w:rPr>
          <w:lang w:val="en-GB"/>
        </w:rPr>
        <w:t>Gnuplot</w:t>
      </w:r>
      <w:bookmarkEnd w:id="668"/>
      <w:bookmarkEnd w:id="669"/>
      <w:r w:rsidRPr="00F8718A">
        <w:rPr>
          <w:lang w:val="en-GB"/>
        </w:rPr>
        <w:t xml:space="preserve"> </w:t>
      </w:r>
    </w:p>
    <w:p w14:paraId="43001B71" w14:textId="56A10570" w:rsidR="00CB3B77" w:rsidRPr="00F8718A" w:rsidRDefault="00CB3B77" w:rsidP="00CB3B77">
      <w:pPr>
        <w:jc w:val="both"/>
        <w:rPr>
          <w:sz w:val="24"/>
          <w:szCs w:val="24"/>
          <w:lang w:val="en-GB"/>
        </w:rPr>
      </w:pPr>
      <w:r w:rsidRPr="00F8718A">
        <w:rPr>
          <w:sz w:val="24"/>
          <w:szCs w:val="24"/>
          <w:lang w:val="en-GB"/>
        </w:rPr>
        <w:t>The output files of SPHERA which contain the profiles (1D) of the fluid dynamics variables are visualized by means of Gnuplot (Williams &amp; Kelley, 2021,</w:t>
      </w:r>
      <w:sdt>
        <w:sdtPr>
          <w:rPr>
            <w:sz w:val="24"/>
            <w:szCs w:val="24"/>
            <w:lang w:val="en-GB"/>
          </w:rPr>
          <w:id w:val="1152944336"/>
          <w:citation/>
        </w:sdtPr>
        <w:sdtEndPr/>
        <w:sdtContent>
          <w:r w:rsidRPr="00F8718A">
            <w:rPr>
              <w:sz w:val="24"/>
              <w:szCs w:val="24"/>
              <w:lang w:val="en-GB"/>
            </w:rPr>
            <w:fldChar w:fldCharType="begin"/>
          </w:r>
          <w:r w:rsidRPr="00F8718A">
            <w:rPr>
              <w:sz w:val="24"/>
              <w:szCs w:val="24"/>
              <w:lang w:val="en-GB"/>
            </w:rPr>
            <w:instrText xml:space="preserve"> CITATION Gnu21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[99]</w:t>
          </w:r>
          <w:r w:rsidRPr="00F8718A">
            <w:rPr>
              <w:sz w:val="24"/>
              <w:szCs w:val="24"/>
              <w:lang w:val="en-GB"/>
            </w:rPr>
            <w:fldChar w:fldCharType="end"/>
          </w:r>
        </w:sdtContent>
      </w:sdt>
      <w:r w:rsidRPr="00F8718A">
        <w:rPr>
          <w:sz w:val="24"/>
          <w:szCs w:val="24"/>
          <w:lang w:val="en-GB"/>
        </w:rPr>
        <w:t xml:space="preserve">), which returns the output file in the “.eps” format.  </w:t>
      </w:r>
    </w:p>
    <w:p w14:paraId="76299677" w14:textId="77777777" w:rsidR="00CB3B77" w:rsidRPr="00F8718A" w:rsidRDefault="00CB3B77" w:rsidP="00CB3B77">
      <w:pPr>
        <w:jc w:val="both"/>
        <w:rPr>
          <w:sz w:val="24"/>
          <w:szCs w:val="24"/>
          <w:lang w:val="en-GB"/>
        </w:rPr>
      </w:pPr>
    </w:p>
    <w:p w14:paraId="347E39F5" w14:textId="77777777" w:rsidR="00CB3B77" w:rsidRPr="00F8718A" w:rsidRDefault="00CB3B77" w:rsidP="00AF7BEA">
      <w:pPr>
        <w:pStyle w:val="Stile1"/>
        <w:rPr>
          <w:lang w:val="en-GB"/>
        </w:rPr>
      </w:pPr>
      <w:bookmarkStart w:id="670" w:name="_Toc100207972"/>
      <w:bookmarkStart w:id="671" w:name="_Toc109200431"/>
      <w:r w:rsidRPr="00F8718A">
        <w:rPr>
          <w:lang w:val="en-GB"/>
        </w:rPr>
        <w:t>GSView</w:t>
      </w:r>
      <w:bookmarkEnd w:id="670"/>
      <w:bookmarkEnd w:id="671"/>
      <w:r w:rsidRPr="00F8718A">
        <w:rPr>
          <w:lang w:val="en-GB"/>
        </w:rPr>
        <w:t xml:space="preserve"> </w:t>
      </w:r>
    </w:p>
    <w:p w14:paraId="6982470A" w14:textId="1689EED7" w:rsidR="00CB3B77" w:rsidRPr="00F8718A" w:rsidRDefault="00CB3B77" w:rsidP="00CB3B77">
      <w:pPr>
        <w:jc w:val="both"/>
        <w:rPr>
          <w:sz w:val="24"/>
          <w:szCs w:val="24"/>
          <w:lang w:val="en-GB"/>
        </w:rPr>
      </w:pPr>
      <w:r w:rsidRPr="00F8718A">
        <w:rPr>
          <w:sz w:val="24"/>
          <w:szCs w:val="24"/>
          <w:lang w:val="en-GB"/>
        </w:rPr>
        <w:t>These files are read by GSView (Ghostgum Software Pty Ltd, 2021,</w:t>
      </w:r>
      <w:sdt>
        <w:sdtPr>
          <w:rPr>
            <w:sz w:val="24"/>
            <w:szCs w:val="24"/>
            <w:lang w:val="en-GB"/>
          </w:rPr>
          <w:id w:val="-1067798770"/>
          <w:citation/>
        </w:sdtPr>
        <w:sdtEndPr/>
        <w:sdtContent>
          <w:r w:rsidRPr="00F8718A">
            <w:rPr>
              <w:sz w:val="24"/>
              <w:szCs w:val="24"/>
              <w:lang w:val="en-GB"/>
            </w:rPr>
            <w:fldChar w:fldCharType="begin"/>
          </w:r>
          <w:r w:rsidRPr="00F8718A">
            <w:rPr>
              <w:sz w:val="24"/>
              <w:szCs w:val="24"/>
              <w:lang w:val="en-GB"/>
            </w:rPr>
            <w:instrText xml:space="preserve"> CITATION GSV21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[100]</w:t>
          </w:r>
          <w:r w:rsidRPr="00F8718A">
            <w:rPr>
              <w:sz w:val="24"/>
              <w:szCs w:val="24"/>
              <w:lang w:val="en-GB"/>
            </w:rPr>
            <w:fldChar w:fldCharType="end"/>
          </w:r>
        </w:sdtContent>
      </w:sdt>
      <w:r w:rsidRPr="00F8718A">
        <w:rPr>
          <w:sz w:val="24"/>
          <w:szCs w:val="24"/>
          <w:lang w:val="en-GB"/>
        </w:rPr>
        <w:t xml:space="preserve">) and converted in the “.png” format. </w:t>
      </w:r>
    </w:p>
    <w:p w14:paraId="45EC3F12" w14:textId="77777777" w:rsidR="00CB3B77" w:rsidRPr="00F8718A" w:rsidRDefault="00CB3B77" w:rsidP="00CB3B77">
      <w:pPr>
        <w:jc w:val="both"/>
        <w:rPr>
          <w:sz w:val="24"/>
          <w:szCs w:val="24"/>
          <w:lang w:val="en-GB"/>
        </w:rPr>
      </w:pPr>
    </w:p>
    <w:p w14:paraId="0D756C7B" w14:textId="77777777" w:rsidR="00CB3B77" w:rsidRPr="00F8718A" w:rsidRDefault="00CB3B77" w:rsidP="00AF7BEA">
      <w:pPr>
        <w:pStyle w:val="Stile1"/>
        <w:rPr>
          <w:lang w:val="en-GB"/>
        </w:rPr>
      </w:pPr>
      <w:bookmarkStart w:id="672" w:name="_Toc100207974"/>
      <w:bookmarkStart w:id="673" w:name="_Toc109200432"/>
      <w:r w:rsidRPr="00F8718A">
        <w:rPr>
          <w:lang w:val="en-GB"/>
        </w:rPr>
        <w:t>Grid Interpolator: post-processing of the 2D output fields of SPHERA</w:t>
      </w:r>
      <w:bookmarkEnd w:id="672"/>
      <w:bookmarkEnd w:id="673"/>
    </w:p>
    <w:p w14:paraId="6CCF5CF5" w14:textId="34680884"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The output files of SPHERA which contains the synthetic fluid dynamics fields need a following elaboration by means of Grid Interpolator (RSE SpA, 2021,</w:t>
      </w:r>
      <w:sdt>
        <w:sdtPr>
          <w:rPr>
            <w:rFonts w:ascii="Times New Roman" w:hAnsi="Times New Roman"/>
            <w:lang w:val="en-GB"/>
          </w:rPr>
          <w:id w:val="1996303596"/>
          <w:citation/>
        </w:sdtPr>
        <w:sdtEndPr/>
        <w:sdtContent>
          <w:r w:rsidRPr="00F8718A">
            <w:rPr>
              <w:rFonts w:ascii="Times New Roman" w:hAnsi="Times New Roman"/>
              <w:lang w:val="en-GB"/>
            </w:rPr>
            <w:fldChar w:fldCharType="begin"/>
          </w:r>
          <w:r w:rsidRPr="00F8718A">
            <w:rPr>
              <w:rFonts w:ascii="Times New Roman" w:hAnsi="Times New Roman"/>
              <w:lang w:val="en-GB"/>
            </w:rPr>
            <w:instrText xml:space="preserve"> CITATION Gri20 \l 1040 </w:instrText>
          </w:r>
          <w:r w:rsidRPr="00F8718A">
            <w:rPr>
              <w:rFonts w:ascii="Times New Roman" w:hAnsi="Times New Roman"/>
              <w:lang w:val="en-GB"/>
            </w:rPr>
            <w:fldChar w:fldCharType="separate"/>
          </w:r>
          <w:r w:rsidR="00DE02FE">
            <w:rPr>
              <w:rFonts w:ascii="Times New Roman" w:hAnsi="Times New Roman"/>
              <w:noProof/>
              <w:lang w:val="en-GB"/>
            </w:rPr>
            <w:t xml:space="preserve"> </w:t>
          </w:r>
          <w:r w:rsidR="00DE02FE" w:rsidRPr="00DE02FE">
            <w:rPr>
              <w:rFonts w:ascii="Times New Roman" w:hAnsi="Times New Roman"/>
              <w:noProof/>
              <w:lang w:val="en-GB"/>
            </w:rPr>
            <w:t>[97]</w:t>
          </w:r>
          <w:r w:rsidRPr="00F8718A">
            <w:rPr>
              <w:rFonts w:ascii="Times New Roman" w:hAnsi="Times New Roman"/>
              <w:lang w:val="en-GB"/>
            </w:rPr>
            <w:fldChar w:fldCharType="end"/>
          </w:r>
        </w:sdtContent>
      </w:sdt>
      <w:r w:rsidRPr="00F8718A">
        <w:rPr>
          <w:rFonts w:ascii="Times New Roman" w:hAnsi="Times New Roman"/>
          <w:lang w:val="en-GB"/>
        </w:rPr>
        <w:t>).</w:t>
      </w:r>
    </w:p>
    <w:p w14:paraId="149D51BA" w14:textId="289A4993" w:rsidR="008E2DBE" w:rsidRPr="00F8718A" w:rsidRDefault="008E2DBE" w:rsidP="00CB3B77">
      <w:pPr>
        <w:pStyle w:val="Normale1"/>
        <w:spacing w:line="240" w:lineRule="auto"/>
        <w:rPr>
          <w:rFonts w:ascii="Times New Roman" w:hAnsi="Times New Roman"/>
          <w:lang w:val="en-GB"/>
        </w:rPr>
      </w:pPr>
      <w:r w:rsidRPr="00F8718A">
        <w:rPr>
          <w:rFonts w:ascii="Times New Roman" w:hAnsi="Times New Roman"/>
          <w:lang w:val="en-GB"/>
        </w:rPr>
        <w:lastRenderedPageBreak/>
        <w:t>The software tool Grid Interpolator (RSE SpA, 2021,</w:t>
      </w:r>
      <w:sdt>
        <w:sdtPr>
          <w:rPr>
            <w:rFonts w:ascii="Times New Roman" w:hAnsi="Times New Roman"/>
            <w:lang w:val="en-GB"/>
          </w:rPr>
          <w:id w:val="-1424490956"/>
          <w:citation/>
        </w:sdtPr>
        <w:sdtEndPr/>
        <w:sdtContent>
          <w:r w:rsidRPr="00F8718A">
            <w:rPr>
              <w:rFonts w:ascii="Times New Roman" w:hAnsi="Times New Roman"/>
              <w:lang w:val="en-GB"/>
            </w:rPr>
            <w:fldChar w:fldCharType="begin"/>
          </w:r>
          <w:r w:rsidRPr="00F8718A">
            <w:rPr>
              <w:rFonts w:ascii="Times New Roman" w:hAnsi="Times New Roman"/>
              <w:lang w:val="en-GB"/>
            </w:rPr>
            <w:instrText xml:space="preserve"> CITATION Gri20 \l 1040 </w:instrText>
          </w:r>
          <w:r w:rsidRPr="00F8718A">
            <w:rPr>
              <w:rFonts w:ascii="Times New Roman" w:hAnsi="Times New Roman"/>
              <w:lang w:val="en-GB"/>
            </w:rPr>
            <w:fldChar w:fldCharType="separate"/>
          </w:r>
          <w:r w:rsidR="00DE02FE">
            <w:rPr>
              <w:rFonts w:ascii="Times New Roman" w:hAnsi="Times New Roman"/>
              <w:noProof/>
              <w:lang w:val="en-GB"/>
            </w:rPr>
            <w:t xml:space="preserve"> </w:t>
          </w:r>
          <w:r w:rsidR="00DE02FE" w:rsidRPr="00DE02FE">
            <w:rPr>
              <w:rFonts w:ascii="Times New Roman" w:hAnsi="Times New Roman"/>
              <w:noProof/>
              <w:lang w:val="en-GB"/>
            </w:rPr>
            <w:t>[97]</w:t>
          </w:r>
          <w:r w:rsidRPr="00F8718A">
            <w:rPr>
              <w:rFonts w:ascii="Times New Roman" w:hAnsi="Times New Roman"/>
              <w:lang w:val="en-GB"/>
            </w:rPr>
            <w:fldChar w:fldCharType="end"/>
          </w:r>
        </w:sdtContent>
      </w:sdt>
      <w:r w:rsidRPr="00F8718A">
        <w:rPr>
          <w:rFonts w:ascii="Times New Roman" w:hAnsi="Times New Roman"/>
          <w:lang w:val="en-GB"/>
        </w:rPr>
        <w:t xml:space="preserve">), improved during this study, executes Shepard interpolations to any 3D input field with possible application of a despiking procedure. Grid Interpolator (RSE SpA, 2021, </w:t>
      </w:r>
      <w:sdt>
        <w:sdtPr>
          <w:rPr>
            <w:rFonts w:ascii="Times New Roman" w:hAnsi="Times New Roman"/>
            <w:lang w:val="en-GB"/>
          </w:rPr>
          <w:id w:val="437650709"/>
          <w:citation/>
        </w:sdtPr>
        <w:sdtEndPr/>
        <w:sdtContent>
          <w:r w:rsidRPr="00F8718A">
            <w:rPr>
              <w:rFonts w:ascii="Times New Roman" w:hAnsi="Times New Roman"/>
              <w:lang w:val="en-GB"/>
            </w:rPr>
            <w:fldChar w:fldCharType="begin"/>
          </w:r>
          <w:r w:rsidRPr="00F8718A">
            <w:rPr>
              <w:rFonts w:ascii="Times New Roman" w:hAnsi="Times New Roman"/>
              <w:lang w:val="en-GB"/>
            </w:rPr>
            <w:instrText xml:space="preserve"> CITATION Gri20 \l 1040 </w:instrText>
          </w:r>
          <w:r w:rsidRPr="00F8718A">
            <w:rPr>
              <w:rFonts w:ascii="Times New Roman" w:hAnsi="Times New Roman"/>
              <w:lang w:val="en-GB"/>
            </w:rPr>
            <w:fldChar w:fldCharType="separate"/>
          </w:r>
          <w:r w:rsidR="00DE02FE" w:rsidRPr="00DE02FE">
            <w:rPr>
              <w:rFonts w:ascii="Times New Roman" w:hAnsi="Times New Roman"/>
              <w:noProof/>
              <w:lang w:val="en-GB"/>
            </w:rPr>
            <w:t>[97]</w:t>
          </w:r>
          <w:r w:rsidRPr="00F8718A">
            <w:rPr>
              <w:rFonts w:ascii="Times New Roman" w:hAnsi="Times New Roman"/>
              <w:lang w:val="en-GB"/>
            </w:rPr>
            <w:fldChar w:fldCharType="end"/>
          </w:r>
        </w:sdtContent>
      </w:sdt>
      <w:r w:rsidRPr="00F8718A">
        <w:rPr>
          <w:rFonts w:ascii="Times New Roman" w:hAnsi="Times New Roman"/>
          <w:lang w:val="en-GB"/>
        </w:rPr>
        <w:t xml:space="preserve">) reads several DTM input files. Their overlapping areas have different grid points depending on the file. The outline of each input DTM is irregular, and its edges are not aligned with the Cartesian axes. Grid Interpolator (RSE SpA, 2021, </w:t>
      </w:r>
      <w:sdt>
        <w:sdtPr>
          <w:rPr>
            <w:rFonts w:ascii="Times New Roman" w:hAnsi="Times New Roman"/>
            <w:lang w:val="en-GB"/>
          </w:rPr>
          <w:id w:val="-795291747"/>
          <w:citation/>
        </w:sdtPr>
        <w:sdtEndPr/>
        <w:sdtContent>
          <w:r w:rsidRPr="00F8718A">
            <w:rPr>
              <w:rFonts w:ascii="Times New Roman" w:hAnsi="Times New Roman"/>
              <w:lang w:val="en-GB"/>
            </w:rPr>
            <w:fldChar w:fldCharType="begin"/>
          </w:r>
          <w:r w:rsidRPr="00F8718A">
            <w:rPr>
              <w:rFonts w:ascii="Times New Roman" w:hAnsi="Times New Roman"/>
              <w:lang w:val="en-GB"/>
            </w:rPr>
            <w:instrText xml:space="preserve"> CITATION Gri20 \l 1040 </w:instrText>
          </w:r>
          <w:r w:rsidRPr="00F8718A">
            <w:rPr>
              <w:rFonts w:ascii="Times New Roman" w:hAnsi="Times New Roman"/>
              <w:lang w:val="en-GB"/>
            </w:rPr>
            <w:fldChar w:fldCharType="separate"/>
          </w:r>
          <w:r w:rsidR="00DE02FE" w:rsidRPr="00DE02FE">
            <w:rPr>
              <w:rFonts w:ascii="Times New Roman" w:hAnsi="Times New Roman"/>
              <w:noProof/>
              <w:lang w:val="en-GB"/>
            </w:rPr>
            <w:t>[97]</w:t>
          </w:r>
          <w:r w:rsidRPr="00F8718A">
            <w:rPr>
              <w:rFonts w:ascii="Times New Roman" w:hAnsi="Times New Roman"/>
              <w:lang w:val="en-GB"/>
            </w:rPr>
            <w:fldChar w:fldCharType="end"/>
          </w:r>
        </w:sdtContent>
      </w:sdt>
      <w:r w:rsidRPr="00F8718A">
        <w:rPr>
          <w:rFonts w:ascii="Times New Roman" w:hAnsi="Times New Roman"/>
          <w:lang w:val="en-GB"/>
        </w:rPr>
        <w:t xml:space="preserve">) produces a unique output DTM with variable spatial resolution. This is partitioned in adjacent DTM files with shared boundaries and without overlapping areas. Reference system conversions apply to switch from the local SPH reference system to the cartographic or the geographic reference system. Grid Interpolator (RSE SpA, 2021, </w:t>
      </w:r>
      <w:sdt>
        <w:sdtPr>
          <w:rPr>
            <w:rFonts w:ascii="Times New Roman" w:hAnsi="Times New Roman"/>
            <w:lang w:val="en-GB"/>
          </w:rPr>
          <w:id w:val="-481240221"/>
          <w:citation/>
        </w:sdtPr>
        <w:sdtEndPr/>
        <w:sdtContent>
          <w:r w:rsidRPr="00F8718A">
            <w:rPr>
              <w:rFonts w:ascii="Times New Roman" w:hAnsi="Times New Roman"/>
              <w:lang w:val="en-GB"/>
            </w:rPr>
            <w:fldChar w:fldCharType="begin"/>
          </w:r>
          <w:r w:rsidRPr="00F8718A">
            <w:rPr>
              <w:rFonts w:ascii="Times New Roman" w:hAnsi="Times New Roman"/>
              <w:lang w:val="en-GB"/>
            </w:rPr>
            <w:instrText xml:space="preserve"> CITATION Gri20 \l 1040 </w:instrText>
          </w:r>
          <w:r w:rsidRPr="00F8718A">
            <w:rPr>
              <w:rFonts w:ascii="Times New Roman" w:hAnsi="Times New Roman"/>
              <w:lang w:val="en-GB"/>
            </w:rPr>
            <w:fldChar w:fldCharType="separate"/>
          </w:r>
          <w:r w:rsidR="00DE02FE" w:rsidRPr="00DE02FE">
            <w:rPr>
              <w:rFonts w:ascii="Times New Roman" w:hAnsi="Times New Roman"/>
              <w:noProof/>
              <w:lang w:val="en-GB"/>
            </w:rPr>
            <w:t>[97]</w:t>
          </w:r>
          <w:r w:rsidRPr="00F8718A">
            <w:rPr>
              <w:rFonts w:ascii="Times New Roman" w:hAnsi="Times New Roman"/>
              <w:lang w:val="en-GB"/>
            </w:rPr>
            <w:fldChar w:fldCharType="end"/>
          </w:r>
        </w:sdtContent>
      </w:sdt>
      <w:r w:rsidRPr="00F8718A">
        <w:rPr>
          <w:rFonts w:ascii="Times New Roman" w:hAnsi="Times New Roman"/>
          <w:lang w:val="en-GB"/>
        </w:rPr>
        <w:t>) is also used to post-process the 2D fields of the specific flow rate, the depth-average speed and the water depth.</w:t>
      </w:r>
    </w:p>
    <w:p w14:paraId="6A2E1EA2" w14:textId="31B99E97"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Grid Interpolator v.2.0 (RSE SpA</w:t>
      </w:r>
      <w:r w:rsidR="008E2DBE" w:rsidRPr="00F8718A">
        <w:rPr>
          <w:rFonts w:ascii="Times New Roman" w:hAnsi="Times New Roman"/>
          <w:lang w:val="en-GB"/>
        </w:rPr>
        <w:t xml:space="preserve">, 2021, </w:t>
      </w:r>
      <w:sdt>
        <w:sdtPr>
          <w:rPr>
            <w:rFonts w:ascii="Times New Roman" w:hAnsi="Times New Roman"/>
            <w:lang w:val="en-GB"/>
          </w:rPr>
          <w:id w:val="934250086"/>
          <w:citation/>
        </w:sdtPr>
        <w:sdtEndPr/>
        <w:sdtContent>
          <w:r w:rsidR="008E2DBE" w:rsidRPr="00F8718A">
            <w:rPr>
              <w:rFonts w:ascii="Times New Roman" w:hAnsi="Times New Roman"/>
              <w:lang w:val="en-GB"/>
            </w:rPr>
            <w:fldChar w:fldCharType="begin"/>
          </w:r>
          <w:r w:rsidR="008E2DBE" w:rsidRPr="00F8718A">
            <w:rPr>
              <w:rFonts w:ascii="Times New Roman" w:hAnsi="Times New Roman"/>
              <w:lang w:val="en-GB"/>
            </w:rPr>
            <w:instrText xml:space="preserve"> CITATION Gri20 \l 1040 </w:instrText>
          </w:r>
          <w:r w:rsidR="008E2DBE" w:rsidRPr="00F8718A">
            <w:rPr>
              <w:rFonts w:ascii="Times New Roman" w:hAnsi="Times New Roman"/>
              <w:lang w:val="en-GB"/>
            </w:rPr>
            <w:fldChar w:fldCharType="separate"/>
          </w:r>
          <w:r w:rsidR="00DE02FE" w:rsidRPr="00DE02FE">
            <w:rPr>
              <w:rFonts w:ascii="Times New Roman" w:hAnsi="Times New Roman"/>
              <w:noProof/>
              <w:lang w:val="en-GB"/>
            </w:rPr>
            <w:t>[97]</w:t>
          </w:r>
          <w:r w:rsidR="008E2DBE" w:rsidRPr="00F8718A">
            <w:rPr>
              <w:rFonts w:ascii="Times New Roman" w:hAnsi="Times New Roman"/>
              <w:lang w:val="en-GB"/>
            </w:rPr>
            <w:fldChar w:fldCharType="end"/>
          </w:r>
        </w:sdtContent>
      </w:sdt>
      <w:r w:rsidRPr="00F8718A">
        <w:rPr>
          <w:rFonts w:ascii="Times New Roman" w:hAnsi="Times New Roman"/>
          <w:lang w:val="en-GB"/>
        </w:rPr>
        <w:t>) reads a 3D field of values from an input grid and interpolates them on an output grid with a different spatial resolution. The input file is a xyz file (with two additional ad-hoc lines at the beginning). The output field is available in both the file formats xyz and DEM. This tool is also useful to post-process the 2D fields of the maximum specific flow rate and the maximum water depth as estimated by SPHERA v.9.0.0 (RSE SpA).</w:t>
      </w:r>
    </w:p>
    <w:p w14:paraId="065A21F8" w14:textId="77777777"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Two additional lines are reported at the beginning of the xyz input file “input_field.prn”, as in the following example:</w:t>
      </w:r>
    </w:p>
    <w:p w14:paraId="4AD5D6E6" w14:textId="77777777"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w:t>
      </w:r>
    </w:p>
    <w:p w14:paraId="08A20B0D" w14:textId="77777777"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n_points_in       x_min       y_min       z_min       x_max       y_max       z_max      dx_out      dy_out      dz_out</w:t>
      </w:r>
      <w:r w:rsidRPr="00F8718A">
        <w:rPr>
          <w:rFonts w:ascii="Times New Roman" w:hAnsi="Times New Roman"/>
          <w:lang w:val="en-GB"/>
        </w:rPr>
        <w:cr/>
        <w:t xml:space="preserve">       21822  1152.77000    71.07100     0.00000 25779.70000  9926.20000     1.00000     9.47609     9.47609     1.00000</w:t>
      </w:r>
    </w:p>
    <w:p w14:paraId="4B8EAEDD" w14:textId="77777777"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w:t>
      </w:r>
    </w:p>
    <w:p w14:paraId="3BD73684" w14:textId="77777777"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with the following parameter definition:</w:t>
      </w:r>
    </w:p>
    <w:p w14:paraId="4A5344D0" w14:textId="77777777"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n_points_in: number of points in the input file;</w:t>
      </w:r>
    </w:p>
    <w:p w14:paraId="7783B7C0" w14:textId="77777777"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x_min: minimum x-coordinate;</w:t>
      </w:r>
    </w:p>
    <w:p w14:paraId="132D38F0" w14:textId="77777777"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y_min: minimum y-coordinate;</w:t>
      </w:r>
    </w:p>
    <w:p w14:paraId="48EE1026" w14:textId="77777777"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z_min: minimum z-coordinate;</w:t>
      </w:r>
    </w:p>
    <w:p w14:paraId="6FEE6E26" w14:textId="77777777"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x_max: maximum x-coordinate;</w:t>
      </w:r>
    </w:p>
    <w:p w14:paraId="29049AAC" w14:textId="77777777"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y_max: maximum y-coordinate;</w:t>
      </w:r>
    </w:p>
    <w:p w14:paraId="30AE7D7F" w14:textId="77777777"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z_max: maximum z-coordinate;</w:t>
      </w:r>
    </w:p>
    <w:p w14:paraId="31112FC7" w14:textId="77777777"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dx_out: spatial resolution of the output field along the x-axis direction;</w:t>
      </w:r>
    </w:p>
    <w:p w14:paraId="7B62B96F" w14:textId="77777777"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dy_out: spatial resolution of the output field along the y-axis direction;</w:t>
      </w:r>
    </w:p>
    <w:p w14:paraId="1570D6DB" w14:textId="77777777"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dz_out: spatial resolution of the output field along the z-axis direction.</w:t>
      </w:r>
    </w:p>
    <w:p w14:paraId="24EF4908" w14:textId="77777777"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The format of the first additional line does not alter the tool execution.</w:t>
      </w:r>
    </w:p>
    <w:p w14:paraId="0AD17799" w14:textId="77777777"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Fortran format specifier of the second additional line is ‘(i12,9(g12.5))’ .</w:t>
      </w:r>
    </w:p>
    <w:p w14:paraId="20E5EB32" w14:textId="69A9868C" w:rsidR="00CB3B77" w:rsidRPr="00F8718A" w:rsidRDefault="00CB3B77" w:rsidP="00CB3B77">
      <w:pPr>
        <w:pStyle w:val="Normale1"/>
        <w:spacing w:line="240" w:lineRule="auto"/>
        <w:rPr>
          <w:rFonts w:ascii="Times New Roman" w:hAnsi="Times New Roman"/>
          <w:lang w:val="en-GB"/>
        </w:rPr>
      </w:pPr>
      <w:r w:rsidRPr="00F8718A">
        <w:rPr>
          <w:rFonts w:ascii="Times New Roman" w:hAnsi="Times New Roman"/>
          <w:lang w:val="en-GB"/>
        </w:rPr>
        <w:t>The conversion from cartographic to geographic horizontal coordinates follow the same assumptions reported in DEM2xyz (RSE SpA). Here the linear conversion formula is inverted, with no need to express the latitude and longitude increments (already computed within the numerical chain of SPHERA by DEM2xyz):</w:t>
      </w:r>
    </w:p>
    <w:tbl>
      <w:tblPr>
        <w:tblW w:w="5001" w:type="pct"/>
        <w:tblLayout w:type="fixed"/>
        <w:tblCellMar>
          <w:right w:w="0" w:type="dxa"/>
        </w:tblCellMar>
        <w:tblLook w:val="01E0" w:firstRow="1" w:lastRow="1" w:firstColumn="1" w:lastColumn="1" w:noHBand="0" w:noVBand="0"/>
      </w:tblPr>
      <w:tblGrid>
        <w:gridCol w:w="8790"/>
        <w:gridCol w:w="850"/>
      </w:tblGrid>
      <w:tr w:rsidR="007D53BB" w:rsidRPr="00F8718A" w14:paraId="197FD477" w14:textId="77777777" w:rsidTr="008318AE">
        <w:tc>
          <w:tcPr>
            <w:tcW w:w="4559" w:type="pct"/>
            <w:vAlign w:val="center"/>
          </w:tcPr>
          <w:p w14:paraId="7B445C89" w14:textId="167CE2AB" w:rsidR="007D53BB" w:rsidRPr="00F8718A" w:rsidRDefault="007D53BB" w:rsidP="008318AE">
            <w:pPr>
              <w:jc w:val="center"/>
              <w:rPr>
                <w:sz w:val="24"/>
                <w:szCs w:val="24"/>
                <w:lang w:val="en-GB"/>
              </w:rPr>
            </w:pPr>
            <w:r w:rsidRPr="00F8718A">
              <w:rPr>
                <w:position w:val="-24"/>
                <w:sz w:val="24"/>
                <w:szCs w:val="24"/>
                <w:lang w:val="en-GB"/>
              </w:rPr>
              <w:object w:dxaOrig="6340" w:dyaOrig="660" w14:anchorId="341A44F9">
                <v:shape id="_x0000_i1310" type="#_x0000_t75" style="width:299pt;height:31.5pt" o:ole="">
                  <v:imagedata r:id="rId584" o:title=""/>
                </v:shape>
                <o:OLEObject Type="Embed" ProgID="Equation.DSMT4" ShapeID="_x0000_i1310" DrawAspect="Content" ObjectID="_1719816772" r:id="rId585"/>
              </w:object>
            </w:r>
          </w:p>
          <w:p w14:paraId="61A02870" w14:textId="6C064748" w:rsidR="007D53BB" w:rsidRPr="00F8718A" w:rsidRDefault="007D53BB" w:rsidP="008318AE">
            <w:pPr>
              <w:jc w:val="center"/>
              <w:rPr>
                <w:lang w:val="en-GB"/>
              </w:rPr>
            </w:pPr>
            <w:r w:rsidRPr="00F8718A">
              <w:rPr>
                <w:position w:val="-28"/>
                <w:sz w:val="24"/>
                <w:szCs w:val="24"/>
                <w:lang w:val="en-GB"/>
              </w:rPr>
              <w:object w:dxaOrig="5899" w:dyaOrig="700" w14:anchorId="089EFCF8">
                <v:shape id="_x0000_i1311" type="#_x0000_t75" style="width:276pt;height:33.5pt" o:ole="">
                  <v:imagedata r:id="rId586" o:title=""/>
                </v:shape>
                <o:OLEObject Type="Embed" ProgID="Equation.DSMT4" ShapeID="_x0000_i1311" DrawAspect="Content" ObjectID="_1719816773" r:id="rId587"/>
              </w:object>
            </w:r>
          </w:p>
        </w:tc>
        <w:tc>
          <w:tcPr>
            <w:tcW w:w="441" w:type="pct"/>
            <w:vAlign w:val="center"/>
          </w:tcPr>
          <w:p w14:paraId="583C39BC" w14:textId="669FD7C0" w:rsidR="007D53BB" w:rsidRPr="00F8718A" w:rsidRDefault="007D53BB" w:rsidP="008318AE">
            <w:pPr>
              <w:pStyle w:val="Didascalia"/>
              <w:rPr>
                <w:lang w:val="en-GB"/>
              </w:rPr>
            </w:pP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STYLEREF 1 \s </w:instrText>
            </w:r>
            <w:r w:rsidRPr="00F8718A">
              <w:rPr>
                <w:rFonts w:ascii="Times New Roman" w:hAnsi="Times New Roman"/>
                <w:lang w:val="en-GB"/>
              </w:rPr>
              <w:fldChar w:fldCharType="separate"/>
            </w:r>
            <w:r w:rsidR="00DE02FE">
              <w:rPr>
                <w:rFonts w:ascii="Times New Roman" w:hAnsi="Times New Roman"/>
                <w:noProof/>
                <w:lang w:val="en-GB"/>
              </w:rPr>
              <w:t>13</w:t>
            </w:r>
            <w:r w:rsidRPr="00F8718A">
              <w:rPr>
                <w:rFonts w:ascii="Times New Roman" w:hAnsi="Times New Roman"/>
                <w:lang w:val="en-GB"/>
              </w:rPr>
              <w:fldChar w:fldCharType="end"/>
            </w:r>
            <w:r w:rsidRPr="00F8718A">
              <w:rPr>
                <w:rFonts w:ascii="Times New Roman" w:hAnsi="Times New Roman"/>
                <w:lang w:val="en-GB"/>
              </w:rPr>
              <w:t>.</w:t>
            </w:r>
            <w:r w:rsidRPr="00F8718A">
              <w:rPr>
                <w:rFonts w:ascii="Times New Roman" w:hAnsi="Times New Roman"/>
                <w:lang w:val="en-GB"/>
              </w:rPr>
              <w:fldChar w:fldCharType="begin"/>
            </w:r>
            <w:r w:rsidRPr="00F8718A">
              <w:rPr>
                <w:rFonts w:ascii="Times New Roman" w:hAnsi="Times New Roman"/>
                <w:lang w:val="en-GB"/>
              </w:rPr>
              <w:instrText xml:space="preserve"> SEQ Equation \* ARABIC \s 1 </w:instrText>
            </w:r>
            <w:r w:rsidRPr="00F8718A">
              <w:rPr>
                <w:rFonts w:ascii="Times New Roman" w:hAnsi="Times New Roman"/>
                <w:lang w:val="en-GB"/>
              </w:rPr>
              <w:fldChar w:fldCharType="separate"/>
            </w:r>
            <w:r w:rsidR="00DE02FE">
              <w:rPr>
                <w:rFonts w:ascii="Times New Roman" w:hAnsi="Times New Roman"/>
                <w:noProof/>
                <w:lang w:val="en-GB"/>
              </w:rPr>
              <w:t>2</w:t>
            </w:r>
            <w:r w:rsidRPr="00F8718A">
              <w:rPr>
                <w:rFonts w:ascii="Times New Roman" w:hAnsi="Times New Roman"/>
                <w:lang w:val="en-GB"/>
              </w:rPr>
              <w:fldChar w:fldCharType="end"/>
            </w:r>
            <w:r w:rsidRPr="00F8718A">
              <w:rPr>
                <w:rFonts w:ascii="Times New Roman" w:hAnsi="Times New Roman"/>
                <w:lang w:val="en-GB"/>
              </w:rPr>
              <w:t>)</w:t>
            </w:r>
          </w:p>
        </w:tc>
      </w:tr>
    </w:tbl>
    <w:p w14:paraId="21A67DFF" w14:textId="77777777" w:rsidR="00CB3B77" w:rsidRPr="00F8718A" w:rsidRDefault="00CB3B77" w:rsidP="00CB3B77">
      <w:pPr>
        <w:jc w:val="both"/>
        <w:rPr>
          <w:sz w:val="24"/>
          <w:szCs w:val="24"/>
          <w:lang w:val="en-GB"/>
        </w:rPr>
      </w:pPr>
    </w:p>
    <w:p w14:paraId="0B3C54EA" w14:textId="77777777" w:rsidR="00CB3B77" w:rsidRPr="00F8718A" w:rsidRDefault="00CB3B77" w:rsidP="00AF7BEA">
      <w:pPr>
        <w:pStyle w:val="Stile1"/>
        <w:rPr>
          <w:lang w:val="en-GB"/>
        </w:rPr>
      </w:pPr>
      <w:bookmarkStart w:id="674" w:name="_Toc100207975"/>
      <w:bookmarkStart w:id="675" w:name="_Toc109200433"/>
      <w:r w:rsidRPr="00F8718A">
        <w:rPr>
          <w:lang w:val="en-GB"/>
        </w:rPr>
        <w:t>Paraview: post-processing and visualization of the 2D and 3D output fields of SPHERA</w:t>
      </w:r>
      <w:bookmarkEnd w:id="674"/>
      <w:bookmarkEnd w:id="675"/>
    </w:p>
    <w:p w14:paraId="24924E1B" w14:textId="77777777" w:rsidR="00CB3B77" w:rsidRPr="00F8718A" w:rsidRDefault="00CB3B77" w:rsidP="00CB3B77">
      <w:pPr>
        <w:jc w:val="both"/>
        <w:rPr>
          <w:sz w:val="24"/>
          <w:szCs w:val="24"/>
          <w:lang w:val="en-GB"/>
        </w:rPr>
      </w:pPr>
      <w:r w:rsidRPr="00F8718A">
        <w:rPr>
          <w:sz w:val="24"/>
          <w:szCs w:val="24"/>
          <w:lang w:val="en-GB"/>
        </w:rPr>
        <w:t xml:space="preserve">Paraview shows the (2D and 3D) fluid dynamics fields produced by SPHERA and returns the associated image files. </w:t>
      </w:r>
    </w:p>
    <w:p w14:paraId="1BCB2506" w14:textId="77777777" w:rsidR="00CB3B77" w:rsidRPr="00F8718A" w:rsidRDefault="00CB3B77" w:rsidP="00CB3B77">
      <w:pPr>
        <w:jc w:val="both"/>
        <w:rPr>
          <w:sz w:val="24"/>
          <w:szCs w:val="24"/>
          <w:lang w:val="en-GB"/>
        </w:rPr>
      </w:pPr>
    </w:p>
    <w:p w14:paraId="5B580808" w14:textId="77777777" w:rsidR="00CB3B77" w:rsidRPr="00F8718A" w:rsidRDefault="00CB3B77" w:rsidP="00AF7BEA">
      <w:pPr>
        <w:pStyle w:val="Stile1"/>
        <w:rPr>
          <w:lang w:val="en-GB"/>
        </w:rPr>
      </w:pPr>
      <w:bookmarkStart w:id="676" w:name="_Toc100207976"/>
      <w:bookmarkStart w:id="677" w:name="_Toc109200434"/>
      <w:r w:rsidRPr="00F8718A">
        <w:rPr>
          <w:lang w:val="en-GB"/>
        </w:rPr>
        <w:t>Image Magick</w:t>
      </w:r>
      <w:bookmarkEnd w:id="676"/>
      <w:bookmarkEnd w:id="677"/>
    </w:p>
    <w:p w14:paraId="5B39053A" w14:textId="5E63FC84" w:rsidR="00CB3B77" w:rsidRPr="00F8718A" w:rsidRDefault="00CB3B77" w:rsidP="00CB3B77">
      <w:pPr>
        <w:jc w:val="both"/>
        <w:rPr>
          <w:sz w:val="24"/>
          <w:szCs w:val="24"/>
          <w:lang w:val="en-GB"/>
        </w:rPr>
      </w:pPr>
      <w:r w:rsidRPr="00F8718A">
        <w:rPr>
          <w:sz w:val="24"/>
          <w:szCs w:val="24"/>
          <w:lang w:val="en-GB"/>
        </w:rPr>
        <w:lastRenderedPageBreak/>
        <w:t>The images above are concatenated in “.gif” animations by means of Image Magick (ImageMagick Studio LLC, 2021,</w:t>
      </w:r>
      <w:sdt>
        <w:sdtPr>
          <w:rPr>
            <w:sz w:val="24"/>
            <w:szCs w:val="24"/>
            <w:lang w:val="en-GB"/>
          </w:rPr>
          <w:id w:val="797950177"/>
          <w:citation/>
        </w:sdtPr>
        <w:sdtEndPr/>
        <w:sdtContent>
          <w:r w:rsidRPr="00F8718A">
            <w:rPr>
              <w:sz w:val="24"/>
              <w:szCs w:val="24"/>
              <w:lang w:val="en-GB"/>
            </w:rPr>
            <w:fldChar w:fldCharType="begin"/>
          </w:r>
          <w:r w:rsidRPr="00F8718A">
            <w:rPr>
              <w:sz w:val="24"/>
              <w:szCs w:val="24"/>
              <w:lang w:val="en-GB"/>
            </w:rPr>
            <w:instrText xml:space="preserve"> CITATION Ima21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[101]</w:t>
          </w:r>
          <w:r w:rsidRPr="00F8718A">
            <w:rPr>
              <w:sz w:val="24"/>
              <w:szCs w:val="24"/>
              <w:lang w:val="en-GB"/>
            </w:rPr>
            <w:fldChar w:fldCharType="end"/>
          </w:r>
        </w:sdtContent>
      </w:sdt>
      <w:r w:rsidRPr="00F8718A">
        <w:rPr>
          <w:sz w:val="24"/>
          <w:szCs w:val="24"/>
          <w:lang w:val="en-GB"/>
        </w:rPr>
        <w:t xml:space="preserve">). </w:t>
      </w:r>
    </w:p>
    <w:p w14:paraId="358A789C" w14:textId="77777777" w:rsidR="00CB3B77" w:rsidRPr="00F8718A" w:rsidRDefault="00CB3B77" w:rsidP="00CB3B77">
      <w:pPr>
        <w:jc w:val="both"/>
        <w:rPr>
          <w:sz w:val="24"/>
          <w:szCs w:val="24"/>
          <w:lang w:val="en-GB"/>
        </w:rPr>
      </w:pPr>
    </w:p>
    <w:p w14:paraId="1C41B9C9" w14:textId="77777777" w:rsidR="00CB3B77" w:rsidRPr="00F8718A" w:rsidRDefault="00CB3B77" w:rsidP="00AF7BEA">
      <w:pPr>
        <w:pStyle w:val="Stile1"/>
        <w:rPr>
          <w:lang w:val="en-GB"/>
        </w:rPr>
      </w:pPr>
      <w:bookmarkStart w:id="678" w:name="_Toc100207977"/>
      <w:bookmarkStart w:id="679" w:name="_Toc109200435"/>
      <w:r w:rsidRPr="00F8718A">
        <w:rPr>
          <w:lang w:val="en-GB"/>
        </w:rPr>
        <w:t>Virtual Dub</w:t>
      </w:r>
      <w:bookmarkEnd w:id="678"/>
      <w:bookmarkEnd w:id="679"/>
    </w:p>
    <w:p w14:paraId="208127F1" w14:textId="0572B569" w:rsidR="00CB3B77" w:rsidRPr="00F8718A" w:rsidRDefault="00CB3B77" w:rsidP="00CB3B77">
      <w:pPr>
        <w:jc w:val="both"/>
        <w:rPr>
          <w:sz w:val="24"/>
          <w:szCs w:val="24"/>
          <w:lang w:val="en-GB"/>
        </w:rPr>
      </w:pPr>
      <w:r w:rsidRPr="00F8718A">
        <w:rPr>
          <w:sz w:val="24"/>
          <w:szCs w:val="24"/>
          <w:lang w:val="en-GB"/>
        </w:rPr>
        <w:t>The compression of these animations, necessary in case the concatenation involves many files, is carried out by means of Virtual Dub (Avery Lee, 2021,</w:t>
      </w:r>
      <w:sdt>
        <w:sdtPr>
          <w:rPr>
            <w:sz w:val="24"/>
            <w:szCs w:val="24"/>
            <w:lang w:val="en-GB"/>
          </w:rPr>
          <w:id w:val="-483851434"/>
          <w:citation/>
        </w:sdtPr>
        <w:sdtEndPr/>
        <w:sdtContent>
          <w:r w:rsidRPr="00F8718A">
            <w:rPr>
              <w:sz w:val="24"/>
              <w:szCs w:val="24"/>
              <w:lang w:val="en-GB"/>
            </w:rPr>
            <w:fldChar w:fldCharType="begin"/>
          </w:r>
          <w:r w:rsidRPr="00F8718A">
            <w:rPr>
              <w:sz w:val="24"/>
              <w:szCs w:val="24"/>
              <w:lang w:val="en-GB"/>
            </w:rPr>
            <w:instrText xml:space="preserve"> CITATION Vir21 \l 1040 </w:instrText>
          </w:r>
          <w:r w:rsidRPr="00F8718A">
            <w:rPr>
              <w:sz w:val="24"/>
              <w:szCs w:val="24"/>
              <w:lang w:val="en-GB"/>
            </w:rPr>
            <w:fldChar w:fldCharType="separate"/>
          </w:r>
          <w:r w:rsidR="00DE02FE">
            <w:rPr>
              <w:noProof/>
              <w:sz w:val="24"/>
              <w:szCs w:val="24"/>
              <w:lang w:val="en-GB"/>
            </w:rPr>
            <w:t xml:space="preserve"> </w:t>
          </w:r>
          <w:r w:rsidR="00DE02FE" w:rsidRPr="00DE02FE">
            <w:rPr>
              <w:noProof/>
              <w:sz w:val="24"/>
              <w:szCs w:val="24"/>
              <w:lang w:val="en-GB"/>
            </w:rPr>
            <w:t>[102]</w:t>
          </w:r>
          <w:r w:rsidRPr="00F8718A">
            <w:rPr>
              <w:sz w:val="24"/>
              <w:szCs w:val="24"/>
              <w:lang w:val="en-GB"/>
            </w:rPr>
            <w:fldChar w:fldCharType="end"/>
          </w:r>
        </w:sdtContent>
      </w:sdt>
      <w:r w:rsidRPr="00F8718A">
        <w:rPr>
          <w:sz w:val="24"/>
          <w:szCs w:val="24"/>
          <w:lang w:val="en-GB"/>
        </w:rPr>
        <w:t>), which returns an “.avi” video output file.</w:t>
      </w:r>
    </w:p>
    <w:p w14:paraId="15E60CD0" w14:textId="7D1A64FF" w:rsidR="00CB3B77" w:rsidRPr="00F8718A" w:rsidRDefault="00CB3B77" w:rsidP="00CB3B77">
      <w:pPr>
        <w:jc w:val="both"/>
        <w:rPr>
          <w:sz w:val="24"/>
          <w:szCs w:val="24"/>
          <w:lang w:val="en-GB"/>
        </w:rPr>
      </w:pPr>
    </w:p>
    <w:p w14:paraId="78A19600" w14:textId="7555918A" w:rsidR="0052057E" w:rsidRPr="00F8718A" w:rsidRDefault="0052057E">
      <w:pPr>
        <w:rPr>
          <w:sz w:val="24"/>
          <w:szCs w:val="24"/>
          <w:lang w:val="en-GB"/>
        </w:rPr>
      </w:pPr>
      <w:r w:rsidRPr="00F8718A">
        <w:rPr>
          <w:sz w:val="24"/>
          <w:szCs w:val="24"/>
          <w:lang w:val="en-GB"/>
        </w:rPr>
        <w:br w:type="page"/>
      </w:r>
    </w:p>
    <w:p w14:paraId="35864D3F" w14:textId="77777777" w:rsidR="00CB3B77" w:rsidRPr="00F8718A" w:rsidRDefault="00CB3B77" w:rsidP="00C361A0">
      <w:pPr>
        <w:pStyle w:val="Titolo1"/>
        <w:numPr>
          <w:ilvl w:val="0"/>
          <w:numId w:val="6"/>
        </w:numPr>
        <w:rPr>
          <w:sz w:val="24"/>
          <w:szCs w:val="24"/>
          <w:lang w:val="en-GB"/>
        </w:rPr>
      </w:pPr>
      <w:bookmarkStart w:id="680" w:name="_Toc447794706"/>
      <w:bookmarkStart w:id="681" w:name="_Toc447794785"/>
      <w:bookmarkStart w:id="682" w:name="_Toc447794870"/>
      <w:bookmarkStart w:id="683" w:name="_Toc447794952"/>
      <w:bookmarkStart w:id="684" w:name="_Toc447795355"/>
      <w:bookmarkStart w:id="685" w:name="_Toc447795462"/>
      <w:bookmarkStart w:id="686" w:name="_Toc100207978"/>
      <w:bookmarkStart w:id="687" w:name="_Toc109200436"/>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r w:rsidRPr="00F8718A">
        <w:rPr>
          <w:sz w:val="24"/>
          <w:szCs w:val="24"/>
          <w:lang w:val="en-GB"/>
        </w:rPr>
        <w:lastRenderedPageBreak/>
        <w:t>SPHERA acknowledgments</w:t>
      </w:r>
      <w:bookmarkEnd w:id="680"/>
      <w:bookmarkEnd w:id="681"/>
      <w:bookmarkEnd w:id="682"/>
      <w:bookmarkEnd w:id="683"/>
      <w:bookmarkEnd w:id="684"/>
      <w:bookmarkEnd w:id="685"/>
      <w:bookmarkEnd w:id="686"/>
      <w:bookmarkEnd w:id="687"/>
    </w:p>
    <w:p w14:paraId="7C4E40E0" w14:textId="77777777" w:rsidR="00CB3B77" w:rsidRPr="00F8718A" w:rsidRDefault="00CB3B77" w:rsidP="00CB3B77">
      <w:pPr>
        <w:jc w:val="both"/>
        <w:rPr>
          <w:sz w:val="24"/>
          <w:szCs w:val="24"/>
          <w:lang w:val="en-GB"/>
        </w:rPr>
      </w:pPr>
      <w:r w:rsidRPr="00F8718A">
        <w:rPr>
          <w:sz w:val="24"/>
          <w:szCs w:val="24"/>
          <w:lang w:val="en-GB"/>
        </w:rPr>
        <w:t>SPHERA v.9.0.0 (RSE SpA) is realised thanks to the funding “Fondo di Ricerca per il Sistema Elettrico” within the frame of a Program Agreement between RSE SpA and the Italian Ministry of Economic Development (Ministero dello Sviluppo Economico).</w:t>
      </w:r>
    </w:p>
    <w:p w14:paraId="611BCD28" w14:textId="77777777" w:rsidR="00CB3B77" w:rsidRPr="00F8718A" w:rsidRDefault="00CB3B77" w:rsidP="00CB3B77">
      <w:pPr>
        <w:jc w:val="both"/>
        <w:rPr>
          <w:sz w:val="24"/>
          <w:szCs w:val="24"/>
          <w:lang w:val="en-GB"/>
        </w:rPr>
      </w:pPr>
      <w:r w:rsidRPr="00F8718A">
        <w:rPr>
          <w:sz w:val="24"/>
          <w:szCs w:val="24"/>
          <w:lang w:val="en-GB"/>
        </w:rPr>
        <w:t xml:space="preserve">SPHERA has been financed by the Research Fund for the Italian Electrical System (for “Ricerca di Sistema -RdS-”), at different stages: </w:t>
      </w:r>
    </w:p>
    <w:p w14:paraId="029A5412" w14:textId="77777777" w:rsidR="00CB3B77" w:rsidRPr="00F8718A" w:rsidRDefault="00CB3B77" w:rsidP="000E1711">
      <w:pPr>
        <w:pStyle w:val="Paragrafoelenco"/>
        <w:numPr>
          <w:ilvl w:val="0"/>
          <w:numId w:val="12"/>
        </w:numPr>
        <w:contextualSpacing/>
        <w:jc w:val="both"/>
        <w:rPr>
          <w:lang w:val="en-GB"/>
        </w:rPr>
      </w:pPr>
      <w:r w:rsidRPr="00F8718A">
        <w:rPr>
          <w:lang w:val="en-GB"/>
        </w:rPr>
        <w:t>under the second period of RdS (2003-2005), where CESI SpA was the only beneficiary of the Research Fund for the Italian Electrical System;</w:t>
      </w:r>
    </w:p>
    <w:p w14:paraId="7597F686" w14:textId="77777777" w:rsidR="00CB3B77" w:rsidRPr="00F8718A" w:rsidRDefault="00CB3B77" w:rsidP="000E1711">
      <w:pPr>
        <w:pStyle w:val="Paragrafoelenco"/>
        <w:numPr>
          <w:ilvl w:val="0"/>
          <w:numId w:val="12"/>
        </w:numPr>
        <w:contextualSpacing/>
        <w:jc w:val="both"/>
        <w:rPr>
          <w:lang w:val="en-GB"/>
        </w:rPr>
      </w:pPr>
      <w:r w:rsidRPr="00F8718A">
        <w:rPr>
          <w:lang w:val="en-GB"/>
        </w:rPr>
        <w:t>under the Contract Agreement between CESI Ricerca SpA and the Italian Ministry of Economic Development for the of RdS period 2006-2008, in compliance with the Decree of 8 March 2006;</w:t>
      </w:r>
    </w:p>
    <w:p w14:paraId="61D97787" w14:textId="77777777" w:rsidR="00CB3B77" w:rsidRPr="00F8718A" w:rsidRDefault="00CB3B77" w:rsidP="000E1711">
      <w:pPr>
        <w:pStyle w:val="Paragrafoelenco"/>
        <w:numPr>
          <w:ilvl w:val="0"/>
          <w:numId w:val="12"/>
        </w:numPr>
        <w:contextualSpacing/>
        <w:jc w:val="both"/>
        <w:rPr>
          <w:lang w:val="en-GB"/>
        </w:rPr>
      </w:pPr>
      <w:r w:rsidRPr="00F8718A">
        <w:rPr>
          <w:lang w:val="en-GB"/>
        </w:rPr>
        <w:t>under the Contract Agreement between ERSE and the Ministry of Economic Development-General Directorate for Energy and Mining Resources (for the of RdS period 2009-2011) stipulated on 29 July 2009 in compliance with the Decree of 19 March 2009;</w:t>
      </w:r>
    </w:p>
    <w:p w14:paraId="6ECB68C1" w14:textId="77777777" w:rsidR="00CB3B77" w:rsidRPr="00F8718A" w:rsidRDefault="00CB3B77" w:rsidP="000E1711">
      <w:pPr>
        <w:pStyle w:val="Paragrafoelenco"/>
        <w:numPr>
          <w:ilvl w:val="0"/>
          <w:numId w:val="12"/>
        </w:numPr>
        <w:contextualSpacing/>
        <w:jc w:val="both"/>
        <w:rPr>
          <w:lang w:val="en-GB"/>
        </w:rPr>
      </w:pPr>
      <w:r w:rsidRPr="00F8718A">
        <w:rPr>
          <w:lang w:val="en-GB"/>
        </w:rPr>
        <w:t>under the Contract Agreement between RSE SpA and the Italian Ministry of Economic Development for the of RdS period 2012-2014, in compliance with the Decree of November 9, 2012 (Project Manager Antonella Frigerio);</w:t>
      </w:r>
    </w:p>
    <w:p w14:paraId="0C7EB7D7" w14:textId="77777777" w:rsidR="00CB3B77" w:rsidRPr="00F8718A" w:rsidRDefault="00CB3B77" w:rsidP="000E1711">
      <w:pPr>
        <w:pStyle w:val="Paragrafoelenco"/>
        <w:numPr>
          <w:ilvl w:val="0"/>
          <w:numId w:val="12"/>
        </w:numPr>
        <w:contextualSpacing/>
        <w:jc w:val="both"/>
        <w:rPr>
          <w:lang w:val="en-GB"/>
        </w:rPr>
      </w:pPr>
      <w:r w:rsidRPr="00F8718A">
        <w:rPr>
          <w:lang w:val="en-GB"/>
        </w:rPr>
        <w:t>under the Contract Agreement between RSE SpA and the Italian Ministry of Economic Development for the RdS period 2015-2017, in compliance with the Decree of April 21, 2016. Reference project: ‘A.5 - Sicurezza e vulnerabilità del sistema elettrico’, Project Manager Antonella Frigerio.</w:t>
      </w:r>
    </w:p>
    <w:p w14:paraId="745F732B" w14:textId="77777777" w:rsidR="00CB3B77" w:rsidRPr="00F8718A" w:rsidRDefault="00CB3B77" w:rsidP="000E1711">
      <w:pPr>
        <w:pStyle w:val="Paragrafoelenco"/>
        <w:numPr>
          <w:ilvl w:val="0"/>
          <w:numId w:val="12"/>
        </w:numPr>
        <w:contextualSpacing/>
        <w:jc w:val="both"/>
        <w:rPr>
          <w:lang w:val="en-GB"/>
        </w:rPr>
      </w:pPr>
      <w:r w:rsidRPr="00F8718A">
        <w:rPr>
          <w:lang w:val="en-GB"/>
        </w:rPr>
        <w:t xml:space="preserve">under the Contract Agreement between RSE S.p.A. and the Ministry of Economic Development - General Directorate for the Electricity Market, Renewable Energy and Energy Efficiency, Nuclear Energy in compliance with the Decree of April 16, 2018; Project: “2.5 Modelli e strumenti di intervento, anche preventivo, per la difesa e il miglioramento della sicurezza e della resilienza delle reti” - Ricerca di Sistema (2.5 Models and action tools for the safety and resilience of the power grids - Research on the Italian Energy System); Project Manager: Francesco Apadula (formerly Antonella Frigerio); Agreement between the Italian Ministry of Economic Development and RSE SpA 2019-2021. </w:t>
      </w:r>
    </w:p>
    <w:p w14:paraId="48E5064E" w14:textId="08560980" w:rsidR="000C4E28" w:rsidRPr="00F8718A" w:rsidRDefault="000C4E28" w:rsidP="000C4E28">
      <w:pPr>
        <w:jc w:val="both"/>
        <w:rPr>
          <w:sz w:val="24"/>
          <w:szCs w:val="24"/>
          <w:lang w:val="en-GB"/>
        </w:rPr>
      </w:pPr>
      <w:r w:rsidRPr="00F8718A">
        <w:rPr>
          <w:sz w:val="24"/>
          <w:szCs w:val="24"/>
          <w:lang w:val="en-GB"/>
        </w:rPr>
        <w:t>“We acknowledge the CINECA award under the ISCRA initiative, for the availability of High Performance Computing resources and support”: SPHERA simulations have been supported by the following instrumental-funding HPC projects: HSPHER22, HSPHER21, HSPHER20, HPCEFM7b, HPCEFM17, NMTFEPRA, HPCEFM16, HPCEFM15, HSPHMI14. TNMRA01, HPCEFM18, HSPHERA9, HSPHCS9, HPCNHLW1, HSPHER9b, HPCNHLW2.</w:t>
      </w:r>
    </w:p>
    <w:p w14:paraId="59ECF2F5" w14:textId="74FCA051" w:rsidR="00CB3B77" w:rsidRPr="00F8718A" w:rsidRDefault="00CB3B77" w:rsidP="00CB3B77">
      <w:pPr>
        <w:jc w:val="both"/>
        <w:rPr>
          <w:sz w:val="24"/>
          <w:szCs w:val="24"/>
          <w:lang w:val="en-GB"/>
        </w:rPr>
      </w:pPr>
      <w:r w:rsidRPr="00F8718A">
        <w:rPr>
          <w:sz w:val="24"/>
          <w:szCs w:val="24"/>
          <w:lang w:val="en-GB"/>
        </w:rPr>
        <w:t xml:space="preserve">The FOSS versions of SPHERA have been supported in RSE and promoted by: the Department Director Michel de Nigris; the Deputy Director, Project Manager and Research Team Manager Antonella Frigerio; the Project Manager </w:t>
      </w:r>
      <w:r w:rsidR="002A3FDC" w:rsidRPr="00F8718A">
        <w:rPr>
          <w:sz w:val="24"/>
          <w:szCs w:val="24"/>
          <w:lang w:val="en-GB"/>
        </w:rPr>
        <w:t xml:space="preserve">and Research Team Manager </w:t>
      </w:r>
      <w:r w:rsidRPr="00F8718A">
        <w:rPr>
          <w:sz w:val="24"/>
          <w:szCs w:val="24"/>
          <w:lang w:val="en-GB"/>
        </w:rPr>
        <w:t xml:space="preserve">Francesco Apadula (since 2020); </w:t>
      </w:r>
      <w:r w:rsidR="002A3FDC" w:rsidRPr="00F8718A">
        <w:rPr>
          <w:sz w:val="24"/>
          <w:szCs w:val="24"/>
          <w:lang w:val="en-GB"/>
        </w:rPr>
        <w:t xml:space="preserve">the Project Managers Stefano Maran &amp; Giovanni Pirovano (since 2022); </w:t>
      </w:r>
      <w:r w:rsidRPr="00F8718A">
        <w:rPr>
          <w:sz w:val="24"/>
          <w:szCs w:val="24"/>
          <w:lang w:val="en-GB"/>
        </w:rPr>
        <w:t>the Research Team Manager</w:t>
      </w:r>
      <w:r w:rsidR="002A3FDC" w:rsidRPr="00F8718A">
        <w:rPr>
          <w:sz w:val="24"/>
          <w:szCs w:val="24"/>
          <w:lang w:val="en-GB"/>
        </w:rPr>
        <w:t>s</w:t>
      </w:r>
      <w:r w:rsidRPr="00F8718A">
        <w:rPr>
          <w:sz w:val="24"/>
          <w:szCs w:val="24"/>
          <w:lang w:val="en-GB"/>
        </w:rPr>
        <w:t xml:space="preserve"> Guido Pirovano (2016-2020)</w:t>
      </w:r>
      <w:r w:rsidR="002A3FDC" w:rsidRPr="00F8718A">
        <w:rPr>
          <w:sz w:val="24"/>
          <w:szCs w:val="24"/>
          <w:lang w:val="en-GB"/>
        </w:rPr>
        <w:t xml:space="preserve"> and </w:t>
      </w:r>
      <w:r w:rsidRPr="00F8718A">
        <w:rPr>
          <w:sz w:val="24"/>
          <w:szCs w:val="24"/>
          <w:lang w:val="en-GB"/>
        </w:rPr>
        <w:t>Massimo Meghella (2015-2016).</w:t>
      </w:r>
    </w:p>
    <w:p w14:paraId="723181E2" w14:textId="4D384BDC" w:rsidR="00CB3B77" w:rsidRPr="00F8718A" w:rsidRDefault="00CB3B77" w:rsidP="00CB3B77">
      <w:pPr>
        <w:jc w:val="both"/>
        <w:rPr>
          <w:sz w:val="24"/>
          <w:szCs w:val="24"/>
          <w:lang w:val="en-GB"/>
        </w:rPr>
      </w:pPr>
    </w:p>
    <w:p w14:paraId="03C3158F" w14:textId="15E1F477" w:rsidR="0052057E" w:rsidRPr="00F8718A" w:rsidRDefault="0052057E">
      <w:pPr>
        <w:rPr>
          <w:sz w:val="24"/>
          <w:szCs w:val="24"/>
          <w:lang w:val="en-GB"/>
        </w:rPr>
      </w:pPr>
      <w:r w:rsidRPr="00F8718A">
        <w:rPr>
          <w:sz w:val="24"/>
          <w:szCs w:val="24"/>
          <w:lang w:val="en-GB"/>
        </w:rPr>
        <w:br w:type="page"/>
      </w:r>
    </w:p>
    <w:p w14:paraId="7050B5FB" w14:textId="77777777" w:rsidR="00CB3B77" w:rsidRPr="00F8718A" w:rsidRDefault="00CB3B77" w:rsidP="00C361A0">
      <w:pPr>
        <w:pStyle w:val="Titolo1"/>
        <w:numPr>
          <w:ilvl w:val="0"/>
          <w:numId w:val="6"/>
        </w:numPr>
        <w:rPr>
          <w:sz w:val="24"/>
          <w:szCs w:val="24"/>
          <w:lang w:val="en-GB"/>
        </w:rPr>
      </w:pPr>
      <w:bookmarkStart w:id="688" w:name="_Toc447794707"/>
      <w:bookmarkStart w:id="689" w:name="_Toc447794786"/>
      <w:bookmarkStart w:id="690" w:name="_Toc447794871"/>
      <w:bookmarkStart w:id="691" w:name="_Toc447794953"/>
      <w:bookmarkStart w:id="692" w:name="_Toc447795356"/>
      <w:bookmarkStart w:id="693" w:name="_Toc447795463"/>
      <w:bookmarkStart w:id="694" w:name="_Toc100207979"/>
      <w:bookmarkStart w:id="695" w:name="_Toc109200437"/>
      <w:r w:rsidRPr="00F8718A">
        <w:rPr>
          <w:sz w:val="24"/>
          <w:szCs w:val="24"/>
          <w:lang w:val="en-GB"/>
        </w:rPr>
        <w:lastRenderedPageBreak/>
        <w:t>SPHERA registration</w:t>
      </w:r>
      <w:bookmarkEnd w:id="688"/>
      <w:bookmarkEnd w:id="689"/>
      <w:bookmarkEnd w:id="690"/>
      <w:bookmarkEnd w:id="691"/>
      <w:bookmarkEnd w:id="692"/>
      <w:bookmarkEnd w:id="693"/>
      <w:bookmarkEnd w:id="694"/>
      <w:bookmarkEnd w:id="695"/>
    </w:p>
    <w:p w14:paraId="63625A30" w14:textId="77777777" w:rsidR="00CB3B77" w:rsidRPr="00F8718A" w:rsidRDefault="00CB3B77" w:rsidP="00CB3B77">
      <w:pPr>
        <w:rPr>
          <w:sz w:val="24"/>
          <w:szCs w:val="24"/>
          <w:lang w:val="en-GB"/>
        </w:rPr>
      </w:pPr>
      <w:r w:rsidRPr="00F8718A">
        <w:rPr>
          <w:sz w:val="24"/>
          <w:szCs w:val="24"/>
          <w:lang w:val="en-GB"/>
        </w:rPr>
        <w:t>SPHERA v.8.0 Copyright is registered (“Registro pubblico speciale per i programmi per elaboratore, SIAE”, Italy). Since SPHERA v.8.0, the code has been developed on a public GitHub repository.</w:t>
      </w:r>
    </w:p>
    <w:p w14:paraId="4F2AD4F4" w14:textId="4228CCDA" w:rsidR="00CB3B77" w:rsidRPr="00F8718A" w:rsidRDefault="00CB3B77" w:rsidP="00CB3B77">
      <w:pPr>
        <w:rPr>
          <w:sz w:val="24"/>
          <w:szCs w:val="24"/>
          <w:lang w:val="en-GB"/>
        </w:rPr>
      </w:pPr>
    </w:p>
    <w:p w14:paraId="32478D08" w14:textId="7D35C2C9" w:rsidR="0052057E" w:rsidRPr="00F8718A" w:rsidRDefault="0052057E">
      <w:pPr>
        <w:rPr>
          <w:sz w:val="24"/>
          <w:szCs w:val="24"/>
          <w:lang w:val="en-GB"/>
        </w:rPr>
      </w:pPr>
      <w:r w:rsidRPr="00F8718A">
        <w:rPr>
          <w:sz w:val="24"/>
          <w:szCs w:val="24"/>
          <w:lang w:val="en-GB"/>
        </w:rPr>
        <w:br w:type="page"/>
      </w:r>
    </w:p>
    <w:p w14:paraId="39387599" w14:textId="77777777" w:rsidR="00CB3B77" w:rsidRPr="00F8718A" w:rsidRDefault="00CB3B77" w:rsidP="00C361A0">
      <w:pPr>
        <w:pStyle w:val="Titolo1"/>
        <w:numPr>
          <w:ilvl w:val="0"/>
          <w:numId w:val="6"/>
        </w:numPr>
        <w:rPr>
          <w:sz w:val="24"/>
          <w:szCs w:val="24"/>
          <w:lang w:val="en-GB"/>
        </w:rPr>
      </w:pPr>
      <w:bookmarkStart w:id="696" w:name="_Toc447794708"/>
      <w:bookmarkStart w:id="697" w:name="_Toc447794787"/>
      <w:bookmarkStart w:id="698" w:name="_Toc447794872"/>
      <w:bookmarkStart w:id="699" w:name="_Toc447794954"/>
      <w:bookmarkStart w:id="700" w:name="_Toc447795357"/>
      <w:bookmarkStart w:id="701" w:name="_Toc447795464"/>
      <w:bookmarkStart w:id="702" w:name="_Toc100207980"/>
      <w:bookmarkStart w:id="703" w:name="_Toc109200438"/>
      <w:r w:rsidRPr="00F8718A">
        <w:rPr>
          <w:sz w:val="24"/>
          <w:szCs w:val="24"/>
          <w:lang w:val="en-GB"/>
        </w:rPr>
        <w:lastRenderedPageBreak/>
        <w:t>GNU Free Documentation License</w:t>
      </w:r>
      <w:bookmarkEnd w:id="696"/>
      <w:bookmarkEnd w:id="697"/>
      <w:bookmarkEnd w:id="698"/>
      <w:bookmarkEnd w:id="699"/>
      <w:bookmarkEnd w:id="700"/>
      <w:bookmarkEnd w:id="701"/>
      <w:bookmarkEnd w:id="702"/>
      <w:bookmarkEnd w:id="703"/>
    </w:p>
    <w:p w14:paraId="46044A12" w14:textId="77777777" w:rsidR="00CB3B77" w:rsidRPr="00F8718A" w:rsidRDefault="00CB3B77" w:rsidP="00CB3B77">
      <w:pPr>
        <w:rPr>
          <w:sz w:val="24"/>
          <w:szCs w:val="24"/>
          <w:lang w:val="en-GB"/>
        </w:rPr>
      </w:pPr>
    </w:p>
    <w:p w14:paraId="2D9A6610" w14:textId="77777777" w:rsidR="00CB3B77" w:rsidRPr="00F8718A" w:rsidRDefault="00CB3B77" w:rsidP="00CB3B77">
      <w:pPr>
        <w:rPr>
          <w:sz w:val="24"/>
          <w:szCs w:val="24"/>
          <w:lang w:val="en-GB"/>
        </w:rPr>
      </w:pPr>
      <w:r w:rsidRPr="00F8718A">
        <w:rPr>
          <w:sz w:val="24"/>
          <w:szCs w:val="24"/>
          <w:lang w:val="en-GB"/>
        </w:rPr>
        <w:t xml:space="preserve">                GNU Free Documentation License</w:t>
      </w:r>
    </w:p>
    <w:p w14:paraId="174A3F45" w14:textId="77777777" w:rsidR="00CB3B77" w:rsidRPr="00F8718A" w:rsidRDefault="00CB3B77" w:rsidP="00CB3B77">
      <w:pPr>
        <w:rPr>
          <w:sz w:val="24"/>
          <w:szCs w:val="24"/>
          <w:lang w:val="en-GB"/>
        </w:rPr>
      </w:pPr>
      <w:r w:rsidRPr="00F8718A">
        <w:rPr>
          <w:sz w:val="24"/>
          <w:szCs w:val="24"/>
          <w:lang w:val="en-GB"/>
        </w:rPr>
        <w:t xml:space="preserve">                 Version 1.3, 3 November 2008</w:t>
      </w:r>
    </w:p>
    <w:p w14:paraId="1669EA2C" w14:textId="77777777" w:rsidR="00CB3B77" w:rsidRPr="00F8718A" w:rsidRDefault="00CB3B77" w:rsidP="00CB3B77">
      <w:pPr>
        <w:rPr>
          <w:sz w:val="24"/>
          <w:szCs w:val="24"/>
          <w:lang w:val="en-GB"/>
        </w:rPr>
      </w:pPr>
    </w:p>
    <w:p w14:paraId="784964FC" w14:textId="77777777" w:rsidR="00CB3B77" w:rsidRPr="00F8718A" w:rsidRDefault="00CB3B77" w:rsidP="00CB3B77">
      <w:pPr>
        <w:rPr>
          <w:sz w:val="24"/>
          <w:szCs w:val="24"/>
          <w:lang w:val="en-GB"/>
        </w:rPr>
      </w:pPr>
    </w:p>
    <w:p w14:paraId="32B410EF" w14:textId="77777777" w:rsidR="00CB3B77" w:rsidRPr="00F8718A" w:rsidRDefault="00CB3B77" w:rsidP="00CB3B77">
      <w:pPr>
        <w:rPr>
          <w:sz w:val="24"/>
          <w:szCs w:val="24"/>
          <w:lang w:val="en-GB"/>
        </w:rPr>
      </w:pPr>
      <w:r w:rsidRPr="00F8718A">
        <w:rPr>
          <w:sz w:val="24"/>
          <w:szCs w:val="24"/>
          <w:lang w:val="en-GB"/>
        </w:rPr>
        <w:t xml:space="preserve"> Copyright (C) 2000, 2001, 2002, 2007, 2008 Free Software Foundation, Inc.</w:t>
      </w:r>
    </w:p>
    <w:p w14:paraId="40FA5E31" w14:textId="77777777" w:rsidR="00CB3B77" w:rsidRPr="00F8718A" w:rsidRDefault="00CB3B77" w:rsidP="00CB3B77">
      <w:pPr>
        <w:rPr>
          <w:sz w:val="24"/>
          <w:szCs w:val="24"/>
          <w:lang w:val="en-GB"/>
        </w:rPr>
      </w:pPr>
      <w:r w:rsidRPr="00F8718A">
        <w:rPr>
          <w:sz w:val="24"/>
          <w:szCs w:val="24"/>
          <w:lang w:val="en-GB"/>
        </w:rPr>
        <w:t xml:space="preserve">     &lt;http://fsf.org/&gt;</w:t>
      </w:r>
    </w:p>
    <w:p w14:paraId="5FFC4E92" w14:textId="77777777" w:rsidR="00CB3B77" w:rsidRPr="00F8718A" w:rsidRDefault="00CB3B77" w:rsidP="00CB3B77">
      <w:pPr>
        <w:rPr>
          <w:sz w:val="24"/>
          <w:szCs w:val="24"/>
          <w:lang w:val="en-GB"/>
        </w:rPr>
      </w:pPr>
      <w:r w:rsidRPr="00F8718A">
        <w:rPr>
          <w:sz w:val="24"/>
          <w:szCs w:val="24"/>
          <w:lang w:val="en-GB"/>
        </w:rPr>
        <w:t xml:space="preserve"> Everyone is permitted to copy and distribute verbatim copies</w:t>
      </w:r>
    </w:p>
    <w:p w14:paraId="6D5F2FE5" w14:textId="77777777" w:rsidR="00CB3B77" w:rsidRPr="00F8718A" w:rsidRDefault="00CB3B77" w:rsidP="00CB3B77">
      <w:pPr>
        <w:rPr>
          <w:sz w:val="24"/>
          <w:szCs w:val="24"/>
          <w:lang w:val="en-GB"/>
        </w:rPr>
      </w:pPr>
      <w:r w:rsidRPr="00F8718A">
        <w:rPr>
          <w:sz w:val="24"/>
          <w:szCs w:val="24"/>
          <w:lang w:val="en-GB"/>
        </w:rPr>
        <w:t xml:space="preserve"> of this license document, but changing it is not allowed.</w:t>
      </w:r>
    </w:p>
    <w:p w14:paraId="77BD63DE" w14:textId="77777777" w:rsidR="00CB3B77" w:rsidRPr="00F8718A" w:rsidRDefault="00CB3B77" w:rsidP="00CB3B77">
      <w:pPr>
        <w:rPr>
          <w:sz w:val="24"/>
          <w:szCs w:val="24"/>
          <w:lang w:val="en-GB"/>
        </w:rPr>
      </w:pPr>
    </w:p>
    <w:p w14:paraId="37AD2945" w14:textId="77777777" w:rsidR="00CB3B77" w:rsidRPr="00F8718A" w:rsidRDefault="00CB3B77" w:rsidP="00CB3B77">
      <w:pPr>
        <w:rPr>
          <w:sz w:val="24"/>
          <w:szCs w:val="24"/>
          <w:lang w:val="en-GB"/>
        </w:rPr>
      </w:pPr>
      <w:r w:rsidRPr="00F8718A">
        <w:rPr>
          <w:sz w:val="24"/>
          <w:szCs w:val="24"/>
          <w:lang w:val="en-GB"/>
        </w:rPr>
        <w:t>0. PREAMBLE</w:t>
      </w:r>
    </w:p>
    <w:p w14:paraId="09150C05" w14:textId="77777777" w:rsidR="00CB3B77" w:rsidRPr="00F8718A" w:rsidRDefault="00CB3B77" w:rsidP="00CB3B77">
      <w:pPr>
        <w:rPr>
          <w:sz w:val="24"/>
          <w:szCs w:val="24"/>
          <w:lang w:val="en-GB"/>
        </w:rPr>
      </w:pPr>
    </w:p>
    <w:p w14:paraId="077AC807" w14:textId="77777777" w:rsidR="00CB3B77" w:rsidRPr="00F8718A" w:rsidRDefault="00CB3B77" w:rsidP="00CB3B77">
      <w:pPr>
        <w:rPr>
          <w:sz w:val="24"/>
          <w:szCs w:val="24"/>
          <w:lang w:val="en-GB"/>
        </w:rPr>
      </w:pPr>
      <w:r w:rsidRPr="00F8718A">
        <w:rPr>
          <w:sz w:val="24"/>
          <w:szCs w:val="24"/>
          <w:lang w:val="en-GB"/>
        </w:rPr>
        <w:t>The purpose of this License is to make a manual, textbook, or other</w:t>
      </w:r>
    </w:p>
    <w:p w14:paraId="0C586E77" w14:textId="77777777" w:rsidR="00CB3B77" w:rsidRPr="00F8718A" w:rsidRDefault="00CB3B77" w:rsidP="00CB3B77">
      <w:pPr>
        <w:rPr>
          <w:sz w:val="24"/>
          <w:szCs w:val="24"/>
          <w:lang w:val="en-GB"/>
        </w:rPr>
      </w:pPr>
      <w:r w:rsidRPr="00F8718A">
        <w:rPr>
          <w:sz w:val="24"/>
          <w:szCs w:val="24"/>
          <w:lang w:val="en-GB"/>
        </w:rPr>
        <w:t>functional and useful document "free" in the sense of freedom: to</w:t>
      </w:r>
    </w:p>
    <w:p w14:paraId="37928E5E" w14:textId="77777777" w:rsidR="00CB3B77" w:rsidRPr="00F8718A" w:rsidRDefault="00CB3B77" w:rsidP="00CB3B77">
      <w:pPr>
        <w:rPr>
          <w:sz w:val="24"/>
          <w:szCs w:val="24"/>
          <w:lang w:val="en-GB"/>
        </w:rPr>
      </w:pPr>
      <w:r w:rsidRPr="00F8718A">
        <w:rPr>
          <w:sz w:val="24"/>
          <w:szCs w:val="24"/>
          <w:lang w:val="en-GB"/>
        </w:rPr>
        <w:t>assure everyone the effective freedom to copy and redistribute it,</w:t>
      </w:r>
    </w:p>
    <w:p w14:paraId="0C6C7C66" w14:textId="77777777" w:rsidR="00CB3B77" w:rsidRPr="00F8718A" w:rsidRDefault="00CB3B77" w:rsidP="00CB3B77">
      <w:pPr>
        <w:rPr>
          <w:sz w:val="24"/>
          <w:szCs w:val="24"/>
          <w:lang w:val="en-GB"/>
        </w:rPr>
      </w:pPr>
      <w:r w:rsidRPr="00F8718A">
        <w:rPr>
          <w:sz w:val="24"/>
          <w:szCs w:val="24"/>
          <w:lang w:val="en-GB"/>
        </w:rPr>
        <w:t>with or without modifying it, either commercially or noncommercially.</w:t>
      </w:r>
    </w:p>
    <w:p w14:paraId="38ED1D23" w14:textId="77777777" w:rsidR="00CB3B77" w:rsidRPr="00F8718A" w:rsidRDefault="00CB3B77" w:rsidP="00CB3B77">
      <w:pPr>
        <w:rPr>
          <w:sz w:val="24"/>
          <w:szCs w:val="24"/>
          <w:lang w:val="en-GB"/>
        </w:rPr>
      </w:pPr>
      <w:r w:rsidRPr="00F8718A">
        <w:rPr>
          <w:sz w:val="24"/>
          <w:szCs w:val="24"/>
          <w:lang w:val="en-GB"/>
        </w:rPr>
        <w:t>Secondarily, this License preserves for the author and publisher a way</w:t>
      </w:r>
    </w:p>
    <w:p w14:paraId="7B839783" w14:textId="77777777" w:rsidR="00CB3B77" w:rsidRPr="00F8718A" w:rsidRDefault="00CB3B77" w:rsidP="00CB3B77">
      <w:pPr>
        <w:rPr>
          <w:sz w:val="24"/>
          <w:szCs w:val="24"/>
          <w:lang w:val="en-GB"/>
        </w:rPr>
      </w:pPr>
      <w:r w:rsidRPr="00F8718A">
        <w:rPr>
          <w:sz w:val="24"/>
          <w:szCs w:val="24"/>
          <w:lang w:val="en-GB"/>
        </w:rPr>
        <w:t>to get credit for their work, while not being considered responsible</w:t>
      </w:r>
    </w:p>
    <w:p w14:paraId="02586797" w14:textId="77777777" w:rsidR="00CB3B77" w:rsidRPr="00F8718A" w:rsidRDefault="00CB3B77" w:rsidP="00CB3B77">
      <w:pPr>
        <w:rPr>
          <w:sz w:val="24"/>
          <w:szCs w:val="24"/>
          <w:lang w:val="en-GB"/>
        </w:rPr>
      </w:pPr>
      <w:r w:rsidRPr="00F8718A">
        <w:rPr>
          <w:sz w:val="24"/>
          <w:szCs w:val="24"/>
          <w:lang w:val="en-GB"/>
        </w:rPr>
        <w:t>for modifications made by others.</w:t>
      </w:r>
    </w:p>
    <w:p w14:paraId="148ACE05" w14:textId="77777777" w:rsidR="00CB3B77" w:rsidRPr="00F8718A" w:rsidRDefault="00CB3B77" w:rsidP="00CB3B77">
      <w:pPr>
        <w:rPr>
          <w:sz w:val="24"/>
          <w:szCs w:val="24"/>
          <w:lang w:val="en-GB"/>
        </w:rPr>
      </w:pPr>
    </w:p>
    <w:p w14:paraId="2C0E5835" w14:textId="77777777" w:rsidR="00CB3B77" w:rsidRPr="00F8718A" w:rsidRDefault="00CB3B77" w:rsidP="00CB3B77">
      <w:pPr>
        <w:rPr>
          <w:sz w:val="24"/>
          <w:szCs w:val="24"/>
          <w:lang w:val="en-GB"/>
        </w:rPr>
      </w:pPr>
      <w:r w:rsidRPr="00F8718A">
        <w:rPr>
          <w:sz w:val="24"/>
          <w:szCs w:val="24"/>
          <w:lang w:val="en-GB"/>
        </w:rPr>
        <w:t>This License is a kind of "copyleft", which means that derivative</w:t>
      </w:r>
    </w:p>
    <w:p w14:paraId="3D5AB130" w14:textId="77777777" w:rsidR="00CB3B77" w:rsidRPr="00F8718A" w:rsidRDefault="00CB3B77" w:rsidP="00CB3B77">
      <w:pPr>
        <w:rPr>
          <w:sz w:val="24"/>
          <w:szCs w:val="24"/>
          <w:lang w:val="en-GB"/>
        </w:rPr>
      </w:pPr>
      <w:r w:rsidRPr="00F8718A">
        <w:rPr>
          <w:sz w:val="24"/>
          <w:szCs w:val="24"/>
          <w:lang w:val="en-GB"/>
        </w:rPr>
        <w:t>works of the document must themselves be free in the same sense.  It</w:t>
      </w:r>
    </w:p>
    <w:p w14:paraId="5B4C404C" w14:textId="77777777" w:rsidR="00CB3B77" w:rsidRPr="00F8718A" w:rsidRDefault="00CB3B77" w:rsidP="00CB3B77">
      <w:pPr>
        <w:rPr>
          <w:sz w:val="24"/>
          <w:szCs w:val="24"/>
          <w:lang w:val="en-GB"/>
        </w:rPr>
      </w:pPr>
      <w:r w:rsidRPr="00F8718A">
        <w:rPr>
          <w:sz w:val="24"/>
          <w:szCs w:val="24"/>
          <w:lang w:val="en-GB"/>
        </w:rPr>
        <w:t>complements the GNU General Public License, which is a copyleft</w:t>
      </w:r>
    </w:p>
    <w:p w14:paraId="174B96DA" w14:textId="77777777" w:rsidR="00CB3B77" w:rsidRPr="00F8718A" w:rsidRDefault="00CB3B77" w:rsidP="00CB3B77">
      <w:pPr>
        <w:rPr>
          <w:sz w:val="24"/>
          <w:szCs w:val="24"/>
          <w:lang w:val="en-GB"/>
        </w:rPr>
      </w:pPr>
      <w:r w:rsidRPr="00F8718A">
        <w:rPr>
          <w:sz w:val="24"/>
          <w:szCs w:val="24"/>
          <w:lang w:val="en-GB"/>
        </w:rPr>
        <w:t>license designed for free software.</w:t>
      </w:r>
    </w:p>
    <w:p w14:paraId="49E6EA9C" w14:textId="77777777" w:rsidR="00CB3B77" w:rsidRPr="00F8718A" w:rsidRDefault="00CB3B77" w:rsidP="00CB3B77">
      <w:pPr>
        <w:rPr>
          <w:sz w:val="24"/>
          <w:szCs w:val="24"/>
          <w:lang w:val="en-GB"/>
        </w:rPr>
      </w:pPr>
    </w:p>
    <w:p w14:paraId="3AC32C1A" w14:textId="77777777" w:rsidR="00CB3B77" w:rsidRPr="00F8718A" w:rsidRDefault="00CB3B77" w:rsidP="00CB3B77">
      <w:pPr>
        <w:rPr>
          <w:sz w:val="24"/>
          <w:szCs w:val="24"/>
          <w:lang w:val="en-GB"/>
        </w:rPr>
      </w:pPr>
      <w:r w:rsidRPr="00F8718A">
        <w:rPr>
          <w:sz w:val="24"/>
          <w:szCs w:val="24"/>
          <w:lang w:val="en-GB"/>
        </w:rPr>
        <w:t>We have designed this License in order to use it for manuals for free</w:t>
      </w:r>
    </w:p>
    <w:p w14:paraId="6C7FBB95" w14:textId="77777777" w:rsidR="00CB3B77" w:rsidRPr="00F8718A" w:rsidRDefault="00CB3B77" w:rsidP="00CB3B77">
      <w:pPr>
        <w:rPr>
          <w:sz w:val="24"/>
          <w:szCs w:val="24"/>
          <w:lang w:val="en-GB"/>
        </w:rPr>
      </w:pPr>
      <w:r w:rsidRPr="00F8718A">
        <w:rPr>
          <w:sz w:val="24"/>
          <w:szCs w:val="24"/>
          <w:lang w:val="en-GB"/>
        </w:rPr>
        <w:t>software, because free software needs free documentation: a free</w:t>
      </w:r>
    </w:p>
    <w:p w14:paraId="7B4C30AC" w14:textId="77777777" w:rsidR="00CB3B77" w:rsidRPr="00F8718A" w:rsidRDefault="00CB3B77" w:rsidP="00CB3B77">
      <w:pPr>
        <w:rPr>
          <w:sz w:val="24"/>
          <w:szCs w:val="24"/>
          <w:lang w:val="en-GB"/>
        </w:rPr>
      </w:pPr>
      <w:r w:rsidRPr="00F8718A">
        <w:rPr>
          <w:sz w:val="24"/>
          <w:szCs w:val="24"/>
          <w:lang w:val="en-GB"/>
        </w:rPr>
        <w:t>program should come with manuals providing the same freedoms that the</w:t>
      </w:r>
    </w:p>
    <w:p w14:paraId="34F425E7" w14:textId="77777777" w:rsidR="00CB3B77" w:rsidRPr="00F8718A" w:rsidRDefault="00CB3B77" w:rsidP="00CB3B77">
      <w:pPr>
        <w:rPr>
          <w:sz w:val="24"/>
          <w:szCs w:val="24"/>
          <w:lang w:val="en-GB"/>
        </w:rPr>
      </w:pPr>
      <w:r w:rsidRPr="00F8718A">
        <w:rPr>
          <w:sz w:val="24"/>
          <w:szCs w:val="24"/>
          <w:lang w:val="en-GB"/>
        </w:rPr>
        <w:t>software does.  But this License is not limited to software manuals;</w:t>
      </w:r>
    </w:p>
    <w:p w14:paraId="155EECA8" w14:textId="77777777" w:rsidR="00CB3B77" w:rsidRPr="00F8718A" w:rsidRDefault="00CB3B77" w:rsidP="00CB3B77">
      <w:pPr>
        <w:rPr>
          <w:sz w:val="24"/>
          <w:szCs w:val="24"/>
          <w:lang w:val="en-GB"/>
        </w:rPr>
      </w:pPr>
      <w:r w:rsidRPr="00F8718A">
        <w:rPr>
          <w:sz w:val="24"/>
          <w:szCs w:val="24"/>
          <w:lang w:val="en-GB"/>
        </w:rPr>
        <w:t>it can be used for any textual work, regardless of subject matter or</w:t>
      </w:r>
    </w:p>
    <w:p w14:paraId="75A9A56C" w14:textId="77777777" w:rsidR="00CB3B77" w:rsidRPr="00F8718A" w:rsidRDefault="00CB3B77" w:rsidP="00CB3B77">
      <w:pPr>
        <w:rPr>
          <w:sz w:val="24"/>
          <w:szCs w:val="24"/>
          <w:lang w:val="en-GB"/>
        </w:rPr>
      </w:pPr>
      <w:r w:rsidRPr="00F8718A">
        <w:rPr>
          <w:sz w:val="24"/>
          <w:szCs w:val="24"/>
          <w:lang w:val="en-GB"/>
        </w:rPr>
        <w:t>whether it is published as a printed book.  We recommend this License</w:t>
      </w:r>
    </w:p>
    <w:p w14:paraId="083C0983" w14:textId="77777777" w:rsidR="00CB3B77" w:rsidRPr="00F8718A" w:rsidRDefault="00CB3B77" w:rsidP="00CB3B77">
      <w:pPr>
        <w:rPr>
          <w:sz w:val="24"/>
          <w:szCs w:val="24"/>
          <w:lang w:val="en-GB"/>
        </w:rPr>
      </w:pPr>
      <w:r w:rsidRPr="00F8718A">
        <w:rPr>
          <w:sz w:val="24"/>
          <w:szCs w:val="24"/>
          <w:lang w:val="en-GB"/>
        </w:rPr>
        <w:t>principally for works whose purpose is instruction or reference.</w:t>
      </w:r>
    </w:p>
    <w:p w14:paraId="0245A203" w14:textId="77777777" w:rsidR="00CB3B77" w:rsidRPr="00F8718A" w:rsidRDefault="00CB3B77" w:rsidP="00CB3B77">
      <w:pPr>
        <w:rPr>
          <w:sz w:val="24"/>
          <w:szCs w:val="24"/>
          <w:lang w:val="en-GB"/>
        </w:rPr>
      </w:pPr>
    </w:p>
    <w:p w14:paraId="44650224" w14:textId="77777777" w:rsidR="00CB3B77" w:rsidRPr="00F8718A" w:rsidRDefault="00CB3B77" w:rsidP="00CB3B77">
      <w:pPr>
        <w:rPr>
          <w:sz w:val="24"/>
          <w:szCs w:val="24"/>
          <w:lang w:val="en-GB"/>
        </w:rPr>
      </w:pPr>
    </w:p>
    <w:p w14:paraId="720FE9A2" w14:textId="77777777" w:rsidR="00CB3B77" w:rsidRPr="00F8718A" w:rsidRDefault="00CB3B77" w:rsidP="00CB3B77">
      <w:pPr>
        <w:rPr>
          <w:sz w:val="24"/>
          <w:szCs w:val="24"/>
          <w:lang w:val="en-GB"/>
        </w:rPr>
      </w:pPr>
      <w:r w:rsidRPr="00F8718A">
        <w:rPr>
          <w:sz w:val="24"/>
          <w:szCs w:val="24"/>
          <w:lang w:val="en-GB"/>
        </w:rPr>
        <w:t>1. APPLICABILITY AND DEFINITIONS</w:t>
      </w:r>
    </w:p>
    <w:p w14:paraId="6782D26D" w14:textId="77777777" w:rsidR="00CB3B77" w:rsidRPr="00F8718A" w:rsidRDefault="00CB3B77" w:rsidP="00CB3B77">
      <w:pPr>
        <w:rPr>
          <w:sz w:val="24"/>
          <w:szCs w:val="24"/>
          <w:lang w:val="en-GB"/>
        </w:rPr>
      </w:pPr>
    </w:p>
    <w:p w14:paraId="20CF9310" w14:textId="77777777" w:rsidR="00CB3B77" w:rsidRPr="00F8718A" w:rsidRDefault="00CB3B77" w:rsidP="00CB3B77">
      <w:pPr>
        <w:rPr>
          <w:sz w:val="24"/>
          <w:szCs w:val="24"/>
          <w:lang w:val="en-GB"/>
        </w:rPr>
      </w:pPr>
      <w:r w:rsidRPr="00F8718A">
        <w:rPr>
          <w:sz w:val="24"/>
          <w:szCs w:val="24"/>
          <w:lang w:val="en-GB"/>
        </w:rPr>
        <w:t>This License applies to any manual or other work, in any medium, that</w:t>
      </w:r>
    </w:p>
    <w:p w14:paraId="5649A321" w14:textId="77777777" w:rsidR="00CB3B77" w:rsidRPr="00F8718A" w:rsidRDefault="00CB3B77" w:rsidP="00CB3B77">
      <w:pPr>
        <w:rPr>
          <w:sz w:val="24"/>
          <w:szCs w:val="24"/>
          <w:lang w:val="en-GB"/>
        </w:rPr>
      </w:pPr>
      <w:r w:rsidRPr="00F8718A">
        <w:rPr>
          <w:sz w:val="24"/>
          <w:szCs w:val="24"/>
          <w:lang w:val="en-GB"/>
        </w:rPr>
        <w:t>contains a notice placed by the copyright holder saying it can be</w:t>
      </w:r>
    </w:p>
    <w:p w14:paraId="62040C6B" w14:textId="77777777" w:rsidR="00CB3B77" w:rsidRPr="00F8718A" w:rsidRDefault="00CB3B77" w:rsidP="00CB3B77">
      <w:pPr>
        <w:rPr>
          <w:sz w:val="24"/>
          <w:szCs w:val="24"/>
          <w:lang w:val="en-GB"/>
        </w:rPr>
      </w:pPr>
      <w:r w:rsidRPr="00F8718A">
        <w:rPr>
          <w:sz w:val="24"/>
          <w:szCs w:val="24"/>
          <w:lang w:val="en-GB"/>
        </w:rPr>
        <w:t>distributed under the terms of this License.  Such a notice grants a</w:t>
      </w:r>
    </w:p>
    <w:p w14:paraId="505D4022" w14:textId="77777777" w:rsidR="00CB3B77" w:rsidRPr="00F8718A" w:rsidRDefault="00CB3B77" w:rsidP="00CB3B77">
      <w:pPr>
        <w:rPr>
          <w:sz w:val="24"/>
          <w:szCs w:val="24"/>
          <w:lang w:val="en-GB"/>
        </w:rPr>
      </w:pPr>
      <w:r w:rsidRPr="00F8718A">
        <w:rPr>
          <w:sz w:val="24"/>
          <w:szCs w:val="24"/>
          <w:lang w:val="en-GB"/>
        </w:rPr>
        <w:t>world-wide, royalty-free license, unlimited in duration, to use that</w:t>
      </w:r>
    </w:p>
    <w:p w14:paraId="24723B55" w14:textId="77777777" w:rsidR="00CB3B77" w:rsidRPr="00F8718A" w:rsidRDefault="00CB3B77" w:rsidP="00CB3B77">
      <w:pPr>
        <w:rPr>
          <w:sz w:val="24"/>
          <w:szCs w:val="24"/>
          <w:lang w:val="en-GB"/>
        </w:rPr>
      </w:pPr>
      <w:r w:rsidRPr="00F8718A">
        <w:rPr>
          <w:sz w:val="24"/>
          <w:szCs w:val="24"/>
          <w:lang w:val="en-GB"/>
        </w:rPr>
        <w:t>work under the conditions stated herein.  The "Document", below,</w:t>
      </w:r>
    </w:p>
    <w:p w14:paraId="4D5B03B2" w14:textId="77777777" w:rsidR="00CB3B77" w:rsidRPr="00F8718A" w:rsidRDefault="00CB3B77" w:rsidP="00CB3B77">
      <w:pPr>
        <w:rPr>
          <w:sz w:val="24"/>
          <w:szCs w:val="24"/>
          <w:lang w:val="en-GB"/>
        </w:rPr>
      </w:pPr>
      <w:r w:rsidRPr="00F8718A">
        <w:rPr>
          <w:sz w:val="24"/>
          <w:szCs w:val="24"/>
          <w:lang w:val="en-GB"/>
        </w:rPr>
        <w:t>refers to any such manual or work.  Any member of the public is a</w:t>
      </w:r>
    </w:p>
    <w:p w14:paraId="37A99902" w14:textId="77777777" w:rsidR="00CB3B77" w:rsidRPr="00F8718A" w:rsidRDefault="00CB3B77" w:rsidP="00CB3B77">
      <w:pPr>
        <w:rPr>
          <w:sz w:val="24"/>
          <w:szCs w:val="24"/>
          <w:lang w:val="en-GB"/>
        </w:rPr>
      </w:pPr>
      <w:r w:rsidRPr="00F8718A">
        <w:rPr>
          <w:sz w:val="24"/>
          <w:szCs w:val="24"/>
          <w:lang w:val="en-GB"/>
        </w:rPr>
        <w:t>licensee, and is addressed as "you".  You accept the license if you</w:t>
      </w:r>
    </w:p>
    <w:p w14:paraId="005FB74D" w14:textId="77777777" w:rsidR="00CB3B77" w:rsidRPr="00F8718A" w:rsidRDefault="00CB3B77" w:rsidP="00CB3B77">
      <w:pPr>
        <w:rPr>
          <w:sz w:val="24"/>
          <w:szCs w:val="24"/>
          <w:lang w:val="en-GB"/>
        </w:rPr>
      </w:pPr>
      <w:r w:rsidRPr="00F8718A">
        <w:rPr>
          <w:sz w:val="24"/>
          <w:szCs w:val="24"/>
          <w:lang w:val="en-GB"/>
        </w:rPr>
        <w:t>copy, modify or distribute the work in a way requiring permission</w:t>
      </w:r>
    </w:p>
    <w:p w14:paraId="7307A2B7" w14:textId="77777777" w:rsidR="00CB3B77" w:rsidRPr="00F8718A" w:rsidRDefault="00CB3B77" w:rsidP="00CB3B77">
      <w:pPr>
        <w:rPr>
          <w:sz w:val="24"/>
          <w:szCs w:val="24"/>
          <w:lang w:val="en-GB"/>
        </w:rPr>
      </w:pPr>
      <w:r w:rsidRPr="00F8718A">
        <w:rPr>
          <w:sz w:val="24"/>
          <w:szCs w:val="24"/>
          <w:lang w:val="en-GB"/>
        </w:rPr>
        <w:t>under copyright law.</w:t>
      </w:r>
    </w:p>
    <w:p w14:paraId="06FA4AF5" w14:textId="77777777" w:rsidR="00CB3B77" w:rsidRPr="00F8718A" w:rsidRDefault="00CB3B77" w:rsidP="00CB3B77">
      <w:pPr>
        <w:rPr>
          <w:sz w:val="24"/>
          <w:szCs w:val="24"/>
          <w:lang w:val="en-GB"/>
        </w:rPr>
      </w:pPr>
    </w:p>
    <w:p w14:paraId="4B1A6043" w14:textId="77777777" w:rsidR="00CB3B77" w:rsidRPr="00F8718A" w:rsidRDefault="00CB3B77" w:rsidP="00CB3B77">
      <w:pPr>
        <w:rPr>
          <w:sz w:val="24"/>
          <w:szCs w:val="24"/>
          <w:lang w:val="en-GB"/>
        </w:rPr>
      </w:pPr>
      <w:r w:rsidRPr="00F8718A">
        <w:rPr>
          <w:sz w:val="24"/>
          <w:szCs w:val="24"/>
          <w:lang w:val="en-GB"/>
        </w:rPr>
        <w:t>A "Modified Version" of the Document means any work containing the</w:t>
      </w:r>
    </w:p>
    <w:p w14:paraId="4DEBBA36" w14:textId="77777777" w:rsidR="00CB3B77" w:rsidRPr="00F8718A" w:rsidRDefault="00CB3B77" w:rsidP="00CB3B77">
      <w:pPr>
        <w:rPr>
          <w:sz w:val="24"/>
          <w:szCs w:val="24"/>
          <w:lang w:val="en-GB"/>
        </w:rPr>
      </w:pPr>
      <w:r w:rsidRPr="00F8718A">
        <w:rPr>
          <w:sz w:val="24"/>
          <w:szCs w:val="24"/>
          <w:lang w:val="en-GB"/>
        </w:rPr>
        <w:t>Document or a portion of it, either copied verbatim, or with</w:t>
      </w:r>
    </w:p>
    <w:p w14:paraId="67539B95" w14:textId="77777777" w:rsidR="00CB3B77" w:rsidRPr="00F8718A" w:rsidRDefault="00CB3B77" w:rsidP="00CB3B77">
      <w:pPr>
        <w:rPr>
          <w:sz w:val="24"/>
          <w:szCs w:val="24"/>
          <w:lang w:val="en-GB"/>
        </w:rPr>
      </w:pPr>
      <w:r w:rsidRPr="00F8718A">
        <w:rPr>
          <w:sz w:val="24"/>
          <w:szCs w:val="24"/>
          <w:lang w:val="en-GB"/>
        </w:rPr>
        <w:t>modifications and/or translated into another language.</w:t>
      </w:r>
    </w:p>
    <w:p w14:paraId="0D848789" w14:textId="77777777" w:rsidR="00CB3B77" w:rsidRPr="00F8718A" w:rsidRDefault="00CB3B77" w:rsidP="00CB3B77">
      <w:pPr>
        <w:rPr>
          <w:sz w:val="24"/>
          <w:szCs w:val="24"/>
          <w:lang w:val="en-GB"/>
        </w:rPr>
      </w:pPr>
    </w:p>
    <w:p w14:paraId="30505588" w14:textId="77777777" w:rsidR="00CB3B77" w:rsidRPr="00F8718A" w:rsidRDefault="00CB3B77" w:rsidP="00CB3B77">
      <w:pPr>
        <w:rPr>
          <w:sz w:val="24"/>
          <w:szCs w:val="24"/>
          <w:lang w:val="en-GB"/>
        </w:rPr>
      </w:pPr>
      <w:r w:rsidRPr="00F8718A">
        <w:rPr>
          <w:sz w:val="24"/>
          <w:szCs w:val="24"/>
          <w:lang w:val="en-GB"/>
        </w:rPr>
        <w:lastRenderedPageBreak/>
        <w:t>A "Secondary Section" is a named appendix or a front-matter section of</w:t>
      </w:r>
    </w:p>
    <w:p w14:paraId="14EE162E" w14:textId="77777777" w:rsidR="00CB3B77" w:rsidRPr="00F8718A" w:rsidRDefault="00CB3B77" w:rsidP="00CB3B77">
      <w:pPr>
        <w:rPr>
          <w:sz w:val="24"/>
          <w:szCs w:val="24"/>
          <w:lang w:val="en-GB"/>
        </w:rPr>
      </w:pPr>
      <w:r w:rsidRPr="00F8718A">
        <w:rPr>
          <w:sz w:val="24"/>
          <w:szCs w:val="24"/>
          <w:lang w:val="en-GB"/>
        </w:rPr>
        <w:t>the Document that deals exclusively with the relationship of the</w:t>
      </w:r>
    </w:p>
    <w:p w14:paraId="0CD5990A" w14:textId="77777777" w:rsidR="00CB3B77" w:rsidRPr="00F8718A" w:rsidRDefault="00CB3B77" w:rsidP="00CB3B77">
      <w:pPr>
        <w:rPr>
          <w:sz w:val="24"/>
          <w:szCs w:val="24"/>
          <w:lang w:val="en-GB"/>
        </w:rPr>
      </w:pPr>
      <w:r w:rsidRPr="00F8718A">
        <w:rPr>
          <w:sz w:val="24"/>
          <w:szCs w:val="24"/>
          <w:lang w:val="en-GB"/>
        </w:rPr>
        <w:t>publishers or authors of the Document to the Document's overall</w:t>
      </w:r>
    </w:p>
    <w:p w14:paraId="795CBC31" w14:textId="77777777" w:rsidR="00CB3B77" w:rsidRPr="00F8718A" w:rsidRDefault="00CB3B77" w:rsidP="00CB3B77">
      <w:pPr>
        <w:rPr>
          <w:sz w:val="24"/>
          <w:szCs w:val="24"/>
          <w:lang w:val="en-GB"/>
        </w:rPr>
      </w:pPr>
      <w:r w:rsidRPr="00F8718A">
        <w:rPr>
          <w:sz w:val="24"/>
          <w:szCs w:val="24"/>
          <w:lang w:val="en-GB"/>
        </w:rPr>
        <w:t>subject (or to related matters) and contains nothing that could fall</w:t>
      </w:r>
    </w:p>
    <w:p w14:paraId="75ACA067" w14:textId="77777777" w:rsidR="00CB3B77" w:rsidRPr="00F8718A" w:rsidRDefault="00CB3B77" w:rsidP="00CB3B77">
      <w:pPr>
        <w:rPr>
          <w:sz w:val="24"/>
          <w:szCs w:val="24"/>
          <w:lang w:val="en-GB"/>
        </w:rPr>
      </w:pPr>
      <w:r w:rsidRPr="00F8718A">
        <w:rPr>
          <w:sz w:val="24"/>
          <w:szCs w:val="24"/>
          <w:lang w:val="en-GB"/>
        </w:rPr>
        <w:t>directly within that overall subject.  (Thus, if the Document is in</w:t>
      </w:r>
    </w:p>
    <w:p w14:paraId="7A929250" w14:textId="77777777" w:rsidR="00CB3B77" w:rsidRPr="00F8718A" w:rsidRDefault="00CB3B77" w:rsidP="00CB3B77">
      <w:pPr>
        <w:rPr>
          <w:sz w:val="24"/>
          <w:szCs w:val="24"/>
          <w:lang w:val="en-GB"/>
        </w:rPr>
      </w:pPr>
      <w:r w:rsidRPr="00F8718A">
        <w:rPr>
          <w:sz w:val="24"/>
          <w:szCs w:val="24"/>
          <w:lang w:val="en-GB"/>
        </w:rPr>
        <w:t>part a textbook of mathematics, a Secondary Section may not explain</w:t>
      </w:r>
    </w:p>
    <w:p w14:paraId="640413DA" w14:textId="77777777" w:rsidR="00CB3B77" w:rsidRPr="00F8718A" w:rsidRDefault="00CB3B77" w:rsidP="00CB3B77">
      <w:pPr>
        <w:rPr>
          <w:sz w:val="24"/>
          <w:szCs w:val="24"/>
          <w:lang w:val="en-GB"/>
        </w:rPr>
      </w:pPr>
      <w:r w:rsidRPr="00F8718A">
        <w:rPr>
          <w:sz w:val="24"/>
          <w:szCs w:val="24"/>
          <w:lang w:val="en-GB"/>
        </w:rPr>
        <w:t>any mathematics.)  The relationship could be a matter of historical</w:t>
      </w:r>
    </w:p>
    <w:p w14:paraId="0B7A77BA" w14:textId="77777777" w:rsidR="00CB3B77" w:rsidRPr="00F8718A" w:rsidRDefault="00CB3B77" w:rsidP="00CB3B77">
      <w:pPr>
        <w:rPr>
          <w:sz w:val="24"/>
          <w:szCs w:val="24"/>
          <w:lang w:val="en-GB"/>
        </w:rPr>
      </w:pPr>
      <w:r w:rsidRPr="00F8718A">
        <w:rPr>
          <w:sz w:val="24"/>
          <w:szCs w:val="24"/>
          <w:lang w:val="en-GB"/>
        </w:rPr>
        <w:t>connection with the subject or with related matters, or of legal,</w:t>
      </w:r>
    </w:p>
    <w:p w14:paraId="744FD2C3" w14:textId="77777777" w:rsidR="00CB3B77" w:rsidRPr="00F8718A" w:rsidRDefault="00CB3B77" w:rsidP="00CB3B77">
      <w:pPr>
        <w:rPr>
          <w:sz w:val="24"/>
          <w:szCs w:val="24"/>
          <w:lang w:val="en-GB"/>
        </w:rPr>
      </w:pPr>
      <w:r w:rsidRPr="00F8718A">
        <w:rPr>
          <w:sz w:val="24"/>
          <w:szCs w:val="24"/>
          <w:lang w:val="en-GB"/>
        </w:rPr>
        <w:t>commercial, philosophical, ethical or political position regarding</w:t>
      </w:r>
    </w:p>
    <w:p w14:paraId="35558BE2" w14:textId="77777777" w:rsidR="00CB3B77" w:rsidRPr="00F8718A" w:rsidRDefault="00CB3B77" w:rsidP="00CB3B77">
      <w:pPr>
        <w:rPr>
          <w:sz w:val="24"/>
          <w:szCs w:val="24"/>
          <w:lang w:val="en-GB"/>
        </w:rPr>
      </w:pPr>
      <w:r w:rsidRPr="00F8718A">
        <w:rPr>
          <w:sz w:val="24"/>
          <w:szCs w:val="24"/>
          <w:lang w:val="en-GB"/>
        </w:rPr>
        <w:t>them.</w:t>
      </w:r>
    </w:p>
    <w:p w14:paraId="2DE43F7C" w14:textId="77777777" w:rsidR="00CB3B77" w:rsidRPr="00F8718A" w:rsidRDefault="00CB3B77" w:rsidP="00CB3B77">
      <w:pPr>
        <w:rPr>
          <w:sz w:val="24"/>
          <w:szCs w:val="24"/>
          <w:lang w:val="en-GB"/>
        </w:rPr>
      </w:pPr>
    </w:p>
    <w:p w14:paraId="28643E7B" w14:textId="77777777" w:rsidR="00CB3B77" w:rsidRPr="00F8718A" w:rsidRDefault="00CB3B77" w:rsidP="00CB3B77">
      <w:pPr>
        <w:rPr>
          <w:sz w:val="24"/>
          <w:szCs w:val="24"/>
          <w:lang w:val="en-GB"/>
        </w:rPr>
      </w:pPr>
      <w:r w:rsidRPr="00F8718A">
        <w:rPr>
          <w:sz w:val="24"/>
          <w:szCs w:val="24"/>
          <w:lang w:val="en-GB"/>
        </w:rPr>
        <w:t>The "Invariant Sections" are certain Secondary Sections whose titles</w:t>
      </w:r>
    </w:p>
    <w:p w14:paraId="28BDC4A2" w14:textId="77777777" w:rsidR="00CB3B77" w:rsidRPr="00F8718A" w:rsidRDefault="00CB3B77" w:rsidP="00CB3B77">
      <w:pPr>
        <w:rPr>
          <w:sz w:val="24"/>
          <w:szCs w:val="24"/>
          <w:lang w:val="en-GB"/>
        </w:rPr>
      </w:pPr>
      <w:r w:rsidRPr="00F8718A">
        <w:rPr>
          <w:sz w:val="24"/>
          <w:szCs w:val="24"/>
          <w:lang w:val="en-GB"/>
        </w:rPr>
        <w:t>are designated, as being those of Invariant Sections, in the notice</w:t>
      </w:r>
    </w:p>
    <w:p w14:paraId="132D4D6D" w14:textId="77777777" w:rsidR="00CB3B77" w:rsidRPr="00F8718A" w:rsidRDefault="00CB3B77" w:rsidP="00CB3B77">
      <w:pPr>
        <w:rPr>
          <w:sz w:val="24"/>
          <w:szCs w:val="24"/>
          <w:lang w:val="en-GB"/>
        </w:rPr>
      </w:pPr>
      <w:r w:rsidRPr="00F8718A">
        <w:rPr>
          <w:sz w:val="24"/>
          <w:szCs w:val="24"/>
          <w:lang w:val="en-GB"/>
        </w:rPr>
        <w:t>that says that the Document is released under this License.  If a</w:t>
      </w:r>
    </w:p>
    <w:p w14:paraId="4C000884" w14:textId="77777777" w:rsidR="00CB3B77" w:rsidRPr="00F8718A" w:rsidRDefault="00CB3B77" w:rsidP="00CB3B77">
      <w:pPr>
        <w:rPr>
          <w:sz w:val="24"/>
          <w:szCs w:val="24"/>
          <w:lang w:val="en-GB"/>
        </w:rPr>
      </w:pPr>
      <w:r w:rsidRPr="00F8718A">
        <w:rPr>
          <w:sz w:val="24"/>
          <w:szCs w:val="24"/>
          <w:lang w:val="en-GB"/>
        </w:rPr>
        <w:t>section does not fit the above definition of Secondary then it is not</w:t>
      </w:r>
    </w:p>
    <w:p w14:paraId="38539974" w14:textId="77777777" w:rsidR="00CB3B77" w:rsidRPr="00F8718A" w:rsidRDefault="00CB3B77" w:rsidP="00CB3B77">
      <w:pPr>
        <w:rPr>
          <w:sz w:val="24"/>
          <w:szCs w:val="24"/>
          <w:lang w:val="en-GB"/>
        </w:rPr>
      </w:pPr>
      <w:r w:rsidRPr="00F8718A">
        <w:rPr>
          <w:sz w:val="24"/>
          <w:szCs w:val="24"/>
          <w:lang w:val="en-GB"/>
        </w:rPr>
        <w:t>allowed to be designated as Invariant.  The Document may contain zero</w:t>
      </w:r>
    </w:p>
    <w:p w14:paraId="7A32C763" w14:textId="77777777" w:rsidR="00CB3B77" w:rsidRPr="00F8718A" w:rsidRDefault="00CB3B77" w:rsidP="00CB3B77">
      <w:pPr>
        <w:rPr>
          <w:sz w:val="24"/>
          <w:szCs w:val="24"/>
          <w:lang w:val="en-GB"/>
        </w:rPr>
      </w:pPr>
      <w:r w:rsidRPr="00F8718A">
        <w:rPr>
          <w:sz w:val="24"/>
          <w:szCs w:val="24"/>
          <w:lang w:val="en-GB"/>
        </w:rPr>
        <w:t>Invariant Sections.  If the Document does not identify any Invariant</w:t>
      </w:r>
    </w:p>
    <w:p w14:paraId="09180F6A" w14:textId="77777777" w:rsidR="00CB3B77" w:rsidRPr="00F8718A" w:rsidRDefault="00CB3B77" w:rsidP="00CB3B77">
      <w:pPr>
        <w:rPr>
          <w:sz w:val="24"/>
          <w:szCs w:val="24"/>
          <w:lang w:val="en-GB"/>
        </w:rPr>
      </w:pPr>
      <w:r w:rsidRPr="00F8718A">
        <w:rPr>
          <w:sz w:val="24"/>
          <w:szCs w:val="24"/>
          <w:lang w:val="en-GB"/>
        </w:rPr>
        <w:t>Sections then there are none.</w:t>
      </w:r>
    </w:p>
    <w:p w14:paraId="7B13FF17" w14:textId="77777777" w:rsidR="00CB3B77" w:rsidRPr="00F8718A" w:rsidRDefault="00CB3B77" w:rsidP="00CB3B77">
      <w:pPr>
        <w:rPr>
          <w:sz w:val="24"/>
          <w:szCs w:val="24"/>
          <w:lang w:val="en-GB"/>
        </w:rPr>
      </w:pPr>
    </w:p>
    <w:p w14:paraId="492E0E4A" w14:textId="77777777" w:rsidR="00CB3B77" w:rsidRPr="00F8718A" w:rsidRDefault="00CB3B77" w:rsidP="00CB3B77">
      <w:pPr>
        <w:rPr>
          <w:sz w:val="24"/>
          <w:szCs w:val="24"/>
          <w:lang w:val="en-GB"/>
        </w:rPr>
      </w:pPr>
      <w:r w:rsidRPr="00F8718A">
        <w:rPr>
          <w:sz w:val="24"/>
          <w:szCs w:val="24"/>
          <w:lang w:val="en-GB"/>
        </w:rPr>
        <w:t>The "Cover Texts" are certain short passages of text that are listed,</w:t>
      </w:r>
    </w:p>
    <w:p w14:paraId="06E70D52" w14:textId="77777777" w:rsidR="00CB3B77" w:rsidRPr="00F8718A" w:rsidRDefault="00CB3B77" w:rsidP="00CB3B77">
      <w:pPr>
        <w:rPr>
          <w:sz w:val="24"/>
          <w:szCs w:val="24"/>
          <w:lang w:val="en-GB"/>
        </w:rPr>
      </w:pPr>
      <w:r w:rsidRPr="00F8718A">
        <w:rPr>
          <w:sz w:val="24"/>
          <w:szCs w:val="24"/>
          <w:lang w:val="en-GB"/>
        </w:rPr>
        <w:t>as Front-Cover Texts or Back-Cover Texts, in the notice that says that</w:t>
      </w:r>
    </w:p>
    <w:p w14:paraId="68F6AD7F" w14:textId="77777777" w:rsidR="00CB3B77" w:rsidRPr="00F8718A" w:rsidRDefault="00CB3B77" w:rsidP="00CB3B77">
      <w:pPr>
        <w:rPr>
          <w:sz w:val="24"/>
          <w:szCs w:val="24"/>
          <w:lang w:val="en-GB"/>
        </w:rPr>
      </w:pPr>
      <w:r w:rsidRPr="00F8718A">
        <w:rPr>
          <w:sz w:val="24"/>
          <w:szCs w:val="24"/>
          <w:lang w:val="en-GB"/>
        </w:rPr>
        <w:t>the Document is released under this License.  A Front-Cover Text may</w:t>
      </w:r>
    </w:p>
    <w:p w14:paraId="5A6ACF81" w14:textId="77777777" w:rsidR="00CB3B77" w:rsidRPr="00F8718A" w:rsidRDefault="00CB3B77" w:rsidP="00CB3B77">
      <w:pPr>
        <w:rPr>
          <w:sz w:val="24"/>
          <w:szCs w:val="24"/>
          <w:lang w:val="en-GB"/>
        </w:rPr>
      </w:pPr>
      <w:r w:rsidRPr="00F8718A">
        <w:rPr>
          <w:sz w:val="24"/>
          <w:szCs w:val="24"/>
          <w:lang w:val="en-GB"/>
        </w:rPr>
        <w:t>be at most 5 words, and a Back-Cover Text may be at most 25 words.</w:t>
      </w:r>
    </w:p>
    <w:p w14:paraId="4EA7770E" w14:textId="77777777" w:rsidR="00CB3B77" w:rsidRPr="00F8718A" w:rsidRDefault="00CB3B77" w:rsidP="00CB3B77">
      <w:pPr>
        <w:rPr>
          <w:sz w:val="24"/>
          <w:szCs w:val="24"/>
          <w:lang w:val="en-GB"/>
        </w:rPr>
      </w:pPr>
    </w:p>
    <w:p w14:paraId="098F4335" w14:textId="77777777" w:rsidR="00CB3B77" w:rsidRPr="00F8718A" w:rsidRDefault="00CB3B77" w:rsidP="00CB3B77">
      <w:pPr>
        <w:rPr>
          <w:sz w:val="24"/>
          <w:szCs w:val="24"/>
          <w:lang w:val="en-GB"/>
        </w:rPr>
      </w:pPr>
      <w:r w:rsidRPr="00F8718A">
        <w:rPr>
          <w:sz w:val="24"/>
          <w:szCs w:val="24"/>
          <w:lang w:val="en-GB"/>
        </w:rPr>
        <w:t>A "Transparent" copy of the Document means a machine-readable copy,</w:t>
      </w:r>
    </w:p>
    <w:p w14:paraId="58120A0A" w14:textId="77777777" w:rsidR="00CB3B77" w:rsidRPr="00F8718A" w:rsidRDefault="00CB3B77" w:rsidP="00CB3B77">
      <w:pPr>
        <w:rPr>
          <w:sz w:val="24"/>
          <w:szCs w:val="24"/>
          <w:lang w:val="en-GB"/>
        </w:rPr>
      </w:pPr>
      <w:r w:rsidRPr="00F8718A">
        <w:rPr>
          <w:sz w:val="24"/>
          <w:szCs w:val="24"/>
          <w:lang w:val="en-GB"/>
        </w:rPr>
        <w:t>represented in a format whose specification is available to the</w:t>
      </w:r>
    </w:p>
    <w:p w14:paraId="47180DE7" w14:textId="77777777" w:rsidR="00CB3B77" w:rsidRPr="00F8718A" w:rsidRDefault="00CB3B77" w:rsidP="00CB3B77">
      <w:pPr>
        <w:rPr>
          <w:sz w:val="24"/>
          <w:szCs w:val="24"/>
          <w:lang w:val="en-GB"/>
        </w:rPr>
      </w:pPr>
      <w:r w:rsidRPr="00F8718A">
        <w:rPr>
          <w:sz w:val="24"/>
          <w:szCs w:val="24"/>
          <w:lang w:val="en-GB"/>
        </w:rPr>
        <w:t>general public, that is suitable for revising the document</w:t>
      </w:r>
    </w:p>
    <w:p w14:paraId="00DA42D2" w14:textId="77777777" w:rsidR="00CB3B77" w:rsidRPr="00F8718A" w:rsidRDefault="00CB3B77" w:rsidP="00CB3B77">
      <w:pPr>
        <w:rPr>
          <w:sz w:val="24"/>
          <w:szCs w:val="24"/>
          <w:lang w:val="en-GB"/>
        </w:rPr>
      </w:pPr>
      <w:r w:rsidRPr="00F8718A">
        <w:rPr>
          <w:sz w:val="24"/>
          <w:szCs w:val="24"/>
          <w:lang w:val="en-GB"/>
        </w:rPr>
        <w:t>straightforwardly with generic text editors or (for images composed of</w:t>
      </w:r>
    </w:p>
    <w:p w14:paraId="504214FB" w14:textId="77777777" w:rsidR="00CB3B77" w:rsidRPr="00F8718A" w:rsidRDefault="00CB3B77" w:rsidP="00CB3B77">
      <w:pPr>
        <w:rPr>
          <w:sz w:val="24"/>
          <w:szCs w:val="24"/>
          <w:lang w:val="en-GB"/>
        </w:rPr>
      </w:pPr>
      <w:r w:rsidRPr="00F8718A">
        <w:rPr>
          <w:sz w:val="24"/>
          <w:szCs w:val="24"/>
          <w:lang w:val="en-GB"/>
        </w:rPr>
        <w:t>pixels) generic paint programs or (for drawings) some widely available</w:t>
      </w:r>
    </w:p>
    <w:p w14:paraId="122BBED9" w14:textId="77777777" w:rsidR="00CB3B77" w:rsidRPr="00F8718A" w:rsidRDefault="00CB3B77" w:rsidP="00CB3B77">
      <w:pPr>
        <w:rPr>
          <w:sz w:val="24"/>
          <w:szCs w:val="24"/>
          <w:lang w:val="en-GB"/>
        </w:rPr>
      </w:pPr>
      <w:r w:rsidRPr="00F8718A">
        <w:rPr>
          <w:sz w:val="24"/>
          <w:szCs w:val="24"/>
          <w:lang w:val="en-GB"/>
        </w:rPr>
        <w:t>drawing editor, and that is suitable for input to text formatters or</w:t>
      </w:r>
    </w:p>
    <w:p w14:paraId="33454BB9" w14:textId="77777777" w:rsidR="00CB3B77" w:rsidRPr="00F8718A" w:rsidRDefault="00CB3B77" w:rsidP="00CB3B77">
      <w:pPr>
        <w:rPr>
          <w:sz w:val="24"/>
          <w:szCs w:val="24"/>
          <w:lang w:val="en-GB"/>
        </w:rPr>
      </w:pPr>
      <w:r w:rsidRPr="00F8718A">
        <w:rPr>
          <w:sz w:val="24"/>
          <w:szCs w:val="24"/>
          <w:lang w:val="en-GB"/>
        </w:rPr>
        <w:t>for automatic translation to a variety of formats suitable for input</w:t>
      </w:r>
    </w:p>
    <w:p w14:paraId="0476B73A" w14:textId="77777777" w:rsidR="00CB3B77" w:rsidRPr="00F8718A" w:rsidRDefault="00CB3B77" w:rsidP="00CB3B77">
      <w:pPr>
        <w:rPr>
          <w:sz w:val="24"/>
          <w:szCs w:val="24"/>
          <w:lang w:val="en-GB"/>
        </w:rPr>
      </w:pPr>
      <w:r w:rsidRPr="00F8718A">
        <w:rPr>
          <w:sz w:val="24"/>
          <w:szCs w:val="24"/>
          <w:lang w:val="en-GB"/>
        </w:rPr>
        <w:t>to text formatters.  A copy made in an otherwise Transparent file</w:t>
      </w:r>
    </w:p>
    <w:p w14:paraId="595FD654" w14:textId="77777777" w:rsidR="00CB3B77" w:rsidRPr="00F8718A" w:rsidRDefault="00CB3B77" w:rsidP="00CB3B77">
      <w:pPr>
        <w:rPr>
          <w:sz w:val="24"/>
          <w:szCs w:val="24"/>
          <w:lang w:val="en-GB"/>
        </w:rPr>
      </w:pPr>
      <w:r w:rsidRPr="00F8718A">
        <w:rPr>
          <w:sz w:val="24"/>
          <w:szCs w:val="24"/>
          <w:lang w:val="en-GB"/>
        </w:rPr>
        <w:t>format whose markup, or absence of markup, has been arranged to thwart</w:t>
      </w:r>
    </w:p>
    <w:p w14:paraId="4CAE3F70" w14:textId="77777777" w:rsidR="00CB3B77" w:rsidRPr="00F8718A" w:rsidRDefault="00CB3B77" w:rsidP="00CB3B77">
      <w:pPr>
        <w:rPr>
          <w:sz w:val="24"/>
          <w:szCs w:val="24"/>
          <w:lang w:val="en-GB"/>
        </w:rPr>
      </w:pPr>
      <w:r w:rsidRPr="00F8718A">
        <w:rPr>
          <w:sz w:val="24"/>
          <w:szCs w:val="24"/>
          <w:lang w:val="en-GB"/>
        </w:rPr>
        <w:t>or discourage subsequent modification by readers is not Transparent.</w:t>
      </w:r>
    </w:p>
    <w:p w14:paraId="53C48D3E" w14:textId="77777777" w:rsidR="00CB3B77" w:rsidRPr="00F8718A" w:rsidRDefault="00CB3B77" w:rsidP="00CB3B77">
      <w:pPr>
        <w:rPr>
          <w:sz w:val="24"/>
          <w:szCs w:val="24"/>
          <w:lang w:val="en-GB"/>
        </w:rPr>
      </w:pPr>
      <w:r w:rsidRPr="00F8718A">
        <w:rPr>
          <w:sz w:val="24"/>
          <w:szCs w:val="24"/>
          <w:lang w:val="en-GB"/>
        </w:rPr>
        <w:t>An image format is not Transparent if used for any substantial amount</w:t>
      </w:r>
    </w:p>
    <w:p w14:paraId="366B7065" w14:textId="77777777" w:rsidR="00CB3B77" w:rsidRPr="00F8718A" w:rsidRDefault="00CB3B77" w:rsidP="00CB3B77">
      <w:pPr>
        <w:rPr>
          <w:sz w:val="24"/>
          <w:szCs w:val="24"/>
          <w:lang w:val="en-GB"/>
        </w:rPr>
      </w:pPr>
      <w:r w:rsidRPr="00F8718A">
        <w:rPr>
          <w:sz w:val="24"/>
          <w:szCs w:val="24"/>
          <w:lang w:val="en-GB"/>
        </w:rPr>
        <w:t>of text.  A copy that is not "Transparent" is called "Opaque".</w:t>
      </w:r>
    </w:p>
    <w:p w14:paraId="52C3A99B" w14:textId="77777777" w:rsidR="00CB3B77" w:rsidRPr="00F8718A" w:rsidRDefault="00CB3B77" w:rsidP="00CB3B77">
      <w:pPr>
        <w:rPr>
          <w:sz w:val="24"/>
          <w:szCs w:val="24"/>
          <w:lang w:val="en-GB"/>
        </w:rPr>
      </w:pPr>
    </w:p>
    <w:p w14:paraId="374E941F" w14:textId="77777777" w:rsidR="00CB3B77" w:rsidRPr="00F8718A" w:rsidRDefault="00CB3B77" w:rsidP="00CB3B77">
      <w:pPr>
        <w:rPr>
          <w:sz w:val="24"/>
          <w:szCs w:val="24"/>
          <w:lang w:val="en-GB"/>
        </w:rPr>
      </w:pPr>
      <w:r w:rsidRPr="00F8718A">
        <w:rPr>
          <w:sz w:val="24"/>
          <w:szCs w:val="24"/>
          <w:lang w:val="en-GB"/>
        </w:rPr>
        <w:t>Examples of suitable formats for Transparent copies include plain</w:t>
      </w:r>
    </w:p>
    <w:p w14:paraId="5C9549EB" w14:textId="77777777" w:rsidR="00CB3B77" w:rsidRPr="00F8718A" w:rsidRDefault="00CB3B77" w:rsidP="00CB3B77">
      <w:pPr>
        <w:rPr>
          <w:sz w:val="24"/>
          <w:szCs w:val="24"/>
          <w:lang w:val="en-GB"/>
        </w:rPr>
      </w:pPr>
      <w:r w:rsidRPr="00F8718A">
        <w:rPr>
          <w:sz w:val="24"/>
          <w:szCs w:val="24"/>
          <w:lang w:val="en-GB"/>
        </w:rPr>
        <w:t>ASCII without markup, Texinfo input format, LaTeX input format, SGML</w:t>
      </w:r>
    </w:p>
    <w:p w14:paraId="6641A259" w14:textId="77777777" w:rsidR="00CB3B77" w:rsidRPr="00F8718A" w:rsidRDefault="00CB3B77" w:rsidP="00CB3B77">
      <w:pPr>
        <w:rPr>
          <w:sz w:val="24"/>
          <w:szCs w:val="24"/>
          <w:lang w:val="en-GB"/>
        </w:rPr>
      </w:pPr>
      <w:r w:rsidRPr="00F8718A">
        <w:rPr>
          <w:sz w:val="24"/>
          <w:szCs w:val="24"/>
          <w:lang w:val="en-GB"/>
        </w:rPr>
        <w:t>or XML using a publicly available DTD, and standard-conforming simple</w:t>
      </w:r>
    </w:p>
    <w:p w14:paraId="7EFE1256" w14:textId="77777777" w:rsidR="00CB3B77" w:rsidRPr="00F8718A" w:rsidRDefault="00CB3B77" w:rsidP="00CB3B77">
      <w:pPr>
        <w:rPr>
          <w:sz w:val="24"/>
          <w:szCs w:val="24"/>
          <w:lang w:val="en-GB"/>
        </w:rPr>
      </w:pPr>
      <w:r w:rsidRPr="00F8718A">
        <w:rPr>
          <w:sz w:val="24"/>
          <w:szCs w:val="24"/>
          <w:lang w:val="en-GB"/>
        </w:rPr>
        <w:t>HTML, PostScript or PDF designed for human modification.  Examples of</w:t>
      </w:r>
    </w:p>
    <w:p w14:paraId="74125D8F" w14:textId="77777777" w:rsidR="00CB3B77" w:rsidRPr="00F8718A" w:rsidRDefault="00CB3B77" w:rsidP="00CB3B77">
      <w:pPr>
        <w:rPr>
          <w:sz w:val="24"/>
          <w:szCs w:val="24"/>
          <w:lang w:val="en-GB"/>
        </w:rPr>
      </w:pPr>
      <w:r w:rsidRPr="00F8718A">
        <w:rPr>
          <w:sz w:val="24"/>
          <w:szCs w:val="24"/>
          <w:lang w:val="en-GB"/>
        </w:rPr>
        <w:t>transparent image formats include PNG, XCF and JPG.  Opaque formats</w:t>
      </w:r>
    </w:p>
    <w:p w14:paraId="7F9C1B93" w14:textId="77777777" w:rsidR="00CB3B77" w:rsidRPr="00F8718A" w:rsidRDefault="00CB3B77" w:rsidP="00CB3B77">
      <w:pPr>
        <w:rPr>
          <w:sz w:val="24"/>
          <w:szCs w:val="24"/>
          <w:lang w:val="en-GB"/>
        </w:rPr>
      </w:pPr>
      <w:r w:rsidRPr="00F8718A">
        <w:rPr>
          <w:sz w:val="24"/>
          <w:szCs w:val="24"/>
          <w:lang w:val="en-GB"/>
        </w:rPr>
        <w:t>include proprietary formats that can be read and edited only by</w:t>
      </w:r>
    </w:p>
    <w:p w14:paraId="22DAD482" w14:textId="77777777" w:rsidR="00CB3B77" w:rsidRPr="00F8718A" w:rsidRDefault="00CB3B77" w:rsidP="00CB3B77">
      <w:pPr>
        <w:rPr>
          <w:sz w:val="24"/>
          <w:szCs w:val="24"/>
          <w:lang w:val="en-GB"/>
        </w:rPr>
      </w:pPr>
      <w:r w:rsidRPr="00F8718A">
        <w:rPr>
          <w:sz w:val="24"/>
          <w:szCs w:val="24"/>
          <w:lang w:val="en-GB"/>
        </w:rPr>
        <w:t>proprietary word processors, SGML or XML for which the DTD and/or</w:t>
      </w:r>
    </w:p>
    <w:p w14:paraId="40174DAD" w14:textId="77777777" w:rsidR="00CB3B77" w:rsidRPr="00F8718A" w:rsidRDefault="00CB3B77" w:rsidP="00CB3B77">
      <w:pPr>
        <w:rPr>
          <w:sz w:val="24"/>
          <w:szCs w:val="24"/>
          <w:lang w:val="en-GB"/>
        </w:rPr>
      </w:pPr>
      <w:r w:rsidRPr="00F8718A">
        <w:rPr>
          <w:sz w:val="24"/>
          <w:szCs w:val="24"/>
          <w:lang w:val="en-GB"/>
        </w:rPr>
        <w:t>processing tools are not generally available, and the</w:t>
      </w:r>
    </w:p>
    <w:p w14:paraId="590BC681" w14:textId="77777777" w:rsidR="00CB3B77" w:rsidRPr="00F8718A" w:rsidRDefault="00CB3B77" w:rsidP="00CB3B77">
      <w:pPr>
        <w:rPr>
          <w:sz w:val="24"/>
          <w:szCs w:val="24"/>
          <w:lang w:val="en-GB"/>
        </w:rPr>
      </w:pPr>
      <w:r w:rsidRPr="00F8718A">
        <w:rPr>
          <w:sz w:val="24"/>
          <w:szCs w:val="24"/>
          <w:lang w:val="en-GB"/>
        </w:rPr>
        <w:t>machine-generated HTML, PostScript or PDF produced by some word</w:t>
      </w:r>
    </w:p>
    <w:p w14:paraId="33CB28D7" w14:textId="77777777" w:rsidR="00CB3B77" w:rsidRPr="00F8718A" w:rsidRDefault="00CB3B77" w:rsidP="00CB3B77">
      <w:pPr>
        <w:rPr>
          <w:sz w:val="24"/>
          <w:szCs w:val="24"/>
          <w:lang w:val="en-GB"/>
        </w:rPr>
      </w:pPr>
      <w:r w:rsidRPr="00F8718A">
        <w:rPr>
          <w:sz w:val="24"/>
          <w:szCs w:val="24"/>
          <w:lang w:val="en-GB"/>
        </w:rPr>
        <w:t>processors for output purposes only.</w:t>
      </w:r>
    </w:p>
    <w:p w14:paraId="13EAA21D" w14:textId="77777777" w:rsidR="00CB3B77" w:rsidRPr="00F8718A" w:rsidRDefault="00CB3B77" w:rsidP="00CB3B77">
      <w:pPr>
        <w:rPr>
          <w:sz w:val="24"/>
          <w:szCs w:val="24"/>
          <w:lang w:val="en-GB"/>
        </w:rPr>
      </w:pPr>
    </w:p>
    <w:p w14:paraId="2B59FC7E" w14:textId="77777777" w:rsidR="00CB3B77" w:rsidRPr="00F8718A" w:rsidRDefault="00CB3B77" w:rsidP="00CB3B77">
      <w:pPr>
        <w:rPr>
          <w:sz w:val="24"/>
          <w:szCs w:val="24"/>
          <w:lang w:val="en-GB"/>
        </w:rPr>
      </w:pPr>
      <w:r w:rsidRPr="00F8718A">
        <w:rPr>
          <w:sz w:val="24"/>
          <w:szCs w:val="24"/>
          <w:lang w:val="en-GB"/>
        </w:rPr>
        <w:t>The "Title Page" means, for a printed book, the title page itself,</w:t>
      </w:r>
    </w:p>
    <w:p w14:paraId="36382BF7" w14:textId="77777777" w:rsidR="00CB3B77" w:rsidRPr="00F8718A" w:rsidRDefault="00CB3B77" w:rsidP="00CB3B77">
      <w:pPr>
        <w:rPr>
          <w:sz w:val="24"/>
          <w:szCs w:val="24"/>
          <w:lang w:val="en-GB"/>
        </w:rPr>
      </w:pPr>
      <w:r w:rsidRPr="00F8718A">
        <w:rPr>
          <w:sz w:val="24"/>
          <w:szCs w:val="24"/>
          <w:lang w:val="en-GB"/>
        </w:rPr>
        <w:t>plus such following pages as are needed to hold, legibly, the material</w:t>
      </w:r>
    </w:p>
    <w:p w14:paraId="23FB736E" w14:textId="77777777" w:rsidR="00CB3B77" w:rsidRPr="00F8718A" w:rsidRDefault="00CB3B77" w:rsidP="00CB3B77">
      <w:pPr>
        <w:rPr>
          <w:sz w:val="24"/>
          <w:szCs w:val="24"/>
          <w:lang w:val="en-GB"/>
        </w:rPr>
      </w:pPr>
      <w:r w:rsidRPr="00F8718A">
        <w:rPr>
          <w:sz w:val="24"/>
          <w:szCs w:val="24"/>
          <w:lang w:val="en-GB"/>
        </w:rPr>
        <w:t>this License requires to appear in the title page.  For works in</w:t>
      </w:r>
    </w:p>
    <w:p w14:paraId="00880E7E" w14:textId="77777777" w:rsidR="00CB3B77" w:rsidRPr="00F8718A" w:rsidRDefault="00CB3B77" w:rsidP="00CB3B77">
      <w:pPr>
        <w:rPr>
          <w:sz w:val="24"/>
          <w:szCs w:val="24"/>
          <w:lang w:val="en-GB"/>
        </w:rPr>
      </w:pPr>
      <w:r w:rsidRPr="00F8718A">
        <w:rPr>
          <w:sz w:val="24"/>
          <w:szCs w:val="24"/>
          <w:lang w:val="en-GB"/>
        </w:rPr>
        <w:lastRenderedPageBreak/>
        <w:t>formats which do not have any title page as such, "Title Page" means</w:t>
      </w:r>
    </w:p>
    <w:p w14:paraId="7EA0AED8" w14:textId="77777777" w:rsidR="00CB3B77" w:rsidRPr="00F8718A" w:rsidRDefault="00CB3B77" w:rsidP="00CB3B77">
      <w:pPr>
        <w:rPr>
          <w:sz w:val="24"/>
          <w:szCs w:val="24"/>
          <w:lang w:val="en-GB"/>
        </w:rPr>
      </w:pPr>
      <w:r w:rsidRPr="00F8718A">
        <w:rPr>
          <w:sz w:val="24"/>
          <w:szCs w:val="24"/>
          <w:lang w:val="en-GB"/>
        </w:rPr>
        <w:t>the text near the most prominent appearance of the work's title,</w:t>
      </w:r>
    </w:p>
    <w:p w14:paraId="756081B6" w14:textId="77777777" w:rsidR="00CB3B77" w:rsidRPr="00F8718A" w:rsidRDefault="00CB3B77" w:rsidP="00CB3B77">
      <w:pPr>
        <w:rPr>
          <w:sz w:val="24"/>
          <w:szCs w:val="24"/>
          <w:lang w:val="en-GB"/>
        </w:rPr>
      </w:pPr>
      <w:r w:rsidRPr="00F8718A">
        <w:rPr>
          <w:sz w:val="24"/>
          <w:szCs w:val="24"/>
          <w:lang w:val="en-GB"/>
        </w:rPr>
        <w:t>preceding the beginning of the body of the text.</w:t>
      </w:r>
    </w:p>
    <w:p w14:paraId="125D286B" w14:textId="77777777" w:rsidR="00CB3B77" w:rsidRPr="00F8718A" w:rsidRDefault="00CB3B77" w:rsidP="00CB3B77">
      <w:pPr>
        <w:rPr>
          <w:sz w:val="24"/>
          <w:szCs w:val="24"/>
          <w:lang w:val="en-GB"/>
        </w:rPr>
      </w:pPr>
    </w:p>
    <w:p w14:paraId="1AE449BF" w14:textId="77777777" w:rsidR="00CB3B77" w:rsidRPr="00F8718A" w:rsidRDefault="00CB3B77" w:rsidP="00CB3B77">
      <w:pPr>
        <w:rPr>
          <w:sz w:val="24"/>
          <w:szCs w:val="24"/>
          <w:lang w:val="en-GB"/>
        </w:rPr>
      </w:pPr>
      <w:r w:rsidRPr="00F8718A">
        <w:rPr>
          <w:sz w:val="24"/>
          <w:szCs w:val="24"/>
          <w:lang w:val="en-GB"/>
        </w:rPr>
        <w:t>The "publisher" means any person or entity that distributes copies of</w:t>
      </w:r>
    </w:p>
    <w:p w14:paraId="42EDD2B1" w14:textId="77777777" w:rsidR="00CB3B77" w:rsidRPr="00F8718A" w:rsidRDefault="00CB3B77" w:rsidP="00CB3B77">
      <w:pPr>
        <w:rPr>
          <w:sz w:val="24"/>
          <w:szCs w:val="24"/>
          <w:lang w:val="en-GB"/>
        </w:rPr>
      </w:pPr>
      <w:r w:rsidRPr="00F8718A">
        <w:rPr>
          <w:sz w:val="24"/>
          <w:szCs w:val="24"/>
          <w:lang w:val="en-GB"/>
        </w:rPr>
        <w:t>the Document to the public.</w:t>
      </w:r>
    </w:p>
    <w:p w14:paraId="38B8B3E2" w14:textId="77777777" w:rsidR="00CB3B77" w:rsidRPr="00F8718A" w:rsidRDefault="00CB3B77" w:rsidP="00CB3B77">
      <w:pPr>
        <w:rPr>
          <w:sz w:val="24"/>
          <w:szCs w:val="24"/>
          <w:lang w:val="en-GB"/>
        </w:rPr>
      </w:pPr>
    </w:p>
    <w:p w14:paraId="20D9A7F1" w14:textId="77777777" w:rsidR="00CB3B77" w:rsidRPr="00F8718A" w:rsidRDefault="00CB3B77" w:rsidP="00CB3B77">
      <w:pPr>
        <w:rPr>
          <w:sz w:val="24"/>
          <w:szCs w:val="24"/>
          <w:lang w:val="en-GB"/>
        </w:rPr>
      </w:pPr>
      <w:r w:rsidRPr="00F8718A">
        <w:rPr>
          <w:sz w:val="24"/>
          <w:szCs w:val="24"/>
          <w:lang w:val="en-GB"/>
        </w:rPr>
        <w:t>A section "Entitled XYZ" means a named subunit of the Document whose</w:t>
      </w:r>
    </w:p>
    <w:p w14:paraId="590C7CED" w14:textId="77777777" w:rsidR="00CB3B77" w:rsidRPr="00F8718A" w:rsidRDefault="00CB3B77" w:rsidP="00CB3B77">
      <w:pPr>
        <w:rPr>
          <w:sz w:val="24"/>
          <w:szCs w:val="24"/>
          <w:lang w:val="en-GB"/>
        </w:rPr>
      </w:pPr>
      <w:r w:rsidRPr="00F8718A">
        <w:rPr>
          <w:sz w:val="24"/>
          <w:szCs w:val="24"/>
          <w:lang w:val="en-GB"/>
        </w:rPr>
        <w:t>title either is precisely XYZ or contains XYZ in parentheses following</w:t>
      </w:r>
    </w:p>
    <w:p w14:paraId="4F2168AA" w14:textId="77777777" w:rsidR="00CB3B77" w:rsidRPr="00F8718A" w:rsidRDefault="00CB3B77" w:rsidP="00CB3B77">
      <w:pPr>
        <w:rPr>
          <w:sz w:val="24"/>
          <w:szCs w:val="24"/>
          <w:lang w:val="en-GB"/>
        </w:rPr>
      </w:pPr>
      <w:r w:rsidRPr="00F8718A">
        <w:rPr>
          <w:sz w:val="24"/>
          <w:szCs w:val="24"/>
          <w:lang w:val="en-GB"/>
        </w:rPr>
        <w:t>text that translates XYZ in another language.  (Here XYZ stands for a</w:t>
      </w:r>
    </w:p>
    <w:p w14:paraId="4FB9100F" w14:textId="77777777" w:rsidR="00CB3B77" w:rsidRPr="00F8718A" w:rsidRDefault="00CB3B77" w:rsidP="00CB3B77">
      <w:pPr>
        <w:rPr>
          <w:sz w:val="24"/>
          <w:szCs w:val="24"/>
          <w:lang w:val="en-GB"/>
        </w:rPr>
      </w:pPr>
      <w:r w:rsidRPr="00F8718A">
        <w:rPr>
          <w:sz w:val="24"/>
          <w:szCs w:val="24"/>
          <w:lang w:val="en-GB"/>
        </w:rPr>
        <w:t>specific section name mentioned below, such as "Acknowledgements",</w:t>
      </w:r>
    </w:p>
    <w:p w14:paraId="09A9E22C" w14:textId="77777777" w:rsidR="00CB3B77" w:rsidRPr="00F8718A" w:rsidRDefault="00CB3B77" w:rsidP="00CB3B77">
      <w:pPr>
        <w:rPr>
          <w:sz w:val="24"/>
          <w:szCs w:val="24"/>
          <w:lang w:val="en-GB"/>
        </w:rPr>
      </w:pPr>
      <w:r w:rsidRPr="00F8718A">
        <w:rPr>
          <w:sz w:val="24"/>
          <w:szCs w:val="24"/>
          <w:lang w:val="en-GB"/>
        </w:rPr>
        <w:t>"Dedications", "Endorsements", or "History".)  To "Preserve the Title"</w:t>
      </w:r>
    </w:p>
    <w:p w14:paraId="555679D7" w14:textId="77777777" w:rsidR="00CB3B77" w:rsidRPr="00F8718A" w:rsidRDefault="00CB3B77" w:rsidP="00CB3B77">
      <w:pPr>
        <w:rPr>
          <w:sz w:val="24"/>
          <w:szCs w:val="24"/>
          <w:lang w:val="en-GB"/>
        </w:rPr>
      </w:pPr>
      <w:r w:rsidRPr="00F8718A">
        <w:rPr>
          <w:sz w:val="24"/>
          <w:szCs w:val="24"/>
          <w:lang w:val="en-GB"/>
        </w:rPr>
        <w:t>of such a section when you modify the Document means that it remains a</w:t>
      </w:r>
    </w:p>
    <w:p w14:paraId="718D0E5C" w14:textId="77777777" w:rsidR="00CB3B77" w:rsidRPr="00F8718A" w:rsidRDefault="00CB3B77" w:rsidP="00CB3B77">
      <w:pPr>
        <w:rPr>
          <w:sz w:val="24"/>
          <w:szCs w:val="24"/>
          <w:lang w:val="en-GB"/>
        </w:rPr>
      </w:pPr>
      <w:r w:rsidRPr="00F8718A">
        <w:rPr>
          <w:sz w:val="24"/>
          <w:szCs w:val="24"/>
          <w:lang w:val="en-GB"/>
        </w:rPr>
        <w:t>section "Entitled XYZ" according to this definition.</w:t>
      </w:r>
    </w:p>
    <w:p w14:paraId="4B6CD6C8" w14:textId="77777777" w:rsidR="00CB3B77" w:rsidRPr="00F8718A" w:rsidRDefault="00CB3B77" w:rsidP="00CB3B77">
      <w:pPr>
        <w:rPr>
          <w:sz w:val="24"/>
          <w:szCs w:val="24"/>
          <w:lang w:val="en-GB"/>
        </w:rPr>
      </w:pPr>
    </w:p>
    <w:p w14:paraId="29789E22" w14:textId="77777777" w:rsidR="00CB3B77" w:rsidRPr="00F8718A" w:rsidRDefault="00CB3B77" w:rsidP="00CB3B77">
      <w:pPr>
        <w:rPr>
          <w:sz w:val="24"/>
          <w:szCs w:val="24"/>
          <w:lang w:val="en-GB"/>
        </w:rPr>
      </w:pPr>
      <w:r w:rsidRPr="00F8718A">
        <w:rPr>
          <w:sz w:val="24"/>
          <w:szCs w:val="24"/>
          <w:lang w:val="en-GB"/>
        </w:rPr>
        <w:t>The Document may include Warranty Disclaimers next to the notice which</w:t>
      </w:r>
    </w:p>
    <w:p w14:paraId="13575246" w14:textId="77777777" w:rsidR="00CB3B77" w:rsidRPr="00F8718A" w:rsidRDefault="00CB3B77" w:rsidP="00CB3B77">
      <w:pPr>
        <w:rPr>
          <w:sz w:val="24"/>
          <w:szCs w:val="24"/>
          <w:lang w:val="en-GB"/>
        </w:rPr>
      </w:pPr>
      <w:r w:rsidRPr="00F8718A">
        <w:rPr>
          <w:sz w:val="24"/>
          <w:szCs w:val="24"/>
          <w:lang w:val="en-GB"/>
        </w:rPr>
        <w:t>states that this License applies to the Document.  These Warranty</w:t>
      </w:r>
    </w:p>
    <w:p w14:paraId="17FC0BB1" w14:textId="77777777" w:rsidR="00CB3B77" w:rsidRPr="00F8718A" w:rsidRDefault="00CB3B77" w:rsidP="00CB3B77">
      <w:pPr>
        <w:rPr>
          <w:sz w:val="24"/>
          <w:szCs w:val="24"/>
          <w:lang w:val="en-GB"/>
        </w:rPr>
      </w:pPr>
      <w:r w:rsidRPr="00F8718A">
        <w:rPr>
          <w:sz w:val="24"/>
          <w:szCs w:val="24"/>
          <w:lang w:val="en-GB"/>
        </w:rPr>
        <w:t>Disclaimers are considered to be included by reference in this</w:t>
      </w:r>
    </w:p>
    <w:p w14:paraId="3B594AFC" w14:textId="77777777" w:rsidR="00CB3B77" w:rsidRPr="00F8718A" w:rsidRDefault="00CB3B77" w:rsidP="00CB3B77">
      <w:pPr>
        <w:rPr>
          <w:sz w:val="24"/>
          <w:szCs w:val="24"/>
          <w:lang w:val="en-GB"/>
        </w:rPr>
      </w:pPr>
      <w:r w:rsidRPr="00F8718A">
        <w:rPr>
          <w:sz w:val="24"/>
          <w:szCs w:val="24"/>
          <w:lang w:val="en-GB"/>
        </w:rPr>
        <w:t>License, but only as regards disclaiming warranties: any other</w:t>
      </w:r>
    </w:p>
    <w:p w14:paraId="6B9E7C89" w14:textId="77777777" w:rsidR="00CB3B77" w:rsidRPr="00F8718A" w:rsidRDefault="00CB3B77" w:rsidP="00CB3B77">
      <w:pPr>
        <w:rPr>
          <w:sz w:val="24"/>
          <w:szCs w:val="24"/>
          <w:lang w:val="en-GB"/>
        </w:rPr>
      </w:pPr>
      <w:r w:rsidRPr="00F8718A">
        <w:rPr>
          <w:sz w:val="24"/>
          <w:szCs w:val="24"/>
          <w:lang w:val="en-GB"/>
        </w:rPr>
        <w:t>implication that these Warranty Disclaimers may have is void and has</w:t>
      </w:r>
    </w:p>
    <w:p w14:paraId="3A1C8F8D" w14:textId="77777777" w:rsidR="00CB3B77" w:rsidRPr="00F8718A" w:rsidRDefault="00CB3B77" w:rsidP="00CB3B77">
      <w:pPr>
        <w:rPr>
          <w:sz w:val="24"/>
          <w:szCs w:val="24"/>
          <w:lang w:val="en-GB"/>
        </w:rPr>
      </w:pPr>
      <w:r w:rsidRPr="00F8718A">
        <w:rPr>
          <w:sz w:val="24"/>
          <w:szCs w:val="24"/>
          <w:lang w:val="en-GB"/>
        </w:rPr>
        <w:t>no effect on the meaning of this License.</w:t>
      </w:r>
    </w:p>
    <w:p w14:paraId="74BBF0C2" w14:textId="77777777" w:rsidR="00CB3B77" w:rsidRPr="00F8718A" w:rsidRDefault="00CB3B77" w:rsidP="00CB3B77">
      <w:pPr>
        <w:rPr>
          <w:sz w:val="24"/>
          <w:szCs w:val="24"/>
          <w:lang w:val="en-GB"/>
        </w:rPr>
      </w:pPr>
    </w:p>
    <w:p w14:paraId="691028D4" w14:textId="77777777" w:rsidR="00CB3B77" w:rsidRPr="00F8718A" w:rsidRDefault="00CB3B77" w:rsidP="00CB3B77">
      <w:pPr>
        <w:rPr>
          <w:sz w:val="24"/>
          <w:szCs w:val="24"/>
          <w:lang w:val="en-GB"/>
        </w:rPr>
      </w:pPr>
      <w:r w:rsidRPr="00F8718A">
        <w:rPr>
          <w:sz w:val="24"/>
          <w:szCs w:val="24"/>
          <w:lang w:val="en-GB"/>
        </w:rPr>
        <w:t>2. VERBATIM COPYING</w:t>
      </w:r>
    </w:p>
    <w:p w14:paraId="2BFB2BA7" w14:textId="77777777" w:rsidR="00CB3B77" w:rsidRPr="00F8718A" w:rsidRDefault="00CB3B77" w:rsidP="00CB3B77">
      <w:pPr>
        <w:rPr>
          <w:sz w:val="24"/>
          <w:szCs w:val="24"/>
          <w:lang w:val="en-GB"/>
        </w:rPr>
      </w:pPr>
    </w:p>
    <w:p w14:paraId="5DC668F4" w14:textId="77777777" w:rsidR="00CB3B77" w:rsidRPr="00F8718A" w:rsidRDefault="00CB3B77" w:rsidP="00CB3B77">
      <w:pPr>
        <w:rPr>
          <w:sz w:val="24"/>
          <w:szCs w:val="24"/>
          <w:lang w:val="en-GB"/>
        </w:rPr>
      </w:pPr>
      <w:r w:rsidRPr="00F8718A">
        <w:rPr>
          <w:sz w:val="24"/>
          <w:szCs w:val="24"/>
          <w:lang w:val="en-GB"/>
        </w:rPr>
        <w:t>You may copy and distribute the Document in any medium, either</w:t>
      </w:r>
    </w:p>
    <w:p w14:paraId="1FB536D4" w14:textId="77777777" w:rsidR="00CB3B77" w:rsidRPr="00F8718A" w:rsidRDefault="00CB3B77" w:rsidP="00CB3B77">
      <w:pPr>
        <w:rPr>
          <w:sz w:val="24"/>
          <w:szCs w:val="24"/>
          <w:lang w:val="en-GB"/>
        </w:rPr>
      </w:pPr>
      <w:r w:rsidRPr="00F8718A">
        <w:rPr>
          <w:sz w:val="24"/>
          <w:szCs w:val="24"/>
          <w:lang w:val="en-GB"/>
        </w:rPr>
        <w:t>commercially or noncommercially, provided that this License, the</w:t>
      </w:r>
    </w:p>
    <w:p w14:paraId="060522DC" w14:textId="77777777" w:rsidR="00CB3B77" w:rsidRPr="00F8718A" w:rsidRDefault="00CB3B77" w:rsidP="00CB3B77">
      <w:pPr>
        <w:rPr>
          <w:sz w:val="24"/>
          <w:szCs w:val="24"/>
          <w:lang w:val="en-GB"/>
        </w:rPr>
      </w:pPr>
      <w:r w:rsidRPr="00F8718A">
        <w:rPr>
          <w:sz w:val="24"/>
          <w:szCs w:val="24"/>
          <w:lang w:val="en-GB"/>
        </w:rPr>
        <w:t>copyright notices, and the license notice saying this License applies</w:t>
      </w:r>
    </w:p>
    <w:p w14:paraId="0E16FC1C" w14:textId="77777777" w:rsidR="00CB3B77" w:rsidRPr="00F8718A" w:rsidRDefault="00CB3B77" w:rsidP="00CB3B77">
      <w:pPr>
        <w:rPr>
          <w:sz w:val="24"/>
          <w:szCs w:val="24"/>
          <w:lang w:val="en-GB"/>
        </w:rPr>
      </w:pPr>
      <w:r w:rsidRPr="00F8718A">
        <w:rPr>
          <w:sz w:val="24"/>
          <w:szCs w:val="24"/>
          <w:lang w:val="en-GB"/>
        </w:rPr>
        <w:t>to the Document are reproduced in all copies, and that you add no</w:t>
      </w:r>
    </w:p>
    <w:p w14:paraId="22D27BC4" w14:textId="77777777" w:rsidR="00CB3B77" w:rsidRPr="00F8718A" w:rsidRDefault="00CB3B77" w:rsidP="00CB3B77">
      <w:pPr>
        <w:rPr>
          <w:sz w:val="24"/>
          <w:szCs w:val="24"/>
          <w:lang w:val="en-GB"/>
        </w:rPr>
      </w:pPr>
      <w:r w:rsidRPr="00F8718A">
        <w:rPr>
          <w:sz w:val="24"/>
          <w:szCs w:val="24"/>
          <w:lang w:val="en-GB"/>
        </w:rPr>
        <w:t>other conditions whatsoever to those of this License.  You may not use</w:t>
      </w:r>
    </w:p>
    <w:p w14:paraId="7FE2CD84" w14:textId="77777777" w:rsidR="00CB3B77" w:rsidRPr="00F8718A" w:rsidRDefault="00CB3B77" w:rsidP="00CB3B77">
      <w:pPr>
        <w:rPr>
          <w:sz w:val="24"/>
          <w:szCs w:val="24"/>
          <w:lang w:val="en-GB"/>
        </w:rPr>
      </w:pPr>
      <w:r w:rsidRPr="00F8718A">
        <w:rPr>
          <w:sz w:val="24"/>
          <w:szCs w:val="24"/>
          <w:lang w:val="en-GB"/>
        </w:rPr>
        <w:t>technical measures to obstruct or control the reading or further</w:t>
      </w:r>
    </w:p>
    <w:p w14:paraId="3AF32D73" w14:textId="77777777" w:rsidR="00CB3B77" w:rsidRPr="00F8718A" w:rsidRDefault="00CB3B77" w:rsidP="00CB3B77">
      <w:pPr>
        <w:rPr>
          <w:sz w:val="24"/>
          <w:szCs w:val="24"/>
          <w:lang w:val="en-GB"/>
        </w:rPr>
      </w:pPr>
      <w:r w:rsidRPr="00F8718A">
        <w:rPr>
          <w:sz w:val="24"/>
          <w:szCs w:val="24"/>
          <w:lang w:val="en-GB"/>
        </w:rPr>
        <w:t>copying of the copies you make or distribute.  However, you may accept</w:t>
      </w:r>
    </w:p>
    <w:p w14:paraId="1E236F38" w14:textId="77777777" w:rsidR="00CB3B77" w:rsidRPr="00F8718A" w:rsidRDefault="00CB3B77" w:rsidP="00CB3B77">
      <w:pPr>
        <w:rPr>
          <w:sz w:val="24"/>
          <w:szCs w:val="24"/>
          <w:lang w:val="en-GB"/>
        </w:rPr>
      </w:pPr>
      <w:r w:rsidRPr="00F8718A">
        <w:rPr>
          <w:sz w:val="24"/>
          <w:szCs w:val="24"/>
          <w:lang w:val="en-GB"/>
        </w:rPr>
        <w:t>compensation in exchange for copies.  If you distribute a large enough</w:t>
      </w:r>
    </w:p>
    <w:p w14:paraId="506E7409" w14:textId="77777777" w:rsidR="00CB3B77" w:rsidRPr="00F8718A" w:rsidRDefault="00CB3B77" w:rsidP="00CB3B77">
      <w:pPr>
        <w:rPr>
          <w:sz w:val="24"/>
          <w:szCs w:val="24"/>
          <w:lang w:val="en-GB"/>
        </w:rPr>
      </w:pPr>
      <w:r w:rsidRPr="00F8718A">
        <w:rPr>
          <w:sz w:val="24"/>
          <w:szCs w:val="24"/>
          <w:lang w:val="en-GB"/>
        </w:rPr>
        <w:t>number of copies you must also follow the conditions in section 3.</w:t>
      </w:r>
    </w:p>
    <w:p w14:paraId="38665C0E" w14:textId="77777777" w:rsidR="00CB3B77" w:rsidRPr="00F8718A" w:rsidRDefault="00CB3B77" w:rsidP="00CB3B77">
      <w:pPr>
        <w:rPr>
          <w:sz w:val="24"/>
          <w:szCs w:val="24"/>
          <w:lang w:val="en-GB"/>
        </w:rPr>
      </w:pPr>
    </w:p>
    <w:p w14:paraId="49E6564F" w14:textId="77777777" w:rsidR="00CB3B77" w:rsidRPr="00F8718A" w:rsidRDefault="00CB3B77" w:rsidP="00CB3B77">
      <w:pPr>
        <w:rPr>
          <w:sz w:val="24"/>
          <w:szCs w:val="24"/>
          <w:lang w:val="en-GB"/>
        </w:rPr>
      </w:pPr>
      <w:r w:rsidRPr="00F8718A">
        <w:rPr>
          <w:sz w:val="24"/>
          <w:szCs w:val="24"/>
          <w:lang w:val="en-GB"/>
        </w:rPr>
        <w:t>You may also lend copies, under the same conditions stated above, and</w:t>
      </w:r>
    </w:p>
    <w:p w14:paraId="2489EAA5" w14:textId="77777777" w:rsidR="00CB3B77" w:rsidRPr="00F8718A" w:rsidRDefault="00CB3B77" w:rsidP="00CB3B77">
      <w:pPr>
        <w:rPr>
          <w:sz w:val="24"/>
          <w:szCs w:val="24"/>
          <w:lang w:val="en-GB"/>
        </w:rPr>
      </w:pPr>
      <w:r w:rsidRPr="00F8718A">
        <w:rPr>
          <w:sz w:val="24"/>
          <w:szCs w:val="24"/>
          <w:lang w:val="en-GB"/>
        </w:rPr>
        <w:t>you may publicly display copies.</w:t>
      </w:r>
    </w:p>
    <w:p w14:paraId="59FB7C87" w14:textId="77777777" w:rsidR="00CB3B77" w:rsidRPr="00F8718A" w:rsidRDefault="00CB3B77" w:rsidP="00CB3B77">
      <w:pPr>
        <w:rPr>
          <w:sz w:val="24"/>
          <w:szCs w:val="24"/>
          <w:lang w:val="en-GB"/>
        </w:rPr>
      </w:pPr>
    </w:p>
    <w:p w14:paraId="1FE536EA" w14:textId="77777777" w:rsidR="00CB3B77" w:rsidRPr="00F8718A" w:rsidRDefault="00CB3B77" w:rsidP="00CB3B77">
      <w:pPr>
        <w:rPr>
          <w:sz w:val="24"/>
          <w:szCs w:val="24"/>
          <w:lang w:val="en-GB"/>
        </w:rPr>
      </w:pPr>
    </w:p>
    <w:p w14:paraId="377869C1" w14:textId="77777777" w:rsidR="00CB3B77" w:rsidRPr="00F8718A" w:rsidRDefault="00CB3B77" w:rsidP="00CB3B77">
      <w:pPr>
        <w:rPr>
          <w:sz w:val="24"/>
          <w:szCs w:val="24"/>
          <w:lang w:val="en-GB"/>
        </w:rPr>
      </w:pPr>
      <w:r w:rsidRPr="00F8718A">
        <w:rPr>
          <w:sz w:val="24"/>
          <w:szCs w:val="24"/>
          <w:lang w:val="en-GB"/>
        </w:rPr>
        <w:t>3. COPYING IN QUANTITY</w:t>
      </w:r>
    </w:p>
    <w:p w14:paraId="217DD42D" w14:textId="77777777" w:rsidR="00CB3B77" w:rsidRPr="00F8718A" w:rsidRDefault="00CB3B77" w:rsidP="00CB3B77">
      <w:pPr>
        <w:rPr>
          <w:sz w:val="24"/>
          <w:szCs w:val="24"/>
          <w:lang w:val="en-GB"/>
        </w:rPr>
      </w:pPr>
    </w:p>
    <w:p w14:paraId="73418BA0" w14:textId="77777777" w:rsidR="00CB3B77" w:rsidRPr="00F8718A" w:rsidRDefault="00CB3B77" w:rsidP="00CB3B77">
      <w:pPr>
        <w:rPr>
          <w:sz w:val="24"/>
          <w:szCs w:val="24"/>
          <w:lang w:val="en-GB"/>
        </w:rPr>
      </w:pPr>
      <w:r w:rsidRPr="00F8718A">
        <w:rPr>
          <w:sz w:val="24"/>
          <w:szCs w:val="24"/>
          <w:lang w:val="en-GB"/>
        </w:rPr>
        <w:t>If you publish printed copies (or copies in media that commonly have</w:t>
      </w:r>
    </w:p>
    <w:p w14:paraId="34966BB1" w14:textId="77777777" w:rsidR="00CB3B77" w:rsidRPr="00F8718A" w:rsidRDefault="00CB3B77" w:rsidP="00CB3B77">
      <w:pPr>
        <w:rPr>
          <w:sz w:val="24"/>
          <w:szCs w:val="24"/>
          <w:lang w:val="en-GB"/>
        </w:rPr>
      </w:pPr>
      <w:r w:rsidRPr="00F8718A">
        <w:rPr>
          <w:sz w:val="24"/>
          <w:szCs w:val="24"/>
          <w:lang w:val="en-GB"/>
        </w:rPr>
        <w:t>printed covers) of the Document, numbering more than 100, and the</w:t>
      </w:r>
    </w:p>
    <w:p w14:paraId="09AE34CE" w14:textId="77777777" w:rsidR="00CB3B77" w:rsidRPr="00F8718A" w:rsidRDefault="00CB3B77" w:rsidP="00CB3B77">
      <w:pPr>
        <w:rPr>
          <w:sz w:val="24"/>
          <w:szCs w:val="24"/>
          <w:lang w:val="en-GB"/>
        </w:rPr>
      </w:pPr>
      <w:r w:rsidRPr="00F8718A">
        <w:rPr>
          <w:sz w:val="24"/>
          <w:szCs w:val="24"/>
          <w:lang w:val="en-GB"/>
        </w:rPr>
        <w:t>Document's license notice requires Cover Texts, you must enclose the</w:t>
      </w:r>
    </w:p>
    <w:p w14:paraId="7B2C6B98" w14:textId="77777777" w:rsidR="00CB3B77" w:rsidRPr="00F8718A" w:rsidRDefault="00CB3B77" w:rsidP="00CB3B77">
      <w:pPr>
        <w:rPr>
          <w:sz w:val="24"/>
          <w:szCs w:val="24"/>
          <w:lang w:val="en-GB"/>
        </w:rPr>
      </w:pPr>
      <w:r w:rsidRPr="00F8718A">
        <w:rPr>
          <w:sz w:val="24"/>
          <w:szCs w:val="24"/>
          <w:lang w:val="en-GB"/>
        </w:rPr>
        <w:t>copies in covers that carry, clearly and legibly, all these Cover</w:t>
      </w:r>
    </w:p>
    <w:p w14:paraId="72289F3A" w14:textId="77777777" w:rsidR="00CB3B77" w:rsidRPr="00F8718A" w:rsidRDefault="00CB3B77" w:rsidP="00CB3B77">
      <w:pPr>
        <w:rPr>
          <w:sz w:val="24"/>
          <w:szCs w:val="24"/>
          <w:lang w:val="en-GB"/>
        </w:rPr>
      </w:pPr>
      <w:r w:rsidRPr="00F8718A">
        <w:rPr>
          <w:sz w:val="24"/>
          <w:szCs w:val="24"/>
          <w:lang w:val="en-GB"/>
        </w:rPr>
        <w:t>Texts: Front-Cover Texts on the front cover, and Back-Cover Texts on</w:t>
      </w:r>
    </w:p>
    <w:p w14:paraId="1B715B66" w14:textId="77777777" w:rsidR="00CB3B77" w:rsidRPr="00F8718A" w:rsidRDefault="00CB3B77" w:rsidP="00CB3B77">
      <w:pPr>
        <w:rPr>
          <w:sz w:val="24"/>
          <w:szCs w:val="24"/>
          <w:lang w:val="en-GB"/>
        </w:rPr>
      </w:pPr>
      <w:r w:rsidRPr="00F8718A">
        <w:rPr>
          <w:sz w:val="24"/>
          <w:szCs w:val="24"/>
          <w:lang w:val="en-GB"/>
        </w:rPr>
        <w:t>the back cover.  Both covers must also clearly and legibly identify</w:t>
      </w:r>
    </w:p>
    <w:p w14:paraId="66CC1E1C" w14:textId="77777777" w:rsidR="00CB3B77" w:rsidRPr="00F8718A" w:rsidRDefault="00CB3B77" w:rsidP="00CB3B77">
      <w:pPr>
        <w:rPr>
          <w:sz w:val="24"/>
          <w:szCs w:val="24"/>
          <w:lang w:val="en-GB"/>
        </w:rPr>
      </w:pPr>
      <w:r w:rsidRPr="00F8718A">
        <w:rPr>
          <w:sz w:val="24"/>
          <w:szCs w:val="24"/>
          <w:lang w:val="en-GB"/>
        </w:rPr>
        <w:t>you as the publisher of these copies.  The front cover must present</w:t>
      </w:r>
    </w:p>
    <w:p w14:paraId="3FAC1201" w14:textId="77777777" w:rsidR="00CB3B77" w:rsidRPr="00F8718A" w:rsidRDefault="00CB3B77" w:rsidP="00CB3B77">
      <w:pPr>
        <w:rPr>
          <w:sz w:val="24"/>
          <w:szCs w:val="24"/>
          <w:lang w:val="en-GB"/>
        </w:rPr>
      </w:pPr>
      <w:r w:rsidRPr="00F8718A">
        <w:rPr>
          <w:sz w:val="24"/>
          <w:szCs w:val="24"/>
          <w:lang w:val="en-GB"/>
        </w:rPr>
        <w:t>the full title with all words of the title equally prominent and</w:t>
      </w:r>
    </w:p>
    <w:p w14:paraId="473B978A" w14:textId="77777777" w:rsidR="00CB3B77" w:rsidRPr="00F8718A" w:rsidRDefault="00CB3B77" w:rsidP="00CB3B77">
      <w:pPr>
        <w:rPr>
          <w:sz w:val="24"/>
          <w:szCs w:val="24"/>
          <w:lang w:val="en-GB"/>
        </w:rPr>
      </w:pPr>
      <w:r w:rsidRPr="00F8718A">
        <w:rPr>
          <w:sz w:val="24"/>
          <w:szCs w:val="24"/>
          <w:lang w:val="en-GB"/>
        </w:rPr>
        <w:t>visible.  You may add other material on the covers in addition.</w:t>
      </w:r>
    </w:p>
    <w:p w14:paraId="5431678B" w14:textId="77777777" w:rsidR="00CB3B77" w:rsidRPr="00F8718A" w:rsidRDefault="00CB3B77" w:rsidP="00CB3B77">
      <w:pPr>
        <w:rPr>
          <w:sz w:val="24"/>
          <w:szCs w:val="24"/>
          <w:lang w:val="en-GB"/>
        </w:rPr>
      </w:pPr>
      <w:r w:rsidRPr="00F8718A">
        <w:rPr>
          <w:sz w:val="24"/>
          <w:szCs w:val="24"/>
          <w:lang w:val="en-GB"/>
        </w:rPr>
        <w:t>Copying with changes limited to the covers, as long as they preserve</w:t>
      </w:r>
    </w:p>
    <w:p w14:paraId="065E143E" w14:textId="77777777" w:rsidR="00CB3B77" w:rsidRPr="00F8718A" w:rsidRDefault="00CB3B77" w:rsidP="00CB3B77">
      <w:pPr>
        <w:rPr>
          <w:sz w:val="24"/>
          <w:szCs w:val="24"/>
          <w:lang w:val="en-GB"/>
        </w:rPr>
      </w:pPr>
      <w:r w:rsidRPr="00F8718A">
        <w:rPr>
          <w:sz w:val="24"/>
          <w:szCs w:val="24"/>
          <w:lang w:val="en-GB"/>
        </w:rPr>
        <w:t>the title of the Document and satisfy these conditions, can be treated</w:t>
      </w:r>
    </w:p>
    <w:p w14:paraId="623B52B5" w14:textId="77777777" w:rsidR="00CB3B77" w:rsidRPr="00F8718A" w:rsidRDefault="00CB3B77" w:rsidP="00CB3B77">
      <w:pPr>
        <w:rPr>
          <w:sz w:val="24"/>
          <w:szCs w:val="24"/>
          <w:lang w:val="en-GB"/>
        </w:rPr>
      </w:pPr>
      <w:r w:rsidRPr="00F8718A">
        <w:rPr>
          <w:sz w:val="24"/>
          <w:szCs w:val="24"/>
          <w:lang w:val="en-GB"/>
        </w:rPr>
        <w:lastRenderedPageBreak/>
        <w:t>as verbatim copying in other respects.</w:t>
      </w:r>
    </w:p>
    <w:p w14:paraId="18E0CED6" w14:textId="77777777" w:rsidR="00CB3B77" w:rsidRPr="00F8718A" w:rsidRDefault="00CB3B77" w:rsidP="00CB3B77">
      <w:pPr>
        <w:rPr>
          <w:sz w:val="24"/>
          <w:szCs w:val="24"/>
          <w:lang w:val="en-GB"/>
        </w:rPr>
      </w:pPr>
    </w:p>
    <w:p w14:paraId="036B9C7F" w14:textId="77777777" w:rsidR="00CB3B77" w:rsidRPr="00F8718A" w:rsidRDefault="00CB3B77" w:rsidP="00CB3B77">
      <w:pPr>
        <w:rPr>
          <w:sz w:val="24"/>
          <w:szCs w:val="24"/>
          <w:lang w:val="en-GB"/>
        </w:rPr>
      </w:pPr>
      <w:r w:rsidRPr="00F8718A">
        <w:rPr>
          <w:sz w:val="24"/>
          <w:szCs w:val="24"/>
          <w:lang w:val="en-GB"/>
        </w:rPr>
        <w:t>If the required texts for either cover are too voluminous to fit</w:t>
      </w:r>
    </w:p>
    <w:p w14:paraId="525F62D1" w14:textId="77777777" w:rsidR="00CB3B77" w:rsidRPr="00F8718A" w:rsidRDefault="00CB3B77" w:rsidP="00CB3B77">
      <w:pPr>
        <w:rPr>
          <w:sz w:val="24"/>
          <w:szCs w:val="24"/>
          <w:lang w:val="en-GB"/>
        </w:rPr>
      </w:pPr>
      <w:r w:rsidRPr="00F8718A">
        <w:rPr>
          <w:sz w:val="24"/>
          <w:szCs w:val="24"/>
          <w:lang w:val="en-GB"/>
        </w:rPr>
        <w:t>legibly, you should put the first ones listed (as many as fit</w:t>
      </w:r>
    </w:p>
    <w:p w14:paraId="305ECBFC" w14:textId="77777777" w:rsidR="00CB3B77" w:rsidRPr="00F8718A" w:rsidRDefault="00CB3B77" w:rsidP="00CB3B77">
      <w:pPr>
        <w:rPr>
          <w:sz w:val="24"/>
          <w:szCs w:val="24"/>
          <w:lang w:val="en-GB"/>
        </w:rPr>
      </w:pPr>
      <w:r w:rsidRPr="00F8718A">
        <w:rPr>
          <w:sz w:val="24"/>
          <w:szCs w:val="24"/>
          <w:lang w:val="en-GB"/>
        </w:rPr>
        <w:t>reasonably) on the actual cover, and continue the rest onto adjacent</w:t>
      </w:r>
    </w:p>
    <w:p w14:paraId="3FC45724" w14:textId="77777777" w:rsidR="00CB3B77" w:rsidRPr="00F8718A" w:rsidRDefault="00CB3B77" w:rsidP="00CB3B77">
      <w:pPr>
        <w:rPr>
          <w:sz w:val="24"/>
          <w:szCs w:val="24"/>
          <w:lang w:val="en-GB"/>
        </w:rPr>
      </w:pPr>
      <w:r w:rsidRPr="00F8718A">
        <w:rPr>
          <w:sz w:val="24"/>
          <w:szCs w:val="24"/>
          <w:lang w:val="en-GB"/>
        </w:rPr>
        <w:t>pages.</w:t>
      </w:r>
    </w:p>
    <w:p w14:paraId="6A4FDCB0" w14:textId="77777777" w:rsidR="00CB3B77" w:rsidRPr="00F8718A" w:rsidRDefault="00CB3B77" w:rsidP="00CB3B77">
      <w:pPr>
        <w:rPr>
          <w:sz w:val="24"/>
          <w:szCs w:val="24"/>
          <w:lang w:val="en-GB"/>
        </w:rPr>
      </w:pPr>
    </w:p>
    <w:p w14:paraId="14D23943" w14:textId="77777777" w:rsidR="00CB3B77" w:rsidRPr="00F8718A" w:rsidRDefault="00CB3B77" w:rsidP="00CB3B77">
      <w:pPr>
        <w:rPr>
          <w:sz w:val="24"/>
          <w:szCs w:val="24"/>
          <w:lang w:val="en-GB"/>
        </w:rPr>
      </w:pPr>
      <w:r w:rsidRPr="00F8718A">
        <w:rPr>
          <w:sz w:val="24"/>
          <w:szCs w:val="24"/>
          <w:lang w:val="en-GB"/>
        </w:rPr>
        <w:t>If you publish or distribute Opaque copies of the Document numbering</w:t>
      </w:r>
    </w:p>
    <w:p w14:paraId="5FEB7357" w14:textId="77777777" w:rsidR="00CB3B77" w:rsidRPr="00F8718A" w:rsidRDefault="00CB3B77" w:rsidP="00CB3B77">
      <w:pPr>
        <w:rPr>
          <w:sz w:val="24"/>
          <w:szCs w:val="24"/>
          <w:lang w:val="en-GB"/>
        </w:rPr>
      </w:pPr>
      <w:r w:rsidRPr="00F8718A">
        <w:rPr>
          <w:sz w:val="24"/>
          <w:szCs w:val="24"/>
          <w:lang w:val="en-GB"/>
        </w:rPr>
        <w:t>more than 100, you must either include a machine-readable Transparent</w:t>
      </w:r>
    </w:p>
    <w:p w14:paraId="66B4ACB1" w14:textId="77777777" w:rsidR="00CB3B77" w:rsidRPr="00F8718A" w:rsidRDefault="00CB3B77" w:rsidP="00CB3B77">
      <w:pPr>
        <w:rPr>
          <w:sz w:val="24"/>
          <w:szCs w:val="24"/>
          <w:lang w:val="en-GB"/>
        </w:rPr>
      </w:pPr>
      <w:r w:rsidRPr="00F8718A">
        <w:rPr>
          <w:sz w:val="24"/>
          <w:szCs w:val="24"/>
          <w:lang w:val="en-GB"/>
        </w:rPr>
        <w:t>copy along with each Opaque copy, or state in or with each Opaque copy</w:t>
      </w:r>
    </w:p>
    <w:p w14:paraId="3C51E535" w14:textId="77777777" w:rsidR="00CB3B77" w:rsidRPr="00F8718A" w:rsidRDefault="00CB3B77" w:rsidP="00CB3B77">
      <w:pPr>
        <w:rPr>
          <w:sz w:val="24"/>
          <w:szCs w:val="24"/>
          <w:lang w:val="en-GB"/>
        </w:rPr>
      </w:pPr>
      <w:r w:rsidRPr="00F8718A">
        <w:rPr>
          <w:sz w:val="24"/>
          <w:szCs w:val="24"/>
          <w:lang w:val="en-GB"/>
        </w:rPr>
        <w:t>a computer-network location from which the general network-using</w:t>
      </w:r>
    </w:p>
    <w:p w14:paraId="2CD2F31A" w14:textId="77777777" w:rsidR="00CB3B77" w:rsidRPr="00F8718A" w:rsidRDefault="00CB3B77" w:rsidP="00CB3B77">
      <w:pPr>
        <w:rPr>
          <w:sz w:val="24"/>
          <w:szCs w:val="24"/>
          <w:lang w:val="en-GB"/>
        </w:rPr>
      </w:pPr>
      <w:r w:rsidRPr="00F8718A">
        <w:rPr>
          <w:sz w:val="24"/>
          <w:szCs w:val="24"/>
          <w:lang w:val="en-GB"/>
        </w:rPr>
        <w:t>public has access to download using public-standard network protocols</w:t>
      </w:r>
    </w:p>
    <w:p w14:paraId="33C505E9" w14:textId="77777777" w:rsidR="00CB3B77" w:rsidRPr="00F8718A" w:rsidRDefault="00CB3B77" w:rsidP="00CB3B77">
      <w:pPr>
        <w:rPr>
          <w:sz w:val="24"/>
          <w:szCs w:val="24"/>
          <w:lang w:val="en-GB"/>
        </w:rPr>
      </w:pPr>
      <w:r w:rsidRPr="00F8718A">
        <w:rPr>
          <w:sz w:val="24"/>
          <w:szCs w:val="24"/>
          <w:lang w:val="en-GB"/>
        </w:rPr>
        <w:t>a complete Transparent copy of the Document, free of added material.</w:t>
      </w:r>
    </w:p>
    <w:p w14:paraId="288090D7" w14:textId="77777777" w:rsidR="00CB3B77" w:rsidRPr="00F8718A" w:rsidRDefault="00CB3B77" w:rsidP="00CB3B77">
      <w:pPr>
        <w:rPr>
          <w:sz w:val="24"/>
          <w:szCs w:val="24"/>
          <w:lang w:val="en-GB"/>
        </w:rPr>
      </w:pPr>
      <w:r w:rsidRPr="00F8718A">
        <w:rPr>
          <w:sz w:val="24"/>
          <w:szCs w:val="24"/>
          <w:lang w:val="en-GB"/>
        </w:rPr>
        <w:t>If you use the latter option, you must take reasonably prudent steps,</w:t>
      </w:r>
    </w:p>
    <w:p w14:paraId="67414FBC" w14:textId="77777777" w:rsidR="00CB3B77" w:rsidRPr="00F8718A" w:rsidRDefault="00CB3B77" w:rsidP="00CB3B77">
      <w:pPr>
        <w:rPr>
          <w:sz w:val="24"/>
          <w:szCs w:val="24"/>
          <w:lang w:val="en-GB"/>
        </w:rPr>
      </w:pPr>
      <w:r w:rsidRPr="00F8718A">
        <w:rPr>
          <w:sz w:val="24"/>
          <w:szCs w:val="24"/>
          <w:lang w:val="en-GB"/>
        </w:rPr>
        <w:t>when you begin distribution of Opaque copies in quantity, to ensure</w:t>
      </w:r>
    </w:p>
    <w:p w14:paraId="4F9CD203" w14:textId="77777777" w:rsidR="00CB3B77" w:rsidRPr="00F8718A" w:rsidRDefault="00CB3B77" w:rsidP="00CB3B77">
      <w:pPr>
        <w:rPr>
          <w:sz w:val="24"/>
          <w:szCs w:val="24"/>
          <w:lang w:val="en-GB"/>
        </w:rPr>
      </w:pPr>
      <w:r w:rsidRPr="00F8718A">
        <w:rPr>
          <w:sz w:val="24"/>
          <w:szCs w:val="24"/>
          <w:lang w:val="en-GB"/>
        </w:rPr>
        <w:t>that this Transparent copy will remain thus accessible at the stated</w:t>
      </w:r>
    </w:p>
    <w:p w14:paraId="4E319A73" w14:textId="77777777" w:rsidR="00CB3B77" w:rsidRPr="00F8718A" w:rsidRDefault="00CB3B77" w:rsidP="00CB3B77">
      <w:pPr>
        <w:rPr>
          <w:sz w:val="24"/>
          <w:szCs w:val="24"/>
          <w:lang w:val="en-GB"/>
        </w:rPr>
      </w:pPr>
      <w:r w:rsidRPr="00F8718A">
        <w:rPr>
          <w:sz w:val="24"/>
          <w:szCs w:val="24"/>
          <w:lang w:val="en-GB"/>
        </w:rPr>
        <w:t>location until at least one year after the last time you distribute an</w:t>
      </w:r>
    </w:p>
    <w:p w14:paraId="5FFF140E" w14:textId="77777777" w:rsidR="00CB3B77" w:rsidRPr="00F8718A" w:rsidRDefault="00CB3B77" w:rsidP="00CB3B77">
      <w:pPr>
        <w:rPr>
          <w:sz w:val="24"/>
          <w:szCs w:val="24"/>
          <w:lang w:val="en-GB"/>
        </w:rPr>
      </w:pPr>
      <w:r w:rsidRPr="00F8718A">
        <w:rPr>
          <w:sz w:val="24"/>
          <w:szCs w:val="24"/>
          <w:lang w:val="en-GB"/>
        </w:rPr>
        <w:t>Opaque copy (directly or through your agents or retailers) of that</w:t>
      </w:r>
    </w:p>
    <w:p w14:paraId="57B1349A" w14:textId="77777777" w:rsidR="00CB3B77" w:rsidRPr="00F8718A" w:rsidRDefault="00CB3B77" w:rsidP="00CB3B77">
      <w:pPr>
        <w:rPr>
          <w:sz w:val="24"/>
          <w:szCs w:val="24"/>
          <w:lang w:val="en-GB"/>
        </w:rPr>
      </w:pPr>
      <w:r w:rsidRPr="00F8718A">
        <w:rPr>
          <w:sz w:val="24"/>
          <w:szCs w:val="24"/>
          <w:lang w:val="en-GB"/>
        </w:rPr>
        <w:t>edition to the public.</w:t>
      </w:r>
    </w:p>
    <w:p w14:paraId="443BD7C7" w14:textId="77777777" w:rsidR="00CB3B77" w:rsidRPr="00F8718A" w:rsidRDefault="00CB3B77" w:rsidP="00CB3B77">
      <w:pPr>
        <w:rPr>
          <w:sz w:val="24"/>
          <w:szCs w:val="24"/>
          <w:lang w:val="en-GB"/>
        </w:rPr>
      </w:pPr>
    </w:p>
    <w:p w14:paraId="46D1D358" w14:textId="77777777" w:rsidR="00CB3B77" w:rsidRPr="00F8718A" w:rsidRDefault="00CB3B77" w:rsidP="00CB3B77">
      <w:pPr>
        <w:rPr>
          <w:sz w:val="24"/>
          <w:szCs w:val="24"/>
          <w:lang w:val="en-GB"/>
        </w:rPr>
      </w:pPr>
      <w:r w:rsidRPr="00F8718A">
        <w:rPr>
          <w:sz w:val="24"/>
          <w:szCs w:val="24"/>
          <w:lang w:val="en-GB"/>
        </w:rPr>
        <w:t>It is requested, but not required, that you contact the authors of the</w:t>
      </w:r>
    </w:p>
    <w:p w14:paraId="7AA5BFF1" w14:textId="77777777" w:rsidR="00CB3B77" w:rsidRPr="00F8718A" w:rsidRDefault="00CB3B77" w:rsidP="00CB3B77">
      <w:pPr>
        <w:rPr>
          <w:sz w:val="24"/>
          <w:szCs w:val="24"/>
          <w:lang w:val="en-GB"/>
        </w:rPr>
      </w:pPr>
      <w:r w:rsidRPr="00F8718A">
        <w:rPr>
          <w:sz w:val="24"/>
          <w:szCs w:val="24"/>
          <w:lang w:val="en-GB"/>
        </w:rPr>
        <w:t>Document well before redistributing any large number of copies, to</w:t>
      </w:r>
    </w:p>
    <w:p w14:paraId="43C16CBF" w14:textId="77777777" w:rsidR="00CB3B77" w:rsidRPr="00F8718A" w:rsidRDefault="00CB3B77" w:rsidP="00CB3B77">
      <w:pPr>
        <w:rPr>
          <w:sz w:val="24"/>
          <w:szCs w:val="24"/>
          <w:lang w:val="en-GB"/>
        </w:rPr>
      </w:pPr>
      <w:r w:rsidRPr="00F8718A">
        <w:rPr>
          <w:sz w:val="24"/>
          <w:szCs w:val="24"/>
          <w:lang w:val="en-GB"/>
        </w:rPr>
        <w:t>give them a chance to provide you with an updated version of the</w:t>
      </w:r>
    </w:p>
    <w:p w14:paraId="6E75C050" w14:textId="77777777" w:rsidR="00CB3B77" w:rsidRPr="00F8718A" w:rsidRDefault="00CB3B77" w:rsidP="00CB3B77">
      <w:pPr>
        <w:rPr>
          <w:sz w:val="24"/>
          <w:szCs w:val="24"/>
          <w:lang w:val="en-GB"/>
        </w:rPr>
      </w:pPr>
      <w:r w:rsidRPr="00F8718A">
        <w:rPr>
          <w:sz w:val="24"/>
          <w:szCs w:val="24"/>
          <w:lang w:val="en-GB"/>
        </w:rPr>
        <w:t>Document.</w:t>
      </w:r>
    </w:p>
    <w:p w14:paraId="365FB09A" w14:textId="77777777" w:rsidR="00CB3B77" w:rsidRPr="00F8718A" w:rsidRDefault="00CB3B77" w:rsidP="00CB3B77">
      <w:pPr>
        <w:rPr>
          <w:sz w:val="24"/>
          <w:szCs w:val="24"/>
          <w:lang w:val="en-GB"/>
        </w:rPr>
      </w:pPr>
    </w:p>
    <w:p w14:paraId="1006E162" w14:textId="77777777" w:rsidR="00CB3B77" w:rsidRPr="00F8718A" w:rsidRDefault="00CB3B77" w:rsidP="00CB3B77">
      <w:pPr>
        <w:rPr>
          <w:sz w:val="24"/>
          <w:szCs w:val="24"/>
          <w:lang w:val="en-GB"/>
        </w:rPr>
      </w:pPr>
    </w:p>
    <w:p w14:paraId="7301337B" w14:textId="77777777" w:rsidR="00CB3B77" w:rsidRPr="00F8718A" w:rsidRDefault="00CB3B77" w:rsidP="00CB3B77">
      <w:pPr>
        <w:rPr>
          <w:sz w:val="24"/>
          <w:szCs w:val="24"/>
          <w:lang w:val="en-GB"/>
        </w:rPr>
      </w:pPr>
      <w:r w:rsidRPr="00F8718A">
        <w:rPr>
          <w:sz w:val="24"/>
          <w:szCs w:val="24"/>
          <w:lang w:val="en-GB"/>
        </w:rPr>
        <w:t>4. MODIFICATIONS</w:t>
      </w:r>
    </w:p>
    <w:p w14:paraId="1020EF72" w14:textId="77777777" w:rsidR="00CB3B77" w:rsidRPr="00F8718A" w:rsidRDefault="00CB3B77" w:rsidP="00CB3B77">
      <w:pPr>
        <w:rPr>
          <w:sz w:val="24"/>
          <w:szCs w:val="24"/>
          <w:lang w:val="en-GB"/>
        </w:rPr>
      </w:pPr>
    </w:p>
    <w:p w14:paraId="5A8EA255" w14:textId="77777777" w:rsidR="00CB3B77" w:rsidRPr="00F8718A" w:rsidRDefault="00CB3B77" w:rsidP="00CB3B77">
      <w:pPr>
        <w:rPr>
          <w:sz w:val="24"/>
          <w:szCs w:val="24"/>
          <w:lang w:val="en-GB"/>
        </w:rPr>
      </w:pPr>
      <w:r w:rsidRPr="00F8718A">
        <w:rPr>
          <w:sz w:val="24"/>
          <w:szCs w:val="24"/>
          <w:lang w:val="en-GB"/>
        </w:rPr>
        <w:t>You may copy and distribute a Modified Version of the Document under</w:t>
      </w:r>
    </w:p>
    <w:p w14:paraId="2CF68061" w14:textId="77777777" w:rsidR="00CB3B77" w:rsidRPr="00F8718A" w:rsidRDefault="00CB3B77" w:rsidP="00CB3B77">
      <w:pPr>
        <w:rPr>
          <w:sz w:val="24"/>
          <w:szCs w:val="24"/>
          <w:lang w:val="en-GB"/>
        </w:rPr>
      </w:pPr>
      <w:r w:rsidRPr="00F8718A">
        <w:rPr>
          <w:sz w:val="24"/>
          <w:szCs w:val="24"/>
          <w:lang w:val="en-GB"/>
        </w:rPr>
        <w:t>the conditions of sections 2 and 3 above, provided that you release</w:t>
      </w:r>
    </w:p>
    <w:p w14:paraId="07A7D97E" w14:textId="77777777" w:rsidR="00CB3B77" w:rsidRPr="00F8718A" w:rsidRDefault="00CB3B77" w:rsidP="00CB3B77">
      <w:pPr>
        <w:rPr>
          <w:sz w:val="24"/>
          <w:szCs w:val="24"/>
          <w:lang w:val="en-GB"/>
        </w:rPr>
      </w:pPr>
      <w:r w:rsidRPr="00F8718A">
        <w:rPr>
          <w:sz w:val="24"/>
          <w:szCs w:val="24"/>
          <w:lang w:val="en-GB"/>
        </w:rPr>
        <w:t>the Modified Version under precisely this License, with the Modified</w:t>
      </w:r>
    </w:p>
    <w:p w14:paraId="4D4F587E" w14:textId="77777777" w:rsidR="00CB3B77" w:rsidRPr="00F8718A" w:rsidRDefault="00CB3B77" w:rsidP="00CB3B77">
      <w:pPr>
        <w:rPr>
          <w:sz w:val="24"/>
          <w:szCs w:val="24"/>
          <w:lang w:val="en-GB"/>
        </w:rPr>
      </w:pPr>
      <w:r w:rsidRPr="00F8718A">
        <w:rPr>
          <w:sz w:val="24"/>
          <w:szCs w:val="24"/>
          <w:lang w:val="en-GB"/>
        </w:rPr>
        <w:t>Version filling the role of the Document, thus licensing distribution</w:t>
      </w:r>
    </w:p>
    <w:p w14:paraId="7802A992" w14:textId="77777777" w:rsidR="00CB3B77" w:rsidRPr="00F8718A" w:rsidRDefault="00CB3B77" w:rsidP="00CB3B77">
      <w:pPr>
        <w:rPr>
          <w:sz w:val="24"/>
          <w:szCs w:val="24"/>
          <w:lang w:val="en-GB"/>
        </w:rPr>
      </w:pPr>
      <w:r w:rsidRPr="00F8718A">
        <w:rPr>
          <w:sz w:val="24"/>
          <w:szCs w:val="24"/>
          <w:lang w:val="en-GB"/>
        </w:rPr>
        <w:t>and modification of the Modified Version to whoever possesses a copy</w:t>
      </w:r>
    </w:p>
    <w:p w14:paraId="1930310A" w14:textId="77777777" w:rsidR="00CB3B77" w:rsidRPr="00F8718A" w:rsidRDefault="00CB3B77" w:rsidP="00CB3B77">
      <w:pPr>
        <w:rPr>
          <w:sz w:val="24"/>
          <w:szCs w:val="24"/>
          <w:lang w:val="en-GB"/>
        </w:rPr>
      </w:pPr>
      <w:r w:rsidRPr="00F8718A">
        <w:rPr>
          <w:sz w:val="24"/>
          <w:szCs w:val="24"/>
          <w:lang w:val="en-GB"/>
        </w:rPr>
        <w:t>of it.  In addition, you must do these things in the Modified Version:</w:t>
      </w:r>
    </w:p>
    <w:p w14:paraId="68D60ECB" w14:textId="77777777" w:rsidR="00CB3B77" w:rsidRPr="00F8718A" w:rsidRDefault="00CB3B77" w:rsidP="00CB3B77">
      <w:pPr>
        <w:rPr>
          <w:sz w:val="24"/>
          <w:szCs w:val="24"/>
          <w:lang w:val="en-GB"/>
        </w:rPr>
      </w:pPr>
    </w:p>
    <w:p w14:paraId="77026A7E" w14:textId="77777777" w:rsidR="00CB3B77" w:rsidRPr="00F8718A" w:rsidRDefault="00CB3B77" w:rsidP="00CB3B77">
      <w:pPr>
        <w:rPr>
          <w:sz w:val="24"/>
          <w:szCs w:val="24"/>
          <w:lang w:val="en-GB"/>
        </w:rPr>
      </w:pPr>
      <w:r w:rsidRPr="00F8718A">
        <w:rPr>
          <w:sz w:val="24"/>
          <w:szCs w:val="24"/>
          <w:lang w:val="en-GB"/>
        </w:rPr>
        <w:t>A. Use in the Title Page (and on the covers, if any) a title distinct</w:t>
      </w:r>
    </w:p>
    <w:p w14:paraId="32BC616E" w14:textId="77777777" w:rsidR="00CB3B77" w:rsidRPr="00F8718A" w:rsidRDefault="00CB3B77" w:rsidP="00CB3B77">
      <w:pPr>
        <w:rPr>
          <w:sz w:val="24"/>
          <w:szCs w:val="24"/>
          <w:lang w:val="en-GB"/>
        </w:rPr>
      </w:pPr>
      <w:r w:rsidRPr="00F8718A">
        <w:rPr>
          <w:sz w:val="24"/>
          <w:szCs w:val="24"/>
          <w:lang w:val="en-GB"/>
        </w:rPr>
        <w:t xml:space="preserve">   from that of the Document, and from those of previous versions</w:t>
      </w:r>
    </w:p>
    <w:p w14:paraId="7FF283F6" w14:textId="77777777" w:rsidR="00CB3B77" w:rsidRPr="00F8718A" w:rsidRDefault="00CB3B77" w:rsidP="00CB3B77">
      <w:pPr>
        <w:rPr>
          <w:sz w:val="24"/>
          <w:szCs w:val="24"/>
          <w:lang w:val="en-GB"/>
        </w:rPr>
      </w:pPr>
      <w:r w:rsidRPr="00F8718A">
        <w:rPr>
          <w:sz w:val="24"/>
          <w:szCs w:val="24"/>
          <w:lang w:val="en-GB"/>
        </w:rPr>
        <w:t xml:space="preserve">   (which should, if there were any, be listed in the History section</w:t>
      </w:r>
    </w:p>
    <w:p w14:paraId="15BD6DC1" w14:textId="77777777" w:rsidR="00CB3B77" w:rsidRPr="00F8718A" w:rsidRDefault="00CB3B77" w:rsidP="00CB3B77">
      <w:pPr>
        <w:rPr>
          <w:sz w:val="24"/>
          <w:szCs w:val="24"/>
          <w:lang w:val="en-GB"/>
        </w:rPr>
      </w:pPr>
      <w:r w:rsidRPr="00F8718A">
        <w:rPr>
          <w:sz w:val="24"/>
          <w:szCs w:val="24"/>
          <w:lang w:val="en-GB"/>
        </w:rPr>
        <w:t xml:space="preserve">   of the Document).  You may use the same title as a previous version</w:t>
      </w:r>
    </w:p>
    <w:p w14:paraId="1F28427B" w14:textId="77777777" w:rsidR="00CB3B77" w:rsidRPr="00F8718A" w:rsidRDefault="00CB3B77" w:rsidP="00CB3B77">
      <w:pPr>
        <w:rPr>
          <w:sz w:val="24"/>
          <w:szCs w:val="24"/>
          <w:lang w:val="en-GB"/>
        </w:rPr>
      </w:pPr>
      <w:r w:rsidRPr="00F8718A">
        <w:rPr>
          <w:sz w:val="24"/>
          <w:szCs w:val="24"/>
          <w:lang w:val="en-GB"/>
        </w:rPr>
        <w:t xml:space="preserve">   if the original publisher of that version gives permission.</w:t>
      </w:r>
    </w:p>
    <w:p w14:paraId="668B3974" w14:textId="77777777" w:rsidR="00CB3B77" w:rsidRPr="00F8718A" w:rsidRDefault="00CB3B77" w:rsidP="00CB3B77">
      <w:pPr>
        <w:rPr>
          <w:sz w:val="24"/>
          <w:szCs w:val="24"/>
          <w:lang w:val="en-GB"/>
        </w:rPr>
      </w:pPr>
      <w:r w:rsidRPr="00F8718A">
        <w:rPr>
          <w:sz w:val="24"/>
          <w:szCs w:val="24"/>
          <w:lang w:val="en-GB"/>
        </w:rPr>
        <w:t>B. List on the Title Page, as authors, one or more persons or entities</w:t>
      </w:r>
    </w:p>
    <w:p w14:paraId="06281001" w14:textId="77777777" w:rsidR="00CB3B77" w:rsidRPr="00F8718A" w:rsidRDefault="00CB3B77" w:rsidP="00CB3B77">
      <w:pPr>
        <w:rPr>
          <w:sz w:val="24"/>
          <w:szCs w:val="24"/>
          <w:lang w:val="en-GB"/>
        </w:rPr>
      </w:pPr>
      <w:r w:rsidRPr="00F8718A">
        <w:rPr>
          <w:sz w:val="24"/>
          <w:szCs w:val="24"/>
          <w:lang w:val="en-GB"/>
        </w:rPr>
        <w:t xml:space="preserve">   responsible for authorship of the modifications in the Modified</w:t>
      </w:r>
    </w:p>
    <w:p w14:paraId="49FAA950" w14:textId="77777777" w:rsidR="00CB3B77" w:rsidRPr="00F8718A" w:rsidRDefault="00CB3B77" w:rsidP="00CB3B77">
      <w:pPr>
        <w:rPr>
          <w:sz w:val="24"/>
          <w:szCs w:val="24"/>
          <w:lang w:val="en-GB"/>
        </w:rPr>
      </w:pPr>
      <w:r w:rsidRPr="00F8718A">
        <w:rPr>
          <w:sz w:val="24"/>
          <w:szCs w:val="24"/>
          <w:lang w:val="en-GB"/>
        </w:rPr>
        <w:t xml:space="preserve">   Version, together with at least five of the principal authors of the</w:t>
      </w:r>
    </w:p>
    <w:p w14:paraId="303E4FAF" w14:textId="77777777" w:rsidR="00CB3B77" w:rsidRPr="00F8718A" w:rsidRDefault="00CB3B77" w:rsidP="00CB3B77">
      <w:pPr>
        <w:rPr>
          <w:sz w:val="24"/>
          <w:szCs w:val="24"/>
          <w:lang w:val="en-GB"/>
        </w:rPr>
      </w:pPr>
      <w:r w:rsidRPr="00F8718A">
        <w:rPr>
          <w:sz w:val="24"/>
          <w:szCs w:val="24"/>
          <w:lang w:val="en-GB"/>
        </w:rPr>
        <w:t xml:space="preserve">   Document (all of its principal authors, if it has fewer than five),</w:t>
      </w:r>
    </w:p>
    <w:p w14:paraId="6183BC72" w14:textId="77777777" w:rsidR="00CB3B77" w:rsidRPr="00F8718A" w:rsidRDefault="00CB3B77" w:rsidP="00CB3B77">
      <w:pPr>
        <w:rPr>
          <w:sz w:val="24"/>
          <w:szCs w:val="24"/>
          <w:lang w:val="en-GB"/>
        </w:rPr>
      </w:pPr>
      <w:r w:rsidRPr="00F8718A">
        <w:rPr>
          <w:sz w:val="24"/>
          <w:szCs w:val="24"/>
          <w:lang w:val="en-GB"/>
        </w:rPr>
        <w:t xml:space="preserve">   unless they release you from this requirement.</w:t>
      </w:r>
    </w:p>
    <w:p w14:paraId="15E15362" w14:textId="77777777" w:rsidR="00CB3B77" w:rsidRPr="00F8718A" w:rsidRDefault="00CB3B77" w:rsidP="00CB3B77">
      <w:pPr>
        <w:rPr>
          <w:sz w:val="24"/>
          <w:szCs w:val="24"/>
          <w:lang w:val="en-GB"/>
        </w:rPr>
      </w:pPr>
      <w:r w:rsidRPr="00F8718A">
        <w:rPr>
          <w:sz w:val="24"/>
          <w:szCs w:val="24"/>
          <w:lang w:val="en-GB"/>
        </w:rPr>
        <w:t>C. State on the Title page the name of the publisher of the</w:t>
      </w:r>
    </w:p>
    <w:p w14:paraId="004894A5" w14:textId="77777777" w:rsidR="00CB3B77" w:rsidRPr="00F8718A" w:rsidRDefault="00CB3B77" w:rsidP="00CB3B77">
      <w:pPr>
        <w:rPr>
          <w:sz w:val="24"/>
          <w:szCs w:val="24"/>
          <w:lang w:val="en-GB"/>
        </w:rPr>
      </w:pPr>
      <w:r w:rsidRPr="00F8718A">
        <w:rPr>
          <w:sz w:val="24"/>
          <w:szCs w:val="24"/>
          <w:lang w:val="en-GB"/>
        </w:rPr>
        <w:t xml:space="preserve">   Modified Version, as the publisher.</w:t>
      </w:r>
    </w:p>
    <w:p w14:paraId="7B7B40B3" w14:textId="77777777" w:rsidR="00CB3B77" w:rsidRPr="00F8718A" w:rsidRDefault="00CB3B77" w:rsidP="00CB3B77">
      <w:pPr>
        <w:rPr>
          <w:sz w:val="24"/>
          <w:szCs w:val="24"/>
          <w:lang w:val="en-GB"/>
        </w:rPr>
      </w:pPr>
      <w:r w:rsidRPr="00F8718A">
        <w:rPr>
          <w:sz w:val="24"/>
          <w:szCs w:val="24"/>
          <w:lang w:val="en-GB"/>
        </w:rPr>
        <w:t>D. Preserve all the copyright notices of the Document.</w:t>
      </w:r>
    </w:p>
    <w:p w14:paraId="426E0D29" w14:textId="77777777" w:rsidR="00CB3B77" w:rsidRPr="00F8718A" w:rsidRDefault="00CB3B77" w:rsidP="00CB3B77">
      <w:pPr>
        <w:rPr>
          <w:sz w:val="24"/>
          <w:szCs w:val="24"/>
          <w:lang w:val="en-GB"/>
        </w:rPr>
      </w:pPr>
      <w:r w:rsidRPr="00F8718A">
        <w:rPr>
          <w:sz w:val="24"/>
          <w:szCs w:val="24"/>
          <w:lang w:val="en-GB"/>
        </w:rPr>
        <w:t>E. Add an appropriate copyright notice for your modifications</w:t>
      </w:r>
    </w:p>
    <w:p w14:paraId="12FBC8F8" w14:textId="77777777" w:rsidR="00CB3B77" w:rsidRPr="00F8718A" w:rsidRDefault="00CB3B77" w:rsidP="00CB3B77">
      <w:pPr>
        <w:rPr>
          <w:sz w:val="24"/>
          <w:szCs w:val="24"/>
          <w:lang w:val="en-GB"/>
        </w:rPr>
      </w:pPr>
      <w:r w:rsidRPr="00F8718A">
        <w:rPr>
          <w:sz w:val="24"/>
          <w:szCs w:val="24"/>
          <w:lang w:val="en-GB"/>
        </w:rPr>
        <w:t xml:space="preserve">   adjacent to the other copyright notices.</w:t>
      </w:r>
    </w:p>
    <w:p w14:paraId="60599B39" w14:textId="77777777" w:rsidR="00CB3B77" w:rsidRPr="00F8718A" w:rsidRDefault="00CB3B77" w:rsidP="00CB3B77">
      <w:pPr>
        <w:rPr>
          <w:sz w:val="24"/>
          <w:szCs w:val="24"/>
          <w:lang w:val="en-GB"/>
        </w:rPr>
      </w:pPr>
      <w:r w:rsidRPr="00F8718A">
        <w:rPr>
          <w:sz w:val="24"/>
          <w:szCs w:val="24"/>
          <w:lang w:val="en-GB"/>
        </w:rPr>
        <w:t>F. Include, immediately after the copyright notices, a license notice</w:t>
      </w:r>
    </w:p>
    <w:p w14:paraId="68A4BE55" w14:textId="77777777" w:rsidR="00CB3B77" w:rsidRPr="00F8718A" w:rsidRDefault="00CB3B77" w:rsidP="00CB3B77">
      <w:pPr>
        <w:rPr>
          <w:sz w:val="24"/>
          <w:szCs w:val="24"/>
          <w:lang w:val="en-GB"/>
        </w:rPr>
      </w:pPr>
      <w:r w:rsidRPr="00F8718A">
        <w:rPr>
          <w:sz w:val="24"/>
          <w:szCs w:val="24"/>
          <w:lang w:val="en-GB"/>
        </w:rPr>
        <w:lastRenderedPageBreak/>
        <w:t xml:space="preserve">   giving the public permission to use the Modified Version under the</w:t>
      </w:r>
    </w:p>
    <w:p w14:paraId="1326C0E9" w14:textId="77777777" w:rsidR="00CB3B77" w:rsidRPr="00F8718A" w:rsidRDefault="00CB3B77" w:rsidP="00CB3B77">
      <w:pPr>
        <w:rPr>
          <w:sz w:val="24"/>
          <w:szCs w:val="24"/>
          <w:lang w:val="en-GB"/>
        </w:rPr>
      </w:pPr>
      <w:r w:rsidRPr="00F8718A">
        <w:rPr>
          <w:sz w:val="24"/>
          <w:szCs w:val="24"/>
          <w:lang w:val="en-GB"/>
        </w:rPr>
        <w:t xml:space="preserve">   terms of this License, in the form shown in the Addendum below.</w:t>
      </w:r>
    </w:p>
    <w:p w14:paraId="50C3720D" w14:textId="77777777" w:rsidR="00CB3B77" w:rsidRPr="00F8718A" w:rsidRDefault="00CB3B77" w:rsidP="00CB3B77">
      <w:pPr>
        <w:rPr>
          <w:sz w:val="24"/>
          <w:szCs w:val="24"/>
          <w:lang w:val="en-GB"/>
        </w:rPr>
      </w:pPr>
      <w:r w:rsidRPr="00F8718A">
        <w:rPr>
          <w:sz w:val="24"/>
          <w:szCs w:val="24"/>
          <w:lang w:val="en-GB"/>
        </w:rPr>
        <w:t>G. Preserve in that license notice the full lists of Invariant Sections</w:t>
      </w:r>
    </w:p>
    <w:p w14:paraId="74FB3A88" w14:textId="77777777" w:rsidR="00CB3B77" w:rsidRPr="00F8718A" w:rsidRDefault="00CB3B77" w:rsidP="00CB3B77">
      <w:pPr>
        <w:rPr>
          <w:sz w:val="24"/>
          <w:szCs w:val="24"/>
          <w:lang w:val="en-GB"/>
        </w:rPr>
      </w:pPr>
      <w:r w:rsidRPr="00F8718A">
        <w:rPr>
          <w:sz w:val="24"/>
          <w:szCs w:val="24"/>
          <w:lang w:val="en-GB"/>
        </w:rPr>
        <w:t xml:space="preserve">   and required Cover Texts given in the Document's license notice.</w:t>
      </w:r>
    </w:p>
    <w:p w14:paraId="65015D21" w14:textId="77777777" w:rsidR="00CB3B77" w:rsidRPr="00F8718A" w:rsidRDefault="00CB3B77" w:rsidP="00CB3B77">
      <w:pPr>
        <w:rPr>
          <w:sz w:val="24"/>
          <w:szCs w:val="24"/>
          <w:lang w:val="en-GB"/>
        </w:rPr>
      </w:pPr>
      <w:r w:rsidRPr="00F8718A">
        <w:rPr>
          <w:sz w:val="24"/>
          <w:szCs w:val="24"/>
          <w:lang w:val="en-GB"/>
        </w:rPr>
        <w:t>H. Include an unaltered copy of this License.</w:t>
      </w:r>
    </w:p>
    <w:p w14:paraId="005EA038" w14:textId="77777777" w:rsidR="00CB3B77" w:rsidRPr="00F8718A" w:rsidRDefault="00CB3B77" w:rsidP="00CB3B77">
      <w:pPr>
        <w:rPr>
          <w:sz w:val="24"/>
          <w:szCs w:val="24"/>
          <w:lang w:val="en-GB"/>
        </w:rPr>
      </w:pPr>
      <w:r w:rsidRPr="00F8718A">
        <w:rPr>
          <w:sz w:val="24"/>
          <w:szCs w:val="24"/>
          <w:lang w:val="en-GB"/>
        </w:rPr>
        <w:t>I. Preserve the section Entitled "History", Preserve its Title, and add</w:t>
      </w:r>
    </w:p>
    <w:p w14:paraId="49354708" w14:textId="77777777" w:rsidR="00CB3B77" w:rsidRPr="00F8718A" w:rsidRDefault="00CB3B77" w:rsidP="00CB3B77">
      <w:pPr>
        <w:rPr>
          <w:sz w:val="24"/>
          <w:szCs w:val="24"/>
          <w:lang w:val="en-GB"/>
        </w:rPr>
      </w:pPr>
      <w:r w:rsidRPr="00F8718A">
        <w:rPr>
          <w:sz w:val="24"/>
          <w:szCs w:val="24"/>
          <w:lang w:val="en-GB"/>
        </w:rPr>
        <w:t xml:space="preserve">   to it an item stating at least the title, year, new authors, and</w:t>
      </w:r>
    </w:p>
    <w:p w14:paraId="1BF2CAB6" w14:textId="77777777" w:rsidR="00CB3B77" w:rsidRPr="00F8718A" w:rsidRDefault="00CB3B77" w:rsidP="00CB3B77">
      <w:pPr>
        <w:rPr>
          <w:sz w:val="24"/>
          <w:szCs w:val="24"/>
          <w:lang w:val="en-GB"/>
        </w:rPr>
      </w:pPr>
      <w:r w:rsidRPr="00F8718A">
        <w:rPr>
          <w:sz w:val="24"/>
          <w:szCs w:val="24"/>
          <w:lang w:val="en-GB"/>
        </w:rPr>
        <w:t xml:space="preserve">   publisher of the Modified Version as given on the Title Page.  If</w:t>
      </w:r>
    </w:p>
    <w:p w14:paraId="4C5770F2" w14:textId="77777777" w:rsidR="00CB3B77" w:rsidRPr="00F8718A" w:rsidRDefault="00CB3B77" w:rsidP="00CB3B77">
      <w:pPr>
        <w:rPr>
          <w:sz w:val="24"/>
          <w:szCs w:val="24"/>
          <w:lang w:val="en-GB"/>
        </w:rPr>
      </w:pPr>
      <w:r w:rsidRPr="00F8718A">
        <w:rPr>
          <w:sz w:val="24"/>
          <w:szCs w:val="24"/>
          <w:lang w:val="en-GB"/>
        </w:rPr>
        <w:t xml:space="preserve">   there is no section Entitled "History" in the Document, create one</w:t>
      </w:r>
    </w:p>
    <w:p w14:paraId="5194E308" w14:textId="77777777" w:rsidR="00CB3B77" w:rsidRPr="00F8718A" w:rsidRDefault="00CB3B77" w:rsidP="00CB3B77">
      <w:pPr>
        <w:rPr>
          <w:sz w:val="24"/>
          <w:szCs w:val="24"/>
          <w:lang w:val="en-GB"/>
        </w:rPr>
      </w:pPr>
      <w:r w:rsidRPr="00F8718A">
        <w:rPr>
          <w:sz w:val="24"/>
          <w:szCs w:val="24"/>
          <w:lang w:val="en-GB"/>
        </w:rPr>
        <w:t xml:space="preserve">   stating the title, year, authors, and publisher of the Document as</w:t>
      </w:r>
    </w:p>
    <w:p w14:paraId="57D6920E" w14:textId="77777777" w:rsidR="00CB3B77" w:rsidRPr="00F8718A" w:rsidRDefault="00CB3B77" w:rsidP="00CB3B77">
      <w:pPr>
        <w:rPr>
          <w:sz w:val="24"/>
          <w:szCs w:val="24"/>
          <w:lang w:val="en-GB"/>
        </w:rPr>
      </w:pPr>
      <w:r w:rsidRPr="00F8718A">
        <w:rPr>
          <w:sz w:val="24"/>
          <w:szCs w:val="24"/>
          <w:lang w:val="en-GB"/>
        </w:rPr>
        <w:t xml:space="preserve">   given on its Title Page, then add an item describing the Modified</w:t>
      </w:r>
    </w:p>
    <w:p w14:paraId="5DAE0F5B" w14:textId="77777777" w:rsidR="00CB3B77" w:rsidRPr="00F8718A" w:rsidRDefault="00CB3B77" w:rsidP="00CB3B77">
      <w:pPr>
        <w:rPr>
          <w:sz w:val="24"/>
          <w:szCs w:val="24"/>
          <w:lang w:val="en-GB"/>
        </w:rPr>
      </w:pPr>
      <w:r w:rsidRPr="00F8718A">
        <w:rPr>
          <w:sz w:val="24"/>
          <w:szCs w:val="24"/>
          <w:lang w:val="en-GB"/>
        </w:rPr>
        <w:t xml:space="preserve">   Version as stated in the previous sentence.</w:t>
      </w:r>
    </w:p>
    <w:p w14:paraId="799001F4" w14:textId="77777777" w:rsidR="00CB3B77" w:rsidRPr="00F8718A" w:rsidRDefault="00CB3B77" w:rsidP="00CB3B77">
      <w:pPr>
        <w:rPr>
          <w:sz w:val="24"/>
          <w:szCs w:val="24"/>
          <w:lang w:val="en-GB"/>
        </w:rPr>
      </w:pPr>
      <w:r w:rsidRPr="00F8718A">
        <w:rPr>
          <w:sz w:val="24"/>
          <w:szCs w:val="24"/>
          <w:lang w:val="en-GB"/>
        </w:rPr>
        <w:t>J. Preserve the network location, if any, given in the Document for</w:t>
      </w:r>
    </w:p>
    <w:p w14:paraId="24A7DD10" w14:textId="77777777" w:rsidR="00CB3B77" w:rsidRPr="00F8718A" w:rsidRDefault="00CB3B77" w:rsidP="00CB3B77">
      <w:pPr>
        <w:rPr>
          <w:sz w:val="24"/>
          <w:szCs w:val="24"/>
          <w:lang w:val="en-GB"/>
        </w:rPr>
      </w:pPr>
      <w:r w:rsidRPr="00F8718A">
        <w:rPr>
          <w:sz w:val="24"/>
          <w:szCs w:val="24"/>
          <w:lang w:val="en-GB"/>
        </w:rPr>
        <w:t xml:space="preserve">   public access to a Transparent copy of the Document, and likewise</w:t>
      </w:r>
    </w:p>
    <w:p w14:paraId="56D8662F" w14:textId="77777777" w:rsidR="00CB3B77" w:rsidRPr="00F8718A" w:rsidRDefault="00CB3B77" w:rsidP="00CB3B77">
      <w:pPr>
        <w:rPr>
          <w:sz w:val="24"/>
          <w:szCs w:val="24"/>
          <w:lang w:val="en-GB"/>
        </w:rPr>
      </w:pPr>
      <w:r w:rsidRPr="00F8718A">
        <w:rPr>
          <w:sz w:val="24"/>
          <w:szCs w:val="24"/>
          <w:lang w:val="en-GB"/>
        </w:rPr>
        <w:t xml:space="preserve">   the network locations given in the Document for previous versions</w:t>
      </w:r>
    </w:p>
    <w:p w14:paraId="46D4FBD4" w14:textId="77777777" w:rsidR="00CB3B77" w:rsidRPr="00F8718A" w:rsidRDefault="00CB3B77" w:rsidP="00CB3B77">
      <w:pPr>
        <w:rPr>
          <w:sz w:val="24"/>
          <w:szCs w:val="24"/>
          <w:lang w:val="en-GB"/>
        </w:rPr>
      </w:pPr>
      <w:r w:rsidRPr="00F8718A">
        <w:rPr>
          <w:sz w:val="24"/>
          <w:szCs w:val="24"/>
          <w:lang w:val="en-GB"/>
        </w:rPr>
        <w:t xml:space="preserve">   it was based on.  These may be placed in the "History" section.</w:t>
      </w:r>
    </w:p>
    <w:p w14:paraId="73CDDD49" w14:textId="77777777" w:rsidR="00CB3B77" w:rsidRPr="00F8718A" w:rsidRDefault="00CB3B77" w:rsidP="00CB3B77">
      <w:pPr>
        <w:rPr>
          <w:sz w:val="24"/>
          <w:szCs w:val="24"/>
          <w:lang w:val="en-GB"/>
        </w:rPr>
      </w:pPr>
      <w:r w:rsidRPr="00F8718A">
        <w:rPr>
          <w:sz w:val="24"/>
          <w:szCs w:val="24"/>
          <w:lang w:val="en-GB"/>
        </w:rPr>
        <w:t xml:space="preserve">   You may omit a network location for a work that was published at</w:t>
      </w:r>
    </w:p>
    <w:p w14:paraId="3BAF4197" w14:textId="77777777" w:rsidR="00CB3B77" w:rsidRPr="00F8718A" w:rsidRDefault="00CB3B77" w:rsidP="00CB3B77">
      <w:pPr>
        <w:rPr>
          <w:sz w:val="24"/>
          <w:szCs w:val="24"/>
          <w:lang w:val="en-GB"/>
        </w:rPr>
      </w:pPr>
      <w:r w:rsidRPr="00F8718A">
        <w:rPr>
          <w:sz w:val="24"/>
          <w:szCs w:val="24"/>
          <w:lang w:val="en-GB"/>
        </w:rPr>
        <w:t xml:space="preserve">   least four years before the Document itself, or if the original</w:t>
      </w:r>
    </w:p>
    <w:p w14:paraId="4D74124D" w14:textId="77777777" w:rsidR="00CB3B77" w:rsidRPr="00F8718A" w:rsidRDefault="00CB3B77" w:rsidP="00CB3B77">
      <w:pPr>
        <w:rPr>
          <w:sz w:val="24"/>
          <w:szCs w:val="24"/>
          <w:lang w:val="en-GB"/>
        </w:rPr>
      </w:pPr>
      <w:r w:rsidRPr="00F8718A">
        <w:rPr>
          <w:sz w:val="24"/>
          <w:szCs w:val="24"/>
          <w:lang w:val="en-GB"/>
        </w:rPr>
        <w:t xml:space="preserve">   publisher of the version it refers to gives permission.</w:t>
      </w:r>
    </w:p>
    <w:p w14:paraId="78EEE2A5" w14:textId="77777777" w:rsidR="00CB3B77" w:rsidRPr="00F8718A" w:rsidRDefault="00CB3B77" w:rsidP="00CB3B77">
      <w:pPr>
        <w:rPr>
          <w:sz w:val="24"/>
          <w:szCs w:val="24"/>
          <w:lang w:val="en-GB"/>
        </w:rPr>
      </w:pPr>
      <w:r w:rsidRPr="00F8718A">
        <w:rPr>
          <w:sz w:val="24"/>
          <w:szCs w:val="24"/>
          <w:lang w:val="en-GB"/>
        </w:rPr>
        <w:t>K. For any section Entitled "Acknowledgements" or "Dedications",</w:t>
      </w:r>
    </w:p>
    <w:p w14:paraId="7F79C980" w14:textId="77777777" w:rsidR="00CB3B77" w:rsidRPr="00F8718A" w:rsidRDefault="00CB3B77" w:rsidP="00CB3B77">
      <w:pPr>
        <w:rPr>
          <w:sz w:val="24"/>
          <w:szCs w:val="24"/>
          <w:lang w:val="en-GB"/>
        </w:rPr>
      </w:pPr>
      <w:r w:rsidRPr="00F8718A">
        <w:rPr>
          <w:sz w:val="24"/>
          <w:szCs w:val="24"/>
          <w:lang w:val="en-GB"/>
        </w:rPr>
        <w:t xml:space="preserve">   Preserve the Title of the section, and preserve in the section all</w:t>
      </w:r>
    </w:p>
    <w:p w14:paraId="7E34338D" w14:textId="77777777" w:rsidR="00CB3B77" w:rsidRPr="00F8718A" w:rsidRDefault="00CB3B77" w:rsidP="00CB3B77">
      <w:pPr>
        <w:rPr>
          <w:sz w:val="24"/>
          <w:szCs w:val="24"/>
          <w:lang w:val="en-GB"/>
        </w:rPr>
      </w:pPr>
      <w:r w:rsidRPr="00F8718A">
        <w:rPr>
          <w:sz w:val="24"/>
          <w:szCs w:val="24"/>
          <w:lang w:val="en-GB"/>
        </w:rPr>
        <w:t xml:space="preserve">   the substance and tone of each of the contributor acknowledgements</w:t>
      </w:r>
    </w:p>
    <w:p w14:paraId="33AA9266" w14:textId="77777777" w:rsidR="00CB3B77" w:rsidRPr="00F8718A" w:rsidRDefault="00CB3B77" w:rsidP="00CB3B77">
      <w:pPr>
        <w:rPr>
          <w:sz w:val="24"/>
          <w:szCs w:val="24"/>
          <w:lang w:val="en-GB"/>
        </w:rPr>
      </w:pPr>
      <w:r w:rsidRPr="00F8718A">
        <w:rPr>
          <w:sz w:val="24"/>
          <w:szCs w:val="24"/>
          <w:lang w:val="en-GB"/>
        </w:rPr>
        <w:t xml:space="preserve">   and/or dedications given therein.</w:t>
      </w:r>
    </w:p>
    <w:p w14:paraId="31BF155E" w14:textId="77777777" w:rsidR="00CB3B77" w:rsidRPr="00F8718A" w:rsidRDefault="00CB3B77" w:rsidP="00CB3B77">
      <w:pPr>
        <w:rPr>
          <w:sz w:val="24"/>
          <w:szCs w:val="24"/>
          <w:lang w:val="en-GB"/>
        </w:rPr>
      </w:pPr>
      <w:r w:rsidRPr="00F8718A">
        <w:rPr>
          <w:sz w:val="24"/>
          <w:szCs w:val="24"/>
          <w:lang w:val="en-GB"/>
        </w:rPr>
        <w:t>L. Preserve all the Invariant Sections of the Document,</w:t>
      </w:r>
    </w:p>
    <w:p w14:paraId="0AA3877A" w14:textId="77777777" w:rsidR="00CB3B77" w:rsidRPr="00F8718A" w:rsidRDefault="00CB3B77" w:rsidP="00CB3B77">
      <w:pPr>
        <w:rPr>
          <w:sz w:val="24"/>
          <w:szCs w:val="24"/>
          <w:lang w:val="en-GB"/>
        </w:rPr>
      </w:pPr>
      <w:r w:rsidRPr="00F8718A">
        <w:rPr>
          <w:sz w:val="24"/>
          <w:szCs w:val="24"/>
          <w:lang w:val="en-GB"/>
        </w:rPr>
        <w:t xml:space="preserve">   unaltered in their text and in their titles.  Section numbers</w:t>
      </w:r>
    </w:p>
    <w:p w14:paraId="3E90FC02" w14:textId="77777777" w:rsidR="00CB3B77" w:rsidRPr="00F8718A" w:rsidRDefault="00CB3B77" w:rsidP="00CB3B77">
      <w:pPr>
        <w:rPr>
          <w:sz w:val="24"/>
          <w:szCs w:val="24"/>
          <w:lang w:val="en-GB"/>
        </w:rPr>
      </w:pPr>
      <w:r w:rsidRPr="00F8718A">
        <w:rPr>
          <w:sz w:val="24"/>
          <w:szCs w:val="24"/>
          <w:lang w:val="en-GB"/>
        </w:rPr>
        <w:t xml:space="preserve">   or the equivalent are not considered part of the section titles.</w:t>
      </w:r>
    </w:p>
    <w:p w14:paraId="5B20A467" w14:textId="77777777" w:rsidR="00CB3B77" w:rsidRPr="00F8718A" w:rsidRDefault="00CB3B77" w:rsidP="00CB3B77">
      <w:pPr>
        <w:rPr>
          <w:sz w:val="24"/>
          <w:szCs w:val="24"/>
          <w:lang w:val="en-GB"/>
        </w:rPr>
      </w:pPr>
      <w:r w:rsidRPr="00F8718A">
        <w:rPr>
          <w:sz w:val="24"/>
          <w:szCs w:val="24"/>
          <w:lang w:val="en-GB"/>
        </w:rPr>
        <w:t>M. Delete any section Entitled "Endorsements".  Such a section</w:t>
      </w:r>
    </w:p>
    <w:p w14:paraId="0E4FEECB" w14:textId="77777777" w:rsidR="00CB3B77" w:rsidRPr="00F8718A" w:rsidRDefault="00CB3B77" w:rsidP="00CB3B77">
      <w:pPr>
        <w:rPr>
          <w:sz w:val="24"/>
          <w:szCs w:val="24"/>
          <w:lang w:val="en-GB"/>
        </w:rPr>
      </w:pPr>
      <w:r w:rsidRPr="00F8718A">
        <w:rPr>
          <w:sz w:val="24"/>
          <w:szCs w:val="24"/>
          <w:lang w:val="en-GB"/>
        </w:rPr>
        <w:t xml:space="preserve">   may not be included in the Modified Version.</w:t>
      </w:r>
    </w:p>
    <w:p w14:paraId="2B88A063" w14:textId="77777777" w:rsidR="00CB3B77" w:rsidRPr="00F8718A" w:rsidRDefault="00CB3B77" w:rsidP="00CB3B77">
      <w:pPr>
        <w:rPr>
          <w:sz w:val="24"/>
          <w:szCs w:val="24"/>
          <w:lang w:val="en-GB"/>
        </w:rPr>
      </w:pPr>
      <w:r w:rsidRPr="00F8718A">
        <w:rPr>
          <w:sz w:val="24"/>
          <w:szCs w:val="24"/>
          <w:lang w:val="en-GB"/>
        </w:rPr>
        <w:t>N. Do not retitle any existing section to be Entitled "Endorsements"</w:t>
      </w:r>
    </w:p>
    <w:p w14:paraId="337DCA1C" w14:textId="77777777" w:rsidR="00CB3B77" w:rsidRPr="00F8718A" w:rsidRDefault="00CB3B77" w:rsidP="00CB3B77">
      <w:pPr>
        <w:rPr>
          <w:sz w:val="24"/>
          <w:szCs w:val="24"/>
          <w:lang w:val="en-GB"/>
        </w:rPr>
      </w:pPr>
      <w:r w:rsidRPr="00F8718A">
        <w:rPr>
          <w:sz w:val="24"/>
          <w:szCs w:val="24"/>
          <w:lang w:val="en-GB"/>
        </w:rPr>
        <w:t xml:space="preserve">   or to conflict in title with any Invariant Section.</w:t>
      </w:r>
    </w:p>
    <w:p w14:paraId="7BBF6D55" w14:textId="77777777" w:rsidR="00CB3B77" w:rsidRPr="00F8718A" w:rsidRDefault="00CB3B77" w:rsidP="00CB3B77">
      <w:pPr>
        <w:rPr>
          <w:sz w:val="24"/>
          <w:szCs w:val="24"/>
          <w:lang w:val="en-GB"/>
        </w:rPr>
      </w:pPr>
      <w:r w:rsidRPr="00F8718A">
        <w:rPr>
          <w:sz w:val="24"/>
          <w:szCs w:val="24"/>
          <w:lang w:val="en-GB"/>
        </w:rPr>
        <w:t>O. Preserve any Warranty Disclaimers.</w:t>
      </w:r>
    </w:p>
    <w:p w14:paraId="79D25BEC" w14:textId="77777777" w:rsidR="00CB3B77" w:rsidRPr="00F8718A" w:rsidRDefault="00CB3B77" w:rsidP="00CB3B77">
      <w:pPr>
        <w:rPr>
          <w:sz w:val="24"/>
          <w:szCs w:val="24"/>
          <w:lang w:val="en-GB"/>
        </w:rPr>
      </w:pPr>
    </w:p>
    <w:p w14:paraId="161D6B4B" w14:textId="77777777" w:rsidR="00CB3B77" w:rsidRPr="00F8718A" w:rsidRDefault="00CB3B77" w:rsidP="00CB3B77">
      <w:pPr>
        <w:rPr>
          <w:sz w:val="24"/>
          <w:szCs w:val="24"/>
          <w:lang w:val="en-GB"/>
        </w:rPr>
      </w:pPr>
      <w:r w:rsidRPr="00F8718A">
        <w:rPr>
          <w:sz w:val="24"/>
          <w:szCs w:val="24"/>
          <w:lang w:val="en-GB"/>
        </w:rPr>
        <w:t>If the Modified Version includes new front-matter sections or</w:t>
      </w:r>
    </w:p>
    <w:p w14:paraId="01A9C7C9" w14:textId="77777777" w:rsidR="00CB3B77" w:rsidRPr="00F8718A" w:rsidRDefault="00CB3B77" w:rsidP="00CB3B77">
      <w:pPr>
        <w:rPr>
          <w:sz w:val="24"/>
          <w:szCs w:val="24"/>
          <w:lang w:val="en-GB"/>
        </w:rPr>
      </w:pPr>
      <w:r w:rsidRPr="00F8718A">
        <w:rPr>
          <w:sz w:val="24"/>
          <w:szCs w:val="24"/>
          <w:lang w:val="en-GB"/>
        </w:rPr>
        <w:t>appendices that qualify as Secondary Sections and contain no material</w:t>
      </w:r>
    </w:p>
    <w:p w14:paraId="69620B96" w14:textId="77777777" w:rsidR="00CB3B77" w:rsidRPr="00F8718A" w:rsidRDefault="00CB3B77" w:rsidP="00CB3B77">
      <w:pPr>
        <w:rPr>
          <w:sz w:val="24"/>
          <w:szCs w:val="24"/>
          <w:lang w:val="en-GB"/>
        </w:rPr>
      </w:pPr>
      <w:r w:rsidRPr="00F8718A">
        <w:rPr>
          <w:sz w:val="24"/>
          <w:szCs w:val="24"/>
          <w:lang w:val="en-GB"/>
        </w:rPr>
        <w:t>copied from the Document, you may at your option designate some or all</w:t>
      </w:r>
    </w:p>
    <w:p w14:paraId="716361B7" w14:textId="77777777" w:rsidR="00CB3B77" w:rsidRPr="00F8718A" w:rsidRDefault="00CB3B77" w:rsidP="00CB3B77">
      <w:pPr>
        <w:rPr>
          <w:sz w:val="24"/>
          <w:szCs w:val="24"/>
          <w:lang w:val="en-GB"/>
        </w:rPr>
      </w:pPr>
      <w:r w:rsidRPr="00F8718A">
        <w:rPr>
          <w:sz w:val="24"/>
          <w:szCs w:val="24"/>
          <w:lang w:val="en-GB"/>
        </w:rPr>
        <w:t>of these sections as invariant.  To do this, add their titles to the</w:t>
      </w:r>
    </w:p>
    <w:p w14:paraId="0CA8A830" w14:textId="77777777" w:rsidR="00CB3B77" w:rsidRPr="00F8718A" w:rsidRDefault="00CB3B77" w:rsidP="00CB3B77">
      <w:pPr>
        <w:rPr>
          <w:sz w:val="24"/>
          <w:szCs w:val="24"/>
          <w:lang w:val="en-GB"/>
        </w:rPr>
      </w:pPr>
      <w:r w:rsidRPr="00F8718A">
        <w:rPr>
          <w:sz w:val="24"/>
          <w:szCs w:val="24"/>
          <w:lang w:val="en-GB"/>
        </w:rPr>
        <w:t>list of Invariant Sections in the Modified Version's license notice.</w:t>
      </w:r>
    </w:p>
    <w:p w14:paraId="3D48F2E8" w14:textId="77777777" w:rsidR="00CB3B77" w:rsidRPr="00F8718A" w:rsidRDefault="00CB3B77" w:rsidP="00CB3B77">
      <w:pPr>
        <w:rPr>
          <w:sz w:val="24"/>
          <w:szCs w:val="24"/>
          <w:lang w:val="en-GB"/>
        </w:rPr>
      </w:pPr>
      <w:r w:rsidRPr="00F8718A">
        <w:rPr>
          <w:sz w:val="24"/>
          <w:szCs w:val="24"/>
          <w:lang w:val="en-GB"/>
        </w:rPr>
        <w:t>These titles must be distinct from any other section titles.</w:t>
      </w:r>
    </w:p>
    <w:p w14:paraId="329B9456" w14:textId="77777777" w:rsidR="00CB3B77" w:rsidRPr="00F8718A" w:rsidRDefault="00CB3B77" w:rsidP="00CB3B77">
      <w:pPr>
        <w:rPr>
          <w:sz w:val="24"/>
          <w:szCs w:val="24"/>
          <w:lang w:val="en-GB"/>
        </w:rPr>
      </w:pPr>
    </w:p>
    <w:p w14:paraId="159669DB" w14:textId="77777777" w:rsidR="00CB3B77" w:rsidRPr="00F8718A" w:rsidRDefault="00CB3B77" w:rsidP="00CB3B77">
      <w:pPr>
        <w:rPr>
          <w:sz w:val="24"/>
          <w:szCs w:val="24"/>
          <w:lang w:val="en-GB"/>
        </w:rPr>
      </w:pPr>
      <w:r w:rsidRPr="00F8718A">
        <w:rPr>
          <w:sz w:val="24"/>
          <w:szCs w:val="24"/>
          <w:lang w:val="en-GB"/>
        </w:rPr>
        <w:t>You may add a section Entitled "Endorsements", provided it contains</w:t>
      </w:r>
    </w:p>
    <w:p w14:paraId="4667BC64" w14:textId="77777777" w:rsidR="00CB3B77" w:rsidRPr="00F8718A" w:rsidRDefault="00CB3B77" w:rsidP="00CB3B77">
      <w:pPr>
        <w:rPr>
          <w:sz w:val="24"/>
          <w:szCs w:val="24"/>
          <w:lang w:val="en-GB"/>
        </w:rPr>
      </w:pPr>
      <w:r w:rsidRPr="00F8718A">
        <w:rPr>
          <w:sz w:val="24"/>
          <w:szCs w:val="24"/>
          <w:lang w:val="en-GB"/>
        </w:rPr>
        <w:t>nothing but endorsements of your Modified Version by various</w:t>
      </w:r>
    </w:p>
    <w:p w14:paraId="14B32D42" w14:textId="77777777" w:rsidR="00CB3B77" w:rsidRPr="00F8718A" w:rsidRDefault="00CB3B77" w:rsidP="00CB3B77">
      <w:pPr>
        <w:rPr>
          <w:sz w:val="24"/>
          <w:szCs w:val="24"/>
          <w:lang w:val="en-GB"/>
        </w:rPr>
      </w:pPr>
      <w:r w:rsidRPr="00F8718A">
        <w:rPr>
          <w:sz w:val="24"/>
          <w:szCs w:val="24"/>
          <w:lang w:val="en-GB"/>
        </w:rPr>
        <w:t>parties--for example, statements of peer review or that the text has</w:t>
      </w:r>
    </w:p>
    <w:p w14:paraId="38DC0A27" w14:textId="77777777" w:rsidR="00CB3B77" w:rsidRPr="00F8718A" w:rsidRDefault="00CB3B77" w:rsidP="00CB3B77">
      <w:pPr>
        <w:rPr>
          <w:sz w:val="24"/>
          <w:szCs w:val="24"/>
          <w:lang w:val="en-GB"/>
        </w:rPr>
      </w:pPr>
      <w:r w:rsidRPr="00F8718A">
        <w:rPr>
          <w:sz w:val="24"/>
          <w:szCs w:val="24"/>
          <w:lang w:val="en-GB"/>
        </w:rPr>
        <w:t>been approved by an organization as the authoritative definition of a</w:t>
      </w:r>
    </w:p>
    <w:p w14:paraId="6C7E5774" w14:textId="77777777" w:rsidR="00CB3B77" w:rsidRPr="00F8718A" w:rsidRDefault="00CB3B77" w:rsidP="00CB3B77">
      <w:pPr>
        <w:rPr>
          <w:sz w:val="24"/>
          <w:szCs w:val="24"/>
          <w:lang w:val="en-GB"/>
        </w:rPr>
      </w:pPr>
      <w:r w:rsidRPr="00F8718A">
        <w:rPr>
          <w:sz w:val="24"/>
          <w:szCs w:val="24"/>
          <w:lang w:val="en-GB"/>
        </w:rPr>
        <w:t>standard.</w:t>
      </w:r>
    </w:p>
    <w:p w14:paraId="45EDDC73" w14:textId="77777777" w:rsidR="00CB3B77" w:rsidRPr="00F8718A" w:rsidRDefault="00CB3B77" w:rsidP="00CB3B77">
      <w:pPr>
        <w:rPr>
          <w:sz w:val="24"/>
          <w:szCs w:val="24"/>
          <w:lang w:val="en-GB"/>
        </w:rPr>
      </w:pPr>
    </w:p>
    <w:p w14:paraId="512F036A" w14:textId="77777777" w:rsidR="00CB3B77" w:rsidRPr="00F8718A" w:rsidRDefault="00CB3B77" w:rsidP="00CB3B77">
      <w:pPr>
        <w:rPr>
          <w:sz w:val="24"/>
          <w:szCs w:val="24"/>
          <w:lang w:val="en-GB"/>
        </w:rPr>
      </w:pPr>
      <w:r w:rsidRPr="00F8718A">
        <w:rPr>
          <w:sz w:val="24"/>
          <w:szCs w:val="24"/>
          <w:lang w:val="en-GB"/>
        </w:rPr>
        <w:t>You may add a passage of up to five words as a Front-Cover Text, and a</w:t>
      </w:r>
    </w:p>
    <w:p w14:paraId="13A2D8F8" w14:textId="77777777" w:rsidR="00CB3B77" w:rsidRPr="00F8718A" w:rsidRDefault="00CB3B77" w:rsidP="00CB3B77">
      <w:pPr>
        <w:rPr>
          <w:sz w:val="24"/>
          <w:szCs w:val="24"/>
          <w:lang w:val="en-GB"/>
        </w:rPr>
      </w:pPr>
      <w:r w:rsidRPr="00F8718A">
        <w:rPr>
          <w:sz w:val="24"/>
          <w:szCs w:val="24"/>
          <w:lang w:val="en-GB"/>
        </w:rPr>
        <w:t>passage of up to 25 words as a Back-Cover Text, to the end of the list</w:t>
      </w:r>
    </w:p>
    <w:p w14:paraId="696A654D" w14:textId="77777777" w:rsidR="00CB3B77" w:rsidRPr="00F8718A" w:rsidRDefault="00CB3B77" w:rsidP="00CB3B77">
      <w:pPr>
        <w:rPr>
          <w:sz w:val="24"/>
          <w:szCs w:val="24"/>
          <w:lang w:val="en-GB"/>
        </w:rPr>
      </w:pPr>
      <w:r w:rsidRPr="00F8718A">
        <w:rPr>
          <w:sz w:val="24"/>
          <w:szCs w:val="24"/>
          <w:lang w:val="en-GB"/>
        </w:rPr>
        <w:t>of Cover Texts in the Modified Version.  Only one passage of</w:t>
      </w:r>
    </w:p>
    <w:p w14:paraId="31BD388E" w14:textId="77777777" w:rsidR="00CB3B77" w:rsidRPr="00F8718A" w:rsidRDefault="00CB3B77" w:rsidP="00CB3B77">
      <w:pPr>
        <w:rPr>
          <w:sz w:val="24"/>
          <w:szCs w:val="24"/>
          <w:lang w:val="en-GB"/>
        </w:rPr>
      </w:pPr>
      <w:r w:rsidRPr="00F8718A">
        <w:rPr>
          <w:sz w:val="24"/>
          <w:szCs w:val="24"/>
          <w:lang w:val="en-GB"/>
        </w:rPr>
        <w:t>Front-Cover Text and one of Back-Cover Text may be added by (or</w:t>
      </w:r>
    </w:p>
    <w:p w14:paraId="432F638C" w14:textId="77777777" w:rsidR="00CB3B77" w:rsidRPr="00F8718A" w:rsidRDefault="00CB3B77" w:rsidP="00CB3B77">
      <w:pPr>
        <w:rPr>
          <w:sz w:val="24"/>
          <w:szCs w:val="24"/>
          <w:lang w:val="en-GB"/>
        </w:rPr>
      </w:pPr>
      <w:r w:rsidRPr="00F8718A">
        <w:rPr>
          <w:sz w:val="24"/>
          <w:szCs w:val="24"/>
          <w:lang w:val="en-GB"/>
        </w:rPr>
        <w:t>through arrangements made by) any one entity.  If the Document already</w:t>
      </w:r>
    </w:p>
    <w:p w14:paraId="0C0AC209" w14:textId="77777777" w:rsidR="00CB3B77" w:rsidRPr="00F8718A" w:rsidRDefault="00CB3B77" w:rsidP="00CB3B77">
      <w:pPr>
        <w:rPr>
          <w:sz w:val="24"/>
          <w:szCs w:val="24"/>
          <w:lang w:val="en-GB"/>
        </w:rPr>
      </w:pPr>
      <w:r w:rsidRPr="00F8718A">
        <w:rPr>
          <w:sz w:val="24"/>
          <w:szCs w:val="24"/>
          <w:lang w:val="en-GB"/>
        </w:rPr>
        <w:t>includes a cover text for the same cover, previously added by you or</w:t>
      </w:r>
    </w:p>
    <w:p w14:paraId="13C29463" w14:textId="77777777" w:rsidR="00CB3B77" w:rsidRPr="00F8718A" w:rsidRDefault="00CB3B77" w:rsidP="00CB3B77">
      <w:pPr>
        <w:rPr>
          <w:sz w:val="24"/>
          <w:szCs w:val="24"/>
          <w:lang w:val="en-GB"/>
        </w:rPr>
      </w:pPr>
      <w:r w:rsidRPr="00F8718A">
        <w:rPr>
          <w:sz w:val="24"/>
          <w:szCs w:val="24"/>
          <w:lang w:val="en-GB"/>
        </w:rPr>
        <w:lastRenderedPageBreak/>
        <w:t>by arrangement made by the same entity you are acting on behalf of,</w:t>
      </w:r>
    </w:p>
    <w:p w14:paraId="2AC34786" w14:textId="77777777" w:rsidR="00CB3B77" w:rsidRPr="00F8718A" w:rsidRDefault="00CB3B77" w:rsidP="00CB3B77">
      <w:pPr>
        <w:rPr>
          <w:sz w:val="24"/>
          <w:szCs w:val="24"/>
          <w:lang w:val="en-GB"/>
        </w:rPr>
      </w:pPr>
      <w:r w:rsidRPr="00F8718A">
        <w:rPr>
          <w:sz w:val="24"/>
          <w:szCs w:val="24"/>
          <w:lang w:val="en-GB"/>
        </w:rPr>
        <w:t>you may not add another; but you may replace the old one, on explicit</w:t>
      </w:r>
    </w:p>
    <w:p w14:paraId="209BA3F1" w14:textId="77777777" w:rsidR="00CB3B77" w:rsidRPr="00F8718A" w:rsidRDefault="00CB3B77" w:rsidP="00CB3B77">
      <w:pPr>
        <w:rPr>
          <w:sz w:val="24"/>
          <w:szCs w:val="24"/>
          <w:lang w:val="en-GB"/>
        </w:rPr>
      </w:pPr>
      <w:r w:rsidRPr="00F8718A">
        <w:rPr>
          <w:sz w:val="24"/>
          <w:szCs w:val="24"/>
          <w:lang w:val="en-GB"/>
        </w:rPr>
        <w:t>permission from the previous publisher that added the old one.</w:t>
      </w:r>
    </w:p>
    <w:p w14:paraId="0DED1A3D" w14:textId="77777777" w:rsidR="00CB3B77" w:rsidRPr="00F8718A" w:rsidRDefault="00CB3B77" w:rsidP="00CB3B77">
      <w:pPr>
        <w:rPr>
          <w:sz w:val="24"/>
          <w:szCs w:val="24"/>
          <w:lang w:val="en-GB"/>
        </w:rPr>
      </w:pPr>
    </w:p>
    <w:p w14:paraId="5C1446CA" w14:textId="77777777" w:rsidR="00CB3B77" w:rsidRPr="00F8718A" w:rsidRDefault="00CB3B77" w:rsidP="00CB3B77">
      <w:pPr>
        <w:rPr>
          <w:sz w:val="24"/>
          <w:szCs w:val="24"/>
          <w:lang w:val="en-GB"/>
        </w:rPr>
      </w:pPr>
      <w:r w:rsidRPr="00F8718A">
        <w:rPr>
          <w:sz w:val="24"/>
          <w:szCs w:val="24"/>
          <w:lang w:val="en-GB"/>
        </w:rPr>
        <w:t>The author(s) and publisher(s) of the Document do not by this License</w:t>
      </w:r>
    </w:p>
    <w:p w14:paraId="10EC88CE" w14:textId="77777777" w:rsidR="00CB3B77" w:rsidRPr="00F8718A" w:rsidRDefault="00CB3B77" w:rsidP="00CB3B77">
      <w:pPr>
        <w:rPr>
          <w:sz w:val="24"/>
          <w:szCs w:val="24"/>
          <w:lang w:val="en-GB"/>
        </w:rPr>
      </w:pPr>
      <w:r w:rsidRPr="00F8718A">
        <w:rPr>
          <w:sz w:val="24"/>
          <w:szCs w:val="24"/>
          <w:lang w:val="en-GB"/>
        </w:rPr>
        <w:t>give permission to use their names for publicity for or to assert or</w:t>
      </w:r>
    </w:p>
    <w:p w14:paraId="5D48FD02" w14:textId="77777777" w:rsidR="00CB3B77" w:rsidRPr="00F8718A" w:rsidRDefault="00CB3B77" w:rsidP="00CB3B77">
      <w:pPr>
        <w:rPr>
          <w:sz w:val="24"/>
          <w:szCs w:val="24"/>
          <w:lang w:val="en-GB"/>
        </w:rPr>
      </w:pPr>
      <w:r w:rsidRPr="00F8718A">
        <w:rPr>
          <w:sz w:val="24"/>
          <w:szCs w:val="24"/>
          <w:lang w:val="en-GB"/>
        </w:rPr>
        <w:t>imply endorsement of any Modified Version.</w:t>
      </w:r>
    </w:p>
    <w:p w14:paraId="541F1C14" w14:textId="77777777" w:rsidR="00CB3B77" w:rsidRPr="00F8718A" w:rsidRDefault="00CB3B77" w:rsidP="00CB3B77">
      <w:pPr>
        <w:rPr>
          <w:sz w:val="24"/>
          <w:szCs w:val="24"/>
          <w:lang w:val="en-GB"/>
        </w:rPr>
      </w:pPr>
    </w:p>
    <w:p w14:paraId="488509C0" w14:textId="77777777" w:rsidR="00CB3B77" w:rsidRPr="00F8718A" w:rsidRDefault="00CB3B77" w:rsidP="00CB3B77">
      <w:pPr>
        <w:rPr>
          <w:sz w:val="24"/>
          <w:szCs w:val="24"/>
          <w:lang w:val="en-GB"/>
        </w:rPr>
      </w:pPr>
    </w:p>
    <w:p w14:paraId="32D3E677" w14:textId="77777777" w:rsidR="00CB3B77" w:rsidRPr="00F8718A" w:rsidRDefault="00CB3B77" w:rsidP="00CB3B77">
      <w:pPr>
        <w:rPr>
          <w:sz w:val="24"/>
          <w:szCs w:val="24"/>
          <w:lang w:val="en-GB"/>
        </w:rPr>
      </w:pPr>
      <w:r w:rsidRPr="00F8718A">
        <w:rPr>
          <w:sz w:val="24"/>
          <w:szCs w:val="24"/>
          <w:lang w:val="en-GB"/>
        </w:rPr>
        <w:t>5. COMBINING DOCUMENTS</w:t>
      </w:r>
    </w:p>
    <w:p w14:paraId="063D234C" w14:textId="77777777" w:rsidR="00CB3B77" w:rsidRPr="00F8718A" w:rsidRDefault="00CB3B77" w:rsidP="00CB3B77">
      <w:pPr>
        <w:rPr>
          <w:sz w:val="24"/>
          <w:szCs w:val="24"/>
          <w:lang w:val="en-GB"/>
        </w:rPr>
      </w:pPr>
    </w:p>
    <w:p w14:paraId="727FD9B2" w14:textId="77777777" w:rsidR="00CB3B77" w:rsidRPr="00F8718A" w:rsidRDefault="00CB3B77" w:rsidP="00CB3B77">
      <w:pPr>
        <w:rPr>
          <w:sz w:val="24"/>
          <w:szCs w:val="24"/>
          <w:lang w:val="en-GB"/>
        </w:rPr>
      </w:pPr>
      <w:r w:rsidRPr="00F8718A">
        <w:rPr>
          <w:sz w:val="24"/>
          <w:szCs w:val="24"/>
          <w:lang w:val="en-GB"/>
        </w:rPr>
        <w:t>You may combine the Document with other documents released under this</w:t>
      </w:r>
    </w:p>
    <w:p w14:paraId="2DCF7F9F" w14:textId="77777777" w:rsidR="00CB3B77" w:rsidRPr="00F8718A" w:rsidRDefault="00CB3B77" w:rsidP="00CB3B77">
      <w:pPr>
        <w:rPr>
          <w:sz w:val="24"/>
          <w:szCs w:val="24"/>
          <w:lang w:val="en-GB"/>
        </w:rPr>
      </w:pPr>
      <w:r w:rsidRPr="00F8718A">
        <w:rPr>
          <w:sz w:val="24"/>
          <w:szCs w:val="24"/>
          <w:lang w:val="en-GB"/>
        </w:rPr>
        <w:t>License, under the terms defined in section 4 above for modified</w:t>
      </w:r>
    </w:p>
    <w:p w14:paraId="0C5FB747" w14:textId="77777777" w:rsidR="00CB3B77" w:rsidRPr="00F8718A" w:rsidRDefault="00CB3B77" w:rsidP="00CB3B77">
      <w:pPr>
        <w:rPr>
          <w:sz w:val="24"/>
          <w:szCs w:val="24"/>
          <w:lang w:val="en-GB"/>
        </w:rPr>
      </w:pPr>
      <w:r w:rsidRPr="00F8718A">
        <w:rPr>
          <w:sz w:val="24"/>
          <w:szCs w:val="24"/>
          <w:lang w:val="en-GB"/>
        </w:rPr>
        <w:t>versions, provided that you include in the combination all of the</w:t>
      </w:r>
    </w:p>
    <w:p w14:paraId="4F06E154" w14:textId="77777777" w:rsidR="00CB3B77" w:rsidRPr="00F8718A" w:rsidRDefault="00CB3B77" w:rsidP="00CB3B77">
      <w:pPr>
        <w:rPr>
          <w:sz w:val="24"/>
          <w:szCs w:val="24"/>
          <w:lang w:val="en-GB"/>
        </w:rPr>
      </w:pPr>
      <w:r w:rsidRPr="00F8718A">
        <w:rPr>
          <w:sz w:val="24"/>
          <w:szCs w:val="24"/>
          <w:lang w:val="en-GB"/>
        </w:rPr>
        <w:t>Invariant Sections of all of the original documents, unmodified, and</w:t>
      </w:r>
    </w:p>
    <w:p w14:paraId="55FF38BE" w14:textId="77777777" w:rsidR="00CB3B77" w:rsidRPr="00F8718A" w:rsidRDefault="00CB3B77" w:rsidP="00CB3B77">
      <w:pPr>
        <w:rPr>
          <w:sz w:val="24"/>
          <w:szCs w:val="24"/>
          <w:lang w:val="en-GB"/>
        </w:rPr>
      </w:pPr>
      <w:r w:rsidRPr="00F8718A">
        <w:rPr>
          <w:sz w:val="24"/>
          <w:szCs w:val="24"/>
          <w:lang w:val="en-GB"/>
        </w:rPr>
        <w:t>list them all as Invariant Sections of your combined work in its</w:t>
      </w:r>
    </w:p>
    <w:p w14:paraId="3B30BA13" w14:textId="77777777" w:rsidR="00CB3B77" w:rsidRPr="00F8718A" w:rsidRDefault="00CB3B77" w:rsidP="00CB3B77">
      <w:pPr>
        <w:rPr>
          <w:sz w:val="24"/>
          <w:szCs w:val="24"/>
          <w:lang w:val="en-GB"/>
        </w:rPr>
      </w:pPr>
      <w:r w:rsidRPr="00F8718A">
        <w:rPr>
          <w:sz w:val="24"/>
          <w:szCs w:val="24"/>
          <w:lang w:val="en-GB"/>
        </w:rPr>
        <w:t>license notice, and that you preserve all their Warranty Disclaimers.</w:t>
      </w:r>
    </w:p>
    <w:p w14:paraId="575F37B4" w14:textId="77777777" w:rsidR="00CB3B77" w:rsidRPr="00F8718A" w:rsidRDefault="00CB3B77" w:rsidP="00CB3B77">
      <w:pPr>
        <w:rPr>
          <w:sz w:val="24"/>
          <w:szCs w:val="24"/>
          <w:lang w:val="en-GB"/>
        </w:rPr>
      </w:pPr>
    </w:p>
    <w:p w14:paraId="7AE8D532" w14:textId="77777777" w:rsidR="00CB3B77" w:rsidRPr="00F8718A" w:rsidRDefault="00CB3B77" w:rsidP="00CB3B77">
      <w:pPr>
        <w:rPr>
          <w:sz w:val="24"/>
          <w:szCs w:val="24"/>
          <w:lang w:val="en-GB"/>
        </w:rPr>
      </w:pPr>
      <w:r w:rsidRPr="00F8718A">
        <w:rPr>
          <w:sz w:val="24"/>
          <w:szCs w:val="24"/>
          <w:lang w:val="en-GB"/>
        </w:rPr>
        <w:t>The combined work need only contain one copy of this License, and</w:t>
      </w:r>
    </w:p>
    <w:p w14:paraId="5147D314" w14:textId="77777777" w:rsidR="00CB3B77" w:rsidRPr="00F8718A" w:rsidRDefault="00CB3B77" w:rsidP="00CB3B77">
      <w:pPr>
        <w:rPr>
          <w:sz w:val="24"/>
          <w:szCs w:val="24"/>
          <w:lang w:val="en-GB"/>
        </w:rPr>
      </w:pPr>
      <w:r w:rsidRPr="00F8718A">
        <w:rPr>
          <w:sz w:val="24"/>
          <w:szCs w:val="24"/>
          <w:lang w:val="en-GB"/>
        </w:rPr>
        <w:t>multiple identical Invariant Sections may be replaced with a single</w:t>
      </w:r>
    </w:p>
    <w:p w14:paraId="4B79801B" w14:textId="77777777" w:rsidR="00CB3B77" w:rsidRPr="00F8718A" w:rsidRDefault="00CB3B77" w:rsidP="00CB3B77">
      <w:pPr>
        <w:rPr>
          <w:sz w:val="24"/>
          <w:szCs w:val="24"/>
          <w:lang w:val="en-GB"/>
        </w:rPr>
      </w:pPr>
      <w:r w:rsidRPr="00F8718A">
        <w:rPr>
          <w:sz w:val="24"/>
          <w:szCs w:val="24"/>
          <w:lang w:val="en-GB"/>
        </w:rPr>
        <w:t>copy.  If there are multiple Invariant Sections with the same name but</w:t>
      </w:r>
    </w:p>
    <w:p w14:paraId="0F345D7C" w14:textId="77777777" w:rsidR="00CB3B77" w:rsidRPr="00F8718A" w:rsidRDefault="00CB3B77" w:rsidP="00CB3B77">
      <w:pPr>
        <w:rPr>
          <w:sz w:val="24"/>
          <w:szCs w:val="24"/>
          <w:lang w:val="en-GB"/>
        </w:rPr>
      </w:pPr>
      <w:r w:rsidRPr="00F8718A">
        <w:rPr>
          <w:sz w:val="24"/>
          <w:szCs w:val="24"/>
          <w:lang w:val="en-GB"/>
        </w:rPr>
        <w:t>different contents, make the title of each such section unique by</w:t>
      </w:r>
    </w:p>
    <w:p w14:paraId="66F31112" w14:textId="77777777" w:rsidR="00CB3B77" w:rsidRPr="00F8718A" w:rsidRDefault="00CB3B77" w:rsidP="00CB3B77">
      <w:pPr>
        <w:rPr>
          <w:sz w:val="24"/>
          <w:szCs w:val="24"/>
          <w:lang w:val="en-GB"/>
        </w:rPr>
      </w:pPr>
      <w:r w:rsidRPr="00F8718A">
        <w:rPr>
          <w:sz w:val="24"/>
          <w:szCs w:val="24"/>
          <w:lang w:val="en-GB"/>
        </w:rPr>
        <w:t>adding at the end of it, in parentheses, the name of the original</w:t>
      </w:r>
    </w:p>
    <w:p w14:paraId="15E2D421" w14:textId="77777777" w:rsidR="00CB3B77" w:rsidRPr="00F8718A" w:rsidRDefault="00CB3B77" w:rsidP="00CB3B77">
      <w:pPr>
        <w:rPr>
          <w:sz w:val="24"/>
          <w:szCs w:val="24"/>
          <w:lang w:val="en-GB"/>
        </w:rPr>
      </w:pPr>
      <w:r w:rsidRPr="00F8718A">
        <w:rPr>
          <w:sz w:val="24"/>
          <w:szCs w:val="24"/>
          <w:lang w:val="en-GB"/>
        </w:rPr>
        <w:t>author or publisher of that section if known, or else a unique number.</w:t>
      </w:r>
    </w:p>
    <w:p w14:paraId="39F0C1BE" w14:textId="77777777" w:rsidR="00CB3B77" w:rsidRPr="00F8718A" w:rsidRDefault="00CB3B77" w:rsidP="00CB3B77">
      <w:pPr>
        <w:rPr>
          <w:sz w:val="24"/>
          <w:szCs w:val="24"/>
          <w:lang w:val="en-GB"/>
        </w:rPr>
      </w:pPr>
      <w:r w:rsidRPr="00F8718A">
        <w:rPr>
          <w:sz w:val="24"/>
          <w:szCs w:val="24"/>
          <w:lang w:val="en-GB"/>
        </w:rPr>
        <w:t>Make the same adjustment to the section titles in the list of</w:t>
      </w:r>
    </w:p>
    <w:p w14:paraId="64456200" w14:textId="77777777" w:rsidR="00CB3B77" w:rsidRPr="00F8718A" w:rsidRDefault="00CB3B77" w:rsidP="00CB3B77">
      <w:pPr>
        <w:rPr>
          <w:sz w:val="24"/>
          <w:szCs w:val="24"/>
          <w:lang w:val="en-GB"/>
        </w:rPr>
      </w:pPr>
      <w:r w:rsidRPr="00F8718A">
        <w:rPr>
          <w:sz w:val="24"/>
          <w:szCs w:val="24"/>
          <w:lang w:val="en-GB"/>
        </w:rPr>
        <w:t>Invariant Sections in the license notice of the combined work.</w:t>
      </w:r>
    </w:p>
    <w:p w14:paraId="54CD7AE2" w14:textId="77777777" w:rsidR="00CB3B77" w:rsidRPr="00F8718A" w:rsidRDefault="00CB3B77" w:rsidP="00CB3B77">
      <w:pPr>
        <w:rPr>
          <w:sz w:val="24"/>
          <w:szCs w:val="24"/>
          <w:lang w:val="en-GB"/>
        </w:rPr>
      </w:pPr>
    </w:p>
    <w:p w14:paraId="69F0049E" w14:textId="77777777" w:rsidR="00CB3B77" w:rsidRPr="00F8718A" w:rsidRDefault="00CB3B77" w:rsidP="00CB3B77">
      <w:pPr>
        <w:rPr>
          <w:sz w:val="24"/>
          <w:szCs w:val="24"/>
          <w:lang w:val="en-GB"/>
        </w:rPr>
      </w:pPr>
      <w:r w:rsidRPr="00F8718A">
        <w:rPr>
          <w:sz w:val="24"/>
          <w:szCs w:val="24"/>
          <w:lang w:val="en-GB"/>
        </w:rPr>
        <w:t>In the combination, you must combine any sections Entitled "History"</w:t>
      </w:r>
    </w:p>
    <w:p w14:paraId="37EE1D68" w14:textId="77777777" w:rsidR="00CB3B77" w:rsidRPr="00F8718A" w:rsidRDefault="00CB3B77" w:rsidP="00CB3B77">
      <w:pPr>
        <w:rPr>
          <w:sz w:val="24"/>
          <w:szCs w:val="24"/>
          <w:lang w:val="en-GB"/>
        </w:rPr>
      </w:pPr>
      <w:r w:rsidRPr="00F8718A">
        <w:rPr>
          <w:sz w:val="24"/>
          <w:szCs w:val="24"/>
          <w:lang w:val="en-GB"/>
        </w:rPr>
        <w:t>in the various original documents, forming one section Entitled</w:t>
      </w:r>
    </w:p>
    <w:p w14:paraId="44EAE9DC" w14:textId="77777777" w:rsidR="00CB3B77" w:rsidRPr="00F8718A" w:rsidRDefault="00CB3B77" w:rsidP="00CB3B77">
      <w:pPr>
        <w:rPr>
          <w:sz w:val="24"/>
          <w:szCs w:val="24"/>
          <w:lang w:val="en-GB"/>
        </w:rPr>
      </w:pPr>
      <w:r w:rsidRPr="00F8718A">
        <w:rPr>
          <w:sz w:val="24"/>
          <w:szCs w:val="24"/>
          <w:lang w:val="en-GB"/>
        </w:rPr>
        <w:t>"History"; likewise combine any sections Entitled "Acknowledgements",</w:t>
      </w:r>
    </w:p>
    <w:p w14:paraId="031A76EA" w14:textId="77777777" w:rsidR="00CB3B77" w:rsidRPr="00F8718A" w:rsidRDefault="00CB3B77" w:rsidP="00CB3B77">
      <w:pPr>
        <w:rPr>
          <w:sz w:val="24"/>
          <w:szCs w:val="24"/>
          <w:lang w:val="en-GB"/>
        </w:rPr>
      </w:pPr>
      <w:r w:rsidRPr="00F8718A">
        <w:rPr>
          <w:sz w:val="24"/>
          <w:szCs w:val="24"/>
          <w:lang w:val="en-GB"/>
        </w:rPr>
        <w:t>and any sections Entitled "Dedications".  You must delete all sections</w:t>
      </w:r>
    </w:p>
    <w:p w14:paraId="2950A841" w14:textId="77777777" w:rsidR="00CB3B77" w:rsidRPr="00F8718A" w:rsidRDefault="00CB3B77" w:rsidP="00CB3B77">
      <w:pPr>
        <w:rPr>
          <w:sz w:val="24"/>
          <w:szCs w:val="24"/>
          <w:lang w:val="en-GB"/>
        </w:rPr>
      </w:pPr>
      <w:r w:rsidRPr="00F8718A">
        <w:rPr>
          <w:sz w:val="24"/>
          <w:szCs w:val="24"/>
          <w:lang w:val="en-GB"/>
        </w:rPr>
        <w:t>Entitled "Endorsements".</w:t>
      </w:r>
    </w:p>
    <w:p w14:paraId="165396C4" w14:textId="77777777" w:rsidR="00CB3B77" w:rsidRPr="00F8718A" w:rsidRDefault="00CB3B77" w:rsidP="00CB3B77">
      <w:pPr>
        <w:rPr>
          <w:sz w:val="24"/>
          <w:szCs w:val="24"/>
          <w:lang w:val="en-GB"/>
        </w:rPr>
      </w:pPr>
    </w:p>
    <w:p w14:paraId="1FCB9CD2" w14:textId="77777777" w:rsidR="00CB3B77" w:rsidRPr="00F8718A" w:rsidRDefault="00CB3B77" w:rsidP="00CB3B77">
      <w:pPr>
        <w:rPr>
          <w:sz w:val="24"/>
          <w:szCs w:val="24"/>
          <w:lang w:val="en-GB"/>
        </w:rPr>
      </w:pPr>
    </w:p>
    <w:p w14:paraId="614BDFEE" w14:textId="77777777" w:rsidR="00CB3B77" w:rsidRPr="00F8718A" w:rsidRDefault="00CB3B77" w:rsidP="00CB3B77">
      <w:pPr>
        <w:rPr>
          <w:sz w:val="24"/>
          <w:szCs w:val="24"/>
          <w:lang w:val="en-GB"/>
        </w:rPr>
      </w:pPr>
      <w:r w:rsidRPr="00F8718A">
        <w:rPr>
          <w:sz w:val="24"/>
          <w:szCs w:val="24"/>
          <w:lang w:val="en-GB"/>
        </w:rPr>
        <w:t>6. COLLECTIONS OF DOCUMENTS</w:t>
      </w:r>
    </w:p>
    <w:p w14:paraId="36DA9DC8" w14:textId="77777777" w:rsidR="00CB3B77" w:rsidRPr="00F8718A" w:rsidRDefault="00CB3B77" w:rsidP="00CB3B77">
      <w:pPr>
        <w:rPr>
          <w:sz w:val="24"/>
          <w:szCs w:val="24"/>
          <w:lang w:val="en-GB"/>
        </w:rPr>
      </w:pPr>
    </w:p>
    <w:p w14:paraId="7BE3BFD8" w14:textId="77777777" w:rsidR="00CB3B77" w:rsidRPr="00F8718A" w:rsidRDefault="00CB3B77" w:rsidP="00CB3B77">
      <w:pPr>
        <w:rPr>
          <w:sz w:val="24"/>
          <w:szCs w:val="24"/>
          <w:lang w:val="en-GB"/>
        </w:rPr>
      </w:pPr>
      <w:r w:rsidRPr="00F8718A">
        <w:rPr>
          <w:sz w:val="24"/>
          <w:szCs w:val="24"/>
          <w:lang w:val="en-GB"/>
        </w:rPr>
        <w:t>You may make a collection consisting of the Document and other</w:t>
      </w:r>
    </w:p>
    <w:p w14:paraId="6B43B887" w14:textId="77777777" w:rsidR="00CB3B77" w:rsidRPr="00F8718A" w:rsidRDefault="00CB3B77" w:rsidP="00CB3B77">
      <w:pPr>
        <w:rPr>
          <w:sz w:val="24"/>
          <w:szCs w:val="24"/>
          <w:lang w:val="en-GB"/>
        </w:rPr>
      </w:pPr>
      <w:r w:rsidRPr="00F8718A">
        <w:rPr>
          <w:sz w:val="24"/>
          <w:szCs w:val="24"/>
          <w:lang w:val="en-GB"/>
        </w:rPr>
        <w:t>documents released under this License, and replace the individual</w:t>
      </w:r>
    </w:p>
    <w:p w14:paraId="200B0503" w14:textId="77777777" w:rsidR="00CB3B77" w:rsidRPr="00F8718A" w:rsidRDefault="00CB3B77" w:rsidP="00CB3B77">
      <w:pPr>
        <w:rPr>
          <w:sz w:val="24"/>
          <w:szCs w:val="24"/>
          <w:lang w:val="en-GB"/>
        </w:rPr>
      </w:pPr>
      <w:r w:rsidRPr="00F8718A">
        <w:rPr>
          <w:sz w:val="24"/>
          <w:szCs w:val="24"/>
          <w:lang w:val="en-GB"/>
        </w:rPr>
        <w:t>copies of this License in the various documents with a single copy</w:t>
      </w:r>
    </w:p>
    <w:p w14:paraId="61CC0234" w14:textId="77777777" w:rsidR="00CB3B77" w:rsidRPr="00F8718A" w:rsidRDefault="00CB3B77" w:rsidP="00CB3B77">
      <w:pPr>
        <w:rPr>
          <w:sz w:val="24"/>
          <w:szCs w:val="24"/>
          <w:lang w:val="en-GB"/>
        </w:rPr>
      </w:pPr>
      <w:r w:rsidRPr="00F8718A">
        <w:rPr>
          <w:sz w:val="24"/>
          <w:szCs w:val="24"/>
          <w:lang w:val="en-GB"/>
        </w:rPr>
        <w:t>that is included in the collection, provided that you follow the rules</w:t>
      </w:r>
    </w:p>
    <w:p w14:paraId="6A7D74FB" w14:textId="77777777" w:rsidR="00CB3B77" w:rsidRPr="00F8718A" w:rsidRDefault="00CB3B77" w:rsidP="00CB3B77">
      <w:pPr>
        <w:rPr>
          <w:sz w:val="24"/>
          <w:szCs w:val="24"/>
          <w:lang w:val="en-GB"/>
        </w:rPr>
      </w:pPr>
      <w:r w:rsidRPr="00F8718A">
        <w:rPr>
          <w:sz w:val="24"/>
          <w:szCs w:val="24"/>
          <w:lang w:val="en-GB"/>
        </w:rPr>
        <w:t>of this License for verbatim copying of each of the documents in all</w:t>
      </w:r>
    </w:p>
    <w:p w14:paraId="69FDB732" w14:textId="77777777" w:rsidR="00CB3B77" w:rsidRPr="00F8718A" w:rsidRDefault="00CB3B77" w:rsidP="00CB3B77">
      <w:pPr>
        <w:rPr>
          <w:sz w:val="24"/>
          <w:szCs w:val="24"/>
          <w:lang w:val="en-GB"/>
        </w:rPr>
      </w:pPr>
      <w:r w:rsidRPr="00F8718A">
        <w:rPr>
          <w:sz w:val="24"/>
          <w:szCs w:val="24"/>
          <w:lang w:val="en-GB"/>
        </w:rPr>
        <w:t>other respects.</w:t>
      </w:r>
    </w:p>
    <w:p w14:paraId="4569D63A" w14:textId="77777777" w:rsidR="00CB3B77" w:rsidRPr="00F8718A" w:rsidRDefault="00CB3B77" w:rsidP="00CB3B77">
      <w:pPr>
        <w:rPr>
          <w:sz w:val="24"/>
          <w:szCs w:val="24"/>
          <w:lang w:val="en-GB"/>
        </w:rPr>
      </w:pPr>
    </w:p>
    <w:p w14:paraId="084C397A" w14:textId="77777777" w:rsidR="00CB3B77" w:rsidRPr="00F8718A" w:rsidRDefault="00CB3B77" w:rsidP="00CB3B77">
      <w:pPr>
        <w:rPr>
          <w:sz w:val="24"/>
          <w:szCs w:val="24"/>
          <w:lang w:val="en-GB"/>
        </w:rPr>
      </w:pPr>
      <w:r w:rsidRPr="00F8718A">
        <w:rPr>
          <w:sz w:val="24"/>
          <w:szCs w:val="24"/>
          <w:lang w:val="en-GB"/>
        </w:rPr>
        <w:t>You may extract a single document from such a collection, and</w:t>
      </w:r>
    </w:p>
    <w:p w14:paraId="6F45BEF4" w14:textId="77777777" w:rsidR="00CB3B77" w:rsidRPr="00F8718A" w:rsidRDefault="00CB3B77" w:rsidP="00CB3B77">
      <w:pPr>
        <w:rPr>
          <w:sz w:val="24"/>
          <w:szCs w:val="24"/>
          <w:lang w:val="en-GB"/>
        </w:rPr>
      </w:pPr>
      <w:r w:rsidRPr="00F8718A">
        <w:rPr>
          <w:sz w:val="24"/>
          <w:szCs w:val="24"/>
          <w:lang w:val="en-GB"/>
        </w:rPr>
        <w:t>distribute it individually under this License, provided you insert a</w:t>
      </w:r>
    </w:p>
    <w:p w14:paraId="61BB9B56" w14:textId="77777777" w:rsidR="00CB3B77" w:rsidRPr="00F8718A" w:rsidRDefault="00CB3B77" w:rsidP="00CB3B77">
      <w:pPr>
        <w:rPr>
          <w:sz w:val="24"/>
          <w:szCs w:val="24"/>
          <w:lang w:val="en-GB"/>
        </w:rPr>
      </w:pPr>
      <w:r w:rsidRPr="00F8718A">
        <w:rPr>
          <w:sz w:val="24"/>
          <w:szCs w:val="24"/>
          <w:lang w:val="en-GB"/>
        </w:rPr>
        <w:t>copy of this License into the extracted document, and follow this</w:t>
      </w:r>
    </w:p>
    <w:p w14:paraId="75432674" w14:textId="77777777" w:rsidR="00CB3B77" w:rsidRPr="00F8718A" w:rsidRDefault="00CB3B77" w:rsidP="00CB3B77">
      <w:pPr>
        <w:rPr>
          <w:sz w:val="24"/>
          <w:szCs w:val="24"/>
          <w:lang w:val="en-GB"/>
        </w:rPr>
      </w:pPr>
      <w:r w:rsidRPr="00F8718A">
        <w:rPr>
          <w:sz w:val="24"/>
          <w:szCs w:val="24"/>
          <w:lang w:val="en-GB"/>
        </w:rPr>
        <w:t>License in all other respects regarding verbatim copying of that</w:t>
      </w:r>
    </w:p>
    <w:p w14:paraId="2C2725C8" w14:textId="77777777" w:rsidR="00CB3B77" w:rsidRPr="00F8718A" w:rsidRDefault="00CB3B77" w:rsidP="00CB3B77">
      <w:pPr>
        <w:rPr>
          <w:sz w:val="24"/>
          <w:szCs w:val="24"/>
          <w:lang w:val="en-GB"/>
        </w:rPr>
      </w:pPr>
      <w:r w:rsidRPr="00F8718A">
        <w:rPr>
          <w:sz w:val="24"/>
          <w:szCs w:val="24"/>
          <w:lang w:val="en-GB"/>
        </w:rPr>
        <w:t>document.</w:t>
      </w:r>
    </w:p>
    <w:p w14:paraId="74E12406" w14:textId="77777777" w:rsidR="00CB3B77" w:rsidRPr="00F8718A" w:rsidRDefault="00CB3B77" w:rsidP="00CB3B77">
      <w:pPr>
        <w:rPr>
          <w:sz w:val="24"/>
          <w:szCs w:val="24"/>
          <w:lang w:val="en-GB"/>
        </w:rPr>
      </w:pPr>
    </w:p>
    <w:p w14:paraId="7C2FE71F" w14:textId="77777777" w:rsidR="00CB3B77" w:rsidRPr="00F8718A" w:rsidRDefault="00CB3B77" w:rsidP="00CB3B77">
      <w:pPr>
        <w:rPr>
          <w:sz w:val="24"/>
          <w:szCs w:val="24"/>
          <w:lang w:val="en-GB"/>
        </w:rPr>
      </w:pPr>
    </w:p>
    <w:p w14:paraId="54C294A9" w14:textId="77777777" w:rsidR="00CB3B77" w:rsidRPr="00F8718A" w:rsidRDefault="00CB3B77" w:rsidP="00CB3B77">
      <w:pPr>
        <w:rPr>
          <w:sz w:val="24"/>
          <w:szCs w:val="24"/>
          <w:lang w:val="en-GB"/>
        </w:rPr>
      </w:pPr>
      <w:r w:rsidRPr="00F8718A">
        <w:rPr>
          <w:sz w:val="24"/>
          <w:szCs w:val="24"/>
          <w:lang w:val="en-GB"/>
        </w:rPr>
        <w:t>7. AGGREGATION WITH INDEPENDENT WORKS</w:t>
      </w:r>
    </w:p>
    <w:p w14:paraId="47CDEFBC" w14:textId="77777777" w:rsidR="00CB3B77" w:rsidRPr="00F8718A" w:rsidRDefault="00CB3B77" w:rsidP="00CB3B77">
      <w:pPr>
        <w:rPr>
          <w:sz w:val="24"/>
          <w:szCs w:val="24"/>
          <w:lang w:val="en-GB"/>
        </w:rPr>
      </w:pPr>
    </w:p>
    <w:p w14:paraId="4272DF0E" w14:textId="77777777" w:rsidR="00CB3B77" w:rsidRPr="00F8718A" w:rsidRDefault="00CB3B77" w:rsidP="00CB3B77">
      <w:pPr>
        <w:rPr>
          <w:sz w:val="24"/>
          <w:szCs w:val="24"/>
          <w:lang w:val="en-GB"/>
        </w:rPr>
      </w:pPr>
      <w:r w:rsidRPr="00F8718A">
        <w:rPr>
          <w:sz w:val="24"/>
          <w:szCs w:val="24"/>
          <w:lang w:val="en-GB"/>
        </w:rPr>
        <w:t>A compilation of the Document or its derivatives with other separate</w:t>
      </w:r>
    </w:p>
    <w:p w14:paraId="4BE3FB2B" w14:textId="77777777" w:rsidR="00CB3B77" w:rsidRPr="00F8718A" w:rsidRDefault="00CB3B77" w:rsidP="00CB3B77">
      <w:pPr>
        <w:rPr>
          <w:sz w:val="24"/>
          <w:szCs w:val="24"/>
          <w:lang w:val="en-GB"/>
        </w:rPr>
      </w:pPr>
      <w:r w:rsidRPr="00F8718A">
        <w:rPr>
          <w:sz w:val="24"/>
          <w:szCs w:val="24"/>
          <w:lang w:val="en-GB"/>
        </w:rPr>
        <w:t>and independent documents or works, in or on a volume of a storage or</w:t>
      </w:r>
    </w:p>
    <w:p w14:paraId="04278DB8" w14:textId="77777777" w:rsidR="00CB3B77" w:rsidRPr="00F8718A" w:rsidRDefault="00CB3B77" w:rsidP="00CB3B77">
      <w:pPr>
        <w:rPr>
          <w:sz w:val="24"/>
          <w:szCs w:val="24"/>
          <w:lang w:val="en-GB"/>
        </w:rPr>
      </w:pPr>
      <w:r w:rsidRPr="00F8718A">
        <w:rPr>
          <w:sz w:val="24"/>
          <w:szCs w:val="24"/>
          <w:lang w:val="en-GB"/>
        </w:rPr>
        <w:t>distribution medium, is called an "aggregate" if the copyright</w:t>
      </w:r>
    </w:p>
    <w:p w14:paraId="7C74914D" w14:textId="77777777" w:rsidR="00CB3B77" w:rsidRPr="00F8718A" w:rsidRDefault="00CB3B77" w:rsidP="00CB3B77">
      <w:pPr>
        <w:rPr>
          <w:sz w:val="24"/>
          <w:szCs w:val="24"/>
          <w:lang w:val="en-GB"/>
        </w:rPr>
      </w:pPr>
      <w:r w:rsidRPr="00F8718A">
        <w:rPr>
          <w:sz w:val="24"/>
          <w:szCs w:val="24"/>
          <w:lang w:val="en-GB"/>
        </w:rPr>
        <w:t>resulting from the compilation is not used to limit the legal rights</w:t>
      </w:r>
    </w:p>
    <w:p w14:paraId="1EF71F6D" w14:textId="77777777" w:rsidR="00CB3B77" w:rsidRPr="00F8718A" w:rsidRDefault="00CB3B77" w:rsidP="00CB3B77">
      <w:pPr>
        <w:rPr>
          <w:sz w:val="24"/>
          <w:szCs w:val="24"/>
          <w:lang w:val="en-GB"/>
        </w:rPr>
      </w:pPr>
      <w:r w:rsidRPr="00F8718A">
        <w:rPr>
          <w:sz w:val="24"/>
          <w:szCs w:val="24"/>
          <w:lang w:val="en-GB"/>
        </w:rPr>
        <w:t>of the compilation's users beyond what the individual works permit.</w:t>
      </w:r>
    </w:p>
    <w:p w14:paraId="097D542B" w14:textId="77777777" w:rsidR="00CB3B77" w:rsidRPr="00F8718A" w:rsidRDefault="00CB3B77" w:rsidP="00CB3B77">
      <w:pPr>
        <w:rPr>
          <w:sz w:val="24"/>
          <w:szCs w:val="24"/>
          <w:lang w:val="en-GB"/>
        </w:rPr>
      </w:pPr>
      <w:r w:rsidRPr="00F8718A">
        <w:rPr>
          <w:sz w:val="24"/>
          <w:szCs w:val="24"/>
          <w:lang w:val="en-GB"/>
        </w:rPr>
        <w:t>When the Document is included in an aggregate, this License does not</w:t>
      </w:r>
    </w:p>
    <w:p w14:paraId="2812B89C" w14:textId="77777777" w:rsidR="00CB3B77" w:rsidRPr="00F8718A" w:rsidRDefault="00CB3B77" w:rsidP="00CB3B77">
      <w:pPr>
        <w:rPr>
          <w:sz w:val="24"/>
          <w:szCs w:val="24"/>
          <w:lang w:val="en-GB"/>
        </w:rPr>
      </w:pPr>
      <w:r w:rsidRPr="00F8718A">
        <w:rPr>
          <w:sz w:val="24"/>
          <w:szCs w:val="24"/>
          <w:lang w:val="en-GB"/>
        </w:rPr>
        <w:t>apply to the other works in the aggregate which are not themselves</w:t>
      </w:r>
    </w:p>
    <w:p w14:paraId="7140FAFB" w14:textId="77777777" w:rsidR="00CB3B77" w:rsidRPr="00F8718A" w:rsidRDefault="00CB3B77" w:rsidP="00CB3B77">
      <w:pPr>
        <w:rPr>
          <w:sz w:val="24"/>
          <w:szCs w:val="24"/>
          <w:lang w:val="en-GB"/>
        </w:rPr>
      </w:pPr>
      <w:r w:rsidRPr="00F8718A">
        <w:rPr>
          <w:sz w:val="24"/>
          <w:szCs w:val="24"/>
          <w:lang w:val="en-GB"/>
        </w:rPr>
        <w:t>derivative works of the Document.</w:t>
      </w:r>
    </w:p>
    <w:p w14:paraId="64E965DE" w14:textId="77777777" w:rsidR="00CB3B77" w:rsidRPr="00F8718A" w:rsidRDefault="00CB3B77" w:rsidP="00CB3B77">
      <w:pPr>
        <w:rPr>
          <w:sz w:val="24"/>
          <w:szCs w:val="24"/>
          <w:lang w:val="en-GB"/>
        </w:rPr>
      </w:pPr>
    </w:p>
    <w:p w14:paraId="68F5EB0F" w14:textId="77777777" w:rsidR="00CB3B77" w:rsidRPr="00F8718A" w:rsidRDefault="00CB3B77" w:rsidP="00CB3B77">
      <w:pPr>
        <w:rPr>
          <w:sz w:val="24"/>
          <w:szCs w:val="24"/>
          <w:lang w:val="en-GB"/>
        </w:rPr>
      </w:pPr>
      <w:r w:rsidRPr="00F8718A">
        <w:rPr>
          <w:sz w:val="24"/>
          <w:szCs w:val="24"/>
          <w:lang w:val="en-GB"/>
        </w:rPr>
        <w:t>If the Cover Text requirement of section 3 is applicable to these</w:t>
      </w:r>
    </w:p>
    <w:p w14:paraId="3D47907E" w14:textId="77777777" w:rsidR="00CB3B77" w:rsidRPr="00F8718A" w:rsidRDefault="00CB3B77" w:rsidP="00CB3B77">
      <w:pPr>
        <w:rPr>
          <w:sz w:val="24"/>
          <w:szCs w:val="24"/>
          <w:lang w:val="en-GB"/>
        </w:rPr>
      </w:pPr>
      <w:r w:rsidRPr="00F8718A">
        <w:rPr>
          <w:sz w:val="24"/>
          <w:szCs w:val="24"/>
          <w:lang w:val="en-GB"/>
        </w:rPr>
        <w:t>copies of the Document, then if the Document is less than one half of</w:t>
      </w:r>
    </w:p>
    <w:p w14:paraId="7D7EF6C7" w14:textId="77777777" w:rsidR="00CB3B77" w:rsidRPr="00F8718A" w:rsidRDefault="00CB3B77" w:rsidP="00CB3B77">
      <w:pPr>
        <w:rPr>
          <w:sz w:val="24"/>
          <w:szCs w:val="24"/>
          <w:lang w:val="en-GB"/>
        </w:rPr>
      </w:pPr>
      <w:r w:rsidRPr="00F8718A">
        <w:rPr>
          <w:sz w:val="24"/>
          <w:szCs w:val="24"/>
          <w:lang w:val="en-GB"/>
        </w:rPr>
        <w:t>the entire aggregate, the Document's Cover Texts may be placed on</w:t>
      </w:r>
    </w:p>
    <w:p w14:paraId="0ACE3BAA" w14:textId="77777777" w:rsidR="00CB3B77" w:rsidRPr="00F8718A" w:rsidRDefault="00CB3B77" w:rsidP="00CB3B77">
      <w:pPr>
        <w:rPr>
          <w:sz w:val="24"/>
          <w:szCs w:val="24"/>
          <w:lang w:val="en-GB"/>
        </w:rPr>
      </w:pPr>
      <w:r w:rsidRPr="00F8718A">
        <w:rPr>
          <w:sz w:val="24"/>
          <w:szCs w:val="24"/>
          <w:lang w:val="en-GB"/>
        </w:rPr>
        <w:t>covers that bracket the Document within the aggregate, or the</w:t>
      </w:r>
    </w:p>
    <w:p w14:paraId="24D3968A" w14:textId="77777777" w:rsidR="00CB3B77" w:rsidRPr="00F8718A" w:rsidRDefault="00CB3B77" w:rsidP="00CB3B77">
      <w:pPr>
        <w:rPr>
          <w:sz w:val="24"/>
          <w:szCs w:val="24"/>
          <w:lang w:val="en-GB"/>
        </w:rPr>
      </w:pPr>
      <w:r w:rsidRPr="00F8718A">
        <w:rPr>
          <w:sz w:val="24"/>
          <w:szCs w:val="24"/>
          <w:lang w:val="en-GB"/>
        </w:rPr>
        <w:t>electronic equivalent of covers if the Document is in electronic form.</w:t>
      </w:r>
    </w:p>
    <w:p w14:paraId="6443054C" w14:textId="77777777" w:rsidR="00CB3B77" w:rsidRPr="00F8718A" w:rsidRDefault="00CB3B77" w:rsidP="00CB3B77">
      <w:pPr>
        <w:rPr>
          <w:sz w:val="24"/>
          <w:szCs w:val="24"/>
          <w:lang w:val="en-GB"/>
        </w:rPr>
      </w:pPr>
      <w:r w:rsidRPr="00F8718A">
        <w:rPr>
          <w:sz w:val="24"/>
          <w:szCs w:val="24"/>
          <w:lang w:val="en-GB"/>
        </w:rPr>
        <w:t>Otherwise they must appear on printed covers that bracket the whole</w:t>
      </w:r>
    </w:p>
    <w:p w14:paraId="7A2F144A" w14:textId="77777777" w:rsidR="00CB3B77" w:rsidRPr="00F8718A" w:rsidRDefault="00CB3B77" w:rsidP="00CB3B77">
      <w:pPr>
        <w:rPr>
          <w:sz w:val="24"/>
          <w:szCs w:val="24"/>
          <w:lang w:val="en-GB"/>
        </w:rPr>
      </w:pPr>
      <w:r w:rsidRPr="00F8718A">
        <w:rPr>
          <w:sz w:val="24"/>
          <w:szCs w:val="24"/>
          <w:lang w:val="en-GB"/>
        </w:rPr>
        <w:t>aggregate.</w:t>
      </w:r>
    </w:p>
    <w:p w14:paraId="7B2A595C" w14:textId="77777777" w:rsidR="00CB3B77" w:rsidRPr="00F8718A" w:rsidRDefault="00CB3B77" w:rsidP="00CB3B77">
      <w:pPr>
        <w:rPr>
          <w:sz w:val="24"/>
          <w:szCs w:val="24"/>
          <w:lang w:val="en-GB"/>
        </w:rPr>
      </w:pPr>
    </w:p>
    <w:p w14:paraId="22B30FA4" w14:textId="77777777" w:rsidR="00CB3B77" w:rsidRPr="00F8718A" w:rsidRDefault="00CB3B77" w:rsidP="00CB3B77">
      <w:pPr>
        <w:rPr>
          <w:sz w:val="24"/>
          <w:szCs w:val="24"/>
          <w:lang w:val="en-GB"/>
        </w:rPr>
      </w:pPr>
    </w:p>
    <w:p w14:paraId="4A6BCBBD" w14:textId="77777777" w:rsidR="00CB3B77" w:rsidRPr="00F8718A" w:rsidRDefault="00CB3B77" w:rsidP="00CB3B77">
      <w:pPr>
        <w:rPr>
          <w:sz w:val="24"/>
          <w:szCs w:val="24"/>
          <w:lang w:val="en-GB"/>
        </w:rPr>
      </w:pPr>
      <w:r w:rsidRPr="00F8718A">
        <w:rPr>
          <w:sz w:val="24"/>
          <w:szCs w:val="24"/>
          <w:lang w:val="en-GB"/>
        </w:rPr>
        <w:t>8. TRANSLATION</w:t>
      </w:r>
    </w:p>
    <w:p w14:paraId="2473DE3D" w14:textId="77777777" w:rsidR="00CB3B77" w:rsidRPr="00F8718A" w:rsidRDefault="00CB3B77" w:rsidP="00CB3B77">
      <w:pPr>
        <w:rPr>
          <w:sz w:val="24"/>
          <w:szCs w:val="24"/>
          <w:lang w:val="en-GB"/>
        </w:rPr>
      </w:pPr>
    </w:p>
    <w:p w14:paraId="0C219611" w14:textId="77777777" w:rsidR="00CB3B77" w:rsidRPr="00F8718A" w:rsidRDefault="00CB3B77" w:rsidP="00CB3B77">
      <w:pPr>
        <w:rPr>
          <w:sz w:val="24"/>
          <w:szCs w:val="24"/>
          <w:lang w:val="en-GB"/>
        </w:rPr>
      </w:pPr>
      <w:r w:rsidRPr="00F8718A">
        <w:rPr>
          <w:sz w:val="24"/>
          <w:szCs w:val="24"/>
          <w:lang w:val="en-GB"/>
        </w:rPr>
        <w:t>Translation is considered a kind of modification, so you may</w:t>
      </w:r>
    </w:p>
    <w:p w14:paraId="7F86BDB9" w14:textId="77777777" w:rsidR="00CB3B77" w:rsidRPr="00F8718A" w:rsidRDefault="00CB3B77" w:rsidP="00CB3B77">
      <w:pPr>
        <w:rPr>
          <w:sz w:val="24"/>
          <w:szCs w:val="24"/>
          <w:lang w:val="en-GB"/>
        </w:rPr>
      </w:pPr>
      <w:r w:rsidRPr="00F8718A">
        <w:rPr>
          <w:sz w:val="24"/>
          <w:szCs w:val="24"/>
          <w:lang w:val="en-GB"/>
        </w:rPr>
        <w:t>distribute translations of the Document under the terms of section 4.</w:t>
      </w:r>
    </w:p>
    <w:p w14:paraId="6F296135" w14:textId="77777777" w:rsidR="00CB3B77" w:rsidRPr="00F8718A" w:rsidRDefault="00CB3B77" w:rsidP="00CB3B77">
      <w:pPr>
        <w:rPr>
          <w:sz w:val="24"/>
          <w:szCs w:val="24"/>
          <w:lang w:val="en-GB"/>
        </w:rPr>
      </w:pPr>
      <w:r w:rsidRPr="00F8718A">
        <w:rPr>
          <w:sz w:val="24"/>
          <w:szCs w:val="24"/>
          <w:lang w:val="en-GB"/>
        </w:rPr>
        <w:t>Replacing Invariant Sections with translations requires special</w:t>
      </w:r>
    </w:p>
    <w:p w14:paraId="218329F6" w14:textId="77777777" w:rsidR="00CB3B77" w:rsidRPr="00F8718A" w:rsidRDefault="00CB3B77" w:rsidP="00CB3B77">
      <w:pPr>
        <w:rPr>
          <w:sz w:val="24"/>
          <w:szCs w:val="24"/>
          <w:lang w:val="en-GB"/>
        </w:rPr>
      </w:pPr>
      <w:r w:rsidRPr="00F8718A">
        <w:rPr>
          <w:sz w:val="24"/>
          <w:szCs w:val="24"/>
          <w:lang w:val="en-GB"/>
        </w:rPr>
        <w:t>permission from their copyright holders, but you may include</w:t>
      </w:r>
    </w:p>
    <w:p w14:paraId="3FED9803" w14:textId="77777777" w:rsidR="00CB3B77" w:rsidRPr="00F8718A" w:rsidRDefault="00CB3B77" w:rsidP="00CB3B77">
      <w:pPr>
        <w:rPr>
          <w:sz w:val="24"/>
          <w:szCs w:val="24"/>
          <w:lang w:val="en-GB"/>
        </w:rPr>
      </w:pPr>
      <w:r w:rsidRPr="00F8718A">
        <w:rPr>
          <w:sz w:val="24"/>
          <w:szCs w:val="24"/>
          <w:lang w:val="en-GB"/>
        </w:rPr>
        <w:t>translations of some or all Invariant Sections in addition to the</w:t>
      </w:r>
    </w:p>
    <w:p w14:paraId="18ED762C" w14:textId="77777777" w:rsidR="00CB3B77" w:rsidRPr="00F8718A" w:rsidRDefault="00CB3B77" w:rsidP="00CB3B77">
      <w:pPr>
        <w:rPr>
          <w:sz w:val="24"/>
          <w:szCs w:val="24"/>
          <w:lang w:val="en-GB"/>
        </w:rPr>
      </w:pPr>
      <w:r w:rsidRPr="00F8718A">
        <w:rPr>
          <w:sz w:val="24"/>
          <w:szCs w:val="24"/>
          <w:lang w:val="en-GB"/>
        </w:rPr>
        <w:t>original versions of these Invariant Sections.  You may include a</w:t>
      </w:r>
    </w:p>
    <w:p w14:paraId="68DB299C" w14:textId="77777777" w:rsidR="00CB3B77" w:rsidRPr="00F8718A" w:rsidRDefault="00CB3B77" w:rsidP="00CB3B77">
      <w:pPr>
        <w:rPr>
          <w:sz w:val="24"/>
          <w:szCs w:val="24"/>
          <w:lang w:val="en-GB"/>
        </w:rPr>
      </w:pPr>
      <w:r w:rsidRPr="00F8718A">
        <w:rPr>
          <w:sz w:val="24"/>
          <w:szCs w:val="24"/>
          <w:lang w:val="en-GB"/>
        </w:rPr>
        <w:t>translation of this License, and all the license notices in the</w:t>
      </w:r>
    </w:p>
    <w:p w14:paraId="3AD82548" w14:textId="77777777" w:rsidR="00CB3B77" w:rsidRPr="00F8718A" w:rsidRDefault="00CB3B77" w:rsidP="00CB3B77">
      <w:pPr>
        <w:rPr>
          <w:sz w:val="24"/>
          <w:szCs w:val="24"/>
          <w:lang w:val="en-GB"/>
        </w:rPr>
      </w:pPr>
      <w:r w:rsidRPr="00F8718A">
        <w:rPr>
          <w:sz w:val="24"/>
          <w:szCs w:val="24"/>
          <w:lang w:val="en-GB"/>
        </w:rPr>
        <w:t>Document, and any Warranty Disclaimers, provided that you also include</w:t>
      </w:r>
    </w:p>
    <w:p w14:paraId="111B0C4F" w14:textId="77777777" w:rsidR="00CB3B77" w:rsidRPr="00F8718A" w:rsidRDefault="00CB3B77" w:rsidP="00CB3B77">
      <w:pPr>
        <w:rPr>
          <w:sz w:val="24"/>
          <w:szCs w:val="24"/>
          <w:lang w:val="en-GB"/>
        </w:rPr>
      </w:pPr>
      <w:r w:rsidRPr="00F8718A">
        <w:rPr>
          <w:sz w:val="24"/>
          <w:szCs w:val="24"/>
          <w:lang w:val="en-GB"/>
        </w:rPr>
        <w:t>the original English version of this License and the original versions</w:t>
      </w:r>
    </w:p>
    <w:p w14:paraId="55B3DB4F" w14:textId="77777777" w:rsidR="00CB3B77" w:rsidRPr="00F8718A" w:rsidRDefault="00CB3B77" w:rsidP="00CB3B77">
      <w:pPr>
        <w:rPr>
          <w:sz w:val="24"/>
          <w:szCs w:val="24"/>
          <w:lang w:val="en-GB"/>
        </w:rPr>
      </w:pPr>
      <w:r w:rsidRPr="00F8718A">
        <w:rPr>
          <w:sz w:val="24"/>
          <w:szCs w:val="24"/>
          <w:lang w:val="en-GB"/>
        </w:rPr>
        <w:t>of those notices and disclaimers.  In case of a disagreement between</w:t>
      </w:r>
    </w:p>
    <w:p w14:paraId="6FF150C5" w14:textId="77777777" w:rsidR="00CB3B77" w:rsidRPr="00F8718A" w:rsidRDefault="00CB3B77" w:rsidP="00CB3B77">
      <w:pPr>
        <w:rPr>
          <w:sz w:val="24"/>
          <w:szCs w:val="24"/>
          <w:lang w:val="en-GB"/>
        </w:rPr>
      </w:pPr>
      <w:r w:rsidRPr="00F8718A">
        <w:rPr>
          <w:sz w:val="24"/>
          <w:szCs w:val="24"/>
          <w:lang w:val="en-GB"/>
        </w:rPr>
        <w:t>the translation and the original version of this License or a notice</w:t>
      </w:r>
    </w:p>
    <w:p w14:paraId="17B48510" w14:textId="77777777" w:rsidR="00CB3B77" w:rsidRPr="00F8718A" w:rsidRDefault="00CB3B77" w:rsidP="00CB3B77">
      <w:pPr>
        <w:rPr>
          <w:sz w:val="24"/>
          <w:szCs w:val="24"/>
          <w:lang w:val="en-GB"/>
        </w:rPr>
      </w:pPr>
      <w:r w:rsidRPr="00F8718A">
        <w:rPr>
          <w:sz w:val="24"/>
          <w:szCs w:val="24"/>
          <w:lang w:val="en-GB"/>
        </w:rPr>
        <w:t>or disclaimer, the original version will prevail.</w:t>
      </w:r>
    </w:p>
    <w:p w14:paraId="03617515" w14:textId="77777777" w:rsidR="00CB3B77" w:rsidRPr="00F8718A" w:rsidRDefault="00CB3B77" w:rsidP="00CB3B77">
      <w:pPr>
        <w:rPr>
          <w:sz w:val="24"/>
          <w:szCs w:val="24"/>
          <w:lang w:val="en-GB"/>
        </w:rPr>
      </w:pPr>
    </w:p>
    <w:p w14:paraId="4CD557EE" w14:textId="77777777" w:rsidR="00CB3B77" w:rsidRPr="00F8718A" w:rsidRDefault="00CB3B77" w:rsidP="00CB3B77">
      <w:pPr>
        <w:rPr>
          <w:sz w:val="24"/>
          <w:szCs w:val="24"/>
          <w:lang w:val="en-GB"/>
        </w:rPr>
      </w:pPr>
      <w:r w:rsidRPr="00F8718A">
        <w:rPr>
          <w:sz w:val="24"/>
          <w:szCs w:val="24"/>
          <w:lang w:val="en-GB"/>
        </w:rPr>
        <w:t>If a section in the Document is Entitled "Acknowledgements",</w:t>
      </w:r>
    </w:p>
    <w:p w14:paraId="2F9B333B" w14:textId="77777777" w:rsidR="00CB3B77" w:rsidRPr="00F8718A" w:rsidRDefault="00CB3B77" w:rsidP="00CB3B77">
      <w:pPr>
        <w:rPr>
          <w:sz w:val="24"/>
          <w:szCs w:val="24"/>
          <w:lang w:val="en-GB"/>
        </w:rPr>
      </w:pPr>
      <w:r w:rsidRPr="00F8718A">
        <w:rPr>
          <w:sz w:val="24"/>
          <w:szCs w:val="24"/>
          <w:lang w:val="en-GB"/>
        </w:rPr>
        <w:t>"Dedications", or "History", the requirement (section 4) to Preserve</w:t>
      </w:r>
    </w:p>
    <w:p w14:paraId="70093C3E" w14:textId="77777777" w:rsidR="00CB3B77" w:rsidRPr="00F8718A" w:rsidRDefault="00CB3B77" w:rsidP="00CB3B77">
      <w:pPr>
        <w:rPr>
          <w:sz w:val="24"/>
          <w:szCs w:val="24"/>
          <w:lang w:val="en-GB"/>
        </w:rPr>
      </w:pPr>
      <w:r w:rsidRPr="00F8718A">
        <w:rPr>
          <w:sz w:val="24"/>
          <w:szCs w:val="24"/>
          <w:lang w:val="en-GB"/>
        </w:rPr>
        <w:t>its Title (section 1) will typically require changing the actual</w:t>
      </w:r>
    </w:p>
    <w:p w14:paraId="2D590040" w14:textId="77777777" w:rsidR="00CB3B77" w:rsidRPr="00F8718A" w:rsidRDefault="00CB3B77" w:rsidP="00CB3B77">
      <w:pPr>
        <w:rPr>
          <w:sz w:val="24"/>
          <w:szCs w:val="24"/>
          <w:lang w:val="en-GB"/>
        </w:rPr>
      </w:pPr>
      <w:r w:rsidRPr="00F8718A">
        <w:rPr>
          <w:sz w:val="24"/>
          <w:szCs w:val="24"/>
          <w:lang w:val="en-GB"/>
        </w:rPr>
        <w:t>title.</w:t>
      </w:r>
    </w:p>
    <w:p w14:paraId="4A6B561D" w14:textId="77777777" w:rsidR="00CB3B77" w:rsidRPr="00F8718A" w:rsidRDefault="00CB3B77" w:rsidP="00CB3B77">
      <w:pPr>
        <w:rPr>
          <w:sz w:val="24"/>
          <w:szCs w:val="24"/>
          <w:lang w:val="en-GB"/>
        </w:rPr>
      </w:pPr>
    </w:p>
    <w:p w14:paraId="12D37F96" w14:textId="77777777" w:rsidR="00CB3B77" w:rsidRPr="00F8718A" w:rsidRDefault="00CB3B77" w:rsidP="00CB3B77">
      <w:pPr>
        <w:rPr>
          <w:sz w:val="24"/>
          <w:szCs w:val="24"/>
          <w:lang w:val="en-GB"/>
        </w:rPr>
      </w:pPr>
    </w:p>
    <w:p w14:paraId="56D26A4B" w14:textId="77777777" w:rsidR="00CB3B77" w:rsidRPr="00F8718A" w:rsidRDefault="00CB3B77" w:rsidP="00CB3B77">
      <w:pPr>
        <w:rPr>
          <w:sz w:val="24"/>
          <w:szCs w:val="24"/>
          <w:lang w:val="en-GB"/>
        </w:rPr>
      </w:pPr>
      <w:r w:rsidRPr="00F8718A">
        <w:rPr>
          <w:sz w:val="24"/>
          <w:szCs w:val="24"/>
          <w:lang w:val="en-GB"/>
        </w:rPr>
        <w:t>9. TERMINATION</w:t>
      </w:r>
    </w:p>
    <w:p w14:paraId="6144A00D" w14:textId="77777777" w:rsidR="00CB3B77" w:rsidRPr="00F8718A" w:rsidRDefault="00CB3B77" w:rsidP="00CB3B77">
      <w:pPr>
        <w:rPr>
          <w:sz w:val="24"/>
          <w:szCs w:val="24"/>
          <w:lang w:val="en-GB"/>
        </w:rPr>
      </w:pPr>
    </w:p>
    <w:p w14:paraId="20BD06A4" w14:textId="77777777" w:rsidR="00CB3B77" w:rsidRPr="00F8718A" w:rsidRDefault="00CB3B77" w:rsidP="00CB3B77">
      <w:pPr>
        <w:rPr>
          <w:sz w:val="24"/>
          <w:szCs w:val="24"/>
          <w:lang w:val="en-GB"/>
        </w:rPr>
      </w:pPr>
      <w:r w:rsidRPr="00F8718A">
        <w:rPr>
          <w:sz w:val="24"/>
          <w:szCs w:val="24"/>
          <w:lang w:val="en-GB"/>
        </w:rPr>
        <w:t>You may not copy, modify, sublicense, or distribute the Document</w:t>
      </w:r>
    </w:p>
    <w:p w14:paraId="0EB474FB" w14:textId="77777777" w:rsidR="00CB3B77" w:rsidRPr="00F8718A" w:rsidRDefault="00CB3B77" w:rsidP="00CB3B77">
      <w:pPr>
        <w:rPr>
          <w:sz w:val="24"/>
          <w:szCs w:val="24"/>
          <w:lang w:val="en-GB"/>
        </w:rPr>
      </w:pPr>
      <w:r w:rsidRPr="00F8718A">
        <w:rPr>
          <w:sz w:val="24"/>
          <w:szCs w:val="24"/>
          <w:lang w:val="en-GB"/>
        </w:rPr>
        <w:t>except as expressly provided under this License.  Any attempt</w:t>
      </w:r>
    </w:p>
    <w:p w14:paraId="3BF88BE3" w14:textId="77777777" w:rsidR="00CB3B77" w:rsidRPr="00F8718A" w:rsidRDefault="00CB3B77" w:rsidP="00CB3B77">
      <w:pPr>
        <w:rPr>
          <w:sz w:val="24"/>
          <w:szCs w:val="24"/>
          <w:lang w:val="en-GB"/>
        </w:rPr>
      </w:pPr>
      <w:r w:rsidRPr="00F8718A">
        <w:rPr>
          <w:sz w:val="24"/>
          <w:szCs w:val="24"/>
          <w:lang w:val="en-GB"/>
        </w:rPr>
        <w:t>otherwise to copy, modify, sublicense, or distribute it is void, and</w:t>
      </w:r>
    </w:p>
    <w:p w14:paraId="491B60FA" w14:textId="77777777" w:rsidR="00CB3B77" w:rsidRPr="00F8718A" w:rsidRDefault="00CB3B77" w:rsidP="00CB3B77">
      <w:pPr>
        <w:rPr>
          <w:sz w:val="24"/>
          <w:szCs w:val="24"/>
          <w:lang w:val="en-GB"/>
        </w:rPr>
      </w:pPr>
      <w:r w:rsidRPr="00F8718A">
        <w:rPr>
          <w:sz w:val="24"/>
          <w:szCs w:val="24"/>
          <w:lang w:val="en-GB"/>
        </w:rPr>
        <w:t>will automatically terminate your rights under this License.</w:t>
      </w:r>
    </w:p>
    <w:p w14:paraId="3A6424AC" w14:textId="77777777" w:rsidR="00CB3B77" w:rsidRPr="00F8718A" w:rsidRDefault="00CB3B77" w:rsidP="00CB3B77">
      <w:pPr>
        <w:rPr>
          <w:sz w:val="24"/>
          <w:szCs w:val="24"/>
          <w:lang w:val="en-GB"/>
        </w:rPr>
      </w:pPr>
    </w:p>
    <w:p w14:paraId="2EDFA9C3" w14:textId="77777777" w:rsidR="00CB3B77" w:rsidRPr="00F8718A" w:rsidRDefault="00CB3B77" w:rsidP="00CB3B77">
      <w:pPr>
        <w:rPr>
          <w:sz w:val="24"/>
          <w:szCs w:val="24"/>
          <w:lang w:val="en-GB"/>
        </w:rPr>
      </w:pPr>
      <w:r w:rsidRPr="00F8718A">
        <w:rPr>
          <w:sz w:val="24"/>
          <w:szCs w:val="24"/>
          <w:lang w:val="en-GB"/>
        </w:rPr>
        <w:t>However, if you cease all violation of this License, then your license</w:t>
      </w:r>
    </w:p>
    <w:p w14:paraId="5580580F" w14:textId="77777777" w:rsidR="00CB3B77" w:rsidRPr="00F8718A" w:rsidRDefault="00CB3B77" w:rsidP="00CB3B77">
      <w:pPr>
        <w:rPr>
          <w:sz w:val="24"/>
          <w:szCs w:val="24"/>
          <w:lang w:val="en-GB"/>
        </w:rPr>
      </w:pPr>
      <w:r w:rsidRPr="00F8718A">
        <w:rPr>
          <w:sz w:val="24"/>
          <w:szCs w:val="24"/>
          <w:lang w:val="en-GB"/>
        </w:rPr>
        <w:t>from a particular copyright holder is reinstated (a) provisionally,</w:t>
      </w:r>
    </w:p>
    <w:p w14:paraId="37BF1676" w14:textId="77777777" w:rsidR="00CB3B77" w:rsidRPr="00F8718A" w:rsidRDefault="00CB3B77" w:rsidP="00CB3B77">
      <w:pPr>
        <w:rPr>
          <w:sz w:val="24"/>
          <w:szCs w:val="24"/>
          <w:lang w:val="en-GB"/>
        </w:rPr>
      </w:pPr>
      <w:r w:rsidRPr="00F8718A">
        <w:rPr>
          <w:sz w:val="24"/>
          <w:szCs w:val="24"/>
          <w:lang w:val="en-GB"/>
        </w:rPr>
        <w:t>unless and until the copyright holder explicitly and finally</w:t>
      </w:r>
    </w:p>
    <w:p w14:paraId="38CD6CA2" w14:textId="77777777" w:rsidR="00CB3B77" w:rsidRPr="00F8718A" w:rsidRDefault="00CB3B77" w:rsidP="00CB3B77">
      <w:pPr>
        <w:rPr>
          <w:sz w:val="24"/>
          <w:szCs w:val="24"/>
          <w:lang w:val="en-GB"/>
        </w:rPr>
      </w:pPr>
      <w:r w:rsidRPr="00F8718A">
        <w:rPr>
          <w:sz w:val="24"/>
          <w:szCs w:val="24"/>
          <w:lang w:val="en-GB"/>
        </w:rPr>
        <w:t>terminates your license, and (b) permanently, if the copyright holder</w:t>
      </w:r>
    </w:p>
    <w:p w14:paraId="3BCD4C6F" w14:textId="77777777" w:rsidR="00CB3B77" w:rsidRPr="00F8718A" w:rsidRDefault="00CB3B77" w:rsidP="00CB3B77">
      <w:pPr>
        <w:rPr>
          <w:sz w:val="24"/>
          <w:szCs w:val="24"/>
          <w:lang w:val="en-GB"/>
        </w:rPr>
      </w:pPr>
      <w:r w:rsidRPr="00F8718A">
        <w:rPr>
          <w:sz w:val="24"/>
          <w:szCs w:val="24"/>
          <w:lang w:val="en-GB"/>
        </w:rPr>
        <w:lastRenderedPageBreak/>
        <w:t>fails to notify you of the violation by some reasonable means prior to</w:t>
      </w:r>
    </w:p>
    <w:p w14:paraId="4DFA0009" w14:textId="77777777" w:rsidR="00CB3B77" w:rsidRPr="00F8718A" w:rsidRDefault="00CB3B77" w:rsidP="00CB3B77">
      <w:pPr>
        <w:rPr>
          <w:sz w:val="24"/>
          <w:szCs w:val="24"/>
          <w:lang w:val="en-GB"/>
        </w:rPr>
      </w:pPr>
      <w:r w:rsidRPr="00F8718A">
        <w:rPr>
          <w:sz w:val="24"/>
          <w:szCs w:val="24"/>
          <w:lang w:val="en-GB"/>
        </w:rPr>
        <w:t>60 days after the cessation.</w:t>
      </w:r>
    </w:p>
    <w:p w14:paraId="0AE03E93" w14:textId="77777777" w:rsidR="00CB3B77" w:rsidRPr="00F8718A" w:rsidRDefault="00CB3B77" w:rsidP="00CB3B77">
      <w:pPr>
        <w:rPr>
          <w:sz w:val="24"/>
          <w:szCs w:val="24"/>
          <w:lang w:val="en-GB"/>
        </w:rPr>
      </w:pPr>
    </w:p>
    <w:p w14:paraId="57CD570E" w14:textId="77777777" w:rsidR="00CB3B77" w:rsidRPr="00F8718A" w:rsidRDefault="00CB3B77" w:rsidP="00CB3B77">
      <w:pPr>
        <w:rPr>
          <w:sz w:val="24"/>
          <w:szCs w:val="24"/>
          <w:lang w:val="en-GB"/>
        </w:rPr>
      </w:pPr>
      <w:r w:rsidRPr="00F8718A">
        <w:rPr>
          <w:sz w:val="24"/>
          <w:szCs w:val="24"/>
          <w:lang w:val="en-GB"/>
        </w:rPr>
        <w:t>Moreover, your license from a particular copyright holder is</w:t>
      </w:r>
    </w:p>
    <w:p w14:paraId="7B91A320" w14:textId="77777777" w:rsidR="00CB3B77" w:rsidRPr="00F8718A" w:rsidRDefault="00CB3B77" w:rsidP="00CB3B77">
      <w:pPr>
        <w:rPr>
          <w:sz w:val="24"/>
          <w:szCs w:val="24"/>
          <w:lang w:val="en-GB"/>
        </w:rPr>
      </w:pPr>
      <w:r w:rsidRPr="00F8718A">
        <w:rPr>
          <w:sz w:val="24"/>
          <w:szCs w:val="24"/>
          <w:lang w:val="en-GB"/>
        </w:rPr>
        <w:t>reinstated permanently if the copyright holder notifies you of the</w:t>
      </w:r>
    </w:p>
    <w:p w14:paraId="1D2C0A2C" w14:textId="77777777" w:rsidR="00CB3B77" w:rsidRPr="00F8718A" w:rsidRDefault="00CB3B77" w:rsidP="00CB3B77">
      <w:pPr>
        <w:rPr>
          <w:sz w:val="24"/>
          <w:szCs w:val="24"/>
          <w:lang w:val="en-GB"/>
        </w:rPr>
      </w:pPr>
      <w:r w:rsidRPr="00F8718A">
        <w:rPr>
          <w:sz w:val="24"/>
          <w:szCs w:val="24"/>
          <w:lang w:val="en-GB"/>
        </w:rPr>
        <w:t>violation by some reasonable means, this is the first time you have</w:t>
      </w:r>
    </w:p>
    <w:p w14:paraId="3D8F0417" w14:textId="77777777" w:rsidR="00CB3B77" w:rsidRPr="00F8718A" w:rsidRDefault="00CB3B77" w:rsidP="00CB3B77">
      <w:pPr>
        <w:rPr>
          <w:sz w:val="24"/>
          <w:szCs w:val="24"/>
          <w:lang w:val="en-GB"/>
        </w:rPr>
      </w:pPr>
      <w:r w:rsidRPr="00F8718A">
        <w:rPr>
          <w:sz w:val="24"/>
          <w:szCs w:val="24"/>
          <w:lang w:val="en-GB"/>
        </w:rPr>
        <w:t>received notice of violation of this License (for any work) from that</w:t>
      </w:r>
    </w:p>
    <w:p w14:paraId="329CB27C" w14:textId="77777777" w:rsidR="00CB3B77" w:rsidRPr="00F8718A" w:rsidRDefault="00CB3B77" w:rsidP="00CB3B77">
      <w:pPr>
        <w:rPr>
          <w:sz w:val="24"/>
          <w:szCs w:val="24"/>
          <w:lang w:val="en-GB"/>
        </w:rPr>
      </w:pPr>
      <w:r w:rsidRPr="00F8718A">
        <w:rPr>
          <w:sz w:val="24"/>
          <w:szCs w:val="24"/>
          <w:lang w:val="en-GB"/>
        </w:rPr>
        <w:t>copyright holder, and you cure the violation prior to 30 days after</w:t>
      </w:r>
    </w:p>
    <w:p w14:paraId="40780781" w14:textId="77777777" w:rsidR="00CB3B77" w:rsidRPr="00F8718A" w:rsidRDefault="00CB3B77" w:rsidP="00CB3B77">
      <w:pPr>
        <w:rPr>
          <w:sz w:val="24"/>
          <w:szCs w:val="24"/>
          <w:lang w:val="en-GB"/>
        </w:rPr>
      </w:pPr>
      <w:r w:rsidRPr="00F8718A">
        <w:rPr>
          <w:sz w:val="24"/>
          <w:szCs w:val="24"/>
          <w:lang w:val="en-GB"/>
        </w:rPr>
        <w:t>your receipt of the notice.</w:t>
      </w:r>
    </w:p>
    <w:p w14:paraId="57C4AC24" w14:textId="77777777" w:rsidR="00CB3B77" w:rsidRPr="00F8718A" w:rsidRDefault="00CB3B77" w:rsidP="00CB3B77">
      <w:pPr>
        <w:rPr>
          <w:sz w:val="24"/>
          <w:szCs w:val="24"/>
          <w:lang w:val="en-GB"/>
        </w:rPr>
      </w:pPr>
    </w:p>
    <w:p w14:paraId="2F0CB779" w14:textId="77777777" w:rsidR="00CB3B77" w:rsidRPr="00F8718A" w:rsidRDefault="00CB3B77" w:rsidP="00CB3B77">
      <w:pPr>
        <w:rPr>
          <w:sz w:val="24"/>
          <w:szCs w:val="24"/>
          <w:lang w:val="en-GB"/>
        </w:rPr>
      </w:pPr>
      <w:r w:rsidRPr="00F8718A">
        <w:rPr>
          <w:sz w:val="24"/>
          <w:szCs w:val="24"/>
          <w:lang w:val="en-GB"/>
        </w:rPr>
        <w:t>Termination of your rights under this section does not terminate the</w:t>
      </w:r>
    </w:p>
    <w:p w14:paraId="15E760FF" w14:textId="77777777" w:rsidR="00CB3B77" w:rsidRPr="00F8718A" w:rsidRDefault="00CB3B77" w:rsidP="00CB3B77">
      <w:pPr>
        <w:rPr>
          <w:sz w:val="24"/>
          <w:szCs w:val="24"/>
          <w:lang w:val="en-GB"/>
        </w:rPr>
      </w:pPr>
      <w:r w:rsidRPr="00F8718A">
        <w:rPr>
          <w:sz w:val="24"/>
          <w:szCs w:val="24"/>
          <w:lang w:val="en-GB"/>
        </w:rPr>
        <w:t>licenses of parties who have received copies or rights from you under</w:t>
      </w:r>
    </w:p>
    <w:p w14:paraId="6880C76A" w14:textId="77777777" w:rsidR="00CB3B77" w:rsidRPr="00F8718A" w:rsidRDefault="00CB3B77" w:rsidP="00CB3B77">
      <w:pPr>
        <w:rPr>
          <w:sz w:val="24"/>
          <w:szCs w:val="24"/>
          <w:lang w:val="en-GB"/>
        </w:rPr>
      </w:pPr>
      <w:r w:rsidRPr="00F8718A">
        <w:rPr>
          <w:sz w:val="24"/>
          <w:szCs w:val="24"/>
          <w:lang w:val="en-GB"/>
        </w:rPr>
        <w:t>this License.  If your rights have been terminated and not permanently</w:t>
      </w:r>
    </w:p>
    <w:p w14:paraId="2F6F10DD" w14:textId="77777777" w:rsidR="00CB3B77" w:rsidRPr="00F8718A" w:rsidRDefault="00CB3B77" w:rsidP="00CB3B77">
      <w:pPr>
        <w:rPr>
          <w:sz w:val="24"/>
          <w:szCs w:val="24"/>
          <w:lang w:val="en-GB"/>
        </w:rPr>
      </w:pPr>
      <w:r w:rsidRPr="00F8718A">
        <w:rPr>
          <w:sz w:val="24"/>
          <w:szCs w:val="24"/>
          <w:lang w:val="en-GB"/>
        </w:rPr>
        <w:t>reinstated, receipt of a copy of some or all of the same material does</w:t>
      </w:r>
    </w:p>
    <w:p w14:paraId="52E6C294" w14:textId="77777777" w:rsidR="00CB3B77" w:rsidRPr="00F8718A" w:rsidRDefault="00CB3B77" w:rsidP="00CB3B77">
      <w:pPr>
        <w:rPr>
          <w:sz w:val="24"/>
          <w:szCs w:val="24"/>
          <w:lang w:val="en-GB"/>
        </w:rPr>
      </w:pPr>
      <w:r w:rsidRPr="00F8718A">
        <w:rPr>
          <w:sz w:val="24"/>
          <w:szCs w:val="24"/>
          <w:lang w:val="en-GB"/>
        </w:rPr>
        <w:t>not give you any rights to use it.</w:t>
      </w:r>
    </w:p>
    <w:p w14:paraId="79C38EDD" w14:textId="77777777" w:rsidR="00CB3B77" w:rsidRPr="00F8718A" w:rsidRDefault="00CB3B77" w:rsidP="00CB3B77">
      <w:pPr>
        <w:rPr>
          <w:sz w:val="24"/>
          <w:szCs w:val="24"/>
          <w:lang w:val="en-GB"/>
        </w:rPr>
      </w:pPr>
    </w:p>
    <w:p w14:paraId="5E4CB217" w14:textId="77777777" w:rsidR="00CB3B77" w:rsidRPr="00F8718A" w:rsidRDefault="00CB3B77" w:rsidP="00CB3B77">
      <w:pPr>
        <w:rPr>
          <w:sz w:val="24"/>
          <w:szCs w:val="24"/>
          <w:lang w:val="en-GB"/>
        </w:rPr>
      </w:pPr>
    </w:p>
    <w:p w14:paraId="3F58F54C" w14:textId="77777777" w:rsidR="00CB3B77" w:rsidRPr="00F8718A" w:rsidRDefault="00CB3B77" w:rsidP="00CB3B77">
      <w:pPr>
        <w:rPr>
          <w:sz w:val="24"/>
          <w:szCs w:val="24"/>
          <w:lang w:val="en-GB"/>
        </w:rPr>
      </w:pPr>
      <w:r w:rsidRPr="00F8718A">
        <w:rPr>
          <w:sz w:val="24"/>
          <w:szCs w:val="24"/>
          <w:lang w:val="en-GB"/>
        </w:rPr>
        <w:t>10. FUTURE REVISIONS OF THIS LICENSE</w:t>
      </w:r>
    </w:p>
    <w:p w14:paraId="52C72F63" w14:textId="77777777" w:rsidR="00CB3B77" w:rsidRPr="00F8718A" w:rsidRDefault="00CB3B77" w:rsidP="00CB3B77">
      <w:pPr>
        <w:rPr>
          <w:sz w:val="24"/>
          <w:szCs w:val="24"/>
          <w:lang w:val="en-GB"/>
        </w:rPr>
      </w:pPr>
    </w:p>
    <w:p w14:paraId="3E71CD72" w14:textId="77777777" w:rsidR="00CB3B77" w:rsidRPr="00F8718A" w:rsidRDefault="00CB3B77" w:rsidP="00CB3B77">
      <w:pPr>
        <w:rPr>
          <w:sz w:val="24"/>
          <w:szCs w:val="24"/>
          <w:lang w:val="en-GB"/>
        </w:rPr>
      </w:pPr>
      <w:r w:rsidRPr="00F8718A">
        <w:rPr>
          <w:sz w:val="24"/>
          <w:szCs w:val="24"/>
          <w:lang w:val="en-GB"/>
        </w:rPr>
        <w:t>The Free Software Foundation may publish new, revised versions of the</w:t>
      </w:r>
    </w:p>
    <w:p w14:paraId="2EE35825" w14:textId="77777777" w:rsidR="00CB3B77" w:rsidRPr="00F8718A" w:rsidRDefault="00CB3B77" w:rsidP="00CB3B77">
      <w:pPr>
        <w:rPr>
          <w:sz w:val="24"/>
          <w:szCs w:val="24"/>
          <w:lang w:val="en-GB"/>
        </w:rPr>
      </w:pPr>
      <w:r w:rsidRPr="00F8718A">
        <w:rPr>
          <w:sz w:val="24"/>
          <w:szCs w:val="24"/>
          <w:lang w:val="en-GB"/>
        </w:rPr>
        <w:t>GNU Free Documentation License from time to time.  Such new versions</w:t>
      </w:r>
    </w:p>
    <w:p w14:paraId="62B95317" w14:textId="77777777" w:rsidR="00CB3B77" w:rsidRPr="00F8718A" w:rsidRDefault="00CB3B77" w:rsidP="00CB3B77">
      <w:pPr>
        <w:rPr>
          <w:sz w:val="24"/>
          <w:szCs w:val="24"/>
          <w:lang w:val="en-GB"/>
        </w:rPr>
      </w:pPr>
      <w:r w:rsidRPr="00F8718A">
        <w:rPr>
          <w:sz w:val="24"/>
          <w:szCs w:val="24"/>
          <w:lang w:val="en-GB"/>
        </w:rPr>
        <w:t>will be similar in spirit to the present version, but may differ in</w:t>
      </w:r>
    </w:p>
    <w:p w14:paraId="7AB5766A" w14:textId="77777777" w:rsidR="00CB3B77" w:rsidRPr="00F8718A" w:rsidRDefault="00CB3B77" w:rsidP="00CB3B77">
      <w:pPr>
        <w:rPr>
          <w:sz w:val="24"/>
          <w:szCs w:val="24"/>
          <w:lang w:val="en-GB"/>
        </w:rPr>
      </w:pPr>
      <w:r w:rsidRPr="00F8718A">
        <w:rPr>
          <w:sz w:val="24"/>
          <w:szCs w:val="24"/>
          <w:lang w:val="en-GB"/>
        </w:rPr>
        <w:t>detail to address new problems or concerns.  See</w:t>
      </w:r>
    </w:p>
    <w:p w14:paraId="1E8CB147" w14:textId="77777777" w:rsidR="00CB3B77" w:rsidRPr="00F8718A" w:rsidRDefault="00CB3B77" w:rsidP="00CB3B77">
      <w:pPr>
        <w:rPr>
          <w:sz w:val="24"/>
          <w:szCs w:val="24"/>
          <w:lang w:val="en-GB"/>
        </w:rPr>
      </w:pPr>
      <w:r w:rsidRPr="00F8718A">
        <w:rPr>
          <w:sz w:val="24"/>
          <w:szCs w:val="24"/>
          <w:lang w:val="en-GB"/>
        </w:rPr>
        <w:t>http://www.gnu.org/copyleft/.</w:t>
      </w:r>
    </w:p>
    <w:p w14:paraId="1679B282" w14:textId="77777777" w:rsidR="00CB3B77" w:rsidRPr="00F8718A" w:rsidRDefault="00CB3B77" w:rsidP="00CB3B77">
      <w:pPr>
        <w:rPr>
          <w:sz w:val="24"/>
          <w:szCs w:val="24"/>
          <w:lang w:val="en-GB"/>
        </w:rPr>
      </w:pPr>
    </w:p>
    <w:p w14:paraId="55C1E42A" w14:textId="77777777" w:rsidR="00CB3B77" w:rsidRPr="00F8718A" w:rsidRDefault="00CB3B77" w:rsidP="00CB3B77">
      <w:pPr>
        <w:rPr>
          <w:sz w:val="24"/>
          <w:szCs w:val="24"/>
          <w:lang w:val="en-GB"/>
        </w:rPr>
      </w:pPr>
      <w:r w:rsidRPr="00F8718A">
        <w:rPr>
          <w:sz w:val="24"/>
          <w:szCs w:val="24"/>
          <w:lang w:val="en-GB"/>
        </w:rPr>
        <w:t>Each version of the License is given a distinguishing version number.</w:t>
      </w:r>
    </w:p>
    <w:p w14:paraId="0A5B0F47" w14:textId="77777777" w:rsidR="00CB3B77" w:rsidRPr="00F8718A" w:rsidRDefault="00CB3B77" w:rsidP="00CB3B77">
      <w:pPr>
        <w:rPr>
          <w:sz w:val="24"/>
          <w:szCs w:val="24"/>
          <w:lang w:val="en-GB"/>
        </w:rPr>
      </w:pPr>
      <w:r w:rsidRPr="00F8718A">
        <w:rPr>
          <w:sz w:val="24"/>
          <w:szCs w:val="24"/>
          <w:lang w:val="en-GB"/>
        </w:rPr>
        <w:t>If the Document specifies that a particular numbered version of this</w:t>
      </w:r>
    </w:p>
    <w:p w14:paraId="6265DF79" w14:textId="77777777" w:rsidR="00CB3B77" w:rsidRPr="00F8718A" w:rsidRDefault="00CB3B77" w:rsidP="00CB3B77">
      <w:pPr>
        <w:rPr>
          <w:sz w:val="24"/>
          <w:szCs w:val="24"/>
          <w:lang w:val="en-GB"/>
        </w:rPr>
      </w:pPr>
      <w:r w:rsidRPr="00F8718A">
        <w:rPr>
          <w:sz w:val="24"/>
          <w:szCs w:val="24"/>
          <w:lang w:val="en-GB"/>
        </w:rPr>
        <w:t>License "or any later version" applies to it, you have the option of</w:t>
      </w:r>
    </w:p>
    <w:p w14:paraId="793B0623" w14:textId="77777777" w:rsidR="00CB3B77" w:rsidRPr="00F8718A" w:rsidRDefault="00CB3B77" w:rsidP="00CB3B77">
      <w:pPr>
        <w:rPr>
          <w:sz w:val="24"/>
          <w:szCs w:val="24"/>
          <w:lang w:val="en-GB"/>
        </w:rPr>
      </w:pPr>
      <w:r w:rsidRPr="00F8718A">
        <w:rPr>
          <w:sz w:val="24"/>
          <w:szCs w:val="24"/>
          <w:lang w:val="en-GB"/>
        </w:rPr>
        <w:t>following the terms and conditions either of that specified version or</w:t>
      </w:r>
    </w:p>
    <w:p w14:paraId="68675D1B" w14:textId="77777777" w:rsidR="00CB3B77" w:rsidRPr="00F8718A" w:rsidRDefault="00CB3B77" w:rsidP="00CB3B77">
      <w:pPr>
        <w:rPr>
          <w:sz w:val="24"/>
          <w:szCs w:val="24"/>
          <w:lang w:val="en-GB"/>
        </w:rPr>
      </w:pPr>
      <w:r w:rsidRPr="00F8718A">
        <w:rPr>
          <w:sz w:val="24"/>
          <w:szCs w:val="24"/>
          <w:lang w:val="en-GB"/>
        </w:rPr>
        <w:t>of any later version that has been published (not as a draft) by the</w:t>
      </w:r>
    </w:p>
    <w:p w14:paraId="606BC054" w14:textId="77777777" w:rsidR="00CB3B77" w:rsidRPr="00F8718A" w:rsidRDefault="00CB3B77" w:rsidP="00CB3B77">
      <w:pPr>
        <w:rPr>
          <w:sz w:val="24"/>
          <w:szCs w:val="24"/>
          <w:lang w:val="en-GB"/>
        </w:rPr>
      </w:pPr>
      <w:r w:rsidRPr="00F8718A">
        <w:rPr>
          <w:sz w:val="24"/>
          <w:szCs w:val="24"/>
          <w:lang w:val="en-GB"/>
        </w:rPr>
        <w:t>Free Software Foundation.  If the Document does not specify a version</w:t>
      </w:r>
    </w:p>
    <w:p w14:paraId="20BE4975" w14:textId="77777777" w:rsidR="00CB3B77" w:rsidRPr="00F8718A" w:rsidRDefault="00CB3B77" w:rsidP="00CB3B77">
      <w:pPr>
        <w:rPr>
          <w:sz w:val="24"/>
          <w:szCs w:val="24"/>
          <w:lang w:val="en-GB"/>
        </w:rPr>
      </w:pPr>
      <w:r w:rsidRPr="00F8718A">
        <w:rPr>
          <w:sz w:val="24"/>
          <w:szCs w:val="24"/>
          <w:lang w:val="en-GB"/>
        </w:rPr>
        <w:t>number of this License, you may choose any version ever published (not</w:t>
      </w:r>
    </w:p>
    <w:p w14:paraId="3F14D968" w14:textId="77777777" w:rsidR="00CB3B77" w:rsidRPr="00F8718A" w:rsidRDefault="00CB3B77" w:rsidP="00CB3B77">
      <w:pPr>
        <w:rPr>
          <w:sz w:val="24"/>
          <w:szCs w:val="24"/>
          <w:lang w:val="en-GB"/>
        </w:rPr>
      </w:pPr>
      <w:r w:rsidRPr="00F8718A">
        <w:rPr>
          <w:sz w:val="24"/>
          <w:szCs w:val="24"/>
          <w:lang w:val="en-GB"/>
        </w:rPr>
        <w:t>as a draft) by the Free Software Foundation.  If the Document</w:t>
      </w:r>
    </w:p>
    <w:p w14:paraId="1DE544B3" w14:textId="77777777" w:rsidR="00CB3B77" w:rsidRPr="00F8718A" w:rsidRDefault="00CB3B77" w:rsidP="00CB3B77">
      <w:pPr>
        <w:rPr>
          <w:sz w:val="24"/>
          <w:szCs w:val="24"/>
          <w:lang w:val="en-GB"/>
        </w:rPr>
      </w:pPr>
      <w:r w:rsidRPr="00F8718A">
        <w:rPr>
          <w:sz w:val="24"/>
          <w:szCs w:val="24"/>
          <w:lang w:val="en-GB"/>
        </w:rPr>
        <w:t>specifies that a proxy can decide which future versions of this</w:t>
      </w:r>
    </w:p>
    <w:p w14:paraId="7F89394D" w14:textId="77777777" w:rsidR="00CB3B77" w:rsidRPr="00F8718A" w:rsidRDefault="00CB3B77" w:rsidP="00CB3B77">
      <w:pPr>
        <w:rPr>
          <w:sz w:val="24"/>
          <w:szCs w:val="24"/>
          <w:lang w:val="en-GB"/>
        </w:rPr>
      </w:pPr>
      <w:r w:rsidRPr="00F8718A">
        <w:rPr>
          <w:sz w:val="24"/>
          <w:szCs w:val="24"/>
          <w:lang w:val="en-GB"/>
        </w:rPr>
        <w:t>License can be used, that proxy's public statement of acceptance of a</w:t>
      </w:r>
    </w:p>
    <w:p w14:paraId="4E683A9B" w14:textId="77777777" w:rsidR="00CB3B77" w:rsidRPr="00F8718A" w:rsidRDefault="00CB3B77" w:rsidP="00CB3B77">
      <w:pPr>
        <w:rPr>
          <w:sz w:val="24"/>
          <w:szCs w:val="24"/>
          <w:lang w:val="en-GB"/>
        </w:rPr>
      </w:pPr>
      <w:r w:rsidRPr="00F8718A">
        <w:rPr>
          <w:sz w:val="24"/>
          <w:szCs w:val="24"/>
          <w:lang w:val="en-GB"/>
        </w:rPr>
        <w:t>version permanently authorizes you to choose that version for the</w:t>
      </w:r>
    </w:p>
    <w:p w14:paraId="0F9D1B10" w14:textId="77777777" w:rsidR="00CB3B77" w:rsidRPr="00F8718A" w:rsidRDefault="00CB3B77" w:rsidP="00CB3B77">
      <w:pPr>
        <w:rPr>
          <w:sz w:val="24"/>
          <w:szCs w:val="24"/>
          <w:lang w:val="en-GB"/>
        </w:rPr>
      </w:pPr>
      <w:r w:rsidRPr="00F8718A">
        <w:rPr>
          <w:sz w:val="24"/>
          <w:szCs w:val="24"/>
          <w:lang w:val="en-GB"/>
        </w:rPr>
        <w:t>Document.</w:t>
      </w:r>
    </w:p>
    <w:p w14:paraId="1923E49F" w14:textId="77777777" w:rsidR="00CB3B77" w:rsidRPr="00F8718A" w:rsidRDefault="00CB3B77" w:rsidP="00CB3B77">
      <w:pPr>
        <w:rPr>
          <w:sz w:val="24"/>
          <w:szCs w:val="24"/>
          <w:lang w:val="en-GB"/>
        </w:rPr>
      </w:pPr>
    </w:p>
    <w:p w14:paraId="110656E5" w14:textId="77777777" w:rsidR="00CB3B77" w:rsidRPr="00F8718A" w:rsidRDefault="00CB3B77" w:rsidP="00CB3B77">
      <w:pPr>
        <w:rPr>
          <w:sz w:val="24"/>
          <w:szCs w:val="24"/>
          <w:lang w:val="en-GB"/>
        </w:rPr>
      </w:pPr>
      <w:r w:rsidRPr="00F8718A">
        <w:rPr>
          <w:sz w:val="24"/>
          <w:szCs w:val="24"/>
          <w:lang w:val="en-GB"/>
        </w:rPr>
        <w:t>11. RELICENSING</w:t>
      </w:r>
    </w:p>
    <w:p w14:paraId="3B404C55" w14:textId="77777777" w:rsidR="00CB3B77" w:rsidRPr="00F8718A" w:rsidRDefault="00CB3B77" w:rsidP="00CB3B77">
      <w:pPr>
        <w:rPr>
          <w:sz w:val="24"/>
          <w:szCs w:val="24"/>
          <w:lang w:val="en-GB"/>
        </w:rPr>
      </w:pPr>
    </w:p>
    <w:p w14:paraId="2CBD3B1D" w14:textId="77777777" w:rsidR="00CB3B77" w:rsidRPr="00F8718A" w:rsidRDefault="00CB3B77" w:rsidP="00CB3B77">
      <w:pPr>
        <w:rPr>
          <w:sz w:val="24"/>
          <w:szCs w:val="24"/>
          <w:lang w:val="en-GB"/>
        </w:rPr>
      </w:pPr>
      <w:r w:rsidRPr="00F8718A">
        <w:rPr>
          <w:sz w:val="24"/>
          <w:szCs w:val="24"/>
          <w:lang w:val="en-GB"/>
        </w:rPr>
        <w:t>"Massive Multiauthor Collaboration Site" (or "MMC Site") means any</w:t>
      </w:r>
    </w:p>
    <w:p w14:paraId="72918007" w14:textId="77777777" w:rsidR="00CB3B77" w:rsidRPr="00F8718A" w:rsidRDefault="00CB3B77" w:rsidP="00CB3B77">
      <w:pPr>
        <w:rPr>
          <w:sz w:val="24"/>
          <w:szCs w:val="24"/>
          <w:lang w:val="en-GB"/>
        </w:rPr>
      </w:pPr>
      <w:r w:rsidRPr="00F8718A">
        <w:rPr>
          <w:sz w:val="24"/>
          <w:szCs w:val="24"/>
          <w:lang w:val="en-GB"/>
        </w:rPr>
        <w:t>World Wide Web server that publishes copyrightable works and also</w:t>
      </w:r>
    </w:p>
    <w:p w14:paraId="52E98B19" w14:textId="77777777" w:rsidR="00CB3B77" w:rsidRPr="00F8718A" w:rsidRDefault="00CB3B77" w:rsidP="00CB3B77">
      <w:pPr>
        <w:rPr>
          <w:sz w:val="24"/>
          <w:szCs w:val="24"/>
          <w:lang w:val="en-GB"/>
        </w:rPr>
      </w:pPr>
      <w:r w:rsidRPr="00F8718A">
        <w:rPr>
          <w:sz w:val="24"/>
          <w:szCs w:val="24"/>
          <w:lang w:val="en-GB"/>
        </w:rPr>
        <w:t>provides prominent facilities for anybody to edit those works.  A</w:t>
      </w:r>
    </w:p>
    <w:p w14:paraId="648A0FFA" w14:textId="77777777" w:rsidR="00CB3B77" w:rsidRPr="00F8718A" w:rsidRDefault="00CB3B77" w:rsidP="00CB3B77">
      <w:pPr>
        <w:rPr>
          <w:sz w:val="24"/>
          <w:szCs w:val="24"/>
          <w:lang w:val="en-GB"/>
        </w:rPr>
      </w:pPr>
      <w:r w:rsidRPr="00F8718A">
        <w:rPr>
          <w:sz w:val="24"/>
          <w:szCs w:val="24"/>
          <w:lang w:val="en-GB"/>
        </w:rPr>
        <w:t>public wiki that anybody can edit is an example of such a server.  A</w:t>
      </w:r>
    </w:p>
    <w:p w14:paraId="1F93D81E" w14:textId="77777777" w:rsidR="00CB3B77" w:rsidRPr="00F8718A" w:rsidRDefault="00CB3B77" w:rsidP="00CB3B77">
      <w:pPr>
        <w:rPr>
          <w:sz w:val="24"/>
          <w:szCs w:val="24"/>
          <w:lang w:val="en-GB"/>
        </w:rPr>
      </w:pPr>
      <w:r w:rsidRPr="00F8718A">
        <w:rPr>
          <w:sz w:val="24"/>
          <w:szCs w:val="24"/>
          <w:lang w:val="en-GB"/>
        </w:rPr>
        <w:t>"Massive Multiauthor Collaboration" (or "MMC") contained in the site</w:t>
      </w:r>
    </w:p>
    <w:p w14:paraId="05D6B8C4" w14:textId="77777777" w:rsidR="00CB3B77" w:rsidRPr="00F8718A" w:rsidRDefault="00CB3B77" w:rsidP="00CB3B77">
      <w:pPr>
        <w:rPr>
          <w:sz w:val="24"/>
          <w:szCs w:val="24"/>
          <w:lang w:val="en-GB"/>
        </w:rPr>
      </w:pPr>
      <w:r w:rsidRPr="00F8718A">
        <w:rPr>
          <w:sz w:val="24"/>
          <w:szCs w:val="24"/>
          <w:lang w:val="en-GB"/>
        </w:rPr>
        <w:t>means any set of copyrightable works thus published on the MMC site.</w:t>
      </w:r>
    </w:p>
    <w:p w14:paraId="197ADDB8" w14:textId="77777777" w:rsidR="00CB3B77" w:rsidRPr="00F8718A" w:rsidRDefault="00CB3B77" w:rsidP="00CB3B77">
      <w:pPr>
        <w:rPr>
          <w:sz w:val="24"/>
          <w:szCs w:val="24"/>
          <w:lang w:val="en-GB"/>
        </w:rPr>
      </w:pPr>
    </w:p>
    <w:p w14:paraId="19989D42" w14:textId="77777777" w:rsidR="00CB3B77" w:rsidRPr="00F8718A" w:rsidRDefault="00CB3B77" w:rsidP="00CB3B77">
      <w:pPr>
        <w:rPr>
          <w:sz w:val="24"/>
          <w:szCs w:val="24"/>
          <w:lang w:val="en-GB"/>
        </w:rPr>
      </w:pPr>
      <w:r w:rsidRPr="00F8718A">
        <w:rPr>
          <w:sz w:val="24"/>
          <w:szCs w:val="24"/>
          <w:lang w:val="en-GB"/>
        </w:rPr>
        <w:t xml:space="preserve">"CC-BY-SA" means the Creative Commons Attribution-Share Alike 3.0 </w:t>
      </w:r>
    </w:p>
    <w:p w14:paraId="0ED5B669" w14:textId="77777777" w:rsidR="00CB3B77" w:rsidRPr="00F8718A" w:rsidRDefault="00CB3B77" w:rsidP="00CB3B77">
      <w:pPr>
        <w:rPr>
          <w:sz w:val="24"/>
          <w:szCs w:val="24"/>
          <w:lang w:val="en-GB"/>
        </w:rPr>
      </w:pPr>
      <w:r w:rsidRPr="00F8718A">
        <w:rPr>
          <w:sz w:val="24"/>
          <w:szCs w:val="24"/>
          <w:lang w:val="en-GB"/>
        </w:rPr>
        <w:t xml:space="preserve">license published by Creative Commons Corporation, a not-for-profit </w:t>
      </w:r>
    </w:p>
    <w:p w14:paraId="37C38DEC" w14:textId="77777777" w:rsidR="00CB3B77" w:rsidRPr="00F8718A" w:rsidRDefault="00CB3B77" w:rsidP="00CB3B77">
      <w:pPr>
        <w:rPr>
          <w:sz w:val="24"/>
          <w:szCs w:val="24"/>
          <w:lang w:val="en-GB"/>
        </w:rPr>
      </w:pPr>
      <w:r w:rsidRPr="00F8718A">
        <w:rPr>
          <w:sz w:val="24"/>
          <w:szCs w:val="24"/>
          <w:lang w:val="en-GB"/>
        </w:rPr>
        <w:t xml:space="preserve">corporation with a principal place of business in San Francisco, </w:t>
      </w:r>
    </w:p>
    <w:p w14:paraId="64285DEA" w14:textId="77777777" w:rsidR="00CB3B77" w:rsidRPr="00F8718A" w:rsidRDefault="00CB3B77" w:rsidP="00CB3B77">
      <w:pPr>
        <w:rPr>
          <w:sz w:val="24"/>
          <w:szCs w:val="24"/>
          <w:lang w:val="en-GB"/>
        </w:rPr>
      </w:pPr>
      <w:r w:rsidRPr="00F8718A">
        <w:rPr>
          <w:sz w:val="24"/>
          <w:szCs w:val="24"/>
          <w:lang w:val="en-GB"/>
        </w:rPr>
        <w:t xml:space="preserve">California, as well as future copyleft versions of that license </w:t>
      </w:r>
    </w:p>
    <w:p w14:paraId="7BA7C946" w14:textId="77777777" w:rsidR="00CB3B77" w:rsidRPr="00F8718A" w:rsidRDefault="00CB3B77" w:rsidP="00CB3B77">
      <w:pPr>
        <w:rPr>
          <w:sz w:val="24"/>
          <w:szCs w:val="24"/>
          <w:lang w:val="en-GB"/>
        </w:rPr>
      </w:pPr>
      <w:r w:rsidRPr="00F8718A">
        <w:rPr>
          <w:sz w:val="24"/>
          <w:szCs w:val="24"/>
          <w:lang w:val="en-GB"/>
        </w:rPr>
        <w:lastRenderedPageBreak/>
        <w:t>published by that same organization.</w:t>
      </w:r>
    </w:p>
    <w:p w14:paraId="6EE17884" w14:textId="77777777" w:rsidR="00CB3B77" w:rsidRPr="00F8718A" w:rsidRDefault="00CB3B77" w:rsidP="00CB3B77">
      <w:pPr>
        <w:rPr>
          <w:sz w:val="24"/>
          <w:szCs w:val="24"/>
          <w:lang w:val="en-GB"/>
        </w:rPr>
      </w:pPr>
    </w:p>
    <w:p w14:paraId="5AD943FB" w14:textId="77777777" w:rsidR="00CB3B77" w:rsidRPr="00F8718A" w:rsidRDefault="00CB3B77" w:rsidP="00CB3B77">
      <w:pPr>
        <w:rPr>
          <w:sz w:val="24"/>
          <w:szCs w:val="24"/>
          <w:lang w:val="en-GB"/>
        </w:rPr>
      </w:pPr>
      <w:r w:rsidRPr="00F8718A">
        <w:rPr>
          <w:sz w:val="24"/>
          <w:szCs w:val="24"/>
          <w:lang w:val="en-GB"/>
        </w:rPr>
        <w:t xml:space="preserve">"Incorporate" means to publish or republish a Document, in whole or in </w:t>
      </w:r>
    </w:p>
    <w:p w14:paraId="5C11E0E7" w14:textId="77777777" w:rsidR="00CB3B77" w:rsidRPr="00F8718A" w:rsidRDefault="00CB3B77" w:rsidP="00CB3B77">
      <w:pPr>
        <w:rPr>
          <w:sz w:val="24"/>
          <w:szCs w:val="24"/>
          <w:lang w:val="en-GB"/>
        </w:rPr>
      </w:pPr>
      <w:r w:rsidRPr="00F8718A">
        <w:rPr>
          <w:sz w:val="24"/>
          <w:szCs w:val="24"/>
          <w:lang w:val="en-GB"/>
        </w:rPr>
        <w:t>part, as part of another Document.</w:t>
      </w:r>
    </w:p>
    <w:p w14:paraId="34EDED43" w14:textId="77777777" w:rsidR="00CB3B77" w:rsidRPr="00F8718A" w:rsidRDefault="00CB3B77" w:rsidP="00CB3B77">
      <w:pPr>
        <w:rPr>
          <w:sz w:val="24"/>
          <w:szCs w:val="24"/>
          <w:lang w:val="en-GB"/>
        </w:rPr>
      </w:pPr>
    </w:p>
    <w:p w14:paraId="26B3FA09" w14:textId="77777777" w:rsidR="00CB3B77" w:rsidRPr="00F8718A" w:rsidRDefault="00CB3B77" w:rsidP="00CB3B77">
      <w:pPr>
        <w:rPr>
          <w:sz w:val="24"/>
          <w:szCs w:val="24"/>
          <w:lang w:val="en-GB"/>
        </w:rPr>
      </w:pPr>
      <w:r w:rsidRPr="00F8718A">
        <w:rPr>
          <w:sz w:val="24"/>
          <w:szCs w:val="24"/>
          <w:lang w:val="en-GB"/>
        </w:rPr>
        <w:t xml:space="preserve">An MMC is "eligible for relicensing" if it is licensed under this </w:t>
      </w:r>
    </w:p>
    <w:p w14:paraId="618BE4D0" w14:textId="77777777" w:rsidR="00CB3B77" w:rsidRPr="00F8718A" w:rsidRDefault="00CB3B77" w:rsidP="00CB3B77">
      <w:pPr>
        <w:rPr>
          <w:sz w:val="24"/>
          <w:szCs w:val="24"/>
          <w:lang w:val="en-GB"/>
        </w:rPr>
      </w:pPr>
      <w:r w:rsidRPr="00F8718A">
        <w:rPr>
          <w:sz w:val="24"/>
          <w:szCs w:val="24"/>
          <w:lang w:val="en-GB"/>
        </w:rPr>
        <w:t xml:space="preserve">License, and if all works that were first published under this License </w:t>
      </w:r>
    </w:p>
    <w:p w14:paraId="4ED5EC95" w14:textId="77777777" w:rsidR="00CB3B77" w:rsidRPr="00F8718A" w:rsidRDefault="00CB3B77" w:rsidP="00CB3B77">
      <w:pPr>
        <w:rPr>
          <w:sz w:val="24"/>
          <w:szCs w:val="24"/>
          <w:lang w:val="en-GB"/>
        </w:rPr>
      </w:pPr>
      <w:r w:rsidRPr="00F8718A">
        <w:rPr>
          <w:sz w:val="24"/>
          <w:szCs w:val="24"/>
          <w:lang w:val="en-GB"/>
        </w:rPr>
        <w:t xml:space="preserve">somewhere other than this MMC, and subsequently incorporated in whole or </w:t>
      </w:r>
    </w:p>
    <w:p w14:paraId="7FE1F4FB" w14:textId="77777777" w:rsidR="00CB3B77" w:rsidRPr="00F8718A" w:rsidRDefault="00CB3B77" w:rsidP="00CB3B77">
      <w:pPr>
        <w:rPr>
          <w:sz w:val="24"/>
          <w:szCs w:val="24"/>
          <w:lang w:val="en-GB"/>
        </w:rPr>
      </w:pPr>
      <w:r w:rsidRPr="00F8718A">
        <w:rPr>
          <w:sz w:val="24"/>
          <w:szCs w:val="24"/>
          <w:lang w:val="en-GB"/>
        </w:rPr>
        <w:t xml:space="preserve">in part into the MMC, (1) had no cover texts or invariant sections, and </w:t>
      </w:r>
    </w:p>
    <w:p w14:paraId="1A802DC2" w14:textId="77777777" w:rsidR="00CB3B77" w:rsidRPr="00F8718A" w:rsidRDefault="00CB3B77" w:rsidP="00CB3B77">
      <w:pPr>
        <w:rPr>
          <w:sz w:val="24"/>
          <w:szCs w:val="24"/>
          <w:lang w:val="en-GB"/>
        </w:rPr>
      </w:pPr>
      <w:r w:rsidRPr="00F8718A">
        <w:rPr>
          <w:sz w:val="24"/>
          <w:szCs w:val="24"/>
          <w:lang w:val="en-GB"/>
        </w:rPr>
        <w:t>(2) were thus incorporated prior to November 1, 2008.</w:t>
      </w:r>
    </w:p>
    <w:p w14:paraId="42682698" w14:textId="77777777" w:rsidR="00CB3B77" w:rsidRPr="00F8718A" w:rsidRDefault="00CB3B77" w:rsidP="00CB3B77">
      <w:pPr>
        <w:rPr>
          <w:sz w:val="24"/>
          <w:szCs w:val="24"/>
          <w:lang w:val="en-GB"/>
        </w:rPr>
      </w:pPr>
    </w:p>
    <w:p w14:paraId="309D7B1F" w14:textId="77777777" w:rsidR="00CB3B77" w:rsidRPr="00F8718A" w:rsidRDefault="00CB3B77" w:rsidP="00CB3B77">
      <w:pPr>
        <w:rPr>
          <w:sz w:val="24"/>
          <w:szCs w:val="24"/>
          <w:lang w:val="en-GB"/>
        </w:rPr>
      </w:pPr>
      <w:r w:rsidRPr="00F8718A">
        <w:rPr>
          <w:sz w:val="24"/>
          <w:szCs w:val="24"/>
          <w:lang w:val="en-GB"/>
        </w:rPr>
        <w:t>The operator of an MMC Site may republish an MMC contained in the site</w:t>
      </w:r>
    </w:p>
    <w:p w14:paraId="24892F4D" w14:textId="77777777" w:rsidR="00CB3B77" w:rsidRPr="00F8718A" w:rsidRDefault="00CB3B77" w:rsidP="00CB3B77">
      <w:pPr>
        <w:rPr>
          <w:sz w:val="24"/>
          <w:szCs w:val="24"/>
          <w:lang w:val="en-GB"/>
        </w:rPr>
      </w:pPr>
      <w:r w:rsidRPr="00F8718A">
        <w:rPr>
          <w:sz w:val="24"/>
          <w:szCs w:val="24"/>
          <w:lang w:val="en-GB"/>
        </w:rPr>
        <w:t>under CC-BY-SA on the same site at any time before August 1, 2009,</w:t>
      </w:r>
    </w:p>
    <w:p w14:paraId="3DE86B0C" w14:textId="77777777" w:rsidR="00CB3B77" w:rsidRPr="00F8718A" w:rsidRDefault="00CB3B77" w:rsidP="00CB3B77">
      <w:pPr>
        <w:rPr>
          <w:sz w:val="24"/>
          <w:szCs w:val="24"/>
          <w:lang w:val="en-GB"/>
        </w:rPr>
      </w:pPr>
      <w:r w:rsidRPr="00F8718A">
        <w:rPr>
          <w:sz w:val="24"/>
          <w:szCs w:val="24"/>
          <w:lang w:val="en-GB"/>
        </w:rPr>
        <w:t>provided the MMC is eligible for relicensing.</w:t>
      </w:r>
    </w:p>
    <w:p w14:paraId="185F8F8B" w14:textId="77777777" w:rsidR="00CB3B77" w:rsidRPr="00F8718A" w:rsidRDefault="00CB3B77" w:rsidP="00CB3B77">
      <w:pPr>
        <w:rPr>
          <w:sz w:val="24"/>
          <w:szCs w:val="24"/>
          <w:lang w:val="en-GB"/>
        </w:rPr>
      </w:pPr>
    </w:p>
    <w:p w14:paraId="2512755B" w14:textId="77777777" w:rsidR="00CB3B77" w:rsidRPr="00F8718A" w:rsidRDefault="00CB3B77" w:rsidP="00CB3B77">
      <w:pPr>
        <w:rPr>
          <w:sz w:val="24"/>
          <w:szCs w:val="24"/>
          <w:lang w:val="en-GB"/>
        </w:rPr>
      </w:pPr>
    </w:p>
    <w:p w14:paraId="502CDDD4" w14:textId="77777777" w:rsidR="00CB3B77" w:rsidRPr="00F8718A" w:rsidRDefault="00CB3B77" w:rsidP="00CB3B77">
      <w:pPr>
        <w:rPr>
          <w:sz w:val="24"/>
          <w:szCs w:val="24"/>
          <w:lang w:val="en-GB"/>
        </w:rPr>
      </w:pPr>
      <w:r w:rsidRPr="00F8718A">
        <w:rPr>
          <w:sz w:val="24"/>
          <w:szCs w:val="24"/>
          <w:lang w:val="en-GB"/>
        </w:rPr>
        <w:t>ADDENDUM: How to use this License for your documents</w:t>
      </w:r>
    </w:p>
    <w:p w14:paraId="6446E993" w14:textId="77777777" w:rsidR="00CB3B77" w:rsidRPr="00F8718A" w:rsidRDefault="00CB3B77" w:rsidP="00CB3B77">
      <w:pPr>
        <w:rPr>
          <w:sz w:val="24"/>
          <w:szCs w:val="24"/>
          <w:lang w:val="en-GB"/>
        </w:rPr>
      </w:pPr>
    </w:p>
    <w:p w14:paraId="0F7BAB42" w14:textId="77777777" w:rsidR="00CB3B77" w:rsidRPr="00F8718A" w:rsidRDefault="00CB3B77" w:rsidP="00CB3B77">
      <w:pPr>
        <w:rPr>
          <w:sz w:val="24"/>
          <w:szCs w:val="24"/>
          <w:lang w:val="en-GB"/>
        </w:rPr>
      </w:pPr>
      <w:r w:rsidRPr="00F8718A">
        <w:rPr>
          <w:sz w:val="24"/>
          <w:szCs w:val="24"/>
          <w:lang w:val="en-GB"/>
        </w:rPr>
        <w:t>To use this License in a document you have written, include a copy of</w:t>
      </w:r>
    </w:p>
    <w:p w14:paraId="1665CA50" w14:textId="77777777" w:rsidR="00CB3B77" w:rsidRPr="00F8718A" w:rsidRDefault="00CB3B77" w:rsidP="00CB3B77">
      <w:pPr>
        <w:rPr>
          <w:sz w:val="24"/>
          <w:szCs w:val="24"/>
          <w:lang w:val="en-GB"/>
        </w:rPr>
      </w:pPr>
      <w:r w:rsidRPr="00F8718A">
        <w:rPr>
          <w:sz w:val="24"/>
          <w:szCs w:val="24"/>
          <w:lang w:val="en-GB"/>
        </w:rPr>
        <w:t>the License in the document and put the following copyright and</w:t>
      </w:r>
    </w:p>
    <w:p w14:paraId="5A0F0F8A" w14:textId="77777777" w:rsidR="00CB3B77" w:rsidRPr="00F8718A" w:rsidRDefault="00CB3B77" w:rsidP="00CB3B77">
      <w:pPr>
        <w:rPr>
          <w:sz w:val="24"/>
          <w:szCs w:val="24"/>
          <w:lang w:val="en-GB"/>
        </w:rPr>
      </w:pPr>
      <w:r w:rsidRPr="00F8718A">
        <w:rPr>
          <w:sz w:val="24"/>
          <w:szCs w:val="24"/>
          <w:lang w:val="en-GB"/>
        </w:rPr>
        <w:t>license notices just after the title page:</w:t>
      </w:r>
    </w:p>
    <w:p w14:paraId="784F7199" w14:textId="77777777" w:rsidR="00CB3B77" w:rsidRPr="00F8718A" w:rsidRDefault="00CB3B77" w:rsidP="00CB3B77">
      <w:pPr>
        <w:rPr>
          <w:sz w:val="24"/>
          <w:szCs w:val="24"/>
          <w:lang w:val="en-GB"/>
        </w:rPr>
      </w:pPr>
      <w:r w:rsidRPr="00F8718A">
        <w:rPr>
          <w:sz w:val="24"/>
          <w:szCs w:val="24"/>
          <w:lang w:val="en-GB"/>
        </w:rPr>
        <w:t xml:space="preserve">    Copyright (c)  YEAR  YOUR NAME.</w:t>
      </w:r>
    </w:p>
    <w:p w14:paraId="1AC5E030" w14:textId="77777777" w:rsidR="00CB3B77" w:rsidRPr="00F8718A" w:rsidRDefault="00CB3B77" w:rsidP="00CB3B77">
      <w:pPr>
        <w:rPr>
          <w:sz w:val="24"/>
          <w:szCs w:val="24"/>
          <w:lang w:val="en-GB"/>
        </w:rPr>
      </w:pPr>
      <w:r w:rsidRPr="00F8718A">
        <w:rPr>
          <w:sz w:val="24"/>
          <w:szCs w:val="24"/>
          <w:lang w:val="en-GB"/>
        </w:rPr>
        <w:t xml:space="preserve">    Permission is granted to copy, distribute and/or modify this document</w:t>
      </w:r>
    </w:p>
    <w:p w14:paraId="3436509A" w14:textId="77777777" w:rsidR="00CB3B77" w:rsidRPr="00F8718A" w:rsidRDefault="00CB3B77" w:rsidP="00CB3B77">
      <w:pPr>
        <w:rPr>
          <w:sz w:val="24"/>
          <w:szCs w:val="24"/>
          <w:lang w:val="en-GB"/>
        </w:rPr>
      </w:pPr>
      <w:r w:rsidRPr="00F8718A">
        <w:rPr>
          <w:sz w:val="24"/>
          <w:szCs w:val="24"/>
          <w:lang w:val="en-GB"/>
        </w:rPr>
        <w:t xml:space="preserve">    under the terms of the GNU Free Documentation License, Version 1.3</w:t>
      </w:r>
    </w:p>
    <w:p w14:paraId="22BF0282" w14:textId="77777777" w:rsidR="00CB3B77" w:rsidRPr="00F8718A" w:rsidRDefault="00CB3B77" w:rsidP="00CB3B77">
      <w:pPr>
        <w:rPr>
          <w:sz w:val="24"/>
          <w:szCs w:val="24"/>
          <w:lang w:val="en-GB"/>
        </w:rPr>
      </w:pPr>
      <w:r w:rsidRPr="00F8718A">
        <w:rPr>
          <w:sz w:val="24"/>
          <w:szCs w:val="24"/>
          <w:lang w:val="en-GB"/>
        </w:rPr>
        <w:t xml:space="preserve">    or any later version published by the Free Software Foundation;</w:t>
      </w:r>
    </w:p>
    <w:p w14:paraId="14CFF18C" w14:textId="77777777" w:rsidR="00CB3B77" w:rsidRPr="00F8718A" w:rsidRDefault="00CB3B77" w:rsidP="00CB3B77">
      <w:pPr>
        <w:rPr>
          <w:sz w:val="24"/>
          <w:szCs w:val="24"/>
          <w:lang w:val="en-GB"/>
        </w:rPr>
      </w:pPr>
      <w:r w:rsidRPr="00F8718A">
        <w:rPr>
          <w:sz w:val="24"/>
          <w:szCs w:val="24"/>
          <w:lang w:val="en-GB"/>
        </w:rPr>
        <w:t xml:space="preserve">    with no Invariant Sections, no Front-Cover Texts, and no Back-Cover Texts.</w:t>
      </w:r>
    </w:p>
    <w:p w14:paraId="087243CE" w14:textId="77777777" w:rsidR="00CB3B77" w:rsidRPr="00F8718A" w:rsidRDefault="00CB3B77" w:rsidP="00CB3B77">
      <w:pPr>
        <w:rPr>
          <w:sz w:val="24"/>
          <w:szCs w:val="24"/>
          <w:lang w:val="en-GB"/>
        </w:rPr>
      </w:pPr>
      <w:r w:rsidRPr="00F8718A">
        <w:rPr>
          <w:sz w:val="24"/>
          <w:szCs w:val="24"/>
          <w:lang w:val="en-GB"/>
        </w:rPr>
        <w:t xml:space="preserve">    A copy of the license is included in the section entitled "GNU</w:t>
      </w:r>
    </w:p>
    <w:p w14:paraId="229FF54D" w14:textId="77777777" w:rsidR="00CB3B77" w:rsidRPr="00F8718A" w:rsidRDefault="00CB3B77" w:rsidP="00CB3B77">
      <w:pPr>
        <w:rPr>
          <w:sz w:val="24"/>
          <w:szCs w:val="24"/>
          <w:lang w:val="en-GB"/>
        </w:rPr>
      </w:pPr>
      <w:r w:rsidRPr="00F8718A">
        <w:rPr>
          <w:sz w:val="24"/>
          <w:szCs w:val="24"/>
          <w:lang w:val="en-GB"/>
        </w:rPr>
        <w:t xml:space="preserve">    Free Documentation License".</w:t>
      </w:r>
    </w:p>
    <w:p w14:paraId="6D925F0A" w14:textId="77777777" w:rsidR="00CB3B77" w:rsidRPr="00F8718A" w:rsidRDefault="00CB3B77" w:rsidP="00CB3B77">
      <w:pPr>
        <w:rPr>
          <w:sz w:val="24"/>
          <w:szCs w:val="24"/>
          <w:lang w:val="en-GB"/>
        </w:rPr>
      </w:pPr>
    </w:p>
    <w:p w14:paraId="2354FB32" w14:textId="77777777" w:rsidR="00CB3B77" w:rsidRPr="00F8718A" w:rsidRDefault="00CB3B77" w:rsidP="00CB3B77">
      <w:pPr>
        <w:rPr>
          <w:sz w:val="24"/>
          <w:szCs w:val="24"/>
          <w:lang w:val="en-GB"/>
        </w:rPr>
      </w:pPr>
      <w:r w:rsidRPr="00F8718A">
        <w:rPr>
          <w:sz w:val="24"/>
          <w:szCs w:val="24"/>
          <w:lang w:val="en-GB"/>
        </w:rPr>
        <w:t>If you have Invariant Sections, Front-Cover Texts and Back-Cover Texts,</w:t>
      </w:r>
    </w:p>
    <w:p w14:paraId="0E356AAF" w14:textId="77777777" w:rsidR="00CB3B77" w:rsidRPr="00F8718A" w:rsidRDefault="00CB3B77" w:rsidP="00CB3B77">
      <w:pPr>
        <w:rPr>
          <w:sz w:val="24"/>
          <w:szCs w:val="24"/>
          <w:lang w:val="en-GB"/>
        </w:rPr>
      </w:pPr>
      <w:r w:rsidRPr="00F8718A">
        <w:rPr>
          <w:sz w:val="24"/>
          <w:szCs w:val="24"/>
          <w:lang w:val="en-GB"/>
        </w:rPr>
        <w:t>replace the "with...Texts." line with this:</w:t>
      </w:r>
    </w:p>
    <w:p w14:paraId="6D4DEEFC" w14:textId="77777777" w:rsidR="00CB3B77" w:rsidRPr="00F8718A" w:rsidRDefault="00CB3B77" w:rsidP="00CB3B77">
      <w:pPr>
        <w:rPr>
          <w:sz w:val="24"/>
          <w:szCs w:val="24"/>
          <w:lang w:val="en-GB"/>
        </w:rPr>
      </w:pPr>
      <w:r w:rsidRPr="00F8718A">
        <w:rPr>
          <w:sz w:val="24"/>
          <w:szCs w:val="24"/>
          <w:lang w:val="en-GB"/>
        </w:rPr>
        <w:t xml:space="preserve">    with the Invariant Sections being LIST THEIR TITLES, with the</w:t>
      </w:r>
    </w:p>
    <w:p w14:paraId="61D639F9" w14:textId="77777777" w:rsidR="00CB3B77" w:rsidRPr="00F8718A" w:rsidRDefault="00CB3B77" w:rsidP="00CB3B77">
      <w:pPr>
        <w:rPr>
          <w:sz w:val="24"/>
          <w:szCs w:val="24"/>
          <w:lang w:val="en-GB"/>
        </w:rPr>
      </w:pPr>
      <w:r w:rsidRPr="00F8718A">
        <w:rPr>
          <w:sz w:val="24"/>
          <w:szCs w:val="24"/>
          <w:lang w:val="en-GB"/>
        </w:rPr>
        <w:t xml:space="preserve">    Front-Cover Texts being LIST, and with the Back-Cover Texts being LIST.</w:t>
      </w:r>
    </w:p>
    <w:p w14:paraId="727AEC2E" w14:textId="77777777" w:rsidR="00CB3B77" w:rsidRPr="00F8718A" w:rsidRDefault="00CB3B77" w:rsidP="00CB3B77">
      <w:pPr>
        <w:rPr>
          <w:sz w:val="24"/>
          <w:szCs w:val="24"/>
          <w:lang w:val="en-GB"/>
        </w:rPr>
      </w:pPr>
    </w:p>
    <w:p w14:paraId="70C3A209" w14:textId="77777777" w:rsidR="00CB3B77" w:rsidRPr="00F8718A" w:rsidRDefault="00CB3B77" w:rsidP="00CB3B77">
      <w:pPr>
        <w:rPr>
          <w:sz w:val="24"/>
          <w:szCs w:val="24"/>
          <w:lang w:val="en-GB"/>
        </w:rPr>
      </w:pPr>
      <w:r w:rsidRPr="00F8718A">
        <w:rPr>
          <w:sz w:val="24"/>
          <w:szCs w:val="24"/>
          <w:lang w:val="en-GB"/>
        </w:rPr>
        <w:t>If you have Invariant Sections without Cover Texts, or some other</w:t>
      </w:r>
    </w:p>
    <w:p w14:paraId="1C2C20E4" w14:textId="77777777" w:rsidR="00CB3B77" w:rsidRPr="00F8718A" w:rsidRDefault="00CB3B77" w:rsidP="00CB3B77">
      <w:pPr>
        <w:rPr>
          <w:sz w:val="24"/>
          <w:szCs w:val="24"/>
          <w:lang w:val="en-GB"/>
        </w:rPr>
      </w:pPr>
      <w:r w:rsidRPr="00F8718A">
        <w:rPr>
          <w:sz w:val="24"/>
          <w:szCs w:val="24"/>
          <w:lang w:val="en-GB"/>
        </w:rPr>
        <w:t>combination of the three, merge those two alternatives to suit the</w:t>
      </w:r>
    </w:p>
    <w:p w14:paraId="63F69AC6" w14:textId="77777777" w:rsidR="00CB3B77" w:rsidRPr="00F8718A" w:rsidRDefault="00CB3B77" w:rsidP="00CB3B77">
      <w:pPr>
        <w:rPr>
          <w:sz w:val="24"/>
          <w:szCs w:val="24"/>
          <w:lang w:val="en-GB"/>
        </w:rPr>
      </w:pPr>
      <w:r w:rsidRPr="00F8718A">
        <w:rPr>
          <w:sz w:val="24"/>
          <w:szCs w:val="24"/>
          <w:lang w:val="en-GB"/>
        </w:rPr>
        <w:t>situation.</w:t>
      </w:r>
    </w:p>
    <w:p w14:paraId="40547C91" w14:textId="77777777" w:rsidR="00CB3B77" w:rsidRPr="00F8718A" w:rsidRDefault="00CB3B77" w:rsidP="00CB3B77">
      <w:pPr>
        <w:rPr>
          <w:sz w:val="24"/>
          <w:szCs w:val="24"/>
          <w:lang w:val="en-GB"/>
        </w:rPr>
      </w:pPr>
      <w:r w:rsidRPr="00F8718A">
        <w:rPr>
          <w:sz w:val="24"/>
          <w:szCs w:val="24"/>
          <w:lang w:val="en-GB"/>
        </w:rPr>
        <w:t>If your document contains nontrivial examples of program code, we</w:t>
      </w:r>
    </w:p>
    <w:p w14:paraId="043BB02E" w14:textId="77777777" w:rsidR="00CB3B77" w:rsidRPr="00F8718A" w:rsidRDefault="00CB3B77" w:rsidP="00CB3B77">
      <w:pPr>
        <w:rPr>
          <w:sz w:val="24"/>
          <w:szCs w:val="24"/>
          <w:lang w:val="en-GB"/>
        </w:rPr>
      </w:pPr>
      <w:r w:rsidRPr="00F8718A">
        <w:rPr>
          <w:sz w:val="24"/>
          <w:szCs w:val="24"/>
          <w:lang w:val="en-GB"/>
        </w:rPr>
        <w:t>recommend releasing these examples in parallel under your choice of</w:t>
      </w:r>
    </w:p>
    <w:p w14:paraId="00E27E9A" w14:textId="77777777" w:rsidR="00CB3B77" w:rsidRPr="00F8718A" w:rsidRDefault="00CB3B77" w:rsidP="00CB3B77">
      <w:pPr>
        <w:rPr>
          <w:sz w:val="24"/>
          <w:szCs w:val="24"/>
          <w:lang w:val="en-GB"/>
        </w:rPr>
      </w:pPr>
      <w:r w:rsidRPr="00F8718A">
        <w:rPr>
          <w:sz w:val="24"/>
          <w:szCs w:val="24"/>
          <w:lang w:val="en-GB"/>
        </w:rPr>
        <w:t>free software license, such as the GNU General Public License,</w:t>
      </w:r>
    </w:p>
    <w:p w14:paraId="0C1F7BAB" w14:textId="77777777" w:rsidR="00CB3B77" w:rsidRPr="00F8718A" w:rsidRDefault="00CB3B77" w:rsidP="00CB3B77">
      <w:pPr>
        <w:rPr>
          <w:sz w:val="24"/>
          <w:szCs w:val="24"/>
          <w:lang w:val="en-GB"/>
        </w:rPr>
      </w:pPr>
      <w:r w:rsidRPr="00F8718A">
        <w:rPr>
          <w:sz w:val="24"/>
          <w:szCs w:val="24"/>
          <w:lang w:val="en-GB"/>
        </w:rPr>
        <w:t>to permit their use in free software.</w:t>
      </w:r>
    </w:p>
    <w:p w14:paraId="7FADA73C" w14:textId="24463194" w:rsidR="006D480D" w:rsidRPr="00F8718A" w:rsidRDefault="006D480D" w:rsidP="005776C1">
      <w:pPr>
        <w:jc w:val="both"/>
        <w:rPr>
          <w:sz w:val="24"/>
          <w:szCs w:val="28"/>
          <w:lang w:val="en-GB"/>
        </w:rPr>
      </w:pPr>
    </w:p>
    <w:p w14:paraId="33E8BC1B" w14:textId="29A3BF84" w:rsidR="0052057E" w:rsidRPr="00F8718A" w:rsidRDefault="0052057E">
      <w:pPr>
        <w:rPr>
          <w:sz w:val="24"/>
          <w:szCs w:val="28"/>
          <w:lang w:val="en-GB"/>
        </w:rPr>
      </w:pPr>
      <w:r w:rsidRPr="00F8718A">
        <w:rPr>
          <w:sz w:val="24"/>
          <w:szCs w:val="28"/>
          <w:lang w:val="en-GB"/>
        </w:rPr>
        <w:br w:type="page"/>
      </w:r>
    </w:p>
    <w:bookmarkStart w:id="704" w:name="_Toc109200439" w:displacedByCustomXml="next"/>
    <w:bookmarkStart w:id="705" w:name="_Toc100217098" w:displacedByCustomXml="next"/>
    <w:bookmarkStart w:id="706" w:name="_Toc100216463" w:displacedByCustomXml="next"/>
    <w:sdt>
      <w:sdtPr>
        <w:rPr>
          <w:rFonts w:ascii="Times New Roman" w:hAnsi="Times New Roman" w:cs="Times New Roman"/>
          <w:b w:val="0"/>
          <w:bCs w:val="0"/>
          <w:caps w:val="0"/>
          <w:sz w:val="22"/>
          <w:szCs w:val="22"/>
          <w:lang w:val="en-GB"/>
        </w:rPr>
        <w:id w:val="-1864814022"/>
        <w:docPartObj>
          <w:docPartGallery w:val="Bibliographies"/>
          <w:docPartUnique/>
        </w:docPartObj>
      </w:sdtPr>
      <w:sdtEndPr>
        <w:rPr>
          <w:sz w:val="20"/>
        </w:rPr>
      </w:sdtEndPr>
      <w:sdtContent>
        <w:p w14:paraId="05D96C7F" w14:textId="4A5735F2" w:rsidR="00C115AC" w:rsidRPr="00F8718A" w:rsidRDefault="00C115AC" w:rsidP="00827D8A">
          <w:pPr>
            <w:pStyle w:val="Titolo1"/>
            <w:numPr>
              <w:ilvl w:val="0"/>
              <w:numId w:val="0"/>
            </w:numPr>
            <w:ind w:left="720" w:hanging="720"/>
            <w:jc w:val="left"/>
            <w:rPr>
              <w:rFonts w:ascii="Times New Roman" w:hAnsi="Times New Roman" w:cs="Times New Roman"/>
              <w:caps w:val="0"/>
              <w:sz w:val="24"/>
              <w:szCs w:val="24"/>
              <w:lang w:val="en-GB"/>
            </w:rPr>
          </w:pPr>
          <w:r w:rsidRPr="00F8718A">
            <w:rPr>
              <w:rFonts w:ascii="Times New Roman" w:hAnsi="Times New Roman" w:cs="Times New Roman"/>
              <w:caps w:val="0"/>
              <w:sz w:val="24"/>
              <w:szCs w:val="24"/>
              <w:lang w:val="en-GB"/>
            </w:rPr>
            <w:t>R</w:t>
          </w:r>
          <w:r w:rsidR="00827D8A" w:rsidRPr="00F8718A">
            <w:rPr>
              <w:rFonts w:ascii="Times New Roman" w:hAnsi="Times New Roman" w:cs="Times New Roman"/>
              <w:caps w:val="0"/>
              <w:sz w:val="24"/>
              <w:szCs w:val="24"/>
              <w:lang w:val="en-GB"/>
            </w:rPr>
            <w:t>eferences</w:t>
          </w:r>
          <w:bookmarkEnd w:id="706"/>
          <w:bookmarkEnd w:id="705"/>
          <w:bookmarkEnd w:id="704"/>
        </w:p>
        <w:sdt>
          <w:sdtPr>
            <w:rPr>
              <w:rFonts w:cs="Times New Roman"/>
              <w:lang w:val="en-GB"/>
            </w:rPr>
            <w:id w:val="-573587230"/>
            <w:bibliography/>
          </w:sdtPr>
          <w:sdtEndPr/>
          <w:sdtContent>
            <w:p w14:paraId="183D7BDE" w14:textId="77777777" w:rsidR="00DE02FE" w:rsidRDefault="00C115AC">
              <w:pPr>
                <w:rPr>
                  <w:noProof/>
                </w:rPr>
              </w:pPr>
              <w:r w:rsidRPr="00F8718A">
                <w:rPr>
                  <w:rFonts w:cs="Times New Roman"/>
                  <w:lang w:val="en-GB"/>
                </w:rPr>
                <w:fldChar w:fldCharType="begin"/>
              </w:r>
              <w:r w:rsidRPr="00F8718A">
                <w:rPr>
                  <w:rFonts w:cs="Times New Roman"/>
                  <w:lang w:val="en-GB"/>
                </w:rPr>
                <w:instrText>BIBLIOGRAPHY</w:instrText>
              </w:r>
              <w:r w:rsidRPr="00F8718A">
                <w:rPr>
                  <w:rFonts w:cs="Times New Roman"/>
                  <w:lang w:val="en-GB"/>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9129"/>
              </w:tblGrid>
              <w:tr w:rsidR="00DE02FE" w14:paraId="4E434984" w14:textId="77777777">
                <w:trPr>
                  <w:divId w:val="1098795302"/>
                  <w:tblCellSpacing w:w="15" w:type="dxa"/>
                </w:trPr>
                <w:tc>
                  <w:tcPr>
                    <w:tcW w:w="50" w:type="pct"/>
                    <w:hideMark/>
                  </w:tcPr>
                  <w:p w14:paraId="551DE86D" w14:textId="3C2FFE59" w:rsidR="00DE02FE" w:rsidRDefault="00DE02FE">
                    <w:pPr>
                      <w:pStyle w:val="Bibliografia"/>
                      <w:rPr>
                        <w:noProof/>
                        <w:sz w:val="24"/>
                        <w:szCs w:val="24"/>
                        <w:lang w:val="en-GB"/>
                      </w:rPr>
                    </w:pPr>
                    <w:r>
                      <w:rPr>
                        <w:noProof/>
                        <w:lang w:val="en-GB"/>
                      </w:rPr>
                      <w:t xml:space="preserve">[1] </w:t>
                    </w:r>
                  </w:p>
                </w:tc>
                <w:tc>
                  <w:tcPr>
                    <w:tcW w:w="0" w:type="auto"/>
                    <w:hideMark/>
                  </w:tcPr>
                  <w:p w14:paraId="776A90D6" w14:textId="77777777" w:rsidR="00DE02FE" w:rsidRDefault="00DE02FE">
                    <w:pPr>
                      <w:pStyle w:val="Bibliografia"/>
                      <w:rPr>
                        <w:noProof/>
                        <w:lang w:val="en-GB"/>
                      </w:rPr>
                    </w:pPr>
                    <w:r>
                      <w:rPr>
                        <w:noProof/>
                        <w:lang w:val="en-GB"/>
                      </w:rPr>
                      <w:t xml:space="preserve">A. Amicarelli, B. Kocak, S. Sibilla and J. Grabe, “A 3D Smoothed Particle Hydrodynamics model for erosional dam-break floods,” </w:t>
                    </w:r>
                    <w:r>
                      <w:rPr>
                        <w:i/>
                        <w:iCs/>
                        <w:noProof/>
                        <w:lang w:val="en-GB"/>
                      </w:rPr>
                      <w:t xml:space="preserve">International Journal of Computational Fluid Dynamics, </w:t>
                    </w:r>
                    <w:r>
                      <w:rPr>
                        <w:noProof/>
                        <w:lang w:val="en-GB"/>
                      </w:rPr>
                      <w:t xml:space="preserve">vol. 31, no. 10, pp. 413-434, 2017. </w:t>
                    </w:r>
                  </w:p>
                </w:tc>
              </w:tr>
              <w:tr w:rsidR="00DE02FE" w14:paraId="4F917D1D" w14:textId="77777777">
                <w:trPr>
                  <w:divId w:val="1098795302"/>
                  <w:tblCellSpacing w:w="15" w:type="dxa"/>
                </w:trPr>
                <w:tc>
                  <w:tcPr>
                    <w:tcW w:w="50" w:type="pct"/>
                    <w:hideMark/>
                  </w:tcPr>
                  <w:p w14:paraId="06683CD3" w14:textId="77777777" w:rsidR="00DE02FE" w:rsidRDefault="00DE02FE">
                    <w:pPr>
                      <w:pStyle w:val="Bibliografia"/>
                      <w:rPr>
                        <w:noProof/>
                        <w:lang w:val="en-GB"/>
                      </w:rPr>
                    </w:pPr>
                    <w:r>
                      <w:rPr>
                        <w:noProof/>
                        <w:lang w:val="en-GB"/>
                      </w:rPr>
                      <w:t xml:space="preserve">[2] </w:t>
                    </w:r>
                  </w:p>
                </w:tc>
                <w:tc>
                  <w:tcPr>
                    <w:tcW w:w="0" w:type="auto"/>
                    <w:hideMark/>
                  </w:tcPr>
                  <w:p w14:paraId="67F22565" w14:textId="77777777" w:rsidR="00DE02FE" w:rsidRDefault="00DE02FE">
                    <w:pPr>
                      <w:pStyle w:val="Bibliografia"/>
                      <w:rPr>
                        <w:noProof/>
                        <w:lang w:val="en-GB"/>
                      </w:rPr>
                    </w:pPr>
                    <w:r>
                      <w:rPr>
                        <w:noProof/>
                        <w:lang w:val="en-GB"/>
                      </w:rPr>
                      <w:t xml:space="preserve">A. Amicarelli, R. Albano, D. Mirauda, G. Agate, A. Sole and R. Guandalini, “A Smoothed Particle Hydrodynamics model for 3D solid body transport in free surface flows,” </w:t>
                    </w:r>
                    <w:r>
                      <w:rPr>
                        <w:i/>
                        <w:iCs/>
                        <w:noProof/>
                        <w:lang w:val="en-GB"/>
                      </w:rPr>
                      <w:t xml:space="preserve">Computers &amp; Fluids, </w:t>
                    </w:r>
                    <w:r>
                      <w:rPr>
                        <w:noProof/>
                        <w:lang w:val="en-GB"/>
                      </w:rPr>
                      <w:t xml:space="preserve">vol. 116, p. 205–228; DOI 10.1016/j.compfluid.2015.04.018, 2015. </w:t>
                    </w:r>
                  </w:p>
                </w:tc>
              </w:tr>
              <w:tr w:rsidR="00DE02FE" w14:paraId="56AFC96E" w14:textId="77777777">
                <w:trPr>
                  <w:divId w:val="1098795302"/>
                  <w:tblCellSpacing w:w="15" w:type="dxa"/>
                </w:trPr>
                <w:tc>
                  <w:tcPr>
                    <w:tcW w:w="50" w:type="pct"/>
                    <w:hideMark/>
                  </w:tcPr>
                  <w:p w14:paraId="1B79B12E" w14:textId="77777777" w:rsidR="00DE02FE" w:rsidRDefault="00DE02FE">
                    <w:pPr>
                      <w:pStyle w:val="Bibliografia"/>
                      <w:rPr>
                        <w:noProof/>
                        <w:lang w:val="en-GB"/>
                      </w:rPr>
                    </w:pPr>
                    <w:r>
                      <w:rPr>
                        <w:noProof/>
                        <w:lang w:val="en-GB"/>
                      </w:rPr>
                      <w:t xml:space="preserve">[3] </w:t>
                    </w:r>
                  </w:p>
                </w:tc>
                <w:tc>
                  <w:tcPr>
                    <w:tcW w:w="0" w:type="auto"/>
                    <w:hideMark/>
                  </w:tcPr>
                  <w:p w14:paraId="268EFDEA" w14:textId="77777777" w:rsidR="00DE02FE" w:rsidRDefault="00DE02FE">
                    <w:pPr>
                      <w:pStyle w:val="Bibliografia"/>
                      <w:rPr>
                        <w:noProof/>
                        <w:lang w:val="en-GB"/>
                      </w:rPr>
                    </w:pPr>
                    <w:r>
                      <w:rPr>
                        <w:noProof/>
                        <w:lang w:val="en-GB"/>
                      </w:rPr>
                      <w:t xml:space="preserve">A. Amicarelli, G. Agate and R. Guandalini, “A 3D Fully Lagrangian Smoothed Particle Hydrodynamics model with both volume and surface discrete elements,” </w:t>
                    </w:r>
                    <w:r>
                      <w:rPr>
                        <w:i/>
                        <w:iCs/>
                        <w:noProof/>
                        <w:lang w:val="en-GB"/>
                      </w:rPr>
                      <w:t xml:space="preserve">International Journal for Numerical Methods in Engineering, </w:t>
                    </w:r>
                    <w:r>
                      <w:rPr>
                        <w:noProof/>
                        <w:lang w:val="en-GB"/>
                      </w:rPr>
                      <w:t xml:space="preserve">vol. 95, pp. 419–450, DOI: 10.1002/nme.4514, 2013. </w:t>
                    </w:r>
                  </w:p>
                </w:tc>
              </w:tr>
              <w:tr w:rsidR="00DE02FE" w14:paraId="62895AA7" w14:textId="77777777">
                <w:trPr>
                  <w:divId w:val="1098795302"/>
                  <w:tblCellSpacing w:w="15" w:type="dxa"/>
                </w:trPr>
                <w:tc>
                  <w:tcPr>
                    <w:tcW w:w="50" w:type="pct"/>
                    <w:hideMark/>
                  </w:tcPr>
                  <w:p w14:paraId="30CF6F7B" w14:textId="77777777" w:rsidR="00DE02FE" w:rsidRDefault="00DE02FE">
                    <w:pPr>
                      <w:pStyle w:val="Bibliografia"/>
                      <w:rPr>
                        <w:noProof/>
                        <w:lang w:val="en-GB"/>
                      </w:rPr>
                    </w:pPr>
                    <w:r>
                      <w:rPr>
                        <w:noProof/>
                        <w:lang w:val="en-GB"/>
                      </w:rPr>
                      <w:t xml:space="preserve">[4] </w:t>
                    </w:r>
                  </w:p>
                </w:tc>
                <w:tc>
                  <w:tcPr>
                    <w:tcW w:w="0" w:type="auto"/>
                    <w:hideMark/>
                  </w:tcPr>
                  <w:p w14:paraId="20F49874" w14:textId="77777777" w:rsidR="00DE02FE" w:rsidRDefault="00DE02FE">
                    <w:pPr>
                      <w:pStyle w:val="Bibliografia"/>
                      <w:rPr>
                        <w:noProof/>
                        <w:lang w:val="en-GB"/>
                      </w:rPr>
                    </w:pPr>
                    <w:r>
                      <w:rPr>
                        <w:noProof/>
                        <w:lang w:val="en-GB"/>
                      </w:rPr>
                      <w:t xml:space="preserve">S. Manenti, S. Sibilla, M. Gallati, G. Agate and R. Guandalini, “SPH Simulation of Sediment Flushing Induced by a Rapid Water Flow,” </w:t>
                    </w:r>
                    <w:r>
                      <w:rPr>
                        <w:i/>
                        <w:iCs/>
                        <w:noProof/>
                        <w:lang w:val="en-GB"/>
                      </w:rPr>
                      <w:t xml:space="preserve">Journal of Hydraulic Engineering ASCE, </w:t>
                    </w:r>
                    <w:r>
                      <w:rPr>
                        <w:noProof/>
                        <w:lang w:val="en-GB"/>
                      </w:rPr>
                      <w:t xml:space="preserve">vol. 138, no. 3, pp. 272-284, 2012. </w:t>
                    </w:r>
                  </w:p>
                </w:tc>
              </w:tr>
              <w:tr w:rsidR="00DE02FE" w14:paraId="2697B2F8" w14:textId="77777777">
                <w:trPr>
                  <w:divId w:val="1098795302"/>
                  <w:tblCellSpacing w:w="15" w:type="dxa"/>
                </w:trPr>
                <w:tc>
                  <w:tcPr>
                    <w:tcW w:w="50" w:type="pct"/>
                    <w:hideMark/>
                  </w:tcPr>
                  <w:p w14:paraId="4A67A191" w14:textId="77777777" w:rsidR="00DE02FE" w:rsidRDefault="00DE02FE">
                    <w:pPr>
                      <w:pStyle w:val="Bibliografia"/>
                      <w:rPr>
                        <w:noProof/>
                        <w:lang w:val="en-GB"/>
                      </w:rPr>
                    </w:pPr>
                    <w:r>
                      <w:rPr>
                        <w:noProof/>
                        <w:lang w:val="en-GB"/>
                      </w:rPr>
                      <w:t xml:space="preserve">[5] </w:t>
                    </w:r>
                  </w:p>
                </w:tc>
                <w:tc>
                  <w:tcPr>
                    <w:tcW w:w="0" w:type="auto"/>
                    <w:hideMark/>
                  </w:tcPr>
                  <w:p w14:paraId="04AE1CE8" w14:textId="77777777" w:rsidR="00DE02FE" w:rsidRDefault="00DE02FE">
                    <w:pPr>
                      <w:pStyle w:val="Bibliografia"/>
                      <w:rPr>
                        <w:noProof/>
                        <w:lang w:val="en-GB"/>
                      </w:rPr>
                    </w:pPr>
                    <w:r>
                      <w:rPr>
                        <w:noProof/>
                        <w:lang w:val="en-GB"/>
                      </w:rPr>
                      <w:t xml:space="preserve">A. Di Monaco, S. Manenti, M. Gallati and S. Sibilla, “SPH modeling of solid boundaries through a semi-analytic approach,” </w:t>
                    </w:r>
                    <w:r>
                      <w:rPr>
                        <w:i/>
                        <w:iCs/>
                        <w:noProof/>
                        <w:lang w:val="en-GB"/>
                      </w:rPr>
                      <w:t xml:space="preserve">Engineering Applications of Computational Fluid Mechanics, </w:t>
                    </w:r>
                    <w:r>
                      <w:rPr>
                        <w:noProof/>
                        <w:lang w:val="en-GB"/>
                      </w:rPr>
                      <w:t xml:space="preserve">vol. 5, no. 1, pp. 1-15, 2011. </w:t>
                    </w:r>
                  </w:p>
                </w:tc>
              </w:tr>
              <w:tr w:rsidR="00DE02FE" w14:paraId="3D7C978D" w14:textId="77777777">
                <w:trPr>
                  <w:divId w:val="1098795302"/>
                  <w:tblCellSpacing w:w="15" w:type="dxa"/>
                </w:trPr>
                <w:tc>
                  <w:tcPr>
                    <w:tcW w:w="50" w:type="pct"/>
                    <w:hideMark/>
                  </w:tcPr>
                  <w:p w14:paraId="24B9A0E6" w14:textId="77777777" w:rsidR="00DE02FE" w:rsidRDefault="00DE02FE">
                    <w:pPr>
                      <w:pStyle w:val="Bibliografia"/>
                      <w:rPr>
                        <w:noProof/>
                        <w:lang w:val="en-GB"/>
                      </w:rPr>
                    </w:pPr>
                    <w:r>
                      <w:rPr>
                        <w:noProof/>
                        <w:lang w:val="en-GB"/>
                      </w:rPr>
                      <w:t xml:space="preserve">[6] </w:t>
                    </w:r>
                  </w:p>
                </w:tc>
                <w:tc>
                  <w:tcPr>
                    <w:tcW w:w="0" w:type="auto"/>
                    <w:hideMark/>
                  </w:tcPr>
                  <w:p w14:paraId="005E5201" w14:textId="77777777" w:rsidR="00DE02FE" w:rsidRDefault="00DE02FE">
                    <w:pPr>
                      <w:pStyle w:val="Bibliografia"/>
                      <w:rPr>
                        <w:noProof/>
                        <w:lang w:val="en-GB"/>
                      </w:rPr>
                    </w:pPr>
                    <w:r>
                      <w:rPr>
                        <w:noProof/>
                        <w:lang w:val="en-GB"/>
                      </w:rPr>
                      <w:t xml:space="preserve">SPHERA (RSE SpA), “https://github.com/AndreaAmicarelliRSE/SPHERA,” 2020. [Online]. </w:t>
                    </w:r>
                  </w:p>
                </w:tc>
              </w:tr>
              <w:tr w:rsidR="00DE02FE" w14:paraId="6D15ECCA" w14:textId="77777777">
                <w:trPr>
                  <w:divId w:val="1098795302"/>
                  <w:tblCellSpacing w:w="15" w:type="dxa"/>
                </w:trPr>
                <w:tc>
                  <w:tcPr>
                    <w:tcW w:w="50" w:type="pct"/>
                    <w:hideMark/>
                  </w:tcPr>
                  <w:p w14:paraId="6FCED5FC" w14:textId="77777777" w:rsidR="00DE02FE" w:rsidRDefault="00DE02FE">
                    <w:pPr>
                      <w:pStyle w:val="Bibliografia"/>
                      <w:rPr>
                        <w:noProof/>
                        <w:lang w:val="en-GB"/>
                      </w:rPr>
                    </w:pPr>
                    <w:r>
                      <w:rPr>
                        <w:noProof/>
                        <w:lang w:val="en-GB"/>
                      </w:rPr>
                      <w:t xml:space="preserve">[7] </w:t>
                    </w:r>
                  </w:p>
                </w:tc>
                <w:tc>
                  <w:tcPr>
                    <w:tcW w:w="0" w:type="auto"/>
                    <w:hideMark/>
                  </w:tcPr>
                  <w:p w14:paraId="6CF423FF" w14:textId="77777777" w:rsidR="00DE02FE" w:rsidRDefault="00DE02FE">
                    <w:pPr>
                      <w:pStyle w:val="Bibliografia"/>
                      <w:rPr>
                        <w:noProof/>
                        <w:lang w:val="en-GB"/>
                      </w:rPr>
                    </w:pPr>
                    <w:r>
                      <w:rPr>
                        <w:noProof/>
                        <w:lang w:val="en-GB"/>
                      </w:rPr>
                      <w:t>T. a. C.-). SPHERIC (SPH scientific and industrial community affiliated to ERCOFTAC -European Research Community On Flow. [Online]. Available: http://spheric-sph.org/ , http://spheric-sph.org/sph-projects-and-codes. [Accessed 2019].</w:t>
                    </w:r>
                  </w:p>
                </w:tc>
              </w:tr>
              <w:tr w:rsidR="00DE02FE" w14:paraId="75BCBFCB" w14:textId="77777777">
                <w:trPr>
                  <w:divId w:val="1098795302"/>
                  <w:tblCellSpacing w:w="15" w:type="dxa"/>
                </w:trPr>
                <w:tc>
                  <w:tcPr>
                    <w:tcW w:w="50" w:type="pct"/>
                    <w:hideMark/>
                  </w:tcPr>
                  <w:p w14:paraId="7D29E4A9" w14:textId="77777777" w:rsidR="00DE02FE" w:rsidRDefault="00DE02FE">
                    <w:pPr>
                      <w:pStyle w:val="Bibliografia"/>
                      <w:rPr>
                        <w:noProof/>
                        <w:lang w:val="en-GB"/>
                      </w:rPr>
                    </w:pPr>
                    <w:r>
                      <w:rPr>
                        <w:noProof/>
                        <w:lang w:val="en-GB"/>
                      </w:rPr>
                      <w:t xml:space="preserve">[8] </w:t>
                    </w:r>
                  </w:p>
                </w:tc>
                <w:tc>
                  <w:tcPr>
                    <w:tcW w:w="0" w:type="auto"/>
                    <w:hideMark/>
                  </w:tcPr>
                  <w:p w14:paraId="4B361B29" w14:textId="77777777" w:rsidR="00DE02FE" w:rsidRDefault="00DE02FE">
                    <w:pPr>
                      <w:pStyle w:val="Bibliografia"/>
                      <w:rPr>
                        <w:noProof/>
                        <w:lang w:val="en-GB"/>
                      </w:rPr>
                    </w:pPr>
                    <w:r>
                      <w:rPr>
                        <w:noProof/>
                        <w:lang w:val="en-GB"/>
                      </w:rPr>
                      <w:t xml:space="preserve">J. Monaghan and J. Lattanzio, “A refined method for astrophysical problems,” </w:t>
                    </w:r>
                    <w:r>
                      <w:rPr>
                        <w:i/>
                        <w:iCs/>
                        <w:noProof/>
                        <w:lang w:val="en-GB"/>
                      </w:rPr>
                      <w:t xml:space="preserve">Astronomy and Astrophysics, </w:t>
                    </w:r>
                    <w:r>
                      <w:rPr>
                        <w:noProof/>
                        <w:lang w:val="en-GB"/>
                      </w:rPr>
                      <w:t xml:space="preserve">vol. 149, pp. 135-143, 1985. </w:t>
                    </w:r>
                  </w:p>
                </w:tc>
              </w:tr>
              <w:tr w:rsidR="00DE02FE" w14:paraId="2019DA8F" w14:textId="77777777">
                <w:trPr>
                  <w:divId w:val="1098795302"/>
                  <w:tblCellSpacing w:w="15" w:type="dxa"/>
                </w:trPr>
                <w:tc>
                  <w:tcPr>
                    <w:tcW w:w="50" w:type="pct"/>
                    <w:hideMark/>
                  </w:tcPr>
                  <w:p w14:paraId="6516CF05" w14:textId="77777777" w:rsidR="00DE02FE" w:rsidRDefault="00DE02FE">
                    <w:pPr>
                      <w:pStyle w:val="Bibliografia"/>
                      <w:rPr>
                        <w:noProof/>
                        <w:lang w:val="en-GB"/>
                      </w:rPr>
                    </w:pPr>
                    <w:r>
                      <w:rPr>
                        <w:noProof/>
                        <w:lang w:val="en-GB"/>
                      </w:rPr>
                      <w:t xml:space="preserve">[9] </w:t>
                    </w:r>
                  </w:p>
                </w:tc>
                <w:tc>
                  <w:tcPr>
                    <w:tcW w:w="0" w:type="auto"/>
                    <w:hideMark/>
                  </w:tcPr>
                  <w:p w14:paraId="3710F1D2" w14:textId="77777777" w:rsidR="00DE02FE" w:rsidRDefault="00DE02FE">
                    <w:pPr>
                      <w:pStyle w:val="Bibliografia"/>
                      <w:rPr>
                        <w:noProof/>
                        <w:lang w:val="en-GB"/>
                      </w:rPr>
                    </w:pPr>
                    <w:r>
                      <w:rPr>
                        <w:noProof/>
                        <w:lang w:val="en-GB"/>
                      </w:rPr>
                      <w:t xml:space="preserve">S. Adami, X. Hu and N. Adams, “A generalized wall boundary condition for smoothed particle hydrodynamics,” </w:t>
                    </w:r>
                    <w:r>
                      <w:rPr>
                        <w:i/>
                        <w:iCs/>
                        <w:noProof/>
                        <w:lang w:val="en-GB"/>
                      </w:rPr>
                      <w:t xml:space="preserve">Journal of Computational Physics, </w:t>
                    </w:r>
                    <w:r>
                      <w:rPr>
                        <w:noProof/>
                        <w:lang w:val="en-GB"/>
                      </w:rPr>
                      <w:t xml:space="preserve">vol. 231, p. 7057–7075, 2012. </w:t>
                    </w:r>
                  </w:p>
                </w:tc>
              </w:tr>
              <w:tr w:rsidR="00DE02FE" w14:paraId="580442E0" w14:textId="77777777">
                <w:trPr>
                  <w:divId w:val="1098795302"/>
                  <w:tblCellSpacing w:w="15" w:type="dxa"/>
                </w:trPr>
                <w:tc>
                  <w:tcPr>
                    <w:tcW w:w="50" w:type="pct"/>
                    <w:hideMark/>
                  </w:tcPr>
                  <w:p w14:paraId="1AE26E8D" w14:textId="77777777" w:rsidR="00DE02FE" w:rsidRDefault="00DE02FE">
                    <w:pPr>
                      <w:pStyle w:val="Bibliografia"/>
                      <w:rPr>
                        <w:noProof/>
                        <w:lang w:val="en-GB"/>
                      </w:rPr>
                    </w:pPr>
                    <w:r>
                      <w:rPr>
                        <w:noProof/>
                        <w:lang w:val="en-GB"/>
                      </w:rPr>
                      <w:t xml:space="preserve">[10] </w:t>
                    </w:r>
                  </w:p>
                </w:tc>
                <w:tc>
                  <w:tcPr>
                    <w:tcW w:w="0" w:type="auto"/>
                    <w:hideMark/>
                  </w:tcPr>
                  <w:p w14:paraId="7BB7DF73" w14:textId="77777777" w:rsidR="00DE02FE" w:rsidRDefault="00DE02FE">
                    <w:pPr>
                      <w:pStyle w:val="Bibliografia"/>
                      <w:rPr>
                        <w:noProof/>
                        <w:lang w:val="en-GB"/>
                      </w:rPr>
                    </w:pPr>
                    <w:r>
                      <w:rPr>
                        <w:noProof/>
                        <w:lang w:val="en-GB"/>
                      </w:rPr>
                      <w:t xml:space="preserve">M. R. Hashemi, R. Fatehi and M. Manzari, “A modified SPH method for simulating motion of rigid bodies in Newtonian fluid flows,” </w:t>
                    </w:r>
                    <w:r>
                      <w:rPr>
                        <w:i/>
                        <w:iCs/>
                        <w:noProof/>
                        <w:lang w:val="en-GB"/>
                      </w:rPr>
                      <w:t xml:space="preserve">International Journal of Non-Linear Mechanics, </w:t>
                    </w:r>
                    <w:r>
                      <w:rPr>
                        <w:noProof/>
                        <w:lang w:val="en-GB"/>
                      </w:rPr>
                      <w:t xml:space="preserve">vol. 47, p. 626–638, 2012. </w:t>
                    </w:r>
                  </w:p>
                </w:tc>
              </w:tr>
              <w:tr w:rsidR="00DE02FE" w14:paraId="261E42F0" w14:textId="77777777">
                <w:trPr>
                  <w:divId w:val="1098795302"/>
                  <w:tblCellSpacing w:w="15" w:type="dxa"/>
                </w:trPr>
                <w:tc>
                  <w:tcPr>
                    <w:tcW w:w="50" w:type="pct"/>
                    <w:hideMark/>
                  </w:tcPr>
                  <w:p w14:paraId="36866E35" w14:textId="77777777" w:rsidR="00DE02FE" w:rsidRDefault="00DE02FE">
                    <w:pPr>
                      <w:pStyle w:val="Bibliografia"/>
                      <w:rPr>
                        <w:noProof/>
                        <w:lang w:val="en-GB"/>
                      </w:rPr>
                    </w:pPr>
                    <w:r>
                      <w:rPr>
                        <w:noProof/>
                        <w:lang w:val="en-GB"/>
                      </w:rPr>
                      <w:t xml:space="preserve">[11] </w:t>
                    </w:r>
                  </w:p>
                </w:tc>
                <w:tc>
                  <w:tcPr>
                    <w:tcW w:w="0" w:type="auto"/>
                    <w:hideMark/>
                  </w:tcPr>
                  <w:p w14:paraId="5E3EB122" w14:textId="77777777" w:rsidR="00DE02FE" w:rsidRDefault="00DE02FE">
                    <w:pPr>
                      <w:pStyle w:val="Bibliografia"/>
                      <w:rPr>
                        <w:noProof/>
                        <w:lang w:val="en-GB"/>
                      </w:rPr>
                    </w:pPr>
                    <w:r>
                      <w:rPr>
                        <w:noProof/>
                        <w:lang w:val="en-GB"/>
                      </w:rPr>
                      <w:t xml:space="preserve">F. Macia, L. Gonzalez, J. Cercos-Pita and A. Souto-Iglesias, “A Boundary Integral SPH Formulation - Consistency and Applications to ISPH and WCSPH-,” </w:t>
                    </w:r>
                    <w:r>
                      <w:rPr>
                        <w:i/>
                        <w:iCs/>
                        <w:noProof/>
                        <w:lang w:val="en-GB"/>
                      </w:rPr>
                      <w:t xml:space="preserve">Progress of Theoretical Physics, </w:t>
                    </w:r>
                    <w:r>
                      <w:rPr>
                        <w:noProof/>
                        <w:lang w:val="en-GB"/>
                      </w:rPr>
                      <w:t xml:space="preserve">vol. 128, no. 3, pp. 439-462, 2012. </w:t>
                    </w:r>
                  </w:p>
                </w:tc>
              </w:tr>
              <w:tr w:rsidR="00DE02FE" w14:paraId="3C6D69C5" w14:textId="77777777">
                <w:trPr>
                  <w:divId w:val="1098795302"/>
                  <w:tblCellSpacing w:w="15" w:type="dxa"/>
                </w:trPr>
                <w:tc>
                  <w:tcPr>
                    <w:tcW w:w="50" w:type="pct"/>
                    <w:hideMark/>
                  </w:tcPr>
                  <w:p w14:paraId="71FAC601" w14:textId="77777777" w:rsidR="00DE02FE" w:rsidRDefault="00DE02FE">
                    <w:pPr>
                      <w:pStyle w:val="Bibliografia"/>
                      <w:rPr>
                        <w:noProof/>
                        <w:lang w:val="en-GB"/>
                      </w:rPr>
                    </w:pPr>
                    <w:r>
                      <w:rPr>
                        <w:noProof/>
                        <w:lang w:val="en-GB"/>
                      </w:rPr>
                      <w:t xml:space="preserve">[12] </w:t>
                    </w:r>
                  </w:p>
                </w:tc>
                <w:tc>
                  <w:tcPr>
                    <w:tcW w:w="0" w:type="auto"/>
                    <w:hideMark/>
                  </w:tcPr>
                  <w:p w14:paraId="3C8B05E1" w14:textId="77777777" w:rsidR="00DE02FE" w:rsidRDefault="00DE02FE">
                    <w:pPr>
                      <w:pStyle w:val="Bibliografia"/>
                      <w:rPr>
                        <w:noProof/>
                        <w:lang w:val="en-GB"/>
                      </w:rPr>
                    </w:pPr>
                    <w:r>
                      <w:rPr>
                        <w:noProof/>
                        <w:lang w:val="en-GB"/>
                      </w:rPr>
                      <w:t xml:space="preserve">A. Mayrhofer, B. Rogers, D. Violeau and M. Ferrand, “Investigation of wall bounded flows using SPH and the uni fied semi-analytical wall boundary conditions,” </w:t>
                    </w:r>
                    <w:r>
                      <w:rPr>
                        <w:i/>
                        <w:iCs/>
                        <w:noProof/>
                        <w:lang w:val="en-GB"/>
                      </w:rPr>
                      <w:t xml:space="preserve">Computer Physics Communications, </w:t>
                    </w:r>
                    <w:r>
                      <w:rPr>
                        <w:noProof/>
                        <w:lang w:val="en-GB"/>
                      </w:rPr>
                      <w:t xml:space="preserve">vol. 184, p. 2515–2527, 2013. </w:t>
                    </w:r>
                  </w:p>
                </w:tc>
              </w:tr>
              <w:tr w:rsidR="00DE02FE" w14:paraId="65EDDBF4" w14:textId="77777777">
                <w:trPr>
                  <w:divId w:val="1098795302"/>
                  <w:tblCellSpacing w:w="15" w:type="dxa"/>
                </w:trPr>
                <w:tc>
                  <w:tcPr>
                    <w:tcW w:w="50" w:type="pct"/>
                    <w:hideMark/>
                  </w:tcPr>
                  <w:p w14:paraId="4C7F8D06" w14:textId="77777777" w:rsidR="00DE02FE" w:rsidRDefault="00DE02FE">
                    <w:pPr>
                      <w:pStyle w:val="Bibliografia"/>
                      <w:rPr>
                        <w:noProof/>
                        <w:lang w:val="en-GB"/>
                      </w:rPr>
                    </w:pPr>
                    <w:r>
                      <w:rPr>
                        <w:noProof/>
                        <w:lang w:val="en-GB"/>
                      </w:rPr>
                      <w:t xml:space="preserve">[13] </w:t>
                    </w:r>
                  </w:p>
                </w:tc>
                <w:tc>
                  <w:tcPr>
                    <w:tcW w:w="0" w:type="auto"/>
                    <w:hideMark/>
                  </w:tcPr>
                  <w:p w14:paraId="5451EC94" w14:textId="77777777" w:rsidR="00DE02FE" w:rsidRDefault="00DE02FE">
                    <w:pPr>
                      <w:pStyle w:val="Bibliografia"/>
                      <w:rPr>
                        <w:noProof/>
                        <w:lang w:val="en-GB"/>
                      </w:rPr>
                    </w:pPr>
                    <w:r>
                      <w:rPr>
                        <w:noProof/>
                        <w:lang w:val="en-GB"/>
                      </w:rPr>
                      <w:t xml:space="preserve">M. Ferrand, D. Laurence, B. Rogers, D. Violeau and C. Kassiotis, “Unified semi-analytical wall boundary conditions for inviscid laminar or turbulent flows in the meshless SPH method,” </w:t>
                    </w:r>
                    <w:r>
                      <w:rPr>
                        <w:i/>
                        <w:iCs/>
                        <w:noProof/>
                        <w:lang w:val="en-GB"/>
                      </w:rPr>
                      <w:t xml:space="preserve">International Journal for Numerical Methods in Fluids, </w:t>
                    </w:r>
                    <w:r>
                      <w:rPr>
                        <w:noProof/>
                        <w:lang w:val="en-GB"/>
                      </w:rPr>
                      <w:t xml:space="preserve">vol. 71, no. 4, pp. 446-472, 2013. </w:t>
                    </w:r>
                  </w:p>
                </w:tc>
              </w:tr>
              <w:tr w:rsidR="00DE02FE" w14:paraId="4145F7AD" w14:textId="77777777">
                <w:trPr>
                  <w:divId w:val="1098795302"/>
                  <w:tblCellSpacing w:w="15" w:type="dxa"/>
                </w:trPr>
                <w:tc>
                  <w:tcPr>
                    <w:tcW w:w="50" w:type="pct"/>
                    <w:hideMark/>
                  </w:tcPr>
                  <w:p w14:paraId="711C18F2" w14:textId="77777777" w:rsidR="00DE02FE" w:rsidRDefault="00DE02FE">
                    <w:pPr>
                      <w:pStyle w:val="Bibliografia"/>
                      <w:rPr>
                        <w:noProof/>
                        <w:lang w:val="en-GB"/>
                      </w:rPr>
                    </w:pPr>
                    <w:r>
                      <w:rPr>
                        <w:noProof/>
                        <w:lang w:val="en-GB"/>
                      </w:rPr>
                      <w:t xml:space="preserve">[14] </w:t>
                    </w:r>
                  </w:p>
                </w:tc>
                <w:tc>
                  <w:tcPr>
                    <w:tcW w:w="0" w:type="auto"/>
                    <w:hideMark/>
                  </w:tcPr>
                  <w:p w14:paraId="5DF5FF09" w14:textId="77777777" w:rsidR="00DE02FE" w:rsidRDefault="00DE02FE">
                    <w:pPr>
                      <w:pStyle w:val="Bibliografia"/>
                      <w:rPr>
                        <w:noProof/>
                        <w:lang w:val="en-GB"/>
                      </w:rPr>
                    </w:pPr>
                    <w:r>
                      <w:rPr>
                        <w:noProof/>
                        <w:lang w:val="en-GB"/>
                      </w:rPr>
                      <w:t xml:space="preserve">R. Vacondio, B. Rogers, P. Stansby and P. Mignosa, “SPH Modeling of Shallow Flow with Open Boundaries for Practical Flood Simulation,” </w:t>
                    </w:r>
                    <w:r>
                      <w:rPr>
                        <w:i/>
                        <w:iCs/>
                        <w:noProof/>
                        <w:lang w:val="en-GB"/>
                      </w:rPr>
                      <w:t xml:space="preserve">J. Hydraul. Eng., </w:t>
                    </w:r>
                    <w:r>
                      <w:rPr>
                        <w:noProof/>
                        <w:lang w:val="en-GB"/>
                      </w:rPr>
                      <w:t xml:space="preserve">vol. 138, no. 6, pp. 530-541, 2012. </w:t>
                    </w:r>
                  </w:p>
                </w:tc>
              </w:tr>
              <w:tr w:rsidR="00DE02FE" w14:paraId="3A70A4FD" w14:textId="77777777">
                <w:trPr>
                  <w:divId w:val="1098795302"/>
                  <w:tblCellSpacing w:w="15" w:type="dxa"/>
                </w:trPr>
                <w:tc>
                  <w:tcPr>
                    <w:tcW w:w="50" w:type="pct"/>
                    <w:hideMark/>
                  </w:tcPr>
                  <w:p w14:paraId="343B87E8" w14:textId="77777777" w:rsidR="00DE02FE" w:rsidRDefault="00DE02FE">
                    <w:pPr>
                      <w:pStyle w:val="Bibliografia"/>
                      <w:rPr>
                        <w:noProof/>
                        <w:lang w:val="en-GB"/>
                      </w:rPr>
                    </w:pPr>
                    <w:r>
                      <w:rPr>
                        <w:noProof/>
                        <w:lang w:val="en-GB"/>
                      </w:rPr>
                      <w:t xml:space="preserve">[15] </w:t>
                    </w:r>
                  </w:p>
                </w:tc>
                <w:tc>
                  <w:tcPr>
                    <w:tcW w:w="0" w:type="auto"/>
                    <w:hideMark/>
                  </w:tcPr>
                  <w:p w14:paraId="6AD9A3DF" w14:textId="77777777" w:rsidR="00DE02FE" w:rsidRDefault="00DE02FE">
                    <w:pPr>
                      <w:pStyle w:val="Bibliografia"/>
                      <w:rPr>
                        <w:noProof/>
                        <w:lang w:val="en-GB"/>
                      </w:rPr>
                    </w:pPr>
                    <w:r>
                      <w:rPr>
                        <w:noProof/>
                        <w:lang w:val="en-GB"/>
                      </w:rPr>
                      <w:t xml:space="preserve">A. Souto-Iglesias, L. Delorme, L. Pérez-Rojas and S. Abril-Pérez, “Liquid moment amplitude assessment in sloshing type problems with smooth particle hydrodynamics,” </w:t>
                    </w:r>
                    <w:r>
                      <w:rPr>
                        <w:i/>
                        <w:iCs/>
                        <w:noProof/>
                        <w:lang w:val="en-GB"/>
                      </w:rPr>
                      <w:t xml:space="preserve">Ocean Engineering, </w:t>
                    </w:r>
                    <w:r>
                      <w:rPr>
                        <w:noProof/>
                        <w:lang w:val="en-GB"/>
                      </w:rPr>
                      <w:t xml:space="preserve">vol. 33, p. 1462–1484, 2006. </w:t>
                    </w:r>
                  </w:p>
                </w:tc>
              </w:tr>
              <w:tr w:rsidR="00DE02FE" w14:paraId="3A77F62D" w14:textId="77777777">
                <w:trPr>
                  <w:divId w:val="1098795302"/>
                  <w:tblCellSpacing w:w="15" w:type="dxa"/>
                </w:trPr>
                <w:tc>
                  <w:tcPr>
                    <w:tcW w:w="50" w:type="pct"/>
                    <w:hideMark/>
                  </w:tcPr>
                  <w:p w14:paraId="0E7644DF" w14:textId="77777777" w:rsidR="00DE02FE" w:rsidRDefault="00DE02FE">
                    <w:pPr>
                      <w:pStyle w:val="Bibliografia"/>
                      <w:rPr>
                        <w:noProof/>
                        <w:lang w:val="en-GB"/>
                      </w:rPr>
                    </w:pPr>
                    <w:r>
                      <w:rPr>
                        <w:noProof/>
                        <w:lang w:val="en-GB"/>
                      </w:rPr>
                      <w:t xml:space="preserve">[16] </w:t>
                    </w:r>
                  </w:p>
                </w:tc>
                <w:tc>
                  <w:tcPr>
                    <w:tcW w:w="0" w:type="auto"/>
                    <w:hideMark/>
                  </w:tcPr>
                  <w:p w14:paraId="6A3CD302" w14:textId="77777777" w:rsidR="00DE02FE" w:rsidRDefault="00DE02FE">
                    <w:pPr>
                      <w:pStyle w:val="Bibliografia"/>
                      <w:rPr>
                        <w:noProof/>
                        <w:lang w:val="en-GB"/>
                      </w:rPr>
                    </w:pPr>
                    <w:r>
                      <w:rPr>
                        <w:noProof/>
                        <w:lang w:val="en-GB"/>
                      </w:rPr>
                      <w:t xml:space="preserve">M. Patel, R. Vignjevic and J. Campbell, “An SPH Technique for Evaluating the Behaviour of Ships In Extreme Ocean Waves,” </w:t>
                    </w:r>
                    <w:r>
                      <w:rPr>
                        <w:i/>
                        <w:iCs/>
                        <w:noProof/>
                        <w:lang w:val="en-GB"/>
                      </w:rPr>
                      <w:t xml:space="preserve">International Journal of Maritime Engineering, </w:t>
                    </w:r>
                    <w:r>
                      <w:rPr>
                        <w:noProof/>
                        <w:lang w:val="en-GB"/>
                      </w:rPr>
                      <w:t xml:space="preserve">vol. 151, pp. 39-47, 2009. </w:t>
                    </w:r>
                  </w:p>
                </w:tc>
              </w:tr>
              <w:tr w:rsidR="00DE02FE" w14:paraId="49325555" w14:textId="77777777">
                <w:trPr>
                  <w:divId w:val="1098795302"/>
                  <w:tblCellSpacing w:w="15" w:type="dxa"/>
                </w:trPr>
                <w:tc>
                  <w:tcPr>
                    <w:tcW w:w="50" w:type="pct"/>
                    <w:hideMark/>
                  </w:tcPr>
                  <w:p w14:paraId="272BFF41" w14:textId="77777777" w:rsidR="00DE02FE" w:rsidRDefault="00DE02FE">
                    <w:pPr>
                      <w:pStyle w:val="Bibliografia"/>
                      <w:rPr>
                        <w:noProof/>
                        <w:lang w:val="en-GB"/>
                      </w:rPr>
                    </w:pPr>
                    <w:r>
                      <w:rPr>
                        <w:noProof/>
                        <w:lang w:val="en-GB"/>
                      </w:rPr>
                      <w:t xml:space="preserve">[17] </w:t>
                    </w:r>
                  </w:p>
                </w:tc>
                <w:tc>
                  <w:tcPr>
                    <w:tcW w:w="0" w:type="auto"/>
                    <w:hideMark/>
                  </w:tcPr>
                  <w:p w14:paraId="5DEC3176" w14:textId="77777777" w:rsidR="00DE02FE" w:rsidRDefault="00DE02FE">
                    <w:pPr>
                      <w:pStyle w:val="Bibliografia"/>
                      <w:rPr>
                        <w:noProof/>
                        <w:lang w:val="en-GB"/>
                      </w:rPr>
                    </w:pPr>
                    <w:r>
                      <w:rPr>
                        <w:noProof/>
                        <w:lang w:val="en-GB"/>
                      </w:rPr>
                      <w:t xml:space="preserve">M. Antuono, A. Colagrossi, S. Marrone and C. Lugni, “Propagation of gravity waves through a SPH scheme with numerical diffusive terms,” </w:t>
                    </w:r>
                    <w:r>
                      <w:rPr>
                        <w:i/>
                        <w:iCs/>
                        <w:noProof/>
                        <w:lang w:val="en-GB"/>
                      </w:rPr>
                      <w:t xml:space="preserve">Computer Physics Communications, </w:t>
                    </w:r>
                    <w:r>
                      <w:rPr>
                        <w:noProof/>
                        <w:lang w:val="en-GB"/>
                      </w:rPr>
                      <w:t xml:space="preserve">vol. 182, no. 4, pp. 866-877, 2011. </w:t>
                    </w:r>
                  </w:p>
                </w:tc>
              </w:tr>
              <w:tr w:rsidR="00DE02FE" w14:paraId="26CFBF20" w14:textId="77777777">
                <w:trPr>
                  <w:divId w:val="1098795302"/>
                  <w:tblCellSpacing w:w="15" w:type="dxa"/>
                </w:trPr>
                <w:tc>
                  <w:tcPr>
                    <w:tcW w:w="50" w:type="pct"/>
                    <w:hideMark/>
                  </w:tcPr>
                  <w:p w14:paraId="2B007313" w14:textId="77777777" w:rsidR="00DE02FE" w:rsidRDefault="00DE02FE">
                    <w:pPr>
                      <w:pStyle w:val="Bibliografia"/>
                      <w:rPr>
                        <w:noProof/>
                        <w:lang w:val="en-GB"/>
                      </w:rPr>
                    </w:pPr>
                    <w:r>
                      <w:rPr>
                        <w:noProof/>
                        <w:lang w:val="en-GB"/>
                      </w:rPr>
                      <w:t xml:space="preserve">[18] </w:t>
                    </w:r>
                  </w:p>
                </w:tc>
                <w:tc>
                  <w:tcPr>
                    <w:tcW w:w="0" w:type="auto"/>
                    <w:hideMark/>
                  </w:tcPr>
                  <w:p w14:paraId="4B4B6789" w14:textId="77777777" w:rsidR="00DE02FE" w:rsidRDefault="00DE02FE">
                    <w:pPr>
                      <w:pStyle w:val="Bibliografia"/>
                      <w:rPr>
                        <w:noProof/>
                        <w:lang w:val="en-GB"/>
                      </w:rPr>
                    </w:pPr>
                    <w:r>
                      <w:rPr>
                        <w:noProof/>
                        <w:lang w:val="en-GB"/>
                      </w:rPr>
                      <w:t xml:space="preserve">X. Liu, H. Xu, S. Shao and P. Lin, “An improved incompressible SPH model for simulation of wave-structure interaction,” </w:t>
                    </w:r>
                    <w:r>
                      <w:rPr>
                        <w:i/>
                        <w:iCs/>
                        <w:noProof/>
                        <w:lang w:val="en-GB"/>
                      </w:rPr>
                      <w:t xml:space="preserve">Computers and Fluids, </w:t>
                    </w:r>
                    <w:r>
                      <w:rPr>
                        <w:noProof/>
                        <w:lang w:val="en-GB"/>
                      </w:rPr>
                      <w:t xml:space="preserve">vol. 71, pp. 113-123, 2013. </w:t>
                    </w:r>
                  </w:p>
                </w:tc>
              </w:tr>
              <w:tr w:rsidR="00DE02FE" w14:paraId="1301B627" w14:textId="77777777">
                <w:trPr>
                  <w:divId w:val="1098795302"/>
                  <w:tblCellSpacing w:w="15" w:type="dxa"/>
                </w:trPr>
                <w:tc>
                  <w:tcPr>
                    <w:tcW w:w="50" w:type="pct"/>
                    <w:hideMark/>
                  </w:tcPr>
                  <w:p w14:paraId="0AE3E5A0" w14:textId="77777777" w:rsidR="00DE02FE" w:rsidRDefault="00DE02FE">
                    <w:pPr>
                      <w:pStyle w:val="Bibliografia"/>
                      <w:rPr>
                        <w:noProof/>
                        <w:lang w:val="en-GB"/>
                      </w:rPr>
                    </w:pPr>
                    <w:r>
                      <w:rPr>
                        <w:noProof/>
                        <w:lang w:val="en-GB"/>
                      </w:rPr>
                      <w:t xml:space="preserve">[19] </w:t>
                    </w:r>
                  </w:p>
                </w:tc>
                <w:tc>
                  <w:tcPr>
                    <w:tcW w:w="0" w:type="auto"/>
                    <w:hideMark/>
                  </w:tcPr>
                  <w:p w14:paraId="63ECEB09" w14:textId="77777777" w:rsidR="00DE02FE" w:rsidRDefault="00DE02FE">
                    <w:pPr>
                      <w:pStyle w:val="Bibliografia"/>
                      <w:rPr>
                        <w:noProof/>
                        <w:lang w:val="en-GB"/>
                      </w:rPr>
                    </w:pPr>
                    <w:r>
                      <w:rPr>
                        <w:noProof/>
                        <w:lang w:val="en-GB"/>
                      </w:rPr>
                      <w:t xml:space="preserve">P. Omidvar, P. Stansby and B. Rogers, “Wave body interaction in 2D using smoothed particle hydrodynamics (SPH) with variable particle mass,” </w:t>
                    </w:r>
                    <w:r>
                      <w:rPr>
                        <w:i/>
                        <w:iCs/>
                        <w:noProof/>
                        <w:lang w:val="en-GB"/>
                      </w:rPr>
                      <w:t xml:space="preserve">Int. J. Numer. Meth. Fluids, </w:t>
                    </w:r>
                    <w:r>
                      <w:rPr>
                        <w:noProof/>
                        <w:lang w:val="en-GB"/>
                      </w:rPr>
                      <w:t xml:space="preserve">vol. 68, p. 686–705, 2012. </w:t>
                    </w:r>
                  </w:p>
                </w:tc>
              </w:tr>
              <w:tr w:rsidR="00DE02FE" w14:paraId="5ED1A7AD" w14:textId="77777777">
                <w:trPr>
                  <w:divId w:val="1098795302"/>
                  <w:tblCellSpacing w:w="15" w:type="dxa"/>
                </w:trPr>
                <w:tc>
                  <w:tcPr>
                    <w:tcW w:w="50" w:type="pct"/>
                    <w:hideMark/>
                  </w:tcPr>
                  <w:p w14:paraId="43B5AFA3" w14:textId="77777777" w:rsidR="00DE02FE" w:rsidRDefault="00DE02FE">
                    <w:pPr>
                      <w:pStyle w:val="Bibliografia"/>
                      <w:rPr>
                        <w:noProof/>
                        <w:lang w:val="en-GB"/>
                      </w:rPr>
                    </w:pPr>
                    <w:r>
                      <w:rPr>
                        <w:noProof/>
                        <w:lang w:val="en-GB"/>
                      </w:rPr>
                      <w:t xml:space="preserve">[20] </w:t>
                    </w:r>
                  </w:p>
                </w:tc>
                <w:tc>
                  <w:tcPr>
                    <w:tcW w:w="0" w:type="auto"/>
                    <w:hideMark/>
                  </w:tcPr>
                  <w:p w14:paraId="2C1FE645" w14:textId="77777777" w:rsidR="00DE02FE" w:rsidRDefault="00DE02FE">
                    <w:pPr>
                      <w:pStyle w:val="Bibliografia"/>
                      <w:rPr>
                        <w:noProof/>
                        <w:lang w:val="en-GB"/>
                      </w:rPr>
                    </w:pPr>
                    <w:r>
                      <w:rPr>
                        <w:noProof/>
                        <w:lang w:val="en-GB"/>
                      </w:rPr>
                      <w:t xml:space="preserve">J.-C. Marongiu, F. Leboeuf, J. Caro and E. Parkinson, “Free surface flows simulations in Pelton turbines using an hybrid SPH-ALE method,” </w:t>
                    </w:r>
                    <w:r>
                      <w:rPr>
                        <w:i/>
                        <w:iCs/>
                        <w:noProof/>
                        <w:lang w:val="en-GB"/>
                      </w:rPr>
                      <w:t xml:space="preserve">J. Hydraul. Res., </w:t>
                    </w:r>
                    <w:r>
                      <w:rPr>
                        <w:noProof/>
                        <w:lang w:val="en-GB"/>
                      </w:rPr>
                      <w:t xml:space="preserve">vol. 47, p. 40–49, 2010. </w:t>
                    </w:r>
                  </w:p>
                </w:tc>
              </w:tr>
              <w:tr w:rsidR="00DE02FE" w14:paraId="483A1746" w14:textId="77777777">
                <w:trPr>
                  <w:divId w:val="1098795302"/>
                  <w:tblCellSpacing w:w="15" w:type="dxa"/>
                </w:trPr>
                <w:tc>
                  <w:tcPr>
                    <w:tcW w:w="50" w:type="pct"/>
                    <w:hideMark/>
                  </w:tcPr>
                  <w:p w14:paraId="2C1A840C" w14:textId="77777777" w:rsidR="00DE02FE" w:rsidRDefault="00DE02FE">
                    <w:pPr>
                      <w:pStyle w:val="Bibliografia"/>
                      <w:rPr>
                        <w:noProof/>
                        <w:lang w:val="en-GB"/>
                      </w:rPr>
                    </w:pPr>
                    <w:r>
                      <w:rPr>
                        <w:noProof/>
                        <w:lang w:val="en-GB"/>
                      </w:rPr>
                      <w:t xml:space="preserve">[21] </w:t>
                    </w:r>
                  </w:p>
                </w:tc>
                <w:tc>
                  <w:tcPr>
                    <w:tcW w:w="0" w:type="auto"/>
                    <w:hideMark/>
                  </w:tcPr>
                  <w:p w14:paraId="10487EEE" w14:textId="77777777" w:rsidR="00DE02FE" w:rsidRDefault="00DE02FE">
                    <w:pPr>
                      <w:pStyle w:val="Bibliografia"/>
                      <w:rPr>
                        <w:noProof/>
                        <w:lang w:val="en-GB"/>
                      </w:rPr>
                    </w:pPr>
                    <w:r>
                      <w:rPr>
                        <w:noProof/>
                        <w:lang w:val="en-GB"/>
                      </w:rPr>
                      <w:t xml:space="preserve">D. Kumar, A. Patra, E. Pitman and H. Chi, “Parallel Godunov smoothed particle hydrodynamics (SPH) with improved treatment of Boundary Conditions and an application to granular flows,” </w:t>
                    </w:r>
                    <w:r>
                      <w:rPr>
                        <w:i/>
                        <w:iCs/>
                        <w:noProof/>
                        <w:lang w:val="en-GB"/>
                      </w:rPr>
                      <w:t xml:space="preserve">Computer Physics Communications, </w:t>
                    </w:r>
                    <w:r>
                      <w:rPr>
                        <w:noProof/>
                        <w:lang w:val="en-GB"/>
                      </w:rPr>
                      <w:t xml:space="preserve">vol. 184, no. 10, pp. 2277-2286, 2013. </w:t>
                    </w:r>
                  </w:p>
                </w:tc>
              </w:tr>
              <w:tr w:rsidR="00DE02FE" w14:paraId="5CD27D05" w14:textId="77777777">
                <w:trPr>
                  <w:divId w:val="1098795302"/>
                  <w:tblCellSpacing w:w="15" w:type="dxa"/>
                </w:trPr>
                <w:tc>
                  <w:tcPr>
                    <w:tcW w:w="50" w:type="pct"/>
                    <w:hideMark/>
                  </w:tcPr>
                  <w:p w14:paraId="779BB5B6" w14:textId="77777777" w:rsidR="00DE02FE" w:rsidRDefault="00DE02FE">
                    <w:pPr>
                      <w:pStyle w:val="Bibliografia"/>
                      <w:rPr>
                        <w:noProof/>
                        <w:lang w:val="en-GB"/>
                      </w:rPr>
                    </w:pPr>
                    <w:r>
                      <w:rPr>
                        <w:noProof/>
                        <w:lang w:val="en-GB"/>
                      </w:rPr>
                      <w:t xml:space="preserve">[22] </w:t>
                    </w:r>
                  </w:p>
                </w:tc>
                <w:tc>
                  <w:tcPr>
                    <w:tcW w:w="0" w:type="auto"/>
                    <w:hideMark/>
                  </w:tcPr>
                  <w:p w14:paraId="2B970CCA" w14:textId="77777777" w:rsidR="00DE02FE" w:rsidRDefault="00DE02FE">
                    <w:pPr>
                      <w:pStyle w:val="Bibliografia"/>
                      <w:rPr>
                        <w:noProof/>
                        <w:lang w:val="en-GB"/>
                      </w:rPr>
                    </w:pPr>
                    <w:r>
                      <w:rPr>
                        <w:noProof/>
                        <w:lang w:val="en-GB"/>
                      </w:rPr>
                      <w:t xml:space="preserve">P. Koukouvinis, J. Anagnostopoulos and D. Papantonis, “An improved MUSCL treatment for the SPH-ALE method: comparison with the standard SPH method for the jet impingement case,” </w:t>
                    </w:r>
                    <w:r>
                      <w:rPr>
                        <w:i/>
                        <w:iCs/>
                        <w:noProof/>
                        <w:lang w:val="en-GB"/>
                      </w:rPr>
                      <w:t xml:space="preserve">International Journal for Numerical Methods in Fluids, </w:t>
                    </w:r>
                    <w:r>
                      <w:rPr>
                        <w:noProof/>
                        <w:lang w:val="en-GB"/>
                      </w:rPr>
                      <w:t xml:space="preserve">vol. 71, no. 9, p. 1152–1177. DOI: 10.1002/fld.3706, 2013. </w:t>
                    </w:r>
                  </w:p>
                </w:tc>
              </w:tr>
              <w:tr w:rsidR="00DE02FE" w14:paraId="21B0B095" w14:textId="77777777">
                <w:trPr>
                  <w:divId w:val="1098795302"/>
                  <w:tblCellSpacing w:w="15" w:type="dxa"/>
                </w:trPr>
                <w:tc>
                  <w:tcPr>
                    <w:tcW w:w="50" w:type="pct"/>
                    <w:hideMark/>
                  </w:tcPr>
                  <w:p w14:paraId="12130847" w14:textId="77777777" w:rsidR="00DE02FE" w:rsidRDefault="00DE02FE">
                    <w:pPr>
                      <w:pStyle w:val="Bibliografia"/>
                      <w:rPr>
                        <w:noProof/>
                        <w:lang w:val="en-GB"/>
                      </w:rPr>
                    </w:pPr>
                    <w:r>
                      <w:rPr>
                        <w:noProof/>
                        <w:lang w:val="en-GB"/>
                      </w:rPr>
                      <w:t xml:space="preserve">[23] </w:t>
                    </w:r>
                  </w:p>
                </w:tc>
                <w:tc>
                  <w:tcPr>
                    <w:tcW w:w="0" w:type="auto"/>
                    <w:hideMark/>
                  </w:tcPr>
                  <w:p w14:paraId="7F314F00" w14:textId="77777777" w:rsidR="00DE02FE" w:rsidRDefault="00DE02FE">
                    <w:pPr>
                      <w:pStyle w:val="Bibliografia"/>
                      <w:rPr>
                        <w:noProof/>
                        <w:lang w:val="en-GB"/>
                      </w:rPr>
                    </w:pPr>
                    <w:r>
                      <w:rPr>
                        <w:noProof/>
                        <w:lang w:val="en-GB"/>
                      </w:rPr>
                      <w:t xml:space="preserve">D. Price, “Smoothed Particle Hydrodynamics and Magnetohydrodynamics,” </w:t>
                    </w:r>
                    <w:r>
                      <w:rPr>
                        <w:i/>
                        <w:iCs/>
                        <w:noProof/>
                        <w:lang w:val="en-GB"/>
                      </w:rPr>
                      <w:t xml:space="preserve">J. Comp. Phys., </w:t>
                    </w:r>
                    <w:r>
                      <w:rPr>
                        <w:noProof/>
                        <w:lang w:val="en-GB"/>
                      </w:rPr>
                      <w:t xml:space="preserve">vol. 231, no. 3, pp. 759-794, 2012. </w:t>
                    </w:r>
                  </w:p>
                </w:tc>
              </w:tr>
              <w:tr w:rsidR="00DE02FE" w14:paraId="3B0E6485" w14:textId="77777777">
                <w:trPr>
                  <w:divId w:val="1098795302"/>
                  <w:tblCellSpacing w:w="15" w:type="dxa"/>
                </w:trPr>
                <w:tc>
                  <w:tcPr>
                    <w:tcW w:w="50" w:type="pct"/>
                    <w:hideMark/>
                  </w:tcPr>
                  <w:p w14:paraId="12730818" w14:textId="77777777" w:rsidR="00DE02FE" w:rsidRDefault="00DE02FE">
                    <w:pPr>
                      <w:pStyle w:val="Bibliografia"/>
                      <w:rPr>
                        <w:noProof/>
                        <w:lang w:val="en-GB"/>
                      </w:rPr>
                    </w:pPr>
                    <w:r>
                      <w:rPr>
                        <w:noProof/>
                        <w:lang w:val="en-GB"/>
                      </w:rPr>
                      <w:lastRenderedPageBreak/>
                      <w:t xml:space="preserve">[24] </w:t>
                    </w:r>
                  </w:p>
                </w:tc>
                <w:tc>
                  <w:tcPr>
                    <w:tcW w:w="0" w:type="auto"/>
                    <w:hideMark/>
                  </w:tcPr>
                  <w:p w14:paraId="620A2A87" w14:textId="77777777" w:rsidR="00DE02FE" w:rsidRDefault="00DE02FE">
                    <w:pPr>
                      <w:pStyle w:val="Bibliografia"/>
                      <w:rPr>
                        <w:noProof/>
                        <w:lang w:val="en-GB"/>
                      </w:rPr>
                    </w:pPr>
                    <w:r>
                      <w:rPr>
                        <w:noProof/>
                        <w:lang w:val="en-GB"/>
                      </w:rPr>
                      <w:t xml:space="preserve">J. Kajtar and J. Monaghan, “On the swimming of fish like bodies near free and fixed boundaries,” </w:t>
                    </w:r>
                    <w:r>
                      <w:rPr>
                        <w:i/>
                        <w:iCs/>
                        <w:noProof/>
                        <w:lang w:val="en-GB"/>
                      </w:rPr>
                      <w:t xml:space="preserve">European Journal of Mechanics B/Fluids, </w:t>
                    </w:r>
                    <w:r>
                      <w:rPr>
                        <w:noProof/>
                        <w:lang w:val="en-GB"/>
                      </w:rPr>
                      <w:t xml:space="preserve">vol. 33, p. 1–13, 2012. </w:t>
                    </w:r>
                  </w:p>
                </w:tc>
              </w:tr>
              <w:tr w:rsidR="00DE02FE" w14:paraId="3DDC82EB" w14:textId="77777777">
                <w:trPr>
                  <w:divId w:val="1098795302"/>
                  <w:tblCellSpacing w:w="15" w:type="dxa"/>
                </w:trPr>
                <w:tc>
                  <w:tcPr>
                    <w:tcW w:w="50" w:type="pct"/>
                    <w:hideMark/>
                  </w:tcPr>
                  <w:p w14:paraId="3233163D" w14:textId="77777777" w:rsidR="00DE02FE" w:rsidRDefault="00DE02FE">
                    <w:pPr>
                      <w:pStyle w:val="Bibliografia"/>
                      <w:rPr>
                        <w:noProof/>
                        <w:lang w:val="en-GB"/>
                      </w:rPr>
                    </w:pPr>
                    <w:r>
                      <w:rPr>
                        <w:noProof/>
                        <w:lang w:val="en-GB"/>
                      </w:rPr>
                      <w:t xml:space="preserve">[25] </w:t>
                    </w:r>
                  </w:p>
                </w:tc>
                <w:tc>
                  <w:tcPr>
                    <w:tcW w:w="0" w:type="auto"/>
                    <w:hideMark/>
                  </w:tcPr>
                  <w:p w14:paraId="6CE8E66B" w14:textId="77777777" w:rsidR="00DE02FE" w:rsidRDefault="00DE02FE">
                    <w:pPr>
                      <w:pStyle w:val="Bibliografia"/>
                      <w:rPr>
                        <w:noProof/>
                        <w:lang w:val="en-GB"/>
                      </w:rPr>
                    </w:pPr>
                    <w:r>
                      <w:rPr>
                        <w:noProof/>
                        <w:lang w:val="en-GB"/>
                      </w:rPr>
                      <w:t xml:space="preserve">J. Vila, “On particle weighted methods and Smooth Particle Hydrodynamics,” </w:t>
                    </w:r>
                    <w:r>
                      <w:rPr>
                        <w:i/>
                        <w:iCs/>
                        <w:noProof/>
                        <w:lang w:val="en-GB"/>
                      </w:rPr>
                      <w:t xml:space="preserve">Mathematical Models and Methods in Applied Sciences, </w:t>
                    </w:r>
                    <w:r>
                      <w:rPr>
                        <w:noProof/>
                        <w:lang w:val="en-GB"/>
                      </w:rPr>
                      <w:t xml:space="preserve">vol. 9, no. 2, pp. 161-209, 1999. </w:t>
                    </w:r>
                  </w:p>
                </w:tc>
              </w:tr>
              <w:tr w:rsidR="00DE02FE" w14:paraId="2F889436" w14:textId="77777777">
                <w:trPr>
                  <w:divId w:val="1098795302"/>
                  <w:tblCellSpacing w:w="15" w:type="dxa"/>
                </w:trPr>
                <w:tc>
                  <w:tcPr>
                    <w:tcW w:w="50" w:type="pct"/>
                    <w:hideMark/>
                  </w:tcPr>
                  <w:p w14:paraId="4F974883" w14:textId="77777777" w:rsidR="00DE02FE" w:rsidRDefault="00DE02FE">
                    <w:pPr>
                      <w:pStyle w:val="Bibliografia"/>
                      <w:rPr>
                        <w:noProof/>
                        <w:lang w:val="en-GB"/>
                      </w:rPr>
                    </w:pPr>
                    <w:r>
                      <w:rPr>
                        <w:noProof/>
                        <w:lang w:val="en-GB"/>
                      </w:rPr>
                      <w:t xml:space="preserve">[26] </w:t>
                    </w:r>
                  </w:p>
                </w:tc>
                <w:tc>
                  <w:tcPr>
                    <w:tcW w:w="0" w:type="auto"/>
                    <w:hideMark/>
                  </w:tcPr>
                  <w:p w14:paraId="79C5ACF1" w14:textId="77777777" w:rsidR="00DE02FE" w:rsidRDefault="00DE02FE">
                    <w:pPr>
                      <w:pStyle w:val="Bibliografia"/>
                      <w:rPr>
                        <w:noProof/>
                        <w:lang w:val="en-GB"/>
                      </w:rPr>
                    </w:pPr>
                    <w:r>
                      <w:rPr>
                        <w:noProof/>
                        <w:lang w:val="en-GB"/>
                      </w:rPr>
                      <w:t xml:space="preserve">J. Monaghan, “Smoothed particle hydrodynamics,” </w:t>
                    </w:r>
                    <w:r>
                      <w:rPr>
                        <w:i/>
                        <w:iCs/>
                        <w:noProof/>
                        <w:lang w:val="en-GB"/>
                      </w:rPr>
                      <w:t xml:space="preserve">Rep. Prog. Phys., </w:t>
                    </w:r>
                    <w:r>
                      <w:rPr>
                        <w:noProof/>
                        <w:lang w:val="en-GB"/>
                      </w:rPr>
                      <w:t xml:space="preserve">vol. 68, p. 1703–1759, 2005. </w:t>
                    </w:r>
                  </w:p>
                </w:tc>
              </w:tr>
              <w:tr w:rsidR="00DE02FE" w14:paraId="3C413F42" w14:textId="77777777">
                <w:trPr>
                  <w:divId w:val="1098795302"/>
                  <w:tblCellSpacing w:w="15" w:type="dxa"/>
                </w:trPr>
                <w:tc>
                  <w:tcPr>
                    <w:tcW w:w="50" w:type="pct"/>
                    <w:hideMark/>
                  </w:tcPr>
                  <w:p w14:paraId="25AA9C6F" w14:textId="77777777" w:rsidR="00DE02FE" w:rsidRDefault="00DE02FE">
                    <w:pPr>
                      <w:pStyle w:val="Bibliografia"/>
                      <w:rPr>
                        <w:noProof/>
                        <w:lang w:val="en-GB"/>
                      </w:rPr>
                    </w:pPr>
                    <w:r>
                      <w:rPr>
                        <w:noProof/>
                        <w:lang w:val="en-GB"/>
                      </w:rPr>
                      <w:t xml:space="preserve">[27] </w:t>
                    </w:r>
                  </w:p>
                </w:tc>
                <w:tc>
                  <w:tcPr>
                    <w:tcW w:w="0" w:type="auto"/>
                    <w:hideMark/>
                  </w:tcPr>
                  <w:p w14:paraId="1D40065F" w14:textId="77777777" w:rsidR="00DE02FE" w:rsidRDefault="00DE02FE">
                    <w:pPr>
                      <w:pStyle w:val="Bibliografia"/>
                      <w:rPr>
                        <w:noProof/>
                        <w:lang w:val="en-GB"/>
                      </w:rPr>
                    </w:pPr>
                    <w:r>
                      <w:rPr>
                        <w:noProof/>
                        <w:lang w:val="en-GB"/>
                      </w:rPr>
                      <w:t xml:space="preserve">M. Basa, N. Quinlan and M. Lastiwka, “Robustness and accuracy of SPH formulations for viscous flow,” </w:t>
                    </w:r>
                    <w:r>
                      <w:rPr>
                        <w:i/>
                        <w:iCs/>
                        <w:noProof/>
                        <w:lang w:val="en-GB"/>
                      </w:rPr>
                      <w:t xml:space="preserve">International Journal for Numerical Methods in Fluids, </w:t>
                    </w:r>
                    <w:r>
                      <w:rPr>
                        <w:noProof/>
                        <w:lang w:val="en-GB"/>
                      </w:rPr>
                      <w:t xml:space="preserve">vol. 60, no. 10, pp. 1127-1148, 2009. </w:t>
                    </w:r>
                  </w:p>
                </w:tc>
              </w:tr>
              <w:tr w:rsidR="00DE02FE" w14:paraId="2EC29392" w14:textId="77777777">
                <w:trPr>
                  <w:divId w:val="1098795302"/>
                  <w:tblCellSpacing w:w="15" w:type="dxa"/>
                </w:trPr>
                <w:tc>
                  <w:tcPr>
                    <w:tcW w:w="50" w:type="pct"/>
                    <w:hideMark/>
                  </w:tcPr>
                  <w:p w14:paraId="2E248B2A" w14:textId="77777777" w:rsidR="00DE02FE" w:rsidRDefault="00DE02FE">
                    <w:pPr>
                      <w:pStyle w:val="Bibliografia"/>
                      <w:rPr>
                        <w:noProof/>
                        <w:lang w:val="en-GB"/>
                      </w:rPr>
                    </w:pPr>
                    <w:r>
                      <w:rPr>
                        <w:noProof/>
                        <w:lang w:val="en-GB"/>
                      </w:rPr>
                      <w:t xml:space="preserve">[28] </w:t>
                    </w:r>
                  </w:p>
                </w:tc>
                <w:tc>
                  <w:tcPr>
                    <w:tcW w:w="0" w:type="auto"/>
                    <w:hideMark/>
                  </w:tcPr>
                  <w:p w14:paraId="4AFB88F9" w14:textId="77777777" w:rsidR="00DE02FE" w:rsidRDefault="00DE02FE">
                    <w:pPr>
                      <w:pStyle w:val="Bibliografia"/>
                      <w:rPr>
                        <w:noProof/>
                        <w:lang w:val="en-GB"/>
                      </w:rPr>
                    </w:pPr>
                    <w:r>
                      <w:rPr>
                        <w:noProof/>
                        <w:lang w:val="en-GB"/>
                      </w:rPr>
                      <w:t xml:space="preserve">P. Davidson, Turbulence: An introduction for scientists and engineers, USA: Oxford University Press, 2015. </w:t>
                    </w:r>
                  </w:p>
                </w:tc>
              </w:tr>
              <w:tr w:rsidR="00DE02FE" w14:paraId="1EFACAAF" w14:textId="77777777">
                <w:trPr>
                  <w:divId w:val="1098795302"/>
                  <w:tblCellSpacing w:w="15" w:type="dxa"/>
                </w:trPr>
                <w:tc>
                  <w:tcPr>
                    <w:tcW w:w="50" w:type="pct"/>
                    <w:hideMark/>
                  </w:tcPr>
                  <w:p w14:paraId="79A41D14" w14:textId="77777777" w:rsidR="00DE02FE" w:rsidRDefault="00DE02FE">
                    <w:pPr>
                      <w:pStyle w:val="Bibliografia"/>
                      <w:rPr>
                        <w:noProof/>
                        <w:lang w:val="en-GB"/>
                      </w:rPr>
                    </w:pPr>
                    <w:r>
                      <w:rPr>
                        <w:noProof/>
                        <w:lang w:val="en-GB"/>
                      </w:rPr>
                      <w:t xml:space="preserve">[29] </w:t>
                    </w:r>
                  </w:p>
                </w:tc>
                <w:tc>
                  <w:tcPr>
                    <w:tcW w:w="0" w:type="auto"/>
                    <w:hideMark/>
                  </w:tcPr>
                  <w:p w14:paraId="27FC8EB0" w14:textId="77777777" w:rsidR="00DE02FE" w:rsidRDefault="00DE02FE">
                    <w:pPr>
                      <w:pStyle w:val="Bibliografia"/>
                      <w:rPr>
                        <w:noProof/>
                        <w:lang w:val="en-GB"/>
                      </w:rPr>
                    </w:pPr>
                    <w:r>
                      <w:rPr>
                        <w:noProof/>
                        <w:lang w:val="en-GB"/>
                      </w:rPr>
                      <w:t xml:space="preserve">A. Pelliccioni, P. Monti, C. Gariazzo and G. Leuzzi, “Some characteristics of the urban boundary layer above Rome, Italy, and applicability of Monin-Obukhov similarity,” </w:t>
                    </w:r>
                    <w:r>
                      <w:rPr>
                        <w:i/>
                        <w:iCs/>
                        <w:noProof/>
                        <w:lang w:val="en-GB"/>
                      </w:rPr>
                      <w:t xml:space="preserve">Environmental Fluid Mechanics, </w:t>
                    </w:r>
                    <w:r>
                      <w:rPr>
                        <w:noProof/>
                        <w:lang w:val="en-GB"/>
                      </w:rPr>
                      <w:t xml:space="preserve">vol. 12, no. 5, pp. 405-428, 2012. </w:t>
                    </w:r>
                  </w:p>
                </w:tc>
              </w:tr>
              <w:tr w:rsidR="00DE02FE" w14:paraId="182674B4" w14:textId="77777777">
                <w:trPr>
                  <w:divId w:val="1098795302"/>
                  <w:tblCellSpacing w:w="15" w:type="dxa"/>
                </w:trPr>
                <w:tc>
                  <w:tcPr>
                    <w:tcW w:w="50" w:type="pct"/>
                    <w:hideMark/>
                  </w:tcPr>
                  <w:p w14:paraId="163E5FC3" w14:textId="77777777" w:rsidR="00DE02FE" w:rsidRDefault="00DE02FE">
                    <w:pPr>
                      <w:pStyle w:val="Bibliografia"/>
                      <w:rPr>
                        <w:noProof/>
                        <w:lang w:val="en-GB"/>
                      </w:rPr>
                    </w:pPr>
                    <w:r>
                      <w:rPr>
                        <w:noProof/>
                        <w:lang w:val="en-GB"/>
                      </w:rPr>
                      <w:t xml:space="preserve">[30] </w:t>
                    </w:r>
                  </w:p>
                </w:tc>
                <w:tc>
                  <w:tcPr>
                    <w:tcW w:w="0" w:type="auto"/>
                    <w:hideMark/>
                  </w:tcPr>
                  <w:p w14:paraId="71EC7A8D" w14:textId="77777777" w:rsidR="00DE02FE" w:rsidRDefault="00DE02FE">
                    <w:pPr>
                      <w:pStyle w:val="Bibliografia"/>
                      <w:rPr>
                        <w:noProof/>
                        <w:lang w:val="en-GB"/>
                      </w:rPr>
                    </w:pPr>
                    <w:r>
                      <w:rPr>
                        <w:noProof/>
                        <w:lang w:val="en-GB"/>
                      </w:rPr>
                      <w:t xml:space="preserve">K. Jancewicz and M. Szymanowski, “The Relevance of Surface Roughness Data Qualities in Diagnostic Modeling of Wind Velocity in Complex Terrain: A Case Study from the Snieznik Massif (SW Poland),” </w:t>
                    </w:r>
                    <w:r>
                      <w:rPr>
                        <w:i/>
                        <w:iCs/>
                        <w:noProof/>
                        <w:lang w:val="en-GB"/>
                      </w:rPr>
                      <w:t xml:space="preserve">Pure and Applied Geophysics, </w:t>
                    </w:r>
                    <w:r>
                      <w:rPr>
                        <w:noProof/>
                        <w:lang w:val="en-GB"/>
                      </w:rPr>
                      <w:t xml:space="preserve">vol. 174, no. 2, pp. 569-594, 2017. </w:t>
                    </w:r>
                  </w:p>
                </w:tc>
              </w:tr>
              <w:tr w:rsidR="00DE02FE" w14:paraId="5002F82D" w14:textId="77777777">
                <w:trPr>
                  <w:divId w:val="1098795302"/>
                  <w:tblCellSpacing w:w="15" w:type="dxa"/>
                </w:trPr>
                <w:tc>
                  <w:tcPr>
                    <w:tcW w:w="50" w:type="pct"/>
                    <w:hideMark/>
                  </w:tcPr>
                  <w:p w14:paraId="1657CC13" w14:textId="77777777" w:rsidR="00DE02FE" w:rsidRDefault="00DE02FE">
                    <w:pPr>
                      <w:pStyle w:val="Bibliografia"/>
                      <w:rPr>
                        <w:noProof/>
                        <w:lang w:val="en-GB"/>
                      </w:rPr>
                    </w:pPr>
                    <w:r>
                      <w:rPr>
                        <w:noProof/>
                        <w:lang w:val="en-GB"/>
                      </w:rPr>
                      <w:t xml:space="preserve">[31] </w:t>
                    </w:r>
                  </w:p>
                </w:tc>
                <w:tc>
                  <w:tcPr>
                    <w:tcW w:w="0" w:type="auto"/>
                    <w:hideMark/>
                  </w:tcPr>
                  <w:p w14:paraId="413CAE99" w14:textId="77777777" w:rsidR="00DE02FE" w:rsidRDefault="00DE02FE">
                    <w:pPr>
                      <w:pStyle w:val="Bibliografia"/>
                      <w:rPr>
                        <w:noProof/>
                        <w:lang w:val="en-GB"/>
                      </w:rPr>
                    </w:pPr>
                    <w:r>
                      <w:rPr>
                        <w:noProof/>
                        <w:lang w:val="en-GB"/>
                      </w:rPr>
                      <w:t xml:space="preserve">L. Da Peppo and C. Datei, Fognature, Padova (Italy): Libreria Cortina, 2003. </w:t>
                    </w:r>
                  </w:p>
                </w:tc>
              </w:tr>
              <w:tr w:rsidR="00DE02FE" w14:paraId="455EA084" w14:textId="77777777">
                <w:trPr>
                  <w:divId w:val="1098795302"/>
                  <w:tblCellSpacing w:w="15" w:type="dxa"/>
                </w:trPr>
                <w:tc>
                  <w:tcPr>
                    <w:tcW w:w="50" w:type="pct"/>
                    <w:hideMark/>
                  </w:tcPr>
                  <w:p w14:paraId="1CF7B2F6" w14:textId="77777777" w:rsidR="00DE02FE" w:rsidRDefault="00DE02FE">
                    <w:pPr>
                      <w:pStyle w:val="Bibliografia"/>
                      <w:rPr>
                        <w:noProof/>
                        <w:lang w:val="en-GB"/>
                      </w:rPr>
                    </w:pPr>
                    <w:r>
                      <w:rPr>
                        <w:noProof/>
                        <w:lang w:val="en-GB"/>
                      </w:rPr>
                      <w:t xml:space="preserve">[32] </w:t>
                    </w:r>
                  </w:p>
                </w:tc>
                <w:tc>
                  <w:tcPr>
                    <w:tcW w:w="0" w:type="auto"/>
                    <w:hideMark/>
                  </w:tcPr>
                  <w:p w14:paraId="65994E53" w14:textId="77777777" w:rsidR="00DE02FE" w:rsidRDefault="00DE02FE">
                    <w:pPr>
                      <w:pStyle w:val="Bibliografia"/>
                      <w:rPr>
                        <w:noProof/>
                        <w:lang w:val="en-GB"/>
                      </w:rPr>
                    </w:pPr>
                    <w:r>
                      <w:rPr>
                        <w:noProof/>
                        <w:lang w:val="en-GB"/>
                      </w:rPr>
                      <w:t xml:space="preserve">A. Chen, B. Evans, S. Djordjevic and D. Savic, “A coarse-grid approach to represent building blockage effects in 2D urban flood modelling,” </w:t>
                    </w:r>
                    <w:r>
                      <w:rPr>
                        <w:i/>
                        <w:iCs/>
                        <w:noProof/>
                        <w:lang w:val="en-GB"/>
                      </w:rPr>
                      <w:t xml:space="preserve">J. Hydrol., </w:t>
                    </w:r>
                    <w:r>
                      <w:rPr>
                        <w:noProof/>
                        <w:lang w:val="en-GB"/>
                      </w:rPr>
                      <w:t xml:space="preserve">vol. 426, pp. 1-16, 2012. </w:t>
                    </w:r>
                  </w:p>
                </w:tc>
              </w:tr>
              <w:tr w:rsidR="00DE02FE" w14:paraId="7B74FCFA" w14:textId="77777777">
                <w:trPr>
                  <w:divId w:val="1098795302"/>
                  <w:tblCellSpacing w:w="15" w:type="dxa"/>
                </w:trPr>
                <w:tc>
                  <w:tcPr>
                    <w:tcW w:w="50" w:type="pct"/>
                    <w:hideMark/>
                  </w:tcPr>
                  <w:p w14:paraId="5A40C40A" w14:textId="77777777" w:rsidR="00DE02FE" w:rsidRDefault="00DE02FE">
                    <w:pPr>
                      <w:pStyle w:val="Bibliografia"/>
                      <w:rPr>
                        <w:noProof/>
                        <w:lang w:val="en-GB"/>
                      </w:rPr>
                    </w:pPr>
                    <w:r>
                      <w:rPr>
                        <w:noProof/>
                        <w:lang w:val="en-GB"/>
                      </w:rPr>
                      <w:t xml:space="preserve">[33] </w:t>
                    </w:r>
                  </w:p>
                </w:tc>
                <w:tc>
                  <w:tcPr>
                    <w:tcW w:w="0" w:type="auto"/>
                    <w:hideMark/>
                  </w:tcPr>
                  <w:p w14:paraId="01AD968B" w14:textId="77777777" w:rsidR="00DE02FE" w:rsidRDefault="00DE02FE">
                    <w:pPr>
                      <w:pStyle w:val="Bibliografia"/>
                      <w:rPr>
                        <w:noProof/>
                        <w:lang w:val="en-GB"/>
                      </w:rPr>
                    </w:pPr>
                    <w:r>
                      <w:rPr>
                        <w:noProof/>
                        <w:lang w:val="en-GB"/>
                      </w:rPr>
                      <w:t xml:space="preserve">B. Kim, B. Sanders, J. Famiglietti and V. Guinot, “Urban flood modeling with porous shallow-water equations: A case study of model errors in the presence of anisotropic porosity,” </w:t>
                    </w:r>
                    <w:r>
                      <w:rPr>
                        <w:i/>
                        <w:iCs/>
                        <w:noProof/>
                        <w:lang w:val="en-GB"/>
                      </w:rPr>
                      <w:t xml:space="preserve">Journal of Hydrology, </w:t>
                    </w:r>
                    <w:r>
                      <w:rPr>
                        <w:noProof/>
                        <w:lang w:val="en-GB"/>
                      </w:rPr>
                      <w:t xml:space="preserve">vol. 523, pp. 680-692, 2015. </w:t>
                    </w:r>
                  </w:p>
                </w:tc>
              </w:tr>
              <w:tr w:rsidR="00DE02FE" w14:paraId="3C0BA14D" w14:textId="77777777">
                <w:trPr>
                  <w:divId w:val="1098795302"/>
                  <w:tblCellSpacing w:w="15" w:type="dxa"/>
                </w:trPr>
                <w:tc>
                  <w:tcPr>
                    <w:tcW w:w="50" w:type="pct"/>
                    <w:hideMark/>
                  </w:tcPr>
                  <w:p w14:paraId="521A02A6" w14:textId="77777777" w:rsidR="00DE02FE" w:rsidRDefault="00DE02FE">
                    <w:pPr>
                      <w:pStyle w:val="Bibliografia"/>
                      <w:rPr>
                        <w:noProof/>
                        <w:lang w:val="en-GB"/>
                      </w:rPr>
                    </w:pPr>
                    <w:r>
                      <w:rPr>
                        <w:noProof/>
                        <w:lang w:val="en-GB"/>
                      </w:rPr>
                      <w:t xml:space="preserve">[34] </w:t>
                    </w:r>
                  </w:p>
                </w:tc>
                <w:tc>
                  <w:tcPr>
                    <w:tcW w:w="0" w:type="auto"/>
                    <w:hideMark/>
                  </w:tcPr>
                  <w:p w14:paraId="4AE48693" w14:textId="77777777" w:rsidR="00DE02FE" w:rsidRDefault="00DE02FE">
                    <w:pPr>
                      <w:pStyle w:val="Bibliografia"/>
                      <w:rPr>
                        <w:noProof/>
                        <w:lang w:val="en-GB"/>
                      </w:rPr>
                    </w:pPr>
                    <w:r>
                      <w:rPr>
                        <w:noProof/>
                        <w:lang w:val="en-GB"/>
                      </w:rPr>
                      <w:t xml:space="preserve">M. Di Risio and P. Sammarco, “Effects of floaters on the free surface profiles of river flows,” </w:t>
                    </w:r>
                    <w:r>
                      <w:rPr>
                        <w:i/>
                        <w:iCs/>
                        <w:noProof/>
                        <w:lang w:val="en-GB"/>
                      </w:rPr>
                      <w:t xml:space="preserve">Environmental Fluid Mechanics, </w:t>
                    </w:r>
                    <w:r>
                      <w:rPr>
                        <w:noProof/>
                        <w:lang w:val="en-GB"/>
                      </w:rPr>
                      <w:t xml:space="preserve">vol. 20, no. 3, pp. 527-537, 2020. </w:t>
                    </w:r>
                  </w:p>
                </w:tc>
              </w:tr>
              <w:tr w:rsidR="00DE02FE" w14:paraId="1D40F8AE" w14:textId="77777777">
                <w:trPr>
                  <w:divId w:val="1098795302"/>
                  <w:tblCellSpacing w:w="15" w:type="dxa"/>
                </w:trPr>
                <w:tc>
                  <w:tcPr>
                    <w:tcW w:w="50" w:type="pct"/>
                    <w:hideMark/>
                  </w:tcPr>
                  <w:p w14:paraId="2537D008" w14:textId="77777777" w:rsidR="00DE02FE" w:rsidRDefault="00DE02FE">
                    <w:pPr>
                      <w:pStyle w:val="Bibliografia"/>
                      <w:rPr>
                        <w:noProof/>
                        <w:lang w:val="en-GB"/>
                      </w:rPr>
                    </w:pPr>
                    <w:r>
                      <w:rPr>
                        <w:noProof/>
                        <w:lang w:val="en-GB"/>
                      </w:rPr>
                      <w:t xml:space="preserve">[35] </w:t>
                    </w:r>
                  </w:p>
                </w:tc>
                <w:tc>
                  <w:tcPr>
                    <w:tcW w:w="0" w:type="auto"/>
                    <w:hideMark/>
                  </w:tcPr>
                  <w:p w14:paraId="69347A33" w14:textId="77777777" w:rsidR="00DE02FE" w:rsidRDefault="00DE02FE">
                    <w:pPr>
                      <w:pStyle w:val="Bibliografia"/>
                      <w:rPr>
                        <w:noProof/>
                        <w:lang w:val="en-GB"/>
                      </w:rPr>
                    </w:pPr>
                    <w:r>
                      <w:rPr>
                        <w:noProof/>
                        <w:lang w:val="en-GB"/>
                      </w:rPr>
                      <w:t xml:space="preserve">A. Baruah and A. Sarma, “A fully coupled two-dimensional flow—vegetation routing model in open channel flow,” </w:t>
                    </w:r>
                    <w:r>
                      <w:rPr>
                        <w:i/>
                        <w:iCs/>
                        <w:noProof/>
                        <w:lang w:val="en-GB"/>
                      </w:rPr>
                      <w:t xml:space="preserve">Environmental Fluid Mechanics, </w:t>
                    </w:r>
                    <w:r>
                      <w:rPr>
                        <w:noProof/>
                        <w:lang w:val="en-GB"/>
                      </w:rPr>
                      <w:t xml:space="preserve">vol. 21, no. 5, pp. 1091-1117, 2021. </w:t>
                    </w:r>
                  </w:p>
                </w:tc>
              </w:tr>
              <w:tr w:rsidR="00DE02FE" w14:paraId="1F154A87" w14:textId="77777777">
                <w:trPr>
                  <w:divId w:val="1098795302"/>
                  <w:tblCellSpacing w:w="15" w:type="dxa"/>
                </w:trPr>
                <w:tc>
                  <w:tcPr>
                    <w:tcW w:w="50" w:type="pct"/>
                    <w:hideMark/>
                  </w:tcPr>
                  <w:p w14:paraId="6090F23E" w14:textId="77777777" w:rsidR="00DE02FE" w:rsidRDefault="00DE02FE">
                    <w:pPr>
                      <w:pStyle w:val="Bibliografia"/>
                      <w:rPr>
                        <w:noProof/>
                        <w:lang w:val="en-GB"/>
                      </w:rPr>
                    </w:pPr>
                    <w:r>
                      <w:rPr>
                        <w:noProof/>
                        <w:lang w:val="en-GB"/>
                      </w:rPr>
                      <w:t xml:space="preserve">[36] </w:t>
                    </w:r>
                  </w:p>
                </w:tc>
                <w:tc>
                  <w:tcPr>
                    <w:tcW w:w="0" w:type="auto"/>
                    <w:hideMark/>
                  </w:tcPr>
                  <w:p w14:paraId="33AA15DB" w14:textId="77777777" w:rsidR="00DE02FE" w:rsidRDefault="00DE02FE">
                    <w:pPr>
                      <w:pStyle w:val="Bibliografia"/>
                      <w:rPr>
                        <w:noProof/>
                        <w:lang w:val="en-GB"/>
                      </w:rPr>
                    </w:pPr>
                    <w:r>
                      <w:rPr>
                        <w:noProof/>
                        <w:lang w:val="en-GB"/>
                      </w:rPr>
                      <w:t>L. Van Rijn, “The prediction of Bed-Forms and Alluvial Roughness, Report,” Delft Hydraulics laboratory, The Netherlands, 1982.</w:t>
                    </w:r>
                  </w:p>
                </w:tc>
              </w:tr>
              <w:tr w:rsidR="00DE02FE" w14:paraId="02E59487" w14:textId="77777777">
                <w:trPr>
                  <w:divId w:val="1098795302"/>
                  <w:tblCellSpacing w:w="15" w:type="dxa"/>
                </w:trPr>
                <w:tc>
                  <w:tcPr>
                    <w:tcW w:w="50" w:type="pct"/>
                    <w:hideMark/>
                  </w:tcPr>
                  <w:p w14:paraId="0ED8D9F7" w14:textId="77777777" w:rsidR="00DE02FE" w:rsidRDefault="00DE02FE">
                    <w:pPr>
                      <w:pStyle w:val="Bibliografia"/>
                      <w:rPr>
                        <w:noProof/>
                        <w:lang w:val="en-GB"/>
                      </w:rPr>
                    </w:pPr>
                    <w:r>
                      <w:rPr>
                        <w:noProof/>
                        <w:lang w:val="en-GB"/>
                      </w:rPr>
                      <w:t xml:space="preserve">[37] </w:t>
                    </w:r>
                  </w:p>
                </w:tc>
                <w:tc>
                  <w:tcPr>
                    <w:tcW w:w="0" w:type="auto"/>
                    <w:hideMark/>
                  </w:tcPr>
                  <w:p w14:paraId="302E7FB2" w14:textId="77777777" w:rsidR="00DE02FE" w:rsidRDefault="00DE02FE">
                    <w:pPr>
                      <w:pStyle w:val="Bibliografia"/>
                      <w:rPr>
                        <w:noProof/>
                        <w:lang w:val="en-GB"/>
                      </w:rPr>
                    </w:pPr>
                    <w:r>
                      <w:rPr>
                        <w:noProof/>
                        <w:lang w:val="en-GB"/>
                      </w:rPr>
                      <w:t xml:space="preserve">M.-W. Ge, L. Fang and Y.-Q. Liu, “Drag reduction of wall bounded incompressible turbulent flow based on active dimples/pimples,” </w:t>
                    </w:r>
                    <w:r>
                      <w:rPr>
                        <w:i/>
                        <w:iCs/>
                        <w:noProof/>
                        <w:lang w:val="en-GB"/>
                      </w:rPr>
                      <w:t xml:space="preserve">Journal of Hydrodynamics, </w:t>
                    </w:r>
                    <w:r>
                      <w:rPr>
                        <w:noProof/>
                        <w:lang w:val="en-GB"/>
                      </w:rPr>
                      <w:t xml:space="preserve">vol. 29, no. 2, pp. 261-271, 2017. </w:t>
                    </w:r>
                  </w:p>
                </w:tc>
              </w:tr>
              <w:tr w:rsidR="00DE02FE" w14:paraId="76F1B158" w14:textId="77777777">
                <w:trPr>
                  <w:divId w:val="1098795302"/>
                  <w:tblCellSpacing w:w="15" w:type="dxa"/>
                </w:trPr>
                <w:tc>
                  <w:tcPr>
                    <w:tcW w:w="50" w:type="pct"/>
                    <w:hideMark/>
                  </w:tcPr>
                  <w:p w14:paraId="3C7FAFBF" w14:textId="77777777" w:rsidR="00DE02FE" w:rsidRDefault="00DE02FE">
                    <w:pPr>
                      <w:pStyle w:val="Bibliografia"/>
                      <w:rPr>
                        <w:noProof/>
                        <w:lang w:val="en-GB"/>
                      </w:rPr>
                    </w:pPr>
                    <w:r>
                      <w:rPr>
                        <w:noProof/>
                        <w:lang w:val="en-GB"/>
                      </w:rPr>
                      <w:t xml:space="preserve">[38] </w:t>
                    </w:r>
                  </w:p>
                </w:tc>
                <w:tc>
                  <w:tcPr>
                    <w:tcW w:w="0" w:type="auto"/>
                    <w:hideMark/>
                  </w:tcPr>
                  <w:p w14:paraId="09860EC7" w14:textId="77777777" w:rsidR="00DE02FE" w:rsidRDefault="00DE02FE">
                    <w:pPr>
                      <w:pStyle w:val="Bibliografia"/>
                      <w:rPr>
                        <w:noProof/>
                        <w:lang w:val="en-GB"/>
                      </w:rPr>
                    </w:pPr>
                    <w:r>
                      <w:rPr>
                        <w:noProof/>
                        <w:lang w:val="en-GB"/>
                      </w:rPr>
                      <w:t xml:space="preserve">C. Montuori, Complementi di idraulica, Napoli: Liguori Editore, pp.1-465, 1997. </w:t>
                    </w:r>
                  </w:p>
                </w:tc>
              </w:tr>
              <w:tr w:rsidR="00DE02FE" w14:paraId="3FD62896" w14:textId="77777777">
                <w:trPr>
                  <w:divId w:val="1098795302"/>
                  <w:tblCellSpacing w:w="15" w:type="dxa"/>
                </w:trPr>
                <w:tc>
                  <w:tcPr>
                    <w:tcW w:w="50" w:type="pct"/>
                    <w:hideMark/>
                  </w:tcPr>
                  <w:p w14:paraId="312D80FE" w14:textId="77777777" w:rsidR="00DE02FE" w:rsidRDefault="00DE02FE">
                    <w:pPr>
                      <w:pStyle w:val="Bibliografia"/>
                      <w:rPr>
                        <w:noProof/>
                        <w:lang w:val="en-GB"/>
                      </w:rPr>
                    </w:pPr>
                    <w:r>
                      <w:rPr>
                        <w:noProof/>
                        <w:lang w:val="en-GB"/>
                      </w:rPr>
                      <w:t xml:space="preserve">[39] </w:t>
                    </w:r>
                  </w:p>
                </w:tc>
                <w:tc>
                  <w:tcPr>
                    <w:tcW w:w="0" w:type="auto"/>
                    <w:hideMark/>
                  </w:tcPr>
                  <w:p w14:paraId="39BA6C36" w14:textId="77777777" w:rsidR="00DE02FE" w:rsidRDefault="00DE02FE">
                    <w:pPr>
                      <w:pStyle w:val="Bibliografia"/>
                      <w:rPr>
                        <w:noProof/>
                        <w:lang w:val="en-GB"/>
                      </w:rPr>
                    </w:pPr>
                    <w:r>
                      <w:rPr>
                        <w:noProof/>
                        <w:lang w:val="en-GB"/>
                      </w:rPr>
                      <w:t xml:space="preserve">B. Krank, Wall Modeling via Function Enrichment for Computational Fluid Dynamics, Munich (Germany): Technical University of Munich, 2019. </w:t>
                    </w:r>
                  </w:p>
                </w:tc>
              </w:tr>
              <w:tr w:rsidR="00DE02FE" w14:paraId="05EE29B6" w14:textId="77777777">
                <w:trPr>
                  <w:divId w:val="1098795302"/>
                  <w:tblCellSpacing w:w="15" w:type="dxa"/>
                </w:trPr>
                <w:tc>
                  <w:tcPr>
                    <w:tcW w:w="50" w:type="pct"/>
                    <w:hideMark/>
                  </w:tcPr>
                  <w:p w14:paraId="15DFDB96" w14:textId="77777777" w:rsidR="00DE02FE" w:rsidRDefault="00DE02FE">
                    <w:pPr>
                      <w:pStyle w:val="Bibliografia"/>
                      <w:rPr>
                        <w:noProof/>
                        <w:lang w:val="en-GB"/>
                      </w:rPr>
                    </w:pPr>
                    <w:r>
                      <w:rPr>
                        <w:noProof/>
                        <w:lang w:val="en-GB"/>
                      </w:rPr>
                      <w:t xml:space="preserve">[40] </w:t>
                    </w:r>
                  </w:p>
                </w:tc>
                <w:tc>
                  <w:tcPr>
                    <w:tcW w:w="0" w:type="auto"/>
                    <w:hideMark/>
                  </w:tcPr>
                  <w:p w14:paraId="47F7BBD8" w14:textId="77777777" w:rsidR="00DE02FE" w:rsidRDefault="00DE02FE">
                    <w:pPr>
                      <w:pStyle w:val="Bibliografia"/>
                      <w:rPr>
                        <w:noProof/>
                        <w:lang w:val="en-GB"/>
                      </w:rPr>
                    </w:pPr>
                    <w:r>
                      <w:rPr>
                        <w:noProof/>
                        <w:lang w:val="en-GB"/>
                      </w:rPr>
                      <w:t xml:space="preserve">M. Paggi, A. Amicarelli and P. Lenarda, “SPH modelling of hydrodynamic lubrication: laminar fluid flow - structure interaction with no-slip conditions for slider bearings,” </w:t>
                    </w:r>
                    <w:r>
                      <w:rPr>
                        <w:i/>
                        <w:iCs/>
                        <w:noProof/>
                        <w:lang w:val="en-GB"/>
                      </w:rPr>
                      <w:t xml:space="preserve">Computational Particle Mechanics, </w:t>
                    </w:r>
                    <w:r>
                      <w:rPr>
                        <w:noProof/>
                        <w:lang w:val="en-GB"/>
                      </w:rPr>
                      <w:t xml:space="preserve">vol. 8, pp. 665–679; https://doi.org/10.1007/s40571-020-00362-1, 2021. </w:t>
                    </w:r>
                  </w:p>
                </w:tc>
              </w:tr>
              <w:tr w:rsidR="00DE02FE" w14:paraId="0630BEA3" w14:textId="77777777">
                <w:trPr>
                  <w:divId w:val="1098795302"/>
                  <w:tblCellSpacing w:w="15" w:type="dxa"/>
                </w:trPr>
                <w:tc>
                  <w:tcPr>
                    <w:tcW w:w="50" w:type="pct"/>
                    <w:hideMark/>
                  </w:tcPr>
                  <w:p w14:paraId="1CC2CF3C" w14:textId="77777777" w:rsidR="00DE02FE" w:rsidRDefault="00DE02FE">
                    <w:pPr>
                      <w:pStyle w:val="Bibliografia"/>
                      <w:rPr>
                        <w:noProof/>
                        <w:lang w:val="en-GB"/>
                      </w:rPr>
                    </w:pPr>
                    <w:r>
                      <w:rPr>
                        <w:noProof/>
                        <w:lang w:val="en-GB"/>
                      </w:rPr>
                      <w:t xml:space="preserve">[41] </w:t>
                    </w:r>
                  </w:p>
                </w:tc>
                <w:tc>
                  <w:tcPr>
                    <w:tcW w:w="0" w:type="auto"/>
                    <w:hideMark/>
                  </w:tcPr>
                  <w:p w14:paraId="7894F966" w14:textId="77777777" w:rsidR="00DE02FE" w:rsidRDefault="00DE02FE">
                    <w:pPr>
                      <w:pStyle w:val="Bibliografia"/>
                      <w:rPr>
                        <w:noProof/>
                        <w:lang w:val="en-GB"/>
                      </w:rPr>
                    </w:pPr>
                    <w:r>
                      <w:rPr>
                        <w:noProof/>
                        <w:lang w:val="en-GB"/>
                      </w:rPr>
                      <w:t>“SRTM3/DTED1 (USGS),” 2020. [Online]. Available: http://earthexplorer.usgs.gov/.</w:t>
                    </w:r>
                  </w:p>
                </w:tc>
              </w:tr>
              <w:tr w:rsidR="00DE02FE" w14:paraId="02A813E8" w14:textId="77777777">
                <w:trPr>
                  <w:divId w:val="1098795302"/>
                  <w:tblCellSpacing w:w="15" w:type="dxa"/>
                </w:trPr>
                <w:tc>
                  <w:tcPr>
                    <w:tcW w:w="50" w:type="pct"/>
                    <w:hideMark/>
                  </w:tcPr>
                  <w:p w14:paraId="170E1B01" w14:textId="77777777" w:rsidR="00DE02FE" w:rsidRDefault="00DE02FE">
                    <w:pPr>
                      <w:pStyle w:val="Bibliografia"/>
                      <w:rPr>
                        <w:noProof/>
                        <w:lang w:val="en-GB"/>
                      </w:rPr>
                    </w:pPr>
                    <w:r>
                      <w:rPr>
                        <w:noProof/>
                        <w:lang w:val="en-GB"/>
                      </w:rPr>
                      <w:t xml:space="preserve">[42] </w:t>
                    </w:r>
                  </w:p>
                </w:tc>
                <w:tc>
                  <w:tcPr>
                    <w:tcW w:w="0" w:type="auto"/>
                    <w:hideMark/>
                  </w:tcPr>
                  <w:p w14:paraId="132EBA27" w14:textId="77777777" w:rsidR="00DE02FE" w:rsidRDefault="00DE02FE">
                    <w:pPr>
                      <w:pStyle w:val="Bibliografia"/>
                      <w:rPr>
                        <w:noProof/>
                        <w:lang w:val="en-GB"/>
                      </w:rPr>
                    </w:pPr>
                    <w:r>
                      <w:rPr>
                        <w:noProof/>
                        <w:lang w:val="en-GB"/>
                      </w:rPr>
                      <w:t>B. Kosztra, G. Büttner, G. Hazeu and S. Arnold, “Updated CLC illustrated nomenclature guidelines,” European Environment Agency, European Topic Centre on Urban, land and soil systems; ETC/ULS Service Contract No 3436/R0-Copernicus/EEA.57441, Task 3, D3.1 – Part 1., 2019.</w:t>
                    </w:r>
                  </w:p>
                </w:tc>
              </w:tr>
              <w:tr w:rsidR="00DE02FE" w14:paraId="38DD1475" w14:textId="77777777">
                <w:trPr>
                  <w:divId w:val="1098795302"/>
                  <w:tblCellSpacing w:w="15" w:type="dxa"/>
                </w:trPr>
                <w:tc>
                  <w:tcPr>
                    <w:tcW w:w="50" w:type="pct"/>
                    <w:hideMark/>
                  </w:tcPr>
                  <w:p w14:paraId="0510656E" w14:textId="77777777" w:rsidR="00DE02FE" w:rsidRDefault="00DE02FE">
                    <w:pPr>
                      <w:pStyle w:val="Bibliografia"/>
                      <w:rPr>
                        <w:noProof/>
                        <w:lang w:val="en-GB"/>
                      </w:rPr>
                    </w:pPr>
                    <w:r>
                      <w:rPr>
                        <w:noProof/>
                        <w:lang w:val="en-GB"/>
                      </w:rPr>
                      <w:t xml:space="preserve">[43] </w:t>
                    </w:r>
                  </w:p>
                </w:tc>
                <w:tc>
                  <w:tcPr>
                    <w:tcW w:w="0" w:type="auto"/>
                    <w:hideMark/>
                  </w:tcPr>
                  <w:p w14:paraId="610FDEA4" w14:textId="77777777" w:rsidR="00DE02FE" w:rsidRDefault="00DE02FE">
                    <w:pPr>
                      <w:pStyle w:val="Bibliografia"/>
                      <w:rPr>
                        <w:noProof/>
                        <w:lang w:val="en-GB"/>
                      </w:rPr>
                    </w:pPr>
                    <w:r>
                      <w:rPr>
                        <w:noProof/>
                        <w:lang w:val="en-GB"/>
                      </w:rPr>
                      <w:t>“GDAL,” OSGEO, 2021. [Online]. Available: https://github.com/OSGeo/gdal.</w:t>
                    </w:r>
                  </w:p>
                </w:tc>
              </w:tr>
              <w:tr w:rsidR="00DE02FE" w14:paraId="6343A5CB" w14:textId="77777777">
                <w:trPr>
                  <w:divId w:val="1098795302"/>
                  <w:tblCellSpacing w:w="15" w:type="dxa"/>
                </w:trPr>
                <w:tc>
                  <w:tcPr>
                    <w:tcW w:w="50" w:type="pct"/>
                    <w:hideMark/>
                  </w:tcPr>
                  <w:p w14:paraId="1466A3B9" w14:textId="77777777" w:rsidR="00DE02FE" w:rsidRDefault="00DE02FE">
                    <w:pPr>
                      <w:pStyle w:val="Bibliografia"/>
                      <w:rPr>
                        <w:noProof/>
                        <w:lang w:val="en-GB"/>
                      </w:rPr>
                    </w:pPr>
                    <w:r>
                      <w:rPr>
                        <w:noProof/>
                        <w:lang w:val="en-GB"/>
                      </w:rPr>
                      <w:t xml:space="preserve">[44] </w:t>
                    </w:r>
                  </w:p>
                </w:tc>
                <w:tc>
                  <w:tcPr>
                    <w:tcW w:w="0" w:type="auto"/>
                    <w:hideMark/>
                  </w:tcPr>
                  <w:p w14:paraId="40A3B42B" w14:textId="77777777" w:rsidR="00DE02FE" w:rsidRDefault="00DE02FE">
                    <w:pPr>
                      <w:pStyle w:val="Bibliografia"/>
                      <w:rPr>
                        <w:noProof/>
                        <w:lang w:val="en-GB"/>
                      </w:rPr>
                    </w:pPr>
                    <w:r>
                      <w:rPr>
                        <w:noProof/>
                        <w:lang w:val="en-GB"/>
                      </w:rPr>
                      <w:t>Paraview (Kitware). [Online]. Available: https://github.com/Kitware/ParaView. [Accessed 15 July 2021].</w:t>
                    </w:r>
                  </w:p>
                </w:tc>
              </w:tr>
              <w:tr w:rsidR="00DE02FE" w14:paraId="24616EC0" w14:textId="77777777">
                <w:trPr>
                  <w:divId w:val="1098795302"/>
                  <w:tblCellSpacing w:w="15" w:type="dxa"/>
                </w:trPr>
                <w:tc>
                  <w:tcPr>
                    <w:tcW w:w="50" w:type="pct"/>
                    <w:hideMark/>
                  </w:tcPr>
                  <w:p w14:paraId="353C4439" w14:textId="77777777" w:rsidR="00DE02FE" w:rsidRDefault="00DE02FE">
                    <w:pPr>
                      <w:pStyle w:val="Bibliografia"/>
                      <w:rPr>
                        <w:noProof/>
                        <w:lang w:val="en-GB"/>
                      </w:rPr>
                    </w:pPr>
                    <w:r>
                      <w:rPr>
                        <w:noProof/>
                        <w:lang w:val="en-GB"/>
                      </w:rPr>
                      <w:t xml:space="preserve">[45] </w:t>
                    </w:r>
                  </w:p>
                </w:tc>
                <w:tc>
                  <w:tcPr>
                    <w:tcW w:w="0" w:type="auto"/>
                    <w:hideMark/>
                  </w:tcPr>
                  <w:p w14:paraId="641212A0" w14:textId="77777777" w:rsidR="00DE02FE" w:rsidRDefault="00DE02FE">
                    <w:pPr>
                      <w:pStyle w:val="Bibliografia"/>
                      <w:rPr>
                        <w:noProof/>
                        <w:lang w:val="en-GB"/>
                      </w:rPr>
                    </w:pPr>
                    <w:r>
                      <w:rPr>
                        <w:noProof/>
                        <w:lang w:val="en-GB"/>
                      </w:rPr>
                      <w:t>CFX (Ansys). [Online]. Available: http://www.ansys.com/products/fluids/ansys-cfx. [Accessed 2020].</w:t>
                    </w:r>
                  </w:p>
                </w:tc>
              </w:tr>
              <w:tr w:rsidR="00DE02FE" w14:paraId="06D836D9" w14:textId="77777777">
                <w:trPr>
                  <w:divId w:val="1098795302"/>
                  <w:tblCellSpacing w:w="15" w:type="dxa"/>
                </w:trPr>
                <w:tc>
                  <w:tcPr>
                    <w:tcW w:w="50" w:type="pct"/>
                    <w:hideMark/>
                  </w:tcPr>
                  <w:p w14:paraId="48E2816F" w14:textId="77777777" w:rsidR="00DE02FE" w:rsidRDefault="00DE02FE">
                    <w:pPr>
                      <w:pStyle w:val="Bibliografia"/>
                      <w:rPr>
                        <w:noProof/>
                        <w:lang w:val="en-GB"/>
                      </w:rPr>
                    </w:pPr>
                    <w:r>
                      <w:rPr>
                        <w:noProof/>
                        <w:lang w:val="en-GB"/>
                      </w:rPr>
                      <w:t xml:space="preserve">[46] </w:t>
                    </w:r>
                  </w:p>
                </w:tc>
                <w:tc>
                  <w:tcPr>
                    <w:tcW w:w="0" w:type="auto"/>
                    <w:hideMark/>
                  </w:tcPr>
                  <w:p w14:paraId="348C5651" w14:textId="77777777" w:rsidR="00DE02FE" w:rsidRDefault="00DE02FE">
                    <w:pPr>
                      <w:pStyle w:val="Bibliografia"/>
                      <w:rPr>
                        <w:noProof/>
                        <w:lang w:val="en-GB"/>
                      </w:rPr>
                    </w:pPr>
                    <w:r>
                      <w:rPr>
                        <w:noProof/>
                        <w:lang w:val="en-GB"/>
                      </w:rPr>
                      <w:t xml:space="preserve">P. Swamee, “Generalized rectangular weir equations,” </w:t>
                    </w:r>
                    <w:r>
                      <w:rPr>
                        <w:i/>
                        <w:iCs/>
                        <w:noProof/>
                        <w:lang w:val="en-GB"/>
                      </w:rPr>
                      <w:t xml:space="preserve">Journal of Hydraulic Engineering, </w:t>
                    </w:r>
                    <w:r>
                      <w:rPr>
                        <w:noProof/>
                        <w:lang w:val="en-GB"/>
                      </w:rPr>
                      <w:t xml:space="preserve">vol. 114, no. 8, pp. 945-949, 1988. </w:t>
                    </w:r>
                  </w:p>
                </w:tc>
              </w:tr>
              <w:tr w:rsidR="00DE02FE" w14:paraId="2D2907F7" w14:textId="77777777">
                <w:trPr>
                  <w:divId w:val="1098795302"/>
                  <w:tblCellSpacing w:w="15" w:type="dxa"/>
                </w:trPr>
                <w:tc>
                  <w:tcPr>
                    <w:tcW w:w="50" w:type="pct"/>
                    <w:hideMark/>
                  </w:tcPr>
                  <w:p w14:paraId="2FBCD902" w14:textId="77777777" w:rsidR="00DE02FE" w:rsidRDefault="00DE02FE">
                    <w:pPr>
                      <w:pStyle w:val="Bibliografia"/>
                      <w:rPr>
                        <w:noProof/>
                        <w:lang w:val="en-GB"/>
                      </w:rPr>
                    </w:pPr>
                    <w:r>
                      <w:rPr>
                        <w:noProof/>
                        <w:lang w:val="en-GB"/>
                      </w:rPr>
                      <w:t xml:space="preserve">[47] </w:t>
                    </w:r>
                  </w:p>
                </w:tc>
                <w:tc>
                  <w:tcPr>
                    <w:tcW w:w="0" w:type="auto"/>
                    <w:hideMark/>
                  </w:tcPr>
                  <w:p w14:paraId="7ADDE1B6" w14:textId="77777777" w:rsidR="00DE02FE" w:rsidRDefault="00DE02FE">
                    <w:pPr>
                      <w:pStyle w:val="Bibliografia"/>
                      <w:rPr>
                        <w:noProof/>
                        <w:lang w:val="en-GB"/>
                      </w:rPr>
                    </w:pPr>
                    <w:r>
                      <w:rPr>
                        <w:noProof/>
                        <w:lang w:val="en-GB"/>
                      </w:rPr>
                      <w:t xml:space="preserve">A. Amicarelli, S. Manenti, R. Albano, G. Agate, M. Paggi, L. Longoni, D. Mirauda, L. Ziane, G. Viccione, S. Todeschini, A. Sole, L. Baldini, D. Brambilla, M. Papini, M. Khellaf, B. Tagliafierro, L. Sarno and G. Pirovano, “SPHERA v.9.0.0: a Computational Fluid Dynamics research code, based on the Smoothed Particle Hydrodynamics mesh-less method,” </w:t>
                    </w:r>
                    <w:r>
                      <w:rPr>
                        <w:i/>
                        <w:iCs/>
                        <w:noProof/>
                        <w:lang w:val="en-GB"/>
                      </w:rPr>
                      <w:t xml:space="preserve">Computer Physics Communications, </w:t>
                    </w:r>
                    <w:r>
                      <w:rPr>
                        <w:noProof/>
                        <w:lang w:val="en-GB"/>
                      </w:rPr>
                      <w:t xml:space="preserve">vol. 250, p. 107157, 2020. </w:t>
                    </w:r>
                  </w:p>
                </w:tc>
              </w:tr>
              <w:tr w:rsidR="00DE02FE" w14:paraId="11EA32AB" w14:textId="77777777">
                <w:trPr>
                  <w:divId w:val="1098795302"/>
                  <w:tblCellSpacing w:w="15" w:type="dxa"/>
                </w:trPr>
                <w:tc>
                  <w:tcPr>
                    <w:tcW w:w="50" w:type="pct"/>
                    <w:hideMark/>
                  </w:tcPr>
                  <w:p w14:paraId="1A236A85" w14:textId="77777777" w:rsidR="00DE02FE" w:rsidRDefault="00DE02FE">
                    <w:pPr>
                      <w:pStyle w:val="Bibliografia"/>
                      <w:rPr>
                        <w:noProof/>
                        <w:lang w:val="en-GB"/>
                      </w:rPr>
                    </w:pPr>
                    <w:r>
                      <w:rPr>
                        <w:noProof/>
                        <w:lang w:val="en-GB"/>
                      </w:rPr>
                      <w:t xml:space="preserve">[48] </w:t>
                    </w:r>
                  </w:p>
                </w:tc>
                <w:tc>
                  <w:tcPr>
                    <w:tcW w:w="0" w:type="auto"/>
                    <w:hideMark/>
                  </w:tcPr>
                  <w:p w14:paraId="5BBA3759" w14:textId="77777777" w:rsidR="00DE02FE" w:rsidRDefault="00DE02FE">
                    <w:pPr>
                      <w:pStyle w:val="Bibliografia"/>
                      <w:rPr>
                        <w:noProof/>
                        <w:lang w:val="en-GB"/>
                      </w:rPr>
                    </w:pPr>
                    <w:r>
                      <w:rPr>
                        <w:noProof/>
                        <w:lang w:val="en-GB"/>
                      </w:rPr>
                      <w:t xml:space="preserve">M. Paggi, A. Amicarelli and P. Lenarda, “SPH modelling of hydrodynamic lubrication: laminar fluid flow - structure interaction with no-slip conditions for slider bearings,” </w:t>
                    </w:r>
                    <w:r>
                      <w:rPr>
                        <w:i/>
                        <w:iCs/>
                        <w:noProof/>
                        <w:lang w:val="en-GB"/>
                      </w:rPr>
                      <w:t xml:space="preserve">Computational Particle Mechanics, </w:t>
                    </w:r>
                    <w:r>
                      <w:rPr>
                        <w:noProof/>
                        <w:lang w:val="en-GB"/>
                      </w:rPr>
                      <w:t xml:space="preserve">vol. 8, pp. 665–679; https://doi.org/10.1007/s40571-020-00362-1, 2021. </w:t>
                    </w:r>
                  </w:p>
                </w:tc>
              </w:tr>
              <w:tr w:rsidR="00DE02FE" w14:paraId="108DC7BD" w14:textId="77777777">
                <w:trPr>
                  <w:divId w:val="1098795302"/>
                  <w:tblCellSpacing w:w="15" w:type="dxa"/>
                </w:trPr>
                <w:tc>
                  <w:tcPr>
                    <w:tcW w:w="50" w:type="pct"/>
                    <w:hideMark/>
                  </w:tcPr>
                  <w:p w14:paraId="60A67BB9" w14:textId="77777777" w:rsidR="00DE02FE" w:rsidRDefault="00DE02FE">
                    <w:pPr>
                      <w:pStyle w:val="Bibliografia"/>
                      <w:rPr>
                        <w:noProof/>
                        <w:lang w:val="en-GB"/>
                      </w:rPr>
                    </w:pPr>
                    <w:r>
                      <w:rPr>
                        <w:noProof/>
                        <w:lang w:val="en-GB"/>
                      </w:rPr>
                      <w:t xml:space="preserve">[49] </w:t>
                    </w:r>
                  </w:p>
                </w:tc>
                <w:tc>
                  <w:tcPr>
                    <w:tcW w:w="0" w:type="auto"/>
                    <w:hideMark/>
                  </w:tcPr>
                  <w:p w14:paraId="6DE54B7C" w14:textId="77777777" w:rsidR="00DE02FE" w:rsidRDefault="00DE02FE">
                    <w:pPr>
                      <w:pStyle w:val="Bibliografia"/>
                      <w:rPr>
                        <w:noProof/>
                        <w:lang w:val="en-GB"/>
                      </w:rPr>
                    </w:pPr>
                    <w:r>
                      <w:rPr>
                        <w:noProof/>
                        <w:lang w:val="en-GB"/>
                      </w:rPr>
                      <w:t xml:space="preserve">A. Amicarelli, E. Abbate and A. Frigerio, “SPH modelling of a dike failure with detection of the landslide sliding surface and damage scenarios for an electricity pylon,” </w:t>
                    </w:r>
                    <w:r>
                      <w:rPr>
                        <w:i/>
                        <w:iCs/>
                        <w:noProof/>
                        <w:lang w:val="en-GB"/>
                      </w:rPr>
                      <w:t xml:space="preserve">International Journal of Computational Fluid Dynamics, </w:t>
                    </w:r>
                    <w:r>
                      <w:rPr>
                        <w:noProof/>
                        <w:lang w:val="en-GB"/>
                      </w:rPr>
                      <w:t xml:space="preserve">p. preprint, 2021. </w:t>
                    </w:r>
                  </w:p>
                </w:tc>
              </w:tr>
              <w:tr w:rsidR="00DE02FE" w14:paraId="40BC0EFD" w14:textId="77777777">
                <w:trPr>
                  <w:divId w:val="1098795302"/>
                  <w:tblCellSpacing w:w="15" w:type="dxa"/>
                </w:trPr>
                <w:tc>
                  <w:tcPr>
                    <w:tcW w:w="50" w:type="pct"/>
                    <w:hideMark/>
                  </w:tcPr>
                  <w:p w14:paraId="2A346285" w14:textId="77777777" w:rsidR="00DE02FE" w:rsidRDefault="00DE02FE">
                    <w:pPr>
                      <w:pStyle w:val="Bibliografia"/>
                      <w:rPr>
                        <w:noProof/>
                        <w:lang w:val="en-GB"/>
                      </w:rPr>
                    </w:pPr>
                    <w:r>
                      <w:rPr>
                        <w:noProof/>
                        <w:lang w:val="en-GB"/>
                      </w:rPr>
                      <w:t xml:space="preserve">[50] </w:t>
                    </w:r>
                  </w:p>
                </w:tc>
                <w:tc>
                  <w:tcPr>
                    <w:tcW w:w="0" w:type="auto"/>
                    <w:hideMark/>
                  </w:tcPr>
                  <w:p w14:paraId="36B45F62" w14:textId="77777777" w:rsidR="00DE02FE" w:rsidRDefault="00DE02FE">
                    <w:pPr>
                      <w:pStyle w:val="Bibliografia"/>
                      <w:rPr>
                        <w:noProof/>
                        <w:lang w:val="en-GB"/>
                      </w:rPr>
                    </w:pPr>
                    <w:r>
                      <w:rPr>
                        <w:noProof/>
                        <w:lang w:val="en-GB"/>
                      </w:rPr>
                      <w:t xml:space="preserve">A. Amicarelli and G. Agate, “SPH modelling of granular flows,” in </w:t>
                    </w:r>
                    <w:r>
                      <w:rPr>
                        <w:i/>
                        <w:iCs/>
                        <w:noProof/>
                        <w:lang w:val="en-GB"/>
                      </w:rPr>
                      <w:t>9th SPHERIC ERCOFTAC International ERCOFTAC Workshop, 17-24</w:t>
                    </w:r>
                    <w:r>
                      <w:rPr>
                        <w:noProof/>
                        <w:lang w:val="en-GB"/>
                      </w:rPr>
                      <w:t xml:space="preserve">, Paris, 2014. </w:t>
                    </w:r>
                  </w:p>
                </w:tc>
              </w:tr>
              <w:tr w:rsidR="00DE02FE" w14:paraId="00D768B5" w14:textId="77777777">
                <w:trPr>
                  <w:divId w:val="1098795302"/>
                  <w:tblCellSpacing w:w="15" w:type="dxa"/>
                </w:trPr>
                <w:tc>
                  <w:tcPr>
                    <w:tcW w:w="50" w:type="pct"/>
                    <w:hideMark/>
                  </w:tcPr>
                  <w:p w14:paraId="0997D854" w14:textId="77777777" w:rsidR="00DE02FE" w:rsidRDefault="00DE02FE">
                    <w:pPr>
                      <w:pStyle w:val="Bibliografia"/>
                      <w:rPr>
                        <w:noProof/>
                        <w:lang w:val="en-GB"/>
                      </w:rPr>
                    </w:pPr>
                    <w:r>
                      <w:rPr>
                        <w:noProof/>
                        <w:lang w:val="en-GB"/>
                      </w:rPr>
                      <w:lastRenderedPageBreak/>
                      <w:t xml:space="preserve">[51] </w:t>
                    </w:r>
                  </w:p>
                </w:tc>
                <w:tc>
                  <w:tcPr>
                    <w:tcW w:w="0" w:type="auto"/>
                    <w:hideMark/>
                  </w:tcPr>
                  <w:p w14:paraId="2152CEE2" w14:textId="77777777" w:rsidR="00DE02FE" w:rsidRDefault="00DE02FE">
                    <w:pPr>
                      <w:pStyle w:val="Bibliografia"/>
                      <w:rPr>
                        <w:noProof/>
                        <w:lang w:val="en-GB"/>
                      </w:rPr>
                    </w:pPr>
                    <w:r>
                      <w:rPr>
                        <w:noProof/>
                        <w:lang w:val="en-GB"/>
                      </w:rPr>
                      <w:t xml:space="preserve">L. Armstrong, S. Gu and K. Luo, “Study of wall-to-bed heat transfer in a bubbling fluidised bed using the kinetic theory of granular flow,” </w:t>
                    </w:r>
                    <w:r>
                      <w:rPr>
                        <w:i/>
                        <w:iCs/>
                        <w:noProof/>
                        <w:lang w:val="en-GB"/>
                      </w:rPr>
                      <w:t xml:space="preserve">International Journal of Heat and Mass Transfer, </w:t>
                    </w:r>
                    <w:r>
                      <w:rPr>
                        <w:noProof/>
                        <w:lang w:val="en-GB"/>
                      </w:rPr>
                      <w:t xml:space="preserve">vol. 53, no. 21-22, pp. 4949-4959, 2010. </w:t>
                    </w:r>
                  </w:p>
                </w:tc>
              </w:tr>
              <w:tr w:rsidR="00DE02FE" w14:paraId="23C2A000" w14:textId="77777777">
                <w:trPr>
                  <w:divId w:val="1098795302"/>
                  <w:tblCellSpacing w:w="15" w:type="dxa"/>
                </w:trPr>
                <w:tc>
                  <w:tcPr>
                    <w:tcW w:w="50" w:type="pct"/>
                    <w:hideMark/>
                  </w:tcPr>
                  <w:p w14:paraId="62D8887F" w14:textId="77777777" w:rsidR="00DE02FE" w:rsidRDefault="00DE02FE">
                    <w:pPr>
                      <w:pStyle w:val="Bibliografia"/>
                      <w:rPr>
                        <w:noProof/>
                        <w:lang w:val="en-GB"/>
                      </w:rPr>
                    </w:pPr>
                    <w:r>
                      <w:rPr>
                        <w:noProof/>
                        <w:lang w:val="en-GB"/>
                      </w:rPr>
                      <w:t xml:space="preserve">[52] </w:t>
                    </w:r>
                  </w:p>
                </w:tc>
                <w:tc>
                  <w:tcPr>
                    <w:tcW w:w="0" w:type="auto"/>
                    <w:hideMark/>
                  </w:tcPr>
                  <w:p w14:paraId="27F95871" w14:textId="77777777" w:rsidR="00DE02FE" w:rsidRDefault="00DE02FE">
                    <w:pPr>
                      <w:pStyle w:val="Bibliografia"/>
                      <w:rPr>
                        <w:noProof/>
                        <w:lang w:val="en-GB"/>
                      </w:rPr>
                    </w:pPr>
                    <w:r>
                      <w:rPr>
                        <w:noProof/>
                        <w:lang w:val="en-GB"/>
                      </w:rPr>
                      <w:t xml:space="preserve">A. Colagrossi and M. Landrini, “Numerical simulation of interfacial flows by smoothed particle hydrodynamics,” </w:t>
                    </w:r>
                    <w:r>
                      <w:rPr>
                        <w:i/>
                        <w:iCs/>
                        <w:noProof/>
                        <w:lang w:val="en-GB"/>
                      </w:rPr>
                      <w:t xml:space="preserve">Journal of Computational Physics, </w:t>
                    </w:r>
                    <w:r>
                      <w:rPr>
                        <w:noProof/>
                        <w:lang w:val="en-GB"/>
                      </w:rPr>
                      <w:t xml:space="preserve">vol. 191, no. 2, pp. 448-475, 2003. </w:t>
                    </w:r>
                  </w:p>
                </w:tc>
              </w:tr>
              <w:tr w:rsidR="00DE02FE" w14:paraId="33BB9731" w14:textId="77777777">
                <w:trPr>
                  <w:divId w:val="1098795302"/>
                  <w:tblCellSpacing w:w="15" w:type="dxa"/>
                </w:trPr>
                <w:tc>
                  <w:tcPr>
                    <w:tcW w:w="50" w:type="pct"/>
                    <w:hideMark/>
                  </w:tcPr>
                  <w:p w14:paraId="7C80D545" w14:textId="77777777" w:rsidR="00DE02FE" w:rsidRDefault="00DE02FE">
                    <w:pPr>
                      <w:pStyle w:val="Bibliografia"/>
                      <w:rPr>
                        <w:noProof/>
                        <w:lang w:val="en-GB"/>
                      </w:rPr>
                    </w:pPr>
                    <w:r>
                      <w:rPr>
                        <w:noProof/>
                        <w:lang w:val="en-GB"/>
                      </w:rPr>
                      <w:t xml:space="preserve">[53] </w:t>
                    </w:r>
                  </w:p>
                </w:tc>
                <w:tc>
                  <w:tcPr>
                    <w:tcW w:w="0" w:type="auto"/>
                    <w:hideMark/>
                  </w:tcPr>
                  <w:p w14:paraId="7582BDE3" w14:textId="77777777" w:rsidR="00DE02FE" w:rsidRDefault="00DE02FE">
                    <w:pPr>
                      <w:pStyle w:val="Bibliografia"/>
                      <w:rPr>
                        <w:noProof/>
                        <w:lang w:val="en-GB"/>
                      </w:rPr>
                    </w:pPr>
                    <w:r>
                      <w:rPr>
                        <w:noProof/>
                        <w:lang w:val="en-GB"/>
                      </w:rPr>
                      <w:t xml:space="preserve">D. Schaeffer, “Instability in the Evolution Equations Describing Incompressible Granular Flow,” </w:t>
                    </w:r>
                    <w:r>
                      <w:rPr>
                        <w:i/>
                        <w:iCs/>
                        <w:noProof/>
                        <w:lang w:val="en-GB"/>
                      </w:rPr>
                      <w:t xml:space="preserve">Journal of Differential Equations, </w:t>
                    </w:r>
                    <w:r>
                      <w:rPr>
                        <w:noProof/>
                        <w:lang w:val="en-GB"/>
                      </w:rPr>
                      <w:t xml:space="preserve">vol. 66, pp. 19-50, 1987. </w:t>
                    </w:r>
                  </w:p>
                </w:tc>
              </w:tr>
              <w:tr w:rsidR="00DE02FE" w14:paraId="314EA500" w14:textId="77777777">
                <w:trPr>
                  <w:divId w:val="1098795302"/>
                  <w:tblCellSpacing w:w="15" w:type="dxa"/>
                </w:trPr>
                <w:tc>
                  <w:tcPr>
                    <w:tcW w:w="50" w:type="pct"/>
                    <w:hideMark/>
                  </w:tcPr>
                  <w:p w14:paraId="3EA3F1AB" w14:textId="77777777" w:rsidR="00DE02FE" w:rsidRDefault="00DE02FE">
                    <w:pPr>
                      <w:pStyle w:val="Bibliografia"/>
                      <w:rPr>
                        <w:noProof/>
                        <w:lang w:val="en-GB"/>
                      </w:rPr>
                    </w:pPr>
                    <w:r>
                      <w:rPr>
                        <w:noProof/>
                        <w:lang w:val="en-GB"/>
                      </w:rPr>
                      <w:t xml:space="preserve">[54] </w:t>
                    </w:r>
                  </w:p>
                </w:tc>
                <w:tc>
                  <w:tcPr>
                    <w:tcW w:w="0" w:type="auto"/>
                    <w:hideMark/>
                  </w:tcPr>
                  <w:p w14:paraId="327AEFCF" w14:textId="77777777" w:rsidR="00DE02FE" w:rsidRDefault="00DE02FE">
                    <w:pPr>
                      <w:pStyle w:val="Bibliografia"/>
                      <w:rPr>
                        <w:noProof/>
                        <w:lang w:val="en-GB"/>
                      </w:rPr>
                    </w:pPr>
                    <w:r>
                      <w:rPr>
                        <w:noProof/>
                        <w:lang w:val="en-GB"/>
                      </w:rPr>
                      <w:t xml:space="preserve">R. W. Randles and L. D. Libertsky, “Smoothed Particle Hydrodynamics. Some recent improvements and applications,” </w:t>
                    </w:r>
                    <w:r>
                      <w:rPr>
                        <w:i/>
                        <w:iCs/>
                        <w:noProof/>
                        <w:lang w:val="en-GB"/>
                      </w:rPr>
                      <w:t xml:space="preserve">Comput. Methods Appl. Mech. Engrg., </w:t>
                    </w:r>
                    <w:r>
                      <w:rPr>
                        <w:noProof/>
                        <w:lang w:val="en-GB"/>
                      </w:rPr>
                      <w:t xml:space="preserve">vol. 139, pp. 375-408, 1996. </w:t>
                    </w:r>
                  </w:p>
                </w:tc>
              </w:tr>
              <w:tr w:rsidR="00DE02FE" w14:paraId="402E0284" w14:textId="77777777">
                <w:trPr>
                  <w:divId w:val="1098795302"/>
                  <w:tblCellSpacing w:w="15" w:type="dxa"/>
                </w:trPr>
                <w:tc>
                  <w:tcPr>
                    <w:tcW w:w="50" w:type="pct"/>
                    <w:hideMark/>
                  </w:tcPr>
                  <w:p w14:paraId="311CD1CF" w14:textId="77777777" w:rsidR="00DE02FE" w:rsidRDefault="00DE02FE">
                    <w:pPr>
                      <w:pStyle w:val="Bibliografia"/>
                      <w:rPr>
                        <w:noProof/>
                        <w:lang w:val="en-GB"/>
                      </w:rPr>
                    </w:pPr>
                    <w:r>
                      <w:rPr>
                        <w:noProof/>
                        <w:lang w:val="en-GB"/>
                      </w:rPr>
                      <w:t xml:space="preserve">[55] </w:t>
                    </w:r>
                  </w:p>
                </w:tc>
                <w:tc>
                  <w:tcPr>
                    <w:tcW w:w="0" w:type="auto"/>
                    <w:hideMark/>
                  </w:tcPr>
                  <w:p w14:paraId="39A9BFC0" w14:textId="77777777" w:rsidR="00DE02FE" w:rsidRDefault="00DE02FE">
                    <w:pPr>
                      <w:pStyle w:val="Bibliografia"/>
                      <w:rPr>
                        <w:noProof/>
                        <w:lang w:val="en-GB"/>
                      </w:rPr>
                    </w:pPr>
                    <w:r>
                      <w:rPr>
                        <w:noProof/>
                        <w:lang w:val="en-GB"/>
                      </w:rPr>
                      <w:t xml:space="preserve">V. Kumaran, “Kinetic theory for sheared granular flows,” </w:t>
                    </w:r>
                    <w:r>
                      <w:rPr>
                        <w:i/>
                        <w:iCs/>
                        <w:noProof/>
                        <w:lang w:val="en-GB"/>
                      </w:rPr>
                      <w:t xml:space="preserve">C. R. Physique, </w:t>
                    </w:r>
                    <w:r>
                      <w:rPr>
                        <w:noProof/>
                        <w:lang w:val="en-GB"/>
                      </w:rPr>
                      <w:t xml:space="preserve">vol. 16, pp. 51-61, 2015. </w:t>
                    </w:r>
                  </w:p>
                </w:tc>
              </w:tr>
              <w:tr w:rsidR="00DE02FE" w14:paraId="3C41F059" w14:textId="77777777">
                <w:trPr>
                  <w:divId w:val="1098795302"/>
                  <w:tblCellSpacing w:w="15" w:type="dxa"/>
                </w:trPr>
                <w:tc>
                  <w:tcPr>
                    <w:tcW w:w="50" w:type="pct"/>
                    <w:hideMark/>
                  </w:tcPr>
                  <w:p w14:paraId="40234CA8" w14:textId="77777777" w:rsidR="00DE02FE" w:rsidRDefault="00DE02FE">
                    <w:pPr>
                      <w:pStyle w:val="Bibliografia"/>
                      <w:rPr>
                        <w:noProof/>
                        <w:lang w:val="en-GB"/>
                      </w:rPr>
                    </w:pPr>
                    <w:r>
                      <w:rPr>
                        <w:noProof/>
                        <w:lang w:val="en-GB"/>
                      </w:rPr>
                      <w:t xml:space="preserve">[56] </w:t>
                    </w:r>
                  </w:p>
                </w:tc>
                <w:tc>
                  <w:tcPr>
                    <w:tcW w:w="0" w:type="auto"/>
                    <w:hideMark/>
                  </w:tcPr>
                  <w:p w14:paraId="2540A68B" w14:textId="77777777" w:rsidR="00DE02FE" w:rsidRDefault="00DE02FE">
                    <w:pPr>
                      <w:pStyle w:val="Bibliografia"/>
                      <w:rPr>
                        <w:noProof/>
                        <w:lang w:val="en-GB"/>
                      </w:rPr>
                    </w:pPr>
                    <w:r>
                      <w:rPr>
                        <w:noProof/>
                        <w:lang w:val="en-GB"/>
                      </w:rPr>
                      <w:t xml:space="preserve">J. Monaghan, “Smoothed Particle Hydrodynamics,” </w:t>
                    </w:r>
                    <w:r>
                      <w:rPr>
                        <w:i/>
                        <w:iCs/>
                        <w:noProof/>
                        <w:lang w:val="en-GB"/>
                      </w:rPr>
                      <w:t xml:space="preserve">Annu. Rev. Astron. Astrophys, </w:t>
                    </w:r>
                    <w:r>
                      <w:rPr>
                        <w:noProof/>
                        <w:lang w:val="en-GB"/>
                      </w:rPr>
                      <w:t xml:space="preserve">vol. 30, pp. 543-74, 1992. </w:t>
                    </w:r>
                  </w:p>
                </w:tc>
              </w:tr>
              <w:tr w:rsidR="00DE02FE" w14:paraId="03CA38D7" w14:textId="77777777">
                <w:trPr>
                  <w:divId w:val="1098795302"/>
                  <w:tblCellSpacing w:w="15" w:type="dxa"/>
                </w:trPr>
                <w:tc>
                  <w:tcPr>
                    <w:tcW w:w="50" w:type="pct"/>
                    <w:hideMark/>
                  </w:tcPr>
                  <w:p w14:paraId="48AE559B" w14:textId="77777777" w:rsidR="00DE02FE" w:rsidRDefault="00DE02FE">
                    <w:pPr>
                      <w:pStyle w:val="Bibliografia"/>
                      <w:rPr>
                        <w:noProof/>
                        <w:lang w:val="en-GB"/>
                      </w:rPr>
                    </w:pPr>
                    <w:r>
                      <w:rPr>
                        <w:noProof/>
                        <w:lang w:val="en-GB"/>
                      </w:rPr>
                      <w:t xml:space="preserve">[57] </w:t>
                    </w:r>
                  </w:p>
                </w:tc>
                <w:tc>
                  <w:tcPr>
                    <w:tcW w:w="0" w:type="auto"/>
                    <w:hideMark/>
                  </w:tcPr>
                  <w:p w14:paraId="6316FBE4" w14:textId="77777777" w:rsidR="00DE02FE" w:rsidRDefault="00DE02FE">
                    <w:pPr>
                      <w:pStyle w:val="Bibliografia"/>
                      <w:rPr>
                        <w:noProof/>
                        <w:lang w:val="en-GB"/>
                      </w:rPr>
                    </w:pPr>
                    <w:r>
                      <w:rPr>
                        <w:noProof/>
                        <w:lang w:val="en-GB"/>
                      </w:rPr>
                      <w:t xml:space="preserve">L. Van Rijn, Principles of sediment transport in rivers, estuaries, and coastal seas, Aqua Publications, 1993. </w:t>
                    </w:r>
                  </w:p>
                </w:tc>
              </w:tr>
              <w:tr w:rsidR="00DE02FE" w14:paraId="5F007414" w14:textId="77777777">
                <w:trPr>
                  <w:divId w:val="1098795302"/>
                  <w:tblCellSpacing w:w="15" w:type="dxa"/>
                </w:trPr>
                <w:tc>
                  <w:tcPr>
                    <w:tcW w:w="50" w:type="pct"/>
                    <w:hideMark/>
                  </w:tcPr>
                  <w:p w14:paraId="7FF34FDE" w14:textId="77777777" w:rsidR="00DE02FE" w:rsidRDefault="00DE02FE">
                    <w:pPr>
                      <w:pStyle w:val="Bibliografia"/>
                      <w:rPr>
                        <w:noProof/>
                        <w:lang w:val="en-GB"/>
                      </w:rPr>
                    </w:pPr>
                    <w:r>
                      <w:rPr>
                        <w:noProof/>
                        <w:lang w:val="en-GB"/>
                      </w:rPr>
                      <w:t xml:space="preserve">[58] </w:t>
                    </w:r>
                  </w:p>
                </w:tc>
                <w:tc>
                  <w:tcPr>
                    <w:tcW w:w="0" w:type="auto"/>
                    <w:hideMark/>
                  </w:tcPr>
                  <w:p w14:paraId="344BE798" w14:textId="77777777" w:rsidR="00DE02FE" w:rsidRDefault="00DE02FE">
                    <w:pPr>
                      <w:pStyle w:val="Bibliografia"/>
                      <w:rPr>
                        <w:noProof/>
                        <w:lang w:val="en-GB"/>
                      </w:rPr>
                    </w:pPr>
                    <w:r>
                      <w:rPr>
                        <w:noProof/>
                        <w:lang w:val="en-GB"/>
                      </w:rPr>
                      <w:t xml:space="preserve">G. Seminara, L. Solari and G. Parker, “Bed load at low Shields stress on arbitrarily sloping beds: Failure of the Bagnold hypothesis,” </w:t>
                    </w:r>
                    <w:r>
                      <w:rPr>
                        <w:i/>
                        <w:iCs/>
                        <w:noProof/>
                        <w:lang w:val="en-GB"/>
                      </w:rPr>
                      <w:t xml:space="preserve">Water Resour. Res., </w:t>
                    </w:r>
                    <w:r>
                      <w:rPr>
                        <w:noProof/>
                        <w:lang w:val="en-GB"/>
                      </w:rPr>
                      <w:t xml:space="preserve">vol. 38, no. 11, pp. 1249, doi:10.1029/2001WR000681, 2002. </w:t>
                    </w:r>
                  </w:p>
                </w:tc>
              </w:tr>
              <w:tr w:rsidR="00DE02FE" w14:paraId="23946F03" w14:textId="77777777">
                <w:trPr>
                  <w:divId w:val="1098795302"/>
                  <w:tblCellSpacing w:w="15" w:type="dxa"/>
                </w:trPr>
                <w:tc>
                  <w:tcPr>
                    <w:tcW w:w="50" w:type="pct"/>
                    <w:hideMark/>
                  </w:tcPr>
                  <w:p w14:paraId="2F721682" w14:textId="77777777" w:rsidR="00DE02FE" w:rsidRDefault="00DE02FE">
                    <w:pPr>
                      <w:pStyle w:val="Bibliografia"/>
                      <w:rPr>
                        <w:noProof/>
                        <w:lang w:val="en-GB"/>
                      </w:rPr>
                    </w:pPr>
                    <w:r>
                      <w:rPr>
                        <w:noProof/>
                        <w:lang w:val="en-GB"/>
                      </w:rPr>
                      <w:t xml:space="preserve">[59] </w:t>
                    </w:r>
                  </w:p>
                </w:tc>
                <w:tc>
                  <w:tcPr>
                    <w:tcW w:w="0" w:type="auto"/>
                    <w:hideMark/>
                  </w:tcPr>
                  <w:p w14:paraId="46D63AA4" w14:textId="77777777" w:rsidR="00DE02FE" w:rsidRDefault="00DE02FE">
                    <w:pPr>
                      <w:pStyle w:val="Bibliografia"/>
                      <w:rPr>
                        <w:noProof/>
                        <w:lang w:val="en-GB"/>
                      </w:rPr>
                    </w:pPr>
                    <w:r>
                      <w:rPr>
                        <w:noProof/>
                        <w:lang w:val="en-GB"/>
                      </w:rPr>
                      <w:t xml:space="preserve">F. Morrison, An Introduction to Fluid Mechanics, New York: Cambridge University Press, 2013. </w:t>
                    </w:r>
                  </w:p>
                </w:tc>
              </w:tr>
              <w:tr w:rsidR="00DE02FE" w14:paraId="4287B449" w14:textId="77777777">
                <w:trPr>
                  <w:divId w:val="1098795302"/>
                  <w:tblCellSpacing w:w="15" w:type="dxa"/>
                </w:trPr>
                <w:tc>
                  <w:tcPr>
                    <w:tcW w:w="50" w:type="pct"/>
                    <w:hideMark/>
                  </w:tcPr>
                  <w:p w14:paraId="107379DE" w14:textId="77777777" w:rsidR="00DE02FE" w:rsidRDefault="00DE02FE">
                    <w:pPr>
                      <w:pStyle w:val="Bibliografia"/>
                      <w:rPr>
                        <w:noProof/>
                        <w:lang w:val="en-GB"/>
                      </w:rPr>
                    </w:pPr>
                    <w:r>
                      <w:rPr>
                        <w:noProof/>
                        <w:lang w:val="en-GB"/>
                      </w:rPr>
                      <w:t xml:space="preserve">[60] </w:t>
                    </w:r>
                  </w:p>
                </w:tc>
                <w:tc>
                  <w:tcPr>
                    <w:tcW w:w="0" w:type="auto"/>
                    <w:hideMark/>
                  </w:tcPr>
                  <w:p w14:paraId="391700D5" w14:textId="77777777" w:rsidR="00DE02FE" w:rsidRDefault="00DE02FE">
                    <w:pPr>
                      <w:pStyle w:val="Bibliografia"/>
                      <w:rPr>
                        <w:noProof/>
                        <w:lang w:val="en-GB"/>
                      </w:rPr>
                    </w:pPr>
                    <w:r>
                      <w:rPr>
                        <w:noProof/>
                        <w:lang w:val="en-GB"/>
                      </w:rPr>
                      <w:t xml:space="preserve">A. Amicarelli, G. Agate, B. Stefanova, S. Sibilla and J. Grabe, “A SPH model for dike overtopping and dam liquefaction with bed-load transport, bottom drag and mobile boundaries,” in </w:t>
                    </w:r>
                    <w:r>
                      <w:rPr>
                        <w:i/>
                        <w:iCs/>
                        <w:noProof/>
                        <w:lang w:val="en-GB"/>
                      </w:rPr>
                      <w:t>11th SPHERIC ERCOFTAC International Workshop SPHERIC 2016 – ERCOFTACT Conference, pp.424-431, Garching (Munich, Germany); ISBN: 9783000533587</w:t>
                    </w:r>
                    <w:r>
                      <w:rPr>
                        <w:noProof/>
                        <w:lang w:val="en-GB"/>
                      </w:rPr>
                      <w:t xml:space="preserve">, 2016. </w:t>
                    </w:r>
                  </w:p>
                </w:tc>
              </w:tr>
              <w:tr w:rsidR="00DE02FE" w14:paraId="78B107F1" w14:textId="77777777">
                <w:trPr>
                  <w:divId w:val="1098795302"/>
                  <w:tblCellSpacing w:w="15" w:type="dxa"/>
                </w:trPr>
                <w:tc>
                  <w:tcPr>
                    <w:tcW w:w="50" w:type="pct"/>
                    <w:hideMark/>
                  </w:tcPr>
                  <w:p w14:paraId="6B1C243E" w14:textId="77777777" w:rsidR="00DE02FE" w:rsidRDefault="00DE02FE">
                    <w:pPr>
                      <w:pStyle w:val="Bibliografia"/>
                      <w:rPr>
                        <w:noProof/>
                        <w:lang w:val="en-GB"/>
                      </w:rPr>
                    </w:pPr>
                    <w:r>
                      <w:rPr>
                        <w:noProof/>
                        <w:lang w:val="en-GB"/>
                      </w:rPr>
                      <w:t xml:space="preserve">[61] </w:t>
                    </w:r>
                  </w:p>
                </w:tc>
                <w:tc>
                  <w:tcPr>
                    <w:tcW w:w="0" w:type="auto"/>
                    <w:hideMark/>
                  </w:tcPr>
                  <w:p w14:paraId="31A7428E" w14:textId="77777777" w:rsidR="00DE02FE" w:rsidRDefault="00DE02FE">
                    <w:pPr>
                      <w:pStyle w:val="Bibliografia"/>
                      <w:rPr>
                        <w:noProof/>
                        <w:lang w:val="en-GB"/>
                      </w:rPr>
                    </w:pPr>
                    <w:r>
                      <w:rPr>
                        <w:noProof/>
                        <w:lang w:val="en-GB"/>
                      </w:rPr>
                      <w:t xml:space="preserve">A. Amicarelli, S. Manenti and M. Paggi, “SPH modelling of dam-break floods, with damage assessment to electrical substations,” </w:t>
                    </w:r>
                    <w:r>
                      <w:rPr>
                        <w:i/>
                        <w:iCs/>
                        <w:noProof/>
                        <w:lang w:val="en-GB"/>
                      </w:rPr>
                      <w:t xml:space="preserve">International Journal of Computational Fluid Dynamics, </w:t>
                    </w:r>
                    <w:r>
                      <w:rPr>
                        <w:noProof/>
                        <w:lang w:val="en-GB"/>
                      </w:rPr>
                      <w:t xml:space="preserve">online. </w:t>
                    </w:r>
                  </w:p>
                </w:tc>
              </w:tr>
              <w:tr w:rsidR="00DE02FE" w14:paraId="6C6B37C0" w14:textId="77777777">
                <w:trPr>
                  <w:divId w:val="1098795302"/>
                  <w:tblCellSpacing w:w="15" w:type="dxa"/>
                </w:trPr>
                <w:tc>
                  <w:tcPr>
                    <w:tcW w:w="50" w:type="pct"/>
                    <w:hideMark/>
                  </w:tcPr>
                  <w:p w14:paraId="3A8A97E5" w14:textId="77777777" w:rsidR="00DE02FE" w:rsidRDefault="00DE02FE">
                    <w:pPr>
                      <w:pStyle w:val="Bibliografia"/>
                      <w:rPr>
                        <w:noProof/>
                        <w:lang w:val="en-GB"/>
                      </w:rPr>
                    </w:pPr>
                    <w:r>
                      <w:rPr>
                        <w:noProof/>
                        <w:lang w:val="en-GB"/>
                      </w:rPr>
                      <w:t xml:space="preserve">[62] </w:t>
                    </w:r>
                  </w:p>
                </w:tc>
                <w:tc>
                  <w:tcPr>
                    <w:tcW w:w="0" w:type="auto"/>
                    <w:hideMark/>
                  </w:tcPr>
                  <w:p w14:paraId="71F20308" w14:textId="77777777" w:rsidR="00DE02FE" w:rsidRDefault="00DE02FE">
                    <w:pPr>
                      <w:pStyle w:val="Bibliografia"/>
                      <w:rPr>
                        <w:noProof/>
                        <w:lang w:val="en-GB"/>
                      </w:rPr>
                    </w:pPr>
                    <w:r>
                      <w:rPr>
                        <w:noProof/>
                        <w:lang w:val="en-GB"/>
                      </w:rPr>
                      <w:t>Hazus-MH, “Technical Manual, Multi-hazard Loss Estimation Methodology, Flood Model,” Department of Homeland Security, Federal Emergency Management Agency, Mitigation Division, Washington D.C., USA, 2011.</w:t>
                    </w:r>
                  </w:p>
                </w:tc>
              </w:tr>
              <w:tr w:rsidR="00DE02FE" w14:paraId="5FC6801F" w14:textId="77777777">
                <w:trPr>
                  <w:divId w:val="1098795302"/>
                  <w:tblCellSpacing w:w="15" w:type="dxa"/>
                </w:trPr>
                <w:tc>
                  <w:tcPr>
                    <w:tcW w:w="50" w:type="pct"/>
                    <w:hideMark/>
                  </w:tcPr>
                  <w:p w14:paraId="6846A5AD" w14:textId="77777777" w:rsidR="00DE02FE" w:rsidRDefault="00DE02FE">
                    <w:pPr>
                      <w:pStyle w:val="Bibliografia"/>
                      <w:rPr>
                        <w:noProof/>
                        <w:lang w:val="en-GB"/>
                      </w:rPr>
                    </w:pPr>
                    <w:r>
                      <w:rPr>
                        <w:noProof/>
                        <w:lang w:val="en-GB"/>
                      </w:rPr>
                      <w:t xml:space="preserve">[63] </w:t>
                    </w:r>
                  </w:p>
                </w:tc>
                <w:tc>
                  <w:tcPr>
                    <w:tcW w:w="0" w:type="auto"/>
                    <w:hideMark/>
                  </w:tcPr>
                  <w:p w14:paraId="794ED175" w14:textId="77777777" w:rsidR="00DE02FE" w:rsidRDefault="00DE02FE">
                    <w:pPr>
                      <w:pStyle w:val="Bibliografia"/>
                      <w:rPr>
                        <w:noProof/>
                        <w:lang w:val="en-GB"/>
                      </w:rPr>
                    </w:pPr>
                    <w:r>
                      <w:rPr>
                        <w:noProof/>
                        <w:lang w:val="en-GB"/>
                      </w:rPr>
                      <w:t xml:space="preserve">M. Holmes, Water infrastructure vulnerability due to dependency on third party infrastructure sectors, School of Civil Engineering and Geosciences, Newcastle University, May 2015; Doctorate thesis, 2015. </w:t>
                    </w:r>
                  </w:p>
                </w:tc>
              </w:tr>
              <w:tr w:rsidR="00DE02FE" w14:paraId="682E5019" w14:textId="77777777">
                <w:trPr>
                  <w:divId w:val="1098795302"/>
                  <w:tblCellSpacing w:w="15" w:type="dxa"/>
                </w:trPr>
                <w:tc>
                  <w:tcPr>
                    <w:tcW w:w="50" w:type="pct"/>
                    <w:hideMark/>
                  </w:tcPr>
                  <w:p w14:paraId="5D2E0099" w14:textId="77777777" w:rsidR="00DE02FE" w:rsidRDefault="00DE02FE">
                    <w:pPr>
                      <w:pStyle w:val="Bibliografia"/>
                      <w:rPr>
                        <w:noProof/>
                        <w:lang w:val="en-GB"/>
                      </w:rPr>
                    </w:pPr>
                    <w:r>
                      <w:rPr>
                        <w:noProof/>
                        <w:lang w:val="en-GB"/>
                      </w:rPr>
                      <w:t xml:space="preserve">[64] </w:t>
                    </w:r>
                  </w:p>
                </w:tc>
                <w:tc>
                  <w:tcPr>
                    <w:tcW w:w="0" w:type="auto"/>
                    <w:hideMark/>
                  </w:tcPr>
                  <w:p w14:paraId="48D9D788" w14:textId="77777777" w:rsidR="00DE02FE" w:rsidRDefault="00DE02FE">
                    <w:pPr>
                      <w:pStyle w:val="Bibliografia"/>
                      <w:rPr>
                        <w:noProof/>
                        <w:lang w:val="en-GB"/>
                      </w:rPr>
                    </w:pPr>
                    <w:r>
                      <w:rPr>
                        <w:noProof/>
                        <w:lang w:val="en-GB"/>
                      </w:rPr>
                      <w:t>M. Crawford and S. Seidel, “Weathering the storm: building business resilience to climate change,” Center for climate and energy solutions, Arlington, VA, USA, 2013.</w:t>
                    </w:r>
                  </w:p>
                </w:tc>
              </w:tr>
              <w:tr w:rsidR="00DE02FE" w14:paraId="0DF17235" w14:textId="77777777">
                <w:trPr>
                  <w:divId w:val="1098795302"/>
                  <w:tblCellSpacing w:w="15" w:type="dxa"/>
                </w:trPr>
                <w:tc>
                  <w:tcPr>
                    <w:tcW w:w="50" w:type="pct"/>
                    <w:hideMark/>
                  </w:tcPr>
                  <w:p w14:paraId="53C3CB2A" w14:textId="77777777" w:rsidR="00DE02FE" w:rsidRDefault="00DE02FE">
                    <w:pPr>
                      <w:pStyle w:val="Bibliografia"/>
                      <w:rPr>
                        <w:noProof/>
                        <w:lang w:val="en-GB"/>
                      </w:rPr>
                    </w:pPr>
                    <w:r>
                      <w:rPr>
                        <w:noProof/>
                        <w:lang w:val="en-GB"/>
                      </w:rPr>
                      <w:t xml:space="preserve">[65] </w:t>
                    </w:r>
                  </w:p>
                </w:tc>
                <w:tc>
                  <w:tcPr>
                    <w:tcW w:w="0" w:type="auto"/>
                    <w:hideMark/>
                  </w:tcPr>
                  <w:p w14:paraId="1955DC4F" w14:textId="77777777" w:rsidR="00DE02FE" w:rsidRDefault="00DE02FE">
                    <w:pPr>
                      <w:pStyle w:val="Bibliografia"/>
                      <w:rPr>
                        <w:noProof/>
                        <w:lang w:val="en-GB"/>
                      </w:rPr>
                    </w:pPr>
                    <w:r>
                      <w:rPr>
                        <w:noProof/>
                        <w:lang w:val="en-GB"/>
                      </w:rPr>
                      <w:t xml:space="preserve">M. Chow, L. Taylor and M. Chow, “Time of outage restoration analysis in distribution systems,” in </w:t>
                    </w:r>
                    <w:r>
                      <w:rPr>
                        <w:i/>
                        <w:iCs/>
                        <w:noProof/>
                        <w:lang w:val="en-GB"/>
                      </w:rPr>
                      <w:t>IEEE Transactions on Power Delivery, 11(3):1652-1658</w:t>
                    </w:r>
                    <w:r>
                      <w:rPr>
                        <w:noProof/>
                        <w:lang w:val="en-GB"/>
                      </w:rPr>
                      <w:t xml:space="preserve">, 1996. </w:t>
                    </w:r>
                  </w:p>
                </w:tc>
              </w:tr>
              <w:tr w:rsidR="00DE02FE" w14:paraId="148217BD" w14:textId="77777777">
                <w:trPr>
                  <w:divId w:val="1098795302"/>
                  <w:tblCellSpacing w:w="15" w:type="dxa"/>
                </w:trPr>
                <w:tc>
                  <w:tcPr>
                    <w:tcW w:w="50" w:type="pct"/>
                    <w:hideMark/>
                  </w:tcPr>
                  <w:p w14:paraId="02B714E1" w14:textId="77777777" w:rsidR="00DE02FE" w:rsidRDefault="00DE02FE">
                    <w:pPr>
                      <w:pStyle w:val="Bibliografia"/>
                      <w:rPr>
                        <w:noProof/>
                        <w:lang w:val="en-GB"/>
                      </w:rPr>
                    </w:pPr>
                    <w:r>
                      <w:rPr>
                        <w:noProof/>
                        <w:lang w:val="en-GB"/>
                      </w:rPr>
                      <w:t xml:space="preserve">[66] </w:t>
                    </w:r>
                  </w:p>
                </w:tc>
                <w:tc>
                  <w:tcPr>
                    <w:tcW w:w="0" w:type="auto"/>
                    <w:hideMark/>
                  </w:tcPr>
                  <w:p w14:paraId="44A8A300" w14:textId="77777777" w:rsidR="00DE02FE" w:rsidRDefault="00DE02FE">
                    <w:pPr>
                      <w:pStyle w:val="Bibliografia"/>
                      <w:rPr>
                        <w:noProof/>
                        <w:lang w:val="en-GB"/>
                      </w:rPr>
                    </w:pPr>
                    <w:r>
                      <w:rPr>
                        <w:noProof/>
                        <w:lang w:val="en-GB"/>
                      </w:rPr>
                      <w:t xml:space="preserve">P. Maliszewski and C. Perrings, “Factors in the resilience of electrical power distribution infrastructures,” </w:t>
                    </w:r>
                    <w:r>
                      <w:rPr>
                        <w:i/>
                        <w:iCs/>
                        <w:noProof/>
                        <w:lang w:val="en-GB"/>
                      </w:rPr>
                      <w:t xml:space="preserve">Applied Geography, </w:t>
                    </w:r>
                    <w:r>
                      <w:rPr>
                        <w:noProof/>
                        <w:lang w:val="en-GB"/>
                      </w:rPr>
                      <w:t xml:space="preserve">vol. 32, pp. 668-679, 2012. </w:t>
                    </w:r>
                  </w:p>
                </w:tc>
              </w:tr>
              <w:tr w:rsidR="00DE02FE" w14:paraId="3CF256E3" w14:textId="77777777">
                <w:trPr>
                  <w:divId w:val="1098795302"/>
                  <w:tblCellSpacing w:w="15" w:type="dxa"/>
                </w:trPr>
                <w:tc>
                  <w:tcPr>
                    <w:tcW w:w="50" w:type="pct"/>
                    <w:hideMark/>
                  </w:tcPr>
                  <w:p w14:paraId="5DD564E1" w14:textId="77777777" w:rsidR="00DE02FE" w:rsidRDefault="00DE02FE">
                    <w:pPr>
                      <w:pStyle w:val="Bibliografia"/>
                      <w:rPr>
                        <w:noProof/>
                        <w:lang w:val="en-GB"/>
                      </w:rPr>
                    </w:pPr>
                    <w:r>
                      <w:rPr>
                        <w:noProof/>
                        <w:lang w:val="en-GB"/>
                      </w:rPr>
                      <w:t xml:space="preserve">[67] </w:t>
                    </w:r>
                  </w:p>
                </w:tc>
                <w:tc>
                  <w:tcPr>
                    <w:tcW w:w="0" w:type="auto"/>
                    <w:hideMark/>
                  </w:tcPr>
                  <w:p w14:paraId="5E8C06EB" w14:textId="77777777" w:rsidR="00DE02FE" w:rsidRDefault="00DE02FE">
                    <w:pPr>
                      <w:pStyle w:val="Bibliografia"/>
                      <w:rPr>
                        <w:noProof/>
                        <w:lang w:val="en-GB"/>
                      </w:rPr>
                    </w:pPr>
                    <w:r>
                      <w:rPr>
                        <w:noProof/>
                        <w:lang w:val="en-GB"/>
                      </w:rPr>
                      <w:t xml:space="preserve">D. Reed, “Electric utility distribution analysis for extreme winds,” </w:t>
                    </w:r>
                    <w:r>
                      <w:rPr>
                        <w:i/>
                        <w:iCs/>
                        <w:noProof/>
                        <w:lang w:val="en-GB"/>
                      </w:rPr>
                      <w:t xml:space="preserve">Journal of wind engineering and industrial aerodynamics, </w:t>
                    </w:r>
                    <w:r>
                      <w:rPr>
                        <w:noProof/>
                        <w:lang w:val="en-GB"/>
                      </w:rPr>
                      <w:t xml:space="preserve">vol. 96, no. 1, pp. 123-140, 2008. </w:t>
                    </w:r>
                  </w:p>
                </w:tc>
              </w:tr>
              <w:tr w:rsidR="00DE02FE" w14:paraId="7BFFA7BA" w14:textId="77777777">
                <w:trPr>
                  <w:divId w:val="1098795302"/>
                  <w:tblCellSpacing w:w="15" w:type="dxa"/>
                </w:trPr>
                <w:tc>
                  <w:tcPr>
                    <w:tcW w:w="50" w:type="pct"/>
                    <w:hideMark/>
                  </w:tcPr>
                  <w:p w14:paraId="37FC236C" w14:textId="77777777" w:rsidR="00DE02FE" w:rsidRDefault="00DE02FE">
                    <w:pPr>
                      <w:pStyle w:val="Bibliografia"/>
                      <w:rPr>
                        <w:noProof/>
                        <w:lang w:val="en-GB"/>
                      </w:rPr>
                    </w:pPr>
                    <w:r>
                      <w:rPr>
                        <w:noProof/>
                        <w:lang w:val="en-GB"/>
                      </w:rPr>
                      <w:t xml:space="preserve">[68] </w:t>
                    </w:r>
                  </w:p>
                </w:tc>
                <w:tc>
                  <w:tcPr>
                    <w:tcW w:w="0" w:type="auto"/>
                    <w:hideMark/>
                  </w:tcPr>
                  <w:p w14:paraId="5EE7C1B8" w14:textId="77777777" w:rsidR="00DE02FE" w:rsidRDefault="00DE02FE">
                    <w:pPr>
                      <w:pStyle w:val="Bibliografia"/>
                      <w:rPr>
                        <w:noProof/>
                        <w:lang w:val="en-GB"/>
                      </w:rPr>
                    </w:pPr>
                    <w:r>
                      <w:rPr>
                        <w:noProof/>
                        <w:lang w:val="en-GB"/>
                      </w:rPr>
                      <w:t>MATTM, “Ministero dell’Ambiente e della Tutela del Territorio e del Mare (MATTM); 2018; Infrastrutture elettriche presenti sul territorio italiano,” 2020. [Online]. Available: http://sinva.ancitel.it/mapviewer/index.html?collection=http://sinva.ancitel.it/WMC/Collection/VA/D5DB339E-DB14-9144-B043-B141DCABC108&amp;context=http://sinva.ancitel.it/WMC/Context/VA/D5DB339E-DB14-9144-B043-B141DCABC108/963AD4B4-906A-4E53-B7FC-F497C3997138.</w:t>
                    </w:r>
                  </w:p>
                </w:tc>
              </w:tr>
              <w:tr w:rsidR="00DE02FE" w14:paraId="3F852533" w14:textId="77777777">
                <w:trPr>
                  <w:divId w:val="1098795302"/>
                  <w:tblCellSpacing w:w="15" w:type="dxa"/>
                </w:trPr>
                <w:tc>
                  <w:tcPr>
                    <w:tcW w:w="50" w:type="pct"/>
                    <w:hideMark/>
                  </w:tcPr>
                  <w:p w14:paraId="19D27C64" w14:textId="77777777" w:rsidR="00DE02FE" w:rsidRDefault="00DE02FE">
                    <w:pPr>
                      <w:pStyle w:val="Bibliografia"/>
                      <w:rPr>
                        <w:noProof/>
                        <w:lang w:val="en-GB"/>
                      </w:rPr>
                    </w:pPr>
                    <w:r>
                      <w:rPr>
                        <w:noProof/>
                        <w:lang w:val="en-GB"/>
                      </w:rPr>
                      <w:t xml:space="preserve">[69] </w:t>
                    </w:r>
                  </w:p>
                </w:tc>
                <w:tc>
                  <w:tcPr>
                    <w:tcW w:w="0" w:type="auto"/>
                    <w:hideMark/>
                  </w:tcPr>
                  <w:p w14:paraId="3AFAB882" w14:textId="77777777" w:rsidR="00DE02FE" w:rsidRDefault="00DE02FE">
                    <w:pPr>
                      <w:pStyle w:val="Bibliografia"/>
                      <w:rPr>
                        <w:noProof/>
                        <w:lang w:val="en-GB"/>
                      </w:rPr>
                    </w:pPr>
                    <w:r>
                      <w:rPr>
                        <w:noProof/>
                        <w:lang w:val="en-GB"/>
                      </w:rPr>
                      <w:t xml:space="preserve">A. Amicarelli and G. Agate, “A 3D SPH integrated model for granular flows with transport of solid bodies: model couplings and enhanced boundary treatment based on surface wall elements,” in </w:t>
                    </w:r>
                    <w:r>
                      <w:rPr>
                        <w:i/>
                        <w:iCs/>
                        <w:noProof/>
                        <w:lang w:val="en-GB"/>
                      </w:rPr>
                      <w:t>10th SPHERIC ERCOFTAC International Workshop SPHERIC 2015 – ERCOFTACT Conference, 23-30; ISBN: 978-88-7847-487-1</w:t>
                    </w:r>
                    <w:r>
                      <w:rPr>
                        <w:noProof/>
                        <w:lang w:val="en-GB"/>
                      </w:rPr>
                      <w:t xml:space="preserve">, Parma (Italy), 2015. </w:t>
                    </w:r>
                  </w:p>
                </w:tc>
              </w:tr>
              <w:tr w:rsidR="00DE02FE" w14:paraId="35B27FA5" w14:textId="77777777">
                <w:trPr>
                  <w:divId w:val="1098795302"/>
                  <w:tblCellSpacing w:w="15" w:type="dxa"/>
                </w:trPr>
                <w:tc>
                  <w:tcPr>
                    <w:tcW w:w="50" w:type="pct"/>
                    <w:hideMark/>
                  </w:tcPr>
                  <w:p w14:paraId="71F0E46D" w14:textId="77777777" w:rsidR="00DE02FE" w:rsidRDefault="00DE02FE">
                    <w:pPr>
                      <w:pStyle w:val="Bibliografia"/>
                      <w:rPr>
                        <w:noProof/>
                        <w:lang w:val="en-GB"/>
                      </w:rPr>
                    </w:pPr>
                    <w:r>
                      <w:rPr>
                        <w:noProof/>
                        <w:lang w:val="en-GB"/>
                      </w:rPr>
                      <w:t xml:space="preserve">[70] </w:t>
                    </w:r>
                  </w:p>
                </w:tc>
                <w:tc>
                  <w:tcPr>
                    <w:tcW w:w="0" w:type="auto"/>
                    <w:hideMark/>
                  </w:tcPr>
                  <w:p w14:paraId="41780DB4" w14:textId="77777777" w:rsidR="00DE02FE" w:rsidRDefault="00DE02FE">
                    <w:pPr>
                      <w:pStyle w:val="Bibliografia"/>
                      <w:rPr>
                        <w:noProof/>
                        <w:lang w:val="en-GB"/>
                      </w:rPr>
                    </w:pPr>
                    <w:r>
                      <w:rPr>
                        <w:noProof/>
                        <w:lang w:val="en-GB"/>
                      </w:rPr>
                      <w:t xml:space="preserve">A. Amicarelli and M. Paggi, “SPH modelling for fluid-structure interactions with complex 3D surfaces: catastrophic dam-break and flood-control work on a real topography and hydrodynamic lubrication on rough surfaces,” in </w:t>
                    </w:r>
                    <w:r>
                      <w:rPr>
                        <w:i/>
                        <w:iCs/>
                        <w:noProof/>
                        <w:lang w:val="en-GB"/>
                      </w:rPr>
                      <w:t>14th SPHERIC ERCOFTAC International Workshop SPHERIC 2019 - ERCOFTAC Conference, pp.9-16. ISBN: 978-0-902746-44-2</w:t>
                    </w:r>
                    <w:r>
                      <w:rPr>
                        <w:noProof/>
                        <w:lang w:val="en-GB"/>
                      </w:rPr>
                      <w:t xml:space="preserve">, Exeter University (UK), 2019. </w:t>
                    </w:r>
                  </w:p>
                </w:tc>
              </w:tr>
              <w:tr w:rsidR="00DE02FE" w14:paraId="0EC46EB1" w14:textId="77777777">
                <w:trPr>
                  <w:divId w:val="1098795302"/>
                  <w:tblCellSpacing w:w="15" w:type="dxa"/>
                </w:trPr>
                <w:tc>
                  <w:tcPr>
                    <w:tcW w:w="50" w:type="pct"/>
                    <w:hideMark/>
                  </w:tcPr>
                  <w:p w14:paraId="1BD79AD6" w14:textId="77777777" w:rsidR="00DE02FE" w:rsidRDefault="00DE02FE">
                    <w:pPr>
                      <w:pStyle w:val="Bibliografia"/>
                      <w:rPr>
                        <w:noProof/>
                        <w:lang w:val="en-GB"/>
                      </w:rPr>
                    </w:pPr>
                    <w:r>
                      <w:rPr>
                        <w:noProof/>
                        <w:lang w:val="en-GB"/>
                      </w:rPr>
                      <w:t xml:space="preserve">[71] </w:t>
                    </w:r>
                  </w:p>
                </w:tc>
                <w:tc>
                  <w:tcPr>
                    <w:tcW w:w="0" w:type="auto"/>
                    <w:hideMark/>
                  </w:tcPr>
                  <w:p w14:paraId="395BB891" w14:textId="77777777" w:rsidR="00DE02FE" w:rsidRDefault="00DE02FE">
                    <w:pPr>
                      <w:pStyle w:val="Bibliografia"/>
                      <w:rPr>
                        <w:noProof/>
                        <w:lang w:val="en-GB"/>
                      </w:rPr>
                    </w:pPr>
                    <w:r>
                      <w:rPr>
                        <w:noProof/>
                        <w:lang w:val="en-GB"/>
                      </w:rPr>
                      <w:t>OpenFOAM (OpenCFD Ltd), “https://github.com/OpenFOAM/OpenFOAM-dev,” 2021. [Online]. Available: https://github.com/isoAdvector/isoAdvector.</w:t>
                    </w:r>
                  </w:p>
                </w:tc>
              </w:tr>
              <w:tr w:rsidR="00DE02FE" w14:paraId="153B9010" w14:textId="77777777">
                <w:trPr>
                  <w:divId w:val="1098795302"/>
                  <w:tblCellSpacing w:w="15" w:type="dxa"/>
                </w:trPr>
                <w:tc>
                  <w:tcPr>
                    <w:tcW w:w="50" w:type="pct"/>
                    <w:hideMark/>
                  </w:tcPr>
                  <w:p w14:paraId="20D731E0" w14:textId="77777777" w:rsidR="00DE02FE" w:rsidRDefault="00DE02FE">
                    <w:pPr>
                      <w:pStyle w:val="Bibliografia"/>
                      <w:rPr>
                        <w:noProof/>
                        <w:lang w:val="en-GB"/>
                      </w:rPr>
                    </w:pPr>
                    <w:r>
                      <w:rPr>
                        <w:noProof/>
                        <w:lang w:val="en-GB"/>
                      </w:rPr>
                      <w:t xml:space="preserve">[72] </w:t>
                    </w:r>
                  </w:p>
                </w:tc>
                <w:tc>
                  <w:tcPr>
                    <w:tcW w:w="0" w:type="auto"/>
                    <w:hideMark/>
                  </w:tcPr>
                  <w:p w14:paraId="7AA13357" w14:textId="77777777" w:rsidR="00DE02FE" w:rsidRDefault="00DE02FE">
                    <w:pPr>
                      <w:pStyle w:val="Bibliografia"/>
                      <w:rPr>
                        <w:noProof/>
                        <w:lang w:val="en-GB"/>
                      </w:rPr>
                    </w:pPr>
                    <w:r>
                      <w:rPr>
                        <w:noProof/>
                        <w:lang w:val="en-GB"/>
                      </w:rPr>
                      <w:t xml:space="preserve">S. Manenti, A. Amicarelli and S. Todeschini, “WCSPH with Limiting Viscosity for Modeling Landslide Hazard at the Slopes of Artificial Reservoir,” </w:t>
                    </w:r>
                    <w:r>
                      <w:rPr>
                        <w:i/>
                        <w:iCs/>
                        <w:noProof/>
                        <w:lang w:val="en-GB"/>
                      </w:rPr>
                      <w:t xml:space="preserve">Water, </w:t>
                    </w:r>
                    <w:r>
                      <w:rPr>
                        <w:noProof/>
                        <w:lang w:val="en-GB"/>
                      </w:rPr>
                      <w:t xml:space="preserve">vol. 10, no. 4, pp. 515, doi:10.3390/w10040515, 2018. </w:t>
                    </w:r>
                  </w:p>
                </w:tc>
              </w:tr>
              <w:tr w:rsidR="00DE02FE" w14:paraId="25610F82" w14:textId="77777777">
                <w:trPr>
                  <w:divId w:val="1098795302"/>
                  <w:tblCellSpacing w:w="15" w:type="dxa"/>
                </w:trPr>
                <w:tc>
                  <w:tcPr>
                    <w:tcW w:w="50" w:type="pct"/>
                    <w:hideMark/>
                  </w:tcPr>
                  <w:p w14:paraId="2912683E" w14:textId="77777777" w:rsidR="00DE02FE" w:rsidRDefault="00DE02FE">
                    <w:pPr>
                      <w:pStyle w:val="Bibliografia"/>
                      <w:rPr>
                        <w:noProof/>
                        <w:lang w:val="en-GB"/>
                      </w:rPr>
                    </w:pPr>
                    <w:r>
                      <w:rPr>
                        <w:noProof/>
                        <w:lang w:val="en-GB"/>
                      </w:rPr>
                      <w:t xml:space="preserve">[73] </w:t>
                    </w:r>
                  </w:p>
                </w:tc>
                <w:tc>
                  <w:tcPr>
                    <w:tcW w:w="0" w:type="auto"/>
                    <w:hideMark/>
                  </w:tcPr>
                  <w:p w14:paraId="4235CF5E" w14:textId="77777777" w:rsidR="00DE02FE" w:rsidRDefault="00DE02FE">
                    <w:pPr>
                      <w:pStyle w:val="Bibliografia"/>
                      <w:rPr>
                        <w:noProof/>
                        <w:lang w:val="en-GB"/>
                      </w:rPr>
                    </w:pPr>
                    <w:r>
                      <w:rPr>
                        <w:noProof/>
                        <w:lang w:val="en-GB"/>
                      </w:rPr>
                      <w:t>A. Amicarelli and G. Agate, “Modellazione fluidodinamica SPH per inondazioni con trasporto di corpi solidi, dam break per dighe in terra e moti oscillatori in serbatoi: sviluppi numerici e validazioni,” project report (Ricerca di Sistema), RSE protocol 14001808, 2014.</w:t>
                    </w:r>
                  </w:p>
                </w:tc>
              </w:tr>
              <w:tr w:rsidR="00DE02FE" w14:paraId="4D6E1DD2" w14:textId="77777777">
                <w:trPr>
                  <w:divId w:val="1098795302"/>
                  <w:tblCellSpacing w:w="15" w:type="dxa"/>
                </w:trPr>
                <w:tc>
                  <w:tcPr>
                    <w:tcW w:w="50" w:type="pct"/>
                    <w:hideMark/>
                  </w:tcPr>
                  <w:p w14:paraId="179CB736" w14:textId="77777777" w:rsidR="00DE02FE" w:rsidRDefault="00DE02FE">
                    <w:pPr>
                      <w:pStyle w:val="Bibliografia"/>
                      <w:rPr>
                        <w:noProof/>
                        <w:lang w:val="en-GB"/>
                      </w:rPr>
                    </w:pPr>
                    <w:r>
                      <w:rPr>
                        <w:noProof/>
                        <w:lang w:val="en-GB"/>
                      </w:rPr>
                      <w:lastRenderedPageBreak/>
                      <w:t xml:space="preserve">[74] </w:t>
                    </w:r>
                  </w:p>
                </w:tc>
                <w:tc>
                  <w:tcPr>
                    <w:tcW w:w="0" w:type="auto"/>
                    <w:hideMark/>
                  </w:tcPr>
                  <w:p w14:paraId="722D42F1" w14:textId="77777777" w:rsidR="00DE02FE" w:rsidRDefault="00DE02FE">
                    <w:pPr>
                      <w:pStyle w:val="Bibliografia"/>
                      <w:rPr>
                        <w:noProof/>
                        <w:lang w:val="en-GB"/>
                      </w:rPr>
                    </w:pPr>
                    <w:r>
                      <w:rPr>
                        <w:noProof/>
                        <w:lang w:val="en-GB"/>
                      </w:rPr>
                      <w:t xml:space="preserve">A. Amicarelli, “SPH modelling of an experimental urban dam-break flood and a rectangular lateral side weir for flood-control works,” in </w:t>
                    </w:r>
                    <w:r>
                      <w:rPr>
                        <w:i/>
                        <w:iCs/>
                        <w:noProof/>
                        <w:lang w:val="en-GB"/>
                      </w:rPr>
                      <w:t>13th SPHERIC ERCOFTAC International Workshop SPHERIC 2018 - ERCOFTACT Conference, pp.103-109. ISBN: 978-1-908358-59-2</w:t>
                    </w:r>
                    <w:r>
                      <w:rPr>
                        <w:noProof/>
                        <w:lang w:val="en-GB"/>
                      </w:rPr>
                      <w:t xml:space="preserve">, Galway (Ireland), 2018. </w:t>
                    </w:r>
                  </w:p>
                </w:tc>
              </w:tr>
              <w:tr w:rsidR="00DE02FE" w14:paraId="071ADACC" w14:textId="77777777">
                <w:trPr>
                  <w:divId w:val="1098795302"/>
                  <w:tblCellSpacing w:w="15" w:type="dxa"/>
                </w:trPr>
                <w:tc>
                  <w:tcPr>
                    <w:tcW w:w="50" w:type="pct"/>
                    <w:hideMark/>
                  </w:tcPr>
                  <w:p w14:paraId="147AEE50" w14:textId="77777777" w:rsidR="00DE02FE" w:rsidRDefault="00DE02FE">
                    <w:pPr>
                      <w:pStyle w:val="Bibliografia"/>
                      <w:rPr>
                        <w:noProof/>
                        <w:lang w:val="en-GB"/>
                      </w:rPr>
                    </w:pPr>
                    <w:r>
                      <w:rPr>
                        <w:noProof/>
                        <w:lang w:val="en-GB"/>
                      </w:rPr>
                      <w:t xml:space="preserve">[75] </w:t>
                    </w:r>
                  </w:p>
                </w:tc>
                <w:tc>
                  <w:tcPr>
                    <w:tcW w:w="0" w:type="auto"/>
                    <w:hideMark/>
                  </w:tcPr>
                  <w:p w14:paraId="4B15318D" w14:textId="77777777" w:rsidR="00DE02FE" w:rsidRDefault="00DE02FE">
                    <w:pPr>
                      <w:pStyle w:val="Bibliografia"/>
                      <w:rPr>
                        <w:noProof/>
                        <w:lang w:val="en-GB"/>
                      </w:rPr>
                    </w:pPr>
                    <w:r>
                      <w:rPr>
                        <w:noProof/>
                        <w:lang w:val="en-GB"/>
                      </w:rPr>
                      <w:t>gedit, GNOME Foundation, [Online]. Available: https://wiki.gnome.org/Apps/Gedit.</w:t>
                    </w:r>
                  </w:p>
                </w:tc>
              </w:tr>
              <w:tr w:rsidR="00DE02FE" w14:paraId="43B5F69B" w14:textId="77777777">
                <w:trPr>
                  <w:divId w:val="1098795302"/>
                  <w:tblCellSpacing w:w="15" w:type="dxa"/>
                </w:trPr>
                <w:tc>
                  <w:tcPr>
                    <w:tcW w:w="50" w:type="pct"/>
                    <w:hideMark/>
                  </w:tcPr>
                  <w:p w14:paraId="2C487F28" w14:textId="77777777" w:rsidR="00DE02FE" w:rsidRDefault="00DE02FE">
                    <w:pPr>
                      <w:pStyle w:val="Bibliografia"/>
                      <w:rPr>
                        <w:noProof/>
                        <w:lang w:val="en-GB"/>
                      </w:rPr>
                    </w:pPr>
                    <w:r>
                      <w:rPr>
                        <w:noProof/>
                        <w:lang w:val="en-GB"/>
                      </w:rPr>
                      <w:t xml:space="preserve">[76] </w:t>
                    </w:r>
                  </w:p>
                </w:tc>
                <w:tc>
                  <w:tcPr>
                    <w:tcW w:w="0" w:type="auto"/>
                    <w:hideMark/>
                  </w:tcPr>
                  <w:p w14:paraId="7442DA19" w14:textId="77777777" w:rsidR="00DE02FE" w:rsidRDefault="00DE02FE">
                    <w:pPr>
                      <w:pStyle w:val="Bibliografia"/>
                      <w:rPr>
                        <w:noProof/>
                        <w:lang w:val="en-GB"/>
                      </w:rPr>
                    </w:pPr>
                    <w:r>
                      <w:rPr>
                        <w:noProof/>
                        <w:lang w:val="en-GB"/>
                      </w:rPr>
                      <w:t xml:space="preserve">gfortran (GNU, Free Software Foundation), “http://gcc.gnu.org/fortran/,” 2021. [Online]. </w:t>
                    </w:r>
                  </w:p>
                </w:tc>
              </w:tr>
              <w:tr w:rsidR="00DE02FE" w14:paraId="5F1E0C34" w14:textId="77777777">
                <w:trPr>
                  <w:divId w:val="1098795302"/>
                  <w:tblCellSpacing w:w="15" w:type="dxa"/>
                </w:trPr>
                <w:tc>
                  <w:tcPr>
                    <w:tcW w:w="50" w:type="pct"/>
                    <w:hideMark/>
                  </w:tcPr>
                  <w:p w14:paraId="36C26629" w14:textId="77777777" w:rsidR="00DE02FE" w:rsidRDefault="00DE02FE">
                    <w:pPr>
                      <w:pStyle w:val="Bibliografia"/>
                      <w:rPr>
                        <w:noProof/>
                        <w:lang w:val="en-GB"/>
                      </w:rPr>
                    </w:pPr>
                    <w:r>
                      <w:rPr>
                        <w:noProof/>
                        <w:lang w:val="en-GB"/>
                      </w:rPr>
                      <w:t xml:space="preserve">[77] </w:t>
                    </w:r>
                  </w:p>
                </w:tc>
                <w:tc>
                  <w:tcPr>
                    <w:tcW w:w="0" w:type="auto"/>
                    <w:hideMark/>
                  </w:tcPr>
                  <w:p w14:paraId="5AD6022B" w14:textId="77777777" w:rsidR="00DE02FE" w:rsidRDefault="00DE02FE">
                    <w:pPr>
                      <w:pStyle w:val="Bibliografia"/>
                      <w:rPr>
                        <w:noProof/>
                        <w:lang w:val="en-GB"/>
                      </w:rPr>
                    </w:pPr>
                    <w:r>
                      <w:rPr>
                        <w:noProof/>
                        <w:lang w:val="en-GB"/>
                      </w:rPr>
                      <w:t>“GNU Make,” GNU, Free Software Foundation, [Online]. Available: https://www.gnu.org/software/make/.</w:t>
                    </w:r>
                  </w:p>
                </w:tc>
              </w:tr>
              <w:tr w:rsidR="00DE02FE" w14:paraId="571DB927" w14:textId="77777777">
                <w:trPr>
                  <w:divId w:val="1098795302"/>
                  <w:tblCellSpacing w:w="15" w:type="dxa"/>
                </w:trPr>
                <w:tc>
                  <w:tcPr>
                    <w:tcW w:w="50" w:type="pct"/>
                    <w:hideMark/>
                  </w:tcPr>
                  <w:p w14:paraId="1EC705E7" w14:textId="77777777" w:rsidR="00DE02FE" w:rsidRDefault="00DE02FE">
                    <w:pPr>
                      <w:pStyle w:val="Bibliografia"/>
                      <w:rPr>
                        <w:noProof/>
                        <w:lang w:val="en-GB"/>
                      </w:rPr>
                    </w:pPr>
                    <w:r>
                      <w:rPr>
                        <w:noProof/>
                        <w:lang w:val="en-GB"/>
                      </w:rPr>
                      <w:t xml:space="preserve">[78] </w:t>
                    </w:r>
                  </w:p>
                </w:tc>
                <w:tc>
                  <w:tcPr>
                    <w:tcW w:w="0" w:type="auto"/>
                    <w:hideMark/>
                  </w:tcPr>
                  <w:p w14:paraId="543A2EAE" w14:textId="77777777" w:rsidR="00DE02FE" w:rsidRDefault="00DE02FE">
                    <w:pPr>
                      <w:pStyle w:val="Bibliografia"/>
                      <w:rPr>
                        <w:noProof/>
                        <w:lang w:val="en-GB"/>
                      </w:rPr>
                    </w:pPr>
                    <w:r>
                      <w:rPr>
                        <w:noProof/>
                        <w:lang w:val="en-GB"/>
                      </w:rPr>
                      <w:t>“gdb,” GNU, Free Software Foundation, [Online]. Available: https://www.gnu.org/software/gdb/.</w:t>
                    </w:r>
                  </w:p>
                </w:tc>
              </w:tr>
              <w:tr w:rsidR="00DE02FE" w14:paraId="7DCAFEAB" w14:textId="77777777">
                <w:trPr>
                  <w:divId w:val="1098795302"/>
                  <w:tblCellSpacing w:w="15" w:type="dxa"/>
                </w:trPr>
                <w:tc>
                  <w:tcPr>
                    <w:tcW w:w="50" w:type="pct"/>
                    <w:hideMark/>
                  </w:tcPr>
                  <w:p w14:paraId="2A54F53F" w14:textId="77777777" w:rsidR="00DE02FE" w:rsidRDefault="00DE02FE">
                    <w:pPr>
                      <w:pStyle w:val="Bibliografia"/>
                      <w:rPr>
                        <w:noProof/>
                        <w:lang w:val="en-GB"/>
                      </w:rPr>
                    </w:pPr>
                    <w:r>
                      <w:rPr>
                        <w:noProof/>
                        <w:lang w:val="en-GB"/>
                      </w:rPr>
                      <w:t xml:space="preserve">[79] </w:t>
                    </w:r>
                  </w:p>
                </w:tc>
                <w:tc>
                  <w:tcPr>
                    <w:tcW w:w="0" w:type="auto"/>
                    <w:hideMark/>
                  </w:tcPr>
                  <w:p w14:paraId="185130D4" w14:textId="77777777" w:rsidR="00DE02FE" w:rsidRDefault="00DE02FE">
                    <w:pPr>
                      <w:pStyle w:val="Bibliografia"/>
                      <w:rPr>
                        <w:noProof/>
                        <w:lang w:val="en-GB"/>
                      </w:rPr>
                    </w:pPr>
                    <w:r>
                      <w:rPr>
                        <w:noProof/>
                        <w:lang w:val="en-GB"/>
                      </w:rPr>
                      <w:t>“gprof,” GNU, Free Software Foundation, 2021. [Online]. Available: http://sourceware.org/binutils/docs/gprof/.</w:t>
                    </w:r>
                  </w:p>
                </w:tc>
              </w:tr>
              <w:tr w:rsidR="00DE02FE" w14:paraId="28E2B1E6" w14:textId="77777777">
                <w:trPr>
                  <w:divId w:val="1098795302"/>
                  <w:tblCellSpacing w:w="15" w:type="dxa"/>
                </w:trPr>
                <w:tc>
                  <w:tcPr>
                    <w:tcW w:w="50" w:type="pct"/>
                    <w:hideMark/>
                  </w:tcPr>
                  <w:p w14:paraId="6F98D52A" w14:textId="77777777" w:rsidR="00DE02FE" w:rsidRDefault="00DE02FE">
                    <w:pPr>
                      <w:pStyle w:val="Bibliografia"/>
                      <w:rPr>
                        <w:noProof/>
                        <w:lang w:val="en-GB"/>
                      </w:rPr>
                    </w:pPr>
                    <w:r>
                      <w:rPr>
                        <w:noProof/>
                        <w:lang w:val="en-GB"/>
                      </w:rPr>
                      <w:t xml:space="preserve">[80] </w:t>
                    </w:r>
                  </w:p>
                </w:tc>
                <w:tc>
                  <w:tcPr>
                    <w:tcW w:w="0" w:type="auto"/>
                    <w:hideMark/>
                  </w:tcPr>
                  <w:p w14:paraId="55368D97" w14:textId="77777777" w:rsidR="00DE02FE" w:rsidRDefault="00DE02FE">
                    <w:pPr>
                      <w:pStyle w:val="Bibliografia"/>
                      <w:rPr>
                        <w:noProof/>
                        <w:lang w:val="en-GB"/>
                      </w:rPr>
                    </w:pPr>
                    <w:r>
                      <w:rPr>
                        <w:noProof/>
                        <w:lang w:val="en-GB"/>
                      </w:rPr>
                      <w:t>“Valgrind,” Valgrind Developers, 2021. [Online]. Available: http://valgrind.org/.</w:t>
                    </w:r>
                  </w:p>
                </w:tc>
              </w:tr>
              <w:tr w:rsidR="00DE02FE" w14:paraId="638C4935" w14:textId="77777777">
                <w:trPr>
                  <w:divId w:val="1098795302"/>
                  <w:tblCellSpacing w:w="15" w:type="dxa"/>
                </w:trPr>
                <w:tc>
                  <w:tcPr>
                    <w:tcW w:w="50" w:type="pct"/>
                    <w:hideMark/>
                  </w:tcPr>
                  <w:p w14:paraId="1BCF8871" w14:textId="77777777" w:rsidR="00DE02FE" w:rsidRDefault="00DE02FE">
                    <w:pPr>
                      <w:pStyle w:val="Bibliografia"/>
                      <w:rPr>
                        <w:noProof/>
                        <w:lang w:val="en-GB"/>
                      </w:rPr>
                    </w:pPr>
                    <w:r>
                      <w:rPr>
                        <w:noProof/>
                        <w:lang w:val="en-GB"/>
                      </w:rPr>
                      <w:t xml:space="preserve">[81] </w:t>
                    </w:r>
                  </w:p>
                </w:tc>
                <w:tc>
                  <w:tcPr>
                    <w:tcW w:w="0" w:type="auto"/>
                    <w:hideMark/>
                  </w:tcPr>
                  <w:p w14:paraId="03B22042" w14:textId="77777777" w:rsidR="00DE02FE" w:rsidRDefault="00DE02FE">
                    <w:pPr>
                      <w:pStyle w:val="Bibliografia"/>
                      <w:rPr>
                        <w:noProof/>
                        <w:lang w:val="en-GB"/>
                      </w:rPr>
                    </w:pPr>
                    <w:r>
                      <w:rPr>
                        <w:noProof/>
                        <w:lang w:val="en-GB"/>
                      </w:rPr>
                      <w:t>“Scalasca,” Forschungszentrum Jülich &amp; TU Darmstadt, 2021. [Online]. Available: http://www.scalasca.org/.</w:t>
                    </w:r>
                  </w:p>
                </w:tc>
              </w:tr>
              <w:tr w:rsidR="00DE02FE" w14:paraId="057F30ED" w14:textId="77777777">
                <w:trPr>
                  <w:divId w:val="1098795302"/>
                  <w:tblCellSpacing w:w="15" w:type="dxa"/>
                </w:trPr>
                <w:tc>
                  <w:tcPr>
                    <w:tcW w:w="50" w:type="pct"/>
                    <w:hideMark/>
                  </w:tcPr>
                  <w:p w14:paraId="17E1702A" w14:textId="77777777" w:rsidR="00DE02FE" w:rsidRDefault="00DE02FE">
                    <w:pPr>
                      <w:pStyle w:val="Bibliografia"/>
                      <w:rPr>
                        <w:noProof/>
                        <w:lang w:val="en-GB"/>
                      </w:rPr>
                    </w:pPr>
                    <w:r>
                      <w:rPr>
                        <w:noProof/>
                        <w:lang w:val="en-GB"/>
                      </w:rPr>
                      <w:t xml:space="preserve">[82] </w:t>
                    </w:r>
                  </w:p>
                </w:tc>
                <w:tc>
                  <w:tcPr>
                    <w:tcW w:w="0" w:type="auto"/>
                    <w:hideMark/>
                  </w:tcPr>
                  <w:p w14:paraId="3E98C30A" w14:textId="77777777" w:rsidR="00DE02FE" w:rsidRDefault="00DE02FE">
                    <w:pPr>
                      <w:pStyle w:val="Bibliografia"/>
                      <w:rPr>
                        <w:noProof/>
                        <w:lang w:val="en-GB"/>
                      </w:rPr>
                    </w:pPr>
                    <w:r>
                      <w:rPr>
                        <w:noProof/>
                        <w:lang w:val="en-GB"/>
                      </w:rPr>
                      <w:t>“Git,” Torvalds et al., 2021. [Online]. Available: https://github.com/git/git.</w:t>
                    </w:r>
                  </w:p>
                </w:tc>
              </w:tr>
              <w:tr w:rsidR="00DE02FE" w14:paraId="030C9742" w14:textId="77777777">
                <w:trPr>
                  <w:divId w:val="1098795302"/>
                  <w:tblCellSpacing w:w="15" w:type="dxa"/>
                </w:trPr>
                <w:tc>
                  <w:tcPr>
                    <w:tcW w:w="50" w:type="pct"/>
                    <w:hideMark/>
                  </w:tcPr>
                  <w:p w14:paraId="7B84A2D9" w14:textId="77777777" w:rsidR="00DE02FE" w:rsidRDefault="00DE02FE">
                    <w:pPr>
                      <w:pStyle w:val="Bibliografia"/>
                      <w:rPr>
                        <w:noProof/>
                        <w:lang w:val="en-GB"/>
                      </w:rPr>
                    </w:pPr>
                    <w:r>
                      <w:rPr>
                        <w:noProof/>
                        <w:lang w:val="en-GB"/>
                      </w:rPr>
                      <w:t xml:space="preserve">[83] </w:t>
                    </w:r>
                  </w:p>
                </w:tc>
                <w:tc>
                  <w:tcPr>
                    <w:tcW w:w="0" w:type="auto"/>
                    <w:hideMark/>
                  </w:tcPr>
                  <w:p w14:paraId="2A686C39" w14:textId="77777777" w:rsidR="00DE02FE" w:rsidRDefault="00DE02FE">
                    <w:pPr>
                      <w:pStyle w:val="Bibliografia"/>
                      <w:rPr>
                        <w:noProof/>
                        <w:lang w:val="en-GB"/>
                      </w:rPr>
                    </w:pPr>
                    <w:r>
                      <w:rPr>
                        <w:noProof/>
                        <w:lang w:val="en-GB"/>
                      </w:rPr>
                      <w:t>“GitHub,” GitHub Inc., 2021. [Online]. Available: www.github.com.</w:t>
                    </w:r>
                  </w:p>
                </w:tc>
              </w:tr>
              <w:tr w:rsidR="00DE02FE" w14:paraId="0D46FC33" w14:textId="77777777">
                <w:trPr>
                  <w:divId w:val="1098795302"/>
                  <w:tblCellSpacing w:w="15" w:type="dxa"/>
                </w:trPr>
                <w:tc>
                  <w:tcPr>
                    <w:tcW w:w="50" w:type="pct"/>
                    <w:hideMark/>
                  </w:tcPr>
                  <w:p w14:paraId="15137C92" w14:textId="77777777" w:rsidR="00DE02FE" w:rsidRDefault="00DE02FE">
                    <w:pPr>
                      <w:pStyle w:val="Bibliografia"/>
                      <w:rPr>
                        <w:noProof/>
                        <w:lang w:val="en-GB"/>
                      </w:rPr>
                    </w:pPr>
                    <w:r>
                      <w:rPr>
                        <w:noProof/>
                        <w:lang w:val="en-GB"/>
                      </w:rPr>
                      <w:t xml:space="preserve">[84] </w:t>
                    </w:r>
                  </w:p>
                </w:tc>
                <w:tc>
                  <w:tcPr>
                    <w:tcW w:w="0" w:type="auto"/>
                    <w:hideMark/>
                  </w:tcPr>
                  <w:p w14:paraId="279EAC5C" w14:textId="77777777" w:rsidR="00DE02FE" w:rsidRDefault="00DE02FE">
                    <w:pPr>
                      <w:pStyle w:val="Bibliografia"/>
                      <w:rPr>
                        <w:noProof/>
                        <w:lang w:val="en-GB"/>
                      </w:rPr>
                    </w:pPr>
                    <w:r>
                      <w:rPr>
                        <w:noProof/>
                        <w:lang w:val="en-GB"/>
                      </w:rPr>
                      <w:t>“Free Software Foundation,” 2021. [Online]. Available: http://www.fsf.org/.</w:t>
                    </w:r>
                  </w:p>
                </w:tc>
              </w:tr>
              <w:tr w:rsidR="00DE02FE" w14:paraId="09B39118" w14:textId="77777777">
                <w:trPr>
                  <w:divId w:val="1098795302"/>
                  <w:tblCellSpacing w:w="15" w:type="dxa"/>
                </w:trPr>
                <w:tc>
                  <w:tcPr>
                    <w:tcW w:w="50" w:type="pct"/>
                    <w:hideMark/>
                  </w:tcPr>
                  <w:p w14:paraId="7745DB88" w14:textId="77777777" w:rsidR="00DE02FE" w:rsidRDefault="00DE02FE">
                    <w:pPr>
                      <w:pStyle w:val="Bibliografia"/>
                      <w:rPr>
                        <w:noProof/>
                        <w:lang w:val="en-GB"/>
                      </w:rPr>
                    </w:pPr>
                    <w:r>
                      <w:rPr>
                        <w:noProof/>
                        <w:lang w:val="en-GB"/>
                      </w:rPr>
                      <w:t xml:space="preserve">[85] </w:t>
                    </w:r>
                  </w:p>
                </w:tc>
                <w:tc>
                  <w:tcPr>
                    <w:tcW w:w="0" w:type="auto"/>
                    <w:hideMark/>
                  </w:tcPr>
                  <w:p w14:paraId="4E03FAA6" w14:textId="77777777" w:rsidR="00DE02FE" w:rsidRDefault="00DE02FE">
                    <w:pPr>
                      <w:pStyle w:val="Bibliografia"/>
                      <w:rPr>
                        <w:noProof/>
                        <w:lang w:val="en-GB"/>
                      </w:rPr>
                    </w:pPr>
                    <w:r>
                      <w:rPr>
                        <w:noProof/>
                        <w:lang w:val="en-GB"/>
                      </w:rPr>
                      <w:t xml:space="preserve">Intel Fortran Classic (ifort), “https://software.intel.com/content/www/us/en/develop/tools/oneapi/components/fortran-compiler.html#gs.aiojbj,” 2021. [Online]. </w:t>
                    </w:r>
                  </w:p>
                </w:tc>
              </w:tr>
              <w:tr w:rsidR="00DE02FE" w14:paraId="64578DB4" w14:textId="77777777">
                <w:trPr>
                  <w:divId w:val="1098795302"/>
                  <w:tblCellSpacing w:w="15" w:type="dxa"/>
                </w:trPr>
                <w:tc>
                  <w:tcPr>
                    <w:tcW w:w="50" w:type="pct"/>
                    <w:hideMark/>
                  </w:tcPr>
                  <w:p w14:paraId="48D1F094" w14:textId="77777777" w:rsidR="00DE02FE" w:rsidRDefault="00DE02FE">
                    <w:pPr>
                      <w:pStyle w:val="Bibliografia"/>
                      <w:rPr>
                        <w:noProof/>
                        <w:lang w:val="en-GB"/>
                      </w:rPr>
                    </w:pPr>
                    <w:r>
                      <w:rPr>
                        <w:noProof/>
                        <w:lang w:val="en-GB"/>
                      </w:rPr>
                      <w:t xml:space="preserve">[86] </w:t>
                    </w:r>
                  </w:p>
                </w:tc>
                <w:tc>
                  <w:tcPr>
                    <w:tcW w:w="0" w:type="auto"/>
                    <w:hideMark/>
                  </w:tcPr>
                  <w:p w14:paraId="390733B6" w14:textId="77777777" w:rsidR="00DE02FE" w:rsidRDefault="00DE02FE">
                    <w:pPr>
                      <w:pStyle w:val="Bibliografia"/>
                      <w:rPr>
                        <w:noProof/>
                        <w:lang w:val="en-GB"/>
                      </w:rPr>
                    </w:pPr>
                    <w:r>
                      <w:rPr>
                        <w:noProof/>
                        <w:lang w:val="en-GB"/>
                      </w:rPr>
                      <w:t>“idb,” Intel Corporation, 2021. [Online]. Available: www.intel.com.</w:t>
                    </w:r>
                  </w:p>
                </w:tc>
              </w:tr>
              <w:tr w:rsidR="00DE02FE" w14:paraId="06CC520F" w14:textId="77777777">
                <w:trPr>
                  <w:divId w:val="1098795302"/>
                  <w:tblCellSpacing w:w="15" w:type="dxa"/>
                </w:trPr>
                <w:tc>
                  <w:tcPr>
                    <w:tcW w:w="50" w:type="pct"/>
                    <w:hideMark/>
                  </w:tcPr>
                  <w:p w14:paraId="0DE42243" w14:textId="77777777" w:rsidR="00DE02FE" w:rsidRDefault="00DE02FE">
                    <w:pPr>
                      <w:pStyle w:val="Bibliografia"/>
                      <w:rPr>
                        <w:noProof/>
                        <w:lang w:val="en-GB"/>
                      </w:rPr>
                    </w:pPr>
                    <w:r>
                      <w:rPr>
                        <w:noProof/>
                        <w:lang w:val="en-GB"/>
                      </w:rPr>
                      <w:t xml:space="preserve">[87] </w:t>
                    </w:r>
                  </w:p>
                </w:tc>
                <w:tc>
                  <w:tcPr>
                    <w:tcW w:w="0" w:type="auto"/>
                    <w:hideMark/>
                  </w:tcPr>
                  <w:p w14:paraId="04031F16" w14:textId="77777777" w:rsidR="00DE02FE" w:rsidRDefault="00DE02FE">
                    <w:pPr>
                      <w:pStyle w:val="Bibliografia"/>
                      <w:rPr>
                        <w:noProof/>
                        <w:lang w:val="en-GB"/>
                      </w:rPr>
                    </w:pPr>
                    <w:r>
                      <w:rPr>
                        <w:noProof/>
                        <w:lang w:val="en-GB"/>
                      </w:rPr>
                      <w:t>“cpuinfo,” Intel Corporation, 2021. [Online]. Available: www.intel.com.</w:t>
                    </w:r>
                  </w:p>
                </w:tc>
              </w:tr>
              <w:tr w:rsidR="00DE02FE" w14:paraId="2301721F" w14:textId="77777777">
                <w:trPr>
                  <w:divId w:val="1098795302"/>
                  <w:tblCellSpacing w:w="15" w:type="dxa"/>
                </w:trPr>
                <w:tc>
                  <w:tcPr>
                    <w:tcW w:w="50" w:type="pct"/>
                    <w:hideMark/>
                  </w:tcPr>
                  <w:p w14:paraId="6774AC5D" w14:textId="77777777" w:rsidR="00DE02FE" w:rsidRDefault="00DE02FE">
                    <w:pPr>
                      <w:pStyle w:val="Bibliografia"/>
                      <w:rPr>
                        <w:noProof/>
                        <w:lang w:val="en-GB"/>
                      </w:rPr>
                    </w:pPr>
                    <w:r>
                      <w:rPr>
                        <w:noProof/>
                        <w:lang w:val="en-GB"/>
                      </w:rPr>
                      <w:t xml:space="preserve">[88] </w:t>
                    </w:r>
                  </w:p>
                </w:tc>
                <w:tc>
                  <w:tcPr>
                    <w:tcW w:w="0" w:type="auto"/>
                    <w:hideMark/>
                  </w:tcPr>
                  <w:p w14:paraId="02055E5B" w14:textId="77777777" w:rsidR="00DE02FE" w:rsidRDefault="00DE02FE">
                    <w:pPr>
                      <w:pStyle w:val="Bibliografia"/>
                      <w:rPr>
                        <w:noProof/>
                        <w:lang w:val="en-GB"/>
                      </w:rPr>
                    </w:pPr>
                    <w:r>
                      <w:rPr>
                        <w:noProof/>
                        <w:lang w:val="en-GB"/>
                      </w:rPr>
                      <w:t>“VTUNE,” Intel Corporation, 2021. [Online]. Available: www.intel.com.</w:t>
                    </w:r>
                  </w:p>
                </w:tc>
              </w:tr>
              <w:tr w:rsidR="00DE02FE" w14:paraId="786D9E63" w14:textId="77777777">
                <w:trPr>
                  <w:divId w:val="1098795302"/>
                  <w:tblCellSpacing w:w="15" w:type="dxa"/>
                </w:trPr>
                <w:tc>
                  <w:tcPr>
                    <w:tcW w:w="50" w:type="pct"/>
                    <w:hideMark/>
                  </w:tcPr>
                  <w:p w14:paraId="0983D76C" w14:textId="77777777" w:rsidR="00DE02FE" w:rsidRDefault="00DE02FE">
                    <w:pPr>
                      <w:pStyle w:val="Bibliografia"/>
                      <w:rPr>
                        <w:noProof/>
                        <w:lang w:val="en-GB"/>
                      </w:rPr>
                    </w:pPr>
                    <w:r>
                      <w:rPr>
                        <w:noProof/>
                        <w:lang w:val="en-GB"/>
                      </w:rPr>
                      <w:t xml:space="preserve">[89] </w:t>
                    </w:r>
                  </w:p>
                </w:tc>
                <w:tc>
                  <w:tcPr>
                    <w:tcW w:w="0" w:type="auto"/>
                    <w:hideMark/>
                  </w:tcPr>
                  <w:p w14:paraId="21EC11A5" w14:textId="77777777" w:rsidR="00DE02FE" w:rsidRDefault="00DE02FE">
                    <w:pPr>
                      <w:pStyle w:val="Bibliografia"/>
                      <w:rPr>
                        <w:noProof/>
                        <w:lang w:val="en-GB"/>
                      </w:rPr>
                    </w:pPr>
                    <w:r>
                      <w:rPr>
                        <w:noProof/>
                        <w:lang w:val="en-GB"/>
                      </w:rPr>
                      <w:t>“Advisor,” Intel Corporation, 2021. [Online]. Available: www.intel.com.</w:t>
                    </w:r>
                  </w:p>
                </w:tc>
              </w:tr>
              <w:tr w:rsidR="00DE02FE" w14:paraId="49F5524F" w14:textId="77777777">
                <w:trPr>
                  <w:divId w:val="1098795302"/>
                  <w:tblCellSpacing w:w="15" w:type="dxa"/>
                </w:trPr>
                <w:tc>
                  <w:tcPr>
                    <w:tcW w:w="50" w:type="pct"/>
                    <w:hideMark/>
                  </w:tcPr>
                  <w:p w14:paraId="206225B1" w14:textId="77777777" w:rsidR="00DE02FE" w:rsidRDefault="00DE02FE">
                    <w:pPr>
                      <w:pStyle w:val="Bibliografia"/>
                      <w:rPr>
                        <w:noProof/>
                        <w:lang w:val="en-GB"/>
                      </w:rPr>
                    </w:pPr>
                    <w:r>
                      <w:rPr>
                        <w:noProof/>
                        <w:lang w:val="en-GB"/>
                      </w:rPr>
                      <w:t xml:space="preserve">[90] </w:t>
                    </w:r>
                  </w:p>
                </w:tc>
                <w:tc>
                  <w:tcPr>
                    <w:tcW w:w="0" w:type="auto"/>
                    <w:hideMark/>
                  </w:tcPr>
                  <w:p w14:paraId="704CB62A" w14:textId="77777777" w:rsidR="00DE02FE" w:rsidRDefault="00DE02FE">
                    <w:pPr>
                      <w:pStyle w:val="Bibliografia"/>
                      <w:rPr>
                        <w:noProof/>
                        <w:lang w:val="en-GB"/>
                      </w:rPr>
                    </w:pPr>
                    <w:r>
                      <w:rPr>
                        <w:noProof/>
                        <w:lang w:val="en-GB"/>
                      </w:rPr>
                      <w:t>TotalView, Rogue Wave Software, 2018. [Online]. Available: https://www.roguewave.com/products-services/totalview.</w:t>
                    </w:r>
                  </w:p>
                </w:tc>
              </w:tr>
              <w:tr w:rsidR="00DE02FE" w14:paraId="580E8008" w14:textId="77777777">
                <w:trPr>
                  <w:divId w:val="1098795302"/>
                  <w:tblCellSpacing w:w="15" w:type="dxa"/>
                </w:trPr>
                <w:tc>
                  <w:tcPr>
                    <w:tcW w:w="50" w:type="pct"/>
                    <w:hideMark/>
                  </w:tcPr>
                  <w:p w14:paraId="63636DA6" w14:textId="77777777" w:rsidR="00DE02FE" w:rsidRDefault="00DE02FE">
                    <w:pPr>
                      <w:pStyle w:val="Bibliografia"/>
                      <w:rPr>
                        <w:noProof/>
                        <w:lang w:val="en-GB"/>
                      </w:rPr>
                    </w:pPr>
                    <w:r>
                      <w:rPr>
                        <w:noProof/>
                        <w:lang w:val="en-GB"/>
                      </w:rPr>
                      <w:t xml:space="preserve">[91] </w:t>
                    </w:r>
                  </w:p>
                </w:tc>
                <w:tc>
                  <w:tcPr>
                    <w:tcW w:w="0" w:type="auto"/>
                    <w:hideMark/>
                  </w:tcPr>
                  <w:p w14:paraId="7872680C" w14:textId="77777777" w:rsidR="00DE02FE" w:rsidRDefault="00DE02FE">
                    <w:pPr>
                      <w:pStyle w:val="Bibliografia"/>
                      <w:rPr>
                        <w:noProof/>
                        <w:lang w:val="en-GB"/>
                      </w:rPr>
                    </w:pPr>
                    <w:r>
                      <w:rPr>
                        <w:noProof/>
                        <w:lang w:val="en-GB"/>
                      </w:rPr>
                      <w:t>“Engauge Digitizer (Mitchell et al.),” [Online]. Available: https://github.com/markummitchell/engauge-digitizer. [Accessed 15 July 2019].</w:t>
                    </w:r>
                  </w:p>
                </w:tc>
              </w:tr>
              <w:tr w:rsidR="00DE02FE" w14:paraId="0BCF34C0" w14:textId="77777777">
                <w:trPr>
                  <w:divId w:val="1098795302"/>
                  <w:tblCellSpacing w:w="15" w:type="dxa"/>
                </w:trPr>
                <w:tc>
                  <w:tcPr>
                    <w:tcW w:w="50" w:type="pct"/>
                    <w:hideMark/>
                  </w:tcPr>
                  <w:p w14:paraId="3F528D7F" w14:textId="77777777" w:rsidR="00DE02FE" w:rsidRDefault="00DE02FE">
                    <w:pPr>
                      <w:pStyle w:val="Bibliografia"/>
                      <w:rPr>
                        <w:noProof/>
                        <w:lang w:val="en-GB"/>
                      </w:rPr>
                    </w:pPr>
                    <w:r>
                      <w:rPr>
                        <w:noProof/>
                        <w:lang w:val="en-GB"/>
                      </w:rPr>
                      <w:t xml:space="preserve">[92] </w:t>
                    </w:r>
                  </w:p>
                </w:tc>
                <w:tc>
                  <w:tcPr>
                    <w:tcW w:w="0" w:type="auto"/>
                    <w:hideMark/>
                  </w:tcPr>
                  <w:p w14:paraId="5D0B0BC4" w14:textId="77777777" w:rsidR="00DE02FE" w:rsidRDefault="00DE02FE">
                    <w:pPr>
                      <w:pStyle w:val="Bibliografia"/>
                      <w:rPr>
                        <w:noProof/>
                        <w:lang w:val="en-GB"/>
                      </w:rPr>
                    </w:pPr>
                    <w:r>
                      <w:rPr>
                        <w:noProof/>
                        <w:lang w:val="en-GB"/>
                      </w:rPr>
                      <w:t>“SRTM3/DTED1 (USGS),” 2014. [Online]. Available: http://earthexplorer.usgs.gov/.</w:t>
                    </w:r>
                  </w:p>
                </w:tc>
              </w:tr>
              <w:tr w:rsidR="00DE02FE" w14:paraId="18F522E5" w14:textId="77777777">
                <w:trPr>
                  <w:divId w:val="1098795302"/>
                  <w:tblCellSpacing w:w="15" w:type="dxa"/>
                </w:trPr>
                <w:tc>
                  <w:tcPr>
                    <w:tcW w:w="50" w:type="pct"/>
                    <w:hideMark/>
                  </w:tcPr>
                  <w:p w14:paraId="2727555C" w14:textId="77777777" w:rsidR="00DE02FE" w:rsidRDefault="00DE02FE">
                    <w:pPr>
                      <w:pStyle w:val="Bibliografia"/>
                      <w:rPr>
                        <w:noProof/>
                        <w:lang w:val="en-GB"/>
                      </w:rPr>
                    </w:pPr>
                    <w:r>
                      <w:rPr>
                        <w:noProof/>
                        <w:lang w:val="en-GB"/>
                      </w:rPr>
                      <w:t xml:space="preserve">[93] </w:t>
                    </w:r>
                  </w:p>
                </w:tc>
                <w:tc>
                  <w:tcPr>
                    <w:tcW w:w="0" w:type="auto"/>
                    <w:hideMark/>
                  </w:tcPr>
                  <w:p w14:paraId="2B027953" w14:textId="77777777" w:rsidR="00DE02FE" w:rsidRDefault="00DE02FE">
                    <w:pPr>
                      <w:pStyle w:val="Bibliografia"/>
                      <w:rPr>
                        <w:noProof/>
                        <w:lang w:val="en-GB"/>
                      </w:rPr>
                    </w:pPr>
                    <w:r>
                      <w:rPr>
                        <w:noProof/>
                        <w:lang w:val="en-GB"/>
                      </w:rPr>
                      <w:t xml:space="preserve">M. Rexer and C. Hirt, “Comparison of free high resolution digital elevation data sets (ASTER GDEM2, SRTM v2.1/v4.1) and validation against accurate heights from the Australian National Gravity Database,” </w:t>
                    </w:r>
                    <w:r>
                      <w:rPr>
                        <w:i/>
                        <w:iCs/>
                        <w:noProof/>
                        <w:lang w:val="en-GB"/>
                      </w:rPr>
                      <w:t xml:space="preserve">Australian Journal of Earth Sciences, </w:t>
                    </w:r>
                    <w:r>
                      <w:rPr>
                        <w:noProof/>
                        <w:lang w:val="en-GB"/>
                      </w:rPr>
                      <w:t xml:space="preserve">vol. 61, no. 2, pp. 213-226, DOI: 10.1080/08120099.2014.884983, 2014. </w:t>
                    </w:r>
                  </w:p>
                </w:tc>
              </w:tr>
              <w:tr w:rsidR="00DE02FE" w14:paraId="6ABE6A85" w14:textId="77777777">
                <w:trPr>
                  <w:divId w:val="1098795302"/>
                  <w:tblCellSpacing w:w="15" w:type="dxa"/>
                </w:trPr>
                <w:tc>
                  <w:tcPr>
                    <w:tcW w:w="50" w:type="pct"/>
                    <w:hideMark/>
                  </w:tcPr>
                  <w:p w14:paraId="0F487872" w14:textId="77777777" w:rsidR="00DE02FE" w:rsidRDefault="00DE02FE">
                    <w:pPr>
                      <w:pStyle w:val="Bibliografia"/>
                      <w:rPr>
                        <w:noProof/>
                        <w:lang w:val="en-GB"/>
                      </w:rPr>
                    </w:pPr>
                    <w:r>
                      <w:rPr>
                        <w:noProof/>
                        <w:lang w:val="en-GB"/>
                      </w:rPr>
                      <w:t xml:space="preserve">[94] </w:t>
                    </w:r>
                  </w:p>
                </w:tc>
                <w:tc>
                  <w:tcPr>
                    <w:tcW w:w="0" w:type="auto"/>
                    <w:hideMark/>
                  </w:tcPr>
                  <w:p w14:paraId="6A416B4D" w14:textId="77777777" w:rsidR="00DE02FE" w:rsidRDefault="00DE02FE">
                    <w:pPr>
                      <w:pStyle w:val="Bibliografia"/>
                      <w:rPr>
                        <w:noProof/>
                        <w:lang w:val="en-GB"/>
                      </w:rPr>
                    </w:pPr>
                    <w:r>
                      <w:rPr>
                        <w:noProof/>
                        <w:lang w:val="en-GB"/>
                      </w:rPr>
                      <w:t>Paraview (Kitware). [Online]. Available: https://github.com/Kitware/ParaView. [Accessed 15 July 2019].</w:t>
                    </w:r>
                  </w:p>
                </w:tc>
              </w:tr>
              <w:tr w:rsidR="00DE02FE" w14:paraId="35851521" w14:textId="77777777">
                <w:trPr>
                  <w:divId w:val="1098795302"/>
                  <w:tblCellSpacing w:w="15" w:type="dxa"/>
                </w:trPr>
                <w:tc>
                  <w:tcPr>
                    <w:tcW w:w="50" w:type="pct"/>
                    <w:hideMark/>
                  </w:tcPr>
                  <w:p w14:paraId="260972B2" w14:textId="77777777" w:rsidR="00DE02FE" w:rsidRDefault="00DE02FE">
                    <w:pPr>
                      <w:pStyle w:val="Bibliografia"/>
                      <w:rPr>
                        <w:noProof/>
                        <w:lang w:val="en-GB"/>
                      </w:rPr>
                    </w:pPr>
                    <w:r>
                      <w:rPr>
                        <w:noProof/>
                        <w:lang w:val="en-GB"/>
                      </w:rPr>
                      <w:t xml:space="preserve">[95] </w:t>
                    </w:r>
                  </w:p>
                </w:tc>
                <w:tc>
                  <w:tcPr>
                    <w:tcW w:w="0" w:type="auto"/>
                    <w:hideMark/>
                  </w:tcPr>
                  <w:p w14:paraId="5381CC3D" w14:textId="77777777" w:rsidR="00DE02FE" w:rsidRDefault="00DE02FE">
                    <w:pPr>
                      <w:pStyle w:val="Bibliografia"/>
                      <w:rPr>
                        <w:noProof/>
                        <w:lang w:val="en-GB"/>
                      </w:rPr>
                    </w:pPr>
                    <w:r>
                      <w:rPr>
                        <w:noProof/>
                        <w:lang w:val="en-GB"/>
                      </w:rPr>
                      <w:t xml:space="preserve">DEM2xyz (RSE SpA), “https://github.com/AndreaAmicarelliRSE/DEM2xyz,” 2020. [Online]. </w:t>
                    </w:r>
                  </w:p>
                </w:tc>
              </w:tr>
              <w:tr w:rsidR="00DE02FE" w14:paraId="75B6606B" w14:textId="77777777">
                <w:trPr>
                  <w:divId w:val="1098795302"/>
                  <w:tblCellSpacing w:w="15" w:type="dxa"/>
                </w:trPr>
                <w:tc>
                  <w:tcPr>
                    <w:tcW w:w="50" w:type="pct"/>
                    <w:hideMark/>
                  </w:tcPr>
                  <w:p w14:paraId="4D886C14" w14:textId="77777777" w:rsidR="00DE02FE" w:rsidRDefault="00DE02FE">
                    <w:pPr>
                      <w:pStyle w:val="Bibliografia"/>
                      <w:rPr>
                        <w:noProof/>
                        <w:lang w:val="en-GB"/>
                      </w:rPr>
                    </w:pPr>
                    <w:r>
                      <w:rPr>
                        <w:noProof/>
                        <w:lang w:val="en-GB"/>
                      </w:rPr>
                      <w:t xml:space="preserve">[96] </w:t>
                    </w:r>
                  </w:p>
                </w:tc>
                <w:tc>
                  <w:tcPr>
                    <w:tcW w:w="0" w:type="auto"/>
                    <w:hideMark/>
                  </w:tcPr>
                  <w:p w14:paraId="05A713FC" w14:textId="77777777" w:rsidR="00DE02FE" w:rsidRDefault="00DE02FE">
                    <w:pPr>
                      <w:pStyle w:val="Bibliografia"/>
                      <w:rPr>
                        <w:noProof/>
                        <w:lang w:val="en-GB"/>
                      </w:rPr>
                    </w:pPr>
                    <w:r>
                      <w:rPr>
                        <w:noProof/>
                        <w:lang w:val="en-GB"/>
                      </w:rPr>
                      <w:t>“ply2SPHERA_perimeter (RSE SpA),” 2021. [Online]. Available: https://github.com/AndreaAmicarelliRSE/ply2SPHERA_perimeter.</w:t>
                    </w:r>
                  </w:p>
                </w:tc>
              </w:tr>
              <w:tr w:rsidR="00DE02FE" w14:paraId="4CB38806" w14:textId="77777777">
                <w:trPr>
                  <w:divId w:val="1098795302"/>
                  <w:tblCellSpacing w:w="15" w:type="dxa"/>
                </w:trPr>
                <w:tc>
                  <w:tcPr>
                    <w:tcW w:w="50" w:type="pct"/>
                    <w:hideMark/>
                  </w:tcPr>
                  <w:p w14:paraId="709DD9B6" w14:textId="77777777" w:rsidR="00DE02FE" w:rsidRDefault="00DE02FE">
                    <w:pPr>
                      <w:pStyle w:val="Bibliografia"/>
                      <w:rPr>
                        <w:noProof/>
                        <w:lang w:val="en-GB"/>
                      </w:rPr>
                    </w:pPr>
                    <w:r>
                      <w:rPr>
                        <w:noProof/>
                        <w:lang w:val="en-GB"/>
                      </w:rPr>
                      <w:t xml:space="preserve">[97] </w:t>
                    </w:r>
                  </w:p>
                </w:tc>
                <w:tc>
                  <w:tcPr>
                    <w:tcW w:w="0" w:type="auto"/>
                    <w:hideMark/>
                  </w:tcPr>
                  <w:p w14:paraId="72B60A3C" w14:textId="77777777" w:rsidR="00DE02FE" w:rsidRDefault="00DE02FE">
                    <w:pPr>
                      <w:pStyle w:val="Bibliografia"/>
                      <w:rPr>
                        <w:noProof/>
                        <w:lang w:val="en-GB"/>
                      </w:rPr>
                    </w:pPr>
                    <w:r>
                      <w:rPr>
                        <w:noProof/>
                        <w:lang w:val="en-GB"/>
                      </w:rPr>
                      <w:t xml:space="preserve">Grid_Interpolator (RSESpA), “https://github.com/AndreaAmicarelliRSE/Grid_Interpolator,” 2020. [Online]. </w:t>
                    </w:r>
                  </w:p>
                </w:tc>
              </w:tr>
              <w:tr w:rsidR="00DE02FE" w14:paraId="5991849B" w14:textId="77777777">
                <w:trPr>
                  <w:divId w:val="1098795302"/>
                  <w:tblCellSpacing w:w="15" w:type="dxa"/>
                </w:trPr>
                <w:tc>
                  <w:tcPr>
                    <w:tcW w:w="50" w:type="pct"/>
                    <w:hideMark/>
                  </w:tcPr>
                  <w:p w14:paraId="1E761B22" w14:textId="77777777" w:rsidR="00DE02FE" w:rsidRDefault="00DE02FE">
                    <w:pPr>
                      <w:pStyle w:val="Bibliografia"/>
                      <w:rPr>
                        <w:noProof/>
                        <w:lang w:val="en-GB"/>
                      </w:rPr>
                    </w:pPr>
                    <w:r>
                      <w:rPr>
                        <w:noProof/>
                        <w:lang w:val="en-GB"/>
                      </w:rPr>
                      <w:t xml:space="preserve">[98] </w:t>
                    </w:r>
                  </w:p>
                </w:tc>
                <w:tc>
                  <w:tcPr>
                    <w:tcW w:w="0" w:type="auto"/>
                    <w:hideMark/>
                  </w:tcPr>
                  <w:p w14:paraId="33FBAFBC" w14:textId="77777777" w:rsidR="00DE02FE" w:rsidRDefault="00DE02FE">
                    <w:pPr>
                      <w:pStyle w:val="Bibliografia"/>
                      <w:rPr>
                        <w:noProof/>
                        <w:lang w:val="en-GB"/>
                      </w:rPr>
                    </w:pPr>
                    <w:r>
                      <w:rPr>
                        <w:noProof/>
                        <w:lang w:val="en-GB"/>
                      </w:rPr>
                      <w:t xml:space="preserve">E. Plate, Urban Climates and Urban Climate Modelling, Kluwer Academic Publishers, 1995. </w:t>
                    </w:r>
                  </w:p>
                </w:tc>
              </w:tr>
              <w:tr w:rsidR="00DE02FE" w14:paraId="29D3B9BA" w14:textId="77777777">
                <w:trPr>
                  <w:divId w:val="1098795302"/>
                  <w:tblCellSpacing w:w="15" w:type="dxa"/>
                </w:trPr>
                <w:tc>
                  <w:tcPr>
                    <w:tcW w:w="50" w:type="pct"/>
                    <w:hideMark/>
                  </w:tcPr>
                  <w:p w14:paraId="3E9908D3" w14:textId="77777777" w:rsidR="00DE02FE" w:rsidRDefault="00DE02FE">
                    <w:pPr>
                      <w:pStyle w:val="Bibliografia"/>
                      <w:rPr>
                        <w:noProof/>
                        <w:lang w:val="en-GB"/>
                      </w:rPr>
                    </w:pPr>
                    <w:r>
                      <w:rPr>
                        <w:noProof/>
                        <w:lang w:val="en-GB"/>
                      </w:rPr>
                      <w:t xml:space="preserve">[99] </w:t>
                    </w:r>
                  </w:p>
                </w:tc>
                <w:tc>
                  <w:tcPr>
                    <w:tcW w:w="0" w:type="auto"/>
                    <w:hideMark/>
                  </w:tcPr>
                  <w:p w14:paraId="0FF44A51" w14:textId="77777777" w:rsidR="00DE02FE" w:rsidRDefault="00DE02FE">
                    <w:pPr>
                      <w:pStyle w:val="Bibliografia"/>
                      <w:rPr>
                        <w:noProof/>
                        <w:lang w:val="en-GB"/>
                      </w:rPr>
                    </w:pPr>
                    <w:r>
                      <w:rPr>
                        <w:noProof/>
                        <w:lang w:val="en-GB"/>
                      </w:rPr>
                      <w:t xml:space="preserve">Gnuplot (Williams &amp; Kelley), “http://www.gnuplot.info/,” 2021. [Online]. </w:t>
                    </w:r>
                  </w:p>
                </w:tc>
              </w:tr>
              <w:tr w:rsidR="00DE02FE" w14:paraId="6E70C257" w14:textId="77777777">
                <w:trPr>
                  <w:divId w:val="1098795302"/>
                  <w:tblCellSpacing w:w="15" w:type="dxa"/>
                </w:trPr>
                <w:tc>
                  <w:tcPr>
                    <w:tcW w:w="50" w:type="pct"/>
                    <w:hideMark/>
                  </w:tcPr>
                  <w:p w14:paraId="3A88E62B" w14:textId="77777777" w:rsidR="00DE02FE" w:rsidRDefault="00DE02FE">
                    <w:pPr>
                      <w:pStyle w:val="Bibliografia"/>
                      <w:rPr>
                        <w:noProof/>
                        <w:lang w:val="en-GB"/>
                      </w:rPr>
                    </w:pPr>
                    <w:r>
                      <w:rPr>
                        <w:noProof/>
                        <w:lang w:val="en-GB"/>
                      </w:rPr>
                      <w:t xml:space="preserve">[100] </w:t>
                    </w:r>
                  </w:p>
                </w:tc>
                <w:tc>
                  <w:tcPr>
                    <w:tcW w:w="0" w:type="auto"/>
                    <w:hideMark/>
                  </w:tcPr>
                  <w:p w14:paraId="30F2D20B" w14:textId="77777777" w:rsidR="00DE02FE" w:rsidRDefault="00DE02FE">
                    <w:pPr>
                      <w:pStyle w:val="Bibliografia"/>
                      <w:rPr>
                        <w:noProof/>
                        <w:lang w:val="en-GB"/>
                      </w:rPr>
                    </w:pPr>
                    <w:r>
                      <w:rPr>
                        <w:noProof/>
                        <w:lang w:val="en-GB"/>
                      </w:rPr>
                      <w:t>“GSView,” Ghostgum Software Pty Ltd, 2021. [Online]. Available: https://www.ghostscript.com/.</w:t>
                    </w:r>
                  </w:p>
                </w:tc>
              </w:tr>
              <w:tr w:rsidR="00DE02FE" w14:paraId="35A8C852" w14:textId="77777777">
                <w:trPr>
                  <w:divId w:val="1098795302"/>
                  <w:tblCellSpacing w:w="15" w:type="dxa"/>
                </w:trPr>
                <w:tc>
                  <w:tcPr>
                    <w:tcW w:w="50" w:type="pct"/>
                    <w:hideMark/>
                  </w:tcPr>
                  <w:p w14:paraId="76DC7558" w14:textId="77777777" w:rsidR="00DE02FE" w:rsidRDefault="00DE02FE">
                    <w:pPr>
                      <w:pStyle w:val="Bibliografia"/>
                      <w:rPr>
                        <w:noProof/>
                        <w:lang w:val="en-GB"/>
                      </w:rPr>
                    </w:pPr>
                    <w:r>
                      <w:rPr>
                        <w:noProof/>
                        <w:lang w:val="en-GB"/>
                      </w:rPr>
                      <w:t xml:space="preserve">[101] </w:t>
                    </w:r>
                  </w:p>
                </w:tc>
                <w:tc>
                  <w:tcPr>
                    <w:tcW w:w="0" w:type="auto"/>
                    <w:hideMark/>
                  </w:tcPr>
                  <w:p w14:paraId="028EA6FC" w14:textId="77777777" w:rsidR="00DE02FE" w:rsidRDefault="00DE02FE">
                    <w:pPr>
                      <w:pStyle w:val="Bibliografia"/>
                      <w:rPr>
                        <w:noProof/>
                        <w:lang w:val="en-GB"/>
                      </w:rPr>
                    </w:pPr>
                    <w:r>
                      <w:rPr>
                        <w:noProof/>
                        <w:lang w:val="en-GB"/>
                      </w:rPr>
                      <w:t>“Image Magick,” ImageMagick Studio LLC, 2021. [Online]. Available: https://www.imagemagick.org.</w:t>
                    </w:r>
                  </w:p>
                </w:tc>
              </w:tr>
              <w:tr w:rsidR="00DE02FE" w14:paraId="7CE805EF" w14:textId="77777777">
                <w:trPr>
                  <w:divId w:val="1098795302"/>
                  <w:tblCellSpacing w:w="15" w:type="dxa"/>
                </w:trPr>
                <w:tc>
                  <w:tcPr>
                    <w:tcW w:w="50" w:type="pct"/>
                    <w:hideMark/>
                  </w:tcPr>
                  <w:p w14:paraId="2719C32A" w14:textId="77777777" w:rsidR="00DE02FE" w:rsidRDefault="00DE02FE">
                    <w:pPr>
                      <w:pStyle w:val="Bibliografia"/>
                      <w:rPr>
                        <w:noProof/>
                        <w:lang w:val="en-GB"/>
                      </w:rPr>
                    </w:pPr>
                    <w:r>
                      <w:rPr>
                        <w:noProof/>
                        <w:lang w:val="en-GB"/>
                      </w:rPr>
                      <w:t xml:space="preserve">[102] </w:t>
                    </w:r>
                  </w:p>
                </w:tc>
                <w:tc>
                  <w:tcPr>
                    <w:tcW w:w="0" w:type="auto"/>
                    <w:hideMark/>
                  </w:tcPr>
                  <w:p w14:paraId="2260F6C7" w14:textId="77777777" w:rsidR="00DE02FE" w:rsidRDefault="00DE02FE">
                    <w:pPr>
                      <w:pStyle w:val="Bibliografia"/>
                      <w:rPr>
                        <w:noProof/>
                        <w:lang w:val="en-GB"/>
                      </w:rPr>
                    </w:pPr>
                    <w:r>
                      <w:rPr>
                        <w:noProof/>
                        <w:lang w:val="en-GB"/>
                      </w:rPr>
                      <w:t>“Virtual Dub,” Avery Lee, 2021. [Online]. Available: http://www.virtualdub.org/.</w:t>
                    </w:r>
                  </w:p>
                </w:tc>
              </w:tr>
              <w:tr w:rsidR="00DE02FE" w14:paraId="47FA32BA" w14:textId="77777777">
                <w:trPr>
                  <w:divId w:val="1098795302"/>
                  <w:tblCellSpacing w:w="15" w:type="dxa"/>
                </w:trPr>
                <w:tc>
                  <w:tcPr>
                    <w:tcW w:w="50" w:type="pct"/>
                    <w:hideMark/>
                  </w:tcPr>
                  <w:p w14:paraId="6C389343" w14:textId="77777777" w:rsidR="00DE02FE" w:rsidRDefault="00DE02FE">
                    <w:pPr>
                      <w:pStyle w:val="Bibliografia"/>
                      <w:rPr>
                        <w:noProof/>
                        <w:lang w:val="en-GB"/>
                      </w:rPr>
                    </w:pPr>
                    <w:r>
                      <w:rPr>
                        <w:noProof/>
                        <w:lang w:val="en-GB"/>
                      </w:rPr>
                      <w:t xml:space="preserve">[103] </w:t>
                    </w:r>
                  </w:p>
                </w:tc>
                <w:tc>
                  <w:tcPr>
                    <w:tcW w:w="0" w:type="auto"/>
                    <w:hideMark/>
                  </w:tcPr>
                  <w:p w14:paraId="517671D7" w14:textId="77777777" w:rsidR="00DE02FE" w:rsidRDefault="00DE02FE">
                    <w:pPr>
                      <w:pStyle w:val="Bibliografia"/>
                      <w:rPr>
                        <w:noProof/>
                        <w:lang w:val="en-GB"/>
                      </w:rPr>
                    </w:pPr>
                    <w:r>
                      <w:rPr>
                        <w:noProof/>
                        <w:lang w:val="en-GB"/>
                      </w:rPr>
                      <w:t>B. Cushman-Roisin, “Environmental Fluid Mechanics,” 2019. [Online]. Available: http://www.dartmouth.edu/~cushman/books/EFM.html. [Accessed 21 May 2019].</w:t>
                    </w:r>
                  </w:p>
                </w:tc>
              </w:tr>
              <w:tr w:rsidR="00DE02FE" w14:paraId="66659BDB" w14:textId="77777777">
                <w:trPr>
                  <w:divId w:val="1098795302"/>
                  <w:tblCellSpacing w:w="15" w:type="dxa"/>
                </w:trPr>
                <w:tc>
                  <w:tcPr>
                    <w:tcW w:w="50" w:type="pct"/>
                    <w:hideMark/>
                  </w:tcPr>
                  <w:p w14:paraId="6478D971" w14:textId="77777777" w:rsidR="00DE02FE" w:rsidRDefault="00DE02FE">
                    <w:pPr>
                      <w:pStyle w:val="Bibliografia"/>
                      <w:rPr>
                        <w:noProof/>
                        <w:lang w:val="en-GB"/>
                      </w:rPr>
                    </w:pPr>
                    <w:r>
                      <w:rPr>
                        <w:noProof/>
                        <w:lang w:val="en-GB"/>
                      </w:rPr>
                      <w:t xml:space="preserve">[104] </w:t>
                    </w:r>
                  </w:p>
                </w:tc>
                <w:tc>
                  <w:tcPr>
                    <w:tcW w:w="0" w:type="auto"/>
                    <w:hideMark/>
                  </w:tcPr>
                  <w:p w14:paraId="0B3AB605" w14:textId="77777777" w:rsidR="00DE02FE" w:rsidRDefault="00DE02FE">
                    <w:pPr>
                      <w:pStyle w:val="Bibliografia"/>
                      <w:rPr>
                        <w:noProof/>
                        <w:lang w:val="en-GB"/>
                      </w:rPr>
                    </w:pPr>
                    <w:r>
                      <w:rPr>
                        <w:noProof/>
                        <w:lang w:val="en-GB"/>
                      </w:rPr>
                      <w:t xml:space="preserve">D. Citrini and G. Noseda, Idraulica (seconda edizione), Milano: C.E.A. Casa Editrice Ambrosiana, pp.1-463, 1987. </w:t>
                    </w:r>
                  </w:p>
                </w:tc>
              </w:tr>
              <w:tr w:rsidR="00DE02FE" w14:paraId="4584D6A8" w14:textId="77777777">
                <w:trPr>
                  <w:divId w:val="1098795302"/>
                  <w:tblCellSpacing w:w="15" w:type="dxa"/>
                </w:trPr>
                <w:tc>
                  <w:tcPr>
                    <w:tcW w:w="50" w:type="pct"/>
                    <w:hideMark/>
                  </w:tcPr>
                  <w:p w14:paraId="631909AE" w14:textId="77777777" w:rsidR="00DE02FE" w:rsidRDefault="00DE02FE">
                    <w:pPr>
                      <w:pStyle w:val="Bibliografia"/>
                      <w:rPr>
                        <w:noProof/>
                        <w:lang w:val="en-GB"/>
                      </w:rPr>
                    </w:pPr>
                    <w:r>
                      <w:rPr>
                        <w:noProof/>
                        <w:lang w:val="en-GB"/>
                      </w:rPr>
                      <w:t xml:space="preserve">[105] </w:t>
                    </w:r>
                  </w:p>
                </w:tc>
                <w:tc>
                  <w:tcPr>
                    <w:tcW w:w="0" w:type="auto"/>
                    <w:hideMark/>
                  </w:tcPr>
                  <w:p w14:paraId="52955258" w14:textId="77777777" w:rsidR="00DE02FE" w:rsidRDefault="00DE02FE">
                    <w:pPr>
                      <w:pStyle w:val="Bibliografia"/>
                      <w:rPr>
                        <w:noProof/>
                        <w:lang w:val="en-GB"/>
                      </w:rPr>
                    </w:pPr>
                    <w:r>
                      <w:rPr>
                        <w:noProof/>
                        <w:lang w:val="en-GB"/>
                      </w:rPr>
                      <w:t xml:space="preserve">P. Bandyopadhyay, “Rough-wall turbulent boundary layers in the transition regime,” </w:t>
                    </w:r>
                    <w:r>
                      <w:rPr>
                        <w:i/>
                        <w:iCs/>
                        <w:noProof/>
                        <w:lang w:val="en-GB"/>
                      </w:rPr>
                      <w:t xml:space="preserve">Journal of Fluid Mechanics, </w:t>
                    </w:r>
                    <w:r>
                      <w:rPr>
                        <w:noProof/>
                        <w:lang w:val="en-GB"/>
                      </w:rPr>
                      <w:t xml:space="preserve">vol. 180, pp. 231-266, 1987. </w:t>
                    </w:r>
                  </w:p>
                </w:tc>
              </w:tr>
            </w:tbl>
            <w:p w14:paraId="142BB8F6" w14:textId="77777777" w:rsidR="00DE02FE" w:rsidRDefault="00DE02FE">
              <w:pPr>
                <w:divId w:val="1098795302"/>
                <w:rPr>
                  <w:rFonts w:eastAsia="Times New Roman"/>
                  <w:noProof/>
                </w:rPr>
              </w:pPr>
            </w:p>
            <w:p w14:paraId="79AC2AAA" w14:textId="1B03CA47" w:rsidR="007C735B" w:rsidRPr="00F8718A" w:rsidRDefault="00C115AC">
              <w:pPr>
                <w:rPr>
                  <w:lang w:val="en-GB"/>
                </w:rPr>
              </w:pPr>
              <w:r w:rsidRPr="00F8718A">
                <w:rPr>
                  <w:rFonts w:cs="Times New Roman"/>
                  <w:b/>
                  <w:bCs/>
                  <w:lang w:val="en-GB"/>
                </w:rPr>
                <w:fldChar w:fldCharType="end"/>
              </w:r>
            </w:p>
          </w:sdtContent>
        </w:sdt>
      </w:sdtContent>
    </w:sdt>
    <w:sectPr w:rsidR="007C735B" w:rsidRPr="00F8718A">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Lucida Grande">
    <w:altName w:val="Times New Roman"/>
    <w:charset w:val="00"/>
    <w:family w:val="swiss"/>
    <w:pitch w:val="variable"/>
    <w:sig w:usb0="E1000AEF" w:usb1="5000A1FF" w:usb2="00000000" w:usb3="00000000" w:csb0="000001BF"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C07D2"/>
    <w:multiLevelType w:val="multilevel"/>
    <w:tmpl w:val="30209786"/>
    <w:lvl w:ilvl="0">
      <w:start w:val="1"/>
      <w:numFmt w:val="decimal"/>
      <w:suff w:val="space"/>
      <w:lvlText w:val="%1."/>
      <w:lvlJc w:val="left"/>
      <w:pPr>
        <w:ind w:left="360" w:hanging="360"/>
      </w:pPr>
      <w:rPr>
        <w:rFonts w:hint="default"/>
      </w:rPr>
    </w:lvl>
    <w:lvl w:ilvl="1">
      <w:start w:val="1"/>
      <w:numFmt w:val="decimal"/>
      <w:pStyle w:val="Andrea2"/>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 w15:restartNumberingAfterBreak="0">
    <w:nsid w:val="06AA583B"/>
    <w:multiLevelType w:val="multilevel"/>
    <w:tmpl w:val="A07646F2"/>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91B74F6"/>
    <w:multiLevelType w:val="hybridMultilevel"/>
    <w:tmpl w:val="C42661B4"/>
    <w:lvl w:ilvl="0" w:tplc="04100017">
      <w:start w:val="1"/>
      <w:numFmt w:val="lowerLetter"/>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 w15:restartNumberingAfterBreak="0">
    <w:nsid w:val="094C655F"/>
    <w:multiLevelType w:val="hybridMultilevel"/>
    <w:tmpl w:val="63DE9AF0"/>
    <w:lvl w:ilvl="0" w:tplc="04100011">
      <w:start w:val="1"/>
      <w:numFmt w:val="decimal"/>
      <w:lvlText w:val="%1)"/>
      <w:lvlJc w:val="left"/>
      <w:pPr>
        <w:ind w:left="360" w:hanging="360"/>
      </w:pPr>
      <w:rPr>
        <w:rFonts w:hint="default"/>
        <w:lang w:val="en-GB"/>
      </w:rPr>
    </w:lvl>
    <w:lvl w:ilvl="1" w:tplc="08090003">
      <w:start w:val="1"/>
      <w:numFmt w:val="bullet"/>
      <w:lvlText w:val="o"/>
      <w:lvlJc w:val="left"/>
      <w:pPr>
        <w:ind w:left="1080" w:hanging="360"/>
      </w:pPr>
      <w:rPr>
        <w:rFonts w:ascii="Courier New" w:hAnsi="Courier New" w:cs="Courier New" w:hint="default"/>
      </w:rPr>
    </w:lvl>
    <w:lvl w:ilvl="2" w:tplc="0809000F">
      <w:start w:val="1"/>
      <w:numFmt w:val="decimal"/>
      <w:lvlText w:val="%3."/>
      <w:lvlJc w:val="left"/>
      <w:pPr>
        <w:ind w:left="1800" w:hanging="360"/>
      </w:pPr>
      <w:rPr>
        <w:rFont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0D1A473E"/>
    <w:multiLevelType w:val="hybridMultilevel"/>
    <w:tmpl w:val="991A1652"/>
    <w:lvl w:ilvl="0" w:tplc="FFFFFFFF">
      <w:start w:val="1"/>
      <w:numFmt w:val="decimal"/>
      <w:pStyle w:val="references"/>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 w15:restartNumberingAfterBreak="0">
    <w:nsid w:val="0D407806"/>
    <w:multiLevelType w:val="hybridMultilevel"/>
    <w:tmpl w:val="96AA7434"/>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14952A5"/>
    <w:multiLevelType w:val="multilevel"/>
    <w:tmpl w:val="852443B6"/>
    <w:lvl w:ilvl="0">
      <w:start w:val="1"/>
      <w:numFmt w:val="decimal"/>
      <w:pStyle w:val="28IdrSection"/>
      <w:lvlText w:val="%1"/>
      <w:lvlJc w:val="left"/>
      <w:pPr>
        <w:tabs>
          <w:tab w:val="num" w:pos="432"/>
        </w:tabs>
        <w:ind w:left="432" w:hanging="432"/>
      </w:pPr>
    </w:lvl>
    <w:lvl w:ilvl="1">
      <w:start w:val="1"/>
      <w:numFmt w:val="decimal"/>
      <w:pStyle w:val="28IdrSubSection"/>
      <w:lvlText w:val="%1.%2"/>
      <w:lvlJc w:val="left"/>
      <w:pPr>
        <w:tabs>
          <w:tab w:val="num" w:pos="576"/>
        </w:tabs>
        <w:ind w:left="576" w:hanging="576"/>
      </w:pPr>
    </w:lvl>
    <w:lvl w:ilvl="2">
      <w:start w:val="1"/>
      <w:numFmt w:val="decimal"/>
      <w:pStyle w:val="28IdrSubSubSection"/>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 w15:restartNumberingAfterBreak="0">
    <w:nsid w:val="127E265C"/>
    <w:multiLevelType w:val="hybridMultilevel"/>
    <w:tmpl w:val="AFC21754"/>
    <w:lvl w:ilvl="0" w:tplc="5498DC84">
      <w:start w:val="1"/>
      <w:numFmt w:val="decimal"/>
      <w:lvlText w:val="%1)"/>
      <w:lvlJc w:val="left"/>
      <w:pPr>
        <w:ind w:left="720" w:hanging="360"/>
      </w:pPr>
      <w:rPr>
        <w:lang w:val="en-G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31B266F"/>
    <w:multiLevelType w:val="hybridMultilevel"/>
    <w:tmpl w:val="56F8D27C"/>
    <w:lvl w:ilvl="0" w:tplc="0410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4B354F5"/>
    <w:multiLevelType w:val="multilevel"/>
    <w:tmpl w:val="05C23ADE"/>
    <w:lvl w:ilvl="0">
      <w:start w:val="1"/>
      <w:numFmt w:val="decimal"/>
      <w:pStyle w:val="Titolo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1C481BF5"/>
    <w:multiLevelType w:val="hybridMultilevel"/>
    <w:tmpl w:val="8A9ACF3A"/>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1840530"/>
    <w:multiLevelType w:val="multilevel"/>
    <w:tmpl w:val="4DD42856"/>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B8F560B"/>
    <w:multiLevelType w:val="hybridMultilevel"/>
    <w:tmpl w:val="FBE66DAA"/>
    <w:lvl w:ilvl="0" w:tplc="B0AAD5E0">
      <w:start w:val="1"/>
      <w:numFmt w:val="bullet"/>
      <w:lvlText w:val=""/>
      <w:lvlJc w:val="left"/>
      <w:pPr>
        <w:ind w:left="720" w:hanging="360"/>
      </w:pPr>
      <w:rPr>
        <w:rFonts w:ascii="Wingdings" w:hAnsi="Wingdings" w:hint="default"/>
        <w:lang w:val="en-G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E5643BD"/>
    <w:multiLevelType w:val="multilevel"/>
    <w:tmpl w:val="DA68515C"/>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0585B50"/>
    <w:multiLevelType w:val="hybridMultilevel"/>
    <w:tmpl w:val="CBD8C1A0"/>
    <w:lvl w:ilvl="0" w:tplc="CDAA6C2E">
      <w:start w:val="1"/>
      <w:numFmt w:val="bullet"/>
      <w:pStyle w:val="Titolo1AA"/>
      <w:lvlText w:val=""/>
      <w:lvlJc w:val="left"/>
      <w:pPr>
        <w:ind w:left="720" w:hanging="360"/>
      </w:pPr>
      <w:rPr>
        <w:rFonts w:ascii="Wingdings" w:hAnsi="Wingdings" w:hint="default"/>
        <w:lang w:val="it-IT"/>
      </w:rPr>
    </w:lvl>
    <w:lvl w:ilvl="1" w:tplc="08090003" w:tentative="1">
      <w:start w:val="1"/>
      <w:numFmt w:val="bullet"/>
      <w:pStyle w:val="Titolo1AA"/>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35F7916"/>
    <w:multiLevelType w:val="hybridMultilevel"/>
    <w:tmpl w:val="071872EE"/>
    <w:lvl w:ilvl="0" w:tplc="0410000D">
      <w:start w:val="1"/>
      <w:numFmt w:val="bullet"/>
      <w:lvlText w:val=""/>
      <w:lvlJc w:val="left"/>
      <w:pPr>
        <w:ind w:left="720" w:hanging="360"/>
      </w:pPr>
      <w:rPr>
        <w:rFonts w:ascii="Wingdings" w:hAnsi="Wingding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34710C92"/>
    <w:multiLevelType w:val="hybridMultilevel"/>
    <w:tmpl w:val="BD9A3038"/>
    <w:lvl w:ilvl="0" w:tplc="0410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87E77FA"/>
    <w:multiLevelType w:val="multilevel"/>
    <w:tmpl w:val="1564EE3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pStyle w:val="Andrea3"/>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8" w15:restartNumberingAfterBreak="0">
    <w:nsid w:val="416D242D"/>
    <w:multiLevelType w:val="hybridMultilevel"/>
    <w:tmpl w:val="1376FDB0"/>
    <w:lvl w:ilvl="0" w:tplc="04100017">
      <w:start w:val="1"/>
      <w:numFmt w:val="lowerLetter"/>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483A130F"/>
    <w:multiLevelType w:val="multilevel"/>
    <w:tmpl w:val="DD521F06"/>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8"/>
      </w:pPr>
      <w:rPr>
        <w:b/>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A3E7098"/>
    <w:multiLevelType w:val="hybridMultilevel"/>
    <w:tmpl w:val="6B925334"/>
    <w:lvl w:ilvl="0" w:tplc="0410000D">
      <w:start w:val="1"/>
      <w:numFmt w:val="bullet"/>
      <w:lvlText w:val=""/>
      <w:lvlJc w:val="left"/>
      <w:pPr>
        <w:ind w:left="1428" w:hanging="360"/>
      </w:pPr>
      <w:rPr>
        <w:rFonts w:ascii="Wingdings" w:hAnsi="Wingdings"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1" w15:restartNumberingAfterBreak="0">
    <w:nsid w:val="5D9E2F8F"/>
    <w:multiLevelType w:val="hybridMultilevel"/>
    <w:tmpl w:val="80049E80"/>
    <w:lvl w:ilvl="0" w:tplc="3D600CA4">
      <w:start w:val="1"/>
      <w:numFmt w:val="bullet"/>
      <w:pStyle w:val="ListeUngeordn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1361D44"/>
    <w:multiLevelType w:val="multilevel"/>
    <w:tmpl w:val="2CF4E8E2"/>
    <w:lvl w:ilvl="0">
      <w:start w:val="1"/>
      <w:numFmt w:val="decimal"/>
      <w:pStyle w:val="Headings1"/>
      <w:suff w:val="space"/>
      <w:lvlText w:val="%1."/>
      <w:lvlJc w:val="left"/>
      <w:pPr>
        <w:ind w:left="360" w:hanging="360"/>
      </w:pPr>
      <w:rPr>
        <w:rFonts w:hint="default"/>
      </w:rPr>
    </w:lvl>
    <w:lvl w:ilvl="1">
      <w:start w:val="1"/>
      <w:numFmt w:val="decimal"/>
      <w:pStyle w:val="Stile1"/>
      <w:lvlText w:val="%1.%2."/>
      <w:lvlJc w:val="left"/>
      <w:pPr>
        <w:tabs>
          <w:tab w:val="num" w:pos="792"/>
        </w:tabs>
        <w:ind w:left="792" w:hanging="432"/>
      </w:pPr>
      <w:rPr>
        <w:rFonts w:hint="default"/>
      </w:rPr>
    </w:lvl>
    <w:lvl w:ilvl="2">
      <w:start w:val="1"/>
      <w:numFmt w:val="decimal"/>
      <w:pStyle w:val="Stile2"/>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3" w15:restartNumberingAfterBreak="0">
    <w:nsid w:val="64C52D36"/>
    <w:multiLevelType w:val="multilevel"/>
    <w:tmpl w:val="0E2C0DD2"/>
    <w:lvl w:ilvl="0">
      <w:start w:val="1"/>
      <w:numFmt w:val="decimal"/>
      <w:lvlText w:val="%1."/>
      <w:lvlJc w:val="left"/>
      <w:pPr>
        <w:tabs>
          <w:tab w:val="num" w:pos="360"/>
        </w:tabs>
        <w:ind w:left="360" w:hanging="360"/>
      </w:pPr>
      <w:rPr>
        <w:rFonts w:hint="default"/>
      </w:rPr>
    </w:lvl>
    <w:lvl w:ilvl="1">
      <w:start w:val="1"/>
      <w:numFmt w:val="decimal"/>
      <w:pStyle w:val="Heading2NMM23"/>
      <w:lvlText w:val="%1.%2."/>
      <w:lvlJc w:val="left"/>
      <w:pPr>
        <w:tabs>
          <w:tab w:val="num" w:pos="720"/>
        </w:tabs>
      </w:pPr>
      <w:rPr>
        <w:rFonts w:hint="default"/>
      </w:rPr>
    </w:lvl>
    <w:lvl w:ilvl="2">
      <w:start w:val="1"/>
      <w:numFmt w:val="decimal"/>
      <w:lvlText w:val="%1.%2.%3."/>
      <w:lvlJc w:val="left"/>
      <w:pPr>
        <w:tabs>
          <w:tab w:val="num" w:pos="2880"/>
        </w:tabs>
        <w:ind w:left="1224" w:hanging="504"/>
      </w:pPr>
      <w:rPr>
        <w:rFonts w:hint="default"/>
      </w:rPr>
    </w:lvl>
    <w:lvl w:ilvl="3">
      <w:start w:val="1"/>
      <w:numFmt w:val="decimal"/>
      <w:lvlText w:val="%1.%2.%3.%4."/>
      <w:lvlJc w:val="left"/>
      <w:pPr>
        <w:tabs>
          <w:tab w:val="num" w:pos="3960"/>
        </w:tabs>
        <w:ind w:left="1728" w:hanging="648"/>
      </w:pPr>
      <w:rPr>
        <w:rFonts w:hint="default"/>
      </w:rPr>
    </w:lvl>
    <w:lvl w:ilvl="4">
      <w:start w:val="1"/>
      <w:numFmt w:val="decimal"/>
      <w:lvlText w:val="%1.%2.%3.%4.%5."/>
      <w:lvlJc w:val="left"/>
      <w:pPr>
        <w:tabs>
          <w:tab w:val="num" w:pos="4680"/>
        </w:tabs>
        <w:ind w:left="2232" w:hanging="792"/>
      </w:pPr>
      <w:rPr>
        <w:rFonts w:hint="default"/>
      </w:rPr>
    </w:lvl>
    <w:lvl w:ilvl="5">
      <w:start w:val="1"/>
      <w:numFmt w:val="decimal"/>
      <w:lvlText w:val="%1.%2.%3.%4.%5.%6."/>
      <w:lvlJc w:val="left"/>
      <w:pPr>
        <w:tabs>
          <w:tab w:val="num" w:pos="5760"/>
        </w:tabs>
        <w:ind w:left="2736" w:hanging="936"/>
      </w:pPr>
      <w:rPr>
        <w:rFonts w:hint="default"/>
      </w:rPr>
    </w:lvl>
    <w:lvl w:ilvl="6">
      <w:start w:val="1"/>
      <w:numFmt w:val="decimal"/>
      <w:lvlText w:val="%1.%2.%3.%4.%5.%6.%7."/>
      <w:lvlJc w:val="left"/>
      <w:pPr>
        <w:tabs>
          <w:tab w:val="num" w:pos="6840"/>
        </w:tabs>
        <w:ind w:left="3240" w:hanging="1080"/>
      </w:pPr>
      <w:rPr>
        <w:rFonts w:hint="default"/>
      </w:rPr>
    </w:lvl>
    <w:lvl w:ilvl="7">
      <w:start w:val="1"/>
      <w:numFmt w:val="decimal"/>
      <w:lvlText w:val="%1.%2.%3.%4.%5.%6.%7.%8."/>
      <w:lvlJc w:val="left"/>
      <w:pPr>
        <w:tabs>
          <w:tab w:val="num" w:pos="7920"/>
        </w:tabs>
        <w:ind w:left="3744" w:hanging="1224"/>
      </w:pPr>
      <w:rPr>
        <w:rFonts w:hint="default"/>
      </w:rPr>
    </w:lvl>
    <w:lvl w:ilvl="8">
      <w:start w:val="1"/>
      <w:numFmt w:val="decimal"/>
      <w:lvlText w:val="%1.%2.%3.%4.%5.%6.%7.%8.%9."/>
      <w:lvlJc w:val="left"/>
      <w:pPr>
        <w:tabs>
          <w:tab w:val="num" w:pos="8640"/>
        </w:tabs>
        <w:ind w:left="4320" w:hanging="1440"/>
      </w:pPr>
      <w:rPr>
        <w:rFonts w:hint="default"/>
      </w:rPr>
    </w:lvl>
  </w:abstractNum>
  <w:abstractNum w:abstractNumId="24" w15:restartNumberingAfterBreak="0">
    <w:nsid w:val="671D1BA0"/>
    <w:multiLevelType w:val="hybridMultilevel"/>
    <w:tmpl w:val="48122FB4"/>
    <w:lvl w:ilvl="0" w:tplc="8BC6CCF6">
      <w:start w:val="1"/>
      <w:numFmt w:val="bullet"/>
      <w:lvlText w:val=""/>
      <w:lvlJc w:val="left"/>
      <w:pPr>
        <w:ind w:left="720" w:hanging="360"/>
      </w:pPr>
      <w:rPr>
        <w:rFonts w:ascii="Wingdings" w:hAnsi="Wingdings" w:hint="default"/>
        <w:lang w:val="en-G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6" w15:restartNumberingAfterBreak="0">
    <w:nsid w:val="6D214771"/>
    <w:multiLevelType w:val="hybridMultilevel"/>
    <w:tmpl w:val="E6B2C84C"/>
    <w:lvl w:ilvl="0" w:tplc="0410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D9541FC"/>
    <w:multiLevelType w:val="multilevel"/>
    <w:tmpl w:val="4DD42856"/>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F0E41A0"/>
    <w:multiLevelType w:val="multilevel"/>
    <w:tmpl w:val="DA68515C"/>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2492BFD"/>
    <w:multiLevelType w:val="multilevel"/>
    <w:tmpl w:val="DA68515C"/>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4FE01FD"/>
    <w:multiLevelType w:val="hybridMultilevel"/>
    <w:tmpl w:val="DAF47A10"/>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751323E6"/>
    <w:multiLevelType w:val="hybridMultilevel"/>
    <w:tmpl w:val="81ECCD18"/>
    <w:lvl w:ilvl="0" w:tplc="AD80977E">
      <w:start w:val="1"/>
      <w:numFmt w:val="decimal"/>
      <w:lvlText w:val="%1)"/>
      <w:lvlJc w:val="left"/>
      <w:pPr>
        <w:ind w:left="720" w:hanging="360"/>
      </w:pPr>
      <w:rPr>
        <w:lang w:val="en-G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A927B56"/>
    <w:multiLevelType w:val="multilevel"/>
    <w:tmpl w:val="DA68515C"/>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E805071"/>
    <w:multiLevelType w:val="multilevel"/>
    <w:tmpl w:val="7EAAAB20"/>
    <w:lvl w:ilvl="0">
      <w:start w:val="1"/>
      <w:numFmt w:val="decimal"/>
      <w:lvlText w:val="%1."/>
      <w:lvlJc w:val="left"/>
      <w:pPr>
        <w:tabs>
          <w:tab w:val="num" w:pos="0"/>
        </w:tabs>
        <w:ind w:hanging="360"/>
      </w:pPr>
      <w:rPr>
        <w:rFonts w:hint="default"/>
      </w:rPr>
    </w:lvl>
    <w:lvl w:ilvl="1">
      <w:start w:val="1"/>
      <w:numFmt w:val="decimal"/>
      <w:pStyle w:val="Titolo2"/>
      <w:suff w:val="space"/>
      <w:lvlText w:val="%1.%2."/>
      <w:lvlJc w:val="left"/>
      <w:pPr>
        <w:ind w:left="432" w:hanging="432"/>
      </w:pPr>
      <w:rPr>
        <w:rFonts w:hint="default"/>
      </w:rPr>
    </w:lvl>
    <w:lvl w:ilvl="2">
      <w:start w:val="1"/>
      <w:numFmt w:val="decimal"/>
      <w:lvlText w:val="%1.%2.%3."/>
      <w:lvlJc w:val="left"/>
      <w:pPr>
        <w:tabs>
          <w:tab w:val="num" w:pos="1080"/>
        </w:tabs>
        <w:ind w:left="864" w:hanging="504"/>
      </w:pPr>
      <w:rPr>
        <w:rFonts w:hint="default"/>
      </w:rPr>
    </w:lvl>
    <w:lvl w:ilvl="3">
      <w:start w:val="1"/>
      <w:numFmt w:val="decimal"/>
      <w:lvlText w:val="%1.%2.%3.%4."/>
      <w:lvlJc w:val="left"/>
      <w:pPr>
        <w:tabs>
          <w:tab w:val="num" w:pos="1800"/>
        </w:tabs>
        <w:ind w:left="1368" w:hanging="648"/>
      </w:pPr>
      <w:rPr>
        <w:rFonts w:hint="default"/>
      </w:rPr>
    </w:lvl>
    <w:lvl w:ilvl="4">
      <w:start w:val="1"/>
      <w:numFmt w:val="decimal"/>
      <w:lvlText w:val="%1.%2.%3.%4.%5."/>
      <w:lvlJc w:val="left"/>
      <w:pPr>
        <w:tabs>
          <w:tab w:val="num" w:pos="2160"/>
        </w:tabs>
        <w:ind w:left="1872" w:hanging="792"/>
      </w:pPr>
      <w:rPr>
        <w:rFonts w:hint="default"/>
      </w:rPr>
    </w:lvl>
    <w:lvl w:ilvl="5">
      <w:start w:val="1"/>
      <w:numFmt w:val="decimal"/>
      <w:lvlText w:val="%1.%2.%3.%4.%5.%6."/>
      <w:lvlJc w:val="left"/>
      <w:pPr>
        <w:tabs>
          <w:tab w:val="num" w:pos="2880"/>
        </w:tabs>
        <w:ind w:left="2376" w:hanging="936"/>
      </w:pPr>
      <w:rPr>
        <w:rFonts w:hint="default"/>
      </w:rPr>
    </w:lvl>
    <w:lvl w:ilvl="6">
      <w:start w:val="1"/>
      <w:numFmt w:val="decimal"/>
      <w:lvlText w:val="%1.%2.%3.%4.%5.%6.%7."/>
      <w:lvlJc w:val="left"/>
      <w:pPr>
        <w:tabs>
          <w:tab w:val="num" w:pos="3240"/>
        </w:tabs>
        <w:ind w:left="2880" w:hanging="1080"/>
      </w:pPr>
      <w:rPr>
        <w:rFonts w:hint="default"/>
      </w:rPr>
    </w:lvl>
    <w:lvl w:ilvl="7">
      <w:start w:val="1"/>
      <w:numFmt w:val="decimal"/>
      <w:lvlText w:val="%1.%2.%3.%4.%5.%6.%7.%8."/>
      <w:lvlJc w:val="left"/>
      <w:pPr>
        <w:tabs>
          <w:tab w:val="num" w:pos="3960"/>
        </w:tabs>
        <w:ind w:left="3384" w:hanging="1224"/>
      </w:pPr>
      <w:rPr>
        <w:rFonts w:hint="default"/>
      </w:rPr>
    </w:lvl>
    <w:lvl w:ilvl="8">
      <w:start w:val="1"/>
      <w:numFmt w:val="decimal"/>
      <w:lvlText w:val="%1.%2.%3.%4.%5.%6.%7.%8.%9."/>
      <w:lvlJc w:val="left"/>
      <w:pPr>
        <w:tabs>
          <w:tab w:val="num" w:pos="4680"/>
        </w:tabs>
        <w:ind w:left="3960" w:hanging="1440"/>
      </w:pPr>
      <w:rPr>
        <w:rFonts w:hint="default"/>
      </w:rPr>
    </w:lvl>
  </w:abstractNum>
  <w:num w:numId="1">
    <w:abstractNumId w:val="9"/>
  </w:num>
  <w:num w:numId="2">
    <w:abstractNumId w:val="0"/>
  </w:num>
  <w:num w:numId="3">
    <w:abstractNumId w:val="23"/>
  </w:num>
  <w:num w:numId="4">
    <w:abstractNumId w:val="4"/>
  </w:num>
  <w:num w:numId="5">
    <w:abstractNumId w:val="6"/>
  </w:num>
  <w:num w:numId="6">
    <w:abstractNumId w:val="22"/>
  </w:num>
  <w:num w:numId="7">
    <w:abstractNumId w:val="17"/>
  </w:num>
  <w:num w:numId="8">
    <w:abstractNumId w:val="33"/>
  </w:num>
  <w:num w:numId="9">
    <w:abstractNumId w:val="25"/>
  </w:num>
  <w:num w:numId="10">
    <w:abstractNumId w:val="21"/>
  </w:num>
  <w:num w:numId="11">
    <w:abstractNumId w:val="14"/>
  </w:num>
  <w:num w:numId="12">
    <w:abstractNumId w:val="16"/>
  </w:num>
  <w:num w:numId="13">
    <w:abstractNumId w:val="8"/>
  </w:num>
  <w:num w:numId="14">
    <w:abstractNumId w:val="3"/>
  </w:num>
  <w:num w:numId="15">
    <w:abstractNumId w:val="7"/>
  </w:num>
  <w:num w:numId="16">
    <w:abstractNumId w:val="26"/>
  </w:num>
  <w:num w:numId="17">
    <w:abstractNumId w:val="31"/>
  </w:num>
  <w:num w:numId="18">
    <w:abstractNumId w:val="12"/>
  </w:num>
  <w:num w:numId="19">
    <w:abstractNumId w:val="24"/>
  </w:num>
  <w:num w:numId="20">
    <w:abstractNumId w:val="5"/>
  </w:num>
  <w:num w:numId="21">
    <w:abstractNumId w:val="15"/>
  </w:num>
  <w:num w:numId="22">
    <w:abstractNumId w:val="19"/>
  </w:num>
  <w:num w:numId="23">
    <w:abstractNumId w:val="29"/>
  </w:num>
  <w:num w:numId="24">
    <w:abstractNumId w:val="18"/>
  </w:num>
  <w:num w:numId="25">
    <w:abstractNumId w:val="27"/>
  </w:num>
  <w:num w:numId="26">
    <w:abstractNumId w:val="1"/>
  </w:num>
  <w:num w:numId="27">
    <w:abstractNumId w:val="11"/>
  </w:num>
  <w:num w:numId="28">
    <w:abstractNumId w:val="32"/>
  </w:num>
  <w:num w:numId="29">
    <w:abstractNumId w:val="28"/>
  </w:num>
  <w:num w:numId="3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3"/>
  </w:num>
  <w:num w:numId="32">
    <w:abstractNumId w:val="20"/>
  </w:num>
  <w:num w:numId="33">
    <w:abstractNumId w:val="10"/>
  </w:num>
  <w:num w:numId="34">
    <w:abstractNumId w:val="2"/>
  </w:num>
  <w:num w:numId="35">
    <w:abstractNumId w:val="30"/>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617E"/>
    <w:rsid w:val="00005377"/>
    <w:rsid w:val="00020E8F"/>
    <w:rsid w:val="00025B98"/>
    <w:rsid w:val="00035F46"/>
    <w:rsid w:val="00072194"/>
    <w:rsid w:val="000C4E28"/>
    <w:rsid w:val="000C617E"/>
    <w:rsid w:val="000C75F1"/>
    <w:rsid w:val="000E1711"/>
    <w:rsid w:val="00124DB8"/>
    <w:rsid w:val="001373C8"/>
    <w:rsid w:val="0014134E"/>
    <w:rsid w:val="00151443"/>
    <w:rsid w:val="001519FC"/>
    <w:rsid w:val="001625D9"/>
    <w:rsid w:val="0017474A"/>
    <w:rsid w:val="001846F9"/>
    <w:rsid w:val="001902D2"/>
    <w:rsid w:val="001F7276"/>
    <w:rsid w:val="0020342A"/>
    <w:rsid w:val="00280B46"/>
    <w:rsid w:val="002A3FDC"/>
    <w:rsid w:val="002B0C93"/>
    <w:rsid w:val="002C19FE"/>
    <w:rsid w:val="002C4E77"/>
    <w:rsid w:val="002C5FA9"/>
    <w:rsid w:val="002D2282"/>
    <w:rsid w:val="002E0567"/>
    <w:rsid w:val="002E67E9"/>
    <w:rsid w:val="002F67DB"/>
    <w:rsid w:val="00302646"/>
    <w:rsid w:val="003138D3"/>
    <w:rsid w:val="00332700"/>
    <w:rsid w:val="00333F8B"/>
    <w:rsid w:val="00354A1D"/>
    <w:rsid w:val="003643BE"/>
    <w:rsid w:val="00366053"/>
    <w:rsid w:val="003672FA"/>
    <w:rsid w:val="0037260E"/>
    <w:rsid w:val="00393C19"/>
    <w:rsid w:val="00423289"/>
    <w:rsid w:val="00475825"/>
    <w:rsid w:val="004E4A5B"/>
    <w:rsid w:val="0052057E"/>
    <w:rsid w:val="00522A6C"/>
    <w:rsid w:val="00557BBC"/>
    <w:rsid w:val="005776C1"/>
    <w:rsid w:val="00580AC7"/>
    <w:rsid w:val="00594A94"/>
    <w:rsid w:val="005B1A8B"/>
    <w:rsid w:val="005C73D2"/>
    <w:rsid w:val="005E4227"/>
    <w:rsid w:val="005F6210"/>
    <w:rsid w:val="00622FCE"/>
    <w:rsid w:val="00631F4D"/>
    <w:rsid w:val="00634215"/>
    <w:rsid w:val="006348E4"/>
    <w:rsid w:val="00636F84"/>
    <w:rsid w:val="00671EE5"/>
    <w:rsid w:val="00686785"/>
    <w:rsid w:val="00693A55"/>
    <w:rsid w:val="006A03D1"/>
    <w:rsid w:val="006B4E39"/>
    <w:rsid w:val="006C1689"/>
    <w:rsid w:val="006D480D"/>
    <w:rsid w:val="006E492C"/>
    <w:rsid w:val="00707D66"/>
    <w:rsid w:val="00710EE7"/>
    <w:rsid w:val="0071240D"/>
    <w:rsid w:val="0074083A"/>
    <w:rsid w:val="007439A8"/>
    <w:rsid w:val="00777873"/>
    <w:rsid w:val="007C735B"/>
    <w:rsid w:val="007D53BB"/>
    <w:rsid w:val="007E3420"/>
    <w:rsid w:val="007F119C"/>
    <w:rsid w:val="00801222"/>
    <w:rsid w:val="008014A0"/>
    <w:rsid w:val="00827D8A"/>
    <w:rsid w:val="00840044"/>
    <w:rsid w:val="0086161F"/>
    <w:rsid w:val="0088300C"/>
    <w:rsid w:val="008910E1"/>
    <w:rsid w:val="008932F1"/>
    <w:rsid w:val="008A62DD"/>
    <w:rsid w:val="008A6CAE"/>
    <w:rsid w:val="008D2389"/>
    <w:rsid w:val="008E2DBE"/>
    <w:rsid w:val="00916E0D"/>
    <w:rsid w:val="0093426A"/>
    <w:rsid w:val="0093549C"/>
    <w:rsid w:val="00947E99"/>
    <w:rsid w:val="00956374"/>
    <w:rsid w:val="00962168"/>
    <w:rsid w:val="00970308"/>
    <w:rsid w:val="00991E95"/>
    <w:rsid w:val="009C12D4"/>
    <w:rsid w:val="009C76A9"/>
    <w:rsid w:val="009E2C3B"/>
    <w:rsid w:val="00A1213F"/>
    <w:rsid w:val="00A126AD"/>
    <w:rsid w:val="00A4250F"/>
    <w:rsid w:val="00A50E43"/>
    <w:rsid w:val="00A72CEC"/>
    <w:rsid w:val="00A974DC"/>
    <w:rsid w:val="00AA0AA7"/>
    <w:rsid w:val="00AC563E"/>
    <w:rsid w:val="00AE2209"/>
    <w:rsid w:val="00AF7BEA"/>
    <w:rsid w:val="00B06E6A"/>
    <w:rsid w:val="00B629D4"/>
    <w:rsid w:val="00B86F7C"/>
    <w:rsid w:val="00BC5F36"/>
    <w:rsid w:val="00C00441"/>
    <w:rsid w:val="00C0372B"/>
    <w:rsid w:val="00C115AC"/>
    <w:rsid w:val="00C2796B"/>
    <w:rsid w:val="00C33B9B"/>
    <w:rsid w:val="00C361A0"/>
    <w:rsid w:val="00C45253"/>
    <w:rsid w:val="00C4644B"/>
    <w:rsid w:val="00C651FE"/>
    <w:rsid w:val="00C800DF"/>
    <w:rsid w:val="00C827DD"/>
    <w:rsid w:val="00CB3B77"/>
    <w:rsid w:val="00CC5451"/>
    <w:rsid w:val="00CD6980"/>
    <w:rsid w:val="00D01AA3"/>
    <w:rsid w:val="00D1053D"/>
    <w:rsid w:val="00D2193E"/>
    <w:rsid w:val="00D21D42"/>
    <w:rsid w:val="00D2382A"/>
    <w:rsid w:val="00D43A66"/>
    <w:rsid w:val="00D54E59"/>
    <w:rsid w:val="00D840B0"/>
    <w:rsid w:val="00D84872"/>
    <w:rsid w:val="00DB2C13"/>
    <w:rsid w:val="00DE02FE"/>
    <w:rsid w:val="00DF30F1"/>
    <w:rsid w:val="00E07BBC"/>
    <w:rsid w:val="00E47727"/>
    <w:rsid w:val="00E5321C"/>
    <w:rsid w:val="00E57E63"/>
    <w:rsid w:val="00E6461F"/>
    <w:rsid w:val="00E67D2E"/>
    <w:rsid w:val="00E742AE"/>
    <w:rsid w:val="00EE7FCC"/>
    <w:rsid w:val="00F07E04"/>
    <w:rsid w:val="00F12B2D"/>
    <w:rsid w:val="00F342A5"/>
    <w:rsid w:val="00F34762"/>
    <w:rsid w:val="00F77F41"/>
    <w:rsid w:val="00F8718A"/>
    <w:rsid w:val="00FC6C0B"/>
    <w:rsid w:val="00FE58A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39"/>
    <o:shapelayout v:ext="edit">
      <o:idmap v:ext="edit" data="1"/>
    </o:shapelayout>
  </w:shapeDefaults>
  <w:decimalSymbol w:val="."/>
  <w:listSeparator w:val=";"/>
  <w14:docId w14:val="1657A6F3"/>
  <w15:chartTrackingRefBased/>
  <w15:docId w15:val="{A37CB49C-9265-45AB-8C83-AF7274DC9F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Cs w:val="22"/>
        <w:lang w:val="it-IT"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Corpotesto"/>
    <w:link w:val="Titolo1Carattere"/>
    <w:qFormat/>
    <w:rsid w:val="00C2796B"/>
    <w:pPr>
      <w:keepNext/>
      <w:numPr>
        <w:numId w:val="1"/>
      </w:numPr>
      <w:overflowPunct w:val="0"/>
      <w:autoSpaceDE w:val="0"/>
      <w:autoSpaceDN w:val="0"/>
      <w:adjustRightInd w:val="0"/>
      <w:jc w:val="center"/>
      <w:textAlignment w:val="baseline"/>
      <w:outlineLvl w:val="0"/>
    </w:pPr>
    <w:rPr>
      <w:rFonts w:ascii="Book Antiqua" w:hAnsi="Book Antiqua"/>
      <w:b/>
      <w:bCs/>
      <w:caps/>
      <w:sz w:val="28"/>
      <w:szCs w:val="28"/>
    </w:rPr>
  </w:style>
  <w:style w:type="paragraph" w:styleId="Titolo2">
    <w:name w:val="heading 2"/>
    <w:aliases w:val="Attribute Heading 2,2 Heading,2ndOrd (A.),Appendix Title,ah1,A1,Main Hd,Second-Order Heading,PARAGRAFO"/>
    <w:basedOn w:val="Corpotesto"/>
    <w:next w:val="Corpotesto"/>
    <w:link w:val="Titolo2Carattere"/>
    <w:qFormat/>
    <w:rsid w:val="00DB2C13"/>
    <w:pPr>
      <w:keepNext/>
      <w:numPr>
        <w:ilvl w:val="1"/>
        <w:numId w:val="8"/>
      </w:numPr>
      <w:overflowPunct w:val="0"/>
      <w:autoSpaceDE w:val="0"/>
      <w:autoSpaceDN w:val="0"/>
      <w:adjustRightInd w:val="0"/>
      <w:spacing w:after="0"/>
      <w:jc w:val="center"/>
      <w:textAlignment w:val="baseline"/>
      <w:outlineLvl w:val="1"/>
    </w:pPr>
    <w:rPr>
      <w:rFonts w:ascii="Book Antiqua" w:eastAsia="Times New Roman" w:hAnsi="Book Antiqua" w:cs="Times New Roman"/>
      <w:b/>
      <w:sz w:val="28"/>
      <w:szCs w:val="20"/>
      <w:lang w:eastAsia="it-IT"/>
    </w:rPr>
  </w:style>
  <w:style w:type="paragraph" w:styleId="Titolo3">
    <w:name w:val="heading 3"/>
    <w:aliases w:val="Titolo 3 Carattere1 Carattere,Titolo 3 Carattere Carattere Carattere,Titolo 3 Carattere1 Carattere Carattere Carattere,Titolo 3 Carattere Carattere Carattere Carattere Carattere,Titolo 3 Carattere1 Carattere1"/>
    <w:basedOn w:val="Corpotesto"/>
    <w:next w:val="Corpotesto"/>
    <w:link w:val="Titolo3Carattere"/>
    <w:qFormat/>
    <w:rsid w:val="00DB2C13"/>
    <w:pPr>
      <w:keepNext/>
      <w:overflowPunct w:val="0"/>
      <w:autoSpaceDE w:val="0"/>
      <w:autoSpaceDN w:val="0"/>
      <w:adjustRightInd w:val="0"/>
      <w:spacing w:before="120" w:line="360" w:lineRule="auto"/>
      <w:jc w:val="both"/>
      <w:textAlignment w:val="baseline"/>
      <w:outlineLvl w:val="2"/>
    </w:pPr>
    <w:rPr>
      <w:rFonts w:ascii="Book Antiqua" w:eastAsia="Times New Roman" w:hAnsi="Book Antiqua" w:cs="Arial"/>
      <w:b/>
      <w:bCs/>
      <w:szCs w:val="26"/>
      <w:lang w:eastAsia="it-IT"/>
    </w:rPr>
  </w:style>
  <w:style w:type="paragraph" w:styleId="Titolo4">
    <w:name w:val="heading 4"/>
    <w:basedOn w:val="Normale"/>
    <w:next w:val="Normale"/>
    <w:link w:val="Titolo4Carattere"/>
    <w:qFormat/>
    <w:rsid w:val="00DB2C13"/>
    <w:pPr>
      <w:keepNext/>
      <w:spacing w:before="240" w:after="60" w:line="360" w:lineRule="auto"/>
      <w:jc w:val="both"/>
      <w:outlineLvl w:val="3"/>
    </w:pPr>
    <w:rPr>
      <w:rFonts w:eastAsia="Times New Roman" w:cs="Times New Roman"/>
      <w:b/>
      <w:bCs/>
      <w:sz w:val="28"/>
      <w:szCs w:val="28"/>
      <w:lang w:eastAsia="it-IT"/>
    </w:rPr>
  </w:style>
  <w:style w:type="paragraph" w:styleId="Titolo5">
    <w:name w:val="heading 5"/>
    <w:basedOn w:val="Normale"/>
    <w:next w:val="Normale"/>
    <w:link w:val="Titolo5Carattere"/>
    <w:qFormat/>
    <w:rsid w:val="00DB2C13"/>
    <w:pPr>
      <w:spacing w:before="240" w:after="60" w:line="360" w:lineRule="auto"/>
      <w:jc w:val="both"/>
      <w:outlineLvl w:val="4"/>
    </w:pPr>
    <w:rPr>
      <w:rFonts w:ascii="Book Antiqua" w:eastAsia="Times New Roman" w:hAnsi="Book Antiqua" w:cs="Times New Roman"/>
      <w:b/>
      <w:bCs/>
      <w:i/>
      <w:iCs/>
      <w:sz w:val="26"/>
      <w:szCs w:val="26"/>
      <w:lang w:eastAsia="it-IT"/>
    </w:rPr>
  </w:style>
  <w:style w:type="paragraph" w:styleId="Titolo6">
    <w:name w:val="heading 6"/>
    <w:basedOn w:val="Normale"/>
    <w:next w:val="Normale"/>
    <w:link w:val="Titolo6Carattere"/>
    <w:qFormat/>
    <w:rsid w:val="00DB2C13"/>
    <w:pPr>
      <w:spacing w:before="240" w:after="60" w:line="360" w:lineRule="auto"/>
      <w:jc w:val="both"/>
      <w:outlineLvl w:val="5"/>
    </w:pPr>
    <w:rPr>
      <w:rFonts w:eastAsia="Times New Roman" w:cs="Times New Roman"/>
      <w:b/>
      <w:bCs/>
      <w:lang w:eastAsia="it-IT"/>
    </w:rPr>
  </w:style>
  <w:style w:type="paragraph" w:styleId="Titolo7">
    <w:name w:val="heading 7"/>
    <w:basedOn w:val="Normale"/>
    <w:next w:val="Normale"/>
    <w:link w:val="Titolo7Carattere"/>
    <w:qFormat/>
    <w:rsid w:val="00DB2C13"/>
    <w:pPr>
      <w:spacing w:before="240" w:after="60" w:line="360" w:lineRule="auto"/>
      <w:jc w:val="both"/>
      <w:outlineLvl w:val="6"/>
    </w:pPr>
    <w:rPr>
      <w:rFonts w:eastAsia="Times New Roman" w:cs="Times New Roman"/>
      <w:szCs w:val="24"/>
      <w:lang w:eastAsia="it-IT"/>
    </w:rPr>
  </w:style>
  <w:style w:type="paragraph" w:styleId="Titolo8">
    <w:name w:val="heading 8"/>
    <w:basedOn w:val="Normale"/>
    <w:next w:val="Normale"/>
    <w:link w:val="Titolo8Carattere"/>
    <w:qFormat/>
    <w:rsid w:val="00DB2C13"/>
    <w:pPr>
      <w:spacing w:before="240" w:after="60" w:line="360" w:lineRule="auto"/>
      <w:jc w:val="both"/>
      <w:outlineLvl w:val="7"/>
    </w:pPr>
    <w:rPr>
      <w:rFonts w:eastAsia="Times New Roman" w:cs="Times New Roman"/>
      <w:i/>
      <w:iCs/>
      <w:szCs w:val="24"/>
      <w:lang w:eastAsia="it-IT"/>
    </w:rPr>
  </w:style>
  <w:style w:type="paragraph" w:styleId="Titolo9">
    <w:name w:val="heading 9"/>
    <w:basedOn w:val="Normale"/>
    <w:next w:val="Normale"/>
    <w:link w:val="Titolo9Carattere"/>
    <w:qFormat/>
    <w:rsid w:val="00DB2C13"/>
    <w:pPr>
      <w:spacing w:before="240" w:after="60" w:line="360" w:lineRule="auto"/>
      <w:jc w:val="both"/>
      <w:outlineLvl w:val="8"/>
    </w:pPr>
    <w:rPr>
      <w:rFonts w:ascii="Arial" w:eastAsia="Times New Roman" w:hAnsi="Arial" w:cs="Arial"/>
      <w:lang w:eastAsia="it-IT"/>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rsid w:val="00C2796B"/>
    <w:rPr>
      <w:rFonts w:ascii="Book Antiqua" w:hAnsi="Book Antiqua"/>
      <w:b/>
      <w:bCs/>
      <w:caps/>
      <w:sz w:val="28"/>
      <w:szCs w:val="28"/>
    </w:rPr>
  </w:style>
  <w:style w:type="paragraph" w:styleId="Corpotesto">
    <w:name w:val="Body Text"/>
    <w:aliases w:val="Corpo del testo Carattere,Corpo del testo Carattere Carattere"/>
    <w:basedOn w:val="Normale"/>
    <w:link w:val="CorpotestoCarattere"/>
    <w:unhideWhenUsed/>
    <w:rsid w:val="00C2796B"/>
    <w:pPr>
      <w:spacing w:after="120"/>
    </w:pPr>
  </w:style>
  <w:style w:type="character" w:customStyle="1" w:styleId="CorpotestoCarattere">
    <w:name w:val="Corpo testo Carattere"/>
    <w:aliases w:val="Corpo del testo Carattere Carattere1,Corpo del testo Carattere Carattere Carattere1"/>
    <w:basedOn w:val="Carpredefinitoparagrafo"/>
    <w:link w:val="Corpotesto"/>
    <w:rsid w:val="00C2796B"/>
  </w:style>
  <w:style w:type="paragraph" w:styleId="Bibliografia">
    <w:name w:val="Bibliography"/>
    <w:basedOn w:val="Normale"/>
    <w:next w:val="Normale"/>
    <w:unhideWhenUsed/>
    <w:rsid w:val="00C115AC"/>
  </w:style>
  <w:style w:type="paragraph" w:styleId="Testofumetto">
    <w:name w:val="Balloon Text"/>
    <w:basedOn w:val="Normale"/>
    <w:link w:val="TestofumettoCarattere"/>
    <w:semiHidden/>
    <w:unhideWhenUsed/>
    <w:rsid w:val="00DB2C13"/>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DB2C13"/>
    <w:rPr>
      <w:rFonts w:ascii="Segoe UI" w:hAnsi="Segoe UI" w:cs="Segoe UI"/>
      <w:sz w:val="18"/>
      <w:szCs w:val="18"/>
      <w:lang w:val="en-GB"/>
    </w:rPr>
  </w:style>
  <w:style w:type="character" w:customStyle="1" w:styleId="Titolo2Carattere">
    <w:name w:val="Titolo 2 Carattere"/>
    <w:aliases w:val="Attribute Heading 2 Carattere,2 Heading Carattere,2ndOrd (A.) Carattere,Appendix Title Carattere,ah1 Carattere,A1 Carattere,Main Hd Carattere,Second-Order Heading Carattere,PARAGRAFO Carattere"/>
    <w:basedOn w:val="Carpredefinitoparagrafo"/>
    <w:link w:val="Titolo2"/>
    <w:rsid w:val="00DB2C13"/>
    <w:rPr>
      <w:rFonts w:ascii="Book Antiqua" w:eastAsia="Times New Roman" w:hAnsi="Book Antiqua" w:cs="Times New Roman"/>
      <w:b/>
      <w:sz w:val="28"/>
      <w:szCs w:val="20"/>
      <w:lang w:eastAsia="it-IT"/>
    </w:rPr>
  </w:style>
  <w:style w:type="character" w:customStyle="1" w:styleId="Titolo3Carattere">
    <w:name w:val="Titolo 3 Carattere"/>
    <w:aliases w:val="Titolo 3 Carattere1 Carattere Carattere,Titolo 3 Carattere Carattere Carattere Carattere,Titolo 3 Carattere1 Carattere Carattere Carattere Carattere,Titolo 3 Carattere Carattere Carattere Carattere Carattere Carattere"/>
    <w:basedOn w:val="Carpredefinitoparagrafo"/>
    <w:link w:val="Titolo3"/>
    <w:uiPriority w:val="9"/>
    <w:rsid w:val="00DB2C13"/>
    <w:rPr>
      <w:rFonts w:ascii="Book Antiqua" w:eastAsia="Times New Roman" w:hAnsi="Book Antiqua" w:cs="Arial"/>
      <w:b/>
      <w:bCs/>
      <w:szCs w:val="26"/>
      <w:lang w:val="en-GB" w:eastAsia="it-IT"/>
    </w:rPr>
  </w:style>
  <w:style w:type="character" w:customStyle="1" w:styleId="Titolo4Carattere">
    <w:name w:val="Titolo 4 Carattere"/>
    <w:basedOn w:val="Carpredefinitoparagrafo"/>
    <w:link w:val="Titolo4"/>
    <w:rsid w:val="00DB2C13"/>
    <w:rPr>
      <w:rFonts w:ascii="Times New Roman" w:eastAsia="Times New Roman" w:hAnsi="Times New Roman" w:cs="Times New Roman"/>
      <w:b/>
      <w:bCs/>
      <w:sz w:val="28"/>
      <w:szCs w:val="28"/>
      <w:lang w:val="en-GB" w:eastAsia="it-IT"/>
    </w:rPr>
  </w:style>
  <w:style w:type="character" w:customStyle="1" w:styleId="Titolo5Carattere">
    <w:name w:val="Titolo 5 Carattere"/>
    <w:basedOn w:val="Carpredefinitoparagrafo"/>
    <w:link w:val="Titolo5"/>
    <w:rsid w:val="00DB2C13"/>
    <w:rPr>
      <w:rFonts w:ascii="Book Antiqua" w:eastAsia="Times New Roman" w:hAnsi="Book Antiqua" w:cs="Times New Roman"/>
      <w:b/>
      <w:bCs/>
      <w:i/>
      <w:iCs/>
      <w:sz w:val="26"/>
      <w:szCs w:val="26"/>
      <w:lang w:val="en-GB" w:eastAsia="it-IT"/>
    </w:rPr>
  </w:style>
  <w:style w:type="character" w:customStyle="1" w:styleId="Titolo6Carattere">
    <w:name w:val="Titolo 6 Carattere"/>
    <w:basedOn w:val="Carpredefinitoparagrafo"/>
    <w:link w:val="Titolo6"/>
    <w:rsid w:val="00DB2C13"/>
    <w:rPr>
      <w:rFonts w:ascii="Times New Roman" w:eastAsia="Times New Roman" w:hAnsi="Times New Roman" w:cs="Times New Roman"/>
      <w:b/>
      <w:bCs/>
      <w:lang w:val="en-GB" w:eastAsia="it-IT"/>
    </w:rPr>
  </w:style>
  <w:style w:type="character" w:customStyle="1" w:styleId="Titolo7Carattere">
    <w:name w:val="Titolo 7 Carattere"/>
    <w:basedOn w:val="Carpredefinitoparagrafo"/>
    <w:link w:val="Titolo7"/>
    <w:rsid w:val="00DB2C13"/>
    <w:rPr>
      <w:rFonts w:ascii="Times New Roman" w:eastAsia="Times New Roman" w:hAnsi="Times New Roman" w:cs="Times New Roman"/>
      <w:szCs w:val="24"/>
      <w:lang w:val="en-GB" w:eastAsia="it-IT"/>
    </w:rPr>
  </w:style>
  <w:style w:type="character" w:customStyle="1" w:styleId="Titolo8Carattere">
    <w:name w:val="Titolo 8 Carattere"/>
    <w:basedOn w:val="Carpredefinitoparagrafo"/>
    <w:link w:val="Titolo8"/>
    <w:rsid w:val="00DB2C13"/>
    <w:rPr>
      <w:rFonts w:ascii="Times New Roman" w:eastAsia="Times New Roman" w:hAnsi="Times New Roman" w:cs="Times New Roman"/>
      <w:i/>
      <w:iCs/>
      <w:szCs w:val="24"/>
      <w:lang w:val="en-GB" w:eastAsia="it-IT"/>
    </w:rPr>
  </w:style>
  <w:style w:type="character" w:customStyle="1" w:styleId="Titolo9Carattere">
    <w:name w:val="Titolo 9 Carattere"/>
    <w:basedOn w:val="Carpredefinitoparagrafo"/>
    <w:link w:val="Titolo9"/>
    <w:rsid w:val="00DB2C13"/>
    <w:rPr>
      <w:rFonts w:ascii="Arial" w:eastAsia="Times New Roman" w:hAnsi="Arial" w:cs="Arial"/>
      <w:lang w:val="en-GB" w:eastAsia="it-IT"/>
    </w:rPr>
  </w:style>
  <w:style w:type="paragraph" w:customStyle="1" w:styleId="Headings1">
    <w:name w:val="Headings1"/>
    <w:basedOn w:val="Normale"/>
    <w:rsid w:val="00DB2C13"/>
    <w:pPr>
      <w:keepNext/>
      <w:pageBreakBefore/>
      <w:numPr>
        <w:numId w:val="6"/>
      </w:numPr>
      <w:overflowPunct w:val="0"/>
      <w:autoSpaceDE w:val="0"/>
      <w:autoSpaceDN w:val="0"/>
      <w:adjustRightInd w:val="0"/>
      <w:jc w:val="center"/>
      <w:textAlignment w:val="baseline"/>
      <w:outlineLvl w:val="0"/>
    </w:pPr>
    <w:rPr>
      <w:rFonts w:ascii="Book Antiqua" w:eastAsia="Times New Roman" w:hAnsi="Book Antiqua" w:cs="Times New Roman"/>
      <w:b/>
      <w:bCs/>
      <w:caps/>
      <w:sz w:val="28"/>
      <w:szCs w:val="28"/>
      <w:lang w:eastAsia="it-IT"/>
    </w:rPr>
  </w:style>
  <w:style w:type="table" w:customStyle="1" w:styleId="TableauNorm">
    <w:name w:val="Tableau Norm"/>
    <w:semiHidden/>
    <w:rsid w:val="00DB2C13"/>
    <w:rPr>
      <w:rFonts w:eastAsia="Times New Roman" w:cs="Times New Roman"/>
      <w:szCs w:val="20"/>
      <w:lang w:val="fr-FR" w:eastAsia="fr-FR" w:bidi="fr-FR"/>
    </w:rPr>
    <w:tblPr>
      <w:tblInd w:w="0" w:type="dxa"/>
      <w:tblCellMar>
        <w:top w:w="0" w:type="dxa"/>
        <w:left w:w="108" w:type="dxa"/>
        <w:bottom w:w="0" w:type="dxa"/>
        <w:right w:w="108" w:type="dxa"/>
      </w:tblCellMar>
    </w:tblPr>
  </w:style>
  <w:style w:type="table" w:customStyle="1" w:styleId="TableauNorm1">
    <w:name w:val="Tableau Norm1"/>
    <w:semiHidden/>
    <w:rsid w:val="00DB2C13"/>
    <w:rPr>
      <w:rFonts w:eastAsia="Times New Roman" w:cs="Times New Roman"/>
      <w:szCs w:val="20"/>
      <w:lang w:val="fr-FR" w:eastAsia="fr-FR" w:bidi="fr-FR"/>
    </w:rPr>
    <w:tblPr>
      <w:tblInd w:w="0" w:type="dxa"/>
      <w:tblCellMar>
        <w:top w:w="0" w:type="dxa"/>
        <w:left w:w="108" w:type="dxa"/>
        <w:bottom w:w="0" w:type="dxa"/>
        <w:right w:w="108" w:type="dxa"/>
      </w:tblCellMar>
    </w:tblPr>
  </w:style>
  <w:style w:type="character" w:styleId="Collegamentoipertestuale">
    <w:name w:val="Hyperlink"/>
    <w:aliases w:val="CenCollegamento "/>
    <w:uiPriority w:val="99"/>
    <w:rsid w:val="00DB2C13"/>
    <w:rPr>
      <w:rFonts w:cs="Times New Roman"/>
      <w:color w:val="auto"/>
      <w:u w:val="single"/>
    </w:rPr>
  </w:style>
  <w:style w:type="character" w:customStyle="1" w:styleId="Corpodeltesto1">
    <w:name w:val="Corpo del testo1"/>
    <w:aliases w:val="Corpo del testo Carattere Carattere Carattere,Abstract Text"/>
    <w:rsid w:val="00DB2C13"/>
    <w:rPr>
      <w:rFonts w:ascii="Book Antiqua" w:hAnsi="Book Antiqua" w:cs="Times New Roman"/>
      <w:sz w:val="24"/>
      <w:szCs w:val="24"/>
      <w:lang w:val="it-IT" w:eastAsia="it-IT" w:bidi="ar-SA"/>
    </w:rPr>
  </w:style>
  <w:style w:type="paragraph" w:styleId="Didascalia">
    <w:name w:val="caption"/>
    <w:aliases w:val=" Carattere Carattere Carattere, Carattere Carattere,Carattere Carattere Carattere,Didascalia Carattere Carattere Carattere,Carattere Carattere,FigureCaptionMEPS,ligne Eq. numérotée"/>
    <w:basedOn w:val="Normale"/>
    <w:next w:val="Corpotesto"/>
    <w:link w:val="DidascaliaCarattere"/>
    <w:qFormat/>
    <w:rsid w:val="00DB2C13"/>
    <w:pPr>
      <w:keepNext/>
      <w:spacing w:line="360" w:lineRule="auto"/>
      <w:jc w:val="right"/>
    </w:pPr>
    <w:rPr>
      <w:rFonts w:ascii="Book Antiqua" w:eastAsia="Times New Roman" w:hAnsi="Book Antiqua" w:cs="Times New Roman"/>
      <w:sz w:val="24"/>
      <w:szCs w:val="24"/>
      <w:lang w:eastAsia="it-IT"/>
    </w:rPr>
  </w:style>
  <w:style w:type="character" w:customStyle="1" w:styleId="DidascaliaCarattere">
    <w:name w:val="Didascalia Carattere"/>
    <w:aliases w:val=" Carattere Carattere Carattere Carattere, Carattere Carattere Carattere1,Carattere Carattere Carattere Carattere,Didascalia Carattere Carattere Carattere Carattere,Carattere Carattere Carattere1,FigureCaptionMEPS Carattere"/>
    <w:link w:val="Didascalia"/>
    <w:rsid w:val="00DB2C13"/>
    <w:rPr>
      <w:rFonts w:ascii="Book Antiqua" w:eastAsia="Times New Roman" w:hAnsi="Book Antiqua" w:cs="Times New Roman"/>
      <w:sz w:val="24"/>
      <w:szCs w:val="24"/>
      <w:lang w:val="en-GB" w:eastAsia="it-IT"/>
    </w:rPr>
  </w:style>
  <w:style w:type="paragraph" w:customStyle="1" w:styleId="Equation">
    <w:name w:val="Equation"/>
    <w:basedOn w:val="Didascalia"/>
    <w:rsid w:val="00DB2C13"/>
    <w:rPr>
      <w:b/>
    </w:rPr>
  </w:style>
  <w:style w:type="paragraph" w:customStyle="1" w:styleId="Equation1">
    <w:name w:val="Equation1"/>
    <w:basedOn w:val="Didascalia"/>
    <w:rsid w:val="00DB2C13"/>
    <w:rPr>
      <w:b/>
    </w:rPr>
  </w:style>
  <w:style w:type="paragraph" w:customStyle="1" w:styleId="Equation11">
    <w:name w:val="Equation11"/>
    <w:basedOn w:val="Didascalia"/>
    <w:rsid w:val="00DB2C13"/>
    <w:rPr>
      <w:b/>
    </w:rPr>
  </w:style>
  <w:style w:type="paragraph" w:customStyle="1" w:styleId="Equation2">
    <w:name w:val="Equation2"/>
    <w:basedOn w:val="Didascalia"/>
    <w:rsid w:val="00DB2C13"/>
    <w:rPr>
      <w:b/>
    </w:rPr>
  </w:style>
  <w:style w:type="paragraph" w:customStyle="1" w:styleId="figure">
    <w:name w:val="figure"/>
    <w:basedOn w:val="Corpotesto"/>
    <w:next w:val="Didascalia"/>
    <w:rsid w:val="00DB2C13"/>
    <w:pPr>
      <w:overflowPunct w:val="0"/>
      <w:autoSpaceDE w:val="0"/>
      <w:autoSpaceDN w:val="0"/>
      <w:adjustRightInd w:val="0"/>
      <w:spacing w:before="240" w:after="0"/>
      <w:jc w:val="center"/>
      <w:textAlignment w:val="baseline"/>
    </w:pPr>
    <w:rPr>
      <w:rFonts w:ascii="Book Antiqua" w:eastAsia="Times New Roman" w:hAnsi="Book Antiqua" w:cs="Times New Roman"/>
      <w:szCs w:val="20"/>
      <w:lang w:eastAsia="it-IT"/>
    </w:rPr>
  </w:style>
  <w:style w:type="paragraph" w:customStyle="1" w:styleId="senzarientro">
    <w:name w:val="senzarientro"/>
    <w:basedOn w:val="Normale"/>
    <w:next w:val="Normale"/>
    <w:rsid w:val="00DB2C13"/>
    <w:pPr>
      <w:spacing w:line="360" w:lineRule="auto"/>
      <w:jc w:val="both"/>
    </w:pPr>
    <w:rPr>
      <w:rFonts w:ascii="Book Antiqua" w:eastAsia="Times New Roman" w:hAnsi="Book Antiqua" w:cs="Times New Roman"/>
      <w:szCs w:val="20"/>
    </w:rPr>
  </w:style>
  <w:style w:type="paragraph" w:customStyle="1" w:styleId="formula">
    <w:name w:val="formula"/>
    <w:basedOn w:val="senzarientro"/>
    <w:next w:val="senzarientro"/>
    <w:rsid w:val="00DB2C13"/>
    <w:pPr>
      <w:tabs>
        <w:tab w:val="center" w:pos="4111"/>
        <w:tab w:val="right" w:pos="8647"/>
      </w:tabs>
      <w:spacing w:before="120" w:after="120"/>
    </w:pPr>
  </w:style>
  <w:style w:type="paragraph" w:customStyle="1" w:styleId="En-tt">
    <w:name w:val="En-t_t"/>
    <w:basedOn w:val="Normale"/>
    <w:rsid w:val="00DB2C13"/>
    <w:pPr>
      <w:tabs>
        <w:tab w:val="center" w:pos="4819"/>
        <w:tab w:val="right" w:pos="9638"/>
      </w:tabs>
      <w:spacing w:line="360" w:lineRule="auto"/>
      <w:jc w:val="both"/>
    </w:pPr>
    <w:rPr>
      <w:rFonts w:ascii="Book Antiqua" w:eastAsia="Times New Roman" w:hAnsi="Book Antiqua" w:cs="Times New Roman"/>
      <w:szCs w:val="24"/>
      <w:lang w:eastAsia="it-IT"/>
    </w:rPr>
  </w:style>
  <w:style w:type="paragraph" w:customStyle="1" w:styleId="Explorateur">
    <w:name w:val="Explorateur"/>
    <w:basedOn w:val="Normale"/>
    <w:semiHidden/>
    <w:rsid w:val="00DB2C13"/>
    <w:pPr>
      <w:shd w:val="clear" w:color="auto" w:fill="000080"/>
      <w:spacing w:line="360" w:lineRule="auto"/>
      <w:jc w:val="both"/>
    </w:pPr>
    <w:rPr>
      <w:rFonts w:ascii="Tahoma" w:eastAsia="Times New Roman" w:hAnsi="Tahoma" w:cs="Tahoma"/>
      <w:szCs w:val="24"/>
      <w:lang w:eastAsia="it-IT"/>
    </w:rPr>
  </w:style>
  <w:style w:type="paragraph" w:customStyle="1" w:styleId="normalecen">
    <w:name w:val="normalecen"/>
    <w:rsid w:val="00DB2C13"/>
    <w:pPr>
      <w:ind w:firstLine="284"/>
      <w:jc w:val="both"/>
    </w:pPr>
    <w:rPr>
      <w:rFonts w:ascii="Times" w:eastAsia="Times New Roman" w:hAnsi="Times" w:cs="Times New Roman"/>
      <w:sz w:val="24"/>
      <w:szCs w:val="20"/>
    </w:rPr>
  </w:style>
  <w:style w:type="character" w:customStyle="1" w:styleId="Numrodep">
    <w:name w:val="Num_ro de p"/>
    <w:rsid w:val="00DB2C13"/>
    <w:rPr>
      <w:rFonts w:cs="Times New Roman"/>
    </w:rPr>
  </w:style>
  <w:style w:type="paragraph" w:customStyle="1" w:styleId="Piedd">
    <w:name w:val="Pied d"/>
    <w:basedOn w:val="Normale"/>
    <w:rsid w:val="00DB2C13"/>
    <w:pPr>
      <w:tabs>
        <w:tab w:val="center" w:pos="4819"/>
        <w:tab w:val="right" w:pos="9638"/>
      </w:tabs>
      <w:spacing w:line="360" w:lineRule="auto"/>
      <w:jc w:val="both"/>
    </w:pPr>
    <w:rPr>
      <w:rFonts w:ascii="Book Antiqua" w:eastAsia="Times New Roman" w:hAnsi="Book Antiqua" w:cs="Times New Roman"/>
      <w:szCs w:val="24"/>
      <w:lang w:eastAsia="it-IT"/>
    </w:rPr>
  </w:style>
  <w:style w:type="paragraph" w:customStyle="1" w:styleId="Normalcen">
    <w:name w:val="Normal cen"/>
    <w:basedOn w:val="Normale"/>
    <w:rsid w:val="00DB2C13"/>
    <w:pPr>
      <w:spacing w:after="120" w:line="360" w:lineRule="auto"/>
      <w:ind w:left="1440" w:right="1440"/>
      <w:jc w:val="both"/>
    </w:pPr>
    <w:rPr>
      <w:rFonts w:ascii="Book Antiqua" w:eastAsia="Times New Roman" w:hAnsi="Book Antiqua" w:cs="Times New Roman"/>
      <w:szCs w:val="24"/>
      <w:lang w:eastAsia="it-IT"/>
    </w:rPr>
  </w:style>
  <w:style w:type="paragraph" w:customStyle="1" w:styleId="simboli">
    <w:name w:val="simboli"/>
    <w:basedOn w:val="Normalcen"/>
    <w:rsid w:val="00DB2C13"/>
    <w:pPr>
      <w:tabs>
        <w:tab w:val="left" w:pos="2268"/>
        <w:tab w:val="left" w:pos="2835"/>
        <w:tab w:val="left" w:pos="3402"/>
      </w:tabs>
      <w:spacing w:line="240" w:lineRule="auto"/>
      <w:ind w:left="284" w:right="284"/>
    </w:pPr>
    <w:rPr>
      <w:rFonts w:ascii="Times New Roman" w:hAnsi="Times New Roman"/>
      <w:bCs/>
      <w:sz w:val="28"/>
    </w:rPr>
  </w:style>
  <w:style w:type="paragraph" w:customStyle="1" w:styleId="titoloC">
    <w:name w:val="titoloC"/>
    <w:basedOn w:val="senzarientro"/>
    <w:rsid w:val="00DB2C13"/>
    <w:pPr>
      <w:spacing w:after="240"/>
    </w:pPr>
    <w:rPr>
      <w:b/>
    </w:rPr>
  </w:style>
  <w:style w:type="character" w:customStyle="1" w:styleId="Lienhypertextes">
    <w:name w:val="Lien hypertexte s"/>
    <w:rsid w:val="00DB2C13"/>
    <w:rPr>
      <w:rFonts w:cs="Times New Roman"/>
      <w:color w:val="800080"/>
      <w:u w:val="single"/>
    </w:rPr>
  </w:style>
  <w:style w:type="paragraph" w:customStyle="1" w:styleId="Corpsdete">
    <w:name w:val="Corps de te"/>
    <w:basedOn w:val="Normale"/>
    <w:rsid w:val="00DB2C13"/>
    <w:pPr>
      <w:spacing w:line="360" w:lineRule="auto"/>
      <w:jc w:val="center"/>
    </w:pPr>
    <w:rPr>
      <w:rFonts w:ascii="Book Antiqua" w:eastAsia="Times New Roman" w:hAnsi="Book Antiqua" w:cs="Times New Roman"/>
      <w:b/>
      <w:sz w:val="32"/>
      <w:szCs w:val="32"/>
      <w:lang w:eastAsia="it-IT"/>
    </w:rPr>
  </w:style>
  <w:style w:type="paragraph" w:customStyle="1" w:styleId="Retraitcorpsdet">
    <w:name w:val="Retrait corps de t"/>
    <w:basedOn w:val="Normale"/>
    <w:rsid w:val="00DB2C13"/>
    <w:pPr>
      <w:spacing w:line="360" w:lineRule="auto"/>
      <w:ind w:left="708"/>
      <w:jc w:val="both"/>
    </w:pPr>
    <w:rPr>
      <w:rFonts w:ascii="Book Antiqua" w:eastAsia="Times New Roman" w:hAnsi="Book Antiqua" w:cs="Times New Roman"/>
      <w:szCs w:val="24"/>
      <w:lang w:eastAsia="it-IT"/>
    </w:rPr>
  </w:style>
  <w:style w:type="paragraph" w:customStyle="1" w:styleId="Retraitcorpsdet1">
    <w:name w:val="Retrait corps de t1"/>
    <w:basedOn w:val="Normale"/>
    <w:rsid w:val="00DB2C13"/>
    <w:pPr>
      <w:spacing w:line="360" w:lineRule="auto"/>
      <w:ind w:left="360"/>
      <w:jc w:val="both"/>
    </w:pPr>
    <w:rPr>
      <w:rFonts w:ascii="Book Antiqua" w:eastAsia="Times New Roman" w:hAnsi="Book Antiqua" w:cs="Times New Roman"/>
      <w:szCs w:val="24"/>
      <w:lang w:eastAsia="it-IT"/>
    </w:rPr>
  </w:style>
  <w:style w:type="paragraph" w:customStyle="1" w:styleId="Corpsdete1">
    <w:name w:val="Corps de te1"/>
    <w:basedOn w:val="Normale"/>
    <w:rsid w:val="00DB2C13"/>
    <w:pPr>
      <w:spacing w:line="360" w:lineRule="auto"/>
      <w:jc w:val="both"/>
    </w:pPr>
    <w:rPr>
      <w:rFonts w:ascii="Book Antiqua" w:eastAsia="Times New Roman" w:hAnsi="Book Antiqua" w:cs="Times New Roman"/>
      <w:szCs w:val="24"/>
      <w:lang w:eastAsia="it-IT"/>
    </w:rPr>
  </w:style>
  <w:style w:type="paragraph" w:styleId="Titolo">
    <w:name w:val="Title"/>
    <w:basedOn w:val="Normale"/>
    <w:link w:val="TitoloCarattere"/>
    <w:qFormat/>
    <w:rsid w:val="00DB2C13"/>
    <w:pPr>
      <w:jc w:val="center"/>
    </w:pPr>
    <w:rPr>
      <w:rFonts w:eastAsia="Times New Roman" w:cs="Times New Roman"/>
      <w:b/>
      <w:bCs/>
      <w:sz w:val="44"/>
      <w:szCs w:val="24"/>
      <w:lang w:eastAsia="it-IT"/>
    </w:rPr>
  </w:style>
  <w:style w:type="character" w:customStyle="1" w:styleId="TitoloCarattere">
    <w:name w:val="Titolo Carattere"/>
    <w:basedOn w:val="Carpredefinitoparagrafo"/>
    <w:link w:val="Titolo"/>
    <w:rsid w:val="00DB2C13"/>
    <w:rPr>
      <w:rFonts w:ascii="Times New Roman" w:eastAsia="Times New Roman" w:hAnsi="Times New Roman" w:cs="Times New Roman"/>
      <w:b/>
      <w:bCs/>
      <w:sz w:val="44"/>
      <w:szCs w:val="24"/>
      <w:lang w:val="en-GB" w:eastAsia="it-IT"/>
    </w:rPr>
  </w:style>
  <w:style w:type="paragraph" w:customStyle="1" w:styleId="Sous-tit">
    <w:name w:val="Sous-tit"/>
    <w:basedOn w:val="Normale"/>
    <w:rsid w:val="00DB2C13"/>
    <w:pPr>
      <w:jc w:val="center"/>
    </w:pPr>
    <w:rPr>
      <w:rFonts w:ascii="Arial" w:eastAsia="Times New Roman" w:hAnsi="Arial" w:cs="Times New Roman"/>
      <w:sz w:val="40"/>
      <w:szCs w:val="20"/>
      <w:lang w:eastAsia="it-IT"/>
    </w:rPr>
  </w:style>
  <w:style w:type="table" w:styleId="Grigliatabella">
    <w:name w:val="Table Grid"/>
    <w:basedOn w:val="TableauNorm1"/>
    <w:rsid w:val="00DB2C13"/>
    <w:pPr>
      <w:spacing w:line="360" w:lineRule="auto"/>
      <w:jc w:val="both"/>
    </w:pPr>
    <w:rPr>
      <w:lang w:val="it-IT" w:eastAsia="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nt0">
    <w:name w:val="font0"/>
    <w:basedOn w:val="Normale"/>
    <w:rsid w:val="00DB2C13"/>
    <w:pPr>
      <w:spacing w:before="100" w:beforeAutospacing="1" w:after="100" w:afterAutospacing="1"/>
    </w:pPr>
    <w:rPr>
      <w:rFonts w:ascii="Arial" w:eastAsia="Times New Roman" w:hAnsi="Arial" w:cs="Arial"/>
      <w:szCs w:val="20"/>
      <w:lang w:eastAsia="it-IT" w:bidi="he-IL"/>
    </w:rPr>
  </w:style>
  <w:style w:type="paragraph" w:customStyle="1" w:styleId="font5">
    <w:name w:val="font5"/>
    <w:basedOn w:val="Normale"/>
    <w:rsid w:val="00DB2C13"/>
    <w:pPr>
      <w:spacing w:before="100" w:beforeAutospacing="1" w:after="100" w:afterAutospacing="1"/>
    </w:pPr>
    <w:rPr>
      <w:rFonts w:ascii="Arial" w:eastAsia="Times New Roman" w:hAnsi="Arial" w:cs="Arial"/>
      <w:szCs w:val="20"/>
      <w:lang w:eastAsia="it-IT" w:bidi="he-IL"/>
    </w:rPr>
  </w:style>
  <w:style w:type="paragraph" w:styleId="Rientrocorpodeltesto">
    <w:name w:val="Body Text Indent"/>
    <w:basedOn w:val="Normale"/>
    <w:link w:val="RientrocorpodeltestoCarattere"/>
    <w:rsid w:val="00DB2C13"/>
    <w:pPr>
      <w:spacing w:after="120" w:line="360" w:lineRule="auto"/>
      <w:ind w:left="283"/>
      <w:jc w:val="both"/>
    </w:pPr>
    <w:rPr>
      <w:rFonts w:ascii="Book Antiqua" w:eastAsia="Times New Roman" w:hAnsi="Book Antiqua" w:cs="Times New Roman"/>
      <w:szCs w:val="24"/>
      <w:lang w:eastAsia="it-IT"/>
    </w:rPr>
  </w:style>
  <w:style w:type="character" w:customStyle="1" w:styleId="RientrocorpodeltestoCarattere">
    <w:name w:val="Rientro corpo del testo Carattere"/>
    <w:basedOn w:val="Carpredefinitoparagrafo"/>
    <w:link w:val="Rientrocorpodeltesto"/>
    <w:rsid w:val="00DB2C13"/>
    <w:rPr>
      <w:rFonts w:ascii="Book Antiqua" w:eastAsia="Times New Roman" w:hAnsi="Book Antiqua" w:cs="Times New Roman"/>
      <w:szCs w:val="24"/>
      <w:lang w:val="en-GB" w:eastAsia="it-IT"/>
    </w:rPr>
  </w:style>
  <w:style w:type="paragraph" w:styleId="Sommario1">
    <w:name w:val="toc 1"/>
    <w:basedOn w:val="Normale"/>
    <w:next w:val="Normale"/>
    <w:autoRedefine/>
    <w:uiPriority w:val="39"/>
    <w:qFormat/>
    <w:rsid w:val="005F6210"/>
    <w:pPr>
      <w:tabs>
        <w:tab w:val="right" w:leader="dot" w:pos="9628"/>
      </w:tabs>
      <w:jc w:val="both"/>
    </w:pPr>
    <w:rPr>
      <w:rFonts w:eastAsia="Times New Roman" w:cs="Times New Roman"/>
      <w:sz w:val="24"/>
      <w:szCs w:val="24"/>
      <w:lang w:eastAsia="it-IT"/>
    </w:rPr>
  </w:style>
  <w:style w:type="character" w:styleId="Rimandocommento">
    <w:name w:val="annotation reference"/>
    <w:rsid w:val="00DB2C13"/>
    <w:rPr>
      <w:rFonts w:cs="Times New Roman"/>
      <w:sz w:val="16"/>
      <w:szCs w:val="16"/>
    </w:rPr>
  </w:style>
  <w:style w:type="paragraph" w:styleId="Testocommento">
    <w:name w:val="annotation text"/>
    <w:basedOn w:val="Normale"/>
    <w:link w:val="TestocommentoCarattere"/>
    <w:rsid w:val="00DB2C13"/>
    <w:pPr>
      <w:spacing w:line="360" w:lineRule="auto"/>
      <w:jc w:val="both"/>
    </w:pPr>
    <w:rPr>
      <w:rFonts w:ascii="Book Antiqua" w:eastAsia="Times New Roman" w:hAnsi="Book Antiqua" w:cs="Times New Roman"/>
      <w:szCs w:val="20"/>
      <w:lang w:eastAsia="it-IT"/>
    </w:rPr>
  </w:style>
  <w:style w:type="character" w:customStyle="1" w:styleId="TestocommentoCarattere">
    <w:name w:val="Testo commento Carattere"/>
    <w:basedOn w:val="Carpredefinitoparagrafo"/>
    <w:link w:val="Testocommento"/>
    <w:rsid w:val="00DB2C13"/>
    <w:rPr>
      <w:rFonts w:ascii="Book Antiqua" w:eastAsia="Times New Roman" w:hAnsi="Book Antiqua" w:cs="Times New Roman"/>
      <w:sz w:val="20"/>
      <w:szCs w:val="20"/>
      <w:lang w:val="en-GB" w:eastAsia="it-IT"/>
    </w:rPr>
  </w:style>
  <w:style w:type="paragraph" w:customStyle="1" w:styleId="Objetducommentai">
    <w:name w:val="Objet du commentai"/>
    <w:basedOn w:val="Testocommento"/>
    <w:next w:val="Testocommento"/>
    <w:semiHidden/>
    <w:rsid w:val="00DB2C13"/>
    <w:rPr>
      <w:b/>
      <w:bCs/>
    </w:rPr>
  </w:style>
  <w:style w:type="paragraph" w:customStyle="1" w:styleId="Textedebul">
    <w:name w:val="Texte de bul"/>
    <w:basedOn w:val="Normale"/>
    <w:semiHidden/>
    <w:rsid w:val="00DB2C13"/>
    <w:pPr>
      <w:spacing w:line="360" w:lineRule="auto"/>
      <w:jc w:val="both"/>
    </w:pPr>
    <w:rPr>
      <w:rFonts w:ascii="Tahoma" w:eastAsia="Times New Roman" w:hAnsi="Tahoma" w:cs="Tahoma"/>
      <w:sz w:val="16"/>
      <w:szCs w:val="16"/>
      <w:lang w:eastAsia="it-IT"/>
    </w:rPr>
  </w:style>
  <w:style w:type="paragraph" w:customStyle="1" w:styleId="ABSTRACTNMM23">
    <w:name w:val="ABSTRACT NMM23"/>
    <w:basedOn w:val="Titolo1"/>
    <w:rsid w:val="00DB2C13"/>
    <w:pPr>
      <w:numPr>
        <w:numId w:val="0"/>
      </w:numPr>
      <w:tabs>
        <w:tab w:val="num" w:pos="720"/>
      </w:tabs>
      <w:overflowPunct/>
      <w:autoSpaceDE/>
      <w:autoSpaceDN/>
      <w:adjustRightInd/>
      <w:spacing w:after="60"/>
      <w:ind w:left="360" w:hanging="360"/>
      <w:jc w:val="both"/>
      <w:textAlignment w:val="auto"/>
    </w:pPr>
    <w:rPr>
      <w:rFonts w:ascii="Times New Roman" w:eastAsia="Times New Roman" w:hAnsi="Times New Roman" w:cs="Arial"/>
      <w:caps w:val="0"/>
      <w:kern w:val="32"/>
      <w:sz w:val="24"/>
      <w:szCs w:val="32"/>
    </w:rPr>
  </w:style>
  <w:style w:type="paragraph" w:customStyle="1" w:styleId="Author">
    <w:name w:val="Author"/>
    <w:basedOn w:val="Normale"/>
    <w:rsid w:val="00DB2C13"/>
    <w:pPr>
      <w:jc w:val="center"/>
    </w:pPr>
    <w:rPr>
      <w:rFonts w:eastAsia="Times New Roman" w:cs="Times New Roman"/>
      <w:i/>
      <w:iCs/>
      <w:szCs w:val="24"/>
      <w:lang w:val="da-DK"/>
    </w:rPr>
  </w:style>
  <w:style w:type="paragraph" w:customStyle="1" w:styleId="Heading1NMM23">
    <w:name w:val="Heading1 NMM23"/>
    <w:basedOn w:val="Titolo1"/>
    <w:rsid w:val="00DB2C13"/>
    <w:pPr>
      <w:numPr>
        <w:numId w:val="0"/>
      </w:numPr>
      <w:tabs>
        <w:tab w:val="num" w:pos="720"/>
      </w:tabs>
      <w:overflowPunct/>
      <w:autoSpaceDE/>
      <w:autoSpaceDN/>
      <w:adjustRightInd/>
      <w:ind w:left="360" w:hanging="360"/>
      <w:textAlignment w:val="auto"/>
      <w:outlineLvl w:val="9"/>
    </w:pPr>
    <w:rPr>
      <w:rFonts w:ascii="Times New Roman" w:eastAsia="Times New Roman" w:hAnsi="Times New Roman" w:cs="Arial"/>
      <w:kern w:val="32"/>
      <w:sz w:val="24"/>
      <w:szCs w:val="32"/>
    </w:rPr>
  </w:style>
  <w:style w:type="paragraph" w:customStyle="1" w:styleId="Heading2NMM23">
    <w:name w:val="Heading2 NMM23"/>
    <w:basedOn w:val="Heading1NMM23"/>
    <w:rsid w:val="00DB2C13"/>
    <w:pPr>
      <w:numPr>
        <w:ilvl w:val="1"/>
        <w:numId w:val="3"/>
      </w:numPr>
    </w:pPr>
    <w:rPr>
      <w:caps w:val="0"/>
    </w:rPr>
  </w:style>
  <w:style w:type="paragraph" w:customStyle="1" w:styleId="references">
    <w:name w:val="references"/>
    <w:basedOn w:val="Normale"/>
    <w:rsid w:val="00DB2C13"/>
    <w:pPr>
      <w:numPr>
        <w:numId w:val="4"/>
      </w:numPr>
      <w:jc w:val="both"/>
    </w:pPr>
    <w:rPr>
      <w:rFonts w:eastAsia="Times New Roman" w:cs="Times New Roman"/>
      <w:szCs w:val="24"/>
    </w:rPr>
  </w:style>
  <w:style w:type="paragraph" w:customStyle="1" w:styleId="Nomesociet">
    <w:name w:val="Nome societö"/>
    <w:basedOn w:val="Normale"/>
    <w:next w:val="Normale"/>
    <w:rsid w:val="00DB2C13"/>
    <w:pPr>
      <w:tabs>
        <w:tab w:val="left" w:pos="1440"/>
        <w:tab w:val="right" w:pos="6480"/>
      </w:tabs>
      <w:spacing w:before="220" w:line="220" w:lineRule="atLeast"/>
    </w:pPr>
    <w:rPr>
      <w:rFonts w:ascii="Garamond" w:eastAsia="Times New Roman" w:hAnsi="Garamond" w:cs="Times New Roman"/>
      <w:szCs w:val="20"/>
    </w:rPr>
  </w:style>
  <w:style w:type="paragraph" w:customStyle="1" w:styleId="28IdrTitleArticle">
    <w:name w:val="28Idr_Title_Article"/>
    <w:next w:val="28IdrAuthors"/>
    <w:rsid w:val="00DB2C13"/>
    <w:pPr>
      <w:autoSpaceDE w:val="0"/>
      <w:autoSpaceDN w:val="0"/>
      <w:jc w:val="center"/>
    </w:pPr>
    <w:rPr>
      <w:rFonts w:ascii="Verdana" w:eastAsia="Times New Roman" w:hAnsi="Verdana" w:cs="Times New Roman"/>
      <w:b/>
      <w:bCs/>
      <w:caps/>
      <w:szCs w:val="24"/>
      <w:lang w:eastAsia="it-IT"/>
    </w:rPr>
  </w:style>
  <w:style w:type="paragraph" w:customStyle="1" w:styleId="28IdrAuthors">
    <w:name w:val="28Idr_Authors"/>
    <w:next w:val="28IdrAddress"/>
    <w:rsid w:val="00DB2C13"/>
    <w:pPr>
      <w:autoSpaceDE w:val="0"/>
      <w:autoSpaceDN w:val="0"/>
      <w:spacing w:before="360" w:after="280"/>
      <w:jc w:val="center"/>
    </w:pPr>
    <w:rPr>
      <w:rFonts w:eastAsia="Times New Roman" w:cs="Times New Roman"/>
      <w:i/>
      <w:iCs/>
      <w:szCs w:val="20"/>
      <w:lang w:eastAsia="it-IT"/>
    </w:rPr>
  </w:style>
  <w:style w:type="paragraph" w:customStyle="1" w:styleId="28IdrAddress">
    <w:name w:val="28Idr_Address"/>
    <w:rsid w:val="00DB2C13"/>
    <w:pPr>
      <w:tabs>
        <w:tab w:val="left" w:pos="284"/>
      </w:tabs>
      <w:autoSpaceDE w:val="0"/>
      <w:autoSpaceDN w:val="0"/>
      <w:ind w:left="284" w:hanging="284"/>
      <w:jc w:val="both"/>
    </w:pPr>
    <w:rPr>
      <w:rFonts w:eastAsia="Times New Roman" w:cs="Times New Roman"/>
      <w:sz w:val="18"/>
      <w:szCs w:val="18"/>
      <w:lang w:val="en-GB" w:eastAsia="it-IT"/>
    </w:rPr>
  </w:style>
  <w:style w:type="paragraph" w:customStyle="1" w:styleId="28IdrSectionNotNumbered">
    <w:name w:val="28Idr_Section_Not_Numbered"/>
    <w:rsid w:val="00DB2C13"/>
    <w:pPr>
      <w:autoSpaceDE w:val="0"/>
      <w:autoSpaceDN w:val="0"/>
      <w:spacing w:before="360" w:after="240"/>
    </w:pPr>
    <w:rPr>
      <w:rFonts w:eastAsia="Times New Roman" w:cs="Times New Roman"/>
      <w:bCs/>
      <w:smallCaps/>
      <w:szCs w:val="20"/>
      <w:lang w:val="en-GB" w:eastAsia="it-IT"/>
    </w:rPr>
  </w:style>
  <w:style w:type="paragraph" w:customStyle="1" w:styleId="28IdrBodyAbstract">
    <w:name w:val="28Idr_Body_Abstract"/>
    <w:rsid w:val="00DB2C13"/>
    <w:pPr>
      <w:autoSpaceDE w:val="0"/>
      <w:autoSpaceDN w:val="0"/>
      <w:ind w:left="284"/>
      <w:jc w:val="both"/>
    </w:pPr>
    <w:rPr>
      <w:rFonts w:eastAsia="Times New Roman" w:cs="Times New Roman"/>
      <w:i/>
      <w:iCs/>
      <w:szCs w:val="20"/>
      <w:lang w:eastAsia="it-IT"/>
    </w:rPr>
  </w:style>
  <w:style w:type="paragraph" w:customStyle="1" w:styleId="28IdrBodyText">
    <w:name w:val="28Idr_Body_Text"/>
    <w:rsid w:val="00DB2C13"/>
    <w:pPr>
      <w:widowControl w:val="0"/>
      <w:autoSpaceDE w:val="0"/>
      <w:autoSpaceDN w:val="0"/>
      <w:ind w:firstLine="284"/>
      <w:jc w:val="both"/>
    </w:pPr>
    <w:rPr>
      <w:rFonts w:eastAsia="Times New Roman" w:cs="Times New Roman"/>
      <w:szCs w:val="20"/>
      <w:lang w:eastAsia="it-IT"/>
    </w:rPr>
  </w:style>
  <w:style w:type="paragraph" w:customStyle="1" w:styleId="28IdrSection">
    <w:name w:val="28Idr_Section"/>
    <w:next w:val="28IdrBodyText"/>
    <w:rsid w:val="00DB2C13"/>
    <w:pPr>
      <w:widowControl w:val="0"/>
      <w:numPr>
        <w:numId w:val="5"/>
      </w:numPr>
      <w:tabs>
        <w:tab w:val="num" w:pos="284"/>
      </w:tabs>
      <w:autoSpaceDE w:val="0"/>
      <w:autoSpaceDN w:val="0"/>
      <w:spacing w:before="240" w:after="240"/>
      <w:ind w:left="431" w:hanging="431"/>
      <w:jc w:val="both"/>
    </w:pPr>
    <w:rPr>
      <w:rFonts w:ascii="Verdana" w:eastAsia="Times New Roman" w:hAnsi="Verdana" w:cs="Times New Roman"/>
      <w:b/>
      <w:bCs/>
      <w:smallCaps/>
      <w:sz w:val="18"/>
      <w:szCs w:val="20"/>
      <w:lang w:val="en-GB" w:eastAsia="it-IT"/>
    </w:rPr>
  </w:style>
  <w:style w:type="paragraph" w:customStyle="1" w:styleId="28IdrSubSection">
    <w:name w:val="28Idr_SubSection"/>
    <w:next w:val="28IdrBodyText"/>
    <w:rsid w:val="00DB2C13"/>
    <w:pPr>
      <w:numPr>
        <w:ilvl w:val="1"/>
        <w:numId w:val="5"/>
      </w:numPr>
      <w:autoSpaceDE w:val="0"/>
      <w:autoSpaceDN w:val="0"/>
      <w:spacing w:before="120" w:after="120"/>
      <w:ind w:left="578" w:hanging="578"/>
      <w:jc w:val="both"/>
    </w:pPr>
    <w:rPr>
      <w:rFonts w:eastAsia="Times New Roman" w:cs="Times New Roman"/>
      <w:b/>
      <w:bCs/>
      <w:szCs w:val="20"/>
      <w:lang w:val="en-GB" w:eastAsia="it-IT"/>
    </w:rPr>
  </w:style>
  <w:style w:type="paragraph" w:customStyle="1" w:styleId="28IdrSubSubSection">
    <w:name w:val="28Idr_SubSubSection"/>
    <w:next w:val="28IdrBodyText"/>
    <w:rsid w:val="00DB2C13"/>
    <w:pPr>
      <w:numPr>
        <w:ilvl w:val="2"/>
        <w:numId w:val="5"/>
      </w:numPr>
      <w:autoSpaceDE w:val="0"/>
      <w:autoSpaceDN w:val="0"/>
      <w:spacing w:before="120"/>
      <w:jc w:val="both"/>
    </w:pPr>
    <w:rPr>
      <w:rFonts w:eastAsia="Times New Roman" w:cs="Times New Roman"/>
      <w:b/>
      <w:bCs/>
      <w:szCs w:val="20"/>
      <w:lang w:val="en-GB" w:eastAsia="it-IT"/>
    </w:rPr>
  </w:style>
  <w:style w:type="paragraph" w:customStyle="1" w:styleId="28IdrFigure">
    <w:name w:val="28Idr_Figure"/>
    <w:next w:val="28IdrCaption"/>
    <w:rsid w:val="00DB2C13"/>
    <w:pPr>
      <w:keepNext/>
      <w:keepLines/>
      <w:autoSpaceDE w:val="0"/>
      <w:autoSpaceDN w:val="0"/>
      <w:spacing w:before="120"/>
      <w:jc w:val="center"/>
    </w:pPr>
    <w:rPr>
      <w:rFonts w:eastAsia="Times New Roman" w:cs="Times New Roman"/>
      <w:noProof/>
      <w:szCs w:val="20"/>
      <w:lang w:val="en-US" w:eastAsia="it-IT"/>
    </w:rPr>
  </w:style>
  <w:style w:type="paragraph" w:customStyle="1" w:styleId="28IdrCaption">
    <w:name w:val="28Idr_Caption"/>
    <w:next w:val="28IdrBodyText"/>
    <w:rsid w:val="00DB2C13"/>
    <w:pPr>
      <w:keepLines/>
      <w:autoSpaceDE w:val="0"/>
      <w:autoSpaceDN w:val="0"/>
      <w:spacing w:before="120" w:after="240"/>
      <w:jc w:val="center"/>
    </w:pPr>
    <w:rPr>
      <w:rFonts w:eastAsia="Times New Roman" w:cs="Times New Roman"/>
      <w:sz w:val="18"/>
      <w:szCs w:val="18"/>
      <w:lang w:val="en-GB" w:eastAsia="it-IT"/>
    </w:rPr>
  </w:style>
  <w:style w:type="paragraph" w:customStyle="1" w:styleId="28IdrEquation">
    <w:name w:val="28Idr_Equation"/>
    <w:next w:val="28IdrBodyText"/>
    <w:rsid w:val="00DB2C13"/>
    <w:pPr>
      <w:tabs>
        <w:tab w:val="center" w:pos="3402"/>
        <w:tab w:val="right" w:pos="7088"/>
      </w:tabs>
      <w:autoSpaceDE w:val="0"/>
      <w:autoSpaceDN w:val="0"/>
      <w:spacing w:before="120" w:after="120"/>
    </w:pPr>
    <w:rPr>
      <w:rFonts w:eastAsia="Times New Roman" w:cs="Times New Roman"/>
      <w:noProof/>
      <w:szCs w:val="20"/>
      <w:lang w:val="en-US" w:eastAsia="it-IT"/>
    </w:rPr>
  </w:style>
  <w:style w:type="paragraph" w:customStyle="1" w:styleId="28IdrReference">
    <w:name w:val="28Idr_Reference"/>
    <w:basedOn w:val="Normale"/>
    <w:rsid w:val="00DB2C13"/>
    <w:pPr>
      <w:widowControl w:val="0"/>
      <w:autoSpaceDE w:val="0"/>
      <w:autoSpaceDN w:val="0"/>
      <w:ind w:left="284" w:hanging="284"/>
      <w:jc w:val="both"/>
    </w:pPr>
    <w:rPr>
      <w:rFonts w:eastAsia="Times New Roman" w:cs="Times New Roman"/>
      <w:sz w:val="18"/>
      <w:szCs w:val="18"/>
      <w:lang w:eastAsia="it-IT"/>
    </w:rPr>
  </w:style>
  <w:style w:type="character" w:customStyle="1" w:styleId="28IdrCaptionCarattere">
    <w:name w:val="28Idr_Caption Carattere"/>
    <w:rsid w:val="00DB2C13"/>
    <w:rPr>
      <w:rFonts w:cs="Times New Roman"/>
      <w:sz w:val="18"/>
      <w:szCs w:val="18"/>
      <w:lang w:val="en-GB" w:eastAsia="it-IT" w:bidi="ar-SA"/>
    </w:rPr>
  </w:style>
  <w:style w:type="paragraph" w:customStyle="1" w:styleId="Andrea1">
    <w:name w:val="Andrea 1"/>
    <w:basedOn w:val="Titolo1"/>
    <w:rsid w:val="00DB2C13"/>
    <w:pPr>
      <w:numPr>
        <w:numId w:val="0"/>
      </w:numPr>
      <w:tabs>
        <w:tab w:val="num" w:pos="720"/>
      </w:tabs>
      <w:ind w:left="360" w:hanging="360"/>
    </w:pPr>
    <w:rPr>
      <w:rFonts w:eastAsia="Times New Roman" w:cs="Times New Roman"/>
      <w:lang w:eastAsia="it-IT"/>
    </w:rPr>
  </w:style>
  <w:style w:type="paragraph" w:customStyle="1" w:styleId="Andrea2">
    <w:name w:val="Andrea 2"/>
    <w:basedOn w:val="Titolo2"/>
    <w:rsid w:val="00DB2C13"/>
    <w:pPr>
      <w:numPr>
        <w:numId w:val="2"/>
      </w:numPr>
    </w:pPr>
  </w:style>
  <w:style w:type="paragraph" w:customStyle="1" w:styleId="Andrea3">
    <w:name w:val="Andrea 3"/>
    <w:basedOn w:val="Titolo3"/>
    <w:rsid w:val="00DB2C13"/>
    <w:pPr>
      <w:numPr>
        <w:ilvl w:val="2"/>
        <w:numId w:val="7"/>
      </w:numPr>
      <w:spacing w:before="0" w:after="0" w:line="240" w:lineRule="auto"/>
      <w:jc w:val="center"/>
    </w:pPr>
  </w:style>
  <w:style w:type="paragraph" w:styleId="Sommario2">
    <w:name w:val="toc 2"/>
    <w:basedOn w:val="Normale"/>
    <w:next w:val="Normale"/>
    <w:autoRedefine/>
    <w:uiPriority w:val="39"/>
    <w:qFormat/>
    <w:rsid w:val="00C651FE"/>
    <w:pPr>
      <w:jc w:val="both"/>
    </w:pPr>
    <w:rPr>
      <w:rFonts w:eastAsia="Times New Roman" w:cs="Times New Roman"/>
      <w:sz w:val="24"/>
      <w:szCs w:val="24"/>
      <w:lang w:eastAsia="it-IT"/>
    </w:rPr>
  </w:style>
  <w:style w:type="character" w:customStyle="1" w:styleId="BodyTextChar">
    <w:name w:val="Body Text Char"/>
    <w:aliases w:val="Corpo del testo Carattere Carattere Char"/>
    <w:rsid w:val="00DB2C13"/>
    <w:rPr>
      <w:rFonts w:ascii="Book Antiqua" w:hAnsi="Book Antiqua" w:cs="Times New Roman"/>
      <w:sz w:val="24"/>
      <w:szCs w:val="24"/>
      <w:lang w:val="it-IT" w:eastAsia="it-IT" w:bidi="ar-SA"/>
    </w:rPr>
  </w:style>
  <w:style w:type="character" w:customStyle="1" w:styleId="Heading2Char">
    <w:name w:val="Heading 2 Char"/>
    <w:rsid w:val="00DB2C13"/>
    <w:rPr>
      <w:rFonts w:ascii="Book Antiqua" w:hAnsi="Book Antiqua" w:cs="Times New Roman"/>
      <w:b/>
      <w:sz w:val="24"/>
      <w:szCs w:val="24"/>
      <w:lang w:val="it-IT" w:eastAsia="it-IT" w:bidi="ar-SA"/>
    </w:rPr>
  </w:style>
  <w:style w:type="paragraph" w:customStyle="1" w:styleId="Normale1">
    <w:name w:val="Normale1"/>
    <w:basedOn w:val="Normale"/>
    <w:link w:val="Normale1Carattere"/>
    <w:rsid w:val="00DB2C13"/>
    <w:pPr>
      <w:spacing w:line="360" w:lineRule="auto"/>
      <w:jc w:val="both"/>
    </w:pPr>
    <w:rPr>
      <w:rFonts w:ascii="Book Antiqua" w:eastAsia="Times New Roman" w:hAnsi="Book Antiqua" w:cs="Times New Roman"/>
      <w:sz w:val="24"/>
      <w:szCs w:val="24"/>
      <w:lang w:eastAsia="it-IT"/>
    </w:rPr>
  </w:style>
  <w:style w:type="character" w:customStyle="1" w:styleId="Normale1Carattere">
    <w:name w:val="Normale1 Carattere"/>
    <w:link w:val="Normale1"/>
    <w:rsid w:val="00DB2C13"/>
    <w:rPr>
      <w:rFonts w:ascii="Book Antiqua" w:eastAsia="Times New Roman" w:hAnsi="Book Antiqua" w:cs="Times New Roman"/>
      <w:sz w:val="24"/>
      <w:szCs w:val="24"/>
      <w:lang w:val="en-GB" w:eastAsia="it-IT"/>
    </w:rPr>
  </w:style>
  <w:style w:type="character" w:customStyle="1" w:styleId="NormaleCarattere">
    <w:name w:val="Normale Carattere"/>
    <w:rsid w:val="00DB2C13"/>
    <w:rPr>
      <w:rFonts w:ascii="Book Antiqua" w:hAnsi="Book Antiqua" w:cs="Times New Roman"/>
      <w:sz w:val="24"/>
      <w:szCs w:val="24"/>
      <w:lang w:val="it-IT" w:eastAsia="it-IT" w:bidi="ar-SA"/>
    </w:rPr>
  </w:style>
  <w:style w:type="paragraph" w:customStyle="1" w:styleId="References0">
    <w:name w:val="References"/>
    <w:basedOn w:val="Corpotesto"/>
    <w:rsid w:val="00DB2C13"/>
    <w:pPr>
      <w:tabs>
        <w:tab w:val="left" w:pos="284"/>
      </w:tabs>
      <w:suppressAutoHyphens/>
      <w:spacing w:after="0"/>
      <w:ind w:left="720" w:hanging="720"/>
      <w:jc w:val="both"/>
    </w:pPr>
    <w:rPr>
      <w:rFonts w:eastAsia="Times New Roman" w:cs="Times New Roman"/>
      <w:sz w:val="18"/>
      <w:szCs w:val="18"/>
      <w:lang w:eastAsia="ar-SA"/>
    </w:rPr>
  </w:style>
  <w:style w:type="character" w:customStyle="1" w:styleId="hilug">
    <w:name w:val="hilug"/>
    <w:semiHidden/>
    <w:rsid w:val="00DB2C13"/>
    <w:rPr>
      <w:rFonts w:ascii="Book Antiqua" w:hAnsi="Book Antiqua" w:cs="Times New Roman"/>
      <w:color w:val="000000"/>
      <w:sz w:val="24"/>
      <w:szCs w:val="24"/>
      <w:u w:val="none"/>
    </w:rPr>
  </w:style>
  <w:style w:type="paragraph" w:customStyle="1" w:styleId="Paragrafoelenco1">
    <w:name w:val="Paragrafo elenco1"/>
    <w:basedOn w:val="Normale"/>
    <w:qFormat/>
    <w:rsid w:val="00DB2C13"/>
    <w:pPr>
      <w:spacing w:line="360" w:lineRule="auto"/>
      <w:ind w:left="708"/>
      <w:jc w:val="both"/>
    </w:pPr>
    <w:rPr>
      <w:rFonts w:ascii="Book Antiqua" w:eastAsia="Times New Roman" w:hAnsi="Book Antiqua" w:cs="Times New Roman"/>
      <w:szCs w:val="24"/>
      <w:lang w:eastAsia="it-IT"/>
    </w:rPr>
  </w:style>
  <w:style w:type="character" w:customStyle="1" w:styleId="Heading1Char">
    <w:name w:val="Heading 1 Char"/>
    <w:rsid w:val="00DB2C13"/>
    <w:rPr>
      <w:rFonts w:ascii="Book Antiqua" w:hAnsi="Book Antiqua" w:cs="Times New Roman"/>
      <w:b/>
      <w:bCs/>
      <w:caps/>
      <w:sz w:val="28"/>
      <w:szCs w:val="28"/>
      <w:lang w:val="en-GB" w:eastAsia="it-IT" w:bidi="ar-SA"/>
    </w:rPr>
  </w:style>
  <w:style w:type="character" w:customStyle="1" w:styleId="Andrea1Char">
    <w:name w:val="Andrea 1 Char"/>
    <w:basedOn w:val="Heading1Char"/>
    <w:rsid w:val="00DB2C13"/>
    <w:rPr>
      <w:rFonts w:ascii="Book Antiqua" w:hAnsi="Book Antiqua" w:cs="Times New Roman"/>
      <w:b/>
      <w:bCs/>
      <w:caps/>
      <w:sz w:val="28"/>
      <w:szCs w:val="28"/>
      <w:lang w:val="en-GB" w:eastAsia="it-IT" w:bidi="ar-SA"/>
    </w:rPr>
  </w:style>
  <w:style w:type="character" w:customStyle="1" w:styleId="Heading1Char0">
    <w:name w:val="Heading1 Char"/>
    <w:basedOn w:val="Andrea1Char"/>
    <w:rsid w:val="00DB2C13"/>
    <w:rPr>
      <w:rFonts w:ascii="Book Antiqua" w:hAnsi="Book Antiqua" w:cs="Times New Roman"/>
      <w:b/>
      <w:bCs/>
      <w:caps/>
      <w:sz w:val="28"/>
      <w:szCs w:val="28"/>
      <w:lang w:val="en-GB" w:eastAsia="it-IT" w:bidi="ar-SA"/>
    </w:rPr>
  </w:style>
  <w:style w:type="character" w:customStyle="1" w:styleId="MTEquationSection">
    <w:name w:val="MTEquationSection"/>
    <w:rsid w:val="00DB2C13"/>
    <w:rPr>
      <w:rFonts w:cs="Times New Roman"/>
      <w:b/>
      <w:bCs/>
      <w:vanish/>
      <w:color w:val="FF0000"/>
      <w:sz w:val="28"/>
      <w:szCs w:val="28"/>
      <w:lang w:val="en-GB" w:eastAsia="x-none"/>
    </w:rPr>
  </w:style>
  <w:style w:type="paragraph" w:customStyle="1" w:styleId="MTDisplayEquation">
    <w:name w:val="MTDisplayEquation"/>
    <w:basedOn w:val="Normale1"/>
    <w:next w:val="Normale"/>
    <w:link w:val="MTDisplayEquationChar"/>
    <w:rsid w:val="00DB2C13"/>
    <w:pPr>
      <w:tabs>
        <w:tab w:val="center" w:pos="4820"/>
        <w:tab w:val="right" w:pos="9640"/>
      </w:tabs>
    </w:pPr>
    <w:rPr>
      <w:rFonts w:ascii="Times New Roman" w:hAnsi="Times New Roman"/>
    </w:rPr>
  </w:style>
  <w:style w:type="character" w:customStyle="1" w:styleId="MTDisplayEquationChar">
    <w:name w:val="MTDisplayEquation Char"/>
    <w:link w:val="MTDisplayEquation"/>
    <w:rsid w:val="00DB2C13"/>
    <w:rPr>
      <w:rFonts w:ascii="Times New Roman" w:eastAsia="Times New Roman" w:hAnsi="Times New Roman" w:cs="Times New Roman"/>
      <w:sz w:val="24"/>
      <w:szCs w:val="24"/>
      <w:lang w:val="en-GB" w:eastAsia="it-IT"/>
    </w:rPr>
  </w:style>
  <w:style w:type="character" w:customStyle="1" w:styleId="Headings1Char">
    <w:name w:val="Headings1 Char"/>
    <w:rsid w:val="00DB2C13"/>
    <w:rPr>
      <w:rFonts w:ascii="Book Antiqua" w:hAnsi="Book Antiqua" w:cs="Times New Roman"/>
      <w:b/>
      <w:bCs/>
      <w:caps/>
      <w:sz w:val="28"/>
      <w:szCs w:val="28"/>
      <w:lang w:val="en-GB" w:eastAsia="it-IT"/>
    </w:rPr>
  </w:style>
  <w:style w:type="paragraph" w:customStyle="1" w:styleId="Textedebul1">
    <w:name w:val="Texte de bul1"/>
    <w:basedOn w:val="Normale"/>
    <w:semiHidden/>
    <w:rsid w:val="00DB2C13"/>
    <w:pPr>
      <w:spacing w:line="360" w:lineRule="auto"/>
      <w:jc w:val="both"/>
    </w:pPr>
    <w:rPr>
      <w:rFonts w:ascii="Lucida Grande" w:eastAsia="Times New Roman" w:hAnsi="Lucida Grande" w:cs="Times New Roman"/>
      <w:sz w:val="18"/>
      <w:szCs w:val="18"/>
      <w:lang w:eastAsia="it-IT"/>
    </w:rPr>
  </w:style>
  <w:style w:type="paragraph" w:styleId="Soggettocommento">
    <w:name w:val="annotation subject"/>
    <w:basedOn w:val="Testocommento"/>
    <w:next w:val="Testocommento"/>
    <w:link w:val="SoggettocommentoCarattere"/>
    <w:rsid w:val="00DB2C13"/>
    <w:rPr>
      <w:sz w:val="22"/>
      <w:szCs w:val="24"/>
    </w:rPr>
  </w:style>
  <w:style w:type="character" w:customStyle="1" w:styleId="SoggettocommentoCarattere">
    <w:name w:val="Soggetto commento Carattere"/>
    <w:basedOn w:val="TestocommentoCarattere"/>
    <w:link w:val="Soggettocommento"/>
    <w:rsid w:val="00DB2C13"/>
    <w:rPr>
      <w:rFonts w:ascii="Book Antiqua" w:eastAsia="Times New Roman" w:hAnsi="Book Antiqua" w:cs="Times New Roman"/>
      <w:sz w:val="20"/>
      <w:szCs w:val="24"/>
      <w:lang w:val="en-GB" w:eastAsia="it-IT"/>
    </w:rPr>
  </w:style>
  <w:style w:type="paragraph" w:customStyle="1" w:styleId="figurecaption">
    <w:name w:val="figure caption"/>
    <w:rsid w:val="00DB2C13"/>
    <w:pPr>
      <w:numPr>
        <w:numId w:val="9"/>
      </w:numPr>
      <w:spacing w:before="80" w:after="200"/>
      <w:jc w:val="center"/>
    </w:pPr>
    <w:rPr>
      <w:rFonts w:eastAsia="Times New Roman" w:cs="Times New Roman"/>
      <w:noProof/>
      <w:sz w:val="16"/>
      <w:szCs w:val="16"/>
      <w:lang w:val="en-US"/>
    </w:rPr>
  </w:style>
  <w:style w:type="paragraph" w:customStyle="1" w:styleId="Affiliation">
    <w:name w:val="Affiliation"/>
    <w:rsid w:val="00DB2C13"/>
    <w:pPr>
      <w:jc w:val="center"/>
    </w:pPr>
    <w:rPr>
      <w:rFonts w:eastAsia="Times New Roman" w:cs="Times New Roman"/>
      <w:szCs w:val="20"/>
      <w:lang w:val="en-US"/>
    </w:rPr>
  </w:style>
  <w:style w:type="character" w:customStyle="1" w:styleId="hithilite">
    <w:name w:val="hithilite"/>
    <w:basedOn w:val="Carpredefinitoparagrafo"/>
    <w:rsid w:val="00DB2C13"/>
  </w:style>
  <w:style w:type="character" w:customStyle="1" w:styleId="databold">
    <w:name w:val="data_bold"/>
    <w:basedOn w:val="Carpredefinitoparagrafo"/>
    <w:rsid w:val="00DB2C13"/>
  </w:style>
  <w:style w:type="character" w:customStyle="1" w:styleId="MTConvertedEquation">
    <w:name w:val="MTConvertedEquation"/>
    <w:rsid w:val="00DB2C13"/>
    <w:rPr>
      <w:rFonts w:ascii="Times New Roman" w:hAnsi="Times New Roman"/>
      <w:sz w:val="20"/>
      <w:szCs w:val="20"/>
    </w:rPr>
  </w:style>
  <w:style w:type="paragraph" w:customStyle="1" w:styleId="Revisione1">
    <w:name w:val="Revisione1"/>
    <w:hidden/>
    <w:uiPriority w:val="99"/>
    <w:semiHidden/>
    <w:rsid w:val="00DB2C13"/>
    <w:rPr>
      <w:rFonts w:ascii="Book Antiqua" w:eastAsia="Times New Roman" w:hAnsi="Book Antiqua" w:cs="Times New Roman"/>
      <w:szCs w:val="24"/>
      <w:lang w:eastAsia="it-IT"/>
    </w:rPr>
  </w:style>
  <w:style w:type="character" w:customStyle="1" w:styleId="StileMessaggioDiPostaElettronica99">
    <w:name w:val="StileMessaggioDiPostaElettronica99"/>
    <w:semiHidden/>
    <w:rsid w:val="00DB2C13"/>
    <w:rPr>
      <w:rFonts w:ascii="Arial" w:hAnsi="Arial" w:cs="Arial"/>
      <w:color w:val="auto"/>
      <w:sz w:val="20"/>
      <w:szCs w:val="20"/>
    </w:rPr>
  </w:style>
  <w:style w:type="paragraph" w:styleId="NormaleWeb">
    <w:name w:val="Normal (Web)"/>
    <w:basedOn w:val="Normale"/>
    <w:rsid w:val="00DB2C13"/>
    <w:pPr>
      <w:spacing w:before="100" w:beforeAutospacing="1" w:after="100" w:afterAutospacing="1"/>
    </w:pPr>
    <w:rPr>
      <w:rFonts w:ascii="Arial Unicode MS" w:eastAsia="Arial Unicode MS" w:hAnsi="Arial Unicode MS" w:cs="Arial Unicode MS"/>
      <w:sz w:val="24"/>
      <w:szCs w:val="24"/>
      <w:lang w:eastAsia="it-IT"/>
    </w:rPr>
  </w:style>
  <w:style w:type="character" w:customStyle="1" w:styleId="hit">
    <w:name w:val="hit"/>
    <w:rsid w:val="00DB2C13"/>
    <w:rPr>
      <w:sz w:val="24"/>
      <w:szCs w:val="24"/>
      <w:bdr w:val="none" w:sz="0" w:space="0" w:color="auto" w:frame="1"/>
      <w:shd w:val="clear" w:color="auto" w:fill="FFFFDD"/>
      <w:vertAlign w:val="baseline"/>
    </w:rPr>
  </w:style>
  <w:style w:type="paragraph" w:customStyle="1" w:styleId="Default">
    <w:name w:val="Default"/>
    <w:rsid w:val="00DB2C13"/>
    <w:pPr>
      <w:autoSpaceDE w:val="0"/>
      <w:autoSpaceDN w:val="0"/>
      <w:adjustRightInd w:val="0"/>
    </w:pPr>
    <w:rPr>
      <w:rFonts w:eastAsia="Times New Roman" w:cs="Times New Roman"/>
      <w:color w:val="000000"/>
      <w:sz w:val="24"/>
      <w:szCs w:val="24"/>
      <w:lang w:eastAsia="it-IT"/>
    </w:rPr>
  </w:style>
  <w:style w:type="paragraph" w:styleId="Paragrafoelenco">
    <w:name w:val="List Paragraph"/>
    <w:basedOn w:val="Normale"/>
    <w:link w:val="ParagrafoelencoCarattere"/>
    <w:uiPriority w:val="34"/>
    <w:qFormat/>
    <w:rsid w:val="00DB2C13"/>
    <w:pPr>
      <w:ind w:left="708"/>
    </w:pPr>
    <w:rPr>
      <w:rFonts w:eastAsia="Times New Roman" w:cs="Times New Roman"/>
      <w:sz w:val="24"/>
      <w:szCs w:val="24"/>
      <w:lang w:val="fr-FR" w:eastAsia="it-IT"/>
    </w:rPr>
  </w:style>
  <w:style w:type="character" w:customStyle="1" w:styleId="ParagrafoelencoCarattere">
    <w:name w:val="Paragrafo elenco Carattere"/>
    <w:link w:val="Paragrafoelenco"/>
    <w:uiPriority w:val="34"/>
    <w:locked/>
    <w:rsid w:val="00DB2C13"/>
    <w:rPr>
      <w:rFonts w:ascii="Times New Roman" w:eastAsia="Times New Roman" w:hAnsi="Times New Roman" w:cs="Times New Roman"/>
      <w:sz w:val="24"/>
      <w:szCs w:val="24"/>
      <w:lang w:val="fr-FR" w:eastAsia="it-IT"/>
    </w:rPr>
  </w:style>
  <w:style w:type="paragraph" w:styleId="Testonormale">
    <w:name w:val="Plain Text"/>
    <w:basedOn w:val="Normale"/>
    <w:link w:val="TestonormaleCarattere"/>
    <w:uiPriority w:val="99"/>
    <w:unhideWhenUsed/>
    <w:rsid w:val="00DB2C13"/>
    <w:rPr>
      <w:rFonts w:ascii="Calibri" w:eastAsia="Times New Roman" w:hAnsi="Calibri" w:cs="Times New Roman"/>
      <w:szCs w:val="21"/>
      <w:lang w:eastAsia="it-IT"/>
    </w:rPr>
  </w:style>
  <w:style w:type="character" w:customStyle="1" w:styleId="TestonormaleCarattere">
    <w:name w:val="Testo normale Carattere"/>
    <w:basedOn w:val="Carpredefinitoparagrafo"/>
    <w:link w:val="Testonormale"/>
    <w:uiPriority w:val="99"/>
    <w:rsid w:val="00DB2C13"/>
    <w:rPr>
      <w:rFonts w:ascii="Calibri" w:eastAsia="Times New Roman" w:hAnsi="Calibri" w:cs="Times New Roman"/>
      <w:szCs w:val="21"/>
      <w:lang w:val="en-GB" w:eastAsia="it-IT"/>
    </w:rPr>
  </w:style>
  <w:style w:type="paragraph" w:customStyle="1" w:styleId="IEEEParagraph">
    <w:name w:val="IEEE Paragraph"/>
    <w:basedOn w:val="Normale"/>
    <w:link w:val="IEEEParagraphChar"/>
    <w:rsid w:val="00DB2C13"/>
    <w:pPr>
      <w:adjustRightInd w:val="0"/>
      <w:snapToGrid w:val="0"/>
      <w:ind w:firstLine="216"/>
      <w:jc w:val="both"/>
    </w:pPr>
    <w:rPr>
      <w:rFonts w:eastAsia="SimSun" w:cs="Times New Roman"/>
      <w:sz w:val="24"/>
      <w:szCs w:val="24"/>
      <w:lang w:val="en-AU" w:eastAsia="zh-CN"/>
    </w:rPr>
  </w:style>
  <w:style w:type="character" w:customStyle="1" w:styleId="IEEEParagraphChar">
    <w:name w:val="IEEE Paragraph Char"/>
    <w:link w:val="IEEEParagraph"/>
    <w:rsid w:val="00DB2C13"/>
    <w:rPr>
      <w:rFonts w:ascii="Times New Roman" w:eastAsia="SimSun" w:hAnsi="Times New Roman" w:cs="Times New Roman"/>
      <w:sz w:val="24"/>
      <w:szCs w:val="24"/>
      <w:lang w:val="en-AU" w:eastAsia="zh-CN"/>
    </w:rPr>
  </w:style>
  <w:style w:type="paragraph" w:styleId="Intestazione">
    <w:name w:val="header"/>
    <w:basedOn w:val="Normale"/>
    <w:link w:val="IntestazioneCarattere"/>
    <w:uiPriority w:val="99"/>
    <w:unhideWhenUsed/>
    <w:rsid w:val="00DB2C13"/>
    <w:pPr>
      <w:tabs>
        <w:tab w:val="center" w:pos="4819"/>
        <w:tab w:val="right" w:pos="9638"/>
      </w:tabs>
      <w:jc w:val="both"/>
    </w:pPr>
    <w:rPr>
      <w:rFonts w:ascii="Book Antiqua" w:eastAsia="Times New Roman" w:hAnsi="Book Antiqua" w:cs="Times New Roman"/>
      <w:szCs w:val="24"/>
      <w:lang w:eastAsia="it-IT"/>
    </w:rPr>
  </w:style>
  <w:style w:type="character" w:customStyle="1" w:styleId="IntestazioneCarattere">
    <w:name w:val="Intestazione Carattere"/>
    <w:basedOn w:val="Carpredefinitoparagrafo"/>
    <w:link w:val="Intestazione"/>
    <w:uiPriority w:val="99"/>
    <w:rsid w:val="00DB2C13"/>
    <w:rPr>
      <w:rFonts w:ascii="Book Antiqua" w:eastAsia="Times New Roman" w:hAnsi="Book Antiqua" w:cs="Times New Roman"/>
      <w:szCs w:val="24"/>
      <w:lang w:val="en-GB" w:eastAsia="it-IT"/>
    </w:rPr>
  </w:style>
  <w:style w:type="paragraph" w:styleId="Pidipagina">
    <w:name w:val="footer"/>
    <w:basedOn w:val="Normale"/>
    <w:link w:val="PidipaginaCarattere"/>
    <w:uiPriority w:val="99"/>
    <w:unhideWhenUsed/>
    <w:rsid w:val="00DB2C13"/>
    <w:pPr>
      <w:tabs>
        <w:tab w:val="center" w:pos="4819"/>
        <w:tab w:val="right" w:pos="9638"/>
      </w:tabs>
      <w:jc w:val="both"/>
    </w:pPr>
    <w:rPr>
      <w:rFonts w:ascii="Book Antiqua" w:eastAsia="Times New Roman" w:hAnsi="Book Antiqua" w:cs="Times New Roman"/>
      <w:szCs w:val="24"/>
      <w:lang w:eastAsia="it-IT"/>
    </w:rPr>
  </w:style>
  <w:style w:type="character" w:customStyle="1" w:styleId="PidipaginaCarattere">
    <w:name w:val="Piè di pagina Carattere"/>
    <w:basedOn w:val="Carpredefinitoparagrafo"/>
    <w:link w:val="Pidipagina"/>
    <w:uiPriority w:val="99"/>
    <w:rsid w:val="00DB2C13"/>
    <w:rPr>
      <w:rFonts w:ascii="Book Antiqua" w:eastAsia="Times New Roman" w:hAnsi="Book Antiqua" w:cs="Times New Roman"/>
      <w:szCs w:val="24"/>
      <w:lang w:val="en-GB" w:eastAsia="it-IT"/>
    </w:rPr>
  </w:style>
  <w:style w:type="character" w:styleId="Testosegnaposto">
    <w:name w:val="Placeholder Text"/>
    <w:basedOn w:val="Carpredefinitoparagrafo"/>
    <w:uiPriority w:val="99"/>
    <w:semiHidden/>
    <w:rsid w:val="00DB2C13"/>
    <w:rPr>
      <w:color w:val="808080"/>
    </w:rPr>
  </w:style>
  <w:style w:type="paragraph" w:customStyle="1" w:styleId="ListeUngeordnet">
    <w:name w:val="Liste: Ungeordnet"/>
    <w:basedOn w:val="Normale"/>
    <w:link w:val="ListeUngeordnetZchn"/>
    <w:qFormat/>
    <w:rsid w:val="00DB2C13"/>
    <w:pPr>
      <w:widowControl w:val="0"/>
      <w:numPr>
        <w:numId w:val="10"/>
      </w:numPr>
      <w:spacing w:after="120"/>
      <w:ind w:left="360"/>
      <w:contextualSpacing/>
      <w:jc w:val="both"/>
    </w:pPr>
    <w:rPr>
      <w:rFonts w:eastAsia="Times New Roman" w:cs="Times New Roman"/>
      <w:sz w:val="18"/>
      <w:szCs w:val="20"/>
      <w:lang w:val="de-DE" w:eastAsia="de-DE"/>
    </w:rPr>
  </w:style>
  <w:style w:type="character" w:customStyle="1" w:styleId="ListeUngeordnetZchn">
    <w:name w:val="Liste: Ungeordnet Zchn"/>
    <w:basedOn w:val="Carpredefinitoparagrafo"/>
    <w:link w:val="ListeUngeordnet"/>
    <w:rsid w:val="00DB2C13"/>
    <w:rPr>
      <w:rFonts w:eastAsia="Times New Roman" w:cs="Times New Roman"/>
      <w:sz w:val="18"/>
      <w:szCs w:val="20"/>
      <w:lang w:val="de-DE" w:eastAsia="de-DE"/>
    </w:rPr>
  </w:style>
  <w:style w:type="character" w:customStyle="1" w:styleId="stile211">
    <w:name w:val="stile211"/>
    <w:basedOn w:val="Carpredefinitoparagrafo"/>
    <w:rsid w:val="00DB2C13"/>
    <w:rPr>
      <w:sz w:val="20"/>
      <w:szCs w:val="20"/>
    </w:rPr>
  </w:style>
  <w:style w:type="character" w:customStyle="1" w:styleId="hlfld-contribauthor">
    <w:name w:val="hlfld-contribauthor"/>
    <w:rsid w:val="00DB2C13"/>
  </w:style>
  <w:style w:type="character" w:customStyle="1" w:styleId="nlmgiven-names">
    <w:name w:val="nlm_given-names"/>
    <w:rsid w:val="00DB2C13"/>
  </w:style>
  <w:style w:type="character" w:customStyle="1" w:styleId="nlmyear">
    <w:name w:val="nlm_year"/>
    <w:rsid w:val="00DB2C13"/>
  </w:style>
  <w:style w:type="character" w:customStyle="1" w:styleId="nlmarticle-title">
    <w:name w:val="nlm_article-title"/>
    <w:rsid w:val="00DB2C13"/>
  </w:style>
  <w:style w:type="character" w:customStyle="1" w:styleId="nlmfpage">
    <w:name w:val="nlm_fpage"/>
    <w:rsid w:val="00DB2C13"/>
  </w:style>
  <w:style w:type="character" w:customStyle="1" w:styleId="nlmlpage">
    <w:name w:val="nlm_lpage"/>
    <w:rsid w:val="00DB2C13"/>
  </w:style>
  <w:style w:type="character" w:customStyle="1" w:styleId="nlmpub-id">
    <w:name w:val="nlm_pub-id"/>
    <w:rsid w:val="00DB2C13"/>
  </w:style>
  <w:style w:type="character" w:styleId="Menzionenonrisolta">
    <w:name w:val="Unresolved Mention"/>
    <w:basedOn w:val="Carpredefinitoparagrafo"/>
    <w:uiPriority w:val="99"/>
    <w:semiHidden/>
    <w:unhideWhenUsed/>
    <w:rsid w:val="00DB2C13"/>
    <w:rPr>
      <w:color w:val="605E5C"/>
      <w:shd w:val="clear" w:color="auto" w:fill="E1DFDD"/>
    </w:rPr>
  </w:style>
  <w:style w:type="paragraph" w:styleId="Sottotitolo">
    <w:name w:val="Subtitle"/>
    <w:basedOn w:val="Normale"/>
    <w:link w:val="SottotitoloCarattere"/>
    <w:qFormat/>
    <w:rsid w:val="00DB2C13"/>
    <w:pPr>
      <w:jc w:val="center"/>
    </w:pPr>
    <w:rPr>
      <w:rFonts w:ascii="Arial" w:eastAsia="Times New Roman" w:hAnsi="Arial" w:cs="Times New Roman"/>
      <w:sz w:val="40"/>
      <w:szCs w:val="20"/>
      <w:lang w:eastAsia="it-IT"/>
    </w:rPr>
  </w:style>
  <w:style w:type="character" w:customStyle="1" w:styleId="SottotitoloCarattere">
    <w:name w:val="Sottotitolo Carattere"/>
    <w:basedOn w:val="Carpredefinitoparagrafo"/>
    <w:link w:val="Sottotitolo"/>
    <w:rsid w:val="00DB2C13"/>
    <w:rPr>
      <w:rFonts w:ascii="Arial" w:eastAsia="Times New Roman" w:hAnsi="Arial" w:cs="Times New Roman"/>
      <w:sz w:val="40"/>
      <w:szCs w:val="20"/>
      <w:lang w:val="en-GB" w:eastAsia="it-IT"/>
    </w:rPr>
  </w:style>
  <w:style w:type="paragraph" w:customStyle="1" w:styleId="xl63">
    <w:name w:val="xl63"/>
    <w:basedOn w:val="Normale"/>
    <w:rsid w:val="00DB2C13"/>
    <w:pPr>
      <w:spacing w:before="100" w:beforeAutospacing="1" w:after="100" w:afterAutospacing="1"/>
      <w:jc w:val="center"/>
    </w:pPr>
    <w:rPr>
      <w:rFonts w:eastAsia="Times New Roman" w:cs="Times New Roman"/>
      <w:sz w:val="16"/>
      <w:szCs w:val="16"/>
      <w:lang w:eastAsia="en-GB"/>
    </w:rPr>
  </w:style>
  <w:style w:type="paragraph" w:customStyle="1" w:styleId="xl64">
    <w:name w:val="xl64"/>
    <w:basedOn w:val="Normale"/>
    <w:rsid w:val="00DB2C13"/>
    <w:pPr>
      <w:spacing w:before="100" w:beforeAutospacing="1" w:after="100" w:afterAutospacing="1"/>
      <w:jc w:val="center"/>
      <w:textAlignment w:val="center"/>
    </w:pPr>
    <w:rPr>
      <w:rFonts w:eastAsia="Times New Roman" w:cs="Times New Roman"/>
      <w:b/>
      <w:bCs/>
      <w:sz w:val="16"/>
      <w:szCs w:val="16"/>
      <w:lang w:eastAsia="en-GB"/>
    </w:rPr>
  </w:style>
  <w:style w:type="paragraph" w:customStyle="1" w:styleId="xl65">
    <w:name w:val="xl65"/>
    <w:basedOn w:val="Normale"/>
    <w:rsid w:val="00DB2C13"/>
    <w:pPr>
      <w:spacing w:before="100" w:beforeAutospacing="1" w:after="100" w:afterAutospacing="1"/>
      <w:jc w:val="center"/>
    </w:pPr>
    <w:rPr>
      <w:rFonts w:eastAsia="Times New Roman" w:cs="Times New Roman"/>
      <w:b/>
      <w:bCs/>
      <w:sz w:val="16"/>
      <w:szCs w:val="16"/>
      <w:lang w:eastAsia="en-GB"/>
    </w:rPr>
  </w:style>
  <w:style w:type="paragraph" w:customStyle="1" w:styleId="xl66">
    <w:name w:val="xl66"/>
    <w:basedOn w:val="Normale"/>
    <w:rsid w:val="00DB2C13"/>
    <w:pPr>
      <w:spacing w:before="100" w:beforeAutospacing="1" w:after="100" w:afterAutospacing="1"/>
      <w:jc w:val="center"/>
      <w:textAlignment w:val="center"/>
    </w:pPr>
    <w:rPr>
      <w:rFonts w:eastAsia="Times New Roman" w:cs="Times New Roman"/>
      <w:b/>
      <w:bCs/>
      <w:sz w:val="16"/>
      <w:szCs w:val="16"/>
      <w:lang w:eastAsia="en-GB"/>
    </w:rPr>
  </w:style>
  <w:style w:type="paragraph" w:customStyle="1" w:styleId="xl67">
    <w:name w:val="xl67"/>
    <w:basedOn w:val="Normale"/>
    <w:rsid w:val="00DB2C13"/>
    <w:pPr>
      <w:spacing w:before="100" w:beforeAutospacing="1" w:after="100" w:afterAutospacing="1"/>
      <w:jc w:val="center"/>
    </w:pPr>
    <w:rPr>
      <w:rFonts w:eastAsia="Times New Roman" w:cs="Times New Roman"/>
      <w:b/>
      <w:bCs/>
      <w:sz w:val="16"/>
      <w:szCs w:val="16"/>
      <w:lang w:eastAsia="en-GB"/>
    </w:rPr>
  </w:style>
  <w:style w:type="paragraph" w:styleId="Sommario3">
    <w:name w:val="toc 3"/>
    <w:basedOn w:val="Normale"/>
    <w:next w:val="Normale"/>
    <w:autoRedefine/>
    <w:uiPriority w:val="39"/>
    <w:qFormat/>
    <w:rsid w:val="00C651FE"/>
    <w:pPr>
      <w:jc w:val="both"/>
    </w:pPr>
    <w:rPr>
      <w:rFonts w:eastAsia="Times New Roman" w:cs="Times New Roman"/>
      <w:sz w:val="24"/>
      <w:szCs w:val="20"/>
      <w:lang w:eastAsia="it-IT"/>
    </w:rPr>
  </w:style>
  <w:style w:type="paragraph" w:styleId="Sommario4">
    <w:name w:val="toc 4"/>
    <w:basedOn w:val="Normale"/>
    <w:next w:val="Normale"/>
    <w:autoRedefine/>
    <w:uiPriority w:val="39"/>
    <w:rsid w:val="00DB2C13"/>
    <w:pPr>
      <w:ind w:left="660"/>
      <w:jc w:val="both"/>
    </w:pPr>
    <w:rPr>
      <w:rFonts w:eastAsia="Times New Roman" w:cs="Times New Roman"/>
      <w:szCs w:val="20"/>
      <w:lang w:eastAsia="it-IT"/>
    </w:rPr>
  </w:style>
  <w:style w:type="paragraph" w:styleId="Sommario5">
    <w:name w:val="toc 5"/>
    <w:basedOn w:val="Normale"/>
    <w:next w:val="Normale"/>
    <w:autoRedefine/>
    <w:uiPriority w:val="39"/>
    <w:rsid w:val="00DB2C13"/>
    <w:pPr>
      <w:ind w:left="880"/>
      <w:jc w:val="both"/>
    </w:pPr>
    <w:rPr>
      <w:rFonts w:eastAsia="Times New Roman" w:cs="Times New Roman"/>
      <w:szCs w:val="20"/>
      <w:lang w:eastAsia="it-IT"/>
    </w:rPr>
  </w:style>
  <w:style w:type="paragraph" w:styleId="Sommario6">
    <w:name w:val="toc 6"/>
    <w:basedOn w:val="Normale"/>
    <w:next w:val="Normale"/>
    <w:autoRedefine/>
    <w:uiPriority w:val="39"/>
    <w:rsid w:val="00DB2C13"/>
    <w:pPr>
      <w:ind w:left="1100"/>
      <w:jc w:val="both"/>
    </w:pPr>
    <w:rPr>
      <w:rFonts w:eastAsia="Times New Roman" w:cs="Times New Roman"/>
      <w:szCs w:val="20"/>
      <w:lang w:eastAsia="it-IT"/>
    </w:rPr>
  </w:style>
  <w:style w:type="paragraph" w:styleId="Sommario7">
    <w:name w:val="toc 7"/>
    <w:basedOn w:val="Normale"/>
    <w:next w:val="Normale"/>
    <w:autoRedefine/>
    <w:uiPriority w:val="39"/>
    <w:rsid w:val="00DB2C13"/>
    <w:pPr>
      <w:ind w:left="1320"/>
      <w:jc w:val="both"/>
    </w:pPr>
    <w:rPr>
      <w:rFonts w:eastAsia="Times New Roman" w:cs="Times New Roman"/>
      <w:szCs w:val="20"/>
      <w:lang w:eastAsia="it-IT"/>
    </w:rPr>
  </w:style>
  <w:style w:type="paragraph" w:styleId="Sommario8">
    <w:name w:val="toc 8"/>
    <w:basedOn w:val="Normale"/>
    <w:next w:val="Normale"/>
    <w:autoRedefine/>
    <w:uiPriority w:val="39"/>
    <w:rsid w:val="00DB2C13"/>
    <w:pPr>
      <w:ind w:left="1540"/>
      <w:jc w:val="both"/>
    </w:pPr>
    <w:rPr>
      <w:rFonts w:eastAsia="Times New Roman" w:cs="Times New Roman"/>
      <w:szCs w:val="20"/>
      <w:lang w:eastAsia="it-IT"/>
    </w:rPr>
  </w:style>
  <w:style w:type="paragraph" w:styleId="Sommario9">
    <w:name w:val="toc 9"/>
    <w:basedOn w:val="Normale"/>
    <w:next w:val="Normale"/>
    <w:autoRedefine/>
    <w:uiPriority w:val="39"/>
    <w:rsid w:val="00DB2C13"/>
    <w:pPr>
      <w:ind w:left="1760"/>
      <w:jc w:val="both"/>
    </w:pPr>
    <w:rPr>
      <w:rFonts w:eastAsia="Times New Roman" w:cs="Times New Roman"/>
      <w:szCs w:val="20"/>
      <w:lang w:eastAsia="it-IT"/>
    </w:rPr>
  </w:style>
  <w:style w:type="paragraph" w:customStyle="1" w:styleId="Text">
    <w:name w:val="Text"/>
    <w:basedOn w:val="Normale"/>
    <w:link w:val="TextChar"/>
    <w:rsid w:val="00DB2C13"/>
    <w:pPr>
      <w:widowControl w:val="0"/>
      <w:overflowPunct w:val="0"/>
      <w:autoSpaceDE w:val="0"/>
      <w:autoSpaceDN w:val="0"/>
      <w:adjustRightInd w:val="0"/>
      <w:textAlignment w:val="baseline"/>
    </w:pPr>
    <w:rPr>
      <w:rFonts w:eastAsia="Times New Roman" w:cs="Times New Roman"/>
      <w:sz w:val="24"/>
      <w:szCs w:val="24"/>
      <w:lang w:val="x-none" w:eastAsia="de-DE"/>
    </w:rPr>
  </w:style>
  <w:style w:type="character" w:customStyle="1" w:styleId="TextChar">
    <w:name w:val="Text Char"/>
    <w:link w:val="Text"/>
    <w:rsid w:val="00DB2C13"/>
    <w:rPr>
      <w:rFonts w:ascii="Times New Roman" w:eastAsia="Times New Roman" w:hAnsi="Times New Roman" w:cs="Times New Roman"/>
      <w:sz w:val="24"/>
      <w:szCs w:val="24"/>
      <w:lang w:val="x-none" w:eastAsia="de-DE"/>
    </w:rPr>
  </w:style>
  <w:style w:type="paragraph" w:customStyle="1" w:styleId="StileNeroInterlinea15righe">
    <w:name w:val="Stile Nero Interlinea 1.5 righe"/>
    <w:basedOn w:val="Normale"/>
    <w:rsid w:val="00DB2C13"/>
    <w:pPr>
      <w:jc w:val="both"/>
    </w:pPr>
    <w:rPr>
      <w:rFonts w:eastAsia="Times New Roman" w:cs="Times New Roman"/>
      <w:color w:val="000000"/>
      <w:szCs w:val="20"/>
      <w:lang w:eastAsia="it-IT"/>
    </w:rPr>
  </w:style>
  <w:style w:type="paragraph" w:customStyle="1" w:styleId="StileInterlinea15righe">
    <w:name w:val="Stile Interlinea 1.5 righe"/>
    <w:basedOn w:val="Normale"/>
    <w:rsid w:val="00DB2C13"/>
    <w:pPr>
      <w:jc w:val="both"/>
    </w:pPr>
    <w:rPr>
      <w:rFonts w:eastAsia="Times New Roman" w:cs="Times New Roman"/>
      <w:szCs w:val="20"/>
      <w:lang w:eastAsia="it-IT"/>
    </w:rPr>
  </w:style>
  <w:style w:type="paragraph" w:styleId="PreformattatoHTML">
    <w:name w:val="HTML Preformatted"/>
    <w:basedOn w:val="Normale"/>
    <w:link w:val="PreformattatoHTMLCarattere"/>
    <w:uiPriority w:val="99"/>
    <w:rsid w:val="00DB2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Cs w:val="20"/>
      <w:lang w:eastAsia="it-IT"/>
    </w:rPr>
  </w:style>
  <w:style w:type="character" w:customStyle="1" w:styleId="PreformattatoHTMLCarattere">
    <w:name w:val="Preformattato HTML Carattere"/>
    <w:basedOn w:val="Carpredefinitoparagrafo"/>
    <w:link w:val="PreformattatoHTML"/>
    <w:uiPriority w:val="99"/>
    <w:rsid w:val="00DB2C13"/>
    <w:rPr>
      <w:rFonts w:ascii="Courier New" w:eastAsia="Times New Roman" w:hAnsi="Courier New" w:cs="Courier New"/>
      <w:sz w:val="20"/>
      <w:szCs w:val="20"/>
      <w:lang w:val="en-GB" w:eastAsia="it-IT"/>
    </w:rPr>
  </w:style>
  <w:style w:type="paragraph" w:customStyle="1" w:styleId="Titolo1AA">
    <w:name w:val="Titolo 1 AA"/>
    <w:basedOn w:val="Titolo1"/>
    <w:rsid w:val="00DB2C13"/>
    <w:pPr>
      <w:numPr>
        <w:ilvl w:val="1"/>
        <w:numId w:val="11"/>
      </w:numPr>
      <w:ind w:left="720"/>
    </w:pPr>
    <w:rPr>
      <w:rFonts w:ascii="Arial" w:eastAsia="Times New Roman" w:hAnsi="Arial" w:cs="Arial"/>
      <w:caps w:val="0"/>
      <w:kern w:val="32"/>
      <w:sz w:val="32"/>
      <w:szCs w:val="32"/>
      <w:lang w:eastAsia="it-IT"/>
    </w:rPr>
  </w:style>
  <w:style w:type="paragraph" w:customStyle="1" w:styleId="Titolo2AA">
    <w:name w:val="Titolo 2 AA"/>
    <w:basedOn w:val="Corpotesto"/>
    <w:rsid w:val="00DB2C13"/>
    <w:pPr>
      <w:ind w:left="1440" w:hanging="360"/>
      <w:jc w:val="both"/>
      <w:outlineLvl w:val="3"/>
    </w:pPr>
    <w:rPr>
      <w:rFonts w:eastAsia="Times New Roman" w:cs="Times New Roman"/>
      <w:b/>
      <w:szCs w:val="20"/>
      <w:lang w:eastAsia="it-IT"/>
    </w:rPr>
  </w:style>
  <w:style w:type="paragraph" w:customStyle="1" w:styleId="CorpodeltestoAA">
    <w:name w:val="Corpo del testo AA"/>
    <w:basedOn w:val="MTDisplayEquation"/>
    <w:rsid w:val="00DB2C13"/>
    <w:pPr>
      <w:spacing w:line="240" w:lineRule="auto"/>
    </w:pPr>
    <w:rPr>
      <w:sz w:val="20"/>
      <w:szCs w:val="20"/>
    </w:rPr>
  </w:style>
  <w:style w:type="paragraph" w:styleId="Mappadocumento">
    <w:name w:val="Document Map"/>
    <w:basedOn w:val="Normale"/>
    <w:link w:val="MappadocumentoCarattere"/>
    <w:rsid w:val="00DB2C13"/>
    <w:pPr>
      <w:jc w:val="both"/>
    </w:pPr>
    <w:rPr>
      <w:rFonts w:ascii="Tahoma" w:eastAsia="Times New Roman" w:hAnsi="Tahoma" w:cs="Tahoma"/>
      <w:sz w:val="16"/>
      <w:szCs w:val="16"/>
      <w:lang w:eastAsia="it-IT"/>
    </w:rPr>
  </w:style>
  <w:style w:type="character" w:customStyle="1" w:styleId="MappadocumentoCarattere">
    <w:name w:val="Mappa documento Carattere"/>
    <w:basedOn w:val="Carpredefinitoparagrafo"/>
    <w:link w:val="Mappadocumento"/>
    <w:rsid w:val="00DB2C13"/>
    <w:rPr>
      <w:rFonts w:ascii="Tahoma" w:eastAsia="Times New Roman" w:hAnsi="Tahoma" w:cs="Tahoma"/>
      <w:sz w:val="16"/>
      <w:szCs w:val="16"/>
      <w:lang w:val="en-GB" w:eastAsia="it-IT"/>
    </w:rPr>
  </w:style>
  <w:style w:type="paragraph" w:styleId="Corpodeltesto3">
    <w:name w:val="Body Text 3"/>
    <w:basedOn w:val="Normale"/>
    <w:link w:val="Corpodeltesto3Carattere"/>
    <w:rsid w:val="00DB2C13"/>
    <w:pPr>
      <w:spacing w:after="120"/>
    </w:pPr>
    <w:rPr>
      <w:rFonts w:eastAsia="Times New Roman" w:cs="Times New Roman"/>
      <w:sz w:val="16"/>
      <w:szCs w:val="16"/>
      <w:lang w:eastAsia="it-IT"/>
    </w:rPr>
  </w:style>
  <w:style w:type="character" w:customStyle="1" w:styleId="Corpodeltesto3Carattere">
    <w:name w:val="Corpo del testo 3 Carattere"/>
    <w:basedOn w:val="Carpredefinitoparagrafo"/>
    <w:link w:val="Corpodeltesto3"/>
    <w:rsid w:val="00DB2C13"/>
    <w:rPr>
      <w:rFonts w:ascii="Times New Roman" w:eastAsia="Times New Roman" w:hAnsi="Times New Roman" w:cs="Times New Roman"/>
      <w:sz w:val="16"/>
      <w:szCs w:val="16"/>
      <w:lang w:val="en-GB" w:eastAsia="it-IT"/>
    </w:rPr>
  </w:style>
  <w:style w:type="paragraph" w:customStyle="1" w:styleId="msolistparagraph0">
    <w:name w:val="msolistparagraph"/>
    <w:basedOn w:val="Normale"/>
    <w:rsid w:val="00DB2C13"/>
    <w:pPr>
      <w:ind w:left="720"/>
    </w:pPr>
    <w:rPr>
      <w:rFonts w:ascii="Calibri" w:eastAsia="Times New Roman" w:hAnsi="Calibri" w:cs="Times New Roman"/>
    </w:rPr>
  </w:style>
  <w:style w:type="paragraph" w:styleId="Testonotaapidipagina">
    <w:name w:val="footnote text"/>
    <w:basedOn w:val="Normale"/>
    <w:link w:val="TestonotaapidipaginaCarattere"/>
    <w:rsid w:val="00DB2C13"/>
    <w:rPr>
      <w:rFonts w:eastAsia="Times New Roman" w:cs="Times New Roman"/>
      <w:szCs w:val="20"/>
      <w:lang w:eastAsia="it-IT"/>
    </w:rPr>
  </w:style>
  <w:style w:type="character" w:customStyle="1" w:styleId="TestonotaapidipaginaCarattere">
    <w:name w:val="Testo nota a piè di pagina Carattere"/>
    <w:basedOn w:val="Carpredefinitoparagrafo"/>
    <w:link w:val="Testonotaapidipagina"/>
    <w:rsid w:val="00DB2C13"/>
    <w:rPr>
      <w:rFonts w:ascii="Times New Roman" w:eastAsia="Times New Roman" w:hAnsi="Times New Roman" w:cs="Times New Roman"/>
      <w:sz w:val="20"/>
      <w:szCs w:val="20"/>
      <w:lang w:val="en-GB" w:eastAsia="it-IT"/>
    </w:rPr>
  </w:style>
  <w:style w:type="character" w:styleId="Rimandonotaapidipagina">
    <w:name w:val="footnote reference"/>
    <w:rsid w:val="00DB2C13"/>
    <w:rPr>
      <w:vertAlign w:val="superscript"/>
    </w:rPr>
  </w:style>
  <w:style w:type="character" w:customStyle="1" w:styleId="email">
    <w:name w:val="email"/>
    <w:rsid w:val="00DB2C13"/>
  </w:style>
  <w:style w:type="character" w:styleId="Enfasiintensa">
    <w:name w:val="Intense Emphasis"/>
    <w:uiPriority w:val="21"/>
    <w:qFormat/>
    <w:rsid w:val="00DB2C13"/>
    <w:rPr>
      <w:b/>
      <w:bCs/>
      <w:i/>
      <w:iCs/>
      <w:color w:val="4F81BD"/>
    </w:rPr>
  </w:style>
  <w:style w:type="paragraph" w:customStyle="1" w:styleId="Paragrafoelenco2">
    <w:name w:val="Paragrafo elenco2"/>
    <w:basedOn w:val="Normale"/>
    <w:qFormat/>
    <w:rsid w:val="00DB2C13"/>
    <w:pPr>
      <w:spacing w:line="360" w:lineRule="auto"/>
      <w:ind w:left="708"/>
      <w:jc w:val="both"/>
    </w:pPr>
    <w:rPr>
      <w:rFonts w:ascii="Book Antiqua" w:eastAsia="Times New Roman" w:hAnsi="Book Antiqua" w:cs="Times New Roman"/>
      <w:szCs w:val="24"/>
      <w:lang w:eastAsia="it-IT"/>
    </w:rPr>
  </w:style>
  <w:style w:type="paragraph" w:customStyle="1" w:styleId="equation0">
    <w:name w:val="equation"/>
    <w:basedOn w:val="Normale"/>
    <w:rsid w:val="00DB2C13"/>
    <w:pPr>
      <w:tabs>
        <w:tab w:val="center" w:pos="2520"/>
        <w:tab w:val="right" w:pos="5040"/>
      </w:tabs>
      <w:spacing w:before="240" w:after="240" w:line="216" w:lineRule="auto"/>
      <w:jc w:val="center"/>
    </w:pPr>
    <w:rPr>
      <w:rFonts w:ascii="Symbol" w:eastAsia="Times New Roman" w:hAnsi="Symbol" w:cs="Symbol"/>
      <w:szCs w:val="20"/>
    </w:rPr>
  </w:style>
  <w:style w:type="character" w:customStyle="1" w:styleId="pl-c2">
    <w:name w:val="pl-c2"/>
    <w:basedOn w:val="Carpredefinitoparagrafo"/>
    <w:rsid w:val="00DB2C13"/>
    <w:rPr>
      <w:color w:val="969896"/>
    </w:rPr>
  </w:style>
  <w:style w:type="paragraph" w:customStyle="1" w:styleId="Amicarellititle2">
    <w:name w:val="Amicarelli_title_2"/>
    <w:basedOn w:val="Normale1"/>
    <w:link w:val="Amicarellititle2Carattere"/>
    <w:qFormat/>
    <w:rsid w:val="00DB2C13"/>
    <w:pPr>
      <w:tabs>
        <w:tab w:val="num" w:pos="792"/>
      </w:tabs>
      <w:spacing w:line="240" w:lineRule="auto"/>
      <w:ind w:left="792" w:hanging="432"/>
    </w:pPr>
    <w:rPr>
      <w:b/>
    </w:rPr>
  </w:style>
  <w:style w:type="character" w:customStyle="1" w:styleId="Amicarellititle2Carattere">
    <w:name w:val="Amicarelli_title_2 Carattere"/>
    <w:basedOn w:val="Normale1Carattere"/>
    <w:link w:val="Amicarellititle2"/>
    <w:rsid w:val="00DB2C13"/>
    <w:rPr>
      <w:rFonts w:ascii="Book Antiqua" w:eastAsia="Times New Roman" w:hAnsi="Book Antiqua" w:cs="Times New Roman"/>
      <w:b/>
      <w:sz w:val="24"/>
      <w:szCs w:val="24"/>
      <w:lang w:val="en-GB" w:eastAsia="it-IT"/>
    </w:rPr>
  </w:style>
  <w:style w:type="paragraph" w:customStyle="1" w:styleId="Amicarellititle3">
    <w:name w:val="Amicarelli_title_3"/>
    <w:basedOn w:val="Normale1"/>
    <w:link w:val="Amicarellititle3Carattere"/>
    <w:qFormat/>
    <w:rsid w:val="00DB2C13"/>
    <w:pPr>
      <w:tabs>
        <w:tab w:val="num" w:pos="1440"/>
      </w:tabs>
      <w:spacing w:line="240" w:lineRule="auto"/>
      <w:ind w:left="1224" w:hanging="504"/>
    </w:pPr>
    <w:rPr>
      <w:b/>
      <w:i/>
    </w:rPr>
  </w:style>
  <w:style w:type="character" w:customStyle="1" w:styleId="Amicarellititle3Carattere">
    <w:name w:val="Amicarelli_title_3 Carattere"/>
    <w:basedOn w:val="Normale1Carattere"/>
    <w:link w:val="Amicarellititle3"/>
    <w:rsid w:val="00DB2C13"/>
    <w:rPr>
      <w:rFonts w:ascii="Book Antiqua" w:eastAsia="Times New Roman" w:hAnsi="Book Antiqua" w:cs="Times New Roman"/>
      <w:b/>
      <w:i/>
      <w:sz w:val="24"/>
      <w:szCs w:val="24"/>
      <w:lang w:val="en-GB" w:eastAsia="it-IT"/>
    </w:rPr>
  </w:style>
  <w:style w:type="paragraph" w:customStyle="1" w:styleId="Paragrafoelenco3">
    <w:name w:val="Paragrafo elenco3"/>
    <w:basedOn w:val="Normale"/>
    <w:qFormat/>
    <w:rsid w:val="00DB2C13"/>
    <w:pPr>
      <w:spacing w:line="360" w:lineRule="auto"/>
      <w:ind w:left="708"/>
      <w:jc w:val="both"/>
    </w:pPr>
    <w:rPr>
      <w:rFonts w:ascii="Book Antiqua" w:eastAsia="Times New Roman" w:hAnsi="Book Antiqua" w:cs="Times New Roman"/>
      <w:szCs w:val="24"/>
      <w:lang w:eastAsia="it-IT"/>
    </w:rPr>
  </w:style>
  <w:style w:type="paragraph" w:customStyle="1" w:styleId="Amicarellibiblio">
    <w:name w:val="Amicarelli_biblio"/>
    <w:basedOn w:val="Titolo1"/>
    <w:link w:val="AmicarellibiblioCarattere"/>
    <w:qFormat/>
    <w:rsid w:val="00DB2C13"/>
    <w:pPr>
      <w:numPr>
        <w:numId w:val="0"/>
      </w:numPr>
      <w:tabs>
        <w:tab w:val="num" w:pos="720"/>
      </w:tabs>
      <w:overflowPunct/>
      <w:autoSpaceDE/>
      <w:autoSpaceDN/>
      <w:adjustRightInd/>
      <w:ind w:left="360" w:hanging="360"/>
      <w:jc w:val="both"/>
      <w:textAlignment w:val="auto"/>
    </w:pPr>
    <w:rPr>
      <w:rFonts w:eastAsia="Times New Roman" w:cs="Times New Roman"/>
      <w:b w:val="0"/>
      <w:caps w:val="0"/>
      <w:kern w:val="32"/>
      <w:lang w:eastAsia="it-IT"/>
    </w:rPr>
  </w:style>
  <w:style w:type="character" w:customStyle="1" w:styleId="AmicarellibiblioCarattere">
    <w:name w:val="Amicarelli_biblio Carattere"/>
    <w:basedOn w:val="Titolo1Carattere"/>
    <w:link w:val="Amicarellibiblio"/>
    <w:rsid w:val="00DB2C13"/>
    <w:rPr>
      <w:rFonts w:ascii="Book Antiqua" w:eastAsia="Times New Roman" w:hAnsi="Book Antiqua" w:cs="Times New Roman"/>
      <w:b w:val="0"/>
      <w:bCs/>
      <w:caps w:val="0"/>
      <w:kern w:val="32"/>
      <w:sz w:val="28"/>
      <w:szCs w:val="28"/>
      <w:lang w:val="en-GB" w:eastAsia="it-IT"/>
    </w:rPr>
  </w:style>
  <w:style w:type="paragraph" w:customStyle="1" w:styleId="Testocommento4">
    <w:name w:val="Testo commento4"/>
    <w:basedOn w:val="Normale"/>
    <w:link w:val="TestocommentoCarattere2"/>
    <w:unhideWhenUsed/>
    <w:rsid w:val="00DB2C13"/>
    <w:pPr>
      <w:jc w:val="both"/>
    </w:pPr>
    <w:rPr>
      <w:rFonts w:eastAsia="Times New Roman" w:cs="Times New Roman"/>
      <w:szCs w:val="20"/>
      <w:lang w:eastAsia="it-IT"/>
    </w:rPr>
  </w:style>
  <w:style w:type="character" w:customStyle="1" w:styleId="TestocommentoCarattere2">
    <w:name w:val="Testo commento Carattere2"/>
    <w:basedOn w:val="Carpredefinitoparagrafo"/>
    <w:link w:val="Testocommento4"/>
    <w:rsid w:val="00DB2C13"/>
    <w:rPr>
      <w:rFonts w:ascii="Times New Roman" w:eastAsia="Times New Roman" w:hAnsi="Times New Roman" w:cs="Times New Roman"/>
      <w:sz w:val="20"/>
      <w:szCs w:val="20"/>
      <w:lang w:val="en-GB" w:eastAsia="it-IT"/>
    </w:rPr>
  </w:style>
  <w:style w:type="character" w:customStyle="1" w:styleId="SoggettocommentoCarattere1">
    <w:name w:val="Soggetto commento Carattere1"/>
    <w:basedOn w:val="Carpredefinitoparagrafo"/>
    <w:semiHidden/>
    <w:rsid w:val="00DB2C13"/>
    <w:rPr>
      <w:b/>
      <w:bCs/>
    </w:rPr>
  </w:style>
  <w:style w:type="character" w:styleId="Numeroriga">
    <w:name w:val="line number"/>
    <w:basedOn w:val="Carpredefinitoparagrafo"/>
    <w:uiPriority w:val="99"/>
    <w:semiHidden/>
    <w:unhideWhenUsed/>
    <w:rsid w:val="00DB2C13"/>
  </w:style>
  <w:style w:type="paragraph" w:styleId="Revisione">
    <w:name w:val="Revision"/>
    <w:hidden/>
    <w:uiPriority w:val="99"/>
    <w:semiHidden/>
    <w:rsid w:val="00DB2C13"/>
    <w:rPr>
      <w:rFonts w:ascii="Book Antiqua" w:eastAsia="Times New Roman" w:hAnsi="Book Antiqua" w:cs="Times New Roman"/>
      <w:szCs w:val="24"/>
      <w:lang w:val="en-GB" w:eastAsia="it-IT"/>
    </w:rPr>
  </w:style>
  <w:style w:type="paragraph" w:styleId="Titolosommario">
    <w:name w:val="TOC Heading"/>
    <w:basedOn w:val="Titolo1"/>
    <w:next w:val="Normale"/>
    <w:uiPriority w:val="39"/>
    <w:unhideWhenUsed/>
    <w:qFormat/>
    <w:rsid w:val="00E6461F"/>
    <w:pPr>
      <w:keepLines/>
      <w:numPr>
        <w:numId w:val="0"/>
      </w:numPr>
      <w:tabs>
        <w:tab w:val="num" w:pos="720"/>
      </w:tabs>
      <w:overflowPunct/>
      <w:autoSpaceDE/>
      <w:autoSpaceDN/>
      <w:adjustRightInd/>
      <w:spacing w:before="240" w:line="259" w:lineRule="auto"/>
      <w:jc w:val="left"/>
      <w:textAlignment w:val="auto"/>
      <w:outlineLvl w:val="9"/>
    </w:pPr>
    <w:rPr>
      <w:rFonts w:asciiTheme="majorHAnsi" w:eastAsiaTheme="majorEastAsia" w:hAnsiTheme="majorHAnsi" w:cstheme="majorBidi"/>
      <w:b w:val="0"/>
      <w:bCs w:val="0"/>
      <w:caps w:val="0"/>
      <w:color w:val="2F5496" w:themeColor="accent1" w:themeShade="BF"/>
      <w:sz w:val="32"/>
      <w:szCs w:val="32"/>
      <w:lang w:eastAsia="it-IT"/>
    </w:rPr>
  </w:style>
  <w:style w:type="paragraph" w:customStyle="1" w:styleId="Stile1">
    <w:name w:val="Stile1"/>
    <w:basedOn w:val="Normale1"/>
    <w:link w:val="Stile1Carattere"/>
    <w:qFormat/>
    <w:rsid w:val="00E6461F"/>
    <w:pPr>
      <w:numPr>
        <w:ilvl w:val="1"/>
        <w:numId w:val="6"/>
      </w:numPr>
      <w:spacing w:line="240" w:lineRule="auto"/>
    </w:pPr>
    <w:rPr>
      <w:rFonts w:ascii="Times New Roman" w:hAnsi="Times New Roman"/>
      <w:b/>
    </w:rPr>
  </w:style>
  <w:style w:type="paragraph" w:customStyle="1" w:styleId="Stile2">
    <w:name w:val="Stile2"/>
    <w:basedOn w:val="Normale1"/>
    <w:link w:val="Stile2Carattere"/>
    <w:qFormat/>
    <w:rsid w:val="00E6461F"/>
    <w:pPr>
      <w:numPr>
        <w:ilvl w:val="2"/>
        <w:numId w:val="6"/>
      </w:numPr>
      <w:spacing w:line="240" w:lineRule="auto"/>
    </w:pPr>
    <w:rPr>
      <w:rFonts w:ascii="Times New Roman" w:hAnsi="Times New Roman"/>
      <w:b/>
    </w:rPr>
  </w:style>
  <w:style w:type="character" w:customStyle="1" w:styleId="Stile1Carattere">
    <w:name w:val="Stile1 Carattere"/>
    <w:basedOn w:val="Normale1Carattere"/>
    <w:link w:val="Stile1"/>
    <w:rsid w:val="00E6461F"/>
    <w:rPr>
      <w:rFonts w:ascii="Book Antiqua" w:eastAsia="Times New Roman" w:hAnsi="Book Antiqua" w:cs="Times New Roman"/>
      <w:b/>
      <w:sz w:val="24"/>
      <w:szCs w:val="24"/>
      <w:lang w:val="en-GB" w:eastAsia="it-IT"/>
    </w:rPr>
  </w:style>
  <w:style w:type="character" w:customStyle="1" w:styleId="Stile2Carattere">
    <w:name w:val="Stile2 Carattere"/>
    <w:basedOn w:val="Normale1Carattere"/>
    <w:link w:val="Stile2"/>
    <w:rsid w:val="00E6461F"/>
    <w:rPr>
      <w:rFonts w:ascii="Book Antiqua" w:eastAsia="Times New Roman" w:hAnsi="Book Antiqua" w:cs="Times New Roman"/>
      <w:b/>
      <w:sz w:val="24"/>
      <w:szCs w:val="24"/>
      <w:lang w:val="en-GB" w:eastAsia="it-IT"/>
    </w:rPr>
  </w:style>
  <w:style w:type="character" w:styleId="Collegamentovisitato">
    <w:name w:val="FollowedHyperlink"/>
    <w:basedOn w:val="Carpredefinitoparagrafo"/>
    <w:uiPriority w:val="99"/>
    <w:semiHidden/>
    <w:unhideWhenUsed/>
    <w:rsid w:val="00CB3B77"/>
    <w:rPr>
      <w:color w:val="800080"/>
      <w:u w:val="single"/>
    </w:rPr>
  </w:style>
  <w:style w:type="character" w:customStyle="1" w:styleId="StileMessaggioDiPostaElettronica73">
    <w:name w:val="StileMessaggioDiPostaElettronica73"/>
    <w:semiHidden/>
    <w:rsid w:val="00CB3B77"/>
    <w:rPr>
      <w:rFonts w:ascii="Arial" w:hAnsi="Arial" w:cs="Arial"/>
      <w:color w:val="auto"/>
      <w:sz w:val="20"/>
      <w:szCs w:val="20"/>
    </w:rPr>
  </w:style>
  <w:style w:type="paragraph" w:customStyle="1" w:styleId="Revisione2">
    <w:name w:val="Revisione2"/>
    <w:hidden/>
    <w:uiPriority w:val="99"/>
    <w:semiHidden/>
    <w:rsid w:val="00CB3B77"/>
    <w:rPr>
      <w:rFonts w:ascii="Book Antiqua" w:eastAsia="Times New Roman" w:hAnsi="Book Antiqua" w:cs="Times New Roman"/>
      <w:szCs w:val="24"/>
      <w:lang w:eastAsia="it-IT"/>
    </w:rPr>
  </w:style>
  <w:style w:type="character" w:customStyle="1" w:styleId="TestocommentoCarattere3">
    <w:name w:val="Testo commento Carattere3"/>
    <w:basedOn w:val="Carpredefinitoparagrafo"/>
    <w:uiPriority w:val="99"/>
    <w:semiHidden/>
    <w:rsid w:val="00CB3B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327">
      <w:bodyDiv w:val="1"/>
      <w:marLeft w:val="0"/>
      <w:marRight w:val="0"/>
      <w:marTop w:val="0"/>
      <w:marBottom w:val="0"/>
      <w:divBdr>
        <w:top w:val="none" w:sz="0" w:space="0" w:color="auto"/>
        <w:left w:val="none" w:sz="0" w:space="0" w:color="auto"/>
        <w:bottom w:val="none" w:sz="0" w:space="0" w:color="auto"/>
        <w:right w:val="none" w:sz="0" w:space="0" w:color="auto"/>
      </w:divBdr>
    </w:div>
    <w:div w:id="400850">
      <w:bodyDiv w:val="1"/>
      <w:marLeft w:val="0"/>
      <w:marRight w:val="0"/>
      <w:marTop w:val="0"/>
      <w:marBottom w:val="0"/>
      <w:divBdr>
        <w:top w:val="none" w:sz="0" w:space="0" w:color="auto"/>
        <w:left w:val="none" w:sz="0" w:space="0" w:color="auto"/>
        <w:bottom w:val="none" w:sz="0" w:space="0" w:color="auto"/>
        <w:right w:val="none" w:sz="0" w:space="0" w:color="auto"/>
      </w:divBdr>
    </w:div>
    <w:div w:id="402070">
      <w:bodyDiv w:val="1"/>
      <w:marLeft w:val="0"/>
      <w:marRight w:val="0"/>
      <w:marTop w:val="0"/>
      <w:marBottom w:val="0"/>
      <w:divBdr>
        <w:top w:val="none" w:sz="0" w:space="0" w:color="auto"/>
        <w:left w:val="none" w:sz="0" w:space="0" w:color="auto"/>
        <w:bottom w:val="none" w:sz="0" w:space="0" w:color="auto"/>
        <w:right w:val="none" w:sz="0" w:space="0" w:color="auto"/>
      </w:divBdr>
    </w:div>
    <w:div w:id="789263">
      <w:bodyDiv w:val="1"/>
      <w:marLeft w:val="0"/>
      <w:marRight w:val="0"/>
      <w:marTop w:val="0"/>
      <w:marBottom w:val="0"/>
      <w:divBdr>
        <w:top w:val="none" w:sz="0" w:space="0" w:color="auto"/>
        <w:left w:val="none" w:sz="0" w:space="0" w:color="auto"/>
        <w:bottom w:val="none" w:sz="0" w:space="0" w:color="auto"/>
        <w:right w:val="none" w:sz="0" w:space="0" w:color="auto"/>
      </w:divBdr>
    </w:div>
    <w:div w:id="863431">
      <w:bodyDiv w:val="1"/>
      <w:marLeft w:val="0"/>
      <w:marRight w:val="0"/>
      <w:marTop w:val="0"/>
      <w:marBottom w:val="0"/>
      <w:divBdr>
        <w:top w:val="none" w:sz="0" w:space="0" w:color="auto"/>
        <w:left w:val="none" w:sz="0" w:space="0" w:color="auto"/>
        <w:bottom w:val="none" w:sz="0" w:space="0" w:color="auto"/>
        <w:right w:val="none" w:sz="0" w:space="0" w:color="auto"/>
      </w:divBdr>
    </w:div>
    <w:div w:id="931341">
      <w:bodyDiv w:val="1"/>
      <w:marLeft w:val="0"/>
      <w:marRight w:val="0"/>
      <w:marTop w:val="0"/>
      <w:marBottom w:val="0"/>
      <w:divBdr>
        <w:top w:val="none" w:sz="0" w:space="0" w:color="auto"/>
        <w:left w:val="none" w:sz="0" w:space="0" w:color="auto"/>
        <w:bottom w:val="none" w:sz="0" w:space="0" w:color="auto"/>
        <w:right w:val="none" w:sz="0" w:space="0" w:color="auto"/>
      </w:divBdr>
    </w:div>
    <w:div w:id="1207561">
      <w:bodyDiv w:val="1"/>
      <w:marLeft w:val="0"/>
      <w:marRight w:val="0"/>
      <w:marTop w:val="0"/>
      <w:marBottom w:val="0"/>
      <w:divBdr>
        <w:top w:val="none" w:sz="0" w:space="0" w:color="auto"/>
        <w:left w:val="none" w:sz="0" w:space="0" w:color="auto"/>
        <w:bottom w:val="none" w:sz="0" w:space="0" w:color="auto"/>
        <w:right w:val="none" w:sz="0" w:space="0" w:color="auto"/>
      </w:divBdr>
    </w:div>
    <w:div w:id="1247063">
      <w:bodyDiv w:val="1"/>
      <w:marLeft w:val="0"/>
      <w:marRight w:val="0"/>
      <w:marTop w:val="0"/>
      <w:marBottom w:val="0"/>
      <w:divBdr>
        <w:top w:val="none" w:sz="0" w:space="0" w:color="auto"/>
        <w:left w:val="none" w:sz="0" w:space="0" w:color="auto"/>
        <w:bottom w:val="none" w:sz="0" w:space="0" w:color="auto"/>
        <w:right w:val="none" w:sz="0" w:space="0" w:color="auto"/>
      </w:divBdr>
    </w:div>
    <w:div w:id="1322379">
      <w:bodyDiv w:val="1"/>
      <w:marLeft w:val="0"/>
      <w:marRight w:val="0"/>
      <w:marTop w:val="0"/>
      <w:marBottom w:val="0"/>
      <w:divBdr>
        <w:top w:val="none" w:sz="0" w:space="0" w:color="auto"/>
        <w:left w:val="none" w:sz="0" w:space="0" w:color="auto"/>
        <w:bottom w:val="none" w:sz="0" w:space="0" w:color="auto"/>
        <w:right w:val="none" w:sz="0" w:space="0" w:color="auto"/>
      </w:divBdr>
    </w:div>
    <w:div w:id="1713748">
      <w:bodyDiv w:val="1"/>
      <w:marLeft w:val="0"/>
      <w:marRight w:val="0"/>
      <w:marTop w:val="0"/>
      <w:marBottom w:val="0"/>
      <w:divBdr>
        <w:top w:val="none" w:sz="0" w:space="0" w:color="auto"/>
        <w:left w:val="none" w:sz="0" w:space="0" w:color="auto"/>
        <w:bottom w:val="none" w:sz="0" w:space="0" w:color="auto"/>
        <w:right w:val="none" w:sz="0" w:space="0" w:color="auto"/>
      </w:divBdr>
    </w:div>
    <w:div w:id="1931493">
      <w:bodyDiv w:val="1"/>
      <w:marLeft w:val="0"/>
      <w:marRight w:val="0"/>
      <w:marTop w:val="0"/>
      <w:marBottom w:val="0"/>
      <w:divBdr>
        <w:top w:val="none" w:sz="0" w:space="0" w:color="auto"/>
        <w:left w:val="none" w:sz="0" w:space="0" w:color="auto"/>
        <w:bottom w:val="none" w:sz="0" w:space="0" w:color="auto"/>
        <w:right w:val="none" w:sz="0" w:space="0" w:color="auto"/>
      </w:divBdr>
    </w:div>
    <w:div w:id="2097973">
      <w:bodyDiv w:val="1"/>
      <w:marLeft w:val="0"/>
      <w:marRight w:val="0"/>
      <w:marTop w:val="0"/>
      <w:marBottom w:val="0"/>
      <w:divBdr>
        <w:top w:val="none" w:sz="0" w:space="0" w:color="auto"/>
        <w:left w:val="none" w:sz="0" w:space="0" w:color="auto"/>
        <w:bottom w:val="none" w:sz="0" w:space="0" w:color="auto"/>
        <w:right w:val="none" w:sz="0" w:space="0" w:color="auto"/>
      </w:divBdr>
    </w:div>
    <w:div w:id="2166944">
      <w:bodyDiv w:val="1"/>
      <w:marLeft w:val="0"/>
      <w:marRight w:val="0"/>
      <w:marTop w:val="0"/>
      <w:marBottom w:val="0"/>
      <w:divBdr>
        <w:top w:val="none" w:sz="0" w:space="0" w:color="auto"/>
        <w:left w:val="none" w:sz="0" w:space="0" w:color="auto"/>
        <w:bottom w:val="none" w:sz="0" w:space="0" w:color="auto"/>
        <w:right w:val="none" w:sz="0" w:space="0" w:color="auto"/>
      </w:divBdr>
    </w:div>
    <w:div w:id="2249412">
      <w:bodyDiv w:val="1"/>
      <w:marLeft w:val="0"/>
      <w:marRight w:val="0"/>
      <w:marTop w:val="0"/>
      <w:marBottom w:val="0"/>
      <w:divBdr>
        <w:top w:val="none" w:sz="0" w:space="0" w:color="auto"/>
        <w:left w:val="none" w:sz="0" w:space="0" w:color="auto"/>
        <w:bottom w:val="none" w:sz="0" w:space="0" w:color="auto"/>
        <w:right w:val="none" w:sz="0" w:space="0" w:color="auto"/>
      </w:divBdr>
    </w:div>
    <w:div w:id="2440552">
      <w:bodyDiv w:val="1"/>
      <w:marLeft w:val="0"/>
      <w:marRight w:val="0"/>
      <w:marTop w:val="0"/>
      <w:marBottom w:val="0"/>
      <w:divBdr>
        <w:top w:val="none" w:sz="0" w:space="0" w:color="auto"/>
        <w:left w:val="none" w:sz="0" w:space="0" w:color="auto"/>
        <w:bottom w:val="none" w:sz="0" w:space="0" w:color="auto"/>
        <w:right w:val="none" w:sz="0" w:space="0" w:color="auto"/>
      </w:divBdr>
    </w:div>
    <w:div w:id="2558987">
      <w:bodyDiv w:val="1"/>
      <w:marLeft w:val="0"/>
      <w:marRight w:val="0"/>
      <w:marTop w:val="0"/>
      <w:marBottom w:val="0"/>
      <w:divBdr>
        <w:top w:val="none" w:sz="0" w:space="0" w:color="auto"/>
        <w:left w:val="none" w:sz="0" w:space="0" w:color="auto"/>
        <w:bottom w:val="none" w:sz="0" w:space="0" w:color="auto"/>
        <w:right w:val="none" w:sz="0" w:space="0" w:color="auto"/>
      </w:divBdr>
    </w:div>
    <w:div w:id="2588434">
      <w:bodyDiv w:val="1"/>
      <w:marLeft w:val="0"/>
      <w:marRight w:val="0"/>
      <w:marTop w:val="0"/>
      <w:marBottom w:val="0"/>
      <w:divBdr>
        <w:top w:val="none" w:sz="0" w:space="0" w:color="auto"/>
        <w:left w:val="none" w:sz="0" w:space="0" w:color="auto"/>
        <w:bottom w:val="none" w:sz="0" w:space="0" w:color="auto"/>
        <w:right w:val="none" w:sz="0" w:space="0" w:color="auto"/>
      </w:divBdr>
    </w:div>
    <w:div w:id="2781050">
      <w:bodyDiv w:val="1"/>
      <w:marLeft w:val="0"/>
      <w:marRight w:val="0"/>
      <w:marTop w:val="0"/>
      <w:marBottom w:val="0"/>
      <w:divBdr>
        <w:top w:val="none" w:sz="0" w:space="0" w:color="auto"/>
        <w:left w:val="none" w:sz="0" w:space="0" w:color="auto"/>
        <w:bottom w:val="none" w:sz="0" w:space="0" w:color="auto"/>
        <w:right w:val="none" w:sz="0" w:space="0" w:color="auto"/>
      </w:divBdr>
    </w:div>
    <w:div w:id="2824571">
      <w:bodyDiv w:val="1"/>
      <w:marLeft w:val="0"/>
      <w:marRight w:val="0"/>
      <w:marTop w:val="0"/>
      <w:marBottom w:val="0"/>
      <w:divBdr>
        <w:top w:val="none" w:sz="0" w:space="0" w:color="auto"/>
        <w:left w:val="none" w:sz="0" w:space="0" w:color="auto"/>
        <w:bottom w:val="none" w:sz="0" w:space="0" w:color="auto"/>
        <w:right w:val="none" w:sz="0" w:space="0" w:color="auto"/>
      </w:divBdr>
    </w:div>
    <w:div w:id="2829424">
      <w:bodyDiv w:val="1"/>
      <w:marLeft w:val="0"/>
      <w:marRight w:val="0"/>
      <w:marTop w:val="0"/>
      <w:marBottom w:val="0"/>
      <w:divBdr>
        <w:top w:val="none" w:sz="0" w:space="0" w:color="auto"/>
        <w:left w:val="none" w:sz="0" w:space="0" w:color="auto"/>
        <w:bottom w:val="none" w:sz="0" w:space="0" w:color="auto"/>
        <w:right w:val="none" w:sz="0" w:space="0" w:color="auto"/>
      </w:divBdr>
    </w:div>
    <w:div w:id="2898132">
      <w:bodyDiv w:val="1"/>
      <w:marLeft w:val="0"/>
      <w:marRight w:val="0"/>
      <w:marTop w:val="0"/>
      <w:marBottom w:val="0"/>
      <w:divBdr>
        <w:top w:val="none" w:sz="0" w:space="0" w:color="auto"/>
        <w:left w:val="none" w:sz="0" w:space="0" w:color="auto"/>
        <w:bottom w:val="none" w:sz="0" w:space="0" w:color="auto"/>
        <w:right w:val="none" w:sz="0" w:space="0" w:color="auto"/>
      </w:divBdr>
    </w:div>
    <w:div w:id="2900760">
      <w:bodyDiv w:val="1"/>
      <w:marLeft w:val="0"/>
      <w:marRight w:val="0"/>
      <w:marTop w:val="0"/>
      <w:marBottom w:val="0"/>
      <w:divBdr>
        <w:top w:val="none" w:sz="0" w:space="0" w:color="auto"/>
        <w:left w:val="none" w:sz="0" w:space="0" w:color="auto"/>
        <w:bottom w:val="none" w:sz="0" w:space="0" w:color="auto"/>
        <w:right w:val="none" w:sz="0" w:space="0" w:color="auto"/>
      </w:divBdr>
    </w:div>
    <w:div w:id="3015429">
      <w:bodyDiv w:val="1"/>
      <w:marLeft w:val="0"/>
      <w:marRight w:val="0"/>
      <w:marTop w:val="0"/>
      <w:marBottom w:val="0"/>
      <w:divBdr>
        <w:top w:val="none" w:sz="0" w:space="0" w:color="auto"/>
        <w:left w:val="none" w:sz="0" w:space="0" w:color="auto"/>
        <w:bottom w:val="none" w:sz="0" w:space="0" w:color="auto"/>
        <w:right w:val="none" w:sz="0" w:space="0" w:color="auto"/>
      </w:divBdr>
    </w:div>
    <w:div w:id="3242842">
      <w:bodyDiv w:val="1"/>
      <w:marLeft w:val="0"/>
      <w:marRight w:val="0"/>
      <w:marTop w:val="0"/>
      <w:marBottom w:val="0"/>
      <w:divBdr>
        <w:top w:val="none" w:sz="0" w:space="0" w:color="auto"/>
        <w:left w:val="none" w:sz="0" w:space="0" w:color="auto"/>
        <w:bottom w:val="none" w:sz="0" w:space="0" w:color="auto"/>
        <w:right w:val="none" w:sz="0" w:space="0" w:color="auto"/>
      </w:divBdr>
    </w:div>
    <w:div w:id="3361779">
      <w:bodyDiv w:val="1"/>
      <w:marLeft w:val="0"/>
      <w:marRight w:val="0"/>
      <w:marTop w:val="0"/>
      <w:marBottom w:val="0"/>
      <w:divBdr>
        <w:top w:val="none" w:sz="0" w:space="0" w:color="auto"/>
        <w:left w:val="none" w:sz="0" w:space="0" w:color="auto"/>
        <w:bottom w:val="none" w:sz="0" w:space="0" w:color="auto"/>
        <w:right w:val="none" w:sz="0" w:space="0" w:color="auto"/>
      </w:divBdr>
    </w:div>
    <w:div w:id="3409863">
      <w:bodyDiv w:val="1"/>
      <w:marLeft w:val="0"/>
      <w:marRight w:val="0"/>
      <w:marTop w:val="0"/>
      <w:marBottom w:val="0"/>
      <w:divBdr>
        <w:top w:val="none" w:sz="0" w:space="0" w:color="auto"/>
        <w:left w:val="none" w:sz="0" w:space="0" w:color="auto"/>
        <w:bottom w:val="none" w:sz="0" w:space="0" w:color="auto"/>
        <w:right w:val="none" w:sz="0" w:space="0" w:color="auto"/>
      </w:divBdr>
    </w:div>
    <w:div w:id="3556309">
      <w:bodyDiv w:val="1"/>
      <w:marLeft w:val="0"/>
      <w:marRight w:val="0"/>
      <w:marTop w:val="0"/>
      <w:marBottom w:val="0"/>
      <w:divBdr>
        <w:top w:val="none" w:sz="0" w:space="0" w:color="auto"/>
        <w:left w:val="none" w:sz="0" w:space="0" w:color="auto"/>
        <w:bottom w:val="none" w:sz="0" w:space="0" w:color="auto"/>
        <w:right w:val="none" w:sz="0" w:space="0" w:color="auto"/>
      </w:divBdr>
    </w:div>
    <w:div w:id="3671696">
      <w:bodyDiv w:val="1"/>
      <w:marLeft w:val="0"/>
      <w:marRight w:val="0"/>
      <w:marTop w:val="0"/>
      <w:marBottom w:val="0"/>
      <w:divBdr>
        <w:top w:val="none" w:sz="0" w:space="0" w:color="auto"/>
        <w:left w:val="none" w:sz="0" w:space="0" w:color="auto"/>
        <w:bottom w:val="none" w:sz="0" w:space="0" w:color="auto"/>
        <w:right w:val="none" w:sz="0" w:space="0" w:color="auto"/>
      </w:divBdr>
    </w:div>
    <w:div w:id="3821892">
      <w:bodyDiv w:val="1"/>
      <w:marLeft w:val="0"/>
      <w:marRight w:val="0"/>
      <w:marTop w:val="0"/>
      <w:marBottom w:val="0"/>
      <w:divBdr>
        <w:top w:val="none" w:sz="0" w:space="0" w:color="auto"/>
        <w:left w:val="none" w:sz="0" w:space="0" w:color="auto"/>
        <w:bottom w:val="none" w:sz="0" w:space="0" w:color="auto"/>
        <w:right w:val="none" w:sz="0" w:space="0" w:color="auto"/>
      </w:divBdr>
    </w:div>
    <w:div w:id="4018308">
      <w:bodyDiv w:val="1"/>
      <w:marLeft w:val="0"/>
      <w:marRight w:val="0"/>
      <w:marTop w:val="0"/>
      <w:marBottom w:val="0"/>
      <w:divBdr>
        <w:top w:val="none" w:sz="0" w:space="0" w:color="auto"/>
        <w:left w:val="none" w:sz="0" w:space="0" w:color="auto"/>
        <w:bottom w:val="none" w:sz="0" w:space="0" w:color="auto"/>
        <w:right w:val="none" w:sz="0" w:space="0" w:color="auto"/>
      </w:divBdr>
    </w:div>
    <w:div w:id="4552263">
      <w:bodyDiv w:val="1"/>
      <w:marLeft w:val="0"/>
      <w:marRight w:val="0"/>
      <w:marTop w:val="0"/>
      <w:marBottom w:val="0"/>
      <w:divBdr>
        <w:top w:val="none" w:sz="0" w:space="0" w:color="auto"/>
        <w:left w:val="none" w:sz="0" w:space="0" w:color="auto"/>
        <w:bottom w:val="none" w:sz="0" w:space="0" w:color="auto"/>
        <w:right w:val="none" w:sz="0" w:space="0" w:color="auto"/>
      </w:divBdr>
    </w:div>
    <w:div w:id="5208160">
      <w:bodyDiv w:val="1"/>
      <w:marLeft w:val="0"/>
      <w:marRight w:val="0"/>
      <w:marTop w:val="0"/>
      <w:marBottom w:val="0"/>
      <w:divBdr>
        <w:top w:val="none" w:sz="0" w:space="0" w:color="auto"/>
        <w:left w:val="none" w:sz="0" w:space="0" w:color="auto"/>
        <w:bottom w:val="none" w:sz="0" w:space="0" w:color="auto"/>
        <w:right w:val="none" w:sz="0" w:space="0" w:color="auto"/>
      </w:divBdr>
    </w:div>
    <w:div w:id="5252756">
      <w:bodyDiv w:val="1"/>
      <w:marLeft w:val="0"/>
      <w:marRight w:val="0"/>
      <w:marTop w:val="0"/>
      <w:marBottom w:val="0"/>
      <w:divBdr>
        <w:top w:val="none" w:sz="0" w:space="0" w:color="auto"/>
        <w:left w:val="none" w:sz="0" w:space="0" w:color="auto"/>
        <w:bottom w:val="none" w:sz="0" w:space="0" w:color="auto"/>
        <w:right w:val="none" w:sz="0" w:space="0" w:color="auto"/>
      </w:divBdr>
    </w:div>
    <w:div w:id="5258649">
      <w:bodyDiv w:val="1"/>
      <w:marLeft w:val="0"/>
      <w:marRight w:val="0"/>
      <w:marTop w:val="0"/>
      <w:marBottom w:val="0"/>
      <w:divBdr>
        <w:top w:val="none" w:sz="0" w:space="0" w:color="auto"/>
        <w:left w:val="none" w:sz="0" w:space="0" w:color="auto"/>
        <w:bottom w:val="none" w:sz="0" w:space="0" w:color="auto"/>
        <w:right w:val="none" w:sz="0" w:space="0" w:color="auto"/>
      </w:divBdr>
    </w:div>
    <w:div w:id="5594266">
      <w:bodyDiv w:val="1"/>
      <w:marLeft w:val="0"/>
      <w:marRight w:val="0"/>
      <w:marTop w:val="0"/>
      <w:marBottom w:val="0"/>
      <w:divBdr>
        <w:top w:val="none" w:sz="0" w:space="0" w:color="auto"/>
        <w:left w:val="none" w:sz="0" w:space="0" w:color="auto"/>
        <w:bottom w:val="none" w:sz="0" w:space="0" w:color="auto"/>
        <w:right w:val="none" w:sz="0" w:space="0" w:color="auto"/>
      </w:divBdr>
    </w:div>
    <w:div w:id="5711611">
      <w:bodyDiv w:val="1"/>
      <w:marLeft w:val="0"/>
      <w:marRight w:val="0"/>
      <w:marTop w:val="0"/>
      <w:marBottom w:val="0"/>
      <w:divBdr>
        <w:top w:val="none" w:sz="0" w:space="0" w:color="auto"/>
        <w:left w:val="none" w:sz="0" w:space="0" w:color="auto"/>
        <w:bottom w:val="none" w:sz="0" w:space="0" w:color="auto"/>
        <w:right w:val="none" w:sz="0" w:space="0" w:color="auto"/>
      </w:divBdr>
    </w:div>
    <w:div w:id="5715869">
      <w:bodyDiv w:val="1"/>
      <w:marLeft w:val="0"/>
      <w:marRight w:val="0"/>
      <w:marTop w:val="0"/>
      <w:marBottom w:val="0"/>
      <w:divBdr>
        <w:top w:val="none" w:sz="0" w:space="0" w:color="auto"/>
        <w:left w:val="none" w:sz="0" w:space="0" w:color="auto"/>
        <w:bottom w:val="none" w:sz="0" w:space="0" w:color="auto"/>
        <w:right w:val="none" w:sz="0" w:space="0" w:color="auto"/>
      </w:divBdr>
    </w:div>
    <w:div w:id="5983738">
      <w:bodyDiv w:val="1"/>
      <w:marLeft w:val="0"/>
      <w:marRight w:val="0"/>
      <w:marTop w:val="0"/>
      <w:marBottom w:val="0"/>
      <w:divBdr>
        <w:top w:val="none" w:sz="0" w:space="0" w:color="auto"/>
        <w:left w:val="none" w:sz="0" w:space="0" w:color="auto"/>
        <w:bottom w:val="none" w:sz="0" w:space="0" w:color="auto"/>
        <w:right w:val="none" w:sz="0" w:space="0" w:color="auto"/>
      </w:divBdr>
    </w:div>
    <w:div w:id="6061163">
      <w:bodyDiv w:val="1"/>
      <w:marLeft w:val="0"/>
      <w:marRight w:val="0"/>
      <w:marTop w:val="0"/>
      <w:marBottom w:val="0"/>
      <w:divBdr>
        <w:top w:val="none" w:sz="0" w:space="0" w:color="auto"/>
        <w:left w:val="none" w:sz="0" w:space="0" w:color="auto"/>
        <w:bottom w:val="none" w:sz="0" w:space="0" w:color="auto"/>
        <w:right w:val="none" w:sz="0" w:space="0" w:color="auto"/>
      </w:divBdr>
    </w:div>
    <w:div w:id="6097949">
      <w:bodyDiv w:val="1"/>
      <w:marLeft w:val="0"/>
      <w:marRight w:val="0"/>
      <w:marTop w:val="0"/>
      <w:marBottom w:val="0"/>
      <w:divBdr>
        <w:top w:val="none" w:sz="0" w:space="0" w:color="auto"/>
        <w:left w:val="none" w:sz="0" w:space="0" w:color="auto"/>
        <w:bottom w:val="none" w:sz="0" w:space="0" w:color="auto"/>
        <w:right w:val="none" w:sz="0" w:space="0" w:color="auto"/>
      </w:divBdr>
    </w:div>
    <w:div w:id="6323992">
      <w:bodyDiv w:val="1"/>
      <w:marLeft w:val="0"/>
      <w:marRight w:val="0"/>
      <w:marTop w:val="0"/>
      <w:marBottom w:val="0"/>
      <w:divBdr>
        <w:top w:val="none" w:sz="0" w:space="0" w:color="auto"/>
        <w:left w:val="none" w:sz="0" w:space="0" w:color="auto"/>
        <w:bottom w:val="none" w:sz="0" w:space="0" w:color="auto"/>
        <w:right w:val="none" w:sz="0" w:space="0" w:color="auto"/>
      </w:divBdr>
    </w:div>
    <w:div w:id="6368017">
      <w:bodyDiv w:val="1"/>
      <w:marLeft w:val="0"/>
      <w:marRight w:val="0"/>
      <w:marTop w:val="0"/>
      <w:marBottom w:val="0"/>
      <w:divBdr>
        <w:top w:val="none" w:sz="0" w:space="0" w:color="auto"/>
        <w:left w:val="none" w:sz="0" w:space="0" w:color="auto"/>
        <w:bottom w:val="none" w:sz="0" w:space="0" w:color="auto"/>
        <w:right w:val="none" w:sz="0" w:space="0" w:color="auto"/>
      </w:divBdr>
    </w:div>
    <w:div w:id="6563276">
      <w:bodyDiv w:val="1"/>
      <w:marLeft w:val="0"/>
      <w:marRight w:val="0"/>
      <w:marTop w:val="0"/>
      <w:marBottom w:val="0"/>
      <w:divBdr>
        <w:top w:val="none" w:sz="0" w:space="0" w:color="auto"/>
        <w:left w:val="none" w:sz="0" w:space="0" w:color="auto"/>
        <w:bottom w:val="none" w:sz="0" w:space="0" w:color="auto"/>
        <w:right w:val="none" w:sz="0" w:space="0" w:color="auto"/>
      </w:divBdr>
    </w:div>
    <w:div w:id="6687063">
      <w:bodyDiv w:val="1"/>
      <w:marLeft w:val="0"/>
      <w:marRight w:val="0"/>
      <w:marTop w:val="0"/>
      <w:marBottom w:val="0"/>
      <w:divBdr>
        <w:top w:val="none" w:sz="0" w:space="0" w:color="auto"/>
        <w:left w:val="none" w:sz="0" w:space="0" w:color="auto"/>
        <w:bottom w:val="none" w:sz="0" w:space="0" w:color="auto"/>
        <w:right w:val="none" w:sz="0" w:space="0" w:color="auto"/>
      </w:divBdr>
    </w:div>
    <w:div w:id="6762635">
      <w:bodyDiv w:val="1"/>
      <w:marLeft w:val="0"/>
      <w:marRight w:val="0"/>
      <w:marTop w:val="0"/>
      <w:marBottom w:val="0"/>
      <w:divBdr>
        <w:top w:val="none" w:sz="0" w:space="0" w:color="auto"/>
        <w:left w:val="none" w:sz="0" w:space="0" w:color="auto"/>
        <w:bottom w:val="none" w:sz="0" w:space="0" w:color="auto"/>
        <w:right w:val="none" w:sz="0" w:space="0" w:color="auto"/>
      </w:divBdr>
    </w:div>
    <w:div w:id="6831034">
      <w:bodyDiv w:val="1"/>
      <w:marLeft w:val="0"/>
      <w:marRight w:val="0"/>
      <w:marTop w:val="0"/>
      <w:marBottom w:val="0"/>
      <w:divBdr>
        <w:top w:val="none" w:sz="0" w:space="0" w:color="auto"/>
        <w:left w:val="none" w:sz="0" w:space="0" w:color="auto"/>
        <w:bottom w:val="none" w:sz="0" w:space="0" w:color="auto"/>
        <w:right w:val="none" w:sz="0" w:space="0" w:color="auto"/>
      </w:divBdr>
    </w:div>
    <w:div w:id="6950502">
      <w:bodyDiv w:val="1"/>
      <w:marLeft w:val="0"/>
      <w:marRight w:val="0"/>
      <w:marTop w:val="0"/>
      <w:marBottom w:val="0"/>
      <w:divBdr>
        <w:top w:val="none" w:sz="0" w:space="0" w:color="auto"/>
        <w:left w:val="none" w:sz="0" w:space="0" w:color="auto"/>
        <w:bottom w:val="none" w:sz="0" w:space="0" w:color="auto"/>
        <w:right w:val="none" w:sz="0" w:space="0" w:color="auto"/>
      </w:divBdr>
    </w:div>
    <w:div w:id="7218478">
      <w:bodyDiv w:val="1"/>
      <w:marLeft w:val="0"/>
      <w:marRight w:val="0"/>
      <w:marTop w:val="0"/>
      <w:marBottom w:val="0"/>
      <w:divBdr>
        <w:top w:val="none" w:sz="0" w:space="0" w:color="auto"/>
        <w:left w:val="none" w:sz="0" w:space="0" w:color="auto"/>
        <w:bottom w:val="none" w:sz="0" w:space="0" w:color="auto"/>
        <w:right w:val="none" w:sz="0" w:space="0" w:color="auto"/>
      </w:divBdr>
    </w:div>
    <w:div w:id="7487349">
      <w:bodyDiv w:val="1"/>
      <w:marLeft w:val="0"/>
      <w:marRight w:val="0"/>
      <w:marTop w:val="0"/>
      <w:marBottom w:val="0"/>
      <w:divBdr>
        <w:top w:val="none" w:sz="0" w:space="0" w:color="auto"/>
        <w:left w:val="none" w:sz="0" w:space="0" w:color="auto"/>
        <w:bottom w:val="none" w:sz="0" w:space="0" w:color="auto"/>
        <w:right w:val="none" w:sz="0" w:space="0" w:color="auto"/>
      </w:divBdr>
    </w:div>
    <w:div w:id="7872676">
      <w:bodyDiv w:val="1"/>
      <w:marLeft w:val="0"/>
      <w:marRight w:val="0"/>
      <w:marTop w:val="0"/>
      <w:marBottom w:val="0"/>
      <w:divBdr>
        <w:top w:val="none" w:sz="0" w:space="0" w:color="auto"/>
        <w:left w:val="none" w:sz="0" w:space="0" w:color="auto"/>
        <w:bottom w:val="none" w:sz="0" w:space="0" w:color="auto"/>
        <w:right w:val="none" w:sz="0" w:space="0" w:color="auto"/>
      </w:divBdr>
    </w:div>
    <w:div w:id="8486901">
      <w:bodyDiv w:val="1"/>
      <w:marLeft w:val="0"/>
      <w:marRight w:val="0"/>
      <w:marTop w:val="0"/>
      <w:marBottom w:val="0"/>
      <w:divBdr>
        <w:top w:val="none" w:sz="0" w:space="0" w:color="auto"/>
        <w:left w:val="none" w:sz="0" w:space="0" w:color="auto"/>
        <w:bottom w:val="none" w:sz="0" w:space="0" w:color="auto"/>
        <w:right w:val="none" w:sz="0" w:space="0" w:color="auto"/>
      </w:divBdr>
    </w:div>
    <w:div w:id="8725637">
      <w:bodyDiv w:val="1"/>
      <w:marLeft w:val="0"/>
      <w:marRight w:val="0"/>
      <w:marTop w:val="0"/>
      <w:marBottom w:val="0"/>
      <w:divBdr>
        <w:top w:val="none" w:sz="0" w:space="0" w:color="auto"/>
        <w:left w:val="none" w:sz="0" w:space="0" w:color="auto"/>
        <w:bottom w:val="none" w:sz="0" w:space="0" w:color="auto"/>
        <w:right w:val="none" w:sz="0" w:space="0" w:color="auto"/>
      </w:divBdr>
    </w:div>
    <w:div w:id="9065741">
      <w:bodyDiv w:val="1"/>
      <w:marLeft w:val="0"/>
      <w:marRight w:val="0"/>
      <w:marTop w:val="0"/>
      <w:marBottom w:val="0"/>
      <w:divBdr>
        <w:top w:val="none" w:sz="0" w:space="0" w:color="auto"/>
        <w:left w:val="none" w:sz="0" w:space="0" w:color="auto"/>
        <w:bottom w:val="none" w:sz="0" w:space="0" w:color="auto"/>
        <w:right w:val="none" w:sz="0" w:space="0" w:color="auto"/>
      </w:divBdr>
    </w:div>
    <w:div w:id="9458631">
      <w:bodyDiv w:val="1"/>
      <w:marLeft w:val="0"/>
      <w:marRight w:val="0"/>
      <w:marTop w:val="0"/>
      <w:marBottom w:val="0"/>
      <w:divBdr>
        <w:top w:val="none" w:sz="0" w:space="0" w:color="auto"/>
        <w:left w:val="none" w:sz="0" w:space="0" w:color="auto"/>
        <w:bottom w:val="none" w:sz="0" w:space="0" w:color="auto"/>
        <w:right w:val="none" w:sz="0" w:space="0" w:color="auto"/>
      </w:divBdr>
    </w:div>
    <w:div w:id="9534024">
      <w:bodyDiv w:val="1"/>
      <w:marLeft w:val="0"/>
      <w:marRight w:val="0"/>
      <w:marTop w:val="0"/>
      <w:marBottom w:val="0"/>
      <w:divBdr>
        <w:top w:val="none" w:sz="0" w:space="0" w:color="auto"/>
        <w:left w:val="none" w:sz="0" w:space="0" w:color="auto"/>
        <w:bottom w:val="none" w:sz="0" w:space="0" w:color="auto"/>
        <w:right w:val="none" w:sz="0" w:space="0" w:color="auto"/>
      </w:divBdr>
    </w:div>
    <w:div w:id="10303698">
      <w:bodyDiv w:val="1"/>
      <w:marLeft w:val="0"/>
      <w:marRight w:val="0"/>
      <w:marTop w:val="0"/>
      <w:marBottom w:val="0"/>
      <w:divBdr>
        <w:top w:val="none" w:sz="0" w:space="0" w:color="auto"/>
        <w:left w:val="none" w:sz="0" w:space="0" w:color="auto"/>
        <w:bottom w:val="none" w:sz="0" w:space="0" w:color="auto"/>
        <w:right w:val="none" w:sz="0" w:space="0" w:color="auto"/>
      </w:divBdr>
    </w:div>
    <w:div w:id="10423656">
      <w:bodyDiv w:val="1"/>
      <w:marLeft w:val="0"/>
      <w:marRight w:val="0"/>
      <w:marTop w:val="0"/>
      <w:marBottom w:val="0"/>
      <w:divBdr>
        <w:top w:val="none" w:sz="0" w:space="0" w:color="auto"/>
        <w:left w:val="none" w:sz="0" w:space="0" w:color="auto"/>
        <w:bottom w:val="none" w:sz="0" w:space="0" w:color="auto"/>
        <w:right w:val="none" w:sz="0" w:space="0" w:color="auto"/>
      </w:divBdr>
    </w:div>
    <w:div w:id="10425190">
      <w:bodyDiv w:val="1"/>
      <w:marLeft w:val="0"/>
      <w:marRight w:val="0"/>
      <w:marTop w:val="0"/>
      <w:marBottom w:val="0"/>
      <w:divBdr>
        <w:top w:val="none" w:sz="0" w:space="0" w:color="auto"/>
        <w:left w:val="none" w:sz="0" w:space="0" w:color="auto"/>
        <w:bottom w:val="none" w:sz="0" w:space="0" w:color="auto"/>
        <w:right w:val="none" w:sz="0" w:space="0" w:color="auto"/>
      </w:divBdr>
    </w:div>
    <w:div w:id="11346615">
      <w:bodyDiv w:val="1"/>
      <w:marLeft w:val="0"/>
      <w:marRight w:val="0"/>
      <w:marTop w:val="0"/>
      <w:marBottom w:val="0"/>
      <w:divBdr>
        <w:top w:val="none" w:sz="0" w:space="0" w:color="auto"/>
        <w:left w:val="none" w:sz="0" w:space="0" w:color="auto"/>
        <w:bottom w:val="none" w:sz="0" w:space="0" w:color="auto"/>
        <w:right w:val="none" w:sz="0" w:space="0" w:color="auto"/>
      </w:divBdr>
    </w:div>
    <w:div w:id="11879176">
      <w:bodyDiv w:val="1"/>
      <w:marLeft w:val="0"/>
      <w:marRight w:val="0"/>
      <w:marTop w:val="0"/>
      <w:marBottom w:val="0"/>
      <w:divBdr>
        <w:top w:val="none" w:sz="0" w:space="0" w:color="auto"/>
        <w:left w:val="none" w:sz="0" w:space="0" w:color="auto"/>
        <w:bottom w:val="none" w:sz="0" w:space="0" w:color="auto"/>
        <w:right w:val="none" w:sz="0" w:space="0" w:color="auto"/>
      </w:divBdr>
    </w:div>
    <w:div w:id="11959064">
      <w:bodyDiv w:val="1"/>
      <w:marLeft w:val="0"/>
      <w:marRight w:val="0"/>
      <w:marTop w:val="0"/>
      <w:marBottom w:val="0"/>
      <w:divBdr>
        <w:top w:val="none" w:sz="0" w:space="0" w:color="auto"/>
        <w:left w:val="none" w:sz="0" w:space="0" w:color="auto"/>
        <w:bottom w:val="none" w:sz="0" w:space="0" w:color="auto"/>
        <w:right w:val="none" w:sz="0" w:space="0" w:color="auto"/>
      </w:divBdr>
    </w:div>
    <w:div w:id="11997545">
      <w:bodyDiv w:val="1"/>
      <w:marLeft w:val="0"/>
      <w:marRight w:val="0"/>
      <w:marTop w:val="0"/>
      <w:marBottom w:val="0"/>
      <w:divBdr>
        <w:top w:val="none" w:sz="0" w:space="0" w:color="auto"/>
        <w:left w:val="none" w:sz="0" w:space="0" w:color="auto"/>
        <w:bottom w:val="none" w:sz="0" w:space="0" w:color="auto"/>
        <w:right w:val="none" w:sz="0" w:space="0" w:color="auto"/>
      </w:divBdr>
    </w:div>
    <w:div w:id="12340472">
      <w:bodyDiv w:val="1"/>
      <w:marLeft w:val="0"/>
      <w:marRight w:val="0"/>
      <w:marTop w:val="0"/>
      <w:marBottom w:val="0"/>
      <w:divBdr>
        <w:top w:val="none" w:sz="0" w:space="0" w:color="auto"/>
        <w:left w:val="none" w:sz="0" w:space="0" w:color="auto"/>
        <w:bottom w:val="none" w:sz="0" w:space="0" w:color="auto"/>
        <w:right w:val="none" w:sz="0" w:space="0" w:color="auto"/>
      </w:divBdr>
    </w:div>
    <w:div w:id="12652855">
      <w:bodyDiv w:val="1"/>
      <w:marLeft w:val="0"/>
      <w:marRight w:val="0"/>
      <w:marTop w:val="0"/>
      <w:marBottom w:val="0"/>
      <w:divBdr>
        <w:top w:val="none" w:sz="0" w:space="0" w:color="auto"/>
        <w:left w:val="none" w:sz="0" w:space="0" w:color="auto"/>
        <w:bottom w:val="none" w:sz="0" w:space="0" w:color="auto"/>
        <w:right w:val="none" w:sz="0" w:space="0" w:color="auto"/>
      </w:divBdr>
    </w:div>
    <w:div w:id="12804485">
      <w:bodyDiv w:val="1"/>
      <w:marLeft w:val="0"/>
      <w:marRight w:val="0"/>
      <w:marTop w:val="0"/>
      <w:marBottom w:val="0"/>
      <w:divBdr>
        <w:top w:val="none" w:sz="0" w:space="0" w:color="auto"/>
        <w:left w:val="none" w:sz="0" w:space="0" w:color="auto"/>
        <w:bottom w:val="none" w:sz="0" w:space="0" w:color="auto"/>
        <w:right w:val="none" w:sz="0" w:space="0" w:color="auto"/>
      </w:divBdr>
    </w:div>
    <w:div w:id="13383202">
      <w:bodyDiv w:val="1"/>
      <w:marLeft w:val="0"/>
      <w:marRight w:val="0"/>
      <w:marTop w:val="0"/>
      <w:marBottom w:val="0"/>
      <w:divBdr>
        <w:top w:val="none" w:sz="0" w:space="0" w:color="auto"/>
        <w:left w:val="none" w:sz="0" w:space="0" w:color="auto"/>
        <w:bottom w:val="none" w:sz="0" w:space="0" w:color="auto"/>
        <w:right w:val="none" w:sz="0" w:space="0" w:color="auto"/>
      </w:divBdr>
    </w:div>
    <w:div w:id="13385037">
      <w:bodyDiv w:val="1"/>
      <w:marLeft w:val="0"/>
      <w:marRight w:val="0"/>
      <w:marTop w:val="0"/>
      <w:marBottom w:val="0"/>
      <w:divBdr>
        <w:top w:val="none" w:sz="0" w:space="0" w:color="auto"/>
        <w:left w:val="none" w:sz="0" w:space="0" w:color="auto"/>
        <w:bottom w:val="none" w:sz="0" w:space="0" w:color="auto"/>
        <w:right w:val="none" w:sz="0" w:space="0" w:color="auto"/>
      </w:divBdr>
    </w:div>
    <w:div w:id="13532118">
      <w:bodyDiv w:val="1"/>
      <w:marLeft w:val="0"/>
      <w:marRight w:val="0"/>
      <w:marTop w:val="0"/>
      <w:marBottom w:val="0"/>
      <w:divBdr>
        <w:top w:val="none" w:sz="0" w:space="0" w:color="auto"/>
        <w:left w:val="none" w:sz="0" w:space="0" w:color="auto"/>
        <w:bottom w:val="none" w:sz="0" w:space="0" w:color="auto"/>
        <w:right w:val="none" w:sz="0" w:space="0" w:color="auto"/>
      </w:divBdr>
    </w:div>
    <w:div w:id="13770358">
      <w:bodyDiv w:val="1"/>
      <w:marLeft w:val="0"/>
      <w:marRight w:val="0"/>
      <w:marTop w:val="0"/>
      <w:marBottom w:val="0"/>
      <w:divBdr>
        <w:top w:val="none" w:sz="0" w:space="0" w:color="auto"/>
        <w:left w:val="none" w:sz="0" w:space="0" w:color="auto"/>
        <w:bottom w:val="none" w:sz="0" w:space="0" w:color="auto"/>
        <w:right w:val="none" w:sz="0" w:space="0" w:color="auto"/>
      </w:divBdr>
    </w:div>
    <w:div w:id="13893988">
      <w:bodyDiv w:val="1"/>
      <w:marLeft w:val="0"/>
      <w:marRight w:val="0"/>
      <w:marTop w:val="0"/>
      <w:marBottom w:val="0"/>
      <w:divBdr>
        <w:top w:val="none" w:sz="0" w:space="0" w:color="auto"/>
        <w:left w:val="none" w:sz="0" w:space="0" w:color="auto"/>
        <w:bottom w:val="none" w:sz="0" w:space="0" w:color="auto"/>
        <w:right w:val="none" w:sz="0" w:space="0" w:color="auto"/>
      </w:divBdr>
    </w:div>
    <w:div w:id="14038976">
      <w:bodyDiv w:val="1"/>
      <w:marLeft w:val="0"/>
      <w:marRight w:val="0"/>
      <w:marTop w:val="0"/>
      <w:marBottom w:val="0"/>
      <w:divBdr>
        <w:top w:val="none" w:sz="0" w:space="0" w:color="auto"/>
        <w:left w:val="none" w:sz="0" w:space="0" w:color="auto"/>
        <w:bottom w:val="none" w:sz="0" w:space="0" w:color="auto"/>
        <w:right w:val="none" w:sz="0" w:space="0" w:color="auto"/>
      </w:divBdr>
    </w:div>
    <w:div w:id="14118021">
      <w:bodyDiv w:val="1"/>
      <w:marLeft w:val="0"/>
      <w:marRight w:val="0"/>
      <w:marTop w:val="0"/>
      <w:marBottom w:val="0"/>
      <w:divBdr>
        <w:top w:val="none" w:sz="0" w:space="0" w:color="auto"/>
        <w:left w:val="none" w:sz="0" w:space="0" w:color="auto"/>
        <w:bottom w:val="none" w:sz="0" w:space="0" w:color="auto"/>
        <w:right w:val="none" w:sz="0" w:space="0" w:color="auto"/>
      </w:divBdr>
    </w:div>
    <w:div w:id="14620732">
      <w:bodyDiv w:val="1"/>
      <w:marLeft w:val="0"/>
      <w:marRight w:val="0"/>
      <w:marTop w:val="0"/>
      <w:marBottom w:val="0"/>
      <w:divBdr>
        <w:top w:val="none" w:sz="0" w:space="0" w:color="auto"/>
        <w:left w:val="none" w:sz="0" w:space="0" w:color="auto"/>
        <w:bottom w:val="none" w:sz="0" w:space="0" w:color="auto"/>
        <w:right w:val="none" w:sz="0" w:space="0" w:color="auto"/>
      </w:divBdr>
    </w:div>
    <w:div w:id="14965077">
      <w:bodyDiv w:val="1"/>
      <w:marLeft w:val="0"/>
      <w:marRight w:val="0"/>
      <w:marTop w:val="0"/>
      <w:marBottom w:val="0"/>
      <w:divBdr>
        <w:top w:val="none" w:sz="0" w:space="0" w:color="auto"/>
        <w:left w:val="none" w:sz="0" w:space="0" w:color="auto"/>
        <w:bottom w:val="none" w:sz="0" w:space="0" w:color="auto"/>
        <w:right w:val="none" w:sz="0" w:space="0" w:color="auto"/>
      </w:divBdr>
    </w:div>
    <w:div w:id="15008616">
      <w:bodyDiv w:val="1"/>
      <w:marLeft w:val="0"/>
      <w:marRight w:val="0"/>
      <w:marTop w:val="0"/>
      <w:marBottom w:val="0"/>
      <w:divBdr>
        <w:top w:val="none" w:sz="0" w:space="0" w:color="auto"/>
        <w:left w:val="none" w:sz="0" w:space="0" w:color="auto"/>
        <w:bottom w:val="none" w:sz="0" w:space="0" w:color="auto"/>
        <w:right w:val="none" w:sz="0" w:space="0" w:color="auto"/>
      </w:divBdr>
    </w:div>
    <w:div w:id="15087201">
      <w:bodyDiv w:val="1"/>
      <w:marLeft w:val="0"/>
      <w:marRight w:val="0"/>
      <w:marTop w:val="0"/>
      <w:marBottom w:val="0"/>
      <w:divBdr>
        <w:top w:val="none" w:sz="0" w:space="0" w:color="auto"/>
        <w:left w:val="none" w:sz="0" w:space="0" w:color="auto"/>
        <w:bottom w:val="none" w:sz="0" w:space="0" w:color="auto"/>
        <w:right w:val="none" w:sz="0" w:space="0" w:color="auto"/>
      </w:divBdr>
    </w:div>
    <w:div w:id="15162410">
      <w:bodyDiv w:val="1"/>
      <w:marLeft w:val="0"/>
      <w:marRight w:val="0"/>
      <w:marTop w:val="0"/>
      <w:marBottom w:val="0"/>
      <w:divBdr>
        <w:top w:val="none" w:sz="0" w:space="0" w:color="auto"/>
        <w:left w:val="none" w:sz="0" w:space="0" w:color="auto"/>
        <w:bottom w:val="none" w:sz="0" w:space="0" w:color="auto"/>
        <w:right w:val="none" w:sz="0" w:space="0" w:color="auto"/>
      </w:divBdr>
    </w:div>
    <w:div w:id="15276509">
      <w:bodyDiv w:val="1"/>
      <w:marLeft w:val="0"/>
      <w:marRight w:val="0"/>
      <w:marTop w:val="0"/>
      <w:marBottom w:val="0"/>
      <w:divBdr>
        <w:top w:val="none" w:sz="0" w:space="0" w:color="auto"/>
        <w:left w:val="none" w:sz="0" w:space="0" w:color="auto"/>
        <w:bottom w:val="none" w:sz="0" w:space="0" w:color="auto"/>
        <w:right w:val="none" w:sz="0" w:space="0" w:color="auto"/>
      </w:divBdr>
    </w:div>
    <w:div w:id="15276929">
      <w:bodyDiv w:val="1"/>
      <w:marLeft w:val="0"/>
      <w:marRight w:val="0"/>
      <w:marTop w:val="0"/>
      <w:marBottom w:val="0"/>
      <w:divBdr>
        <w:top w:val="none" w:sz="0" w:space="0" w:color="auto"/>
        <w:left w:val="none" w:sz="0" w:space="0" w:color="auto"/>
        <w:bottom w:val="none" w:sz="0" w:space="0" w:color="auto"/>
        <w:right w:val="none" w:sz="0" w:space="0" w:color="auto"/>
      </w:divBdr>
    </w:div>
    <w:div w:id="15349135">
      <w:bodyDiv w:val="1"/>
      <w:marLeft w:val="0"/>
      <w:marRight w:val="0"/>
      <w:marTop w:val="0"/>
      <w:marBottom w:val="0"/>
      <w:divBdr>
        <w:top w:val="none" w:sz="0" w:space="0" w:color="auto"/>
        <w:left w:val="none" w:sz="0" w:space="0" w:color="auto"/>
        <w:bottom w:val="none" w:sz="0" w:space="0" w:color="auto"/>
        <w:right w:val="none" w:sz="0" w:space="0" w:color="auto"/>
      </w:divBdr>
    </w:div>
    <w:div w:id="15351345">
      <w:bodyDiv w:val="1"/>
      <w:marLeft w:val="0"/>
      <w:marRight w:val="0"/>
      <w:marTop w:val="0"/>
      <w:marBottom w:val="0"/>
      <w:divBdr>
        <w:top w:val="none" w:sz="0" w:space="0" w:color="auto"/>
        <w:left w:val="none" w:sz="0" w:space="0" w:color="auto"/>
        <w:bottom w:val="none" w:sz="0" w:space="0" w:color="auto"/>
        <w:right w:val="none" w:sz="0" w:space="0" w:color="auto"/>
      </w:divBdr>
    </w:div>
    <w:div w:id="15733522">
      <w:bodyDiv w:val="1"/>
      <w:marLeft w:val="0"/>
      <w:marRight w:val="0"/>
      <w:marTop w:val="0"/>
      <w:marBottom w:val="0"/>
      <w:divBdr>
        <w:top w:val="none" w:sz="0" w:space="0" w:color="auto"/>
        <w:left w:val="none" w:sz="0" w:space="0" w:color="auto"/>
        <w:bottom w:val="none" w:sz="0" w:space="0" w:color="auto"/>
        <w:right w:val="none" w:sz="0" w:space="0" w:color="auto"/>
      </w:divBdr>
    </w:div>
    <w:div w:id="15737697">
      <w:bodyDiv w:val="1"/>
      <w:marLeft w:val="0"/>
      <w:marRight w:val="0"/>
      <w:marTop w:val="0"/>
      <w:marBottom w:val="0"/>
      <w:divBdr>
        <w:top w:val="none" w:sz="0" w:space="0" w:color="auto"/>
        <w:left w:val="none" w:sz="0" w:space="0" w:color="auto"/>
        <w:bottom w:val="none" w:sz="0" w:space="0" w:color="auto"/>
        <w:right w:val="none" w:sz="0" w:space="0" w:color="auto"/>
      </w:divBdr>
    </w:div>
    <w:div w:id="15890301">
      <w:bodyDiv w:val="1"/>
      <w:marLeft w:val="0"/>
      <w:marRight w:val="0"/>
      <w:marTop w:val="0"/>
      <w:marBottom w:val="0"/>
      <w:divBdr>
        <w:top w:val="none" w:sz="0" w:space="0" w:color="auto"/>
        <w:left w:val="none" w:sz="0" w:space="0" w:color="auto"/>
        <w:bottom w:val="none" w:sz="0" w:space="0" w:color="auto"/>
        <w:right w:val="none" w:sz="0" w:space="0" w:color="auto"/>
      </w:divBdr>
    </w:div>
    <w:div w:id="15930564">
      <w:bodyDiv w:val="1"/>
      <w:marLeft w:val="0"/>
      <w:marRight w:val="0"/>
      <w:marTop w:val="0"/>
      <w:marBottom w:val="0"/>
      <w:divBdr>
        <w:top w:val="none" w:sz="0" w:space="0" w:color="auto"/>
        <w:left w:val="none" w:sz="0" w:space="0" w:color="auto"/>
        <w:bottom w:val="none" w:sz="0" w:space="0" w:color="auto"/>
        <w:right w:val="none" w:sz="0" w:space="0" w:color="auto"/>
      </w:divBdr>
    </w:div>
    <w:div w:id="16078809">
      <w:bodyDiv w:val="1"/>
      <w:marLeft w:val="0"/>
      <w:marRight w:val="0"/>
      <w:marTop w:val="0"/>
      <w:marBottom w:val="0"/>
      <w:divBdr>
        <w:top w:val="none" w:sz="0" w:space="0" w:color="auto"/>
        <w:left w:val="none" w:sz="0" w:space="0" w:color="auto"/>
        <w:bottom w:val="none" w:sz="0" w:space="0" w:color="auto"/>
        <w:right w:val="none" w:sz="0" w:space="0" w:color="auto"/>
      </w:divBdr>
    </w:div>
    <w:div w:id="16125917">
      <w:bodyDiv w:val="1"/>
      <w:marLeft w:val="0"/>
      <w:marRight w:val="0"/>
      <w:marTop w:val="0"/>
      <w:marBottom w:val="0"/>
      <w:divBdr>
        <w:top w:val="none" w:sz="0" w:space="0" w:color="auto"/>
        <w:left w:val="none" w:sz="0" w:space="0" w:color="auto"/>
        <w:bottom w:val="none" w:sz="0" w:space="0" w:color="auto"/>
        <w:right w:val="none" w:sz="0" w:space="0" w:color="auto"/>
      </w:divBdr>
    </w:div>
    <w:div w:id="16398101">
      <w:bodyDiv w:val="1"/>
      <w:marLeft w:val="0"/>
      <w:marRight w:val="0"/>
      <w:marTop w:val="0"/>
      <w:marBottom w:val="0"/>
      <w:divBdr>
        <w:top w:val="none" w:sz="0" w:space="0" w:color="auto"/>
        <w:left w:val="none" w:sz="0" w:space="0" w:color="auto"/>
        <w:bottom w:val="none" w:sz="0" w:space="0" w:color="auto"/>
        <w:right w:val="none" w:sz="0" w:space="0" w:color="auto"/>
      </w:divBdr>
    </w:div>
    <w:div w:id="16926677">
      <w:bodyDiv w:val="1"/>
      <w:marLeft w:val="0"/>
      <w:marRight w:val="0"/>
      <w:marTop w:val="0"/>
      <w:marBottom w:val="0"/>
      <w:divBdr>
        <w:top w:val="none" w:sz="0" w:space="0" w:color="auto"/>
        <w:left w:val="none" w:sz="0" w:space="0" w:color="auto"/>
        <w:bottom w:val="none" w:sz="0" w:space="0" w:color="auto"/>
        <w:right w:val="none" w:sz="0" w:space="0" w:color="auto"/>
      </w:divBdr>
    </w:div>
    <w:div w:id="17121669">
      <w:bodyDiv w:val="1"/>
      <w:marLeft w:val="0"/>
      <w:marRight w:val="0"/>
      <w:marTop w:val="0"/>
      <w:marBottom w:val="0"/>
      <w:divBdr>
        <w:top w:val="none" w:sz="0" w:space="0" w:color="auto"/>
        <w:left w:val="none" w:sz="0" w:space="0" w:color="auto"/>
        <w:bottom w:val="none" w:sz="0" w:space="0" w:color="auto"/>
        <w:right w:val="none" w:sz="0" w:space="0" w:color="auto"/>
      </w:divBdr>
    </w:div>
    <w:div w:id="17853326">
      <w:bodyDiv w:val="1"/>
      <w:marLeft w:val="0"/>
      <w:marRight w:val="0"/>
      <w:marTop w:val="0"/>
      <w:marBottom w:val="0"/>
      <w:divBdr>
        <w:top w:val="none" w:sz="0" w:space="0" w:color="auto"/>
        <w:left w:val="none" w:sz="0" w:space="0" w:color="auto"/>
        <w:bottom w:val="none" w:sz="0" w:space="0" w:color="auto"/>
        <w:right w:val="none" w:sz="0" w:space="0" w:color="auto"/>
      </w:divBdr>
    </w:div>
    <w:div w:id="17969821">
      <w:bodyDiv w:val="1"/>
      <w:marLeft w:val="0"/>
      <w:marRight w:val="0"/>
      <w:marTop w:val="0"/>
      <w:marBottom w:val="0"/>
      <w:divBdr>
        <w:top w:val="none" w:sz="0" w:space="0" w:color="auto"/>
        <w:left w:val="none" w:sz="0" w:space="0" w:color="auto"/>
        <w:bottom w:val="none" w:sz="0" w:space="0" w:color="auto"/>
        <w:right w:val="none" w:sz="0" w:space="0" w:color="auto"/>
      </w:divBdr>
    </w:div>
    <w:div w:id="18354892">
      <w:bodyDiv w:val="1"/>
      <w:marLeft w:val="0"/>
      <w:marRight w:val="0"/>
      <w:marTop w:val="0"/>
      <w:marBottom w:val="0"/>
      <w:divBdr>
        <w:top w:val="none" w:sz="0" w:space="0" w:color="auto"/>
        <w:left w:val="none" w:sz="0" w:space="0" w:color="auto"/>
        <w:bottom w:val="none" w:sz="0" w:space="0" w:color="auto"/>
        <w:right w:val="none" w:sz="0" w:space="0" w:color="auto"/>
      </w:divBdr>
    </w:div>
    <w:div w:id="18358642">
      <w:bodyDiv w:val="1"/>
      <w:marLeft w:val="0"/>
      <w:marRight w:val="0"/>
      <w:marTop w:val="0"/>
      <w:marBottom w:val="0"/>
      <w:divBdr>
        <w:top w:val="none" w:sz="0" w:space="0" w:color="auto"/>
        <w:left w:val="none" w:sz="0" w:space="0" w:color="auto"/>
        <w:bottom w:val="none" w:sz="0" w:space="0" w:color="auto"/>
        <w:right w:val="none" w:sz="0" w:space="0" w:color="auto"/>
      </w:divBdr>
    </w:div>
    <w:div w:id="18430267">
      <w:bodyDiv w:val="1"/>
      <w:marLeft w:val="0"/>
      <w:marRight w:val="0"/>
      <w:marTop w:val="0"/>
      <w:marBottom w:val="0"/>
      <w:divBdr>
        <w:top w:val="none" w:sz="0" w:space="0" w:color="auto"/>
        <w:left w:val="none" w:sz="0" w:space="0" w:color="auto"/>
        <w:bottom w:val="none" w:sz="0" w:space="0" w:color="auto"/>
        <w:right w:val="none" w:sz="0" w:space="0" w:color="auto"/>
      </w:divBdr>
    </w:div>
    <w:div w:id="18436278">
      <w:bodyDiv w:val="1"/>
      <w:marLeft w:val="0"/>
      <w:marRight w:val="0"/>
      <w:marTop w:val="0"/>
      <w:marBottom w:val="0"/>
      <w:divBdr>
        <w:top w:val="none" w:sz="0" w:space="0" w:color="auto"/>
        <w:left w:val="none" w:sz="0" w:space="0" w:color="auto"/>
        <w:bottom w:val="none" w:sz="0" w:space="0" w:color="auto"/>
        <w:right w:val="none" w:sz="0" w:space="0" w:color="auto"/>
      </w:divBdr>
    </w:div>
    <w:div w:id="19598830">
      <w:bodyDiv w:val="1"/>
      <w:marLeft w:val="0"/>
      <w:marRight w:val="0"/>
      <w:marTop w:val="0"/>
      <w:marBottom w:val="0"/>
      <w:divBdr>
        <w:top w:val="none" w:sz="0" w:space="0" w:color="auto"/>
        <w:left w:val="none" w:sz="0" w:space="0" w:color="auto"/>
        <w:bottom w:val="none" w:sz="0" w:space="0" w:color="auto"/>
        <w:right w:val="none" w:sz="0" w:space="0" w:color="auto"/>
      </w:divBdr>
    </w:div>
    <w:div w:id="19862031">
      <w:bodyDiv w:val="1"/>
      <w:marLeft w:val="0"/>
      <w:marRight w:val="0"/>
      <w:marTop w:val="0"/>
      <w:marBottom w:val="0"/>
      <w:divBdr>
        <w:top w:val="none" w:sz="0" w:space="0" w:color="auto"/>
        <w:left w:val="none" w:sz="0" w:space="0" w:color="auto"/>
        <w:bottom w:val="none" w:sz="0" w:space="0" w:color="auto"/>
        <w:right w:val="none" w:sz="0" w:space="0" w:color="auto"/>
      </w:divBdr>
    </w:div>
    <w:div w:id="19939374">
      <w:bodyDiv w:val="1"/>
      <w:marLeft w:val="0"/>
      <w:marRight w:val="0"/>
      <w:marTop w:val="0"/>
      <w:marBottom w:val="0"/>
      <w:divBdr>
        <w:top w:val="none" w:sz="0" w:space="0" w:color="auto"/>
        <w:left w:val="none" w:sz="0" w:space="0" w:color="auto"/>
        <w:bottom w:val="none" w:sz="0" w:space="0" w:color="auto"/>
        <w:right w:val="none" w:sz="0" w:space="0" w:color="auto"/>
      </w:divBdr>
    </w:div>
    <w:div w:id="20016953">
      <w:bodyDiv w:val="1"/>
      <w:marLeft w:val="0"/>
      <w:marRight w:val="0"/>
      <w:marTop w:val="0"/>
      <w:marBottom w:val="0"/>
      <w:divBdr>
        <w:top w:val="none" w:sz="0" w:space="0" w:color="auto"/>
        <w:left w:val="none" w:sz="0" w:space="0" w:color="auto"/>
        <w:bottom w:val="none" w:sz="0" w:space="0" w:color="auto"/>
        <w:right w:val="none" w:sz="0" w:space="0" w:color="auto"/>
      </w:divBdr>
    </w:div>
    <w:div w:id="20253298">
      <w:bodyDiv w:val="1"/>
      <w:marLeft w:val="0"/>
      <w:marRight w:val="0"/>
      <w:marTop w:val="0"/>
      <w:marBottom w:val="0"/>
      <w:divBdr>
        <w:top w:val="none" w:sz="0" w:space="0" w:color="auto"/>
        <w:left w:val="none" w:sz="0" w:space="0" w:color="auto"/>
        <w:bottom w:val="none" w:sz="0" w:space="0" w:color="auto"/>
        <w:right w:val="none" w:sz="0" w:space="0" w:color="auto"/>
      </w:divBdr>
    </w:div>
    <w:div w:id="20277812">
      <w:bodyDiv w:val="1"/>
      <w:marLeft w:val="0"/>
      <w:marRight w:val="0"/>
      <w:marTop w:val="0"/>
      <w:marBottom w:val="0"/>
      <w:divBdr>
        <w:top w:val="none" w:sz="0" w:space="0" w:color="auto"/>
        <w:left w:val="none" w:sz="0" w:space="0" w:color="auto"/>
        <w:bottom w:val="none" w:sz="0" w:space="0" w:color="auto"/>
        <w:right w:val="none" w:sz="0" w:space="0" w:color="auto"/>
      </w:divBdr>
    </w:div>
    <w:div w:id="20395699">
      <w:bodyDiv w:val="1"/>
      <w:marLeft w:val="0"/>
      <w:marRight w:val="0"/>
      <w:marTop w:val="0"/>
      <w:marBottom w:val="0"/>
      <w:divBdr>
        <w:top w:val="none" w:sz="0" w:space="0" w:color="auto"/>
        <w:left w:val="none" w:sz="0" w:space="0" w:color="auto"/>
        <w:bottom w:val="none" w:sz="0" w:space="0" w:color="auto"/>
        <w:right w:val="none" w:sz="0" w:space="0" w:color="auto"/>
      </w:divBdr>
    </w:div>
    <w:div w:id="20401983">
      <w:bodyDiv w:val="1"/>
      <w:marLeft w:val="0"/>
      <w:marRight w:val="0"/>
      <w:marTop w:val="0"/>
      <w:marBottom w:val="0"/>
      <w:divBdr>
        <w:top w:val="none" w:sz="0" w:space="0" w:color="auto"/>
        <w:left w:val="none" w:sz="0" w:space="0" w:color="auto"/>
        <w:bottom w:val="none" w:sz="0" w:space="0" w:color="auto"/>
        <w:right w:val="none" w:sz="0" w:space="0" w:color="auto"/>
      </w:divBdr>
    </w:div>
    <w:div w:id="20474505">
      <w:bodyDiv w:val="1"/>
      <w:marLeft w:val="0"/>
      <w:marRight w:val="0"/>
      <w:marTop w:val="0"/>
      <w:marBottom w:val="0"/>
      <w:divBdr>
        <w:top w:val="none" w:sz="0" w:space="0" w:color="auto"/>
        <w:left w:val="none" w:sz="0" w:space="0" w:color="auto"/>
        <w:bottom w:val="none" w:sz="0" w:space="0" w:color="auto"/>
        <w:right w:val="none" w:sz="0" w:space="0" w:color="auto"/>
      </w:divBdr>
    </w:div>
    <w:div w:id="20908719">
      <w:bodyDiv w:val="1"/>
      <w:marLeft w:val="0"/>
      <w:marRight w:val="0"/>
      <w:marTop w:val="0"/>
      <w:marBottom w:val="0"/>
      <w:divBdr>
        <w:top w:val="none" w:sz="0" w:space="0" w:color="auto"/>
        <w:left w:val="none" w:sz="0" w:space="0" w:color="auto"/>
        <w:bottom w:val="none" w:sz="0" w:space="0" w:color="auto"/>
        <w:right w:val="none" w:sz="0" w:space="0" w:color="auto"/>
      </w:divBdr>
    </w:div>
    <w:div w:id="21175881">
      <w:bodyDiv w:val="1"/>
      <w:marLeft w:val="0"/>
      <w:marRight w:val="0"/>
      <w:marTop w:val="0"/>
      <w:marBottom w:val="0"/>
      <w:divBdr>
        <w:top w:val="none" w:sz="0" w:space="0" w:color="auto"/>
        <w:left w:val="none" w:sz="0" w:space="0" w:color="auto"/>
        <w:bottom w:val="none" w:sz="0" w:space="0" w:color="auto"/>
        <w:right w:val="none" w:sz="0" w:space="0" w:color="auto"/>
      </w:divBdr>
    </w:div>
    <w:div w:id="21250425">
      <w:bodyDiv w:val="1"/>
      <w:marLeft w:val="0"/>
      <w:marRight w:val="0"/>
      <w:marTop w:val="0"/>
      <w:marBottom w:val="0"/>
      <w:divBdr>
        <w:top w:val="none" w:sz="0" w:space="0" w:color="auto"/>
        <w:left w:val="none" w:sz="0" w:space="0" w:color="auto"/>
        <w:bottom w:val="none" w:sz="0" w:space="0" w:color="auto"/>
        <w:right w:val="none" w:sz="0" w:space="0" w:color="auto"/>
      </w:divBdr>
    </w:div>
    <w:div w:id="21250939">
      <w:bodyDiv w:val="1"/>
      <w:marLeft w:val="0"/>
      <w:marRight w:val="0"/>
      <w:marTop w:val="0"/>
      <w:marBottom w:val="0"/>
      <w:divBdr>
        <w:top w:val="none" w:sz="0" w:space="0" w:color="auto"/>
        <w:left w:val="none" w:sz="0" w:space="0" w:color="auto"/>
        <w:bottom w:val="none" w:sz="0" w:space="0" w:color="auto"/>
        <w:right w:val="none" w:sz="0" w:space="0" w:color="auto"/>
      </w:divBdr>
    </w:div>
    <w:div w:id="21519118">
      <w:bodyDiv w:val="1"/>
      <w:marLeft w:val="0"/>
      <w:marRight w:val="0"/>
      <w:marTop w:val="0"/>
      <w:marBottom w:val="0"/>
      <w:divBdr>
        <w:top w:val="none" w:sz="0" w:space="0" w:color="auto"/>
        <w:left w:val="none" w:sz="0" w:space="0" w:color="auto"/>
        <w:bottom w:val="none" w:sz="0" w:space="0" w:color="auto"/>
        <w:right w:val="none" w:sz="0" w:space="0" w:color="auto"/>
      </w:divBdr>
    </w:div>
    <w:div w:id="21785903">
      <w:bodyDiv w:val="1"/>
      <w:marLeft w:val="0"/>
      <w:marRight w:val="0"/>
      <w:marTop w:val="0"/>
      <w:marBottom w:val="0"/>
      <w:divBdr>
        <w:top w:val="none" w:sz="0" w:space="0" w:color="auto"/>
        <w:left w:val="none" w:sz="0" w:space="0" w:color="auto"/>
        <w:bottom w:val="none" w:sz="0" w:space="0" w:color="auto"/>
        <w:right w:val="none" w:sz="0" w:space="0" w:color="auto"/>
      </w:divBdr>
    </w:div>
    <w:div w:id="21788634">
      <w:bodyDiv w:val="1"/>
      <w:marLeft w:val="0"/>
      <w:marRight w:val="0"/>
      <w:marTop w:val="0"/>
      <w:marBottom w:val="0"/>
      <w:divBdr>
        <w:top w:val="none" w:sz="0" w:space="0" w:color="auto"/>
        <w:left w:val="none" w:sz="0" w:space="0" w:color="auto"/>
        <w:bottom w:val="none" w:sz="0" w:space="0" w:color="auto"/>
        <w:right w:val="none" w:sz="0" w:space="0" w:color="auto"/>
      </w:divBdr>
    </w:div>
    <w:div w:id="21975954">
      <w:bodyDiv w:val="1"/>
      <w:marLeft w:val="0"/>
      <w:marRight w:val="0"/>
      <w:marTop w:val="0"/>
      <w:marBottom w:val="0"/>
      <w:divBdr>
        <w:top w:val="none" w:sz="0" w:space="0" w:color="auto"/>
        <w:left w:val="none" w:sz="0" w:space="0" w:color="auto"/>
        <w:bottom w:val="none" w:sz="0" w:space="0" w:color="auto"/>
        <w:right w:val="none" w:sz="0" w:space="0" w:color="auto"/>
      </w:divBdr>
    </w:div>
    <w:div w:id="22169365">
      <w:bodyDiv w:val="1"/>
      <w:marLeft w:val="0"/>
      <w:marRight w:val="0"/>
      <w:marTop w:val="0"/>
      <w:marBottom w:val="0"/>
      <w:divBdr>
        <w:top w:val="none" w:sz="0" w:space="0" w:color="auto"/>
        <w:left w:val="none" w:sz="0" w:space="0" w:color="auto"/>
        <w:bottom w:val="none" w:sz="0" w:space="0" w:color="auto"/>
        <w:right w:val="none" w:sz="0" w:space="0" w:color="auto"/>
      </w:divBdr>
    </w:div>
    <w:div w:id="22217402">
      <w:bodyDiv w:val="1"/>
      <w:marLeft w:val="0"/>
      <w:marRight w:val="0"/>
      <w:marTop w:val="0"/>
      <w:marBottom w:val="0"/>
      <w:divBdr>
        <w:top w:val="none" w:sz="0" w:space="0" w:color="auto"/>
        <w:left w:val="none" w:sz="0" w:space="0" w:color="auto"/>
        <w:bottom w:val="none" w:sz="0" w:space="0" w:color="auto"/>
        <w:right w:val="none" w:sz="0" w:space="0" w:color="auto"/>
      </w:divBdr>
    </w:div>
    <w:div w:id="22293885">
      <w:bodyDiv w:val="1"/>
      <w:marLeft w:val="0"/>
      <w:marRight w:val="0"/>
      <w:marTop w:val="0"/>
      <w:marBottom w:val="0"/>
      <w:divBdr>
        <w:top w:val="none" w:sz="0" w:space="0" w:color="auto"/>
        <w:left w:val="none" w:sz="0" w:space="0" w:color="auto"/>
        <w:bottom w:val="none" w:sz="0" w:space="0" w:color="auto"/>
        <w:right w:val="none" w:sz="0" w:space="0" w:color="auto"/>
      </w:divBdr>
    </w:div>
    <w:div w:id="22480249">
      <w:bodyDiv w:val="1"/>
      <w:marLeft w:val="0"/>
      <w:marRight w:val="0"/>
      <w:marTop w:val="0"/>
      <w:marBottom w:val="0"/>
      <w:divBdr>
        <w:top w:val="none" w:sz="0" w:space="0" w:color="auto"/>
        <w:left w:val="none" w:sz="0" w:space="0" w:color="auto"/>
        <w:bottom w:val="none" w:sz="0" w:space="0" w:color="auto"/>
        <w:right w:val="none" w:sz="0" w:space="0" w:color="auto"/>
      </w:divBdr>
    </w:div>
    <w:div w:id="23483375">
      <w:bodyDiv w:val="1"/>
      <w:marLeft w:val="0"/>
      <w:marRight w:val="0"/>
      <w:marTop w:val="0"/>
      <w:marBottom w:val="0"/>
      <w:divBdr>
        <w:top w:val="none" w:sz="0" w:space="0" w:color="auto"/>
        <w:left w:val="none" w:sz="0" w:space="0" w:color="auto"/>
        <w:bottom w:val="none" w:sz="0" w:space="0" w:color="auto"/>
        <w:right w:val="none" w:sz="0" w:space="0" w:color="auto"/>
      </w:divBdr>
    </w:div>
    <w:div w:id="23528381">
      <w:bodyDiv w:val="1"/>
      <w:marLeft w:val="0"/>
      <w:marRight w:val="0"/>
      <w:marTop w:val="0"/>
      <w:marBottom w:val="0"/>
      <w:divBdr>
        <w:top w:val="none" w:sz="0" w:space="0" w:color="auto"/>
        <w:left w:val="none" w:sz="0" w:space="0" w:color="auto"/>
        <w:bottom w:val="none" w:sz="0" w:space="0" w:color="auto"/>
        <w:right w:val="none" w:sz="0" w:space="0" w:color="auto"/>
      </w:divBdr>
    </w:div>
    <w:div w:id="23604321">
      <w:bodyDiv w:val="1"/>
      <w:marLeft w:val="0"/>
      <w:marRight w:val="0"/>
      <w:marTop w:val="0"/>
      <w:marBottom w:val="0"/>
      <w:divBdr>
        <w:top w:val="none" w:sz="0" w:space="0" w:color="auto"/>
        <w:left w:val="none" w:sz="0" w:space="0" w:color="auto"/>
        <w:bottom w:val="none" w:sz="0" w:space="0" w:color="auto"/>
        <w:right w:val="none" w:sz="0" w:space="0" w:color="auto"/>
      </w:divBdr>
    </w:div>
    <w:div w:id="23678258">
      <w:bodyDiv w:val="1"/>
      <w:marLeft w:val="0"/>
      <w:marRight w:val="0"/>
      <w:marTop w:val="0"/>
      <w:marBottom w:val="0"/>
      <w:divBdr>
        <w:top w:val="none" w:sz="0" w:space="0" w:color="auto"/>
        <w:left w:val="none" w:sz="0" w:space="0" w:color="auto"/>
        <w:bottom w:val="none" w:sz="0" w:space="0" w:color="auto"/>
        <w:right w:val="none" w:sz="0" w:space="0" w:color="auto"/>
      </w:divBdr>
    </w:div>
    <w:div w:id="23750136">
      <w:bodyDiv w:val="1"/>
      <w:marLeft w:val="0"/>
      <w:marRight w:val="0"/>
      <w:marTop w:val="0"/>
      <w:marBottom w:val="0"/>
      <w:divBdr>
        <w:top w:val="none" w:sz="0" w:space="0" w:color="auto"/>
        <w:left w:val="none" w:sz="0" w:space="0" w:color="auto"/>
        <w:bottom w:val="none" w:sz="0" w:space="0" w:color="auto"/>
        <w:right w:val="none" w:sz="0" w:space="0" w:color="auto"/>
      </w:divBdr>
    </w:div>
    <w:div w:id="23948059">
      <w:bodyDiv w:val="1"/>
      <w:marLeft w:val="0"/>
      <w:marRight w:val="0"/>
      <w:marTop w:val="0"/>
      <w:marBottom w:val="0"/>
      <w:divBdr>
        <w:top w:val="none" w:sz="0" w:space="0" w:color="auto"/>
        <w:left w:val="none" w:sz="0" w:space="0" w:color="auto"/>
        <w:bottom w:val="none" w:sz="0" w:space="0" w:color="auto"/>
        <w:right w:val="none" w:sz="0" w:space="0" w:color="auto"/>
      </w:divBdr>
    </w:div>
    <w:div w:id="24257081">
      <w:bodyDiv w:val="1"/>
      <w:marLeft w:val="0"/>
      <w:marRight w:val="0"/>
      <w:marTop w:val="0"/>
      <w:marBottom w:val="0"/>
      <w:divBdr>
        <w:top w:val="none" w:sz="0" w:space="0" w:color="auto"/>
        <w:left w:val="none" w:sz="0" w:space="0" w:color="auto"/>
        <w:bottom w:val="none" w:sz="0" w:space="0" w:color="auto"/>
        <w:right w:val="none" w:sz="0" w:space="0" w:color="auto"/>
      </w:divBdr>
    </w:div>
    <w:div w:id="24258487">
      <w:bodyDiv w:val="1"/>
      <w:marLeft w:val="0"/>
      <w:marRight w:val="0"/>
      <w:marTop w:val="0"/>
      <w:marBottom w:val="0"/>
      <w:divBdr>
        <w:top w:val="none" w:sz="0" w:space="0" w:color="auto"/>
        <w:left w:val="none" w:sz="0" w:space="0" w:color="auto"/>
        <w:bottom w:val="none" w:sz="0" w:space="0" w:color="auto"/>
        <w:right w:val="none" w:sz="0" w:space="0" w:color="auto"/>
      </w:divBdr>
    </w:div>
    <w:div w:id="24404016">
      <w:bodyDiv w:val="1"/>
      <w:marLeft w:val="0"/>
      <w:marRight w:val="0"/>
      <w:marTop w:val="0"/>
      <w:marBottom w:val="0"/>
      <w:divBdr>
        <w:top w:val="none" w:sz="0" w:space="0" w:color="auto"/>
        <w:left w:val="none" w:sz="0" w:space="0" w:color="auto"/>
        <w:bottom w:val="none" w:sz="0" w:space="0" w:color="auto"/>
        <w:right w:val="none" w:sz="0" w:space="0" w:color="auto"/>
      </w:divBdr>
    </w:div>
    <w:div w:id="25059746">
      <w:bodyDiv w:val="1"/>
      <w:marLeft w:val="0"/>
      <w:marRight w:val="0"/>
      <w:marTop w:val="0"/>
      <w:marBottom w:val="0"/>
      <w:divBdr>
        <w:top w:val="none" w:sz="0" w:space="0" w:color="auto"/>
        <w:left w:val="none" w:sz="0" w:space="0" w:color="auto"/>
        <w:bottom w:val="none" w:sz="0" w:space="0" w:color="auto"/>
        <w:right w:val="none" w:sz="0" w:space="0" w:color="auto"/>
      </w:divBdr>
    </w:div>
    <w:div w:id="25108371">
      <w:bodyDiv w:val="1"/>
      <w:marLeft w:val="0"/>
      <w:marRight w:val="0"/>
      <w:marTop w:val="0"/>
      <w:marBottom w:val="0"/>
      <w:divBdr>
        <w:top w:val="none" w:sz="0" w:space="0" w:color="auto"/>
        <w:left w:val="none" w:sz="0" w:space="0" w:color="auto"/>
        <w:bottom w:val="none" w:sz="0" w:space="0" w:color="auto"/>
        <w:right w:val="none" w:sz="0" w:space="0" w:color="auto"/>
      </w:divBdr>
    </w:div>
    <w:div w:id="25300929">
      <w:bodyDiv w:val="1"/>
      <w:marLeft w:val="0"/>
      <w:marRight w:val="0"/>
      <w:marTop w:val="0"/>
      <w:marBottom w:val="0"/>
      <w:divBdr>
        <w:top w:val="none" w:sz="0" w:space="0" w:color="auto"/>
        <w:left w:val="none" w:sz="0" w:space="0" w:color="auto"/>
        <w:bottom w:val="none" w:sz="0" w:space="0" w:color="auto"/>
        <w:right w:val="none" w:sz="0" w:space="0" w:color="auto"/>
      </w:divBdr>
    </w:div>
    <w:div w:id="25906560">
      <w:bodyDiv w:val="1"/>
      <w:marLeft w:val="0"/>
      <w:marRight w:val="0"/>
      <w:marTop w:val="0"/>
      <w:marBottom w:val="0"/>
      <w:divBdr>
        <w:top w:val="none" w:sz="0" w:space="0" w:color="auto"/>
        <w:left w:val="none" w:sz="0" w:space="0" w:color="auto"/>
        <w:bottom w:val="none" w:sz="0" w:space="0" w:color="auto"/>
        <w:right w:val="none" w:sz="0" w:space="0" w:color="auto"/>
      </w:divBdr>
    </w:div>
    <w:div w:id="25984227">
      <w:bodyDiv w:val="1"/>
      <w:marLeft w:val="0"/>
      <w:marRight w:val="0"/>
      <w:marTop w:val="0"/>
      <w:marBottom w:val="0"/>
      <w:divBdr>
        <w:top w:val="none" w:sz="0" w:space="0" w:color="auto"/>
        <w:left w:val="none" w:sz="0" w:space="0" w:color="auto"/>
        <w:bottom w:val="none" w:sz="0" w:space="0" w:color="auto"/>
        <w:right w:val="none" w:sz="0" w:space="0" w:color="auto"/>
      </w:divBdr>
    </w:div>
    <w:div w:id="26025781">
      <w:bodyDiv w:val="1"/>
      <w:marLeft w:val="0"/>
      <w:marRight w:val="0"/>
      <w:marTop w:val="0"/>
      <w:marBottom w:val="0"/>
      <w:divBdr>
        <w:top w:val="none" w:sz="0" w:space="0" w:color="auto"/>
        <w:left w:val="none" w:sz="0" w:space="0" w:color="auto"/>
        <w:bottom w:val="none" w:sz="0" w:space="0" w:color="auto"/>
        <w:right w:val="none" w:sz="0" w:space="0" w:color="auto"/>
      </w:divBdr>
    </w:div>
    <w:div w:id="26031613">
      <w:bodyDiv w:val="1"/>
      <w:marLeft w:val="0"/>
      <w:marRight w:val="0"/>
      <w:marTop w:val="0"/>
      <w:marBottom w:val="0"/>
      <w:divBdr>
        <w:top w:val="none" w:sz="0" w:space="0" w:color="auto"/>
        <w:left w:val="none" w:sz="0" w:space="0" w:color="auto"/>
        <w:bottom w:val="none" w:sz="0" w:space="0" w:color="auto"/>
        <w:right w:val="none" w:sz="0" w:space="0" w:color="auto"/>
      </w:divBdr>
    </w:div>
    <w:div w:id="26876292">
      <w:bodyDiv w:val="1"/>
      <w:marLeft w:val="0"/>
      <w:marRight w:val="0"/>
      <w:marTop w:val="0"/>
      <w:marBottom w:val="0"/>
      <w:divBdr>
        <w:top w:val="none" w:sz="0" w:space="0" w:color="auto"/>
        <w:left w:val="none" w:sz="0" w:space="0" w:color="auto"/>
        <w:bottom w:val="none" w:sz="0" w:space="0" w:color="auto"/>
        <w:right w:val="none" w:sz="0" w:space="0" w:color="auto"/>
      </w:divBdr>
    </w:div>
    <w:div w:id="27074382">
      <w:bodyDiv w:val="1"/>
      <w:marLeft w:val="0"/>
      <w:marRight w:val="0"/>
      <w:marTop w:val="0"/>
      <w:marBottom w:val="0"/>
      <w:divBdr>
        <w:top w:val="none" w:sz="0" w:space="0" w:color="auto"/>
        <w:left w:val="none" w:sz="0" w:space="0" w:color="auto"/>
        <w:bottom w:val="none" w:sz="0" w:space="0" w:color="auto"/>
        <w:right w:val="none" w:sz="0" w:space="0" w:color="auto"/>
      </w:divBdr>
    </w:div>
    <w:div w:id="27413146">
      <w:bodyDiv w:val="1"/>
      <w:marLeft w:val="0"/>
      <w:marRight w:val="0"/>
      <w:marTop w:val="0"/>
      <w:marBottom w:val="0"/>
      <w:divBdr>
        <w:top w:val="none" w:sz="0" w:space="0" w:color="auto"/>
        <w:left w:val="none" w:sz="0" w:space="0" w:color="auto"/>
        <w:bottom w:val="none" w:sz="0" w:space="0" w:color="auto"/>
        <w:right w:val="none" w:sz="0" w:space="0" w:color="auto"/>
      </w:divBdr>
    </w:div>
    <w:div w:id="27536763">
      <w:bodyDiv w:val="1"/>
      <w:marLeft w:val="0"/>
      <w:marRight w:val="0"/>
      <w:marTop w:val="0"/>
      <w:marBottom w:val="0"/>
      <w:divBdr>
        <w:top w:val="none" w:sz="0" w:space="0" w:color="auto"/>
        <w:left w:val="none" w:sz="0" w:space="0" w:color="auto"/>
        <w:bottom w:val="none" w:sz="0" w:space="0" w:color="auto"/>
        <w:right w:val="none" w:sz="0" w:space="0" w:color="auto"/>
      </w:divBdr>
    </w:div>
    <w:div w:id="27800982">
      <w:bodyDiv w:val="1"/>
      <w:marLeft w:val="0"/>
      <w:marRight w:val="0"/>
      <w:marTop w:val="0"/>
      <w:marBottom w:val="0"/>
      <w:divBdr>
        <w:top w:val="none" w:sz="0" w:space="0" w:color="auto"/>
        <w:left w:val="none" w:sz="0" w:space="0" w:color="auto"/>
        <w:bottom w:val="none" w:sz="0" w:space="0" w:color="auto"/>
        <w:right w:val="none" w:sz="0" w:space="0" w:color="auto"/>
      </w:divBdr>
    </w:div>
    <w:div w:id="28536764">
      <w:bodyDiv w:val="1"/>
      <w:marLeft w:val="0"/>
      <w:marRight w:val="0"/>
      <w:marTop w:val="0"/>
      <w:marBottom w:val="0"/>
      <w:divBdr>
        <w:top w:val="none" w:sz="0" w:space="0" w:color="auto"/>
        <w:left w:val="none" w:sz="0" w:space="0" w:color="auto"/>
        <w:bottom w:val="none" w:sz="0" w:space="0" w:color="auto"/>
        <w:right w:val="none" w:sz="0" w:space="0" w:color="auto"/>
      </w:divBdr>
    </w:div>
    <w:div w:id="28537268">
      <w:bodyDiv w:val="1"/>
      <w:marLeft w:val="0"/>
      <w:marRight w:val="0"/>
      <w:marTop w:val="0"/>
      <w:marBottom w:val="0"/>
      <w:divBdr>
        <w:top w:val="none" w:sz="0" w:space="0" w:color="auto"/>
        <w:left w:val="none" w:sz="0" w:space="0" w:color="auto"/>
        <w:bottom w:val="none" w:sz="0" w:space="0" w:color="auto"/>
        <w:right w:val="none" w:sz="0" w:space="0" w:color="auto"/>
      </w:divBdr>
    </w:div>
    <w:div w:id="28722583">
      <w:bodyDiv w:val="1"/>
      <w:marLeft w:val="0"/>
      <w:marRight w:val="0"/>
      <w:marTop w:val="0"/>
      <w:marBottom w:val="0"/>
      <w:divBdr>
        <w:top w:val="none" w:sz="0" w:space="0" w:color="auto"/>
        <w:left w:val="none" w:sz="0" w:space="0" w:color="auto"/>
        <w:bottom w:val="none" w:sz="0" w:space="0" w:color="auto"/>
        <w:right w:val="none" w:sz="0" w:space="0" w:color="auto"/>
      </w:divBdr>
    </w:div>
    <w:div w:id="29111055">
      <w:bodyDiv w:val="1"/>
      <w:marLeft w:val="0"/>
      <w:marRight w:val="0"/>
      <w:marTop w:val="0"/>
      <w:marBottom w:val="0"/>
      <w:divBdr>
        <w:top w:val="none" w:sz="0" w:space="0" w:color="auto"/>
        <w:left w:val="none" w:sz="0" w:space="0" w:color="auto"/>
        <w:bottom w:val="none" w:sz="0" w:space="0" w:color="auto"/>
        <w:right w:val="none" w:sz="0" w:space="0" w:color="auto"/>
      </w:divBdr>
    </w:div>
    <w:div w:id="29111064">
      <w:bodyDiv w:val="1"/>
      <w:marLeft w:val="0"/>
      <w:marRight w:val="0"/>
      <w:marTop w:val="0"/>
      <w:marBottom w:val="0"/>
      <w:divBdr>
        <w:top w:val="none" w:sz="0" w:space="0" w:color="auto"/>
        <w:left w:val="none" w:sz="0" w:space="0" w:color="auto"/>
        <w:bottom w:val="none" w:sz="0" w:space="0" w:color="auto"/>
        <w:right w:val="none" w:sz="0" w:space="0" w:color="auto"/>
      </w:divBdr>
    </w:div>
    <w:div w:id="29188824">
      <w:bodyDiv w:val="1"/>
      <w:marLeft w:val="0"/>
      <w:marRight w:val="0"/>
      <w:marTop w:val="0"/>
      <w:marBottom w:val="0"/>
      <w:divBdr>
        <w:top w:val="none" w:sz="0" w:space="0" w:color="auto"/>
        <w:left w:val="none" w:sz="0" w:space="0" w:color="auto"/>
        <w:bottom w:val="none" w:sz="0" w:space="0" w:color="auto"/>
        <w:right w:val="none" w:sz="0" w:space="0" w:color="auto"/>
      </w:divBdr>
    </w:div>
    <w:div w:id="29384122">
      <w:bodyDiv w:val="1"/>
      <w:marLeft w:val="0"/>
      <w:marRight w:val="0"/>
      <w:marTop w:val="0"/>
      <w:marBottom w:val="0"/>
      <w:divBdr>
        <w:top w:val="none" w:sz="0" w:space="0" w:color="auto"/>
        <w:left w:val="none" w:sz="0" w:space="0" w:color="auto"/>
        <w:bottom w:val="none" w:sz="0" w:space="0" w:color="auto"/>
        <w:right w:val="none" w:sz="0" w:space="0" w:color="auto"/>
      </w:divBdr>
    </w:div>
    <w:div w:id="29458324">
      <w:bodyDiv w:val="1"/>
      <w:marLeft w:val="0"/>
      <w:marRight w:val="0"/>
      <w:marTop w:val="0"/>
      <w:marBottom w:val="0"/>
      <w:divBdr>
        <w:top w:val="none" w:sz="0" w:space="0" w:color="auto"/>
        <w:left w:val="none" w:sz="0" w:space="0" w:color="auto"/>
        <w:bottom w:val="none" w:sz="0" w:space="0" w:color="auto"/>
        <w:right w:val="none" w:sz="0" w:space="0" w:color="auto"/>
      </w:divBdr>
    </w:div>
    <w:div w:id="29764845">
      <w:bodyDiv w:val="1"/>
      <w:marLeft w:val="0"/>
      <w:marRight w:val="0"/>
      <w:marTop w:val="0"/>
      <w:marBottom w:val="0"/>
      <w:divBdr>
        <w:top w:val="none" w:sz="0" w:space="0" w:color="auto"/>
        <w:left w:val="none" w:sz="0" w:space="0" w:color="auto"/>
        <w:bottom w:val="none" w:sz="0" w:space="0" w:color="auto"/>
        <w:right w:val="none" w:sz="0" w:space="0" w:color="auto"/>
      </w:divBdr>
    </w:div>
    <w:div w:id="29888745">
      <w:bodyDiv w:val="1"/>
      <w:marLeft w:val="0"/>
      <w:marRight w:val="0"/>
      <w:marTop w:val="0"/>
      <w:marBottom w:val="0"/>
      <w:divBdr>
        <w:top w:val="none" w:sz="0" w:space="0" w:color="auto"/>
        <w:left w:val="none" w:sz="0" w:space="0" w:color="auto"/>
        <w:bottom w:val="none" w:sz="0" w:space="0" w:color="auto"/>
        <w:right w:val="none" w:sz="0" w:space="0" w:color="auto"/>
      </w:divBdr>
    </w:div>
    <w:div w:id="29959099">
      <w:bodyDiv w:val="1"/>
      <w:marLeft w:val="0"/>
      <w:marRight w:val="0"/>
      <w:marTop w:val="0"/>
      <w:marBottom w:val="0"/>
      <w:divBdr>
        <w:top w:val="none" w:sz="0" w:space="0" w:color="auto"/>
        <w:left w:val="none" w:sz="0" w:space="0" w:color="auto"/>
        <w:bottom w:val="none" w:sz="0" w:space="0" w:color="auto"/>
        <w:right w:val="none" w:sz="0" w:space="0" w:color="auto"/>
      </w:divBdr>
    </w:div>
    <w:div w:id="29962472">
      <w:bodyDiv w:val="1"/>
      <w:marLeft w:val="0"/>
      <w:marRight w:val="0"/>
      <w:marTop w:val="0"/>
      <w:marBottom w:val="0"/>
      <w:divBdr>
        <w:top w:val="none" w:sz="0" w:space="0" w:color="auto"/>
        <w:left w:val="none" w:sz="0" w:space="0" w:color="auto"/>
        <w:bottom w:val="none" w:sz="0" w:space="0" w:color="auto"/>
        <w:right w:val="none" w:sz="0" w:space="0" w:color="auto"/>
      </w:divBdr>
    </w:div>
    <w:div w:id="30108180">
      <w:bodyDiv w:val="1"/>
      <w:marLeft w:val="0"/>
      <w:marRight w:val="0"/>
      <w:marTop w:val="0"/>
      <w:marBottom w:val="0"/>
      <w:divBdr>
        <w:top w:val="none" w:sz="0" w:space="0" w:color="auto"/>
        <w:left w:val="none" w:sz="0" w:space="0" w:color="auto"/>
        <w:bottom w:val="none" w:sz="0" w:space="0" w:color="auto"/>
        <w:right w:val="none" w:sz="0" w:space="0" w:color="auto"/>
      </w:divBdr>
    </w:div>
    <w:div w:id="30230606">
      <w:bodyDiv w:val="1"/>
      <w:marLeft w:val="0"/>
      <w:marRight w:val="0"/>
      <w:marTop w:val="0"/>
      <w:marBottom w:val="0"/>
      <w:divBdr>
        <w:top w:val="none" w:sz="0" w:space="0" w:color="auto"/>
        <w:left w:val="none" w:sz="0" w:space="0" w:color="auto"/>
        <w:bottom w:val="none" w:sz="0" w:space="0" w:color="auto"/>
        <w:right w:val="none" w:sz="0" w:space="0" w:color="auto"/>
      </w:divBdr>
    </w:div>
    <w:div w:id="30425428">
      <w:bodyDiv w:val="1"/>
      <w:marLeft w:val="0"/>
      <w:marRight w:val="0"/>
      <w:marTop w:val="0"/>
      <w:marBottom w:val="0"/>
      <w:divBdr>
        <w:top w:val="none" w:sz="0" w:space="0" w:color="auto"/>
        <w:left w:val="none" w:sz="0" w:space="0" w:color="auto"/>
        <w:bottom w:val="none" w:sz="0" w:space="0" w:color="auto"/>
        <w:right w:val="none" w:sz="0" w:space="0" w:color="auto"/>
      </w:divBdr>
    </w:div>
    <w:div w:id="30501279">
      <w:bodyDiv w:val="1"/>
      <w:marLeft w:val="0"/>
      <w:marRight w:val="0"/>
      <w:marTop w:val="0"/>
      <w:marBottom w:val="0"/>
      <w:divBdr>
        <w:top w:val="none" w:sz="0" w:space="0" w:color="auto"/>
        <w:left w:val="none" w:sz="0" w:space="0" w:color="auto"/>
        <w:bottom w:val="none" w:sz="0" w:space="0" w:color="auto"/>
        <w:right w:val="none" w:sz="0" w:space="0" w:color="auto"/>
      </w:divBdr>
    </w:div>
    <w:div w:id="30618173">
      <w:bodyDiv w:val="1"/>
      <w:marLeft w:val="0"/>
      <w:marRight w:val="0"/>
      <w:marTop w:val="0"/>
      <w:marBottom w:val="0"/>
      <w:divBdr>
        <w:top w:val="none" w:sz="0" w:space="0" w:color="auto"/>
        <w:left w:val="none" w:sz="0" w:space="0" w:color="auto"/>
        <w:bottom w:val="none" w:sz="0" w:space="0" w:color="auto"/>
        <w:right w:val="none" w:sz="0" w:space="0" w:color="auto"/>
      </w:divBdr>
    </w:div>
    <w:div w:id="30882553">
      <w:bodyDiv w:val="1"/>
      <w:marLeft w:val="0"/>
      <w:marRight w:val="0"/>
      <w:marTop w:val="0"/>
      <w:marBottom w:val="0"/>
      <w:divBdr>
        <w:top w:val="none" w:sz="0" w:space="0" w:color="auto"/>
        <w:left w:val="none" w:sz="0" w:space="0" w:color="auto"/>
        <w:bottom w:val="none" w:sz="0" w:space="0" w:color="auto"/>
        <w:right w:val="none" w:sz="0" w:space="0" w:color="auto"/>
      </w:divBdr>
    </w:div>
    <w:div w:id="30888205">
      <w:bodyDiv w:val="1"/>
      <w:marLeft w:val="0"/>
      <w:marRight w:val="0"/>
      <w:marTop w:val="0"/>
      <w:marBottom w:val="0"/>
      <w:divBdr>
        <w:top w:val="none" w:sz="0" w:space="0" w:color="auto"/>
        <w:left w:val="none" w:sz="0" w:space="0" w:color="auto"/>
        <w:bottom w:val="none" w:sz="0" w:space="0" w:color="auto"/>
        <w:right w:val="none" w:sz="0" w:space="0" w:color="auto"/>
      </w:divBdr>
    </w:div>
    <w:div w:id="31000476">
      <w:bodyDiv w:val="1"/>
      <w:marLeft w:val="0"/>
      <w:marRight w:val="0"/>
      <w:marTop w:val="0"/>
      <w:marBottom w:val="0"/>
      <w:divBdr>
        <w:top w:val="none" w:sz="0" w:space="0" w:color="auto"/>
        <w:left w:val="none" w:sz="0" w:space="0" w:color="auto"/>
        <w:bottom w:val="none" w:sz="0" w:space="0" w:color="auto"/>
        <w:right w:val="none" w:sz="0" w:space="0" w:color="auto"/>
      </w:divBdr>
    </w:div>
    <w:div w:id="31393773">
      <w:bodyDiv w:val="1"/>
      <w:marLeft w:val="0"/>
      <w:marRight w:val="0"/>
      <w:marTop w:val="0"/>
      <w:marBottom w:val="0"/>
      <w:divBdr>
        <w:top w:val="none" w:sz="0" w:space="0" w:color="auto"/>
        <w:left w:val="none" w:sz="0" w:space="0" w:color="auto"/>
        <w:bottom w:val="none" w:sz="0" w:space="0" w:color="auto"/>
        <w:right w:val="none" w:sz="0" w:space="0" w:color="auto"/>
      </w:divBdr>
    </w:div>
    <w:div w:id="31544445">
      <w:bodyDiv w:val="1"/>
      <w:marLeft w:val="0"/>
      <w:marRight w:val="0"/>
      <w:marTop w:val="0"/>
      <w:marBottom w:val="0"/>
      <w:divBdr>
        <w:top w:val="none" w:sz="0" w:space="0" w:color="auto"/>
        <w:left w:val="none" w:sz="0" w:space="0" w:color="auto"/>
        <w:bottom w:val="none" w:sz="0" w:space="0" w:color="auto"/>
        <w:right w:val="none" w:sz="0" w:space="0" w:color="auto"/>
      </w:divBdr>
    </w:div>
    <w:div w:id="31923457">
      <w:bodyDiv w:val="1"/>
      <w:marLeft w:val="0"/>
      <w:marRight w:val="0"/>
      <w:marTop w:val="0"/>
      <w:marBottom w:val="0"/>
      <w:divBdr>
        <w:top w:val="none" w:sz="0" w:space="0" w:color="auto"/>
        <w:left w:val="none" w:sz="0" w:space="0" w:color="auto"/>
        <w:bottom w:val="none" w:sz="0" w:space="0" w:color="auto"/>
        <w:right w:val="none" w:sz="0" w:space="0" w:color="auto"/>
      </w:divBdr>
    </w:div>
    <w:div w:id="31930703">
      <w:bodyDiv w:val="1"/>
      <w:marLeft w:val="0"/>
      <w:marRight w:val="0"/>
      <w:marTop w:val="0"/>
      <w:marBottom w:val="0"/>
      <w:divBdr>
        <w:top w:val="none" w:sz="0" w:space="0" w:color="auto"/>
        <w:left w:val="none" w:sz="0" w:space="0" w:color="auto"/>
        <w:bottom w:val="none" w:sz="0" w:space="0" w:color="auto"/>
        <w:right w:val="none" w:sz="0" w:space="0" w:color="auto"/>
      </w:divBdr>
    </w:div>
    <w:div w:id="32193907">
      <w:bodyDiv w:val="1"/>
      <w:marLeft w:val="0"/>
      <w:marRight w:val="0"/>
      <w:marTop w:val="0"/>
      <w:marBottom w:val="0"/>
      <w:divBdr>
        <w:top w:val="none" w:sz="0" w:space="0" w:color="auto"/>
        <w:left w:val="none" w:sz="0" w:space="0" w:color="auto"/>
        <w:bottom w:val="none" w:sz="0" w:space="0" w:color="auto"/>
        <w:right w:val="none" w:sz="0" w:space="0" w:color="auto"/>
      </w:divBdr>
    </w:div>
    <w:div w:id="32198447">
      <w:bodyDiv w:val="1"/>
      <w:marLeft w:val="0"/>
      <w:marRight w:val="0"/>
      <w:marTop w:val="0"/>
      <w:marBottom w:val="0"/>
      <w:divBdr>
        <w:top w:val="none" w:sz="0" w:space="0" w:color="auto"/>
        <w:left w:val="none" w:sz="0" w:space="0" w:color="auto"/>
        <w:bottom w:val="none" w:sz="0" w:space="0" w:color="auto"/>
        <w:right w:val="none" w:sz="0" w:space="0" w:color="auto"/>
      </w:divBdr>
    </w:div>
    <w:div w:id="32316312">
      <w:bodyDiv w:val="1"/>
      <w:marLeft w:val="0"/>
      <w:marRight w:val="0"/>
      <w:marTop w:val="0"/>
      <w:marBottom w:val="0"/>
      <w:divBdr>
        <w:top w:val="none" w:sz="0" w:space="0" w:color="auto"/>
        <w:left w:val="none" w:sz="0" w:space="0" w:color="auto"/>
        <w:bottom w:val="none" w:sz="0" w:space="0" w:color="auto"/>
        <w:right w:val="none" w:sz="0" w:space="0" w:color="auto"/>
      </w:divBdr>
    </w:div>
    <w:div w:id="32465621">
      <w:bodyDiv w:val="1"/>
      <w:marLeft w:val="0"/>
      <w:marRight w:val="0"/>
      <w:marTop w:val="0"/>
      <w:marBottom w:val="0"/>
      <w:divBdr>
        <w:top w:val="none" w:sz="0" w:space="0" w:color="auto"/>
        <w:left w:val="none" w:sz="0" w:space="0" w:color="auto"/>
        <w:bottom w:val="none" w:sz="0" w:space="0" w:color="auto"/>
        <w:right w:val="none" w:sz="0" w:space="0" w:color="auto"/>
      </w:divBdr>
    </w:div>
    <w:div w:id="32584372">
      <w:bodyDiv w:val="1"/>
      <w:marLeft w:val="0"/>
      <w:marRight w:val="0"/>
      <w:marTop w:val="0"/>
      <w:marBottom w:val="0"/>
      <w:divBdr>
        <w:top w:val="none" w:sz="0" w:space="0" w:color="auto"/>
        <w:left w:val="none" w:sz="0" w:space="0" w:color="auto"/>
        <w:bottom w:val="none" w:sz="0" w:space="0" w:color="auto"/>
        <w:right w:val="none" w:sz="0" w:space="0" w:color="auto"/>
      </w:divBdr>
    </w:div>
    <w:div w:id="32855377">
      <w:bodyDiv w:val="1"/>
      <w:marLeft w:val="0"/>
      <w:marRight w:val="0"/>
      <w:marTop w:val="0"/>
      <w:marBottom w:val="0"/>
      <w:divBdr>
        <w:top w:val="none" w:sz="0" w:space="0" w:color="auto"/>
        <w:left w:val="none" w:sz="0" w:space="0" w:color="auto"/>
        <w:bottom w:val="none" w:sz="0" w:space="0" w:color="auto"/>
        <w:right w:val="none" w:sz="0" w:space="0" w:color="auto"/>
      </w:divBdr>
    </w:div>
    <w:div w:id="33358252">
      <w:bodyDiv w:val="1"/>
      <w:marLeft w:val="0"/>
      <w:marRight w:val="0"/>
      <w:marTop w:val="0"/>
      <w:marBottom w:val="0"/>
      <w:divBdr>
        <w:top w:val="none" w:sz="0" w:space="0" w:color="auto"/>
        <w:left w:val="none" w:sz="0" w:space="0" w:color="auto"/>
        <w:bottom w:val="none" w:sz="0" w:space="0" w:color="auto"/>
        <w:right w:val="none" w:sz="0" w:space="0" w:color="auto"/>
      </w:divBdr>
    </w:div>
    <w:div w:id="33583646">
      <w:bodyDiv w:val="1"/>
      <w:marLeft w:val="0"/>
      <w:marRight w:val="0"/>
      <w:marTop w:val="0"/>
      <w:marBottom w:val="0"/>
      <w:divBdr>
        <w:top w:val="none" w:sz="0" w:space="0" w:color="auto"/>
        <w:left w:val="none" w:sz="0" w:space="0" w:color="auto"/>
        <w:bottom w:val="none" w:sz="0" w:space="0" w:color="auto"/>
        <w:right w:val="none" w:sz="0" w:space="0" w:color="auto"/>
      </w:divBdr>
    </w:div>
    <w:div w:id="33694704">
      <w:bodyDiv w:val="1"/>
      <w:marLeft w:val="0"/>
      <w:marRight w:val="0"/>
      <w:marTop w:val="0"/>
      <w:marBottom w:val="0"/>
      <w:divBdr>
        <w:top w:val="none" w:sz="0" w:space="0" w:color="auto"/>
        <w:left w:val="none" w:sz="0" w:space="0" w:color="auto"/>
        <w:bottom w:val="none" w:sz="0" w:space="0" w:color="auto"/>
        <w:right w:val="none" w:sz="0" w:space="0" w:color="auto"/>
      </w:divBdr>
    </w:div>
    <w:div w:id="33775012">
      <w:bodyDiv w:val="1"/>
      <w:marLeft w:val="0"/>
      <w:marRight w:val="0"/>
      <w:marTop w:val="0"/>
      <w:marBottom w:val="0"/>
      <w:divBdr>
        <w:top w:val="none" w:sz="0" w:space="0" w:color="auto"/>
        <w:left w:val="none" w:sz="0" w:space="0" w:color="auto"/>
        <w:bottom w:val="none" w:sz="0" w:space="0" w:color="auto"/>
        <w:right w:val="none" w:sz="0" w:space="0" w:color="auto"/>
      </w:divBdr>
    </w:div>
    <w:div w:id="33896778">
      <w:bodyDiv w:val="1"/>
      <w:marLeft w:val="0"/>
      <w:marRight w:val="0"/>
      <w:marTop w:val="0"/>
      <w:marBottom w:val="0"/>
      <w:divBdr>
        <w:top w:val="none" w:sz="0" w:space="0" w:color="auto"/>
        <w:left w:val="none" w:sz="0" w:space="0" w:color="auto"/>
        <w:bottom w:val="none" w:sz="0" w:space="0" w:color="auto"/>
        <w:right w:val="none" w:sz="0" w:space="0" w:color="auto"/>
      </w:divBdr>
    </w:div>
    <w:div w:id="34357835">
      <w:bodyDiv w:val="1"/>
      <w:marLeft w:val="0"/>
      <w:marRight w:val="0"/>
      <w:marTop w:val="0"/>
      <w:marBottom w:val="0"/>
      <w:divBdr>
        <w:top w:val="none" w:sz="0" w:space="0" w:color="auto"/>
        <w:left w:val="none" w:sz="0" w:space="0" w:color="auto"/>
        <w:bottom w:val="none" w:sz="0" w:space="0" w:color="auto"/>
        <w:right w:val="none" w:sz="0" w:space="0" w:color="auto"/>
      </w:divBdr>
    </w:div>
    <w:div w:id="34699338">
      <w:bodyDiv w:val="1"/>
      <w:marLeft w:val="0"/>
      <w:marRight w:val="0"/>
      <w:marTop w:val="0"/>
      <w:marBottom w:val="0"/>
      <w:divBdr>
        <w:top w:val="none" w:sz="0" w:space="0" w:color="auto"/>
        <w:left w:val="none" w:sz="0" w:space="0" w:color="auto"/>
        <w:bottom w:val="none" w:sz="0" w:space="0" w:color="auto"/>
        <w:right w:val="none" w:sz="0" w:space="0" w:color="auto"/>
      </w:divBdr>
    </w:div>
    <w:div w:id="34811793">
      <w:bodyDiv w:val="1"/>
      <w:marLeft w:val="0"/>
      <w:marRight w:val="0"/>
      <w:marTop w:val="0"/>
      <w:marBottom w:val="0"/>
      <w:divBdr>
        <w:top w:val="none" w:sz="0" w:space="0" w:color="auto"/>
        <w:left w:val="none" w:sz="0" w:space="0" w:color="auto"/>
        <w:bottom w:val="none" w:sz="0" w:space="0" w:color="auto"/>
        <w:right w:val="none" w:sz="0" w:space="0" w:color="auto"/>
      </w:divBdr>
    </w:div>
    <w:div w:id="34896170">
      <w:bodyDiv w:val="1"/>
      <w:marLeft w:val="0"/>
      <w:marRight w:val="0"/>
      <w:marTop w:val="0"/>
      <w:marBottom w:val="0"/>
      <w:divBdr>
        <w:top w:val="none" w:sz="0" w:space="0" w:color="auto"/>
        <w:left w:val="none" w:sz="0" w:space="0" w:color="auto"/>
        <w:bottom w:val="none" w:sz="0" w:space="0" w:color="auto"/>
        <w:right w:val="none" w:sz="0" w:space="0" w:color="auto"/>
      </w:divBdr>
    </w:div>
    <w:div w:id="35199011">
      <w:bodyDiv w:val="1"/>
      <w:marLeft w:val="0"/>
      <w:marRight w:val="0"/>
      <w:marTop w:val="0"/>
      <w:marBottom w:val="0"/>
      <w:divBdr>
        <w:top w:val="none" w:sz="0" w:space="0" w:color="auto"/>
        <w:left w:val="none" w:sz="0" w:space="0" w:color="auto"/>
        <w:bottom w:val="none" w:sz="0" w:space="0" w:color="auto"/>
        <w:right w:val="none" w:sz="0" w:space="0" w:color="auto"/>
      </w:divBdr>
    </w:div>
    <w:div w:id="35353715">
      <w:bodyDiv w:val="1"/>
      <w:marLeft w:val="0"/>
      <w:marRight w:val="0"/>
      <w:marTop w:val="0"/>
      <w:marBottom w:val="0"/>
      <w:divBdr>
        <w:top w:val="none" w:sz="0" w:space="0" w:color="auto"/>
        <w:left w:val="none" w:sz="0" w:space="0" w:color="auto"/>
        <w:bottom w:val="none" w:sz="0" w:space="0" w:color="auto"/>
        <w:right w:val="none" w:sz="0" w:space="0" w:color="auto"/>
      </w:divBdr>
    </w:div>
    <w:div w:id="35664409">
      <w:bodyDiv w:val="1"/>
      <w:marLeft w:val="0"/>
      <w:marRight w:val="0"/>
      <w:marTop w:val="0"/>
      <w:marBottom w:val="0"/>
      <w:divBdr>
        <w:top w:val="none" w:sz="0" w:space="0" w:color="auto"/>
        <w:left w:val="none" w:sz="0" w:space="0" w:color="auto"/>
        <w:bottom w:val="none" w:sz="0" w:space="0" w:color="auto"/>
        <w:right w:val="none" w:sz="0" w:space="0" w:color="auto"/>
      </w:divBdr>
    </w:div>
    <w:div w:id="35814764">
      <w:bodyDiv w:val="1"/>
      <w:marLeft w:val="0"/>
      <w:marRight w:val="0"/>
      <w:marTop w:val="0"/>
      <w:marBottom w:val="0"/>
      <w:divBdr>
        <w:top w:val="none" w:sz="0" w:space="0" w:color="auto"/>
        <w:left w:val="none" w:sz="0" w:space="0" w:color="auto"/>
        <w:bottom w:val="none" w:sz="0" w:space="0" w:color="auto"/>
        <w:right w:val="none" w:sz="0" w:space="0" w:color="auto"/>
      </w:divBdr>
    </w:div>
    <w:div w:id="35981041">
      <w:bodyDiv w:val="1"/>
      <w:marLeft w:val="0"/>
      <w:marRight w:val="0"/>
      <w:marTop w:val="0"/>
      <w:marBottom w:val="0"/>
      <w:divBdr>
        <w:top w:val="none" w:sz="0" w:space="0" w:color="auto"/>
        <w:left w:val="none" w:sz="0" w:space="0" w:color="auto"/>
        <w:bottom w:val="none" w:sz="0" w:space="0" w:color="auto"/>
        <w:right w:val="none" w:sz="0" w:space="0" w:color="auto"/>
      </w:divBdr>
    </w:div>
    <w:div w:id="36050862">
      <w:bodyDiv w:val="1"/>
      <w:marLeft w:val="0"/>
      <w:marRight w:val="0"/>
      <w:marTop w:val="0"/>
      <w:marBottom w:val="0"/>
      <w:divBdr>
        <w:top w:val="none" w:sz="0" w:space="0" w:color="auto"/>
        <w:left w:val="none" w:sz="0" w:space="0" w:color="auto"/>
        <w:bottom w:val="none" w:sz="0" w:space="0" w:color="auto"/>
        <w:right w:val="none" w:sz="0" w:space="0" w:color="auto"/>
      </w:divBdr>
    </w:div>
    <w:div w:id="36123047">
      <w:bodyDiv w:val="1"/>
      <w:marLeft w:val="0"/>
      <w:marRight w:val="0"/>
      <w:marTop w:val="0"/>
      <w:marBottom w:val="0"/>
      <w:divBdr>
        <w:top w:val="none" w:sz="0" w:space="0" w:color="auto"/>
        <w:left w:val="none" w:sz="0" w:space="0" w:color="auto"/>
        <w:bottom w:val="none" w:sz="0" w:space="0" w:color="auto"/>
        <w:right w:val="none" w:sz="0" w:space="0" w:color="auto"/>
      </w:divBdr>
    </w:div>
    <w:div w:id="36129522">
      <w:bodyDiv w:val="1"/>
      <w:marLeft w:val="0"/>
      <w:marRight w:val="0"/>
      <w:marTop w:val="0"/>
      <w:marBottom w:val="0"/>
      <w:divBdr>
        <w:top w:val="none" w:sz="0" w:space="0" w:color="auto"/>
        <w:left w:val="none" w:sz="0" w:space="0" w:color="auto"/>
        <w:bottom w:val="none" w:sz="0" w:space="0" w:color="auto"/>
        <w:right w:val="none" w:sz="0" w:space="0" w:color="auto"/>
      </w:divBdr>
    </w:div>
    <w:div w:id="36201311">
      <w:bodyDiv w:val="1"/>
      <w:marLeft w:val="0"/>
      <w:marRight w:val="0"/>
      <w:marTop w:val="0"/>
      <w:marBottom w:val="0"/>
      <w:divBdr>
        <w:top w:val="none" w:sz="0" w:space="0" w:color="auto"/>
        <w:left w:val="none" w:sz="0" w:space="0" w:color="auto"/>
        <w:bottom w:val="none" w:sz="0" w:space="0" w:color="auto"/>
        <w:right w:val="none" w:sz="0" w:space="0" w:color="auto"/>
      </w:divBdr>
    </w:div>
    <w:div w:id="36511301">
      <w:bodyDiv w:val="1"/>
      <w:marLeft w:val="0"/>
      <w:marRight w:val="0"/>
      <w:marTop w:val="0"/>
      <w:marBottom w:val="0"/>
      <w:divBdr>
        <w:top w:val="none" w:sz="0" w:space="0" w:color="auto"/>
        <w:left w:val="none" w:sz="0" w:space="0" w:color="auto"/>
        <w:bottom w:val="none" w:sz="0" w:space="0" w:color="auto"/>
        <w:right w:val="none" w:sz="0" w:space="0" w:color="auto"/>
      </w:divBdr>
    </w:div>
    <w:div w:id="36593446">
      <w:bodyDiv w:val="1"/>
      <w:marLeft w:val="0"/>
      <w:marRight w:val="0"/>
      <w:marTop w:val="0"/>
      <w:marBottom w:val="0"/>
      <w:divBdr>
        <w:top w:val="none" w:sz="0" w:space="0" w:color="auto"/>
        <w:left w:val="none" w:sz="0" w:space="0" w:color="auto"/>
        <w:bottom w:val="none" w:sz="0" w:space="0" w:color="auto"/>
        <w:right w:val="none" w:sz="0" w:space="0" w:color="auto"/>
      </w:divBdr>
    </w:div>
    <w:div w:id="36636173">
      <w:bodyDiv w:val="1"/>
      <w:marLeft w:val="0"/>
      <w:marRight w:val="0"/>
      <w:marTop w:val="0"/>
      <w:marBottom w:val="0"/>
      <w:divBdr>
        <w:top w:val="none" w:sz="0" w:space="0" w:color="auto"/>
        <w:left w:val="none" w:sz="0" w:space="0" w:color="auto"/>
        <w:bottom w:val="none" w:sz="0" w:space="0" w:color="auto"/>
        <w:right w:val="none" w:sz="0" w:space="0" w:color="auto"/>
      </w:divBdr>
    </w:div>
    <w:div w:id="36784106">
      <w:bodyDiv w:val="1"/>
      <w:marLeft w:val="0"/>
      <w:marRight w:val="0"/>
      <w:marTop w:val="0"/>
      <w:marBottom w:val="0"/>
      <w:divBdr>
        <w:top w:val="none" w:sz="0" w:space="0" w:color="auto"/>
        <w:left w:val="none" w:sz="0" w:space="0" w:color="auto"/>
        <w:bottom w:val="none" w:sz="0" w:space="0" w:color="auto"/>
        <w:right w:val="none" w:sz="0" w:space="0" w:color="auto"/>
      </w:divBdr>
    </w:div>
    <w:div w:id="37975583">
      <w:bodyDiv w:val="1"/>
      <w:marLeft w:val="0"/>
      <w:marRight w:val="0"/>
      <w:marTop w:val="0"/>
      <w:marBottom w:val="0"/>
      <w:divBdr>
        <w:top w:val="none" w:sz="0" w:space="0" w:color="auto"/>
        <w:left w:val="none" w:sz="0" w:space="0" w:color="auto"/>
        <w:bottom w:val="none" w:sz="0" w:space="0" w:color="auto"/>
        <w:right w:val="none" w:sz="0" w:space="0" w:color="auto"/>
      </w:divBdr>
    </w:div>
    <w:div w:id="38214921">
      <w:bodyDiv w:val="1"/>
      <w:marLeft w:val="0"/>
      <w:marRight w:val="0"/>
      <w:marTop w:val="0"/>
      <w:marBottom w:val="0"/>
      <w:divBdr>
        <w:top w:val="none" w:sz="0" w:space="0" w:color="auto"/>
        <w:left w:val="none" w:sz="0" w:space="0" w:color="auto"/>
        <w:bottom w:val="none" w:sz="0" w:space="0" w:color="auto"/>
        <w:right w:val="none" w:sz="0" w:space="0" w:color="auto"/>
      </w:divBdr>
    </w:div>
    <w:div w:id="38284398">
      <w:bodyDiv w:val="1"/>
      <w:marLeft w:val="0"/>
      <w:marRight w:val="0"/>
      <w:marTop w:val="0"/>
      <w:marBottom w:val="0"/>
      <w:divBdr>
        <w:top w:val="none" w:sz="0" w:space="0" w:color="auto"/>
        <w:left w:val="none" w:sz="0" w:space="0" w:color="auto"/>
        <w:bottom w:val="none" w:sz="0" w:space="0" w:color="auto"/>
        <w:right w:val="none" w:sz="0" w:space="0" w:color="auto"/>
      </w:divBdr>
    </w:div>
    <w:div w:id="38867337">
      <w:bodyDiv w:val="1"/>
      <w:marLeft w:val="0"/>
      <w:marRight w:val="0"/>
      <w:marTop w:val="0"/>
      <w:marBottom w:val="0"/>
      <w:divBdr>
        <w:top w:val="none" w:sz="0" w:space="0" w:color="auto"/>
        <w:left w:val="none" w:sz="0" w:space="0" w:color="auto"/>
        <w:bottom w:val="none" w:sz="0" w:space="0" w:color="auto"/>
        <w:right w:val="none" w:sz="0" w:space="0" w:color="auto"/>
      </w:divBdr>
    </w:div>
    <w:div w:id="39407140">
      <w:bodyDiv w:val="1"/>
      <w:marLeft w:val="0"/>
      <w:marRight w:val="0"/>
      <w:marTop w:val="0"/>
      <w:marBottom w:val="0"/>
      <w:divBdr>
        <w:top w:val="none" w:sz="0" w:space="0" w:color="auto"/>
        <w:left w:val="none" w:sz="0" w:space="0" w:color="auto"/>
        <w:bottom w:val="none" w:sz="0" w:space="0" w:color="auto"/>
        <w:right w:val="none" w:sz="0" w:space="0" w:color="auto"/>
      </w:divBdr>
    </w:div>
    <w:div w:id="39550113">
      <w:bodyDiv w:val="1"/>
      <w:marLeft w:val="0"/>
      <w:marRight w:val="0"/>
      <w:marTop w:val="0"/>
      <w:marBottom w:val="0"/>
      <w:divBdr>
        <w:top w:val="none" w:sz="0" w:space="0" w:color="auto"/>
        <w:left w:val="none" w:sz="0" w:space="0" w:color="auto"/>
        <w:bottom w:val="none" w:sz="0" w:space="0" w:color="auto"/>
        <w:right w:val="none" w:sz="0" w:space="0" w:color="auto"/>
      </w:divBdr>
    </w:div>
    <w:div w:id="39550396">
      <w:bodyDiv w:val="1"/>
      <w:marLeft w:val="0"/>
      <w:marRight w:val="0"/>
      <w:marTop w:val="0"/>
      <w:marBottom w:val="0"/>
      <w:divBdr>
        <w:top w:val="none" w:sz="0" w:space="0" w:color="auto"/>
        <w:left w:val="none" w:sz="0" w:space="0" w:color="auto"/>
        <w:bottom w:val="none" w:sz="0" w:space="0" w:color="auto"/>
        <w:right w:val="none" w:sz="0" w:space="0" w:color="auto"/>
      </w:divBdr>
    </w:div>
    <w:div w:id="39716825">
      <w:bodyDiv w:val="1"/>
      <w:marLeft w:val="0"/>
      <w:marRight w:val="0"/>
      <w:marTop w:val="0"/>
      <w:marBottom w:val="0"/>
      <w:divBdr>
        <w:top w:val="none" w:sz="0" w:space="0" w:color="auto"/>
        <w:left w:val="none" w:sz="0" w:space="0" w:color="auto"/>
        <w:bottom w:val="none" w:sz="0" w:space="0" w:color="auto"/>
        <w:right w:val="none" w:sz="0" w:space="0" w:color="auto"/>
      </w:divBdr>
    </w:div>
    <w:div w:id="40250336">
      <w:bodyDiv w:val="1"/>
      <w:marLeft w:val="0"/>
      <w:marRight w:val="0"/>
      <w:marTop w:val="0"/>
      <w:marBottom w:val="0"/>
      <w:divBdr>
        <w:top w:val="none" w:sz="0" w:space="0" w:color="auto"/>
        <w:left w:val="none" w:sz="0" w:space="0" w:color="auto"/>
        <w:bottom w:val="none" w:sz="0" w:space="0" w:color="auto"/>
        <w:right w:val="none" w:sz="0" w:space="0" w:color="auto"/>
      </w:divBdr>
    </w:div>
    <w:div w:id="40254536">
      <w:bodyDiv w:val="1"/>
      <w:marLeft w:val="0"/>
      <w:marRight w:val="0"/>
      <w:marTop w:val="0"/>
      <w:marBottom w:val="0"/>
      <w:divBdr>
        <w:top w:val="none" w:sz="0" w:space="0" w:color="auto"/>
        <w:left w:val="none" w:sz="0" w:space="0" w:color="auto"/>
        <w:bottom w:val="none" w:sz="0" w:space="0" w:color="auto"/>
        <w:right w:val="none" w:sz="0" w:space="0" w:color="auto"/>
      </w:divBdr>
    </w:div>
    <w:div w:id="41057642">
      <w:bodyDiv w:val="1"/>
      <w:marLeft w:val="0"/>
      <w:marRight w:val="0"/>
      <w:marTop w:val="0"/>
      <w:marBottom w:val="0"/>
      <w:divBdr>
        <w:top w:val="none" w:sz="0" w:space="0" w:color="auto"/>
        <w:left w:val="none" w:sz="0" w:space="0" w:color="auto"/>
        <w:bottom w:val="none" w:sz="0" w:space="0" w:color="auto"/>
        <w:right w:val="none" w:sz="0" w:space="0" w:color="auto"/>
      </w:divBdr>
    </w:div>
    <w:div w:id="41222771">
      <w:bodyDiv w:val="1"/>
      <w:marLeft w:val="0"/>
      <w:marRight w:val="0"/>
      <w:marTop w:val="0"/>
      <w:marBottom w:val="0"/>
      <w:divBdr>
        <w:top w:val="none" w:sz="0" w:space="0" w:color="auto"/>
        <w:left w:val="none" w:sz="0" w:space="0" w:color="auto"/>
        <w:bottom w:val="none" w:sz="0" w:space="0" w:color="auto"/>
        <w:right w:val="none" w:sz="0" w:space="0" w:color="auto"/>
      </w:divBdr>
    </w:div>
    <w:div w:id="41250413">
      <w:bodyDiv w:val="1"/>
      <w:marLeft w:val="0"/>
      <w:marRight w:val="0"/>
      <w:marTop w:val="0"/>
      <w:marBottom w:val="0"/>
      <w:divBdr>
        <w:top w:val="none" w:sz="0" w:space="0" w:color="auto"/>
        <w:left w:val="none" w:sz="0" w:space="0" w:color="auto"/>
        <w:bottom w:val="none" w:sz="0" w:space="0" w:color="auto"/>
        <w:right w:val="none" w:sz="0" w:space="0" w:color="auto"/>
      </w:divBdr>
    </w:div>
    <w:div w:id="41291070">
      <w:bodyDiv w:val="1"/>
      <w:marLeft w:val="0"/>
      <w:marRight w:val="0"/>
      <w:marTop w:val="0"/>
      <w:marBottom w:val="0"/>
      <w:divBdr>
        <w:top w:val="none" w:sz="0" w:space="0" w:color="auto"/>
        <w:left w:val="none" w:sz="0" w:space="0" w:color="auto"/>
        <w:bottom w:val="none" w:sz="0" w:space="0" w:color="auto"/>
        <w:right w:val="none" w:sz="0" w:space="0" w:color="auto"/>
      </w:divBdr>
    </w:div>
    <w:div w:id="41485130">
      <w:bodyDiv w:val="1"/>
      <w:marLeft w:val="0"/>
      <w:marRight w:val="0"/>
      <w:marTop w:val="0"/>
      <w:marBottom w:val="0"/>
      <w:divBdr>
        <w:top w:val="none" w:sz="0" w:space="0" w:color="auto"/>
        <w:left w:val="none" w:sz="0" w:space="0" w:color="auto"/>
        <w:bottom w:val="none" w:sz="0" w:space="0" w:color="auto"/>
        <w:right w:val="none" w:sz="0" w:space="0" w:color="auto"/>
      </w:divBdr>
    </w:div>
    <w:div w:id="41565126">
      <w:bodyDiv w:val="1"/>
      <w:marLeft w:val="0"/>
      <w:marRight w:val="0"/>
      <w:marTop w:val="0"/>
      <w:marBottom w:val="0"/>
      <w:divBdr>
        <w:top w:val="none" w:sz="0" w:space="0" w:color="auto"/>
        <w:left w:val="none" w:sz="0" w:space="0" w:color="auto"/>
        <w:bottom w:val="none" w:sz="0" w:space="0" w:color="auto"/>
        <w:right w:val="none" w:sz="0" w:space="0" w:color="auto"/>
      </w:divBdr>
    </w:div>
    <w:div w:id="41758094">
      <w:bodyDiv w:val="1"/>
      <w:marLeft w:val="0"/>
      <w:marRight w:val="0"/>
      <w:marTop w:val="0"/>
      <w:marBottom w:val="0"/>
      <w:divBdr>
        <w:top w:val="none" w:sz="0" w:space="0" w:color="auto"/>
        <w:left w:val="none" w:sz="0" w:space="0" w:color="auto"/>
        <w:bottom w:val="none" w:sz="0" w:space="0" w:color="auto"/>
        <w:right w:val="none" w:sz="0" w:space="0" w:color="auto"/>
      </w:divBdr>
    </w:div>
    <w:div w:id="41826803">
      <w:bodyDiv w:val="1"/>
      <w:marLeft w:val="0"/>
      <w:marRight w:val="0"/>
      <w:marTop w:val="0"/>
      <w:marBottom w:val="0"/>
      <w:divBdr>
        <w:top w:val="none" w:sz="0" w:space="0" w:color="auto"/>
        <w:left w:val="none" w:sz="0" w:space="0" w:color="auto"/>
        <w:bottom w:val="none" w:sz="0" w:space="0" w:color="auto"/>
        <w:right w:val="none" w:sz="0" w:space="0" w:color="auto"/>
      </w:divBdr>
    </w:div>
    <w:div w:id="41828210">
      <w:bodyDiv w:val="1"/>
      <w:marLeft w:val="0"/>
      <w:marRight w:val="0"/>
      <w:marTop w:val="0"/>
      <w:marBottom w:val="0"/>
      <w:divBdr>
        <w:top w:val="none" w:sz="0" w:space="0" w:color="auto"/>
        <w:left w:val="none" w:sz="0" w:space="0" w:color="auto"/>
        <w:bottom w:val="none" w:sz="0" w:space="0" w:color="auto"/>
        <w:right w:val="none" w:sz="0" w:space="0" w:color="auto"/>
      </w:divBdr>
    </w:div>
    <w:div w:id="41830513">
      <w:bodyDiv w:val="1"/>
      <w:marLeft w:val="0"/>
      <w:marRight w:val="0"/>
      <w:marTop w:val="0"/>
      <w:marBottom w:val="0"/>
      <w:divBdr>
        <w:top w:val="none" w:sz="0" w:space="0" w:color="auto"/>
        <w:left w:val="none" w:sz="0" w:space="0" w:color="auto"/>
        <w:bottom w:val="none" w:sz="0" w:space="0" w:color="auto"/>
        <w:right w:val="none" w:sz="0" w:space="0" w:color="auto"/>
      </w:divBdr>
    </w:div>
    <w:div w:id="41905278">
      <w:bodyDiv w:val="1"/>
      <w:marLeft w:val="0"/>
      <w:marRight w:val="0"/>
      <w:marTop w:val="0"/>
      <w:marBottom w:val="0"/>
      <w:divBdr>
        <w:top w:val="none" w:sz="0" w:space="0" w:color="auto"/>
        <w:left w:val="none" w:sz="0" w:space="0" w:color="auto"/>
        <w:bottom w:val="none" w:sz="0" w:space="0" w:color="auto"/>
        <w:right w:val="none" w:sz="0" w:space="0" w:color="auto"/>
      </w:divBdr>
    </w:div>
    <w:div w:id="41908797">
      <w:bodyDiv w:val="1"/>
      <w:marLeft w:val="0"/>
      <w:marRight w:val="0"/>
      <w:marTop w:val="0"/>
      <w:marBottom w:val="0"/>
      <w:divBdr>
        <w:top w:val="none" w:sz="0" w:space="0" w:color="auto"/>
        <w:left w:val="none" w:sz="0" w:space="0" w:color="auto"/>
        <w:bottom w:val="none" w:sz="0" w:space="0" w:color="auto"/>
        <w:right w:val="none" w:sz="0" w:space="0" w:color="auto"/>
      </w:divBdr>
    </w:div>
    <w:div w:id="42029052">
      <w:bodyDiv w:val="1"/>
      <w:marLeft w:val="0"/>
      <w:marRight w:val="0"/>
      <w:marTop w:val="0"/>
      <w:marBottom w:val="0"/>
      <w:divBdr>
        <w:top w:val="none" w:sz="0" w:space="0" w:color="auto"/>
        <w:left w:val="none" w:sz="0" w:space="0" w:color="auto"/>
        <w:bottom w:val="none" w:sz="0" w:space="0" w:color="auto"/>
        <w:right w:val="none" w:sz="0" w:space="0" w:color="auto"/>
      </w:divBdr>
    </w:div>
    <w:div w:id="42291120">
      <w:bodyDiv w:val="1"/>
      <w:marLeft w:val="0"/>
      <w:marRight w:val="0"/>
      <w:marTop w:val="0"/>
      <w:marBottom w:val="0"/>
      <w:divBdr>
        <w:top w:val="none" w:sz="0" w:space="0" w:color="auto"/>
        <w:left w:val="none" w:sz="0" w:space="0" w:color="auto"/>
        <w:bottom w:val="none" w:sz="0" w:space="0" w:color="auto"/>
        <w:right w:val="none" w:sz="0" w:space="0" w:color="auto"/>
      </w:divBdr>
    </w:div>
    <w:div w:id="42485726">
      <w:bodyDiv w:val="1"/>
      <w:marLeft w:val="0"/>
      <w:marRight w:val="0"/>
      <w:marTop w:val="0"/>
      <w:marBottom w:val="0"/>
      <w:divBdr>
        <w:top w:val="none" w:sz="0" w:space="0" w:color="auto"/>
        <w:left w:val="none" w:sz="0" w:space="0" w:color="auto"/>
        <w:bottom w:val="none" w:sz="0" w:space="0" w:color="auto"/>
        <w:right w:val="none" w:sz="0" w:space="0" w:color="auto"/>
      </w:divBdr>
    </w:div>
    <w:div w:id="42825982">
      <w:bodyDiv w:val="1"/>
      <w:marLeft w:val="0"/>
      <w:marRight w:val="0"/>
      <w:marTop w:val="0"/>
      <w:marBottom w:val="0"/>
      <w:divBdr>
        <w:top w:val="none" w:sz="0" w:space="0" w:color="auto"/>
        <w:left w:val="none" w:sz="0" w:space="0" w:color="auto"/>
        <w:bottom w:val="none" w:sz="0" w:space="0" w:color="auto"/>
        <w:right w:val="none" w:sz="0" w:space="0" w:color="auto"/>
      </w:divBdr>
    </w:div>
    <w:div w:id="43145234">
      <w:bodyDiv w:val="1"/>
      <w:marLeft w:val="0"/>
      <w:marRight w:val="0"/>
      <w:marTop w:val="0"/>
      <w:marBottom w:val="0"/>
      <w:divBdr>
        <w:top w:val="none" w:sz="0" w:space="0" w:color="auto"/>
        <w:left w:val="none" w:sz="0" w:space="0" w:color="auto"/>
        <w:bottom w:val="none" w:sz="0" w:space="0" w:color="auto"/>
        <w:right w:val="none" w:sz="0" w:space="0" w:color="auto"/>
      </w:divBdr>
    </w:div>
    <w:div w:id="43258039">
      <w:bodyDiv w:val="1"/>
      <w:marLeft w:val="0"/>
      <w:marRight w:val="0"/>
      <w:marTop w:val="0"/>
      <w:marBottom w:val="0"/>
      <w:divBdr>
        <w:top w:val="none" w:sz="0" w:space="0" w:color="auto"/>
        <w:left w:val="none" w:sz="0" w:space="0" w:color="auto"/>
        <w:bottom w:val="none" w:sz="0" w:space="0" w:color="auto"/>
        <w:right w:val="none" w:sz="0" w:space="0" w:color="auto"/>
      </w:divBdr>
    </w:div>
    <w:div w:id="43405836">
      <w:bodyDiv w:val="1"/>
      <w:marLeft w:val="0"/>
      <w:marRight w:val="0"/>
      <w:marTop w:val="0"/>
      <w:marBottom w:val="0"/>
      <w:divBdr>
        <w:top w:val="none" w:sz="0" w:space="0" w:color="auto"/>
        <w:left w:val="none" w:sz="0" w:space="0" w:color="auto"/>
        <w:bottom w:val="none" w:sz="0" w:space="0" w:color="auto"/>
        <w:right w:val="none" w:sz="0" w:space="0" w:color="auto"/>
      </w:divBdr>
    </w:div>
    <w:div w:id="43457286">
      <w:bodyDiv w:val="1"/>
      <w:marLeft w:val="0"/>
      <w:marRight w:val="0"/>
      <w:marTop w:val="0"/>
      <w:marBottom w:val="0"/>
      <w:divBdr>
        <w:top w:val="none" w:sz="0" w:space="0" w:color="auto"/>
        <w:left w:val="none" w:sz="0" w:space="0" w:color="auto"/>
        <w:bottom w:val="none" w:sz="0" w:space="0" w:color="auto"/>
        <w:right w:val="none" w:sz="0" w:space="0" w:color="auto"/>
      </w:divBdr>
    </w:div>
    <w:div w:id="43677827">
      <w:bodyDiv w:val="1"/>
      <w:marLeft w:val="0"/>
      <w:marRight w:val="0"/>
      <w:marTop w:val="0"/>
      <w:marBottom w:val="0"/>
      <w:divBdr>
        <w:top w:val="none" w:sz="0" w:space="0" w:color="auto"/>
        <w:left w:val="none" w:sz="0" w:space="0" w:color="auto"/>
        <w:bottom w:val="none" w:sz="0" w:space="0" w:color="auto"/>
        <w:right w:val="none" w:sz="0" w:space="0" w:color="auto"/>
      </w:divBdr>
    </w:div>
    <w:div w:id="44137520">
      <w:bodyDiv w:val="1"/>
      <w:marLeft w:val="0"/>
      <w:marRight w:val="0"/>
      <w:marTop w:val="0"/>
      <w:marBottom w:val="0"/>
      <w:divBdr>
        <w:top w:val="none" w:sz="0" w:space="0" w:color="auto"/>
        <w:left w:val="none" w:sz="0" w:space="0" w:color="auto"/>
        <w:bottom w:val="none" w:sz="0" w:space="0" w:color="auto"/>
        <w:right w:val="none" w:sz="0" w:space="0" w:color="auto"/>
      </w:divBdr>
    </w:div>
    <w:div w:id="44372547">
      <w:bodyDiv w:val="1"/>
      <w:marLeft w:val="0"/>
      <w:marRight w:val="0"/>
      <w:marTop w:val="0"/>
      <w:marBottom w:val="0"/>
      <w:divBdr>
        <w:top w:val="none" w:sz="0" w:space="0" w:color="auto"/>
        <w:left w:val="none" w:sz="0" w:space="0" w:color="auto"/>
        <w:bottom w:val="none" w:sz="0" w:space="0" w:color="auto"/>
        <w:right w:val="none" w:sz="0" w:space="0" w:color="auto"/>
      </w:divBdr>
    </w:div>
    <w:div w:id="44373179">
      <w:bodyDiv w:val="1"/>
      <w:marLeft w:val="0"/>
      <w:marRight w:val="0"/>
      <w:marTop w:val="0"/>
      <w:marBottom w:val="0"/>
      <w:divBdr>
        <w:top w:val="none" w:sz="0" w:space="0" w:color="auto"/>
        <w:left w:val="none" w:sz="0" w:space="0" w:color="auto"/>
        <w:bottom w:val="none" w:sz="0" w:space="0" w:color="auto"/>
        <w:right w:val="none" w:sz="0" w:space="0" w:color="auto"/>
      </w:divBdr>
    </w:div>
    <w:div w:id="44378956">
      <w:bodyDiv w:val="1"/>
      <w:marLeft w:val="0"/>
      <w:marRight w:val="0"/>
      <w:marTop w:val="0"/>
      <w:marBottom w:val="0"/>
      <w:divBdr>
        <w:top w:val="none" w:sz="0" w:space="0" w:color="auto"/>
        <w:left w:val="none" w:sz="0" w:space="0" w:color="auto"/>
        <w:bottom w:val="none" w:sz="0" w:space="0" w:color="auto"/>
        <w:right w:val="none" w:sz="0" w:space="0" w:color="auto"/>
      </w:divBdr>
    </w:div>
    <w:div w:id="44448055">
      <w:bodyDiv w:val="1"/>
      <w:marLeft w:val="0"/>
      <w:marRight w:val="0"/>
      <w:marTop w:val="0"/>
      <w:marBottom w:val="0"/>
      <w:divBdr>
        <w:top w:val="none" w:sz="0" w:space="0" w:color="auto"/>
        <w:left w:val="none" w:sz="0" w:space="0" w:color="auto"/>
        <w:bottom w:val="none" w:sz="0" w:space="0" w:color="auto"/>
        <w:right w:val="none" w:sz="0" w:space="0" w:color="auto"/>
      </w:divBdr>
    </w:div>
    <w:div w:id="44449816">
      <w:bodyDiv w:val="1"/>
      <w:marLeft w:val="0"/>
      <w:marRight w:val="0"/>
      <w:marTop w:val="0"/>
      <w:marBottom w:val="0"/>
      <w:divBdr>
        <w:top w:val="none" w:sz="0" w:space="0" w:color="auto"/>
        <w:left w:val="none" w:sz="0" w:space="0" w:color="auto"/>
        <w:bottom w:val="none" w:sz="0" w:space="0" w:color="auto"/>
        <w:right w:val="none" w:sz="0" w:space="0" w:color="auto"/>
      </w:divBdr>
    </w:div>
    <w:div w:id="44451520">
      <w:bodyDiv w:val="1"/>
      <w:marLeft w:val="0"/>
      <w:marRight w:val="0"/>
      <w:marTop w:val="0"/>
      <w:marBottom w:val="0"/>
      <w:divBdr>
        <w:top w:val="none" w:sz="0" w:space="0" w:color="auto"/>
        <w:left w:val="none" w:sz="0" w:space="0" w:color="auto"/>
        <w:bottom w:val="none" w:sz="0" w:space="0" w:color="auto"/>
        <w:right w:val="none" w:sz="0" w:space="0" w:color="auto"/>
      </w:divBdr>
    </w:div>
    <w:div w:id="44762617">
      <w:bodyDiv w:val="1"/>
      <w:marLeft w:val="0"/>
      <w:marRight w:val="0"/>
      <w:marTop w:val="0"/>
      <w:marBottom w:val="0"/>
      <w:divBdr>
        <w:top w:val="none" w:sz="0" w:space="0" w:color="auto"/>
        <w:left w:val="none" w:sz="0" w:space="0" w:color="auto"/>
        <w:bottom w:val="none" w:sz="0" w:space="0" w:color="auto"/>
        <w:right w:val="none" w:sz="0" w:space="0" w:color="auto"/>
      </w:divBdr>
    </w:div>
    <w:div w:id="45447281">
      <w:bodyDiv w:val="1"/>
      <w:marLeft w:val="0"/>
      <w:marRight w:val="0"/>
      <w:marTop w:val="0"/>
      <w:marBottom w:val="0"/>
      <w:divBdr>
        <w:top w:val="none" w:sz="0" w:space="0" w:color="auto"/>
        <w:left w:val="none" w:sz="0" w:space="0" w:color="auto"/>
        <w:bottom w:val="none" w:sz="0" w:space="0" w:color="auto"/>
        <w:right w:val="none" w:sz="0" w:space="0" w:color="auto"/>
      </w:divBdr>
    </w:div>
    <w:div w:id="46033807">
      <w:bodyDiv w:val="1"/>
      <w:marLeft w:val="0"/>
      <w:marRight w:val="0"/>
      <w:marTop w:val="0"/>
      <w:marBottom w:val="0"/>
      <w:divBdr>
        <w:top w:val="none" w:sz="0" w:space="0" w:color="auto"/>
        <w:left w:val="none" w:sz="0" w:space="0" w:color="auto"/>
        <w:bottom w:val="none" w:sz="0" w:space="0" w:color="auto"/>
        <w:right w:val="none" w:sz="0" w:space="0" w:color="auto"/>
      </w:divBdr>
    </w:div>
    <w:div w:id="46229307">
      <w:bodyDiv w:val="1"/>
      <w:marLeft w:val="0"/>
      <w:marRight w:val="0"/>
      <w:marTop w:val="0"/>
      <w:marBottom w:val="0"/>
      <w:divBdr>
        <w:top w:val="none" w:sz="0" w:space="0" w:color="auto"/>
        <w:left w:val="none" w:sz="0" w:space="0" w:color="auto"/>
        <w:bottom w:val="none" w:sz="0" w:space="0" w:color="auto"/>
        <w:right w:val="none" w:sz="0" w:space="0" w:color="auto"/>
      </w:divBdr>
    </w:div>
    <w:div w:id="46415467">
      <w:bodyDiv w:val="1"/>
      <w:marLeft w:val="0"/>
      <w:marRight w:val="0"/>
      <w:marTop w:val="0"/>
      <w:marBottom w:val="0"/>
      <w:divBdr>
        <w:top w:val="none" w:sz="0" w:space="0" w:color="auto"/>
        <w:left w:val="none" w:sz="0" w:space="0" w:color="auto"/>
        <w:bottom w:val="none" w:sz="0" w:space="0" w:color="auto"/>
        <w:right w:val="none" w:sz="0" w:space="0" w:color="auto"/>
      </w:divBdr>
    </w:div>
    <w:div w:id="46611029">
      <w:bodyDiv w:val="1"/>
      <w:marLeft w:val="0"/>
      <w:marRight w:val="0"/>
      <w:marTop w:val="0"/>
      <w:marBottom w:val="0"/>
      <w:divBdr>
        <w:top w:val="none" w:sz="0" w:space="0" w:color="auto"/>
        <w:left w:val="none" w:sz="0" w:space="0" w:color="auto"/>
        <w:bottom w:val="none" w:sz="0" w:space="0" w:color="auto"/>
        <w:right w:val="none" w:sz="0" w:space="0" w:color="auto"/>
      </w:divBdr>
    </w:div>
    <w:div w:id="46685124">
      <w:bodyDiv w:val="1"/>
      <w:marLeft w:val="0"/>
      <w:marRight w:val="0"/>
      <w:marTop w:val="0"/>
      <w:marBottom w:val="0"/>
      <w:divBdr>
        <w:top w:val="none" w:sz="0" w:space="0" w:color="auto"/>
        <w:left w:val="none" w:sz="0" w:space="0" w:color="auto"/>
        <w:bottom w:val="none" w:sz="0" w:space="0" w:color="auto"/>
        <w:right w:val="none" w:sz="0" w:space="0" w:color="auto"/>
      </w:divBdr>
    </w:div>
    <w:div w:id="47462820">
      <w:bodyDiv w:val="1"/>
      <w:marLeft w:val="0"/>
      <w:marRight w:val="0"/>
      <w:marTop w:val="0"/>
      <w:marBottom w:val="0"/>
      <w:divBdr>
        <w:top w:val="none" w:sz="0" w:space="0" w:color="auto"/>
        <w:left w:val="none" w:sz="0" w:space="0" w:color="auto"/>
        <w:bottom w:val="none" w:sz="0" w:space="0" w:color="auto"/>
        <w:right w:val="none" w:sz="0" w:space="0" w:color="auto"/>
      </w:divBdr>
    </w:div>
    <w:div w:id="47535643">
      <w:bodyDiv w:val="1"/>
      <w:marLeft w:val="0"/>
      <w:marRight w:val="0"/>
      <w:marTop w:val="0"/>
      <w:marBottom w:val="0"/>
      <w:divBdr>
        <w:top w:val="none" w:sz="0" w:space="0" w:color="auto"/>
        <w:left w:val="none" w:sz="0" w:space="0" w:color="auto"/>
        <w:bottom w:val="none" w:sz="0" w:space="0" w:color="auto"/>
        <w:right w:val="none" w:sz="0" w:space="0" w:color="auto"/>
      </w:divBdr>
    </w:div>
    <w:div w:id="47851238">
      <w:bodyDiv w:val="1"/>
      <w:marLeft w:val="0"/>
      <w:marRight w:val="0"/>
      <w:marTop w:val="0"/>
      <w:marBottom w:val="0"/>
      <w:divBdr>
        <w:top w:val="none" w:sz="0" w:space="0" w:color="auto"/>
        <w:left w:val="none" w:sz="0" w:space="0" w:color="auto"/>
        <w:bottom w:val="none" w:sz="0" w:space="0" w:color="auto"/>
        <w:right w:val="none" w:sz="0" w:space="0" w:color="auto"/>
      </w:divBdr>
    </w:div>
    <w:div w:id="48039964">
      <w:bodyDiv w:val="1"/>
      <w:marLeft w:val="0"/>
      <w:marRight w:val="0"/>
      <w:marTop w:val="0"/>
      <w:marBottom w:val="0"/>
      <w:divBdr>
        <w:top w:val="none" w:sz="0" w:space="0" w:color="auto"/>
        <w:left w:val="none" w:sz="0" w:space="0" w:color="auto"/>
        <w:bottom w:val="none" w:sz="0" w:space="0" w:color="auto"/>
        <w:right w:val="none" w:sz="0" w:space="0" w:color="auto"/>
      </w:divBdr>
    </w:div>
    <w:div w:id="48111020">
      <w:bodyDiv w:val="1"/>
      <w:marLeft w:val="0"/>
      <w:marRight w:val="0"/>
      <w:marTop w:val="0"/>
      <w:marBottom w:val="0"/>
      <w:divBdr>
        <w:top w:val="none" w:sz="0" w:space="0" w:color="auto"/>
        <w:left w:val="none" w:sz="0" w:space="0" w:color="auto"/>
        <w:bottom w:val="none" w:sz="0" w:space="0" w:color="auto"/>
        <w:right w:val="none" w:sz="0" w:space="0" w:color="auto"/>
      </w:divBdr>
    </w:div>
    <w:div w:id="48501158">
      <w:bodyDiv w:val="1"/>
      <w:marLeft w:val="0"/>
      <w:marRight w:val="0"/>
      <w:marTop w:val="0"/>
      <w:marBottom w:val="0"/>
      <w:divBdr>
        <w:top w:val="none" w:sz="0" w:space="0" w:color="auto"/>
        <w:left w:val="none" w:sz="0" w:space="0" w:color="auto"/>
        <w:bottom w:val="none" w:sz="0" w:space="0" w:color="auto"/>
        <w:right w:val="none" w:sz="0" w:space="0" w:color="auto"/>
      </w:divBdr>
    </w:div>
    <w:div w:id="48653276">
      <w:bodyDiv w:val="1"/>
      <w:marLeft w:val="0"/>
      <w:marRight w:val="0"/>
      <w:marTop w:val="0"/>
      <w:marBottom w:val="0"/>
      <w:divBdr>
        <w:top w:val="none" w:sz="0" w:space="0" w:color="auto"/>
        <w:left w:val="none" w:sz="0" w:space="0" w:color="auto"/>
        <w:bottom w:val="none" w:sz="0" w:space="0" w:color="auto"/>
        <w:right w:val="none" w:sz="0" w:space="0" w:color="auto"/>
      </w:divBdr>
    </w:div>
    <w:div w:id="48765558">
      <w:bodyDiv w:val="1"/>
      <w:marLeft w:val="0"/>
      <w:marRight w:val="0"/>
      <w:marTop w:val="0"/>
      <w:marBottom w:val="0"/>
      <w:divBdr>
        <w:top w:val="none" w:sz="0" w:space="0" w:color="auto"/>
        <w:left w:val="none" w:sz="0" w:space="0" w:color="auto"/>
        <w:bottom w:val="none" w:sz="0" w:space="0" w:color="auto"/>
        <w:right w:val="none" w:sz="0" w:space="0" w:color="auto"/>
      </w:divBdr>
    </w:div>
    <w:div w:id="48959972">
      <w:bodyDiv w:val="1"/>
      <w:marLeft w:val="0"/>
      <w:marRight w:val="0"/>
      <w:marTop w:val="0"/>
      <w:marBottom w:val="0"/>
      <w:divBdr>
        <w:top w:val="none" w:sz="0" w:space="0" w:color="auto"/>
        <w:left w:val="none" w:sz="0" w:space="0" w:color="auto"/>
        <w:bottom w:val="none" w:sz="0" w:space="0" w:color="auto"/>
        <w:right w:val="none" w:sz="0" w:space="0" w:color="auto"/>
      </w:divBdr>
    </w:div>
    <w:div w:id="49043666">
      <w:bodyDiv w:val="1"/>
      <w:marLeft w:val="0"/>
      <w:marRight w:val="0"/>
      <w:marTop w:val="0"/>
      <w:marBottom w:val="0"/>
      <w:divBdr>
        <w:top w:val="none" w:sz="0" w:space="0" w:color="auto"/>
        <w:left w:val="none" w:sz="0" w:space="0" w:color="auto"/>
        <w:bottom w:val="none" w:sz="0" w:space="0" w:color="auto"/>
        <w:right w:val="none" w:sz="0" w:space="0" w:color="auto"/>
      </w:divBdr>
    </w:div>
    <w:div w:id="49883495">
      <w:bodyDiv w:val="1"/>
      <w:marLeft w:val="0"/>
      <w:marRight w:val="0"/>
      <w:marTop w:val="0"/>
      <w:marBottom w:val="0"/>
      <w:divBdr>
        <w:top w:val="none" w:sz="0" w:space="0" w:color="auto"/>
        <w:left w:val="none" w:sz="0" w:space="0" w:color="auto"/>
        <w:bottom w:val="none" w:sz="0" w:space="0" w:color="auto"/>
        <w:right w:val="none" w:sz="0" w:space="0" w:color="auto"/>
      </w:divBdr>
    </w:div>
    <w:div w:id="50230452">
      <w:bodyDiv w:val="1"/>
      <w:marLeft w:val="0"/>
      <w:marRight w:val="0"/>
      <w:marTop w:val="0"/>
      <w:marBottom w:val="0"/>
      <w:divBdr>
        <w:top w:val="none" w:sz="0" w:space="0" w:color="auto"/>
        <w:left w:val="none" w:sz="0" w:space="0" w:color="auto"/>
        <w:bottom w:val="none" w:sz="0" w:space="0" w:color="auto"/>
        <w:right w:val="none" w:sz="0" w:space="0" w:color="auto"/>
      </w:divBdr>
    </w:div>
    <w:div w:id="50424031">
      <w:bodyDiv w:val="1"/>
      <w:marLeft w:val="0"/>
      <w:marRight w:val="0"/>
      <w:marTop w:val="0"/>
      <w:marBottom w:val="0"/>
      <w:divBdr>
        <w:top w:val="none" w:sz="0" w:space="0" w:color="auto"/>
        <w:left w:val="none" w:sz="0" w:space="0" w:color="auto"/>
        <w:bottom w:val="none" w:sz="0" w:space="0" w:color="auto"/>
        <w:right w:val="none" w:sz="0" w:space="0" w:color="auto"/>
      </w:divBdr>
    </w:div>
    <w:div w:id="50425169">
      <w:bodyDiv w:val="1"/>
      <w:marLeft w:val="0"/>
      <w:marRight w:val="0"/>
      <w:marTop w:val="0"/>
      <w:marBottom w:val="0"/>
      <w:divBdr>
        <w:top w:val="none" w:sz="0" w:space="0" w:color="auto"/>
        <w:left w:val="none" w:sz="0" w:space="0" w:color="auto"/>
        <w:bottom w:val="none" w:sz="0" w:space="0" w:color="auto"/>
        <w:right w:val="none" w:sz="0" w:space="0" w:color="auto"/>
      </w:divBdr>
    </w:div>
    <w:div w:id="50464291">
      <w:bodyDiv w:val="1"/>
      <w:marLeft w:val="0"/>
      <w:marRight w:val="0"/>
      <w:marTop w:val="0"/>
      <w:marBottom w:val="0"/>
      <w:divBdr>
        <w:top w:val="none" w:sz="0" w:space="0" w:color="auto"/>
        <w:left w:val="none" w:sz="0" w:space="0" w:color="auto"/>
        <w:bottom w:val="none" w:sz="0" w:space="0" w:color="auto"/>
        <w:right w:val="none" w:sz="0" w:space="0" w:color="auto"/>
      </w:divBdr>
    </w:div>
    <w:div w:id="50661301">
      <w:bodyDiv w:val="1"/>
      <w:marLeft w:val="0"/>
      <w:marRight w:val="0"/>
      <w:marTop w:val="0"/>
      <w:marBottom w:val="0"/>
      <w:divBdr>
        <w:top w:val="none" w:sz="0" w:space="0" w:color="auto"/>
        <w:left w:val="none" w:sz="0" w:space="0" w:color="auto"/>
        <w:bottom w:val="none" w:sz="0" w:space="0" w:color="auto"/>
        <w:right w:val="none" w:sz="0" w:space="0" w:color="auto"/>
      </w:divBdr>
    </w:div>
    <w:div w:id="51511648">
      <w:bodyDiv w:val="1"/>
      <w:marLeft w:val="0"/>
      <w:marRight w:val="0"/>
      <w:marTop w:val="0"/>
      <w:marBottom w:val="0"/>
      <w:divBdr>
        <w:top w:val="none" w:sz="0" w:space="0" w:color="auto"/>
        <w:left w:val="none" w:sz="0" w:space="0" w:color="auto"/>
        <w:bottom w:val="none" w:sz="0" w:space="0" w:color="auto"/>
        <w:right w:val="none" w:sz="0" w:space="0" w:color="auto"/>
      </w:divBdr>
    </w:div>
    <w:div w:id="51588592">
      <w:bodyDiv w:val="1"/>
      <w:marLeft w:val="0"/>
      <w:marRight w:val="0"/>
      <w:marTop w:val="0"/>
      <w:marBottom w:val="0"/>
      <w:divBdr>
        <w:top w:val="none" w:sz="0" w:space="0" w:color="auto"/>
        <w:left w:val="none" w:sz="0" w:space="0" w:color="auto"/>
        <w:bottom w:val="none" w:sz="0" w:space="0" w:color="auto"/>
        <w:right w:val="none" w:sz="0" w:space="0" w:color="auto"/>
      </w:divBdr>
    </w:div>
    <w:div w:id="51661344">
      <w:bodyDiv w:val="1"/>
      <w:marLeft w:val="0"/>
      <w:marRight w:val="0"/>
      <w:marTop w:val="0"/>
      <w:marBottom w:val="0"/>
      <w:divBdr>
        <w:top w:val="none" w:sz="0" w:space="0" w:color="auto"/>
        <w:left w:val="none" w:sz="0" w:space="0" w:color="auto"/>
        <w:bottom w:val="none" w:sz="0" w:space="0" w:color="auto"/>
        <w:right w:val="none" w:sz="0" w:space="0" w:color="auto"/>
      </w:divBdr>
    </w:div>
    <w:div w:id="51780062">
      <w:bodyDiv w:val="1"/>
      <w:marLeft w:val="0"/>
      <w:marRight w:val="0"/>
      <w:marTop w:val="0"/>
      <w:marBottom w:val="0"/>
      <w:divBdr>
        <w:top w:val="none" w:sz="0" w:space="0" w:color="auto"/>
        <w:left w:val="none" w:sz="0" w:space="0" w:color="auto"/>
        <w:bottom w:val="none" w:sz="0" w:space="0" w:color="auto"/>
        <w:right w:val="none" w:sz="0" w:space="0" w:color="auto"/>
      </w:divBdr>
    </w:div>
    <w:div w:id="51849627">
      <w:bodyDiv w:val="1"/>
      <w:marLeft w:val="0"/>
      <w:marRight w:val="0"/>
      <w:marTop w:val="0"/>
      <w:marBottom w:val="0"/>
      <w:divBdr>
        <w:top w:val="none" w:sz="0" w:space="0" w:color="auto"/>
        <w:left w:val="none" w:sz="0" w:space="0" w:color="auto"/>
        <w:bottom w:val="none" w:sz="0" w:space="0" w:color="auto"/>
        <w:right w:val="none" w:sz="0" w:space="0" w:color="auto"/>
      </w:divBdr>
    </w:div>
    <w:div w:id="51850526">
      <w:bodyDiv w:val="1"/>
      <w:marLeft w:val="0"/>
      <w:marRight w:val="0"/>
      <w:marTop w:val="0"/>
      <w:marBottom w:val="0"/>
      <w:divBdr>
        <w:top w:val="none" w:sz="0" w:space="0" w:color="auto"/>
        <w:left w:val="none" w:sz="0" w:space="0" w:color="auto"/>
        <w:bottom w:val="none" w:sz="0" w:space="0" w:color="auto"/>
        <w:right w:val="none" w:sz="0" w:space="0" w:color="auto"/>
      </w:divBdr>
    </w:div>
    <w:div w:id="52315991">
      <w:bodyDiv w:val="1"/>
      <w:marLeft w:val="0"/>
      <w:marRight w:val="0"/>
      <w:marTop w:val="0"/>
      <w:marBottom w:val="0"/>
      <w:divBdr>
        <w:top w:val="none" w:sz="0" w:space="0" w:color="auto"/>
        <w:left w:val="none" w:sz="0" w:space="0" w:color="auto"/>
        <w:bottom w:val="none" w:sz="0" w:space="0" w:color="auto"/>
        <w:right w:val="none" w:sz="0" w:space="0" w:color="auto"/>
      </w:divBdr>
    </w:div>
    <w:div w:id="52584886">
      <w:bodyDiv w:val="1"/>
      <w:marLeft w:val="0"/>
      <w:marRight w:val="0"/>
      <w:marTop w:val="0"/>
      <w:marBottom w:val="0"/>
      <w:divBdr>
        <w:top w:val="none" w:sz="0" w:space="0" w:color="auto"/>
        <w:left w:val="none" w:sz="0" w:space="0" w:color="auto"/>
        <w:bottom w:val="none" w:sz="0" w:space="0" w:color="auto"/>
        <w:right w:val="none" w:sz="0" w:space="0" w:color="auto"/>
      </w:divBdr>
    </w:div>
    <w:div w:id="52706320">
      <w:bodyDiv w:val="1"/>
      <w:marLeft w:val="0"/>
      <w:marRight w:val="0"/>
      <w:marTop w:val="0"/>
      <w:marBottom w:val="0"/>
      <w:divBdr>
        <w:top w:val="none" w:sz="0" w:space="0" w:color="auto"/>
        <w:left w:val="none" w:sz="0" w:space="0" w:color="auto"/>
        <w:bottom w:val="none" w:sz="0" w:space="0" w:color="auto"/>
        <w:right w:val="none" w:sz="0" w:space="0" w:color="auto"/>
      </w:divBdr>
    </w:div>
    <w:div w:id="52778439">
      <w:bodyDiv w:val="1"/>
      <w:marLeft w:val="0"/>
      <w:marRight w:val="0"/>
      <w:marTop w:val="0"/>
      <w:marBottom w:val="0"/>
      <w:divBdr>
        <w:top w:val="none" w:sz="0" w:space="0" w:color="auto"/>
        <w:left w:val="none" w:sz="0" w:space="0" w:color="auto"/>
        <w:bottom w:val="none" w:sz="0" w:space="0" w:color="auto"/>
        <w:right w:val="none" w:sz="0" w:space="0" w:color="auto"/>
      </w:divBdr>
    </w:div>
    <w:div w:id="52781975">
      <w:bodyDiv w:val="1"/>
      <w:marLeft w:val="0"/>
      <w:marRight w:val="0"/>
      <w:marTop w:val="0"/>
      <w:marBottom w:val="0"/>
      <w:divBdr>
        <w:top w:val="none" w:sz="0" w:space="0" w:color="auto"/>
        <w:left w:val="none" w:sz="0" w:space="0" w:color="auto"/>
        <w:bottom w:val="none" w:sz="0" w:space="0" w:color="auto"/>
        <w:right w:val="none" w:sz="0" w:space="0" w:color="auto"/>
      </w:divBdr>
    </w:div>
    <w:div w:id="53355919">
      <w:bodyDiv w:val="1"/>
      <w:marLeft w:val="0"/>
      <w:marRight w:val="0"/>
      <w:marTop w:val="0"/>
      <w:marBottom w:val="0"/>
      <w:divBdr>
        <w:top w:val="none" w:sz="0" w:space="0" w:color="auto"/>
        <w:left w:val="none" w:sz="0" w:space="0" w:color="auto"/>
        <w:bottom w:val="none" w:sz="0" w:space="0" w:color="auto"/>
        <w:right w:val="none" w:sz="0" w:space="0" w:color="auto"/>
      </w:divBdr>
    </w:div>
    <w:div w:id="53506561">
      <w:bodyDiv w:val="1"/>
      <w:marLeft w:val="0"/>
      <w:marRight w:val="0"/>
      <w:marTop w:val="0"/>
      <w:marBottom w:val="0"/>
      <w:divBdr>
        <w:top w:val="none" w:sz="0" w:space="0" w:color="auto"/>
        <w:left w:val="none" w:sz="0" w:space="0" w:color="auto"/>
        <w:bottom w:val="none" w:sz="0" w:space="0" w:color="auto"/>
        <w:right w:val="none" w:sz="0" w:space="0" w:color="auto"/>
      </w:divBdr>
    </w:div>
    <w:div w:id="53506802">
      <w:bodyDiv w:val="1"/>
      <w:marLeft w:val="0"/>
      <w:marRight w:val="0"/>
      <w:marTop w:val="0"/>
      <w:marBottom w:val="0"/>
      <w:divBdr>
        <w:top w:val="none" w:sz="0" w:space="0" w:color="auto"/>
        <w:left w:val="none" w:sz="0" w:space="0" w:color="auto"/>
        <w:bottom w:val="none" w:sz="0" w:space="0" w:color="auto"/>
        <w:right w:val="none" w:sz="0" w:space="0" w:color="auto"/>
      </w:divBdr>
    </w:div>
    <w:div w:id="53818700">
      <w:bodyDiv w:val="1"/>
      <w:marLeft w:val="0"/>
      <w:marRight w:val="0"/>
      <w:marTop w:val="0"/>
      <w:marBottom w:val="0"/>
      <w:divBdr>
        <w:top w:val="none" w:sz="0" w:space="0" w:color="auto"/>
        <w:left w:val="none" w:sz="0" w:space="0" w:color="auto"/>
        <w:bottom w:val="none" w:sz="0" w:space="0" w:color="auto"/>
        <w:right w:val="none" w:sz="0" w:space="0" w:color="auto"/>
      </w:divBdr>
    </w:div>
    <w:div w:id="54479040">
      <w:bodyDiv w:val="1"/>
      <w:marLeft w:val="0"/>
      <w:marRight w:val="0"/>
      <w:marTop w:val="0"/>
      <w:marBottom w:val="0"/>
      <w:divBdr>
        <w:top w:val="none" w:sz="0" w:space="0" w:color="auto"/>
        <w:left w:val="none" w:sz="0" w:space="0" w:color="auto"/>
        <w:bottom w:val="none" w:sz="0" w:space="0" w:color="auto"/>
        <w:right w:val="none" w:sz="0" w:space="0" w:color="auto"/>
      </w:divBdr>
    </w:div>
    <w:div w:id="54551923">
      <w:bodyDiv w:val="1"/>
      <w:marLeft w:val="0"/>
      <w:marRight w:val="0"/>
      <w:marTop w:val="0"/>
      <w:marBottom w:val="0"/>
      <w:divBdr>
        <w:top w:val="none" w:sz="0" w:space="0" w:color="auto"/>
        <w:left w:val="none" w:sz="0" w:space="0" w:color="auto"/>
        <w:bottom w:val="none" w:sz="0" w:space="0" w:color="auto"/>
        <w:right w:val="none" w:sz="0" w:space="0" w:color="auto"/>
      </w:divBdr>
    </w:div>
    <w:div w:id="55444183">
      <w:bodyDiv w:val="1"/>
      <w:marLeft w:val="0"/>
      <w:marRight w:val="0"/>
      <w:marTop w:val="0"/>
      <w:marBottom w:val="0"/>
      <w:divBdr>
        <w:top w:val="none" w:sz="0" w:space="0" w:color="auto"/>
        <w:left w:val="none" w:sz="0" w:space="0" w:color="auto"/>
        <w:bottom w:val="none" w:sz="0" w:space="0" w:color="auto"/>
        <w:right w:val="none" w:sz="0" w:space="0" w:color="auto"/>
      </w:divBdr>
    </w:div>
    <w:div w:id="55588202">
      <w:bodyDiv w:val="1"/>
      <w:marLeft w:val="0"/>
      <w:marRight w:val="0"/>
      <w:marTop w:val="0"/>
      <w:marBottom w:val="0"/>
      <w:divBdr>
        <w:top w:val="none" w:sz="0" w:space="0" w:color="auto"/>
        <w:left w:val="none" w:sz="0" w:space="0" w:color="auto"/>
        <w:bottom w:val="none" w:sz="0" w:space="0" w:color="auto"/>
        <w:right w:val="none" w:sz="0" w:space="0" w:color="auto"/>
      </w:divBdr>
    </w:div>
    <w:div w:id="55593697">
      <w:bodyDiv w:val="1"/>
      <w:marLeft w:val="0"/>
      <w:marRight w:val="0"/>
      <w:marTop w:val="0"/>
      <w:marBottom w:val="0"/>
      <w:divBdr>
        <w:top w:val="none" w:sz="0" w:space="0" w:color="auto"/>
        <w:left w:val="none" w:sz="0" w:space="0" w:color="auto"/>
        <w:bottom w:val="none" w:sz="0" w:space="0" w:color="auto"/>
        <w:right w:val="none" w:sz="0" w:space="0" w:color="auto"/>
      </w:divBdr>
    </w:div>
    <w:div w:id="55671992">
      <w:bodyDiv w:val="1"/>
      <w:marLeft w:val="0"/>
      <w:marRight w:val="0"/>
      <w:marTop w:val="0"/>
      <w:marBottom w:val="0"/>
      <w:divBdr>
        <w:top w:val="none" w:sz="0" w:space="0" w:color="auto"/>
        <w:left w:val="none" w:sz="0" w:space="0" w:color="auto"/>
        <w:bottom w:val="none" w:sz="0" w:space="0" w:color="auto"/>
        <w:right w:val="none" w:sz="0" w:space="0" w:color="auto"/>
      </w:divBdr>
    </w:div>
    <w:div w:id="55712588">
      <w:bodyDiv w:val="1"/>
      <w:marLeft w:val="0"/>
      <w:marRight w:val="0"/>
      <w:marTop w:val="0"/>
      <w:marBottom w:val="0"/>
      <w:divBdr>
        <w:top w:val="none" w:sz="0" w:space="0" w:color="auto"/>
        <w:left w:val="none" w:sz="0" w:space="0" w:color="auto"/>
        <w:bottom w:val="none" w:sz="0" w:space="0" w:color="auto"/>
        <w:right w:val="none" w:sz="0" w:space="0" w:color="auto"/>
      </w:divBdr>
    </w:div>
    <w:div w:id="55738018">
      <w:bodyDiv w:val="1"/>
      <w:marLeft w:val="0"/>
      <w:marRight w:val="0"/>
      <w:marTop w:val="0"/>
      <w:marBottom w:val="0"/>
      <w:divBdr>
        <w:top w:val="none" w:sz="0" w:space="0" w:color="auto"/>
        <w:left w:val="none" w:sz="0" w:space="0" w:color="auto"/>
        <w:bottom w:val="none" w:sz="0" w:space="0" w:color="auto"/>
        <w:right w:val="none" w:sz="0" w:space="0" w:color="auto"/>
      </w:divBdr>
    </w:div>
    <w:div w:id="55783617">
      <w:bodyDiv w:val="1"/>
      <w:marLeft w:val="0"/>
      <w:marRight w:val="0"/>
      <w:marTop w:val="0"/>
      <w:marBottom w:val="0"/>
      <w:divBdr>
        <w:top w:val="none" w:sz="0" w:space="0" w:color="auto"/>
        <w:left w:val="none" w:sz="0" w:space="0" w:color="auto"/>
        <w:bottom w:val="none" w:sz="0" w:space="0" w:color="auto"/>
        <w:right w:val="none" w:sz="0" w:space="0" w:color="auto"/>
      </w:divBdr>
    </w:div>
    <w:div w:id="55785709">
      <w:bodyDiv w:val="1"/>
      <w:marLeft w:val="0"/>
      <w:marRight w:val="0"/>
      <w:marTop w:val="0"/>
      <w:marBottom w:val="0"/>
      <w:divBdr>
        <w:top w:val="none" w:sz="0" w:space="0" w:color="auto"/>
        <w:left w:val="none" w:sz="0" w:space="0" w:color="auto"/>
        <w:bottom w:val="none" w:sz="0" w:space="0" w:color="auto"/>
        <w:right w:val="none" w:sz="0" w:space="0" w:color="auto"/>
      </w:divBdr>
    </w:div>
    <w:div w:id="55859280">
      <w:bodyDiv w:val="1"/>
      <w:marLeft w:val="0"/>
      <w:marRight w:val="0"/>
      <w:marTop w:val="0"/>
      <w:marBottom w:val="0"/>
      <w:divBdr>
        <w:top w:val="none" w:sz="0" w:space="0" w:color="auto"/>
        <w:left w:val="none" w:sz="0" w:space="0" w:color="auto"/>
        <w:bottom w:val="none" w:sz="0" w:space="0" w:color="auto"/>
        <w:right w:val="none" w:sz="0" w:space="0" w:color="auto"/>
      </w:divBdr>
    </w:div>
    <w:div w:id="55862319">
      <w:bodyDiv w:val="1"/>
      <w:marLeft w:val="0"/>
      <w:marRight w:val="0"/>
      <w:marTop w:val="0"/>
      <w:marBottom w:val="0"/>
      <w:divBdr>
        <w:top w:val="none" w:sz="0" w:space="0" w:color="auto"/>
        <w:left w:val="none" w:sz="0" w:space="0" w:color="auto"/>
        <w:bottom w:val="none" w:sz="0" w:space="0" w:color="auto"/>
        <w:right w:val="none" w:sz="0" w:space="0" w:color="auto"/>
      </w:divBdr>
    </w:div>
    <w:div w:id="55864235">
      <w:bodyDiv w:val="1"/>
      <w:marLeft w:val="0"/>
      <w:marRight w:val="0"/>
      <w:marTop w:val="0"/>
      <w:marBottom w:val="0"/>
      <w:divBdr>
        <w:top w:val="none" w:sz="0" w:space="0" w:color="auto"/>
        <w:left w:val="none" w:sz="0" w:space="0" w:color="auto"/>
        <w:bottom w:val="none" w:sz="0" w:space="0" w:color="auto"/>
        <w:right w:val="none" w:sz="0" w:space="0" w:color="auto"/>
      </w:divBdr>
    </w:div>
    <w:div w:id="55904159">
      <w:bodyDiv w:val="1"/>
      <w:marLeft w:val="0"/>
      <w:marRight w:val="0"/>
      <w:marTop w:val="0"/>
      <w:marBottom w:val="0"/>
      <w:divBdr>
        <w:top w:val="none" w:sz="0" w:space="0" w:color="auto"/>
        <w:left w:val="none" w:sz="0" w:space="0" w:color="auto"/>
        <w:bottom w:val="none" w:sz="0" w:space="0" w:color="auto"/>
        <w:right w:val="none" w:sz="0" w:space="0" w:color="auto"/>
      </w:divBdr>
    </w:div>
    <w:div w:id="55907152">
      <w:bodyDiv w:val="1"/>
      <w:marLeft w:val="0"/>
      <w:marRight w:val="0"/>
      <w:marTop w:val="0"/>
      <w:marBottom w:val="0"/>
      <w:divBdr>
        <w:top w:val="none" w:sz="0" w:space="0" w:color="auto"/>
        <w:left w:val="none" w:sz="0" w:space="0" w:color="auto"/>
        <w:bottom w:val="none" w:sz="0" w:space="0" w:color="auto"/>
        <w:right w:val="none" w:sz="0" w:space="0" w:color="auto"/>
      </w:divBdr>
    </w:div>
    <w:div w:id="55975867">
      <w:bodyDiv w:val="1"/>
      <w:marLeft w:val="0"/>
      <w:marRight w:val="0"/>
      <w:marTop w:val="0"/>
      <w:marBottom w:val="0"/>
      <w:divBdr>
        <w:top w:val="none" w:sz="0" w:space="0" w:color="auto"/>
        <w:left w:val="none" w:sz="0" w:space="0" w:color="auto"/>
        <w:bottom w:val="none" w:sz="0" w:space="0" w:color="auto"/>
        <w:right w:val="none" w:sz="0" w:space="0" w:color="auto"/>
      </w:divBdr>
    </w:div>
    <w:div w:id="56176376">
      <w:bodyDiv w:val="1"/>
      <w:marLeft w:val="0"/>
      <w:marRight w:val="0"/>
      <w:marTop w:val="0"/>
      <w:marBottom w:val="0"/>
      <w:divBdr>
        <w:top w:val="none" w:sz="0" w:space="0" w:color="auto"/>
        <w:left w:val="none" w:sz="0" w:space="0" w:color="auto"/>
        <w:bottom w:val="none" w:sz="0" w:space="0" w:color="auto"/>
        <w:right w:val="none" w:sz="0" w:space="0" w:color="auto"/>
      </w:divBdr>
    </w:div>
    <w:div w:id="56320611">
      <w:bodyDiv w:val="1"/>
      <w:marLeft w:val="0"/>
      <w:marRight w:val="0"/>
      <w:marTop w:val="0"/>
      <w:marBottom w:val="0"/>
      <w:divBdr>
        <w:top w:val="none" w:sz="0" w:space="0" w:color="auto"/>
        <w:left w:val="none" w:sz="0" w:space="0" w:color="auto"/>
        <w:bottom w:val="none" w:sz="0" w:space="0" w:color="auto"/>
        <w:right w:val="none" w:sz="0" w:space="0" w:color="auto"/>
      </w:divBdr>
    </w:div>
    <w:div w:id="56321495">
      <w:bodyDiv w:val="1"/>
      <w:marLeft w:val="0"/>
      <w:marRight w:val="0"/>
      <w:marTop w:val="0"/>
      <w:marBottom w:val="0"/>
      <w:divBdr>
        <w:top w:val="none" w:sz="0" w:space="0" w:color="auto"/>
        <w:left w:val="none" w:sz="0" w:space="0" w:color="auto"/>
        <w:bottom w:val="none" w:sz="0" w:space="0" w:color="auto"/>
        <w:right w:val="none" w:sz="0" w:space="0" w:color="auto"/>
      </w:divBdr>
    </w:div>
    <w:div w:id="56366611">
      <w:bodyDiv w:val="1"/>
      <w:marLeft w:val="0"/>
      <w:marRight w:val="0"/>
      <w:marTop w:val="0"/>
      <w:marBottom w:val="0"/>
      <w:divBdr>
        <w:top w:val="none" w:sz="0" w:space="0" w:color="auto"/>
        <w:left w:val="none" w:sz="0" w:space="0" w:color="auto"/>
        <w:bottom w:val="none" w:sz="0" w:space="0" w:color="auto"/>
        <w:right w:val="none" w:sz="0" w:space="0" w:color="auto"/>
      </w:divBdr>
    </w:div>
    <w:div w:id="56514285">
      <w:bodyDiv w:val="1"/>
      <w:marLeft w:val="0"/>
      <w:marRight w:val="0"/>
      <w:marTop w:val="0"/>
      <w:marBottom w:val="0"/>
      <w:divBdr>
        <w:top w:val="none" w:sz="0" w:space="0" w:color="auto"/>
        <w:left w:val="none" w:sz="0" w:space="0" w:color="auto"/>
        <w:bottom w:val="none" w:sz="0" w:space="0" w:color="auto"/>
        <w:right w:val="none" w:sz="0" w:space="0" w:color="auto"/>
      </w:divBdr>
    </w:div>
    <w:div w:id="56634127">
      <w:bodyDiv w:val="1"/>
      <w:marLeft w:val="0"/>
      <w:marRight w:val="0"/>
      <w:marTop w:val="0"/>
      <w:marBottom w:val="0"/>
      <w:divBdr>
        <w:top w:val="none" w:sz="0" w:space="0" w:color="auto"/>
        <w:left w:val="none" w:sz="0" w:space="0" w:color="auto"/>
        <w:bottom w:val="none" w:sz="0" w:space="0" w:color="auto"/>
        <w:right w:val="none" w:sz="0" w:space="0" w:color="auto"/>
      </w:divBdr>
    </w:div>
    <w:div w:id="57218421">
      <w:bodyDiv w:val="1"/>
      <w:marLeft w:val="0"/>
      <w:marRight w:val="0"/>
      <w:marTop w:val="0"/>
      <w:marBottom w:val="0"/>
      <w:divBdr>
        <w:top w:val="none" w:sz="0" w:space="0" w:color="auto"/>
        <w:left w:val="none" w:sz="0" w:space="0" w:color="auto"/>
        <w:bottom w:val="none" w:sz="0" w:space="0" w:color="auto"/>
        <w:right w:val="none" w:sz="0" w:space="0" w:color="auto"/>
      </w:divBdr>
    </w:div>
    <w:div w:id="57436752">
      <w:bodyDiv w:val="1"/>
      <w:marLeft w:val="0"/>
      <w:marRight w:val="0"/>
      <w:marTop w:val="0"/>
      <w:marBottom w:val="0"/>
      <w:divBdr>
        <w:top w:val="none" w:sz="0" w:space="0" w:color="auto"/>
        <w:left w:val="none" w:sz="0" w:space="0" w:color="auto"/>
        <w:bottom w:val="none" w:sz="0" w:space="0" w:color="auto"/>
        <w:right w:val="none" w:sz="0" w:space="0" w:color="auto"/>
      </w:divBdr>
    </w:div>
    <w:div w:id="57749570">
      <w:bodyDiv w:val="1"/>
      <w:marLeft w:val="0"/>
      <w:marRight w:val="0"/>
      <w:marTop w:val="0"/>
      <w:marBottom w:val="0"/>
      <w:divBdr>
        <w:top w:val="none" w:sz="0" w:space="0" w:color="auto"/>
        <w:left w:val="none" w:sz="0" w:space="0" w:color="auto"/>
        <w:bottom w:val="none" w:sz="0" w:space="0" w:color="auto"/>
        <w:right w:val="none" w:sz="0" w:space="0" w:color="auto"/>
      </w:divBdr>
    </w:div>
    <w:div w:id="57754576">
      <w:bodyDiv w:val="1"/>
      <w:marLeft w:val="0"/>
      <w:marRight w:val="0"/>
      <w:marTop w:val="0"/>
      <w:marBottom w:val="0"/>
      <w:divBdr>
        <w:top w:val="none" w:sz="0" w:space="0" w:color="auto"/>
        <w:left w:val="none" w:sz="0" w:space="0" w:color="auto"/>
        <w:bottom w:val="none" w:sz="0" w:space="0" w:color="auto"/>
        <w:right w:val="none" w:sz="0" w:space="0" w:color="auto"/>
      </w:divBdr>
    </w:div>
    <w:div w:id="57822062">
      <w:bodyDiv w:val="1"/>
      <w:marLeft w:val="0"/>
      <w:marRight w:val="0"/>
      <w:marTop w:val="0"/>
      <w:marBottom w:val="0"/>
      <w:divBdr>
        <w:top w:val="none" w:sz="0" w:space="0" w:color="auto"/>
        <w:left w:val="none" w:sz="0" w:space="0" w:color="auto"/>
        <w:bottom w:val="none" w:sz="0" w:space="0" w:color="auto"/>
        <w:right w:val="none" w:sz="0" w:space="0" w:color="auto"/>
      </w:divBdr>
    </w:div>
    <w:div w:id="58020703">
      <w:bodyDiv w:val="1"/>
      <w:marLeft w:val="0"/>
      <w:marRight w:val="0"/>
      <w:marTop w:val="0"/>
      <w:marBottom w:val="0"/>
      <w:divBdr>
        <w:top w:val="none" w:sz="0" w:space="0" w:color="auto"/>
        <w:left w:val="none" w:sz="0" w:space="0" w:color="auto"/>
        <w:bottom w:val="none" w:sz="0" w:space="0" w:color="auto"/>
        <w:right w:val="none" w:sz="0" w:space="0" w:color="auto"/>
      </w:divBdr>
    </w:div>
    <w:div w:id="58209054">
      <w:bodyDiv w:val="1"/>
      <w:marLeft w:val="0"/>
      <w:marRight w:val="0"/>
      <w:marTop w:val="0"/>
      <w:marBottom w:val="0"/>
      <w:divBdr>
        <w:top w:val="none" w:sz="0" w:space="0" w:color="auto"/>
        <w:left w:val="none" w:sz="0" w:space="0" w:color="auto"/>
        <w:bottom w:val="none" w:sz="0" w:space="0" w:color="auto"/>
        <w:right w:val="none" w:sz="0" w:space="0" w:color="auto"/>
      </w:divBdr>
    </w:div>
    <w:div w:id="58285065">
      <w:bodyDiv w:val="1"/>
      <w:marLeft w:val="0"/>
      <w:marRight w:val="0"/>
      <w:marTop w:val="0"/>
      <w:marBottom w:val="0"/>
      <w:divBdr>
        <w:top w:val="none" w:sz="0" w:space="0" w:color="auto"/>
        <w:left w:val="none" w:sz="0" w:space="0" w:color="auto"/>
        <w:bottom w:val="none" w:sz="0" w:space="0" w:color="auto"/>
        <w:right w:val="none" w:sz="0" w:space="0" w:color="auto"/>
      </w:divBdr>
    </w:div>
    <w:div w:id="58986011">
      <w:bodyDiv w:val="1"/>
      <w:marLeft w:val="0"/>
      <w:marRight w:val="0"/>
      <w:marTop w:val="0"/>
      <w:marBottom w:val="0"/>
      <w:divBdr>
        <w:top w:val="none" w:sz="0" w:space="0" w:color="auto"/>
        <w:left w:val="none" w:sz="0" w:space="0" w:color="auto"/>
        <w:bottom w:val="none" w:sz="0" w:space="0" w:color="auto"/>
        <w:right w:val="none" w:sz="0" w:space="0" w:color="auto"/>
      </w:divBdr>
    </w:div>
    <w:div w:id="59402281">
      <w:bodyDiv w:val="1"/>
      <w:marLeft w:val="0"/>
      <w:marRight w:val="0"/>
      <w:marTop w:val="0"/>
      <w:marBottom w:val="0"/>
      <w:divBdr>
        <w:top w:val="none" w:sz="0" w:space="0" w:color="auto"/>
        <w:left w:val="none" w:sz="0" w:space="0" w:color="auto"/>
        <w:bottom w:val="none" w:sz="0" w:space="0" w:color="auto"/>
        <w:right w:val="none" w:sz="0" w:space="0" w:color="auto"/>
      </w:divBdr>
    </w:div>
    <w:div w:id="59521133">
      <w:bodyDiv w:val="1"/>
      <w:marLeft w:val="0"/>
      <w:marRight w:val="0"/>
      <w:marTop w:val="0"/>
      <w:marBottom w:val="0"/>
      <w:divBdr>
        <w:top w:val="none" w:sz="0" w:space="0" w:color="auto"/>
        <w:left w:val="none" w:sz="0" w:space="0" w:color="auto"/>
        <w:bottom w:val="none" w:sz="0" w:space="0" w:color="auto"/>
        <w:right w:val="none" w:sz="0" w:space="0" w:color="auto"/>
      </w:divBdr>
    </w:div>
    <w:div w:id="59640798">
      <w:bodyDiv w:val="1"/>
      <w:marLeft w:val="0"/>
      <w:marRight w:val="0"/>
      <w:marTop w:val="0"/>
      <w:marBottom w:val="0"/>
      <w:divBdr>
        <w:top w:val="none" w:sz="0" w:space="0" w:color="auto"/>
        <w:left w:val="none" w:sz="0" w:space="0" w:color="auto"/>
        <w:bottom w:val="none" w:sz="0" w:space="0" w:color="auto"/>
        <w:right w:val="none" w:sz="0" w:space="0" w:color="auto"/>
      </w:divBdr>
    </w:div>
    <w:div w:id="59717369">
      <w:bodyDiv w:val="1"/>
      <w:marLeft w:val="0"/>
      <w:marRight w:val="0"/>
      <w:marTop w:val="0"/>
      <w:marBottom w:val="0"/>
      <w:divBdr>
        <w:top w:val="none" w:sz="0" w:space="0" w:color="auto"/>
        <w:left w:val="none" w:sz="0" w:space="0" w:color="auto"/>
        <w:bottom w:val="none" w:sz="0" w:space="0" w:color="auto"/>
        <w:right w:val="none" w:sz="0" w:space="0" w:color="auto"/>
      </w:divBdr>
    </w:div>
    <w:div w:id="59907375">
      <w:bodyDiv w:val="1"/>
      <w:marLeft w:val="0"/>
      <w:marRight w:val="0"/>
      <w:marTop w:val="0"/>
      <w:marBottom w:val="0"/>
      <w:divBdr>
        <w:top w:val="none" w:sz="0" w:space="0" w:color="auto"/>
        <w:left w:val="none" w:sz="0" w:space="0" w:color="auto"/>
        <w:bottom w:val="none" w:sz="0" w:space="0" w:color="auto"/>
        <w:right w:val="none" w:sz="0" w:space="0" w:color="auto"/>
      </w:divBdr>
    </w:div>
    <w:div w:id="60451421">
      <w:bodyDiv w:val="1"/>
      <w:marLeft w:val="0"/>
      <w:marRight w:val="0"/>
      <w:marTop w:val="0"/>
      <w:marBottom w:val="0"/>
      <w:divBdr>
        <w:top w:val="none" w:sz="0" w:space="0" w:color="auto"/>
        <w:left w:val="none" w:sz="0" w:space="0" w:color="auto"/>
        <w:bottom w:val="none" w:sz="0" w:space="0" w:color="auto"/>
        <w:right w:val="none" w:sz="0" w:space="0" w:color="auto"/>
      </w:divBdr>
    </w:div>
    <w:div w:id="60519082">
      <w:bodyDiv w:val="1"/>
      <w:marLeft w:val="0"/>
      <w:marRight w:val="0"/>
      <w:marTop w:val="0"/>
      <w:marBottom w:val="0"/>
      <w:divBdr>
        <w:top w:val="none" w:sz="0" w:space="0" w:color="auto"/>
        <w:left w:val="none" w:sz="0" w:space="0" w:color="auto"/>
        <w:bottom w:val="none" w:sz="0" w:space="0" w:color="auto"/>
        <w:right w:val="none" w:sz="0" w:space="0" w:color="auto"/>
      </w:divBdr>
    </w:div>
    <w:div w:id="60566831">
      <w:bodyDiv w:val="1"/>
      <w:marLeft w:val="0"/>
      <w:marRight w:val="0"/>
      <w:marTop w:val="0"/>
      <w:marBottom w:val="0"/>
      <w:divBdr>
        <w:top w:val="none" w:sz="0" w:space="0" w:color="auto"/>
        <w:left w:val="none" w:sz="0" w:space="0" w:color="auto"/>
        <w:bottom w:val="none" w:sz="0" w:space="0" w:color="auto"/>
        <w:right w:val="none" w:sz="0" w:space="0" w:color="auto"/>
      </w:divBdr>
    </w:div>
    <w:div w:id="60909718">
      <w:bodyDiv w:val="1"/>
      <w:marLeft w:val="0"/>
      <w:marRight w:val="0"/>
      <w:marTop w:val="0"/>
      <w:marBottom w:val="0"/>
      <w:divBdr>
        <w:top w:val="none" w:sz="0" w:space="0" w:color="auto"/>
        <w:left w:val="none" w:sz="0" w:space="0" w:color="auto"/>
        <w:bottom w:val="none" w:sz="0" w:space="0" w:color="auto"/>
        <w:right w:val="none" w:sz="0" w:space="0" w:color="auto"/>
      </w:divBdr>
    </w:div>
    <w:div w:id="60913917">
      <w:bodyDiv w:val="1"/>
      <w:marLeft w:val="0"/>
      <w:marRight w:val="0"/>
      <w:marTop w:val="0"/>
      <w:marBottom w:val="0"/>
      <w:divBdr>
        <w:top w:val="none" w:sz="0" w:space="0" w:color="auto"/>
        <w:left w:val="none" w:sz="0" w:space="0" w:color="auto"/>
        <w:bottom w:val="none" w:sz="0" w:space="0" w:color="auto"/>
        <w:right w:val="none" w:sz="0" w:space="0" w:color="auto"/>
      </w:divBdr>
    </w:div>
    <w:div w:id="61103117">
      <w:bodyDiv w:val="1"/>
      <w:marLeft w:val="0"/>
      <w:marRight w:val="0"/>
      <w:marTop w:val="0"/>
      <w:marBottom w:val="0"/>
      <w:divBdr>
        <w:top w:val="none" w:sz="0" w:space="0" w:color="auto"/>
        <w:left w:val="none" w:sz="0" w:space="0" w:color="auto"/>
        <w:bottom w:val="none" w:sz="0" w:space="0" w:color="auto"/>
        <w:right w:val="none" w:sz="0" w:space="0" w:color="auto"/>
      </w:divBdr>
    </w:div>
    <w:div w:id="61292203">
      <w:bodyDiv w:val="1"/>
      <w:marLeft w:val="0"/>
      <w:marRight w:val="0"/>
      <w:marTop w:val="0"/>
      <w:marBottom w:val="0"/>
      <w:divBdr>
        <w:top w:val="none" w:sz="0" w:space="0" w:color="auto"/>
        <w:left w:val="none" w:sz="0" w:space="0" w:color="auto"/>
        <w:bottom w:val="none" w:sz="0" w:space="0" w:color="auto"/>
        <w:right w:val="none" w:sz="0" w:space="0" w:color="auto"/>
      </w:divBdr>
    </w:div>
    <w:div w:id="61997733">
      <w:bodyDiv w:val="1"/>
      <w:marLeft w:val="0"/>
      <w:marRight w:val="0"/>
      <w:marTop w:val="0"/>
      <w:marBottom w:val="0"/>
      <w:divBdr>
        <w:top w:val="none" w:sz="0" w:space="0" w:color="auto"/>
        <w:left w:val="none" w:sz="0" w:space="0" w:color="auto"/>
        <w:bottom w:val="none" w:sz="0" w:space="0" w:color="auto"/>
        <w:right w:val="none" w:sz="0" w:space="0" w:color="auto"/>
      </w:divBdr>
    </w:div>
    <w:div w:id="62606959">
      <w:bodyDiv w:val="1"/>
      <w:marLeft w:val="0"/>
      <w:marRight w:val="0"/>
      <w:marTop w:val="0"/>
      <w:marBottom w:val="0"/>
      <w:divBdr>
        <w:top w:val="none" w:sz="0" w:space="0" w:color="auto"/>
        <w:left w:val="none" w:sz="0" w:space="0" w:color="auto"/>
        <w:bottom w:val="none" w:sz="0" w:space="0" w:color="auto"/>
        <w:right w:val="none" w:sz="0" w:space="0" w:color="auto"/>
      </w:divBdr>
    </w:div>
    <w:div w:id="62719458">
      <w:bodyDiv w:val="1"/>
      <w:marLeft w:val="0"/>
      <w:marRight w:val="0"/>
      <w:marTop w:val="0"/>
      <w:marBottom w:val="0"/>
      <w:divBdr>
        <w:top w:val="none" w:sz="0" w:space="0" w:color="auto"/>
        <w:left w:val="none" w:sz="0" w:space="0" w:color="auto"/>
        <w:bottom w:val="none" w:sz="0" w:space="0" w:color="auto"/>
        <w:right w:val="none" w:sz="0" w:space="0" w:color="auto"/>
      </w:divBdr>
    </w:div>
    <w:div w:id="62877909">
      <w:bodyDiv w:val="1"/>
      <w:marLeft w:val="0"/>
      <w:marRight w:val="0"/>
      <w:marTop w:val="0"/>
      <w:marBottom w:val="0"/>
      <w:divBdr>
        <w:top w:val="none" w:sz="0" w:space="0" w:color="auto"/>
        <w:left w:val="none" w:sz="0" w:space="0" w:color="auto"/>
        <w:bottom w:val="none" w:sz="0" w:space="0" w:color="auto"/>
        <w:right w:val="none" w:sz="0" w:space="0" w:color="auto"/>
      </w:divBdr>
    </w:div>
    <w:div w:id="62991766">
      <w:bodyDiv w:val="1"/>
      <w:marLeft w:val="0"/>
      <w:marRight w:val="0"/>
      <w:marTop w:val="0"/>
      <w:marBottom w:val="0"/>
      <w:divBdr>
        <w:top w:val="none" w:sz="0" w:space="0" w:color="auto"/>
        <w:left w:val="none" w:sz="0" w:space="0" w:color="auto"/>
        <w:bottom w:val="none" w:sz="0" w:space="0" w:color="auto"/>
        <w:right w:val="none" w:sz="0" w:space="0" w:color="auto"/>
      </w:divBdr>
    </w:div>
    <w:div w:id="62994012">
      <w:bodyDiv w:val="1"/>
      <w:marLeft w:val="0"/>
      <w:marRight w:val="0"/>
      <w:marTop w:val="0"/>
      <w:marBottom w:val="0"/>
      <w:divBdr>
        <w:top w:val="none" w:sz="0" w:space="0" w:color="auto"/>
        <w:left w:val="none" w:sz="0" w:space="0" w:color="auto"/>
        <w:bottom w:val="none" w:sz="0" w:space="0" w:color="auto"/>
        <w:right w:val="none" w:sz="0" w:space="0" w:color="auto"/>
      </w:divBdr>
    </w:div>
    <w:div w:id="63183941">
      <w:bodyDiv w:val="1"/>
      <w:marLeft w:val="0"/>
      <w:marRight w:val="0"/>
      <w:marTop w:val="0"/>
      <w:marBottom w:val="0"/>
      <w:divBdr>
        <w:top w:val="none" w:sz="0" w:space="0" w:color="auto"/>
        <w:left w:val="none" w:sz="0" w:space="0" w:color="auto"/>
        <w:bottom w:val="none" w:sz="0" w:space="0" w:color="auto"/>
        <w:right w:val="none" w:sz="0" w:space="0" w:color="auto"/>
      </w:divBdr>
    </w:div>
    <w:div w:id="63450713">
      <w:bodyDiv w:val="1"/>
      <w:marLeft w:val="0"/>
      <w:marRight w:val="0"/>
      <w:marTop w:val="0"/>
      <w:marBottom w:val="0"/>
      <w:divBdr>
        <w:top w:val="none" w:sz="0" w:space="0" w:color="auto"/>
        <w:left w:val="none" w:sz="0" w:space="0" w:color="auto"/>
        <w:bottom w:val="none" w:sz="0" w:space="0" w:color="auto"/>
        <w:right w:val="none" w:sz="0" w:space="0" w:color="auto"/>
      </w:divBdr>
    </w:div>
    <w:div w:id="63530736">
      <w:bodyDiv w:val="1"/>
      <w:marLeft w:val="0"/>
      <w:marRight w:val="0"/>
      <w:marTop w:val="0"/>
      <w:marBottom w:val="0"/>
      <w:divBdr>
        <w:top w:val="none" w:sz="0" w:space="0" w:color="auto"/>
        <w:left w:val="none" w:sz="0" w:space="0" w:color="auto"/>
        <w:bottom w:val="none" w:sz="0" w:space="0" w:color="auto"/>
        <w:right w:val="none" w:sz="0" w:space="0" w:color="auto"/>
      </w:divBdr>
    </w:div>
    <w:div w:id="63648643">
      <w:bodyDiv w:val="1"/>
      <w:marLeft w:val="0"/>
      <w:marRight w:val="0"/>
      <w:marTop w:val="0"/>
      <w:marBottom w:val="0"/>
      <w:divBdr>
        <w:top w:val="none" w:sz="0" w:space="0" w:color="auto"/>
        <w:left w:val="none" w:sz="0" w:space="0" w:color="auto"/>
        <w:bottom w:val="none" w:sz="0" w:space="0" w:color="auto"/>
        <w:right w:val="none" w:sz="0" w:space="0" w:color="auto"/>
      </w:divBdr>
    </w:div>
    <w:div w:id="63722195">
      <w:bodyDiv w:val="1"/>
      <w:marLeft w:val="0"/>
      <w:marRight w:val="0"/>
      <w:marTop w:val="0"/>
      <w:marBottom w:val="0"/>
      <w:divBdr>
        <w:top w:val="none" w:sz="0" w:space="0" w:color="auto"/>
        <w:left w:val="none" w:sz="0" w:space="0" w:color="auto"/>
        <w:bottom w:val="none" w:sz="0" w:space="0" w:color="auto"/>
        <w:right w:val="none" w:sz="0" w:space="0" w:color="auto"/>
      </w:divBdr>
    </w:div>
    <w:div w:id="64030752">
      <w:bodyDiv w:val="1"/>
      <w:marLeft w:val="0"/>
      <w:marRight w:val="0"/>
      <w:marTop w:val="0"/>
      <w:marBottom w:val="0"/>
      <w:divBdr>
        <w:top w:val="none" w:sz="0" w:space="0" w:color="auto"/>
        <w:left w:val="none" w:sz="0" w:space="0" w:color="auto"/>
        <w:bottom w:val="none" w:sz="0" w:space="0" w:color="auto"/>
        <w:right w:val="none" w:sz="0" w:space="0" w:color="auto"/>
      </w:divBdr>
    </w:div>
    <w:div w:id="64644114">
      <w:bodyDiv w:val="1"/>
      <w:marLeft w:val="0"/>
      <w:marRight w:val="0"/>
      <w:marTop w:val="0"/>
      <w:marBottom w:val="0"/>
      <w:divBdr>
        <w:top w:val="none" w:sz="0" w:space="0" w:color="auto"/>
        <w:left w:val="none" w:sz="0" w:space="0" w:color="auto"/>
        <w:bottom w:val="none" w:sz="0" w:space="0" w:color="auto"/>
        <w:right w:val="none" w:sz="0" w:space="0" w:color="auto"/>
      </w:divBdr>
    </w:div>
    <w:div w:id="64648605">
      <w:bodyDiv w:val="1"/>
      <w:marLeft w:val="0"/>
      <w:marRight w:val="0"/>
      <w:marTop w:val="0"/>
      <w:marBottom w:val="0"/>
      <w:divBdr>
        <w:top w:val="none" w:sz="0" w:space="0" w:color="auto"/>
        <w:left w:val="none" w:sz="0" w:space="0" w:color="auto"/>
        <w:bottom w:val="none" w:sz="0" w:space="0" w:color="auto"/>
        <w:right w:val="none" w:sz="0" w:space="0" w:color="auto"/>
      </w:divBdr>
    </w:div>
    <w:div w:id="64954782">
      <w:bodyDiv w:val="1"/>
      <w:marLeft w:val="0"/>
      <w:marRight w:val="0"/>
      <w:marTop w:val="0"/>
      <w:marBottom w:val="0"/>
      <w:divBdr>
        <w:top w:val="none" w:sz="0" w:space="0" w:color="auto"/>
        <w:left w:val="none" w:sz="0" w:space="0" w:color="auto"/>
        <w:bottom w:val="none" w:sz="0" w:space="0" w:color="auto"/>
        <w:right w:val="none" w:sz="0" w:space="0" w:color="auto"/>
      </w:divBdr>
    </w:div>
    <w:div w:id="65079492">
      <w:bodyDiv w:val="1"/>
      <w:marLeft w:val="0"/>
      <w:marRight w:val="0"/>
      <w:marTop w:val="0"/>
      <w:marBottom w:val="0"/>
      <w:divBdr>
        <w:top w:val="none" w:sz="0" w:space="0" w:color="auto"/>
        <w:left w:val="none" w:sz="0" w:space="0" w:color="auto"/>
        <w:bottom w:val="none" w:sz="0" w:space="0" w:color="auto"/>
        <w:right w:val="none" w:sz="0" w:space="0" w:color="auto"/>
      </w:divBdr>
    </w:div>
    <w:div w:id="65341981">
      <w:bodyDiv w:val="1"/>
      <w:marLeft w:val="0"/>
      <w:marRight w:val="0"/>
      <w:marTop w:val="0"/>
      <w:marBottom w:val="0"/>
      <w:divBdr>
        <w:top w:val="none" w:sz="0" w:space="0" w:color="auto"/>
        <w:left w:val="none" w:sz="0" w:space="0" w:color="auto"/>
        <w:bottom w:val="none" w:sz="0" w:space="0" w:color="auto"/>
        <w:right w:val="none" w:sz="0" w:space="0" w:color="auto"/>
      </w:divBdr>
    </w:div>
    <w:div w:id="65420031">
      <w:bodyDiv w:val="1"/>
      <w:marLeft w:val="0"/>
      <w:marRight w:val="0"/>
      <w:marTop w:val="0"/>
      <w:marBottom w:val="0"/>
      <w:divBdr>
        <w:top w:val="none" w:sz="0" w:space="0" w:color="auto"/>
        <w:left w:val="none" w:sz="0" w:space="0" w:color="auto"/>
        <w:bottom w:val="none" w:sz="0" w:space="0" w:color="auto"/>
        <w:right w:val="none" w:sz="0" w:space="0" w:color="auto"/>
      </w:divBdr>
    </w:div>
    <w:div w:id="65492564">
      <w:bodyDiv w:val="1"/>
      <w:marLeft w:val="0"/>
      <w:marRight w:val="0"/>
      <w:marTop w:val="0"/>
      <w:marBottom w:val="0"/>
      <w:divBdr>
        <w:top w:val="none" w:sz="0" w:space="0" w:color="auto"/>
        <w:left w:val="none" w:sz="0" w:space="0" w:color="auto"/>
        <w:bottom w:val="none" w:sz="0" w:space="0" w:color="auto"/>
        <w:right w:val="none" w:sz="0" w:space="0" w:color="auto"/>
      </w:divBdr>
    </w:div>
    <w:div w:id="65493331">
      <w:bodyDiv w:val="1"/>
      <w:marLeft w:val="0"/>
      <w:marRight w:val="0"/>
      <w:marTop w:val="0"/>
      <w:marBottom w:val="0"/>
      <w:divBdr>
        <w:top w:val="none" w:sz="0" w:space="0" w:color="auto"/>
        <w:left w:val="none" w:sz="0" w:space="0" w:color="auto"/>
        <w:bottom w:val="none" w:sz="0" w:space="0" w:color="auto"/>
        <w:right w:val="none" w:sz="0" w:space="0" w:color="auto"/>
      </w:divBdr>
    </w:div>
    <w:div w:id="65495440">
      <w:bodyDiv w:val="1"/>
      <w:marLeft w:val="0"/>
      <w:marRight w:val="0"/>
      <w:marTop w:val="0"/>
      <w:marBottom w:val="0"/>
      <w:divBdr>
        <w:top w:val="none" w:sz="0" w:space="0" w:color="auto"/>
        <w:left w:val="none" w:sz="0" w:space="0" w:color="auto"/>
        <w:bottom w:val="none" w:sz="0" w:space="0" w:color="auto"/>
        <w:right w:val="none" w:sz="0" w:space="0" w:color="auto"/>
      </w:divBdr>
    </w:div>
    <w:div w:id="65540819">
      <w:bodyDiv w:val="1"/>
      <w:marLeft w:val="0"/>
      <w:marRight w:val="0"/>
      <w:marTop w:val="0"/>
      <w:marBottom w:val="0"/>
      <w:divBdr>
        <w:top w:val="none" w:sz="0" w:space="0" w:color="auto"/>
        <w:left w:val="none" w:sz="0" w:space="0" w:color="auto"/>
        <w:bottom w:val="none" w:sz="0" w:space="0" w:color="auto"/>
        <w:right w:val="none" w:sz="0" w:space="0" w:color="auto"/>
      </w:divBdr>
    </w:div>
    <w:div w:id="65692991">
      <w:bodyDiv w:val="1"/>
      <w:marLeft w:val="0"/>
      <w:marRight w:val="0"/>
      <w:marTop w:val="0"/>
      <w:marBottom w:val="0"/>
      <w:divBdr>
        <w:top w:val="none" w:sz="0" w:space="0" w:color="auto"/>
        <w:left w:val="none" w:sz="0" w:space="0" w:color="auto"/>
        <w:bottom w:val="none" w:sz="0" w:space="0" w:color="auto"/>
        <w:right w:val="none" w:sz="0" w:space="0" w:color="auto"/>
      </w:divBdr>
    </w:div>
    <w:div w:id="66001358">
      <w:bodyDiv w:val="1"/>
      <w:marLeft w:val="0"/>
      <w:marRight w:val="0"/>
      <w:marTop w:val="0"/>
      <w:marBottom w:val="0"/>
      <w:divBdr>
        <w:top w:val="none" w:sz="0" w:space="0" w:color="auto"/>
        <w:left w:val="none" w:sz="0" w:space="0" w:color="auto"/>
        <w:bottom w:val="none" w:sz="0" w:space="0" w:color="auto"/>
        <w:right w:val="none" w:sz="0" w:space="0" w:color="auto"/>
      </w:divBdr>
    </w:div>
    <w:div w:id="66264887">
      <w:bodyDiv w:val="1"/>
      <w:marLeft w:val="0"/>
      <w:marRight w:val="0"/>
      <w:marTop w:val="0"/>
      <w:marBottom w:val="0"/>
      <w:divBdr>
        <w:top w:val="none" w:sz="0" w:space="0" w:color="auto"/>
        <w:left w:val="none" w:sz="0" w:space="0" w:color="auto"/>
        <w:bottom w:val="none" w:sz="0" w:space="0" w:color="auto"/>
        <w:right w:val="none" w:sz="0" w:space="0" w:color="auto"/>
      </w:divBdr>
    </w:div>
    <w:div w:id="66390690">
      <w:bodyDiv w:val="1"/>
      <w:marLeft w:val="0"/>
      <w:marRight w:val="0"/>
      <w:marTop w:val="0"/>
      <w:marBottom w:val="0"/>
      <w:divBdr>
        <w:top w:val="none" w:sz="0" w:space="0" w:color="auto"/>
        <w:left w:val="none" w:sz="0" w:space="0" w:color="auto"/>
        <w:bottom w:val="none" w:sz="0" w:space="0" w:color="auto"/>
        <w:right w:val="none" w:sz="0" w:space="0" w:color="auto"/>
      </w:divBdr>
    </w:div>
    <w:div w:id="66728095">
      <w:bodyDiv w:val="1"/>
      <w:marLeft w:val="0"/>
      <w:marRight w:val="0"/>
      <w:marTop w:val="0"/>
      <w:marBottom w:val="0"/>
      <w:divBdr>
        <w:top w:val="none" w:sz="0" w:space="0" w:color="auto"/>
        <w:left w:val="none" w:sz="0" w:space="0" w:color="auto"/>
        <w:bottom w:val="none" w:sz="0" w:space="0" w:color="auto"/>
        <w:right w:val="none" w:sz="0" w:space="0" w:color="auto"/>
      </w:divBdr>
    </w:div>
    <w:div w:id="67458449">
      <w:bodyDiv w:val="1"/>
      <w:marLeft w:val="0"/>
      <w:marRight w:val="0"/>
      <w:marTop w:val="0"/>
      <w:marBottom w:val="0"/>
      <w:divBdr>
        <w:top w:val="none" w:sz="0" w:space="0" w:color="auto"/>
        <w:left w:val="none" w:sz="0" w:space="0" w:color="auto"/>
        <w:bottom w:val="none" w:sz="0" w:space="0" w:color="auto"/>
        <w:right w:val="none" w:sz="0" w:space="0" w:color="auto"/>
      </w:divBdr>
    </w:div>
    <w:div w:id="67582839">
      <w:bodyDiv w:val="1"/>
      <w:marLeft w:val="0"/>
      <w:marRight w:val="0"/>
      <w:marTop w:val="0"/>
      <w:marBottom w:val="0"/>
      <w:divBdr>
        <w:top w:val="none" w:sz="0" w:space="0" w:color="auto"/>
        <w:left w:val="none" w:sz="0" w:space="0" w:color="auto"/>
        <w:bottom w:val="none" w:sz="0" w:space="0" w:color="auto"/>
        <w:right w:val="none" w:sz="0" w:space="0" w:color="auto"/>
      </w:divBdr>
    </w:div>
    <w:div w:id="67653275">
      <w:bodyDiv w:val="1"/>
      <w:marLeft w:val="0"/>
      <w:marRight w:val="0"/>
      <w:marTop w:val="0"/>
      <w:marBottom w:val="0"/>
      <w:divBdr>
        <w:top w:val="none" w:sz="0" w:space="0" w:color="auto"/>
        <w:left w:val="none" w:sz="0" w:space="0" w:color="auto"/>
        <w:bottom w:val="none" w:sz="0" w:space="0" w:color="auto"/>
        <w:right w:val="none" w:sz="0" w:space="0" w:color="auto"/>
      </w:divBdr>
    </w:div>
    <w:div w:id="67728848">
      <w:bodyDiv w:val="1"/>
      <w:marLeft w:val="0"/>
      <w:marRight w:val="0"/>
      <w:marTop w:val="0"/>
      <w:marBottom w:val="0"/>
      <w:divBdr>
        <w:top w:val="none" w:sz="0" w:space="0" w:color="auto"/>
        <w:left w:val="none" w:sz="0" w:space="0" w:color="auto"/>
        <w:bottom w:val="none" w:sz="0" w:space="0" w:color="auto"/>
        <w:right w:val="none" w:sz="0" w:space="0" w:color="auto"/>
      </w:divBdr>
    </w:div>
    <w:div w:id="68117784">
      <w:bodyDiv w:val="1"/>
      <w:marLeft w:val="0"/>
      <w:marRight w:val="0"/>
      <w:marTop w:val="0"/>
      <w:marBottom w:val="0"/>
      <w:divBdr>
        <w:top w:val="none" w:sz="0" w:space="0" w:color="auto"/>
        <w:left w:val="none" w:sz="0" w:space="0" w:color="auto"/>
        <w:bottom w:val="none" w:sz="0" w:space="0" w:color="auto"/>
        <w:right w:val="none" w:sz="0" w:space="0" w:color="auto"/>
      </w:divBdr>
    </w:div>
    <w:div w:id="68575912">
      <w:bodyDiv w:val="1"/>
      <w:marLeft w:val="0"/>
      <w:marRight w:val="0"/>
      <w:marTop w:val="0"/>
      <w:marBottom w:val="0"/>
      <w:divBdr>
        <w:top w:val="none" w:sz="0" w:space="0" w:color="auto"/>
        <w:left w:val="none" w:sz="0" w:space="0" w:color="auto"/>
        <w:bottom w:val="none" w:sz="0" w:space="0" w:color="auto"/>
        <w:right w:val="none" w:sz="0" w:space="0" w:color="auto"/>
      </w:divBdr>
    </w:div>
    <w:div w:id="68774079">
      <w:bodyDiv w:val="1"/>
      <w:marLeft w:val="0"/>
      <w:marRight w:val="0"/>
      <w:marTop w:val="0"/>
      <w:marBottom w:val="0"/>
      <w:divBdr>
        <w:top w:val="none" w:sz="0" w:space="0" w:color="auto"/>
        <w:left w:val="none" w:sz="0" w:space="0" w:color="auto"/>
        <w:bottom w:val="none" w:sz="0" w:space="0" w:color="auto"/>
        <w:right w:val="none" w:sz="0" w:space="0" w:color="auto"/>
      </w:divBdr>
    </w:div>
    <w:div w:id="69009836">
      <w:bodyDiv w:val="1"/>
      <w:marLeft w:val="0"/>
      <w:marRight w:val="0"/>
      <w:marTop w:val="0"/>
      <w:marBottom w:val="0"/>
      <w:divBdr>
        <w:top w:val="none" w:sz="0" w:space="0" w:color="auto"/>
        <w:left w:val="none" w:sz="0" w:space="0" w:color="auto"/>
        <w:bottom w:val="none" w:sz="0" w:space="0" w:color="auto"/>
        <w:right w:val="none" w:sz="0" w:space="0" w:color="auto"/>
      </w:divBdr>
    </w:div>
    <w:div w:id="69624353">
      <w:bodyDiv w:val="1"/>
      <w:marLeft w:val="0"/>
      <w:marRight w:val="0"/>
      <w:marTop w:val="0"/>
      <w:marBottom w:val="0"/>
      <w:divBdr>
        <w:top w:val="none" w:sz="0" w:space="0" w:color="auto"/>
        <w:left w:val="none" w:sz="0" w:space="0" w:color="auto"/>
        <w:bottom w:val="none" w:sz="0" w:space="0" w:color="auto"/>
        <w:right w:val="none" w:sz="0" w:space="0" w:color="auto"/>
      </w:divBdr>
    </w:div>
    <w:div w:id="69739763">
      <w:bodyDiv w:val="1"/>
      <w:marLeft w:val="0"/>
      <w:marRight w:val="0"/>
      <w:marTop w:val="0"/>
      <w:marBottom w:val="0"/>
      <w:divBdr>
        <w:top w:val="none" w:sz="0" w:space="0" w:color="auto"/>
        <w:left w:val="none" w:sz="0" w:space="0" w:color="auto"/>
        <w:bottom w:val="none" w:sz="0" w:space="0" w:color="auto"/>
        <w:right w:val="none" w:sz="0" w:space="0" w:color="auto"/>
      </w:divBdr>
    </w:div>
    <w:div w:id="70472095">
      <w:bodyDiv w:val="1"/>
      <w:marLeft w:val="0"/>
      <w:marRight w:val="0"/>
      <w:marTop w:val="0"/>
      <w:marBottom w:val="0"/>
      <w:divBdr>
        <w:top w:val="none" w:sz="0" w:space="0" w:color="auto"/>
        <w:left w:val="none" w:sz="0" w:space="0" w:color="auto"/>
        <w:bottom w:val="none" w:sz="0" w:space="0" w:color="auto"/>
        <w:right w:val="none" w:sz="0" w:space="0" w:color="auto"/>
      </w:divBdr>
    </w:div>
    <w:div w:id="70663164">
      <w:bodyDiv w:val="1"/>
      <w:marLeft w:val="0"/>
      <w:marRight w:val="0"/>
      <w:marTop w:val="0"/>
      <w:marBottom w:val="0"/>
      <w:divBdr>
        <w:top w:val="none" w:sz="0" w:space="0" w:color="auto"/>
        <w:left w:val="none" w:sz="0" w:space="0" w:color="auto"/>
        <w:bottom w:val="none" w:sz="0" w:space="0" w:color="auto"/>
        <w:right w:val="none" w:sz="0" w:space="0" w:color="auto"/>
      </w:divBdr>
    </w:div>
    <w:div w:id="70784581">
      <w:bodyDiv w:val="1"/>
      <w:marLeft w:val="0"/>
      <w:marRight w:val="0"/>
      <w:marTop w:val="0"/>
      <w:marBottom w:val="0"/>
      <w:divBdr>
        <w:top w:val="none" w:sz="0" w:space="0" w:color="auto"/>
        <w:left w:val="none" w:sz="0" w:space="0" w:color="auto"/>
        <w:bottom w:val="none" w:sz="0" w:space="0" w:color="auto"/>
        <w:right w:val="none" w:sz="0" w:space="0" w:color="auto"/>
      </w:divBdr>
    </w:div>
    <w:div w:id="70975951">
      <w:bodyDiv w:val="1"/>
      <w:marLeft w:val="0"/>
      <w:marRight w:val="0"/>
      <w:marTop w:val="0"/>
      <w:marBottom w:val="0"/>
      <w:divBdr>
        <w:top w:val="none" w:sz="0" w:space="0" w:color="auto"/>
        <w:left w:val="none" w:sz="0" w:space="0" w:color="auto"/>
        <w:bottom w:val="none" w:sz="0" w:space="0" w:color="auto"/>
        <w:right w:val="none" w:sz="0" w:space="0" w:color="auto"/>
      </w:divBdr>
    </w:div>
    <w:div w:id="71051677">
      <w:bodyDiv w:val="1"/>
      <w:marLeft w:val="0"/>
      <w:marRight w:val="0"/>
      <w:marTop w:val="0"/>
      <w:marBottom w:val="0"/>
      <w:divBdr>
        <w:top w:val="none" w:sz="0" w:space="0" w:color="auto"/>
        <w:left w:val="none" w:sz="0" w:space="0" w:color="auto"/>
        <w:bottom w:val="none" w:sz="0" w:space="0" w:color="auto"/>
        <w:right w:val="none" w:sz="0" w:space="0" w:color="auto"/>
      </w:divBdr>
    </w:div>
    <w:div w:id="71051728">
      <w:bodyDiv w:val="1"/>
      <w:marLeft w:val="0"/>
      <w:marRight w:val="0"/>
      <w:marTop w:val="0"/>
      <w:marBottom w:val="0"/>
      <w:divBdr>
        <w:top w:val="none" w:sz="0" w:space="0" w:color="auto"/>
        <w:left w:val="none" w:sz="0" w:space="0" w:color="auto"/>
        <w:bottom w:val="none" w:sz="0" w:space="0" w:color="auto"/>
        <w:right w:val="none" w:sz="0" w:space="0" w:color="auto"/>
      </w:divBdr>
    </w:div>
    <w:div w:id="71509909">
      <w:bodyDiv w:val="1"/>
      <w:marLeft w:val="0"/>
      <w:marRight w:val="0"/>
      <w:marTop w:val="0"/>
      <w:marBottom w:val="0"/>
      <w:divBdr>
        <w:top w:val="none" w:sz="0" w:space="0" w:color="auto"/>
        <w:left w:val="none" w:sz="0" w:space="0" w:color="auto"/>
        <w:bottom w:val="none" w:sz="0" w:space="0" w:color="auto"/>
        <w:right w:val="none" w:sz="0" w:space="0" w:color="auto"/>
      </w:divBdr>
    </w:div>
    <w:div w:id="71591732">
      <w:bodyDiv w:val="1"/>
      <w:marLeft w:val="0"/>
      <w:marRight w:val="0"/>
      <w:marTop w:val="0"/>
      <w:marBottom w:val="0"/>
      <w:divBdr>
        <w:top w:val="none" w:sz="0" w:space="0" w:color="auto"/>
        <w:left w:val="none" w:sz="0" w:space="0" w:color="auto"/>
        <w:bottom w:val="none" w:sz="0" w:space="0" w:color="auto"/>
        <w:right w:val="none" w:sz="0" w:space="0" w:color="auto"/>
      </w:divBdr>
    </w:div>
    <w:div w:id="71705423">
      <w:bodyDiv w:val="1"/>
      <w:marLeft w:val="0"/>
      <w:marRight w:val="0"/>
      <w:marTop w:val="0"/>
      <w:marBottom w:val="0"/>
      <w:divBdr>
        <w:top w:val="none" w:sz="0" w:space="0" w:color="auto"/>
        <w:left w:val="none" w:sz="0" w:space="0" w:color="auto"/>
        <w:bottom w:val="none" w:sz="0" w:space="0" w:color="auto"/>
        <w:right w:val="none" w:sz="0" w:space="0" w:color="auto"/>
      </w:divBdr>
    </w:div>
    <w:div w:id="71855046">
      <w:bodyDiv w:val="1"/>
      <w:marLeft w:val="0"/>
      <w:marRight w:val="0"/>
      <w:marTop w:val="0"/>
      <w:marBottom w:val="0"/>
      <w:divBdr>
        <w:top w:val="none" w:sz="0" w:space="0" w:color="auto"/>
        <w:left w:val="none" w:sz="0" w:space="0" w:color="auto"/>
        <w:bottom w:val="none" w:sz="0" w:space="0" w:color="auto"/>
        <w:right w:val="none" w:sz="0" w:space="0" w:color="auto"/>
      </w:divBdr>
    </w:div>
    <w:div w:id="71856329">
      <w:bodyDiv w:val="1"/>
      <w:marLeft w:val="0"/>
      <w:marRight w:val="0"/>
      <w:marTop w:val="0"/>
      <w:marBottom w:val="0"/>
      <w:divBdr>
        <w:top w:val="none" w:sz="0" w:space="0" w:color="auto"/>
        <w:left w:val="none" w:sz="0" w:space="0" w:color="auto"/>
        <w:bottom w:val="none" w:sz="0" w:space="0" w:color="auto"/>
        <w:right w:val="none" w:sz="0" w:space="0" w:color="auto"/>
      </w:divBdr>
    </w:div>
    <w:div w:id="72121180">
      <w:bodyDiv w:val="1"/>
      <w:marLeft w:val="0"/>
      <w:marRight w:val="0"/>
      <w:marTop w:val="0"/>
      <w:marBottom w:val="0"/>
      <w:divBdr>
        <w:top w:val="none" w:sz="0" w:space="0" w:color="auto"/>
        <w:left w:val="none" w:sz="0" w:space="0" w:color="auto"/>
        <w:bottom w:val="none" w:sz="0" w:space="0" w:color="auto"/>
        <w:right w:val="none" w:sz="0" w:space="0" w:color="auto"/>
      </w:divBdr>
    </w:div>
    <w:div w:id="72432531">
      <w:bodyDiv w:val="1"/>
      <w:marLeft w:val="0"/>
      <w:marRight w:val="0"/>
      <w:marTop w:val="0"/>
      <w:marBottom w:val="0"/>
      <w:divBdr>
        <w:top w:val="none" w:sz="0" w:space="0" w:color="auto"/>
        <w:left w:val="none" w:sz="0" w:space="0" w:color="auto"/>
        <w:bottom w:val="none" w:sz="0" w:space="0" w:color="auto"/>
        <w:right w:val="none" w:sz="0" w:space="0" w:color="auto"/>
      </w:divBdr>
    </w:div>
    <w:div w:id="72894692">
      <w:bodyDiv w:val="1"/>
      <w:marLeft w:val="0"/>
      <w:marRight w:val="0"/>
      <w:marTop w:val="0"/>
      <w:marBottom w:val="0"/>
      <w:divBdr>
        <w:top w:val="none" w:sz="0" w:space="0" w:color="auto"/>
        <w:left w:val="none" w:sz="0" w:space="0" w:color="auto"/>
        <w:bottom w:val="none" w:sz="0" w:space="0" w:color="auto"/>
        <w:right w:val="none" w:sz="0" w:space="0" w:color="auto"/>
      </w:divBdr>
    </w:div>
    <w:div w:id="72895550">
      <w:bodyDiv w:val="1"/>
      <w:marLeft w:val="0"/>
      <w:marRight w:val="0"/>
      <w:marTop w:val="0"/>
      <w:marBottom w:val="0"/>
      <w:divBdr>
        <w:top w:val="none" w:sz="0" w:space="0" w:color="auto"/>
        <w:left w:val="none" w:sz="0" w:space="0" w:color="auto"/>
        <w:bottom w:val="none" w:sz="0" w:space="0" w:color="auto"/>
        <w:right w:val="none" w:sz="0" w:space="0" w:color="auto"/>
      </w:divBdr>
    </w:div>
    <w:div w:id="73206062">
      <w:bodyDiv w:val="1"/>
      <w:marLeft w:val="0"/>
      <w:marRight w:val="0"/>
      <w:marTop w:val="0"/>
      <w:marBottom w:val="0"/>
      <w:divBdr>
        <w:top w:val="none" w:sz="0" w:space="0" w:color="auto"/>
        <w:left w:val="none" w:sz="0" w:space="0" w:color="auto"/>
        <w:bottom w:val="none" w:sz="0" w:space="0" w:color="auto"/>
        <w:right w:val="none" w:sz="0" w:space="0" w:color="auto"/>
      </w:divBdr>
    </w:div>
    <w:div w:id="73284947">
      <w:bodyDiv w:val="1"/>
      <w:marLeft w:val="0"/>
      <w:marRight w:val="0"/>
      <w:marTop w:val="0"/>
      <w:marBottom w:val="0"/>
      <w:divBdr>
        <w:top w:val="none" w:sz="0" w:space="0" w:color="auto"/>
        <w:left w:val="none" w:sz="0" w:space="0" w:color="auto"/>
        <w:bottom w:val="none" w:sz="0" w:space="0" w:color="auto"/>
        <w:right w:val="none" w:sz="0" w:space="0" w:color="auto"/>
      </w:divBdr>
    </w:div>
    <w:div w:id="73401444">
      <w:bodyDiv w:val="1"/>
      <w:marLeft w:val="0"/>
      <w:marRight w:val="0"/>
      <w:marTop w:val="0"/>
      <w:marBottom w:val="0"/>
      <w:divBdr>
        <w:top w:val="none" w:sz="0" w:space="0" w:color="auto"/>
        <w:left w:val="none" w:sz="0" w:space="0" w:color="auto"/>
        <w:bottom w:val="none" w:sz="0" w:space="0" w:color="auto"/>
        <w:right w:val="none" w:sz="0" w:space="0" w:color="auto"/>
      </w:divBdr>
    </w:div>
    <w:div w:id="73550553">
      <w:bodyDiv w:val="1"/>
      <w:marLeft w:val="0"/>
      <w:marRight w:val="0"/>
      <w:marTop w:val="0"/>
      <w:marBottom w:val="0"/>
      <w:divBdr>
        <w:top w:val="none" w:sz="0" w:space="0" w:color="auto"/>
        <w:left w:val="none" w:sz="0" w:space="0" w:color="auto"/>
        <w:bottom w:val="none" w:sz="0" w:space="0" w:color="auto"/>
        <w:right w:val="none" w:sz="0" w:space="0" w:color="auto"/>
      </w:divBdr>
    </w:div>
    <w:div w:id="73825909">
      <w:bodyDiv w:val="1"/>
      <w:marLeft w:val="0"/>
      <w:marRight w:val="0"/>
      <w:marTop w:val="0"/>
      <w:marBottom w:val="0"/>
      <w:divBdr>
        <w:top w:val="none" w:sz="0" w:space="0" w:color="auto"/>
        <w:left w:val="none" w:sz="0" w:space="0" w:color="auto"/>
        <w:bottom w:val="none" w:sz="0" w:space="0" w:color="auto"/>
        <w:right w:val="none" w:sz="0" w:space="0" w:color="auto"/>
      </w:divBdr>
    </w:div>
    <w:div w:id="74010495">
      <w:bodyDiv w:val="1"/>
      <w:marLeft w:val="0"/>
      <w:marRight w:val="0"/>
      <w:marTop w:val="0"/>
      <w:marBottom w:val="0"/>
      <w:divBdr>
        <w:top w:val="none" w:sz="0" w:space="0" w:color="auto"/>
        <w:left w:val="none" w:sz="0" w:space="0" w:color="auto"/>
        <w:bottom w:val="none" w:sz="0" w:space="0" w:color="auto"/>
        <w:right w:val="none" w:sz="0" w:space="0" w:color="auto"/>
      </w:divBdr>
    </w:div>
    <w:div w:id="74279047">
      <w:bodyDiv w:val="1"/>
      <w:marLeft w:val="0"/>
      <w:marRight w:val="0"/>
      <w:marTop w:val="0"/>
      <w:marBottom w:val="0"/>
      <w:divBdr>
        <w:top w:val="none" w:sz="0" w:space="0" w:color="auto"/>
        <w:left w:val="none" w:sz="0" w:space="0" w:color="auto"/>
        <w:bottom w:val="none" w:sz="0" w:space="0" w:color="auto"/>
        <w:right w:val="none" w:sz="0" w:space="0" w:color="auto"/>
      </w:divBdr>
    </w:div>
    <w:div w:id="74283208">
      <w:bodyDiv w:val="1"/>
      <w:marLeft w:val="0"/>
      <w:marRight w:val="0"/>
      <w:marTop w:val="0"/>
      <w:marBottom w:val="0"/>
      <w:divBdr>
        <w:top w:val="none" w:sz="0" w:space="0" w:color="auto"/>
        <w:left w:val="none" w:sz="0" w:space="0" w:color="auto"/>
        <w:bottom w:val="none" w:sz="0" w:space="0" w:color="auto"/>
        <w:right w:val="none" w:sz="0" w:space="0" w:color="auto"/>
      </w:divBdr>
    </w:div>
    <w:div w:id="74672236">
      <w:bodyDiv w:val="1"/>
      <w:marLeft w:val="0"/>
      <w:marRight w:val="0"/>
      <w:marTop w:val="0"/>
      <w:marBottom w:val="0"/>
      <w:divBdr>
        <w:top w:val="none" w:sz="0" w:space="0" w:color="auto"/>
        <w:left w:val="none" w:sz="0" w:space="0" w:color="auto"/>
        <w:bottom w:val="none" w:sz="0" w:space="0" w:color="auto"/>
        <w:right w:val="none" w:sz="0" w:space="0" w:color="auto"/>
      </w:divBdr>
    </w:div>
    <w:div w:id="74783593">
      <w:bodyDiv w:val="1"/>
      <w:marLeft w:val="0"/>
      <w:marRight w:val="0"/>
      <w:marTop w:val="0"/>
      <w:marBottom w:val="0"/>
      <w:divBdr>
        <w:top w:val="none" w:sz="0" w:space="0" w:color="auto"/>
        <w:left w:val="none" w:sz="0" w:space="0" w:color="auto"/>
        <w:bottom w:val="none" w:sz="0" w:space="0" w:color="auto"/>
        <w:right w:val="none" w:sz="0" w:space="0" w:color="auto"/>
      </w:divBdr>
    </w:div>
    <w:div w:id="74980012">
      <w:bodyDiv w:val="1"/>
      <w:marLeft w:val="0"/>
      <w:marRight w:val="0"/>
      <w:marTop w:val="0"/>
      <w:marBottom w:val="0"/>
      <w:divBdr>
        <w:top w:val="none" w:sz="0" w:space="0" w:color="auto"/>
        <w:left w:val="none" w:sz="0" w:space="0" w:color="auto"/>
        <w:bottom w:val="none" w:sz="0" w:space="0" w:color="auto"/>
        <w:right w:val="none" w:sz="0" w:space="0" w:color="auto"/>
      </w:divBdr>
    </w:div>
    <w:div w:id="75057829">
      <w:bodyDiv w:val="1"/>
      <w:marLeft w:val="0"/>
      <w:marRight w:val="0"/>
      <w:marTop w:val="0"/>
      <w:marBottom w:val="0"/>
      <w:divBdr>
        <w:top w:val="none" w:sz="0" w:space="0" w:color="auto"/>
        <w:left w:val="none" w:sz="0" w:space="0" w:color="auto"/>
        <w:bottom w:val="none" w:sz="0" w:space="0" w:color="auto"/>
        <w:right w:val="none" w:sz="0" w:space="0" w:color="auto"/>
      </w:divBdr>
    </w:div>
    <w:div w:id="75175567">
      <w:bodyDiv w:val="1"/>
      <w:marLeft w:val="0"/>
      <w:marRight w:val="0"/>
      <w:marTop w:val="0"/>
      <w:marBottom w:val="0"/>
      <w:divBdr>
        <w:top w:val="none" w:sz="0" w:space="0" w:color="auto"/>
        <w:left w:val="none" w:sz="0" w:space="0" w:color="auto"/>
        <w:bottom w:val="none" w:sz="0" w:space="0" w:color="auto"/>
        <w:right w:val="none" w:sz="0" w:space="0" w:color="auto"/>
      </w:divBdr>
    </w:div>
    <w:div w:id="75247901">
      <w:bodyDiv w:val="1"/>
      <w:marLeft w:val="0"/>
      <w:marRight w:val="0"/>
      <w:marTop w:val="0"/>
      <w:marBottom w:val="0"/>
      <w:divBdr>
        <w:top w:val="none" w:sz="0" w:space="0" w:color="auto"/>
        <w:left w:val="none" w:sz="0" w:space="0" w:color="auto"/>
        <w:bottom w:val="none" w:sz="0" w:space="0" w:color="auto"/>
        <w:right w:val="none" w:sz="0" w:space="0" w:color="auto"/>
      </w:divBdr>
    </w:div>
    <w:div w:id="75398151">
      <w:bodyDiv w:val="1"/>
      <w:marLeft w:val="0"/>
      <w:marRight w:val="0"/>
      <w:marTop w:val="0"/>
      <w:marBottom w:val="0"/>
      <w:divBdr>
        <w:top w:val="none" w:sz="0" w:space="0" w:color="auto"/>
        <w:left w:val="none" w:sz="0" w:space="0" w:color="auto"/>
        <w:bottom w:val="none" w:sz="0" w:space="0" w:color="auto"/>
        <w:right w:val="none" w:sz="0" w:space="0" w:color="auto"/>
      </w:divBdr>
    </w:div>
    <w:div w:id="75518687">
      <w:bodyDiv w:val="1"/>
      <w:marLeft w:val="0"/>
      <w:marRight w:val="0"/>
      <w:marTop w:val="0"/>
      <w:marBottom w:val="0"/>
      <w:divBdr>
        <w:top w:val="none" w:sz="0" w:space="0" w:color="auto"/>
        <w:left w:val="none" w:sz="0" w:space="0" w:color="auto"/>
        <w:bottom w:val="none" w:sz="0" w:space="0" w:color="auto"/>
        <w:right w:val="none" w:sz="0" w:space="0" w:color="auto"/>
      </w:divBdr>
    </w:div>
    <w:div w:id="75594382">
      <w:bodyDiv w:val="1"/>
      <w:marLeft w:val="0"/>
      <w:marRight w:val="0"/>
      <w:marTop w:val="0"/>
      <w:marBottom w:val="0"/>
      <w:divBdr>
        <w:top w:val="none" w:sz="0" w:space="0" w:color="auto"/>
        <w:left w:val="none" w:sz="0" w:space="0" w:color="auto"/>
        <w:bottom w:val="none" w:sz="0" w:space="0" w:color="auto"/>
        <w:right w:val="none" w:sz="0" w:space="0" w:color="auto"/>
      </w:divBdr>
    </w:div>
    <w:div w:id="76022352">
      <w:bodyDiv w:val="1"/>
      <w:marLeft w:val="0"/>
      <w:marRight w:val="0"/>
      <w:marTop w:val="0"/>
      <w:marBottom w:val="0"/>
      <w:divBdr>
        <w:top w:val="none" w:sz="0" w:space="0" w:color="auto"/>
        <w:left w:val="none" w:sz="0" w:space="0" w:color="auto"/>
        <w:bottom w:val="none" w:sz="0" w:space="0" w:color="auto"/>
        <w:right w:val="none" w:sz="0" w:space="0" w:color="auto"/>
      </w:divBdr>
    </w:div>
    <w:div w:id="76052230">
      <w:bodyDiv w:val="1"/>
      <w:marLeft w:val="0"/>
      <w:marRight w:val="0"/>
      <w:marTop w:val="0"/>
      <w:marBottom w:val="0"/>
      <w:divBdr>
        <w:top w:val="none" w:sz="0" w:space="0" w:color="auto"/>
        <w:left w:val="none" w:sz="0" w:space="0" w:color="auto"/>
        <w:bottom w:val="none" w:sz="0" w:space="0" w:color="auto"/>
        <w:right w:val="none" w:sz="0" w:space="0" w:color="auto"/>
      </w:divBdr>
    </w:div>
    <w:div w:id="76485232">
      <w:bodyDiv w:val="1"/>
      <w:marLeft w:val="0"/>
      <w:marRight w:val="0"/>
      <w:marTop w:val="0"/>
      <w:marBottom w:val="0"/>
      <w:divBdr>
        <w:top w:val="none" w:sz="0" w:space="0" w:color="auto"/>
        <w:left w:val="none" w:sz="0" w:space="0" w:color="auto"/>
        <w:bottom w:val="none" w:sz="0" w:space="0" w:color="auto"/>
        <w:right w:val="none" w:sz="0" w:space="0" w:color="auto"/>
      </w:divBdr>
    </w:div>
    <w:div w:id="76556381">
      <w:bodyDiv w:val="1"/>
      <w:marLeft w:val="0"/>
      <w:marRight w:val="0"/>
      <w:marTop w:val="0"/>
      <w:marBottom w:val="0"/>
      <w:divBdr>
        <w:top w:val="none" w:sz="0" w:space="0" w:color="auto"/>
        <w:left w:val="none" w:sz="0" w:space="0" w:color="auto"/>
        <w:bottom w:val="none" w:sz="0" w:space="0" w:color="auto"/>
        <w:right w:val="none" w:sz="0" w:space="0" w:color="auto"/>
      </w:divBdr>
    </w:div>
    <w:div w:id="76561757">
      <w:bodyDiv w:val="1"/>
      <w:marLeft w:val="0"/>
      <w:marRight w:val="0"/>
      <w:marTop w:val="0"/>
      <w:marBottom w:val="0"/>
      <w:divBdr>
        <w:top w:val="none" w:sz="0" w:space="0" w:color="auto"/>
        <w:left w:val="none" w:sz="0" w:space="0" w:color="auto"/>
        <w:bottom w:val="none" w:sz="0" w:space="0" w:color="auto"/>
        <w:right w:val="none" w:sz="0" w:space="0" w:color="auto"/>
      </w:divBdr>
    </w:div>
    <w:div w:id="76639673">
      <w:bodyDiv w:val="1"/>
      <w:marLeft w:val="0"/>
      <w:marRight w:val="0"/>
      <w:marTop w:val="0"/>
      <w:marBottom w:val="0"/>
      <w:divBdr>
        <w:top w:val="none" w:sz="0" w:space="0" w:color="auto"/>
        <w:left w:val="none" w:sz="0" w:space="0" w:color="auto"/>
        <w:bottom w:val="none" w:sz="0" w:space="0" w:color="auto"/>
        <w:right w:val="none" w:sz="0" w:space="0" w:color="auto"/>
      </w:divBdr>
    </w:div>
    <w:div w:id="76680878">
      <w:bodyDiv w:val="1"/>
      <w:marLeft w:val="0"/>
      <w:marRight w:val="0"/>
      <w:marTop w:val="0"/>
      <w:marBottom w:val="0"/>
      <w:divBdr>
        <w:top w:val="none" w:sz="0" w:space="0" w:color="auto"/>
        <w:left w:val="none" w:sz="0" w:space="0" w:color="auto"/>
        <w:bottom w:val="none" w:sz="0" w:space="0" w:color="auto"/>
        <w:right w:val="none" w:sz="0" w:space="0" w:color="auto"/>
      </w:divBdr>
    </w:div>
    <w:div w:id="77022314">
      <w:bodyDiv w:val="1"/>
      <w:marLeft w:val="0"/>
      <w:marRight w:val="0"/>
      <w:marTop w:val="0"/>
      <w:marBottom w:val="0"/>
      <w:divBdr>
        <w:top w:val="none" w:sz="0" w:space="0" w:color="auto"/>
        <w:left w:val="none" w:sz="0" w:space="0" w:color="auto"/>
        <w:bottom w:val="none" w:sz="0" w:space="0" w:color="auto"/>
        <w:right w:val="none" w:sz="0" w:space="0" w:color="auto"/>
      </w:divBdr>
    </w:div>
    <w:div w:id="77214690">
      <w:bodyDiv w:val="1"/>
      <w:marLeft w:val="0"/>
      <w:marRight w:val="0"/>
      <w:marTop w:val="0"/>
      <w:marBottom w:val="0"/>
      <w:divBdr>
        <w:top w:val="none" w:sz="0" w:space="0" w:color="auto"/>
        <w:left w:val="none" w:sz="0" w:space="0" w:color="auto"/>
        <w:bottom w:val="none" w:sz="0" w:space="0" w:color="auto"/>
        <w:right w:val="none" w:sz="0" w:space="0" w:color="auto"/>
      </w:divBdr>
    </w:div>
    <w:div w:id="77361563">
      <w:bodyDiv w:val="1"/>
      <w:marLeft w:val="0"/>
      <w:marRight w:val="0"/>
      <w:marTop w:val="0"/>
      <w:marBottom w:val="0"/>
      <w:divBdr>
        <w:top w:val="none" w:sz="0" w:space="0" w:color="auto"/>
        <w:left w:val="none" w:sz="0" w:space="0" w:color="auto"/>
        <w:bottom w:val="none" w:sz="0" w:space="0" w:color="auto"/>
        <w:right w:val="none" w:sz="0" w:space="0" w:color="auto"/>
      </w:divBdr>
    </w:div>
    <w:div w:id="77412728">
      <w:bodyDiv w:val="1"/>
      <w:marLeft w:val="0"/>
      <w:marRight w:val="0"/>
      <w:marTop w:val="0"/>
      <w:marBottom w:val="0"/>
      <w:divBdr>
        <w:top w:val="none" w:sz="0" w:space="0" w:color="auto"/>
        <w:left w:val="none" w:sz="0" w:space="0" w:color="auto"/>
        <w:bottom w:val="none" w:sz="0" w:space="0" w:color="auto"/>
        <w:right w:val="none" w:sz="0" w:space="0" w:color="auto"/>
      </w:divBdr>
    </w:div>
    <w:div w:id="77681622">
      <w:bodyDiv w:val="1"/>
      <w:marLeft w:val="0"/>
      <w:marRight w:val="0"/>
      <w:marTop w:val="0"/>
      <w:marBottom w:val="0"/>
      <w:divBdr>
        <w:top w:val="none" w:sz="0" w:space="0" w:color="auto"/>
        <w:left w:val="none" w:sz="0" w:space="0" w:color="auto"/>
        <w:bottom w:val="none" w:sz="0" w:space="0" w:color="auto"/>
        <w:right w:val="none" w:sz="0" w:space="0" w:color="auto"/>
      </w:divBdr>
    </w:div>
    <w:div w:id="77749255">
      <w:bodyDiv w:val="1"/>
      <w:marLeft w:val="0"/>
      <w:marRight w:val="0"/>
      <w:marTop w:val="0"/>
      <w:marBottom w:val="0"/>
      <w:divBdr>
        <w:top w:val="none" w:sz="0" w:space="0" w:color="auto"/>
        <w:left w:val="none" w:sz="0" w:space="0" w:color="auto"/>
        <w:bottom w:val="none" w:sz="0" w:space="0" w:color="auto"/>
        <w:right w:val="none" w:sz="0" w:space="0" w:color="auto"/>
      </w:divBdr>
    </w:div>
    <w:div w:id="78404676">
      <w:bodyDiv w:val="1"/>
      <w:marLeft w:val="0"/>
      <w:marRight w:val="0"/>
      <w:marTop w:val="0"/>
      <w:marBottom w:val="0"/>
      <w:divBdr>
        <w:top w:val="none" w:sz="0" w:space="0" w:color="auto"/>
        <w:left w:val="none" w:sz="0" w:space="0" w:color="auto"/>
        <w:bottom w:val="none" w:sz="0" w:space="0" w:color="auto"/>
        <w:right w:val="none" w:sz="0" w:space="0" w:color="auto"/>
      </w:divBdr>
    </w:div>
    <w:div w:id="78723853">
      <w:bodyDiv w:val="1"/>
      <w:marLeft w:val="0"/>
      <w:marRight w:val="0"/>
      <w:marTop w:val="0"/>
      <w:marBottom w:val="0"/>
      <w:divBdr>
        <w:top w:val="none" w:sz="0" w:space="0" w:color="auto"/>
        <w:left w:val="none" w:sz="0" w:space="0" w:color="auto"/>
        <w:bottom w:val="none" w:sz="0" w:space="0" w:color="auto"/>
        <w:right w:val="none" w:sz="0" w:space="0" w:color="auto"/>
      </w:divBdr>
    </w:div>
    <w:div w:id="78984786">
      <w:bodyDiv w:val="1"/>
      <w:marLeft w:val="0"/>
      <w:marRight w:val="0"/>
      <w:marTop w:val="0"/>
      <w:marBottom w:val="0"/>
      <w:divBdr>
        <w:top w:val="none" w:sz="0" w:space="0" w:color="auto"/>
        <w:left w:val="none" w:sz="0" w:space="0" w:color="auto"/>
        <w:bottom w:val="none" w:sz="0" w:space="0" w:color="auto"/>
        <w:right w:val="none" w:sz="0" w:space="0" w:color="auto"/>
      </w:divBdr>
    </w:div>
    <w:div w:id="78987610">
      <w:bodyDiv w:val="1"/>
      <w:marLeft w:val="0"/>
      <w:marRight w:val="0"/>
      <w:marTop w:val="0"/>
      <w:marBottom w:val="0"/>
      <w:divBdr>
        <w:top w:val="none" w:sz="0" w:space="0" w:color="auto"/>
        <w:left w:val="none" w:sz="0" w:space="0" w:color="auto"/>
        <w:bottom w:val="none" w:sz="0" w:space="0" w:color="auto"/>
        <w:right w:val="none" w:sz="0" w:space="0" w:color="auto"/>
      </w:divBdr>
    </w:div>
    <w:div w:id="79571126">
      <w:bodyDiv w:val="1"/>
      <w:marLeft w:val="0"/>
      <w:marRight w:val="0"/>
      <w:marTop w:val="0"/>
      <w:marBottom w:val="0"/>
      <w:divBdr>
        <w:top w:val="none" w:sz="0" w:space="0" w:color="auto"/>
        <w:left w:val="none" w:sz="0" w:space="0" w:color="auto"/>
        <w:bottom w:val="none" w:sz="0" w:space="0" w:color="auto"/>
        <w:right w:val="none" w:sz="0" w:space="0" w:color="auto"/>
      </w:divBdr>
    </w:div>
    <w:div w:id="79723576">
      <w:bodyDiv w:val="1"/>
      <w:marLeft w:val="0"/>
      <w:marRight w:val="0"/>
      <w:marTop w:val="0"/>
      <w:marBottom w:val="0"/>
      <w:divBdr>
        <w:top w:val="none" w:sz="0" w:space="0" w:color="auto"/>
        <w:left w:val="none" w:sz="0" w:space="0" w:color="auto"/>
        <w:bottom w:val="none" w:sz="0" w:space="0" w:color="auto"/>
        <w:right w:val="none" w:sz="0" w:space="0" w:color="auto"/>
      </w:divBdr>
    </w:div>
    <w:div w:id="80030006">
      <w:bodyDiv w:val="1"/>
      <w:marLeft w:val="0"/>
      <w:marRight w:val="0"/>
      <w:marTop w:val="0"/>
      <w:marBottom w:val="0"/>
      <w:divBdr>
        <w:top w:val="none" w:sz="0" w:space="0" w:color="auto"/>
        <w:left w:val="none" w:sz="0" w:space="0" w:color="auto"/>
        <w:bottom w:val="none" w:sz="0" w:space="0" w:color="auto"/>
        <w:right w:val="none" w:sz="0" w:space="0" w:color="auto"/>
      </w:divBdr>
    </w:div>
    <w:div w:id="80376890">
      <w:bodyDiv w:val="1"/>
      <w:marLeft w:val="0"/>
      <w:marRight w:val="0"/>
      <w:marTop w:val="0"/>
      <w:marBottom w:val="0"/>
      <w:divBdr>
        <w:top w:val="none" w:sz="0" w:space="0" w:color="auto"/>
        <w:left w:val="none" w:sz="0" w:space="0" w:color="auto"/>
        <w:bottom w:val="none" w:sz="0" w:space="0" w:color="auto"/>
        <w:right w:val="none" w:sz="0" w:space="0" w:color="auto"/>
      </w:divBdr>
    </w:div>
    <w:div w:id="80418822">
      <w:bodyDiv w:val="1"/>
      <w:marLeft w:val="0"/>
      <w:marRight w:val="0"/>
      <w:marTop w:val="0"/>
      <w:marBottom w:val="0"/>
      <w:divBdr>
        <w:top w:val="none" w:sz="0" w:space="0" w:color="auto"/>
        <w:left w:val="none" w:sz="0" w:space="0" w:color="auto"/>
        <w:bottom w:val="none" w:sz="0" w:space="0" w:color="auto"/>
        <w:right w:val="none" w:sz="0" w:space="0" w:color="auto"/>
      </w:divBdr>
    </w:div>
    <w:div w:id="80879690">
      <w:bodyDiv w:val="1"/>
      <w:marLeft w:val="0"/>
      <w:marRight w:val="0"/>
      <w:marTop w:val="0"/>
      <w:marBottom w:val="0"/>
      <w:divBdr>
        <w:top w:val="none" w:sz="0" w:space="0" w:color="auto"/>
        <w:left w:val="none" w:sz="0" w:space="0" w:color="auto"/>
        <w:bottom w:val="none" w:sz="0" w:space="0" w:color="auto"/>
        <w:right w:val="none" w:sz="0" w:space="0" w:color="auto"/>
      </w:divBdr>
    </w:div>
    <w:div w:id="81145189">
      <w:bodyDiv w:val="1"/>
      <w:marLeft w:val="0"/>
      <w:marRight w:val="0"/>
      <w:marTop w:val="0"/>
      <w:marBottom w:val="0"/>
      <w:divBdr>
        <w:top w:val="none" w:sz="0" w:space="0" w:color="auto"/>
        <w:left w:val="none" w:sz="0" w:space="0" w:color="auto"/>
        <w:bottom w:val="none" w:sz="0" w:space="0" w:color="auto"/>
        <w:right w:val="none" w:sz="0" w:space="0" w:color="auto"/>
      </w:divBdr>
    </w:div>
    <w:div w:id="81151747">
      <w:bodyDiv w:val="1"/>
      <w:marLeft w:val="0"/>
      <w:marRight w:val="0"/>
      <w:marTop w:val="0"/>
      <w:marBottom w:val="0"/>
      <w:divBdr>
        <w:top w:val="none" w:sz="0" w:space="0" w:color="auto"/>
        <w:left w:val="none" w:sz="0" w:space="0" w:color="auto"/>
        <w:bottom w:val="none" w:sz="0" w:space="0" w:color="auto"/>
        <w:right w:val="none" w:sz="0" w:space="0" w:color="auto"/>
      </w:divBdr>
    </w:div>
    <w:div w:id="81726944">
      <w:bodyDiv w:val="1"/>
      <w:marLeft w:val="0"/>
      <w:marRight w:val="0"/>
      <w:marTop w:val="0"/>
      <w:marBottom w:val="0"/>
      <w:divBdr>
        <w:top w:val="none" w:sz="0" w:space="0" w:color="auto"/>
        <w:left w:val="none" w:sz="0" w:space="0" w:color="auto"/>
        <w:bottom w:val="none" w:sz="0" w:space="0" w:color="auto"/>
        <w:right w:val="none" w:sz="0" w:space="0" w:color="auto"/>
      </w:divBdr>
    </w:div>
    <w:div w:id="81799669">
      <w:bodyDiv w:val="1"/>
      <w:marLeft w:val="0"/>
      <w:marRight w:val="0"/>
      <w:marTop w:val="0"/>
      <w:marBottom w:val="0"/>
      <w:divBdr>
        <w:top w:val="none" w:sz="0" w:space="0" w:color="auto"/>
        <w:left w:val="none" w:sz="0" w:space="0" w:color="auto"/>
        <w:bottom w:val="none" w:sz="0" w:space="0" w:color="auto"/>
        <w:right w:val="none" w:sz="0" w:space="0" w:color="auto"/>
      </w:divBdr>
    </w:div>
    <w:div w:id="82191654">
      <w:bodyDiv w:val="1"/>
      <w:marLeft w:val="0"/>
      <w:marRight w:val="0"/>
      <w:marTop w:val="0"/>
      <w:marBottom w:val="0"/>
      <w:divBdr>
        <w:top w:val="none" w:sz="0" w:space="0" w:color="auto"/>
        <w:left w:val="none" w:sz="0" w:space="0" w:color="auto"/>
        <w:bottom w:val="none" w:sz="0" w:space="0" w:color="auto"/>
        <w:right w:val="none" w:sz="0" w:space="0" w:color="auto"/>
      </w:divBdr>
    </w:div>
    <w:div w:id="82342291">
      <w:bodyDiv w:val="1"/>
      <w:marLeft w:val="0"/>
      <w:marRight w:val="0"/>
      <w:marTop w:val="0"/>
      <w:marBottom w:val="0"/>
      <w:divBdr>
        <w:top w:val="none" w:sz="0" w:space="0" w:color="auto"/>
        <w:left w:val="none" w:sz="0" w:space="0" w:color="auto"/>
        <w:bottom w:val="none" w:sz="0" w:space="0" w:color="auto"/>
        <w:right w:val="none" w:sz="0" w:space="0" w:color="auto"/>
      </w:divBdr>
    </w:div>
    <w:div w:id="82460167">
      <w:bodyDiv w:val="1"/>
      <w:marLeft w:val="0"/>
      <w:marRight w:val="0"/>
      <w:marTop w:val="0"/>
      <w:marBottom w:val="0"/>
      <w:divBdr>
        <w:top w:val="none" w:sz="0" w:space="0" w:color="auto"/>
        <w:left w:val="none" w:sz="0" w:space="0" w:color="auto"/>
        <w:bottom w:val="none" w:sz="0" w:space="0" w:color="auto"/>
        <w:right w:val="none" w:sz="0" w:space="0" w:color="auto"/>
      </w:divBdr>
    </w:div>
    <w:div w:id="83572860">
      <w:bodyDiv w:val="1"/>
      <w:marLeft w:val="0"/>
      <w:marRight w:val="0"/>
      <w:marTop w:val="0"/>
      <w:marBottom w:val="0"/>
      <w:divBdr>
        <w:top w:val="none" w:sz="0" w:space="0" w:color="auto"/>
        <w:left w:val="none" w:sz="0" w:space="0" w:color="auto"/>
        <w:bottom w:val="none" w:sz="0" w:space="0" w:color="auto"/>
        <w:right w:val="none" w:sz="0" w:space="0" w:color="auto"/>
      </w:divBdr>
    </w:div>
    <w:div w:id="83578369">
      <w:bodyDiv w:val="1"/>
      <w:marLeft w:val="0"/>
      <w:marRight w:val="0"/>
      <w:marTop w:val="0"/>
      <w:marBottom w:val="0"/>
      <w:divBdr>
        <w:top w:val="none" w:sz="0" w:space="0" w:color="auto"/>
        <w:left w:val="none" w:sz="0" w:space="0" w:color="auto"/>
        <w:bottom w:val="none" w:sz="0" w:space="0" w:color="auto"/>
        <w:right w:val="none" w:sz="0" w:space="0" w:color="auto"/>
      </w:divBdr>
    </w:div>
    <w:div w:id="83693495">
      <w:bodyDiv w:val="1"/>
      <w:marLeft w:val="0"/>
      <w:marRight w:val="0"/>
      <w:marTop w:val="0"/>
      <w:marBottom w:val="0"/>
      <w:divBdr>
        <w:top w:val="none" w:sz="0" w:space="0" w:color="auto"/>
        <w:left w:val="none" w:sz="0" w:space="0" w:color="auto"/>
        <w:bottom w:val="none" w:sz="0" w:space="0" w:color="auto"/>
        <w:right w:val="none" w:sz="0" w:space="0" w:color="auto"/>
      </w:divBdr>
    </w:div>
    <w:div w:id="84083568">
      <w:bodyDiv w:val="1"/>
      <w:marLeft w:val="0"/>
      <w:marRight w:val="0"/>
      <w:marTop w:val="0"/>
      <w:marBottom w:val="0"/>
      <w:divBdr>
        <w:top w:val="none" w:sz="0" w:space="0" w:color="auto"/>
        <w:left w:val="none" w:sz="0" w:space="0" w:color="auto"/>
        <w:bottom w:val="none" w:sz="0" w:space="0" w:color="auto"/>
        <w:right w:val="none" w:sz="0" w:space="0" w:color="auto"/>
      </w:divBdr>
    </w:div>
    <w:div w:id="84228192">
      <w:bodyDiv w:val="1"/>
      <w:marLeft w:val="0"/>
      <w:marRight w:val="0"/>
      <w:marTop w:val="0"/>
      <w:marBottom w:val="0"/>
      <w:divBdr>
        <w:top w:val="none" w:sz="0" w:space="0" w:color="auto"/>
        <w:left w:val="none" w:sz="0" w:space="0" w:color="auto"/>
        <w:bottom w:val="none" w:sz="0" w:space="0" w:color="auto"/>
        <w:right w:val="none" w:sz="0" w:space="0" w:color="auto"/>
      </w:divBdr>
    </w:div>
    <w:div w:id="85157988">
      <w:bodyDiv w:val="1"/>
      <w:marLeft w:val="0"/>
      <w:marRight w:val="0"/>
      <w:marTop w:val="0"/>
      <w:marBottom w:val="0"/>
      <w:divBdr>
        <w:top w:val="none" w:sz="0" w:space="0" w:color="auto"/>
        <w:left w:val="none" w:sz="0" w:space="0" w:color="auto"/>
        <w:bottom w:val="none" w:sz="0" w:space="0" w:color="auto"/>
        <w:right w:val="none" w:sz="0" w:space="0" w:color="auto"/>
      </w:divBdr>
    </w:div>
    <w:div w:id="85418965">
      <w:bodyDiv w:val="1"/>
      <w:marLeft w:val="0"/>
      <w:marRight w:val="0"/>
      <w:marTop w:val="0"/>
      <w:marBottom w:val="0"/>
      <w:divBdr>
        <w:top w:val="none" w:sz="0" w:space="0" w:color="auto"/>
        <w:left w:val="none" w:sz="0" w:space="0" w:color="auto"/>
        <w:bottom w:val="none" w:sz="0" w:space="0" w:color="auto"/>
        <w:right w:val="none" w:sz="0" w:space="0" w:color="auto"/>
      </w:divBdr>
    </w:div>
    <w:div w:id="85663614">
      <w:bodyDiv w:val="1"/>
      <w:marLeft w:val="0"/>
      <w:marRight w:val="0"/>
      <w:marTop w:val="0"/>
      <w:marBottom w:val="0"/>
      <w:divBdr>
        <w:top w:val="none" w:sz="0" w:space="0" w:color="auto"/>
        <w:left w:val="none" w:sz="0" w:space="0" w:color="auto"/>
        <w:bottom w:val="none" w:sz="0" w:space="0" w:color="auto"/>
        <w:right w:val="none" w:sz="0" w:space="0" w:color="auto"/>
      </w:divBdr>
    </w:div>
    <w:div w:id="85999283">
      <w:bodyDiv w:val="1"/>
      <w:marLeft w:val="0"/>
      <w:marRight w:val="0"/>
      <w:marTop w:val="0"/>
      <w:marBottom w:val="0"/>
      <w:divBdr>
        <w:top w:val="none" w:sz="0" w:space="0" w:color="auto"/>
        <w:left w:val="none" w:sz="0" w:space="0" w:color="auto"/>
        <w:bottom w:val="none" w:sz="0" w:space="0" w:color="auto"/>
        <w:right w:val="none" w:sz="0" w:space="0" w:color="auto"/>
      </w:divBdr>
    </w:div>
    <w:div w:id="86080601">
      <w:bodyDiv w:val="1"/>
      <w:marLeft w:val="0"/>
      <w:marRight w:val="0"/>
      <w:marTop w:val="0"/>
      <w:marBottom w:val="0"/>
      <w:divBdr>
        <w:top w:val="none" w:sz="0" w:space="0" w:color="auto"/>
        <w:left w:val="none" w:sz="0" w:space="0" w:color="auto"/>
        <w:bottom w:val="none" w:sz="0" w:space="0" w:color="auto"/>
        <w:right w:val="none" w:sz="0" w:space="0" w:color="auto"/>
      </w:divBdr>
    </w:div>
    <w:div w:id="86124255">
      <w:bodyDiv w:val="1"/>
      <w:marLeft w:val="0"/>
      <w:marRight w:val="0"/>
      <w:marTop w:val="0"/>
      <w:marBottom w:val="0"/>
      <w:divBdr>
        <w:top w:val="none" w:sz="0" w:space="0" w:color="auto"/>
        <w:left w:val="none" w:sz="0" w:space="0" w:color="auto"/>
        <w:bottom w:val="none" w:sz="0" w:space="0" w:color="auto"/>
        <w:right w:val="none" w:sz="0" w:space="0" w:color="auto"/>
      </w:divBdr>
    </w:div>
    <w:div w:id="86773672">
      <w:bodyDiv w:val="1"/>
      <w:marLeft w:val="0"/>
      <w:marRight w:val="0"/>
      <w:marTop w:val="0"/>
      <w:marBottom w:val="0"/>
      <w:divBdr>
        <w:top w:val="none" w:sz="0" w:space="0" w:color="auto"/>
        <w:left w:val="none" w:sz="0" w:space="0" w:color="auto"/>
        <w:bottom w:val="none" w:sz="0" w:space="0" w:color="auto"/>
        <w:right w:val="none" w:sz="0" w:space="0" w:color="auto"/>
      </w:divBdr>
    </w:div>
    <w:div w:id="86998094">
      <w:bodyDiv w:val="1"/>
      <w:marLeft w:val="0"/>
      <w:marRight w:val="0"/>
      <w:marTop w:val="0"/>
      <w:marBottom w:val="0"/>
      <w:divBdr>
        <w:top w:val="none" w:sz="0" w:space="0" w:color="auto"/>
        <w:left w:val="none" w:sz="0" w:space="0" w:color="auto"/>
        <w:bottom w:val="none" w:sz="0" w:space="0" w:color="auto"/>
        <w:right w:val="none" w:sz="0" w:space="0" w:color="auto"/>
      </w:divBdr>
    </w:div>
    <w:div w:id="87506124">
      <w:bodyDiv w:val="1"/>
      <w:marLeft w:val="0"/>
      <w:marRight w:val="0"/>
      <w:marTop w:val="0"/>
      <w:marBottom w:val="0"/>
      <w:divBdr>
        <w:top w:val="none" w:sz="0" w:space="0" w:color="auto"/>
        <w:left w:val="none" w:sz="0" w:space="0" w:color="auto"/>
        <w:bottom w:val="none" w:sz="0" w:space="0" w:color="auto"/>
        <w:right w:val="none" w:sz="0" w:space="0" w:color="auto"/>
      </w:divBdr>
    </w:div>
    <w:div w:id="87628758">
      <w:bodyDiv w:val="1"/>
      <w:marLeft w:val="0"/>
      <w:marRight w:val="0"/>
      <w:marTop w:val="0"/>
      <w:marBottom w:val="0"/>
      <w:divBdr>
        <w:top w:val="none" w:sz="0" w:space="0" w:color="auto"/>
        <w:left w:val="none" w:sz="0" w:space="0" w:color="auto"/>
        <w:bottom w:val="none" w:sz="0" w:space="0" w:color="auto"/>
        <w:right w:val="none" w:sz="0" w:space="0" w:color="auto"/>
      </w:divBdr>
    </w:div>
    <w:div w:id="87695716">
      <w:bodyDiv w:val="1"/>
      <w:marLeft w:val="0"/>
      <w:marRight w:val="0"/>
      <w:marTop w:val="0"/>
      <w:marBottom w:val="0"/>
      <w:divBdr>
        <w:top w:val="none" w:sz="0" w:space="0" w:color="auto"/>
        <w:left w:val="none" w:sz="0" w:space="0" w:color="auto"/>
        <w:bottom w:val="none" w:sz="0" w:space="0" w:color="auto"/>
        <w:right w:val="none" w:sz="0" w:space="0" w:color="auto"/>
      </w:divBdr>
    </w:div>
    <w:div w:id="87699305">
      <w:bodyDiv w:val="1"/>
      <w:marLeft w:val="0"/>
      <w:marRight w:val="0"/>
      <w:marTop w:val="0"/>
      <w:marBottom w:val="0"/>
      <w:divBdr>
        <w:top w:val="none" w:sz="0" w:space="0" w:color="auto"/>
        <w:left w:val="none" w:sz="0" w:space="0" w:color="auto"/>
        <w:bottom w:val="none" w:sz="0" w:space="0" w:color="auto"/>
        <w:right w:val="none" w:sz="0" w:space="0" w:color="auto"/>
      </w:divBdr>
    </w:div>
    <w:div w:id="87968396">
      <w:bodyDiv w:val="1"/>
      <w:marLeft w:val="0"/>
      <w:marRight w:val="0"/>
      <w:marTop w:val="0"/>
      <w:marBottom w:val="0"/>
      <w:divBdr>
        <w:top w:val="none" w:sz="0" w:space="0" w:color="auto"/>
        <w:left w:val="none" w:sz="0" w:space="0" w:color="auto"/>
        <w:bottom w:val="none" w:sz="0" w:space="0" w:color="auto"/>
        <w:right w:val="none" w:sz="0" w:space="0" w:color="auto"/>
      </w:divBdr>
    </w:div>
    <w:div w:id="88307792">
      <w:bodyDiv w:val="1"/>
      <w:marLeft w:val="0"/>
      <w:marRight w:val="0"/>
      <w:marTop w:val="0"/>
      <w:marBottom w:val="0"/>
      <w:divBdr>
        <w:top w:val="none" w:sz="0" w:space="0" w:color="auto"/>
        <w:left w:val="none" w:sz="0" w:space="0" w:color="auto"/>
        <w:bottom w:val="none" w:sz="0" w:space="0" w:color="auto"/>
        <w:right w:val="none" w:sz="0" w:space="0" w:color="auto"/>
      </w:divBdr>
    </w:div>
    <w:div w:id="88308721">
      <w:bodyDiv w:val="1"/>
      <w:marLeft w:val="0"/>
      <w:marRight w:val="0"/>
      <w:marTop w:val="0"/>
      <w:marBottom w:val="0"/>
      <w:divBdr>
        <w:top w:val="none" w:sz="0" w:space="0" w:color="auto"/>
        <w:left w:val="none" w:sz="0" w:space="0" w:color="auto"/>
        <w:bottom w:val="none" w:sz="0" w:space="0" w:color="auto"/>
        <w:right w:val="none" w:sz="0" w:space="0" w:color="auto"/>
      </w:divBdr>
    </w:div>
    <w:div w:id="88477689">
      <w:bodyDiv w:val="1"/>
      <w:marLeft w:val="0"/>
      <w:marRight w:val="0"/>
      <w:marTop w:val="0"/>
      <w:marBottom w:val="0"/>
      <w:divBdr>
        <w:top w:val="none" w:sz="0" w:space="0" w:color="auto"/>
        <w:left w:val="none" w:sz="0" w:space="0" w:color="auto"/>
        <w:bottom w:val="none" w:sz="0" w:space="0" w:color="auto"/>
        <w:right w:val="none" w:sz="0" w:space="0" w:color="auto"/>
      </w:divBdr>
    </w:div>
    <w:div w:id="88505824">
      <w:bodyDiv w:val="1"/>
      <w:marLeft w:val="0"/>
      <w:marRight w:val="0"/>
      <w:marTop w:val="0"/>
      <w:marBottom w:val="0"/>
      <w:divBdr>
        <w:top w:val="none" w:sz="0" w:space="0" w:color="auto"/>
        <w:left w:val="none" w:sz="0" w:space="0" w:color="auto"/>
        <w:bottom w:val="none" w:sz="0" w:space="0" w:color="auto"/>
        <w:right w:val="none" w:sz="0" w:space="0" w:color="auto"/>
      </w:divBdr>
    </w:div>
    <w:div w:id="88896712">
      <w:bodyDiv w:val="1"/>
      <w:marLeft w:val="0"/>
      <w:marRight w:val="0"/>
      <w:marTop w:val="0"/>
      <w:marBottom w:val="0"/>
      <w:divBdr>
        <w:top w:val="none" w:sz="0" w:space="0" w:color="auto"/>
        <w:left w:val="none" w:sz="0" w:space="0" w:color="auto"/>
        <w:bottom w:val="none" w:sz="0" w:space="0" w:color="auto"/>
        <w:right w:val="none" w:sz="0" w:space="0" w:color="auto"/>
      </w:divBdr>
    </w:div>
    <w:div w:id="88935743">
      <w:bodyDiv w:val="1"/>
      <w:marLeft w:val="0"/>
      <w:marRight w:val="0"/>
      <w:marTop w:val="0"/>
      <w:marBottom w:val="0"/>
      <w:divBdr>
        <w:top w:val="none" w:sz="0" w:space="0" w:color="auto"/>
        <w:left w:val="none" w:sz="0" w:space="0" w:color="auto"/>
        <w:bottom w:val="none" w:sz="0" w:space="0" w:color="auto"/>
        <w:right w:val="none" w:sz="0" w:space="0" w:color="auto"/>
      </w:divBdr>
    </w:div>
    <w:div w:id="89283324">
      <w:bodyDiv w:val="1"/>
      <w:marLeft w:val="0"/>
      <w:marRight w:val="0"/>
      <w:marTop w:val="0"/>
      <w:marBottom w:val="0"/>
      <w:divBdr>
        <w:top w:val="none" w:sz="0" w:space="0" w:color="auto"/>
        <w:left w:val="none" w:sz="0" w:space="0" w:color="auto"/>
        <w:bottom w:val="none" w:sz="0" w:space="0" w:color="auto"/>
        <w:right w:val="none" w:sz="0" w:space="0" w:color="auto"/>
      </w:divBdr>
    </w:div>
    <w:div w:id="89398480">
      <w:bodyDiv w:val="1"/>
      <w:marLeft w:val="0"/>
      <w:marRight w:val="0"/>
      <w:marTop w:val="0"/>
      <w:marBottom w:val="0"/>
      <w:divBdr>
        <w:top w:val="none" w:sz="0" w:space="0" w:color="auto"/>
        <w:left w:val="none" w:sz="0" w:space="0" w:color="auto"/>
        <w:bottom w:val="none" w:sz="0" w:space="0" w:color="auto"/>
        <w:right w:val="none" w:sz="0" w:space="0" w:color="auto"/>
      </w:divBdr>
    </w:div>
    <w:div w:id="89736372">
      <w:bodyDiv w:val="1"/>
      <w:marLeft w:val="0"/>
      <w:marRight w:val="0"/>
      <w:marTop w:val="0"/>
      <w:marBottom w:val="0"/>
      <w:divBdr>
        <w:top w:val="none" w:sz="0" w:space="0" w:color="auto"/>
        <w:left w:val="none" w:sz="0" w:space="0" w:color="auto"/>
        <w:bottom w:val="none" w:sz="0" w:space="0" w:color="auto"/>
        <w:right w:val="none" w:sz="0" w:space="0" w:color="auto"/>
      </w:divBdr>
    </w:div>
    <w:div w:id="89788451">
      <w:bodyDiv w:val="1"/>
      <w:marLeft w:val="0"/>
      <w:marRight w:val="0"/>
      <w:marTop w:val="0"/>
      <w:marBottom w:val="0"/>
      <w:divBdr>
        <w:top w:val="none" w:sz="0" w:space="0" w:color="auto"/>
        <w:left w:val="none" w:sz="0" w:space="0" w:color="auto"/>
        <w:bottom w:val="none" w:sz="0" w:space="0" w:color="auto"/>
        <w:right w:val="none" w:sz="0" w:space="0" w:color="auto"/>
      </w:divBdr>
    </w:div>
    <w:div w:id="89857581">
      <w:bodyDiv w:val="1"/>
      <w:marLeft w:val="0"/>
      <w:marRight w:val="0"/>
      <w:marTop w:val="0"/>
      <w:marBottom w:val="0"/>
      <w:divBdr>
        <w:top w:val="none" w:sz="0" w:space="0" w:color="auto"/>
        <w:left w:val="none" w:sz="0" w:space="0" w:color="auto"/>
        <w:bottom w:val="none" w:sz="0" w:space="0" w:color="auto"/>
        <w:right w:val="none" w:sz="0" w:space="0" w:color="auto"/>
      </w:divBdr>
    </w:div>
    <w:div w:id="90055738">
      <w:bodyDiv w:val="1"/>
      <w:marLeft w:val="0"/>
      <w:marRight w:val="0"/>
      <w:marTop w:val="0"/>
      <w:marBottom w:val="0"/>
      <w:divBdr>
        <w:top w:val="none" w:sz="0" w:space="0" w:color="auto"/>
        <w:left w:val="none" w:sz="0" w:space="0" w:color="auto"/>
        <w:bottom w:val="none" w:sz="0" w:space="0" w:color="auto"/>
        <w:right w:val="none" w:sz="0" w:space="0" w:color="auto"/>
      </w:divBdr>
    </w:div>
    <w:div w:id="90130131">
      <w:bodyDiv w:val="1"/>
      <w:marLeft w:val="0"/>
      <w:marRight w:val="0"/>
      <w:marTop w:val="0"/>
      <w:marBottom w:val="0"/>
      <w:divBdr>
        <w:top w:val="none" w:sz="0" w:space="0" w:color="auto"/>
        <w:left w:val="none" w:sz="0" w:space="0" w:color="auto"/>
        <w:bottom w:val="none" w:sz="0" w:space="0" w:color="auto"/>
        <w:right w:val="none" w:sz="0" w:space="0" w:color="auto"/>
      </w:divBdr>
    </w:div>
    <w:div w:id="90320626">
      <w:bodyDiv w:val="1"/>
      <w:marLeft w:val="0"/>
      <w:marRight w:val="0"/>
      <w:marTop w:val="0"/>
      <w:marBottom w:val="0"/>
      <w:divBdr>
        <w:top w:val="none" w:sz="0" w:space="0" w:color="auto"/>
        <w:left w:val="none" w:sz="0" w:space="0" w:color="auto"/>
        <w:bottom w:val="none" w:sz="0" w:space="0" w:color="auto"/>
        <w:right w:val="none" w:sz="0" w:space="0" w:color="auto"/>
      </w:divBdr>
    </w:div>
    <w:div w:id="90593621">
      <w:bodyDiv w:val="1"/>
      <w:marLeft w:val="0"/>
      <w:marRight w:val="0"/>
      <w:marTop w:val="0"/>
      <w:marBottom w:val="0"/>
      <w:divBdr>
        <w:top w:val="none" w:sz="0" w:space="0" w:color="auto"/>
        <w:left w:val="none" w:sz="0" w:space="0" w:color="auto"/>
        <w:bottom w:val="none" w:sz="0" w:space="0" w:color="auto"/>
        <w:right w:val="none" w:sz="0" w:space="0" w:color="auto"/>
      </w:divBdr>
    </w:div>
    <w:div w:id="90664339">
      <w:bodyDiv w:val="1"/>
      <w:marLeft w:val="0"/>
      <w:marRight w:val="0"/>
      <w:marTop w:val="0"/>
      <w:marBottom w:val="0"/>
      <w:divBdr>
        <w:top w:val="none" w:sz="0" w:space="0" w:color="auto"/>
        <w:left w:val="none" w:sz="0" w:space="0" w:color="auto"/>
        <w:bottom w:val="none" w:sz="0" w:space="0" w:color="auto"/>
        <w:right w:val="none" w:sz="0" w:space="0" w:color="auto"/>
      </w:divBdr>
    </w:div>
    <w:div w:id="91628309">
      <w:bodyDiv w:val="1"/>
      <w:marLeft w:val="0"/>
      <w:marRight w:val="0"/>
      <w:marTop w:val="0"/>
      <w:marBottom w:val="0"/>
      <w:divBdr>
        <w:top w:val="none" w:sz="0" w:space="0" w:color="auto"/>
        <w:left w:val="none" w:sz="0" w:space="0" w:color="auto"/>
        <w:bottom w:val="none" w:sz="0" w:space="0" w:color="auto"/>
        <w:right w:val="none" w:sz="0" w:space="0" w:color="auto"/>
      </w:divBdr>
    </w:div>
    <w:div w:id="91823801">
      <w:bodyDiv w:val="1"/>
      <w:marLeft w:val="0"/>
      <w:marRight w:val="0"/>
      <w:marTop w:val="0"/>
      <w:marBottom w:val="0"/>
      <w:divBdr>
        <w:top w:val="none" w:sz="0" w:space="0" w:color="auto"/>
        <w:left w:val="none" w:sz="0" w:space="0" w:color="auto"/>
        <w:bottom w:val="none" w:sz="0" w:space="0" w:color="auto"/>
        <w:right w:val="none" w:sz="0" w:space="0" w:color="auto"/>
      </w:divBdr>
    </w:div>
    <w:div w:id="92362942">
      <w:bodyDiv w:val="1"/>
      <w:marLeft w:val="0"/>
      <w:marRight w:val="0"/>
      <w:marTop w:val="0"/>
      <w:marBottom w:val="0"/>
      <w:divBdr>
        <w:top w:val="none" w:sz="0" w:space="0" w:color="auto"/>
        <w:left w:val="none" w:sz="0" w:space="0" w:color="auto"/>
        <w:bottom w:val="none" w:sz="0" w:space="0" w:color="auto"/>
        <w:right w:val="none" w:sz="0" w:space="0" w:color="auto"/>
      </w:divBdr>
    </w:div>
    <w:div w:id="92481604">
      <w:bodyDiv w:val="1"/>
      <w:marLeft w:val="0"/>
      <w:marRight w:val="0"/>
      <w:marTop w:val="0"/>
      <w:marBottom w:val="0"/>
      <w:divBdr>
        <w:top w:val="none" w:sz="0" w:space="0" w:color="auto"/>
        <w:left w:val="none" w:sz="0" w:space="0" w:color="auto"/>
        <w:bottom w:val="none" w:sz="0" w:space="0" w:color="auto"/>
        <w:right w:val="none" w:sz="0" w:space="0" w:color="auto"/>
      </w:divBdr>
    </w:div>
    <w:div w:id="92826565">
      <w:bodyDiv w:val="1"/>
      <w:marLeft w:val="0"/>
      <w:marRight w:val="0"/>
      <w:marTop w:val="0"/>
      <w:marBottom w:val="0"/>
      <w:divBdr>
        <w:top w:val="none" w:sz="0" w:space="0" w:color="auto"/>
        <w:left w:val="none" w:sz="0" w:space="0" w:color="auto"/>
        <w:bottom w:val="none" w:sz="0" w:space="0" w:color="auto"/>
        <w:right w:val="none" w:sz="0" w:space="0" w:color="auto"/>
      </w:divBdr>
    </w:div>
    <w:div w:id="92897251">
      <w:bodyDiv w:val="1"/>
      <w:marLeft w:val="0"/>
      <w:marRight w:val="0"/>
      <w:marTop w:val="0"/>
      <w:marBottom w:val="0"/>
      <w:divBdr>
        <w:top w:val="none" w:sz="0" w:space="0" w:color="auto"/>
        <w:left w:val="none" w:sz="0" w:space="0" w:color="auto"/>
        <w:bottom w:val="none" w:sz="0" w:space="0" w:color="auto"/>
        <w:right w:val="none" w:sz="0" w:space="0" w:color="auto"/>
      </w:divBdr>
    </w:div>
    <w:div w:id="93135728">
      <w:bodyDiv w:val="1"/>
      <w:marLeft w:val="0"/>
      <w:marRight w:val="0"/>
      <w:marTop w:val="0"/>
      <w:marBottom w:val="0"/>
      <w:divBdr>
        <w:top w:val="none" w:sz="0" w:space="0" w:color="auto"/>
        <w:left w:val="none" w:sz="0" w:space="0" w:color="auto"/>
        <w:bottom w:val="none" w:sz="0" w:space="0" w:color="auto"/>
        <w:right w:val="none" w:sz="0" w:space="0" w:color="auto"/>
      </w:divBdr>
    </w:div>
    <w:div w:id="93404278">
      <w:bodyDiv w:val="1"/>
      <w:marLeft w:val="0"/>
      <w:marRight w:val="0"/>
      <w:marTop w:val="0"/>
      <w:marBottom w:val="0"/>
      <w:divBdr>
        <w:top w:val="none" w:sz="0" w:space="0" w:color="auto"/>
        <w:left w:val="none" w:sz="0" w:space="0" w:color="auto"/>
        <w:bottom w:val="none" w:sz="0" w:space="0" w:color="auto"/>
        <w:right w:val="none" w:sz="0" w:space="0" w:color="auto"/>
      </w:divBdr>
    </w:div>
    <w:div w:id="93595603">
      <w:bodyDiv w:val="1"/>
      <w:marLeft w:val="0"/>
      <w:marRight w:val="0"/>
      <w:marTop w:val="0"/>
      <w:marBottom w:val="0"/>
      <w:divBdr>
        <w:top w:val="none" w:sz="0" w:space="0" w:color="auto"/>
        <w:left w:val="none" w:sz="0" w:space="0" w:color="auto"/>
        <w:bottom w:val="none" w:sz="0" w:space="0" w:color="auto"/>
        <w:right w:val="none" w:sz="0" w:space="0" w:color="auto"/>
      </w:divBdr>
    </w:div>
    <w:div w:id="93866754">
      <w:bodyDiv w:val="1"/>
      <w:marLeft w:val="0"/>
      <w:marRight w:val="0"/>
      <w:marTop w:val="0"/>
      <w:marBottom w:val="0"/>
      <w:divBdr>
        <w:top w:val="none" w:sz="0" w:space="0" w:color="auto"/>
        <w:left w:val="none" w:sz="0" w:space="0" w:color="auto"/>
        <w:bottom w:val="none" w:sz="0" w:space="0" w:color="auto"/>
        <w:right w:val="none" w:sz="0" w:space="0" w:color="auto"/>
      </w:divBdr>
    </w:div>
    <w:div w:id="93945163">
      <w:bodyDiv w:val="1"/>
      <w:marLeft w:val="0"/>
      <w:marRight w:val="0"/>
      <w:marTop w:val="0"/>
      <w:marBottom w:val="0"/>
      <w:divBdr>
        <w:top w:val="none" w:sz="0" w:space="0" w:color="auto"/>
        <w:left w:val="none" w:sz="0" w:space="0" w:color="auto"/>
        <w:bottom w:val="none" w:sz="0" w:space="0" w:color="auto"/>
        <w:right w:val="none" w:sz="0" w:space="0" w:color="auto"/>
      </w:divBdr>
    </w:div>
    <w:div w:id="93981993">
      <w:bodyDiv w:val="1"/>
      <w:marLeft w:val="0"/>
      <w:marRight w:val="0"/>
      <w:marTop w:val="0"/>
      <w:marBottom w:val="0"/>
      <w:divBdr>
        <w:top w:val="none" w:sz="0" w:space="0" w:color="auto"/>
        <w:left w:val="none" w:sz="0" w:space="0" w:color="auto"/>
        <w:bottom w:val="none" w:sz="0" w:space="0" w:color="auto"/>
        <w:right w:val="none" w:sz="0" w:space="0" w:color="auto"/>
      </w:divBdr>
    </w:div>
    <w:div w:id="94060184">
      <w:bodyDiv w:val="1"/>
      <w:marLeft w:val="0"/>
      <w:marRight w:val="0"/>
      <w:marTop w:val="0"/>
      <w:marBottom w:val="0"/>
      <w:divBdr>
        <w:top w:val="none" w:sz="0" w:space="0" w:color="auto"/>
        <w:left w:val="none" w:sz="0" w:space="0" w:color="auto"/>
        <w:bottom w:val="none" w:sz="0" w:space="0" w:color="auto"/>
        <w:right w:val="none" w:sz="0" w:space="0" w:color="auto"/>
      </w:divBdr>
    </w:div>
    <w:div w:id="94133014">
      <w:bodyDiv w:val="1"/>
      <w:marLeft w:val="0"/>
      <w:marRight w:val="0"/>
      <w:marTop w:val="0"/>
      <w:marBottom w:val="0"/>
      <w:divBdr>
        <w:top w:val="none" w:sz="0" w:space="0" w:color="auto"/>
        <w:left w:val="none" w:sz="0" w:space="0" w:color="auto"/>
        <w:bottom w:val="none" w:sz="0" w:space="0" w:color="auto"/>
        <w:right w:val="none" w:sz="0" w:space="0" w:color="auto"/>
      </w:divBdr>
    </w:div>
    <w:div w:id="94180037">
      <w:bodyDiv w:val="1"/>
      <w:marLeft w:val="0"/>
      <w:marRight w:val="0"/>
      <w:marTop w:val="0"/>
      <w:marBottom w:val="0"/>
      <w:divBdr>
        <w:top w:val="none" w:sz="0" w:space="0" w:color="auto"/>
        <w:left w:val="none" w:sz="0" w:space="0" w:color="auto"/>
        <w:bottom w:val="none" w:sz="0" w:space="0" w:color="auto"/>
        <w:right w:val="none" w:sz="0" w:space="0" w:color="auto"/>
      </w:divBdr>
    </w:div>
    <w:div w:id="94249737">
      <w:bodyDiv w:val="1"/>
      <w:marLeft w:val="0"/>
      <w:marRight w:val="0"/>
      <w:marTop w:val="0"/>
      <w:marBottom w:val="0"/>
      <w:divBdr>
        <w:top w:val="none" w:sz="0" w:space="0" w:color="auto"/>
        <w:left w:val="none" w:sz="0" w:space="0" w:color="auto"/>
        <w:bottom w:val="none" w:sz="0" w:space="0" w:color="auto"/>
        <w:right w:val="none" w:sz="0" w:space="0" w:color="auto"/>
      </w:divBdr>
    </w:div>
    <w:div w:id="94250869">
      <w:bodyDiv w:val="1"/>
      <w:marLeft w:val="0"/>
      <w:marRight w:val="0"/>
      <w:marTop w:val="0"/>
      <w:marBottom w:val="0"/>
      <w:divBdr>
        <w:top w:val="none" w:sz="0" w:space="0" w:color="auto"/>
        <w:left w:val="none" w:sz="0" w:space="0" w:color="auto"/>
        <w:bottom w:val="none" w:sz="0" w:space="0" w:color="auto"/>
        <w:right w:val="none" w:sz="0" w:space="0" w:color="auto"/>
      </w:divBdr>
    </w:div>
    <w:div w:id="94330964">
      <w:bodyDiv w:val="1"/>
      <w:marLeft w:val="0"/>
      <w:marRight w:val="0"/>
      <w:marTop w:val="0"/>
      <w:marBottom w:val="0"/>
      <w:divBdr>
        <w:top w:val="none" w:sz="0" w:space="0" w:color="auto"/>
        <w:left w:val="none" w:sz="0" w:space="0" w:color="auto"/>
        <w:bottom w:val="none" w:sz="0" w:space="0" w:color="auto"/>
        <w:right w:val="none" w:sz="0" w:space="0" w:color="auto"/>
      </w:divBdr>
    </w:div>
    <w:div w:id="94520270">
      <w:bodyDiv w:val="1"/>
      <w:marLeft w:val="0"/>
      <w:marRight w:val="0"/>
      <w:marTop w:val="0"/>
      <w:marBottom w:val="0"/>
      <w:divBdr>
        <w:top w:val="none" w:sz="0" w:space="0" w:color="auto"/>
        <w:left w:val="none" w:sz="0" w:space="0" w:color="auto"/>
        <w:bottom w:val="none" w:sz="0" w:space="0" w:color="auto"/>
        <w:right w:val="none" w:sz="0" w:space="0" w:color="auto"/>
      </w:divBdr>
    </w:div>
    <w:div w:id="94642134">
      <w:bodyDiv w:val="1"/>
      <w:marLeft w:val="0"/>
      <w:marRight w:val="0"/>
      <w:marTop w:val="0"/>
      <w:marBottom w:val="0"/>
      <w:divBdr>
        <w:top w:val="none" w:sz="0" w:space="0" w:color="auto"/>
        <w:left w:val="none" w:sz="0" w:space="0" w:color="auto"/>
        <w:bottom w:val="none" w:sz="0" w:space="0" w:color="auto"/>
        <w:right w:val="none" w:sz="0" w:space="0" w:color="auto"/>
      </w:divBdr>
    </w:div>
    <w:div w:id="94862698">
      <w:bodyDiv w:val="1"/>
      <w:marLeft w:val="0"/>
      <w:marRight w:val="0"/>
      <w:marTop w:val="0"/>
      <w:marBottom w:val="0"/>
      <w:divBdr>
        <w:top w:val="none" w:sz="0" w:space="0" w:color="auto"/>
        <w:left w:val="none" w:sz="0" w:space="0" w:color="auto"/>
        <w:bottom w:val="none" w:sz="0" w:space="0" w:color="auto"/>
        <w:right w:val="none" w:sz="0" w:space="0" w:color="auto"/>
      </w:divBdr>
    </w:div>
    <w:div w:id="95711864">
      <w:bodyDiv w:val="1"/>
      <w:marLeft w:val="0"/>
      <w:marRight w:val="0"/>
      <w:marTop w:val="0"/>
      <w:marBottom w:val="0"/>
      <w:divBdr>
        <w:top w:val="none" w:sz="0" w:space="0" w:color="auto"/>
        <w:left w:val="none" w:sz="0" w:space="0" w:color="auto"/>
        <w:bottom w:val="none" w:sz="0" w:space="0" w:color="auto"/>
        <w:right w:val="none" w:sz="0" w:space="0" w:color="auto"/>
      </w:divBdr>
    </w:div>
    <w:div w:id="95713284">
      <w:bodyDiv w:val="1"/>
      <w:marLeft w:val="0"/>
      <w:marRight w:val="0"/>
      <w:marTop w:val="0"/>
      <w:marBottom w:val="0"/>
      <w:divBdr>
        <w:top w:val="none" w:sz="0" w:space="0" w:color="auto"/>
        <w:left w:val="none" w:sz="0" w:space="0" w:color="auto"/>
        <w:bottom w:val="none" w:sz="0" w:space="0" w:color="auto"/>
        <w:right w:val="none" w:sz="0" w:space="0" w:color="auto"/>
      </w:divBdr>
    </w:div>
    <w:div w:id="96023321">
      <w:bodyDiv w:val="1"/>
      <w:marLeft w:val="0"/>
      <w:marRight w:val="0"/>
      <w:marTop w:val="0"/>
      <w:marBottom w:val="0"/>
      <w:divBdr>
        <w:top w:val="none" w:sz="0" w:space="0" w:color="auto"/>
        <w:left w:val="none" w:sz="0" w:space="0" w:color="auto"/>
        <w:bottom w:val="none" w:sz="0" w:space="0" w:color="auto"/>
        <w:right w:val="none" w:sz="0" w:space="0" w:color="auto"/>
      </w:divBdr>
    </w:div>
    <w:div w:id="96751733">
      <w:bodyDiv w:val="1"/>
      <w:marLeft w:val="0"/>
      <w:marRight w:val="0"/>
      <w:marTop w:val="0"/>
      <w:marBottom w:val="0"/>
      <w:divBdr>
        <w:top w:val="none" w:sz="0" w:space="0" w:color="auto"/>
        <w:left w:val="none" w:sz="0" w:space="0" w:color="auto"/>
        <w:bottom w:val="none" w:sz="0" w:space="0" w:color="auto"/>
        <w:right w:val="none" w:sz="0" w:space="0" w:color="auto"/>
      </w:divBdr>
    </w:div>
    <w:div w:id="96953107">
      <w:bodyDiv w:val="1"/>
      <w:marLeft w:val="0"/>
      <w:marRight w:val="0"/>
      <w:marTop w:val="0"/>
      <w:marBottom w:val="0"/>
      <w:divBdr>
        <w:top w:val="none" w:sz="0" w:space="0" w:color="auto"/>
        <w:left w:val="none" w:sz="0" w:space="0" w:color="auto"/>
        <w:bottom w:val="none" w:sz="0" w:space="0" w:color="auto"/>
        <w:right w:val="none" w:sz="0" w:space="0" w:color="auto"/>
      </w:divBdr>
    </w:div>
    <w:div w:id="97675057">
      <w:bodyDiv w:val="1"/>
      <w:marLeft w:val="0"/>
      <w:marRight w:val="0"/>
      <w:marTop w:val="0"/>
      <w:marBottom w:val="0"/>
      <w:divBdr>
        <w:top w:val="none" w:sz="0" w:space="0" w:color="auto"/>
        <w:left w:val="none" w:sz="0" w:space="0" w:color="auto"/>
        <w:bottom w:val="none" w:sz="0" w:space="0" w:color="auto"/>
        <w:right w:val="none" w:sz="0" w:space="0" w:color="auto"/>
      </w:divBdr>
    </w:div>
    <w:div w:id="97871439">
      <w:bodyDiv w:val="1"/>
      <w:marLeft w:val="0"/>
      <w:marRight w:val="0"/>
      <w:marTop w:val="0"/>
      <w:marBottom w:val="0"/>
      <w:divBdr>
        <w:top w:val="none" w:sz="0" w:space="0" w:color="auto"/>
        <w:left w:val="none" w:sz="0" w:space="0" w:color="auto"/>
        <w:bottom w:val="none" w:sz="0" w:space="0" w:color="auto"/>
        <w:right w:val="none" w:sz="0" w:space="0" w:color="auto"/>
      </w:divBdr>
    </w:div>
    <w:div w:id="98063423">
      <w:bodyDiv w:val="1"/>
      <w:marLeft w:val="0"/>
      <w:marRight w:val="0"/>
      <w:marTop w:val="0"/>
      <w:marBottom w:val="0"/>
      <w:divBdr>
        <w:top w:val="none" w:sz="0" w:space="0" w:color="auto"/>
        <w:left w:val="none" w:sz="0" w:space="0" w:color="auto"/>
        <w:bottom w:val="none" w:sz="0" w:space="0" w:color="auto"/>
        <w:right w:val="none" w:sz="0" w:space="0" w:color="auto"/>
      </w:divBdr>
    </w:div>
    <w:div w:id="98181923">
      <w:bodyDiv w:val="1"/>
      <w:marLeft w:val="0"/>
      <w:marRight w:val="0"/>
      <w:marTop w:val="0"/>
      <w:marBottom w:val="0"/>
      <w:divBdr>
        <w:top w:val="none" w:sz="0" w:space="0" w:color="auto"/>
        <w:left w:val="none" w:sz="0" w:space="0" w:color="auto"/>
        <w:bottom w:val="none" w:sz="0" w:space="0" w:color="auto"/>
        <w:right w:val="none" w:sz="0" w:space="0" w:color="auto"/>
      </w:divBdr>
    </w:div>
    <w:div w:id="98719761">
      <w:bodyDiv w:val="1"/>
      <w:marLeft w:val="0"/>
      <w:marRight w:val="0"/>
      <w:marTop w:val="0"/>
      <w:marBottom w:val="0"/>
      <w:divBdr>
        <w:top w:val="none" w:sz="0" w:space="0" w:color="auto"/>
        <w:left w:val="none" w:sz="0" w:space="0" w:color="auto"/>
        <w:bottom w:val="none" w:sz="0" w:space="0" w:color="auto"/>
        <w:right w:val="none" w:sz="0" w:space="0" w:color="auto"/>
      </w:divBdr>
    </w:div>
    <w:div w:id="99028104">
      <w:bodyDiv w:val="1"/>
      <w:marLeft w:val="0"/>
      <w:marRight w:val="0"/>
      <w:marTop w:val="0"/>
      <w:marBottom w:val="0"/>
      <w:divBdr>
        <w:top w:val="none" w:sz="0" w:space="0" w:color="auto"/>
        <w:left w:val="none" w:sz="0" w:space="0" w:color="auto"/>
        <w:bottom w:val="none" w:sz="0" w:space="0" w:color="auto"/>
        <w:right w:val="none" w:sz="0" w:space="0" w:color="auto"/>
      </w:divBdr>
    </w:div>
    <w:div w:id="99180739">
      <w:bodyDiv w:val="1"/>
      <w:marLeft w:val="0"/>
      <w:marRight w:val="0"/>
      <w:marTop w:val="0"/>
      <w:marBottom w:val="0"/>
      <w:divBdr>
        <w:top w:val="none" w:sz="0" w:space="0" w:color="auto"/>
        <w:left w:val="none" w:sz="0" w:space="0" w:color="auto"/>
        <w:bottom w:val="none" w:sz="0" w:space="0" w:color="auto"/>
        <w:right w:val="none" w:sz="0" w:space="0" w:color="auto"/>
      </w:divBdr>
    </w:div>
    <w:div w:id="99297510">
      <w:bodyDiv w:val="1"/>
      <w:marLeft w:val="0"/>
      <w:marRight w:val="0"/>
      <w:marTop w:val="0"/>
      <w:marBottom w:val="0"/>
      <w:divBdr>
        <w:top w:val="none" w:sz="0" w:space="0" w:color="auto"/>
        <w:left w:val="none" w:sz="0" w:space="0" w:color="auto"/>
        <w:bottom w:val="none" w:sz="0" w:space="0" w:color="auto"/>
        <w:right w:val="none" w:sz="0" w:space="0" w:color="auto"/>
      </w:divBdr>
    </w:div>
    <w:div w:id="99302463">
      <w:bodyDiv w:val="1"/>
      <w:marLeft w:val="0"/>
      <w:marRight w:val="0"/>
      <w:marTop w:val="0"/>
      <w:marBottom w:val="0"/>
      <w:divBdr>
        <w:top w:val="none" w:sz="0" w:space="0" w:color="auto"/>
        <w:left w:val="none" w:sz="0" w:space="0" w:color="auto"/>
        <w:bottom w:val="none" w:sz="0" w:space="0" w:color="auto"/>
        <w:right w:val="none" w:sz="0" w:space="0" w:color="auto"/>
      </w:divBdr>
    </w:div>
    <w:div w:id="99373455">
      <w:bodyDiv w:val="1"/>
      <w:marLeft w:val="0"/>
      <w:marRight w:val="0"/>
      <w:marTop w:val="0"/>
      <w:marBottom w:val="0"/>
      <w:divBdr>
        <w:top w:val="none" w:sz="0" w:space="0" w:color="auto"/>
        <w:left w:val="none" w:sz="0" w:space="0" w:color="auto"/>
        <w:bottom w:val="none" w:sz="0" w:space="0" w:color="auto"/>
        <w:right w:val="none" w:sz="0" w:space="0" w:color="auto"/>
      </w:divBdr>
    </w:div>
    <w:div w:id="99571756">
      <w:bodyDiv w:val="1"/>
      <w:marLeft w:val="0"/>
      <w:marRight w:val="0"/>
      <w:marTop w:val="0"/>
      <w:marBottom w:val="0"/>
      <w:divBdr>
        <w:top w:val="none" w:sz="0" w:space="0" w:color="auto"/>
        <w:left w:val="none" w:sz="0" w:space="0" w:color="auto"/>
        <w:bottom w:val="none" w:sz="0" w:space="0" w:color="auto"/>
        <w:right w:val="none" w:sz="0" w:space="0" w:color="auto"/>
      </w:divBdr>
    </w:div>
    <w:div w:id="99835411">
      <w:bodyDiv w:val="1"/>
      <w:marLeft w:val="0"/>
      <w:marRight w:val="0"/>
      <w:marTop w:val="0"/>
      <w:marBottom w:val="0"/>
      <w:divBdr>
        <w:top w:val="none" w:sz="0" w:space="0" w:color="auto"/>
        <w:left w:val="none" w:sz="0" w:space="0" w:color="auto"/>
        <w:bottom w:val="none" w:sz="0" w:space="0" w:color="auto"/>
        <w:right w:val="none" w:sz="0" w:space="0" w:color="auto"/>
      </w:divBdr>
    </w:div>
    <w:div w:id="100154292">
      <w:bodyDiv w:val="1"/>
      <w:marLeft w:val="0"/>
      <w:marRight w:val="0"/>
      <w:marTop w:val="0"/>
      <w:marBottom w:val="0"/>
      <w:divBdr>
        <w:top w:val="none" w:sz="0" w:space="0" w:color="auto"/>
        <w:left w:val="none" w:sz="0" w:space="0" w:color="auto"/>
        <w:bottom w:val="none" w:sz="0" w:space="0" w:color="auto"/>
        <w:right w:val="none" w:sz="0" w:space="0" w:color="auto"/>
      </w:divBdr>
    </w:div>
    <w:div w:id="100346752">
      <w:bodyDiv w:val="1"/>
      <w:marLeft w:val="0"/>
      <w:marRight w:val="0"/>
      <w:marTop w:val="0"/>
      <w:marBottom w:val="0"/>
      <w:divBdr>
        <w:top w:val="none" w:sz="0" w:space="0" w:color="auto"/>
        <w:left w:val="none" w:sz="0" w:space="0" w:color="auto"/>
        <w:bottom w:val="none" w:sz="0" w:space="0" w:color="auto"/>
        <w:right w:val="none" w:sz="0" w:space="0" w:color="auto"/>
      </w:divBdr>
    </w:div>
    <w:div w:id="100609831">
      <w:bodyDiv w:val="1"/>
      <w:marLeft w:val="0"/>
      <w:marRight w:val="0"/>
      <w:marTop w:val="0"/>
      <w:marBottom w:val="0"/>
      <w:divBdr>
        <w:top w:val="none" w:sz="0" w:space="0" w:color="auto"/>
        <w:left w:val="none" w:sz="0" w:space="0" w:color="auto"/>
        <w:bottom w:val="none" w:sz="0" w:space="0" w:color="auto"/>
        <w:right w:val="none" w:sz="0" w:space="0" w:color="auto"/>
      </w:divBdr>
    </w:div>
    <w:div w:id="100805888">
      <w:bodyDiv w:val="1"/>
      <w:marLeft w:val="0"/>
      <w:marRight w:val="0"/>
      <w:marTop w:val="0"/>
      <w:marBottom w:val="0"/>
      <w:divBdr>
        <w:top w:val="none" w:sz="0" w:space="0" w:color="auto"/>
        <w:left w:val="none" w:sz="0" w:space="0" w:color="auto"/>
        <w:bottom w:val="none" w:sz="0" w:space="0" w:color="auto"/>
        <w:right w:val="none" w:sz="0" w:space="0" w:color="auto"/>
      </w:divBdr>
    </w:div>
    <w:div w:id="100955203">
      <w:bodyDiv w:val="1"/>
      <w:marLeft w:val="0"/>
      <w:marRight w:val="0"/>
      <w:marTop w:val="0"/>
      <w:marBottom w:val="0"/>
      <w:divBdr>
        <w:top w:val="none" w:sz="0" w:space="0" w:color="auto"/>
        <w:left w:val="none" w:sz="0" w:space="0" w:color="auto"/>
        <w:bottom w:val="none" w:sz="0" w:space="0" w:color="auto"/>
        <w:right w:val="none" w:sz="0" w:space="0" w:color="auto"/>
      </w:divBdr>
    </w:div>
    <w:div w:id="101077907">
      <w:bodyDiv w:val="1"/>
      <w:marLeft w:val="0"/>
      <w:marRight w:val="0"/>
      <w:marTop w:val="0"/>
      <w:marBottom w:val="0"/>
      <w:divBdr>
        <w:top w:val="none" w:sz="0" w:space="0" w:color="auto"/>
        <w:left w:val="none" w:sz="0" w:space="0" w:color="auto"/>
        <w:bottom w:val="none" w:sz="0" w:space="0" w:color="auto"/>
        <w:right w:val="none" w:sz="0" w:space="0" w:color="auto"/>
      </w:divBdr>
    </w:div>
    <w:div w:id="101189517">
      <w:bodyDiv w:val="1"/>
      <w:marLeft w:val="0"/>
      <w:marRight w:val="0"/>
      <w:marTop w:val="0"/>
      <w:marBottom w:val="0"/>
      <w:divBdr>
        <w:top w:val="none" w:sz="0" w:space="0" w:color="auto"/>
        <w:left w:val="none" w:sz="0" w:space="0" w:color="auto"/>
        <w:bottom w:val="none" w:sz="0" w:space="0" w:color="auto"/>
        <w:right w:val="none" w:sz="0" w:space="0" w:color="auto"/>
      </w:divBdr>
    </w:div>
    <w:div w:id="101389912">
      <w:bodyDiv w:val="1"/>
      <w:marLeft w:val="0"/>
      <w:marRight w:val="0"/>
      <w:marTop w:val="0"/>
      <w:marBottom w:val="0"/>
      <w:divBdr>
        <w:top w:val="none" w:sz="0" w:space="0" w:color="auto"/>
        <w:left w:val="none" w:sz="0" w:space="0" w:color="auto"/>
        <w:bottom w:val="none" w:sz="0" w:space="0" w:color="auto"/>
        <w:right w:val="none" w:sz="0" w:space="0" w:color="auto"/>
      </w:divBdr>
    </w:div>
    <w:div w:id="101414995">
      <w:bodyDiv w:val="1"/>
      <w:marLeft w:val="0"/>
      <w:marRight w:val="0"/>
      <w:marTop w:val="0"/>
      <w:marBottom w:val="0"/>
      <w:divBdr>
        <w:top w:val="none" w:sz="0" w:space="0" w:color="auto"/>
        <w:left w:val="none" w:sz="0" w:space="0" w:color="auto"/>
        <w:bottom w:val="none" w:sz="0" w:space="0" w:color="auto"/>
        <w:right w:val="none" w:sz="0" w:space="0" w:color="auto"/>
      </w:divBdr>
    </w:div>
    <w:div w:id="102072124">
      <w:bodyDiv w:val="1"/>
      <w:marLeft w:val="0"/>
      <w:marRight w:val="0"/>
      <w:marTop w:val="0"/>
      <w:marBottom w:val="0"/>
      <w:divBdr>
        <w:top w:val="none" w:sz="0" w:space="0" w:color="auto"/>
        <w:left w:val="none" w:sz="0" w:space="0" w:color="auto"/>
        <w:bottom w:val="none" w:sz="0" w:space="0" w:color="auto"/>
        <w:right w:val="none" w:sz="0" w:space="0" w:color="auto"/>
      </w:divBdr>
    </w:div>
    <w:div w:id="102193478">
      <w:bodyDiv w:val="1"/>
      <w:marLeft w:val="0"/>
      <w:marRight w:val="0"/>
      <w:marTop w:val="0"/>
      <w:marBottom w:val="0"/>
      <w:divBdr>
        <w:top w:val="none" w:sz="0" w:space="0" w:color="auto"/>
        <w:left w:val="none" w:sz="0" w:space="0" w:color="auto"/>
        <w:bottom w:val="none" w:sz="0" w:space="0" w:color="auto"/>
        <w:right w:val="none" w:sz="0" w:space="0" w:color="auto"/>
      </w:divBdr>
    </w:div>
    <w:div w:id="102305252">
      <w:bodyDiv w:val="1"/>
      <w:marLeft w:val="0"/>
      <w:marRight w:val="0"/>
      <w:marTop w:val="0"/>
      <w:marBottom w:val="0"/>
      <w:divBdr>
        <w:top w:val="none" w:sz="0" w:space="0" w:color="auto"/>
        <w:left w:val="none" w:sz="0" w:space="0" w:color="auto"/>
        <w:bottom w:val="none" w:sz="0" w:space="0" w:color="auto"/>
        <w:right w:val="none" w:sz="0" w:space="0" w:color="auto"/>
      </w:divBdr>
    </w:div>
    <w:div w:id="102306595">
      <w:bodyDiv w:val="1"/>
      <w:marLeft w:val="0"/>
      <w:marRight w:val="0"/>
      <w:marTop w:val="0"/>
      <w:marBottom w:val="0"/>
      <w:divBdr>
        <w:top w:val="none" w:sz="0" w:space="0" w:color="auto"/>
        <w:left w:val="none" w:sz="0" w:space="0" w:color="auto"/>
        <w:bottom w:val="none" w:sz="0" w:space="0" w:color="auto"/>
        <w:right w:val="none" w:sz="0" w:space="0" w:color="auto"/>
      </w:divBdr>
    </w:div>
    <w:div w:id="102307144">
      <w:bodyDiv w:val="1"/>
      <w:marLeft w:val="0"/>
      <w:marRight w:val="0"/>
      <w:marTop w:val="0"/>
      <w:marBottom w:val="0"/>
      <w:divBdr>
        <w:top w:val="none" w:sz="0" w:space="0" w:color="auto"/>
        <w:left w:val="none" w:sz="0" w:space="0" w:color="auto"/>
        <w:bottom w:val="none" w:sz="0" w:space="0" w:color="auto"/>
        <w:right w:val="none" w:sz="0" w:space="0" w:color="auto"/>
      </w:divBdr>
    </w:div>
    <w:div w:id="102502098">
      <w:bodyDiv w:val="1"/>
      <w:marLeft w:val="0"/>
      <w:marRight w:val="0"/>
      <w:marTop w:val="0"/>
      <w:marBottom w:val="0"/>
      <w:divBdr>
        <w:top w:val="none" w:sz="0" w:space="0" w:color="auto"/>
        <w:left w:val="none" w:sz="0" w:space="0" w:color="auto"/>
        <w:bottom w:val="none" w:sz="0" w:space="0" w:color="auto"/>
        <w:right w:val="none" w:sz="0" w:space="0" w:color="auto"/>
      </w:divBdr>
    </w:div>
    <w:div w:id="102575901">
      <w:bodyDiv w:val="1"/>
      <w:marLeft w:val="0"/>
      <w:marRight w:val="0"/>
      <w:marTop w:val="0"/>
      <w:marBottom w:val="0"/>
      <w:divBdr>
        <w:top w:val="none" w:sz="0" w:space="0" w:color="auto"/>
        <w:left w:val="none" w:sz="0" w:space="0" w:color="auto"/>
        <w:bottom w:val="none" w:sz="0" w:space="0" w:color="auto"/>
        <w:right w:val="none" w:sz="0" w:space="0" w:color="auto"/>
      </w:divBdr>
    </w:div>
    <w:div w:id="102917543">
      <w:bodyDiv w:val="1"/>
      <w:marLeft w:val="0"/>
      <w:marRight w:val="0"/>
      <w:marTop w:val="0"/>
      <w:marBottom w:val="0"/>
      <w:divBdr>
        <w:top w:val="none" w:sz="0" w:space="0" w:color="auto"/>
        <w:left w:val="none" w:sz="0" w:space="0" w:color="auto"/>
        <w:bottom w:val="none" w:sz="0" w:space="0" w:color="auto"/>
        <w:right w:val="none" w:sz="0" w:space="0" w:color="auto"/>
      </w:divBdr>
    </w:div>
    <w:div w:id="102923227">
      <w:bodyDiv w:val="1"/>
      <w:marLeft w:val="0"/>
      <w:marRight w:val="0"/>
      <w:marTop w:val="0"/>
      <w:marBottom w:val="0"/>
      <w:divBdr>
        <w:top w:val="none" w:sz="0" w:space="0" w:color="auto"/>
        <w:left w:val="none" w:sz="0" w:space="0" w:color="auto"/>
        <w:bottom w:val="none" w:sz="0" w:space="0" w:color="auto"/>
        <w:right w:val="none" w:sz="0" w:space="0" w:color="auto"/>
      </w:divBdr>
    </w:div>
    <w:div w:id="102963607">
      <w:bodyDiv w:val="1"/>
      <w:marLeft w:val="0"/>
      <w:marRight w:val="0"/>
      <w:marTop w:val="0"/>
      <w:marBottom w:val="0"/>
      <w:divBdr>
        <w:top w:val="none" w:sz="0" w:space="0" w:color="auto"/>
        <w:left w:val="none" w:sz="0" w:space="0" w:color="auto"/>
        <w:bottom w:val="none" w:sz="0" w:space="0" w:color="auto"/>
        <w:right w:val="none" w:sz="0" w:space="0" w:color="auto"/>
      </w:divBdr>
    </w:div>
    <w:div w:id="103035834">
      <w:bodyDiv w:val="1"/>
      <w:marLeft w:val="0"/>
      <w:marRight w:val="0"/>
      <w:marTop w:val="0"/>
      <w:marBottom w:val="0"/>
      <w:divBdr>
        <w:top w:val="none" w:sz="0" w:space="0" w:color="auto"/>
        <w:left w:val="none" w:sz="0" w:space="0" w:color="auto"/>
        <w:bottom w:val="none" w:sz="0" w:space="0" w:color="auto"/>
        <w:right w:val="none" w:sz="0" w:space="0" w:color="auto"/>
      </w:divBdr>
    </w:div>
    <w:div w:id="103382936">
      <w:bodyDiv w:val="1"/>
      <w:marLeft w:val="0"/>
      <w:marRight w:val="0"/>
      <w:marTop w:val="0"/>
      <w:marBottom w:val="0"/>
      <w:divBdr>
        <w:top w:val="none" w:sz="0" w:space="0" w:color="auto"/>
        <w:left w:val="none" w:sz="0" w:space="0" w:color="auto"/>
        <w:bottom w:val="none" w:sz="0" w:space="0" w:color="auto"/>
        <w:right w:val="none" w:sz="0" w:space="0" w:color="auto"/>
      </w:divBdr>
    </w:div>
    <w:div w:id="103497336">
      <w:bodyDiv w:val="1"/>
      <w:marLeft w:val="0"/>
      <w:marRight w:val="0"/>
      <w:marTop w:val="0"/>
      <w:marBottom w:val="0"/>
      <w:divBdr>
        <w:top w:val="none" w:sz="0" w:space="0" w:color="auto"/>
        <w:left w:val="none" w:sz="0" w:space="0" w:color="auto"/>
        <w:bottom w:val="none" w:sz="0" w:space="0" w:color="auto"/>
        <w:right w:val="none" w:sz="0" w:space="0" w:color="auto"/>
      </w:divBdr>
    </w:div>
    <w:div w:id="103963136">
      <w:bodyDiv w:val="1"/>
      <w:marLeft w:val="0"/>
      <w:marRight w:val="0"/>
      <w:marTop w:val="0"/>
      <w:marBottom w:val="0"/>
      <w:divBdr>
        <w:top w:val="none" w:sz="0" w:space="0" w:color="auto"/>
        <w:left w:val="none" w:sz="0" w:space="0" w:color="auto"/>
        <w:bottom w:val="none" w:sz="0" w:space="0" w:color="auto"/>
        <w:right w:val="none" w:sz="0" w:space="0" w:color="auto"/>
      </w:divBdr>
    </w:div>
    <w:div w:id="103966492">
      <w:bodyDiv w:val="1"/>
      <w:marLeft w:val="0"/>
      <w:marRight w:val="0"/>
      <w:marTop w:val="0"/>
      <w:marBottom w:val="0"/>
      <w:divBdr>
        <w:top w:val="none" w:sz="0" w:space="0" w:color="auto"/>
        <w:left w:val="none" w:sz="0" w:space="0" w:color="auto"/>
        <w:bottom w:val="none" w:sz="0" w:space="0" w:color="auto"/>
        <w:right w:val="none" w:sz="0" w:space="0" w:color="auto"/>
      </w:divBdr>
    </w:div>
    <w:div w:id="104007942">
      <w:bodyDiv w:val="1"/>
      <w:marLeft w:val="0"/>
      <w:marRight w:val="0"/>
      <w:marTop w:val="0"/>
      <w:marBottom w:val="0"/>
      <w:divBdr>
        <w:top w:val="none" w:sz="0" w:space="0" w:color="auto"/>
        <w:left w:val="none" w:sz="0" w:space="0" w:color="auto"/>
        <w:bottom w:val="none" w:sz="0" w:space="0" w:color="auto"/>
        <w:right w:val="none" w:sz="0" w:space="0" w:color="auto"/>
      </w:divBdr>
    </w:div>
    <w:div w:id="104085646">
      <w:bodyDiv w:val="1"/>
      <w:marLeft w:val="0"/>
      <w:marRight w:val="0"/>
      <w:marTop w:val="0"/>
      <w:marBottom w:val="0"/>
      <w:divBdr>
        <w:top w:val="none" w:sz="0" w:space="0" w:color="auto"/>
        <w:left w:val="none" w:sz="0" w:space="0" w:color="auto"/>
        <w:bottom w:val="none" w:sz="0" w:space="0" w:color="auto"/>
        <w:right w:val="none" w:sz="0" w:space="0" w:color="auto"/>
      </w:divBdr>
    </w:div>
    <w:div w:id="104161756">
      <w:bodyDiv w:val="1"/>
      <w:marLeft w:val="0"/>
      <w:marRight w:val="0"/>
      <w:marTop w:val="0"/>
      <w:marBottom w:val="0"/>
      <w:divBdr>
        <w:top w:val="none" w:sz="0" w:space="0" w:color="auto"/>
        <w:left w:val="none" w:sz="0" w:space="0" w:color="auto"/>
        <w:bottom w:val="none" w:sz="0" w:space="0" w:color="auto"/>
        <w:right w:val="none" w:sz="0" w:space="0" w:color="auto"/>
      </w:divBdr>
    </w:div>
    <w:div w:id="104616592">
      <w:bodyDiv w:val="1"/>
      <w:marLeft w:val="0"/>
      <w:marRight w:val="0"/>
      <w:marTop w:val="0"/>
      <w:marBottom w:val="0"/>
      <w:divBdr>
        <w:top w:val="none" w:sz="0" w:space="0" w:color="auto"/>
        <w:left w:val="none" w:sz="0" w:space="0" w:color="auto"/>
        <w:bottom w:val="none" w:sz="0" w:space="0" w:color="auto"/>
        <w:right w:val="none" w:sz="0" w:space="0" w:color="auto"/>
      </w:divBdr>
    </w:div>
    <w:div w:id="104926571">
      <w:bodyDiv w:val="1"/>
      <w:marLeft w:val="0"/>
      <w:marRight w:val="0"/>
      <w:marTop w:val="0"/>
      <w:marBottom w:val="0"/>
      <w:divBdr>
        <w:top w:val="none" w:sz="0" w:space="0" w:color="auto"/>
        <w:left w:val="none" w:sz="0" w:space="0" w:color="auto"/>
        <w:bottom w:val="none" w:sz="0" w:space="0" w:color="auto"/>
        <w:right w:val="none" w:sz="0" w:space="0" w:color="auto"/>
      </w:divBdr>
    </w:div>
    <w:div w:id="105005966">
      <w:bodyDiv w:val="1"/>
      <w:marLeft w:val="0"/>
      <w:marRight w:val="0"/>
      <w:marTop w:val="0"/>
      <w:marBottom w:val="0"/>
      <w:divBdr>
        <w:top w:val="none" w:sz="0" w:space="0" w:color="auto"/>
        <w:left w:val="none" w:sz="0" w:space="0" w:color="auto"/>
        <w:bottom w:val="none" w:sz="0" w:space="0" w:color="auto"/>
        <w:right w:val="none" w:sz="0" w:space="0" w:color="auto"/>
      </w:divBdr>
    </w:div>
    <w:div w:id="105008750">
      <w:bodyDiv w:val="1"/>
      <w:marLeft w:val="0"/>
      <w:marRight w:val="0"/>
      <w:marTop w:val="0"/>
      <w:marBottom w:val="0"/>
      <w:divBdr>
        <w:top w:val="none" w:sz="0" w:space="0" w:color="auto"/>
        <w:left w:val="none" w:sz="0" w:space="0" w:color="auto"/>
        <w:bottom w:val="none" w:sz="0" w:space="0" w:color="auto"/>
        <w:right w:val="none" w:sz="0" w:space="0" w:color="auto"/>
      </w:divBdr>
    </w:div>
    <w:div w:id="105271976">
      <w:bodyDiv w:val="1"/>
      <w:marLeft w:val="0"/>
      <w:marRight w:val="0"/>
      <w:marTop w:val="0"/>
      <w:marBottom w:val="0"/>
      <w:divBdr>
        <w:top w:val="none" w:sz="0" w:space="0" w:color="auto"/>
        <w:left w:val="none" w:sz="0" w:space="0" w:color="auto"/>
        <w:bottom w:val="none" w:sz="0" w:space="0" w:color="auto"/>
        <w:right w:val="none" w:sz="0" w:space="0" w:color="auto"/>
      </w:divBdr>
    </w:div>
    <w:div w:id="105347585">
      <w:bodyDiv w:val="1"/>
      <w:marLeft w:val="0"/>
      <w:marRight w:val="0"/>
      <w:marTop w:val="0"/>
      <w:marBottom w:val="0"/>
      <w:divBdr>
        <w:top w:val="none" w:sz="0" w:space="0" w:color="auto"/>
        <w:left w:val="none" w:sz="0" w:space="0" w:color="auto"/>
        <w:bottom w:val="none" w:sz="0" w:space="0" w:color="auto"/>
        <w:right w:val="none" w:sz="0" w:space="0" w:color="auto"/>
      </w:divBdr>
    </w:div>
    <w:div w:id="105929667">
      <w:bodyDiv w:val="1"/>
      <w:marLeft w:val="0"/>
      <w:marRight w:val="0"/>
      <w:marTop w:val="0"/>
      <w:marBottom w:val="0"/>
      <w:divBdr>
        <w:top w:val="none" w:sz="0" w:space="0" w:color="auto"/>
        <w:left w:val="none" w:sz="0" w:space="0" w:color="auto"/>
        <w:bottom w:val="none" w:sz="0" w:space="0" w:color="auto"/>
        <w:right w:val="none" w:sz="0" w:space="0" w:color="auto"/>
      </w:divBdr>
    </w:div>
    <w:div w:id="105971781">
      <w:bodyDiv w:val="1"/>
      <w:marLeft w:val="0"/>
      <w:marRight w:val="0"/>
      <w:marTop w:val="0"/>
      <w:marBottom w:val="0"/>
      <w:divBdr>
        <w:top w:val="none" w:sz="0" w:space="0" w:color="auto"/>
        <w:left w:val="none" w:sz="0" w:space="0" w:color="auto"/>
        <w:bottom w:val="none" w:sz="0" w:space="0" w:color="auto"/>
        <w:right w:val="none" w:sz="0" w:space="0" w:color="auto"/>
      </w:divBdr>
    </w:div>
    <w:div w:id="105974262">
      <w:bodyDiv w:val="1"/>
      <w:marLeft w:val="0"/>
      <w:marRight w:val="0"/>
      <w:marTop w:val="0"/>
      <w:marBottom w:val="0"/>
      <w:divBdr>
        <w:top w:val="none" w:sz="0" w:space="0" w:color="auto"/>
        <w:left w:val="none" w:sz="0" w:space="0" w:color="auto"/>
        <w:bottom w:val="none" w:sz="0" w:space="0" w:color="auto"/>
        <w:right w:val="none" w:sz="0" w:space="0" w:color="auto"/>
      </w:divBdr>
    </w:div>
    <w:div w:id="106124878">
      <w:bodyDiv w:val="1"/>
      <w:marLeft w:val="0"/>
      <w:marRight w:val="0"/>
      <w:marTop w:val="0"/>
      <w:marBottom w:val="0"/>
      <w:divBdr>
        <w:top w:val="none" w:sz="0" w:space="0" w:color="auto"/>
        <w:left w:val="none" w:sz="0" w:space="0" w:color="auto"/>
        <w:bottom w:val="none" w:sz="0" w:space="0" w:color="auto"/>
        <w:right w:val="none" w:sz="0" w:space="0" w:color="auto"/>
      </w:divBdr>
    </w:div>
    <w:div w:id="106244076">
      <w:bodyDiv w:val="1"/>
      <w:marLeft w:val="0"/>
      <w:marRight w:val="0"/>
      <w:marTop w:val="0"/>
      <w:marBottom w:val="0"/>
      <w:divBdr>
        <w:top w:val="none" w:sz="0" w:space="0" w:color="auto"/>
        <w:left w:val="none" w:sz="0" w:space="0" w:color="auto"/>
        <w:bottom w:val="none" w:sz="0" w:space="0" w:color="auto"/>
        <w:right w:val="none" w:sz="0" w:space="0" w:color="auto"/>
      </w:divBdr>
    </w:div>
    <w:div w:id="106512035">
      <w:bodyDiv w:val="1"/>
      <w:marLeft w:val="0"/>
      <w:marRight w:val="0"/>
      <w:marTop w:val="0"/>
      <w:marBottom w:val="0"/>
      <w:divBdr>
        <w:top w:val="none" w:sz="0" w:space="0" w:color="auto"/>
        <w:left w:val="none" w:sz="0" w:space="0" w:color="auto"/>
        <w:bottom w:val="none" w:sz="0" w:space="0" w:color="auto"/>
        <w:right w:val="none" w:sz="0" w:space="0" w:color="auto"/>
      </w:divBdr>
    </w:div>
    <w:div w:id="106513135">
      <w:bodyDiv w:val="1"/>
      <w:marLeft w:val="0"/>
      <w:marRight w:val="0"/>
      <w:marTop w:val="0"/>
      <w:marBottom w:val="0"/>
      <w:divBdr>
        <w:top w:val="none" w:sz="0" w:space="0" w:color="auto"/>
        <w:left w:val="none" w:sz="0" w:space="0" w:color="auto"/>
        <w:bottom w:val="none" w:sz="0" w:space="0" w:color="auto"/>
        <w:right w:val="none" w:sz="0" w:space="0" w:color="auto"/>
      </w:divBdr>
    </w:div>
    <w:div w:id="106581860">
      <w:bodyDiv w:val="1"/>
      <w:marLeft w:val="0"/>
      <w:marRight w:val="0"/>
      <w:marTop w:val="0"/>
      <w:marBottom w:val="0"/>
      <w:divBdr>
        <w:top w:val="none" w:sz="0" w:space="0" w:color="auto"/>
        <w:left w:val="none" w:sz="0" w:space="0" w:color="auto"/>
        <w:bottom w:val="none" w:sz="0" w:space="0" w:color="auto"/>
        <w:right w:val="none" w:sz="0" w:space="0" w:color="auto"/>
      </w:divBdr>
    </w:div>
    <w:div w:id="106582787">
      <w:bodyDiv w:val="1"/>
      <w:marLeft w:val="0"/>
      <w:marRight w:val="0"/>
      <w:marTop w:val="0"/>
      <w:marBottom w:val="0"/>
      <w:divBdr>
        <w:top w:val="none" w:sz="0" w:space="0" w:color="auto"/>
        <w:left w:val="none" w:sz="0" w:space="0" w:color="auto"/>
        <w:bottom w:val="none" w:sz="0" w:space="0" w:color="auto"/>
        <w:right w:val="none" w:sz="0" w:space="0" w:color="auto"/>
      </w:divBdr>
    </w:div>
    <w:div w:id="106656421">
      <w:bodyDiv w:val="1"/>
      <w:marLeft w:val="0"/>
      <w:marRight w:val="0"/>
      <w:marTop w:val="0"/>
      <w:marBottom w:val="0"/>
      <w:divBdr>
        <w:top w:val="none" w:sz="0" w:space="0" w:color="auto"/>
        <w:left w:val="none" w:sz="0" w:space="0" w:color="auto"/>
        <w:bottom w:val="none" w:sz="0" w:space="0" w:color="auto"/>
        <w:right w:val="none" w:sz="0" w:space="0" w:color="auto"/>
      </w:divBdr>
    </w:div>
    <w:div w:id="106897780">
      <w:bodyDiv w:val="1"/>
      <w:marLeft w:val="0"/>
      <w:marRight w:val="0"/>
      <w:marTop w:val="0"/>
      <w:marBottom w:val="0"/>
      <w:divBdr>
        <w:top w:val="none" w:sz="0" w:space="0" w:color="auto"/>
        <w:left w:val="none" w:sz="0" w:space="0" w:color="auto"/>
        <w:bottom w:val="none" w:sz="0" w:space="0" w:color="auto"/>
        <w:right w:val="none" w:sz="0" w:space="0" w:color="auto"/>
      </w:divBdr>
    </w:div>
    <w:div w:id="107089039">
      <w:bodyDiv w:val="1"/>
      <w:marLeft w:val="0"/>
      <w:marRight w:val="0"/>
      <w:marTop w:val="0"/>
      <w:marBottom w:val="0"/>
      <w:divBdr>
        <w:top w:val="none" w:sz="0" w:space="0" w:color="auto"/>
        <w:left w:val="none" w:sz="0" w:space="0" w:color="auto"/>
        <w:bottom w:val="none" w:sz="0" w:space="0" w:color="auto"/>
        <w:right w:val="none" w:sz="0" w:space="0" w:color="auto"/>
      </w:divBdr>
    </w:div>
    <w:div w:id="107090644">
      <w:bodyDiv w:val="1"/>
      <w:marLeft w:val="0"/>
      <w:marRight w:val="0"/>
      <w:marTop w:val="0"/>
      <w:marBottom w:val="0"/>
      <w:divBdr>
        <w:top w:val="none" w:sz="0" w:space="0" w:color="auto"/>
        <w:left w:val="none" w:sz="0" w:space="0" w:color="auto"/>
        <w:bottom w:val="none" w:sz="0" w:space="0" w:color="auto"/>
        <w:right w:val="none" w:sz="0" w:space="0" w:color="auto"/>
      </w:divBdr>
    </w:div>
    <w:div w:id="107236540">
      <w:bodyDiv w:val="1"/>
      <w:marLeft w:val="0"/>
      <w:marRight w:val="0"/>
      <w:marTop w:val="0"/>
      <w:marBottom w:val="0"/>
      <w:divBdr>
        <w:top w:val="none" w:sz="0" w:space="0" w:color="auto"/>
        <w:left w:val="none" w:sz="0" w:space="0" w:color="auto"/>
        <w:bottom w:val="none" w:sz="0" w:space="0" w:color="auto"/>
        <w:right w:val="none" w:sz="0" w:space="0" w:color="auto"/>
      </w:divBdr>
    </w:div>
    <w:div w:id="107240283">
      <w:bodyDiv w:val="1"/>
      <w:marLeft w:val="0"/>
      <w:marRight w:val="0"/>
      <w:marTop w:val="0"/>
      <w:marBottom w:val="0"/>
      <w:divBdr>
        <w:top w:val="none" w:sz="0" w:space="0" w:color="auto"/>
        <w:left w:val="none" w:sz="0" w:space="0" w:color="auto"/>
        <w:bottom w:val="none" w:sz="0" w:space="0" w:color="auto"/>
        <w:right w:val="none" w:sz="0" w:space="0" w:color="auto"/>
      </w:divBdr>
    </w:div>
    <w:div w:id="107823363">
      <w:bodyDiv w:val="1"/>
      <w:marLeft w:val="0"/>
      <w:marRight w:val="0"/>
      <w:marTop w:val="0"/>
      <w:marBottom w:val="0"/>
      <w:divBdr>
        <w:top w:val="none" w:sz="0" w:space="0" w:color="auto"/>
        <w:left w:val="none" w:sz="0" w:space="0" w:color="auto"/>
        <w:bottom w:val="none" w:sz="0" w:space="0" w:color="auto"/>
        <w:right w:val="none" w:sz="0" w:space="0" w:color="auto"/>
      </w:divBdr>
    </w:div>
    <w:div w:id="107897492">
      <w:bodyDiv w:val="1"/>
      <w:marLeft w:val="0"/>
      <w:marRight w:val="0"/>
      <w:marTop w:val="0"/>
      <w:marBottom w:val="0"/>
      <w:divBdr>
        <w:top w:val="none" w:sz="0" w:space="0" w:color="auto"/>
        <w:left w:val="none" w:sz="0" w:space="0" w:color="auto"/>
        <w:bottom w:val="none" w:sz="0" w:space="0" w:color="auto"/>
        <w:right w:val="none" w:sz="0" w:space="0" w:color="auto"/>
      </w:divBdr>
    </w:div>
    <w:div w:id="108086947">
      <w:bodyDiv w:val="1"/>
      <w:marLeft w:val="0"/>
      <w:marRight w:val="0"/>
      <w:marTop w:val="0"/>
      <w:marBottom w:val="0"/>
      <w:divBdr>
        <w:top w:val="none" w:sz="0" w:space="0" w:color="auto"/>
        <w:left w:val="none" w:sz="0" w:space="0" w:color="auto"/>
        <w:bottom w:val="none" w:sz="0" w:space="0" w:color="auto"/>
        <w:right w:val="none" w:sz="0" w:space="0" w:color="auto"/>
      </w:divBdr>
    </w:div>
    <w:div w:id="108092262">
      <w:bodyDiv w:val="1"/>
      <w:marLeft w:val="0"/>
      <w:marRight w:val="0"/>
      <w:marTop w:val="0"/>
      <w:marBottom w:val="0"/>
      <w:divBdr>
        <w:top w:val="none" w:sz="0" w:space="0" w:color="auto"/>
        <w:left w:val="none" w:sz="0" w:space="0" w:color="auto"/>
        <w:bottom w:val="none" w:sz="0" w:space="0" w:color="auto"/>
        <w:right w:val="none" w:sz="0" w:space="0" w:color="auto"/>
      </w:divBdr>
    </w:div>
    <w:div w:id="108209995">
      <w:bodyDiv w:val="1"/>
      <w:marLeft w:val="0"/>
      <w:marRight w:val="0"/>
      <w:marTop w:val="0"/>
      <w:marBottom w:val="0"/>
      <w:divBdr>
        <w:top w:val="none" w:sz="0" w:space="0" w:color="auto"/>
        <w:left w:val="none" w:sz="0" w:space="0" w:color="auto"/>
        <w:bottom w:val="none" w:sz="0" w:space="0" w:color="auto"/>
        <w:right w:val="none" w:sz="0" w:space="0" w:color="auto"/>
      </w:divBdr>
    </w:div>
    <w:div w:id="109053111">
      <w:bodyDiv w:val="1"/>
      <w:marLeft w:val="0"/>
      <w:marRight w:val="0"/>
      <w:marTop w:val="0"/>
      <w:marBottom w:val="0"/>
      <w:divBdr>
        <w:top w:val="none" w:sz="0" w:space="0" w:color="auto"/>
        <w:left w:val="none" w:sz="0" w:space="0" w:color="auto"/>
        <w:bottom w:val="none" w:sz="0" w:space="0" w:color="auto"/>
        <w:right w:val="none" w:sz="0" w:space="0" w:color="auto"/>
      </w:divBdr>
    </w:div>
    <w:div w:id="109084213">
      <w:bodyDiv w:val="1"/>
      <w:marLeft w:val="0"/>
      <w:marRight w:val="0"/>
      <w:marTop w:val="0"/>
      <w:marBottom w:val="0"/>
      <w:divBdr>
        <w:top w:val="none" w:sz="0" w:space="0" w:color="auto"/>
        <w:left w:val="none" w:sz="0" w:space="0" w:color="auto"/>
        <w:bottom w:val="none" w:sz="0" w:space="0" w:color="auto"/>
        <w:right w:val="none" w:sz="0" w:space="0" w:color="auto"/>
      </w:divBdr>
    </w:div>
    <w:div w:id="109397010">
      <w:bodyDiv w:val="1"/>
      <w:marLeft w:val="0"/>
      <w:marRight w:val="0"/>
      <w:marTop w:val="0"/>
      <w:marBottom w:val="0"/>
      <w:divBdr>
        <w:top w:val="none" w:sz="0" w:space="0" w:color="auto"/>
        <w:left w:val="none" w:sz="0" w:space="0" w:color="auto"/>
        <w:bottom w:val="none" w:sz="0" w:space="0" w:color="auto"/>
        <w:right w:val="none" w:sz="0" w:space="0" w:color="auto"/>
      </w:divBdr>
    </w:div>
    <w:div w:id="109445296">
      <w:bodyDiv w:val="1"/>
      <w:marLeft w:val="0"/>
      <w:marRight w:val="0"/>
      <w:marTop w:val="0"/>
      <w:marBottom w:val="0"/>
      <w:divBdr>
        <w:top w:val="none" w:sz="0" w:space="0" w:color="auto"/>
        <w:left w:val="none" w:sz="0" w:space="0" w:color="auto"/>
        <w:bottom w:val="none" w:sz="0" w:space="0" w:color="auto"/>
        <w:right w:val="none" w:sz="0" w:space="0" w:color="auto"/>
      </w:divBdr>
    </w:div>
    <w:div w:id="109590554">
      <w:bodyDiv w:val="1"/>
      <w:marLeft w:val="0"/>
      <w:marRight w:val="0"/>
      <w:marTop w:val="0"/>
      <w:marBottom w:val="0"/>
      <w:divBdr>
        <w:top w:val="none" w:sz="0" w:space="0" w:color="auto"/>
        <w:left w:val="none" w:sz="0" w:space="0" w:color="auto"/>
        <w:bottom w:val="none" w:sz="0" w:space="0" w:color="auto"/>
        <w:right w:val="none" w:sz="0" w:space="0" w:color="auto"/>
      </w:divBdr>
    </w:div>
    <w:div w:id="109592170">
      <w:bodyDiv w:val="1"/>
      <w:marLeft w:val="0"/>
      <w:marRight w:val="0"/>
      <w:marTop w:val="0"/>
      <w:marBottom w:val="0"/>
      <w:divBdr>
        <w:top w:val="none" w:sz="0" w:space="0" w:color="auto"/>
        <w:left w:val="none" w:sz="0" w:space="0" w:color="auto"/>
        <w:bottom w:val="none" w:sz="0" w:space="0" w:color="auto"/>
        <w:right w:val="none" w:sz="0" w:space="0" w:color="auto"/>
      </w:divBdr>
    </w:div>
    <w:div w:id="109708179">
      <w:bodyDiv w:val="1"/>
      <w:marLeft w:val="0"/>
      <w:marRight w:val="0"/>
      <w:marTop w:val="0"/>
      <w:marBottom w:val="0"/>
      <w:divBdr>
        <w:top w:val="none" w:sz="0" w:space="0" w:color="auto"/>
        <w:left w:val="none" w:sz="0" w:space="0" w:color="auto"/>
        <w:bottom w:val="none" w:sz="0" w:space="0" w:color="auto"/>
        <w:right w:val="none" w:sz="0" w:space="0" w:color="auto"/>
      </w:divBdr>
    </w:div>
    <w:div w:id="109709151">
      <w:bodyDiv w:val="1"/>
      <w:marLeft w:val="0"/>
      <w:marRight w:val="0"/>
      <w:marTop w:val="0"/>
      <w:marBottom w:val="0"/>
      <w:divBdr>
        <w:top w:val="none" w:sz="0" w:space="0" w:color="auto"/>
        <w:left w:val="none" w:sz="0" w:space="0" w:color="auto"/>
        <w:bottom w:val="none" w:sz="0" w:space="0" w:color="auto"/>
        <w:right w:val="none" w:sz="0" w:space="0" w:color="auto"/>
      </w:divBdr>
    </w:div>
    <w:div w:id="110101315">
      <w:bodyDiv w:val="1"/>
      <w:marLeft w:val="0"/>
      <w:marRight w:val="0"/>
      <w:marTop w:val="0"/>
      <w:marBottom w:val="0"/>
      <w:divBdr>
        <w:top w:val="none" w:sz="0" w:space="0" w:color="auto"/>
        <w:left w:val="none" w:sz="0" w:space="0" w:color="auto"/>
        <w:bottom w:val="none" w:sz="0" w:space="0" w:color="auto"/>
        <w:right w:val="none" w:sz="0" w:space="0" w:color="auto"/>
      </w:divBdr>
    </w:div>
    <w:div w:id="110638812">
      <w:bodyDiv w:val="1"/>
      <w:marLeft w:val="0"/>
      <w:marRight w:val="0"/>
      <w:marTop w:val="0"/>
      <w:marBottom w:val="0"/>
      <w:divBdr>
        <w:top w:val="none" w:sz="0" w:space="0" w:color="auto"/>
        <w:left w:val="none" w:sz="0" w:space="0" w:color="auto"/>
        <w:bottom w:val="none" w:sz="0" w:space="0" w:color="auto"/>
        <w:right w:val="none" w:sz="0" w:space="0" w:color="auto"/>
      </w:divBdr>
    </w:div>
    <w:div w:id="110977750">
      <w:bodyDiv w:val="1"/>
      <w:marLeft w:val="0"/>
      <w:marRight w:val="0"/>
      <w:marTop w:val="0"/>
      <w:marBottom w:val="0"/>
      <w:divBdr>
        <w:top w:val="none" w:sz="0" w:space="0" w:color="auto"/>
        <w:left w:val="none" w:sz="0" w:space="0" w:color="auto"/>
        <w:bottom w:val="none" w:sz="0" w:space="0" w:color="auto"/>
        <w:right w:val="none" w:sz="0" w:space="0" w:color="auto"/>
      </w:divBdr>
    </w:div>
    <w:div w:id="111020353">
      <w:bodyDiv w:val="1"/>
      <w:marLeft w:val="0"/>
      <w:marRight w:val="0"/>
      <w:marTop w:val="0"/>
      <w:marBottom w:val="0"/>
      <w:divBdr>
        <w:top w:val="none" w:sz="0" w:space="0" w:color="auto"/>
        <w:left w:val="none" w:sz="0" w:space="0" w:color="auto"/>
        <w:bottom w:val="none" w:sz="0" w:space="0" w:color="auto"/>
        <w:right w:val="none" w:sz="0" w:space="0" w:color="auto"/>
      </w:divBdr>
    </w:div>
    <w:div w:id="111097973">
      <w:bodyDiv w:val="1"/>
      <w:marLeft w:val="0"/>
      <w:marRight w:val="0"/>
      <w:marTop w:val="0"/>
      <w:marBottom w:val="0"/>
      <w:divBdr>
        <w:top w:val="none" w:sz="0" w:space="0" w:color="auto"/>
        <w:left w:val="none" w:sz="0" w:space="0" w:color="auto"/>
        <w:bottom w:val="none" w:sz="0" w:space="0" w:color="auto"/>
        <w:right w:val="none" w:sz="0" w:space="0" w:color="auto"/>
      </w:divBdr>
    </w:div>
    <w:div w:id="111292398">
      <w:bodyDiv w:val="1"/>
      <w:marLeft w:val="0"/>
      <w:marRight w:val="0"/>
      <w:marTop w:val="0"/>
      <w:marBottom w:val="0"/>
      <w:divBdr>
        <w:top w:val="none" w:sz="0" w:space="0" w:color="auto"/>
        <w:left w:val="none" w:sz="0" w:space="0" w:color="auto"/>
        <w:bottom w:val="none" w:sz="0" w:space="0" w:color="auto"/>
        <w:right w:val="none" w:sz="0" w:space="0" w:color="auto"/>
      </w:divBdr>
    </w:div>
    <w:div w:id="111294482">
      <w:bodyDiv w:val="1"/>
      <w:marLeft w:val="0"/>
      <w:marRight w:val="0"/>
      <w:marTop w:val="0"/>
      <w:marBottom w:val="0"/>
      <w:divBdr>
        <w:top w:val="none" w:sz="0" w:space="0" w:color="auto"/>
        <w:left w:val="none" w:sz="0" w:space="0" w:color="auto"/>
        <w:bottom w:val="none" w:sz="0" w:space="0" w:color="auto"/>
        <w:right w:val="none" w:sz="0" w:space="0" w:color="auto"/>
      </w:divBdr>
    </w:div>
    <w:div w:id="111822118">
      <w:bodyDiv w:val="1"/>
      <w:marLeft w:val="0"/>
      <w:marRight w:val="0"/>
      <w:marTop w:val="0"/>
      <w:marBottom w:val="0"/>
      <w:divBdr>
        <w:top w:val="none" w:sz="0" w:space="0" w:color="auto"/>
        <w:left w:val="none" w:sz="0" w:space="0" w:color="auto"/>
        <w:bottom w:val="none" w:sz="0" w:space="0" w:color="auto"/>
        <w:right w:val="none" w:sz="0" w:space="0" w:color="auto"/>
      </w:divBdr>
    </w:div>
    <w:div w:id="112138412">
      <w:bodyDiv w:val="1"/>
      <w:marLeft w:val="0"/>
      <w:marRight w:val="0"/>
      <w:marTop w:val="0"/>
      <w:marBottom w:val="0"/>
      <w:divBdr>
        <w:top w:val="none" w:sz="0" w:space="0" w:color="auto"/>
        <w:left w:val="none" w:sz="0" w:space="0" w:color="auto"/>
        <w:bottom w:val="none" w:sz="0" w:space="0" w:color="auto"/>
        <w:right w:val="none" w:sz="0" w:space="0" w:color="auto"/>
      </w:divBdr>
    </w:div>
    <w:div w:id="112289720">
      <w:bodyDiv w:val="1"/>
      <w:marLeft w:val="0"/>
      <w:marRight w:val="0"/>
      <w:marTop w:val="0"/>
      <w:marBottom w:val="0"/>
      <w:divBdr>
        <w:top w:val="none" w:sz="0" w:space="0" w:color="auto"/>
        <w:left w:val="none" w:sz="0" w:space="0" w:color="auto"/>
        <w:bottom w:val="none" w:sz="0" w:space="0" w:color="auto"/>
        <w:right w:val="none" w:sz="0" w:space="0" w:color="auto"/>
      </w:divBdr>
    </w:div>
    <w:div w:id="112477857">
      <w:bodyDiv w:val="1"/>
      <w:marLeft w:val="0"/>
      <w:marRight w:val="0"/>
      <w:marTop w:val="0"/>
      <w:marBottom w:val="0"/>
      <w:divBdr>
        <w:top w:val="none" w:sz="0" w:space="0" w:color="auto"/>
        <w:left w:val="none" w:sz="0" w:space="0" w:color="auto"/>
        <w:bottom w:val="none" w:sz="0" w:space="0" w:color="auto"/>
        <w:right w:val="none" w:sz="0" w:space="0" w:color="auto"/>
      </w:divBdr>
    </w:div>
    <w:div w:id="112595765">
      <w:bodyDiv w:val="1"/>
      <w:marLeft w:val="0"/>
      <w:marRight w:val="0"/>
      <w:marTop w:val="0"/>
      <w:marBottom w:val="0"/>
      <w:divBdr>
        <w:top w:val="none" w:sz="0" w:space="0" w:color="auto"/>
        <w:left w:val="none" w:sz="0" w:space="0" w:color="auto"/>
        <w:bottom w:val="none" w:sz="0" w:space="0" w:color="auto"/>
        <w:right w:val="none" w:sz="0" w:space="0" w:color="auto"/>
      </w:divBdr>
    </w:div>
    <w:div w:id="112599991">
      <w:bodyDiv w:val="1"/>
      <w:marLeft w:val="0"/>
      <w:marRight w:val="0"/>
      <w:marTop w:val="0"/>
      <w:marBottom w:val="0"/>
      <w:divBdr>
        <w:top w:val="none" w:sz="0" w:space="0" w:color="auto"/>
        <w:left w:val="none" w:sz="0" w:space="0" w:color="auto"/>
        <w:bottom w:val="none" w:sz="0" w:space="0" w:color="auto"/>
        <w:right w:val="none" w:sz="0" w:space="0" w:color="auto"/>
      </w:divBdr>
    </w:div>
    <w:div w:id="112674836">
      <w:bodyDiv w:val="1"/>
      <w:marLeft w:val="0"/>
      <w:marRight w:val="0"/>
      <w:marTop w:val="0"/>
      <w:marBottom w:val="0"/>
      <w:divBdr>
        <w:top w:val="none" w:sz="0" w:space="0" w:color="auto"/>
        <w:left w:val="none" w:sz="0" w:space="0" w:color="auto"/>
        <w:bottom w:val="none" w:sz="0" w:space="0" w:color="auto"/>
        <w:right w:val="none" w:sz="0" w:space="0" w:color="auto"/>
      </w:divBdr>
    </w:div>
    <w:div w:id="113136175">
      <w:bodyDiv w:val="1"/>
      <w:marLeft w:val="0"/>
      <w:marRight w:val="0"/>
      <w:marTop w:val="0"/>
      <w:marBottom w:val="0"/>
      <w:divBdr>
        <w:top w:val="none" w:sz="0" w:space="0" w:color="auto"/>
        <w:left w:val="none" w:sz="0" w:space="0" w:color="auto"/>
        <w:bottom w:val="none" w:sz="0" w:space="0" w:color="auto"/>
        <w:right w:val="none" w:sz="0" w:space="0" w:color="auto"/>
      </w:divBdr>
    </w:div>
    <w:div w:id="113184523">
      <w:bodyDiv w:val="1"/>
      <w:marLeft w:val="0"/>
      <w:marRight w:val="0"/>
      <w:marTop w:val="0"/>
      <w:marBottom w:val="0"/>
      <w:divBdr>
        <w:top w:val="none" w:sz="0" w:space="0" w:color="auto"/>
        <w:left w:val="none" w:sz="0" w:space="0" w:color="auto"/>
        <w:bottom w:val="none" w:sz="0" w:space="0" w:color="auto"/>
        <w:right w:val="none" w:sz="0" w:space="0" w:color="auto"/>
      </w:divBdr>
    </w:div>
    <w:div w:id="113212812">
      <w:bodyDiv w:val="1"/>
      <w:marLeft w:val="0"/>
      <w:marRight w:val="0"/>
      <w:marTop w:val="0"/>
      <w:marBottom w:val="0"/>
      <w:divBdr>
        <w:top w:val="none" w:sz="0" w:space="0" w:color="auto"/>
        <w:left w:val="none" w:sz="0" w:space="0" w:color="auto"/>
        <w:bottom w:val="none" w:sz="0" w:space="0" w:color="auto"/>
        <w:right w:val="none" w:sz="0" w:space="0" w:color="auto"/>
      </w:divBdr>
    </w:div>
    <w:div w:id="113333612">
      <w:bodyDiv w:val="1"/>
      <w:marLeft w:val="0"/>
      <w:marRight w:val="0"/>
      <w:marTop w:val="0"/>
      <w:marBottom w:val="0"/>
      <w:divBdr>
        <w:top w:val="none" w:sz="0" w:space="0" w:color="auto"/>
        <w:left w:val="none" w:sz="0" w:space="0" w:color="auto"/>
        <w:bottom w:val="none" w:sz="0" w:space="0" w:color="auto"/>
        <w:right w:val="none" w:sz="0" w:space="0" w:color="auto"/>
      </w:divBdr>
    </w:div>
    <w:div w:id="113837462">
      <w:bodyDiv w:val="1"/>
      <w:marLeft w:val="0"/>
      <w:marRight w:val="0"/>
      <w:marTop w:val="0"/>
      <w:marBottom w:val="0"/>
      <w:divBdr>
        <w:top w:val="none" w:sz="0" w:space="0" w:color="auto"/>
        <w:left w:val="none" w:sz="0" w:space="0" w:color="auto"/>
        <w:bottom w:val="none" w:sz="0" w:space="0" w:color="auto"/>
        <w:right w:val="none" w:sz="0" w:space="0" w:color="auto"/>
      </w:divBdr>
    </w:div>
    <w:div w:id="113913833">
      <w:bodyDiv w:val="1"/>
      <w:marLeft w:val="0"/>
      <w:marRight w:val="0"/>
      <w:marTop w:val="0"/>
      <w:marBottom w:val="0"/>
      <w:divBdr>
        <w:top w:val="none" w:sz="0" w:space="0" w:color="auto"/>
        <w:left w:val="none" w:sz="0" w:space="0" w:color="auto"/>
        <w:bottom w:val="none" w:sz="0" w:space="0" w:color="auto"/>
        <w:right w:val="none" w:sz="0" w:space="0" w:color="auto"/>
      </w:divBdr>
    </w:div>
    <w:div w:id="114062857">
      <w:bodyDiv w:val="1"/>
      <w:marLeft w:val="0"/>
      <w:marRight w:val="0"/>
      <w:marTop w:val="0"/>
      <w:marBottom w:val="0"/>
      <w:divBdr>
        <w:top w:val="none" w:sz="0" w:space="0" w:color="auto"/>
        <w:left w:val="none" w:sz="0" w:space="0" w:color="auto"/>
        <w:bottom w:val="none" w:sz="0" w:space="0" w:color="auto"/>
        <w:right w:val="none" w:sz="0" w:space="0" w:color="auto"/>
      </w:divBdr>
    </w:div>
    <w:div w:id="114494292">
      <w:bodyDiv w:val="1"/>
      <w:marLeft w:val="0"/>
      <w:marRight w:val="0"/>
      <w:marTop w:val="0"/>
      <w:marBottom w:val="0"/>
      <w:divBdr>
        <w:top w:val="none" w:sz="0" w:space="0" w:color="auto"/>
        <w:left w:val="none" w:sz="0" w:space="0" w:color="auto"/>
        <w:bottom w:val="none" w:sz="0" w:space="0" w:color="auto"/>
        <w:right w:val="none" w:sz="0" w:space="0" w:color="auto"/>
      </w:divBdr>
    </w:div>
    <w:div w:id="114912932">
      <w:bodyDiv w:val="1"/>
      <w:marLeft w:val="0"/>
      <w:marRight w:val="0"/>
      <w:marTop w:val="0"/>
      <w:marBottom w:val="0"/>
      <w:divBdr>
        <w:top w:val="none" w:sz="0" w:space="0" w:color="auto"/>
        <w:left w:val="none" w:sz="0" w:space="0" w:color="auto"/>
        <w:bottom w:val="none" w:sz="0" w:space="0" w:color="auto"/>
        <w:right w:val="none" w:sz="0" w:space="0" w:color="auto"/>
      </w:divBdr>
    </w:div>
    <w:div w:id="114954303">
      <w:bodyDiv w:val="1"/>
      <w:marLeft w:val="0"/>
      <w:marRight w:val="0"/>
      <w:marTop w:val="0"/>
      <w:marBottom w:val="0"/>
      <w:divBdr>
        <w:top w:val="none" w:sz="0" w:space="0" w:color="auto"/>
        <w:left w:val="none" w:sz="0" w:space="0" w:color="auto"/>
        <w:bottom w:val="none" w:sz="0" w:space="0" w:color="auto"/>
        <w:right w:val="none" w:sz="0" w:space="0" w:color="auto"/>
      </w:divBdr>
    </w:div>
    <w:div w:id="115217629">
      <w:bodyDiv w:val="1"/>
      <w:marLeft w:val="0"/>
      <w:marRight w:val="0"/>
      <w:marTop w:val="0"/>
      <w:marBottom w:val="0"/>
      <w:divBdr>
        <w:top w:val="none" w:sz="0" w:space="0" w:color="auto"/>
        <w:left w:val="none" w:sz="0" w:space="0" w:color="auto"/>
        <w:bottom w:val="none" w:sz="0" w:space="0" w:color="auto"/>
        <w:right w:val="none" w:sz="0" w:space="0" w:color="auto"/>
      </w:divBdr>
    </w:div>
    <w:div w:id="115412426">
      <w:bodyDiv w:val="1"/>
      <w:marLeft w:val="0"/>
      <w:marRight w:val="0"/>
      <w:marTop w:val="0"/>
      <w:marBottom w:val="0"/>
      <w:divBdr>
        <w:top w:val="none" w:sz="0" w:space="0" w:color="auto"/>
        <w:left w:val="none" w:sz="0" w:space="0" w:color="auto"/>
        <w:bottom w:val="none" w:sz="0" w:space="0" w:color="auto"/>
        <w:right w:val="none" w:sz="0" w:space="0" w:color="auto"/>
      </w:divBdr>
    </w:div>
    <w:div w:id="115611703">
      <w:bodyDiv w:val="1"/>
      <w:marLeft w:val="0"/>
      <w:marRight w:val="0"/>
      <w:marTop w:val="0"/>
      <w:marBottom w:val="0"/>
      <w:divBdr>
        <w:top w:val="none" w:sz="0" w:space="0" w:color="auto"/>
        <w:left w:val="none" w:sz="0" w:space="0" w:color="auto"/>
        <w:bottom w:val="none" w:sz="0" w:space="0" w:color="auto"/>
        <w:right w:val="none" w:sz="0" w:space="0" w:color="auto"/>
      </w:divBdr>
    </w:div>
    <w:div w:id="115955302">
      <w:bodyDiv w:val="1"/>
      <w:marLeft w:val="0"/>
      <w:marRight w:val="0"/>
      <w:marTop w:val="0"/>
      <w:marBottom w:val="0"/>
      <w:divBdr>
        <w:top w:val="none" w:sz="0" w:space="0" w:color="auto"/>
        <w:left w:val="none" w:sz="0" w:space="0" w:color="auto"/>
        <w:bottom w:val="none" w:sz="0" w:space="0" w:color="auto"/>
        <w:right w:val="none" w:sz="0" w:space="0" w:color="auto"/>
      </w:divBdr>
    </w:div>
    <w:div w:id="116073721">
      <w:bodyDiv w:val="1"/>
      <w:marLeft w:val="0"/>
      <w:marRight w:val="0"/>
      <w:marTop w:val="0"/>
      <w:marBottom w:val="0"/>
      <w:divBdr>
        <w:top w:val="none" w:sz="0" w:space="0" w:color="auto"/>
        <w:left w:val="none" w:sz="0" w:space="0" w:color="auto"/>
        <w:bottom w:val="none" w:sz="0" w:space="0" w:color="auto"/>
        <w:right w:val="none" w:sz="0" w:space="0" w:color="auto"/>
      </w:divBdr>
    </w:div>
    <w:div w:id="116458975">
      <w:bodyDiv w:val="1"/>
      <w:marLeft w:val="0"/>
      <w:marRight w:val="0"/>
      <w:marTop w:val="0"/>
      <w:marBottom w:val="0"/>
      <w:divBdr>
        <w:top w:val="none" w:sz="0" w:space="0" w:color="auto"/>
        <w:left w:val="none" w:sz="0" w:space="0" w:color="auto"/>
        <w:bottom w:val="none" w:sz="0" w:space="0" w:color="auto"/>
        <w:right w:val="none" w:sz="0" w:space="0" w:color="auto"/>
      </w:divBdr>
    </w:div>
    <w:div w:id="116528140">
      <w:bodyDiv w:val="1"/>
      <w:marLeft w:val="0"/>
      <w:marRight w:val="0"/>
      <w:marTop w:val="0"/>
      <w:marBottom w:val="0"/>
      <w:divBdr>
        <w:top w:val="none" w:sz="0" w:space="0" w:color="auto"/>
        <w:left w:val="none" w:sz="0" w:space="0" w:color="auto"/>
        <w:bottom w:val="none" w:sz="0" w:space="0" w:color="auto"/>
        <w:right w:val="none" w:sz="0" w:space="0" w:color="auto"/>
      </w:divBdr>
    </w:div>
    <w:div w:id="116528611">
      <w:bodyDiv w:val="1"/>
      <w:marLeft w:val="0"/>
      <w:marRight w:val="0"/>
      <w:marTop w:val="0"/>
      <w:marBottom w:val="0"/>
      <w:divBdr>
        <w:top w:val="none" w:sz="0" w:space="0" w:color="auto"/>
        <w:left w:val="none" w:sz="0" w:space="0" w:color="auto"/>
        <w:bottom w:val="none" w:sz="0" w:space="0" w:color="auto"/>
        <w:right w:val="none" w:sz="0" w:space="0" w:color="auto"/>
      </w:divBdr>
    </w:div>
    <w:div w:id="116607672">
      <w:bodyDiv w:val="1"/>
      <w:marLeft w:val="0"/>
      <w:marRight w:val="0"/>
      <w:marTop w:val="0"/>
      <w:marBottom w:val="0"/>
      <w:divBdr>
        <w:top w:val="none" w:sz="0" w:space="0" w:color="auto"/>
        <w:left w:val="none" w:sz="0" w:space="0" w:color="auto"/>
        <w:bottom w:val="none" w:sz="0" w:space="0" w:color="auto"/>
        <w:right w:val="none" w:sz="0" w:space="0" w:color="auto"/>
      </w:divBdr>
    </w:div>
    <w:div w:id="116609565">
      <w:bodyDiv w:val="1"/>
      <w:marLeft w:val="0"/>
      <w:marRight w:val="0"/>
      <w:marTop w:val="0"/>
      <w:marBottom w:val="0"/>
      <w:divBdr>
        <w:top w:val="none" w:sz="0" w:space="0" w:color="auto"/>
        <w:left w:val="none" w:sz="0" w:space="0" w:color="auto"/>
        <w:bottom w:val="none" w:sz="0" w:space="0" w:color="auto"/>
        <w:right w:val="none" w:sz="0" w:space="0" w:color="auto"/>
      </w:divBdr>
    </w:div>
    <w:div w:id="116799197">
      <w:bodyDiv w:val="1"/>
      <w:marLeft w:val="0"/>
      <w:marRight w:val="0"/>
      <w:marTop w:val="0"/>
      <w:marBottom w:val="0"/>
      <w:divBdr>
        <w:top w:val="none" w:sz="0" w:space="0" w:color="auto"/>
        <w:left w:val="none" w:sz="0" w:space="0" w:color="auto"/>
        <w:bottom w:val="none" w:sz="0" w:space="0" w:color="auto"/>
        <w:right w:val="none" w:sz="0" w:space="0" w:color="auto"/>
      </w:divBdr>
    </w:div>
    <w:div w:id="117073875">
      <w:bodyDiv w:val="1"/>
      <w:marLeft w:val="0"/>
      <w:marRight w:val="0"/>
      <w:marTop w:val="0"/>
      <w:marBottom w:val="0"/>
      <w:divBdr>
        <w:top w:val="none" w:sz="0" w:space="0" w:color="auto"/>
        <w:left w:val="none" w:sz="0" w:space="0" w:color="auto"/>
        <w:bottom w:val="none" w:sz="0" w:space="0" w:color="auto"/>
        <w:right w:val="none" w:sz="0" w:space="0" w:color="auto"/>
      </w:divBdr>
    </w:div>
    <w:div w:id="117113846">
      <w:bodyDiv w:val="1"/>
      <w:marLeft w:val="0"/>
      <w:marRight w:val="0"/>
      <w:marTop w:val="0"/>
      <w:marBottom w:val="0"/>
      <w:divBdr>
        <w:top w:val="none" w:sz="0" w:space="0" w:color="auto"/>
        <w:left w:val="none" w:sz="0" w:space="0" w:color="auto"/>
        <w:bottom w:val="none" w:sz="0" w:space="0" w:color="auto"/>
        <w:right w:val="none" w:sz="0" w:space="0" w:color="auto"/>
      </w:divBdr>
    </w:div>
    <w:div w:id="117182910">
      <w:bodyDiv w:val="1"/>
      <w:marLeft w:val="0"/>
      <w:marRight w:val="0"/>
      <w:marTop w:val="0"/>
      <w:marBottom w:val="0"/>
      <w:divBdr>
        <w:top w:val="none" w:sz="0" w:space="0" w:color="auto"/>
        <w:left w:val="none" w:sz="0" w:space="0" w:color="auto"/>
        <w:bottom w:val="none" w:sz="0" w:space="0" w:color="auto"/>
        <w:right w:val="none" w:sz="0" w:space="0" w:color="auto"/>
      </w:divBdr>
    </w:div>
    <w:div w:id="117457095">
      <w:bodyDiv w:val="1"/>
      <w:marLeft w:val="0"/>
      <w:marRight w:val="0"/>
      <w:marTop w:val="0"/>
      <w:marBottom w:val="0"/>
      <w:divBdr>
        <w:top w:val="none" w:sz="0" w:space="0" w:color="auto"/>
        <w:left w:val="none" w:sz="0" w:space="0" w:color="auto"/>
        <w:bottom w:val="none" w:sz="0" w:space="0" w:color="auto"/>
        <w:right w:val="none" w:sz="0" w:space="0" w:color="auto"/>
      </w:divBdr>
    </w:div>
    <w:div w:id="117460582">
      <w:bodyDiv w:val="1"/>
      <w:marLeft w:val="0"/>
      <w:marRight w:val="0"/>
      <w:marTop w:val="0"/>
      <w:marBottom w:val="0"/>
      <w:divBdr>
        <w:top w:val="none" w:sz="0" w:space="0" w:color="auto"/>
        <w:left w:val="none" w:sz="0" w:space="0" w:color="auto"/>
        <w:bottom w:val="none" w:sz="0" w:space="0" w:color="auto"/>
        <w:right w:val="none" w:sz="0" w:space="0" w:color="auto"/>
      </w:divBdr>
    </w:div>
    <w:div w:id="117528561">
      <w:bodyDiv w:val="1"/>
      <w:marLeft w:val="0"/>
      <w:marRight w:val="0"/>
      <w:marTop w:val="0"/>
      <w:marBottom w:val="0"/>
      <w:divBdr>
        <w:top w:val="none" w:sz="0" w:space="0" w:color="auto"/>
        <w:left w:val="none" w:sz="0" w:space="0" w:color="auto"/>
        <w:bottom w:val="none" w:sz="0" w:space="0" w:color="auto"/>
        <w:right w:val="none" w:sz="0" w:space="0" w:color="auto"/>
      </w:divBdr>
    </w:div>
    <w:div w:id="117721014">
      <w:bodyDiv w:val="1"/>
      <w:marLeft w:val="0"/>
      <w:marRight w:val="0"/>
      <w:marTop w:val="0"/>
      <w:marBottom w:val="0"/>
      <w:divBdr>
        <w:top w:val="none" w:sz="0" w:space="0" w:color="auto"/>
        <w:left w:val="none" w:sz="0" w:space="0" w:color="auto"/>
        <w:bottom w:val="none" w:sz="0" w:space="0" w:color="auto"/>
        <w:right w:val="none" w:sz="0" w:space="0" w:color="auto"/>
      </w:divBdr>
    </w:div>
    <w:div w:id="117769634">
      <w:bodyDiv w:val="1"/>
      <w:marLeft w:val="0"/>
      <w:marRight w:val="0"/>
      <w:marTop w:val="0"/>
      <w:marBottom w:val="0"/>
      <w:divBdr>
        <w:top w:val="none" w:sz="0" w:space="0" w:color="auto"/>
        <w:left w:val="none" w:sz="0" w:space="0" w:color="auto"/>
        <w:bottom w:val="none" w:sz="0" w:space="0" w:color="auto"/>
        <w:right w:val="none" w:sz="0" w:space="0" w:color="auto"/>
      </w:divBdr>
    </w:div>
    <w:div w:id="117846158">
      <w:bodyDiv w:val="1"/>
      <w:marLeft w:val="0"/>
      <w:marRight w:val="0"/>
      <w:marTop w:val="0"/>
      <w:marBottom w:val="0"/>
      <w:divBdr>
        <w:top w:val="none" w:sz="0" w:space="0" w:color="auto"/>
        <w:left w:val="none" w:sz="0" w:space="0" w:color="auto"/>
        <w:bottom w:val="none" w:sz="0" w:space="0" w:color="auto"/>
        <w:right w:val="none" w:sz="0" w:space="0" w:color="auto"/>
      </w:divBdr>
    </w:div>
    <w:div w:id="118106223">
      <w:bodyDiv w:val="1"/>
      <w:marLeft w:val="0"/>
      <w:marRight w:val="0"/>
      <w:marTop w:val="0"/>
      <w:marBottom w:val="0"/>
      <w:divBdr>
        <w:top w:val="none" w:sz="0" w:space="0" w:color="auto"/>
        <w:left w:val="none" w:sz="0" w:space="0" w:color="auto"/>
        <w:bottom w:val="none" w:sz="0" w:space="0" w:color="auto"/>
        <w:right w:val="none" w:sz="0" w:space="0" w:color="auto"/>
      </w:divBdr>
    </w:div>
    <w:div w:id="118229376">
      <w:bodyDiv w:val="1"/>
      <w:marLeft w:val="0"/>
      <w:marRight w:val="0"/>
      <w:marTop w:val="0"/>
      <w:marBottom w:val="0"/>
      <w:divBdr>
        <w:top w:val="none" w:sz="0" w:space="0" w:color="auto"/>
        <w:left w:val="none" w:sz="0" w:space="0" w:color="auto"/>
        <w:bottom w:val="none" w:sz="0" w:space="0" w:color="auto"/>
        <w:right w:val="none" w:sz="0" w:space="0" w:color="auto"/>
      </w:divBdr>
    </w:div>
    <w:div w:id="118258603">
      <w:bodyDiv w:val="1"/>
      <w:marLeft w:val="0"/>
      <w:marRight w:val="0"/>
      <w:marTop w:val="0"/>
      <w:marBottom w:val="0"/>
      <w:divBdr>
        <w:top w:val="none" w:sz="0" w:space="0" w:color="auto"/>
        <w:left w:val="none" w:sz="0" w:space="0" w:color="auto"/>
        <w:bottom w:val="none" w:sz="0" w:space="0" w:color="auto"/>
        <w:right w:val="none" w:sz="0" w:space="0" w:color="auto"/>
      </w:divBdr>
    </w:div>
    <w:div w:id="118570464">
      <w:bodyDiv w:val="1"/>
      <w:marLeft w:val="0"/>
      <w:marRight w:val="0"/>
      <w:marTop w:val="0"/>
      <w:marBottom w:val="0"/>
      <w:divBdr>
        <w:top w:val="none" w:sz="0" w:space="0" w:color="auto"/>
        <w:left w:val="none" w:sz="0" w:space="0" w:color="auto"/>
        <w:bottom w:val="none" w:sz="0" w:space="0" w:color="auto"/>
        <w:right w:val="none" w:sz="0" w:space="0" w:color="auto"/>
      </w:divBdr>
    </w:div>
    <w:div w:id="118571072">
      <w:bodyDiv w:val="1"/>
      <w:marLeft w:val="0"/>
      <w:marRight w:val="0"/>
      <w:marTop w:val="0"/>
      <w:marBottom w:val="0"/>
      <w:divBdr>
        <w:top w:val="none" w:sz="0" w:space="0" w:color="auto"/>
        <w:left w:val="none" w:sz="0" w:space="0" w:color="auto"/>
        <w:bottom w:val="none" w:sz="0" w:space="0" w:color="auto"/>
        <w:right w:val="none" w:sz="0" w:space="0" w:color="auto"/>
      </w:divBdr>
    </w:div>
    <w:div w:id="118845178">
      <w:bodyDiv w:val="1"/>
      <w:marLeft w:val="0"/>
      <w:marRight w:val="0"/>
      <w:marTop w:val="0"/>
      <w:marBottom w:val="0"/>
      <w:divBdr>
        <w:top w:val="none" w:sz="0" w:space="0" w:color="auto"/>
        <w:left w:val="none" w:sz="0" w:space="0" w:color="auto"/>
        <w:bottom w:val="none" w:sz="0" w:space="0" w:color="auto"/>
        <w:right w:val="none" w:sz="0" w:space="0" w:color="auto"/>
      </w:divBdr>
    </w:div>
    <w:div w:id="118887624">
      <w:bodyDiv w:val="1"/>
      <w:marLeft w:val="0"/>
      <w:marRight w:val="0"/>
      <w:marTop w:val="0"/>
      <w:marBottom w:val="0"/>
      <w:divBdr>
        <w:top w:val="none" w:sz="0" w:space="0" w:color="auto"/>
        <w:left w:val="none" w:sz="0" w:space="0" w:color="auto"/>
        <w:bottom w:val="none" w:sz="0" w:space="0" w:color="auto"/>
        <w:right w:val="none" w:sz="0" w:space="0" w:color="auto"/>
      </w:divBdr>
    </w:div>
    <w:div w:id="119231276">
      <w:bodyDiv w:val="1"/>
      <w:marLeft w:val="0"/>
      <w:marRight w:val="0"/>
      <w:marTop w:val="0"/>
      <w:marBottom w:val="0"/>
      <w:divBdr>
        <w:top w:val="none" w:sz="0" w:space="0" w:color="auto"/>
        <w:left w:val="none" w:sz="0" w:space="0" w:color="auto"/>
        <w:bottom w:val="none" w:sz="0" w:space="0" w:color="auto"/>
        <w:right w:val="none" w:sz="0" w:space="0" w:color="auto"/>
      </w:divBdr>
    </w:div>
    <w:div w:id="119300038">
      <w:bodyDiv w:val="1"/>
      <w:marLeft w:val="0"/>
      <w:marRight w:val="0"/>
      <w:marTop w:val="0"/>
      <w:marBottom w:val="0"/>
      <w:divBdr>
        <w:top w:val="none" w:sz="0" w:space="0" w:color="auto"/>
        <w:left w:val="none" w:sz="0" w:space="0" w:color="auto"/>
        <w:bottom w:val="none" w:sz="0" w:space="0" w:color="auto"/>
        <w:right w:val="none" w:sz="0" w:space="0" w:color="auto"/>
      </w:divBdr>
    </w:div>
    <w:div w:id="119500157">
      <w:bodyDiv w:val="1"/>
      <w:marLeft w:val="0"/>
      <w:marRight w:val="0"/>
      <w:marTop w:val="0"/>
      <w:marBottom w:val="0"/>
      <w:divBdr>
        <w:top w:val="none" w:sz="0" w:space="0" w:color="auto"/>
        <w:left w:val="none" w:sz="0" w:space="0" w:color="auto"/>
        <w:bottom w:val="none" w:sz="0" w:space="0" w:color="auto"/>
        <w:right w:val="none" w:sz="0" w:space="0" w:color="auto"/>
      </w:divBdr>
    </w:div>
    <w:div w:id="119540329">
      <w:bodyDiv w:val="1"/>
      <w:marLeft w:val="0"/>
      <w:marRight w:val="0"/>
      <w:marTop w:val="0"/>
      <w:marBottom w:val="0"/>
      <w:divBdr>
        <w:top w:val="none" w:sz="0" w:space="0" w:color="auto"/>
        <w:left w:val="none" w:sz="0" w:space="0" w:color="auto"/>
        <w:bottom w:val="none" w:sz="0" w:space="0" w:color="auto"/>
        <w:right w:val="none" w:sz="0" w:space="0" w:color="auto"/>
      </w:divBdr>
    </w:div>
    <w:div w:id="119540731">
      <w:bodyDiv w:val="1"/>
      <w:marLeft w:val="0"/>
      <w:marRight w:val="0"/>
      <w:marTop w:val="0"/>
      <w:marBottom w:val="0"/>
      <w:divBdr>
        <w:top w:val="none" w:sz="0" w:space="0" w:color="auto"/>
        <w:left w:val="none" w:sz="0" w:space="0" w:color="auto"/>
        <w:bottom w:val="none" w:sz="0" w:space="0" w:color="auto"/>
        <w:right w:val="none" w:sz="0" w:space="0" w:color="auto"/>
      </w:divBdr>
    </w:div>
    <w:div w:id="119689271">
      <w:bodyDiv w:val="1"/>
      <w:marLeft w:val="0"/>
      <w:marRight w:val="0"/>
      <w:marTop w:val="0"/>
      <w:marBottom w:val="0"/>
      <w:divBdr>
        <w:top w:val="none" w:sz="0" w:space="0" w:color="auto"/>
        <w:left w:val="none" w:sz="0" w:space="0" w:color="auto"/>
        <w:bottom w:val="none" w:sz="0" w:space="0" w:color="auto"/>
        <w:right w:val="none" w:sz="0" w:space="0" w:color="auto"/>
      </w:divBdr>
    </w:div>
    <w:div w:id="119691202">
      <w:bodyDiv w:val="1"/>
      <w:marLeft w:val="0"/>
      <w:marRight w:val="0"/>
      <w:marTop w:val="0"/>
      <w:marBottom w:val="0"/>
      <w:divBdr>
        <w:top w:val="none" w:sz="0" w:space="0" w:color="auto"/>
        <w:left w:val="none" w:sz="0" w:space="0" w:color="auto"/>
        <w:bottom w:val="none" w:sz="0" w:space="0" w:color="auto"/>
        <w:right w:val="none" w:sz="0" w:space="0" w:color="auto"/>
      </w:divBdr>
    </w:div>
    <w:div w:id="120728108">
      <w:bodyDiv w:val="1"/>
      <w:marLeft w:val="0"/>
      <w:marRight w:val="0"/>
      <w:marTop w:val="0"/>
      <w:marBottom w:val="0"/>
      <w:divBdr>
        <w:top w:val="none" w:sz="0" w:space="0" w:color="auto"/>
        <w:left w:val="none" w:sz="0" w:space="0" w:color="auto"/>
        <w:bottom w:val="none" w:sz="0" w:space="0" w:color="auto"/>
        <w:right w:val="none" w:sz="0" w:space="0" w:color="auto"/>
      </w:divBdr>
    </w:div>
    <w:div w:id="120735601">
      <w:bodyDiv w:val="1"/>
      <w:marLeft w:val="0"/>
      <w:marRight w:val="0"/>
      <w:marTop w:val="0"/>
      <w:marBottom w:val="0"/>
      <w:divBdr>
        <w:top w:val="none" w:sz="0" w:space="0" w:color="auto"/>
        <w:left w:val="none" w:sz="0" w:space="0" w:color="auto"/>
        <w:bottom w:val="none" w:sz="0" w:space="0" w:color="auto"/>
        <w:right w:val="none" w:sz="0" w:space="0" w:color="auto"/>
      </w:divBdr>
    </w:div>
    <w:div w:id="120808794">
      <w:bodyDiv w:val="1"/>
      <w:marLeft w:val="0"/>
      <w:marRight w:val="0"/>
      <w:marTop w:val="0"/>
      <w:marBottom w:val="0"/>
      <w:divBdr>
        <w:top w:val="none" w:sz="0" w:space="0" w:color="auto"/>
        <w:left w:val="none" w:sz="0" w:space="0" w:color="auto"/>
        <w:bottom w:val="none" w:sz="0" w:space="0" w:color="auto"/>
        <w:right w:val="none" w:sz="0" w:space="0" w:color="auto"/>
      </w:divBdr>
    </w:div>
    <w:div w:id="120880653">
      <w:bodyDiv w:val="1"/>
      <w:marLeft w:val="0"/>
      <w:marRight w:val="0"/>
      <w:marTop w:val="0"/>
      <w:marBottom w:val="0"/>
      <w:divBdr>
        <w:top w:val="none" w:sz="0" w:space="0" w:color="auto"/>
        <w:left w:val="none" w:sz="0" w:space="0" w:color="auto"/>
        <w:bottom w:val="none" w:sz="0" w:space="0" w:color="auto"/>
        <w:right w:val="none" w:sz="0" w:space="0" w:color="auto"/>
      </w:divBdr>
    </w:div>
    <w:div w:id="121045422">
      <w:bodyDiv w:val="1"/>
      <w:marLeft w:val="0"/>
      <w:marRight w:val="0"/>
      <w:marTop w:val="0"/>
      <w:marBottom w:val="0"/>
      <w:divBdr>
        <w:top w:val="none" w:sz="0" w:space="0" w:color="auto"/>
        <w:left w:val="none" w:sz="0" w:space="0" w:color="auto"/>
        <w:bottom w:val="none" w:sz="0" w:space="0" w:color="auto"/>
        <w:right w:val="none" w:sz="0" w:space="0" w:color="auto"/>
      </w:divBdr>
    </w:div>
    <w:div w:id="121115622">
      <w:bodyDiv w:val="1"/>
      <w:marLeft w:val="0"/>
      <w:marRight w:val="0"/>
      <w:marTop w:val="0"/>
      <w:marBottom w:val="0"/>
      <w:divBdr>
        <w:top w:val="none" w:sz="0" w:space="0" w:color="auto"/>
        <w:left w:val="none" w:sz="0" w:space="0" w:color="auto"/>
        <w:bottom w:val="none" w:sz="0" w:space="0" w:color="auto"/>
        <w:right w:val="none" w:sz="0" w:space="0" w:color="auto"/>
      </w:divBdr>
    </w:div>
    <w:div w:id="121266904">
      <w:bodyDiv w:val="1"/>
      <w:marLeft w:val="0"/>
      <w:marRight w:val="0"/>
      <w:marTop w:val="0"/>
      <w:marBottom w:val="0"/>
      <w:divBdr>
        <w:top w:val="none" w:sz="0" w:space="0" w:color="auto"/>
        <w:left w:val="none" w:sz="0" w:space="0" w:color="auto"/>
        <w:bottom w:val="none" w:sz="0" w:space="0" w:color="auto"/>
        <w:right w:val="none" w:sz="0" w:space="0" w:color="auto"/>
      </w:divBdr>
    </w:div>
    <w:div w:id="121271724">
      <w:bodyDiv w:val="1"/>
      <w:marLeft w:val="0"/>
      <w:marRight w:val="0"/>
      <w:marTop w:val="0"/>
      <w:marBottom w:val="0"/>
      <w:divBdr>
        <w:top w:val="none" w:sz="0" w:space="0" w:color="auto"/>
        <w:left w:val="none" w:sz="0" w:space="0" w:color="auto"/>
        <w:bottom w:val="none" w:sz="0" w:space="0" w:color="auto"/>
        <w:right w:val="none" w:sz="0" w:space="0" w:color="auto"/>
      </w:divBdr>
    </w:div>
    <w:div w:id="121463335">
      <w:bodyDiv w:val="1"/>
      <w:marLeft w:val="0"/>
      <w:marRight w:val="0"/>
      <w:marTop w:val="0"/>
      <w:marBottom w:val="0"/>
      <w:divBdr>
        <w:top w:val="none" w:sz="0" w:space="0" w:color="auto"/>
        <w:left w:val="none" w:sz="0" w:space="0" w:color="auto"/>
        <w:bottom w:val="none" w:sz="0" w:space="0" w:color="auto"/>
        <w:right w:val="none" w:sz="0" w:space="0" w:color="auto"/>
      </w:divBdr>
    </w:div>
    <w:div w:id="121852258">
      <w:bodyDiv w:val="1"/>
      <w:marLeft w:val="0"/>
      <w:marRight w:val="0"/>
      <w:marTop w:val="0"/>
      <w:marBottom w:val="0"/>
      <w:divBdr>
        <w:top w:val="none" w:sz="0" w:space="0" w:color="auto"/>
        <w:left w:val="none" w:sz="0" w:space="0" w:color="auto"/>
        <w:bottom w:val="none" w:sz="0" w:space="0" w:color="auto"/>
        <w:right w:val="none" w:sz="0" w:space="0" w:color="auto"/>
      </w:divBdr>
    </w:div>
    <w:div w:id="122039728">
      <w:bodyDiv w:val="1"/>
      <w:marLeft w:val="0"/>
      <w:marRight w:val="0"/>
      <w:marTop w:val="0"/>
      <w:marBottom w:val="0"/>
      <w:divBdr>
        <w:top w:val="none" w:sz="0" w:space="0" w:color="auto"/>
        <w:left w:val="none" w:sz="0" w:space="0" w:color="auto"/>
        <w:bottom w:val="none" w:sz="0" w:space="0" w:color="auto"/>
        <w:right w:val="none" w:sz="0" w:space="0" w:color="auto"/>
      </w:divBdr>
    </w:div>
    <w:div w:id="122040149">
      <w:bodyDiv w:val="1"/>
      <w:marLeft w:val="0"/>
      <w:marRight w:val="0"/>
      <w:marTop w:val="0"/>
      <w:marBottom w:val="0"/>
      <w:divBdr>
        <w:top w:val="none" w:sz="0" w:space="0" w:color="auto"/>
        <w:left w:val="none" w:sz="0" w:space="0" w:color="auto"/>
        <w:bottom w:val="none" w:sz="0" w:space="0" w:color="auto"/>
        <w:right w:val="none" w:sz="0" w:space="0" w:color="auto"/>
      </w:divBdr>
    </w:div>
    <w:div w:id="122162978">
      <w:bodyDiv w:val="1"/>
      <w:marLeft w:val="0"/>
      <w:marRight w:val="0"/>
      <w:marTop w:val="0"/>
      <w:marBottom w:val="0"/>
      <w:divBdr>
        <w:top w:val="none" w:sz="0" w:space="0" w:color="auto"/>
        <w:left w:val="none" w:sz="0" w:space="0" w:color="auto"/>
        <w:bottom w:val="none" w:sz="0" w:space="0" w:color="auto"/>
        <w:right w:val="none" w:sz="0" w:space="0" w:color="auto"/>
      </w:divBdr>
    </w:div>
    <w:div w:id="122312652">
      <w:bodyDiv w:val="1"/>
      <w:marLeft w:val="0"/>
      <w:marRight w:val="0"/>
      <w:marTop w:val="0"/>
      <w:marBottom w:val="0"/>
      <w:divBdr>
        <w:top w:val="none" w:sz="0" w:space="0" w:color="auto"/>
        <w:left w:val="none" w:sz="0" w:space="0" w:color="auto"/>
        <w:bottom w:val="none" w:sz="0" w:space="0" w:color="auto"/>
        <w:right w:val="none" w:sz="0" w:space="0" w:color="auto"/>
      </w:divBdr>
    </w:div>
    <w:div w:id="122356753">
      <w:bodyDiv w:val="1"/>
      <w:marLeft w:val="0"/>
      <w:marRight w:val="0"/>
      <w:marTop w:val="0"/>
      <w:marBottom w:val="0"/>
      <w:divBdr>
        <w:top w:val="none" w:sz="0" w:space="0" w:color="auto"/>
        <w:left w:val="none" w:sz="0" w:space="0" w:color="auto"/>
        <w:bottom w:val="none" w:sz="0" w:space="0" w:color="auto"/>
        <w:right w:val="none" w:sz="0" w:space="0" w:color="auto"/>
      </w:divBdr>
    </w:div>
    <w:div w:id="122575538">
      <w:bodyDiv w:val="1"/>
      <w:marLeft w:val="0"/>
      <w:marRight w:val="0"/>
      <w:marTop w:val="0"/>
      <w:marBottom w:val="0"/>
      <w:divBdr>
        <w:top w:val="none" w:sz="0" w:space="0" w:color="auto"/>
        <w:left w:val="none" w:sz="0" w:space="0" w:color="auto"/>
        <w:bottom w:val="none" w:sz="0" w:space="0" w:color="auto"/>
        <w:right w:val="none" w:sz="0" w:space="0" w:color="auto"/>
      </w:divBdr>
    </w:div>
    <w:div w:id="122774104">
      <w:bodyDiv w:val="1"/>
      <w:marLeft w:val="0"/>
      <w:marRight w:val="0"/>
      <w:marTop w:val="0"/>
      <w:marBottom w:val="0"/>
      <w:divBdr>
        <w:top w:val="none" w:sz="0" w:space="0" w:color="auto"/>
        <w:left w:val="none" w:sz="0" w:space="0" w:color="auto"/>
        <w:bottom w:val="none" w:sz="0" w:space="0" w:color="auto"/>
        <w:right w:val="none" w:sz="0" w:space="0" w:color="auto"/>
      </w:divBdr>
    </w:div>
    <w:div w:id="122776438">
      <w:bodyDiv w:val="1"/>
      <w:marLeft w:val="0"/>
      <w:marRight w:val="0"/>
      <w:marTop w:val="0"/>
      <w:marBottom w:val="0"/>
      <w:divBdr>
        <w:top w:val="none" w:sz="0" w:space="0" w:color="auto"/>
        <w:left w:val="none" w:sz="0" w:space="0" w:color="auto"/>
        <w:bottom w:val="none" w:sz="0" w:space="0" w:color="auto"/>
        <w:right w:val="none" w:sz="0" w:space="0" w:color="auto"/>
      </w:divBdr>
    </w:div>
    <w:div w:id="123276637">
      <w:bodyDiv w:val="1"/>
      <w:marLeft w:val="0"/>
      <w:marRight w:val="0"/>
      <w:marTop w:val="0"/>
      <w:marBottom w:val="0"/>
      <w:divBdr>
        <w:top w:val="none" w:sz="0" w:space="0" w:color="auto"/>
        <w:left w:val="none" w:sz="0" w:space="0" w:color="auto"/>
        <w:bottom w:val="none" w:sz="0" w:space="0" w:color="auto"/>
        <w:right w:val="none" w:sz="0" w:space="0" w:color="auto"/>
      </w:divBdr>
    </w:div>
    <w:div w:id="123357647">
      <w:bodyDiv w:val="1"/>
      <w:marLeft w:val="0"/>
      <w:marRight w:val="0"/>
      <w:marTop w:val="0"/>
      <w:marBottom w:val="0"/>
      <w:divBdr>
        <w:top w:val="none" w:sz="0" w:space="0" w:color="auto"/>
        <w:left w:val="none" w:sz="0" w:space="0" w:color="auto"/>
        <w:bottom w:val="none" w:sz="0" w:space="0" w:color="auto"/>
        <w:right w:val="none" w:sz="0" w:space="0" w:color="auto"/>
      </w:divBdr>
    </w:div>
    <w:div w:id="123427861">
      <w:bodyDiv w:val="1"/>
      <w:marLeft w:val="0"/>
      <w:marRight w:val="0"/>
      <w:marTop w:val="0"/>
      <w:marBottom w:val="0"/>
      <w:divBdr>
        <w:top w:val="none" w:sz="0" w:space="0" w:color="auto"/>
        <w:left w:val="none" w:sz="0" w:space="0" w:color="auto"/>
        <w:bottom w:val="none" w:sz="0" w:space="0" w:color="auto"/>
        <w:right w:val="none" w:sz="0" w:space="0" w:color="auto"/>
      </w:divBdr>
    </w:div>
    <w:div w:id="123933071">
      <w:bodyDiv w:val="1"/>
      <w:marLeft w:val="0"/>
      <w:marRight w:val="0"/>
      <w:marTop w:val="0"/>
      <w:marBottom w:val="0"/>
      <w:divBdr>
        <w:top w:val="none" w:sz="0" w:space="0" w:color="auto"/>
        <w:left w:val="none" w:sz="0" w:space="0" w:color="auto"/>
        <w:bottom w:val="none" w:sz="0" w:space="0" w:color="auto"/>
        <w:right w:val="none" w:sz="0" w:space="0" w:color="auto"/>
      </w:divBdr>
    </w:div>
    <w:div w:id="124281135">
      <w:bodyDiv w:val="1"/>
      <w:marLeft w:val="0"/>
      <w:marRight w:val="0"/>
      <w:marTop w:val="0"/>
      <w:marBottom w:val="0"/>
      <w:divBdr>
        <w:top w:val="none" w:sz="0" w:space="0" w:color="auto"/>
        <w:left w:val="none" w:sz="0" w:space="0" w:color="auto"/>
        <w:bottom w:val="none" w:sz="0" w:space="0" w:color="auto"/>
        <w:right w:val="none" w:sz="0" w:space="0" w:color="auto"/>
      </w:divBdr>
    </w:div>
    <w:div w:id="125006069">
      <w:bodyDiv w:val="1"/>
      <w:marLeft w:val="0"/>
      <w:marRight w:val="0"/>
      <w:marTop w:val="0"/>
      <w:marBottom w:val="0"/>
      <w:divBdr>
        <w:top w:val="none" w:sz="0" w:space="0" w:color="auto"/>
        <w:left w:val="none" w:sz="0" w:space="0" w:color="auto"/>
        <w:bottom w:val="none" w:sz="0" w:space="0" w:color="auto"/>
        <w:right w:val="none" w:sz="0" w:space="0" w:color="auto"/>
      </w:divBdr>
    </w:div>
    <w:div w:id="125052860">
      <w:bodyDiv w:val="1"/>
      <w:marLeft w:val="0"/>
      <w:marRight w:val="0"/>
      <w:marTop w:val="0"/>
      <w:marBottom w:val="0"/>
      <w:divBdr>
        <w:top w:val="none" w:sz="0" w:space="0" w:color="auto"/>
        <w:left w:val="none" w:sz="0" w:space="0" w:color="auto"/>
        <w:bottom w:val="none" w:sz="0" w:space="0" w:color="auto"/>
        <w:right w:val="none" w:sz="0" w:space="0" w:color="auto"/>
      </w:divBdr>
    </w:div>
    <w:div w:id="125239505">
      <w:bodyDiv w:val="1"/>
      <w:marLeft w:val="0"/>
      <w:marRight w:val="0"/>
      <w:marTop w:val="0"/>
      <w:marBottom w:val="0"/>
      <w:divBdr>
        <w:top w:val="none" w:sz="0" w:space="0" w:color="auto"/>
        <w:left w:val="none" w:sz="0" w:space="0" w:color="auto"/>
        <w:bottom w:val="none" w:sz="0" w:space="0" w:color="auto"/>
        <w:right w:val="none" w:sz="0" w:space="0" w:color="auto"/>
      </w:divBdr>
    </w:div>
    <w:div w:id="125241937">
      <w:bodyDiv w:val="1"/>
      <w:marLeft w:val="0"/>
      <w:marRight w:val="0"/>
      <w:marTop w:val="0"/>
      <w:marBottom w:val="0"/>
      <w:divBdr>
        <w:top w:val="none" w:sz="0" w:space="0" w:color="auto"/>
        <w:left w:val="none" w:sz="0" w:space="0" w:color="auto"/>
        <w:bottom w:val="none" w:sz="0" w:space="0" w:color="auto"/>
        <w:right w:val="none" w:sz="0" w:space="0" w:color="auto"/>
      </w:divBdr>
    </w:div>
    <w:div w:id="125271461">
      <w:bodyDiv w:val="1"/>
      <w:marLeft w:val="0"/>
      <w:marRight w:val="0"/>
      <w:marTop w:val="0"/>
      <w:marBottom w:val="0"/>
      <w:divBdr>
        <w:top w:val="none" w:sz="0" w:space="0" w:color="auto"/>
        <w:left w:val="none" w:sz="0" w:space="0" w:color="auto"/>
        <w:bottom w:val="none" w:sz="0" w:space="0" w:color="auto"/>
        <w:right w:val="none" w:sz="0" w:space="0" w:color="auto"/>
      </w:divBdr>
    </w:div>
    <w:div w:id="125706153">
      <w:bodyDiv w:val="1"/>
      <w:marLeft w:val="0"/>
      <w:marRight w:val="0"/>
      <w:marTop w:val="0"/>
      <w:marBottom w:val="0"/>
      <w:divBdr>
        <w:top w:val="none" w:sz="0" w:space="0" w:color="auto"/>
        <w:left w:val="none" w:sz="0" w:space="0" w:color="auto"/>
        <w:bottom w:val="none" w:sz="0" w:space="0" w:color="auto"/>
        <w:right w:val="none" w:sz="0" w:space="0" w:color="auto"/>
      </w:divBdr>
    </w:div>
    <w:div w:id="125897143">
      <w:bodyDiv w:val="1"/>
      <w:marLeft w:val="0"/>
      <w:marRight w:val="0"/>
      <w:marTop w:val="0"/>
      <w:marBottom w:val="0"/>
      <w:divBdr>
        <w:top w:val="none" w:sz="0" w:space="0" w:color="auto"/>
        <w:left w:val="none" w:sz="0" w:space="0" w:color="auto"/>
        <w:bottom w:val="none" w:sz="0" w:space="0" w:color="auto"/>
        <w:right w:val="none" w:sz="0" w:space="0" w:color="auto"/>
      </w:divBdr>
    </w:div>
    <w:div w:id="126244319">
      <w:bodyDiv w:val="1"/>
      <w:marLeft w:val="0"/>
      <w:marRight w:val="0"/>
      <w:marTop w:val="0"/>
      <w:marBottom w:val="0"/>
      <w:divBdr>
        <w:top w:val="none" w:sz="0" w:space="0" w:color="auto"/>
        <w:left w:val="none" w:sz="0" w:space="0" w:color="auto"/>
        <w:bottom w:val="none" w:sz="0" w:space="0" w:color="auto"/>
        <w:right w:val="none" w:sz="0" w:space="0" w:color="auto"/>
      </w:divBdr>
    </w:div>
    <w:div w:id="126246221">
      <w:bodyDiv w:val="1"/>
      <w:marLeft w:val="0"/>
      <w:marRight w:val="0"/>
      <w:marTop w:val="0"/>
      <w:marBottom w:val="0"/>
      <w:divBdr>
        <w:top w:val="none" w:sz="0" w:space="0" w:color="auto"/>
        <w:left w:val="none" w:sz="0" w:space="0" w:color="auto"/>
        <w:bottom w:val="none" w:sz="0" w:space="0" w:color="auto"/>
        <w:right w:val="none" w:sz="0" w:space="0" w:color="auto"/>
      </w:divBdr>
    </w:div>
    <w:div w:id="126247615">
      <w:bodyDiv w:val="1"/>
      <w:marLeft w:val="0"/>
      <w:marRight w:val="0"/>
      <w:marTop w:val="0"/>
      <w:marBottom w:val="0"/>
      <w:divBdr>
        <w:top w:val="none" w:sz="0" w:space="0" w:color="auto"/>
        <w:left w:val="none" w:sz="0" w:space="0" w:color="auto"/>
        <w:bottom w:val="none" w:sz="0" w:space="0" w:color="auto"/>
        <w:right w:val="none" w:sz="0" w:space="0" w:color="auto"/>
      </w:divBdr>
    </w:div>
    <w:div w:id="126438006">
      <w:bodyDiv w:val="1"/>
      <w:marLeft w:val="0"/>
      <w:marRight w:val="0"/>
      <w:marTop w:val="0"/>
      <w:marBottom w:val="0"/>
      <w:divBdr>
        <w:top w:val="none" w:sz="0" w:space="0" w:color="auto"/>
        <w:left w:val="none" w:sz="0" w:space="0" w:color="auto"/>
        <w:bottom w:val="none" w:sz="0" w:space="0" w:color="auto"/>
        <w:right w:val="none" w:sz="0" w:space="0" w:color="auto"/>
      </w:divBdr>
    </w:div>
    <w:div w:id="126510841">
      <w:bodyDiv w:val="1"/>
      <w:marLeft w:val="0"/>
      <w:marRight w:val="0"/>
      <w:marTop w:val="0"/>
      <w:marBottom w:val="0"/>
      <w:divBdr>
        <w:top w:val="none" w:sz="0" w:space="0" w:color="auto"/>
        <w:left w:val="none" w:sz="0" w:space="0" w:color="auto"/>
        <w:bottom w:val="none" w:sz="0" w:space="0" w:color="auto"/>
        <w:right w:val="none" w:sz="0" w:space="0" w:color="auto"/>
      </w:divBdr>
    </w:div>
    <w:div w:id="127088570">
      <w:bodyDiv w:val="1"/>
      <w:marLeft w:val="0"/>
      <w:marRight w:val="0"/>
      <w:marTop w:val="0"/>
      <w:marBottom w:val="0"/>
      <w:divBdr>
        <w:top w:val="none" w:sz="0" w:space="0" w:color="auto"/>
        <w:left w:val="none" w:sz="0" w:space="0" w:color="auto"/>
        <w:bottom w:val="none" w:sz="0" w:space="0" w:color="auto"/>
        <w:right w:val="none" w:sz="0" w:space="0" w:color="auto"/>
      </w:divBdr>
    </w:div>
    <w:div w:id="127283724">
      <w:bodyDiv w:val="1"/>
      <w:marLeft w:val="0"/>
      <w:marRight w:val="0"/>
      <w:marTop w:val="0"/>
      <w:marBottom w:val="0"/>
      <w:divBdr>
        <w:top w:val="none" w:sz="0" w:space="0" w:color="auto"/>
        <w:left w:val="none" w:sz="0" w:space="0" w:color="auto"/>
        <w:bottom w:val="none" w:sz="0" w:space="0" w:color="auto"/>
        <w:right w:val="none" w:sz="0" w:space="0" w:color="auto"/>
      </w:divBdr>
    </w:div>
    <w:div w:id="128213528">
      <w:bodyDiv w:val="1"/>
      <w:marLeft w:val="0"/>
      <w:marRight w:val="0"/>
      <w:marTop w:val="0"/>
      <w:marBottom w:val="0"/>
      <w:divBdr>
        <w:top w:val="none" w:sz="0" w:space="0" w:color="auto"/>
        <w:left w:val="none" w:sz="0" w:space="0" w:color="auto"/>
        <w:bottom w:val="none" w:sz="0" w:space="0" w:color="auto"/>
        <w:right w:val="none" w:sz="0" w:space="0" w:color="auto"/>
      </w:divBdr>
    </w:div>
    <w:div w:id="128402519">
      <w:bodyDiv w:val="1"/>
      <w:marLeft w:val="0"/>
      <w:marRight w:val="0"/>
      <w:marTop w:val="0"/>
      <w:marBottom w:val="0"/>
      <w:divBdr>
        <w:top w:val="none" w:sz="0" w:space="0" w:color="auto"/>
        <w:left w:val="none" w:sz="0" w:space="0" w:color="auto"/>
        <w:bottom w:val="none" w:sz="0" w:space="0" w:color="auto"/>
        <w:right w:val="none" w:sz="0" w:space="0" w:color="auto"/>
      </w:divBdr>
    </w:div>
    <w:div w:id="128474085">
      <w:bodyDiv w:val="1"/>
      <w:marLeft w:val="0"/>
      <w:marRight w:val="0"/>
      <w:marTop w:val="0"/>
      <w:marBottom w:val="0"/>
      <w:divBdr>
        <w:top w:val="none" w:sz="0" w:space="0" w:color="auto"/>
        <w:left w:val="none" w:sz="0" w:space="0" w:color="auto"/>
        <w:bottom w:val="none" w:sz="0" w:space="0" w:color="auto"/>
        <w:right w:val="none" w:sz="0" w:space="0" w:color="auto"/>
      </w:divBdr>
    </w:div>
    <w:div w:id="128785052">
      <w:bodyDiv w:val="1"/>
      <w:marLeft w:val="0"/>
      <w:marRight w:val="0"/>
      <w:marTop w:val="0"/>
      <w:marBottom w:val="0"/>
      <w:divBdr>
        <w:top w:val="none" w:sz="0" w:space="0" w:color="auto"/>
        <w:left w:val="none" w:sz="0" w:space="0" w:color="auto"/>
        <w:bottom w:val="none" w:sz="0" w:space="0" w:color="auto"/>
        <w:right w:val="none" w:sz="0" w:space="0" w:color="auto"/>
      </w:divBdr>
    </w:div>
    <w:div w:id="128939566">
      <w:bodyDiv w:val="1"/>
      <w:marLeft w:val="0"/>
      <w:marRight w:val="0"/>
      <w:marTop w:val="0"/>
      <w:marBottom w:val="0"/>
      <w:divBdr>
        <w:top w:val="none" w:sz="0" w:space="0" w:color="auto"/>
        <w:left w:val="none" w:sz="0" w:space="0" w:color="auto"/>
        <w:bottom w:val="none" w:sz="0" w:space="0" w:color="auto"/>
        <w:right w:val="none" w:sz="0" w:space="0" w:color="auto"/>
      </w:divBdr>
    </w:div>
    <w:div w:id="129056240">
      <w:bodyDiv w:val="1"/>
      <w:marLeft w:val="0"/>
      <w:marRight w:val="0"/>
      <w:marTop w:val="0"/>
      <w:marBottom w:val="0"/>
      <w:divBdr>
        <w:top w:val="none" w:sz="0" w:space="0" w:color="auto"/>
        <w:left w:val="none" w:sz="0" w:space="0" w:color="auto"/>
        <w:bottom w:val="none" w:sz="0" w:space="0" w:color="auto"/>
        <w:right w:val="none" w:sz="0" w:space="0" w:color="auto"/>
      </w:divBdr>
    </w:div>
    <w:div w:id="129174109">
      <w:bodyDiv w:val="1"/>
      <w:marLeft w:val="0"/>
      <w:marRight w:val="0"/>
      <w:marTop w:val="0"/>
      <w:marBottom w:val="0"/>
      <w:divBdr>
        <w:top w:val="none" w:sz="0" w:space="0" w:color="auto"/>
        <w:left w:val="none" w:sz="0" w:space="0" w:color="auto"/>
        <w:bottom w:val="none" w:sz="0" w:space="0" w:color="auto"/>
        <w:right w:val="none" w:sz="0" w:space="0" w:color="auto"/>
      </w:divBdr>
    </w:div>
    <w:div w:id="129396799">
      <w:bodyDiv w:val="1"/>
      <w:marLeft w:val="0"/>
      <w:marRight w:val="0"/>
      <w:marTop w:val="0"/>
      <w:marBottom w:val="0"/>
      <w:divBdr>
        <w:top w:val="none" w:sz="0" w:space="0" w:color="auto"/>
        <w:left w:val="none" w:sz="0" w:space="0" w:color="auto"/>
        <w:bottom w:val="none" w:sz="0" w:space="0" w:color="auto"/>
        <w:right w:val="none" w:sz="0" w:space="0" w:color="auto"/>
      </w:divBdr>
    </w:div>
    <w:div w:id="129977953">
      <w:bodyDiv w:val="1"/>
      <w:marLeft w:val="0"/>
      <w:marRight w:val="0"/>
      <w:marTop w:val="0"/>
      <w:marBottom w:val="0"/>
      <w:divBdr>
        <w:top w:val="none" w:sz="0" w:space="0" w:color="auto"/>
        <w:left w:val="none" w:sz="0" w:space="0" w:color="auto"/>
        <w:bottom w:val="none" w:sz="0" w:space="0" w:color="auto"/>
        <w:right w:val="none" w:sz="0" w:space="0" w:color="auto"/>
      </w:divBdr>
    </w:div>
    <w:div w:id="130054833">
      <w:bodyDiv w:val="1"/>
      <w:marLeft w:val="0"/>
      <w:marRight w:val="0"/>
      <w:marTop w:val="0"/>
      <w:marBottom w:val="0"/>
      <w:divBdr>
        <w:top w:val="none" w:sz="0" w:space="0" w:color="auto"/>
        <w:left w:val="none" w:sz="0" w:space="0" w:color="auto"/>
        <w:bottom w:val="none" w:sz="0" w:space="0" w:color="auto"/>
        <w:right w:val="none" w:sz="0" w:space="0" w:color="auto"/>
      </w:divBdr>
    </w:div>
    <w:div w:id="130372106">
      <w:bodyDiv w:val="1"/>
      <w:marLeft w:val="0"/>
      <w:marRight w:val="0"/>
      <w:marTop w:val="0"/>
      <w:marBottom w:val="0"/>
      <w:divBdr>
        <w:top w:val="none" w:sz="0" w:space="0" w:color="auto"/>
        <w:left w:val="none" w:sz="0" w:space="0" w:color="auto"/>
        <w:bottom w:val="none" w:sz="0" w:space="0" w:color="auto"/>
        <w:right w:val="none" w:sz="0" w:space="0" w:color="auto"/>
      </w:divBdr>
    </w:div>
    <w:div w:id="130488526">
      <w:bodyDiv w:val="1"/>
      <w:marLeft w:val="0"/>
      <w:marRight w:val="0"/>
      <w:marTop w:val="0"/>
      <w:marBottom w:val="0"/>
      <w:divBdr>
        <w:top w:val="none" w:sz="0" w:space="0" w:color="auto"/>
        <w:left w:val="none" w:sz="0" w:space="0" w:color="auto"/>
        <w:bottom w:val="none" w:sz="0" w:space="0" w:color="auto"/>
        <w:right w:val="none" w:sz="0" w:space="0" w:color="auto"/>
      </w:divBdr>
    </w:div>
    <w:div w:id="130561561">
      <w:bodyDiv w:val="1"/>
      <w:marLeft w:val="0"/>
      <w:marRight w:val="0"/>
      <w:marTop w:val="0"/>
      <w:marBottom w:val="0"/>
      <w:divBdr>
        <w:top w:val="none" w:sz="0" w:space="0" w:color="auto"/>
        <w:left w:val="none" w:sz="0" w:space="0" w:color="auto"/>
        <w:bottom w:val="none" w:sz="0" w:space="0" w:color="auto"/>
        <w:right w:val="none" w:sz="0" w:space="0" w:color="auto"/>
      </w:divBdr>
    </w:div>
    <w:div w:id="130634788">
      <w:bodyDiv w:val="1"/>
      <w:marLeft w:val="0"/>
      <w:marRight w:val="0"/>
      <w:marTop w:val="0"/>
      <w:marBottom w:val="0"/>
      <w:divBdr>
        <w:top w:val="none" w:sz="0" w:space="0" w:color="auto"/>
        <w:left w:val="none" w:sz="0" w:space="0" w:color="auto"/>
        <w:bottom w:val="none" w:sz="0" w:space="0" w:color="auto"/>
        <w:right w:val="none" w:sz="0" w:space="0" w:color="auto"/>
      </w:divBdr>
    </w:div>
    <w:div w:id="130709809">
      <w:bodyDiv w:val="1"/>
      <w:marLeft w:val="0"/>
      <w:marRight w:val="0"/>
      <w:marTop w:val="0"/>
      <w:marBottom w:val="0"/>
      <w:divBdr>
        <w:top w:val="none" w:sz="0" w:space="0" w:color="auto"/>
        <w:left w:val="none" w:sz="0" w:space="0" w:color="auto"/>
        <w:bottom w:val="none" w:sz="0" w:space="0" w:color="auto"/>
        <w:right w:val="none" w:sz="0" w:space="0" w:color="auto"/>
      </w:divBdr>
    </w:div>
    <w:div w:id="130832477">
      <w:bodyDiv w:val="1"/>
      <w:marLeft w:val="0"/>
      <w:marRight w:val="0"/>
      <w:marTop w:val="0"/>
      <w:marBottom w:val="0"/>
      <w:divBdr>
        <w:top w:val="none" w:sz="0" w:space="0" w:color="auto"/>
        <w:left w:val="none" w:sz="0" w:space="0" w:color="auto"/>
        <w:bottom w:val="none" w:sz="0" w:space="0" w:color="auto"/>
        <w:right w:val="none" w:sz="0" w:space="0" w:color="auto"/>
      </w:divBdr>
    </w:div>
    <w:div w:id="131026662">
      <w:bodyDiv w:val="1"/>
      <w:marLeft w:val="0"/>
      <w:marRight w:val="0"/>
      <w:marTop w:val="0"/>
      <w:marBottom w:val="0"/>
      <w:divBdr>
        <w:top w:val="none" w:sz="0" w:space="0" w:color="auto"/>
        <w:left w:val="none" w:sz="0" w:space="0" w:color="auto"/>
        <w:bottom w:val="none" w:sz="0" w:space="0" w:color="auto"/>
        <w:right w:val="none" w:sz="0" w:space="0" w:color="auto"/>
      </w:divBdr>
    </w:div>
    <w:div w:id="131139833">
      <w:bodyDiv w:val="1"/>
      <w:marLeft w:val="0"/>
      <w:marRight w:val="0"/>
      <w:marTop w:val="0"/>
      <w:marBottom w:val="0"/>
      <w:divBdr>
        <w:top w:val="none" w:sz="0" w:space="0" w:color="auto"/>
        <w:left w:val="none" w:sz="0" w:space="0" w:color="auto"/>
        <w:bottom w:val="none" w:sz="0" w:space="0" w:color="auto"/>
        <w:right w:val="none" w:sz="0" w:space="0" w:color="auto"/>
      </w:divBdr>
    </w:div>
    <w:div w:id="131337838">
      <w:bodyDiv w:val="1"/>
      <w:marLeft w:val="0"/>
      <w:marRight w:val="0"/>
      <w:marTop w:val="0"/>
      <w:marBottom w:val="0"/>
      <w:divBdr>
        <w:top w:val="none" w:sz="0" w:space="0" w:color="auto"/>
        <w:left w:val="none" w:sz="0" w:space="0" w:color="auto"/>
        <w:bottom w:val="none" w:sz="0" w:space="0" w:color="auto"/>
        <w:right w:val="none" w:sz="0" w:space="0" w:color="auto"/>
      </w:divBdr>
    </w:div>
    <w:div w:id="131754360">
      <w:bodyDiv w:val="1"/>
      <w:marLeft w:val="0"/>
      <w:marRight w:val="0"/>
      <w:marTop w:val="0"/>
      <w:marBottom w:val="0"/>
      <w:divBdr>
        <w:top w:val="none" w:sz="0" w:space="0" w:color="auto"/>
        <w:left w:val="none" w:sz="0" w:space="0" w:color="auto"/>
        <w:bottom w:val="none" w:sz="0" w:space="0" w:color="auto"/>
        <w:right w:val="none" w:sz="0" w:space="0" w:color="auto"/>
      </w:divBdr>
    </w:div>
    <w:div w:id="132020175">
      <w:bodyDiv w:val="1"/>
      <w:marLeft w:val="0"/>
      <w:marRight w:val="0"/>
      <w:marTop w:val="0"/>
      <w:marBottom w:val="0"/>
      <w:divBdr>
        <w:top w:val="none" w:sz="0" w:space="0" w:color="auto"/>
        <w:left w:val="none" w:sz="0" w:space="0" w:color="auto"/>
        <w:bottom w:val="none" w:sz="0" w:space="0" w:color="auto"/>
        <w:right w:val="none" w:sz="0" w:space="0" w:color="auto"/>
      </w:divBdr>
    </w:div>
    <w:div w:id="132408571">
      <w:bodyDiv w:val="1"/>
      <w:marLeft w:val="0"/>
      <w:marRight w:val="0"/>
      <w:marTop w:val="0"/>
      <w:marBottom w:val="0"/>
      <w:divBdr>
        <w:top w:val="none" w:sz="0" w:space="0" w:color="auto"/>
        <w:left w:val="none" w:sz="0" w:space="0" w:color="auto"/>
        <w:bottom w:val="none" w:sz="0" w:space="0" w:color="auto"/>
        <w:right w:val="none" w:sz="0" w:space="0" w:color="auto"/>
      </w:divBdr>
    </w:div>
    <w:div w:id="132450855">
      <w:bodyDiv w:val="1"/>
      <w:marLeft w:val="0"/>
      <w:marRight w:val="0"/>
      <w:marTop w:val="0"/>
      <w:marBottom w:val="0"/>
      <w:divBdr>
        <w:top w:val="none" w:sz="0" w:space="0" w:color="auto"/>
        <w:left w:val="none" w:sz="0" w:space="0" w:color="auto"/>
        <w:bottom w:val="none" w:sz="0" w:space="0" w:color="auto"/>
        <w:right w:val="none" w:sz="0" w:space="0" w:color="auto"/>
      </w:divBdr>
    </w:div>
    <w:div w:id="132911503">
      <w:bodyDiv w:val="1"/>
      <w:marLeft w:val="0"/>
      <w:marRight w:val="0"/>
      <w:marTop w:val="0"/>
      <w:marBottom w:val="0"/>
      <w:divBdr>
        <w:top w:val="none" w:sz="0" w:space="0" w:color="auto"/>
        <w:left w:val="none" w:sz="0" w:space="0" w:color="auto"/>
        <w:bottom w:val="none" w:sz="0" w:space="0" w:color="auto"/>
        <w:right w:val="none" w:sz="0" w:space="0" w:color="auto"/>
      </w:divBdr>
    </w:div>
    <w:div w:id="132985283">
      <w:bodyDiv w:val="1"/>
      <w:marLeft w:val="0"/>
      <w:marRight w:val="0"/>
      <w:marTop w:val="0"/>
      <w:marBottom w:val="0"/>
      <w:divBdr>
        <w:top w:val="none" w:sz="0" w:space="0" w:color="auto"/>
        <w:left w:val="none" w:sz="0" w:space="0" w:color="auto"/>
        <w:bottom w:val="none" w:sz="0" w:space="0" w:color="auto"/>
        <w:right w:val="none" w:sz="0" w:space="0" w:color="auto"/>
      </w:divBdr>
    </w:div>
    <w:div w:id="132985638">
      <w:bodyDiv w:val="1"/>
      <w:marLeft w:val="0"/>
      <w:marRight w:val="0"/>
      <w:marTop w:val="0"/>
      <w:marBottom w:val="0"/>
      <w:divBdr>
        <w:top w:val="none" w:sz="0" w:space="0" w:color="auto"/>
        <w:left w:val="none" w:sz="0" w:space="0" w:color="auto"/>
        <w:bottom w:val="none" w:sz="0" w:space="0" w:color="auto"/>
        <w:right w:val="none" w:sz="0" w:space="0" w:color="auto"/>
      </w:divBdr>
    </w:div>
    <w:div w:id="133107671">
      <w:bodyDiv w:val="1"/>
      <w:marLeft w:val="0"/>
      <w:marRight w:val="0"/>
      <w:marTop w:val="0"/>
      <w:marBottom w:val="0"/>
      <w:divBdr>
        <w:top w:val="none" w:sz="0" w:space="0" w:color="auto"/>
        <w:left w:val="none" w:sz="0" w:space="0" w:color="auto"/>
        <w:bottom w:val="none" w:sz="0" w:space="0" w:color="auto"/>
        <w:right w:val="none" w:sz="0" w:space="0" w:color="auto"/>
      </w:divBdr>
    </w:div>
    <w:div w:id="133448693">
      <w:bodyDiv w:val="1"/>
      <w:marLeft w:val="0"/>
      <w:marRight w:val="0"/>
      <w:marTop w:val="0"/>
      <w:marBottom w:val="0"/>
      <w:divBdr>
        <w:top w:val="none" w:sz="0" w:space="0" w:color="auto"/>
        <w:left w:val="none" w:sz="0" w:space="0" w:color="auto"/>
        <w:bottom w:val="none" w:sz="0" w:space="0" w:color="auto"/>
        <w:right w:val="none" w:sz="0" w:space="0" w:color="auto"/>
      </w:divBdr>
    </w:div>
    <w:div w:id="133525576">
      <w:bodyDiv w:val="1"/>
      <w:marLeft w:val="0"/>
      <w:marRight w:val="0"/>
      <w:marTop w:val="0"/>
      <w:marBottom w:val="0"/>
      <w:divBdr>
        <w:top w:val="none" w:sz="0" w:space="0" w:color="auto"/>
        <w:left w:val="none" w:sz="0" w:space="0" w:color="auto"/>
        <w:bottom w:val="none" w:sz="0" w:space="0" w:color="auto"/>
        <w:right w:val="none" w:sz="0" w:space="0" w:color="auto"/>
      </w:divBdr>
    </w:div>
    <w:div w:id="133527496">
      <w:bodyDiv w:val="1"/>
      <w:marLeft w:val="0"/>
      <w:marRight w:val="0"/>
      <w:marTop w:val="0"/>
      <w:marBottom w:val="0"/>
      <w:divBdr>
        <w:top w:val="none" w:sz="0" w:space="0" w:color="auto"/>
        <w:left w:val="none" w:sz="0" w:space="0" w:color="auto"/>
        <w:bottom w:val="none" w:sz="0" w:space="0" w:color="auto"/>
        <w:right w:val="none" w:sz="0" w:space="0" w:color="auto"/>
      </w:divBdr>
    </w:div>
    <w:div w:id="133764466">
      <w:bodyDiv w:val="1"/>
      <w:marLeft w:val="0"/>
      <w:marRight w:val="0"/>
      <w:marTop w:val="0"/>
      <w:marBottom w:val="0"/>
      <w:divBdr>
        <w:top w:val="none" w:sz="0" w:space="0" w:color="auto"/>
        <w:left w:val="none" w:sz="0" w:space="0" w:color="auto"/>
        <w:bottom w:val="none" w:sz="0" w:space="0" w:color="auto"/>
        <w:right w:val="none" w:sz="0" w:space="0" w:color="auto"/>
      </w:divBdr>
    </w:div>
    <w:div w:id="133834596">
      <w:bodyDiv w:val="1"/>
      <w:marLeft w:val="0"/>
      <w:marRight w:val="0"/>
      <w:marTop w:val="0"/>
      <w:marBottom w:val="0"/>
      <w:divBdr>
        <w:top w:val="none" w:sz="0" w:space="0" w:color="auto"/>
        <w:left w:val="none" w:sz="0" w:space="0" w:color="auto"/>
        <w:bottom w:val="none" w:sz="0" w:space="0" w:color="auto"/>
        <w:right w:val="none" w:sz="0" w:space="0" w:color="auto"/>
      </w:divBdr>
    </w:div>
    <w:div w:id="133839995">
      <w:bodyDiv w:val="1"/>
      <w:marLeft w:val="0"/>
      <w:marRight w:val="0"/>
      <w:marTop w:val="0"/>
      <w:marBottom w:val="0"/>
      <w:divBdr>
        <w:top w:val="none" w:sz="0" w:space="0" w:color="auto"/>
        <w:left w:val="none" w:sz="0" w:space="0" w:color="auto"/>
        <w:bottom w:val="none" w:sz="0" w:space="0" w:color="auto"/>
        <w:right w:val="none" w:sz="0" w:space="0" w:color="auto"/>
      </w:divBdr>
    </w:div>
    <w:div w:id="133842081">
      <w:bodyDiv w:val="1"/>
      <w:marLeft w:val="0"/>
      <w:marRight w:val="0"/>
      <w:marTop w:val="0"/>
      <w:marBottom w:val="0"/>
      <w:divBdr>
        <w:top w:val="none" w:sz="0" w:space="0" w:color="auto"/>
        <w:left w:val="none" w:sz="0" w:space="0" w:color="auto"/>
        <w:bottom w:val="none" w:sz="0" w:space="0" w:color="auto"/>
        <w:right w:val="none" w:sz="0" w:space="0" w:color="auto"/>
      </w:divBdr>
    </w:div>
    <w:div w:id="134034492">
      <w:bodyDiv w:val="1"/>
      <w:marLeft w:val="0"/>
      <w:marRight w:val="0"/>
      <w:marTop w:val="0"/>
      <w:marBottom w:val="0"/>
      <w:divBdr>
        <w:top w:val="none" w:sz="0" w:space="0" w:color="auto"/>
        <w:left w:val="none" w:sz="0" w:space="0" w:color="auto"/>
        <w:bottom w:val="none" w:sz="0" w:space="0" w:color="auto"/>
        <w:right w:val="none" w:sz="0" w:space="0" w:color="auto"/>
      </w:divBdr>
    </w:div>
    <w:div w:id="134107877">
      <w:bodyDiv w:val="1"/>
      <w:marLeft w:val="0"/>
      <w:marRight w:val="0"/>
      <w:marTop w:val="0"/>
      <w:marBottom w:val="0"/>
      <w:divBdr>
        <w:top w:val="none" w:sz="0" w:space="0" w:color="auto"/>
        <w:left w:val="none" w:sz="0" w:space="0" w:color="auto"/>
        <w:bottom w:val="none" w:sz="0" w:space="0" w:color="auto"/>
        <w:right w:val="none" w:sz="0" w:space="0" w:color="auto"/>
      </w:divBdr>
    </w:div>
    <w:div w:id="134182408">
      <w:bodyDiv w:val="1"/>
      <w:marLeft w:val="0"/>
      <w:marRight w:val="0"/>
      <w:marTop w:val="0"/>
      <w:marBottom w:val="0"/>
      <w:divBdr>
        <w:top w:val="none" w:sz="0" w:space="0" w:color="auto"/>
        <w:left w:val="none" w:sz="0" w:space="0" w:color="auto"/>
        <w:bottom w:val="none" w:sz="0" w:space="0" w:color="auto"/>
        <w:right w:val="none" w:sz="0" w:space="0" w:color="auto"/>
      </w:divBdr>
    </w:div>
    <w:div w:id="134567202">
      <w:bodyDiv w:val="1"/>
      <w:marLeft w:val="0"/>
      <w:marRight w:val="0"/>
      <w:marTop w:val="0"/>
      <w:marBottom w:val="0"/>
      <w:divBdr>
        <w:top w:val="none" w:sz="0" w:space="0" w:color="auto"/>
        <w:left w:val="none" w:sz="0" w:space="0" w:color="auto"/>
        <w:bottom w:val="none" w:sz="0" w:space="0" w:color="auto"/>
        <w:right w:val="none" w:sz="0" w:space="0" w:color="auto"/>
      </w:divBdr>
    </w:div>
    <w:div w:id="134688030">
      <w:bodyDiv w:val="1"/>
      <w:marLeft w:val="0"/>
      <w:marRight w:val="0"/>
      <w:marTop w:val="0"/>
      <w:marBottom w:val="0"/>
      <w:divBdr>
        <w:top w:val="none" w:sz="0" w:space="0" w:color="auto"/>
        <w:left w:val="none" w:sz="0" w:space="0" w:color="auto"/>
        <w:bottom w:val="none" w:sz="0" w:space="0" w:color="auto"/>
        <w:right w:val="none" w:sz="0" w:space="0" w:color="auto"/>
      </w:divBdr>
    </w:div>
    <w:div w:id="135076071">
      <w:bodyDiv w:val="1"/>
      <w:marLeft w:val="0"/>
      <w:marRight w:val="0"/>
      <w:marTop w:val="0"/>
      <w:marBottom w:val="0"/>
      <w:divBdr>
        <w:top w:val="none" w:sz="0" w:space="0" w:color="auto"/>
        <w:left w:val="none" w:sz="0" w:space="0" w:color="auto"/>
        <w:bottom w:val="none" w:sz="0" w:space="0" w:color="auto"/>
        <w:right w:val="none" w:sz="0" w:space="0" w:color="auto"/>
      </w:divBdr>
    </w:div>
    <w:div w:id="135145995">
      <w:bodyDiv w:val="1"/>
      <w:marLeft w:val="0"/>
      <w:marRight w:val="0"/>
      <w:marTop w:val="0"/>
      <w:marBottom w:val="0"/>
      <w:divBdr>
        <w:top w:val="none" w:sz="0" w:space="0" w:color="auto"/>
        <w:left w:val="none" w:sz="0" w:space="0" w:color="auto"/>
        <w:bottom w:val="none" w:sz="0" w:space="0" w:color="auto"/>
        <w:right w:val="none" w:sz="0" w:space="0" w:color="auto"/>
      </w:divBdr>
    </w:div>
    <w:div w:id="135417534">
      <w:bodyDiv w:val="1"/>
      <w:marLeft w:val="0"/>
      <w:marRight w:val="0"/>
      <w:marTop w:val="0"/>
      <w:marBottom w:val="0"/>
      <w:divBdr>
        <w:top w:val="none" w:sz="0" w:space="0" w:color="auto"/>
        <w:left w:val="none" w:sz="0" w:space="0" w:color="auto"/>
        <w:bottom w:val="none" w:sz="0" w:space="0" w:color="auto"/>
        <w:right w:val="none" w:sz="0" w:space="0" w:color="auto"/>
      </w:divBdr>
    </w:div>
    <w:div w:id="136843636">
      <w:bodyDiv w:val="1"/>
      <w:marLeft w:val="0"/>
      <w:marRight w:val="0"/>
      <w:marTop w:val="0"/>
      <w:marBottom w:val="0"/>
      <w:divBdr>
        <w:top w:val="none" w:sz="0" w:space="0" w:color="auto"/>
        <w:left w:val="none" w:sz="0" w:space="0" w:color="auto"/>
        <w:bottom w:val="none" w:sz="0" w:space="0" w:color="auto"/>
        <w:right w:val="none" w:sz="0" w:space="0" w:color="auto"/>
      </w:divBdr>
    </w:div>
    <w:div w:id="137496920">
      <w:bodyDiv w:val="1"/>
      <w:marLeft w:val="0"/>
      <w:marRight w:val="0"/>
      <w:marTop w:val="0"/>
      <w:marBottom w:val="0"/>
      <w:divBdr>
        <w:top w:val="none" w:sz="0" w:space="0" w:color="auto"/>
        <w:left w:val="none" w:sz="0" w:space="0" w:color="auto"/>
        <w:bottom w:val="none" w:sz="0" w:space="0" w:color="auto"/>
        <w:right w:val="none" w:sz="0" w:space="0" w:color="auto"/>
      </w:divBdr>
    </w:div>
    <w:div w:id="138612861">
      <w:bodyDiv w:val="1"/>
      <w:marLeft w:val="0"/>
      <w:marRight w:val="0"/>
      <w:marTop w:val="0"/>
      <w:marBottom w:val="0"/>
      <w:divBdr>
        <w:top w:val="none" w:sz="0" w:space="0" w:color="auto"/>
        <w:left w:val="none" w:sz="0" w:space="0" w:color="auto"/>
        <w:bottom w:val="none" w:sz="0" w:space="0" w:color="auto"/>
        <w:right w:val="none" w:sz="0" w:space="0" w:color="auto"/>
      </w:divBdr>
    </w:div>
    <w:div w:id="138614216">
      <w:bodyDiv w:val="1"/>
      <w:marLeft w:val="0"/>
      <w:marRight w:val="0"/>
      <w:marTop w:val="0"/>
      <w:marBottom w:val="0"/>
      <w:divBdr>
        <w:top w:val="none" w:sz="0" w:space="0" w:color="auto"/>
        <w:left w:val="none" w:sz="0" w:space="0" w:color="auto"/>
        <w:bottom w:val="none" w:sz="0" w:space="0" w:color="auto"/>
        <w:right w:val="none" w:sz="0" w:space="0" w:color="auto"/>
      </w:divBdr>
    </w:div>
    <w:div w:id="138617761">
      <w:bodyDiv w:val="1"/>
      <w:marLeft w:val="0"/>
      <w:marRight w:val="0"/>
      <w:marTop w:val="0"/>
      <w:marBottom w:val="0"/>
      <w:divBdr>
        <w:top w:val="none" w:sz="0" w:space="0" w:color="auto"/>
        <w:left w:val="none" w:sz="0" w:space="0" w:color="auto"/>
        <w:bottom w:val="none" w:sz="0" w:space="0" w:color="auto"/>
        <w:right w:val="none" w:sz="0" w:space="0" w:color="auto"/>
      </w:divBdr>
    </w:div>
    <w:div w:id="138688765">
      <w:bodyDiv w:val="1"/>
      <w:marLeft w:val="0"/>
      <w:marRight w:val="0"/>
      <w:marTop w:val="0"/>
      <w:marBottom w:val="0"/>
      <w:divBdr>
        <w:top w:val="none" w:sz="0" w:space="0" w:color="auto"/>
        <w:left w:val="none" w:sz="0" w:space="0" w:color="auto"/>
        <w:bottom w:val="none" w:sz="0" w:space="0" w:color="auto"/>
        <w:right w:val="none" w:sz="0" w:space="0" w:color="auto"/>
      </w:divBdr>
    </w:div>
    <w:div w:id="138883950">
      <w:bodyDiv w:val="1"/>
      <w:marLeft w:val="0"/>
      <w:marRight w:val="0"/>
      <w:marTop w:val="0"/>
      <w:marBottom w:val="0"/>
      <w:divBdr>
        <w:top w:val="none" w:sz="0" w:space="0" w:color="auto"/>
        <w:left w:val="none" w:sz="0" w:space="0" w:color="auto"/>
        <w:bottom w:val="none" w:sz="0" w:space="0" w:color="auto"/>
        <w:right w:val="none" w:sz="0" w:space="0" w:color="auto"/>
      </w:divBdr>
    </w:div>
    <w:div w:id="139150301">
      <w:bodyDiv w:val="1"/>
      <w:marLeft w:val="0"/>
      <w:marRight w:val="0"/>
      <w:marTop w:val="0"/>
      <w:marBottom w:val="0"/>
      <w:divBdr>
        <w:top w:val="none" w:sz="0" w:space="0" w:color="auto"/>
        <w:left w:val="none" w:sz="0" w:space="0" w:color="auto"/>
        <w:bottom w:val="none" w:sz="0" w:space="0" w:color="auto"/>
        <w:right w:val="none" w:sz="0" w:space="0" w:color="auto"/>
      </w:divBdr>
    </w:div>
    <w:div w:id="139344497">
      <w:bodyDiv w:val="1"/>
      <w:marLeft w:val="0"/>
      <w:marRight w:val="0"/>
      <w:marTop w:val="0"/>
      <w:marBottom w:val="0"/>
      <w:divBdr>
        <w:top w:val="none" w:sz="0" w:space="0" w:color="auto"/>
        <w:left w:val="none" w:sz="0" w:space="0" w:color="auto"/>
        <w:bottom w:val="none" w:sz="0" w:space="0" w:color="auto"/>
        <w:right w:val="none" w:sz="0" w:space="0" w:color="auto"/>
      </w:divBdr>
    </w:div>
    <w:div w:id="139614426">
      <w:bodyDiv w:val="1"/>
      <w:marLeft w:val="0"/>
      <w:marRight w:val="0"/>
      <w:marTop w:val="0"/>
      <w:marBottom w:val="0"/>
      <w:divBdr>
        <w:top w:val="none" w:sz="0" w:space="0" w:color="auto"/>
        <w:left w:val="none" w:sz="0" w:space="0" w:color="auto"/>
        <w:bottom w:val="none" w:sz="0" w:space="0" w:color="auto"/>
        <w:right w:val="none" w:sz="0" w:space="0" w:color="auto"/>
      </w:divBdr>
    </w:div>
    <w:div w:id="141116365">
      <w:bodyDiv w:val="1"/>
      <w:marLeft w:val="0"/>
      <w:marRight w:val="0"/>
      <w:marTop w:val="0"/>
      <w:marBottom w:val="0"/>
      <w:divBdr>
        <w:top w:val="none" w:sz="0" w:space="0" w:color="auto"/>
        <w:left w:val="none" w:sz="0" w:space="0" w:color="auto"/>
        <w:bottom w:val="none" w:sz="0" w:space="0" w:color="auto"/>
        <w:right w:val="none" w:sz="0" w:space="0" w:color="auto"/>
      </w:divBdr>
    </w:div>
    <w:div w:id="141964461">
      <w:bodyDiv w:val="1"/>
      <w:marLeft w:val="0"/>
      <w:marRight w:val="0"/>
      <w:marTop w:val="0"/>
      <w:marBottom w:val="0"/>
      <w:divBdr>
        <w:top w:val="none" w:sz="0" w:space="0" w:color="auto"/>
        <w:left w:val="none" w:sz="0" w:space="0" w:color="auto"/>
        <w:bottom w:val="none" w:sz="0" w:space="0" w:color="auto"/>
        <w:right w:val="none" w:sz="0" w:space="0" w:color="auto"/>
      </w:divBdr>
    </w:div>
    <w:div w:id="141968092">
      <w:bodyDiv w:val="1"/>
      <w:marLeft w:val="0"/>
      <w:marRight w:val="0"/>
      <w:marTop w:val="0"/>
      <w:marBottom w:val="0"/>
      <w:divBdr>
        <w:top w:val="none" w:sz="0" w:space="0" w:color="auto"/>
        <w:left w:val="none" w:sz="0" w:space="0" w:color="auto"/>
        <w:bottom w:val="none" w:sz="0" w:space="0" w:color="auto"/>
        <w:right w:val="none" w:sz="0" w:space="0" w:color="auto"/>
      </w:divBdr>
    </w:div>
    <w:div w:id="142165836">
      <w:bodyDiv w:val="1"/>
      <w:marLeft w:val="0"/>
      <w:marRight w:val="0"/>
      <w:marTop w:val="0"/>
      <w:marBottom w:val="0"/>
      <w:divBdr>
        <w:top w:val="none" w:sz="0" w:space="0" w:color="auto"/>
        <w:left w:val="none" w:sz="0" w:space="0" w:color="auto"/>
        <w:bottom w:val="none" w:sz="0" w:space="0" w:color="auto"/>
        <w:right w:val="none" w:sz="0" w:space="0" w:color="auto"/>
      </w:divBdr>
    </w:div>
    <w:div w:id="142281329">
      <w:bodyDiv w:val="1"/>
      <w:marLeft w:val="0"/>
      <w:marRight w:val="0"/>
      <w:marTop w:val="0"/>
      <w:marBottom w:val="0"/>
      <w:divBdr>
        <w:top w:val="none" w:sz="0" w:space="0" w:color="auto"/>
        <w:left w:val="none" w:sz="0" w:space="0" w:color="auto"/>
        <w:bottom w:val="none" w:sz="0" w:space="0" w:color="auto"/>
        <w:right w:val="none" w:sz="0" w:space="0" w:color="auto"/>
      </w:divBdr>
    </w:div>
    <w:div w:id="142427528">
      <w:bodyDiv w:val="1"/>
      <w:marLeft w:val="0"/>
      <w:marRight w:val="0"/>
      <w:marTop w:val="0"/>
      <w:marBottom w:val="0"/>
      <w:divBdr>
        <w:top w:val="none" w:sz="0" w:space="0" w:color="auto"/>
        <w:left w:val="none" w:sz="0" w:space="0" w:color="auto"/>
        <w:bottom w:val="none" w:sz="0" w:space="0" w:color="auto"/>
        <w:right w:val="none" w:sz="0" w:space="0" w:color="auto"/>
      </w:divBdr>
    </w:div>
    <w:div w:id="142548580">
      <w:bodyDiv w:val="1"/>
      <w:marLeft w:val="0"/>
      <w:marRight w:val="0"/>
      <w:marTop w:val="0"/>
      <w:marBottom w:val="0"/>
      <w:divBdr>
        <w:top w:val="none" w:sz="0" w:space="0" w:color="auto"/>
        <w:left w:val="none" w:sz="0" w:space="0" w:color="auto"/>
        <w:bottom w:val="none" w:sz="0" w:space="0" w:color="auto"/>
        <w:right w:val="none" w:sz="0" w:space="0" w:color="auto"/>
      </w:divBdr>
    </w:div>
    <w:div w:id="142702903">
      <w:bodyDiv w:val="1"/>
      <w:marLeft w:val="0"/>
      <w:marRight w:val="0"/>
      <w:marTop w:val="0"/>
      <w:marBottom w:val="0"/>
      <w:divBdr>
        <w:top w:val="none" w:sz="0" w:space="0" w:color="auto"/>
        <w:left w:val="none" w:sz="0" w:space="0" w:color="auto"/>
        <w:bottom w:val="none" w:sz="0" w:space="0" w:color="auto"/>
        <w:right w:val="none" w:sz="0" w:space="0" w:color="auto"/>
      </w:divBdr>
    </w:div>
    <w:div w:id="143083708">
      <w:bodyDiv w:val="1"/>
      <w:marLeft w:val="0"/>
      <w:marRight w:val="0"/>
      <w:marTop w:val="0"/>
      <w:marBottom w:val="0"/>
      <w:divBdr>
        <w:top w:val="none" w:sz="0" w:space="0" w:color="auto"/>
        <w:left w:val="none" w:sz="0" w:space="0" w:color="auto"/>
        <w:bottom w:val="none" w:sz="0" w:space="0" w:color="auto"/>
        <w:right w:val="none" w:sz="0" w:space="0" w:color="auto"/>
      </w:divBdr>
    </w:div>
    <w:div w:id="143276844">
      <w:bodyDiv w:val="1"/>
      <w:marLeft w:val="0"/>
      <w:marRight w:val="0"/>
      <w:marTop w:val="0"/>
      <w:marBottom w:val="0"/>
      <w:divBdr>
        <w:top w:val="none" w:sz="0" w:space="0" w:color="auto"/>
        <w:left w:val="none" w:sz="0" w:space="0" w:color="auto"/>
        <w:bottom w:val="none" w:sz="0" w:space="0" w:color="auto"/>
        <w:right w:val="none" w:sz="0" w:space="0" w:color="auto"/>
      </w:divBdr>
    </w:div>
    <w:div w:id="143589603">
      <w:bodyDiv w:val="1"/>
      <w:marLeft w:val="0"/>
      <w:marRight w:val="0"/>
      <w:marTop w:val="0"/>
      <w:marBottom w:val="0"/>
      <w:divBdr>
        <w:top w:val="none" w:sz="0" w:space="0" w:color="auto"/>
        <w:left w:val="none" w:sz="0" w:space="0" w:color="auto"/>
        <w:bottom w:val="none" w:sz="0" w:space="0" w:color="auto"/>
        <w:right w:val="none" w:sz="0" w:space="0" w:color="auto"/>
      </w:divBdr>
    </w:div>
    <w:div w:id="143594552">
      <w:bodyDiv w:val="1"/>
      <w:marLeft w:val="0"/>
      <w:marRight w:val="0"/>
      <w:marTop w:val="0"/>
      <w:marBottom w:val="0"/>
      <w:divBdr>
        <w:top w:val="none" w:sz="0" w:space="0" w:color="auto"/>
        <w:left w:val="none" w:sz="0" w:space="0" w:color="auto"/>
        <w:bottom w:val="none" w:sz="0" w:space="0" w:color="auto"/>
        <w:right w:val="none" w:sz="0" w:space="0" w:color="auto"/>
      </w:divBdr>
    </w:div>
    <w:div w:id="143788961">
      <w:bodyDiv w:val="1"/>
      <w:marLeft w:val="0"/>
      <w:marRight w:val="0"/>
      <w:marTop w:val="0"/>
      <w:marBottom w:val="0"/>
      <w:divBdr>
        <w:top w:val="none" w:sz="0" w:space="0" w:color="auto"/>
        <w:left w:val="none" w:sz="0" w:space="0" w:color="auto"/>
        <w:bottom w:val="none" w:sz="0" w:space="0" w:color="auto"/>
        <w:right w:val="none" w:sz="0" w:space="0" w:color="auto"/>
      </w:divBdr>
    </w:div>
    <w:div w:id="144318141">
      <w:bodyDiv w:val="1"/>
      <w:marLeft w:val="0"/>
      <w:marRight w:val="0"/>
      <w:marTop w:val="0"/>
      <w:marBottom w:val="0"/>
      <w:divBdr>
        <w:top w:val="none" w:sz="0" w:space="0" w:color="auto"/>
        <w:left w:val="none" w:sz="0" w:space="0" w:color="auto"/>
        <w:bottom w:val="none" w:sz="0" w:space="0" w:color="auto"/>
        <w:right w:val="none" w:sz="0" w:space="0" w:color="auto"/>
      </w:divBdr>
    </w:div>
    <w:div w:id="144662340">
      <w:bodyDiv w:val="1"/>
      <w:marLeft w:val="0"/>
      <w:marRight w:val="0"/>
      <w:marTop w:val="0"/>
      <w:marBottom w:val="0"/>
      <w:divBdr>
        <w:top w:val="none" w:sz="0" w:space="0" w:color="auto"/>
        <w:left w:val="none" w:sz="0" w:space="0" w:color="auto"/>
        <w:bottom w:val="none" w:sz="0" w:space="0" w:color="auto"/>
        <w:right w:val="none" w:sz="0" w:space="0" w:color="auto"/>
      </w:divBdr>
    </w:div>
    <w:div w:id="144666631">
      <w:bodyDiv w:val="1"/>
      <w:marLeft w:val="0"/>
      <w:marRight w:val="0"/>
      <w:marTop w:val="0"/>
      <w:marBottom w:val="0"/>
      <w:divBdr>
        <w:top w:val="none" w:sz="0" w:space="0" w:color="auto"/>
        <w:left w:val="none" w:sz="0" w:space="0" w:color="auto"/>
        <w:bottom w:val="none" w:sz="0" w:space="0" w:color="auto"/>
        <w:right w:val="none" w:sz="0" w:space="0" w:color="auto"/>
      </w:divBdr>
    </w:div>
    <w:div w:id="145169570">
      <w:bodyDiv w:val="1"/>
      <w:marLeft w:val="0"/>
      <w:marRight w:val="0"/>
      <w:marTop w:val="0"/>
      <w:marBottom w:val="0"/>
      <w:divBdr>
        <w:top w:val="none" w:sz="0" w:space="0" w:color="auto"/>
        <w:left w:val="none" w:sz="0" w:space="0" w:color="auto"/>
        <w:bottom w:val="none" w:sz="0" w:space="0" w:color="auto"/>
        <w:right w:val="none" w:sz="0" w:space="0" w:color="auto"/>
      </w:divBdr>
    </w:div>
    <w:div w:id="145509458">
      <w:bodyDiv w:val="1"/>
      <w:marLeft w:val="0"/>
      <w:marRight w:val="0"/>
      <w:marTop w:val="0"/>
      <w:marBottom w:val="0"/>
      <w:divBdr>
        <w:top w:val="none" w:sz="0" w:space="0" w:color="auto"/>
        <w:left w:val="none" w:sz="0" w:space="0" w:color="auto"/>
        <w:bottom w:val="none" w:sz="0" w:space="0" w:color="auto"/>
        <w:right w:val="none" w:sz="0" w:space="0" w:color="auto"/>
      </w:divBdr>
    </w:div>
    <w:div w:id="145511385">
      <w:bodyDiv w:val="1"/>
      <w:marLeft w:val="0"/>
      <w:marRight w:val="0"/>
      <w:marTop w:val="0"/>
      <w:marBottom w:val="0"/>
      <w:divBdr>
        <w:top w:val="none" w:sz="0" w:space="0" w:color="auto"/>
        <w:left w:val="none" w:sz="0" w:space="0" w:color="auto"/>
        <w:bottom w:val="none" w:sz="0" w:space="0" w:color="auto"/>
        <w:right w:val="none" w:sz="0" w:space="0" w:color="auto"/>
      </w:divBdr>
    </w:div>
    <w:div w:id="145586979">
      <w:bodyDiv w:val="1"/>
      <w:marLeft w:val="0"/>
      <w:marRight w:val="0"/>
      <w:marTop w:val="0"/>
      <w:marBottom w:val="0"/>
      <w:divBdr>
        <w:top w:val="none" w:sz="0" w:space="0" w:color="auto"/>
        <w:left w:val="none" w:sz="0" w:space="0" w:color="auto"/>
        <w:bottom w:val="none" w:sz="0" w:space="0" w:color="auto"/>
        <w:right w:val="none" w:sz="0" w:space="0" w:color="auto"/>
      </w:divBdr>
    </w:div>
    <w:div w:id="145634950">
      <w:bodyDiv w:val="1"/>
      <w:marLeft w:val="0"/>
      <w:marRight w:val="0"/>
      <w:marTop w:val="0"/>
      <w:marBottom w:val="0"/>
      <w:divBdr>
        <w:top w:val="none" w:sz="0" w:space="0" w:color="auto"/>
        <w:left w:val="none" w:sz="0" w:space="0" w:color="auto"/>
        <w:bottom w:val="none" w:sz="0" w:space="0" w:color="auto"/>
        <w:right w:val="none" w:sz="0" w:space="0" w:color="auto"/>
      </w:divBdr>
    </w:div>
    <w:div w:id="145753943">
      <w:bodyDiv w:val="1"/>
      <w:marLeft w:val="0"/>
      <w:marRight w:val="0"/>
      <w:marTop w:val="0"/>
      <w:marBottom w:val="0"/>
      <w:divBdr>
        <w:top w:val="none" w:sz="0" w:space="0" w:color="auto"/>
        <w:left w:val="none" w:sz="0" w:space="0" w:color="auto"/>
        <w:bottom w:val="none" w:sz="0" w:space="0" w:color="auto"/>
        <w:right w:val="none" w:sz="0" w:space="0" w:color="auto"/>
      </w:divBdr>
    </w:div>
    <w:div w:id="146020976">
      <w:bodyDiv w:val="1"/>
      <w:marLeft w:val="0"/>
      <w:marRight w:val="0"/>
      <w:marTop w:val="0"/>
      <w:marBottom w:val="0"/>
      <w:divBdr>
        <w:top w:val="none" w:sz="0" w:space="0" w:color="auto"/>
        <w:left w:val="none" w:sz="0" w:space="0" w:color="auto"/>
        <w:bottom w:val="none" w:sz="0" w:space="0" w:color="auto"/>
        <w:right w:val="none" w:sz="0" w:space="0" w:color="auto"/>
      </w:divBdr>
    </w:div>
    <w:div w:id="146365393">
      <w:bodyDiv w:val="1"/>
      <w:marLeft w:val="0"/>
      <w:marRight w:val="0"/>
      <w:marTop w:val="0"/>
      <w:marBottom w:val="0"/>
      <w:divBdr>
        <w:top w:val="none" w:sz="0" w:space="0" w:color="auto"/>
        <w:left w:val="none" w:sz="0" w:space="0" w:color="auto"/>
        <w:bottom w:val="none" w:sz="0" w:space="0" w:color="auto"/>
        <w:right w:val="none" w:sz="0" w:space="0" w:color="auto"/>
      </w:divBdr>
    </w:div>
    <w:div w:id="146367331">
      <w:bodyDiv w:val="1"/>
      <w:marLeft w:val="0"/>
      <w:marRight w:val="0"/>
      <w:marTop w:val="0"/>
      <w:marBottom w:val="0"/>
      <w:divBdr>
        <w:top w:val="none" w:sz="0" w:space="0" w:color="auto"/>
        <w:left w:val="none" w:sz="0" w:space="0" w:color="auto"/>
        <w:bottom w:val="none" w:sz="0" w:space="0" w:color="auto"/>
        <w:right w:val="none" w:sz="0" w:space="0" w:color="auto"/>
      </w:divBdr>
    </w:div>
    <w:div w:id="146552305">
      <w:bodyDiv w:val="1"/>
      <w:marLeft w:val="0"/>
      <w:marRight w:val="0"/>
      <w:marTop w:val="0"/>
      <w:marBottom w:val="0"/>
      <w:divBdr>
        <w:top w:val="none" w:sz="0" w:space="0" w:color="auto"/>
        <w:left w:val="none" w:sz="0" w:space="0" w:color="auto"/>
        <w:bottom w:val="none" w:sz="0" w:space="0" w:color="auto"/>
        <w:right w:val="none" w:sz="0" w:space="0" w:color="auto"/>
      </w:divBdr>
    </w:div>
    <w:div w:id="146558305">
      <w:bodyDiv w:val="1"/>
      <w:marLeft w:val="0"/>
      <w:marRight w:val="0"/>
      <w:marTop w:val="0"/>
      <w:marBottom w:val="0"/>
      <w:divBdr>
        <w:top w:val="none" w:sz="0" w:space="0" w:color="auto"/>
        <w:left w:val="none" w:sz="0" w:space="0" w:color="auto"/>
        <w:bottom w:val="none" w:sz="0" w:space="0" w:color="auto"/>
        <w:right w:val="none" w:sz="0" w:space="0" w:color="auto"/>
      </w:divBdr>
    </w:div>
    <w:div w:id="146676142">
      <w:bodyDiv w:val="1"/>
      <w:marLeft w:val="0"/>
      <w:marRight w:val="0"/>
      <w:marTop w:val="0"/>
      <w:marBottom w:val="0"/>
      <w:divBdr>
        <w:top w:val="none" w:sz="0" w:space="0" w:color="auto"/>
        <w:left w:val="none" w:sz="0" w:space="0" w:color="auto"/>
        <w:bottom w:val="none" w:sz="0" w:space="0" w:color="auto"/>
        <w:right w:val="none" w:sz="0" w:space="0" w:color="auto"/>
      </w:divBdr>
    </w:div>
    <w:div w:id="146870966">
      <w:bodyDiv w:val="1"/>
      <w:marLeft w:val="0"/>
      <w:marRight w:val="0"/>
      <w:marTop w:val="0"/>
      <w:marBottom w:val="0"/>
      <w:divBdr>
        <w:top w:val="none" w:sz="0" w:space="0" w:color="auto"/>
        <w:left w:val="none" w:sz="0" w:space="0" w:color="auto"/>
        <w:bottom w:val="none" w:sz="0" w:space="0" w:color="auto"/>
        <w:right w:val="none" w:sz="0" w:space="0" w:color="auto"/>
      </w:divBdr>
    </w:div>
    <w:div w:id="146941648">
      <w:bodyDiv w:val="1"/>
      <w:marLeft w:val="0"/>
      <w:marRight w:val="0"/>
      <w:marTop w:val="0"/>
      <w:marBottom w:val="0"/>
      <w:divBdr>
        <w:top w:val="none" w:sz="0" w:space="0" w:color="auto"/>
        <w:left w:val="none" w:sz="0" w:space="0" w:color="auto"/>
        <w:bottom w:val="none" w:sz="0" w:space="0" w:color="auto"/>
        <w:right w:val="none" w:sz="0" w:space="0" w:color="auto"/>
      </w:divBdr>
    </w:div>
    <w:div w:id="147016549">
      <w:bodyDiv w:val="1"/>
      <w:marLeft w:val="0"/>
      <w:marRight w:val="0"/>
      <w:marTop w:val="0"/>
      <w:marBottom w:val="0"/>
      <w:divBdr>
        <w:top w:val="none" w:sz="0" w:space="0" w:color="auto"/>
        <w:left w:val="none" w:sz="0" w:space="0" w:color="auto"/>
        <w:bottom w:val="none" w:sz="0" w:space="0" w:color="auto"/>
        <w:right w:val="none" w:sz="0" w:space="0" w:color="auto"/>
      </w:divBdr>
    </w:div>
    <w:div w:id="147214653">
      <w:bodyDiv w:val="1"/>
      <w:marLeft w:val="0"/>
      <w:marRight w:val="0"/>
      <w:marTop w:val="0"/>
      <w:marBottom w:val="0"/>
      <w:divBdr>
        <w:top w:val="none" w:sz="0" w:space="0" w:color="auto"/>
        <w:left w:val="none" w:sz="0" w:space="0" w:color="auto"/>
        <w:bottom w:val="none" w:sz="0" w:space="0" w:color="auto"/>
        <w:right w:val="none" w:sz="0" w:space="0" w:color="auto"/>
      </w:divBdr>
    </w:div>
    <w:div w:id="147283068">
      <w:bodyDiv w:val="1"/>
      <w:marLeft w:val="0"/>
      <w:marRight w:val="0"/>
      <w:marTop w:val="0"/>
      <w:marBottom w:val="0"/>
      <w:divBdr>
        <w:top w:val="none" w:sz="0" w:space="0" w:color="auto"/>
        <w:left w:val="none" w:sz="0" w:space="0" w:color="auto"/>
        <w:bottom w:val="none" w:sz="0" w:space="0" w:color="auto"/>
        <w:right w:val="none" w:sz="0" w:space="0" w:color="auto"/>
      </w:divBdr>
    </w:div>
    <w:div w:id="147287763">
      <w:bodyDiv w:val="1"/>
      <w:marLeft w:val="0"/>
      <w:marRight w:val="0"/>
      <w:marTop w:val="0"/>
      <w:marBottom w:val="0"/>
      <w:divBdr>
        <w:top w:val="none" w:sz="0" w:space="0" w:color="auto"/>
        <w:left w:val="none" w:sz="0" w:space="0" w:color="auto"/>
        <w:bottom w:val="none" w:sz="0" w:space="0" w:color="auto"/>
        <w:right w:val="none" w:sz="0" w:space="0" w:color="auto"/>
      </w:divBdr>
    </w:div>
    <w:div w:id="147334216">
      <w:bodyDiv w:val="1"/>
      <w:marLeft w:val="0"/>
      <w:marRight w:val="0"/>
      <w:marTop w:val="0"/>
      <w:marBottom w:val="0"/>
      <w:divBdr>
        <w:top w:val="none" w:sz="0" w:space="0" w:color="auto"/>
        <w:left w:val="none" w:sz="0" w:space="0" w:color="auto"/>
        <w:bottom w:val="none" w:sz="0" w:space="0" w:color="auto"/>
        <w:right w:val="none" w:sz="0" w:space="0" w:color="auto"/>
      </w:divBdr>
    </w:div>
    <w:div w:id="147482242">
      <w:bodyDiv w:val="1"/>
      <w:marLeft w:val="0"/>
      <w:marRight w:val="0"/>
      <w:marTop w:val="0"/>
      <w:marBottom w:val="0"/>
      <w:divBdr>
        <w:top w:val="none" w:sz="0" w:space="0" w:color="auto"/>
        <w:left w:val="none" w:sz="0" w:space="0" w:color="auto"/>
        <w:bottom w:val="none" w:sz="0" w:space="0" w:color="auto"/>
        <w:right w:val="none" w:sz="0" w:space="0" w:color="auto"/>
      </w:divBdr>
    </w:div>
    <w:div w:id="147790330">
      <w:bodyDiv w:val="1"/>
      <w:marLeft w:val="0"/>
      <w:marRight w:val="0"/>
      <w:marTop w:val="0"/>
      <w:marBottom w:val="0"/>
      <w:divBdr>
        <w:top w:val="none" w:sz="0" w:space="0" w:color="auto"/>
        <w:left w:val="none" w:sz="0" w:space="0" w:color="auto"/>
        <w:bottom w:val="none" w:sz="0" w:space="0" w:color="auto"/>
        <w:right w:val="none" w:sz="0" w:space="0" w:color="auto"/>
      </w:divBdr>
    </w:div>
    <w:div w:id="147795029">
      <w:bodyDiv w:val="1"/>
      <w:marLeft w:val="0"/>
      <w:marRight w:val="0"/>
      <w:marTop w:val="0"/>
      <w:marBottom w:val="0"/>
      <w:divBdr>
        <w:top w:val="none" w:sz="0" w:space="0" w:color="auto"/>
        <w:left w:val="none" w:sz="0" w:space="0" w:color="auto"/>
        <w:bottom w:val="none" w:sz="0" w:space="0" w:color="auto"/>
        <w:right w:val="none" w:sz="0" w:space="0" w:color="auto"/>
      </w:divBdr>
    </w:div>
    <w:div w:id="148061205">
      <w:bodyDiv w:val="1"/>
      <w:marLeft w:val="0"/>
      <w:marRight w:val="0"/>
      <w:marTop w:val="0"/>
      <w:marBottom w:val="0"/>
      <w:divBdr>
        <w:top w:val="none" w:sz="0" w:space="0" w:color="auto"/>
        <w:left w:val="none" w:sz="0" w:space="0" w:color="auto"/>
        <w:bottom w:val="none" w:sz="0" w:space="0" w:color="auto"/>
        <w:right w:val="none" w:sz="0" w:space="0" w:color="auto"/>
      </w:divBdr>
    </w:div>
    <w:div w:id="148133232">
      <w:bodyDiv w:val="1"/>
      <w:marLeft w:val="0"/>
      <w:marRight w:val="0"/>
      <w:marTop w:val="0"/>
      <w:marBottom w:val="0"/>
      <w:divBdr>
        <w:top w:val="none" w:sz="0" w:space="0" w:color="auto"/>
        <w:left w:val="none" w:sz="0" w:space="0" w:color="auto"/>
        <w:bottom w:val="none" w:sz="0" w:space="0" w:color="auto"/>
        <w:right w:val="none" w:sz="0" w:space="0" w:color="auto"/>
      </w:divBdr>
    </w:div>
    <w:div w:id="148257889">
      <w:bodyDiv w:val="1"/>
      <w:marLeft w:val="0"/>
      <w:marRight w:val="0"/>
      <w:marTop w:val="0"/>
      <w:marBottom w:val="0"/>
      <w:divBdr>
        <w:top w:val="none" w:sz="0" w:space="0" w:color="auto"/>
        <w:left w:val="none" w:sz="0" w:space="0" w:color="auto"/>
        <w:bottom w:val="none" w:sz="0" w:space="0" w:color="auto"/>
        <w:right w:val="none" w:sz="0" w:space="0" w:color="auto"/>
      </w:divBdr>
    </w:div>
    <w:div w:id="148332145">
      <w:bodyDiv w:val="1"/>
      <w:marLeft w:val="0"/>
      <w:marRight w:val="0"/>
      <w:marTop w:val="0"/>
      <w:marBottom w:val="0"/>
      <w:divBdr>
        <w:top w:val="none" w:sz="0" w:space="0" w:color="auto"/>
        <w:left w:val="none" w:sz="0" w:space="0" w:color="auto"/>
        <w:bottom w:val="none" w:sz="0" w:space="0" w:color="auto"/>
        <w:right w:val="none" w:sz="0" w:space="0" w:color="auto"/>
      </w:divBdr>
    </w:div>
    <w:div w:id="148517360">
      <w:bodyDiv w:val="1"/>
      <w:marLeft w:val="0"/>
      <w:marRight w:val="0"/>
      <w:marTop w:val="0"/>
      <w:marBottom w:val="0"/>
      <w:divBdr>
        <w:top w:val="none" w:sz="0" w:space="0" w:color="auto"/>
        <w:left w:val="none" w:sz="0" w:space="0" w:color="auto"/>
        <w:bottom w:val="none" w:sz="0" w:space="0" w:color="auto"/>
        <w:right w:val="none" w:sz="0" w:space="0" w:color="auto"/>
      </w:divBdr>
    </w:div>
    <w:div w:id="148518051">
      <w:bodyDiv w:val="1"/>
      <w:marLeft w:val="0"/>
      <w:marRight w:val="0"/>
      <w:marTop w:val="0"/>
      <w:marBottom w:val="0"/>
      <w:divBdr>
        <w:top w:val="none" w:sz="0" w:space="0" w:color="auto"/>
        <w:left w:val="none" w:sz="0" w:space="0" w:color="auto"/>
        <w:bottom w:val="none" w:sz="0" w:space="0" w:color="auto"/>
        <w:right w:val="none" w:sz="0" w:space="0" w:color="auto"/>
      </w:divBdr>
    </w:div>
    <w:div w:id="148521589">
      <w:bodyDiv w:val="1"/>
      <w:marLeft w:val="0"/>
      <w:marRight w:val="0"/>
      <w:marTop w:val="0"/>
      <w:marBottom w:val="0"/>
      <w:divBdr>
        <w:top w:val="none" w:sz="0" w:space="0" w:color="auto"/>
        <w:left w:val="none" w:sz="0" w:space="0" w:color="auto"/>
        <w:bottom w:val="none" w:sz="0" w:space="0" w:color="auto"/>
        <w:right w:val="none" w:sz="0" w:space="0" w:color="auto"/>
      </w:divBdr>
    </w:div>
    <w:div w:id="148638734">
      <w:bodyDiv w:val="1"/>
      <w:marLeft w:val="0"/>
      <w:marRight w:val="0"/>
      <w:marTop w:val="0"/>
      <w:marBottom w:val="0"/>
      <w:divBdr>
        <w:top w:val="none" w:sz="0" w:space="0" w:color="auto"/>
        <w:left w:val="none" w:sz="0" w:space="0" w:color="auto"/>
        <w:bottom w:val="none" w:sz="0" w:space="0" w:color="auto"/>
        <w:right w:val="none" w:sz="0" w:space="0" w:color="auto"/>
      </w:divBdr>
    </w:div>
    <w:div w:id="148788862">
      <w:bodyDiv w:val="1"/>
      <w:marLeft w:val="0"/>
      <w:marRight w:val="0"/>
      <w:marTop w:val="0"/>
      <w:marBottom w:val="0"/>
      <w:divBdr>
        <w:top w:val="none" w:sz="0" w:space="0" w:color="auto"/>
        <w:left w:val="none" w:sz="0" w:space="0" w:color="auto"/>
        <w:bottom w:val="none" w:sz="0" w:space="0" w:color="auto"/>
        <w:right w:val="none" w:sz="0" w:space="0" w:color="auto"/>
      </w:divBdr>
    </w:div>
    <w:div w:id="148864613">
      <w:bodyDiv w:val="1"/>
      <w:marLeft w:val="0"/>
      <w:marRight w:val="0"/>
      <w:marTop w:val="0"/>
      <w:marBottom w:val="0"/>
      <w:divBdr>
        <w:top w:val="none" w:sz="0" w:space="0" w:color="auto"/>
        <w:left w:val="none" w:sz="0" w:space="0" w:color="auto"/>
        <w:bottom w:val="none" w:sz="0" w:space="0" w:color="auto"/>
        <w:right w:val="none" w:sz="0" w:space="0" w:color="auto"/>
      </w:divBdr>
    </w:div>
    <w:div w:id="148986206">
      <w:bodyDiv w:val="1"/>
      <w:marLeft w:val="0"/>
      <w:marRight w:val="0"/>
      <w:marTop w:val="0"/>
      <w:marBottom w:val="0"/>
      <w:divBdr>
        <w:top w:val="none" w:sz="0" w:space="0" w:color="auto"/>
        <w:left w:val="none" w:sz="0" w:space="0" w:color="auto"/>
        <w:bottom w:val="none" w:sz="0" w:space="0" w:color="auto"/>
        <w:right w:val="none" w:sz="0" w:space="0" w:color="auto"/>
      </w:divBdr>
    </w:div>
    <w:div w:id="149057697">
      <w:bodyDiv w:val="1"/>
      <w:marLeft w:val="0"/>
      <w:marRight w:val="0"/>
      <w:marTop w:val="0"/>
      <w:marBottom w:val="0"/>
      <w:divBdr>
        <w:top w:val="none" w:sz="0" w:space="0" w:color="auto"/>
        <w:left w:val="none" w:sz="0" w:space="0" w:color="auto"/>
        <w:bottom w:val="none" w:sz="0" w:space="0" w:color="auto"/>
        <w:right w:val="none" w:sz="0" w:space="0" w:color="auto"/>
      </w:divBdr>
    </w:div>
    <w:div w:id="149097570">
      <w:bodyDiv w:val="1"/>
      <w:marLeft w:val="0"/>
      <w:marRight w:val="0"/>
      <w:marTop w:val="0"/>
      <w:marBottom w:val="0"/>
      <w:divBdr>
        <w:top w:val="none" w:sz="0" w:space="0" w:color="auto"/>
        <w:left w:val="none" w:sz="0" w:space="0" w:color="auto"/>
        <w:bottom w:val="none" w:sz="0" w:space="0" w:color="auto"/>
        <w:right w:val="none" w:sz="0" w:space="0" w:color="auto"/>
      </w:divBdr>
    </w:div>
    <w:div w:id="149293139">
      <w:bodyDiv w:val="1"/>
      <w:marLeft w:val="0"/>
      <w:marRight w:val="0"/>
      <w:marTop w:val="0"/>
      <w:marBottom w:val="0"/>
      <w:divBdr>
        <w:top w:val="none" w:sz="0" w:space="0" w:color="auto"/>
        <w:left w:val="none" w:sz="0" w:space="0" w:color="auto"/>
        <w:bottom w:val="none" w:sz="0" w:space="0" w:color="auto"/>
        <w:right w:val="none" w:sz="0" w:space="0" w:color="auto"/>
      </w:divBdr>
    </w:div>
    <w:div w:id="149297587">
      <w:bodyDiv w:val="1"/>
      <w:marLeft w:val="0"/>
      <w:marRight w:val="0"/>
      <w:marTop w:val="0"/>
      <w:marBottom w:val="0"/>
      <w:divBdr>
        <w:top w:val="none" w:sz="0" w:space="0" w:color="auto"/>
        <w:left w:val="none" w:sz="0" w:space="0" w:color="auto"/>
        <w:bottom w:val="none" w:sz="0" w:space="0" w:color="auto"/>
        <w:right w:val="none" w:sz="0" w:space="0" w:color="auto"/>
      </w:divBdr>
    </w:div>
    <w:div w:id="149562332">
      <w:bodyDiv w:val="1"/>
      <w:marLeft w:val="0"/>
      <w:marRight w:val="0"/>
      <w:marTop w:val="0"/>
      <w:marBottom w:val="0"/>
      <w:divBdr>
        <w:top w:val="none" w:sz="0" w:space="0" w:color="auto"/>
        <w:left w:val="none" w:sz="0" w:space="0" w:color="auto"/>
        <w:bottom w:val="none" w:sz="0" w:space="0" w:color="auto"/>
        <w:right w:val="none" w:sz="0" w:space="0" w:color="auto"/>
      </w:divBdr>
    </w:div>
    <w:div w:id="149637542">
      <w:bodyDiv w:val="1"/>
      <w:marLeft w:val="0"/>
      <w:marRight w:val="0"/>
      <w:marTop w:val="0"/>
      <w:marBottom w:val="0"/>
      <w:divBdr>
        <w:top w:val="none" w:sz="0" w:space="0" w:color="auto"/>
        <w:left w:val="none" w:sz="0" w:space="0" w:color="auto"/>
        <w:bottom w:val="none" w:sz="0" w:space="0" w:color="auto"/>
        <w:right w:val="none" w:sz="0" w:space="0" w:color="auto"/>
      </w:divBdr>
    </w:div>
    <w:div w:id="149711839">
      <w:bodyDiv w:val="1"/>
      <w:marLeft w:val="0"/>
      <w:marRight w:val="0"/>
      <w:marTop w:val="0"/>
      <w:marBottom w:val="0"/>
      <w:divBdr>
        <w:top w:val="none" w:sz="0" w:space="0" w:color="auto"/>
        <w:left w:val="none" w:sz="0" w:space="0" w:color="auto"/>
        <w:bottom w:val="none" w:sz="0" w:space="0" w:color="auto"/>
        <w:right w:val="none" w:sz="0" w:space="0" w:color="auto"/>
      </w:divBdr>
    </w:div>
    <w:div w:id="150221579">
      <w:bodyDiv w:val="1"/>
      <w:marLeft w:val="0"/>
      <w:marRight w:val="0"/>
      <w:marTop w:val="0"/>
      <w:marBottom w:val="0"/>
      <w:divBdr>
        <w:top w:val="none" w:sz="0" w:space="0" w:color="auto"/>
        <w:left w:val="none" w:sz="0" w:space="0" w:color="auto"/>
        <w:bottom w:val="none" w:sz="0" w:space="0" w:color="auto"/>
        <w:right w:val="none" w:sz="0" w:space="0" w:color="auto"/>
      </w:divBdr>
    </w:div>
    <w:div w:id="150679416">
      <w:bodyDiv w:val="1"/>
      <w:marLeft w:val="0"/>
      <w:marRight w:val="0"/>
      <w:marTop w:val="0"/>
      <w:marBottom w:val="0"/>
      <w:divBdr>
        <w:top w:val="none" w:sz="0" w:space="0" w:color="auto"/>
        <w:left w:val="none" w:sz="0" w:space="0" w:color="auto"/>
        <w:bottom w:val="none" w:sz="0" w:space="0" w:color="auto"/>
        <w:right w:val="none" w:sz="0" w:space="0" w:color="auto"/>
      </w:divBdr>
    </w:div>
    <w:div w:id="151265314">
      <w:bodyDiv w:val="1"/>
      <w:marLeft w:val="0"/>
      <w:marRight w:val="0"/>
      <w:marTop w:val="0"/>
      <w:marBottom w:val="0"/>
      <w:divBdr>
        <w:top w:val="none" w:sz="0" w:space="0" w:color="auto"/>
        <w:left w:val="none" w:sz="0" w:space="0" w:color="auto"/>
        <w:bottom w:val="none" w:sz="0" w:space="0" w:color="auto"/>
        <w:right w:val="none" w:sz="0" w:space="0" w:color="auto"/>
      </w:divBdr>
    </w:div>
    <w:div w:id="151340458">
      <w:bodyDiv w:val="1"/>
      <w:marLeft w:val="0"/>
      <w:marRight w:val="0"/>
      <w:marTop w:val="0"/>
      <w:marBottom w:val="0"/>
      <w:divBdr>
        <w:top w:val="none" w:sz="0" w:space="0" w:color="auto"/>
        <w:left w:val="none" w:sz="0" w:space="0" w:color="auto"/>
        <w:bottom w:val="none" w:sz="0" w:space="0" w:color="auto"/>
        <w:right w:val="none" w:sz="0" w:space="0" w:color="auto"/>
      </w:divBdr>
    </w:div>
    <w:div w:id="151603128">
      <w:bodyDiv w:val="1"/>
      <w:marLeft w:val="0"/>
      <w:marRight w:val="0"/>
      <w:marTop w:val="0"/>
      <w:marBottom w:val="0"/>
      <w:divBdr>
        <w:top w:val="none" w:sz="0" w:space="0" w:color="auto"/>
        <w:left w:val="none" w:sz="0" w:space="0" w:color="auto"/>
        <w:bottom w:val="none" w:sz="0" w:space="0" w:color="auto"/>
        <w:right w:val="none" w:sz="0" w:space="0" w:color="auto"/>
      </w:divBdr>
    </w:div>
    <w:div w:id="151799668">
      <w:bodyDiv w:val="1"/>
      <w:marLeft w:val="0"/>
      <w:marRight w:val="0"/>
      <w:marTop w:val="0"/>
      <w:marBottom w:val="0"/>
      <w:divBdr>
        <w:top w:val="none" w:sz="0" w:space="0" w:color="auto"/>
        <w:left w:val="none" w:sz="0" w:space="0" w:color="auto"/>
        <w:bottom w:val="none" w:sz="0" w:space="0" w:color="auto"/>
        <w:right w:val="none" w:sz="0" w:space="0" w:color="auto"/>
      </w:divBdr>
    </w:div>
    <w:div w:id="151874720">
      <w:bodyDiv w:val="1"/>
      <w:marLeft w:val="0"/>
      <w:marRight w:val="0"/>
      <w:marTop w:val="0"/>
      <w:marBottom w:val="0"/>
      <w:divBdr>
        <w:top w:val="none" w:sz="0" w:space="0" w:color="auto"/>
        <w:left w:val="none" w:sz="0" w:space="0" w:color="auto"/>
        <w:bottom w:val="none" w:sz="0" w:space="0" w:color="auto"/>
        <w:right w:val="none" w:sz="0" w:space="0" w:color="auto"/>
      </w:divBdr>
    </w:div>
    <w:div w:id="151920637">
      <w:bodyDiv w:val="1"/>
      <w:marLeft w:val="0"/>
      <w:marRight w:val="0"/>
      <w:marTop w:val="0"/>
      <w:marBottom w:val="0"/>
      <w:divBdr>
        <w:top w:val="none" w:sz="0" w:space="0" w:color="auto"/>
        <w:left w:val="none" w:sz="0" w:space="0" w:color="auto"/>
        <w:bottom w:val="none" w:sz="0" w:space="0" w:color="auto"/>
        <w:right w:val="none" w:sz="0" w:space="0" w:color="auto"/>
      </w:divBdr>
    </w:div>
    <w:div w:id="152181171">
      <w:bodyDiv w:val="1"/>
      <w:marLeft w:val="0"/>
      <w:marRight w:val="0"/>
      <w:marTop w:val="0"/>
      <w:marBottom w:val="0"/>
      <w:divBdr>
        <w:top w:val="none" w:sz="0" w:space="0" w:color="auto"/>
        <w:left w:val="none" w:sz="0" w:space="0" w:color="auto"/>
        <w:bottom w:val="none" w:sz="0" w:space="0" w:color="auto"/>
        <w:right w:val="none" w:sz="0" w:space="0" w:color="auto"/>
      </w:divBdr>
    </w:div>
    <w:div w:id="152186951">
      <w:bodyDiv w:val="1"/>
      <w:marLeft w:val="0"/>
      <w:marRight w:val="0"/>
      <w:marTop w:val="0"/>
      <w:marBottom w:val="0"/>
      <w:divBdr>
        <w:top w:val="none" w:sz="0" w:space="0" w:color="auto"/>
        <w:left w:val="none" w:sz="0" w:space="0" w:color="auto"/>
        <w:bottom w:val="none" w:sz="0" w:space="0" w:color="auto"/>
        <w:right w:val="none" w:sz="0" w:space="0" w:color="auto"/>
      </w:divBdr>
    </w:div>
    <w:div w:id="152338122">
      <w:bodyDiv w:val="1"/>
      <w:marLeft w:val="0"/>
      <w:marRight w:val="0"/>
      <w:marTop w:val="0"/>
      <w:marBottom w:val="0"/>
      <w:divBdr>
        <w:top w:val="none" w:sz="0" w:space="0" w:color="auto"/>
        <w:left w:val="none" w:sz="0" w:space="0" w:color="auto"/>
        <w:bottom w:val="none" w:sz="0" w:space="0" w:color="auto"/>
        <w:right w:val="none" w:sz="0" w:space="0" w:color="auto"/>
      </w:divBdr>
    </w:div>
    <w:div w:id="153107770">
      <w:bodyDiv w:val="1"/>
      <w:marLeft w:val="0"/>
      <w:marRight w:val="0"/>
      <w:marTop w:val="0"/>
      <w:marBottom w:val="0"/>
      <w:divBdr>
        <w:top w:val="none" w:sz="0" w:space="0" w:color="auto"/>
        <w:left w:val="none" w:sz="0" w:space="0" w:color="auto"/>
        <w:bottom w:val="none" w:sz="0" w:space="0" w:color="auto"/>
        <w:right w:val="none" w:sz="0" w:space="0" w:color="auto"/>
      </w:divBdr>
    </w:div>
    <w:div w:id="153299216">
      <w:bodyDiv w:val="1"/>
      <w:marLeft w:val="0"/>
      <w:marRight w:val="0"/>
      <w:marTop w:val="0"/>
      <w:marBottom w:val="0"/>
      <w:divBdr>
        <w:top w:val="none" w:sz="0" w:space="0" w:color="auto"/>
        <w:left w:val="none" w:sz="0" w:space="0" w:color="auto"/>
        <w:bottom w:val="none" w:sz="0" w:space="0" w:color="auto"/>
        <w:right w:val="none" w:sz="0" w:space="0" w:color="auto"/>
      </w:divBdr>
    </w:div>
    <w:div w:id="153379433">
      <w:bodyDiv w:val="1"/>
      <w:marLeft w:val="0"/>
      <w:marRight w:val="0"/>
      <w:marTop w:val="0"/>
      <w:marBottom w:val="0"/>
      <w:divBdr>
        <w:top w:val="none" w:sz="0" w:space="0" w:color="auto"/>
        <w:left w:val="none" w:sz="0" w:space="0" w:color="auto"/>
        <w:bottom w:val="none" w:sz="0" w:space="0" w:color="auto"/>
        <w:right w:val="none" w:sz="0" w:space="0" w:color="auto"/>
      </w:divBdr>
    </w:div>
    <w:div w:id="153493124">
      <w:bodyDiv w:val="1"/>
      <w:marLeft w:val="0"/>
      <w:marRight w:val="0"/>
      <w:marTop w:val="0"/>
      <w:marBottom w:val="0"/>
      <w:divBdr>
        <w:top w:val="none" w:sz="0" w:space="0" w:color="auto"/>
        <w:left w:val="none" w:sz="0" w:space="0" w:color="auto"/>
        <w:bottom w:val="none" w:sz="0" w:space="0" w:color="auto"/>
        <w:right w:val="none" w:sz="0" w:space="0" w:color="auto"/>
      </w:divBdr>
    </w:div>
    <w:div w:id="153839973">
      <w:bodyDiv w:val="1"/>
      <w:marLeft w:val="0"/>
      <w:marRight w:val="0"/>
      <w:marTop w:val="0"/>
      <w:marBottom w:val="0"/>
      <w:divBdr>
        <w:top w:val="none" w:sz="0" w:space="0" w:color="auto"/>
        <w:left w:val="none" w:sz="0" w:space="0" w:color="auto"/>
        <w:bottom w:val="none" w:sz="0" w:space="0" w:color="auto"/>
        <w:right w:val="none" w:sz="0" w:space="0" w:color="auto"/>
      </w:divBdr>
    </w:div>
    <w:div w:id="154148442">
      <w:bodyDiv w:val="1"/>
      <w:marLeft w:val="0"/>
      <w:marRight w:val="0"/>
      <w:marTop w:val="0"/>
      <w:marBottom w:val="0"/>
      <w:divBdr>
        <w:top w:val="none" w:sz="0" w:space="0" w:color="auto"/>
        <w:left w:val="none" w:sz="0" w:space="0" w:color="auto"/>
        <w:bottom w:val="none" w:sz="0" w:space="0" w:color="auto"/>
        <w:right w:val="none" w:sz="0" w:space="0" w:color="auto"/>
      </w:divBdr>
    </w:div>
    <w:div w:id="154297686">
      <w:bodyDiv w:val="1"/>
      <w:marLeft w:val="0"/>
      <w:marRight w:val="0"/>
      <w:marTop w:val="0"/>
      <w:marBottom w:val="0"/>
      <w:divBdr>
        <w:top w:val="none" w:sz="0" w:space="0" w:color="auto"/>
        <w:left w:val="none" w:sz="0" w:space="0" w:color="auto"/>
        <w:bottom w:val="none" w:sz="0" w:space="0" w:color="auto"/>
        <w:right w:val="none" w:sz="0" w:space="0" w:color="auto"/>
      </w:divBdr>
    </w:div>
    <w:div w:id="154762044">
      <w:bodyDiv w:val="1"/>
      <w:marLeft w:val="0"/>
      <w:marRight w:val="0"/>
      <w:marTop w:val="0"/>
      <w:marBottom w:val="0"/>
      <w:divBdr>
        <w:top w:val="none" w:sz="0" w:space="0" w:color="auto"/>
        <w:left w:val="none" w:sz="0" w:space="0" w:color="auto"/>
        <w:bottom w:val="none" w:sz="0" w:space="0" w:color="auto"/>
        <w:right w:val="none" w:sz="0" w:space="0" w:color="auto"/>
      </w:divBdr>
    </w:div>
    <w:div w:id="154885958">
      <w:bodyDiv w:val="1"/>
      <w:marLeft w:val="0"/>
      <w:marRight w:val="0"/>
      <w:marTop w:val="0"/>
      <w:marBottom w:val="0"/>
      <w:divBdr>
        <w:top w:val="none" w:sz="0" w:space="0" w:color="auto"/>
        <w:left w:val="none" w:sz="0" w:space="0" w:color="auto"/>
        <w:bottom w:val="none" w:sz="0" w:space="0" w:color="auto"/>
        <w:right w:val="none" w:sz="0" w:space="0" w:color="auto"/>
      </w:divBdr>
    </w:div>
    <w:div w:id="155072032">
      <w:bodyDiv w:val="1"/>
      <w:marLeft w:val="0"/>
      <w:marRight w:val="0"/>
      <w:marTop w:val="0"/>
      <w:marBottom w:val="0"/>
      <w:divBdr>
        <w:top w:val="none" w:sz="0" w:space="0" w:color="auto"/>
        <w:left w:val="none" w:sz="0" w:space="0" w:color="auto"/>
        <w:bottom w:val="none" w:sz="0" w:space="0" w:color="auto"/>
        <w:right w:val="none" w:sz="0" w:space="0" w:color="auto"/>
      </w:divBdr>
    </w:div>
    <w:div w:id="155152677">
      <w:bodyDiv w:val="1"/>
      <w:marLeft w:val="0"/>
      <w:marRight w:val="0"/>
      <w:marTop w:val="0"/>
      <w:marBottom w:val="0"/>
      <w:divBdr>
        <w:top w:val="none" w:sz="0" w:space="0" w:color="auto"/>
        <w:left w:val="none" w:sz="0" w:space="0" w:color="auto"/>
        <w:bottom w:val="none" w:sz="0" w:space="0" w:color="auto"/>
        <w:right w:val="none" w:sz="0" w:space="0" w:color="auto"/>
      </w:divBdr>
    </w:div>
    <w:div w:id="155463793">
      <w:bodyDiv w:val="1"/>
      <w:marLeft w:val="0"/>
      <w:marRight w:val="0"/>
      <w:marTop w:val="0"/>
      <w:marBottom w:val="0"/>
      <w:divBdr>
        <w:top w:val="none" w:sz="0" w:space="0" w:color="auto"/>
        <w:left w:val="none" w:sz="0" w:space="0" w:color="auto"/>
        <w:bottom w:val="none" w:sz="0" w:space="0" w:color="auto"/>
        <w:right w:val="none" w:sz="0" w:space="0" w:color="auto"/>
      </w:divBdr>
    </w:div>
    <w:div w:id="155655451">
      <w:bodyDiv w:val="1"/>
      <w:marLeft w:val="0"/>
      <w:marRight w:val="0"/>
      <w:marTop w:val="0"/>
      <w:marBottom w:val="0"/>
      <w:divBdr>
        <w:top w:val="none" w:sz="0" w:space="0" w:color="auto"/>
        <w:left w:val="none" w:sz="0" w:space="0" w:color="auto"/>
        <w:bottom w:val="none" w:sz="0" w:space="0" w:color="auto"/>
        <w:right w:val="none" w:sz="0" w:space="0" w:color="auto"/>
      </w:divBdr>
    </w:div>
    <w:div w:id="155734666">
      <w:bodyDiv w:val="1"/>
      <w:marLeft w:val="0"/>
      <w:marRight w:val="0"/>
      <w:marTop w:val="0"/>
      <w:marBottom w:val="0"/>
      <w:divBdr>
        <w:top w:val="none" w:sz="0" w:space="0" w:color="auto"/>
        <w:left w:val="none" w:sz="0" w:space="0" w:color="auto"/>
        <w:bottom w:val="none" w:sz="0" w:space="0" w:color="auto"/>
        <w:right w:val="none" w:sz="0" w:space="0" w:color="auto"/>
      </w:divBdr>
    </w:div>
    <w:div w:id="156069814">
      <w:bodyDiv w:val="1"/>
      <w:marLeft w:val="0"/>
      <w:marRight w:val="0"/>
      <w:marTop w:val="0"/>
      <w:marBottom w:val="0"/>
      <w:divBdr>
        <w:top w:val="none" w:sz="0" w:space="0" w:color="auto"/>
        <w:left w:val="none" w:sz="0" w:space="0" w:color="auto"/>
        <w:bottom w:val="none" w:sz="0" w:space="0" w:color="auto"/>
        <w:right w:val="none" w:sz="0" w:space="0" w:color="auto"/>
      </w:divBdr>
    </w:div>
    <w:div w:id="156190986">
      <w:bodyDiv w:val="1"/>
      <w:marLeft w:val="0"/>
      <w:marRight w:val="0"/>
      <w:marTop w:val="0"/>
      <w:marBottom w:val="0"/>
      <w:divBdr>
        <w:top w:val="none" w:sz="0" w:space="0" w:color="auto"/>
        <w:left w:val="none" w:sz="0" w:space="0" w:color="auto"/>
        <w:bottom w:val="none" w:sz="0" w:space="0" w:color="auto"/>
        <w:right w:val="none" w:sz="0" w:space="0" w:color="auto"/>
      </w:divBdr>
    </w:div>
    <w:div w:id="156455909">
      <w:bodyDiv w:val="1"/>
      <w:marLeft w:val="0"/>
      <w:marRight w:val="0"/>
      <w:marTop w:val="0"/>
      <w:marBottom w:val="0"/>
      <w:divBdr>
        <w:top w:val="none" w:sz="0" w:space="0" w:color="auto"/>
        <w:left w:val="none" w:sz="0" w:space="0" w:color="auto"/>
        <w:bottom w:val="none" w:sz="0" w:space="0" w:color="auto"/>
        <w:right w:val="none" w:sz="0" w:space="0" w:color="auto"/>
      </w:divBdr>
    </w:div>
    <w:div w:id="156461521">
      <w:bodyDiv w:val="1"/>
      <w:marLeft w:val="0"/>
      <w:marRight w:val="0"/>
      <w:marTop w:val="0"/>
      <w:marBottom w:val="0"/>
      <w:divBdr>
        <w:top w:val="none" w:sz="0" w:space="0" w:color="auto"/>
        <w:left w:val="none" w:sz="0" w:space="0" w:color="auto"/>
        <w:bottom w:val="none" w:sz="0" w:space="0" w:color="auto"/>
        <w:right w:val="none" w:sz="0" w:space="0" w:color="auto"/>
      </w:divBdr>
    </w:div>
    <w:div w:id="156724752">
      <w:bodyDiv w:val="1"/>
      <w:marLeft w:val="0"/>
      <w:marRight w:val="0"/>
      <w:marTop w:val="0"/>
      <w:marBottom w:val="0"/>
      <w:divBdr>
        <w:top w:val="none" w:sz="0" w:space="0" w:color="auto"/>
        <w:left w:val="none" w:sz="0" w:space="0" w:color="auto"/>
        <w:bottom w:val="none" w:sz="0" w:space="0" w:color="auto"/>
        <w:right w:val="none" w:sz="0" w:space="0" w:color="auto"/>
      </w:divBdr>
    </w:div>
    <w:div w:id="156893622">
      <w:bodyDiv w:val="1"/>
      <w:marLeft w:val="0"/>
      <w:marRight w:val="0"/>
      <w:marTop w:val="0"/>
      <w:marBottom w:val="0"/>
      <w:divBdr>
        <w:top w:val="none" w:sz="0" w:space="0" w:color="auto"/>
        <w:left w:val="none" w:sz="0" w:space="0" w:color="auto"/>
        <w:bottom w:val="none" w:sz="0" w:space="0" w:color="auto"/>
        <w:right w:val="none" w:sz="0" w:space="0" w:color="auto"/>
      </w:divBdr>
    </w:div>
    <w:div w:id="156918940">
      <w:bodyDiv w:val="1"/>
      <w:marLeft w:val="0"/>
      <w:marRight w:val="0"/>
      <w:marTop w:val="0"/>
      <w:marBottom w:val="0"/>
      <w:divBdr>
        <w:top w:val="none" w:sz="0" w:space="0" w:color="auto"/>
        <w:left w:val="none" w:sz="0" w:space="0" w:color="auto"/>
        <w:bottom w:val="none" w:sz="0" w:space="0" w:color="auto"/>
        <w:right w:val="none" w:sz="0" w:space="0" w:color="auto"/>
      </w:divBdr>
    </w:div>
    <w:div w:id="157036657">
      <w:bodyDiv w:val="1"/>
      <w:marLeft w:val="0"/>
      <w:marRight w:val="0"/>
      <w:marTop w:val="0"/>
      <w:marBottom w:val="0"/>
      <w:divBdr>
        <w:top w:val="none" w:sz="0" w:space="0" w:color="auto"/>
        <w:left w:val="none" w:sz="0" w:space="0" w:color="auto"/>
        <w:bottom w:val="none" w:sz="0" w:space="0" w:color="auto"/>
        <w:right w:val="none" w:sz="0" w:space="0" w:color="auto"/>
      </w:divBdr>
    </w:div>
    <w:div w:id="157113654">
      <w:bodyDiv w:val="1"/>
      <w:marLeft w:val="0"/>
      <w:marRight w:val="0"/>
      <w:marTop w:val="0"/>
      <w:marBottom w:val="0"/>
      <w:divBdr>
        <w:top w:val="none" w:sz="0" w:space="0" w:color="auto"/>
        <w:left w:val="none" w:sz="0" w:space="0" w:color="auto"/>
        <w:bottom w:val="none" w:sz="0" w:space="0" w:color="auto"/>
        <w:right w:val="none" w:sz="0" w:space="0" w:color="auto"/>
      </w:divBdr>
    </w:div>
    <w:div w:id="157305275">
      <w:bodyDiv w:val="1"/>
      <w:marLeft w:val="0"/>
      <w:marRight w:val="0"/>
      <w:marTop w:val="0"/>
      <w:marBottom w:val="0"/>
      <w:divBdr>
        <w:top w:val="none" w:sz="0" w:space="0" w:color="auto"/>
        <w:left w:val="none" w:sz="0" w:space="0" w:color="auto"/>
        <w:bottom w:val="none" w:sz="0" w:space="0" w:color="auto"/>
        <w:right w:val="none" w:sz="0" w:space="0" w:color="auto"/>
      </w:divBdr>
    </w:div>
    <w:div w:id="157428442">
      <w:bodyDiv w:val="1"/>
      <w:marLeft w:val="0"/>
      <w:marRight w:val="0"/>
      <w:marTop w:val="0"/>
      <w:marBottom w:val="0"/>
      <w:divBdr>
        <w:top w:val="none" w:sz="0" w:space="0" w:color="auto"/>
        <w:left w:val="none" w:sz="0" w:space="0" w:color="auto"/>
        <w:bottom w:val="none" w:sz="0" w:space="0" w:color="auto"/>
        <w:right w:val="none" w:sz="0" w:space="0" w:color="auto"/>
      </w:divBdr>
    </w:div>
    <w:div w:id="157768757">
      <w:bodyDiv w:val="1"/>
      <w:marLeft w:val="0"/>
      <w:marRight w:val="0"/>
      <w:marTop w:val="0"/>
      <w:marBottom w:val="0"/>
      <w:divBdr>
        <w:top w:val="none" w:sz="0" w:space="0" w:color="auto"/>
        <w:left w:val="none" w:sz="0" w:space="0" w:color="auto"/>
        <w:bottom w:val="none" w:sz="0" w:space="0" w:color="auto"/>
        <w:right w:val="none" w:sz="0" w:space="0" w:color="auto"/>
      </w:divBdr>
    </w:div>
    <w:div w:id="157887667">
      <w:bodyDiv w:val="1"/>
      <w:marLeft w:val="0"/>
      <w:marRight w:val="0"/>
      <w:marTop w:val="0"/>
      <w:marBottom w:val="0"/>
      <w:divBdr>
        <w:top w:val="none" w:sz="0" w:space="0" w:color="auto"/>
        <w:left w:val="none" w:sz="0" w:space="0" w:color="auto"/>
        <w:bottom w:val="none" w:sz="0" w:space="0" w:color="auto"/>
        <w:right w:val="none" w:sz="0" w:space="0" w:color="auto"/>
      </w:divBdr>
    </w:div>
    <w:div w:id="158232718">
      <w:bodyDiv w:val="1"/>
      <w:marLeft w:val="0"/>
      <w:marRight w:val="0"/>
      <w:marTop w:val="0"/>
      <w:marBottom w:val="0"/>
      <w:divBdr>
        <w:top w:val="none" w:sz="0" w:space="0" w:color="auto"/>
        <w:left w:val="none" w:sz="0" w:space="0" w:color="auto"/>
        <w:bottom w:val="none" w:sz="0" w:space="0" w:color="auto"/>
        <w:right w:val="none" w:sz="0" w:space="0" w:color="auto"/>
      </w:divBdr>
    </w:div>
    <w:div w:id="158348521">
      <w:bodyDiv w:val="1"/>
      <w:marLeft w:val="0"/>
      <w:marRight w:val="0"/>
      <w:marTop w:val="0"/>
      <w:marBottom w:val="0"/>
      <w:divBdr>
        <w:top w:val="none" w:sz="0" w:space="0" w:color="auto"/>
        <w:left w:val="none" w:sz="0" w:space="0" w:color="auto"/>
        <w:bottom w:val="none" w:sz="0" w:space="0" w:color="auto"/>
        <w:right w:val="none" w:sz="0" w:space="0" w:color="auto"/>
      </w:divBdr>
    </w:div>
    <w:div w:id="158927645">
      <w:bodyDiv w:val="1"/>
      <w:marLeft w:val="0"/>
      <w:marRight w:val="0"/>
      <w:marTop w:val="0"/>
      <w:marBottom w:val="0"/>
      <w:divBdr>
        <w:top w:val="none" w:sz="0" w:space="0" w:color="auto"/>
        <w:left w:val="none" w:sz="0" w:space="0" w:color="auto"/>
        <w:bottom w:val="none" w:sz="0" w:space="0" w:color="auto"/>
        <w:right w:val="none" w:sz="0" w:space="0" w:color="auto"/>
      </w:divBdr>
    </w:div>
    <w:div w:id="159153706">
      <w:bodyDiv w:val="1"/>
      <w:marLeft w:val="0"/>
      <w:marRight w:val="0"/>
      <w:marTop w:val="0"/>
      <w:marBottom w:val="0"/>
      <w:divBdr>
        <w:top w:val="none" w:sz="0" w:space="0" w:color="auto"/>
        <w:left w:val="none" w:sz="0" w:space="0" w:color="auto"/>
        <w:bottom w:val="none" w:sz="0" w:space="0" w:color="auto"/>
        <w:right w:val="none" w:sz="0" w:space="0" w:color="auto"/>
      </w:divBdr>
    </w:div>
    <w:div w:id="159470851">
      <w:bodyDiv w:val="1"/>
      <w:marLeft w:val="0"/>
      <w:marRight w:val="0"/>
      <w:marTop w:val="0"/>
      <w:marBottom w:val="0"/>
      <w:divBdr>
        <w:top w:val="none" w:sz="0" w:space="0" w:color="auto"/>
        <w:left w:val="none" w:sz="0" w:space="0" w:color="auto"/>
        <w:bottom w:val="none" w:sz="0" w:space="0" w:color="auto"/>
        <w:right w:val="none" w:sz="0" w:space="0" w:color="auto"/>
      </w:divBdr>
    </w:div>
    <w:div w:id="159471682">
      <w:bodyDiv w:val="1"/>
      <w:marLeft w:val="0"/>
      <w:marRight w:val="0"/>
      <w:marTop w:val="0"/>
      <w:marBottom w:val="0"/>
      <w:divBdr>
        <w:top w:val="none" w:sz="0" w:space="0" w:color="auto"/>
        <w:left w:val="none" w:sz="0" w:space="0" w:color="auto"/>
        <w:bottom w:val="none" w:sz="0" w:space="0" w:color="auto"/>
        <w:right w:val="none" w:sz="0" w:space="0" w:color="auto"/>
      </w:divBdr>
    </w:div>
    <w:div w:id="159737663">
      <w:bodyDiv w:val="1"/>
      <w:marLeft w:val="0"/>
      <w:marRight w:val="0"/>
      <w:marTop w:val="0"/>
      <w:marBottom w:val="0"/>
      <w:divBdr>
        <w:top w:val="none" w:sz="0" w:space="0" w:color="auto"/>
        <w:left w:val="none" w:sz="0" w:space="0" w:color="auto"/>
        <w:bottom w:val="none" w:sz="0" w:space="0" w:color="auto"/>
        <w:right w:val="none" w:sz="0" w:space="0" w:color="auto"/>
      </w:divBdr>
    </w:div>
    <w:div w:id="159782554">
      <w:bodyDiv w:val="1"/>
      <w:marLeft w:val="0"/>
      <w:marRight w:val="0"/>
      <w:marTop w:val="0"/>
      <w:marBottom w:val="0"/>
      <w:divBdr>
        <w:top w:val="none" w:sz="0" w:space="0" w:color="auto"/>
        <w:left w:val="none" w:sz="0" w:space="0" w:color="auto"/>
        <w:bottom w:val="none" w:sz="0" w:space="0" w:color="auto"/>
        <w:right w:val="none" w:sz="0" w:space="0" w:color="auto"/>
      </w:divBdr>
    </w:div>
    <w:div w:id="159976242">
      <w:bodyDiv w:val="1"/>
      <w:marLeft w:val="0"/>
      <w:marRight w:val="0"/>
      <w:marTop w:val="0"/>
      <w:marBottom w:val="0"/>
      <w:divBdr>
        <w:top w:val="none" w:sz="0" w:space="0" w:color="auto"/>
        <w:left w:val="none" w:sz="0" w:space="0" w:color="auto"/>
        <w:bottom w:val="none" w:sz="0" w:space="0" w:color="auto"/>
        <w:right w:val="none" w:sz="0" w:space="0" w:color="auto"/>
      </w:divBdr>
    </w:div>
    <w:div w:id="160049298">
      <w:bodyDiv w:val="1"/>
      <w:marLeft w:val="0"/>
      <w:marRight w:val="0"/>
      <w:marTop w:val="0"/>
      <w:marBottom w:val="0"/>
      <w:divBdr>
        <w:top w:val="none" w:sz="0" w:space="0" w:color="auto"/>
        <w:left w:val="none" w:sz="0" w:space="0" w:color="auto"/>
        <w:bottom w:val="none" w:sz="0" w:space="0" w:color="auto"/>
        <w:right w:val="none" w:sz="0" w:space="0" w:color="auto"/>
      </w:divBdr>
    </w:div>
    <w:div w:id="160128140">
      <w:bodyDiv w:val="1"/>
      <w:marLeft w:val="0"/>
      <w:marRight w:val="0"/>
      <w:marTop w:val="0"/>
      <w:marBottom w:val="0"/>
      <w:divBdr>
        <w:top w:val="none" w:sz="0" w:space="0" w:color="auto"/>
        <w:left w:val="none" w:sz="0" w:space="0" w:color="auto"/>
        <w:bottom w:val="none" w:sz="0" w:space="0" w:color="auto"/>
        <w:right w:val="none" w:sz="0" w:space="0" w:color="auto"/>
      </w:divBdr>
    </w:div>
    <w:div w:id="160195839">
      <w:bodyDiv w:val="1"/>
      <w:marLeft w:val="0"/>
      <w:marRight w:val="0"/>
      <w:marTop w:val="0"/>
      <w:marBottom w:val="0"/>
      <w:divBdr>
        <w:top w:val="none" w:sz="0" w:space="0" w:color="auto"/>
        <w:left w:val="none" w:sz="0" w:space="0" w:color="auto"/>
        <w:bottom w:val="none" w:sz="0" w:space="0" w:color="auto"/>
        <w:right w:val="none" w:sz="0" w:space="0" w:color="auto"/>
      </w:divBdr>
    </w:div>
    <w:div w:id="160198403">
      <w:bodyDiv w:val="1"/>
      <w:marLeft w:val="0"/>
      <w:marRight w:val="0"/>
      <w:marTop w:val="0"/>
      <w:marBottom w:val="0"/>
      <w:divBdr>
        <w:top w:val="none" w:sz="0" w:space="0" w:color="auto"/>
        <w:left w:val="none" w:sz="0" w:space="0" w:color="auto"/>
        <w:bottom w:val="none" w:sz="0" w:space="0" w:color="auto"/>
        <w:right w:val="none" w:sz="0" w:space="0" w:color="auto"/>
      </w:divBdr>
    </w:div>
    <w:div w:id="160433578">
      <w:bodyDiv w:val="1"/>
      <w:marLeft w:val="0"/>
      <w:marRight w:val="0"/>
      <w:marTop w:val="0"/>
      <w:marBottom w:val="0"/>
      <w:divBdr>
        <w:top w:val="none" w:sz="0" w:space="0" w:color="auto"/>
        <w:left w:val="none" w:sz="0" w:space="0" w:color="auto"/>
        <w:bottom w:val="none" w:sz="0" w:space="0" w:color="auto"/>
        <w:right w:val="none" w:sz="0" w:space="0" w:color="auto"/>
      </w:divBdr>
    </w:div>
    <w:div w:id="160507068">
      <w:bodyDiv w:val="1"/>
      <w:marLeft w:val="0"/>
      <w:marRight w:val="0"/>
      <w:marTop w:val="0"/>
      <w:marBottom w:val="0"/>
      <w:divBdr>
        <w:top w:val="none" w:sz="0" w:space="0" w:color="auto"/>
        <w:left w:val="none" w:sz="0" w:space="0" w:color="auto"/>
        <w:bottom w:val="none" w:sz="0" w:space="0" w:color="auto"/>
        <w:right w:val="none" w:sz="0" w:space="0" w:color="auto"/>
      </w:divBdr>
    </w:div>
    <w:div w:id="160895554">
      <w:bodyDiv w:val="1"/>
      <w:marLeft w:val="0"/>
      <w:marRight w:val="0"/>
      <w:marTop w:val="0"/>
      <w:marBottom w:val="0"/>
      <w:divBdr>
        <w:top w:val="none" w:sz="0" w:space="0" w:color="auto"/>
        <w:left w:val="none" w:sz="0" w:space="0" w:color="auto"/>
        <w:bottom w:val="none" w:sz="0" w:space="0" w:color="auto"/>
        <w:right w:val="none" w:sz="0" w:space="0" w:color="auto"/>
      </w:divBdr>
    </w:div>
    <w:div w:id="161090273">
      <w:bodyDiv w:val="1"/>
      <w:marLeft w:val="0"/>
      <w:marRight w:val="0"/>
      <w:marTop w:val="0"/>
      <w:marBottom w:val="0"/>
      <w:divBdr>
        <w:top w:val="none" w:sz="0" w:space="0" w:color="auto"/>
        <w:left w:val="none" w:sz="0" w:space="0" w:color="auto"/>
        <w:bottom w:val="none" w:sz="0" w:space="0" w:color="auto"/>
        <w:right w:val="none" w:sz="0" w:space="0" w:color="auto"/>
      </w:divBdr>
    </w:div>
    <w:div w:id="161242954">
      <w:bodyDiv w:val="1"/>
      <w:marLeft w:val="0"/>
      <w:marRight w:val="0"/>
      <w:marTop w:val="0"/>
      <w:marBottom w:val="0"/>
      <w:divBdr>
        <w:top w:val="none" w:sz="0" w:space="0" w:color="auto"/>
        <w:left w:val="none" w:sz="0" w:space="0" w:color="auto"/>
        <w:bottom w:val="none" w:sz="0" w:space="0" w:color="auto"/>
        <w:right w:val="none" w:sz="0" w:space="0" w:color="auto"/>
      </w:divBdr>
    </w:div>
    <w:div w:id="161244320">
      <w:bodyDiv w:val="1"/>
      <w:marLeft w:val="0"/>
      <w:marRight w:val="0"/>
      <w:marTop w:val="0"/>
      <w:marBottom w:val="0"/>
      <w:divBdr>
        <w:top w:val="none" w:sz="0" w:space="0" w:color="auto"/>
        <w:left w:val="none" w:sz="0" w:space="0" w:color="auto"/>
        <w:bottom w:val="none" w:sz="0" w:space="0" w:color="auto"/>
        <w:right w:val="none" w:sz="0" w:space="0" w:color="auto"/>
      </w:divBdr>
    </w:div>
    <w:div w:id="161430386">
      <w:bodyDiv w:val="1"/>
      <w:marLeft w:val="0"/>
      <w:marRight w:val="0"/>
      <w:marTop w:val="0"/>
      <w:marBottom w:val="0"/>
      <w:divBdr>
        <w:top w:val="none" w:sz="0" w:space="0" w:color="auto"/>
        <w:left w:val="none" w:sz="0" w:space="0" w:color="auto"/>
        <w:bottom w:val="none" w:sz="0" w:space="0" w:color="auto"/>
        <w:right w:val="none" w:sz="0" w:space="0" w:color="auto"/>
      </w:divBdr>
    </w:div>
    <w:div w:id="161748915">
      <w:bodyDiv w:val="1"/>
      <w:marLeft w:val="0"/>
      <w:marRight w:val="0"/>
      <w:marTop w:val="0"/>
      <w:marBottom w:val="0"/>
      <w:divBdr>
        <w:top w:val="none" w:sz="0" w:space="0" w:color="auto"/>
        <w:left w:val="none" w:sz="0" w:space="0" w:color="auto"/>
        <w:bottom w:val="none" w:sz="0" w:space="0" w:color="auto"/>
        <w:right w:val="none" w:sz="0" w:space="0" w:color="auto"/>
      </w:divBdr>
    </w:div>
    <w:div w:id="162206934">
      <w:bodyDiv w:val="1"/>
      <w:marLeft w:val="0"/>
      <w:marRight w:val="0"/>
      <w:marTop w:val="0"/>
      <w:marBottom w:val="0"/>
      <w:divBdr>
        <w:top w:val="none" w:sz="0" w:space="0" w:color="auto"/>
        <w:left w:val="none" w:sz="0" w:space="0" w:color="auto"/>
        <w:bottom w:val="none" w:sz="0" w:space="0" w:color="auto"/>
        <w:right w:val="none" w:sz="0" w:space="0" w:color="auto"/>
      </w:divBdr>
    </w:div>
    <w:div w:id="162359478">
      <w:bodyDiv w:val="1"/>
      <w:marLeft w:val="0"/>
      <w:marRight w:val="0"/>
      <w:marTop w:val="0"/>
      <w:marBottom w:val="0"/>
      <w:divBdr>
        <w:top w:val="none" w:sz="0" w:space="0" w:color="auto"/>
        <w:left w:val="none" w:sz="0" w:space="0" w:color="auto"/>
        <w:bottom w:val="none" w:sz="0" w:space="0" w:color="auto"/>
        <w:right w:val="none" w:sz="0" w:space="0" w:color="auto"/>
      </w:divBdr>
    </w:div>
    <w:div w:id="162596731">
      <w:bodyDiv w:val="1"/>
      <w:marLeft w:val="0"/>
      <w:marRight w:val="0"/>
      <w:marTop w:val="0"/>
      <w:marBottom w:val="0"/>
      <w:divBdr>
        <w:top w:val="none" w:sz="0" w:space="0" w:color="auto"/>
        <w:left w:val="none" w:sz="0" w:space="0" w:color="auto"/>
        <w:bottom w:val="none" w:sz="0" w:space="0" w:color="auto"/>
        <w:right w:val="none" w:sz="0" w:space="0" w:color="auto"/>
      </w:divBdr>
    </w:div>
    <w:div w:id="163322004">
      <w:bodyDiv w:val="1"/>
      <w:marLeft w:val="0"/>
      <w:marRight w:val="0"/>
      <w:marTop w:val="0"/>
      <w:marBottom w:val="0"/>
      <w:divBdr>
        <w:top w:val="none" w:sz="0" w:space="0" w:color="auto"/>
        <w:left w:val="none" w:sz="0" w:space="0" w:color="auto"/>
        <w:bottom w:val="none" w:sz="0" w:space="0" w:color="auto"/>
        <w:right w:val="none" w:sz="0" w:space="0" w:color="auto"/>
      </w:divBdr>
    </w:div>
    <w:div w:id="163479063">
      <w:bodyDiv w:val="1"/>
      <w:marLeft w:val="0"/>
      <w:marRight w:val="0"/>
      <w:marTop w:val="0"/>
      <w:marBottom w:val="0"/>
      <w:divBdr>
        <w:top w:val="none" w:sz="0" w:space="0" w:color="auto"/>
        <w:left w:val="none" w:sz="0" w:space="0" w:color="auto"/>
        <w:bottom w:val="none" w:sz="0" w:space="0" w:color="auto"/>
        <w:right w:val="none" w:sz="0" w:space="0" w:color="auto"/>
      </w:divBdr>
    </w:div>
    <w:div w:id="163521409">
      <w:bodyDiv w:val="1"/>
      <w:marLeft w:val="0"/>
      <w:marRight w:val="0"/>
      <w:marTop w:val="0"/>
      <w:marBottom w:val="0"/>
      <w:divBdr>
        <w:top w:val="none" w:sz="0" w:space="0" w:color="auto"/>
        <w:left w:val="none" w:sz="0" w:space="0" w:color="auto"/>
        <w:bottom w:val="none" w:sz="0" w:space="0" w:color="auto"/>
        <w:right w:val="none" w:sz="0" w:space="0" w:color="auto"/>
      </w:divBdr>
    </w:div>
    <w:div w:id="163588957">
      <w:bodyDiv w:val="1"/>
      <w:marLeft w:val="0"/>
      <w:marRight w:val="0"/>
      <w:marTop w:val="0"/>
      <w:marBottom w:val="0"/>
      <w:divBdr>
        <w:top w:val="none" w:sz="0" w:space="0" w:color="auto"/>
        <w:left w:val="none" w:sz="0" w:space="0" w:color="auto"/>
        <w:bottom w:val="none" w:sz="0" w:space="0" w:color="auto"/>
        <w:right w:val="none" w:sz="0" w:space="0" w:color="auto"/>
      </w:divBdr>
    </w:div>
    <w:div w:id="163786397">
      <w:bodyDiv w:val="1"/>
      <w:marLeft w:val="0"/>
      <w:marRight w:val="0"/>
      <w:marTop w:val="0"/>
      <w:marBottom w:val="0"/>
      <w:divBdr>
        <w:top w:val="none" w:sz="0" w:space="0" w:color="auto"/>
        <w:left w:val="none" w:sz="0" w:space="0" w:color="auto"/>
        <w:bottom w:val="none" w:sz="0" w:space="0" w:color="auto"/>
        <w:right w:val="none" w:sz="0" w:space="0" w:color="auto"/>
      </w:divBdr>
    </w:div>
    <w:div w:id="163863915">
      <w:bodyDiv w:val="1"/>
      <w:marLeft w:val="0"/>
      <w:marRight w:val="0"/>
      <w:marTop w:val="0"/>
      <w:marBottom w:val="0"/>
      <w:divBdr>
        <w:top w:val="none" w:sz="0" w:space="0" w:color="auto"/>
        <w:left w:val="none" w:sz="0" w:space="0" w:color="auto"/>
        <w:bottom w:val="none" w:sz="0" w:space="0" w:color="auto"/>
        <w:right w:val="none" w:sz="0" w:space="0" w:color="auto"/>
      </w:divBdr>
    </w:div>
    <w:div w:id="164129540">
      <w:bodyDiv w:val="1"/>
      <w:marLeft w:val="0"/>
      <w:marRight w:val="0"/>
      <w:marTop w:val="0"/>
      <w:marBottom w:val="0"/>
      <w:divBdr>
        <w:top w:val="none" w:sz="0" w:space="0" w:color="auto"/>
        <w:left w:val="none" w:sz="0" w:space="0" w:color="auto"/>
        <w:bottom w:val="none" w:sz="0" w:space="0" w:color="auto"/>
        <w:right w:val="none" w:sz="0" w:space="0" w:color="auto"/>
      </w:divBdr>
    </w:div>
    <w:div w:id="164327387">
      <w:bodyDiv w:val="1"/>
      <w:marLeft w:val="0"/>
      <w:marRight w:val="0"/>
      <w:marTop w:val="0"/>
      <w:marBottom w:val="0"/>
      <w:divBdr>
        <w:top w:val="none" w:sz="0" w:space="0" w:color="auto"/>
        <w:left w:val="none" w:sz="0" w:space="0" w:color="auto"/>
        <w:bottom w:val="none" w:sz="0" w:space="0" w:color="auto"/>
        <w:right w:val="none" w:sz="0" w:space="0" w:color="auto"/>
      </w:divBdr>
    </w:div>
    <w:div w:id="164714515">
      <w:bodyDiv w:val="1"/>
      <w:marLeft w:val="0"/>
      <w:marRight w:val="0"/>
      <w:marTop w:val="0"/>
      <w:marBottom w:val="0"/>
      <w:divBdr>
        <w:top w:val="none" w:sz="0" w:space="0" w:color="auto"/>
        <w:left w:val="none" w:sz="0" w:space="0" w:color="auto"/>
        <w:bottom w:val="none" w:sz="0" w:space="0" w:color="auto"/>
        <w:right w:val="none" w:sz="0" w:space="0" w:color="auto"/>
      </w:divBdr>
    </w:div>
    <w:div w:id="164824691">
      <w:bodyDiv w:val="1"/>
      <w:marLeft w:val="0"/>
      <w:marRight w:val="0"/>
      <w:marTop w:val="0"/>
      <w:marBottom w:val="0"/>
      <w:divBdr>
        <w:top w:val="none" w:sz="0" w:space="0" w:color="auto"/>
        <w:left w:val="none" w:sz="0" w:space="0" w:color="auto"/>
        <w:bottom w:val="none" w:sz="0" w:space="0" w:color="auto"/>
        <w:right w:val="none" w:sz="0" w:space="0" w:color="auto"/>
      </w:divBdr>
    </w:div>
    <w:div w:id="164899496">
      <w:bodyDiv w:val="1"/>
      <w:marLeft w:val="0"/>
      <w:marRight w:val="0"/>
      <w:marTop w:val="0"/>
      <w:marBottom w:val="0"/>
      <w:divBdr>
        <w:top w:val="none" w:sz="0" w:space="0" w:color="auto"/>
        <w:left w:val="none" w:sz="0" w:space="0" w:color="auto"/>
        <w:bottom w:val="none" w:sz="0" w:space="0" w:color="auto"/>
        <w:right w:val="none" w:sz="0" w:space="0" w:color="auto"/>
      </w:divBdr>
    </w:div>
    <w:div w:id="165022914">
      <w:bodyDiv w:val="1"/>
      <w:marLeft w:val="0"/>
      <w:marRight w:val="0"/>
      <w:marTop w:val="0"/>
      <w:marBottom w:val="0"/>
      <w:divBdr>
        <w:top w:val="none" w:sz="0" w:space="0" w:color="auto"/>
        <w:left w:val="none" w:sz="0" w:space="0" w:color="auto"/>
        <w:bottom w:val="none" w:sz="0" w:space="0" w:color="auto"/>
        <w:right w:val="none" w:sz="0" w:space="0" w:color="auto"/>
      </w:divBdr>
    </w:div>
    <w:div w:id="165050431">
      <w:bodyDiv w:val="1"/>
      <w:marLeft w:val="0"/>
      <w:marRight w:val="0"/>
      <w:marTop w:val="0"/>
      <w:marBottom w:val="0"/>
      <w:divBdr>
        <w:top w:val="none" w:sz="0" w:space="0" w:color="auto"/>
        <w:left w:val="none" w:sz="0" w:space="0" w:color="auto"/>
        <w:bottom w:val="none" w:sz="0" w:space="0" w:color="auto"/>
        <w:right w:val="none" w:sz="0" w:space="0" w:color="auto"/>
      </w:divBdr>
    </w:div>
    <w:div w:id="165438434">
      <w:bodyDiv w:val="1"/>
      <w:marLeft w:val="0"/>
      <w:marRight w:val="0"/>
      <w:marTop w:val="0"/>
      <w:marBottom w:val="0"/>
      <w:divBdr>
        <w:top w:val="none" w:sz="0" w:space="0" w:color="auto"/>
        <w:left w:val="none" w:sz="0" w:space="0" w:color="auto"/>
        <w:bottom w:val="none" w:sz="0" w:space="0" w:color="auto"/>
        <w:right w:val="none" w:sz="0" w:space="0" w:color="auto"/>
      </w:divBdr>
    </w:div>
    <w:div w:id="165439979">
      <w:bodyDiv w:val="1"/>
      <w:marLeft w:val="0"/>
      <w:marRight w:val="0"/>
      <w:marTop w:val="0"/>
      <w:marBottom w:val="0"/>
      <w:divBdr>
        <w:top w:val="none" w:sz="0" w:space="0" w:color="auto"/>
        <w:left w:val="none" w:sz="0" w:space="0" w:color="auto"/>
        <w:bottom w:val="none" w:sz="0" w:space="0" w:color="auto"/>
        <w:right w:val="none" w:sz="0" w:space="0" w:color="auto"/>
      </w:divBdr>
    </w:div>
    <w:div w:id="165485748">
      <w:bodyDiv w:val="1"/>
      <w:marLeft w:val="0"/>
      <w:marRight w:val="0"/>
      <w:marTop w:val="0"/>
      <w:marBottom w:val="0"/>
      <w:divBdr>
        <w:top w:val="none" w:sz="0" w:space="0" w:color="auto"/>
        <w:left w:val="none" w:sz="0" w:space="0" w:color="auto"/>
        <w:bottom w:val="none" w:sz="0" w:space="0" w:color="auto"/>
        <w:right w:val="none" w:sz="0" w:space="0" w:color="auto"/>
      </w:divBdr>
    </w:div>
    <w:div w:id="165562756">
      <w:bodyDiv w:val="1"/>
      <w:marLeft w:val="0"/>
      <w:marRight w:val="0"/>
      <w:marTop w:val="0"/>
      <w:marBottom w:val="0"/>
      <w:divBdr>
        <w:top w:val="none" w:sz="0" w:space="0" w:color="auto"/>
        <w:left w:val="none" w:sz="0" w:space="0" w:color="auto"/>
        <w:bottom w:val="none" w:sz="0" w:space="0" w:color="auto"/>
        <w:right w:val="none" w:sz="0" w:space="0" w:color="auto"/>
      </w:divBdr>
    </w:div>
    <w:div w:id="166554752">
      <w:bodyDiv w:val="1"/>
      <w:marLeft w:val="0"/>
      <w:marRight w:val="0"/>
      <w:marTop w:val="0"/>
      <w:marBottom w:val="0"/>
      <w:divBdr>
        <w:top w:val="none" w:sz="0" w:space="0" w:color="auto"/>
        <w:left w:val="none" w:sz="0" w:space="0" w:color="auto"/>
        <w:bottom w:val="none" w:sz="0" w:space="0" w:color="auto"/>
        <w:right w:val="none" w:sz="0" w:space="0" w:color="auto"/>
      </w:divBdr>
    </w:div>
    <w:div w:id="166749469">
      <w:bodyDiv w:val="1"/>
      <w:marLeft w:val="0"/>
      <w:marRight w:val="0"/>
      <w:marTop w:val="0"/>
      <w:marBottom w:val="0"/>
      <w:divBdr>
        <w:top w:val="none" w:sz="0" w:space="0" w:color="auto"/>
        <w:left w:val="none" w:sz="0" w:space="0" w:color="auto"/>
        <w:bottom w:val="none" w:sz="0" w:space="0" w:color="auto"/>
        <w:right w:val="none" w:sz="0" w:space="0" w:color="auto"/>
      </w:divBdr>
    </w:div>
    <w:div w:id="166941438">
      <w:bodyDiv w:val="1"/>
      <w:marLeft w:val="0"/>
      <w:marRight w:val="0"/>
      <w:marTop w:val="0"/>
      <w:marBottom w:val="0"/>
      <w:divBdr>
        <w:top w:val="none" w:sz="0" w:space="0" w:color="auto"/>
        <w:left w:val="none" w:sz="0" w:space="0" w:color="auto"/>
        <w:bottom w:val="none" w:sz="0" w:space="0" w:color="auto"/>
        <w:right w:val="none" w:sz="0" w:space="0" w:color="auto"/>
      </w:divBdr>
    </w:div>
    <w:div w:id="166944318">
      <w:bodyDiv w:val="1"/>
      <w:marLeft w:val="0"/>
      <w:marRight w:val="0"/>
      <w:marTop w:val="0"/>
      <w:marBottom w:val="0"/>
      <w:divBdr>
        <w:top w:val="none" w:sz="0" w:space="0" w:color="auto"/>
        <w:left w:val="none" w:sz="0" w:space="0" w:color="auto"/>
        <w:bottom w:val="none" w:sz="0" w:space="0" w:color="auto"/>
        <w:right w:val="none" w:sz="0" w:space="0" w:color="auto"/>
      </w:divBdr>
    </w:div>
    <w:div w:id="166987878">
      <w:bodyDiv w:val="1"/>
      <w:marLeft w:val="0"/>
      <w:marRight w:val="0"/>
      <w:marTop w:val="0"/>
      <w:marBottom w:val="0"/>
      <w:divBdr>
        <w:top w:val="none" w:sz="0" w:space="0" w:color="auto"/>
        <w:left w:val="none" w:sz="0" w:space="0" w:color="auto"/>
        <w:bottom w:val="none" w:sz="0" w:space="0" w:color="auto"/>
        <w:right w:val="none" w:sz="0" w:space="0" w:color="auto"/>
      </w:divBdr>
    </w:div>
    <w:div w:id="167134068">
      <w:bodyDiv w:val="1"/>
      <w:marLeft w:val="0"/>
      <w:marRight w:val="0"/>
      <w:marTop w:val="0"/>
      <w:marBottom w:val="0"/>
      <w:divBdr>
        <w:top w:val="none" w:sz="0" w:space="0" w:color="auto"/>
        <w:left w:val="none" w:sz="0" w:space="0" w:color="auto"/>
        <w:bottom w:val="none" w:sz="0" w:space="0" w:color="auto"/>
        <w:right w:val="none" w:sz="0" w:space="0" w:color="auto"/>
      </w:divBdr>
    </w:div>
    <w:div w:id="167214693">
      <w:bodyDiv w:val="1"/>
      <w:marLeft w:val="0"/>
      <w:marRight w:val="0"/>
      <w:marTop w:val="0"/>
      <w:marBottom w:val="0"/>
      <w:divBdr>
        <w:top w:val="none" w:sz="0" w:space="0" w:color="auto"/>
        <w:left w:val="none" w:sz="0" w:space="0" w:color="auto"/>
        <w:bottom w:val="none" w:sz="0" w:space="0" w:color="auto"/>
        <w:right w:val="none" w:sz="0" w:space="0" w:color="auto"/>
      </w:divBdr>
    </w:div>
    <w:div w:id="167402197">
      <w:bodyDiv w:val="1"/>
      <w:marLeft w:val="0"/>
      <w:marRight w:val="0"/>
      <w:marTop w:val="0"/>
      <w:marBottom w:val="0"/>
      <w:divBdr>
        <w:top w:val="none" w:sz="0" w:space="0" w:color="auto"/>
        <w:left w:val="none" w:sz="0" w:space="0" w:color="auto"/>
        <w:bottom w:val="none" w:sz="0" w:space="0" w:color="auto"/>
        <w:right w:val="none" w:sz="0" w:space="0" w:color="auto"/>
      </w:divBdr>
    </w:div>
    <w:div w:id="167407379">
      <w:bodyDiv w:val="1"/>
      <w:marLeft w:val="0"/>
      <w:marRight w:val="0"/>
      <w:marTop w:val="0"/>
      <w:marBottom w:val="0"/>
      <w:divBdr>
        <w:top w:val="none" w:sz="0" w:space="0" w:color="auto"/>
        <w:left w:val="none" w:sz="0" w:space="0" w:color="auto"/>
        <w:bottom w:val="none" w:sz="0" w:space="0" w:color="auto"/>
        <w:right w:val="none" w:sz="0" w:space="0" w:color="auto"/>
      </w:divBdr>
    </w:div>
    <w:div w:id="167452468">
      <w:bodyDiv w:val="1"/>
      <w:marLeft w:val="0"/>
      <w:marRight w:val="0"/>
      <w:marTop w:val="0"/>
      <w:marBottom w:val="0"/>
      <w:divBdr>
        <w:top w:val="none" w:sz="0" w:space="0" w:color="auto"/>
        <w:left w:val="none" w:sz="0" w:space="0" w:color="auto"/>
        <w:bottom w:val="none" w:sz="0" w:space="0" w:color="auto"/>
        <w:right w:val="none" w:sz="0" w:space="0" w:color="auto"/>
      </w:divBdr>
    </w:div>
    <w:div w:id="168449637">
      <w:bodyDiv w:val="1"/>
      <w:marLeft w:val="0"/>
      <w:marRight w:val="0"/>
      <w:marTop w:val="0"/>
      <w:marBottom w:val="0"/>
      <w:divBdr>
        <w:top w:val="none" w:sz="0" w:space="0" w:color="auto"/>
        <w:left w:val="none" w:sz="0" w:space="0" w:color="auto"/>
        <w:bottom w:val="none" w:sz="0" w:space="0" w:color="auto"/>
        <w:right w:val="none" w:sz="0" w:space="0" w:color="auto"/>
      </w:divBdr>
    </w:div>
    <w:div w:id="169105964">
      <w:bodyDiv w:val="1"/>
      <w:marLeft w:val="0"/>
      <w:marRight w:val="0"/>
      <w:marTop w:val="0"/>
      <w:marBottom w:val="0"/>
      <w:divBdr>
        <w:top w:val="none" w:sz="0" w:space="0" w:color="auto"/>
        <w:left w:val="none" w:sz="0" w:space="0" w:color="auto"/>
        <w:bottom w:val="none" w:sz="0" w:space="0" w:color="auto"/>
        <w:right w:val="none" w:sz="0" w:space="0" w:color="auto"/>
      </w:divBdr>
    </w:div>
    <w:div w:id="169561273">
      <w:bodyDiv w:val="1"/>
      <w:marLeft w:val="0"/>
      <w:marRight w:val="0"/>
      <w:marTop w:val="0"/>
      <w:marBottom w:val="0"/>
      <w:divBdr>
        <w:top w:val="none" w:sz="0" w:space="0" w:color="auto"/>
        <w:left w:val="none" w:sz="0" w:space="0" w:color="auto"/>
        <w:bottom w:val="none" w:sz="0" w:space="0" w:color="auto"/>
        <w:right w:val="none" w:sz="0" w:space="0" w:color="auto"/>
      </w:divBdr>
    </w:div>
    <w:div w:id="170489501">
      <w:bodyDiv w:val="1"/>
      <w:marLeft w:val="0"/>
      <w:marRight w:val="0"/>
      <w:marTop w:val="0"/>
      <w:marBottom w:val="0"/>
      <w:divBdr>
        <w:top w:val="none" w:sz="0" w:space="0" w:color="auto"/>
        <w:left w:val="none" w:sz="0" w:space="0" w:color="auto"/>
        <w:bottom w:val="none" w:sz="0" w:space="0" w:color="auto"/>
        <w:right w:val="none" w:sz="0" w:space="0" w:color="auto"/>
      </w:divBdr>
    </w:div>
    <w:div w:id="170686295">
      <w:bodyDiv w:val="1"/>
      <w:marLeft w:val="0"/>
      <w:marRight w:val="0"/>
      <w:marTop w:val="0"/>
      <w:marBottom w:val="0"/>
      <w:divBdr>
        <w:top w:val="none" w:sz="0" w:space="0" w:color="auto"/>
        <w:left w:val="none" w:sz="0" w:space="0" w:color="auto"/>
        <w:bottom w:val="none" w:sz="0" w:space="0" w:color="auto"/>
        <w:right w:val="none" w:sz="0" w:space="0" w:color="auto"/>
      </w:divBdr>
    </w:div>
    <w:div w:id="170804043">
      <w:bodyDiv w:val="1"/>
      <w:marLeft w:val="0"/>
      <w:marRight w:val="0"/>
      <w:marTop w:val="0"/>
      <w:marBottom w:val="0"/>
      <w:divBdr>
        <w:top w:val="none" w:sz="0" w:space="0" w:color="auto"/>
        <w:left w:val="none" w:sz="0" w:space="0" w:color="auto"/>
        <w:bottom w:val="none" w:sz="0" w:space="0" w:color="auto"/>
        <w:right w:val="none" w:sz="0" w:space="0" w:color="auto"/>
      </w:divBdr>
    </w:div>
    <w:div w:id="171338329">
      <w:bodyDiv w:val="1"/>
      <w:marLeft w:val="0"/>
      <w:marRight w:val="0"/>
      <w:marTop w:val="0"/>
      <w:marBottom w:val="0"/>
      <w:divBdr>
        <w:top w:val="none" w:sz="0" w:space="0" w:color="auto"/>
        <w:left w:val="none" w:sz="0" w:space="0" w:color="auto"/>
        <w:bottom w:val="none" w:sz="0" w:space="0" w:color="auto"/>
        <w:right w:val="none" w:sz="0" w:space="0" w:color="auto"/>
      </w:divBdr>
    </w:div>
    <w:div w:id="171722896">
      <w:bodyDiv w:val="1"/>
      <w:marLeft w:val="0"/>
      <w:marRight w:val="0"/>
      <w:marTop w:val="0"/>
      <w:marBottom w:val="0"/>
      <w:divBdr>
        <w:top w:val="none" w:sz="0" w:space="0" w:color="auto"/>
        <w:left w:val="none" w:sz="0" w:space="0" w:color="auto"/>
        <w:bottom w:val="none" w:sz="0" w:space="0" w:color="auto"/>
        <w:right w:val="none" w:sz="0" w:space="0" w:color="auto"/>
      </w:divBdr>
    </w:div>
    <w:div w:id="171724999">
      <w:bodyDiv w:val="1"/>
      <w:marLeft w:val="0"/>
      <w:marRight w:val="0"/>
      <w:marTop w:val="0"/>
      <w:marBottom w:val="0"/>
      <w:divBdr>
        <w:top w:val="none" w:sz="0" w:space="0" w:color="auto"/>
        <w:left w:val="none" w:sz="0" w:space="0" w:color="auto"/>
        <w:bottom w:val="none" w:sz="0" w:space="0" w:color="auto"/>
        <w:right w:val="none" w:sz="0" w:space="0" w:color="auto"/>
      </w:divBdr>
    </w:div>
    <w:div w:id="171921641">
      <w:bodyDiv w:val="1"/>
      <w:marLeft w:val="0"/>
      <w:marRight w:val="0"/>
      <w:marTop w:val="0"/>
      <w:marBottom w:val="0"/>
      <w:divBdr>
        <w:top w:val="none" w:sz="0" w:space="0" w:color="auto"/>
        <w:left w:val="none" w:sz="0" w:space="0" w:color="auto"/>
        <w:bottom w:val="none" w:sz="0" w:space="0" w:color="auto"/>
        <w:right w:val="none" w:sz="0" w:space="0" w:color="auto"/>
      </w:divBdr>
    </w:div>
    <w:div w:id="172035916">
      <w:bodyDiv w:val="1"/>
      <w:marLeft w:val="0"/>
      <w:marRight w:val="0"/>
      <w:marTop w:val="0"/>
      <w:marBottom w:val="0"/>
      <w:divBdr>
        <w:top w:val="none" w:sz="0" w:space="0" w:color="auto"/>
        <w:left w:val="none" w:sz="0" w:space="0" w:color="auto"/>
        <w:bottom w:val="none" w:sz="0" w:space="0" w:color="auto"/>
        <w:right w:val="none" w:sz="0" w:space="0" w:color="auto"/>
      </w:divBdr>
    </w:div>
    <w:div w:id="172184245">
      <w:bodyDiv w:val="1"/>
      <w:marLeft w:val="0"/>
      <w:marRight w:val="0"/>
      <w:marTop w:val="0"/>
      <w:marBottom w:val="0"/>
      <w:divBdr>
        <w:top w:val="none" w:sz="0" w:space="0" w:color="auto"/>
        <w:left w:val="none" w:sz="0" w:space="0" w:color="auto"/>
        <w:bottom w:val="none" w:sz="0" w:space="0" w:color="auto"/>
        <w:right w:val="none" w:sz="0" w:space="0" w:color="auto"/>
      </w:divBdr>
    </w:div>
    <w:div w:id="172185017">
      <w:bodyDiv w:val="1"/>
      <w:marLeft w:val="0"/>
      <w:marRight w:val="0"/>
      <w:marTop w:val="0"/>
      <w:marBottom w:val="0"/>
      <w:divBdr>
        <w:top w:val="none" w:sz="0" w:space="0" w:color="auto"/>
        <w:left w:val="none" w:sz="0" w:space="0" w:color="auto"/>
        <w:bottom w:val="none" w:sz="0" w:space="0" w:color="auto"/>
        <w:right w:val="none" w:sz="0" w:space="0" w:color="auto"/>
      </w:divBdr>
    </w:div>
    <w:div w:id="172306416">
      <w:bodyDiv w:val="1"/>
      <w:marLeft w:val="0"/>
      <w:marRight w:val="0"/>
      <w:marTop w:val="0"/>
      <w:marBottom w:val="0"/>
      <w:divBdr>
        <w:top w:val="none" w:sz="0" w:space="0" w:color="auto"/>
        <w:left w:val="none" w:sz="0" w:space="0" w:color="auto"/>
        <w:bottom w:val="none" w:sz="0" w:space="0" w:color="auto"/>
        <w:right w:val="none" w:sz="0" w:space="0" w:color="auto"/>
      </w:divBdr>
    </w:div>
    <w:div w:id="172457875">
      <w:bodyDiv w:val="1"/>
      <w:marLeft w:val="0"/>
      <w:marRight w:val="0"/>
      <w:marTop w:val="0"/>
      <w:marBottom w:val="0"/>
      <w:divBdr>
        <w:top w:val="none" w:sz="0" w:space="0" w:color="auto"/>
        <w:left w:val="none" w:sz="0" w:space="0" w:color="auto"/>
        <w:bottom w:val="none" w:sz="0" w:space="0" w:color="auto"/>
        <w:right w:val="none" w:sz="0" w:space="0" w:color="auto"/>
      </w:divBdr>
    </w:div>
    <w:div w:id="173151500">
      <w:bodyDiv w:val="1"/>
      <w:marLeft w:val="0"/>
      <w:marRight w:val="0"/>
      <w:marTop w:val="0"/>
      <w:marBottom w:val="0"/>
      <w:divBdr>
        <w:top w:val="none" w:sz="0" w:space="0" w:color="auto"/>
        <w:left w:val="none" w:sz="0" w:space="0" w:color="auto"/>
        <w:bottom w:val="none" w:sz="0" w:space="0" w:color="auto"/>
        <w:right w:val="none" w:sz="0" w:space="0" w:color="auto"/>
      </w:divBdr>
    </w:div>
    <w:div w:id="173618540">
      <w:bodyDiv w:val="1"/>
      <w:marLeft w:val="0"/>
      <w:marRight w:val="0"/>
      <w:marTop w:val="0"/>
      <w:marBottom w:val="0"/>
      <w:divBdr>
        <w:top w:val="none" w:sz="0" w:space="0" w:color="auto"/>
        <w:left w:val="none" w:sz="0" w:space="0" w:color="auto"/>
        <w:bottom w:val="none" w:sz="0" w:space="0" w:color="auto"/>
        <w:right w:val="none" w:sz="0" w:space="0" w:color="auto"/>
      </w:divBdr>
    </w:div>
    <w:div w:id="173620280">
      <w:bodyDiv w:val="1"/>
      <w:marLeft w:val="0"/>
      <w:marRight w:val="0"/>
      <w:marTop w:val="0"/>
      <w:marBottom w:val="0"/>
      <w:divBdr>
        <w:top w:val="none" w:sz="0" w:space="0" w:color="auto"/>
        <w:left w:val="none" w:sz="0" w:space="0" w:color="auto"/>
        <w:bottom w:val="none" w:sz="0" w:space="0" w:color="auto"/>
        <w:right w:val="none" w:sz="0" w:space="0" w:color="auto"/>
      </w:divBdr>
    </w:div>
    <w:div w:id="174076280">
      <w:bodyDiv w:val="1"/>
      <w:marLeft w:val="0"/>
      <w:marRight w:val="0"/>
      <w:marTop w:val="0"/>
      <w:marBottom w:val="0"/>
      <w:divBdr>
        <w:top w:val="none" w:sz="0" w:space="0" w:color="auto"/>
        <w:left w:val="none" w:sz="0" w:space="0" w:color="auto"/>
        <w:bottom w:val="none" w:sz="0" w:space="0" w:color="auto"/>
        <w:right w:val="none" w:sz="0" w:space="0" w:color="auto"/>
      </w:divBdr>
    </w:div>
    <w:div w:id="174148672">
      <w:bodyDiv w:val="1"/>
      <w:marLeft w:val="0"/>
      <w:marRight w:val="0"/>
      <w:marTop w:val="0"/>
      <w:marBottom w:val="0"/>
      <w:divBdr>
        <w:top w:val="none" w:sz="0" w:space="0" w:color="auto"/>
        <w:left w:val="none" w:sz="0" w:space="0" w:color="auto"/>
        <w:bottom w:val="none" w:sz="0" w:space="0" w:color="auto"/>
        <w:right w:val="none" w:sz="0" w:space="0" w:color="auto"/>
      </w:divBdr>
    </w:div>
    <w:div w:id="174542288">
      <w:bodyDiv w:val="1"/>
      <w:marLeft w:val="0"/>
      <w:marRight w:val="0"/>
      <w:marTop w:val="0"/>
      <w:marBottom w:val="0"/>
      <w:divBdr>
        <w:top w:val="none" w:sz="0" w:space="0" w:color="auto"/>
        <w:left w:val="none" w:sz="0" w:space="0" w:color="auto"/>
        <w:bottom w:val="none" w:sz="0" w:space="0" w:color="auto"/>
        <w:right w:val="none" w:sz="0" w:space="0" w:color="auto"/>
      </w:divBdr>
    </w:div>
    <w:div w:id="174880477">
      <w:bodyDiv w:val="1"/>
      <w:marLeft w:val="0"/>
      <w:marRight w:val="0"/>
      <w:marTop w:val="0"/>
      <w:marBottom w:val="0"/>
      <w:divBdr>
        <w:top w:val="none" w:sz="0" w:space="0" w:color="auto"/>
        <w:left w:val="none" w:sz="0" w:space="0" w:color="auto"/>
        <w:bottom w:val="none" w:sz="0" w:space="0" w:color="auto"/>
        <w:right w:val="none" w:sz="0" w:space="0" w:color="auto"/>
      </w:divBdr>
    </w:div>
    <w:div w:id="175001556">
      <w:bodyDiv w:val="1"/>
      <w:marLeft w:val="0"/>
      <w:marRight w:val="0"/>
      <w:marTop w:val="0"/>
      <w:marBottom w:val="0"/>
      <w:divBdr>
        <w:top w:val="none" w:sz="0" w:space="0" w:color="auto"/>
        <w:left w:val="none" w:sz="0" w:space="0" w:color="auto"/>
        <w:bottom w:val="none" w:sz="0" w:space="0" w:color="auto"/>
        <w:right w:val="none" w:sz="0" w:space="0" w:color="auto"/>
      </w:divBdr>
    </w:div>
    <w:div w:id="175005016">
      <w:bodyDiv w:val="1"/>
      <w:marLeft w:val="0"/>
      <w:marRight w:val="0"/>
      <w:marTop w:val="0"/>
      <w:marBottom w:val="0"/>
      <w:divBdr>
        <w:top w:val="none" w:sz="0" w:space="0" w:color="auto"/>
        <w:left w:val="none" w:sz="0" w:space="0" w:color="auto"/>
        <w:bottom w:val="none" w:sz="0" w:space="0" w:color="auto"/>
        <w:right w:val="none" w:sz="0" w:space="0" w:color="auto"/>
      </w:divBdr>
    </w:div>
    <w:div w:id="175190600">
      <w:bodyDiv w:val="1"/>
      <w:marLeft w:val="0"/>
      <w:marRight w:val="0"/>
      <w:marTop w:val="0"/>
      <w:marBottom w:val="0"/>
      <w:divBdr>
        <w:top w:val="none" w:sz="0" w:space="0" w:color="auto"/>
        <w:left w:val="none" w:sz="0" w:space="0" w:color="auto"/>
        <w:bottom w:val="none" w:sz="0" w:space="0" w:color="auto"/>
        <w:right w:val="none" w:sz="0" w:space="0" w:color="auto"/>
      </w:divBdr>
    </w:div>
    <w:div w:id="175310407">
      <w:bodyDiv w:val="1"/>
      <w:marLeft w:val="0"/>
      <w:marRight w:val="0"/>
      <w:marTop w:val="0"/>
      <w:marBottom w:val="0"/>
      <w:divBdr>
        <w:top w:val="none" w:sz="0" w:space="0" w:color="auto"/>
        <w:left w:val="none" w:sz="0" w:space="0" w:color="auto"/>
        <w:bottom w:val="none" w:sz="0" w:space="0" w:color="auto"/>
        <w:right w:val="none" w:sz="0" w:space="0" w:color="auto"/>
      </w:divBdr>
    </w:div>
    <w:div w:id="175313443">
      <w:bodyDiv w:val="1"/>
      <w:marLeft w:val="0"/>
      <w:marRight w:val="0"/>
      <w:marTop w:val="0"/>
      <w:marBottom w:val="0"/>
      <w:divBdr>
        <w:top w:val="none" w:sz="0" w:space="0" w:color="auto"/>
        <w:left w:val="none" w:sz="0" w:space="0" w:color="auto"/>
        <w:bottom w:val="none" w:sz="0" w:space="0" w:color="auto"/>
        <w:right w:val="none" w:sz="0" w:space="0" w:color="auto"/>
      </w:divBdr>
    </w:div>
    <w:div w:id="175462560">
      <w:bodyDiv w:val="1"/>
      <w:marLeft w:val="0"/>
      <w:marRight w:val="0"/>
      <w:marTop w:val="0"/>
      <w:marBottom w:val="0"/>
      <w:divBdr>
        <w:top w:val="none" w:sz="0" w:space="0" w:color="auto"/>
        <w:left w:val="none" w:sz="0" w:space="0" w:color="auto"/>
        <w:bottom w:val="none" w:sz="0" w:space="0" w:color="auto"/>
        <w:right w:val="none" w:sz="0" w:space="0" w:color="auto"/>
      </w:divBdr>
    </w:div>
    <w:div w:id="175584445">
      <w:bodyDiv w:val="1"/>
      <w:marLeft w:val="0"/>
      <w:marRight w:val="0"/>
      <w:marTop w:val="0"/>
      <w:marBottom w:val="0"/>
      <w:divBdr>
        <w:top w:val="none" w:sz="0" w:space="0" w:color="auto"/>
        <w:left w:val="none" w:sz="0" w:space="0" w:color="auto"/>
        <w:bottom w:val="none" w:sz="0" w:space="0" w:color="auto"/>
        <w:right w:val="none" w:sz="0" w:space="0" w:color="auto"/>
      </w:divBdr>
    </w:div>
    <w:div w:id="175653081">
      <w:bodyDiv w:val="1"/>
      <w:marLeft w:val="0"/>
      <w:marRight w:val="0"/>
      <w:marTop w:val="0"/>
      <w:marBottom w:val="0"/>
      <w:divBdr>
        <w:top w:val="none" w:sz="0" w:space="0" w:color="auto"/>
        <w:left w:val="none" w:sz="0" w:space="0" w:color="auto"/>
        <w:bottom w:val="none" w:sz="0" w:space="0" w:color="auto"/>
        <w:right w:val="none" w:sz="0" w:space="0" w:color="auto"/>
      </w:divBdr>
    </w:div>
    <w:div w:id="175658486">
      <w:bodyDiv w:val="1"/>
      <w:marLeft w:val="0"/>
      <w:marRight w:val="0"/>
      <w:marTop w:val="0"/>
      <w:marBottom w:val="0"/>
      <w:divBdr>
        <w:top w:val="none" w:sz="0" w:space="0" w:color="auto"/>
        <w:left w:val="none" w:sz="0" w:space="0" w:color="auto"/>
        <w:bottom w:val="none" w:sz="0" w:space="0" w:color="auto"/>
        <w:right w:val="none" w:sz="0" w:space="0" w:color="auto"/>
      </w:divBdr>
    </w:div>
    <w:div w:id="175703072">
      <w:bodyDiv w:val="1"/>
      <w:marLeft w:val="0"/>
      <w:marRight w:val="0"/>
      <w:marTop w:val="0"/>
      <w:marBottom w:val="0"/>
      <w:divBdr>
        <w:top w:val="none" w:sz="0" w:space="0" w:color="auto"/>
        <w:left w:val="none" w:sz="0" w:space="0" w:color="auto"/>
        <w:bottom w:val="none" w:sz="0" w:space="0" w:color="auto"/>
        <w:right w:val="none" w:sz="0" w:space="0" w:color="auto"/>
      </w:divBdr>
    </w:div>
    <w:div w:id="176313807">
      <w:bodyDiv w:val="1"/>
      <w:marLeft w:val="0"/>
      <w:marRight w:val="0"/>
      <w:marTop w:val="0"/>
      <w:marBottom w:val="0"/>
      <w:divBdr>
        <w:top w:val="none" w:sz="0" w:space="0" w:color="auto"/>
        <w:left w:val="none" w:sz="0" w:space="0" w:color="auto"/>
        <w:bottom w:val="none" w:sz="0" w:space="0" w:color="auto"/>
        <w:right w:val="none" w:sz="0" w:space="0" w:color="auto"/>
      </w:divBdr>
    </w:div>
    <w:div w:id="176385149">
      <w:bodyDiv w:val="1"/>
      <w:marLeft w:val="0"/>
      <w:marRight w:val="0"/>
      <w:marTop w:val="0"/>
      <w:marBottom w:val="0"/>
      <w:divBdr>
        <w:top w:val="none" w:sz="0" w:space="0" w:color="auto"/>
        <w:left w:val="none" w:sz="0" w:space="0" w:color="auto"/>
        <w:bottom w:val="none" w:sz="0" w:space="0" w:color="auto"/>
        <w:right w:val="none" w:sz="0" w:space="0" w:color="auto"/>
      </w:divBdr>
    </w:div>
    <w:div w:id="176583342">
      <w:bodyDiv w:val="1"/>
      <w:marLeft w:val="0"/>
      <w:marRight w:val="0"/>
      <w:marTop w:val="0"/>
      <w:marBottom w:val="0"/>
      <w:divBdr>
        <w:top w:val="none" w:sz="0" w:space="0" w:color="auto"/>
        <w:left w:val="none" w:sz="0" w:space="0" w:color="auto"/>
        <w:bottom w:val="none" w:sz="0" w:space="0" w:color="auto"/>
        <w:right w:val="none" w:sz="0" w:space="0" w:color="auto"/>
      </w:divBdr>
    </w:div>
    <w:div w:id="176845747">
      <w:bodyDiv w:val="1"/>
      <w:marLeft w:val="0"/>
      <w:marRight w:val="0"/>
      <w:marTop w:val="0"/>
      <w:marBottom w:val="0"/>
      <w:divBdr>
        <w:top w:val="none" w:sz="0" w:space="0" w:color="auto"/>
        <w:left w:val="none" w:sz="0" w:space="0" w:color="auto"/>
        <w:bottom w:val="none" w:sz="0" w:space="0" w:color="auto"/>
        <w:right w:val="none" w:sz="0" w:space="0" w:color="auto"/>
      </w:divBdr>
    </w:div>
    <w:div w:id="177233005">
      <w:bodyDiv w:val="1"/>
      <w:marLeft w:val="0"/>
      <w:marRight w:val="0"/>
      <w:marTop w:val="0"/>
      <w:marBottom w:val="0"/>
      <w:divBdr>
        <w:top w:val="none" w:sz="0" w:space="0" w:color="auto"/>
        <w:left w:val="none" w:sz="0" w:space="0" w:color="auto"/>
        <w:bottom w:val="none" w:sz="0" w:space="0" w:color="auto"/>
        <w:right w:val="none" w:sz="0" w:space="0" w:color="auto"/>
      </w:divBdr>
    </w:div>
    <w:div w:id="177281980">
      <w:bodyDiv w:val="1"/>
      <w:marLeft w:val="0"/>
      <w:marRight w:val="0"/>
      <w:marTop w:val="0"/>
      <w:marBottom w:val="0"/>
      <w:divBdr>
        <w:top w:val="none" w:sz="0" w:space="0" w:color="auto"/>
        <w:left w:val="none" w:sz="0" w:space="0" w:color="auto"/>
        <w:bottom w:val="none" w:sz="0" w:space="0" w:color="auto"/>
        <w:right w:val="none" w:sz="0" w:space="0" w:color="auto"/>
      </w:divBdr>
    </w:div>
    <w:div w:id="177424466">
      <w:bodyDiv w:val="1"/>
      <w:marLeft w:val="0"/>
      <w:marRight w:val="0"/>
      <w:marTop w:val="0"/>
      <w:marBottom w:val="0"/>
      <w:divBdr>
        <w:top w:val="none" w:sz="0" w:space="0" w:color="auto"/>
        <w:left w:val="none" w:sz="0" w:space="0" w:color="auto"/>
        <w:bottom w:val="none" w:sz="0" w:space="0" w:color="auto"/>
        <w:right w:val="none" w:sz="0" w:space="0" w:color="auto"/>
      </w:divBdr>
    </w:div>
    <w:div w:id="177549783">
      <w:bodyDiv w:val="1"/>
      <w:marLeft w:val="0"/>
      <w:marRight w:val="0"/>
      <w:marTop w:val="0"/>
      <w:marBottom w:val="0"/>
      <w:divBdr>
        <w:top w:val="none" w:sz="0" w:space="0" w:color="auto"/>
        <w:left w:val="none" w:sz="0" w:space="0" w:color="auto"/>
        <w:bottom w:val="none" w:sz="0" w:space="0" w:color="auto"/>
        <w:right w:val="none" w:sz="0" w:space="0" w:color="auto"/>
      </w:divBdr>
    </w:div>
    <w:div w:id="177697634">
      <w:bodyDiv w:val="1"/>
      <w:marLeft w:val="0"/>
      <w:marRight w:val="0"/>
      <w:marTop w:val="0"/>
      <w:marBottom w:val="0"/>
      <w:divBdr>
        <w:top w:val="none" w:sz="0" w:space="0" w:color="auto"/>
        <w:left w:val="none" w:sz="0" w:space="0" w:color="auto"/>
        <w:bottom w:val="none" w:sz="0" w:space="0" w:color="auto"/>
        <w:right w:val="none" w:sz="0" w:space="0" w:color="auto"/>
      </w:divBdr>
    </w:div>
    <w:div w:id="177736617">
      <w:bodyDiv w:val="1"/>
      <w:marLeft w:val="0"/>
      <w:marRight w:val="0"/>
      <w:marTop w:val="0"/>
      <w:marBottom w:val="0"/>
      <w:divBdr>
        <w:top w:val="none" w:sz="0" w:space="0" w:color="auto"/>
        <w:left w:val="none" w:sz="0" w:space="0" w:color="auto"/>
        <w:bottom w:val="none" w:sz="0" w:space="0" w:color="auto"/>
        <w:right w:val="none" w:sz="0" w:space="0" w:color="auto"/>
      </w:divBdr>
    </w:div>
    <w:div w:id="177813663">
      <w:bodyDiv w:val="1"/>
      <w:marLeft w:val="0"/>
      <w:marRight w:val="0"/>
      <w:marTop w:val="0"/>
      <w:marBottom w:val="0"/>
      <w:divBdr>
        <w:top w:val="none" w:sz="0" w:space="0" w:color="auto"/>
        <w:left w:val="none" w:sz="0" w:space="0" w:color="auto"/>
        <w:bottom w:val="none" w:sz="0" w:space="0" w:color="auto"/>
        <w:right w:val="none" w:sz="0" w:space="0" w:color="auto"/>
      </w:divBdr>
    </w:div>
    <w:div w:id="177889608">
      <w:bodyDiv w:val="1"/>
      <w:marLeft w:val="0"/>
      <w:marRight w:val="0"/>
      <w:marTop w:val="0"/>
      <w:marBottom w:val="0"/>
      <w:divBdr>
        <w:top w:val="none" w:sz="0" w:space="0" w:color="auto"/>
        <w:left w:val="none" w:sz="0" w:space="0" w:color="auto"/>
        <w:bottom w:val="none" w:sz="0" w:space="0" w:color="auto"/>
        <w:right w:val="none" w:sz="0" w:space="0" w:color="auto"/>
      </w:divBdr>
    </w:div>
    <w:div w:id="178275260">
      <w:bodyDiv w:val="1"/>
      <w:marLeft w:val="0"/>
      <w:marRight w:val="0"/>
      <w:marTop w:val="0"/>
      <w:marBottom w:val="0"/>
      <w:divBdr>
        <w:top w:val="none" w:sz="0" w:space="0" w:color="auto"/>
        <w:left w:val="none" w:sz="0" w:space="0" w:color="auto"/>
        <w:bottom w:val="none" w:sz="0" w:space="0" w:color="auto"/>
        <w:right w:val="none" w:sz="0" w:space="0" w:color="auto"/>
      </w:divBdr>
    </w:div>
    <w:div w:id="178325212">
      <w:bodyDiv w:val="1"/>
      <w:marLeft w:val="0"/>
      <w:marRight w:val="0"/>
      <w:marTop w:val="0"/>
      <w:marBottom w:val="0"/>
      <w:divBdr>
        <w:top w:val="none" w:sz="0" w:space="0" w:color="auto"/>
        <w:left w:val="none" w:sz="0" w:space="0" w:color="auto"/>
        <w:bottom w:val="none" w:sz="0" w:space="0" w:color="auto"/>
        <w:right w:val="none" w:sz="0" w:space="0" w:color="auto"/>
      </w:divBdr>
    </w:div>
    <w:div w:id="178474488">
      <w:bodyDiv w:val="1"/>
      <w:marLeft w:val="0"/>
      <w:marRight w:val="0"/>
      <w:marTop w:val="0"/>
      <w:marBottom w:val="0"/>
      <w:divBdr>
        <w:top w:val="none" w:sz="0" w:space="0" w:color="auto"/>
        <w:left w:val="none" w:sz="0" w:space="0" w:color="auto"/>
        <w:bottom w:val="none" w:sz="0" w:space="0" w:color="auto"/>
        <w:right w:val="none" w:sz="0" w:space="0" w:color="auto"/>
      </w:divBdr>
    </w:div>
    <w:div w:id="179391975">
      <w:bodyDiv w:val="1"/>
      <w:marLeft w:val="0"/>
      <w:marRight w:val="0"/>
      <w:marTop w:val="0"/>
      <w:marBottom w:val="0"/>
      <w:divBdr>
        <w:top w:val="none" w:sz="0" w:space="0" w:color="auto"/>
        <w:left w:val="none" w:sz="0" w:space="0" w:color="auto"/>
        <w:bottom w:val="none" w:sz="0" w:space="0" w:color="auto"/>
        <w:right w:val="none" w:sz="0" w:space="0" w:color="auto"/>
      </w:divBdr>
    </w:div>
    <w:div w:id="179394166">
      <w:bodyDiv w:val="1"/>
      <w:marLeft w:val="0"/>
      <w:marRight w:val="0"/>
      <w:marTop w:val="0"/>
      <w:marBottom w:val="0"/>
      <w:divBdr>
        <w:top w:val="none" w:sz="0" w:space="0" w:color="auto"/>
        <w:left w:val="none" w:sz="0" w:space="0" w:color="auto"/>
        <w:bottom w:val="none" w:sz="0" w:space="0" w:color="auto"/>
        <w:right w:val="none" w:sz="0" w:space="0" w:color="auto"/>
      </w:divBdr>
    </w:div>
    <w:div w:id="179589204">
      <w:bodyDiv w:val="1"/>
      <w:marLeft w:val="0"/>
      <w:marRight w:val="0"/>
      <w:marTop w:val="0"/>
      <w:marBottom w:val="0"/>
      <w:divBdr>
        <w:top w:val="none" w:sz="0" w:space="0" w:color="auto"/>
        <w:left w:val="none" w:sz="0" w:space="0" w:color="auto"/>
        <w:bottom w:val="none" w:sz="0" w:space="0" w:color="auto"/>
        <w:right w:val="none" w:sz="0" w:space="0" w:color="auto"/>
      </w:divBdr>
    </w:div>
    <w:div w:id="179786094">
      <w:bodyDiv w:val="1"/>
      <w:marLeft w:val="0"/>
      <w:marRight w:val="0"/>
      <w:marTop w:val="0"/>
      <w:marBottom w:val="0"/>
      <w:divBdr>
        <w:top w:val="none" w:sz="0" w:space="0" w:color="auto"/>
        <w:left w:val="none" w:sz="0" w:space="0" w:color="auto"/>
        <w:bottom w:val="none" w:sz="0" w:space="0" w:color="auto"/>
        <w:right w:val="none" w:sz="0" w:space="0" w:color="auto"/>
      </w:divBdr>
    </w:div>
    <w:div w:id="180046405">
      <w:bodyDiv w:val="1"/>
      <w:marLeft w:val="0"/>
      <w:marRight w:val="0"/>
      <w:marTop w:val="0"/>
      <w:marBottom w:val="0"/>
      <w:divBdr>
        <w:top w:val="none" w:sz="0" w:space="0" w:color="auto"/>
        <w:left w:val="none" w:sz="0" w:space="0" w:color="auto"/>
        <w:bottom w:val="none" w:sz="0" w:space="0" w:color="auto"/>
        <w:right w:val="none" w:sz="0" w:space="0" w:color="auto"/>
      </w:divBdr>
    </w:div>
    <w:div w:id="180053896">
      <w:bodyDiv w:val="1"/>
      <w:marLeft w:val="0"/>
      <w:marRight w:val="0"/>
      <w:marTop w:val="0"/>
      <w:marBottom w:val="0"/>
      <w:divBdr>
        <w:top w:val="none" w:sz="0" w:space="0" w:color="auto"/>
        <w:left w:val="none" w:sz="0" w:space="0" w:color="auto"/>
        <w:bottom w:val="none" w:sz="0" w:space="0" w:color="auto"/>
        <w:right w:val="none" w:sz="0" w:space="0" w:color="auto"/>
      </w:divBdr>
    </w:div>
    <w:div w:id="180168940">
      <w:bodyDiv w:val="1"/>
      <w:marLeft w:val="0"/>
      <w:marRight w:val="0"/>
      <w:marTop w:val="0"/>
      <w:marBottom w:val="0"/>
      <w:divBdr>
        <w:top w:val="none" w:sz="0" w:space="0" w:color="auto"/>
        <w:left w:val="none" w:sz="0" w:space="0" w:color="auto"/>
        <w:bottom w:val="none" w:sz="0" w:space="0" w:color="auto"/>
        <w:right w:val="none" w:sz="0" w:space="0" w:color="auto"/>
      </w:divBdr>
    </w:div>
    <w:div w:id="181284249">
      <w:bodyDiv w:val="1"/>
      <w:marLeft w:val="0"/>
      <w:marRight w:val="0"/>
      <w:marTop w:val="0"/>
      <w:marBottom w:val="0"/>
      <w:divBdr>
        <w:top w:val="none" w:sz="0" w:space="0" w:color="auto"/>
        <w:left w:val="none" w:sz="0" w:space="0" w:color="auto"/>
        <w:bottom w:val="none" w:sz="0" w:space="0" w:color="auto"/>
        <w:right w:val="none" w:sz="0" w:space="0" w:color="auto"/>
      </w:divBdr>
    </w:div>
    <w:div w:id="181356931">
      <w:bodyDiv w:val="1"/>
      <w:marLeft w:val="0"/>
      <w:marRight w:val="0"/>
      <w:marTop w:val="0"/>
      <w:marBottom w:val="0"/>
      <w:divBdr>
        <w:top w:val="none" w:sz="0" w:space="0" w:color="auto"/>
        <w:left w:val="none" w:sz="0" w:space="0" w:color="auto"/>
        <w:bottom w:val="none" w:sz="0" w:space="0" w:color="auto"/>
        <w:right w:val="none" w:sz="0" w:space="0" w:color="auto"/>
      </w:divBdr>
    </w:div>
    <w:div w:id="181556604">
      <w:bodyDiv w:val="1"/>
      <w:marLeft w:val="0"/>
      <w:marRight w:val="0"/>
      <w:marTop w:val="0"/>
      <w:marBottom w:val="0"/>
      <w:divBdr>
        <w:top w:val="none" w:sz="0" w:space="0" w:color="auto"/>
        <w:left w:val="none" w:sz="0" w:space="0" w:color="auto"/>
        <w:bottom w:val="none" w:sz="0" w:space="0" w:color="auto"/>
        <w:right w:val="none" w:sz="0" w:space="0" w:color="auto"/>
      </w:divBdr>
    </w:div>
    <w:div w:id="181867523">
      <w:bodyDiv w:val="1"/>
      <w:marLeft w:val="0"/>
      <w:marRight w:val="0"/>
      <w:marTop w:val="0"/>
      <w:marBottom w:val="0"/>
      <w:divBdr>
        <w:top w:val="none" w:sz="0" w:space="0" w:color="auto"/>
        <w:left w:val="none" w:sz="0" w:space="0" w:color="auto"/>
        <w:bottom w:val="none" w:sz="0" w:space="0" w:color="auto"/>
        <w:right w:val="none" w:sz="0" w:space="0" w:color="auto"/>
      </w:divBdr>
    </w:div>
    <w:div w:id="182063116">
      <w:bodyDiv w:val="1"/>
      <w:marLeft w:val="0"/>
      <w:marRight w:val="0"/>
      <w:marTop w:val="0"/>
      <w:marBottom w:val="0"/>
      <w:divBdr>
        <w:top w:val="none" w:sz="0" w:space="0" w:color="auto"/>
        <w:left w:val="none" w:sz="0" w:space="0" w:color="auto"/>
        <w:bottom w:val="none" w:sz="0" w:space="0" w:color="auto"/>
        <w:right w:val="none" w:sz="0" w:space="0" w:color="auto"/>
      </w:divBdr>
    </w:div>
    <w:div w:id="182985068">
      <w:bodyDiv w:val="1"/>
      <w:marLeft w:val="0"/>
      <w:marRight w:val="0"/>
      <w:marTop w:val="0"/>
      <w:marBottom w:val="0"/>
      <w:divBdr>
        <w:top w:val="none" w:sz="0" w:space="0" w:color="auto"/>
        <w:left w:val="none" w:sz="0" w:space="0" w:color="auto"/>
        <w:bottom w:val="none" w:sz="0" w:space="0" w:color="auto"/>
        <w:right w:val="none" w:sz="0" w:space="0" w:color="auto"/>
      </w:divBdr>
    </w:div>
    <w:div w:id="183323487">
      <w:bodyDiv w:val="1"/>
      <w:marLeft w:val="0"/>
      <w:marRight w:val="0"/>
      <w:marTop w:val="0"/>
      <w:marBottom w:val="0"/>
      <w:divBdr>
        <w:top w:val="none" w:sz="0" w:space="0" w:color="auto"/>
        <w:left w:val="none" w:sz="0" w:space="0" w:color="auto"/>
        <w:bottom w:val="none" w:sz="0" w:space="0" w:color="auto"/>
        <w:right w:val="none" w:sz="0" w:space="0" w:color="auto"/>
      </w:divBdr>
    </w:div>
    <w:div w:id="184439207">
      <w:bodyDiv w:val="1"/>
      <w:marLeft w:val="0"/>
      <w:marRight w:val="0"/>
      <w:marTop w:val="0"/>
      <w:marBottom w:val="0"/>
      <w:divBdr>
        <w:top w:val="none" w:sz="0" w:space="0" w:color="auto"/>
        <w:left w:val="none" w:sz="0" w:space="0" w:color="auto"/>
        <w:bottom w:val="none" w:sz="0" w:space="0" w:color="auto"/>
        <w:right w:val="none" w:sz="0" w:space="0" w:color="auto"/>
      </w:divBdr>
    </w:div>
    <w:div w:id="184484540">
      <w:bodyDiv w:val="1"/>
      <w:marLeft w:val="0"/>
      <w:marRight w:val="0"/>
      <w:marTop w:val="0"/>
      <w:marBottom w:val="0"/>
      <w:divBdr>
        <w:top w:val="none" w:sz="0" w:space="0" w:color="auto"/>
        <w:left w:val="none" w:sz="0" w:space="0" w:color="auto"/>
        <w:bottom w:val="none" w:sz="0" w:space="0" w:color="auto"/>
        <w:right w:val="none" w:sz="0" w:space="0" w:color="auto"/>
      </w:divBdr>
    </w:div>
    <w:div w:id="184490665">
      <w:bodyDiv w:val="1"/>
      <w:marLeft w:val="0"/>
      <w:marRight w:val="0"/>
      <w:marTop w:val="0"/>
      <w:marBottom w:val="0"/>
      <w:divBdr>
        <w:top w:val="none" w:sz="0" w:space="0" w:color="auto"/>
        <w:left w:val="none" w:sz="0" w:space="0" w:color="auto"/>
        <w:bottom w:val="none" w:sz="0" w:space="0" w:color="auto"/>
        <w:right w:val="none" w:sz="0" w:space="0" w:color="auto"/>
      </w:divBdr>
    </w:div>
    <w:div w:id="185023270">
      <w:bodyDiv w:val="1"/>
      <w:marLeft w:val="0"/>
      <w:marRight w:val="0"/>
      <w:marTop w:val="0"/>
      <w:marBottom w:val="0"/>
      <w:divBdr>
        <w:top w:val="none" w:sz="0" w:space="0" w:color="auto"/>
        <w:left w:val="none" w:sz="0" w:space="0" w:color="auto"/>
        <w:bottom w:val="none" w:sz="0" w:space="0" w:color="auto"/>
        <w:right w:val="none" w:sz="0" w:space="0" w:color="auto"/>
      </w:divBdr>
    </w:div>
    <w:div w:id="185288493">
      <w:bodyDiv w:val="1"/>
      <w:marLeft w:val="0"/>
      <w:marRight w:val="0"/>
      <w:marTop w:val="0"/>
      <w:marBottom w:val="0"/>
      <w:divBdr>
        <w:top w:val="none" w:sz="0" w:space="0" w:color="auto"/>
        <w:left w:val="none" w:sz="0" w:space="0" w:color="auto"/>
        <w:bottom w:val="none" w:sz="0" w:space="0" w:color="auto"/>
        <w:right w:val="none" w:sz="0" w:space="0" w:color="auto"/>
      </w:divBdr>
    </w:div>
    <w:div w:id="185337808">
      <w:bodyDiv w:val="1"/>
      <w:marLeft w:val="0"/>
      <w:marRight w:val="0"/>
      <w:marTop w:val="0"/>
      <w:marBottom w:val="0"/>
      <w:divBdr>
        <w:top w:val="none" w:sz="0" w:space="0" w:color="auto"/>
        <w:left w:val="none" w:sz="0" w:space="0" w:color="auto"/>
        <w:bottom w:val="none" w:sz="0" w:space="0" w:color="auto"/>
        <w:right w:val="none" w:sz="0" w:space="0" w:color="auto"/>
      </w:divBdr>
    </w:div>
    <w:div w:id="185679464">
      <w:bodyDiv w:val="1"/>
      <w:marLeft w:val="0"/>
      <w:marRight w:val="0"/>
      <w:marTop w:val="0"/>
      <w:marBottom w:val="0"/>
      <w:divBdr>
        <w:top w:val="none" w:sz="0" w:space="0" w:color="auto"/>
        <w:left w:val="none" w:sz="0" w:space="0" w:color="auto"/>
        <w:bottom w:val="none" w:sz="0" w:space="0" w:color="auto"/>
        <w:right w:val="none" w:sz="0" w:space="0" w:color="auto"/>
      </w:divBdr>
    </w:div>
    <w:div w:id="185876040">
      <w:bodyDiv w:val="1"/>
      <w:marLeft w:val="0"/>
      <w:marRight w:val="0"/>
      <w:marTop w:val="0"/>
      <w:marBottom w:val="0"/>
      <w:divBdr>
        <w:top w:val="none" w:sz="0" w:space="0" w:color="auto"/>
        <w:left w:val="none" w:sz="0" w:space="0" w:color="auto"/>
        <w:bottom w:val="none" w:sz="0" w:space="0" w:color="auto"/>
        <w:right w:val="none" w:sz="0" w:space="0" w:color="auto"/>
      </w:divBdr>
    </w:div>
    <w:div w:id="186219259">
      <w:bodyDiv w:val="1"/>
      <w:marLeft w:val="0"/>
      <w:marRight w:val="0"/>
      <w:marTop w:val="0"/>
      <w:marBottom w:val="0"/>
      <w:divBdr>
        <w:top w:val="none" w:sz="0" w:space="0" w:color="auto"/>
        <w:left w:val="none" w:sz="0" w:space="0" w:color="auto"/>
        <w:bottom w:val="none" w:sz="0" w:space="0" w:color="auto"/>
        <w:right w:val="none" w:sz="0" w:space="0" w:color="auto"/>
      </w:divBdr>
    </w:div>
    <w:div w:id="186531398">
      <w:bodyDiv w:val="1"/>
      <w:marLeft w:val="0"/>
      <w:marRight w:val="0"/>
      <w:marTop w:val="0"/>
      <w:marBottom w:val="0"/>
      <w:divBdr>
        <w:top w:val="none" w:sz="0" w:space="0" w:color="auto"/>
        <w:left w:val="none" w:sz="0" w:space="0" w:color="auto"/>
        <w:bottom w:val="none" w:sz="0" w:space="0" w:color="auto"/>
        <w:right w:val="none" w:sz="0" w:space="0" w:color="auto"/>
      </w:divBdr>
    </w:div>
    <w:div w:id="186794877">
      <w:bodyDiv w:val="1"/>
      <w:marLeft w:val="0"/>
      <w:marRight w:val="0"/>
      <w:marTop w:val="0"/>
      <w:marBottom w:val="0"/>
      <w:divBdr>
        <w:top w:val="none" w:sz="0" w:space="0" w:color="auto"/>
        <w:left w:val="none" w:sz="0" w:space="0" w:color="auto"/>
        <w:bottom w:val="none" w:sz="0" w:space="0" w:color="auto"/>
        <w:right w:val="none" w:sz="0" w:space="0" w:color="auto"/>
      </w:divBdr>
    </w:div>
    <w:div w:id="186911028">
      <w:bodyDiv w:val="1"/>
      <w:marLeft w:val="0"/>
      <w:marRight w:val="0"/>
      <w:marTop w:val="0"/>
      <w:marBottom w:val="0"/>
      <w:divBdr>
        <w:top w:val="none" w:sz="0" w:space="0" w:color="auto"/>
        <w:left w:val="none" w:sz="0" w:space="0" w:color="auto"/>
        <w:bottom w:val="none" w:sz="0" w:space="0" w:color="auto"/>
        <w:right w:val="none" w:sz="0" w:space="0" w:color="auto"/>
      </w:divBdr>
    </w:div>
    <w:div w:id="187062817">
      <w:bodyDiv w:val="1"/>
      <w:marLeft w:val="0"/>
      <w:marRight w:val="0"/>
      <w:marTop w:val="0"/>
      <w:marBottom w:val="0"/>
      <w:divBdr>
        <w:top w:val="none" w:sz="0" w:space="0" w:color="auto"/>
        <w:left w:val="none" w:sz="0" w:space="0" w:color="auto"/>
        <w:bottom w:val="none" w:sz="0" w:space="0" w:color="auto"/>
        <w:right w:val="none" w:sz="0" w:space="0" w:color="auto"/>
      </w:divBdr>
    </w:div>
    <w:div w:id="187184205">
      <w:bodyDiv w:val="1"/>
      <w:marLeft w:val="0"/>
      <w:marRight w:val="0"/>
      <w:marTop w:val="0"/>
      <w:marBottom w:val="0"/>
      <w:divBdr>
        <w:top w:val="none" w:sz="0" w:space="0" w:color="auto"/>
        <w:left w:val="none" w:sz="0" w:space="0" w:color="auto"/>
        <w:bottom w:val="none" w:sz="0" w:space="0" w:color="auto"/>
        <w:right w:val="none" w:sz="0" w:space="0" w:color="auto"/>
      </w:divBdr>
    </w:div>
    <w:div w:id="187375385">
      <w:bodyDiv w:val="1"/>
      <w:marLeft w:val="0"/>
      <w:marRight w:val="0"/>
      <w:marTop w:val="0"/>
      <w:marBottom w:val="0"/>
      <w:divBdr>
        <w:top w:val="none" w:sz="0" w:space="0" w:color="auto"/>
        <w:left w:val="none" w:sz="0" w:space="0" w:color="auto"/>
        <w:bottom w:val="none" w:sz="0" w:space="0" w:color="auto"/>
        <w:right w:val="none" w:sz="0" w:space="0" w:color="auto"/>
      </w:divBdr>
    </w:div>
    <w:div w:id="187453738">
      <w:bodyDiv w:val="1"/>
      <w:marLeft w:val="0"/>
      <w:marRight w:val="0"/>
      <w:marTop w:val="0"/>
      <w:marBottom w:val="0"/>
      <w:divBdr>
        <w:top w:val="none" w:sz="0" w:space="0" w:color="auto"/>
        <w:left w:val="none" w:sz="0" w:space="0" w:color="auto"/>
        <w:bottom w:val="none" w:sz="0" w:space="0" w:color="auto"/>
        <w:right w:val="none" w:sz="0" w:space="0" w:color="auto"/>
      </w:divBdr>
    </w:div>
    <w:div w:id="187640095">
      <w:bodyDiv w:val="1"/>
      <w:marLeft w:val="0"/>
      <w:marRight w:val="0"/>
      <w:marTop w:val="0"/>
      <w:marBottom w:val="0"/>
      <w:divBdr>
        <w:top w:val="none" w:sz="0" w:space="0" w:color="auto"/>
        <w:left w:val="none" w:sz="0" w:space="0" w:color="auto"/>
        <w:bottom w:val="none" w:sz="0" w:space="0" w:color="auto"/>
        <w:right w:val="none" w:sz="0" w:space="0" w:color="auto"/>
      </w:divBdr>
    </w:div>
    <w:div w:id="187720621">
      <w:bodyDiv w:val="1"/>
      <w:marLeft w:val="0"/>
      <w:marRight w:val="0"/>
      <w:marTop w:val="0"/>
      <w:marBottom w:val="0"/>
      <w:divBdr>
        <w:top w:val="none" w:sz="0" w:space="0" w:color="auto"/>
        <w:left w:val="none" w:sz="0" w:space="0" w:color="auto"/>
        <w:bottom w:val="none" w:sz="0" w:space="0" w:color="auto"/>
        <w:right w:val="none" w:sz="0" w:space="0" w:color="auto"/>
      </w:divBdr>
    </w:div>
    <w:div w:id="187722318">
      <w:bodyDiv w:val="1"/>
      <w:marLeft w:val="0"/>
      <w:marRight w:val="0"/>
      <w:marTop w:val="0"/>
      <w:marBottom w:val="0"/>
      <w:divBdr>
        <w:top w:val="none" w:sz="0" w:space="0" w:color="auto"/>
        <w:left w:val="none" w:sz="0" w:space="0" w:color="auto"/>
        <w:bottom w:val="none" w:sz="0" w:space="0" w:color="auto"/>
        <w:right w:val="none" w:sz="0" w:space="0" w:color="auto"/>
      </w:divBdr>
    </w:div>
    <w:div w:id="187724410">
      <w:bodyDiv w:val="1"/>
      <w:marLeft w:val="0"/>
      <w:marRight w:val="0"/>
      <w:marTop w:val="0"/>
      <w:marBottom w:val="0"/>
      <w:divBdr>
        <w:top w:val="none" w:sz="0" w:space="0" w:color="auto"/>
        <w:left w:val="none" w:sz="0" w:space="0" w:color="auto"/>
        <w:bottom w:val="none" w:sz="0" w:space="0" w:color="auto"/>
        <w:right w:val="none" w:sz="0" w:space="0" w:color="auto"/>
      </w:divBdr>
    </w:div>
    <w:div w:id="187841828">
      <w:bodyDiv w:val="1"/>
      <w:marLeft w:val="0"/>
      <w:marRight w:val="0"/>
      <w:marTop w:val="0"/>
      <w:marBottom w:val="0"/>
      <w:divBdr>
        <w:top w:val="none" w:sz="0" w:space="0" w:color="auto"/>
        <w:left w:val="none" w:sz="0" w:space="0" w:color="auto"/>
        <w:bottom w:val="none" w:sz="0" w:space="0" w:color="auto"/>
        <w:right w:val="none" w:sz="0" w:space="0" w:color="auto"/>
      </w:divBdr>
    </w:div>
    <w:div w:id="188029860">
      <w:bodyDiv w:val="1"/>
      <w:marLeft w:val="0"/>
      <w:marRight w:val="0"/>
      <w:marTop w:val="0"/>
      <w:marBottom w:val="0"/>
      <w:divBdr>
        <w:top w:val="none" w:sz="0" w:space="0" w:color="auto"/>
        <w:left w:val="none" w:sz="0" w:space="0" w:color="auto"/>
        <w:bottom w:val="none" w:sz="0" w:space="0" w:color="auto"/>
        <w:right w:val="none" w:sz="0" w:space="0" w:color="auto"/>
      </w:divBdr>
    </w:div>
    <w:div w:id="188032288">
      <w:bodyDiv w:val="1"/>
      <w:marLeft w:val="0"/>
      <w:marRight w:val="0"/>
      <w:marTop w:val="0"/>
      <w:marBottom w:val="0"/>
      <w:divBdr>
        <w:top w:val="none" w:sz="0" w:space="0" w:color="auto"/>
        <w:left w:val="none" w:sz="0" w:space="0" w:color="auto"/>
        <w:bottom w:val="none" w:sz="0" w:space="0" w:color="auto"/>
        <w:right w:val="none" w:sz="0" w:space="0" w:color="auto"/>
      </w:divBdr>
    </w:div>
    <w:div w:id="188105817">
      <w:bodyDiv w:val="1"/>
      <w:marLeft w:val="0"/>
      <w:marRight w:val="0"/>
      <w:marTop w:val="0"/>
      <w:marBottom w:val="0"/>
      <w:divBdr>
        <w:top w:val="none" w:sz="0" w:space="0" w:color="auto"/>
        <w:left w:val="none" w:sz="0" w:space="0" w:color="auto"/>
        <w:bottom w:val="none" w:sz="0" w:space="0" w:color="auto"/>
        <w:right w:val="none" w:sz="0" w:space="0" w:color="auto"/>
      </w:divBdr>
    </w:div>
    <w:div w:id="188374818">
      <w:bodyDiv w:val="1"/>
      <w:marLeft w:val="0"/>
      <w:marRight w:val="0"/>
      <w:marTop w:val="0"/>
      <w:marBottom w:val="0"/>
      <w:divBdr>
        <w:top w:val="none" w:sz="0" w:space="0" w:color="auto"/>
        <w:left w:val="none" w:sz="0" w:space="0" w:color="auto"/>
        <w:bottom w:val="none" w:sz="0" w:space="0" w:color="auto"/>
        <w:right w:val="none" w:sz="0" w:space="0" w:color="auto"/>
      </w:divBdr>
    </w:div>
    <w:div w:id="188495288">
      <w:bodyDiv w:val="1"/>
      <w:marLeft w:val="0"/>
      <w:marRight w:val="0"/>
      <w:marTop w:val="0"/>
      <w:marBottom w:val="0"/>
      <w:divBdr>
        <w:top w:val="none" w:sz="0" w:space="0" w:color="auto"/>
        <w:left w:val="none" w:sz="0" w:space="0" w:color="auto"/>
        <w:bottom w:val="none" w:sz="0" w:space="0" w:color="auto"/>
        <w:right w:val="none" w:sz="0" w:space="0" w:color="auto"/>
      </w:divBdr>
    </w:div>
    <w:div w:id="189103048">
      <w:bodyDiv w:val="1"/>
      <w:marLeft w:val="0"/>
      <w:marRight w:val="0"/>
      <w:marTop w:val="0"/>
      <w:marBottom w:val="0"/>
      <w:divBdr>
        <w:top w:val="none" w:sz="0" w:space="0" w:color="auto"/>
        <w:left w:val="none" w:sz="0" w:space="0" w:color="auto"/>
        <w:bottom w:val="none" w:sz="0" w:space="0" w:color="auto"/>
        <w:right w:val="none" w:sz="0" w:space="0" w:color="auto"/>
      </w:divBdr>
    </w:div>
    <w:div w:id="189146871">
      <w:bodyDiv w:val="1"/>
      <w:marLeft w:val="0"/>
      <w:marRight w:val="0"/>
      <w:marTop w:val="0"/>
      <w:marBottom w:val="0"/>
      <w:divBdr>
        <w:top w:val="none" w:sz="0" w:space="0" w:color="auto"/>
        <w:left w:val="none" w:sz="0" w:space="0" w:color="auto"/>
        <w:bottom w:val="none" w:sz="0" w:space="0" w:color="auto"/>
        <w:right w:val="none" w:sz="0" w:space="0" w:color="auto"/>
      </w:divBdr>
    </w:div>
    <w:div w:id="189340751">
      <w:bodyDiv w:val="1"/>
      <w:marLeft w:val="0"/>
      <w:marRight w:val="0"/>
      <w:marTop w:val="0"/>
      <w:marBottom w:val="0"/>
      <w:divBdr>
        <w:top w:val="none" w:sz="0" w:space="0" w:color="auto"/>
        <w:left w:val="none" w:sz="0" w:space="0" w:color="auto"/>
        <w:bottom w:val="none" w:sz="0" w:space="0" w:color="auto"/>
        <w:right w:val="none" w:sz="0" w:space="0" w:color="auto"/>
      </w:divBdr>
    </w:div>
    <w:div w:id="189729829">
      <w:bodyDiv w:val="1"/>
      <w:marLeft w:val="0"/>
      <w:marRight w:val="0"/>
      <w:marTop w:val="0"/>
      <w:marBottom w:val="0"/>
      <w:divBdr>
        <w:top w:val="none" w:sz="0" w:space="0" w:color="auto"/>
        <w:left w:val="none" w:sz="0" w:space="0" w:color="auto"/>
        <w:bottom w:val="none" w:sz="0" w:space="0" w:color="auto"/>
        <w:right w:val="none" w:sz="0" w:space="0" w:color="auto"/>
      </w:divBdr>
    </w:div>
    <w:div w:id="189876011">
      <w:bodyDiv w:val="1"/>
      <w:marLeft w:val="0"/>
      <w:marRight w:val="0"/>
      <w:marTop w:val="0"/>
      <w:marBottom w:val="0"/>
      <w:divBdr>
        <w:top w:val="none" w:sz="0" w:space="0" w:color="auto"/>
        <w:left w:val="none" w:sz="0" w:space="0" w:color="auto"/>
        <w:bottom w:val="none" w:sz="0" w:space="0" w:color="auto"/>
        <w:right w:val="none" w:sz="0" w:space="0" w:color="auto"/>
      </w:divBdr>
    </w:div>
    <w:div w:id="189955386">
      <w:bodyDiv w:val="1"/>
      <w:marLeft w:val="0"/>
      <w:marRight w:val="0"/>
      <w:marTop w:val="0"/>
      <w:marBottom w:val="0"/>
      <w:divBdr>
        <w:top w:val="none" w:sz="0" w:space="0" w:color="auto"/>
        <w:left w:val="none" w:sz="0" w:space="0" w:color="auto"/>
        <w:bottom w:val="none" w:sz="0" w:space="0" w:color="auto"/>
        <w:right w:val="none" w:sz="0" w:space="0" w:color="auto"/>
      </w:divBdr>
    </w:div>
    <w:div w:id="190073512">
      <w:bodyDiv w:val="1"/>
      <w:marLeft w:val="0"/>
      <w:marRight w:val="0"/>
      <w:marTop w:val="0"/>
      <w:marBottom w:val="0"/>
      <w:divBdr>
        <w:top w:val="none" w:sz="0" w:space="0" w:color="auto"/>
        <w:left w:val="none" w:sz="0" w:space="0" w:color="auto"/>
        <w:bottom w:val="none" w:sz="0" w:space="0" w:color="auto"/>
        <w:right w:val="none" w:sz="0" w:space="0" w:color="auto"/>
      </w:divBdr>
    </w:div>
    <w:div w:id="190149693">
      <w:bodyDiv w:val="1"/>
      <w:marLeft w:val="0"/>
      <w:marRight w:val="0"/>
      <w:marTop w:val="0"/>
      <w:marBottom w:val="0"/>
      <w:divBdr>
        <w:top w:val="none" w:sz="0" w:space="0" w:color="auto"/>
        <w:left w:val="none" w:sz="0" w:space="0" w:color="auto"/>
        <w:bottom w:val="none" w:sz="0" w:space="0" w:color="auto"/>
        <w:right w:val="none" w:sz="0" w:space="0" w:color="auto"/>
      </w:divBdr>
    </w:div>
    <w:div w:id="190186108">
      <w:bodyDiv w:val="1"/>
      <w:marLeft w:val="0"/>
      <w:marRight w:val="0"/>
      <w:marTop w:val="0"/>
      <w:marBottom w:val="0"/>
      <w:divBdr>
        <w:top w:val="none" w:sz="0" w:space="0" w:color="auto"/>
        <w:left w:val="none" w:sz="0" w:space="0" w:color="auto"/>
        <w:bottom w:val="none" w:sz="0" w:space="0" w:color="auto"/>
        <w:right w:val="none" w:sz="0" w:space="0" w:color="auto"/>
      </w:divBdr>
    </w:div>
    <w:div w:id="190650574">
      <w:bodyDiv w:val="1"/>
      <w:marLeft w:val="0"/>
      <w:marRight w:val="0"/>
      <w:marTop w:val="0"/>
      <w:marBottom w:val="0"/>
      <w:divBdr>
        <w:top w:val="none" w:sz="0" w:space="0" w:color="auto"/>
        <w:left w:val="none" w:sz="0" w:space="0" w:color="auto"/>
        <w:bottom w:val="none" w:sz="0" w:space="0" w:color="auto"/>
        <w:right w:val="none" w:sz="0" w:space="0" w:color="auto"/>
      </w:divBdr>
    </w:div>
    <w:div w:id="190723488">
      <w:bodyDiv w:val="1"/>
      <w:marLeft w:val="0"/>
      <w:marRight w:val="0"/>
      <w:marTop w:val="0"/>
      <w:marBottom w:val="0"/>
      <w:divBdr>
        <w:top w:val="none" w:sz="0" w:space="0" w:color="auto"/>
        <w:left w:val="none" w:sz="0" w:space="0" w:color="auto"/>
        <w:bottom w:val="none" w:sz="0" w:space="0" w:color="auto"/>
        <w:right w:val="none" w:sz="0" w:space="0" w:color="auto"/>
      </w:divBdr>
    </w:div>
    <w:div w:id="190842553">
      <w:bodyDiv w:val="1"/>
      <w:marLeft w:val="0"/>
      <w:marRight w:val="0"/>
      <w:marTop w:val="0"/>
      <w:marBottom w:val="0"/>
      <w:divBdr>
        <w:top w:val="none" w:sz="0" w:space="0" w:color="auto"/>
        <w:left w:val="none" w:sz="0" w:space="0" w:color="auto"/>
        <w:bottom w:val="none" w:sz="0" w:space="0" w:color="auto"/>
        <w:right w:val="none" w:sz="0" w:space="0" w:color="auto"/>
      </w:divBdr>
    </w:div>
    <w:div w:id="190850427">
      <w:bodyDiv w:val="1"/>
      <w:marLeft w:val="0"/>
      <w:marRight w:val="0"/>
      <w:marTop w:val="0"/>
      <w:marBottom w:val="0"/>
      <w:divBdr>
        <w:top w:val="none" w:sz="0" w:space="0" w:color="auto"/>
        <w:left w:val="none" w:sz="0" w:space="0" w:color="auto"/>
        <w:bottom w:val="none" w:sz="0" w:space="0" w:color="auto"/>
        <w:right w:val="none" w:sz="0" w:space="0" w:color="auto"/>
      </w:divBdr>
    </w:div>
    <w:div w:id="191110273">
      <w:bodyDiv w:val="1"/>
      <w:marLeft w:val="0"/>
      <w:marRight w:val="0"/>
      <w:marTop w:val="0"/>
      <w:marBottom w:val="0"/>
      <w:divBdr>
        <w:top w:val="none" w:sz="0" w:space="0" w:color="auto"/>
        <w:left w:val="none" w:sz="0" w:space="0" w:color="auto"/>
        <w:bottom w:val="none" w:sz="0" w:space="0" w:color="auto"/>
        <w:right w:val="none" w:sz="0" w:space="0" w:color="auto"/>
      </w:divBdr>
    </w:div>
    <w:div w:id="191387566">
      <w:bodyDiv w:val="1"/>
      <w:marLeft w:val="0"/>
      <w:marRight w:val="0"/>
      <w:marTop w:val="0"/>
      <w:marBottom w:val="0"/>
      <w:divBdr>
        <w:top w:val="none" w:sz="0" w:space="0" w:color="auto"/>
        <w:left w:val="none" w:sz="0" w:space="0" w:color="auto"/>
        <w:bottom w:val="none" w:sz="0" w:space="0" w:color="auto"/>
        <w:right w:val="none" w:sz="0" w:space="0" w:color="auto"/>
      </w:divBdr>
    </w:div>
    <w:div w:id="191649540">
      <w:bodyDiv w:val="1"/>
      <w:marLeft w:val="0"/>
      <w:marRight w:val="0"/>
      <w:marTop w:val="0"/>
      <w:marBottom w:val="0"/>
      <w:divBdr>
        <w:top w:val="none" w:sz="0" w:space="0" w:color="auto"/>
        <w:left w:val="none" w:sz="0" w:space="0" w:color="auto"/>
        <w:bottom w:val="none" w:sz="0" w:space="0" w:color="auto"/>
        <w:right w:val="none" w:sz="0" w:space="0" w:color="auto"/>
      </w:divBdr>
    </w:div>
    <w:div w:id="192421701">
      <w:bodyDiv w:val="1"/>
      <w:marLeft w:val="0"/>
      <w:marRight w:val="0"/>
      <w:marTop w:val="0"/>
      <w:marBottom w:val="0"/>
      <w:divBdr>
        <w:top w:val="none" w:sz="0" w:space="0" w:color="auto"/>
        <w:left w:val="none" w:sz="0" w:space="0" w:color="auto"/>
        <w:bottom w:val="none" w:sz="0" w:space="0" w:color="auto"/>
        <w:right w:val="none" w:sz="0" w:space="0" w:color="auto"/>
      </w:divBdr>
    </w:div>
    <w:div w:id="192619066">
      <w:bodyDiv w:val="1"/>
      <w:marLeft w:val="0"/>
      <w:marRight w:val="0"/>
      <w:marTop w:val="0"/>
      <w:marBottom w:val="0"/>
      <w:divBdr>
        <w:top w:val="none" w:sz="0" w:space="0" w:color="auto"/>
        <w:left w:val="none" w:sz="0" w:space="0" w:color="auto"/>
        <w:bottom w:val="none" w:sz="0" w:space="0" w:color="auto"/>
        <w:right w:val="none" w:sz="0" w:space="0" w:color="auto"/>
      </w:divBdr>
    </w:div>
    <w:div w:id="192620345">
      <w:bodyDiv w:val="1"/>
      <w:marLeft w:val="0"/>
      <w:marRight w:val="0"/>
      <w:marTop w:val="0"/>
      <w:marBottom w:val="0"/>
      <w:divBdr>
        <w:top w:val="none" w:sz="0" w:space="0" w:color="auto"/>
        <w:left w:val="none" w:sz="0" w:space="0" w:color="auto"/>
        <w:bottom w:val="none" w:sz="0" w:space="0" w:color="auto"/>
        <w:right w:val="none" w:sz="0" w:space="0" w:color="auto"/>
      </w:divBdr>
    </w:div>
    <w:div w:id="192768387">
      <w:bodyDiv w:val="1"/>
      <w:marLeft w:val="0"/>
      <w:marRight w:val="0"/>
      <w:marTop w:val="0"/>
      <w:marBottom w:val="0"/>
      <w:divBdr>
        <w:top w:val="none" w:sz="0" w:space="0" w:color="auto"/>
        <w:left w:val="none" w:sz="0" w:space="0" w:color="auto"/>
        <w:bottom w:val="none" w:sz="0" w:space="0" w:color="auto"/>
        <w:right w:val="none" w:sz="0" w:space="0" w:color="auto"/>
      </w:divBdr>
    </w:div>
    <w:div w:id="193077780">
      <w:bodyDiv w:val="1"/>
      <w:marLeft w:val="0"/>
      <w:marRight w:val="0"/>
      <w:marTop w:val="0"/>
      <w:marBottom w:val="0"/>
      <w:divBdr>
        <w:top w:val="none" w:sz="0" w:space="0" w:color="auto"/>
        <w:left w:val="none" w:sz="0" w:space="0" w:color="auto"/>
        <w:bottom w:val="none" w:sz="0" w:space="0" w:color="auto"/>
        <w:right w:val="none" w:sz="0" w:space="0" w:color="auto"/>
      </w:divBdr>
    </w:div>
    <w:div w:id="193349066">
      <w:bodyDiv w:val="1"/>
      <w:marLeft w:val="0"/>
      <w:marRight w:val="0"/>
      <w:marTop w:val="0"/>
      <w:marBottom w:val="0"/>
      <w:divBdr>
        <w:top w:val="none" w:sz="0" w:space="0" w:color="auto"/>
        <w:left w:val="none" w:sz="0" w:space="0" w:color="auto"/>
        <w:bottom w:val="none" w:sz="0" w:space="0" w:color="auto"/>
        <w:right w:val="none" w:sz="0" w:space="0" w:color="auto"/>
      </w:divBdr>
    </w:div>
    <w:div w:id="193419548">
      <w:bodyDiv w:val="1"/>
      <w:marLeft w:val="0"/>
      <w:marRight w:val="0"/>
      <w:marTop w:val="0"/>
      <w:marBottom w:val="0"/>
      <w:divBdr>
        <w:top w:val="none" w:sz="0" w:space="0" w:color="auto"/>
        <w:left w:val="none" w:sz="0" w:space="0" w:color="auto"/>
        <w:bottom w:val="none" w:sz="0" w:space="0" w:color="auto"/>
        <w:right w:val="none" w:sz="0" w:space="0" w:color="auto"/>
      </w:divBdr>
    </w:div>
    <w:div w:id="194000280">
      <w:bodyDiv w:val="1"/>
      <w:marLeft w:val="0"/>
      <w:marRight w:val="0"/>
      <w:marTop w:val="0"/>
      <w:marBottom w:val="0"/>
      <w:divBdr>
        <w:top w:val="none" w:sz="0" w:space="0" w:color="auto"/>
        <w:left w:val="none" w:sz="0" w:space="0" w:color="auto"/>
        <w:bottom w:val="none" w:sz="0" w:space="0" w:color="auto"/>
        <w:right w:val="none" w:sz="0" w:space="0" w:color="auto"/>
      </w:divBdr>
    </w:div>
    <w:div w:id="194195047">
      <w:bodyDiv w:val="1"/>
      <w:marLeft w:val="0"/>
      <w:marRight w:val="0"/>
      <w:marTop w:val="0"/>
      <w:marBottom w:val="0"/>
      <w:divBdr>
        <w:top w:val="none" w:sz="0" w:space="0" w:color="auto"/>
        <w:left w:val="none" w:sz="0" w:space="0" w:color="auto"/>
        <w:bottom w:val="none" w:sz="0" w:space="0" w:color="auto"/>
        <w:right w:val="none" w:sz="0" w:space="0" w:color="auto"/>
      </w:divBdr>
    </w:div>
    <w:div w:id="194512070">
      <w:bodyDiv w:val="1"/>
      <w:marLeft w:val="0"/>
      <w:marRight w:val="0"/>
      <w:marTop w:val="0"/>
      <w:marBottom w:val="0"/>
      <w:divBdr>
        <w:top w:val="none" w:sz="0" w:space="0" w:color="auto"/>
        <w:left w:val="none" w:sz="0" w:space="0" w:color="auto"/>
        <w:bottom w:val="none" w:sz="0" w:space="0" w:color="auto"/>
        <w:right w:val="none" w:sz="0" w:space="0" w:color="auto"/>
      </w:divBdr>
    </w:div>
    <w:div w:id="194775776">
      <w:bodyDiv w:val="1"/>
      <w:marLeft w:val="0"/>
      <w:marRight w:val="0"/>
      <w:marTop w:val="0"/>
      <w:marBottom w:val="0"/>
      <w:divBdr>
        <w:top w:val="none" w:sz="0" w:space="0" w:color="auto"/>
        <w:left w:val="none" w:sz="0" w:space="0" w:color="auto"/>
        <w:bottom w:val="none" w:sz="0" w:space="0" w:color="auto"/>
        <w:right w:val="none" w:sz="0" w:space="0" w:color="auto"/>
      </w:divBdr>
    </w:div>
    <w:div w:id="194974894">
      <w:bodyDiv w:val="1"/>
      <w:marLeft w:val="0"/>
      <w:marRight w:val="0"/>
      <w:marTop w:val="0"/>
      <w:marBottom w:val="0"/>
      <w:divBdr>
        <w:top w:val="none" w:sz="0" w:space="0" w:color="auto"/>
        <w:left w:val="none" w:sz="0" w:space="0" w:color="auto"/>
        <w:bottom w:val="none" w:sz="0" w:space="0" w:color="auto"/>
        <w:right w:val="none" w:sz="0" w:space="0" w:color="auto"/>
      </w:divBdr>
    </w:div>
    <w:div w:id="195241890">
      <w:bodyDiv w:val="1"/>
      <w:marLeft w:val="0"/>
      <w:marRight w:val="0"/>
      <w:marTop w:val="0"/>
      <w:marBottom w:val="0"/>
      <w:divBdr>
        <w:top w:val="none" w:sz="0" w:space="0" w:color="auto"/>
        <w:left w:val="none" w:sz="0" w:space="0" w:color="auto"/>
        <w:bottom w:val="none" w:sz="0" w:space="0" w:color="auto"/>
        <w:right w:val="none" w:sz="0" w:space="0" w:color="auto"/>
      </w:divBdr>
    </w:div>
    <w:div w:id="195312881">
      <w:bodyDiv w:val="1"/>
      <w:marLeft w:val="0"/>
      <w:marRight w:val="0"/>
      <w:marTop w:val="0"/>
      <w:marBottom w:val="0"/>
      <w:divBdr>
        <w:top w:val="none" w:sz="0" w:space="0" w:color="auto"/>
        <w:left w:val="none" w:sz="0" w:space="0" w:color="auto"/>
        <w:bottom w:val="none" w:sz="0" w:space="0" w:color="auto"/>
        <w:right w:val="none" w:sz="0" w:space="0" w:color="auto"/>
      </w:divBdr>
    </w:div>
    <w:div w:id="195317010">
      <w:bodyDiv w:val="1"/>
      <w:marLeft w:val="0"/>
      <w:marRight w:val="0"/>
      <w:marTop w:val="0"/>
      <w:marBottom w:val="0"/>
      <w:divBdr>
        <w:top w:val="none" w:sz="0" w:space="0" w:color="auto"/>
        <w:left w:val="none" w:sz="0" w:space="0" w:color="auto"/>
        <w:bottom w:val="none" w:sz="0" w:space="0" w:color="auto"/>
        <w:right w:val="none" w:sz="0" w:space="0" w:color="auto"/>
      </w:divBdr>
    </w:div>
    <w:div w:id="195582031">
      <w:bodyDiv w:val="1"/>
      <w:marLeft w:val="0"/>
      <w:marRight w:val="0"/>
      <w:marTop w:val="0"/>
      <w:marBottom w:val="0"/>
      <w:divBdr>
        <w:top w:val="none" w:sz="0" w:space="0" w:color="auto"/>
        <w:left w:val="none" w:sz="0" w:space="0" w:color="auto"/>
        <w:bottom w:val="none" w:sz="0" w:space="0" w:color="auto"/>
        <w:right w:val="none" w:sz="0" w:space="0" w:color="auto"/>
      </w:divBdr>
    </w:div>
    <w:div w:id="195627043">
      <w:bodyDiv w:val="1"/>
      <w:marLeft w:val="0"/>
      <w:marRight w:val="0"/>
      <w:marTop w:val="0"/>
      <w:marBottom w:val="0"/>
      <w:divBdr>
        <w:top w:val="none" w:sz="0" w:space="0" w:color="auto"/>
        <w:left w:val="none" w:sz="0" w:space="0" w:color="auto"/>
        <w:bottom w:val="none" w:sz="0" w:space="0" w:color="auto"/>
        <w:right w:val="none" w:sz="0" w:space="0" w:color="auto"/>
      </w:divBdr>
    </w:div>
    <w:div w:id="195654788">
      <w:bodyDiv w:val="1"/>
      <w:marLeft w:val="0"/>
      <w:marRight w:val="0"/>
      <w:marTop w:val="0"/>
      <w:marBottom w:val="0"/>
      <w:divBdr>
        <w:top w:val="none" w:sz="0" w:space="0" w:color="auto"/>
        <w:left w:val="none" w:sz="0" w:space="0" w:color="auto"/>
        <w:bottom w:val="none" w:sz="0" w:space="0" w:color="auto"/>
        <w:right w:val="none" w:sz="0" w:space="0" w:color="auto"/>
      </w:divBdr>
    </w:div>
    <w:div w:id="196430162">
      <w:bodyDiv w:val="1"/>
      <w:marLeft w:val="0"/>
      <w:marRight w:val="0"/>
      <w:marTop w:val="0"/>
      <w:marBottom w:val="0"/>
      <w:divBdr>
        <w:top w:val="none" w:sz="0" w:space="0" w:color="auto"/>
        <w:left w:val="none" w:sz="0" w:space="0" w:color="auto"/>
        <w:bottom w:val="none" w:sz="0" w:space="0" w:color="auto"/>
        <w:right w:val="none" w:sz="0" w:space="0" w:color="auto"/>
      </w:divBdr>
    </w:div>
    <w:div w:id="196503052">
      <w:bodyDiv w:val="1"/>
      <w:marLeft w:val="0"/>
      <w:marRight w:val="0"/>
      <w:marTop w:val="0"/>
      <w:marBottom w:val="0"/>
      <w:divBdr>
        <w:top w:val="none" w:sz="0" w:space="0" w:color="auto"/>
        <w:left w:val="none" w:sz="0" w:space="0" w:color="auto"/>
        <w:bottom w:val="none" w:sz="0" w:space="0" w:color="auto"/>
        <w:right w:val="none" w:sz="0" w:space="0" w:color="auto"/>
      </w:divBdr>
    </w:div>
    <w:div w:id="196700729">
      <w:bodyDiv w:val="1"/>
      <w:marLeft w:val="0"/>
      <w:marRight w:val="0"/>
      <w:marTop w:val="0"/>
      <w:marBottom w:val="0"/>
      <w:divBdr>
        <w:top w:val="none" w:sz="0" w:space="0" w:color="auto"/>
        <w:left w:val="none" w:sz="0" w:space="0" w:color="auto"/>
        <w:bottom w:val="none" w:sz="0" w:space="0" w:color="auto"/>
        <w:right w:val="none" w:sz="0" w:space="0" w:color="auto"/>
      </w:divBdr>
    </w:div>
    <w:div w:id="196741936">
      <w:bodyDiv w:val="1"/>
      <w:marLeft w:val="0"/>
      <w:marRight w:val="0"/>
      <w:marTop w:val="0"/>
      <w:marBottom w:val="0"/>
      <w:divBdr>
        <w:top w:val="none" w:sz="0" w:space="0" w:color="auto"/>
        <w:left w:val="none" w:sz="0" w:space="0" w:color="auto"/>
        <w:bottom w:val="none" w:sz="0" w:space="0" w:color="auto"/>
        <w:right w:val="none" w:sz="0" w:space="0" w:color="auto"/>
      </w:divBdr>
    </w:div>
    <w:div w:id="196895759">
      <w:bodyDiv w:val="1"/>
      <w:marLeft w:val="0"/>
      <w:marRight w:val="0"/>
      <w:marTop w:val="0"/>
      <w:marBottom w:val="0"/>
      <w:divBdr>
        <w:top w:val="none" w:sz="0" w:space="0" w:color="auto"/>
        <w:left w:val="none" w:sz="0" w:space="0" w:color="auto"/>
        <w:bottom w:val="none" w:sz="0" w:space="0" w:color="auto"/>
        <w:right w:val="none" w:sz="0" w:space="0" w:color="auto"/>
      </w:divBdr>
    </w:div>
    <w:div w:id="197157829">
      <w:bodyDiv w:val="1"/>
      <w:marLeft w:val="0"/>
      <w:marRight w:val="0"/>
      <w:marTop w:val="0"/>
      <w:marBottom w:val="0"/>
      <w:divBdr>
        <w:top w:val="none" w:sz="0" w:space="0" w:color="auto"/>
        <w:left w:val="none" w:sz="0" w:space="0" w:color="auto"/>
        <w:bottom w:val="none" w:sz="0" w:space="0" w:color="auto"/>
        <w:right w:val="none" w:sz="0" w:space="0" w:color="auto"/>
      </w:divBdr>
    </w:div>
    <w:div w:id="197164893">
      <w:bodyDiv w:val="1"/>
      <w:marLeft w:val="0"/>
      <w:marRight w:val="0"/>
      <w:marTop w:val="0"/>
      <w:marBottom w:val="0"/>
      <w:divBdr>
        <w:top w:val="none" w:sz="0" w:space="0" w:color="auto"/>
        <w:left w:val="none" w:sz="0" w:space="0" w:color="auto"/>
        <w:bottom w:val="none" w:sz="0" w:space="0" w:color="auto"/>
        <w:right w:val="none" w:sz="0" w:space="0" w:color="auto"/>
      </w:divBdr>
    </w:div>
    <w:div w:id="197351416">
      <w:bodyDiv w:val="1"/>
      <w:marLeft w:val="0"/>
      <w:marRight w:val="0"/>
      <w:marTop w:val="0"/>
      <w:marBottom w:val="0"/>
      <w:divBdr>
        <w:top w:val="none" w:sz="0" w:space="0" w:color="auto"/>
        <w:left w:val="none" w:sz="0" w:space="0" w:color="auto"/>
        <w:bottom w:val="none" w:sz="0" w:space="0" w:color="auto"/>
        <w:right w:val="none" w:sz="0" w:space="0" w:color="auto"/>
      </w:divBdr>
    </w:div>
    <w:div w:id="197475294">
      <w:bodyDiv w:val="1"/>
      <w:marLeft w:val="0"/>
      <w:marRight w:val="0"/>
      <w:marTop w:val="0"/>
      <w:marBottom w:val="0"/>
      <w:divBdr>
        <w:top w:val="none" w:sz="0" w:space="0" w:color="auto"/>
        <w:left w:val="none" w:sz="0" w:space="0" w:color="auto"/>
        <w:bottom w:val="none" w:sz="0" w:space="0" w:color="auto"/>
        <w:right w:val="none" w:sz="0" w:space="0" w:color="auto"/>
      </w:divBdr>
    </w:div>
    <w:div w:id="197855884">
      <w:bodyDiv w:val="1"/>
      <w:marLeft w:val="0"/>
      <w:marRight w:val="0"/>
      <w:marTop w:val="0"/>
      <w:marBottom w:val="0"/>
      <w:divBdr>
        <w:top w:val="none" w:sz="0" w:space="0" w:color="auto"/>
        <w:left w:val="none" w:sz="0" w:space="0" w:color="auto"/>
        <w:bottom w:val="none" w:sz="0" w:space="0" w:color="auto"/>
        <w:right w:val="none" w:sz="0" w:space="0" w:color="auto"/>
      </w:divBdr>
    </w:div>
    <w:div w:id="198081671">
      <w:bodyDiv w:val="1"/>
      <w:marLeft w:val="0"/>
      <w:marRight w:val="0"/>
      <w:marTop w:val="0"/>
      <w:marBottom w:val="0"/>
      <w:divBdr>
        <w:top w:val="none" w:sz="0" w:space="0" w:color="auto"/>
        <w:left w:val="none" w:sz="0" w:space="0" w:color="auto"/>
        <w:bottom w:val="none" w:sz="0" w:space="0" w:color="auto"/>
        <w:right w:val="none" w:sz="0" w:space="0" w:color="auto"/>
      </w:divBdr>
    </w:div>
    <w:div w:id="198515568">
      <w:bodyDiv w:val="1"/>
      <w:marLeft w:val="0"/>
      <w:marRight w:val="0"/>
      <w:marTop w:val="0"/>
      <w:marBottom w:val="0"/>
      <w:divBdr>
        <w:top w:val="none" w:sz="0" w:space="0" w:color="auto"/>
        <w:left w:val="none" w:sz="0" w:space="0" w:color="auto"/>
        <w:bottom w:val="none" w:sz="0" w:space="0" w:color="auto"/>
        <w:right w:val="none" w:sz="0" w:space="0" w:color="auto"/>
      </w:divBdr>
    </w:div>
    <w:div w:id="198588136">
      <w:bodyDiv w:val="1"/>
      <w:marLeft w:val="0"/>
      <w:marRight w:val="0"/>
      <w:marTop w:val="0"/>
      <w:marBottom w:val="0"/>
      <w:divBdr>
        <w:top w:val="none" w:sz="0" w:space="0" w:color="auto"/>
        <w:left w:val="none" w:sz="0" w:space="0" w:color="auto"/>
        <w:bottom w:val="none" w:sz="0" w:space="0" w:color="auto"/>
        <w:right w:val="none" w:sz="0" w:space="0" w:color="auto"/>
      </w:divBdr>
    </w:div>
    <w:div w:id="198594037">
      <w:bodyDiv w:val="1"/>
      <w:marLeft w:val="0"/>
      <w:marRight w:val="0"/>
      <w:marTop w:val="0"/>
      <w:marBottom w:val="0"/>
      <w:divBdr>
        <w:top w:val="none" w:sz="0" w:space="0" w:color="auto"/>
        <w:left w:val="none" w:sz="0" w:space="0" w:color="auto"/>
        <w:bottom w:val="none" w:sz="0" w:space="0" w:color="auto"/>
        <w:right w:val="none" w:sz="0" w:space="0" w:color="auto"/>
      </w:divBdr>
    </w:div>
    <w:div w:id="198707477">
      <w:bodyDiv w:val="1"/>
      <w:marLeft w:val="0"/>
      <w:marRight w:val="0"/>
      <w:marTop w:val="0"/>
      <w:marBottom w:val="0"/>
      <w:divBdr>
        <w:top w:val="none" w:sz="0" w:space="0" w:color="auto"/>
        <w:left w:val="none" w:sz="0" w:space="0" w:color="auto"/>
        <w:bottom w:val="none" w:sz="0" w:space="0" w:color="auto"/>
        <w:right w:val="none" w:sz="0" w:space="0" w:color="auto"/>
      </w:divBdr>
    </w:div>
    <w:div w:id="198859071">
      <w:bodyDiv w:val="1"/>
      <w:marLeft w:val="0"/>
      <w:marRight w:val="0"/>
      <w:marTop w:val="0"/>
      <w:marBottom w:val="0"/>
      <w:divBdr>
        <w:top w:val="none" w:sz="0" w:space="0" w:color="auto"/>
        <w:left w:val="none" w:sz="0" w:space="0" w:color="auto"/>
        <w:bottom w:val="none" w:sz="0" w:space="0" w:color="auto"/>
        <w:right w:val="none" w:sz="0" w:space="0" w:color="auto"/>
      </w:divBdr>
    </w:div>
    <w:div w:id="198930643">
      <w:bodyDiv w:val="1"/>
      <w:marLeft w:val="0"/>
      <w:marRight w:val="0"/>
      <w:marTop w:val="0"/>
      <w:marBottom w:val="0"/>
      <w:divBdr>
        <w:top w:val="none" w:sz="0" w:space="0" w:color="auto"/>
        <w:left w:val="none" w:sz="0" w:space="0" w:color="auto"/>
        <w:bottom w:val="none" w:sz="0" w:space="0" w:color="auto"/>
        <w:right w:val="none" w:sz="0" w:space="0" w:color="auto"/>
      </w:divBdr>
    </w:div>
    <w:div w:id="199049664">
      <w:bodyDiv w:val="1"/>
      <w:marLeft w:val="0"/>
      <w:marRight w:val="0"/>
      <w:marTop w:val="0"/>
      <w:marBottom w:val="0"/>
      <w:divBdr>
        <w:top w:val="none" w:sz="0" w:space="0" w:color="auto"/>
        <w:left w:val="none" w:sz="0" w:space="0" w:color="auto"/>
        <w:bottom w:val="none" w:sz="0" w:space="0" w:color="auto"/>
        <w:right w:val="none" w:sz="0" w:space="0" w:color="auto"/>
      </w:divBdr>
    </w:div>
    <w:div w:id="199829544">
      <w:bodyDiv w:val="1"/>
      <w:marLeft w:val="0"/>
      <w:marRight w:val="0"/>
      <w:marTop w:val="0"/>
      <w:marBottom w:val="0"/>
      <w:divBdr>
        <w:top w:val="none" w:sz="0" w:space="0" w:color="auto"/>
        <w:left w:val="none" w:sz="0" w:space="0" w:color="auto"/>
        <w:bottom w:val="none" w:sz="0" w:space="0" w:color="auto"/>
        <w:right w:val="none" w:sz="0" w:space="0" w:color="auto"/>
      </w:divBdr>
    </w:div>
    <w:div w:id="200169747">
      <w:bodyDiv w:val="1"/>
      <w:marLeft w:val="0"/>
      <w:marRight w:val="0"/>
      <w:marTop w:val="0"/>
      <w:marBottom w:val="0"/>
      <w:divBdr>
        <w:top w:val="none" w:sz="0" w:space="0" w:color="auto"/>
        <w:left w:val="none" w:sz="0" w:space="0" w:color="auto"/>
        <w:bottom w:val="none" w:sz="0" w:space="0" w:color="auto"/>
        <w:right w:val="none" w:sz="0" w:space="0" w:color="auto"/>
      </w:divBdr>
    </w:div>
    <w:div w:id="200561055">
      <w:bodyDiv w:val="1"/>
      <w:marLeft w:val="0"/>
      <w:marRight w:val="0"/>
      <w:marTop w:val="0"/>
      <w:marBottom w:val="0"/>
      <w:divBdr>
        <w:top w:val="none" w:sz="0" w:space="0" w:color="auto"/>
        <w:left w:val="none" w:sz="0" w:space="0" w:color="auto"/>
        <w:bottom w:val="none" w:sz="0" w:space="0" w:color="auto"/>
        <w:right w:val="none" w:sz="0" w:space="0" w:color="auto"/>
      </w:divBdr>
    </w:div>
    <w:div w:id="200750431">
      <w:bodyDiv w:val="1"/>
      <w:marLeft w:val="0"/>
      <w:marRight w:val="0"/>
      <w:marTop w:val="0"/>
      <w:marBottom w:val="0"/>
      <w:divBdr>
        <w:top w:val="none" w:sz="0" w:space="0" w:color="auto"/>
        <w:left w:val="none" w:sz="0" w:space="0" w:color="auto"/>
        <w:bottom w:val="none" w:sz="0" w:space="0" w:color="auto"/>
        <w:right w:val="none" w:sz="0" w:space="0" w:color="auto"/>
      </w:divBdr>
    </w:div>
    <w:div w:id="200829949">
      <w:bodyDiv w:val="1"/>
      <w:marLeft w:val="0"/>
      <w:marRight w:val="0"/>
      <w:marTop w:val="0"/>
      <w:marBottom w:val="0"/>
      <w:divBdr>
        <w:top w:val="none" w:sz="0" w:space="0" w:color="auto"/>
        <w:left w:val="none" w:sz="0" w:space="0" w:color="auto"/>
        <w:bottom w:val="none" w:sz="0" w:space="0" w:color="auto"/>
        <w:right w:val="none" w:sz="0" w:space="0" w:color="auto"/>
      </w:divBdr>
    </w:div>
    <w:div w:id="200941025">
      <w:bodyDiv w:val="1"/>
      <w:marLeft w:val="0"/>
      <w:marRight w:val="0"/>
      <w:marTop w:val="0"/>
      <w:marBottom w:val="0"/>
      <w:divBdr>
        <w:top w:val="none" w:sz="0" w:space="0" w:color="auto"/>
        <w:left w:val="none" w:sz="0" w:space="0" w:color="auto"/>
        <w:bottom w:val="none" w:sz="0" w:space="0" w:color="auto"/>
        <w:right w:val="none" w:sz="0" w:space="0" w:color="auto"/>
      </w:divBdr>
    </w:div>
    <w:div w:id="201527474">
      <w:bodyDiv w:val="1"/>
      <w:marLeft w:val="0"/>
      <w:marRight w:val="0"/>
      <w:marTop w:val="0"/>
      <w:marBottom w:val="0"/>
      <w:divBdr>
        <w:top w:val="none" w:sz="0" w:space="0" w:color="auto"/>
        <w:left w:val="none" w:sz="0" w:space="0" w:color="auto"/>
        <w:bottom w:val="none" w:sz="0" w:space="0" w:color="auto"/>
        <w:right w:val="none" w:sz="0" w:space="0" w:color="auto"/>
      </w:divBdr>
    </w:div>
    <w:div w:id="201672695">
      <w:bodyDiv w:val="1"/>
      <w:marLeft w:val="0"/>
      <w:marRight w:val="0"/>
      <w:marTop w:val="0"/>
      <w:marBottom w:val="0"/>
      <w:divBdr>
        <w:top w:val="none" w:sz="0" w:space="0" w:color="auto"/>
        <w:left w:val="none" w:sz="0" w:space="0" w:color="auto"/>
        <w:bottom w:val="none" w:sz="0" w:space="0" w:color="auto"/>
        <w:right w:val="none" w:sz="0" w:space="0" w:color="auto"/>
      </w:divBdr>
    </w:div>
    <w:div w:id="201678904">
      <w:bodyDiv w:val="1"/>
      <w:marLeft w:val="0"/>
      <w:marRight w:val="0"/>
      <w:marTop w:val="0"/>
      <w:marBottom w:val="0"/>
      <w:divBdr>
        <w:top w:val="none" w:sz="0" w:space="0" w:color="auto"/>
        <w:left w:val="none" w:sz="0" w:space="0" w:color="auto"/>
        <w:bottom w:val="none" w:sz="0" w:space="0" w:color="auto"/>
        <w:right w:val="none" w:sz="0" w:space="0" w:color="auto"/>
      </w:divBdr>
    </w:div>
    <w:div w:id="202182327">
      <w:bodyDiv w:val="1"/>
      <w:marLeft w:val="0"/>
      <w:marRight w:val="0"/>
      <w:marTop w:val="0"/>
      <w:marBottom w:val="0"/>
      <w:divBdr>
        <w:top w:val="none" w:sz="0" w:space="0" w:color="auto"/>
        <w:left w:val="none" w:sz="0" w:space="0" w:color="auto"/>
        <w:bottom w:val="none" w:sz="0" w:space="0" w:color="auto"/>
        <w:right w:val="none" w:sz="0" w:space="0" w:color="auto"/>
      </w:divBdr>
    </w:div>
    <w:div w:id="202254087">
      <w:bodyDiv w:val="1"/>
      <w:marLeft w:val="0"/>
      <w:marRight w:val="0"/>
      <w:marTop w:val="0"/>
      <w:marBottom w:val="0"/>
      <w:divBdr>
        <w:top w:val="none" w:sz="0" w:space="0" w:color="auto"/>
        <w:left w:val="none" w:sz="0" w:space="0" w:color="auto"/>
        <w:bottom w:val="none" w:sz="0" w:space="0" w:color="auto"/>
        <w:right w:val="none" w:sz="0" w:space="0" w:color="auto"/>
      </w:divBdr>
    </w:div>
    <w:div w:id="202403797">
      <w:bodyDiv w:val="1"/>
      <w:marLeft w:val="0"/>
      <w:marRight w:val="0"/>
      <w:marTop w:val="0"/>
      <w:marBottom w:val="0"/>
      <w:divBdr>
        <w:top w:val="none" w:sz="0" w:space="0" w:color="auto"/>
        <w:left w:val="none" w:sz="0" w:space="0" w:color="auto"/>
        <w:bottom w:val="none" w:sz="0" w:space="0" w:color="auto"/>
        <w:right w:val="none" w:sz="0" w:space="0" w:color="auto"/>
      </w:divBdr>
    </w:div>
    <w:div w:id="202717017">
      <w:bodyDiv w:val="1"/>
      <w:marLeft w:val="0"/>
      <w:marRight w:val="0"/>
      <w:marTop w:val="0"/>
      <w:marBottom w:val="0"/>
      <w:divBdr>
        <w:top w:val="none" w:sz="0" w:space="0" w:color="auto"/>
        <w:left w:val="none" w:sz="0" w:space="0" w:color="auto"/>
        <w:bottom w:val="none" w:sz="0" w:space="0" w:color="auto"/>
        <w:right w:val="none" w:sz="0" w:space="0" w:color="auto"/>
      </w:divBdr>
    </w:div>
    <w:div w:id="202790967">
      <w:bodyDiv w:val="1"/>
      <w:marLeft w:val="0"/>
      <w:marRight w:val="0"/>
      <w:marTop w:val="0"/>
      <w:marBottom w:val="0"/>
      <w:divBdr>
        <w:top w:val="none" w:sz="0" w:space="0" w:color="auto"/>
        <w:left w:val="none" w:sz="0" w:space="0" w:color="auto"/>
        <w:bottom w:val="none" w:sz="0" w:space="0" w:color="auto"/>
        <w:right w:val="none" w:sz="0" w:space="0" w:color="auto"/>
      </w:divBdr>
    </w:div>
    <w:div w:id="203298184">
      <w:bodyDiv w:val="1"/>
      <w:marLeft w:val="0"/>
      <w:marRight w:val="0"/>
      <w:marTop w:val="0"/>
      <w:marBottom w:val="0"/>
      <w:divBdr>
        <w:top w:val="none" w:sz="0" w:space="0" w:color="auto"/>
        <w:left w:val="none" w:sz="0" w:space="0" w:color="auto"/>
        <w:bottom w:val="none" w:sz="0" w:space="0" w:color="auto"/>
        <w:right w:val="none" w:sz="0" w:space="0" w:color="auto"/>
      </w:divBdr>
    </w:div>
    <w:div w:id="203714842">
      <w:bodyDiv w:val="1"/>
      <w:marLeft w:val="0"/>
      <w:marRight w:val="0"/>
      <w:marTop w:val="0"/>
      <w:marBottom w:val="0"/>
      <w:divBdr>
        <w:top w:val="none" w:sz="0" w:space="0" w:color="auto"/>
        <w:left w:val="none" w:sz="0" w:space="0" w:color="auto"/>
        <w:bottom w:val="none" w:sz="0" w:space="0" w:color="auto"/>
        <w:right w:val="none" w:sz="0" w:space="0" w:color="auto"/>
      </w:divBdr>
    </w:div>
    <w:div w:id="203718202">
      <w:bodyDiv w:val="1"/>
      <w:marLeft w:val="0"/>
      <w:marRight w:val="0"/>
      <w:marTop w:val="0"/>
      <w:marBottom w:val="0"/>
      <w:divBdr>
        <w:top w:val="none" w:sz="0" w:space="0" w:color="auto"/>
        <w:left w:val="none" w:sz="0" w:space="0" w:color="auto"/>
        <w:bottom w:val="none" w:sz="0" w:space="0" w:color="auto"/>
        <w:right w:val="none" w:sz="0" w:space="0" w:color="auto"/>
      </w:divBdr>
    </w:div>
    <w:div w:id="203831432">
      <w:bodyDiv w:val="1"/>
      <w:marLeft w:val="0"/>
      <w:marRight w:val="0"/>
      <w:marTop w:val="0"/>
      <w:marBottom w:val="0"/>
      <w:divBdr>
        <w:top w:val="none" w:sz="0" w:space="0" w:color="auto"/>
        <w:left w:val="none" w:sz="0" w:space="0" w:color="auto"/>
        <w:bottom w:val="none" w:sz="0" w:space="0" w:color="auto"/>
        <w:right w:val="none" w:sz="0" w:space="0" w:color="auto"/>
      </w:divBdr>
    </w:div>
    <w:div w:id="204105848">
      <w:bodyDiv w:val="1"/>
      <w:marLeft w:val="0"/>
      <w:marRight w:val="0"/>
      <w:marTop w:val="0"/>
      <w:marBottom w:val="0"/>
      <w:divBdr>
        <w:top w:val="none" w:sz="0" w:space="0" w:color="auto"/>
        <w:left w:val="none" w:sz="0" w:space="0" w:color="auto"/>
        <w:bottom w:val="none" w:sz="0" w:space="0" w:color="auto"/>
        <w:right w:val="none" w:sz="0" w:space="0" w:color="auto"/>
      </w:divBdr>
    </w:div>
    <w:div w:id="204216841">
      <w:bodyDiv w:val="1"/>
      <w:marLeft w:val="0"/>
      <w:marRight w:val="0"/>
      <w:marTop w:val="0"/>
      <w:marBottom w:val="0"/>
      <w:divBdr>
        <w:top w:val="none" w:sz="0" w:space="0" w:color="auto"/>
        <w:left w:val="none" w:sz="0" w:space="0" w:color="auto"/>
        <w:bottom w:val="none" w:sz="0" w:space="0" w:color="auto"/>
        <w:right w:val="none" w:sz="0" w:space="0" w:color="auto"/>
      </w:divBdr>
    </w:div>
    <w:div w:id="204760628">
      <w:bodyDiv w:val="1"/>
      <w:marLeft w:val="0"/>
      <w:marRight w:val="0"/>
      <w:marTop w:val="0"/>
      <w:marBottom w:val="0"/>
      <w:divBdr>
        <w:top w:val="none" w:sz="0" w:space="0" w:color="auto"/>
        <w:left w:val="none" w:sz="0" w:space="0" w:color="auto"/>
        <w:bottom w:val="none" w:sz="0" w:space="0" w:color="auto"/>
        <w:right w:val="none" w:sz="0" w:space="0" w:color="auto"/>
      </w:divBdr>
    </w:div>
    <w:div w:id="204951175">
      <w:bodyDiv w:val="1"/>
      <w:marLeft w:val="0"/>
      <w:marRight w:val="0"/>
      <w:marTop w:val="0"/>
      <w:marBottom w:val="0"/>
      <w:divBdr>
        <w:top w:val="none" w:sz="0" w:space="0" w:color="auto"/>
        <w:left w:val="none" w:sz="0" w:space="0" w:color="auto"/>
        <w:bottom w:val="none" w:sz="0" w:space="0" w:color="auto"/>
        <w:right w:val="none" w:sz="0" w:space="0" w:color="auto"/>
      </w:divBdr>
    </w:div>
    <w:div w:id="204951345">
      <w:bodyDiv w:val="1"/>
      <w:marLeft w:val="0"/>
      <w:marRight w:val="0"/>
      <w:marTop w:val="0"/>
      <w:marBottom w:val="0"/>
      <w:divBdr>
        <w:top w:val="none" w:sz="0" w:space="0" w:color="auto"/>
        <w:left w:val="none" w:sz="0" w:space="0" w:color="auto"/>
        <w:bottom w:val="none" w:sz="0" w:space="0" w:color="auto"/>
        <w:right w:val="none" w:sz="0" w:space="0" w:color="auto"/>
      </w:divBdr>
    </w:div>
    <w:div w:id="205143098">
      <w:bodyDiv w:val="1"/>
      <w:marLeft w:val="0"/>
      <w:marRight w:val="0"/>
      <w:marTop w:val="0"/>
      <w:marBottom w:val="0"/>
      <w:divBdr>
        <w:top w:val="none" w:sz="0" w:space="0" w:color="auto"/>
        <w:left w:val="none" w:sz="0" w:space="0" w:color="auto"/>
        <w:bottom w:val="none" w:sz="0" w:space="0" w:color="auto"/>
        <w:right w:val="none" w:sz="0" w:space="0" w:color="auto"/>
      </w:divBdr>
    </w:div>
    <w:div w:id="205260709">
      <w:bodyDiv w:val="1"/>
      <w:marLeft w:val="0"/>
      <w:marRight w:val="0"/>
      <w:marTop w:val="0"/>
      <w:marBottom w:val="0"/>
      <w:divBdr>
        <w:top w:val="none" w:sz="0" w:space="0" w:color="auto"/>
        <w:left w:val="none" w:sz="0" w:space="0" w:color="auto"/>
        <w:bottom w:val="none" w:sz="0" w:space="0" w:color="auto"/>
        <w:right w:val="none" w:sz="0" w:space="0" w:color="auto"/>
      </w:divBdr>
    </w:div>
    <w:div w:id="205414465">
      <w:bodyDiv w:val="1"/>
      <w:marLeft w:val="0"/>
      <w:marRight w:val="0"/>
      <w:marTop w:val="0"/>
      <w:marBottom w:val="0"/>
      <w:divBdr>
        <w:top w:val="none" w:sz="0" w:space="0" w:color="auto"/>
        <w:left w:val="none" w:sz="0" w:space="0" w:color="auto"/>
        <w:bottom w:val="none" w:sz="0" w:space="0" w:color="auto"/>
        <w:right w:val="none" w:sz="0" w:space="0" w:color="auto"/>
      </w:divBdr>
    </w:div>
    <w:div w:id="205455402">
      <w:bodyDiv w:val="1"/>
      <w:marLeft w:val="0"/>
      <w:marRight w:val="0"/>
      <w:marTop w:val="0"/>
      <w:marBottom w:val="0"/>
      <w:divBdr>
        <w:top w:val="none" w:sz="0" w:space="0" w:color="auto"/>
        <w:left w:val="none" w:sz="0" w:space="0" w:color="auto"/>
        <w:bottom w:val="none" w:sz="0" w:space="0" w:color="auto"/>
        <w:right w:val="none" w:sz="0" w:space="0" w:color="auto"/>
      </w:divBdr>
    </w:div>
    <w:div w:id="205919439">
      <w:bodyDiv w:val="1"/>
      <w:marLeft w:val="0"/>
      <w:marRight w:val="0"/>
      <w:marTop w:val="0"/>
      <w:marBottom w:val="0"/>
      <w:divBdr>
        <w:top w:val="none" w:sz="0" w:space="0" w:color="auto"/>
        <w:left w:val="none" w:sz="0" w:space="0" w:color="auto"/>
        <w:bottom w:val="none" w:sz="0" w:space="0" w:color="auto"/>
        <w:right w:val="none" w:sz="0" w:space="0" w:color="auto"/>
      </w:divBdr>
    </w:div>
    <w:div w:id="206187204">
      <w:bodyDiv w:val="1"/>
      <w:marLeft w:val="0"/>
      <w:marRight w:val="0"/>
      <w:marTop w:val="0"/>
      <w:marBottom w:val="0"/>
      <w:divBdr>
        <w:top w:val="none" w:sz="0" w:space="0" w:color="auto"/>
        <w:left w:val="none" w:sz="0" w:space="0" w:color="auto"/>
        <w:bottom w:val="none" w:sz="0" w:space="0" w:color="auto"/>
        <w:right w:val="none" w:sz="0" w:space="0" w:color="auto"/>
      </w:divBdr>
    </w:div>
    <w:div w:id="206256496">
      <w:bodyDiv w:val="1"/>
      <w:marLeft w:val="0"/>
      <w:marRight w:val="0"/>
      <w:marTop w:val="0"/>
      <w:marBottom w:val="0"/>
      <w:divBdr>
        <w:top w:val="none" w:sz="0" w:space="0" w:color="auto"/>
        <w:left w:val="none" w:sz="0" w:space="0" w:color="auto"/>
        <w:bottom w:val="none" w:sz="0" w:space="0" w:color="auto"/>
        <w:right w:val="none" w:sz="0" w:space="0" w:color="auto"/>
      </w:divBdr>
    </w:div>
    <w:div w:id="206265747">
      <w:bodyDiv w:val="1"/>
      <w:marLeft w:val="0"/>
      <w:marRight w:val="0"/>
      <w:marTop w:val="0"/>
      <w:marBottom w:val="0"/>
      <w:divBdr>
        <w:top w:val="none" w:sz="0" w:space="0" w:color="auto"/>
        <w:left w:val="none" w:sz="0" w:space="0" w:color="auto"/>
        <w:bottom w:val="none" w:sz="0" w:space="0" w:color="auto"/>
        <w:right w:val="none" w:sz="0" w:space="0" w:color="auto"/>
      </w:divBdr>
    </w:div>
    <w:div w:id="206376312">
      <w:bodyDiv w:val="1"/>
      <w:marLeft w:val="0"/>
      <w:marRight w:val="0"/>
      <w:marTop w:val="0"/>
      <w:marBottom w:val="0"/>
      <w:divBdr>
        <w:top w:val="none" w:sz="0" w:space="0" w:color="auto"/>
        <w:left w:val="none" w:sz="0" w:space="0" w:color="auto"/>
        <w:bottom w:val="none" w:sz="0" w:space="0" w:color="auto"/>
        <w:right w:val="none" w:sz="0" w:space="0" w:color="auto"/>
      </w:divBdr>
    </w:div>
    <w:div w:id="206379481">
      <w:bodyDiv w:val="1"/>
      <w:marLeft w:val="0"/>
      <w:marRight w:val="0"/>
      <w:marTop w:val="0"/>
      <w:marBottom w:val="0"/>
      <w:divBdr>
        <w:top w:val="none" w:sz="0" w:space="0" w:color="auto"/>
        <w:left w:val="none" w:sz="0" w:space="0" w:color="auto"/>
        <w:bottom w:val="none" w:sz="0" w:space="0" w:color="auto"/>
        <w:right w:val="none" w:sz="0" w:space="0" w:color="auto"/>
      </w:divBdr>
    </w:div>
    <w:div w:id="206382063">
      <w:bodyDiv w:val="1"/>
      <w:marLeft w:val="0"/>
      <w:marRight w:val="0"/>
      <w:marTop w:val="0"/>
      <w:marBottom w:val="0"/>
      <w:divBdr>
        <w:top w:val="none" w:sz="0" w:space="0" w:color="auto"/>
        <w:left w:val="none" w:sz="0" w:space="0" w:color="auto"/>
        <w:bottom w:val="none" w:sz="0" w:space="0" w:color="auto"/>
        <w:right w:val="none" w:sz="0" w:space="0" w:color="auto"/>
      </w:divBdr>
    </w:div>
    <w:div w:id="206525680">
      <w:bodyDiv w:val="1"/>
      <w:marLeft w:val="0"/>
      <w:marRight w:val="0"/>
      <w:marTop w:val="0"/>
      <w:marBottom w:val="0"/>
      <w:divBdr>
        <w:top w:val="none" w:sz="0" w:space="0" w:color="auto"/>
        <w:left w:val="none" w:sz="0" w:space="0" w:color="auto"/>
        <w:bottom w:val="none" w:sz="0" w:space="0" w:color="auto"/>
        <w:right w:val="none" w:sz="0" w:space="0" w:color="auto"/>
      </w:divBdr>
    </w:div>
    <w:div w:id="206912080">
      <w:bodyDiv w:val="1"/>
      <w:marLeft w:val="0"/>
      <w:marRight w:val="0"/>
      <w:marTop w:val="0"/>
      <w:marBottom w:val="0"/>
      <w:divBdr>
        <w:top w:val="none" w:sz="0" w:space="0" w:color="auto"/>
        <w:left w:val="none" w:sz="0" w:space="0" w:color="auto"/>
        <w:bottom w:val="none" w:sz="0" w:space="0" w:color="auto"/>
        <w:right w:val="none" w:sz="0" w:space="0" w:color="auto"/>
      </w:divBdr>
    </w:div>
    <w:div w:id="207300935">
      <w:bodyDiv w:val="1"/>
      <w:marLeft w:val="0"/>
      <w:marRight w:val="0"/>
      <w:marTop w:val="0"/>
      <w:marBottom w:val="0"/>
      <w:divBdr>
        <w:top w:val="none" w:sz="0" w:space="0" w:color="auto"/>
        <w:left w:val="none" w:sz="0" w:space="0" w:color="auto"/>
        <w:bottom w:val="none" w:sz="0" w:space="0" w:color="auto"/>
        <w:right w:val="none" w:sz="0" w:space="0" w:color="auto"/>
      </w:divBdr>
    </w:div>
    <w:div w:id="207492473">
      <w:bodyDiv w:val="1"/>
      <w:marLeft w:val="0"/>
      <w:marRight w:val="0"/>
      <w:marTop w:val="0"/>
      <w:marBottom w:val="0"/>
      <w:divBdr>
        <w:top w:val="none" w:sz="0" w:space="0" w:color="auto"/>
        <w:left w:val="none" w:sz="0" w:space="0" w:color="auto"/>
        <w:bottom w:val="none" w:sz="0" w:space="0" w:color="auto"/>
        <w:right w:val="none" w:sz="0" w:space="0" w:color="auto"/>
      </w:divBdr>
    </w:div>
    <w:div w:id="207765175">
      <w:bodyDiv w:val="1"/>
      <w:marLeft w:val="0"/>
      <w:marRight w:val="0"/>
      <w:marTop w:val="0"/>
      <w:marBottom w:val="0"/>
      <w:divBdr>
        <w:top w:val="none" w:sz="0" w:space="0" w:color="auto"/>
        <w:left w:val="none" w:sz="0" w:space="0" w:color="auto"/>
        <w:bottom w:val="none" w:sz="0" w:space="0" w:color="auto"/>
        <w:right w:val="none" w:sz="0" w:space="0" w:color="auto"/>
      </w:divBdr>
    </w:div>
    <w:div w:id="207836060">
      <w:bodyDiv w:val="1"/>
      <w:marLeft w:val="0"/>
      <w:marRight w:val="0"/>
      <w:marTop w:val="0"/>
      <w:marBottom w:val="0"/>
      <w:divBdr>
        <w:top w:val="none" w:sz="0" w:space="0" w:color="auto"/>
        <w:left w:val="none" w:sz="0" w:space="0" w:color="auto"/>
        <w:bottom w:val="none" w:sz="0" w:space="0" w:color="auto"/>
        <w:right w:val="none" w:sz="0" w:space="0" w:color="auto"/>
      </w:divBdr>
    </w:div>
    <w:div w:id="207843087">
      <w:bodyDiv w:val="1"/>
      <w:marLeft w:val="0"/>
      <w:marRight w:val="0"/>
      <w:marTop w:val="0"/>
      <w:marBottom w:val="0"/>
      <w:divBdr>
        <w:top w:val="none" w:sz="0" w:space="0" w:color="auto"/>
        <w:left w:val="none" w:sz="0" w:space="0" w:color="auto"/>
        <w:bottom w:val="none" w:sz="0" w:space="0" w:color="auto"/>
        <w:right w:val="none" w:sz="0" w:space="0" w:color="auto"/>
      </w:divBdr>
    </w:div>
    <w:div w:id="208029191">
      <w:bodyDiv w:val="1"/>
      <w:marLeft w:val="0"/>
      <w:marRight w:val="0"/>
      <w:marTop w:val="0"/>
      <w:marBottom w:val="0"/>
      <w:divBdr>
        <w:top w:val="none" w:sz="0" w:space="0" w:color="auto"/>
        <w:left w:val="none" w:sz="0" w:space="0" w:color="auto"/>
        <w:bottom w:val="none" w:sz="0" w:space="0" w:color="auto"/>
        <w:right w:val="none" w:sz="0" w:space="0" w:color="auto"/>
      </w:divBdr>
    </w:div>
    <w:div w:id="208691020">
      <w:bodyDiv w:val="1"/>
      <w:marLeft w:val="0"/>
      <w:marRight w:val="0"/>
      <w:marTop w:val="0"/>
      <w:marBottom w:val="0"/>
      <w:divBdr>
        <w:top w:val="none" w:sz="0" w:space="0" w:color="auto"/>
        <w:left w:val="none" w:sz="0" w:space="0" w:color="auto"/>
        <w:bottom w:val="none" w:sz="0" w:space="0" w:color="auto"/>
        <w:right w:val="none" w:sz="0" w:space="0" w:color="auto"/>
      </w:divBdr>
    </w:div>
    <w:div w:id="208996163">
      <w:bodyDiv w:val="1"/>
      <w:marLeft w:val="0"/>
      <w:marRight w:val="0"/>
      <w:marTop w:val="0"/>
      <w:marBottom w:val="0"/>
      <w:divBdr>
        <w:top w:val="none" w:sz="0" w:space="0" w:color="auto"/>
        <w:left w:val="none" w:sz="0" w:space="0" w:color="auto"/>
        <w:bottom w:val="none" w:sz="0" w:space="0" w:color="auto"/>
        <w:right w:val="none" w:sz="0" w:space="0" w:color="auto"/>
      </w:divBdr>
    </w:div>
    <w:div w:id="209147794">
      <w:bodyDiv w:val="1"/>
      <w:marLeft w:val="0"/>
      <w:marRight w:val="0"/>
      <w:marTop w:val="0"/>
      <w:marBottom w:val="0"/>
      <w:divBdr>
        <w:top w:val="none" w:sz="0" w:space="0" w:color="auto"/>
        <w:left w:val="none" w:sz="0" w:space="0" w:color="auto"/>
        <w:bottom w:val="none" w:sz="0" w:space="0" w:color="auto"/>
        <w:right w:val="none" w:sz="0" w:space="0" w:color="auto"/>
      </w:divBdr>
    </w:div>
    <w:div w:id="209264165">
      <w:bodyDiv w:val="1"/>
      <w:marLeft w:val="0"/>
      <w:marRight w:val="0"/>
      <w:marTop w:val="0"/>
      <w:marBottom w:val="0"/>
      <w:divBdr>
        <w:top w:val="none" w:sz="0" w:space="0" w:color="auto"/>
        <w:left w:val="none" w:sz="0" w:space="0" w:color="auto"/>
        <w:bottom w:val="none" w:sz="0" w:space="0" w:color="auto"/>
        <w:right w:val="none" w:sz="0" w:space="0" w:color="auto"/>
      </w:divBdr>
    </w:div>
    <w:div w:id="209415508">
      <w:bodyDiv w:val="1"/>
      <w:marLeft w:val="0"/>
      <w:marRight w:val="0"/>
      <w:marTop w:val="0"/>
      <w:marBottom w:val="0"/>
      <w:divBdr>
        <w:top w:val="none" w:sz="0" w:space="0" w:color="auto"/>
        <w:left w:val="none" w:sz="0" w:space="0" w:color="auto"/>
        <w:bottom w:val="none" w:sz="0" w:space="0" w:color="auto"/>
        <w:right w:val="none" w:sz="0" w:space="0" w:color="auto"/>
      </w:divBdr>
    </w:div>
    <w:div w:id="209615963">
      <w:bodyDiv w:val="1"/>
      <w:marLeft w:val="0"/>
      <w:marRight w:val="0"/>
      <w:marTop w:val="0"/>
      <w:marBottom w:val="0"/>
      <w:divBdr>
        <w:top w:val="none" w:sz="0" w:space="0" w:color="auto"/>
        <w:left w:val="none" w:sz="0" w:space="0" w:color="auto"/>
        <w:bottom w:val="none" w:sz="0" w:space="0" w:color="auto"/>
        <w:right w:val="none" w:sz="0" w:space="0" w:color="auto"/>
      </w:divBdr>
    </w:div>
    <w:div w:id="209653783">
      <w:bodyDiv w:val="1"/>
      <w:marLeft w:val="0"/>
      <w:marRight w:val="0"/>
      <w:marTop w:val="0"/>
      <w:marBottom w:val="0"/>
      <w:divBdr>
        <w:top w:val="none" w:sz="0" w:space="0" w:color="auto"/>
        <w:left w:val="none" w:sz="0" w:space="0" w:color="auto"/>
        <w:bottom w:val="none" w:sz="0" w:space="0" w:color="auto"/>
        <w:right w:val="none" w:sz="0" w:space="0" w:color="auto"/>
      </w:divBdr>
    </w:div>
    <w:div w:id="210197327">
      <w:bodyDiv w:val="1"/>
      <w:marLeft w:val="0"/>
      <w:marRight w:val="0"/>
      <w:marTop w:val="0"/>
      <w:marBottom w:val="0"/>
      <w:divBdr>
        <w:top w:val="none" w:sz="0" w:space="0" w:color="auto"/>
        <w:left w:val="none" w:sz="0" w:space="0" w:color="auto"/>
        <w:bottom w:val="none" w:sz="0" w:space="0" w:color="auto"/>
        <w:right w:val="none" w:sz="0" w:space="0" w:color="auto"/>
      </w:divBdr>
    </w:div>
    <w:div w:id="210650925">
      <w:bodyDiv w:val="1"/>
      <w:marLeft w:val="0"/>
      <w:marRight w:val="0"/>
      <w:marTop w:val="0"/>
      <w:marBottom w:val="0"/>
      <w:divBdr>
        <w:top w:val="none" w:sz="0" w:space="0" w:color="auto"/>
        <w:left w:val="none" w:sz="0" w:space="0" w:color="auto"/>
        <w:bottom w:val="none" w:sz="0" w:space="0" w:color="auto"/>
        <w:right w:val="none" w:sz="0" w:space="0" w:color="auto"/>
      </w:divBdr>
    </w:div>
    <w:div w:id="212081249">
      <w:bodyDiv w:val="1"/>
      <w:marLeft w:val="0"/>
      <w:marRight w:val="0"/>
      <w:marTop w:val="0"/>
      <w:marBottom w:val="0"/>
      <w:divBdr>
        <w:top w:val="none" w:sz="0" w:space="0" w:color="auto"/>
        <w:left w:val="none" w:sz="0" w:space="0" w:color="auto"/>
        <w:bottom w:val="none" w:sz="0" w:space="0" w:color="auto"/>
        <w:right w:val="none" w:sz="0" w:space="0" w:color="auto"/>
      </w:divBdr>
    </w:div>
    <w:div w:id="212084574">
      <w:bodyDiv w:val="1"/>
      <w:marLeft w:val="0"/>
      <w:marRight w:val="0"/>
      <w:marTop w:val="0"/>
      <w:marBottom w:val="0"/>
      <w:divBdr>
        <w:top w:val="none" w:sz="0" w:space="0" w:color="auto"/>
        <w:left w:val="none" w:sz="0" w:space="0" w:color="auto"/>
        <w:bottom w:val="none" w:sz="0" w:space="0" w:color="auto"/>
        <w:right w:val="none" w:sz="0" w:space="0" w:color="auto"/>
      </w:divBdr>
    </w:div>
    <w:div w:id="212236498">
      <w:bodyDiv w:val="1"/>
      <w:marLeft w:val="0"/>
      <w:marRight w:val="0"/>
      <w:marTop w:val="0"/>
      <w:marBottom w:val="0"/>
      <w:divBdr>
        <w:top w:val="none" w:sz="0" w:space="0" w:color="auto"/>
        <w:left w:val="none" w:sz="0" w:space="0" w:color="auto"/>
        <w:bottom w:val="none" w:sz="0" w:space="0" w:color="auto"/>
        <w:right w:val="none" w:sz="0" w:space="0" w:color="auto"/>
      </w:divBdr>
    </w:div>
    <w:div w:id="212274853">
      <w:bodyDiv w:val="1"/>
      <w:marLeft w:val="0"/>
      <w:marRight w:val="0"/>
      <w:marTop w:val="0"/>
      <w:marBottom w:val="0"/>
      <w:divBdr>
        <w:top w:val="none" w:sz="0" w:space="0" w:color="auto"/>
        <w:left w:val="none" w:sz="0" w:space="0" w:color="auto"/>
        <w:bottom w:val="none" w:sz="0" w:space="0" w:color="auto"/>
        <w:right w:val="none" w:sz="0" w:space="0" w:color="auto"/>
      </w:divBdr>
    </w:div>
    <w:div w:id="212664620">
      <w:bodyDiv w:val="1"/>
      <w:marLeft w:val="0"/>
      <w:marRight w:val="0"/>
      <w:marTop w:val="0"/>
      <w:marBottom w:val="0"/>
      <w:divBdr>
        <w:top w:val="none" w:sz="0" w:space="0" w:color="auto"/>
        <w:left w:val="none" w:sz="0" w:space="0" w:color="auto"/>
        <w:bottom w:val="none" w:sz="0" w:space="0" w:color="auto"/>
        <w:right w:val="none" w:sz="0" w:space="0" w:color="auto"/>
      </w:divBdr>
    </w:div>
    <w:div w:id="212812115">
      <w:bodyDiv w:val="1"/>
      <w:marLeft w:val="0"/>
      <w:marRight w:val="0"/>
      <w:marTop w:val="0"/>
      <w:marBottom w:val="0"/>
      <w:divBdr>
        <w:top w:val="none" w:sz="0" w:space="0" w:color="auto"/>
        <w:left w:val="none" w:sz="0" w:space="0" w:color="auto"/>
        <w:bottom w:val="none" w:sz="0" w:space="0" w:color="auto"/>
        <w:right w:val="none" w:sz="0" w:space="0" w:color="auto"/>
      </w:divBdr>
    </w:div>
    <w:div w:id="212813092">
      <w:bodyDiv w:val="1"/>
      <w:marLeft w:val="0"/>
      <w:marRight w:val="0"/>
      <w:marTop w:val="0"/>
      <w:marBottom w:val="0"/>
      <w:divBdr>
        <w:top w:val="none" w:sz="0" w:space="0" w:color="auto"/>
        <w:left w:val="none" w:sz="0" w:space="0" w:color="auto"/>
        <w:bottom w:val="none" w:sz="0" w:space="0" w:color="auto"/>
        <w:right w:val="none" w:sz="0" w:space="0" w:color="auto"/>
      </w:divBdr>
    </w:div>
    <w:div w:id="213081670">
      <w:bodyDiv w:val="1"/>
      <w:marLeft w:val="0"/>
      <w:marRight w:val="0"/>
      <w:marTop w:val="0"/>
      <w:marBottom w:val="0"/>
      <w:divBdr>
        <w:top w:val="none" w:sz="0" w:space="0" w:color="auto"/>
        <w:left w:val="none" w:sz="0" w:space="0" w:color="auto"/>
        <w:bottom w:val="none" w:sz="0" w:space="0" w:color="auto"/>
        <w:right w:val="none" w:sz="0" w:space="0" w:color="auto"/>
      </w:divBdr>
    </w:div>
    <w:div w:id="213392757">
      <w:bodyDiv w:val="1"/>
      <w:marLeft w:val="0"/>
      <w:marRight w:val="0"/>
      <w:marTop w:val="0"/>
      <w:marBottom w:val="0"/>
      <w:divBdr>
        <w:top w:val="none" w:sz="0" w:space="0" w:color="auto"/>
        <w:left w:val="none" w:sz="0" w:space="0" w:color="auto"/>
        <w:bottom w:val="none" w:sz="0" w:space="0" w:color="auto"/>
        <w:right w:val="none" w:sz="0" w:space="0" w:color="auto"/>
      </w:divBdr>
    </w:div>
    <w:div w:id="213472743">
      <w:bodyDiv w:val="1"/>
      <w:marLeft w:val="0"/>
      <w:marRight w:val="0"/>
      <w:marTop w:val="0"/>
      <w:marBottom w:val="0"/>
      <w:divBdr>
        <w:top w:val="none" w:sz="0" w:space="0" w:color="auto"/>
        <w:left w:val="none" w:sz="0" w:space="0" w:color="auto"/>
        <w:bottom w:val="none" w:sz="0" w:space="0" w:color="auto"/>
        <w:right w:val="none" w:sz="0" w:space="0" w:color="auto"/>
      </w:divBdr>
    </w:div>
    <w:div w:id="213545528">
      <w:bodyDiv w:val="1"/>
      <w:marLeft w:val="0"/>
      <w:marRight w:val="0"/>
      <w:marTop w:val="0"/>
      <w:marBottom w:val="0"/>
      <w:divBdr>
        <w:top w:val="none" w:sz="0" w:space="0" w:color="auto"/>
        <w:left w:val="none" w:sz="0" w:space="0" w:color="auto"/>
        <w:bottom w:val="none" w:sz="0" w:space="0" w:color="auto"/>
        <w:right w:val="none" w:sz="0" w:space="0" w:color="auto"/>
      </w:divBdr>
    </w:div>
    <w:div w:id="213853104">
      <w:bodyDiv w:val="1"/>
      <w:marLeft w:val="0"/>
      <w:marRight w:val="0"/>
      <w:marTop w:val="0"/>
      <w:marBottom w:val="0"/>
      <w:divBdr>
        <w:top w:val="none" w:sz="0" w:space="0" w:color="auto"/>
        <w:left w:val="none" w:sz="0" w:space="0" w:color="auto"/>
        <w:bottom w:val="none" w:sz="0" w:space="0" w:color="auto"/>
        <w:right w:val="none" w:sz="0" w:space="0" w:color="auto"/>
      </w:divBdr>
    </w:div>
    <w:div w:id="214321611">
      <w:bodyDiv w:val="1"/>
      <w:marLeft w:val="0"/>
      <w:marRight w:val="0"/>
      <w:marTop w:val="0"/>
      <w:marBottom w:val="0"/>
      <w:divBdr>
        <w:top w:val="none" w:sz="0" w:space="0" w:color="auto"/>
        <w:left w:val="none" w:sz="0" w:space="0" w:color="auto"/>
        <w:bottom w:val="none" w:sz="0" w:space="0" w:color="auto"/>
        <w:right w:val="none" w:sz="0" w:space="0" w:color="auto"/>
      </w:divBdr>
    </w:div>
    <w:div w:id="214466090">
      <w:bodyDiv w:val="1"/>
      <w:marLeft w:val="0"/>
      <w:marRight w:val="0"/>
      <w:marTop w:val="0"/>
      <w:marBottom w:val="0"/>
      <w:divBdr>
        <w:top w:val="none" w:sz="0" w:space="0" w:color="auto"/>
        <w:left w:val="none" w:sz="0" w:space="0" w:color="auto"/>
        <w:bottom w:val="none" w:sz="0" w:space="0" w:color="auto"/>
        <w:right w:val="none" w:sz="0" w:space="0" w:color="auto"/>
      </w:divBdr>
    </w:div>
    <w:div w:id="214899138">
      <w:bodyDiv w:val="1"/>
      <w:marLeft w:val="0"/>
      <w:marRight w:val="0"/>
      <w:marTop w:val="0"/>
      <w:marBottom w:val="0"/>
      <w:divBdr>
        <w:top w:val="none" w:sz="0" w:space="0" w:color="auto"/>
        <w:left w:val="none" w:sz="0" w:space="0" w:color="auto"/>
        <w:bottom w:val="none" w:sz="0" w:space="0" w:color="auto"/>
        <w:right w:val="none" w:sz="0" w:space="0" w:color="auto"/>
      </w:divBdr>
    </w:div>
    <w:div w:id="214975999">
      <w:bodyDiv w:val="1"/>
      <w:marLeft w:val="0"/>
      <w:marRight w:val="0"/>
      <w:marTop w:val="0"/>
      <w:marBottom w:val="0"/>
      <w:divBdr>
        <w:top w:val="none" w:sz="0" w:space="0" w:color="auto"/>
        <w:left w:val="none" w:sz="0" w:space="0" w:color="auto"/>
        <w:bottom w:val="none" w:sz="0" w:space="0" w:color="auto"/>
        <w:right w:val="none" w:sz="0" w:space="0" w:color="auto"/>
      </w:divBdr>
    </w:div>
    <w:div w:id="215120301">
      <w:bodyDiv w:val="1"/>
      <w:marLeft w:val="0"/>
      <w:marRight w:val="0"/>
      <w:marTop w:val="0"/>
      <w:marBottom w:val="0"/>
      <w:divBdr>
        <w:top w:val="none" w:sz="0" w:space="0" w:color="auto"/>
        <w:left w:val="none" w:sz="0" w:space="0" w:color="auto"/>
        <w:bottom w:val="none" w:sz="0" w:space="0" w:color="auto"/>
        <w:right w:val="none" w:sz="0" w:space="0" w:color="auto"/>
      </w:divBdr>
    </w:div>
    <w:div w:id="215163193">
      <w:bodyDiv w:val="1"/>
      <w:marLeft w:val="0"/>
      <w:marRight w:val="0"/>
      <w:marTop w:val="0"/>
      <w:marBottom w:val="0"/>
      <w:divBdr>
        <w:top w:val="none" w:sz="0" w:space="0" w:color="auto"/>
        <w:left w:val="none" w:sz="0" w:space="0" w:color="auto"/>
        <w:bottom w:val="none" w:sz="0" w:space="0" w:color="auto"/>
        <w:right w:val="none" w:sz="0" w:space="0" w:color="auto"/>
      </w:divBdr>
    </w:div>
    <w:div w:id="215430177">
      <w:bodyDiv w:val="1"/>
      <w:marLeft w:val="0"/>
      <w:marRight w:val="0"/>
      <w:marTop w:val="0"/>
      <w:marBottom w:val="0"/>
      <w:divBdr>
        <w:top w:val="none" w:sz="0" w:space="0" w:color="auto"/>
        <w:left w:val="none" w:sz="0" w:space="0" w:color="auto"/>
        <w:bottom w:val="none" w:sz="0" w:space="0" w:color="auto"/>
        <w:right w:val="none" w:sz="0" w:space="0" w:color="auto"/>
      </w:divBdr>
    </w:div>
    <w:div w:id="215942145">
      <w:bodyDiv w:val="1"/>
      <w:marLeft w:val="0"/>
      <w:marRight w:val="0"/>
      <w:marTop w:val="0"/>
      <w:marBottom w:val="0"/>
      <w:divBdr>
        <w:top w:val="none" w:sz="0" w:space="0" w:color="auto"/>
        <w:left w:val="none" w:sz="0" w:space="0" w:color="auto"/>
        <w:bottom w:val="none" w:sz="0" w:space="0" w:color="auto"/>
        <w:right w:val="none" w:sz="0" w:space="0" w:color="auto"/>
      </w:divBdr>
    </w:div>
    <w:div w:id="215973883">
      <w:bodyDiv w:val="1"/>
      <w:marLeft w:val="0"/>
      <w:marRight w:val="0"/>
      <w:marTop w:val="0"/>
      <w:marBottom w:val="0"/>
      <w:divBdr>
        <w:top w:val="none" w:sz="0" w:space="0" w:color="auto"/>
        <w:left w:val="none" w:sz="0" w:space="0" w:color="auto"/>
        <w:bottom w:val="none" w:sz="0" w:space="0" w:color="auto"/>
        <w:right w:val="none" w:sz="0" w:space="0" w:color="auto"/>
      </w:divBdr>
    </w:div>
    <w:div w:id="216279308">
      <w:bodyDiv w:val="1"/>
      <w:marLeft w:val="0"/>
      <w:marRight w:val="0"/>
      <w:marTop w:val="0"/>
      <w:marBottom w:val="0"/>
      <w:divBdr>
        <w:top w:val="none" w:sz="0" w:space="0" w:color="auto"/>
        <w:left w:val="none" w:sz="0" w:space="0" w:color="auto"/>
        <w:bottom w:val="none" w:sz="0" w:space="0" w:color="auto"/>
        <w:right w:val="none" w:sz="0" w:space="0" w:color="auto"/>
      </w:divBdr>
    </w:div>
    <w:div w:id="216817102">
      <w:bodyDiv w:val="1"/>
      <w:marLeft w:val="0"/>
      <w:marRight w:val="0"/>
      <w:marTop w:val="0"/>
      <w:marBottom w:val="0"/>
      <w:divBdr>
        <w:top w:val="none" w:sz="0" w:space="0" w:color="auto"/>
        <w:left w:val="none" w:sz="0" w:space="0" w:color="auto"/>
        <w:bottom w:val="none" w:sz="0" w:space="0" w:color="auto"/>
        <w:right w:val="none" w:sz="0" w:space="0" w:color="auto"/>
      </w:divBdr>
    </w:div>
    <w:div w:id="217934674">
      <w:bodyDiv w:val="1"/>
      <w:marLeft w:val="0"/>
      <w:marRight w:val="0"/>
      <w:marTop w:val="0"/>
      <w:marBottom w:val="0"/>
      <w:divBdr>
        <w:top w:val="none" w:sz="0" w:space="0" w:color="auto"/>
        <w:left w:val="none" w:sz="0" w:space="0" w:color="auto"/>
        <w:bottom w:val="none" w:sz="0" w:space="0" w:color="auto"/>
        <w:right w:val="none" w:sz="0" w:space="0" w:color="auto"/>
      </w:divBdr>
    </w:div>
    <w:div w:id="218370436">
      <w:bodyDiv w:val="1"/>
      <w:marLeft w:val="0"/>
      <w:marRight w:val="0"/>
      <w:marTop w:val="0"/>
      <w:marBottom w:val="0"/>
      <w:divBdr>
        <w:top w:val="none" w:sz="0" w:space="0" w:color="auto"/>
        <w:left w:val="none" w:sz="0" w:space="0" w:color="auto"/>
        <w:bottom w:val="none" w:sz="0" w:space="0" w:color="auto"/>
        <w:right w:val="none" w:sz="0" w:space="0" w:color="auto"/>
      </w:divBdr>
    </w:div>
    <w:div w:id="218593921">
      <w:bodyDiv w:val="1"/>
      <w:marLeft w:val="0"/>
      <w:marRight w:val="0"/>
      <w:marTop w:val="0"/>
      <w:marBottom w:val="0"/>
      <w:divBdr>
        <w:top w:val="none" w:sz="0" w:space="0" w:color="auto"/>
        <w:left w:val="none" w:sz="0" w:space="0" w:color="auto"/>
        <w:bottom w:val="none" w:sz="0" w:space="0" w:color="auto"/>
        <w:right w:val="none" w:sz="0" w:space="0" w:color="auto"/>
      </w:divBdr>
    </w:div>
    <w:div w:id="218857142">
      <w:bodyDiv w:val="1"/>
      <w:marLeft w:val="0"/>
      <w:marRight w:val="0"/>
      <w:marTop w:val="0"/>
      <w:marBottom w:val="0"/>
      <w:divBdr>
        <w:top w:val="none" w:sz="0" w:space="0" w:color="auto"/>
        <w:left w:val="none" w:sz="0" w:space="0" w:color="auto"/>
        <w:bottom w:val="none" w:sz="0" w:space="0" w:color="auto"/>
        <w:right w:val="none" w:sz="0" w:space="0" w:color="auto"/>
      </w:divBdr>
    </w:div>
    <w:div w:id="218976765">
      <w:bodyDiv w:val="1"/>
      <w:marLeft w:val="0"/>
      <w:marRight w:val="0"/>
      <w:marTop w:val="0"/>
      <w:marBottom w:val="0"/>
      <w:divBdr>
        <w:top w:val="none" w:sz="0" w:space="0" w:color="auto"/>
        <w:left w:val="none" w:sz="0" w:space="0" w:color="auto"/>
        <w:bottom w:val="none" w:sz="0" w:space="0" w:color="auto"/>
        <w:right w:val="none" w:sz="0" w:space="0" w:color="auto"/>
      </w:divBdr>
    </w:div>
    <w:div w:id="219022136">
      <w:bodyDiv w:val="1"/>
      <w:marLeft w:val="0"/>
      <w:marRight w:val="0"/>
      <w:marTop w:val="0"/>
      <w:marBottom w:val="0"/>
      <w:divBdr>
        <w:top w:val="none" w:sz="0" w:space="0" w:color="auto"/>
        <w:left w:val="none" w:sz="0" w:space="0" w:color="auto"/>
        <w:bottom w:val="none" w:sz="0" w:space="0" w:color="auto"/>
        <w:right w:val="none" w:sz="0" w:space="0" w:color="auto"/>
      </w:divBdr>
    </w:div>
    <w:div w:id="219022369">
      <w:bodyDiv w:val="1"/>
      <w:marLeft w:val="0"/>
      <w:marRight w:val="0"/>
      <w:marTop w:val="0"/>
      <w:marBottom w:val="0"/>
      <w:divBdr>
        <w:top w:val="none" w:sz="0" w:space="0" w:color="auto"/>
        <w:left w:val="none" w:sz="0" w:space="0" w:color="auto"/>
        <w:bottom w:val="none" w:sz="0" w:space="0" w:color="auto"/>
        <w:right w:val="none" w:sz="0" w:space="0" w:color="auto"/>
      </w:divBdr>
    </w:div>
    <w:div w:id="219243823">
      <w:bodyDiv w:val="1"/>
      <w:marLeft w:val="0"/>
      <w:marRight w:val="0"/>
      <w:marTop w:val="0"/>
      <w:marBottom w:val="0"/>
      <w:divBdr>
        <w:top w:val="none" w:sz="0" w:space="0" w:color="auto"/>
        <w:left w:val="none" w:sz="0" w:space="0" w:color="auto"/>
        <w:bottom w:val="none" w:sz="0" w:space="0" w:color="auto"/>
        <w:right w:val="none" w:sz="0" w:space="0" w:color="auto"/>
      </w:divBdr>
    </w:div>
    <w:div w:id="219250641">
      <w:bodyDiv w:val="1"/>
      <w:marLeft w:val="0"/>
      <w:marRight w:val="0"/>
      <w:marTop w:val="0"/>
      <w:marBottom w:val="0"/>
      <w:divBdr>
        <w:top w:val="none" w:sz="0" w:space="0" w:color="auto"/>
        <w:left w:val="none" w:sz="0" w:space="0" w:color="auto"/>
        <w:bottom w:val="none" w:sz="0" w:space="0" w:color="auto"/>
        <w:right w:val="none" w:sz="0" w:space="0" w:color="auto"/>
      </w:divBdr>
    </w:div>
    <w:div w:id="219634415">
      <w:bodyDiv w:val="1"/>
      <w:marLeft w:val="0"/>
      <w:marRight w:val="0"/>
      <w:marTop w:val="0"/>
      <w:marBottom w:val="0"/>
      <w:divBdr>
        <w:top w:val="none" w:sz="0" w:space="0" w:color="auto"/>
        <w:left w:val="none" w:sz="0" w:space="0" w:color="auto"/>
        <w:bottom w:val="none" w:sz="0" w:space="0" w:color="auto"/>
        <w:right w:val="none" w:sz="0" w:space="0" w:color="auto"/>
      </w:divBdr>
    </w:div>
    <w:div w:id="219947355">
      <w:bodyDiv w:val="1"/>
      <w:marLeft w:val="0"/>
      <w:marRight w:val="0"/>
      <w:marTop w:val="0"/>
      <w:marBottom w:val="0"/>
      <w:divBdr>
        <w:top w:val="none" w:sz="0" w:space="0" w:color="auto"/>
        <w:left w:val="none" w:sz="0" w:space="0" w:color="auto"/>
        <w:bottom w:val="none" w:sz="0" w:space="0" w:color="auto"/>
        <w:right w:val="none" w:sz="0" w:space="0" w:color="auto"/>
      </w:divBdr>
    </w:div>
    <w:div w:id="220018748">
      <w:bodyDiv w:val="1"/>
      <w:marLeft w:val="0"/>
      <w:marRight w:val="0"/>
      <w:marTop w:val="0"/>
      <w:marBottom w:val="0"/>
      <w:divBdr>
        <w:top w:val="none" w:sz="0" w:space="0" w:color="auto"/>
        <w:left w:val="none" w:sz="0" w:space="0" w:color="auto"/>
        <w:bottom w:val="none" w:sz="0" w:space="0" w:color="auto"/>
        <w:right w:val="none" w:sz="0" w:space="0" w:color="auto"/>
      </w:divBdr>
    </w:div>
    <w:div w:id="220292177">
      <w:bodyDiv w:val="1"/>
      <w:marLeft w:val="0"/>
      <w:marRight w:val="0"/>
      <w:marTop w:val="0"/>
      <w:marBottom w:val="0"/>
      <w:divBdr>
        <w:top w:val="none" w:sz="0" w:space="0" w:color="auto"/>
        <w:left w:val="none" w:sz="0" w:space="0" w:color="auto"/>
        <w:bottom w:val="none" w:sz="0" w:space="0" w:color="auto"/>
        <w:right w:val="none" w:sz="0" w:space="0" w:color="auto"/>
      </w:divBdr>
    </w:div>
    <w:div w:id="220334691">
      <w:bodyDiv w:val="1"/>
      <w:marLeft w:val="0"/>
      <w:marRight w:val="0"/>
      <w:marTop w:val="0"/>
      <w:marBottom w:val="0"/>
      <w:divBdr>
        <w:top w:val="none" w:sz="0" w:space="0" w:color="auto"/>
        <w:left w:val="none" w:sz="0" w:space="0" w:color="auto"/>
        <w:bottom w:val="none" w:sz="0" w:space="0" w:color="auto"/>
        <w:right w:val="none" w:sz="0" w:space="0" w:color="auto"/>
      </w:divBdr>
    </w:div>
    <w:div w:id="220868860">
      <w:bodyDiv w:val="1"/>
      <w:marLeft w:val="0"/>
      <w:marRight w:val="0"/>
      <w:marTop w:val="0"/>
      <w:marBottom w:val="0"/>
      <w:divBdr>
        <w:top w:val="none" w:sz="0" w:space="0" w:color="auto"/>
        <w:left w:val="none" w:sz="0" w:space="0" w:color="auto"/>
        <w:bottom w:val="none" w:sz="0" w:space="0" w:color="auto"/>
        <w:right w:val="none" w:sz="0" w:space="0" w:color="auto"/>
      </w:divBdr>
    </w:div>
    <w:div w:id="221331491">
      <w:bodyDiv w:val="1"/>
      <w:marLeft w:val="0"/>
      <w:marRight w:val="0"/>
      <w:marTop w:val="0"/>
      <w:marBottom w:val="0"/>
      <w:divBdr>
        <w:top w:val="none" w:sz="0" w:space="0" w:color="auto"/>
        <w:left w:val="none" w:sz="0" w:space="0" w:color="auto"/>
        <w:bottom w:val="none" w:sz="0" w:space="0" w:color="auto"/>
        <w:right w:val="none" w:sz="0" w:space="0" w:color="auto"/>
      </w:divBdr>
    </w:div>
    <w:div w:id="221868312">
      <w:bodyDiv w:val="1"/>
      <w:marLeft w:val="0"/>
      <w:marRight w:val="0"/>
      <w:marTop w:val="0"/>
      <w:marBottom w:val="0"/>
      <w:divBdr>
        <w:top w:val="none" w:sz="0" w:space="0" w:color="auto"/>
        <w:left w:val="none" w:sz="0" w:space="0" w:color="auto"/>
        <w:bottom w:val="none" w:sz="0" w:space="0" w:color="auto"/>
        <w:right w:val="none" w:sz="0" w:space="0" w:color="auto"/>
      </w:divBdr>
    </w:div>
    <w:div w:id="222301066">
      <w:bodyDiv w:val="1"/>
      <w:marLeft w:val="0"/>
      <w:marRight w:val="0"/>
      <w:marTop w:val="0"/>
      <w:marBottom w:val="0"/>
      <w:divBdr>
        <w:top w:val="none" w:sz="0" w:space="0" w:color="auto"/>
        <w:left w:val="none" w:sz="0" w:space="0" w:color="auto"/>
        <w:bottom w:val="none" w:sz="0" w:space="0" w:color="auto"/>
        <w:right w:val="none" w:sz="0" w:space="0" w:color="auto"/>
      </w:divBdr>
    </w:div>
    <w:div w:id="222523669">
      <w:bodyDiv w:val="1"/>
      <w:marLeft w:val="0"/>
      <w:marRight w:val="0"/>
      <w:marTop w:val="0"/>
      <w:marBottom w:val="0"/>
      <w:divBdr>
        <w:top w:val="none" w:sz="0" w:space="0" w:color="auto"/>
        <w:left w:val="none" w:sz="0" w:space="0" w:color="auto"/>
        <w:bottom w:val="none" w:sz="0" w:space="0" w:color="auto"/>
        <w:right w:val="none" w:sz="0" w:space="0" w:color="auto"/>
      </w:divBdr>
    </w:div>
    <w:div w:id="222761781">
      <w:bodyDiv w:val="1"/>
      <w:marLeft w:val="0"/>
      <w:marRight w:val="0"/>
      <w:marTop w:val="0"/>
      <w:marBottom w:val="0"/>
      <w:divBdr>
        <w:top w:val="none" w:sz="0" w:space="0" w:color="auto"/>
        <w:left w:val="none" w:sz="0" w:space="0" w:color="auto"/>
        <w:bottom w:val="none" w:sz="0" w:space="0" w:color="auto"/>
        <w:right w:val="none" w:sz="0" w:space="0" w:color="auto"/>
      </w:divBdr>
    </w:div>
    <w:div w:id="223025936">
      <w:bodyDiv w:val="1"/>
      <w:marLeft w:val="0"/>
      <w:marRight w:val="0"/>
      <w:marTop w:val="0"/>
      <w:marBottom w:val="0"/>
      <w:divBdr>
        <w:top w:val="none" w:sz="0" w:space="0" w:color="auto"/>
        <w:left w:val="none" w:sz="0" w:space="0" w:color="auto"/>
        <w:bottom w:val="none" w:sz="0" w:space="0" w:color="auto"/>
        <w:right w:val="none" w:sz="0" w:space="0" w:color="auto"/>
      </w:divBdr>
    </w:div>
    <w:div w:id="223109337">
      <w:bodyDiv w:val="1"/>
      <w:marLeft w:val="0"/>
      <w:marRight w:val="0"/>
      <w:marTop w:val="0"/>
      <w:marBottom w:val="0"/>
      <w:divBdr>
        <w:top w:val="none" w:sz="0" w:space="0" w:color="auto"/>
        <w:left w:val="none" w:sz="0" w:space="0" w:color="auto"/>
        <w:bottom w:val="none" w:sz="0" w:space="0" w:color="auto"/>
        <w:right w:val="none" w:sz="0" w:space="0" w:color="auto"/>
      </w:divBdr>
    </w:div>
    <w:div w:id="223294187">
      <w:bodyDiv w:val="1"/>
      <w:marLeft w:val="0"/>
      <w:marRight w:val="0"/>
      <w:marTop w:val="0"/>
      <w:marBottom w:val="0"/>
      <w:divBdr>
        <w:top w:val="none" w:sz="0" w:space="0" w:color="auto"/>
        <w:left w:val="none" w:sz="0" w:space="0" w:color="auto"/>
        <w:bottom w:val="none" w:sz="0" w:space="0" w:color="auto"/>
        <w:right w:val="none" w:sz="0" w:space="0" w:color="auto"/>
      </w:divBdr>
    </w:div>
    <w:div w:id="223612059">
      <w:bodyDiv w:val="1"/>
      <w:marLeft w:val="0"/>
      <w:marRight w:val="0"/>
      <w:marTop w:val="0"/>
      <w:marBottom w:val="0"/>
      <w:divBdr>
        <w:top w:val="none" w:sz="0" w:space="0" w:color="auto"/>
        <w:left w:val="none" w:sz="0" w:space="0" w:color="auto"/>
        <w:bottom w:val="none" w:sz="0" w:space="0" w:color="auto"/>
        <w:right w:val="none" w:sz="0" w:space="0" w:color="auto"/>
      </w:divBdr>
    </w:div>
    <w:div w:id="223689354">
      <w:bodyDiv w:val="1"/>
      <w:marLeft w:val="0"/>
      <w:marRight w:val="0"/>
      <w:marTop w:val="0"/>
      <w:marBottom w:val="0"/>
      <w:divBdr>
        <w:top w:val="none" w:sz="0" w:space="0" w:color="auto"/>
        <w:left w:val="none" w:sz="0" w:space="0" w:color="auto"/>
        <w:bottom w:val="none" w:sz="0" w:space="0" w:color="auto"/>
        <w:right w:val="none" w:sz="0" w:space="0" w:color="auto"/>
      </w:divBdr>
    </w:div>
    <w:div w:id="223830829">
      <w:bodyDiv w:val="1"/>
      <w:marLeft w:val="0"/>
      <w:marRight w:val="0"/>
      <w:marTop w:val="0"/>
      <w:marBottom w:val="0"/>
      <w:divBdr>
        <w:top w:val="none" w:sz="0" w:space="0" w:color="auto"/>
        <w:left w:val="none" w:sz="0" w:space="0" w:color="auto"/>
        <w:bottom w:val="none" w:sz="0" w:space="0" w:color="auto"/>
        <w:right w:val="none" w:sz="0" w:space="0" w:color="auto"/>
      </w:divBdr>
    </w:div>
    <w:div w:id="223882654">
      <w:bodyDiv w:val="1"/>
      <w:marLeft w:val="0"/>
      <w:marRight w:val="0"/>
      <w:marTop w:val="0"/>
      <w:marBottom w:val="0"/>
      <w:divBdr>
        <w:top w:val="none" w:sz="0" w:space="0" w:color="auto"/>
        <w:left w:val="none" w:sz="0" w:space="0" w:color="auto"/>
        <w:bottom w:val="none" w:sz="0" w:space="0" w:color="auto"/>
        <w:right w:val="none" w:sz="0" w:space="0" w:color="auto"/>
      </w:divBdr>
    </w:div>
    <w:div w:id="224026598">
      <w:bodyDiv w:val="1"/>
      <w:marLeft w:val="0"/>
      <w:marRight w:val="0"/>
      <w:marTop w:val="0"/>
      <w:marBottom w:val="0"/>
      <w:divBdr>
        <w:top w:val="none" w:sz="0" w:space="0" w:color="auto"/>
        <w:left w:val="none" w:sz="0" w:space="0" w:color="auto"/>
        <w:bottom w:val="none" w:sz="0" w:space="0" w:color="auto"/>
        <w:right w:val="none" w:sz="0" w:space="0" w:color="auto"/>
      </w:divBdr>
    </w:div>
    <w:div w:id="224150179">
      <w:bodyDiv w:val="1"/>
      <w:marLeft w:val="0"/>
      <w:marRight w:val="0"/>
      <w:marTop w:val="0"/>
      <w:marBottom w:val="0"/>
      <w:divBdr>
        <w:top w:val="none" w:sz="0" w:space="0" w:color="auto"/>
        <w:left w:val="none" w:sz="0" w:space="0" w:color="auto"/>
        <w:bottom w:val="none" w:sz="0" w:space="0" w:color="auto"/>
        <w:right w:val="none" w:sz="0" w:space="0" w:color="auto"/>
      </w:divBdr>
    </w:div>
    <w:div w:id="224611389">
      <w:bodyDiv w:val="1"/>
      <w:marLeft w:val="0"/>
      <w:marRight w:val="0"/>
      <w:marTop w:val="0"/>
      <w:marBottom w:val="0"/>
      <w:divBdr>
        <w:top w:val="none" w:sz="0" w:space="0" w:color="auto"/>
        <w:left w:val="none" w:sz="0" w:space="0" w:color="auto"/>
        <w:bottom w:val="none" w:sz="0" w:space="0" w:color="auto"/>
        <w:right w:val="none" w:sz="0" w:space="0" w:color="auto"/>
      </w:divBdr>
    </w:div>
    <w:div w:id="224723876">
      <w:bodyDiv w:val="1"/>
      <w:marLeft w:val="0"/>
      <w:marRight w:val="0"/>
      <w:marTop w:val="0"/>
      <w:marBottom w:val="0"/>
      <w:divBdr>
        <w:top w:val="none" w:sz="0" w:space="0" w:color="auto"/>
        <w:left w:val="none" w:sz="0" w:space="0" w:color="auto"/>
        <w:bottom w:val="none" w:sz="0" w:space="0" w:color="auto"/>
        <w:right w:val="none" w:sz="0" w:space="0" w:color="auto"/>
      </w:divBdr>
    </w:div>
    <w:div w:id="224800321">
      <w:bodyDiv w:val="1"/>
      <w:marLeft w:val="0"/>
      <w:marRight w:val="0"/>
      <w:marTop w:val="0"/>
      <w:marBottom w:val="0"/>
      <w:divBdr>
        <w:top w:val="none" w:sz="0" w:space="0" w:color="auto"/>
        <w:left w:val="none" w:sz="0" w:space="0" w:color="auto"/>
        <w:bottom w:val="none" w:sz="0" w:space="0" w:color="auto"/>
        <w:right w:val="none" w:sz="0" w:space="0" w:color="auto"/>
      </w:divBdr>
    </w:div>
    <w:div w:id="225143051">
      <w:bodyDiv w:val="1"/>
      <w:marLeft w:val="0"/>
      <w:marRight w:val="0"/>
      <w:marTop w:val="0"/>
      <w:marBottom w:val="0"/>
      <w:divBdr>
        <w:top w:val="none" w:sz="0" w:space="0" w:color="auto"/>
        <w:left w:val="none" w:sz="0" w:space="0" w:color="auto"/>
        <w:bottom w:val="none" w:sz="0" w:space="0" w:color="auto"/>
        <w:right w:val="none" w:sz="0" w:space="0" w:color="auto"/>
      </w:divBdr>
    </w:div>
    <w:div w:id="225383569">
      <w:bodyDiv w:val="1"/>
      <w:marLeft w:val="0"/>
      <w:marRight w:val="0"/>
      <w:marTop w:val="0"/>
      <w:marBottom w:val="0"/>
      <w:divBdr>
        <w:top w:val="none" w:sz="0" w:space="0" w:color="auto"/>
        <w:left w:val="none" w:sz="0" w:space="0" w:color="auto"/>
        <w:bottom w:val="none" w:sz="0" w:space="0" w:color="auto"/>
        <w:right w:val="none" w:sz="0" w:space="0" w:color="auto"/>
      </w:divBdr>
    </w:div>
    <w:div w:id="225410239">
      <w:bodyDiv w:val="1"/>
      <w:marLeft w:val="0"/>
      <w:marRight w:val="0"/>
      <w:marTop w:val="0"/>
      <w:marBottom w:val="0"/>
      <w:divBdr>
        <w:top w:val="none" w:sz="0" w:space="0" w:color="auto"/>
        <w:left w:val="none" w:sz="0" w:space="0" w:color="auto"/>
        <w:bottom w:val="none" w:sz="0" w:space="0" w:color="auto"/>
        <w:right w:val="none" w:sz="0" w:space="0" w:color="auto"/>
      </w:divBdr>
    </w:div>
    <w:div w:id="225579087">
      <w:bodyDiv w:val="1"/>
      <w:marLeft w:val="0"/>
      <w:marRight w:val="0"/>
      <w:marTop w:val="0"/>
      <w:marBottom w:val="0"/>
      <w:divBdr>
        <w:top w:val="none" w:sz="0" w:space="0" w:color="auto"/>
        <w:left w:val="none" w:sz="0" w:space="0" w:color="auto"/>
        <w:bottom w:val="none" w:sz="0" w:space="0" w:color="auto"/>
        <w:right w:val="none" w:sz="0" w:space="0" w:color="auto"/>
      </w:divBdr>
    </w:div>
    <w:div w:id="225606186">
      <w:bodyDiv w:val="1"/>
      <w:marLeft w:val="0"/>
      <w:marRight w:val="0"/>
      <w:marTop w:val="0"/>
      <w:marBottom w:val="0"/>
      <w:divBdr>
        <w:top w:val="none" w:sz="0" w:space="0" w:color="auto"/>
        <w:left w:val="none" w:sz="0" w:space="0" w:color="auto"/>
        <w:bottom w:val="none" w:sz="0" w:space="0" w:color="auto"/>
        <w:right w:val="none" w:sz="0" w:space="0" w:color="auto"/>
      </w:divBdr>
    </w:div>
    <w:div w:id="225800891">
      <w:bodyDiv w:val="1"/>
      <w:marLeft w:val="0"/>
      <w:marRight w:val="0"/>
      <w:marTop w:val="0"/>
      <w:marBottom w:val="0"/>
      <w:divBdr>
        <w:top w:val="none" w:sz="0" w:space="0" w:color="auto"/>
        <w:left w:val="none" w:sz="0" w:space="0" w:color="auto"/>
        <w:bottom w:val="none" w:sz="0" w:space="0" w:color="auto"/>
        <w:right w:val="none" w:sz="0" w:space="0" w:color="auto"/>
      </w:divBdr>
    </w:div>
    <w:div w:id="226302618">
      <w:bodyDiv w:val="1"/>
      <w:marLeft w:val="0"/>
      <w:marRight w:val="0"/>
      <w:marTop w:val="0"/>
      <w:marBottom w:val="0"/>
      <w:divBdr>
        <w:top w:val="none" w:sz="0" w:space="0" w:color="auto"/>
        <w:left w:val="none" w:sz="0" w:space="0" w:color="auto"/>
        <w:bottom w:val="none" w:sz="0" w:space="0" w:color="auto"/>
        <w:right w:val="none" w:sz="0" w:space="0" w:color="auto"/>
      </w:divBdr>
    </w:div>
    <w:div w:id="226577131">
      <w:bodyDiv w:val="1"/>
      <w:marLeft w:val="0"/>
      <w:marRight w:val="0"/>
      <w:marTop w:val="0"/>
      <w:marBottom w:val="0"/>
      <w:divBdr>
        <w:top w:val="none" w:sz="0" w:space="0" w:color="auto"/>
        <w:left w:val="none" w:sz="0" w:space="0" w:color="auto"/>
        <w:bottom w:val="none" w:sz="0" w:space="0" w:color="auto"/>
        <w:right w:val="none" w:sz="0" w:space="0" w:color="auto"/>
      </w:divBdr>
    </w:div>
    <w:div w:id="226847420">
      <w:bodyDiv w:val="1"/>
      <w:marLeft w:val="0"/>
      <w:marRight w:val="0"/>
      <w:marTop w:val="0"/>
      <w:marBottom w:val="0"/>
      <w:divBdr>
        <w:top w:val="none" w:sz="0" w:space="0" w:color="auto"/>
        <w:left w:val="none" w:sz="0" w:space="0" w:color="auto"/>
        <w:bottom w:val="none" w:sz="0" w:space="0" w:color="auto"/>
        <w:right w:val="none" w:sz="0" w:space="0" w:color="auto"/>
      </w:divBdr>
    </w:div>
    <w:div w:id="226956477">
      <w:bodyDiv w:val="1"/>
      <w:marLeft w:val="0"/>
      <w:marRight w:val="0"/>
      <w:marTop w:val="0"/>
      <w:marBottom w:val="0"/>
      <w:divBdr>
        <w:top w:val="none" w:sz="0" w:space="0" w:color="auto"/>
        <w:left w:val="none" w:sz="0" w:space="0" w:color="auto"/>
        <w:bottom w:val="none" w:sz="0" w:space="0" w:color="auto"/>
        <w:right w:val="none" w:sz="0" w:space="0" w:color="auto"/>
      </w:divBdr>
    </w:div>
    <w:div w:id="227423119">
      <w:bodyDiv w:val="1"/>
      <w:marLeft w:val="0"/>
      <w:marRight w:val="0"/>
      <w:marTop w:val="0"/>
      <w:marBottom w:val="0"/>
      <w:divBdr>
        <w:top w:val="none" w:sz="0" w:space="0" w:color="auto"/>
        <w:left w:val="none" w:sz="0" w:space="0" w:color="auto"/>
        <w:bottom w:val="none" w:sz="0" w:space="0" w:color="auto"/>
        <w:right w:val="none" w:sz="0" w:space="0" w:color="auto"/>
      </w:divBdr>
    </w:div>
    <w:div w:id="227503201">
      <w:bodyDiv w:val="1"/>
      <w:marLeft w:val="0"/>
      <w:marRight w:val="0"/>
      <w:marTop w:val="0"/>
      <w:marBottom w:val="0"/>
      <w:divBdr>
        <w:top w:val="none" w:sz="0" w:space="0" w:color="auto"/>
        <w:left w:val="none" w:sz="0" w:space="0" w:color="auto"/>
        <w:bottom w:val="none" w:sz="0" w:space="0" w:color="auto"/>
        <w:right w:val="none" w:sz="0" w:space="0" w:color="auto"/>
      </w:divBdr>
    </w:div>
    <w:div w:id="227763336">
      <w:bodyDiv w:val="1"/>
      <w:marLeft w:val="0"/>
      <w:marRight w:val="0"/>
      <w:marTop w:val="0"/>
      <w:marBottom w:val="0"/>
      <w:divBdr>
        <w:top w:val="none" w:sz="0" w:space="0" w:color="auto"/>
        <w:left w:val="none" w:sz="0" w:space="0" w:color="auto"/>
        <w:bottom w:val="none" w:sz="0" w:space="0" w:color="auto"/>
        <w:right w:val="none" w:sz="0" w:space="0" w:color="auto"/>
      </w:divBdr>
    </w:div>
    <w:div w:id="228276193">
      <w:bodyDiv w:val="1"/>
      <w:marLeft w:val="0"/>
      <w:marRight w:val="0"/>
      <w:marTop w:val="0"/>
      <w:marBottom w:val="0"/>
      <w:divBdr>
        <w:top w:val="none" w:sz="0" w:space="0" w:color="auto"/>
        <w:left w:val="none" w:sz="0" w:space="0" w:color="auto"/>
        <w:bottom w:val="none" w:sz="0" w:space="0" w:color="auto"/>
        <w:right w:val="none" w:sz="0" w:space="0" w:color="auto"/>
      </w:divBdr>
    </w:div>
    <w:div w:id="228930207">
      <w:bodyDiv w:val="1"/>
      <w:marLeft w:val="0"/>
      <w:marRight w:val="0"/>
      <w:marTop w:val="0"/>
      <w:marBottom w:val="0"/>
      <w:divBdr>
        <w:top w:val="none" w:sz="0" w:space="0" w:color="auto"/>
        <w:left w:val="none" w:sz="0" w:space="0" w:color="auto"/>
        <w:bottom w:val="none" w:sz="0" w:space="0" w:color="auto"/>
        <w:right w:val="none" w:sz="0" w:space="0" w:color="auto"/>
      </w:divBdr>
    </w:div>
    <w:div w:id="229121560">
      <w:bodyDiv w:val="1"/>
      <w:marLeft w:val="0"/>
      <w:marRight w:val="0"/>
      <w:marTop w:val="0"/>
      <w:marBottom w:val="0"/>
      <w:divBdr>
        <w:top w:val="none" w:sz="0" w:space="0" w:color="auto"/>
        <w:left w:val="none" w:sz="0" w:space="0" w:color="auto"/>
        <w:bottom w:val="none" w:sz="0" w:space="0" w:color="auto"/>
        <w:right w:val="none" w:sz="0" w:space="0" w:color="auto"/>
      </w:divBdr>
    </w:div>
    <w:div w:id="229275541">
      <w:bodyDiv w:val="1"/>
      <w:marLeft w:val="0"/>
      <w:marRight w:val="0"/>
      <w:marTop w:val="0"/>
      <w:marBottom w:val="0"/>
      <w:divBdr>
        <w:top w:val="none" w:sz="0" w:space="0" w:color="auto"/>
        <w:left w:val="none" w:sz="0" w:space="0" w:color="auto"/>
        <w:bottom w:val="none" w:sz="0" w:space="0" w:color="auto"/>
        <w:right w:val="none" w:sz="0" w:space="0" w:color="auto"/>
      </w:divBdr>
    </w:div>
    <w:div w:id="229393208">
      <w:bodyDiv w:val="1"/>
      <w:marLeft w:val="0"/>
      <w:marRight w:val="0"/>
      <w:marTop w:val="0"/>
      <w:marBottom w:val="0"/>
      <w:divBdr>
        <w:top w:val="none" w:sz="0" w:space="0" w:color="auto"/>
        <w:left w:val="none" w:sz="0" w:space="0" w:color="auto"/>
        <w:bottom w:val="none" w:sz="0" w:space="0" w:color="auto"/>
        <w:right w:val="none" w:sz="0" w:space="0" w:color="auto"/>
      </w:divBdr>
    </w:div>
    <w:div w:id="229460219">
      <w:bodyDiv w:val="1"/>
      <w:marLeft w:val="0"/>
      <w:marRight w:val="0"/>
      <w:marTop w:val="0"/>
      <w:marBottom w:val="0"/>
      <w:divBdr>
        <w:top w:val="none" w:sz="0" w:space="0" w:color="auto"/>
        <w:left w:val="none" w:sz="0" w:space="0" w:color="auto"/>
        <w:bottom w:val="none" w:sz="0" w:space="0" w:color="auto"/>
        <w:right w:val="none" w:sz="0" w:space="0" w:color="auto"/>
      </w:divBdr>
    </w:div>
    <w:div w:id="229468314">
      <w:bodyDiv w:val="1"/>
      <w:marLeft w:val="0"/>
      <w:marRight w:val="0"/>
      <w:marTop w:val="0"/>
      <w:marBottom w:val="0"/>
      <w:divBdr>
        <w:top w:val="none" w:sz="0" w:space="0" w:color="auto"/>
        <w:left w:val="none" w:sz="0" w:space="0" w:color="auto"/>
        <w:bottom w:val="none" w:sz="0" w:space="0" w:color="auto"/>
        <w:right w:val="none" w:sz="0" w:space="0" w:color="auto"/>
      </w:divBdr>
    </w:div>
    <w:div w:id="229534725">
      <w:bodyDiv w:val="1"/>
      <w:marLeft w:val="0"/>
      <w:marRight w:val="0"/>
      <w:marTop w:val="0"/>
      <w:marBottom w:val="0"/>
      <w:divBdr>
        <w:top w:val="none" w:sz="0" w:space="0" w:color="auto"/>
        <w:left w:val="none" w:sz="0" w:space="0" w:color="auto"/>
        <w:bottom w:val="none" w:sz="0" w:space="0" w:color="auto"/>
        <w:right w:val="none" w:sz="0" w:space="0" w:color="auto"/>
      </w:divBdr>
    </w:div>
    <w:div w:id="229923002">
      <w:bodyDiv w:val="1"/>
      <w:marLeft w:val="0"/>
      <w:marRight w:val="0"/>
      <w:marTop w:val="0"/>
      <w:marBottom w:val="0"/>
      <w:divBdr>
        <w:top w:val="none" w:sz="0" w:space="0" w:color="auto"/>
        <w:left w:val="none" w:sz="0" w:space="0" w:color="auto"/>
        <w:bottom w:val="none" w:sz="0" w:space="0" w:color="auto"/>
        <w:right w:val="none" w:sz="0" w:space="0" w:color="auto"/>
      </w:divBdr>
    </w:div>
    <w:div w:id="230040288">
      <w:bodyDiv w:val="1"/>
      <w:marLeft w:val="0"/>
      <w:marRight w:val="0"/>
      <w:marTop w:val="0"/>
      <w:marBottom w:val="0"/>
      <w:divBdr>
        <w:top w:val="none" w:sz="0" w:space="0" w:color="auto"/>
        <w:left w:val="none" w:sz="0" w:space="0" w:color="auto"/>
        <w:bottom w:val="none" w:sz="0" w:space="0" w:color="auto"/>
        <w:right w:val="none" w:sz="0" w:space="0" w:color="auto"/>
      </w:divBdr>
    </w:div>
    <w:div w:id="230316416">
      <w:bodyDiv w:val="1"/>
      <w:marLeft w:val="0"/>
      <w:marRight w:val="0"/>
      <w:marTop w:val="0"/>
      <w:marBottom w:val="0"/>
      <w:divBdr>
        <w:top w:val="none" w:sz="0" w:space="0" w:color="auto"/>
        <w:left w:val="none" w:sz="0" w:space="0" w:color="auto"/>
        <w:bottom w:val="none" w:sz="0" w:space="0" w:color="auto"/>
        <w:right w:val="none" w:sz="0" w:space="0" w:color="auto"/>
      </w:divBdr>
    </w:div>
    <w:div w:id="230698734">
      <w:bodyDiv w:val="1"/>
      <w:marLeft w:val="0"/>
      <w:marRight w:val="0"/>
      <w:marTop w:val="0"/>
      <w:marBottom w:val="0"/>
      <w:divBdr>
        <w:top w:val="none" w:sz="0" w:space="0" w:color="auto"/>
        <w:left w:val="none" w:sz="0" w:space="0" w:color="auto"/>
        <w:bottom w:val="none" w:sz="0" w:space="0" w:color="auto"/>
        <w:right w:val="none" w:sz="0" w:space="0" w:color="auto"/>
      </w:divBdr>
    </w:div>
    <w:div w:id="230964484">
      <w:bodyDiv w:val="1"/>
      <w:marLeft w:val="0"/>
      <w:marRight w:val="0"/>
      <w:marTop w:val="0"/>
      <w:marBottom w:val="0"/>
      <w:divBdr>
        <w:top w:val="none" w:sz="0" w:space="0" w:color="auto"/>
        <w:left w:val="none" w:sz="0" w:space="0" w:color="auto"/>
        <w:bottom w:val="none" w:sz="0" w:space="0" w:color="auto"/>
        <w:right w:val="none" w:sz="0" w:space="0" w:color="auto"/>
      </w:divBdr>
    </w:div>
    <w:div w:id="231085987">
      <w:bodyDiv w:val="1"/>
      <w:marLeft w:val="0"/>
      <w:marRight w:val="0"/>
      <w:marTop w:val="0"/>
      <w:marBottom w:val="0"/>
      <w:divBdr>
        <w:top w:val="none" w:sz="0" w:space="0" w:color="auto"/>
        <w:left w:val="none" w:sz="0" w:space="0" w:color="auto"/>
        <w:bottom w:val="none" w:sz="0" w:space="0" w:color="auto"/>
        <w:right w:val="none" w:sz="0" w:space="0" w:color="auto"/>
      </w:divBdr>
    </w:div>
    <w:div w:id="231354267">
      <w:bodyDiv w:val="1"/>
      <w:marLeft w:val="0"/>
      <w:marRight w:val="0"/>
      <w:marTop w:val="0"/>
      <w:marBottom w:val="0"/>
      <w:divBdr>
        <w:top w:val="none" w:sz="0" w:space="0" w:color="auto"/>
        <w:left w:val="none" w:sz="0" w:space="0" w:color="auto"/>
        <w:bottom w:val="none" w:sz="0" w:space="0" w:color="auto"/>
        <w:right w:val="none" w:sz="0" w:space="0" w:color="auto"/>
      </w:divBdr>
    </w:div>
    <w:div w:id="231358582">
      <w:bodyDiv w:val="1"/>
      <w:marLeft w:val="0"/>
      <w:marRight w:val="0"/>
      <w:marTop w:val="0"/>
      <w:marBottom w:val="0"/>
      <w:divBdr>
        <w:top w:val="none" w:sz="0" w:space="0" w:color="auto"/>
        <w:left w:val="none" w:sz="0" w:space="0" w:color="auto"/>
        <w:bottom w:val="none" w:sz="0" w:space="0" w:color="auto"/>
        <w:right w:val="none" w:sz="0" w:space="0" w:color="auto"/>
      </w:divBdr>
    </w:div>
    <w:div w:id="231813572">
      <w:bodyDiv w:val="1"/>
      <w:marLeft w:val="0"/>
      <w:marRight w:val="0"/>
      <w:marTop w:val="0"/>
      <w:marBottom w:val="0"/>
      <w:divBdr>
        <w:top w:val="none" w:sz="0" w:space="0" w:color="auto"/>
        <w:left w:val="none" w:sz="0" w:space="0" w:color="auto"/>
        <w:bottom w:val="none" w:sz="0" w:space="0" w:color="auto"/>
        <w:right w:val="none" w:sz="0" w:space="0" w:color="auto"/>
      </w:divBdr>
    </w:div>
    <w:div w:id="231818908">
      <w:bodyDiv w:val="1"/>
      <w:marLeft w:val="0"/>
      <w:marRight w:val="0"/>
      <w:marTop w:val="0"/>
      <w:marBottom w:val="0"/>
      <w:divBdr>
        <w:top w:val="none" w:sz="0" w:space="0" w:color="auto"/>
        <w:left w:val="none" w:sz="0" w:space="0" w:color="auto"/>
        <w:bottom w:val="none" w:sz="0" w:space="0" w:color="auto"/>
        <w:right w:val="none" w:sz="0" w:space="0" w:color="auto"/>
      </w:divBdr>
    </w:div>
    <w:div w:id="232199047">
      <w:bodyDiv w:val="1"/>
      <w:marLeft w:val="0"/>
      <w:marRight w:val="0"/>
      <w:marTop w:val="0"/>
      <w:marBottom w:val="0"/>
      <w:divBdr>
        <w:top w:val="none" w:sz="0" w:space="0" w:color="auto"/>
        <w:left w:val="none" w:sz="0" w:space="0" w:color="auto"/>
        <w:bottom w:val="none" w:sz="0" w:space="0" w:color="auto"/>
        <w:right w:val="none" w:sz="0" w:space="0" w:color="auto"/>
      </w:divBdr>
    </w:div>
    <w:div w:id="232282437">
      <w:bodyDiv w:val="1"/>
      <w:marLeft w:val="0"/>
      <w:marRight w:val="0"/>
      <w:marTop w:val="0"/>
      <w:marBottom w:val="0"/>
      <w:divBdr>
        <w:top w:val="none" w:sz="0" w:space="0" w:color="auto"/>
        <w:left w:val="none" w:sz="0" w:space="0" w:color="auto"/>
        <w:bottom w:val="none" w:sz="0" w:space="0" w:color="auto"/>
        <w:right w:val="none" w:sz="0" w:space="0" w:color="auto"/>
      </w:divBdr>
    </w:div>
    <w:div w:id="232550923">
      <w:bodyDiv w:val="1"/>
      <w:marLeft w:val="0"/>
      <w:marRight w:val="0"/>
      <w:marTop w:val="0"/>
      <w:marBottom w:val="0"/>
      <w:divBdr>
        <w:top w:val="none" w:sz="0" w:space="0" w:color="auto"/>
        <w:left w:val="none" w:sz="0" w:space="0" w:color="auto"/>
        <w:bottom w:val="none" w:sz="0" w:space="0" w:color="auto"/>
        <w:right w:val="none" w:sz="0" w:space="0" w:color="auto"/>
      </w:divBdr>
    </w:div>
    <w:div w:id="232664763">
      <w:bodyDiv w:val="1"/>
      <w:marLeft w:val="0"/>
      <w:marRight w:val="0"/>
      <w:marTop w:val="0"/>
      <w:marBottom w:val="0"/>
      <w:divBdr>
        <w:top w:val="none" w:sz="0" w:space="0" w:color="auto"/>
        <w:left w:val="none" w:sz="0" w:space="0" w:color="auto"/>
        <w:bottom w:val="none" w:sz="0" w:space="0" w:color="auto"/>
        <w:right w:val="none" w:sz="0" w:space="0" w:color="auto"/>
      </w:divBdr>
    </w:div>
    <w:div w:id="232667201">
      <w:bodyDiv w:val="1"/>
      <w:marLeft w:val="0"/>
      <w:marRight w:val="0"/>
      <w:marTop w:val="0"/>
      <w:marBottom w:val="0"/>
      <w:divBdr>
        <w:top w:val="none" w:sz="0" w:space="0" w:color="auto"/>
        <w:left w:val="none" w:sz="0" w:space="0" w:color="auto"/>
        <w:bottom w:val="none" w:sz="0" w:space="0" w:color="auto"/>
        <w:right w:val="none" w:sz="0" w:space="0" w:color="auto"/>
      </w:divBdr>
    </w:div>
    <w:div w:id="232858281">
      <w:bodyDiv w:val="1"/>
      <w:marLeft w:val="0"/>
      <w:marRight w:val="0"/>
      <w:marTop w:val="0"/>
      <w:marBottom w:val="0"/>
      <w:divBdr>
        <w:top w:val="none" w:sz="0" w:space="0" w:color="auto"/>
        <w:left w:val="none" w:sz="0" w:space="0" w:color="auto"/>
        <w:bottom w:val="none" w:sz="0" w:space="0" w:color="auto"/>
        <w:right w:val="none" w:sz="0" w:space="0" w:color="auto"/>
      </w:divBdr>
    </w:div>
    <w:div w:id="233123658">
      <w:bodyDiv w:val="1"/>
      <w:marLeft w:val="0"/>
      <w:marRight w:val="0"/>
      <w:marTop w:val="0"/>
      <w:marBottom w:val="0"/>
      <w:divBdr>
        <w:top w:val="none" w:sz="0" w:space="0" w:color="auto"/>
        <w:left w:val="none" w:sz="0" w:space="0" w:color="auto"/>
        <w:bottom w:val="none" w:sz="0" w:space="0" w:color="auto"/>
        <w:right w:val="none" w:sz="0" w:space="0" w:color="auto"/>
      </w:divBdr>
    </w:div>
    <w:div w:id="233244503">
      <w:bodyDiv w:val="1"/>
      <w:marLeft w:val="0"/>
      <w:marRight w:val="0"/>
      <w:marTop w:val="0"/>
      <w:marBottom w:val="0"/>
      <w:divBdr>
        <w:top w:val="none" w:sz="0" w:space="0" w:color="auto"/>
        <w:left w:val="none" w:sz="0" w:space="0" w:color="auto"/>
        <w:bottom w:val="none" w:sz="0" w:space="0" w:color="auto"/>
        <w:right w:val="none" w:sz="0" w:space="0" w:color="auto"/>
      </w:divBdr>
    </w:div>
    <w:div w:id="233249858">
      <w:bodyDiv w:val="1"/>
      <w:marLeft w:val="0"/>
      <w:marRight w:val="0"/>
      <w:marTop w:val="0"/>
      <w:marBottom w:val="0"/>
      <w:divBdr>
        <w:top w:val="none" w:sz="0" w:space="0" w:color="auto"/>
        <w:left w:val="none" w:sz="0" w:space="0" w:color="auto"/>
        <w:bottom w:val="none" w:sz="0" w:space="0" w:color="auto"/>
        <w:right w:val="none" w:sz="0" w:space="0" w:color="auto"/>
      </w:divBdr>
    </w:div>
    <w:div w:id="233516559">
      <w:bodyDiv w:val="1"/>
      <w:marLeft w:val="0"/>
      <w:marRight w:val="0"/>
      <w:marTop w:val="0"/>
      <w:marBottom w:val="0"/>
      <w:divBdr>
        <w:top w:val="none" w:sz="0" w:space="0" w:color="auto"/>
        <w:left w:val="none" w:sz="0" w:space="0" w:color="auto"/>
        <w:bottom w:val="none" w:sz="0" w:space="0" w:color="auto"/>
        <w:right w:val="none" w:sz="0" w:space="0" w:color="auto"/>
      </w:divBdr>
    </w:div>
    <w:div w:id="233518059">
      <w:bodyDiv w:val="1"/>
      <w:marLeft w:val="0"/>
      <w:marRight w:val="0"/>
      <w:marTop w:val="0"/>
      <w:marBottom w:val="0"/>
      <w:divBdr>
        <w:top w:val="none" w:sz="0" w:space="0" w:color="auto"/>
        <w:left w:val="none" w:sz="0" w:space="0" w:color="auto"/>
        <w:bottom w:val="none" w:sz="0" w:space="0" w:color="auto"/>
        <w:right w:val="none" w:sz="0" w:space="0" w:color="auto"/>
      </w:divBdr>
    </w:div>
    <w:div w:id="233787117">
      <w:bodyDiv w:val="1"/>
      <w:marLeft w:val="0"/>
      <w:marRight w:val="0"/>
      <w:marTop w:val="0"/>
      <w:marBottom w:val="0"/>
      <w:divBdr>
        <w:top w:val="none" w:sz="0" w:space="0" w:color="auto"/>
        <w:left w:val="none" w:sz="0" w:space="0" w:color="auto"/>
        <w:bottom w:val="none" w:sz="0" w:space="0" w:color="auto"/>
        <w:right w:val="none" w:sz="0" w:space="0" w:color="auto"/>
      </w:divBdr>
    </w:div>
    <w:div w:id="233860552">
      <w:bodyDiv w:val="1"/>
      <w:marLeft w:val="0"/>
      <w:marRight w:val="0"/>
      <w:marTop w:val="0"/>
      <w:marBottom w:val="0"/>
      <w:divBdr>
        <w:top w:val="none" w:sz="0" w:space="0" w:color="auto"/>
        <w:left w:val="none" w:sz="0" w:space="0" w:color="auto"/>
        <w:bottom w:val="none" w:sz="0" w:space="0" w:color="auto"/>
        <w:right w:val="none" w:sz="0" w:space="0" w:color="auto"/>
      </w:divBdr>
    </w:div>
    <w:div w:id="234048780">
      <w:bodyDiv w:val="1"/>
      <w:marLeft w:val="0"/>
      <w:marRight w:val="0"/>
      <w:marTop w:val="0"/>
      <w:marBottom w:val="0"/>
      <w:divBdr>
        <w:top w:val="none" w:sz="0" w:space="0" w:color="auto"/>
        <w:left w:val="none" w:sz="0" w:space="0" w:color="auto"/>
        <w:bottom w:val="none" w:sz="0" w:space="0" w:color="auto"/>
        <w:right w:val="none" w:sz="0" w:space="0" w:color="auto"/>
      </w:divBdr>
    </w:div>
    <w:div w:id="234511340">
      <w:bodyDiv w:val="1"/>
      <w:marLeft w:val="0"/>
      <w:marRight w:val="0"/>
      <w:marTop w:val="0"/>
      <w:marBottom w:val="0"/>
      <w:divBdr>
        <w:top w:val="none" w:sz="0" w:space="0" w:color="auto"/>
        <w:left w:val="none" w:sz="0" w:space="0" w:color="auto"/>
        <w:bottom w:val="none" w:sz="0" w:space="0" w:color="auto"/>
        <w:right w:val="none" w:sz="0" w:space="0" w:color="auto"/>
      </w:divBdr>
    </w:div>
    <w:div w:id="234559410">
      <w:bodyDiv w:val="1"/>
      <w:marLeft w:val="0"/>
      <w:marRight w:val="0"/>
      <w:marTop w:val="0"/>
      <w:marBottom w:val="0"/>
      <w:divBdr>
        <w:top w:val="none" w:sz="0" w:space="0" w:color="auto"/>
        <w:left w:val="none" w:sz="0" w:space="0" w:color="auto"/>
        <w:bottom w:val="none" w:sz="0" w:space="0" w:color="auto"/>
        <w:right w:val="none" w:sz="0" w:space="0" w:color="auto"/>
      </w:divBdr>
    </w:div>
    <w:div w:id="234711033">
      <w:bodyDiv w:val="1"/>
      <w:marLeft w:val="0"/>
      <w:marRight w:val="0"/>
      <w:marTop w:val="0"/>
      <w:marBottom w:val="0"/>
      <w:divBdr>
        <w:top w:val="none" w:sz="0" w:space="0" w:color="auto"/>
        <w:left w:val="none" w:sz="0" w:space="0" w:color="auto"/>
        <w:bottom w:val="none" w:sz="0" w:space="0" w:color="auto"/>
        <w:right w:val="none" w:sz="0" w:space="0" w:color="auto"/>
      </w:divBdr>
    </w:div>
    <w:div w:id="234827498">
      <w:bodyDiv w:val="1"/>
      <w:marLeft w:val="0"/>
      <w:marRight w:val="0"/>
      <w:marTop w:val="0"/>
      <w:marBottom w:val="0"/>
      <w:divBdr>
        <w:top w:val="none" w:sz="0" w:space="0" w:color="auto"/>
        <w:left w:val="none" w:sz="0" w:space="0" w:color="auto"/>
        <w:bottom w:val="none" w:sz="0" w:space="0" w:color="auto"/>
        <w:right w:val="none" w:sz="0" w:space="0" w:color="auto"/>
      </w:divBdr>
    </w:div>
    <w:div w:id="234976416">
      <w:bodyDiv w:val="1"/>
      <w:marLeft w:val="0"/>
      <w:marRight w:val="0"/>
      <w:marTop w:val="0"/>
      <w:marBottom w:val="0"/>
      <w:divBdr>
        <w:top w:val="none" w:sz="0" w:space="0" w:color="auto"/>
        <w:left w:val="none" w:sz="0" w:space="0" w:color="auto"/>
        <w:bottom w:val="none" w:sz="0" w:space="0" w:color="auto"/>
        <w:right w:val="none" w:sz="0" w:space="0" w:color="auto"/>
      </w:divBdr>
    </w:div>
    <w:div w:id="235362562">
      <w:bodyDiv w:val="1"/>
      <w:marLeft w:val="0"/>
      <w:marRight w:val="0"/>
      <w:marTop w:val="0"/>
      <w:marBottom w:val="0"/>
      <w:divBdr>
        <w:top w:val="none" w:sz="0" w:space="0" w:color="auto"/>
        <w:left w:val="none" w:sz="0" w:space="0" w:color="auto"/>
        <w:bottom w:val="none" w:sz="0" w:space="0" w:color="auto"/>
        <w:right w:val="none" w:sz="0" w:space="0" w:color="auto"/>
      </w:divBdr>
    </w:div>
    <w:div w:id="235480444">
      <w:bodyDiv w:val="1"/>
      <w:marLeft w:val="0"/>
      <w:marRight w:val="0"/>
      <w:marTop w:val="0"/>
      <w:marBottom w:val="0"/>
      <w:divBdr>
        <w:top w:val="none" w:sz="0" w:space="0" w:color="auto"/>
        <w:left w:val="none" w:sz="0" w:space="0" w:color="auto"/>
        <w:bottom w:val="none" w:sz="0" w:space="0" w:color="auto"/>
        <w:right w:val="none" w:sz="0" w:space="0" w:color="auto"/>
      </w:divBdr>
    </w:div>
    <w:div w:id="235676566">
      <w:bodyDiv w:val="1"/>
      <w:marLeft w:val="0"/>
      <w:marRight w:val="0"/>
      <w:marTop w:val="0"/>
      <w:marBottom w:val="0"/>
      <w:divBdr>
        <w:top w:val="none" w:sz="0" w:space="0" w:color="auto"/>
        <w:left w:val="none" w:sz="0" w:space="0" w:color="auto"/>
        <w:bottom w:val="none" w:sz="0" w:space="0" w:color="auto"/>
        <w:right w:val="none" w:sz="0" w:space="0" w:color="auto"/>
      </w:divBdr>
    </w:div>
    <w:div w:id="235744083">
      <w:bodyDiv w:val="1"/>
      <w:marLeft w:val="0"/>
      <w:marRight w:val="0"/>
      <w:marTop w:val="0"/>
      <w:marBottom w:val="0"/>
      <w:divBdr>
        <w:top w:val="none" w:sz="0" w:space="0" w:color="auto"/>
        <w:left w:val="none" w:sz="0" w:space="0" w:color="auto"/>
        <w:bottom w:val="none" w:sz="0" w:space="0" w:color="auto"/>
        <w:right w:val="none" w:sz="0" w:space="0" w:color="auto"/>
      </w:divBdr>
    </w:div>
    <w:div w:id="236136341">
      <w:bodyDiv w:val="1"/>
      <w:marLeft w:val="0"/>
      <w:marRight w:val="0"/>
      <w:marTop w:val="0"/>
      <w:marBottom w:val="0"/>
      <w:divBdr>
        <w:top w:val="none" w:sz="0" w:space="0" w:color="auto"/>
        <w:left w:val="none" w:sz="0" w:space="0" w:color="auto"/>
        <w:bottom w:val="none" w:sz="0" w:space="0" w:color="auto"/>
        <w:right w:val="none" w:sz="0" w:space="0" w:color="auto"/>
      </w:divBdr>
    </w:div>
    <w:div w:id="236139641">
      <w:bodyDiv w:val="1"/>
      <w:marLeft w:val="0"/>
      <w:marRight w:val="0"/>
      <w:marTop w:val="0"/>
      <w:marBottom w:val="0"/>
      <w:divBdr>
        <w:top w:val="none" w:sz="0" w:space="0" w:color="auto"/>
        <w:left w:val="none" w:sz="0" w:space="0" w:color="auto"/>
        <w:bottom w:val="none" w:sz="0" w:space="0" w:color="auto"/>
        <w:right w:val="none" w:sz="0" w:space="0" w:color="auto"/>
      </w:divBdr>
    </w:div>
    <w:div w:id="236283948">
      <w:bodyDiv w:val="1"/>
      <w:marLeft w:val="0"/>
      <w:marRight w:val="0"/>
      <w:marTop w:val="0"/>
      <w:marBottom w:val="0"/>
      <w:divBdr>
        <w:top w:val="none" w:sz="0" w:space="0" w:color="auto"/>
        <w:left w:val="none" w:sz="0" w:space="0" w:color="auto"/>
        <w:bottom w:val="none" w:sz="0" w:space="0" w:color="auto"/>
        <w:right w:val="none" w:sz="0" w:space="0" w:color="auto"/>
      </w:divBdr>
    </w:div>
    <w:div w:id="236402808">
      <w:bodyDiv w:val="1"/>
      <w:marLeft w:val="0"/>
      <w:marRight w:val="0"/>
      <w:marTop w:val="0"/>
      <w:marBottom w:val="0"/>
      <w:divBdr>
        <w:top w:val="none" w:sz="0" w:space="0" w:color="auto"/>
        <w:left w:val="none" w:sz="0" w:space="0" w:color="auto"/>
        <w:bottom w:val="none" w:sz="0" w:space="0" w:color="auto"/>
        <w:right w:val="none" w:sz="0" w:space="0" w:color="auto"/>
      </w:divBdr>
    </w:div>
    <w:div w:id="236478416">
      <w:bodyDiv w:val="1"/>
      <w:marLeft w:val="0"/>
      <w:marRight w:val="0"/>
      <w:marTop w:val="0"/>
      <w:marBottom w:val="0"/>
      <w:divBdr>
        <w:top w:val="none" w:sz="0" w:space="0" w:color="auto"/>
        <w:left w:val="none" w:sz="0" w:space="0" w:color="auto"/>
        <w:bottom w:val="none" w:sz="0" w:space="0" w:color="auto"/>
        <w:right w:val="none" w:sz="0" w:space="0" w:color="auto"/>
      </w:divBdr>
    </w:div>
    <w:div w:id="236594139">
      <w:bodyDiv w:val="1"/>
      <w:marLeft w:val="0"/>
      <w:marRight w:val="0"/>
      <w:marTop w:val="0"/>
      <w:marBottom w:val="0"/>
      <w:divBdr>
        <w:top w:val="none" w:sz="0" w:space="0" w:color="auto"/>
        <w:left w:val="none" w:sz="0" w:space="0" w:color="auto"/>
        <w:bottom w:val="none" w:sz="0" w:space="0" w:color="auto"/>
        <w:right w:val="none" w:sz="0" w:space="0" w:color="auto"/>
      </w:divBdr>
    </w:div>
    <w:div w:id="236985904">
      <w:bodyDiv w:val="1"/>
      <w:marLeft w:val="0"/>
      <w:marRight w:val="0"/>
      <w:marTop w:val="0"/>
      <w:marBottom w:val="0"/>
      <w:divBdr>
        <w:top w:val="none" w:sz="0" w:space="0" w:color="auto"/>
        <w:left w:val="none" w:sz="0" w:space="0" w:color="auto"/>
        <w:bottom w:val="none" w:sz="0" w:space="0" w:color="auto"/>
        <w:right w:val="none" w:sz="0" w:space="0" w:color="auto"/>
      </w:divBdr>
    </w:div>
    <w:div w:id="237131716">
      <w:bodyDiv w:val="1"/>
      <w:marLeft w:val="0"/>
      <w:marRight w:val="0"/>
      <w:marTop w:val="0"/>
      <w:marBottom w:val="0"/>
      <w:divBdr>
        <w:top w:val="none" w:sz="0" w:space="0" w:color="auto"/>
        <w:left w:val="none" w:sz="0" w:space="0" w:color="auto"/>
        <w:bottom w:val="none" w:sz="0" w:space="0" w:color="auto"/>
        <w:right w:val="none" w:sz="0" w:space="0" w:color="auto"/>
      </w:divBdr>
    </w:div>
    <w:div w:id="237324655">
      <w:bodyDiv w:val="1"/>
      <w:marLeft w:val="0"/>
      <w:marRight w:val="0"/>
      <w:marTop w:val="0"/>
      <w:marBottom w:val="0"/>
      <w:divBdr>
        <w:top w:val="none" w:sz="0" w:space="0" w:color="auto"/>
        <w:left w:val="none" w:sz="0" w:space="0" w:color="auto"/>
        <w:bottom w:val="none" w:sz="0" w:space="0" w:color="auto"/>
        <w:right w:val="none" w:sz="0" w:space="0" w:color="auto"/>
      </w:divBdr>
    </w:div>
    <w:div w:id="237329623">
      <w:bodyDiv w:val="1"/>
      <w:marLeft w:val="0"/>
      <w:marRight w:val="0"/>
      <w:marTop w:val="0"/>
      <w:marBottom w:val="0"/>
      <w:divBdr>
        <w:top w:val="none" w:sz="0" w:space="0" w:color="auto"/>
        <w:left w:val="none" w:sz="0" w:space="0" w:color="auto"/>
        <w:bottom w:val="none" w:sz="0" w:space="0" w:color="auto"/>
        <w:right w:val="none" w:sz="0" w:space="0" w:color="auto"/>
      </w:divBdr>
    </w:div>
    <w:div w:id="237593010">
      <w:bodyDiv w:val="1"/>
      <w:marLeft w:val="0"/>
      <w:marRight w:val="0"/>
      <w:marTop w:val="0"/>
      <w:marBottom w:val="0"/>
      <w:divBdr>
        <w:top w:val="none" w:sz="0" w:space="0" w:color="auto"/>
        <w:left w:val="none" w:sz="0" w:space="0" w:color="auto"/>
        <w:bottom w:val="none" w:sz="0" w:space="0" w:color="auto"/>
        <w:right w:val="none" w:sz="0" w:space="0" w:color="auto"/>
      </w:divBdr>
    </w:div>
    <w:div w:id="237716245">
      <w:bodyDiv w:val="1"/>
      <w:marLeft w:val="0"/>
      <w:marRight w:val="0"/>
      <w:marTop w:val="0"/>
      <w:marBottom w:val="0"/>
      <w:divBdr>
        <w:top w:val="none" w:sz="0" w:space="0" w:color="auto"/>
        <w:left w:val="none" w:sz="0" w:space="0" w:color="auto"/>
        <w:bottom w:val="none" w:sz="0" w:space="0" w:color="auto"/>
        <w:right w:val="none" w:sz="0" w:space="0" w:color="auto"/>
      </w:divBdr>
    </w:div>
    <w:div w:id="238444426">
      <w:bodyDiv w:val="1"/>
      <w:marLeft w:val="0"/>
      <w:marRight w:val="0"/>
      <w:marTop w:val="0"/>
      <w:marBottom w:val="0"/>
      <w:divBdr>
        <w:top w:val="none" w:sz="0" w:space="0" w:color="auto"/>
        <w:left w:val="none" w:sz="0" w:space="0" w:color="auto"/>
        <w:bottom w:val="none" w:sz="0" w:space="0" w:color="auto"/>
        <w:right w:val="none" w:sz="0" w:space="0" w:color="auto"/>
      </w:divBdr>
    </w:div>
    <w:div w:id="238517966">
      <w:bodyDiv w:val="1"/>
      <w:marLeft w:val="0"/>
      <w:marRight w:val="0"/>
      <w:marTop w:val="0"/>
      <w:marBottom w:val="0"/>
      <w:divBdr>
        <w:top w:val="none" w:sz="0" w:space="0" w:color="auto"/>
        <w:left w:val="none" w:sz="0" w:space="0" w:color="auto"/>
        <w:bottom w:val="none" w:sz="0" w:space="0" w:color="auto"/>
        <w:right w:val="none" w:sz="0" w:space="0" w:color="auto"/>
      </w:divBdr>
    </w:div>
    <w:div w:id="238708492">
      <w:bodyDiv w:val="1"/>
      <w:marLeft w:val="0"/>
      <w:marRight w:val="0"/>
      <w:marTop w:val="0"/>
      <w:marBottom w:val="0"/>
      <w:divBdr>
        <w:top w:val="none" w:sz="0" w:space="0" w:color="auto"/>
        <w:left w:val="none" w:sz="0" w:space="0" w:color="auto"/>
        <w:bottom w:val="none" w:sz="0" w:space="0" w:color="auto"/>
        <w:right w:val="none" w:sz="0" w:space="0" w:color="auto"/>
      </w:divBdr>
    </w:div>
    <w:div w:id="238909190">
      <w:bodyDiv w:val="1"/>
      <w:marLeft w:val="0"/>
      <w:marRight w:val="0"/>
      <w:marTop w:val="0"/>
      <w:marBottom w:val="0"/>
      <w:divBdr>
        <w:top w:val="none" w:sz="0" w:space="0" w:color="auto"/>
        <w:left w:val="none" w:sz="0" w:space="0" w:color="auto"/>
        <w:bottom w:val="none" w:sz="0" w:space="0" w:color="auto"/>
        <w:right w:val="none" w:sz="0" w:space="0" w:color="auto"/>
      </w:divBdr>
    </w:div>
    <w:div w:id="239367119">
      <w:bodyDiv w:val="1"/>
      <w:marLeft w:val="0"/>
      <w:marRight w:val="0"/>
      <w:marTop w:val="0"/>
      <w:marBottom w:val="0"/>
      <w:divBdr>
        <w:top w:val="none" w:sz="0" w:space="0" w:color="auto"/>
        <w:left w:val="none" w:sz="0" w:space="0" w:color="auto"/>
        <w:bottom w:val="none" w:sz="0" w:space="0" w:color="auto"/>
        <w:right w:val="none" w:sz="0" w:space="0" w:color="auto"/>
      </w:divBdr>
    </w:div>
    <w:div w:id="239413650">
      <w:bodyDiv w:val="1"/>
      <w:marLeft w:val="0"/>
      <w:marRight w:val="0"/>
      <w:marTop w:val="0"/>
      <w:marBottom w:val="0"/>
      <w:divBdr>
        <w:top w:val="none" w:sz="0" w:space="0" w:color="auto"/>
        <w:left w:val="none" w:sz="0" w:space="0" w:color="auto"/>
        <w:bottom w:val="none" w:sz="0" w:space="0" w:color="auto"/>
        <w:right w:val="none" w:sz="0" w:space="0" w:color="auto"/>
      </w:divBdr>
    </w:div>
    <w:div w:id="239415238">
      <w:bodyDiv w:val="1"/>
      <w:marLeft w:val="0"/>
      <w:marRight w:val="0"/>
      <w:marTop w:val="0"/>
      <w:marBottom w:val="0"/>
      <w:divBdr>
        <w:top w:val="none" w:sz="0" w:space="0" w:color="auto"/>
        <w:left w:val="none" w:sz="0" w:space="0" w:color="auto"/>
        <w:bottom w:val="none" w:sz="0" w:space="0" w:color="auto"/>
        <w:right w:val="none" w:sz="0" w:space="0" w:color="auto"/>
      </w:divBdr>
    </w:div>
    <w:div w:id="239875589">
      <w:bodyDiv w:val="1"/>
      <w:marLeft w:val="0"/>
      <w:marRight w:val="0"/>
      <w:marTop w:val="0"/>
      <w:marBottom w:val="0"/>
      <w:divBdr>
        <w:top w:val="none" w:sz="0" w:space="0" w:color="auto"/>
        <w:left w:val="none" w:sz="0" w:space="0" w:color="auto"/>
        <w:bottom w:val="none" w:sz="0" w:space="0" w:color="auto"/>
        <w:right w:val="none" w:sz="0" w:space="0" w:color="auto"/>
      </w:divBdr>
    </w:div>
    <w:div w:id="239946792">
      <w:bodyDiv w:val="1"/>
      <w:marLeft w:val="0"/>
      <w:marRight w:val="0"/>
      <w:marTop w:val="0"/>
      <w:marBottom w:val="0"/>
      <w:divBdr>
        <w:top w:val="none" w:sz="0" w:space="0" w:color="auto"/>
        <w:left w:val="none" w:sz="0" w:space="0" w:color="auto"/>
        <w:bottom w:val="none" w:sz="0" w:space="0" w:color="auto"/>
        <w:right w:val="none" w:sz="0" w:space="0" w:color="auto"/>
      </w:divBdr>
    </w:div>
    <w:div w:id="240914708">
      <w:bodyDiv w:val="1"/>
      <w:marLeft w:val="0"/>
      <w:marRight w:val="0"/>
      <w:marTop w:val="0"/>
      <w:marBottom w:val="0"/>
      <w:divBdr>
        <w:top w:val="none" w:sz="0" w:space="0" w:color="auto"/>
        <w:left w:val="none" w:sz="0" w:space="0" w:color="auto"/>
        <w:bottom w:val="none" w:sz="0" w:space="0" w:color="auto"/>
        <w:right w:val="none" w:sz="0" w:space="0" w:color="auto"/>
      </w:divBdr>
    </w:div>
    <w:div w:id="241064122">
      <w:bodyDiv w:val="1"/>
      <w:marLeft w:val="0"/>
      <w:marRight w:val="0"/>
      <w:marTop w:val="0"/>
      <w:marBottom w:val="0"/>
      <w:divBdr>
        <w:top w:val="none" w:sz="0" w:space="0" w:color="auto"/>
        <w:left w:val="none" w:sz="0" w:space="0" w:color="auto"/>
        <w:bottom w:val="none" w:sz="0" w:space="0" w:color="auto"/>
        <w:right w:val="none" w:sz="0" w:space="0" w:color="auto"/>
      </w:divBdr>
    </w:div>
    <w:div w:id="241373054">
      <w:bodyDiv w:val="1"/>
      <w:marLeft w:val="0"/>
      <w:marRight w:val="0"/>
      <w:marTop w:val="0"/>
      <w:marBottom w:val="0"/>
      <w:divBdr>
        <w:top w:val="none" w:sz="0" w:space="0" w:color="auto"/>
        <w:left w:val="none" w:sz="0" w:space="0" w:color="auto"/>
        <w:bottom w:val="none" w:sz="0" w:space="0" w:color="auto"/>
        <w:right w:val="none" w:sz="0" w:space="0" w:color="auto"/>
      </w:divBdr>
    </w:div>
    <w:div w:id="241793119">
      <w:bodyDiv w:val="1"/>
      <w:marLeft w:val="0"/>
      <w:marRight w:val="0"/>
      <w:marTop w:val="0"/>
      <w:marBottom w:val="0"/>
      <w:divBdr>
        <w:top w:val="none" w:sz="0" w:space="0" w:color="auto"/>
        <w:left w:val="none" w:sz="0" w:space="0" w:color="auto"/>
        <w:bottom w:val="none" w:sz="0" w:space="0" w:color="auto"/>
        <w:right w:val="none" w:sz="0" w:space="0" w:color="auto"/>
      </w:divBdr>
    </w:div>
    <w:div w:id="241834070">
      <w:bodyDiv w:val="1"/>
      <w:marLeft w:val="0"/>
      <w:marRight w:val="0"/>
      <w:marTop w:val="0"/>
      <w:marBottom w:val="0"/>
      <w:divBdr>
        <w:top w:val="none" w:sz="0" w:space="0" w:color="auto"/>
        <w:left w:val="none" w:sz="0" w:space="0" w:color="auto"/>
        <w:bottom w:val="none" w:sz="0" w:space="0" w:color="auto"/>
        <w:right w:val="none" w:sz="0" w:space="0" w:color="auto"/>
      </w:divBdr>
    </w:div>
    <w:div w:id="241915203">
      <w:bodyDiv w:val="1"/>
      <w:marLeft w:val="0"/>
      <w:marRight w:val="0"/>
      <w:marTop w:val="0"/>
      <w:marBottom w:val="0"/>
      <w:divBdr>
        <w:top w:val="none" w:sz="0" w:space="0" w:color="auto"/>
        <w:left w:val="none" w:sz="0" w:space="0" w:color="auto"/>
        <w:bottom w:val="none" w:sz="0" w:space="0" w:color="auto"/>
        <w:right w:val="none" w:sz="0" w:space="0" w:color="auto"/>
      </w:divBdr>
    </w:div>
    <w:div w:id="241959125">
      <w:bodyDiv w:val="1"/>
      <w:marLeft w:val="0"/>
      <w:marRight w:val="0"/>
      <w:marTop w:val="0"/>
      <w:marBottom w:val="0"/>
      <w:divBdr>
        <w:top w:val="none" w:sz="0" w:space="0" w:color="auto"/>
        <w:left w:val="none" w:sz="0" w:space="0" w:color="auto"/>
        <w:bottom w:val="none" w:sz="0" w:space="0" w:color="auto"/>
        <w:right w:val="none" w:sz="0" w:space="0" w:color="auto"/>
      </w:divBdr>
    </w:div>
    <w:div w:id="242223016">
      <w:bodyDiv w:val="1"/>
      <w:marLeft w:val="0"/>
      <w:marRight w:val="0"/>
      <w:marTop w:val="0"/>
      <w:marBottom w:val="0"/>
      <w:divBdr>
        <w:top w:val="none" w:sz="0" w:space="0" w:color="auto"/>
        <w:left w:val="none" w:sz="0" w:space="0" w:color="auto"/>
        <w:bottom w:val="none" w:sz="0" w:space="0" w:color="auto"/>
        <w:right w:val="none" w:sz="0" w:space="0" w:color="auto"/>
      </w:divBdr>
    </w:div>
    <w:div w:id="242299194">
      <w:bodyDiv w:val="1"/>
      <w:marLeft w:val="0"/>
      <w:marRight w:val="0"/>
      <w:marTop w:val="0"/>
      <w:marBottom w:val="0"/>
      <w:divBdr>
        <w:top w:val="none" w:sz="0" w:space="0" w:color="auto"/>
        <w:left w:val="none" w:sz="0" w:space="0" w:color="auto"/>
        <w:bottom w:val="none" w:sz="0" w:space="0" w:color="auto"/>
        <w:right w:val="none" w:sz="0" w:space="0" w:color="auto"/>
      </w:divBdr>
    </w:div>
    <w:div w:id="242303989">
      <w:bodyDiv w:val="1"/>
      <w:marLeft w:val="0"/>
      <w:marRight w:val="0"/>
      <w:marTop w:val="0"/>
      <w:marBottom w:val="0"/>
      <w:divBdr>
        <w:top w:val="none" w:sz="0" w:space="0" w:color="auto"/>
        <w:left w:val="none" w:sz="0" w:space="0" w:color="auto"/>
        <w:bottom w:val="none" w:sz="0" w:space="0" w:color="auto"/>
        <w:right w:val="none" w:sz="0" w:space="0" w:color="auto"/>
      </w:divBdr>
    </w:div>
    <w:div w:id="242493294">
      <w:bodyDiv w:val="1"/>
      <w:marLeft w:val="0"/>
      <w:marRight w:val="0"/>
      <w:marTop w:val="0"/>
      <w:marBottom w:val="0"/>
      <w:divBdr>
        <w:top w:val="none" w:sz="0" w:space="0" w:color="auto"/>
        <w:left w:val="none" w:sz="0" w:space="0" w:color="auto"/>
        <w:bottom w:val="none" w:sz="0" w:space="0" w:color="auto"/>
        <w:right w:val="none" w:sz="0" w:space="0" w:color="auto"/>
      </w:divBdr>
    </w:div>
    <w:div w:id="242567565">
      <w:bodyDiv w:val="1"/>
      <w:marLeft w:val="0"/>
      <w:marRight w:val="0"/>
      <w:marTop w:val="0"/>
      <w:marBottom w:val="0"/>
      <w:divBdr>
        <w:top w:val="none" w:sz="0" w:space="0" w:color="auto"/>
        <w:left w:val="none" w:sz="0" w:space="0" w:color="auto"/>
        <w:bottom w:val="none" w:sz="0" w:space="0" w:color="auto"/>
        <w:right w:val="none" w:sz="0" w:space="0" w:color="auto"/>
      </w:divBdr>
    </w:div>
    <w:div w:id="243345386">
      <w:bodyDiv w:val="1"/>
      <w:marLeft w:val="0"/>
      <w:marRight w:val="0"/>
      <w:marTop w:val="0"/>
      <w:marBottom w:val="0"/>
      <w:divBdr>
        <w:top w:val="none" w:sz="0" w:space="0" w:color="auto"/>
        <w:left w:val="none" w:sz="0" w:space="0" w:color="auto"/>
        <w:bottom w:val="none" w:sz="0" w:space="0" w:color="auto"/>
        <w:right w:val="none" w:sz="0" w:space="0" w:color="auto"/>
      </w:divBdr>
    </w:div>
    <w:div w:id="243413962">
      <w:bodyDiv w:val="1"/>
      <w:marLeft w:val="0"/>
      <w:marRight w:val="0"/>
      <w:marTop w:val="0"/>
      <w:marBottom w:val="0"/>
      <w:divBdr>
        <w:top w:val="none" w:sz="0" w:space="0" w:color="auto"/>
        <w:left w:val="none" w:sz="0" w:space="0" w:color="auto"/>
        <w:bottom w:val="none" w:sz="0" w:space="0" w:color="auto"/>
        <w:right w:val="none" w:sz="0" w:space="0" w:color="auto"/>
      </w:divBdr>
    </w:div>
    <w:div w:id="243611004">
      <w:bodyDiv w:val="1"/>
      <w:marLeft w:val="0"/>
      <w:marRight w:val="0"/>
      <w:marTop w:val="0"/>
      <w:marBottom w:val="0"/>
      <w:divBdr>
        <w:top w:val="none" w:sz="0" w:space="0" w:color="auto"/>
        <w:left w:val="none" w:sz="0" w:space="0" w:color="auto"/>
        <w:bottom w:val="none" w:sz="0" w:space="0" w:color="auto"/>
        <w:right w:val="none" w:sz="0" w:space="0" w:color="auto"/>
      </w:divBdr>
    </w:div>
    <w:div w:id="244191451">
      <w:bodyDiv w:val="1"/>
      <w:marLeft w:val="0"/>
      <w:marRight w:val="0"/>
      <w:marTop w:val="0"/>
      <w:marBottom w:val="0"/>
      <w:divBdr>
        <w:top w:val="none" w:sz="0" w:space="0" w:color="auto"/>
        <w:left w:val="none" w:sz="0" w:space="0" w:color="auto"/>
        <w:bottom w:val="none" w:sz="0" w:space="0" w:color="auto"/>
        <w:right w:val="none" w:sz="0" w:space="0" w:color="auto"/>
      </w:divBdr>
    </w:div>
    <w:div w:id="244582296">
      <w:bodyDiv w:val="1"/>
      <w:marLeft w:val="0"/>
      <w:marRight w:val="0"/>
      <w:marTop w:val="0"/>
      <w:marBottom w:val="0"/>
      <w:divBdr>
        <w:top w:val="none" w:sz="0" w:space="0" w:color="auto"/>
        <w:left w:val="none" w:sz="0" w:space="0" w:color="auto"/>
        <w:bottom w:val="none" w:sz="0" w:space="0" w:color="auto"/>
        <w:right w:val="none" w:sz="0" w:space="0" w:color="auto"/>
      </w:divBdr>
    </w:div>
    <w:div w:id="245194803">
      <w:bodyDiv w:val="1"/>
      <w:marLeft w:val="0"/>
      <w:marRight w:val="0"/>
      <w:marTop w:val="0"/>
      <w:marBottom w:val="0"/>
      <w:divBdr>
        <w:top w:val="none" w:sz="0" w:space="0" w:color="auto"/>
        <w:left w:val="none" w:sz="0" w:space="0" w:color="auto"/>
        <w:bottom w:val="none" w:sz="0" w:space="0" w:color="auto"/>
        <w:right w:val="none" w:sz="0" w:space="0" w:color="auto"/>
      </w:divBdr>
    </w:div>
    <w:div w:id="245194950">
      <w:bodyDiv w:val="1"/>
      <w:marLeft w:val="0"/>
      <w:marRight w:val="0"/>
      <w:marTop w:val="0"/>
      <w:marBottom w:val="0"/>
      <w:divBdr>
        <w:top w:val="none" w:sz="0" w:space="0" w:color="auto"/>
        <w:left w:val="none" w:sz="0" w:space="0" w:color="auto"/>
        <w:bottom w:val="none" w:sz="0" w:space="0" w:color="auto"/>
        <w:right w:val="none" w:sz="0" w:space="0" w:color="auto"/>
      </w:divBdr>
    </w:div>
    <w:div w:id="245385512">
      <w:bodyDiv w:val="1"/>
      <w:marLeft w:val="0"/>
      <w:marRight w:val="0"/>
      <w:marTop w:val="0"/>
      <w:marBottom w:val="0"/>
      <w:divBdr>
        <w:top w:val="none" w:sz="0" w:space="0" w:color="auto"/>
        <w:left w:val="none" w:sz="0" w:space="0" w:color="auto"/>
        <w:bottom w:val="none" w:sz="0" w:space="0" w:color="auto"/>
        <w:right w:val="none" w:sz="0" w:space="0" w:color="auto"/>
      </w:divBdr>
    </w:div>
    <w:div w:id="245499739">
      <w:bodyDiv w:val="1"/>
      <w:marLeft w:val="0"/>
      <w:marRight w:val="0"/>
      <w:marTop w:val="0"/>
      <w:marBottom w:val="0"/>
      <w:divBdr>
        <w:top w:val="none" w:sz="0" w:space="0" w:color="auto"/>
        <w:left w:val="none" w:sz="0" w:space="0" w:color="auto"/>
        <w:bottom w:val="none" w:sz="0" w:space="0" w:color="auto"/>
        <w:right w:val="none" w:sz="0" w:space="0" w:color="auto"/>
      </w:divBdr>
    </w:div>
    <w:div w:id="245574053">
      <w:bodyDiv w:val="1"/>
      <w:marLeft w:val="0"/>
      <w:marRight w:val="0"/>
      <w:marTop w:val="0"/>
      <w:marBottom w:val="0"/>
      <w:divBdr>
        <w:top w:val="none" w:sz="0" w:space="0" w:color="auto"/>
        <w:left w:val="none" w:sz="0" w:space="0" w:color="auto"/>
        <w:bottom w:val="none" w:sz="0" w:space="0" w:color="auto"/>
        <w:right w:val="none" w:sz="0" w:space="0" w:color="auto"/>
      </w:divBdr>
    </w:div>
    <w:div w:id="245654295">
      <w:bodyDiv w:val="1"/>
      <w:marLeft w:val="0"/>
      <w:marRight w:val="0"/>
      <w:marTop w:val="0"/>
      <w:marBottom w:val="0"/>
      <w:divBdr>
        <w:top w:val="none" w:sz="0" w:space="0" w:color="auto"/>
        <w:left w:val="none" w:sz="0" w:space="0" w:color="auto"/>
        <w:bottom w:val="none" w:sz="0" w:space="0" w:color="auto"/>
        <w:right w:val="none" w:sz="0" w:space="0" w:color="auto"/>
      </w:divBdr>
    </w:div>
    <w:div w:id="245723108">
      <w:bodyDiv w:val="1"/>
      <w:marLeft w:val="0"/>
      <w:marRight w:val="0"/>
      <w:marTop w:val="0"/>
      <w:marBottom w:val="0"/>
      <w:divBdr>
        <w:top w:val="none" w:sz="0" w:space="0" w:color="auto"/>
        <w:left w:val="none" w:sz="0" w:space="0" w:color="auto"/>
        <w:bottom w:val="none" w:sz="0" w:space="0" w:color="auto"/>
        <w:right w:val="none" w:sz="0" w:space="0" w:color="auto"/>
      </w:divBdr>
    </w:div>
    <w:div w:id="246233858">
      <w:bodyDiv w:val="1"/>
      <w:marLeft w:val="0"/>
      <w:marRight w:val="0"/>
      <w:marTop w:val="0"/>
      <w:marBottom w:val="0"/>
      <w:divBdr>
        <w:top w:val="none" w:sz="0" w:space="0" w:color="auto"/>
        <w:left w:val="none" w:sz="0" w:space="0" w:color="auto"/>
        <w:bottom w:val="none" w:sz="0" w:space="0" w:color="auto"/>
        <w:right w:val="none" w:sz="0" w:space="0" w:color="auto"/>
      </w:divBdr>
    </w:div>
    <w:div w:id="246305606">
      <w:bodyDiv w:val="1"/>
      <w:marLeft w:val="0"/>
      <w:marRight w:val="0"/>
      <w:marTop w:val="0"/>
      <w:marBottom w:val="0"/>
      <w:divBdr>
        <w:top w:val="none" w:sz="0" w:space="0" w:color="auto"/>
        <w:left w:val="none" w:sz="0" w:space="0" w:color="auto"/>
        <w:bottom w:val="none" w:sz="0" w:space="0" w:color="auto"/>
        <w:right w:val="none" w:sz="0" w:space="0" w:color="auto"/>
      </w:divBdr>
    </w:div>
    <w:div w:id="247202745">
      <w:bodyDiv w:val="1"/>
      <w:marLeft w:val="0"/>
      <w:marRight w:val="0"/>
      <w:marTop w:val="0"/>
      <w:marBottom w:val="0"/>
      <w:divBdr>
        <w:top w:val="none" w:sz="0" w:space="0" w:color="auto"/>
        <w:left w:val="none" w:sz="0" w:space="0" w:color="auto"/>
        <w:bottom w:val="none" w:sz="0" w:space="0" w:color="auto"/>
        <w:right w:val="none" w:sz="0" w:space="0" w:color="auto"/>
      </w:divBdr>
    </w:div>
    <w:div w:id="247234271">
      <w:bodyDiv w:val="1"/>
      <w:marLeft w:val="0"/>
      <w:marRight w:val="0"/>
      <w:marTop w:val="0"/>
      <w:marBottom w:val="0"/>
      <w:divBdr>
        <w:top w:val="none" w:sz="0" w:space="0" w:color="auto"/>
        <w:left w:val="none" w:sz="0" w:space="0" w:color="auto"/>
        <w:bottom w:val="none" w:sz="0" w:space="0" w:color="auto"/>
        <w:right w:val="none" w:sz="0" w:space="0" w:color="auto"/>
      </w:divBdr>
    </w:div>
    <w:div w:id="247273770">
      <w:bodyDiv w:val="1"/>
      <w:marLeft w:val="0"/>
      <w:marRight w:val="0"/>
      <w:marTop w:val="0"/>
      <w:marBottom w:val="0"/>
      <w:divBdr>
        <w:top w:val="none" w:sz="0" w:space="0" w:color="auto"/>
        <w:left w:val="none" w:sz="0" w:space="0" w:color="auto"/>
        <w:bottom w:val="none" w:sz="0" w:space="0" w:color="auto"/>
        <w:right w:val="none" w:sz="0" w:space="0" w:color="auto"/>
      </w:divBdr>
    </w:div>
    <w:div w:id="247346638">
      <w:bodyDiv w:val="1"/>
      <w:marLeft w:val="0"/>
      <w:marRight w:val="0"/>
      <w:marTop w:val="0"/>
      <w:marBottom w:val="0"/>
      <w:divBdr>
        <w:top w:val="none" w:sz="0" w:space="0" w:color="auto"/>
        <w:left w:val="none" w:sz="0" w:space="0" w:color="auto"/>
        <w:bottom w:val="none" w:sz="0" w:space="0" w:color="auto"/>
        <w:right w:val="none" w:sz="0" w:space="0" w:color="auto"/>
      </w:divBdr>
    </w:div>
    <w:div w:id="247351918">
      <w:bodyDiv w:val="1"/>
      <w:marLeft w:val="0"/>
      <w:marRight w:val="0"/>
      <w:marTop w:val="0"/>
      <w:marBottom w:val="0"/>
      <w:divBdr>
        <w:top w:val="none" w:sz="0" w:space="0" w:color="auto"/>
        <w:left w:val="none" w:sz="0" w:space="0" w:color="auto"/>
        <w:bottom w:val="none" w:sz="0" w:space="0" w:color="auto"/>
        <w:right w:val="none" w:sz="0" w:space="0" w:color="auto"/>
      </w:divBdr>
    </w:div>
    <w:div w:id="247815533">
      <w:bodyDiv w:val="1"/>
      <w:marLeft w:val="0"/>
      <w:marRight w:val="0"/>
      <w:marTop w:val="0"/>
      <w:marBottom w:val="0"/>
      <w:divBdr>
        <w:top w:val="none" w:sz="0" w:space="0" w:color="auto"/>
        <w:left w:val="none" w:sz="0" w:space="0" w:color="auto"/>
        <w:bottom w:val="none" w:sz="0" w:space="0" w:color="auto"/>
        <w:right w:val="none" w:sz="0" w:space="0" w:color="auto"/>
      </w:divBdr>
    </w:div>
    <w:div w:id="248277553">
      <w:bodyDiv w:val="1"/>
      <w:marLeft w:val="0"/>
      <w:marRight w:val="0"/>
      <w:marTop w:val="0"/>
      <w:marBottom w:val="0"/>
      <w:divBdr>
        <w:top w:val="none" w:sz="0" w:space="0" w:color="auto"/>
        <w:left w:val="none" w:sz="0" w:space="0" w:color="auto"/>
        <w:bottom w:val="none" w:sz="0" w:space="0" w:color="auto"/>
        <w:right w:val="none" w:sz="0" w:space="0" w:color="auto"/>
      </w:divBdr>
    </w:div>
    <w:div w:id="248344162">
      <w:bodyDiv w:val="1"/>
      <w:marLeft w:val="0"/>
      <w:marRight w:val="0"/>
      <w:marTop w:val="0"/>
      <w:marBottom w:val="0"/>
      <w:divBdr>
        <w:top w:val="none" w:sz="0" w:space="0" w:color="auto"/>
        <w:left w:val="none" w:sz="0" w:space="0" w:color="auto"/>
        <w:bottom w:val="none" w:sz="0" w:space="0" w:color="auto"/>
        <w:right w:val="none" w:sz="0" w:space="0" w:color="auto"/>
      </w:divBdr>
    </w:div>
    <w:div w:id="248463613">
      <w:bodyDiv w:val="1"/>
      <w:marLeft w:val="0"/>
      <w:marRight w:val="0"/>
      <w:marTop w:val="0"/>
      <w:marBottom w:val="0"/>
      <w:divBdr>
        <w:top w:val="none" w:sz="0" w:space="0" w:color="auto"/>
        <w:left w:val="none" w:sz="0" w:space="0" w:color="auto"/>
        <w:bottom w:val="none" w:sz="0" w:space="0" w:color="auto"/>
        <w:right w:val="none" w:sz="0" w:space="0" w:color="auto"/>
      </w:divBdr>
    </w:div>
    <w:div w:id="248470211">
      <w:bodyDiv w:val="1"/>
      <w:marLeft w:val="0"/>
      <w:marRight w:val="0"/>
      <w:marTop w:val="0"/>
      <w:marBottom w:val="0"/>
      <w:divBdr>
        <w:top w:val="none" w:sz="0" w:space="0" w:color="auto"/>
        <w:left w:val="none" w:sz="0" w:space="0" w:color="auto"/>
        <w:bottom w:val="none" w:sz="0" w:space="0" w:color="auto"/>
        <w:right w:val="none" w:sz="0" w:space="0" w:color="auto"/>
      </w:divBdr>
    </w:div>
    <w:div w:id="248471312">
      <w:bodyDiv w:val="1"/>
      <w:marLeft w:val="0"/>
      <w:marRight w:val="0"/>
      <w:marTop w:val="0"/>
      <w:marBottom w:val="0"/>
      <w:divBdr>
        <w:top w:val="none" w:sz="0" w:space="0" w:color="auto"/>
        <w:left w:val="none" w:sz="0" w:space="0" w:color="auto"/>
        <w:bottom w:val="none" w:sz="0" w:space="0" w:color="auto"/>
        <w:right w:val="none" w:sz="0" w:space="0" w:color="auto"/>
      </w:divBdr>
    </w:div>
    <w:div w:id="248539300">
      <w:bodyDiv w:val="1"/>
      <w:marLeft w:val="0"/>
      <w:marRight w:val="0"/>
      <w:marTop w:val="0"/>
      <w:marBottom w:val="0"/>
      <w:divBdr>
        <w:top w:val="none" w:sz="0" w:space="0" w:color="auto"/>
        <w:left w:val="none" w:sz="0" w:space="0" w:color="auto"/>
        <w:bottom w:val="none" w:sz="0" w:space="0" w:color="auto"/>
        <w:right w:val="none" w:sz="0" w:space="0" w:color="auto"/>
      </w:divBdr>
    </w:div>
    <w:div w:id="248588596">
      <w:bodyDiv w:val="1"/>
      <w:marLeft w:val="0"/>
      <w:marRight w:val="0"/>
      <w:marTop w:val="0"/>
      <w:marBottom w:val="0"/>
      <w:divBdr>
        <w:top w:val="none" w:sz="0" w:space="0" w:color="auto"/>
        <w:left w:val="none" w:sz="0" w:space="0" w:color="auto"/>
        <w:bottom w:val="none" w:sz="0" w:space="0" w:color="auto"/>
        <w:right w:val="none" w:sz="0" w:space="0" w:color="auto"/>
      </w:divBdr>
    </w:div>
    <w:div w:id="248971688">
      <w:bodyDiv w:val="1"/>
      <w:marLeft w:val="0"/>
      <w:marRight w:val="0"/>
      <w:marTop w:val="0"/>
      <w:marBottom w:val="0"/>
      <w:divBdr>
        <w:top w:val="none" w:sz="0" w:space="0" w:color="auto"/>
        <w:left w:val="none" w:sz="0" w:space="0" w:color="auto"/>
        <w:bottom w:val="none" w:sz="0" w:space="0" w:color="auto"/>
        <w:right w:val="none" w:sz="0" w:space="0" w:color="auto"/>
      </w:divBdr>
    </w:div>
    <w:div w:id="248974546">
      <w:bodyDiv w:val="1"/>
      <w:marLeft w:val="0"/>
      <w:marRight w:val="0"/>
      <w:marTop w:val="0"/>
      <w:marBottom w:val="0"/>
      <w:divBdr>
        <w:top w:val="none" w:sz="0" w:space="0" w:color="auto"/>
        <w:left w:val="none" w:sz="0" w:space="0" w:color="auto"/>
        <w:bottom w:val="none" w:sz="0" w:space="0" w:color="auto"/>
        <w:right w:val="none" w:sz="0" w:space="0" w:color="auto"/>
      </w:divBdr>
    </w:div>
    <w:div w:id="249045089">
      <w:bodyDiv w:val="1"/>
      <w:marLeft w:val="0"/>
      <w:marRight w:val="0"/>
      <w:marTop w:val="0"/>
      <w:marBottom w:val="0"/>
      <w:divBdr>
        <w:top w:val="none" w:sz="0" w:space="0" w:color="auto"/>
        <w:left w:val="none" w:sz="0" w:space="0" w:color="auto"/>
        <w:bottom w:val="none" w:sz="0" w:space="0" w:color="auto"/>
        <w:right w:val="none" w:sz="0" w:space="0" w:color="auto"/>
      </w:divBdr>
    </w:div>
    <w:div w:id="249048466">
      <w:bodyDiv w:val="1"/>
      <w:marLeft w:val="0"/>
      <w:marRight w:val="0"/>
      <w:marTop w:val="0"/>
      <w:marBottom w:val="0"/>
      <w:divBdr>
        <w:top w:val="none" w:sz="0" w:space="0" w:color="auto"/>
        <w:left w:val="none" w:sz="0" w:space="0" w:color="auto"/>
        <w:bottom w:val="none" w:sz="0" w:space="0" w:color="auto"/>
        <w:right w:val="none" w:sz="0" w:space="0" w:color="auto"/>
      </w:divBdr>
    </w:div>
    <w:div w:id="249236350">
      <w:bodyDiv w:val="1"/>
      <w:marLeft w:val="0"/>
      <w:marRight w:val="0"/>
      <w:marTop w:val="0"/>
      <w:marBottom w:val="0"/>
      <w:divBdr>
        <w:top w:val="none" w:sz="0" w:space="0" w:color="auto"/>
        <w:left w:val="none" w:sz="0" w:space="0" w:color="auto"/>
        <w:bottom w:val="none" w:sz="0" w:space="0" w:color="auto"/>
        <w:right w:val="none" w:sz="0" w:space="0" w:color="auto"/>
      </w:divBdr>
    </w:div>
    <w:div w:id="249393389">
      <w:bodyDiv w:val="1"/>
      <w:marLeft w:val="0"/>
      <w:marRight w:val="0"/>
      <w:marTop w:val="0"/>
      <w:marBottom w:val="0"/>
      <w:divBdr>
        <w:top w:val="none" w:sz="0" w:space="0" w:color="auto"/>
        <w:left w:val="none" w:sz="0" w:space="0" w:color="auto"/>
        <w:bottom w:val="none" w:sz="0" w:space="0" w:color="auto"/>
        <w:right w:val="none" w:sz="0" w:space="0" w:color="auto"/>
      </w:divBdr>
    </w:div>
    <w:div w:id="250043860">
      <w:bodyDiv w:val="1"/>
      <w:marLeft w:val="0"/>
      <w:marRight w:val="0"/>
      <w:marTop w:val="0"/>
      <w:marBottom w:val="0"/>
      <w:divBdr>
        <w:top w:val="none" w:sz="0" w:space="0" w:color="auto"/>
        <w:left w:val="none" w:sz="0" w:space="0" w:color="auto"/>
        <w:bottom w:val="none" w:sz="0" w:space="0" w:color="auto"/>
        <w:right w:val="none" w:sz="0" w:space="0" w:color="auto"/>
      </w:divBdr>
    </w:div>
    <w:div w:id="250160985">
      <w:bodyDiv w:val="1"/>
      <w:marLeft w:val="0"/>
      <w:marRight w:val="0"/>
      <w:marTop w:val="0"/>
      <w:marBottom w:val="0"/>
      <w:divBdr>
        <w:top w:val="none" w:sz="0" w:space="0" w:color="auto"/>
        <w:left w:val="none" w:sz="0" w:space="0" w:color="auto"/>
        <w:bottom w:val="none" w:sz="0" w:space="0" w:color="auto"/>
        <w:right w:val="none" w:sz="0" w:space="0" w:color="auto"/>
      </w:divBdr>
    </w:div>
    <w:div w:id="250164448">
      <w:bodyDiv w:val="1"/>
      <w:marLeft w:val="0"/>
      <w:marRight w:val="0"/>
      <w:marTop w:val="0"/>
      <w:marBottom w:val="0"/>
      <w:divBdr>
        <w:top w:val="none" w:sz="0" w:space="0" w:color="auto"/>
        <w:left w:val="none" w:sz="0" w:space="0" w:color="auto"/>
        <w:bottom w:val="none" w:sz="0" w:space="0" w:color="auto"/>
        <w:right w:val="none" w:sz="0" w:space="0" w:color="auto"/>
      </w:divBdr>
    </w:div>
    <w:div w:id="250773334">
      <w:bodyDiv w:val="1"/>
      <w:marLeft w:val="0"/>
      <w:marRight w:val="0"/>
      <w:marTop w:val="0"/>
      <w:marBottom w:val="0"/>
      <w:divBdr>
        <w:top w:val="none" w:sz="0" w:space="0" w:color="auto"/>
        <w:left w:val="none" w:sz="0" w:space="0" w:color="auto"/>
        <w:bottom w:val="none" w:sz="0" w:space="0" w:color="auto"/>
        <w:right w:val="none" w:sz="0" w:space="0" w:color="auto"/>
      </w:divBdr>
    </w:div>
    <w:div w:id="251205196">
      <w:bodyDiv w:val="1"/>
      <w:marLeft w:val="0"/>
      <w:marRight w:val="0"/>
      <w:marTop w:val="0"/>
      <w:marBottom w:val="0"/>
      <w:divBdr>
        <w:top w:val="none" w:sz="0" w:space="0" w:color="auto"/>
        <w:left w:val="none" w:sz="0" w:space="0" w:color="auto"/>
        <w:bottom w:val="none" w:sz="0" w:space="0" w:color="auto"/>
        <w:right w:val="none" w:sz="0" w:space="0" w:color="auto"/>
      </w:divBdr>
    </w:div>
    <w:div w:id="251355108">
      <w:bodyDiv w:val="1"/>
      <w:marLeft w:val="0"/>
      <w:marRight w:val="0"/>
      <w:marTop w:val="0"/>
      <w:marBottom w:val="0"/>
      <w:divBdr>
        <w:top w:val="none" w:sz="0" w:space="0" w:color="auto"/>
        <w:left w:val="none" w:sz="0" w:space="0" w:color="auto"/>
        <w:bottom w:val="none" w:sz="0" w:space="0" w:color="auto"/>
        <w:right w:val="none" w:sz="0" w:space="0" w:color="auto"/>
      </w:divBdr>
    </w:div>
    <w:div w:id="251474409">
      <w:bodyDiv w:val="1"/>
      <w:marLeft w:val="0"/>
      <w:marRight w:val="0"/>
      <w:marTop w:val="0"/>
      <w:marBottom w:val="0"/>
      <w:divBdr>
        <w:top w:val="none" w:sz="0" w:space="0" w:color="auto"/>
        <w:left w:val="none" w:sz="0" w:space="0" w:color="auto"/>
        <w:bottom w:val="none" w:sz="0" w:space="0" w:color="auto"/>
        <w:right w:val="none" w:sz="0" w:space="0" w:color="auto"/>
      </w:divBdr>
    </w:div>
    <w:div w:id="251814485">
      <w:bodyDiv w:val="1"/>
      <w:marLeft w:val="0"/>
      <w:marRight w:val="0"/>
      <w:marTop w:val="0"/>
      <w:marBottom w:val="0"/>
      <w:divBdr>
        <w:top w:val="none" w:sz="0" w:space="0" w:color="auto"/>
        <w:left w:val="none" w:sz="0" w:space="0" w:color="auto"/>
        <w:bottom w:val="none" w:sz="0" w:space="0" w:color="auto"/>
        <w:right w:val="none" w:sz="0" w:space="0" w:color="auto"/>
      </w:divBdr>
    </w:div>
    <w:div w:id="252053300">
      <w:bodyDiv w:val="1"/>
      <w:marLeft w:val="0"/>
      <w:marRight w:val="0"/>
      <w:marTop w:val="0"/>
      <w:marBottom w:val="0"/>
      <w:divBdr>
        <w:top w:val="none" w:sz="0" w:space="0" w:color="auto"/>
        <w:left w:val="none" w:sz="0" w:space="0" w:color="auto"/>
        <w:bottom w:val="none" w:sz="0" w:space="0" w:color="auto"/>
        <w:right w:val="none" w:sz="0" w:space="0" w:color="auto"/>
      </w:divBdr>
    </w:div>
    <w:div w:id="252056769">
      <w:bodyDiv w:val="1"/>
      <w:marLeft w:val="0"/>
      <w:marRight w:val="0"/>
      <w:marTop w:val="0"/>
      <w:marBottom w:val="0"/>
      <w:divBdr>
        <w:top w:val="none" w:sz="0" w:space="0" w:color="auto"/>
        <w:left w:val="none" w:sz="0" w:space="0" w:color="auto"/>
        <w:bottom w:val="none" w:sz="0" w:space="0" w:color="auto"/>
        <w:right w:val="none" w:sz="0" w:space="0" w:color="auto"/>
      </w:divBdr>
    </w:div>
    <w:div w:id="252204643">
      <w:bodyDiv w:val="1"/>
      <w:marLeft w:val="0"/>
      <w:marRight w:val="0"/>
      <w:marTop w:val="0"/>
      <w:marBottom w:val="0"/>
      <w:divBdr>
        <w:top w:val="none" w:sz="0" w:space="0" w:color="auto"/>
        <w:left w:val="none" w:sz="0" w:space="0" w:color="auto"/>
        <w:bottom w:val="none" w:sz="0" w:space="0" w:color="auto"/>
        <w:right w:val="none" w:sz="0" w:space="0" w:color="auto"/>
      </w:divBdr>
    </w:div>
    <w:div w:id="252325951">
      <w:bodyDiv w:val="1"/>
      <w:marLeft w:val="0"/>
      <w:marRight w:val="0"/>
      <w:marTop w:val="0"/>
      <w:marBottom w:val="0"/>
      <w:divBdr>
        <w:top w:val="none" w:sz="0" w:space="0" w:color="auto"/>
        <w:left w:val="none" w:sz="0" w:space="0" w:color="auto"/>
        <w:bottom w:val="none" w:sz="0" w:space="0" w:color="auto"/>
        <w:right w:val="none" w:sz="0" w:space="0" w:color="auto"/>
      </w:divBdr>
    </w:div>
    <w:div w:id="253126242">
      <w:bodyDiv w:val="1"/>
      <w:marLeft w:val="0"/>
      <w:marRight w:val="0"/>
      <w:marTop w:val="0"/>
      <w:marBottom w:val="0"/>
      <w:divBdr>
        <w:top w:val="none" w:sz="0" w:space="0" w:color="auto"/>
        <w:left w:val="none" w:sz="0" w:space="0" w:color="auto"/>
        <w:bottom w:val="none" w:sz="0" w:space="0" w:color="auto"/>
        <w:right w:val="none" w:sz="0" w:space="0" w:color="auto"/>
      </w:divBdr>
    </w:div>
    <w:div w:id="253127958">
      <w:bodyDiv w:val="1"/>
      <w:marLeft w:val="0"/>
      <w:marRight w:val="0"/>
      <w:marTop w:val="0"/>
      <w:marBottom w:val="0"/>
      <w:divBdr>
        <w:top w:val="none" w:sz="0" w:space="0" w:color="auto"/>
        <w:left w:val="none" w:sz="0" w:space="0" w:color="auto"/>
        <w:bottom w:val="none" w:sz="0" w:space="0" w:color="auto"/>
        <w:right w:val="none" w:sz="0" w:space="0" w:color="auto"/>
      </w:divBdr>
    </w:div>
    <w:div w:id="253248659">
      <w:bodyDiv w:val="1"/>
      <w:marLeft w:val="0"/>
      <w:marRight w:val="0"/>
      <w:marTop w:val="0"/>
      <w:marBottom w:val="0"/>
      <w:divBdr>
        <w:top w:val="none" w:sz="0" w:space="0" w:color="auto"/>
        <w:left w:val="none" w:sz="0" w:space="0" w:color="auto"/>
        <w:bottom w:val="none" w:sz="0" w:space="0" w:color="auto"/>
        <w:right w:val="none" w:sz="0" w:space="0" w:color="auto"/>
      </w:divBdr>
    </w:div>
    <w:div w:id="253367434">
      <w:bodyDiv w:val="1"/>
      <w:marLeft w:val="0"/>
      <w:marRight w:val="0"/>
      <w:marTop w:val="0"/>
      <w:marBottom w:val="0"/>
      <w:divBdr>
        <w:top w:val="none" w:sz="0" w:space="0" w:color="auto"/>
        <w:left w:val="none" w:sz="0" w:space="0" w:color="auto"/>
        <w:bottom w:val="none" w:sz="0" w:space="0" w:color="auto"/>
        <w:right w:val="none" w:sz="0" w:space="0" w:color="auto"/>
      </w:divBdr>
    </w:div>
    <w:div w:id="253517690">
      <w:bodyDiv w:val="1"/>
      <w:marLeft w:val="0"/>
      <w:marRight w:val="0"/>
      <w:marTop w:val="0"/>
      <w:marBottom w:val="0"/>
      <w:divBdr>
        <w:top w:val="none" w:sz="0" w:space="0" w:color="auto"/>
        <w:left w:val="none" w:sz="0" w:space="0" w:color="auto"/>
        <w:bottom w:val="none" w:sz="0" w:space="0" w:color="auto"/>
        <w:right w:val="none" w:sz="0" w:space="0" w:color="auto"/>
      </w:divBdr>
    </w:div>
    <w:div w:id="253787661">
      <w:bodyDiv w:val="1"/>
      <w:marLeft w:val="0"/>
      <w:marRight w:val="0"/>
      <w:marTop w:val="0"/>
      <w:marBottom w:val="0"/>
      <w:divBdr>
        <w:top w:val="none" w:sz="0" w:space="0" w:color="auto"/>
        <w:left w:val="none" w:sz="0" w:space="0" w:color="auto"/>
        <w:bottom w:val="none" w:sz="0" w:space="0" w:color="auto"/>
        <w:right w:val="none" w:sz="0" w:space="0" w:color="auto"/>
      </w:divBdr>
    </w:div>
    <w:div w:id="253826786">
      <w:bodyDiv w:val="1"/>
      <w:marLeft w:val="0"/>
      <w:marRight w:val="0"/>
      <w:marTop w:val="0"/>
      <w:marBottom w:val="0"/>
      <w:divBdr>
        <w:top w:val="none" w:sz="0" w:space="0" w:color="auto"/>
        <w:left w:val="none" w:sz="0" w:space="0" w:color="auto"/>
        <w:bottom w:val="none" w:sz="0" w:space="0" w:color="auto"/>
        <w:right w:val="none" w:sz="0" w:space="0" w:color="auto"/>
      </w:divBdr>
    </w:div>
    <w:div w:id="254172719">
      <w:bodyDiv w:val="1"/>
      <w:marLeft w:val="0"/>
      <w:marRight w:val="0"/>
      <w:marTop w:val="0"/>
      <w:marBottom w:val="0"/>
      <w:divBdr>
        <w:top w:val="none" w:sz="0" w:space="0" w:color="auto"/>
        <w:left w:val="none" w:sz="0" w:space="0" w:color="auto"/>
        <w:bottom w:val="none" w:sz="0" w:space="0" w:color="auto"/>
        <w:right w:val="none" w:sz="0" w:space="0" w:color="auto"/>
      </w:divBdr>
    </w:div>
    <w:div w:id="254293219">
      <w:bodyDiv w:val="1"/>
      <w:marLeft w:val="0"/>
      <w:marRight w:val="0"/>
      <w:marTop w:val="0"/>
      <w:marBottom w:val="0"/>
      <w:divBdr>
        <w:top w:val="none" w:sz="0" w:space="0" w:color="auto"/>
        <w:left w:val="none" w:sz="0" w:space="0" w:color="auto"/>
        <w:bottom w:val="none" w:sz="0" w:space="0" w:color="auto"/>
        <w:right w:val="none" w:sz="0" w:space="0" w:color="auto"/>
      </w:divBdr>
    </w:div>
    <w:div w:id="254825169">
      <w:bodyDiv w:val="1"/>
      <w:marLeft w:val="0"/>
      <w:marRight w:val="0"/>
      <w:marTop w:val="0"/>
      <w:marBottom w:val="0"/>
      <w:divBdr>
        <w:top w:val="none" w:sz="0" w:space="0" w:color="auto"/>
        <w:left w:val="none" w:sz="0" w:space="0" w:color="auto"/>
        <w:bottom w:val="none" w:sz="0" w:space="0" w:color="auto"/>
        <w:right w:val="none" w:sz="0" w:space="0" w:color="auto"/>
      </w:divBdr>
    </w:div>
    <w:div w:id="255138894">
      <w:bodyDiv w:val="1"/>
      <w:marLeft w:val="0"/>
      <w:marRight w:val="0"/>
      <w:marTop w:val="0"/>
      <w:marBottom w:val="0"/>
      <w:divBdr>
        <w:top w:val="none" w:sz="0" w:space="0" w:color="auto"/>
        <w:left w:val="none" w:sz="0" w:space="0" w:color="auto"/>
        <w:bottom w:val="none" w:sz="0" w:space="0" w:color="auto"/>
        <w:right w:val="none" w:sz="0" w:space="0" w:color="auto"/>
      </w:divBdr>
    </w:div>
    <w:div w:id="255208140">
      <w:bodyDiv w:val="1"/>
      <w:marLeft w:val="0"/>
      <w:marRight w:val="0"/>
      <w:marTop w:val="0"/>
      <w:marBottom w:val="0"/>
      <w:divBdr>
        <w:top w:val="none" w:sz="0" w:space="0" w:color="auto"/>
        <w:left w:val="none" w:sz="0" w:space="0" w:color="auto"/>
        <w:bottom w:val="none" w:sz="0" w:space="0" w:color="auto"/>
        <w:right w:val="none" w:sz="0" w:space="0" w:color="auto"/>
      </w:divBdr>
    </w:div>
    <w:div w:id="255210800">
      <w:bodyDiv w:val="1"/>
      <w:marLeft w:val="0"/>
      <w:marRight w:val="0"/>
      <w:marTop w:val="0"/>
      <w:marBottom w:val="0"/>
      <w:divBdr>
        <w:top w:val="none" w:sz="0" w:space="0" w:color="auto"/>
        <w:left w:val="none" w:sz="0" w:space="0" w:color="auto"/>
        <w:bottom w:val="none" w:sz="0" w:space="0" w:color="auto"/>
        <w:right w:val="none" w:sz="0" w:space="0" w:color="auto"/>
      </w:divBdr>
    </w:div>
    <w:div w:id="255215813">
      <w:bodyDiv w:val="1"/>
      <w:marLeft w:val="0"/>
      <w:marRight w:val="0"/>
      <w:marTop w:val="0"/>
      <w:marBottom w:val="0"/>
      <w:divBdr>
        <w:top w:val="none" w:sz="0" w:space="0" w:color="auto"/>
        <w:left w:val="none" w:sz="0" w:space="0" w:color="auto"/>
        <w:bottom w:val="none" w:sz="0" w:space="0" w:color="auto"/>
        <w:right w:val="none" w:sz="0" w:space="0" w:color="auto"/>
      </w:divBdr>
    </w:div>
    <w:div w:id="255284412">
      <w:bodyDiv w:val="1"/>
      <w:marLeft w:val="0"/>
      <w:marRight w:val="0"/>
      <w:marTop w:val="0"/>
      <w:marBottom w:val="0"/>
      <w:divBdr>
        <w:top w:val="none" w:sz="0" w:space="0" w:color="auto"/>
        <w:left w:val="none" w:sz="0" w:space="0" w:color="auto"/>
        <w:bottom w:val="none" w:sz="0" w:space="0" w:color="auto"/>
        <w:right w:val="none" w:sz="0" w:space="0" w:color="auto"/>
      </w:divBdr>
    </w:div>
    <w:div w:id="255335138">
      <w:bodyDiv w:val="1"/>
      <w:marLeft w:val="0"/>
      <w:marRight w:val="0"/>
      <w:marTop w:val="0"/>
      <w:marBottom w:val="0"/>
      <w:divBdr>
        <w:top w:val="none" w:sz="0" w:space="0" w:color="auto"/>
        <w:left w:val="none" w:sz="0" w:space="0" w:color="auto"/>
        <w:bottom w:val="none" w:sz="0" w:space="0" w:color="auto"/>
        <w:right w:val="none" w:sz="0" w:space="0" w:color="auto"/>
      </w:divBdr>
    </w:div>
    <w:div w:id="255481298">
      <w:bodyDiv w:val="1"/>
      <w:marLeft w:val="0"/>
      <w:marRight w:val="0"/>
      <w:marTop w:val="0"/>
      <w:marBottom w:val="0"/>
      <w:divBdr>
        <w:top w:val="none" w:sz="0" w:space="0" w:color="auto"/>
        <w:left w:val="none" w:sz="0" w:space="0" w:color="auto"/>
        <w:bottom w:val="none" w:sz="0" w:space="0" w:color="auto"/>
        <w:right w:val="none" w:sz="0" w:space="0" w:color="auto"/>
      </w:divBdr>
    </w:div>
    <w:div w:id="255552746">
      <w:bodyDiv w:val="1"/>
      <w:marLeft w:val="0"/>
      <w:marRight w:val="0"/>
      <w:marTop w:val="0"/>
      <w:marBottom w:val="0"/>
      <w:divBdr>
        <w:top w:val="none" w:sz="0" w:space="0" w:color="auto"/>
        <w:left w:val="none" w:sz="0" w:space="0" w:color="auto"/>
        <w:bottom w:val="none" w:sz="0" w:space="0" w:color="auto"/>
        <w:right w:val="none" w:sz="0" w:space="0" w:color="auto"/>
      </w:divBdr>
    </w:div>
    <w:div w:id="255750633">
      <w:bodyDiv w:val="1"/>
      <w:marLeft w:val="0"/>
      <w:marRight w:val="0"/>
      <w:marTop w:val="0"/>
      <w:marBottom w:val="0"/>
      <w:divBdr>
        <w:top w:val="none" w:sz="0" w:space="0" w:color="auto"/>
        <w:left w:val="none" w:sz="0" w:space="0" w:color="auto"/>
        <w:bottom w:val="none" w:sz="0" w:space="0" w:color="auto"/>
        <w:right w:val="none" w:sz="0" w:space="0" w:color="auto"/>
      </w:divBdr>
    </w:div>
    <w:div w:id="255866580">
      <w:bodyDiv w:val="1"/>
      <w:marLeft w:val="0"/>
      <w:marRight w:val="0"/>
      <w:marTop w:val="0"/>
      <w:marBottom w:val="0"/>
      <w:divBdr>
        <w:top w:val="none" w:sz="0" w:space="0" w:color="auto"/>
        <w:left w:val="none" w:sz="0" w:space="0" w:color="auto"/>
        <w:bottom w:val="none" w:sz="0" w:space="0" w:color="auto"/>
        <w:right w:val="none" w:sz="0" w:space="0" w:color="auto"/>
      </w:divBdr>
    </w:div>
    <w:div w:id="255870592">
      <w:bodyDiv w:val="1"/>
      <w:marLeft w:val="0"/>
      <w:marRight w:val="0"/>
      <w:marTop w:val="0"/>
      <w:marBottom w:val="0"/>
      <w:divBdr>
        <w:top w:val="none" w:sz="0" w:space="0" w:color="auto"/>
        <w:left w:val="none" w:sz="0" w:space="0" w:color="auto"/>
        <w:bottom w:val="none" w:sz="0" w:space="0" w:color="auto"/>
        <w:right w:val="none" w:sz="0" w:space="0" w:color="auto"/>
      </w:divBdr>
    </w:div>
    <w:div w:id="255943260">
      <w:bodyDiv w:val="1"/>
      <w:marLeft w:val="0"/>
      <w:marRight w:val="0"/>
      <w:marTop w:val="0"/>
      <w:marBottom w:val="0"/>
      <w:divBdr>
        <w:top w:val="none" w:sz="0" w:space="0" w:color="auto"/>
        <w:left w:val="none" w:sz="0" w:space="0" w:color="auto"/>
        <w:bottom w:val="none" w:sz="0" w:space="0" w:color="auto"/>
        <w:right w:val="none" w:sz="0" w:space="0" w:color="auto"/>
      </w:divBdr>
    </w:div>
    <w:div w:id="255946490">
      <w:bodyDiv w:val="1"/>
      <w:marLeft w:val="0"/>
      <w:marRight w:val="0"/>
      <w:marTop w:val="0"/>
      <w:marBottom w:val="0"/>
      <w:divBdr>
        <w:top w:val="none" w:sz="0" w:space="0" w:color="auto"/>
        <w:left w:val="none" w:sz="0" w:space="0" w:color="auto"/>
        <w:bottom w:val="none" w:sz="0" w:space="0" w:color="auto"/>
        <w:right w:val="none" w:sz="0" w:space="0" w:color="auto"/>
      </w:divBdr>
    </w:div>
    <w:div w:id="256252667">
      <w:bodyDiv w:val="1"/>
      <w:marLeft w:val="0"/>
      <w:marRight w:val="0"/>
      <w:marTop w:val="0"/>
      <w:marBottom w:val="0"/>
      <w:divBdr>
        <w:top w:val="none" w:sz="0" w:space="0" w:color="auto"/>
        <w:left w:val="none" w:sz="0" w:space="0" w:color="auto"/>
        <w:bottom w:val="none" w:sz="0" w:space="0" w:color="auto"/>
        <w:right w:val="none" w:sz="0" w:space="0" w:color="auto"/>
      </w:divBdr>
    </w:div>
    <w:div w:id="256527691">
      <w:bodyDiv w:val="1"/>
      <w:marLeft w:val="0"/>
      <w:marRight w:val="0"/>
      <w:marTop w:val="0"/>
      <w:marBottom w:val="0"/>
      <w:divBdr>
        <w:top w:val="none" w:sz="0" w:space="0" w:color="auto"/>
        <w:left w:val="none" w:sz="0" w:space="0" w:color="auto"/>
        <w:bottom w:val="none" w:sz="0" w:space="0" w:color="auto"/>
        <w:right w:val="none" w:sz="0" w:space="0" w:color="auto"/>
      </w:divBdr>
    </w:div>
    <w:div w:id="256716169">
      <w:bodyDiv w:val="1"/>
      <w:marLeft w:val="0"/>
      <w:marRight w:val="0"/>
      <w:marTop w:val="0"/>
      <w:marBottom w:val="0"/>
      <w:divBdr>
        <w:top w:val="none" w:sz="0" w:space="0" w:color="auto"/>
        <w:left w:val="none" w:sz="0" w:space="0" w:color="auto"/>
        <w:bottom w:val="none" w:sz="0" w:space="0" w:color="auto"/>
        <w:right w:val="none" w:sz="0" w:space="0" w:color="auto"/>
      </w:divBdr>
    </w:div>
    <w:div w:id="256983947">
      <w:bodyDiv w:val="1"/>
      <w:marLeft w:val="0"/>
      <w:marRight w:val="0"/>
      <w:marTop w:val="0"/>
      <w:marBottom w:val="0"/>
      <w:divBdr>
        <w:top w:val="none" w:sz="0" w:space="0" w:color="auto"/>
        <w:left w:val="none" w:sz="0" w:space="0" w:color="auto"/>
        <w:bottom w:val="none" w:sz="0" w:space="0" w:color="auto"/>
        <w:right w:val="none" w:sz="0" w:space="0" w:color="auto"/>
      </w:divBdr>
    </w:div>
    <w:div w:id="257098923">
      <w:bodyDiv w:val="1"/>
      <w:marLeft w:val="0"/>
      <w:marRight w:val="0"/>
      <w:marTop w:val="0"/>
      <w:marBottom w:val="0"/>
      <w:divBdr>
        <w:top w:val="none" w:sz="0" w:space="0" w:color="auto"/>
        <w:left w:val="none" w:sz="0" w:space="0" w:color="auto"/>
        <w:bottom w:val="none" w:sz="0" w:space="0" w:color="auto"/>
        <w:right w:val="none" w:sz="0" w:space="0" w:color="auto"/>
      </w:divBdr>
    </w:div>
    <w:div w:id="257373878">
      <w:bodyDiv w:val="1"/>
      <w:marLeft w:val="0"/>
      <w:marRight w:val="0"/>
      <w:marTop w:val="0"/>
      <w:marBottom w:val="0"/>
      <w:divBdr>
        <w:top w:val="none" w:sz="0" w:space="0" w:color="auto"/>
        <w:left w:val="none" w:sz="0" w:space="0" w:color="auto"/>
        <w:bottom w:val="none" w:sz="0" w:space="0" w:color="auto"/>
        <w:right w:val="none" w:sz="0" w:space="0" w:color="auto"/>
      </w:divBdr>
    </w:div>
    <w:div w:id="257449857">
      <w:bodyDiv w:val="1"/>
      <w:marLeft w:val="0"/>
      <w:marRight w:val="0"/>
      <w:marTop w:val="0"/>
      <w:marBottom w:val="0"/>
      <w:divBdr>
        <w:top w:val="none" w:sz="0" w:space="0" w:color="auto"/>
        <w:left w:val="none" w:sz="0" w:space="0" w:color="auto"/>
        <w:bottom w:val="none" w:sz="0" w:space="0" w:color="auto"/>
        <w:right w:val="none" w:sz="0" w:space="0" w:color="auto"/>
      </w:divBdr>
    </w:div>
    <w:div w:id="257642065">
      <w:bodyDiv w:val="1"/>
      <w:marLeft w:val="0"/>
      <w:marRight w:val="0"/>
      <w:marTop w:val="0"/>
      <w:marBottom w:val="0"/>
      <w:divBdr>
        <w:top w:val="none" w:sz="0" w:space="0" w:color="auto"/>
        <w:left w:val="none" w:sz="0" w:space="0" w:color="auto"/>
        <w:bottom w:val="none" w:sz="0" w:space="0" w:color="auto"/>
        <w:right w:val="none" w:sz="0" w:space="0" w:color="auto"/>
      </w:divBdr>
    </w:div>
    <w:div w:id="258028277">
      <w:bodyDiv w:val="1"/>
      <w:marLeft w:val="0"/>
      <w:marRight w:val="0"/>
      <w:marTop w:val="0"/>
      <w:marBottom w:val="0"/>
      <w:divBdr>
        <w:top w:val="none" w:sz="0" w:space="0" w:color="auto"/>
        <w:left w:val="none" w:sz="0" w:space="0" w:color="auto"/>
        <w:bottom w:val="none" w:sz="0" w:space="0" w:color="auto"/>
        <w:right w:val="none" w:sz="0" w:space="0" w:color="auto"/>
      </w:divBdr>
    </w:div>
    <w:div w:id="258106026">
      <w:bodyDiv w:val="1"/>
      <w:marLeft w:val="0"/>
      <w:marRight w:val="0"/>
      <w:marTop w:val="0"/>
      <w:marBottom w:val="0"/>
      <w:divBdr>
        <w:top w:val="none" w:sz="0" w:space="0" w:color="auto"/>
        <w:left w:val="none" w:sz="0" w:space="0" w:color="auto"/>
        <w:bottom w:val="none" w:sz="0" w:space="0" w:color="auto"/>
        <w:right w:val="none" w:sz="0" w:space="0" w:color="auto"/>
      </w:divBdr>
    </w:div>
    <w:div w:id="258222214">
      <w:bodyDiv w:val="1"/>
      <w:marLeft w:val="0"/>
      <w:marRight w:val="0"/>
      <w:marTop w:val="0"/>
      <w:marBottom w:val="0"/>
      <w:divBdr>
        <w:top w:val="none" w:sz="0" w:space="0" w:color="auto"/>
        <w:left w:val="none" w:sz="0" w:space="0" w:color="auto"/>
        <w:bottom w:val="none" w:sz="0" w:space="0" w:color="auto"/>
        <w:right w:val="none" w:sz="0" w:space="0" w:color="auto"/>
      </w:divBdr>
    </w:div>
    <w:div w:id="258368958">
      <w:bodyDiv w:val="1"/>
      <w:marLeft w:val="0"/>
      <w:marRight w:val="0"/>
      <w:marTop w:val="0"/>
      <w:marBottom w:val="0"/>
      <w:divBdr>
        <w:top w:val="none" w:sz="0" w:space="0" w:color="auto"/>
        <w:left w:val="none" w:sz="0" w:space="0" w:color="auto"/>
        <w:bottom w:val="none" w:sz="0" w:space="0" w:color="auto"/>
        <w:right w:val="none" w:sz="0" w:space="0" w:color="auto"/>
      </w:divBdr>
    </w:div>
    <w:div w:id="258410213">
      <w:bodyDiv w:val="1"/>
      <w:marLeft w:val="0"/>
      <w:marRight w:val="0"/>
      <w:marTop w:val="0"/>
      <w:marBottom w:val="0"/>
      <w:divBdr>
        <w:top w:val="none" w:sz="0" w:space="0" w:color="auto"/>
        <w:left w:val="none" w:sz="0" w:space="0" w:color="auto"/>
        <w:bottom w:val="none" w:sz="0" w:space="0" w:color="auto"/>
        <w:right w:val="none" w:sz="0" w:space="0" w:color="auto"/>
      </w:divBdr>
    </w:div>
    <w:div w:id="258491270">
      <w:bodyDiv w:val="1"/>
      <w:marLeft w:val="0"/>
      <w:marRight w:val="0"/>
      <w:marTop w:val="0"/>
      <w:marBottom w:val="0"/>
      <w:divBdr>
        <w:top w:val="none" w:sz="0" w:space="0" w:color="auto"/>
        <w:left w:val="none" w:sz="0" w:space="0" w:color="auto"/>
        <w:bottom w:val="none" w:sz="0" w:space="0" w:color="auto"/>
        <w:right w:val="none" w:sz="0" w:space="0" w:color="auto"/>
      </w:divBdr>
    </w:div>
    <w:div w:id="258609129">
      <w:bodyDiv w:val="1"/>
      <w:marLeft w:val="0"/>
      <w:marRight w:val="0"/>
      <w:marTop w:val="0"/>
      <w:marBottom w:val="0"/>
      <w:divBdr>
        <w:top w:val="none" w:sz="0" w:space="0" w:color="auto"/>
        <w:left w:val="none" w:sz="0" w:space="0" w:color="auto"/>
        <w:bottom w:val="none" w:sz="0" w:space="0" w:color="auto"/>
        <w:right w:val="none" w:sz="0" w:space="0" w:color="auto"/>
      </w:divBdr>
    </w:div>
    <w:div w:id="258636904">
      <w:bodyDiv w:val="1"/>
      <w:marLeft w:val="0"/>
      <w:marRight w:val="0"/>
      <w:marTop w:val="0"/>
      <w:marBottom w:val="0"/>
      <w:divBdr>
        <w:top w:val="none" w:sz="0" w:space="0" w:color="auto"/>
        <w:left w:val="none" w:sz="0" w:space="0" w:color="auto"/>
        <w:bottom w:val="none" w:sz="0" w:space="0" w:color="auto"/>
        <w:right w:val="none" w:sz="0" w:space="0" w:color="auto"/>
      </w:divBdr>
    </w:div>
    <w:div w:id="258802838">
      <w:bodyDiv w:val="1"/>
      <w:marLeft w:val="0"/>
      <w:marRight w:val="0"/>
      <w:marTop w:val="0"/>
      <w:marBottom w:val="0"/>
      <w:divBdr>
        <w:top w:val="none" w:sz="0" w:space="0" w:color="auto"/>
        <w:left w:val="none" w:sz="0" w:space="0" w:color="auto"/>
        <w:bottom w:val="none" w:sz="0" w:space="0" w:color="auto"/>
        <w:right w:val="none" w:sz="0" w:space="0" w:color="auto"/>
      </w:divBdr>
    </w:div>
    <w:div w:id="259021849">
      <w:bodyDiv w:val="1"/>
      <w:marLeft w:val="0"/>
      <w:marRight w:val="0"/>
      <w:marTop w:val="0"/>
      <w:marBottom w:val="0"/>
      <w:divBdr>
        <w:top w:val="none" w:sz="0" w:space="0" w:color="auto"/>
        <w:left w:val="none" w:sz="0" w:space="0" w:color="auto"/>
        <w:bottom w:val="none" w:sz="0" w:space="0" w:color="auto"/>
        <w:right w:val="none" w:sz="0" w:space="0" w:color="auto"/>
      </w:divBdr>
    </w:div>
    <w:div w:id="259148908">
      <w:bodyDiv w:val="1"/>
      <w:marLeft w:val="0"/>
      <w:marRight w:val="0"/>
      <w:marTop w:val="0"/>
      <w:marBottom w:val="0"/>
      <w:divBdr>
        <w:top w:val="none" w:sz="0" w:space="0" w:color="auto"/>
        <w:left w:val="none" w:sz="0" w:space="0" w:color="auto"/>
        <w:bottom w:val="none" w:sz="0" w:space="0" w:color="auto"/>
        <w:right w:val="none" w:sz="0" w:space="0" w:color="auto"/>
      </w:divBdr>
    </w:div>
    <w:div w:id="259683910">
      <w:bodyDiv w:val="1"/>
      <w:marLeft w:val="0"/>
      <w:marRight w:val="0"/>
      <w:marTop w:val="0"/>
      <w:marBottom w:val="0"/>
      <w:divBdr>
        <w:top w:val="none" w:sz="0" w:space="0" w:color="auto"/>
        <w:left w:val="none" w:sz="0" w:space="0" w:color="auto"/>
        <w:bottom w:val="none" w:sz="0" w:space="0" w:color="auto"/>
        <w:right w:val="none" w:sz="0" w:space="0" w:color="auto"/>
      </w:divBdr>
    </w:div>
    <w:div w:id="259726494">
      <w:bodyDiv w:val="1"/>
      <w:marLeft w:val="0"/>
      <w:marRight w:val="0"/>
      <w:marTop w:val="0"/>
      <w:marBottom w:val="0"/>
      <w:divBdr>
        <w:top w:val="none" w:sz="0" w:space="0" w:color="auto"/>
        <w:left w:val="none" w:sz="0" w:space="0" w:color="auto"/>
        <w:bottom w:val="none" w:sz="0" w:space="0" w:color="auto"/>
        <w:right w:val="none" w:sz="0" w:space="0" w:color="auto"/>
      </w:divBdr>
    </w:div>
    <w:div w:id="259728702">
      <w:bodyDiv w:val="1"/>
      <w:marLeft w:val="0"/>
      <w:marRight w:val="0"/>
      <w:marTop w:val="0"/>
      <w:marBottom w:val="0"/>
      <w:divBdr>
        <w:top w:val="none" w:sz="0" w:space="0" w:color="auto"/>
        <w:left w:val="none" w:sz="0" w:space="0" w:color="auto"/>
        <w:bottom w:val="none" w:sz="0" w:space="0" w:color="auto"/>
        <w:right w:val="none" w:sz="0" w:space="0" w:color="auto"/>
      </w:divBdr>
    </w:div>
    <w:div w:id="259802961">
      <w:bodyDiv w:val="1"/>
      <w:marLeft w:val="0"/>
      <w:marRight w:val="0"/>
      <w:marTop w:val="0"/>
      <w:marBottom w:val="0"/>
      <w:divBdr>
        <w:top w:val="none" w:sz="0" w:space="0" w:color="auto"/>
        <w:left w:val="none" w:sz="0" w:space="0" w:color="auto"/>
        <w:bottom w:val="none" w:sz="0" w:space="0" w:color="auto"/>
        <w:right w:val="none" w:sz="0" w:space="0" w:color="auto"/>
      </w:divBdr>
    </w:div>
    <w:div w:id="259947547">
      <w:bodyDiv w:val="1"/>
      <w:marLeft w:val="0"/>
      <w:marRight w:val="0"/>
      <w:marTop w:val="0"/>
      <w:marBottom w:val="0"/>
      <w:divBdr>
        <w:top w:val="none" w:sz="0" w:space="0" w:color="auto"/>
        <w:left w:val="none" w:sz="0" w:space="0" w:color="auto"/>
        <w:bottom w:val="none" w:sz="0" w:space="0" w:color="auto"/>
        <w:right w:val="none" w:sz="0" w:space="0" w:color="auto"/>
      </w:divBdr>
    </w:div>
    <w:div w:id="260114399">
      <w:bodyDiv w:val="1"/>
      <w:marLeft w:val="0"/>
      <w:marRight w:val="0"/>
      <w:marTop w:val="0"/>
      <w:marBottom w:val="0"/>
      <w:divBdr>
        <w:top w:val="none" w:sz="0" w:space="0" w:color="auto"/>
        <w:left w:val="none" w:sz="0" w:space="0" w:color="auto"/>
        <w:bottom w:val="none" w:sz="0" w:space="0" w:color="auto"/>
        <w:right w:val="none" w:sz="0" w:space="0" w:color="auto"/>
      </w:divBdr>
    </w:div>
    <w:div w:id="260384496">
      <w:bodyDiv w:val="1"/>
      <w:marLeft w:val="0"/>
      <w:marRight w:val="0"/>
      <w:marTop w:val="0"/>
      <w:marBottom w:val="0"/>
      <w:divBdr>
        <w:top w:val="none" w:sz="0" w:space="0" w:color="auto"/>
        <w:left w:val="none" w:sz="0" w:space="0" w:color="auto"/>
        <w:bottom w:val="none" w:sz="0" w:space="0" w:color="auto"/>
        <w:right w:val="none" w:sz="0" w:space="0" w:color="auto"/>
      </w:divBdr>
    </w:div>
    <w:div w:id="260577327">
      <w:bodyDiv w:val="1"/>
      <w:marLeft w:val="0"/>
      <w:marRight w:val="0"/>
      <w:marTop w:val="0"/>
      <w:marBottom w:val="0"/>
      <w:divBdr>
        <w:top w:val="none" w:sz="0" w:space="0" w:color="auto"/>
        <w:left w:val="none" w:sz="0" w:space="0" w:color="auto"/>
        <w:bottom w:val="none" w:sz="0" w:space="0" w:color="auto"/>
        <w:right w:val="none" w:sz="0" w:space="0" w:color="auto"/>
      </w:divBdr>
    </w:div>
    <w:div w:id="260767988">
      <w:bodyDiv w:val="1"/>
      <w:marLeft w:val="0"/>
      <w:marRight w:val="0"/>
      <w:marTop w:val="0"/>
      <w:marBottom w:val="0"/>
      <w:divBdr>
        <w:top w:val="none" w:sz="0" w:space="0" w:color="auto"/>
        <w:left w:val="none" w:sz="0" w:space="0" w:color="auto"/>
        <w:bottom w:val="none" w:sz="0" w:space="0" w:color="auto"/>
        <w:right w:val="none" w:sz="0" w:space="0" w:color="auto"/>
      </w:divBdr>
    </w:div>
    <w:div w:id="260799257">
      <w:bodyDiv w:val="1"/>
      <w:marLeft w:val="0"/>
      <w:marRight w:val="0"/>
      <w:marTop w:val="0"/>
      <w:marBottom w:val="0"/>
      <w:divBdr>
        <w:top w:val="none" w:sz="0" w:space="0" w:color="auto"/>
        <w:left w:val="none" w:sz="0" w:space="0" w:color="auto"/>
        <w:bottom w:val="none" w:sz="0" w:space="0" w:color="auto"/>
        <w:right w:val="none" w:sz="0" w:space="0" w:color="auto"/>
      </w:divBdr>
    </w:div>
    <w:div w:id="260988840">
      <w:bodyDiv w:val="1"/>
      <w:marLeft w:val="0"/>
      <w:marRight w:val="0"/>
      <w:marTop w:val="0"/>
      <w:marBottom w:val="0"/>
      <w:divBdr>
        <w:top w:val="none" w:sz="0" w:space="0" w:color="auto"/>
        <w:left w:val="none" w:sz="0" w:space="0" w:color="auto"/>
        <w:bottom w:val="none" w:sz="0" w:space="0" w:color="auto"/>
        <w:right w:val="none" w:sz="0" w:space="0" w:color="auto"/>
      </w:divBdr>
    </w:div>
    <w:div w:id="260996711">
      <w:bodyDiv w:val="1"/>
      <w:marLeft w:val="0"/>
      <w:marRight w:val="0"/>
      <w:marTop w:val="0"/>
      <w:marBottom w:val="0"/>
      <w:divBdr>
        <w:top w:val="none" w:sz="0" w:space="0" w:color="auto"/>
        <w:left w:val="none" w:sz="0" w:space="0" w:color="auto"/>
        <w:bottom w:val="none" w:sz="0" w:space="0" w:color="auto"/>
        <w:right w:val="none" w:sz="0" w:space="0" w:color="auto"/>
      </w:divBdr>
    </w:div>
    <w:div w:id="261958717">
      <w:bodyDiv w:val="1"/>
      <w:marLeft w:val="0"/>
      <w:marRight w:val="0"/>
      <w:marTop w:val="0"/>
      <w:marBottom w:val="0"/>
      <w:divBdr>
        <w:top w:val="none" w:sz="0" w:space="0" w:color="auto"/>
        <w:left w:val="none" w:sz="0" w:space="0" w:color="auto"/>
        <w:bottom w:val="none" w:sz="0" w:space="0" w:color="auto"/>
        <w:right w:val="none" w:sz="0" w:space="0" w:color="auto"/>
      </w:divBdr>
    </w:div>
    <w:div w:id="262617916">
      <w:bodyDiv w:val="1"/>
      <w:marLeft w:val="0"/>
      <w:marRight w:val="0"/>
      <w:marTop w:val="0"/>
      <w:marBottom w:val="0"/>
      <w:divBdr>
        <w:top w:val="none" w:sz="0" w:space="0" w:color="auto"/>
        <w:left w:val="none" w:sz="0" w:space="0" w:color="auto"/>
        <w:bottom w:val="none" w:sz="0" w:space="0" w:color="auto"/>
        <w:right w:val="none" w:sz="0" w:space="0" w:color="auto"/>
      </w:divBdr>
    </w:div>
    <w:div w:id="262953432">
      <w:bodyDiv w:val="1"/>
      <w:marLeft w:val="0"/>
      <w:marRight w:val="0"/>
      <w:marTop w:val="0"/>
      <w:marBottom w:val="0"/>
      <w:divBdr>
        <w:top w:val="none" w:sz="0" w:space="0" w:color="auto"/>
        <w:left w:val="none" w:sz="0" w:space="0" w:color="auto"/>
        <w:bottom w:val="none" w:sz="0" w:space="0" w:color="auto"/>
        <w:right w:val="none" w:sz="0" w:space="0" w:color="auto"/>
      </w:divBdr>
    </w:div>
    <w:div w:id="263340889">
      <w:bodyDiv w:val="1"/>
      <w:marLeft w:val="0"/>
      <w:marRight w:val="0"/>
      <w:marTop w:val="0"/>
      <w:marBottom w:val="0"/>
      <w:divBdr>
        <w:top w:val="none" w:sz="0" w:space="0" w:color="auto"/>
        <w:left w:val="none" w:sz="0" w:space="0" w:color="auto"/>
        <w:bottom w:val="none" w:sz="0" w:space="0" w:color="auto"/>
        <w:right w:val="none" w:sz="0" w:space="0" w:color="auto"/>
      </w:divBdr>
    </w:div>
    <w:div w:id="263389951">
      <w:bodyDiv w:val="1"/>
      <w:marLeft w:val="0"/>
      <w:marRight w:val="0"/>
      <w:marTop w:val="0"/>
      <w:marBottom w:val="0"/>
      <w:divBdr>
        <w:top w:val="none" w:sz="0" w:space="0" w:color="auto"/>
        <w:left w:val="none" w:sz="0" w:space="0" w:color="auto"/>
        <w:bottom w:val="none" w:sz="0" w:space="0" w:color="auto"/>
        <w:right w:val="none" w:sz="0" w:space="0" w:color="auto"/>
      </w:divBdr>
    </w:div>
    <w:div w:id="263654905">
      <w:bodyDiv w:val="1"/>
      <w:marLeft w:val="0"/>
      <w:marRight w:val="0"/>
      <w:marTop w:val="0"/>
      <w:marBottom w:val="0"/>
      <w:divBdr>
        <w:top w:val="none" w:sz="0" w:space="0" w:color="auto"/>
        <w:left w:val="none" w:sz="0" w:space="0" w:color="auto"/>
        <w:bottom w:val="none" w:sz="0" w:space="0" w:color="auto"/>
        <w:right w:val="none" w:sz="0" w:space="0" w:color="auto"/>
      </w:divBdr>
    </w:div>
    <w:div w:id="263683919">
      <w:bodyDiv w:val="1"/>
      <w:marLeft w:val="0"/>
      <w:marRight w:val="0"/>
      <w:marTop w:val="0"/>
      <w:marBottom w:val="0"/>
      <w:divBdr>
        <w:top w:val="none" w:sz="0" w:space="0" w:color="auto"/>
        <w:left w:val="none" w:sz="0" w:space="0" w:color="auto"/>
        <w:bottom w:val="none" w:sz="0" w:space="0" w:color="auto"/>
        <w:right w:val="none" w:sz="0" w:space="0" w:color="auto"/>
      </w:divBdr>
    </w:div>
    <w:div w:id="263807056">
      <w:bodyDiv w:val="1"/>
      <w:marLeft w:val="0"/>
      <w:marRight w:val="0"/>
      <w:marTop w:val="0"/>
      <w:marBottom w:val="0"/>
      <w:divBdr>
        <w:top w:val="none" w:sz="0" w:space="0" w:color="auto"/>
        <w:left w:val="none" w:sz="0" w:space="0" w:color="auto"/>
        <w:bottom w:val="none" w:sz="0" w:space="0" w:color="auto"/>
        <w:right w:val="none" w:sz="0" w:space="0" w:color="auto"/>
      </w:divBdr>
    </w:div>
    <w:div w:id="263878919">
      <w:bodyDiv w:val="1"/>
      <w:marLeft w:val="0"/>
      <w:marRight w:val="0"/>
      <w:marTop w:val="0"/>
      <w:marBottom w:val="0"/>
      <w:divBdr>
        <w:top w:val="none" w:sz="0" w:space="0" w:color="auto"/>
        <w:left w:val="none" w:sz="0" w:space="0" w:color="auto"/>
        <w:bottom w:val="none" w:sz="0" w:space="0" w:color="auto"/>
        <w:right w:val="none" w:sz="0" w:space="0" w:color="auto"/>
      </w:divBdr>
    </w:div>
    <w:div w:id="264198240">
      <w:bodyDiv w:val="1"/>
      <w:marLeft w:val="0"/>
      <w:marRight w:val="0"/>
      <w:marTop w:val="0"/>
      <w:marBottom w:val="0"/>
      <w:divBdr>
        <w:top w:val="none" w:sz="0" w:space="0" w:color="auto"/>
        <w:left w:val="none" w:sz="0" w:space="0" w:color="auto"/>
        <w:bottom w:val="none" w:sz="0" w:space="0" w:color="auto"/>
        <w:right w:val="none" w:sz="0" w:space="0" w:color="auto"/>
      </w:divBdr>
    </w:div>
    <w:div w:id="264271830">
      <w:bodyDiv w:val="1"/>
      <w:marLeft w:val="0"/>
      <w:marRight w:val="0"/>
      <w:marTop w:val="0"/>
      <w:marBottom w:val="0"/>
      <w:divBdr>
        <w:top w:val="none" w:sz="0" w:space="0" w:color="auto"/>
        <w:left w:val="none" w:sz="0" w:space="0" w:color="auto"/>
        <w:bottom w:val="none" w:sz="0" w:space="0" w:color="auto"/>
        <w:right w:val="none" w:sz="0" w:space="0" w:color="auto"/>
      </w:divBdr>
    </w:div>
    <w:div w:id="264727663">
      <w:bodyDiv w:val="1"/>
      <w:marLeft w:val="0"/>
      <w:marRight w:val="0"/>
      <w:marTop w:val="0"/>
      <w:marBottom w:val="0"/>
      <w:divBdr>
        <w:top w:val="none" w:sz="0" w:space="0" w:color="auto"/>
        <w:left w:val="none" w:sz="0" w:space="0" w:color="auto"/>
        <w:bottom w:val="none" w:sz="0" w:space="0" w:color="auto"/>
        <w:right w:val="none" w:sz="0" w:space="0" w:color="auto"/>
      </w:divBdr>
    </w:div>
    <w:div w:id="265043273">
      <w:bodyDiv w:val="1"/>
      <w:marLeft w:val="0"/>
      <w:marRight w:val="0"/>
      <w:marTop w:val="0"/>
      <w:marBottom w:val="0"/>
      <w:divBdr>
        <w:top w:val="none" w:sz="0" w:space="0" w:color="auto"/>
        <w:left w:val="none" w:sz="0" w:space="0" w:color="auto"/>
        <w:bottom w:val="none" w:sz="0" w:space="0" w:color="auto"/>
        <w:right w:val="none" w:sz="0" w:space="0" w:color="auto"/>
      </w:divBdr>
    </w:div>
    <w:div w:id="265162532">
      <w:bodyDiv w:val="1"/>
      <w:marLeft w:val="0"/>
      <w:marRight w:val="0"/>
      <w:marTop w:val="0"/>
      <w:marBottom w:val="0"/>
      <w:divBdr>
        <w:top w:val="none" w:sz="0" w:space="0" w:color="auto"/>
        <w:left w:val="none" w:sz="0" w:space="0" w:color="auto"/>
        <w:bottom w:val="none" w:sz="0" w:space="0" w:color="auto"/>
        <w:right w:val="none" w:sz="0" w:space="0" w:color="auto"/>
      </w:divBdr>
    </w:div>
    <w:div w:id="265650039">
      <w:bodyDiv w:val="1"/>
      <w:marLeft w:val="0"/>
      <w:marRight w:val="0"/>
      <w:marTop w:val="0"/>
      <w:marBottom w:val="0"/>
      <w:divBdr>
        <w:top w:val="none" w:sz="0" w:space="0" w:color="auto"/>
        <w:left w:val="none" w:sz="0" w:space="0" w:color="auto"/>
        <w:bottom w:val="none" w:sz="0" w:space="0" w:color="auto"/>
        <w:right w:val="none" w:sz="0" w:space="0" w:color="auto"/>
      </w:divBdr>
    </w:div>
    <w:div w:id="265776045">
      <w:bodyDiv w:val="1"/>
      <w:marLeft w:val="0"/>
      <w:marRight w:val="0"/>
      <w:marTop w:val="0"/>
      <w:marBottom w:val="0"/>
      <w:divBdr>
        <w:top w:val="none" w:sz="0" w:space="0" w:color="auto"/>
        <w:left w:val="none" w:sz="0" w:space="0" w:color="auto"/>
        <w:bottom w:val="none" w:sz="0" w:space="0" w:color="auto"/>
        <w:right w:val="none" w:sz="0" w:space="0" w:color="auto"/>
      </w:divBdr>
    </w:div>
    <w:div w:id="265816379">
      <w:bodyDiv w:val="1"/>
      <w:marLeft w:val="0"/>
      <w:marRight w:val="0"/>
      <w:marTop w:val="0"/>
      <w:marBottom w:val="0"/>
      <w:divBdr>
        <w:top w:val="none" w:sz="0" w:space="0" w:color="auto"/>
        <w:left w:val="none" w:sz="0" w:space="0" w:color="auto"/>
        <w:bottom w:val="none" w:sz="0" w:space="0" w:color="auto"/>
        <w:right w:val="none" w:sz="0" w:space="0" w:color="auto"/>
      </w:divBdr>
    </w:div>
    <w:div w:id="267272803">
      <w:bodyDiv w:val="1"/>
      <w:marLeft w:val="0"/>
      <w:marRight w:val="0"/>
      <w:marTop w:val="0"/>
      <w:marBottom w:val="0"/>
      <w:divBdr>
        <w:top w:val="none" w:sz="0" w:space="0" w:color="auto"/>
        <w:left w:val="none" w:sz="0" w:space="0" w:color="auto"/>
        <w:bottom w:val="none" w:sz="0" w:space="0" w:color="auto"/>
        <w:right w:val="none" w:sz="0" w:space="0" w:color="auto"/>
      </w:divBdr>
    </w:div>
    <w:div w:id="267350701">
      <w:bodyDiv w:val="1"/>
      <w:marLeft w:val="0"/>
      <w:marRight w:val="0"/>
      <w:marTop w:val="0"/>
      <w:marBottom w:val="0"/>
      <w:divBdr>
        <w:top w:val="none" w:sz="0" w:space="0" w:color="auto"/>
        <w:left w:val="none" w:sz="0" w:space="0" w:color="auto"/>
        <w:bottom w:val="none" w:sz="0" w:space="0" w:color="auto"/>
        <w:right w:val="none" w:sz="0" w:space="0" w:color="auto"/>
      </w:divBdr>
    </w:div>
    <w:div w:id="267354034">
      <w:bodyDiv w:val="1"/>
      <w:marLeft w:val="0"/>
      <w:marRight w:val="0"/>
      <w:marTop w:val="0"/>
      <w:marBottom w:val="0"/>
      <w:divBdr>
        <w:top w:val="none" w:sz="0" w:space="0" w:color="auto"/>
        <w:left w:val="none" w:sz="0" w:space="0" w:color="auto"/>
        <w:bottom w:val="none" w:sz="0" w:space="0" w:color="auto"/>
        <w:right w:val="none" w:sz="0" w:space="0" w:color="auto"/>
      </w:divBdr>
    </w:div>
    <w:div w:id="267469288">
      <w:bodyDiv w:val="1"/>
      <w:marLeft w:val="0"/>
      <w:marRight w:val="0"/>
      <w:marTop w:val="0"/>
      <w:marBottom w:val="0"/>
      <w:divBdr>
        <w:top w:val="none" w:sz="0" w:space="0" w:color="auto"/>
        <w:left w:val="none" w:sz="0" w:space="0" w:color="auto"/>
        <w:bottom w:val="none" w:sz="0" w:space="0" w:color="auto"/>
        <w:right w:val="none" w:sz="0" w:space="0" w:color="auto"/>
      </w:divBdr>
    </w:div>
    <w:div w:id="267733605">
      <w:bodyDiv w:val="1"/>
      <w:marLeft w:val="0"/>
      <w:marRight w:val="0"/>
      <w:marTop w:val="0"/>
      <w:marBottom w:val="0"/>
      <w:divBdr>
        <w:top w:val="none" w:sz="0" w:space="0" w:color="auto"/>
        <w:left w:val="none" w:sz="0" w:space="0" w:color="auto"/>
        <w:bottom w:val="none" w:sz="0" w:space="0" w:color="auto"/>
        <w:right w:val="none" w:sz="0" w:space="0" w:color="auto"/>
      </w:divBdr>
    </w:div>
    <w:div w:id="267742038">
      <w:bodyDiv w:val="1"/>
      <w:marLeft w:val="0"/>
      <w:marRight w:val="0"/>
      <w:marTop w:val="0"/>
      <w:marBottom w:val="0"/>
      <w:divBdr>
        <w:top w:val="none" w:sz="0" w:space="0" w:color="auto"/>
        <w:left w:val="none" w:sz="0" w:space="0" w:color="auto"/>
        <w:bottom w:val="none" w:sz="0" w:space="0" w:color="auto"/>
        <w:right w:val="none" w:sz="0" w:space="0" w:color="auto"/>
      </w:divBdr>
    </w:div>
    <w:div w:id="267742956">
      <w:bodyDiv w:val="1"/>
      <w:marLeft w:val="0"/>
      <w:marRight w:val="0"/>
      <w:marTop w:val="0"/>
      <w:marBottom w:val="0"/>
      <w:divBdr>
        <w:top w:val="none" w:sz="0" w:space="0" w:color="auto"/>
        <w:left w:val="none" w:sz="0" w:space="0" w:color="auto"/>
        <w:bottom w:val="none" w:sz="0" w:space="0" w:color="auto"/>
        <w:right w:val="none" w:sz="0" w:space="0" w:color="auto"/>
      </w:divBdr>
    </w:div>
    <w:div w:id="268659948">
      <w:bodyDiv w:val="1"/>
      <w:marLeft w:val="0"/>
      <w:marRight w:val="0"/>
      <w:marTop w:val="0"/>
      <w:marBottom w:val="0"/>
      <w:divBdr>
        <w:top w:val="none" w:sz="0" w:space="0" w:color="auto"/>
        <w:left w:val="none" w:sz="0" w:space="0" w:color="auto"/>
        <w:bottom w:val="none" w:sz="0" w:space="0" w:color="auto"/>
        <w:right w:val="none" w:sz="0" w:space="0" w:color="auto"/>
      </w:divBdr>
    </w:div>
    <w:div w:id="268708183">
      <w:bodyDiv w:val="1"/>
      <w:marLeft w:val="0"/>
      <w:marRight w:val="0"/>
      <w:marTop w:val="0"/>
      <w:marBottom w:val="0"/>
      <w:divBdr>
        <w:top w:val="none" w:sz="0" w:space="0" w:color="auto"/>
        <w:left w:val="none" w:sz="0" w:space="0" w:color="auto"/>
        <w:bottom w:val="none" w:sz="0" w:space="0" w:color="auto"/>
        <w:right w:val="none" w:sz="0" w:space="0" w:color="auto"/>
      </w:divBdr>
    </w:div>
    <w:div w:id="268777554">
      <w:bodyDiv w:val="1"/>
      <w:marLeft w:val="0"/>
      <w:marRight w:val="0"/>
      <w:marTop w:val="0"/>
      <w:marBottom w:val="0"/>
      <w:divBdr>
        <w:top w:val="none" w:sz="0" w:space="0" w:color="auto"/>
        <w:left w:val="none" w:sz="0" w:space="0" w:color="auto"/>
        <w:bottom w:val="none" w:sz="0" w:space="0" w:color="auto"/>
        <w:right w:val="none" w:sz="0" w:space="0" w:color="auto"/>
      </w:divBdr>
    </w:div>
    <w:div w:id="269242755">
      <w:bodyDiv w:val="1"/>
      <w:marLeft w:val="0"/>
      <w:marRight w:val="0"/>
      <w:marTop w:val="0"/>
      <w:marBottom w:val="0"/>
      <w:divBdr>
        <w:top w:val="none" w:sz="0" w:space="0" w:color="auto"/>
        <w:left w:val="none" w:sz="0" w:space="0" w:color="auto"/>
        <w:bottom w:val="none" w:sz="0" w:space="0" w:color="auto"/>
        <w:right w:val="none" w:sz="0" w:space="0" w:color="auto"/>
      </w:divBdr>
    </w:div>
    <w:div w:id="269318955">
      <w:bodyDiv w:val="1"/>
      <w:marLeft w:val="0"/>
      <w:marRight w:val="0"/>
      <w:marTop w:val="0"/>
      <w:marBottom w:val="0"/>
      <w:divBdr>
        <w:top w:val="none" w:sz="0" w:space="0" w:color="auto"/>
        <w:left w:val="none" w:sz="0" w:space="0" w:color="auto"/>
        <w:bottom w:val="none" w:sz="0" w:space="0" w:color="auto"/>
        <w:right w:val="none" w:sz="0" w:space="0" w:color="auto"/>
      </w:divBdr>
    </w:div>
    <w:div w:id="269820614">
      <w:bodyDiv w:val="1"/>
      <w:marLeft w:val="0"/>
      <w:marRight w:val="0"/>
      <w:marTop w:val="0"/>
      <w:marBottom w:val="0"/>
      <w:divBdr>
        <w:top w:val="none" w:sz="0" w:space="0" w:color="auto"/>
        <w:left w:val="none" w:sz="0" w:space="0" w:color="auto"/>
        <w:bottom w:val="none" w:sz="0" w:space="0" w:color="auto"/>
        <w:right w:val="none" w:sz="0" w:space="0" w:color="auto"/>
      </w:divBdr>
    </w:div>
    <w:div w:id="269896329">
      <w:bodyDiv w:val="1"/>
      <w:marLeft w:val="0"/>
      <w:marRight w:val="0"/>
      <w:marTop w:val="0"/>
      <w:marBottom w:val="0"/>
      <w:divBdr>
        <w:top w:val="none" w:sz="0" w:space="0" w:color="auto"/>
        <w:left w:val="none" w:sz="0" w:space="0" w:color="auto"/>
        <w:bottom w:val="none" w:sz="0" w:space="0" w:color="auto"/>
        <w:right w:val="none" w:sz="0" w:space="0" w:color="auto"/>
      </w:divBdr>
    </w:div>
    <w:div w:id="270011261">
      <w:bodyDiv w:val="1"/>
      <w:marLeft w:val="0"/>
      <w:marRight w:val="0"/>
      <w:marTop w:val="0"/>
      <w:marBottom w:val="0"/>
      <w:divBdr>
        <w:top w:val="none" w:sz="0" w:space="0" w:color="auto"/>
        <w:left w:val="none" w:sz="0" w:space="0" w:color="auto"/>
        <w:bottom w:val="none" w:sz="0" w:space="0" w:color="auto"/>
        <w:right w:val="none" w:sz="0" w:space="0" w:color="auto"/>
      </w:divBdr>
    </w:div>
    <w:div w:id="270013382">
      <w:bodyDiv w:val="1"/>
      <w:marLeft w:val="0"/>
      <w:marRight w:val="0"/>
      <w:marTop w:val="0"/>
      <w:marBottom w:val="0"/>
      <w:divBdr>
        <w:top w:val="none" w:sz="0" w:space="0" w:color="auto"/>
        <w:left w:val="none" w:sz="0" w:space="0" w:color="auto"/>
        <w:bottom w:val="none" w:sz="0" w:space="0" w:color="auto"/>
        <w:right w:val="none" w:sz="0" w:space="0" w:color="auto"/>
      </w:divBdr>
    </w:div>
    <w:div w:id="270362757">
      <w:bodyDiv w:val="1"/>
      <w:marLeft w:val="0"/>
      <w:marRight w:val="0"/>
      <w:marTop w:val="0"/>
      <w:marBottom w:val="0"/>
      <w:divBdr>
        <w:top w:val="none" w:sz="0" w:space="0" w:color="auto"/>
        <w:left w:val="none" w:sz="0" w:space="0" w:color="auto"/>
        <w:bottom w:val="none" w:sz="0" w:space="0" w:color="auto"/>
        <w:right w:val="none" w:sz="0" w:space="0" w:color="auto"/>
      </w:divBdr>
    </w:div>
    <w:div w:id="270364205">
      <w:bodyDiv w:val="1"/>
      <w:marLeft w:val="0"/>
      <w:marRight w:val="0"/>
      <w:marTop w:val="0"/>
      <w:marBottom w:val="0"/>
      <w:divBdr>
        <w:top w:val="none" w:sz="0" w:space="0" w:color="auto"/>
        <w:left w:val="none" w:sz="0" w:space="0" w:color="auto"/>
        <w:bottom w:val="none" w:sz="0" w:space="0" w:color="auto"/>
        <w:right w:val="none" w:sz="0" w:space="0" w:color="auto"/>
      </w:divBdr>
    </w:div>
    <w:div w:id="270475289">
      <w:bodyDiv w:val="1"/>
      <w:marLeft w:val="0"/>
      <w:marRight w:val="0"/>
      <w:marTop w:val="0"/>
      <w:marBottom w:val="0"/>
      <w:divBdr>
        <w:top w:val="none" w:sz="0" w:space="0" w:color="auto"/>
        <w:left w:val="none" w:sz="0" w:space="0" w:color="auto"/>
        <w:bottom w:val="none" w:sz="0" w:space="0" w:color="auto"/>
        <w:right w:val="none" w:sz="0" w:space="0" w:color="auto"/>
      </w:divBdr>
    </w:div>
    <w:div w:id="270629520">
      <w:bodyDiv w:val="1"/>
      <w:marLeft w:val="0"/>
      <w:marRight w:val="0"/>
      <w:marTop w:val="0"/>
      <w:marBottom w:val="0"/>
      <w:divBdr>
        <w:top w:val="none" w:sz="0" w:space="0" w:color="auto"/>
        <w:left w:val="none" w:sz="0" w:space="0" w:color="auto"/>
        <w:bottom w:val="none" w:sz="0" w:space="0" w:color="auto"/>
        <w:right w:val="none" w:sz="0" w:space="0" w:color="auto"/>
      </w:divBdr>
    </w:div>
    <w:div w:id="270937016">
      <w:bodyDiv w:val="1"/>
      <w:marLeft w:val="0"/>
      <w:marRight w:val="0"/>
      <w:marTop w:val="0"/>
      <w:marBottom w:val="0"/>
      <w:divBdr>
        <w:top w:val="none" w:sz="0" w:space="0" w:color="auto"/>
        <w:left w:val="none" w:sz="0" w:space="0" w:color="auto"/>
        <w:bottom w:val="none" w:sz="0" w:space="0" w:color="auto"/>
        <w:right w:val="none" w:sz="0" w:space="0" w:color="auto"/>
      </w:divBdr>
    </w:div>
    <w:div w:id="271018839">
      <w:bodyDiv w:val="1"/>
      <w:marLeft w:val="0"/>
      <w:marRight w:val="0"/>
      <w:marTop w:val="0"/>
      <w:marBottom w:val="0"/>
      <w:divBdr>
        <w:top w:val="none" w:sz="0" w:space="0" w:color="auto"/>
        <w:left w:val="none" w:sz="0" w:space="0" w:color="auto"/>
        <w:bottom w:val="none" w:sz="0" w:space="0" w:color="auto"/>
        <w:right w:val="none" w:sz="0" w:space="0" w:color="auto"/>
      </w:divBdr>
    </w:div>
    <w:div w:id="271208983">
      <w:bodyDiv w:val="1"/>
      <w:marLeft w:val="0"/>
      <w:marRight w:val="0"/>
      <w:marTop w:val="0"/>
      <w:marBottom w:val="0"/>
      <w:divBdr>
        <w:top w:val="none" w:sz="0" w:space="0" w:color="auto"/>
        <w:left w:val="none" w:sz="0" w:space="0" w:color="auto"/>
        <w:bottom w:val="none" w:sz="0" w:space="0" w:color="auto"/>
        <w:right w:val="none" w:sz="0" w:space="0" w:color="auto"/>
      </w:divBdr>
    </w:div>
    <w:div w:id="271209191">
      <w:bodyDiv w:val="1"/>
      <w:marLeft w:val="0"/>
      <w:marRight w:val="0"/>
      <w:marTop w:val="0"/>
      <w:marBottom w:val="0"/>
      <w:divBdr>
        <w:top w:val="none" w:sz="0" w:space="0" w:color="auto"/>
        <w:left w:val="none" w:sz="0" w:space="0" w:color="auto"/>
        <w:bottom w:val="none" w:sz="0" w:space="0" w:color="auto"/>
        <w:right w:val="none" w:sz="0" w:space="0" w:color="auto"/>
      </w:divBdr>
    </w:div>
    <w:div w:id="271403652">
      <w:bodyDiv w:val="1"/>
      <w:marLeft w:val="0"/>
      <w:marRight w:val="0"/>
      <w:marTop w:val="0"/>
      <w:marBottom w:val="0"/>
      <w:divBdr>
        <w:top w:val="none" w:sz="0" w:space="0" w:color="auto"/>
        <w:left w:val="none" w:sz="0" w:space="0" w:color="auto"/>
        <w:bottom w:val="none" w:sz="0" w:space="0" w:color="auto"/>
        <w:right w:val="none" w:sz="0" w:space="0" w:color="auto"/>
      </w:divBdr>
    </w:div>
    <w:div w:id="271477987">
      <w:bodyDiv w:val="1"/>
      <w:marLeft w:val="0"/>
      <w:marRight w:val="0"/>
      <w:marTop w:val="0"/>
      <w:marBottom w:val="0"/>
      <w:divBdr>
        <w:top w:val="none" w:sz="0" w:space="0" w:color="auto"/>
        <w:left w:val="none" w:sz="0" w:space="0" w:color="auto"/>
        <w:bottom w:val="none" w:sz="0" w:space="0" w:color="auto"/>
        <w:right w:val="none" w:sz="0" w:space="0" w:color="auto"/>
      </w:divBdr>
    </w:div>
    <w:div w:id="271742877">
      <w:bodyDiv w:val="1"/>
      <w:marLeft w:val="0"/>
      <w:marRight w:val="0"/>
      <w:marTop w:val="0"/>
      <w:marBottom w:val="0"/>
      <w:divBdr>
        <w:top w:val="none" w:sz="0" w:space="0" w:color="auto"/>
        <w:left w:val="none" w:sz="0" w:space="0" w:color="auto"/>
        <w:bottom w:val="none" w:sz="0" w:space="0" w:color="auto"/>
        <w:right w:val="none" w:sz="0" w:space="0" w:color="auto"/>
      </w:divBdr>
    </w:div>
    <w:div w:id="271859335">
      <w:bodyDiv w:val="1"/>
      <w:marLeft w:val="0"/>
      <w:marRight w:val="0"/>
      <w:marTop w:val="0"/>
      <w:marBottom w:val="0"/>
      <w:divBdr>
        <w:top w:val="none" w:sz="0" w:space="0" w:color="auto"/>
        <w:left w:val="none" w:sz="0" w:space="0" w:color="auto"/>
        <w:bottom w:val="none" w:sz="0" w:space="0" w:color="auto"/>
        <w:right w:val="none" w:sz="0" w:space="0" w:color="auto"/>
      </w:divBdr>
    </w:div>
    <w:div w:id="271866136">
      <w:bodyDiv w:val="1"/>
      <w:marLeft w:val="0"/>
      <w:marRight w:val="0"/>
      <w:marTop w:val="0"/>
      <w:marBottom w:val="0"/>
      <w:divBdr>
        <w:top w:val="none" w:sz="0" w:space="0" w:color="auto"/>
        <w:left w:val="none" w:sz="0" w:space="0" w:color="auto"/>
        <w:bottom w:val="none" w:sz="0" w:space="0" w:color="auto"/>
        <w:right w:val="none" w:sz="0" w:space="0" w:color="auto"/>
      </w:divBdr>
    </w:div>
    <w:div w:id="271938654">
      <w:bodyDiv w:val="1"/>
      <w:marLeft w:val="0"/>
      <w:marRight w:val="0"/>
      <w:marTop w:val="0"/>
      <w:marBottom w:val="0"/>
      <w:divBdr>
        <w:top w:val="none" w:sz="0" w:space="0" w:color="auto"/>
        <w:left w:val="none" w:sz="0" w:space="0" w:color="auto"/>
        <w:bottom w:val="none" w:sz="0" w:space="0" w:color="auto"/>
        <w:right w:val="none" w:sz="0" w:space="0" w:color="auto"/>
      </w:divBdr>
    </w:div>
    <w:div w:id="272052700">
      <w:bodyDiv w:val="1"/>
      <w:marLeft w:val="0"/>
      <w:marRight w:val="0"/>
      <w:marTop w:val="0"/>
      <w:marBottom w:val="0"/>
      <w:divBdr>
        <w:top w:val="none" w:sz="0" w:space="0" w:color="auto"/>
        <w:left w:val="none" w:sz="0" w:space="0" w:color="auto"/>
        <w:bottom w:val="none" w:sz="0" w:space="0" w:color="auto"/>
        <w:right w:val="none" w:sz="0" w:space="0" w:color="auto"/>
      </w:divBdr>
    </w:div>
    <w:div w:id="272253451">
      <w:bodyDiv w:val="1"/>
      <w:marLeft w:val="0"/>
      <w:marRight w:val="0"/>
      <w:marTop w:val="0"/>
      <w:marBottom w:val="0"/>
      <w:divBdr>
        <w:top w:val="none" w:sz="0" w:space="0" w:color="auto"/>
        <w:left w:val="none" w:sz="0" w:space="0" w:color="auto"/>
        <w:bottom w:val="none" w:sz="0" w:space="0" w:color="auto"/>
        <w:right w:val="none" w:sz="0" w:space="0" w:color="auto"/>
      </w:divBdr>
    </w:div>
    <w:div w:id="272371942">
      <w:bodyDiv w:val="1"/>
      <w:marLeft w:val="0"/>
      <w:marRight w:val="0"/>
      <w:marTop w:val="0"/>
      <w:marBottom w:val="0"/>
      <w:divBdr>
        <w:top w:val="none" w:sz="0" w:space="0" w:color="auto"/>
        <w:left w:val="none" w:sz="0" w:space="0" w:color="auto"/>
        <w:bottom w:val="none" w:sz="0" w:space="0" w:color="auto"/>
        <w:right w:val="none" w:sz="0" w:space="0" w:color="auto"/>
      </w:divBdr>
    </w:div>
    <w:div w:id="272520567">
      <w:bodyDiv w:val="1"/>
      <w:marLeft w:val="0"/>
      <w:marRight w:val="0"/>
      <w:marTop w:val="0"/>
      <w:marBottom w:val="0"/>
      <w:divBdr>
        <w:top w:val="none" w:sz="0" w:space="0" w:color="auto"/>
        <w:left w:val="none" w:sz="0" w:space="0" w:color="auto"/>
        <w:bottom w:val="none" w:sz="0" w:space="0" w:color="auto"/>
        <w:right w:val="none" w:sz="0" w:space="0" w:color="auto"/>
      </w:divBdr>
    </w:div>
    <w:div w:id="272903757">
      <w:bodyDiv w:val="1"/>
      <w:marLeft w:val="0"/>
      <w:marRight w:val="0"/>
      <w:marTop w:val="0"/>
      <w:marBottom w:val="0"/>
      <w:divBdr>
        <w:top w:val="none" w:sz="0" w:space="0" w:color="auto"/>
        <w:left w:val="none" w:sz="0" w:space="0" w:color="auto"/>
        <w:bottom w:val="none" w:sz="0" w:space="0" w:color="auto"/>
        <w:right w:val="none" w:sz="0" w:space="0" w:color="auto"/>
      </w:divBdr>
    </w:div>
    <w:div w:id="272906445">
      <w:bodyDiv w:val="1"/>
      <w:marLeft w:val="0"/>
      <w:marRight w:val="0"/>
      <w:marTop w:val="0"/>
      <w:marBottom w:val="0"/>
      <w:divBdr>
        <w:top w:val="none" w:sz="0" w:space="0" w:color="auto"/>
        <w:left w:val="none" w:sz="0" w:space="0" w:color="auto"/>
        <w:bottom w:val="none" w:sz="0" w:space="0" w:color="auto"/>
        <w:right w:val="none" w:sz="0" w:space="0" w:color="auto"/>
      </w:divBdr>
    </w:div>
    <w:div w:id="273025216">
      <w:bodyDiv w:val="1"/>
      <w:marLeft w:val="0"/>
      <w:marRight w:val="0"/>
      <w:marTop w:val="0"/>
      <w:marBottom w:val="0"/>
      <w:divBdr>
        <w:top w:val="none" w:sz="0" w:space="0" w:color="auto"/>
        <w:left w:val="none" w:sz="0" w:space="0" w:color="auto"/>
        <w:bottom w:val="none" w:sz="0" w:space="0" w:color="auto"/>
        <w:right w:val="none" w:sz="0" w:space="0" w:color="auto"/>
      </w:divBdr>
    </w:div>
    <w:div w:id="273750090">
      <w:bodyDiv w:val="1"/>
      <w:marLeft w:val="0"/>
      <w:marRight w:val="0"/>
      <w:marTop w:val="0"/>
      <w:marBottom w:val="0"/>
      <w:divBdr>
        <w:top w:val="none" w:sz="0" w:space="0" w:color="auto"/>
        <w:left w:val="none" w:sz="0" w:space="0" w:color="auto"/>
        <w:bottom w:val="none" w:sz="0" w:space="0" w:color="auto"/>
        <w:right w:val="none" w:sz="0" w:space="0" w:color="auto"/>
      </w:divBdr>
    </w:div>
    <w:div w:id="274291226">
      <w:bodyDiv w:val="1"/>
      <w:marLeft w:val="0"/>
      <w:marRight w:val="0"/>
      <w:marTop w:val="0"/>
      <w:marBottom w:val="0"/>
      <w:divBdr>
        <w:top w:val="none" w:sz="0" w:space="0" w:color="auto"/>
        <w:left w:val="none" w:sz="0" w:space="0" w:color="auto"/>
        <w:bottom w:val="none" w:sz="0" w:space="0" w:color="auto"/>
        <w:right w:val="none" w:sz="0" w:space="0" w:color="auto"/>
      </w:divBdr>
    </w:div>
    <w:div w:id="274409180">
      <w:bodyDiv w:val="1"/>
      <w:marLeft w:val="0"/>
      <w:marRight w:val="0"/>
      <w:marTop w:val="0"/>
      <w:marBottom w:val="0"/>
      <w:divBdr>
        <w:top w:val="none" w:sz="0" w:space="0" w:color="auto"/>
        <w:left w:val="none" w:sz="0" w:space="0" w:color="auto"/>
        <w:bottom w:val="none" w:sz="0" w:space="0" w:color="auto"/>
        <w:right w:val="none" w:sz="0" w:space="0" w:color="auto"/>
      </w:divBdr>
    </w:div>
    <w:div w:id="274677577">
      <w:bodyDiv w:val="1"/>
      <w:marLeft w:val="0"/>
      <w:marRight w:val="0"/>
      <w:marTop w:val="0"/>
      <w:marBottom w:val="0"/>
      <w:divBdr>
        <w:top w:val="none" w:sz="0" w:space="0" w:color="auto"/>
        <w:left w:val="none" w:sz="0" w:space="0" w:color="auto"/>
        <w:bottom w:val="none" w:sz="0" w:space="0" w:color="auto"/>
        <w:right w:val="none" w:sz="0" w:space="0" w:color="auto"/>
      </w:divBdr>
    </w:div>
    <w:div w:id="274750160">
      <w:bodyDiv w:val="1"/>
      <w:marLeft w:val="0"/>
      <w:marRight w:val="0"/>
      <w:marTop w:val="0"/>
      <w:marBottom w:val="0"/>
      <w:divBdr>
        <w:top w:val="none" w:sz="0" w:space="0" w:color="auto"/>
        <w:left w:val="none" w:sz="0" w:space="0" w:color="auto"/>
        <w:bottom w:val="none" w:sz="0" w:space="0" w:color="auto"/>
        <w:right w:val="none" w:sz="0" w:space="0" w:color="auto"/>
      </w:divBdr>
    </w:div>
    <w:div w:id="274752301">
      <w:bodyDiv w:val="1"/>
      <w:marLeft w:val="0"/>
      <w:marRight w:val="0"/>
      <w:marTop w:val="0"/>
      <w:marBottom w:val="0"/>
      <w:divBdr>
        <w:top w:val="none" w:sz="0" w:space="0" w:color="auto"/>
        <w:left w:val="none" w:sz="0" w:space="0" w:color="auto"/>
        <w:bottom w:val="none" w:sz="0" w:space="0" w:color="auto"/>
        <w:right w:val="none" w:sz="0" w:space="0" w:color="auto"/>
      </w:divBdr>
    </w:div>
    <w:div w:id="275257224">
      <w:bodyDiv w:val="1"/>
      <w:marLeft w:val="0"/>
      <w:marRight w:val="0"/>
      <w:marTop w:val="0"/>
      <w:marBottom w:val="0"/>
      <w:divBdr>
        <w:top w:val="none" w:sz="0" w:space="0" w:color="auto"/>
        <w:left w:val="none" w:sz="0" w:space="0" w:color="auto"/>
        <w:bottom w:val="none" w:sz="0" w:space="0" w:color="auto"/>
        <w:right w:val="none" w:sz="0" w:space="0" w:color="auto"/>
      </w:divBdr>
    </w:div>
    <w:div w:id="275524069">
      <w:bodyDiv w:val="1"/>
      <w:marLeft w:val="0"/>
      <w:marRight w:val="0"/>
      <w:marTop w:val="0"/>
      <w:marBottom w:val="0"/>
      <w:divBdr>
        <w:top w:val="none" w:sz="0" w:space="0" w:color="auto"/>
        <w:left w:val="none" w:sz="0" w:space="0" w:color="auto"/>
        <w:bottom w:val="none" w:sz="0" w:space="0" w:color="auto"/>
        <w:right w:val="none" w:sz="0" w:space="0" w:color="auto"/>
      </w:divBdr>
    </w:div>
    <w:div w:id="275605611">
      <w:bodyDiv w:val="1"/>
      <w:marLeft w:val="0"/>
      <w:marRight w:val="0"/>
      <w:marTop w:val="0"/>
      <w:marBottom w:val="0"/>
      <w:divBdr>
        <w:top w:val="none" w:sz="0" w:space="0" w:color="auto"/>
        <w:left w:val="none" w:sz="0" w:space="0" w:color="auto"/>
        <w:bottom w:val="none" w:sz="0" w:space="0" w:color="auto"/>
        <w:right w:val="none" w:sz="0" w:space="0" w:color="auto"/>
      </w:divBdr>
    </w:div>
    <w:div w:id="275990167">
      <w:bodyDiv w:val="1"/>
      <w:marLeft w:val="0"/>
      <w:marRight w:val="0"/>
      <w:marTop w:val="0"/>
      <w:marBottom w:val="0"/>
      <w:divBdr>
        <w:top w:val="none" w:sz="0" w:space="0" w:color="auto"/>
        <w:left w:val="none" w:sz="0" w:space="0" w:color="auto"/>
        <w:bottom w:val="none" w:sz="0" w:space="0" w:color="auto"/>
        <w:right w:val="none" w:sz="0" w:space="0" w:color="auto"/>
      </w:divBdr>
    </w:div>
    <w:div w:id="276064011">
      <w:bodyDiv w:val="1"/>
      <w:marLeft w:val="0"/>
      <w:marRight w:val="0"/>
      <w:marTop w:val="0"/>
      <w:marBottom w:val="0"/>
      <w:divBdr>
        <w:top w:val="none" w:sz="0" w:space="0" w:color="auto"/>
        <w:left w:val="none" w:sz="0" w:space="0" w:color="auto"/>
        <w:bottom w:val="none" w:sz="0" w:space="0" w:color="auto"/>
        <w:right w:val="none" w:sz="0" w:space="0" w:color="auto"/>
      </w:divBdr>
    </w:div>
    <w:div w:id="276721044">
      <w:bodyDiv w:val="1"/>
      <w:marLeft w:val="0"/>
      <w:marRight w:val="0"/>
      <w:marTop w:val="0"/>
      <w:marBottom w:val="0"/>
      <w:divBdr>
        <w:top w:val="none" w:sz="0" w:space="0" w:color="auto"/>
        <w:left w:val="none" w:sz="0" w:space="0" w:color="auto"/>
        <w:bottom w:val="none" w:sz="0" w:space="0" w:color="auto"/>
        <w:right w:val="none" w:sz="0" w:space="0" w:color="auto"/>
      </w:divBdr>
    </w:div>
    <w:div w:id="278220693">
      <w:bodyDiv w:val="1"/>
      <w:marLeft w:val="0"/>
      <w:marRight w:val="0"/>
      <w:marTop w:val="0"/>
      <w:marBottom w:val="0"/>
      <w:divBdr>
        <w:top w:val="none" w:sz="0" w:space="0" w:color="auto"/>
        <w:left w:val="none" w:sz="0" w:space="0" w:color="auto"/>
        <w:bottom w:val="none" w:sz="0" w:space="0" w:color="auto"/>
        <w:right w:val="none" w:sz="0" w:space="0" w:color="auto"/>
      </w:divBdr>
    </w:div>
    <w:div w:id="278488641">
      <w:bodyDiv w:val="1"/>
      <w:marLeft w:val="0"/>
      <w:marRight w:val="0"/>
      <w:marTop w:val="0"/>
      <w:marBottom w:val="0"/>
      <w:divBdr>
        <w:top w:val="none" w:sz="0" w:space="0" w:color="auto"/>
        <w:left w:val="none" w:sz="0" w:space="0" w:color="auto"/>
        <w:bottom w:val="none" w:sz="0" w:space="0" w:color="auto"/>
        <w:right w:val="none" w:sz="0" w:space="0" w:color="auto"/>
      </w:divBdr>
    </w:div>
    <w:div w:id="278531888">
      <w:bodyDiv w:val="1"/>
      <w:marLeft w:val="0"/>
      <w:marRight w:val="0"/>
      <w:marTop w:val="0"/>
      <w:marBottom w:val="0"/>
      <w:divBdr>
        <w:top w:val="none" w:sz="0" w:space="0" w:color="auto"/>
        <w:left w:val="none" w:sz="0" w:space="0" w:color="auto"/>
        <w:bottom w:val="none" w:sz="0" w:space="0" w:color="auto"/>
        <w:right w:val="none" w:sz="0" w:space="0" w:color="auto"/>
      </w:divBdr>
    </w:div>
    <w:div w:id="278534742">
      <w:bodyDiv w:val="1"/>
      <w:marLeft w:val="0"/>
      <w:marRight w:val="0"/>
      <w:marTop w:val="0"/>
      <w:marBottom w:val="0"/>
      <w:divBdr>
        <w:top w:val="none" w:sz="0" w:space="0" w:color="auto"/>
        <w:left w:val="none" w:sz="0" w:space="0" w:color="auto"/>
        <w:bottom w:val="none" w:sz="0" w:space="0" w:color="auto"/>
        <w:right w:val="none" w:sz="0" w:space="0" w:color="auto"/>
      </w:divBdr>
    </w:div>
    <w:div w:id="278536331">
      <w:bodyDiv w:val="1"/>
      <w:marLeft w:val="0"/>
      <w:marRight w:val="0"/>
      <w:marTop w:val="0"/>
      <w:marBottom w:val="0"/>
      <w:divBdr>
        <w:top w:val="none" w:sz="0" w:space="0" w:color="auto"/>
        <w:left w:val="none" w:sz="0" w:space="0" w:color="auto"/>
        <w:bottom w:val="none" w:sz="0" w:space="0" w:color="auto"/>
        <w:right w:val="none" w:sz="0" w:space="0" w:color="auto"/>
      </w:divBdr>
    </w:div>
    <w:div w:id="278609093">
      <w:bodyDiv w:val="1"/>
      <w:marLeft w:val="0"/>
      <w:marRight w:val="0"/>
      <w:marTop w:val="0"/>
      <w:marBottom w:val="0"/>
      <w:divBdr>
        <w:top w:val="none" w:sz="0" w:space="0" w:color="auto"/>
        <w:left w:val="none" w:sz="0" w:space="0" w:color="auto"/>
        <w:bottom w:val="none" w:sz="0" w:space="0" w:color="auto"/>
        <w:right w:val="none" w:sz="0" w:space="0" w:color="auto"/>
      </w:divBdr>
    </w:div>
    <w:div w:id="278725590">
      <w:bodyDiv w:val="1"/>
      <w:marLeft w:val="0"/>
      <w:marRight w:val="0"/>
      <w:marTop w:val="0"/>
      <w:marBottom w:val="0"/>
      <w:divBdr>
        <w:top w:val="none" w:sz="0" w:space="0" w:color="auto"/>
        <w:left w:val="none" w:sz="0" w:space="0" w:color="auto"/>
        <w:bottom w:val="none" w:sz="0" w:space="0" w:color="auto"/>
        <w:right w:val="none" w:sz="0" w:space="0" w:color="auto"/>
      </w:divBdr>
    </w:div>
    <w:div w:id="278805470">
      <w:bodyDiv w:val="1"/>
      <w:marLeft w:val="0"/>
      <w:marRight w:val="0"/>
      <w:marTop w:val="0"/>
      <w:marBottom w:val="0"/>
      <w:divBdr>
        <w:top w:val="none" w:sz="0" w:space="0" w:color="auto"/>
        <w:left w:val="none" w:sz="0" w:space="0" w:color="auto"/>
        <w:bottom w:val="none" w:sz="0" w:space="0" w:color="auto"/>
        <w:right w:val="none" w:sz="0" w:space="0" w:color="auto"/>
      </w:divBdr>
    </w:div>
    <w:div w:id="278999658">
      <w:bodyDiv w:val="1"/>
      <w:marLeft w:val="0"/>
      <w:marRight w:val="0"/>
      <w:marTop w:val="0"/>
      <w:marBottom w:val="0"/>
      <w:divBdr>
        <w:top w:val="none" w:sz="0" w:space="0" w:color="auto"/>
        <w:left w:val="none" w:sz="0" w:space="0" w:color="auto"/>
        <w:bottom w:val="none" w:sz="0" w:space="0" w:color="auto"/>
        <w:right w:val="none" w:sz="0" w:space="0" w:color="auto"/>
      </w:divBdr>
    </w:div>
    <w:div w:id="279146986">
      <w:bodyDiv w:val="1"/>
      <w:marLeft w:val="0"/>
      <w:marRight w:val="0"/>
      <w:marTop w:val="0"/>
      <w:marBottom w:val="0"/>
      <w:divBdr>
        <w:top w:val="none" w:sz="0" w:space="0" w:color="auto"/>
        <w:left w:val="none" w:sz="0" w:space="0" w:color="auto"/>
        <w:bottom w:val="none" w:sz="0" w:space="0" w:color="auto"/>
        <w:right w:val="none" w:sz="0" w:space="0" w:color="auto"/>
      </w:divBdr>
    </w:div>
    <w:div w:id="279184793">
      <w:bodyDiv w:val="1"/>
      <w:marLeft w:val="0"/>
      <w:marRight w:val="0"/>
      <w:marTop w:val="0"/>
      <w:marBottom w:val="0"/>
      <w:divBdr>
        <w:top w:val="none" w:sz="0" w:space="0" w:color="auto"/>
        <w:left w:val="none" w:sz="0" w:space="0" w:color="auto"/>
        <w:bottom w:val="none" w:sz="0" w:space="0" w:color="auto"/>
        <w:right w:val="none" w:sz="0" w:space="0" w:color="auto"/>
      </w:divBdr>
    </w:div>
    <w:div w:id="279187980">
      <w:bodyDiv w:val="1"/>
      <w:marLeft w:val="0"/>
      <w:marRight w:val="0"/>
      <w:marTop w:val="0"/>
      <w:marBottom w:val="0"/>
      <w:divBdr>
        <w:top w:val="none" w:sz="0" w:space="0" w:color="auto"/>
        <w:left w:val="none" w:sz="0" w:space="0" w:color="auto"/>
        <w:bottom w:val="none" w:sz="0" w:space="0" w:color="auto"/>
        <w:right w:val="none" w:sz="0" w:space="0" w:color="auto"/>
      </w:divBdr>
    </w:div>
    <w:div w:id="279262345">
      <w:bodyDiv w:val="1"/>
      <w:marLeft w:val="0"/>
      <w:marRight w:val="0"/>
      <w:marTop w:val="0"/>
      <w:marBottom w:val="0"/>
      <w:divBdr>
        <w:top w:val="none" w:sz="0" w:space="0" w:color="auto"/>
        <w:left w:val="none" w:sz="0" w:space="0" w:color="auto"/>
        <w:bottom w:val="none" w:sz="0" w:space="0" w:color="auto"/>
        <w:right w:val="none" w:sz="0" w:space="0" w:color="auto"/>
      </w:divBdr>
    </w:div>
    <w:div w:id="279845052">
      <w:bodyDiv w:val="1"/>
      <w:marLeft w:val="0"/>
      <w:marRight w:val="0"/>
      <w:marTop w:val="0"/>
      <w:marBottom w:val="0"/>
      <w:divBdr>
        <w:top w:val="none" w:sz="0" w:space="0" w:color="auto"/>
        <w:left w:val="none" w:sz="0" w:space="0" w:color="auto"/>
        <w:bottom w:val="none" w:sz="0" w:space="0" w:color="auto"/>
        <w:right w:val="none" w:sz="0" w:space="0" w:color="auto"/>
      </w:divBdr>
    </w:div>
    <w:div w:id="279845679">
      <w:bodyDiv w:val="1"/>
      <w:marLeft w:val="0"/>
      <w:marRight w:val="0"/>
      <w:marTop w:val="0"/>
      <w:marBottom w:val="0"/>
      <w:divBdr>
        <w:top w:val="none" w:sz="0" w:space="0" w:color="auto"/>
        <w:left w:val="none" w:sz="0" w:space="0" w:color="auto"/>
        <w:bottom w:val="none" w:sz="0" w:space="0" w:color="auto"/>
        <w:right w:val="none" w:sz="0" w:space="0" w:color="auto"/>
      </w:divBdr>
    </w:div>
    <w:div w:id="280111106">
      <w:bodyDiv w:val="1"/>
      <w:marLeft w:val="0"/>
      <w:marRight w:val="0"/>
      <w:marTop w:val="0"/>
      <w:marBottom w:val="0"/>
      <w:divBdr>
        <w:top w:val="none" w:sz="0" w:space="0" w:color="auto"/>
        <w:left w:val="none" w:sz="0" w:space="0" w:color="auto"/>
        <w:bottom w:val="none" w:sz="0" w:space="0" w:color="auto"/>
        <w:right w:val="none" w:sz="0" w:space="0" w:color="auto"/>
      </w:divBdr>
    </w:div>
    <w:div w:id="280453287">
      <w:bodyDiv w:val="1"/>
      <w:marLeft w:val="0"/>
      <w:marRight w:val="0"/>
      <w:marTop w:val="0"/>
      <w:marBottom w:val="0"/>
      <w:divBdr>
        <w:top w:val="none" w:sz="0" w:space="0" w:color="auto"/>
        <w:left w:val="none" w:sz="0" w:space="0" w:color="auto"/>
        <w:bottom w:val="none" w:sz="0" w:space="0" w:color="auto"/>
        <w:right w:val="none" w:sz="0" w:space="0" w:color="auto"/>
      </w:divBdr>
    </w:div>
    <w:div w:id="280649270">
      <w:bodyDiv w:val="1"/>
      <w:marLeft w:val="0"/>
      <w:marRight w:val="0"/>
      <w:marTop w:val="0"/>
      <w:marBottom w:val="0"/>
      <w:divBdr>
        <w:top w:val="none" w:sz="0" w:space="0" w:color="auto"/>
        <w:left w:val="none" w:sz="0" w:space="0" w:color="auto"/>
        <w:bottom w:val="none" w:sz="0" w:space="0" w:color="auto"/>
        <w:right w:val="none" w:sz="0" w:space="0" w:color="auto"/>
      </w:divBdr>
    </w:div>
    <w:div w:id="280696425">
      <w:bodyDiv w:val="1"/>
      <w:marLeft w:val="0"/>
      <w:marRight w:val="0"/>
      <w:marTop w:val="0"/>
      <w:marBottom w:val="0"/>
      <w:divBdr>
        <w:top w:val="none" w:sz="0" w:space="0" w:color="auto"/>
        <w:left w:val="none" w:sz="0" w:space="0" w:color="auto"/>
        <w:bottom w:val="none" w:sz="0" w:space="0" w:color="auto"/>
        <w:right w:val="none" w:sz="0" w:space="0" w:color="auto"/>
      </w:divBdr>
    </w:div>
    <w:div w:id="281109345">
      <w:bodyDiv w:val="1"/>
      <w:marLeft w:val="0"/>
      <w:marRight w:val="0"/>
      <w:marTop w:val="0"/>
      <w:marBottom w:val="0"/>
      <w:divBdr>
        <w:top w:val="none" w:sz="0" w:space="0" w:color="auto"/>
        <w:left w:val="none" w:sz="0" w:space="0" w:color="auto"/>
        <w:bottom w:val="none" w:sz="0" w:space="0" w:color="auto"/>
        <w:right w:val="none" w:sz="0" w:space="0" w:color="auto"/>
      </w:divBdr>
    </w:div>
    <w:div w:id="281692285">
      <w:bodyDiv w:val="1"/>
      <w:marLeft w:val="0"/>
      <w:marRight w:val="0"/>
      <w:marTop w:val="0"/>
      <w:marBottom w:val="0"/>
      <w:divBdr>
        <w:top w:val="none" w:sz="0" w:space="0" w:color="auto"/>
        <w:left w:val="none" w:sz="0" w:space="0" w:color="auto"/>
        <w:bottom w:val="none" w:sz="0" w:space="0" w:color="auto"/>
        <w:right w:val="none" w:sz="0" w:space="0" w:color="auto"/>
      </w:divBdr>
    </w:div>
    <w:div w:id="281694661">
      <w:bodyDiv w:val="1"/>
      <w:marLeft w:val="0"/>
      <w:marRight w:val="0"/>
      <w:marTop w:val="0"/>
      <w:marBottom w:val="0"/>
      <w:divBdr>
        <w:top w:val="none" w:sz="0" w:space="0" w:color="auto"/>
        <w:left w:val="none" w:sz="0" w:space="0" w:color="auto"/>
        <w:bottom w:val="none" w:sz="0" w:space="0" w:color="auto"/>
        <w:right w:val="none" w:sz="0" w:space="0" w:color="auto"/>
      </w:divBdr>
    </w:div>
    <w:div w:id="281884479">
      <w:bodyDiv w:val="1"/>
      <w:marLeft w:val="0"/>
      <w:marRight w:val="0"/>
      <w:marTop w:val="0"/>
      <w:marBottom w:val="0"/>
      <w:divBdr>
        <w:top w:val="none" w:sz="0" w:space="0" w:color="auto"/>
        <w:left w:val="none" w:sz="0" w:space="0" w:color="auto"/>
        <w:bottom w:val="none" w:sz="0" w:space="0" w:color="auto"/>
        <w:right w:val="none" w:sz="0" w:space="0" w:color="auto"/>
      </w:divBdr>
    </w:div>
    <w:div w:id="282074318">
      <w:bodyDiv w:val="1"/>
      <w:marLeft w:val="0"/>
      <w:marRight w:val="0"/>
      <w:marTop w:val="0"/>
      <w:marBottom w:val="0"/>
      <w:divBdr>
        <w:top w:val="none" w:sz="0" w:space="0" w:color="auto"/>
        <w:left w:val="none" w:sz="0" w:space="0" w:color="auto"/>
        <w:bottom w:val="none" w:sz="0" w:space="0" w:color="auto"/>
        <w:right w:val="none" w:sz="0" w:space="0" w:color="auto"/>
      </w:divBdr>
    </w:div>
    <w:div w:id="282152792">
      <w:bodyDiv w:val="1"/>
      <w:marLeft w:val="0"/>
      <w:marRight w:val="0"/>
      <w:marTop w:val="0"/>
      <w:marBottom w:val="0"/>
      <w:divBdr>
        <w:top w:val="none" w:sz="0" w:space="0" w:color="auto"/>
        <w:left w:val="none" w:sz="0" w:space="0" w:color="auto"/>
        <w:bottom w:val="none" w:sz="0" w:space="0" w:color="auto"/>
        <w:right w:val="none" w:sz="0" w:space="0" w:color="auto"/>
      </w:divBdr>
    </w:div>
    <w:div w:id="282227219">
      <w:bodyDiv w:val="1"/>
      <w:marLeft w:val="0"/>
      <w:marRight w:val="0"/>
      <w:marTop w:val="0"/>
      <w:marBottom w:val="0"/>
      <w:divBdr>
        <w:top w:val="none" w:sz="0" w:space="0" w:color="auto"/>
        <w:left w:val="none" w:sz="0" w:space="0" w:color="auto"/>
        <w:bottom w:val="none" w:sz="0" w:space="0" w:color="auto"/>
        <w:right w:val="none" w:sz="0" w:space="0" w:color="auto"/>
      </w:divBdr>
    </w:div>
    <w:div w:id="282346555">
      <w:bodyDiv w:val="1"/>
      <w:marLeft w:val="0"/>
      <w:marRight w:val="0"/>
      <w:marTop w:val="0"/>
      <w:marBottom w:val="0"/>
      <w:divBdr>
        <w:top w:val="none" w:sz="0" w:space="0" w:color="auto"/>
        <w:left w:val="none" w:sz="0" w:space="0" w:color="auto"/>
        <w:bottom w:val="none" w:sz="0" w:space="0" w:color="auto"/>
        <w:right w:val="none" w:sz="0" w:space="0" w:color="auto"/>
      </w:divBdr>
    </w:div>
    <w:div w:id="282733261">
      <w:bodyDiv w:val="1"/>
      <w:marLeft w:val="0"/>
      <w:marRight w:val="0"/>
      <w:marTop w:val="0"/>
      <w:marBottom w:val="0"/>
      <w:divBdr>
        <w:top w:val="none" w:sz="0" w:space="0" w:color="auto"/>
        <w:left w:val="none" w:sz="0" w:space="0" w:color="auto"/>
        <w:bottom w:val="none" w:sz="0" w:space="0" w:color="auto"/>
        <w:right w:val="none" w:sz="0" w:space="0" w:color="auto"/>
      </w:divBdr>
    </w:div>
    <w:div w:id="282805050">
      <w:bodyDiv w:val="1"/>
      <w:marLeft w:val="0"/>
      <w:marRight w:val="0"/>
      <w:marTop w:val="0"/>
      <w:marBottom w:val="0"/>
      <w:divBdr>
        <w:top w:val="none" w:sz="0" w:space="0" w:color="auto"/>
        <w:left w:val="none" w:sz="0" w:space="0" w:color="auto"/>
        <w:bottom w:val="none" w:sz="0" w:space="0" w:color="auto"/>
        <w:right w:val="none" w:sz="0" w:space="0" w:color="auto"/>
      </w:divBdr>
    </w:div>
    <w:div w:id="283391284">
      <w:bodyDiv w:val="1"/>
      <w:marLeft w:val="0"/>
      <w:marRight w:val="0"/>
      <w:marTop w:val="0"/>
      <w:marBottom w:val="0"/>
      <w:divBdr>
        <w:top w:val="none" w:sz="0" w:space="0" w:color="auto"/>
        <w:left w:val="none" w:sz="0" w:space="0" w:color="auto"/>
        <w:bottom w:val="none" w:sz="0" w:space="0" w:color="auto"/>
        <w:right w:val="none" w:sz="0" w:space="0" w:color="auto"/>
      </w:divBdr>
    </w:div>
    <w:div w:id="283733222">
      <w:bodyDiv w:val="1"/>
      <w:marLeft w:val="0"/>
      <w:marRight w:val="0"/>
      <w:marTop w:val="0"/>
      <w:marBottom w:val="0"/>
      <w:divBdr>
        <w:top w:val="none" w:sz="0" w:space="0" w:color="auto"/>
        <w:left w:val="none" w:sz="0" w:space="0" w:color="auto"/>
        <w:bottom w:val="none" w:sz="0" w:space="0" w:color="auto"/>
        <w:right w:val="none" w:sz="0" w:space="0" w:color="auto"/>
      </w:divBdr>
    </w:div>
    <w:div w:id="283776201">
      <w:bodyDiv w:val="1"/>
      <w:marLeft w:val="0"/>
      <w:marRight w:val="0"/>
      <w:marTop w:val="0"/>
      <w:marBottom w:val="0"/>
      <w:divBdr>
        <w:top w:val="none" w:sz="0" w:space="0" w:color="auto"/>
        <w:left w:val="none" w:sz="0" w:space="0" w:color="auto"/>
        <w:bottom w:val="none" w:sz="0" w:space="0" w:color="auto"/>
        <w:right w:val="none" w:sz="0" w:space="0" w:color="auto"/>
      </w:divBdr>
    </w:div>
    <w:div w:id="284121049">
      <w:bodyDiv w:val="1"/>
      <w:marLeft w:val="0"/>
      <w:marRight w:val="0"/>
      <w:marTop w:val="0"/>
      <w:marBottom w:val="0"/>
      <w:divBdr>
        <w:top w:val="none" w:sz="0" w:space="0" w:color="auto"/>
        <w:left w:val="none" w:sz="0" w:space="0" w:color="auto"/>
        <w:bottom w:val="none" w:sz="0" w:space="0" w:color="auto"/>
        <w:right w:val="none" w:sz="0" w:space="0" w:color="auto"/>
      </w:divBdr>
    </w:div>
    <w:div w:id="284194060">
      <w:bodyDiv w:val="1"/>
      <w:marLeft w:val="0"/>
      <w:marRight w:val="0"/>
      <w:marTop w:val="0"/>
      <w:marBottom w:val="0"/>
      <w:divBdr>
        <w:top w:val="none" w:sz="0" w:space="0" w:color="auto"/>
        <w:left w:val="none" w:sz="0" w:space="0" w:color="auto"/>
        <w:bottom w:val="none" w:sz="0" w:space="0" w:color="auto"/>
        <w:right w:val="none" w:sz="0" w:space="0" w:color="auto"/>
      </w:divBdr>
    </w:div>
    <w:div w:id="284386141">
      <w:bodyDiv w:val="1"/>
      <w:marLeft w:val="0"/>
      <w:marRight w:val="0"/>
      <w:marTop w:val="0"/>
      <w:marBottom w:val="0"/>
      <w:divBdr>
        <w:top w:val="none" w:sz="0" w:space="0" w:color="auto"/>
        <w:left w:val="none" w:sz="0" w:space="0" w:color="auto"/>
        <w:bottom w:val="none" w:sz="0" w:space="0" w:color="auto"/>
        <w:right w:val="none" w:sz="0" w:space="0" w:color="auto"/>
      </w:divBdr>
    </w:div>
    <w:div w:id="284392194">
      <w:bodyDiv w:val="1"/>
      <w:marLeft w:val="0"/>
      <w:marRight w:val="0"/>
      <w:marTop w:val="0"/>
      <w:marBottom w:val="0"/>
      <w:divBdr>
        <w:top w:val="none" w:sz="0" w:space="0" w:color="auto"/>
        <w:left w:val="none" w:sz="0" w:space="0" w:color="auto"/>
        <w:bottom w:val="none" w:sz="0" w:space="0" w:color="auto"/>
        <w:right w:val="none" w:sz="0" w:space="0" w:color="auto"/>
      </w:divBdr>
    </w:div>
    <w:div w:id="284585642">
      <w:bodyDiv w:val="1"/>
      <w:marLeft w:val="0"/>
      <w:marRight w:val="0"/>
      <w:marTop w:val="0"/>
      <w:marBottom w:val="0"/>
      <w:divBdr>
        <w:top w:val="none" w:sz="0" w:space="0" w:color="auto"/>
        <w:left w:val="none" w:sz="0" w:space="0" w:color="auto"/>
        <w:bottom w:val="none" w:sz="0" w:space="0" w:color="auto"/>
        <w:right w:val="none" w:sz="0" w:space="0" w:color="auto"/>
      </w:divBdr>
    </w:div>
    <w:div w:id="284699847">
      <w:bodyDiv w:val="1"/>
      <w:marLeft w:val="0"/>
      <w:marRight w:val="0"/>
      <w:marTop w:val="0"/>
      <w:marBottom w:val="0"/>
      <w:divBdr>
        <w:top w:val="none" w:sz="0" w:space="0" w:color="auto"/>
        <w:left w:val="none" w:sz="0" w:space="0" w:color="auto"/>
        <w:bottom w:val="none" w:sz="0" w:space="0" w:color="auto"/>
        <w:right w:val="none" w:sz="0" w:space="0" w:color="auto"/>
      </w:divBdr>
    </w:div>
    <w:div w:id="284849239">
      <w:bodyDiv w:val="1"/>
      <w:marLeft w:val="0"/>
      <w:marRight w:val="0"/>
      <w:marTop w:val="0"/>
      <w:marBottom w:val="0"/>
      <w:divBdr>
        <w:top w:val="none" w:sz="0" w:space="0" w:color="auto"/>
        <w:left w:val="none" w:sz="0" w:space="0" w:color="auto"/>
        <w:bottom w:val="none" w:sz="0" w:space="0" w:color="auto"/>
        <w:right w:val="none" w:sz="0" w:space="0" w:color="auto"/>
      </w:divBdr>
    </w:div>
    <w:div w:id="285161792">
      <w:bodyDiv w:val="1"/>
      <w:marLeft w:val="0"/>
      <w:marRight w:val="0"/>
      <w:marTop w:val="0"/>
      <w:marBottom w:val="0"/>
      <w:divBdr>
        <w:top w:val="none" w:sz="0" w:space="0" w:color="auto"/>
        <w:left w:val="none" w:sz="0" w:space="0" w:color="auto"/>
        <w:bottom w:val="none" w:sz="0" w:space="0" w:color="auto"/>
        <w:right w:val="none" w:sz="0" w:space="0" w:color="auto"/>
      </w:divBdr>
    </w:div>
    <w:div w:id="285278839">
      <w:bodyDiv w:val="1"/>
      <w:marLeft w:val="0"/>
      <w:marRight w:val="0"/>
      <w:marTop w:val="0"/>
      <w:marBottom w:val="0"/>
      <w:divBdr>
        <w:top w:val="none" w:sz="0" w:space="0" w:color="auto"/>
        <w:left w:val="none" w:sz="0" w:space="0" w:color="auto"/>
        <w:bottom w:val="none" w:sz="0" w:space="0" w:color="auto"/>
        <w:right w:val="none" w:sz="0" w:space="0" w:color="auto"/>
      </w:divBdr>
    </w:div>
    <w:div w:id="285476679">
      <w:bodyDiv w:val="1"/>
      <w:marLeft w:val="0"/>
      <w:marRight w:val="0"/>
      <w:marTop w:val="0"/>
      <w:marBottom w:val="0"/>
      <w:divBdr>
        <w:top w:val="none" w:sz="0" w:space="0" w:color="auto"/>
        <w:left w:val="none" w:sz="0" w:space="0" w:color="auto"/>
        <w:bottom w:val="none" w:sz="0" w:space="0" w:color="auto"/>
        <w:right w:val="none" w:sz="0" w:space="0" w:color="auto"/>
      </w:divBdr>
    </w:div>
    <w:div w:id="285553146">
      <w:bodyDiv w:val="1"/>
      <w:marLeft w:val="0"/>
      <w:marRight w:val="0"/>
      <w:marTop w:val="0"/>
      <w:marBottom w:val="0"/>
      <w:divBdr>
        <w:top w:val="none" w:sz="0" w:space="0" w:color="auto"/>
        <w:left w:val="none" w:sz="0" w:space="0" w:color="auto"/>
        <w:bottom w:val="none" w:sz="0" w:space="0" w:color="auto"/>
        <w:right w:val="none" w:sz="0" w:space="0" w:color="auto"/>
      </w:divBdr>
    </w:div>
    <w:div w:id="286205030">
      <w:bodyDiv w:val="1"/>
      <w:marLeft w:val="0"/>
      <w:marRight w:val="0"/>
      <w:marTop w:val="0"/>
      <w:marBottom w:val="0"/>
      <w:divBdr>
        <w:top w:val="none" w:sz="0" w:space="0" w:color="auto"/>
        <w:left w:val="none" w:sz="0" w:space="0" w:color="auto"/>
        <w:bottom w:val="none" w:sz="0" w:space="0" w:color="auto"/>
        <w:right w:val="none" w:sz="0" w:space="0" w:color="auto"/>
      </w:divBdr>
    </w:div>
    <w:div w:id="286400398">
      <w:bodyDiv w:val="1"/>
      <w:marLeft w:val="0"/>
      <w:marRight w:val="0"/>
      <w:marTop w:val="0"/>
      <w:marBottom w:val="0"/>
      <w:divBdr>
        <w:top w:val="none" w:sz="0" w:space="0" w:color="auto"/>
        <w:left w:val="none" w:sz="0" w:space="0" w:color="auto"/>
        <w:bottom w:val="none" w:sz="0" w:space="0" w:color="auto"/>
        <w:right w:val="none" w:sz="0" w:space="0" w:color="auto"/>
      </w:divBdr>
    </w:div>
    <w:div w:id="286470093">
      <w:bodyDiv w:val="1"/>
      <w:marLeft w:val="0"/>
      <w:marRight w:val="0"/>
      <w:marTop w:val="0"/>
      <w:marBottom w:val="0"/>
      <w:divBdr>
        <w:top w:val="none" w:sz="0" w:space="0" w:color="auto"/>
        <w:left w:val="none" w:sz="0" w:space="0" w:color="auto"/>
        <w:bottom w:val="none" w:sz="0" w:space="0" w:color="auto"/>
        <w:right w:val="none" w:sz="0" w:space="0" w:color="auto"/>
      </w:divBdr>
    </w:div>
    <w:div w:id="286594511">
      <w:bodyDiv w:val="1"/>
      <w:marLeft w:val="0"/>
      <w:marRight w:val="0"/>
      <w:marTop w:val="0"/>
      <w:marBottom w:val="0"/>
      <w:divBdr>
        <w:top w:val="none" w:sz="0" w:space="0" w:color="auto"/>
        <w:left w:val="none" w:sz="0" w:space="0" w:color="auto"/>
        <w:bottom w:val="none" w:sz="0" w:space="0" w:color="auto"/>
        <w:right w:val="none" w:sz="0" w:space="0" w:color="auto"/>
      </w:divBdr>
    </w:div>
    <w:div w:id="287320977">
      <w:bodyDiv w:val="1"/>
      <w:marLeft w:val="0"/>
      <w:marRight w:val="0"/>
      <w:marTop w:val="0"/>
      <w:marBottom w:val="0"/>
      <w:divBdr>
        <w:top w:val="none" w:sz="0" w:space="0" w:color="auto"/>
        <w:left w:val="none" w:sz="0" w:space="0" w:color="auto"/>
        <w:bottom w:val="none" w:sz="0" w:space="0" w:color="auto"/>
        <w:right w:val="none" w:sz="0" w:space="0" w:color="auto"/>
      </w:divBdr>
    </w:div>
    <w:div w:id="287666673">
      <w:bodyDiv w:val="1"/>
      <w:marLeft w:val="0"/>
      <w:marRight w:val="0"/>
      <w:marTop w:val="0"/>
      <w:marBottom w:val="0"/>
      <w:divBdr>
        <w:top w:val="none" w:sz="0" w:space="0" w:color="auto"/>
        <w:left w:val="none" w:sz="0" w:space="0" w:color="auto"/>
        <w:bottom w:val="none" w:sz="0" w:space="0" w:color="auto"/>
        <w:right w:val="none" w:sz="0" w:space="0" w:color="auto"/>
      </w:divBdr>
    </w:div>
    <w:div w:id="287708593">
      <w:bodyDiv w:val="1"/>
      <w:marLeft w:val="0"/>
      <w:marRight w:val="0"/>
      <w:marTop w:val="0"/>
      <w:marBottom w:val="0"/>
      <w:divBdr>
        <w:top w:val="none" w:sz="0" w:space="0" w:color="auto"/>
        <w:left w:val="none" w:sz="0" w:space="0" w:color="auto"/>
        <w:bottom w:val="none" w:sz="0" w:space="0" w:color="auto"/>
        <w:right w:val="none" w:sz="0" w:space="0" w:color="auto"/>
      </w:divBdr>
    </w:div>
    <w:div w:id="287858633">
      <w:bodyDiv w:val="1"/>
      <w:marLeft w:val="0"/>
      <w:marRight w:val="0"/>
      <w:marTop w:val="0"/>
      <w:marBottom w:val="0"/>
      <w:divBdr>
        <w:top w:val="none" w:sz="0" w:space="0" w:color="auto"/>
        <w:left w:val="none" w:sz="0" w:space="0" w:color="auto"/>
        <w:bottom w:val="none" w:sz="0" w:space="0" w:color="auto"/>
        <w:right w:val="none" w:sz="0" w:space="0" w:color="auto"/>
      </w:divBdr>
    </w:div>
    <w:div w:id="287862032">
      <w:bodyDiv w:val="1"/>
      <w:marLeft w:val="0"/>
      <w:marRight w:val="0"/>
      <w:marTop w:val="0"/>
      <w:marBottom w:val="0"/>
      <w:divBdr>
        <w:top w:val="none" w:sz="0" w:space="0" w:color="auto"/>
        <w:left w:val="none" w:sz="0" w:space="0" w:color="auto"/>
        <w:bottom w:val="none" w:sz="0" w:space="0" w:color="auto"/>
        <w:right w:val="none" w:sz="0" w:space="0" w:color="auto"/>
      </w:divBdr>
    </w:div>
    <w:div w:id="287975182">
      <w:bodyDiv w:val="1"/>
      <w:marLeft w:val="0"/>
      <w:marRight w:val="0"/>
      <w:marTop w:val="0"/>
      <w:marBottom w:val="0"/>
      <w:divBdr>
        <w:top w:val="none" w:sz="0" w:space="0" w:color="auto"/>
        <w:left w:val="none" w:sz="0" w:space="0" w:color="auto"/>
        <w:bottom w:val="none" w:sz="0" w:space="0" w:color="auto"/>
        <w:right w:val="none" w:sz="0" w:space="0" w:color="auto"/>
      </w:divBdr>
    </w:div>
    <w:div w:id="288513333">
      <w:bodyDiv w:val="1"/>
      <w:marLeft w:val="0"/>
      <w:marRight w:val="0"/>
      <w:marTop w:val="0"/>
      <w:marBottom w:val="0"/>
      <w:divBdr>
        <w:top w:val="none" w:sz="0" w:space="0" w:color="auto"/>
        <w:left w:val="none" w:sz="0" w:space="0" w:color="auto"/>
        <w:bottom w:val="none" w:sz="0" w:space="0" w:color="auto"/>
        <w:right w:val="none" w:sz="0" w:space="0" w:color="auto"/>
      </w:divBdr>
    </w:div>
    <w:div w:id="288634437">
      <w:bodyDiv w:val="1"/>
      <w:marLeft w:val="0"/>
      <w:marRight w:val="0"/>
      <w:marTop w:val="0"/>
      <w:marBottom w:val="0"/>
      <w:divBdr>
        <w:top w:val="none" w:sz="0" w:space="0" w:color="auto"/>
        <w:left w:val="none" w:sz="0" w:space="0" w:color="auto"/>
        <w:bottom w:val="none" w:sz="0" w:space="0" w:color="auto"/>
        <w:right w:val="none" w:sz="0" w:space="0" w:color="auto"/>
      </w:divBdr>
    </w:div>
    <w:div w:id="288827051">
      <w:bodyDiv w:val="1"/>
      <w:marLeft w:val="0"/>
      <w:marRight w:val="0"/>
      <w:marTop w:val="0"/>
      <w:marBottom w:val="0"/>
      <w:divBdr>
        <w:top w:val="none" w:sz="0" w:space="0" w:color="auto"/>
        <w:left w:val="none" w:sz="0" w:space="0" w:color="auto"/>
        <w:bottom w:val="none" w:sz="0" w:space="0" w:color="auto"/>
        <w:right w:val="none" w:sz="0" w:space="0" w:color="auto"/>
      </w:divBdr>
    </w:div>
    <w:div w:id="288980055">
      <w:bodyDiv w:val="1"/>
      <w:marLeft w:val="0"/>
      <w:marRight w:val="0"/>
      <w:marTop w:val="0"/>
      <w:marBottom w:val="0"/>
      <w:divBdr>
        <w:top w:val="none" w:sz="0" w:space="0" w:color="auto"/>
        <w:left w:val="none" w:sz="0" w:space="0" w:color="auto"/>
        <w:bottom w:val="none" w:sz="0" w:space="0" w:color="auto"/>
        <w:right w:val="none" w:sz="0" w:space="0" w:color="auto"/>
      </w:divBdr>
    </w:div>
    <w:div w:id="289098482">
      <w:bodyDiv w:val="1"/>
      <w:marLeft w:val="0"/>
      <w:marRight w:val="0"/>
      <w:marTop w:val="0"/>
      <w:marBottom w:val="0"/>
      <w:divBdr>
        <w:top w:val="none" w:sz="0" w:space="0" w:color="auto"/>
        <w:left w:val="none" w:sz="0" w:space="0" w:color="auto"/>
        <w:bottom w:val="none" w:sz="0" w:space="0" w:color="auto"/>
        <w:right w:val="none" w:sz="0" w:space="0" w:color="auto"/>
      </w:divBdr>
    </w:div>
    <w:div w:id="289675116">
      <w:bodyDiv w:val="1"/>
      <w:marLeft w:val="0"/>
      <w:marRight w:val="0"/>
      <w:marTop w:val="0"/>
      <w:marBottom w:val="0"/>
      <w:divBdr>
        <w:top w:val="none" w:sz="0" w:space="0" w:color="auto"/>
        <w:left w:val="none" w:sz="0" w:space="0" w:color="auto"/>
        <w:bottom w:val="none" w:sz="0" w:space="0" w:color="auto"/>
        <w:right w:val="none" w:sz="0" w:space="0" w:color="auto"/>
      </w:divBdr>
    </w:div>
    <w:div w:id="290132337">
      <w:bodyDiv w:val="1"/>
      <w:marLeft w:val="0"/>
      <w:marRight w:val="0"/>
      <w:marTop w:val="0"/>
      <w:marBottom w:val="0"/>
      <w:divBdr>
        <w:top w:val="none" w:sz="0" w:space="0" w:color="auto"/>
        <w:left w:val="none" w:sz="0" w:space="0" w:color="auto"/>
        <w:bottom w:val="none" w:sz="0" w:space="0" w:color="auto"/>
        <w:right w:val="none" w:sz="0" w:space="0" w:color="auto"/>
      </w:divBdr>
    </w:div>
    <w:div w:id="290134085">
      <w:bodyDiv w:val="1"/>
      <w:marLeft w:val="0"/>
      <w:marRight w:val="0"/>
      <w:marTop w:val="0"/>
      <w:marBottom w:val="0"/>
      <w:divBdr>
        <w:top w:val="none" w:sz="0" w:space="0" w:color="auto"/>
        <w:left w:val="none" w:sz="0" w:space="0" w:color="auto"/>
        <w:bottom w:val="none" w:sz="0" w:space="0" w:color="auto"/>
        <w:right w:val="none" w:sz="0" w:space="0" w:color="auto"/>
      </w:divBdr>
    </w:div>
    <w:div w:id="290405999">
      <w:bodyDiv w:val="1"/>
      <w:marLeft w:val="0"/>
      <w:marRight w:val="0"/>
      <w:marTop w:val="0"/>
      <w:marBottom w:val="0"/>
      <w:divBdr>
        <w:top w:val="none" w:sz="0" w:space="0" w:color="auto"/>
        <w:left w:val="none" w:sz="0" w:space="0" w:color="auto"/>
        <w:bottom w:val="none" w:sz="0" w:space="0" w:color="auto"/>
        <w:right w:val="none" w:sz="0" w:space="0" w:color="auto"/>
      </w:divBdr>
    </w:div>
    <w:div w:id="290748170">
      <w:bodyDiv w:val="1"/>
      <w:marLeft w:val="0"/>
      <w:marRight w:val="0"/>
      <w:marTop w:val="0"/>
      <w:marBottom w:val="0"/>
      <w:divBdr>
        <w:top w:val="none" w:sz="0" w:space="0" w:color="auto"/>
        <w:left w:val="none" w:sz="0" w:space="0" w:color="auto"/>
        <w:bottom w:val="none" w:sz="0" w:space="0" w:color="auto"/>
        <w:right w:val="none" w:sz="0" w:space="0" w:color="auto"/>
      </w:divBdr>
    </w:div>
    <w:div w:id="290790485">
      <w:bodyDiv w:val="1"/>
      <w:marLeft w:val="0"/>
      <w:marRight w:val="0"/>
      <w:marTop w:val="0"/>
      <w:marBottom w:val="0"/>
      <w:divBdr>
        <w:top w:val="none" w:sz="0" w:space="0" w:color="auto"/>
        <w:left w:val="none" w:sz="0" w:space="0" w:color="auto"/>
        <w:bottom w:val="none" w:sz="0" w:space="0" w:color="auto"/>
        <w:right w:val="none" w:sz="0" w:space="0" w:color="auto"/>
      </w:divBdr>
    </w:div>
    <w:div w:id="291059239">
      <w:bodyDiv w:val="1"/>
      <w:marLeft w:val="0"/>
      <w:marRight w:val="0"/>
      <w:marTop w:val="0"/>
      <w:marBottom w:val="0"/>
      <w:divBdr>
        <w:top w:val="none" w:sz="0" w:space="0" w:color="auto"/>
        <w:left w:val="none" w:sz="0" w:space="0" w:color="auto"/>
        <w:bottom w:val="none" w:sz="0" w:space="0" w:color="auto"/>
        <w:right w:val="none" w:sz="0" w:space="0" w:color="auto"/>
      </w:divBdr>
    </w:div>
    <w:div w:id="291785536">
      <w:bodyDiv w:val="1"/>
      <w:marLeft w:val="0"/>
      <w:marRight w:val="0"/>
      <w:marTop w:val="0"/>
      <w:marBottom w:val="0"/>
      <w:divBdr>
        <w:top w:val="none" w:sz="0" w:space="0" w:color="auto"/>
        <w:left w:val="none" w:sz="0" w:space="0" w:color="auto"/>
        <w:bottom w:val="none" w:sz="0" w:space="0" w:color="auto"/>
        <w:right w:val="none" w:sz="0" w:space="0" w:color="auto"/>
      </w:divBdr>
    </w:div>
    <w:div w:id="292373514">
      <w:bodyDiv w:val="1"/>
      <w:marLeft w:val="0"/>
      <w:marRight w:val="0"/>
      <w:marTop w:val="0"/>
      <w:marBottom w:val="0"/>
      <w:divBdr>
        <w:top w:val="none" w:sz="0" w:space="0" w:color="auto"/>
        <w:left w:val="none" w:sz="0" w:space="0" w:color="auto"/>
        <w:bottom w:val="none" w:sz="0" w:space="0" w:color="auto"/>
        <w:right w:val="none" w:sz="0" w:space="0" w:color="auto"/>
      </w:divBdr>
    </w:div>
    <w:div w:id="292827824">
      <w:bodyDiv w:val="1"/>
      <w:marLeft w:val="0"/>
      <w:marRight w:val="0"/>
      <w:marTop w:val="0"/>
      <w:marBottom w:val="0"/>
      <w:divBdr>
        <w:top w:val="none" w:sz="0" w:space="0" w:color="auto"/>
        <w:left w:val="none" w:sz="0" w:space="0" w:color="auto"/>
        <w:bottom w:val="none" w:sz="0" w:space="0" w:color="auto"/>
        <w:right w:val="none" w:sz="0" w:space="0" w:color="auto"/>
      </w:divBdr>
    </w:div>
    <w:div w:id="292829146">
      <w:bodyDiv w:val="1"/>
      <w:marLeft w:val="0"/>
      <w:marRight w:val="0"/>
      <w:marTop w:val="0"/>
      <w:marBottom w:val="0"/>
      <w:divBdr>
        <w:top w:val="none" w:sz="0" w:space="0" w:color="auto"/>
        <w:left w:val="none" w:sz="0" w:space="0" w:color="auto"/>
        <w:bottom w:val="none" w:sz="0" w:space="0" w:color="auto"/>
        <w:right w:val="none" w:sz="0" w:space="0" w:color="auto"/>
      </w:divBdr>
    </w:div>
    <w:div w:id="293218014">
      <w:bodyDiv w:val="1"/>
      <w:marLeft w:val="0"/>
      <w:marRight w:val="0"/>
      <w:marTop w:val="0"/>
      <w:marBottom w:val="0"/>
      <w:divBdr>
        <w:top w:val="none" w:sz="0" w:space="0" w:color="auto"/>
        <w:left w:val="none" w:sz="0" w:space="0" w:color="auto"/>
        <w:bottom w:val="none" w:sz="0" w:space="0" w:color="auto"/>
        <w:right w:val="none" w:sz="0" w:space="0" w:color="auto"/>
      </w:divBdr>
    </w:div>
    <w:div w:id="293829961">
      <w:bodyDiv w:val="1"/>
      <w:marLeft w:val="0"/>
      <w:marRight w:val="0"/>
      <w:marTop w:val="0"/>
      <w:marBottom w:val="0"/>
      <w:divBdr>
        <w:top w:val="none" w:sz="0" w:space="0" w:color="auto"/>
        <w:left w:val="none" w:sz="0" w:space="0" w:color="auto"/>
        <w:bottom w:val="none" w:sz="0" w:space="0" w:color="auto"/>
        <w:right w:val="none" w:sz="0" w:space="0" w:color="auto"/>
      </w:divBdr>
    </w:div>
    <w:div w:id="294213921">
      <w:bodyDiv w:val="1"/>
      <w:marLeft w:val="0"/>
      <w:marRight w:val="0"/>
      <w:marTop w:val="0"/>
      <w:marBottom w:val="0"/>
      <w:divBdr>
        <w:top w:val="none" w:sz="0" w:space="0" w:color="auto"/>
        <w:left w:val="none" w:sz="0" w:space="0" w:color="auto"/>
        <w:bottom w:val="none" w:sz="0" w:space="0" w:color="auto"/>
        <w:right w:val="none" w:sz="0" w:space="0" w:color="auto"/>
      </w:divBdr>
    </w:div>
    <w:div w:id="294334675">
      <w:bodyDiv w:val="1"/>
      <w:marLeft w:val="0"/>
      <w:marRight w:val="0"/>
      <w:marTop w:val="0"/>
      <w:marBottom w:val="0"/>
      <w:divBdr>
        <w:top w:val="none" w:sz="0" w:space="0" w:color="auto"/>
        <w:left w:val="none" w:sz="0" w:space="0" w:color="auto"/>
        <w:bottom w:val="none" w:sz="0" w:space="0" w:color="auto"/>
        <w:right w:val="none" w:sz="0" w:space="0" w:color="auto"/>
      </w:divBdr>
    </w:div>
    <w:div w:id="294407913">
      <w:bodyDiv w:val="1"/>
      <w:marLeft w:val="0"/>
      <w:marRight w:val="0"/>
      <w:marTop w:val="0"/>
      <w:marBottom w:val="0"/>
      <w:divBdr>
        <w:top w:val="none" w:sz="0" w:space="0" w:color="auto"/>
        <w:left w:val="none" w:sz="0" w:space="0" w:color="auto"/>
        <w:bottom w:val="none" w:sz="0" w:space="0" w:color="auto"/>
        <w:right w:val="none" w:sz="0" w:space="0" w:color="auto"/>
      </w:divBdr>
    </w:div>
    <w:div w:id="294913096">
      <w:bodyDiv w:val="1"/>
      <w:marLeft w:val="0"/>
      <w:marRight w:val="0"/>
      <w:marTop w:val="0"/>
      <w:marBottom w:val="0"/>
      <w:divBdr>
        <w:top w:val="none" w:sz="0" w:space="0" w:color="auto"/>
        <w:left w:val="none" w:sz="0" w:space="0" w:color="auto"/>
        <w:bottom w:val="none" w:sz="0" w:space="0" w:color="auto"/>
        <w:right w:val="none" w:sz="0" w:space="0" w:color="auto"/>
      </w:divBdr>
    </w:div>
    <w:div w:id="295380779">
      <w:bodyDiv w:val="1"/>
      <w:marLeft w:val="0"/>
      <w:marRight w:val="0"/>
      <w:marTop w:val="0"/>
      <w:marBottom w:val="0"/>
      <w:divBdr>
        <w:top w:val="none" w:sz="0" w:space="0" w:color="auto"/>
        <w:left w:val="none" w:sz="0" w:space="0" w:color="auto"/>
        <w:bottom w:val="none" w:sz="0" w:space="0" w:color="auto"/>
        <w:right w:val="none" w:sz="0" w:space="0" w:color="auto"/>
      </w:divBdr>
    </w:div>
    <w:div w:id="295647949">
      <w:bodyDiv w:val="1"/>
      <w:marLeft w:val="0"/>
      <w:marRight w:val="0"/>
      <w:marTop w:val="0"/>
      <w:marBottom w:val="0"/>
      <w:divBdr>
        <w:top w:val="none" w:sz="0" w:space="0" w:color="auto"/>
        <w:left w:val="none" w:sz="0" w:space="0" w:color="auto"/>
        <w:bottom w:val="none" w:sz="0" w:space="0" w:color="auto"/>
        <w:right w:val="none" w:sz="0" w:space="0" w:color="auto"/>
      </w:divBdr>
    </w:div>
    <w:div w:id="295720526">
      <w:bodyDiv w:val="1"/>
      <w:marLeft w:val="0"/>
      <w:marRight w:val="0"/>
      <w:marTop w:val="0"/>
      <w:marBottom w:val="0"/>
      <w:divBdr>
        <w:top w:val="none" w:sz="0" w:space="0" w:color="auto"/>
        <w:left w:val="none" w:sz="0" w:space="0" w:color="auto"/>
        <w:bottom w:val="none" w:sz="0" w:space="0" w:color="auto"/>
        <w:right w:val="none" w:sz="0" w:space="0" w:color="auto"/>
      </w:divBdr>
    </w:div>
    <w:div w:id="295721321">
      <w:bodyDiv w:val="1"/>
      <w:marLeft w:val="0"/>
      <w:marRight w:val="0"/>
      <w:marTop w:val="0"/>
      <w:marBottom w:val="0"/>
      <w:divBdr>
        <w:top w:val="none" w:sz="0" w:space="0" w:color="auto"/>
        <w:left w:val="none" w:sz="0" w:space="0" w:color="auto"/>
        <w:bottom w:val="none" w:sz="0" w:space="0" w:color="auto"/>
        <w:right w:val="none" w:sz="0" w:space="0" w:color="auto"/>
      </w:divBdr>
    </w:div>
    <w:div w:id="295839224">
      <w:bodyDiv w:val="1"/>
      <w:marLeft w:val="0"/>
      <w:marRight w:val="0"/>
      <w:marTop w:val="0"/>
      <w:marBottom w:val="0"/>
      <w:divBdr>
        <w:top w:val="none" w:sz="0" w:space="0" w:color="auto"/>
        <w:left w:val="none" w:sz="0" w:space="0" w:color="auto"/>
        <w:bottom w:val="none" w:sz="0" w:space="0" w:color="auto"/>
        <w:right w:val="none" w:sz="0" w:space="0" w:color="auto"/>
      </w:divBdr>
    </w:div>
    <w:div w:id="296373160">
      <w:bodyDiv w:val="1"/>
      <w:marLeft w:val="0"/>
      <w:marRight w:val="0"/>
      <w:marTop w:val="0"/>
      <w:marBottom w:val="0"/>
      <w:divBdr>
        <w:top w:val="none" w:sz="0" w:space="0" w:color="auto"/>
        <w:left w:val="none" w:sz="0" w:space="0" w:color="auto"/>
        <w:bottom w:val="none" w:sz="0" w:space="0" w:color="auto"/>
        <w:right w:val="none" w:sz="0" w:space="0" w:color="auto"/>
      </w:divBdr>
    </w:div>
    <w:div w:id="296420964">
      <w:bodyDiv w:val="1"/>
      <w:marLeft w:val="0"/>
      <w:marRight w:val="0"/>
      <w:marTop w:val="0"/>
      <w:marBottom w:val="0"/>
      <w:divBdr>
        <w:top w:val="none" w:sz="0" w:space="0" w:color="auto"/>
        <w:left w:val="none" w:sz="0" w:space="0" w:color="auto"/>
        <w:bottom w:val="none" w:sz="0" w:space="0" w:color="auto"/>
        <w:right w:val="none" w:sz="0" w:space="0" w:color="auto"/>
      </w:divBdr>
    </w:div>
    <w:div w:id="296490763">
      <w:bodyDiv w:val="1"/>
      <w:marLeft w:val="0"/>
      <w:marRight w:val="0"/>
      <w:marTop w:val="0"/>
      <w:marBottom w:val="0"/>
      <w:divBdr>
        <w:top w:val="none" w:sz="0" w:space="0" w:color="auto"/>
        <w:left w:val="none" w:sz="0" w:space="0" w:color="auto"/>
        <w:bottom w:val="none" w:sz="0" w:space="0" w:color="auto"/>
        <w:right w:val="none" w:sz="0" w:space="0" w:color="auto"/>
      </w:divBdr>
    </w:div>
    <w:div w:id="296497100">
      <w:bodyDiv w:val="1"/>
      <w:marLeft w:val="0"/>
      <w:marRight w:val="0"/>
      <w:marTop w:val="0"/>
      <w:marBottom w:val="0"/>
      <w:divBdr>
        <w:top w:val="none" w:sz="0" w:space="0" w:color="auto"/>
        <w:left w:val="none" w:sz="0" w:space="0" w:color="auto"/>
        <w:bottom w:val="none" w:sz="0" w:space="0" w:color="auto"/>
        <w:right w:val="none" w:sz="0" w:space="0" w:color="auto"/>
      </w:divBdr>
    </w:div>
    <w:div w:id="296840800">
      <w:bodyDiv w:val="1"/>
      <w:marLeft w:val="0"/>
      <w:marRight w:val="0"/>
      <w:marTop w:val="0"/>
      <w:marBottom w:val="0"/>
      <w:divBdr>
        <w:top w:val="none" w:sz="0" w:space="0" w:color="auto"/>
        <w:left w:val="none" w:sz="0" w:space="0" w:color="auto"/>
        <w:bottom w:val="none" w:sz="0" w:space="0" w:color="auto"/>
        <w:right w:val="none" w:sz="0" w:space="0" w:color="auto"/>
      </w:divBdr>
    </w:div>
    <w:div w:id="296953542">
      <w:bodyDiv w:val="1"/>
      <w:marLeft w:val="0"/>
      <w:marRight w:val="0"/>
      <w:marTop w:val="0"/>
      <w:marBottom w:val="0"/>
      <w:divBdr>
        <w:top w:val="none" w:sz="0" w:space="0" w:color="auto"/>
        <w:left w:val="none" w:sz="0" w:space="0" w:color="auto"/>
        <w:bottom w:val="none" w:sz="0" w:space="0" w:color="auto"/>
        <w:right w:val="none" w:sz="0" w:space="0" w:color="auto"/>
      </w:divBdr>
    </w:div>
    <w:div w:id="297300422">
      <w:bodyDiv w:val="1"/>
      <w:marLeft w:val="0"/>
      <w:marRight w:val="0"/>
      <w:marTop w:val="0"/>
      <w:marBottom w:val="0"/>
      <w:divBdr>
        <w:top w:val="none" w:sz="0" w:space="0" w:color="auto"/>
        <w:left w:val="none" w:sz="0" w:space="0" w:color="auto"/>
        <w:bottom w:val="none" w:sz="0" w:space="0" w:color="auto"/>
        <w:right w:val="none" w:sz="0" w:space="0" w:color="auto"/>
      </w:divBdr>
    </w:div>
    <w:div w:id="297491428">
      <w:bodyDiv w:val="1"/>
      <w:marLeft w:val="0"/>
      <w:marRight w:val="0"/>
      <w:marTop w:val="0"/>
      <w:marBottom w:val="0"/>
      <w:divBdr>
        <w:top w:val="none" w:sz="0" w:space="0" w:color="auto"/>
        <w:left w:val="none" w:sz="0" w:space="0" w:color="auto"/>
        <w:bottom w:val="none" w:sz="0" w:space="0" w:color="auto"/>
        <w:right w:val="none" w:sz="0" w:space="0" w:color="auto"/>
      </w:divBdr>
    </w:div>
    <w:div w:id="297610384">
      <w:bodyDiv w:val="1"/>
      <w:marLeft w:val="0"/>
      <w:marRight w:val="0"/>
      <w:marTop w:val="0"/>
      <w:marBottom w:val="0"/>
      <w:divBdr>
        <w:top w:val="none" w:sz="0" w:space="0" w:color="auto"/>
        <w:left w:val="none" w:sz="0" w:space="0" w:color="auto"/>
        <w:bottom w:val="none" w:sz="0" w:space="0" w:color="auto"/>
        <w:right w:val="none" w:sz="0" w:space="0" w:color="auto"/>
      </w:divBdr>
    </w:div>
    <w:div w:id="297682572">
      <w:bodyDiv w:val="1"/>
      <w:marLeft w:val="0"/>
      <w:marRight w:val="0"/>
      <w:marTop w:val="0"/>
      <w:marBottom w:val="0"/>
      <w:divBdr>
        <w:top w:val="none" w:sz="0" w:space="0" w:color="auto"/>
        <w:left w:val="none" w:sz="0" w:space="0" w:color="auto"/>
        <w:bottom w:val="none" w:sz="0" w:space="0" w:color="auto"/>
        <w:right w:val="none" w:sz="0" w:space="0" w:color="auto"/>
      </w:divBdr>
    </w:div>
    <w:div w:id="297806690">
      <w:bodyDiv w:val="1"/>
      <w:marLeft w:val="0"/>
      <w:marRight w:val="0"/>
      <w:marTop w:val="0"/>
      <w:marBottom w:val="0"/>
      <w:divBdr>
        <w:top w:val="none" w:sz="0" w:space="0" w:color="auto"/>
        <w:left w:val="none" w:sz="0" w:space="0" w:color="auto"/>
        <w:bottom w:val="none" w:sz="0" w:space="0" w:color="auto"/>
        <w:right w:val="none" w:sz="0" w:space="0" w:color="auto"/>
      </w:divBdr>
    </w:div>
    <w:div w:id="298146874">
      <w:bodyDiv w:val="1"/>
      <w:marLeft w:val="0"/>
      <w:marRight w:val="0"/>
      <w:marTop w:val="0"/>
      <w:marBottom w:val="0"/>
      <w:divBdr>
        <w:top w:val="none" w:sz="0" w:space="0" w:color="auto"/>
        <w:left w:val="none" w:sz="0" w:space="0" w:color="auto"/>
        <w:bottom w:val="none" w:sz="0" w:space="0" w:color="auto"/>
        <w:right w:val="none" w:sz="0" w:space="0" w:color="auto"/>
      </w:divBdr>
    </w:div>
    <w:div w:id="298340869">
      <w:bodyDiv w:val="1"/>
      <w:marLeft w:val="0"/>
      <w:marRight w:val="0"/>
      <w:marTop w:val="0"/>
      <w:marBottom w:val="0"/>
      <w:divBdr>
        <w:top w:val="none" w:sz="0" w:space="0" w:color="auto"/>
        <w:left w:val="none" w:sz="0" w:space="0" w:color="auto"/>
        <w:bottom w:val="none" w:sz="0" w:space="0" w:color="auto"/>
        <w:right w:val="none" w:sz="0" w:space="0" w:color="auto"/>
      </w:divBdr>
    </w:div>
    <w:div w:id="298653203">
      <w:bodyDiv w:val="1"/>
      <w:marLeft w:val="0"/>
      <w:marRight w:val="0"/>
      <w:marTop w:val="0"/>
      <w:marBottom w:val="0"/>
      <w:divBdr>
        <w:top w:val="none" w:sz="0" w:space="0" w:color="auto"/>
        <w:left w:val="none" w:sz="0" w:space="0" w:color="auto"/>
        <w:bottom w:val="none" w:sz="0" w:space="0" w:color="auto"/>
        <w:right w:val="none" w:sz="0" w:space="0" w:color="auto"/>
      </w:divBdr>
    </w:div>
    <w:div w:id="298800651">
      <w:bodyDiv w:val="1"/>
      <w:marLeft w:val="0"/>
      <w:marRight w:val="0"/>
      <w:marTop w:val="0"/>
      <w:marBottom w:val="0"/>
      <w:divBdr>
        <w:top w:val="none" w:sz="0" w:space="0" w:color="auto"/>
        <w:left w:val="none" w:sz="0" w:space="0" w:color="auto"/>
        <w:bottom w:val="none" w:sz="0" w:space="0" w:color="auto"/>
        <w:right w:val="none" w:sz="0" w:space="0" w:color="auto"/>
      </w:divBdr>
    </w:div>
    <w:div w:id="299192114">
      <w:bodyDiv w:val="1"/>
      <w:marLeft w:val="0"/>
      <w:marRight w:val="0"/>
      <w:marTop w:val="0"/>
      <w:marBottom w:val="0"/>
      <w:divBdr>
        <w:top w:val="none" w:sz="0" w:space="0" w:color="auto"/>
        <w:left w:val="none" w:sz="0" w:space="0" w:color="auto"/>
        <w:bottom w:val="none" w:sz="0" w:space="0" w:color="auto"/>
        <w:right w:val="none" w:sz="0" w:space="0" w:color="auto"/>
      </w:divBdr>
    </w:div>
    <w:div w:id="300186293">
      <w:bodyDiv w:val="1"/>
      <w:marLeft w:val="0"/>
      <w:marRight w:val="0"/>
      <w:marTop w:val="0"/>
      <w:marBottom w:val="0"/>
      <w:divBdr>
        <w:top w:val="none" w:sz="0" w:space="0" w:color="auto"/>
        <w:left w:val="none" w:sz="0" w:space="0" w:color="auto"/>
        <w:bottom w:val="none" w:sz="0" w:space="0" w:color="auto"/>
        <w:right w:val="none" w:sz="0" w:space="0" w:color="auto"/>
      </w:divBdr>
    </w:div>
    <w:div w:id="300309955">
      <w:bodyDiv w:val="1"/>
      <w:marLeft w:val="0"/>
      <w:marRight w:val="0"/>
      <w:marTop w:val="0"/>
      <w:marBottom w:val="0"/>
      <w:divBdr>
        <w:top w:val="none" w:sz="0" w:space="0" w:color="auto"/>
        <w:left w:val="none" w:sz="0" w:space="0" w:color="auto"/>
        <w:bottom w:val="none" w:sz="0" w:space="0" w:color="auto"/>
        <w:right w:val="none" w:sz="0" w:space="0" w:color="auto"/>
      </w:divBdr>
    </w:div>
    <w:div w:id="300381711">
      <w:bodyDiv w:val="1"/>
      <w:marLeft w:val="0"/>
      <w:marRight w:val="0"/>
      <w:marTop w:val="0"/>
      <w:marBottom w:val="0"/>
      <w:divBdr>
        <w:top w:val="none" w:sz="0" w:space="0" w:color="auto"/>
        <w:left w:val="none" w:sz="0" w:space="0" w:color="auto"/>
        <w:bottom w:val="none" w:sz="0" w:space="0" w:color="auto"/>
        <w:right w:val="none" w:sz="0" w:space="0" w:color="auto"/>
      </w:divBdr>
    </w:div>
    <w:div w:id="300620079">
      <w:bodyDiv w:val="1"/>
      <w:marLeft w:val="0"/>
      <w:marRight w:val="0"/>
      <w:marTop w:val="0"/>
      <w:marBottom w:val="0"/>
      <w:divBdr>
        <w:top w:val="none" w:sz="0" w:space="0" w:color="auto"/>
        <w:left w:val="none" w:sz="0" w:space="0" w:color="auto"/>
        <w:bottom w:val="none" w:sz="0" w:space="0" w:color="auto"/>
        <w:right w:val="none" w:sz="0" w:space="0" w:color="auto"/>
      </w:divBdr>
    </w:div>
    <w:div w:id="300621842">
      <w:bodyDiv w:val="1"/>
      <w:marLeft w:val="0"/>
      <w:marRight w:val="0"/>
      <w:marTop w:val="0"/>
      <w:marBottom w:val="0"/>
      <w:divBdr>
        <w:top w:val="none" w:sz="0" w:space="0" w:color="auto"/>
        <w:left w:val="none" w:sz="0" w:space="0" w:color="auto"/>
        <w:bottom w:val="none" w:sz="0" w:space="0" w:color="auto"/>
        <w:right w:val="none" w:sz="0" w:space="0" w:color="auto"/>
      </w:divBdr>
    </w:div>
    <w:div w:id="301423308">
      <w:bodyDiv w:val="1"/>
      <w:marLeft w:val="0"/>
      <w:marRight w:val="0"/>
      <w:marTop w:val="0"/>
      <w:marBottom w:val="0"/>
      <w:divBdr>
        <w:top w:val="none" w:sz="0" w:space="0" w:color="auto"/>
        <w:left w:val="none" w:sz="0" w:space="0" w:color="auto"/>
        <w:bottom w:val="none" w:sz="0" w:space="0" w:color="auto"/>
        <w:right w:val="none" w:sz="0" w:space="0" w:color="auto"/>
      </w:divBdr>
    </w:div>
    <w:div w:id="302077986">
      <w:bodyDiv w:val="1"/>
      <w:marLeft w:val="0"/>
      <w:marRight w:val="0"/>
      <w:marTop w:val="0"/>
      <w:marBottom w:val="0"/>
      <w:divBdr>
        <w:top w:val="none" w:sz="0" w:space="0" w:color="auto"/>
        <w:left w:val="none" w:sz="0" w:space="0" w:color="auto"/>
        <w:bottom w:val="none" w:sz="0" w:space="0" w:color="auto"/>
        <w:right w:val="none" w:sz="0" w:space="0" w:color="auto"/>
      </w:divBdr>
    </w:div>
    <w:div w:id="302082577">
      <w:bodyDiv w:val="1"/>
      <w:marLeft w:val="0"/>
      <w:marRight w:val="0"/>
      <w:marTop w:val="0"/>
      <w:marBottom w:val="0"/>
      <w:divBdr>
        <w:top w:val="none" w:sz="0" w:space="0" w:color="auto"/>
        <w:left w:val="none" w:sz="0" w:space="0" w:color="auto"/>
        <w:bottom w:val="none" w:sz="0" w:space="0" w:color="auto"/>
        <w:right w:val="none" w:sz="0" w:space="0" w:color="auto"/>
      </w:divBdr>
    </w:div>
    <w:div w:id="302128249">
      <w:bodyDiv w:val="1"/>
      <w:marLeft w:val="0"/>
      <w:marRight w:val="0"/>
      <w:marTop w:val="0"/>
      <w:marBottom w:val="0"/>
      <w:divBdr>
        <w:top w:val="none" w:sz="0" w:space="0" w:color="auto"/>
        <w:left w:val="none" w:sz="0" w:space="0" w:color="auto"/>
        <w:bottom w:val="none" w:sz="0" w:space="0" w:color="auto"/>
        <w:right w:val="none" w:sz="0" w:space="0" w:color="auto"/>
      </w:divBdr>
    </w:div>
    <w:div w:id="302464689">
      <w:bodyDiv w:val="1"/>
      <w:marLeft w:val="0"/>
      <w:marRight w:val="0"/>
      <w:marTop w:val="0"/>
      <w:marBottom w:val="0"/>
      <w:divBdr>
        <w:top w:val="none" w:sz="0" w:space="0" w:color="auto"/>
        <w:left w:val="none" w:sz="0" w:space="0" w:color="auto"/>
        <w:bottom w:val="none" w:sz="0" w:space="0" w:color="auto"/>
        <w:right w:val="none" w:sz="0" w:space="0" w:color="auto"/>
      </w:divBdr>
    </w:div>
    <w:div w:id="302545553">
      <w:bodyDiv w:val="1"/>
      <w:marLeft w:val="0"/>
      <w:marRight w:val="0"/>
      <w:marTop w:val="0"/>
      <w:marBottom w:val="0"/>
      <w:divBdr>
        <w:top w:val="none" w:sz="0" w:space="0" w:color="auto"/>
        <w:left w:val="none" w:sz="0" w:space="0" w:color="auto"/>
        <w:bottom w:val="none" w:sz="0" w:space="0" w:color="auto"/>
        <w:right w:val="none" w:sz="0" w:space="0" w:color="auto"/>
      </w:divBdr>
    </w:div>
    <w:div w:id="302583612">
      <w:bodyDiv w:val="1"/>
      <w:marLeft w:val="0"/>
      <w:marRight w:val="0"/>
      <w:marTop w:val="0"/>
      <w:marBottom w:val="0"/>
      <w:divBdr>
        <w:top w:val="none" w:sz="0" w:space="0" w:color="auto"/>
        <w:left w:val="none" w:sz="0" w:space="0" w:color="auto"/>
        <w:bottom w:val="none" w:sz="0" w:space="0" w:color="auto"/>
        <w:right w:val="none" w:sz="0" w:space="0" w:color="auto"/>
      </w:divBdr>
    </w:div>
    <w:div w:id="302658768">
      <w:bodyDiv w:val="1"/>
      <w:marLeft w:val="0"/>
      <w:marRight w:val="0"/>
      <w:marTop w:val="0"/>
      <w:marBottom w:val="0"/>
      <w:divBdr>
        <w:top w:val="none" w:sz="0" w:space="0" w:color="auto"/>
        <w:left w:val="none" w:sz="0" w:space="0" w:color="auto"/>
        <w:bottom w:val="none" w:sz="0" w:space="0" w:color="auto"/>
        <w:right w:val="none" w:sz="0" w:space="0" w:color="auto"/>
      </w:divBdr>
    </w:div>
    <w:div w:id="302662510">
      <w:bodyDiv w:val="1"/>
      <w:marLeft w:val="0"/>
      <w:marRight w:val="0"/>
      <w:marTop w:val="0"/>
      <w:marBottom w:val="0"/>
      <w:divBdr>
        <w:top w:val="none" w:sz="0" w:space="0" w:color="auto"/>
        <w:left w:val="none" w:sz="0" w:space="0" w:color="auto"/>
        <w:bottom w:val="none" w:sz="0" w:space="0" w:color="auto"/>
        <w:right w:val="none" w:sz="0" w:space="0" w:color="auto"/>
      </w:divBdr>
    </w:div>
    <w:div w:id="302731628">
      <w:bodyDiv w:val="1"/>
      <w:marLeft w:val="0"/>
      <w:marRight w:val="0"/>
      <w:marTop w:val="0"/>
      <w:marBottom w:val="0"/>
      <w:divBdr>
        <w:top w:val="none" w:sz="0" w:space="0" w:color="auto"/>
        <w:left w:val="none" w:sz="0" w:space="0" w:color="auto"/>
        <w:bottom w:val="none" w:sz="0" w:space="0" w:color="auto"/>
        <w:right w:val="none" w:sz="0" w:space="0" w:color="auto"/>
      </w:divBdr>
    </w:div>
    <w:div w:id="302850816">
      <w:bodyDiv w:val="1"/>
      <w:marLeft w:val="0"/>
      <w:marRight w:val="0"/>
      <w:marTop w:val="0"/>
      <w:marBottom w:val="0"/>
      <w:divBdr>
        <w:top w:val="none" w:sz="0" w:space="0" w:color="auto"/>
        <w:left w:val="none" w:sz="0" w:space="0" w:color="auto"/>
        <w:bottom w:val="none" w:sz="0" w:space="0" w:color="auto"/>
        <w:right w:val="none" w:sz="0" w:space="0" w:color="auto"/>
      </w:divBdr>
    </w:div>
    <w:div w:id="302856572">
      <w:bodyDiv w:val="1"/>
      <w:marLeft w:val="0"/>
      <w:marRight w:val="0"/>
      <w:marTop w:val="0"/>
      <w:marBottom w:val="0"/>
      <w:divBdr>
        <w:top w:val="none" w:sz="0" w:space="0" w:color="auto"/>
        <w:left w:val="none" w:sz="0" w:space="0" w:color="auto"/>
        <w:bottom w:val="none" w:sz="0" w:space="0" w:color="auto"/>
        <w:right w:val="none" w:sz="0" w:space="0" w:color="auto"/>
      </w:divBdr>
    </w:div>
    <w:div w:id="303003236">
      <w:bodyDiv w:val="1"/>
      <w:marLeft w:val="0"/>
      <w:marRight w:val="0"/>
      <w:marTop w:val="0"/>
      <w:marBottom w:val="0"/>
      <w:divBdr>
        <w:top w:val="none" w:sz="0" w:space="0" w:color="auto"/>
        <w:left w:val="none" w:sz="0" w:space="0" w:color="auto"/>
        <w:bottom w:val="none" w:sz="0" w:space="0" w:color="auto"/>
        <w:right w:val="none" w:sz="0" w:space="0" w:color="auto"/>
      </w:divBdr>
    </w:div>
    <w:div w:id="303122247">
      <w:bodyDiv w:val="1"/>
      <w:marLeft w:val="0"/>
      <w:marRight w:val="0"/>
      <w:marTop w:val="0"/>
      <w:marBottom w:val="0"/>
      <w:divBdr>
        <w:top w:val="none" w:sz="0" w:space="0" w:color="auto"/>
        <w:left w:val="none" w:sz="0" w:space="0" w:color="auto"/>
        <w:bottom w:val="none" w:sz="0" w:space="0" w:color="auto"/>
        <w:right w:val="none" w:sz="0" w:space="0" w:color="auto"/>
      </w:divBdr>
    </w:div>
    <w:div w:id="303511565">
      <w:bodyDiv w:val="1"/>
      <w:marLeft w:val="0"/>
      <w:marRight w:val="0"/>
      <w:marTop w:val="0"/>
      <w:marBottom w:val="0"/>
      <w:divBdr>
        <w:top w:val="none" w:sz="0" w:space="0" w:color="auto"/>
        <w:left w:val="none" w:sz="0" w:space="0" w:color="auto"/>
        <w:bottom w:val="none" w:sz="0" w:space="0" w:color="auto"/>
        <w:right w:val="none" w:sz="0" w:space="0" w:color="auto"/>
      </w:divBdr>
    </w:div>
    <w:div w:id="304051050">
      <w:bodyDiv w:val="1"/>
      <w:marLeft w:val="0"/>
      <w:marRight w:val="0"/>
      <w:marTop w:val="0"/>
      <w:marBottom w:val="0"/>
      <w:divBdr>
        <w:top w:val="none" w:sz="0" w:space="0" w:color="auto"/>
        <w:left w:val="none" w:sz="0" w:space="0" w:color="auto"/>
        <w:bottom w:val="none" w:sz="0" w:space="0" w:color="auto"/>
        <w:right w:val="none" w:sz="0" w:space="0" w:color="auto"/>
      </w:divBdr>
    </w:div>
    <w:div w:id="304244391">
      <w:bodyDiv w:val="1"/>
      <w:marLeft w:val="0"/>
      <w:marRight w:val="0"/>
      <w:marTop w:val="0"/>
      <w:marBottom w:val="0"/>
      <w:divBdr>
        <w:top w:val="none" w:sz="0" w:space="0" w:color="auto"/>
        <w:left w:val="none" w:sz="0" w:space="0" w:color="auto"/>
        <w:bottom w:val="none" w:sz="0" w:space="0" w:color="auto"/>
        <w:right w:val="none" w:sz="0" w:space="0" w:color="auto"/>
      </w:divBdr>
    </w:div>
    <w:div w:id="304431814">
      <w:bodyDiv w:val="1"/>
      <w:marLeft w:val="0"/>
      <w:marRight w:val="0"/>
      <w:marTop w:val="0"/>
      <w:marBottom w:val="0"/>
      <w:divBdr>
        <w:top w:val="none" w:sz="0" w:space="0" w:color="auto"/>
        <w:left w:val="none" w:sz="0" w:space="0" w:color="auto"/>
        <w:bottom w:val="none" w:sz="0" w:space="0" w:color="auto"/>
        <w:right w:val="none" w:sz="0" w:space="0" w:color="auto"/>
      </w:divBdr>
    </w:div>
    <w:div w:id="304698107">
      <w:bodyDiv w:val="1"/>
      <w:marLeft w:val="0"/>
      <w:marRight w:val="0"/>
      <w:marTop w:val="0"/>
      <w:marBottom w:val="0"/>
      <w:divBdr>
        <w:top w:val="none" w:sz="0" w:space="0" w:color="auto"/>
        <w:left w:val="none" w:sz="0" w:space="0" w:color="auto"/>
        <w:bottom w:val="none" w:sz="0" w:space="0" w:color="auto"/>
        <w:right w:val="none" w:sz="0" w:space="0" w:color="auto"/>
      </w:divBdr>
    </w:div>
    <w:div w:id="305283948">
      <w:bodyDiv w:val="1"/>
      <w:marLeft w:val="0"/>
      <w:marRight w:val="0"/>
      <w:marTop w:val="0"/>
      <w:marBottom w:val="0"/>
      <w:divBdr>
        <w:top w:val="none" w:sz="0" w:space="0" w:color="auto"/>
        <w:left w:val="none" w:sz="0" w:space="0" w:color="auto"/>
        <w:bottom w:val="none" w:sz="0" w:space="0" w:color="auto"/>
        <w:right w:val="none" w:sz="0" w:space="0" w:color="auto"/>
      </w:divBdr>
    </w:div>
    <w:div w:id="305357636">
      <w:bodyDiv w:val="1"/>
      <w:marLeft w:val="0"/>
      <w:marRight w:val="0"/>
      <w:marTop w:val="0"/>
      <w:marBottom w:val="0"/>
      <w:divBdr>
        <w:top w:val="none" w:sz="0" w:space="0" w:color="auto"/>
        <w:left w:val="none" w:sz="0" w:space="0" w:color="auto"/>
        <w:bottom w:val="none" w:sz="0" w:space="0" w:color="auto"/>
        <w:right w:val="none" w:sz="0" w:space="0" w:color="auto"/>
      </w:divBdr>
    </w:div>
    <w:div w:id="306279290">
      <w:bodyDiv w:val="1"/>
      <w:marLeft w:val="0"/>
      <w:marRight w:val="0"/>
      <w:marTop w:val="0"/>
      <w:marBottom w:val="0"/>
      <w:divBdr>
        <w:top w:val="none" w:sz="0" w:space="0" w:color="auto"/>
        <w:left w:val="none" w:sz="0" w:space="0" w:color="auto"/>
        <w:bottom w:val="none" w:sz="0" w:space="0" w:color="auto"/>
        <w:right w:val="none" w:sz="0" w:space="0" w:color="auto"/>
      </w:divBdr>
    </w:div>
    <w:div w:id="306666376">
      <w:bodyDiv w:val="1"/>
      <w:marLeft w:val="0"/>
      <w:marRight w:val="0"/>
      <w:marTop w:val="0"/>
      <w:marBottom w:val="0"/>
      <w:divBdr>
        <w:top w:val="none" w:sz="0" w:space="0" w:color="auto"/>
        <w:left w:val="none" w:sz="0" w:space="0" w:color="auto"/>
        <w:bottom w:val="none" w:sz="0" w:space="0" w:color="auto"/>
        <w:right w:val="none" w:sz="0" w:space="0" w:color="auto"/>
      </w:divBdr>
    </w:div>
    <w:div w:id="306671942">
      <w:bodyDiv w:val="1"/>
      <w:marLeft w:val="0"/>
      <w:marRight w:val="0"/>
      <w:marTop w:val="0"/>
      <w:marBottom w:val="0"/>
      <w:divBdr>
        <w:top w:val="none" w:sz="0" w:space="0" w:color="auto"/>
        <w:left w:val="none" w:sz="0" w:space="0" w:color="auto"/>
        <w:bottom w:val="none" w:sz="0" w:space="0" w:color="auto"/>
        <w:right w:val="none" w:sz="0" w:space="0" w:color="auto"/>
      </w:divBdr>
    </w:div>
    <w:div w:id="307320125">
      <w:bodyDiv w:val="1"/>
      <w:marLeft w:val="0"/>
      <w:marRight w:val="0"/>
      <w:marTop w:val="0"/>
      <w:marBottom w:val="0"/>
      <w:divBdr>
        <w:top w:val="none" w:sz="0" w:space="0" w:color="auto"/>
        <w:left w:val="none" w:sz="0" w:space="0" w:color="auto"/>
        <w:bottom w:val="none" w:sz="0" w:space="0" w:color="auto"/>
        <w:right w:val="none" w:sz="0" w:space="0" w:color="auto"/>
      </w:divBdr>
    </w:div>
    <w:div w:id="307327496">
      <w:bodyDiv w:val="1"/>
      <w:marLeft w:val="0"/>
      <w:marRight w:val="0"/>
      <w:marTop w:val="0"/>
      <w:marBottom w:val="0"/>
      <w:divBdr>
        <w:top w:val="none" w:sz="0" w:space="0" w:color="auto"/>
        <w:left w:val="none" w:sz="0" w:space="0" w:color="auto"/>
        <w:bottom w:val="none" w:sz="0" w:space="0" w:color="auto"/>
        <w:right w:val="none" w:sz="0" w:space="0" w:color="auto"/>
      </w:divBdr>
    </w:div>
    <w:div w:id="307560888">
      <w:bodyDiv w:val="1"/>
      <w:marLeft w:val="0"/>
      <w:marRight w:val="0"/>
      <w:marTop w:val="0"/>
      <w:marBottom w:val="0"/>
      <w:divBdr>
        <w:top w:val="none" w:sz="0" w:space="0" w:color="auto"/>
        <w:left w:val="none" w:sz="0" w:space="0" w:color="auto"/>
        <w:bottom w:val="none" w:sz="0" w:space="0" w:color="auto"/>
        <w:right w:val="none" w:sz="0" w:space="0" w:color="auto"/>
      </w:divBdr>
    </w:div>
    <w:div w:id="308170707">
      <w:bodyDiv w:val="1"/>
      <w:marLeft w:val="0"/>
      <w:marRight w:val="0"/>
      <w:marTop w:val="0"/>
      <w:marBottom w:val="0"/>
      <w:divBdr>
        <w:top w:val="none" w:sz="0" w:space="0" w:color="auto"/>
        <w:left w:val="none" w:sz="0" w:space="0" w:color="auto"/>
        <w:bottom w:val="none" w:sz="0" w:space="0" w:color="auto"/>
        <w:right w:val="none" w:sz="0" w:space="0" w:color="auto"/>
      </w:divBdr>
    </w:div>
    <w:div w:id="308176200">
      <w:bodyDiv w:val="1"/>
      <w:marLeft w:val="0"/>
      <w:marRight w:val="0"/>
      <w:marTop w:val="0"/>
      <w:marBottom w:val="0"/>
      <w:divBdr>
        <w:top w:val="none" w:sz="0" w:space="0" w:color="auto"/>
        <w:left w:val="none" w:sz="0" w:space="0" w:color="auto"/>
        <w:bottom w:val="none" w:sz="0" w:space="0" w:color="auto"/>
        <w:right w:val="none" w:sz="0" w:space="0" w:color="auto"/>
      </w:divBdr>
    </w:div>
    <w:div w:id="308635275">
      <w:bodyDiv w:val="1"/>
      <w:marLeft w:val="0"/>
      <w:marRight w:val="0"/>
      <w:marTop w:val="0"/>
      <w:marBottom w:val="0"/>
      <w:divBdr>
        <w:top w:val="none" w:sz="0" w:space="0" w:color="auto"/>
        <w:left w:val="none" w:sz="0" w:space="0" w:color="auto"/>
        <w:bottom w:val="none" w:sz="0" w:space="0" w:color="auto"/>
        <w:right w:val="none" w:sz="0" w:space="0" w:color="auto"/>
      </w:divBdr>
    </w:div>
    <w:div w:id="308706724">
      <w:bodyDiv w:val="1"/>
      <w:marLeft w:val="0"/>
      <w:marRight w:val="0"/>
      <w:marTop w:val="0"/>
      <w:marBottom w:val="0"/>
      <w:divBdr>
        <w:top w:val="none" w:sz="0" w:space="0" w:color="auto"/>
        <w:left w:val="none" w:sz="0" w:space="0" w:color="auto"/>
        <w:bottom w:val="none" w:sz="0" w:space="0" w:color="auto"/>
        <w:right w:val="none" w:sz="0" w:space="0" w:color="auto"/>
      </w:divBdr>
    </w:div>
    <w:div w:id="308828429">
      <w:bodyDiv w:val="1"/>
      <w:marLeft w:val="0"/>
      <w:marRight w:val="0"/>
      <w:marTop w:val="0"/>
      <w:marBottom w:val="0"/>
      <w:divBdr>
        <w:top w:val="none" w:sz="0" w:space="0" w:color="auto"/>
        <w:left w:val="none" w:sz="0" w:space="0" w:color="auto"/>
        <w:bottom w:val="none" w:sz="0" w:space="0" w:color="auto"/>
        <w:right w:val="none" w:sz="0" w:space="0" w:color="auto"/>
      </w:divBdr>
    </w:div>
    <w:div w:id="309024283">
      <w:bodyDiv w:val="1"/>
      <w:marLeft w:val="0"/>
      <w:marRight w:val="0"/>
      <w:marTop w:val="0"/>
      <w:marBottom w:val="0"/>
      <w:divBdr>
        <w:top w:val="none" w:sz="0" w:space="0" w:color="auto"/>
        <w:left w:val="none" w:sz="0" w:space="0" w:color="auto"/>
        <w:bottom w:val="none" w:sz="0" w:space="0" w:color="auto"/>
        <w:right w:val="none" w:sz="0" w:space="0" w:color="auto"/>
      </w:divBdr>
    </w:div>
    <w:div w:id="309092590">
      <w:bodyDiv w:val="1"/>
      <w:marLeft w:val="0"/>
      <w:marRight w:val="0"/>
      <w:marTop w:val="0"/>
      <w:marBottom w:val="0"/>
      <w:divBdr>
        <w:top w:val="none" w:sz="0" w:space="0" w:color="auto"/>
        <w:left w:val="none" w:sz="0" w:space="0" w:color="auto"/>
        <w:bottom w:val="none" w:sz="0" w:space="0" w:color="auto"/>
        <w:right w:val="none" w:sz="0" w:space="0" w:color="auto"/>
      </w:divBdr>
    </w:div>
    <w:div w:id="309095779">
      <w:bodyDiv w:val="1"/>
      <w:marLeft w:val="0"/>
      <w:marRight w:val="0"/>
      <w:marTop w:val="0"/>
      <w:marBottom w:val="0"/>
      <w:divBdr>
        <w:top w:val="none" w:sz="0" w:space="0" w:color="auto"/>
        <w:left w:val="none" w:sz="0" w:space="0" w:color="auto"/>
        <w:bottom w:val="none" w:sz="0" w:space="0" w:color="auto"/>
        <w:right w:val="none" w:sz="0" w:space="0" w:color="auto"/>
      </w:divBdr>
    </w:div>
    <w:div w:id="309134874">
      <w:bodyDiv w:val="1"/>
      <w:marLeft w:val="0"/>
      <w:marRight w:val="0"/>
      <w:marTop w:val="0"/>
      <w:marBottom w:val="0"/>
      <w:divBdr>
        <w:top w:val="none" w:sz="0" w:space="0" w:color="auto"/>
        <w:left w:val="none" w:sz="0" w:space="0" w:color="auto"/>
        <w:bottom w:val="none" w:sz="0" w:space="0" w:color="auto"/>
        <w:right w:val="none" w:sz="0" w:space="0" w:color="auto"/>
      </w:divBdr>
    </w:div>
    <w:div w:id="309557152">
      <w:bodyDiv w:val="1"/>
      <w:marLeft w:val="0"/>
      <w:marRight w:val="0"/>
      <w:marTop w:val="0"/>
      <w:marBottom w:val="0"/>
      <w:divBdr>
        <w:top w:val="none" w:sz="0" w:space="0" w:color="auto"/>
        <w:left w:val="none" w:sz="0" w:space="0" w:color="auto"/>
        <w:bottom w:val="none" w:sz="0" w:space="0" w:color="auto"/>
        <w:right w:val="none" w:sz="0" w:space="0" w:color="auto"/>
      </w:divBdr>
    </w:div>
    <w:div w:id="309673373">
      <w:bodyDiv w:val="1"/>
      <w:marLeft w:val="0"/>
      <w:marRight w:val="0"/>
      <w:marTop w:val="0"/>
      <w:marBottom w:val="0"/>
      <w:divBdr>
        <w:top w:val="none" w:sz="0" w:space="0" w:color="auto"/>
        <w:left w:val="none" w:sz="0" w:space="0" w:color="auto"/>
        <w:bottom w:val="none" w:sz="0" w:space="0" w:color="auto"/>
        <w:right w:val="none" w:sz="0" w:space="0" w:color="auto"/>
      </w:divBdr>
    </w:div>
    <w:div w:id="309789425">
      <w:bodyDiv w:val="1"/>
      <w:marLeft w:val="0"/>
      <w:marRight w:val="0"/>
      <w:marTop w:val="0"/>
      <w:marBottom w:val="0"/>
      <w:divBdr>
        <w:top w:val="none" w:sz="0" w:space="0" w:color="auto"/>
        <w:left w:val="none" w:sz="0" w:space="0" w:color="auto"/>
        <w:bottom w:val="none" w:sz="0" w:space="0" w:color="auto"/>
        <w:right w:val="none" w:sz="0" w:space="0" w:color="auto"/>
      </w:divBdr>
    </w:div>
    <w:div w:id="310132888">
      <w:bodyDiv w:val="1"/>
      <w:marLeft w:val="0"/>
      <w:marRight w:val="0"/>
      <w:marTop w:val="0"/>
      <w:marBottom w:val="0"/>
      <w:divBdr>
        <w:top w:val="none" w:sz="0" w:space="0" w:color="auto"/>
        <w:left w:val="none" w:sz="0" w:space="0" w:color="auto"/>
        <w:bottom w:val="none" w:sz="0" w:space="0" w:color="auto"/>
        <w:right w:val="none" w:sz="0" w:space="0" w:color="auto"/>
      </w:divBdr>
    </w:div>
    <w:div w:id="310134235">
      <w:bodyDiv w:val="1"/>
      <w:marLeft w:val="0"/>
      <w:marRight w:val="0"/>
      <w:marTop w:val="0"/>
      <w:marBottom w:val="0"/>
      <w:divBdr>
        <w:top w:val="none" w:sz="0" w:space="0" w:color="auto"/>
        <w:left w:val="none" w:sz="0" w:space="0" w:color="auto"/>
        <w:bottom w:val="none" w:sz="0" w:space="0" w:color="auto"/>
        <w:right w:val="none" w:sz="0" w:space="0" w:color="auto"/>
      </w:divBdr>
    </w:div>
    <w:div w:id="310720702">
      <w:bodyDiv w:val="1"/>
      <w:marLeft w:val="0"/>
      <w:marRight w:val="0"/>
      <w:marTop w:val="0"/>
      <w:marBottom w:val="0"/>
      <w:divBdr>
        <w:top w:val="none" w:sz="0" w:space="0" w:color="auto"/>
        <w:left w:val="none" w:sz="0" w:space="0" w:color="auto"/>
        <w:bottom w:val="none" w:sz="0" w:space="0" w:color="auto"/>
        <w:right w:val="none" w:sz="0" w:space="0" w:color="auto"/>
      </w:divBdr>
    </w:div>
    <w:div w:id="311297344">
      <w:bodyDiv w:val="1"/>
      <w:marLeft w:val="0"/>
      <w:marRight w:val="0"/>
      <w:marTop w:val="0"/>
      <w:marBottom w:val="0"/>
      <w:divBdr>
        <w:top w:val="none" w:sz="0" w:space="0" w:color="auto"/>
        <w:left w:val="none" w:sz="0" w:space="0" w:color="auto"/>
        <w:bottom w:val="none" w:sz="0" w:space="0" w:color="auto"/>
        <w:right w:val="none" w:sz="0" w:space="0" w:color="auto"/>
      </w:divBdr>
    </w:div>
    <w:div w:id="311326390">
      <w:bodyDiv w:val="1"/>
      <w:marLeft w:val="0"/>
      <w:marRight w:val="0"/>
      <w:marTop w:val="0"/>
      <w:marBottom w:val="0"/>
      <w:divBdr>
        <w:top w:val="none" w:sz="0" w:space="0" w:color="auto"/>
        <w:left w:val="none" w:sz="0" w:space="0" w:color="auto"/>
        <w:bottom w:val="none" w:sz="0" w:space="0" w:color="auto"/>
        <w:right w:val="none" w:sz="0" w:space="0" w:color="auto"/>
      </w:divBdr>
    </w:div>
    <w:div w:id="311450303">
      <w:bodyDiv w:val="1"/>
      <w:marLeft w:val="0"/>
      <w:marRight w:val="0"/>
      <w:marTop w:val="0"/>
      <w:marBottom w:val="0"/>
      <w:divBdr>
        <w:top w:val="none" w:sz="0" w:space="0" w:color="auto"/>
        <w:left w:val="none" w:sz="0" w:space="0" w:color="auto"/>
        <w:bottom w:val="none" w:sz="0" w:space="0" w:color="auto"/>
        <w:right w:val="none" w:sz="0" w:space="0" w:color="auto"/>
      </w:divBdr>
    </w:div>
    <w:div w:id="311521905">
      <w:bodyDiv w:val="1"/>
      <w:marLeft w:val="0"/>
      <w:marRight w:val="0"/>
      <w:marTop w:val="0"/>
      <w:marBottom w:val="0"/>
      <w:divBdr>
        <w:top w:val="none" w:sz="0" w:space="0" w:color="auto"/>
        <w:left w:val="none" w:sz="0" w:space="0" w:color="auto"/>
        <w:bottom w:val="none" w:sz="0" w:space="0" w:color="auto"/>
        <w:right w:val="none" w:sz="0" w:space="0" w:color="auto"/>
      </w:divBdr>
    </w:div>
    <w:div w:id="311521985">
      <w:bodyDiv w:val="1"/>
      <w:marLeft w:val="0"/>
      <w:marRight w:val="0"/>
      <w:marTop w:val="0"/>
      <w:marBottom w:val="0"/>
      <w:divBdr>
        <w:top w:val="none" w:sz="0" w:space="0" w:color="auto"/>
        <w:left w:val="none" w:sz="0" w:space="0" w:color="auto"/>
        <w:bottom w:val="none" w:sz="0" w:space="0" w:color="auto"/>
        <w:right w:val="none" w:sz="0" w:space="0" w:color="auto"/>
      </w:divBdr>
    </w:div>
    <w:div w:id="311759980">
      <w:bodyDiv w:val="1"/>
      <w:marLeft w:val="0"/>
      <w:marRight w:val="0"/>
      <w:marTop w:val="0"/>
      <w:marBottom w:val="0"/>
      <w:divBdr>
        <w:top w:val="none" w:sz="0" w:space="0" w:color="auto"/>
        <w:left w:val="none" w:sz="0" w:space="0" w:color="auto"/>
        <w:bottom w:val="none" w:sz="0" w:space="0" w:color="auto"/>
        <w:right w:val="none" w:sz="0" w:space="0" w:color="auto"/>
      </w:divBdr>
    </w:div>
    <w:div w:id="313149015">
      <w:bodyDiv w:val="1"/>
      <w:marLeft w:val="0"/>
      <w:marRight w:val="0"/>
      <w:marTop w:val="0"/>
      <w:marBottom w:val="0"/>
      <w:divBdr>
        <w:top w:val="none" w:sz="0" w:space="0" w:color="auto"/>
        <w:left w:val="none" w:sz="0" w:space="0" w:color="auto"/>
        <w:bottom w:val="none" w:sz="0" w:space="0" w:color="auto"/>
        <w:right w:val="none" w:sz="0" w:space="0" w:color="auto"/>
      </w:divBdr>
    </w:div>
    <w:div w:id="313340030">
      <w:bodyDiv w:val="1"/>
      <w:marLeft w:val="0"/>
      <w:marRight w:val="0"/>
      <w:marTop w:val="0"/>
      <w:marBottom w:val="0"/>
      <w:divBdr>
        <w:top w:val="none" w:sz="0" w:space="0" w:color="auto"/>
        <w:left w:val="none" w:sz="0" w:space="0" w:color="auto"/>
        <w:bottom w:val="none" w:sz="0" w:space="0" w:color="auto"/>
        <w:right w:val="none" w:sz="0" w:space="0" w:color="auto"/>
      </w:divBdr>
    </w:div>
    <w:div w:id="313413642">
      <w:bodyDiv w:val="1"/>
      <w:marLeft w:val="0"/>
      <w:marRight w:val="0"/>
      <w:marTop w:val="0"/>
      <w:marBottom w:val="0"/>
      <w:divBdr>
        <w:top w:val="none" w:sz="0" w:space="0" w:color="auto"/>
        <w:left w:val="none" w:sz="0" w:space="0" w:color="auto"/>
        <w:bottom w:val="none" w:sz="0" w:space="0" w:color="auto"/>
        <w:right w:val="none" w:sz="0" w:space="0" w:color="auto"/>
      </w:divBdr>
    </w:div>
    <w:div w:id="313529513">
      <w:bodyDiv w:val="1"/>
      <w:marLeft w:val="0"/>
      <w:marRight w:val="0"/>
      <w:marTop w:val="0"/>
      <w:marBottom w:val="0"/>
      <w:divBdr>
        <w:top w:val="none" w:sz="0" w:space="0" w:color="auto"/>
        <w:left w:val="none" w:sz="0" w:space="0" w:color="auto"/>
        <w:bottom w:val="none" w:sz="0" w:space="0" w:color="auto"/>
        <w:right w:val="none" w:sz="0" w:space="0" w:color="auto"/>
      </w:divBdr>
    </w:div>
    <w:div w:id="313871634">
      <w:bodyDiv w:val="1"/>
      <w:marLeft w:val="0"/>
      <w:marRight w:val="0"/>
      <w:marTop w:val="0"/>
      <w:marBottom w:val="0"/>
      <w:divBdr>
        <w:top w:val="none" w:sz="0" w:space="0" w:color="auto"/>
        <w:left w:val="none" w:sz="0" w:space="0" w:color="auto"/>
        <w:bottom w:val="none" w:sz="0" w:space="0" w:color="auto"/>
        <w:right w:val="none" w:sz="0" w:space="0" w:color="auto"/>
      </w:divBdr>
    </w:div>
    <w:div w:id="313948271">
      <w:bodyDiv w:val="1"/>
      <w:marLeft w:val="0"/>
      <w:marRight w:val="0"/>
      <w:marTop w:val="0"/>
      <w:marBottom w:val="0"/>
      <w:divBdr>
        <w:top w:val="none" w:sz="0" w:space="0" w:color="auto"/>
        <w:left w:val="none" w:sz="0" w:space="0" w:color="auto"/>
        <w:bottom w:val="none" w:sz="0" w:space="0" w:color="auto"/>
        <w:right w:val="none" w:sz="0" w:space="0" w:color="auto"/>
      </w:divBdr>
    </w:div>
    <w:div w:id="313948283">
      <w:bodyDiv w:val="1"/>
      <w:marLeft w:val="0"/>
      <w:marRight w:val="0"/>
      <w:marTop w:val="0"/>
      <w:marBottom w:val="0"/>
      <w:divBdr>
        <w:top w:val="none" w:sz="0" w:space="0" w:color="auto"/>
        <w:left w:val="none" w:sz="0" w:space="0" w:color="auto"/>
        <w:bottom w:val="none" w:sz="0" w:space="0" w:color="auto"/>
        <w:right w:val="none" w:sz="0" w:space="0" w:color="auto"/>
      </w:divBdr>
    </w:div>
    <w:div w:id="313996173">
      <w:bodyDiv w:val="1"/>
      <w:marLeft w:val="0"/>
      <w:marRight w:val="0"/>
      <w:marTop w:val="0"/>
      <w:marBottom w:val="0"/>
      <w:divBdr>
        <w:top w:val="none" w:sz="0" w:space="0" w:color="auto"/>
        <w:left w:val="none" w:sz="0" w:space="0" w:color="auto"/>
        <w:bottom w:val="none" w:sz="0" w:space="0" w:color="auto"/>
        <w:right w:val="none" w:sz="0" w:space="0" w:color="auto"/>
      </w:divBdr>
    </w:div>
    <w:div w:id="314534957">
      <w:bodyDiv w:val="1"/>
      <w:marLeft w:val="0"/>
      <w:marRight w:val="0"/>
      <w:marTop w:val="0"/>
      <w:marBottom w:val="0"/>
      <w:divBdr>
        <w:top w:val="none" w:sz="0" w:space="0" w:color="auto"/>
        <w:left w:val="none" w:sz="0" w:space="0" w:color="auto"/>
        <w:bottom w:val="none" w:sz="0" w:space="0" w:color="auto"/>
        <w:right w:val="none" w:sz="0" w:space="0" w:color="auto"/>
      </w:divBdr>
    </w:div>
    <w:div w:id="314920101">
      <w:bodyDiv w:val="1"/>
      <w:marLeft w:val="0"/>
      <w:marRight w:val="0"/>
      <w:marTop w:val="0"/>
      <w:marBottom w:val="0"/>
      <w:divBdr>
        <w:top w:val="none" w:sz="0" w:space="0" w:color="auto"/>
        <w:left w:val="none" w:sz="0" w:space="0" w:color="auto"/>
        <w:bottom w:val="none" w:sz="0" w:space="0" w:color="auto"/>
        <w:right w:val="none" w:sz="0" w:space="0" w:color="auto"/>
      </w:divBdr>
    </w:div>
    <w:div w:id="315229761">
      <w:bodyDiv w:val="1"/>
      <w:marLeft w:val="0"/>
      <w:marRight w:val="0"/>
      <w:marTop w:val="0"/>
      <w:marBottom w:val="0"/>
      <w:divBdr>
        <w:top w:val="none" w:sz="0" w:space="0" w:color="auto"/>
        <w:left w:val="none" w:sz="0" w:space="0" w:color="auto"/>
        <w:bottom w:val="none" w:sz="0" w:space="0" w:color="auto"/>
        <w:right w:val="none" w:sz="0" w:space="0" w:color="auto"/>
      </w:divBdr>
    </w:div>
    <w:div w:id="315450600">
      <w:bodyDiv w:val="1"/>
      <w:marLeft w:val="0"/>
      <w:marRight w:val="0"/>
      <w:marTop w:val="0"/>
      <w:marBottom w:val="0"/>
      <w:divBdr>
        <w:top w:val="none" w:sz="0" w:space="0" w:color="auto"/>
        <w:left w:val="none" w:sz="0" w:space="0" w:color="auto"/>
        <w:bottom w:val="none" w:sz="0" w:space="0" w:color="auto"/>
        <w:right w:val="none" w:sz="0" w:space="0" w:color="auto"/>
      </w:divBdr>
    </w:div>
    <w:div w:id="316107592">
      <w:bodyDiv w:val="1"/>
      <w:marLeft w:val="0"/>
      <w:marRight w:val="0"/>
      <w:marTop w:val="0"/>
      <w:marBottom w:val="0"/>
      <w:divBdr>
        <w:top w:val="none" w:sz="0" w:space="0" w:color="auto"/>
        <w:left w:val="none" w:sz="0" w:space="0" w:color="auto"/>
        <w:bottom w:val="none" w:sz="0" w:space="0" w:color="auto"/>
        <w:right w:val="none" w:sz="0" w:space="0" w:color="auto"/>
      </w:divBdr>
    </w:div>
    <w:div w:id="316150821">
      <w:bodyDiv w:val="1"/>
      <w:marLeft w:val="0"/>
      <w:marRight w:val="0"/>
      <w:marTop w:val="0"/>
      <w:marBottom w:val="0"/>
      <w:divBdr>
        <w:top w:val="none" w:sz="0" w:space="0" w:color="auto"/>
        <w:left w:val="none" w:sz="0" w:space="0" w:color="auto"/>
        <w:bottom w:val="none" w:sz="0" w:space="0" w:color="auto"/>
        <w:right w:val="none" w:sz="0" w:space="0" w:color="auto"/>
      </w:divBdr>
    </w:div>
    <w:div w:id="316155939">
      <w:bodyDiv w:val="1"/>
      <w:marLeft w:val="0"/>
      <w:marRight w:val="0"/>
      <w:marTop w:val="0"/>
      <w:marBottom w:val="0"/>
      <w:divBdr>
        <w:top w:val="none" w:sz="0" w:space="0" w:color="auto"/>
        <w:left w:val="none" w:sz="0" w:space="0" w:color="auto"/>
        <w:bottom w:val="none" w:sz="0" w:space="0" w:color="auto"/>
        <w:right w:val="none" w:sz="0" w:space="0" w:color="auto"/>
      </w:divBdr>
    </w:div>
    <w:div w:id="316762027">
      <w:bodyDiv w:val="1"/>
      <w:marLeft w:val="0"/>
      <w:marRight w:val="0"/>
      <w:marTop w:val="0"/>
      <w:marBottom w:val="0"/>
      <w:divBdr>
        <w:top w:val="none" w:sz="0" w:space="0" w:color="auto"/>
        <w:left w:val="none" w:sz="0" w:space="0" w:color="auto"/>
        <w:bottom w:val="none" w:sz="0" w:space="0" w:color="auto"/>
        <w:right w:val="none" w:sz="0" w:space="0" w:color="auto"/>
      </w:divBdr>
    </w:div>
    <w:div w:id="317078030">
      <w:bodyDiv w:val="1"/>
      <w:marLeft w:val="0"/>
      <w:marRight w:val="0"/>
      <w:marTop w:val="0"/>
      <w:marBottom w:val="0"/>
      <w:divBdr>
        <w:top w:val="none" w:sz="0" w:space="0" w:color="auto"/>
        <w:left w:val="none" w:sz="0" w:space="0" w:color="auto"/>
        <w:bottom w:val="none" w:sz="0" w:space="0" w:color="auto"/>
        <w:right w:val="none" w:sz="0" w:space="0" w:color="auto"/>
      </w:divBdr>
    </w:div>
    <w:div w:id="317224135">
      <w:bodyDiv w:val="1"/>
      <w:marLeft w:val="0"/>
      <w:marRight w:val="0"/>
      <w:marTop w:val="0"/>
      <w:marBottom w:val="0"/>
      <w:divBdr>
        <w:top w:val="none" w:sz="0" w:space="0" w:color="auto"/>
        <w:left w:val="none" w:sz="0" w:space="0" w:color="auto"/>
        <w:bottom w:val="none" w:sz="0" w:space="0" w:color="auto"/>
        <w:right w:val="none" w:sz="0" w:space="0" w:color="auto"/>
      </w:divBdr>
    </w:div>
    <w:div w:id="317344789">
      <w:bodyDiv w:val="1"/>
      <w:marLeft w:val="0"/>
      <w:marRight w:val="0"/>
      <w:marTop w:val="0"/>
      <w:marBottom w:val="0"/>
      <w:divBdr>
        <w:top w:val="none" w:sz="0" w:space="0" w:color="auto"/>
        <w:left w:val="none" w:sz="0" w:space="0" w:color="auto"/>
        <w:bottom w:val="none" w:sz="0" w:space="0" w:color="auto"/>
        <w:right w:val="none" w:sz="0" w:space="0" w:color="auto"/>
      </w:divBdr>
    </w:div>
    <w:div w:id="317391446">
      <w:bodyDiv w:val="1"/>
      <w:marLeft w:val="0"/>
      <w:marRight w:val="0"/>
      <w:marTop w:val="0"/>
      <w:marBottom w:val="0"/>
      <w:divBdr>
        <w:top w:val="none" w:sz="0" w:space="0" w:color="auto"/>
        <w:left w:val="none" w:sz="0" w:space="0" w:color="auto"/>
        <w:bottom w:val="none" w:sz="0" w:space="0" w:color="auto"/>
        <w:right w:val="none" w:sz="0" w:space="0" w:color="auto"/>
      </w:divBdr>
    </w:div>
    <w:div w:id="317733021">
      <w:bodyDiv w:val="1"/>
      <w:marLeft w:val="0"/>
      <w:marRight w:val="0"/>
      <w:marTop w:val="0"/>
      <w:marBottom w:val="0"/>
      <w:divBdr>
        <w:top w:val="none" w:sz="0" w:space="0" w:color="auto"/>
        <w:left w:val="none" w:sz="0" w:space="0" w:color="auto"/>
        <w:bottom w:val="none" w:sz="0" w:space="0" w:color="auto"/>
        <w:right w:val="none" w:sz="0" w:space="0" w:color="auto"/>
      </w:divBdr>
    </w:div>
    <w:div w:id="317734767">
      <w:bodyDiv w:val="1"/>
      <w:marLeft w:val="0"/>
      <w:marRight w:val="0"/>
      <w:marTop w:val="0"/>
      <w:marBottom w:val="0"/>
      <w:divBdr>
        <w:top w:val="none" w:sz="0" w:space="0" w:color="auto"/>
        <w:left w:val="none" w:sz="0" w:space="0" w:color="auto"/>
        <w:bottom w:val="none" w:sz="0" w:space="0" w:color="auto"/>
        <w:right w:val="none" w:sz="0" w:space="0" w:color="auto"/>
      </w:divBdr>
    </w:div>
    <w:div w:id="317854883">
      <w:bodyDiv w:val="1"/>
      <w:marLeft w:val="0"/>
      <w:marRight w:val="0"/>
      <w:marTop w:val="0"/>
      <w:marBottom w:val="0"/>
      <w:divBdr>
        <w:top w:val="none" w:sz="0" w:space="0" w:color="auto"/>
        <w:left w:val="none" w:sz="0" w:space="0" w:color="auto"/>
        <w:bottom w:val="none" w:sz="0" w:space="0" w:color="auto"/>
        <w:right w:val="none" w:sz="0" w:space="0" w:color="auto"/>
      </w:divBdr>
    </w:div>
    <w:div w:id="317879556">
      <w:bodyDiv w:val="1"/>
      <w:marLeft w:val="0"/>
      <w:marRight w:val="0"/>
      <w:marTop w:val="0"/>
      <w:marBottom w:val="0"/>
      <w:divBdr>
        <w:top w:val="none" w:sz="0" w:space="0" w:color="auto"/>
        <w:left w:val="none" w:sz="0" w:space="0" w:color="auto"/>
        <w:bottom w:val="none" w:sz="0" w:space="0" w:color="auto"/>
        <w:right w:val="none" w:sz="0" w:space="0" w:color="auto"/>
      </w:divBdr>
    </w:div>
    <w:div w:id="317997832">
      <w:bodyDiv w:val="1"/>
      <w:marLeft w:val="0"/>
      <w:marRight w:val="0"/>
      <w:marTop w:val="0"/>
      <w:marBottom w:val="0"/>
      <w:divBdr>
        <w:top w:val="none" w:sz="0" w:space="0" w:color="auto"/>
        <w:left w:val="none" w:sz="0" w:space="0" w:color="auto"/>
        <w:bottom w:val="none" w:sz="0" w:space="0" w:color="auto"/>
        <w:right w:val="none" w:sz="0" w:space="0" w:color="auto"/>
      </w:divBdr>
    </w:div>
    <w:div w:id="318077426">
      <w:bodyDiv w:val="1"/>
      <w:marLeft w:val="0"/>
      <w:marRight w:val="0"/>
      <w:marTop w:val="0"/>
      <w:marBottom w:val="0"/>
      <w:divBdr>
        <w:top w:val="none" w:sz="0" w:space="0" w:color="auto"/>
        <w:left w:val="none" w:sz="0" w:space="0" w:color="auto"/>
        <w:bottom w:val="none" w:sz="0" w:space="0" w:color="auto"/>
        <w:right w:val="none" w:sz="0" w:space="0" w:color="auto"/>
      </w:divBdr>
    </w:div>
    <w:div w:id="318121313">
      <w:bodyDiv w:val="1"/>
      <w:marLeft w:val="0"/>
      <w:marRight w:val="0"/>
      <w:marTop w:val="0"/>
      <w:marBottom w:val="0"/>
      <w:divBdr>
        <w:top w:val="none" w:sz="0" w:space="0" w:color="auto"/>
        <w:left w:val="none" w:sz="0" w:space="0" w:color="auto"/>
        <w:bottom w:val="none" w:sz="0" w:space="0" w:color="auto"/>
        <w:right w:val="none" w:sz="0" w:space="0" w:color="auto"/>
      </w:divBdr>
    </w:div>
    <w:div w:id="318189683">
      <w:bodyDiv w:val="1"/>
      <w:marLeft w:val="0"/>
      <w:marRight w:val="0"/>
      <w:marTop w:val="0"/>
      <w:marBottom w:val="0"/>
      <w:divBdr>
        <w:top w:val="none" w:sz="0" w:space="0" w:color="auto"/>
        <w:left w:val="none" w:sz="0" w:space="0" w:color="auto"/>
        <w:bottom w:val="none" w:sz="0" w:space="0" w:color="auto"/>
        <w:right w:val="none" w:sz="0" w:space="0" w:color="auto"/>
      </w:divBdr>
    </w:div>
    <w:div w:id="318197254">
      <w:bodyDiv w:val="1"/>
      <w:marLeft w:val="0"/>
      <w:marRight w:val="0"/>
      <w:marTop w:val="0"/>
      <w:marBottom w:val="0"/>
      <w:divBdr>
        <w:top w:val="none" w:sz="0" w:space="0" w:color="auto"/>
        <w:left w:val="none" w:sz="0" w:space="0" w:color="auto"/>
        <w:bottom w:val="none" w:sz="0" w:space="0" w:color="auto"/>
        <w:right w:val="none" w:sz="0" w:space="0" w:color="auto"/>
      </w:divBdr>
    </w:div>
    <w:div w:id="318340819">
      <w:bodyDiv w:val="1"/>
      <w:marLeft w:val="0"/>
      <w:marRight w:val="0"/>
      <w:marTop w:val="0"/>
      <w:marBottom w:val="0"/>
      <w:divBdr>
        <w:top w:val="none" w:sz="0" w:space="0" w:color="auto"/>
        <w:left w:val="none" w:sz="0" w:space="0" w:color="auto"/>
        <w:bottom w:val="none" w:sz="0" w:space="0" w:color="auto"/>
        <w:right w:val="none" w:sz="0" w:space="0" w:color="auto"/>
      </w:divBdr>
    </w:div>
    <w:div w:id="318382959">
      <w:bodyDiv w:val="1"/>
      <w:marLeft w:val="0"/>
      <w:marRight w:val="0"/>
      <w:marTop w:val="0"/>
      <w:marBottom w:val="0"/>
      <w:divBdr>
        <w:top w:val="none" w:sz="0" w:space="0" w:color="auto"/>
        <w:left w:val="none" w:sz="0" w:space="0" w:color="auto"/>
        <w:bottom w:val="none" w:sz="0" w:space="0" w:color="auto"/>
        <w:right w:val="none" w:sz="0" w:space="0" w:color="auto"/>
      </w:divBdr>
    </w:div>
    <w:div w:id="318467545">
      <w:bodyDiv w:val="1"/>
      <w:marLeft w:val="0"/>
      <w:marRight w:val="0"/>
      <w:marTop w:val="0"/>
      <w:marBottom w:val="0"/>
      <w:divBdr>
        <w:top w:val="none" w:sz="0" w:space="0" w:color="auto"/>
        <w:left w:val="none" w:sz="0" w:space="0" w:color="auto"/>
        <w:bottom w:val="none" w:sz="0" w:space="0" w:color="auto"/>
        <w:right w:val="none" w:sz="0" w:space="0" w:color="auto"/>
      </w:divBdr>
    </w:div>
    <w:div w:id="318773197">
      <w:bodyDiv w:val="1"/>
      <w:marLeft w:val="0"/>
      <w:marRight w:val="0"/>
      <w:marTop w:val="0"/>
      <w:marBottom w:val="0"/>
      <w:divBdr>
        <w:top w:val="none" w:sz="0" w:space="0" w:color="auto"/>
        <w:left w:val="none" w:sz="0" w:space="0" w:color="auto"/>
        <w:bottom w:val="none" w:sz="0" w:space="0" w:color="auto"/>
        <w:right w:val="none" w:sz="0" w:space="0" w:color="auto"/>
      </w:divBdr>
    </w:div>
    <w:div w:id="318920446">
      <w:bodyDiv w:val="1"/>
      <w:marLeft w:val="0"/>
      <w:marRight w:val="0"/>
      <w:marTop w:val="0"/>
      <w:marBottom w:val="0"/>
      <w:divBdr>
        <w:top w:val="none" w:sz="0" w:space="0" w:color="auto"/>
        <w:left w:val="none" w:sz="0" w:space="0" w:color="auto"/>
        <w:bottom w:val="none" w:sz="0" w:space="0" w:color="auto"/>
        <w:right w:val="none" w:sz="0" w:space="0" w:color="auto"/>
      </w:divBdr>
    </w:div>
    <w:div w:id="318922201">
      <w:bodyDiv w:val="1"/>
      <w:marLeft w:val="0"/>
      <w:marRight w:val="0"/>
      <w:marTop w:val="0"/>
      <w:marBottom w:val="0"/>
      <w:divBdr>
        <w:top w:val="none" w:sz="0" w:space="0" w:color="auto"/>
        <w:left w:val="none" w:sz="0" w:space="0" w:color="auto"/>
        <w:bottom w:val="none" w:sz="0" w:space="0" w:color="auto"/>
        <w:right w:val="none" w:sz="0" w:space="0" w:color="auto"/>
      </w:divBdr>
    </w:div>
    <w:div w:id="319623197">
      <w:bodyDiv w:val="1"/>
      <w:marLeft w:val="0"/>
      <w:marRight w:val="0"/>
      <w:marTop w:val="0"/>
      <w:marBottom w:val="0"/>
      <w:divBdr>
        <w:top w:val="none" w:sz="0" w:space="0" w:color="auto"/>
        <w:left w:val="none" w:sz="0" w:space="0" w:color="auto"/>
        <w:bottom w:val="none" w:sz="0" w:space="0" w:color="auto"/>
        <w:right w:val="none" w:sz="0" w:space="0" w:color="auto"/>
      </w:divBdr>
    </w:div>
    <w:div w:id="320231433">
      <w:bodyDiv w:val="1"/>
      <w:marLeft w:val="0"/>
      <w:marRight w:val="0"/>
      <w:marTop w:val="0"/>
      <w:marBottom w:val="0"/>
      <w:divBdr>
        <w:top w:val="none" w:sz="0" w:space="0" w:color="auto"/>
        <w:left w:val="none" w:sz="0" w:space="0" w:color="auto"/>
        <w:bottom w:val="none" w:sz="0" w:space="0" w:color="auto"/>
        <w:right w:val="none" w:sz="0" w:space="0" w:color="auto"/>
      </w:divBdr>
    </w:div>
    <w:div w:id="320472849">
      <w:bodyDiv w:val="1"/>
      <w:marLeft w:val="0"/>
      <w:marRight w:val="0"/>
      <w:marTop w:val="0"/>
      <w:marBottom w:val="0"/>
      <w:divBdr>
        <w:top w:val="none" w:sz="0" w:space="0" w:color="auto"/>
        <w:left w:val="none" w:sz="0" w:space="0" w:color="auto"/>
        <w:bottom w:val="none" w:sz="0" w:space="0" w:color="auto"/>
        <w:right w:val="none" w:sz="0" w:space="0" w:color="auto"/>
      </w:divBdr>
    </w:div>
    <w:div w:id="320500300">
      <w:bodyDiv w:val="1"/>
      <w:marLeft w:val="0"/>
      <w:marRight w:val="0"/>
      <w:marTop w:val="0"/>
      <w:marBottom w:val="0"/>
      <w:divBdr>
        <w:top w:val="none" w:sz="0" w:space="0" w:color="auto"/>
        <w:left w:val="none" w:sz="0" w:space="0" w:color="auto"/>
        <w:bottom w:val="none" w:sz="0" w:space="0" w:color="auto"/>
        <w:right w:val="none" w:sz="0" w:space="0" w:color="auto"/>
      </w:divBdr>
    </w:div>
    <w:div w:id="320933159">
      <w:bodyDiv w:val="1"/>
      <w:marLeft w:val="0"/>
      <w:marRight w:val="0"/>
      <w:marTop w:val="0"/>
      <w:marBottom w:val="0"/>
      <w:divBdr>
        <w:top w:val="none" w:sz="0" w:space="0" w:color="auto"/>
        <w:left w:val="none" w:sz="0" w:space="0" w:color="auto"/>
        <w:bottom w:val="none" w:sz="0" w:space="0" w:color="auto"/>
        <w:right w:val="none" w:sz="0" w:space="0" w:color="auto"/>
      </w:divBdr>
    </w:div>
    <w:div w:id="321280873">
      <w:bodyDiv w:val="1"/>
      <w:marLeft w:val="0"/>
      <w:marRight w:val="0"/>
      <w:marTop w:val="0"/>
      <w:marBottom w:val="0"/>
      <w:divBdr>
        <w:top w:val="none" w:sz="0" w:space="0" w:color="auto"/>
        <w:left w:val="none" w:sz="0" w:space="0" w:color="auto"/>
        <w:bottom w:val="none" w:sz="0" w:space="0" w:color="auto"/>
        <w:right w:val="none" w:sz="0" w:space="0" w:color="auto"/>
      </w:divBdr>
    </w:div>
    <w:div w:id="321588483">
      <w:bodyDiv w:val="1"/>
      <w:marLeft w:val="0"/>
      <w:marRight w:val="0"/>
      <w:marTop w:val="0"/>
      <w:marBottom w:val="0"/>
      <w:divBdr>
        <w:top w:val="none" w:sz="0" w:space="0" w:color="auto"/>
        <w:left w:val="none" w:sz="0" w:space="0" w:color="auto"/>
        <w:bottom w:val="none" w:sz="0" w:space="0" w:color="auto"/>
        <w:right w:val="none" w:sz="0" w:space="0" w:color="auto"/>
      </w:divBdr>
    </w:div>
    <w:div w:id="321810313">
      <w:bodyDiv w:val="1"/>
      <w:marLeft w:val="0"/>
      <w:marRight w:val="0"/>
      <w:marTop w:val="0"/>
      <w:marBottom w:val="0"/>
      <w:divBdr>
        <w:top w:val="none" w:sz="0" w:space="0" w:color="auto"/>
        <w:left w:val="none" w:sz="0" w:space="0" w:color="auto"/>
        <w:bottom w:val="none" w:sz="0" w:space="0" w:color="auto"/>
        <w:right w:val="none" w:sz="0" w:space="0" w:color="auto"/>
      </w:divBdr>
    </w:div>
    <w:div w:id="321855162">
      <w:bodyDiv w:val="1"/>
      <w:marLeft w:val="0"/>
      <w:marRight w:val="0"/>
      <w:marTop w:val="0"/>
      <w:marBottom w:val="0"/>
      <w:divBdr>
        <w:top w:val="none" w:sz="0" w:space="0" w:color="auto"/>
        <w:left w:val="none" w:sz="0" w:space="0" w:color="auto"/>
        <w:bottom w:val="none" w:sz="0" w:space="0" w:color="auto"/>
        <w:right w:val="none" w:sz="0" w:space="0" w:color="auto"/>
      </w:divBdr>
    </w:div>
    <w:div w:id="322241162">
      <w:bodyDiv w:val="1"/>
      <w:marLeft w:val="0"/>
      <w:marRight w:val="0"/>
      <w:marTop w:val="0"/>
      <w:marBottom w:val="0"/>
      <w:divBdr>
        <w:top w:val="none" w:sz="0" w:space="0" w:color="auto"/>
        <w:left w:val="none" w:sz="0" w:space="0" w:color="auto"/>
        <w:bottom w:val="none" w:sz="0" w:space="0" w:color="auto"/>
        <w:right w:val="none" w:sz="0" w:space="0" w:color="auto"/>
      </w:divBdr>
    </w:div>
    <w:div w:id="322321681">
      <w:bodyDiv w:val="1"/>
      <w:marLeft w:val="0"/>
      <w:marRight w:val="0"/>
      <w:marTop w:val="0"/>
      <w:marBottom w:val="0"/>
      <w:divBdr>
        <w:top w:val="none" w:sz="0" w:space="0" w:color="auto"/>
        <w:left w:val="none" w:sz="0" w:space="0" w:color="auto"/>
        <w:bottom w:val="none" w:sz="0" w:space="0" w:color="auto"/>
        <w:right w:val="none" w:sz="0" w:space="0" w:color="auto"/>
      </w:divBdr>
    </w:div>
    <w:div w:id="322396821">
      <w:bodyDiv w:val="1"/>
      <w:marLeft w:val="0"/>
      <w:marRight w:val="0"/>
      <w:marTop w:val="0"/>
      <w:marBottom w:val="0"/>
      <w:divBdr>
        <w:top w:val="none" w:sz="0" w:space="0" w:color="auto"/>
        <w:left w:val="none" w:sz="0" w:space="0" w:color="auto"/>
        <w:bottom w:val="none" w:sz="0" w:space="0" w:color="auto"/>
        <w:right w:val="none" w:sz="0" w:space="0" w:color="auto"/>
      </w:divBdr>
    </w:div>
    <w:div w:id="322903579">
      <w:bodyDiv w:val="1"/>
      <w:marLeft w:val="0"/>
      <w:marRight w:val="0"/>
      <w:marTop w:val="0"/>
      <w:marBottom w:val="0"/>
      <w:divBdr>
        <w:top w:val="none" w:sz="0" w:space="0" w:color="auto"/>
        <w:left w:val="none" w:sz="0" w:space="0" w:color="auto"/>
        <w:bottom w:val="none" w:sz="0" w:space="0" w:color="auto"/>
        <w:right w:val="none" w:sz="0" w:space="0" w:color="auto"/>
      </w:divBdr>
    </w:div>
    <w:div w:id="323358002">
      <w:bodyDiv w:val="1"/>
      <w:marLeft w:val="0"/>
      <w:marRight w:val="0"/>
      <w:marTop w:val="0"/>
      <w:marBottom w:val="0"/>
      <w:divBdr>
        <w:top w:val="none" w:sz="0" w:space="0" w:color="auto"/>
        <w:left w:val="none" w:sz="0" w:space="0" w:color="auto"/>
        <w:bottom w:val="none" w:sz="0" w:space="0" w:color="auto"/>
        <w:right w:val="none" w:sz="0" w:space="0" w:color="auto"/>
      </w:divBdr>
    </w:div>
    <w:div w:id="323625289">
      <w:bodyDiv w:val="1"/>
      <w:marLeft w:val="0"/>
      <w:marRight w:val="0"/>
      <w:marTop w:val="0"/>
      <w:marBottom w:val="0"/>
      <w:divBdr>
        <w:top w:val="none" w:sz="0" w:space="0" w:color="auto"/>
        <w:left w:val="none" w:sz="0" w:space="0" w:color="auto"/>
        <w:bottom w:val="none" w:sz="0" w:space="0" w:color="auto"/>
        <w:right w:val="none" w:sz="0" w:space="0" w:color="auto"/>
      </w:divBdr>
    </w:div>
    <w:div w:id="323747930">
      <w:bodyDiv w:val="1"/>
      <w:marLeft w:val="0"/>
      <w:marRight w:val="0"/>
      <w:marTop w:val="0"/>
      <w:marBottom w:val="0"/>
      <w:divBdr>
        <w:top w:val="none" w:sz="0" w:space="0" w:color="auto"/>
        <w:left w:val="none" w:sz="0" w:space="0" w:color="auto"/>
        <w:bottom w:val="none" w:sz="0" w:space="0" w:color="auto"/>
        <w:right w:val="none" w:sz="0" w:space="0" w:color="auto"/>
      </w:divBdr>
    </w:div>
    <w:div w:id="323776946">
      <w:bodyDiv w:val="1"/>
      <w:marLeft w:val="0"/>
      <w:marRight w:val="0"/>
      <w:marTop w:val="0"/>
      <w:marBottom w:val="0"/>
      <w:divBdr>
        <w:top w:val="none" w:sz="0" w:space="0" w:color="auto"/>
        <w:left w:val="none" w:sz="0" w:space="0" w:color="auto"/>
        <w:bottom w:val="none" w:sz="0" w:space="0" w:color="auto"/>
        <w:right w:val="none" w:sz="0" w:space="0" w:color="auto"/>
      </w:divBdr>
    </w:div>
    <w:div w:id="324289425">
      <w:bodyDiv w:val="1"/>
      <w:marLeft w:val="0"/>
      <w:marRight w:val="0"/>
      <w:marTop w:val="0"/>
      <w:marBottom w:val="0"/>
      <w:divBdr>
        <w:top w:val="none" w:sz="0" w:space="0" w:color="auto"/>
        <w:left w:val="none" w:sz="0" w:space="0" w:color="auto"/>
        <w:bottom w:val="none" w:sz="0" w:space="0" w:color="auto"/>
        <w:right w:val="none" w:sz="0" w:space="0" w:color="auto"/>
      </w:divBdr>
    </w:div>
    <w:div w:id="324627867">
      <w:bodyDiv w:val="1"/>
      <w:marLeft w:val="0"/>
      <w:marRight w:val="0"/>
      <w:marTop w:val="0"/>
      <w:marBottom w:val="0"/>
      <w:divBdr>
        <w:top w:val="none" w:sz="0" w:space="0" w:color="auto"/>
        <w:left w:val="none" w:sz="0" w:space="0" w:color="auto"/>
        <w:bottom w:val="none" w:sz="0" w:space="0" w:color="auto"/>
        <w:right w:val="none" w:sz="0" w:space="0" w:color="auto"/>
      </w:divBdr>
    </w:div>
    <w:div w:id="325015748">
      <w:bodyDiv w:val="1"/>
      <w:marLeft w:val="0"/>
      <w:marRight w:val="0"/>
      <w:marTop w:val="0"/>
      <w:marBottom w:val="0"/>
      <w:divBdr>
        <w:top w:val="none" w:sz="0" w:space="0" w:color="auto"/>
        <w:left w:val="none" w:sz="0" w:space="0" w:color="auto"/>
        <w:bottom w:val="none" w:sz="0" w:space="0" w:color="auto"/>
        <w:right w:val="none" w:sz="0" w:space="0" w:color="auto"/>
      </w:divBdr>
    </w:div>
    <w:div w:id="325477167">
      <w:bodyDiv w:val="1"/>
      <w:marLeft w:val="0"/>
      <w:marRight w:val="0"/>
      <w:marTop w:val="0"/>
      <w:marBottom w:val="0"/>
      <w:divBdr>
        <w:top w:val="none" w:sz="0" w:space="0" w:color="auto"/>
        <w:left w:val="none" w:sz="0" w:space="0" w:color="auto"/>
        <w:bottom w:val="none" w:sz="0" w:space="0" w:color="auto"/>
        <w:right w:val="none" w:sz="0" w:space="0" w:color="auto"/>
      </w:divBdr>
    </w:div>
    <w:div w:id="326397113">
      <w:bodyDiv w:val="1"/>
      <w:marLeft w:val="0"/>
      <w:marRight w:val="0"/>
      <w:marTop w:val="0"/>
      <w:marBottom w:val="0"/>
      <w:divBdr>
        <w:top w:val="none" w:sz="0" w:space="0" w:color="auto"/>
        <w:left w:val="none" w:sz="0" w:space="0" w:color="auto"/>
        <w:bottom w:val="none" w:sz="0" w:space="0" w:color="auto"/>
        <w:right w:val="none" w:sz="0" w:space="0" w:color="auto"/>
      </w:divBdr>
    </w:div>
    <w:div w:id="326566403">
      <w:bodyDiv w:val="1"/>
      <w:marLeft w:val="0"/>
      <w:marRight w:val="0"/>
      <w:marTop w:val="0"/>
      <w:marBottom w:val="0"/>
      <w:divBdr>
        <w:top w:val="none" w:sz="0" w:space="0" w:color="auto"/>
        <w:left w:val="none" w:sz="0" w:space="0" w:color="auto"/>
        <w:bottom w:val="none" w:sz="0" w:space="0" w:color="auto"/>
        <w:right w:val="none" w:sz="0" w:space="0" w:color="auto"/>
      </w:divBdr>
    </w:div>
    <w:div w:id="326829310">
      <w:bodyDiv w:val="1"/>
      <w:marLeft w:val="0"/>
      <w:marRight w:val="0"/>
      <w:marTop w:val="0"/>
      <w:marBottom w:val="0"/>
      <w:divBdr>
        <w:top w:val="none" w:sz="0" w:space="0" w:color="auto"/>
        <w:left w:val="none" w:sz="0" w:space="0" w:color="auto"/>
        <w:bottom w:val="none" w:sz="0" w:space="0" w:color="auto"/>
        <w:right w:val="none" w:sz="0" w:space="0" w:color="auto"/>
      </w:divBdr>
    </w:div>
    <w:div w:id="326984387">
      <w:bodyDiv w:val="1"/>
      <w:marLeft w:val="0"/>
      <w:marRight w:val="0"/>
      <w:marTop w:val="0"/>
      <w:marBottom w:val="0"/>
      <w:divBdr>
        <w:top w:val="none" w:sz="0" w:space="0" w:color="auto"/>
        <w:left w:val="none" w:sz="0" w:space="0" w:color="auto"/>
        <w:bottom w:val="none" w:sz="0" w:space="0" w:color="auto"/>
        <w:right w:val="none" w:sz="0" w:space="0" w:color="auto"/>
      </w:divBdr>
    </w:div>
    <w:div w:id="327101368">
      <w:bodyDiv w:val="1"/>
      <w:marLeft w:val="0"/>
      <w:marRight w:val="0"/>
      <w:marTop w:val="0"/>
      <w:marBottom w:val="0"/>
      <w:divBdr>
        <w:top w:val="none" w:sz="0" w:space="0" w:color="auto"/>
        <w:left w:val="none" w:sz="0" w:space="0" w:color="auto"/>
        <w:bottom w:val="none" w:sz="0" w:space="0" w:color="auto"/>
        <w:right w:val="none" w:sz="0" w:space="0" w:color="auto"/>
      </w:divBdr>
    </w:div>
    <w:div w:id="327102579">
      <w:bodyDiv w:val="1"/>
      <w:marLeft w:val="0"/>
      <w:marRight w:val="0"/>
      <w:marTop w:val="0"/>
      <w:marBottom w:val="0"/>
      <w:divBdr>
        <w:top w:val="none" w:sz="0" w:space="0" w:color="auto"/>
        <w:left w:val="none" w:sz="0" w:space="0" w:color="auto"/>
        <w:bottom w:val="none" w:sz="0" w:space="0" w:color="auto"/>
        <w:right w:val="none" w:sz="0" w:space="0" w:color="auto"/>
      </w:divBdr>
    </w:div>
    <w:div w:id="327174402">
      <w:bodyDiv w:val="1"/>
      <w:marLeft w:val="0"/>
      <w:marRight w:val="0"/>
      <w:marTop w:val="0"/>
      <w:marBottom w:val="0"/>
      <w:divBdr>
        <w:top w:val="none" w:sz="0" w:space="0" w:color="auto"/>
        <w:left w:val="none" w:sz="0" w:space="0" w:color="auto"/>
        <w:bottom w:val="none" w:sz="0" w:space="0" w:color="auto"/>
        <w:right w:val="none" w:sz="0" w:space="0" w:color="auto"/>
      </w:divBdr>
    </w:div>
    <w:div w:id="327484984">
      <w:bodyDiv w:val="1"/>
      <w:marLeft w:val="0"/>
      <w:marRight w:val="0"/>
      <w:marTop w:val="0"/>
      <w:marBottom w:val="0"/>
      <w:divBdr>
        <w:top w:val="none" w:sz="0" w:space="0" w:color="auto"/>
        <w:left w:val="none" w:sz="0" w:space="0" w:color="auto"/>
        <w:bottom w:val="none" w:sz="0" w:space="0" w:color="auto"/>
        <w:right w:val="none" w:sz="0" w:space="0" w:color="auto"/>
      </w:divBdr>
    </w:div>
    <w:div w:id="327557251">
      <w:bodyDiv w:val="1"/>
      <w:marLeft w:val="0"/>
      <w:marRight w:val="0"/>
      <w:marTop w:val="0"/>
      <w:marBottom w:val="0"/>
      <w:divBdr>
        <w:top w:val="none" w:sz="0" w:space="0" w:color="auto"/>
        <w:left w:val="none" w:sz="0" w:space="0" w:color="auto"/>
        <w:bottom w:val="none" w:sz="0" w:space="0" w:color="auto"/>
        <w:right w:val="none" w:sz="0" w:space="0" w:color="auto"/>
      </w:divBdr>
    </w:div>
    <w:div w:id="328098918">
      <w:bodyDiv w:val="1"/>
      <w:marLeft w:val="0"/>
      <w:marRight w:val="0"/>
      <w:marTop w:val="0"/>
      <w:marBottom w:val="0"/>
      <w:divBdr>
        <w:top w:val="none" w:sz="0" w:space="0" w:color="auto"/>
        <w:left w:val="none" w:sz="0" w:space="0" w:color="auto"/>
        <w:bottom w:val="none" w:sz="0" w:space="0" w:color="auto"/>
        <w:right w:val="none" w:sz="0" w:space="0" w:color="auto"/>
      </w:divBdr>
    </w:div>
    <w:div w:id="328100460">
      <w:bodyDiv w:val="1"/>
      <w:marLeft w:val="0"/>
      <w:marRight w:val="0"/>
      <w:marTop w:val="0"/>
      <w:marBottom w:val="0"/>
      <w:divBdr>
        <w:top w:val="none" w:sz="0" w:space="0" w:color="auto"/>
        <w:left w:val="none" w:sz="0" w:space="0" w:color="auto"/>
        <w:bottom w:val="none" w:sz="0" w:space="0" w:color="auto"/>
        <w:right w:val="none" w:sz="0" w:space="0" w:color="auto"/>
      </w:divBdr>
    </w:div>
    <w:div w:id="328142338">
      <w:bodyDiv w:val="1"/>
      <w:marLeft w:val="0"/>
      <w:marRight w:val="0"/>
      <w:marTop w:val="0"/>
      <w:marBottom w:val="0"/>
      <w:divBdr>
        <w:top w:val="none" w:sz="0" w:space="0" w:color="auto"/>
        <w:left w:val="none" w:sz="0" w:space="0" w:color="auto"/>
        <w:bottom w:val="none" w:sz="0" w:space="0" w:color="auto"/>
        <w:right w:val="none" w:sz="0" w:space="0" w:color="auto"/>
      </w:divBdr>
    </w:div>
    <w:div w:id="328336906">
      <w:bodyDiv w:val="1"/>
      <w:marLeft w:val="0"/>
      <w:marRight w:val="0"/>
      <w:marTop w:val="0"/>
      <w:marBottom w:val="0"/>
      <w:divBdr>
        <w:top w:val="none" w:sz="0" w:space="0" w:color="auto"/>
        <w:left w:val="none" w:sz="0" w:space="0" w:color="auto"/>
        <w:bottom w:val="none" w:sz="0" w:space="0" w:color="auto"/>
        <w:right w:val="none" w:sz="0" w:space="0" w:color="auto"/>
      </w:divBdr>
    </w:div>
    <w:div w:id="328408200">
      <w:bodyDiv w:val="1"/>
      <w:marLeft w:val="0"/>
      <w:marRight w:val="0"/>
      <w:marTop w:val="0"/>
      <w:marBottom w:val="0"/>
      <w:divBdr>
        <w:top w:val="none" w:sz="0" w:space="0" w:color="auto"/>
        <w:left w:val="none" w:sz="0" w:space="0" w:color="auto"/>
        <w:bottom w:val="none" w:sz="0" w:space="0" w:color="auto"/>
        <w:right w:val="none" w:sz="0" w:space="0" w:color="auto"/>
      </w:divBdr>
    </w:div>
    <w:div w:id="328675954">
      <w:bodyDiv w:val="1"/>
      <w:marLeft w:val="0"/>
      <w:marRight w:val="0"/>
      <w:marTop w:val="0"/>
      <w:marBottom w:val="0"/>
      <w:divBdr>
        <w:top w:val="none" w:sz="0" w:space="0" w:color="auto"/>
        <w:left w:val="none" w:sz="0" w:space="0" w:color="auto"/>
        <w:bottom w:val="none" w:sz="0" w:space="0" w:color="auto"/>
        <w:right w:val="none" w:sz="0" w:space="0" w:color="auto"/>
      </w:divBdr>
    </w:div>
    <w:div w:id="328867185">
      <w:bodyDiv w:val="1"/>
      <w:marLeft w:val="0"/>
      <w:marRight w:val="0"/>
      <w:marTop w:val="0"/>
      <w:marBottom w:val="0"/>
      <w:divBdr>
        <w:top w:val="none" w:sz="0" w:space="0" w:color="auto"/>
        <w:left w:val="none" w:sz="0" w:space="0" w:color="auto"/>
        <w:bottom w:val="none" w:sz="0" w:space="0" w:color="auto"/>
        <w:right w:val="none" w:sz="0" w:space="0" w:color="auto"/>
      </w:divBdr>
    </w:div>
    <w:div w:id="329023248">
      <w:bodyDiv w:val="1"/>
      <w:marLeft w:val="0"/>
      <w:marRight w:val="0"/>
      <w:marTop w:val="0"/>
      <w:marBottom w:val="0"/>
      <w:divBdr>
        <w:top w:val="none" w:sz="0" w:space="0" w:color="auto"/>
        <w:left w:val="none" w:sz="0" w:space="0" w:color="auto"/>
        <w:bottom w:val="none" w:sz="0" w:space="0" w:color="auto"/>
        <w:right w:val="none" w:sz="0" w:space="0" w:color="auto"/>
      </w:divBdr>
    </w:div>
    <w:div w:id="329060622">
      <w:bodyDiv w:val="1"/>
      <w:marLeft w:val="0"/>
      <w:marRight w:val="0"/>
      <w:marTop w:val="0"/>
      <w:marBottom w:val="0"/>
      <w:divBdr>
        <w:top w:val="none" w:sz="0" w:space="0" w:color="auto"/>
        <w:left w:val="none" w:sz="0" w:space="0" w:color="auto"/>
        <w:bottom w:val="none" w:sz="0" w:space="0" w:color="auto"/>
        <w:right w:val="none" w:sz="0" w:space="0" w:color="auto"/>
      </w:divBdr>
    </w:div>
    <w:div w:id="329066128">
      <w:bodyDiv w:val="1"/>
      <w:marLeft w:val="0"/>
      <w:marRight w:val="0"/>
      <w:marTop w:val="0"/>
      <w:marBottom w:val="0"/>
      <w:divBdr>
        <w:top w:val="none" w:sz="0" w:space="0" w:color="auto"/>
        <w:left w:val="none" w:sz="0" w:space="0" w:color="auto"/>
        <w:bottom w:val="none" w:sz="0" w:space="0" w:color="auto"/>
        <w:right w:val="none" w:sz="0" w:space="0" w:color="auto"/>
      </w:divBdr>
    </w:div>
    <w:div w:id="329453591">
      <w:bodyDiv w:val="1"/>
      <w:marLeft w:val="0"/>
      <w:marRight w:val="0"/>
      <w:marTop w:val="0"/>
      <w:marBottom w:val="0"/>
      <w:divBdr>
        <w:top w:val="none" w:sz="0" w:space="0" w:color="auto"/>
        <w:left w:val="none" w:sz="0" w:space="0" w:color="auto"/>
        <w:bottom w:val="none" w:sz="0" w:space="0" w:color="auto"/>
        <w:right w:val="none" w:sz="0" w:space="0" w:color="auto"/>
      </w:divBdr>
    </w:div>
    <w:div w:id="329602911">
      <w:bodyDiv w:val="1"/>
      <w:marLeft w:val="0"/>
      <w:marRight w:val="0"/>
      <w:marTop w:val="0"/>
      <w:marBottom w:val="0"/>
      <w:divBdr>
        <w:top w:val="none" w:sz="0" w:space="0" w:color="auto"/>
        <w:left w:val="none" w:sz="0" w:space="0" w:color="auto"/>
        <w:bottom w:val="none" w:sz="0" w:space="0" w:color="auto"/>
        <w:right w:val="none" w:sz="0" w:space="0" w:color="auto"/>
      </w:divBdr>
    </w:div>
    <w:div w:id="329717466">
      <w:bodyDiv w:val="1"/>
      <w:marLeft w:val="0"/>
      <w:marRight w:val="0"/>
      <w:marTop w:val="0"/>
      <w:marBottom w:val="0"/>
      <w:divBdr>
        <w:top w:val="none" w:sz="0" w:space="0" w:color="auto"/>
        <w:left w:val="none" w:sz="0" w:space="0" w:color="auto"/>
        <w:bottom w:val="none" w:sz="0" w:space="0" w:color="auto"/>
        <w:right w:val="none" w:sz="0" w:space="0" w:color="auto"/>
      </w:divBdr>
    </w:div>
    <w:div w:id="329722232">
      <w:bodyDiv w:val="1"/>
      <w:marLeft w:val="0"/>
      <w:marRight w:val="0"/>
      <w:marTop w:val="0"/>
      <w:marBottom w:val="0"/>
      <w:divBdr>
        <w:top w:val="none" w:sz="0" w:space="0" w:color="auto"/>
        <w:left w:val="none" w:sz="0" w:space="0" w:color="auto"/>
        <w:bottom w:val="none" w:sz="0" w:space="0" w:color="auto"/>
        <w:right w:val="none" w:sz="0" w:space="0" w:color="auto"/>
      </w:divBdr>
    </w:div>
    <w:div w:id="330105836">
      <w:bodyDiv w:val="1"/>
      <w:marLeft w:val="0"/>
      <w:marRight w:val="0"/>
      <w:marTop w:val="0"/>
      <w:marBottom w:val="0"/>
      <w:divBdr>
        <w:top w:val="none" w:sz="0" w:space="0" w:color="auto"/>
        <w:left w:val="none" w:sz="0" w:space="0" w:color="auto"/>
        <w:bottom w:val="none" w:sz="0" w:space="0" w:color="auto"/>
        <w:right w:val="none" w:sz="0" w:space="0" w:color="auto"/>
      </w:divBdr>
    </w:div>
    <w:div w:id="330109888">
      <w:bodyDiv w:val="1"/>
      <w:marLeft w:val="0"/>
      <w:marRight w:val="0"/>
      <w:marTop w:val="0"/>
      <w:marBottom w:val="0"/>
      <w:divBdr>
        <w:top w:val="none" w:sz="0" w:space="0" w:color="auto"/>
        <w:left w:val="none" w:sz="0" w:space="0" w:color="auto"/>
        <w:bottom w:val="none" w:sz="0" w:space="0" w:color="auto"/>
        <w:right w:val="none" w:sz="0" w:space="0" w:color="auto"/>
      </w:divBdr>
    </w:div>
    <w:div w:id="331420045">
      <w:bodyDiv w:val="1"/>
      <w:marLeft w:val="0"/>
      <w:marRight w:val="0"/>
      <w:marTop w:val="0"/>
      <w:marBottom w:val="0"/>
      <w:divBdr>
        <w:top w:val="none" w:sz="0" w:space="0" w:color="auto"/>
        <w:left w:val="none" w:sz="0" w:space="0" w:color="auto"/>
        <w:bottom w:val="none" w:sz="0" w:space="0" w:color="auto"/>
        <w:right w:val="none" w:sz="0" w:space="0" w:color="auto"/>
      </w:divBdr>
    </w:div>
    <w:div w:id="331639513">
      <w:bodyDiv w:val="1"/>
      <w:marLeft w:val="0"/>
      <w:marRight w:val="0"/>
      <w:marTop w:val="0"/>
      <w:marBottom w:val="0"/>
      <w:divBdr>
        <w:top w:val="none" w:sz="0" w:space="0" w:color="auto"/>
        <w:left w:val="none" w:sz="0" w:space="0" w:color="auto"/>
        <w:bottom w:val="none" w:sz="0" w:space="0" w:color="auto"/>
        <w:right w:val="none" w:sz="0" w:space="0" w:color="auto"/>
      </w:divBdr>
    </w:div>
    <w:div w:id="332101624">
      <w:bodyDiv w:val="1"/>
      <w:marLeft w:val="0"/>
      <w:marRight w:val="0"/>
      <w:marTop w:val="0"/>
      <w:marBottom w:val="0"/>
      <w:divBdr>
        <w:top w:val="none" w:sz="0" w:space="0" w:color="auto"/>
        <w:left w:val="none" w:sz="0" w:space="0" w:color="auto"/>
        <w:bottom w:val="none" w:sz="0" w:space="0" w:color="auto"/>
        <w:right w:val="none" w:sz="0" w:space="0" w:color="auto"/>
      </w:divBdr>
    </w:div>
    <w:div w:id="332346163">
      <w:bodyDiv w:val="1"/>
      <w:marLeft w:val="0"/>
      <w:marRight w:val="0"/>
      <w:marTop w:val="0"/>
      <w:marBottom w:val="0"/>
      <w:divBdr>
        <w:top w:val="none" w:sz="0" w:space="0" w:color="auto"/>
        <w:left w:val="none" w:sz="0" w:space="0" w:color="auto"/>
        <w:bottom w:val="none" w:sz="0" w:space="0" w:color="auto"/>
        <w:right w:val="none" w:sz="0" w:space="0" w:color="auto"/>
      </w:divBdr>
    </w:div>
    <w:div w:id="332415744">
      <w:bodyDiv w:val="1"/>
      <w:marLeft w:val="0"/>
      <w:marRight w:val="0"/>
      <w:marTop w:val="0"/>
      <w:marBottom w:val="0"/>
      <w:divBdr>
        <w:top w:val="none" w:sz="0" w:space="0" w:color="auto"/>
        <w:left w:val="none" w:sz="0" w:space="0" w:color="auto"/>
        <w:bottom w:val="none" w:sz="0" w:space="0" w:color="auto"/>
        <w:right w:val="none" w:sz="0" w:space="0" w:color="auto"/>
      </w:divBdr>
    </w:div>
    <w:div w:id="332683118">
      <w:bodyDiv w:val="1"/>
      <w:marLeft w:val="0"/>
      <w:marRight w:val="0"/>
      <w:marTop w:val="0"/>
      <w:marBottom w:val="0"/>
      <w:divBdr>
        <w:top w:val="none" w:sz="0" w:space="0" w:color="auto"/>
        <w:left w:val="none" w:sz="0" w:space="0" w:color="auto"/>
        <w:bottom w:val="none" w:sz="0" w:space="0" w:color="auto"/>
        <w:right w:val="none" w:sz="0" w:space="0" w:color="auto"/>
      </w:divBdr>
    </w:div>
    <w:div w:id="333075737">
      <w:bodyDiv w:val="1"/>
      <w:marLeft w:val="0"/>
      <w:marRight w:val="0"/>
      <w:marTop w:val="0"/>
      <w:marBottom w:val="0"/>
      <w:divBdr>
        <w:top w:val="none" w:sz="0" w:space="0" w:color="auto"/>
        <w:left w:val="none" w:sz="0" w:space="0" w:color="auto"/>
        <w:bottom w:val="none" w:sz="0" w:space="0" w:color="auto"/>
        <w:right w:val="none" w:sz="0" w:space="0" w:color="auto"/>
      </w:divBdr>
    </w:div>
    <w:div w:id="333145344">
      <w:bodyDiv w:val="1"/>
      <w:marLeft w:val="0"/>
      <w:marRight w:val="0"/>
      <w:marTop w:val="0"/>
      <w:marBottom w:val="0"/>
      <w:divBdr>
        <w:top w:val="none" w:sz="0" w:space="0" w:color="auto"/>
        <w:left w:val="none" w:sz="0" w:space="0" w:color="auto"/>
        <w:bottom w:val="none" w:sz="0" w:space="0" w:color="auto"/>
        <w:right w:val="none" w:sz="0" w:space="0" w:color="auto"/>
      </w:divBdr>
    </w:div>
    <w:div w:id="333916886">
      <w:bodyDiv w:val="1"/>
      <w:marLeft w:val="0"/>
      <w:marRight w:val="0"/>
      <w:marTop w:val="0"/>
      <w:marBottom w:val="0"/>
      <w:divBdr>
        <w:top w:val="none" w:sz="0" w:space="0" w:color="auto"/>
        <w:left w:val="none" w:sz="0" w:space="0" w:color="auto"/>
        <w:bottom w:val="none" w:sz="0" w:space="0" w:color="auto"/>
        <w:right w:val="none" w:sz="0" w:space="0" w:color="auto"/>
      </w:divBdr>
    </w:div>
    <w:div w:id="334234822">
      <w:bodyDiv w:val="1"/>
      <w:marLeft w:val="0"/>
      <w:marRight w:val="0"/>
      <w:marTop w:val="0"/>
      <w:marBottom w:val="0"/>
      <w:divBdr>
        <w:top w:val="none" w:sz="0" w:space="0" w:color="auto"/>
        <w:left w:val="none" w:sz="0" w:space="0" w:color="auto"/>
        <w:bottom w:val="none" w:sz="0" w:space="0" w:color="auto"/>
        <w:right w:val="none" w:sz="0" w:space="0" w:color="auto"/>
      </w:divBdr>
    </w:div>
    <w:div w:id="334571828">
      <w:bodyDiv w:val="1"/>
      <w:marLeft w:val="0"/>
      <w:marRight w:val="0"/>
      <w:marTop w:val="0"/>
      <w:marBottom w:val="0"/>
      <w:divBdr>
        <w:top w:val="none" w:sz="0" w:space="0" w:color="auto"/>
        <w:left w:val="none" w:sz="0" w:space="0" w:color="auto"/>
        <w:bottom w:val="none" w:sz="0" w:space="0" w:color="auto"/>
        <w:right w:val="none" w:sz="0" w:space="0" w:color="auto"/>
      </w:divBdr>
    </w:div>
    <w:div w:id="334723019">
      <w:bodyDiv w:val="1"/>
      <w:marLeft w:val="0"/>
      <w:marRight w:val="0"/>
      <w:marTop w:val="0"/>
      <w:marBottom w:val="0"/>
      <w:divBdr>
        <w:top w:val="none" w:sz="0" w:space="0" w:color="auto"/>
        <w:left w:val="none" w:sz="0" w:space="0" w:color="auto"/>
        <w:bottom w:val="none" w:sz="0" w:space="0" w:color="auto"/>
        <w:right w:val="none" w:sz="0" w:space="0" w:color="auto"/>
      </w:divBdr>
    </w:div>
    <w:div w:id="334840349">
      <w:bodyDiv w:val="1"/>
      <w:marLeft w:val="0"/>
      <w:marRight w:val="0"/>
      <w:marTop w:val="0"/>
      <w:marBottom w:val="0"/>
      <w:divBdr>
        <w:top w:val="none" w:sz="0" w:space="0" w:color="auto"/>
        <w:left w:val="none" w:sz="0" w:space="0" w:color="auto"/>
        <w:bottom w:val="none" w:sz="0" w:space="0" w:color="auto"/>
        <w:right w:val="none" w:sz="0" w:space="0" w:color="auto"/>
      </w:divBdr>
    </w:div>
    <w:div w:id="334965590">
      <w:bodyDiv w:val="1"/>
      <w:marLeft w:val="0"/>
      <w:marRight w:val="0"/>
      <w:marTop w:val="0"/>
      <w:marBottom w:val="0"/>
      <w:divBdr>
        <w:top w:val="none" w:sz="0" w:space="0" w:color="auto"/>
        <w:left w:val="none" w:sz="0" w:space="0" w:color="auto"/>
        <w:bottom w:val="none" w:sz="0" w:space="0" w:color="auto"/>
        <w:right w:val="none" w:sz="0" w:space="0" w:color="auto"/>
      </w:divBdr>
    </w:div>
    <w:div w:id="335039153">
      <w:bodyDiv w:val="1"/>
      <w:marLeft w:val="0"/>
      <w:marRight w:val="0"/>
      <w:marTop w:val="0"/>
      <w:marBottom w:val="0"/>
      <w:divBdr>
        <w:top w:val="none" w:sz="0" w:space="0" w:color="auto"/>
        <w:left w:val="none" w:sz="0" w:space="0" w:color="auto"/>
        <w:bottom w:val="none" w:sz="0" w:space="0" w:color="auto"/>
        <w:right w:val="none" w:sz="0" w:space="0" w:color="auto"/>
      </w:divBdr>
    </w:div>
    <w:div w:id="335152180">
      <w:bodyDiv w:val="1"/>
      <w:marLeft w:val="0"/>
      <w:marRight w:val="0"/>
      <w:marTop w:val="0"/>
      <w:marBottom w:val="0"/>
      <w:divBdr>
        <w:top w:val="none" w:sz="0" w:space="0" w:color="auto"/>
        <w:left w:val="none" w:sz="0" w:space="0" w:color="auto"/>
        <w:bottom w:val="none" w:sz="0" w:space="0" w:color="auto"/>
        <w:right w:val="none" w:sz="0" w:space="0" w:color="auto"/>
      </w:divBdr>
    </w:div>
    <w:div w:id="335227702">
      <w:bodyDiv w:val="1"/>
      <w:marLeft w:val="0"/>
      <w:marRight w:val="0"/>
      <w:marTop w:val="0"/>
      <w:marBottom w:val="0"/>
      <w:divBdr>
        <w:top w:val="none" w:sz="0" w:space="0" w:color="auto"/>
        <w:left w:val="none" w:sz="0" w:space="0" w:color="auto"/>
        <w:bottom w:val="none" w:sz="0" w:space="0" w:color="auto"/>
        <w:right w:val="none" w:sz="0" w:space="0" w:color="auto"/>
      </w:divBdr>
    </w:div>
    <w:div w:id="335235287">
      <w:bodyDiv w:val="1"/>
      <w:marLeft w:val="0"/>
      <w:marRight w:val="0"/>
      <w:marTop w:val="0"/>
      <w:marBottom w:val="0"/>
      <w:divBdr>
        <w:top w:val="none" w:sz="0" w:space="0" w:color="auto"/>
        <w:left w:val="none" w:sz="0" w:space="0" w:color="auto"/>
        <w:bottom w:val="none" w:sz="0" w:space="0" w:color="auto"/>
        <w:right w:val="none" w:sz="0" w:space="0" w:color="auto"/>
      </w:divBdr>
    </w:div>
    <w:div w:id="335303358">
      <w:bodyDiv w:val="1"/>
      <w:marLeft w:val="0"/>
      <w:marRight w:val="0"/>
      <w:marTop w:val="0"/>
      <w:marBottom w:val="0"/>
      <w:divBdr>
        <w:top w:val="none" w:sz="0" w:space="0" w:color="auto"/>
        <w:left w:val="none" w:sz="0" w:space="0" w:color="auto"/>
        <w:bottom w:val="none" w:sz="0" w:space="0" w:color="auto"/>
        <w:right w:val="none" w:sz="0" w:space="0" w:color="auto"/>
      </w:divBdr>
    </w:div>
    <w:div w:id="336077291">
      <w:bodyDiv w:val="1"/>
      <w:marLeft w:val="0"/>
      <w:marRight w:val="0"/>
      <w:marTop w:val="0"/>
      <w:marBottom w:val="0"/>
      <w:divBdr>
        <w:top w:val="none" w:sz="0" w:space="0" w:color="auto"/>
        <w:left w:val="none" w:sz="0" w:space="0" w:color="auto"/>
        <w:bottom w:val="none" w:sz="0" w:space="0" w:color="auto"/>
        <w:right w:val="none" w:sz="0" w:space="0" w:color="auto"/>
      </w:divBdr>
    </w:div>
    <w:div w:id="336465553">
      <w:bodyDiv w:val="1"/>
      <w:marLeft w:val="0"/>
      <w:marRight w:val="0"/>
      <w:marTop w:val="0"/>
      <w:marBottom w:val="0"/>
      <w:divBdr>
        <w:top w:val="none" w:sz="0" w:space="0" w:color="auto"/>
        <w:left w:val="none" w:sz="0" w:space="0" w:color="auto"/>
        <w:bottom w:val="none" w:sz="0" w:space="0" w:color="auto"/>
        <w:right w:val="none" w:sz="0" w:space="0" w:color="auto"/>
      </w:divBdr>
    </w:div>
    <w:div w:id="336537473">
      <w:bodyDiv w:val="1"/>
      <w:marLeft w:val="0"/>
      <w:marRight w:val="0"/>
      <w:marTop w:val="0"/>
      <w:marBottom w:val="0"/>
      <w:divBdr>
        <w:top w:val="none" w:sz="0" w:space="0" w:color="auto"/>
        <w:left w:val="none" w:sz="0" w:space="0" w:color="auto"/>
        <w:bottom w:val="none" w:sz="0" w:space="0" w:color="auto"/>
        <w:right w:val="none" w:sz="0" w:space="0" w:color="auto"/>
      </w:divBdr>
    </w:div>
    <w:div w:id="336542925">
      <w:bodyDiv w:val="1"/>
      <w:marLeft w:val="0"/>
      <w:marRight w:val="0"/>
      <w:marTop w:val="0"/>
      <w:marBottom w:val="0"/>
      <w:divBdr>
        <w:top w:val="none" w:sz="0" w:space="0" w:color="auto"/>
        <w:left w:val="none" w:sz="0" w:space="0" w:color="auto"/>
        <w:bottom w:val="none" w:sz="0" w:space="0" w:color="auto"/>
        <w:right w:val="none" w:sz="0" w:space="0" w:color="auto"/>
      </w:divBdr>
    </w:div>
    <w:div w:id="337276743">
      <w:bodyDiv w:val="1"/>
      <w:marLeft w:val="0"/>
      <w:marRight w:val="0"/>
      <w:marTop w:val="0"/>
      <w:marBottom w:val="0"/>
      <w:divBdr>
        <w:top w:val="none" w:sz="0" w:space="0" w:color="auto"/>
        <w:left w:val="none" w:sz="0" w:space="0" w:color="auto"/>
        <w:bottom w:val="none" w:sz="0" w:space="0" w:color="auto"/>
        <w:right w:val="none" w:sz="0" w:space="0" w:color="auto"/>
      </w:divBdr>
    </w:div>
    <w:div w:id="337315930">
      <w:bodyDiv w:val="1"/>
      <w:marLeft w:val="0"/>
      <w:marRight w:val="0"/>
      <w:marTop w:val="0"/>
      <w:marBottom w:val="0"/>
      <w:divBdr>
        <w:top w:val="none" w:sz="0" w:space="0" w:color="auto"/>
        <w:left w:val="none" w:sz="0" w:space="0" w:color="auto"/>
        <w:bottom w:val="none" w:sz="0" w:space="0" w:color="auto"/>
        <w:right w:val="none" w:sz="0" w:space="0" w:color="auto"/>
      </w:divBdr>
    </w:div>
    <w:div w:id="337578956">
      <w:bodyDiv w:val="1"/>
      <w:marLeft w:val="0"/>
      <w:marRight w:val="0"/>
      <w:marTop w:val="0"/>
      <w:marBottom w:val="0"/>
      <w:divBdr>
        <w:top w:val="none" w:sz="0" w:space="0" w:color="auto"/>
        <w:left w:val="none" w:sz="0" w:space="0" w:color="auto"/>
        <w:bottom w:val="none" w:sz="0" w:space="0" w:color="auto"/>
        <w:right w:val="none" w:sz="0" w:space="0" w:color="auto"/>
      </w:divBdr>
    </w:div>
    <w:div w:id="337851879">
      <w:bodyDiv w:val="1"/>
      <w:marLeft w:val="0"/>
      <w:marRight w:val="0"/>
      <w:marTop w:val="0"/>
      <w:marBottom w:val="0"/>
      <w:divBdr>
        <w:top w:val="none" w:sz="0" w:space="0" w:color="auto"/>
        <w:left w:val="none" w:sz="0" w:space="0" w:color="auto"/>
        <w:bottom w:val="none" w:sz="0" w:space="0" w:color="auto"/>
        <w:right w:val="none" w:sz="0" w:space="0" w:color="auto"/>
      </w:divBdr>
    </w:div>
    <w:div w:id="338193884">
      <w:bodyDiv w:val="1"/>
      <w:marLeft w:val="0"/>
      <w:marRight w:val="0"/>
      <w:marTop w:val="0"/>
      <w:marBottom w:val="0"/>
      <w:divBdr>
        <w:top w:val="none" w:sz="0" w:space="0" w:color="auto"/>
        <w:left w:val="none" w:sz="0" w:space="0" w:color="auto"/>
        <w:bottom w:val="none" w:sz="0" w:space="0" w:color="auto"/>
        <w:right w:val="none" w:sz="0" w:space="0" w:color="auto"/>
      </w:divBdr>
    </w:div>
    <w:div w:id="338309445">
      <w:bodyDiv w:val="1"/>
      <w:marLeft w:val="0"/>
      <w:marRight w:val="0"/>
      <w:marTop w:val="0"/>
      <w:marBottom w:val="0"/>
      <w:divBdr>
        <w:top w:val="none" w:sz="0" w:space="0" w:color="auto"/>
        <w:left w:val="none" w:sz="0" w:space="0" w:color="auto"/>
        <w:bottom w:val="none" w:sz="0" w:space="0" w:color="auto"/>
        <w:right w:val="none" w:sz="0" w:space="0" w:color="auto"/>
      </w:divBdr>
    </w:div>
    <w:div w:id="338311684">
      <w:bodyDiv w:val="1"/>
      <w:marLeft w:val="0"/>
      <w:marRight w:val="0"/>
      <w:marTop w:val="0"/>
      <w:marBottom w:val="0"/>
      <w:divBdr>
        <w:top w:val="none" w:sz="0" w:space="0" w:color="auto"/>
        <w:left w:val="none" w:sz="0" w:space="0" w:color="auto"/>
        <w:bottom w:val="none" w:sz="0" w:space="0" w:color="auto"/>
        <w:right w:val="none" w:sz="0" w:space="0" w:color="auto"/>
      </w:divBdr>
    </w:div>
    <w:div w:id="338386663">
      <w:bodyDiv w:val="1"/>
      <w:marLeft w:val="0"/>
      <w:marRight w:val="0"/>
      <w:marTop w:val="0"/>
      <w:marBottom w:val="0"/>
      <w:divBdr>
        <w:top w:val="none" w:sz="0" w:space="0" w:color="auto"/>
        <w:left w:val="none" w:sz="0" w:space="0" w:color="auto"/>
        <w:bottom w:val="none" w:sz="0" w:space="0" w:color="auto"/>
        <w:right w:val="none" w:sz="0" w:space="0" w:color="auto"/>
      </w:divBdr>
    </w:div>
    <w:div w:id="338393194">
      <w:bodyDiv w:val="1"/>
      <w:marLeft w:val="0"/>
      <w:marRight w:val="0"/>
      <w:marTop w:val="0"/>
      <w:marBottom w:val="0"/>
      <w:divBdr>
        <w:top w:val="none" w:sz="0" w:space="0" w:color="auto"/>
        <w:left w:val="none" w:sz="0" w:space="0" w:color="auto"/>
        <w:bottom w:val="none" w:sz="0" w:space="0" w:color="auto"/>
        <w:right w:val="none" w:sz="0" w:space="0" w:color="auto"/>
      </w:divBdr>
    </w:div>
    <w:div w:id="338582589">
      <w:bodyDiv w:val="1"/>
      <w:marLeft w:val="0"/>
      <w:marRight w:val="0"/>
      <w:marTop w:val="0"/>
      <w:marBottom w:val="0"/>
      <w:divBdr>
        <w:top w:val="none" w:sz="0" w:space="0" w:color="auto"/>
        <w:left w:val="none" w:sz="0" w:space="0" w:color="auto"/>
        <w:bottom w:val="none" w:sz="0" w:space="0" w:color="auto"/>
        <w:right w:val="none" w:sz="0" w:space="0" w:color="auto"/>
      </w:divBdr>
    </w:div>
    <w:div w:id="338776251">
      <w:bodyDiv w:val="1"/>
      <w:marLeft w:val="0"/>
      <w:marRight w:val="0"/>
      <w:marTop w:val="0"/>
      <w:marBottom w:val="0"/>
      <w:divBdr>
        <w:top w:val="none" w:sz="0" w:space="0" w:color="auto"/>
        <w:left w:val="none" w:sz="0" w:space="0" w:color="auto"/>
        <w:bottom w:val="none" w:sz="0" w:space="0" w:color="auto"/>
        <w:right w:val="none" w:sz="0" w:space="0" w:color="auto"/>
      </w:divBdr>
    </w:div>
    <w:div w:id="338780777">
      <w:bodyDiv w:val="1"/>
      <w:marLeft w:val="0"/>
      <w:marRight w:val="0"/>
      <w:marTop w:val="0"/>
      <w:marBottom w:val="0"/>
      <w:divBdr>
        <w:top w:val="none" w:sz="0" w:space="0" w:color="auto"/>
        <w:left w:val="none" w:sz="0" w:space="0" w:color="auto"/>
        <w:bottom w:val="none" w:sz="0" w:space="0" w:color="auto"/>
        <w:right w:val="none" w:sz="0" w:space="0" w:color="auto"/>
      </w:divBdr>
    </w:div>
    <w:div w:id="338965596">
      <w:bodyDiv w:val="1"/>
      <w:marLeft w:val="0"/>
      <w:marRight w:val="0"/>
      <w:marTop w:val="0"/>
      <w:marBottom w:val="0"/>
      <w:divBdr>
        <w:top w:val="none" w:sz="0" w:space="0" w:color="auto"/>
        <w:left w:val="none" w:sz="0" w:space="0" w:color="auto"/>
        <w:bottom w:val="none" w:sz="0" w:space="0" w:color="auto"/>
        <w:right w:val="none" w:sz="0" w:space="0" w:color="auto"/>
      </w:divBdr>
    </w:div>
    <w:div w:id="339044509">
      <w:bodyDiv w:val="1"/>
      <w:marLeft w:val="0"/>
      <w:marRight w:val="0"/>
      <w:marTop w:val="0"/>
      <w:marBottom w:val="0"/>
      <w:divBdr>
        <w:top w:val="none" w:sz="0" w:space="0" w:color="auto"/>
        <w:left w:val="none" w:sz="0" w:space="0" w:color="auto"/>
        <w:bottom w:val="none" w:sz="0" w:space="0" w:color="auto"/>
        <w:right w:val="none" w:sz="0" w:space="0" w:color="auto"/>
      </w:divBdr>
    </w:div>
    <w:div w:id="339624918">
      <w:bodyDiv w:val="1"/>
      <w:marLeft w:val="0"/>
      <w:marRight w:val="0"/>
      <w:marTop w:val="0"/>
      <w:marBottom w:val="0"/>
      <w:divBdr>
        <w:top w:val="none" w:sz="0" w:space="0" w:color="auto"/>
        <w:left w:val="none" w:sz="0" w:space="0" w:color="auto"/>
        <w:bottom w:val="none" w:sz="0" w:space="0" w:color="auto"/>
        <w:right w:val="none" w:sz="0" w:space="0" w:color="auto"/>
      </w:divBdr>
    </w:div>
    <w:div w:id="340086390">
      <w:bodyDiv w:val="1"/>
      <w:marLeft w:val="0"/>
      <w:marRight w:val="0"/>
      <w:marTop w:val="0"/>
      <w:marBottom w:val="0"/>
      <w:divBdr>
        <w:top w:val="none" w:sz="0" w:space="0" w:color="auto"/>
        <w:left w:val="none" w:sz="0" w:space="0" w:color="auto"/>
        <w:bottom w:val="none" w:sz="0" w:space="0" w:color="auto"/>
        <w:right w:val="none" w:sz="0" w:space="0" w:color="auto"/>
      </w:divBdr>
    </w:div>
    <w:div w:id="340162636">
      <w:bodyDiv w:val="1"/>
      <w:marLeft w:val="0"/>
      <w:marRight w:val="0"/>
      <w:marTop w:val="0"/>
      <w:marBottom w:val="0"/>
      <w:divBdr>
        <w:top w:val="none" w:sz="0" w:space="0" w:color="auto"/>
        <w:left w:val="none" w:sz="0" w:space="0" w:color="auto"/>
        <w:bottom w:val="none" w:sz="0" w:space="0" w:color="auto"/>
        <w:right w:val="none" w:sz="0" w:space="0" w:color="auto"/>
      </w:divBdr>
    </w:div>
    <w:div w:id="340401788">
      <w:bodyDiv w:val="1"/>
      <w:marLeft w:val="0"/>
      <w:marRight w:val="0"/>
      <w:marTop w:val="0"/>
      <w:marBottom w:val="0"/>
      <w:divBdr>
        <w:top w:val="none" w:sz="0" w:space="0" w:color="auto"/>
        <w:left w:val="none" w:sz="0" w:space="0" w:color="auto"/>
        <w:bottom w:val="none" w:sz="0" w:space="0" w:color="auto"/>
        <w:right w:val="none" w:sz="0" w:space="0" w:color="auto"/>
      </w:divBdr>
    </w:div>
    <w:div w:id="340477472">
      <w:bodyDiv w:val="1"/>
      <w:marLeft w:val="0"/>
      <w:marRight w:val="0"/>
      <w:marTop w:val="0"/>
      <w:marBottom w:val="0"/>
      <w:divBdr>
        <w:top w:val="none" w:sz="0" w:space="0" w:color="auto"/>
        <w:left w:val="none" w:sz="0" w:space="0" w:color="auto"/>
        <w:bottom w:val="none" w:sz="0" w:space="0" w:color="auto"/>
        <w:right w:val="none" w:sz="0" w:space="0" w:color="auto"/>
      </w:divBdr>
    </w:div>
    <w:div w:id="340546061">
      <w:bodyDiv w:val="1"/>
      <w:marLeft w:val="0"/>
      <w:marRight w:val="0"/>
      <w:marTop w:val="0"/>
      <w:marBottom w:val="0"/>
      <w:divBdr>
        <w:top w:val="none" w:sz="0" w:space="0" w:color="auto"/>
        <w:left w:val="none" w:sz="0" w:space="0" w:color="auto"/>
        <w:bottom w:val="none" w:sz="0" w:space="0" w:color="auto"/>
        <w:right w:val="none" w:sz="0" w:space="0" w:color="auto"/>
      </w:divBdr>
    </w:div>
    <w:div w:id="340547319">
      <w:bodyDiv w:val="1"/>
      <w:marLeft w:val="0"/>
      <w:marRight w:val="0"/>
      <w:marTop w:val="0"/>
      <w:marBottom w:val="0"/>
      <w:divBdr>
        <w:top w:val="none" w:sz="0" w:space="0" w:color="auto"/>
        <w:left w:val="none" w:sz="0" w:space="0" w:color="auto"/>
        <w:bottom w:val="none" w:sz="0" w:space="0" w:color="auto"/>
        <w:right w:val="none" w:sz="0" w:space="0" w:color="auto"/>
      </w:divBdr>
    </w:div>
    <w:div w:id="340592114">
      <w:bodyDiv w:val="1"/>
      <w:marLeft w:val="0"/>
      <w:marRight w:val="0"/>
      <w:marTop w:val="0"/>
      <w:marBottom w:val="0"/>
      <w:divBdr>
        <w:top w:val="none" w:sz="0" w:space="0" w:color="auto"/>
        <w:left w:val="none" w:sz="0" w:space="0" w:color="auto"/>
        <w:bottom w:val="none" w:sz="0" w:space="0" w:color="auto"/>
        <w:right w:val="none" w:sz="0" w:space="0" w:color="auto"/>
      </w:divBdr>
    </w:div>
    <w:div w:id="340592434">
      <w:bodyDiv w:val="1"/>
      <w:marLeft w:val="0"/>
      <w:marRight w:val="0"/>
      <w:marTop w:val="0"/>
      <w:marBottom w:val="0"/>
      <w:divBdr>
        <w:top w:val="none" w:sz="0" w:space="0" w:color="auto"/>
        <w:left w:val="none" w:sz="0" w:space="0" w:color="auto"/>
        <w:bottom w:val="none" w:sz="0" w:space="0" w:color="auto"/>
        <w:right w:val="none" w:sz="0" w:space="0" w:color="auto"/>
      </w:divBdr>
    </w:div>
    <w:div w:id="340663324">
      <w:bodyDiv w:val="1"/>
      <w:marLeft w:val="0"/>
      <w:marRight w:val="0"/>
      <w:marTop w:val="0"/>
      <w:marBottom w:val="0"/>
      <w:divBdr>
        <w:top w:val="none" w:sz="0" w:space="0" w:color="auto"/>
        <w:left w:val="none" w:sz="0" w:space="0" w:color="auto"/>
        <w:bottom w:val="none" w:sz="0" w:space="0" w:color="auto"/>
        <w:right w:val="none" w:sz="0" w:space="0" w:color="auto"/>
      </w:divBdr>
    </w:div>
    <w:div w:id="340663867">
      <w:bodyDiv w:val="1"/>
      <w:marLeft w:val="0"/>
      <w:marRight w:val="0"/>
      <w:marTop w:val="0"/>
      <w:marBottom w:val="0"/>
      <w:divBdr>
        <w:top w:val="none" w:sz="0" w:space="0" w:color="auto"/>
        <w:left w:val="none" w:sz="0" w:space="0" w:color="auto"/>
        <w:bottom w:val="none" w:sz="0" w:space="0" w:color="auto"/>
        <w:right w:val="none" w:sz="0" w:space="0" w:color="auto"/>
      </w:divBdr>
    </w:div>
    <w:div w:id="340932360">
      <w:bodyDiv w:val="1"/>
      <w:marLeft w:val="0"/>
      <w:marRight w:val="0"/>
      <w:marTop w:val="0"/>
      <w:marBottom w:val="0"/>
      <w:divBdr>
        <w:top w:val="none" w:sz="0" w:space="0" w:color="auto"/>
        <w:left w:val="none" w:sz="0" w:space="0" w:color="auto"/>
        <w:bottom w:val="none" w:sz="0" w:space="0" w:color="auto"/>
        <w:right w:val="none" w:sz="0" w:space="0" w:color="auto"/>
      </w:divBdr>
    </w:div>
    <w:div w:id="340936674">
      <w:bodyDiv w:val="1"/>
      <w:marLeft w:val="0"/>
      <w:marRight w:val="0"/>
      <w:marTop w:val="0"/>
      <w:marBottom w:val="0"/>
      <w:divBdr>
        <w:top w:val="none" w:sz="0" w:space="0" w:color="auto"/>
        <w:left w:val="none" w:sz="0" w:space="0" w:color="auto"/>
        <w:bottom w:val="none" w:sz="0" w:space="0" w:color="auto"/>
        <w:right w:val="none" w:sz="0" w:space="0" w:color="auto"/>
      </w:divBdr>
    </w:div>
    <w:div w:id="340938451">
      <w:bodyDiv w:val="1"/>
      <w:marLeft w:val="0"/>
      <w:marRight w:val="0"/>
      <w:marTop w:val="0"/>
      <w:marBottom w:val="0"/>
      <w:divBdr>
        <w:top w:val="none" w:sz="0" w:space="0" w:color="auto"/>
        <w:left w:val="none" w:sz="0" w:space="0" w:color="auto"/>
        <w:bottom w:val="none" w:sz="0" w:space="0" w:color="auto"/>
        <w:right w:val="none" w:sz="0" w:space="0" w:color="auto"/>
      </w:divBdr>
    </w:div>
    <w:div w:id="341278372">
      <w:bodyDiv w:val="1"/>
      <w:marLeft w:val="0"/>
      <w:marRight w:val="0"/>
      <w:marTop w:val="0"/>
      <w:marBottom w:val="0"/>
      <w:divBdr>
        <w:top w:val="none" w:sz="0" w:space="0" w:color="auto"/>
        <w:left w:val="none" w:sz="0" w:space="0" w:color="auto"/>
        <w:bottom w:val="none" w:sz="0" w:space="0" w:color="auto"/>
        <w:right w:val="none" w:sz="0" w:space="0" w:color="auto"/>
      </w:divBdr>
    </w:div>
    <w:div w:id="341661362">
      <w:bodyDiv w:val="1"/>
      <w:marLeft w:val="0"/>
      <w:marRight w:val="0"/>
      <w:marTop w:val="0"/>
      <w:marBottom w:val="0"/>
      <w:divBdr>
        <w:top w:val="none" w:sz="0" w:space="0" w:color="auto"/>
        <w:left w:val="none" w:sz="0" w:space="0" w:color="auto"/>
        <w:bottom w:val="none" w:sz="0" w:space="0" w:color="auto"/>
        <w:right w:val="none" w:sz="0" w:space="0" w:color="auto"/>
      </w:divBdr>
    </w:div>
    <w:div w:id="341667884">
      <w:bodyDiv w:val="1"/>
      <w:marLeft w:val="0"/>
      <w:marRight w:val="0"/>
      <w:marTop w:val="0"/>
      <w:marBottom w:val="0"/>
      <w:divBdr>
        <w:top w:val="none" w:sz="0" w:space="0" w:color="auto"/>
        <w:left w:val="none" w:sz="0" w:space="0" w:color="auto"/>
        <w:bottom w:val="none" w:sz="0" w:space="0" w:color="auto"/>
        <w:right w:val="none" w:sz="0" w:space="0" w:color="auto"/>
      </w:divBdr>
    </w:div>
    <w:div w:id="341782788">
      <w:bodyDiv w:val="1"/>
      <w:marLeft w:val="0"/>
      <w:marRight w:val="0"/>
      <w:marTop w:val="0"/>
      <w:marBottom w:val="0"/>
      <w:divBdr>
        <w:top w:val="none" w:sz="0" w:space="0" w:color="auto"/>
        <w:left w:val="none" w:sz="0" w:space="0" w:color="auto"/>
        <w:bottom w:val="none" w:sz="0" w:space="0" w:color="auto"/>
        <w:right w:val="none" w:sz="0" w:space="0" w:color="auto"/>
      </w:divBdr>
    </w:div>
    <w:div w:id="342050809">
      <w:bodyDiv w:val="1"/>
      <w:marLeft w:val="0"/>
      <w:marRight w:val="0"/>
      <w:marTop w:val="0"/>
      <w:marBottom w:val="0"/>
      <w:divBdr>
        <w:top w:val="none" w:sz="0" w:space="0" w:color="auto"/>
        <w:left w:val="none" w:sz="0" w:space="0" w:color="auto"/>
        <w:bottom w:val="none" w:sz="0" w:space="0" w:color="auto"/>
        <w:right w:val="none" w:sz="0" w:space="0" w:color="auto"/>
      </w:divBdr>
    </w:div>
    <w:div w:id="342170816">
      <w:bodyDiv w:val="1"/>
      <w:marLeft w:val="0"/>
      <w:marRight w:val="0"/>
      <w:marTop w:val="0"/>
      <w:marBottom w:val="0"/>
      <w:divBdr>
        <w:top w:val="none" w:sz="0" w:space="0" w:color="auto"/>
        <w:left w:val="none" w:sz="0" w:space="0" w:color="auto"/>
        <w:bottom w:val="none" w:sz="0" w:space="0" w:color="auto"/>
        <w:right w:val="none" w:sz="0" w:space="0" w:color="auto"/>
      </w:divBdr>
    </w:div>
    <w:div w:id="342360237">
      <w:bodyDiv w:val="1"/>
      <w:marLeft w:val="0"/>
      <w:marRight w:val="0"/>
      <w:marTop w:val="0"/>
      <w:marBottom w:val="0"/>
      <w:divBdr>
        <w:top w:val="none" w:sz="0" w:space="0" w:color="auto"/>
        <w:left w:val="none" w:sz="0" w:space="0" w:color="auto"/>
        <w:bottom w:val="none" w:sz="0" w:space="0" w:color="auto"/>
        <w:right w:val="none" w:sz="0" w:space="0" w:color="auto"/>
      </w:divBdr>
    </w:div>
    <w:div w:id="342440371">
      <w:bodyDiv w:val="1"/>
      <w:marLeft w:val="0"/>
      <w:marRight w:val="0"/>
      <w:marTop w:val="0"/>
      <w:marBottom w:val="0"/>
      <w:divBdr>
        <w:top w:val="none" w:sz="0" w:space="0" w:color="auto"/>
        <w:left w:val="none" w:sz="0" w:space="0" w:color="auto"/>
        <w:bottom w:val="none" w:sz="0" w:space="0" w:color="auto"/>
        <w:right w:val="none" w:sz="0" w:space="0" w:color="auto"/>
      </w:divBdr>
    </w:div>
    <w:div w:id="342825362">
      <w:bodyDiv w:val="1"/>
      <w:marLeft w:val="0"/>
      <w:marRight w:val="0"/>
      <w:marTop w:val="0"/>
      <w:marBottom w:val="0"/>
      <w:divBdr>
        <w:top w:val="none" w:sz="0" w:space="0" w:color="auto"/>
        <w:left w:val="none" w:sz="0" w:space="0" w:color="auto"/>
        <w:bottom w:val="none" w:sz="0" w:space="0" w:color="auto"/>
        <w:right w:val="none" w:sz="0" w:space="0" w:color="auto"/>
      </w:divBdr>
    </w:div>
    <w:div w:id="342976699">
      <w:bodyDiv w:val="1"/>
      <w:marLeft w:val="0"/>
      <w:marRight w:val="0"/>
      <w:marTop w:val="0"/>
      <w:marBottom w:val="0"/>
      <w:divBdr>
        <w:top w:val="none" w:sz="0" w:space="0" w:color="auto"/>
        <w:left w:val="none" w:sz="0" w:space="0" w:color="auto"/>
        <w:bottom w:val="none" w:sz="0" w:space="0" w:color="auto"/>
        <w:right w:val="none" w:sz="0" w:space="0" w:color="auto"/>
      </w:divBdr>
    </w:div>
    <w:div w:id="343287696">
      <w:bodyDiv w:val="1"/>
      <w:marLeft w:val="0"/>
      <w:marRight w:val="0"/>
      <w:marTop w:val="0"/>
      <w:marBottom w:val="0"/>
      <w:divBdr>
        <w:top w:val="none" w:sz="0" w:space="0" w:color="auto"/>
        <w:left w:val="none" w:sz="0" w:space="0" w:color="auto"/>
        <w:bottom w:val="none" w:sz="0" w:space="0" w:color="auto"/>
        <w:right w:val="none" w:sz="0" w:space="0" w:color="auto"/>
      </w:divBdr>
    </w:div>
    <w:div w:id="343746291">
      <w:bodyDiv w:val="1"/>
      <w:marLeft w:val="0"/>
      <w:marRight w:val="0"/>
      <w:marTop w:val="0"/>
      <w:marBottom w:val="0"/>
      <w:divBdr>
        <w:top w:val="none" w:sz="0" w:space="0" w:color="auto"/>
        <w:left w:val="none" w:sz="0" w:space="0" w:color="auto"/>
        <w:bottom w:val="none" w:sz="0" w:space="0" w:color="auto"/>
        <w:right w:val="none" w:sz="0" w:space="0" w:color="auto"/>
      </w:divBdr>
    </w:div>
    <w:div w:id="343824232">
      <w:bodyDiv w:val="1"/>
      <w:marLeft w:val="0"/>
      <w:marRight w:val="0"/>
      <w:marTop w:val="0"/>
      <w:marBottom w:val="0"/>
      <w:divBdr>
        <w:top w:val="none" w:sz="0" w:space="0" w:color="auto"/>
        <w:left w:val="none" w:sz="0" w:space="0" w:color="auto"/>
        <w:bottom w:val="none" w:sz="0" w:space="0" w:color="auto"/>
        <w:right w:val="none" w:sz="0" w:space="0" w:color="auto"/>
      </w:divBdr>
    </w:div>
    <w:div w:id="343898704">
      <w:bodyDiv w:val="1"/>
      <w:marLeft w:val="0"/>
      <w:marRight w:val="0"/>
      <w:marTop w:val="0"/>
      <w:marBottom w:val="0"/>
      <w:divBdr>
        <w:top w:val="none" w:sz="0" w:space="0" w:color="auto"/>
        <w:left w:val="none" w:sz="0" w:space="0" w:color="auto"/>
        <w:bottom w:val="none" w:sz="0" w:space="0" w:color="auto"/>
        <w:right w:val="none" w:sz="0" w:space="0" w:color="auto"/>
      </w:divBdr>
    </w:div>
    <w:div w:id="343946884">
      <w:bodyDiv w:val="1"/>
      <w:marLeft w:val="0"/>
      <w:marRight w:val="0"/>
      <w:marTop w:val="0"/>
      <w:marBottom w:val="0"/>
      <w:divBdr>
        <w:top w:val="none" w:sz="0" w:space="0" w:color="auto"/>
        <w:left w:val="none" w:sz="0" w:space="0" w:color="auto"/>
        <w:bottom w:val="none" w:sz="0" w:space="0" w:color="auto"/>
        <w:right w:val="none" w:sz="0" w:space="0" w:color="auto"/>
      </w:divBdr>
    </w:div>
    <w:div w:id="344065267">
      <w:bodyDiv w:val="1"/>
      <w:marLeft w:val="0"/>
      <w:marRight w:val="0"/>
      <w:marTop w:val="0"/>
      <w:marBottom w:val="0"/>
      <w:divBdr>
        <w:top w:val="none" w:sz="0" w:space="0" w:color="auto"/>
        <w:left w:val="none" w:sz="0" w:space="0" w:color="auto"/>
        <w:bottom w:val="none" w:sz="0" w:space="0" w:color="auto"/>
        <w:right w:val="none" w:sz="0" w:space="0" w:color="auto"/>
      </w:divBdr>
    </w:div>
    <w:div w:id="344094337">
      <w:bodyDiv w:val="1"/>
      <w:marLeft w:val="0"/>
      <w:marRight w:val="0"/>
      <w:marTop w:val="0"/>
      <w:marBottom w:val="0"/>
      <w:divBdr>
        <w:top w:val="none" w:sz="0" w:space="0" w:color="auto"/>
        <w:left w:val="none" w:sz="0" w:space="0" w:color="auto"/>
        <w:bottom w:val="none" w:sz="0" w:space="0" w:color="auto"/>
        <w:right w:val="none" w:sz="0" w:space="0" w:color="auto"/>
      </w:divBdr>
    </w:div>
    <w:div w:id="344283889">
      <w:bodyDiv w:val="1"/>
      <w:marLeft w:val="0"/>
      <w:marRight w:val="0"/>
      <w:marTop w:val="0"/>
      <w:marBottom w:val="0"/>
      <w:divBdr>
        <w:top w:val="none" w:sz="0" w:space="0" w:color="auto"/>
        <w:left w:val="none" w:sz="0" w:space="0" w:color="auto"/>
        <w:bottom w:val="none" w:sz="0" w:space="0" w:color="auto"/>
        <w:right w:val="none" w:sz="0" w:space="0" w:color="auto"/>
      </w:divBdr>
    </w:div>
    <w:div w:id="344406369">
      <w:bodyDiv w:val="1"/>
      <w:marLeft w:val="0"/>
      <w:marRight w:val="0"/>
      <w:marTop w:val="0"/>
      <w:marBottom w:val="0"/>
      <w:divBdr>
        <w:top w:val="none" w:sz="0" w:space="0" w:color="auto"/>
        <w:left w:val="none" w:sz="0" w:space="0" w:color="auto"/>
        <w:bottom w:val="none" w:sz="0" w:space="0" w:color="auto"/>
        <w:right w:val="none" w:sz="0" w:space="0" w:color="auto"/>
      </w:divBdr>
    </w:div>
    <w:div w:id="344676185">
      <w:bodyDiv w:val="1"/>
      <w:marLeft w:val="0"/>
      <w:marRight w:val="0"/>
      <w:marTop w:val="0"/>
      <w:marBottom w:val="0"/>
      <w:divBdr>
        <w:top w:val="none" w:sz="0" w:space="0" w:color="auto"/>
        <w:left w:val="none" w:sz="0" w:space="0" w:color="auto"/>
        <w:bottom w:val="none" w:sz="0" w:space="0" w:color="auto"/>
        <w:right w:val="none" w:sz="0" w:space="0" w:color="auto"/>
      </w:divBdr>
    </w:div>
    <w:div w:id="344747300">
      <w:bodyDiv w:val="1"/>
      <w:marLeft w:val="0"/>
      <w:marRight w:val="0"/>
      <w:marTop w:val="0"/>
      <w:marBottom w:val="0"/>
      <w:divBdr>
        <w:top w:val="none" w:sz="0" w:space="0" w:color="auto"/>
        <w:left w:val="none" w:sz="0" w:space="0" w:color="auto"/>
        <w:bottom w:val="none" w:sz="0" w:space="0" w:color="auto"/>
        <w:right w:val="none" w:sz="0" w:space="0" w:color="auto"/>
      </w:divBdr>
    </w:div>
    <w:div w:id="345135480">
      <w:bodyDiv w:val="1"/>
      <w:marLeft w:val="0"/>
      <w:marRight w:val="0"/>
      <w:marTop w:val="0"/>
      <w:marBottom w:val="0"/>
      <w:divBdr>
        <w:top w:val="none" w:sz="0" w:space="0" w:color="auto"/>
        <w:left w:val="none" w:sz="0" w:space="0" w:color="auto"/>
        <w:bottom w:val="none" w:sz="0" w:space="0" w:color="auto"/>
        <w:right w:val="none" w:sz="0" w:space="0" w:color="auto"/>
      </w:divBdr>
    </w:div>
    <w:div w:id="345250266">
      <w:bodyDiv w:val="1"/>
      <w:marLeft w:val="0"/>
      <w:marRight w:val="0"/>
      <w:marTop w:val="0"/>
      <w:marBottom w:val="0"/>
      <w:divBdr>
        <w:top w:val="none" w:sz="0" w:space="0" w:color="auto"/>
        <w:left w:val="none" w:sz="0" w:space="0" w:color="auto"/>
        <w:bottom w:val="none" w:sz="0" w:space="0" w:color="auto"/>
        <w:right w:val="none" w:sz="0" w:space="0" w:color="auto"/>
      </w:divBdr>
    </w:div>
    <w:div w:id="345329902">
      <w:bodyDiv w:val="1"/>
      <w:marLeft w:val="0"/>
      <w:marRight w:val="0"/>
      <w:marTop w:val="0"/>
      <w:marBottom w:val="0"/>
      <w:divBdr>
        <w:top w:val="none" w:sz="0" w:space="0" w:color="auto"/>
        <w:left w:val="none" w:sz="0" w:space="0" w:color="auto"/>
        <w:bottom w:val="none" w:sz="0" w:space="0" w:color="auto"/>
        <w:right w:val="none" w:sz="0" w:space="0" w:color="auto"/>
      </w:divBdr>
    </w:div>
    <w:div w:id="345520737">
      <w:bodyDiv w:val="1"/>
      <w:marLeft w:val="0"/>
      <w:marRight w:val="0"/>
      <w:marTop w:val="0"/>
      <w:marBottom w:val="0"/>
      <w:divBdr>
        <w:top w:val="none" w:sz="0" w:space="0" w:color="auto"/>
        <w:left w:val="none" w:sz="0" w:space="0" w:color="auto"/>
        <w:bottom w:val="none" w:sz="0" w:space="0" w:color="auto"/>
        <w:right w:val="none" w:sz="0" w:space="0" w:color="auto"/>
      </w:divBdr>
    </w:div>
    <w:div w:id="345523719">
      <w:bodyDiv w:val="1"/>
      <w:marLeft w:val="0"/>
      <w:marRight w:val="0"/>
      <w:marTop w:val="0"/>
      <w:marBottom w:val="0"/>
      <w:divBdr>
        <w:top w:val="none" w:sz="0" w:space="0" w:color="auto"/>
        <w:left w:val="none" w:sz="0" w:space="0" w:color="auto"/>
        <w:bottom w:val="none" w:sz="0" w:space="0" w:color="auto"/>
        <w:right w:val="none" w:sz="0" w:space="0" w:color="auto"/>
      </w:divBdr>
    </w:div>
    <w:div w:id="345598486">
      <w:bodyDiv w:val="1"/>
      <w:marLeft w:val="0"/>
      <w:marRight w:val="0"/>
      <w:marTop w:val="0"/>
      <w:marBottom w:val="0"/>
      <w:divBdr>
        <w:top w:val="none" w:sz="0" w:space="0" w:color="auto"/>
        <w:left w:val="none" w:sz="0" w:space="0" w:color="auto"/>
        <w:bottom w:val="none" w:sz="0" w:space="0" w:color="auto"/>
        <w:right w:val="none" w:sz="0" w:space="0" w:color="auto"/>
      </w:divBdr>
    </w:div>
    <w:div w:id="346030602">
      <w:bodyDiv w:val="1"/>
      <w:marLeft w:val="0"/>
      <w:marRight w:val="0"/>
      <w:marTop w:val="0"/>
      <w:marBottom w:val="0"/>
      <w:divBdr>
        <w:top w:val="none" w:sz="0" w:space="0" w:color="auto"/>
        <w:left w:val="none" w:sz="0" w:space="0" w:color="auto"/>
        <w:bottom w:val="none" w:sz="0" w:space="0" w:color="auto"/>
        <w:right w:val="none" w:sz="0" w:space="0" w:color="auto"/>
      </w:divBdr>
    </w:div>
    <w:div w:id="346101358">
      <w:bodyDiv w:val="1"/>
      <w:marLeft w:val="0"/>
      <w:marRight w:val="0"/>
      <w:marTop w:val="0"/>
      <w:marBottom w:val="0"/>
      <w:divBdr>
        <w:top w:val="none" w:sz="0" w:space="0" w:color="auto"/>
        <w:left w:val="none" w:sz="0" w:space="0" w:color="auto"/>
        <w:bottom w:val="none" w:sz="0" w:space="0" w:color="auto"/>
        <w:right w:val="none" w:sz="0" w:space="0" w:color="auto"/>
      </w:divBdr>
    </w:div>
    <w:div w:id="346177584">
      <w:bodyDiv w:val="1"/>
      <w:marLeft w:val="0"/>
      <w:marRight w:val="0"/>
      <w:marTop w:val="0"/>
      <w:marBottom w:val="0"/>
      <w:divBdr>
        <w:top w:val="none" w:sz="0" w:space="0" w:color="auto"/>
        <w:left w:val="none" w:sz="0" w:space="0" w:color="auto"/>
        <w:bottom w:val="none" w:sz="0" w:space="0" w:color="auto"/>
        <w:right w:val="none" w:sz="0" w:space="0" w:color="auto"/>
      </w:divBdr>
    </w:div>
    <w:div w:id="346442608">
      <w:bodyDiv w:val="1"/>
      <w:marLeft w:val="0"/>
      <w:marRight w:val="0"/>
      <w:marTop w:val="0"/>
      <w:marBottom w:val="0"/>
      <w:divBdr>
        <w:top w:val="none" w:sz="0" w:space="0" w:color="auto"/>
        <w:left w:val="none" w:sz="0" w:space="0" w:color="auto"/>
        <w:bottom w:val="none" w:sz="0" w:space="0" w:color="auto"/>
        <w:right w:val="none" w:sz="0" w:space="0" w:color="auto"/>
      </w:divBdr>
    </w:div>
    <w:div w:id="346710002">
      <w:bodyDiv w:val="1"/>
      <w:marLeft w:val="0"/>
      <w:marRight w:val="0"/>
      <w:marTop w:val="0"/>
      <w:marBottom w:val="0"/>
      <w:divBdr>
        <w:top w:val="none" w:sz="0" w:space="0" w:color="auto"/>
        <w:left w:val="none" w:sz="0" w:space="0" w:color="auto"/>
        <w:bottom w:val="none" w:sz="0" w:space="0" w:color="auto"/>
        <w:right w:val="none" w:sz="0" w:space="0" w:color="auto"/>
      </w:divBdr>
    </w:div>
    <w:div w:id="346909179">
      <w:bodyDiv w:val="1"/>
      <w:marLeft w:val="0"/>
      <w:marRight w:val="0"/>
      <w:marTop w:val="0"/>
      <w:marBottom w:val="0"/>
      <w:divBdr>
        <w:top w:val="none" w:sz="0" w:space="0" w:color="auto"/>
        <w:left w:val="none" w:sz="0" w:space="0" w:color="auto"/>
        <w:bottom w:val="none" w:sz="0" w:space="0" w:color="auto"/>
        <w:right w:val="none" w:sz="0" w:space="0" w:color="auto"/>
      </w:divBdr>
    </w:div>
    <w:div w:id="346909376">
      <w:bodyDiv w:val="1"/>
      <w:marLeft w:val="0"/>
      <w:marRight w:val="0"/>
      <w:marTop w:val="0"/>
      <w:marBottom w:val="0"/>
      <w:divBdr>
        <w:top w:val="none" w:sz="0" w:space="0" w:color="auto"/>
        <w:left w:val="none" w:sz="0" w:space="0" w:color="auto"/>
        <w:bottom w:val="none" w:sz="0" w:space="0" w:color="auto"/>
        <w:right w:val="none" w:sz="0" w:space="0" w:color="auto"/>
      </w:divBdr>
    </w:div>
    <w:div w:id="347022987">
      <w:bodyDiv w:val="1"/>
      <w:marLeft w:val="0"/>
      <w:marRight w:val="0"/>
      <w:marTop w:val="0"/>
      <w:marBottom w:val="0"/>
      <w:divBdr>
        <w:top w:val="none" w:sz="0" w:space="0" w:color="auto"/>
        <w:left w:val="none" w:sz="0" w:space="0" w:color="auto"/>
        <w:bottom w:val="none" w:sz="0" w:space="0" w:color="auto"/>
        <w:right w:val="none" w:sz="0" w:space="0" w:color="auto"/>
      </w:divBdr>
    </w:div>
    <w:div w:id="347296879">
      <w:bodyDiv w:val="1"/>
      <w:marLeft w:val="0"/>
      <w:marRight w:val="0"/>
      <w:marTop w:val="0"/>
      <w:marBottom w:val="0"/>
      <w:divBdr>
        <w:top w:val="none" w:sz="0" w:space="0" w:color="auto"/>
        <w:left w:val="none" w:sz="0" w:space="0" w:color="auto"/>
        <w:bottom w:val="none" w:sz="0" w:space="0" w:color="auto"/>
        <w:right w:val="none" w:sz="0" w:space="0" w:color="auto"/>
      </w:divBdr>
    </w:div>
    <w:div w:id="347869700">
      <w:bodyDiv w:val="1"/>
      <w:marLeft w:val="0"/>
      <w:marRight w:val="0"/>
      <w:marTop w:val="0"/>
      <w:marBottom w:val="0"/>
      <w:divBdr>
        <w:top w:val="none" w:sz="0" w:space="0" w:color="auto"/>
        <w:left w:val="none" w:sz="0" w:space="0" w:color="auto"/>
        <w:bottom w:val="none" w:sz="0" w:space="0" w:color="auto"/>
        <w:right w:val="none" w:sz="0" w:space="0" w:color="auto"/>
      </w:divBdr>
    </w:div>
    <w:div w:id="347878594">
      <w:bodyDiv w:val="1"/>
      <w:marLeft w:val="0"/>
      <w:marRight w:val="0"/>
      <w:marTop w:val="0"/>
      <w:marBottom w:val="0"/>
      <w:divBdr>
        <w:top w:val="none" w:sz="0" w:space="0" w:color="auto"/>
        <w:left w:val="none" w:sz="0" w:space="0" w:color="auto"/>
        <w:bottom w:val="none" w:sz="0" w:space="0" w:color="auto"/>
        <w:right w:val="none" w:sz="0" w:space="0" w:color="auto"/>
      </w:divBdr>
    </w:div>
    <w:div w:id="348023948">
      <w:bodyDiv w:val="1"/>
      <w:marLeft w:val="0"/>
      <w:marRight w:val="0"/>
      <w:marTop w:val="0"/>
      <w:marBottom w:val="0"/>
      <w:divBdr>
        <w:top w:val="none" w:sz="0" w:space="0" w:color="auto"/>
        <w:left w:val="none" w:sz="0" w:space="0" w:color="auto"/>
        <w:bottom w:val="none" w:sz="0" w:space="0" w:color="auto"/>
        <w:right w:val="none" w:sz="0" w:space="0" w:color="auto"/>
      </w:divBdr>
    </w:div>
    <w:div w:id="348216180">
      <w:bodyDiv w:val="1"/>
      <w:marLeft w:val="0"/>
      <w:marRight w:val="0"/>
      <w:marTop w:val="0"/>
      <w:marBottom w:val="0"/>
      <w:divBdr>
        <w:top w:val="none" w:sz="0" w:space="0" w:color="auto"/>
        <w:left w:val="none" w:sz="0" w:space="0" w:color="auto"/>
        <w:bottom w:val="none" w:sz="0" w:space="0" w:color="auto"/>
        <w:right w:val="none" w:sz="0" w:space="0" w:color="auto"/>
      </w:divBdr>
    </w:div>
    <w:div w:id="348407791">
      <w:bodyDiv w:val="1"/>
      <w:marLeft w:val="0"/>
      <w:marRight w:val="0"/>
      <w:marTop w:val="0"/>
      <w:marBottom w:val="0"/>
      <w:divBdr>
        <w:top w:val="none" w:sz="0" w:space="0" w:color="auto"/>
        <w:left w:val="none" w:sz="0" w:space="0" w:color="auto"/>
        <w:bottom w:val="none" w:sz="0" w:space="0" w:color="auto"/>
        <w:right w:val="none" w:sz="0" w:space="0" w:color="auto"/>
      </w:divBdr>
    </w:div>
    <w:div w:id="348409549">
      <w:bodyDiv w:val="1"/>
      <w:marLeft w:val="0"/>
      <w:marRight w:val="0"/>
      <w:marTop w:val="0"/>
      <w:marBottom w:val="0"/>
      <w:divBdr>
        <w:top w:val="none" w:sz="0" w:space="0" w:color="auto"/>
        <w:left w:val="none" w:sz="0" w:space="0" w:color="auto"/>
        <w:bottom w:val="none" w:sz="0" w:space="0" w:color="auto"/>
        <w:right w:val="none" w:sz="0" w:space="0" w:color="auto"/>
      </w:divBdr>
    </w:div>
    <w:div w:id="348410494">
      <w:bodyDiv w:val="1"/>
      <w:marLeft w:val="0"/>
      <w:marRight w:val="0"/>
      <w:marTop w:val="0"/>
      <w:marBottom w:val="0"/>
      <w:divBdr>
        <w:top w:val="none" w:sz="0" w:space="0" w:color="auto"/>
        <w:left w:val="none" w:sz="0" w:space="0" w:color="auto"/>
        <w:bottom w:val="none" w:sz="0" w:space="0" w:color="auto"/>
        <w:right w:val="none" w:sz="0" w:space="0" w:color="auto"/>
      </w:divBdr>
    </w:div>
    <w:div w:id="348526001">
      <w:bodyDiv w:val="1"/>
      <w:marLeft w:val="0"/>
      <w:marRight w:val="0"/>
      <w:marTop w:val="0"/>
      <w:marBottom w:val="0"/>
      <w:divBdr>
        <w:top w:val="none" w:sz="0" w:space="0" w:color="auto"/>
        <w:left w:val="none" w:sz="0" w:space="0" w:color="auto"/>
        <w:bottom w:val="none" w:sz="0" w:space="0" w:color="auto"/>
        <w:right w:val="none" w:sz="0" w:space="0" w:color="auto"/>
      </w:divBdr>
    </w:div>
    <w:div w:id="348873690">
      <w:bodyDiv w:val="1"/>
      <w:marLeft w:val="0"/>
      <w:marRight w:val="0"/>
      <w:marTop w:val="0"/>
      <w:marBottom w:val="0"/>
      <w:divBdr>
        <w:top w:val="none" w:sz="0" w:space="0" w:color="auto"/>
        <w:left w:val="none" w:sz="0" w:space="0" w:color="auto"/>
        <w:bottom w:val="none" w:sz="0" w:space="0" w:color="auto"/>
        <w:right w:val="none" w:sz="0" w:space="0" w:color="auto"/>
      </w:divBdr>
    </w:div>
    <w:div w:id="348915099">
      <w:bodyDiv w:val="1"/>
      <w:marLeft w:val="0"/>
      <w:marRight w:val="0"/>
      <w:marTop w:val="0"/>
      <w:marBottom w:val="0"/>
      <w:divBdr>
        <w:top w:val="none" w:sz="0" w:space="0" w:color="auto"/>
        <w:left w:val="none" w:sz="0" w:space="0" w:color="auto"/>
        <w:bottom w:val="none" w:sz="0" w:space="0" w:color="auto"/>
        <w:right w:val="none" w:sz="0" w:space="0" w:color="auto"/>
      </w:divBdr>
    </w:div>
    <w:div w:id="349263617">
      <w:bodyDiv w:val="1"/>
      <w:marLeft w:val="0"/>
      <w:marRight w:val="0"/>
      <w:marTop w:val="0"/>
      <w:marBottom w:val="0"/>
      <w:divBdr>
        <w:top w:val="none" w:sz="0" w:space="0" w:color="auto"/>
        <w:left w:val="none" w:sz="0" w:space="0" w:color="auto"/>
        <w:bottom w:val="none" w:sz="0" w:space="0" w:color="auto"/>
        <w:right w:val="none" w:sz="0" w:space="0" w:color="auto"/>
      </w:divBdr>
    </w:div>
    <w:div w:id="349526380">
      <w:bodyDiv w:val="1"/>
      <w:marLeft w:val="0"/>
      <w:marRight w:val="0"/>
      <w:marTop w:val="0"/>
      <w:marBottom w:val="0"/>
      <w:divBdr>
        <w:top w:val="none" w:sz="0" w:space="0" w:color="auto"/>
        <w:left w:val="none" w:sz="0" w:space="0" w:color="auto"/>
        <w:bottom w:val="none" w:sz="0" w:space="0" w:color="auto"/>
        <w:right w:val="none" w:sz="0" w:space="0" w:color="auto"/>
      </w:divBdr>
    </w:div>
    <w:div w:id="349726467">
      <w:bodyDiv w:val="1"/>
      <w:marLeft w:val="0"/>
      <w:marRight w:val="0"/>
      <w:marTop w:val="0"/>
      <w:marBottom w:val="0"/>
      <w:divBdr>
        <w:top w:val="none" w:sz="0" w:space="0" w:color="auto"/>
        <w:left w:val="none" w:sz="0" w:space="0" w:color="auto"/>
        <w:bottom w:val="none" w:sz="0" w:space="0" w:color="auto"/>
        <w:right w:val="none" w:sz="0" w:space="0" w:color="auto"/>
      </w:divBdr>
    </w:div>
    <w:div w:id="349986364">
      <w:bodyDiv w:val="1"/>
      <w:marLeft w:val="0"/>
      <w:marRight w:val="0"/>
      <w:marTop w:val="0"/>
      <w:marBottom w:val="0"/>
      <w:divBdr>
        <w:top w:val="none" w:sz="0" w:space="0" w:color="auto"/>
        <w:left w:val="none" w:sz="0" w:space="0" w:color="auto"/>
        <w:bottom w:val="none" w:sz="0" w:space="0" w:color="auto"/>
        <w:right w:val="none" w:sz="0" w:space="0" w:color="auto"/>
      </w:divBdr>
    </w:div>
    <w:div w:id="350422641">
      <w:bodyDiv w:val="1"/>
      <w:marLeft w:val="0"/>
      <w:marRight w:val="0"/>
      <w:marTop w:val="0"/>
      <w:marBottom w:val="0"/>
      <w:divBdr>
        <w:top w:val="none" w:sz="0" w:space="0" w:color="auto"/>
        <w:left w:val="none" w:sz="0" w:space="0" w:color="auto"/>
        <w:bottom w:val="none" w:sz="0" w:space="0" w:color="auto"/>
        <w:right w:val="none" w:sz="0" w:space="0" w:color="auto"/>
      </w:divBdr>
    </w:div>
    <w:div w:id="350648665">
      <w:bodyDiv w:val="1"/>
      <w:marLeft w:val="0"/>
      <w:marRight w:val="0"/>
      <w:marTop w:val="0"/>
      <w:marBottom w:val="0"/>
      <w:divBdr>
        <w:top w:val="none" w:sz="0" w:space="0" w:color="auto"/>
        <w:left w:val="none" w:sz="0" w:space="0" w:color="auto"/>
        <w:bottom w:val="none" w:sz="0" w:space="0" w:color="auto"/>
        <w:right w:val="none" w:sz="0" w:space="0" w:color="auto"/>
      </w:divBdr>
    </w:div>
    <w:div w:id="350691899">
      <w:bodyDiv w:val="1"/>
      <w:marLeft w:val="0"/>
      <w:marRight w:val="0"/>
      <w:marTop w:val="0"/>
      <w:marBottom w:val="0"/>
      <w:divBdr>
        <w:top w:val="none" w:sz="0" w:space="0" w:color="auto"/>
        <w:left w:val="none" w:sz="0" w:space="0" w:color="auto"/>
        <w:bottom w:val="none" w:sz="0" w:space="0" w:color="auto"/>
        <w:right w:val="none" w:sz="0" w:space="0" w:color="auto"/>
      </w:divBdr>
    </w:div>
    <w:div w:id="350954838">
      <w:bodyDiv w:val="1"/>
      <w:marLeft w:val="0"/>
      <w:marRight w:val="0"/>
      <w:marTop w:val="0"/>
      <w:marBottom w:val="0"/>
      <w:divBdr>
        <w:top w:val="none" w:sz="0" w:space="0" w:color="auto"/>
        <w:left w:val="none" w:sz="0" w:space="0" w:color="auto"/>
        <w:bottom w:val="none" w:sz="0" w:space="0" w:color="auto"/>
        <w:right w:val="none" w:sz="0" w:space="0" w:color="auto"/>
      </w:divBdr>
    </w:div>
    <w:div w:id="351028481">
      <w:bodyDiv w:val="1"/>
      <w:marLeft w:val="0"/>
      <w:marRight w:val="0"/>
      <w:marTop w:val="0"/>
      <w:marBottom w:val="0"/>
      <w:divBdr>
        <w:top w:val="none" w:sz="0" w:space="0" w:color="auto"/>
        <w:left w:val="none" w:sz="0" w:space="0" w:color="auto"/>
        <w:bottom w:val="none" w:sz="0" w:space="0" w:color="auto"/>
        <w:right w:val="none" w:sz="0" w:space="0" w:color="auto"/>
      </w:divBdr>
    </w:div>
    <w:div w:id="351037722">
      <w:bodyDiv w:val="1"/>
      <w:marLeft w:val="0"/>
      <w:marRight w:val="0"/>
      <w:marTop w:val="0"/>
      <w:marBottom w:val="0"/>
      <w:divBdr>
        <w:top w:val="none" w:sz="0" w:space="0" w:color="auto"/>
        <w:left w:val="none" w:sz="0" w:space="0" w:color="auto"/>
        <w:bottom w:val="none" w:sz="0" w:space="0" w:color="auto"/>
        <w:right w:val="none" w:sz="0" w:space="0" w:color="auto"/>
      </w:divBdr>
    </w:div>
    <w:div w:id="351153267">
      <w:bodyDiv w:val="1"/>
      <w:marLeft w:val="0"/>
      <w:marRight w:val="0"/>
      <w:marTop w:val="0"/>
      <w:marBottom w:val="0"/>
      <w:divBdr>
        <w:top w:val="none" w:sz="0" w:space="0" w:color="auto"/>
        <w:left w:val="none" w:sz="0" w:space="0" w:color="auto"/>
        <w:bottom w:val="none" w:sz="0" w:space="0" w:color="auto"/>
        <w:right w:val="none" w:sz="0" w:space="0" w:color="auto"/>
      </w:divBdr>
    </w:div>
    <w:div w:id="351221294">
      <w:bodyDiv w:val="1"/>
      <w:marLeft w:val="0"/>
      <w:marRight w:val="0"/>
      <w:marTop w:val="0"/>
      <w:marBottom w:val="0"/>
      <w:divBdr>
        <w:top w:val="none" w:sz="0" w:space="0" w:color="auto"/>
        <w:left w:val="none" w:sz="0" w:space="0" w:color="auto"/>
        <w:bottom w:val="none" w:sz="0" w:space="0" w:color="auto"/>
        <w:right w:val="none" w:sz="0" w:space="0" w:color="auto"/>
      </w:divBdr>
    </w:div>
    <w:div w:id="351302590">
      <w:bodyDiv w:val="1"/>
      <w:marLeft w:val="0"/>
      <w:marRight w:val="0"/>
      <w:marTop w:val="0"/>
      <w:marBottom w:val="0"/>
      <w:divBdr>
        <w:top w:val="none" w:sz="0" w:space="0" w:color="auto"/>
        <w:left w:val="none" w:sz="0" w:space="0" w:color="auto"/>
        <w:bottom w:val="none" w:sz="0" w:space="0" w:color="auto"/>
        <w:right w:val="none" w:sz="0" w:space="0" w:color="auto"/>
      </w:divBdr>
    </w:div>
    <w:div w:id="351346927">
      <w:bodyDiv w:val="1"/>
      <w:marLeft w:val="0"/>
      <w:marRight w:val="0"/>
      <w:marTop w:val="0"/>
      <w:marBottom w:val="0"/>
      <w:divBdr>
        <w:top w:val="none" w:sz="0" w:space="0" w:color="auto"/>
        <w:left w:val="none" w:sz="0" w:space="0" w:color="auto"/>
        <w:bottom w:val="none" w:sz="0" w:space="0" w:color="auto"/>
        <w:right w:val="none" w:sz="0" w:space="0" w:color="auto"/>
      </w:divBdr>
    </w:div>
    <w:div w:id="351567453">
      <w:bodyDiv w:val="1"/>
      <w:marLeft w:val="0"/>
      <w:marRight w:val="0"/>
      <w:marTop w:val="0"/>
      <w:marBottom w:val="0"/>
      <w:divBdr>
        <w:top w:val="none" w:sz="0" w:space="0" w:color="auto"/>
        <w:left w:val="none" w:sz="0" w:space="0" w:color="auto"/>
        <w:bottom w:val="none" w:sz="0" w:space="0" w:color="auto"/>
        <w:right w:val="none" w:sz="0" w:space="0" w:color="auto"/>
      </w:divBdr>
    </w:div>
    <w:div w:id="351690689">
      <w:bodyDiv w:val="1"/>
      <w:marLeft w:val="0"/>
      <w:marRight w:val="0"/>
      <w:marTop w:val="0"/>
      <w:marBottom w:val="0"/>
      <w:divBdr>
        <w:top w:val="none" w:sz="0" w:space="0" w:color="auto"/>
        <w:left w:val="none" w:sz="0" w:space="0" w:color="auto"/>
        <w:bottom w:val="none" w:sz="0" w:space="0" w:color="auto"/>
        <w:right w:val="none" w:sz="0" w:space="0" w:color="auto"/>
      </w:divBdr>
    </w:div>
    <w:div w:id="351881591">
      <w:bodyDiv w:val="1"/>
      <w:marLeft w:val="0"/>
      <w:marRight w:val="0"/>
      <w:marTop w:val="0"/>
      <w:marBottom w:val="0"/>
      <w:divBdr>
        <w:top w:val="none" w:sz="0" w:space="0" w:color="auto"/>
        <w:left w:val="none" w:sz="0" w:space="0" w:color="auto"/>
        <w:bottom w:val="none" w:sz="0" w:space="0" w:color="auto"/>
        <w:right w:val="none" w:sz="0" w:space="0" w:color="auto"/>
      </w:divBdr>
    </w:div>
    <w:div w:id="351995673">
      <w:bodyDiv w:val="1"/>
      <w:marLeft w:val="0"/>
      <w:marRight w:val="0"/>
      <w:marTop w:val="0"/>
      <w:marBottom w:val="0"/>
      <w:divBdr>
        <w:top w:val="none" w:sz="0" w:space="0" w:color="auto"/>
        <w:left w:val="none" w:sz="0" w:space="0" w:color="auto"/>
        <w:bottom w:val="none" w:sz="0" w:space="0" w:color="auto"/>
        <w:right w:val="none" w:sz="0" w:space="0" w:color="auto"/>
      </w:divBdr>
    </w:div>
    <w:div w:id="351996687">
      <w:bodyDiv w:val="1"/>
      <w:marLeft w:val="0"/>
      <w:marRight w:val="0"/>
      <w:marTop w:val="0"/>
      <w:marBottom w:val="0"/>
      <w:divBdr>
        <w:top w:val="none" w:sz="0" w:space="0" w:color="auto"/>
        <w:left w:val="none" w:sz="0" w:space="0" w:color="auto"/>
        <w:bottom w:val="none" w:sz="0" w:space="0" w:color="auto"/>
        <w:right w:val="none" w:sz="0" w:space="0" w:color="auto"/>
      </w:divBdr>
    </w:div>
    <w:div w:id="352152425">
      <w:bodyDiv w:val="1"/>
      <w:marLeft w:val="0"/>
      <w:marRight w:val="0"/>
      <w:marTop w:val="0"/>
      <w:marBottom w:val="0"/>
      <w:divBdr>
        <w:top w:val="none" w:sz="0" w:space="0" w:color="auto"/>
        <w:left w:val="none" w:sz="0" w:space="0" w:color="auto"/>
        <w:bottom w:val="none" w:sz="0" w:space="0" w:color="auto"/>
        <w:right w:val="none" w:sz="0" w:space="0" w:color="auto"/>
      </w:divBdr>
    </w:div>
    <w:div w:id="352344335">
      <w:bodyDiv w:val="1"/>
      <w:marLeft w:val="0"/>
      <w:marRight w:val="0"/>
      <w:marTop w:val="0"/>
      <w:marBottom w:val="0"/>
      <w:divBdr>
        <w:top w:val="none" w:sz="0" w:space="0" w:color="auto"/>
        <w:left w:val="none" w:sz="0" w:space="0" w:color="auto"/>
        <w:bottom w:val="none" w:sz="0" w:space="0" w:color="auto"/>
        <w:right w:val="none" w:sz="0" w:space="0" w:color="auto"/>
      </w:divBdr>
    </w:div>
    <w:div w:id="352417523">
      <w:bodyDiv w:val="1"/>
      <w:marLeft w:val="0"/>
      <w:marRight w:val="0"/>
      <w:marTop w:val="0"/>
      <w:marBottom w:val="0"/>
      <w:divBdr>
        <w:top w:val="none" w:sz="0" w:space="0" w:color="auto"/>
        <w:left w:val="none" w:sz="0" w:space="0" w:color="auto"/>
        <w:bottom w:val="none" w:sz="0" w:space="0" w:color="auto"/>
        <w:right w:val="none" w:sz="0" w:space="0" w:color="auto"/>
      </w:divBdr>
    </w:div>
    <w:div w:id="352616219">
      <w:bodyDiv w:val="1"/>
      <w:marLeft w:val="0"/>
      <w:marRight w:val="0"/>
      <w:marTop w:val="0"/>
      <w:marBottom w:val="0"/>
      <w:divBdr>
        <w:top w:val="none" w:sz="0" w:space="0" w:color="auto"/>
        <w:left w:val="none" w:sz="0" w:space="0" w:color="auto"/>
        <w:bottom w:val="none" w:sz="0" w:space="0" w:color="auto"/>
        <w:right w:val="none" w:sz="0" w:space="0" w:color="auto"/>
      </w:divBdr>
    </w:div>
    <w:div w:id="352727921">
      <w:bodyDiv w:val="1"/>
      <w:marLeft w:val="0"/>
      <w:marRight w:val="0"/>
      <w:marTop w:val="0"/>
      <w:marBottom w:val="0"/>
      <w:divBdr>
        <w:top w:val="none" w:sz="0" w:space="0" w:color="auto"/>
        <w:left w:val="none" w:sz="0" w:space="0" w:color="auto"/>
        <w:bottom w:val="none" w:sz="0" w:space="0" w:color="auto"/>
        <w:right w:val="none" w:sz="0" w:space="0" w:color="auto"/>
      </w:divBdr>
    </w:div>
    <w:div w:id="352849592">
      <w:bodyDiv w:val="1"/>
      <w:marLeft w:val="0"/>
      <w:marRight w:val="0"/>
      <w:marTop w:val="0"/>
      <w:marBottom w:val="0"/>
      <w:divBdr>
        <w:top w:val="none" w:sz="0" w:space="0" w:color="auto"/>
        <w:left w:val="none" w:sz="0" w:space="0" w:color="auto"/>
        <w:bottom w:val="none" w:sz="0" w:space="0" w:color="auto"/>
        <w:right w:val="none" w:sz="0" w:space="0" w:color="auto"/>
      </w:divBdr>
    </w:div>
    <w:div w:id="353114953">
      <w:bodyDiv w:val="1"/>
      <w:marLeft w:val="0"/>
      <w:marRight w:val="0"/>
      <w:marTop w:val="0"/>
      <w:marBottom w:val="0"/>
      <w:divBdr>
        <w:top w:val="none" w:sz="0" w:space="0" w:color="auto"/>
        <w:left w:val="none" w:sz="0" w:space="0" w:color="auto"/>
        <w:bottom w:val="none" w:sz="0" w:space="0" w:color="auto"/>
        <w:right w:val="none" w:sz="0" w:space="0" w:color="auto"/>
      </w:divBdr>
    </w:div>
    <w:div w:id="353268135">
      <w:bodyDiv w:val="1"/>
      <w:marLeft w:val="0"/>
      <w:marRight w:val="0"/>
      <w:marTop w:val="0"/>
      <w:marBottom w:val="0"/>
      <w:divBdr>
        <w:top w:val="none" w:sz="0" w:space="0" w:color="auto"/>
        <w:left w:val="none" w:sz="0" w:space="0" w:color="auto"/>
        <w:bottom w:val="none" w:sz="0" w:space="0" w:color="auto"/>
        <w:right w:val="none" w:sz="0" w:space="0" w:color="auto"/>
      </w:divBdr>
    </w:div>
    <w:div w:id="353307502">
      <w:bodyDiv w:val="1"/>
      <w:marLeft w:val="0"/>
      <w:marRight w:val="0"/>
      <w:marTop w:val="0"/>
      <w:marBottom w:val="0"/>
      <w:divBdr>
        <w:top w:val="none" w:sz="0" w:space="0" w:color="auto"/>
        <w:left w:val="none" w:sz="0" w:space="0" w:color="auto"/>
        <w:bottom w:val="none" w:sz="0" w:space="0" w:color="auto"/>
        <w:right w:val="none" w:sz="0" w:space="0" w:color="auto"/>
      </w:divBdr>
    </w:div>
    <w:div w:id="353385705">
      <w:bodyDiv w:val="1"/>
      <w:marLeft w:val="0"/>
      <w:marRight w:val="0"/>
      <w:marTop w:val="0"/>
      <w:marBottom w:val="0"/>
      <w:divBdr>
        <w:top w:val="none" w:sz="0" w:space="0" w:color="auto"/>
        <w:left w:val="none" w:sz="0" w:space="0" w:color="auto"/>
        <w:bottom w:val="none" w:sz="0" w:space="0" w:color="auto"/>
        <w:right w:val="none" w:sz="0" w:space="0" w:color="auto"/>
      </w:divBdr>
    </w:div>
    <w:div w:id="353457195">
      <w:bodyDiv w:val="1"/>
      <w:marLeft w:val="0"/>
      <w:marRight w:val="0"/>
      <w:marTop w:val="0"/>
      <w:marBottom w:val="0"/>
      <w:divBdr>
        <w:top w:val="none" w:sz="0" w:space="0" w:color="auto"/>
        <w:left w:val="none" w:sz="0" w:space="0" w:color="auto"/>
        <w:bottom w:val="none" w:sz="0" w:space="0" w:color="auto"/>
        <w:right w:val="none" w:sz="0" w:space="0" w:color="auto"/>
      </w:divBdr>
    </w:div>
    <w:div w:id="353843460">
      <w:bodyDiv w:val="1"/>
      <w:marLeft w:val="0"/>
      <w:marRight w:val="0"/>
      <w:marTop w:val="0"/>
      <w:marBottom w:val="0"/>
      <w:divBdr>
        <w:top w:val="none" w:sz="0" w:space="0" w:color="auto"/>
        <w:left w:val="none" w:sz="0" w:space="0" w:color="auto"/>
        <w:bottom w:val="none" w:sz="0" w:space="0" w:color="auto"/>
        <w:right w:val="none" w:sz="0" w:space="0" w:color="auto"/>
      </w:divBdr>
    </w:div>
    <w:div w:id="353849767">
      <w:bodyDiv w:val="1"/>
      <w:marLeft w:val="0"/>
      <w:marRight w:val="0"/>
      <w:marTop w:val="0"/>
      <w:marBottom w:val="0"/>
      <w:divBdr>
        <w:top w:val="none" w:sz="0" w:space="0" w:color="auto"/>
        <w:left w:val="none" w:sz="0" w:space="0" w:color="auto"/>
        <w:bottom w:val="none" w:sz="0" w:space="0" w:color="auto"/>
        <w:right w:val="none" w:sz="0" w:space="0" w:color="auto"/>
      </w:divBdr>
    </w:div>
    <w:div w:id="354112140">
      <w:bodyDiv w:val="1"/>
      <w:marLeft w:val="0"/>
      <w:marRight w:val="0"/>
      <w:marTop w:val="0"/>
      <w:marBottom w:val="0"/>
      <w:divBdr>
        <w:top w:val="none" w:sz="0" w:space="0" w:color="auto"/>
        <w:left w:val="none" w:sz="0" w:space="0" w:color="auto"/>
        <w:bottom w:val="none" w:sz="0" w:space="0" w:color="auto"/>
        <w:right w:val="none" w:sz="0" w:space="0" w:color="auto"/>
      </w:divBdr>
    </w:div>
    <w:div w:id="354115236">
      <w:bodyDiv w:val="1"/>
      <w:marLeft w:val="0"/>
      <w:marRight w:val="0"/>
      <w:marTop w:val="0"/>
      <w:marBottom w:val="0"/>
      <w:divBdr>
        <w:top w:val="none" w:sz="0" w:space="0" w:color="auto"/>
        <w:left w:val="none" w:sz="0" w:space="0" w:color="auto"/>
        <w:bottom w:val="none" w:sz="0" w:space="0" w:color="auto"/>
        <w:right w:val="none" w:sz="0" w:space="0" w:color="auto"/>
      </w:divBdr>
    </w:div>
    <w:div w:id="354379973">
      <w:bodyDiv w:val="1"/>
      <w:marLeft w:val="0"/>
      <w:marRight w:val="0"/>
      <w:marTop w:val="0"/>
      <w:marBottom w:val="0"/>
      <w:divBdr>
        <w:top w:val="none" w:sz="0" w:space="0" w:color="auto"/>
        <w:left w:val="none" w:sz="0" w:space="0" w:color="auto"/>
        <w:bottom w:val="none" w:sz="0" w:space="0" w:color="auto"/>
        <w:right w:val="none" w:sz="0" w:space="0" w:color="auto"/>
      </w:divBdr>
    </w:div>
    <w:div w:id="354844403">
      <w:bodyDiv w:val="1"/>
      <w:marLeft w:val="0"/>
      <w:marRight w:val="0"/>
      <w:marTop w:val="0"/>
      <w:marBottom w:val="0"/>
      <w:divBdr>
        <w:top w:val="none" w:sz="0" w:space="0" w:color="auto"/>
        <w:left w:val="none" w:sz="0" w:space="0" w:color="auto"/>
        <w:bottom w:val="none" w:sz="0" w:space="0" w:color="auto"/>
        <w:right w:val="none" w:sz="0" w:space="0" w:color="auto"/>
      </w:divBdr>
    </w:div>
    <w:div w:id="354892185">
      <w:bodyDiv w:val="1"/>
      <w:marLeft w:val="0"/>
      <w:marRight w:val="0"/>
      <w:marTop w:val="0"/>
      <w:marBottom w:val="0"/>
      <w:divBdr>
        <w:top w:val="none" w:sz="0" w:space="0" w:color="auto"/>
        <w:left w:val="none" w:sz="0" w:space="0" w:color="auto"/>
        <w:bottom w:val="none" w:sz="0" w:space="0" w:color="auto"/>
        <w:right w:val="none" w:sz="0" w:space="0" w:color="auto"/>
      </w:divBdr>
    </w:div>
    <w:div w:id="354969081">
      <w:bodyDiv w:val="1"/>
      <w:marLeft w:val="0"/>
      <w:marRight w:val="0"/>
      <w:marTop w:val="0"/>
      <w:marBottom w:val="0"/>
      <w:divBdr>
        <w:top w:val="none" w:sz="0" w:space="0" w:color="auto"/>
        <w:left w:val="none" w:sz="0" w:space="0" w:color="auto"/>
        <w:bottom w:val="none" w:sz="0" w:space="0" w:color="auto"/>
        <w:right w:val="none" w:sz="0" w:space="0" w:color="auto"/>
      </w:divBdr>
    </w:div>
    <w:div w:id="355275012">
      <w:bodyDiv w:val="1"/>
      <w:marLeft w:val="0"/>
      <w:marRight w:val="0"/>
      <w:marTop w:val="0"/>
      <w:marBottom w:val="0"/>
      <w:divBdr>
        <w:top w:val="none" w:sz="0" w:space="0" w:color="auto"/>
        <w:left w:val="none" w:sz="0" w:space="0" w:color="auto"/>
        <w:bottom w:val="none" w:sz="0" w:space="0" w:color="auto"/>
        <w:right w:val="none" w:sz="0" w:space="0" w:color="auto"/>
      </w:divBdr>
    </w:div>
    <w:div w:id="355426339">
      <w:bodyDiv w:val="1"/>
      <w:marLeft w:val="0"/>
      <w:marRight w:val="0"/>
      <w:marTop w:val="0"/>
      <w:marBottom w:val="0"/>
      <w:divBdr>
        <w:top w:val="none" w:sz="0" w:space="0" w:color="auto"/>
        <w:left w:val="none" w:sz="0" w:space="0" w:color="auto"/>
        <w:bottom w:val="none" w:sz="0" w:space="0" w:color="auto"/>
        <w:right w:val="none" w:sz="0" w:space="0" w:color="auto"/>
      </w:divBdr>
    </w:div>
    <w:div w:id="355615071">
      <w:bodyDiv w:val="1"/>
      <w:marLeft w:val="0"/>
      <w:marRight w:val="0"/>
      <w:marTop w:val="0"/>
      <w:marBottom w:val="0"/>
      <w:divBdr>
        <w:top w:val="none" w:sz="0" w:space="0" w:color="auto"/>
        <w:left w:val="none" w:sz="0" w:space="0" w:color="auto"/>
        <w:bottom w:val="none" w:sz="0" w:space="0" w:color="auto"/>
        <w:right w:val="none" w:sz="0" w:space="0" w:color="auto"/>
      </w:divBdr>
    </w:div>
    <w:div w:id="355736633">
      <w:bodyDiv w:val="1"/>
      <w:marLeft w:val="0"/>
      <w:marRight w:val="0"/>
      <w:marTop w:val="0"/>
      <w:marBottom w:val="0"/>
      <w:divBdr>
        <w:top w:val="none" w:sz="0" w:space="0" w:color="auto"/>
        <w:left w:val="none" w:sz="0" w:space="0" w:color="auto"/>
        <w:bottom w:val="none" w:sz="0" w:space="0" w:color="auto"/>
        <w:right w:val="none" w:sz="0" w:space="0" w:color="auto"/>
      </w:divBdr>
    </w:div>
    <w:div w:id="355885797">
      <w:bodyDiv w:val="1"/>
      <w:marLeft w:val="0"/>
      <w:marRight w:val="0"/>
      <w:marTop w:val="0"/>
      <w:marBottom w:val="0"/>
      <w:divBdr>
        <w:top w:val="none" w:sz="0" w:space="0" w:color="auto"/>
        <w:left w:val="none" w:sz="0" w:space="0" w:color="auto"/>
        <w:bottom w:val="none" w:sz="0" w:space="0" w:color="auto"/>
        <w:right w:val="none" w:sz="0" w:space="0" w:color="auto"/>
      </w:divBdr>
    </w:div>
    <w:div w:id="356011279">
      <w:bodyDiv w:val="1"/>
      <w:marLeft w:val="0"/>
      <w:marRight w:val="0"/>
      <w:marTop w:val="0"/>
      <w:marBottom w:val="0"/>
      <w:divBdr>
        <w:top w:val="none" w:sz="0" w:space="0" w:color="auto"/>
        <w:left w:val="none" w:sz="0" w:space="0" w:color="auto"/>
        <w:bottom w:val="none" w:sz="0" w:space="0" w:color="auto"/>
        <w:right w:val="none" w:sz="0" w:space="0" w:color="auto"/>
      </w:divBdr>
    </w:div>
    <w:div w:id="356079968">
      <w:bodyDiv w:val="1"/>
      <w:marLeft w:val="0"/>
      <w:marRight w:val="0"/>
      <w:marTop w:val="0"/>
      <w:marBottom w:val="0"/>
      <w:divBdr>
        <w:top w:val="none" w:sz="0" w:space="0" w:color="auto"/>
        <w:left w:val="none" w:sz="0" w:space="0" w:color="auto"/>
        <w:bottom w:val="none" w:sz="0" w:space="0" w:color="auto"/>
        <w:right w:val="none" w:sz="0" w:space="0" w:color="auto"/>
      </w:divBdr>
    </w:div>
    <w:div w:id="356084737">
      <w:bodyDiv w:val="1"/>
      <w:marLeft w:val="0"/>
      <w:marRight w:val="0"/>
      <w:marTop w:val="0"/>
      <w:marBottom w:val="0"/>
      <w:divBdr>
        <w:top w:val="none" w:sz="0" w:space="0" w:color="auto"/>
        <w:left w:val="none" w:sz="0" w:space="0" w:color="auto"/>
        <w:bottom w:val="none" w:sz="0" w:space="0" w:color="auto"/>
        <w:right w:val="none" w:sz="0" w:space="0" w:color="auto"/>
      </w:divBdr>
    </w:div>
    <w:div w:id="356126735">
      <w:bodyDiv w:val="1"/>
      <w:marLeft w:val="0"/>
      <w:marRight w:val="0"/>
      <w:marTop w:val="0"/>
      <w:marBottom w:val="0"/>
      <w:divBdr>
        <w:top w:val="none" w:sz="0" w:space="0" w:color="auto"/>
        <w:left w:val="none" w:sz="0" w:space="0" w:color="auto"/>
        <w:bottom w:val="none" w:sz="0" w:space="0" w:color="auto"/>
        <w:right w:val="none" w:sz="0" w:space="0" w:color="auto"/>
      </w:divBdr>
    </w:div>
    <w:div w:id="356127762">
      <w:bodyDiv w:val="1"/>
      <w:marLeft w:val="0"/>
      <w:marRight w:val="0"/>
      <w:marTop w:val="0"/>
      <w:marBottom w:val="0"/>
      <w:divBdr>
        <w:top w:val="none" w:sz="0" w:space="0" w:color="auto"/>
        <w:left w:val="none" w:sz="0" w:space="0" w:color="auto"/>
        <w:bottom w:val="none" w:sz="0" w:space="0" w:color="auto"/>
        <w:right w:val="none" w:sz="0" w:space="0" w:color="auto"/>
      </w:divBdr>
    </w:div>
    <w:div w:id="356275053">
      <w:bodyDiv w:val="1"/>
      <w:marLeft w:val="0"/>
      <w:marRight w:val="0"/>
      <w:marTop w:val="0"/>
      <w:marBottom w:val="0"/>
      <w:divBdr>
        <w:top w:val="none" w:sz="0" w:space="0" w:color="auto"/>
        <w:left w:val="none" w:sz="0" w:space="0" w:color="auto"/>
        <w:bottom w:val="none" w:sz="0" w:space="0" w:color="auto"/>
        <w:right w:val="none" w:sz="0" w:space="0" w:color="auto"/>
      </w:divBdr>
    </w:div>
    <w:div w:id="356545642">
      <w:bodyDiv w:val="1"/>
      <w:marLeft w:val="0"/>
      <w:marRight w:val="0"/>
      <w:marTop w:val="0"/>
      <w:marBottom w:val="0"/>
      <w:divBdr>
        <w:top w:val="none" w:sz="0" w:space="0" w:color="auto"/>
        <w:left w:val="none" w:sz="0" w:space="0" w:color="auto"/>
        <w:bottom w:val="none" w:sz="0" w:space="0" w:color="auto"/>
        <w:right w:val="none" w:sz="0" w:space="0" w:color="auto"/>
      </w:divBdr>
    </w:div>
    <w:div w:id="356582808">
      <w:bodyDiv w:val="1"/>
      <w:marLeft w:val="0"/>
      <w:marRight w:val="0"/>
      <w:marTop w:val="0"/>
      <w:marBottom w:val="0"/>
      <w:divBdr>
        <w:top w:val="none" w:sz="0" w:space="0" w:color="auto"/>
        <w:left w:val="none" w:sz="0" w:space="0" w:color="auto"/>
        <w:bottom w:val="none" w:sz="0" w:space="0" w:color="auto"/>
        <w:right w:val="none" w:sz="0" w:space="0" w:color="auto"/>
      </w:divBdr>
    </w:div>
    <w:div w:id="356741272">
      <w:bodyDiv w:val="1"/>
      <w:marLeft w:val="0"/>
      <w:marRight w:val="0"/>
      <w:marTop w:val="0"/>
      <w:marBottom w:val="0"/>
      <w:divBdr>
        <w:top w:val="none" w:sz="0" w:space="0" w:color="auto"/>
        <w:left w:val="none" w:sz="0" w:space="0" w:color="auto"/>
        <w:bottom w:val="none" w:sz="0" w:space="0" w:color="auto"/>
        <w:right w:val="none" w:sz="0" w:space="0" w:color="auto"/>
      </w:divBdr>
    </w:div>
    <w:div w:id="357048270">
      <w:bodyDiv w:val="1"/>
      <w:marLeft w:val="0"/>
      <w:marRight w:val="0"/>
      <w:marTop w:val="0"/>
      <w:marBottom w:val="0"/>
      <w:divBdr>
        <w:top w:val="none" w:sz="0" w:space="0" w:color="auto"/>
        <w:left w:val="none" w:sz="0" w:space="0" w:color="auto"/>
        <w:bottom w:val="none" w:sz="0" w:space="0" w:color="auto"/>
        <w:right w:val="none" w:sz="0" w:space="0" w:color="auto"/>
      </w:divBdr>
    </w:div>
    <w:div w:id="357242544">
      <w:bodyDiv w:val="1"/>
      <w:marLeft w:val="0"/>
      <w:marRight w:val="0"/>
      <w:marTop w:val="0"/>
      <w:marBottom w:val="0"/>
      <w:divBdr>
        <w:top w:val="none" w:sz="0" w:space="0" w:color="auto"/>
        <w:left w:val="none" w:sz="0" w:space="0" w:color="auto"/>
        <w:bottom w:val="none" w:sz="0" w:space="0" w:color="auto"/>
        <w:right w:val="none" w:sz="0" w:space="0" w:color="auto"/>
      </w:divBdr>
    </w:div>
    <w:div w:id="357395672">
      <w:bodyDiv w:val="1"/>
      <w:marLeft w:val="0"/>
      <w:marRight w:val="0"/>
      <w:marTop w:val="0"/>
      <w:marBottom w:val="0"/>
      <w:divBdr>
        <w:top w:val="none" w:sz="0" w:space="0" w:color="auto"/>
        <w:left w:val="none" w:sz="0" w:space="0" w:color="auto"/>
        <w:bottom w:val="none" w:sz="0" w:space="0" w:color="auto"/>
        <w:right w:val="none" w:sz="0" w:space="0" w:color="auto"/>
      </w:divBdr>
    </w:div>
    <w:div w:id="357438224">
      <w:bodyDiv w:val="1"/>
      <w:marLeft w:val="0"/>
      <w:marRight w:val="0"/>
      <w:marTop w:val="0"/>
      <w:marBottom w:val="0"/>
      <w:divBdr>
        <w:top w:val="none" w:sz="0" w:space="0" w:color="auto"/>
        <w:left w:val="none" w:sz="0" w:space="0" w:color="auto"/>
        <w:bottom w:val="none" w:sz="0" w:space="0" w:color="auto"/>
        <w:right w:val="none" w:sz="0" w:space="0" w:color="auto"/>
      </w:divBdr>
    </w:div>
    <w:div w:id="357632686">
      <w:bodyDiv w:val="1"/>
      <w:marLeft w:val="0"/>
      <w:marRight w:val="0"/>
      <w:marTop w:val="0"/>
      <w:marBottom w:val="0"/>
      <w:divBdr>
        <w:top w:val="none" w:sz="0" w:space="0" w:color="auto"/>
        <w:left w:val="none" w:sz="0" w:space="0" w:color="auto"/>
        <w:bottom w:val="none" w:sz="0" w:space="0" w:color="auto"/>
        <w:right w:val="none" w:sz="0" w:space="0" w:color="auto"/>
      </w:divBdr>
    </w:div>
    <w:div w:id="357659975">
      <w:bodyDiv w:val="1"/>
      <w:marLeft w:val="0"/>
      <w:marRight w:val="0"/>
      <w:marTop w:val="0"/>
      <w:marBottom w:val="0"/>
      <w:divBdr>
        <w:top w:val="none" w:sz="0" w:space="0" w:color="auto"/>
        <w:left w:val="none" w:sz="0" w:space="0" w:color="auto"/>
        <w:bottom w:val="none" w:sz="0" w:space="0" w:color="auto"/>
        <w:right w:val="none" w:sz="0" w:space="0" w:color="auto"/>
      </w:divBdr>
    </w:div>
    <w:div w:id="357704660">
      <w:bodyDiv w:val="1"/>
      <w:marLeft w:val="0"/>
      <w:marRight w:val="0"/>
      <w:marTop w:val="0"/>
      <w:marBottom w:val="0"/>
      <w:divBdr>
        <w:top w:val="none" w:sz="0" w:space="0" w:color="auto"/>
        <w:left w:val="none" w:sz="0" w:space="0" w:color="auto"/>
        <w:bottom w:val="none" w:sz="0" w:space="0" w:color="auto"/>
        <w:right w:val="none" w:sz="0" w:space="0" w:color="auto"/>
      </w:divBdr>
    </w:div>
    <w:div w:id="358050180">
      <w:bodyDiv w:val="1"/>
      <w:marLeft w:val="0"/>
      <w:marRight w:val="0"/>
      <w:marTop w:val="0"/>
      <w:marBottom w:val="0"/>
      <w:divBdr>
        <w:top w:val="none" w:sz="0" w:space="0" w:color="auto"/>
        <w:left w:val="none" w:sz="0" w:space="0" w:color="auto"/>
        <w:bottom w:val="none" w:sz="0" w:space="0" w:color="auto"/>
        <w:right w:val="none" w:sz="0" w:space="0" w:color="auto"/>
      </w:divBdr>
    </w:div>
    <w:div w:id="358628821">
      <w:bodyDiv w:val="1"/>
      <w:marLeft w:val="0"/>
      <w:marRight w:val="0"/>
      <w:marTop w:val="0"/>
      <w:marBottom w:val="0"/>
      <w:divBdr>
        <w:top w:val="none" w:sz="0" w:space="0" w:color="auto"/>
        <w:left w:val="none" w:sz="0" w:space="0" w:color="auto"/>
        <w:bottom w:val="none" w:sz="0" w:space="0" w:color="auto"/>
        <w:right w:val="none" w:sz="0" w:space="0" w:color="auto"/>
      </w:divBdr>
    </w:div>
    <w:div w:id="358776825">
      <w:bodyDiv w:val="1"/>
      <w:marLeft w:val="0"/>
      <w:marRight w:val="0"/>
      <w:marTop w:val="0"/>
      <w:marBottom w:val="0"/>
      <w:divBdr>
        <w:top w:val="none" w:sz="0" w:space="0" w:color="auto"/>
        <w:left w:val="none" w:sz="0" w:space="0" w:color="auto"/>
        <w:bottom w:val="none" w:sz="0" w:space="0" w:color="auto"/>
        <w:right w:val="none" w:sz="0" w:space="0" w:color="auto"/>
      </w:divBdr>
    </w:div>
    <w:div w:id="358941110">
      <w:bodyDiv w:val="1"/>
      <w:marLeft w:val="0"/>
      <w:marRight w:val="0"/>
      <w:marTop w:val="0"/>
      <w:marBottom w:val="0"/>
      <w:divBdr>
        <w:top w:val="none" w:sz="0" w:space="0" w:color="auto"/>
        <w:left w:val="none" w:sz="0" w:space="0" w:color="auto"/>
        <w:bottom w:val="none" w:sz="0" w:space="0" w:color="auto"/>
        <w:right w:val="none" w:sz="0" w:space="0" w:color="auto"/>
      </w:divBdr>
    </w:div>
    <w:div w:id="359354555">
      <w:bodyDiv w:val="1"/>
      <w:marLeft w:val="0"/>
      <w:marRight w:val="0"/>
      <w:marTop w:val="0"/>
      <w:marBottom w:val="0"/>
      <w:divBdr>
        <w:top w:val="none" w:sz="0" w:space="0" w:color="auto"/>
        <w:left w:val="none" w:sz="0" w:space="0" w:color="auto"/>
        <w:bottom w:val="none" w:sz="0" w:space="0" w:color="auto"/>
        <w:right w:val="none" w:sz="0" w:space="0" w:color="auto"/>
      </w:divBdr>
    </w:div>
    <w:div w:id="359401234">
      <w:bodyDiv w:val="1"/>
      <w:marLeft w:val="0"/>
      <w:marRight w:val="0"/>
      <w:marTop w:val="0"/>
      <w:marBottom w:val="0"/>
      <w:divBdr>
        <w:top w:val="none" w:sz="0" w:space="0" w:color="auto"/>
        <w:left w:val="none" w:sz="0" w:space="0" w:color="auto"/>
        <w:bottom w:val="none" w:sz="0" w:space="0" w:color="auto"/>
        <w:right w:val="none" w:sz="0" w:space="0" w:color="auto"/>
      </w:divBdr>
    </w:div>
    <w:div w:id="359670914">
      <w:bodyDiv w:val="1"/>
      <w:marLeft w:val="0"/>
      <w:marRight w:val="0"/>
      <w:marTop w:val="0"/>
      <w:marBottom w:val="0"/>
      <w:divBdr>
        <w:top w:val="none" w:sz="0" w:space="0" w:color="auto"/>
        <w:left w:val="none" w:sz="0" w:space="0" w:color="auto"/>
        <w:bottom w:val="none" w:sz="0" w:space="0" w:color="auto"/>
        <w:right w:val="none" w:sz="0" w:space="0" w:color="auto"/>
      </w:divBdr>
    </w:div>
    <w:div w:id="359745862">
      <w:bodyDiv w:val="1"/>
      <w:marLeft w:val="0"/>
      <w:marRight w:val="0"/>
      <w:marTop w:val="0"/>
      <w:marBottom w:val="0"/>
      <w:divBdr>
        <w:top w:val="none" w:sz="0" w:space="0" w:color="auto"/>
        <w:left w:val="none" w:sz="0" w:space="0" w:color="auto"/>
        <w:bottom w:val="none" w:sz="0" w:space="0" w:color="auto"/>
        <w:right w:val="none" w:sz="0" w:space="0" w:color="auto"/>
      </w:divBdr>
    </w:div>
    <w:div w:id="360013660">
      <w:bodyDiv w:val="1"/>
      <w:marLeft w:val="0"/>
      <w:marRight w:val="0"/>
      <w:marTop w:val="0"/>
      <w:marBottom w:val="0"/>
      <w:divBdr>
        <w:top w:val="none" w:sz="0" w:space="0" w:color="auto"/>
        <w:left w:val="none" w:sz="0" w:space="0" w:color="auto"/>
        <w:bottom w:val="none" w:sz="0" w:space="0" w:color="auto"/>
        <w:right w:val="none" w:sz="0" w:space="0" w:color="auto"/>
      </w:divBdr>
    </w:div>
    <w:div w:id="360085698">
      <w:bodyDiv w:val="1"/>
      <w:marLeft w:val="0"/>
      <w:marRight w:val="0"/>
      <w:marTop w:val="0"/>
      <w:marBottom w:val="0"/>
      <w:divBdr>
        <w:top w:val="none" w:sz="0" w:space="0" w:color="auto"/>
        <w:left w:val="none" w:sz="0" w:space="0" w:color="auto"/>
        <w:bottom w:val="none" w:sz="0" w:space="0" w:color="auto"/>
        <w:right w:val="none" w:sz="0" w:space="0" w:color="auto"/>
      </w:divBdr>
    </w:div>
    <w:div w:id="360134977">
      <w:bodyDiv w:val="1"/>
      <w:marLeft w:val="0"/>
      <w:marRight w:val="0"/>
      <w:marTop w:val="0"/>
      <w:marBottom w:val="0"/>
      <w:divBdr>
        <w:top w:val="none" w:sz="0" w:space="0" w:color="auto"/>
        <w:left w:val="none" w:sz="0" w:space="0" w:color="auto"/>
        <w:bottom w:val="none" w:sz="0" w:space="0" w:color="auto"/>
        <w:right w:val="none" w:sz="0" w:space="0" w:color="auto"/>
      </w:divBdr>
    </w:div>
    <w:div w:id="360328186">
      <w:bodyDiv w:val="1"/>
      <w:marLeft w:val="0"/>
      <w:marRight w:val="0"/>
      <w:marTop w:val="0"/>
      <w:marBottom w:val="0"/>
      <w:divBdr>
        <w:top w:val="none" w:sz="0" w:space="0" w:color="auto"/>
        <w:left w:val="none" w:sz="0" w:space="0" w:color="auto"/>
        <w:bottom w:val="none" w:sz="0" w:space="0" w:color="auto"/>
        <w:right w:val="none" w:sz="0" w:space="0" w:color="auto"/>
      </w:divBdr>
    </w:div>
    <w:div w:id="360404010">
      <w:bodyDiv w:val="1"/>
      <w:marLeft w:val="0"/>
      <w:marRight w:val="0"/>
      <w:marTop w:val="0"/>
      <w:marBottom w:val="0"/>
      <w:divBdr>
        <w:top w:val="none" w:sz="0" w:space="0" w:color="auto"/>
        <w:left w:val="none" w:sz="0" w:space="0" w:color="auto"/>
        <w:bottom w:val="none" w:sz="0" w:space="0" w:color="auto"/>
        <w:right w:val="none" w:sz="0" w:space="0" w:color="auto"/>
      </w:divBdr>
    </w:div>
    <w:div w:id="360597860">
      <w:bodyDiv w:val="1"/>
      <w:marLeft w:val="0"/>
      <w:marRight w:val="0"/>
      <w:marTop w:val="0"/>
      <w:marBottom w:val="0"/>
      <w:divBdr>
        <w:top w:val="none" w:sz="0" w:space="0" w:color="auto"/>
        <w:left w:val="none" w:sz="0" w:space="0" w:color="auto"/>
        <w:bottom w:val="none" w:sz="0" w:space="0" w:color="auto"/>
        <w:right w:val="none" w:sz="0" w:space="0" w:color="auto"/>
      </w:divBdr>
    </w:div>
    <w:div w:id="360670996">
      <w:bodyDiv w:val="1"/>
      <w:marLeft w:val="0"/>
      <w:marRight w:val="0"/>
      <w:marTop w:val="0"/>
      <w:marBottom w:val="0"/>
      <w:divBdr>
        <w:top w:val="none" w:sz="0" w:space="0" w:color="auto"/>
        <w:left w:val="none" w:sz="0" w:space="0" w:color="auto"/>
        <w:bottom w:val="none" w:sz="0" w:space="0" w:color="auto"/>
        <w:right w:val="none" w:sz="0" w:space="0" w:color="auto"/>
      </w:divBdr>
    </w:div>
    <w:div w:id="360672656">
      <w:bodyDiv w:val="1"/>
      <w:marLeft w:val="0"/>
      <w:marRight w:val="0"/>
      <w:marTop w:val="0"/>
      <w:marBottom w:val="0"/>
      <w:divBdr>
        <w:top w:val="none" w:sz="0" w:space="0" w:color="auto"/>
        <w:left w:val="none" w:sz="0" w:space="0" w:color="auto"/>
        <w:bottom w:val="none" w:sz="0" w:space="0" w:color="auto"/>
        <w:right w:val="none" w:sz="0" w:space="0" w:color="auto"/>
      </w:divBdr>
    </w:div>
    <w:div w:id="360858237">
      <w:bodyDiv w:val="1"/>
      <w:marLeft w:val="0"/>
      <w:marRight w:val="0"/>
      <w:marTop w:val="0"/>
      <w:marBottom w:val="0"/>
      <w:divBdr>
        <w:top w:val="none" w:sz="0" w:space="0" w:color="auto"/>
        <w:left w:val="none" w:sz="0" w:space="0" w:color="auto"/>
        <w:bottom w:val="none" w:sz="0" w:space="0" w:color="auto"/>
        <w:right w:val="none" w:sz="0" w:space="0" w:color="auto"/>
      </w:divBdr>
    </w:div>
    <w:div w:id="360859388">
      <w:bodyDiv w:val="1"/>
      <w:marLeft w:val="0"/>
      <w:marRight w:val="0"/>
      <w:marTop w:val="0"/>
      <w:marBottom w:val="0"/>
      <w:divBdr>
        <w:top w:val="none" w:sz="0" w:space="0" w:color="auto"/>
        <w:left w:val="none" w:sz="0" w:space="0" w:color="auto"/>
        <w:bottom w:val="none" w:sz="0" w:space="0" w:color="auto"/>
        <w:right w:val="none" w:sz="0" w:space="0" w:color="auto"/>
      </w:divBdr>
    </w:div>
    <w:div w:id="361174937">
      <w:bodyDiv w:val="1"/>
      <w:marLeft w:val="0"/>
      <w:marRight w:val="0"/>
      <w:marTop w:val="0"/>
      <w:marBottom w:val="0"/>
      <w:divBdr>
        <w:top w:val="none" w:sz="0" w:space="0" w:color="auto"/>
        <w:left w:val="none" w:sz="0" w:space="0" w:color="auto"/>
        <w:bottom w:val="none" w:sz="0" w:space="0" w:color="auto"/>
        <w:right w:val="none" w:sz="0" w:space="0" w:color="auto"/>
      </w:divBdr>
    </w:div>
    <w:div w:id="361594843">
      <w:bodyDiv w:val="1"/>
      <w:marLeft w:val="0"/>
      <w:marRight w:val="0"/>
      <w:marTop w:val="0"/>
      <w:marBottom w:val="0"/>
      <w:divBdr>
        <w:top w:val="none" w:sz="0" w:space="0" w:color="auto"/>
        <w:left w:val="none" w:sz="0" w:space="0" w:color="auto"/>
        <w:bottom w:val="none" w:sz="0" w:space="0" w:color="auto"/>
        <w:right w:val="none" w:sz="0" w:space="0" w:color="auto"/>
      </w:divBdr>
    </w:div>
    <w:div w:id="361631740">
      <w:bodyDiv w:val="1"/>
      <w:marLeft w:val="0"/>
      <w:marRight w:val="0"/>
      <w:marTop w:val="0"/>
      <w:marBottom w:val="0"/>
      <w:divBdr>
        <w:top w:val="none" w:sz="0" w:space="0" w:color="auto"/>
        <w:left w:val="none" w:sz="0" w:space="0" w:color="auto"/>
        <w:bottom w:val="none" w:sz="0" w:space="0" w:color="auto"/>
        <w:right w:val="none" w:sz="0" w:space="0" w:color="auto"/>
      </w:divBdr>
    </w:div>
    <w:div w:id="361632171">
      <w:bodyDiv w:val="1"/>
      <w:marLeft w:val="0"/>
      <w:marRight w:val="0"/>
      <w:marTop w:val="0"/>
      <w:marBottom w:val="0"/>
      <w:divBdr>
        <w:top w:val="none" w:sz="0" w:space="0" w:color="auto"/>
        <w:left w:val="none" w:sz="0" w:space="0" w:color="auto"/>
        <w:bottom w:val="none" w:sz="0" w:space="0" w:color="auto"/>
        <w:right w:val="none" w:sz="0" w:space="0" w:color="auto"/>
      </w:divBdr>
    </w:div>
    <w:div w:id="361638194">
      <w:bodyDiv w:val="1"/>
      <w:marLeft w:val="0"/>
      <w:marRight w:val="0"/>
      <w:marTop w:val="0"/>
      <w:marBottom w:val="0"/>
      <w:divBdr>
        <w:top w:val="none" w:sz="0" w:space="0" w:color="auto"/>
        <w:left w:val="none" w:sz="0" w:space="0" w:color="auto"/>
        <w:bottom w:val="none" w:sz="0" w:space="0" w:color="auto"/>
        <w:right w:val="none" w:sz="0" w:space="0" w:color="auto"/>
      </w:divBdr>
    </w:div>
    <w:div w:id="361705898">
      <w:bodyDiv w:val="1"/>
      <w:marLeft w:val="0"/>
      <w:marRight w:val="0"/>
      <w:marTop w:val="0"/>
      <w:marBottom w:val="0"/>
      <w:divBdr>
        <w:top w:val="none" w:sz="0" w:space="0" w:color="auto"/>
        <w:left w:val="none" w:sz="0" w:space="0" w:color="auto"/>
        <w:bottom w:val="none" w:sz="0" w:space="0" w:color="auto"/>
        <w:right w:val="none" w:sz="0" w:space="0" w:color="auto"/>
      </w:divBdr>
    </w:div>
    <w:div w:id="361711926">
      <w:bodyDiv w:val="1"/>
      <w:marLeft w:val="0"/>
      <w:marRight w:val="0"/>
      <w:marTop w:val="0"/>
      <w:marBottom w:val="0"/>
      <w:divBdr>
        <w:top w:val="none" w:sz="0" w:space="0" w:color="auto"/>
        <w:left w:val="none" w:sz="0" w:space="0" w:color="auto"/>
        <w:bottom w:val="none" w:sz="0" w:space="0" w:color="auto"/>
        <w:right w:val="none" w:sz="0" w:space="0" w:color="auto"/>
      </w:divBdr>
    </w:div>
    <w:div w:id="361788072">
      <w:bodyDiv w:val="1"/>
      <w:marLeft w:val="0"/>
      <w:marRight w:val="0"/>
      <w:marTop w:val="0"/>
      <w:marBottom w:val="0"/>
      <w:divBdr>
        <w:top w:val="none" w:sz="0" w:space="0" w:color="auto"/>
        <w:left w:val="none" w:sz="0" w:space="0" w:color="auto"/>
        <w:bottom w:val="none" w:sz="0" w:space="0" w:color="auto"/>
        <w:right w:val="none" w:sz="0" w:space="0" w:color="auto"/>
      </w:divBdr>
    </w:div>
    <w:div w:id="361982019">
      <w:bodyDiv w:val="1"/>
      <w:marLeft w:val="0"/>
      <w:marRight w:val="0"/>
      <w:marTop w:val="0"/>
      <w:marBottom w:val="0"/>
      <w:divBdr>
        <w:top w:val="none" w:sz="0" w:space="0" w:color="auto"/>
        <w:left w:val="none" w:sz="0" w:space="0" w:color="auto"/>
        <w:bottom w:val="none" w:sz="0" w:space="0" w:color="auto"/>
        <w:right w:val="none" w:sz="0" w:space="0" w:color="auto"/>
      </w:divBdr>
    </w:div>
    <w:div w:id="362024246">
      <w:bodyDiv w:val="1"/>
      <w:marLeft w:val="0"/>
      <w:marRight w:val="0"/>
      <w:marTop w:val="0"/>
      <w:marBottom w:val="0"/>
      <w:divBdr>
        <w:top w:val="none" w:sz="0" w:space="0" w:color="auto"/>
        <w:left w:val="none" w:sz="0" w:space="0" w:color="auto"/>
        <w:bottom w:val="none" w:sz="0" w:space="0" w:color="auto"/>
        <w:right w:val="none" w:sz="0" w:space="0" w:color="auto"/>
      </w:divBdr>
    </w:div>
    <w:div w:id="362245861">
      <w:bodyDiv w:val="1"/>
      <w:marLeft w:val="0"/>
      <w:marRight w:val="0"/>
      <w:marTop w:val="0"/>
      <w:marBottom w:val="0"/>
      <w:divBdr>
        <w:top w:val="none" w:sz="0" w:space="0" w:color="auto"/>
        <w:left w:val="none" w:sz="0" w:space="0" w:color="auto"/>
        <w:bottom w:val="none" w:sz="0" w:space="0" w:color="auto"/>
        <w:right w:val="none" w:sz="0" w:space="0" w:color="auto"/>
      </w:divBdr>
    </w:div>
    <w:div w:id="362286471">
      <w:bodyDiv w:val="1"/>
      <w:marLeft w:val="0"/>
      <w:marRight w:val="0"/>
      <w:marTop w:val="0"/>
      <w:marBottom w:val="0"/>
      <w:divBdr>
        <w:top w:val="none" w:sz="0" w:space="0" w:color="auto"/>
        <w:left w:val="none" w:sz="0" w:space="0" w:color="auto"/>
        <w:bottom w:val="none" w:sz="0" w:space="0" w:color="auto"/>
        <w:right w:val="none" w:sz="0" w:space="0" w:color="auto"/>
      </w:divBdr>
    </w:div>
    <w:div w:id="362676261">
      <w:bodyDiv w:val="1"/>
      <w:marLeft w:val="0"/>
      <w:marRight w:val="0"/>
      <w:marTop w:val="0"/>
      <w:marBottom w:val="0"/>
      <w:divBdr>
        <w:top w:val="none" w:sz="0" w:space="0" w:color="auto"/>
        <w:left w:val="none" w:sz="0" w:space="0" w:color="auto"/>
        <w:bottom w:val="none" w:sz="0" w:space="0" w:color="auto"/>
        <w:right w:val="none" w:sz="0" w:space="0" w:color="auto"/>
      </w:divBdr>
    </w:div>
    <w:div w:id="362832498">
      <w:bodyDiv w:val="1"/>
      <w:marLeft w:val="0"/>
      <w:marRight w:val="0"/>
      <w:marTop w:val="0"/>
      <w:marBottom w:val="0"/>
      <w:divBdr>
        <w:top w:val="none" w:sz="0" w:space="0" w:color="auto"/>
        <w:left w:val="none" w:sz="0" w:space="0" w:color="auto"/>
        <w:bottom w:val="none" w:sz="0" w:space="0" w:color="auto"/>
        <w:right w:val="none" w:sz="0" w:space="0" w:color="auto"/>
      </w:divBdr>
    </w:div>
    <w:div w:id="362945588">
      <w:bodyDiv w:val="1"/>
      <w:marLeft w:val="0"/>
      <w:marRight w:val="0"/>
      <w:marTop w:val="0"/>
      <w:marBottom w:val="0"/>
      <w:divBdr>
        <w:top w:val="none" w:sz="0" w:space="0" w:color="auto"/>
        <w:left w:val="none" w:sz="0" w:space="0" w:color="auto"/>
        <w:bottom w:val="none" w:sz="0" w:space="0" w:color="auto"/>
        <w:right w:val="none" w:sz="0" w:space="0" w:color="auto"/>
      </w:divBdr>
    </w:div>
    <w:div w:id="362950299">
      <w:bodyDiv w:val="1"/>
      <w:marLeft w:val="0"/>
      <w:marRight w:val="0"/>
      <w:marTop w:val="0"/>
      <w:marBottom w:val="0"/>
      <w:divBdr>
        <w:top w:val="none" w:sz="0" w:space="0" w:color="auto"/>
        <w:left w:val="none" w:sz="0" w:space="0" w:color="auto"/>
        <w:bottom w:val="none" w:sz="0" w:space="0" w:color="auto"/>
        <w:right w:val="none" w:sz="0" w:space="0" w:color="auto"/>
      </w:divBdr>
    </w:div>
    <w:div w:id="363022555">
      <w:bodyDiv w:val="1"/>
      <w:marLeft w:val="0"/>
      <w:marRight w:val="0"/>
      <w:marTop w:val="0"/>
      <w:marBottom w:val="0"/>
      <w:divBdr>
        <w:top w:val="none" w:sz="0" w:space="0" w:color="auto"/>
        <w:left w:val="none" w:sz="0" w:space="0" w:color="auto"/>
        <w:bottom w:val="none" w:sz="0" w:space="0" w:color="auto"/>
        <w:right w:val="none" w:sz="0" w:space="0" w:color="auto"/>
      </w:divBdr>
    </w:div>
    <w:div w:id="363285408">
      <w:bodyDiv w:val="1"/>
      <w:marLeft w:val="0"/>
      <w:marRight w:val="0"/>
      <w:marTop w:val="0"/>
      <w:marBottom w:val="0"/>
      <w:divBdr>
        <w:top w:val="none" w:sz="0" w:space="0" w:color="auto"/>
        <w:left w:val="none" w:sz="0" w:space="0" w:color="auto"/>
        <w:bottom w:val="none" w:sz="0" w:space="0" w:color="auto"/>
        <w:right w:val="none" w:sz="0" w:space="0" w:color="auto"/>
      </w:divBdr>
    </w:div>
    <w:div w:id="363292136">
      <w:bodyDiv w:val="1"/>
      <w:marLeft w:val="0"/>
      <w:marRight w:val="0"/>
      <w:marTop w:val="0"/>
      <w:marBottom w:val="0"/>
      <w:divBdr>
        <w:top w:val="none" w:sz="0" w:space="0" w:color="auto"/>
        <w:left w:val="none" w:sz="0" w:space="0" w:color="auto"/>
        <w:bottom w:val="none" w:sz="0" w:space="0" w:color="auto"/>
        <w:right w:val="none" w:sz="0" w:space="0" w:color="auto"/>
      </w:divBdr>
    </w:div>
    <w:div w:id="363336199">
      <w:bodyDiv w:val="1"/>
      <w:marLeft w:val="0"/>
      <w:marRight w:val="0"/>
      <w:marTop w:val="0"/>
      <w:marBottom w:val="0"/>
      <w:divBdr>
        <w:top w:val="none" w:sz="0" w:space="0" w:color="auto"/>
        <w:left w:val="none" w:sz="0" w:space="0" w:color="auto"/>
        <w:bottom w:val="none" w:sz="0" w:space="0" w:color="auto"/>
        <w:right w:val="none" w:sz="0" w:space="0" w:color="auto"/>
      </w:divBdr>
    </w:div>
    <w:div w:id="363671720">
      <w:bodyDiv w:val="1"/>
      <w:marLeft w:val="0"/>
      <w:marRight w:val="0"/>
      <w:marTop w:val="0"/>
      <w:marBottom w:val="0"/>
      <w:divBdr>
        <w:top w:val="none" w:sz="0" w:space="0" w:color="auto"/>
        <w:left w:val="none" w:sz="0" w:space="0" w:color="auto"/>
        <w:bottom w:val="none" w:sz="0" w:space="0" w:color="auto"/>
        <w:right w:val="none" w:sz="0" w:space="0" w:color="auto"/>
      </w:divBdr>
    </w:div>
    <w:div w:id="363947940">
      <w:bodyDiv w:val="1"/>
      <w:marLeft w:val="0"/>
      <w:marRight w:val="0"/>
      <w:marTop w:val="0"/>
      <w:marBottom w:val="0"/>
      <w:divBdr>
        <w:top w:val="none" w:sz="0" w:space="0" w:color="auto"/>
        <w:left w:val="none" w:sz="0" w:space="0" w:color="auto"/>
        <w:bottom w:val="none" w:sz="0" w:space="0" w:color="auto"/>
        <w:right w:val="none" w:sz="0" w:space="0" w:color="auto"/>
      </w:divBdr>
    </w:div>
    <w:div w:id="364059176">
      <w:bodyDiv w:val="1"/>
      <w:marLeft w:val="0"/>
      <w:marRight w:val="0"/>
      <w:marTop w:val="0"/>
      <w:marBottom w:val="0"/>
      <w:divBdr>
        <w:top w:val="none" w:sz="0" w:space="0" w:color="auto"/>
        <w:left w:val="none" w:sz="0" w:space="0" w:color="auto"/>
        <w:bottom w:val="none" w:sz="0" w:space="0" w:color="auto"/>
        <w:right w:val="none" w:sz="0" w:space="0" w:color="auto"/>
      </w:divBdr>
    </w:div>
    <w:div w:id="364797763">
      <w:bodyDiv w:val="1"/>
      <w:marLeft w:val="0"/>
      <w:marRight w:val="0"/>
      <w:marTop w:val="0"/>
      <w:marBottom w:val="0"/>
      <w:divBdr>
        <w:top w:val="none" w:sz="0" w:space="0" w:color="auto"/>
        <w:left w:val="none" w:sz="0" w:space="0" w:color="auto"/>
        <w:bottom w:val="none" w:sz="0" w:space="0" w:color="auto"/>
        <w:right w:val="none" w:sz="0" w:space="0" w:color="auto"/>
      </w:divBdr>
    </w:div>
    <w:div w:id="365104503">
      <w:bodyDiv w:val="1"/>
      <w:marLeft w:val="0"/>
      <w:marRight w:val="0"/>
      <w:marTop w:val="0"/>
      <w:marBottom w:val="0"/>
      <w:divBdr>
        <w:top w:val="none" w:sz="0" w:space="0" w:color="auto"/>
        <w:left w:val="none" w:sz="0" w:space="0" w:color="auto"/>
        <w:bottom w:val="none" w:sz="0" w:space="0" w:color="auto"/>
        <w:right w:val="none" w:sz="0" w:space="0" w:color="auto"/>
      </w:divBdr>
    </w:div>
    <w:div w:id="365251951">
      <w:bodyDiv w:val="1"/>
      <w:marLeft w:val="0"/>
      <w:marRight w:val="0"/>
      <w:marTop w:val="0"/>
      <w:marBottom w:val="0"/>
      <w:divBdr>
        <w:top w:val="none" w:sz="0" w:space="0" w:color="auto"/>
        <w:left w:val="none" w:sz="0" w:space="0" w:color="auto"/>
        <w:bottom w:val="none" w:sz="0" w:space="0" w:color="auto"/>
        <w:right w:val="none" w:sz="0" w:space="0" w:color="auto"/>
      </w:divBdr>
    </w:div>
    <w:div w:id="365522605">
      <w:bodyDiv w:val="1"/>
      <w:marLeft w:val="0"/>
      <w:marRight w:val="0"/>
      <w:marTop w:val="0"/>
      <w:marBottom w:val="0"/>
      <w:divBdr>
        <w:top w:val="none" w:sz="0" w:space="0" w:color="auto"/>
        <w:left w:val="none" w:sz="0" w:space="0" w:color="auto"/>
        <w:bottom w:val="none" w:sz="0" w:space="0" w:color="auto"/>
        <w:right w:val="none" w:sz="0" w:space="0" w:color="auto"/>
      </w:divBdr>
    </w:div>
    <w:div w:id="365564230">
      <w:bodyDiv w:val="1"/>
      <w:marLeft w:val="0"/>
      <w:marRight w:val="0"/>
      <w:marTop w:val="0"/>
      <w:marBottom w:val="0"/>
      <w:divBdr>
        <w:top w:val="none" w:sz="0" w:space="0" w:color="auto"/>
        <w:left w:val="none" w:sz="0" w:space="0" w:color="auto"/>
        <w:bottom w:val="none" w:sz="0" w:space="0" w:color="auto"/>
        <w:right w:val="none" w:sz="0" w:space="0" w:color="auto"/>
      </w:divBdr>
    </w:div>
    <w:div w:id="365567365">
      <w:bodyDiv w:val="1"/>
      <w:marLeft w:val="0"/>
      <w:marRight w:val="0"/>
      <w:marTop w:val="0"/>
      <w:marBottom w:val="0"/>
      <w:divBdr>
        <w:top w:val="none" w:sz="0" w:space="0" w:color="auto"/>
        <w:left w:val="none" w:sz="0" w:space="0" w:color="auto"/>
        <w:bottom w:val="none" w:sz="0" w:space="0" w:color="auto"/>
        <w:right w:val="none" w:sz="0" w:space="0" w:color="auto"/>
      </w:divBdr>
    </w:div>
    <w:div w:id="366028156">
      <w:bodyDiv w:val="1"/>
      <w:marLeft w:val="0"/>
      <w:marRight w:val="0"/>
      <w:marTop w:val="0"/>
      <w:marBottom w:val="0"/>
      <w:divBdr>
        <w:top w:val="none" w:sz="0" w:space="0" w:color="auto"/>
        <w:left w:val="none" w:sz="0" w:space="0" w:color="auto"/>
        <w:bottom w:val="none" w:sz="0" w:space="0" w:color="auto"/>
        <w:right w:val="none" w:sz="0" w:space="0" w:color="auto"/>
      </w:divBdr>
    </w:div>
    <w:div w:id="366102422">
      <w:bodyDiv w:val="1"/>
      <w:marLeft w:val="0"/>
      <w:marRight w:val="0"/>
      <w:marTop w:val="0"/>
      <w:marBottom w:val="0"/>
      <w:divBdr>
        <w:top w:val="none" w:sz="0" w:space="0" w:color="auto"/>
        <w:left w:val="none" w:sz="0" w:space="0" w:color="auto"/>
        <w:bottom w:val="none" w:sz="0" w:space="0" w:color="auto"/>
        <w:right w:val="none" w:sz="0" w:space="0" w:color="auto"/>
      </w:divBdr>
    </w:div>
    <w:div w:id="366369070">
      <w:bodyDiv w:val="1"/>
      <w:marLeft w:val="0"/>
      <w:marRight w:val="0"/>
      <w:marTop w:val="0"/>
      <w:marBottom w:val="0"/>
      <w:divBdr>
        <w:top w:val="none" w:sz="0" w:space="0" w:color="auto"/>
        <w:left w:val="none" w:sz="0" w:space="0" w:color="auto"/>
        <w:bottom w:val="none" w:sz="0" w:space="0" w:color="auto"/>
        <w:right w:val="none" w:sz="0" w:space="0" w:color="auto"/>
      </w:divBdr>
    </w:div>
    <w:div w:id="366374743">
      <w:bodyDiv w:val="1"/>
      <w:marLeft w:val="0"/>
      <w:marRight w:val="0"/>
      <w:marTop w:val="0"/>
      <w:marBottom w:val="0"/>
      <w:divBdr>
        <w:top w:val="none" w:sz="0" w:space="0" w:color="auto"/>
        <w:left w:val="none" w:sz="0" w:space="0" w:color="auto"/>
        <w:bottom w:val="none" w:sz="0" w:space="0" w:color="auto"/>
        <w:right w:val="none" w:sz="0" w:space="0" w:color="auto"/>
      </w:divBdr>
    </w:div>
    <w:div w:id="366637226">
      <w:bodyDiv w:val="1"/>
      <w:marLeft w:val="0"/>
      <w:marRight w:val="0"/>
      <w:marTop w:val="0"/>
      <w:marBottom w:val="0"/>
      <w:divBdr>
        <w:top w:val="none" w:sz="0" w:space="0" w:color="auto"/>
        <w:left w:val="none" w:sz="0" w:space="0" w:color="auto"/>
        <w:bottom w:val="none" w:sz="0" w:space="0" w:color="auto"/>
        <w:right w:val="none" w:sz="0" w:space="0" w:color="auto"/>
      </w:divBdr>
    </w:div>
    <w:div w:id="366688746">
      <w:bodyDiv w:val="1"/>
      <w:marLeft w:val="0"/>
      <w:marRight w:val="0"/>
      <w:marTop w:val="0"/>
      <w:marBottom w:val="0"/>
      <w:divBdr>
        <w:top w:val="none" w:sz="0" w:space="0" w:color="auto"/>
        <w:left w:val="none" w:sz="0" w:space="0" w:color="auto"/>
        <w:bottom w:val="none" w:sz="0" w:space="0" w:color="auto"/>
        <w:right w:val="none" w:sz="0" w:space="0" w:color="auto"/>
      </w:divBdr>
    </w:div>
    <w:div w:id="366763794">
      <w:bodyDiv w:val="1"/>
      <w:marLeft w:val="0"/>
      <w:marRight w:val="0"/>
      <w:marTop w:val="0"/>
      <w:marBottom w:val="0"/>
      <w:divBdr>
        <w:top w:val="none" w:sz="0" w:space="0" w:color="auto"/>
        <w:left w:val="none" w:sz="0" w:space="0" w:color="auto"/>
        <w:bottom w:val="none" w:sz="0" w:space="0" w:color="auto"/>
        <w:right w:val="none" w:sz="0" w:space="0" w:color="auto"/>
      </w:divBdr>
    </w:div>
    <w:div w:id="366882015">
      <w:bodyDiv w:val="1"/>
      <w:marLeft w:val="0"/>
      <w:marRight w:val="0"/>
      <w:marTop w:val="0"/>
      <w:marBottom w:val="0"/>
      <w:divBdr>
        <w:top w:val="none" w:sz="0" w:space="0" w:color="auto"/>
        <w:left w:val="none" w:sz="0" w:space="0" w:color="auto"/>
        <w:bottom w:val="none" w:sz="0" w:space="0" w:color="auto"/>
        <w:right w:val="none" w:sz="0" w:space="0" w:color="auto"/>
      </w:divBdr>
    </w:div>
    <w:div w:id="366953547">
      <w:bodyDiv w:val="1"/>
      <w:marLeft w:val="0"/>
      <w:marRight w:val="0"/>
      <w:marTop w:val="0"/>
      <w:marBottom w:val="0"/>
      <w:divBdr>
        <w:top w:val="none" w:sz="0" w:space="0" w:color="auto"/>
        <w:left w:val="none" w:sz="0" w:space="0" w:color="auto"/>
        <w:bottom w:val="none" w:sz="0" w:space="0" w:color="auto"/>
        <w:right w:val="none" w:sz="0" w:space="0" w:color="auto"/>
      </w:divBdr>
    </w:div>
    <w:div w:id="367221099">
      <w:bodyDiv w:val="1"/>
      <w:marLeft w:val="0"/>
      <w:marRight w:val="0"/>
      <w:marTop w:val="0"/>
      <w:marBottom w:val="0"/>
      <w:divBdr>
        <w:top w:val="none" w:sz="0" w:space="0" w:color="auto"/>
        <w:left w:val="none" w:sz="0" w:space="0" w:color="auto"/>
        <w:bottom w:val="none" w:sz="0" w:space="0" w:color="auto"/>
        <w:right w:val="none" w:sz="0" w:space="0" w:color="auto"/>
      </w:divBdr>
    </w:div>
    <w:div w:id="367268181">
      <w:bodyDiv w:val="1"/>
      <w:marLeft w:val="0"/>
      <w:marRight w:val="0"/>
      <w:marTop w:val="0"/>
      <w:marBottom w:val="0"/>
      <w:divBdr>
        <w:top w:val="none" w:sz="0" w:space="0" w:color="auto"/>
        <w:left w:val="none" w:sz="0" w:space="0" w:color="auto"/>
        <w:bottom w:val="none" w:sz="0" w:space="0" w:color="auto"/>
        <w:right w:val="none" w:sz="0" w:space="0" w:color="auto"/>
      </w:divBdr>
    </w:div>
    <w:div w:id="367336888">
      <w:bodyDiv w:val="1"/>
      <w:marLeft w:val="0"/>
      <w:marRight w:val="0"/>
      <w:marTop w:val="0"/>
      <w:marBottom w:val="0"/>
      <w:divBdr>
        <w:top w:val="none" w:sz="0" w:space="0" w:color="auto"/>
        <w:left w:val="none" w:sz="0" w:space="0" w:color="auto"/>
        <w:bottom w:val="none" w:sz="0" w:space="0" w:color="auto"/>
        <w:right w:val="none" w:sz="0" w:space="0" w:color="auto"/>
      </w:divBdr>
    </w:div>
    <w:div w:id="367337954">
      <w:bodyDiv w:val="1"/>
      <w:marLeft w:val="0"/>
      <w:marRight w:val="0"/>
      <w:marTop w:val="0"/>
      <w:marBottom w:val="0"/>
      <w:divBdr>
        <w:top w:val="none" w:sz="0" w:space="0" w:color="auto"/>
        <w:left w:val="none" w:sz="0" w:space="0" w:color="auto"/>
        <w:bottom w:val="none" w:sz="0" w:space="0" w:color="auto"/>
        <w:right w:val="none" w:sz="0" w:space="0" w:color="auto"/>
      </w:divBdr>
    </w:div>
    <w:div w:id="367485475">
      <w:bodyDiv w:val="1"/>
      <w:marLeft w:val="0"/>
      <w:marRight w:val="0"/>
      <w:marTop w:val="0"/>
      <w:marBottom w:val="0"/>
      <w:divBdr>
        <w:top w:val="none" w:sz="0" w:space="0" w:color="auto"/>
        <w:left w:val="none" w:sz="0" w:space="0" w:color="auto"/>
        <w:bottom w:val="none" w:sz="0" w:space="0" w:color="auto"/>
        <w:right w:val="none" w:sz="0" w:space="0" w:color="auto"/>
      </w:divBdr>
    </w:div>
    <w:div w:id="367485874">
      <w:bodyDiv w:val="1"/>
      <w:marLeft w:val="0"/>
      <w:marRight w:val="0"/>
      <w:marTop w:val="0"/>
      <w:marBottom w:val="0"/>
      <w:divBdr>
        <w:top w:val="none" w:sz="0" w:space="0" w:color="auto"/>
        <w:left w:val="none" w:sz="0" w:space="0" w:color="auto"/>
        <w:bottom w:val="none" w:sz="0" w:space="0" w:color="auto"/>
        <w:right w:val="none" w:sz="0" w:space="0" w:color="auto"/>
      </w:divBdr>
    </w:div>
    <w:div w:id="367532245">
      <w:bodyDiv w:val="1"/>
      <w:marLeft w:val="0"/>
      <w:marRight w:val="0"/>
      <w:marTop w:val="0"/>
      <w:marBottom w:val="0"/>
      <w:divBdr>
        <w:top w:val="none" w:sz="0" w:space="0" w:color="auto"/>
        <w:left w:val="none" w:sz="0" w:space="0" w:color="auto"/>
        <w:bottom w:val="none" w:sz="0" w:space="0" w:color="auto"/>
        <w:right w:val="none" w:sz="0" w:space="0" w:color="auto"/>
      </w:divBdr>
    </w:div>
    <w:div w:id="367535329">
      <w:bodyDiv w:val="1"/>
      <w:marLeft w:val="0"/>
      <w:marRight w:val="0"/>
      <w:marTop w:val="0"/>
      <w:marBottom w:val="0"/>
      <w:divBdr>
        <w:top w:val="none" w:sz="0" w:space="0" w:color="auto"/>
        <w:left w:val="none" w:sz="0" w:space="0" w:color="auto"/>
        <w:bottom w:val="none" w:sz="0" w:space="0" w:color="auto"/>
        <w:right w:val="none" w:sz="0" w:space="0" w:color="auto"/>
      </w:divBdr>
    </w:div>
    <w:div w:id="367682801">
      <w:bodyDiv w:val="1"/>
      <w:marLeft w:val="0"/>
      <w:marRight w:val="0"/>
      <w:marTop w:val="0"/>
      <w:marBottom w:val="0"/>
      <w:divBdr>
        <w:top w:val="none" w:sz="0" w:space="0" w:color="auto"/>
        <w:left w:val="none" w:sz="0" w:space="0" w:color="auto"/>
        <w:bottom w:val="none" w:sz="0" w:space="0" w:color="auto"/>
        <w:right w:val="none" w:sz="0" w:space="0" w:color="auto"/>
      </w:divBdr>
    </w:div>
    <w:div w:id="367727416">
      <w:bodyDiv w:val="1"/>
      <w:marLeft w:val="0"/>
      <w:marRight w:val="0"/>
      <w:marTop w:val="0"/>
      <w:marBottom w:val="0"/>
      <w:divBdr>
        <w:top w:val="none" w:sz="0" w:space="0" w:color="auto"/>
        <w:left w:val="none" w:sz="0" w:space="0" w:color="auto"/>
        <w:bottom w:val="none" w:sz="0" w:space="0" w:color="auto"/>
        <w:right w:val="none" w:sz="0" w:space="0" w:color="auto"/>
      </w:divBdr>
    </w:div>
    <w:div w:id="367796443">
      <w:bodyDiv w:val="1"/>
      <w:marLeft w:val="0"/>
      <w:marRight w:val="0"/>
      <w:marTop w:val="0"/>
      <w:marBottom w:val="0"/>
      <w:divBdr>
        <w:top w:val="none" w:sz="0" w:space="0" w:color="auto"/>
        <w:left w:val="none" w:sz="0" w:space="0" w:color="auto"/>
        <w:bottom w:val="none" w:sz="0" w:space="0" w:color="auto"/>
        <w:right w:val="none" w:sz="0" w:space="0" w:color="auto"/>
      </w:divBdr>
    </w:div>
    <w:div w:id="367798382">
      <w:bodyDiv w:val="1"/>
      <w:marLeft w:val="0"/>
      <w:marRight w:val="0"/>
      <w:marTop w:val="0"/>
      <w:marBottom w:val="0"/>
      <w:divBdr>
        <w:top w:val="none" w:sz="0" w:space="0" w:color="auto"/>
        <w:left w:val="none" w:sz="0" w:space="0" w:color="auto"/>
        <w:bottom w:val="none" w:sz="0" w:space="0" w:color="auto"/>
        <w:right w:val="none" w:sz="0" w:space="0" w:color="auto"/>
      </w:divBdr>
    </w:div>
    <w:div w:id="367874376">
      <w:bodyDiv w:val="1"/>
      <w:marLeft w:val="0"/>
      <w:marRight w:val="0"/>
      <w:marTop w:val="0"/>
      <w:marBottom w:val="0"/>
      <w:divBdr>
        <w:top w:val="none" w:sz="0" w:space="0" w:color="auto"/>
        <w:left w:val="none" w:sz="0" w:space="0" w:color="auto"/>
        <w:bottom w:val="none" w:sz="0" w:space="0" w:color="auto"/>
        <w:right w:val="none" w:sz="0" w:space="0" w:color="auto"/>
      </w:divBdr>
    </w:div>
    <w:div w:id="368140477">
      <w:bodyDiv w:val="1"/>
      <w:marLeft w:val="0"/>
      <w:marRight w:val="0"/>
      <w:marTop w:val="0"/>
      <w:marBottom w:val="0"/>
      <w:divBdr>
        <w:top w:val="none" w:sz="0" w:space="0" w:color="auto"/>
        <w:left w:val="none" w:sz="0" w:space="0" w:color="auto"/>
        <w:bottom w:val="none" w:sz="0" w:space="0" w:color="auto"/>
        <w:right w:val="none" w:sz="0" w:space="0" w:color="auto"/>
      </w:divBdr>
    </w:div>
    <w:div w:id="369035234">
      <w:bodyDiv w:val="1"/>
      <w:marLeft w:val="0"/>
      <w:marRight w:val="0"/>
      <w:marTop w:val="0"/>
      <w:marBottom w:val="0"/>
      <w:divBdr>
        <w:top w:val="none" w:sz="0" w:space="0" w:color="auto"/>
        <w:left w:val="none" w:sz="0" w:space="0" w:color="auto"/>
        <w:bottom w:val="none" w:sz="0" w:space="0" w:color="auto"/>
        <w:right w:val="none" w:sz="0" w:space="0" w:color="auto"/>
      </w:divBdr>
    </w:div>
    <w:div w:id="369963982">
      <w:bodyDiv w:val="1"/>
      <w:marLeft w:val="0"/>
      <w:marRight w:val="0"/>
      <w:marTop w:val="0"/>
      <w:marBottom w:val="0"/>
      <w:divBdr>
        <w:top w:val="none" w:sz="0" w:space="0" w:color="auto"/>
        <w:left w:val="none" w:sz="0" w:space="0" w:color="auto"/>
        <w:bottom w:val="none" w:sz="0" w:space="0" w:color="auto"/>
        <w:right w:val="none" w:sz="0" w:space="0" w:color="auto"/>
      </w:divBdr>
    </w:div>
    <w:div w:id="370032206">
      <w:bodyDiv w:val="1"/>
      <w:marLeft w:val="0"/>
      <w:marRight w:val="0"/>
      <w:marTop w:val="0"/>
      <w:marBottom w:val="0"/>
      <w:divBdr>
        <w:top w:val="none" w:sz="0" w:space="0" w:color="auto"/>
        <w:left w:val="none" w:sz="0" w:space="0" w:color="auto"/>
        <w:bottom w:val="none" w:sz="0" w:space="0" w:color="auto"/>
        <w:right w:val="none" w:sz="0" w:space="0" w:color="auto"/>
      </w:divBdr>
    </w:div>
    <w:div w:id="370039312">
      <w:bodyDiv w:val="1"/>
      <w:marLeft w:val="0"/>
      <w:marRight w:val="0"/>
      <w:marTop w:val="0"/>
      <w:marBottom w:val="0"/>
      <w:divBdr>
        <w:top w:val="none" w:sz="0" w:space="0" w:color="auto"/>
        <w:left w:val="none" w:sz="0" w:space="0" w:color="auto"/>
        <w:bottom w:val="none" w:sz="0" w:space="0" w:color="auto"/>
        <w:right w:val="none" w:sz="0" w:space="0" w:color="auto"/>
      </w:divBdr>
    </w:div>
    <w:div w:id="370494238">
      <w:bodyDiv w:val="1"/>
      <w:marLeft w:val="0"/>
      <w:marRight w:val="0"/>
      <w:marTop w:val="0"/>
      <w:marBottom w:val="0"/>
      <w:divBdr>
        <w:top w:val="none" w:sz="0" w:space="0" w:color="auto"/>
        <w:left w:val="none" w:sz="0" w:space="0" w:color="auto"/>
        <w:bottom w:val="none" w:sz="0" w:space="0" w:color="auto"/>
        <w:right w:val="none" w:sz="0" w:space="0" w:color="auto"/>
      </w:divBdr>
    </w:div>
    <w:div w:id="370615253">
      <w:bodyDiv w:val="1"/>
      <w:marLeft w:val="0"/>
      <w:marRight w:val="0"/>
      <w:marTop w:val="0"/>
      <w:marBottom w:val="0"/>
      <w:divBdr>
        <w:top w:val="none" w:sz="0" w:space="0" w:color="auto"/>
        <w:left w:val="none" w:sz="0" w:space="0" w:color="auto"/>
        <w:bottom w:val="none" w:sz="0" w:space="0" w:color="auto"/>
        <w:right w:val="none" w:sz="0" w:space="0" w:color="auto"/>
      </w:divBdr>
    </w:div>
    <w:div w:id="370616131">
      <w:bodyDiv w:val="1"/>
      <w:marLeft w:val="0"/>
      <w:marRight w:val="0"/>
      <w:marTop w:val="0"/>
      <w:marBottom w:val="0"/>
      <w:divBdr>
        <w:top w:val="none" w:sz="0" w:space="0" w:color="auto"/>
        <w:left w:val="none" w:sz="0" w:space="0" w:color="auto"/>
        <w:bottom w:val="none" w:sz="0" w:space="0" w:color="auto"/>
        <w:right w:val="none" w:sz="0" w:space="0" w:color="auto"/>
      </w:divBdr>
    </w:div>
    <w:div w:id="370764390">
      <w:bodyDiv w:val="1"/>
      <w:marLeft w:val="0"/>
      <w:marRight w:val="0"/>
      <w:marTop w:val="0"/>
      <w:marBottom w:val="0"/>
      <w:divBdr>
        <w:top w:val="none" w:sz="0" w:space="0" w:color="auto"/>
        <w:left w:val="none" w:sz="0" w:space="0" w:color="auto"/>
        <w:bottom w:val="none" w:sz="0" w:space="0" w:color="auto"/>
        <w:right w:val="none" w:sz="0" w:space="0" w:color="auto"/>
      </w:divBdr>
    </w:div>
    <w:div w:id="371393331">
      <w:bodyDiv w:val="1"/>
      <w:marLeft w:val="0"/>
      <w:marRight w:val="0"/>
      <w:marTop w:val="0"/>
      <w:marBottom w:val="0"/>
      <w:divBdr>
        <w:top w:val="none" w:sz="0" w:space="0" w:color="auto"/>
        <w:left w:val="none" w:sz="0" w:space="0" w:color="auto"/>
        <w:bottom w:val="none" w:sz="0" w:space="0" w:color="auto"/>
        <w:right w:val="none" w:sz="0" w:space="0" w:color="auto"/>
      </w:divBdr>
    </w:div>
    <w:div w:id="371467138">
      <w:bodyDiv w:val="1"/>
      <w:marLeft w:val="0"/>
      <w:marRight w:val="0"/>
      <w:marTop w:val="0"/>
      <w:marBottom w:val="0"/>
      <w:divBdr>
        <w:top w:val="none" w:sz="0" w:space="0" w:color="auto"/>
        <w:left w:val="none" w:sz="0" w:space="0" w:color="auto"/>
        <w:bottom w:val="none" w:sz="0" w:space="0" w:color="auto"/>
        <w:right w:val="none" w:sz="0" w:space="0" w:color="auto"/>
      </w:divBdr>
    </w:div>
    <w:div w:id="371542672">
      <w:bodyDiv w:val="1"/>
      <w:marLeft w:val="0"/>
      <w:marRight w:val="0"/>
      <w:marTop w:val="0"/>
      <w:marBottom w:val="0"/>
      <w:divBdr>
        <w:top w:val="none" w:sz="0" w:space="0" w:color="auto"/>
        <w:left w:val="none" w:sz="0" w:space="0" w:color="auto"/>
        <w:bottom w:val="none" w:sz="0" w:space="0" w:color="auto"/>
        <w:right w:val="none" w:sz="0" w:space="0" w:color="auto"/>
      </w:divBdr>
    </w:div>
    <w:div w:id="371730552">
      <w:bodyDiv w:val="1"/>
      <w:marLeft w:val="0"/>
      <w:marRight w:val="0"/>
      <w:marTop w:val="0"/>
      <w:marBottom w:val="0"/>
      <w:divBdr>
        <w:top w:val="none" w:sz="0" w:space="0" w:color="auto"/>
        <w:left w:val="none" w:sz="0" w:space="0" w:color="auto"/>
        <w:bottom w:val="none" w:sz="0" w:space="0" w:color="auto"/>
        <w:right w:val="none" w:sz="0" w:space="0" w:color="auto"/>
      </w:divBdr>
    </w:div>
    <w:div w:id="371881680">
      <w:bodyDiv w:val="1"/>
      <w:marLeft w:val="0"/>
      <w:marRight w:val="0"/>
      <w:marTop w:val="0"/>
      <w:marBottom w:val="0"/>
      <w:divBdr>
        <w:top w:val="none" w:sz="0" w:space="0" w:color="auto"/>
        <w:left w:val="none" w:sz="0" w:space="0" w:color="auto"/>
        <w:bottom w:val="none" w:sz="0" w:space="0" w:color="auto"/>
        <w:right w:val="none" w:sz="0" w:space="0" w:color="auto"/>
      </w:divBdr>
    </w:div>
    <w:div w:id="371924121">
      <w:bodyDiv w:val="1"/>
      <w:marLeft w:val="0"/>
      <w:marRight w:val="0"/>
      <w:marTop w:val="0"/>
      <w:marBottom w:val="0"/>
      <w:divBdr>
        <w:top w:val="none" w:sz="0" w:space="0" w:color="auto"/>
        <w:left w:val="none" w:sz="0" w:space="0" w:color="auto"/>
        <w:bottom w:val="none" w:sz="0" w:space="0" w:color="auto"/>
        <w:right w:val="none" w:sz="0" w:space="0" w:color="auto"/>
      </w:divBdr>
    </w:div>
    <w:div w:id="371926274">
      <w:bodyDiv w:val="1"/>
      <w:marLeft w:val="0"/>
      <w:marRight w:val="0"/>
      <w:marTop w:val="0"/>
      <w:marBottom w:val="0"/>
      <w:divBdr>
        <w:top w:val="none" w:sz="0" w:space="0" w:color="auto"/>
        <w:left w:val="none" w:sz="0" w:space="0" w:color="auto"/>
        <w:bottom w:val="none" w:sz="0" w:space="0" w:color="auto"/>
        <w:right w:val="none" w:sz="0" w:space="0" w:color="auto"/>
      </w:divBdr>
    </w:div>
    <w:div w:id="372461083">
      <w:bodyDiv w:val="1"/>
      <w:marLeft w:val="0"/>
      <w:marRight w:val="0"/>
      <w:marTop w:val="0"/>
      <w:marBottom w:val="0"/>
      <w:divBdr>
        <w:top w:val="none" w:sz="0" w:space="0" w:color="auto"/>
        <w:left w:val="none" w:sz="0" w:space="0" w:color="auto"/>
        <w:bottom w:val="none" w:sz="0" w:space="0" w:color="auto"/>
        <w:right w:val="none" w:sz="0" w:space="0" w:color="auto"/>
      </w:divBdr>
    </w:div>
    <w:div w:id="372969517">
      <w:bodyDiv w:val="1"/>
      <w:marLeft w:val="0"/>
      <w:marRight w:val="0"/>
      <w:marTop w:val="0"/>
      <w:marBottom w:val="0"/>
      <w:divBdr>
        <w:top w:val="none" w:sz="0" w:space="0" w:color="auto"/>
        <w:left w:val="none" w:sz="0" w:space="0" w:color="auto"/>
        <w:bottom w:val="none" w:sz="0" w:space="0" w:color="auto"/>
        <w:right w:val="none" w:sz="0" w:space="0" w:color="auto"/>
      </w:divBdr>
    </w:div>
    <w:div w:id="373038712">
      <w:bodyDiv w:val="1"/>
      <w:marLeft w:val="0"/>
      <w:marRight w:val="0"/>
      <w:marTop w:val="0"/>
      <w:marBottom w:val="0"/>
      <w:divBdr>
        <w:top w:val="none" w:sz="0" w:space="0" w:color="auto"/>
        <w:left w:val="none" w:sz="0" w:space="0" w:color="auto"/>
        <w:bottom w:val="none" w:sz="0" w:space="0" w:color="auto"/>
        <w:right w:val="none" w:sz="0" w:space="0" w:color="auto"/>
      </w:divBdr>
    </w:div>
    <w:div w:id="373118061">
      <w:bodyDiv w:val="1"/>
      <w:marLeft w:val="0"/>
      <w:marRight w:val="0"/>
      <w:marTop w:val="0"/>
      <w:marBottom w:val="0"/>
      <w:divBdr>
        <w:top w:val="none" w:sz="0" w:space="0" w:color="auto"/>
        <w:left w:val="none" w:sz="0" w:space="0" w:color="auto"/>
        <w:bottom w:val="none" w:sz="0" w:space="0" w:color="auto"/>
        <w:right w:val="none" w:sz="0" w:space="0" w:color="auto"/>
      </w:divBdr>
    </w:div>
    <w:div w:id="373695496">
      <w:bodyDiv w:val="1"/>
      <w:marLeft w:val="0"/>
      <w:marRight w:val="0"/>
      <w:marTop w:val="0"/>
      <w:marBottom w:val="0"/>
      <w:divBdr>
        <w:top w:val="none" w:sz="0" w:space="0" w:color="auto"/>
        <w:left w:val="none" w:sz="0" w:space="0" w:color="auto"/>
        <w:bottom w:val="none" w:sz="0" w:space="0" w:color="auto"/>
        <w:right w:val="none" w:sz="0" w:space="0" w:color="auto"/>
      </w:divBdr>
    </w:div>
    <w:div w:id="373894076">
      <w:bodyDiv w:val="1"/>
      <w:marLeft w:val="0"/>
      <w:marRight w:val="0"/>
      <w:marTop w:val="0"/>
      <w:marBottom w:val="0"/>
      <w:divBdr>
        <w:top w:val="none" w:sz="0" w:space="0" w:color="auto"/>
        <w:left w:val="none" w:sz="0" w:space="0" w:color="auto"/>
        <w:bottom w:val="none" w:sz="0" w:space="0" w:color="auto"/>
        <w:right w:val="none" w:sz="0" w:space="0" w:color="auto"/>
      </w:divBdr>
    </w:div>
    <w:div w:id="374233448">
      <w:bodyDiv w:val="1"/>
      <w:marLeft w:val="0"/>
      <w:marRight w:val="0"/>
      <w:marTop w:val="0"/>
      <w:marBottom w:val="0"/>
      <w:divBdr>
        <w:top w:val="none" w:sz="0" w:space="0" w:color="auto"/>
        <w:left w:val="none" w:sz="0" w:space="0" w:color="auto"/>
        <w:bottom w:val="none" w:sz="0" w:space="0" w:color="auto"/>
        <w:right w:val="none" w:sz="0" w:space="0" w:color="auto"/>
      </w:divBdr>
    </w:div>
    <w:div w:id="374239434">
      <w:bodyDiv w:val="1"/>
      <w:marLeft w:val="0"/>
      <w:marRight w:val="0"/>
      <w:marTop w:val="0"/>
      <w:marBottom w:val="0"/>
      <w:divBdr>
        <w:top w:val="none" w:sz="0" w:space="0" w:color="auto"/>
        <w:left w:val="none" w:sz="0" w:space="0" w:color="auto"/>
        <w:bottom w:val="none" w:sz="0" w:space="0" w:color="auto"/>
        <w:right w:val="none" w:sz="0" w:space="0" w:color="auto"/>
      </w:divBdr>
    </w:div>
    <w:div w:id="374427753">
      <w:bodyDiv w:val="1"/>
      <w:marLeft w:val="0"/>
      <w:marRight w:val="0"/>
      <w:marTop w:val="0"/>
      <w:marBottom w:val="0"/>
      <w:divBdr>
        <w:top w:val="none" w:sz="0" w:space="0" w:color="auto"/>
        <w:left w:val="none" w:sz="0" w:space="0" w:color="auto"/>
        <w:bottom w:val="none" w:sz="0" w:space="0" w:color="auto"/>
        <w:right w:val="none" w:sz="0" w:space="0" w:color="auto"/>
      </w:divBdr>
    </w:div>
    <w:div w:id="374892909">
      <w:bodyDiv w:val="1"/>
      <w:marLeft w:val="0"/>
      <w:marRight w:val="0"/>
      <w:marTop w:val="0"/>
      <w:marBottom w:val="0"/>
      <w:divBdr>
        <w:top w:val="none" w:sz="0" w:space="0" w:color="auto"/>
        <w:left w:val="none" w:sz="0" w:space="0" w:color="auto"/>
        <w:bottom w:val="none" w:sz="0" w:space="0" w:color="auto"/>
        <w:right w:val="none" w:sz="0" w:space="0" w:color="auto"/>
      </w:divBdr>
    </w:div>
    <w:div w:id="375281899">
      <w:bodyDiv w:val="1"/>
      <w:marLeft w:val="0"/>
      <w:marRight w:val="0"/>
      <w:marTop w:val="0"/>
      <w:marBottom w:val="0"/>
      <w:divBdr>
        <w:top w:val="none" w:sz="0" w:space="0" w:color="auto"/>
        <w:left w:val="none" w:sz="0" w:space="0" w:color="auto"/>
        <w:bottom w:val="none" w:sz="0" w:space="0" w:color="auto"/>
        <w:right w:val="none" w:sz="0" w:space="0" w:color="auto"/>
      </w:divBdr>
    </w:div>
    <w:div w:id="375475412">
      <w:bodyDiv w:val="1"/>
      <w:marLeft w:val="0"/>
      <w:marRight w:val="0"/>
      <w:marTop w:val="0"/>
      <w:marBottom w:val="0"/>
      <w:divBdr>
        <w:top w:val="none" w:sz="0" w:space="0" w:color="auto"/>
        <w:left w:val="none" w:sz="0" w:space="0" w:color="auto"/>
        <w:bottom w:val="none" w:sz="0" w:space="0" w:color="auto"/>
        <w:right w:val="none" w:sz="0" w:space="0" w:color="auto"/>
      </w:divBdr>
    </w:div>
    <w:div w:id="375544618">
      <w:bodyDiv w:val="1"/>
      <w:marLeft w:val="0"/>
      <w:marRight w:val="0"/>
      <w:marTop w:val="0"/>
      <w:marBottom w:val="0"/>
      <w:divBdr>
        <w:top w:val="none" w:sz="0" w:space="0" w:color="auto"/>
        <w:left w:val="none" w:sz="0" w:space="0" w:color="auto"/>
        <w:bottom w:val="none" w:sz="0" w:space="0" w:color="auto"/>
        <w:right w:val="none" w:sz="0" w:space="0" w:color="auto"/>
      </w:divBdr>
    </w:div>
    <w:div w:id="375590242">
      <w:bodyDiv w:val="1"/>
      <w:marLeft w:val="0"/>
      <w:marRight w:val="0"/>
      <w:marTop w:val="0"/>
      <w:marBottom w:val="0"/>
      <w:divBdr>
        <w:top w:val="none" w:sz="0" w:space="0" w:color="auto"/>
        <w:left w:val="none" w:sz="0" w:space="0" w:color="auto"/>
        <w:bottom w:val="none" w:sz="0" w:space="0" w:color="auto"/>
        <w:right w:val="none" w:sz="0" w:space="0" w:color="auto"/>
      </w:divBdr>
    </w:div>
    <w:div w:id="375662661">
      <w:bodyDiv w:val="1"/>
      <w:marLeft w:val="0"/>
      <w:marRight w:val="0"/>
      <w:marTop w:val="0"/>
      <w:marBottom w:val="0"/>
      <w:divBdr>
        <w:top w:val="none" w:sz="0" w:space="0" w:color="auto"/>
        <w:left w:val="none" w:sz="0" w:space="0" w:color="auto"/>
        <w:bottom w:val="none" w:sz="0" w:space="0" w:color="auto"/>
        <w:right w:val="none" w:sz="0" w:space="0" w:color="auto"/>
      </w:divBdr>
    </w:div>
    <w:div w:id="375785394">
      <w:bodyDiv w:val="1"/>
      <w:marLeft w:val="0"/>
      <w:marRight w:val="0"/>
      <w:marTop w:val="0"/>
      <w:marBottom w:val="0"/>
      <w:divBdr>
        <w:top w:val="none" w:sz="0" w:space="0" w:color="auto"/>
        <w:left w:val="none" w:sz="0" w:space="0" w:color="auto"/>
        <w:bottom w:val="none" w:sz="0" w:space="0" w:color="auto"/>
        <w:right w:val="none" w:sz="0" w:space="0" w:color="auto"/>
      </w:divBdr>
    </w:div>
    <w:div w:id="375856492">
      <w:bodyDiv w:val="1"/>
      <w:marLeft w:val="0"/>
      <w:marRight w:val="0"/>
      <w:marTop w:val="0"/>
      <w:marBottom w:val="0"/>
      <w:divBdr>
        <w:top w:val="none" w:sz="0" w:space="0" w:color="auto"/>
        <w:left w:val="none" w:sz="0" w:space="0" w:color="auto"/>
        <w:bottom w:val="none" w:sz="0" w:space="0" w:color="auto"/>
        <w:right w:val="none" w:sz="0" w:space="0" w:color="auto"/>
      </w:divBdr>
    </w:div>
    <w:div w:id="376005495">
      <w:bodyDiv w:val="1"/>
      <w:marLeft w:val="0"/>
      <w:marRight w:val="0"/>
      <w:marTop w:val="0"/>
      <w:marBottom w:val="0"/>
      <w:divBdr>
        <w:top w:val="none" w:sz="0" w:space="0" w:color="auto"/>
        <w:left w:val="none" w:sz="0" w:space="0" w:color="auto"/>
        <w:bottom w:val="none" w:sz="0" w:space="0" w:color="auto"/>
        <w:right w:val="none" w:sz="0" w:space="0" w:color="auto"/>
      </w:divBdr>
    </w:div>
    <w:div w:id="376123424">
      <w:bodyDiv w:val="1"/>
      <w:marLeft w:val="0"/>
      <w:marRight w:val="0"/>
      <w:marTop w:val="0"/>
      <w:marBottom w:val="0"/>
      <w:divBdr>
        <w:top w:val="none" w:sz="0" w:space="0" w:color="auto"/>
        <w:left w:val="none" w:sz="0" w:space="0" w:color="auto"/>
        <w:bottom w:val="none" w:sz="0" w:space="0" w:color="auto"/>
        <w:right w:val="none" w:sz="0" w:space="0" w:color="auto"/>
      </w:divBdr>
    </w:div>
    <w:div w:id="376244347">
      <w:bodyDiv w:val="1"/>
      <w:marLeft w:val="0"/>
      <w:marRight w:val="0"/>
      <w:marTop w:val="0"/>
      <w:marBottom w:val="0"/>
      <w:divBdr>
        <w:top w:val="none" w:sz="0" w:space="0" w:color="auto"/>
        <w:left w:val="none" w:sz="0" w:space="0" w:color="auto"/>
        <w:bottom w:val="none" w:sz="0" w:space="0" w:color="auto"/>
        <w:right w:val="none" w:sz="0" w:space="0" w:color="auto"/>
      </w:divBdr>
    </w:div>
    <w:div w:id="376466569">
      <w:bodyDiv w:val="1"/>
      <w:marLeft w:val="0"/>
      <w:marRight w:val="0"/>
      <w:marTop w:val="0"/>
      <w:marBottom w:val="0"/>
      <w:divBdr>
        <w:top w:val="none" w:sz="0" w:space="0" w:color="auto"/>
        <w:left w:val="none" w:sz="0" w:space="0" w:color="auto"/>
        <w:bottom w:val="none" w:sz="0" w:space="0" w:color="auto"/>
        <w:right w:val="none" w:sz="0" w:space="0" w:color="auto"/>
      </w:divBdr>
    </w:div>
    <w:div w:id="376510688">
      <w:bodyDiv w:val="1"/>
      <w:marLeft w:val="0"/>
      <w:marRight w:val="0"/>
      <w:marTop w:val="0"/>
      <w:marBottom w:val="0"/>
      <w:divBdr>
        <w:top w:val="none" w:sz="0" w:space="0" w:color="auto"/>
        <w:left w:val="none" w:sz="0" w:space="0" w:color="auto"/>
        <w:bottom w:val="none" w:sz="0" w:space="0" w:color="auto"/>
        <w:right w:val="none" w:sz="0" w:space="0" w:color="auto"/>
      </w:divBdr>
    </w:div>
    <w:div w:id="376785132">
      <w:bodyDiv w:val="1"/>
      <w:marLeft w:val="0"/>
      <w:marRight w:val="0"/>
      <w:marTop w:val="0"/>
      <w:marBottom w:val="0"/>
      <w:divBdr>
        <w:top w:val="none" w:sz="0" w:space="0" w:color="auto"/>
        <w:left w:val="none" w:sz="0" w:space="0" w:color="auto"/>
        <w:bottom w:val="none" w:sz="0" w:space="0" w:color="auto"/>
        <w:right w:val="none" w:sz="0" w:space="0" w:color="auto"/>
      </w:divBdr>
    </w:div>
    <w:div w:id="376974700">
      <w:bodyDiv w:val="1"/>
      <w:marLeft w:val="0"/>
      <w:marRight w:val="0"/>
      <w:marTop w:val="0"/>
      <w:marBottom w:val="0"/>
      <w:divBdr>
        <w:top w:val="none" w:sz="0" w:space="0" w:color="auto"/>
        <w:left w:val="none" w:sz="0" w:space="0" w:color="auto"/>
        <w:bottom w:val="none" w:sz="0" w:space="0" w:color="auto"/>
        <w:right w:val="none" w:sz="0" w:space="0" w:color="auto"/>
      </w:divBdr>
    </w:div>
    <w:div w:id="377244867">
      <w:bodyDiv w:val="1"/>
      <w:marLeft w:val="0"/>
      <w:marRight w:val="0"/>
      <w:marTop w:val="0"/>
      <w:marBottom w:val="0"/>
      <w:divBdr>
        <w:top w:val="none" w:sz="0" w:space="0" w:color="auto"/>
        <w:left w:val="none" w:sz="0" w:space="0" w:color="auto"/>
        <w:bottom w:val="none" w:sz="0" w:space="0" w:color="auto"/>
        <w:right w:val="none" w:sz="0" w:space="0" w:color="auto"/>
      </w:divBdr>
    </w:div>
    <w:div w:id="377435574">
      <w:bodyDiv w:val="1"/>
      <w:marLeft w:val="0"/>
      <w:marRight w:val="0"/>
      <w:marTop w:val="0"/>
      <w:marBottom w:val="0"/>
      <w:divBdr>
        <w:top w:val="none" w:sz="0" w:space="0" w:color="auto"/>
        <w:left w:val="none" w:sz="0" w:space="0" w:color="auto"/>
        <w:bottom w:val="none" w:sz="0" w:space="0" w:color="auto"/>
        <w:right w:val="none" w:sz="0" w:space="0" w:color="auto"/>
      </w:divBdr>
    </w:div>
    <w:div w:id="377556129">
      <w:bodyDiv w:val="1"/>
      <w:marLeft w:val="0"/>
      <w:marRight w:val="0"/>
      <w:marTop w:val="0"/>
      <w:marBottom w:val="0"/>
      <w:divBdr>
        <w:top w:val="none" w:sz="0" w:space="0" w:color="auto"/>
        <w:left w:val="none" w:sz="0" w:space="0" w:color="auto"/>
        <w:bottom w:val="none" w:sz="0" w:space="0" w:color="auto"/>
        <w:right w:val="none" w:sz="0" w:space="0" w:color="auto"/>
      </w:divBdr>
    </w:div>
    <w:div w:id="377628375">
      <w:bodyDiv w:val="1"/>
      <w:marLeft w:val="0"/>
      <w:marRight w:val="0"/>
      <w:marTop w:val="0"/>
      <w:marBottom w:val="0"/>
      <w:divBdr>
        <w:top w:val="none" w:sz="0" w:space="0" w:color="auto"/>
        <w:left w:val="none" w:sz="0" w:space="0" w:color="auto"/>
        <w:bottom w:val="none" w:sz="0" w:space="0" w:color="auto"/>
        <w:right w:val="none" w:sz="0" w:space="0" w:color="auto"/>
      </w:divBdr>
    </w:div>
    <w:div w:id="377703292">
      <w:bodyDiv w:val="1"/>
      <w:marLeft w:val="0"/>
      <w:marRight w:val="0"/>
      <w:marTop w:val="0"/>
      <w:marBottom w:val="0"/>
      <w:divBdr>
        <w:top w:val="none" w:sz="0" w:space="0" w:color="auto"/>
        <w:left w:val="none" w:sz="0" w:space="0" w:color="auto"/>
        <w:bottom w:val="none" w:sz="0" w:space="0" w:color="auto"/>
        <w:right w:val="none" w:sz="0" w:space="0" w:color="auto"/>
      </w:divBdr>
    </w:div>
    <w:div w:id="378356497">
      <w:bodyDiv w:val="1"/>
      <w:marLeft w:val="0"/>
      <w:marRight w:val="0"/>
      <w:marTop w:val="0"/>
      <w:marBottom w:val="0"/>
      <w:divBdr>
        <w:top w:val="none" w:sz="0" w:space="0" w:color="auto"/>
        <w:left w:val="none" w:sz="0" w:space="0" w:color="auto"/>
        <w:bottom w:val="none" w:sz="0" w:space="0" w:color="auto"/>
        <w:right w:val="none" w:sz="0" w:space="0" w:color="auto"/>
      </w:divBdr>
    </w:div>
    <w:div w:id="378363689">
      <w:bodyDiv w:val="1"/>
      <w:marLeft w:val="0"/>
      <w:marRight w:val="0"/>
      <w:marTop w:val="0"/>
      <w:marBottom w:val="0"/>
      <w:divBdr>
        <w:top w:val="none" w:sz="0" w:space="0" w:color="auto"/>
        <w:left w:val="none" w:sz="0" w:space="0" w:color="auto"/>
        <w:bottom w:val="none" w:sz="0" w:space="0" w:color="auto"/>
        <w:right w:val="none" w:sz="0" w:space="0" w:color="auto"/>
      </w:divBdr>
    </w:div>
    <w:div w:id="378365361">
      <w:bodyDiv w:val="1"/>
      <w:marLeft w:val="0"/>
      <w:marRight w:val="0"/>
      <w:marTop w:val="0"/>
      <w:marBottom w:val="0"/>
      <w:divBdr>
        <w:top w:val="none" w:sz="0" w:space="0" w:color="auto"/>
        <w:left w:val="none" w:sz="0" w:space="0" w:color="auto"/>
        <w:bottom w:val="none" w:sz="0" w:space="0" w:color="auto"/>
        <w:right w:val="none" w:sz="0" w:space="0" w:color="auto"/>
      </w:divBdr>
    </w:div>
    <w:div w:id="378474656">
      <w:bodyDiv w:val="1"/>
      <w:marLeft w:val="0"/>
      <w:marRight w:val="0"/>
      <w:marTop w:val="0"/>
      <w:marBottom w:val="0"/>
      <w:divBdr>
        <w:top w:val="none" w:sz="0" w:space="0" w:color="auto"/>
        <w:left w:val="none" w:sz="0" w:space="0" w:color="auto"/>
        <w:bottom w:val="none" w:sz="0" w:space="0" w:color="auto"/>
        <w:right w:val="none" w:sz="0" w:space="0" w:color="auto"/>
      </w:divBdr>
    </w:div>
    <w:div w:id="378550089">
      <w:bodyDiv w:val="1"/>
      <w:marLeft w:val="0"/>
      <w:marRight w:val="0"/>
      <w:marTop w:val="0"/>
      <w:marBottom w:val="0"/>
      <w:divBdr>
        <w:top w:val="none" w:sz="0" w:space="0" w:color="auto"/>
        <w:left w:val="none" w:sz="0" w:space="0" w:color="auto"/>
        <w:bottom w:val="none" w:sz="0" w:space="0" w:color="auto"/>
        <w:right w:val="none" w:sz="0" w:space="0" w:color="auto"/>
      </w:divBdr>
    </w:div>
    <w:div w:id="379133964">
      <w:bodyDiv w:val="1"/>
      <w:marLeft w:val="0"/>
      <w:marRight w:val="0"/>
      <w:marTop w:val="0"/>
      <w:marBottom w:val="0"/>
      <w:divBdr>
        <w:top w:val="none" w:sz="0" w:space="0" w:color="auto"/>
        <w:left w:val="none" w:sz="0" w:space="0" w:color="auto"/>
        <w:bottom w:val="none" w:sz="0" w:space="0" w:color="auto"/>
        <w:right w:val="none" w:sz="0" w:space="0" w:color="auto"/>
      </w:divBdr>
    </w:div>
    <w:div w:id="379592555">
      <w:bodyDiv w:val="1"/>
      <w:marLeft w:val="0"/>
      <w:marRight w:val="0"/>
      <w:marTop w:val="0"/>
      <w:marBottom w:val="0"/>
      <w:divBdr>
        <w:top w:val="none" w:sz="0" w:space="0" w:color="auto"/>
        <w:left w:val="none" w:sz="0" w:space="0" w:color="auto"/>
        <w:bottom w:val="none" w:sz="0" w:space="0" w:color="auto"/>
        <w:right w:val="none" w:sz="0" w:space="0" w:color="auto"/>
      </w:divBdr>
    </w:div>
    <w:div w:id="379593636">
      <w:bodyDiv w:val="1"/>
      <w:marLeft w:val="0"/>
      <w:marRight w:val="0"/>
      <w:marTop w:val="0"/>
      <w:marBottom w:val="0"/>
      <w:divBdr>
        <w:top w:val="none" w:sz="0" w:space="0" w:color="auto"/>
        <w:left w:val="none" w:sz="0" w:space="0" w:color="auto"/>
        <w:bottom w:val="none" w:sz="0" w:space="0" w:color="auto"/>
        <w:right w:val="none" w:sz="0" w:space="0" w:color="auto"/>
      </w:divBdr>
    </w:div>
    <w:div w:id="379594583">
      <w:bodyDiv w:val="1"/>
      <w:marLeft w:val="0"/>
      <w:marRight w:val="0"/>
      <w:marTop w:val="0"/>
      <w:marBottom w:val="0"/>
      <w:divBdr>
        <w:top w:val="none" w:sz="0" w:space="0" w:color="auto"/>
        <w:left w:val="none" w:sz="0" w:space="0" w:color="auto"/>
        <w:bottom w:val="none" w:sz="0" w:space="0" w:color="auto"/>
        <w:right w:val="none" w:sz="0" w:space="0" w:color="auto"/>
      </w:divBdr>
    </w:div>
    <w:div w:id="379745455">
      <w:bodyDiv w:val="1"/>
      <w:marLeft w:val="0"/>
      <w:marRight w:val="0"/>
      <w:marTop w:val="0"/>
      <w:marBottom w:val="0"/>
      <w:divBdr>
        <w:top w:val="none" w:sz="0" w:space="0" w:color="auto"/>
        <w:left w:val="none" w:sz="0" w:space="0" w:color="auto"/>
        <w:bottom w:val="none" w:sz="0" w:space="0" w:color="auto"/>
        <w:right w:val="none" w:sz="0" w:space="0" w:color="auto"/>
      </w:divBdr>
    </w:div>
    <w:div w:id="379860000">
      <w:bodyDiv w:val="1"/>
      <w:marLeft w:val="0"/>
      <w:marRight w:val="0"/>
      <w:marTop w:val="0"/>
      <w:marBottom w:val="0"/>
      <w:divBdr>
        <w:top w:val="none" w:sz="0" w:space="0" w:color="auto"/>
        <w:left w:val="none" w:sz="0" w:space="0" w:color="auto"/>
        <w:bottom w:val="none" w:sz="0" w:space="0" w:color="auto"/>
        <w:right w:val="none" w:sz="0" w:space="0" w:color="auto"/>
      </w:divBdr>
    </w:div>
    <w:div w:id="379867722">
      <w:bodyDiv w:val="1"/>
      <w:marLeft w:val="0"/>
      <w:marRight w:val="0"/>
      <w:marTop w:val="0"/>
      <w:marBottom w:val="0"/>
      <w:divBdr>
        <w:top w:val="none" w:sz="0" w:space="0" w:color="auto"/>
        <w:left w:val="none" w:sz="0" w:space="0" w:color="auto"/>
        <w:bottom w:val="none" w:sz="0" w:space="0" w:color="auto"/>
        <w:right w:val="none" w:sz="0" w:space="0" w:color="auto"/>
      </w:divBdr>
    </w:div>
    <w:div w:id="379981614">
      <w:bodyDiv w:val="1"/>
      <w:marLeft w:val="0"/>
      <w:marRight w:val="0"/>
      <w:marTop w:val="0"/>
      <w:marBottom w:val="0"/>
      <w:divBdr>
        <w:top w:val="none" w:sz="0" w:space="0" w:color="auto"/>
        <w:left w:val="none" w:sz="0" w:space="0" w:color="auto"/>
        <w:bottom w:val="none" w:sz="0" w:space="0" w:color="auto"/>
        <w:right w:val="none" w:sz="0" w:space="0" w:color="auto"/>
      </w:divBdr>
    </w:div>
    <w:div w:id="380129368">
      <w:bodyDiv w:val="1"/>
      <w:marLeft w:val="0"/>
      <w:marRight w:val="0"/>
      <w:marTop w:val="0"/>
      <w:marBottom w:val="0"/>
      <w:divBdr>
        <w:top w:val="none" w:sz="0" w:space="0" w:color="auto"/>
        <w:left w:val="none" w:sz="0" w:space="0" w:color="auto"/>
        <w:bottom w:val="none" w:sz="0" w:space="0" w:color="auto"/>
        <w:right w:val="none" w:sz="0" w:space="0" w:color="auto"/>
      </w:divBdr>
    </w:div>
    <w:div w:id="380403467">
      <w:bodyDiv w:val="1"/>
      <w:marLeft w:val="0"/>
      <w:marRight w:val="0"/>
      <w:marTop w:val="0"/>
      <w:marBottom w:val="0"/>
      <w:divBdr>
        <w:top w:val="none" w:sz="0" w:space="0" w:color="auto"/>
        <w:left w:val="none" w:sz="0" w:space="0" w:color="auto"/>
        <w:bottom w:val="none" w:sz="0" w:space="0" w:color="auto"/>
        <w:right w:val="none" w:sz="0" w:space="0" w:color="auto"/>
      </w:divBdr>
    </w:div>
    <w:div w:id="380712638">
      <w:bodyDiv w:val="1"/>
      <w:marLeft w:val="0"/>
      <w:marRight w:val="0"/>
      <w:marTop w:val="0"/>
      <w:marBottom w:val="0"/>
      <w:divBdr>
        <w:top w:val="none" w:sz="0" w:space="0" w:color="auto"/>
        <w:left w:val="none" w:sz="0" w:space="0" w:color="auto"/>
        <w:bottom w:val="none" w:sz="0" w:space="0" w:color="auto"/>
        <w:right w:val="none" w:sz="0" w:space="0" w:color="auto"/>
      </w:divBdr>
    </w:div>
    <w:div w:id="381102237">
      <w:bodyDiv w:val="1"/>
      <w:marLeft w:val="0"/>
      <w:marRight w:val="0"/>
      <w:marTop w:val="0"/>
      <w:marBottom w:val="0"/>
      <w:divBdr>
        <w:top w:val="none" w:sz="0" w:space="0" w:color="auto"/>
        <w:left w:val="none" w:sz="0" w:space="0" w:color="auto"/>
        <w:bottom w:val="none" w:sz="0" w:space="0" w:color="auto"/>
        <w:right w:val="none" w:sz="0" w:space="0" w:color="auto"/>
      </w:divBdr>
    </w:div>
    <w:div w:id="381179968">
      <w:bodyDiv w:val="1"/>
      <w:marLeft w:val="0"/>
      <w:marRight w:val="0"/>
      <w:marTop w:val="0"/>
      <w:marBottom w:val="0"/>
      <w:divBdr>
        <w:top w:val="none" w:sz="0" w:space="0" w:color="auto"/>
        <w:left w:val="none" w:sz="0" w:space="0" w:color="auto"/>
        <w:bottom w:val="none" w:sz="0" w:space="0" w:color="auto"/>
        <w:right w:val="none" w:sz="0" w:space="0" w:color="auto"/>
      </w:divBdr>
    </w:div>
    <w:div w:id="381294031">
      <w:bodyDiv w:val="1"/>
      <w:marLeft w:val="0"/>
      <w:marRight w:val="0"/>
      <w:marTop w:val="0"/>
      <w:marBottom w:val="0"/>
      <w:divBdr>
        <w:top w:val="none" w:sz="0" w:space="0" w:color="auto"/>
        <w:left w:val="none" w:sz="0" w:space="0" w:color="auto"/>
        <w:bottom w:val="none" w:sz="0" w:space="0" w:color="auto"/>
        <w:right w:val="none" w:sz="0" w:space="0" w:color="auto"/>
      </w:divBdr>
    </w:div>
    <w:div w:id="382220657">
      <w:bodyDiv w:val="1"/>
      <w:marLeft w:val="0"/>
      <w:marRight w:val="0"/>
      <w:marTop w:val="0"/>
      <w:marBottom w:val="0"/>
      <w:divBdr>
        <w:top w:val="none" w:sz="0" w:space="0" w:color="auto"/>
        <w:left w:val="none" w:sz="0" w:space="0" w:color="auto"/>
        <w:bottom w:val="none" w:sz="0" w:space="0" w:color="auto"/>
        <w:right w:val="none" w:sz="0" w:space="0" w:color="auto"/>
      </w:divBdr>
    </w:div>
    <w:div w:id="382339712">
      <w:bodyDiv w:val="1"/>
      <w:marLeft w:val="0"/>
      <w:marRight w:val="0"/>
      <w:marTop w:val="0"/>
      <w:marBottom w:val="0"/>
      <w:divBdr>
        <w:top w:val="none" w:sz="0" w:space="0" w:color="auto"/>
        <w:left w:val="none" w:sz="0" w:space="0" w:color="auto"/>
        <w:bottom w:val="none" w:sz="0" w:space="0" w:color="auto"/>
        <w:right w:val="none" w:sz="0" w:space="0" w:color="auto"/>
      </w:divBdr>
    </w:div>
    <w:div w:id="382562264">
      <w:bodyDiv w:val="1"/>
      <w:marLeft w:val="0"/>
      <w:marRight w:val="0"/>
      <w:marTop w:val="0"/>
      <w:marBottom w:val="0"/>
      <w:divBdr>
        <w:top w:val="none" w:sz="0" w:space="0" w:color="auto"/>
        <w:left w:val="none" w:sz="0" w:space="0" w:color="auto"/>
        <w:bottom w:val="none" w:sz="0" w:space="0" w:color="auto"/>
        <w:right w:val="none" w:sz="0" w:space="0" w:color="auto"/>
      </w:divBdr>
    </w:div>
    <w:div w:id="382683104">
      <w:bodyDiv w:val="1"/>
      <w:marLeft w:val="0"/>
      <w:marRight w:val="0"/>
      <w:marTop w:val="0"/>
      <w:marBottom w:val="0"/>
      <w:divBdr>
        <w:top w:val="none" w:sz="0" w:space="0" w:color="auto"/>
        <w:left w:val="none" w:sz="0" w:space="0" w:color="auto"/>
        <w:bottom w:val="none" w:sz="0" w:space="0" w:color="auto"/>
        <w:right w:val="none" w:sz="0" w:space="0" w:color="auto"/>
      </w:divBdr>
    </w:div>
    <w:div w:id="382945700">
      <w:bodyDiv w:val="1"/>
      <w:marLeft w:val="0"/>
      <w:marRight w:val="0"/>
      <w:marTop w:val="0"/>
      <w:marBottom w:val="0"/>
      <w:divBdr>
        <w:top w:val="none" w:sz="0" w:space="0" w:color="auto"/>
        <w:left w:val="none" w:sz="0" w:space="0" w:color="auto"/>
        <w:bottom w:val="none" w:sz="0" w:space="0" w:color="auto"/>
        <w:right w:val="none" w:sz="0" w:space="0" w:color="auto"/>
      </w:divBdr>
    </w:div>
    <w:div w:id="382948113">
      <w:bodyDiv w:val="1"/>
      <w:marLeft w:val="0"/>
      <w:marRight w:val="0"/>
      <w:marTop w:val="0"/>
      <w:marBottom w:val="0"/>
      <w:divBdr>
        <w:top w:val="none" w:sz="0" w:space="0" w:color="auto"/>
        <w:left w:val="none" w:sz="0" w:space="0" w:color="auto"/>
        <w:bottom w:val="none" w:sz="0" w:space="0" w:color="auto"/>
        <w:right w:val="none" w:sz="0" w:space="0" w:color="auto"/>
      </w:divBdr>
    </w:div>
    <w:div w:id="383068916">
      <w:bodyDiv w:val="1"/>
      <w:marLeft w:val="0"/>
      <w:marRight w:val="0"/>
      <w:marTop w:val="0"/>
      <w:marBottom w:val="0"/>
      <w:divBdr>
        <w:top w:val="none" w:sz="0" w:space="0" w:color="auto"/>
        <w:left w:val="none" w:sz="0" w:space="0" w:color="auto"/>
        <w:bottom w:val="none" w:sz="0" w:space="0" w:color="auto"/>
        <w:right w:val="none" w:sz="0" w:space="0" w:color="auto"/>
      </w:divBdr>
    </w:div>
    <w:div w:id="383137254">
      <w:bodyDiv w:val="1"/>
      <w:marLeft w:val="0"/>
      <w:marRight w:val="0"/>
      <w:marTop w:val="0"/>
      <w:marBottom w:val="0"/>
      <w:divBdr>
        <w:top w:val="none" w:sz="0" w:space="0" w:color="auto"/>
        <w:left w:val="none" w:sz="0" w:space="0" w:color="auto"/>
        <w:bottom w:val="none" w:sz="0" w:space="0" w:color="auto"/>
        <w:right w:val="none" w:sz="0" w:space="0" w:color="auto"/>
      </w:divBdr>
    </w:div>
    <w:div w:id="383144173">
      <w:bodyDiv w:val="1"/>
      <w:marLeft w:val="0"/>
      <w:marRight w:val="0"/>
      <w:marTop w:val="0"/>
      <w:marBottom w:val="0"/>
      <w:divBdr>
        <w:top w:val="none" w:sz="0" w:space="0" w:color="auto"/>
        <w:left w:val="none" w:sz="0" w:space="0" w:color="auto"/>
        <w:bottom w:val="none" w:sz="0" w:space="0" w:color="auto"/>
        <w:right w:val="none" w:sz="0" w:space="0" w:color="auto"/>
      </w:divBdr>
    </w:div>
    <w:div w:id="383992979">
      <w:bodyDiv w:val="1"/>
      <w:marLeft w:val="0"/>
      <w:marRight w:val="0"/>
      <w:marTop w:val="0"/>
      <w:marBottom w:val="0"/>
      <w:divBdr>
        <w:top w:val="none" w:sz="0" w:space="0" w:color="auto"/>
        <w:left w:val="none" w:sz="0" w:space="0" w:color="auto"/>
        <w:bottom w:val="none" w:sz="0" w:space="0" w:color="auto"/>
        <w:right w:val="none" w:sz="0" w:space="0" w:color="auto"/>
      </w:divBdr>
    </w:div>
    <w:div w:id="384066283">
      <w:bodyDiv w:val="1"/>
      <w:marLeft w:val="0"/>
      <w:marRight w:val="0"/>
      <w:marTop w:val="0"/>
      <w:marBottom w:val="0"/>
      <w:divBdr>
        <w:top w:val="none" w:sz="0" w:space="0" w:color="auto"/>
        <w:left w:val="none" w:sz="0" w:space="0" w:color="auto"/>
        <w:bottom w:val="none" w:sz="0" w:space="0" w:color="auto"/>
        <w:right w:val="none" w:sz="0" w:space="0" w:color="auto"/>
      </w:divBdr>
    </w:div>
    <w:div w:id="384187276">
      <w:bodyDiv w:val="1"/>
      <w:marLeft w:val="0"/>
      <w:marRight w:val="0"/>
      <w:marTop w:val="0"/>
      <w:marBottom w:val="0"/>
      <w:divBdr>
        <w:top w:val="none" w:sz="0" w:space="0" w:color="auto"/>
        <w:left w:val="none" w:sz="0" w:space="0" w:color="auto"/>
        <w:bottom w:val="none" w:sz="0" w:space="0" w:color="auto"/>
        <w:right w:val="none" w:sz="0" w:space="0" w:color="auto"/>
      </w:divBdr>
    </w:div>
    <w:div w:id="384448552">
      <w:bodyDiv w:val="1"/>
      <w:marLeft w:val="0"/>
      <w:marRight w:val="0"/>
      <w:marTop w:val="0"/>
      <w:marBottom w:val="0"/>
      <w:divBdr>
        <w:top w:val="none" w:sz="0" w:space="0" w:color="auto"/>
        <w:left w:val="none" w:sz="0" w:space="0" w:color="auto"/>
        <w:bottom w:val="none" w:sz="0" w:space="0" w:color="auto"/>
        <w:right w:val="none" w:sz="0" w:space="0" w:color="auto"/>
      </w:divBdr>
    </w:div>
    <w:div w:id="384454071">
      <w:bodyDiv w:val="1"/>
      <w:marLeft w:val="0"/>
      <w:marRight w:val="0"/>
      <w:marTop w:val="0"/>
      <w:marBottom w:val="0"/>
      <w:divBdr>
        <w:top w:val="none" w:sz="0" w:space="0" w:color="auto"/>
        <w:left w:val="none" w:sz="0" w:space="0" w:color="auto"/>
        <w:bottom w:val="none" w:sz="0" w:space="0" w:color="auto"/>
        <w:right w:val="none" w:sz="0" w:space="0" w:color="auto"/>
      </w:divBdr>
    </w:div>
    <w:div w:id="384570134">
      <w:bodyDiv w:val="1"/>
      <w:marLeft w:val="0"/>
      <w:marRight w:val="0"/>
      <w:marTop w:val="0"/>
      <w:marBottom w:val="0"/>
      <w:divBdr>
        <w:top w:val="none" w:sz="0" w:space="0" w:color="auto"/>
        <w:left w:val="none" w:sz="0" w:space="0" w:color="auto"/>
        <w:bottom w:val="none" w:sz="0" w:space="0" w:color="auto"/>
        <w:right w:val="none" w:sz="0" w:space="0" w:color="auto"/>
      </w:divBdr>
    </w:div>
    <w:div w:id="384721653">
      <w:bodyDiv w:val="1"/>
      <w:marLeft w:val="0"/>
      <w:marRight w:val="0"/>
      <w:marTop w:val="0"/>
      <w:marBottom w:val="0"/>
      <w:divBdr>
        <w:top w:val="none" w:sz="0" w:space="0" w:color="auto"/>
        <w:left w:val="none" w:sz="0" w:space="0" w:color="auto"/>
        <w:bottom w:val="none" w:sz="0" w:space="0" w:color="auto"/>
        <w:right w:val="none" w:sz="0" w:space="0" w:color="auto"/>
      </w:divBdr>
    </w:div>
    <w:div w:id="385111033">
      <w:bodyDiv w:val="1"/>
      <w:marLeft w:val="0"/>
      <w:marRight w:val="0"/>
      <w:marTop w:val="0"/>
      <w:marBottom w:val="0"/>
      <w:divBdr>
        <w:top w:val="none" w:sz="0" w:space="0" w:color="auto"/>
        <w:left w:val="none" w:sz="0" w:space="0" w:color="auto"/>
        <w:bottom w:val="none" w:sz="0" w:space="0" w:color="auto"/>
        <w:right w:val="none" w:sz="0" w:space="0" w:color="auto"/>
      </w:divBdr>
    </w:div>
    <w:div w:id="385184264">
      <w:bodyDiv w:val="1"/>
      <w:marLeft w:val="0"/>
      <w:marRight w:val="0"/>
      <w:marTop w:val="0"/>
      <w:marBottom w:val="0"/>
      <w:divBdr>
        <w:top w:val="none" w:sz="0" w:space="0" w:color="auto"/>
        <w:left w:val="none" w:sz="0" w:space="0" w:color="auto"/>
        <w:bottom w:val="none" w:sz="0" w:space="0" w:color="auto"/>
        <w:right w:val="none" w:sz="0" w:space="0" w:color="auto"/>
      </w:divBdr>
    </w:div>
    <w:div w:id="385758880">
      <w:bodyDiv w:val="1"/>
      <w:marLeft w:val="0"/>
      <w:marRight w:val="0"/>
      <w:marTop w:val="0"/>
      <w:marBottom w:val="0"/>
      <w:divBdr>
        <w:top w:val="none" w:sz="0" w:space="0" w:color="auto"/>
        <w:left w:val="none" w:sz="0" w:space="0" w:color="auto"/>
        <w:bottom w:val="none" w:sz="0" w:space="0" w:color="auto"/>
        <w:right w:val="none" w:sz="0" w:space="0" w:color="auto"/>
      </w:divBdr>
    </w:div>
    <w:div w:id="385950951">
      <w:bodyDiv w:val="1"/>
      <w:marLeft w:val="0"/>
      <w:marRight w:val="0"/>
      <w:marTop w:val="0"/>
      <w:marBottom w:val="0"/>
      <w:divBdr>
        <w:top w:val="none" w:sz="0" w:space="0" w:color="auto"/>
        <w:left w:val="none" w:sz="0" w:space="0" w:color="auto"/>
        <w:bottom w:val="none" w:sz="0" w:space="0" w:color="auto"/>
        <w:right w:val="none" w:sz="0" w:space="0" w:color="auto"/>
      </w:divBdr>
    </w:div>
    <w:div w:id="386027308">
      <w:bodyDiv w:val="1"/>
      <w:marLeft w:val="0"/>
      <w:marRight w:val="0"/>
      <w:marTop w:val="0"/>
      <w:marBottom w:val="0"/>
      <w:divBdr>
        <w:top w:val="none" w:sz="0" w:space="0" w:color="auto"/>
        <w:left w:val="none" w:sz="0" w:space="0" w:color="auto"/>
        <w:bottom w:val="none" w:sz="0" w:space="0" w:color="auto"/>
        <w:right w:val="none" w:sz="0" w:space="0" w:color="auto"/>
      </w:divBdr>
    </w:div>
    <w:div w:id="386145112">
      <w:bodyDiv w:val="1"/>
      <w:marLeft w:val="0"/>
      <w:marRight w:val="0"/>
      <w:marTop w:val="0"/>
      <w:marBottom w:val="0"/>
      <w:divBdr>
        <w:top w:val="none" w:sz="0" w:space="0" w:color="auto"/>
        <w:left w:val="none" w:sz="0" w:space="0" w:color="auto"/>
        <w:bottom w:val="none" w:sz="0" w:space="0" w:color="auto"/>
        <w:right w:val="none" w:sz="0" w:space="0" w:color="auto"/>
      </w:divBdr>
    </w:div>
    <w:div w:id="386338577">
      <w:bodyDiv w:val="1"/>
      <w:marLeft w:val="0"/>
      <w:marRight w:val="0"/>
      <w:marTop w:val="0"/>
      <w:marBottom w:val="0"/>
      <w:divBdr>
        <w:top w:val="none" w:sz="0" w:space="0" w:color="auto"/>
        <w:left w:val="none" w:sz="0" w:space="0" w:color="auto"/>
        <w:bottom w:val="none" w:sz="0" w:space="0" w:color="auto"/>
        <w:right w:val="none" w:sz="0" w:space="0" w:color="auto"/>
      </w:divBdr>
    </w:div>
    <w:div w:id="386491087">
      <w:bodyDiv w:val="1"/>
      <w:marLeft w:val="0"/>
      <w:marRight w:val="0"/>
      <w:marTop w:val="0"/>
      <w:marBottom w:val="0"/>
      <w:divBdr>
        <w:top w:val="none" w:sz="0" w:space="0" w:color="auto"/>
        <w:left w:val="none" w:sz="0" w:space="0" w:color="auto"/>
        <w:bottom w:val="none" w:sz="0" w:space="0" w:color="auto"/>
        <w:right w:val="none" w:sz="0" w:space="0" w:color="auto"/>
      </w:divBdr>
    </w:div>
    <w:div w:id="386610372">
      <w:bodyDiv w:val="1"/>
      <w:marLeft w:val="0"/>
      <w:marRight w:val="0"/>
      <w:marTop w:val="0"/>
      <w:marBottom w:val="0"/>
      <w:divBdr>
        <w:top w:val="none" w:sz="0" w:space="0" w:color="auto"/>
        <w:left w:val="none" w:sz="0" w:space="0" w:color="auto"/>
        <w:bottom w:val="none" w:sz="0" w:space="0" w:color="auto"/>
        <w:right w:val="none" w:sz="0" w:space="0" w:color="auto"/>
      </w:divBdr>
    </w:div>
    <w:div w:id="386681641">
      <w:bodyDiv w:val="1"/>
      <w:marLeft w:val="0"/>
      <w:marRight w:val="0"/>
      <w:marTop w:val="0"/>
      <w:marBottom w:val="0"/>
      <w:divBdr>
        <w:top w:val="none" w:sz="0" w:space="0" w:color="auto"/>
        <w:left w:val="none" w:sz="0" w:space="0" w:color="auto"/>
        <w:bottom w:val="none" w:sz="0" w:space="0" w:color="auto"/>
        <w:right w:val="none" w:sz="0" w:space="0" w:color="auto"/>
      </w:divBdr>
    </w:div>
    <w:div w:id="386682742">
      <w:bodyDiv w:val="1"/>
      <w:marLeft w:val="0"/>
      <w:marRight w:val="0"/>
      <w:marTop w:val="0"/>
      <w:marBottom w:val="0"/>
      <w:divBdr>
        <w:top w:val="none" w:sz="0" w:space="0" w:color="auto"/>
        <w:left w:val="none" w:sz="0" w:space="0" w:color="auto"/>
        <w:bottom w:val="none" w:sz="0" w:space="0" w:color="auto"/>
        <w:right w:val="none" w:sz="0" w:space="0" w:color="auto"/>
      </w:divBdr>
    </w:div>
    <w:div w:id="386684480">
      <w:bodyDiv w:val="1"/>
      <w:marLeft w:val="0"/>
      <w:marRight w:val="0"/>
      <w:marTop w:val="0"/>
      <w:marBottom w:val="0"/>
      <w:divBdr>
        <w:top w:val="none" w:sz="0" w:space="0" w:color="auto"/>
        <w:left w:val="none" w:sz="0" w:space="0" w:color="auto"/>
        <w:bottom w:val="none" w:sz="0" w:space="0" w:color="auto"/>
        <w:right w:val="none" w:sz="0" w:space="0" w:color="auto"/>
      </w:divBdr>
    </w:div>
    <w:div w:id="386998161">
      <w:bodyDiv w:val="1"/>
      <w:marLeft w:val="0"/>
      <w:marRight w:val="0"/>
      <w:marTop w:val="0"/>
      <w:marBottom w:val="0"/>
      <w:divBdr>
        <w:top w:val="none" w:sz="0" w:space="0" w:color="auto"/>
        <w:left w:val="none" w:sz="0" w:space="0" w:color="auto"/>
        <w:bottom w:val="none" w:sz="0" w:space="0" w:color="auto"/>
        <w:right w:val="none" w:sz="0" w:space="0" w:color="auto"/>
      </w:divBdr>
    </w:div>
    <w:div w:id="387070991">
      <w:bodyDiv w:val="1"/>
      <w:marLeft w:val="0"/>
      <w:marRight w:val="0"/>
      <w:marTop w:val="0"/>
      <w:marBottom w:val="0"/>
      <w:divBdr>
        <w:top w:val="none" w:sz="0" w:space="0" w:color="auto"/>
        <w:left w:val="none" w:sz="0" w:space="0" w:color="auto"/>
        <w:bottom w:val="none" w:sz="0" w:space="0" w:color="auto"/>
        <w:right w:val="none" w:sz="0" w:space="0" w:color="auto"/>
      </w:divBdr>
    </w:div>
    <w:div w:id="387263083">
      <w:bodyDiv w:val="1"/>
      <w:marLeft w:val="0"/>
      <w:marRight w:val="0"/>
      <w:marTop w:val="0"/>
      <w:marBottom w:val="0"/>
      <w:divBdr>
        <w:top w:val="none" w:sz="0" w:space="0" w:color="auto"/>
        <w:left w:val="none" w:sz="0" w:space="0" w:color="auto"/>
        <w:bottom w:val="none" w:sz="0" w:space="0" w:color="auto"/>
        <w:right w:val="none" w:sz="0" w:space="0" w:color="auto"/>
      </w:divBdr>
    </w:div>
    <w:div w:id="388040436">
      <w:bodyDiv w:val="1"/>
      <w:marLeft w:val="0"/>
      <w:marRight w:val="0"/>
      <w:marTop w:val="0"/>
      <w:marBottom w:val="0"/>
      <w:divBdr>
        <w:top w:val="none" w:sz="0" w:space="0" w:color="auto"/>
        <w:left w:val="none" w:sz="0" w:space="0" w:color="auto"/>
        <w:bottom w:val="none" w:sz="0" w:space="0" w:color="auto"/>
        <w:right w:val="none" w:sz="0" w:space="0" w:color="auto"/>
      </w:divBdr>
    </w:div>
    <w:div w:id="388116402">
      <w:bodyDiv w:val="1"/>
      <w:marLeft w:val="0"/>
      <w:marRight w:val="0"/>
      <w:marTop w:val="0"/>
      <w:marBottom w:val="0"/>
      <w:divBdr>
        <w:top w:val="none" w:sz="0" w:space="0" w:color="auto"/>
        <w:left w:val="none" w:sz="0" w:space="0" w:color="auto"/>
        <w:bottom w:val="none" w:sz="0" w:space="0" w:color="auto"/>
        <w:right w:val="none" w:sz="0" w:space="0" w:color="auto"/>
      </w:divBdr>
    </w:div>
    <w:div w:id="388453763">
      <w:bodyDiv w:val="1"/>
      <w:marLeft w:val="0"/>
      <w:marRight w:val="0"/>
      <w:marTop w:val="0"/>
      <w:marBottom w:val="0"/>
      <w:divBdr>
        <w:top w:val="none" w:sz="0" w:space="0" w:color="auto"/>
        <w:left w:val="none" w:sz="0" w:space="0" w:color="auto"/>
        <w:bottom w:val="none" w:sz="0" w:space="0" w:color="auto"/>
        <w:right w:val="none" w:sz="0" w:space="0" w:color="auto"/>
      </w:divBdr>
    </w:div>
    <w:div w:id="388502733">
      <w:bodyDiv w:val="1"/>
      <w:marLeft w:val="0"/>
      <w:marRight w:val="0"/>
      <w:marTop w:val="0"/>
      <w:marBottom w:val="0"/>
      <w:divBdr>
        <w:top w:val="none" w:sz="0" w:space="0" w:color="auto"/>
        <w:left w:val="none" w:sz="0" w:space="0" w:color="auto"/>
        <w:bottom w:val="none" w:sz="0" w:space="0" w:color="auto"/>
        <w:right w:val="none" w:sz="0" w:space="0" w:color="auto"/>
      </w:divBdr>
    </w:div>
    <w:div w:id="388578373">
      <w:bodyDiv w:val="1"/>
      <w:marLeft w:val="0"/>
      <w:marRight w:val="0"/>
      <w:marTop w:val="0"/>
      <w:marBottom w:val="0"/>
      <w:divBdr>
        <w:top w:val="none" w:sz="0" w:space="0" w:color="auto"/>
        <w:left w:val="none" w:sz="0" w:space="0" w:color="auto"/>
        <w:bottom w:val="none" w:sz="0" w:space="0" w:color="auto"/>
        <w:right w:val="none" w:sz="0" w:space="0" w:color="auto"/>
      </w:divBdr>
    </w:div>
    <w:div w:id="388649333">
      <w:bodyDiv w:val="1"/>
      <w:marLeft w:val="0"/>
      <w:marRight w:val="0"/>
      <w:marTop w:val="0"/>
      <w:marBottom w:val="0"/>
      <w:divBdr>
        <w:top w:val="none" w:sz="0" w:space="0" w:color="auto"/>
        <w:left w:val="none" w:sz="0" w:space="0" w:color="auto"/>
        <w:bottom w:val="none" w:sz="0" w:space="0" w:color="auto"/>
        <w:right w:val="none" w:sz="0" w:space="0" w:color="auto"/>
      </w:divBdr>
    </w:div>
    <w:div w:id="388696963">
      <w:bodyDiv w:val="1"/>
      <w:marLeft w:val="0"/>
      <w:marRight w:val="0"/>
      <w:marTop w:val="0"/>
      <w:marBottom w:val="0"/>
      <w:divBdr>
        <w:top w:val="none" w:sz="0" w:space="0" w:color="auto"/>
        <w:left w:val="none" w:sz="0" w:space="0" w:color="auto"/>
        <w:bottom w:val="none" w:sz="0" w:space="0" w:color="auto"/>
        <w:right w:val="none" w:sz="0" w:space="0" w:color="auto"/>
      </w:divBdr>
    </w:div>
    <w:div w:id="389227845">
      <w:bodyDiv w:val="1"/>
      <w:marLeft w:val="0"/>
      <w:marRight w:val="0"/>
      <w:marTop w:val="0"/>
      <w:marBottom w:val="0"/>
      <w:divBdr>
        <w:top w:val="none" w:sz="0" w:space="0" w:color="auto"/>
        <w:left w:val="none" w:sz="0" w:space="0" w:color="auto"/>
        <w:bottom w:val="none" w:sz="0" w:space="0" w:color="auto"/>
        <w:right w:val="none" w:sz="0" w:space="0" w:color="auto"/>
      </w:divBdr>
    </w:div>
    <w:div w:id="389546447">
      <w:bodyDiv w:val="1"/>
      <w:marLeft w:val="0"/>
      <w:marRight w:val="0"/>
      <w:marTop w:val="0"/>
      <w:marBottom w:val="0"/>
      <w:divBdr>
        <w:top w:val="none" w:sz="0" w:space="0" w:color="auto"/>
        <w:left w:val="none" w:sz="0" w:space="0" w:color="auto"/>
        <w:bottom w:val="none" w:sz="0" w:space="0" w:color="auto"/>
        <w:right w:val="none" w:sz="0" w:space="0" w:color="auto"/>
      </w:divBdr>
    </w:div>
    <w:div w:id="389571177">
      <w:bodyDiv w:val="1"/>
      <w:marLeft w:val="0"/>
      <w:marRight w:val="0"/>
      <w:marTop w:val="0"/>
      <w:marBottom w:val="0"/>
      <w:divBdr>
        <w:top w:val="none" w:sz="0" w:space="0" w:color="auto"/>
        <w:left w:val="none" w:sz="0" w:space="0" w:color="auto"/>
        <w:bottom w:val="none" w:sz="0" w:space="0" w:color="auto"/>
        <w:right w:val="none" w:sz="0" w:space="0" w:color="auto"/>
      </w:divBdr>
    </w:div>
    <w:div w:id="389693290">
      <w:bodyDiv w:val="1"/>
      <w:marLeft w:val="0"/>
      <w:marRight w:val="0"/>
      <w:marTop w:val="0"/>
      <w:marBottom w:val="0"/>
      <w:divBdr>
        <w:top w:val="none" w:sz="0" w:space="0" w:color="auto"/>
        <w:left w:val="none" w:sz="0" w:space="0" w:color="auto"/>
        <w:bottom w:val="none" w:sz="0" w:space="0" w:color="auto"/>
        <w:right w:val="none" w:sz="0" w:space="0" w:color="auto"/>
      </w:divBdr>
    </w:div>
    <w:div w:id="390230797">
      <w:bodyDiv w:val="1"/>
      <w:marLeft w:val="0"/>
      <w:marRight w:val="0"/>
      <w:marTop w:val="0"/>
      <w:marBottom w:val="0"/>
      <w:divBdr>
        <w:top w:val="none" w:sz="0" w:space="0" w:color="auto"/>
        <w:left w:val="none" w:sz="0" w:space="0" w:color="auto"/>
        <w:bottom w:val="none" w:sz="0" w:space="0" w:color="auto"/>
        <w:right w:val="none" w:sz="0" w:space="0" w:color="auto"/>
      </w:divBdr>
    </w:div>
    <w:div w:id="390277264">
      <w:bodyDiv w:val="1"/>
      <w:marLeft w:val="0"/>
      <w:marRight w:val="0"/>
      <w:marTop w:val="0"/>
      <w:marBottom w:val="0"/>
      <w:divBdr>
        <w:top w:val="none" w:sz="0" w:space="0" w:color="auto"/>
        <w:left w:val="none" w:sz="0" w:space="0" w:color="auto"/>
        <w:bottom w:val="none" w:sz="0" w:space="0" w:color="auto"/>
        <w:right w:val="none" w:sz="0" w:space="0" w:color="auto"/>
      </w:divBdr>
    </w:div>
    <w:div w:id="390278359">
      <w:bodyDiv w:val="1"/>
      <w:marLeft w:val="0"/>
      <w:marRight w:val="0"/>
      <w:marTop w:val="0"/>
      <w:marBottom w:val="0"/>
      <w:divBdr>
        <w:top w:val="none" w:sz="0" w:space="0" w:color="auto"/>
        <w:left w:val="none" w:sz="0" w:space="0" w:color="auto"/>
        <w:bottom w:val="none" w:sz="0" w:space="0" w:color="auto"/>
        <w:right w:val="none" w:sz="0" w:space="0" w:color="auto"/>
      </w:divBdr>
    </w:div>
    <w:div w:id="390425465">
      <w:bodyDiv w:val="1"/>
      <w:marLeft w:val="0"/>
      <w:marRight w:val="0"/>
      <w:marTop w:val="0"/>
      <w:marBottom w:val="0"/>
      <w:divBdr>
        <w:top w:val="none" w:sz="0" w:space="0" w:color="auto"/>
        <w:left w:val="none" w:sz="0" w:space="0" w:color="auto"/>
        <w:bottom w:val="none" w:sz="0" w:space="0" w:color="auto"/>
        <w:right w:val="none" w:sz="0" w:space="0" w:color="auto"/>
      </w:divBdr>
    </w:div>
    <w:div w:id="390814146">
      <w:bodyDiv w:val="1"/>
      <w:marLeft w:val="0"/>
      <w:marRight w:val="0"/>
      <w:marTop w:val="0"/>
      <w:marBottom w:val="0"/>
      <w:divBdr>
        <w:top w:val="none" w:sz="0" w:space="0" w:color="auto"/>
        <w:left w:val="none" w:sz="0" w:space="0" w:color="auto"/>
        <w:bottom w:val="none" w:sz="0" w:space="0" w:color="auto"/>
        <w:right w:val="none" w:sz="0" w:space="0" w:color="auto"/>
      </w:divBdr>
    </w:div>
    <w:div w:id="391779416">
      <w:bodyDiv w:val="1"/>
      <w:marLeft w:val="0"/>
      <w:marRight w:val="0"/>
      <w:marTop w:val="0"/>
      <w:marBottom w:val="0"/>
      <w:divBdr>
        <w:top w:val="none" w:sz="0" w:space="0" w:color="auto"/>
        <w:left w:val="none" w:sz="0" w:space="0" w:color="auto"/>
        <w:bottom w:val="none" w:sz="0" w:space="0" w:color="auto"/>
        <w:right w:val="none" w:sz="0" w:space="0" w:color="auto"/>
      </w:divBdr>
    </w:div>
    <w:div w:id="391848560">
      <w:bodyDiv w:val="1"/>
      <w:marLeft w:val="0"/>
      <w:marRight w:val="0"/>
      <w:marTop w:val="0"/>
      <w:marBottom w:val="0"/>
      <w:divBdr>
        <w:top w:val="none" w:sz="0" w:space="0" w:color="auto"/>
        <w:left w:val="none" w:sz="0" w:space="0" w:color="auto"/>
        <w:bottom w:val="none" w:sz="0" w:space="0" w:color="auto"/>
        <w:right w:val="none" w:sz="0" w:space="0" w:color="auto"/>
      </w:divBdr>
    </w:div>
    <w:div w:id="391850115">
      <w:bodyDiv w:val="1"/>
      <w:marLeft w:val="0"/>
      <w:marRight w:val="0"/>
      <w:marTop w:val="0"/>
      <w:marBottom w:val="0"/>
      <w:divBdr>
        <w:top w:val="none" w:sz="0" w:space="0" w:color="auto"/>
        <w:left w:val="none" w:sz="0" w:space="0" w:color="auto"/>
        <w:bottom w:val="none" w:sz="0" w:space="0" w:color="auto"/>
        <w:right w:val="none" w:sz="0" w:space="0" w:color="auto"/>
      </w:divBdr>
    </w:div>
    <w:div w:id="391853985">
      <w:bodyDiv w:val="1"/>
      <w:marLeft w:val="0"/>
      <w:marRight w:val="0"/>
      <w:marTop w:val="0"/>
      <w:marBottom w:val="0"/>
      <w:divBdr>
        <w:top w:val="none" w:sz="0" w:space="0" w:color="auto"/>
        <w:left w:val="none" w:sz="0" w:space="0" w:color="auto"/>
        <w:bottom w:val="none" w:sz="0" w:space="0" w:color="auto"/>
        <w:right w:val="none" w:sz="0" w:space="0" w:color="auto"/>
      </w:divBdr>
    </w:div>
    <w:div w:id="391855502">
      <w:bodyDiv w:val="1"/>
      <w:marLeft w:val="0"/>
      <w:marRight w:val="0"/>
      <w:marTop w:val="0"/>
      <w:marBottom w:val="0"/>
      <w:divBdr>
        <w:top w:val="none" w:sz="0" w:space="0" w:color="auto"/>
        <w:left w:val="none" w:sz="0" w:space="0" w:color="auto"/>
        <w:bottom w:val="none" w:sz="0" w:space="0" w:color="auto"/>
        <w:right w:val="none" w:sz="0" w:space="0" w:color="auto"/>
      </w:divBdr>
    </w:div>
    <w:div w:id="391932173">
      <w:bodyDiv w:val="1"/>
      <w:marLeft w:val="0"/>
      <w:marRight w:val="0"/>
      <w:marTop w:val="0"/>
      <w:marBottom w:val="0"/>
      <w:divBdr>
        <w:top w:val="none" w:sz="0" w:space="0" w:color="auto"/>
        <w:left w:val="none" w:sz="0" w:space="0" w:color="auto"/>
        <w:bottom w:val="none" w:sz="0" w:space="0" w:color="auto"/>
        <w:right w:val="none" w:sz="0" w:space="0" w:color="auto"/>
      </w:divBdr>
    </w:div>
    <w:div w:id="392001825">
      <w:bodyDiv w:val="1"/>
      <w:marLeft w:val="0"/>
      <w:marRight w:val="0"/>
      <w:marTop w:val="0"/>
      <w:marBottom w:val="0"/>
      <w:divBdr>
        <w:top w:val="none" w:sz="0" w:space="0" w:color="auto"/>
        <w:left w:val="none" w:sz="0" w:space="0" w:color="auto"/>
        <w:bottom w:val="none" w:sz="0" w:space="0" w:color="auto"/>
        <w:right w:val="none" w:sz="0" w:space="0" w:color="auto"/>
      </w:divBdr>
    </w:div>
    <w:div w:id="392120393">
      <w:bodyDiv w:val="1"/>
      <w:marLeft w:val="0"/>
      <w:marRight w:val="0"/>
      <w:marTop w:val="0"/>
      <w:marBottom w:val="0"/>
      <w:divBdr>
        <w:top w:val="none" w:sz="0" w:space="0" w:color="auto"/>
        <w:left w:val="none" w:sz="0" w:space="0" w:color="auto"/>
        <w:bottom w:val="none" w:sz="0" w:space="0" w:color="auto"/>
        <w:right w:val="none" w:sz="0" w:space="0" w:color="auto"/>
      </w:divBdr>
    </w:div>
    <w:div w:id="392312335">
      <w:bodyDiv w:val="1"/>
      <w:marLeft w:val="0"/>
      <w:marRight w:val="0"/>
      <w:marTop w:val="0"/>
      <w:marBottom w:val="0"/>
      <w:divBdr>
        <w:top w:val="none" w:sz="0" w:space="0" w:color="auto"/>
        <w:left w:val="none" w:sz="0" w:space="0" w:color="auto"/>
        <w:bottom w:val="none" w:sz="0" w:space="0" w:color="auto"/>
        <w:right w:val="none" w:sz="0" w:space="0" w:color="auto"/>
      </w:divBdr>
    </w:div>
    <w:div w:id="392584580">
      <w:bodyDiv w:val="1"/>
      <w:marLeft w:val="0"/>
      <w:marRight w:val="0"/>
      <w:marTop w:val="0"/>
      <w:marBottom w:val="0"/>
      <w:divBdr>
        <w:top w:val="none" w:sz="0" w:space="0" w:color="auto"/>
        <w:left w:val="none" w:sz="0" w:space="0" w:color="auto"/>
        <w:bottom w:val="none" w:sz="0" w:space="0" w:color="auto"/>
        <w:right w:val="none" w:sz="0" w:space="0" w:color="auto"/>
      </w:divBdr>
    </w:div>
    <w:div w:id="392588168">
      <w:bodyDiv w:val="1"/>
      <w:marLeft w:val="0"/>
      <w:marRight w:val="0"/>
      <w:marTop w:val="0"/>
      <w:marBottom w:val="0"/>
      <w:divBdr>
        <w:top w:val="none" w:sz="0" w:space="0" w:color="auto"/>
        <w:left w:val="none" w:sz="0" w:space="0" w:color="auto"/>
        <w:bottom w:val="none" w:sz="0" w:space="0" w:color="auto"/>
        <w:right w:val="none" w:sz="0" w:space="0" w:color="auto"/>
      </w:divBdr>
    </w:div>
    <w:div w:id="392630290">
      <w:bodyDiv w:val="1"/>
      <w:marLeft w:val="0"/>
      <w:marRight w:val="0"/>
      <w:marTop w:val="0"/>
      <w:marBottom w:val="0"/>
      <w:divBdr>
        <w:top w:val="none" w:sz="0" w:space="0" w:color="auto"/>
        <w:left w:val="none" w:sz="0" w:space="0" w:color="auto"/>
        <w:bottom w:val="none" w:sz="0" w:space="0" w:color="auto"/>
        <w:right w:val="none" w:sz="0" w:space="0" w:color="auto"/>
      </w:divBdr>
    </w:div>
    <w:div w:id="392656207">
      <w:bodyDiv w:val="1"/>
      <w:marLeft w:val="0"/>
      <w:marRight w:val="0"/>
      <w:marTop w:val="0"/>
      <w:marBottom w:val="0"/>
      <w:divBdr>
        <w:top w:val="none" w:sz="0" w:space="0" w:color="auto"/>
        <w:left w:val="none" w:sz="0" w:space="0" w:color="auto"/>
        <w:bottom w:val="none" w:sz="0" w:space="0" w:color="auto"/>
        <w:right w:val="none" w:sz="0" w:space="0" w:color="auto"/>
      </w:divBdr>
    </w:div>
    <w:div w:id="392700257">
      <w:bodyDiv w:val="1"/>
      <w:marLeft w:val="0"/>
      <w:marRight w:val="0"/>
      <w:marTop w:val="0"/>
      <w:marBottom w:val="0"/>
      <w:divBdr>
        <w:top w:val="none" w:sz="0" w:space="0" w:color="auto"/>
        <w:left w:val="none" w:sz="0" w:space="0" w:color="auto"/>
        <w:bottom w:val="none" w:sz="0" w:space="0" w:color="auto"/>
        <w:right w:val="none" w:sz="0" w:space="0" w:color="auto"/>
      </w:divBdr>
    </w:div>
    <w:div w:id="393310032">
      <w:bodyDiv w:val="1"/>
      <w:marLeft w:val="0"/>
      <w:marRight w:val="0"/>
      <w:marTop w:val="0"/>
      <w:marBottom w:val="0"/>
      <w:divBdr>
        <w:top w:val="none" w:sz="0" w:space="0" w:color="auto"/>
        <w:left w:val="none" w:sz="0" w:space="0" w:color="auto"/>
        <w:bottom w:val="none" w:sz="0" w:space="0" w:color="auto"/>
        <w:right w:val="none" w:sz="0" w:space="0" w:color="auto"/>
      </w:divBdr>
    </w:div>
    <w:div w:id="393356090">
      <w:bodyDiv w:val="1"/>
      <w:marLeft w:val="0"/>
      <w:marRight w:val="0"/>
      <w:marTop w:val="0"/>
      <w:marBottom w:val="0"/>
      <w:divBdr>
        <w:top w:val="none" w:sz="0" w:space="0" w:color="auto"/>
        <w:left w:val="none" w:sz="0" w:space="0" w:color="auto"/>
        <w:bottom w:val="none" w:sz="0" w:space="0" w:color="auto"/>
        <w:right w:val="none" w:sz="0" w:space="0" w:color="auto"/>
      </w:divBdr>
    </w:div>
    <w:div w:id="393704091">
      <w:bodyDiv w:val="1"/>
      <w:marLeft w:val="0"/>
      <w:marRight w:val="0"/>
      <w:marTop w:val="0"/>
      <w:marBottom w:val="0"/>
      <w:divBdr>
        <w:top w:val="none" w:sz="0" w:space="0" w:color="auto"/>
        <w:left w:val="none" w:sz="0" w:space="0" w:color="auto"/>
        <w:bottom w:val="none" w:sz="0" w:space="0" w:color="auto"/>
        <w:right w:val="none" w:sz="0" w:space="0" w:color="auto"/>
      </w:divBdr>
    </w:div>
    <w:div w:id="393818788">
      <w:bodyDiv w:val="1"/>
      <w:marLeft w:val="0"/>
      <w:marRight w:val="0"/>
      <w:marTop w:val="0"/>
      <w:marBottom w:val="0"/>
      <w:divBdr>
        <w:top w:val="none" w:sz="0" w:space="0" w:color="auto"/>
        <w:left w:val="none" w:sz="0" w:space="0" w:color="auto"/>
        <w:bottom w:val="none" w:sz="0" w:space="0" w:color="auto"/>
        <w:right w:val="none" w:sz="0" w:space="0" w:color="auto"/>
      </w:divBdr>
    </w:div>
    <w:div w:id="394016640">
      <w:bodyDiv w:val="1"/>
      <w:marLeft w:val="0"/>
      <w:marRight w:val="0"/>
      <w:marTop w:val="0"/>
      <w:marBottom w:val="0"/>
      <w:divBdr>
        <w:top w:val="none" w:sz="0" w:space="0" w:color="auto"/>
        <w:left w:val="none" w:sz="0" w:space="0" w:color="auto"/>
        <w:bottom w:val="none" w:sz="0" w:space="0" w:color="auto"/>
        <w:right w:val="none" w:sz="0" w:space="0" w:color="auto"/>
      </w:divBdr>
    </w:div>
    <w:div w:id="394401400">
      <w:bodyDiv w:val="1"/>
      <w:marLeft w:val="0"/>
      <w:marRight w:val="0"/>
      <w:marTop w:val="0"/>
      <w:marBottom w:val="0"/>
      <w:divBdr>
        <w:top w:val="none" w:sz="0" w:space="0" w:color="auto"/>
        <w:left w:val="none" w:sz="0" w:space="0" w:color="auto"/>
        <w:bottom w:val="none" w:sz="0" w:space="0" w:color="auto"/>
        <w:right w:val="none" w:sz="0" w:space="0" w:color="auto"/>
      </w:divBdr>
    </w:div>
    <w:div w:id="394553290">
      <w:bodyDiv w:val="1"/>
      <w:marLeft w:val="0"/>
      <w:marRight w:val="0"/>
      <w:marTop w:val="0"/>
      <w:marBottom w:val="0"/>
      <w:divBdr>
        <w:top w:val="none" w:sz="0" w:space="0" w:color="auto"/>
        <w:left w:val="none" w:sz="0" w:space="0" w:color="auto"/>
        <w:bottom w:val="none" w:sz="0" w:space="0" w:color="auto"/>
        <w:right w:val="none" w:sz="0" w:space="0" w:color="auto"/>
      </w:divBdr>
    </w:div>
    <w:div w:id="394594371">
      <w:bodyDiv w:val="1"/>
      <w:marLeft w:val="0"/>
      <w:marRight w:val="0"/>
      <w:marTop w:val="0"/>
      <w:marBottom w:val="0"/>
      <w:divBdr>
        <w:top w:val="none" w:sz="0" w:space="0" w:color="auto"/>
        <w:left w:val="none" w:sz="0" w:space="0" w:color="auto"/>
        <w:bottom w:val="none" w:sz="0" w:space="0" w:color="auto"/>
        <w:right w:val="none" w:sz="0" w:space="0" w:color="auto"/>
      </w:divBdr>
    </w:div>
    <w:div w:id="394662692">
      <w:bodyDiv w:val="1"/>
      <w:marLeft w:val="0"/>
      <w:marRight w:val="0"/>
      <w:marTop w:val="0"/>
      <w:marBottom w:val="0"/>
      <w:divBdr>
        <w:top w:val="none" w:sz="0" w:space="0" w:color="auto"/>
        <w:left w:val="none" w:sz="0" w:space="0" w:color="auto"/>
        <w:bottom w:val="none" w:sz="0" w:space="0" w:color="auto"/>
        <w:right w:val="none" w:sz="0" w:space="0" w:color="auto"/>
      </w:divBdr>
    </w:div>
    <w:div w:id="394741344">
      <w:bodyDiv w:val="1"/>
      <w:marLeft w:val="0"/>
      <w:marRight w:val="0"/>
      <w:marTop w:val="0"/>
      <w:marBottom w:val="0"/>
      <w:divBdr>
        <w:top w:val="none" w:sz="0" w:space="0" w:color="auto"/>
        <w:left w:val="none" w:sz="0" w:space="0" w:color="auto"/>
        <w:bottom w:val="none" w:sz="0" w:space="0" w:color="auto"/>
        <w:right w:val="none" w:sz="0" w:space="0" w:color="auto"/>
      </w:divBdr>
    </w:div>
    <w:div w:id="395317980">
      <w:bodyDiv w:val="1"/>
      <w:marLeft w:val="0"/>
      <w:marRight w:val="0"/>
      <w:marTop w:val="0"/>
      <w:marBottom w:val="0"/>
      <w:divBdr>
        <w:top w:val="none" w:sz="0" w:space="0" w:color="auto"/>
        <w:left w:val="none" w:sz="0" w:space="0" w:color="auto"/>
        <w:bottom w:val="none" w:sz="0" w:space="0" w:color="auto"/>
        <w:right w:val="none" w:sz="0" w:space="0" w:color="auto"/>
      </w:divBdr>
    </w:div>
    <w:div w:id="395397460">
      <w:bodyDiv w:val="1"/>
      <w:marLeft w:val="0"/>
      <w:marRight w:val="0"/>
      <w:marTop w:val="0"/>
      <w:marBottom w:val="0"/>
      <w:divBdr>
        <w:top w:val="none" w:sz="0" w:space="0" w:color="auto"/>
        <w:left w:val="none" w:sz="0" w:space="0" w:color="auto"/>
        <w:bottom w:val="none" w:sz="0" w:space="0" w:color="auto"/>
        <w:right w:val="none" w:sz="0" w:space="0" w:color="auto"/>
      </w:divBdr>
    </w:div>
    <w:div w:id="395475142">
      <w:bodyDiv w:val="1"/>
      <w:marLeft w:val="0"/>
      <w:marRight w:val="0"/>
      <w:marTop w:val="0"/>
      <w:marBottom w:val="0"/>
      <w:divBdr>
        <w:top w:val="none" w:sz="0" w:space="0" w:color="auto"/>
        <w:left w:val="none" w:sz="0" w:space="0" w:color="auto"/>
        <w:bottom w:val="none" w:sz="0" w:space="0" w:color="auto"/>
        <w:right w:val="none" w:sz="0" w:space="0" w:color="auto"/>
      </w:divBdr>
    </w:div>
    <w:div w:id="395975417">
      <w:bodyDiv w:val="1"/>
      <w:marLeft w:val="0"/>
      <w:marRight w:val="0"/>
      <w:marTop w:val="0"/>
      <w:marBottom w:val="0"/>
      <w:divBdr>
        <w:top w:val="none" w:sz="0" w:space="0" w:color="auto"/>
        <w:left w:val="none" w:sz="0" w:space="0" w:color="auto"/>
        <w:bottom w:val="none" w:sz="0" w:space="0" w:color="auto"/>
        <w:right w:val="none" w:sz="0" w:space="0" w:color="auto"/>
      </w:divBdr>
    </w:div>
    <w:div w:id="396055269">
      <w:bodyDiv w:val="1"/>
      <w:marLeft w:val="0"/>
      <w:marRight w:val="0"/>
      <w:marTop w:val="0"/>
      <w:marBottom w:val="0"/>
      <w:divBdr>
        <w:top w:val="none" w:sz="0" w:space="0" w:color="auto"/>
        <w:left w:val="none" w:sz="0" w:space="0" w:color="auto"/>
        <w:bottom w:val="none" w:sz="0" w:space="0" w:color="auto"/>
        <w:right w:val="none" w:sz="0" w:space="0" w:color="auto"/>
      </w:divBdr>
    </w:div>
    <w:div w:id="396131763">
      <w:bodyDiv w:val="1"/>
      <w:marLeft w:val="0"/>
      <w:marRight w:val="0"/>
      <w:marTop w:val="0"/>
      <w:marBottom w:val="0"/>
      <w:divBdr>
        <w:top w:val="none" w:sz="0" w:space="0" w:color="auto"/>
        <w:left w:val="none" w:sz="0" w:space="0" w:color="auto"/>
        <w:bottom w:val="none" w:sz="0" w:space="0" w:color="auto"/>
        <w:right w:val="none" w:sz="0" w:space="0" w:color="auto"/>
      </w:divBdr>
    </w:div>
    <w:div w:id="396171706">
      <w:bodyDiv w:val="1"/>
      <w:marLeft w:val="0"/>
      <w:marRight w:val="0"/>
      <w:marTop w:val="0"/>
      <w:marBottom w:val="0"/>
      <w:divBdr>
        <w:top w:val="none" w:sz="0" w:space="0" w:color="auto"/>
        <w:left w:val="none" w:sz="0" w:space="0" w:color="auto"/>
        <w:bottom w:val="none" w:sz="0" w:space="0" w:color="auto"/>
        <w:right w:val="none" w:sz="0" w:space="0" w:color="auto"/>
      </w:divBdr>
    </w:div>
    <w:div w:id="396437862">
      <w:bodyDiv w:val="1"/>
      <w:marLeft w:val="0"/>
      <w:marRight w:val="0"/>
      <w:marTop w:val="0"/>
      <w:marBottom w:val="0"/>
      <w:divBdr>
        <w:top w:val="none" w:sz="0" w:space="0" w:color="auto"/>
        <w:left w:val="none" w:sz="0" w:space="0" w:color="auto"/>
        <w:bottom w:val="none" w:sz="0" w:space="0" w:color="auto"/>
        <w:right w:val="none" w:sz="0" w:space="0" w:color="auto"/>
      </w:divBdr>
    </w:div>
    <w:div w:id="396443159">
      <w:bodyDiv w:val="1"/>
      <w:marLeft w:val="0"/>
      <w:marRight w:val="0"/>
      <w:marTop w:val="0"/>
      <w:marBottom w:val="0"/>
      <w:divBdr>
        <w:top w:val="none" w:sz="0" w:space="0" w:color="auto"/>
        <w:left w:val="none" w:sz="0" w:space="0" w:color="auto"/>
        <w:bottom w:val="none" w:sz="0" w:space="0" w:color="auto"/>
        <w:right w:val="none" w:sz="0" w:space="0" w:color="auto"/>
      </w:divBdr>
    </w:div>
    <w:div w:id="396513479">
      <w:bodyDiv w:val="1"/>
      <w:marLeft w:val="0"/>
      <w:marRight w:val="0"/>
      <w:marTop w:val="0"/>
      <w:marBottom w:val="0"/>
      <w:divBdr>
        <w:top w:val="none" w:sz="0" w:space="0" w:color="auto"/>
        <w:left w:val="none" w:sz="0" w:space="0" w:color="auto"/>
        <w:bottom w:val="none" w:sz="0" w:space="0" w:color="auto"/>
        <w:right w:val="none" w:sz="0" w:space="0" w:color="auto"/>
      </w:divBdr>
    </w:div>
    <w:div w:id="397019642">
      <w:bodyDiv w:val="1"/>
      <w:marLeft w:val="0"/>
      <w:marRight w:val="0"/>
      <w:marTop w:val="0"/>
      <w:marBottom w:val="0"/>
      <w:divBdr>
        <w:top w:val="none" w:sz="0" w:space="0" w:color="auto"/>
        <w:left w:val="none" w:sz="0" w:space="0" w:color="auto"/>
        <w:bottom w:val="none" w:sz="0" w:space="0" w:color="auto"/>
        <w:right w:val="none" w:sz="0" w:space="0" w:color="auto"/>
      </w:divBdr>
    </w:div>
    <w:div w:id="397170985">
      <w:bodyDiv w:val="1"/>
      <w:marLeft w:val="0"/>
      <w:marRight w:val="0"/>
      <w:marTop w:val="0"/>
      <w:marBottom w:val="0"/>
      <w:divBdr>
        <w:top w:val="none" w:sz="0" w:space="0" w:color="auto"/>
        <w:left w:val="none" w:sz="0" w:space="0" w:color="auto"/>
        <w:bottom w:val="none" w:sz="0" w:space="0" w:color="auto"/>
        <w:right w:val="none" w:sz="0" w:space="0" w:color="auto"/>
      </w:divBdr>
    </w:div>
    <w:div w:id="397285635">
      <w:bodyDiv w:val="1"/>
      <w:marLeft w:val="0"/>
      <w:marRight w:val="0"/>
      <w:marTop w:val="0"/>
      <w:marBottom w:val="0"/>
      <w:divBdr>
        <w:top w:val="none" w:sz="0" w:space="0" w:color="auto"/>
        <w:left w:val="none" w:sz="0" w:space="0" w:color="auto"/>
        <w:bottom w:val="none" w:sz="0" w:space="0" w:color="auto"/>
        <w:right w:val="none" w:sz="0" w:space="0" w:color="auto"/>
      </w:divBdr>
    </w:div>
    <w:div w:id="397556563">
      <w:bodyDiv w:val="1"/>
      <w:marLeft w:val="0"/>
      <w:marRight w:val="0"/>
      <w:marTop w:val="0"/>
      <w:marBottom w:val="0"/>
      <w:divBdr>
        <w:top w:val="none" w:sz="0" w:space="0" w:color="auto"/>
        <w:left w:val="none" w:sz="0" w:space="0" w:color="auto"/>
        <w:bottom w:val="none" w:sz="0" w:space="0" w:color="auto"/>
        <w:right w:val="none" w:sz="0" w:space="0" w:color="auto"/>
      </w:divBdr>
    </w:div>
    <w:div w:id="397898286">
      <w:bodyDiv w:val="1"/>
      <w:marLeft w:val="0"/>
      <w:marRight w:val="0"/>
      <w:marTop w:val="0"/>
      <w:marBottom w:val="0"/>
      <w:divBdr>
        <w:top w:val="none" w:sz="0" w:space="0" w:color="auto"/>
        <w:left w:val="none" w:sz="0" w:space="0" w:color="auto"/>
        <w:bottom w:val="none" w:sz="0" w:space="0" w:color="auto"/>
        <w:right w:val="none" w:sz="0" w:space="0" w:color="auto"/>
      </w:divBdr>
    </w:div>
    <w:div w:id="398289829">
      <w:bodyDiv w:val="1"/>
      <w:marLeft w:val="0"/>
      <w:marRight w:val="0"/>
      <w:marTop w:val="0"/>
      <w:marBottom w:val="0"/>
      <w:divBdr>
        <w:top w:val="none" w:sz="0" w:space="0" w:color="auto"/>
        <w:left w:val="none" w:sz="0" w:space="0" w:color="auto"/>
        <w:bottom w:val="none" w:sz="0" w:space="0" w:color="auto"/>
        <w:right w:val="none" w:sz="0" w:space="0" w:color="auto"/>
      </w:divBdr>
    </w:div>
    <w:div w:id="398406751">
      <w:bodyDiv w:val="1"/>
      <w:marLeft w:val="0"/>
      <w:marRight w:val="0"/>
      <w:marTop w:val="0"/>
      <w:marBottom w:val="0"/>
      <w:divBdr>
        <w:top w:val="none" w:sz="0" w:space="0" w:color="auto"/>
        <w:left w:val="none" w:sz="0" w:space="0" w:color="auto"/>
        <w:bottom w:val="none" w:sz="0" w:space="0" w:color="auto"/>
        <w:right w:val="none" w:sz="0" w:space="0" w:color="auto"/>
      </w:divBdr>
    </w:div>
    <w:div w:id="398483779">
      <w:bodyDiv w:val="1"/>
      <w:marLeft w:val="0"/>
      <w:marRight w:val="0"/>
      <w:marTop w:val="0"/>
      <w:marBottom w:val="0"/>
      <w:divBdr>
        <w:top w:val="none" w:sz="0" w:space="0" w:color="auto"/>
        <w:left w:val="none" w:sz="0" w:space="0" w:color="auto"/>
        <w:bottom w:val="none" w:sz="0" w:space="0" w:color="auto"/>
        <w:right w:val="none" w:sz="0" w:space="0" w:color="auto"/>
      </w:divBdr>
    </w:div>
    <w:div w:id="399212315">
      <w:bodyDiv w:val="1"/>
      <w:marLeft w:val="0"/>
      <w:marRight w:val="0"/>
      <w:marTop w:val="0"/>
      <w:marBottom w:val="0"/>
      <w:divBdr>
        <w:top w:val="none" w:sz="0" w:space="0" w:color="auto"/>
        <w:left w:val="none" w:sz="0" w:space="0" w:color="auto"/>
        <w:bottom w:val="none" w:sz="0" w:space="0" w:color="auto"/>
        <w:right w:val="none" w:sz="0" w:space="0" w:color="auto"/>
      </w:divBdr>
    </w:div>
    <w:div w:id="399251826">
      <w:bodyDiv w:val="1"/>
      <w:marLeft w:val="0"/>
      <w:marRight w:val="0"/>
      <w:marTop w:val="0"/>
      <w:marBottom w:val="0"/>
      <w:divBdr>
        <w:top w:val="none" w:sz="0" w:space="0" w:color="auto"/>
        <w:left w:val="none" w:sz="0" w:space="0" w:color="auto"/>
        <w:bottom w:val="none" w:sz="0" w:space="0" w:color="auto"/>
        <w:right w:val="none" w:sz="0" w:space="0" w:color="auto"/>
      </w:divBdr>
    </w:div>
    <w:div w:id="399400207">
      <w:bodyDiv w:val="1"/>
      <w:marLeft w:val="0"/>
      <w:marRight w:val="0"/>
      <w:marTop w:val="0"/>
      <w:marBottom w:val="0"/>
      <w:divBdr>
        <w:top w:val="none" w:sz="0" w:space="0" w:color="auto"/>
        <w:left w:val="none" w:sz="0" w:space="0" w:color="auto"/>
        <w:bottom w:val="none" w:sz="0" w:space="0" w:color="auto"/>
        <w:right w:val="none" w:sz="0" w:space="0" w:color="auto"/>
      </w:divBdr>
    </w:div>
    <w:div w:id="399403127">
      <w:bodyDiv w:val="1"/>
      <w:marLeft w:val="0"/>
      <w:marRight w:val="0"/>
      <w:marTop w:val="0"/>
      <w:marBottom w:val="0"/>
      <w:divBdr>
        <w:top w:val="none" w:sz="0" w:space="0" w:color="auto"/>
        <w:left w:val="none" w:sz="0" w:space="0" w:color="auto"/>
        <w:bottom w:val="none" w:sz="0" w:space="0" w:color="auto"/>
        <w:right w:val="none" w:sz="0" w:space="0" w:color="auto"/>
      </w:divBdr>
    </w:div>
    <w:div w:id="399670092">
      <w:bodyDiv w:val="1"/>
      <w:marLeft w:val="0"/>
      <w:marRight w:val="0"/>
      <w:marTop w:val="0"/>
      <w:marBottom w:val="0"/>
      <w:divBdr>
        <w:top w:val="none" w:sz="0" w:space="0" w:color="auto"/>
        <w:left w:val="none" w:sz="0" w:space="0" w:color="auto"/>
        <w:bottom w:val="none" w:sz="0" w:space="0" w:color="auto"/>
        <w:right w:val="none" w:sz="0" w:space="0" w:color="auto"/>
      </w:divBdr>
    </w:div>
    <w:div w:id="400032198">
      <w:bodyDiv w:val="1"/>
      <w:marLeft w:val="0"/>
      <w:marRight w:val="0"/>
      <w:marTop w:val="0"/>
      <w:marBottom w:val="0"/>
      <w:divBdr>
        <w:top w:val="none" w:sz="0" w:space="0" w:color="auto"/>
        <w:left w:val="none" w:sz="0" w:space="0" w:color="auto"/>
        <w:bottom w:val="none" w:sz="0" w:space="0" w:color="auto"/>
        <w:right w:val="none" w:sz="0" w:space="0" w:color="auto"/>
      </w:divBdr>
    </w:div>
    <w:div w:id="400370200">
      <w:bodyDiv w:val="1"/>
      <w:marLeft w:val="0"/>
      <w:marRight w:val="0"/>
      <w:marTop w:val="0"/>
      <w:marBottom w:val="0"/>
      <w:divBdr>
        <w:top w:val="none" w:sz="0" w:space="0" w:color="auto"/>
        <w:left w:val="none" w:sz="0" w:space="0" w:color="auto"/>
        <w:bottom w:val="none" w:sz="0" w:space="0" w:color="auto"/>
        <w:right w:val="none" w:sz="0" w:space="0" w:color="auto"/>
      </w:divBdr>
    </w:div>
    <w:div w:id="400441859">
      <w:bodyDiv w:val="1"/>
      <w:marLeft w:val="0"/>
      <w:marRight w:val="0"/>
      <w:marTop w:val="0"/>
      <w:marBottom w:val="0"/>
      <w:divBdr>
        <w:top w:val="none" w:sz="0" w:space="0" w:color="auto"/>
        <w:left w:val="none" w:sz="0" w:space="0" w:color="auto"/>
        <w:bottom w:val="none" w:sz="0" w:space="0" w:color="auto"/>
        <w:right w:val="none" w:sz="0" w:space="0" w:color="auto"/>
      </w:divBdr>
    </w:div>
    <w:div w:id="400448957">
      <w:bodyDiv w:val="1"/>
      <w:marLeft w:val="0"/>
      <w:marRight w:val="0"/>
      <w:marTop w:val="0"/>
      <w:marBottom w:val="0"/>
      <w:divBdr>
        <w:top w:val="none" w:sz="0" w:space="0" w:color="auto"/>
        <w:left w:val="none" w:sz="0" w:space="0" w:color="auto"/>
        <w:bottom w:val="none" w:sz="0" w:space="0" w:color="auto"/>
        <w:right w:val="none" w:sz="0" w:space="0" w:color="auto"/>
      </w:divBdr>
    </w:div>
    <w:div w:id="400563465">
      <w:bodyDiv w:val="1"/>
      <w:marLeft w:val="0"/>
      <w:marRight w:val="0"/>
      <w:marTop w:val="0"/>
      <w:marBottom w:val="0"/>
      <w:divBdr>
        <w:top w:val="none" w:sz="0" w:space="0" w:color="auto"/>
        <w:left w:val="none" w:sz="0" w:space="0" w:color="auto"/>
        <w:bottom w:val="none" w:sz="0" w:space="0" w:color="auto"/>
        <w:right w:val="none" w:sz="0" w:space="0" w:color="auto"/>
      </w:divBdr>
    </w:div>
    <w:div w:id="400712697">
      <w:bodyDiv w:val="1"/>
      <w:marLeft w:val="0"/>
      <w:marRight w:val="0"/>
      <w:marTop w:val="0"/>
      <w:marBottom w:val="0"/>
      <w:divBdr>
        <w:top w:val="none" w:sz="0" w:space="0" w:color="auto"/>
        <w:left w:val="none" w:sz="0" w:space="0" w:color="auto"/>
        <w:bottom w:val="none" w:sz="0" w:space="0" w:color="auto"/>
        <w:right w:val="none" w:sz="0" w:space="0" w:color="auto"/>
      </w:divBdr>
    </w:div>
    <w:div w:id="401097261">
      <w:bodyDiv w:val="1"/>
      <w:marLeft w:val="0"/>
      <w:marRight w:val="0"/>
      <w:marTop w:val="0"/>
      <w:marBottom w:val="0"/>
      <w:divBdr>
        <w:top w:val="none" w:sz="0" w:space="0" w:color="auto"/>
        <w:left w:val="none" w:sz="0" w:space="0" w:color="auto"/>
        <w:bottom w:val="none" w:sz="0" w:space="0" w:color="auto"/>
        <w:right w:val="none" w:sz="0" w:space="0" w:color="auto"/>
      </w:divBdr>
    </w:div>
    <w:div w:id="401292476">
      <w:bodyDiv w:val="1"/>
      <w:marLeft w:val="0"/>
      <w:marRight w:val="0"/>
      <w:marTop w:val="0"/>
      <w:marBottom w:val="0"/>
      <w:divBdr>
        <w:top w:val="none" w:sz="0" w:space="0" w:color="auto"/>
        <w:left w:val="none" w:sz="0" w:space="0" w:color="auto"/>
        <w:bottom w:val="none" w:sz="0" w:space="0" w:color="auto"/>
        <w:right w:val="none" w:sz="0" w:space="0" w:color="auto"/>
      </w:divBdr>
    </w:div>
    <w:div w:id="401416191">
      <w:bodyDiv w:val="1"/>
      <w:marLeft w:val="0"/>
      <w:marRight w:val="0"/>
      <w:marTop w:val="0"/>
      <w:marBottom w:val="0"/>
      <w:divBdr>
        <w:top w:val="none" w:sz="0" w:space="0" w:color="auto"/>
        <w:left w:val="none" w:sz="0" w:space="0" w:color="auto"/>
        <w:bottom w:val="none" w:sz="0" w:space="0" w:color="auto"/>
        <w:right w:val="none" w:sz="0" w:space="0" w:color="auto"/>
      </w:divBdr>
    </w:div>
    <w:div w:id="401489218">
      <w:bodyDiv w:val="1"/>
      <w:marLeft w:val="0"/>
      <w:marRight w:val="0"/>
      <w:marTop w:val="0"/>
      <w:marBottom w:val="0"/>
      <w:divBdr>
        <w:top w:val="none" w:sz="0" w:space="0" w:color="auto"/>
        <w:left w:val="none" w:sz="0" w:space="0" w:color="auto"/>
        <w:bottom w:val="none" w:sz="0" w:space="0" w:color="auto"/>
        <w:right w:val="none" w:sz="0" w:space="0" w:color="auto"/>
      </w:divBdr>
    </w:div>
    <w:div w:id="401566197">
      <w:bodyDiv w:val="1"/>
      <w:marLeft w:val="0"/>
      <w:marRight w:val="0"/>
      <w:marTop w:val="0"/>
      <w:marBottom w:val="0"/>
      <w:divBdr>
        <w:top w:val="none" w:sz="0" w:space="0" w:color="auto"/>
        <w:left w:val="none" w:sz="0" w:space="0" w:color="auto"/>
        <w:bottom w:val="none" w:sz="0" w:space="0" w:color="auto"/>
        <w:right w:val="none" w:sz="0" w:space="0" w:color="auto"/>
      </w:divBdr>
    </w:div>
    <w:div w:id="401684606">
      <w:bodyDiv w:val="1"/>
      <w:marLeft w:val="0"/>
      <w:marRight w:val="0"/>
      <w:marTop w:val="0"/>
      <w:marBottom w:val="0"/>
      <w:divBdr>
        <w:top w:val="none" w:sz="0" w:space="0" w:color="auto"/>
        <w:left w:val="none" w:sz="0" w:space="0" w:color="auto"/>
        <w:bottom w:val="none" w:sz="0" w:space="0" w:color="auto"/>
        <w:right w:val="none" w:sz="0" w:space="0" w:color="auto"/>
      </w:divBdr>
    </w:div>
    <w:div w:id="401948618">
      <w:bodyDiv w:val="1"/>
      <w:marLeft w:val="0"/>
      <w:marRight w:val="0"/>
      <w:marTop w:val="0"/>
      <w:marBottom w:val="0"/>
      <w:divBdr>
        <w:top w:val="none" w:sz="0" w:space="0" w:color="auto"/>
        <w:left w:val="none" w:sz="0" w:space="0" w:color="auto"/>
        <w:bottom w:val="none" w:sz="0" w:space="0" w:color="auto"/>
        <w:right w:val="none" w:sz="0" w:space="0" w:color="auto"/>
      </w:divBdr>
    </w:div>
    <w:div w:id="401953525">
      <w:bodyDiv w:val="1"/>
      <w:marLeft w:val="0"/>
      <w:marRight w:val="0"/>
      <w:marTop w:val="0"/>
      <w:marBottom w:val="0"/>
      <w:divBdr>
        <w:top w:val="none" w:sz="0" w:space="0" w:color="auto"/>
        <w:left w:val="none" w:sz="0" w:space="0" w:color="auto"/>
        <w:bottom w:val="none" w:sz="0" w:space="0" w:color="auto"/>
        <w:right w:val="none" w:sz="0" w:space="0" w:color="auto"/>
      </w:divBdr>
    </w:div>
    <w:div w:id="402147975">
      <w:bodyDiv w:val="1"/>
      <w:marLeft w:val="0"/>
      <w:marRight w:val="0"/>
      <w:marTop w:val="0"/>
      <w:marBottom w:val="0"/>
      <w:divBdr>
        <w:top w:val="none" w:sz="0" w:space="0" w:color="auto"/>
        <w:left w:val="none" w:sz="0" w:space="0" w:color="auto"/>
        <w:bottom w:val="none" w:sz="0" w:space="0" w:color="auto"/>
        <w:right w:val="none" w:sz="0" w:space="0" w:color="auto"/>
      </w:divBdr>
    </w:div>
    <w:div w:id="402217273">
      <w:bodyDiv w:val="1"/>
      <w:marLeft w:val="0"/>
      <w:marRight w:val="0"/>
      <w:marTop w:val="0"/>
      <w:marBottom w:val="0"/>
      <w:divBdr>
        <w:top w:val="none" w:sz="0" w:space="0" w:color="auto"/>
        <w:left w:val="none" w:sz="0" w:space="0" w:color="auto"/>
        <w:bottom w:val="none" w:sz="0" w:space="0" w:color="auto"/>
        <w:right w:val="none" w:sz="0" w:space="0" w:color="auto"/>
      </w:divBdr>
    </w:div>
    <w:div w:id="402415613">
      <w:bodyDiv w:val="1"/>
      <w:marLeft w:val="0"/>
      <w:marRight w:val="0"/>
      <w:marTop w:val="0"/>
      <w:marBottom w:val="0"/>
      <w:divBdr>
        <w:top w:val="none" w:sz="0" w:space="0" w:color="auto"/>
        <w:left w:val="none" w:sz="0" w:space="0" w:color="auto"/>
        <w:bottom w:val="none" w:sz="0" w:space="0" w:color="auto"/>
        <w:right w:val="none" w:sz="0" w:space="0" w:color="auto"/>
      </w:divBdr>
    </w:div>
    <w:div w:id="402483537">
      <w:bodyDiv w:val="1"/>
      <w:marLeft w:val="0"/>
      <w:marRight w:val="0"/>
      <w:marTop w:val="0"/>
      <w:marBottom w:val="0"/>
      <w:divBdr>
        <w:top w:val="none" w:sz="0" w:space="0" w:color="auto"/>
        <w:left w:val="none" w:sz="0" w:space="0" w:color="auto"/>
        <w:bottom w:val="none" w:sz="0" w:space="0" w:color="auto"/>
        <w:right w:val="none" w:sz="0" w:space="0" w:color="auto"/>
      </w:divBdr>
    </w:div>
    <w:div w:id="402915931">
      <w:bodyDiv w:val="1"/>
      <w:marLeft w:val="0"/>
      <w:marRight w:val="0"/>
      <w:marTop w:val="0"/>
      <w:marBottom w:val="0"/>
      <w:divBdr>
        <w:top w:val="none" w:sz="0" w:space="0" w:color="auto"/>
        <w:left w:val="none" w:sz="0" w:space="0" w:color="auto"/>
        <w:bottom w:val="none" w:sz="0" w:space="0" w:color="auto"/>
        <w:right w:val="none" w:sz="0" w:space="0" w:color="auto"/>
      </w:divBdr>
    </w:div>
    <w:div w:id="403139901">
      <w:bodyDiv w:val="1"/>
      <w:marLeft w:val="0"/>
      <w:marRight w:val="0"/>
      <w:marTop w:val="0"/>
      <w:marBottom w:val="0"/>
      <w:divBdr>
        <w:top w:val="none" w:sz="0" w:space="0" w:color="auto"/>
        <w:left w:val="none" w:sz="0" w:space="0" w:color="auto"/>
        <w:bottom w:val="none" w:sz="0" w:space="0" w:color="auto"/>
        <w:right w:val="none" w:sz="0" w:space="0" w:color="auto"/>
      </w:divBdr>
    </w:div>
    <w:div w:id="403449686">
      <w:bodyDiv w:val="1"/>
      <w:marLeft w:val="0"/>
      <w:marRight w:val="0"/>
      <w:marTop w:val="0"/>
      <w:marBottom w:val="0"/>
      <w:divBdr>
        <w:top w:val="none" w:sz="0" w:space="0" w:color="auto"/>
        <w:left w:val="none" w:sz="0" w:space="0" w:color="auto"/>
        <w:bottom w:val="none" w:sz="0" w:space="0" w:color="auto"/>
        <w:right w:val="none" w:sz="0" w:space="0" w:color="auto"/>
      </w:divBdr>
    </w:div>
    <w:div w:id="403794778">
      <w:bodyDiv w:val="1"/>
      <w:marLeft w:val="0"/>
      <w:marRight w:val="0"/>
      <w:marTop w:val="0"/>
      <w:marBottom w:val="0"/>
      <w:divBdr>
        <w:top w:val="none" w:sz="0" w:space="0" w:color="auto"/>
        <w:left w:val="none" w:sz="0" w:space="0" w:color="auto"/>
        <w:bottom w:val="none" w:sz="0" w:space="0" w:color="auto"/>
        <w:right w:val="none" w:sz="0" w:space="0" w:color="auto"/>
      </w:divBdr>
    </w:div>
    <w:div w:id="404031647">
      <w:bodyDiv w:val="1"/>
      <w:marLeft w:val="0"/>
      <w:marRight w:val="0"/>
      <w:marTop w:val="0"/>
      <w:marBottom w:val="0"/>
      <w:divBdr>
        <w:top w:val="none" w:sz="0" w:space="0" w:color="auto"/>
        <w:left w:val="none" w:sz="0" w:space="0" w:color="auto"/>
        <w:bottom w:val="none" w:sz="0" w:space="0" w:color="auto"/>
        <w:right w:val="none" w:sz="0" w:space="0" w:color="auto"/>
      </w:divBdr>
    </w:div>
    <w:div w:id="404033197">
      <w:bodyDiv w:val="1"/>
      <w:marLeft w:val="0"/>
      <w:marRight w:val="0"/>
      <w:marTop w:val="0"/>
      <w:marBottom w:val="0"/>
      <w:divBdr>
        <w:top w:val="none" w:sz="0" w:space="0" w:color="auto"/>
        <w:left w:val="none" w:sz="0" w:space="0" w:color="auto"/>
        <w:bottom w:val="none" w:sz="0" w:space="0" w:color="auto"/>
        <w:right w:val="none" w:sz="0" w:space="0" w:color="auto"/>
      </w:divBdr>
    </w:div>
    <w:div w:id="404425350">
      <w:bodyDiv w:val="1"/>
      <w:marLeft w:val="0"/>
      <w:marRight w:val="0"/>
      <w:marTop w:val="0"/>
      <w:marBottom w:val="0"/>
      <w:divBdr>
        <w:top w:val="none" w:sz="0" w:space="0" w:color="auto"/>
        <w:left w:val="none" w:sz="0" w:space="0" w:color="auto"/>
        <w:bottom w:val="none" w:sz="0" w:space="0" w:color="auto"/>
        <w:right w:val="none" w:sz="0" w:space="0" w:color="auto"/>
      </w:divBdr>
    </w:div>
    <w:div w:id="405542483">
      <w:bodyDiv w:val="1"/>
      <w:marLeft w:val="0"/>
      <w:marRight w:val="0"/>
      <w:marTop w:val="0"/>
      <w:marBottom w:val="0"/>
      <w:divBdr>
        <w:top w:val="none" w:sz="0" w:space="0" w:color="auto"/>
        <w:left w:val="none" w:sz="0" w:space="0" w:color="auto"/>
        <w:bottom w:val="none" w:sz="0" w:space="0" w:color="auto"/>
        <w:right w:val="none" w:sz="0" w:space="0" w:color="auto"/>
      </w:divBdr>
    </w:div>
    <w:div w:id="405807961">
      <w:bodyDiv w:val="1"/>
      <w:marLeft w:val="0"/>
      <w:marRight w:val="0"/>
      <w:marTop w:val="0"/>
      <w:marBottom w:val="0"/>
      <w:divBdr>
        <w:top w:val="none" w:sz="0" w:space="0" w:color="auto"/>
        <w:left w:val="none" w:sz="0" w:space="0" w:color="auto"/>
        <w:bottom w:val="none" w:sz="0" w:space="0" w:color="auto"/>
        <w:right w:val="none" w:sz="0" w:space="0" w:color="auto"/>
      </w:divBdr>
    </w:div>
    <w:div w:id="405878849">
      <w:bodyDiv w:val="1"/>
      <w:marLeft w:val="0"/>
      <w:marRight w:val="0"/>
      <w:marTop w:val="0"/>
      <w:marBottom w:val="0"/>
      <w:divBdr>
        <w:top w:val="none" w:sz="0" w:space="0" w:color="auto"/>
        <w:left w:val="none" w:sz="0" w:space="0" w:color="auto"/>
        <w:bottom w:val="none" w:sz="0" w:space="0" w:color="auto"/>
        <w:right w:val="none" w:sz="0" w:space="0" w:color="auto"/>
      </w:divBdr>
    </w:div>
    <w:div w:id="406001801">
      <w:bodyDiv w:val="1"/>
      <w:marLeft w:val="0"/>
      <w:marRight w:val="0"/>
      <w:marTop w:val="0"/>
      <w:marBottom w:val="0"/>
      <w:divBdr>
        <w:top w:val="none" w:sz="0" w:space="0" w:color="auto"/>
        <w:left w:val="none" w:sz="0" w:space="0" w:color="auto"/>
        <w:bottom w:val="none" w:sz="0" w:space="0" w:color="auto"/>
        <w:right w:val="none" w:sz="0" w:space="0" w:color="auto"/>
      </w:divBdr>
    </w:div>
    <w:div w:id="406152238">
      <w:bodyDiv w:val="1"/>
      <w:marLeft w:val="0"/>
      <w:marRight w:val="0"/>
      <w:marTop w:val="0"/>
      <w:marBottom w:val="0"/>
      <w:divBdr>
        <w:top w:val="none" w:sz="0" w:space="0" w:color="auto"/>
        <w:left w:val="none" w:sz="0" w:space="0" w:color="auto"/>
        <w:bottom w:val="none" w:sz="0" w:space="0" w:color="auto"/>
        <w:right w:val="none" w:sz="0" w:space="0" w:color="auto"/>
      </w:divBdr>
    </w:div>
    <w:div w:id="407463927">
      <w:bodyDiv w:val="1"/>
      <w:marLeft w:val="0"/>
      <w:marRight w:val="0"/>
      <w:marTop w:val="0"/>
      <w:marBottom w:val="0"/>
      <w:divBdr>
        <w:top w:val="none" w:sz="0" w:space="0" w:color="auto"/>
        <w:left w:val="none" w:sz="0" w:space="0" w:color="auto"/>
        <w:bottom w:val="none" w:sz="0" w:space="0" w:color="auto"/>
        <w:right w:val="none" w:sz="0" w:space="0" w:color="auto"/>
      </w:divBdr>
    </w:div>
    <w:div w:id="407574886">
      <w:bodyDiv w:val="1"/>
      <w:marLeft w:val="0"/>
      <w:marRight w:val="0"/>
      <w:marTop w:val="0"/>
      <w:marBottom w:val="0"/>
      <w:divBdr>
        <w:top w:val="none" w:sz="0" w:space="0" w:color="auto"/>
        <w:left w:val="none" w:sz="0" w:space="0" w:color="auto"/>
        <w:bottom w:val="none" w:sz="0" w:space="0" w:color="auto"/>
        <w:right w:val="none" w:sz="0" w:space="0" w:color="auto"/>
      </w:divBdr>
    </w:div>
    <w:div w:id="407726465">
      <w:bodyDiv w:val="1"/>
      <w:marLeft w:val="0"/>
      <w:marRight w:val="0"/>
      <w:marTop w:val="0"/>
      <w:marBottom w:val="0"/>
      <w:divBdr>
        <w:top w:val="none" w:sz="0" w:space="0" w:color="auto"/>
        <w:left w:val="none" w:sz="0" w:space="0" w:color="auto"/>
        <w:bottom w:val="none" w:sz="0" w:space="0" w:color="auto"/>
        <w:right w:val="none" w:sz="0" w:space="0" w:color="auto"/>
      </w:divBdr>
    </w:div>
    <w:div w:id="408233516">
      <w:bodyDiv w:val="1"/>
      <w:marLeft w:val="0"/>
      <w:marRight w:val="0"/>
      <w:marTop w:val="0"/>
      <w:marBottom w:val="0"/>
      <w:divBdr>
        <w:top w:val="none" w:sz="0" w:space="0" w:color="auto"/>
        <w:left w:val="none" w:sz="0" w:space="0" w:color="auto"/>
        <w:bottom w:val="none" w:sz="0" w:space="0" w:color="auto"/>
        <w:right w:val="none" w:sz="0" w:space="0" w:color="auto"/>
      </w:divBdr>
    </w:div>
    <w:div w:id="408620041">
      <w:bodyDiv w:val="1"/>
      <w:marLeft w:val="0"/>
      <w:marRight w:val="0"/>
      <w:marTop w:val="0"/>
      <w:marBottom w:val="0"/>
      <w:divBdr>
        <w:top w:val="none" w:sz="0" w:space="0" w:color="auto"/>
        <w:left w:val="none" w:sz="0" w:space="0" w:color="auto"/>
        <w:bottom w:val="none" w:sz="0" w:space="0" w:color="auto"/>
        <w:right w:val="none" w:sz="0" w:space="0" w:color="auto"/>
      </w:divBdr>
    </w:div>
    <w:div w:id="409160374">
      <w:bodyDiv w:val="1"/>
      <w:marLeft w:val="0"/>
      <w:marRight w:val="0"/>
      <w:marTop w:val="0"/>
      <w:marBottom w:val="0"/>
      <w:divBdr>
        <w:top w:val="none" w:sz="0" w:space="0" w:color="auto"/>
        <w:left w:val="none" w:sz="0" w:space="0" w:color="auto"/>
        <w:bottom w:val="none" w:sz="0" w:space="0" w:color="auto"/>
        <w:right w:val="none" w:sz="0" w:space="0" w:color="auto"/>
      </w:divBdr>
    </w:div>
    <w:div w:id="409231336">
      <w:bodyDiv w:val="1"/>
      <w:marLeft w:val="0"/>
      <w:marRight w:val="0"/>
      <w:marTop w:val="0"/>
      <w:marBottom w:val="0"/>
      <w:divBdr>
        <w:top w:val="none" w:sz="0" w:space="0" w:color="auto"/>
        <w:left w:val="none" w:sz="0" w:space="0" w:color="auto"/>
        <w:bottom w:val="none" w:sz="0" w:space="0" w:color="auto"/>
        <w:right w:val="none" w:sz="0" w:space="0" w:color="auto"/>
      </w:divBdr>
    </w:div>
    <w:div w:id="409739235">
      <w:bodyDiv w:val="1"/>
      <w:marLeft w:val="0"/>
      <w:marRight w:val="0"/>
      <w:marTop w:val="0"/>
      <w:marBottom w:val="0"/>
      <w:divBdr>
        <w:top w:val="none" w:sz="0" w:space="0" w:color="auto"/>
        <w:left w:val="none" w:sz="0" w:space="0" w:color="auto"/>
        <w:bottom w:val="none" w:sz="0" w:space="0" w:color="auto"/>
        <w:right w:val="none" w:sz="0" w:space="0" w:color="auto"/>
      </w:divBdr>
    </w:div>
    <w:div w:id="409888554">
      <w:bodyDiv w:val="1"/>
      <w:marLeft w:val="0"/>
      <w:marRight w:val="0"/>
      <w:marTop w:val="0"/>
      <w:marBottom w:val="0"/>
      <w:divBdr>
        <w:top w:val="none" w:sz="0" w:space="0" w:color="auto"/>
        <w:left w:val="none" w:sz="0" w:space="0" w:color="auto"/>
        <w:bottom w:val="none" w:sz="0" w:space="0" w:color="auto"/>
        <w:right w:val="none" w:sz="0" w:space="0" w:color="auto"/>
      </w:divBdr>
    </w:div>
    <w:div w:id="410124459">
      <w:bodyDiv w:val="1"/>
      <w:marLeft w:val="0"/>
      <w:marRight w:val="0"/>
      <w:marTop w:val="0"/>
      <w:marBottom w:val="0"/>
      <w:divBdr>
        <w:top w:val="none" w:sz="0" w:space="0" w:color="auto"/>
        <w:left w:val="none" w:sz="0" w:space="0" w:color="auto"/>
        <w:bottom w:val="none" w:sz="0" w:space="0" w:color="auto"/>
        <w:right w:val="none" w:sz="0" w:space="0" w:color="auto"/>
      </w:divBdr>
    </w:div>
    <w:div w:id="410125948">
      <w:bodyDiv w:val="1"/>
      <w:marLeft w:val="0"/>
      <w:marRight w:val="0"/>
      <w:marTop w:val="0"/>
      <w:marBottom w:val="0"/>
      <w:divBdr>
        <w:top w:val="none" w:sz="0" w:space="0" w:color="auto"/>
        <w:left w:val="none" w:sz="0" w:space="0" w:color="auto"/>
        <w:bottom w:val="none" w:sz="0" w:space="0" w:color="auto"/>
        <w:right w:val="none" w:sz="0" w:space="0" w:color="auto"/>
      </w:divBdr>
    </w:div>
    <w:div w:id="410349147">
      <w:bodyDiv w:val="1"/>
      <w:marLeft w:val="0"/>
      <w:marRight w:val="0"/>
      <w:marTop w:val="0"/>
      <w:marBottom w:val="0"/>
      <w:divBdr>
        <w:top w:val="none" w:sz="0" w:space="0" w:color="auto"/>
        <w:left w:val="none" w:sz="0" w:space="0" w:color="auto"/>
        <w:bottom w:val="none" w:sz="0" w:space="0" w:color="auto"/>
        <w:right w:val="none" w:sz="0" w:space="0" w:color="auto"/>
      </w:divBdr>
    </w:div>
    <w:div w:id="410587566">
      <w:bodyDiv w:val="1"/>
      <w:marLeft w:val="0"/>
      <w:marRight w:val="0"/>
      <w:marTop w:val="0"/>
      <w:marBottom w:val="0"/>
      <w:divBdr>
        <w:top w:val="none" w:sz="0" w:space="0" w:color="auto"/>
        <w:left w:val="none" w:sz="0" w:space="0" w:color="auto"/>
        <w:bottom w:val="none" w:sz="0" w:space="0" w:color="auto"/>
        <w:right w:val="none" w:sz="0" w:space="0" w:color="auto"/>
      </w:divBdr>
    </w:div>
    <w:div w:id="410663039">
      <w:bodyDiv w:val="1"/>
      <w:marLeft w:val="0"/>
      <w:marRight w:val="0"/>
      <w:marTop w:val="0"/>
      <w:marBottom w:val="0"/>
      <w:divBdr>
        <w:top w:val="none" w:sz="0" w:space="0" w:color="auto"/>
        <w:left w:val="none" w:sz="0" w:space="0" w:color="auto"/>
        <w:bottom w:val="none" w:sz="0" w:space="0" w:color="auto"/>
        <w:right w:val="none" w:sz="0" w:space="0" w:color="auto"/>
      </w:divBdr>
    </w:div>
    <w:div w:id="410663280">
      <w:bodyDiv w:val="1"/>
      <w:marLeft w:val="0"/>
      <w:marRight w:val="0"/>
      <w:marTop w:val="0"/>
      <w:marBottom w:val="0"/>
      <w:divBdr>
        <w:top w:val="none" w:sz="0" w:space="0" w:color="auto"/>
        <w:left w:val="none" w:sz="0" w:space="0" w:color="auto"/>
        <w:bottom w:val="none" w:sz="0" w:space="0" w:color="auto"/>
        <w:right w:val="none" w:sz="0" w:space="0" w:color="auto"/>
      </w:divBdr>
    </w:div>
    <w:div w:id="410742049">
      <w:bodyDiv w:val="1"/>
      <w:marLeft w:val="0"/>
      <w:marRight w:val="0"/>
      <w:marTop w:val="0"/>
      <w:marBottom w:val="0"/>
      <w:divBdr>
        <w:top w:val="none" w:sz="0" w:space="0" w:color="auto"/>
        <w:left w:val="none" w:sz="0" w:space="0" w:color="auto"/>
        <w:bottom w:val="none" w:sz="0" w:space="0" w:color="auto"/>
        <w:right w:val="none" w:sz="0" w:space="0" w:color="auto"/>
      </w:divBdr>
    </w:div>
    <w:div w:id="411008120">
      <w:bodyDiv w:val="1"/>
      <w:marLeft w:val="0"/>
      <w:marRight w:val="0"/>
      <w:marTop w:val="0"/>
      <w:marBottom w:val="0"/>
      <w:divBdr>
        <w:top w:val="none" w:sz="0" w:space="0" w:color="auto"/>
        <w:left w:val="none" w:sz="0" w:space="0" w:color="auto"/>
        <w:bottom w:val="none" w:sz="0" w:space="0" w:color="auto"/>
        <w:right w:val="none" w:sz="0" w:space="0" w:color="auto"/>
      </w:divBdr>
    </w:div>
    <w:div w:id="412121284">
      <w:bodyDiv w:val="1"/>
      <w:marLeft w:val="0"/>
      <w:marRight w:val="0"/>
      <w:marTop w:val="0"/>
      <w:marBottom w:val="0"/>
      <w:divBdr>
        <w:top w:val="none" w:sz="0" w:space="0" w:color="auto"/>
        <w:left w:val="none" w:sz="0" w:space="0" w:color="auto"/>
        <w:bottom w:val="none" w:sz="0" w:space="0" w:color="auto"/>
        <w:right w:val="none" w:sz="0" w:space="0" w:color="auto"/>
      </w:divBdr>
    </w:div>
    <w:div w:id="412164478">
      <w:bodyDiv w:val="1"/>
      <w:marLeft w:val="0"/>
      <w:marRight w:val="0"/>
      <w:marTop w:val="0"/>
      <w:marBottom w:val="0"/>
      <w:divBdr>
        <w:top w:val="none" w:sz="0" w:space="0" w:color="auto"/>
        <w:left w:val="none" w:sz="0" w:space="0" w:color="auto"/>
        <w:bottom w:val="none" w:sz="0" w:space="0" w:color="auto"/>
        <w:right w:val="none" w:sz="0" w:space="0" w:color="auto"/>
      </w:divBdr>
    </w:div>
    <w:div w:id="412436110">
      <w:bodyDiv w:val="1"/>
      <w:marLeft w:val="0"/>
      <w:marRight w:val="0"/>
      <w:marTop w:val="0"/>
      <w:marBottom w:val="0"/>
      <w:divBdr>
        <w:top w:val="none" w:sz="0" w:space="0" w:color="auto"/>
        <w:left w:val="none" w:sz="0" w:space="0" w:color="auto"/>
        <w:bottom w:val="none" w:sz="0" w:space="0" w:color="auto"/>
        <w:right w:val="none" w:sz="0" w:space="0" w:color="auto"/>
      </w:divBdr>
    </w:div>
    <w:div w:id="412550172">
      <w:bodyDiv w:val="1"/>
      <w:marLeft w:val="0"/>
      <w:marRight w:val="0"/>
      <w:marTop w:val="0"/>
      <w:marBottom w:val="0"/>
      <w:divBdr>
        <w:top w:val="none" w:sz="0" w:space="0" w:color="auto"/>
        <w:left w:val="none" w:sz="0" w:space="0" w:color="auto"/>
        <w:bottom w:val="none" w:sz="0" w:space="0" w:color="auto"/>
        <w:right w:val="none" w:sz="0" w:space="0" w:color="auto"/>
      </w:divBdr>
    </w:div>
    <w:div w:id="412818923">
      <w:bodyDiv w:val="1"/>
      <w:marLeft w:val="0"/>
      <w:marRight w:val="0"/>
      <w:marTop w:val="0"/>
      <w:marBottom w:val="0"/>
      <w:divBdr>
        <w:top w:val="none" w:sz="0" w:space="0" w:color="auto"/>
        <w:left w:val="none" w:sz="0" w:space="0" w:color="auto"/>
        <w:bottom w:val="none" w:sz="0" w:space="0" w:color="auto"/>
        <w:right w:val="none" w:sz="0" w:space="0" w:color="auto"/>
      </w:divBdr>
    </w:div>
    <w:div w:id="412972292">
      <w:bodyDiv w:val="1"/>
      <w:marLeft w:val="0"/>
      <w:marRight w:val="0"/>
      <w:marTop w:val="0"/>
      <w:marBottom w:val="0"/>
      <w:divBdr>
        <w:top w:val="none" w:sz="0" w:space="0" w:color="auto"/>
        <w:left w:val="none" w:sz="0" w:space="0" w:color="auto"/>
        <w:bottom w:val="none" w:sz="0" w:space="0" w:color="auto"/>
        <w:right w:val="none" w:sz="0" w:space="0" w:color="auto"/>
      </w:divBdr>
    </w:div>
    <w:div w:id="413547760">
      <w:bodyDiv w:val="1"/>
      <w:marLeft w:val="0"/>
      <w:marRight w:val="0"/>
      <w:marTop w:val="0"/>
      <w:marBottom w:val="0"/>
      <w:divBdr>
        <w:top w:val="none" w:sz="0" w:space="0" w:color="auto"/>
        <w:left w:val="none" w:sz="0" w:space="0" w:color="auto"/>
        <w:bottom w:val="none" w:sz="0" w:space="0" w:color="auto"/>
        <w:right w:val="none" w:sz="0" w:space="0" w:color="auto"/>
      </w:divBdr>
    </w:div>
    <w:div w:id="413597713">
      <w:bodyDiv w:val="1"/>
      <w:marLeft w:val="0"/>
      <w:marRight w:val="0"/>
      <w:marTop w:val="0"/>
      <w:marBottom w:val="0"/>
      <w:divBdr>
        <w:top w:val="none" w:sz="0" w:space="0" w:color="auto"/>
        <w:left w:val="none" w:sz="0" w:space="0" w:color="auto"/>
        <w:bottom w:val="none" w:sz="0" w:space="0" w:color="auto"/>
        <w:right w:val="none" w:sz="0" w:space="0" w:color="auto"/>
      </w:divBdr>
    </w:div>
    <w:div w:id="414128163">
      <w:bodyDiv w:val="1"/>
      <w:marLeft w:val="0"/>
      <w:marRight w:val="0"/>
      <w:marTop w:val="0"/>
      <w:marBottom w:val="0"/>
      <w:divBdr>
        <w:top w:val="none" w:sz="0" w:space="0" w:color="auto"/>
        <w:left w:val="none" w:sz="0" w:space="0" w:color="auto"/>
        <w:bottom w:val="none" w:sz="0" w:space="0" w:color="auto"/>
        <w:right w:val="none" w:sz="0" w:space="0" w:color="auto"/>
      </w:divBdr>
    </w:div>
    <w:div w:id="414282470">
      <w:bodyDiv w:val="1"/>
      <w:marLeft w:val="0"/>
      <w:marRight w:val="0"/>
      <w:marTop w:val="0"/>
      <w:marBottom w:val="0"/>
      <w:divBdr>
        <w:top w:val="none" w:sz="0" w:space="0" w:color="auto"/>
        <w:left w:val="none" w:sz="0" w:space="0" w:color="auto"/>
        <w:bottom w:val="none" w:sz="0" w:space="0" w:color="auto"/>
        <w:right w:val="none" w:sz="0" w:space="0" w:color="auto"/>
      </w:divBdr>
    </w:div>
    <w:div w:id="414515636">
      <w:bodyDiv w:val="1"/>
      <w:marLeft w:val="0"/>
      <w:marRight w:val="0"/>
      <w:marTop w:val="0"/>
      <w:marBottom w:val="0"/>
      <w:divBdr>
        <w:top w:val="none" w:sz="0" w:space="0" w:color="auto"/>
        <w:left w:val="none" w:sz="0" w:space="0" w:color="auto"/>
        <w:bottom w:val="none" w:sz="0" w:space="0" w:color="auto"/>
        <w:right w:val="none" w:sz="0" w:space="0" w:color="auto"/>
      </w:divBdr>
    </w:div>
    <w:div w:id="414791198">
      <w:bodyDiv w:val="1"/>
      <w:marLeft w:val="0"/>
      <w:marRight w:val="0"/>
      <w:marTop w:val="0"/>
      <w:marBottom w:val="0"/>
      <w:divBdr>
        <w:top w:val="none" w:sz="0" w:space="0" w:color="auto"/>
        <w:left w:val="none" w:sz="0" w:space="0" w:color="auto"/>
        <w:bottom w:val="none" w:sz="0" w:space="0" w:color="auto"/>
        <w:right w:val="none" w:sz="0" w:space="0" w:color="auto"/>
      </w:divBdr>
    </w:div>
    <w:div w:id="414860562">
      <w:bodyDiv w:val="1"/>
      <w:marLeft w:val="0"/>
      <w:marRight w:val="0"/>
      <w:marTop w:val="0"/>
      <w:marBottom w:val="0"/>
      <w:divBdr>
        <w:top w:val="none" w:sz="0" w:space="0" w:color="auto"/>
        <w:left w:val="none" w:sz="0" w:space="0" w:color="auto"/>
        <w:bottom w:val="none" w:sz="0" w:space="0" w:color="auto"/>
        <w:right w:val="none" w:sz="0" w:space="0" w:color="auto"/>
      </w:divBdr>
    </w:div>
    <w:div w:id="414934965">
      <w:bodyDiv w:val="1"/>
      <w:marLeft w:val="0"/>
      <w:marRight w:val="0"/>
      <w:marTop w:val="0"/>
      <w:marBottom w:val="0"/>
      <w:divBdr>
        <w:top w:val="none" w:sz="0" w:space="0" w:color="auto"/>
        <w:left w:val="none" w:sz="0" w:space="0" w:color="auto"/>
        <w:bottom w:val="none" w:sz="0" w:space="0" w:color="auto"/>
        <w:right w:val="none" w:sz="0" w:space="0" w:color="auto"/>
      </w:divBdr>
    </w:div>
    <w:div w:id="415173082">
      <w:bodyDiv w:val="1"/>
      <w:marLeft w:val="0"/>
      <w:marRight w:val="0"/>
      <w:marTop w:val="0"/>
      <w:marBottom w:val="0"/>
      <w:divBdr>
        <w:top w:val="none" w:sz="0" w:space="0" w:color="auto"/>
        <w:left w:val="none" w:sz="0" w:space="0" w:color="auto"/>
        <w:bottom w:val="none" w:sz="0" w:space="0" w:color="auto"/>
        <w:right w:val="none" w:sz="0" w:space="0" w:color="auto"/>
      </w:divBdr>
    </w:div>
    <w:div w:id="415513852">
      <w:bodyDiv w:val="1"/>
      <w:marLeft w:val="0"/>
      <w:marRight w:val="0"/>
      <w:marTop w:val="0"/>
      <w:marBottom w:val="0"/>
      <w:divBdr>
        <w:top w:val="none" w:sz="0" w:space="0" w:color="auto"/>
        <w:left w:val="none" w:sz="0" w:space="0" w:color="auto"/>
        <w:bottom w:val="none" w:sz="0" w:space="0" w:color="auto"/>
        <w:right w:val="none" w:sz="0" w:space="0" w:color="auto"/>
      </w:divBdr>
    </w:div>
    <w:div w:id="415514534">
      <w:bodyDiv w:val="1"/>
      <w:marLeft w:val="0"/>
      <w:marRight w:val="0"/>
      <w:marTop w:val="0"/>
      <w:marBottom w:val="0"/>
      <w:divBdr>
        <w:top w:val="none" w:sz="0" w:space="0" w:color="auto"/>
        <w:left w:val="none" w:sz="0" w:space="0" w:color="auto"/>
        <w:bottom w:val="none" w:sz="0" w:space="0" w:color="auto"/>
        <w:right w:val="none" w:sz="0" w:space="0" w:color="auto"/>
      </w:divBdr>
    </w:div>
    <w:div w:id="415633846">
      <w:bodyDiv w:val="1"/>
      <w:marLeft w:val="0"/>
      <w:marRight w:val="0"/>
      <w:marTop w:val="0"/>
      <w:marBottom w:val="0"/>
      <w:divBdr>
        <w:top w:val="none" w:sz="0" w:space="0" w:color="auto"/>
        <w:left w:val="none" w:sz="0" w:space="0" w:color="auto"/>
        <w:bottom w:val="none" w:sz="0" w:space="0" w:color="auto"/>
        <w:right w:val="none" w:sz="0" w:space="0" w:color="auto"/>
      </w:divBdr>
    </w:div>
    <w:div w:id="415636265">
      <w:bodyDiv w:val="1"/>
      <w:marLeft w:val="0"/>
      <w:marRight w:val="0"/>
      <w:marTop w:val="0"/>
      <w:marBottom w:val="0"/>
      <w:divBdr>
        <w:top w:val="none" w:sz="0" w:space="0" w:color="auto"/>
        <w:left w:val="none" w:sz="0" w:space="0" w:color="auto"/>
        <w:bottom w:val="none" w:sz="0" w:space="0" w:color="auto"/>
        <w:right w:val="none" w:sz="0" w:space="0" w:color="auto"/>
      </w:divBdr>
    </w:div>
    <w:div w:id="415637637">
      <w:bodyDiv w:val="1"/>
      <w:marLeft w:val="0"/>
      <w:marRight w:val="0"/>
      <w:marTop w:val="0"/>
      <w:marBottom w:val="0"/>
      <w:divBdr>
        <w:top w:val="none" w:sz="0" w:space="0" w:color="auto"/>
        <w:left w:val="none" w:sz="0" w:space="0" w:color="auto"/>
        <w:bottom w:val="none" w:sz="0" w:space="0" w:color="auto"/>
        <w:right w:val="none" w:sz="0" w:space="0" w:color="auto"/>
      </w:divBdr>
    </w:div>
    <w:div w:id="415640663">
      <w:bodyDiv w:val="1"/>
      <w:marLeft w:val="0"/>
      <w:marRight w:val="0"/>
      <w:marTop w:val="0"/>
      <w:marBottom w:val="0"/>
      <w:divBdr>
        <w:top w:val="none" w:sz="0" w:space="0" w:color="auto"/>
        <w:left w:val="none" w:sz="0" w:space="0" w:color="auto"/>
        <w:bottom w:val="none" w:sz="0" w:space="0" w:color="auto"/>
        <w:right w:val="none" w:sz="0" w:space="0" w:color="auto"/>
      </w:divBdr>
    </w:div>
    <w:div w:id="415713419">
      <w:bodyDiv w:val="1"/>
      <w:marLeft w:val="0"/>
      <w:marRight w:val="0"/>
      <w:marTop w:val="0"/>
      <w:marBottom w:val="0"/>
      <w:divBdr>
        <w:top w:val="none" w:sz="0" w:space="0" w:color="auto"/>
        <w:left w:val="none" w:sz="0" w:space="0" w:color="auto"/>
        <w:bottom w:val="none" w:sz="0" w:space="0" w:color="auto"/>
        <w:right w:val="none" w:sz="0" w:space="0" w:color="auto"/>
      </w:divBdr>
    </w:div>
    <w:div w:id="415982214">
      <w:bodyDiv w:val="1"/>
      <w:marLeft w:val="0"/>
      <w:marRight w:val="0"/>
      <w:marTop w:val="0"/>
      <w:marBottom w:val="0"/>
      <w:divBdr>
        <w:top w:val="none" w:sz="0" w:space="0" w:color="auto"/>
        <w:left w:val="none" w:sz="0" w:space="0" w:color="auto"/>
        <w:bottom w:val="none" w:sz="0" w:space="0" w:color="auto"/>
        <w:right w:val="none" w:sz="0" w:space="0" w:color="auto"/>
      </w:divBdr>
    </w:div>
    <w:div w:id="416174278">
      <w:bodyDiv w:val="1"/>
      <w:marLeft w:val="0"/>
      <w:marRight w:val="0"/>
      <w:marTop w:val="0"/>
      <w:marBottom w:val="0"/>
      <w:divBdr>
        <w:top w:val="none" w:sz="0" w:space="0" w:color="auto"/>
        <w:left w:val="none" w:sz="0" w:space="0" w:color="auto"/>
        <w:bottom w:val="none" w:sz="0" w:space="0" w:color="auto"/>
        <w:right w:val="none" w:sz="0" w:space="0" w:color="auto"/>
      </w:divBdr>
    </w:div>
    <w:div w:id="416558209">
      <w:bodyDiv w:val="1"/>
      <w:marLeft w:val="0"/>
      <w:marRight w:val="0"/>
      <w:marTop w:val="0"/>
      <w:marBottom w:val="0"/>
      <w:divBdr>
        <w:top w:val="none" w:sz="0" w:space="0" w:color="auto"/>
        <w:left w:val="none" w:sz="0" w:space="0" w:color="auto"/>
        <w:bottom w:val="none" w:sz="0" w:space="0" w:color="auto"/>
        <w:right w:val="none" w:sz="0" w:space="0" w:color="auto"/>
      </w:divBdr>
    </w:div>
    <w:div w:id="416825279">
      <w:bodyDiv w:val="1"/>
      <w:marLeft w:val="0"/>
      <w:marRight w:val="0"/>
      <w:marTop w:val="0"/>
      <w:marBottom w:val="0"/>
      <w:divBdr>
        <w:top w:val="none" w:sz="0" w:space="0" w:color="auto"/>
        <w:left w:val="none" w:sz="0" w:space="0" w:color="auto"/>
        <w:bottom w:val="none" w:sz="0" w:space="0" w:color="auto"/>
        <w:right w:val="none" w:sz="0" w:space="0" w:color="auto"/>
      </w:divBdr>
    </w:div>
    <w:div w:id="416901972">
      <w:bodyDiv w:val="1"/>
      <w:marLeft w:val="0"/>
      <w:marRight w:val="0"/>
      <w:marTop w:val="0"/>
      <w:marBottom w:val="0"/>
      <w:divBdr>
        <w:top w:val="none" w:sz="0" w:space="0" w:color="auto"/>
        <w:left w:val="none" w:sz="0" w:space="0" w:color="auto"/>
        <w:bottom w:val="none" w:sz="0" w:space="0" w:color="auto"/>
        <w:right w:val="none" w:sz="0" w:space="0" w:color="auto"/>
      </w:divBdr>
    </w:div>
    <w:div w:id="416947121">
      <w:bodyDiv w:val="1"/>
      <w:marLeft w:val="0"/>
      <w:marRight w:val="0"/>
      <w:marTop w:val="0"/>
      <w:marBottom w:val="0"/>
      <w:divBdr>
        <w:top w:val="none" w:sz="0" w:space="0" w:color="auto"/>
        <w:left w:val="none" w:sz="0" w:space="0" w:color="auto"/>
        <w:bottom w:val="none" w:sz="0" w:space="0" w:color="auto"/>
        <w:right w:val="none" w:sz="0" w:space="0" w:color="auto"/>
      </w:divBdr>
    </w:div>
    <w:div w:id="417021413">
      <w:bodyDiv w:val="1"/>
      <w:marLeft w:val="0"/>
      <w:marRight w:val="0"/>
      <w:marTop w:val="0"/>
      <w:marBottom w:val="0"/>
      <w:divBdr>
        <w:top w:val="none" w:sz="0" w:space="0" w:color="auto"/>
        <w:left w:val="none" w:sz="0" w:space="0" w:color="auto"/>
        <w:bottom w:val="none" w:sz="0" w:space="0" w:color="auto"/>
        <w:right w:val="none" w:sz="0" w:space="0" w:color="auto"/>
      </w:divBdr>
    </w:div>
    <w:div w:id="417215126">
      <w:bodyDiv w:val="1"/>
      <w:marLeft w:val="0"/>
      <w:marRight w:val="0"/>
      <w:marTop w:val="0"/>
      <w:marBottom w:val="0"/>
      <w:divBdr>
        <w:top w:val="none" w:sz="0" w:space="0" w:color="auto"/>
        <w:left w:val="none" w:sz="0" w:space="0" w:color="auto"/>
        <w:bottom w:val="none" w:sz="0" w:space="0" w:color="auto"/>
        <w:right w:val="none" w:sz="0" w:space="0" w:color="auto"/>
      </w:divBdr>
    </w:div>
    <w:div w:id="417217995">
      <w:bodyDiv w:val="1"/>
      <w:marLeft w:val="0"/>
      <w:marRight w:val="0"/>
      <w:marTop w:val="0"/>
      <w:marBottom w:val="0"/>
      <w:divBdr>
        <w:top w:val="none" w:sz="0" w:space="0" w:color="auto"/>
        <w:left w:val="none" w:sz="0" w:space="0" w:color="auto"/>
        <w:bottom w:val="none" w:sz="0" w:space="0" w:color="auto"/>
        <w:right w:val="none" w:sz="0" w:space="0" w:color="auto"/>
      </w:divBdr>
    </w:div>
    <w:div w:id="417407821">
      <w:bodyDiv w:val="1"/>
      <w:marLeft w:val="0"/>
      <w:marRight w:val="0"/>
      <w:marTop w:val="0"/>
      <w:marBottom w:val="0"/>
      <w:divBdr>
        <w:top w:val="none" w:sz="0" w:space="0" w:color="auto"/>
        <w:left w:val="none" w:sz="0" w:space="0" w:color="auto"/>
        <w:bottom w:val="none" w:sz="0" w:space="0" w:color="auto"/>
        <w:right w:val="none" w:sz="0" w:space="0" w:color="auto"/>
      </w:divBdr>
    </w:div>
    <w:div w:id="417410345">
      <w:bodyDiv w:val="1"/>
      <w:marLeft w:val="0"/>
      <w:marRight w:val="0"/>
      <w:marTop w:val="0"/>
      <w:marBottom w:val="0"/>
      <w:divBdr>
        <w:top w:val="none" w:sz="0" w:space="0" w:color="auto"/>
        <w:left w:val="none" w:sz="0" w:space="0" w:color="auto"/>
        <w:bottom w:val="none" w:sz="0" w:space="0" w:color="auto"/>
        <w:right w:val="none" w:sz="0" w:space="0" w:color="auto"/>
      </w:divBdr>
    </w:div>
    <w:div w:id="417560808">
      <w:bodyDiv w:val="1"/>
      <w:marLeft w:val="0"/>
      <w:marRight w:val="0"/>
      <w:marTop w:val="0"/>
      <w:marBottom w:val="0"/>
      <w:divBdr>
        <w:top w:val="none" w:sz="0" w:space="0" w:color="auto"/>
        <w:left w:val="none" w:sz="0" w:space="0" w:color="auto"/>
        <w:bottom w:val="none" w:sz="0" w:space="0" w:color="auto"/>
        <w:right w:val="none" w:sz="0" w:space="0" w:color="auto"/>
      </w:divBdr>
    </w:div>
    <w:div w:id="417752201">
      <w:bodyDiv w:val="1"/>
      <w:marLeft w:val="0"/>
      <w:marRight w:val="0"/>
      <w:marTop w:val="0"/>
      <w:marBottom w:val="0"/>
      <w:divBdr>
        <w:top w:val="none" w:sz="0" w:space="0" w:color="auto"/>
        <w:left w:val="none" w:sz="0" w:space="0" w:color="auto"/>
        <w:bottom w:val="none" w:sz="0" w:space="0" w:color="auto"/>
        <w:right w:val="none" w:sz="0" w:space="0" w:color="auto"/>
      </w:divBdr>
    </w:div>
    <w:div w:id="417796258">
      <w:bodyDiv w:val="1"/>
      <w:marLeft w:val="0"/>
      <w:marRight w:val="0"/>
      <w:marTop w:val="0"/>
      <w:marBottom w:val="0"/>
      <w:divBdr>
        <w:top w:val="none" w:sz="0" w:space="0" w:color="auto"/>
        <w:left w:val="none" w:sz="0" w:space="0" w:color="auto"/>
        <w:bottom w:val="none" w:sz="0" w:space="0" w:color="auto"/>
        <w:right w:val="none" w:sz="0" w:space="0" w:color="auto"/>
      </w:divBdr>
    </w:div>
    <w:div w:id="417874213">
      <w:bodyDiv w:val="1"/>
      <w:marLeft w:val="0"/>
      <w:marRight w:val="0"/>
      <w:marTop w:val="0"/>
      <w:marBottom w:val="0"/>
      <w:divBdr>
        <w:top w:val="none" w:sz="0" w:space="0" w:color="auto"/>
        <w:left w:val="none" w:sz="0" w:space="0" w:color="auto"/>
        <w:bottom w:val="none" w:sz="0" w:space="0" w:color="auto"/>
        <w:right w:val="none" w:sz="0" w:space="0" w:color="auto"/>
      </w:divBdr>
    </w:div>
    <w:div w:id="417949544">
      <w:bodyDiv w:val="1"/>
      <w:marLeft w:val="0"/>
      <w:marRight w:val="0"/>
      <w:marTop w:val="0"/>
      <w:marBottom w:val="0"/>
      <w:divBdr>
        <w:top w:val="none" w:sz="0" w:space="0" w:color="auto"/>
        <w:left w:val="none" w:sz="0" w:space="0" w:color="auto"/>
        <w:bottom w:val="none" w:sz="0" w:space="0" w:color="auto"/>
        <w:right w:val="none" w:sz="0" w:space="0" w:color="auto"/>
      </w:divBdr>
    </w:div>
    <w:div w:id="417989344">
      <w:bodyDiv w:val="1"/>
      <w:marLeft w:val="0"/>
      <w:marRight w:val="0"/>
      <w:marTop w:val="0"/>
      <w:marBottom w:val="0"/>
      <w:divBdr>
        <w:top w:val="none" w:sz="0" w:space="0" w:color="auto"/>
        <w:left w:val="none" w:sz="0" w:space="0" w:color="auto"/>
        <w:bottom w:val="none" w:sz="0" w:space="0" w:color="auto"/>
        <w:right w:val="none" w:sz="0" w:space="0" w:color="auto"/>
      </w:divBdr>
    </w:div>
    <w:div w:id="418017419">
      <w:bodyDiv w:val="1"/>
      <w:marLeft w:val="0"/>
      <w:marRight w:val="0"/>
      <w:marTop w:val="0"/>
      <w:marBottom w:val="0"/>
      <w:divBdr>
        <w:top w:val="none" w:sz="0" w:space="0" w:color="auto"/>
        <w:left w:val="none" w:sz="0" w:space="0" w:color="auto"/>
        <w:bottom w:val="none" w:sz="0" w:space="0" w:color="auto"/>
        <w:right w:val="none" w:sz="0" w:space="0" w:color="auto"/>
      </w:divBdr>
    </w:div>
    <w:div w:id="418252326">
      <w:bodyDiv w:val="1"/>
      <w:marLeft w:val="0"/>
      <w:marRight w:val="0"/>
      <w:marTop w:val="0"/>
      <w:marBottom w:val="0"/>
      <w:divBdr>
        <w:top w:val="none" w:sz="0" w:space="0" w:color="auto"/>
        <w:left w:val="none" w:sz="0" w:space="0" w:color="auto"/>
        <w:bottom w:val="none" w:sz="0" w:space="0" w:color="auto"/>
        <w:right w:val="none" w:sz="0" w:space="0" w:color="auto"/>
      </w:divBdr>
    </w:div>
    <w:div w:id="418448849">
      <w:bodyDiv w:val="1"/>
      <w:marLeft w:val="0"/>
      <w:marRight w:val="0"/>
      <w:marTop w:val="0"/>
      <w:marBottom w:val="0"/>
      <w:divBdr>
        <w:top w:val="none" w:sz="0" w:space="0" w:color="auto"/>
        <w:left w:val="none" w:sz="0" w:space="0" w:color="auto"/>
        <w:bottom w:val="none" w:sz="0" w:space="0" w:color="auto"/>
        <w:right w:val="none" w:sz="0" w:space="0" w:color="auto"/>
      </w:divBdr>
    </w:div>
    <w:div w:id="418524305">
      <w:bodyDiv w:val="1"/>
      <w:marLeft w:val="0"/>
      <w:marRight w:val="0"/>
      <w:marTop w:val="0"/>
      <w:marBottom w:val="0"/>
      <w:divBdr>
        <w:top w:val="none" w:sz="0" w:space="0" w:color="auto"/>
        <w:left w:val="none" w:sz="0" w:space="0" w:color="auto"/>
        <w:bottom w:val="none" w:sz="0" w:space="0" w:color="auto"/>
        <w:right w:val="none" w:sz="0" w:space="0" w:color="auto"/>
      </w:divBdr>
    </w:div>
    <w:div w:id="418600586">
      <w:bodyDiv w:val="1"/>
      <w:marLeft w:val="0"/>
      <w:marRight w:val="0"/>
      <w:marTop w:val="0"/>
      <w:marBottom w:val="0"/>
      <w:divBdr>
        <w:top w:val="none" w:sz="0" w:space="0" w:color="auto"/>
        <w:left w:val="none" w:sz="0" w:space="0" w:color="auto"/>
        <w:bottom w:val="none" w:sz="0" w:space="0" w:color="auto"/>
        <w:right w:val="none" w:sz="0" w:space="0" w:color="auto"/>
      </w:divBdr>
    </w:div>
    <w:div w:id="419178560">
      <w:bodyDiv w:val="1"/>
      <w:marLeft w:val="0"/>
      <w:marRight w:val="0"/>
      <w:marTop w:val="0"/>
      <w:marBottom w:val="0"/>
      <w:divBdr>
        <w:top w:val="none" w:sz="0" w:space="0" w:color="auto"/>
        <w:left w:val="none" w:sz="0" w:space="0" w:color="auto"/>
        <w:bottom w:val="none" w:sz="0" w:space="0" w:color="auto"/>
        <w:right w:val="none" w:sz="0" w:space="0" w:color="auto"/>
      </w:divBdr>
    </w:div>
    <w:div w:id="419450173">
      <w:bodyDiv w:val="1"/>
      <w:marLeft w:val="0"/>
      <w:marRight w:val="0"/>
      <w:marTop w:val="0"/>
      <w:marBottom w:val="0"/>
      <w:divBdr>
        <w:top w:val="none" w:sz="0" w:space="0" w:color="auto"/>
        <w:left w:val="none" w:sz="0" w:space="0" w:color="auto"/>
        <w:bottom w:val="none" w:sz="0" w:space="0" w:color="auto"/>
        <w:right w:val="none" w:sz="0" w:space="0" w:color="auto"/>
      </w:divBdr>
    </w:div>
    <w:div w:id="419840084">
      <w:bodyDiv w:val="1"/>
      <w:marLeft w:val="0"/>
      <w:marRight w:val="0"/>
      <w:marTop w:val="0"/>
      <w:marBottom w:val="0"/>
      <w:divBdr>
        <w:top w:val="none" w:sz="0" w:space="0" w:color="auto"/>
        <w:left w:val="none" w:sz="0" w:space="0" w:color="auto"/>
        <w:bottom w:val="none" w:sz="0" w:space="0" w:color="auto"/>
        <w:right w:val="none" w:sz="0" w:space="0" w:color="auto"/>
      </w:divBdr>
    </w:div>
    <w:div w:id="420375399">
      <w:bodyDiv w:val="1"/>
      <w:marLeft w:val="0"/>
      <w:marRight w:val="0"/>
      <w:marTop w:val="0"/>
      <w:marBottom w:val="0"/>
      <w:divBdr>
        <w:top w:val="none" w:sz="0" w:space="0" w:color="auto"/>
        <w:left w:val="none" w:sz="0" w:space="0" w:color="auto"/>
        <w:bottom w:val="none" w:sz="0" w:space="0" w:color="auto"/>
        <w:right w:val="none" w:sz="0" w:space="0" w:color="auto"/>
      </w:divBdr>
    </w:div>
    <w:div w:id="420755210">
      <w:bodyDiv w:val="1"/>
      <w:marLeft w:val="0"/>
      <w:marRight w:val="0"/>
      <w:marTop w:val="0"/>
      <w:marBottom w:val="0"/>
      <w:divBdr>
        <w:top w:val="none" w:sz="0" w:space="0" w:color="auto"/>
        <w:left w:val="none" w:sz="0" w:space="0" w:color="auto"/>
        <w:bottom w:val="none" w:sz="0" w:space="0" w:color="auto"/>
        <w:right w:val="none" w:sz="0" w:space="0" w:color="auto"/>
      </w:divBdr>
    </w:div>
    <w:div w:id="420881789">
      <w:bodyDiv w:val="1"/>
      <w:marLeft w:val="0"/>
      <w:marRight w:val="0"/>
      <w:marTop w:val="0"/>
      <w:marBottom w:val="0"/>
      <w:divBdr>
        <w:top w:val="none" w:sz="0" w:space="0" w:color="auto"/>
        <w:left w:val="none" w:sz="0" w:space="0" w:color="auto"/>
        <w:bottom w:val="none" w:sz="0" w:space="0" w:color="auto"/>
        <w:right w:val="none" w:sz="0" w:space="0" w:color="auto"/>
      </w:divBdr>
    </w:div>
    <w:div w:id="421029387">
      <w:bodyDiv w:val="1"/>
      <w:marLeft w:val="0"/>
      <w:marRight w:val="0"/>
      <w:marTop w:val="0"/>
      <w:marBottom w:val="0"/>
      <w:divBdr>
        <w:top w:val="none" w:sz="0" w:space="0" w:color="auto"/>
        <w:left w:val="none" w:sz="0" w:space="0" w:color="auto"/>
        <w:bottom w:val="none" w:sz="0" w:space="0" w:color="auto"/>
        <w:right w:val="none" w:sz="0" w:space="0" w:color="auto"/>
      </w:divBdr>
    </w:div>
    <w:div w:id="421075668">
      <w:bodyDiv w:val="1"/>
      <w:marLeft w:val="0"/>
      <w:marRight w:val="0"/>
      <w:marTop w:val="0"/>
      <w:marBottom w:val="0"/>
      <w:divBdr>
        <w:top w:val="none" w:sz="0" w:space="0" w:color="auto"/>
        <w:left w:val="none" w:sz="0" w:space="0" w:color="auto"/>
        <w:bottom w:val="none" w:sz="0" w:space="0" w:color="auto"/>
        <w:right w:val="none" w:sz="0" w:space="0" w:color="auto"/>
      </w:divBdr>
    </w:div>
    <w:div w:id="421150985">
      <w:bodyDiv w:val="1"/>
      <w:marLeft w:val="0"/>
      <w:marRight w:val="0"/>
      <w:marTop w:val="0"/>
      <w:marBottom w:val="0"/>
      <w:divBdr>
        <w:top w:val="none" w:sz="0" w:space="0" w:color="auto"/>
        <w:left w:val="none" w:sz="0" w:space="0" w:color="auto"/>
        <w:bottom w:val="none" w:sz="0" w:space="0" w:color="auto"/>
        <w:right w:val="none" w:sz="0" w:space="0" w:color="auto"/>
      </w:divBdr>
    </w:div>
    <w:div w:id="421223907">
      <w:bodyDiv w:val="1"/>
      <w:marLeft w:val="0"/>
      <w:marRight w:val="0"/>
      <w:marTop w:val="0"/>
      <w:marBottom w:val="0"/>
      <w:divBdr>
        <w:top w:val="none" w:sz="0" w:space="0" w:color="auto"/>
        <w:left w:val="none" w:sz="0" w:space="0" w:color="auto"/>
        <w:bottom w:val="none" w:sz="0" w:space="0" w:color="auto"/>
        <w:right w:val="none" w:sz="0" w:space="0" w:color="auto"/>
      </w:divBdr>
    </w:div>
    <w:div w:id="421536442">
      <w:bodyDiv w:val="1"/>
      <w:marLeft w:val="0"/>
      <w:marRight w:val="0"/>
      <w:marTop w:val="0"/>
      <w:marBottom w:val="0"/>
      <w:divBdr>
        <w:top w:val="none" w:sz="0" w:space="0" w:color="auto"/>
        <w:left w:val="none" w:sz="0" w:space="0" w:color="auto"/>
        <w:bottom w:val="none" w:sz="0" w:space="0" w:color="auto"/>
        <w:right w:val="none" w:sz="0" w:space="0" w:color="auto"/>
      </w:divBdr>
    </w:div>
    <w:div w:id="421612833">
      <w:bodyDiv w:val="1"/>
      <w:marLeft w:val="0"/>
      <w:marRight w:val="0"/>
      <w:marTop w:val="0"/>
      <w:marBottom w:val="0"/>
      <w:divBdr>
        <w:top w:val="none" w:sz="0" w:space="0" w:color="auto"/>
        <w:left w:val="none" w:sz="0" w:space="0" w:color="auto"/>
        <w:bottom w:val="none" w:sz="0" w:space="0" w:color="auto"/>
        <w:right w:val="none" w:sz="0" w:space="0" w:color="auto"/>
      </w:divBdr>
    </w:div>
    <w:div w:id="421684628">
      <w:bodyDiv w:val="1"/>
      <w:marLeft w:val="0"/>
      <w:marRight w:val="0"/>
      <w:marTop w:val="0"/>
      <w:marBottom w:val="0"/>
      <w:divBdr>
        <w:top w:val="none" w:sz="0" w:space="0" w:color="auto"/>
        <w:left w:val="none" w:sz="0" w:space="0" w:color="auto"/>
        <w:bottom w:val="none" w:sz="0" w:space="0" w:color="auto"/>
        <w:right w:val="none" w:sz="0" w:space="0" w:color="auto"/>
      </w:divBdr>
    </w:div>
    <w:div w:id="421725218">
      <w:bodyDiv w:val="1"/>
      <w:marLeft w:val="0"/>
      <w:marRight w:val="0"/>
      <w:marTop w:val="0"/>
      <w:marBottom w:val="0"/>
      <w:divBdr>
        <w:top w:val="none" w:sz="0" w:space="0" w:color="auto"/>
        <w:left w:val="none" w:sz="0" w:space="0" w:color="auto"/>
        <w:bottom w:val="none" w:sz="0" w:space="0" w:color="auto"/>
        <w:right w:val="none" w:sz="0" w:space="0" w:color="auto"/>
      </w:divBdr>
    </w:div>
    <w:div w:id="421797181">
      <w:bodyDiv w:val="1"/>
      <w:marLeft w:val="0"/>
      <w:marRight w:val="0"/>
      <w:marTop w:val="0"/>
      <w:marBottom w:val="0"/>
      <w:divBdr>
        <w:top w:val="none" w:sz="0" w:space="0" w:color="auto"/>
        <w:left w:val="none" w:sz="0" w:space="0" w:color="auto"/>
        <w:bottom w:val="none" w:sz="0" w:space="0" w:color="auto"/>
        <w:right w:val="none" w:sz="0" w:space="0" w:color="auto"/>
      </w:divBdr>
    </w:div>
    <w:div w:id="421876524">
      <w:bodyDiv w:val="1"/>
      <w:marLeft w:val="0"/>
      <w:marRight w:val="0"/>
      <w:marTop w:val="0"/>
      <w:marBottom w:val="0"/>
      <w:divBdr>
        <w:top w:val="none" w:sz="0" w:space="0" w:color="auto"/>
        <w:left w:val="none" w:sz="0" w:space="0" w:color="auto"/>
        <w:bottom w:val="none" w:sz="0" w:space="0" w:color="auto"/>
        <w:right w:val="none" w:sz="0" w:space="0" w:color="auto"/>
      </w:divBdr>
    </w:div>
    <w:div w:id="421993018">
      <w:bodyDiv w:val="1"/>
      <w:marLeft w:val="0"/>
      <w:marRight w:val="0"/>
      <w:marTop w:val="0"/>
      <w:marBottom w:val="0"/>
      <w:divBdr>
        <w:top w:val="none" w:sz="0" w:space="0" w:color="auto"/>
        <w:left w:val="none" w:sz="0" w:space="0" w:color="auto"/>
        <w:bottom w:val="none" w:sz="0" w:space="0" w:color="auto"/>
        <w:right w:val="none" w:sz="0" w:space="0" w:color="auto"/>
      </w:divBdr>
    </w:div>
    <w:div w:id="422147134">
      <w:bodyDiv w:val="1"/>
      <w:marLeft w:val="0"/>
      <w:marRight w:val="0"/>
      <w:marTop w:val="0"/>
      <w:marBottom w:val="0"/>
      <w:divBdr>
        <w:top w:val="none" w:sz="0" w:space="0" w:color="auto"/>
        <w:left w:val="none" w:sz="0" w:space="0" w:color="auto"/>
        <w:bottom w:val="none" w:sz="0" w:space="0" w:color="auto"/>
        <w:right w:val="none" w:sz="0" w:space="0" w:color="auto"/>
      </w:divBdr>
    </w:div>
    <w:div w:id="422259181">
      <w:bodyDiv w:val="1"/>
      <w:marLeft w:val="0"/>
      <w:marRight w:val="0"/>
      <w:marTop w:val="0"/>
      <w:marBottom w:val="0"/>
      <w:divBdr>
        <w:top w:val="none" w:sz="0" w:space="0" w:color="auto"/>
        <w:left w:val="none" w:sz="0" w:space="0" w:color="auto"/>
        <w:bottom w:val="none" w:sz="0" w:space="0" w:color="auto"/>
        <w:right w:val="none" w:sz="0" w:space="0" w:color="auto"/>
      </w:divBdr>
    </w:div>
    <w:div w:id="422453479">
      <w:bodyDiv w:val="1"/>
      <w:marLeft w:val="0"/>
      <w:marRight w:val="0"/>
      <w:marTop w:val="0"/>
      <w:marBottom w:val="0"/>
      <w:divBdr>
        <w:top w:val="none" w:sz="0" w:space="0" w:color="auto"/>
        <w:left w:val="none" w:sz="0" w:space="0" w:color="auto"/>
        <w:bottom w:val="none" w:sz="0" w:space="0" w:color="auto"/>
        <w:right w:val="none" w:sz="0" w:space="0" w:color="auto"/>
      </w:divBdr>
    </w:div>
    <w:div w:id="422995623">
      <w:bodyDiv w:val="1"/>
      <w:marLeft w:val="0"/>
      <w:marRight w:val="0"/>
      <w:marTop w:val="0"/>
      <w:marBottom w:val="0"/>
      <w:divBdr>
        <w:top w:val="none" w:sz="0" w:space="0" w:color="auto"/>
        <w:left w:val="none" w:sz="0" w:space="0" w:color="auto"/>
        <w:bottom w:val="none" w:sz="0" w:space="0" w:color="auto"/>
        <w:right w:val="none" w:sz="0" w:space="0" w:color="auto"/>
      </w:divBdr>
    </w:div>
    <w:div w:id="423035913">
      <w:bodyDiv w:val="1"/>
      <w:marLeft w:val="0"/>
      <w:marRight w:val="0"/>
      <w:marTop w:val="0"/>
      <w:marBottom w:val="0"/>
      <w:divBdr>
        <w:top w:val="none" w:sz="0" w:space="0" w:color="auto"/>
        <w:left w:val="none" w:sz="0" w:space="0" w:color="auto"/>
        <w:bottom w:val="none" w:sz="0" w:space="0" w:color="auto"/>
        <w:right w:val="none" w:sz="0" w:space="0" w:color="auto"/>
      </w:divBdr>
    </w:div>
    <w:div w:id="423232071">
      <w:bodyDiv w:val="1"/>
      <w:marLeft w:val="0"/>
      <w:marRight w:val="0"/>
      <w:marTop w:val="0"/>
      <w:marBottom w:val="0"/>
      <w:divBdr>
        <w:top w:val="none" w:sz="0" w:space="0" w:color="auto"/>
        <w:left w:val="none" w:sz="0" w:space="0" w:color="auto"/>
        <w:bottom w:val="none" w:sz="0" w:space="0" w:color="auto"/>
        <w:right w:val="none" w:sz="0" w:space="0" w:color="auto"/>
      </w:divBdr>
    </w:div>
    <w:div w:id="423232259">
      <w:bodyDiv w:val="1"/>
      <w:marLeft w:val="0"/>
      <w:marRight w:val="0"/>
      <w:marTop w:val="0"/>
      <w:marBottom w:val="0"/>
      <w:divBdr>
        <w:top w:val="none" w:sz="0" w:space="0" w:color="auto"/>
        <w:left w:val="none" w:sz="0" w:space="0" w:color="auto"/>
        <w:bottom w:val="none" w:sz="0" w:space="0" w:color="auto"/>
        <w:right w:val="none" w:sz="0" w:space="0" w:color="auto"/>
      </w:divBdr>
    </w:div>
    <w:div w:id="423259640">
      <w:bodyDiv w:val="1"/>
      <w:marLeft w:val="0"/>
      <w:marRight w:val="0"/>
      <w:marTop w:val="0"/>
      <w:marBottom w:val="0"/>
      <w:divBdr>
        <w:top w:val="none" w:sz="0" w:space="0" w:color="auto"/>
        <w:left w:val="none" w:sz="0" w:space="0" w:color="auto"/>
        <w:bottom w:val="none" w:sz="0" w:space="0" w:color="auto"/>
        <w:right w:val="none" w:sz="0" w:space="0" w:color="auto"/>
      </w:divBdr>
    </w:div>
    <w:div w:id="423496268">
      <w:bodyDiv w:val="1"/>
      <w:marLeft w:val="0"/>
      <w:marRight w:val="0"/>
      <w:marTop w:val="0"/>
      <w:marBottom w:val="0"/>
      <w:divBdr>
        <w:top w:val="none" w:sz="0" w:space="0" w:color="auto"/>
        <w:left w:val="none" w:sz="0" w:space="0" w:color="auto"/>
        <w:bottom w:val="none" w:sz="0" w:space="0" w:color="auto"/>
        <w:right w:val="none" w:sz="0" w:space="0" w:color="auto"/>
      </w:divBdr>
    </w:div>
    <w:div w:id="423497690">
      <w:bodyDiv w:val="1"/>
      <w:marLeft w:val="0"/>
      <w:marRight w:val="0"/>
      <w:marTop w:val="0"/>
      <w:marBottom w:val="0"/>
      <w:divBdr>
        <w:top w:val="none" w:sz="0" w:space="0" w:color="auto"/>
        <w:left w:val="none" w:sz="0" w:space="0" w:color="auto"/>
        <w:bottom w:val="none" w:sz="0" w:space="0" w:color="auto"/>
        <w:right w:val="none" w:sz="0" w:space="0" w:color="auto"/>
      </w:divBdr>
    </w:div>
    <w:div w:id="423571565">
      <w:bodyDiv w:val="1"/>
      <w:marLeft w:val="0"/>
      <w:marRight w:val="0"/>
      <w:marTop w:val="0"/>
      <w:marBottom w:val="0"/>
      <w:divBdr>
        <w:top w:val="none" w:sz="0" w:space="0" w:color="auto"/>
        <w:left w:val="none" w:sz="0" w:space="0" w:color="auto"/>
        <w:bottom w:val="none" w:sz="0" w:space="0" w:color="auto"/>
        <w:right w:val="none" w:sz="0" w:space="0" w:color="auto"/>
      </w:divBdr>
    </w:div>
    <w:div w:id="423652495">
      <w:bodyDiv w:val="1"/>
      <w:marLeft w:val="0"/>
      <w:marRight w:val="0"/>
      <w:marTop w:val="0"/>
      <w:marBottom w:val="0"/>
      <w:divBdr>
        <w:top w:val="none" w:sz="0" w:space="0" w:color="auto"/>
        <w:left w:val="none" w:sz="0" w:space="0" w:color="auto"/>
        <w:bottom w:val="none" w:sz="0" w:space="0" w:color="auto"/>
        <w:right w:val="none" w:sz="0" w:space="0" w:color="auto"/>
      </w:divBdr>
    </w:div>
    <w:div w:id="424035696">
      <w:bodyDiv w:val="1"/>
      <w:marLeft w:val="0"/>
      <w:marRight w:val="0"/>
      <w:marTop w:val="0"/>
      <w:marBottom w:val="0"/>
      <w:divBdr>
        <w:top w:val="none" w:sz="0" w:space="0" w:color="auto"/>
        <w:left w:val="none" w:sz="0" w:space="0" w:color="auto"/>
        <w:bottom w:val="none" w:sz="0" w:space="0" w:color="auto"/>
        <w:right w:val="none" w:sz="0" w:space="0" w:color="auto"/>
      </w:divBdr>
    </w:div>
    <w:div w:id="424304049">
      <w:bodyDiv w:val="1"/>
      <w:marLeft w:val="0"/>
      <w:marRight w:val="0"/>
      <w:marTop w:val="0"/>
      <w:marBottom w:val="0"/>
      <w:divBdr>
        <w:top w:val="none" w:sz="0" w:space="0" w:color="auto"/>
        <w:left w:val="none" w:sz="0" w:space="0" w:color="auto"/>
        <w:bottom w:val="none" w:sz="0" w:space="0" w:color="auto"/>
        <w:right w:val="none" w:sz="0" w:space="0" w:color="auto"/>
      </w:divBdr>
    </w:div>
    <w:div w:id="424350870">
      <w:bodyDiv w:val="1"/>
      <w:marLeft w:val="0"/>
      <w:marRight w:val="0"/>
      <w:marTop w:val="0"/>
      <w:marBottom w:val="0"/>
      <w:divBdr>
        <w:top w:val="none" w:sz="0" w:space="0" w:color="auto"/>
        <w:left w:val="none" w:sz="0" w:space="0" w:color="auto"/>
        <w:bottom w:val="none" w:sz="0" w:space="0" w:color="auto"/>
        <w:right w:val="none" w:sz="0" w:space="0" w:color="auto"/>
      </w:divBdr>
    </w:div>
    <w:div w:id="424502710">
      <w:bodyDiv w:val="1"/>
      <w:marLeft w:val="0"/>
      <w:marRight w:val="0"/>
      <w:marTop w:val="0"/>
      <w:marBottom w:val="0"/>
      <w:divBdr>
        <w:top w:val="none" w:sz="0" w:space="0" w:color="auto"/>
        <w:left w:val="none" w:sz="0" w:space="0" w:color="auto"/>
        <w:bottom w:val="none" w:sz="0" w:space="0" w:color="auto"/>
        <w:right w:val="none" w:sz="0" w:space="0" w:color="auto"/>
      </w:divBdr>
    </w:div>
    <w:div w:id="424615358">
      <w:bodyDiv w:val="1"/>
      <w:marLeft w:val="0"/>
      <w:marRight w:val="0"/>
      <w:marTop w:val="0"/>
      <w:marBottom w:val="0"/>
      <w:divBdr>
        <w:top w:val="none" w:sz="0" w:space="0" w:color="auto"/>
        <w:left w:val="none" w:sz="0" w:space="0" w:color="auto"/>
        <w:bottom w:val="none" w:sz="0" w:space="0" w:color="auto"/>
        <w:right w:val="none" w:sz="0" w:space="0" w:color="auto"/>
      </w:divBdr>
    </w:div>
    <w:div w:id="424807936">
      <w:bodyDiv w:val="1"/>
      <w:marLeft w:val="0"/>
      <w:marRight w:val="0"/>
      <w:marTop w:val="0"/>
      <w:marBottom w:val="0"/>
      <w:divBdr>
        <w:top w:val="none" w:sz="0" w:space="0" w:color="auto"/>
        <w:left w:val="none" w:sz="0" w:space="0" w:color="auto"/>
        <w:bottom w:val="none" w:sz="0" w:space="0" w:color="auto"/>
        <w:right w:val="none" w:sz="0" w:space="0" w:color="auto"/>
      </w:divBdr>
    </w:div>
    <w:div w:id="424809391">
      <w:bodyDiv w:val="1"/>
      <w:marLeft w:val="0"/>
      <w:marRight w:val="0"/>
      <w:marTop w:val="0"/>
      <w:marBottom w:val="0"/>
      <w:divBdr>
        <w:top w:val="none" w:sz="0" w:space="0" w:color="auto"/>
        <w:left w:val="none" w:sz="0" w:space="0" w:color="auto"/>
        <w:bottom w:val="none" w:sz="0" w:space="0" w:color="auto"/>
        <w:right w:val="none" w:sz="0" w:space="0" w:color="auto"/>
      </w:divBdr>
    </w:div>
    <w:div w:id="424955722">
      <w:bodyDiv w:val="1"/>
      <w:marLeft w:val="0"/>
      <w:marRight w:val="0"/>
      <w:marTop w:val="0"/>
      <w:marBottom w:val="0"/>
      <w:divBdr>
        <w:top w:val="none" w:sz="0" w:space="0" w:color="auto"/>
        <w:left w:val="none" w:sz="0" w:space="0" w:color="auto"/>
        <w:bottom w:val="none" w:sz="0" w:space="0" w:color="auto"/>
        <w:right w:val="none" w:sz="0" w:space="0" w:color="auto"/>
      </w:divBdr>
    </w:div>
    <w:div w:id="425031945">
      <w:bodyDiv w:val="1"/>
      <w:marLeft w:val="0"/>
      <w:marRight w:val="0"/>
      <w:marTop w:val="0"/>
      <w:marBottom w:val="0"/>
      <w:divBdr>
        <w:top w:val="none" w:sz="0" w:space="0" w:color="auto"/>
        <w:left w:val="none" w:sz="0" w:space="0" w:color="auto"/>
        <w:bottom w:val="none" w:sz="0" w:space="0" w:color="auto"/>
        <w:right w:val="none" w:sz="0" w:space="0" w:color="auto"/>
      </w:divBdr>
    </w:div>
    <w:div w:id="425155825">
      <w:bodyDiv w:val="1"/>
      <w:marLeft w:val="0"/>
      <w:marRight w:val="0"/>
      <w:marTop w:val="0"/>
      <w:marBottom w:val="0"/>
      <w:divBdr>
        <w:top w:val="none" w:sz="0" w:space="0" w:color="auto"/>
        <w:left w:val="none" w:sz="0" w:space="0" w:color="auto"/>
        <w:bottom w:val="none" w:sz="0" w:space="0" w:color="auto"/>
        <w:right w:val="none" w:sz="0" w:space="0" w:color="auto"/>
      </w:divBdr>
    </w:div>
    <w:div w:id="425540680">
      <w:bodyDiv w:val="1"/>
      <w:marLeft w:val="0"/>
      <w:marRight w:val="0"/>
      <w:marTop w:val="0"/>
      <w:marBottom w:val="0"/>
      <w:divBdr>
        <w:top w:val="none" w:sz="0" w:space="0" w:color="auto"/>
        <w:left w:val="none" w:sz="0" w:space="0" w:color="auto"/>
        <w:bottom w:val="none" w:sz="0" w:space="0" w:color="auto"/>
        <w:right w:val="none" w:sz="0" w:space="0" w:color="auto"/>
      </w:divBdr>
    </w:div>
    <w:div w:id="425543936">
      <w:bodyDiv w:val="1"/>
      <w:marLeft w:val="0"/>
      <w:marRight w:val="0"/>
      <w:marTop w:val="0"/>
      <w:marBottom w:val="0"/>
      <w:divBdr>
        <w:top w:val="none" w:sz="0" w:space="0" w:color="auto"/>
        <w:left w:val="none" w:sz="0" w:space="0" w:color="auto"/>
        <w:bottom w:val="none" w:sz="0" w:space="0" w:color="auto"/>
        <w:right w:val="none" w:sz="0" w:space="0" w:color="auto"/>
      </w:divBdr>
    </w:div>
    <w:div w:id="425617278">
      <w:bodyDiv w:val="1"/>
      <w:marLeft w:val="0"/>
      <w:marRight w:val="0"/>
      <w:marTop w:val="0"/>
      <w:marBottom w:val="0"/>
      <w:divBdr>
        <w:top w:val="none" w:sz="0" w:space="0" w:color="auto"/>
        <w:left w:val="none" w:sz="0" w:space="0" w:color="auto"/>
        <w:bottom w:val="none" w:sz="0" w:space="0" w:color="auto"/>
        <w:right w:val="none" w:sz="0" w:space="0" w:color="auto"/>
      </w:divBdr>
    </w:div>
    <w:div w:id="425662267">
      <w:bodyDiv w:val="1"/>
      <w:marLeft w:val="0"/>
      <w:marRight w:val="0"/>
      <w:marTop w:val="0"/>
      <w:marBottom w:val="0"/>
      <w:divBdr>
        <w:top w:val="none" w:sz="0" w:space="0" w:color="auto"/>
        <w:left w:val="none" w:sz="0" w:space="0" w:color="auto"/>
        <w:bottom w:val="none" w:sz="0" w:space="0" w:color="auto"/>
        <w:right w:val="none" w:sz="0" w:space="0" w:color="auto"/>
      </w:divBdr>
    </w:div>
    <w:div w:id="425686579">
      <w:bodyDiv w:val="1"/>
      <w:marLeft w:val="0"/>
      <w:marRight w:val="0"/>
      <w:marTop w:val="0"/>
      <w:marBottom w:val="0"/>
      <w:divBdr>
        <w:top w:val="none" w:sz="0" w:space="0" w:color="auto"/>
        <w:left w:val="none" w:sz="0" w:space="0" w:color="auto"/>
        <w:bottom w:val="none" w:sz="0" w:space="0" w:color="auto"/>
        <w:right w:val="none" w:sz="0" w:space="0" w:color="auto"/>
      </w:divBdr>
    </w:div>
    <w:div w:id="425929719">
      <w:bodyDiv w:val="1"/>
      <w:marLeft w:val="0"/>
      <w:marRight w:val="0"/>
      <w:marTop w:val="0"/>
      <w:marBottom w:val="0"/>
      <w:divBdr>
        <w:top w:val="none" w:sz="0" w:space="0" w:color="auto"/>
        <w:left w:val="none" w:sz="0" w:space="0" w:color="auto"/>
        <w:bottom w:val="none" w:sz="0" w:space="0" w:color="auto"/>
        <w:right w:val="none" w:sz="0" w:space="0" w:color="auto"/>
      </w:divBdr>
    </w:div>
    <w:div w:id="426073192">
      <w:bodyDiv w:val="1"/>
      <w:marLeft w:val="0"/>
      <w:marRight w:val="0"/>
      <w:marTop w:val="0"/>
      <w:marBottom w:val="0"/>
      <w:divBdr>
        <w:top w:val="none" w:sz="0" w:space="0" w:color="auto"/>
        <w:left w:val="none" w:sz="0" w:space="0" w:color="auto"/>
        <w:bottom w:val="none" w:sz="0" w:space="0" w:color="auto"/>
        <w:right w:val="none" w:sz="0" w:space="0" w:color="auto"/>
      </w:divBdr>
    </w:div>
    <w:div w:id="426080748">
      <w:bodyDiv w:val="1"/>
      <w:marLeft w:val="0"/>
      <w:marRight w:val="0"/>
      <w:marTop w:val="0"/>
      <w:marBottom w:val="0"/>
      <w:divBdr>
        <w:top w:val="none" w:sz="0" w:space="0" w:color="auto"/>
        <w:left w:val="none" w:sz="0" w:space="0" w:color="auto"/>
        <w:bottom w:val="none" w:sz="0" w:space="0" w:color="auto"/>
        <w:right w:val="none" w:sz="0" w:space="0" w:color="auto"/>
      </w:divBdr>
    </w:div>
    <w:div w:id="426120219">
      <w:bodyDiv w:val="1"/>
      <w:marLeft w:val="0"/>
      <w:marRight w:val="0"/>
      <w:marTop w:val="0"/>
      <w:marBottom w:val="0"/>
      <w:divBdr>
        <w:top w:val="none" w:sz="0" w:space="0" w:color="auto"/>
        <w:left w:val="none" w:sz="0" w:space="0" w:color="auto"/>
        <w:bottom w:val="none" w:sz="0" w:space="0" w:color="auto"/>
        <w:right w:val="none" w:sz="0" w:space="0" w:color="auto"/>
      </w:divBdr>
    </w:div>
    <w:div w:id="426467002">
      <w:bodyDiv w:val="1"/>
      <w:marLeft w:val="0"/>
      <w:marRight w:val="0"/>
      <w:marTop w:val="0"/>
      <w:marBottom w:val="0"/>
      <w:divBdr>
        <w:top w:val="none" w:sz="0" w:space="0" w:color="auto"/>
        <w:left w:val="none" w:sz="0" w:space="0" w:color="auto"/>
        <w:bottom w:val="none" w:sz="0" w:space="0" w:color="auto"/>
        <w:right w:val="none" w:sz="0" w:space="0" w:color="auto"/>
      </w:divBdr>
    </w:div>
    <w:div w:id="426653958">
      <w:bodyDiv w:val="1"/>
      <w:marLeft w:val="0"/>
      <w:marRight w:val="0"/>
      <w:marTop w:val="0"/>
      <w:marBottom w:val="0"/>
      <w:divBdr>
        <w:top w:val="none" w:sz="0" w:space="0" w:color="auto"/>
        <w:left w:val="none" w:sz="0" w:space="0" w:color="auto"/>
        <w:bottom w:val="none" w:sz="0" w:space="0" w:color="auto"/>
        <w:right w:val="none" w:sz="0" w:space="0" w:color="auto"/>
      </w:divBdr>
    </w:div>
    <w:div w:id="427190613">
      <w:bodyDiv w:val="1"/>
      <w:marLeft w:val="0"/>
      <w:marRight w:val="0"/>
      <w:marTop w:val="0"/>
      <w:marBottom w:val="0"/>
      <w:divBdr>
        <w:top w:val="none" w:sz="0" w:space="0" w:color="auto"/>
        <w:left w:val="none" w:sz="0" w:space="0" w:color="auto"/>
        <w:bottom w:val="none" w:sz="0" w:space="0" w:color="auto"/>
        <w:right w:val="none" w:sz="0" w:space="0" w:color="auto"/>
      </w:divBdr>
    </w:div>
    <w:div w:id="427777324">
      <w:bodyDiv w:val="1"/>
      <w:marLeft w:val="0"/>
      <w:marRight w:val="0"/>
      <w:marTop w:val="0"/>
      <w:marBottom w:val="0"/>
      <w:divBdr>
        <w:top w:val="none" w:sz="0" w:space="0" w:color="auto"/>
        <w:left w:val="none" w:sz="0" w:space="0" w:color="auto"/>
        <w:bottom w:val="none" w:sz="0" w:space="0" w:color="auto"/>
        <w:right w:val="none" w:sz="0" w:space="0" w:color="auto"/>
      </w:divBdr>
    </w:div>
    <w:div w:id="427889027">
      <w:bodyDiv w:val="1"/>
      <w:marLeft w:val="0"/>
      <w:marRight w:val="0"/>
      <w:marTop w:val="0"/>
      <w:marBottom w:val="0"/>
      <w:divBdr>
        <w:top w:val="none" w:sz="0" w:space="0" w:color="auto"/>
        <w:left w:val="none" w:sz="0" w:space="0" w:color="auto"/>
        <w:bottom w:val="none" w:sz="0" w:space="0" w:color="auto"/>
        <w:right w:val="none" w:sz="0" w:space="0" w:color="auto"/>
      </w:divBdr>
    </w:div>
    <w:div w:id="428163932">
      <w:bodyDiv w:val="1"/>
      <w:marLeft w:val="0"/>
      <w:marRight w:val="0"/>
      <w:marTop w:val="0"/>
      <w:marBottom w:val="0"/>
      <w:divBdr>
        <w:top w:val="none" w:sz="0" w:space="0" w:color="auto"/>
        <w:left w:val="none" w:sz="0" w:space="0" w:color="auto"/>
        <w:bottom w:val="none" w:sz="0" w:space="0" w:color="auto"/>
        <w:right w:val="none" w:sz="0" w:space="0" w:color="auto"/>
      </w:divBdr>
    </w:div>
    <w:div w:id="428546723">
      <w:bodyDiv w:val="1"/>
      <w:marLeft w:val="0"/>
      <w:marRight w:val="0"/>
      <w:marTop w:val="0"/>
      <w:marBottom w:val="0"/>
      <w:divBdr>
        <w:top w:val="none" w:sz="0" w:space="0" w:color="auto"/>
        <w:left w:val="none" w:sz="0" w:space="0" w:color="auto"/>
        <w:bottom w:val="none" w:sz="0" w:space="0" w:color="auto"/>
        <w:right w:val="none" w:sz="0" w:space="0" w:color="auto"/>
      </w:divBdr>
    </w:div>
    <w:div w:id="428812877">
      <w:bodyDiv w:val="1"/>
      <w:marLeft w:val="0"/>
      <w:marRight w:val="0"/>
      <w:marTop w:val="0"/>
      <w:marBottom w:val="0"/>
      <w:divBdr>
        <w:top w:val="none" w:sz="0" w:space="0" w:color="auto"/>
        <w:left w:val="none" w:sz="0" w:space="0" w:color="auto"/>
        <w:bottom w:val="none" w:sz="0" w:space="0" w:color="auto"/>
        <w:right w:val="none" w:sz="0" w:space="0" w:color="auto"/>
      </w:divBdr>
    </w:div>
    <w:div w:id="428813821">
      <w:bodyDiv w:val="1"/>
      <w:marLeft w:val="0"/>
      <w:marRight w:val="0"/>
      <w:marTop w:val="0"/>
      <w:marBottom w:val="0"/>
      <w:divBdr>
        <w:top w:val="none" w:sz="0" w:space="0" w:color="auto"/>
        <w:left w:val="none" w:sz="0" w:space="0" w:color="auto"/>
        <w:bottom w:val="none" w:sz="0" w:space="0" w:color="auto"/>
        <w:right w:val="none" w:sz="0" w:space="0" w:color="auto"/>
      </w:divBdr>
    </w:div>
    <w:div w:id="428814594">
      <w:bodyDiv w:val="1"/>
      <w:marLeft w:val="0"/>
      <w:marRight w:val="0"/>
      <w:marTop w:val="0"/>
      <w:marBottom w:val="0"/>
      <w:divBdr>
        <w:top w:val="none" w:sz="0" w:space="0" w:color="auto"/>
        <w:left w:val="none" w:sz="0" w:space="0" w:color="auto"/>
        <w:bottom w:val="none" w:sz="0" w:space="0" w:color="auto"/>
        <w:right w:val="none" w:sz="0" w:space="0" w:color="auto"/>
      </w:divBdr>
    </w:div>
    <w:div w:id="428935164">
      <w:bodyDiv w:val="1"/>
      <w:marLeft w:val="0"/>
      <w:marRight w:val="0"/>
      <w:marTop w:val="0"/>
      <w:marBottom w:val="0"/>
      <w:divBdr>
        <w:top w:val="none" w:sz="0" w:space="0" w:color="auto"/>
        <w:left w:val="none" w:sz="0" w:space="0" w:color="auto"/>
        <w:bottom w:val="none" w:sz="0" w:space="0" w:color="auto"/>
        <w:right w:val="none" w:sz="0" w:space="0" w:color="auto"/>
      </w:divBdr>
    </w:div>
    <w:div w:id="429012765">
      <w:bodyDiv w:val="1"/>
      <w:marLeft w:val="0"/>
      <w:marRight w:val="0"/>
      <w:marTop w:val="0"/>
      <w:marBottom w:val="0"/>
      <w:divBdr>
        <w:top w:val="none" w:sz="0" w:space="0" w:color="auto"/>
        <w:left w:val="none" w:sz="0" w:space="0" w:color="auto"/>
        <w:bottom w:val="none" w:sz="0" w:space="0" w:color="auto"/>
        <w:right w:val="none" w:sz="0" w:space="0" w:color="auto"/>
      </w:divBdr>
    </w:div>
    <w:div w:id="429349474">
      <w:bodyDiv w:val="1"/>
      <w:marLeft w:val="0"/>
      <w:marRight w:val="0"/>
      <w:marTop w:val="0"/>
      <w:marBottom w:val="0"/>
      <w:divBdr>
        <w:top w:val="none" w:sz="0" w:space="0" w:color="auto"/>
        <w:left w:val="none" w:sz="0" w:space="0" w:color="auto"/>
        <w:bottom w:val="none" w:sz="0" w:space="0" w:color="auto"/>
        <w:right w:val="none" w:sz="0" w:space="0" w:color="auto"/>
      </w:divBdr>
    </w:div>
    <w:div w:id="430053800">
      <w:bodyDiv w:val="1"/>
      <w:marLeft w:val="0"/>
      <w:marRight w:val="0"/>
      <w:marTop w:val="0"/>
      <w:marBottom w:val="0"/>
      <w:divBdr>
        <w:top w:val="none" w:sz="0" w:space="0" w:color="auto"/>
        <w:left w:val="none" w:sz="0" w:space="0" w:color="auto"/>
        <w:bottom w:val="none" w:sz="0" w:space="0" w:color="auto"/>
        <w:right w:val="none" w:sz="0" w:space="0" w:color="auto"/>
      </w:divBdr>
    </w:div>
    <w:div w:id="430054423">
      <w:bodyDiv w:val="1"/>
      <w:marLeft w:val="0"/>
      <w:marRight w:val="0"/>
      <w:marTop w:val="0"/>
      <w:marBottom w:val="0"/>
      <w:divBdr>
        <w:top w:val="none" w:sz="0" w:space="0" w:color="auto"/>
        <w:left w:val="none" w:sz="0" w:space="0" w:color="auto"/>
        <w:bottom w:val="none" w:sz="0" w:space="0" w:color="auto"/>
        <w:right w:val="none" w:sz="0" w:space="0" w:color="auto"/>
      </w:divBdr>
    </w:div>
    <w:div w:id="430079852">
      <w:bodyDiv w:val="1"/>
      <w:marLeft w:val="0"/>
      <w:marRight w:val="0"/>
      <w:marTop w:val="0"/>
      <w:marBottom w:val="0"/>
      <w:divBdr>
        <w:top w:val="none" w:sz="0" w:space="0" w:color="auto"/>
        <w:left w:val="none" w:sz="0" w:space="0" w:color="auto"/>
        <w:bottom w:val="none" w:sz="0" w:space="0" w:color="auto"/>
        <w:right w:val="none" w:sz="0" w:space="0" w:color="auto"/>
      </w:divBdr>
    </w:div>
    <w:div w:id="430244594">
      <w:bodyDiv w:val="1"/>
      <w:marLeft w:val="0"/>
      <w:marRight w:val="0"/>
      <w:marTop w:val="0"/>
      <w:marBottom w:val="0"/>
      <w:divBdr>
        <w:top w:val="none" w:sz="0" w:space="0" w:color="auto"/>
        <w:left w:val="none" w:sz="0" w:space="0" w:color="auto"/>
        <w:bottom w:val="none" w:sz="0" w:space="0" w:color="auto"/>
        <w:right w:val="none" w:sz="0" w:space="0" w:color="auto"/>
      </w:divBdr>
    </w:div>
    <w:div w:id="430664749">
      <w:bodyDiv w:val="1"/>
      <w:marLeft w:val="0"/>
      <w:marRight w:val="0"/>
      <w:marTop w:val="0"/>
      <w:marBottom w:val="0"/>
      <w:divBdr>
        <w:top w:val="none" w:sz="0" w:space="0" w:color="auto"/>
        <w:left w:val="none" w:sz="0" w:space="0" w:color="auto"/>
        <w:bottom w:val="none" w:sz="0" w:space="0" w:color="auto"/>
        <w:right w:val="none" w:sz="0" w:space="0" w:color="auto"/>
      </w:divBdr>
    </w:div>
    <w:div w:id="431170343">
      <w:bodyDiv w:val="1"/>
      <w:marLeft w:val="0"/>
      <w:marRight w:val="0"/>
      <w:marTop w:val="0"/>
      <w:marBottom w:val="0"/>
      <w:divBdr>
        <w:top w:val="none" w:sz="0" w:space="0" w:color="auto"/>
        <w:left w:val="none" w:sz="0" w:space="0" w:color="auto"/>
        <w:bottom w:val="none" w:sz="0" w:space="0" w:color="auto"/>
        <w:right w:val="none" w:sz="0" w:space="0" w:color="auto"/>
      </w:divBdr>
    </w:div>
    <w:div w:id="431436338">
      <w:bodyDiv w:val="1"/>
      <w:marLeft w:val="0"/>
      <w:marRight w:val="0"/>
      <w:marTop w:val="0"/>
      <w:marBottom w:val="0"/>
      <w:divBdr>
        <w:top w:val="none" w:sz="0" w:space="0" w:color="auto"/>
        <w:left w:val="none" w:sz="0" w:space="0" w:color="auto"/>
        <w:bottom w:val="none" w:sz="0" w:space="0" w:color="auto"/>
        <w:right w:val="none" w:sz="0" w:space="0" w:color="auto"/>
      </w:divBdr>
    </w:div>
    <w:div w:id="431516112">
      <w:bodyDiv w:val="1"/>
      <w:marLeft w:val="0"/>
      <w:marRight w:val="0"/>
      <w:marTop w:val="0"/>
      <w:marBottom w:val="0"/>
      <w:divBdr>
        <w:top w:val="none" w:sz="0" w:space="0" w:color="auto"/>
        <w:left w:val="none" w:sz="0" w:space="0" w:color="auto"/>
        <w:bottom w:val="none" w:sz="0" w:space="0" w:color="auto"/>
        <w:right w:val="none" w:sz="0" w:space="0" w:color="auto"/>
      </w:divBdr>
    </w:div>
    <w:div w:id="431710469">
      <w:bodyDiv w:val="1"/>
      <w:marLeft w:val="0"/>
      <w:marRight w:val="0"/>
      <w:marTop w:val="0"/>
      <w:marBottom w:val="0"/>
      <w:divBdr>
        <w:top w:val="none" w:sz="0" w:space="0" w:color="auto"/>
        <w:left w:val="none" w:sz="0" w:space="0" w:color="auto"/>
        <w:bottom w:val="none" w:sz="0" w:space="0" w:color="auto"/>
        <w:right w:val="none" w:sz="0" w:space="0" w:color="auto"/>
      </w:divBdr>
    </w:div>
    <w:div w:id="431826153">
      <w:bodyDiv w:val="1"/>
      <w:marLeft w:val="0"/>
      <w:marRight w:val="0"/>
      <w:marTop w:val="0"/>
      <w:marBottom w:val="0"/>
      <w:divBdr>
        <w:top w:val="none" w:sz="0" w:space="0" w:color="auto"/>
        <w:left w:val="none" w:sz="0" w:space="0" w:color="auto"/>
        <w:bottom w:val="none" w:sz="0" w:space="0" w:color="auto"/>
        <w:right w:val="none" w:sz="0" w:space="0" w:color="auto"/>
      </w:divBdr>
    </w:div>
    <w:div w:id="431826581">
      <w:bodyDiv w:val="1"/>
      <w:marLeft w:val="0"/>
      <w:marRight w:val="0"/>
      <w:marTop w:val="0"/>
      <w:marBottom w:val="0"/>
      <w:divBdr>
        <w:top w:val="none" w:sz="0" w:space="0" w:color="auto"/>
        <w:left w:val="none" w:sz="0" w:space="0" w:color="auto"/>
        <w:bottom w:val="none" w:sz="0" w:space="0" w:color="auto"/>
        <w:right w:val="none" w:sz="0" w:space="0" w:color="auto"/>
      </w:divBdr>
    </w:div>
    <w:div w:id="431979174">
      <w:bodyDiv w:val="1"/>
      <w:marLeft w:val="0"/>
      <w:marRight w:val="0"/>
      <w:marTop w:val="0"/>
      <w:marBottom w:val="0"/>
      <w:divBdr>
        <w:top w:val="none" w:sz="0" w:space="0" w:color="auto"/>
        <w:left w:val="none" w:sz="0" w:space="0" w:color="auto"/>
        <w:bottom w:val="none" w:sz="0" w:space="0" w:color="auto"/>
        <w:right w:val="none" w:sz="0" w:space="0" w:color="auto"/>
      </w:divBdr>
    </w:div>
    <w:div w:id="432210362">
      <w:bodyDiv w:val="1"/>
      <w:marLeft w:val="0"/>
      <w:marRight w:val="0"/>
      <w:marTop w:val="0"/>
      <w:marBottom w:val="0"/>
      <w:divBdr>
        <w:top w:val="none" w:sz="0" w:space="0" w:color="auto"/>
        <w:left w:val="none" w:sz="0" w:space="0" w:color="auto"/>
        <w:bottom w:val="none" w:sz="0" w:space="0" w:color="auto"/>
        <w:right w:val="none" w:sz="0" w:space="0" w:color="auto"/>
      </w:divBdr>
    </w:div>
    <w:div w:id="432438941">
      <w:bodyDiv w:val="1"/>
      <w:marLeft w:val="0"/>
      <w:marRight w:val="0"/>
      <w:marTop w:val="0"/>
      <w:marBottom w:val="0"/>
      <w:divBdr>
        <w:top w:val="none" w:sz="0" w:space="0" w:color="auto"/>
        <w:left w:val="none" w:sz="0" w:space="0" w:color="auto"/>
        <w:bottom w:val="none" w:sz="0" w:space="0" w:color="auto"/>
        <w:right w:val="none" w:sz="0" w:space="0" w:color="auto"/>
      </w:divBdr>
    </w:div>
    <w:div w:id="432556421">
      <w:bodyDiv w:val="1"/>
      <w:marLeft w:val="0"/>
      <w:marRight w:val="0"/>
      <w:marTop w:val="0"/>
      <w:marBottom w:val="0"/>
      <w:divBdr>
        <w:top w:val="none" w:sz="0" w:space="0" w:color="auto"/>
        <w:left w:val="none" w:sz="0" w:space="0" w:color="auto"/>
        <w:bottom w:val="none" w:sz="0" w:space="0" w:color="auto"/>
        <w:right w:val="none" w:sz="0" w:space="0" w:color="auto"/>
      </w:divBdr>
    </w:div>
    <w:div w:id="432626315">
      <w:bodyDiv w:val="1"/>
      <w:marLeft w:val="0"/>
      <w:marRight w:val="0"/>
      <w:marTop w:val="0"/>
      <w:marBottom w:val="0"/>
      <w:divBdr>
        <w:top w:val="none" w:sz="0" w:space="0" w:color="auto"/>
        <w:left w:val="none" w:sz="0" w:space="0" w:color="auto"/>
        <w:bottom w:val="none" w:sz="0" w:space="0" w:color="auto"/>
        <w:right w:val="none" w:sz="0" w:space="0" w:color="auto"/>
      </w:divBdr>
    </w:div>
    <w:div w:id="432894589">
      <w:bodyDiv w:val="1"/>
      <w:marLeft w:val="0"/>
      <w:marRight w:val="0"/>
      <w:marTop w:val="0"/>
      <w:marBottom w:val="0"/>
      <w:divBdr>
        <w:top w:val="none" w:sz="0" w:space="0" w:color="auto"/>
        <w:left w:val="none" w:sz="0" w:space="0" w:color="auto"/>
        <w:bottom w:val="none" w:sz="0" w:space="0" w:color="auto"/>
        <w:right w:val="none" w:sz="0" w:space="0" w:color="auto"/>
      </w:divBdr>
    </w:div>
    <w:div w:id="433331135">
      <w:bodyDiv w:val="1"/>
      <w:marLeft w:val="0"/>
      <w:marRight w:val="0"/>
      <w:marTop w:val="0"/>
      <w:marBottom w:val="0"/>
      <w:divBdr>
        <w:top w:val="none" w:sz="0" w:space="0" w:color="auto"/>
        <w:left w:val="none" w:sz="0" w:space="0" w:color="auto"/>
        <w:bottom w:val="none" w:sz="0" w:space="0" w:color="auto"/>
        <w:right w:val="none" w:sz="0" w:space="0" w:color="auto"/>
      </w:divBdr>
    </w:div>
    <w:div w:id="433399166">
      <w:bodyDiv w:val="1"/>
      <w:marLeft w:val="0"/>
      <w:marRight w:val="0"/>
      <w:marTop w:val="0"/>
      <w:marBottom w:val="0"/>
      <w:divBdr>
        <w:top w:val="none" w:sz="0" w:space="0" w:color="auto"/>
        <w:left w:val="none" w:sz="0" w:space="0" w:color="auto"/>
        <w:bottom w:val="none" w:sz="0" w:space="0" w:color="auto"/>
        <w:right w:val="none" w:sz="0" w:space="0" w:color="auto"/>
      </w:divBdr>
    </w:div>
    <w:div w:id="433793644">
      <w:bodyDiv w:val="1"/>
      <w:marLeft w:val="0"/>
      <w:marRight w:val="0"/>
      <w:marTop w:val="0"/>
      <w:marBottom w:val="0"/>
      <w:divBdr>
        <w:top w:val="none" w:sz="0" w:space="0" w:color="auto"/>
        <w:left w:val="none" w:sz="0" w:space="0" w:color="auto"/>
        <w:bottom w:val="none" w:sz="0" w:space="0" w:color="auto"/>
        <w:right w:val="none" w:sz="0" w:space="0" w:color="auto"/>
      </w:divBdr>
    </w:div>
    <w:div w:id="433986013">
      <w:bodyDiv w:val="1"/>
      <w:marLeft w:val="0"/>
      <w:marRight w:val="0"/>
      <w:marTop w:val="0"/>
      <w:marBottom w:val="0"/>
      <w:divBdr>
        <w:top w:val="none" w:sz="0" w:space="0" w:color="auto"/>
        <w:left w:val="none" w:sz="0" w:space="0" w:color="auto"/>
        <w:bottom w:val="none" w:sz="0" w:space="0" w:color="auto"/>
        <w:right w:val="none" w:sz="0" w:space="0" w:color="auto"/>
      </w:divBdr>
    </w:div>
    <w:div w:id="434402932">
      <w:bodyDiv w:val="1"/>
      <w:marLeft w:val="0"/>
      <w:marRight w:val="0"/>
      <w:marTop w:val="0"/>
      <w:marBottom w:val="0"/>
      <w:divBdr>
        <w:top w:val="none" w:sz="0" w:space="0" w:color="auto"/>
        <w:left w:val="none" w:sz="0" w:space="0" w:color="auto"/>
        <w:bottom w:val="none" w:sz="0" w:space="0" w:color="auto"/>
        <w:right w:val="none" w:sz="0" w:space="0" w:color="auto"/>
      </w:divBdr>
    </w:div>
    <w:div w:id="434518995">
      <w:bodyDiv w:val="1"/>
      <w:marLeft w:val="0"/>
      <w:marRight w:val="0"/>
      <w:marTop w:val="0"/>
      <w:marBottom w:val="0"/>
      <w:divBdr>
        <w:top w:val="none" w:sz="0" w:space="0" w:color="auto"/>
        <w:left w:val="none" w:sz="0" w:space="0" w:color="auto"/>
        <w:bottom w:val="none" w:sz="0" w:space="0" w:color="auto"/>
        <w:right w:val="none" w:sz="0" w:space="0" w:color="auto"/>
      </w:divBdr>
    </w:div>
    <w:div w:id="434594041">
      <w:bodyDiv w:val="1"/>
      <w:marLeft w:val="0"/>
      <w:marRight w:val="0"/>
      <w:marTop w:val="0"/>
      <w:marBottom w:val="0"/>
      <w:divBdr>
        <w:top w:val="none" w:sz="0" w:space="0" w:color="auto"/>
        <w:left w:val="none" w:sz="0" w:space="0" w:color="auto"/>
        <w:bottom w:val="none" w:sz="0" w:space="0" w:color="auto"/>
        <w:right w:val="none" w:sz="0" w:space="0" w:color="auto"/>
      </w:divBdr>
    </w:div>
    <w:div w:id="434638252">
      <w:bodyDiv w:val="1"/>
      <w:marLeft w:val="0"/>
      <w:marRight w:val="0"/>
      <w:marTop w:val="0"/>
      <w:marBottom w:val="0"/>
      <w:divBdr>
        <w:top w:val="none" w:sz="0" w:space="0" w:color="auto"/>
        <w:left w:val="none" w:sz="0" w:space="0" w:color="auto"/>
        <w:bottom w:val="none" w:sz="0" w:space="0" w:color="auto"/>
        <w:right w:val="none" w:sz="0" w:space="0" w:color="auto"/>
      </w:divBdr>
    </w:div>
    <w:div w:id="434642312">
      <w:bodyDiv w:val="1"/>
      <w:marLeft w:val="0"/>
      <w:marRight w:val="0"/>
      <w:marTop w:val="0"/>
      <w:marBottom w:val="0"/>
      <w:divBdr>
        <w:top w:val="none" w:sz="0" w:space="0" w:color="auto"/>
        <w:left w:val="none" w:sz="0" w:space="0" w:color="auto"/>
        <w:bottom w:val="none" w:sz="0" w:space="0" w:color="auto"/>
        <w:right w:val="none" w:sz="0" w:space="0" w:color="auto"/>
      </w:divBdr>
    </w:div>
    <w:div w:id="434791786">
      <w:bodyDiv w:val="1"/>
      <w:marLeft w:val="0"/>
      <w:marRight w:val="0"/>
      <w:marTop w:val="0"/>
      <w:marBottom w:val="0"/>
      <w:divBdr>
        <w:top w:val="none" w:sz="0" w:space="0" w:color="auto"/>
        <w:left w:val="none" w:sz="0" w:space="0" w:color="auto"/>
        <w:bottom w:val="none" w:sz="0" w:space="0" w:color="auto"/>
        <w:right w:val="none" w:sz="0" w:space="0" w:color="auto"/>
      </w:divBdr>
    </w:div>
    <w:div w:id="434904846">
      <w:bodyDiv w:val="1"/>
      <w:marLeft w:val="0"/>
      <w:marRight w:val="0"/>
      <w:marTop w:val="0"/>
      <w:marBottom w:val="0"/>
      <w:divBdr>
        <w:top w:val="none" w:sz="0" w:space="0" w:color="auto"/>
        <w:left w:val="none" w:sz="0" w:space="0" w:color="auto"/>
        <w:bottom w:val="none" w:sz="0" w:space="0" w:color="auto"/>
        <w:right w:val="none" w:sz="0" w:space="0" w:color="auto"/>
      </w:divBdr>
    </w:div>
    <w:div w:id="434984824">
      <w:bodyDiv w:val="1"/>
      <w:marLeft w:val="0"/>
      <w:marRight w:val="0"/>
      <w:marTop w:val="0"/>
      <w:marBottom w:val="0"/>
      <w:divBdr>
        <w:top w:val="none" w:sz="0" w:space="0" w:color="auto"/>
        <w:left w:val="none" w:sz="0" w:space="0" w:color="auto"/>
        <w:bottom w:val="none" w:sz="0" w:space="0" w:color="auto"/>
        <w:right w:val="none" w:sz="0" w:space="0" w:color="auto"/>
      </w:divBdr>
    </w:div>
    <w:div w:id="435029754">
      <w:bodyDiv w:val="1"/>
      <w:marLeft w:val="0"/>
      <w:marRight w:val="0"/>
      <w:marTop w:val="0"/>
      <w:marBottom w:val="0"/>
      <w:divBdr>
        <w:top w:val="none" w:sz="0" w:space="0" w:color="auto"/>
        <w:left w:val="none" w:sz="0" w:space="0" w:color="auto"/>
        <w:bottom w:val="none" w:sz="0" w:space="0" w:color="auto"/>
        <w:right w:val="none" w:sz="0" w:space="0" w:color="auto"/>
      </w:divBdr>
    </w:div>
    <w:div w:id="435252227">
      <w:bodyDiv w:val="1"/>
      <w:marLeft w:val="0"/>
      <w:marRight w:val="0"/>
      <w:marTop w:val="0"/>
      <w:marBottom w:val="0"/>
      <w:divBdr>
        <w:top w:val="none" w:sz="0" w:space="0" w:color="auto"/>
        <w:left w:val="none" w:sz="0" w:space="0" w:color="auto"/>
        <w:bottom w:val="none" w:sz="0" w:space="0" w:color="auto"/>
        <w:right w:val="none" w:sz="0" w:space="0" w:color="auto"/>
      </w:divBdr>
    </w:div>
    <w:div w:id="435491861">
      <w:bodyDiv w:val="1"/>
      <w:marLeft w:val="0"/>
      <w:marRight w:val="0"/>
      <w:marTop w:val="0"/>
      <w:marBottom w:val="0"/>
      <w:divBdr>
        <w:top w:val="none" w:sz="0" w:space="0" w:color="auto"/>
        <w:left w:val="none" w:sz="0" w:space="0" w:color="auto"/>
        <w:bottom w:val="none" w:sz="0" w:space="0" w:color="auto"/>
        <w:right w:val="none" w:sz="0" w:space="0" w:color="auto"/>
      </w:divBdr>
    </w:div>
    <w:div w:id="435638782">
      <w:bodyDiv w:val="1"/>
      <w:marLeft w:val="0"/>
      <w:marRight w:val="0"/>
      <w:marTop w:val="0"/>
      <w:marBottom w:val="0"/>
      <w:divBdr>
        <w:top w:val="none" w:sz="0" w:space="0" w:color="auto"/>
        <w:left w:val="none" w:sz="0" w:space="0" w:color="auto"/>
        <w:bottom w:val="none" w:sz="0" w:space="0" w:color="auto"/>
        <w:right w:val="none" w:sz="0" w:space="0" w:color="auto"/>
      </w:divBdr>
    </w:div>
    <w:div w:id="435711651">
      <w:bodyDiv w:val="1"/>
      <w:marLeft w:val="0"/>
      <w:marRight w:val="0"/>
      <w:marTop w:val="0"/>
      <w:marBottom w:val="0"/>
      <w:divBdr>
        <w:top w:val="none" w:sz="0" w:space="0" w:color="auto"/>
        <w:left w:val="none" w:sz="0" w:space="0" w:color="auto"/>
        <w:bottom w:val="none" w:sz="0" w:space="0" w:color="auto"/>
        <w:right w:val="none" w:sz="0" w:space="0" w:color="auto"/>
      </w:divBdr>
    </w:div>
    <w:div w:id="435832401">
      <w:bodyDiv w:val="1"/>
      <w:marLeft w:val="0"/>
      <w:marRight w:val="0"/>
      <w:marTop w:val="0"/>
      <w:marBottom w:val="0"/>
      <w:divBdr>
        <w:top w:val="none" w:sz="0" w:space="0" w:color="auto"/>
        <w:left w:val="none" w:sz="0" w:space="0" w:color="auto"/>
        <w:bottom w:val="none" w:sz="0" w:space="0" w:color="auto"/>
        <w:right w:val="none" w:sz="0" w:space="0" w:color="auto"/>
      </w:divBdr>
    </w:div>
    <w:div w:id="436023525">
      <w:bodyDiv w:val="1"/>
      <w:marLeft w:val="0"/>
      <w:marRight w:val="0"/>
      <w:marTop w:val="0"/>
      <w:marBottom w:val="0"/>
      <w:divBdr>
        <w:top w:val="none" w:sz="0" w:space="0" w:color="auto"/>
        <w:left w:val="none" w:sz="0" w:space="0" w:color="auto"/>
        <w:bottom w:val="none" w:sz="0" w:space="0" w:color="auto"/>
        <w:right w:val="none" w:sz="0" w:space="0" w:color="auto"/>
      </w:divBdr>
    </w:div>
    <w:div w:id="436365726">
      <w:bodyDiv w:val="1"/>
      <w:marLeft w:val="0"/>
      <w:marRight w:val="0"/>
      <w:marTop w:val="0"/>
      <w:marBottom w:val="0"/>
      <w:divBdr>
        <w:top w:val="none" w:sz="0" w:space="0" w:color="auto"/>
        <w:left w:val="none" w:sz="0" w:space="0" w:color="auto"/>
        <w:bottom w:val="none" w:sz="0" w:space="0" w:color="auto"/>
        <w:right w:val="none" w:sz="0" w:space="0" w:color="auto"/>
      </w:divBdr>
    </w:div>
    <w:div w:id="436414816">
      <w:bodyDiv w:val="1"/>
      <w:marLeft w:val="0"/>
      <w:marRight w:val="0"/>
      <w:marTop w:val="0"/>
      <w:marBottom w:val="0"/>
      <w:divBdr>
        <w:top w:val="none" w:sz="0" w:space="0" w:color="auto"/>
        <w:left w:val="none" w:sz="0" w:space="0" w:color="auto"/>
        <w:bottom w:val="none" w:sz="0" w:space="0" w:color="auto"/>
        <w:right w:val="none" w:sz="0" w:space="0" w:color="auto"/>
      </w:divBdr>
    </w:div>
    <w:div w:id="436414979">
      <w:bodyDiv w:val="1"/>
      <w:marLeft w:val="0"/>
      <w:marRight w:val="0"/>
      <w:marTop w:val="0"/>
      <w:marBottom w:val="0"/>
      <w:divBdr>
        <w:top w:val="none" w:sz="0" w:space="0" w:color="auto"/>
        <w:left w:val="none" w:sz="0" w:space="0" w:color="auto"/>
        <w:bottom w:val="none" w:sz="0" w:space="0" w:color="auto"/>
        <w:right w:val="none" w:sz="0" w:space="0" w:color="auto"/>
      </w:divBdr>
    </w:div>
    <w:div w:id="436415440">
      <w:bodyDiv w:val="1"/>
      <w:marLeft w:val="0"/>
      <w:marRight w:val="0"/>
      <w:marTop w:val="0"/>
      <w:marBottom w:val="0"/>
      <w:divBdr>
        <w:top w:val="none" w:sz="0" w:space="0" w:color="auto"/>
        <w:left w:val="none" w:sz="0" w:space="0" w:color="auto"/>
        <w:bottom w:val="none" w:sz="0" w:space="0" w:color="auto"/>
        <w:right w:val="none" w:sz="0" w:space="0" w:color="auto"/>
      </w:divBdr>
    </w:div>
    <w:div w:id="436485988">
      <w:bodyDiv w:val="1"/>
      <w:marLeft w:val="0"/>
      <w:marRight w:val="0"/>
      <w:marTop w:val="0"/>
      <w:marBottom w:val="0"/>
      <w:divBdr>
        <w:top w:val="none" w:sz="0" w:space="0" w:color="auto"/>
        <w:left w:val="none" w:sz="0" w:space="0" w:color="auto"/>
        <w:bottom w:val="none" w:sz="0" w:space="0" w:color="auto"/>
        <w:right w:val="none" w:sz="0" w:space="0" w:color="auto"/>
      </w:divBdr>
    </w:div>
    <w:div w:id="436558627">
      <w:bodyDiv w:val="1"/>
      <w:marLeft w:val="0"/>
      <w:marRight w:val="0"/>
      <w:marTop w:val="0"/>
      <w:marBottom w:val="0"/>
      <w:divBdr>
        <w:top w:val="none" w:sz="0" w:space="0" w:color="auto"/>
        <w:left w:val="none" w:sz="0" w:space="0" w:color="auto"/>
        <w:bottom w:val="none" w:sz="0" w:space="0" w:color="auto"/>
        <w:right w:val="none" w:sz="0" w:space="0" w:color="auto"/>
      </w:divBdr>
    </w:div>
    <w:div w:id="436607213">
      <w:bodyDiv w:val="1"/>
      <w:marLeft w:val="0"/>
      <w:marRight w:val="0"/>
      <w:marTop w:val="0"/>
      <w:marBottom w:val="0"/>
      <w:divBdr>
        <w:top w:val="none" w:sz="0" w:space="0" w:color="auto"/>
        <w:left w:val="none" w:sz="0" w:space="0" w:color="auto"/>
        <w:bottom w:val="none" w:sz="0" w:space="0" w:color="auto"/>
        <w:right w:val="none" w:sz="0" w:space="0" w:color="auto"/>
      </w:divBdr>
    </w:div>
    <w:div w:id="437023459">
      <w:bodyDiv w:val="1"/>
      <w:marLeft w:val="0"/>
      <w:marRight w:val="0"/>
      <w:marTop w:val="0"/>
      <w:marBottom w:val="0"/>
      <w:divBdr>
        <w:top w:val="none" w:sz="0" w:space="0" w:color="auto"/>
        <w:left w:val="none" w:sz="0" w:space="0" w:color="auto"/>
        <w:bottom w:val="none" w:sz="0" w:space="0" w:color="auto"/>
        <w:right w:val="none" w:sz="0" w:space="0" w:color="auto"/>
      </w:divBdr>
    </w:div>
    <w:div w:id="437141475">
      <w:bodyDiv w:val="1"/>
      <w:marLeft w:val="0"/>
      <w:marRight w:val="0"/>
      <w:marTop w:val="0"/>
      <w:marBottom w:val="0"/>
      <w:divBdr>
        <w:top w:val="none" w:sz="0" w:space="0" w:color="auto"/>
        <w:left w:val="none" w:sz="0" w:space="0" w:color="auto"/>
        <w:bottom w:val="none" w:sz="0" w:space="0" w:color="auto"/>
        <w:right w:val="none" w:sz="0" w:space="0" w:color="auto"/>
      </w:divBdr>
    </w:div>
    <w:div w:id="437330265">
      <w:bodyDiv w:val="1"/>
      <w:marLeft w:val="0"/>
      <w:marRight w:val="0"/>
      <w:marTop w:val="0"/>
      <w:marBottom w:val="0"/>
      <w:divBdr>
        <w:top w:val="none" w:sz="0" w:space="0" w:color="auto"/>
        <w:left w:val="none" w:sz="0" w:space="0" w:color="auto"/>
        <w:bottom w:val="none" w:sz="0" w:space="0" w:color="auto"/>
        <w:right w:val="none" w:sz="0" w:space="0" w:color="auto"/>
      </w:divBdr>
    </w:div>
    <w:div w:id="437334506">
      <w:bodyDiv w:val="1"/>
      <w:marLeft w:val="0"/>
      <w:marRight w:val="0"/>
      <w:marTop w:val="0"/>
      <w:marBottom w:val="0"/>
      <w:divBdr>
        <w:top w:val="none" w:sz="0" w:space="0" w:color="auto"/>
        <w:left w:val="none" w:sz="0" w:space="0" w:color="auto"/>
        <w:bottom w:val="none" w:sz="0" w:space="0" w:color="auto"/>
        <w:right w:val="none" w:sz="0" w:space="0" w:color="auto"/>
      </w:divBdr>
    </w:div>
    <w:div w:id="437719641">
      <w:bodyDiv w:val="1"/>
      <w:marLeft w:val="0"/>
      <w:marRight w:val="0"/>
      <w:marTop w:val="0"/>
      <w:marBottom w:val="0"/>
      <w:divBdr>
        <w:top w:val="none" w:sz="0" w:space="0" w:color="auto"/>
        <w:left w:val="none" w:sz="0" w:space="0" w:color="auto"/>
        <w:bottom w:val="none" w:sz="0" w:space="0" w:color="auto"/>
        <w:right w:val="none" w:sz="0" w:space="0" w:color="auto"/>
      </w:divBdr>
    </w:div>
    <w:div w:id="438062756">
      <w:bodyDiv w:val="1"/>
      <w:marLeft w:val="0"/>
      <w:marRight w:val="0"/>
      <w:marTop w:val="0"/>
      <w:marBottom w:val="0"/>
      <w:divBdr>
        <w:top w:val="none" w:sz="0" w:space="0" w:color="auto"/>
        <w:left w:val="none" w:sz="0" w:space="0" w:color="auto"/>
        <w:bottom w:val="none" w:sz="0" w:space="0" w:color="auto"/>
        <w:right w:val="none" w:sz="0" w:space="0" w:color="auto"/>
      </w:divBdr>
    </w:div>
    <w:div w:id="438067882">
      <w:bodyDiv w:val="1"/>
      <w:marLeft w:val="0"/>
      <w:marRight w:val="0"/>
      <w:marTop w:val="0"/>
      <w:marBottom w:val="0"/>
      <w:divBdr>
        <w:top w:val="none" w:sz="0" w:space="0" w:color="auto"/>
        <w:left w:val="none" w:sz="0" w:space="0" w:color="auto"/>
        <w:bottom w:val="none" w:sz="0" w:space="0" w:color="auto"/>
        <w:right w:val="none" w:sz="0" w:space="0" w:color="auto"/>
      </w:divBdr>
    </w:div>
    <w:div w:id="438070541">
      <w:bodyDiv w:val="1"/>
      <w:marLeft w:val="0"/>
      <w:marRight w:val="0"/>
      <w:marTop w:val="0"/>
      <w:marBottom w:val="0"/>
      <w:divBdr>
        <w:top w:val="none" w:sz="0" w:space="0" w:color="auto"/>
        <w:left w:val="none" w:sz="0" w:space="0" w:color="auto"/>
        <w:bottom w:val="none" w:sz="0" w:space="0" w:color="auto"/>
        <w:right w:val="none" w:sz="0" w:space="0" w:color="auto"/>
      </w:divBdr>
    </w:div>
    <w:div w:id="438184040">
      <w:bodyDiv w:val="1"/>
      <w:marLeft w:val="0"/>
      <w:marRight w:val="0"/>
      <w:marTop w:val="0"/>
      <w:marBottom w:val="0"/>
      <w:divBdr>
        <w:top w:val="none" w:sz="0" w:space="0" w:color="auto"/>
        <w:left w:val="none" w:sz="0" w:space="0" w:color="auto"/>
        <w:bottom w:val="none" w:sz="0" w:space="0" w:color="auto"/>
        <w:right w:val="none" w:sz="0" w:space="0" w:color="auto"/>
      </w:divBdr>
    </w:div>
    <w:div w:id="438262540">
      <w:bodyDiv w:val="1"/>
      <w:marLeft w:val="0"/>
      <w:marRight w:val="0"/>
      <w:marTop w:val="0"/>
      <w:marBottom w:val="0"/>
      <w:divBdr>
        <w:top w:val="none" w:sz="0" w:space="0" w:color="auto"/>
        <w:left w:val="none" w:sz="0" w:space="0" w:color="auto"/>
        <w:bottom w:val="none" w:sz="0" w:space="0" w:color="auto"/>
        <w:right w:val="none" w:sz="0" w:space="0" w:color="auto"/>
      </w:divBdr>
    </w:div>
    <w:div w:id="438330694">
      <w:bodyDiv w:val="1"/>
      <w:marLeft w:val="0"/>
      <w:marRight w:val="0"/>
      <w:marTop w:val="0"/>
      <w:marBottom w:val="0"/>
      <w:divBdr>
        <w:top w:val="none" w:sz="0" w:space="0" w:color="auto"/>
        <w:left w:val="none" w:sz="0" w:space="0" w:color="auto"/>
        <w:bottom w:val="none" w:sz="0" w:space="0" w:color="auto"/>
        <w:right w:val="none" w:sz="0" w:space="0" w:color="auto"/>
      </w:divBdr>
    </w:div>
    <w:div w:id="438452030">
      <w:bodyDiv w:val="1"/>
      <w:marLeft w:val="0"/>
      <w:marRight w:val="0"/>
      <w:marTop w:val="0"/>
      <w:marBottom w:val="0"/>
      <w:divBdr>
        <w:top w:val="none" w:sz="0" w:space="0" w:color="auto"/>
        <w:left w:val="none" w:sz="0" w:space="0" w:color="auto"/>
        <w:bottom w:val="none" w:sz="0" w:space="0" w:color="auto"/>
        <w:right w:val="none" w:sz="0" w:space="0" w:color="auto"/>
      </w:divBdr>
    </w:div>
    <w:div w:id="438527837">
      <w:bodyDiv w:val="1"/>
      <w:marLeft w:val="0"/>
      <w:marRight w:val="0"/>
      <w:marTop w:val="0"/>
      <w:marBottom w:val="0"/>
      <w:divBdr>
        <w:top w:val="none" w:sz="0" w:space="0" w:color="auto"/>
        <w:left w:val="none" w:sz="0" w:space="0" w:color="auto"/>
        <w:bottom w:val="none" w:sz="0" w:space="0" w:color="auto"/>
        <w:right w:val="none" w:sz="0" w:space="0" w:color="auto"/>
      </w:divBdr>
    </w:div>
    <w:div w:id="438763760">
      <w:bodyDiv w:val="1"/>
      <w:marLeft w:val="0"/>
      <w:marRight w:val="0"/>
      <w:marTop w:val="0"/>
      <w:marBottom w:val="0"/>
      <w:divBdr>
        <w:top w:val="none" w:sz="0" w:space="0" w:color="auto"/>
        <w:left w:val="none" w:sz="0" w:space="0" w:color="auto"/>
        <w:bottom w:val="none" w:sz="0" w:space="0" w:color="auto"/>
        <w:right w:val="none" w:sz="0" w:space="0" w:color="auto"/>
      </w:divBdr>
    </w:div>
    <w:div w:id="438768466">
      <w:bodyDiv w:val="1"/>
      <w:marLeft w:val="0"/>
      <w:marRight w:val="0"/>
      <w:marTop w:val="0"/>
      <w:marBottom w:val="0"/>
      <w:divBdr>
        <w:top w:val="none" w:sz="0" w:space="0" w:color="auto"/>
        <w:left w:val="none" w:sz="0" w:space="0" w:color="auto"/>
        <w:bottom w:val="none" w:sz="0" w:space="0" w:color="auto"/>
        <w:right w:val="none" w:sz="0" w:space="0" w:color="auto"/>
      </w:divBdr>
    </w:div>
    <w:div w:id="438834806">
      <w:bodyDiv w:val="1"/>
      <w:marLeft w:val="0"/>
      <w:marRight w:val="0"/>
      <w:marTop w:val="0"/>
      <w:marBottom w:val="0"/>
      <w:divBdr>
        <w:top w:val="none" w:sz="0" w:space="0" w:color="auto"/>
        <w:left w:val="none" w:sz="0" w:space="0" w:color="auto"/>
        <w:bottom w:val="none" w:sz="0" w:space="0" w:color="auto"/>
        <w:right w:val="none" w:sz="0" w:space="0" w:color="auto"/>
      </w:divBdr>
    </w:div>
    <w:div w:id="439032614">
      <w:bodyDiv w:val="1"/>
      <w:marLeft w:val="0"/>
      <w:marRight w:val="0"/>
      <w:marTop w:val="0"/>
      <w:marBottom w:val="0"/>
      <w:divBdr>
        <w:top w:val="none" w:sz="0" w:space="0" w:color="auto"/>
        <w:left w:val="none" w:sz="0" w:space="0" w:color="auto"/>
        <w:bottom w:val="none" w:sz="0" w:space="0" w:color="auto"/>
        <w:right w:val="none" w:sz="0" w:space="0" w:color="auto"/>
      </w:divBdr>
    </w:div>
    <w:div w:id="439573006">
      <w:bodyDiv w:val="1"/>
      <w:marLeft w:val="0"/>
      <w:marRight w:val="0"/>
      <w:marTop w:val="0"/>
      <w:marBottom w:val="0"/>
      <w:divBdr>
        <w:top w:val="none" w:sz="0" w:space="0" w:color="auto"/>
        <w:left w:val="none" w:sz="0" w:space="0" w:color="auto"/>
        <w:bottom w:val="none" w:sz="0" w:space="0" w:color="auto"/>
        <w:right w:val="none" w:sz="0" w:space="0" w:color="auto"/>
      </w:divBdr>
    </w:div>
    <w:div w:id="439759318">
      <w:bodyDiv w:val="1"/>
      <w:marLeft w:val="0"/>
      <w:marRight w:val="0"/>
      <w:marTop w:val="0"/>
      <w:marBottom w:val="0"/>
      <w:divBdr>
        <w:top w:val="none" w:sz="0" w:space="0" w:color="auto"/>
        <w:left w:val="none" w:sz="0" w:space="0" w:color="auto"/>
        <w:bottom w:val="none" w:sz="0" w:space="0" w:color="auto"/>
        <w:right w:val="none" w:sz="0" w:space="0" w:color="auto"/>
      </w:divBdr>
    </w:div>
    <w:div w:id="439837570">
      <w:bodyDiv w:val="1"/>
      <w:marLeft w:val="0"/>
      <w:marRight w:val="0"/>
      <w:marTop w:val="0"/>
      <w:marBottom w:val="0"/>
      <w:divBdr>
        <w:top w:val="none" w:sz="0" w:space="0" w:color="auto"/>
        <w:left w:val="none" w:sz="0" w:space="0" w:color="auto"/>
        <w:bottom w:val="none" w:sz="0" w:space="0" w:color="auto"/>
        <w:right w:val="none" w:sz="0" w:space="0" w:color="auto"/>
      </w:divBdr>
    </w:div>
    <w:div w:id="439883565">
      <w:bodyDiv w:val="1"/>
      <w:marLeft w:val="0"/>
      <w:marRight w:val="0"/>
      <w:marTop w:val="0"/>
      <w:marBottom w:val="0"/>
      <w:divBdr>
        <w:top w:val="none" w:sz="0" w:space="0" w:color="auto"/>
        <w:left w:val="none" w:sz="0" w:space="0" w:color="auto"/>
        <w:bottom w:val="none" w:sz="0" w:space="0" w:color="auto"/>
        <w:right w:val="none" w:sz="0" w:space="0" w:color="auto"/>
      </w:divBdr>
    </w:div>
    <w:div w:id="439909466">
      <w:bodyDiv w:val="1"/>
      <w:marLeft w:val="0"/>
      <w:marRight w:val="0"/>
      <w:marTop w:val="0"/>
      <w:marBottom w:val="0"/>
      <w:divBdr>
        <w:top w:val="none" w:sz="0" w:space="0" w:color="auto"/>
        <w:left w:val="none" w:sz="0" w:space="0" w:color="auto"/>
        <w:bottom w:val="none" w:sz="0" w:space="0" w:color="auto"/>
        <w:right w:val="none" w:sz="0" w:space="0" w:color="auto"/>
      </w:divBdr>
    </w:div>
    <w:div w:id="440224945">
      <w:bodyDiv w:val="1"/>
      <w:marLeft w:val="0"/>
      <w:marRight w:val="0"/>
      <w:marTop w:val="0"/>
      <w:marBottom w:val="0"/>
      <w:divBdr>
        <w:top w:val="none" w:sz="0" w:space="0" w:color="auto"/>
        <w:left w:val="none" w:sz="0" w:space="0" w:color="auto"/>
        <w:bottom w:val="none" w:sz="0" w:space="0" w:color="auto"/>
        <w:right w:val="none" w:sz="0" w:space="0" w:color="auto"/>
      </w:divBdr>
    </w:div>
    <w:div w:id="440226531">
      <w:bodyDiv w:val="1"/>
      <w:marLeft w:val="0"/>
      <w:marRight w:val="0"/>
      <w:marTop w:val="0"/>
      <w:marBottom w:val="0"/>
      <w:divBdr>
        <w:top w:val="none" w:sz="0" w:space="0" w:color="auto"/>
        <w:left w:val="none" w:sz="0" w:space="0" w:color="auto"/>
        <w:bottom w:val="none" w:sz="0" w:space="0" w:color="auto"/>
        <w:right w:val="none" w:sz="0" w:space="0" w:color="auto"/>
      </w:divBdr>
    </w:div>
    <w:div w:id="440880742">
      <w:bodyDiv w:val="1"/>
      <w:marLeft w:val="0"/>
      <w:marRight w:val="0"/>
      <w:marTop w:val="0"/>
      <w:marBottom w:val="0"/>
      <w:divBdr>
        <w:top w:val="none" w:sz="0" w:space="0" w:color="auto"/>
        <w:left w:val="none" w:sz="0" w:space="0" w:color="auto"/>
        <w:bottom w:val="none" w:sz="0" w:space="0" w:color="auto"/>
        <w:right w:val="none" w:sz="0" w:space="0" w:color="auto"/>
      </w:divBdr>
    </w:div>
    <w:div w:id="440998972">
      <w:bodyDiv w:val="1"/>
      <w:marLeft w:val="0"/>
      <w:marRight w:val="0"/>
      <w:marTop w:val="0"/>
      <w:marBottom w:val="0"/>
      <w:divBdr>
        <w:top w:val="none" w:sz="0" w:space="0" w:color="auto"/>
        <w:left w:val="none" w:sz="0" w:space="0" w:color="auto"/>
        <w:bottom w:val="none" w:sz="0" w:space="0" w:color="auto"/>
        <w:right w:val="none" w:sz="0" w:space="0" w:color="auto"/>
      </w:divBdr>
    </w:div>
    <w:div w:id="441145700">
      <w:bodyDiv w:val="1"/>
      <w:marLeft w:val="0"/>
      <w:marRight w:val="0"/>
      <w:marTop w:val="0"/>
      <w:marBottom w:val="0"/>
      <w:divBdr>
        <w:top w:val="none" w:sz="0" w:space="0" w:color="auto"/>
        <w:left w:val="none" w:sz="0" w:space="0" w:color="auto"/>
        <w:bottom w:val="none" w:sz="0" w:space="0" w:color="auto"/>
        <w:right w:val="none" w:sz="0" w:space="0" w:color="auto"/>
      </w:divBdr>
    </w:div>
    <w:div w:id="441650204">
      <w:bodyDiv w:val="1"/>
      <w:marLeft w:val="0"/>
      <w:marRight w:val="0"/>
      <w:marTop w:val="0"/>
      <w:marBottom w:val="0"/>
      <w:divBdr>
        <w:top w:val="none" w:sz="0" w:space="0" w:color="auto"/>
        <w:left w:val="none" w:sz="0" w:space="0" w:color="auto"/>
        <w:bottom w:val="none" w:sz="0" w:space="0" w:color="auto"/>
        <w:right w:val="none" w:sz="0" w:space="0" w:color="auto"/>
      </w:divBdr>
    </w:div>
    <w:div w:id="441844191">
      <w:bodyDiv w:val="1"/>
      <w:marLeft w:val="0"/>
      <w:marRight w:val="0"/>
      <w:marTop w:val="0"/>
      <w:marBottom w:val="0"/>
      <w:divBdr>
        <w:top w:val="none" w:sz="0" w:space="0" w:color="auto"/>
        <w:left w:val="none" w:sz="0" w:space="0" w:color="auto"/>
        <w:bottom w:val="none" w:sz="0" w:space="0" w:color="auto"/>
        <w:right w:val="none" w:sz="0" w:space="0" w:color="auto"/>
      </w:divBdr>
    </w:div>
    <w:div w:id="442113739">
      <w:bodyDiv w:val="1"/>
      <w:marLeft w:val="0"/>
      <w:marRight w:val="0"/>
      <w:marTop w:val="0"/>
      <w:marBottom w:val="0"/>
      <w:divBdr>
        <w:top w:val="none" w:sz="0" w:space="0" w:color="auto"/>
        <w:left w:val="none" w:sz="0" w:space="0" w:color="auto"/>
        <w:bottom w:val="none" w:sz="0" w:space="0" w:color="auto"/>
        <w:right w:val="none" w:sz="0" w:space="0" w:color="auto"/>
      </w:divBdr>
    </w:div>
    <w:div w:id="442264760">
      <w:bodyDiv w:val="1"/>
      <w:marLeft w:val="0"/>
      <w:marRight w:val="0"/>
      <w:marTop w:val="0"/>
      <w:marBottom w:val="0"/>
      <w:divBdr>
        <w:top w:val="none" w:sz="0" w:space="0" w:color="auto"/>
        <w:left w:val="none" w:sz="0" w:space="0" w:color="auto"/>
        <w:bottom w:val="none" w:sz="0" w:space="0" w:color="auto"/>
        <w:right w:val="none" w:sz="0" w:space="0" w:color="auto"/>
      </w:divBdr>
    </w:div>
    <w:div w:id="442385130">
      <w:bodyDiv w:val="1"/>
      <w:marLeft w:val="0"/>
      <w:marRight w:val="0"/>
      <w:marTop w:val="0"/>
      <w:marBottom w:val="0"/>
      <w:divBdr>
        <w:top w:val="none" w:sz="0" w:space="0" w:color="auto"/>
        <w:left w:val="none" w:sz="0" w:space="0" w:color="auto"/>
        <w:bottom w:val="none" w:sz="0" w:space="0" w:color="auto"/>
        <w:right w:val="none" w:sz="0" w:space="0" w:color="auto"/>
      </w:divBdr>
    </w:div>
    <w:div w:id="442463897">
      <w:bodyDiv w:val="1"/>
      <w:marLeft w:val="0"/>
      <w:marRight w:val="0"/>
      <w:marTop w:val="0"/>
      <w:marBottom w:val="0"/>
      <w:divBdr>
        <w:top w:val="none" w:sz="0" w:space="0" w:color="auto"/>
        <w:left w:val="none" w:sz="0" w:space="0" w:color="auto"/>
        <w:bottom w:val="none" w:sz="0" w:space="0" w:color="auto"/>
        <w:right w:val="none" w:sz="0" w:space="0" w:color="auto"/>
      </w:divBdr>
    </w:div>
    <w:div w:id="442726179">
      <w:bodyDiv w:val="1"/>
      <w:marLeft w:val="0"/>
      <w:marRight w:val="0"/>
      <w:marTop w:val="0"/>
      <w:marBottom w:val="0"/>
      <w:divBdr>
        <w:top w:val="none" w:sz="0" w:space="0" w:color="auto"/>
        <w:left w:val="none" w:sz="0" w:space="0" w:color="auto"/>
        <w:bottom w:val="none" w:sz="0" w:space="0" w:color="auto"/>
        <w:right w:val="none" w:sz="0" w:space="0" w:color="auto"/>
      </w:divBdr>
    </w:div>
    <w:div w:id="442765823">
      <w:bodyDiv w:val="1"/>
      <w:marLeft w:val="0"/>
      <w:marRight w:val="0"/>
      <w:marTop w:val="0"/>
      <w:marBottom w:val="0"/>
      <w:divBdr>
        <w:top w:val="none" w:sz="0" w:space="0" w:color="auto"/>
        <w:left w:val="none" w:sz="0" w:space="0" w:color="auto"/>
        <w:bottom w:val="none" w:sz="0" w:space="0" w:color="auto"/>
        <w:right w:val="none" w:sz="0" w:space="0" w:color="auto"/>
      </w:divBdr>
    </w:div>
    <w:div w:id="442772365">
      <w:bodyDiv w:val="1"/>
      <w:marLeft w:val="0"/>
      <w:marRight w:val="0"/>
      <w:marTop w:val="0"/>
      <w:marBottom w:val="0"/>
      <w:divBdr>
        <w:top w:val="none" w:sz="0" w:space="0" w:color="auto"/>
        <w:left w:val="none" w:sz="0" w:space="0" w:color="auto"/>
        <w:bottom w:val="none" w:sz="0" w:space="0" w:color="auto"/>
        <w:right w:val="none" w:sz="0" w:space="0" w:color="auto"/>
      </w:divBdr>
    </w:div>
    <w:div w:id="442845058">
      <w:bodyDiv w:val="1"/>
      <w:marLeft w:val="0"/>
      <w:marRight w:val="0"/>
      <w:marTop w:val="0"/>
      <w:marBottom w:val="0"/>
      <w:divBdr>
        <w:top w:val="none" w:sz="0" w:space="0" w:color="auto"/>
        <w:left w:val="none" w:sz="0" w:space="0" w:color="auto"/>
        <w:bottom w:val="none" w:sz="0" w:space="0" w:color="auto"/>
        <w:right w:val="none" w:sz="0" w:space="0" w:color="auto"/>
      </w:divBdr>
    </w:div>
    <w:div w:id="442846312">
      <w:bodyDiv w:val="1"/>
      <w:marLeft w:val="0"/>
      <w:marRight w:val="0"/>
      <w:marTop w:val="0"/>
      <w:marBottom w:val="0"/>
      <w:divBdr>
        <w:top w:val="none" w:sz="0" w:space="0" w:color="auto"/>
        <w:left w:val="none" w:sz="0" w:space="0" w:color="auto"/>
        <w:bottom w:val="none" w:sz="0" w:space="0" w:color="auto"/>
        <w:right w:val="none" w:sz="0" w:space="0" w:color="auto"/>
      </w:divBdr>
    </w:div>
    <w:div w:id="442847655">
      <w:bodyDiv w:val="1"/>
      <w:marLeft w:val="0"/>
      <w:marRight w:val="0"/>
      <w:marTop w:val="0"/>
      <w:marBottom w:val="0"/>
      <w:divBdr>
        <w:top w:val="none" w:sz="0" w:space="0" w:color="auto"/>
        <w:left w:val="none" w:sz="0" w:space="0" w:color="auto"/>
        <w:bottom w:val="none" w:sz="0" w:space="0" w:color="auto"/>
        <w:right w:val="none" w:sz="0" w:space="0" w:color="auto"/>
      </w:divBdr>
    </w:div>
    <w:div w:id="443234874">
      <w:bodyDiv w:val="1"/>
      <w:marLeft w:val="0"/>
      <w:marRight w:val="0"/>
      <w:marTop w:val="0"/>
      <w:marBottom w:val="0"/>
      <w:divBdr>
        <w:top w:val="none" w:sz="0" w:space="0" w:color="auto"/>
        <w:left w:val="none" w:sz="0" w:space="0" w:color="auto"/>
        <w:bottom w:val="none" w:sz="0" w:space="0" w:color="auto"/>
        <w:right w:val="none" w:sz="0" w:space="0" w:color="auto"/>
      </w:divBdr>
    </w:div>
    <w:div w:id="443887929">
      <w:bodyDiv w:val="1"/>
      <w:marLeft w:val="0"/>
      <w:marRight w:val="0"/>
      <w:marTop w:val="0"/>
      <w:marBottom w:val="0"/>
      <w:divBdr>
        <w:top w:val="none" w:sz="0" w:space="0" w:color="auto"/>
        <w:left w:val="none" w:sz="0" w:space="0" w:color="auto"/>
        <w:bottom w:val="none" w:sz="0" w:space="0" w:color="auto"/>
        <w:right w:val="none" w:sz="0" w:space="0" w:color="auto"/>
      </w:divBdr>
    </w:div>
    <w:div w:id="444035028">
      <w:bodyDiv w:val="1"/>
      <w:marLeft w:val="0"/>
      <w:marRight w:val="0"/>
      <w:marTop w:val="0"/>
      <w:marBottom w:val="0"/>
      <w:divBdr>
        <w:top w:val="none" w:sz="0" w:space="0" w:color="auto"/>
        <w:left w:val="none" w:sz="0" w:space="0" w:color="auto"/>
        <w:bottom w:val="none" w:sz="0" w:space="0" w:color="auto"/>
        <w:right w:val="none" w:sz="0" w:space="0" w:color="auto"/>
      </w:divBdr>
    </w:div>
    <w:div w:id="444469070">
      <w:bodyDiv w:val="1"/>
      <w:marLeft w:val="0"/>
      <w:marRight w:val="0"/>
      <w:marTop w:val="0"/>
      <w:marBottom w:val="0"/>
      <w:divBdr>
        <w:top w:val="none" w:sz="0" w:space="0" w:color="auto"/>
        <w:left w:val="none" w:sz="0" w:space="0" w:color="auto"/>
        <w:bottom w:val="none" w:sz="0" w:space="0" w:color="auto"/>
        <w:right w:val="none" w:sz="0" w:space="0" w:color="auto"/>
      </w:divBdr>
    </w:div>
    <w:div w:id="444471124">
      <w:bodyDiv w:val="1"/>
      <w:marLeft w:val="0"/>
      <w:marRight w:val="0"/>
      <w:marTop w:val="0"/>
      <w:marBottom w:val="0"/>
      <w:divBdr>
        <w:top w:val="none" w:sz="0" w:space="0" w:color="auto"/>
        <w:left w:val="none" w:sz="0" w:space="0" w:color="auto"/>
        <w:bottom w:val="none" w:sz="0" w:space="0" w:color="auto"/>
        <w:right w:val="none" w:sz="0" w:space="0" w:color="auto"/>
      </w:divBdr>
    </w:div>
    <w:div w:id="444615768">
      <w:bodyDiv w:val="1"/>
      <w:marLeft w:val="0"/>
      <w:marRight w:val="0"/>
      <w:marTop w:val="0"/>
      <w:marBottom w:val="0"/>
      <w:divBdr>
        <w:top w:val="none" w:sz="0" w:space="0" w:color="auto"/>
        <w:left w:val="none" w:sz="0" w:space="0" w:color="auto"/>
        <w:bottom w:val="none" w:sz="0" w:space="0" w:color="auto"/>
        <w:right w:val="none" w:sz="0" w:space="0" w:color="auto"/>
      </w:divBdr>
    </w:div>
    <w:div w:id="444733949">
      <w:bodyDiv w:val="1"/>
      <w:marLeft w:val="0"/>
      <w:marRight w:val="0"/>
      <w:marTop w:val="0"/>
      <w:marBottom w:val="0"/>
      <w:divBdr>
        <w:top w:val="none" w:sz="0" w:space="0" w:color="auto"/>
        <w:left w:val="none" w:sz="0" w:space="0" w:color="auto"/>
        <w:bottom w:val="none" w:sz="0" w:space="0" w:color="auto"/>
        <w:right w:val="none" w:sz="0" w:space="0" w:color="auto"/>
      </w:divBdr>
    </w:div>
    <w:div w:id="444738162">
      <w:bodyDiv w:val="1"/>
      <w:marLeft w:val="0"/>
      <w:marRight w:val="0"/>
      <w:marTop w:val="0"/>
      <w:marBottom w:val="0"/>
      <w:divBdr>
        <w:top w:val="none" w:sz="0" w:space="0" w:color="auto"/>
        <w:left w:val="none" w:sz="0" w:space="0" w:color="auto"/>
        <w:bottom w:val="none" w:sz="0" w:space="0" w:color="auto"/>
        <w:right w:val="none" w:sz="0" w:space="0" w:color="auto"/>
      </w:divBdr>
    </w:div>
    <w:div w:id="444814239">
      <w:bodyDiv w:val="1"/>
      <w:marLeft w:val="0"/>
      <w:marRight w:val="0"/>
      <w:marTop w:val="0"/>
      <w:marBottom w:val="0"/>
      <w:divBdr>
        <w:top w:val="none" w:sz="0" w:space="0" w:color="auto"/>
        <w:left w:val="none" w:sz="0" w:space="0" w:color="auto"/>
        <w:bottom w:val="none" w:sz="0" w:space="0" w:color="auto"/>
        <w:right w:val="none" w:sz="0" w:space="0" w:color="auto"/>
      </w:divBdr>
    </w:div>
    <w:div w:id="445396484">
      <w:bodyDiv w:val="1"/>
      <w:marLeft w:val="0"/>
      <w:marRight w:val="0"/>
      <w:marTop w:val="0"/>
      <w:marBottom w:val="0"/>
      <w:divBdr>
        <w:top w:val="none" w:sz="0" w:space="0" w:color="auto"/>
        <w:left w:val="none" w:sz="0" w:space="0" w:color="auto"/>
        <w:bottom w:val="none" w:sz="0" w:space="0" w:color="auto"/>
        <w:right w:val="none" w:sz="0" w:space="0" w:color="auto"/>
      </w:divBdr>
    </w:div>
    <w:div w:id="445467621">
      <w:bodyDiv w:val="1"/>
      <w:marLeft w:val="0"/>
      <w:marRight w:val="0"/>
      <w:marTop w:val="0"/>
      <w:marBottom w:val="0"/>
      <w:divBdr>
        <w:top w:val="none" w:sz="0" w:space="0" w:color="auto"/>
        <w:left w:val="none" w:sz="0" w:space="0" w:color="auto"/>
        <w:bottom w:val="none" w:sz="0" w:space="0" w:color="auto"/>
        <w:right w:val="none" w:sz="0" w:space="0" w:color="auto"/>
      </w:divBdr>
    </w:div>
    <w:div w:id="445468548">
      <w:bodyDiv w:val="1"/>
      <w:marLeft w:val="0"/>
      <w:marRight w:val="0"/>
      <w:marTop w:val="0"/>
      <w:marBottom w:val="0"/>
      <w:divBdr>
        <w:top w:val="none" w:sz="0" w:space="0" w:color="auto"/>
        <w:left w:val="none" w:sz="0" w:space="0" w:color="auto"/>
        <w:bottom w:val="none" w:sz="0" w:space="0" w:color="auto"/>
        <w:right w:val="none" w:sz="0" w:space="0" w:color="auto"/>
      </w:divBdr>
    </w:div>
    <w:div w:id="445660964">
      <w:bodyDiv w:val="1"/>
      <w:marLeft w:val="0"/>
      <w:marRight w:val="0"/>
      <w:marTop w:val="0"/>
      <w:marBottom w:val="0"/>
      <w:divBdr>
        <w:top w:val="none" w:sz="0" w:space="0" w:color="auto"/>
        <w:left w:val="none" w:sz="0" w:space="0" w:color="auto"/>
        <w:bottom w:val="none" w:sz="0" w:space="0" w:color="auto"/>
        <w:right w:val="none" w:sz="0" w:space="0" w:color="auto"/>
      </w:divBdr>
    </w:div>
    <w:div w:id="445850672">
      <w:bodyDiv w:val="1"/>
      <w:marLeft w:val="0"/>
      <w:marRight w:val="0"/>
      <w:marTop w:val="0"/>
      <w:marBottom w:val="0"/>
      <w:divBdr>
        <w:top w:val="none" w:sz="0" w:space="0" w:color="auto"/>
        <w:left w:val="none" w:sz="0" w:space="0" w:color="auto"/>
        <w:bottom w:val="none" w:sz="0" w:space="0" w:color="auto"/>
        <w:right w:val="none" w:sz="0" w:space="0" w:color="auto"/>
      </w:divBdr>
    </w:div>
    <w:div w:id="446047623">
      <w:bodyDiv w:val="1"/>
      <w:marLeft w:val="0"/>
      <w:marRight w:val="0"/>
      <w:marTop w:val="0"/>
      <w:marBottom w:val="0"/>
      <w:divBdr>
        <w:top w:val="none" w:sz="0" w:space="0" w:color="auto"/>
        <w:left w:val="none" w:sz="0" w:space="0" w:color="auto"/>
        <w:bottom w:val="none" w:sz="0" w:space="0" w:color="auto"/>
        <w:right w:val="none" w:sz="0" w:space="0" w:color="auto"/>
      </w:divBdr>
    </w:div>
    <w:div w:id="446310735">
      <w:bodyDiv w:val="1"/>
      <w:marLeft w:val="0"/>
      <w:marRight w:val="0"/>
      <w:marTop w:val="0"/>
      <w:marBottom w:val="0"/>
      <w:divBdr>
        <w:top w:val="none" w:sz="0" w:space="0" w:color="auto"/>
        <w:left w:val="none" w:sz="0" w:space="0" w:color="auto"/>
        <w:bottom w:val="none" w:sz="0" w:space="0" w:color="auto"/>
        <w:right w:val="none" w:sz="0" w:space="0" w:color="auto"/>
      </w:divBdr>
    </w:div>
    <w:div w:id="446512284">
      <w:bodyDiv w:val="1"/>
      <w:marLeft w:val="0"/>
      <w:marRight w:val="0"/>
      <w:marTop w:val="0"/>
      <w:marBottom w:val="0"/>
      <w:divBdr>
        <w:top w:val="none" w:sz="0" w:space="0" w:color="auto"/>
        <w:left w:val="none" w:sz="0" w:space="0" w:color="auto"/>
        <w:bottom w:val="none" w:sz="0" w:space="0" w:color="auto"/>
        <w:right w:val="none" w:sz="0" w:space="0" w:color="auto"/>
      </w:divBdr>
    </w:div>
    <w:div w:id="446899617">
      <w:bodyDiv w:val="1"/>
      <w:marLeft w:val="0"/>
      <w:marRight w:val="0"/>
      <w:marTop w:val="0"/>
      <w:marBottom w:val="0"/>
      <w:divBdr>
        <w:top w:val="none" w:sz="0" w:space="0" w:color="auto"/>
        <w:left w:val="none" w:sz="0" w:space="0" w:color="auto"/>
        <w:bottom w:val="none" w:sz="0" w:space="0" w:color="auto"/>
        <w:right w:val="none" w:sz="0" w:space="0" w:color="auto"/>
      </w:divBdr>
    </w:div>
    <w:div w:id="447236184">
      <w:bodyDiv w:val="1"/>
      <w:marLeft w:val="0"/>
      <w:marRight w:val="0"/>
      <w:marTop w:val="0"/>
      <w:marBottom w:val="0"/>
      <w:divBdr>
        <w:top w:val="none" w:sz="0" w:space="0" w:color="auto"/>
        <w:left w:val="none" w:sz="0" w:space="0" w:color="auto"/>
        <w:bottom w:val="none" w:sz="0" w:space="0" w:color="auto"/>
        <w:right w:val="none" w:sz="0" w:space="0" w:color="auto"/>
      </w:divBdr>
    </w:div>
    <w:div w:id="447353769">
      <w:bodyDiv w:val="1"/>
      <w:marLeft w:val="0"/>
      <w:marRight w:val="0"/>
      <w:marTop w:val="0"/>
      <w:marBottom w:val="0"/>
      <w:divBdr>
        <w:top w:val="none" w:sz="0" w:space="0" w:color="auto"/>
        <w:left w:val="none" w:sz="0" w:space="0" w:color="auto"/>
        <w:bottom w:val="none" w:sz="0" w:space="0" w:color="auto"/>
        <w:right w:val="none" w:sz="0" w:space="0" w:color="auto"/>
      </w:divBdr>
    </w:div>
    <w:div w:id="448473821">
      <w:bodyDiv w:val="1"/>
      <w:marLeft w:val="0"/>
      <w:marRight w:val="0"/>
      <w:marTop w:val="0"/>
      <w:marBottom w:val="0"/>
      <w:divBdr>
        <w:top w:val="none" w:sz="0" w:space="0" w:color="auto"/>
        <w:left w:val="none" w:sz="0" w:space="0" w:color="auto"/>
        <w:bottom w:val="none" w:sz="0" w:space="0" w:color="auto"/>
        <w:right w:val="none" w:sz="0" w:space="0" w:color="auto"/>
      </w:divBdr>
    </w:div>
    <w:div w:id="448596830">
      <w:bodyDiv w:val="1"/>
      <w:marLeft w:val="0"/>
      <w:marRight w:val="0"/>
      <w:marTop w:val="0"/>
      <w:marBottom w:val="0"/>
      <w:divBdr>
        <w:top w:val="none" w:sz="0" w:space="0" w:color="auto"/>
        <w:left w:val="none" w:sz="0" w:space="0" w:color="auto"/>
        <w:bottom w:val="none" w:sz="0" w:space="0" w:color="auto"/>
        <w:right w:val="none" w:sz="0" w:space="0" w:color="auto"/>
      </w:divBdr>
    </w:div>
    <w:div w:id="448626499">
      <w:bodyDiv w:val="1"/>
      <w:marLeft w:val="0"/>
      <w:marRight w:val="0"/>
      <w:marTop w:val="0"/>
      <w:marBottom w:val="0"/>
      <w:divBdr>
        <w:top w:val="none" w:sz="0" w:space="0" w:color="auto"/>
        <w:left w:val="none" w:sz="0" w:space="0" w:color="auto"/>
        <w:bottom w:val="none" w:sz="0" w:space="0" w:color="auto"/>
        <w:right w:val="none" w:sz="0" w:space="0" w:color="auto"/>
      </w:divBdr>
    </w:div>
    <w:div w:id="448670359">
      <w:bodyDiv w:val="1"/>
      <w:marLeft w:val="0"/>
      <w:marRight w:val="0"/>
      <w:marTop w:val="0"/>
      <w:marBottom w:val="0"/>
      <w:divBdr>
        <w:top w:val="none" w:sz="0" w:space="0" w:color="auto"/>
        <w:left w:val="none" w:sz="0" w:space="0" w:color="auto"/>
        <w:bottom w:val="none" w:sz="0" w:space="0" w:color="auto"/>
        <w:right w:val="none" w:sz="0" w:space="0" w:color="auto"/>
      </w:divBdr>
    </w:div>
    <w:div w:id="448742830">
      <w:bodyDiv w:val="1"/>
      <w:marLeft w:val="0"/>
      <w:marRight w:val="0"/>
      <w:marTop w:val="0"/>
      <w:marBottom w:val="0"/>
      <w:divBdr>
        <w:top w:val="none" w:sz="0" w:space="0" w:color="auto"/>
        <w:left w:val="none" w:sz="0" w:space="0" w:color="auto"/>
        <w:bottom w:val="none" w:sz="0" w:space="0" w:color="auto"/>
        <w:right w:val="none" w:sz="0" w:space="0" w:color="auto"/>
      </w:divBdr>
    </w:div>
    <w:div w:id="448822190">
      <w:bodyDiv w:val="1"/>
      <w:marLeft w:val="0"/>
      <w:marRight w:val="0"/>
      <w:marTop w:val="0"/>
      <w:marBottom w:val="0"/>
      <w:divBdr>
        <w:top w:val="none" w:sz="0" w:space="0" w:color="auto"/>
        <w:left w:val="none" w:sz="0" w:space="0" w:color="auto"/>
        <w:bottom w:val="none" w:sz="0" w:space="0" w:color="auto"/>
        <w:right w:val="none" w:sz="0" w:space="0" w:color="auto"/>
      </w:divBdr>
    </w:div>
    <w:div w:id="449203837">
      <w:bodyDiv w:val="1"/>
      <w:marLeft w:val="0"/>
      <w:marRight w:val="0"/>
      <w:marTop w:val="0"/>
      <w:marBottom w:val="0"/>
      <w:divBdr>
        <w:top w:val="none" w:sz="0" w:space="0" w:color="auto"/>
        <w:left w:val="none" w:sz="0" w:space="0" w:color="auto"/>
        <w:bottom w:val="none" w:sz="0" w:space="0" w:color="auto"/>
        <w:right w:val="none" w:sz="0" w:space="0" w:color="auto"/>
      </w:divBdr>
    </w:div>
    <w:div w:id="449319208">
      <w:bodyDiv w:val="1"/>
      <w:marLeft w:val="0"/>
      <w:marRight w:val="0"/>
      <w:marTop w:val="0"/>
      <w:marBottom w:val="0"/>
      <w:divBdr>
        <w:top w:val="none" w:sz="0" w:space="0" w:color="auto"/>
        <w:left w:val="none" w:sz="0" w:space="0" w:color="auto"/>
        <w:bottom w:val="none" w:sz="0" w:space="0" w:color="auto"/>
        <w:right w:val="none" w:sz="0" w:space="0" w:color="auto"/>
      </w:divBdr>
    </w:div>
    <w:div w:id="449518994">
      <w:bodyDiv w:val="1"/>
      <w:marLeft w:val="0"/>
      <w:marRight w:val="0"/>
      <w:marTop w:val="0"/>
      <w:marBottom w:val="0"/>
      <w:divBdr>
        <w:top w:val="none" w:sz="0" w:space="0" w:color="auto"/>
        <w:left w:val="none" w:sz="0" w:space="0" w:color="auto"/>
        <w:bottom w:val="none" w:sz="0" w:space="0" w:color="auto"/>
        <w:right w:val="none" w:sz="0" w:space="0" w:color="auto"/>
      </w:divBdr>
    </w:div>
    <w:div w:id="449739060">
      <w:bodyDiv w:val="1"/>
      <w:marLeft w:val="0"/>
      <w:marRight w:val="0"/>
      <w:marTop w:val="0"/>
      <w:marBottom w:val="0"/>
      <w:divBdr>
        <w:top w:val="none" w:sz="0" w:space="0" w:color="auto"/>
        <w:left w:val="none" w:sz="0" w:space="0" w:color="auto"/>
        <w:bottom w:val="none" w:sz="0" w:space="0" w:color="auto"/>
        <w:right w:val="none" w:sz="0" w:space="0" w:color="auto"/>
      </w:divBdr>
    </w:div>
    <w:div w:id="449934246">
      <w:bodyDiv w:val="1"/>
      <w:marLeft w:val="0"/>
      <w:marRight w:val="0"/>
      <w:marTop w:val="0"/>
      <w:marBottom w:val="0"/>
      <w:divBdr>
        <w:top w:val="none" w:sz="0" w:space="0" w:color="auto"/>
        <w:left w:val="none" w:sz="0" w:space="0" w:color="auto"/>
        <w:bottom w:val="none" w:sz="0" w:space="0" w:color="auto"/>
        <w:right w:val="none" w:sz="0" w:space="0" w:color="auto"/>
      </w:divBdr>
    </w:div>
    <w:div w:id="449976855">
      <w:bodyDiv w:val="1"/>
      <w:marLeft w:val="0"/>
      <w:marRight w:val="0"/>
      <w:marTop w:val="0"/>
      <w:marBottom w:val="0"/>
      <w:divBdr>
        <w:top w:val="none" w:sz="0" w:space="0" w:color="auto"/>
        <w:left w:val="none" w:sz="0" w:space="0" w:color="auto"/>
        <w:bottom w:val="none" w:sz="0" w:space="0" w:color="auto"/>
        <w:right w:val="none" w:sz="0" w:space="0" w:color="auto"/>
      </w:divBdr>
    </w:div>
    <w:div w:id="450244061">
      <w:bodyDiv w:val="1"/>
      <w:marLeft w:val="0"/>
      <w:marRight w:val="0"/>
      <w:marTop w:val="0"/>
      <w:marBottom w:val="0"/>
      <w:divBdr>
        <w:top w:val="none" w:sz="0" w:space="0" w:color="auto"/>
        <w:left w:val="none" w:sz="0" w:space="0" w:color="auto"/>
        <w:bottom w:val="none" w:sz="0" w:space="0" w:color="auto"/>
        <w:right w:val="none" w:sz="0" w:space="0" w:color="auto"/>
      </w:divBdr>
    </w:div>
    <w:div w:id="450444773">
      <w:bodyDiv w:val="1"/>
      <w:marLeft w:val="0"/>
      <w:marRight w:val="0"/>
      <w:marTop w:val="0"/>
      <w:marBottom w:val="0"/>
      <w:divBdr>
        <w:top w:val="none" w:sz="0" w:space="0" w:color="auto"/>
        <w:left w:val="none" w:sz="0" w:space="0" w:color="auto"/>
        <w:bottom w:val="none" w:sz="0" w:space="0" w:color="auto"/>
        <w:right w:val="none" w:sz="0" w:space="0" w:color="auto"/>
      </w:divBdr>
    </w:div>
    <w:div w:id="450513830">
      <w:bodyDiv w:val="1"/>
      <w:marLeft w:val="0"/>
      <w:marRight w:val="0"/>
      <w:marTop w:val="0"/>
      <w:marBottom w:val="0"/>
      <w:divBdr>
        <w:top w:val="none" w:sz="0" w:space="0" w:color="auto"/>
        <w:left w:val="none" w:sz="0" w:space="0" w:color="auto"/>
        <w:bottom w:val="none" w:sz="0" w:space="0" w:color="auto"/>
        <w:right w:val="none" w:sz="0" w:space="0" w:color="auto"/>
      </w:divBdr>
    </w:div>
    <w:div w:id="451479152">
      <w:bodyDiv w:val="1"/>
      <w:marLeft w:val="0"/>
      <w:marRight w:val="0"/>
      <w:marTop w:val="0"/>
      <w:marBottom w:val="0"/>
      <w:divBdr>
        <w:top w:val="none" w:sz="0" w:space="0" w:color="auto"/>
        <w:left w:val="none" w:sz="0" w:space="0" w:color="auto"/>
        <w:bottom w:val="none" w:sz="0" w:space="0" w:color="auto"/>
        <w:right w:val="none" w:sz="0" w:space="0" w:color="auto"/>
      </w:divBdr>
    </w:div>
    <w:div w:id="451704790">
      <w:bodyDiv w:val="1"/>
      <w:marLeft w:val="0"/>
      <w:marRight w:val="0"/>
      <w:marTop w:val="0"/>
      <w:marBottom w:val="0"/>
      <w:divBdr>
        <w:top w:val="none" w:sz="0" w:space="0" w:color="auto"/>
        <w:left w:val="none" w:sz="0" w:space="0" w:color="auto"/>
        <w:bottom w:val="none" w:sz="0" w:space="0" w:color="auto"/>
        <w:right w:val="none" w:sz="0" w:space="0" w:color="auto"/>
      </w:divBdr>
    </w:div>
    <w:div w:id="451706177">
      <w:bodyDiv w:val="1"/>
      <w:marLeft w:val="0"/>
      <w:marRight w:val="0"/>
      <w:marTop w:val="0"/>
      <w:marBottom w:val="0"/>
      <w:divBdr>
        <w:top w:val="none" w:sz="0" w:space="0" w:color="auto"/>
        <w:left w:val="none" w:sz="0" w:space="0" w:color="auto"/>
        <w:bottom w:val="none" w:sz="0" w:space="0" w:color="auto"/>
        <w:right w:val="none" w:sz="0" w:space="0" w:color="auto"/>
      </w:divBdr>
    </w:div>
    <w:div w:id="451821617">
      <w:bodyDiv w:val="1"/>
      <w:marLeft w:val="0"/>
      <w:marRight w:val="0"/>
      <w:marTop w:val="0"/>
      <w:marBottom w:val="0"/>
      <w:divBdr>
        <w:top w:val="none" w:sz="0" w:space="0" w:color="auto"/>
        <w:left w:val="none" w:sz="0" w:space="0" w:color="auto"/>
        <w:bottom w:val="none" w:sz="0" w:space="0" w:color="auto"/>
        <w:right w:val="none" w:sz="0" w:space="0" w:color="auto"/>
      </w:divBdr>
    </w:div>
    <w:div w:id="451900603">
      <w:bodyDiv w:val="1"/>
      <w:marLeft w:val="0"/>
      <w:marRight w:val="0"/>
      <w:marTop w:val="0"/>
      <w:marBottom w:val="0"/>
      <w:divBdr>
        <w:top w:val="none" w:sz="0" w:space="0" w:color="auto"/>
        <w:left w:val="none" w:sz="0" w:space="0" w:color="auto"/>
        <w:bottom w:val="none" w:sz="0" w:space="0" w:color="auto"/>
        <w:right w:val="none" w:sz="0" w:space="0" w:color="auto"/>
      </w:divBdr>
    </w:div>
    <w:div w:id="452165526">
      <w:bodyDiv w:val="1"/>
      <w:marLeft w:val="0"/>
      <w:marRight w:val="0"/>
      <w:marTop w:val="0"/>
      <w:marBottom w:val="0"/>
      <w:divBdr>
        <w:top w:val="none" w:sz="0" w:space="0" w:color="auto"/>
        <w:left w:val="none" w:sz="0" w:space="0" w:color="auto"/>
        <w:bottom w:val="none" w:sz="0" w:space="0" w:color="auto"/>
        <w:right w:val="none" w:sz="0" w:space="0" w:color="auto"/>
      </w:divBdr>
    </w:div>
    <w:div w:id="452210160">
      <w:bodyDiv w:val="1"/>
      <w:marLeft w:val="0"/>
      <w:marRight w:val="0"/>
      <w:marTop w:val="0"/>
      <w:marBottom w:val="0"/>
      <w:divBdr>
        <w:top w:val="none" w:sz="0" w:space="0" w:color="auto"/>
        <w:left w:val="none" w:sz="0" w:space="0" w:color="auto"/>
        <w:bottom w:val="none" w:sz="0" w:space="0" w:color="auto"/>
        <w:right w:val="none" w:sz="0" w:space="0" w:color="auto"/>
      </w:divBdr>
    </w:div>
    <w:div w:id="452211340">
      <w:bodyDiv w:val="1"/>
      <w:marLeft w:val="0"/>
      <w:marRight w:val="0"/>
      <w:marTop w:val="0"/>
      <w:marBottom w:val="0"/>
      <w:divBdr>
        <w:top w:val="none" w:sz="0" w:space="0" w:color="auto"/>
        <w:left w:val="none" w:sz="0" w:space="0" w:color="auto"/>
        <w:bottom w:val="none" w:sz="0" w:space="0" w:color="auto"/>
        <w:right w:val="none" w:sz="0" w:space="0" w:color="auto"/>
      </w:divBdr>
    </w:div>
    <w:div w:id="452212067">
      <w:bodyDiv w:val="1"/>
      <w:marLeft w:val="0"/>
      <w:marRight w:val="0"/>
      <w:marTop w:val="0"/>
      <w:marBottom w:val="0"/>
      <w:divBdr>
        <w:top w:val="none" w:sz="0" w:space="0" w:color="auto"/>
        <w:left w:val="none" w:sz="0" w:space="0" w:color="auto"/>
        <w:bottom w:val="none" w:sz="0" w:space="0" w:color="auto"/>
        <w:right w:val="none" w:sz="0" w:space="0" w:color="auto"/>
      </w:divBdr>
    </w:div>
    <w:div w:id="452216331">
      <w:bodyDiv w:val="1"/>
      <w:marLeft w:val="0"/>
      <w:marRight w:val="0"/>
      <w:marTop w:val="0"/>
      <w:marBottom w:val="0"/>
      <w:divBdr>
        <w:top w:val="none" w:sz="0" w:space="0" w:color="auto"/>
        <w:left w:val="none" w:sz="0" w:space="0" w:color="auto"/>
        <w:bottom w:val="none" w:sz="0" w:space="0" w:color="auto"/>
        <w:right w:val="none" w:sz="0" w:space="0" w:color="auto"/>
      </w:divBdr>
    </w:div>
    <w:div w:id="452676352">
      <w:bodyDiv w:val="1"/>
      <w:marLeft w:val="0"/>
      <w:marRight w:val="0"/>
      <w:marTop w:val="0"/>
      <w:marBottom w:val="0"/>
      <w:divBdr>
        <w:top w:val="none" w:sz="0" w:space="0" w:color="auto"/>
        <w:left w:val="none" w:sz="0" w:space="0" w:color="auto"/>
        <w:bottom w:val="none" w:sz="0" w:space="0" w:color="auto"/>
        <w:right w:val="none" w:sz="0" w:space="0" w:color="auto"/>
      </w:divBdr>
    </w:div>
    <w:div w:id="453137110">
      <w:bodyDiv w:val="1"/>
      <w:marLeft w:val="0"/>
      <w:marRight w:val="0"/>
      <w:marTop w:val="0"/>
      <w:marBottom w:val="0"/>
      <w:divBdr>
        <w:top w:val="none" w:sz="0" w:space="0" w:color="auto"/>
        <w:left w:val="none" w:sz="0" w:space="0" w:color="auto"/>
        <w:bottom w:val="none" w:sz="0" w:space="0" w:color="auto"/>
        <w:right w:val="none" w:sz="0" w:space="0" w:color="auto"/>
      </w:divBdr>
    </w:div>
    <w:div w:id="453140082">
      <w:bodyDiv w:val="1"/>
      <w:marLeft w:val="0"/>
      <w:marRight w:val="0"/>
      <w:marTop w:val="0"/>
      <w:marBottom w:val="0"/>
      <w:divBdr>
        <w:top w:val="none" w:sz="0" w:space="0" w:color="auto"/>
        <w:left w:val="none" w:sz="0" w:space="0" w:color="auto"/>
        <w:bottom w:val="none" w:sz="0" w:space="0" w:color="auto"/>
        <w:right w:val="none" w:sz="0" w:space="0" w:color="auto"/>
      </w:divBdr>
    </w:div>
    <w:div w:id="453645387">
      <w:bodyDiv w:val="1"/>
      <w:marLeft w:val="0"/>
      <w:marRight w:val="0"/>
      <w:marTop w:val="0"/>
      <w:marBottom w:val="0"/>
      <w:divBdr>
        <w:top w:val="none" w:sz="0" w:space="0" w:color="auto"/>
        <w:left w:val="none" w:sz="0" w:space="0" w:color="auto"/>
        <w:bottom w:val="none" w:sz="0" w:space="0" w:color="auto"/>
        <w:right w:val="none" w:sz="0" w:space="0" w:color="auto"/>
      </w:divBdr>
    </w:div>
    <w:div w:id="453671317">
      <w:bodyDiv w:val="1"/>
      <w:marLeft w:val="0"/>
      <w:marRight w:val="0"/>
      <w:marTop w:val="0"/>
      <w:marBottom w:val="0"/>
      <w:divBdr>
        <w:top w:val="none" w:sz="0" w:space="0" w:color="auto"/>
        <w:left w:val="none" w:sz="0" w:space="0" w:color="auto"/>
        <w:bottom w:val="none" w:sz="0" w:space="0" w:color="auto"/>
        <w:right w:val="none" w:sz="0" w:space="0" w:color="auto"/>
      </w:divBdr>
    </w:div>
    <w:div w:id="453672215">
      <w:bodyDiv w:val="1"/>
      <w:marLeft w:val="0"/>
      <w:marRight w:val="0"/>
      <w:marTop w:val="0"/>
      <w:marBottom w:val="0"/>
      <w:divBdr>
        <w:top w:val="none" w:sz="0" w:space="0" w:color="auto"/>
        <w:left w:val="none" w:sz="0" w:space="0" w:color="auto"/>
        <w:bottom w:val="none" w:sz="0" w:space="0" w:color="auto"/>
        <w:right w:val="none" w:sz="0" w:space="0" w:color="auto"/>
      </w:divBdr>
    </w:div>
    <w:div w:id="453905389">
      <w:bodyDiv w:val="1"/>
      <w:marLeft w:val="0"/>
      <w:marRight w:val="0"/>
      <w:marTop w:val="0"/>
      <w:marBottom w:val="0"/>
      <w:divBdr>
        <w:top w:val="none" w:sz="0" w:space="0" w:color="auto"/>
        <w:left w:val="none" w:sz="0" w:space="0" w:color="auto"/>
        <w:bottom w:val="none" w:sz="0" w:space="0" w:color="auto"/>
        <w:right w:val="none" w:sz="0" w:space="0" w:color="auto"/>
      </w:divBdr>
    </w:div>
    <w:div w:id="454253348">
      <w:bodyDiv w:val="1"/>
      <w:marLeft w:val="0"/>
      <w:marRight w:val="0"/>
      <w:marTop w:val="0"/>
      <w:marBottom w:val="0"/>
      <w:divBdr>
        <w:top w:val="none" w:sz="0" w:space="0" w:color="auto"/>
        <w:left w:val="none" w:sz="0" w:space="0" w:color="auto"/>
        <w:bottom w:val="none" w:sz="0" w:space="0" w:color="auto"/>
        <w:right w:val="none" w:sz="0" w:space="0" w:color="auto"/>
      </w:divBdr>
    </w:div>
    <w:div w:id="454299467">
      <w:bodyDiv w:val="1"/>
      <w:marLeft w:val="0"/>
      <w:marRight w:val="0"/>
      <w:marTop w:val="0"/>
      <w:marBottom w:val="0"/>
      <w:divBdr>
        <w:top w:val="none" w:sz="0" w:space="0" w:color="auto"/>
        <w:left w:val="none" w:sz="0" w:space="0" w:color="auto"/>
        <w:bottom w:val="none" w:sz="0" w:space="0" w:color="auto"/>
        <w:right w:val="none" w:sz="0" w:space="0" w:color="auto"/>
      </w:divBdr>
    </w:div>
    <w:div w:id="454644863">
      <w:bodyDiv w:val="1"/>
      <w:marLeft w:val="0"/>
      <w:marRight w:val="0"/>
      <w:marTop w:val="0"/>
      <w:marBottom w:val="0"/>
      <w:divBdr>
        <w:top w:val="none" w:sz="0" w:space="0" w:color="auto"/>
        <w:left w:val="none" w:sz="0" w:space="0" w:color="auto"/>
        <w:bottom w:val="none" w:sz="0" w:space="0" w:color="auto"/>
        <w:right w:val="none" w:sz="0" w:space="0" w:color="auto"/>
      </w:divBdr>
    </w:div>
    <w:div w:id="454719740">
      <w:bodyDiv w:val="1"/>
      <w:marLeft w:val="0"/>
      <w:marRight w:val="0"/>
      <w:marTop w:val="0"/>
      <w:marBottom w:val="0"/>
      <w:divBdr>
        <w:top w:val="none" w:sz="0" w:space="0" w:color="auto"/>
        <w:left w:val="none" w:sz="0" w:space="0" w:color="auto"/>
        <w:bottom w:val="none" w:sz="0" w:space="0" w:color="auto"/>
        <w:right w:val="none" w:sz="0" w:space="0" w:color="auto"/>
      </w:divBdr>
    </w:div>
    <w:div w:id="455221652">
      <w:bodyDiv w:val="1"/>
      <w:marLeft w:val="0"/>
      <w:marRight w:val="0"/>
      <w:marTop w:val="0"/>
      <w:marBottom w:val="0"/>
      <w:divBdr>
        <w:top w:val="none" w:sz="0" w:space="0" w:color="auto"/>
        <w:left w:val="none" w:sz="0" w:space="0" w:color="auto"/>
        <w:bottom w:val="none" w:sz="0" w:space="0" w:color="auto"/>
        <w:right w:val="none" w:sz="0" w:space="0" w:color="auto"/>
      </w:divBdr>
    </w:div>
    <w:div w:id="455368282">
      <w:bodyDiv w:val="1"/>
      <w:marLeft w:val="0"/>
      <w:marRight w:val="0"/>
      <w:marTop w:val="0"/>
      <w:marBottom w:val="0"/>
      <w:divBdr>
        <w:top w:val="none" w:sz="0" w:space="0" w:color="auto"/>
        <w:left w:val="none" w:sz="0" w:space="0" w:color="auto"/>
        <w:bottom w:val="none" w:sz="0" w:space="0" w:color="auto"/>
        <w:right w:val="none" w:sz="0" w:space="0" w:color="auto"/>
      </w:divBdr>
    </w:div>
    <w:div w:id="455804186">
      <w:bodyDiv w:val="1"/>
      <w:marLeft w:val="0"/>
      <w:marRight w:val="0"/>
      <w:marTop w:val="0"/>
      <w:marBottom w:val="0"/>
      <w:divBdr>
        <w:top w:val="none" w:sz="0" w:space="0" w:color="auto"/>
        <w:left w:val="none" w:sz="0" w:space="0" w:color="auto"/>
        <w:bottom w:val="none" w:sz="0" w:space="0" w:color="auto"/>
        <w:right w:val="none" w:sz="0" w:space="0" w:color="auto"/>
      </w:divBdr>
    </w:div>
    <w:div w:id="455873387">
      <w:bodyDiv w:val="1"/>
      <w:marLeft w:val="0"/>
      <w:marRight w:val="0"/>
      <w:marTop w:val="0"/>
      <w:marBottom w:val="0"/>
      <w:divBdr>
        <w:top w:val="none" w:sz="0" w:space="0" w:color="auto"/>
        <w:left w:val="none" w:sz="0" w:space="0" w:color="auto"/>
        <w:bottom w:val="none" w:sz="0" w:space="0" w:color="auto"/>
        <w:right w:val="none" w:sz="0" w:space="0" w:color="auto"/>
      </w:divBdr>
    </w:div>
    <w:div w:id="456023146">
      <w:bodyDiv w:val="1"/>
      <w:marLeft w:val="0"/>
      <w:marRight w:val="0"/>
      <w:marTop w:val="0"/>
      <w:marBottom w:val="0"/>
      <w:divBdr>
        <w:top w:val="none" w:sz="0" w:space="0" w:color="auto"/>
        <w:left w:val="none" w:sz="0" w:space="0" w:color="auto"/>
        <w:bottom w:val="none" w:sz="0" w:space="0" w:color="auto"/>
        <w:right w:val="none" w:sz="0" w:space="0" w:color="auto"/>
      </w:divBdr>
    </w:div>
    <w:div w:id="456023339">
      <w:bodyDiv w:val="1"/>
      <w:marLeft w:val="0"/>
      <w:marRight w:val="0"/>
      <w:marTop w:val="0"/>
      <w:marBottom w:val="0"/>
      <w:divBdr>
        <w:top w:val="none" w:sz="0" w:space="0" w:color="auto"/>
        <w:left w:val="none" w:sz="0" w:space="0" w:color="auto"/>
        <w:bottom w:val="none" w:sz="0" w:space="0" w:color="auto"/>
        <w:right w:val="none" w:sz="0" w:space="0" w:color="auto"/>
      </w:divBdr>
    </w:div>
    <w:div w:id="456218470">
      <w:bodyDiv w:val="1"/>
      <w:marLeft w:val="0"/>
      <w:marRight w:val="0"/>
      <w:marTop w:val="0"/>
      <w:marBottom w:val="0"/>
      <w:divBdr>
        <w:top w:val="none" w:sz="0" w:space="0" w:color="auto"/>
        <w:left w:val="none" w:sz="0" w:space="0" w:color="auto"/>
        <w:bottom w:val="none" w:sz="0" w:space="0" w:color="auto"/>
        <w:right w:val="none" w:sz="0" w:space="0" w:color="auto"/>
      </w:divBdr>
    </w:div>
    <w:div w:id="456290833">
      <w:bodyDiv w:val="1"/>
      <w:marLeft w:val="0"/>
      <w:marRight w:val="0"/>
      <w:marTop w:val="0"/>
      <w:marBottom w:val="0"/>
      <w:divBdr>
        <w:top w:val="none" w:sz="0" w:space="0" w:color="auto"/>
        <w:left w:val="none" w:sz="0" w:space="0" w:color="auto"/>
        <w:bottom w:val="none" w:sz="0" w:space="0" w:color="auto"/>
        <w:right w:val="none" w:sz="0" w:space="0" w:color="auto"/>
      </w:divBdr>
    </w:div>
    <w:div w:id="456728121">
      <w:bodyDiv w:val="1"/>
      <w:marLeft w:val="0"/>
      <w:marRight w:val="0"/>
      <w:marTop w:val="0"/>
      <w:marBottom w:val="0"/>
      <w:divBdr>
        <w:top w:val="none" w:sz="0" w:space="0" w:color="auto"/>
        <w:left w:val="none" w:sz="0" w:space="0" w:color="auto"/>
        <w:bottom w:val="none" w:sz="0" w:space="0" w:color="auto"/>
        <w:right w:val="none" w:sz="0" w:space="0" w:color="auto"/>
      </w:divBdr>
    </w:div>
    <w:div w:id="456992353">
      <w:bodyDiv w:val="1"/>
      <w:marLeft w:val="0"/>
      <w:marRight w:val="0"/>
      <w:marTop w:val="0"/>
      <w:marBottom w:val="0"/>
      <w:divBdr>
        <w:top w:val="none" w:sz="0" w:space="0" w:color="auto"/>
        <w:left w:val="none" w:sz="0" w:space="0" w:color="auto"/>
        <w:bottom w:val="none" w:sz="0" w:space="0" w:color="auto"/>
        <w:right w:val="none" w:sz="0" w:space="0" w:color="auto"/>
      </w:divBdr>
    </w:div>
    <w:div w:id="457993949">
      <w:bodyDiv w:val="1"/>
      <w:marLeft w:val="0"/>
      <w:marRight w:val="0"/>
      <w:marTop w:val="0"/>
      <w:marBottom w:val="0"/>
      <w:divBdr>
        <w:top w:val="none" w:sz="0" w:space="0" w:color="auto"/>
        <w:left w:val="none" w:sz="0" w:space="0" w:color="auto"/>
        <w:bottom w:val="none" w:sz="0" w:space="0" w:color="auto"/>
        <w:right w:val="none" w:sz="0" w:space="0" w:color="auto"/>
      </w:divBdr>
    </w:div>
    <w:div w:id="458031772">
      <w:bodyDiv w:val="1"/>
      <w:marLeft w:val="0"/>
      <w:marRight w:val="0"/>
      <w:marTop w:val="0"/>
      <w:marBottom w:val="0"/>
      <w:divBdr>
        <w:top w:val="none" w:sz="0" w:space="0" w:color="auto"/>
        <w:left w:val="none" w:sz="0" w:space="0" w:color="auto"/>
        <w:bottom w:val="none" w:sz="0" w:space="0" w:color="auto"/>
        <w:right w:val="none" w:sz="0" w:space="0" w:color="auto"/>
      </w:divBdr>
    </w:div>
    <w:div w:id="458381275">
      <w:bodyDiv w:val="1"/>
      <w:marLeft w:val="0"/>
      <w:marRight w:val="0"/>
      <w:marTop w:val="0"/>
      <w:marBottom w:val="0"/>
      <w:divBdr>
        <w:top w:val="none" w:sz="0" w:space="0" w:color="auto"/>
        <w:left w:val="none" w:sz="0" w:space="0" w:color="auto"/>
        <w:bottom w:val="none" w:sz="0" w:space="0" w:color="auto"/>
        <w:right w:val="none" w:sz="0" w:space="0" w:color="auto"/>
      </w:divBdr>
    </w:div>
    <w:div w:id="458495817">
      <w:bodyDiv w:val="1"/>
      <w:marLeft w:val="0"/>
      <w:marRight w:val="0"/>
      <w:marTop w:val="0"/>
      <w:marBottom w:val="0"/>
      <w:divBdr>
        <w:top w:val="none" w:sz="0" w:space="0" w:color="auto"/>
        <w:left w:val="none" w:sz="0" w:space="0" w:color="auto"/>
        <w:bottom w:val="none" w:sz="0" w:space="0" w:color="auto"/>
        <w:right w:val="none" w:sz="0" w:space="0" w:color="auto"/>
      </w:divBdr>
    </w:div>
    <w:div w:id="458651864">
      <w:bodyDiv w:val="1"/>
      <w:marLeft w:val="0"/>
      <w:marRight w:val="0"/>
      <w:marTop w:val="0"/>
      <w:marBottom w:val="0"/>
      <w:divBdr>
        <w:top w:val="none" w:sz="0" w:space="0" w:color="auto"/>
        <w:left w:val="none" w:sz="0" w:space="0" w:color="auto"/>
        <w:bottom w:val="none" w:sz="0" w:space="0" w:color="auto"/>
        <w:right w:val="none" w:sz="0" w:space="0" w:color="auto"/>
      </w:divBdr>
    </w:div>
    <w:div w:id="458764294">
      <w:bodyDiv w:val="1"/>
      <w:marLeft w:val="0"/>
      <w:marRight w:val="0"/>
      <w:marTop w:val="0"/>
      <w:marBottom w:val="0"/>
      <w:divBdr>
        <w:top w:val="none" w:sz="0" w:space="0" w:color="auto"/>
        <w:left w:val="none" w:sz="0" w:space="0" w:color="auto"/>
        <w:bottom w:val="none" w:sz="0" w:space="0" w:color="auto"/>
        <w:right w:val="none" w:sz="0" w:space="0" w:color="auto"/>
      </w:divBdr>
    </w:div>
    <w:div w:id="459106091">
      <w:bodyDiv w:val="1"/>
      <w:marLeft w:val="0"/>
      <w:marRight w:val="0"/>
      <w:marTop w:val="0"/>
      <w:marBottom w:val="0"/>
      <w:divBdr>
        <w:top w:val="none" w:sz="0" w:space="0" w:color="auto"/>
        <w:left w:val="none" w:sz="0" w:space="0" w:color="auto"/>
        <w:bottom w:val="none" w:sz="0" w:space="0" w:color="auto"/>
        <w:right w:val="none" w:sz="0" w:space="0" w:color="auto"/>
      </w:divBdr>
    </w:div>
    <w:div w:id="459223994">
      <w:bodyDiv w:val="1"/>
      <w:marLeft w:val="0"/>
      <w:marRight w:val="0"/>
      <w:marTop w:val="0"/>
      <w:marBottom w:val="0"/>
      <w:divBdr>
        <w:top w:val="none" w:sz="0" w:space="0" w:color="auto"/>
        <w:left w:val="none" w:sz="0" w:space="0" w:color="auto"/>
        <w:bottom w:val="none" w:sz="0" w:space="0" w:color="auto"/>
        <w:right w:val="none" w:sz="0" w:space="0" w:color="auto"/>
      </w:divBdr>
    </w:div>
    <w:div w:id="459342892">
      <w:bodyDiv w:val="1"/>
      <w:marLeft w:val="0"/>
      <w:marRight w:val="0"/>
      <w:marTop w:val="0"/>
      <w:marBottom w:val="0"/>
      <w:divBdr>
        <w:top w:val="none" w:sz="0" w:space="0" w:color="auto"/>
        <w:left w:val="none" w:sz="0" w:space="0" w:color="auto"/>
        <w:bottom w:val="none" w:sz="0" w:space="0" w:color="auto"/>
        <w:right w:val="none" w:sz="0" w:space="0" w:color="auto"/>
      </w:divBdr>
    </w:div>
    <w:div w:id="461072955">
      <w:bodyDiv w:val="1"/>
      <w:marLeft w:val="0"/>
      <w:marRight w:val="0"/>
      <w:marTop w:val="0"/>
      <w:marBottom w:val="0"/>
      <w:divBdr>
        <w:top w:val="none" w:sz="0" w:space="0" w:color="auto"/>
        <w:left w:val="none" w:sz="0" w:space="0" w:color="auto"/>
        <w:bottom w:val="none" w:sz="0" w:space="0" w:color="auto"/>
        <w:right w:val="none" w:sz="0" w:space="0" w:color="auto"/>
      </w:divBdr>
    </w:div>
    <w:div w:id="461073790">
      <w:bodyDiv w:val="1"/>
      <w:marLeft w:val="0"/>
      <w:marRight w:val="0"/>
      <w:marTop w:val="0"/>
      <w:marBottom w:val="0"/>
      <w:divBdr>
        <w:top w:val="none" w:sz="0" w:space="0" w:color="auto"/>
        <w:left w:val="none" w:sz="0" w:space="0" w:color="auto"/>
        <w:bottom w:val="none" w:sz="0" w:space="0" w:color="auto"/>
        <w:right w:val="none" w:sz="0" w:space="0" w:color="auto"/>
      </w:divBdr>
    </w:div>
    <w:div w:id="461120815">
      <w:bodyDiv w:val="1"/>
      <w:marLeft w:val="0"/>
      <w:marRight w:val="0"/>
      <w:marTop w:val="0"/>
      <w:marBottom w:val="0"/>
      <w:divBdr>
        <w:top w:val="none" w:sz="0" w:space="0" w:color="auto"/>
        <w:left w:val="none" w:sz="0" w:space="0" w:color="auto"/>
        <w:bottom w:val="none" w:sz="0" w:space="0" w:color="auto"/>
        <w:right w:val="none" w:sz="0" w:space="0" w:color="auto"/>
      </w:divBdr>
    </w:div>
    <w:div w:id="461269876">
      <w:bodyDiv w:val="1"/>
      <w:marLeft w:val="0"/>
      <w:marRight w:val="0"/>
      <w:marTop w:val="0"/>
      <w:marBottom w:val="0"/>
      <w:divBdr>
        <w:top w:val="none" w:sz="0" w:space="0" w:color="auto"/>
        <w:left w:val="none" w:sz="0" w:space="0" w:color="auto"/>
        <w:bottom w:val="none" w:sz="0" w:space="0" w:color="auto"/>
        <w:right w:val="none" w:sz="0" w:space="0" w:color="auto"/>
      </w:divBdr>
    </w:div>
    <w:div w:id="461506514">
      <w:bodyDiv w:val="1"/>
      <w:marLeft w:val="0"/>
      <w:marRight w:val="0"/>
      <w:marTop w:val="0"/>
      <w:marBottom w:val="0"/>
      <w:divBdr>
        <w:top w:val="none" w:sz="0" w:space="0" w:color="auto"/>
        <w:left w:val="none" w:sz="0" w:space="0" w:color="auto"/>
        <w:bottom w:val="none" w:sz="0" w:space="0" w:color="auto"/>
        <w:right w:val="none" w:sz="0" w:space="0" w:color="auto"/>
      </w:divBdr>
    </w:div>
    <w:div w:id="461583190">
      <w:bodyDiv w:val="1"/>
      <w:marLeft w:val="0"/>
      <w:marRight w:val="0"/>
      <w:marTop w:val="0"/>
      <w:marBottom w:val="0"/>
      <w:divBdr>
        <w:top w:val="none" w:sz="0" w:space="0" w:color="auto"/>
        <w:left w:val="none" w:sz="0" w:space="0" w:color="auto"/>
        <w:bottom w:val="none" w:sz="0" w:space="0" w:color="auto"/>
        <w:right w:val="none" w:sz="0" w:space="0" w:color="auto"/>
      </w:divBdr>
    </w:div>
    <w:div w:id="461727270">
      <w:bodyDiv w:val="1"/>
      <w:marLeft w:val="0"/>
      <w:marRight w:val="0"/>
      <w:marTop w:val="0"/>
      <w:marBottom w:val="0"/>
      <w:divBdr>
        <w:top w:val="none" w:sz="0" w:space="0" w:color="auto"/>
        <w:left w:val="none" w:sz="0" w:space="0" w:color="auto"/>
        <w:bottom w:val="none" w:sz="0" w:space="0" w:color="auto"/>
        <w:right w:val="none" w:sz="0" w:space="0" w:color="auto"/>
      </w:divBdr>
    </w:div>
    <w:div w:id="461732858">
      <w:bodyDiv w:val="1"/>
      <w:marLeft w:val="0"/>
      <w:marRight w:val="0"/>
      <w:marTop w:val="0"/>
      <w:marBottom w:val="0"/>
      <w:divBdr>
        <w:top w:val="none" w:sz="0" w:space="0" w:color="auto"/>
        <w:left w:val="none" w:sz="0" w:space="0" w:color="auto"/>
        <w:bottom w:val="none" w:sz="0" w:space="0" w:color="auto"/>
        <w:right w:val="none" w:sz="0" w:space="0" w:color="auto"/>
      </w:divBdr>
    </w:div>
    <w:div w:id="461768723">
      <w:bodyDiv w:val="1"/>
      <w:marLeft w:val="0"/>
      <w:marRight w:val="0"/>
      <w:marTop w:val="0"/>
      <w:marBottom w:val="0"/>
      <w:divBdr>
        <w:top w:val="none" w:sz="0" w:space="0" w:color="auto"/>
        <w:left w:val="none" w:sz="0" w:space="0" w:color="auto"/>
        <w:bottom w:val="none" w:sz="0" w:space="0" w:color="auto"/>
        <w:right w:val="none" w:sz="0" w:space="0" w:color="auto"/>
      </w:divBdr>
    </w:div>
    <w:div w:id="461846950">
      <w:bodyDiv w:val="1"/>
      <w:marLeft w:val="0"/>
      <w:marRight w:val="0"/>
      <w:marTop w:val="0"/>
      <w:marBottom w:val="0"/>
      <w:divBdr>
        <w:top w:val="none" w:sz="0" w:space="0" w:color="auto"/>
        <w:left w:val="none" w:sz="0" w:space="0" w:color="auto"/>
        <w:bottom w:val="none" w:sz="0" w:space="0" w:color="auto"/>
        <w:right w:val="none" w:sz="0" w:space="0" w:color="auto"/>
      </w:divBdr>
    </w:div>
    <w:div w:id="461922295">
      <w:bodyDiv w:val="1"/>
      <w:marLeft w:val="0"/>
      <w:marRight w:val="0"/>
      <w:marTop w:val="0"/>
      <w:marBottom w:val="0"/>
      <w:divBdr>
        <w:top w:val="none" w:sz="0" w:space="0" w:color="auto"/>
        <w:left w:val="none" w:sz="0" w:space="0" w:color="auto"/>
        <w:bottom w:val="none" w:sz="0" w:space="0" w:color="auto"/>
        <w:right w:val="none" w:sz="0" w:space="0" w:color="auto"/>
      </w:divBdr>
    </w:div>
    <w:div w:id="461971072">
      <w:bodyDiv w:val="1"/>
      <w:marLeft w:val="0"/>
      <w:marRight w:val="0"/>
      <w:marTop w:val="0"/>
      <w:marBottom w:val="0"/>
      <w:divBdr>
        <w:top w:val="none" w:sz="0" w:space="0" w:color="auto"/>
        <w:left w:val="none" w:sz="0" w:space="0" w:color="auto"/>
        <w:bottom w:val="none" w:sz="0" w:space="0" w:color="auto"/>
        <w:right w:val="none" w:sz="0" w:space="0" w:color="auto"/>
      </w:divBdr>
    </w:div>
    <w:div w:id="462230588">
      <w:bodyDiv w:val="1"/>
      <w:marLeft w:val="0"/>
      <w:marRight w:val="0"/>
      <w:marTop w:val="0"/>
      <w:marBottom w:val="0"/>
      <w:divBdr>
        <w:top w:val="none" w:sz="0" w:space="0" w:color="auto"/>
        <w:left w:val="none" w:sz="0" w:space="0" w:color="auto"/>
        <w:bottom w:val="none" w:sz="0" w:space="0" w:color="auto"/>
        <w:right w:val="none" w:sz="0" w:space="0" w:color="auto"/>
      </w:divBdr>
    </w:div>
    <w:div w:id="462575001">
      <w:bodyDiv w:val="1"/>
      <w:marLeft w:val="0"/>
      <w:marRight w:val="0"/>
      <w:marTop w:val="0"/>
      <w:marBottom w:val="0"/>
      <w:divBdr>
        <w:top w:val="none" w:sz="0" w:space="0" w:color="auto"/>
        <w:left w:val="none" w:sz="0" w:space="0" w:color="auto"/>
        <w:bottom w:val="none" w:sz="0" w:space="0" w:color="auto"/>
        <w:right w:val="none" w:sz="0" w:space="0" w:color="auto"/>
      </w:divBdr>
    </w:div>
    <w:div w:id="462774454">
      <w:bodyDiv w:val="1"/>
      <w:marLeft w:val="0"/>
      <w:marRight w:val="0"/>
      <w:marTop w:val="0"/>
      <w:marBottom w:val="0"/>
      <w:divBdr>
        <w:top w:val="none" w:sz="0" w:space="0" w:color="auto"/>
        <w:left w:val="none" w:sz="0" w:space="0" w:color="auto"/>
        <w:bottom w:val="none" w:sz="0" w:space="0" w:color="auto"/>
        <w:right w:val="none" w:sz="0" w:space="0" w:color="auto"/>
      </w:divBdr>
    </w:div>
    <w:div w:id="462776400">
      <w:bodyDiv w:val="1"/>
      <w:marLeft w:val="0"/>
      <w:marRight w:val="0"/>
      <w:marTop w:val="0"/>
      <w:marBottom w:val="0"/>
      <w:divBdr>
        <w:top w:val="none" w:sz="0" w:space="0" w:color="auto"/>
        <w:left w:val="none" w:sz="0" w:space="0" w:color="auto"/>
        <w:bottom w:val="none" w:sz="0" w:space="0" w:color="auto"/>
        <w:right w:val="none" w:sz="0" w:space="0" w:color="auto"/>
      </w:divBdr>
    </w:div>
    <w:div w:id="462846672">
      <w:bodyDiv w:val="1"/>
      <w:marLeft w:val="0"/>
      <w:marRight w:val="0"/>
      <w:marTop w:val="0"/>
      <w:marBottom w:val="0"/>
      <w:divBdr>
        <w:top w:val="none" w:sz="0" w:space="0" w:color="auto"/>
        <w:left w:val="none" w:sz="0" w:space="0" w:color="auto"/>
        <w:bottom w:val="none" w:sz="0" w:space="0" w:color="auto"/>
        <w:right w:val="none" w:sz="0" w:space="0" w:color="auto"/>
      </w:divBdr>
    </w:div>
    <w:div w:id="463235026">
      <w:bodyDiv w:val="1"/>
      <w:marLeft w:val="0"/>
      <w:marRight w:val="0"/>
      <w:marTop w:val="0"/>
      <w:marBottom w:val="0"/>
      <w:divBdr>
        <w:top w:val="none" w:sz="0" w:space="0" w:color="auto"/>
        <w:left w:val="none" w:sz="0" w:space="0" w:color="auto"/>
        <w:bottom w:val="none" w:sz="0" w:space="0" w:color="auto"/>
        <w:right w:val="none" w:sz="0" w:space="0" w:color="auto"/>
      </w:divBdr>
    </w:div>
    <w:div w:id="463694289">
      <w:bodyDiv w:val="1"/>
      <w:marLeft w:val="0"/>
      <w:marRight w:val="0"/>
      <w:marTop w:val="0"/>
      <w:marBottom w:val="0"/>
      <w:divBdr>
        <w:top w:val="none" w:sz="0" w:space="0" w:color="auto"/>
        <w:left w:val="none" w:sz="0" w:space="0" w:color="auto"/>
        <w:bottom w:val="none" w:sz="0" w:space="0" w:color="auto"/>
        <w:right w:val="none" w:sz="0" w:space="0" w:color="auto"/>
      </w:divBdr>
    </w:div>
    <w:div w:id="463743527">
      <w:bodyDiv w:val="1"/>
      <w:marLeft w:val="0"/>
      <w:marRight w:val="0"/>
      <w:marTop w:val="0"/>
      <w:marBottom w:val="0"/>
      <w:divBdr>
        <w:top w:val="none" w:sz="0" w:space="0" w:color="auto"/>
        <w:left w:val="none" w:sz="0" w:space="0" w:color="auto"/>
        <w:bottom w:val="none" w:sz="0" w:space="0" w:color="auto"/>
        <w:right w:val="none" w:sz="0" w:space="0" w:color="auto"/>
      </w:divBdr>
    </w:div>
    <w:div w:id="464197620">
      <w:bodyDiv w:val="1"/>
      <w:marLeft w:val="0"/>
      <w:marRight w:val="0"/>
      <w:marTop w:val="0"/>
      <w:marBottom w:val="0"/>
      <w:divBdr>
        <w:top w:val="none" w:sz="0" w:space="0" w:color="auto"/>
        <w:left w:val="none" w:sz="0" w:space="0" w:color="auto"/>
        <w:bottom w:val="none" w:sz="0" w:space="0" w:color="auto"/>
        <w:right w:val="none" w:sz="0" w:space="0" w:color="auto"/>
      </w:divBdr>
    </w:div>
    <w:div w:id="464398985">
      <w:bodyDiv w:val="1"/>
      <w:marLeft w:val="0"/>
      <w:marRight w:val="0"/>
      <w:marTop w:val="0"/>
      <w:marBottom w:val="0"/>
      <w:divBdr>
        <w:top w:val="none" w:sz="0" w:space="0" w:color="auto"/>
        <w:left w:val="none" w:sz="0" w:space="0" w:color="auto"/>
        <w:bottom w:val="none" w:sz="0" w:space="0" w:color="auto"/>
        <w:right w:val="none" w:sz="0" w:space="0" w:color="auto"/>
      </w:divBdr>
    </w:div>
    <w:div w:id="464589072">
      <w:bodyDiv w:val="1"/>
      <w:marLeft w:val="0"/>
      <w:marRight w:val="0"/>
      <w:marTop w:val="0"/>
      <w:marBottom w:val="0"/>
      <w:divBdr>
        <w:top w:val="none" w:sz="0" w:space="0" w:color="auto"/>
        <w:left w:val="none" w:sz="0" w:space="0" w:color="auto"/>
        <w:bottom w:val="none" w:sz="0" w:space="0" w:color="auto"/>
        <w:right w:val="none" w:sz="0" w:space="0" w:color="auto"/>
      </w:divBdr>
    </w:div>
    <w:div w:id="465126951">
      <w:bodyDiv w:val="1"/>
      <w:marLeft w:val="0"/>
      <w:marRight w:val="0"/>
      <w:marTop w:val="0"/>
      <w:marBottom w:val="0"/>
      <w:divBdr>
        <w:top w:val="none" w:sz="0" w:space="0" w:color="auto"/>
        <w:left w:val="none" w:sz="0" w:space="0" w:color="auto"/>
        <w:bottom w:val="none" w:sz="0" w:space="0" w:color="auto"/>
        <w:right w:val="none" w:sz="0" w:space="0" w:color="auto"/>
      </w:divBdr>
    </w:div>
    <w:div w:id="466509042">
      <w:bodyDiv w:val="1"/>
      <w:marLeft w:val="0"/>
      <w:marRight w:val="0"/>
      <w:marTop w:val="0"/>
      <w:marBottom w:val="0"/>
      <w:divBdr>
        <w:top w:val="none" w:sz="0" w:space="0" w:color="auto"/>
        <w:left w:val="none" w:sz="0" w:space="0" w:color="auto"/>
        <w:bottom w:val="none" w:sz="0" w:space="0" w:color="auto"/>
        <w:right w:val="none" w:sz="0" w:space="0" w:color="auto"/>
      </w:divBdr>
    </w:div>
    <w:div w:id="466969430">
      <w:bodyDiv w:val="1"/>
      <w:marLeft w:val="0"/>
      <w:marRight w:val="0"/>
      <w:marTop w:val="0"/>
      <w:marBottom w:val="0"/>
      <w:divBdr>
        <w:top w:val="none" w:sz="0" w:space="0" w:color="auto"/>
        <w:left w:val="none" w:sz="0" w:space="0" w:color="auto"/>
        <w:bottom w:val="none" w:sz="0" w:space="0" w:color="auto"/>
        <w:right w:val="none" w:sz="0" w:space="0" w:color="auto"/>
      </w:divBdr>
    </w:div>
    <w:div w:id="467017652">
      <w:bodyDiv w:val="1"/>
      <w:marLeft w:val="0"/>
      <w:marRight w:val="0"/>
      <w:marTop w:val="0"/>
      <w:marBottom w:val="0"/>
      <w:divBdr>
        <w:top w:val="none" w:sz="0" w:space="0" w:color="auto"/>
        <w:left w:val="none" w:sz="0" w:space="0" w:color="auto"/>
        <w:bottom w:val="none" w:sz="0" w:space="0" w:color="auto"/>
        <w:right w:val="none" w:sz="0" w:space="0" w:color="auto"/>
      </w:divBdr>
    </w:div>
    <w:div w:id="467086345">
      <w:bodyDiv w:val="1"/>
      <w:marLeft w:val="0"/>
      <w:marRight w:val="0"/>
      <w:marTop w:val="0"/>
      <w:marBottom w:val="0"/>
      <w:divBdr>
        <w:top w:val="none" w:sz="0" w:space="0" w:color="auto"/>
        <w:left w:val="none" w:sz="0" w:space="0" w:color="auto"/>
        <w:bottom w:val="none" w:sz="0" w:space="0" w:color="auto"/>
        <w:right w:val="none" w:sz="0" w:space="0" w:color="auto"/>
      </w:divBdr>
    </w:div>
    <w:div w:id="467088603">
      <w:bodyDiv w:val="1"/>
      <w:marLeft w:val="0"/>
      <w:marRight w:val="0"/>
      <w:marTop w:val="0"/>
      <w:marBottom w:val="0"/>
      <w:divBdr>
        <w:top w:val="none" w:sz="0" w:space="0" w:color="auto"/>
        <w:left w:val="none" w:sz="0" w:space="0" w:color="auto"/>
        <w:bottom w:val="none" w:sz="0" w:space="0" w:color="auto"/>
        <w:right w:val="none" w:sz="0" w:space="0" w:color="auto"/>
      </w:divBdr>
    </w:div>
    <w:div w:id="467405334">
      <w:bodyDiv w:val="1"/>
      <w:marLeft w:val="0"/>
      <w:marRight w:val="0"/>
      <w:marTop w:val="0"/>
      <w:marBottom w:val="0"/>
      <w:divBdr>
        <w:top w:val="none" w:sz="0" w:space="0" w:color="auto"/>
        <w:left w:val="none" w:sz="0" w:space="0" w:color="auto"/>
        <w:bottom w:val="none" w:sz="0" w:space="0" w:color="auto"/>
        <w:right w:val="none" w:sz="0" w:space="0" w:color="auto"/>
      </w:divBdr>
    </w:div>
    <w:div w:id="467432026">
      <w:bodyDiv w:val="1"/>
      <w:marLeft w:val="0"/>
      <w:marRight w:val="0"/>
      <w:marTop w:val="0"/>
      <w:marBottom w:val="0"/>
      <w:divBdr>
        <w:top w:val="none" w:sz="0" w:space="0" w:color="auto"/>
        <w:left w:val="none" w:sz="0" w:space="0" w:color="auto"/>
        <w:bottom w:val="none" w:sz="0" w:space="0" w:color="auto"/>
        <w:right w:val="none" w:sz="0" w:space="0" w:color="auto"/>
      </w:divBdr>
    </w:div>
    <w:div w:id="467553962">
      <w:bodyDiv w:val="1"/>
      <w:marLeft w:val="0"/>
      <w:marRight w:val="0"/>
      <w:marTop w:val="0"/>
      <w:marBottom w:val="0"/>
      <w:divBdr>
        <w:top w:val="none" w:sz="0" w:space="0" w:color="auto"/>
        <w:left w:val="none" w:sz="0" w:space="0" w:color="auto"/>
        <w:bottom w:val="none" w:sz="0" w:space="0" w:color="auto"/>
        <w:right w:val="none" w:sz="0" w:space="0" w:color="auto"/>
      </w:divBdr>
    </w:div>
    <w:div w:id="467629188">
      <w:bodyDiv w:val="1"/>
      <w:marLeft w:val="0"/>
      <w:marRight w:val="0"/>
      <w:marTop w:val="0"/>
      <w:marBottom w:val="0"/>
      <w:divBdr>
        <w:top w:val="none" w:sz="0" w:space="0" w:color="auto"/>
        <w:left w:val="none" w:sz="0" w:space="0" w:color="auto"/>
        <w:bottom w:val="none" w:sz="0" w:space="0" w:color="auto"/>
        <w:right w:val="none" w:sz="0" w:space="0" w:color="auto"/>
      </w:divBdr>
    </w:div>
    <w:div w:id="467823063">
      <w:bodyDiv w:val="1"/>
      <w:marLeft w:val="0"/>
      <w:marRight w:val="0"/>
      <w:marTop w:val="0"/>
      <w:marBottom w:val="0"/>
      <w:divBdr>
        <w:top w:val="none" w:sz="0" w:space="0" w:color="auto"/>
        <w:left w:val="none" w:sz="0" w:space="0" w:color="auto"/>
        <w:bottom w:val="none" w:sz="0" w:space="0" w:color="auto"/>
        <w:right w:val="none" w:sz="0" w:space="0" w:color="auto"/>
      </w:divBdr>
    </w:div>
    <w:div w:id="467937964">
      <w:bodyDiv w:val="1"/>
      <w:marLeft w:val="0"/>
      <w:marRight w:val="0"/>
      <w:marTop w:val="0"/>
      <w:marBottom w:val="0"/>
      <w:divBdr>
        <w:top w:val="none" w:sz="0" w:space="0" w:color="auto"/>
        <w:left w:val="none" w:sz="0" w:space="0" w:color="auto"/>
        <w:bottom w:val="none" w:sz="0" w:space="0" w:color="auto"/>
        <w:right w:val="none" w:sz="0" w:space="0" w:color="auto"/>
      </w:divBdr>
    </w:div>
    <w:div w:id="468015637">
      <w:bodyDiv w:val="1"/>
      <w:marLeft w:val="0"/>
      <w:marRight w:val="0"/>
      <w:marTop w:val="0"/>
      <w:marBottom w:val="0"/>
      <w:divBdr>
        <w:top w:val="none" w:sz="0" w:space="0" w:color="auto"/>
        <w:left w:val="none" w:sz="0" w:space="0" w:color="auto"/>
        <w:bottom w:val="none" w:sz="0" w:space="0" w:color="auto"/>
        <w:right w:val="none" w:sz="0" w:space="0" w:color="auto"/>
      </w:divBdr>
    </w:div>
    <w:div w:id="468203842">
      <w:bodyDiv w:val="1"/>
      <w:marLeft w:val="0"/>
      <w:marRight w:val="0"/>
      <w:marTop w:val="0"/>
      <w:marBottom w:val="0"/>
      <w:divBdr>
        <w:top w:val="none" w:sz="0" w:space="0" w:color="auto"/>
        <w:left w:val="none" w:sz="0" w:space="0" w:color="auto"/>
        <w:bottom w:val="none" w:sz="0" w:space="0" w:color="auto"/>
        <w:right w:val="none" w:sz="0" w:space="0" w:color="auto"/>
      </w:divBdr>
    </w:div>
    <w:div w:id="468592694">
      <w:bodyDiv w:val="1"/>
      <w:marLeft w:val="0"/>
      <w:marRight w:val="0"/>
      <w:marTop w:val="0"/>
      <w:marBottom w:val="0"/>
      <w:divBdr>
        <w:top w:val="none" w:sz="0" w:space="0" w:color="auto"/>
        <w:left w:val="none" w:sz="0" w:space="0" w:color="auto"/>
        <w:bottom w:val="none" w:sz="0" w:space="0" w:color="auto"/>
        <w:right w:val="none" w:sz="0" w:space="0" w:color="auto"/>
      </w:divBdr>
    </w:div>
    <w:div w:id="468595309">
      <w:bodyDiv w:val="1"/>
      <w:marLeft w:val="0"/>
      <w:marRight w:val="0"/>
      <w:marTop w:val="0"/>
      <w:marBottom w:val="0"/>
      <w:divBdr>
        <w:top w:val="none" w:sz="0" w:space="0" w:color="auto"/>
        <w:left w:val="none" w:sz="0" w:space="0" w:color="auto"/>
        <w:bottom w:val="none" w:sz="0" w:space="0" w:color="auto"/>
        <w:right w:val="none" w:sz="0" w:space="0" w:color="auto"/>
      </w:divBdr>
    </w:div>
    <w:div w:id="468788833">
      <w:bodyDiv w:val="1"/>
      <w:marLeft w:val="0"/>
      <w:marRight w:val="0"/>
      <w:marTop w:val="0"/>
      <w:marBottom w:val="0"/>
      <w:divBdr>
        <w:top w:val="none" w:sz="0" w:space="0" w:color="auto"/>
        <w:left w:val="none" w:sz="0" w:space="0" w:color="auto"/>
        <w:bottom w:val="none" w:sz="0" w:space="0" w:color="auto"/>
        <w:right w:val="none" w:sz="0" w:space="0" w:color="auto"/>
      </w:divBdr>
    </w:div>
    <w:div w:id="468940821">
      <w:bodyDiv w:val="1"/>
      <w:marLeft w:val="0"/>
      <w:marRight w:val="0"/>
      <w:marTop w:val="0"/>
      <w:marBottom w:val="0"/>
      <w:divBdr>
        <w:top w:val="none" w:sz="0" w:space="0" w:color="auto"/>
        <w:left w:val="none" w:sz="0" w:space="0" w:color="auto"/>
        <w:bottom w:val="none" w:sz="0" w:space="0" w:color="auto"/>
        <w:right w:val="none" w:sz="0" w:space="0" w:color="auto"/>
      </w:divBdr>
    </w:div>
    <w:div w:id="470365666">
      <w:bodyDiv w:val="1"/>
      <w:marLeft w:val="0"/>
      <w:marRight w:val="0"/>
      <w:marTop w:val="0"/>
      <w:marBottom w:val="0"/>
      <w:divBdr>
        <w:top w:val="none" w:sz="0" w:space="0" w:color="auto"/>
        <w:left w:val="none" w:sz="0" w:space="0" w:color="auto"/>
        <w:bottom w:val="none" w:sz="0" w:space="0" w:color="auto"/>
        <w:right w:val="none" w:sz="0" w:space="0" w:color="auto"/>
      </w:divBdr>
    </w:div>
    <w:div w:id="470368520">
      <w:bodyDiv w:val="1"/>
      <w:marLeft w:val="0"/>
      <w:marRight w:val="0"/>
      <w:marTop w:val="0"/>
      <w:marBottom w:val="0"/>
      <w:divBdr>
        <w:top w:val="none" w:sz="0" w:space="0" w:color="auto"/>
        <w:left w:val="none" w:sz="0" w:space="0" w:color="auto"/>
        <w:bottom w:val="none" w:sz="0" w:space="0" w:color="auto"/>
        <w:right w:val="none" w:sz="0" w:space="0" w:color="auto"/>
      </w:divBdr>
    </w:div>
    <w:div w:id="470634826">
      <w:bodyDiv w:val="1"/>
      <w:marLeft w:val="0"/>
      <w:marRight w:val="0"/>
      <w:marTop w:val="0"/>
      <w:marBottom w:val="0"/>
      <w:divBdr>
        <w:top w:val="none" w:sz="0" w:space="0" w:color="auto"/>
        <w:left w:val="none" w:sz="0" w:space="0" w:color="auto"/>
        <w:bottom w:val="none" w:sz="0" w:space="0" w:color="auto"/>
        <w:right w:val="none" w:sz="0" w:space="0" w:color="auto"/>
      </w:divBdr>
    </w:div>
    <w:div w:id="470906829">
      <w:bodyDiv w:val="1"/>
      <w:marLeft w:val="0"/>
      <w:marRight w:val="0"/>
      <w:marTop w:val="0"/>
      <w:marBottom w:val="0"/>
      <w:divBdr>
        <w:top w:val="none" w:sz="0" w:space="0" w:color="auto"/>
        <w:left w:val="none" w:sz="0" w:space="0" w:color="auto"/>
        <w:bottom w:val="none" w:sz="0" w:space="0" w:color="auto"/>
        <w:right w:val="none" w:sz="0" w:space="0" w:color="auto"/>
      </w:divBdr>
    </w:div>
    <w:div w:id="471145165">
      <w:bodyDiv w:val="1"/>
      <w:marLeft w:val="0"/>
      <w:marRight w:val="0"/>
      <w:marTop w:val="0"/>
      <w:marBottom w:val="0"/>
      <w:divBdr>
        <w:top w:val="none" w:sz="0" w:space="0" w:color="auto"/>
        <w:left w:val="none" w:sz="0" w:space="0" w:color="auto"/>
        <w:bottom w:val="none" w:sz="0" w:space="0" w:color="auto"/>
        <w:right w:val="none" w:sz="0" w:space="0" w:color="auto"/>
      </w:divBdr>
    </w:div>
    <w:div w:id="471219103">
      <w:bodyDiv w:val="1"/>
      <w:marLeft w:val="0"/>
      <w:marRight w:val="0"/>
      <w:marTop w:val="0"/>
      <w:marBottom w:val="0"/>
      <w:divBdr>
        <w:top w:val="none" w:sz="0" w:space="0" w:color="auto"/>
        <w:left w:val="none" w:sz="0" w:space="0" w:color="auto"/>
        <w:bottom w:val="none" w:sz="0" w:space="0" w:color="auto"/>
        <w:right w:val="none" w:sz="0" w:space="0" w:color="auto"/>
      </w:divBdr>
    </w:div>
    <w:div w:id="471288972">
      <w:bodyDiv w:val="1"/>
      <w:marLeft w:val="0"/>
      <w:marRight w:val="0"/>
      <w:marTop w:val="0"/>
      <w:marBottom w:val="0"/>
      <w:divBdr>
        <w:top w:val="none" w:sz="0" w:space="0" w:color="auto"/>
        <w:left w:val="none" w:sz="0" w:space="0" w:color="auto"/>
        <w:bottom w:val="none" w:sz="0" w:space="0" w:color="auto"/>
        <w:right w:val="none" w:sz="0" w:space="0" w:color="auto"/>
      </w:divBdr>
    </w:div>
    <w:div w:id="471480515">
      <w:bodyDiv w:val="1"/>
      <w:marLeft w:val="0"/>
      <w:marRight w:val="0"/>
      <w:marTop w:val="0"/>
      <w:marBottom w:val="0"/>
      <w:divBdr>
        <w:top w:val="none" w:sz="0" w:space="0" w:color="auto"/>
        <w:left w:val="none" w:sz="0" w:space="0" w:color="auto"/>
        <w:bottom w:val="none" w:sz="0" w:space="0" w:color="auto"/>
        <w:right w:val="none" w:sz="0" w:space="0" w:color="auto"/>
      </w:divBdr>
    </w:div>
    <w:div w:id="471563586">
      <w:bodyDiv w:val="1"/>
      <w:marLeft w:val="0"/>
      <w:marRight w:val="0"/>
      <w:marTop w:val="0"/>
      <w:marBottom w:val="0"/>
      <w:divBdr>
        <w:top w:val="none" w:sz="0" w:space="0" w:color="auto"/>
        <w:left w:val="none" w:sz="0" w:space="0" w:color="auto"/>
        <w:bottom w:val="none" w:sz="0" w:space="0" w:color="auto"/>
        <w:right w:val="none" w:sz="0" w:space="0" w:color="auto"/>
      </w:divBdr>
    </w:div>
    <w:div w:id="471597565">
      <w:bodyDiv w:val="1"/>
      <w:marLeft w:val="0"/>
      <w:marRight w:val="0"/>
      <w:marTop w:val="0"/>
      <w:marBottom w:val="0"/>
      <w:divBdr>
        <w:top w:val="none" w:sz="0" w:space="0" w:color="auto"/>
        <w:left w:val="none" w:sz="0" w:space="0" w:color="auto"/>
        <w:bottom w:val="none" w:sz="0" w:space="0" w:color="auto"/>
        <w:right w:val="none" w:sz="0" w:space="0" w:color="auto"/>
      </w:divBdr>
    </w:div>
    <w:div w:id="471679684">
      <w:bodyDiv w:val="1"/>
      <w:marLeft w:val="0"/>
      <w:marRight w:val="0"/>
      <w:marTop w:val="0"/>
      <w:marBottom w:val="0"/>
      <w:divBdr>
        <w:top w:val="none" w:sz="0" w:space="0" w:color="auto"/>
        <w:left w:val="none" w:sz="0" w:space="0" w:color="auto"/>
        <w:bottom w:val="none" w:sz="0" w:space="0" w:color="auto"/>
        <w:right w:val="none" w:sz="0" w:space="0" w:color="auto"/>
      </w:divBdr>
    </w:div>
    <w:div w:id="472017286">
      <w:bodyDiv w:val="1"/>
      <w:marLeft w:val="0"/>
      <w:marRight w:val="0"/>
      <w:marTop w:val="0"/>
      <w:marBottom w:val="0"/>
      <w:divBdr>
        <w:top w:val="none" w:sz="0" w:space="0" w:color="auto"/>
        <w:left w:val="none" w:sz="0" w:space="0" w:color="auto"/>
        <w:bottom w:val="none" w:sz="0" w:space="0" w:color="auto"/>
        <w:right w:val="none" w:sz="0" w:space="0" w:color="auto"/>
      </w:divBdr>
    </w:div>
    <w:div w:id="472018866">
      <w:bodyDiv w:val="1"/>
      <w:marLeft w:val="0"/>
      <w:marRight w:val="0"/>
      <w:marTop w:val="0"/>
      <w:marBottom w:val="0"/>
      <w:divBdr>
        <w:top w:val="none" w:sz="0" w:space="0" w:color="auto"/>
        <w:left w:val="none" w:sz="0" w:space="0" w:color="auto"/>
        <w:bottom w:val="none" w:sz="0" w:space="0" w:color="auto"/>
        <w:right w:val="none" w:sz="0" w:space="0" w:color="auto"/>
      </w:divBdr>
    </w:div>
    <w:div w:id="472062977">
      <w:bodyDiv w:val="1"/>
      <w:marLeft w:val="0"/>
      <w:marRight w:val="0"/>
      <w:marTop w:val="0"/>
      <w:marBottom w:val="0"/>
      <w:divBdr>
        <w:top w:val="none" w:sz="0" w:space="0" w:color="auto"/>
        <w:left w:val="none" w:sz="0" w:space="0" w:color="auto"/>
        <w:bottom w:val="none" w:sz="0" w:space="0" w:color="auto"/>
        <w:right w:val="none" w:sz="0" w:space="0" w:color="auto"/>
      </w:divBdr>
    </w:div>
    <w:div w:id="472065444">
      <w:bodyDiv w:val="1"/>
      <w:marLeft w:val="0"/>
      <w:marRight w:val="0"/>
      <w:marTop w:val="0"/>
      <w:marBottom w:val="0"/>
      <w:divBdr>
        <w:top w:val="none" w:sz="0" w:space="0" w:color="auto"/>
        <w:left w:val="none" w:sz="0" w:space="0" w:color="auto"/>
        <w:bottom w:val="none" w:sz="0" w:space="0" w:color="auto"/>
        <w:right w:val="none" w:sz="0" w:space="0" w:color="auto"/>
      </w:divBdr>
    </w:div>
    <w:div w:id="472217696">
      <w:bodyDiv w:val="1"/>
      <w:marLeft w:val="0"/>
      <w:marRight w:val="0"/>
      <w:marTop w:val="0"/>
      <w:marBottom w:val="0"/>
      <w:divBdr>
        <w:top w:val="none" w:sz="0" w:space="0" w:color="auto"/>
        <w:left w:val="none" w:sz="0" w:space="0" w:color="auto"/>
        <w:bottom w:val="none" w:sz="0" w:space="0" w:color="auto"/>
        <w:right w:val="none" w:sz="0" w:space="0" w:color="auto"/>
      </w:divBdr>
    </w:div>
    <w:div w:id="472450338">
      <w:bodyDiv w:val="1"/>
      <w:marLeft w:val="0"/>
      <w:marRight w:val="0"/>
      <w:marTop w:val="0"/>
      <w:marBottom w:val="0"/>
      <w:divBdr>
        <w:top w:val="none" w:sz="0" w:space="0" w:color="auto"/>
        <w:left w:val="none" w:sz="0" w:space="0" w:color="auto"/>
        <w:bottom w:val="none" w:sz="0" w:space="0" w:color="auto"/>
        <w:right w:val="none" w:sz="0" w:space="0" w:color="auto"/>
      </w:divBdr>
    </w:div>
    <w:div w:id="472718067">
      <w:bodyDiv w:val="1"/>
      <w:marLeft w:val="0"/>
      <w:marRight w:val="0"/>
      <w:marTop w:val="0"/>
      <w:marBottom w:val="0"/>
      <w:divBdr>
        <w:top w:val="none" w:sz="0" w:space="0" w:color="auto"/>
        <w:left w:val="none" w:sz="0" w:space="0" w:color="auto"/>
        <w:bottom w:val="none" w:sz="0" w:space="0" w:color="auto"/>
        <w:right w:val="none" w:sz="0" w:space="0" w:color="auto"/>
      </w:divBdr>
    </w:div>
    <w:div w:id="473569628">
      <w:bodyDiv w:val="1"/>
      <w:marLeft w:val="0"/>
      <w:marRight w:val="0"/>
      <w:marTop w:val="0"/>
      <w:marBottom w:val="0"/>
      <w:divBdr>
        <w:top w:val="none" w:sz="0" w:space="0" w:color="auto"/>
        <w:left w:val="none" w:sz="0" w:space="0" w:color="auto"/>
        <w:bottom w:val="none" w:sz="0" w:space="0" w:color="auto"/>
        <w:right w:val="none" w:sz="0" w:space="0" w:color="auto"/>
      </w:divBdr>
    </w:div>
    <w:div w:id="473762656">
      <w:bodyDiv w:val="1"/>
      <w:marLeft w:val="0"/>
      <w:marRight w:val="0"/>
      <w:marTop w:val="0"/>
      <w:marBottom w:val="0"/>
      <w:divBdr>
        <w:top w:val="none" w:sz="0" w:space="0" w:color="auto"/>
        <w:left w:val="none" w:sz="0" w:space="0" w:color="auto"/>
        <w:bottom w:val="none" w:sz="0" w:space="0" w:color="auto"/>
        <w:right w:val="none" w:sz="0" w:space="0" w:color="auto"/>
      </w:divBdr>
    </w:div>
    <w:div w:id="474109062">
      <w:bodyDiv w:val="1"/>
      <w:marLeft w:val="0"/>
      <w:marRight w:val="0"/>
      <w:marTop w:val="0"/>
      <w:marBottom w:val="0"/>
      <w:divBdr>
        <w:top w:val="none" w:sz="0" w:space="0" w:color="auto"/>
        <w:left w:val="none" w:sz="0" w:space="0" w:color="auto"/>
        <w:bottom w:val="none" w:sz="0" w:space="0" w:color="auto"/>
        <w:right w:val="none" w:sz="0" w:space="0" w:color="auto"/>
      </w:divBdr>
    </w:div>
    <w:div w:id="474225590">
      <w:bodyDiv w:val="1"/>
      <w:marLeft w:val="0"/>
      <w:marRight w:val="0"/>
      <w:marTop w:val="0"/>
      <w:marBottom w:val="0"/>
      <w:divBdr>
        <w:top w:val="none" w:sz="0" w:space="0" w:color="auto"/>
        <w:left w:val="none" w:sz="0" w:space="0" w:color="auto"/>
        <w:bottom w:val="none" w:sz="0" w:space="0" w:color="auto"/>
        <w:right w:val="none" w:sz="0" w:space="0" w:color="auto"/>
      </w:divBdr>
    </w:div>
    <w:div w:id="474495625">
      <w:bodyDiv w:val="1"/>
      <w:marLeft w:val="0"/>
      <w:marRight w:val="0"/>
      <w:marTop w:val="0"/>
      <w:marBottom w:val="0"/>
      <w:divBdr>
        <w:top w:val="none" w:sz="0" w:space="0" w:color="auto"/>
        <w:left w:val="none" w:sz="0" w:space="0" w:color="auto"/>
        <w:bottom w:val="none" w:sz="0" w:space="0" w:color="auto"/>
        <w:right w:val="none" w:sz="0" w:space="0" w:color="auto"/>
      </w:divBdr>
    </w:div>
    <w:div w:id="474840780">
      <w:bodyDiv w:val="1"/>
      <w:marLeft w:val="0"/>
      <w:marRight w:val="0"/>
      <w:marTop w:val="0"/>
      <w:marBottom w:val="0"/>
      <w:divBdr>
        <w:top w:val="none" w:sz="0" w:space="0" w:color="auto"/>
        <w:left w:val="none" w:sz="0" w:space="0" w:color="auto"/>
        <w:bottom w:val="none" w:sz="0" w:space="0" w:color="auto"/>
        <w:right w:val="none" w:sz="0" w:space="0" w:color="auto"/>
      </w:divBdr>
    </w:div>
    <w:div w:id="474879691">
      <w:bodyDiv w:val="1"/>
      <w:marLeft w:val="0"/>
      <w:marRight w:val="0"/>
      <w:marTop w:val="0"/>
      <w:marBottom w:val="0"/>
      <w:divBdr>
        <w:top w:val="none" w:sz="0" w:space="0" w:color="auto"/>
        <w:left w:val="none" w:sz="0" w:space="0" w:color="auto"/>
        <w:bottom w:val="none" w:sz="0" w:space="0" w:color="auto"/>
        <w:right w:val="none" w:sz="0" w:space="0" w:color="auto"/>
      </w:divBdr>
    </w:div>
    <w:div w:id="475150447">
      <w:bodyDiv w:val="1"/>
      <w:marLeft w:val="0"/>
      <w:marRight w:val="0"/>
      <w:marTop w:val="0"/>
      <w:marBottom w:val="0"/>
      <w:divBdr>
        <w:top w:val="none" w:sz="0" w:space="0" w:color="auto"/>
        <w:left w:val="none" w:sz="0" w:space="0" w:color="auto"/>
        <w:bottom w:val="none" w:sz="0" w:space="0" w:color="auto"/>
        <w:right w:val="none" w:sz="0" w:space="0" w:color="auto"/>
      </w:divBdr>
    </w:div>
    <w:div w:id="475606606">
      <w:bodyDiv w:val="1"/>
      <w:marLeft w:val="0"/>
      <w:marRight w:val="0"/>
      <w:marTop w:val="0"/>
      <w:marBottom w:val="0"/>
      <w:divBdr>
        <w:top w:val="none" w:sz="0" w:space="0" w:color="auto"/>
        <w:left w:val="none" w:sz="0" w:space="0" w:color="auto"/>
        <w:bottom w:val="none" w:sz="0" w:space="0" w:color="auto"/>
        <w:right w:val="none" w:sz="0" w:space="0" w:color="auto"/>
      </w:divBdr>
    </w:div>
    <w:div w:id="475727767">
      <w:bodyDiv w:val="1"/>
      <w:marLeft w:val="0"/>
      <w:marRight w:val="0"/>
      <w:marTop w:val="0"/>
      <w:marBottom w:val="0"/>
      <w:divBdr>
        <w:top w:val="none" w:sz="0" w:space="0" w:color="auto"/>
        <w:left w:val="none" w:sz="0" w:space="0" w:color="auto"/>
        <w:bottom w:val="none" w:sz="0" w:space="0" w:color="auto"/>
        <w:right w:val="none" w:sz="0" w:space="0" w:color="auto"/>
      </w:divBdr>
    </w:div>
    <w:div w:id="476192268">
      <w:bodyDiv w:val="1"/>
      <w:marLeft w:val="0"/>
      <w:marRight w:val="0"/>
      <w:marTop w:val="0"/>
      <w:marBottom w:val="0"/>
      <w:divBdr>
        <w:top w:val="none" w:sz="0" w:space="0" w:color="auto"/>
        <w:left w:val="none" w:sz="0" w:space="0" w:color="auto"/>
        <w:bottom w:val="none" w:sz="0" w:space="0" w:color="auto"/>
        <w:right w:val="none" w:sz="0" w:space="0" w:color="auto"/>
      </w:divBdr>
    </w:div>
    <w:div w:id="476342112">
      <w:bodyDiv w:val="1"/>
      <w:marLeft w:val="0"/>
      <w:marRight w:val="0"/>
      <w:marTop w:val="0"/>
      <w:marBottom w:val="0"/>
      <w:divBdr>
        <w:top w:val="none" w:sz="0" w:space="0" w:color="auto"/>
        <w:left w:val="none" w:sz="0" w:space="0" w:color="auto"/>
        <w:bottom w:val="none" w:sz="0" w:space="0" w:color="auto"/>
        <w:right w:val="none" w:sz="0" w:space="0" w:color="auto"/>
      </w:divBdr>
    </w:div>
    <w:div w:id="476386305">
      <w:bodyDiv w:val="1"/>
      <w:marLeft w:val="0"/>
      <w:marRight w:val="0"/>
      <w:marTop w:val="0"/>
      <w:marBottom w:val="0"/>
      <w:divBdr>
        <w:top w:val="none" w:sz="0" w:space="0" w:color="auto"/>
        <w:left w:val="none" w:sz="0" w:space="0" w:color="auto"/>
        <w:bottom w:val="none" w:sz="0" w:space="0" w:color="auto"/>
        <w:right w:val="none" w:sz="0" w:space="0" w:color="auto"/>
      </w:divBdr>
    </w:div>
    <w:div w:id="476454137">
      <w:bodyDiv w:val="1"/>
      <w:marLeft w:val="0"/>
      <w:marRight w:val="0"/>
      <w:marTop w:val="0"/>
      <w:marBottom w:val="0"/>
      <w:divBdr>
        <w:top w:val="none" w:sz="0" w:space="0" w:color="auto"/>
        <w:left w:val="none" w:sz="0" w:space="0" w:color="auto"/>
        <w:bottom w:val="none" w:sz="0" w:space="0" w:color="auto"/>
        <w:right w:val="none" w:sz="0" w:space="0" w:color="auto"/>
      </w:divBdr>
    </w:div>
    <w:div w:id="476534521">
      <w:bodyDiv w:val="1"/>
      <w:marLeft w:val="0"/>
      <w:marRight w:val="0"/>
      <w:marTop w:val="0"/>
      <w:marBottom w:val="0"/>
      <w:divBdr>
        <w:top w:val="none" w:sz="0" w:space="0" w:color="auto"/>
        <w:left w:val="none" w:sz="0" w:space="0" w:color="auto"/>
        <w:bottom w:val="none" w:sz="0" w:space="0" w:color="auto"/>
        <w:right w:val="none" w:sz="0" w:space="0" w:color="auto"/>
      </w:divBdr>
    </w:div>
    <w:div w:id="476846714">
      <w:bodyDiv w:val="1"/>
      <w:marLeft w:val="0"/>
      <w:marRight w:val="0"/>
      <w:marTop w:val="0"/>
      <w:marBottom w:val="0"/>
      <w:divBdr>
        <w:top w:val="none" w:sz="0" w:space="0" w:color="auto"/>
        <w:left w:val="none" w:sz="0" w:space="0" w:color="auto"/>
        <w:bottom w:val="none" w:sz="0" w:space="0" w:color="auto"/>
        <w:right w:val="none" w:sz="0" w:space="0" w:color="auto"/>
      </w:divBdr>
    </w:div>
    <w:div w:id="476917990">
      <w:bodyDiv w:val="1"/>
      <w:marLeft w:val="0"/>
      <w:marRight w:val="0"/>
      <w:marTop w:val="0"/>
      <w:marBottom w:val="0"/>
      <w:divBdr>
        <w:top w:val="none" w:sz="0" w:space="0" w:color="auto"/>
        <w:left w:val="none" w:sz="0" w:space="0" w:color="auto"/>
        <w:bottom w:val="none" w:sz="0" w:space="0" w:color="auto"/>
        <w:right w:val="none" w:sz="0" w:space="0" w:color="auto"/>
      </w:divBdr>
    </w:div>
    <w:div w:id="477116152">
      <w:bodyDiv w:val="1"/>
      <w:marLeft w:val="0"/>
      <w:marRight w:val="0"/>
      <w:marTop w:val="0"/>
      <w:marBottom w:val="0"/>
      <w:divBdr>
        <w:top w:val="none" w:sz="0" w:space="0" w:color="auto"/>
        <w:left w:val="none" w:sz="0" w:space="0" w:color="auto"/>
        <w:bottom w:val="none" w:sz="0" w:space="0" w:color="auto"/>
        <w:right w:val="none" w:sz="0" w:space="0" w:color="auto"/>
      </w:divBdr>
    </w:div>
    <w:div w:id="477192691">
      <w:bodyDiv w:val="1"/>
      <w:marLeft w:val="0"/>
      <w:marRight w:val="0"/>
      <w:marTop w:val="0"/>
      <w:marBottom w:val="0"/>
      <w:divBdr>
        <w:top w:val="none" w:sz="0" w:space="0" w:color="auto"/>
        <w:left w:val="none" w:sz="0" w:space="0" w:color="auto"/>
        <w:bottom w:val="none" w:sz="0" w:space="0" w:color="auto"/>
        <w:right w:val="none" w:sz="0" w:space="0" w:color="auto"/>
      </w:divBdr>
    </w:div>
    <w:div w:id="477571932">
      <w:bodyDiv w:val="1"/>
      <w:marLeft w:val="0"/>
      <w:marRight w:val="0"/>
      <w:marTop w:val="0"/>
      <w:marBottom w:val="0"/>
      <w:divBdr>
        <w:top w:val="none" w:sz="0" w:space="0" w:color="auto"/>
        <w:left w:val="none" w:sz="0" w:space="0" w:color="auto"/>
        <w:bottom w:val="none" w:sz="0" w:space="0" w:color="auto"/>
        <w:right w:val="none" w:sz="0" w:space="0" w:color="auto"/>
      </w:divBdr>
    </w:div>
    <w:div w:id="477846340">
      <w:bodyDiv w:val="1"/>
      <w:marLeft w:val="0"/>
      <w:marRight w:val="0"/>
      <w:marTop w:val="0"/>
      <w:marBottom w:val="0"/>
      <w:divBdr>
        <w:top w:val="none" w:sz="0" w:space="0" w:color="auto"/>
        <w:left w:val="none" w:sz="0" w:space="0" w:color="auto"/>
        <w:bottom w:val="none" w:sz="0" w:space="0" w:color="auto"/>
        <w:right w:val="none" w:sz="0" w:space="0" w:color="auto"/>
      </w:divBdr>
    </w:div>
    <w:div w:id="477960131">
      <w:bodyDiv w:val="1"/>
      <w:marLeft w:val="0"/>
      <w:marRight w:val="0"/>
      <w:marTop w:val="0"/>
      <w:marBottom w:val="0"/>
      <w:divBdr>
        <w:top w:val="none" w:sz="0" w:space="0" w:color="auto"/>
        <w:left w:val="none" w:sz="0" w:space="0" w:color="auto"/>
        <w:bottom w:val="none" w:sz="0" w:space="0" w:color="auto"/>
        <w:right w:val="none" w:sz="0" w:space="0" w:color="auto"/>
      </w:divBdr>
    </w:div>
    <w:div w:id="478157016">
      <w:bodyDiv w:val="1"/>
      <w:marLeft w:val="0"/>
      <w:marRight w:val="0"/>
      <w:marTop w:val="0"/>
      <w:marBottom w:val="0"/>
      <w:divBdr>
        <w:top w:val="none" w:sz="0" w:space="0" w:color="auto"/>
        <w:left w:val="none" w:sz="0" w:space="0" w:color="auto"/>
        <w:bottom w:val="none" w:sz="0" w:space="0" w:color="auto"/>
        <w:right w:val="none" w:sz="0" w:space="0" w:color="auto"/>
      </w:divBdr>
    </w:div>
    <w:div w:id="478158112">
      <w:bodyDiv w:val="1"/>
      <w:marLeft w:val="0"/>
      <w:marRight w:val="0"/>
      <w:marTop w:val="0"/>
      <w:marBottom w:val="0"/>
      <w:divBdr>
        <w:top w:val="none" w:sz="0" w:space="0" w:color="auto"/>
        <w:left w:val="none" w:sz="0" w:space="0" w:color="auto"/>
        <w:bottom w:val="none" w:sz="0" w:space="0" w:color="auto"/>
        <w:right w:val="none" w:sz="0" w:space="0" w:color="auto"/>
      </w:divBdr>
    </w:div>
    <w:div w:id="478301486">
      <w:bodyDiv w:val="1"/>
      <w:marLeft w:val="0"/>
      <w:marRight w:val="0"/>
      <w:marTop w:val="0"/>
      <w:marBottom w:val="0"/>
      <w:divBdr>
        <w:top w:val="none" w:sz="0" w:space="0" w:color="auto"/>
        <w:left w:val="none" w:sz="0" w:space="0" w:color="auto"/>
        <w:bottom w:val="none" w:sz="0" w:space="0" w:color="auto"/>
        <w:right w:val="none" w:sz="0" w:space="0" w:color="auto"/>
      </w:divBdr>
    </w:div>
    <w:div w:id="478426285">
      <w:bodyDiv w:val="1"/>
      <w:marLeft w:val="0"/>
      <w:marRight w:val="0"/>
      <w:marTop w:val="0"/>
      <w:marBottom w:val="0"/>
      <w:divBdr>
        <w:top w:val="none" w:sz="0" w:space="0" w:color="auto"/>
        <w:left w:val="none" w:sz="0" w:space="0" w:color="auto"/>
        <w:bottom w:val="none" w:sz="0" w:space="0" w:color="auto"/>
        <w:right w:val="none" w:sz="0" w:space="0" w:color="auto"/>
      </w:divBdr>
    </w:div>
    <w:div w:id="478765436">
      <w:bodyDiv w:val="1"/>
      <w:marLeft w:val="0"/>
      <w:marRight w:val="0"/>
      <w:marTop w:val="0"/>
      <w:marBottom w:val="0"/>
      <w:divBdr>
        <w:top w:val="none" w:sz="0" w:space="0" w:color="auto"/>
        <w:left w:val="none" w:sz="0" w:space="0" w:color="auto"/>
        <w:bottom w:val="none" w:sz="0" w:space="0" w:color="auto"/>
        <w:right w:val="none" w:sz="0" w:space="0" w:color="auto"/>
      </w:divBdr>
    </w:div>
    <w:div w:id="478770050">
      <w:bodyDiv w:val="1"/>
      <w:marLeft w:val="0"/>
      <w:marRight w:val="0"/>
      <w:marTop w:val="0"/>
      <w:marBottom w:val="0"/>
      <w:divBdr>
        <w:top w:val="none" w:sz="0" w:space="0" w:color="auto"/>
        <w:left w:val="none" w:sz="0" w:space="0" w:color="auto"/>
        <w:bottom w:val="none" w:sz="0" w:space="0" w:color="auto"/>
        <w:right w:val="none" w:sz="0" w:space="0" w:color="auto"/>
      </w:divBdr>
    </w:div>
    <w:div w:id="478771857">
      <w:bodyDiv w:val="1"/>
      <w:marLeft w:val="0"/>
      <w:marRight w:val="0"/>
      <w:marTop w:val="0"/>
      <w:marBottom w:val="0"/>
      <w:divBdr>
        <w:top w:val="none" w:sz="0" w:space="0" w:color="auto"/>
        <w:left w:val="none" w:sz="0" w:space="0" w:color="auto"/>
        <w:bottom w:val="none" w:sz="0" w:space="0" w:color="auto"/>
        <w:right w:val="none" w:sz="0" w:space="0" w:color="auto"/>
      </w:divBdr>
    </w:div>
    <w:div w:id="479004707">
      <w:bodyDiv w:val="1"/>
      <w:marLeft w:val="0"/>
      <w:marRight w:val="0"/>
      <w:marTop w:val="0"/>
      <w:marBottom w:val="0"/>
      <w:divBdr>
        <w:top w:val="none" w:sz="0" w:space="0" w:color="auto"/>
        <w:left w:val="none" w:sz="0" w:space="0" w:color="auto"/>
        <w:bottom w:val="none" w:sz="0" w:space="0" w:color="auto"/>
        <w:right w:val="none" w:sz="0" w:space="0" w:color="auto"/>
      </w:divBdr>
    </w:div>
    <w:div w:id="479158758">
      <w:bodyDiv w:val="1"/>
      <w:marLeft w:val="0"/>
      <w:marRight w:val="0"/>
      <w:marTop w:val="0"/>
      <w:marBottom w:val="0"/>
      <w:divBdr>
        <w:top w:val="none" w:sz="0" w:space="0" w:color="auto"/>
        <w:left w:val="none" w:sz="0" w:space="0" w:color="auto"/>
        <w:bottom w:val="none" w:sz="0" w:space="0" w:color="auto"/>
        <w:right w:val="none" w:sz="0" w:space="0" w:color="auto"/>
      </w:divBdr>
    </w:div>
    <w:div w:id="479268625">
      <w:bodyDiv w:val="1"/>
      <w:marLeft w:val="0"/>
      <w:marRight w:val="0"/>
      <w:marTop w:val="0"/>
      <w:marBottom w:val="0"/>
      <w:divBdr>
        <w:top w:val="none" w:sz="0" w:space="0" w:color="auto"/>
        <w:left w:val="none" w:sz="0" w:space="0" w:color="auto"/>
        <w:bottom w:val="none" w:sz="0" w:space="0" w:color="auto"/>
        <w:right w:val="none" w:sz="0" w:space="0" w:color="auto"/>
      </w:divBdr>
    </w:div>
    <w:div w:id="479350708">
      <w:bodyDiv w:val="1"/>
      <w:marLeft w:val="0"/>
      <w:marRight w:val="0"/>
      <w:marTop w:val="0"/>
      <w:marBottom w:val="0"/>
      <w:divBdr>
        <w:top w:val="none" w:sz="0" w:space="0" w:color="auto"/>
        <w:left w:val="none" w:sz="0" w:space="0" w:color="auto"/>
        <w:bottom w:val="none" w:sz="0" w:space="0" w:color="auto"/>
        <w:right w:val="none" w:sz="0" w:space="0" w:color="auto"/>
      </w:divBdr>
    </w:div>
    <w:div w:id="479421792">
      <w:bodyDiv w:val="1"/>
      <w:marLeft w:val="0"/>
      <w:marRight w:val="0"/>
      <w:marTop w:val="0"/>
      <w:marBottom w:val="0"/>
      <w:divBdr>
        <w:top w:val="none" w:sz="0" w:space="0" w:color="auto"/>
        <w:left w:val="none" w:sz="0" w:space="0" w:color="auto"/>
        <w:bottom w:val="none" w:sz="0" w:space="0" w:color="auto"/>
        <w:right w:val="none" w:sz="0" w:space="0" w:color="auto"/>
      </w:divBdr>
    </w:div>
    <w:div w:id="479422434">
      <w:bodyDiv w:val="1"/>
      <w:marLeft w:val="0"/>
      <w:marRight w:val="0"/>
      <w:marTop w:val="0"/>
      <w:marBottom w:val="0"/>
      <w:divBdr>
        <w:top w:val="none" w:sz="0" w:space="0" w:color="auto"/>
        <w:left w:val="none" w:sz="0" w:space="0" w:color="auto"/>
        <w:bottom w:val="none" w:sz="0" w:space="0" w:color="auto"/>
        <w:right w:val="none" w:sz="0" w:space="0" w:color="auto"/>
      </w:divBdr>
    </w:div>
    <w:div w:id="479426205">
      <w:bodyDiv w:val="1"/>
      <w:marLeft w:val="0"/>
      <w:marRight w:val="0"/>
      <w:marTop w:val="0"/>
      <w:marBottom w:val="0"/>
      <w:divBdr>
        <w:top w:val="none" w:sz="0" w:space="0" w:color="auto"/>
        <w:left w:val="none" w:sz="0" w:space="0" w:color="auto"/>
        <w:bottom w:val="none" w:sz="0" w:space="0" w:color="auto"/>
        <w:right w:val="none" w:sz="0" w:space="0" w:color="auto"/>
      </w:divBdr>
    </w:div>
    <w:div w:id="479662480">
      <w:bodyDiv w:val="1"/>
      <w:marLeft w:val="0"/>
      <w:marRight w:val="0"/>
      <w:marTop w:val="0"/>
      <w:marBottom w:val="0"/>
      <w:divBdr>
        <w:top w:val="none" w:sz="0" w:space="0" w:color="auto"/>
        <w:left w:val="none" w:sz="0" w:space="0" w:color="auto"/>
        <w:bottom w:val="none" w:sz="0" w:space="0" w:color="auto"/>
        <w:right w:val="none" w:sz="0" w:space="0" w:color="auto"/>
      </w:divBdr>
    </w:div>
    <w:div w:id="479807897">
      <w:bodyDiv w:val="1"/>
      <w:marLeft w:val="0"/>
      <w:marRight w:val="0"/>
      <w:marTop w:val="0"/>
      <w:marBottom w:val="0"/>
      <w:divBdr>
        <w:top w:val="none" w:sz="0" w:space="0" w:color="auto"/>
        <w:left w:val="none" w:sz="0" w:space="0" w:color="auto"/>
        <w:bottom w:val="none" w:sz="0" w:space="0" w:color="auto"/>
        <w:right w:val="none" w:sz="0" w:space="0" w:color="auto"/>
      </w:divBdr>
    </w:div>
    <w:div w:id="480199637">
      <w:bodyDiv w:val="1"/>
      <w:marLeft w:val="0"/>
      <w:marRight w:val="0"/>
      <w:marTop w:val="0"/>
      <w:marBottom w:val="0"/>
      <w:divBdr>
        <w:top w:val="none" w:sz="0" w:space="0" w:color="auto"/>
        <w:left w:val="none" w:sz="0" w:space="0" w:color="auto"/>
        <w:bottom w:val="none" w:sz="0" w:space="0" w:color="auto"/>
        <w:right w:val="none" w:sz="0" w:space="0" w:color="auto"/>
      </w:divBdr>
    </w:div>
    <w:div w:id="480388636">
      <w:bodyDiv w:val="1"/>
      <w:marLeft w:val="0"/>
      <w:marRight w:val="0"/>
      <w:marTop w:val="0"/>
      <w:marBottom w:val="0"/>
      <w:divBdr>
        <w:top w:val="none" w:sz="0" w:space="0" w:color="auto"/>
        <w:left w:val="none" w:sz="0" w:space="0" w:color="auto"/>
        <w:bottom w:val="none" w:sz="0" w:space="0" w:color="auto"/>
        <w:right w:val="none" w:sz="0" w:space="0" w:color="auto"/>
      </w:divBdr>
    </w:div>
    <w:div w:id="480389398">
      <w:bodyDiv w:val="1"/>
      <w:marLeft w:val="0"/>
      <w:marRight w:val="0"/>
      <w:marTop w:val="0"/>
      <w:marBottom w:val="0"/>
      <w:divBdr>
        <w:top w:val="none" w:sz="0" w:space="0" w:color="auto"/>
        <w:left w:val="none" w:sz="0" w:space="0" w:color="auto"/>
        <w:bottom w:val="none" w:sz="0" w:space="0" w:color="auto"/>
        <w:right w:val="none" w:sz="0" w:space="0" w:color="auto"/>
      </w:divBdr>
    </w:div>
    <w:div w:id="480510709">
      <w:bodyDiv w:val="1"/>
      <w:marLeft w:val="0"/>
      <w:marRight w:val="0"/>
      <w:marTop w:val="0"/>
      <w:marBottom w:val="0"/>
      <w:divBdr>
        <w:top w:val="none" w:sz="0" w:space="0" w:color="auto"/>
        <w:left w:val="none" w:sz="0" w:space="0" w:color="auto"/>
        <w:bottom w:val="none" w:sz="0" w:space="0" w:color="auto"/>
        <w:right w:val="none" w:sz="0" w:space="0" w:color="auto"/>
      </w:divBdr>
    </w:div>
    <w:div w:id="480512147">
      <w:bodyDiv w:val="1"/>
      <w:marLeft w:val="0"/>
      <w:marRight w:val="0"/>
      <w:marTop w:val="0"/>
      <w:marBottom w:val="0"/>
      <w:divBdr>
        <w:top w:val="none" w:sz="0" w:space="0" w:color="auto"/>
        <w:left w:val="none" w:sz="0" w:space="0" w:color="auto"/>
        <w:bottom w:val="none" w:sz="0" w:space="0" w:color="auto"/>
        <w:right w:val="none" w:sz="0" w:space="0" w:color="auto"/>
      </w:divBdr>
    </w:div>
    <w:div w:id="480734709">
      <w:bodyDiv w:val="1"/>
      <w:marLeft w:val="0"/>
      <w:marRight w:val="0"/>
      <w:marTop w:val="0"/>
      <w:marBottom w:val="0"/>
      <w:divBdr>
        <w:top w:val="none" w:sz="0" w:space="0" w:color="auto"/>
        <w:left w:val="none" w:sz="0" w:space="0" w:color="auto"/>
        <w:bottom w:val="none" w:sz="0" w:space="0" w:color="auto"/>
        <w:right w:val="none" w:sz="0" w:space="0" w:color="auto"/>
      </w:divBdr>
    </w:div>
    <w:div w:id="481040510">
      <w:bodyDiv w:val="1"/>
      <w:marLeft w:val="0"/>
      <w:marRight w:val="0"/>
      <w:marTop w:val="0"/>
      <w:marBottom w:val="0"/>
      <w:divBdr>
        <w:top w:val="none" w:sz="0" w:space="0" w:color="auto"/>
        <w:left w:val="none" w:sz="0" w:space="0" w:color="auto"/>
        <w:bottom w:val="none" w:sz="0" w:space="0" w:color="auto"/>
        <w:right w:val="none" w:sz="0" w:space="0" w:color="auto"/>
      </w:divBdr>
    </w:div>
    <w:div w:id="481045691">
      <w:bodyDiv w:val="1"/>
      <w:marLeft w:val="0"/>
      <w:marRight w:val="0"/>
      <w:marTop w:val="0"/>
      <w:marBottom w:val="0"/>
      <w:divBdr>
        <w:top w:val="none" w:sz="0" w:space="0" w:color="auto"/>
        <w:left w:val="none" w:sz="0" w:space="0" w:color="auto"/>
        <w:bottom w:val="none" w:sz="0" w:space="0" w:color="auto"/>
        <w:right w:val="none" w:sz="0" w:space="0" w:color="auto"/>
      </w:divBdr>
    </w:div>
    <w:div w:id="481192709">
      <w:bodyDiv w:val="1"/>
      <w:marLeft w:val="0"/>
      <w:marRight w:val="0"/>
      <w:marTop w:val="0"/>
      <w:marBottom w:val="0"/>
      <w:divBdr>
        <w:top w:val="none" w:sz="0" w:space="0" w:color="auto"/>
        <w:left w:val="none" w:sz="0" w:space="0" w:color="auto"/>
        <w:bottom w:val="none" w:sz="0" w:space="0" w:color="auto"/>
        <w:right w:val="none" w:sz="0" w:space="0" w:color="auto"/>
      </w:divBdr>
    </w:div>
    <w:div w:id="481820996">
      <w:bodyDiv w:val="1"/>
      <w:marLeft w:val="0"/>
      <w:marRight w:val="0"/>
      <w:marTop w:val="0"/>
      <w:marBottom w:val="0"/>
      <w:divBdr>
        <w:top w:val="none" w:sz="0" w:space="0" w:color="auto"/>
        <w:left w:val="none" w:sz="0" w:space="0" w:color="auto"/>
        <w:bottom w:val="none" w:sz="0" w:space="0" w:color="auto"/>
        <w:right w:val="none" w:sz="0" w:space="0" w:color="auto"/>
      </w:divBdr>
    </w:div>
    <w:div w:id="482160008">
      <w:bodyDiv w:val="1"/>
      <w:marLeft w:val="0"/>
      <w:marRight w:val="0"/>
      <w:marTop w:val="0"/>
      <w:marBottom w:val="0"/>
      <w:divBdr>
        <w:top w:val="none" w:sz="0" w:space="0" w:color="auto"/>
        <w:left w:val="none" w:sz="0" w:space="0" w:color="auto"/>
        <w:bottom w:val="none" w:sz="0" w:space="0" w:color="auto"/>
        <w:right w:val="none" w:sz="0" w:space="0" w:color="auto"/>
      </w:divBdr>
    </w:div>
    <w:div w:id="482166911">
      <w:bodyDiv w:val="1"/>
      <w:marLeft w:val="0"/>
      <w:marRight w:val="0"/>
      <w:marTop w:val="0"/>
      <w:marBottom w:val="0"/>
      <w:divBdr>
        <w:top w:val="none" w:sz="0" w:space="0" w:color="auto"/>
        <w:left w:val="none" w:sz="0" w:space="0" w:color="auto"/>
        <w:bottom w:val="none" w:sz="0" w:space="0" w:color="auto"/>
        <w:right w:val="none" w:sz="0" w:space="0" w:color="auto"/>
      </w:divBdr>
    </w:div>
    <w:div w:id="482897186">
      <w:bodyDiv w:val="1"/>
      <w:marLeft w:val="0"/>
      <w:marRight w:val="0"/>
      <w:marTop w:val="0"/>
      <w:marBottom w:val="0"/>
      <w:divBdr>
        <w:top w:val="none" w:sz="0" w:space="0" w:color="auto"/>
        <w:left w:val="none" w:sz="0" w:space="0" w:color="auto"/>
        <w:bottom w:val="none" w:sz="0" w:space="0" w:color="auto"/>
        <w:right w:val="none" w:sz="0" w:space="0" w:color="auto"/>
      </w:divBdr>
    </w:div>
    <w:div w:id="482935792">
      <w:bodyDiv w:val="1"/>
      <w:marLeft w:val="0"/>
      <w:marRight w:val="0"/>
      <w:marTop w:val="0"/>
      <w:marBottom w:val="0"/>
      <w:divBdr>
        <w:top w:val="none" w:sz="0" w:space="0" w:color="auto"/>
        <w:left w:val="none" w:sz="0" w:space="0" w:color="auto"/>
        <w:bottom w:val="none" w:sz="0" w:space="0" w:color="auto"/>
        <w:right w:val="none" w:sz="0" w:space="0" w:color="auto"/>
      </w:divBdr>
    </w:div>
    <w:div w:id="482964102">
      <w:bodyDiv w:val="1"/>
      <w:marLeft w:val="0"/>
      <w:marRight w:val="0"/>
      <w:marTop w:val="0"/>
      <w:marBottom w:val="0"/>
      <w:divBdr>
        <w:top w:val="none" w:sz="0" w:space="0" w:color="auto"/>
        <w:left w:val="none" w:sz="0" w:space="0" w:color="auto"/>
        <w:bottom w:val="none" w:sz="0" w:space="0" w:color="auto"/>
        <w:right w:val="none" w:sz="0" w:space="0" w:color="auto"/>
      </w:divBdr>
    </w:div>
    <w:div w:id="482964892">
      <w:bodyDiv w:val="1"/>
      <w:marLeft w:val="0"/>
      <w:marRight w:val="0"/>
      <w:marTop w:val="0"/>
      <w:marBottom w:val="0"/>
      <w:divBdr>
        <w:top w:val="none" w:sz="0" w:space="0" w:color="auto"/>
        <w:left w:val="none" w:sz="0" w:space="0" w:color="auto"/>
        <w:bottom w:val="none" w:sz="0" w:space="0" w:color="auto"/>
        <w:right w:val="none" w:sz="0" w:space="0" w:color="auto"/>
      </w:divBdr>
    </w:div>
    <w:div w:id="483008409">
      <w:bodyDiv w:val="1"/>
      <w:marLeft w:val="0"/>
      <w:marRight w:val="0"/>
      <w:marTop w:val="0"/>
      <w:marBottom w:val="0"/>
      <w:divBdr>
        <w:top w:val="none" w:sz="0" w:space="0" w:color="auto"/>
        <w:left w:val="none" w:sz="0" w:space="0" w:color="auto"/>
        <w:bottom w:val="none" w:sz="0" w:space="0" w:color="auto"/>
        <w:right w:val="none" w:sz="0" w:space="0" w:color="auto"/>
      </w:divBdr>
    </w:div>
    <w:div w:id="483010045">
      <w:bodyDiv w:val="1"/>
      <w:marLeft w:val="0"/>
      <w:marRight w:val="0"/>
      <w:marTop w:val="0"/>
      <w:marBottom w:val="0"/>
      <w:divBdr>
        <w:top w:val="none" w:sz="0" w:space="0" w:color="auto"/>
        <w:left w:val="none" w:sz="0" w:space="0" w:color="auto"/>
        <w:bottom w:val="none" w:sz="0" w:space="0" w:color="auto"/>
        <w:right w:val="none" w:sz="0" w:space="0" w:color="auto"/>
      </w:divBdr>
    </w:div>
    <w:div w:id="483207974">
      <w:bodyDiv w:val="1"/>
      <w:marLeft w:val="0"/>
      <w:marRight w:val="0"/>
      <w:marTop w:val="0"/>
      <w:marBottom w:val="0"/>
      <w:divBdr>
        <w:top w:val="none" w:sz="0" w:space="0" w:color="auto"/>
        <w:left w:val="none" w:sz="0" w:space="0" w:color="auto"/>
        <w:bottom w:val="none" w:sz="0" w:space="0" w:color="auto"/>
        <w:right w:val="none" w:sz="0" w:space="0" w:color="auto"/>
      </w:divBdr>
    </w:div>
    <w:div w:id="483426142">
      <w:bodyDiv w:val="1"/>
      <w:marLeft w:val="0"/>
      <w:marRight w:val="0"/>
      <w:marTop w:val="0"/>
      <w:marBottom w:val="0"/>
      <w:divBdr>
        <w:top w:val="none" w:sz="0" w:space="0" w:color="auto"/>
        <w:left w:val="none" w:sz="0" w:space="0" w:color="auto"/>
        <w:bottom w:val="none" w:sz="0" w:space="0" w:color="auto"/>
        <w:right w:val="none" w:sz="0" w:space="0" w:color="auto"/>
      </w:divBdr>
    </w:div>
    <w:div w:id="483470256">
      <w:bodyDiv w:val="1"/>
      <w:marLeft w:val="0"/>
      <w:marRight w:val="0"/>
      <w:marTop w:val="0"/>
      <w:marBottom w:val="0"/>
      <w:divBdr>
        <w:top w:val="none" w:sz="0" w:space="0" w:color="auto"/>
        <w:left w:val="none" w:sz="0" w:space="0" w:color="auto"/>
        <w:bottom w:val="none" w:sz="0" w:space="0" w:color="auto"/>
        <w:right w:val="none" w:sz="0" w:space="0" w:color="auto"/>
      </w:divBdr>
    </w:div>
    <w:div w:id="483620010">
      <w:bodyDiv w:val="1"/>
      <w:marLeft w:val="0"/>
      <w:marRight w:val="0"/>
      <w:marTop w:val="0"/>
      <w:marBottom w:val="0"/>
      <w:divBdr>
        <w:top w:val="none" w:sz="0" w:space="0" w:color="auto"/>
        <w:left w:val="none" w:sz="0" w:space="0" w:color="auto"/>
        <w:bottom w:val="none" w:sz="0" w:space="0" w:color="auto"/>
        <w:right w:val="none" w:sz="0" w:space="0" w:color="auto"/>
      </w:divBdr>
    </w:div>
    <w:div w:id="484006219">
      <w:bodyDiv w:val="1"/>
      <w:marLeft w:val="0"/>
      <w:marRight w:val="0"/>
      <w:marTop w:val="0"/>
      <w:marBottom w:val="0"/>
      <w:divBdr>
        <w:top w:val="none" w:sz="0" w:space="0" w:color="auto"/>
        <w:left w:val="none" w:sz="0" w:space="0" w:color="auto"/>
        <w:bottom w:val="none" w:sz="0" w:space="0" w:color="auto"/>
        <w:right w:val="none" w:sz="0" w:space="0" w:color="auto"/>
      </w:divBdr>
    </w:div>
    <w:div w:id="484397053">
      <w:bodyDiv w:val="1"/>
      <w:marLeft w:val="0"/>
      <w:marRight w:val="0"/>
      <w:marTop w:val="0"/>
      <w:marBottom w:val="0"/>
      <w:divBdr>
        <w:top w:val="none" w:sz="0" w:space="0" w:color="auto"/>
        <w:left w:val="none" w:sz="0" w:space="0" w:color="auto"/>
        <w:bottom w:val="none" w:sz="0" w:space="0" w:color="auto"/>
        <w:right w:val="none" w:sz="0" w:space="0" w:color="auto"/>
      </w:divBdr>
    </w:div>
    <w:div w:id="484442252">
      <w:bodyDiv w:val="1"/>
      <w:marLeft w:val="0"/>
      <w:marRight w:val="0"/>
      <w:marTop w:val="0"/>
      <w:marBottom w:val="0"/>
      <w:divBdr>
        <w:top w:val="none" w:sz="0" w:space="0" w:color="auto"/>
        <w:left w:val="none" w:sz="0" w:space="0" w:color="auto"/>
        <w:bottom w:val="none" w:sz="0" w:space="0" w:color="auto"/>
        <w:right w:val="none" w:sz="0" w:space="0" w:color="auto"/>
      </w:divBdr>
    </w:div>
    <w:div w:id="484593299">
      <w:bodyDiv w:val="1"/>
      <w:marLeft w:val="0"/>
      <w:marRight w:val="0"/>
      <w:marTop w:val="0"/>
      <w:marBottom w:val="0"/>
      <w:divBdr>
        <w:top w:val="none" w:sz="0" w:space="0" w:color="auto"/>
        <w:left w:val="none" w:sz="0" w:space="0" w:color="auto"/>
        <w:bottom w:val="none" w:sz="0" w:space="0" w:color="auto"/>
        <w:right w:val="none" w:sz="0" w:space="0" w:color="auto"/>
      </w:divBdr>
    </w:div>
    <w:div w:id="484708467">
      <w:bodyDiv w:val="1"/>
      <w:marLeft w:val="0"/>
      <w:marRight w:val="0"/>
      <w:marTop w:val="0"/>
      <w:marBottom w:val="0"/>
      <w:divBdr>
        <w:top w:val="none" w:sz="0" w:space="0" w:color="auto"/>
        <w:left w:val="none" w:sz="0" w:space="0" w:color="auto"/>
        <w:bottom w:val="none" w:sz="0" w:space="0" w:color="auto"/>
        <w:right w:val="none" w:sz="0" w:space="0" w:color="auto"/>
      </w:divBdr>
    </w:div>
    <w:div w:id="484782747">
      <w:bodyDiv w:val="1"/>
      <w:marLeft w:val="0"/>
      <w:marRight w:val="0"/>
      <w:marTop w:val="0"/>
      <w:marBottom w:val="0"/>
      <w:divBdr>
        <w:top w:val="none" w:sz="0" w:space="0" w:color="auto"/>
        <w:left w:val="none" w:sz="0" w:space="0" w:color="auto"/>
        <w:bottom w:val="none" w:sz="0" w:space="0" w:color="auto"/>
        <w:right w:val="none" w:sz="0" w:space="0" w:color="auto"/>
      </w:divBdr>
    </w:div>
    <w:div w:id="484861139">
      <w:bodyDiv w:val="1"/>
      <w:marLeft w:val="0"/>
      <w:marRight w:val="0"/>
      <w:marTop w:val="0"/>
      <w:marBottom w:val="0"/>
      <w:divBdr>
        <w:top w:val="none" w:sz="0" w:space="0" w:color="auto"/>
        <w:left w:val="none" w:sz="0" w:space="0" w:color="auto"/>
        <w:bottom w:val="none" w:sz="0" w:space="0" w:color="auto"/>
        <w:right w:val="none" w:sz="0" w:space="0" w:color="auto"/>
      </w:divBdr>
    </w:div>
    <w:div w:id="484979132">
      <w:bodyDiv w:val="1"/>
      <w:marLeft w:val="0"/>
      <w:marRight w:val="0"/>
      <w:marTop w:val="0"/>
      <w:marBottom w:val="0"/>
      <w:divBdr>
        <w:top w:val="none" w:sz="0" w:space="0" w:color="auto"/>
        <w:left w:val="none" w:sz="0" w:space="0" w:color="auto"/>
        <w:bottom w:val="none" w:sz="0" w:space="0" w:color="auto"/>
        <w:right w:val="none" w:sz="0" w:space="0" w:color="auto"/>
      </w:divBdr>
    </w:div>
    <w:div w:id="485168975">
      <w:bodyDiv w:val="1"/>
      <w:marLeft w:val="0"/>
      <w:marRight w:val="0"/>
      <w:marTop w:val="0"/>
      <w:marBottom w:val="0"/>
      <w:divBdr>
        <w:top w:val="none" w:sz="0" w:space="0" w:color="auto"/>
        <w:left w:val="none" w:sz="0" w:space="0" w:color="auto"/>
        <w:bottom w:val="none" w:sz="0" w:space="0" w:color="auto"/>
        <w:right w:val="none" w:sz="0" w:space="0" w:color="auto"/>
      </w:divBdr>
    </w:div>
    <w:div w:id="485171722">
      <w:bodyDiv w:val="1"/>
      <w:marLeft w:val="0"/>
      <w:marRight w:val="0"/>
      <w:marTop w:val="0"/>
      <w:marBottom w:val="0"/>
      <w:divBdr>
        <w:top w:val="none" w:sz="0" w:space="0" w:color="auto"/>
        <w:left w:val="none" w:sz="0" w:space="0" w:color="auto"/>
        <w:bottom w:val="none" w:sz="0" w:space="0" w:color="auto"/>
        <w:right w:val="none" w:sz="0" w:space="0" w:color="auto"/>
      </w:divBdr>
    </w:div>
    <w:div w:id="485316961">
      <w:bodyDiv w:val="1"/>
      <w:marLeft w:val="0"/>
      <w:marRight w:val="0"/>
      <w:marTop w:val="0"/>
      <w:marBottom w:val="0"/>
      <w:divBdr>
        <w:top w:val="none" w:sz="0" w:space="0" w:color="auto"/>
        <w:left w:val="none" w:sz="0" w:space="0" w:color="auto"/>
        <w:bottom w:val="none" w:sz="0" w:space="0" w:color="auto"/>
        <w:right w:val="none" w:sz="0" w:space="0" w:color="auto"/>
      </w:divBdr>
    </w:div>
    <w:div w:id="485391528">
      <w:bodyDiv w:val="1"/>
      <w:marLeft w:val="0"/>
      <w:marRight w:val="0"/>
      <w:marTop w:val="0"/>
      <w:marBottom w:val="0"/>
      <w:divBdr>
        <w:top w:val="none" w:sz="0" w:space="0" w:color="auto"/>
        <w:left w:val="none" w:sz="0" w:space="0" w:color="auto"/>
        <w:bottom w:val="none" w:sz="0" w:space="0" w:color="auto"/>
        <w:right w:val="none" w:sz="0" w:space="0" w:color="auto"/>
      </w:divBdr>
    </w:div>
    <w:div w:id="485827616">
      <w:bodyDiv w:val="1"/>
      <w:marLeft w:val="0"/>
      <w:marRight w:val="0"/>
      <w:marTop w:val="0"/>
      <w:marBottom w:val="0"/>
      <w:divBdr>
        <w:top w:val="none" w:sz="0" w:space="0" w:color="auto"/>
        <w:left w:val="none" w:sz="0" w:space="0" w:color="auto"/>
        <w:bottom w:val="none" w:sz="0" w:space="0" w:color="auto"/>
        <w:right w:val="none" w:sz="0" w:space="0" w:color="auto"/>
      </w:divBdr>
    </w:div>
    <w:div w:id="485972472">
      <w:bodyDiv w:val="1"/>
      <w:marLeft w:val="0"/>
      <w:marRight w:val="0"/>
      <w:marTop w:val="0"/>
      <w:marBottom w:val="0"/>
      <w:divBdr>
        <w:top w:val="none" w:sz="0" w:space="0" w:color="auto"/>
        <w:left w:val="none" w:sz="0" w:space="0" w:color="auto"/>
        <w:bottom w:val="none" w:sz="0" w:space="0" w:color="auto"/>
        <w:right w:val="none" w:sz="0" w:space="0" w:color="auto"/>
      </w:divBdr>
    </w:div>
    <w:div w:id="486171465">
      <w:bodyDiv w:val="1"/>
      <w:marLeft w:val="0"/>
      <w:marRight w:val="0"/>
      <w:marTop w:val="0"/>
      <w:marBottom w:val="0"/>
      <w:divBdr>
        <w:top w:val="none" w:sz="0" w:space="0" w:color="auto"/>
        <w:left w:val="none" w:sz="0" w:space="0" w:color="auto"/>
        <w:bottom w:val="none" w:sz="0" w:space="0" w:color="auto"/>
        <w:right w:val="none" w:sz="0" w:space="0" w:color="auto"/>
      </w:divBdr>
    </w:div>
    <w:div w:id="486215759">
      <w:bodyDiv w:val="1"/>
      <w:marLeft w:val="0"/>
      <w:marRight w:val="0"/>
      <w:marTop w:val="0"/>
      <w:marBottom w:val="0"/>
      <w:divBdr>
        <w:top w:val="none" w:sz="0" w:space="0" w:color="auto"/>
        <w:left w:val="none" w:sz="0" w:space="0" w:color="auto"/>
        <w:bottom w:val="none" w:sz="0" w:space="0" w:color="auto"/>
        <w:right w:val="none" w:sz="0" w:space="0" w:color="auto"/>
      </w:divBdr>
    </w:div>
    <w:div w:id="486242627">
      <w:bodyDiv w:val="1"/>
      <w:marLeft w:val="0"/>
      <w:marRight w:val="0"/>
      <w:marTop w:val="0"/>
      <w:marBottom w:val="0"/>
      <w:divBdr>
        <w:top w:val="none" w:sz="0" w:space="0" w:color="auto"/>
        <w:left w:val="none" w:sz="0" w:space="0" w:color="auto"/>
        <w:bottom w:val="none" w:sz="0" w:space="0" w:color="auto"/>
        <w:right w:val="none" w:sz="0" w:space="0" w:color="auto"/>
      </w:divBdr>
    </w:div>
    <w:div w:id="486437638">
      <w:bodyDiv w:val="1"/>
      <w:marLeft w:val="0"/>
      <w:marRight w:val="0"/>
      <w:marTop w:val="0"/>
      <w:marBottom w:val="0"/>
      <w:divBdr>
        <w:top w:val="none" w:sz="0" w:space="0" w:color="auto"/>
        <w:left w:val="none" w:sz="0" w:space="0" w:color="auto"/>
        <w:bottom w:val="none" w:sz="0" w:space="0" w:color="auto"/>
        <w:right w:val="none" w:sz="0" w:space="0" w:color="auto"/>
      </w:divBdr>
    </w:div>
    <w:div w:id="486556622">
      <w:bodyDiv w:val="1"/>
      <w:marLeft w:val="0"/>
      <w:marRight w:val="0"/>
      <w:marTop w:val="0"/>
      <w:marBottom w:val="0"/>
      <w:divBdr>
        <w:top w:val="none" w:sz="0" w:space="0" w:color="auto"/>
        <w:left w:val="none" w:sz="0" w:space="0" w:color="auto"/>
        <w:bottom w:val="none" w:sz="0" w:space="0" w:color="auto"/>
        <w:right w:val="none" w:sz="0" w:space="0" w:color="auto"/>
      </w:divBdr>
    </w:div>
    <w:div w:id="486626711">
      <w:bodyDiv w:val="1"/>
      <w:marLeft w:val="0"/>
      <w:marRight w:val="0"/>
      <w:marTop w:val="0"/>
      <w:marBottom w:val="0"/>
      <w:divBdr>
        <w:top w:val="none" w:sz="0" w:space="0" w:color="auto"/>
        <w:left w:val="none" w:sz="0" w:space="0" w:color="auto"/>
        <w:bottom w:val="none" w:sz="0" w:space="0" w:color="auto"/>
        <w:right w:val="none" w:sz="0" w:space="0" w:color="auto"/>
      </w:divBdr>
    </w:div>
    <w:div w:id="486899099">
      <w:bodyDiv w:val="1"/>
      <w:marLeft w:val="0"/>
      <w:marRight w:val="0"/>
      <w:marTop w:val="0"/>
      <w:marBottom w:val="0"/>
      <w:divBdr>
        <w:top w:val="none" w:sz="0" w:space="0" w:color="auto"/>
        <w:left w:val="none" w:sz="0" w:space="0" w:color="auto"/>
        <w:bottom w:val="none" w:sz="0" w:space="0" w:color="auto"/>
        <w:right w:val="none" w:sz="0" w:space="0" w:color="auto"/>
      </w:divBdr>
    </w:div>
    <w:div w:id="486938907">
      <w:bodyDiv w:val="1"/>
      <w:marLeft w:val="0"/>
      <w:marRight w:val="0"/>
      <w:marTop w:val="0"/>
      <w:marBottom w:val="0"/>
      <w:divBdr>
        <w:top w:val="none" w:sz="0" w:space="0" w:color="auto"/>
        <w:left w:val="none" w:sz="0" w:space="0" w:color="auto"/>
        <w:bottom w:val="none" w:sz="0" w:space="0" w:color="auto"/>
        <w:right w:val="none" w:sz="0" w:space="0" w:color="auto"/>
      </w:divBdr>
    </w:div>
    <w:div w:id="486943649">
      <w:bodyDiv w:val="1"/>
      <w:marLeft w:val="0"/>
      <w:marRight w:val="0"/>
      <w:marTop w:val="0"/>
      <w:marBottom w:val="0"/>
      <w:divBdr>
        <w:top w:val="none" w:sz="0" w:space="0" w:color="auto"/>
        <w:left w:val="none" w:sz="0" w:space="0" w:color="auto"/>
        <w:bottom w:val="none" w:sz="0" w:space="0" w:color="auto"/>
        <w:right w:val="none" w:sz="0" w:space="0" w:color="auto"/>
      </w:divBdr>
    </w:div>
    <w:div w:id="486944064">
      <w:bodyDiv w:val="1"/>
      <w:marLeft w:val="0"/>
      <w:marRight w:val="0"/>
      <w:marTop w:val="0"/>
      <w:marBottom w:val="0"/>
      <w:divBdr>
        <w:top w:val="none" w:sz="0" w:space="0" w:color="auto"/>
        <w:left w:val="none" w:sz="0" w:space="0" w:color="auto"/>
        <w:bottom w:val="none" w:sz="0" w:space="0" w:color="auto"/>
        <w:right w:val="none" w:sz="0" w:space="0" w:color="auto"/>
      </w:divBdr>
    </w:div>
    <w:div w:id="487327597">
      <w:bodyDiv w:val="1"/>
      <w:marLeft w:val="0"/>
      <w:marRight w:val="0"/>
      <w:marTop w:val="0"/>
      <w:marBottom w:val="0"/>
      <w:divBdr>
        <w:top w:val="none" w:sz="0" w:space="0" w:color="auto"/>
        <w:left w:val="none" w:sz="0" w:space="0" w:color="auto"/>
        <w:bottom w:val="none" w:sz="0" w:space="0" w:color="auto"/>
        <w:right w:val="none" w:sz="0" w:space="0" w:color="auto"/>
      </w:divBdr>
    </w:div>
    <w:div w:id="487524628">
      <w:bodyDiv w:val="1"/>
      <w:marLeft w:val="0"/>
      <w:marRight w:val="0"/>
      <w:marTop w:val="0"/>
      <w:marBottom w:val="0"/>
      <w:divBdr>
        <w:top w:val="none" w:sz="0" w:space="0" w:color="auto"/>
        <w:left w:val="none" w:sz="0" w:space="0" w:color="auto"/>
        <w:bottom w:val="none" w:sz="0" w:space="0" w:color="auto"/>
        <w:right w:val="none" w:sz="0" w:space="0" w:color="auto"/>
      </w:divBdr>
    </w:div>
    <w:div w:id="487674124">
      <w:bodyDiv w:val="1"/>
      <w:marLeft w:val="0"/>
      <w:marRight w:val="0"/>
      <w:marTop w:val="0"/>
      <w:marBottom w:val="0"/>
      <w:divBdr>
        <w:top w:val="none" w:sz="0" w:space="0" w:color="auto"/>
        <w:left w:val="none" w:sz="0" w:space="0" w:color="auto"/>
        <w:bottom w:val="none" w:sz="0" w:space="0" w:color="auto"/>
        <w:right w:val="none" w:sz="0" w:space="0" w:color="auto"/>
      </w:divBdr>
    </w:div>
    <w:div w:id="487744329">
      <w:bodyDiv w:val="1"/>
      <w:marLeft w:val="0"/>
      <w:marRight w:val="0"/>
      <w:marTop w:val="0"/>
      <w:marBottom w:val="0"/>
      <w:divBdr>
        <w:top w:val="none" w:sz="0" w:space="0" w:color="auto"/>
        <w:left w:val="none" w:sz="0" w:space="0" w:color="auto"/>
        <w:bottom w:val="none" w:sz="0" w:space="0" w:color="auto"/>
        <w:right w:val="none" w:sz="0" w:space="0" w:color="auto"/>
      </w:divBdr>
    </w:div>
    <w:div w:id="487793899">
      <w:bodyDiv w:val="1"/>
      <w:marLeft w:val="0"/>
      <w:marRight w:val="0"/>
      <w:marTop w:val="0"/>
      <w:marBottom w:val="0"/>
      <w:divBdr>
        <w:top w:val="none" w:sz="0" w:space="0" w:color="auto"/>
        <w:left w:val="none" w:sz="0" w:space="0" w:color="auto"/>
        <w:bottom w:val="none" w:sz="0" w:space="0" w:color="auto"/>
        <w:right w:val="none" w:sz="0" w:space="0" w:color="auto"/>
      </w:divBdr>
    </w:div>
    <w:div w:id="487863474">
      <w:bodyDiv w:val="1"/>
      <w:marLeft w:val="0"/>
      <w:marRight w:val="0"/>
      <w:marTop w:val="0"/>
      <w:marBottom w:val="0"/>
      <w:divBdr>
        <w:top w:val="none" w:sz="0" w:space="0" w:color="auto"/>
        <w:left w:val="none" w:sz="0" w:space="0" w:color="auto"/>
        <w:bottom w:val="none" w:sz="0" w:space="0" w:color="auto"/>
        <w:right w:val="none" w:sz="0" w:space="0" w:color="auto"/>
      </w:divBdr>
    </w:div>
    <w:div w:id="487984055">
      <w:bodyDiv w:val="1"/>
      <w:marLeft w:val="0"/>
      <w:marRight w:val="0"/>
      <w:marTop w:val="0"/>
      <w:marBottom w:val="0"/>
      <w:divBdr>
        <w:top w:val="none" w:sz="0" w:space="0" w:color="auto"/>
        <w:left w:val="none" w:sz="0" w:space="0" w:color="auto"/>
        <w:bottom w:val="none" w:sz="0" w:space="0" w:color="auto"/>
        <w:right w:val="none" w:sz="0" w:space="0" w:color="auto"/>
      </w:divBdr>
    </w:div>
    <w:div w:id="487987415">
      <w:bodyDiv w:val="1"/>
      <w:marLeft w:val="0"/>
      <w:marRight w:val="0"/>
      <w:marTop w:val="0"/>
      <w:marBottom w:val="0"/>
      <w:divBdr>
        <w:top w:val="none" w:sz="0" w:space="0" w:color="auto"/>
        <w:left w:val="none" w:sz="0" w:space="0" w:color="auto"/>
        <w:bottom w:val="none" w:sz="0" w:space="0" w:color="auto"/>
        <w:right w:val="none" w:sz="0" w:space="0" w:color="auto"/>
      </w:divBdr>
    </w:div>
    <w:div w:id="488323511">
      <w:bodyDiv w:val="1"/>
      <w:marLeft w:val="0"/>
      <w:marRight w:val="0"/>
      <w:marTop w:val="0"/>
      <w:marBottom w:val="0"/>
      <w:divBdr>
        <w:top w:val="none" w:sz="0" w:space="0" w:color="auto"/>
        <w:left w:val="none" w:sz="0" w:space="0" w:color="auto"/>
        <w:bottom w:val="none" w:sz="0" w:space="0" w:color="auto"/>
        <w:right w:val="none" w:sz="0" w:space="0" w:color="auto"/>
      </w:divBdr>
    </w:div>
    <w:div w:id="488718331">
      <w:bodyDiv w:val="1"/>
      <w:marLeft w:val="0"/>
      <w:marRight w:val="0"/>
      <w:marTop w:val="0"/>
      <w:marBottom w:val="0"/>
      <w:divBdr>
        <w:top w:val="none" w:sz="0" w:space="0" w:color="auto"/>
        <w:left w:val="none" w:sz="0" w:space="0" w:color="auto"/>
        <w:bottom w:val="none" w:sz="0" w:space="0" w:color="auto"/>
        <w:right w:val="none" w:sz="0" w:space="0" w:color="auto"/>
      </w:divBdr>
    </w:div>
    <w:div w:id="488785619">
      <w:bodyDiv w:val="1"/>
      <w:marLeft w:val="0"/>
      <w:marRight w:val="0"/>
      <w:marTop w:val="0"/>
      <w:marBottom w:val="0"/>
      <w:divBdr>
        <w:top w:val="none" w:sz="0" w:space="0" w:color="auto"/>
        <w:left w:val="none" w:sz="0" w:space="0" w:color="auto"/>
        <w:bottom w:val="none" w:sz="0" w:space="0" w:color="auto"/>
        <w:right w:val="none" w:sz="0" w:space="0" w:color="auto"/>
      </w:divBdr>
    </w:div>
    <w:div w:id="488861954">
      <w:bodyDiv w:val="1"/>
      <w:marLeft w:val="0"/>
      <w:marRight w:val="0"/>
      <w:marTop w:val="0"/>
      <w:marBottom w:val="0"/>
      <w:divBdr>
        <w:top w:val="none" w:sz="0" w:space="0" w:color="auto"/>
        <w:left w:val="none" w:sz="0" w:space="0" w:color="auto"/>
        <w:bottom w:val="none" w:sz="0" w:space="0" w:color="auto"/>
        <w:right w:val="none" w:sz="0" w:space="0" w:color="auto"/>
      </w:divBdr>
    </w:div>
    <w:div w:id="489058284">
      <w:bodyDiv w:val="1"/>
      <w:marLeft w:val="0"/>
      <w:marRight w:val="0"/>
      <w:marTop w:val="0"/>
      <w:marBottom w:val="0"/>
      <w:divBdr>
        <w:top w:val="none" w:sz="0" w:space="0" w:color="auto"/>
        <w:left w:val="none" w:sz="0" w:space="0" w:color="auto"/>
        <w:bottom w:val="none" w:sz="0" w:space="0" w:color="auto"/>
        <w:right w:val="none" w:sz="0" w:space="0" w:color="auto"/>
      </w:divBdr>
    </w:div>
    <w:div w:id="489255481">
      <w:bodyDiv w:val="1"/>
      <w:marLeft w:val="0"/>
      <w:marRight w:val="0"/>
      <w:marTop w:val="0"/>
      <w:marBottom w:val="0"/>
      <w:divBdr>
        <w:top w:val="none" w:sz="0" w:space="0" w:color="auto"/>
        <w:left w:val="none" w:sz="0" w:space="0" w:color="auto"/>
        <w:bottom w:val="none" w:sz="0" w:space="0" w:color="auto"/>
        <w:right w:val="none" w:sz="0" w:space="0" w:color="auto"/>
      </w:divBdr>
    </w:div>
    <w:div w:id="489293798">
      <w:bodyDiv w:val="1"/>
      <w:marLeft w:val="0"/>
      <w:marRight w:val="0"/>
      <w:marTop w:val="0"/>
      <w:marBottom w:val="0"/>
      <w:divBdr>
        <w:top w:val="none" w:sz="0" w:space="0" w:color="auto"/>
        <w:left w:val="none" w:sz="0" w:space="0" w:color="auto"/>
        <w:bottom w:val="none" w:sz="0" w:space="0" w:color="auto"/>
        <w:right w:val="none" w:sz="0" w:space="0" w:color="auto"/>
      </w:divBdr>
    </w:div>
    <w:div w:id="489369788">
      <w:bodyDiv w:val="1"/>
      <w:marLeft w:val="0"/>
      <w:marRight w:val="0"/>
      <w:marTop w:val="0"/>
      <w:marBottom w:val="0"/>
      <w:divBdr>
        <w:top w:val="none" w:sz="0" w:space="0" w:color="auto"/>
        <w:left w:val="none" w:sz="0" w:space="0" w:color="auto"/>
        <w:bottom w:val="none" w:sz="0" w:space="0" w:color="auto"/>
        <w:right w:val="none" w:sz="0" w:space="0" w:color="auto"/>
      </w:divBdr>
    </w:div>
    <w:div w:id="489714477">
      <w:bodyDiv w:val="1"/>
      <w:marLeft w:val="0"/>
      <w:marRight w:val="0"/>
      <w:marTop w:val="0"/>
      <w:marBottom w:val="0"/>
      <w:divBdr>
        <w:top w:val="none" w:sz="0" w:space="0" w:color="auto"/>
        <w:left w:val="none" w:sz="0" w:space="0" w:color="auto"/>
        <w:bottom w:val="none" w:sz="0" w:space="0" w:color="auto"/>
        <w:right w:val="none" w:sz="0" w:space="0" w:color="auto"/>
      </w:divBdr>
    </w:div>
    <w:div w:id="489903877">
      <w:bodyDiv w:val="1"/>
      <w:marLeft w:val="0"/>
      <w:marRight w:val="0"/>
      <w:marTop w:val="0"/>
      <w:marBottom w:val="0"/>
      <w:divBdr>
        <w:top w:val="none" w:sz="0" w:space="0" w:color="auto"/>
        <w:left w:val="none" w:sz="0" w:space="0" w:color="auto"/>
        <w:bottom w:val="none" w:sz="0" w:space="0" w:color="auto"/>
        <w:right w:val="none" w:sz="0" w:space="0" w:color="auto"/>
      </w:divBdr>
    </w:div>
    <w:div w:id="489954829">
      <w:bodyDiv w:val="1"/>
      <w:marLeft w:val="0"/>
      <w:marRight w:val="0"/>
      <w:marTop w:val="0"/>
      <w:marBottom w:val="0"/>
      <w:divBdr>
        <w:top w:val="none" w:sz="0" w:space="0" w:color="auto"/>
        <w:left w:val="none" w:sz="0" w:space="0" w:color="auto"/>
        <w:bottom w:val="none" w:sz="0" w:space="0" w:color="auto"/>
        <w:right w:val="none" w:sz="0" w:space="0" w:color="auto"/>
      </w:divBdr>
    </w:div>
    <w:div w:id="490144258">
      <w:bodyDiv w:val="1"/>
      <w:marLeft w:val="0"/>
      <w:marRight w:val="0"/>
      <w:marTop w:val="0"/>
      <w:marBottom w:val="0"/>
      <w:divBdr>
        <w:top w:val="none" w:sz="0" w:space="0" w:color="auto"/>
        <w:left w:val="none" w:sz="0" w:space="0" w:color="auto"/>
        <w:bottom w:val="none" w:sz="0" w:space="0" w:color="auto"/>
        <w:right w:val="none" w:sz="0" w:space="0" w:color="auto"/>
      </w:divBdr>
    </w:div>
    <w:div w:id="490147584">
      <w:bodyDiv w:val="1"/>
      <w:marLeft w:val="0"/>
      <w:marRight w:val="0"/>
      <w:marTop w:val="0"/>
      <w:marBottom w:val="0"/>
      <w:divBdr>
        <w:top w:val="none" w:sz="0" w:space="0" w:color="auto"/>
        <w:left w:val="none" w:sz="0" w:space="0" w:color="auto"/>
        <w:bottom w:val="none" w:sz="0" w:space="0" w:color="auto"/>
        <w:right w:val="none" w:sz="0" w:space="0" w:color="auto"/>
      </w:divBdr>
    </w:div>
    <w:div w:id="490416019">
      <w:bodyDiv w:val="1"/>
      <w:marLeft w:val="0"/>
      <w:marRight w:val="0"/>
      <w:marTop w:val="0"/>
      <w:marBottom w:val="0"/>
      <w:divBdr>
        <w:top w:val="none" w:sz="0" w:space="0" w:color="auto"/>
        <w:left w:val="none" w:sz="0" w:space="0" w:color="auto"/>
        <w:bottom w:val="none" w:sz="0" w:space="0" w:color="auto"/>
        <w:right w:val="none" w:sz="0" w:space="0" w:color="auto"/>
      </w:divBdr>
    </w:div>
    <w:div w:id="490605583">
      <w:bodyDiv w:val="1"/>
      <w:marLeft w:val="0"/>
      <w:marRight w:val="0"/>
      <w:marTop w:val="0"/>
      <w:marBottom w:val="0"/>
      <w:divBdr>
        <w:top w:val="none" w:sz="0" w:space="0" w:color="auto"/>
        <w:left w:val="none" w:sz="0" w:space="0" w:color="auto"/>
        <w:bottom w:val="none" w:sz="0" w:space="0" w:color="auto"/>
        <w:right w:val="none" w:sz="0" w:space="0" w:color="auto"/>
      </w:divBdr>
    </w:div>
    <w:div w:id="490827083">
      <w:bodyDiv w:val="1"/>
      <w:marLeft w:val="0"/>
      <w:marRight w:val="0"/>
      <w:marTop w:val="0"/>
      <w:marBottom w:val="0"/>
      <w:divBdr>
        <w:top w:val="none" w:sz="0" w:space="0" w:color="auto"/>
        <w:left w:val="none" w:sz="0" w:space="0" w:color="auto"/>
        <w:bottom w:val="none" w:sz="0" w:space="0" w:color="auto"/>
        <w:right w:val="none" w:sz="0" w:space="0" w:color="auto"/>
      </w:divBdr>
    </w:div>
    <w:div w:id="491022623">
      <w:bodyDiv w:val="1"/>
      <w:marLeft w:val="0"/>
      <w:marRight w:val="0"/>
      <w:marTop w:val="0"/>
      <w:marBottom w:val="0"/>
      <w:divBdr>
        <w:top w:val="none" w:sz="0" w:space="0" w:color="auto"/>
        <w:left w:val="none" w:sz="0" w:space="0" w:color="auto"/>
        <w:bottom w:val="none" w:sz="0" w:space="0" w:color="auto"/>
        <w:right w:val="none" w:sz="0" w:space="0" w:color="auto"/>
      </w:divBdr>
    </w:div>
    <w:div w:id="491071846">
      <w:bodyDiv w:val="1"/>
      <w:marLeft w:val="0"/>
      <w:marRight w:val="0"/>
      <w:marTop w:val="0"/>
      <w:marBottom w:val="0"/>
      <w:divBdr>
        <w:top w:val="none" w:sz="0" w:space="0" w:color="auto"/>
        <w:left w:val="none" w:sz="0" w:space="0" w:color="auto"/>
        <w:bottom w:val="none" w:sz="0" w:space="0" w:color="auto"/>
        <w:right w:val="none" w:sz="0" w:space="0" w:color="auto"/>
      </w:divBdr>
    </w:div>
    <w:div w:id="491603805">
      <w:bodyDiv w:val="1"/>
      <w:marLeft w:val="0"/>
      <w:marRight w:val="0"/>
      <w:marTop w:val="0"/>
      <w:marBottom w:val="0"/>
      <w:divBdr>
        <w:top w:val="none" w:sz="0" w:space="0" w:color="auto"/>
        <w:left w:val="none" w:sz="0" w:space="0" w:color="auto"/>
        <w:bottom w:val="none" w:sz="0" w:space="0" w:color="auto"/>
        <w:right w:val="none" w:sz="0" w:space="0" w:color="auto"/>
      </w:divBdr>
    </w:div>
    <w:div w:id="491609011">
      <w:bodyDiv w:val="1"/>
      <w:marLeft w:val="0"/>
      <w:marRight w:val="0"/>
      <w:marTop w:val="0"/>
      <w:marBottom w:val="0"/>
      <w:divBdr>
        <w:top w:val="none" w:sz="0" w:space="0" w:color="auto"/>
        <w:left w:val="none" w:sz="0" w:space="0" w:color="auto"/>
        <w:bottom w:val="none" w:sz="0" w:space="0" w:color="auto"/>
        <w:right w:val="none" w:sz="0" w:space="0" w:color="auto"/>
      </w:divBdr>
    </w:div>
    <w:div w:id="491683639">
      <w:bodyDiv w:val="1"/>
      <w:marLeft w:val="0"/>
      <w:marRight w:val="0"/>
      <w:marTop w:val="0"/>
      <w:marBottom w:val="0"/>
      <w:divBdr>
        <w:top w:val="none" w:sz="0" w:space="0" w:color="auto"/>
        <w:left w:val="none" w:sz="0" w:space="0" w:color="auto"/>
        <w:bottom w:val="none" w:sz="0" w:space="0" w:color="auto"/>
        <w:right w:val="none" w:sz="0" w:space="0" w:color="auto"/>
      </w:divBdr>
    </w:div>
    <w:div w:id="491720583">
      <w:bodyDiv w:val="1"/>
      <w:marLeft w:val="0"/>
      <w:marRight w:val="0"/>
      <w:marTop w:val="0"/>
      <w:marBottom w:val="0"/>
      <w:divBdr>
        <w:top w:val="none" w:sz="0" w:space="0" w:color="auto"/>
        <w:left w:val="none" w:sz="0" w:space="0" w:color="auto"/>
        <w:bottom w:val="none" w:sz="0" w:space="0" w:color="auto"/>
        <w:right w:val="none" w:sz="0" w:space="0" w:color="auto"/>
      </w:divBdr>
    </w:div>
    <w:div w:id="491799294">
      <w:bodyDiv w:val="1"/>
      <w:marLeft w:val="0"/>
      <w:marRight w:val="0"/>
      <w:marTop w:val="0"/>
      <w:marBottom w:val="0"/>
      <w:divBdr>
        <w:top w:val="none" w:sz="0" w:space="0" w:color="auto"/>
        <w:left w:val="none" w:sz="0" w:space="0" w:color="auto"/>
        <w:bottom w:val="none" w:sz="0" w:space="0" w:color="auto"/>
        <w:right w:val="none" w:sz="0" w:space="0" w:color="auto"/>
      </w:divBdr>
    </w:div>
    <w:div w:id="491802223">
      <w:bodyDiv w:val="1"/>
      <w:marLeft w:val="0"/>
      <w:marRight w:val="0"/>
      <w:marTop w:val="0"/>
      <w:marBottom w:val="0"/>
      <w:divBdr>
        <w:top w:val="none" w:sz="0" w:space="0" w:color="auto"/>
        <w:left w:val="none" w:sz="0" w:space="0" w:color="auto"/>
        <w:bottom w:val="none" w:sz="0" w:space="0" w:color="auto"/>
        <w:right w:val="none" w:sz="0" w:space="0" w:color="auto"/>
      </w:divBdr>
    </w:div>
    <w:div w:id="491870443">
      <w:bodyDiv w:val="1"/>
      <w:marLeft w:val="0"/>
      <w:marRight w:val="0"/>
      <w:marTop w:val="0"/>
      <w:marBottom w:val="0"/>
      <w:divBdr>
        <w:top w:val="none" w:sz="0" w:space="0" w:color="auto"/>
        <w:left w:val="none" w:sz="0" w:space="0" w:color="auto"/>
        <w:bottom w:val="none" w:sz="0" w:space="0" w:color="auto"/>
        <w:right w:val="none" w:sz="0" w:space="0" w:color="auto"/>
      </w:divBdr>
    </w:div>
    <w:div w:id="491917492">
      <w:bodyDiv w:val="1"/>
      <w:marLeft w:val="0"/>
      <w:marRight w:val="0"/>
      <w:marTop w:val="0"/>
      <w:marBottom w:val="0"/>
      <w:divBdr>
        <w:top w:val="none" w:sz="0" w:space="0" w:color="auto"/>
        <w:left w:val="none" w:sz="0" w:space="0" w:color="auto"/>
        <w:bottom w:val="none" w:sz="0" w:space="0" w:color="auto"/>
        <w:right w:val="none" w:sz="0" w:space="0" w:color="auto"/>
      </w:divBdr>
    </w:div>
    <w:div w:id="492449442">
      <w:bodyDiv w:val="1"/>
      <w:marLeft w:val="0"/>
      <w:marRight w:val="0"/>
      <w:marTop w:val="0"/>
      <w:marBottom w:val="0"/>
      <w:divBdr>
        <w:top w:val="none" w:sz="0" w:space="0" w:color="auto"/>
        <w:left w:val="none" w:sz="0" w:space="0" w:color="auto"/>
        <w:bottom w:val="none" w:sz="0" w:space="0" w:color="auto"/>
        <w:right w:val="none" w:sz="0" w:space="0" w:color="auto"/>
      </w:divBdr>
    </w:div>
    <w:div w:id="493106308">
      <w:bodyDiv w:val="1"/>
      <w:marLeft w:val="0"/>
      <w:marRight w:val="0"/>
      <w:marTop w:val="0"/>
      <w:marBottom w:val="0"/>
      <w:divBdr>
        <w:top w:val="none" w:sz="0" w:space="0" w:color="auto"/>
        <w:left w:val="none" w:sz="0" w:space="0" w:color="auto"/>
        <w:bottom w:val="none" w:sz="0" w:space="0" w:color="auto"/>
        <w:right w:val="none" w:sz="0" w:space="0" w:color="auto"/>
      </w:divBdr>
    </w:div>
    <w:div w:id="493225911">
      <w:bodyDiv w:val="1"/>
      <w:marLeft w:val="0"/>
      <w:marRight w:val="0"/>
      <w:marTop w:val="0"/>
      <w:marBottom w:val="0"/>
      <w:divBdr>
        <w:top w:val="none" w:sz="0" w:space="0" w:color="auto"/>
        <w:left w:val="none" w:sz="0" w:space="0" w:color="auto"/>
        <w:bottom w:val="none" w:sz="0" w:space="0" w:color="auto"/>
        <w:right w:val="none" w:sz="0" w:space="0" w:color="auto"/>
      </w:divBdr>
    </w:div>
    <w:div w:id="493301043">
      <w:bodyDiv w:val="1"/>
      <w:marLeft w:val="0"/>
      <w:marRight w:val="0"/>
      <w:marTop w:val="0"/>
      <w:marBottom w:val="0"/>
      <w:divBdr>
        <w:top w:val="none" w:sz="0" w:space="0" w:color="auto"/>
        <w:left w:val="none" w:sz="0" w:space="0" w:color="auto"/>
        <w:bottom w:val="none" w:sz="0" w:space="0" w:color="auto"/>
        <w:right w:val="none" w:sz="0" w:space="0" w:color="auto"/>
      </w:divBdr>
    </w:div>
    <w:div w:id="493301970">
      <w:bodyDiv w:val="1"/>
      <w:marLeft w:val="0"/>
      <w:marRight w:val="0"/>
      <w:marTop w:val="0"/>
      <w:marBottom w:val="0"/>
      <w:divBdr>
        <w:top w:val="none" w:sz="0" w:space="0" w:color="auto"/>
        <w:left w:val="none" w:sz="0" w:space="0" w:color="auto"/>
        <w:bottom w:val="none" w:sz="0" w:space="0" w:color="auto"/>
        <w:right w:val="none" w:sz="0" w:space="0" w:color="auto"/>
      </w:divBdr>
    </w:div>
    <w:div w:id="493491412">
      <w:bodyDiv w:val="1"/>
      <w:marLeft w:val="0"/>
      <w:marRight w:val="0"/>
      <w:marTop w:val="0"/>
      <w:marBottom w:val="0"/>
      <w:divBdr>
        <w:top w:val="none" w:sz="0" w:space="0" w:color="auto"/>
        <w:left w:val="none" w:sz="0" w:space="0" w:color="auto"/>
        <w:bottom w:val="none" w:sz="0" w:space="0" w:color="auto"/>
        <w:right w:val="none" w:sz="0" w:space="0" w:color="auto"/>
      </w:divBdr>
    </w:div>
    <w:div w:id="493690210">
      <w:bodyDiv w:val="1"/>
      <w:marLeft w:val="0"/>
      <w:marRight w:val="0"/>
      <w:marTop w:val="0"/>
      <w:marBottom w:val="0"/>
      <w:divBdr>
        <w:top w:val="none" w:sz="0" w:space="0" w:color="auto"/>
        <w:left w:val="none" w:sz="0" w:space="0" w:color="auto"/>
        <w:bottom w:val="none" w:sz="0" w:space="0" w:color="auto"/>
        <w:right w:val="none" w:sz="0" w:space="0" w:color="auto"/>
      </w:divBdr>
    </w:div>
    <w:div w:id="493760906">
      <w:bodyDiv w:val="1"/>
      <w:marLeft w:val="0"/>
      <w:marRight w:val="0"/>
      <w:marTop w:val="0"/>
      <w:marBottom w:val="0"/>
      <w:divBdr>
        <w:top w:val="none" w:sz="0" w:space="0" w:color="auto"/>
        <w:left w:val="none" w:sz="0" w:space="0" w:color="auto"/>
        <w:bottom w:val="none" w:sz="0" w:space="0" w:color="auto"/>
        <w:right w:val="none" w:sz="0" w:space="0" w:color="auto"/>
      </w:divBdr>
    </w:div>
    <w:div w:id="493767105">
      <w:bodyDiv w:val="1"/>
      <w:marLeft w:val="0"/>
      <w:marRight w:val="0"/>
      <w:marTop w:val="0"/>
      <w:marBottom w:val="0"/>
      <w:divBdr>
        <w:top w:val="none" w:sz="0" w:space="0" w:color="auto"/>
        <w:left w:val="none" w:sz="0" w:space="0" w:color="auto"/>
        <w:bottom w:val="none" w:sz="0" w:space="0" w:color="auto"/>
        <w:right w:val="none" w:sz="0" w:space="0" w:color="auto"/>
      </w:divBdr>
    </w:div>
    <w:div w:id="493961214">
      <w:bodyDiv w:val="1"/>
      <w:marLeft w:val="0"/>
      <w:marRight w:val="0"/>
      <w:marTop w:val="0"/>
      <w:marBottom w:val="0"/>
      <w:divBdr>
        <w:top w:val="none" w:sz="0" w:space="0" w:color="auto"/>
        <w:left w:val="none" w:sz="0" w:space="0" w:color="auto"/>
        <w:bottom w:val="none" w:sz="0" w:space="0" w:color="auto"/>
        <w:right w:val="none" w:sz="0" w:space="0" w:color="auto"/>
      </w:divBdr>
    </w:div>
    <w:div w:id="494229214">
      <w:bodyDiv w:val="1"/>
      <w:marLeft w:val="0"/>
      <w:marRight w:val="0"/>
      <w:marTop w:val="0"/>
      <w:marBottom w:val="0"/>
      <w:divBdr>
        <w:top w:val="none" w:sz="0" w:space="0" w:color="auto"/>
        <w:left w:val="none" w:sz="0" w:space="0" w:color="auto"/>
        <w:bottom w:val="none" w:sz="0" w:space="0" w:color="auto"/>
        <w:right w:val="none" w:sz="0" w:space="0" w:color="auto"/>
      </w:divBdr>
    </w:div>
    <w:div w:id="494685357">
      <w:bodyDiv w:val="1"/>
      <w:marLeft w:val="0"/>
      <w:marRight w:val="0"/>
      <w:marTop w:val="0"/>
      <w:marBottom w:val="0"/>
      <w:divBdr>
        <w:top w:val="none" w:sz="0" w:space="0" w:color="auto"/>
        <w:left w:val="none" w:sz="0" w:space="0" w:color="auto"/>
        <w:bottom w:val="none" w:sz="0" w:space="0" w:color="auto"/>
        <w:right w:val="none" w:sz="0" w:space="0" w:color="auto"/>
      </w:divBdr>
    </w:div>
    <w:div w:id="494686005">
      <w:bodyDiv w:val="1"/>
      <w:marLeft w:val="0"/>
      <w:marRight w:val="0"/>
      <w:marTop w:val="0"/>
      <w:marBottom w:val="0"/>
      <w:divBdr>
        <w:top w:val="none" w:sz="0" w:space="0" w:color="auto"/>
        <w:left w:val="none" w:sz="0" w:space="0" w:color="auto"/>
        <w:bottom w:val="none" w:sz="0" w:space="0" w:color="auto"/>
        <w:right w:val="none" w:sz="0" w:space="0" w:color="auto"/>
      </w:divBdr>
    </w:div>
    <w:div w:id="494731549">
      <w:bodyDiv w:val="1"/>
      <w:marLeft w:val="0"/>
      <w:marRight w:val="0"/>
      <w:marTop w:val="0"/>
      <w:marBottom w:val="0"/>
      <w:divBdr>
        <w:top w:val="none" w:sz="0" w:space="0" w:color="auto"/>
        <w:left w:val="none" w:sz="0" w:space="0" w:color="auto"/>
        <w:bottom w:val="none" w:sz="0" w:space="0" w:color="auto"/>
        <w:right w:val="none" w:sz="0" w:space="0" w:color="auto"/>
      </w:divBdr>
    </w:div>
    <w:div w:id="495457275">
      <w:bodyDiv w:val="1"/>
      <w:marLeft w:val="0"/>
      <w:marRight w:val="0"/>
      <w:marTop w:val="0"/>
      <w:marBottom w:val="0"/>
      <w:divBdr>
        <w:top w:val="none" w:sz="0" w:space="0" w:color="auto"/>
        <w:left w:val="none" w:sz="0" w:space="0" w:color="auto"/>
        <w:bottom w:val="none" w:sz="0" w:space="0" w:color="auto"/>
        <w:right w:val="none" w:sz="0" w:space="0" w:color="auto"/>
      </w:divBdr>
    </w:div>
    <w:div w:id="495539490">
      <w:bodyDiv w:val="1"/>
      <w:marLeft w:val="0"/>
      <w:marRight w:val="0"/>
      <w:marTop w:val="0"/>
      <w:marBottom w:val="0"/>
      <w:divBdr>
        <w:top w:val="none" w:sz="0" w:space="0" w:color="auto"/>
        <w:left w:val="none" w:sz="0" w:space="0" w:color="auto"/>
        <w:bottom w:val="none" w:sz="0" w:space="0" w:color="auto"/>
        <w:right w:val="none" w:sz="0" w:space="0" w:color="auto"/>
      </w:divBdr>
    </w:div>
    <w:div w:id="496002110">
      <w:bodyDiv w:val="1"/>
      <w:marLeft w:val="0"/>
      <w:marRight w:val="0"/>
      <w:marTop w:val="0"/>
      <w:marBottom w:val="0"/>
      <w:divBdr>
        <w:top w:val="none" w:sz="0" w:space="0" w:color="auto"/>
        <w:left w:val="none" w:sz="0" w:space="0" w:color="auto"/>
        <w:bottom w:val="none" w:sz="0" w:space="0" w:color="auto"/>
        <w:right w:val="none" w:sz="0" w:space="0" w:color="auto"/>
      </w:divBdr>
    </w:div>
    <w:div w:id="496506074">
      <w:bodyDiv w:val="1"/>
      <w:marLeft w:val="0"/>
      <w:marRight w:val="0"/>
      <w:marTop w:val="0"/>
      <w:marBottom w:val="0"/>
      <w:divBdr>
        <w:top w:val="none" w:sz="0" w:space="0" w:color="auto"/>
        <w:left w:val="none" w:sz="0" w:space="0" w:color="auto"/>
        <w:bottom w:val="none" w:sz="0" w:space="0" w:color="auto"/>
        <w:right w:val="none" w:sz="0" w:space="0" w:color="auto"/>
      </w:divBdr>
    </w:div>
    <w:div w:id="496656871">
      <w:bodyDiv w:val="1"/>
      <w:marLeft w:val="0"/>
      <w:marRight w:val="0"/>
      <w:marTop w:val="0"/>
      <w:marBottom w:val="0"/>
      <w:divBdr>
        <w:top w:val="none" w:sz="0" w:space="0" w:color="auto"/>
        <w:left w:val="none" w:sz="0" w:space="0" w:color="auto"/>
        <w:bottom w:val="none" w:sz="0" w:space="0" w:color="auto"/>
        <w:right w:val="none" w:sz="0" w:space="0" w:color="auto"/>
      </w:divBdr>
    </w:div>
    <w:div w:id="497156345">
      <w:bodyDiv w:val="1"/>
      <w:marLeft w:val="0"/>
      <w:marRight w:val="0"/>
      <w:marTop w:val="0"/>
      <w:marBottom w:val="0"/>
      <w:divBdr>
        <w:top w:val="none" w:sz="0" w:space="0" w:color="auto"/>
        <w:left w:val="none" w:sz="0" w:space="0" w:color="auto"/>
        <w:bottom w:val="none" w:sz="0" w:space="0" w:color="auto"/>
        <w:right w:val="none" w:sz="0" w:space="0" w:color="auto"/>
      </w:divBdr>
    </w:div>
    <w:div w:id="497501056">
      <w:bodyDiv w:val="1"/>
      <w:marLeft w:val="0"/>
      <w:marRight w:val="0"/>
      <w:marTop w:val="0"/>
      <w:marBottom w:val="0"/>
      <w:divBdr>
        <w:top w:val="none" w:sz="0" w:space="0" w:color="auto"/>
        <w:left w:val="none" w:sz="0" w:space="0" w:color="auto"/>
        <w:bottom w:val="none" w:sz="0" w:space="0" w:color="auto"/>
        <w:right w:val="none" w:sz="0" w:space="0" w:color="auto"/>
      </w:divBdr>
    </w:div>
    <w:div w:id="497572404">
      <w:bodyDiv w:val="1"/>
      <w:marLeft w:val="0"/>
      <w:marRight w:val="0"/>
      <w:marTop w:val="0"/>
      <w:marBottom w:val="0"/>
      <w:divBdr>
        <w:top w:val="none" w:sz="0" w:space="0" w:color="auto"/>
        <w:left w:val="none" w:sz="0" w:space="0" w:color="auto"/>
        <w:bottom w:val="none" w:sz="0" w:space="0" w:color="auto"/>
        <w:right w:val="none" w:sz="0" w:space="0" w:color="auto"/>
      </w:divBdr>
    </w:div>
    <w:div w:id="497579957">
      <w:bodyDiv w:val="1"/>
      <w:marLeft w:val="0"/>
      <w:marRight w:val="0"/>
      <w:marTop w:val="0"/>
      <w:marBottom w:val="0"/>
      <w:divBdr>
        <w:top w:val="none" w:sz="0" w:space="0" w:color="auto"/>
        <w:left w:val="none" w:sz="0" w:space="0" w:color="auto"/>
        <w:bottom w:val="none" w:sz="0" w:space="0" w:color="auto"/>
        <w:right w:val="none" w:sz="0" w:space="0" w:color="auto"/>
      </w:divBdr>
    </w:div>
    <w:div w:id="497698998">
      <w:bodyDiv w:val="1"/>
      <w:marLeft w:val="0"/>
      <w:marRight w:val="0"/>
      <w:marTop w:val="0"/>
      <w:marBottom w:val="0"/>
      <w:divBdr>
        <w:top w:val="none" w:sz="0" w:space="0" w:color="auto"/>
        <w:left w:val="none" w:sz="0" w:space="0" w:color="auto"/>
        <w:bottom w:val="none" w:sz="0" w:space="0" w:color="auto"/>
        <w:right w:val="none" w:sz="0" w:space="0" w:color="auto"/>
      </w:divBdr>
    </w:div>
    <w:div w:id="497811499">
      <w:bodyDiv w:val="1"/>
      <w:marLeft w:val="0"/>
      <w:marRight w:val="0"/>
      <w:marTop w:val="0"/>
      <w:marBottom w:val="0"/>
      <w:divBdr>
        <w:top w:val="none" w:sz="0" w:space="0" w:color="auto"/>
        <w:left w:val="none" w:sz="0" w:space="0" w:color="auto"/>
        <w:bottom w:val="none" w:sz="0" w:space="0" w:color="auto"/>
        <w:right w:val="none" w:sz="0" w:space="0" w:color="auto"/>
      </w:divBdr>
    </w:div>
    <w:div w:id="497814239">
      <w:bodyDiv w:val="1"/>
      <w:marLeft w:val="0"/>
      <w:marRight w:val="0"/>
      <w:marTop w:val="0"/>
      <w:marBottom w:val="0"/>
      <w:divBdr>
        <w:top w:val="none" w:sz="0" w:space="0" w:color="auto"/>
        <w:left w:val="none" w:sz="0" w:space="0" w:color="auto"/>
        <w:bottom w:val="none" w:sz="0" w:space="0" w:color="auto"/>
        <w:right w:val="none" w:sz="0" w:space="0" w:color="auto"/>
      </w:divBdr>
    </w:div>
    <w:div w:id="498008318">
      <w:bodyDiv w:val="1"/>
      <w:marLeft w:val="0"/>
      <w:marRight w:val="0"/>
      <w:marTop w:val="0"/>
      <w:marBottom w:val="0"/>
      <w:divBdr>
        <w:top w:val="none" w:sz="0" w:space="0" w:color="auto"/>
        <w:left w:val="none" w:sz="0" w:space="0" w:color="auto"/>
        <w:bottom w:val="none" w:sz="0" w:space="0" w:color="auto"/>
        <w:right w:val="none" w:sz="0" w:space="0" w:color="auto"/>
      </w:divBdr>
    </w:div>
    <w:div w:id="498429965">
      <w:bodyDiv w:val="1"/>
      <w:marLeft w:val="0"/>
      <w:marRight w:val="0"/>
      <w:marTop w:val="0"/>
      <w:marBottom w:val="0"/>
      <w:divBdr>
        <w:top w:val="none" w:sz="0" w:space="0" w:color="auto"/>
        <w:left w:val="none" w:sz="0" w:space="0" w:color="auto"/>
        <w:bottom w:val="none" w:sz="0" w:space="0" w:color="auto"/>
        <w:right w:val="none" w:sz="0" w:space="0" w:color="auto"/>
      </w:divBdr>
    </w:div>
    <w:div w:id="498616678">
      <w:bodyDiv w:val="1"/>
      <w:marLeft w:val="0"/>
      <w:marRight w:val="0"/>
      <w:marTop w:val="0"/>
      <w:marBottom w:val="0"/>
      <w:divBdr>
        <w:top w:val="none" w:sz="0" w:space="0" w:color="auto"/>
        <w:left w:val="none" w:sz="0" w:space="0" w:color="auto"/>
        <w:bottom w:val="none" w:sz="0" w:space="0" w:color="auto"/>
        <w:right w:val="none" w:sz="0" w:space="0" w:color="auto"/>
      </w:divBdr>
    </w:div>
    <w:div w:id="498738945">
      <w:bodyDiv w:val="1"/>
      <w:marLeft w:val="0"/>
      <w:marRight w:val="0"/>
      <w:marTop w:val="0"/>
      <w:marBottom w:val="0"/>
      <w:divBdr>
        <w:top w:val="none" w:sz="0" w:space="0" w:color="auto"/>
        <w:left w:val="none" w:sz="0" w:space="0" w:color="auto"/>
        <w:bottom w:val="none" w:sz="0" w:space="0" w:color="auto"/>
        <w:right w:val="none" w:sz="0" w:space="0" w:color="auto"/>
      </w:divBdr>
    </w:div>
    <w:div w:id="498807800">
      <w:bodyDiv w:val="1"/>
      <w:marLeft w:val="0"/>
      <w:marRight w:val="0"/>
      <w:marTop w:val="0"/>
      <w:marBottom w:val="0"/>
      <w:divBdr>
        <w:top w:val="none" w:sz="0" w:space="0" w:color="auto"/>
        <w:left w:val="none" w:sz="0" w:space="0" w:color="auto"/>
        <w:bottom w:val="none" w:sz="0" w:space="0" w:color="auto"/>
        <w:right w:val="none" w:sz="0" w:space="0" w:color="auto"/>
      </w:divBdr>
    </w:div>
    <w:div w:id="499002867">
      <w:bodyDiv w:val="1"/>
      <w:marLeft w:val="0"/>
      <w:marRight w:val="0"/>
      <w:marTop w:val="0"/>
      <w:marBottom w:val="0"/>
      <w:divBdr>
        <w:top w:val="none" w:sz="0" w:space="0" w:color="auto"/>
        <w:left w:val="none" w:sz="0" w:space="0" w:color="auto"/>
        <w:bottom w:val="none" w:sz="0" w:space="0" w:color="auto"/>
        <w:right w:val="none" w:sz="0" w:space="0" w:color="auto"/>
      </w:divBdr>
    </w:div>
    <w:div w:id="499085139">
      <w:bodyDiv w:val="1"/>
      <w:marLeft w:val="0"/>
      <w:marRight w:val="0"/>
      <w:marTop w:val="0"/>
      <w:marBottom w:val="0"/>
      <w:divBdr>
        <w:top w:val="none" w:sz="0" w:space="0" w:color="auto"/>
        <w:left w:val="none" w:sz="0" w:space="0" w:color="auto"/>
        <w:bottom w:val="none" w:sz="0" w:space="0" w:color="auto"/>
        <w:right w:val="none" w:sz="0" w:space="0" w:color="auto"/>
      </w:divBdr>
    </w:div>
    <w:div w:id="499319880">
      <w:bodyDiv w:val="1"/>
      <w:marLeft w:val="0"/>
      <w:marRight w:val="0"/>
      <w:marTop w:val="0"/>
      <w:marBottom w:val="0"/>
      <w:divBdr>
        <w:top w:val="none" w:sz="0" w:space="0" w:color="auto"/>
        <w:left w:val="none" w:sz="0" w:space="0" w:color="auto"/>
        <w:bottom w:val="none" w:sz="0" w:space="0" w:color="auto"/>
        <w:right w:val="none" w:sz="0" w:space="0" w:color="auto"/>
      </w:divBdr>
    </w:div>
    <w:div w:id="499390875">
      <w:bodyDiv w:val="1"/>
      <w:marLeft w:val="0"/>
      <w:marRight w:val="0"/>
      <w:marTop w:val="0"/>
      <w:marBottom w:val="0"/>
      <w:divBdr>
        <w:top w:val="none" w:sz="0" w:space="0" w:color="auto"/>
        <w:left w:val="none" w:sz="0" w:space="0" w:color="auto"/>
        <w:bottom w:val="none" w:sz="0" w:space="0" w:color="auto"/>
        <w:right w:val="none" w:sz="0" w:space="0" w:color="auto"/>
      </w:divBdr>
    </w:div>
    <w:div w:id="499463650">
      <w:bodyDiv w:val="1"/>
      <w:marLeft w:val="0"/>
      <w:marRight w:val="0"/>
      <w:marTop w:val="0"/>
      <w:marBottom w:val="0"/>
      <w:divBdr>
        <w:top w:val="none" w:sz="0" w:space="0" w:color="auto"/>
        <w:left w:val="none" w:sz="0" w:space="0" w:color="auto"/>
        <w:bottom w:val="none" w:sz="0" w:space="0" w:color="auto"/>
        <w:right w:val="none" w:sz="0" w:space="0" w:color="auto"/>
      </w:divBdr>
    </w:div>
    <w:div w:id="499584034">
      <w:bodyDiv w:val="1"/>
      <w:marLeft w:val="0"/>
      <w:marRight w:val="0"/>
      <w:marTop w:val="0"/>
      <w:marBottom w:val="0"/>
      <w:divBdr>
        <w:top w:val="none" w:sz="0" w:space="0" w:color="auto"/>
        <w:left w:val="none" w:sz="0" w:space="0" w:color="auto"/>
        <w:bottom w:val="none" w:sz="0" w:space="0" w:color="auto"/>
        <w:right w:val="none" w:sz="0" w:space="0" w:color="auto"/>
      </w:divBdr>
    </w:div>
    <w:div w:id="499928603">
      <w:bodyDiv w:val="1"/>
      <w:marLeft w:val="0"/>
      <w:marRight w:val="0"/>
      <w:marTop w:val="0"/>
      <w:marBottom w:val="0"/>
      <w:divBdr>
        <w:top w:val="none" w:sz="0" w:space="0" w:color="auto"/>
        <w:left w:val="none" w:sz="0" w:space="0" w:color="auto"/>
        <w:bottom w:val="none" w:sz="0" w:space="0" w:color="auto"/>
        <w:right w:val="none" w:sz="0" w:space="0" w:color="auto"/>
      </w:divBdr>
    </w:div>
    <w:div w:id="500200103">
      <w:bodyDiv w:val="1"/>
      <w:marLeft w:val="0"/>
      <w:marRight w:val="0"/>
      <w:marTop w:val="0"/>
      <w:marBottom w:val="0"/>
      <w:divBdr>
        <w:top w:val="none" w:sz="0" w:space="0" w:color="auto"/>
        <w:left w:val="none" w:sz="0" w:space="0" w:color="auto"/>
        <w:bottom w:val="none" w:sz="0" w:space="0" w:color="auto"/>
        <w:right w:val="none" w:sz="0" w:space="0" w:color="auto"/>
      </w:divBdr>
    </w:div>
    <w:div w:id="500315251">
      <w:bodyDiv w:val="1"/>
      <w:marLeft w:val="0"/>
      <w:marRight w:val="0"/>
      <w:marTop w:val="0"/>
      <w:marBottom w:val="0"/>
      <w:divBdr>
        <w:top w:val="none" w:sz="0" w:space="0" w:color="auto"/>
        <w:left w:val="none" w:sz="0" w:space="0" w:color="auto"/>
        <w:bottom w:val="none" w:sz="0" w:space="0" w:color="auto"/>
        <w:right w:val="none" w:sz="0" w:space="0" w:color="auto"/>
      </w:divBdr>
    </w:div>
    <w:div w:id="500318698">
      <w:bodyDiv w:val="1"/>
      <w:marLeft w:val="0"/>
      <w:marRight w:val="0"/>
      <w:marTop w:val="0"/>
      <w:marBottom w:val="0"/>
      <w:divBdr>
        <w:top w:val="none" w:sz="0" w:space="0" w:color="auto"/>
        <w:left w:val="none" w:sz="0" w:space="0" w:color="auto"/>
        <w:bottom w:val="none" w:sz="0" w:space="0" w:color="auto"/>
        <w:right w:val="none" w:sz="0" w:space="0" w:color="auto"/>
      </w:divBdr>
    </w:div>
    <w:div w:id="500435059">
      <w:bodyDiv w:val="1"/>
      <w:marLeft w:val="0"/>
      <w:marRight w:val="0"/>
      <w:marTop w:val="0"/>
      <w:marBottom w:val="0"/>
      <w:divBdr>
        <w:top w:val="none" w:sz="0" w:space="0" w:color="auto"/>
        <w:left w:val="none" w:sz="0" w:space="0" w:color="auto"/>
        <w:bottom w:val="none" w:sz="0" w:space="0" w:color="auto"/>
        <w:right w:val="none" w:sz="0" w:space="0" w:color="auto"/>
      </w:divBdr>
    </w:div>
    <w:div w:id="500462652">
      <w:bodyDiv w:val="1"/>
      <w:marLeft w:val="0"/>
      <w:marRight w:val="0"/>
      <w:marTop w:val="0"/>
      <w:marBottom w:val="0"/>
      <w:divBdr>
        <w:top w:val="none" w:sz="0" w:space="0" w:color="auto"/>
        <w:left w:val="none" w:sz="0" w:space="0" w:color="auto"/>
        <w:bottom w:val="none" w:sz="0" w:space="0" w:color="auto"/>
        <w:right w:val="none" w:sz="0" w:space="0" w:color="auto"/>
      </w:divBdr>
    </w:div>
    <w:div w:id="500514290">
      <w:bodyDiv w:val="1"/>
      <w:marLeft w:val="0"/>
      <w:marRight w:val="0"/>
      <w:marTop w:val="0"/>
      <w:marBottom w:val="0"/>
      <w:divBdr>
        <w:top w:val="none" w:sz="0" w:space="0" w:color="auto"/>
        <w:left w:val="none" w:sz="0" w:space="0" w:color="auto"/>
        <w:bottom w:val="none" w:sz="0" w:space="0" w:color="auto"/>
        <w:right w:val="none" w:sz="0" w:space="0" w:color="auto"/>
      </w:divBdr>
    </w:div>
    <w:div w:id="500587022">
      <w:bodyDiv w:val="1"/>
      <w:marLeft w:val="0"/>
      <w:marRight w:val="0"/>
      <w:marTop w:val="0"/>
      <w:marBottom w:val="0"/>
      <w:divBdr>
        <w:top w:val="none" w:sz="0" w:space="0" w:color="auto"/>
        <w:left w:val="none" w:sz="0" w:space="0" w:color="auto"/>
        <w:bottom w:val="none" w:sz="0" w:space="0" w:color="auto"/>
        <w:right w:val="none" w:sz="0" w:space="0" w:color="auto"/>
      </w:divBdr>
    </w:div>
    <w:div w:id="500630226">
      <w:bodyDiv w:val="1"/>
      <w:marLeft w:val="0"/>
      <w:marRight w:val="0"/>
      <w:marTop w:val="0"/>
      <w:marBottom w:val="0"/>
      <w:divBdr>
        <w:top w:val="none" w:sz="0" w:space="0" w:color="auto"/>
        <w:left w:val="none" w:sz="0" w:space="0" w:color="auto"/>
        <w:bottom w:val="none" w:sz="0" w:space="0" w:color="auto"/>
        <w:right w:val="none" w:sz="0" w:space="0" w:color="auto"/>
      </w:divBdr>
    </w:div>
    <w:div w:id="500704375">
      <w:bodyDiv w:val="1"/>
      <w:marLeft w:val="0"/>
      <w:marRight w:val="0"/>
      <w:marTop w:val="0"/>
      <w:marBottom w:val="0"/>
      <w:divBdr>
        <w:top w:val="none" w:sz="0" w:space="0" w:color="auto"/>
        <w:left w:val="none" w:sz="0" w:space="0" w:color="auto"/>
        <w:bottom w:val="none" w:sz="0" w:space="0" w:color="auto"/>
        <w:right w:val="none" w:sz="0" w:space="0" w:color="auto"/>
      </w:divBdr>
    </w:div>
    <w:div w:id="501437672">
      <w:bodyDiv w:val="1"/>
      <w:marLeft w:val="0"/>
      <w:marRight w:val="0"/>
      <w:marTop w:val="0"/>
      <w:marBottom w:val="0"/>
      <w:divBdr>
        <w:top w:val="none" w:sz="0" w:space="0" w:color="auto"/>
        <w:left w:val="none" w:sz="0" w:space="0" w:color="auto"/>
        <w:bottom w:val="none" w:sz="0" w:space="0" w:color="auto"/>
        <w:right w:val="none" w:sz="0" w:space="0" w:color="auto"/>
      </w:divBdr>
    </w:div>
    <w:div w:id="501551153">
      <w:bodyDiv w:val="1"/>
      <w:marLeft w:val="0"/>
      <w:marRight w:val="0"/>
      <w:marTop w:val="0"/>
      <w:marBottom w:val="0"/>
      <w:divBdr>
        <w:top w:val="none" w:sz="0" w:space="0" w:color="auto"/>
        <w:left w:val="none" w:sz="0" w:space="0" w:color="auto"/>
        <w:bottom w:val="none" w:sz="0" w:space="0" w:color="auto"/>
        <w:right w:val="none" w:sz="0" w:space="0" w:color="auto"/>
      </w:divBdr>
    </w:div>
    <w:div w:id="501745758">
      <w:bodyDiv w:val="1"/>
      <w:marLeft w:val="0"/>
      <w:marRight w:val="0"/>
      <w:marTop w:val="0"/>
      <w:marBottom w:val="0"/>
      <w:divBdr>
        <w:top w:val="none" w:sz="0" w:space="0" w:color="auto"/>
        <w:left w:val="none" w:sz="0" w:space="0" w:color="auto"/>
        <w:bottom w:val="none" w:sz="0" w:space="0" w:color="auto"/>
        <w:right w:val="none" w:sz="0" w:space="0" w:color="auto"/>
      </w:divBdr>
    </w:div>
    <w:div w:id="501822264">
      <w:bodyDiv w:val="1"/>
      <w:marLeft w:val="0"/>
      <w:marRight w:val="0"/>
      <w:marTop w:val="0"/>
      <w:marBottom w:val="0"/>
      <w:divBdr>
        <w:top w:val="none" w:sz="0" w:space="0" w:color="auto"/>
        <w:left w:val="none" w:sz="0" w:space="0" w:color="auto"/>
        <w:bottom w:val="none" w:sz="0" w:space="0" w:color="auto"/>
        <w:right w:val="none" w:sz="0" w:space="0" w:color="auto"/>
      </w:divBdr>
    </w:div>
    <w:div w:id="502160208">
      <w:bodyDiv w:val="1"/>
      <w:marLeft w:val="0"/>
      <w:marRight w:val="0"/>
      <w:marTop w:val="0"/>
      <w:marBottom w:val="0"/>
      <w:divBdr>
        <w:top w:val="none" w:sz="0" w:space="0" w:color="auto"/>
        <w:left w:val="none" w:sz="0" w:space="0" w:color="auto"/>
        <w:bottom w:val="none" w:sz="0" w:space="0" w:color="auto"/>
        <w:right w:val="none" w:sz="0" w:space="0" w:color="auto"/>
      </w:divBdr>
    </w:div>
    <w:div w:id="502203276">
      <w:bodyDiv w:val="1"/>
      <w:marLeft w:val="0"/>
      <w:marRight w:val="0"/>
      <w:marTop w:val="0"/>
      <w:marBottom w:val="0"/>
      <w:divBdr>
        <w:top w:val="none" w:sz="0" w:space="0" w:color="auto"/>
        <w:left w:val="none" w:sz="0" w:space="0" w:color="auto"/>
        <w:bottom w:val="none" w:sz="0" w:space="0" w:color="auto"/>
        <w:right w:val="none" w:sz="0" w:space="0" w:color="auto"/>
      </w:divBdr>
    </w:div>
    <w:div w:id="502278438">
      <w:bodyDiv w:val="1"/>
      <w:marLeft w:val="0"/>
      <w:marRight w:val="0"/>
      <w:marTop w:val="0"/>
      <w:marBottom w:val="0"/>
      <w:divBdr>
        <w:top w:val="none" w:sz="0" w:space="0" w:color="auto"/>
        <w:left w:val="none" w:sz="0" w:space="0" w:color="auto"/>
        <w:bottom w:val="none" w:sz="0" w:space="0" w:color="auto"/>
        <w:right w:val="none" w:sz="0" w:space="0" w:color="auto"/>
      </w:divBdr>
    </w:div>
    <w:div w:id="503130052">
      <w:bodyDiv w:val="1"/>
      <w:marLeft w:val="0"/>
      <w:marRight w:val="0"/>
      <w:marTop w:val="0"/>
      <w:marBottom w:val="0"/>
      <w:divBdr>
        <w:top w:val="none" w:sz="0" w:space="0" w:color="auto"/>
        <w:left w:val="none" w:sz="0" w:space="0" w:color="auto"/>
        <w:bottom w:val="none" w:sz="0" w:space="0" w:color="auto"/>
        <w:right w:val="none" w:sz="0" w:space="0" w:color="auto"/>
      </w:divBdr>
    </w:div>
    <w:div w:id="504129400">
      <w:bodyDiv w:val="1"/>
      <w:marLeft w:val="0"/>
      <w:marRight w:val="0"/>
      <w:marTop w:val="0"/>
      <w:marBottom w:val="0"/>
      <w:divBdr>
        <w:top w:val="none" w:sz="0" w:space="0" w:color="auto"/>
        <w:left w:val="none" w:sz="0" w:space="0" w:color="auto"/>
        <w:bottom w:val="none" w:sz="0" w:space="0" w:color="auto"/>
        <w:right w:val="none" w:sz="0" w:space="0" w:color="auto"/>
      </w:divBdr>
    </w:div>
    <w:div w:id="504172496">
      <w:bodyDiv w:val="1"/>
      <w:marLeft w:val="0"/>
      <w:marRight w:val="0"/>
      <w:marTop w:val="0"/>
      <w:marBottom w:val="0"/>
      <w:divBdr>
        <w:top w:val="none" w:sz="0" w:space="0" w:color="auto"/>
        <w:left w:val="none" w:sz="0" w:space="0" w:color="auto"/>
        <w:bottom w:val="none" w:sz="0" w:space="0" w:color="auto"/>
        <w:right w:val="none" w:sz="0" w:space="0" w:color="auto"/>
      </w:divBdr>
    </w:div>
    <w:div w:id="504172533">
      <w:bodyDiv w:val="1"/>
      <w:marLeft w:val="0"/>
      <w:marRight w:val="0"/>
      <w:marTop w:val="0"/>
      <w:marBottom w:val="0"/>
      <w:divBdr>
        <w:top w:val="none" w:sz="0" w:space="0" w:color="auto"/>
        <w:left w:val="none" w:sz="0" w:space="0" w:color="auto"/>
        <w:bottom w:val="none" w:sz="0" w:space="0" w:color="auto"/>
        <w:right w:val="none" w:sz="0" w:space="0" w:color="auto"/>
      </w:divBdr>
    </w:div>
    <w:div w:id="504631775">
      <w:bodyDiv w:val="1"/>
      <w:marLeft w:val="0"/>
      <w:marRight w:val="0"/>
      <w:marTop w:val="0"/>
      <w:marBottom w:val="0"/>
      <w:divBdr>
        <w:top w:val="none" w:sz="0" w:space="0" w:color="auto"/>
        <w:left w:val="none" w:sz="0" w:space="0" w:color="auto"/>
        <w:bottom w:val="none" w:sz="0" w:space="0" w:color="auto"/>
        <w:right w:val="none" w:sz="0" w:space="0" w:color="auto"/>
      </w:divBdr>
    </w:div>
    <w:div w:id="504981120">
      <w:bodyDiv w:val="1"/>
      <w:marLeft w:val="0"/>
      <w:marRight w:val="0"/>
      <w:marTop w:val="0"/>
      <w:marBottom w:val="0"/>
      <w:divBdr>
        <w:top w:val="none" w:sz="0" w:space="0" w:color="auto"/>
        <w:left w:val="none" w:sz="0" w:space="0" w:color="auto"/>
        <w:bottom w:val="none" w:sz="0" w:space="0" w:color="auto"/>
        <w:right w:val="none" w:sz="0" w:space="0" w:color="auto"/>
      </w:divBdr>
    </w:div>
    <w:div w:id="505051320">
      <w:bodyDiv w:val="1"/>
      <w:marLeft w:val="0"/>
      <w:marRight w:val="0"/>
      <w:marTop w:val="0"/>
      <w:marBottom w:val="0"/>
      <w:divBdr>
        <w:top w:val="none" w:sz="0" w:space="0" w:color="auto"/>
        <w:left w:val="none" w:sz="0" w:space="0" w:color="auto"/>
        <w:bottom w:val="none" w:sz="0" w:space="0" w:color="auto"/>
        <w:right w:val="none" w:sz="0" w:space="0" w:color="auto"/>
      </w:divBdr>
    </w:div>
    <w:div w:id="505440573">
      <w:bodyDiv w:val="1"/>
      <w:marLeft w:val="0"/>
      <w:marRight w:val="0"/>
      <w:marTop w:val="0"/>
      <w:marBottom w:val="0"/>
      <w:divBdr>
        <w:top w:val="none" w:sz="0" w:space="0" w:color="auto"/>
        <w:left w:val="none" w:sz="0" w:space="0" w:color="auto"/>
        <w:bottom w:val="none" w:sz="0" w:space="0" w:color="auto"/>
        <w:right w:val="none" w:sz="0" w:space="0" w:color="auto"/>
      </w:divBdr>
    </w:div>
    <w:div w:id="505554856">
      <w:bodyDiv w:val="1"/>
      <w:marLeft w:val="0"/>
      <w:marRight w:val="0"/>
      <w:marTop w:val="0"/>
      <w:marBottom w:val="0"/>
      <w:divBdr>
        <w:top w:val="none" w:sz="0" w:space="0" w:color="auto"/>
        <w:left w:val="none" w:sz="0" w:space="0" w:color="auto"/>
        <w:bottom w:val="none" w:sz="0" w:space="0" w:color="auto"/>
        <w:right w:val="none" w:sz="0" w:space="0" w:color="auto"/>
      </w:divBdr>
    </w:div>
    <w:div w:id="505748700">
      <w:bodyDiv w:val="1"/>
      <w:marLeft w:val="0"/>
      <w:marRight w:val="0"/>
      <w:marTop w:val="0"/>
      <w:marBottom w:val="0"/>
      <w:divBdr>
        <w:top w:val="none" w:sz="0" w:space="0" w:color="auto"/>
        <w:left w:val="none" w:sz="0" w:space="0" w:color="auto"/>
        <w:bottom w:val="none" w:sz="0" w:space="0" w:color="auto"/>
        <w:right w:val="none" w:sz="0" w:space="0" w:color="auto"/>
      </w:divBdr>
    </w:div>
    <w:div w:id="505749777">
      <w:bodyDiv w:val="1"/>
      <w:marLeft w:val="0"/>
      <w:marRight w:val="0"/>
      <w:marTop w:val="0"/>
      <w:marBottom w:val="0"/>
      <w:divBdr>
        <w:top w:val="none" w:sz="0" w:space="0" w:color="auto"/>
        <w:left w:val="none" w:sz="0" w:space="0" w:color="auto"/>
        <w:bottom w:val="none" w:sz="0" w:space="0" w:color="auto"/>
        <w:right w:val="none" w:sz="0" w:space="0" w:color="auto"/>
      </w:divBdr>
    </w:div>
    <w:div w:id="505948701">
      <w:bodyDiv w:val="1"/>
      <w:marLeft w:val="0"/>
      <w:marRight w:val="0"/>
      <w:marTop w:val="0"/>
      <w:marBottom w:val="0"/>
      <w:divBdr>
        <w:top w:val="none" w:sz="0" w:space="0" w:color="auto"/>
        <w:left w:val="none" w:sz="0" w:space="0" w:color="auto"/>
        <w:bottom w:val="none" w:sz="0" w:space="0" w:color="auto"/>
        <w:right w:val="none" w:sz="0" w:space="0" w:color="auto"/>
      </w:divBdr>
    </w:div>
    <w:div w:id="506987371">
      <w:bodyDiv w:val="1"/>
      <w:marLeft w:val="0"/>
      <w:marRight w:val="0"/>
      <w:marTop w:val="0"/>
      <w:marBottom w:val="0"/>
      <w:divBdr>
        <w:top w:val="none" w:sz="0" w:space="0" w:color="auto"/>
        <w:left w:val="none" w:sz="0" w:space="0" w:color="auto"/>
        <w:bottom w:val="none" w:sz="0" w:space="0" w:color="auto"/>
        <w:right w:val="none" w:sz="0" w:space="0" w:color="auto"/>
      </w:divBdr>
    </w:div>
    <w:div w:id="507794797">
      <w:bodyDiv w:val="1"/>
      <w:marLeft w:val="0"/>
      <w:marRight w:val="0"/>
      <w:marTop w:val="0"/>
      <w:marBottom w:val="0"/>
      <w:divBdr>
        <w:top w:val="none" w:sz="0" w:space="0" w:color="auto"/>
        <w:left w:val="none" w:sz="0" w:space="0" w:color="auto"/>
        <w:bottom w:val="none" w:sz="0" w:space="0" w:color="auto"/>
        <w:right w:val="none" w:sz="0" w:space="0" w:color="auto"/>
      </w:divBdr>
    </w:div>
    <w:div w:id="508182542">
      <w:bodyDiv w:val="1"/>
      <w:marLeft w:val="0"/>
      <w:marRight w:val="0"/>
      <w:marTop w:val="0"/>
      <w:marBottom w:val="0"/>
      <w:divBdr>
        <w:top w:val="none" w:sz="0" w:space="0" w:color="auto"/>
        <w:left w:val="none" w:sz="0" w:space="0" w:color="auto"/>
        <w:bottom w:val="none" w:sz="0" w:space="0" w:color="auto"/>
        <w:right w:val="none" w:sz="0" w:space="0" w:color="auto"/>
      </w:divBdr>
    </w:div>
    <w:div w:id="509101021">
      <w:bodyDiv w:val="1"/>
      <w:marLeft w:val="0"/>
      <w:marRight w:val="0"/>
      <w:marTop w:val="0"/>
      <w:marBottom w:val="0"/>
      <w:divBdr>
        <w:top w:val="none" w:sz="0" w:space="0" w:color="auto"/>
        <w:left w:val="none" w:sz="0" w:space="0" w:color="auto"/>
        <w:bottom w:val="none" w:sz="0" w:space="0" w:color="auto"/>
        <w:right w:val="none" w:sz="0" w:space="0" w:color="auto"/>
      </w:divBdr>
    </w:div>
    <w:div w:id="509294002">
      <w:bodyDiv w:val="1"/>
      <w:marLeft w:val="0"/>
      <w:marRight w:val="0"/>
      <w:marTop w:val="0"/>
      <w:marBottom w:val="0"/>
      <w:divBdr>
        <w:top w:val="none" w:sz="0" w:space="0" w:color="auto"/>
        <w:left w:val="none" w:sz="0" w:space="0" w:color="auto"/>
        <w:bottom w:val="none" w:sz="0" w:space="0" w:color="auto"/>
        <w:right w:val="none" w:sz="0" w:space="0" w:color="auto"/>
      </w:divBdr>
    </w:div>
    <w:div w:id="509565402">
      <w:bodyDiv w:val="1"/>
      <w:marLeft w:val="0"/>
      <w:marRight w:val="0"/>
      <w:marTop w:val="0"/>
      <w:marBottom w:val="0"/>
      <w:divBdr>
        <w:top w:val="none" w:sz="0" w:space="0" w:color="auto"/>
        <w:left w:val="none" w:sz="0" w:space="0" w:color="auto"/>
        <w:bottom w:val="none" w:sz="0" w:space="0" w:color="auto"/>
        <w:right w:val="none" w:sz="0" w:space="0" w:color="auto"/>
      </w:divBdr>
    </w:div>
    <w:div w:id="509637393">
      <w:bodyDiv w:val="1"/>
      <w:marLeft w:val="0"/>
      <w:marRight w:val="0"/>
      <w:marTop w:val="0"/>
      <w:marBottom w:val="0"/>
      <w:divBdr>
        <w:top w:val="none" w:sz="0" w:space="0" w:color="auto"/>
        <w:left w:val="none" w:sz="0" w:space="0" w:color="auto"/>
        <w:bottom w:val="none" w:sz="0" w:space="0" w:color="auto"/>
        <w:right w:val="none" w:sz="0" w:space="0" w:color="auto"/>
      </w:divBdr>
    </w:div>
    <w:div w:id="509834881">
      <w:bodyDiv w:val="1"/>
      <w:marLeft w:val="0"/>
      <w:marRight w:val="0"/>
      <w:marTop w:val="0"/>
      <w:marBottom w:val="0"/>
      <w:divBdr>
        <w:top w:val="none" w:sz="0" w:space="0" w:color="auto"/>
        <w:left w:val="none" w:sz="0" w:space="0" w:color="auto"/>
        <w:bottom w:val="none" w:sz="0" w:space="0" w:color="auto"/>
        <w:right w:val="none" w:sz="0" w:space="0" w:color="auto"/>
      </w:divBdr>
    </w:div>
    <w:div w:id="510024739">
      <w:bodyDiv w:val="1"/>
      <w:marLeft w:val="0"/>
      <w:marRight w:val="0"/>
      <w:marTop w:val="0"/>
      <w:marBottom w:val="0"/>
      <w:divBdr>
        <w:top w:val="none" w:sz="0" w:space="0" w:color="auto"/>
        <w:left w:val="none" w:sz="0" w:space="0" w:color="auto"/>
        <w:bottom w:val="none" w:sz="0" w:space="0" w:color="auto"/>
        <w:right w:val="none" w:sz="0" w:space="0" w:color="auto"/>
      </w:divBdr>
    </w:div>
    <w:div w:id="510068641">
      <w:bodyDiv w:val="1"/>
      <w:marLeft w:val="0"/>
      <w:marRight w:val="0"/>
      <w:marTop w:val="0"/>
      <w:marBottom w:val="0"/>
      <w:divBdr>
        <w:top w:val="none" w:sz="0" w:space="0" w:color="auto"/>
        <w:left w:val="none" w:sz="0" w:space="0" w:color="auto"/>
        <w:bottom w:val="none" w:sz="0" w:space="0" w:color="auto"/>
        <w:right w:val="none" w:sz="0" w:space="0" w:color="auto"/>
      </w:divBdr>
    </w:div>
    <w:div w:id="510294223">
      <w:bodyDiv w:val="1"/>
      <w:marLeft w:val="0"/>
      <w:marRight w:val="0"/>
      <w:marTop w:val="0"/>
      <w:marBottom w:val="0"/>
      <w:divBdr>
        <w:top w:val="none" w:sz="0" w:space="0" w:color="auto"/>
        <w:left w:val="none" w:sz="0" w:space="0" w:color="auto"/>
        <w:bottom w:val="none" w:sz="0" w:space="0" w:color="auto"/>
        <w:right w:val="none" w:sz="0" w:space="0" w:color="auto"/>
      </w:divBdr>
    </w:div>
    <w:div w:id="510723281">
      <w:bodyDiv w:val="1"/>
      <w:marLeft w:val="0"/>
      <w:marRight w:val="0"/>
      <w:marTop w:val="0"/>
      <w:marBottom w:val="0"/>
      <w:divBdr>
        <w:top w:val="none" w:sz="0" w:space="0" w:color="auto"/>
        <w:left w:val="none" w:sz="0" w:space="0" w:color="auto"/>
        <w:bottom w:val="none" w:sz="0" w:space="0" w:color="auto"/>
        <w:right w:val="none" w:sz="0" w:space="0" w:color="auto"/>
      </w:divBdr>
    </w:div>
    <w:div w:id="510876243">
      <w:bodyDiv w:val="1"/>
      <w:marLeft w:val="0"/>
      <w:marRight w:val="0"/>
      <w:marTop w:val="0"/>
      <w:marBottom w:val="0"/>
      <w:divBdr>
        <w:top w:val="none" w:sz="0" w:space="0" w:color="auto"/>
        <w:left w:val="none" w:sz="0" w:space="0" w:color="auto"/>
        <w:bottom w:val="none" w:sz="0" w:space="0" w:color="auto"/>
        <w:right w:val="none" w:sz="0" w:space="0" w:color="auto"/>
      </w:divBdr>
    </w:div>
    <w:div w:id="510921206">
      <w:bodyDiv w:val="1"/>
      <w:marLeft w:val="0"/>
      <w:marRight w:val="0"/>
      <w:marTop w:val="0"/>
      <w:marBottom w:val="0"/>
      <w:divBdr>
        <w:top w:val="none" w:sz="0" w:space="0" w:color="auto"/>
        <w:left w:val="none" w:sz="0" w:space="0" w:color="auto"/>
        <w:bottom w:val="none" w:sz="0" w:space="0" w:color="auto"/>
        <w:right w:val="none" w:sz="0" w:space="0" w:color="auto"/>
      </w:divBdr>
    </w:div>
    <w:div w:id="510948360">
      <w:bodyDiv w:val="1"/>
      <w:marLeft w:val="0"/>
      <w:marRight w:val="0"/>
      <w:marTop w:val="0"/>
      <w:marBottom w:val="0"/>
      <w:divBdr>
        <w:top w:val="none" w:sz="0" w:space="0" w:color="auto"/>
        <w:left w:val="none" w:sz="0" w:space="0" w:color="auto"/>
        <w:bottom w:val="none" w:sz="0" w:space="0" w:color="auto"/>
        <w:right w:val="none" w:sz="0" w:space="0" w:color="auto"/>
      </w:divBdr>
    </w:div>
    <w:div w:id="511069832">
      <w:bodyDiv w:val="1"/>
      <w:marLeft w:val="0"/>
      <w:marRight w:val="0"/>
      <w:marTop w:val="0"/>
      <w:marBottom w:val="0"/>
      <w:divBdr>
        <w:top w:val="none" w:sz="0" w:space="0" w:color="auto"/>
        <w:left w:val="none" w:sz="0" w:space="0" w:color="auto"/>
        <w:bottom w:val="none" w:sz="0" w:space="0" w:color="auto"/>
        <w:right w:val="none" w:sz="0" w:space="0" w:color="auto"/>
      </w:divBdr>
    </w:div>
    <w:div w:id="511145408">
      <w:bodyDiv w:val="1"/>
      <w:marLeft w:val="0"/>
      <w:marRight w:val="0"/>
      <w:marTop w:val="0"/>
      <w:marBottom w:val="0"/>
      <w:divBdr>
        <w:top w:val="none" w:sz="0" w:space="0" w:color="auto"/>
        <w:left w:val="none" w:sz="0" w:space="0" w:color="auto"/>
        <w:bottom w:val="none" w:sz="0" w:space="0" w:color="auto"/>
        <w:right w:val="none" w:sz="0" w:space="0" w:color="auto"/>
      </w:divBdr>
    </w:div>
    <w:div w:id="511653593">
      <w:bodyDiv w:val="1"/>
      <w:marLeft w:val="0"/>
      <w:marRight w:val="0"/>
      <w:marTop w:val="0"/>
      <w:marBottom w:val="0"/>
      <w:divBdr>
        <w:top w:val="none" w:sz="0" w:space="0" w:color="auto"/>
        <w:left w:val="none" w:sz="0" w:space="0" w:color="auto"/>
        <w:bottom w:val="none" w:sz="0" w:space="0" w:color="auto"/>
        <w:right w:val="none" w:sz="0" w:space="0" w:color="auto"/>
      </w:divBdr>
    </w:div>
    <w:div w:id="511723078">
      <w:bodyDiv w:val="1"/>
      <w:marLeft w:val="0"/>
      <w:marRight w:val="0"/>
      <w:marTop w:val="0"/>
      <w:marBottom w:val="0"/>
      <w:divBdr>
        <w:top w:val="none" w:sz="0" w:space="0" w:color="auto"/>
        <w:left w:val="none" w:sz="0" w:space="0" w:color="auto"/>
        <w:bottom w:val="none" w:sz="0" w:space="0" w:color="auto"/>
        <w:right w:val="none" w:sz="0" w:space="0" w:color="auto"/>
      </w:divBdr>
    </w:div>
    <w:div w:id="511801196">
      <w:bodyDiv w:val="1"/>
      <w:marLeft w:val="0"/>
      <w:marRight w:val="0"/>
      <w:marTop w:val="0"/>
      <w:marBottom w:val="0"/>
      <w:divBdr>
        <w:top w:val="none" w:sz="0" w:space="0" w:color="auto"/>
        <w:left w:val="none" w:sz="0" w:space="0" w:color="auto"/>
        <w:bottom w:val="none" w:sz="0" w:space="0" w:color="auto"/>
        <w:right w:val="none" w:sz="0" w:space="0" w:color="auto"/>
      </w:divBdr>
    </w:div>
    <w:div w:id="511839825">
      <w:bodyDiv w:val="1"/>
      <w:marLeft w:val="0"/>
      <w:marRight w:val="0"/>
      <w:marTop w:val="0"/>
      <w:marBottom w:val="0"/>
      <w:divBdr>
        <w:top w:val="none" w:sz="0" w:space="0" w:color="auto"/>
        <w:left w:val="none" w:sz="0" w:space="0" w:color="auto"/>
        <w:bottom w:val="none" w:sz="0" w:space="0" w:color="auto"/>
        <w:right w:val="none" w:sz="0" w:space="0" w:color="auto"/>
      </w:divBdr>
    </w:div>
    <w:div w:id="512111020">
      <w:bodyDiv w:val="1"/>
      <w:marLeft w:val="0"/>
      <w:marRight w:val="0"/>
      <w:marTop w:val="0"/>
      <w:marBottom w:val="0"/>
      <w:divBdr>
        <w:top w:val="none" w:sz="0" w:space="0" w:color="auto"/>
        <w:left w:val="none" w:sz="0" w:space="0" w:color="auto"/>
        <w:bottom w:val="none" w:sz="0" w:space="0" w:color="auto"/>
        <w:right w:val="none" w:sz="0" w:space="0" w:color="auto"/>
      </w:divBdr>
    </w:div>
    <w:div w:id="512229457">
      <w:bodyDiv w:val="1"/>
      <w:marLeft w:val="0"/>
      <w:marRight w:val="0"/>
      <w:marTop w:val="0"/>
      <w:marBottom w:val="0"/>
      <w:divBdr>
        <w:top w:val="none" w:sz="0" w:space="0" w:color="auto"/>
        <w:left w:val="none" w:sz="0" w:space="0" w:color="auto"/>
        <w:bottom w:val="none" w:sz="0" w:space="0" w:color="auto"/>
        <w:right w:val="none" w:sz="0" w:space="0" w:color="auto"/>
      </w:divBdr>
    </w:div>
    <w:div w:id="512493656">
      <w:bodyDiv w:val="1"/>
      <w:marLeft w:val="0"/>
      <w:marRight w:val="0"/>
      <w:marTop w:val="0"/>
      <w:marBottom w:val="0"/>
      <w:divBdr>
        <w:top w:val="none" w:sz="0" w:space="0" w:color="auto"/>
        <w:left w:val="none" w:sz="0" w:space="0" w:color="auto"/>
        <w:bottom w:val="none" w:sz="0" w:space="0" w:color="auto"/>
        <w:right w:val="none" w:sz="0" w:space="0" w:color="auto"/>
      </w:divBdr>
    </w:div>
    <w:div w:id="512651170">
      <w:bodyDiv w:val="1"/>
      <w:marLeft w:val="0"/>
      <w:marRight w:val="0"/>
      <w:marTop w:val="0"/>
      <w:marBottom w:val="0"/>
      <w:divBdr>
        <w:top w:val="none" w:sz="0" w:space="0" w:color="auto"/>
        <w:left w:val="none" w:sz="0" w:space="0" w:color="auto"/>
        <w:bottom w:val="none" w:sz="0" w:space="0" w:color="auto"/>
        <w:right w:val="none" w:sz="0" w:space="0" w:color="auto"/>
      </w:divBdr>
    </w:div>
    <w:div w:id="512840088">
      <w:bodyDiv w:val="1"/>
      <w:marLeft w:val="0"/>
      <w:marRight w:val="0"/>
      <w:marTop w:val="0"/>
      <w:marBottom w:val="0"/>
      <w:divBdr>
        <w:top w:val="none" w:sz="0" w:space="0" w:color="auto"/>
        <w:left w:val="none" w:sz="0" w:space="0" w:color="auto"/>
        <w:bottom w:val="none" w:sz="0" w:space="0" w:color="auto"/>
        <w:right w:val="none" w:sz="0" w:space="0" w:color="auto"/>
      </w:divBdr>
    </w:div>
    <w:div w:id="513157772">
      <w:bodyDiv w:val="1"/>
      <w:marLeft w:val="0"/>
      <w:marRight w:val="0"/>
      <w:marTop w:val="0"/>
      <w:marBottom w:val="0"/>
      <w:divBdr>
        <w:top w:val="none" w:sz="0" w:space="0" w:color="auto"/>
        <w:left w:val="none" w:sz="0" w:space="0" w:color="auto"/>
        <w:bottom w:val="none" w:sz="0" w:space="0" w:color="auto"/>
        <w:right w:val="none" w:sz="0" w:space="0" w:color="auto"/>
      </w:divBdr>
    </w:div>
    <w:div w:id="513301953">
      <w:bodyDiv w:val="1"/>
      <w:marLeft w:val="0"/>
      <w:marRight w:val="0"/>
      <w:marTop w:val="0"/>
      <w:marBottom w:val="0"/>
      <w:divBdr>
        <w:top w:val="none" w:sz="0" w:space="0" w:color="auto"/>
        <w:left w:val="none" w:sz="0" w:space="0" w:color="auto"/>
        <w:bottom w:val="none" w:sz="0" w:space="0" w:color="auto"/>
        <w:right w:val="none" w:sz="0" w:space="0" w:color="auto"/>
      </w:divBdr>
    </w:div>
    <w:div w:id="513304563">
      <w:bodyDiv w:val="1"/>
      <w:marLeft w:val="0"/>
      <w:marRight w:val="0"/>
      <w:marTop w:val="0"/>
      <w:marBottom w:val="0"/>
      <w:divBdr>
        <w:top w:val="none" w:sz="0" w:space="0" w:color="auto"/>
        <w:left w:val="none" w:sz="0" w:space="0" w:color="auto"/>
        <w:bottom w:val="none" w:sz="0" w:space="0" w:color="auto"/>
        <w:right w:val="none" w:sz="0" w:space="0" w:color="auto"/>
      </w:divBdr>
    </w:div>
    <w:div w:id="513343628">
      <w:bodyDiv w:val="1"/>
      <w:marLeft w:val="0"/>
      <w:marRight w:val="0"/>
      <w:marTop w:val="0"/>
      <w:marBottom w:val="0"/>
      <w:divBdr>
        <w:top w:val="none" w:sz="0" w:space="0" w:color="auto"/>
        <w:left w:val="none" w:sz="0" w:space="0" w:color="auto"/>
        <w:bottom w:val="none" w:sz="0" w:space="0" w:color="auto"/>
        <w:right w:val="none" w:sz="0" w:space="0" w:color="auto"/>
      </w:divBdr>
    </w:div>
    <w:div w:id="513611198">
      <w:bodyDiv w:val="1"/>
      <w:marLeft w:val="0"/>
      <w:marRight w:val="0"/>
      <w:marTop w:val="0"/>
      <w:marBottom w:val="0"/>
      <w:divBdr>
        <w:top w:val="none" w:sz="0" w:space="0" w:color="auto"/>
        <w:left w:val="none" w:sz="0" w:space="0" w:color="auto"/>
        <w:bottom w:val="none" w:sz="0" w:space="0" w:color="auto"/>
        <w:right w:val="none" w:sz="0" w:space="0" w:color="auto"/>
      </w:divBdr>
    </w:div>
    <w:div w:id="513763369">
      <w:bodyDiv w:val="1"/>
      <w:marLeft w:val="0"/>
      <w:marRight w:val="0"/>
      <w:marTop w:val="0"/>
      <w:marBottom w:val="0"/>
      <w:divBdr>
        <w:top w:val="none" w:sz="0" w:space="0" w:color="auto"/>
        <w:left w:val="none" w:sz="0" w:space="0" w:color="auto"/>
        <w:bottom w:val="none" w:sz="0" w:space="0" w:color="auto"/>
        <w:right w:val="none" w:sz="0" w:space="0" w:color="auto"/>
      </w:divBdr>
    </w:div>
    <w:div w:id="513767658">
      <w:bodyDiv w:val="1"/>
      <w:marLeft w:val="0"/>
      <w:marRight w:val="0"/>
      <w:marTop w:val="0"/>
      <w:marBottom w:val="0"/>
      <w:divBdr>
        <w:top w:val="none" w:sz="0" w:space="0" w:color="auto"/>
        <w:left w:val="none" w:sz="0" w:space="0" w:color="auto"/>
        <w:bottom w:val="none" w:sz="0" w:space="0" w:color="auto"/>
        <w:right w:val="none" w:sz="0" w:space="0" w:color="auto"/>
      </w:divBdr>
    </w:div>
    <w:div w:id="514153162">
      <w:bodyDiv w:val="1"/>
      <w:marLeft w:val="0"/>
      <w:marRight w:val="0"/>
      <w:marTop w:val="0"/>
      <w:marBottom w:val="0"/>
      <w:divBdr>
        <w:top w:val="none" w:sz="0" w:space="0" w:color="auto"/>
        <w:left w:val="none" w:sz="0" w:space="0" w:color="auto"/>
        <w:bottom w:val="none" w:sz="0" w:space="0" w:color="auto"/>
        <w:right w:val="none" w:sz="0" w:space="0" w:color="auto"/>
      </w:divBdr>
    </w:div>
    <w:div w:id="514226356">
      <w:bodyDiv w:val="1"/>
      <w:marLeft w:val="0"/>
      <w:marRight w:val="0"/>
      <w:marTop w:val="0"/>
      <w:marBottom w:val="0"/>
      <w:divBdr>
        <w:top w:val="none" w:sz="0" w:space="0" w:color="auto"/>
        <w:left w:val="none" w:sz="0" w:space="0" w:color="auto"/>
        <w:bottom w:val="none" w:sz="0" w:space="0" w:color="auto"/>
        <w:right w:val="none" w:sz="0" w:space="0" w:color="auto"/>
      </w:divBdr>
    </w:div>
    <w:div w:id="514343906">
      <w:bodyDiv w:val="1"/>
      <w:marLeft w:val="0"/>
      <w:marRight w:val="0"/>
      <w:marTop w:val="0"/>
      <w:marBottom w:val="0"/>
      <w:divBdr>
        <w:top w:val="none" w:sz="0" w:space="0" w:color="auto"/>
        <w:left w:val="none" w:sz="0" w:space="0" w:color="auto"/>
        <w:bottom w:val="none" w:sz="0" w:space="0" w:color="auto"/>
        <w:right w:val="none" w:sz="0" w:space="0" w:color="auto"/>
      </w:divBdr>
    </w:div>
    <w:div w:id="514348893">
      <w:bodyDiv w:val="1"/>
      <w:marLeft w:val="0"/>
      <w:marRight w:val="0"/>
      <w:marTop w:val="0"/>
      <w:marBottom w:val="0"/>
      <w:divBdr>
        <w:top w:val="none" w:sz="0" w:space="0" w:color="auto"/>
        <w:left w:val="none" w:sz="0" w:space="0" w:color="auto"/>
        <w:bottom w:val="none" w:sz="0" w:space="0" w:color="auto"/>
        <w:right w:val="none" w:sz="0" w:space="0" w:color="auto"/>
      </w:divBdr>
    </w:div>
    <w:div w:id="514810592">
      <w:bodyDiv w:val="1"/>
      <w:marLeft w:val="0"/>
      <w:marRight w:val="0"/>
      <w:marTop w:val="0"/>
      <w:marBottom w:val="0"/>
      <w:divBdr>
        <w:top w:val="none" w:sz="0" w:space="0" w:color="auto"/>
        <w:left w:val="none" w:sz="0" w:space="0" w:color="auto"/>
        <w:bottom w:val="none" w:sz="0" w:space="0" w:color="auto"/>
        <w:right w:val="none" w:sz="0" w:space="0" w:color="auto"/>
      </w:divBdr>
    </w:div>
    <w:div w:id="514854147">
      <w:bodyDiv w:val="1"/>
      <w:marLeft w:val="0"/>
      <w:marRight w:val="0"/>
      <w:marTop w:val="0"/>
      <w:marBottom w:val="0"/>
      <w:divBdr>
        <w:top w:val="none" w:sz="0" w:space="0" w:color="auto"/>
        <w:left w:val="none" w:sz="0" w:space="0" w:color="auto"/>
        <w:bottom w:val="none" w:sz="0" w:space="0" w:color="auto"/>
        <w:right w:val="none" w:sz="0" w:space="0" w:color="auto"/>
      </w:divBdr>
    </w:div>
    <w:div w:id="515075758">
      <w:bodyDiv w:val="1"/>
      <w:marLeft w:val="0"/>
      <w:marRight w:val="0"/>
      <w:marTop w:val="0"/>
      <w:marBottom w:val="0"/>
      <w:divBdr>
        <w:top w:val="none" w:sz="0" w:space="0" w:color="auto"/>
        <w:left w:val="none" w:sz="0" w:space="0" w:color="auto"/>
        <w:bottom w:val="none" w:sz="0" w:space="0" w:color="auto"/>
        <w:right w:val="none" w:sz="0" w:space="0" w:color="auto"/>
      </w:divBdr>
    </w:div>
    <w:div w:id="515727330">
      <w:bodyDiv w:val="1"/>
      <w:marLeft w:val="0"/>
      <w:marRight w:val="0"/>
      <w:marTop w:val="0"/>
      <w:marBottom w:val="0"/>
      <w:divBdr>
        <w:top w:val="none" w:sz="0" w:space="0" w:color="auto"/>
        <w:left w:val="none" w:sz="0" w:space="0" w:color="auto"/>
        <w:bottom w:val="none" w:sz="0" w:space="0" w:color="auto"/>
        <w:right w:val="none" w:sz="0" w:space="0" w:color="auto"/>
      </w:divBdr>
    </w:div>
    <w:div w:id="515968582">
      <w:bodyDiv w:val="1"/>
      <w:marLeft w:val="0"/>
      <w:marRight w:val="0"/>
      <w:marTop w:val="0"/>
      <w:marBottom w:val="0"/>
      <w:divBdr>
        <w:top w:val="none" w:sz="0" w:space="0" w:color="auto"/>
        <w:left w:val="none" w:sz="0" w:space="0" w:color="auto"/>
        <w:bottom w:val="none" w:sz="0" w:space="0" w:color="auto"/>
        <w:right w:val="none" w:sz="0" w:space="0" w:color="auto"/>
      </w:divBdr>
    </w:div>
    <w:div w:id="516041331">
      <w:bodyDiv w:val="1"/>
      <w:marLeft w:val="0"/>
      <w:marRight w:val="0"/>
      <w:marTop w:val="0"/>
      <w:marBottom w:val="0"/>
      <w:divBdr>
        <w:top w:val="none" w:sz="0" w:space="0" w:color="auto"/>
        <w:left w:val="none" w:sz="0" w:space="0" w:color="auto"/>
        <w:bottom w:val="none" w:sz="0" w:space="0" w:color="auto"/>
        <w:right w:val="none" w:sz="0" w:space="0" w:color="auto"/>
      </w:divBdr>
    </w:div>
    <w:div w:id="516162481">
      <w:bodyDiv w:val="1"/>
      <w:marLeft w:val="0"/>
      <w:marRight w:val="0"/>
      <w:marTop w:val="0"/>
      <w:marBottom w:val="0"/>
      <w:divBdr>
        <w:top w:val="none" w:sz="0" w:space="0" w:color="auto"/>
        <w:left w:val="none" w:sz="0" w:space="0" w:color="auto"/>
        <w:bottom w:val="none" w:sz="0" w:space="0" w:color="auto"/>
        <w:right w:val="none" w:sz="0" w:space="0" w:color="auto"/>
      </w:divBdr>
    </w:div>
    <w:div w:id="516239170">
      <w:bodyDiv w:val="1"/>
      <w:marLeft w:val="0"/>
      <w:marRight w:val="0"/>
      <w:marTop w:val="0"/>
      <w:marBottom w:val="0"/>
      <w:divBdr>
        <w:top w:val="none" w:sz="0" w:space="0" w:color="auto"/>
        <w:left w:val="none" w:sz="0" w:space="0" w:color="auto"/>
        <w:bottom w:val="none" w:sz="0" w:space="0" w:color="auto"/>
        <w:right w:val="none" w:sz="0" w:space="0" w:color="auto"/>
      </w:divBdr>
    </w:div>
    <w:div w:id="516312952">
      <w:bodyDiv w:val="1"/>
      <w:marLeft w:val="0"/>
      <w:marRight w:val="0"/>
      <w:marTop w:val="0"/>
      <w:marBottom w:val="0"/>
      <w:divBdr>
        <w:top w:val="none" w:sz="0" w:space="0" w:color="auto"/>
        <w:left w:val="none" w:sz="0" w:space="0" w:color="auto"/>
        <w:bottom w:val="none" w:sz="0" w:space="0" w:color="auto"/>
        <w:right w:val="none" w:sz="0" w:space="0" w:color="auto"/>
      </w:divBdr>
    </w:div>
    <w:div w:id="516699970">
      <w:bodyDiv w:val="1"/>
      <w:marLeft w:val="0"/>
      <w:marRight w:val="0"/>
      <w:marTop w:val="0"/>
      <w:marBottom w:val="0"/>
      <w:divBdr>
        <w:top w:val="none" w:sz="0" w:space="0" w:color="auto"/>
        <w:left w:val="none" w:sz="0" w:space="0" w:color="auto"/>
        <w:bottom w:val="none" w:sz="0" w:space="0" w:color="auto"/>
        <w:right w:val="none" w:sz="0" w:space="0" w:color="auto"/>
      </w:divBdr>
    </w:div>
    <w:div w:id="516701582">
      <w:bodyDiv w:val="1"/>
      <w:marLeft w:val="0"/>
      <w:marRight w:val="0"/>
      <w:marTop w:val="0"/>
      <w:marBottom w:val="0"/>
      <w:divBdr>
        <w:top w:val="none" w:sz="0" w:space="0" w:color="auto"/>
        <w:left w:val="none" w:sz="0" w:space="0" w:color="auto"/>
        <w:bottom w:val="none" w:sz="0" w:space="0" w:color="auto"/>
        <w:right w:val="none" w:sz="0" w:space="0" w:color="auto"/>
      </w:divBdr>
    </w:div>
    <w:div w:id="516893980">
      <w:bodyDiv w:val="1"/>
      <w:marLeft w:val="0"/>
      <w:marRight w:val="0"/>
      <w:marTop w:val="0"/>
      <w:marBottom w:val="0"/>
      <w:divBdr>
        <w:top w:val="none" w:sz="0" w:space="0" w:color="auto"/>
        <w:left w:val="none" w:sz="0" w:space="0" w:color="auto"/>
        <w:bottom w:val="none" w:sz="0" w:space="0" w:color="auto"/>
        <w:right w:val="none" w:sz="0" w:space="0" w:color="auto"/>
      </w:divBdr>
    </w:div>
    <w:div w:id="517502009">
      <w:bodyDiv w:val="1"/>
      <w:marLeft w:val="0"/>
      <w:marRight w:val="0"/>
      <w:marTop w:val="0"/>
      <w:marBottom w:val="0"/>
      <w:divBdr>
        <w:top w:val="none" w:sz="0" w:space="0" w:color="auto"/>
        <w:left w:val="none" w:sz="0" w:space="0" w:color="auto"/>
        <w:bottom w:val="none" w:sz="0" w:space="0" w:color="auto"/>
        <w:right w:val="none" w:sz="0" w:space="0" w:color="auto"/>
      </w:divBdr>
    </w:div>
    <w:div w:id="517816856">
      <w:bodyDiv w:val="1"/>
      <w:marLeft w:val="0"/>
      <w:marRight w:val="0"/>
      <w:marTop w:val="0"/>
      <w:marBottom w:val="0"/>
      <w:divBdr>
        <w:top w:val="none" w:sz="0" w:space="0" w:color="auto"/>
        <w:left w:val="none" w:sz="0" w:space="0" w:color="auto"/>
        <w:bottom w:val="none" w:sz="0" w:space="0" w:color="auto"/>
        <w:right w:val="none" w:sz="0" w:space="0" w:color="auto"/>
      </w:divBdr>
    </w:div>
    <w:div w:id="518155963">
      <w:bodyDiv w:val="1"/>
      <w:marLeft w:val="0"/>
      <w:marRight w:val="0"/>
      <w:marTop w:val="0"/>
      <w:marBottom w:val="0"/>
      <w:divBdr>
        <w:top w:val="none" w:sz="0" w:space="0" w:color="auto"/>
        <w:left w:val="none" w:sz="0" w:space="0" w:color="auto"/>
        <w:bottom w:val="none" w:sz="0" w:space="0" w:color="auto"/>
        <w:right w:val="none" w:sz="0" w:space="0" w:color="auto"/>
      </w:divBdr>
    </w:div>
    <w:div w:id="518279495">
      <w:bodyDiv w:val="1"/>
      <w:marLeft w:val="0"/>
      <w:marRight w:val="0"/>
      <w:marTop w:val="0"/>
      <w:marBottom w:val="0"/>
      <w:divBdr>
        <w:top w:val="none" w:sz="0" w:space="0" w:color="auto"/>
        <w:left w:val="none" w:sz="0" w:space="0" w:color="auto"/>
        <w:bottom w:val="none" w:sz="0" w:space="0" w:color="auto"/>
        <w:right w:val="none" w:sz="0" w:space="0" w:color="auto"/>
      </w:divBdr>
    </w:div>
    <w:div w:id="518855163">
      <w:bodyDiv w:val="1"/>
      <w:marLeft w:val="0"/>
      <w:marRight w:val="0"/>
      <w:marTop w:val="0"/>
      <w:marBottom w:val="0"/>
      <w:divBdr>
        <w:top w:val="none" w:sz="0" w:space="0" w:color="auto"/>
        <w:left w:val="none" w:sz="0" w:space="0" w:color="auto"/>
        <w:bottom w:val="none" w:sz="0" w:space="0" w:color="auto"/>
        <w:right w:val="none" w:sz="0" w:space="0" w:color="auto"/>
      </w:divBdr>
    </w:div>
    <w:div w:id="518936820">
      <w:bodyDiv w:val="1"/>
      <w:marLeft w:val="0"/>
      <w:marRight w:val="0"/>
      <w:marTop w:val="0"/>
      <w:marBottom w:val="0"/>
      <w:divBdr>
        <w:top w:val="none" w:sz="0" w:space="0" w:color="auto"/>
        <w:left w:val="none" w:sz="0" w:space="0" w:color="auto"/>
        <w:bottom w:val="none" w:sz="0" w:space="0" w:color="auto"/>
        <w:right w:val="none" w:sz="0" w:space="0" w:color="auto"/>
      </w:divBdr>
    </w:div>
    <w:div w:id="519006877">
      <w:bodyDiv w:val="1"/>
      <w:marLeft w:val="0"/>
      <w:marRight w:val="0"/>
      <w:marTop w:val="0"/>
      <w:marBottom w:val="0"/>
      <w:divBdr>
        <w:top w:val="none" w:sz="0" w:space="0" w:color="auto"/>
        <w:left w:val="none" w:sz="0" w:space="0" w:color="auto"/>
        <w:bottom w:val="none" w:sz="0" w:space="0" w:color="auto"/>
        <w:right w:val="none" w:sz="0" w:space="0" w:color="auto"/>
      </w:divBdr>
    </w:div>
    <w:div w:id="519051000">
      <w:bodyDiv w:val="1"/>
      <w:marLeft w:val="0"/>
      <w:marRight w:val="0"/>
      <w:marTop w:val="0"/>
      <w:marBottom w:val="0"/>
      <w:divBdr>
        <w:top w:val="none" w:sz="0" w:space="0" w:color="auto"/>
        <w:left w:val="none" w:sz="0" w:space="0" w:color="auto"/>
        <w:bottom w:val="none" w:sz="0" w:space="0" w:color="auto"/>
        <w:right w:val="none" w:sz="0" w:space="0" w:color="auto"/>
      </w:divBdr>
    </w:div>
    <w:div w:id="519053896">
      <w:bodyDiv w:val="1"/>
      <w:marLeft w:val="0"/>
      <w:marRight w:val="0"/>
      <w:marTop w:val="0"/>
      <w:marBottom w:val="0"/>
      <w:divBdr>
        <w:top w:val="none" w:sz="0" w:space="0" w:color="auto"/>
        <w:left w:val="none" w:sz="0" w:space="0" w:color="auto"/>
        <w:bottom w:val="none" w:sz="0" w:space="0" w:color="auto"/>
        <w:right w:val="none" w:sz="0" w:space="0" w:color="auto"/>
      </w:divBdr>
    </w:div>
    <w:div w:id="519667703">
      <w:bodyDiv w:val="1"/>
      <w:marLeft w:val="0"/>
      <w:marRight w:val="0"/>
      <w:marTop w:val="0"/>
      <w:marBottom w:val="0"/>
      <w:divBdr>
        <w:top w:val="none" w:sz="0" w:space="0" w:color="auto"/>
        <w:left w:val="none" w:sz="0" w:space="0" w:color="auto"/>
        <w:bottom w:val="none" w:sz="0" w:space="0" w:color="auto"/>
        <w:right w:val="none" w:sz="0" w:space="0" w:color="auto"/>
      </w:divBdr>
    </w:div>
    <w:div w:id="519702665">
      <w:bodyDiv w:val="1"/>
      <w:marLeft w:val="0"/>
      <w:marRight w:val="0"/>
      <w:marTop w:val="0"/>
      <w:marBottom w:val="0"/>
      <w:divBdr>
        <w:top w:val="none" w:sz="0" w:space="0" w:color="auto"/>
        <w:left w:val="none" w:sz="0" w:space="0" w:color="auto"/>
        <w:bottom w:val="none" w:sz="0" w:space="0" w:color="auto"/>
        <w:right w:val="none" w:sz="0" w:space="0" w:color="auto"/>
      </w:divBdr>
    </w:div>
    <w:div w:id="519707000">
      <w:bodyDiv w:val="1"/>
      <w:marLeft w:val="0"/>
      <w:marRight w:val="0"/>
      <w:marTop w:val="0"/>
      <w:marBottom w:val="0"/>
      <w:divBdr>
        <w:top w:val="none" w:sz="0" w:space="0" w:color="auto"/>
        <w:left w:val="none" w:sz="0" w:space="0" w:color="auto"/>
        <w:bottom w:val="none" w:sz="0" w:space="0" w:color="auto"/>
        <w:right w:val="none" w:sz="0" w:space="0" w:color="auto"/>
      </w:divBdr>
    </w:div>
    <w:div w:id="519784795">
      <w:bodyDiv w:val="1"/>
      <w:marLeft w:val="0"/>
      <w:marRight w:val="0"/>
      <w:marTop w:val="0"/>
      <w:marBottom w:val="0"/>
      <w:divBdr>
        <w:top w:val="none" w:sz="0" w:space="0" w:color="auto"/>
        <w:left w:val="none" w:sz="0" w:space="0" w:color="auto"/>
        <w:bottom w:val="none" w:sz="0" w:space="0" w:color="auto"/>
        <w:right w:val="none" w:sz="0" w:space="0" w:color="auto"/>
      </w:divBdr>
    </w:div>
    <w:div w:id="520439107">
      <w:bodyDiv w:val="1"/>
      <w:marLeft w:val="0"/>
      <w:marRight w:val="0"/>
      <w:marTop w:val="0"/>
      <w:marBottom w:val="0"/>
      <w:divBdr>
        <w:top w:val="none" w:sz="0" w:space="0" w:color="auto"/>
        <w:left w:val="none" w:sz="0" w:space="0" w:color="auto"/>
        <w:bottom w:val="none" w:sz="0" w:space="0" w:color="auto"/>
        <w:right w:val="none" w:sz="0" w:space="0" w:color="auto"/>
      </w:divBdr>
    </w:div>
    <w:div w:id="520557024">
      <w:bodyDiv w:val="1"/>
      <w:marLeft w:val="0"/>
      <w:marRight w:val="0"/>
      <w:marTop w:val="0"/>
      <w:marBottom w:val="0"/>
      <w:divBdr>
        <w:top w:val="none" w:sz="0" w:space="0" w:color="auto"/>
        <w:left w:val="none" w:sz="0" w:space="0" w:color="auto"/>
        <w:bottom w:val="none" w:sz="0" w:space="0" w:color="auto"/>
        <w:right w:val="none" w:sz="0" w:space="0" w:color="auto"/>
      </w:divBdr>
    </w:div>
    <w:div w:id="520559008">
      <w:bodyDiv w:val="1"/>
      <w:marLeft w:val="0"/>
      <w:marRight w:val="0"/>
      <w:marTop w:val="0"/>
      <w:marBottom w:val="0"/>
      <w:divBdr>
        <w:top w:val="none" w:sz="0" w:space="0" w:color="auto"/>
        <w:left w:val="none" w:sz="0" w:space="0" w:color="auto"/>
        <w:bottom w:val="none" w:sz="0" w:space="0" w:color="auto"/>
        <w:right w:val="none" w:sz="0" w:space="0" w:color="auto"/>
      </w:divBdr>
    </w:div>
    <w:div w:id="520631772">
      <w:bodyDiv w:val="1"/>
      <w:marLeft w:val="0"/>
      <w:marRight w:val="0"/>
      <w:marTop w:val="0"/>
      <w:marBottom w:val="0"/>
      <w:divBdr>
        <w:top w:val="none" w:sz="0" w:space="0" w:color="auto"/>
        <w:left w:val="none" w:sz="0" w:space="0" w:color="auto"/>
        <w:bottom w:val="none" w:sz="0" w:space="0" w:color="auto"/>
        <w:right w:val="none" w:sz="0" w:space="0" w:color="auto"/>
      </w:divBdr>
    </w:div>
    <w:div w:id="520701533">
      <w:bodyDiv w:val="1"/>
      <w:marLeft w:val="0"/>
      <w:marRight w:val="0"/>
      <w:marTop w:val="0"/>
      <w:marBottom w:val="0"/>
      <w:divBdr>
        <w:top w:val="none" w:sz="0" w:space="0" w:color="auto"/>
        <w:left w:val="none" w:sz="0" w:space="0" w:color="auto"/>
        <w:bottom w:val="none" w:sz="0" w:space="0" w:color="auto"/>
        <w:right w:val="none" w:sz="0" w:space="0" w:color="auto"/>
      </w:divBdr>
    </w:div>
    <w:div w:id="520970561">
      <w:bodyDiv w:val="1"/>
      <w:marLeft w:val="0"/>
      <w:marRight w:val="0"/>
      <w:marTop w:val="0"/>
      <w:marBottom w:val="0"/>
      <w:divBdr>
        <w:top w:val="none" w:sz="0" w:space="0" w:color="auto"/>
        <w:left w:val="none" w:sz="0" w:space="0" w:color="auto"/>
        <w:bottom w:val="none" w:sz="0" w:space="0" w:color="auto"/>
        <w:right w:val="none" w:sz="0" w:space="0" w:color="auto"/>
      </w:divBdr>
    </w:div>
    <w:div w:id="521017264">
      <w:bodyDiv w:val="1"/>
      <w:marLeft w:val="0"/>
      <w:marRight w:val="0"/>
      <w:marTop w:val="0"/>
      <w:marBottom w:val="0"/>
      <w:divBdr>
        <w:top w:val="none" w:sz="0" w:space="0" w:color="auto"/>
        <w:left w:val="none" w:sz="0" w:space="0" w:color="auto"/>
        <w:bottom w:val="none" w:sz="0" w:space="0" w:color="auto"/>
        <w:right w:val="none" w:sz="0" w:space="0" w:color="auto"/>
      </w:divBdr>
    </w:div>
    <w:div w:id="521557142">
      <w:bodyDiv w:val="1"/>
      <w:marLeft w:val="0"/>
      <w:marRight w:val="0"/>
      <w:marTop w:val="0"/>
      <w:marBottom w:val="0"/>
      <w:divBdr>
        <w:top w:val="none" w:sz="0" w:space="0" w:color="auto"/>
        <w:left w:val="none" w:sz="0" w:space="0" w:color="auto"/>
        <w:bottom w:val="none" w:sz="0" w:space="0" w:color="auto"/>
        <w:right w:val="none" w:sz="0" w:space="0" w:color="auto"/>
      </w:divBdr>
    </w:div>
    <w:div w:id="521818207">
      <w:bodyDiv w:val="1"/>
      <w:marLeft w:val="0"/>
      <w:marRight w:val="0"/>
      <w:marTop w:val="0"/>
      <w:marBottom w:val="0"/>
      <w:divBdr>
        <w:top w:val="none" w:sz="0" w:space="0" w:color="auto"/>
        <w:left w:val="none" w:sz="0" w:space="0" w:color="auto"/>
        <w:bottom w:val="none" w:sz="0" w:space="0" w:color="auto"/>
        <w:right w:val="none" w:sz="0" w:space="0" w:color="auto"/>
      </w:divBdr>
    </w:div>
    <w:div w:id="521868088">
      <w:bodyDiv w:val="1"/>
      <w:marLeft w:val="0"/>
      <w:marRight w:val="0"/>
      <w:marTop w:val="0"/>
      <w:marBottom w:val="0"/>
      <w:divBdr>
        <w:top w:val="none" w:sz="0" w:space="0" w:color="auto"/>
        <w:left w:val="none" w:sz="0" w:space="0" w:color="auto"/>
        <w:bottom w:val="none" w:sz="0" w:space="0" w:color="auto"/>
        <w:right w:val="none" w:sz="0" w:space="0" w:color="auto"/>
      </w:divBdr>
    </w:div>
    <w:div w:id="521944281">
      <w:bodyDiv w:val="1"/>
      <w:marLeft w:val="0"/>
      <w:marRight w:val="0"/>
      <w:marTop w:val="0"/>
      <w:marBottom w:val="0"/>
      <w:divBdr>
        <w:top w:val="none" w:sz="0" w:space="0" w:color="auto"/>
        <w:left w:val="none" w:sz="0" w:space="0" w:color="auto"/>
        <w:bottom w:val="none" w:sz="0" w:space="0" w:color="auto"/>
        <w:right w:val="none" w:sz="0" w:space="0" w:color="auto"/>
      </w:divBdr>
    </w:div>
    <w:div w:id="522210176">
      <w:bodyDiv w:val="1"/>
      <w:marLeft w:val="0"/>
      <w:marRight w:val="0"/>
      <w:marTop w:val="0"/>
      <w:marBottom w:val="0"/>
      <w:divBdr>
        <w:top w:val="none" w:sz="0" w:space="0" w:color="auto"/>
        <w:left w:val="none" w:sz="0" w:space="0" w:color="auto"/>
        <w:bottom w:val="none" w:sz="0" w:space="0" w:color="auto"/>
        <w:right w:val="none" w:sz="0" w:space="0" w:color="auto"/>
      </w:divBdr>
    </w:div>
    <w:div w:id="522403452">
      <w:bodyDiv w:val="1"/>
      <w:marLeft w:val="0"/>
      <w:marRight w:val="0"/>
      <w:marTop w:val="0"/>
      <w:marBottom w:val="0"/>
      <w:divBdr>
        <w:top w:val="none" w:sz="0" w:space="0" w:color="auto"/>
        <w:left w:val="none" w:sz="0" w:space="0" w:color="auto"/>
        <w:bottom w:val="none" w:sz="0" w:space="0" w:color="auto"/>
        <w:right w:val="none" w:sz="0" w:space="0" w:color="auto"/>
      </w:divBdr>
    </w:div>
    <w:div w:id="522672947">
      <w:bodyDiv w:val="1"/>
      <w:marLeft w:val="0"/>
      <w:marRight w:val="0"/>
      <w:marTop w:val="0"/>
      <w:marBottom w:val="0"/>
      <w:divBdr>
        <w:top w:val="none" w:sz="0" w:space="0" w:color="auto"/>
        <w:left w:val="none" w:sz="0" w:space="0" w:color="auto"/>
        <w:bottom w:val="none" w:sz="0" w:space="0" w:color="auto"/>
        <w:right w:val="none" w:sz="0" w:space="0" w:color="auto"/>
      </w:divBdr>
    </w:div>
    <w:div w:id="522868515">
      <w:bodyDiv w:val="1"/>
      <w:marLeft w:val="0"/>
      <w:marRight w:val="0"/>
      <w:marTop w:val="0"/>
      <w:marBottom w:val="0"/>
      <w:divBdr>
        <w:top w:val="none" w:sz="0" w:space="0" w:color="auto"/>
        <w:left w:val="none" w:sz="0" w:space="0" w:color="auto"/>
        <w:bottom w:val="none" w:sz="0" w:space="0" w:color="auto"/>
        <w:right w:val="none" w:sz="0" w:space="0" w:color="auto"/>
      </w:divBdr>
    </w:div>
    <w:div w:id="522982508">
      <w:bodyDiv w:val="1"/>
      <w:marLeft w:val="0"/>
      <w:marRight w:val="0"/>
      <w:marTop w:val="0"/>
      <w:marBottom w:val="0"/>
      <w:divBdr>
        <w:top w:val="none" w:sz="0" w:space="0" w:color="auto"/>
        <w:left w:val="none" w:sz="0" w:space="0" w:color="auto"/>
        <w:bottom w:val="none" w:sz="0" w:space="0" w:color="auto"/>
        <w:right w:val="none" w:sz="0" w:space="0" w:color="auto"/>
      </w:divBdr>
    </w:div>
    <w:div w:id="522986617">
      <w:bodyDiv w:val="1"/>
      <w:marLeft w:val="0"/>
      <w:marRight w:val="0"/>
      <w:marTop w:val="0"/>
      <w:marBottom w:val="0"/>
      <w:divBdr>
        <w:top w:val="none" w:sz="0" w:space="0" w:color="auto"/>
        <w:left w:val="none" w:sz="0" w:space="0" w:color="auto"/>
        <w:bottom w:val="none" w:sz="0" w:space="0" w:color="auto"/>
        <w:right w:val="none" w:sz="0" w:space="0" w:color="auto"/>
      </w:divBdr>
    </w:div>
    <w:div w:id="523129503">
      <w:bodyDiv w:val="1"/>
      <w:marLeft w:val="0"/>
      <w:marRight w:val="0"/>
      <w:marTop w:val="0"/>
      <w:marBottom w:val="0"/>
      <w:divBdr>
        <w:top w:val="none" w:sz="0" w:space="0" w:color="auto"/>
        <w:left w:val="none" w:sz="0" w:space="0" w:color="auto"/>
        <w:bottom w:val="none" w:sz="0" w:space="0" w:color="auto"/>
        <w:right w:val="none" w:sz="0" w:space="0" w:color="auto"/>
      </w:divBdr>
    </w:div>
    <w:div w:id="523176718">
      <w:bodyDiv w:val="1"/>
      <w:marLeft w:val="0"/>
      <w:marRight w:val="0"/>
      <w:marTop w:val="0"/>
      <w:marBottom w:val="0"/>
      <w:divBdr>
        <w:top w:val="none" w:sz="0" w:space="0" w:color="auto"/>
        <w:left w:val="none" w:sz="0" w:space="0" w:color="auto"/>
        <w:bottom w:val="none" w:sz="0" w:space="0" w:color="auto"/>
        <w:right w:val="none" w:sz="0" w:space="0" w:color="auto"/>
      </w:divBdr>
    </w:div>
    <w:div w:id="523323411">
      <w:bodyDiv w:val="1"/>
      <w:marLeft w:val="0"/>
      <w:marRight w:val="0"/>
      <w:marTop w:val="0"/>
      <w:marBottom w:val="0"/>
      <w:divBdr>
        <w:top w:val="none" w:sz="0" w:space="0" w:color="auto"/>
        <w:left w:val="none" w:sz="0" w:space="0" w:color="auto"/>
        <w:bottom w:val="none" w:sz="0" w:space="0" w:color="auto"/>
        <w:right w:val="none" w:sz="0" w:space="0" w:color="auto"/>
      </w:divBdr>
    </w:div>
    <w:div w:id="523633609">
      <w:bodyDiv w:val="1"/>
      <w:marLeft w:val="0"/>
      <w:marRight w:val="0"/>
      <w:marTop w:val="0"/>
      <w:marBottom w:val="0"/>
      <w:divBdr>
        <w:top w:val="none" w:sz="0" w:space="0" w:color="auto"/>
        <w:left w:val="none" w:sz="0" w:space="0" w:color="auto"/>
        <w:bottom w:val="none" w:sz="0" w:space="0" w:color="auto"/>
        <w:right w:val="none" w:sz="0" w:space="0" w:color="auto"/>
      </w:divBdr>
    </w:div>
    <w:div w:id="523636571">
      <w:bodyDiv w:val="1"/>
      <w:marLeft w:val="0"/>
      <w:marRight w:val="0"/>
      <w:marTop w:val="0"/>
      <w:marBottom w:val="0"/>
      <w:divBdr>
        <w:top w:val="none" w:sz="0" w:space="0" w:color="auto"/>
        <w:left w:val="none" w:sz="0" w:space="0" w:color="auto"/>
        <w:bottom w:val="none" w:sz="0" w:space="0" w:color="auto"/>
        <w:right w:val="none" w:sz="0" w:space="0" w:color="auto"/>
      </w:divBdr>
    </w:div>
    <w:div w:id="524028817">
      <w:bodyDiv w:val="1"/>
      <w:marLeft w:val="0"/>
      <w:marRight w:val="0"/>
      <w:marTop w:val="0"/>
      <w:marBottom w:val="0"/>
      <w:divBdr>
        <w:top w:val="none" w:sz="0" w:space="0" w:color="auto"/>
        <w:left w:val="none" w:sz="0" w:space="0" w:color="auto"/>
        <w:bottom w:val="none" w:sz="0" w:space="0" w:color="auto"/>
        <w:right w:val="none" w:sz="0" w:space="0" w:color="auto"/>
      </w:divBdr>
    </w:div>
    <w:div w:id="524484695">
      <w:bodyDiv w:val="1"/>
      <w:marLeft w:val="0"/>
      <w:marRight w:val="0"/>
      <w:marTop w:val="0"/>
      <w:marBottom w:val="0"/>
      <w:divBdr>
        <w:top w:val="none" w:sz="0" w:space="0" w:color="auto"/>
        <w:left w:val="none" w:sz="0" w:space="0" w:color="auto"/>
        <w:bottom w:val="none" w:sz="0" w:space="0" w:color="auto"/>
        <w:right w:val="none" w:sz="0" w:space="0" w:color="auto"/>
      </w:divBdr>
    </w:div>
    <w:div w:id="524639748">
      <w:bodyDiv w:val="1"/>
      <w:marLeft w:val="0"/>
      <w:marRight w:val="0"/>
      <w:marTop w:val="0"/>
      <w:marBottom w:val="0"/>
      <w:divBdr>
        <w:top w:val="none" w:sz="0" w:space="0" w:color="auto"/>
        <w:left w:val="none" w:sz="0" w:space="0" w:color="auto"/>
        <w:bottom w:val="none" w:sz="0" w:space="0" w:color="auto"/>
        <w:right w:val="none" w:sz="0" w:space="0" w:color="auto"/>
      </w:divBdr>
    </w:div>
    <w:div w:id="524709143">
      <w:bodyDiv w:val="1"/>
      <w:marLeft w:val="0"/>
      <w:marRight w:val="0"/>
      <w:marTop w:val="0"/>
      <w:marBottom w:val="0"/>
      <w:divBdr>
        <w:top w:val="none" w:sz="0" w:space="0" w:color="auto"/>
        <w:left w:val="none" w:sz="0" w:space="0" w:color="auto"/>
        <w:bottom w:val="none" w:sz="0" w:space="0" w:color="auto"/>
        <w:right w:val="none" w:sz="0" w:space="0" w:color="auto"/>
      </w:divBdr>
    </w:div>
    <w:div w:id="525172733">
      <w:bodyDiv w:val="1"/>
      <w:marLeft w:val="0"/>
      <w:marRight w:val="0"/>
      <w:marTop w:val="0"/>
      <w:marBottom w:val="0"/>
      <w:divBdr>
        <w:top w:val="none" w:sz="0" w:space="0" w:color="auto"/>
        <w:left w:val="none" w:sz="0" w:space="0" w:color="auto"/>
        <w:bottom w:val="none" w:sz="0" w:space="0" w:color="auto"/>
        <w:right w:val="none" w:sz="0" w:space="0" w:color="auto"/>
      </w:divBdr>
    </w:div>
    <w:div w:id="525603494">
      <w:bodyDiv w:val="1"/>
      <w:marLeft w:val="0"/>
      <w:marRight w:val="0"/>
      <w:marTop w:val="0"/>
      <w:marBottom w:val="0"/>
      <w:divBdr>
        <w:top w:val="none" w:sz="0" w:space="0" w:color="auto"/>
        <w:left w:val="none" w:sz="0" w:space="0" w:color="auto"/>
        <w:bottom w:val="none" w:sz="0" w:space="0" w:color="auto"/>
        <w:right w:val="none" w:sz="0" w:space="0" w:color="auto"/>
      </w:divBdr>
    </w:div>
    <w:div w:id="526061026">
      <w:bodyDiv w:val="1"/>
      <w:marLeft w:val="0"/>
      <w:marRight w:val="0"/>
      <w:marTop w:val="0"/>
      <w:marBottom w:val="0"/>
      <w:divBdr>
        <w:top w:val="none" w:sz="0" w:space="0" w:color="auto"/>
        <w:left w:val="none" w:sz="0" w:space="0" w:color="auto"/>
        <w:bottom w:val="none" w:sz="0" w:space="0" w:color="auto"/>
        <w:right w:val="none" w:sz="0" w:space="0" w:color="auto"/>
      </w:divBdr>
    </w:div>
    <w:div w:id="526336053">
      <w:bodyDiv w:val="1"/>
      <w:marLeft w:val="0"/>
      <w:marRight w:val="0"/>
      <w:marTop w:val="0"/>
      <w:marBottom w:val="0"/>
      <w:divBdr>
        <w:top w:val="none" w:sz="0" w:space="0" w:color="auto"/>
        <w:left w:val="none" w:sz="0" w:space="0" w:color="auto"/>
        <w:bottom w:val="none" w:sz="0" w:space="0" w:color="auto"/>
        <w:right w:val="none" w:sz="0" w:space="0" w:color="auto"/>
      </w:divBdr>
    </w:div>
    <w:div w:id="526606918">
      <w:bodyDiv w:val="1"/>
      <w:marLeft w:val="0"/>
      <w:marRight w:val="0"/>
      <w:marTop w:val="0"/>
      <w:marBottom w:val="0"/>
      <w:divBdr>
        <w:top w:val="none" w:sz="0" w:space="0" w:color="auto"/>
        <w:left w:val="none" w:sz="0" w:space="0" w:color="auto"/>
        <w:bottom w:val="none" w:sz="0" w:space="0" w:color="auto"/>
        <w:right w:val="none" w:sz="0" w:space="0" w:color="auto"/>
      </w:divBdr>
    </w:div>
    <w:div w:id="526988508">
      <w:bodyDiv w:val="1"/>
      <w:marLeft w:val="0"/>
      <w:marRight w:val="0"/>
      <w:marTop w:val="0"/>
      <w:marBottom w:val="0"/>
      <w:divBdr>
        <w:top w:val="none" w:sz="0" w:space="0" w:color="auto"/>
        <w:left w:val="none" w:sz="0" w:space="0" w:color="auto"/>
        <w:bottom w:val="none" w:sz="0" w:space="0" w:color="auto"/>
        <w:right w:val="none" w:sz="0" w:space="0" w:color="auto"/>
      </w:divBdr>
    </w:div>
    <w:div w:id="526989502">
      <w:bodyDiv w:val="1"/>
      <w:marLeft w:val="0"/>
      <w:marRight w:val="0"/>
      <w:marTop w:val="0"/>
      <w:marBottom w:val="0"/>
      <w:divBdr>
        <w:top w:val="none" w:sz="0" w:space="0" w:color="auto"/>
        <w:left w:val="none" w:sz="0" w:space="0" w:color="auto"/>
        <w:bottom w:val="none" w:sz="0" w:space="0" w:color="auto"/>
        <w:right w:val="none" w:sz="0" w:space="0" w:color="auto"/>
      </w:divBdr>
    </w:div>
    <w:div w:id="527068608">
      <w:bodyDiv w:val="1"/>
      <w:marLeft w:val="0"/>
      <w:marRight w:val="0"/>
      <w:marTop w:val="0"/>
      <w:marBottom w:val="0"/>
      <w:divBdr>
        <w:top w:val="none" w:sz="0" w:space="0" w:color="auto"/>
        <w:left w:val="none" w:sz="0" w:space="0" w:color="auto"/>
        <w:bottom w:val="none" w:sz="0" w:space="0" w:color="auto"/>
        <w:right w:val="none" w:sz="0" w:space="0" w:color="auto"/>
      </w:divBdr>
    </w:div>
    <w:div w:id="527261617">
      <w:bodyDiv w:val="1"/>
      <w:marLeft w:val="0"/>
      <w:marRight w:val="0"/>
      <w:marTop w:val="0"/>
      <w:marBottom w:val="0"/>
      <w:divBdr>
        <w:top w:val="none" w:sz="0" w:space="0" w:color="auto"/>
        <w:left w:val="none" w:sz="0" w:space="0" w:color="auto"/>
        <w:bottom w:val="none" w:sz="0" w:space="0" w:color="auto"/>
        <w:right w:val="none" w:sz="0" w:space="0" w:color="auto"/>
      </w:divBdr>
    </w:div>
    <w:div w:id="527523010">
      <w:bodyDiv w:val="1"/>
      <w:marLeft w:val="0"/>
      <w:marRight w:val="0"/>
      <w:marTop w:val="0"/>
      <w:marBottom w:val="0"/>
      <w:divBdr>
        <w:top w:val="none" w:sz="0" w:space="0" w:color="auto"/>
        <w:left w:val="none" w:sz="0" w:space="0" w:color="auto"/>
        <w:bottom w:val="none" w:sz="0" w:space="0" w:color="auto"/>
        <w:right w:val="none" w:sz="0" w:space="0" w:color="auto"/>
      </w:divBdr>
    </w:div>
    <w:div w:id="527573653">
      <w:bodyDiv w:val="1"/>
      <w:marLeft w:val="0"/>
      <w:marRight w:val="0"/>
      <w:marTop w:val="0"/>
      <w:marBottom w:val="0"/>
      <w:divBdr>
        <w:top w:val="none" w:sz="0" w:space="0" w:color="auto"/>
        <w:left w:val="none" w:sz="0" w:space="0" w:color="auto"/>
        <w:bottom w:val="none" w:sz="0" w:space="0" w:color="auto"/>
        <w:right w:val="none" w:sz="0" w:space="0" w:color="auto"/>
      </w:divBdr>
    </w:div>
    <w:div w:id="527764716">
      <w:bodyDiv w:val="1"/>
      <w:marLeft w:val="0"/>
      <w:marRight w:val="0"/>
      <w:marTop w:val="0"/>
      <w:marBottom w:val="0"/>
      <w:divBdr>
        <w:top w:val="none" w:sz="0" w:space="0" w:color="auto"/>
        <w:left w:val="none" w:sz="0" w:space="0" w:color="auto"/>
        <w:bottom w:val="none" w:sz="0" w:space="0" w:color="auto"/>
        <w:right w:val="none" w:sz="0" w:space="0" w:color="auto"/>
      </w:divBdr>
    </w:div>
    <w:div w:id="527910515">
      <w:bodyDiv w:val="1"/>
      <w:marLeft w:val="0"/>
      <w:marRight w:val="0"/>
      <w:marTop w:val="0"/>
      <w:marBottom w:val="0"/>
      <w:divBdr>
        <w:top w:val="none" w:sz="0" w:space="0" w:color="auto"/>
        <w:left w:val="none" w:sz="0" w:space="0" w:color="auto"/>
        <w:bottom w:val="none" w:sz="0" w:space="0" w:color="auto"/>
        <w:right w:val="none" w:sz="0" w:space="0" w:color="auto"/>
      </w:divBdr>
    </w:div>
    <w:div w:id="527987884">
      <w:bodyDiv w:val="1"/>
      <w:marLeft w:val="0"/>
      <w:marRight w:val="0"/>
      <w:marTop w:val="0"/>
      <w:marBottom w:val="0"/>
      <w:divBdr>
        <w:top w:val="none" w:sz="0" w:space="0" w:color="auto"/>
        <w:left w:val="none" w:sz="0" w:space="0" w:color="auto"/>
        <w:bottom w:val="none" w:sz="0" w:space="0" w:color="auto"/>
        <w:right w:val="none" w:sz="0" w:space="0" w:color="auto"/>
      </w:divBdr>
    </w:div>
    <w:div w:id="528031257">
      <w:bodyDiv w:val="1"/>
      <w:marLeft w:val="0"/>
      <w:marRight w:val="0"/>
      <w:marTop w:val="0"/>
      <w:marBottom w:val="0"/>
      <w:divBdr>
        <w:top w:val="none" w:sz="0" w:space="0" w:color="auto"/>
        <w:left w:val="none" w:sz="0" w:space="0" w:color="auto"/>
        <w:bottom w:val="none" w:sz="0" w:space="0" w:color="auto"/>
        <w:right w:val="none" w:sz="0" w:space="0" w:color="auto"/>
      </w:divBdr>
    </w:div>
    <w:div w:id="528108248">
      <w:bodyDiv w:val="1"/>
      <w:marLeft w:val="0"/>
      <w:marRight w:val="0"/>
      <w:marTop w:val="0"/>
      <w:marBottom w:val="0"/>
      <w:divBdr>
        <w:top w:val="none" w:sz="0" w:space="0" w:color="auto"/>
        <w:left w:val="none" w:sz="0" w:space="0" w:color="auto"/>
        <w:bottom w:val="none" w:sz="0" w:space="0" w:color="auto"/>
        <w:right w:val="none" w:sz="0" w:space="0" w:color="auto"/>
      </w:divBdr>
    </w:div>
    <w:div w:id="528645724">
      <w:bodyDiv w:val="1"/>
      <w:marLeft w:val="0"/>
      <w:marRight w:val="0"/>
      <w:marTop w:val="0"/>
      <w:marBottom w:val="0"/>
      <w:divBdr>
        <w:top w:val="none" w:sz="0" w:space="0" w:color="auto"/>
        <w:left w:val="none" w:sz="0" w:space="0" w:color="auto"/>
        <w:bottom w:val="none" w:sz="0" w:space="0" w:color="auto"/>
        <w:right w:val="none" w:sz="0" w:space="0" w:color="auto"/>
      </w:divBdr>
    </w:div>
    <w:div w:id="528685690">
      <w:bodyDiv w:val="1"/>
      <w:marLeft w:val="0"/>
      <w:marRight w:val="0"/>
      <w:marTop w:val="0"/>
      <w:marBottom w:val="0"/>
      <w:divBdr>
        <w:top w:val="none" w:sz="0" w:space="0" w:color="auto"/>
        <w:left w:val="none" w:sz="0" w:space="0" w:color="auto"/>
        <w:bottom w:val="none" w:sz="0" w:space="0" w:color="auto"/>
        <w:right w:val="none" w:sz="0" w:space="0" w:color="auto"/>
      </w:divBdr>
    </w:div>
    <w:div w:id="528953680">
      <w:bodyDiv w:val="1"/>
      <w:marLeft w:val="0"/>
      <w:marRight w:val="0"/>
      <w:marTop w:val="0"/>
      <w:marBottom w:val="0"/>
      <w:divBdr>
        <w:top w:val="none" w:sz="0" w:space="0" w:color="auto"/>
        <w:left w:val="none" w:sz="0" w:space="0" w:color="auto"/>
        <w:bottom w:val="none" w:sz="0" w:space="0" w:color="auto"/>
        <w:right w:val="none" w:sz="0" w:space="0" w:color="auto"/>
      </w:divBdr>
    </w:div>
    <w:div w:id="529103874">
      <w:bodyDiv w:val="1"/>
      <w:marLeft w:val="0"/>
      <w:marRight w:val="0"/>
      <w:marTop w:val="0"/>
      <w:marBottom w:val="0"/>
      <w:divBdr>
        <w:top w:val="none" w:sz="0" w:space="0" w:color="auto"/>
        <w:left w:val="none" w:sz="0" w:space="0" w:color="auto"/>
        <w:bottom w:val="none" w:sz="0" w:space="0" w:color="auto"/>
        <w:right w:val="none" w:sz="0" w:space="0" w:color="auto"/>
      </w:divBdr>
    </w:div>
    <w:div w:id="529341739">
      <w:bodyDiv w:val="1"/>
      <w:marLeft w:val="0"/>
      <w:marRight w:val="0"/>
      <w:marTop w:val="0"/>
      <w:marBottom w:val="0"/>
      <w:divBdr>
        <w:top w:val="none" w:sz="0" w:space="0" w:color="auto"/>
        <w:left w:val="none" w:sz="0" w:space="0" w:color="auto"/>
        <w:bottom w:val="none" w:sz="0" w:space="0" w:color="auto"/>
        <w:right w:val="none" w:sz="0" w:space="0" w:color="auto"/>
      </w:divBdr>
    </w:div>
    <w:div w:id="529342277">
      <w:bodyDiv w:val="1"/>
      <w:marLeft w:val="0"/>
      <w:marRight w:val="0"/>
      <w:marTop w:val="0"/>
      <w:marBottom w:val="0"/>
      <w:divBdr>
        <w:top w:val="none" w:sz="0" w:space="0" w:color="auto"/>
        <w:left w:val="none" w:sz="0" w:space="0" w:color="auto"/>
        <w:bottom w:val="none" w:sz="0" w:space="0" w:color="auto"/>
        <w:right w:val="none" w:sz="0" w:space="0" w:color="auto"/>
      </w:divBdr>
    </w:div>
    <w:div w:id="529345345">
      <w:bodyDiv w:val="1"/>
      <w:marLeft w:val="0"/>
      <w:marRight w:val="0"/>
      <w:marTop w:val="0"/>
      <w:marBottom w:val="0"/>
      <w:divBdr>
        <w:top w:val="none" w:sz="0" w:space="0" w:color="auto"/>
        <w:left w:val="none" w:sz="0" w:space="0" w:color="auto"/>
        <w:bottom w:val="none" w:sz="0" w:space="0" w:color="auto"/>
        <w:right w:val="none" w:sz="0" w:space="0" w:color="auto"/>
      </w:divBdr>
    </w:div>
    <w:div w:id="529419544">
      <w:bodyDiv w:val="1"/>
      <w:marLeft w:val="0"/>
      <w:marRight w:val="0"/>
      <w:marTop w:val="0"/>
      <w:marBottom w:val="0"/>
      <w:divBdr>
        <w:top w:val="none" w:sz="0" w:space="0" w:color="auto"/>
        <w:left w:val="none" w:sz="0" w:space="0" w:color="auto"/>
        <w:bottom w:val="none" w:sz="0" w:space="0" w:color="auto"/>
        <w:right w:val="none" w:sz="0" w:space="0" w:color="auto"/>
      </w:divBdr>
    </w:div>
    <w:div w:id="529681690">
      <w:bodyDiv w:val="1"/>
      <w:marLeft w:val="0"/>
      <w:marRight w:val="0"/>
      <w:marTop w:val="0"/>
      <w:marBottom w:val="0"/>
      <w:divBdr>
        <w:top w:val="none" w:sz="0" w:space="0" w:color="auto"/>
        <w:left w:val="none" w:sz="0" w:space="0" w:color="auto"/>
        <w:bottom w:val="none" w:sz="0" w:space="0" w:color="auto"/>
        <w:right w:val="none" w:sz="0" w:space="0" w:color="auto"/>
      </w:divBdr>
    </w:div>
    <w:div w:id="529729877">
      <w:bodyDiv w:val="1"/>
      <w:marLeft w:val="0"/>
      <w:marRight w:val="0"/>
      <w:marTop w:val="0"/>
      <w:marBottom w:val="0"/>
      <w:divBdr>
        <w:top w:val="none" w:sz="0" w:space="0" w:color="auto"/>
        <w:left w:val="none" w:sz="0" w:space="0" w:color="auto"/>
        <w:bottom w:val="none" w:sz="0" w:space="0" w:color="auto"/>
        <w:right w:val="none" w:sz="0" w:space="0" w:color="auto"/>
      </w:divBdr>
    </w:div>
    <w:div w:id="529801479">
      <w:bodyDiv w:val="1"/>
      <w:marLeft w:val="0"/>
      <w:marRight w:val="0"/>
      <w:marTop w:val="0"/>
      <w:marBottom w:val="0"/>
      <w:divBdr>
        <w:top w:val="none" w:sz="0" w:space="0" w:color="auto"/>
        <w:left w:val="none" w:sz="0" w:space="0" w:color="auto"/>
        <w:bottom w:val="none" w:sz="0" w:space="0" w:color="auto"/>
        <w:right w:val="none" w:sz="0" w:space="0" w:color="auto"/>
      </w:divBdr>
    </w:div>
    <w:div w:id="529955954">
      <w:bodyDiv w:val="1"/>
      <w:marLeft w:val="0"/>
      <w:marRight w:val="0"/>
      <w:marTop w:val="0"/>
      <w:marBottom w:val="0"/>
      <w:divBdr>
        <w:top w:val="none" w:sz="0" w:space="0" w:color="auto"/>
        <w:left w:val="none" w:sz="0" w:space="0" w:color="auto"/>
        <w:bottom w:val="none" w:sz="0" w:space="0" w:color="auto"/>
        <w:right w:val="none" w:sz="0" w:space="0" w:color="auto"/>
      </w:divBdr>
    </w:div>
    <w:div w:id="529998283">
      <w:bodyDiv w:val="1"/>
      <w:marLeft w:val="0"/>
      <w:marRight w:val="0"/>
      <w:marTop w:val="0"/>
      <w:marBottom w:val="0"/>
      <w:divBdr>
        <w:top w:val="none" w:sz="0" w:space="0" w:color="auto"/>
        <w:left w:val="none" w:sz="0" w:space="0" w:color="auto"/>
        <w:bottom w:val="none" w:sz="0" w:space="0" w:color="auto"/>
        <w:right w:val="none" w:sz="0" w:space="0" w:color="auto"/>
      </w:divBdr>
    </w:div>
    <w:div w:id="530144434">
      <w:bodyDiv w:val="1"/>
      <w:marLeft w:val="0"/>
      <w:marRight w:val="0"/>
      <w:marTop w:val="0"/>
      <w:marBottom w:val="0"/>
      <w:divBdr>
        <w:top w:val="none" w:sz="0" w:space="0" w:color="auto"/>
        <w:left w:val="none" w:sz="0" w:space="0" w:color="auto"/>
        <w:bottom w:val="none" w:sz="0" w:space="0" w:color="auto"/>
        <w:right w:val="none" w:sz="0" w:space="0" w:color="auto"/>
      </w:divBdr>
    </w:div>
    <w:div w:id="530189889">
      <w:bodyDiv w:val="1"/>
      <w:marLeft w:val="0"/>
      <w:marRight w:val="0"/>
      <w:marTop w:val="0"/>
      <w:marBottom w:val="0"/>
      <w:divBdr>
        <w:top w:val="none" w:sz="0" w:space="0" w:color="auto"/>
        <w:left w:val="none" w:sz="0" w:space="0" w:color="auto"/>
        <w:bottom w:val="none" w:sz="0" w:space="0" w:color="auto"/>
        <w:right w:val="none" w:sz="0" w:space="0" w:color="auto"/>
      </w:divBdr>
    </w:div>
    <w:div w:id="530263313">
      <w:bodyDiv w:val="1"/>
      <w:marLeft w:val="0"/>
      <w:marRight w:val="0"/>
      <w:marTop w:val="0"/>
      <w:marBottom w:val="0"/>
      <w:divBdr>
        <w:top w:val="none" w:sz="0" w:space="0" w:color="auto"/>
        <w:left w:val="none" w:sz="0" w:space="0" w:color="auto"/>
        <w:bottom w:val="none" w:sz="0" w:space="0" w:color="auto"/>
        <w:right w:val="none" w:sz="0" w:space="0" w:color="auto"/>
      </w:divBdr>
    </w:div>
    <w:div w:id="530844822">
      <w:bodyDiv w:val="1"/>
      <w:marLeft w:val="0"/>
      <w:marRight w:val="0"/>
      <w:marTop w:val="0"/>
      <w:marBottom w:val="0"/>
      <w:divBdr>
        <w:top w:val="none" w:sz="0" w:space="0" w:color="auto"/>
        <w:left w:val="none" w:sz="0" w:space="0" w:color="auto"/>
        <w:bottom w:val="none" w:sz="0" w:space="0" w:color="auto"/>
        <w:right w:val="none" w:sz="0" w:space="0" w:color="auto"/>
      </w:divBdr>
    </w:div>
    <w:div w:id="530847865">
      <w:bodyDiv w:val="1"/>
      <w:marLeft w:val="0"/>
      <w:marRight w:val="0"/>
      <w:marTop w:val="0"/>
      <w:marBottom w:val="0"/>
      <w:divBdr>
        <w:top w:val="none" w:sz="0" w:space="0" w:color="auto"/>
        <w:left w:val="none" w:sz="0" w:space="0" w:color="auto"/>
        <w:bottom w:val="none" w:sz="0" w:space="0" w:color="auto"/>
        <w:right w:val="none" w:sz="0" w:space="0" w:color="auto"/>
      </w:divBdr>
    </w:div>
    <w:div w:id="530873419">
      <w:bodyDiv w:val="1"/>
      <w:marLeft w:val="0"/>
      <w:marRight w:val="0"/>
      <w:marTop w:val="0"/>
      <w:marBottom w:val="0"/>
      <w:divBdr>
        <w:top w:val="none" w:sz="0" w:space="0" w:color="auto"/>
        <w:left w:val="none" w:sz="0" w:space="0" w:color="auto"/>
        <w:bottom w:val="none" w:sz="0" w:space="0" w:color="auto"/>
        <w:right w:val="none" w:sz="0" w:space="0" w:color="auto"/>
      </w:divBdr>
    </w:div>
    <w:div w:id="531261398">
      <w:bodyDiv w:val="1"/>
      <w:marLeft w:val="0"/>
      <w:marRight w:val="0"/>
      <w:marTop w:val="0"/>
      <w:marBottom w:val="0"/>
      <w:divBdr>
        <w:top w:val="none" w:sz="0" w:space="0" w:color="auto"/>
        <w:left w:val="none" w:sz="0" w:space="0" w:color="auto"/>
        <w:bottom w:val="none" w:sz="0" w:space="0" w:color="auto"/>
        <w:right w:val="none" w:sz="0" w:space="0" w:color="auto"/>
      </w:divBdr>
    </w:div>
    <w:div w:id="531504207">
      <w:bodyDiv w:val="1"/>
      <w:marLeft w:val="0"/>
      <w:marRight w:val="0"/>
      <w:marTop w:val="0"/>
      <w:marBottom w:val="0"/>
      <w:divBdr>
        <w:top w:val="none" w:sz="0" w:space="0" w:color="auto"/>
        <w:left w:val="none" w:sz="0" w:space="0" w:color="auto"/>
        <w:bottom w:val="none" w:sz="0" w:space="0" w:color="auto"/>
        <w:right w:val="none" w:sz="0" w:space="0" w:color="auto"/>
      </w:divBdr>
    </w:div>
    <w:div w:id="531962780">
      <w:bodyDiv w:val="1"/>
      <w:marLeft w:val="0"/>
      <w:marRight w:val="0"/>
      <w:marTop w:val="0"/>
      <w:marBottom w:val="0"/>
      <w:divBdr>
        <w:top w:val="none" w:sz="0" w:space="0" w:color="auto"/>
        <w:left w:val="none" w:sz="0" w:space="0" w:color="auto"/>
        <w:bottom w:val="none" w:sz="0" w:space="0" w:color="auto"/>
        <w:right w:val="none" w:sz="0" w:space="0" w:color="auto"/>
      </w:divBdr>
    </w:div>
    <w:div w:id="531964794">
      <w:bodyDiv w:val="1"/>
      <w:marLeft w:val="0"/>
      <w:marRight w:val="0"/>
      <w:marTop w:val="0"/>
      <w:marBottom w:val="0"/>
      <w:divBdr>
        <w:top w:val="none" w:sz="0" w:space="0" w:color="auto"/>
        <w:left w:val="none" w:sz="0" w:space="0" w:color="auto"/>
        <w:bottom w:val="none" w:sz="0" w:space="0" w:color="auto"/>
        <w:right w:val="none" w:sz="0" w:space="0" w:color="auto"/>
      </w:divBdr>
    </w:div>
    <w:div w:id="532037361">
      <w:bodyDiv w:val="1"/>
      <w:marLeft w:val="0"/>
      <w:marRight w:val="0"/>
      <w:marTop w:val="0"/>
      <w:marBottom w:val="0"/>
      <w:divBdr>
        <w:top w:val="none" w:sz="0" w:space="0" w:color="auto"/>
        <w:left w:val="none" w:sz="0" w:space="0" w:color="auto"/>
        <w:bottom w:val="none" w:sz="0" w:space="0" w:color="auto"/>
        <w:right w:val="none" w:sz="0" w:space="0" w:color="auto"/>
      </w:divBdr>
    </w:div>
    <w:div w:id="532613468">
      <w:bodyDiv w:val="1"/>
      <w:marLeft w:val="0"/>
      <w:marRight w:val="0"/>
      <w:marTop w:val="0"/>
      <w:marBottom w:val="0"/>
      <w:divBdr>
        <w:top w:val="none" w:sz="0" w:space="0" w:color="auto"/>
        <w:left w:val="none" w:sz="0" w:space="0" w:color="auto"/>
        <w:bottom w:val="none" w:sz="0" w:space="0" w:color="auto"/>
        <w:right w:val="none" w:sz="0" w:space="0" w:color="auto"/>
      </w:divBdr>
    </w:div>
    <w:div w:id="532692999">
      <w:bodyDiv w:val="1"/>
      <w:marLeft w:val="0"/>
      <w:marRight w:val="0"/>
      <w:marTop w:val="0"/>
      <w:marBottom w:val="0"/>
      <w:divBdr>
        <w:top w:val="none" w:sz="0" w:space="0" w:color="auto"/>
        <w:left w:val="none" w:sz="0" w:space="0" w:color="auto"/>
        <w:bottom w:val="none" w:sz="0" w:space="0" w:color="auto"/>
        <w:right w:val="none" w:sz="0" w:space="0" w:color="auto"/>
      </w:divBdr>
    </w:div>
    <w:div w:id="533344057">
      <w:bodyDiv w:val="1"/>
      <w:marLeft w:val="0"/>
      <w:marRight w:val="0"/>
      <w:marTop w:val="0"/>
      <w:marBottom w:val="0"/>
      <w:divBdr>
        <w:top w:val="none" w:sz="0" w:space="0" w:color="auto"/>
        <w:left w:val="none" w:sz="0" w:space="0" w:color="auto"/>
        <w:bottom w:val="none" w:sz="0" w:space="0" w:color="auto"/>
        <w:right w:val="none" w:sz="0" w:space="0" w:color="auto"/>
      </w:divBdr>
    </w:div>
    <w:div w:id="533692405">
      <w:bodyDiv w:val="1"/>
      <w:marLeft w:val="0"/>
      <w:marRight w:val="0"/>
      <w:marTop w:val="0"/>
      <w:marBottom w:val="0"/>
      <w:divBdr>
        <w:top w:val="none" w:sz="0" w:space="0" w:color="auto"/>
        <w:left w:val="none" w:sz="0" w:space="0" w:color="auto"/>
        <w:bottom w:val="none" w:sz="0" w:space="0" w:color="auto"/>
        <w:right w:val="none" w:sz="0" w:space="0" w:color="auto"/>
      </w:divBdr>
    </w:div>
    <w:div w:id="533736221">
      <w:bodyDiv w:val="1"/>
      <w:marLeft w:val="0"/>
      <w:marRight w:val="0"/>
      <w:marTop w:val="0"/>
      <w:marBottom w:val="0"/>
      <w:divBdr>
        <w:top w:val="none" w:sz="0" w:space="0" w:color="auto"/>
        <w:left w:val="none" w:sz="0" w:space="0" w:color="auto"/>
        <w:bottom w:val="none" w:sz="0" w:space="0" w:color="auto"/>
        <w:right w:val="none" w:sz="0" w:space="0" w:color="auto"/>
      </w:divBdr>
    </w:div>
    <w:div w:id="533883412">
      <w:bodyDiv w:val="1"/>
      <w:marLeft w:val="0"/>
      <w:marRight w:val="0"/>
      <w:marTop w:val="0"/>
      <w:marBottom w:val="0"/>
      <w:divBdr>
        <w:top w:val="none" w:sz="0" w:space="0" w:color="auto"/>
        <w:left w:val="none" w:sz="0" w:space="0" w:color="auto"/>
        <w:bottom w:val="none" w:sz="0" w:space="0" w:color="auto"/>
        <w:right w:val="none" w:sz="0" w:space="0" w:color="auto"/>
      </w:divBdr>
    </w:div>
    <w:div w:id="533888836">
      <w:bodyDiv w:val="1"/>
      <w:marLeft w:val="0"/>
      <w:marRight w:val="0"/>
      <w:marTop w:val="0"/>
      <w:marBottom w:val="0"/>
      <w:divBdr>
        <w:top w:val="none" w:sz="0" w:space="0" w:color="auto"/>
        <w:left w:val="none" w:sz="0" w:space="0" w:color="auto"/>
        <w:bottom w:val="none" w:sz="0" w:space="0" w:color="auto"/>
        <w:right w:val="none" w:sz="0" w:space="0" w:color="auto"/>
      </w:divBdr>
    </w:div>
    <w:div w:id="534003462">
      <w:bodyDiv w:val="1"/>
      <w:marLeft w:val="0"/>
      <w:marRight w:val="0"/>
      <w:marTop w:val="0"/>
      <w:marBottom w:val="0"/>
      <w:divBdr>
        <w:top w:val="none" w:sz="0" w:space="0" w:color="auto"/>
        <w:left w:val="none" w:sz="0" w:space="0" w:color="auto"/>
        <w:bottom w:val="none" w:sz="0" w:space="0" w:color="auto"/>
        <w:right w:val="none" w:sz="0" w:space="0" w:color="auto"/>
      </w:divBdr>
    </w:div>
    <w:div w:id="534008518">
      <w:bodyDiv w:val="1"/>
      <w:marLeft w:val="0"/>
      <w:marRight w:val="0"/>
      <w:marTop w:val="0"/>
      <w:marBottom w:val="0"/>
      <w:divBdr>
        <w:top w:val="none" w:sz="0" w:space="0" w:color="auto"/>
        <w:left w:val="none" w:sz="0" w:space="0" w:color="auto"/>
        <w:bottom w:val="none" w:sz="0" w:space="0" w:color="auto"/>
        <w:right w:val="none" w:sz="0" w:space="0" w:color="auto"/>
      </w:divBdr>
    </w:div>
    <w:div w:id="534466637">
      <w:bodyDiv w:val="1"/>
      <w:marLeft w:val="0"/>
      <w:marRight w:val="0"/>
      <w:marTop w:val="0"/>
      <w:marBottom w:val="0"/>
      <w:divBdr>
        <w:top w:val="none" w:sz="0" w:space="0" w:color="auto"/>
        <w:left w:val="none" w:sz="0" w:space="0" w:color="auto"/>
        <w:bottom w:val="none" w:sz="0" w:space="0" w:color="auto"/>
        <w:right w:val="none" w:sz="0" w:space="0" w:color="auto"/>
      </w:divBdr>
    </w:div>
    <w:div w:id="534469267">
      <w:bodyDiv w:val="1"/>
      <w:marLeft w:val="0"/>
      <w:marRight w:val="0"/>
      <w:marTop w:val="0"/>
      <w:marBottom w:val="0"/>
      <w:divBdr>
        <w:top w:val="none" w:sz="0" w:space="0" w:color="auto"/>
        <w:left w:val="none" w:sz="0" w:space="0" w:color="auto"/>
        <w:bottom w:val="none" w:sz="0" w:space="0" w:color="auto"/>
        <w:right w:val="none" w:sz="0" w:space="0" w:color="auto"/>
      </w:divBdr>
    </w:div>
    <w:div w:id="534972870">
      <w:bodyDiv w:val="1"/>
      <w:marLeft w:val="0"/>
      <w:marRight w:val="0"/>
      <w:marTop w:val="0"/>
      <w:marBottom w:val="0"/>
      <w:divBdr>
        <w:top w:val="none" w:sz="0" w:space="0" w:color="auto"/>
        <w:left w:val="none" w:sz="0" w:space="0" w:color="auto"/>
        <w:bottom w:val="none" w:sz="0" w:space="0" w:color="auto"/>
        <w:right w:val="none" w:sz="0" w:space="0" w:color="auto"/>
      </w:divBdr>
    </w:div>
    <w:div w:id="535117461">
      <w:bodyDiv w:val="1"/>
      <w:marLeft w:val="0"/>
      <w:marRight w:val="0"/>
      <w:marTop w:val="0"/>
      <w:marBottom w:val="0"/>
      <w:divBdr>
        <w:top w:val="none" w:sz="0" w:space="0" w:color="auto"/>
        <w:left w:val="none" w:sz="0" w:space="0" w:color="auto"/>
        <w:bottom w:val="none" w:sz="0" w:space="0" w:color="auto"/>
        <w:right w:val="none" w:sz="0" w:space="0" w:color="auto"/>
      </w:divBdr>
    </w:div>
    <w:div w:id="535125493">
      <w:bodyDiv w:val="1"/>
      <w:marLeft w:val="0"/>
      <w:marRight w:val="0"/>
      <w:marTop w:val="0"/>
      <w:marBottom w:val="0"/>
      <w:divBdr>
        <w:top w:val="none" w:sz="0" w:space="0" w:color="auto"/>
        <w:left w:val="none" w:sz="0" w:space="0" w:color="auto"/>
        <w:bottom w:val="none" w:sz="0" w:space="0" w:color="auto"/>
        <w:right w:val="none" w:sz="0" w:space="0" w:color="auto"/>
      </w:divBdr>
    </w:div>
    <w:div w:id="535191848">
      <w:bodyDiv w:val="1"/>
      <w:marLeft w:val="0"/>
      <w:marRight w:val="0"/>
      <w:marTop w:val="0"/>
      <w:marBottom w:val="0"/>
      <w:divBdr>
        <w:top w:val="none" w:sz="0" w:space="0" w:color="auto"/>
        <w:left w:val="none" w:sz="0" w:space="0" w:color="auto"/>
        <w:bottom w:val="none" w:sz="0" w:space="0" w:color="auto"/>
        <w:right w:val="none" w:sz="0" w:space="0" w:color="auto"/>
      </w:divBdr>
    </w:div>
    <w:div w:id="535199641">
      <w:bodyDiv w:val="1"/>
      <w:marLeft w:val="0"/>
      <w:marRight w:val="0"/>
      <w:marTop w:val="0"/>
      <w:marBottom w:val="0"/>
      <w:divBdr>
        <w:top w:val="none" w:sz="0" w:space="0" w:color="auto"/>
        <w:left w:val="none" w:sz="0" w:space="0" w:color="auto"/>
        <w:bottom w:val="none" w:sz="0" w:space="0" w:color="auto"/>
        <w:right w:val="none" w:sz="0" w:space="0" w:color="auto"/>
      </w:divBdr>
    </w:div>
    <w:div w:id="535625858">
      <w:bodyDiv w:val="1"/>
      <w:marLeft w:val="0"/>
      <w:marRight w:val="0"/>
      <w:marTop w:val="0"/>
      <w:marBottom w:val="0"/>
      <w:divBdr>
        <w:top w:val="none" w:sz="0" w:space="0" w:color="auto"/>
        <w:left w:val="none" w:sz="0" w:space="0" w:color="auto"/>
        <w:bottom w:val="none" w:sz="0" w:space="0" w:color="auto"/>
        <w:right w:val="none" w:sz="0" w:space="0" w:color="auto"/>
      </w:divBdr>
    </w:div>
    <w:div w:id="535627236">
      <w:bodyDiv w:val="1"/>
      <w:marLeft w:val="0"/>
      <w:marRight w:val="0"/>
      <w:marTop w:val="0"/>
      <w:marBottom w:val="0"/>
      <w:divBdr>
        <w:top w:val="none" w:sz="0" w:space="0" w:color="auto"/>
        <w:left w:val="none" w:sz="0" w:space="0" w:color="auto"/>
        <w:bottom w:val="none" w:sz="0" w:space="0" w:color="auto"/>
        <w:right w:val="none" w:sz="0" w:space="0" w:color="auto"/>
      </w:divBdr>
    </w:div>
    <w:div w:id="535780426">
      <w:bodyDiv w:val="1"/>
      <w:marLeft w:val="0"/>
      <w:marRight w:val="0"/>
      <w:marTop w:val="0"/>
      <w:marBottom w:val="0"/>
      <w:divBdr>
        <w:top w:val="none" w:sz="0" w:space="0" w:color="auto"/>
        <w:left w:val="none" w:sz="0" w:space="0" w:color="auto"/>
        <w:bottom w:val="none" w:sz="0" w:space="0" w:color="auto"/>
        <w:right w:val="none" w:sz="0" w:space="0" w:color="auto"/>
      </w:divBdr>
    </w:div>
    <w:div w:id="535892681">
      <w:bodyDiv w:val="1"/>
      <w:marLeft w:val="0"/>
      <w:marRight w:val="0"/>
      <w:marTop w:val="0"/>
      <w:marBottom w:val="0"/>
      <w:divBdr>
        <w:top w:val="none" w:sz="0" w:space="0" w:color="auto"/>
        <w:left w:val="none" w:sz="0" w:space="0" w:color="auto"/>
        <w:bottom w:val="none" w:sz="0" w:space="0" w:color="auto"/>
        <w:right w:val="none" w:sz="0" w:space="0" w:color="auto"/>
      </w:divBdr>
    </w:div>
    <w:div w:id="536504939">
      <w:bodyDiv w:val="1"/>
      <w:marLeft w:val="0"/>
      <w:marRight w:val="0"/>
      <w:marTop w:val="0"/>
      <w:marBottom w:val="0"/>
      <w:divBdr>
        <w:top w:val="none" w:sz="0" w:space="0" w:color="auto"/>
        <w:left w:val="none" w:sz="0" w:space="0" w:color="auto"/>
        <w:bottom w:val="none" w:sz="0" w:space="0" w:color="auto"/>
        <w:right w:val="none" w:sz="0" w:space="0" w:color="auto"/>
      </w:divBdr>
    </w:div>
    <w:div w:id="536815551">
      <w:bodyDiv w:val="1"/>
      <w:marLeft w:val="0"/>
      <w:marRight w:val="0"/>
      <w:marTop w:val="0"/>
      <w:marBottom w:val="0"/>
      <w:divBdr>
        <w:top w:val="none" w:sz="0" w:space="0" w:color="auto"/>
        <w:left w:val="none" w:sz="0" w:space="0" w:color="auto"/>
        <w:bottom w:val="none" w:sz="0" w:space="0" w:color="auto"/>
        <w:right w:val="none" w:sz="0" w:space="0" w:color="auto"/>
      </w:divBdr>
    </w:div>
    <w:div w:id="536890828">
      <w:bodyDiv w:val="1"/>
      <w:marLeft w:val="0"/>
      <w:marRight w:val="0"/>
      <w:marTop w:val="0"/>
      <w:marBottom w:val="0"/>
      <w:divBdr>
        <w:top w:val="none" w:sz="0" w:space="0" w:color="auto"/>
        <w:left w:val="none" w:sz="0" w:space="0" w:color="auto"/>
        <w:bottom w:val="none" w:sz="0" w:space="0" w:color="auto"/>
        <w:right w:val="none" w:sz="0" w:space="0" w:color="auto"/>
      </w:divBdr>
    </w:div>
    <w:div w:id="537010072">
      <w:bodyDiv w:val="1"/>
      <w:marLeft w:val="0"/>
      <w:marRight w:val="0"/>
      <w:marTop w:val="0"/>
      <w:marBottom w:val="0"/>
      <w:divBdr>
        <w:top w:val="none" w:sz="0" w:space="0" w:color="auto"/>
        <w:left w:val="none" w:sz="0" w:space="0" w:color="auto"/>
        <w:bottom w:val="none" w:sz="0" w:space="0" w:color="auto"/>
        <w:right w:val="none" w:sz="0" w:space="0" w:color="auto"/>
      </w:divBdr>
    </w:div>
    <w:div w:id="537207165">
      <w:bodyDiv w:val="1"/>
      <w:marLeft w:val="0"/>
      <w:marRight w:val="0"/>
      <w:marTop w:val="0"/>
      <w:marBottom w:val="0"/>
      <w:divBdr>
        <w:top w:val="none" w:sz="0" w:space="0" w:color="auto"/>
        <w:left w:val="none" w:sz="0" w:space="0" w:color="auto"/>
        <w:bottom w:val="none" w:sz="0" w:space="0" w:color="auto"/>
        <w:right w:val="none" w:sz="0" w:space="0" w:color="auto"/>
      </w:divBdr>
    </w:div>
    <w:div w:id="537395628">
      <w:bodyDiv w:val="1"/>
      <w:marLeft w:val="0"/>
      <w:marRight w:val="0"/>
      <w:marTop w:val="0"/>
      <w:marBottom w:val="0"/>
      <w:divBdr>
        <w:top w:val="none" w:sz="0" w:space="0" w:color="auto"/>
        <w:left w:val="none" w:sz="0" w:space="0" w:color="auto"/>
        <w:bottom w:val="none" w:sz="0" w:space="0" w:color="auto"/>
        <w:right w:val="none" w:sz="0" w:space="0" w:color="auto"/>
      </w:divBdr>
    </w:div>
    <w:div w:id="537662016">
      <w:bodyDiv w:val="1"/>
      <w:marLeft w:val="0"/>
      <w:marRight w:val="0"/>
      <w:marTop w:val="0"/>
      <w:marBottom w:val="0"/>
      <w:divBdr>
        <w:top w:val="none" w:sz="0" w:space="0" w:color="auto"/>
        <w:left w:val="none" w:sz="0" w:space="0" w:color="auto"/>
        <w:bottom w:val="none" w:sz="0" w:space="0" w:color="auto"/>
        <w:right w:val="none" w:sz="0" w:space="0" w:color="auto"/>
      </w:divBdr>
    </w:div>
    <w:div w:id="537665582">
      <w:bodyDiv w:val="1"/>
      <w:marLeft w:val="0"/>
      <w:marRight w:val="0"/>
      <w:marTop w:val="0"/>
      <w:marBottom w:val="0"/>
      <w:divBdr>
        <w:top w:val="none" w:sz="0" w:space="0" w:color="auto"/>
        <w:left w:val="none" w:sz="0" w:space="0" w:color="auto"/>
        <w:bottom w:val="none" w:sz="0" w:space="0" w:color="auto"/>
        <w:right w:val="none" w:sz="0" w:space="0" w:color="auto"/>
      </w:divBdr>
    </w:div>
    <w:div w:id="538008457">
      <w:bodyDiv w:val="1"/>
      <w:marLeft w:val="0"/>
      <w:marRight w:val="0"/>
      <w:marTop w:val="0"/>
      <w:marBottom w:val="0"/>
      <w:divBdr>
        <w:top w:val="none" w:sz="0" w:space="0" w:color="auto"/>
        <w:left w:val="none" w:sz="0" w:space="0" w:color="auto"/>
        <w:bottom w:val="none" w:sz="0" w:space="0" w:color="auto"/>
        <w:right w:val="none" w:sz="0" w:space="0" w:color="auto"/>
      </w:divBdr>
    </w:div>
    <w:div w:id="538275657">
      <w:bodyDiv w:val="1"/>
      <w:marLeft w:val="0"/>
      <w:marRight w:val="0"/>
      <w:marTop w:val="0"/>
      <w:marBottom w:val="0"/>
      <w:divBdr>
        <w:top w:val="none" w:sz="0" w:space="0" w:color="auto"/>
        <w:left w:val="none" w:sz="0" w:space="0" w:color="auto"/>
        <w:bottom w:val="none" w:sz="0" w:space="0" w:color="auto"/>
        <w:right w:val="none" w:sz="0" w:space="0" w:color="auto"/>
      </w:divBdr>
    </w:div>
    <w:div w:id="538321760">
      <w:bodyDiv w:val="1"/>
      <w:marLeft w:val="0"/>
      <w:marRight w:val="0"/>
      <w:marTop w:val="0"/>
      <w:marBottom w:val="0"/>
      <w:divBdr>
        <w:top w:val="none" w:sz="0" w:space="0" w:color="auto"/>
        <w:left w:val="none" w:sz="0" w:space="0" w:color="auto"/>
        <w:bottom w:val="none" w:sz="0" w:space="0" w:color="auto"/>
        <w:right w:val="none" w:sz="0" w:space="0" w:color="auto"/>
      </w:divBdr>
    </w:div>
    <w:div w:id="538400634">
      <w:bodyDiv w:val="1"/>
      <w:marLeft w:val="0"/>
      <w:marRight w:val="0"/>
      <w:marTop w:val="0"/>
      <w:marBottom w:val="0"/>
      <w:divBdr>
        <w:top w:val="none" w:sz="0" w:space="0" w:color="auto"/>
        <w:left w:val="none" w:sz="0" w:space="0" w:color="auto"/>
        <w:bottom w:val="none" w:sz="0" w:space="0" w:color="auto"/>
        <w:right w:val="none" w:sz="0" w:space="0" w:color="auto"/>
      </w:divBdr>
    </w:div>
    <w:div w:id="538587567">
      <w:bodyDiv w:val="1"/>
      <w:marLeft w:val="0"/>
      <w:marRight w:val="0"/>
      <w:marTop w:val="0"/>
      <w:marBottom w:val="0"/>
      <w:divBdr>
        <w:top w:val="none" w:sz="0" w:space="0" w:color="auto"/>
        <w:left w:val="none" w:sz="0" w:space="0" w:color="auto"/>
        <w:bottom w:val="none" w:sz="0" w:space="0" w:color="auto"/>
        <w:right w:val="none" w:sz="0" w:space="0" w:color="auto"/>
      </w:divBdr>
    </w:div>
    <w:div w:id="538661456">
      <w:bodyDiv w:val="1"/>
      <w:marLeft w:val="0"/>
      <w:marRight w:val="0"/>
      <w:marTop w:val="0"/>
      <w:marBottom w:val="0"/>
      <w:divBdr>
        <w:top w:val="none" w:sz="0" w:space="0" w:color="auto"/>
        <w:left w:val="none" w:sz="0" w:space="0" w:color="auto"/>
        <w:bottom w:val="none" w:sz="0" w:space="0" w:color="auto"/>
        <w:right w:val="none" w:sz="0" w:space="0" w:color="auto"/>
      </w:divBdr>
    </w:div>
    <w:div w:id="538666787">
      <w:bodyDiv w:val="1"/>
      <w:marLeft w:val="0"/>
      <w:marRight w:val="0"/>
      <w:marTop w:val="0"/>
      <w:marBottom w:val="0"/>
      <w:divBdr>
        <w:top w:val="none" w:sz="0" w:space="0" w:color="auto"/>
        <w:left w:val="none" w:sz="0" w:space="0" w:color="auto"/>
        <w:bottom w:val="none" w:sz="0" w:space="0" w:color="auto"/>
        <w:right w:val="none" w:sz="0" w:space="0" w:color="auto"/>
      </w:divBdr>
    </w:div>
    <w:div w:id="539242431">
      <w:bodyDiv w:val="1"/>
      <w:marLeft w:val="0"/>
      <w:marRight w:val="0"/>
      <w:marTop w:val="0"/>
      <w:marBottom w:val="0"/>
      <w:divBdr>
        <w:top w:val="none" w:sz="0" w:space="0" w:color="auto"/>
        <w:left w:val="none" w:sz="0" w:space="0" w:color="auto"/>
        <w:bottom w:val="none" w:sz="0" w:space="0" w:color="auto"/>
        <w:right w:val="none" w:sz="0" w:space="0" w:color="auto"/>
      </w:divBdr>
    </w:div>
    <w:div w:id="539324105">
      <w:bodyDiv w:val="1"/>
      <w:marLeft w:val="0"/>
      <w:marRight w:val="0"/>
      <w:marTop w:val="0"/>
      <w:marBottom w:val="0"/>
      <w:divBdr>
        <w:top w:val="none" w:sz="0" w:space="0" w:color="auto"/>
        <w:left w:val="none" w:sz="0" w:space="0" w:color="auto"/>
        <w:bottom w:val="none" w:sz="0" w:space="0" w:color="auto"/>
        <w:right w:val="none" w:sz="0" w:space="0" w:color="auto"/>
      </w:divBdr>
    </w:div>
    <w:div w:id="539325705">
      <w:bodyDiv w:val="1"/>
      <w:marLeft w:val="0"/>
      <w:marRight w:val="0"/>
      <w:marTop w:val="0"/>
      <w:marBottom w:val="0"/>
      <w:divBdr>
        <w:top w:val="none" w:sz="0" w:space="0" w:color="auto"/>
        <w:left w:val="none" w:sz="0" w:space="0" w:color="auto"/>
        <w:bottom w:val="none" w:sz="0" w:space="0" w:color="auto"/>
        <w:right w:val="none" w:sz="0" w:space="0" w:color="auto"/>
      </w:divBdr>
    </w:div>
    <w:div w:id="539363110">
      <w:bodyDiv w:val="1"/>
      <w:marLeft w:val="0"/>
      <w:marRight w:val="0"/>
      <w:marTop w:val="0"/>
      <w:marBottom w:val="0"/>
      <w:divBdr>
        <w:top w:val="none" w:sz="0" w:space="0" w:color="auto"/>
        <w:left w:val="none" w:sz="0" w:space="0" w:color="auto"/>
        <w:bottom w:val="none" w:sz="0" w:space="0" w:color="auto"/>
        <w:right w:val="none" w:sz="0" w:space="0" w:color="auto"/>
      </w:divBdr>
    </w:div>
    <w:div w:id="539435061">
      <w:bodyDiv w:val="1"/>
      <w:marLeft w:val="0"/>
      <w:marRight w:val="0"/>
      <w:marTop w:val="0"/>
      <w:marBottom w:val="0"/>
      <w:divBdr>
        <w:top w:val="none" w:sz="0" w:space="0" w:color="auto"/>
        <w:left w:val="none" w:sz="0" w:space="0" w:color="auto"/>
        <w:bottom w:val="none" w:sz="0" w:space="0" w:color="auto"/>
        <w:right w:val="none" w:sz="0" w:space="0" w:color="auto"/>
      </w:divBdr>
    </w:div>
    <w:div w:id="539510555">
      <w:bodyDiv w:val="1"/>
      <w:marLeft w:val="0"/>
      <w:marRight w:val="0"/>
      <w:marTop w:val="0"/>
      <w:marBottom w:val="0"/>
      <w:divBdr>
        <w:top w:val="none" w:sz="0" w:space="0" w:color="auto"/>
        <w:left w:val="none" w:sz="0" w:space="0" w:color="auto"/>
        <w:bottom w:val="none" w:sz="0" w:space="0" w:color="auto"/>
        <w:right w:val="none" w:sz="0" w:space="0" w:color="auto"/>
      </w:divBdr>
    </w:div>
    <w:div w:id="539514092">
      <w:bodyDiv w:val="1"/>
      <w:marLeft w:val="0"/>
      <w:marRight w:val="0"/>
      <w:marTop w:val="0"/>
      <w:marBottom w:val="0"/>
      <w:divBdr>
        <w:top w:val="none" w:sz="0" w:space="0" w:color="auto"/>
        <w:left w:val="none" w:sz="0" w:space="0" w:color="auto"/>
        <w:bottom w:val="none" w:sz="0" w:space="0" w:color="auto"/>
        <w:right w:val="none" w:sz="0" w:space="0" w:color="auto"/>
      </w:divBdr>
    </w:div>
    <w:div w:id="539560424">
      <w:bodyDiv w:val="1"/>
      <w:marLeft w:val="0"/>
      <w:marRight w:val="0"/>
      <w:marTop w:val="0"/>
      <w:marBottom w:val="0"/>
      <w:divBdr>
        <w:top w:val="none" w:sz="0" w:space="0" w:color="auto"/>
        <w:left w:val="none" w:sz="0" w:space="0" w:color="auto"/>
        <w:bottom w:val="none" w:sz="0" w:space="0" w:color="auto"/>
        <w:right w:val="none" w:sz="0" w:space="0" w:color="auto"/>
      </w:divBdr>
    </w:div>
    <w:div w:id="540049051">
      <w:bodyDiv w:val="1"/>
      <w:marLeft w:val="0"/>
      <w:marRight w:val="0"/>
      <w:marTop w:val="0"/>
      <w:marBottom w:val="0"/>
      <w:divBdr>
        <w:top w:val="none" w:sz="0" w:space="0" w:color="auto"/>
        <w:left w:val="none" w:sz="0" w:space="0" w:color="auto"/>
        <w:bottom w:val="none" w:sz="0" w:space="0" w:color="auto"/>
        <w:right w:val="none" w:sz="0" w:space="0" w:color="auto"/>
      </w:divBdr>
    </w:div>
    <w:div w:id="540094040">
      <w:bodyDiv w:val="1"/>
      <w:marLeft w:val="0"/>
      <w:marRight w:val="0"/>
      <w:marTop w:val="0"/>
      <w:marBottom w:val="0"/>
      <w:divBdr>
        <w:top w:val="none" w:sz="0" w:space="0" w:color="auto"/>
        <w:left w:val="none" w:sz="0" w:space="0" w:color="auto"/>
        <w:bottom w:val="none" w:sz="0" w:space="0" w:color="auto"/>
        <w:right w:val="none" w:sz="0" w:space="0" w:color="auto"/>
      </w:divBdr>
    </w:div>
    <w:div w:id="540213536">
      <w:bodyDiv w:val="1"/>
      <w:marLeft w:val="0"/>
      <w:marRight w:val="0"/>
      <w:marTop w:val="0"/>
      <w:marBottom w:val="0"/>
      <w:divBdr>
        <w:top w:val="none" w:sz="0" w:space="0" w:color="auto"/>
        <w:left w:val="none" w:sz="0" w:space="0" w:color="auto"/>
        <w:bottom w:val="none" w:sz="0" w:space="0" w:color="auto"/>
        <w:right w:val="none" w:sz="0" w:space="0" w:color="auto"/>
      </w:divBdr>
    </w:div>
    <w:div w:id="540438429">
      <w:bodyDiv w:val="1"/>
      <w:marLeft w:val="0"/>
      <w:marRight w:val="0"/>
      <w:marTop w:val="0"/>
      <w:marBottom w:val="0"/>
      <w:divBdr>
        <w:top w:val="none" w:sz="0" w:space="0" w:color="auto"/>
        <w:left w:val="none" w:sz="0" w:space="0" w:color="auto"/>
        <w:bottom w:val="none" w:sz="0" w:space="0" w:color="auto"/>
        <w:right w:val="none" w:sz="0" w:space="0" w:color="auto"/>
      </w:divBdr>
    </w:div>
    <w:div w:id="540441080">
      <w:bodyDiv w:val="1"/>
      <w:marLeft w:val="0"/>
      <w:marRight w:val="0"/>
      <w:marTop w:val="0"/>
      <w:marBottom w:val="0"/>
      <w:divBdr>
        <w:top w:val="none" w:sz="0" w:space="0" w:color="auto"/>
        <w:left w:val="none" w:sz="0" w:space="0" w:color="auto"/>
        <w:bottom w:val="none" w:sz="0" w:space="0" w:color="auto"/>
        <w:right w:val="none" w:sz="0" w:space="0" w:color="auto"/>
      </w:divBdr>
    </w:div>
    <w:div w:id="540556489">
      <w:bodyDiv w:val="1"/>
      <w:marLeft w:val="0"/>
      <w:marRight w:val="0"/>
      <w:marTop w:val="0"/>
      <w:marBottom w:val="0"/>
      <w:divBdr>
        <w:top w:val="none" w:sz="0" w:space="0" w:color="auto"/>
        <w:left w:val="none" w:sz="0" w:space="0" w:color="auto"/>
        <w:bottom w:val="none" w:sz="0" w:space="0" w:color="auto"/>
        <w:right w:val="none" w:sz="0" w:space="0" w:color="auto"/>
      </w:divBdr>
    </w:div>
    <w:div w:id="540635345">
      <w:bodyDiv w:val="1"/>
      <w:marLeft w:val="0"/>
      <w:marRight w:val="0"/>
      <w:marTop w:val="0"/>
      <w:marBottom w:val="0"/>
      <w:divBdr>
        <w:top w:val="none" w:sz="0" w:space="0" w:color="auto"/>
        <w:left w:val="none" w:sz="0" w:space="0" w:color="auto"/>
        <w:bottom w:val="none" w:sz="0" w:space="0" w:color="auto"/>
        <w:right w:val="none" w:sz="0" w:space="0" w:color="auto"/>
      </w:divBdr>
    </w:div>
    <w:div w:id="540828472">
      <w:bodyDiv w:val="1"/>
      <w:marLeft w:val="0"/>
      <w:marRight w:val="0"/>
      <w:marTop w:val="0"/>
      <w:marBottom w:val="0"/>
      <w:divBdr>
        <w:top w:val="none" w:sz="0" w:space="0" w:color="auto"/>
        <w:left w:val="none" w:sz="0" w:space="0" w:color="auto"/>
        <w:bottom w:val="none" w:sz="0" w:space="0" w:color="auto"/>
        <w:right w:val="none" w:sz="0" w:space="0" w:color="auto"/>
      </w:divBdr>
    </w:div>
    <w:div w:id="540943615">
      <w:bodyDiv w:val="1"/>
      <w:marLeft w:val="0"/>
      <w:marRight w:val="0"/>
      <w:marTop w:val="0"/>
      <w:marBottom w:val="0"/>
      <w:divBdr>
        <w:top w:val="none" w:sz="0" w:space="0" w:color="auto"/>
        <w:left w:val="none" w:sz="0" w:space="0" w:color="auto"/>
        <w:bottom w:val="none" w:sz="0" w:space="0" w:color="auto"/>
        <w:right w:val="none" w:sz="0" w:space="0" w:color="auto"/>
      </w:divBdr>
    </w:div>
    <w:div w:id="541013453">
      <w:bodyDiv w:val="1"/>
      <w:marLeft w:val="0"/>
      <w:marRight w:val="0"/>
      <w:marTop w:val="0"/>
      <w:marBottom w:val="0"/>
      <w:divBdr>
        <w:top w:val="none" w:sz="0" w:space="0" w:color="auto"/>
        <w:left w:val="none" w:sz="0" w:space="0" w:color="auto"/>
        <w:bottom w:val="none" w:sz="0" w:space="0" w:color="auto"/>
        <w:right w:val="none" w:sz="0" w:space="0" w:color="auto"/>
      </w:divBdr>
    </w:div>
    <w:div w:id="541020323">
      <w:bodyDiv w:val="1"/>
      <w:marLeft w:val="0"/>
      <w:marRight w:val="0"/>
      <w:marTop w:val="0"/>
      <w:marBottom w:val="0"/>
      <w:divBdr>
        <w:top w:val="none" w:sz="0" w:space="0" w:color="auto"/>
        <w:left w:val="none" w:sz="0" w:space="0" w:color="auto"/>
        <w:bottom w:val="none" w:sz="0" w:space="0" w:color="auto"/>
        <w:right w:val="none" w:sz="0" w:space="0" w:color="auto"/>
      </w:divBdr>
    </w:div>
    <w:div w:id="541023051">
      <w:bodyDiv w:val="1"/>
      <w:marLeft w:val="0"/>
      <w:marRight w:val="0"/>
      <w:marTop w:val="0"/>
      <w:marBottom w:val="0"/>
      <w:divBdr>
        <w:top w:val="none" w:sz="0" w:space="0" w:color="auto"/>
        <w:left w:val="none" w:sz="0" w:space="0" w:color="auto"/>
        <w:bottom w:val="none" w:sz="0" w:space="0" w:color="auto"/>
        <w:right w:val="none" w:sz="0" w:space="0" w:color="auto"/>
      </w:divBdr>
    </w:div>
    <w:div w:id="541210083">
      <w:bodyDiv w:val="1"/>
      <w:marLeft w:val="0"/>
      <w:marRight w:val="0"/>
      <w:marTop w:val="0"/>
      <w:marBottom w:val="0"/>
      <w:divBdr>
        <w:top w:val="none" w:sz="0" w:space="0" w:color="auto"/>
        <w:left w:val="none" w:sz="0" w:space="0" w:color="auto"/>
        <w:bottom w:val="none" w:sz="0" w:space="0" w:color="auto"/>
        <w:right w:val="none" w:sz="0" w:space="0" w:color="auto"/>
      </w:divBdr>
    </w:div>
    <w:div w:id="541555783">
      <w:bodyDiv w:val="1"/>
      <w:marLeft w:val="0"/>
      <w:marRight w:val="0"/>
      <w:marTop w:val="0"/>
      <w:marBottom w:val="0"/>
      <w:divBdr>
        <w:top w:val="none" w:sz="0" w:space="0" w:color="auto"/>
        <w:left w:val="none" w:sz="0" w:space="0" w:color="auto"/>
        <w:bottom w:val="none" w:sz="0" w:space="0" w:color="auto"/>
        <w:right w:val="none" w:sz="0" w:space="0" w:color="auto"/>
      </w:divBdr>
    </w:div>
    <w:div w:id="541748428">
      <w:bodyDiv w:val="1"/>
      <w:marLeft w:val="0"/>
      <w:marRight w:val="0"/>
      <w:marTop w:val="0"/>
      <w:marBottom w:val="0"/>
      <w:divBdr>
        <w:top w:val="none" w:sz="0" w:space="0" w:color="auto"/>
        <w:left w:val="none" w:sz="0" w:space="0" w:color="auto"/>
        <w:bottom w:val="none" w:sz="0" w:space="0" w:color="auto"/>
        <w:right w:val="none" w:sz="0" w:space="0" w:color="auto"/>
      </w:divBdr>
    </w:div>
    <w:div w:id="541984173">
      <w:bodyDiv w:val="1"/>
      <w:marLeft w:val="0"/>
      <w:marRight w:val="0"/>
      <w:marTop w:val="0"/>
      <w:marBottom w:val="0"/>
      <w:divBdr>
        <w:top w:val="none" w:sz="0" w:space="0" w:color="auto"/>
        <w:left w:val="none" w:sz="0" w:space="0" w:color="auto"/>
        <w:bottom w:val="none" w:sz="0" w:space="0" w:color="auto"/>
        <w:right w:val="none" w:sz="0" w:space="0" w:color="auto"/>
      </w:divBdr>
    </w:div>
    <w:div w:id="542056388">
      <w:bodyDiv w:val="1"/>
      <w:marLeft w:val="0"/>
      <w:marRight w:val="0"/>
      <w:marTop w:val="0"/>
      <w:marBottom w:val="0"/>
      <w:divBdr>
        <w:top w:val="none" w:sz="0" w:space="0" w:color="auto"/>
        <w:left w:val="none" w:sz="0" w:space="0" w:color="auto"/>
        <w:bottom w:val="none" w:sz="0" w:space="0" w:color="auto"/>
        <w:right w:val="none" w:sz="0" w:space="0" w:color="auto"/>
      </w:divBdr>
    </w:div>
    <w:div w:id="542131258">
      <w:bodyDiv w:val="1"/>
      <w:marLeft w:val="0"/>
      <w:marRight w:val="0"/>
      <w:marTop w:val="0"/>
      <w:marBottom w:val="0"/>
      <w:divBdr>
        <w:top w:val="none" w:sz="0" w:space="0" w:color="auto"/>
        <w:left w:val="none" w:sz="0" w:space="0" w:color="auto"/>
        <w:bottom w:val="none" w:sz="0" w:space="0" w:color="auto"/>
        <w:right w:val="none" w:sz="0" w:space="0" w:color="auto"/>
      </w:divBdr>
    </w:div>
    <w:div w:id="542182436">
      <w:bodyDiv w:val="1"/>
      <w:marLeft w:val="0"/>
      <w:marRight w:val="0"/>
      <w:marTop w:val="0"/>
      <w:marBottom w:val="0"/>
      <w:divBdr>
        <w:top w:val="none" w:sz="0" w:space="0" w:color="auto"/>
        <w:left w:val="none" w:sz="0" w:space="0" w:color="auto"/>
        <w:bottom w:val="none" w:sz="0" w:space="0" w:color="auto"/>
        <w:right w:val="none" w:sz="0" w:space="0" w:color="auto"/>
      </w:divBdr>
    </w:div>
    <w:div w:id="542208547">
      <w:bodyDiv w:val="1"/>
      <w:marLeft w:val="0"/>
      <w:marRight w:val="0"/>
      <w:marTop w:val="0"/>
      <w:marBottom w:val="0"/>
      <w:divBdr>
        <w:top w:val="none" w:sz="0" w:space="0" w:color="auto"/>
        <w:left w:val="none" w:sz="0" w:space="0" w:color="auto"/>
        <w:bottom w:val="none" w:sz="0" w:space="0" w:color="auto"/>
        <w:right w:val="none" w:sz="0" w:space="0" w:color="auto"/>
      </w:divBdr>
    </w:div>
    <w:div w:id="542400068">
      <w:bodyDiv w:val="1"/>
      <w:marLeft w:val="0"/>
      <w:marRight w:val="0"/>
      <w:marTop w:val="0"/>
      <w:marBottom w:val="0"/>
      <w:divBdr>
        <w:top w:val="none" w:sz="0" w:space="0" w:color="auto"/>
        <w:left w:val="none" w:sz="0" w:space="0" w:color="auto"/>
        <w:bottom w:val="none" w:sz="0" w:space="0" w:color="auto"/>
        <w:right w:val="none" w:sz="0" w:space="0" w:color="auto"/>
      </w:divBdr>
    </w:div>
    <w:div w:id="542445380">
      <w:bodyDiv w:val="1"/>
      <w:marLeft w:val="0"/>
      <w:marRight w:val="0"/>
      <w:marTop w:val="0"/>
      <w:marBottom w:val="0"/>
      <w:divBdr>
        <w:top w:val="none" w:sz="0" w:space="0" w:color="auto"/>
        <w:left w:val="none" w:sz="0" w:space="0" w:color="auto"/>
        <w:bottom w:val="none" w:sz="0" w:space="0" w:color="auto"/>
        <w:right w:val="none" w:sz="0" w:space="0" w:color="auto"/>
      </w:divBdr>
    </w:div>
    <w:div w:id="542640932">
      <w:bodyDiv w:val="1"/>
      <w:marLeft w:val="0"/>
      <w:marRight w:val="0"/>
      <w:marTop w:val="0"/>
      <w:marBottom w:val="0"/>
      <w:divBdr>
        <w:top w:val="none" w:sz="0" w:space="0" w:color="auto"/>
        <w:left w:val="none" w:sz="0" w:space="0" w:color="auto"/>
        <w:bottom w:val="none" w:sz="0" w:space="0" w:color="auto"/>
        <w:right w:val="none" w:sz="0" w:space="0" w:color="auto"/>
      </w:divBdr>
    </w:div>
    <w:div w:id="542715683">
      <w:bodyDiv w:val="1"/>
      <w:marLeft w:val="0"/>
      <w:marRight w:val="0"/>
      <w:marTop w:val="0"/>
      <w:marBottom w:val="0"/>
      <w:divBdr>
        <w:top w:val="none" w:sz="0" w:space="0" w:color="auto"/>
        <w:left w:val="none" w:sz="0" w:space="0" w:color="auto"/>
        <w:bottom w:val="none" w:sz="0" w:space="0" w:color="auto"/>
        <w:right w:val="none" w:sz="0" w:space="0" w:color="auto"/>
      </w:divBdr>
    </w:div>
    <w:div w:id="542786523">
      <w:bodyDiv w:val="1"/>
      <w:marLeft w:val="0"/>
      <w:marRight w:val="0"/>
      <w:marTop w:val="0"/>
      <w:marBottom w:val="0"/>
      <w:divBdr>
        <w:top w:val="none" w:sz="0" w:space="0" w:color="auto"/>
        <w:left w:val="none" w:sz="0" w:space="0" w:color="auto"/>
        <w:bottom w:val="none" w:sz="0" w:space="0" w:color="auto"/>
        <w:right w:val="none" w:sz="0" w:space="0" w:color="auto"/>
      </w:divBdr>
    </w:div>
    <w:div w:id="542862901">
      <w:bodyDiv w:val="1"/>
      <w:marLeft w:val="0"/>
      <w:marRight w:val="0"/>
      <w:marTop w:val="0"/>
      <w:marBottom w:val="0"/>
      <w:divBdr>
        <w:top w:val="none" w:sz="0" w:space="0" w:color="auto"/>
        <w:left w:val="none" w:sz="0" w:space="0" w:color="auto"/>
        <w:bottom w:val="none" w:sz="0" w:space="0" w:color="auto"/>
        <w:right w:val="none" w:sz="0" w:space="0" w:color="auto"/>
      </w:divBdr>
    </w:div>
    <w:div w:id="542906465">
      <w:bodyDiv w:val="1"/>
      <w:marLeft w:val="0"/>
      <w:marRight w:val="0"/>
      <w:marTop w:val="0"/>
      <w:marBottom w:val="0"/>
      <w:divBdr>
        <w:top w:val="none" w:sz="0" w:space="0" w:color="auto"/>
        <w:left w:val="none" w:sz="0" w:space="0" w:color="auto"/>
        <w:bottom w:val="none" w:sz="0" w:space="0" w:color="auto"/>
        <w:right w:val="none" w:sz="0" w:space="0" w:color="auto"/>
      </w:divBdr>
    </w:div>
    <w:div w:id="543180310">
      <w:bodyDiv w:val="1"/>
      <w:marLeft w:val="0"/>
      <w:marRight w:val="0"/>
      <w:marTop w:val="0"/>
      <w:marBottom w:val="0"/>
      <w:divBdr>
        <w:top w:val="none" w:sz="0" w:space="0" w:color="auto"/>
        <w:left w:val="none" w:sz="0" w:space="0" w:color="auto"/>
        <w:bottom w:val="none" w:sz="0" w:space="0" w:color="auto"/>
        <w:right w:val="none" w:sz="0" w:space="0" w:color="auto"/>
      </w:divBdr>
    </w:div>
    <w:div w:id="543248362">
      <w:bodyDiv w:val="1"/>
      <w:marLeft w:val="0"/>
      <w:marRight w:val="0"/>
      <w:marTop w:val="0"/>
      <w:marBottom w:val="0"/>
      <w:divBdr>
        <w:top w:val="none" w:sz="0" w:space="0" w:color="auto"/>
        <w:left w:val="none" w:sz="0" w:space="0" w:color="auto"/>
        <w:bottom w:val="none" w:sz="0" w:space="0" w:color="auto"/>
        <w:right w:val="none" w:sz="0" w:space="0" w:color="auto"/>
      </w:divBdr>
    </w:div>
    <w:div w:id="543254856">
      <w:bodyDiv w:val="1"/>
      <w:marLeft w:val="0"/>
      <w:marRight w:val="0"/>
      <w:marTop w:val="0"/>
      <w:marBottom w:val="0"/>
      <w:divBdr>
        <w:top w:val="none" w:sz="0" w:space="0" w:color="auto"/>
        <w:left w:val="none" w:sz="0" w:space="0" w:color="auto"/>
        <w:bottom w:val="none" w:sz="0" w:space="0" w:color="auto"/>
        <w:right w:val="none" w:sz="0" w:space="0" w:color="auto"/>
      </w:divBdr>
    </w:div>
    <w:div w:id="543298373">
      <w:bodyDiv w:val="1"/>
      <w:marLeft w:val="0"/>
      <w:marRight w:val="0"/>
      <w:marTop w:val="0"/>
      <w:marBottom w:val="0"/>
      <w:divBdr>
        <w:top w:val="none" w:sz="0" w:space="0" w:color="auto"/>
        <w:left w:val="none" w:sz="0" w:space="0" w:color="auto"/>
        <w:bottom w:val="none" w:sz="0" w:space="0" w:color="auto"/>
        <w:right w:val="none" w:sz="0" w:space="0" w:color="auto"/>
      </w:divBdr>
    </w:div>
    <w:div w:id="543298639">
      <w:bodyDiv w:val="1"/>
      <w:marLeft w:val="0"/>
      <w:marRight w:val="0"/>
      <w:marTop w:val="0"/>
      <w:marBottom w:val="0"/>
      <w:divBdr>
        <w:top w:val="none" w:sz="0" w:space="0" w:color="auto"/>
        <w:left w:val="none" w:sz="0" w:space="0" w:color="auto"/>
        <w:bottom w:val="none" w:sz="0" w:space="0" w:color="auto"/>
        <w:right w:val="none" w:sz="0" w:space="0" w:color="auto"/>
      </w:divBdr>
    </w:div>
    <w:div w:id="543446363">
      <w:bodyDiv w:val="1"/>
      <w:marLeft w:val="0"/>
      <w:marRight w:val="0"/>
      <w:marTop w:val="0"/>
      <w:marBottom w:val="0"/>
      <w:divBdr>
        <w:top w:val="none" w:sz="0" w:space="0" w:color="auto"/>
        <w:left w:val="none" w:sz="0" w:space="0" w:color="auto"/>
        <w:bottom w:val="none" w:sz="0" w:space="0" w:color="auto"/>
        <w:right w:val="none" w:sz="0" w:space="0" w:color="auto"/>
      </w:divBdr>
    </w:div>
    <w:div w:id="543642458">
      <w:bodyDiv w:val="1"/>
      <w:marLeft w:val="0"/>
      <w:marRight w:val="0"/>
      <w:marTop w:val="0"/>
      <w:marBottom w:val="0"/>
      <w:divBdr>
        <w:top w:val="none" w:sz="0" w:space="0" w:color="auto"/>
        <w:left w:val="none" w:sz="0" w:space="0" w:color="auto"/>
        <w:bottom w:val="none" w:sz="0" w:space="0" w:color="auto"/>
        <w:right w:val="none" w:sz="0" w:space="0" w:color="auto"/>
      </w:divBdr>
    </w:div>
    <w:div w:id="543713769">
      <w:bodyDiv w:val="1"/>
      <w:marLeft w:val="0"/>
      <w:marRight w:val="0"/>
      <w:marTop w:val="0"/>
      <w:marBottom w:val="0"/>
      <w:divBdr>
        <w:top w:val="none" w:sz="0" w:space="0" w:color="auto"/>
        <w:left w:val="none" w:sz="0" w:space="0" w:color="auto"/>
        <w:bottom w:val="none" w:sz="0" w:space="0" w:color="auto"/>
        <w:right w:val="none" w:sz="0" w:space="0" w:color="auto"/>
      </w:divBdr>
    </w:div>
    <w:div w:id="543716823">
      <w:bodyDiv w:val="1"/>
      <w:marLeft w:val="0"/>
      <w:marRight w:val="0"/>
      <w:marTop w:val="0"/>
      <w:marBottom w:val="0"/>
      <w:divBdr>
        <w:top w:val="none" w:sz="0" w:space="0" w:color="auto"/>
        <w:left w:val="none" w:sz="0" w:space="0" w:color="auto"/>
        <w:bottom w:val="none" w:sz="0" w:space="0" w:color="auto"/>
        <w:right w:val="none" w:sz="0" w:space="0" w:color="auto"/>
      </w:divBdr>
    </w:div>
    <w:div w:id="543832170">
      <w:bodyDiv w:val="1"/>
      <w:marLeft w:val="0"/>
      <w:marRight w:val="0"/>
      <w:marTop w:val="0"/>
      <w:marBottom w:val="0"/>
      <w:divBdr>
        <w:top w:val="none" w:sz="0" w:space="0" w:color="auto"/>
        <w:left w:val="none" w:sz="0" w:space="0" w:color="auto"/>
        <w:bottom w:val="none" w:sz="0" w:space="0" w:color="auto"/>
        <w:right w:val="none" w:sz="0" w:space="0" w:color="auto"/>
      </w:divBdr>
    </w:div>
    <w:div w:id="543952606">
      <w:bodyDiv w:val="1"/>
      <w:marLeft w:val="0"/>
      <w:marRight w:val="0"/>
      <w:marTop w:val="0"/>
      <w:marBottom w:val="0"/>
      <w:divBdr>
        <w:top w:val="none" w:sz="0" w:space="0" w:color="auto"/>
        <w:left w:val="none" w:sz="0" w:space="0" w:color="auto"/>
        <w:bottom w:val="none" w:sz="0" w:space="0" w:color="auto"/>
        <w:right w:val="none" w:sz="0" w:space="0" w:color="auto"/>
      </w:divBdr>
    </w:div>
    <w:div w:id="544101392">
      <w:bodyDiv w:val="1"/>
      <w:marLeft w:val="0"/>
      <w:marRight w:val="0"/>
      <w:marTop w:val="0"/>
      <w:marBottom w:val="0"/>
      <w:divBdr>
        <w:top w:val="none" w:sz="0" w:space="0" w:color="auto"/>
        <w:left w:val="none" w:sz="0" w:space="0" w:color="auto"/>
        <w:bottom w:val="none" w:sz="0" w:space="0" w:color="auto"/>
        <w:right w:val="none" w:sz="0" w:space="0" w:color="auto"/>
      </w:divBdr>
    </w:div>
    <w:div w:id="544760554">
      <w:bodyDiv w:val="1"/>
      <w:marLeft w:val="0"/>
      <w:marRight w:val="0"/>
      <w:marTop w:val="0"/>
      <w:marBottom w:val="0"/>
      <w:divBdr>
        <w:top w:val="none" w:sz="0" w:space="0" w:color="auto"/>
        <w:left w:val="none" w:sz="0" w:space="0" w:color="auto"/>
        <w:bottom w:val="none" w:sz="0" w:space="0" w:color="auto"/>
        <w:right w:val="none" w:sz="0" w:space="0" w:color="auto"/>
      </w:divBdr>
    </w:div>
    <w:div w:id="545414676">
      <w:bodyDiv w:val="1"/>
      <w:marLeft w:val="0"/>
      <w:marRight w:val="0"/>
      <w:marTop w:val="0"/>
      <w:marBottom w:val="0"/>
      <w:divBdr>
        <w:top w:val="none" w:sz="0" w:space="0" w:color="auto"/>
        <w:left w:val="none" w:sz="0" w:space="0" w:color="auto"/>
        <w:bottom w:val="none" w:sz="0" w:space="0" w:color="auto"/>
        <w:right w:val="none" w:sz="0" w:space="0" w:color="auto"/>
      </w:divBdr>
    </w:div>
    <w:div w:id="545987342">
      <w:bodyDiv w:val="1"/>
      <w:marLeft w:val="0"/>
      <w:marRight w:val="0"/>
      <w:marTop w:val="0"/>
      <w:marBottom w:val="0"/>
      <w:divBdr>
        <w:top w:val="none" w:sz="0" w:space="0" w:color="auto"/>
        <w:left w:val="none" w:sz="0" w:space="0" w:color="auto"/>
        <w:bottom w:val="none" w:sz="0" w:space="0" w:color="auto"/>
        <w:right w:val="none" w:sz="0" w:space="0" w:color="auto"/>
      </w:divBdr>
    </w:div>
    <w:div w:id="545992538">
      <w:bodyDiv w:val="1"/>
      <w:marLeft w:val="0"/>
      <w:marRight w:val="0"/>
      <w:marTop w:val="0"/>
      <w:marBottom w:val="0"/>
      <w:divBdr>
        <w:top w:val="none" w:sz="0" w:space="0" w:color="auto"/>
        <w:left w:val="none" w:sz="0" w:space="0" w:color="auto"/>
        <w:bottom w:val="none" w:sz="0" w:space="0" w:color="auto"/>
        <w:right w:val="none" w:sz="0" w:space="0" w:color="auto"/>
      </w:divBdr>
    </w:div>
    <w:div w:id="546570431">
      <w:bodyDiv w:val="1"/>
      <w:marLeft w:val="0"/>
      <w:marRight w:val="0"/>
      <w:marTop w:val="0"/>
      <w:marBottom w:val="0"/>
      <w:divBdr>
        <w:top w:val="none" w:sz="0" w:space="0" w:color="auto"/>
        <w:left w:val="none" w:sz="0" w:space="0" w:color="auto"/>
        <w:bottom w:val="none" w:sz="0" w:space="0" w:color="auto"/>
        <w:right w:val="none" w:sz="0" w:space="0" w:color="auto"/>
      </w:divBdr>
    </w:div>
    <w:div w:id="546572138">
      <w:bodyDiv w:val="1"/>
      <w:marLeft w:val="0"/>
      <w:marRight w:val="0"/>
      <w:marTop w:val="0"/>
      <w:marBottom w:val="0"/>
      <w:divBdr>
        <w:top w:val="none" w:sz="0" w:space="0" w:color="auto"/>
        <w:left w:val="none" w:sz="0" w:space="0" w:color="auto"/>
        <w:bottom w:val="none" w:sz="0" w:space="0" w:color="auto"/>
        <w:right w:val="none" w:sz="0" w:space="0" w:color="auto"/>
      </w:divBdr>
    </w:div>
    <w:div w:id="546601556">
      <w:bodyDiv w:val="1"/>
      <w:marLeft w:val="0"/>
      <w:marRight w:val="0"/>
      <w:marTop w:val="0"/>
      <w:marBottom w:val="0"/>
      <w:divBdr>
        <w:top w:val="none" w:sz="0" w:space="0" w:color="auto"/>
        <w:left w:val="none" w:sz="0" w:space="0" w:color="auto"/>
        <w:bottom w:val="none" w:sz="0" w:space="0" w:color="auto"/>
        <w:right w:val="none" w:sz="0" w:space="0" w:color="auto"/>
      </w:divBdr>
    </w:div>
    <w:div w:id="547179782">
      <w:bodyDiv w:val="1"/>
      <w:marLeft w:val="0"/>
      <w:marRight w:val="0"/>
      <w:marTop w:val="0"/>
      <w:marBottom w:val="0"/>
      <w:divBdr>
        <w:top w:val="none" w:sz="0" w:space="0" w:color="auto"/>
        <w:left w:val="none" w:sz="0" w:space="0" w:color="auto"/>
        <w:bottom w:val="none" w:sz="0" w:space="0" w:color="auto"/>
        <w:right w:val="none" w:sz="0" w:space="0" w:color="auto"/>
      </w:divBdr>
    </w:div>
    <w:div w:id="547492753">
      <w:bodyDiv w:val="1"/>
      <w:marLeft w:val="0"/>
      <w:marRight w:val="0"/>
      <w:marTop w:val="0"/>
      <w:marBottom w:val="0"/>
      <w:divBdr>
        <w:top w:val="none" w:sz="0" w:space="0" w:color="auto"/>
        <w:left w:val="none" w:sz="0" w:space="0" w:color="auto"/>
        <w:bottom w:val="none" w:sz="0" w:space="0" w:color="auto"/>
        <w:right w:val="none" w:sz="0" w:space="0" w:color="auto"/>
      </w:divBdr>
    </w:div>
    <w:div w:id="547570722">
      <w:bodyDiv w:val="1"/>
      <w:marLeft w:val="0"/>
      <w:marRight w:val="0"/>
      <w:marTop w:val="0"/>
      <w:marBottom w:val="0"/>
      <w:divBdr>
        <w:top w:val="none" w:sz="0" w:space="0" w:color="auto"/>
        <w:left w:val="none" w:sz="0" w:space="0" w:color="auto"/>
        <w:bottom w:val="none" w:sz="0" w:space="0" w:color="auto"/>
        <w:right w:val="none" w:sz="0" w:space="0" w:color="auto"/>
      </w:divBdr>
    </w:div>
    <w:div w:id="547693478">
      <w:bodyDiv w:val="1"/>
      <w:marLeft w:val="0"/>
      <w:marRight w:val="0"/>
      <w:marTop w:val="0"/>
      <w:marBottom w:val="0"/>
      <w:divBdr>
        <w:top w:val="none" w:sz="0" w:space="0" w:color="auto"/>
        <w:left w:val="none" w:sz="0" w:space="0" w:color="auto"/>
        <w:bottom w:val="none" w:sz="0" w:space="0" w:color="auto"/>
        <w:right w:val="none" w:sz="0" w:space="0" w:color="auto"/>
      </w:divBdr>
    </w:div>
    <w:div w:id="547768191">
      <w:bodyDiv w:val="1"/>
      <w:marLeft w:val="0"/>
      <w:marRight w:val="0"/>
      <w:marTop w:val="0"/>
      <w:marBottom w:val="0"/>
      <w:divBdr>
        <w:top w:val="none" w:sz="0" w:space="0" w:color="auto"/>
        <w:left w:val="none" w:sz="0" w:space="0" w:color="auto"/>
        <w:bottom w:val="none" w:sz="0" w:space="0" w:color="auto"/>
        <w:right w:val="none" w:sz="0" w:space="0" w:color="auto"/>
      </w:divBdr>
    </w:div>
    <w:div w:id="547843144">
      <w:bodyDiv w:val="1"/>
      <w:marLeft w:val="0"/>
      <w:marRight w:val="0"/>
      <w:marTop w:val="0"/>
      <w:marBottom w:val="0"/>
      <w:divBdr>
        <w:top w:val="none" w:sz="0" w:space="0" w:color="auto"/>
        <w:left w:val="none" w:sz="0" w:space="0" w:color="auto"/>
        <w:bottom w:val="none" w:sz="0" w:space="0" w:color="auto"/>
        <w:right w:val="none" w:sz="0" w:space="0" w:color="auto"/>
      </w:divBdr>
    </w:div>
    <w:div w:id="547881487">
      <w:bodyDiv w:val="1"/>
      <w:marLeft w:val="0"/>
      <w:marRight w:val="0"/>
      <w:marTop w:val="0"/>
      <w:marBottom w:val="0"/>
      <w:divBdr>
        <w:top w:val="none" w:sz="0" w:space="0" w:color="auto"/>
        <w:left w:val="none" w:sz="0" w:space="0" w:color="auto"/>
        <w:bottom w:val="none" w:sz="0" w:space="0" w:color="auto"/>
        <w:right w:val="none" w:sz="0" w:space="0" w:color="auto"/>
      </w:divBdr>
    </w:div>
    <w:div w:id="547912286">
      <w:bodyDiv w:val="1"/>
      <w:marLeft w:val="0"/>
      <w:marRight w:val="0"/>
      <w:marTop w:val="0"/>
      <w:marBottom w:val="0"/>
      <w:divBdr>
        <w:top w:val="none" w:sz="0" w:space="0" w:color="auto"/>
        <w:left w:val="none" w:sz="0" w:space="0" w:color="auto"/>
        <w:bottom w:val="none" w:sz="0" w:space="0" w:color="auto"/>
        <w:right w:val="none" w:sz="0" w:space="0" w:color="auto"/>
      </w:divBdr>
    </w:div>
    <w:div w:id="548077826">
      <w:bodyDiv w:val="1"/>
      <w:marLeft w:val="0"/>
      <w:marRight w:val="0"/>
      <w:marTop w:val="0"/>
      <w:marBottom w:val="0"/>
      <w:divBdr>
        <w:top w:val="none" w:sz="0" w:space="0" w:color="auto"/>
        <w:left w:val="none" w:sz="0" w:space="0" w:color="auto"/>
        <w:bottom w:val="none" w:sz="0" w:space="0" w:color="auto"/>
        <w:right w:val="none" w:sz="0" w:space="0" w:color="auto"/>
      </w:divBdr>
    </w:div>
    <w:div w:id="548227312">
      <w:bodyDiv w:val="1"/>
      <w:marLeft w:val="0"/>
      <w:marRight w:val="0"/>
      <w:marTop w:val="0"/>
      <w:marBottom w:val="0"/>
      <w:divBdr>
        <w:top w:val="none" w:sz="0" w:space="0" w:color="auto"/>
        <w:left w:val="none" w:sz="0" w:space="0" w:color="auto"/>
        <w:bottom w:val="none" w:sz="0" w:space="0" w:color="auto"/>
        <w:right w:val="none" w:sz="0" w:space="0" w:color="auto"/>
      </w:divBdr>
    </w:div>
    <w:div w:id="548733409">
      <w:bodyDiv w:val="1"/>
      <w:marLeft w:val="0"/>
      <w:marRight w:val="0"/>
      <w:marTop w:val="0"/>
      <w:marBottom w:val="0"/>
      <w:divBdr>
        <w:top w:val="none" w:sz="0" w:space="0" w:color="auto"/>
        <w:left w:val="none" w:sz="0" w:space="0" w:color="auto"/>
        <w:bottom w:val="none" w:sz="0" w:space="0" w:color="auto"/>
        <w:right w:val="none" w:sz="0" w:space="0" w:color="auto"/>
      </w:divBdr>
    </w:div>
    <w:div w:id="548759301">
      <w:bodyDiv w:val="1"/>
      <w:marLeft w:val="0"/>
      <w:marRight w:val="0"/>
      <w:marTop w:val="0"/>
      <w:marBottom w:val="0"/>
      <w:divBdr>
        <w:top w:val="none" w:sz="0" w:space="0" w:color="auto"/>
        <w:left w:val="none" w:sz="0" w:space="0" w:color="auto"/>
        <w:bottom w:val="none" w:sz="0" w:space="0" w:color="auto"/>
        <w:right w:val="none" w:sz="0" w:space="0" w:color="auto"/>
      </w:divBdr>
    </w:div>
    <w:div w:id="548957625">
      <w:bodyDiv w:val="1"/>
      <w:marLeft w:val="0"/>
      <w:marRight w:val="0"/>
      <w:marTop w:val="0"/>
      <w:marBottom w:val="0"/>
      <w:divBdr>
        <w:top w:val="none" w:sz="0" w:space="0" w:color="auto"/>
        <w:left w:val="none" w:sz="0" w:space="0" w:color="auto"/>
        <w:bottom w:val="none" w:sz="0" w:space="0" w:color="auto"/>
        <w:right w:val="none" w:sz="0" w:space="0" w:color="auto"/>
      </w:divBdr>
    </w:div>
    <w:div w:id="548997044">
      <w:bodyDiv w:val="1"/>
      <w:marLeft w:val="0"/>
      <w:marRight w:val="0"/>
      <w:marTop w:val="0"/>
      <w:marBottom w:val="0"/>
      <w:divBdr>
        <w:top w:val="none" w:sz="0" w:space="0" w:color="auto"/>
        <w:left w:val="none" w:sz="0" w:space="0" w:color="auto"/>
        <w:bottom w:val="none" w:sz="0" w:space="0" w:color="auto"/>
        <w:right w:val="none" w:sz="0" w:space="0" w:color="auto"/>
      </w:divBdr>
    </w:div>
    <w:div w:id="548998308">
      <w:bodyDiv w:val="1"/>
      <w:marLeft w:val="0"/>
      <w:marRight w:val="0"/>
      <w:marTop w:val="0"/>
      <w:marBottom w:val="0"/>
      <w:divBdr>
        <w:top w:val="none" w:sz="0" w:space="0" w:color="auto"/>
        <w:left w:val="none" w:sz="0" w:space="0" w:color="auto"/>
        <w:bottom w:val="none" w:sz="0" w:space="0" w:color="auto"/>
        <w:right w:val="none" w:sz="0" w:space="0" w:color="auto"/>
      </w:divBdr>
    </w:div>
    <w:div w:id="549537596">
      <w:bodyDiv w:val="1"/>
      <w:marLeft w:val="0"/>
      <w:marRight w:val="0"/>
      <w:marTop w:val="0"/>
      <w:marBottom w:val="0"/>
      <w:divBdr>
        <w:top w:val="none" w:sz="0" w:space="0" w:color="auto"/>
        <w:left w:val="none" w:sz="0" w:space="0" w:color="auto"/>
        <w:bottom w:val="none" w:sz="0" w:space="0" w:color="auto"/>
        <w:right w:val="none" w:sz="0" w:space="0" w:color="auto"/>
      </w:divBdr>
    </w:div>
    <w:div w:id="549849879">
      <w:bodyDiv w:val="1"/>
      <w:marLeft w:val="0"/>
      <w:marRight w:val="0"/>
      <w:marTop w:val="0"/>
      <w:marBottom w:val="0"/>
      <w:divBdr>
        <w:top w:val="none" w:sz="0" w:space="0" w:color="auto"/>
        <w:left w:val="none" w:sz="0" w:space="0" w:color="auto"/>
        <w:bottom w:val="none" w:sz="0" w:space="0" w:color="auto"/>
        <w:right w:val="none" w:sz="0" w:space="0" w:color="auto"/>
      </w:divBdr>
    </w:div>
    <w:div w:id="550001326">
      <w:bodyDiv w:val="1"/>
      <w:marLeft w:val="0"/>
      <w:marRight w:val="0"/>
      <w:marTop w:val="0"/>
      <w:marBottom w:val="0"/>
      <w:divBdr>
        <w:top w:val="none" w:sz="0" w:space="0" w:color="auto"/>
        <w:left w:val="none" w:sz="0" w:space="0" w:color="auto"/>
        <w:bottom w:val="none" w:sz="0" w:space="0" w:color="auto"/>
        <w:right w:val="none" w:sz="0" w:space="0" w:color="auto"/>
      </w:divBdr>
    </w:div>
    <w:div w:id="550262832">
      <w:bodyDiv w:val="1"/>
      <w:marLeft w:val="0"/>
      <w:marRight w:val="0"/>
      <w:marTop w:val="0"/>
      <w:marBottom w:val="0"/>
      <w:divBdr>
        <w:top w:val="none" w:sz="0" w:space="0" w:color="auto"/>
        <w:left w:val="none" w:sz="0" w:space="0" w:color="auto"/>
        <w:bottom w:val="none" w:sz="0" w:space="0" w:color="auto"/>
        <w:right w:val="none" w:sz="0" w:space="0" w:color="auto"/>
      </w:divBdr>
    </w:div>
    <w:div w:id="550726966">
      <w:bodyDiv w:val="1"/>
      <w:marLeft w:val="0"/>
      <w:marRight w:val="0"/>
      <w:marTop w:val="0"/>
      <w:marBottom w:val="0"/>
      <w:divBdr>
        <w:top w:val="none" w:sz="0" w:space="0" w:color="auto"/>
        <w:left w:val="none" w:sz="0" w:space="0" w:color="auto"/>
        <w:bottom w:val="none" w:sz="0" w:space="0" w:color="auto"/>
        <w:right w:val="none" w:sz="0" w:space="0" w:color="auto"/>
      </w:divBdr>
    </w:div>
    <w:div w:id="551039837">
      <w:bodyDiv w:val="1"/>
      <w:marLeft w:val="0"/>
      <w:marRight w:val="0"/>
      <w:marTop w:val="0"/>
      <w:marBottom w:val="0"/>
      <w:divBdr>
        <w:top w:val="none" w:sz="0" w:space="0" w:color="auto"/>
        <w:left w:val="none" w:sz="0" w:space="0" w:color="auto"/>
        <w:bottom w:val="none" w:sz="0" w:space="0" w:color="auto"/>
        <w:right w:val="none" w:sz="0" w:space="0" w:color="auto"/>
      </w:divBdr>
    </w:div>
    <w:div w:id="551042795">
      <w:bodyDiv w:val="1"/>
      <w:marLeft w:val="0"/>
      <w:marRight w:val="0"/>
      <w:marTop w:val="0"/>
      <w:marBottom w:val="0"/>
      <w:divBdr>
        <w:top w:val="none" w:sz="0" w:space="0" w:color="auto"/>
        <w:left w:val="none" w:sz="0" w:space="0" w:color="auto"/>
        <w:bottom w:val="none" w:sz="0" w:space="0" w:color="auto"/>
        <w:right w:val="none" w:sz="0" w:space="0" w:color="auto"/>
      </w:divBdr>
    </w:div>
    <w:div w:id="551045400">
      <w:bodyDiv w:val="1"/>
      <w:marLeft w:val="0"/>
      <w:marRight w:val="0"/>
      <w:marTop w:val="0"/>
      <w:marBottom w:val="0"/>
      <w:divBdr>
        <w:top w:val="none" w:sz="0" w:space="0" w:color="auto"/>
        <w:left w:val="none" w:sz="0" w:space="0" w:color="auto"/>
        <w:bottom w:val="none" w:sz="0" w:space="0" w:color="auto"/>
        <w:right w:val="none" w:sz="0" w:space="0" w:color="auto"/>
      </w:divBdr>
    </w:div>
    <w:div w:id="551355146">
      <w:bodyDiv w:val="1"/>
      <w:marLeft w:val="0"/>
      <w:marRight w:val="0"/>
      <w:marTop w:val="0"/>
      <w:marBottom w:val="0"/>
      <w:divBdr>
        <w:top w:val="none" w:sz="0" w:space="0" w:color="auto"/>
        <w:left w:val="none" w:sz="0" w:space="0" w:color="auto"/>
        <w:bottom w:val="none" w:sz="0" w:space="0" w:color="auto"/>
        <w:right w:val="none" w:sz="0" w:space="0" w:color="auto"/>
      </w:divBdr>
    </w:div>
    <w:div w:id="551382952">
      <w:bodyDiv w:val="1"/>
      <w:marLeft w:val="0"/>
      <w:marRight w:val="0"/>
      <w:marTop w:val="0"/>
      <w:marBottom w:val="0"/>
      <w:divBdr>
        <w:top w:val="none" w:sz="0" w:space="0" w:color="auto"/>
        <w:left w:val="none" w:sz="0" w:space="0" w:color="auto"/>
        <w:bottom w:val="none" w:sz="0" w:space="0" w:color="auto"/>
        <w:right w:val="none" w:sz="0" w:space="0" w:color="auto"/>
      </w:divBdr>
    </w:div>
    <w:div w:id="551621338">
      <w:bodyDiv w:val="1"/>
      <w:marLeft w:val="0"/>
      <w:marRight w:val="0"/>
      <w:marTop w:val="0"/>
      <w:marBottom w:val="0"/>
      <w:divBdr>
        <w:top w:val="none" w:sz="0" w:space="0" w:color="auto"/>
        <w:left w:val="none" w:sz="0" w:space="0" w:color="auto"/>
        <w:bottom w:val="none" w:sz="0" w:space="0" w:color="auto"/>
        <w:right w:val="none" w:sz="0" w:space="0" w:color="auto"/>
      </w:divBdr>
    </w:div>
    <w:div w:id="551624042">
      <w:bodyDiv w:val="1"/>
      <w:marLeft w:val="0"/>
      <w:marRight w:val="0"/>
      <w:marTop w:val="0"/>
      <w:marBottom w:val="0"/>
      <w:divBdr>
        <w:top w:val="none" w:sz="0" w:space="0" w:color="auto"/>
        <w:left w:val="none" w:sz="0" w:space="0" w:color="auto"/>
        <w:bottom w:val="none" w:sz="0" w:space="0" w:color="auto"/>
        <w:right w:val="none" w:sz="0" w:space="0" w:color="auto"/>
      </w:divBdr>
    </w:div>
    <w:div w:id="551767866">
      <w:bodyDiv w:val="1"/>
      <w:marLeft w:val="0"/>
      <w:marRight w:val="0"/>
      <w:marTop w:val="0"/>
      <w:marBottom w:val="0"/>
      <w:divBdr>
        <w:top w:val="none" w:sz="0" w:space="0" w:color="auto"/>
        <w:left w:val="none" w:sz="0" w:space="0" w:color="auto"/>
        <w:bottom w:val="none" w:sz="0" w:space="0" w:color="auto"/>
        <w:right w:val="none" w:sz="0" w:space="0" w:color="auto"/>
      </w:divBdr>
    </w:div>
    <w:div w:id="551767984">
      <w:bodyDiv w:val="1"/>
      <w:marLeft w:val="0"/>
      <w:marRight w:val="0"/>
      <w:marTop w:val="0"/>
      <w:marBottom w:val="0"/>
      <w:divBdr>
        <w:top w:val="none" w:sz="0" w:space="0" w:color="auto"/>
        <w:left w:val="none" w:sz="0" w:space="0" w:color="auto"/>
        <w:bottom w:val="none" w:sz="0" w:space="0" w:color="auto"/>
        <w:right w:val="none" w:sz="0" w:space="0" w:color="auto"/>
      </w:divBdr>
    </w:div>
    <w:div w:id="552430015">
      <w:bodyDiv w:val="1"/>
      <w:marLeft w:val="0"/>
      <w:marRight w:val="0"/>
      <w:marTop w:val="0"/>
      <w:marBottom w:val="0"/>
      <w:divBdr>
        <w:top w:val="none" w:sz="0" w:space="0" w:color="auto"/>
        <w:left w:val="none" w:sz="0" w:space="0" w:color="auto"/>
        <w:bottom w:val="none" w:sz="0" w:space="0" w:color="auto"/>
        <w:right w:val="none" w:sz="0" w:space="0" w:color="auto"/>
      </w:divBdr>
    </w:div>
    <w:div w:id="552736636">
      <w:bodyDiv w:val="1"/>
      <w:marLeft w:val="0"/>
      <w:marRight w:val="0"/>
      <w:marTop w:val="0"/>
      <w:marBottom w:val="0"/>
      <w:divBdr>
        <w:top w:val="none" w:sz="0" w:space="0" w:color="auto"/>
        <w:left w:val="none" w:sz="0" w:space="0" w:color="auto"/>
        <w:bottom w:val="none" w:sz="0" w:space="0" w:color="auto"/>
        <w:right w:val="none" w:sz="0" w:space="0" w:color="auto"/>
      </w:divBdr>
    </w:div>
    <w:div w:id="552889039">
      <w:bodyDiv w:val="1"/>
      <w:marLeft w:val="0"/>
      <w:marRight w:val="0"/>
      <w:marTop w:val="0"/>
      <w:marBottom w:val="0"/>
      <w:divBdr>
        <w:top w:val="none" w:sz="0" w:space="0" w:color="auto"/>
        <w:left w:val="none" w:sz="0" w:space="0" w:color="auto"/>
        <w:bottom w:val="none" w:sz="0" w:space="0" w:color="auto"/>
        <w:right w:val="none" w:sz="0" w:space="0" w:color="auto"/>
      </w:divBdr>
    </w:div>
    <w:div w:id="553542012">
      <w:bodyDiv w:val="1"/>
      <w:marLeft w:val="0"/>
      <w:marRight w:val="0"/>
      <w:marTop w:val="0"/>
      <w:marBottom w:val="0"/>
      <w:divBdr>
        <w:top w:val="none" w:sz="0" w:space="0" w:color="auto"/>
        <w:left w:val="none" w:sz="0" w:space="0" w:color="auto"/>
        <w:bottom w:val="none" w:sz="0" w:space="0" w:color="auto"/>
        <w:right w:val="none" w:sz="0" w:space="0" w:color="auto"/>
      </w:divBdr>
    </w:div>
    <w:div w:id="553589331">
      <w:bodyDiv w:val="1"/>
      <w:marLeft w:val="0"/>
      <w:marRight w:val="0"/>
      <w:marTop w:val="0"/>
      <w:marBottom w:val="0"/>
      <w:divBdr>
        <w:top w:val="none" w:sz="0" w:space="0" w:color="auto"/>
        <w:left w:val="none" w:sz="0" w:space="0" w:color="auto"/>
        <w:bottom w:val="none" w:sz="0" w:space="0" w:color="auto"/>
        <w:right w:val="none" w:sz="0" w:space="0" w:color="auto"/>
      </w:divBdr>
    </w:div>
    <w:div w:id="553658887">
      <w:bodyDiv w:val="1"/>
      <w:marLeft w:val="0"/>
      <w:marRight w:val="0"/>
      <w:marTop w:val="0"/>
      <w:marBottom w:val="0"/>
      <w:divBdr>
        <w:top w:val="none" w:sz="0" w:space="0" w:color="auto"/>
        <w:left w:val="none" w:sz="0" w:space="0" w:color="auto"/>
        <w:bottom w:val="none" w:sz="0" w:space="0" w:color="auto"/>
        <w:right w:val="none" w:sz="0" w:space="0" w:color="auto"/>
      </w:divBdr>
    </w:div>
    <w:div w:id="553809851">
      <w:bodyDiv w:val="1"/>
      <w:marLeft w:val="0"/>
      <w:marRight w:val="0"/>
      <w:marTop w:val="0"/>
      <w:marBottom w:val="0"/>
      <w:divBdr>
        <w:top w:val="none" w:sz="0" w:space="0" w:color="auto"/>
        <w:left w:val="none" w:sz="0" w:space="0" w:color="auto"/>
        <w:bottom w:val="none" w:sz="0" w:space="0" w:color="auto"/>
        <w:right w:val="none" w:sz="0" w:space="0" w:color="auto"/>
      </w:divBdr>
    </w:div>
    <w:div w:id="554049564">
      <w:bodyDiv w:val="1"/>
      <w:marLeft w:val="0"/>
      <w:marRight w:val="0"/>
      <w:marTop w:val="0"/>
      <w:marBottom w:val="0"/>
      <w:divBdr>
        <w:top w:val="none" w:sz="0" w:space="0" w:color="auto"/>
        <w:left w:val="none" w:sz="0" w:space="0" w:color="auto"/>
        <w:bottom w:val="none" w:sz="0" w:space="0" w:color="auto"/>
        <w:right w:val="none" w:sz="0" w:space="0" w:color="auto"/>
      </w:divBdr>
    </w:div>
    <w:div w:id="554319301">
      <w:bodyDiv w:val="1"/>
      <w:marLeft w:val="0"/>
      <w:marRight w:val="0"/>
      <w:marTop w:val="0"/>
      <w:marBottom w:val="0"/>
      <w:divBdr>
        <w:top w:val="none" w:sz="0" w:space="0" w:color="auto"/>
        <w:left w:val="none" w:sz="0" w:space="0" w:color="auto"/>
        <w:bottom w:val="none" w:sz="0" w:space="0" w:color="auto"/>
        <w:right w:val="none" w:sz="0" w:space="0" w:color="auto"/>
      </w:divBdr>
    </w:div>
    <w:div w:id="554388184">
      <w:bodyDiv w:val="1"/>
      <w:marLeft w:val="0"/>
      <w:marRight w:val="0"/>
      <w:marTop w:val="0"/>
      <w:marBottom w:val="0"/>
      <w:divBdr>
        <w:top w:val="none" w:sz="0" w:space="0" w:color="auto"/>
        <w:left w:val="none" w:sz="0" w:space="0" w:color="auto"/>
        <w:bottom w:val="none" w:sz="0" w:space="0" w:color="auto"/>
        <w:right w:val="none" w:sz="0" w:space="0" w:color="auto"/>
      </w:divBdr>
    </w:div>
    <w:div w:id="554466304">
      <w:bodyDiv w:val="1"/>
      <w:marLeft w:val="0"/>
      <w:marRight w:val="0"/>
      <w:marTop w:val="0"/>
      <w:marBottom w:val="0"/>
      <w:divBdr>
        <w:top w:val="none" w:sz="0" w:space="0" w:color="auto"/>
        <w:left w:val="none" w:sz="0" w:space="0" w:color="auto"/>
        <w:bottom w:val="none" w:sz="0" w:space="0" w:color="auto"/>
        <w:right w:val="none" w:sz="0" w:space="0" w:color="auto"/>
      </w:divBdr>
    </w:div>
    <w:div w:id="554856756">
      <w:bodyDiv w:val="1"/>
      <w:marLeft w:val="0"/>
      <w:marRight w:val="0"/>
      <w:marTop w:val="0"/>
      <w:marBottom w:val="0"/>
      <w:divBdr>
        <w:top w:val="none" w:sz="0" w:space="0" w:color="auto"/>
        <w:left w:val="none" w:sz="0" w:space="0" w:color="auto"/>
        <w:bottom w:val="none" w:sz="0" w:space="0" w:color="auto"/>
        <w:right w:val="none" w:sz="0" w:space="0" w:color="auto"/>
      </w:divBdr>
    </w:div>
    <w:div w:id="555162127">
      <w:bodyDiv w:val="1"/>
      <w:marLeft w:val="0"/>
      <w:marRight w:val="0"/>
      <w:marTop w:val="0"/>
      <w:marBottom w:val="0"/>
      <w:divBdr>
        <w:top w:val="none" w:sz="0" w:space="0" w:color="auto"/>
        <w:left w:val="none" w:sz="0" w:space="0" w:color="auto"/>
        <w:bottom w:val="none" w:sz="0" w:space="0" w:color="auto"/>
        <w:right w:val="none" w:sz="0" w:space="0" w:color="auto"/>
      </w:divBdr>
    </w:div>
    <w:div w:id="555314006">
      <w:bodyDiv w:val="1"/>
      <w:marLeft w:val="0"/>
      <w:marRight w:val="0"/>
      <w:marTop w:val="0"/>
      <w:marBottom w:val="0"/>
      <w:divBdr>
        <w:top w:val="none" w:sz="0" w:space="0" w:color="auto"/>
        <w:left w:val="none" w:sz="0" w:space="0" w:color="auto"/>
        <w:bottom w:val="none" w:sz="0" w:space="0" w:color="auto"/>
        <w:right w:val="none" w:sz="0" w:space="0" w:color="auto"/>
      </w:divBdr>
    </w:div>
    <w:div w:id="555552590">
      <w:bodyDiv w:val="1"/>
      <w:marLeft w:val="0"/>
      <w:marRight w:val="0"/>
      <w:marTop w:val="0"/>
      <w:marBottom w:val="0"/>
      <w:divBdr>
        <w:top w:val="none" w:sz="0" w:space="0" w:color="auto"/>
        <w:left w:val="none" w:sz="0" w:space="0" w:color="auto"/>
        <w:bottom w:val="none" w:sz="0" w:space="0" w:color="auto"/>
        <w:right w:val="none" w:sz="0" w:space="0" w:color="auto"/>
      </w:divBdr>
    </w:div>
    <w:div w:id="555629100">
      <w:bodyDiv w:val="1"/>
      <w:marLeft w:val="0"/>
      <w:marRight w:val="0"/>
      <w:marTop w:val="0"/>
      <w:marBottom w:val="0"/>
      <w:divBdr>
        <w:top w:val="none" w:sz="0" w:space="0" w:color="auto"/>
        <w:left w:val="none" w:sz="0" w:space="0" w:color="auto"/>
        <w:bottom w:val="none" w:sz="0" w:space="0" w:color="auto"/>
        <w:right w:val="none" w:sz="0" w:space="0" w:color="auto"/>
      </w:divBdr>
    </w:div>
    <w:div w:id="556819011">
      <w:bodyDiv w:val="1"/>
      <w:marLeft w:val="0"/>
      <w:marRight w:val="0"/>
      <w:marTop w:val="0"/>
      <w:marBottom w:val="0"/>
      <w:divBdr>
        <w:top w:val="none" w:sz="0" w:space="0" w:color="auto"/>
        <w:left w:val="none" w:sz="0" w:space="0" w:color="auto"/>
        <w:bottom w:val="none" w:sz="0" w:space="0" w:color="auto"/>
        <w:right w:val="none" w:sz="0" w:space="0" w:color="auto"/>
      </w:divBdr>
    </w:div>
    <w:div w:id="557084187">
      <w:bodyDiv w:val="1"/>
      <w:marLeft w:val="0"/>
      <w:marRight w:val="0"/>
      <w:marTop w:val="0"/>
      <w:marBottom w:val="0"/>
      <w:divBdr>
        <w:top w:val="none" w:sz="0" w:space="0" w:color="auto"/>
        <w:left w:val="none" w:sz="0" w:space="0" w:color="auto"/>
        <w:bottom w:val="none" w:sz="0" w:space="0" w:color="auto"/>
        <w:right w:val="none" w:sz="0" w:space="0" w:color="auto"/>
      </w:divBdr>
    </w:div>
    <w:div w:id="557322685">
      <w:bodyDiv w:val="1"/>
      <w:marLeft w:val="0"/>
      <w:marRight w:val="0"/>
      <w:marTop w:val="0"/>
      <w:marBottom w:val="0"/>
      <w:divBdr>
        <w:top w:val="none" w:sz="0" w:space="0" w:color="auto"/>
        <w:left w:val="none" w:sz="0" w:space="0" w:color="auto"/>
        <w:bottom w:val="none" w:sz="0" w:space="0" w:color="auto"/>
        <w:right w:val="none" w:sz="0" w:space="0" w:color="auto"/>
      </w:divBdr>
    </w:div>
    <w:div w:id="557326927">
      <w:bodyDiv w:val="1"/>
      <w:marLeft w:val="0"/>
      <w:marRight w:val="0"/>
      <w:marTop w:val="0"/>
      <w:marBottom w:val="0"/>
      <w:divBdr>
        <w:top w:val="none" w:sz="0" w:space="0" w:color="auto"/>
        <w:left w:val="none" w:sz="0" w:space="0" w:color="auto"/>
        <w:bottom w:val="none" w:sz="0" w:space="0" w:color="auto"/>
        <w:right w:val="none" w:sz="0" w:space="0" w:color="auto"/>
      </w:divBdr>
    </w:div>
    <w:div w:id="557784300">
      <w:bodyDiv w:val="1"/>
      <w:marLeft w:val="0"/>
      <w:marRight w:val="0"/>
      <w:marTop w:val="0"/>
      <w:marBottom w:val="0"/>
      <w:divBdr>
        <w:top w:val="none" w:sz="0" w:space="0" w:color="auto"/>
        <w:left w:val="none" w:sz="0" w:space="0" w:color="auto"/>
        <w:bottom w:val="none" w:sz="0" w:space="0" w:color="auto"/>
        <w:right w:val="none" w:sz="0" w:space="0" w:color="auto"/>
      </w:divBdr>
    </w:div>
    <w:div w:id="557787777">
      <w:bodyDiv w:val="1"/>
      <w:marLeft w:val="0"/>
      <w:marRight w:val="0"/>
      <w:marTop w:val="0"/>
      <w:marBottom w:val="0"/>
      <w:divBdr>
        <w:top w:val="none" w:sz="0" w:space="0" w:color="auto"/>
        <w:left w:val="none" w:sz="0" w:space="0" w:color="auto"/>
        <w:bottom w:val="none" w:sz="0" w:space="0" w:color="auto"/>
        <w:right w:val="none" w:sz="0" w:space="0" w:color="auto"/>
      </w:divBdr>
    </w:div>
    <w:div w:id="557790695">
      <w:bodyDiv w:val="1"/>
      <w:marLeft w:val="0"/>
      <w:marRight w:val="0"/>
      <w:marTop w:val="0"/>
      <w:marBottom w:val="0"/>
      <w:divBdr>
        <w:top w:val="none" w:sz="0" w:space="0" w:color="auto"/>
        <w:left w:val="none" w:sz="0" w:space="0" w:color="auto"/>
        <w:bottom w:val="none" w:sz="0" w:space="0" w:color="auto"/>
        <w:right w:val="none" w:sz="0" w:space="0" w:color="auto"/>
      </w:divBdr>
    </w:div>
    <w:div w:id="557976792">
      <w:bodyDiv w:val="1"/>
      <w:marLeft w:val="0"/>
      <w:marRight w:val="0"/>
      <w:marTop w:val="0"/>
      <w:marBottom w:val="0"/>
      <w:divBdr>
        <w:top w:val="none" w:sz="0" w:space="0" w:color="auto"/>
        <w:left w:val="none" w:sz="0" w:space="0" w:color="auto"/>
        <w:bottom w:val="none" w:sz="0" w:space="0" w:color="auto"/>
        <w:right w:val="none" w:sz="0" w:space="0" w:color="auto"/>
      </w:divBdr>
    </w:div>
    <w:div w:id="558051647">
      <w:bodyDiv w:val="1"/>
      <w:marLeft w:val="0"/>
      <w:marRight w:val="0"/>
      <w:marTop w:val="0"/>
      <w:marBottom w:val="0"/>
      <w:divBdr>
        <w:top w:val="none" w:sz="0" w:space="0" w:color="auto"/>
        <w:left w:val="none" w:sz="0" w:space="0" w:color="auto"/>
        <w:bottom w:val="none" w:sz="0" w:space="0" w:color="auto"/>
        <w:right w:val="none" w:sz="0" w:space="0" w:color="auto"/>
      </w:divBdr>
    </w:div>
    <w:div w:id="558515479">
      <w:bodyDiv w:val="1"/>
      <w:marLeft w:val="0"/>
      <w:marRight w:val="0"/>
      <w:marTop w:val="0"/>
      <w:marBottom w:val="0"/>
      <w:divBdr>
        <w:top w:val="none" w:sz="0" w:space="0" w:color="auto"/>
        <w:left w:val="none" w:sz="0" w:space="0" w:color="auto"/>
        <w:bottom w:val="none" w:sz="0" w:space="0" w:color="auto"/>
        <w:right w:val="none" w:sz="0" w:space="0" w:color="auto"/>
      </w:divBdr>
    </w:div>
    <w:div w:id="558709445">
      <w:bodyDiv w:val="1"/>
      <w:marLeft w:val="0"/>
      <w:marRight w:val="0"/>
      <w:marTop w:val="0"/>
      <w:marBottom w:val="0"/>
      <w:divBdr>
        <w:top w:val="none" w:sz="0" w:space="0" w:color="auto"/>
        <w:left w:val="none" w:sz="0" w:space="0" w:color="auto"/>
        <w:bottom w:val="none" w:sz="0" w:space="0" w:color="auto"/>
        <w:right w:val="none" w:sz="0" w:space="0" w:color="auto"/>
      </w:divBdr>
    </w:div>
    <w:div w:id="558710015">
      <w:bodyDiv w:val="1"/>
      <w:marLeft w:val="0"/>
      <w:marRight w:val="0"/>
      <w:marTop w:val="0"/>
      <w:marBottom w:val="0"/>
      <w:divBdr>
        <w:top w:val="none" w:sz="0" w:space="0" w:color="auto"/>
        <w:left w:val="none" w:sz="0" w:space="0" w:color="auto"/>
        <w:bottom w:val="none" w:sz="0" w:space="0" w:color="auto"/>
        <w:right w:val="none" w:sz="0" w:space="0" w:color="auto"/>
      </w:divBdr>
    </w:div>
    <w:div w:id="558827791">
      <w:bodyDiv w:val="1"/>
      <w:marLeft w:val="0"/>
      <w:marRight w:val="0"/>
      <w:marTop w:val="0"/>
      <w:marBottom w:val="0"/>
      <w:divBdr>
        <w:top w:val="none" w:sz="0" w:space="0" w:color="auto"/>
        <w:left w:val="none" w:sz="0" w:space="0" w:color="auto"/>
        <w:bottom w:val="none" w:sz="0" w:space="0" w:color="auto"/>
        <w:right w:val="none" w:sz="0" w:space="0" w:color="auto"/>
      </w:divBdr>
    </w:div>
    <w:div w:id="558829760">
      <w:bodyDiv w:val="1"/>
      <w:marLeft w:val="0"/>
      <w:marRight w:val="0"/>
      <w:marTop w:val="0"/>
      <w:marBottom w:val="0"/>
      <w:divBdr>
        <w:top w:val="none" w:sz="0" w:space="0" w:color="auto"/>
        <w:left w:val="none" w:sz="0" w:space="0" w:color="auto"/>
        <w:bottom w:val="none" w:sz="0" w:space="0" w:color="auto"/>
        <w:right w:val="none" w:sz="0" w:space="0" w:color="auto"/>
      </w:divBdr>
    </w:div>
    <w:div w:id="558830975">
      <w:bodyDiv w:val="1"/>
      <w:marLeft w:val="0"/>
      <w:marRight w:val="0"/>
      <w:marTop w:val="0"/>
      <w:marBottom w:val="0"/>
      <w:divBdr>
        <w:top w:val="none" w:sz="0" w:space="0" w:color="auto"/>
        <w:left w:val="none" w:sz="0" w:space="0" w:color="auto"/>
        <w:bottom w:val="none" w:sz="0" w:space="0" w:color="auto"/>
        <w:right w:val="none" w:sz="0" w:space="0" w:color="auto"/>
      </w:divBdr>
    </w:div>
    <w:div w:id="559250071">
      <w:bodyDiv w:val="1"/>
      <w:marLeft w:val="0"/>
      <w:marRight w:val="0"/>
      <w:marTop w:val="0"/>
      <w:marBottom w:val="0"/>
      <w:divBdr>
        <w:top w:val="none" w:sz="0" w:space="0" w:color="auto"/>
        <w:left w:val="none" w:sz="0" w:space="0" w:color="auto"/>
        <w:bottom w:val="none" w:sz="0" w:space="0" w:color="auto"/>
        <w:right w:val="none" w:sz="0" w:space="0" w:color="auto"/>
      </w:divBdr>
    </w:div>
    <w:div w:id="559483190">
      <w:bodyDiv w:val="1"/>
      <w:marLeft w:val="0"/>
      <w:marRight w:val="0"/>
      <w:marTop w:val="0"/>
      <w:marBottom w:val="0"/>
      <w:divBdr>
        <w:top w:val="none" w:sz="0" w:space="0" w:color="auto"/>
        <w:left w:val="none" w:sz="0" w:space="0" w:color="auto"/>
        <w:bottom w:val="none" w:sz="0" w:space="0" w:color="auto"/>
        <w:right w:val="none" w:sz="0" w:space="0" w:color="auto"/>
      </w:divBdr>
    </w:div>
    <w:div w:id="559898772">
      <w:bodyDiv w:val="1"/>
      <w:marLeft w:val="0"/>
      <w:marRight w:val="0"/>
      <w:marTop w:val="0"/>
      <w:marBottom w:val="0"/>
      <w:divBdr>
        <w:top w:val="none" w:sz="0" w:space="0" w:color="auto"/>
        <w:left w:val="none" w:sz="0" w:space="0" w:color="auto"/>
        <w:bottom w:val="none" w:sz="0" w:space="0" w:color="auto"/>
        <w:right w:val="none" w:sz="0" w:space="0" w:color="auto"/>
      </w:divBdr>
    </w:div>
    <w:div w:id="560215813">
      <w:bodyDiv w:val="1"/>
      <w:marLeft w:val="0"/>
      <w:marRight w:val="0"/>
      <w:marTop w:val="0"/>
      <w:marBottom w:val="0"/>
      <w:divBdr>
        <w:top w:val="none" w:sz="0" w:space="0" w:color="auto"/>
        <w:left w:val="none" w:sz="0" w:space="0" w:color="auto"/>
        <w:bottom w:val="none" w:sz="0" w:space="0" w:color="auto"/>
        <w:right w:val="none" w:sz="0" w:space="0" w:color="auto"/>
      </w:divBdr>
    </w:div>
    <w:div w:id="560675168">
      <w:bodyDiv w:val="1"/>
      <w:marLeft w:val="0"/>
      <w:marRight w:val="0"/>
      <w:marTop w:val="0"/>
      <w:marBottom w:val="0"/>
      <w:divBdr>
        <w:top w:val="none" w:sz="0" w:space="0" w:color="auto"/>
        <w:left w:val="none" w:sz="0" w:space="0" w:color="auto"/>
        <w:bottom w:val="none" w:sz="0" w:space="0" w:color="auto"/>
        <w:right w:val="none" w:sz="0" w:space="0" w:color="auto"/>
      </w:divBdr>
    </w:div>
    <w:div w:id="561327966">
      <w:bodyDiv w:val="1"/>
      <w:marLeft w:val="0"/>
      <w:marRight w:val="0"/>
      <w:marTop w:val="0"/>
      <w:marBottom w:val="0"/>
      <w:divBdr>
        <w:top w:val="none" w:sz="0" w:space="0" w:color="auto"/>
        <w:left w:val="none" w:sz="0" w:space="0" w:color="auto"/>
        <w:bottom w:val="none" w:sz="0" w:space="0" w:color="auto"/>
        <w:right w:val="none" w:sz="0" w:space="0" w:color="auto"/>
      </w:divBdr>
    </w:div>
    <w:div w:id="561522118">
      <w:bodyDiv w:val="1"/>
      <w:marLeft w:val="0"/>
      <w:marRight w:val="0"/>
      <w:marTop w:val="0"/>
      <w:marBottom w:val="0"/>
      <w:divBdr>
        <w:top w:val="none" w:sz="0" w:space="0" w:color="auto"/>
        <w:left w:val="none" w:sz="0" w:space="0" w:color="auto"/>
        <w:bottom w:val="none" w:sz="0" w:space="0" w:color="auto"/>
        <w:right w:val="none" w:sz="0" w:space="0" w:color="auto"/>
      </w:divBdr>
    </w:div>
    <w:div w:id="561872556">
      <w:bodyDiv w:val="1"/>
      <w:marLeft w:val="0"/>
      <w:marRight w:val="0"/>
      <w:marTop w:val="0"/>
      <w:marBottom w:val="0"/>
      <w:divBdr>
        <w:top w:val="none" w:sz="0" w:space="0" w:color="auto"/>
        <w:left w:val="none" w:sz="0" w:space="0" w:color="auto"/>
        <w:bottom w:val="none" w:sz="0" w:space="0" w:color="auto"/>
        <w:right w:val="none" w:sz="0" w:space="0" w:color="auto"/>
      </w:divBdr>
    </w:div>
    <w:div w:id="562065632">
      <w:bodyDiv w:val="1"/>
      <w:marLeft w:val="0"/>
      <w:marRight w:val="0"/>
      <w:marTop w:val="0"/>
      <w:marBottom w:val="0"/>
      <w:divBdr>
        <w:top w:val="none" w:sz="0" w:space="0" w:color="auto"/>
        <w:left w:val="none" w:sz="0" w:space="0" w:color="auto"/>
        <w:bottom w:val="none" w:sz="0" w:space="0" w:color="auto"/>
        <w:right w:val="none" w:sz="0" w:space="0" w:color="auto"/>
      </w:divBdr>
    </w:div>
    <w:div w:id="562910446">
      <w:bodyDiv w:val="1"/>
      <w:marLeft w:val="0"/>
      <w:marRight w:val="0"/>
      <w:marTop w:val="0"/>
      <w:marBottom w:val="0"/>
      <w:divBdr>
        <w:top w:val="none" w:sz="0" w:space="0" w:color="auto"/>
        <w:left w:val="none" w:sz="0" w:space="0" w:color="auto"/>
        <w:bottom w:val="none" w:sz="0" w:space="0" w:color="auto"/>
        <w:right w:val="none" w:sz="0" w:space="0" w:color="auto"/>
      </w:divBdr>
    </w:div>
    <w:div w:id="562955437">
      <w:bodyDiv w:val="1"/>
      <w:marLeft w:val="0"/>
      <w:marRight w:val="0"/>
      <w:marTop w:val="0"/>
      <w:marBottom w:val="0"/>
      <w:divBdr>
        <w:top w:val="none" w:sz="0" w:space="0" w:color="auto"/>
        <w:left w:val="none" w:sz="0" w:space="0" w:color="auto"/>
        <w:bottom w:val="none" w:sz="0" w:space="0" w:color="auto"/>
        <w:right w:val="none" w:sz="0" w:space="0" w:color="auto"/>
      </w:divBdr>
    </w:div>
    <w:div w:id="562985614">
      <w:bodyDiv w:val="1"/>
      <w:marLeft w:val="0"/>
      <w:marRight w:val="0"/>
      <w:marTop w:val="0"/>
      <w:marBottom w:val="0"/>
      <w:divBdr>
        <w:top w:val="none" w:sz="0" w:space="0" w:color="auto"/>
        <w:left w:val="none" w:sz="0" w:space="0" w:color="auto"/>
        <w:bottom w:val="none" w:sz="0" w:space="0" w:color="auto"/>
        <w:right w:val="none" w:sz="0" w:space="0" w:color="auto"/>
      </w:divBdr>
    </w:div>
    <w:div w:id="563102568">
      <w:bodyDiv w:val="1"/>
      <w:marLeft w:val="0"/>
      <w:marRight w:val="0"/>
      <w:marTop w:val="0"/>
      <w:marBottom w:val="0"/>
      <w:divBdr>
        <w:top w:val="none" w:sz="0" w:space="0" w:color="auto"/>
        <w:left w:val="none" w:sz="0" w:space="0" w:color="auto"/>
        <w:bottom w:val="none" w:sz="0" w:space="0" w:color="auto"/>
        <w:right w:val="none" w:sz="0" w:space="0" w:color="auto"/>
      </w:divBdr>
    </w:div>
    <w:div w:id="563182703">
      <w:bodyDiv w:val="1"/>
      <w:marLeft w:val="0"/>
      <w:marRight w:val="0"/>
      <w:marTop w:val="0"/>
      <w:marBottom w:val="0"/>
      <w:divBdr>
        <w:top w:val="none" w:sz="0" w:space="0" w:color="auto"/>
        <w:left w:val="none" w:sz="0" w:space="0" w:color="auto"/>
        <w:bottom w:val="none" w:sz="0" w:space="0" w:color="auto"/>
        <w:right w:val="none" w:sz="0" w:space="0" w:color="auto"/>
      </w:divBdr>
    </w:div>
    <w:div w:id="563217284">
      <w:bodyDiv w:val="1"/>
      <w:marLeft w:val="0"/>
      <w:marRight w:val="0"/>
      <w:marTop w:val="0"/>
      <w:marBottom w:val="0"/>
      <w:divBdr>
        <w:top w:val="none" w:sz="0" w:space="0" w:color="auto"/>
        <w:left w:val="none" w:sz="0" w:space="0" w:color="auto"/>
        <w:bottom w:val="none" w:sz="0" w:space="0" w:color="auto"/>
        <w:right w:val="none" w:sz="0" w:space="0" w:color="auto"/>
      </w:divBdr>
    </w:div>
    <w:div w:id="563220258">
      <w:bodyDiv w:val="1"/>
      <w:marLeft w:val="0"/>
      <w:marRight w:val="0"/>
      <w:marTop w:val="0"/>
      <w:marBottom w:val="0"/>
      <w:divBdr>
        <w:top w:val="none" w:sz="0" w:space="0" w:color="auto"/>
        <w:left w:val="none" w:sz="0" w:space="0" w:color="auto"/>
        <w:bottom w:val="none" w:sz="0" w:space="0" w:color="auto"/>
        <w:right w:val="none" w:sz="0" w:space="0" w:color="auto"/>
      </w:divBdr>
    </w:div>
    <w:div w:id="563220936">
      <w:bodyDiv w:val="1"/>
      <w:marLeft w:val="0"/>
      <w:marRight w:val="0"/>
      <w:marTop w:val="0"/>
      <w:marBottom w:val="0"/>
      <w:divBdr>
        <w:top w:val="none" w:sz="0" w:space="0" w:color="auto"/>
        <w:left w:val="none" w:sz="0" w:space="0" w:color="auto"/>
        <w:bottom w:val="none" w:sz="0" w:space="0" w:color="auto"/>
        <w:right w:val="none" w:sz="0" w:space="0" w:color="auto"/>
      </w:divBdr>
    </w:div>
    <w:div w:id="563486155">
      <w:bodyDiv w:val="1"/>
      <w:marLeft w:val="0"/>
      <w:marRight w:val="0"/>
      <w:marTop w:val="0"/>
      <w:marBottom w:val="0"/>
      <w:divBdr>
        <w:top w:val="none" w:sz="0" w:space="0" w:color="auto"/>
        <w:left w:val="none" w:sz="0" w:space="0" w:color="auto"/>
        <w:bottom w:val="none" w:sz="0" w:space="0" w:color="auto"/>
        <w:right w:val="none" w:sz="0" w:space="0" w:color="auto"/>
      </w:divBdr>
    </w:div>
    <w:div w:id="563486187">
      <w:bodyDiv w:val="1"/>
      <w:marLeft w:val="0"/>
      <w:marRight w:val="0"/>
      <w:marTop w:val="0"/>
      <w:marBottom w:val="0"/>
      <w:divBdr>
        <w:top w:val="none" w:sz="0" w:space="0" w:color="auto"/>
        <w:left w:val="none" w:sz="0" w:space="0" w:color="auto"/>
        <w:bottom w:val="none" w:sz="0" w:space="0" w:color="auto"/>
        <w:right w:val="none" w:sz="0" w:space="0" w:color="auto"/>
      </w:divBdr>
    </w:div>
    <w:div w:id="564026503">
      <w:bodyDiv w:val="1"/>
      <w:marLeft w:val="0"/>
      <w:marRight w:val="0"/>
      <w:marTop w:val="0"/>
      <w:marBottom w:val="0"/>
      <w:divBdr>
        <w:top w:val="none" w:sz="0" w:space="0" w:color="auto"/>
        <w:left w:val="none" w:sz="0" w:space="0" w:color="auto"/>
        <w:bottom w:val="none" w:sz="0" w:space="0" w:color="auto"/>
        <w:right w:val="none" w:sz="0" w:space="0" w:color="auto"/>
      </w:divBdr>
    </w:div>
    <w:div w:id="564075334">
      <w:bodyDiv w:val="1"/>
      <w:marLeft w:val="0"/>
      <w:marRight w:val="0"/>
      <w:marTop w:val="0"/>
      <w:marBottom w:val="0"/>
      <w:divBdr>
        <w:top w:val="none" w:sz="0" w:space="0" w:color="auto"/>
        <w:left w:val="none" w:sz="0" w:space="0" w:color="auto"/>
        <w:bottom w:val="none" w:sz="0" w:space="0" w:color="auto"/>
        <w:right w:val="none" w:sz="0" w:space="0" w:color="auto"/>
      </w:divBdr>
    </w:div>
    <w:div w:id="564149064">
      <w:bodyDiv w:val="1"/>
      <w:marLeft w:val="0"/>
      <w:marRight w:val="0"/>
      <w:marTop w:val="0"/>
      <w:marBottom w:val="0"/>
      <w:divBdr>
        <w:top w:val="none" w:sz="0" w:space="0" w:color="auto"/>
        <w:left w:val="none" w:sz="0" w:space="0" w:color="auto"/>
        <w:bottom w:val="none" w:sz="0" w:space="0" w:color="auto"/>
        <w:right w:val="none" w:sz="0" w:space="0" w:color="auto"/>
      </w:divBdr>
    </w:div>
    <w:div w:id="564490620">
      <w:bodyDiv w:val="1"/>
      <w:marLeft w:val="0"/>
      <w:marRight w:val="0"/>
      <w:marTop w:val="0"/>
      <w:marBottom w:val="0"/>
      <w:divBdr>
        <w:top w:val="none" w:sz="0" w:space="0" w:color="auto"/>
        <w:left w:val="none" w:sz="0" w:space="0" w:color="auto"/>
        <w:bottom w:val="none" w:sz="0" w:space="0" w:color="auto"/>
        <w:right w:val="none" w:sz="0" w:space="0" w:color="auto"/>
      </w:divBdr>
    </w:div>
    <w:div w:id="564753914">
      <w:bodyDiv w:val="1"/>
      <w:marLeft w:val="0"/>
      <w:marRight w:val="0"/>
      <w:marTop w:val="0"/>
      <w:marBottom w:val="0"/>
      <w:divBdr>
        <w:top w:val="none" w:sz="0" w:space="0" w:color="auto"/>
        <w:left w:val="none" w:sz="0" w:space="0" w:color="auto"/>
        <w:bottom w:val="none" w:sz="0" w:space="0" w:color="auto"/>
        <w:right w:val="none" w:sz="0" w:space="0" w:color="auto"/>
      </w:divBdr>
    </w:div>
    <w:div w:id="565458750">
      <w:bodyDiv w:val="1"/>
      <w:marLeft w:val="0"/>
      <w:marRight w:val="0"/>
      <w:marTop w:val="0"/>
      <w:marBottom w:val="0"/>
      <w:divBdr>
        <w:top w:val="none" w:sz="0" w:space="0" w:color="auto"/>
        <w:left w:val="none" w:sz="0" w:space="0" w:color="auto"/>
        <w:bottom w:val="none" w:sz="0" w:space="0" w:color="auto"/>
        <w:right w:val="none" w:sz="0" w:space="0" w:color="auto"/>
      </w:divBdr>
    </w:div>
    <w:div w:id="565803730">
      <w:bodyDiv w:val="1"/>
      <w:marLeft w:val="0"/>
      <w:marRight w:val="0"/>
      <w:marTop w:val="0"/>
      <w:marBottom w:val="0"/>
      <w:divBdr>
        <w:top w:val="none" w:sz="0" w:space="0" w:color="auto"/>
        <w:left w:val="none" w:sz="0" w:space="0" w:color="auto"/>
        <w:bottom w:val="none" w:sz="0" w:space="0" w:color="auto"/>
        <w:right w:val="none" w:sz="0" w:space="0" w:color="auto"/>
      </w:divBdr>
    </w:div>
    <w:div w:id="565804582">
      <w:bodyDiv w:val="1"/>
      <w:marLeft w:val="0"/>
      <w:marRight w:val="0"/>
      <w:marTop w:val="0"/>
      <w:marBottom w:val="0"/>
      <w:divBdr>
        <w:top w:val="none" w:sz="0" w:space="0" w:color="auto"/>
        <w:left w:val="none" w:sz="0" w:space="0" w:color="auto"/>
        <w:bottom w:val="none" w:sz="0" w:space="0" w:color="auto"/>
        <w:right w:val="none" w:sz="0" w:space="0" w:color="auto"/>
      </w:divBdr>
    </w:div>
    <w:div w:id="566234468">
      <w:bodyDiv w:val="1"/>
      <w:marLeft w:val="0"/>
      <w:marRight w:val="0"/>
      <w:marTop w:val="0"/>
      <w:marBottom w:val="0"/>
      <w:divBdr>
        <w:top w:val="none" w:sz="0" w:space="0" w:color="auto"/>
        <w:left w:val="none" w:sz="0" w:space="0" w:color="auto"/>
        <w:bottom w:val="none" w:sz="0" w:space="0" w:color="auto"/>
        <w:right w:val="none" w:sz="0" w:space="0" w:color="auto"/>
      </w:divBdr>
    </w:div>
    <w:div w:id="566571336">
      <w:bodyDiv w:val="1"/>
      <w:marLeft w:val="0"/>
      <w:marRight w:val="0"/>
      <w:marTop w:val="0"/>
      <w:marBottom w:val="0"/>
      <w:divBdr>
        <w:top w:val="none" w:sz="0" w:space="0" w:color="auto"/>
        <w:left w:val="none" w:sz="0" w:space="0" w:color="auto"/>
        <w:bottom w:val="none" w:sz="0" w:space="0" w:color="auto"/>
        <w:right w:val="none" w:sz="0" w:space="0" w:color="auto"/>
      </w:divBdr>
    </w:div>
    <w:div w:id="566574063">
      <w:bodyDiv w:val="1"/>
      <w:marLeft w:val="0"/>
      <w:marRight w:val="0"/>
      <w:marTop w:val="0"/>
      <w:marBottom w:val="0"/>
      <w:divBdr>
        <w:top w:val="none" w:sz="0" w:space="0" w:color="auto"/>
        <w:left w:val="none" w:sz="0" w:space="0" w:color="auto"/>
        <w:bottom w:val="none" w:sz="0" w:space="0" w:color="auto"/>
        <w:right w:val="none" w:sz="0" w:space="0" w:color="auto"/>
      </w:divBdr>
    </w:div>
    <w:div w:id="566846825">
      <w:bodyDiv w:val="1"/>
      <w:marLeft w:val="0"/>
      <w:marRight w:val="0"/>
      <w:marTop w:val="0"/>
      <w:marBottom w:val="0"/>
      <w:divBdr>
        <w:top w:val="none" w:sz="0" w:space="0" w:color="auto"/>
        <w:left w:val="none" w:sz="0" w:space="0" w:color="auto"/>
        <w:bottom w:val="none" w:sz="0" w:space="0" w:color="auto"/>
        <w:right w:val="none" w:sz="0" w:space="0" w:color="auto"/>
      </w:divBdr>
    </w:div>
    <w:div w:id="567691160">
      <w:bodyDiv w:val="1"/>
      <w:marLeft w:val="0"/>
      <w:marRight w:val="0"/>
      <w:marTop w:val="0"/>
      <w:marBottom w:val="0"/>
      <w:divBdr>
        <w:top w:val="none" w:sz="0" w:space="0" w:color="auto"/>
        <w:left w:val="none" w:sz="0" w:space="0" w:color="auto"/>
        <w:bottom w:val="none" w:sz="0" w:space="0" w:color="auto"/>
        <w:right w:val="none" w:sz="0" w:space="0" w:color="auto"/>
      </w:divBdr>
    </w:div>
    <w:div w:id="567888858">
      <w:bodyDiv w:val="1"/>
      <w:marLeft w:val="0"/>
      <w:marRight w:val="0"/>
      <w:marTop w:val="0"/>
      <w:marBottom w:val="0"/>
      <w:divBdr>
        <w:top w:val="none" w:sz="0" w:space="0" w:color="auto"/>
        <w:left w:val="none" w:sz="0" w:space="0" w:color="auto"/>
        <w:bottom w:val="none" w:sz="0" w:space="0" w:color="auto"/>
        <w:right w:val="none" w:sz="0" w:space="0" w:color="auto"/>
      </w:divBdr>
    </w:div>
    <w:div w:id="567958226">
      <w:bodyDiv w:val="1"/>
      <w:marLeft w:val="0"/>
      <w:marRight w:val="0"/>
      <w:marTop w:val="0"/>
      <w:marBottom w:val="0"/>
      <w:divBdr>
        <w:top w:val="none" w:sz="0" w:space="0" w:color="auto"/>
        <w:left w:val="none" w:sz="0" w:space="0" w:color="auto"/>
        <w:bottom w:val="none" w:sz="0" w:space="0" w:color="auto"/>
        <w:right w:val="none" w:sz="0" w:space="0" w:color="auto"/>
      </w:divBdr>
    </w:div>
    <w:div w:id="567958357">
      <w:bodyDiv w:val="1"/>
      <w:marLeft w:val="0"/>
      <w:marRight w:val="0"/>
      <w:marTop w:val="0"/>
      <w:marBottom w:val="0"/>
      <w:divBdr>
        <w:top w:val="none" w:sz="0" w:space="0" w:color="auto"/>
        <w:left w:val="none" w:sz="0" w:space="0" w:color="auto"/>
        <w:bottom w:val="none" w:sz="0" w:space="0" w:color="auto"/>
        <w:right w:val="none" w:sz="0" w:space="0" w:color="auto"/>
      </w:divBdr>
    </w:div>
    <w:div w:id="567958537">
      <w:bodyDiv w:val="1"/>
      <w:marLeft w:val="0"/>
      <w:marRight w:val="0"/>
      <w:marTop w:val="0"/>
      <w:marBottom w:val="0"/>
      <w:divBdr>
        <w:top w:val="none" w:sz="0" w:space="0" w:color="auto"/>
        <w:left w:val="none" w:sz="0" w:space="0" w:color="auto"/>
        <w:bottom w:val="none" w:sz="0" w:space="0" w:color="auto"/>
        <w:right w:val="none" w:sz="0" w:space="0" w:color="auto"/>
      </w:divBdr>
    </w:div>
    <w:div w:id="568001040">
      <w:bodyDiv w:val="1"/>
      <w:marLeft w:val="0"/>
      <w:marRight w:val="0"/>
      <w:marTop w:val="0"/>
      <w:marBottom w:val="0"/>
      <w:divBdr>
        <w:top w:val="none" w:sz="0" w:space="0" w:color="auto"/>
        <w:left w:val="none" w:sz="0" w:space="0" w:color="auto"/>
        <w:bottom w:val="none" w:sz="0" w:space="0" w:color="auto"/>
        <w:right w:val="none" w:sz="0" w:space="0" w:color="auto"/>
      </w:divBdr>
    </w:div>
    <w:div w:id="568076480">
      <w:bodyDiv w:val="1"/>
      <w:marLeft w:val="0"/>
      <w:marRight w:val="0"/>
      <w:marTop w:val="0"/>
      <w:marBottom w:val="0"/>
      <w:divBdr>
        <w:top w:val="none" w:sz="0" w:space="0" w:color="auto"/>
        <w:left w:val="none" w:sz="0" w:space="0" w:color="auto"/>
        <w:bottom w:val="none" w:sz="0" w:space="0" w:color="auto"/>
        <w:right w:val="none" w:sz="0" w:space="0" w:color="auto"/>
      </w:divBdr>
    </w:div>
    <w:div w:id="568150217">
      <w:bodyDiv w:val="1"/>
      <w:marLeft w:val="0"/>
      <w:marRight w:val="0"/>
      <w:marTop w:val="0"/>
      <w:marBottom w:val="0"/>
      <w:divBdr>
        <w:top w:val="none" w:sz="0" w:space="0" w:color="auto"/>
        <w:left w:val="none" w:sz="0" w:space="0" w:color="auto"/>
        <w:bottom w:val="none" w:sz="0" w:space="0" w:color="auto"/>
        <w:right w:val="none" w:sz="0" w:space="0" w:color="auto"/>
      </w:divBdr>
    </w:div>
    <w:div w:id="568151245">
      <w:bodyDiv w:val="1"/>
      <w:marLeft w:val="0"/>
      <w:marRight w:val="0"/>
      <w:marTop w:val="0"/>
      <w:marBottom w:val="0"/>
      <w:divBdr>
        <w:top w:val="none" w:sz="0" w:space="0" w:color="auto"/>
        <w:left w:val="none" w:sz="0" w:space="0" w:color="auto"/>
        <w:bottom w:val="none" w:sz="0" w:space="0" w:color="auto"/>
        <w:right w:val="none" w:sz="0" w:space="0" w:color="auto"/>
      </w:divBdr>
    </w:div>
    <w:div w:id="568271824">
      <w:bodyDiv w:val="1"/>
      <w:marLeft w:val="0"/>
      <w:marRight w:val="0"/>
      <w:marTop w:val="0"/>
      <w:marBottom w:val="0"/>
      <w:divBdr>
        <w:top w:val="none" w:sz="0" w:space="0" w:color="auto"/>
        <w:left w:val="none" w:sz="0" w:space="0" w:color="auto"/>
        <w:bottom w:val="none" w:sz="0" w:space="0" w:color="auto"/>
        <w:right w:val="none" w:sz="0" w:space="0" w:color="auto"/>
      </w:divBdr>
    </w:div>
    <w:div w:id="568882967">
      <w:bodyDiv w:val="1"/>
      <w:marLeft w:val="0"/>
      <w:marRight w:val="0"/>
      <w:marTop w:val="0"/>
      <w:marBottom w:val="0"/>
      <w:divBdr>
        <w:top w:val="none" w:sz="0" w:space="0" w:color="auto"/>
        <w:left w:val="none" w:sz="0" w:space="0" w:color="auto"/>
        <w:bottom w:val="none" w:sz="0" w:space="0" w:color="auto"/>
        <w:right w:val="none" w:sz="0" w:space="0" w:color="auto"/>
      </w:divBdr>
    </w:div>
    <w:div w:id="568930761">
      <w:bodyDiv w:val="1"/>
      <w:marLeft w:val="0"/>
      <w:marRight w:val="0"/>
      <w:marTop w:val="0"/>
      <w:marBottom w:val="0"/>
      <w:divBdr>
        <w:top w:val="none" w:sz="0" w:space="0" w:color="auto"/>
        <w:left w:val="none" w:sz="0" w:space="0" w:color="auto"/>
        <w:bottom w:val="none" w:sz="0" w:space="0" w:color="auto"/>
        <w:right w:val="none" w:sz="0" w:space="0" w:color="auto"/>
      </w:divBdr>
    </w:div>
    <w:div w:id="569317274">
      <w:bodyDiv w:val="1"/>
      <w:marLeft w:val="0"/>
      <w:marRight w:val="0"/>
      <w:marTop w:val="0"/>
      <w:marBottom w:val="0"/>
      <w:divBdr>
        <w:top w:val="none" w:sz="0" w:space="0" w:color="auto"/>
        <w:left w:val="none" w:sz="0" w:space="0" w:color="auto"/>
        <w:bottom w:val="none" w:sz="0" w:space="0" w:color="auto"/>
        <w:right w:val="none" w:sz="0" w:space="0" w:color="auto"/>
      </w:divBdr>
    </w:div>
    <w:div w:id="569391349">
      <w:bodyDiv w:val="1"/>
      <w:marLeft w:val="0"/>
      <w:marRight w:val="0"/>
      <w:marTop w:val="0"/>
      <w:marBottom w:val="0"/>
      <w:divBdr>
        <w:top w:val="none" w:sz="0" w:space="0" w:color="auto"/>
        <w:left w:val="none" w:sz="0" w:space="0" w:color="auto"/>
        <w:bottom w:val="none" w:sz="0" w:space="0" w:color="auto"/>
        <w:right w:val="none" w:sz="0" w:space="0" w:color="auto"/>
      </w:divBdr>
    </w:div>
    <w:div w:id="569583542">
      <w:bodyDiv w:val="1"/>
      <w:marLeft w:val="0"/>
      <w:marRight w:val="0"/>
      <w:marTop w:val="0"/>
      <w:marBottom w:val="0"/>
      <w:divBdr>
        <w:top w:val="none" w:sz="0" w:space="0" w:color="auto"/>
        <w:left w:val="none" w:sz="0" w:space="0" w:color="auto"/>
        <w:bottom w:val="none" w:sz="0" w:space="0" w:color="auto"/>
        <w:right w:val="none" w:sz="0" w:space="0" w:color="auto"/>
      </w:divBdr>
    </w:div>
    <w:div w:id="569845663">
      <w:bodyDiv w:val="1"/>
      <w:marLeft w:val="0"/>
      <w:marRight w:val="0"/>
      <w:marTop w:val="0"/>
      <w:marBottom w:val="0"/>
      <w:divBdr>
        <w:top w:val="none" w:sz="0" w:space="0" w:color="auto"/>
        <w:left w:val="none" w:sz="0" w:space="0" w:color="auto"/>
        <w:bottom w:val="none" w:sz="0" w:space="0" w:color="auto"/>
        <w:right w:val="none" w:sz="0" w:space="0" w:color="auto"/>
      </w:divBdr>
    </w:div>
    <w:div w:id="570114168">
      <w:bodyDiv w:val="1"/>
      <w:marLeft w:val="0"/>
      <w:marRight w:val="0"/>
      <w:marTop w:val="0"/>
      <w:marBottom w:val="0"/>
      <w:divBdr>
        <w:top w:val="none" w:sz="0" w:space="0" w:color="auto"/>
        <w:left w:val="none" w:sz="0" w:space="0" w:color="auto"/>
        <w:bottom w:val="none" w:sz="0" w:space="0" w:color="auto"/>
        <w:right w:val="none" w:sz="0" w:space="0" w:color="auto"/>
      </w:divBdr>
    </w:div>
    <w:div w:id="570120693">
      <w:bodyDiv w:val="1"/>
      <w:marLeft w:val="0"/>
      <w:marRight w:val="0"/>
      <w:marTop w:val="0"/>
      <w:marBottom w:val="0"/>
      <w:divBdr>
        <w:top w:val="none" w:sz="0" w:space="0" w:color="auto"/>
        <w:left w:val="none" w:sz="0" w:space="0" w:color="auto"/>
        <w:bottom w:val="none" w:sz="0" w:space="0" w:color="auto"/>
        <w:right w:val="none" w:sz="0" w:space="0" w:color="auto"/>
      </w:divBdr>
    </w:div>
    <w:div w:id="570430357">
      <w:bodyDiv w:val="1"/>
      <w:marLeft w:val="0"/>
      <w:marRight w:val="0"/>
      <w:marTop w:val="0"/>
      <w:marBottom w:val="0"/>
      <w:divBdr>
        <w:top w:val="none" w:sz="0" w:space="0" w:color="auto"/>
        <w:left w:val="none" w:sz="0" w:space="0" w:color="auto"/>
        <w:bottom w:val="none" w:sz="0" w:space="0" w:color="auto"/>
        <w:right w:val="none" w:sz="0" w:space="0" w:color="auto"/>
      </w:divBdr>
    </w:div>
    <w:div w:id="570508165">
      <w:bodyDiv w:val="1"/>
      <w:marLeft w:val="0"/>
      <w:marRight w:val="0"/>
      <w:marTop w:val="0"/>
      <w:marBottom w:val="0"/>
      <w:divBdr>
        <w:top w:val="none" w:sz="0" w:space="0" w:color="auto"/>
        <w:left w:val="none" w:sz="0" w:space="0" w:color="auto"/>
        <w:bottom w:val="none" w:sz="0" w:space="0" w:color="auto"/>
        <w:right w:val="none" w:sz="0" w:space="0" w:color="auto"/>
      </w:divBdr>
    </w:div>
    <w:div w:id="570584704">
      <w:bodyDiv w:val="1"/>
      <w:marLeft w:val="0"/>
      <w:marRight w:val="0"/>
      <w:marTop w:val="0"/>
      <w:marBottom w:val="0"/>
      <w:divBdr>
        <w:top w:val="none" w:sz="0" w:space="0" w:color="auto"/>
        <w:left w:val="none" w:sz="0" w:space="0" w:color="auto"/>
        <w:bottom w:val="none" w:sz="0" w:space="0" w:color="auto"/>
        <w:right w:val="none" w:sz="0" w:space="0" w:color="auto"/>
      </w:divBdr>
    </w:div>
    <w:div w:id="570818602">
      <w:bodyDiv w:val="1"/>
      <w:marLeft w:val="0"/>
      <w:marRight w:val="0"/>
      <w:marTop w:val="0"/>
      <w:marBottom w:val="0"/>
      <w:divBdr>
        <w:top w:val="none" w:sz="0" w:space="0" w:color="auto"/>
        <w:left w:val="none" w:sz="0" w:space="0" w:color="auto"/>
        <w:bottom w:val="none" w:sz="0" w:space="0" w:color="auto"/>
        <w:right w:val="none" w:sz="0" w:space="0" w:color="auto"/>
      </w:divBdr>
    </w:div>
    <w:div w:id="571160704">
      <w:bodyDiv w:val="1"/>
      <w:marLeft w:val="0"/>
      <w:marRight w:val="0"/>
      <w:marTop w:val="0"/>
      <w:marBottom w:val="0"/>
      <w:divBdr>
        <w:top w:val="none" w:sz="0" w:space="0" w:color="auto"/>
        <w:left w:val="none" w:sz="0" w:space="0" w:color="auto"/>
        <w:bottom w:val="none" w:sz="0" w:space="0" w:color="auto"/>
        <w:right w:val="none" w:sz="0" w:space="0" w:color="auto"/>
      </w:divBdr>
    </w:div>
    <w:div w:id="571160949">
      <w:bodyDiv w:val="1"/>
      <w:marLeft w:val="0"/>
      <w:marRight w:val="0"/>
      <w:marTop w:val="0"/>
      <w:marBottom w:val="0"/>
      <w:divBdr>
        <w:top w:val="none" w:sz="0" w:space="0" w:color="auto"/>
        <w:left w:val="none" w:sz="0" w:space="0" w:color="auto"/>
        <w:bottom w:val="none" w:sz="0" w:space="0" w:color="auto"/>
        <w:right w:val="none" w:sz="0" w:space="0" w:color="auto"/>
      </w:divBdr>
    </w:div>
    <w:div w:id="571231707">
      <w:bodyDiv w:val="1"/>
      <w:marLeft w:val="0"/>
      <w:marRight w:val="0"/>
      <w:marTop w:val="0"/>
      <w:marBottom w:val="0"/>
      <w:divBdr>
        <w:top w:val="none" w:sz="0" w:space="0" w:color="auto"/>
        <w:left w:val="none" w:sz="0" w:space="0" w:color="auto"/>
        <w:bottom w:val="none" w:sz="0" w:space="0" w:color="auto"/>
        <w:right w:val="none" w:sz="0" w:space="0" w:color="auto"/>
      </w:divBdr>
    </w:div>
    <w:div w:id="571308723">
      <w:bodyDiv w:val="1"/>
      <w:marLeft w:val="0"/>
      <w:marRight w:val="0"/>
      <w:marTop w:val="0"/>
      <w:marBottom w:val="0"/>
      <w:divBdr>
        <w:top w:val="none" w:sz="0" w:space="0" w:color="auto"/>
        <w:left w:val="none" w:sz="0" w:space="0" w:color="auto"/>
        <w:bottom w:val="none" w:sz="0" w:space="0" w:color="auto"/>
        <w:right w:val="none" w:sz="0" w:space="0" w:color="auto"/>
      </w:divBdr>
    </w:div>
    <w:div w:id="571433269">
      <w:bodyDiv w:val="1"/>
      <w:marLeft w:val="0"/>
      <w:marRight w:val="0"/>
      <w:marTop w:val="0"/>
      <w:marBottom w:val="0"/>
      <w:divBdr>
        <w:top w:val="none" w:sz="0" w:space="0" w:color="auto"/>
        <w:left w:val="none" w:sz="0" w:space="0" w:color="auto"/>
        <w:bottom w:val="none" w:sz="0" w:space="0" w:color="auto"/>
        <w:right w:val="none" w:sz="0" w:space="0" w:color="auto"/>
      </w:divBdr>
    </w:div>
    <w:div w:id="571547073">
      <w:bodyDiv w:val="1"/>
      <w:marLeft w:val="0"/>
      <w:marRight w:val="0"/>
      <w:marTop w:val="0"/>
      <w:marBottom w:val="0"/>
      <w:divBdr>
        <w:top w:val="none" w:sz="0" w:space="0" w:color="auto"/>
        <w:left w:val="none" w:sz="0" w:space="0" w:color="auto"/>
        <w:bottom w:val="none" w:sz="0" w:space="0" w:color="auto"/>
        <w:right w:val="none" w:sz="0" w:space="0" w:color="auto"/>
      </w:divBdr>
    </w:div>
    <w:div w:id="571694214">
      <w:bodyDiv w:val="1"/>
      <w:marLeft w:val="0"/>
      <w:marRight w:val="0"/>
      <w:marTop w:val="0"/>
      <w:marBottom w:val="0"/>
      <w:divBdr>
        <w:top w:val="none" w:sz="0" w:space="0" w:color="auto"/>
        <w:left w:val="none" w:sz="0" w:space="0" w:color="auto"/>
        <w:bottom w:val="none" w:sz="0" w:space="0" w:color="auto"/>
        <w:right w:val="none" w:sz="0" w:space="0" w:color="auto"/>
      </w:divBdr>
    </w:div>
    <w:div w:id="571938316">
      <w:bodyDiv w:val="1"/>
      <w:marLeft w:val="0"/>
      <w:marRight w:val="0"/>
      <w:marTop w:val="0"/>
      <w:marBottom w:val="0"/>
      <w:divBdr>
        <w:top w:val="none" w:sz="0" w:space="0" w:color="auto"/>
        <w:left w:val="none" w:sz="0" w:space="0" w:color="auto"/>
        <w:bottom w:val="none" w:sz="0" w:space="0" w:color="auto"/>
        <w:right w:val="none" w:sz="0" w:space="0" w:color="auto"/>
      </w:divBdr>
    </w:div>
    <w:div w:id="572275600">
      <w:bodyDiv w:val="1"/>
      <w:marLeft w:val="0"/>
      <w:marRight w:val="0"/>
      <w:marTop w:val="0"/>
      <w:marBottom w:val="0"/>
      <w:divBdr>
        <w:top w:val="none" w:sz="0" w:space="0" w:color="auto"/>
        <w:left w:val="none" w:sz="0" w:space="0" w:color="auto"/>
        <w:bottom w:val="none" w:sz="0" w:space="0" w:color="auto"/>
        <w:right w:val="none" w:sz="0" w:space="0" w:color="auto"/>
      </w:divBdr>
    </w:div>
    <w:div w:id="572356750">
      <w:bodyDiv w:val="1"/>
      <w:marLeft w:val="0"/>
      <w:marRight w:val="0"/>
      <w:marTop w:val="0"/>
      <w:marBottom w:val="0"/>
      <w:divBdr>
        <w:top w:val="none" w:sz="0" w:space="0" w:color="auto"/>
        <w:left w:val="none" w:sz="0" w:space="0" w:color="auto"/>
        <w:bottom w:val="none" w:sz="0" w:space="0" w:color="auto"/>
        <w:right w:val="none" w:sz="0" w:space="0" w:color="auto"/>
      </w:divBdr>
    </w:div>
    <w:div w:id="572392427">
      <w:bodyDiv w:val="1"/>
      <w:marLeft w:val="0"/>
      <w:marRight w:val="0"/>
      <w:marTop w:val="0"/>
      <w:marBottom w:val="0"/>
      <w:divBdr>
        <w:top w:val="none" w:sz="0" w:space="0" w:color="auto"/>
        <w:left w:val="none" w:sz="0" w:space="0" w:color="auto"/>
        <w:bottom w:val="none" w:sz="0" w:space="0" w:color="auto"/>
        <w:right w:val="none" w:sz="0" w:space="0" w:color="auto"/>
      </w:divBdr>
    </w:div>
    <w:div w:id="572592037">
      <w:bodyDiv w:val="1"/>
      <w:marLeft w:val="0"/>
      <w:marRight w:val="0"/>
      <w:marTop w:val="0"/>
      <w:marBottom w:val="0"/>
      <w:divBdr>
        <w:top w:val="none" w:sz="0" w:space="0" w:color="auto"/>
        <w:left w:val="none" w:sz="0" w:space="0" w:color="auto"/>
        <w:bottom w:val="none" w:sz="0" w:space="0" w:color="auto"/>
        <w:right w:val="none" w:sz="0" w:space="0" w:color="auto"/>
      </w:divBdr>
    </w:div>
    <w:div w:id="573513826">
      <w:bodyDiv w:val="1"/>
      <w:marLeft w:val="0"/>
      <w:marRight w:val="0"/>
      <w:marTop w:val="0"/>
      <w:marBottom w:val="0"/>
      <w:divBdr>
        <w:top w:val="none" w:sz="0" w:space="0" w:color="auto"/>
        <w:left w:val="none" w:sz="0" w:space="0" w:color="auto"/>
        <w:bottom w:val="none" w:sz="0" w:space="0" w:color="auto"/>
        <w:right w:val="none" w:sz="0" w:space="0" w:color="auto"/>
      </w:divBdr>
    </w:div>
    <w:div w:id="573709621">
      <w:bodyDiv w:val="1"/>
      <w:marLeft w:val="0"/>
      <w:marRight w:val="0"/>
      <w:marTop w:val="0"/>
      <w:marBottom w:val="0"/>
      <w:divBdr>
        <w:top w:val="none" w:sz="0" w:space="0" w:color="auto"/>
        <w:left w:val="none" w:sz="0" w:space="0" w:color="auto"/>
        <w:bottom w:val="none" w:sz="0" w:space="0" w:color="auto"/>
        <w:right w:val="none" w:sz="0" w:space="0" w:color="auto"/>
      </w:divBdr>
    </w:div>
    <w:div w:id="573855778">
      <w:bodyDiv w:val="1"/>
      <w:marLeft w:val="0"/>
      <w:marRight w:val="0"/>
      <w:marTop w:val="0"/>
      <w:marBottom w:val="0"/>
      <w:divBdr>
        <w:top w:val="none" w:sz="0" w:space="0" w:color="auto"/>
        <w:left w:val="none" w:sz="0" w:space="0" w:color="auto"/>
        <w:bottom w:val="none" w:sz="0" w:space="0" w:color="auto"/>
        <w:right w:val="none" w:sz="0" w:space="0" w:color="auto"/>
      </w:divBdr>
    </w:div>
    <w:div w:id="574360755">
      <w:bodyDiv w:val="1"/>
      <w:marLeft w:val="0"/>
      <w:marRight w:val="0"/>
      <w:marTop w:val="0"/>
      <w:marBottom w:val="0"/>
      <w:divBdr>
        <w:top w:val="none" w:sz="0" w:space="0" w:color="auto"/>
        <w:left w:val="none" w:sz="0" w:space="0" w:color="auto"/>
        <w:bottom w:val="none" w:sz="0" w:space="0" w:color="auto"/>
        <w:right w:val="none" w:sz="0" w:space="0" w:color="auto"/>
      </w:divBdr>
    </w:div>
    <w:div w:id="574362220">
      <w:bodyDiv w:val="1"/>
      <w:marLeft w:val="0"/>
      <w:marRight w:val="0"/>
      <w:marTop w:val="0"/>
      <w:marBottom w:val="0"/>
      <w:divBdr>
        <w:top w:val="none" w:sz="0" w:space="0" w:color="auto"/>
        <w:left w:val="none" w:sz="0" w:space="0" w:color="auto"/>
        <w:bottom w:val="none" w:sz="0" w:space="0" w:color="auto"/>
        <w:right w:val="none" w:sz="0" w:space="0" w:color="auto"/>
      </w:divBdr>
    </w:div>
    <w:div w:id="574366384">
      <w:bodyDiv w:val="1"/>
      <w:marLeft w:val="0"/>
      <w:marRight w:val="0"/>
      <w:marTop w:val="0"/>
      <w:marBottom w:val="0"/>
      <w:divBdr>
        <w:top w:val="none" w:sz="0" w:space="0" w:color="auto"/>
        <w:left w:val="none" w:sz="0" w:space="0" w:color="auto"/>
        <w:bottom w:val="none" w:sz="0" w:space="0" w:color="auto"/>
        <w:right w:val="none" w:sz="0" w:space="0" w:color="auto"/>
      </w:divBdr>
    </w:div>
    <w:div w:id="574584952">
      <w:bodyDiv w:val="1"/>
      <w:marLeft w:val="0"/>
      <w:marRight w:val="0"/>
      <w:marTop w:val="0"/>
      <w:marBottom w:val="0"/>
      <w:divBdr>
        <w:top w:val="none" w:sz="0" w:space="0" w:color="auto"/>
        <w:left w:val="none" w:sz="0" w:space="0" w:color="auto"/>
        <w:bottom w:val="none" w:sz="0" w:space="0" w:color="auto"/>
        <w:right w:val="none" w:sz="0" w:space="0" w:color="auto"/>
      </w:divBdr>
    </w:div>
    <w:div w:id="574625489">
      <w:bodyDiv w:val="1"/>
      <w:marLeft w:val="0"/>
      <w:marRight w:val="0"/>
      <w:marTop w:val="0"/>
      <w:marBottom w:val="0"/>
      <w:divBdr>
        <w:top w:val="none" w:sz="0" w:space="0" w:color="auto"/>
        <w:left w:val="none" w:sz="0" w:space="0" w:color="auto"/>
        <w:bottom w:val="none" w:sz="0" w:space="0" w:color="auto"/>
        <w:right w:val="none" w:sz="0" w:space="0" w:color="auto"/>
      </w:divBdr>
    </w:div>
    <w:div w:id="574630142">
      <w:bodyDiv w:val="1"/>
      <w:marLeft w:val="0"/>
      <w:marRight w:val="0"/>
      <w:marTop w:val="0"/>
      <w:marBottom w:val="0"/>
      <w:divBdr>
        <w:top w:val="none" w:sz="0" w:space="0" w:color="auto"/>
        <w:left w:val="none" w:sz="0" w:space="0" w:color="auto"/>
        <w:bottom w:val="none" w:sz="0" w:space="0" w:color="auto"/>
        <w:right w:val="none" w:sz="0" w:space="0" w:color="auto"/>
      </w:divBdr>
    </w:div>
    <w:div w:id="574750751">
      <w:bodyDiv w:val="1"/>
      <w:marLeft w:val="0"/>
      <w:marRight w:val="0"/>
      <w:marTop w:val="0"/>
      <w:marBottom w:val="0"/>
      <w:divBdr>
        <w:top w:val="none" w:sz="0" w:space="0" w:color="auto"/>
        <w:left w:val="none" w:sz="0" w:space="0" w:color="auto"/>
        <w:bottom w:val="none" w:sz="0" w:space="0" w:color="auto"/>
        <w:right w:val="none" w:sz="0" w:space="0" w:color="auto"/>
      </w:divBdr>
    </w:div>
    <w:div w:id="575281999">
      <w:bodyDiv w:val="1"/>
      <w:marLeft w:val="0"/>
      <w:marRight w:val="0"/>
      <w:marTop w:val="0"/>
      <w:marBottom w:val="0"/>
      <w:divBdr>
        <w:top w:val="none" w:sz="0" w:space="0" w:color="auto"/>
        <w:left w:val="none" w:sz="0" w:space="0" w:color="auto"/>
        <w:bottom w:val="none" w:sz="0" w:space="0" w:color="auto"/>
        <w:right w:val="none" w:sz="0" w:space="0" w:color="auto"/>
      </w:divBdr>
    </w:div>
    <w:div w:id="575438150">
      <w:bodyDiv w:val="1"/>
      <w:marLeft w:val="0"/>
      <w:marRight w:val="0"/>
      <w:marTop w:val="0"/>
      <w:marBottom w:val="0"/>
      <w:divBdr>
        <w:top w:val="none" w:sz="0" w:space="0" w:color="auto"/>
        <w:left w:val="none" w:sz="0" w:space="0" w:color="auto"/>
        <w:bottom w:val="none" w:sz="0" w:space="0" w:color="auto"/>
        <w:right w:val="none" w:sz="0" w:space="0" w:color="auto"/>
      </w:divBdr>
    </w:div>
    <w:div w:id="576132746">
      <w:bodyDiv w:val="1"/>
      <w:marLeft w:val="0"/>
      <w:marRight w:val="0"/>
      <w:marTop w:val="0"/>
      <w:marBottom w:val="0"/>
      <w:divBdr>
        <w:top w:val="none" w:sz="0" w:space="0" w:color="auto"/>
        <w:left w:val="none" w:sz="0" w:space="0" w:color="auto"/>
        <w:bottom w:val="none" w:sz="0" w:space="0" w:color="auto"/>
        <w:right w:val="none" w:sz="0" w:space="0" w:color="auto"/>
      </w:divBdr>
    </w:div>
    <w:div w:id="576987446">
      <w:bodyDiv w:val="1"/>
      <w:marLeft w:val="0"/>
      <w:marRight w:val="0"/>
      <w:marTop w:val="0"/>
      <w:marBottom w:val="0"/>
      <w:divBdr>
        <w:top w:val="none" w:sz="0" w:space="0" w:color="auto"/>
        <w:left w:val="none" w:sz="0" w:space="0" w:color="auto"/>
        <w:bottom w:val="none" w:sz="0" w:space="0" w:color="auto"/>
        <w:right w:val="none" w:sz="0" w:space="0" w:color="auto"/>
      </w:divBdr>
    </w:div>
    <w:div w:id="577640796">
      <w:bodyDiv w:val="1"/>
      <w:marLeft w:val="0"/>
      <w:marRight w:val="0"/>
      <w:marTop w:val="0"/>
      <w:marBottom w:val="0"/>
      <w:divBdr>
        <w:top w:val="none" w:sz="0" w:space="0" w:color="auto"/>
        <w:left w:val="none" w:sz="0" w:space="0" w:color="auto"/>
        <w:bottom w:val="none" w:sz="0" w:space="0" w:color="auto"/>
        <w:right w:val="none" w:sz="0" w:space="0" w:color="auto"/>
      </w:divBdr>
    </w:div>
    <w:div w:id="577834318">
      <w:bodyDiv w:val="1"/>
      <w:marLeft w:val="0"/>
      <w:marRight w:val="0"/>
      <w:marTop w:val="0"/>
      <w:marBottom w:val="0"/>
      <w:divBdr>
        <w:top w:val="none" w:sz="0" w:space="0" w:color="auto"/>
        <w:left w:val="none" w:sz="0" w:space="0" w:color="auto"/>
        <w:bottom w:val="none" w:sz="0" w:space="0" w:color="auto"/>
        <w:right w:val="none" w:sz="0" w:space="0" w:color="auto"/>
      </w:divBdr>
    </w:div>
    <w:div w:id="577859221">
      <w:bodyDiv w:val="1"/>
      <w:marLeft w:val="0"/>
      <w:marRight w:val="0"/>
      <w:marTop w:val="0"/>
      <w:marBottom w:val="0"/>
      <w:divBdr>
        <w:top w:val="none" w:sz="0" w:space="0" w:color="auto"/>
        <w:left w:val="none" w:sz="0" w:space="0" w:color="auto"/>
        <w:bottom w:val="none" w:sz="0" w:space="0" w:color="auto"/>
        <w:right w:val="none" w:sz="0" w:space="0" w:color="auto"/>
      </w:divBdr>
    </w:div>
    <w:div w:id="577986327">
      <w:bodyDiv w:val="1"/>
      <w:marLeft w:val="0"/>
      <w:marRight w:val="0"/>
      <w:marTop w:val="0"/>
      <w:marBottom w:val="0"/>
      <w:divBdr>
        <w:top w:val="none" w:sz="0" w:space="0" w:color="auto"/>
        <w:left w:val="none" w:sz="0" w:space="0" w:color="auto"/>
        <w:bottom w:val="none" w:sz="0" w:space="0" w:color="auto"/>
        <w:right w:val="none" w:sz="0" w:space="0" w:color="auto"/>
      </w:divBdr>
    </w:div>
    <w:div w:id="578095213">
      <w:bodyDiv w:val="1"/>
      <w:marLeft w:val="0"/>
      <w:marRight w:val="0"/>
      <w:marTop w:val="0"/>
      <w:marBottom w:val="0"/>
      <w:divBdr>
        <w:top w:val="none" w:sz="0" w:space="0" w:color="auto"/>
        <w:left w:val="none" w:sz="0" w:space="0" w:color="auto"/>
        <w:bottom w:val="none" w:sz="0" w:space="0" w:color="auto"/>
        <w:right w:val="none" w:sz="0" w:space="0" w:color="auto"/>
      </w:divBdr>
    </w:div>
    <w:div w:id="578250632">
      <w:bodyDiv w:val="1"/>
      <w:marLeft w:val="0"/>
      <w:marRight w:val="0"/>
      <w:marTop w:val="0"/>
      <w:marBottom w:val="0"/>
      <w:divBdr>
        <w:top w:val="none" w:sz="0" w:space="0" w:color="auto"/>
        <w:left w:val="none" w:sz="0" w:space="0" w:color="auto"/>
        <w:bottom w:val="none" w:sz="0" w:space="0" w:color="auto"/>
        <w:right w:val="none" w:sz="0" w:space="0" w:color="auto"/>
      </w:divBdr>
    </w:div>
    <w:div w:id="578371023">
      <w:bodyDiv w:val="1"/>
      <w:marLeft w:val="0"/>
      <w:marRight w:val="0"/>
      <w:marTop w:val="0"/>
      <w:marBottom w:val="0"/>
      <w:divBdr>
        <w:top w:val="none" w:sz="0" w:space="0" w:color="auto"/>
        <w:left w:val="none" w:sz="0" w:space="0" w:color="auto"/>
        <w:bottom w:val="none" w:sz="0" w:space="0" w:color="auto"/>
        <w:right w:val="none" w:sz="0" w:space="0" w:color="auto"/>
      </w:divBdr>
    </w:div>
    <w:div w:id="578372867">
      <w:bodyDiv w:val="1"/>
      <w:marLeft w:val="0"/>
      <w:marRight w:val="0"/>
      <w:marTop w:val="0"/>
      <w:marBottom w:val="0"/>
      <w:divBdr>
        <w:top w:val="none" w:sz="0" w:space="0" w:color="auto"/>
        <w:left w:val="none" w:sz="0" w:space="0" w:color="auto"/>
        <w:bottom w:val="none" w:sz="0" w:space="0" w:color="auto"/>
        <w:right w:val="none" w:sz="0" w:space="0" w:color="auto"/>
      </w:divBdr>
    </w:div>
    <w:div w:id="578635649">
      <w:bodyDiv w:val="1"/>
      <w:marLeft w:val="0"/>
      <w:marRight w:val="0"/>
      <w:marTop w:val="0"/>
      <w:marBottom w:val="0"/>
      <w:divBdr>
        <w:top w:val="none" w:sz="0" w:space="0" w:color="auto"/>
        <w:left w:val="none" w:sz="0" w:space="0" w:color="auto"/>
        <w:bottom w:val="none" w:sz="0" w:space="0" w:color="auto"/>
        <w:right w:val="none" w:sz="0" w:space="0" w:color="auto"/>
      </w:divBdr>
    </w:div>
    <w:div w:id="579556488">
      <w:bodyDiv w:val="1"/>
      <w:marLeft w:val="0"/>
      <w:marRight w:val="0"/>
      <w:marTop w:val="0"/>
      <w:marBottom w:val="0"/>
      <w:divBdr>
        <w:top w:val="none" w:sz="0" w:space="0" w:color="auto"/>
        <w:left w:val="none" w:sz="0" w:space="0" w:color="auto"/>
        <w:bottom w:val="none" w:sz="0" w:space="0" w:color="auto"/>
        <w:right w:val="none" w:sz="0" w:space="0" w:color="auto"/>
      </w:divBdr>
    </w:div>
    <w:div w:id="579681508">
      <w:bodyDiv w:val="1"/>
      <w:marLeft w:val="0"/>
      <w:marRight w:val="0"/>
      <w:marTop w:val="0"/>
      <w:marBottom w:val="0"/>
      <w:divBdr>
        <w:top w:val="none" w:sz="0" w:space="0" w:color="auto"/>
        <w:left w:val="none" w:sz="0" w:space="0" w:color="auto"/>
        <w:bottom w:val="none" w:sz="0" w:space="0" w:color="auto"/>
        <w:right w:val="none" w:sz="0" w:space="0" w:color="auto"/>
      </w:divBdr>
    </w:div>
    <w:div w:id="580064065">
      <w:bodyDiv w:val="1"/>
      <w:marLeft w:val="0"/>
      <w:marRight w:val="0"/>
      <w:marTop w:val="0"/>
      <w:marBottom w:val="0"/>
      <w:divBdr>
        <w:top w:val="none" w:sz="0" w:space="0" w:color="auto"/>
        <w:left w:val="none" w:sz="0" w:space="0" w:color="auto"/>
        <w:bottom w:val="none" w:sz="0" w:space="0" w:color="auto"/>
        <w:right w:val="none" w:sz="0" w:space="0" w:color="auto"/>
      </w:divBdr>
    </w:div>
    <w:div w:id="580456374">
      <w:bodyDiv w:val="1"/>
      <w:marLeft w:val="0"/>
      <w:marRight w:val="0"/>
      <w:marTop w:val="0"/>
      <w:marBottom w:val="0"/>
      <w:divBdr>
        <w:top w:val="none" w:sz="0" w:space="0" w:color="auto"/>
        <w:left w:val="none" w:sz="0" w:space="0" w:color="auto"/>
        <w:bottom w:val="none" w:sz="0" w:space="0" w:color="auto"/>
        <w:right w:val="none" w:sz="0" w:space="0" w:color="auto"/>
      </w:divBdr>
    </w:div>
    <w:div w:id="580873646">
      <w:bodyDiv w:val="1"/>
      <w:marLeft w:val="0"/>
      <w:marRight w:val="0"/>
      <w:marTop w:val="0"/>
      <w:marBottom w:val="0"/>
      <w:divBdr>
        <w:top w:val="none" w:sz="0" w:space="0" w:color="auto"/>
        <w:left w:val="none" w:sz="0" w:space="0" w:color="auto"/>
        <w:bottom w:val="none" w:sz="0" w:space="0" w:color="auto"/>
        <w:right w:val="none" w:sz="0" w:space="0" w:color="auto"/>
      </w:divBdr>
    </w:div>
    <w:div w:id="580985932">
      <w:bodyDiv w:val="1"/>
      <w:marLeft w:val="0"/>
      <w:marRight w:val="0"/>
      <w:marTop w:val="0"/>
      <w:marBottom w:val="0"/>
      <w:divBdr>
        <w:top w:val="none" w:sz="0" w:space="0" w:color="auto"/>
        <w:left w:val="none" w:sz="0" w:space="0" w:color="auto"/>
        <w:bottom w:val="none" w:sz="0" w:space="0" w:color="auto"/>
        <w:right w:val="none" w:sz="0" w:space="0" w:color="auto"/>
      </w:divBdr>
    </w:div>
    <w:div w:id="580988224">
      <w:bodyDiv w:val="1"/>
      <w:marLeft w:val="0"/>
      <w:marRight w:val="0"/>
      <w:marTop w:val="0"/>
      <w:marBottom w:val="0"/>
      <w:divBdr>
        <w:top w:val="none" w:sz="0" w:space="0" w:color="auto"/>
        <w:left w:val="none" w:sz="0" w:space="0" w:color="auto"/>
        <w:bottom w:val="none" w:sz="0" w:space="0" w:color="auto"/>
        <w:right w:val="none" w:sz="0" w:space="0" w:color="auto"/>
      </w:divBdr>
    </w:div>
    <w:div w:id="581139761">
      <w:bodyDiv w:val="1"/>
      <w:marLeft w:val="0"/>
      <w:marRight w:val="0"/>
      <w:marTop w:val="0"/>
      <w:marBottom w:val="0"/>
      <w:divBdr>
        <w:top w:val="none" w:sz="0" w:space="0" w:color="auto"/>
        <w:left w:val="none" w:sz="0" w:space="0" w:color="auto"/>
        <w:bottom w:val="none" w:sz="0" w:space="0" w:color="auto"/>
        <w:right w:val="none" w:sz="0" w:space="0" w:color="auto"/>
      </w:divBdr>
    </w:div>
    <w:div w:id="581447341">
      <w:bodyDiv w:val="1"/>
      <w:marLeft w:val="0"/>
      <w:marRight w:val="0"/>
      <w:marTop w:val="0"/>
      <w:marBottom w:val="0"/>
      <w:divBdr>
        <w:top w:val="none" w:sz="0" w:space="0" w:color="auto"/>
        <w:left w:val="none" w:sz="0" w:space="0" w:color="auto"/>
        <w:bottom w:val="none" w:sz="0" w:space="0" w:color="auto"/>
        <w:right w:val="none" w:sz="0" w:space="0" w:color="auto"/>
      </w:divBdr>
    </w:div>
    <w:div w:id="581597714">
      <w:bodyDiv w:val="1"/>
      <w:marLeft w:val="0"/>
      <w:marRight w:val="0"/>
      <w:marTop w:val="0"/>
      <w:marBottom w:val="0"/>
      <w:divBdr>
        <w:top w:val="none" w:sz="0" w:space="0" w:color="auto"/>
        <w:left w:val="none" w:sz="0" w:space="0" w:color="auto"/>
        <w:bottom w:val="none" w:sz="0" w:space="0" w:color="auto"/>
        <w:right w:val="none" w:sz="0" w:space="0" w:color="auto"/>
      </w:divBdr>
    </w:div>
    <w:div w:id="581724993">
      <w:bodyDiv w:val="1"/>
      <w:marLeft w:val="0"/>
      <w:marRight w:val="0"/>
      <w:marTop w:val="0"/>
      <w:marBottom w:val="0"/>
      <w:divBdr>
        <w:top w:val="none" w:sz="0" w:space="0" w:color="auto"/>
        <w:left w:val="none" w:sz="0" w:space="0" w:color="auto"/>
        <w:bottom w:val="none" w:sz="0" w:space="0" w:color="auto"/>
        <w:right w:val="none" w:sz="0" w:space="0" w:color="auto"/>
      </w:divBdr>
    </w:div>
    <w:div w:id="581765713">
      <w:bodyDiv w:val="1"/>
      <w:marLeft w:val="0"/>
      <w:marRight w:val="0"/>
      <w:marTop w:val="0"/>
      <w:marBottom w:val="0"/>
      <w:divBdr>
        <w:top w:val="none" w:sz="0" w:space="0" w:color="auto"/>
        <w:left w:val="none" w:sz="0" w:space="0" w:color="auto"/>
        <w:bottom w:val="none" w:sz="0" w:space="0" w:color="auto"/>
        <w:right w:val="none" w:sz="0" w:space="0" w:color="auto"/>
      </w:divBdr>
    </w:div>
    <w:div w:id="582029174">
      <w:bodyDiv w:val="1"/>
      <w:marLeft w:val="0"/>
      <w:marRight w:val="0"/>
      <w:marTop w:val="0"/>
      <w:marBottom w:val="0"/>
      <w:divBdr>
        <w:top w:val="none" w:sz="0" w:space="0" w:color="auto"/>
        <w:left w:val="none" w:sz="0" w:space="0" w:color="auto"/>
        <w:bottom w:val="none" w:sz="0" w:space="0" w:color="auto"/>
        <w:right w:val="none" w:sz="0" w:space="0" w:color="auto"/>
      </w:divBdr>
    </w:div>
    <w:div w:id="582450925">
      <w:bodyDiv w:val="1"/>
      <w:marLeft w:val="0"/>
      <w:marRight w:val="0"/>
      <w:marTop w:val="0"/>
      <w:marBottom w:val="0"/>
      <w:divBdr>
        <w:top w:val="none" w:sz="0" w:space="0" w:color="auto"/>
        <w:left w:val="none" w:sz="0" w:space="0" w:color="auto"/>
        <w:bottom w:val="none" w:sz="0" w:space="0" w:color="auto"/>
        <w:right w:val="none" w:sz="0" w:space="0" w:color="auto"/>
      </w:divBdr>
    </w:div>
    <w:div w:id="582571267">
      <w:bodyDiv w:val="1"/>
      <w:marLeft w:val="0"/>
      <w:marRight w:val="0"/>
      <w:marTop w:val="0"/>
      <w:marBottom w:val="0"/>
      <w:divBdr>
        <w:top w:val="none" w:sz="0" w:space="0" w:color="auto"/>
        <w:left w:val="none" w:sz="0" w:space="0" w:color="auto"/>
        <w:bottom w:val="none" w:sz="0" w:space="0" w:color="auto"/>
        <w:right w:val="none" w:sz="0" w:space="0" w:color="auto"/>
      </w:divBdr>
    </w:div>
    <w:div w:id="582880263">
      <w:bodyDiv w:val="1"/>
      <w:marLeft w:val="0"/>
      <w:marRight w:val="0"/>
      <w:marTop w:val="0"/>
      <w:marBottom w:val="0"/>
      <w:divBdr>
        <w:top w:val="none" w:sz="0" w:space="0" w:color="auto"/>
        <w:left w:val="none" w:sz="0" w:space="0" w:color="auto"/>
        <w:bottom w:val="none" w:sz="0" w:space="0" w:color="auto"/>
        <w:right w:val="none" w:sz="0" w:space="0" w:color="auto"/>
      </w:divBdr>
    </w:div>
    <w:div w:id="583103126">
      <w:bodyDiv w:val="1"/>
      <w:marLeft w:val="0"/>
      <w:marRight w:val="0"/>
      <w:marTop w:val="0"/>
      <w:marBottom w:val="0"/>
      <w:divBdr>
        <w:top w:val="none" w:sz="0" w:space="0" w:color="auto"/>
        <w:left w:val="none" w:sz="0" w:space="0" w:color="auto"/>
        <w:bottom w:val="none" w:sz="0" w:space="0" w:color="auto"/>
        <w:right w:val="none" w:sz="0" w:space="0" w:color="auto"/>
      </w:divBdr>
    </w:div>
    <w:div w:id="583805000">
      <w:bodyDiv w:val="1"/>
      <w:marLeft w:val="0"/>
      <w:marRight w:val="0"/>
      <w:marTop w:val="0"/>
      <w:marBottom w:val="0"/>
      <w:divBdr>
        <w:top w:val="none" w:sz="0" w:space="0" w:color="auto"/>
        <w:left w:val="none" w:sz="0" w:space="0" w:color="auto"/>
        <w:bottom w:val="none" w:sz="0" w:space="0" w:color="auto"/>
        <w:right w:val="none" w:sz="0" w:space="0" w:color="auto"/>
      </w:divBdr>
    </w:div>
    <w:div w:id="583808822">
      <w:bodyDiv w:val="1"/>
      <w:marLeft w:val="0"/>
      <w:marRight w:val="0"/>
      <w:marTop w:val="0"/>
      <w:marBottom w:val="0"/>
      <w:divBdr>
        <w:top w:val="none" w:sz="0" w:space="0" w:color="auto"/>
        <w:left w:val="none" w:sz="0" w:space="0" w:color="auto"/>
        <w:bottom w:val="none" w:sz="0" w:space="0" w:color="auto"/>
        <w:right w:val="none" w:sz="0" w:space="0" w:color="auto"/>
      </w:divBdr>
    </w:div>
    <w:div w:id="584070716">
      <w:bodyDiv w:val="1"/>
      <w:marLeft w:val="0"/>
      <w:marRight w:val="0"/>
      <w:marTop w:val="0"/>
      <w:marBottom w:val="0"/>
      <w:divBdr>
        <w:top w:val="none" w:sz="0" w:space="0" w:color="auto"/>
        <w:left w:val="none" w:sz="0" w:space="0" w:color="auto"/>
        <w:bottom w:val="none" w:sz="0" w:space="0" w:color="auto"/>
        <w:right w:val="none" w:sz="0" w:space="0" w:color="auto"/>
      </w:divBdr>
    </w:div>
    <w:div w:id="584192941">
      <w:bodyDiv w:val="1"/>
      <w:marLeft w:val="0"/>
      <w:marRight w:val="0"/>
      <w:marTop w:val="0"/>
      <w:marBottom w:val="0"/>
      <w:divBdr>
        <w:top w:val="none" w:sz="0" w:space="0" w:color="auto"/>
        <w:left w:val="none" w:sz="0" w:space="0" w:color="auto"/>
        <w:bottom w:val="none" w:sz="0" w:space="0" w:color="auto"/>
        <w:right w:val="none" w:sz="0" w:space="0" w:color="auto"/>
      </w:divBdr>
    </w:div>
    <w:div w:id="584265489">
      <w:bodyDiv w:val="1"/>
      <w:marLeft w:val="0"/>
      <w:marRight w:val="0"/>
      <w:marTop w:val="0"/>
      <w:marBottom w:val="0"/>
      <w:divBdr>
        <w:top w:val="none" w:sz="0" w:space="0" w:color="auto"/>
        <w:left w:val="none" w:sz="0" w:space="0" w:color="auto"/>
        <w:bottom w:val="none" w:sz="0" w:space="0" w:color="auto"/>
        <w:right w:val="none" w:sz="0" w:space="0" w:color="auto"/>
      </w:divBdr>
    </w:div>
    <w:div w:id="584266843">
      <w:bodyDiv w:val="1"/>
      <w:marLeft w:val="0"/>
      <w:marRight w:val="0"/>
      <w:marTop w:val="0"/>
      <w:marBottom w:val="0"/>
      <w:divBdr>
        <w:top w:val="none" w:sz="0" w:space="0" w:color="auto"/>
        <w:left w:val="none" w:sz="0" w:space="0" w:color="auto"/>
        <w:bottom w:val="none" w:sz="0" w:space="0" w:color="auto"/>
        <w:right w:val="none" w:sz="0" w:space="0" w:color="auto"/>
      </w:divBdr>
    </w:div>
    <w:div w:id="584267878">
      <w:bodyDiv w:val="1"/>
      <w:marLeft w:val="0"/>
      <w:marRight w:val="0"/>
      <w:marTop w:val="0"/>
      <w:marBottom w:val="0"/>
      <w:divBdr>
        <w:top w:val="none" w:sz="0" w:space="0" w:color="auto"/>
        <w:left w:val="none" w:sz="0" w:space="0" w:color="auto"/>
        <w:bottom w:val="none" w:sz="0" w:space="0" w:color="auto"/>
        <w:right w:val="none" w:sz="0" w:space="0" w:color="auto"/>
      </w:divBdr>
    </w:div>
    <w:div w:id="584457793">
      <w:bodyDiv w:val="1"/>
      <w:marLeft w:val="0"/>
      <w:marRight w:val="0"/>
      <w:marTop w:val="0"/>
      <w:marBottom w:val="0"/>
      <w:divBdr>
        <w:top w:val="none" w:sz="0" w:space="0" w:color="auto"/>
        <w:left w:val="none" w:sz="0" w:space="0" w:color="auto"/>
        <w:bottom w:val="none" w:sz="0" w:space="0" w:color="auto"/>
        <w:right w:val="none" w:sz="0" w:space="0" w:color="auto"/>
      </w:divBdr>
    </w:div>
    <w:div w:id="584999811">
      <w:bodyDiv w:val="1"/>
      <w:marLeft w:val="0"/>
      <w:marRight w:val="0"/>
      <w:marTop w:val="0"/>
      <w:marBottom w:val="0"/>
      <w:divBdr>
        <w:top w:val="none" w:sz="0" w:space="0" w:color="auto"/>
        <w:left w:val="none" w:sz="0" w:space="0" w:color="auto"/>
        <w:bottom w:val="none" w:sz="0" w:space="0" w:color="auto"/>
        <w:right w:val="none" w:sz="0" w:space="0" w:color="auto"/>
      </w:divBdr>
    </w:div>
    <w:div w:id="585237386">
      <w:bodyDiv w:val="1"/>
      <w:marLeft w:val="0"/>
      <w:marRight w:val="0"/>
      <w:marTop w:val="0"/>
      <w:marBottom w:val="0"/>
      <w:divBdr>
        <w:top w:val="none" w:sz="0" w:space="0" w:color="auto"/>
        <w:left w:val="none" w:sz="0" w:space="0" w:color="auto"/>
        <w:bottom w:val="none" w:sz="0" w:space="0" w:color="auto"/>
        <w:right w:val="none" w:sz="0" w:space="0" w:color="auto"/>
      </w:divBdr>
    </w:div>
    <w:div w:id="585263930">
      <w:bodyDiv w:val="1"/>
      <w:marLeft w:val="0"/>
      <w:marRight w:val="0"/>
      <w:marTop w:val="0"/>
      <w:marBottom w:val="0"/>
      <w:divBdr>
        <w:top w:val="none" w:sz="0" w:space="0" w:color="auto"/>
        <w:left w:val="none" w:sz="0" w:space="0" w:color="auto"/>
        <w:bottom w:val="none" w:sz="0" w:space="0" w:color="auto"/>
        <w:right w:val="none" w:sz="0" w:space="0" w:color="auto"/>
      </w:divBdr>
    </w:div>
    <w:div w:id="585264970">
      <w:bodyDiv w:val="1"/>
      <w:marLeft w:val="0"/>
      <w:marRight w:val="0"/>
      <w:marTop w:val="0"/>
      <w:marBottom w:val="0"/>
      <w:divBdr>
        <w:top w:val="none" w:sz="0" w:space="0" w:color="auto"/>
        <w:left w:val="none" w:sz="0" w:space="0" w:color="auto"/>
        <w:bottom w:val="none" w:sz="0" w:space="0" w:color="auto"/>
        <w:right w:val="none" w:sz="0" w:space="0" w:color="auto"/>
      </w:divBdr>
    </w:div>
    <w:div w:id="585454435">
      <w:bodyDiv w:val="1"/>
      <w:marLeft w:val="0"/>
      <w:marRight w:val="0"/>
      <w:marTop w:val="0"/>
      <w:marBottom w:val="0"/>
      <w:divBdr>
        <w:top w:val="none" w:sz="0" w:space="0" w:color="auto"/>
        <w:left w:val="none" w:sz="0" w:space="0" w:color="auto"/>
        <w:bottom w:val="none" w:sz="0" w:space="0" w:color="auto"/>
        <w:right w:val="none" w:sz="0" w:space="0" w:color="auto"/>
      </w:divBdr>
    </w:div>
    <w:div w:id="585698125">
      <w:bodyDiv w:val="1"/>
      <w:marLeft w:val="0"/>
      <w:marRight w:val="0"/>
      <w:marTop w:val="0"/>
      <w:marBottom w:val="0"/>
      <w:divBdr>
        <w:top w:val="none" w:sz="0" w:space="0" w:color="auto"/>
        <w:left w:val="none" w:sz="0" w:space="0" w:color="auto"/>
        <w:bottom w:val="none" w:sz="0" w:space="0" w:color="auto"/>
        <w:right w:val="none" w:sz="0" w:space="0" w:color="auto"/>
      </w:divBdr>
    </w:div>
    <w:div w:id="585765943">
      <w:bodyDiv w:val="1"/>
      <w:marLeft w:val="0"/>
      <w:marRight w:val="0"/>
      <w:marTop w:val="0"/>
      <w:marBottom w:val="0"/>
      <w:divBdr>
        <w:top w:val="none" w:sz="0" w:space="0" w:color="auto"/>
        <w:left w:val="none" w:sz="0" w:space="0" w:color="auto"/>
        <w:bottom w:val="none" w:sz="0" w:space="0" w:color="auto"/>
        <w:right w:val="none" w:sz="0" w:space="0" w:color="auto"/>
      </w:divBdr>
    </w:div>
    <w:div w:id="586042710">
      <w:bodyDiv w:val="1"/>
      <w:marLeft w:val="0"/>
      <w:marRight w:val="0"/>
      <w:marTop w:val="0"/>
      <w:marBottom w:val="0"/>
      <w:divBdr>
        <w:top w:val="none" w:sz="0" w:space="0" w:color="auto"/>
        <w:left w:val="none" w:sz="0" w:space="0" w:color="auto"/>
        <w:bottom w:val="none" w:sz="0" w:space="0" w:color="auto"/>
        <w:right w:val="none" w:sz="0" w:space="0" w:color="auto"/>
      </w:divBdr>
    </w:div>
    <w:div w:id="586111944">
      <w:bodyDiv w:val="1"/>
      <w:marLeft w:val="0"/>
      <w:marRight w:val="0"/>
      <w:marTop w:val="0"/>
      <w:marBottom w:val="0"/>
      <w:divBdr>
        <w:top w:val="none" w:sz="0" w:space="0" w:color="auto"/>
        <w:left w:val="none" w:sz="0" w:space="0" w:color="auto"/>
        <w:bottom w:val="none" w:sz="0" w:space="0" w:color="auto"/>
        <w:right w:val="none" w:sz="0" w:space="0" w:color="auto"/>
      </w:divBdr>
    </w:div>
    <w:div w:id="586184421">
      <w:bodyDiv w:val="1"/>
      <w:marLeft w:val="0"/>
      <w:marRight w:val="0"/>
      <w:marTop w:val="0"/>
      <w:marBottom w:val="0"/>
      <w:divBdr>
        <w:top w:val="none" w:sz="0" w:space="0" w:color="auto"/>
        <w:left w:val="none" w:sz="0" w:space="0" w:color="auto"/>
        <w:bottom w:val="none" w:sz="0" w:space="0" w:color="auto"/>
        <w:right w:val="none" w:sz="0" w:space="0" w:color="auto"/>
      </w:divBdr>
    </w:div>
    <w:div w:id="586227399">
      <w:bodyDiv w:val="1"/>
      <w:marLeft w:val="0"/>
      <w:marRight w:val="0"/>
      <w:marTop w:val="0"/>
      <w:marBottom w:val="0"/>
      <w:divBdr>
        <w:top w:val="none" w:sz="0" w:space="0" w:color="auto"/>
        <w:left w:val="none" w:sz="0" w:space="0" w:color="auto"/>
        <w:bottom w:val="none" w:sz="0" w:space="0" w:color="auto"/>
        <w:right w:val="none" w:sz="0" w:space="0" w:color="auto"/>
      </w:divBdr>
    </w:div>
    <w:div w:id="586352626">
      <w:bodyDiv w:val="1"/>
      <w:marLeft w:val="0"/>
      <w:marRight w:val="0"/>
      <w:marTop w:val="0"/>
      <w:marBottom w:val="0"/>
      <w:divBdr>
        <w:top w:val="none" w:sz="0" w:space="0" w:color="auto"/>
        <w:left w:val="none" w:sz="0" w:space="0" w:color="auto"/>
        <w:bottom w:val="none" w:sz="0" w:space="0" w:color="auto"/>
        <w:right w:val="none" w:sz="0" w:space="0" w:color="auto"/>
      </w:divBdr>
    </w:div>
    <w:div w:id="586379137">
      <w:bodyDiv w:val="1"/>
      <w:marLeft w:val="0"/>
      <w:marRight w:val="0"/>
      <w:marTop w:val="0"/>
      <w:marBottom w:val="0"/>
      <w:divBdr>
        <w:top w:val="none" w:sz="0" w:space="0" w:color="auto"/>
        <w:left w:val="none" w:sz="0" w:space="0" w:color="auto"/>
        <w:bottom w:val="none" w:sz="0" w:space="0" w:color="auto"/>
        <w:right w:val="none" w:sz="0" w:space="0" w:color="auto"/>
      </w:divBdr>
    </w:div>
    <w:div w:id="586501163">
      <w:bodyDiv w:val="1"/>
      <w:marLeft w:val="0"/>
      <w:marRight w:val="0"/>
      <w:marTop w:val="0"/>
      <w:marBottom w:val="0"/>
      <w:divBdr>
        <w:top w:val="none" w:sz="0" w:space="0" w:color="auto"/>
        <w:left w:val="none" w:sz="0" w:space="0" w:color="auto"/>
        <w:bottom w:val="none" w:sz="0" w:space="0" w:color="auto"/>
        <w:right w:val="none" w:sz="0" w:space="0" w:color="auto"/>
      </w:divBdr>
    </w:div>
    <w:div w:id="586690660">
      <w:bodyDiv w:val="1"/>
      <w:marLeft w:val="0"/>
      <w:marRight w:val="0"/>
      <w:marTop w:val="0"/>
      <w:marBottom w:val="0"/>
      <w:divBdr>
        <w:top w:val="none" w:sz="0" w:space="0" w:color="auto"/>
        <w:left w:val="none" w:sz="0" w:space="0" w:color="auto"/>
        <w:bottom w:val="none" w:sz="0" w:space="0" w:color="auto"/>
        <w:right w:val="none" w:sz="0" w:space="0" w:color="auto"/>
      </w:divBdr>
    </w:div>
    <w:div w:id="586767460">
      <w:bodyDiv w:val="1"/>
      <w:marLeft w:val="0"/>
      <w:marRight w:val="0"/>
      <w:marTop w:val="0"/>
      <w:marBottom w:val="0"/>
      <w:divBdr>
        <w:top w:val="none" w:sz="0" w:space="0" w:color="auto"/>
        <w:left w:val="none" w:sz="0" w:space="0" w:color="auto"/>
        <w:bottom w:val="none" w:sz="0" w:space="0" w:color="auto"/>
        <w:right w:val="none" w:sz="0" w:space="0" w:color="auto"/>
      </w:divBdr>
    </w:div>
    <w:div w:id="586958275">
      <w:bodyDiv w:val="1"/>
      <w:marLeft w:val="0"/>
      <w:marRight w:val="0"/>
      <w:marTop w:val="0"/>
      <w:marBottom w:val="0"/>
      <w:divBdr>
        <w:top w:val="none" w:sz="0" w:space="0" w:color="auto"/>
        <w:left w:val="none" w:sz="0" w:space="0" w:color="auto"/>
        <w:bottom w:val="none" w:sz="0" w:space="0" w:color="auto"/>
        <w:right w:val="none" w:sz="0" w:space="0" w:color="auto"/>
      </w:divBdr>
    </w:div>
    <w:div w:id="587271118">
      <w:bodyDiv w:val="1"/>
      <w:marLeft w:val="0"/>
      <w:marRight w:val="0"/>
      <w:marTop w:val="0"/>
      <w:marBottom w:val="0"/>
      <w:divBdr>
        <w:top w:val="none" w:sz="0" w:space="0" w:color="auto"/>
        <w:left w:val="none" w:sz="0" w:space="0" w:color="auto"/>
        <w:bottom w:val="none" w:sz="0" w:space="0" w:color="auto"/>
        <w:right w:val="none" w:sz="0" w:space="0" w:color="auto"/>
      </w:divBdr>
    </w:div>
    <w:div w:id="587422863">
      <w:bodyDiv w:val="1"/>
      <w:marLeft w:val="0"/>
      <w:marRight w:val="0"/>
      <w:marTop w:val="0"/>
      <w:marBottom w:val="0"/>
      <w:divBdr>
        <w:top w:val="none" w:sz="0" w:space="0" w:color="auto"/>
        <w:left w:val="none" w:sz="0" w:space="0" w:color="auto"/>
        <w:bottom w:val="none" w:sz="0" w:space="0" w:color="auto"/>
        <w:right w:val="none" w:sz="0" w:space="0" w:color="auto"/>
      </w:divBdr>
    </w:div>
    <w:div w:id="587924534">
      <w:bodyDiv w:val="1"/>
      <w:marLeft w:val="0"/>
      <w:marRight w:val="0"/>
      <w:marTop w:val="0"/>
      <w:marBottom w:val="0"/>
      <w:divBdr>
        <w:top w:val="none" w:sz="0" w:space="0" w:color="auto"/>
        <w:left w:val="none" w:sz="0" w:space="0" w:color="auto"/>
        <w:bottom w:val="none" w:sz="0" w:space="0" w:color="auto"/>
        <w:right w:val="none" w:sz="0" w:space="0" w:color="auto"/>
      </w:divBdr>
    </w:div>
    <w:div w:id="588007773">
      <w:bodyDiv w:val="1"/>
      <w:marLeft w:val="0"/>
      <w:marRight w:val="0"/>
      <w:marTop w:val="0"/>
      <w:marBottom w:val="0"/>
      <w:divBdr>
        <w:top w:val="none" w:sz="0" w:space="0" w:color="auto"/>
        <w:left w:val="none" w:sz="0" w:space="0" w:color="auto"/>
        <w:bottom w:val="none" w:sz="0" w:space="0" w:color="auto"/>
        <w:right w:val="none" w:sz="0" w:space="0" w:color="auto"/>
      </w:divBdr>
    </w:div>
    <w:div w:id="588928151">
      <w:bodyDiv w:val="1"/>
      <w:marLeft w:val="0"/>
      <w:marRight w:val="0"/>
      <w:marTop w:val="0"/>
      <w:marBottom w:val="0"/>
      <w:divBdr>
        <w:top w:val="none" w:sz="0" w:space="0" w:color="auto"/>
        <w:left w:val="none" w:sz="0" w:space="0" w:color="auto"/>
        <w:bottom w:val="none" w:sz="0" w:space="0" w:color="auto"/>
        <w:right w:val="none" w:sz="0" w:space="0" w:color="auto"/>
      </w:divBdr>
    </w:div>
    <w:div w:id="588999639">
      <w:bodyDiv w:val="1"/>
      <w:marLeft w:val="0"/>
      <w:marRight w:val="0"/>
      <w:marTop w:val="0"/>
      <w:marBottom w:val="0"/>
      <w:divBdr>
        <w:top w:val="none" w:sz="0" w:space="0" w:color="auto"/>
        <w:left w:val="none" w:sz="0" w:space="0" w:color="auto"/>
        <w:bottom w:val="none" w:sz="0" w:space="0" w:color="auto"/>
        <w:right w:val="none" w:sz="0" w:space="0" w:color="auto"/>
      </w:divBdr>
    </w:div>
    <w:div w:id="589126066">
      <w:bodyDiv w:val="1"/>
      <w:marLeft w:val="0"/>
      <w:marRight w:val="0"/>
      <w:marTop w:val="0"/>
      <w:marBottom w:val="0"/>
      <w:divBdr>
        <w:top w:val="none" w:sz="0" w:space="0" w:color="auto"/>
        <w:left w:val="none" w:sz="0" w:space="0" w:color="auto"/>
        <w:bottom w:val="none" w:sz="0" w:space="0" w:color="auto"/>
        <w:right w:val="none" w:sz="0" w:space="0" w:color="auto"/>
      </w:divBdr>
    </w:div>
    <w:div w:id="589510496">
      <w:bodyDiv w:val="1"/>
      <w:marLeft w:val="0"/>
      <w:marRight w:val="0"/>
      <w:marTop w:val="0"/>
      <w:marBottom w:val="0"/>
      <w:divBdr>
        <w:top w:val="none" w:sz="0" w:space="0" w:color="auto"/>
        <w:left w:val="none" w:sz="0" w:space="0" w:color="auto"/>
        <w:bottom w:val="none" w:sz="0" w:space="0" w:color="auto"/>
        <w:right w:val="none" w:sz="0" w:space="0" w:color="auto"/>
      </w:divBdr>
    </w:div>
    <w:div w:id="589656755">
      <w:bodyDiv w:val="1"/>
      <w:marLeft w:val="0"/>
      <w:marRight w:val="0"/>
      <w:marTop w:val="0"/>
      <w:marBottom w:val="0"/>
      <w:divBdr>
        <w:top w:val="none" w:sz="0" w:space="0" w:color="auto"/>
        <w:left w:val="none" w:sz="0" w:space="0" w:color="auto"/>
        <w:bottom w:val="none" w:sz="0" w:space="0" w:color="auto"/>
        <w:right w:val="none" w:sz="0" w:space="0" w:color="auto"/>
      </w:divBdr>
    </w:div>
    <w:div w:id="589772171">
      <w:bodyDiv w:val="1"/>
      <w:marLeft w:val="0"/>
      <w:marRight w:val="0"/>
      <w:marTop w:val="0"/>
      <w:marBottom w:val="0"/>
      <w:divBdr>
        <w:top w:val="none" w:sz="0" w:space="0" w:color="auto"/>
        <w:left w:val="none" w:sz="0" w:space="0" w:color="auto"/>
        <w:bottom w:val="none" w:sz="0" w:space="0" w:color="auto"/>
        <w:right w:val="none" w:sz="0" w:space="0" w:color="auto"/>
      </w:divBdr>
    </w:div>
    <w:div w:id="589856113">
      <w:bodyDiv w:val="1"/>
      <w:marLeft w:val="0"/>
      <w:marRight w:val="0"/>
      <w:marTop w:val="0"/>
      <w:marBottom w:val="0"/>
      <w:divBdr>
        <w:top w:val="none" w:sz="0" w:space="0" w:color="auto"/>
        <w:left w:val="none" w:sz="0" w:space="0" w:color="auto"/>
        <w:bottom w:val="none" w:sz="0" w:space="0" w:color="auto"/>
        <w:right w:val="none" w:sz="0" w:space="0" w:color="auto"/>
      </w:divBdr>
    </w:div>
    <w:div w:id="589970939">
      <w:bodyDiv w:val="1"/>
      <w:marLeft w:val="0"/>
      <w:marRight w:val="0"/>
      <w:marTop w:val="0"/>
      <w:marBottom w:val="0"/>
      <w:divBdr>
        <w:top w:val="none" w:sz="0" w:space="0" w:color="auto"/>
        <w:left w:val="none" w:sz="0" w:space="0" w:color="auto"/>
        <w:bottom w:val="none" w:sz="0" w:space="0" w:color="auto"/>
        <w:right w:val="none" w:sz="0" w:space="0" w:color="auto"/>
      </w:divBdr>
    </w:div>
    <w:div w:id="590356731">
      <w:bodyDiv w:val="1"/>
      <w:marLeft w:val="0"/>
      <w:marRight w:val="0"/>
      <w:marTop w:val="0"/>
      <w:marBottom w:val="0"/>
      <w:divBdr>
        <w:top w:val="none" w:sz="0" w:space="0" w:color="auto"/>
        <w:left w:val="none" w:sz="0" w:space="0" w:color="auto"/>
        <w:bottom w:val="none" w:sz="0" w:space="0" w:color="auto"/>
        <w:right w:val="none" w:sz="0" w:space="0" w:color="auto"/>
      </w:divBdr>
    </w:div>
    <w:div w:id="590821699">
      <w:bodyDiv w:val="1"/>
      <w:marLeft w:val="0"/>
      <w:marRight w:val="0"/>
      <w:marTop w:val="0"/>
      <w:marBottom w:val="0"/>
      <w:divBdr>
        <w:top w:val="none" w:sz="0" w:space="0" w:color="auto"/>
        <w:left w:val="none" w:sz="0" w:space="0" w:color="auto"/>
        <w:bottom w:val="none" w:sz="0" w:space="0" w:color="auto"/>
        <w:right w:val="none" w:sz="0" w:space="0" w:color="auto"/>
      </w:divBdr>
    </w:div>
    <w:div w:id="590896494">
      <w:bodyDiv w:val="1"/>
      <w:marLeft w:val="0"/>
      <w:marRight w:val="0"/>
      <w:marTop w:val="0"/>
      <w:marBottom w:val="0"/>
      <w:divBdr>
        <w:top w:val="none" w:sz="0" w:space="0" w:color="auto"/>
        <w:left w:val="none" w:sz="0" w:space="0" w:color="auto"/>
        <w:bottom w:val="none" w:sz="0" w:space="0" w:color="auto"/>
        <w:right w:val="none" w:sz="0" w:space="0" w:color="auto"/>
      </w:divBdr>
    </w:div>
    <w:div w:id="591281206">
      <w:bodyDiv w:val="1"/>
      <w:marLeft w:val="0"/>
      <w:marRight w:val="0"/>
      <w:marTop w:val="0"/>
      <w:marBottom w:val="0"/>
      <w:divBdr>
        <w:top w:val="none" w:sz="0" w:space="0" w:color="auto"/>
        <w:left w:val="none" w:sz="0" w:space="0" w:color="auto"/>
        <w:bottom w:val="none" w:sz="0" w:space="0" w:color="auto"/>
        <w:right w:val="none" w:sz="0" w:space="0" w:color="auto"/>
      </w:divBdr>
    </w:div>
    <w:div w:id="591354701">
      <w:bodyDiv w:val="1"/>
      <w:marLeft w:val="0"/>
      <w:marRight w:val="0"/>
      <w:marTop w:val="0"/>
      <w:marBottom w:val="0"/>
      <w:divBdr>
        <w:top w:val="none" w:sz="0" w:space="0" w:color="auto"/>
        <w:left w:val="none" w:sz="0" w:space="0" w:color="auto"/>
        <w:bottom w:val="none" w:sz="0" w:space="0" w:color="auto"/>
        <w:right w:val="none" w:sz="0" w:space="0" w:color="auto"/>
      </w:divBdr>
    </w:div>
    <w:div w:id="591357890">
      <w:bodyDiv w:val="1"/>
      <w:marLeft w:val="0"/>
      <w:marRight w:val="0"/>
      <w:marTop w:val="0"/>
      <w:marBottom w:val="0"/>
      <w:divBdr>
        <w:top w:val="none" w:sz="0" w:space="0" w:color="auto"/>
        <w:left w:val="none" w:sz="0" w:space="0" w:color="auto"/>
        <w:bottom w:val="none" w:sz="0" w:space="0" w:color="auto"/>
        <w:right w:val="none" w:sz="0" w:space="0" w:color="auto"/>
      </w:divBdr>
    </w:div>
    <w:div w:id="591359700">
      <w:bodyDiv w:val="1"/>
      <w:marLeft w:val="0"/>
      <w:marRight w:val="0"/>
      <w:marTop w:val="0"/>
      <w:marBottom w:val="0"/>
      <w:divBdr>
        <w:top w:val="none" w:sz="0" w:space="0" w:color="auto"/>
        <w:left w:val="none" w:sz="0" w:space="0" w:color="auto"/>
        <w:bottom w:val="none" w:sz="0" w:space="0" w:color="auto"/>
        <w:right w:val="none" w:sz="0" w:space="0" w:color="auto"/>
      </w:divBdr>
    </w:div>
    <w:div w:id="592133143">
      <w:bodyDiv w:val="1"/>
      <w:marLeft w:val="0"/>
      <w:marRight w:val="0"/>
      <w:marTop w:val="0"/>
      <w:marBottom w:val="0"/>
      <w:divBdr>
        <w:top w:val="none" w:sz="0" w:space="0" w:color="auto"/>
        <w:left w:val="none" w:sz="0" w:space="0" w:color="auto"/>
        <w:bottom w:val="none" w:sz="0" w:space="0" w:color="auto"/>
        <w:right w:val="none" w:sz="0" w:space="0" w:color="auto"/>
      </w:divBdr>
    </w:div>
    <w:div w:id="592202257">
      <w:bodyDiv w:val="1"/>
      <w:marLeft w:val="0"/>
      <w:marRight w:val="0"/>
      <w:marTop w:val="0"/>
      <w:marBottom w:val="0"/>
      <w:divBdr>
        <w:top w:val="none" w:sz="0" w:space="0" w:color="auto"/>
        <w:left w:val="none" w:sz="0" w:space="0" w:color="auto"/>
        <w:bottom w:val="none" w:sz="0" w:space="0" w:color="auto"/>
        <w:right w:val="none" w:sz="0" w:space="0" w:color="auto"/>
      </w:divBdr>
    </w:div>
    <w:div w:id="592977304">
      <w:bodyDiv w:val="1"/>
      <w:marLeft w:val="0"/>
      <w:marRight w:val="0"/>
      <w:marTop w:val="0"/>
      <w:marBottom w:val="0"/>
      <w:divBdr>
        <w:top w:val="none" w:sz="0" w:space="0" w:color="auto"/>
        <w:left w:val="none" w:sz="0" w:space="0" w:color="auto"/>
        <w:bottom w:val="none" w:sz="0" w:space="0" w:color="auto"/>
        <w:right w:val="none" w:sz="0" w:space="0" w:color="auto"/>
      </w:divBdr>
    </w:div>
    <w:div w:id="593128704">
      <w:bodyDiv w:val="1"/>
      <w:marLeft w:val="0"/>
      <w:marRight w:val="0"/>
      <w:marTop w:val="0"/>
      <w:marBottom w:val="0"/>
      <w:divBdr>
        <w:top w:val="none" w:sz="0" w:space="0" w:color="auto"/>
        <w:left w:val="none" w:sz="0" w:space="0" w:color="auto"/>
        <w:bottom w:val="none" w:sz="0" w:space="0" w:color="auto"/>
        <w:right w:val="none" w:sz="0" w:space="0" w:color="auto"/>
      </w:divBdr>
    </w:div>
    <w:div w:id="593168482">
      <w:bodyDiv w:val="1"/>
      <w:marLeft w:val="0"/>
      <w:marRight w:val="0"/>
      <w:marTop w:val="0"/>
      <w:marBottom w:val="0"/>
      <w:divBdr>
        <w:top w:val="none" w:sz="0" w:space="0" w:color="auto"/>
        <w:left w:val="none" w:sz="0" w:space="0" w:color="auto"/>
        <w:bottom w:val="none" w:sz="0" w:space="0" w:color="auto"/>
        <w:right w:val="none" w:sz="0" w:space="0" w:color="auto"/>
      </w:divBdr>
    </w:div>
    <w:div w:id="593249601">
      <w:bodyDiv w:val="1"/>
      <w:marLeft w:val="0"/>
      <w:marRight w:val="0"/>
      <w:marTop w:val="0"/>
      <w:marBottom w:val="0"/>
      <w:divBdr>
        <w:top w:val="none" w:sz="0" w:space="0" w:color="auto"/>
        <w:left w:val="none" w:sz="0" w:space="0" w:color="auto"/>
        <w:bottom w:val="none" w:sz="0" w:space="0" w:color="auto"/>
        <w:right w:val="none" w:sz="0" w:space="0" w:color="auto"/>
      </w:divBdr>
    </w:div>
    <w:div w:id="593318315">
      <w:bodyDiv w:val="1"/>
      <w:marLeft w:val="0"/>
      <w:marRight w:val="0"/>
      <w:marTop w:val="0"/>
      <w:marBottom w:val="0"/>
      <w:divBdr>
        <w:top w:val="none" w:sz="0" w:space="0" w:color="auto"/>
        <w:left w:val="none" w:sz="0" w:space="0" w:color="auto"/>
        <w:bottom w:val="none" w:sz="0" w:space="0" w:color="auto"/>
        <w:right w:val="none" w:sz="0" w:space="0" w:color="auto"/>
      </w:divBdr>
    </w:div>
    <w:div w:id="593319311">
      <w:bodyDiv w:val="1"/>
      <w:marLeft w:val="0"/>
      <w:marRight w:val="0"/>
      <w:marTop w:val="0"/>
      <w:marBottom w:val="0"/>
      <w:divBdr>
        <w:top w:val="none" w:sz="0" w:space="0" w:color="auto"/>
        <w:left w:val="none" w:sz="0" w:space="0" w:color="auto"/>
        <w:bottom w:val="none" w:sz="0" w:space="0" w:color="auto"/>
        <w:right w:val="none" w:sz="0" w:space="0" w:color="auto"/>
      </w:divBdr>
    </w:div>
    <w:div w:id="593709507">
      <w:bodyDiv w:val="1"/>
      <w:marLeft w:val="0"/>
      <w:marRight w:val="0"/>
      <w:marTop w:val="0"/>
      <w:marBottom w:val="0"/>
      <w:divBdr>
        <w:top w:val="none" w:sz="0" w:space="0" w:color="auto"/>
        <w:left w:val="none" w:sz="0" w:space="0" w:color="auto"/>
        <w:bottom w:val="none" w:sz="0" w:space="0" w:color="auto"/>
        <w:right w:val="none" w:sz="0" w:space="0" w:color="auto"/>
      </w:divBdr>
    </w:div>
    <w:div w:id="593785928">
      <w:bodyDiv w:val="1"/>
      <w:marLeft w:val="0"/>
      <w:marRight w:val="0"/>
      <w:marTop w:val="0"/>
      <w:marBottom w:val="0"/>
      <w:divBdr>
        <w:top w:val="none" w:sz="0" w:space="0" w:color="auto"/>
        <w:left w:val="none" w:sz="0" w:space="0" w:color="auto"/>
        <w:bottom w:val="none" w:sz="0" w:space="0" w:color="auto"/>
        <w:right w:val="none" w:sz="0" w:space="0" w:color="auto"/>
      </w:divBdr>
    </w:div>
    <w:div w:id="593788389">
      <w:bodyDiv w:val="1"/>
      <w:marLeft w:val="0"/>
      <w:marRight w:val="0"/>
      <w:marTop w:val="0"/>
      <w:marBottom w:val="0"/>
      <w:divBdr>
        <w:top w:val="none" w:sz="0" w:space="0" w:color="auto"/>
        <w:left w:val="none" w:sz="0" w:space="0" w:color="auto"/>
        <w:bottom w:val="none" w:sz="0" w:space="0" w:color="auto"/>
        <w:right w:val="none" w:sz="0" w:space="0" w:color="auto"/>
      </w:divBdr>
    </w:div>
    <w:div w:id="594291265">
      <w:bodyDiv w:val="1"/>
      <w:marLeft w:val="0"/>
      <w:marRight w:val="0"/>
      <w:marTop w:val="0"/>
      <w:marBottom w:val="0"/>
      <w:divBdr>
        <w:top w:val="none" w:sz="0" w:space="0" w:color="auto"/>
        <w:left w:val="none" w:sz="0" w:space="0" w:color="auto"/>
        <w:bottom w:val="none" w:sz="0" w:space="0" w:color="auto"/>
        <w:right w:val="none" w:sz="0" w:space="0" w:color="auto"/>
      </w:divBdr>
    </w:div>
    <w:div w:id="594367396">
      <w:bodyDiv w:val="1"/>
      <w:marLeft w:val="0"/>
      <w:marRight w:val="0"/>
      <w:marTop w:val="0"/>
      <w:marBottom w:val="0"/>
      <w:divBdr>
        <w:top w:val="none" w:sz="0" w:space="0" w:color="auto"/>
        <w:left w:val="none" w:sz="0" w:space="0" w:color="auto"/>
        <w:bottom w:val="none" w:sz="0" w:space="0" w:color="auto"/>
        <w:right w:val="none" w:sz="0" w:space="0" w:color="auto"/>
      </w:divBdr>
    </w:div>
    <w:div w:id="594478312">
      <w:bodyDiv w:val="1"/>
      <w:marLeft w:val="0"/>
      <w:marRight w:val="0"/>
      <w:marTop w:val="0"/>
      <w:marBottom w:val="0"/>
      <w:divBdr>
        <w:top w:val="none" w:sz="0" w:space="0" w:color="auto"/>
        <w:left w:val="none" w:sz="0" w:space="0" w:color="auto"/>
        <w:bottom w:val="none" w:sz="0" w:space="0" w:color="auto"/>
        <w:right w:val="none" w:sz="0" w:space="0" w:color="auto"/>
      </w:divBdr>
    </w:div>
    <w:div w:id="594679622">
      <w:bodyDiv w:val="1"/>
      <w:marLeft w:val="0"/>
      <w:marRight w:val="0"/>
      <w:marTop w:val="0"/>
      <w:marBottom w:val="0"/>
      <w:divBdr>
        <w:top w:val="none" w:sz="0" w:space="0" w:color="auto"/>
        <w:left w:val="none" w:sz="0" w:space="0" w:color="auto"/>
        <w:bottom w:val="none" w:sz="0" w:space="0" w:color="auto"/>
        <w:right w:val="none" w:sz="0" w:space="0" w:color="auto"/>
      </w:divBdr>
    </w:div>
    <w:div w:id="594751044">
      <w:bodyDiv w:val="1"/>
      <w:marLeft w:val="0"/>
      <w:marRight w:val="0"/>
      <w:marTop w:val="0"/>
      <w:marBottom w:val="0"/>
      <w:divBdr>
        <w:top w:val="none" w:sz="0" w:space="0" w:color="auto"/>
        <w:left w:val="none" w:sz="0" w:space="0" w:color="auto"/>
        <w:bottom w:val="none" w:sz="0" w:space="0" w:color="auto"/>
        <w:right w:val="none" w:sz="0" w:space="0" w:color="auto"/>
      </w:divBdr>
    </w:div>
    <w:div w:id="594870285">
      <w:bodyDiv w:val="1"/>
      <w:marLeft w:val="0"/>
      <w:marRight w:val="0"/>
      <w:marTop w:val="0"/>
      <w:marBottom w:val="0"/>
      <w:divBdr>
        <w:top w:val="none" w:sz="0" w:space="0" w:color="auto"/>
        <w:left w:val="none" w:sz="0" w:space="0" w:color="auto"/>
        <w:bottom w:val="none" w:sz="0" w:space="0" w:color="auto"/>
        <w:right w:val="none" w:sz="0" w:space="0" w:color="auto"/>
      </w:divBdr>
    </w:div>
    <w:div w:id="595139741">
      <w:bodyDiv w:val="1"/>
      <w:marLeft w:val="0"/>
      <w:marRight w:val="0"/>
      <w:marTop w:val="0"/>
      <w:marBottom w:val="0"/>
      <w:divBdr>
        <w:top w:val="none" w:sz="0" w:space="0" w:color="auto"/>
        <w:left w:val="none" w:sz="0" w:space="0" w:color="auto"/>
        <w:bottom w:val="none" w:sz="0" w:space="0" w:color="auto"/>
        <w:right w:val="none" w:sz="0" w:space="0" w:color="auto"/>
      </w:divBdr>
    </w:div>
    <w:div w:id="595359259">
      <w:bodyDiv w:val="1"/>
      <w:marLeft w:val="0"/>
      <w:marRight w:val="0"/>
      <w:marTop w:val="0"/>
      <w:marBottom w:val="0"/>
      <w:divBdr>
        <w:top w:val="none" w:sz="0" w:space="0" w:color="auto"/>
        <w:left w:val="none" w:sz="0" w:space="0" w:color="auto"/>
        <w:bottom w:val="none" w:sz="0" w:space="0" w:color="auto"/>
        <w:right w:val="none" w:sz="0" w:space="0" w:color="auto"/>
      </w:divBdr>
    </w:div>
    <w:div w:id="595484837">
      <w:bodyDiv w:val="1"/>
      <w:marLeft w:val="0"/>
      <w:marRight w:val="0"/>
      <w:marTop w:val="0"/>
      <w:marBottom w:val="0"/>
      <w:divBdr>
        <w:top w:val="none" w:sz="0" w:space="0" w:color="auto"/>
        <w:left w:val="none" w:sz="0" w:space="0" w:color="auto"/>
        <w:bottom w:val="none" w:sz="0" w:space="0" w:color="auto"/>
        <w:right w:val="none" w:sz="0" w:space="0" w:color="auto"/>
      </w:divBdr>
    </w:div>
    <w:div w:id="595749209">
      <w:bodyDiv w:val="1"/>
      <w:marLeft w:val="0"/>
      <w:marRight w:val="0"/>
      <w:marTop w:val="0"/>
      <w:marBottom w:val="0"/>
      <w:divBdr>
        <w:top w:val="none" w:sz="0" w:space="0" w:color="auto"/>
        <w:left w:val="none" w:sz="0" w:space="0" w:color="auto"/>
        <w:bottom w:val="none" w:sz="0" w:space="0" w:color="auto"/>
        <w:right w:val="none" w:sz="0" w:space="0" w:color="auto"/>
      </w:divBdr>
    </w:div>
    <w:div w:id="595866557">
      <w:bodyDiv w:val="1"/>
      <w:marLeft w:val="0"/>
      <w:marRight w:val="0"/>
      <w:marTop w:val="0"/>
      <w:marBottom w:val="0"/>
      <w:divBdr>
        <w:top w:val="none" w:sz="0" w:space="0" w:color="auto"/>
        <w:left w:val="none" w:sz="0" w:space="0" w:color="auto"/>
        <w:bottom w:val="none" w:sz="0" w:space="0" w:color="auto"/>
        <w:right w:val="none" w:sz="0" w:space="0" w:color="auto"/>
      </w:divBdr>
    </w:div>
    <w:div w:id="595942238">
      <w:bodyDiv w:val="1"/>
      <w:marLeft w:val="0"/>
      <w:marRight w:val="0"/>
      <w:marTop w:val="0"/>
      <w:marBottom w:val="0"/>
      <w:divBdr>
        <w:top w:val="none" w:sz="0" w:space="0" w:color="auto"/>
        <w:left w:val="none" w:sz="0" w:space="0" w:color="auto"/>
        <w:bottom w:val="none" w:sz="0" w:space="0" w:color="auto"/>
        <w:right w:val="none" w:sz="0" w:space="0" w:color="auto"/>
      </w:divBdr>
    </w:div>
    <w:div w:id="596249883">
      <w:bodyDiv w:val="1"/>
      <w:marLeft w:val="0"/>
      <w:marRight w:val="0"/>
      <w:marTop w:val="0"/>
      <w:marBottom w:val="0"/>
      <w:divBdr>
        <w:top w:val="none" w:sz="0" w:space="0" w:color="auto"/>
        <w:left w:val="none" w:sz="0" w:space="0" w:color="auto"/>
        <w:bottom w:val="none" w:sz="0" w:space="0" w:color="auto"/>
        <w:right w:val="none" w:sz="0" w:space="0" w:color="auto"/>
      </w:divBdr>
    </w:div>
    <w:div w:id="596254162">
      <w:bodyDiv w:val="1"/>
      <w:marLeft w:val="0"/>
      <w:marRight w:val="0"/>
      <w:marTop w:val="0"/>
      <w:marBottom w:val="0"/>
      <w:divBdr>
        <w:top w:val="none" w:sz="0" w:space="0" w:color="auto"/>
        <w:left w:val="none" w:sz="0" w:space="0" w:color="auto"/>
        <w:bottom w:val="none" w:sz="0" w:space="0" w:color="auto"/>
        <w:right w:val="none" w:sz="0" w:space="0" w:color="auto"/>
      </w:divBdr>
    </w:div>
    <w:div w:id="596328182">
      <w:bodyDiv w:val="1"/>
      <w:marLeft w:val="0"/>
      <w:marRight w:val="0"/>
      <w:marTop w:val="0"/>
      <w:marBottom w:val="0"/>
      <w:divBdr>
        <w:top w:val="none" w:sz="0" w:space="0" w:color="auto"/>
        <w:left w:val="none" w:sz="0" w:space="0" w:color="auto"/>
        <w:bottom w:val="none" w:sz="0" w:space="0" w:color="auto"/>
        <w:right w:val="none" w:sz="0" w:space="0" w:color="auto"/>
      </w:divBdr>
    </w:div>
    <w:div w:id="596522765">
      <w:bodyDiv w:val="1"/>
      <w:marLeft w:val="0"/>
      <w:marRight w:val="0"/>
      <w:marTop w:val="0"/>
      <w:marBottom w:val="0"/>
      <w:divBdr>
        <w:top w:val="none" w:sz="0" w:space="0" w:color="auto"/>
        <w:left w:val="none" w:sz="0" w:space="0" w:color="auto"/>
        <w:bottom w:val="none" w:sz="0" w:space="0" w:color="auto"/>
        <w:right w:val="none" w:sz="0" w:space="0" w:color="auto"/>
      </w:divBdr>
    </w:div>
    <w:div w:id="596644359">
      <w:bodyDiv w:val="1"/>
      <w:marLeft w:val="0"/>
      <w:marRight w:val="0"/>
      <w:marTop w:val="0"/>
      <w:marBottom w:val="0"/>
      <w:divBdr>
        <w:top w:val="none" w:sz="0" w:space="0" w:color="auto"/>
        <w:left w:val="none" w:sz="0" w:space="0" w:color="auto"/>
        <w:bottom w:val="none" w:sz="0" w:space="0" w:color="auto"/>
        <w:right w:val="none" w:sz="0" w:space="0" w:color="auto"/>
      </w:divBdr>
    </w:div>
    <w:div w:id="596862868">
      <w:bodyDiv w:val="1"/>
      <w:marLeft w:val="0"/>
      <w:marRight w:val="0"/>
      <w:marTop w:val="0"/>
      <w:marBottom w:val="0"/>
      <w:divBdr>
        <w:top w:val="none" w:sz="0" w:space="0" w:color="auto"/>
        <w:left w:val="none" w:sz="0" w:space="0" w:color="auto"/>
        <w:bottom w:val="none" w:sz="0" w:space="0" w:color="auto"/>
        <w:right w:val="none" w:sz="0" w:space="0" w:color="auto"/>
      </w:divBdr>
    </w:div>
    <w:div w:id="596863410">
      <w:bodyDiv w:val="1"/>
      <w:marLeft w:val="0"/>
      <w:marRight w:val="0"/>
      <w:marTop w:val="0"/>
      <w:marBottom w:val="0"/>
      <w:divBdr>
        <w:top w:val="none" w:sz="0" w:space="0" w:color="auto"/>
        <w:left w:val="none" w:sz="0" w:space="0" w:color="auto"/>
        <w:bottom w:val="none" w:sz="0" w:space="0" w:color="auto"/>
        <w:right w:val="none" w:sz="0" w:space="0" w:color="auto"/>
      </w:divBdr>
    </w:div>
    <w:div w:id="597100113">
      <w:bodyDiv w:val="1"/>
      <w:marLeft w:val="0"/>
      <w:marRight w:val="0"/>
      <w:marTop w:val="0"/>
      <w:marBottom w:val="0"/>
      <w:divBdr>
        <w:top w:val="none" w:sz="0" w:space="0" w:color="auto"/>
        <w:left w:val="none" w:sz="0" w:space="0" w:color="auto"/>
        <w:bottom w:val="none" w:sz="0" w:space="0" w:color="auto"/>
        <w:right w:val="none" w:sz="0" w:space="0" w:color="auto"/>
      </w:divBdr>
    </w:div>
    <w:div w:id="597178330">
      <w:bodyDiv w:val="1"/>
      <w:marLeft w:val="0"/>
      <w:marRight w:val="0"/>
      <w:marTop w:val="0"/>
      <w:marBottom w:val="0"/>
      <w:divBdr>
        <w:top w:val="none" w:sz="0" w:space="0" w:color="auto"/>
        <w:left w:val="none" w:sz="0" w:space="0" w:color="auto"/>
        <w:bottom w:val="none" w:sz="0" w:space="0" w:color="auto"/>
        <w:right w:val="none" w:sz="0" w:space="0" w:color="auto"/>
      </w:divBdr>
    </w:div>
    <w:div w:id="597178352">
      <w:bodyDiv w:val="1"/>
      <w:marLeft w:val="0"/>
      <w:marRight w:val="0"/>
      <w:marTop w:val="0"/>
      <w:marBottom w:val="0"/>
      <w:divBdr>
        <w:top w:val="none" w:sz="0" w:space="0" w:color="auto"/>
        <w:left w:val="none" w:sz="0" w:space="0" w:color="auto"/>
        <w:bottom w:val="none" w:sz="0" w:space="0" w:color="auto"/>
        <w:right w:val="none" w:sz="0" w:space="0" w:color="auto"/>
      </w:divBdr>
    </w:div>
    <w:div w:id="597376172">
      <w:bodyDiv w:val="1"/>
      <w:marLeft w:val="0"/>
      <w:marRight w:val="0"/>
      <w:marTop w:val="0"/>
      <w:marBottom w:val="0"/>
      <w:divBdr>
        <w:top w:val="none" w:sz="0" w:space="0" w:color="auto"/>
        <w:left w:val="none" w:sz="0" w:space="0" w:color="auto"/>
        <w:bottom w:val="none" w:sz="0" w:space="0" w:color="auto"/>
        <w:right w:val="none" w:sz="0" w:space="0" w:color="auto"/>
      </w:divBdr>
    </w:div>
    <w:div w:id="597831996">
      <w:bodyDiv w:val="1"/>
      <w:marLeft w:val="0"/>
      <w:marRight w:val="0"/>
      <w:marTop w:val="0"/>
      <w:marBottom w:val="0"/>
      <w:divBdr>
        <w:top w:val="none" w:sz="0" w:space="0" w:color="auto"/>
        <w:left w:val="none" w:sz="0" w:space="0" w:color="auto"/>
        <w:bottom w:val="none" w:sz="0" w:space="0" w:color="auto"/>
        <w:right w:val="none" w:sz="0" w:space="0" w:color="auto"/>
      </w:divBdr>
    </w:div>
    <w:div w:id="598024436">
      <w:bodyDiv w:val="1"/>
      <w:marLeft w:val="0"/>
      <w:marRight w:val="0"/>
      <w:marTop w:val="0"/>
      <w:marBottom w:val="0"/>
      <w:divBdr>
        <w:top w:val="none" w:sz="0" w:space="0" w:color="auto"/>
        <w:left w:val="none" w:sz="0" w:space="0" w:color="auto"/>
        <w:bottom w:val="none" w:sz="0" w:space="0" w:color="auto"/>
        <w:right w:val="none" w:sz="0" w:space="0" w:color="auto"/>
      </w:divBdr>
    </w:div>
    <w:div w:id="598178152">
      <w:bodyDiv w:val="1"/>
      <w:marLeft w:val="0"/>
      <w:marRight w:val="0"/>
      <w:marTop w:val="0"/>
      <w:marBottom w:val="0"/>
      <w:divBdr>
        <w:top w:val="none" w:sz="0" w:space="0" w:color="auto"/>
        <w:left w:val="none" w:sz="0" w:space="0" w:color="auto"/>
        <w:bottom w:val="none" w:sz="0" w:space="0" w:color="auto"/>
        <w:right w:val="none" w:sz="0" w:space="0" w:color="auto"/>
      </w:divBdr>
    </w:div>
    <w:div w:id="598218481">
      <w:bodyDiv w:val="1"/>
      <w:marLeft w:val="0"/>
      <w:marRight w:val="0"/>
      <w:marTop w:val="0"/>
      <w:marBottom w:val="0"/>
      <w:divBdr>
        <w:top w:val="none" w:sz="0" w:space="0" w:color="auto"/>
        <w:left w:val="none" w:sz="0" w:space="0" w:color="auto"/>
        <w:bottom w:val="none" w:sz="0" w:space="0" w:color="auto"/>
        <w:right w:val="none" w:sz="0" w:space="0" w:color="auto"/>
      </w:divBdr>
    </w:div>
    <w:div w:id="598299281">
      <w:bodyDiv w:val="1"/>
      <w:marLeft w:val="0"/>
      <w:marRight w:val="0"/>
      <w:marTop w:val="0"/>
      <w:marBottom w:val="0"/>
      <w:divBdr>
        <w:top w:val="none" w:sz="0" w:space="0" w:color="auto"/>
        <w:left w:val="none" w:sz="0" w:space="0" w:color="auto"/>
        <w:bottom w:val="none" w:sz="0" w:space="0" w:color="auto"/>
        <w:right w:val="none" w:sz="0" w:space="0" w:color="auto"/>
      </w:divBdr>
    </w:div>
    <w:div w:id="598566985">
      <w:bodyDiv w:val="1"/>
      <w:marLeft w:val="0"/>
      <w:marRight w:val="0"/>
      <w:marTop w:val="0"/>
      <w:marBottom w:val="0"/>
      <w:divBdr>
        <w:top w:val="none" w:sz="0" w:space="0" w:color="auto"/>
        <w:left w:val="none" w:sz="0" w:space="0" w:color="auto"/>
        <w:bottom w:val="none" w:sz="0" w:space="0" w:color="auto"/>
        <w:right w:val="none" w:sz="0" w:space="0" w:color="auto"/>
      </w:divBdr>
    </w:div>
    <w:div w:id="598870411">
      <w:bodyDiv w:val="1"/>
      <w:marLeft w:val="0"/>
      <w:marRight w:val="0"/>
      <w:marTop w:val="0"/>
      <w:marBottom w:val="0"/>
      <w:divBdr>
        <w:top w:val="none" w:sz="0" w:space="0" w:color="auto"/>
        <w:left w:val="none" w:sz="0" w:space="0" w:color="auto"/>
        <w:bottom w:val="none" w:sz="0" w:space="0" w:color="auto"/>
        <w:right w:val="none" w:sz="0" w:space="0" w:color="auto"/>
      </w:divBdr>
    </w:div>
    <w:div w:id="599024688">
      <w:bodyDiv w:val="1"/>
      <w:marLeft w:val="0"/>
      <w:marRight w:val="0"/>
      <w:marTop w:val="0"/>
      <w:marBottom w:val="0"/>
      <w:divBdr>
        <w:top w:val="none" w:sz="0" w:space="0" w:color="auto"/>
        <w:left w:val="none" w:sz="0" w:space="0" w:color="auto"/>
        <w:bottom w:val="none" w:sz="0" w:space="0" w:color="auto"/>
        <w:right w:val="none" w:sz="0" w:space="0" w:color="auto"/>
      </w:divBdr>
    </w:div>
    <w:div w:id="599148768">
      <w:bodyDiv w:val="1"/>
      <w:marLeft w:val="0"/>
      <w:marRight w:val="0"/>
      <w:marTop w:val="0"/>
      <w:marBottom w:val="0"/>
      <w:divBdr>
        <w:top w:val="none" w:sz="0" w:space="0" w:color="auto"/>
        <w:left w:val="none" w:sz="0" w:space="0" w:color="auto"/>
        <w:bottom w:val="none" w:sz="0" w:space="0" w:color="auto"/>
        <w:right w:val="none" w:sz="0" w:space="0" w:color="auto"/>
      </w:divBdr>
    </w:div>
    <w:div w:id="599678714">
      <w:bodyDiv w:val="1"/>
      <w:marLeft w:val="0"/>
      <w:marRight w:val="0"/>
      <w:marTop w:val="0"/>
      <w:marBottom w:val="0"/>
      <w:divBdr>
        <w:top w:val="none" w:sz="0" w:space="0" w:color="auto"/>
        <w:left w:val="none" w:sz="0" w:space="0" w:color="auto"/>
        <w:bottom w:val="none" w:sz="0" w:space="0" w:color="auto"/>
        <w:right w:val="none" w:sz="0" w:space="0" w:color="auto"/>
      </w:divBdr>
    </w:div>
    <w:div w:id="599681743">
      <w:bodyDiv w:val="1"/>
      <w:marLeft w:val="0"/>
      <w:marRight w:val="0"/>
      <w:marTop w:val="0"/>
      <w:marBottom w:val="0"/>
      <w:divBdr>
        <w:top w:val="none" w:sz="0" w:space="0" w:color="auto"/>
        <w:left w:val="none" w:sz="0" w:space="0" w:color="auto"/>
        <w:bottom w:val="none" w:sz="0" w:space="0" w:color="auto"/>
        <w:right w:val="none" w:sz="0" w:space="0" w:color="auto"/>
      </w:divBdr>
    </w:div>
    <w:div w:id="599992736">
      <w:bodyDiv w:val="1"/>
      <w:marLeft w:val="0"/>
      <w:marRight w:val="0"/>
      <w:marTop w:val="0"/>
      <w:marBottom w:val="0"/>
      <w:divBdr>
        <w:top w:val="none" w:sz="0" w:space="0" w:color="auto"/>
        <w:left w:val="none" w:sz="0" w:space="0" w:color="auto"/>
        <w:bottom w:val="none" w:sz="0" w:space="0" w:color="auto"/>
        <w:right w:val="none" w:sz="0" w:space="0" w:color="auto"/>
      </w:divBdr>
    </w:div>
    <w:div w:id="600063861">
      <w:bodyDiv w:val="1"/>
      <w:marLeft w:val="0"/>
      <w:marRight w:val="0"/>
      <w:marTop w:val="0"/>
      <w:marBottom w:val="0"/>
      <w:divBdr>
        <w:top w:val="none" w:sz="0" w:space="0" w:color="auto"/>
        <w:left w:val="none" w:sz="0" w:space="0" w:color="auto"/>
        <w:bottom w:val="none" w:sz="0" w:space="0" w:color="auto"/>
        <w:right w:val="none" w:sz="0" w:space="0" w:color="auto"/>
      </w:divBdr>
    </w:div>
    <w:div w:id="600600332">
      <w:bodyDiv w:val="1"/>
      <w:marLeft w:val="0"/>
      <w:marRight w:val="0"/>
      <w:marTop w:val="0"/>
      <w:marBottom w:val="0"/>
      <w:divBdr>
        <w:top w:val="none" w:sz="0" w:space="0" w:color="auto"/>
        <w:left w:val="none" w:sz="0" w:space="0" w:color="auto"/>
        <w:bottom w:val="none" w:sz="0" w:space="0" w:color="auto"/>
        <w:right w:val="none" w:sz="0" w:space="0" w:color="auto"/>
      </w:divBdr>
    </w:div>
    <w:div w:id="601036430">
      <w:bodyDiv w:val="1"/>
      <w:marLeft w:val="0"/>
      <w:marRight w:val="0"/>
      <w:marTop w:val="0"/>
      <w:marBottom w:val="0"/>
      <w:divBdr>
        <w:top w:val="none" w:sz="0" w:space="0" w:color="auto"/>
        <w:left w:val="none" w:sz="0" w:space="0" w:color="auto"/>
        <w:bottom w:val="none" w:sz="0" w:space="0" w:color="auto"/>
        <w:right w:val="none" w:sz="0" w:space="0" w:color="auto"/>
      </w:divBdr>
    </w:div>
    <w:div w:id="601425461">
      <w:bodyDiv w:val="1"/>
      <w:marLeft w:val="0"/>
      <w:marRight w:val="0"/>
      <w:marTop w:val="0"/>
      <w:marBottom w:val="0"/>
      <w:divBdr>
        <w:top w:val="none" w:sz="0" w:space="0" w:color="auto"/>
        <w:left w:val="none" w:sz="0" w:space="0" w:color="auto"/>
        <w:bottom w:val="none" w:sz="0" w:space="0" w:color="auto"/>
        <w:right w:val="none" w:sz="0" w:space="0" w:color="auto"/>
      </w:divBdr>
    </w:div>
    <w:div w:id="601499113">
      <w:bodyDiv w:val="1"/>
      <w:marLeft w:val="0"/>
      <w:marRight w:val="0"/>
      <w:marTop w:val="0"/>
      <w:marBottom w:val="0"/>
      <w:divBdr>
        <w:top w:val="none" w:sz="0" w:space="0" w:color="auto"/>
        <w:left w:val="none" w:sz="0" w:space="0" w:color="auto"/>
        <w:bottom w:val="none" w:sz="0" w:space="0" w:color="auto"/>
        <w:right w:val="none" w:sz="0" w:space="0" w:color="auto"/>
      </w:divBdr>
    </w:div>
    <w:div w:id="601646186">
      <w:bodyDiv w:val="1"/>
      <w:marLeft w:val="0"/>
      <w:marRight w:val="0"/>
      <w:marTop w:val="0"/>
      <w:marBottom w:val="0"/>
      <w:divBdr>
        <w:top w:val="none" w:sz="0" w:space="0" w:color="auto"/>
        <w:left w:val="none" w:sz="0" w:space="0" w:color="auto"/>
        <w:bottom w:val="none" w:sz="0" w:space="0" w:color="auto"/>
        <w:right w:val="none" w:sz="0" w:space="0" w:color="auto"/>
      </w:divBdr>
    </w:div>
    <w:div w:id="601841783">
      <w:bodyDiv w:val="1"/>
      <w:marLeft w:val="0"/>
      <w:marRight w:val="0"/>
      <w:marTop w:val="0"/>
      <w:marBottom w:val="0"/>
      <w:divBdr>
        <w:top w:val="none" w:sz="0" w:space="0" w:color="auto"/>
        <w:left w:val="none" w:sz="0" w:space="0" w:color="auto"/>
        <w:bottom w:val="none" w:sz="0" w:space="0" w:color="auto"/>
        <w:right w:val="none" w:sz="0" w:space="0" w:color="auto"/>
      </w:divBdr>
    </w:div>
    <w:div w:id="601912490">
      <w:bodyDiv w:val="1"/>
      <w:marLeft w:val="0"/>
      <w:marRight w:val="0"/>
      <w:marTop w:val="0"/>
      <w:marBottom w:val="0"/>
      <w:divBdr>
        <w:top w:val="none" w:sz="0" w:space="0" w:color="auto"/>
        <w:left w:val="none" w:sz="0" w:space="0" w:color="auto"/>
        <w:bottom w:val="none" w:sz="0" w:space="0" w:color="auto"/>
        <w:right w:val="none" w:sz="0" w:space="0" w:color="auto"/>
      </w:divBdr>
    </w:div>
    <w:div w:id="602149979">
      <w:bodyDiv w:val="1"/>
      <w:marLeft w:val="0"/>
      <w:marRight w:val="0"/>
      <w:marTop w:val="0"/>
      <w:marBottom w:val="0"/>
      <w:divBdr>
        <w:top w:val="none" w:sz="0" w:space="0" w:color="auto"/>
        <w:left w:val="none" w:sz="0" w:space="0" w:color="auto"/>
        <w:bottom w:val="none" w:sz="0" w:space="0" w:color="auto"/>
        <w:right w:val="none" w:sz="0" w:space="0" w:color="auto"/>
      </w:divBdr>
    </w:div>
    <w:div w:id="602225081">
      <w:bodyDiv w:val="1"/>
      <w:marLeft w:val="0"/>
      <w:marRight w:val="0"/>
      <w:marTop w:val="0"/>
      <w:marBottom w:val="0"/>
      <w:divBdr>
        <w:top w:val="none" w:sz="0" w:space="0" w:color="auto"/>
        <w:left w:val="none" w:sz="0" w:space="0" w:color="auto"/>
        <w:bottom w:val="none" w:sz="0" w:space="0" w:color="auto"/>
        <w:right w:val="none" w:sz="0" w:space="0" w:color="auto"/>
      </w:divBdr>
    </w:div>
    <w:div w:id="602230665">
      <w:bodyDiv w:val="1"/>
      <w:marLeft w:val="0"/>
      <w:marRight w:val="0"/>
      <w:marTop w:val="0"/>
      <w:marBottom w:val="0"/>
      <w:divBdr>
        <w:top w:val="none" w:sz="0" w:space="0" w:color="auto"/>
        <w:left w:val="none" w:sz="0" w:space="0" w:color="auto"/>
        <w:bottom w:val="none" w:sz="0" w:space="0" w:color="auto"/>
        <w:right w:val="none" w:sz="0" w:space="0" w:color="auto"/>
      </w:divBdr>
    </w:div>
    <w:div w:id="602231660">
      <w:bodyDiv w:val="1"/>
      <w:marLeft w:val="0"/>
      <w:marRight w:val="0"/>
      <w:marTop w:val="0"/>
      <w:marBottom w:val="0"/>
      <w:divBdr>
        <w:top w:val="none" w:sz="0" w:space="0" w:color="auto"/>
        <w:left w:val="none" w:sz="0" w:space="0" w:color="auto"/>
        <w:bottom w:val="none" w:sz="0" w:space="0" w:color="auto"/>
        <w:right w:val="none" w:sz="0" w:space="0" w:color="auto"/>
      </w:divBdr>
    </w:div>
    <w:div w:id="603346995">
      <w:bodyDiv w:val="1"/>
      <w:marLeft w:val="0"/>
      <w:marRight w:val="0"/>
      <w:marTop w:val="0"/>
      <w:marBottom w:val="0"/>
      <w:divBdr>
        <w:top w:val="none" w:sz="0" w:space="0" w:color="auto"/>
        <w:left w:val="none" w:sz="0" w:space="0" w:color="auto"/>
        <w:bottom w:val="none" w:sz="0" w:space="0" w:color="auto"/>
        <w:right w:val="none" w:sz="0" w:space="0" w:color="auto"/>
      </w:divBdr>
    </w:div>
    <w:div w:id="603415984">
      <w:bodyDiv w:val="1"/>
      <w:marLeft w:val="0"/>
      <w:marRight w:val="0"/>
      <w:marTop w:val="0"/>
      <w:marBottom w:val="0"/>
      <w:divBdr>
        <w:top w:val="none" w:sz="0" w:space="0" w:color="auto"/>
        <w:left w:val="none" w:sz="0" w:space="0" w:color="auto"/>
        <w:bottom w:val="none" w:sz="0" w:space="0" w:color="auto"/>
        <w:right w:val="none" w:sz="0" w:space="0" w:color="auto"/>
      </w:divBdr>
    </w:div>
    <w:div w:id="603654002">
      <w:bodyDiv w:val="1"/>
      <w:marLeft w:val="0"/>
      <w:marRight w:val="0"/>
      <w:marTop w:val="0"/>
      <w:marBottom w:val="0"/>
      <w:divBdr>
        <w:top w:val="none" w:sz="0" w:space="0" w:color="auto"/>
        <w:left w:val="none" w:sz="0" w:space="0" w:color="auto"/>
        <w:bottom w:val="none" w:sz="0" w:space="0" w:color="auto"/>
        <w:right w:val="none" w:sz="0" w:space="0" w:color="auto"/>
      </w:divBdr>
    </w:div>
    <w:div w:id="603654596">
      <w:bodyDiv w:val="1"/>
      <w:marLeft w:val="0"/>
      <w:marRight w:val="0"/>
      <w:marTop w:val="0"/>
      <w:marBottom w:val="0"/>
      <w:divBdr>
        <w:top w:val="none" w:sz="0" w:space="0" w:color="auto"/>
        <w:left w:val="none" w:sz="0" w:space="0" w:color="auto"/>
        <w:bottom w:val="none" w:sz="0" w:space="0" w:color="auto"/>
        <w:right w:val="none" w:sz="0" w:space="0" w:color="auto"/>
      </w:divBdr>
    </w:div>
    <w:div w:id="603655580">
      <w:bodyDiv w:val="1"/>
      <w:marLeft w:val="0"/>
      <w:marRight w:val="0"/>
      <w:marTop w:val="0"/>
      <w:marBottom w:val="0"/>
      <w:divBdr>
        <w:top w:val="none" w:sz="0" w:space="0" w:color="auto"/>
        <w:left w:val="none" w:sz="0" w:space="0" w:color="auto"/>
        <w:bottom w:val="none" w:sz="0" w:space="0" w:color="auto"/>
        <w:right w:val="none" w:sz="0" w:space="0" w:color="auto"/>
      </w:divBdr>
    </w:div>
    <w:div w:id="603803239">
      <w:bodyDiv w:val="1"/>
      <w:marLeft w:val="0"/>
      <w:marRight w:val="0"/>
      <w:marTop w:val="0"/>
      <w:marBottom w:val="0"/>
      <w:divBdr>
        <w:top w:val="none" w:sz="0" w:space="0" w:color="auto"/>
        <w:left w:val="none" w:sz="0" w:space="0" w:color="auto"/>
        <w:bottom w:val="none" w:sz="0" w:space="0" w:color="auto"/>
        <w:right w:val="none" w:sz="0" w:space="0" w:color="auto"/>
      </w:divBdr>
    </w:div>
    <w:div w:id="603877440">
      <w:bodyDiv w:val="1"/>
      <w:marLeft w:val="0"/>
      <w:marRight w:val="0"/>
      <w:marTop w:val="0"/>
      <w:marBottom w:val="0"/>
      <w:divBdr>
        <w:top w:val="none" w:sz="0" w:space="0" w:color="auto"/>
        <w:left w:val="none" w:sz="0" w:space="0" w:color="auto"/>
        <w:bottom w:val="none" w:sz="0" w:space="0" w:color="auto"/>
        <w:right w:val="none" w:sz="0" w:space="0" w:color="auto"/>
      </w:divBdr>
    </w:div>
    <w:div w:id="604268295">
      <w:bodyDiv w:val="1"/>
      <w:marLeft w:val="0"/>
      <w:marRight w:val="0"/>
      <w:marTop w:val="0"/>
      <w:marBottom w:val="0"/>
      <w:divBdr>
        <w:top w:val="none" w:sz="0" w:space="0" w:color="auto"/>
        <w:left w:val="none" w:sz="0" w:space="0" w:color="auto"/>
        <w:bottom w:val="none" w:sz="0" w:space="0" w:color="auto"/>
        <w:right w:val="none" w:sz="0" w:space="0" w:color="auto"/>
      </w:divBdr>
    </w:div>
    <w:div w:id="604338773">
      <w:bodyDiv w:val="1"/>
      <w:marLeft w:val="0"/>
      <w:marRight w:val="0"/>
      <w:marTop w:val="0"/>
      <w:marBottom w:val="0"/>
      <w:divBdr>
        <w:top w:val="none" w:sz="0" w:space="0" w:color="auto"/>
        <w:left w:val="none" w:sz="0" w:space="0" w:color="auto"/>
        <w:bottom w:val="none" w:sz="0" w:space="0" w:color="auto"/>
        <w:right w:val="none" w:sz="0" w:space="0" w:color="auto"/>
      </w:divBdr>
    </w:div>
    <w:div w:id="604456657">
      <w:bodyDiv w:val="1"/>
      <w:marLeft w:val="0"/>
      <w:marRight w:val="0"/>
      <w:marTop w:val="0"/>
      <w:marBottom w:val="0"/>
      <w:divBdr>
        <w:top w:val="none" w:sz="0" w:space="0" w:color="auto"/>
        <w:left w:val="none" w:sz="0" w:space="0" w:color="auto"/>
        <w:bottom w:val="none" w:sz="0" w:space="0" w:color="auto"/>
        <w:right w:val="none" w:sz="0" w:space="0" w:color="auto"/>
      </w:divBdr>
    </w:div>
    <w:div w:id="604575298">
      <w:bodyDiv w:val="1"/>
      <w:marLeft w:val="0"/>
      <w:marRight w:val="0"/>
      <w:marTop w:val="0"/>
      <w:marBottom w:val="0"/>
      <w:divBdr>
        <w:top w:val="none" w:sz="0" w:space="0" w:color="auto"/>
        <w:left w:val="none" w:sz="0" w:space="0" w:color="auto"/>
        <w:bottom w:val="none" w:sz="0" w:space="0" w:color="auto"/>
        <w:right w:val="none" w:sz="0" w:space="0" w:color="auto"/>
      </w:divBdr>
    </w:div>
    <w:div w:id="604769352">
      <w:bodyDiv w:val="1"/>
      <w:marLeft w:val="0"/>
      <w:marRight w:val="0"/>
      <w:marTop w:val="0"/>
      <w:marBottom w:val="0"/>
      <w:divBdr>
        <w:top w:val="none" w:sz="0" w:space="0" w:color="auto"/>
        <w:left w:val="none" w:sz="0" w:space="0" w:color="auto"/>
        <w:bottom w:val="none" w:sz="0" w:space="0" w:color="auto"/>
        <w:right w:val="none" w:sz="0" w:space="0" w:color="auto"/>
      </w:divBdr>
    </w:div>
    <w:div w:id="604843709">
      <w:bodyDiv w:val="1"/>
      <w:marLeft w:val="0"/>
      <w:marRight w:val="0"/>
      <w:marTop w:val="0"/>
      <w:marBottom w:val="0"/>
      <w:divBdr>
        <w:top w:val="none" w:sz="0" w:space="0" w:color="auto"/>
        <w:left w:val="none" w:sz="0" w:space="0" w:color="auto"/>
        <w:bottom w:val="none" w:sz="0" w:space="0" w:color="auto"/>
        <w:right w:val="none" w:sz="0" w:space="0" w:color="auto"/>
      </w:divBdr>
    </w:div>
    <w:div w:id="605115157">
      <w:bodyDiv w:val="1"/>
      <w:marLeft w:val="0"/>
      <w:marRight w:val="0"/>
      <w:marTop w:val="0"/>
      <w:marBottom w:val="0"/>
      <w:divBdr>
        <w:top w:val="none" w:sz="0" w:space="0" w:color="auto"/>
        <w:left w:val="none" w:sz="0" w:space="0" w:color="auto"/>
        <w:bottom w:val="none" w:sz="0" w:space="0" w:color="auto"/>
        <w:right w:val="none" w:sz="0" w:space="0" w:color="auto"/>
      </w:divBdr>
    </w:div>
    <w:div w:id="605119675">
      <w:bodyDiv w:val="1"/>
      <w:marLeft w:val="0"/>
      <w:marRight w:val="0"/>
      <w:marTop w:val="0"/>
      <w:marBottom w:val="0"/>
      <w:divBdr>
        <w:top w:val="none" w:sz="0" w:space="0" w:color="auto"/>
        <w:left w:val="none" w:sz="0" w:space="0" w:color="auto"/>
        <w:bottom w:val="none" w:sz="0" w:space="0" w:color="auto"/>
        <w:right w:val="none" w:sz="0" w:space="0" w:color="auto"/>
      </w:divBdr>
    </w:div>
    <w:div w:id="605384148">
      <w:bodyDiv w:val="1"/>
      <w:marLeft w:val="0"/>
      <w:marRight w:val="0"/>
      <w:marTop w:val="0"/>
      <w:marBottom w:val="0"/>
      <w:divBdr>
        <w:top w:val="none" w:sz="0" w:space="0" w:color="auto"/>
        <w:left w:val="none" w:sz="0" w:space="0" w:color="auto"/>
        <w:bottom w:val="none" w:sz="0" w:space="0" w:color="auto"/>
        <w:right w:val="none" w:sz="0" w:space="0" w:color="auto"/>
      </w:divBdr>
    </w:div>
    <w:div w:id="605574655">
      <w:bodyDiv w:val="1"/>
      <w:marLeft w:val="0"/>
      <w:marRight w:val="0"/>
      <w:marTop w:val="0"/>
      <w:marBottom w:val="0"/>
      <w:divBdr>
        <w:top w:val="none" w:sz="0" w:space="0" w:color="auto"/>
        <w:left w:val="none" w:sz="0" w:space="0" w:color="auto"/>
        <w:bottom w:val="none" w:sz="0" w:space="0" w:color="auto"/>
        <w:right w:val="none" w:sz="0" w:space="0" w:color="auto"/>
      </w:divBdr>
    </w:div>
    <w:div w:id="605619804">
      <w:bodyDiv w:val="1"/>
      <w:marLeft w:val="0"/>
      <w:marRight w:val="0"/>
      <w:marTop w:val="0"/>
      <w:marBottom w:val="0"/>
      <w:divBdr>
        <w:top w:val="none" w:sz="0" w:space="0" w:color="auto"/>
        <w:left w:val="none" w:sz="0" w:space="0" w:color="auto"/>
        <w:bottom w:val="none" w:sz="0" w:space="0" w:color="auto"/>
        <w:right w:val="none" w:sz="0" w:space="0" w:color="auto"/>
      </w:divBdr>
    </w:div>
    <w:div w:id="605697667">
      <w:bodyDiv w:val="1"/>
      <w:marLeft w:val="0"/>
      <w:marRight w:val="0"/>
      <w:marTop w:val="0"/>
      <w:marBottom w:val="0"/>
      <w:divBdr>
        <w:top w:val="none" w:sz="0" w:space="0" w:color="auto"/>
        <w:left w:val="none" w:sz="0" w:space="0" w:color="auto"/>
        <w:bottom w:val="none" w:sz="0" w:space="0" w:color="auto"/>
        <w:right w:val="none" w:sz="0" w:space="0" w:color="auto"/>
      </w:divBdr>
    </w:div>
    <w:div w:id="605815344">
      <w:bodyDiv w:val="1"/>
      <w:marLeft w:val="0"/>
      <w:marRight w:val="0"/>
      <w:marTop w:val="0"/>
      <w:marBottom w:val="0"/>
      <w:divBdr>
        <w:top w:val="none" w:sz="0" w:space="0" w:color="auto"/>
        <w:left w:val="none" w:sz="0" w:space="0" w:color="auto"/>
        <w:bottom w:val="none" w:sz="0" w:space="0" w:color="auto"/>
        <w:right w:val="none" w:sz="0" w:space="0" w:color="auto"/>
      </w:divBdr>
    </w:div>
    <w:div w:id="605844052">
      <w:bodyDiv w:val="1"/>
      <w:marLeft w:val="0"/>
      <w:marRight w:val="0"/>
      <w:marTop w:val="0"/>
      <w:marBottom w:val="0"/>
      <w:divBdr>
        <w:top w:val="none" w:sz="0" w:space="0" w:color="auto"/>
        <w:left w:val="none" w:sz="0" w:space="0" w:color="auto"/>
        <w:bottom w:val="none" w:sz="0" w:space="0" w:color="auto"/>
        <w:right w:val="none" w:sz="0" w:space="0" w:color="auto"/>
      </w:divBdr>
    </w:div>
    <w:div w:id="606036568">
      <w:bodyDiv w:val="1"/>
      <w:marLeft w:val="0"/>
      <w:marRight w:val="0"/>
      <w:marTop w:val="0"/>
      <w:marBottom w:val="0"/>
      <w:divBdr>
        <w:top w:val="none" w:sz="0" w:space="0" w:color="auto"/>
        <w:left w:val="none" w:sz="0" w:space="0" w:color="auto"/>
        <w:bottom w:val="none" w:sz="0" w:space="0" w:color="auto"/>
        <w:right w:val="none" w:sz="0" w:space="0" w:color="auto"/>
      </w:divBdr>
    </w:div>
    <w:div w:id="606234288">
      <w:bodyDiv w:val="1"/>
      <w:marLeft w:val="0"/>
      <w:marRight w:val="0"/>
      <w:marTop w:val="0"/>
      <w:marBottom w:val="0"/>
      <w:divBdr>
        <w:top w:val="none" w:sz="0" w:space="0" w:color="auto"/>
        <w:left w:val="none" w:sz="0" w:space="0" w:color="auto"/>
        <w:bottom w:val="none" w:sz="0" w:space="0" w:color="auto"/>
        <w:right w:val="none" w:sz="0" w:space="0" w:color="auto"/>
      </w:divBdr>
    </w:div>
    <w:div w:id="606352449">
      <w:bodyDiv w:val="1"/>
      <w:marLeft w:val="0"/>
      <w:marRight w:val="0"/>
      <w:marTop w:val="0"/>
      <w:marBottom w:val="0"/>
      <w:divBdr>
        <w:top w:val="none" w:sz="0" w:space="0" w:color="auto"/>
        <w:left w:val="none" w:sz="0" w:space="0" w:color="auto"/>
        <w:bottom w:val="none" w:sz="0" w:space="0" w:color="auto"/>
        <w:right w:val="none" w:sz="0" w:space="0" w:color="auto"/>
      </w:divBdr>
    </w:div>
    <w:div w:id="606355105">
      <w:bodyDiv w:val="1"/>
      <w:marLeft w:val="0"/>
      <w:marRight w:val="0"/>
      <w:marTop w:val="0"/>
      <w:marBottom w:val="0"/>
      <w:divBdr>
        <w:top w:val="none" w:sz="0" w:space="0" w:color="auto"/>
        <w:left w:val="none" w:sz="0" w:space="0" w:color="auto"/>
        <w:bottom w:val="none" w:sz="0" w:space="0" w:color="auto"/>
        <w:right w:val="none" w:sz="0" w:space="0" w:color="auto"/>
      </w:divBdr>
    </w:div>
    <w:div w:id="606740481">
      <w:bodyDiv w:val="1"/>
      <w:marLeft w:val="0"/>
      <w:marRight w:val="0"/>
      <w:marTop w:val="0"/>
      <w:marBottom w:val="0"/>
      <w:divBdr>
        <w:top w:val="none" w:sz="0" w:space="0" w:color="auto"/>
        <w:left w:val="none" w:sz="0" w:space="0" w:color="auto"/>
        <w:bottom w:val="none" w:sz="0" w:space="0" w:color="auto"/>
        <w:right w:val="none" w:sz="0" w:space="0" w:color="auto"/>
      </w:divBdr>
    </w:div>
    <w:div w:id="606740922">
      <w:bodyDiv w:val="1"/>
      <w:marLeft w:val="0"/>
      <w:marRight w:val="0"/>
      <w:marTop w:val="0"/>
      <w:marBottom w:val="0"/>
      <w:divBdr>
        <w:top w:val="none" w:sz="0" w:space="0" w:color="auto"/>
        <w:left w:val="none" w:sz="0" w:space="0" w:color="auto"/>
        <w:bottom w:val="none" w:sz="0" w:space="0" w:color="auto"/>
        <w:right w:val="none" w:sz="0" w:space="0" w:color="auto"/>
      </w:divBdr>
    </w:div>
    <w:div w:id="606810502">
      <w:bodyDiv w:val="1"/>
      <w:marLeft w:val="0"/>
      <w:marRight w:val="0"/>
      <w:marTop w:val="0"/>
      <w:marBottom w:val="0"/>
      <w:divBdr>
        <w:top w:val="none" w:sz="0" w:space="0" w:color="auto"/>
        <w:left w:val="none" w:sz="0" w:space="0" w:color="auto"/>
        <w:bottom w:val="none" w:sz="0" w:space="0" w:color="auto"/>
        <w:right w:val="none" w:sz="0" w:space="0" w:color="auto"/>
      </w:divBdr>
    </w:div>
    <w:div w:id="606888627">
      <w:bodyDiv w:val="1"/>
      <w:marLeft w:val="0"/>
      <w:marRight w:val="0"/>
      <w:marTop w:val="0"/>
      <w:marBottom w:val="0"/>
      <w:divBdr>
        <w:top w:val="none" w:sz="0" w:space="0" w:color="auto"/>
        <w:left w:val="none" w:sz="0" w:space="0" w:color="auto"/>
        <w:bottom w:val="none" w:sz="0" w:space="0" w:color="auto"/>
        <w:right w:val="none" w:sz="0" w:space="0" w:color="auto"/>
      </w:divBdr>
    </w:div>
    <w:div w:id="607010507">
      <w:bodyDiv w:val="1"/>
      <w:marLeft w:val="0"/>
      <w:marRight w:val="0"/>
      <w:marTop w:val="0"/>
      <w:marBottom w:val="0"/>
      <w:divBdr>
        <w:top w:val="none" w:sz="0" w:space="0" w:color="auto"/>
        <w:left w:val="none" w:sz="0" w:space="0" w:color="auto"/>
        <w:bottom w:val="none" w:sz="0" w:space="0" w:color="auto"/>
        <w:right w:val="none" w:sz="0" w:space="0" w:color="auto"/>
      </w:divBdr>
    </w:div>
    <w:div w:id="607781222">
      <w:bodyDiv w:val="1"/>
      <w:marLeft w:val="0"/>
      <w:marRight w:val="0"/>
      <w:marTop w:val="0"/>
      <w:marBottom w:val="0"/>
      <w:divBdr>
        <w:top w:val="none" w:sz="0" w:space="0" w:color="auto"/>
        <w:left w:val="none" w:sz="0" w:space="0" w:color="auto"/>
        <w:bottom w:val="none" w:sz="0" w:space="0" w:color="auto"/>
        <w:right w:val="none" w:sz="0" w:space="0" w:color="auto"/>
      </w:divBdr>
    </w:div>
    <w:div w:id="608044483">
      <w:bodyDiv w:val="1"/>
      <w:marLeft w:val="0"/>
      <w:marRight w:val="0"/>
      <w:marTop w:val="0"/>
      <w:marBottom w:val="0"/>
      <w:divBdr>
        <w:top w:val="none" w:sz="0" w:space="0" w:color="auto"/>
        <w:left w:val="none" w:sz="0" w:space="0" w:color="auto"/>
        <w:bottom w:val="none" w:sz="0" w:space="0" w:color="auto"/>
        <w:right w:val="none" w:sz="0" w:space="0" w:color="auto"/>
      </w:divBdr>
    </w:div>
    <w:div w:id="608314000">
      <w:bodyDiv w:val="1"/>
      <w:marLeft w:val="0"/>
      <w:marRight w:val="0"/>
      <w:marTop w:val="0"/>
      <w:marBottom w:val="0"/>
      <w:divBdr>
        <w:top w:val="none" w:sz="0" w:space="0" w:color="auto"/>
        <w:left w:val="none" w:sz="0" w:space="0" w:color="auto"/>
        <w:bottom w:val="none" w:sz="0" w:space="0" w:color="auto"/>
        <w:right w:val="none" w:sz="0" w:space="0" w:color="auto"/>
      </w:divBdr>
    </w:div>
    <w:div w:id="608389529">
      <w:bodyDiv w:val="1"/>
      <w:marLeft w:val="0"/>
      <w:marRight w:val="0"/>
      <w:marTop w:val="0"/>
      <w:marBottom w:val="0"/>
      <w:divBdr>
        <w:top w:val="none" w:sz="0" w:space="0" w:color="auto"/>
        <w:left w:val="none" w:sz="0" w:space="0" w:color="auto"/>
        <w:bottom w:val="none" w:sz="0" w:space="0" w:color="auto"/>
        <w:right w:val="none" w:sz="0" w:space="0" w:color="auto"/>
      </w:divBdr>
    </w:div>
    <w:div w:id="608396689">
      <w:bodyDiv w:val="1"/>
      <w:marLeft w:val="0"/>
      <w:marRight w:val="0"/>
      <w:marTop w:val="0"/>
      <w:marBottom w:val="0"/>
      <w:divBdr>
        <w:top w:val="none" w:sz="0" w:space="0" w:color="auto"/>
        <w:left w:val="none" w:sz="0" w:space="0" w:color="auto"/>
        <w:bottom w:val="none" w:sz="0" w:space="0" w:color="auto"/>
        <w:right w:val="none" w:sz="0" w:space="0" w:color="auto"/>
      </w:divBdr>
    </w:div>
    <w:div w:id="608515678">
      <w:bodyDiv w:val="1"/>
      <w:marLeft w:val="0"/>
      <w:marRight w:val="0"/>
      <w:marTop w:val="0"/>
      <w:marBottom w:val="0"/>
      <w:divBdr>
        <w:top w:val="none" w:sz="0" w:space="0" w:color="auto"/>
        <w:left w:val="none" w:sz="0" w:space="0" w:color="auto"/>
        <w:bottom w:val="none" w:sz="0" w:space="0" w:color="auto"/>
        <w:right w:val="none" w:sz="0" w:space="0" w:color="auto"/>
      </w:divBdr>
    </w:div>
    <w:div w:id="608590326">
      <w:bodyDiv w:val="1"/>
      <w:marLeft w:val="0"/>
      <w:marRight w:val="0"/>
      <w:marTop w:val="0"/>
      <w:marBottom w:val="0"/>
      <w:divBdr>
        <w:top w:val="none" w:sz="0" w:space="0" w:color="auto"/>
        <w:left w:val="none" w:sz="0" w:space="0" w:color="auto"/>
        <w:bottom w:val="none" w:sz="0" w:space="0" w:color="auto"/>
        <w:right w:val="none" w:sz="0" w:space="0" w:color="auto"/>
      </w:divBdr>
    </w:div>
    <w:div w:id="608899164">
      <w:bodyDiv w:val="1"/>
      <w:marLeft w:val="0"/>
      <w:marRight w:val="0"/>
      <w:marTop w:val="0"/>
      <w:marBottom w:val="0"/>
      <w:divBdr>
        <w:top w:val="none" w:sz="0" w:space="0" w:color="auto"/>
        <w:left w:val="none" w:sz="0" w:space="0" w:color="auto"/>
        <w:bottom w:val="none" w:sz="0" w:space="0" w:color="auto"/>
        <w:right w:val="none" w:sz="0" w:space="0" w:color="auto"/>
      </w:divBdr>
    </w:div>
    <w:div w:id="609364225">
      <w:bodyDiv w:val="1"/>
      <w:marLeft w:val="0"/>
      <w:marRight w:val="0"/>
      <w:marTop w:val="0"/>
      <w:marBottom w:val="0"/>
      <w:divBdr>
        <w:top w:val="none" w:sz="0" w:space="0" w:color="auto"/>
        <w:left w:val="none" w:sz="0" w:space="0" w:color="auto"/>
        <w:bottom w:val="none" w:sz="0" w:space="0" w:color="auto"/>
        <w:right w:val="none" w:sz="0" w:space="0" w:color="auto"/>
      </w:divBdr>
    </w:div>
    <w:div w:id="609433661">
      <w:bodyDiv w:val="1"/>
      <w:marLeft w:val="0"/>
      <w:marRight w:val="0"/>
      <w:marTop w:val="0"/>
      <w:marBottom w:val="0"/>
      <w:divBdr>
        <w:top w:val="none" w:sz="0" w:space="0" w:color="auto"/>
        <w:left w:val="none" w:sz="0" w:space="0" w:color="auto"/>
        <w:bottom w:val="none" w:sz="0" w:space="0" w:color="auto"/>
        <w:right w:val="none" w:sz="0" w:space="0" w:color="auto"/>
      </w:divBdr>
    </w:div>
    <w:div w:id="609818938">
      <w:bodyDiv w:val="1"/>
      <w:marLeft w:val="0"/>
      <w:marRight w:val="0"/>
      <w:marTop w:val="0"/>
      <w:marBottom w:val="0"/>
      <w:divBdr>
        <w:top w:val="none" w:sz="0" w:space="0" w:color="auto"/>
        <w:left w:val="none" w:sz="0" w:space="0" w:color="auto"/>
        <w:bottom w:val="none" w:sz="0" w:space="0" w:color="auto"/>
        <w:right w:val="none" w:sz="0" w:space="0" w:color="auto"/>
      </w:divBdr>
    </w:div>
    <w:div w:id="610090985">
      <w:bodyDiv w:val="1"/>
      <w:marLeft w:val="0"/>
      <w:marRight w:val="0"/>
      <w:marTop w:val="0"/>
      <w:marBottom w:val="0"/>
      <w:divBdr>
        <w:top w:val="none" w:sz="0" w:space="0" w:color="auto"/>
        <w:left w:val="none" w:sz="0" w:space="0" w:color="auto"/>
        <w:bottom w:val="none" w:sz="0" w:space="0" w:color="auto"/>
        <w:right w:val="none" w:sz="0" w:space="0" w:color="auto"/>
      </w:divBdr>
    </w:div>
    <w:div w:id="610278683">
      <w:bodyDiv w:val="1"/>
      <w:marLeft w:val="0"/>
      <w:marRight w:val="0"/>
      <w:marTop w:val="0"/>
      <w:marBottom w:val="0"/>
      <w:divBdr>
        <w:top w:val="none" w:sz="0" w:space="0" w:color="auto"/>
        <w:left w:val="none" w:sz="0" w:space="0" w:color="auto"/>
        <w:bottom w:val="none" w:sz="0" w:space="0" w:color="auto"/>
        <w:right w:val="none" w:sz="0" w:space="0" w:color="auto"/>
      </w:divBdr>
    </w:div>
    <w:div w:id="610430917">
      <w:bodyDiv w:val="1"/>
      <w:marLeft w:val="0"/>
      <w:marRight w:val="0"/>
      <w:marTop w:val="0"/>
      <w:marBottom w:val="0"/>
      <w:divBdr>
        <w:top w:val="none" w:sz="0" w:space="0" w:color="auto"/>
        <w:left w:val="none" w:sz="0" w:space="0" w:color="auto"/>
        <w:bottom w:val="none" w:sz="0" w:space="0" w:color="auto"/>
        <w:right w:val="none" w:sz="0" w:space="0" w:color="auto"/>
      </w:divBdr>
    </w:div>
    <w:div w:id="610556624">
      <w:bodyDiv w:val="1"/>
      <w:marLeft w:val="0"/>
      <w:marRight w:val="0"/>
      <w:marTop w:val="0"/>
      <w:marBottom w:val="0"/>
      <w:divBdr>
        <w:top w:val="none" w:sz="0" w:space="0" w:color="auto"/>
        <w:left w:val="none" w:sz="0" w:space="0" w:color="auto"/>
        <w:bottom w:val="none" w:sz="0" w:space="0" w:color="auto"/>
        <w:right w:val="none" w:sz="0" w:space="0" w:color="auto"/>
      </w:divBdr>
    </w:div>
    <w:div w:id="611009712">
      <w:bodyDiv w:val="1"/>
      <w:marLeft w:val="0"/>
      <w:marRight w:val="0"/>
      <w:marTop w:val="0"/>
      <w:marBottom w:val="0"/>
      <w:divBdr>
        <w:top w:val="none" w:sz="0" w:space="0" w:color="auto"/>
        <w:left w:val="none" w:sz="0" w:space="0" w:color="auto"/>
        <w:bottom w:val="none" w:sz="0" w:space="0" w:color="auto"/>
        <w:right w:val="none" w:sz="0" w:space="0" w:color="auto"/>
      </w:divBdr>
    </w:div>
    <w:div w:id="611014711">
      <w:bodyDiv w:val="1"/>
      <w:marLeft w:val="0"/>
      <w:marRight w:val="0"/>
      <w:marTop w:val="0"/>
      <w:marBottom w:val="0"/>
      <w:divBdr>
        <w:top w:val="none" w:sz="0" w:space="0" w:color="auto"/>
        <w:left w:val="none" w:sz="0" w:space="0" w:color="auto"/>
        <w:bottom w:val="none" w:sz="0" w:space="0" w:color="auto"/>
        <w:right w:val="none" w:sz="0" w:space="0" w:color="auto"/>
      </w:divBdr>
    </w:div>
    <w:div w:id="611057681">
      <w:bodyDiv w:val="1"/>
      <w:marLeft w:val="0"/>
      <w:marRight w:val="0"/>
      <w:marTop w:val="0"/>
      <w:marBottom w:val="0"/>
      <w:divBdr>
        <w:top w:val="none" w:sz="0" w:space="0" w:color="auto"/>
        <w:left w:val="none" w:sz="0" w:space="0" w:color="auto"/>
        <w:bottom w:val="none" w:sz="0" w:space="0" w:color="auto"/>
        <w:right w:val="none" w:sz="0" w:space="0" w:color="auto"/>
      </w:divBdr>
    </w:div>
    <w:div w:id="611203768">
      <w:bodyDiv w:val="1"/>
      <w:marLeft w:val="0"/>
      <w:marRight w:val="0"/>
      <w:marTop w:val="0"/>
      <w:marBottom w:val="0"/>
      <w:divBdr>
        <w:top w:val="none" w:sz="0" w:space="0" w:color="auto"/>
        <w:left w:val="none" w:sz="0" w:space="0" w:color="auto"/>
        <w:bottom w:val="none" w:sz="0" w:space="0" w:color="auto"/>
        <w:right w:val="none" w:sz="0" w:space="0" w:color="auto"/>
      </w:divBdr>
    </w:div>
    <w:div w:id="611402414">
      <w:bodyDiv w:val="1"/>
      <w:marLeft w:val="0"/>
      <w:marRight w:val="0"/>
      <w:marTop w:val="0"/>
      <w:marBottom w:val="0"/>
      <w:divBdr>
        <w:top w:val="none" w:sz="0" w:space="0" w:color="auto"/>
        <w:left w:val="none" w:sz="0" w:space="0" w:color="auto"/>
        <w:bottom w:val="none" w:sz="0" w:space="0" w:color="auto"/>
        <w:right w:val="none" w:sz="0" w:space="0" w:color="auto"/>
      </w:divBdr>
    </w:div>
    <w:div w:id="611934799">
      <w:bodyDiv w:val="1"/>
      <w:marLeft w:val="0"/>
      <w:marRight w:val="0"/>
      <w:marTop w:val="0"/>
      <w:marBottom w:val="0"/>
      <w:divBdr>
        <w:top w:val="none" w:sz="0" w:space="0" w:color="auto"/>
        <w:left w:val="none" w:sz="0" w:space="0" w:color="auto"/>
        <w:bottom w:val="none" w:sz="0" w:space="0" w:color="auto"/>
        <w:right w:val="none" w:sz="0" w:space="0" w:color="auto"/>
      </w:divBdr>
    </w:div>
    <w:div w:id="612175233">
      <w:bodyDiv w:val="1"/>
      <w:marLeft w:val="0"/>
      <w:marRight w:val="0"/>
      <w:marTop w:val="0"/>
      <w:marBottom w:val="0"/>
      <w:divBdr>
        <w:top w:val="none" w:sz="0" w:space="0" w:color="auto"/>
        <w:left w:val="none" w:sz="0" w:space="0" w:color="auto"/>
        <w:bottom w:val="none" w:sz="0" w:space="0" w:color="auto"/>
        <w:right w:val="none" w:sz="0" w:space="0" w:color="auto"/>
      </w:divBdr>
    </w:div>
    <w:div w:id="612565405">
      <w:bodyDiv w:val="1"/>
      <w:marLeft w:val="0"/>
      <w:marRight w:val="0"/>
      <w:marTop w:val="0"/>
      <w:marBottom w:val="0"/>
      <w:divBdr>
        <w:top w:val="none" w:sz="0" w:space="0" w:color="auto"/>
        <w:left w:val="none" w:sz="0" w:space="0" w:color="auto"/>
        <w:bottom w:val="none" w:sz="0" w:space="0" w:color="auto"/>
        <w:right w:val="none" w:sz="0" w:space="0" w:color="auto"/>
      </w:divBdr>
    </w:div>
    <w:div w:id="612631150">
      <w:bodyDiv w:val="1"/>
      <w:marLeft w:val="0"/>
      <w:marRight w:val="0"/>
      <w:marTop w:val="0"/>
      <w:marBottom w:val="0"/>
      <w:divBdr>
        <w:top w:val="none" w:sz="0" w:space="0" w:color="auto"/>
        <w:left w:val="none" w:sz="0" w:space="0" w:color="auto"/>
        <w:bottom w:val="none" w:sz="0" w:space="0" w:color="auto"/>
        <w:right w:val="none" w:sz="0" w:space="0" w:color="auto"/>
      </w:divBdr>
    </w:div>
    <w:div w:id="612711588">
      <w:bodyDiv w:val="1"/>
      <w:marLeft w:val="0"/>
      <w:marRight w:val="0"/>
      <w:marTop w:val="0"/>
      <w:marBottom w:val="0"/>
      <w:divBdr>
        <w:top w:val="none" w:sz="0" w:space="0" w:color="auto"/>
        <w:left w:val="none" w:sz="0" w:space="0" w:color="auto"/>
        <w:bottom w:val="none" w:sz="0" w:space="0" w:color="auto"/>
        <w:right w:val="none" w:sz="0" w:space="0" w:color="auto"/>
      </w:divBdr>
    </w:div>
    <w:div w:id="612789647">
      <w:bodyDiv w:val="1"/>
      <w:marLeft w:val="0"/>
      <w:marRight w:val="0"/>
      <w:marTop w:val="0"/>
      <w:marBottom w:val="0"/>
      <w:divBdr>
        <w:top w:val="none" w:sz="0" w:space="0" w:color="auto"/>
        <w:left w:val="none" w:sz="0" w:space="0" w:color="auto"/>
        <w:bottom w:val="none" w:sz="0" w:space="0" w:color="auto"/>
        <w:right w:val="none" w:sz="0" w:space="0" w:color="auto"/>
      </w:divBdr>
    </w:div>
    <w:div w:id="612976997">
      <w:bodyDiv w:val="1"/>
      <w:marLeft w:val="0"/>
      <w:marRight w:val="0"/>
      <w:marTop w:val="0"/>
      <w:marBottom w:val="0"/>
      <w:divBdr>
        <w:top w:val="none" w:sz="0" w:space="0" w:color="auto"/>
        <w:left w:val="none" w:sz="0" w:space="0" w:color="auto"/>
        <w:bottom w:val="none" w:sz="0" w:space="0" w:color="auto"/>
        <w:right w:val="none" w:sz="0" w:space="0" w:color="auto"/>
      </w:divBdr>
    </w:div>
    <w:div w:id="613248510">
      <w:bodyDiv w:val="1"/>
      <w:marLeft w:val="0"/>
      <w:marRight w:val="0"/>
      <w:marTop w:val="0"/>
      <w:marBottom w:val="0"/>
      <w:divBdr>
        <w:top w:val="none" w:sz="0" w:space="0" w:color="auto"/>
        <w:left w:val="none" w:sz="0" w:space="0" w:color="auto"/>
        <w:bottom w:val="none" w:sz="0" w:space="0" w:color="auto"/>
        <w:right w:val="none" w:sz="0" w:space="0" w:color="auto"/>
      </w:divBdr>
    </w:div>
    <w:div w:id="613439484">
      <w:bodyDiv w:val="1"/>
      <w:marLeft w:val="0"/>
      <w:marRight w:val="0"/>
      <w:marTop w:val="0"/>
      <w:marBottom w:val="0"/>
      <w:divBdr>
        <w:top w:val="none" w:sz="0" w:space="0" w:color="auto"/>
        <w:left w:val="none" w:sz="0" w:space="0" w:color="auto"/>
        <w:bottom w:val="none" w:sz="0" w:space="0" w:color="auto"/>
        <w:right w:val="none" w:sz="0" w:space="0" w:color="auto"/>
      </w:divBdr>
    </w:div>
    <w:div w:id="613833391">
      <w:bodyDiv w:val="1"/>
      <w:marLeft w:val="0"/>
      <w:marRight w:val="0"/>
      <w:marTop w:val="0"/>
      <w:marBottom w:val="0"/>
      <w:divBdr>
        <w:top w:val="none" w:sz="0" w:space="0" w:color="auto"/>
        <w:left w:val="none" w:sz="0" w:space="0" w:color="auto"/>
        <w:bottom w:val="none" w:sz="0" w:space="0" w:color="auto"/>
        <w:right w:val="none" w:sz="0" w:space="0" w:color="auto"/>
      </w:divBdr>
    </w:div>
    <w:div w:id="613902093">
      <w:bodyDiv w:val="1"/>
      <w:marLeft w:val="0"/>
      <w:marRight w:val="0"/>
      <w:marTop w:val="0"/>
      <w:marBottom w:val="0"/>
      <w:divBdr>
        <w:top w:val="none" w:sz="0" w:space="0" w:color="auto"/>
        <w:left w:val="none" w:sz="0" w:space="0" w:color="auto"/>
        <w:bottom w:val="none" w:sz="0" w:space="0" w:color="auto"/>
        <w:right w:val="none" w:sz="0" w:space="0" w:color="auto"/>
      </w:divBdr>
    </w:div>
    <w:div w:id="613947823">
      <w:bodyDiv w:val="1"/>
      <w:marLeft w:val="0"/>
      <w:marRight w:val="0"/>
      <w:marTop w:val="0"/>
      <w:marBottom w:val="0"/>
      <w:divBdr>
        <w:top w:val="none" w:sz="0" w:space="0" w:color="auto"/>
        <w:left w:val="none" w:sz="0" w:space="0" w:color="auto"/>
        <w:bottom w:val="none" w:sz="0" w:space="0" w:color="auto"/>
        <w:right w:val="none" w:sz="0" w:space="0" w:color="auto"/>
      </w:divBdr>
    </w:div>
    <w:div w:id="614143800">
      <w:bodyDiv w:val="1"/>
      <w:marLeft w:val="0"/>
      <w:marRight w:val="0"/>
      <w:marTop w:val="0"/>
      <w:marBottom w:val="0"/>
      <w:divBdr>
        <w:top w:val="none" w:sz="0" w:space="0" w:color="auto"/>
        <w:left w:val="none" w:sz="0" w:space="0" w:color="auto"/>
        <w:bottom w:val="none" w:sz="0" w:space="0" w:color="auto"/>
        <w:right w:val="none" w:sz="0" w:space="0" w:color="auto"/>
      </w:divBdr>
    </w:div>
    <w:div w:id="614169706">
      <w:bodyDiv w:val="1"/>
      <w:marLeft w:val="0"/>
      <w:marRight w:val="0"/>
      <w:marTop w:val="0"/>
      <w:marBottom w:val="0"/>
      <w:divBdr>
        <w:top w:val="none" w:sz="0" w:space="0" w:color="auto"/>
        <w:left w:val="none" w:sz="0" w:space="0" w:color="auto"/>
        <w:bottom w:val="none" w:sz="0" w:space="0" w:color="auto"/>
        <w:right w:val="none" w:sz="0" w:space="0" w:color="auto"/>
      </w:divBdr>
    </w:div>
    <w:div w:id="614294086">
      <w:bodyDiv w:val="1"/>
      <w:marLeft w:val="0"/>
      <w:marRight w:val="0"/>
      <w:marTop w:val="0"/>
      <w:marBottom w:val="0"/>
      <w:divBdr>
        <w:top w:val="none" w:sz="0" w:space="0" w:color="auto"/>
        <w:left w:val="none" w:sz="0" w:space="0" w:color="auto"/>
        <w:bottom w:val="none" w:sz="0" w:space="0" w:color="auto"/>
        <w:right w:val="none" w:sz="0" w:space="0" w:color="auto"/>
      </w:divBdr>
    </w:div>
    <w:div w:id="614364564">
      <w:bodyDiv w:val="1"/>
      <w:marLeft w:val="0"/>
      <w:marRight w:val="0"/>
      <w:marTop w:val="0"/>
      <w:marBottom w:val="0"/>
      <w:divBdr>
        <w:top w:val="none" w:sz="0" w:space="0" w:color="auto"/>
        <w:left w:val="none" w:sz="0" w:space="0" w:color="auto"/>
        <w:bottom w:val="none" w:sz="0" w:space="0" w:color="auto"/>
        <w:right w:val="none" w:sz="0" w:space="0" w:color="auto"/>
      </w:divBdr>
    </w:div>
    <w:div w:id="614480210">
      <w:bodyDiv w:val="1"/>
      <w:marLeft w:val="0"/>
      <w:marRight w:val="0"/>
      <w:marTop w:val="0"/>
      <w:marBottom w:val="0"/>
      <w:divBdr>
        <w:top w:val="none" w:sz="0" w:space="0" w:color="auto"/>
        <w:left w:val="none" w:sz="0" w:space="0" w:color="auto"/>
        <w:bottom w:val="none" w:sz="0" w:space="0" w:color="auto"/>
        <w:right w:val="none" w:sz="0" w:space="0" w:color="auto"/>
      </w:divBdr>
    </w:div>
    <w:div w:id="614480438">
      <w:bodyDiv w:val="1"/>
      <w:marLeft w:val="0"/>
      <w:marRight w:val="0"/>
      <w:marTop w:val="0"/>
      <w:marBottom w:val="0"/>
      <w:divBdr>
        <w:top w:val="none" w:sz="0" w:space="0" w:color="auto"/>
        <w:left w:val="none" w:sz="0" w:space="0" w:color="auto"/>
        <w:bottom w:val="none" w:sz="0" w:space="0" w:color="auto"/>
        <w:right w:val="none" w:sz="0" w:space="0" w:color="auto"/>
      </w:divBdr>
    </w:div>
    <w:div w:id="614487914">
      <w:bodyDiv w:val="1"/>
      <w:marLeft w:val="0"/>
      <w:marRight w:val="0"/>
      <w:marTop w:val="0"/>
      <w:marBottom w:val="0"/>
      <w:divBdr>
        <w:top w:val="none" w:sz="0" w:space="0" w:color="auto"/>
        <w:left w:val="none" w:sz="0" w:space="0" w:color="auto"/>
        <w:bottom w:val="none" w:sz="0" w:space="0" w:color="auto"/>
        <w:right w:val="none" w:sz="0" w:space="0" w:color="auto"/>
      </w:divBdr>
    </w:div>
    <w:div w:id="614600958">
      <w:bodyDiv w:val="1"/>
      <w:marLeft w:val="0"/>
      <w:marRight w:val="0"/>
      <w:marTop w:val="0"/>
      <w:marBottom w:val="0"/>
      <w:divBdr>
        <w:top w:val="none" w:sz="0" w:space="0" w:color="auto"/>
        <w:left w:val="none" w:sz="0" w:space="0" w:color="auto"/>
        <w:bottom w:val="none" w:sz="0" w:space="0" w:color="auto"/>
        <w:right w:val="none" w:sz="0" w:space="0" w:color="auto"/>
      </w:divBdr>
    </w:div>
    <w:div w:id="614867600">
      <w:bodyDiv w:val="1"/>
      <w:marLeft w:val="0"/>
      <w:marRight w:val="0"/>
      <w:marTop w:val="0"/>
      <w:marBottom w:val="0"/>
      <w:divBdr>
        <w:top w:val="none" w:sz="0" w:space="0" w:color="auto"/>
        <w:left w:val="none" w:sz="0" w:space="0" w:color="auto"/>
        <w:bottom w:val="none" w:sz="0" w:space="0" w:color="auto"/>
        <w:right w:val="none" w:sz="0" w:space="0" w:color="auto"/>
      </w:divBdr>
    </w:div>
    <w:div w:id="615524504">
      <w:bodyDiv w:val="1"/>
      <w:marLeft w:val="0"/>
      <w:marRight w:val="0"/>
      <w:marTop w:val="0"/>
      <w:marBottom w:val="0"/>
      <w:divBdr>
        <w:top w:val="none" w:sz="0" w:space="0" w:color="auto"/>
        <w:left w:val="none" w:sz="0" w:space="0" w:color="auto"/>
        <w:bottom w:val="none" w:sz="0" w:space="0" w:color="auto"/>
        <w:right w:val="none" w:sz="0" w:space="0" w:color="auto"/>
      </w:divBdr>
    </w:div>
    <w:div w:id="615673721">
      <w:bodyDiv w:val="1"/>
      <w:marLeft w:val="0"/>
      <w:marRight w:val="0"/>
      <w:marTop w:val="0"/>
      <w:marBottom w:val="0"/>
      <w:divBdr>
        <w:top w:val="none" w:sz="0" w:space="0" w:color="auto"/>
        <w:left w:val="none" w:sz="0" w:space="0" w:color="auto"/>
        <w:bottom w:val="none" w:sz="0" w:space="0" w:color="auto"/>
        <w:right w:val="none" w:sz="0" w:space="0" w:color="auto"/>
      </w:divBdr>
    </w:div>
    <w:div w:id="615676384">
      <w:bodyDiv w:val="1"/>
      <w:marLeft w:val="0"/>
      <w:marRight w:val="0"/>
      <w:marTop w:val="0"/>
      <w:marBottom w:val="0"/>
      <w:divBdr>
        <w:top w:val="none" w:sz="0" w:space="0" w:color="auto"/>
        <w:left w:val="none" w:sz="0" w:space="0" w:color="auto"/>
        <w:bottom w:val="none" w:sz="0" w:space="0" w:color="auto"/>
        <w:right w:val="none" w:sz="0" w:space="0" w:color="auto"/>
      </w:divBdr>
    </w:div>
    <w:div w:id="615677279">
      <w:bodyDiv w:val="1"/>
      <w:marLeft w:val="0"/>
      <w:marRight w:val="0"/>
      <w:marTop w:val="0"/>
      <w:marBottom w:val="0"/>
      <w:divBdr>
        <w:top w:val="none" w:sz="0" w:space="0" w:color="auto"/>
        <w:left w:val="none" w:sz="0" w:space="0" w:color="auto"/>
        <w:bottom w:val="none" w:sz="0" w:space="0" w:color="auto"/>
        <w:right w:val="none" w:sz="0" w:space="0" w:color="auto"/>
      </w:divBdr>
    </w:div>
    <w:div w:id="615721339">
      <w:bodyDiv w:val="1"/>
      <w:marLeft w:val="0"/>
      <w:marRight w:val="0"/>
      <w:marTop w:val="0"/>
      <w:marBottom w:val="0"/>
      <w:divBdr>
        <w:top w:val="none" w:sz="0" w:space="0" w:color="auto"/>
        <w:left w:val="none" w:sz="0" w:space="0" w:color="auto"/>
        <w:bottom w:val="none" w:sz="0" w:space="0" w:color="auto"/>
        <w:right w:val="none" w:sz="0" w:space="0" w:color="auto"/>
      </w:divBdr>
    </w:div>
    <w:div w:id="615982763">
      <w:bodyDiv w:val="1"/>
      <w:marLeft w:val="0"/>
      <w:marRight w:val="0"/>
      <w:marTop w:val="0"/>
      <w:marBottom w:val="0"/>
      <w:divBdr>
        <w:top w:val="none" w:sz="0" w:space="0" w:color="auto"/>
        <w:left w:val="none" w:sz="0" w:space="0" w:color="auto"/>
        <w:bottom w:val="none" w:sz="0" w:space="0" w:color="auto"/>
        <w:right w:val="none" w:sz="0" w:space="0" w:color="auto"/>
      </w:divBdr>
    </w:div>
    <w:div w:id="616258497">
      <w:bodyDiv w:val="1"/>
      <w:marLeft w:val="0"/>
      <w:marRight w:val="0"/>
      <w:marTop w:val="0"/>
      <w:marBottom w:val="0"/>
      <w:divBdr>
        <w:top w:val="none" w:sz="0" w:space="0" w:color="auto"/>
        <w:left w:val="none" w:sz="0" w:space="0" w:color="auto"/>
        <w:bottom w:val="none" w:sz="0" w:space="0" w:color="auto"/>
        <w:right w:val="none" w:sz="0" w:space="0" w:color="auto"/>
      </w:divBdr>
    </w:div>
    <w:div w:id="616261012">
      <w:bodyDiv w:val="1"/>
      <w:marLeft w:val="0"/>
      <w:marRight w:val="0"/>
      <w:marTop w:val="0"/>
      <w:marBottom w:val="0"/>
      <w:divBdr>
        <w:top w:val="none" w:sz="0" w:space="0" w:color="auto"/>
        <w:left w:val="none" w:sz="0" w:space="0" w:color="auto"/>
        <w:bottom w:val="none" w:sz="0" w:space="0" w:color="auto"/>
        <w:right w:val="none" w:sz="0" w:space="0" w:color="auto"/>
      </w:divBdr>
    </w:div>
    <w:div w:id="616907736">
      <w:bodyDiv w:val="1"/>
      <w:marLeft w:val="0"/>
      <w:marRight w:val="0"/>
      <w:marTop w:val="0"/>
      <w:marBottom w:val="0"/>
      <w:divBdr>
        <w:top w:val="none" w:sz="0" w:space="0" w:color="auto"/>
        <w:left w:val="none" w:sz="0" w:space="0" w:color="auto"/>
        <w:bottom w:val="none" w:sz="0" w:space="0" w:color="auto"/>
        <w:right w:val="none" w:sz="0" w:space="0" w:color="auto"/>
      </w:divBdr>
    </w:div>
    <w:div w:id="617182056">
      <w:bodyDiv w:val="1"/>
      <w:marLeft w:val="0"/>
      <w:marRight w:val="0"/>
      <w:marTop w:val="0"/>
      <w:marBottom w:val="0"/>
      <w:divBdr>
        <w:top w:val="none" w:sz="0" w:space="0" w:color="auto"/>
        <w:left w:val="none" w:sz="0" w:space="0" w:color="auto"/>
        <w:bottom w:val="none" w:sz="0" w:space="0" w:color="auto"/>
        <w:right w:val="none" w:sz="0" w:space="0" w:color="auto"/>
      </w:divBdr>
    </w:div>
    <w:div w:id="617486588">
      <w:bodyDiv w:val="1"/>
      <w:marLeft w:val="0"/>
      <w:marRight w:val="0"/>
      <w:marTop w:val="0"/>
      <w:marBottom w:val="0"/>
      <w:divBdr>
        <w:top w:val="none" w:sz="0" w:space="0" w:color="auto"/>
        <w:left w:val="none" w:sz="0" w:space="0" w:color="auto"/>
        <w:bottom w:val="none" w:sz="0" w:space="0" w:color="auto"/>
        <w:right w:val="none" w:sz="0" w:space="0" w:color="auto"/>
      </w:divBdr>
    </w:div>
    <w:div w:id="617639416">
      <w:bodyDiv w:val="1"/>
      <w:marLeft w:val="0"/>
      <w:marRight w:val="0"/>
      <w:marTop w:val="0"/>
      <w:marBottom w:val="0"/>
      <w:divBdr>
        <w:top w:val="none" w:sz="0" w:space="0" w:color="auto"/>
        <w:left w:val="none" w:sz="0" w:space="0" w:color="auto"/>
        <w:bottom w:val="none" w:sz="0" w:space="0" w:color="auto"/>
        <w:right w:val="none" w:sz="0" w:space="0" w:color="auto"/>
      </w:divBdr>
    </w:div>
    <w:div w:id="617685581">
      <w:bodyDiv w:val="1"/>
      <w:marLeft w:val="0"/>
      <w:marRight w:val="0"/>
      <w:marTop w:val="0"/>
      <w:marBottom w:val="0"/>
      <w:divBdr>
        <w:top w:val="none" w:sz="0" w:space="0" w:color="auto"/>
        <w:left w:val="none" w:sz="0" w:space="0" w:color="auto"/>
        <w:bottom w:val="none" w:sz="0" w:space="0" w:color="auto"/>
        <w:right w:val="none" w:sz="0" w:space="0" w:color="auto"/>
      </w:divBdr>
    </w:div>
    <w:div w:id="617758183">
      <w:bodyDiv w:val="1"/>
      <w:marLeft w:val="0"/>
      <w:marRight w:val="0"/>
      <w:marTop w:val="0"/>
      <w:marBottom w:val="0"/>
      <w:divBdr>
        <w:top w:val="none" w:sz="0" w:space="0" w:color="auto"/>
        <w:left w:val="none" w:sz="0" w:space="0" w:color="auto"/>
        <w:bottom w:val="none" w:sz="0" w:space="0" w:color="auto"/>
        <w:right w:val="none" w:sz="0" w:space="0" w:color="auto"/>
      </w:divBdr>
    </w:div>
    <w:div w:id="617835377">
      <w:bodyDiv w:val="1"/>
      <w:marLeft w:val="0"/>
      <w:marRight w:val="0"/>
      <w:marTop w:val="0"/>
      <w:marBottom w:val="0"/>
      <w:divBdr>
        <w:top w:val="none" w:sz="0" w:space="0" w:color="auto"/>
        <w:left w:val="none" w:sz="0" w:space="0" w:color="auto"/>
        <w:bottom w:val="none" w:sz="0" w:space="0" w:color="auto"/>
        <w:right w:val="none" w:sz="0" w:space="0" w:color="auto"/>
      </w:divBdr>
    </w:div>
    <w:div w:id="618225730">
      <w:bodyDiv w:val="1"/>
      <w:marLeft w:val="0"/>
      <w:marRight w:val="0"/>
      <w:marTop w:val="0"/>
      <w:marBottom w:val="0"/>
      <w:divBdr>
        <w:top w:val="none" w:sz="0" w:space="0" w:color="auto"/>
        <w:left w:val="none" w:sz="0" w:space="0" w:color="auto"/>
        <w:bottom w:val="none" w:sz="0" w:space="0" w:color="auto"/>
        <w:right w:val="none" w:sz="0" w:space="0" w:color="auto"/>
      </w:divBdr>
    </w:div>
    <w:div w:id="618296674">
      <w:bodyDiv w:val="1"/>
      <w:marLeft w:val="0"/>
      <w:marRight w:val="0"/>
      <w:marTop w:val="0"/>
      <w:marBottom w:val="0"/>
      <w:divBdr>
        <w:top w:val="none" w:sz="0" w:space="0" w:color="auto"/>
        <w:left w:val="none" w:sz="0" w:space="0" w:color="auto"/>
        <w:bottom w:val="none" w:sz="0" w:space="0" w:color="auto"/>
        <w:right w:val="none" w:sz="0" w:space="0" w:color="auto"/>
      </w:divBdr>
    </w:div>
    <w:div w:id="618297504">
      <w:bodyDiv w:val="1"/>
      <w:marLeft w:val="0"/>
      <w:marRight w:val="0"/>
      <w:marTop w:val="0"/>
      <w:marBottom w:val="0"/>
      <w:divBdr>
        <w:top w:val="none" w:sz="0" w:space="0" w:color="auto"/>
        <w:left w:val="none" w:sz="0" w:space="0" w:color="auto"/>
        <w:bottom w:val="none" w:sz="0" w:space="0" w:color="auto"/>
        <w:right w:val="none" w:sz="0" w:space="0" w:color="auto"/>
      </w:divBdr>
    </w:div>
    <w:div w:id="618342019">
      <w:bodyDiv w:val="1"/>
      <w:marLeft w:val="0"/>
      <w:marRight w:val="0"/>
      <w:marTop w:val="0"/>
      <w:marBottom w:val="0"/>
      <w:divBdr>
        <w:top w:val="none" w:sz="0" w:space="0" w:color="auto"/>
        <w:left w:val="none" w:sz="0" w:space="0" w:color="auto"/>
        <w:bottom w:val="none" w:sz="0" w:space="0" w:color="auto"/>
        <w:right w:val="none" w:sz="0" w:space="0" w:color="auto"/>
      </w:divBdr>
    </w:div>
    <w:div w:id="618344186">
      <w:bodyDiv w:val="1"/>
      <w:marLeft w:val="0"/>
      <w:marRight w:val="0"/>
      <w:marTop w:val="0"/>
      <w:marBottom w:val="0"/>
      <w:divBdr>
        <w:top w:val="none" w:sz="0" w:space="0" w:color="auto"/>
        <w:left w:val="none" w:sz="0" w:space="0" w:color="auto"/>
        <w:bottom w:val="none" w:sz="0" w:space="0" w:color="auto"/>
        <w:right w:val="none" w:sz="0" w:space="0" w:color="auto"/>
      </w:divBdr>
    </w:div>
    <w:div w:id="618413576">
      <w:bodyDiv w:val="1"/>
      <w:marLeft w:val="0"/>
      <w:marRight w:val="0"/>
      <w:marTop w:val="0"/>
      <w:marBottom w:val="0"/>
      <w:divBdr>
        <w:top w:val="none" w:sz="0" w:space="0" w:color="auto"/>
        <w:left w:val="none" w:sz="0" w:space="0" w:color="auto"/>
        <w:bottom w:val="none" w:sz="0" w:space="0" w:color="auto"/>
        <w:right w:val="none" w:sz="0" w:space="0" w:color="auto"/>
      </w:divBdr>
    </w:div>
    <w:div w:id="618680690">
      <w:bodyDiv w:val="1"/>
      <w:marLeft w:val="0"/>
      <w:marRight w:val="0"/>
      <w:marTop w:val="0"/>
      <w:marBottom w:val="0"/>
      <w:divBdr>
        <w:top w:val="none" w:sz="0" w:space="0" w:color="auto"/>
        <w:left w:val="none" w:sz="0" w:space="0" w:color="auto"/>
        <w:bottom w:val="none" w:sz="0" w:space="0" w:color="auto"/>
        <w:right w:val="none" w:sz="0" w:space="0" w:color="auto"/>
      </w:divBdr>
    </w:div>
    <w:div w:id="618923543">
      <w:bodyDiv w:val="1"/>
      <w:marLeft w:val="0"/>
      <w:marRight w:val="0"/>
      <w:marTop w:val="0"/>
      <w:marBottom w:val="0"/>
      <w:divBdr>
        <w:top w:val="none" w:sz="0" w:space="0" w:color="auto"/>
        <w:left w:val="none" w:sz="0" w:space="0" w:color="auto"/>
        <w:bottom w:val="none" w:sz="0" w:space="0" w:color="auto"/>
        <w:right w:val="none" w:sz="0" w:space="0" w:color="auto"/>
      </w:divBdr>
    </w:div>
    <w:div w:id="619073285">
      <w:bodyDiv w:val="1"/>
      <w:marLeft w:val="0"/>
      <w:marRight w:val="0"/>
      <w:marTop w:val="0"/>
      <w:marBottom w:val="0"/>
      <w:divBdr>
        <w:top w:val="none" w:sz="0" w:space="0" w:color="auto"/>
        <w:left w:val="none" w:sz="0" w:space="0" w:color="auto"/>
        <w:bottom w:val="none" w:sz="0" w:space="0" w:color="auto"/>
        <w:right w:val="none" w:sz="0" w:space="0" w:color="auto"/>
      </w:divBdr>
    </w:div>
    <w:div w:id="619146383">
      <w:bodyDiv w:val="1"/>
      <w:marLeft w:val="0"/>
      <w:marRight w:val="0"/>
      <w:marTop w:val="0"/>
      <w:marBottom w:val="0"/>
      <w:divBdr>
        <w:top w:val="none" w:sz="0" w:space="0" w:color="auto"/>
        <w:left w:val="none" w:sz="0" w:space="0" w:color="auto"/>
        <w:bottom w:val="none" w:sz="0" w:space="0" w:color="auto"/>
        <w:right w:val="none" w:sz="0" w:space="0" w:color="auto"/>
      </w:divBdr>
    </w:div>
    <w:div w:id="619192025">
      <w:bodyDiv w:val="1"/>
      <w:marLeft w:val="0"/>
      <w:marRight w:val="0"/>
      <w:marTop w:val="0"/>
      <w:marBottom w:val="0"/>
      <w:divBdr>
        <w:top w:val="none" w:sz="0" w:space="0" w:color="auto"/>
        <w:left w:val="none" w:sz="0" w:space="0" w:color="auto"/>
        <w:bottom w:val="none" w:sz="0" w:space="0" w:color="auto"/>
        <w:right w:val="none" w:sz="0" w:space="0" w:color="auto"/>
      </w:divBdr>
    </w:div>
    <w:div w:id="619264720">
      <w:bodyDiv w:val="1"/>
      <w:marLeft w:val="0"/>
      <w:marRight w:val="0"/>
      <w:marTop w:val="0"/>
      <w:marBottom w:val="0"/>
      <w:divBdr>
        <w:top w:val="none" w:sz="0" w:space="0" w:color="auto"/>
        <w:left w:val="none" w:sz="0" w:space="0" w:color="auto"/>
        <w:bottom w:val="none" w:sz="0" w:space="0" w:color="auto"/>
        <w:right w:val="none" w:sz="0" w:space="0" w:color="auto"/>
      </w:divBdr>
    </w:div>
    <w:div w:id="619341969">
      <w:bodyDiv w:val="1"/>
      <w:marLeft w:val="0"/>
      <w:marRight w:val="0"/>
      <w:marTop w:val="0"/>
      <w:marBottom w:val="0"/>
      <w:divBdr>
        <w:top w:val="none" w:sz="0" w:space="0" w:color="auto"/>
        <w:left w:val="none" w:sz="0" w:space="0" w:color="auto"/>
        <w:bottom w:val="none" w:sz="0" w:space="0" w:color="auto"/>
        <w:right w:val="none" w:sz="0" w:space="0" w:color="auto"/>
      </w:divBdr>
    </w:div>
    <w:div w:id="619385029">
      <w:bodyDiv w:val="1"/>
      <w:marLeft w:val="0"/>
      <w:marRight w:val="0"/>
      <w:marTop w:val="0"/>
      <w:marBottom w:val="0"/>
      <w:divBdr>
        <w:top w:val="none" w:sz="0" w:space="0" w:color="auto"/>
        <w:left w:val="none" w:sz="0" w:space="0" w:color="auto"/>
        <w:bottom w:val="none" w:sz="0" w:space="0" w:color="auto"/>
        <w:right w:val="none" w:sz="0" w:space="0" w:color="auto"/>
      </w:divBdr>
    </w:div>
    <w:div w:id="619578632">
      <w:bodyDiv w:val="1"/>
      <w:marLeft w:val="0"/>
      <w:marRight w:val="0"/>
      <w:marTop w:val="0"/>
      <w:marBottom w:val="0"/>
      <w:divBdr>
        <w:top w:val="none" w:sz="0" w:space="0" w:color="auto"/>
        <w:left w:val="none" w:sz="0" w:space="0" w:color="auto"/>
        <w:bottom w:val="none" w:sz="0" w:space="0" w:color="auto"/>
        <w:right w:val="none" w:sz="0" w:space="0" w:color="auto"/>
      </w:divBdr>
    </w:div>
    <w:div w:id="619606612">
      <w:bodyDiv w:val="1"/>
      <w:marLeft w:val="0"/>
      <w:marRight w:val="0"/>
      <w:marTop w:val="0"/>
      <w:marBottom w:val="0"/>
      <w:divBdr>
        <w:top w:val="none" w:sz="0" w:space="0" w:color="auto"/>
        <w:left w:val="none" w:sz="0" w:space="0" w:color="auto"/>
        <w:bottom w:val="none" w:sz="0" w:space="0" w:color="auto"/>
        <w:right w:val="none" w:sz="0" w:space="0" w:color="auto"/>
      </w:divBdr>
    </w:div>
    <w:div w:id="619847965">
      <w:bodyDiv w:val="1"/>
      <w:marLeft w:val="0"/>
      <w:marRight w:val="0"/>
      <w:marTop w:val="0"/>
      <w:marBottom w:val="0"/>
      <w:divBdr>
        <w:top w:val="none" w:sz="0" w:space="0" w:color="auto"/>
        <w:left w:val="none" w:sz="0" w:space="0" w:color="auto"/>
        <w:bottom w:val="none" w:sz="0" w:space="0" w:color="auto"/>
        <w:right w:val="none" w:sz="0" w:space="0" w:color="auto"/>
      </w:divBdr>
    </w:div>
    <w:div w:id="620309840">
      <w:bodyDiv w:val="1"/>
      <w:marLeft w:val="0"/>
      <w:marRight w:val="0"/>
      <w:marTop w:val="0"/>
      <w:marBottom w:val="0"/>
      <w:divBdr>
        <w:top w:val="none" w:sz="0" w:space="0" w:color="auto"/>
        <w:left w:val="none" w:sz="0" w:space="0" w:color="auto"/>
        <w:bottom w:val="none" w:sz="0" w:space="0" w:color="auto"/>
        <w:right w:val="none" w:sz="0" w:space="0" w:color="auto"/>
      </w:divBdr>
    </w:div>
    <w:div w:id="620380889">
      <w:bodyDiv w:val="1"/>
      <w:marLeft w:val="0"/>
      <w:marRight w:val="0"/>
      <w:marTop w:val="0"/>
      <w:marBottom w:val="0"/>
      <w:divBdr>
        <w:top w:val="none" w:sz="0" w:space="0" w:color="auto"/>
        <w:left w:val="none" w:sz="0" w:space="0" w:color="auto"/>
        <w:bottom w:val="none" w:sz="0" w:space="0" w:color="auto"/>
        <w:right w:val="none" w:sz="0" w:space="0" w:color="auto"/>
      </w:divBdr>
    </w:div>
    <w:div w:id="620382850">
      <w:bodyDiv w:val="1"/>
      <w:marLeft w:val="0"/>
      <w:marRight w:val="0"/>
      <w:marTop w:val="0"/>
      <w:marBottom w:val="0"/>
      <w:divBdr>
        <w:top w:val="none" w:sz="0" w:space="0" w:color="auto"/>
        <w:left w:val="none" w:sz="0" w:space="0" w:color="auto"/>
        <w:bottom w:val="none" w:sz="0" w:space="0" w:color="auto"/>
        <w:right w:val="none" w:sz="0" w:space="0" w:color="auto"/>
      </w:divBdr>
    </w:div>
    <w:div w:id="620454857">
      <w:bodyDiv w:val="1"/>
      <w:marLeft w:val="0"/>
      <w:marRight w:val="0"/>
      <w:marTop w:val="0"/>
      <w:marBottom w:val="0"/>
      <w:divBdr>
        <w:top w:val="none" w:sz="0" w:space="0" w:color="auto"/>
        <w:left w:val="none" w:sz="0" w:space="0" w:color="auto"/>
        <w:bottom w:val="none" w:sz="0" w:space="0" w:color="auto"/>
        <w:right w:val="none" w:sz="0" w:space="0" w:color="auto"/>
      </w:divBdr>
    </w:div>
    <w:div w:id="620694926">
      <w:bodyDiv w:val="1"/>
      <w:marLeft w:val="0"/>
      <w:marRight w:val="0"/>
      <w:marTop w:val="0"/>
      <w:marBottom w:val="0"/>
      <w:divBdr>
        <w:top w:val="none" w:sz="0" w:space="0" w:color="auto"/>
        <w:left w:val="none" w:sz="0" w:space="0" w:color="auto"/>
        <w:bottom w:val="none" w:sz="0" w:space="0" w:color="auto"/>
        <w:right w:val="none" w:sz="0" w:space="0" w:color="auto"/>
      </w:divBdr>
    </w:div>
    <w:div w:id="620917590">
      <w:bodyDiv w:val="1"/>
      <w:marLeft w:val="0"/>
      <w:marRight w:val="0"/>
      <w:marTop w:val="0"/>
      <w:marBottom w:val="0"/>
      <w:divBdr>
        <w:top w:val="none" w:sz="0" w:space="0" w:color="auto"/>
        <w:left w:val="none" w:sz="0" w:space="0" w:color="auto"/>
        <w:bottom w:val="none" w:sz="0" w:space="0" w:color="auto"/>
        <w:right w:val="none" w:sz="0" w:space="0" w:color="auto"/>
      </w:divBdr>
    </w:div>
    <w:div w:id="621110138">
      <w:bodyDiv w:val="1"/>
      <w:marLeft w:val="0"/>
      <w:marRight w:val="0"/>
      <w:marTop w:val="0"/>
      <w:marBottom w:val="0"/>
      <w:divBdr>
        <w:top w:val="none" w:sz="0" w:space="0" w:color="auto"/>
        <w:left w:val="none" w:sz="0" w:space="0" w:color="auto"/>
        <w:bottom w:val="none" w:sz="0" w:space="0" w:color="auto"/>
        <w:right w:val="none" w:sz="0" w:space="0" w:color="auto"/>
      </w:divBdr>
    </w:div>
    <w:div w:id="621304475">
      <w:bodyDiv w:val="1"/>
      <w:marLeft w:val="0"/>
      <w:marRight w:val="0"/>
      <w:marTop w:val="0"/>
      <w:marBottom w:val="0"/>
      <w:divBdr>
        <w:top w:val="none" w:sz="0" w:space="0" w:color="auto"/>
        <w:left w:val="none" w:sz="0" w:space="0" w:color="auto"/>
        <w:bottom w:val="none" w:sz="0" w:space="0" w:color="auto"/>
        <w:right w:val="none" w:sz="0" w:space="0" w:color="auto"/>
      </w:divBdr>
    </w:div>
    <w:div w:id="621351016">
      <w:bodyDiv w:val="1"/>
      <w:marLeft w:val="0"/>
      <w:marRight w:val="0"/>
      <w:marTop w:val="0"/>
      <w:marBottom w:val="0"/>
      <w:divBdr>
        <w:top w:val="none" w:sz="0" w:space="0" w:color="auto"/>
        <w:left w:val="none" w:sz="0" w:space="0" w:color="auto"/>
        <w:bottom w:val="none" w:sz="0" w:space="0" w:color="auto"/>
        <w:right w:val="none" w:sz="0" w:space="0" w:color="auto"/>
      </w:divBdr>
    </w:div>
    <w:div w:id="621420490">
      <w:bodyDiv w:val="1"/>
      <w:marLeft w:val="0"/>
      <w:marRight w:val="0"/>
      <w:marTop w:val="0"/>
      <w:marBottom w:val="0"/>
      <w:divBdr>
        <w:top w:val="none" w:sz="0" w:space="0" w:color="auto"/>
        <w:left w:val="none" w:sz="0" w:space="0" w:color="auto"/>
        <w:bottom w:val="none" w:sz="0" w:space="0" w:color="auto"/>
        <w:right w:val="none" w:sz="0" w:space="0" w:color="auto"/>
      </w:divBdr>
    </w:div>
    <w:div w:id="621885289">
      <w:bodyDiv w:val="1"/>
      <w:marLeft w:val="0"/>
      <w:marRight w:val="0"/>
      <w:marTop w:val="0"/>
      <w:marBottom w:val="0"/>
      <w:divBdr>
        <w:top w:val="none" w:sz="0" w:space="0" w:color="auto"/>
        <w:left w:val="none" w:sz="0" w:space="0" w:color="auto"/>
        <w:bottom w:val="none" w:sz="0" w:space="0" w:color="auto"/>
        <w:right w:val="none" w:sz="0" w:space="0" w:color="auto"/>
      </w:divBdr>
    </w:div>
    <w:div w:id="622688020">
      <w:bodyDiv w:val="1"/>
      <w:marLeft w:val="0"/>
      <w:marRight w:val="0"/>
      <w:marTop w:val="0"/>
      <w:marBottom w:val="0"/>
      <w:divBdr>
        <w:top w:val="none" w:sz="0" w:space="0" w:color="auto"/>
        <w:left w:val="none" w:sz="0" w:space="0" w:color="auto"/>
        <w:bottom w:val="none" w:sz="0" w:space="0" w:color="auto"/>
        <w:right w:val="none" w:sz="0" w:space="0" w:color="auto"/>
      </w:divBdr>
    </w:div>
    <w:div w:id="622689156">
      <w:bodyDiv w:val="1"/>
      <w:marLeft w:val="0"/>
      <w:marRight w:val="0"/>
      <w:marTop w:val="0"/>
      <w:marBottom w:val="0"/>
      <w:divBdr>
        <w:top w:val="none" w:sz="0" w:space="0" w:color="auto"/>
        <w:left w:val="none" w:sz="0" w:space="0" w:color="auto"/>
        <w:bottom w:val="none" w:sz="0" w:space="0" w:color="auto"/>
        <w:right w:val="none" w:sz="0" w:space="0" w:color="auto"/>
      </w:divBdr>
    </w:div>
    <w:div w:id="623123610">
      <w:bodyDiv w:val="1"/>
      <w:marLeft w:val="0"/>
      <w:marRight w:val="0"/>
      <w:marTop w:val="0"/>
      <w:marBottom w:val="0"/>
      <w:divBdr>
        <w:top w:val="none" w:sz="0" w:space="0" w:color="auto"/>
        <w:left w:val="none" w:sz="0" w:space="0" w:color="auto"/>
        <w:bottom w:val="none" w:sz="0" w:space="0" w:color="auto"/>
        <w:right w:val="none" w:sz="0" w:space="0" w:color="auto"/>
      </w:divBdr>
    </w:div>
    <w:div w:id="623729850">
      <w:bodyDiv w:val="1"/>
      <w:marLeft w:val="0"/>
      <w:marRight w:val="0"/>
      <w:marTop w:val="0"/>
      <w:marBottom w:val="0"/>
      <w:divBdr>
        <w:top w:val="none" w:sz="0" w:space="0" w:color="auto"/>
        <w:left w:val="none" w:sz="0" w:space="0" w:color="auto"/>
        <w:bottom w:val="none" w:sz="0" w:space="0" w:color="auto"/>
        <w:right w:val="none" w:sz="0" w:space="0" w:color="auto"/>
      </w:divBdr>
    </w:div>
    <w:div w:id="623998806">
      <w:bodyDiv w:val="1"/>
      <w:marLeft w:val="0"/>
      <w:marRight w:val="0"/>
      <w:marTop w:val="0"/>
      <w:marBottom w:val="0"/>
      <w:divBdr>
        <w:top w:val="none" w:sz="0" w:space="0" w:color="auto"/>
        <w:left w:val="none" w:sz="0" w:space="0" w:color="auto"/>
        <w:bottom w:val="none" w:sz="0" w:space="0" w:color="auto"/>
        <w:right w:val="none" w:sz="0" w:space="0" w:color="auto"/>
      </w:divBdr>
    </w:div>
    <w:div w:id="624241307">
      <w:bodyDiv w:val="1"/>
      <w:marLeft w:val="0"/>
      <w:marRight w:val="0"/>
      <w:marTop w:val="0"/>
      <w:marBottom w:val="0"/>
      <w:divBdr>
        <w:top w:val="none" w:sz="0" w:space="0" w:color="auto"/>
        <w:left w:val="none" w:sz="0" w:space="0" w:color="auto"/>
        <w:bottom w:val="none" w:sz="0" w:space="0" w:color="auto"/>
        <w:right w:val="none" w:sz="0" w:space="0" w:color="auto"/>
      </w:divBdr>
    </w:div>
    <w:div w:id="624313236">
      <w:bodyDiv w:val="1"/>
      <w:marLeft w:val="0"/>
      <w:marRight w:val="0"/>
      <w:marTop w:val="0"/>
      <w:marBottom w:val="0"/>
      <w:divBdr>
        <w:top w:val="none" w:sz="0" w:space="0" w:color="auto"/>
        <w:left w:val="none" w:sz="0" w:space="0" w:color="auto"/>
        <w:bottom w:val="none" w:sz="0" w:space="0" w:color="auto"/>
        <w:right w:val="none" w:sz="0" w:space="0" w:color="auto"/>
      </w:divBdr>
    </w:div>
    <w:div w:id="624316568">
      <w:bodyDiv w:val="1"/>
      <w:marLeft w:val="0"/>
      <w:marRight w:val="0"/>
      <w:marTop w:val="0"/>
      <w:marBottom w:val="0"/>
      <w:divBdr>
        <w:top w:val="none" w:sz="0" w:space="0" w:color="auto"/>
        <w:left w:val="none" w:sz="0" w:space="0" w:color="auto"/>
        <w:bottom w:val="none" w:sz="0" w:space="0" w:color="auto"/>
        <w:right w:val="none" w:sz="0" w:space="0" w:color="auto"/>
      </w:divBdr>
    </w:div>
    <w:div w:id="624389011">
      <w:bodyDiv w:val="1"/>
      <w:marLeft w:val="0"/>
      <w:marRight w:val="0"/>
      <w:marTop w:val="0"/>
      <w:marBottom w:val="0"/>
      <w:divBdr>
        <w:top w:val="none" w:sz="0" w:space="0" w:color="auto"/>
        <w:left w:val="none" w:sz="0" w:space="0" w:color="auto"/>
        <w:bottom w:val="none" w:sz="0" w:space="0" w:color="auto"/>
        <w:right w:val="none" w:sz="0" w:space="0" w:color="auto"/>
      </w:divBdr>
    </w:div>
    <w:div w:id="624694725">
      <w:bodyDiv w:val="1"/>
      <w:marLeft w:val="0"/>
      <w:marRight w:val="0"/>
      <w:marTop w:val="0"/>
      <w:marBottom w:val="0"/>
      <w:divBdr>
        <w:top w:val="none" w:sz="0" w:space="0" w:color="auto"/>
        <w:left w:val="none" w:sz="0" w:space="0" w:color="auto"/>
        <w:bottom w:val="none" w:sz="0" w:space="0" w:color="auto"/>
        <w:right w:val="none" w:sz="0" w:space="0" w:color="auto"/>
      </w:divBdr>
    </w:div>
    <w:div w:id="624845793">
      <w:bodyDiv w:val="1"/>
      <w:marLeft w:val="0"/>
      <w:marRight w:val="0"/>
      <w:marTop w:val="0"/>
      <w:marBottom w:val="0"/>
      <w:divBdr>
        <w:top w:val="none" w:sz="0" w:space="0" w:color="auto"/>
        <w:left w:val="none" w:sz="0" w:space="0" w:color="auto"/>
        <w:bottom w:val="none" w:sz="0" w:space="0" w:color="auto"/>
        <w:right w:val="none" w:sz="0" w:space="0" w:color="auto"/>
      </w:divBdr>
    </w:div>
    <w:div w:id="624847623">
      <w:bodyDiv w:val="1"/>
      <w:marLeft w:val="0"/>
      <w:marRight w:val="0"/>
      <w:marTop w:val="0"/>
      <w:marBottom w:val="0"/>
      <w:divBdr>
        <w:top w:val="none" w:sz="0" w:space="0" w:color="auto"/>
        <w:left w:val="none" w:sz="0" w:space="0" w:color="auto"/>
        <w:bottom w:val="none" w:sz="0" w:space="0" w:color="auto"/>
        <w:right w:val="none" w:sz="0" w:space="0" w:color="auto"/>
      </w:divBdr>
    </w:div>
    <w:div w:id="624894584">
      <w:bodyDiv w:val="1"/>
      <w:marLeft w:val="0"/>
      <w:marRight w:val="0"/>
      <w:marTop w:val="0"/>
      <w:marBottom w:val="0"/>
      <w:divBdr>
        <w:top w:val="none" w:sz="0" w:space="0" w:color="auto"/>
        <w:left w:val="none" w:sz="0" w:space="0" w:color="auto"/>
        <w:bottom w:val="none" w:sz="0" w:space="0" w:color="auto"/>
        <w:right w:val="none" w:sz="0" w:space="0" w:color="auto"/>
      </w:divBdr>
    </w:div>
    <w:div w:id="625239257">
      <w:bodyDiv w:val="1"/>
      <w:marLeft w:val="0"/>
      <w:marRight w:val="0"/>
      <w:marTop w:val="0"/>
      <w:marBottom w:val="0"/>
      <w:divBdr>
        <w:top w:val="none" w:sz="0" w:space="0" w:color="auto"/>
        <w:left w:val="none" w:sz="0" w:space="0" w:color="auto"/>
        <w:bottom w:val="none" w:sz="0" w:space="0" w:color="auto"/>
        <w:right w:val="none" w:sz="0" w:space="0" w:color="auto"/>
      </w:divBdr>
    </w:div>
    <w:div w:id="625280699">
      <w:bodyDiv w:val="1"/>
      <w:marLeft w:val="0"/>
      <w:marRight w:val="0"/>
      <w:marTop w:val="0"/>
      <w:marBottom w:val="0"/>
      <w:divBdr>
        <w:top w:val="none" w:sz="0" w:space="0" w:color="auto"/>
        <w:left w:val="none" w:sz="0" w:space="0" w:color="auto"/>
        <w:bottom w:val="none" w:sz="0" w:space="0" w:color="auto"/>
        <w:right w:val="none" w:sz="0" w:space="0" w:color="auto"/>
      </w:divBdr>
    </w:div>
    <w:div w:id="625425585">
      <w:bodyDiv w:val="1"/>
      <w:marLeft w:val="0"/>
      <w:marRight w:val="0"/>
      <w:marTop w:val="0"/>
      <w:marBottom w:val="0"/>
      <w:divBdr>
        <w:top w:val="none" w:sz="0" w:space="0" w:color="auto"/>
        <w:left w:val="none" w:sz="0" w:space="0" w:color="auto"/>
        <w:bottom w:val="none" w:sz="0" w:space="0" w:color="auto"/>
        <w:right w:val="none" w:sz="0" w:space="0" w:color="auto"/>
      </w:divBdr>
    </w:div>
    <w:div w:id="625434960">
      <w:bodyDiv w:val="1"/>
      <w:marLeft w:val="0"/>
      <w:marRight w:val="0"/>
      <w:marTop w:val="0"/>
      <w:marBottom w:val="0"/>
      <w:divBdr>
        <w:top w:val="none" w:sz="0" w:space="0" w:color="auto"/>
        <w:left w:val="none" w:sz="0" w:space="0" w:color="auto"/>
        <w:bottom w:val="none" w:sz="0" w:space="0" w:color="auto"/>
        <w:right w:val="none" w:sz="0" w:space="0" w:color="auto"/>
      </w:divBdr>
    </w:div>
    <w:div w:id="625548731">
      <w:bodyDiv w:val="1"/>
      <w:marLeft w:val="0"/>
      <w:marRight w:val="0"/>
      <w:marTop w:val="0"/>
      <w:marBottom w:val="0"/>
      <w:divBdr>
        <w:top w:val="none" w:sz="0" w:space="0" w:color="auto"/>
        <w:left w:val="none" w:sz="0" w:space="0" w:color="auto"/>
        <w:bottom w:val="none" w:sz="0" w:space="0" w:color="auto"/>
        <w:right w:val="none" w:sz="0" w:space="0" w:color="auto"/>
      </w:divBdr>
    </w:div>
    <w:div w:id="625623373">
      <w:bodyDiv w:val="1"/>
      <w:marLeft w:val="0"/>
      <w:marRight w:val="0"/>
      <w:marTop w:val="0"/>
      <w:marBottom w:val="0"/>
      <w:divBdr>
        <w:top w:val="none" w:sz="0" w:space="0" w:color="auto"/>
        <w:left w:val="none" w:sz="0" w:space="0" w:color="auto"/>
        <w:bottom w:val="none" w:sz="0" w:space="0" w:color="auto"/>
        <w:right w:val="none" w:sz="0" w:space="0" w:color="auto"/>
      </w:divBdr>
    </w:div>
    <w:div w:id="625697586">
      <w:bodyDiv w:val="1"/>
      <w:marLeft w:val="0"/>
      <w:marRight w:val="0"/>
      <w:marTop w:val="0"/>
      <w:marBottom w:val="0"/>
      <w:divBdr>
        <w:top w:val="none" w:sz="0" w:space="0" w:color="auto"/>
        <w:left w:val="none" w:sz="0" w:space="0" w:color="auto"/>
        <w:bottom w:val="none" w:sz="0" w:space="0" w:color="auto"/>
        <w:right w:val="none" w:sz="0" w:space="0" w:color="auto"/>
      </w:divBdr>
    </w:div>
    <w:div w:id="625743895">
      <w:bodyDiv w:val="1"/>
      <w:marLeft w:val="0"/>
      <w:marRight w:val="0"/>
      <w:marTop w:val="0"/>
      <w:marBottom w:val="0"/>
      <w:divBdr>
        <w:top w:val="none" w:sz="0" w:space="0" w:color="auto"/>
        <w:left w:val="none" w:sz="0" w:space="0" w:color="auto"/>
        <w:bottom w:val="none" w:sz="0" w:space="0" w:color="auto"/>
        <w:right w:val="none" w:sz="0" w:space="0" w:color="auto"/>
      </w:divBdr>
    </w:div>
    <w:div w:id="625894472">
      <w:bodyDiv w:val="1"/>
      <w:marLeft w:val="0"/>
      <w:marRight w:val="0"/>
      <w:marTop w:val="0"/>
      <w:marBottom w:val="0"/>
      <w:divBdr>
        <w:top w:val="none" w:sz="0" w:space="0" w:color="auto"/>
        <w:left w:val="none" w:sz="0" w:space="0" w:color="auto"/>
        <w:bottom w:val="none" w:sz="0" w:space="0" w:color="auto"/>
        <w:right w:val="none" w:sz="0" w:space="0" w:color="auto"/>
      </w:divBdr>
    </w:div>
    <w:div w:id="625935640">
      <w:bodyDiv w:val="1"/>
      <w:marLeft w:val="0"/>
      <w:marRight w:val="0"/>
      <w:marTop w:val="0"/>
      <w:marBottom w:val="0"/>
      <w:divBdr>
        <w:top w:val="none" w:sz="0" w:space="0" w:color="auto"/>
        <w:left w:val="none" w:sz="0" w:space="0" w:color="auto"/>
        <w:bottom w:val="none" w:sz="0" w:space="0" w:color="auto"/>
        <w:right w:val="none" w:sz="0" w:space="0" w:color="auto"/>
      </w:divBdr>
    </w:div>
    <w:div w:id="626089493">
      <w:bodyDiv w:val="1"/>
      <w:marLeft w:val="0"/>
      <w:marRight w:val="0"/>
      <w:marTop w:val="0"/>
      <w:marBottom w:val="0"/>
      <w:divBdr>
        <w:top w:val="none" w:sz="0" w:space="0" w:color="auto"/>
        <w:left w:val="none" w:sz="0" w:space="0" w:color="auto"/>
        <w:bottom w:val="none" w:sz="0" w:space="0" w:color="auto"/>
        <w:right w:val="none" w:sz="0" w:space="0" w:color="auto"/>
      </w:divBdr>
    </w:div>
    <w:div w:id="626273967">
      <w:bodyDiv w:val="1"/>
      <w:marLeft w:val="0"/>
      <w:marRight w:val="0"/>
      <w:marTop w:val="0"/>
      <w:marBottom w:val="0"/>
      <w:divBdr>
        <w:top w:val="none" w:sz="0" w:space="0" w:color="auto"/>
        <w:left w:val="none" w:sz="0" w:space="0" w:color="auto"/>
        <w:bottom w:val="none" w:sz="0" w:space="0" w:color="auto"/>
        <w:right w:val="none" w:sz="0" w:space="0" w:color="auto"/>
      </w:divBdr>
    </w:div>
    <w:div w:id="626469767">
      <w:bodyDiv w:val="1"/>
      <w:marLeft w:val="0"/>
      <w:marRight w:val="0"/>
      <w:marTop w:val="0"/>
      <w:marBottom w:val="0"/>
      <w:divBdr>
        <w:top w:val="none" w:sz="0" w:space="0" w:color="auto"/>
        <w:left w:val="none" w:sz="0" w:space="0" w:color="auto"/>
        <w:bottom w:val="none" w:sz="0" w:space="0" w:color="auto"/>
        <w:right w:val="none" w:sz="0" w:space="0" w:color="auto"/>
      </w:divBdr>
    </w:div>
    <w:div w:id="626547630">
      <w:bodyDiv w:val="1"/>
      <w:marLeft w:val="0"/>
      <w:marRight w:val="0"/>
      <w:marTop w:val="0"/>
      <w:marBottom w:val="0"/>
      <w:divBdr>
        <w:top w:val="none" w:sz="0" w:space="0" w:color="auto"/>
        <w:left w:val="none" w:sz="0" w:space="0" w:color="auto"/>
        <w:bottom w:val="none" w:sz="0" w:space="0" w:color="auto"/>
        <w:right w:val="none" w:sz="0" w:space="0" w:color="auto"/>
      </w:divBdr>
    </w:div>
    <w:div w:id="627011509">
      <w:bodyDiv w:val="1"/>
      <w:marLeft w:val="0"/>
      <w:marRight w:val="0"/>
      <w:marTop w:val="0"/>
      <w:marBottom w:val="0"/>
      <w:divBdr>
        <w:top w:val="none" w:sz="0" w:space="0" w:color="auto"/>
        <w:left w:val="none" w:sz="0" w:space="0" w:color="auto"/>
        <w:bottom w:val="none" w:sz="0" w:space="0" w:color="auto"/>
        <w:right w:val="none" w:sz="0" w:space="0" w:color="auto"/>
      </w:divBdr>
    </w:div>
    <w:div w:id="627122331">
      <w:bodyDiv w:val="1"/>
      <w:marLeft w:val="0"/>
      <w:marRight w:val="0"/>
      <w:marTop w:val="0"/>
      <w:marBottom w:val="0"/>
      <w:divBdr>
        <w:top w:val="none" w:sz="0" w:space="0" w:color="auto"/>
        <w:left w:val="none" w:sz="0" w:space="0" w:color="auto"/>
        <w:bottom w:val="none" w:sz="0" w:space="0" w:color="auto"/>
        <w:right w:val="none" w:sz="0" w:space="0" w:color="auto"/>
      </w:divBdr>
    </w:div>
    <w:div w:id="627127021">
      <w:bodyDiv w:val="1"/>
      <w:marLeft w:val="0"/>
      <w:marRight w:val="0"/>
      <w:marTop w:val="0"/>
      <w:marBottom w:val="0"/>
      <w:divBdr>
        <w:top w:val="none" w:sz="0" w:space="0" w:color="auto"/>
        <w:left w:val="none" w:sz="0" w:space="0" w:color="auto"/>
        <w:bottom w:val="none" w:sz="0" w:space="0" w:color="auto"/>
        <w:right w:val="none" w:sz="0" w:space="0" w:color="auto"/>
      </w:divBdr>
    </w:div>
    <w:div w:id="627198128">
      <w:bodyDiv w:val="1"/>
      <w:marLeft w:val="0"/>
      <w:marRight w:val="0"/>
      <w:marTop w:val="0"/>
      <w:marBottom w:val="0"/>
      <w:divBdr>
        <w:top w:val="none" w:sz="0" w:space="0" w:color="auto"/>
        <w:left w:val="none" w:sz="0" w:space="0" w:color="auto"/>
        <w:bottom w:val="none" w:sz="0" w:space="0" w:color="auto"/>
        <w:right w:val="none" w:sz="0" w:space="0" w:color="auto"/>
      </w:divBdr>
    </w:div>
    <w:div w:id="627199531">
      <w:bodyDiv w:val="1"/>
      <w:marLeft w:val="0"/>
      <w:marRight w:val="0"/>
      <w:marTop w:val="0"/>
      <w:marBottom w:val="0"/>
      <w:divBdr>
        <w:top w:val="none" w:sz="0" w:space="0" w:color="auto"/>
        <w:left w:val="none" w:sz="0" w:space="0" w:color="auto"/>
        <w:bottom w:val="none" w:sz="0" w:space="0" w:color="auto"/>
        <w:right w:val="none" w:sz="0" w:space="0" w:color="auto"/>
      </w:divBdr>
    </w:div>
    <w:div w:id="627245581">
      <w:bodyDiv w:val="1"/>
      <w:marLeft w:val="0"/>
      <w:marRight w:val="0"/>
      <w:marTop w:val="0"/>
      <w:marBottom w:val="0"/>
      <w:divBdr>
        <w:top w:val="none" w:sz="0" w:space="0" w:color="auto"/>
        <w:left w:val="none" w:sz="0" w:space="0" w:color="auto"/>
        <w:bottom w:val="none" w:sz="0" w:space="0" w:color="auto"/>
        <w:right w:val="none" w:sz="0" w:space="0" w:color="auto"/>
      </w:divBdr>
    </w:div>
    <w:div w:id="627391882">
      <w:bodyDiv w:val="1"/>
      <w:marLeft w:val="0"/>
      <w:marRight w:val="0"/>
      <w:marTop w:val="0"/>
      <w:marBottom w:val="0"/>
      <w:divBdr>
        <w:top w:val="none" w:sz="0" w:space="0" w:color="auto"/>
        <w:left w:val="none" w:sz="0" w:space="0" w:color="auto"/>
        <w:bottom w:val="none" w:sz="0" w:space="0" w:color="auto"/>
        <w:right w:val="none" w:sz="0" w:space="0" w:color="auto"/>
      </w:divBdr>
    </w:div>
    <w:div w:id="627467866">
      <w:bodyDiv w:val="1"/>
      <w:marLeft w:val="0"/>
      <w:marRight w:val="0"/>
      <w:marTop w:val="0"/>
      <w:marBottom w:val="0"/>
      <w:divBdr>
        <w:top w:val="none" w:sz="0" w:space="0" w:color="auto"/>
        <w:left w:val="none" w:sz="0" w:space="0" w:color="auto"/>
        <w:bottom w:val="none" w:sz="0" w:space="0" w:color="auto"/>
        <w:right w:val="none" w:sz="0" w:space="0" w:color="auto"/>
      </w:divBdr>
    </w:div>
    <w:div w:id="627514313">
      <w:bodyDiv w:val="1"/>
      <w:marLeft w:val="0"/>
      <w:marRight w:val="0"/>
      <w:marTop w:val="0"/>
      <w:marBottom w:val="0"/>
      <w:divBdr>
        <w:top w:val="none" w:sz="0" w:space="0" w:color="auto"/>
        <w:left w:val="none" w:sz="0" w:space="0" w:color="auto"/>
        <w:bottom w:val="none" w:sz="0" w:space="0" w:color="auto"/>
        <w:right w:val="none" w:sz="0" w:space="0" w:color="auto"/>
      </w:divBdr>
    </w:div>
    <w:div w:id="627660375">
      <w:bodyDiv w:val="1"/>
      <w:marLeft w:val="0"/>
      <w:marRight w:val="0"/>
      <w:marTop w:val="0"/>
      <w:marBottom w:val="0"/>
      <w:divBdr>
        <w:top w:val="none" w:sz="0" w:space="0" w:color="auto"/>
        <w:left w:val="none" w:sz="0" w:space="0" w:color="auto"/>
        <w:bottom w:val="none" w:sz="0" w:space="0" w:color="auto"/>
        <w:right w:val="none" w:sz="0" w:space="0" w:color="auto"/>
      </w:divBdr>
    </w:div>
    <w:div w:id="627704419">
      <w:bodyDiv w:val="1"/>
      <w:marLeft w:val="0"/>
      <w:marRight w:val="0"/>
      <w:marTop w:val="0"/>
      <w:marBottom w:val="0"/>
      <w:divBdr>
        <w:top w:val="none" w:sz="0" w:space="0" w:color="auto"/>
        <w:left w:val="none" w:sz="0" w:space="0" w:color="auto"/>
        <w:bottom w:val="none" w:sz="0" w:space="0" w:color="auto"/>
        <w:right w:val="none" w:sz="0" w:space="0" w:color="auto"/>
      </w:divBdr>
    </w:div>
    <w:div w:id="627901415">
      <w:bodyDiv w:val="1"/>
      <w:marLeft w:val="0"/>
      <w:marRight w:val="0"/>
      <w:marTop w:val="0"/>
      <w:marBottom w:val="0"/>
      <w:divBdr>
        <w:top w:val="none" w:sz="0" w:space="0" w:color="auto"/>
        <w:left w:val="none" w:sz="0" w:space="0" w:color="auto"/>
        <w:bottom w:val="none" w:sz="0" w:space="0" w:color="auto"/>
        <w:right w:val="none" w:sz="0" w:space="0" w:color="auto"/>
      </w:divBdr>
    </w:div>
    <w:div w:id="627903768">
      <w:bodyDiv w:val="1"/>
      <w:marLeft w:val="0"/>
      <w:marRight w:val="0"/>
      <w:marTop w:val="0"/>
      <w:marBottom w:val="0"/>
      <w:divBdr>
        <w:top w:val="none" w:sz="0" w:space="0" w:color="auto"/>
        <w:left w:val="none" w:sz="0" w:space="0" w:color="auto"/>
        <w:bottom w:val="none" w:sz="0" w:space="0" w:color="auto"/>
        <w:right w:val="none" w:sz="0" w:space="0" w:color="auto"/>
      </w:divBdr>
    </w:div>
    <w:div w:id="628170406">
      <w:bodyDiv w:val="1"/>
      <w:marLeft w:val="0"/>
      <w:marRight w:val="0"/>
      <w:marTop w:val="0"/>
      <w:marBottom w:val="0"/>
      <w:divBdr>
        <w:top w:val="none" w:sz="0" w:space="0" w:color="auto"/>
        <w:left w:val="none" w:sz="0" w:space="0" w:color="auto"/>
        <w:bottom w:val="none" w:sz="0" w:space="0" w:color="auto"/>
        <w:right w:val="none" w:sz="0" w:space="0" w:color="auto"/>
      </w:divBdr>
    </w:div>
    <w:div w:id="628245799">
      <w:bodyDiv w:val="1"/>
      <w:marLeft w:val="0"/>
      <w:marRight w:val="0"/>
      <w:marTop w:val="0"/>
      <w:marBottom w:val="0"/>
      <w:divBdr>
        <w:top w:val="none" w:sz="0" w:space="0" w:color="auto"/>
        <w:left w:val="none" w:sz="0" w:space="0" w:color="auto"/>
        <w:bottom w:val="none" w:sz="0" w:space="0" w:color="auto"/>
        <w:right w:val="none" w:sz="0" w:space="0" w:color="auto"/>
      </w:divBdr>
    </w:div>
    <w:div w:id="628316496">
      <w:bodyDiv w:val="1"/>
      <w:marLeft w:val="0"/>
      <w:marRight w:val="0"/>
      <w:marTop w:val="0"/>
      <w:marBottom w:val="0"/>
      <w:divBdr>
        <w:top w:val="none" w:sz="0" w:space="0" w:color="auto"/>
        <w:left w:val="none" w:sz="0" w:space="0" w:color="auto"/>
        <w:bottom w:val="none" w:sz="0" w:space="0" w:color="auto"/>
        <w:right w:val="none" w:sz="0" w:space="0" w:color="auto"/>
      </w:divBdr>
    </w:div>
    <w:div w:id="628320369">
      <w:bodyDiv w:val="1"/>
      <w:marLeft w:val="0"/>
      <w:marRight w:val="0"/>
      <w:marTop w:val="0"/>
      <w:marBottom w:val="0"/>
      <w:divBdr>
        <w:top w:val="none" w:sz="0" w:space="0" w:color="auto"/>
        <w:left w:val="none" w:sz="0" w:space="0" w:color="auto"/>
        <w:bottom w:val="none" w:sz="0" w:space="0" w:color="auto"/>
        <w:right w:val="none" w:sz="0" w:space="0" w:color="auto"/>
      </w:divBdr>
    </w:div>
    <w:div w:id="628556246">
      <w:bodyDiv w:val="1"/>
      <w:marLeft w:val="0"/>
      <w:marRight w:val="0"/>
      <w:marTop w:val="0"/>
      <w:marBottom w:val="0"/>
      <w:divBdr>
        <w:top w:val="none" w:sz="0" w:space="0" w:color="auto"/>
        <w:left w:val="none" w:sz="0" w:space="0" w:color="auto"/>
        <w:bottom w:val="none" w:sz="0" w:space="0" w:color="auto"/>
        <w:right w:val="none" w:sz="0" w:space="0" w:color="auto"/>
      </w:divBdr>
    </w:div>
    <w:div w:id="628558458">
      <w:bodyDiv w:val="1"/>
      <w:marLeft w:val="0"/>
      <w:marRight w:val="0"/>
      <w:marTop w:val="0"/>
      <w:marBottom w:val="0"/>
      <w:divBdr>
        <w:top w:val="none" w:sz="0" w:space="0" w:color="auto"/>
        <w:left w:val="none" w:sz="0" w:space="0" w:color="auto"/>
        <w:bottom w:val="none" w:sz="0" w:space="0" w:color="auto"/>
        <w:right w:val="none" w:sz="0" w:space="0" w:color="auto"/>
      </w:divBdr>
    </w:div>
    <w:div w:id="629362906">
      <w:bodyDiv w:val="1"/>
      <w:marLeft w:val="0"/>
      <w:marRight w:val="0"/>
      <w:marTop w:val="0"/>
      <w:marBottom w:val="0"/>
      <w:divBdr>
        <w:top w:val="none" w:sz="0" w:space="0" w:color="auto"/>
        <w:left w:val="none" w:sz="0" w:space="0" w:color="auto"/>
        <w:bottom w:val="none" w:sz="0" w:space="0" w:color="auto"/>
        <w:right w:val="none" w:sz="0" w:space="0" w:color="auto"/>
      </w:divBdr>
    </w:div>
    <w:div w:id="630014916">
      <w:bodyDiv w:val="1"/>
      <w:marLeft w:val="0"/>
      <w:marRight w:val="0"/>
      <w:marTop w:val="0"/>
      <w:marBottom w:val="0"/>
      <w:divBdr>
        <w:top w:val="none" w:sz="0" w:space="0" w:color="auto"/>
        <w:left w:val="none" w:sz="0" w:space="0" w:color="auto"/>
        <w:bottom w:val="none" w:sz="0" w:space="0" w:color="auto"/>
        <w:right w:val="none" w:sz="0" w:space="0" w:color="auto"/>
      </w:divBdr>
    </w:div>
    <w:div w:id="630138815">
      <w:bodyDiv w:val="1"/>
      <w:marLeft w:val="0"/>
      <w:marRight w:val="0"/>
      <w:marTop w:val="0"/>
      <w:marBottom w:val="0"/>
      <w:divBdr>
        <w:top w:val="none" w:sz="0" w:space="0" w:color="auto"/>
        <w:left w:val="none" w:sz="0" w:space="0" w:color="auto"/>
        <w:bottom w:val="none" w:sz="0" w:space="0" w:color="auto"/>
        <w:right w:val="none" w:sz="0" w:space="0" w:color="auto"/>
      </w:divBdr>
    </w:div>
    <w:div w:id="630139212">
      <w:bodyDiv w:val="1"/>
      <w:marLeft w:val="0"/>
      <w:marRight w:val="0"/>
      <w:marTop w:val="0"/>
      <w:marBottom w:val="0"/>
      <w:divBdr>
        <w:top w:val="none" w:sz="0" w:space="0" w:color="auto"/>
        <w:left w:val="none" w:sz="0" w:space="0" w:color="auto"/>
        <w:bottom w:val="none" w:sz="0" w:space="0" w:color="auto"/>
        <w:right w:val="none" w:sz="0" w:space="0" w:color="auto"/>
      </w:divBdr>
    </w:div>
    <w:div w:id="630212268">
      <w:bodyDiv w:val="1"/>
      <w:marLeft w:val="0"/>
      <w:marRight w:val="0"/>
      <w:marTop w:val="0"/>
      <w:marBottom w:val="0"/>
      <w:divBdr>
        <w:top w:val="none" w:sz="0" w:space="0" w:color="auto"/>
        <w:left w:val="none" w:sz="0" w:space="0" w:color="auto"/>
        <w:bottom w:val="none" w:sz="0" w:space="0" w:color="auto"/>
        <w:right w:val="none" w:sz="0" w:space="0" w:color="auto"/>
      </w:divBdr>
    </w:div>
    <w:div w:id="630285367">
      <w:bodyDiv w:val="1"/>
      <w:marLeft w:val="0"/>
      <w:marRight w:val="0"/>
      <w:marTop w:val="0"/>
      <w:marBottom w:val="0"/>
      <w:divBdr>
        <w:top w:val="none" w:sz="0" w:space="0" w:color="auto"/>
        <w:left w:val="none" w:sz="0" w:space="0" w:color="auto"/>
        <w:bottom w:val="none" w:sz="0" w:space="0" w:color="auto"/>
        <w:right w:val="none" w:sz="0" w:space="0" w:color="auto"/>
      </w:divBdr>
    </w:div>
    <w:div w:id="630286101">
      <w:bodyDiv w:val="1"/>
      <w:marLeft w:val="0"/>
      <w:marRight w:val="0"/>
      <w:marTop w:val="0"/>
      <w:marBottom w:val="0"/>
      <w:divBdr>
        <w:top w:val="none" w:sz="0" w:space="0" w:color="auto"/>
        <w:left w:val="none" w:sz="0" w:space="0" w:color="auto"/>
        <w:bottom w:val="none" w:sz="0" w:space="0" w:color="auto"/>
        <w:right w:val="none" w:sz="0" w:space="0" w:color="auto"/>
      </w:divBdr>
    </w:div>
    <w:div w:id="630399529">
      <w:bodyDiv w:val="1"/>
      <w:marLeft w:val="0"/>
      <w:marRight w:val="0"/>
      <w:marTop w:val="0"/>
      <w:marBottom w:val="0"/>
      <w:divBdr>
        <w:top w:val="none" w:sz="0" w:space="0" w:color="auto"/>
        <w:left w:val="none" w:sz="0" w:space="0" w:color="auto"/>
        <w:bottom w:val="none" w:sz="0" w:space="0" w:color="auto"/>
        <w:right w:val="none" w:sz="0" w:space="0" w:color="auto"/>
      </w:divBdr>
    </w:div>
    <w:div w:id="630601512">
      <w:bodyDiv w:val="1"/>
      <w:marLeft w:val="0"/>
      <w:marRight w:val="0"/>
      <w:marTop w:val="0"/>
      <w:marBottom w:val="0"/>
      <w:divBdr>
        <w:top w:val="none" w:sz="0" w:space="0" w:color="auto"/>
        <w:left w:val="none" w:sz="0" w:space="0" w:color="auto"/>
        <w:bottom w:val="none" w:sz="0" w:space="0" w:color="auto"/>
        <w:right w:val="none" w:sz="0" w:space="0" w:color="auto"/>
      </w:divBdr>
    </w:div>
    <w:div w:id="630982162">
      <w:bodyDiv w:val="1"/>
      <w:marLeft w:val="0"/>
      <w:marRight w:val="0"/>
      <w:marTop w:val="0"/>
      <w:marBottom w:val="0"/>
      <w:divBdr>
        <w:top w:val="none" w:sz="0" w:space="0" w:color="auto"/>
        <w:left w:val="none" w:sz="0" w:space="0" w:color="auto"/>
        <w:bottom w:val="none" w:sz="0" w:space="0" w:color="auto"/>
        <w:right w:val="none" w:sz="0" w:space="0" w:color="auto"/>
      </w:divBdr>
    </w:div>
    <w:div w:id="631062956">
      <w:bodyDiv w:val="1"/>
      <w:marLeft w:val="0"/>
      <w:marRight w:val="0"/>
      <w:marTop w:val="0"/>
      <w:marBottom w:val="0"/>
      <w:divBdr>
        <w:top w:val="none" w:sz="0" w:space="0" w:color="auto"/>
        <w:left w:val="none" w:sz="0" w:space="0" w:color="auto"/>
        <w:bottom w:val="none" w:sz="0" w:space="0" w:color="auto"/>
        <w:right w:val="none" w:sz="0" w:space="0" w:color="auto"/>
      </w:divBdr>
    </w:div>
    <w:div w:id="631138972">
      <w:bodyDiv w:val="1"/>
      <w:marLeft w:val="0"/>
      <w:marRight w:val="0"/>
      <w:marTop w:val="0"/>
      <w:marBottom w:val="0"/>
      <w:divBdr>
        <w:top w:val="none" w:sz="0" w:space="0" w:color="auto"/>
        <w:left w:val="none" w:sz="0" w:space="0" w:color="auto"/>
        <w:bottom w:val="none" w:sz="0" w:space="0" w:color="auto"/>
        <w:right w:val="none" w:sz="0" w:space="0" w:color="auto"/>
      </w:divBdr>
    </w:div>
    <w:div w:id="631443565">
      <w:bodyDiv w:val="1"/>
      <w:marLeft w:val="0"/>
      <w:marRight w:val="0"/>
      <w:marTop w:val="0"/>
      <w:marBottom w:val="0"/>
      <w:divBdr>
        <w:top w:val="none" w:sz="0" w:space="0" w:color="auto"/>
        <w:left w:val="none" w:sz="0" w:space="0" w:color="auto"/>
        <w:bottom w:val="none" w:sz="0" w:space="0" w:color="auto"/>
        <w:right w:val="none" w:sz="0" w:space="0" w:color="auto"/>
      </w:divBdr>
    </w:div>
    <w:div w:id="631444473">
      <w:bodyDiv w:val="1"/>
      <w:marLeft w:val="0"/>
      <w:marRight w:val="0"/>
      <w:marTop w:val="0"/>
      <w:marBottom w:val="0"/>
      <w:divBdr>
        <w:top w:val="none" w:sz="0" w:space="0" w:color="auto"/>
        <w:left w:val="none" w:sz="0" w:space="0" w:color="auto"/>
        <w:bottom w:val="none" w:sz="0" w:space="0" w:color="auto"/>
        <w:right w:val="none" w:sz="0" w:space="0" w:color="auto"/>
      </w:divBdr>
    </w:div>
    <w:div w:id="631521718">
      <w:bodyDiv w:val="1"/>
      <w:marLeft w:val="0"/>
      <w:marRight w:val="0"/>
      <w:marTop w:val="0"/>
      <w:marBottom w:val="0"/>
      <w:divBdr>
        <w:top w:val="none" w:sz="0" w:space="0" w:color="auto"/>
        <w:left w:val="none" w:sz="0" w:space="0" w:color="auto"/>
        <w:bottom w:val="none" w:sz="0" w:space="0" w:color="auto"/>
        <w:right w:val="none" w:sz="0" w:space="0" w:color="auto"/>
      </w:divBdr>
    </w:div>
    <w:div w:id="631593536">
      <w:bodyDiv w:val="1"/>
      <w:marLeft w:val="0"/>
      <w:marRight w:val="0"/>
      <w:marTop w:val="0"/>
      <w:marBottom w:val="0"/>
      <w:divBdr>
        <w:top w:val="none" w:sz="0" w:space="0" w:color="auto"/>
        <w:left w:val="none" w:sz="0" w:space="0" w:color="auto"/>
        <w:bottom w:val="none" w:sz="0" w:space="0" w:color="auto"/>
        <w:right w:val="none" w:sz="0" w:space="0" w:color="auto"/>
      </w:divBdr>
    </w:div>
    <w:div w:id="631593636">
      <w:bodyDiv w:val="1"/>
      <w:marLeft w:val="0"/>
      <w:marRight w:val="0"/>
      <w:marTop w:val="0"/>
      <w:marBottom w:val="0"/>
      <w:divBdr>
        <w:top w:val="none" w:sz="0" w:space="0" w:color="auto"/>
        <w:left w:val="none" w:sz="0" w:space="0" w:color="auto"/>
        <w:bottom w:val="none" w:sz="0" w:space="0" w:color="auto"/>
        <w:right w:val="none" w:sz="0" w:space="0" w:color="auto"/>
      </w:divBdr>
    </w:div>
    <w:div w:id="631833791">
      <w:bodyDiv w:val="1"/>
      <w:marLeft w:val="0"/>
      <w:marRight w:val="0"/>
      <w:marTop w:val="0"/>
      <w:marBottom w:val="0"/>
      <w:divBdr>
        <w:top w:val="none" w:sz="0" w:space="0" w:color="auto"/>
        <w:left w:val="none" w:sz="0" w:space="0" w:color="auto"/>
        <w:bottom w:val="none" w:sz="0" w:space="0" w:color="auto"/>
        <w:right w:val="none" w:sz="0" w:space="0" w:color="auto"/>
      </w:divBdr>
    </w:div>
    <w:div w:id="632100136">
      <w:bodyDiv w:val="1"/>
      <w:marLeft w:val="0"/>
      <w:marRight w:val="0"/>
      <w:marTop w:val="0"/>
      <w:marBottom w:val="0"/>
      <w:divBdr>
        <w:top w:val="none" w:sz="0" w:space="0" w:color="auto"/>
        <w:left w:val="none" w:sz="0" w:space="0" w:color="auto"/>
        <w:bottom w:val="none" w:sz="0" w:space="0" w:color="auto"/>
        <w:right w:val="none" w:sz="0" w:space="0" w:color="auto"/>
      </w:divBdr>
    </w:div>
    <w:div w:id="632251653">
      <w:bodyDiv w:val="1"/>
      <w:marLeft w:val="0"/>
      <w:marRight w:val="0"/>
      <w:marTop w:val="0"/>
      <w:marBottom w:val="0"/>
      <w:divBdr>
        <w:top w:val="none" w:sz="0" w:space="0" w:color="auto"/>
        <w:left w:val="none" w:sz="0" w:space="0" w:color="auto"/>
        <w:bottom w:val="none" w:sz="0" w:space="0" w:color="auto"/>
        <w:right w:val="none" w:sz="0" w:space="0" w:color="auto"/>
      </w:divBdr>
    </w:div>
    <w:div w:id="632446405">
      <w:bodyDiv w:val="1"/>
      <w:marLeft w:val="0"/>
      <w:marRight w:val="0"/>
      <w:marTop w:val="0"/>
      <w:marBottom w:val="0"/>
      <w:divBdr>
        <w:top w:val="none" w:sz="0" w:space="0" w:color="auto"/>
        <w:left w:val="none" w:sz="0" w:space="0" w:color="auto"/>
        <w:bottom w:val="none" w:sz="0" w:space="0" w:color="auto"/>
        <w:right w:val="none" w:sz="0" w:space="0" w:color="auto"/>
      </w:divBdr>
    </w:div>
    <w:div w:id="632561921">
      <w:bodyDiv w:val="1"/>
      <w:marLeft w:val="0"/>
      <w:marRight w:val="0"/>
      <w:marTop w:val="0"/>
      <w:marBottom w:val="0"/>
      <w:divBdr>
        <w:top w:val="none" w:sz="0" w:space="0" w:color="auto"/>
        <w:left w:val="none" w:sz="0" w:space="0" w:color="auto"/>
        <w:bottom w:val="none" w:sz="0" w:space="0" w:color="auto"/>
        <w:right w:val="none" w:sz="0" w:space="0" w:color="auto"/>
      </w:divBdr>
    </w:div>
    <w:div w:id="632564435">
      <w:bodyDiv w:val="1"/>
      <w:marLeft w:val="0"/>
      <w:marRight w:val="0"/>
      <w:marTop w:val="0"/>
      <w:marBottom w:val="0"/>
      <w:divBdr>
        <w:top w:val="none" w:sz="0" w:space="0" w:color="auto"/>
        <w:left w:val="none" w:sz="0" w:space="0" w:color="auto"/>
        <w:bottom w:val="none" w:sz="0" w:space="0" w:color="auto"/>
        <w:right w:val="none" w:sz="0" w:space="0" w:color="auto"/>
      </w:divBdr>
    </w:div>
    <w:div w:id="632829670">
      <w:bodyDiv w:val="1"/>
      <w:marLeft w:val="0"/>
      <w:marRight w:val="0"/>
      <w:marTop w:val="0"/>
      <w:marBottom w:val="0"/>
      <w:divBdr>
        <w:top w:val="none" w:sz="0" w:space="0" w:color="auto"/>
        <w:left w:val="none" w:sz="0" w:space="0" w:color="auto"/>
        <w:bottom w:val="none" w:sz="0" w:space="0" w:color="auto"/>
        <w:right w:val="none" w:sz="0" w:space="0" w:color="auto"/>
      </w:divBdr>
    </w:div>
    <w:div w:id="633215104">
      <w:bodyDiv w:val="1"/>
      <w:marLeft w:val="0"/>
      <w:marRight w:val="0"/>
      <w:marTop w:val="0"/>
      <w:marBottom w:val="0"/>
      <w:divBdr>
        <w:top w:val="none" w:sz="0" w:space="0" w:color="auto"/>
        <w:left w:val="none" w:sz="0" w:space="0" w:color="auto"/>
        <w:bottom w:val="none" w:sz="0" w:space="0" w:color="auto"/>
        <w:right w:val="none" w:sz="0" w:space="0" w:color="auto"/>
      </w:divBdr>
    </w:div>
    <w:div w:id="633297976">
      <w:bodyDiv w:val="1"/>
      <w:marLeft w:val="0"/>
      <w:marRight w:val="0"/>
      <w:marTop w:val="0"/>
      <w:marBottom w:val="0"/>
      <w:divBdr>
        <w:top w:val="none" w:sz="0" w:space="0" w:color="auto"/>
        <w:left w:val="none" w:sz="0" w:space="0" w:color="auto"/>
        <w:bottom w:val="none" w:sz="0" w:space="0" w:color="auto"/>
        <w:right w:val="none" w:sz="0" w:space="0" w:color="auto"/>
      </w:divBdr>
    </w:div>
    <w:div w:id="633487249">
      <w:bodyDiv w:val="1"/>
      <w:marLeft w:val="0"/>
      <w:marRight w:val="0"/>
      <w:marTop w:val="0"/>
      <w:marBottom w:val="0"/>
      <w:divBdr>
        <w:top w:val="none" w:sz="0" w:space="0" w:color="auto"/>
        <w:left w:val="none" w:sz="0" w:space="0" w:color="auto"/>
        <w:bottom w:val="none" w:sz="0" w:space="0" w:color="auto"/>
        <w:right w:val="none" w:sz="0" w:space="0" w:color="auto"/>
      </w:divBdr>
    </w:div>
    <w:div w:id="633603573">
      <w:bodyDiv w:val="1"/>
      <w:marLeft w:val="0"/>
      <w:marRight w:val="0"/>
      <w:marTop w:val="0"/>
      <w:marBottom w:val="0"/>
      <w:divBdr>
        <w:top w:val="none" w:sz="0" w:space="0" w:color="auto"/>
        <w:left w:val="none" w:sz="0" w:space="0" w:color="auto"/>
        <w:bottom w:val="none" w:sz="0" w:space="0" w:color="auto"/>
        <w:right w:val="none" w:sz="0" w:space="0" w:color="auto"/>
      </w:divBdr>
    </w:div>
    <w:div w:id="633754959">
      <w:bodyDiv w:val="1"/>
      <w:marLeft w:val="0"/>
      <w:marRight w:val="0"/>
      <w:marTop w:val="0"/>
      <w:marBottom w:val="0"/>
      <w:divBdr>
        <w:top w:val="none" w:sz="0" w:space="0" w:color="auto"/>
        <w:left w:val="none" w:sz="0" w:space="0" w:color="auto"/>
        <w:bottom w:val="none" w:sz="0" w:space="0" w:color="auto"/>
        <w:right w:val="none" w:sz="0" w:space="0" w:color="auto"/>
      </w:divBdr>
    </w:div>
    <w:div w:id="633950323">
      <w:bodyDiv w:val="1"/>
      <w:marLeft w:val="0"/>
      <w:marRight w:val="0"/>
      <w:marTop w:val="0"/>
      <w:marBottom w:val="0"/>
      <w:divBdr>
        <w:top w:val="none" w:sz="0" w:space="0" w:color="auto"/>
        <w:left w:val="none" w:sz="0" w:space="0" w:color="auto"/>
        <w:bottom w:val="none" w:sz="0" w:space="0" w:color="auto"/>
        <w:right w:val="none" w:sz="0" w:space="0" w:color="auto"/>
      </w:divBdr>
    </w:div>
    <w:div w:id="634067854">
      <w:bodyDiv w:val="1"/>
      <w:marLeft w:val="0"/>
      <w:marRight w:val="0"/>
      <w:marTop w:val="0"/>
      <w:marBottom w:val="0"/>
      <w:divBdr>
        <w:top w:val="none" w:sz="0" w:space="0" w:color="auto"/>
        <w:left w:val="none" w:sz="0" w:space="0" w:color="auto"/>
        <w:bottom w:val="none" w:sz="0" w:space="0" w:color="auto"/>
        <w:right w:val="none" w:sz="0" w:space="0" w:color="auto"/>
      </w:divBdr>
    </w:div>
    <w:div w:id="634332274">
      <w:bodyDiv w:val="1"/>
      <w:marLeft w:val="0"/>
      <w:marRight w:val="0"/>
      <w:marTop w:val="0"/>
      <w:marBottom w:val="0"/>
      <w:divBdr>
        <w:top w:val="none" w:sz="0" w:space="0" w:color="auto"/>
        <w:left w:val="none" w:sz="0" w:space="0" w:color="auto"/>
        <w:bottom w:val="none" w:sz="0" w:space="0" w:color="auto"/>
        <w:right w:val="none" w:sz="0" w:space="0" w:color="auto"/>
      </w:divBdr>
    </w:div>
    <w:div w:id="634532242">
      <w:bodyDiv w:val="1"/>
      <w:marLeft w:val="0"/>
      <w:marRight w:val="0"/>
      <w:marTop w:val="0"/>
      <w:marBottom w:val="0"/>
      <w:divBdr>
        <w:top w:val="none" w:sz="0" w:space="0" w:color="auto"/>
        <w:left w:val="none" w:sz="0" w:space="0" w:color="auto"/>
        <w:bottom w:val="none" w:sz="0" w:space="0" w:color="auto"/>
        <w:right w:val="none" w:sz="0" w:space="0" w:color="auto"/>
      </w:divBdr>
    </w:div>
    <w:div w:id="634678653">
      <w:bodyDiv w:val="1"/>
      <w:marLeft w:val="0"/>
      <w:marRight w:val="0"/>
      <w:marTop w:val="0"/>
      <w:marBottom w:val="0"/>
      <w:divBdr>
        <w:top w:val="none" w:sz="0" w:space="0" w:color="auto"/>
        <w:left w:val="none" w:sz="0" w:space="0" w:color="auto"/>
        <w:bottom w:val="none" w:sz="0" w:space="0" w:color="auto"/>
        <w:right w:val="none" w:sz="0" w:space="0" w:color="auto"/>
      </w:divBdr>
    </w:div>
    <w:div w:id="634799416">
      <w:bodyDiv w:val="1"/>
      <w:marLeft w:val="0"/>
      <w:marRight w:val="0"/>
      <w:marTop w:val="0"/>
      <w:marBottom w:val="0"/>
      <w:divBdr>
        <w:top w:val="none" w:sz="0" w:space="0" w:color="auto"/>
        <w:left w:val="none" w:sz="0" w:space="0" w:color="auto"/>
        <w:bottom w:val="none" w:sz="0" w:space="0" w:color="auto"/>
        <w:right w:val="none" w:sz="0" w:space="0" w:color="auto"/>
      </w:divBdr>
    </w:div>
    <w:div w:id="634987945">
      <w:bodyDiv w:val="1"/>
      <w:marLeft w:val="0"/>
      <w:marRight w:val="0"/>
      <w:marTop w:val="0"/>
      <w:marBottom w:val="0"/>
      <w:divBdr>
        <w:top w:val="none" w:sz="0" w:space="0" w:color="auto"/>
        <w:left w:val="none" w:sz="0" w:space="0" w:color="auto"/>
        <w:bottom w:val="none" w:sz="0" w:space="0" w:color="auto"/>
        <w:right w:val="none" w:sz="0" w:space="0" w:color="auto"/>
      </w:divBdr>
    </w:div>
    <w:div w:id="635380998">
      <w:bodyDiv w:val="1"/>
      <w:marLeft w:val="0"/>
      <w:marRight w:val="0"/>
      <w:marTop w:val="0"/>
      <w:marBottom w:val="0"/>
      <w:divBdr>
        <w:top w:val="none" w:sz="0" w:space="0" w:color="auto"/>
        <w:left w:val="none" w:sz="0" w:space="0" w:color="auto"/>
        <w:bottom w:val="none" w:sz="0" w:space="0" w:color="auto"/>
        <w:right w:val="none" w:sz="0" w:space="0" w:color="auto"/>
      </w:divBdr>
    </w:div>
    <w:div w:id="635457042">
      <w:bodyDiv w:val="1"/>
      <w:marLeft w:val="0"/>
      <w:marRight w:val="0"/>
      <w:marTop w:val="0"/>
      <w:marBottom w:val="0"/>
      <w:divBdr>
        <w:top w:val="none" w:sz="0" w:space="0" w:color="auto"/>
        <w:left w:val="none" w:sz="0" w:space="0" w:color="auto"/>
        <w:bottom w:val="none" w:sz="0" w:space="0" w:color="auto"/>
        <w:right w:val="none" w:sz="0" w:space="0" w:color="auto"/>
      </w:divBdr>
    </w:div>
    <w:div w:id="635719585">
      <w:bodyDiv w:val="1"/>
      <w:marLeft w:val="0"/>
      <w:marRight w:val="0"/>
      <w:marTop w:val="0"/>
      <w:marBottom w:val="0"/>
      <w:divBdr>
        <w:top w:val="none" w:sz="0" w:space="0" w:color="auto"/>
        <w:left w:val="none" w:sz="0" w:space="0" w:color="auto"/>
        <w:bottom w:val="none" w:sz="0" w:space="0" w:color="auto"/>
        <w:right w:val="none" w:sz="0" w:space="0" w:color="auto"/>
      </w:divBdr>
    </w:div>
    <w:div w:id="635724780">
      <w:bodyDiv w:val="1"/>
      <w:marLeft w:val="0"/>
      <w:marRight w:val="0"/>
      <w:marTop w:val="0"/>
      <w:marBottom w:val="0"/>
      <w:divBdr>
        <w:top w:val="none" w:sz="0" w:space="0" w:color="auto"/>
        <w:left w:val="none" w:sz="0" w:space="0" w:color="auto"/>
        <w:bottom w:val="none" w:sz="0" w:space="0" w:color="auto"/>
        <w:right w:val="none" w:sz="0" w:space="0" w:color="auto"/>
      </w:divBdr>
    </w:div>
    <w:div w:id="635986717">
      <w:bodyDiv w:val="1"/>
      <w:marLeft w:val="0"/>
      <w:marRight w:val="0"/>
      <w:marTop w:val="0"/>
      <w:marBottom w:val="0"/>
      <w:divBdr>
        <w:top w:val="none" w:sz="0" w:space="0" w:color="auto"/>
        <w:left w:val="none" w:sz="0" w:space="0" w:color="auto"/>
        <w:bottom w:val="none" w:sz="0" w:space="0" w:color="auto"/>
        <w:right w:val="none" w:sz="0" w:space="0" w:color="auto"/>
      </w:divBdr>
    </w:div>
    <w:div w:id="635989944">
      <w:bodyDiv w:val="1"/>
      <w:marLeft w:val="0"/>
      <w:marRight w:val="0"/>
      <w:marTop w:val="0"/>
      <w:marBottom w:val="0"/>
      <w:divBdr>
        <w:top w:val="none" w:sz="0" w:space="0" w:color="auto"/>
        <w:left w:val="none" w:sz="0" w:space="0" w:color="auto"/>
        <w:bottom w:val="none" w:sz="0" w:space="0" w:color="auto"/>
        <w:right w:val="none" w:sz="0" w:space="0" w:color="auto"/>
      </w:divBdr>
    </w:div>
    <w:div w:id="636110298">
      <w:bodyDiv w:val="1"/>
      <w:marLeft w:val="0"/>
      <w:marRight w:val="0"/>
      <w:marTop w:val="0"/>
      <w:marBottom w:val="0"/>
      <w:divBdr>
        <w:top w:val="none" w:sz="0" w:space="0" w:color="auto"/>
        <w:left w:val="none" w:sz="0" w:space="0" w:color="auto"/>
        <w:bottom w:val="none" w:sz="0" w:space="0" w:color="auto"/>
        <w:right w:val="none" w:sz="0" w:space="0" w:color="auto"/>
      </w:divBdr>
    </w:div>
    <w:div w:id="636223712">
      <w:bodyDiv w:val="1"/>
      <w:marLeft w:val="0"/>
      <w:marRight w:val="0"/>
      <w:marTop w:val="0"/>
      <w:marBottom w:val="0"/>
      <w:divBdr>
        <w:top w:val="none" w:sz="0" w:space="0" w:color="auto"/>
        <w:left w:val="none" w:sz="0" w:space="0" w:color="auto"/>
        <w:bottom w:val="none" w:sz="0" w:space="0" w:color="auto"/>
        <w:right w:val="none" w:sz="0" w:space="0" w:color="auto"/>
      </w:divBdr>
    </w:div>
    <w:div w:id="636298271">
      <w:bodyDiv w:val="1"/>
      <w:marLeft w:val="0"/>
      <w:marRight w:val="0"/>
      <w:marTop w:val="0"/>
      <w:marBottom w:val="0"/>
      <w:divBdr>
        <w:top w:val="none" w:sz="0" w:space="0" w:color="auto"/>
        <w:left w:val="none" w:sz="0" w:space="0" w:color="auto"/>
        <w:bottom w:val="none" w:sz="0" w:space="0" w:color="auto"/>
        <w:right w:val="none" w:sz="0" w:space="0" w:color="auto"/>
      </w:divBdr>
    </w:div>
    <w:div w:id="636565543">
      <w:bodyDiv w:val="1"/>
      <w:marLeft w:val="0"/>
      <w:marRight w:val="0"/>
      <w:marTop w:val="0"/>
      <w:marBottom w:val="0"/>
      <w:divBdr>
        <w:top w:val="none" w:sz="0" w:space="0" w:color="auto"/>
        <w:left w:val="none" w:sz="0" w:space="0" w:color="auto"/>
        <w:bottom w:val="none" w:sz="0" w:space="0" w:color="auto"/>
        <w:right w:val="none" w:sz="0" w:space="0" w:color="auto"/>
      </w:divBdr>
    </w:div>
    <w:div w:id="636567066">
      <w:bodyDiv w:val="1"/>
      <w:marLeft w:val="0"/>
      <w:marRight w:val="0"/>
      <w:marTop w:val="0"/>
      <w:marBottom w:val="0"/>
      <w:divBdr>
        <w:top w:val="none" w:sz="0" w:space="0" w:color="auto"/>
        <w:left w:val="none" w:sz="0" w:space="0" w:color="auto"/>
        <w:bottom w:val="none" w:sz="0" w:space="0" w:color="auto"/>
        <w:right w:val="none" w:sz="0" w:space="0" w:color="auto"/>
      </w:divBdr>
    </w:div>
    <w:div w:id="636685333">
      <w:bodyDiv w:val="1"/>
      <w:marLeft w:val="0"/>
      <w:marRight w:val="0"/>
      <w:marTop w:val="0"/>
      <w:marBottom w:val="0"/>
      <w:divBdr>
        <w:top w:val="none" w:sz="0" w:space="0" w:color="auto"/>
        <w:left w:val="none" w:sz="0" w:space="0" w:color="auto"/>
        <w:bottom w:val="none" w:sz="0" w:space="0" w:color="auto"/>
        <w:right w:val="none" w:sz="0" w:space="0" w:color="auto"/>
      </w:divBdr>
    </w:div>
    <w:div w:id="636759505">
      <w:bodyDiv w:val="1"/>
      <w:marLeft w:val="0"/>
      <w:marRight w:val="0"/>
      <w:marTop w:val="0"/>
      <w:marBottom w:val="0"/>
      <w:divBdr>
        <w:top w:val="none" w:sz="0" w:space="0" w:color="auto"/>
        <w:left w:val="none" w:sz="0" w:space="0" w:color="auto"/>
        <w:bottom w:val="none" w:sz="0" w:space="0" w:color="auto"/>
        <w:right w:val="none" w:sz="0" w:space="0" w:color="auto"/>
      </w:divBdr>
    </w:div>
    <w:div w:id="637145322">
      <w:bodyDiv w:val="1"/>
      <w:marLeft w:val="0"/>
      <w:marRight w:val="0"/>
      <w:marTop w:val="0"/>
      <w:marBottom w:val="0"/>
      <w:divBdr>
        <w:top w:val="none" w:sz="0" w:space="0" w:color="auto"/>
        <w:left w:val="none" w:sz="0" w:space="0" w:color="auto"/>
        <w:bottom w:val="none" w:sz="0" w:space="0" w:color="auto"/>
        <w:right w:val="none" w:sz="0" w:space="0" w:color="auto"/>
      </w:divBdr>
    </w:div>
    <w:div w:id="637227017">
      <w:bodyDiv w:val="1"/>
      <w:marLeft w:val="0"/>
      <w:marRight w:val="0"/>
      <w:marTop w:val="0"/>
      <w:marBottom w:val="0"/>
      <w:divBdr>
        <w:top w:val="none" w:sz="0" w:space="0" w:color="auto"/>
        <w:left w:val="none" w:sz="0" w:space="0" w:color="auto"/>
        <w:bottom w:val="none" w:sz="0" w:space="0" w:color="auto"/>
        <w:right w:val="none" w:sz="0" w:space="0" w:color="auto"/>
      </w:divBdr>
    </w:div>
    <w:div w:id="637304429">
      <w:bodyDiv w:val="1"/>
      <w:marLeft w:val="0"/>
      <w:marRight w:val="0"/>
      <w:marTop w:val="0"/>
      <w:marBottom w:val="0"/>
      <w:divBdr>
        <w:top w:val="none" w:sz="0" w:space="0" w:color="auto"/>
        <w:left w:val="none" w:sz="0" w:space="0" w:color="auto"/>
        <w:bottom w:val="none" w:sz="0" w:space="0" w:color="auto"/>
        <w:right w:val="none" w:sz="0" w:space="0" w:color="auto"/>
      </w:divBdr>
    </w:div>
    <w:div w:id="637419093">
      <w:bodyDiv w:val="1"/>
      <w:marLeft w:val="0"/>
      <w:marRight w:val="0"/>
      <w:marTop w:val="0"/>
      <w:marBottom w:val="0"/>
      <w:divBdr>
        <w:top w:val="none" w:sz="0" w:space="0" w:color="auto"/>
        <w:left w:val="none" w:sz="0" w:space="0" w:color="auto"/>
        <w:bottom w:val="none" w:sz="0" w:space="0" w:color="auto"/>
        <w:right w:val="none" w:sz="0" w:space="0" w:color="auto"/>
      </w:divBdr>
    </w:div>
    <w:div w:id="637611023">
      <w:bodyDiv w:val="1"/>
      <w:marLeft w:val="0"/>
      <w:marRight w:val="0"/>
      <w:marTop w:val="0"/>
      <w:marBottom w:val="0"/>
      <w:divBdr>
        <w:top w:val="none" w:sz="0" w:space="0" w:color="auto"/>
        <w:left w:val="none" w:sz="0" w:space="0" w:color="auto"/>
        <w:bottom w:val="none" w:sz="0" w:space="0" w:color="auto"/>
        <w:right w:val="none" w:sz="0" w:space="0" w:color="auto"/>
      </w:divBdr>
    </w:div>
    <w:div w:id="637759451">
      <w:bodyDiv w:val="1"/>
      <w:marLeft w:val="0"/>
      <w:marRight w:val="0"/>
      <w:marTop w:val="0"/>
      <w:marBottom w:val="0"/>
      <w:divBdr>
        <w:top w:val="none" w:sz="0" w:space="0" w:color="auto"/>
        <w:left w:val="none" w:sz="0" w:space="0" w:color="auto"/>
        <w:bottom w:val="none" w:sz="0" w:space="0" w:color="auto"/>
        <w:right w:val="none" w:sz="0" w:space="0" w:color="auto"/>
      </w:divBdr>
    </w:div>
    <w:div w:id="637882901">
      <w:bodyDiv w:val="1"/>
      <w:marLeft w:val="0"/>
      <w:marRight w:val="0"/>
      <w:marTop w:val="0"/>
      <w:marBottom w:val="0"/>
      <w:divBdr>
        <w:top w:val="none" w:sz="0" w:space="0" w:color="auto"/>
        <w:left w:val="none" w:sz="0" w:space="0" w:color="auto"/>
        <w:bottom w:val="none" w:sz="0" w:space="0" w:color="auto"/>
        <w:right w:val="none" w:sz="0" w:space="0" w:color="auto"/>
      </w:divBdr>
    </w:div>
    <w:div w:id="638649826">
      <w:bodyDiv w:val="1"/>
      <w:marLeft w:val="0"/>
      <w:marRight w:val="0"/>
      <w:marTop w:val="0"/>
      <w:marBottom w:val="0"/>
      <w:divBdr>
        <w:top w:val="none" w:sz="0" w:space="0" w:color="auto"/>
        <w:left w:val="none" w:sz="0" w:space="0" w:color="auto"/>
        <w:bottom w:val="none" w:sz="0" w:space="0" w:color="auto"/>
        <w:right w:val="none" w:sz="0" w:space="0" w:color="auto"/>
      </w:divBdr>
    </w:div>
    <w:div w:id="638805207">
      <w:bodyDiv w:val="1"/>
      <w:marLeft w:val="0"/>
      <w:marRight w:val="0"/>
      <w:marTop w:val="0"/>
      <w:marBottom w:val="0"/>
      <w:divBdr>
        <w:top w:val="none" w:sz="0" w:space="0" w:color="auto"/>
        <w:left w:val="none" w:sz="0" w:space="0" w:color="auto"/>
        <w:bottom w:val="none" w:sz="0" w:space="0" w:color="auto"/>
        <w:right w:val="none" w:sz="0" w:space="0" w:color="auto"/>
      </w:divBdr>
    </w:div>
    <w:div w:id="638919313">
      <w:bodyDiv w:val="1"/>
      <w:marLeft w:val="0"/>
      <w:marRight w:val="0"/>
      <w:marTop w:val="0"/>
      <w:marBottom w:val="0"/>
      <w:divBdr>
        <w:top w:val="none" w:sz="0" w:space="0" w:color="auto"/>
        <w:left w:val="none" w:sz="0" w:space="0" w:color="auto"/>
        <w:bottom w:val="none" w:sz="0" w:space="0" w:color="auto"/>
        <w:right w:val="none" w:sz="0" w:space="0" w:color="auto"/>
      </w:divBdr>
    </w:div>
    <w:div w:id="639069169">
      <w:bodyDiv w:val="1"/>
      <w:marLeft w:val="0"/>
      <w:marRight w:val="0"/>
      <w:marTop w:val="0"/>
      <w:marBottom w:val="0"/>
      <w:divBdr>
        <w:top w:val="none" w:sz="0" w:space="0" w:color="auto"/>
        <w:left w:val="none" w:sz="0" w:space="0" w:color="auto"/>
        <w:bottom w:val="none" w:sz="0" w:space="0" w:color="auto"/>
        <w:right w:val="none" w:sz="0" w:space="0" w:color="auto"/>
      </w:divBdr>
    </w:div>
    <w:div w:id="639187580">
      <w:bodyDiv w:val="1"/>
      <w:marLeft w:val="0"/>
      <w:marRight w:val="0"/>
      <w:marTop w:val="0"/>
      <w:marBottom w:val="0"/>
      <w:divBdr>
        <w:top w:val="none" w:sz="0" w:space="0" w:color="auto"/>
        <w:left w:val="none" w:sz="0" w:space="0" w:color="auto"/>
        <w:bottom w:val="none" w:sz="0" w:space="0" w:color="auto"/>
        <w:right w:val="none" w:sz="0" w:space="0" w:color="auto"/>
      </w:divBdr>
    </w:div>
    <w:div w:id="639307996">
      <w:bodyDiv w:val="1"/>
      <w:marLeft w:val="0"/>
      <w:marRight w:val="0"/>
      <w:marTop w:val="0"/>
      <w:marBottom w:val="0"/>
      <w:divBdr>
        <w:top w:val="none" w:sz="0" w:space="0" w:color="auto"/>
        <w:left w:val="none" w:sz="0" w:space="0" w:color="auto"/>
        <w:bottom w:val="none" w:sz="0" w:space="0" w:color="auto"/>
        <w:right w:val="none" w:sz="0" w:space="0" w:color="auto"/>
      </w:divBdr>
    </w:div>
    <w:div w:id="639388915">
      <w:bodyDiv w:val="1"/>
      <w:marLeft w:val="0"/>
      <w:marRight w:val="0"/>
      <w:marTop w:val="0"/>
      <w:marBottom w:val="0"/>
      <w:divBdr>
        <w:top w:val="none" w:sz="0" w:space="0" w:color="auto"/>
        <w:left w:val="none" w:sz="0" w:space="0" w:color="auto"/>
        <w:bottom w:val="none" w:sz="0" w:space="0" w:color="auto"/>
        <w:right w:val="none" w:sz="0" w:space="0" w:color="auto"/>
      </w:divBdr>
    </w:div>
    <w:div w:id="639921373">
      <w:bodyDiv w:val="1"/>
      <w:marLeft w:val="0"/>
      <w:marRight w:val="0"/>
      <w:marTop w:val="0"/>
      <w:marBottom w:val="0"/>
      <w:divBdr>
        <w:top w:val="none" w:sz="0" w:space="0" w:color="auto"/>
        <w:left w:val="none" w:sz="0" w:space="0" w:color="auto"/>
        <w:bottom w:val="none" w:sz="0" w:space="0" w:color="auto"/>
        <w:right w:val="none" w:sz="0" w:space="0" w:color="auto"/>
      </w:divBdr>
    </w:div>
    <w:div w:id="640116814">
      <w:bodyDiv w:val="1"/>
      <w:marLeft w:val="0"/>
      <w:marRight w:val="0"/>
      <w:marTop w:val="0"/>
      <w:marBottom w:val="0"/>
      <w:divBdr>
        <w:top w:val="none" w:sz="0" w:space="0" w:color="auto"/>
        <w:left w:val="none" w:sz="0" w:space="0" w:color="auto"/>
        <w:bottom w:val="none" w:sz="0" w:space="0" w:color="auto"/>
        <w:right w:val="none" w:sz="0" w:space="0" w:color="auto"/>
      </w:divBdr>
    </w:div>
    <w:div w:id="640158130">
      <w:bodyDiv w:val="1"/>
      <w:marLeft w:val="0"/>
      <w:marRight w:val="0"/>
      <w:marTop w:val="0"/>
      <w:marBottom w:val="0"/>
      <w:divBdr>
        <w:top w:val="none" w:sz="0" w:space="0" w:color="auto"/>
        <w:left w:val="none" w:sz="0" w:space="0" w:color="auto"/>
        <w:bottom w:val="none" w:sz="0" w:space="0" w:color="auto"/>
        <w:right w:val="none" w:sz="0" w:space="0" w:color="auto"/>
      </w:divBdr>
    </w:div>
    <w:div w:id="640355186">
      <w:bodyDiv w:val="1"/>
      <w:marLeft w:val="0"/>
      <w:marRight w:val="0"/>
      <w:marTop w:val="0"/>
      <w:marBottom w:val="0"/>
      <w:divBdr>
        <w:top w:val="none" w:sz="0" w:space="0" w:color="auto"/>
        <w:left w:val="none" w:sz="0" w:space="0" w:color="auto"/>
        <w:bottom w:val="none" w:sz="0" w:space="0" w:color="auto"/>
        <w:right w:val="none" w:sz="0" w:space="0" w:color="auto"/>
      </w:divBdr>
    </w:div>
    <w:div w:id="640384772">
      <w:bodyDiv w:val="1"/>
      <w:marLeft w:val="0"/>
      <w:marRight w:val="0"/>
      <w:marTop w:val="0"/>
      <w:marBottom w:val="0"/>
      <w:divBdr>
        <w:top w:val="none" w:sz="0" w:space="0" w:color="auto"/>
        <w:left w:val="none" w:sz="0" w:space="0" w:color="auto"/>
        <w:bottom w:val="none" w:sz="0" w:space="0" w:color="auto"/>
        <w:right w:val="none" w:sz="0" w:space="0" w:color="auto"/>
      </w:divBdr>
    </w:div>
    <w:div w:id="640960584">
      <w:bodyDiv w:val="1"/>
      <w:marLeft w:val="0"/>
      <w:marRight w:val="0"/>
      <w:marTop w:val="0"/>
      <w:marBottom w:val="0"/>
      <w:divBdr>
        <w:top w:val="none" w:sz="0" w:space="0" w:color="auto"/>
        <w:left w:val="none" w:sz="0" w:space="0" w:color="auto"/>
        <w:bottom w:val="none" w:sz="0" w:space="0" w:color="auto"/>
        <w:right w:val="none" w:sz="0" w:space="0" w:color="auto"/>
      </w:divBdr>
    </w:div>
    <w:div w:id="641007813">
      <w:bodyDiv w:val="1"/>
      <w:marLeft w:val="0"/>
      <w:marRight w:val="0"/>
      <w:marTop w:val="0"/>
      <w:marBottom w:val="0"/>
      <w:divBdr>
        <w:top w:val="none" w:sz="0" w:space="0" w:color="auto"/>
        <w:left w:val="none" w:sz="0" w:space="0" w:color="auto"/>
        <w:bottom w:val="none" w:sz="0" w:space="0" w:color="auto"/>
        <w:right w:val="none" w:sz="0" w:space="0" w:color="auto"/>
      </w:divBdr>
    </w:div>
    <w:div w:id="641010625">
      <w:bodyDiv w:val="1"/>
      <w:marLeft w:val="0"/>
      <w:marRight w:val="0"/>
      <w:marTop w:val="0"/>
      <w:marBottom w:val="0"/>
      <w:divBdr>
        <w:top w:val="none" w:sz="0" w:space="0" w:color="auto"/>
        <w:left w:val="none" w:sz="0" w:space="0" w:color="auto"/>
        <w:bottom w:val="none" w:sz="0" w:space="0" w:color="auto"/>
        <w:right w:val="none" w:sz="0" w:space="0" w:color="auto"/>
      </w:divBdr>
    </w:div>
    <w:div w:id="641273896">
      <w:bodyDiv w:val="1"/>
      <w:marLeft w:val="0"/>
      <w:marRight w:val="0"/>
      <w:marTop w:val="0"/>
      <w:marBottom w:val="0"/>
      <w:divBdr>
        <w:top w:val="none" w:sz="0" w:space="0" w:color="auto"/>
        <w:left w:val="none" w:sz="0" w:space="0" w:color="auto"/>
        <w:bottom w:val="none" w:sz="0" w:space="0" w:color="auto"/>
        <w:right w:val="none" w:sz="0" w:space="0" w:color="auto"/>
      </w:divBdr>
    </w:div>
    <w:div w:id="641350900">
      <w:bodyDiv w:val="1"/>
      <w:marLeft w:val="0"/>
      <w:marRight w:val="0"/>
      <w:marTop w:val="0"/>
      <w:marBottom w:val="0"/>
      <w:divBdr>
        <w:top w:val="none" w:sz="0" w:space="0" w:color="auto"/>
        <w:left w:val="none" w:sz="0" w:space="0" w:color="auto"/>
        <w:bottom w:val="none" w:sz="0" w:space="0" w:color="auto"/>
        <w:right w:val="none" w:sz="0" w:space="0" w:color="auto"/>
      </w:divBdr>
    </w:div>
    <w:div w:id="641352484">
      <w:bodyDiv w:val="1"/>
      <w:marLeft w:val="0"/>
      <w:marRight w:val="0"/>
      <w:marTop w:val="0"/>
      <w:marBottom w:val="0"/>
      <w:divBdr>
        <w:top w:val="none" w:sz="0" w:space="0" w:color="auto"/>
        <w:left w:val="none" w:sz="0" w:space="0" w:color="auto"/>
        <w:bottom w:val="none" w:sz="0" w:space="0" w:color="auto"/>
        <w:right w:val="none" w:sz="0" w:space="0" w:color="auto"/>
      </w:divBdr>
    </w:div>
    <w:div w:id="641663523">
      <w:bodyDiv w:val="1"/>
      <w:marLeft w:val="0"/>
      <w:marRight w:val="0"/>
      <w:marTop w:val="0"/>
      <w:marBottom w:val="0"/>
      <w:divBdr>
        <w:top w:val="none" w:sz="0" w:space="0" w:color="auto"/>
        <w:left w:val="none" w:sz="0" w:space="0" w:color="auto"/>
        <w:bottom w:val="none" w:sz="0" w:space="0" w:color="auto"/>
        <w:right w:val="none" w:sz="0" w:space="0" w:color="auto"/>
      </w:divBdr>
    </w:div>
    <w:div w:id="641932270">
      <w:bodyDiv w:val="1"/>
      <w:marLeft w:val="0"/>
      <w:marRight w:val="0"/>
      <w:marTop w:val="0"/>
      <w:marBottom w:val="0"/>
      <w:divBdr>
        <w:top w:val="none" w:sz="0" w:space="0" w:color="auto"/>
        <w:left w:val="none" w:sz="0" w:space="0" w:color="auto"/>
        <w:bottom w:val="none" w:sz="0" w:space="0" w:color="auto"/>
        <w:right w:val="none" w:sz="0" w:space="0" w:color="auto"/>
      </w:divBdr>
    </w:div>
    <w:div w:id="642271889">
      <w:bodyDiv w:val="1"/>
      <w:marLeft w:val="0"/>
      <w:marRight w:val="0"/>
      <w:marTop w:val="0"/>
      <w:marBottom w:val="0"/>
      <w:divBdr>
        <w:top w:val="none" w:sz="0" w:space="0" w:color="auto"/>
        <w:left w:val="none" w:sz="0" w:space="0" w:color="auto"/>
        <w:bottom w:val="none" w:sz="0" w:space="0" w:color="auto"/>
        <w:right w:val="none" w:sz="0" w:space="0" w:color="auto"/>
      </w:divBdr>
    </w:div>
    <w:div w:id="642547240">
      <w:bodyDiv w:val="1"/>
      <w:marLeft w:val="0"/>
      <w:marRight w:val="0"/>
      <w:marTop w:val="0"/>
      <w:marBottom w:val="0"/>
      <w:divBdr>
        <w:top w:val="none" w:sz="0" w:space="0" w:color="auto"/>
        <w:left w:val="none" w:sz="0" w:space="0" w:color="auto"/>
        <w:bottom w:val="none" w:sz="0" w:space="0" w:color="auto"/>
        <w:right w:val="none" w:sz="0" w:space="0" w:color="auto"/>
      </w:divBdr>
    </w:div>
    <w:div w:id="642658366">
      <w:bodyDiv w:val="1"/>
      <w:marLeft w:val="0"/>
      <w:marRight w:val="0"/>
      <w:marTop w:val="0"/>
      <w:marBottom w:val="0"/>
      <w:divBdr>
        <w:top w:val="none" w:sz="0" w:space="0" w:color="auto"/>
        <w:left w:val="none" w:sz="0" w:space="0" w:color="auto"/>
        <w:bottom w:val="none" w:sz="0" w:space="0" w:color="auto"/>
        <w:right w:val="none" w:sz="0" w:space="0" w:color="auto"/>
      </w:divBdr>
    </w:div>
    <w:div w:id="642739490">
      <w:bodyDiv w:val="1"/>
      <w:marLeft w:val="0"/>
      <w:marRight w:val="0"/>
      <w:marTop w:val="0"/>
      <w:marBottom w:val="0"/>
      <w:divBdr>
        <w:top w:val="none" w:sz="0" w:space="0" w:color="auto"/>
        <w:left w:val="none" w:sz="0" w:space="0" w:color="auto"/>
        <w:bottom w:val="none" w:sz="0" w:space="0" w:color="auto"/>
        <w:right w:val="none" w:sz="0" w:space="0" w:color="auto"/>
      </w:divBdr>
    </w:div>
    <w:div w:id="643126273">
      <w:bodyDiv w:val="1"/>
      <w:marLeft w:val="0"/>
      <w:marRight w:val="0"/>
      <w:marTop w:val="0"/>
      <w:marBottom w:val="0"/>
      <w:divBdr>
        <w:top w:val="none" w:sz="0" w:space="0" w:color="auto"/>
        <w:left w:val="none" w:sz="0" w:space="0" w:color="auto"/>
        <w:bottom w:val="none" w:sz="0" w:space="0" w:color="auto"/>
        <w:right w:val="none" w:sz="0" w:space="0" w:color="auto"/>
      </w:divBdr>
    </w:div>
    <w:div w:id="643192830">
      <w:bodyDiv w:val="1"/>
      <w:marLeft w:val="0"/>
      <w:marRight w:val="0"/>
      <w:marTop w:val="0"/>
      <w:marBottom w:val="0"/>
      <w:divBdr>
        <w:top w:val="none" w:sz="0" w:space="0" w:color="auto"/>
        <w:left w:val="none" w:sz="0" w:space="0" w:color="auto"/>
        <w:bottom w:val="none" w:sz="0" w:space="0" w:color="auto"/>
        <w:right w:val="none" w:sz="0" w:space="0" w:color="auto"/>
      </w:divBdr>
    </w:div>
    <w:div w:id="643656193">
      <w:bodyDiv w:val="1"/>
      <w:marLeft w:val="0"/>
      <w:marRight w:val="0"/>
      <w:marTop w:val="0"/>
      <w:marBottom w:val="0"/>
      <w:divBdr>
        <w:top w:val="none" w:sz="0" w:space="0" w:color="auto"/>
        <w:left w:val="none" w:sz="0" w:space="0" w:color="auto"/>
        <w:bottom w:val="none" w:sz="0" w:space="0" w:color="auto"/>
        <w:right w:val="none" w:sz="0" w:space="0" w:color="auto"/>
      </w:divBdr>
    </w:div>
    <w:div w:id="643891485">
      <w:bodyDiv w:val="1"/>
      <w:marLeft w:val="0"/>
      <w:marRight w:val="0"/>
      <w:marTop w:val="0"/>
      <w:marBottom w:val="0"/>
      <w:divBdr>
        <w:top w:val="none" w:sz="0" w:space="0" w:color="auto"/>
        <w:left w:val="none" w:sz="0" w:space="0" w:color="auto"/>
        <w:bottom w:val="none" w:sz="0" w:space="0" w:color="auto"/>
        <w:right w:val="none" w:sz="0" w:space="0" w:color="auto"/>
      </w:divBdr>
    </w:div>
    <w:div w:id="644042968">
      <w:bodyDiv w:val="1"/>
      <w:marLeft w:val="0"/>
      <w:marRight w:val="0"/>
      <w:marTop w:val="0"/>
      <w:marBottom w:val="0"/>
      <w:divBdr>
        <w:top w:val="none" w:sz="0" w:space="0" w:color="auto"/>
        <w:left w:val="none" w:sz="0" w:space="0" w:color="auto"/>
        <w:bottom w:val="none" w:sz="0" w:space="0" w:color="auto"/>
        <w:right w:val="none" w:sz="0" w:space="0" w:color="auto"/>
      </w:divBdr>
    </w:div>
    <w:div w:id="644093402">
      <w:bodyDiv w:val="1"/>
      <w:marLeft w:val="0"/>
      <w:marRight w:val="0"/>
      <w:marTop w:val="0"/>
      <w:marBottom w:val="0"/>
      <w:divBdr>
        <w:top w:val="none" w:sz="0" w:space="0" w:color="auto"/>
        <w:left w:val="none" w:sz="0" w:space="0" w:color="auto"/>
        <w:bottom w:val="none" w:sz="0" w:space="0" w:color="auto"/>
        <w:right w:val="none" w:sz="0" w:space="0" w:color="auto"/>
      </w:divBdr>
    </w:div>
    <w:div w:id="644164197">
      <w:bodyDiv w:val="1"/>
      <w:marLeft w:val="0"/>
      <w:marRight w:val="0"/>
      <w:marTop w:val="0"/>
      <w:marBottom w:val="0"/>
      <w:divBdr>
        <w:top w:val="none" w:sz="0" w:space="0" w:color="auto"/>
        <w:left w:val="none" w:sz="0" w:space="0" w:color="auto"/>
        <w:bottom w:val="none" w:sz="0" w:space="0" w:color="auto"/>
        <w:right w:val="none" w:sz="0" w:space="0" w:color="auto"/>
      </w:divBdr>
    </w:div>
    <w:div w:id="644314154">
      <w:bodyDiv w:val="1"/>
      <w:marLeft w:val="0"/>
      <w:marRight w:val="0"/>
      <w:marTop w:val="0"/>
      <w:marBottom w:val="0"/>
      <w:divBdr>
        <w:top w:val="none" w:sz="0" w:space="0" w:color="auto"/>
        <w:left w:val="none" w:sz="0" w:space="0" w:color="auto"/>
        <w:bottom w:val="none" w:sz="0" w:space="0" w:color="auto"/>
        <w:right w:val="none" w:sz="0" w:space="0" w:color="auto"/>
      </w:divBdr>
    </w:div>
    <w:div w:id="644359528">
      <w:bodyDiv w:val="1"/>
      <w:marLeft w:val="0"/>
      <w:marRight w:val="0"/>
      <w:marTop w:val="0"/>
      <w:marBottom w:val="0"/>
      <w:divBdr>
        <w:top w:val="none" w:sz="0" w:space="0" w:color="auto"/>
        <w:left w:val="none" w:sz="0" w:space="0" w:color="auto"/>
        <w:bottom w:val="none" w:sz="0" w:space="0" w:color="auto"/>
        <w:right w:val="none" w:sz="0" w:space="0" w:color="auto"/>
      </w:divBdr>
    </w:div>
    <w:div w:id="644549796">
      <w:bodyDiv w:val="1"/>
      <w:marLeft w:val="0"/>
      <w:marRight w:val="0"/>
      <w:marTop w:val="0"/>
      <w:marBottom w:val="0"/>
      <w:divBdr>
        <w:top w:val="none" w:sz="0" w:space="0" w:color="auto"/>
        <w:left w:val="none" w:sz="0" w:space="0" w:color="auto"/>
        <w:bottom w:val="none" w:sz="0" w:space="0" w:color="auto"/>
        <w:right w:val="none" w:sz="0" w:space="0" w:color="auto"/>
      </w:divBdr>
    </w:div>
    <w:div w:id="644555422">
      <w:bodyDiv w:val="1"/>
      <w:marLeft w:val="0"/>
      <w:marRight w:val="0"/>
      <w:marTop w:val="0"/>
      <w:marBottom w:val="0"/>
      <w:divBdr>
        <w:top w:val="none" w:sz="0" w:space="0" w:color="auto"/>
        <w:left w:val="none" w:sz="0" w:space="0" w:color="auto"/>
        <w:bottom w:val="none" w:sz="0" w:space="0" w:color="auto"/>
        <w:right w:val="none" w:sz="0" w:space="0" w:color="auto"/>
      </w:divBdr>
    </w:div>
    <w:div w:id="644747320">
      <w:bodyDiv w:val="1"/>
      <w:marLeft w:val="0"/>
      <w:marRight w:val="0"/>
      <w:marTop w:val="0"/>
      <w:marBottom w:val="0"/>
      <w:divBdr>
        <w:top w:val="none" w:sz="0" w:space="0" w:color="auto"/>
        <w:left w:val="none" w:sz="0" w:space="0" w:color="auto"/>
        <w:bottom w:val="none" w:sz="0" w:space="0" w:color="auto"/>
        <w:right w:val="none" w:sz="0" w:space="0" w:color="auto"/>
      </w:divBdr>
    </w:div>
    <w:div w:id="644940162">
      <w:bodyDiv w:val="1"/>
      <w:marLeft w:val="0"/>
      <w:marRight w:val="0"/>
      <w:marTop w:val="0"/>
      <w:marBottom w:val="0"/>
      <w:divBdr>
        <w:top w:val="none" w:sz="0" w:space="0" w:color="auto"/>
        <w:left w:val="none" w:sz="0" w:space="0" w:color="auto"/>
        <w:bottom w:val="none" w:sz="0" w:space="0" w:color="auto"/>
        <w:right w:val="none" w:sz="0" w:space="0" w:color="auto"/>
      </w:divBdr>
    </w:div>
    <w:div w:id="645203821">
      <w:bodyDiv w:val="1"/>
      <w:marLeft w:val="0"/>
      <w:marRight w:val="0"/>
      <w:marTop w:val="0"/>
      <w:marBottom w:val="0"/>
      <w:divBdr>
        <w:top w:val="none" w:sz="0" w:space="0" w:color="auto"/>
        <w:left w:val="none" w:sz="0" w:space="0" w:color="auto"/>
        <w:bottom w:val="none" w:sz="0" w:space="0" w:color="auto"/>
        <w:right w:val="none" w:sz="0" w:space="0" w:color="auto"/>
      </w:divBdr>
    </w:div>
    <w:div w:id="645359316">
      <w:bodyDiv w:val="1"/>
      <w:marLeft w:val="0"/>
      <w:marRight w:val="0"/>
      <w:marTop w:val="0"/>
      <w:marBottom w:val="0"/>
      <w:divBdr>
        <w:top w:val="none" w:sz="0" w:space="0" w:color="auto"/>
        <w:left w:val="none" w:sz="0" w:space="0" w:color="auto"/>
        <w:bottom w:val="none" w:sz="0" w:space="0" w:color="auto"/>
        <w:right w:val="none" w:sz="0" w:space="0" w:color="auto"/>
      </w:divBdr>
    </w:div>
    <w:div w:id="645817131">
      <w:bodyDiv w:val="1"/>
      <w:marLeft w:val="0"/>
      <w:marRight w:val="0"/>
      <w:marTop w:val="0"/>
      <w:marBottom w:val="0"/>
      <w:divBdr>
        <w:top w:val="none" w:sz="0" w:space="0" w:color="auto"/>
        <w:left w:val="none" w:sz="0" w:space="0" w:color="auto"/>
        <w:bottom w:val="none" w:sz="0" w:space="0" w:color="auto"/>
        <w:right w:val="none" w:sz="0" w:space="0" w:color="auto"/>
      </w:divBdr>
    </w:div>
    <w:div w:id="645858207">
      <w:bodyDiv w:val="1"/>
      <w:marLeft w:val="0"/>
      <w:marRight w:val="0"/>
      <w:marTop w:val="0"/>
      <w:marBottom w:val="0"/>
      <w:divBdr>
        <w:top w:val="none" w:sz="0" w:space="0" w:color="auto"/>
        <w:left w:val="none" w:sz="0" w:space="0" w:color="auto"/>
        <w:bottom w:val="none" w:sz="0" w:space="0" w:color="auto"/>
        <w:right w:val="none" w:sz="0" w:space="0" w:color="auto"/>
      </w:divBdr>
    </w:div>
    <w:div w:id="646202074">
      <w:bodyDiv w:val="1"/>
      <w:marLeft w:val="0"/>
      <w:marRight w:val="0"/>
      <w:marTop w:val="0"/>
      <w:marBottom w:val="0"/>
      <w:divBdr>
        <w:top w:val="none" w:sz="0" w:space="0" w:color="auto"/>
        <w:left w:val="none" w:sz="0" w:space="0" w:color="auto"/>
        <w:bottom w:val="none" w:sz="0" w:space="0" w:color="auto"/>
        <w:right w:val="none" w:sz="0" w:space="0" w:color="auto"/>
      </w:divBdr>
    </w:div>
    <w:div w:id="646276993">
      <w:bodyDiv w:val="1"/>
      <w:marLeft w:val="0"/>
      <w:marRight w:val="0"/>
      <w:marTop w:val="0"/>
      <w:marBottom w:val="0"/>
      <w:divBdr>
        <w:top w:val="none" w:sz="0" w:space="0" w:color="auto"/>
        <w:left w:val="none" w:sz="0" w:space="0" w:color="auto"/>
        <w:bottom w:val="none" w:sz="0" w:space="0" w:color="auto"/>
        <w:right w:val="none" w:sz="0" w:space="0" w:color="auto"/>
      </w:divBdr>
    </w:div>
    <w:div w:id="646470053">
      <w:bodyDiv w:val="1"/>
      <w:marLeft w:val="0"/>
      <w:marRight w:val="0"/>
      <w:marTop w:val="0"/>
      <w:marBottom w:val="0"/>
      <w:divBdr>
        <w:top w:val="none" w:sz="0" w:space="0" w:color="auto"/>
        <w:left w:val="none" w:sz="0" w:space="0" w:color="auto"/>
        <w:bottom w:val="none" w:sz="0" w:space="0" w:color="auto"/>
        <w:right w:val="none" w:sz="0" w:space="0" w:color="auto"/>
      </w:divBdr>
    </w:div>
    <w:div w:id="646514068">
      <w:bodyDiv w:val="1"/>
      <w:marLeft w:val="0"/>
      <w:marRight w:val="0"/>
      <w:marTop w:val="0"/>
      <w:marBottom w:val="0"/>
      <w:divBdr>
        <w:top w:val="none" w:sz="0" w:space="0" w:color="auto"/>
        <w:left w:val="none" w:sz="0" w:space="0" w:color="auto"/>
        <w:bottom w:val="none" w:sz="0" w:space="0" w:color="auto"/>
        <w:right w:val="none" w:sz="0" w:space="0" w:color="auto"/>
      </w:divBdr>
    </w:div>
    <w:div w:id="646857331">
      <w:bodyDiv w:val="1"/>
      <w:marLeft w:val="0"/>
      <w:marRight w:val="0"/>
      <w:marTop w:val="0"/>
      <w:marBottom w:val="0"/>
      <w:divBdr>
        <w:top w:val="none" w:sz="0" w:space="0" w:color="auto"/>
        <w:left w:val="none" w:sz="0" w:space="0" w:color="auto"/>
        <w:bottom w:val="none" w:sz="0" w:space="0" w:color="auto"/>
        <w:right w:val="none" w:sz="0" w:space="0" w:color="auto"/>
      </w:divBdr>
    </w:div>
    <w:div w:id="646906016">
      <w:bodyDiv w:val="1"/>
      <w:marLeft w:val="0"/>
      <w:marRight w:val="0"/>
      <w:marTop w:val="0"/>
      <w:marBottom w:val="0"/>
      <w:divBdr>
        <w:top w:val="none" w:sz="0" w:space="0" w:color="auto"/>
        <w:left w:val="none" w:sz="0" w:space="0" w:color="auto"/>
        <w:bottom w:val="none" w:sz="0" w:space="0" w:color="auto"/>
        <w:right w:val="none" w:sz="0" w:space="0" w:color="auto"/>
      </w:divBdr>
    </w:div>
    <w:div w:id="646907666">
      <w:bodyDiv w:val="1"/>
      <w:marLeft w:val="0"/>
      <w:marRight w:val="0"/>
      <w:marTop w:val="0"/>
      <w:marBottom w:val="0"/>
      <w:divBdr>
        <w:top w:val="none" w:sz="0" w:space="0" w:color="auto"/>
        <w:left w:val="none" w:sz="0" w:space="0" w:color="auto"/>
        <w:bottom w:val="none" w:sz="0" w:space="0" w:color="auto"/>
        <w:right w:val="none" w:sz="0" w:space="0" w:color="auto"/>
      </w:divBdr>
    </w:div>
    <w:div w:id="646981573">
      <w:bodyDiv w:val="1"/>
      <w:marLeft w:val="0"/>
      <w:marRight w:val="0"/>
      <w:marTop w:val="0"/>
      <w:marBottom w:val="0"/>
      <w:divBdr>
        <w:top w:val="none" w:sz="0" w:space="0" w:color="auto"/>
        <w:left w:val="none" w:sz="0" w:space="0" w:color="auto"/>
        <w:bottom w:val="none" w:sz="0" w:space="0" w:color="auto"/>
        <w:right w:val="none" w:sz="0" w:space="0" w:color="auto"/>
      </w:divBdr>
    </w:div>
    <w:div w:id="647169783">
      <w:bodyDiv w:val="1"/>
      <w:marLeft w:val="0"/>
      <w:marRight w:val="0"/>
      <w:marTop w:val="0"/>
      <w:marBottom w:val="0"/>
      <w:divBdr>
        <w:top w:val="none" w:sz="0" w:space="0" w:color="auto"/>
        <w:left w:val="none" w:sz="0" w:space="0" w:color="auto"/>
        <w:bottom w:val="none" w:sz="0" w:space="0" w:color="auto"/>
        <w:right w:val="none" w:sz="0" w:space="0" w:color="auto"/>
      </w:divBdr>
    </w:div>
    <w:div w:id="647250003">
      <w:bodyDiv w:val="1"/>
      <w:marLeft w:val="0"/>
      <w:marRight w:val="0"/>
      <w:marTop w:val="0"/>
      <w:marBottom w:val="0"/>
      <w:divBdr>
        <w:top w:val="none" w:sz="0" w:space="0" w:color="auto"/>
        <w:left w:val="none" w:sz="0" w:space="0" w:color="auto"/>
        <w:bottom w:val="none" w:sz="0" w:space="0" w:color="auto"/>
        <w:right w:val="none" w:sz="0" w:space="0" w:color="auto"/>
      </w:divBdr>
    </w:div>
    <w:div w:id="647321151">
      <w:bodyDiv w:val="1"/>
      <w:marLeft w:val="0"/>
      <w:marRight w:val="0"/>
      <w:marTop w:val="0"/>
      <w:marBottom w:val="0"/>
      <w:divBdr>
        <w:top w:val="none" w:sz="0" w:space="0" w:color="auto"/>
        <w:left w:val="none" w:sz="0" w:space="0" w:color="auto"/>
        <w:bottom w:val="none" w:sz="0" w:space="0" w:color="auto"/>
        <w:right w:val="none" w:sz="0" w:space="0" w:color="auto"/>
      </w:divBdr>
    </w:div>
    <w:div w:id="647444012">
      <w:bodyDiv w:val="1"/>
      <w:marLeft w:val="0"/>
      <w:marRight w:val="0"/>
      <w:marTop w:val="0"/>
      <w:marBottom w:val="0"/>
      <w:divBdr>
        <w:top w:val="none" w:sz="0" w:space="0" w:color="auto"/>
        <w:left w:val="none" w:sz="0" w:space="0" w:color="auto"/>
        <w:bottom w:val="none" w:sz="0" w:space="0" w:color="auto"/>
        <w:right w:val="none" w:sz="0" w:space="0" w:color="auto"/>
      </w:divBdr>
    </w:div>
    <w:div w:id="647784542">
      <w:bodyDiv w:val="1"/>
      <w:marLeft w:val="0"/>
      <w:marRight w:val="0"/>
      <w:marTop w:val="0"/>
      <w:marBottom w:val="0"/>
      <w:divBdr>
        <w:top w:val="none" w:sz="0" w:space="0" w:color="auto"/>
        <w:left w:val="none" w:sz="0" w:space="0" w:color="auto"/>
        <w:bottom w:val="none" w:sz="0" w:space="0" w:color="auto"/>
        <w:right w:val="none" w:sz="0" w:space="0" w:color="auto"/>
      </w:divBdr>
    </w:div>
    <w:div w:id="647786801">
      <w:bodyDiv w:val="1"/>
      <w:marLeft w:val="0"/>
      <w:marRight w:val="0"/>
      <w:marTop w:val="0"/>
      <w:marBottom w:val="0"/>
      <w:divBdr>
        <w:top w:val="none" w:sz="0" w:space="0" w:color="auto"/>
        <w:left w:val="none" w:sz="0" w:space="0" w:color="auto"/>
        <w:bottom w:val="none" w:sz="0" w:space="0" w:color="auto"/>
        <w:right w:val="none" w:sz="0" w:space="0" w:color="auto"/>
      </w:divBdr>
    </w:div>
    <w:div w:id="647898791">
      <w:bodyDiv w:val="1"/>
      <w:marLeft w:val="0"/>
      <w:marRight w:val="0"/>
      <w:marTop w:val="0"/>
      <w:marBottom w:val="0"/>
      <w:divBdr>
        <w:top w:val="none" w:sz="0" w:space="0" w:color="auto"/>
        <w:left w:val="none" w:sz="0" w:space="0" w:color="auto"/>
        <w:bottom w:val="none" w:sz="0" w:space="0" w:color="auto"/>
        <w:right w:val="none" w:sz="0" w:space="0" w:color="auto"/>
      </w:divBdr>
    </w:div>
    <w:div w:id="647903103">
      <w:bodyDiv w:val="1"/>
      <w:marLeft w:val="0"/>
      <w:marRight w:val="0"/>
      <w:marTop w:val="0"/>
      <w:marBottom w:val="0"/>
      <w:divBdr>
        <w:top w:val="none" w:sz="0" w:space="0" w:color="auto"/>
        <w:left w:val="none" w:sz="0" w:space="0" w:color="auto"/>
        <w:bottom w:val="none" w:sz="0" w:space="0" w:color="auto"/>
        <w:right w:val="none" w:sz="0" w:space="0" w:color="auto"/>
      </w:divBdr>
    </w:div>
    <w:div w:id="647976648">
      <w:bodyDiv w:val="1"/>
      <w:marLeft w:val="0"/>
      <w:marRight w:val="0"/>
      <w:marTop w:val="0"/>
      <w:marBottom w:val="0"/>
      <w:divBdr>
        <w:top w:val="none" w:sz="0" w:space="0" w:color="auto"/>
        <w:left w:val="none" w:sz="0" w:space="0" w:color="auto"/>
        <w:bottom w:val="none" w:sz="0" w:space="0" w:color="auto"/>
        <w:right w:val="none" w:sz="0" w:space="0" w:color="auto"/>
      </w:divBdr>
    </w:div>
    <w:div w:id="648242784">
      <w:bodyDiv w:val="1"/>
      <w:marLeft w:val="0"/>
      <w:marRight w:val="0"/>
      <w:marTop w:val="0"/>
      <w:marBottom w:val="0"/>
      <w:divBdr>
        <w:top w:val="none" w:sz="0" w:space="0" w:color="auto"/>
        <w:left w:val="none" w:sz="0" w:space="0" w:color="auto"/>
        <w:bottom w:val="none" w:sz="0" w:space="0" w:color="auto"/>
        <w:right w:val="none" w:sz="0" w:space="0" w:color="auto"/>
      </w:divBdr>
    </w:div>
    <w:div w:id="648437546">
      <w:bodyDiv w:val="1"/>
      <w:marLeft w:val="0"/>
      <w:marRight w:val="0"/>
      <w:marTop w:val="0"/>
      <w:marBottom w:val="0"/>
      <w:divBdr>
        <w:top w:val="none" w:sz="0" w:space="0" w:color="auto"/>
        <w:left w:val="none" w:sz="0" w:space="0" w:color="auto"/>
        <w:bottom w:val="none" w:sz="0" w:space="0" w:color="auto"/>
        <w:right w:val="none" w:sz="0" w:space="0" w:color="auto"/>
      </w:divBdr>
    </w:div>
    <w:div w:id="648481605">
      <w:bodyDiv w:val="1"/>
      <w:marLeft w:val="0"/>
      <w:marRight w:val="0"/>
      <w:marTop w:val="0"/>
      <w:marBottom w:val="0"/>
      <w:divBdr>
        <w:top w:val="none" w:sz="0" w:space="0" w:color="auto"/>
        <w:left w:val="none" w:sz="0" w:space="0" w:color="auto"/>
        <w:bottom w:val="none" w:sz="0" w:space="0" w:color="auto"/>
        <w:right w:val="none" w:sz="0" w:space="0" w:color="auto"/>
      </w:divBdr>
    </w:div>
    <w:div w:id="648706447">
      <w:bodyDiv w:val="1"/>
      <w:marLeft w:val="0"/>
      <w:marRight w:val="0"/>
      <w:marTop w:val="0"/>
      <w:marBottom w:val="0"/>
      <w:divBdr>
        <w:top w:val="none" w:sz="0" w:space="0" w:color="auto"/>
        <w:left w:val="none" w:sz="0" w:space="0" w:color="auto"/>
        <w:bottom w:val="none" w:sz="0" w:space="0" w:color="auto"/>
        <w:right w:val="none" w:sz="0" w:space="0" w:color="auto"/>
      </w:divBdr>
    </w:div>
    <w:div w:id="648753295">
      <w:bodyDiv w:val="1"/>
      <w:marLeft w:val="0"/>
      <w:marRight w:val="0"/>
      <w:marTop w:val="0"/>
      <w:marBottom w:val="0"/>
      <w:divBdr>
        <w:top w:val="none" w:sz="0" w:space="0" w:color="auto"/>
        <w:left w:val="none" w:sz="0" w:space="0" w:color="auto"/>
        <w:bottom w:val="none" w:sz="0" w:space="0" w:color="auto"/>
        <w:right w:val="none" w:sz="0" w:space="0" w:color="auto"/>
      </w:divBdr>
    </w:div>
    <w:div w:id="649211180">
      <w:bodyDiv w:val="1"/>
      <w:marLeft w:val="0"/>
      <w:marRight w:val="0"/>
      <w:marTop w:val="0"/>
      <w:marBottom w:val="0"/>
      <w:divBdr>
        <w:top w:val="none" w:sz="0" w:space="0" w:color="auto"/>
        <w:left w:val="none" w:sz="0" w:space="0" w:color="auto"/>
        <w:bottom w:val="none" w:sz="0" w:space="0" w:color="auto"/>
        <w:right w:val="none" w:sz="0" w:space="0" w:color="auto"/>
      </w:divBdr>
    </w:div>
    <w:div w:id="649211669">
      <w:bodyDiv w:val="1"/>
      <w:marLeft w:val="0"/>
      <w:marRight w:val="0"/>
      <w:marTop w:val="0"/>
      <w:marBottom w:val="0"/>
      <w:divBdr>
        <w:top w:val="none" w:sz="0" w:space="0" w:color="auto"/>
        <w:left w:val="none" w:sz="0" w:space="0" w:color="auto"/>
        <w:bottom w:val="none" w:sz="0" w:space="0" w:color="auto"/>
        <w:right w:val="none" w:sz="0" w:space="0" w:color="auto"/>
      </w:divBdr>
    </w:div>
    <w:div w:id="649746067">
      <w:bodyDiv w:val="1"/>
      <w:marLeft w:val="0"/>
      <w:marRight w:val="0"/>
      <w:marTop w:val="0"/>
      <w:marBottom w:val="0"/>
      <w:divBdr>
        <w:top w:val="none" w:sz="0" w:space="0" w:color="auto"/>
        <w:left w:val="none" w:sz="0" w:space="0" w:color="auto"/>
        <w:bottom w:val="none" w:sz="0" w:space="0" w:color="auto"/>
        <w:right w:val="none" w:sz="0" w:space="0" w:color="auto"/>
      </w:divBdr>
    </w:div>
    <w:div w:id="649945030">
      <w:bodyDiv w:val="1"/>
      <w:marLeft w:val="0"/>
      <w:marRight w:val="0"/>
      <w:marTop w:val="0"/>
      <w:marBottom w:val="0"/>
      <w:divBdr>
        <w:top w:val="none" w:sz="0" w:space="0" w:color="auto"/>
        <w:left w:val="none" w:sz="0" w:space="0" w:color="auto"/>
        <w:bottom w:val="none" w:sz="0" w:space="0" w:color="auto"/>
        <w:right w:val="none" w:sz="0" w:space="0" w:color="auto"/>
      </w:divBdr>
    </w:div>
    <w:div w:id="650018006">
      <w:bodyDiv w:val="1"/>
      <w:marLeft w:val="0"/>
      <w:marRight w:val="0"/>
      <w:marTop w:val="0"/>
      <w:marBottom w:val="0"/>
      <w:divBdr>
        <w:top w:val="none" w:sz="0" w:space="0" w:color="auto"/>
        <w:left w:val="none" w:sz="0" w:space="0" w:color="auto"/>
        <w:bottom w:val="none" w:sz="0" w:space="0" w:color="auto"/>
        <w:right w:val="none" w:sz="0" w:space="0" w:color="auto"/>
      </w:divBdr>
    </w:div>
    <w:div w:id="650523341">
      <w:bodyDiv w:val="1"/>
      <w:marLeft w:val="0"/>
      <w:marRight w:val="0"/>
      <w:marTop w:val="0"/>
      <w:marBottom w:val="0"/>
      <w:divBdr>
        <w:top w:val="none" w:sz="0" w:space="0" w:color="auto"/>
        <w:left w:val="none" w:sz="0" w:space="0" w:color="auto"/>
        <w:bottom w:val="none" w:sz="0" w:space="0" w:color="auto"/>
        <w:right w:val="none" w:sz="0" w:space="0" w:color="auto"/>
      </w:divBdr>
    </w:div>
    <w:div w:id="651180580">
      <w:bodyDiv w:val="1"/>
      <w:marLeft w:val="0"/>
      <w:marRight w:val="0"/>
      <w:marTop w:val="0"/>
      <w:marBottom w:val="0"/>
      <w:divBdr>
        <w:top w:val="none" w:sz="0" w:space="0" w:color="auto"/>
        <w:left w:val="none" w:sz="0" w:space="0" w:color="auto"/>
        <w:bottom w:val="none" w:sz="0" w:space="0" w:color="auto"/>
        <w:right w:val="none" w:sz="0" w:space="0" w:color="auto"/>
      </w:divBdr>
    </w:div>
    <w:div w:id="651298416">
      <w:bodyDiv w:val="1"/>
      <w:marLeft w:val="0"/>
      <w:marRight w:val="0"/>
      <w:marTop w:val="0"/>
      <w:marBottom w:val="0"/>
      <w:divBdr>
        <w:top w:val="none" w:sz="0" w:space="0" w:color="auto"/>
        <w:left w:val="none" w:sz="0" w:space="0" w:color="auto"/>
        <w:bottom w:val="none" w:sz="0" w:space="0" w:color="auto"/>
        <w:right w:val="none" w:sz="0" w:space="0" w:color="auto"/>
      </w:divBdr>
    </w:div>
    <w:div w:id="651376817">
      <w:bodyDiv w:val="1"/>
      <w:marLeft w:val="0"/>
      <w:marRight w:val="0"/>
      <w:marTop w:val="0"/>
      <w:marBottom w:val="0"/>
      <w:divBdr>
        <w:top w:val="none" w:sz="0" w:space="0" w:color="auto"/>
        <w:left w:val="none" w:sz="0" w:space="0" w:color="auto"/>
        <w:bottom w:val="none" w:sz="0" w:space="0" w:color="auto"/>
        <w:right w:val="none" w:sz="0" w:space="0" w:color="auto"/>
      </w:divBdr>
    </w:div>
    <w:div w:id="651563678">
      <w:bodyDiv w:val="1"/>
      <w:marLeft w:val="0"/>
      <w:marRight w:val="0"/>
      <w:marTop w:val="0"/>
      <w:marBottom w:val="0"/>
      <w:divBdr>
        <w:top w:val="none" w:sz="0" w:space="0" w:color="auto"/>
        <w:left w:val="none" w:sz="0" w:space="0" w:color="auto"/>
        <w:bottom w:val="none" w:sz="0" w:space="0" w:color="auto"/>
        <w:right w:val="none" w:sz="0" w:space="0" w:color="auto"/>
      </w:divBdr>
    </w:div>
    <w:div w:id="651564955">
      <w:bodyDiv w:val="1"/>
      <w:marLeft w:val="0"/>
      <w:marRight w:val="0"/>
      <w:marTop w:val="0"/>
      <w:marBottom w:val="0"/>
      <w:divBdr>
        <w:top w:val="none" w:sz="0" w:space="0" w:color="auto"/>
        <w:left w:val="none" w:sz="0" w:space="0" w:color="auto"/>
        <w:bottom w:val="none" w:sz="0" w:space="0" w:color="auto"/>
        <w:right w:val="none" w:sz="0" w:space="0" w:color="auto"/>
      </w:divBdr>
    </w:div>
    <w:div w:id="651717933">
      <w:bodyDiv w:val="1"/>
      <w:marLeft w:val="0"/>
      <w:marRight w:val="0"/>
      <w:marTop w:val="0"/>
      <w:marBottom w:val="0"/>
      <w:divBdr>
        <w:top w:val="none" w:sz="0" w:space="0" w:color="auto"/>
        <w:left w:val="none" w:sz="0" w:space="0" w:color="auto"/>
        <w:bottom w:val="none" w:sz="0" w:space="0" w:color="auto"/>
        <w:right w:val="none" w:sz="0" w:space="0" w:color="auto"/>
      </w:divBdr>
    </w:div>
    <w:div w:id="651829964">
      <w:bodyDiv w:val="1"/>
      <w:marLeft w:val="0"/>
      <w:marRight w:val="0"/>
      <w:marTop w:val="0"/>
      <w:marBottom w:val="0"/>
      <w:divBdr>
        <w:top w:val="none" w:sz="0" w:space="0" w:color="auto"/>
        <w:left w:val="none" w:sz="0" w:space="0" w:color="auto"/>
        <w:bottom w:val="none" w:sz="0" w:space="0" w:color="auto"/>
        <w:right w:val="none" w:sz="0" w:space="0" w:color="auto"/>
      </w:divBdr>
    </w:div>
    <w:div w:id="651906675">
      <w:bodyDiv w:val="1"/>
      <w:marLeft w:val="0"/>
      <w:marRight w:val="0"/>
      <w:marTop w:val="0"/>
      <w:marBottom w:val="0"/>
      <w:divBdr>
        <w:top w:val="none" w:sz="0" w:space="0" w:color="auto"/>
        <w:left w:val="none" w:sz="0" w:space="0" w:color="auto"/>
        <w:bottom w:val="none" w:sz="0" w:space="0" w:color="auto"/>
        <w:right w:val="none" w:sz="0" w:space="0" w:color="auto"/>
      </w:divBdr>
    </w:div>
    <w:div w:id="652025393">
      <w:bodyDiv w:val="1"/>
      <w:marLeft w:val="0"/>
      <w:marRight w:val="0"/>
      <w:marTop w:val="0"/>
      <w:marBottom w:val="0"/>
      <w:divBdr>
        <w:top w:val="none" w:sz="0" w:space="0" w:color="auto"/>
        <w:left w:val="none" w:sz="0" w:space="0" w:color="auto"/>
        <w:bottom w:val="none" w:sz="0" w:space="0" w:color="auto"/>
        <w:right w:val="none" w:sz="0" w:space="0" w:color="auto"/>
      </w:divBdr>
    </w:div>
    <w:div w:id="652292417">
      <w:bodyDiv w:val="1"/>
      <w:marLeft w:val="0"/>
      <w:marRight w:val="0"/>
      <w:marTop w:val="0"/>
      <w:marBottom w:val="0"/>
      <w:divBdr>
        <w:top w:val="none" w:sz="0" w:space="0" w:color="auto"/>
        <w:left w:val="none" w:sz="0" w:space="0" w:color="auto"/>
        <w:bottom w:val="none" w:sz="0" w:space="0" w:color="auto"/>
        <w:right w:val="none" w:sz="0" w:space="0" w:color="auto"/>
      </w:divBdr>
    </w:div>
    <w:div w:id="652682072">
      <w:bodyDiv w:val="1"/>
      <w:marLeft w:val="0"/>
      <w:marRight w:val="0"/>
      <w:marTop w:val="0"/>
      <w:marBottom w:val="0"/>
      <w:divBdr>
        <w:top w:val="none" w:sz="0" w:space="0" w:color="auto"/>
        <w:left w:val="none" w:sz="0" w:space="0" w:color="auto"/>
        <w:bottom w:val="none" w:sz="0" w:space="0" w:color="auto"/>
        <w:right w:val="none" w:sz="0" w:space="0" w:color="auto"/>
      </w:divBdr>
    </w:div>
    <w:div w:id="653030754">
      <w:bodyDiv w:val="1"/>
      <w:marLeft w:val="0"/>
      <w:marRight w:val="0"/>
      <w:marTop w:val="0"/>
      <w:marBottom w:val="0"/>
      <w:divBdr>
        <w:top w:val="none" w:sz="0" w:space="0" w:color="auto"/>
        <w:left w:val="none" w:sz="0" w:space="0" w:color="auto"/>
        <w:bottom w:val="none" w:sz="0" w:space="0" w:color="auto"/>
        <w:right w:val="none" w:sz="0" w:space="0" w:color="auto"/>
      </w:divBdr>
    </w:div>
    <w:div w:id="653147835">
      <w:bodyDiv w:val="1"/>
      <w:marLeft w:val="0"/>
      <w:marRight w:val="0"/>
      <w:marTop w:val="0"/>
      <w:marBottom w:val="0"/>
      <w:divBdr>
        <w:top w:val="none" w:sz="0" w:space="0" w:color="auto"/>
        <w:left w:val="none" w:sz="0" w:space="0" w:color="auto"/>
        <w:bottom w:val="none" w:sz="0" w:space="0" w:color="auto"/>
        <w:right w:val="none" w:sz="0" w:space="0" w:color="auto"/>
      </w:divBdr>
    </w:div>
    <w:div w:id="653218551">
      <w:bodyDiv w:val="1"/>
      <w:marLeft w:val="0"/>
      <w:marRight w:val="0"/>
      <w:marTop w:val="0"/>
      <w:marBottom w:val="0"/>
      <w:divBdr>
        <w:top w:val="none" w:sz="0" w:space="0" w:color="auto"/>
        <w:left w:val="none" w:sz="0" w:space="0" w:color="auto"/>
        <w:bottom w:val="none" w:sz="0" w:space="0" w:color="auto"/>
        <w:right w:val="none" w:sz="0" w:space="0" w:color="auto"/>
      </w:divBdr>
    </w:div>
    <w:div w:id="653292459">
      <w:bodyDiv w:val="1"/>
      <w:marLeft w:val="0"/>
      <w:marRight w:val="0"/>
      <w:marTop w:val="0"/>
      <w:marBottom w:val="0"/>
      <w:divBdr>
        <w:top w:val="none" w:sz="0" w:space="0" w:color="auto"/>
        <w:left w:val="none" w:sz="0" w:space="0" w:color="auto"/>
        <w:bottom w:val="none" w:sz="0" w:space="0" w:color="auto"/>
        <w:right w:val="none" w:sz="0" w:space="0" w:color="auto"/>
      </w:divBdr>
    </w:div>
    <w:div w:id="653294742">
      <w:bodyDiv w:val="1"/>
      <w:marLeft w:val="0"/>
      <w:marRight w:val="0"/>
      <w:marTop w:val="0"/>
      <w:marBottom w:val="0"/>
      <w:divBdr>
        <w:top w:val="none" w:sz="0" w:space="0" w:color="auto"/>
        <w:left w:val="none" w:sz="0" w:space="0" w:color="auto"/>
        <w:bottom w:val="none" w:sz="0" w:space="0" w:color="auto"/>
        <w:right w:val="none" w:sz="0" w:space="0" w:color="auto"/>
      </w:divBdr>
    </w:div>
    <w:div w:id="653336733">
      <w:bodyDiv w:val="1"/>
      <w:marLeft w:val="0"/>
      <w:marRight w:val="0"/>
      <w:marTop w:val="0"/>
      <w:marBottom w:val="0"/>
      <w:divBdr>
        <w:top w:val="none" w:sz="0" w:space="0" w:color="auto"/>
        <w:left w:val="none" w:sz="0" w:space="0" w:color="auto"/>
        <w:bottom w:val="none" w:sz="0" w:space="0" w:color="auto"/>
        <w:right w:val="none" w:sz="0" w:space="0" w:color="auto"/>
      </w:divBdr>
    </w:div>
    <w:div w:id="653683341">
      <w:bodyDiv w:val="1"/>
      <w:marLeft w:val="0"/>
      <w:marRight w:val="0"/>
      <w:marTop w:val="0"/>
      <w:marBottom w:val="0"/>
      <w:divBdr>
        <w:top w:val="none" w:sz="0" w:space="0" w:color="auto"/>
        <w:left w:val="none" w:sz="0" w:space="0" w:color="auto"/>
        <w:bottom w:val="none" w:sz="0" w:space="0" w:color="auto"/>
        <w:right w:val="none" w:sz="0" w:space="0" w:color="auto"/>
      </w:divBdr>
    </w:div>
    <w:div w:id="653946159">
      <w:bodyDiv w:val="1"/>
      <w:marLeft w:val="0"/>
      <w:marRight w:val="0"/>
      <w:marTop w:val="0"/>
      <w:marBottom w:val="0"/>
      <w:divBdr>
        <w:top w:val="none" w:sz="0" w:space="0" w:color="auto"/>
        <w:left w:val="none" w:sz="0" w:space="0" w:color="auto"/>
        <w:bottom w:val="none" w:sz="0" w:space="0" w:color="auto"/>
        <w:right w:val="none" w:sz="0" w:space="0" w:color="auto"/>
      </w:divBdr>
    </w:div>
    <w:div w:id="654064156">
      <w:bodyDiv w:val="1"/>
      <w:marLeft w:val="0"/>
      <w:marRight w:val="0"/>
      <w:marTop w:val="0"/>
      <w:marBottom w:val="0"/>
      <w:divBdr>
        <w:top w:val="none" w:sz="0" w:space="0" w:color="auto"/>
        <w:left w:val="none" w:sz="0" w:space="0" w:color="auto"/>
        <w:bottom w:val="none" w:sz="0" w:space="0" w:color="auto"/>
        <w:right w:val="none" w:sz="0" w:space="0" w:color="auto"/>
      </w:divBdr>
    </w:div>
    <w:div w:id="654526679">
      <w:bodyDiv w:val="1"/>
      <w:marLeft w:val="0"/>
      <w:marRight w:val="0"/>
      <w:marTop w:val="0"/>
      <w:marBottom w:val="0"/>
      <w:divBdr>
        <w:top w:val="none" w:sz="0" w:space="0" w:color="auto"/>
        <w:left w:val="none" w:sz="0" w:space="0" w:color="auto"/>
        <w:bottom w:val="none" w:sz="0" w:space="0" w:color="auto"/>
        <w:right w:val="none" w:sz="0" w:space="0" w:color="auto"/>
      </w:divBdr>
    </w:div>
    <w:div w:id="654992899">
      <w:bodyDiv w:val="1"/>
      <w:marLeft w:val="0"/>
      <w:marRight w:val="0"/>
      <w:marTop w:val="0"/>
      <w:marBottom w:val="0"/>
      <w:divBdr>
        <w:top w:val="none" w:sz="0" w:space="0" w:color="auto"/>
        <w:left w:val="none" w:sz="0" w:space="0" w:color="auto"/>
        <w:bottom w:val="none" w:sz="0" w:space="0" w:color="auto"/>
        <w:right w:val="none" w:sz="0" w:space="0" w:color="auto"/>
      </w:divBdr>
    </w:div>
    <w:div w:id="655689383">
      <w:bodyDiv w:val="1"/>
      <w:marLeft w:val="0"/>
      <w:marRight w:val="0"/>
      <w:marTop w:val="0"/>
      <w:marBottom w:val="0"/>
      <w:divBdr>
        <w:top w:val="none" w:sz="0" w:space="0" w:color="auto"/>
        <w:left w:val="none" w:sz="0" w:space="0" w:color="auto"/>
        <w:bottom w:val="none" w:sz="0" w:space="0" w:color="auto"/>
        <w:right w:val="none" w:sz="0" w:space="0" w:color="auto"/>
      </w:divBdr>
    </w:div>
    <w:div w:id="655884392">
      <w:bodyDiv w:val="1"/>
      <w:marLeft w:val="0"/>
      <w:marRight w:val="0"/>
      <w:marTop w:val="0"/>
      <w:marBottom w:val="0"/>
      <w:divBdr>
        <w:top w:val="none" w:sz="0" w:space="0" w:color="auto"/>
        <w:left w:val="none" w:sz="0" w:space="0" w:color="auto"/>
        <w:bottom w:val="none" w:sz="0" w:space="0" w:color="auto"/>
        <w:right w:val="none" w:sz="0" w:space="0" w:color="auto"/>
      </w:divBdr>
    </w:div>
    <w:div w:id="655888510">
      <w:bodyDiv w:val="1"/>
      <w:marLeft w:val="0"/>
      <w:marRight w:val="0"/>
      <w:marTop w:val="0"/>
      <w:marBottom w:val="0"/>
      <w:divBdr>
        <w:top w:val="none" w:sz="0" w:space="0" w:color="auto"/>
        <w:left w:val="none" w:sz="0" w:space="0" w:color="auto"/>
        <w:bottom w:val="none" w:sz="0" w:space="0" w:color="auto"/>
        <w:right w:val="none" w:sz="0" w:space="0" w:color="auto"/>
      </w:divBdr>
    </w:div>
    <w:div w:id="656038036">
      <w:bodyDiv w:val="1"/>
      <w:marLeft w:val="0"/>
      <w:marRight w:val="0"/>
      <w:marTop w:val="0"/>
      <w:marBottom w:val="0"/>
      <w:divBdr>
        <w:top w:val="none" w:sz="0" w:space="0" w:color="auto"/>
        <w:left w:val="none" w:sz="0" w:space="0" w:color="auto"/>
        <w:bottom w:val="none" w:sz="0" w:space="0" w:color="auto"/>
        <w:right w:val="none" w:sz="0" w:space="0" w:color="auto"/>
      </w:divBdr>
    </w:div>
    <w:div w:id="656343335">
      <w:bodyDiv w:val="1"/>
      <w:marLeft w:val="0"/>
      <w:marRight w:val="0"/>
      <w:marTop w:val="0"/>
      <w:marBottom w:val="0"/>
      <w:divBdr>
        <w:top w:val="none" w:sz="0" w:space="0" w:color="auto"/>
        <w:left w:val="none" w:sz="0" w:space="0" w:color="auto"/>
        <w:bottom w:val="none" w:sz="0" w:space="0" w:color="auto"/>
        <w:right w:val="none" w:sz="0" w:space="0" w:color="auto"/>
      </w:divBdr>
    </w:div>
    <w:div w:id="656960191">
      <w:bodyDiv w:val="1"/>
      <w:marLeft w:val="0"/>
      <w:marRight w:val="0"/>
      <w:marTop w:val="0"/>
      <w:marBottom w:val="0"/>
      <w:divBdr>
        <w:top w:val="none" w:sz="0" w:space="0" w:color="auto"/>
        <w:left w:val="none" w:sz="0" w:space="0" w:color="auto"/>
        <w:bottom w:val="none" w:sz="0" w:space="0" w:color="auto"/>
        <w:right w:val="none" w:sz="0" w:space="0" w:color="auto"/>
      </w:divBdr>
    </w:div>
    <w:div w:id="657267614">
      <w:bodyDiv w:val="1"/>
      <w:marLeft w:val="0"/>
      <w:marRight w:val="0"/>
      <w:marTop w:val="0"/>
      <w:marBottom w:val="0"/>
      <w:divBdr>
        <w:top w:val="none" w:sz="0" w:space="0" w:color="auto"/>
        <w:left w:val="none" w:sz="0" w:space="0" w:color="auto"/>
        <w:bottom w:val="none" w:sz="0" w:space="0" w:color="auto"/>
        <w:right w:val="none" w:sz="0" w:space="0" w:color="auto"/>
      </w:divBdr>
    </w:div>
    <w:div w:id="657422156">
      <w:bodyDiv w:val="1"/>
      <w:marLeft w:val="0"/>
      <w:marRight w:val="0"/>
      <w:marTop w:val="0"/>
      <w:marBottom w:val="0"/>
      <w:divBdr>
        <w:top w:val="none" w:sz="0" w:space="0" w:color="auto"/>
        <w:left w:val="none" w:sz="0" w:space="0" w:color="auto"/>
        <w:bottom w:val="none" w:sz="0" w:space="0" w:color="auto"/>
        <w:right w:val="none" w:sz="0" w:space="0" w:color="auto"/>
      </w:divBdr>
    </w:div>
    <w:div w:id="657458667">
      <w:bodyDiv w:val="1"/>
      <w:marLeft w:val="0"/>
      <w:marRight w:val="0"/>
      <w:marTop w:val="0"/>
      <w:marBottom w:val="0"/>
      <w:divBdr>
        <w:top w:val="none" w:sz="0" w:space="0" w:color="auto"/>
        <w:left w:val="none" w:sz="0" w:space="0" w:color="auto"/>
        <w:bottom w:val="none" w:sz="0" w:space="0" w:color="auto"/>
        <w:right w:val="none" w:sz="0" w:space="0" w:color="auto"/>
      </w:divBdr>
    </w:div>
    <w:div w:id="657658336">
      <w:bodyDiv w:val="1"/>
      <w:marLeft w:val="0"/>
      <w:marRight w:val="0"/>
      <w:marTop w:val="0"/>
      <w:marBottom w:val="0"/>
      <w:divBdr>
        <w:top w:val="none" w:sz="0" w:space="0" w:color="auto"/>
        <w:left w:val="none" w:sz="0" w:space="0" w:color="auto"/>
        <w:bottom w:val="none" w:sz="0" w:space="0" w:color="auto"/>
        <w:right w:val="none" w:sz="0" w:space="0" w:color="auto"/>
      </w:divBdr>
    </w:div>
    <w:div w:id="657733042">
      <w:bodyDiv w:val="1"/>
      <w:marLeft w:val="0"/>
      <w:marRight w:val="0"/>
      <w:marTop w:val="0"/>
      <w:marBottom w:val="0"/>
      <w:divBdr>
        <w:top w:val="none" w:sz="0" w:space="0" w:color="auto"/>
        <w:left w:val="none" w:sz="0" w:space="0" w:color="auto"/>
        <w:bottom w:val="none" w:sz="0" w:space="0" w:color="auto"/>
        <w:right w:val="none" w:sz="0" w:space="0" w:color="auto"/>
      </w:divBdr>
    </w:div>
    <w:div w:id="657882782">
      <w:bodyDiv w:val="1"/>
      <w:marLeft w:val="0"/>
      <w:marRight w:val="0"/>
      <w:marTop w:val="0"/>
      <w:marBottom w:val="0"/>
      <w:divBdr>
        <w:top w:val="none" w:sz="0" w:space="0" w:color="auto"/>
        <w:left w:val="none" w:sz="0" w:space="0" w:color="auto"/>
        <w:bottom w:val="none" w:sz="0" w:space="0" w:color="auto"/>
        <w:right w:val="none" w:sz="0" w:space="0" w:color="auto"/>
      </w:divBdr>
    </w:div>
    <w:div w:id="658115343">
      <w:bodyDiv w:val="1"/>
      <w:marLeft w:val="0"/>
      <w:marRight w:val="0"/>
      <w:marTop w:val="0"/>
      <w:marBottom w:val="0"/>
      <w:divBdr>
        <w:top w:val="none" w:sz="0" w:space="0" w:color="auto"/>
        <w:left w:val="none" w:sz="0" w:space="0" w:color="auto"/>
        <w:bottom w:val="none" w:sz="0" w:space="0" w:color="auto"/>
        <w:right w:val="none" w:sz="0" w:space="0" w:color="auto"/>
      </w:divBdr>
    </w:div>
    <w:div w:id="658194677">
      <w:bodyDiv w:val="1"/>
      <w:marLeft w:val="0"/>
      <w:marRight w:val="0"/>
      <w:marTop w:val="0"/>
      <w:marBottom w:val="0"/>
      <w:divBdr>
        <w:top w:val="none" w:sz="0" w:space="0" w:color="auto"/>
        <w:left w:val="none" w:sz="0" w:space="0" w:color="auto"/>
        <w:bottom w:val="none" w:sz="0" w:space="0" w:color="auto"/>
        <w:right w:val="none" w:sz="0" w:space="0" w:color="auto"/>
      </w:divBdr>
    </w:div>
    <w:div w:id="658195749">
      <w:bodyDiv w:val="1"/>
      <w:marLeft w:val="0"/>
      <w:marRight w:val="0"/>
      <w:marTop w:val="0"/>
      <w:marBottom w:val="0"/>
      <w:divBdr>
        <w:top w:val="none" w:sz="0" w:space="0" w:color="auto"/>
        <w:left w:val="none" w:sz="0" w:space="0" w:color="auto"/>
        <w:bottom w:val="none" w:sz="0" w:space="0" w:color="auto"/>
        <w:right w:val="none" w:sz="0" w:space="0" w:color="auto"/>
      </w:divBdr>
    </w:div>
    <w:div w:id="658195855">
      <w:bodyDiv w:val="1"/>
      <w:marLeft w:val="0"/>
      <w:marRight w:val="0"/>
      <w:marTop w:val="0"/>
      <w:marBottom w:val="0"/>
      <w:divBdr>
        <w:top w:val="none" w:sz="0" w:space="0" w:color="auto"/>
        <w:left w:val="none" w:sz="0" w:space="0" w:color="auto"/>
        <w:bottom w:val="none" w:sz="0" w:space="0" w:color="auto"/>
        <w:right w:val="none" w:sz="0" w:space="0" w:color="auto"/>
      </w:divBdr>
    </w:div>
    <w:div w:id="658845362">
      <w:bodyDiv w:val="1"/>
      <w:marLeft w:val="0"/>
      <w:marRight w:val="0"/>
      <w:marTop w:val="0"/>
      <w:marBottom w:val="0"/>
      <w:divBdr>
        <w:top w:val="none" w:sz="0" w:space="0" w:color="auto"/>
        <w:left w:val="none" w:sz="0" w:space="0" w:color="auto"/>
        <w:bottom w:val="none" w:sz="0" w:space="0" w:color="auto"/>
        <w:right w:val="none" w:sz="0" w:space="0" w:color="auto"/>
      </w:divBdr>
    </w:div>
    <w:div w:id="658850274">
      <w:bodyDiv w:val="1"/>
      <w:marLeft w:val="0"/>
      <w:marRight w:val="0"/>
      <w:marTop w:val="0"/>
      <w:marBottom w:val="0"/>
      <w:divBdr>
        <w:top w:val="none" w:sz="0" w:space="0" w:color="auto"/>
        <w:left w:val="none" w:sz="0" w:space="0" w:color="auto"/>
        <w:bottom w:val="none" w:sz="0" w:space="0" w:color="auto"/>
        <w:right w:val="none" w:sz="0" w:space="0" w:color="auto"/>
      </w:divBdr>
    </w:div>
    <w:div w:id="658995062">
      <w:bodyDiv w:val="1"/>
      <w:marLeft w:val="0"/>
      <w:marRight w:val="0"/>
      <w:marTop w:val="0"/>
      <w:marBottom w:val="0"/>
      <w:divBdr>
        <w:top w:val="none" w:sz="0" w:space="0" w:color="auto"/>
        <w:left w:val="none" w:sz="0" w:space="0" w:color="auto"/>
        <w:bottom w:val="none" w:sz="0" w:space="0" w:color="auto"/>
        <w:right w:val="none" w:sz="0" w:space="0" w:color="auto"/>
      </w:divBdr>
    </w:div>
    <w:div w:id="659190971">
      <w:bodyDiv w:val="1"/>
      <w:marLeft w:val="0"/>
      <w:marRight w:val="0"/>
      <w:marTop w:val="0"/>
      <w:marBottom w:val="0"/>
      <w:divBdr>
        <w:top w:val="none" w:sz="0" w:space="0" w:color="auto"/>
        <w:left w:val="none" w:sz="0" w:space="0" w:color="auto"/>
        <w:bottom w:val="none" w:sz="0" w:space="0" w:color="auto"/>
        <w:right w:val="none" w:sz="0" w:space="0" w:color="auto"/>
      </w:divBdr>
    </w:div>
    <w:div w:id="659239789">
      <w:bodyDiv w:val="1"/>
      <w:marLeft w:val="0"/>
      <w:marRight w:val="0"/>
      <w:marTop w:val="0"/>
      <w:marBottom w:val="0"/>
      <w:divBdr>
        <w:top w:val="none" w:sz="0" w:space="0" w:color="auto"/>
        <w:left w:val="none" w:sz="0" w:space="0" w:color="auto"/>
        <w:bottom w:val="none" w:sz="0" w:space="0" w:color="auto"/>
        <w:right w:val="none" w:sz="0" w:space="0" w:color="auto"/>
      </w:divBdr>
    </w:div>
    <w:div w:id="659381697">
      <w:bodyDiv w:val="1"/>
      <w:marLeft w:val="0"/>
      <w:marRight w:val="0"/>
      <w:marTop w:val="0"/>
      <w:marBottom w:val="0"/>
      <w:divBdr>
        <w:top w:val="none" w:sz="0" w:space="0" w:color="auto"/>
        <w:left w:val="none" w:sz="0" w:space="0" w:color="auto"/>
        <w:bottom w:val="none" w:sz="0" w:space="0" w:color="auto"/>
        <w:right w:val="none" w:sz="0" w:space="0" w:color="auto"/>
      </w:divBdr>
    </w:div>
    <w:div w:id="659503484">
      <w:bodyDiv w:val="1"/>
      <w:marLeft w:val="0"/>
      <w:marRight w:val="0"/>
      <w:marTop w:val="0"/>
      <w:marBottom w:val="0"/>
      <w:divBdr>
        <w:top w:val="none" w:sz="0" w:space="0" w:color="auto"/>
        <w:left w:val="none" w:sz="0" w:space="0" w:color="auto"/>
        <w:bottom w:val="none" w:sz="0" w:space="0" w:color="auto"/>
        <w:right w:val="none" w:sz="0" w:space="0" w:color="auto"/>
      </w:divBdr>
    </w:div>
    <w:div w:id="659961184">
      <w:bodyDiv w:val="1"/>
      <w:marLeft w:val="0"/>
      <w:marRight w:val="0"/>
      <w:marTop w:val="0"/>
      <w:marBottom w:val="0"/>
      <w:divBdr>
        <w:top w:val="none" w:sz="0" w:space="0" w:color="auto"/>
        <w:left w:val="none" w:sz="0" w:space="0" w:color="auto"/>
        <w:bottom w:val="none" w:sz="0" w:space="0" w:color="auto"/>
        <w:right w:val="none" w:sz="0" w:space="0" w:color="auto"/>
      </w:divBdr>
    </w:div>
    <w:div w:id="659966955">
      <w:bodyDiv w:val="1"/>
      <w:marLeft w:val="0"/>
      <w:marRight w:val="0"/>
      <w:marTop w:val="0"/>
      <w:marBottom w:val="0"/>
      <w:divBdr>
        <w:top w:val="none" w:sz="0" w:space="0" w:color="auto"/>
        <w:left w:val="none" w:sz="0" w:space="0" w:color="auto"/>
        <w:bottom w:val="none" w:sz="0" w:space="0" w:color="auto"/>
        <w:right w:val="none" w:sz="0" w:space="0" w:color="auto"/>
      </w:divBdr>
    </w:div>
    <w:div w:id="660427845">
      <w:bodyDiv w:val="1"/>
      <w:marLeft w:val="0"/>
      <w:marRight w:val="0"/>
      <w:marTop w:val="0"/>
      <w:marBottom w:val="0"/>
      <w:divBdr>
        <w:top w:val="none" w:sz="0" w:space="0" w:color="auto"/>
        <w:left w:val="none" w:sz="0" w:space="0" w:color="auto"/>
        <w:bottom w:val="none" w:sz="0" w:space="0" w:color="auto"/>
        <w:right w:val="none" w:sz="0" w:space="0" w:color="auto"/>
      </w:divBdr>
    </w:div>
    <w:div w:id="660541465">
      <w:bodyDiv w:val="1"/>
      <w:marLeft w:val="0"/>
      <w:marRight w:val="0"/>
      <w:marTop w:val="0"/>
      <w:marBottom w:val="0"/>
      <w:divBdr>
        <w:top w:val="none" w:sz="0" w:space="0" w:color="auto"/>
        <w:left w:val="none" w:sz="0" w:space="0" w:color="auto"/>
        <w:bottom w:val="none" w:sz="0" w:space="0" w:color="auto"/>
        <w:right w:val="none" w:sz="0" w:space="0" w:color="auto"/>
      </w:divBdr>
    </w:div>
    <w:div w:id="660620478">
      <w:bodyDiv w:val="1"/>
      <w:marLeft w:val="0"/>
      <w:marRight w:val="0"/>
      <w:marTop w:val="0"/>
      <w:marBottom w:val="0"/>
      <w:divBdr>
        <w:top w:val="none" w:sz="0" w:space="0" w:color="auto"/>
        <w:left w:val="none" w:sz="0" w:space="0" w:color="auto"/>
        <w:bottom w:val="none" w:sz="0" w:space="0" w:color="auto"/>
        <w:right w:val="none" w:sz="0" w:space="0" w:color="auto"/>
      </w:divBdr>
    </w:div>
    <w:div w:id="661005034">
      <w:bodyDiv w:val="1"/>
      <w:marLeft w:val="0"/>
      <w:marRight w:val="0"/>
      <w:marTop w:val="0"/>
      <w:marBottom w:val="0"/>
      <w:divBdr>
        <w:top w:val="none" w:sz="0" w:space="0" w:color="auto"/>
        <w:left w:val="none" w:sz="0" w:space="0" w:color="auto"/>
        <w:bottom w:val="none" w:sz="0" w:space="0" w:color="auto"/>
        <w:right w:val="none" w:sz="0" w:space="0" w:color="auto"/>
      </w:divBdr>
    </w:div>
    <w:div w:id="661086316">
      <w:bodyDiv w:val="1"/>
      <w:marLeft w:val="0"/>
      <w:marRight w:val="0"/>
      <w:marTop w:val="0"/>
      <w:marBottom w:val="0"/>
      <w:divBdr>
        <w:top w:val="none" w:sz="0" w:space="0" w:color="auto"/>
        <w:left w:val="none" w:sz="0" w:space="0" w:color="auto"/>
        <w:bottom w:val="none" w:sz="0" w:space="0" w:color="auto"/>
        <w:right w:val="none" w:sz="0" w:space="0" w:color="auto"/>
      </w:divBdr>
    </w:div>
    <w:div w:id="661347514">
      <w:bodyDiv w:val="1"/>
      <w:marLeft w:val="0"/>
      <w:marRight w:val="0"/>
      <w:marTop w:val="0"/>
      <w:marBottom w:val="0"/>
      <w:divBdr>
        <w:top w:val="none" w:sz="0" w:space="0" w:color="auto"/>
        <w:left w:val="none" w:sz="0" w:space="0" w:color="auto"/>
        <w:bottom w:val="none" w:sz="0" w:space="0" w:color="auto"/>
        <w:right w:val="none" w:sz="0" w:space="0" w:color="auto"/>
      </w:divBdr>
    </w:div>
    <w:div w:id="661545417">
      <w:bodyDiv w:val="1"/>
      <w:marLeft w:val="0"/>
      <w:marRight w:val="0"/>
      <w:marTop w:val="0"/>
      <w:marBottom w:val="0"/>
      <w:divBdr>
        <w:top w:val="none" w:sz="0" w:space="0" w:color="auto"/>
        <w:left w:val="none" w:sz="0" w:space="0" w:color="auto"/>
        <w:bottom w:val="none" w:sz="0" w:space="0" w:color="auto"/>
        <w:right w:val="none" w:sz="0" w:space="0" w:color="auto"/>
      </w:divBdr>
    </w:div>
    <w:div w:id="661546244">
      <w:bodyDiv w:val="1"/>
      <w:marLeft w:val="0"/>
      <w:marRight w:val="0"/>
      <w:marTop w:val="0"/>
      <w:marBottom w:val="0"/>
      <w:divBdr>
        <w:top w:val="none" w:sz="0" w:space="0" w:color="auto"/>
        <w:left w:val="none" w:sz="0" w:space="0" w:color="auto"/>
        <w:bottom w:val="none" w:sz="0" w:space="0" w:color="auto"/>
        <w:right w:val="none" w:sz="0" w:space="0" w:color="auto"/>
      </w:divBdr>
    </w:div>
    <w:div w:id="662314434">
      <w:bodyDiv w:val="1"/>
      <w:marLeft w:val="0"/>
      <w:marRight w:val="0"/>
      <w:marTop w:val="0"/>
      <w:marBottom w:val="0"/>
      <w:divBdr>
        <w:top w:val="none" w:sz="0" w:space="0" w:color="auto"/>
        <w:left w:val="none" w:sz="0" w:space="0" w:color="auto"/>
        <w:bottom w:val="none" w:sz="0" w:space="0" w:color="auto"/>
        <w:right w:val="none" w:sz="0" w:space="0" w:color="auto"/>
      </w:divBdr>
    </w:div>
    <w:div w:id="662398561">
      <w:bodyDiv w:val="1"/>
      <w:marLeft w:val="0"/>
      <w:marRight w:val="0"/>
      <w:marTop w:val="0"/>
      <w:marBottom w:val="0"/>
      <w:divBdr>
        <w:top w:val="none" w:sz="0" w:space="0" w:color="auto"/>
        <w:left w:val="none" w:sz="0" w:space="0" w:color="auto"/>
        <w:bottom w:val="none" w:sz="0" w:space="0" w:color="auto"/>
        <w:right w:val="none" w:sz="0" w:space="0" w:color="auto"/>
      </w:divBdr>
    </w:div>
    <w:div w:id="662439287">
      <w:bodyDiv w:val="1"/>
      <w:marLeft w:val="0"/>
      <w:marRight w:val="0"/>
      <w:marTop w:val="0"/>
      <w:marBottom w:val="0"/>
      <w:divBdr>
        <w:top w:val="none" w:sz="0" w:space="0" w:color="auto"/>
        <w:left w:val="none" w:sz="0" w:space="0" w:color="auto"/>
        <w:bottom w:val="none" w:sz="0" w:space="0" w:color="auto"/>
        <w:right w:val="none" w:sz="0" w:space="0" w:color="auto"/>
      </w:divBdr>
    </w:div>
    <w:div w:id="662664693">
      <w:bodyDiv w:val="1"/>
      <w:marLeft w:val="0"/>
      <w:marRight w:val="0"/>
      <w:marTop w:val="0"/>
      <w:marBottom w:val="0"/>
      <w:divBdr>
        <w:top w:val="none" w:sz="0" w:space="0" w:color="auto"/>
        <w:left w:val="none" w:sz="0" w:space="0" w:color="auto"/>
        <w:bottom w:val="none" w:sz="0" w:space="0" w:color="auto"/>
        <w:right w:val="none" w:sz="0" w:space="0" w:color="auto"/>
      </w:divBdr>
    </w:div>
    <w:div w:id="662704417">
      <w:bodyDiv w:val="1"/>
      <w:marLeft w:val="0"/>
      <w:marRight w:val="0"/>
      <w:marTop w:val="0"/>
      <w:marBottom w:val="0"/>
      <w:divBdr>
        <w:top w:val="none" w:sz="0" w:space="0" w:color="auto"/>
        <w:left w:val="none" w:sz="0" w:space="0" w:color="auto"/>
        <w:bottom w:val="none" w:sz="0" w:space="0" w:color="auto"/>
        <w:right w:val="none" w:sz="0" w:space="0" w:color="auto"/>
      </w:divBdr>
    </w:div>
    <w:div w:id="662901887">
      <w:bodyDiv w:val="1"/>
      <w:marLeft w:val="0"/>
      <w:marRight w:val="0"/>
      <w:marTop w:val="0"/>
      <w:marBottom w:val="0"/>
      <w:divBdr>
        <w:top w:val="none" w:sz="0" w:space="0" w:color="auto"/>
        <w:left w:val="none" w:sz="0" w:space="0" w:color="auto"/>
        <w:bottom w:val="none" w:sz="0" w:space="0" w:color="auto"/>
        <w:right w:val="none" w:sz="0" w:space="0" w:color="auto"/>
      </w:divBdr>
    </w:div>
    <w:div w:id="663321152">
      <w:bodyDiv w:val="1"/>
      <w:marLeft w:val="0"/>
      <w:marRight w:val="0"/>
      <w:marTop w:val="0"/>
      <w:marBottom w:val="0"/>
      <w:divBdr>
        <w:top w:val="none" w:sz="0" w:space="0" w:color="auto"/>
        <w:left w:val="none" w:sz="0" w:space="0" w:color="auto"/>
        <w:bottom w:val="none" w:sz="0" w:space="0" w:color="auto"/>
        <w:right w:val="none" w:sz="0" w:space="0" w:color="auto"/>
      </w:divBdr>
    </w:div>
    <w:div w:id="663702068">
      <w:bodyDiv w:val="1"/>
      <w:marLeft w:val="0"/>
      <w:marRight w:val="0"/>
      <w:marTop w:val="0"/>
      <w:marBottom w:val="0"/>
      <w:divBdr>
        <w:top w:val="none" w:sz="0" w:space="0" w:color="auto"/>
        <w:left w:val="none" w:sz="0" w:space="0" w:color="auto"/>
        <w:bottom w:val="none" w:sz="0" w:space="0" w:color="auto"/>
        <w:right w:val="none" w:sz="0" w:space="0" w:color="auto"/>
      </w:divBdr>
    </w:div>
    <w:div w:id="663897237">
      <w:bodyDiv w:val="1"/>
      <w:marLeft w:val="0"/>
      <w:marRight w:val="0"/>
      <w:marTop w:val="0"/>
      <w:marBottom w:val="0"/>
      <w:divBdr>
        <w:top w:val="none" w:sz="0" w:space="0" w:color="auto"/>
        <w:left w:val="none" w:sz="0" w:space="0" w:color="auto"/>
        <w:bottom w:val="none" w:sz="0" w:space="0" w:color="auto"/>
        <w:right w:val="none" w:sz="0" w:space="0" w:color="auto"/>
      </w:divBdr>
    </w:div>
    <w:div w:id="664280856">
      <w:bodyDiv w:val="1"/>
      <w:marLeft w:val="0"/>
      <w:marRight w:val="0"/>
      <w:marTop w:val="0"/>
      <w:marBottom w:val="0"/>
      <w:divBdr>
        <w:top w:val="none" w:sz="0" w:space="0" w:color="auto"/>
        <w:left w:val="none" w:sz="0" w:space="0" w:color="auto"/>
        <w:bottom w:val="none" w:sz="0" w:space="0" w:color="auto"/>
        <w:right w:val="none" w:sz="0" w:space="0" w:color="auto"/>
      </w:divBdr>
    </w:div>
    <w:div w:id="664629887">
      <w:bodyDiv w:val="1"/>
      <w:marLeft w:val="0"/>
      <w:marRight w:val="0"/>
      <w:marTop w:val="0"/>
      <w:marBottom w:val="0"/>
      <w:divBdr>
        <w:top w:val="none" w:sz="0" w:space="0" w:color="auto"/>
        <w:left w:val="none" w:sz="0" w:space="0" w:color="auto"/>
        <w:bottom w:val="none" w:sz="0" w:space="0" w:color="auto"/>
        <w:right w:val="none" w:sz="0" w:space="0" w:color="auto"/>
      </w:divBdr>
    </w:div>
    <w:div w:id="664631257">
      <w:bodyDiv w:val="1"/>
      <w:marLeft w:val="0"/>
      <w:marRight w:val="0"/>
      <w:marTop w:val="0"/>
      <w:marBottom w:val="0"/>
      <w:divBdr>
        <w:top w:val="none" w:sz="0" w:space="0" w:color="auto"/>
        <w:left w:val="none" w:sz="0" w:space="0" w:color="auto"/>
        <w:bottom w:val="none" w:sz="0" w:space="0" w:color="auto"/>
        <w:right w:val="none" w:sz="0" w:space="0" w:color="auto"/>
      </w:divBdr>
    </w:div>
    <w:div w:id="664865895">
      <w:bodyDiv w:val="1"/>
      <w:marLeft w:val="0"/>
      <w:marRight w:val="0"/>
      <w:marTop w:val="0"/>
      <w:marBottom w:val="0"/>
      <w:divBdr>
        <w:top w:val="none" w:sz="0" w:space="0" w:color="auto"/>
        <w:left w:val="none" w:sz="0" w:space="0" w:color="auto"/>
        <w:bottom w:val="none" w:sz="0" w:space="0" w:color="auto"/>
        <w:right w:val="none" w:sz="0" w:space="0" w:color="auto"/>
      </w:divBdr>
    </w:div>
    <w:div w:id="665016592">
      <w:bodyDiv w:val="1"/>
      <w:marLeft w:val="0"/>
      <w:marRight w:val="0"/>
      <w:marTop w:val="0"/>
      <w:marBottom w:val="0"/>
      <w:divBdr>
        <w:top w:val="none" w:sz="0" w:space="0" w:color="auto"/>
        <w:left w:val="none" w:sz="0" w:space="0" w:color="auto"/>
        <w:bottom w:val="none" w:sz="0" w:space="0" w:color="auto"/>
        <w:right w:val="none" w:sz="0" w:space="0" w:color="auto"/>
      </w:divBdr>
    </w:div>
    <w:div w:id="665086128">
      <w:bodyDiv w:val="1"/>
      <w:marLeft w:val="0"/>
      <w:marRight w:val="0"/>
      <w:marTop w:val="0"/>
      <w:marBottom w:val="0"/>
      <w:divBdr>
        <w:top w:val="none" w:sz="0" w:space="0" w:color="auto"/>
        <w:left w:val="none" w:sz="0" w:space="0" w:color="auto"/>
        <w:bottom w:val="none" w:sz="0" w:space="0" w:color="auto"/>
        <w:right w:val="none" w:sz="0" w:space="0" w:color="auto"/>
      </w:divBdr>
    </w:div>
    <w:div w:id="665204420">
      <w:bodyDiv w:val="1"/>
      <w:marLeft w:val="0"/>
      <w:marRight w:val="0"/>
      <w:marTop w:val="0"/>
      <w:marBottom w:val="0"/>
      <w:divBdr>
        <w:top w:val="none" w:sz="0" w:space="0" w:color="auto"/>
        <w:left w:val="none" w:sz="0" w:space="0" w:color="auto"/>
        <w:bottom w:val="none" w:sz="0" w:space="0" w:color="auto"/>
        <w:right w:val="none" w:sz="0" w:space="0" w:color="auto"/>
      </w:divBdr>
    </w:div>
    <w:div w:id="665547481">
      <w:bodyDiv w:val="1"/>
      <w:marLeft w:val="0"/>
      <w:marRight w:val="0"/>
      <w:marTop w:val="0"/>
      <w:marBottom w:val="0"/>
      <w:divBdr>
        <w:top w:val="none" w:sz="0" w:space="0" w:color="auto"/>
        <w:left w:val="none" w:sz="0" w:space="0" w:color="auto"/>
        <w:bottom w:val="none" w:sz="0" w:space="0" w:color="auto"/>
        <w:right w:val="none" w:sz="0" w:space="0" w:color="auto"/>
      </w:divBdr>
    </w:div>
    <w:div w:id="665594529">
      <w:bodyDiv w:val="1"/>
      <w:marLeft w:val="0"/>
      <w:marRight w:val="0"/>
      <w:marTop w:val="0"/>
      <w:marBottom w:val="0"/>
      <w:divBdr>
        <w:top w:val="none" w:sz="0" w:space="0" w:color="auto"/>
        <w:left w:val="none" w:sz="0" w:space="0" w:color="auto"/>
        <w:bottom w:val="none" w:sz="0" w:space="0" w:color="auto"/>
        <w:right w:val="none" w:sz="0" w:space="0" w:color="auto"/>
      </w:divBdr>
    </w:div>
    <w:div w:id="665669271">
      <w:bodyDiv w:val="1"/>
      <w:marLeft w:val="0"/>
      <w:marRight w:val="0"/>
      <w:marTop w:val="0"/>
      <w:marBottom w:val="0"/>
      <w:divBdr>
        <w:top w:val="none" w:sz="0" w:space="0" w:color="auto"/>
        <w:left w:val="none" w:sz="0" w:space="0" w:color="auto"/>
        <w:bottom w:val="none" w:sz="0" w:space="0" w:color="auto"/>
        <w:right w:val="none" w:sz="0" w:space="0" w:color="auto"/>
      </w:divBdr>
    </w:div>
    <w:div w:id="665983295">
      <w:bodyDiv w:val="1"/>
      <w:marLeft w:val="0"/>
      <w:marRight w:val="0"/>
      <w:marTop w:val="0"/>
      <w:marBottom w:val="0"/>
      <w:divBdr>
        <w:top w:val="none" w:sz="0" w:space="0" w:color="auto"/>
        <w:left w:val="none" w:sz="0" w:space="0" w:color="auto"/>
        <w:bottom w:val="none" w:sz="0" w:space="0" w:color="auto"/>
        <w:right w:val="none" w:sz="0" w:space="0" w:color="auto"/>
      </w:divBdr>
    </w:div>
    <w:div w:id="666056312">
      <w:bodyDiv w:val="1"/>
      <w:marLeft w:val="0"/>
      <w:marRight w:val="0"/>
      <w:marTop w:val="0"/>
      <w:marBottom w:val="0"/>
      <w:divBdr>
        <w:top w:val="none" w:sz="0" w:space="0" w:color="auto"/>
        <w:left w:val="none" w:sz="0" w:space="0" w:color="auto"/>
        <w:bottom w:val="none" w:sz="0" w:space="0" w:color="auto"/>
        <w:right w:val="none" w:sz="0" w:space="0" w:color="auto"/>
      </w:divBdr>
    </w:div>
    <w:div w:id="666328180">
      <w:bodyDiv w:val="1"/>
      <w:marLeft w:val="0"/>
      <w:marRight w:val="0"/>
      <w:marTop w:val="0"/>
      <w:marBottom w:val="0"/>
      <w:divBdr>
        <w:top w:val="none" w:sz="0" w:space="0" w:color="auto"/>
        <w:left w:val="none" w:sz="0" w:space="0" w:color="auto"/>
        <w:bottom w:val="none" w:sz="0" w:space="0" w:color="auto"/>
        <w:right w:val="none" w:sz="0" w:space="0" w:color="auto"/>
      </w:divBdr>
    </w:div>
    <w:div w:id="666370396">
      <w:bodyDiv w:val="1"/>
      <w:marLeft w:val="0"/>
      <w:marRight w:val="0"/>
      <w:marTop w:val="0"/>
      <w:marBottom w:val="0"/>
      <w:divBdr>
        <w:top w:val="none" w:sz="0" w:space="0" w:color="auto"/>
        <w:left w:val="none" w:sz="0" w:space="0" w:color="auto"/>
        <w:bottom w:val="none" w:sz="0" w:space="0" w:color="auto"/>
        <w:right w:val="none" w:sz="0" w:space="0" w:color="auto"/>
      </w:divBdr>
    </w:div>
    <w:div w:id="666439614">
      <w:bodyDiv w:val="1"/>
      <w:marLeft w:val="0"/>
      <w:marRight w:val="0"/>
      <w:marTop w:val="0"/>
      <w:marBottom w:val="0"/>
      <w:divBdr>
        <w:top w:val="none" w:sz="0" w:space="0" w:color="auto"/>
        <w:left w:val="none" w:sz="0" w:space="0" w:color="auto"/>
        <w:bottom w:val="none" w:sz="0" w:space="0" w:color="auto"/>
        <w:right w:val="none" w:sz="0" w:space="0" w:color="auto"/>
      </w:divBdr>
    </w:div>
    <w:div w:id="666518664">
      <w:bodyDiv w:val="1"/>
      <w:marLeft w:val="0"/>
      <w:marRight w:val="0"/>
      <w:marTop w:val="0"/>
      <w:marBottom w:val="0"/>
      <w:divBdr>
        <w:top w:val="none" w:sz="0" w:space="0" w:color="auto"/>
        <w:left w:val="none" w:sz="0" w:space="0" w:color="auto"/>
        <w:bottom w:val="none" w:sz="0" w:space="0" w:color="auto"/>
        <w:right w:val="none" w:sz="0" w:space="0" w:color="auto"/>
      </w:divBdr>
    </w:div>
    <w:div w:id="666638850">
      <w:bodyDiv w:val="1"/>
      <w:marLeft w:val="0"/>
      <w:marRight w:val="0"/>
      <w:marTop w:val="0"/>
      <w:marBottom w:val="0"/>
      <w:divBdr>
        <w:top w:val="none" w:sz="0" w:space="0" w:color="auto"/>
        <w:left w:val="none" w:sz="0" w:space="0" w:color="auto"/>
        <w:bottom w:val="none" w:sz="0" w:space="0" w:color="auto"/>
        <w:right w:val="none" w:sz="0" w:space="0" w:color="auto"/>
      </w:divBdr>
    </w:div>
    <w:div w:id="666710785">
      <w:bodyDiv w:val="1"/>
      <w:marLeft w:val="0"/>
      <w:marRight w:val="0"/>
      <w:marTop w:val="0"/>
      <w:marBottom w:val="0"/>
      <w:divBdr>
        <w:top w:val="none" w:sz="0" w:space="0" w:color="auto"/>
        <w:left w:val="none" w:sz="0" w:space="0" w:color="auto"/>
        <w:bottom w:val="none" w:sz="0" w:space="0" w:color="auto"/>
        <w:right w:val="none" w:sz="0" w:space="0" w:color="auto"/>
      </w:divBdr>
    </w:div>
    <w:div w:id="666783614">
      <w:bodyDiv w:val="1"/>
      <w:marLeft w:val="0"/>
      <w:marRight w:val="0"/>
      <w:marTop w:val="0"/>
      <w:marBottom w:val="0"/>
      <w:divBdr>
        <w:top w:val="none" w:sz="0" w:space="0" w:color="auto"/>
        <w:left w:val="none" w:sz="0" w:space="0" w:color="auto"/>
        <w:bottom w:val="none" w:sz="0" w:space="0" w:color="auto"/>
        <w:right w:val="none" w:sz="0" w:space="0" w:color="auto"/>
      </w:divBdr>
    </w:div>
    <w:div w:id="666786544">
      <w:bodyDiv w:val="1"/>
      <w:marLeft w:val="0"/>
      <w:marRight w:val="0"/>
      <w:marTop w:val="0"/>
      <w:marBottom w:val="0"/>
      <w:divBdr>
        <w:top w:val="none" w:sz="0" w:space="0" w:color="auto"/>
        <w:left w:val="none" w:sz="0" w:space="0" w:color="auto"/>
        <w:bottom w:val="none" w:sz="0" w:space="0" w:color="auto"/>
        <w:right w:val="none" w:sz="0" w:space="0" w:color="auto"/>
      </w:divBdr>
    </w:div>
    <w:div w:id="666903186">
      <w:bodyDiv w:val="1"/>
      <w:marLeft w:val="0"/>
      <w:marRight w:val="0"/>
      <w:marTop w:val="0"/>
      <w:marBottom w:val="0"/>
      <w:divBdr>
        <w:top w:val="none" w:sz="0" w:space="0" w:color="auto"/>
        <w:left w:val="none" w:sz="0" w:space="0" w:color="auto"/>
        <w:bottom w:val="none" w:sz="0" w:space="0" w:color="auto"/>
        <w:right w:val="none" w:sz="0" w:space="0" w:color="auto"/>
      </w:divBdr>
    </w:div>
    <w:div w:id="666909052">
      <w:bodyDiv w:val="1"/>
      <w:marLeft w:val="0"/>
      <w:marRight w:val="0"/>
      <w:marTop w:val="0"/>
      <w:marBottom w:val="0"/>
      <w:divBdr>
        <w:top w:val="none" w:sz="0" w:space="0" w:color="auto"/>
        <w:left w:val="none" w:sz="0" w:space="0" w:color="auto"/>
        <w:bottom w:val="none" w:sz="0" w:space="0" w:color="auto"/>
        <w:right w:val="none" w:sz="0" w:space="0" w:color="auto"/>
      </w:divBdr>
    </w:div>
    <w:div w:id="667169696">
      <w:bodyDiv w:val="1"/>
      <w:marLeft w:val="0"/>
      <w:marRight w:val="0"/>
      <w:marTop w:val="0"/>
      <w:marBottom w:val="0"/>
      <w:divBdr>
        <w:top w:val="none" w:sz="0" w:space="0" w:color="auto"/>
        <w:left w:val="none" w:sz="0" w:space="0" w:color="auto"/>
        <w:bottom w:val="none" w:sz="0" w:space="0" w:color="auto"/>
        <w:right w:val="none" w:sz="0" w:space="0" w:color="auto"/>
      </w:divBdr>
    </w:div>
    <w:div w:id="667173311">
      <w:bodyDiv w:val="1"/>
      <w:marLeft w:val="0"/>
      <w:marRight w:val="0"/>
      <w:marTop w:val="0"/>
      <w:marBottom w:val="0"/>
      <w:divBdr>
        <w:top w:val="none" w:sz="0" w:space="0" w:color="auto"/>
        <w:left w:val="none" w:sz="0" w:space="0" w:color="auto"/>
        <w:bottom w:val="none" w:sz="0" w:space="0" w:color="auto"/>
        <w:right w:val="none" w:sz="0" w:space="0" w:color="auto"/>
      </w:divBdr>
    </w:div>
    <w:div w:id="667288337">
      <w:bodyDiv w:val="1"/>
      <w:marLeft w:val="0"/>
      <w:marRight w:val="0"/>
      <w:marTop w:val="0"/>
      <w:marBottom w:val="0"/>
      <w:divBdr>
        <w:top w:val="none" w:sz="0" w:space="0" w:color="auto"/>
        <w:left w:val="none" w:sz="0" w:space="0" w:color="auto"/>
        <w:bottom w:val="none" w:sz="0" w:space="0" w:color="auto"/>
        <w:right w:val="none" w:sz="0" w:space="0" w:color="auto"/>
      </w:divBdr>
    </w:div>
    <w:div w:id="667750699">
      <w:bodyDiv w:val="1"/>
      <w:marLeft w:val="0"/>
      <w:marRight w:val="0"/>
      <w:marTop w:val="0"/>
      <w:marBottom w:val="0"/>
      <w:divBdr>
        <w:top w:val="none" w:sz="0" w:space="0" w:color="auto"/>
        <w:left w:val="none" w:sz="0" w:space="0" w:color="auto"/>
        <w:bottom w:val="none" w:sz="0" w:space="0" w:color="auto"/>
        <w:right w:val="none" w:sz="0" w:space="0" w:color="auto"/>
      </w:divBdr>
    </w:div>
    <w:div w:id="667832702">
      <w:bodyDiv w:val="1"/>
      <w:marLeft w:val="0"/>
      <w:marRight w:val="0"/>
      <w:marTop w:val="0"/>
      <w:marBottom w:val="0"/>
      <w:divBdr>
        <w:top w:val="none" w:sz="0" w:space="0" w:color="auto"/>
        <w:left w:val="none" w:sz="0" w:space="0" w:color="auto"/>
        <w:bottom w:val="none" w:sz="0" w:space="0" w:color="auto"/>
        <w:right w:val="none" w:sz="0" w:space="0" w:color="auto"/>
      </w:divBdr>
    </w:div>
    <w:div w:id="668098565">
      <w:bodyDiv w:val="1"/>
      <w:marLeft w:val="0"/>
      <w:marRight w:val="0"/>
      <w:marTop w:val="0"/>
      <w:marBottom w:val="0"/>
      <w:divBdr>
        <w:top w:val="none" w:sz="0" w:space="0" w:color="auto"/>
        <w:left w:val="none" w:sz="0" w:space="0" w:color="auto"/>
        <w:bottom w:val="none" w:sz="0" w:space="0" w:color="auto"/>
        <w:right w:val="none" w:sz="0" w:space="0" w:color="auto"/>
      </w:divBdr>
    </w:div>
    <w:div w:id="668213623">
      <w:bodyDiv w:val="1"/>
      <w:marLeft w:val="0"/>
      <w:marRight w:val="0"/>
      <w:marTop w:val="0"/>
      <w:marBottom w:val="0"/>
      <w:divBdr>
        <w:top w:val="none" w:sz="0" w:space="0" w:color="auto"/>
        <w:left w:val="none" w:sz="0" w:space="0" w:color="auto"/>
        <w:bottom w:val="none" w:sz="0" w:space="0" w:color="auto"/>
        <w:right w:val="none" w:sz="0" w:space="0" w:color="auto"/>
      </w:divBdr>
    </w:div>
    <w:div w:id="668486426">
      <w:bodyDiv w:val="1"/>
      <w:marLeft w:val="0"/>
      <w:marRight w:val="0"/>
      <w:marTop w:val="0"/>
      <w:marBottom w:val="0"/>
      <w:divBdr>
        <w:top w:val="none" w:sz="0" w:space="0" w:color="auto"/>
        <w:left w:val="none" w:sz="0" w:space="0" w:color="auto"/>
        <w:bottom w:val="none" w:sz="0" w:space="0" w:color="auto"/>
        <w:right w:val="none" w:sz="0" w:space="0" w:color="auto"/>
      </w:divBdr>
    </w:div>
    <w:div w:id="668605282">
      <w:bodyDiv w:val="1"/>
      <w:marLeft w:val="0"/>
      <w:marRight w:val="0"/>
      <w:marTop w:val="0"/>
      <w:marBottom w:val="0"/>
      <w:divBdr>
        <w:top w:val="none" w:sz="0" w:space="0" w:color="auto"/>
        <w:left w:val="none" w:sz="0" w:space="0" w:color="auto"/>
        <w:bottom w:val="none" w:sz="0" w:space="0" w:color="auto"/>
        <w:right w:val="none" w:sz="0" w:space="0" w:color="auto"/>
      </w:divBdr>
    </w:div>
    <w:div w:id="668798160">
      <w:bodyDiv w:val="1"/>
      <w:marLeft w:val="0"/>
      <w:marRight w:val="0"/>
      <w:marTop w:val="0"/>
      <w:marBottom w:val="0"/>
      <w:divBdr>
        <w:top w:val="none" w:sz="0" w:space="0" w:color="auto"/>
        <w:left w:val="none" w:sz="0" w:space="0" w:color="auto"/>
        <w:bottom w:val="none" w:sz="0" w:space="0" w:color="auto"/>
        <w:right w:val="none" w:sz="0" w:space="0" w:color="auto"/>
      </w:divBdr>
    </w:div>
    <w:div w:id="669144380">
      <w:bodyDiv w:val="1"/>
      <w:marLeft w:val="0"/>
      <w:marRight w:val="0"/>
      <w:marTop w:val="0"/>
      <w:marBottom w:val="0"/>
      <w:divBdr>
        <w:top w:val="none" w:sz="0" w:space="0" w:color="auto"/>
        <w:left w:val="none" w:sz="0" w:space="0" w:color="auto"/>
        <w:bottom w:val="none" w:sz="0" w:space="0" w:color="auto"/>
        <w:right w:val="none" w:sz="0" w:space="0" w:color="auto"/>
      </w:divBdr>
    </w:div>
    <w:div w:id="669332329">
      <w:bodyDiv w:val="1"/>
      <w:marLeft w:val="0"/>
      <w:marRight w:val="0"/>
      <w:marTop w:val="0"/>
      <w:marBottom w:val="0"/>
      <w:divBdr>
        <w:top w:val="none" w:sz="0" w:space="0" w:color="auto"/>
        <w:left w:val="none" w:sz="0" w:space="0" w:color="auto"/>
        <w:bottom w:val="none" w:sz="0" w:space="0" w:color="auto"/>
        <w:right w:val="none" w:sz="0" w:space="0" w:color="auto"/>
      </w:divBdr>
    </w:div>
    <w:div w:id="669527265">
      <w:bodyDiv w:val="1"/>
      <w:marLeft w:val="0"/>
      <w:marRight w:val="0"/>
      <w:marTop w:val="0"/>
      <w:marBottom w:val="0"/>
      <w:divBdr>
        <w:top w:val="none" w:sz="0" w:space="0" w:color="auto"/>
        <w:left w:val="none" w:sz="0" w:space="0" w:color="auto"/>
        <w:bottom w:val="none" w:sz="0" w:space="0" w:color="auto"/>
        <w:right w:val="none" w:sz="0" w:space="0" w:color="auto"/>
      </w:divBdr>
    </w:div>
    <w:div w:id="670181796">
      <w:bodyDiv w:val="1"/>
      <w:marLeft w:val="0"/>
      <w:marRight w:val="0"/>
      <w:marTop w:val="0"/>
      <w:marBottom w:val="0"/>
      <w:divBdr>
        <w:top w:val="none" w:sz="0" w:space="0" w:color="auto"/>
        <w:left w:val="none" w:sz="0" w:space="0" w:color="auto"/>
        <w:bottom w:val="none" w:sz="0" w:space="0" w:color="auto"/>
        <w:right w:val="none" w:sz="0" w:space="0" w:color="auto"/>
      </w:divBdr>
    </w:div>
    <w:div w:id="670372178">
      <w:bodyDiv w:val="1"/>
      <w:marLeft w:val="0"/>
      <w:marRight w:val="0"/>
      <w:marTop w:val="0"/>
      <w:marBottom w:val="0"/>
      <w:divBdr>
        <w:top w:val="none" w:sz="0" w:space="0" w:color="auto"/>
        <w:left w:val="none" w:sz="0" w:space="0" w:color="auto"/>
        <w:bottom w:val="none" w:sz="0" w:space="0" w:color="auto"/>
        <w:right w:val="none" w:sz="0" w:space="0" w:color="auto"/>
      </w:divBdr>
    </w:div>
    <w:div w:id="670372927">
      <w:bodyDiv w:val="1"/>
      <w:marLeft w:val="0"/>
      <w:marRight w:val="0"/>
      <w:marTop w:val="0"/>
      <w:marBottom w:val="0"/>
      <w:divBdr>
        <w:top w:val="none" w:sz="0" w:space="0" w:color="auto"/>
        <w:left w:val="none" w:sz="0" w:space="0" w:color="auto"/>
        <w:bottom w:val="none" w:sz="0" w:space="0" w:color="auto"/>
        <w:right w:val="none" w:sz="0" w:space="0" w:color="auto"/>
      </w:divBdr>
    </w:div>
    <w:div w:id="670374175">
      <w:bodyDiv w:val="1"/>
      <w:marLeft w:val="0"/>
      <w:marRight w:val="0"/>
      <w:marTop w:val="0"/>
      <w:marBottom w:val="0"/>
      <w:divBdr>
        <w:top w:val="none" w:sz="0" w:space="0" w:color="auto"/>
        <w:left w:val="none" w:sz="0" w:space="0" w:color="auto"/>
        <w:bottom w:val="none" w:sz="0" w:space="0" w:color="auto"/>
        <w:right w:val="none" w:sz="0" w:space="0" w:color="auto"/>
      </w:divBdr>
    </w:div>
    <w:div w:id="670524746">
      <w:bodyDiv w:val="1"/>
      <w:marLeft w:val="0"/>
      <w:marRight w:val="0"/>
      <w:marTop w:val="0"/>
      <w:marBottom w:val="0"/>
      <w:divBdr>
        <w:top w:val="none" w:sz="0" w:space="0" w:color="auto"/>
        <w:left w:val="none" w:sz="0" w:space="0" w:color="auto"/>
        <w:bottom w:val="none" w:sz="0" w:space="0" w:color="auto"/>
        <w:right w:val="none" w:sz="0" w:space="0" w:color="auto"/>
      </w:divBdr>
    </w:div>
    <w:div w:id="670837190">
      <w:bodyDiv w:val="1"/>
      <w:marLeft w:val="0"/>
      <w:marRight w:val="0"/>
      <w:marTop w:val="0"/>
      <w:marBottom w:val="0"/>
      <w:divBdr>
        <w:top w:val="none" w:sz="0" w:space="0" w:color="auto"/>
        <w:left w:val="none" w:sz="0" w:space="0" w:color="auto"/>
        <w:bottom w:val="none" w:sz="0" w:space="0" w:color="auto"/>
        <w:right w:val="none" w:sz="0" w:space="0" w:color="auto"/>
      </w:divBdr>
    </w:div>
    <w:div w:id="670982930">
      <w:bodyDiv w:val="1"/>
      <w:marLeft w:val="0"/>
      <w:marRight w:val="0"/>
      <w:marTop w:val="0"/>
      <w:marBottom w:val="0"/>
      <w:divBdr>
        <w:top w:val="none" w:sz="0" w:space="0" w:color="auto"/>
        <w:left w:val="none" w:sz="0" w:space="0" w:color="auto"/>
        <w:bottom w:val="none" w:sz="0" w:space="0" w:color="auto"/>
        <w:right w:val="none" w:sz="0" w:space="0" w:color="auto"/>
      </w:divBdr>
    </w:div>
    <w:div w:id="670989979">
      <w:bodyDiv w:val="1"/>
      <w:marLeft w:val="0"/>
      <w:marRight w:val="0"/>
      <w:marTop w:val="0"/>
      <w:marBottom w:val="0"/>
      <w:divBdr>
        <w:top w:val="none" w:sz="0" w:space="0" w:color="auto"/>
        <w:left w:val="none" w:sz="0" w:space="0" w:color="auto"/>
        <w:bottom w:val="none" w:sz="0" w:space="0" w:color="auto"/>
        <w:right w:val="none" w:sz="0" w:space="0" w:color="auto"/>
      </w:divBdr>
    </w:div>
    <w:div w:id="671300093">
      <w:bodyDiv w:val="1"/>
      <w:marLeft w:val="0"/>
      <w:marRight w:val="0"/>
      <w:marTop w:val="0"/>
      <w:marBottom w:val="0"/>
      <w:divBdr>
        <w:top w:val="none" w:sz="0" w:space="0" w:color="auto"/>
        <w:left w:val="none" w:sz="0" w:space="0" w:color="auto"/>
        <w:bottom w:val="none" w:sz="0" w:space="0" w:color="auto"/>
        <w:right w:val="none" w:sz="0" w:space="0" w:color="auto"/>
      </w:divBdr>
    </w:div>
    <w:div w:id="671377799">
      <w:bodyDiv w:val="1"/>
      <w:marLeft w:val="0"/>
      <w:marRight w:val="0"/>
      <w:marTop w:val="0"/>
      <w:marBottom w:val="0"/>
      <w:divBdr>
        <w:top w:val="none" w:sz="0" w:space="0" w:color="auto"/>
        <w:left w:val="none" w:sz="0" w:space="0" w:color="auto"/>
        <w:bottom w:val="none" w:sz="0" w:space="0" w:color="auto"/>
        <w:right w:val="none" w:sz="0" w:space="0" w:color="auto"/>
      </w:divBdr>
    </w:div>
    <w:div w:id="671496002">
      <w:bodyDiv w:val="1"/>
      <w:marLeft w:val="0"/>
      <w:marRight w:val="0"/>
      <w:marTop w:val="0"/>
      <w:marBottom w:val="0"/>
      <w:divBdr>
        <w:top w:val="none" w:sz="0" w:space="0" w:color="auto"/>
        <w:left w:val="none" w:sz="0" w:space="0" w:color="auto"/>
        <w:bottom w:val="none" w:sz="0" w:space="0" w:color="auto"/>
        <w:right w:val="none" w:sz="0" w:space="0" w:color="auto"/>
      </w:divBdr>
    </w:div>
    <w:div w:id="671761628">
      <w:bodyDiv w:val="1"/>
      <w:marLeft w:val="0"/>
      <w:marRight w:val="0"/>
      <w:marTop w:val="0"/>
      <w:marBottom w:val="0"/>
      <w:divBdr>
        <w:top w:val="none" w:sz="0" w:space="0" w:color="auto"/>
        <w:left w:val="none" w:sz="0" w:space="0" w:color="auto"/>
        <w:bottom w:val="none" w:sz="0" w:space="0" w:color="auto"/>
        <w:right w:val="none" w:sz="0" w:space="0" w:color="auto"/>
      </w:divBdr>
    </w:div>
    <w:div w:id="671878729">
      <w:bodyDiv w:val="1"/>
      <w:marLeft w:val="0"/>
      <w:marRight w:val="0"/>
      <w:marTop w:val="0"/>
      <w:marBottom w:val="0"/>
      <w:divBdr>
        <w:top w:val="none" w:sz="0" w:space="0" w:color="auto"/>
        <w:left w:val="none" w:sz="0" w:space="0" w:color="auto"/>
        <w:bottom w:val="none" w:sz="0" w:space="0" w:color="auto"/>
        <w:right w:val="none" w:sz="0" w:space="0" w:color="auto"/>
      </w:divBdr>
    </w:div>
    <w:div w:id="672032466">
      <w:bodyDiv w:val="1"/>
      <w:marLeft w:val="0"/>
      <w:marRight w:val="0"/>
      <w:marTop w:val="0"/>
      <w:marBottom w:val="0"/>
      <w:divBdr>
        <w:top w:val="none" w:sz="0" w:space="0" w:color="auto"/>
        <w:left w:val="none" w:sz="0" w:space="0" w:color="auto"/>
        <w:bottom w:val="none" w:sz="0" w:space="0" w:color="auto"/>
        <w:right w:val="none" w:sz="0" w:space="0" w:color="auto"/>
      </w:divBdr>
    </w:div>
    <w:div w:id="672072671">
      <w:bodyDiv w:val="1"/>
      <w:marLeft w:val="0"/>
      <w:marRight w:val="0"/>
      <w:marTop w:val="0"/>
      <w:marBottom w:val="0"/>
      <w:divBdr>
        <w:top w:val="none" w:sz="0" w:space="0" w:color="auto"/>
        <w:left w:val="none" w:sz="0" w:space="0" w:color="auto"/>
        <w:bottom w:val="none" w:sz="0" w:space="0" w:color="auto"/>
        <w:right w:val="none" w:sz="0" w:space="0" w:color="auto"/>
      </w:divBdr>
    </w:div>
    <w:div w:id="672538722">
      <w:bodyDiv w:val="1"/>
      <w:marLeft w:val="0"/>
      <w:marRight w:val="0"/>
      <w:marTop w:val="0"/>
      <w:marBottom w:val="0"/>
      <w:divBdr>
        <w:top w:val="none" w:sz="0" w:space="0" w:color="auto"/>
        <w:left w:val="none" w:sz="0" w:space="0" w:color="auto"/>
        <w:bottom w:val="none" w:sz="0" w:space="0" w:color="auto"/>
        <w:right w:val="none" w:sz="0" w:space="0" w:color="auto"/>
      </w:divBdr>
    </w:div>
    <w:div w:id="672563162">
      <w:bodyDiv w:val="1"/>
      <w:marLeft w:val="0"/>
      <w:marRight w:val="0"/>
      <w:marTop w:val="0"/>
      <w:marBottom w:val="0"/>
      <w:divBdr>
        <w:top w:val="none" w:sz="0" w:space="0" w:color="auto"/>
        <w:left w:val="none" w:sz="0" w:space="0" w:color="auto"/>
        <w:bottom w:val="none" w:sz="0" w:space="0" w:color="auto"/>
        <w:right w:val="none" w:sz="0" w:space="0" w:color="auto"/>
      </w:divBdr>
    </w:div>
    <w:div w:id="672609461">
      <w:bodyDiv w:val="1"/>
      <w:marLeft w:val="0"/>
      <w:marRight w:val="0"/>
      <w:marTop w:val="0"/>
      <w:marBottom w:val="0"/>
      <w:divBdr>
        <w:top w:val="none" w:sz="0" w:space="0" w:color="auto"/>
        <w:left w:val="none" w:sz="0" w:space="0" w:color="auto"/>
        <w:bottom w:val="none" w:sz="0" w:space="0" w:color="auto"/>
        <w:right w:val="none" w:sz="0" w:space="0" w:color="auto"/>
      </w:divBdr>
    </w:div>
    <w:div w:id="672803413">
      <w:bodyDiv w:val="1"/>
      <w:marLeft w:val="0"/>
      <w:marRight w:val="0"/>
      <w:marTop w:val="0"/>
      <w:marBottom w:val="0"/>
      <w:divBdr>
        <w:top w:val="none" w:sz="0" w:space="0" w:color="auto"/>
        <w:left w:val="none" w:sz="0" w:space="0" w:color="auto"/>
        <w:bottom w:val="none" w:sz="0" w:space="0" w:color="auto"/>
        <w:right w:val="none" w:sz="0" w:space="0" w:color="auto"/>
      </w:divBdr>
    </w:div>
    <w:div w:id="672950386">
      <w:bodyDiv w:val="1"/>
      <w:marLeft w:val="0"/>
      <w:marRight w:val="0"/>
      <w:marTop w:val="0"/>
      <w:marBottom w:val="0"/>
      <w:divBdr>
        <w:top w:val="none" w:sz="0" w:space="0" w:color="auto"/>
        <w:left w:val="none" w:sz="0" w:space="0" w:color="auto"/>
        <w:bottom w:val="none" w:sz="0" w:space="0" w:color="auto"/>
        <w:right w:val="none" w:sz="0" w:space="0" w:color="auto"/>
      </w:divBdr>
    </w:div>
    <w:div w:id="672952150">
      <w:bodyDiv w:val="1"/>
      <w:marLeft w:val="0"/>
      <w:marRight w:val="0"/>
      <w:marTop w:val="0"/>
      <w:marBottom w:val="0"/>
      <w:divBdr>
        <w:top w:val="none" w:sz="0" w:space="0" w:color="auto"/>
        <w:left w:val="none" w:sz="0" w:space="0" w:color="auto"/>
        <w:bottom w:val="none" w:sz="0" w:space="0" w:color="auto"/>
        <w:right w:val="none" w:sz="0" w:space="0" w:color="auto"/>
      </w:divBdr>
    </w:div>
    <w:div w:id="672991462">
      <w:bodyDiv w:val="1"/>
      <w:marLeft w:val="0"/>
      <w:marRight w:val="0"/>
      <w:marTop w:val="0"/>
      <w:marBottom w:val="0"/>
      <w:divBdr>
        <w:top w:val="none" w:sz="0" w:space="0" w:color="auto"/>
        <w:left w:val="none" w:sz="0" w:space="0" w:color="auto"/>
        <w:bottom w:val="none" w:sz="0" w:space="0" w:color="auto"/>
        <w:right w:val="none" w:sz="0" w:space="0" w:color="auto"/>
      </w:divBdr>
    </w:div>
    <w:div w:id="673146864">
      <w:bodyDiv w:val="1"/>
      <w:marLeft w:val="0"/>
      <w:marRight w:val="0"/>
      <w:marTop w:val="0"/>
      <w:marBottom w:val="0"/>
      <w:divBdr>
        <w:top w:val="none" w:sz="0" w:space="0" w:color="auto"/>
        <w:left w:val="none" w:sz="0" w:space="0" w:color="auto"/>
        <w:bottom w:val="none" w:sz="0" w:space="0" w:color="auto"/>
        <w:right w:val="none" w:sz="0" w:space="0" w:color="auto"/>
      </w:divBdr>
    </w:div>
    <w:div w:id="673261449">
      <w:bodyDiv w:val="1"/>
      <w:marLeft w:val="0"/>
      <w:marRight w:val="0"/>
      <w:marTop w:val="0"/>
      <w:marBottom w:val="0"/>
      <w:divBdr>
        <w:top w:val="none" w:sz="0" w:space="0" w:color="auto"/>
        <w:left w:val="none" w:sz="0" w:space="0" w:color="auto"/>
        <w:bottom w:val="none" w:sz="0" w:space="0" w:color="auto"/>
        <w:right w:val="none" w:sz="0" w:space="0" w:color="auto"/>
      </w:divBdr>
    </w:div>
    <w:div w:id="673262873">
      <w:bodyDiv w:val="1"/>
      <w:marLeft w:val="0"/>
      <w:marRight w:val="0"/>
      <w:marTop w:val="0"/>
      <w:marBottom w:val="0"/>
      <w:divBdr>
        <w:top w:val="none" w:sz="0" w:space="0" w:color="auto"/>
        <w:left w:val="none" w:sz="0" w:space="0" w:color="auto"/>
        <w:bottom w:val="none" w:sz="0" w:space="0" w:color="auto"/>
        <w:right w:val="none" w:sz="0" w:space="0" w:color="auto"/>
      </w:divBdr>
    </w:div>
    <w:div w:id="673267592">
      <w:bodyDiv w:val="1"/>
      <w:marLeft w:val="0"/>
      <w:marRight w:val="0"/>
      <w:marTop w:val="0"/>
      <w:marBottom w:val="0"/>
      <w:divBdr>
        <w:top w:val="none" w:sz="0" w:space="0" w:color="auto"/>
        <w:left w:val="none" w:sz="0" w:space="0" w:color="auto"/>
        <w:bottom w:val="none" w:sz="0" w:space="0" w:color="auto"/>
        <w:right w:val="none" w:sz="0" w:space="0" w:color="auto"/>
      </w:divBdr>
    </w:div>
    <w:div w:id="673646629">
      <w:bodyDiv w:val="1"/>
      <w:marLeft w:val="0"/>
      <w:marRight w:val="0"/>
      <w:marTop w:val="0"/>
      <w:marBottom w:val="0"/>
      <w:divBdr>
        <w:top w:val="none" w:sz="0" w:space="0" w:color="auto"/>
        <w:left w:val="none" w:sz="0" w:space="0" w:color="auto"/>
        <w:bottom w:val="none" w:sz="0" w:space="0" w:color="auto"/>
        <w:right w:val="none" w:sz="0" w:space="0" w:color="auto"/>
      </w:divBdr>
    </w:div>
    <w:div w:id="673724500">
      <w:bodyDiv w:val="1"/>
      <w:marLeft w:val="0"/>
      <w:marRight w:val="0"/>
      <w:marTop w:val="0"/>
      <w:marBottom w:val="0"/>
      <w:divBdr>
        <w:top w:val="none" w:sz="0" w:space="0" w:color="auto"/>
        <w:left w:val="none" w:sz="0" w:space="0" w:color="auto"/>
        <w:bottom w:val="none" w:sz="0" w:space="0" w:color="auto"/>
        <w:right w:val="none" w:sz="0" w:space="0" w:color="auto"/>
      </w:divBdr>
    </w:div>
    <w:div w:id="673844718">
      <w:bodyDiv w:val="1"/>
      <w:marLeft w:val="0"/>
      <w:marRight w:val="0"/>
      <w:marTop w:val="0"/>
      <w:marBottom w:val="0"/>
      <w:divBdr>
        <w:top w:val="none" w:sz="0" w:space="0" w:color="auto"/>
        <w:left w:val="none" w:sz="0" w:space="0" w:color="auto"/>
        <w:bottom w:val="none" w:sz="0" w:space="0" w:color="auto"/>
        <w:right w:val="none" w:sz="0" w:space="0" w:color="auto"/>
      </w:divBdr>
    </w:div>
    <w:div w:id="673999202">
      <w:bodyDiv w:val="1"/>
      <w:marLeft w:val="0"/>
      <w:marRight w:val="0"/>
      <w:marTop w:val="0"/>
      <w:marBottom w:val="0"/>
      <w:divBdr>
        <w:top w:val="none" w:sz="0" w:space="0" w:color="auto"/>
        <w:left w:val="none" w:sz="0" w:space="0" w:color="auto"/>
        <w:bottom w:val="none" w:sz="0" w:space="0" w:color="auto"/>
        <w:right w:val="none" w:sz="0" w:space="0" w:color="auto"/>
      </w:divBdr>
    </w:div>
    <w:div w:id="674696685">
      <w:bodyDiv w:val="1"/>
      <w:marLeft w:val="0"/>
      <w:marRight w:val="0"/>
      <w:marTop w:val="0"/>
      <w:marBottom w:val="0"/>
      <w:divBdr>
        <w:top w:val="none" w:sz="0" w:space="0" w:color="auto"/>
        <w:left w:val="none" w:sz="0" w:space="0" w:color="auto"/>
        <w:bottom w:val="none" w:sz="0" w:space="0" w:color="auto"/>
        <w:right w:val="none" w:sz="0" w:space="0" w:color="auto"/>
      </w:divBdr>
    </w:div>
    <w:div w:id="674960894">
      <w:bodyDiv w:val="1"/>
      <w:marLeft w:val="0"/>
      <w:marRight w:val="0"/>
      <w:marTop w:val="0"/>
      <w:marBottom w:val="0"/>
      <w:divBdr>
        <w:top w:val="none" w:sz="0" w:space="0" w:color="auto"/>
        <w:left w:val="none" w:sz="0" w:space="0" w:color="auto"/>
        <w:bottom w:val="none" w:sz="0" w:space="0" w:color="auto"/>
        <w:right w:val="none" w:sz="0" w:space="0" w:color="auto"/>
      </w:divBdr>
    </w:div>
    <w:div w:id="675687688">
      <w:bodyDiv w:val="1"/>
      <w:marLeft w:val="0"/>
      <w:marRight w:val="0"/>
      <w:marTop w:val="0"/>
      <w:marBottom w:val="0"/>
      <w:divBdr>
        <w:top w:val="none" w:sz="0" w:space="0" w:color="auto"/>
        <w:left w:val="none" w:sz="0" w:space="0" w:color="auto"/>
        <w:bottom w:val="none" w:sz="0" w:space="0" w:color="auto"/>
        <w:right w:val="none" w:sz="0" w:space="0" w:color="auto"/>
      </w:divBdr>
    </w:div>
    <w:div w:id="675690854">
      <w:bodyDiv w:val="1"/>
      <w:marLeft w:val="0"/>
      <w:marRight w:val="0"/>
      <w:marTop w:val="0"/>
      <w:marBottom w:val="0"/>
      <w:divBdr>
        <w:top w:val="none" w:sz="0" w:space="0" w:color="auto"/>
        <w:left w:val="none" w:sz="0" w:space="0" w:color="auto"/>
        <w:bottom w:val="none" w:sz="0" w:space="0" w:color="auto"/>
        <w:right w:val="none" w:sz="0" w:space="0" w:color="auto"/>
      </w:divBdr>
    </w:div>
    <w:div w:id="675767873">
      <w:bodyDiv w:val="1"/>
      <w:marLeft w:val="0"/>
      <w:marRight w:val="0"/>
      <w:marTop w:val="0"/>
      <w:marBottom w:val="0"/>
      <w:divBdr>
        <w:top w:val="none" w:sz="0" w:space="0" w:color="auto"/>
        <w:left w:val="none" w:sz="0" w:space="0" w:color="auto"/>
        <w:bottom w:val="none" w:sz="0" w:space="0" w:color="auto"/>
        <w:right w:val="none" w:sz="0" w:space="0" w:color="auto"/>
      </w:divBdr>
    </w:div>
    <w:div w:id="675768369">
      <w:bodyDiv w:val="1"/>
      <w:marLeft w:val="0"/>
      <w:marRight w:val="0"/>
      <w:marTop w:val="0"/>
      <w:marBottom w:val="0"/>
      <w:divBdr>
        <w:top w:val="none" w:sz="0" w:space="0" w:color="auto"/>
        <w:left w:val="none" w:sz="0" w:space="0" w:color="auto"/>
        <w:bottom w:val="none" w:sz="0" w:space="0" w:color="auto"/>
        <w:right w:val="none" w:sz="0" w:space="0" w:color="auto"/>
      </w:divBdr>
    </w:div>
    <w:div w:id="675881394">
      <w:bodyDiv w:val="1"/>
      <w:marLeft w:val="0"/>
      <w:marRight w:val="0"/>
      <w:marTop w:val="0"/>
      <w:marBottom w:val="0"/>
      <w:divBdr>
        <w:top w:val="none" w:sz="0" w:space="0" w:color="auto"/>
        <w:left w:val="none" w:sz="0" w:space="0" w:color="auto"/>
        <w:bottom w:val="none" w:sz="0" w:space="0" w:color="auto"/>
        <w:right w:val="none" w:sz="0" w:space="0" w:color="auto"/>
      </w:divBdr>
    </w:div>
    <w:div w:id="675881591">
      <w:bodyDiv w:val="1"/>
      <w:marLeft w:val="0"/>
      <w:marRight w:val="0"/>
      <w:marTop w:val="0"/>
      <w:marBottom w:val="0"/>
      <w:divBdr>
        <w:top w:val="none" w:sz="0" w:space="0" w:color="auto"/>
        <w:left w:val="none" w:sz="0" w:space="0" w:color="auto"/>
        <w:bottom w:val="none" w:sz="0" w:space="0" w:color="auto"/>
        <w:right w:val="none" w:sz="0" w:space="0" w:color="auto"/>
      </w:divBdr>
    </w:div>
    <w:div w:id="675885090">
      <w:bodyDiv w:val="1"/>
      <w:marLeft w:val="0"/>
      <w:marRight w:val="0"/>
      <w:marTop w:val="0"/>
      <w:marBottom w:val="0"/>
      <w:divBdr>
        <w:top w:val="none" w:sz="0" w:space="0" w:color="auto"/>
        <w:left w:val="none" w:sz="0" w:space="0" w:color="auto"/>
        <w:bottom w:val="none" w:sz="0" w:space="0" w:color="auto"/>
        <w:right w:val="none" w:sz="0" w:space="0" w:color="auto"/>
      </w:divBdr>
    </w:div>
    <w:div w:id="676082100">
      <w:bodyDiv w:val="1"/>
      <w:marLeft w:val="0"/>
      <w:marRight w:val="0"/>
      <w:marTop w:val="0"/>
      <w:marBottom w:val="0"/>
      <w:divBdr>
        <w:top w:val="none" w:sz="0" w:space="0" w:color="auto"/>
        <w:left w:val="none" w:sz="0" w:space="0" w:color="auto"/>
        <w:bottom w:val="none" w:sz="0" w:space="0" w:color="auto"/>
        <w:right w:val="none" w:sz="0" w:space="0" w:color="auto"/>
      </w:divBdr>
    </w:div>
    <w:div w:id="676150402">
      <w:bodyDiv w:val="1"/>
      <w:marLeft w:val="0"/>
      <w:marRight w:val="0"/>
      <w:marTop w:val="0"/>
      <w:marBottom w:val="0"/>
      <w:divBdr>
        <w:top w:val="none" w:sz="0" w:space="0" w:color="auto"/>
        <w:left w:val="none" w:sz="0" w:space="0" w:color="auto"/>
        <w:bottom w:val="none" w:sz="0" w:space="0" w:color="auto"/>
        <w:right w:val="none" w:sz="0" w:space="0" w:color="auto"/>
      </w:divBdr>
    </w:div>
    <w:div w:id="676271197">
      <w:bodyDiv w:val="1"/>
      <w:marLeft w:val="0"/>
      <w:marRight w:val="0"/>
      <w:marTop w:val="0"/>
      <w:marBottom w:val="0"/>
      <w:divBdr>
        <w:top w:val="none" w:sz="0" w:space="0" w:color="auto"/>
        <w:left w:val="none" w:sz="0" w:space="0" w:color="auto"/>
        <w:bottom w:val="none" w:sz="0" w:space="0" w:color="auto"/>
        <w:right w:val="none" w:sz="0" w:space="0" w:color="auto"/>
      </w:divBdr>
    </w:div>
    <w:div w:id="676418292">
      <w:bodyDiv w:val="1"/>
      <w:marLeft w:val="0"/>
      <w:marRight w:val="0"/>
      <w:marTop w:val="0"/>
      <w:marBottom w:val="0"/>
      <w:divBdr>
        <w:top w:val="none" w:sz="0" w:space="0" w:color="auto"/>
        <w:left w:val="none" w:sz="0" w:space="0" w:color="auto"/>
        <w:bottom w:val="none" w:sz="0" w:space="0" w:color="auto"/>
        <w:right w:val="none" w:sz="0" w:space="0" w:color="auto"/>
      </w:divBdr>
    </w:div>
    <w:div w:id="676731485">
      <w:bodyDiv w:val="1"/>
      <w:marLeft w:val="0"/>
      <w:marRight w:val="0"/>
      <w:marTop w:val="0"/>
      <w:marBottom w:val="0"/>
      <w:divBdr>
        <w:top w:val="none" w:sz="0" w:space="0" w:color="auto"/>
        <w:left w:val="none" w:sz="0" w:space="0" w:color="auto"/>
        <w:bottom w:val="none" w:sz="0" w:space="0" w:color="auto"/>
        <w:right w:val="none" w:sz="0" w:space="0" w:color="auto"/>
      </w:divBdr>
    </w:div>
    <w:div w:id="677122813">
      <w:bodyDiv w:val="1"/>
      <w:marLeft w:val="0"/>
      <w:marRight w:val="0"/>
      <w:marTop w:val="0"/>
      <w:marBottom w:val="0"/>
      <w:divBdr>
        <w:top w:val="none" w:sz="0" w:space="0" w:color="auto"/>
        <w:left w:val="none" w:sz="0" w:space="0" w:color="auto"/>
        <w:bottom w:val="none" w:sz="0" w:space="0" w:color="auto"/>
        <w:right w:val="none" w:sz="0" w:space="0" w:color="auto"/>
      </w:divBdr>
    </w:div>
    <w:div w:id="677342865">
      <w:bodyDiv w:val="1"/>
      <w:marLeft w:val="0"/>
      <w:marRight w:val="0"/>
      <w:marTop w:val="0"/>
      <w:marBottom w:val="0"/>
      <w:divBdr>
        <w:top w:val="none" w:sz="0" w:space="0" w:color="auto"/>
        <w:left w:val="none" w:sz="0" w:space="0" w:color="auto"/>
        <w:bottom w:val="none" w:sz="0" w:space="0" w:color="auto"/>
        <w:right w:val="none" w:sz="0" w:space="0" w:color="auto"/>
      </w:divBdr>
    </w:div>
    <w:div w:id="677511565">
      <w:bodyDiv w:val="1"/>
      <w:marLeft w:val="0"/>
      <w:marRight w:val="0"/>
      <w:marTop w:val="0"/>
      <w:marBottom w:val="0"/>
      <w:divBdr>
        <w:top w:val="none" w:sz="0" w:space="0" w:color="auto"/>
        <w:left w:val="none" w:sz="0" w:space="0" w:color="auto"/>
        <w:bottom w:val="none" w:sz="0" w:space="0" w:color="auto"/>
        <w:right w:val="none" w:sz="0" w:space="0" w:color="auto"/>
      </w:divBdr>
    </w:div>
    <w:div w:id="677511836">
      <w:bodyDiv w:val="1"/>
      <w:marLeft w:val="0"/>
      <w:marRight w:val="0"/>
      <w:marTop w:val="0"/>
      <w:marBottom w:val="0"/>
      <w:divBdr>
        <w:top w:val="none" w:sz="0" w:space="0" w:color="auto"/>
        <w:left w:val="none" w:sz="0" w:space="0" w:color="auto"/>
        <w:bottom w:val="none" w:sz="0" w:space="0" w:color="auto"/>
        <w:right w:val="none" w:sz="0" w:space="0" w:color="auto"/>
      </w:divBdr>
    </w:div>
    <w:div w:id="677512356">
      <w:bodyDiv w:val="1"/>
      <w:marLeft w:val="0"/>
      <w:marRight w:val="0"/>
      <w:marTop w:val="0"/>
      <w:marBottom w:val="0"/>
      <w:divBdr>
        <w:top w:val="none" w:sz="0" w:space="0" w:color="auto"/>
        <w:left w:val="none" w:sz="0" w:space="0" w:color="auto"/>
        <w:bottom w:val="none" w:sz="0" w:space="0" w:color="auto"/>
        <w:right w:val="none" w:sz="0" w:space="0" w:color="auto"/>
      </w:divBdr>
    </w:div>
    <w:div w:id="677581030">
      <w:bodyDiv w:val="1"/>
      <w:marLeft w:val="0"/>
      <w:marRight w:val="0"/>
      <w:marTop w:val="0"/>
      <w:marBottom w:val="0"/>
      <w:divBdr>
        <w:top w:val="none" w:sz="0" w:space="0" w:color="auto"/>
        <w:left w:val="none" w:sz="0" w:space="0" w:color="auto"/>
        <w:bottom w:val="none" w:sz="0" w:space="0" w:color="auto"/>
        <w:right w:val="none" w:sz="0" w:space="0" w:color="auto"/>
      </w:divBdr>
    </w:div>
    <w:div w:id="677780180">
      <w:bodyDiv w:val="1"/>
      <w:marLeft w:val="0"/>
      <w:marRight w:val="0"/>
      <w:marTop w:val="0"/>
      <w:marBottom w:val="0"/>
      <w:divBdr>
        <w:top w:val="none" w:sz="0" w:space="0" w:color="auto"/>
        <w:left w:val="none" w:sz="0" w:space="0" w:color="auto"/>
        <w:bottom w:val="none" w:sz="0" w:space="0" w:color="auto"/>
        <w:right w:val="none" w:sz="0" w:space="0" w:color="auto"/>
      </w:divBdr>
    </w:div>
    <w:div w:id="678045327">
      <w:bodyDiv w:val="1"/>
      <w:marLeft w:val="0"/>
      <w:marRight w:val="0"/>
      <w:marTop w:val="0"/>
      <w:marBottom w:val="0"/>
      <w:divBdr>
        <w:top w:val="none" w:sz="0" w:space="0" w:color="auto"/>
        <w:left w:val="none" w:sz="0" w:space="0" w:color="auto"/>
        <w:bottom w:val="none" w:sz="0" w:space="0" w:color="auto"/>
        <w:right w:val="none" w:sz="0" w:space="0" w:color="auto"/>
      </w:divBdr>
    </w:div>
    <w:div w:id="678234562">
      <w:bodyDiv w:val="1"/>
      <w:marLeft w:val="0"/>
      <w:marRight w:val="0"/>
      <w:marTop w:val="0"/>
      <w:marBottom w:val="0"/>
      <w:divBdr>
        <w:top w:val="none" w:sz="0" w:space="0" w:color="auto"/>
        <w:left w:val="none" w:sz="0" w:space="0" w:color="auto"/>
        <w:bottom w:val="none" w:sz="0" w:space="0" w:color="auto"/>
        <w:right w:val="none" w:sz="0" w:space="0" w:color="auto"/>
      </w:divBdr>
    </w:div>
    <w:div w:id="678313213">
      <w:bodyDiv w:val="1"/>
      <w:marLeft w:val="0"/>
      <w:marRight w:val="0"/>
      <w:marTop w:val="0"/>
      <w:marBottom w:val="0"/>
      <w:divBdr>
        <w:top w:val="none" w:sz="0" w:space="0" w:color="auto"/>
        <w:left w:val="none" w:sz="0" w:space="0" w:color="auto"/>
        <w:bottom w:val="none" w:sz="0" w:space="0" w:color="auto"/>
        <w:right w:val="none" w:sz="0" w:space="0" w:color="auto"/>
      </w:divBdr>
    </w:div>
    <w:div w:id="678436120">
      <w:bodyDiv w:val="1"/>
      <w:marLeft w:val="0"/>
      <w:marRight w:val="0"/>
      <w:marTop w:val="0"/>
      <w:marBottom w:val="0"/>
      <w:divBdr>
        <w:top w:val="none" w:sz="0" w:space="0" w:color="auto"/>
        <w:left w:val="none" w:sz="0" w:space="0" w:color="auto"/>
        <w:bottom w:val="none" w:sz="0" w:space="0" w:color="auto"/>
        <w:right w:val="none" w:sz="0" w:space="0" w:color="auto"/>
      </w:divBdr>
    </w:div>
    <w:div w:id="678511609">
      <w:bodyDiv w:val="1"/>
      <w:marLeft w:val="0"/>
      <w:marRight w:val="0"/>
      <w:marTop w:val="0"/>
      <w:marBottom w:val="0"/>
      <w:divBdr>
        <w:top w:val="none" w:sz="0" w:space="0" w:color="auto"/>
        <w:left w:val="none" w:sz="0" w:space="0" w:color="auto"/>
        <w:bottom w:val="none" w:sz="0" w:space="0" w:color="auto"/>
        <w:right w:val="none" w:sz="0" w:space="0" w:color="auto"/>
      </w:divBdr>
    </w:div>
    <w:div w:id="678584073">
      <w:bodyDiv w:val="1"/>
      <w:marLeft w:val="0"/>
      <w:marRight w:val="0"/>
      <w:marTop w:val="0"/>
      <w:marBottom w:val="0"/>
      <w:divBdr>
        <w:top w:val="none" w:sz="0" w:space="0" w:color="auto"/>
        <w:left w:val="none" w:sz="0" w:space="0" w:color="auto"/>
        <w:bottom w:val="none" w:sz="0" w:space="0" w:color="auto"/>
        <w:right w:val="none" w:sz="0" w:space="0" w:color="auto"/>
      </w:divBdr>
    </w:div>
    <w:div w:id="678698457">
      <w:bodyDiv w:val="1"/>
      <w:marLeft w:val="0"/>
      <w:marRight w:val="0"/>
      <w:marTop w:val="0"/>
      <w:marBottom w:val="0"/>
      <w:divBdr>
        <w:top w:val="none" w:sz="0" w:space="0" w:color="auto"/>
        <w:left w:val="none" w:sz="0" w:space="0" w:color="auto"/>
        <w:bottom w:val="none" w:sz="0" w:space="0" w:color="auto"/>
        <w:right w:val="none" w:sz="0" w:space="0" w:color="auto"/>
      </w:divBdr>
    </w:div>
    <w:div w:id="678771178">
      <w:bodyDiv w:val="1"/>
      <w:marLeft w:val="0"/>
      <w:marRight w:val="0"/>
      <w:marTop w:val="0"/>
      <w:marBottom w:val="0"/>
      <w:divBdr>
        <w:top w:val="none" w:sz="0" w:space="0" w:color="auto"/>
        <w:left w:val="none" w:sz="0" w:space="0" w:color="auto"/>
        <w:bottom w:val="none" w:sz="0" w:space="0" w:color="auto"/>
        <w:right w:val="none" w:sz="0" w:space="0" w:color="auto"/>
      </w:divBdr>
    </w:div>
    <w:div w:id="678846882">
      <w:bodyDiv w:val="1"/>
      <w:marLeft w:val="0"/>
      <w:marRight w:val="0"/>
      <w:marTop w:val="0"/>
      <w:marBottom w:val="0"/>
      <w:divBdr>
        <w:top w:val="none" w:sz="0" w:space="0" w:color="auto"/>
        <w:left w:val="none" w:sz="0" w:space="0" w:color="auto"/>
        <w:bottom w:val="none" w:sz="0" w:space="0" w:color="auto"/>
        <w:right w:val="none" w:sz="0" w:space="0" w:color="auto"/>
      </w:divBdr>
    </w:div>
    <w:div w:id="678890569">
      <w:bodyDiv w:val="1"/>
      <w:marLeft w:val="0"/>
      <w:marRight w:val="0"/>
      <w:marTop w:val="0"/>
      <w:marBottom w:val="0"/>
      <w:divBdr>
        <w:top w:val="none" w:sz="0" w:space="0" w:color="auto"/>
        <w:left w:val="none" w:sz="0" w:space="0" w:color="auto"/>
        <w:bottom w:val="none" w:sz="0" w:space="0" w:color="auto"/>
        <w:right w:val="none" w:sz="0" w:space="0" w:color="auto"/>
      </w:divBdr>
    </w:div>
    <w:div w:id="679281081">
      <w:bodyDiv w:val="1"/>
      <w:marLeft w:val="0"/>
      <w:marRight w:val="0"/>
      <w:marTop w:val="0"/>
      <w:marBottom w:val="0"/>
      <w:divBdr>
        <w:top w:val="none" w:sz="0" w:space="0" w:color="auto"/>
        <w:left w:val="none" w:sz="0" w:space="0" w:color="auto"/>
        <w:bottom w:val="none" w:sz="0" w:space="0" w:color="auto"/>
        <w:right w:val="none" w:sz="0" w:space="0" w:color="auto"/>
      </w:divBdr>
    </w:div>
    <w:div w:id="679353991">
      <w:bodyDiv w:val="1"/>
      <w:marLeft w:val="0"/>
      <w:marRight w:val="0"/>
      <w:marTop w:val="0"/>
      <w:marBottom w:val="0"/>
      <w:divBdr>
        <w:top w:val="none" w:sz="0" w:space="0" w:color="auto"/>
        <w:left w:val="none" w:sz="0" w:space="0" w:color="auto"/>
        <w:bottom w:val="none" w:sz="0" w:space="0" w:color="auto"/>
        <w:right w:val="none" w:sz="0" w:space="0" w:color="auto"/>
      </w:divBdr>
    </w:div>
    <w:div w:id="679698681">
      <w:bodyDiv w:val="1"/>
      <w:marLeft w:val="0"/>
      <w:marRight w:val="0"/>
      <w:marTop w:val="0"/>
      <w:marBottom w:val="0"/>
      <w:divBdr>
        <w:top w:val="none" w:sz="0" w:space="0" w:color="auto"/>
        <w:left w:val="none" w:sz="0" w:space="0" w:color="auto"/>
        <w:bottom w:val="none" w:sz="0" w:space="0" w:color="auto"/>
        <w:right w:val="none" w:sz="0" w:space="0" w:color="auto"/>
      </w:divBdr>
    </w:div>
    <w:div w:id="679819653">
      <w:bodyDiv w:val="1"/>
      <w:marLeft w:val="0"/>
      <w:marRight w:val="0"/>
      <w:marTop w:val="0"/>
      <w:marBottom w:val="0"/>
      <w:divBdr>
        <w:top w:val="none" w:sz="0" w:space="0" w:color="auto"/>
        <w:left w:val="none" w:sz="0" w:space="0" w:color="auto"/>
        <w:bottom w:val="none" w:sz="0" w:space="0" w:color="auto"/>
        <w:right w:val="none" w:sz="0" w:space="0" w:color="auto"/>
      </w:divBdr>
    </w:div>
    <w:div w:id="680477461">
      <w:bodyDiv w:val="1"/>
      <w:marLeft w:val="0"/>
      <w:marRight w:val="0"/>
      <w:marTop w:val="0"/>
      <w:marBottom w:val="0"/>
      <w:divBdr>
        <w:top w:val="none" w:sz="0" w:space="0" w:color="auto"/>
        <w:left w:val="none" w:sz="0" w:space="0" w:color="auto"/>
        <w:bottom w:val="none" w:sz="0" w:space="0" w:color="auto"/>
        <w:right w:val="none" w:sz="0" w:space="0" w:color="auto"/>
      </w:divBdr>
    </w:div>
    <w:div w:id="680739020">
      <w:bodyDiv w:val="1"/>
      <w:marLeft w:val="0"/>
      <w:marRight w:val="0"/>
      <w:marTop w:val="0"/>
      <w:marBottom w:val="0"/>
      <w:divBdr>
        <w:top w:val="none" w:sz="0" w:space="0" w:color="auto"/>
        <w:left w:val="none" w:sz="0" w:space="0" w:color="auto"/>
        <w:bottom w:val="none" w:sz="0" w:space="0" w:color="auto"/>
        <w:right w:val="none" w:sz="0" w:space="0" w:color="auto"/>
      </w:divBdr>
    </w:div>
    <w:div w:id="680932394">
      <w:bodyDiv w:val="1"/>
      <w:marLeft w:val="0"/>
      <w:marRight w:val="0"/>
      <w:marTop w:val="0"/>
      <w:marBottom w:val="0"/>
      <w:divBdr>
        <w:top w:val="none" w:sz="0" w:space="0" w:color="auto"/>
        <w:left w:val="none" w:sz="0" w:space="0" w:color="auto"/>
        <w:bottom w:val="none" w:sz="0" w:space="0" w:color="auto"/>
        <w:right w:val="none" w:sz="0" w:space="0" w:color="auto"/>
      </w:divBdr>
    </w:div>
    <w:div w:id="681204660">
      <w:bodyDiv w:val="1"/>
      <w:marLeft w:val="0"/>
      <w:marRight w:val="0"/>
      <w:marTop w:val="0"/>
      <w:marBottom w:val="0"/>
      <w:divBdr>
        <w:top w:val="none" w:sz="0" w:space="0" w:color="auto"/>
        <w:left w:val="none" w:sz="0" w:space="0" w:color="auto"/>
        <w:bottom w:val="none" w:sz="0" w:space="0" w:color="auto"/>
        <w:right w:val="none" w:sz="0" w:space="0" w:color="auto"/>
      </w:divBdr>
    </w:div>
    <w:div w:id="681207735">
      <w:bodyDiv w:val="1"/>
      <w:marLeft w:val="0"/>
      <w:marRight w:val="0"/>
      <w:marTop w:val="0"/>
      <w:marBottom w:val="0"/>
      <w:divBdr>
        <w:top w:val="none" w:sz="0" w:space="0" w:color="auto"/>
        <w:left w:val="none" w:sz="0" w:space="0" w:color="auto"/>
        <w:bottom w:val="none" w:sz="0" w:space="0" w:color="auto"/>
        <w:right w:val="none" w:sz="0" w:space="0" w:color="auto"/>
      </w:divBdr>
    </w:div>
    <w:div w:id="681467382">
      <w:bodyDiv w:val="1"/>
      <w:marLeft w:val="0"/>
      <w:marRight w:val="0"/>
      <w:marTop w:val="0"/>
      <w:marBottom w:val="0"/>
      <w:divBdr>
        <w:top w:val="none" w:sz="0" w:space="0" w:color="auto"/>
        <w:left w:val="none" w:sz="0" w:space="0" w:color="auto"/>
        <w:bottom w:val="none" w:sz="0" w:space="0" w:color="auto"/>
        <w:right w:val="none" w:sz="0" w:space="0" w:color="auto"/>
      </w:divBdr>
    </w:div>
    <w:div w:id="681467892">
      <w:bodyDiv w:val="1"/>
      <w:marLeft w:val="0"/>
      <w:marRight w:val="0"/>
      <w:marTop w:val="0"/>
      <w:marBottom w:val="0"/>
      <w:divBdr>
        <w:top w:val="none" w:sz="0" w:space="0" w:color="auto"/>
        <w:left w:val="none" w:sz="0" w:space="0" w:color="auto"/>
        <w:bottom w:val="none" w:sz="0" w:space="0" w:color="auto"/>
        <w:right w:val="none" w:sz="0" w:space="0" w:color="auto"/>
      </w:divBdr>
    </w:div>
    <w:div w:id="681473394">
      <w:bodyDiv w:val="1"/>
      <w:marLeft w:val="0"/>
      <w:marRight w:val="0"/>
      <w:marTop w:val="0"/>
      <w:marBottom w:val="0"/>
      <w:divBdr>
        <w:top w:val="none" w:sz="0" w:space="0" w:color="auto"/>
        <w:left w:val="none" w:sz="0" w:space="0" w:color="auto"/>
        <w:bottom w:val="none" w:sz="0" w:space="0" w:color="auto"/>
        <w:right w:val="none" w:sz="0" w:space="0" w:color="auto"/>
      </w:divBdr>
    </w:div>
    <w:div w:id="681475661">
      <w:bodyDiv w:val="1"/>
      <w:marLeft w:val="0"/>
      <w:marRight w:val="0"/>
      <w:marTop w:val="0"/>
      <w:marBottom w:val="0"/>
      <w:divBdr>
        <w:top w:val="none" w:sz="0" w:space="0" w:color="auto"/>
        <w:left w:val="none" w:sz="0" w:space="0" w:color="auto"/>
        <w:bottom w:val="none" w:sz="0" w:space="0" w:color="auto"/>
        <w:right w:val="none" w:sz="0" w:space="0" w:color="auto"/>
      </w:divBdr>
    </w:div>
    <w:div w:id="682438003">
      <w:bodyDiv w:val="1"/>
      <w:marLeft w:val="0"/>
      <w:marRight w:val="0"/>
      <w:marTop w:val="0"/>
      <w:marBottom w:val="0"/>
      <w:divBdr>
        <w:top w:val="none" w:sz="0" w:space="0" w:color="auto"/>
        <w:left w:val="none" w:sz="0" w:space="0" w:color="auto"/>
        <w:bottom w:val="none" w:sz="0" w:space="0" w:color="auto"/>
        <w:right w:val="none" w:sz="0" w:space="0" w:color="auto"/>
      </w:divBdr>
    </w:div>
    <w:div w:id="682518482">
      <w:bodyDiv w:val="1"/>
      <w:marLeft w:val="0"/>
      <w:marRight w:val="0"/>
      <w:marTop w:val="0"/>
      <w:marBottom w:val="0"/>
      <w:divBdr>
        <w:top w:val="none" w:sz="0" w:space="0" w:color="auto"/>
        <w:left w:val="none" w:sz="0" w:space="0" w:color="auto"/>
        <w:bottom w:val="none" w:sz="0" w:space="0" w:color="auto"/>
        <w:right w:val="none" w:sz="0" w:space="0" w:color="auto"/>
      </w:divBdr>
    </w:div>
    <w:div w:id="682705156">
      <w:bodyDiv w:val="1"/>
      <w:marLeft w:val="0"/>
      <w:marRight w:val="0"/>
      <w:marTop w:val="0"/>
      <w:marBottom w:val="0"/>
      <w:divBdr>
        <w:top w:val="none" w:sz="0" w:space="0" w:color="auto"/>
        <w:left w:val="none" w:sz="0" w:space="0" w:color="auto"/>
        <w:bottom w:val="none" w:sz="0" w:space="0" w:color="auto"/>
        <w:right w:val="none" w:sz="0" w:space="0" w:color="auto"/>
      </w:divBdr>
    </w:div>
    <w:div w:id="682829717">
      <w:bodyDiv w:val="1"/>
      <w:marLeft w:val="0"/>
      <w:marRight w:val="0"/>
      <w:marTop w:val="0"/>
      <w:marBottom w:val="0"/>
      <w:divBdr>
        <w:top w:val="none" w:sz="0" w:space="0" w:color="auto"/>
        <w:left w:val="none" w:sz="0" w:space="0" w:color="auto"/>
        <w:bottom w:val="none" w:sz="0" w:space="0" w:color="auto"/>
        <w:right w:val="none" w:sz="0" w:space="0" w:color="auto"/>
      </w:divBdr>
    </w:div>
    <w:div w:id="683017476">
      <w:bodyDiv w:val="1"/>
      <w:marLeft w:val="0"/>
      <w:marRight w:val="0"/>
      <w:marTop w:val="0"/>
      <w:marBottom w:val="0"/>
      <w:divBdr>
        <w:top w:val="none" w:sz="0" w:space="0" w:color="auto"/>
        <w:left w:val="none" w:sz="0" w:space="0" w:color="auto"/>
        <w:bottom w:val="none" w:sz="0" w:space="0" w:color="auto"/>
        <w:right w:val="none" w:sz="0" w:space="0" w:color="auto"/>
      </w:divBdr>
    </w:div>
    <w:div w:id="683215821">
      <w:bodyDiv w:val="1"/>
      <w:marLeft w:val="0"/>
      <w:marRight w:val="0"/>
      <w:marTop w:val="0"/>
      <w:marBottom w:val="0"/>
      <w:divBdr>
        <w:top w:val="none" w:sz="0" w:space="0" w:color="auto"/>
        <w:left w:val="none" w:sz="0" w:space="0" w:color="auto"/>
        <w:bottom w:val="none" w:sz="0" w:space="0" w:color="auto"/>
        <w:right w:val="none" w:sz="0" w:space="0" w:color="auto"/>
      </w:divBdr>
    </w:div>
    <w:div w:id="683244405">
      <w:bodyDiv w:val="1"/>
      <w:marLeft w:val="0"/>
      <w:marRight w:val="0"/>
      <w:marTop w:val="0"/>
      <w:marBottom w:val="0"/>
      <w:divBdr>
        <w:top w:val="none" w:sz="0" w:space="0" w:color="auto"/>
        <w:left w:val="none" w:sz="0" w:space="0" w:color="auto"/>
        <w:bottom w:val="none" w:sz="0" w:space="0" w:color="auto"/>
        <w:right w:val="none" w:sz="0" w:space="0" w:color="auto"/>
      </w:divBdr>
    </w:div>
    <w:div w:id="683357776">
      <w:bodyDiv w:val="1"/>
      <w:marLeft w:val="0"/>
      <w:marRight w:val="0"/>
      <w:marTop w:val="0"/>
      <w:marBottom w:val="0"/>
      <w:divBdr>
        <w:top w:val="none" w:sz="0" w:space="0" w:color="auto"/>
        <w:left w:val="none" w:sz="0" w:space="0" w:color="auto"/>
        <w:bottom w:val="none" w:sz="0" w:space="0" w:color="auto"/>
        <w:right w:val="none" w:sz="0" w:space="0" w:color="auto"/>
      </w:divBdr>
    </w:div>
    <w:div w:id="683359892">
      <w:bodyDiv w:val="1"/>
      <w:marLeft w:val="0"/>
      <w:marRight w:val="0"/>
      <w:marTop w:val="0"/>
      <w:marBottom w:val="0"/>
      <w:divBdr>
        <w:top w:val="none" w:sz="0" w:space="0" w:color="auto"/>
        <w:left w:val="none" w:sz="0" w:space="0" w:color="auto"/>
        <w:bottom w:val="none" w:sz="0" w:space="0" w:color="auto"/>
        <w:right w:val="none" w:sz="0" w:space="0" w:color="auto"/>
      </w:divBdr>
    </w:div>
    <w:div w:id="683483826">
      <w:bodyDiv w:val="1"/>
      <w:marLeft w:val="0"/>
      <w:marRight w:val="0"/>
      <w:marTop w:val="0"/>
      <w:marBottom w:val="0"/>
      <w:divBdr>
        <w:top w:val="none" w:sz="0" w:space="0" w:color="auto"/>
        <w:left w:val="none" w:sz="0" w:space="0" w:color="auto"/>
        <w:bottom w:val="none" w:sz="0" w:space="0" w:color="auto"/>
        <w:right w:val="none" w:sz="0" w:space="0" w:color="auto"/>
      </w:divBdr>
    </w:div>
    <w:div w:id="683676132">
      <w:bodyDiv w:val="1"/>
      <w:marLeft w:val="0"/>
      <w:marRight w:val="0"/>
      <w:marTop w:val="0"/>
      <w:marBottom w:val="0"/>
      <w:divBdr>
        <w:top w:val="none" w:sz="0" w:space="0" w:color="auto"/>
        <w:left w:val="none" w:sz="0" w:space="0" w:color="auto"/>
        <w:bottom w:val="none" w:sz="0" w:space="0" w:color="auto"/>
        <w:right w:val="none" w:sz="0" w:space="0" w:color="auto"/>
      </w:divBdr>
    </w:div>
    <w:div w:id="683745561">
      <w:bodyDiv w:val="1"/>
      <w:marLeft w:val="0"/>
      <w:marRight w:val="0"/>
      <w:marTop w:val="0"/>
      <w:marBottom w:val="0"/>
      <w:divBdr>
        <w:top w:val="none" w:sz="0" w:space="0" w:color="auto"/>
        <w:left w:val="none" w:sz="0" w:space="0" w:color="auto"/>
        <w:bottom w:val="none" w:sz="0" w:space="0" w:color="auto"/>
        <w:right w:val="none" w:sz="0" w:space="0" w:color="auto"/>
      </w:divBdr>
    </w:div>
    <w:div w:id="683938180">
      <w:bodyDiv w:val="1"/>
      <w:marLeft w:val="0"/>
      <w:marRight w:val="0"/>
      <w:marTop w:val="0"/>
      <w:marBottom w:val="0"/>
      <w:divBdr>
        <w:top w:val="none" w:sz="0" w:space="0" w:color="auto"/>
        <w:left w:val="none" w:sz="0" w:space="0" w:color="auto"/>
        <w:bottom w:val="none" w:sz="0" w:space="0" w:color="auto"/>
        <w:right w:val="none" w:sz="0" w:space="0" w:color="auto"/>
      </w:divBdr>
    </w:div>
    <w:div w:id="684013276">
      <w:bodyDiv w:val="1"/>
      <w:marLeft w:val="0"/>
      <w:marRight w:val="0"/>
      <w:marTop w:val="0"/>
      <w:marBottom w:val="0"/>
      <w:divBdr>
        <w:top w:val="none" w:sz="0" w:space="0" w:color="auto"/>
        <w:left w:val="none" w:sz="0" w:space="0" w:color="auto"/>
        <w:bottom w:val="none" w:sz="0" w:space="0" w:color="auto"/>
        <w:right w:val="none" w:sz="0" w:space="0" w:color="auto"/>
      </w:divBdr>
    </w:div>
    <w:div w:id="684133955">
      <w:bodyDiv w:val="1"/>
      <w:marLeft w:val="0"/>
      <w:marRight w:val="0"/>
      <w:marTop w:val="0"/>
      <w:marBottom w:val="0"/>
      <w:divBdr>
        <w:top w:val="none" w:sz="0" w:space="0" w:color="auto"/>
        <w:left w:val="none" w:sz="0" w:space="0" w:color="auto"/>
        <w:bottom w:val="none" w:sz="0" w:space="0" w:color="auto"/>
        <w:right w:val="none" w:sz="0" w:space="0" w:color="auto"/>
      </w:divBdr>
    </w:div>
    <w:div w:id="684138986">
      <w:bodyDiv w:val="1"/>
      <w:marLeft w:val="0"/>
      <w:marRight w:val="0"/>
      <w:marTop w:val="0"/>
      <w:marBottom w:val="0"/>
      <w:divBdr>
        <w:top w:val="none" w:sz="0" w:space="0" w:color="auto"/>
        <w:left w:val="none" w:sz="0" w:space="0" w:color="auto"/>
        <w:bottom w:val="none" w:sz="0" w:space="0" w:color="auto"/>
        <w:right w:val="none" w:sz="0" w:space="0" w:color="auto"/>
      </w:divBdr>
    </w:div>
    <w:div w:id="684748497">
      <w:bodyDiv w:val="1"/>
      <w:marLeft w:val="0"/>
      <w:marRight w:val="0"/>
      <w:marTop w:val="0"/>
      <w:marBottom w:val="0"/>
      <w:divBdr>
        <w:top w:val="none" w:sz="0" w:space="0" w:color="auto"/>
        <w:left w:val="none" w:sz="0" w:space="0" w:color="auto"/>
        <w:bottom w:val="none" w:sz="0" w:space="0" w:color="auto"/>
        <w:right w:val="none" w:sz="0" w:space="0" w:color="auto"/>
      </w:divBdr>
    </w:div>
    <w:div w:id="684938263">
      <w:bodyDiv w:val="1"/>
      <w:marLeft w:val="0"/>
      <w:marRight w:val="0"/>
      <w:marTop w:val="0"/>
      <w:marBottom w:val="0"/>
      <w:divBdr>
        <w:top w:val="none" w:sz="0" w:space="0" w:color="auto"/>
        <w:left w:val="none" w:sz="0" w:space="0" w:color="auto"/>
        <w:bottom w:val="none" w:sz="0" w:space="0" w:color="auto"/>
        <w:right w:val="none" w:sz="0" w:space="0" w:color="auto"/>
      </w:divBdr>
    </w:div>
    <w:div w:id="685399085">
      <w:bodyDiv w:val="1"/>
      <w:marLeft w:val="0"/>
      <w:marRight w:val="0"/>
      <w:marTop w:val="0"/>
      <w:marBottom w:val="0"/>
      <w:divBdr>
        <w:top w:val="none" w:sz="0" w:space="0" w:color="auto"/>
        <w:left w:val="none" w:sz="0" w:space="0" w:color="auto"/>
        <w:bottom w:val="none" w:sz="0" w:space="0" w:color="auto"/>
        <w:right w:val="none" w:sz="0" w:space="0" w:color="auto"/>
      </w:divBdr>
    </w:div>
    <w:div w:id="685442878">
      <w:bodyDiv w:val="1"/>
      <w:marLeft w:val="0"/>
      <w:marRight w:val="0"/>
      <w:marTop w:val="0"/>
      <w:marBottom w:val="0"/>
      <w:divBdr>
        <w:top w:val="none" w:sz="0" w:space="0" w:color="auto"/>
        <w:left w:val="none" w:sz="0" w:space="0" w:color="auto"/>
        <w:bottom w:val="none" w:sz="0" w:space="0" w:color="auto"/>
        <w:right w:val="none" w:sz="0" w:space="0" w:color="auto"/>
      </w:divBdr>
    </w:div>
    <w:div w:id="685525558">
      <w:bodyDiv w:val="1"/>
      <w:marLeft w:val="0"/>
      <w:marRight w:val="0"/>
      <w:marTop w:val="0"/>
      <w:marBottom w:val="0"/>
      <w:divBdr>
        <w:top w:val="none" w:sz="0" w:space="0" w:color="auto"/>
        <w:left w:val="none" w:sz="0" w:space="0" w:color="auto"/>
        <w:bottom w:val="none" w:sz="0" w:space="0" w:color="auto"/>
        <w:right w:val="none" w:sz="0" w:space="0" w:color="auto"/>
      </w:divBdr>
    </w:div>
    <w:div w:id="685668368">
      <w:bodyDiv w:val="1"/>
      <w:marLeft w:val="0"/>
      <w:marRight w:val="0"/>
      <w:marTop w:val="0"/>
      <w:marBottom w:val="0"/>
      <w:divBdr>
        <w:top w:val="none" w:sz="0" w:space="0" w:color="auto"/>
        <w:left w:val="none" w:sz="0" w:space="0" w:color="auto"/>
        <w:bottom w:val="none" w:sz="0" w:space="0" w:color="auto"/>
        <w:right w:val="none" w:sz="0" w:space="0" w:color="auto"/>
      </w:divBdr>
    </w:div>
    <w:div w:id="685715426">
      <w:bodyDiv w:val="1"/>
      <w:marLeft w:val="0"/>
      <w:marRight w:val="0"/>
      <w:marTop w:val="0"/>
      <w:marBottom w:val="0"/>
      <w:divBdr>
        <w:top w:val="none" w:sz="0" w:space="0" w:color="auto"/>
        <w:left w:val="none" w:sz="0" w:space="0" w:color="auto"/>
        <w:bottom w:val="none" w:sz="0" w:space="0" w:color="auto"/>
        <w:right w:val="none" w:sz="0" w:space="0" w:color="auto"/>
      </w:divBdr>
    </w:div>
    <w:div w:id="685717674">
      <w:bodyDiv w:val="1"/>
      <w:marLeft w:val="0"/>
      <w:marRight w:val="0"/>
      <w:marTop w:val="0"/>
      <w:marBottom w:val="0"/>
      <w:divBdr>
        <w:top w:val="none" w:sz="0" w:space="0" w:color="auto"/>
        <w:left w:val="none" w:sz="0" w:space="0" w:color="auto"/>
        <w:bottom w:val="none" w:sz="0" w:space="0" w:color="auto"/>
        <w:right w:val="none" w:sz="0" w:space="0" w:color="auto"/>
      </w:divBdr>
    </w:div>
    <w:div w:id="685718440">
      <w:bodyDiv w:val="1"/>
      <w:marLeft w:val="0"/>
      <w:marRight w:val="0"/>
      <w:marTop w:val="0"/>
      <w:marBottom w:val="0"/>
      <w:divBdr>
        <w:top w:val="none" w:sz="0" w:space="0" w:color="auto"/>
        <w:left w:val="none" w:sz="0" w:space="0" w:color="auto"/>
        <w:bottom w:val="none" w:sz="0" w:space="0" w:color="auto"/>
        <w:right w:val="none" w:sz="0" w:space="0" w:color="auto"/>
      </w:divBdr>
    </w:div>
    <w:div w:id="685903504">
      <w:bodyDiv w:val="1"/>
      <w:marLeft w:val="0"/>
      <w:marRight w:val="0"/>
      <w:marTop w:val="0"/>
      <w:marBottom w:val="0"/>
      <w:divBdr>
        <w:top w:val="none" w:sz="0" w:space="0" w:color="auto"/>
        <w:left w:val="none" w:sz="0" w:space="0" w:color="auto"/>
        <w:bottom w:val="none" w:sz="0" w:space="0" w:color="auto"/>
        <w:right w:val="none" w:sz="0" w:space="0" w:color="auto"/>
      </w:divBdr>
    </w:div>
    <w:div w:id="685909293">
      <w:bodyDiv w:val="1"/>
      <w:marLeft w:val="0"/>
      <w:marRight w:val="0"/>
      <w:marTop w:val="0"/>
      <w:marBottom w:val="0"/>
      <w:divBdr>
        <w:top w:val="none" w:sz="0" w:space="0" w:color="auto"/>
        <w:left w:val="none" w:sz="0" w:space="0" w:color="auto"/>
        <w:bottom w:val="none" w:sz="0" w:space="0" w:color="auto"/>
        <w:right w:val="none" w:sz="0" w:space="0" w:color="auto"/>
      </w:divBdr>
    </w:div>
    <w:div w:id="685984518">
      <w:bodyDiv w:val="1"/>
      <w:marLeft w:val="0"/>
      <w:marRight w:val="0"/>
      <w:marTop w:val="0"/>
      <w:marBottom w:val="0"/>
      <w:divBdr>
        <w:top w:val="none" w:sz="0" w:space="0" w:color="auto"/>
        <w:left w:val="none" w:sz="0" w:space="0" w:color="auto"/>
        <w:bottom w:val="none" w:sz="0" w:space="0" w:color="auto"/>
        <w:right w:val="none" w:sz="0" w:space="0" w:color="auto"/>
      </w:divBdr>
    </w:div>
    <w:div w:id="686253694">
      <w:bodyDiv w:val="1"/>
      <w:marLeft w:val="0"/>
      <w:marRight w:val="0"/>
      <w:marTop w:val="0"/>
      <w:marBottom w:val="0"/>
      <w:divBdr>
        <w:top w:val="none" w:sz="0" w:space="0" w:color="auto"/>
        <w:left w:val="none" w:sz="0" w:space="0" w:color="auto"/>
        <w:bottom w:val="none" w:sz="0" w:space="0" w:color="auto"/>
        <w:right w:val="none" w:sz="0" w:space="0" w:color="auto"/>
      </w:divBdr>
    </w:div>
    <w:div w:id="686254420">
      <w:bodyDiv w:val="1"/>
      <w:marLeft w:val="0"/>
      <w:marRight w:val="0"/>
      <w:marTop w:val="0"/>
      <w:marBottom w:val="0"/>
      <w:divBdr>
        <w:top w:val="none" w:sz="0" w:space="0" w:color="auto"/>
        <w:left w:val="none" w:sz="0" w:space="0" w:color="auto"/>
        <w:bottom w:val="none" w:sz="0" w:space="0" w:color="auto"/>
        <w:right w:val="none" w:sz="0" w:space="0" w:color="auto"/>
      </w:divBdr>
    </w:div>
    <w:div w:id="686294204">
      <w:bodyDiv w:val="1"/>
      <w:marLeft w:val="0"/>
      <w:marRight w:val="0"/>
      <w:marTop w:val="0"/>
      <w:marBottom w:val="0"/>
      <w:divBdr>
        <w:top w:val="none" w:sz="0" w:space="0" w:color="auto"/>
        <w:left w:val="none" w:sz="0" w:space="0" w:color="auto"/>
        <w:bottom w:val="none" w:sz="0" w:space="0" w:color="auto"/>
        <w:right w:val="none" w:sz="0" w:space="0" w:color="auto"/>
      </w:divBdr>
    </w:div>
    <w:div w:id="686370802">
      <w:bodyDiv w:val="1"/>
      <w:marLeft w:val="0"/>
      <w:marRight w:val="0"/>
      <w:marTop w:val="0"/>
      <w:marBottom w:val="0"/>
      <w:divBdr>
        <w:top w:val="none" w:sz="0" w:space="0" w:color="auto"/>
        <w:left w:val="none" w:sz="0" w:space="0" w:color="auto"/>
        <w:bottom w:val="none" w:sz="0" w:space="0" w:color="auto"/>
        <w:right w:val="none" w:sz="0" w:space="0" w:color="auto"/>
      </w:divBdr>
    </w:div>
    <w:div w:id="686443962">
      <w:bodyDiv w:val="1"/>
      <w:marLeft w:val="0"/>
      <w:marRight w:val="0"/>
      <w:marTop w:val="0"/>
      <w:marBottom w:val="0"/>
      <w:divBdr>
        <w:top w:val="none" w:sz="0" w:space="0" w:color="auto"/>
        <w:left w:val="none" w:sz="0" w:space="0" w:color="auto"/>
        <w:bottom w:val="none" w:sz="0" w:space="0" w:color="auto"/>
        <w:right w:val="none" w:sz="0" w:space="0" w:color="auto"/>
      </w:divBdr>
    </w:div>
    <w:div w:id="686717265">
      <w:bodyDiv w:val="1"/>
      <w:marLeft w:val="0"/>
      <w:marRight w:val="0"/>
      <w:marTop w:val="0"/>
      <w:marBottom w:val="0"/>
      <w:divBdr>
        <w:top w:val="none" w:sz="0" w:space="0" w:color="auto"/>
        <w:left w:val="none" w:sz="0" w:space="0" w:color="auto"/>
        <w:bottom w:val="none" w:sz="0" w:space="0" w:color="auto"/>
        <w:right w:val="none" w:sz="0" w:space="0" w:color="auto"/>
      </w:divBdr>
    </w:div>
    <w:div w:id="686759116">
      <w:bodyDiv w:val="1"/>
      <w:marLeft w:val="0"/>
      <w:marRight w:val="0"/>
      <w:marTop w:val="0"/>
      <w:marBottom w:val="0"/>
      <w:divBdr>
        <w:top w:val="none" w:sz="0" w:space="0" w:color="auto"/>
        <w:left w:val="none" w:sz="0" w:space="0" w:color="auto"/>
        <w:bottom w:val="none" w:sz="0" w:space="0" w:color="auto"/>
        <w:right w:val="none" w:sz="0" w:space="0" w:color="auto"/>
      </w:divBdr>
    </w:div>
    <w:div w:id="686951466">
      <w:bodyDiv w:val="1"/>
      <w:marLeft w:val="0"/>
      <w:marRight w:val="0"/>
      <w:marTop w:val="0"/>
      <w:marBottom w:val="0"/>
      <w:divBdr>
        <w:top w:val="none" w:sz="0" w:space="0" w:color="auto"/>
        <w:left w:val="none" w:sz="0" w:space="0" w:color="auto"/>
        <w:bottom w:val="none" w:sz="0" w:space="0" w:color="auto"/>
        <w:right w:val="none" w:sz="0" w:space="0" w:color="auto"/>
      </w:divBdr>
    </w:div>
    <w:div w:id="687101083">
      <w:bodyDiv w:val="1"/>
      <w:marLeft w:val="0"/>
      <w:marRight w:val="0"/>
      <w:marTop w:val="0"/>
      <w:marBottom w:val="0"/>
      <w:divBdr>
        <w:top w:val="none" w:sz="0" w:space="0" w:color="auto"/>
        <w:left w:val="none" w:sz="0" w:space="0" w:color="auto"/>
        <w:bottom w:val="none" w:sz="0" w:space="0" w:color="auto"/>
        <w:right w:val="none" w:sz="0" w:space="0" w:color="auto"/>
      </w:divBdr>
    </w:div>
    <w:div w:id="687173160">
      <w:bodyDiv w:val="1"/>
      <w:marLeft w:val="0"/>
      <w:marRight w:val="0"/>
      <w:marTop w:val="0"/>
      <w:marBottom w:val="0"/>
      <w:divBdr>
        <w:top w:val="none" w:sz="0" w:space="0" w:color="auto"/>
        <w:left w:val="none" w:sz="0" w:space="0" w:color="auto"/>
        <w:bottom w:val="none" w:sz="0" w:space="0" w:color="auto"/>
        <w:right w:val="none" w:sz="0" w:space="0" w:color="auto"/>
      </w:divBdr>
    </w:div>
    <w:div w:id="687411077">
      <w:bodyDiv w:val="1"/>
      <w:marLeft w:val="0"/>
      <w:marRight w:val="0"/>
      <w:marTop w:val="0"/>
      <w:marBottom w:val="0"/>
      <w:divBdr>
        <w:top w:val="none" w:sz="0" w:space="0" w:color="auto"/>
        <w:left w:val="none" w:sz="0" w:space="0" w:color="auto"/>
        <w:bottom w:val="none" w:sz="0" w:space="0" w:color="auto"/>
        <w:right w:val="none" w:sz="0" w:space="0" w:color="auto"/>
      </w:divBdr>
    </w:div>
    <w:div w:id="687678747">
      <w:bodyDiv w:val="1"/>
      <w:marLeft w:val="0"/>
      <w:marRight w:val="0"/>
      <w:marTop w:val="0"/>
      <w:marBottom w:val="0"/>
      <w:divBdr>
        <w:top w:val="none" w:sz="0" w:space="0" w:color="auto"/>
        <w:left w:val="none" w:sz="0" w:space="0" w:color="auto"/>
        <w:bottom w:val="none" w:sz="0" w:space="0" w:color="auto"/>
        <w:right w:val="none" w:sz="0" w:space="0" w:color="auto"/>
      </w:divBdr>
    </w:div>
    <w:div w:id="687874571">
      <w:bodyDiv w:val="1"/>
      <w:marLeft w:val="0"/>
      <w:marRight w:val="0"/>
      <w:marTop w:val="0"/>
      <w:marBottom w:val="0"/>
      <w:divBdr>
        <w:top w:val="none" w:sz="0" w:space="0" w:color="auto"/>
        <w:left w:val="none" w:sz="0" w:space="0" w:color="auto"/>
        <w:bottom w:val="none" w:sz="0" w:space="0" w:color="auto"/>
        <w:right w:val="none" w:sz="0" w:space="0" w:color="auto"/>
      </w:divBdr>
    </w:div>
    <w:div w:id="687952950">
      <w:bodyDiv w:val="1"/>
      <w:marLeft w:val="0"/>
      <w:marRight w:val="0"/>
      <w:marTop w:val="0"/>
      <w:marBottom w:val="0"/>
      <w:divBdr>
        <w:top w:val="none" w:sz="0" w:space="0" w:color="auto"/>
        <w:left w:val="none" w:sz="0" w:space="0" w:color="auto"/>
        <w:bottom w:val="none" w:sz="0" w:space="0" w:color="auto"/>
        <w:right w:val="none" w:sz="0" w:space="0" w:color="auto"/>
      </w:divBdr>
    </w:div>
    <w:div w:id="688067811">
      <w:bodyDiv w:val="1"/>
      <w:marLeft w:val="0"/>
      <w:marRight w:val="0"/>
      <w:marTop w:val="0"/>
      <w:marBottom w:val="0"/>
      <w:divBdr>
        <w:top w:val="none" w:sz="0" w:space="0" w:color="auto"/>
        <w:left w:val="none" w:sz="0" w:space="0" w:color="auto"/>
        <w:bottom w:val="none" w:sz="0" w:space="0" w:color="auto"/>
        <w:right w:val="none" w:sz="0" w:space="0" w:color="auto"/>
      </w:divBdr>
    </w:div>
    <w:div w:id="688139071">
      <w:bodyDiv w:val="1"/>
      <w:marLeft w:val="0"/>
      <w:marRight w:val="0"/>
      <w:marTop w:val="0"/>
      <w:marBottom w:val="0"/>
      <w:divBdr>
        <w:top w:val="none" w:sz="0" w:space="0" w:color="auto"/>
        <w:left w:val="none" w:sz="0" w:space="0" w:color="auto"/>
        <w:bottom w:val="none" w:sz="0" w:space="0" w:color="auto"/>
        <w:right w:val="none" w:sz="0" w:space="0" w:color="auto"/>
      </w:divBdr>
    </w:div>
    <w:div w:id="688264942">
      <w:bodyDiv w:val="1"/>
      <w:marLeft w:val="0"/>
      <w:marRight w:val="0"/>
      <w:marTop w:val="0"/>
      <w:marBottom w:val="0"/>
      <w:divBdr>
        <w:top w:val="none" w:sz="0" w:space="0" w:color="auto"/>
        <w:left w:val="none" w:sz="0" w:space="0" w:color="auto"/>
        <w:bottom w:val="none" w:sz="0" w:space="0" w:color="auto"/>
        <w:right w:val="none" w:sz="0" w:space="0" w:color="auto"/>
      </w:divBdr>
    </w:div>
    <w:div w:id="688336425">
      <w:bodyDiv w:val="1"/>
      <w:marLeft w:val="0"/>
      <w:marRight w:val="0"/>
      <w:marTop w:val="0"/>
      <w:marBottom w:val="0"/>
      <w:divBdr>
        <w:top w:val="none" w:sz="0" w:space="0" w:color="auto"/>
        <w:left w:val="none" w:sz="0" w:space="0" w:color="auto"/>
        <w:bottom w:val="none" w:sz="0" w:space="0" w:color="auto"/>
        <w:right w:val="none" w:sz="0" w:space="0" w:color="auto"/>
      </w:divBdr>
    </w:div>
    <w:div w:id="688409645">
      <w:bodyDiv w:val="1"/>
      <w:marLeft w:val="0"/>
      <w:marRight w:val="0"/>
      <w:marTop w:val="0"/>
      <w:marBottom w:val="0"/>
      <w:divBdr>
        <w:top w:val="none" w:sz="0" w:space="0" w:color="auto"/>
        <w:left w:val="none" w:sz="0" w:space="0" w:color="auto"/>
        <w:bottom w:val="none" w:sz="0" w:space="0" w:color="auto"/>
        <w:right w:val="none" w:sz="0" w:space="0" w:color="auto"/>
      </w:divBdr>
    </w:div>
    <w:div w:id="688533775">
      <w:bodyDiv w:val="1"/>
      <w:marLeft w:val="0"/>
      <w:marRight w:val="0"/>
      <w:marTop w:val="0"/>
      <w:marBottom w:val="0"/>
      <w:divBdr>
        <w:top w:val="none" w:sz="0" w:space="0" w:color="auto"/>
        <w:left w:val="none" w:sz="0" w:space="0" w:color="auto"/>
        <w:bottom w:val="none" w:sz="0" w:space="0" w:color="auto"/>
        <w:right w:val="none" w:sz="0" w:space="0" w:color="auto"/>
      </w:divBdr>
    </w:div>
    <w:div w:id="688604631">
      <w:bodyDiv w:val="1"/>
      <w:marLeft w:val="0"/>
      <w:marRight w:val="0"/>
      <w:marTop w:val="0"/>
      <w:marBottom w:val="0"/>
      <w:divBdr>
        <w:top w:val="none" w:sz="0" w:space="0" w:color="auto"/>
        <w:left w:val="none" w:sz="0" w:space="0" w:color="auto"/>
        <w:bottom w:val="none" w:sz="0" w:space="0" w:color="auto"/>
        <w:right w:val="none" w:sz="0" w:space="0" w:color="auto"/>
      </w:divBdr>
    </w:div>
    <w:div w:id="689264343">
      <w:bodyDiv w:val="1"/>
      <w:marLeft w:val="0"/>
      <w:marRight w:val="0"/>
      <w:marTop w:val="0"/>
      <w:marBottom w:val="0"/>
      <w:divBdr>
        <w:top w:val="none" w:sz="0" w:space="0" w:color="auto"/>
        <w:left w:val="none" w:sz="0" w:space="0" w:color="auto"/>
        <w:bottom w:val="none" w:sz="0" w:space="0" w:color="auto"/>
        <w:right w:val="none" w:sz="0" w:space="0" w:color="auto"/>
      </w:divBdr>
    </w:div>
    <w:div w:id="689332711">
      <w:bodyDiv w:val="1"/>
      <w:marLeft w:val="0"/>
      <w:marRight w:val="0"/>
      <w:marTop w:val="0"/>
      <w:marBottom w:val="0"/>
      <w:divBdr>
        <w:top w:val="none" w:sz="0" w:space="0" w:color="auto"/>
        <w:left w:val="none" w:sz="0" w:space="0" w:color="auto"/>
        <w:bottom w:val="none" w:sz="0" w:space="0" w:color="auto"/>
        <w:right w:val="none" w:sz="0" w:space="0" w:color="auto"/>
      </w:divBdr>
    </w:div>
    <w:div w:id="689375825">
      <w:bodyDiv w:val="1"/>
      <w:marLeft w:val="0"/>
      <w:marRight w:val="0"/>
      <w:marTop w:val="0"/>
      <w:marBottom w:val="0"/>
      <w:divBdr>
        <w:top w:val="none" w:sz="0" w:space="0" w:color="auto"/>
        <w:left w:val="none" w:sz="0" w:space="0" w:color="auto"/>
        <w:bottom w:val="none" w:sz="0" w:space="0" w:color="auto"/>
        <w:right w:val="none" w:sz="0" w:space="0" w:color="auto"/>
      </w:divBdr>
    </w:div>
    <w:div w:id="689571128">
      <w:bodyDiv w:val="1"/>
      <w:marLeft w:val="0"/>
      <w:marRight w:val="0"/>
      <w:marTop w:val="0"/>
      <w:marBottom w:val="0"/>
      <w:divBdr>
        <w:top w:val="none" w:sz="0" w:space="0" w:color="auto"/>
        <w:left w:val="none" w:sz="0" w:space="0" w:color="auto"/>
        <w:bottom w:val="none" w:sz="0" w:space="0" w:color="auto"/>
        <w:right w:val="none" w:sz="0" w:space="0" w:color="auto"/>
      </w:divBdr>
    </w:div>
    <w:div w:id="689644804">
      <w:bodyDiv w:val="1"/>
      <w:marLeft w:val="0"/>
      <w:marRight w:val="0"/>
      <w:marTop w:val="0"/>
      <w:marBottom w:val="0"/>
      <w:divBdr>
        <w:top w:val="none" w:sz="0" w:space="0" w:color="auto"/>
        <w:left w:val="none" w:sz="0" w:space="0" w:color="auto"/>
        <w:bottom w:val="none" w:sz="0" w:space="0" w:color="auto"/>
        <w:right w:val="none" w:sz="0" w:space="0" w:color="auto"/>
      </w:divBdr>
    </w:div>
    <w:div w:id="690186244">
      <w:bodyDiv w:val="1"/>
      <w:marLeft w:val="0"/>
      <w:marRight w:val="0"/>
      <w:marTop w:val="0"/>
      <w:marBottom w:val="0"/>
      <w:divBdr>
        <w:top w:val="none" w:sz="0" w:space="0" w:color="auto"/>
        <w:left w:val="none" w:sz="0" w:space="0" w:color="auto"/>
        <w:bottom w:val="none" w:sz="0" w:space="0" w:color="auto"/>
        <w:right w:val="none" w:sz="0" w:space="0" w:color="auto"/>
      </w:divBdr>
    </w:div>
    <w:div w:id="690256425">
      <w:bodyDiv w:val="1"/>
      <w:marLeft w:val="0"/>
      <w:marRight w:val="0"/>
      <w:marTop w:val="0"/>
      <w:marBottom w:val="0"/>
      <w:divBdr>
        <w:top w:val="none" w:sz="0" w:space="0" w:color="auto"/>
        <w:left w:val="none" w:sz="0" w:space="0" w:color="auto"/>
        <w:bottom w:val="none" w:sz="0" w:space="0" w:color="auto"/>
        <w:right w:val="none" w:sz="0" w:space="0" w:color="auto"/>
      </w:divBdr>
    </w:div>
    <w:div w:id="690303684">
      <w:bodyDiv w:val="1"/>
      <w:marLeft w:val="0"/>
      <w:marRight w:val="0"/>
      <w:marTop w:val="0"/>
      <w:marBottom w:val="0"/>
      <w:divBdr>
        <w:top w:val="none" w:sz="0" w:space="0" w:color="auto"/>
        <w:left w:val="none" w:sz="0" w:space="0" w:color="auto"/>
        <w:bottom w:val="none" w:sz="0" w:space="0" w:color="auto"/>
        <w:right w:val="none" w:sz="0" w:space="0" w:color="auto"/>
      </w:divBdr>
    </w:div>
    <w:div w:id="690493847">
      <w:bodyDiv w:val="1"/>
      <w:marLeft w:val="0"/>
      <w:marRight w:val="0"/>
      <w:marTop w:val="0"/>
      <w:marBottom w:val="0"/>
      <w:divBdr>
        <w:top w:val="none" w:sz="0" w:space="0" w:color="auto"/>
        <w:left w:val="none" w:sz="0" w:space="0" w:color="auto"/>
        <w:bottom w:val="none" w:sz="0" w:space="0" w:color="auto"/>
        <w:right w:val="none" w:sz="0" w:space="0" w:color="auto"/>
      </w:divBdr>
    </w:div>
    <w:div w:id="690499844">
      <w:bodyDiv w:val="1"/>
      <w:marLeft w:val="0"/>
      <w:marRight w:val="0"/>
      <w:marTop w:val="0"/>
      <w:marBottom w:val="0"/>
      <w:divBdr>
        <w:top w:val="none" w:sz="0" w:space="0" w:color="auto"/>
        <w:left w:val="none" w:sz="0" w:space="0" w:color="auto"/>
        <w:bottom w:val="none" w:sz="0" w:space="0" w:color="auto"/>
        <w:right w:val="none" w:sz="0" w:space="0" w:color="auto"/>
      </w:divBdr>
    </w:div>
    <w:div w:id="690570716">
      <w:bodyDiv w:val="1"/>
      <w:marLeft w:val="0"/>
      <w:marRight w:val="0"/>
      <w:marTop w:val="0"/>
      <w:marBottom w:val="0"/>
      <w:divBdr>
        <w:top w:val="none" w:sz="0" w:space="0" w:color="auto"/>
        <w:left w:val="none" w:sz="0" w:space="0" w:color="auto"/>
        <w:bottom w:val="none" w:sz="0" w:space="0" w:color="auto"/>
        <w:right w:val="none" w:sz="0" w:space="0" w:color="auto"/>
      </w:divBdr>
    </w:div>
    <w:div w:id="690691903">
      <w:bodyDiv w:val="1"/>
      <w:marLeft w:val="0"/>
      <w:marRight w:val="0"/>
      <w:marTop w:val="0"/>
      <w:marBottom w:val="0"/>
      <w:divBdr>
        <w:top w:val="none" w:sz="0" w:space="0" w:color="auto"/>
        <w:left w:val="none" w:sz="0" w:space="0" w:color="auto"/>
        <w:bottom w:val="none" w:sz="0" w:space="0" w:color="auto"/>
        <w:right w:val="none" w:sz="0" w:space="0" w:color="auto"/>
      </w:divBdr>
    </w:div>
    <w:div w:id="690692691">
      <w:bodyDiv w:val="1"/>
      <w:marLeft w:val="0"/>
      <w:marRight w:val="0"/>
      <w:marTop w:val="0"/>
      <w:marBottom w:val="0"/>
      <w:divBdr>
        <w:top w:val="none" w:sz="0" w:space="0" w:color="auto"/>
        <w:left w:val="none" w:sz="0" w:space="0" w:color="auto"/>
        <w:bottom w:val="none" w:sz="0" w:space="0" w:color="auto"/>
        <w:right w:val="none" w:sz="0" w:space="0" w:color="auto"/>
      </w:divBdr>
    </w:div>
    <w:div w:id="690958434">
      <w:bodyDiv w:val="1"/>
      <w:marLeft w:val="0"/>
      <w:marRight w:val="0"/>
      <w:marTop w:val="0"/>
      <w:marBottom w:val="0"/>
      <w:divBdr>
        <w:top w:val="none" w:sz="0" w:space="0" w:color="auto"/>
        <w:left w:val="none" w:sz="0" w:space="0" w:color="auto"/>
        <w:bottom w:val="none" w:sz="0" w:space="0" w:color="auto"/>
        <w:right w:val="none" w:sz="0" w:space="0" w:color="auto"/>
      </w:divBdr>
    </w:div>
    <w:div w:id="690959807">
      <w:bodyDiv w:val="1"/>
      <w:marLeft w:val="0"/>
      <w:marRight w:val="0"/>
      <w:marTop w:val="0"/>
      <w:marBottom w:val="0"/>
      <w:divBdr>
        <w:top w:val="none" w:sz="0" w:space="0" w:color="auto"/>
        <w:left w:val="none" w:sz="0" w:space="0" w:color="auto"/>
        <w:bottom w:val="none" w:sz="0" w:space="0" w:color="auto"/>
        <w:right w:val="none" w:sz="0" w:space="0" w:color="auto"/>
      </w:divBdr>
    </w:div>
    <w:div w:id="691027425">
      <w:bodyDiv w:val="1"/>
      <w:marLeft w:val="0"/>
      <w:marRight w:val="0"/>
      <w:marTop w:val="0"/>
      <w:marBottom w:val="0"/>
      <w:divBdr>
        <w:top w:val="none" w:sz="0" w:space="0" w:color="auto"/>
        <w:left w:val="none" w:sz="0" w:space="0" w:color="auto"/>
        <w:bottom w:val="none" w:sz="0" w:space="0" w:color="auto"/>
        <w:right w:val="none" w:sz="0" w:space="0" w:color="auto"/>
      </w:divBdr>
    </w:div>
    <w:div w:id="691371848">
      <w:bodyDiv w:val="1"/>
      <w:marLeft w:val="0"/>
      <w:marRight w:val="0"/>
      <w:marTop w:val="0"/>
      <w:marBottom w:val="0"/>
      <w:divBdr>
        <w:top w:val="none" w:sz="0" w:space="0" w:color="auto"/>
        <w:left w:val="none" w:sz="0" w:space="0" w:color="auto"/>
        <w:bottom w:val="none" w:sz="0" w:space="0" w:color="auto"/>
        <w:right w:val="none" w:sz="0" w:space="0" w:color="auto"/>
      </w:divBdr>
    </w:div>
    <w:div w:id="691421688">
      <w:bodyDiv w:val="1"/>
      <w:marLeft w:val="0"/>
      <w:marRight w:val="0"/>
      <w:marTop w:val="0"/>
      <w:marBottom w:val="0"/>
      <w:divBdr>
        <w:top w:val="none" w:sz="0" w:space="0" w:color="auto"/>
        <w:left w:val="none" w:sz="0" w:space="0" w:color="auto"/>
        <w:bottom w:val="none" w:sz="0" w:space="0" w:color="auto"/>
        <w:right w:val="none" w:sz="0" w:space="0" w:color="auto"/>
      </w:divBdr>
    </w:div>
    <w:div w:id="691492764">
      <w:bodyDiv w:val="1"/>
      <w:marLeft w:val="0"/>
      <w:marRight w:val="0"/>
      <w:marTop w:val="0"/>
      <w:marBottom w:val="0"/>
      <w:divBdr>
        <w:top w:val="none" w:sz="0" w:space="0" w:color="auto"/>
        <w:left w:val="none" w:sz="0" w:space="0" w:color="auto"/>
        <w:bottom w:val="none" w:sz="0" w:space="0" w:color="auto"/>
        <w:right w:val="none" w:sz="0" w:space="0" w:color="auto"/>
      </w:divBdr>
    </w:div>
    <w:div w:id="691538315">
      <w:bodyDiv w:val="1"/>
      <w:marLeft w:val="0"/>
      <w:marRight w:val="0"/>
      <w:marTop w:val="0"/>
      <w:marBottom w:val="0"/>
      <w:divBdr>
        <w:top w:val="none" w:sz="0" w:space="0" w:color="auto"/>
        <w:left w:val="none" w:sz="0" w:space="0" w:color="auto"/>
        <w:bottom w:val="none" w:sz="0" w:space="0" w:color="auto"/>
        <w:right w:val="none" w:sz="0" w:space="0" w:color="auto"/>
      </w:divBdr>
    </w:div>
    <w:div w:id="691612073">
      <w:bodyDiv w:val="1"/>
      <w:marLeft w:val="0"/>
      <w:marRight w:val="0"/>
      <w:marTop w:val="0"/>
      <w:marBottom w:val="0"/>
      <w:divBdr>
        <w:top w:val="none" w:sz="0" w:space="0" w:color="auto"/>
        <w:left w:val="none" w:sz="0" w:space="0" w:color="auto"/>
        <w:bottom w:val="none" w:sz="0" w:space="0" w:color="auto"/>
        <w:right w:val="none" w:sz="0" w:space="0" w:color="auto"/>
      </w:divBdr>
    </w:div>
    <w:div w:id="691616122">
      <w:bodyDiv w:val="1"/>
      <w:marLeft w:val="0"/>
      <w:marRight w:val="0"/>
      <w:marTop w:val="0"/>
      <w:marBottom w:val="0"/>
      <w:divBdr>
        <w:top w:val="none" w:sz="0" w:space="0" w:color="auto"/>
        <w:left w:val="none" w:sz="0" w:space="0" w:color="auto"/>
        <w:bottom w:val="none" w:sz="0" w:space="0" w:color="auto"/>
        <w:right w:val="none" w:sz="0" w:space="0" w:color="auto"/>
      </w:divBdr>
    </w:div>
    <w:div w:id="691682811">
      <w:bodyDiv w:val="1"/>
      <w:marLeft w:val="0"/>
      <w:marRight w:val="0"/>
      <w:marTop w:val="0"/>
      <w:marBottom w:val="0"/>
      <w:divBdr>
        <w:top w:val="none" w:sz="0" w:space="0" w:color="auto"/>
        <w:left w:val="none" w:sz="0" w:space="0" w:color="auto"/>
        <w:bottom w:val="none" w:sz="0" w:space="0" w:color="auto"/>
        <w:right w:val="none" w:sz="0" w:space="0" w:color="auto"/>
      </w:divBdr>
    </w:div>
    <w:div w:id="691733899">
      <w:bodyDiv w:val="1"/>
      <w:marLeft w:val="0"/>
      <w:marRight w:val="0"/>
      <w:marTop w:val="0"/>
      <w:marBottom w:val="0"/>
      <w:divBdr>
        <w:top w:val="none" w:sz="0" w:space="0" w:color="auto"/>
        <w:left w:val="none" w:sz="0" w:space="0" w:color="auto"/>
        <w:bottom w:val="none" w:sz="0" w:space="0" w:color="auto"/>
        <w:right w:val="none" w:sz="0" w:space="0" w:color="auto"/>
      </w:divBdr>
    </w:div>
    <w:div w:id="692074845">
      <w:bodyDiv w:val="1"/>
      <w:marLeft w:val="0"/>
      <w:marRight w:val="0"/>
      <w:marTop w:val="0"/>
      <w:marBottom w:val="0"/>
      <w:divBdr>
        <w:top w:val="none" w:sz="0" w:space="0" w:color="auto"/>
        <w:left w:val="none" w:sz="0" w:space="0" w:color="auto"/>
        <w:bottom w:val="none" w:sz="0" w:space="0" w:color="auto"/>
        <w:right w:val="none" w:sz="0" w:space="0" w:color="auto"/>
      </w:divBdr>
    </w:div>
    <w:div w:id="692265829">
      <w:bodyDiv w:val="1"/>
      <w:marLeft w:val="0"/>
      <w:marRight w:val="0"/>
      <w:marTop w:val="0"/>
      <w:marBottom w:val="0"/>
      <w:divBdr>
        <w:top w:val="none" w:sz="0" w:space="0" w:color="auto"/>
        <w:left w:val="none" w:sz="0" w:space="0" w:color="auto"/>
        <w:bottom w:val="none" w:sz="0" w:space="0" w:color="auto"/>
        <w:right w:val="none" w:sz="0" w:space="0" w:color="auto"/>
      </w:divBdr>
    </w:div>
    <w:div w:id="692268729">
      <w:bodyDiv w:val="1"/>
      <w:marLeft w:val="0"/>
      <w:marRight w:val="0"/>
      <w:marTop w:val="0"/>
      <w:marBottom w:val="0"/>
      <w:divBdr>
        <w:top w:val="none" w:sz="0" w:space="0" w:color="auto"/>
        <w:left w:val="none" w:sz="0" w:space="0" w:color="auto"/>
        <w:bottom w:val="none" w:sz="0" w:space="0" w:color="auto"/>
        <w:right w:val="none" w:sz="0" w:space="0" w:color="auto"/>
      </w:divBdr>
    </w:div>
    <w:div w:id="692345771">
      <w:bodyDiv w:val="1"/>
      <w:marLeft w:val="0"/>
      <w:marRight w:val="0"/>
      <w:marTop w:val="0"/>
      <w:marBottom w:val="0"/>
      <w:divBdr>
        <w:top w:val="none" w:sz="0" w:space="0" w:color="auto"/>
        <w:left w:val="none" w:sz="0" w:space="0" w:color="auto"/>
        <w:bottom w:val="none" w:sz="0" w:space="0" w:color="auto"/>
        <w:right w:val="none" w:sz="0" w:space="0" w:color="auto"/>
      </w:divBdr>
    </w:div>
    <w:div w:id="692415425">
      <w:bodyDiv w:val="1"/>
      <w:marLeft w:val="0"/>
      <w:marRight w:val="0"/>
      <w:marTop w:val="0"/>
      <w:marBottom w:val="0"/>
      <w:divBdr>
        <w:top w:val="none" w:sz="0" w:space="0" w:color="auto"/>
        <w:left w:val="none" w:sz="0" w:space="0" w:color="auto"/>
        <w:bottom w:val="none" w:sz="0" w:space="0" w:color="auto"/>
        <w:right w:val="none" w:sz="0" w:space="0" w:color="auto"/>
      </w:divBdr>
    </w:div>
    <w:div w:id="692533864">
      <w:bodyDiv w:val="1"/>
      <w:marLeft w:val="0"/>
      <w:marRight w:val="0"/>
      <w:marTop w:val="0"/>
      <w:marBottom w:val="0"/>
      <w:divBdr>
        <w:top w:val="none" w:sz="0" w:space="0" w:color="auto"/>
        <w:left w:val="none" w:sz="0" w:space="0" w:color="auto"/>
        <w:bottom w:val="none" w:sz="0" w:space="0" w:color="auto"/>
        <w:right w:val="none" w:sz="0" w:space="0" w:color="auto"/>
      </w:divBdr>
    </w:div>
    <w:div w:id="692607487">
      <w:bodyDiv w:val="1"/>
      <w:marLeft w:val="0"/>
      <w:marRight w:val="0"/>
      <w:marTop w:val="0"/>
      <w:marBottom w:val="0"/>
      <w:divBdr>
        <w:top w:val="none" w:sz="0" w:space="0" w:color="auto"/>
        <w:left w:val="none" w:sz="0" w:space="0" w:color="auto"/>
        <w:bottom w:val="none" w:sz="0" w:space="0" w:color="auto"/>
        <w:right w:val="none" w:sz="0" w:space="0" w:color="auto"/>
      </w:divBdr>
    </w:div>
    <w:div w:id="692652151">
      <w:bodyDiv w:val="1"/>
      <w:marLeft w:val="0"/>
      <w:marRight w:val="0"/>
      <w:marTop w:val="0"/>
      <w:marBottom w:val="0"/>
      <w:divBdr>
        <w:top w:val="none" w:sz="0" w:space="0" w:color="auto"/>
        <w:left w:val="none" w:sz="0" w:space="0" w:color="auto"/>
        <w:bottom w:val="none" w:sz="0" w:space="0" w:color="auto"/>
        <w:right w:val="none" w:sz="0" w:space="0" w:color="auto"/>
      </w:divBdr>
    </w:div>
    <w:div w:id="692653297">
      <w:bodyDiv w:val="1"/>
      <w:marLeft w:val="0"/>
      <w:marRight w:val="0"/>
      <w:marTop w:val="0"/>
      <w:marBottom w:val="0"/>
      <w:divBdr>
        <w:top w:val="none" w:sz="0" w:space="0" w:color="auto"/>
        <w:left w:val="none" w:sz="0" w:space="0" w:color="auto"/>
        <w:bottom w:val="none" w:sz="0" w:space="0" w:color="auto"/>
        <w:right w:val="none" w:sz="0" w:space="0" w:color="auto"/>
      </w:divBdr>
    </w:div>
    <w:div w:id="692804118">
      <w:bodyDiv w:val="1"/>
      <w:marLeft w:val="0"/>
      <w:marRight w:val="0"/>
      <w:marTop w:val="0"/>
      <w:marBottom w:val="0"/>
      <w:divBdr>
        <w:top w:val="none" w:sz="0" w:space="0" w:color="auto"/>
        <w:left w:val="none" w:sz="0" w:space="0" w:color="auto"/>
        <w:bottom w:val="none" w:sz="0" w:space="0" w:color="auto"/>
        <w:right w:val="none" w:sz="0" w:space="0" w:color="auto"/>
      </w:divBdr>
    </w:div>
    <w:div w:id="693309042">
      <w:bodyDiv w:val="1"/>
      <w:marLeft w:val="0"/>
      <w:marRight w:val="0"/>
      <w:marTop w:val="0"/>
      <w:marBottom w:val="0"/>
      <w:divBdr>
        <w:top w:val="none" w:sz="0" w:space="0" w:color="auto"/>
        <w:left w:val="none" w:sz="0" w:space="0" w:color="auto"/>
        <w:bottom w:val="none" w:sz="0" w:space="0" w:color="auto"/>
        <w:right w:val="none" w:sz="0" w:space="0" w:color="auto"/>
      </w:divBdr>
    </w:div>
    <w:div w:id="693502085">
      <w:bodyDiv w:val="1"/>
      <w:marLeft w:val="0"/>
      <w:marRight w:val="0"/>
      <w:marTop w:val="0"/>
      <w:marBottom w:val="0"/>
      <w:divBdr>
        <w:top w:val="none" w:sz="0" w:space="0" w:color="auto"/>
        <w:left w:val="none" w:sz="0" w:space="0" w:color="auto"/>
        <w:bottom w:val="none" w:sz="0" w:space="0" w:color="auto"/>
        <w:right w:val="none" w:sz="0" w:space="0" w:color="auto"/>
      </w:divBdr>
    </w:div>
    <w:div w:id="693580332">
      <w:bodyDiv w:val="1"/>
      <w:marLeft w:val="0"/>
      <w:marRight w:val="0"/>
      <w:marTop w:val="0"/>
      <w:marBottom w:val="0"/>
      <w:divBdr>
        <w:top w:val="none" w:sz="0" w:space="0" w:color="auto"/>
        <w:left w:val="none" w:sz="0" w:space="0" w:color="auto"/>
        <w:bottom w:val="none" w:sz="0" w:space="0" w:color="auto"/>
        <w:right w:val="none" w:sz="0" w:space="0" w:color="auto"/>
      </w:divBdr>
    </w:div>
    <w:div w:id="693649948">
      <w:bodyDiv w:val="1"/>
      <w:marLeft w:val="0"/>
      <w:marRight w:val="0"/>
      <w:marTop w:val="0"/>
      <w:marBottom w:val="0"/>
      <w:divBdr>
        <w:top w:val="none" w:sz="0" w:space="0" w:color="auto"/>
        <w:left w:val="none" w:sz="0" w:space="0" w:color="auto"/>
        <w:bottom w:val="none" w:sz="0" w:space="0" w:color="auto"/>
        <w:right w:val="none" w:sz="0" w:space="0" w:color="auto"/>
      </w:divBdr>
    </w:div>
    <w:div w:id="693851309">
      <w:bodyDiv w:val="1"/>
      <w:marLeft w:val="0"/>
      <w:marRight w:val="0"/>
      <w:marTop w:val="0"/>
      <w:marBottom w:val="0"/>
      <w:divBdr>
        <w:top w:val="none" w:sz="0" w:space="0" w:color="auto"/>
        <w:left w:val="none" w:sz="0" w:space="0" w:color="auto"/>
        <w:bottom w:val="none" w:sz="0" w:space="0" w:color="auto"/>
        <w:right w:val="none" w:sz="0" w:space="0" w:color="auto"/>
      </w:divBdr>
    </w:div>
    <w:div w:id="694379739">
      <w:bodyDiv w:val="1"/>
      <w:marLeft w:val="0"/>
      <w:marRight w:val="0"/>
      <w:marTop w:val="0"/>
      <w:marBottom w:val="0"/>
      <w:divBdr>
        <w:top w:val="none" w:sz="0" w:space="0" w:color="auto"/>
        <w:left w:val="none" w:sz="0" w:space="0" w:color="auto"/>
        <w:bottom w:val="none" w:sz="0" w:space="0" w:color="auto"/>
        <w:right w:val="none" w:sz="0" w:space="0" w:color="auto"/>
      </w:divBdr>
    </w:div>
    <w:div w:id="694385761">
      <w:bodyDiv w:val="1"/>
      <w:marLeft w:val="0"/>
      <w:marRight w:val="0"/>
      <w:marTop w:val="0"/>
      <w:marBottom w:val="0"/>
      <w:divBdr>
        <w:top w:val="none" w:sz="0" w:space="0" w:color="auto"/>
        <w:left w:val="none" w:sz="0" w:space="0" w:color="auto"/>
        <w:bottom w:val="none" w:sz="0" w:space="0" w:color="auto"/>
        <w:right w:val="none" w:sz="0" w:space="0" w:color="auto"/>
      </w:divBdr>
    </w:div>
    <w:div w:id="694844025">
      <w:bodyDiv w:val="1"/>
      <w:marLeft w:val="0"/>
      <w:marRight w:val="0"/>
      <w:marTop w:val="0"/>
      <w:marBottom w:val="0"/>
      <w:divBdr>
        <w:top w:val="none" w:sz="0" w:space="0" w:color="auto"/>
        <w:left w:val="none" w:sz="0" w:space="0" w:color="auto"/>
        <w:bottom w:val="none" w:sz="0" w:space="0" w:color="auto"/>
        <w:right w:val="none" w:sz="0" w:space="0" w:color="auto"/>
      </w:divBdr>
    </w:div>
    <w:div w:id="695692454">
      <w:bodyDiv w:val="1"/>
      <w:marLeft w:val="0"/>
      <w:marRight w:val="0"/>
      <w:marTop w:val="0"/>
      <w:marBottom w:val="0"/>
      <w:divBdr>
        <w:top w:val="none" w:sz="0" w:space="0" w:color="auto"/>
        <w:left w:val="none" w:sz="0" w:space="0" w:color="auto"/>
        <w:bottom w:val="none" w:sz="0" w:space="0" w:color="auto"/>
        <w:right w:val="none" w:sz="0" w:space="0" w:color="auto"/>
      </w:divBdr>
    </w:div>
    <w:div w:id="695734488">
      <w:bodyDiv w:val="1"/>
      <w:marLeft w:val="0"/>
      <w:marRight w:val="0"/>
      <w:marTop w:val="0"/>
      <w:marBottom w:val="0"/>
      <w:divBdr>
        <w:top w:val="none" w:sz="0" w:space="0" w:color="auto"/>
        <w:left w:val="none" w:sz="0" w:space="0" w:color="auto"/>
        <w:bottom w:val="none" w:sz="0" w:space="0" w:color="auto"/>
        <w:right w:val="none" w:sz="0" w:space="0" w:color="auto"/>
      </w:divBdr>
    </w:div>
    <w:div w:id="696198376">
      <w:bodyDiv w:val="1"/>
      <w:marLeft w:val="0"/>
      <w:marRight w:val="0"/>
      <w:marTop w:val="0"/>
      <w:marBottom w:val="0"/>
      <w:divBdr>
        <w:top w:val="none" w:sz="0" w:space="0" w:color="auto"/>
        <w:left w:val="none" w:sz="0" w:space="0" w:color="auto"/>
        <w:bottom w:val="none" w:sz="0" w:space="0" w:color="auto"/>
        <w:right w:val="none" w:sz="0" w:space="0" w:color="auto"/>
      </w:divBdr>
    </w:div>
    <w:div w:id="696976686">
      <w:bodyDiv w:val="1"/>
      <w:marLeft w:val="0"/>
      <w:marRight w:val="0"/>
      <w:marTop w:val="0"/>
      <w:marBottom w:val="0"/>
      <w:divBdr>
        <w:top w:val="none" w:sz="0" w:space="0" w:color="auto"/>
        <w:left w:val="none" w:sz="0" w:space="0" w:color="auto"/>
        <w:bottom w:val="none" w:sz="0" w:space="0" w:color="auto"/>
        <w:right w:val="none" w:sz="0" w:space="0" w:color="auto"/>
      </w:divBdr>
    </w:div>
    <w:div w:id="697197425">
      <w:bodyDiv w:val="1"/>
      <w:marLeft w:val="0"/>
      <w:marRight w:val="0"/>
      <w:marTop w:val="0"/>
      <w:marBottom w:val="0"/>
      <w:divBdr>
        <w:top w:val="none" w:sz="0" w:space="0" w:color="auto"/>
        <w:left w:val="none" w:sz="0" w:space="0" w:color="auto"/>
        <w:bottom w:val="none" w:sz="0" w:space="0" w:color="auto"/>
        <w:right w:val="none" w:sz="0" w:space="0" w:color="auto"/>
      </w:divBdr>
    </w:div>
    <w:div w:id="697320642">
      <w:bodyDiv w:val="1"/>
      <w:marLeft w:val="0"/>
      <w:marRight w:val="0"/>
      <w:marTop w:val="0"/>
      <w:marBottom w:val="0"/>
      <w:divBdr>
        <w:top w:val="none" w:sz="0" w:space="0" w:color="auto"/>
        <w:left w:val="none" w:sz="0" w:space="0" w:color="auto"/>
        <w:bottom w:val="none" w:sz="0" w:space="0" w:color="auto"/>
        <w:right w:val="none" w:sz="0" w:space="0" w:color="auto"/>
      </w:divBdr>
    </w:div>
    <w:div w:id="697588628">
      <w:bodyDiv w:val="1"/>
      <w:marLeft w:val="0"/>
      <w:marRight w:val="0"/>
      <w:marTop w:val="0"/>
      <w:marBottom w:val="0"/>
      <w:divBdr>
        <w:top w:val="none" w:sz="0" w:space="0" w:color="auto"/>
        <w:left w:val="none" w:sz="0" w:space="0" w:color="auto"/>
        <w:bottom w:val="none" w:sz="0" w:space="0" w:color="auto"/>
        <w:right w:val="none" w:sz="0" w:space="0" w:color="auto"/>
      </w:divBdr>
    </w:div>
    <w:div w:id="697775394">
      <w:bodyDiv w:val="1"/>
      <w:marLeft w:val="0"/>
      <w:marRight w:val="0"/>
      <w:marTop w:val="0"/>
      <w:marBottom w:val="0"/>
      <w:divBdr>
        <w:top w:val="none" w:sz="0" w:space="0" w:color="auto"/>
        <w:left w:val="none" w:sz="0" w:space="0" w:color="auto"/>
        <w:bottom w:val="none" w:sz="0" w:space="0" w:color="auto"/>
        <w:right w:val="none" w:sz="0" w:space="0" w:color="auto"/>
      </w:divBdr>
    </w:div>
    <w:div w:id="697855496">
      <w:bodyDiv w:val="1"/>
      <w:marLeft w:val="0"/>
      <w:marRight w:val="0"/>
      <w:marTop w:val="0"/>
      <w:marBottom w:val="0"/>
      <w:divBdr>
        <w:top w:val="none" w:sz="0" w:space="0" w:color="auto"/>
        <w:left w:val="none" w:sz="0" w:space="0" w:color="auto"/>
        <w:bottom w:val="none" w:sz="0" w:space="0" w:color="auto"/>
        <w:right w:val="none" w:sz="0" w:space="0" w:color="auto"/>
      </w:divBdr>
    </w:div>
    <w:div w:id="697975969">
      <w:bodyDiv w:val="1"/>
      <w:marLeft w:val="0"/>
      <w:marRight w:val="0"/>
      <w:marTop w:val="0"/>
      <w:marBottom w:val="0"/>
      <w:divBdr>
        <w:top w:val="none" w:sz="0" w:space="0" w:color="auto"/>
        <w:left w:val="none" w:sz="0" w:space="0" w:color="auto"/>
        <w:bottom w:val="none" w:sz="0" w:space="0" w:color="auto"/>
        <w:right w:val="none" w:sz="0" w:space="0" w:color="auto"/>
      </w:divBdr>
    </w:div>
    <w:div w:id="698511851">
      <w:bodyDiv w:val="1"/>
      <w:marLeft w:val="0"/>
      <w:marRight w:val="0"/>
      <w:marTop w:val="0"/>
      <w:marBottom w:val="0"/>
      <w:divBdr>
        <w:top w:val="none" w:sz="0" w:space="0" w:color="auto"/>
        <w:left w:val="none" w:sz="0" w:space="0" w:color="auto"/>
        <w:bottom w:val="none" w:sz="0" w:space="0" w:color="auto"/>
        <w:right w:val="none" w:sz="0" w:space="0" w:color="auto"/>
      </w:divBdr>
    </w:div>
    <w:div w:id="698697602">
      <w:bodyDiv w:val="1"/>
      <w:marLeft w:val="0"/>
      <w:marRight w:val="0"/>
      <w:marTop w:val="0"/>
      <w:marBottom w:val="0"/>
      <w:divBdr>
        <w:top w:val="none" w:sz="0" w:space="0" w:color="auto"/>
        <w:left w:val="none" w:sz="0" w:space="0" w:color="auto"/>
        <w:bottom w:val="none" w:sz="0" w:space="0" w:color="auto"/>
        <w:right w:val="none" w:sz="0" w:space="0" w:color="auto"/>
      </w:divBdr>
    </w:div>
    <w:div w:id="698892242">
      <w:bodyDiv w:val="1"/>
      <w:marLeft w:val="0"/>
      <w:marRight w:val="0"/>
      <w:marTop w:val="0"/>
      <w:marBottom w:val="0"/>
      <w:divBdr>
        <w:top w:val="none" w:sz="0" w:space="0" w:color="auto"/>
        <w:left w:val="none" w:sz="0" w:space="0" w:color="auto"/>
        <w:bottom w:val="none" w:sz="0" w:space="0" w:color="auto"/>
        <w:right w:val="none" w:sz="0" w:space="0" w:color="auto"/>
      </w:divBdr>
    </w:div>
    <w:div w:id="699012822">
      <w:bodyDiv w:val="1"/>
      <w:marLeft w:val="0"/>
      <w:marRight w:val="0"/>
      <w:marTop w:val="0"/>
      <w:marBottom w:val="0"/>
      <w:divBdr>
        <w:top w:val="none" w:sz="0" w:space="0" w:color="auto"/>
        <w:left w:val="none" w:sz="0" w:space="0" w:color="auto"/>
        <w:bottom w:val="none" w:sz="0" w:space="0" w:color="auto"/>
        <w:right w:val="none" w:sz="0" w:space="0" w:color="auto"/>
      </w:divBdr>
    </w:div>
    <w:div w:id="699015507">
      <w:bodyDiv w:val="1"/>
      <w:marLeft w:val="0"/>
      <w:marRight w:val="0"/>
      <w:marTop w:val="0"/>
      <w:marBottom w:val="0"/>
      <w:divBdr>
        <w:top w:val="none" w:sz="0" w:space="0" w:color="auto"/>
        <w:left w:val="none" w:sz="0" w:space="0" w:color="auto"/>
        <w:bottom w:val="none" w:sz="0" w:space="0" w:color="auto"/>
        <w:right w:val="none" w:sz="0" w:space="0" w:color="auto"/>
      </w:divBdr>
    </w:div>
    <w:div w:id="699091537">
      <w:bodyDiv w:val="1"/>
      <w:marLeft w:val="0"/>
      <w:marRight w:val="0"/>
      <w:marTop w:val="0"/>
      <w:marBottom w:val="0"/>
      <w:divBdr>
        <w:top w:val="none" w:sz="0" w:space="0" w:color="auto"/>
        <w:left w:val="none" w:sz="0" w:space="0" w:color="auto"/>
        <w:bottom w:val="none" w:sz="0" w:space="0" w:color="auto"/>
        <w:right w:val="none" w:sz="0" w:space="0" w:color="auto"/>
      </w:divBdr>
    </w:div>
    <w:div w:id="699401075">
      <w:bodyDiv w:val="1"/>
      <w:marLeft w:val="0"/>
      <w:marRight w:val="0"/>
      <w:marTop w:val="0"/>
      <w:marBottom w:val="0"/>
      <w:divBdr>
        <w:top w:val="none" w:sz="0" w:space="0" w:color="auto"/>
        <w:left w:val="none" w:sz="0" w:space="0" w:color="auto"/>
        <w:bottom w:val="none" w:sz="0" w:space="0" w:color="auto"/>
        <w:right w:val="none" w:sz="0" w:space="0" w:color="auto"/>
      </w:divBdr>
    </w:div>
    <w:div w:id="699746963">
      <w:bodyDiv w:val="1"/>
      <w:marLeft w:val="0"/>
      <w:marRight w:val="0"/>
      <w:marTop w:val="0"/>
      <w:marBottom w:val="0"/>
      <w:divBdr>
        <w:top w:val="none" w:sz="0" w:space="0" w:color="auto"/>
        <w:left w:val="none" w:sz="0" w:space="0" w:color="auto"/>
        <w:bottom w:val="none" w:sz="0" w:space="0" w:color="auto"/>
        <w:right w:val="none" w:sz="0" w:space="0" w:color="auto"/>
      </w:divBdr>
    </w:div>
    <w:div w:id="700283090">
      <w:bodyDiv w:val="1"/>
      <w:marLeft w:val="0"/>
      <w:marRight w:val="0"/>
      <w:marTop w:val="0"/>
      <w:marBottom w:val="0"/>
      <w:divBdr>
        <w:top w:val="none" w:sz="0" w:space="0" w:color="auto"/>
        <w:left w:val="none" w:sz="0" w:space="0" w:color="auto"/>
        <w:bottom w:val="none" w:sz="0" w:space="0" w:color="auto"/>
        <w:right w:val="none" w:sz="0" w:space="0" w:color="auto"/>
      </w:divBdr>
    </w:div>
    <w:div w:id="700400517">
      <w:bodyDiv w:val="1"/>
      <w:marLeft w:val="0"/>
      <w:marRight w:val="0"/>
      <w:marTop w:val="0"/>
      <w:marBottom w:val="0"/>
      <w:divBdr>
        <w:top w:val="none" w:sz="0" w:space="0" w:color="auto"/>
        <w:left w:val="none" w:sz="0" w:space="0" w:color="auto"/>
        <w:bottom w:val="none" w:sz="0" w:space="0" w:color="auto"/>
        <w:right w:val="none" w:sz="0" w:space="0" w:color="auto"/>
      </w:divBdr>
    </w:div>
    <w:div w:id="700665468">
      <w:bodyDiv w:val="1"/>
      <w:marLeft w:val="0"/>
      <w:marRight w:val="0"/>
      <w:marTop w:val="0"/>
      <w:marBottom w:val="0"/>
      <w:divBdr>
        <w:top w:val="none" w:sz="0" w:space="0" w:color="auto"/>
        <w:left w:val="none" w:sz="0" w:space="0" w:color="auto"/>
        <w:bottom w:val="none" w:sz="0" w:space="0" w:color="auto"/>
        <w:right w:val="none" w:sz="0" w:space="0" w:color="auto"/>
      </w:divBdr>
    </w:div>
    <w:div w:id="700784113">
      <w:bodyDiv w:val="1"/>
      <w:marLeft w:val="0"/>
      <w:marRight w:val="0"/>
      <w:marTop w:val="0"/>
      <w:marBottom w:val="0"/>
      <w:divBdr>
        <w:top w:val="none" w:sz="0" w:space="0" w:color="auto"/>
        <w:left w:val="none" w:sz="0" w:space="0" w:color="auto"/>
        <w:bottom w:val="none" w:sz="0" w:space="0" w:color="auto"/>
        <w:right w:val="none" w:sz="0" w:space="0" w:color="auto"/>
      </w:divBdr>
    </w:div>
    <w:div w:id="700790235">
      <w:bodyDiv w:val="1"/>
      <w:marLeft w:val="0"/>
      <w:marRight w:val="0"/>
      <w:marTop w:val="0"/>
      <w:marBottom w:val="0"/>
      <w:divBdr>
        <w:top w:val="none" w:sz="0" w:space="0" w:color="auto"/>
        <w:left w:val="none" w:sz="0" w:space="0" w:color="auto"/>
        <w:bottom w:val="none" w:sz="0" w:space="0" w:color="auto"/>
        <w:right w:val="none" w:sz="0" w:space="0" w:color="auto"/>
      </w:divBdr>
    </w:div>
    <w:div w:id="701367221">
      <w:bodyDiv w:val="1"/>
      <w:marLeft w:val="0"/>
      <w:marRight w:val="0"/>
      <w:marTop w:val="0"/>
      <w:marBottom w:val="0"/>
      <w:divBdr>
        <w:top w:val="none" w:sz="0" w:space="0" w:color="auto"/>
        <w:left w:val="none" w:sz="0" w:space="0" w:color="auto"/>
        <w:bottom w:val="none" w:sz="0" w:space="0" w:color="auto"/>
        <w:right w:val="none" w:sz="0" w:space="0" w:color="auto"/>
      </w:divBdr>
    </w:div>
    <w:div w:id="701594101">
      <w:bodyDiv w:val="1"/>
      <w:marLeft w:val="0"/>
      <w:marRight w:val="0"/>
      <w:marTop w:val="0"/>
      <w:marBottom w:val="0"/>
      <w:divBdr>
        <w:top w:val="none" w:sz="0" w:space="0" w:color="auto"/>
        <w:left w:val="none" w:sz="0" w:space="0" w:color="auto"/>
        <w:bottom w:val="none" w:sz="0" w:space="0" w:color="auto"/>
        <w:right w:val="none" w:sz="0" w:space="0" w:color="auto"/>
      </w:divBdr>
    </w:div>
    <w:div w:id="701633632">
      <w:bodyDiv w:val="1"/>
      <w:marLeft w:val="0"/>
      <w:marRight w:val="0"/>
      <w:marTop w:val="0"/>
      <w:marBottom w:val="0"/>
      <w:divBdr>
        <w:top w:val="none" w:sz="0" w:space="0" w:color="auto"/>
        <w:left w:val="none" w:sz="0" w:space="0" w:color="auto"/>
        <w:bottom w:val="none" w:sz="0" w:space="0" w:color="auto"/>
        <w:right w:val="none" w:sz="0" w:space="0" w:color="auto"/>
      </w:divBdr>
    </w:div>
    <w:div w:id="701973901">
      <w:bodyDiv w:val="1"/>
      <w:marLeft w:val="0"/>
      <w:marRight w:val="0"/>
      <w:marTop w:val="0"/>
      <w:marBottom w:val="0"/>
      <w:divBdr>
        <w:top w:val="none" w:sz="0" w:space="0" w:color="auto"/>
        <w:left w:val="none" w:sz="0" w:space="0" w:color="auto"/>
        <w:bottom w:val="none" w:sz="0" w:space="0" w:color="auto"/>
        <w:right w:val="none" w:sz="0" w:space="0" w:color="auto"/>
      </w:divBdr>
    </w:div>
    <w:div w:id="702023175">
      <w:bodyDiv w:val="1"/>
      <w:marLeft w:val="0"/>
      <w:marRight w:val="0"/>
      <w:marTop w:val="0"/>
      <w:marBottom w:val="0"/>
      <w:divBdr>
        <w:top w:val="none" w:sz="0" w:space="0" w:color="auto"/>
        <w:left w:val="none" w:sz="0" w:space="0" w:color="auto"/>
        <w:bottom w:val="none" w:sz="0" w:space="0" w:color="auto"/>
        <w:right w:val="none" w:sz="0" w:space="0" w:color="auto"/>
      </w:divBdr>
    </w:div>
    <w:div w:id="702244081">
      <w:bodyDiv w:val="1"/>
      <w:marLeft w:val="0"/>
      <w:marRight w:val="0"/>
      <w:marTop w:val="0"/>
      <w:marBottom w:val="0"/>
      <w:divBdr>
        <w:top w:val="none" w:sz="0" w:space="0" w:color="auto"/>
        <w:left w:val="none" w:sz="0" w:space="0" w:color="auto"/>
        <w:bottom w:val="none" w:sz="0" w:space="0" w:color="auto"/>
        <w:right w:val="none" w:sz="0" w:space="0" w:color="auto"/>
      </w:divBdr>
    </w:div>
    <w:div w:id="702248385">
      <w:bodyDiv w:val="1"/>
      <w:marLeft w:val="0"/>
      <w:marRight w:val="0"/>
      <w:marTop w:val="0"/>
      <w:marBottom w:val="0"/>
      <w:divBdr>
        <w:top w:val="none" w:sz="0" w:space="0" w:color="auto"/>
        <w:left w:val="none" w:sz="0" w:space="0" w:color="auto"/>
        <w:bottom w:val="none" w:sz="0" w:space="0" w:color="auto"/>
        <w:right w:val="none" w:sz="0" w:space="0" w:color="auto"/>
      </w:divBdr>
    </w:div>
    <w:div w:id="702248718">
      <w:bodyDiv w:val="1"/>
      <w:marLeft w:val="0"/>
      <w:marRight w:val="0"/>
      <w:marTop w:val="0"/>
      <w:marBottom w:val="0"/>
      <w:divBdr>
        <w:top w:val="none" w:sz="0" w:space="0" w:color="auto"/>
        <w:left w:val="none" w:sz="0" w:space="0" w:color="auto"/>
        <w:bottom w:val="none" w:sz="0" w:space="0" w:color="auto"/>
        <w:right w:val="none" w:sz="0" w:space="0" w:color="auto"/>
      </w:divBdr>
    </w:div>
    <w:div w:id="702362316">
      <w:bodyDiv w:val="1"/>
      <w:marLeft w:val="0"/>
      <w:marRight w:val="0"/>
      <w:marTop w:val="0"/>
      <w:marBottom w:val="0"/>
      <w:divBdr>
        <w:top w:val="none" w:sz="0" w:space="0" w:color="auto"/>
        <w:left w:val="none" w:sz="0" w:space="0" w:color="auto"/>
        <w:bottom w:val="none" w:sz="0" w:space="0" w:color="auto"/>
        <w:right w:val="none" w:sz="0" w:space="0" w:color="auto"/>
      </w:divBdr>
    </w:div>
    <w:div w:id="702363112">
      <w:bodyDiv w:val="1"/>
      <w:marLeft w:val="0"/>
      <w:marRight w:val="0"/>
      <w:marTop w:val="0"/>
      <w:marBottom w:val="0"/>
      <w:divBdr>
        <w:top w:val="none" w:sz="0" w:space="0" w:color="auto"/>
        <w:left w:val="none" w:sz="0" w:space="0" w:color="auto"/>
        <w:bottom w:val="none" w:sz="0" w:space="0" w:color="auto"/>
        <w:right w:val="none" w:sz="0" w:space="0" w:color="auto"/>
      </w:divBdr>
    </w:div>
    <w:div w:id="702437889">
      <w:bodyDiv w:val="1"/>
      <w:marLeft w:val="0"/>
      <w:marRight w:val="0"/>
      <w:marTop w:val="0"/>
      <w:marBottom w:val="0"/>
      <w:divBdr>
        <w:top w:val="none" w:sz="0" w:space="0" w:color="auto"/>
        <w:left w:val="none" w:sz="0" w:space="0" w:color="auto"/>
        <w:bottom w:val="none" w:sz="0" w:space="0" w:color="auto"/>
        <w:right w:val="none" w:sz="0" w:space="0" w:color="auto"/>
      </w:divBdr>
    </w:div>
    <w:div w:id="702480807">
      <w:bodyDiv w:val="1"/>
      <w:marLeft w:val="0"/>
      <w:marRight w:val="0"/>
      <w:marTop w:val="0"/>
      <w:marBottom w:val="0"/>
      <w:divBdr>
        <w:top w:val="none" w:sz="0" w:space="0" w:color="auto"/>
        <w:left w:val="none" w:sz="0" w:space="0" w:color="auto"/>
        <w:bottom w:val="none" w:sz="0" w:space="0" w:color="auto"/>
        <w:right w:val="none" w:sz="0" w:space="0" w:color="auto"/>
      </w:divBdr>
    </w:div>
    <w:div w:id="702705312">
      <w:bodyDiv w:val="1"/>
      <w:marLeft w:val="0"/>
      <w:marRight w:val="0"/>
      <w:marTop w:val="0"/>
      <w:marBottom w:val="0"/>
      <w:divBdr>
        <w:top w:val="none" w:sz="0" w:space="0" w:color="auto"/>
        <w:left w:val="none" w:sz="0" w:space="0" w:color="auto"/>
        <w:bottom w:val="none" w:sz="0" w:space="0" w:color="auto"/>
        <w:right w:val="none" w:sz="0" w:space="0" w:color="auto"/>
      </w:divBdr>
    </w:div>
    <w:div w:id="703217173">
      <w:bodyDiv w:val="1"/>
      <w:marLeft w:val="0"/>
      <w:marRight w:val="0"/>
      <w:marTop w:val="0"/>
      <w:marBottom w:val="0"/>
      <w:divBdr>
        <w:top w:val="none" w:sz="0" w:space="0" w:color="auto"/>
        <w:left w:val="none" w:sz="0" w:space="0" w:color="auto"/>
        <w:bottom w:val="none" w:sz="0" w:space="0" w:color="auto"/>
        <w:right w:val="none" w:sz="0" w:space="0" w:color="auto"/>
      </w:divBdr>
    </w:div>
    <w:div w:id="703289961">
      <w:bodyDiv w:val="1"/>
      <w:marLeft w:val="0"/>
      <w:marRight w:val="0"/>
      <w:marTop w:val="0"/>
      <w:marBottom w:val="0"/>
      <w:divBdr>
        <w:top w:val="none" w:sz="0" w:space="0" w:color="auto"/>
        <w:left w:val="none" w:sz="0" w:space="0" w:color="auto"/>
        <w:bottom w:val="none" w:sz="0" w:space="0" w:color="auto"/>
        <w:right w:val="none" w:sz="0" w:space="0" w:color="auto"/>
      </w:divBdr>
    </w:div>
    <w:div w:id="704214831">
      <w:bodyDiv w:val="1"/>
      <w:marLeft w:val="0"/>
      <w:marRight w:val="0"/>
      <w:marTop w:val="0"/>
      <w:marBottom w:val="0"/>
      <w:divBdr>
        <w:top w:val="none" w:sz="0" w:space="0" w:color="auto"/>
        <w:left w:val="none" w:sz="0" w:space="0" w:color="auto"/>
        <w:bottom w:val="none" w:sz="0" w:space="0" w:color="auto"/>
        <w:right w:val="none" w:sz="0" w:space="0" w:color="auto"/>
      </w:divBdr>
    </w:div>
    <w:div w:id="704409320">
      <w:bodyDiv w:val="1"/>
      <w:marLeft w:val="0"/>
      <w:marRight w:val="0"/>
      <w:marTop w:val="0"/>
      <w:marBottom w:val="0"/>
      <w:divBdr>
        <w:top w:val="none" w:sz="0" w:space="0" w:color="auto"/>
        <w:left w:val="none" w:sz="0" w:space="0" w:color="auto"/>
        <w:bottom w:val="none" w:sz="0" w:space="0" w:color="auto"/>
        <w:right w:val="none" w:sz="0" w:space="0" w:color="auto"/>
      </w:divBdr>
    </w:div>
    <w:div w:id="704601242">
      <w:bodyDiv w:val="1"/>
      <w:marLeft w:val="0"/>
      <w:marRight w:val="0"/>
      <w:marTop w:val="0"/>
      <w:marBottom w:val="0"/>
      <w:divBdr>
        <w:top w:val="none" w:sz="0" w:space="0" w:color="auto"/>
        <w:left w:val="none" w:sz="0" w:space="0" w:color="auto"/>
        <w:bottom w:val="none" w:sz="0" w:space="0" w:color="auto"/>
        <w:right w:val="none" w:sz="0" w:space="0" w:color="auto"/>
      </w:divBdr>
    </w:div>
    <w:div w:id="704714642">
      <w:bodyDiv w:val="1"/>
      <w:marLeft w:val="0"/>
      <w:marRight w:val="0"/>
      <w:marTop w:val="0"/>
      <w:marBottom w:val="0"/>
      <w:divBdr>
        <w:top w:val="none" w:sz="0" w:space="0" w:color="auto"/>
        <w:left w:val="none" w:sz="0" w:space="0" w:color="auto"/>
        <w:bottom w:val="none" w:sz="0" w:space="0" w:color="auto"/>
        <w:right w:val="none" w:sz="0" w:space="0" w:color="auto"/>
      </w:divBdr>
    </w:div>
    <w:div w:id="704908181">
      <w:bodyDiv w:val="1"/>
      <w:marLeft w:val="0"/>
      <w:marRight w:val="0"/>
      <w:marTop w:val="0"/>
      <w:marBottom w:val="0"/>
      <w:divBdr>
        <w:top w:val="none" w:sz="0" w:space="0" w:color="auto"/>
        <w:left w:val="none" w:sz="0" w:space="0" w:color="auto"/>
        <w:bottom w:val="none" w:sz="0" w:space="0" w:color="auto"/>
        <w:right w:val="none" w:sz="0" w:space="0" w:color="auto"/>
      </w:divBdr>
    </w:div>
    <w:div w:id="705063076">
      <w:bodyDiv w:val="1"/>
      <w:marLeft w:val="0"/>
      <w:marRight w:val="0"/>
      <w:marTop w:val="0"/>
      <w:marBottom w:val="0"/>
      <w:divBdr>
        <w:top w:val="none" w:sz="0" w:space="0" w:color="auto"/>
        <w:left w:val="none" w:sz="0" w:space="0" w:color="auto"/>
        <w:bottom w:val="none" w:sz="0" w:space="0" w:color="auto"/>
        <w:right w:val="none" w:sz="0" w:space="0" w:color="auto"/>
      </w:divBdr>
    </w:div>
    <w:div w:id="705064693">
      <w:bodyDiv w:val="1"/>
      <w:marLeft w:val="0"/>
      <w:marRight w:val="0"/>
      <w:marTop w:val="0"/>
      <w:marBottom w:val="0"/>
      <w:divBdr>
        <w:top w:val="none" w:sz="0" w:space="0" w:color="auto"/>
        <w:left w:val="none" w:sz="0" w:space="0" w:color="auto"/>
        <w:bottom w:val="none" w:sz="0" w:space="0" w:color="auto"/>
        <w:right w:val="none" w:sz="0" w:space="0" w:color="auto"/>
      </w:divBdr>
    </w:div>
    <w:div w:id="705254461">
      <w:bodyDiv w:val="1"/>
      <w:marLeft w:val="0"/>
      <w:marRight w:val="0"/>
      <w:marTop w:val="0"/>
      <w:marBottom w:val="0"/>
      <w:divBdr>
        <w:top w:val="none" w:sz="0" w:space="0" w:color="auto"/>
        <w:left w:val="none" w:sz="0" w:space="0" w:color="auto"/>
        <w:bottom w:val="none" w:sz="0" w:space="0" w:color="auto"/>
        <w:right w:val="none" w:sz="0" w:space="0" w:color="auto"/>
      </w:divBdr>
    </w:div>
    <w:div w:id="705369423">
      <w:bodyDiv w:val="1"/>
      <w:marLeft w:val="0"/>
      <w:marRight w:val="0"/>
      <w:marTop w:val="0"/>
      <w:marBottom w:val="0"/>
      <w:divBdr>
        <w:top w:val="none" w:sz="0" w:space="0" w:color="auto"/>
        <w:left w:val="none" w:sz="0" w:space="0" w:color="auto"/>
        <w:bottom w:val="none" w:sz="0" w:space="0" w:color="auto"/>
        <w:right w:val="none" w:sz="0" w:space="0" w:color="auto"/>
      </w:divBdr>
    </w:div>
    <w:div w:id="705375784">
      <w:bodyDiv w:val="1"/>
      <w:marLeft w:val="0"/>
      <w:marRight w:val="0"/>
      <w:marTop w:val="0"/>
      <w:marBottom w:val="0"/>
      <w:divBdr>
        <w:top w:val="none" w:sz="0" w:space="0" w:color="auto"/>
        <w:left w:val="none" w:sz="0" w:space="0" w:color="auto"/>
        <w:bottom w:val="none" w:sz="0" w:space="0" w:color="auto"/>
        <w:right w:val="none" w:sz="0" w:space="0" w:color="auto"/>
      </w:divBdr>
    </w:div>
    <w:div w:id="705833074">
      <w:bodyDiv w:val="1"/>
      <w:marLeft w:val="0"/>
      <w:marRight w:val="0"/>
      <w:marTop w:val="0"/>
      <w:marBottom w:val="0"/>
      <w:divBdr>
        <w:top w:val="none" w:sz="0" w:space="0" w:color="auto"/>
        <w:left w:val="none" w:sz="0" w:space="0" w:color="auto"/>
        <w:bottom w:val="none" w:sz="0" w:space="0" w:color="auto"/>
        <w:right w:val="none" w:sz="0" w:space="0" w:color="auto"/>
      </w:divBdr>
    </w:div>
    <w:div w:id="705908088">
      <w:bodyDiv w:val="1"/>
      <w:marLeft w:val="0"/>
      <w:marRight w:val="0"/>
      <w:marTop w:val="0"/>
      <w:marBottom w:val="0"/>
      <w:divBdr>
        <w:top w:val="none" w:sz="0" w:space="0" w:color="auto"/>
        <w:left w:val="none" w:sz="0" w:space="0" w:color="auto"/>
        <w:bottom w:val="none" w:sz="0" w:space="0" w:color="auto"/>
        <w:right w:val="none" w:sz="0" w:space="0" w:color="auto"/>
      </w:divBdr>
    </w:div>
    <w:div w:id="705981825">
      <w:bodyDiv w:val="1"/>
      <w:marLeft w:val="0"/>
      <w:marRight w:val="0"/>
      <w:marTop w:val="0"/>
      <w:marBottom w:val="0"/>
      <w:divBdr>
        <w:top w:val="none" w:sz="0" w:space="0" w:color="auto"/>
        <w:left w:val="none" w:sz="0" w:space="0" w:color="auto"/>
        <w:bottom w:val="none" w:sz="0" w:space="0" w:color="auto"/>
        <w:right w:val="none" w:sz="0" w:space="0" w:color="auto"/>
      </w:divBdr>
    </w:div>
    <w:div w:id="706177307">
      <w:bodyDiv w:val="1"/>
      <w:marLeft w:val="0"/>
      <w:marRight w:val="0"/>
      <w:marTop w:val="0"/>
      <w:marBottom w:val="0"/>
      <w:divBdr>
        <w:top w:val="none" w:sz="0" w:space="0" w:color="auto"/>
        <w:left w:val="none" w:sz="0" w:space="0" w:color="auto"/>
        <w:bottom w:val="none" w:sz="0" w:space="0" w:color="auto"/>
        <w:right w:val="none" w:sz="0" w:space="0" w:color="auto"/>
      </w:divBdr>
    </w:div>
    <w:div w:id="706219930">
      <w:bodyDiv w:val="1"/>
      <w:marLeft w:val="0"/>
      <w:marRight w:val="0"/>
      <w:marTop w:val="0"/>
      <w:marBottom w:val="0"/>
      <w:divBdr>
        <w:top w:val="none" w:sz="0" w:space="0" w:color="auto"/>
        <w:left w:val="none" w:sz="0" w:space="0" w:color="auto"/>
        <w:bottom w:val="none" w:sz="0" w:space="0" w:color="auto"/>
        <w:right w:val="none" w:sz="0" w:space="0" w:color="auto"/>
      </w:divBdr>
    </w:div>
    <w:div w:id="706376287">
      <w:bodyDiv w:val="1"/>
      <w:marLeft w:val="0"/>
      <w:marRight w:val="0"/>
      <w:marTop w:val="0"/>
      <w:marBottom w:val="0"/>
      <w:divBdr>
        <w:top w:val="none" w:sz="0" w:space="0" w:color="auto"/>
        <w:left w:val="none" w:sz="0" w:space="0" w:color="auto"/>
        <w:bottom w:val="none" w:sz="0" w:space="0" w:color="auto"/>
        <w:right w:val="none" w:sz="0" w:space="0" w:color="auto"/>
      </w:divBdr>
    </w:div>
    <w:div w:id="706763084">
      <w:bodyDiv w:val="1"/>
      <w:marLeft w:val="0"/>
      <w:marRight w:val="0"/>
      <w:marTop w:val="0"/>
      <w:marBottom w:val="0"/>
      <w:divBdr>
        <w:top w:val="none" w:sz="0" w:space="0" w:color="auto"/>
        <w:left w:val="none" w:sz="0" w:space="0" w:color="auto"/>
        <w:bottom w:val="none" w:sz="0" w:space="0" w:color="auto"/>
        <w:right w:val="none" w:sz="0" w:space="0" w:color="auto"/>
      </w:divBdr>
    </w:div>
    <w:div w:id="707024246">
      <w:bodyDiv w:val="1"/>
      <w:marLeft w:val="0"/>
      <w:marRight w:val="0"/>
      <w:marTop w:val="0"/>
      <w:marBottom w:val="0"/>
      <w:divBdr>
        <w:top w:val="none" w:sz="0" w:space="0" w:color="auto"/>
        <w:left w:val="none" w:sz="0" w:space="0" w:color="auto"/>
        <w:bottom w:val="none" w:sz="0" w:space="0" w:color="auto"/>
        <w:right w:val="none" w:sz="0" w:space="0" w:color="auto"/>
      </w:divBdr>
    </w:div>
    <w:div w:id="707921957">
      <w:bodyDiv w:val="1"/>
      <w:marLeft w:val="0"/>
      <w:marRight w:val="0"/>
      <w:marTop w:val="0"/>
      <w:marBottom w:val="0"/>
      <w:divBdr>
        <w:top w:val="none" w:sz="0" w:space="0" w:color="auto"/>
        <w:left w:val="none" w:sz="0" w:space="0" w:color="auto"/>
        <w:bottom w:val="none" w:sz="0" w:space="0" w:color="auto"/>
        <w:right w:val="none" w:sz="0" w:space="0" w:color="auto"/>
      </w:divBdr>
    </w:div>
    <w:div w:id="708142584">
      <w:bodyDiv w:val="1"/>
      <w:marLeft w:val="0"/>
      <w:marRight w:val="0"/>
      <w:marTop w:val="0"/>
      <w:marBottom w:val="0"/>
      <w:divBdr>
        <w:top w:val="none" w:sz="0" w:space="0" w:color="auto"/>
        <w:left w:val="none" w:sz="0" w:space="0" w:color="auto"/>
        <w:bottom w:val="none" w:sz="0" w:space="0" w:color="auto"/>
        <w:right w:val="none" w:sz="0" w:space="0" w:color="auto"/>
      </w:divBdr>
    </w:div>
    <w:div w:id="708379147">
      <w:bodyDiv w:val="1"/>
      <w:marLeft w:val="0"/>
      <w:marRight w:val="0"/>
      <w:marTop w:val="0"/>
      <w:marBottom w:val="0"/>
      <w:divBdr>
        <w:top w:val="none" w:sz="0" w:space="0" w:color="auto"/>
        <w:left w:val="none" w:sz="0" w:space="0" w:color="auto"/>
        <w:bottom w:val="none" w:sz="0" w:space="0" w:color="auto"/>
        <w:right w:val="none" w:sz="0" w:space="0" w:color="auto"/>
      </w:divBdr>
    </w:div>
    <w:div w:id="708459850">
      <w:bodyDiv w:val="1"/>
      <w:marLeft w:val="0"/>
      <w:marRight w:val="0"/>
      <w:marTop w:val="0"/>
      <w:marBottom w:val="0"/>
      <w:divBdr>
        <w:top w:val="none" w:sz="0" w:space="0" w:color="auto"/>
        <w:left w:val="none" w:sz="0" w:space="0" w:color="auto"/>
        <w:bottom w:val="none" w:sz="0" w:space="0" w:color="auto"/>
        <w:right w:val="none" w:sz="0" w:space="0" w:color="auto"/>
      </w:divBdr>
    </w:div>
    <w:div w:id="708605828">
      <w:bodyDiv w:val="1"/>
      <w:marLeft w:val="0"/>
      <w:marRight w:val="0"/>
      <w:marTop w:val="0"/>
      <w:marBottom w:val="0"/>
      <w:divBdr>
        <w:top w:val="none" w:sz="0" w:space="0" w:color="auto"/>
        <w:left w:val="none" w:sz="0" w:space="0" w:color="auto"/>
        <w:bottom w:val="none" w:sz="0" w:space="0" w:color="auto"/>
        <w:right w:val="none" w:sz="0" w:space="0" w:color="auto"/>
      </w:divBdr>
    </w:div>
    <w:div w:id="708726098">
      <w:bodyDiv w:val="1"/>
      <w:marLeft w:val="0"/>
      <w:marRight w:val="0"/>
      <w:marTop w:val="0"/>
      <w:marBottom w:val="0"/>
      <w:divBdr>
        <w:top w:val="none" w:sz="0" w:space="0" w:color="auto"/>
        <w:left w:val="none" w:sz="0" w:space="0" w:color="auto"/>
        <w:bottom w:val="none" w:sz="0" w:space="0" w:color="auto"/>
        <w:right w:val="none" w:sz="0" w:space="0" w:color="auto"/>
      </w:divBdr>
    </w:div>
    <w:div w:id="709107518">
      <w:bodyDiv w:val="1"/>
      <w:marLeft w:val="0"/>
      <w:marRight w:val="0"/>
      <w:marTop w:val="0"/>
      <w:marBottom w:val="0"/>
      <w:divBdr>
        <w:top w:val="none" w:sz="0" w:space="0" w:color="auto"/>
        <w:left w:val="none" w:sz="0" w:space="0" w:color="auto"/>
        <w:bottom w:val="none" w:sz="0" w:space="0" w:color="auto"/>
        <w:right w:val="none" w:sz="0" w:space="0" w:color="auto"/>
      </w:divBdr>
    </w:div>
    <w:div w:id="709301817">
      <w:bodyDiv w:val="1"/>
      <w:marLeft w:val="0"/>
      <w:marRight w:val="0"/>
      <w:marTop w:val="0"/>
      <w:marBottom w:val="0"/>
      <w:divBdr>
        <w:top w:val="none" w:sz="0" w:space="0" w:color="auto"/>
        <w:left w:val="none" w:sz="0" w:space="0" w:color="auto"/>
        <w:bottom w:val="none" w:sz="0" w:space="0" w:color="auto"/>
        <w:right w:val="none" w:sz="0" w:space="0" w:color="auto"/>
      </w:divBdr>
    </w:div>
    <w:div w:id="709651144">
      <w:bodyDiv w:val="1"/>
      <w:marLeft w:val="0"/>
      <w:marRight w:val="0"/>
      <w:marTop w:val="0"/>
      <w:marBottom w:val="0"/>
      <w:divBdr>
        <w:top w:val="none" w:sz="0" w:space="0" w:color="auto"/>
        <w:left w:val="none" w:sz="0" w:space="0" w:color="auto"/>
        <w:bottom w:val="none" w:sz="0" w:space="0" w:color="auto"/>
        <w:right w:val="none" w:sz="0" w:space="0" w:color="auto"/>
      </w:divBdr>
    </w:div>
    <w:div w:id="709652948">
      <w:bodyDiv w:val="1"/>
      <w:marLeft w:val="0"/>
      <w:marRight w:val="0"/>
      <w:marTop w:val="0"/>
      <w:marBottom w:val="0"/>
      <w:divBdr>
        <w:top w:val="none" w:sz="0" w:space="0" w:color="auto"/>
        <w:left w:val="none" w:sz="0" w:space="0" w:color="auto"/>
        <w:bottom w:val="none" w:sz="0" w:space="0" w:color="auto"/>
        <w:right w:val="none" w:sz="0" w:space="0" w:color="auto"/>
      </w:divBdr>
    </w:div>
    <w:div w:id="709957777">
      <w:bodyDiv w:val="1"/>
      <w:marLeft w:val="0"/>
      <w:marRight w:val="0"/>
      <w:marTop w:val="0"/>
      <w:marBottom w:val="0"/>
      <w:divBdr>
        <w:top w:val="none" w:sz="0" w:space="0" w:color="auto"/>
        <w:left w:val="none" w:sz="0" w:space="0" w:color="auto"/>
        <w:bottom w:val="none" w:sz="0" w:space="0" w:color="auto"/>
        <w:right w:val="none" w:sz="0" w:space="0" w:color="auto"/>
      </w:divBdr>
    </w:div>
    <w:div w:id="710154859">
      <w:bodyDiv w:val="1"/>
      <w:marLeft w:val="0"/>
      <w:marRight w:val="0"/>
      <w:marTop w:val="0"/>
      <w:marBottom w:val="0"/>
      <w:divBdr>
        <w:top w:val="none" w:sz="0" w:space="0" w:color="auto"/>
        <w:left w:val="none" w:sz="0" w:space="0" w:color="auto"/>
        <w:bottom w:val="none" w:sz="0" w:space="0" w:color="auto"/>
        <w:right w:val="none" w:sz="0" w:space="0" w:color="auto"/>
      </w:divBdr>
    </w:div>
    <w:div w:id="711344716">
      <w:bodyDiv w:val="1"/>
      <w:marLeft w:val="0"/>
      <w:marRight w:val="0"/>
      <w:marTop w:val="0"/>
      <w:marBottom w:val="0"/>
      <w:divBdr>
        <w:top w:val="none" w:sz="0" w:space="0" w:color="auto"/>
        <w:left w:val="none" w:sz="0" w:space="0" w:color="auto"/>
        <w:bottom w:val="none" w:sz="0" w:space="0" w:color="auto"/>
        <w:right w:val="none" w:sz="0" w:space="0" w:color="auto"/>
      </w:divBdr>
    </w:div>
    <w:div w:id="711417037">
      <w:bodyDiv w:val="1"/>
      <w:marLeft w:val="0"/>
      <w:marRight w:val="0"/>
      <w:marTop w:val="0"/>
      <w:marBottom w:val="0"/>
      <w:divBdr>
        <w:top w:val="none" w:sz="0" w:space="0" w:color="auto"/>
        <w:left w:val="none" w:sz="0" w:space="0" w:color="auto"/>
        <w:bottom w:val="none" w:sz="0" w:space="0" w:color="auto"/>
        <w:right w:val="none" w:sz="0" w:space="0" w:color="auto"/>
      </w:divBdr>
    </w:div>
    <w:div w:id="711611816">
      <w:bodyDiv w:val="1"/>
      <w:marLeft w:val="0"/>
      <w:marRight w:val="0"/>
      <w:marTop w:val="0"/>
      <w:marBottom w:val="0"/>
      <w:divBdr>
        <w:top w:val="none" w:sz="0" w:space="0" w:color="auto"/>
        <w:left w:val="none" w:sz="0" w:space="0" w:color="auto"/>
        <w:bottom w:val="none" w:sz="0" w:space="0" w:color="auto"/>
        <w:right w:val="none" w:sz="0" w:space="0" w:color="auto"/>
      </w:divBdr>
    </w:div>
    <w:div w:id="711736753">
      <w:bodyDiv w:val="1"/>
      <w:marLeft w:val="0"/>
      <w:marRight w:val="0"/>
      <w:marTop w:val="0"/>
      <w:marBottom w:val="0"/>
      <w:divBdr>
        <w:top w:val="none" w:sz="0" w:space="0" w:color="auto"/>
        <w:left w:val="none" w:sz="0" w:space="0" w:color="auto"/>
        <w:bottom w:val="none" w:sz="0" w:space="0" w:color="auto"/>
        <w:right w:val="none" w:sz="0" w:space="0" w:color="auto"/>
      </w:divBdr>
    </w:div>
    <w:div w:id="711802750">
      <w:bodyDiv w:val="1"/>
      <w:marLeft w:val="0"/>
      <w:marRight w:val="0"/>
      <w:marTop w:val="0"/>
      <w:marBottom w:val="0"/>
      <w:divBdr>
        <w:top w:val="none" w:sz="0" w:space="0" w:color="auto"/>
        <w:left w:val="none" w:sz="0" w:space="0" w:color="auto"/>
        <w:bottom w:val="none" w:sz="0" w:space="0" w:color="auto"/>
        <w:right w:val="none" w:sz="0" w:space="0" w:color="auto"/>
      </w:divBdr>
    </w:div>
    <w:div w:id="711878321">
      <w:bodyDiv w:val="1"/>
      <w:marLeft w:val="0"/>
      <w:marRight w:val="0"/>
      <w:marTop w:val="0"/>
      <w:marBottom w:val="0"/>
      <w:divBdr>
        <w:top w:val="none" w:sz="0" w:space="0" w:color="auto"/>
        <w:left w:val="none" w:sz="0" w:space="0" w:color="auto"/>
        <w:bottom w:val="none" w:sz="0" w:space="0" w:color="auto"/>
        <w:right w:val="none" w:sz="0" w:space="0" w:color="auto"/>
      </w:divBdr>
    </w:div>
    <w:div w:id="712002465">
      <w:bodyDiv w:val="1"/>
      <w:marLeft w:val="0"/>
      <w:marRight w:val="0"/>
      <w:marTop w:val="0"/>
      <w:marBottom w:val="0"/>
      <w:divBdr>
        <w:top w:val="none" w:sz="0" w:space="0" w:color="auto"/>
        <w:left w:val="none" w:sz="0" w:space="0" w:color="auto"/>
        <w:bottom w:val="none" w:sz="0" w:space="0" w:color="auto"/>
        <w:right w:val="none" w:sz="0" w:space="0" w:color="auto"/>
      </w:divBdr>
    </w:div>
    <w:div w:id="712005359">
      <w:bodyDiv w:val="1"/>
      <w:marLeft w:val="0"/>
      <w:marRight w:val="0"/>
      <w:marTop w:val="0"/>
      <w:marBottom w:val="0"/>
      <w:divBdr>
        <w:top w:val="none" w:sz="0" w:space="0" w:color="auto"/>
        <w:left w:val="none" w:sz="0" w:space="0" w:color="auto"/>
        <w:bottom w:val="none" w:sz="0" w:space="0" w:color="auto"/>
        <w:right w:val="none" w:sz="0" w:space="0" w:color="auto"/>
      </w:divBdr>
    </w:div>
    <w:div w:id="712314425">
      <w:bodyDiv w:val="1"/>
      <w:marLeft w:val="0"/>
      <w:marRight w:val="0"/>
      <w:marTop w:val="0"/>
      <w:marBottom w:val="0"/>
      <w:divBdr>
        <w:top w:val="none" w:sz="0" w:space="0" w:color="auto"/>
        <w:left w:val="none" w:sz="0" w:space="0" w:color="auto"/>
        <w:bottom w:val="none" w:sz="0" w:space="0" w:color="auto"/>
        <w:right w:val="none" w:sz="0" w:space="0" w:color="auto"/>
      </w:divBdr>
    </w:div>
    <w:div w:id="712383664">
      <w:bodyDiv w:val="1"/>
      <w:marLeft w:val="0"/>
      <w:marRight w:val="0"/>
      <w:marTop w:val="0"/>
      <w:marBottom w:val="0"/>
      <w:divBdr>
        <w:top w:val="none" w:sz="0" w:space="0" w:color="auto"/>
        <w:left w:val="none" w:sz="0" w:space="0" w:color="auto"/>
        <w:bottom w:val="none" w:sz="0" w:space="0" w:color="auto"/>
        <w:right w:val="none" w:sz="0" w:space="0" w:color="auto"/>
      </w:divBdr>
    </w:div>
    <w:div w:id="712466837">
      <w:bodyDiv w:val="1"/>
      <w:marLeft w:val="0"/>
      <w:marRight w:val="0"/>
      <w:marTop w:val="0"/>
      <w:marBottom w:val="0"/>
      <w:divBdr>
        <w:top w:val="none" w:sz="0" w:space="0" w:color="auto"/>
        <w:left w:val="none" w:sz="0" w:space="0" w:color="auto"/>
        <w:bottom w:val="none" w:sz="0" w:space="0" w:color="auto"/>
        <w:right w:val="none" w:sz="0" w:space="0" w:color="auto"/>
      </w:divBdr>
    </w:div>
    <w:div w:id="712733597">
      <w:bodyDiv w:val="1"/>
      <w:marLeft w:val="0"/>
      <w:marRight w:val="0"/>
      <w:marTop w:val="0"/>
      <w:marBottom w:val="0"/>
      <w:divBdr>
        <w:top w:val="none" w:sz="0" w:space="0" w:color="auto"/>
        <w:left w:val="none" w:sz="0" w:space="0" w:color="auto"/>
        <w:bottom w:val="none" w:sz="0" w:space="0" w:color="auto"/>
        <w:right w:val="none" w:sz="0" w:space="0" w:color="auto"/>
      </w:divBdr>
    </w:div>
    <w:div w:id="712848799">
      <w:bodyDiv w:val="1"/>
      <w:marLeft w:val="0"/>
      <w:marRight w:val="0"/>
      <w:marTop w:val="0"/>
      <w:marBottom w:val="0"/>
      <w:divBdr>
        <w:top w:val="none" w:sz="0" w:space="0" w:color="auto"/>
        <w:left w:val="none" w:sz="0" w:space="0" w:color="auto"/>
        <w:bottom w:val="none" w:sz="0" w:space="0" w:color="auto"/>
        <w:right w:val="none" w:sz="0" w:space="0" w:color="auto"/>
      </w:divBdr>
    </w:div>
    <w:div w:id="712923168">
      <w:bodyDiv w:val="1"/>
      <w:marLeft w:val="0"/>
      <w:marRight w:val="0"/>
      <w:marTop w:val="0"/>
      <w:marBottom w:val="0"/>
      <w:divBdr>
        <w:top w:val="none" w:sz="0" w:space="0" w:color="auto"/>
        <w:left w:val="none" w:sz="0" w:space="0" w:color="auto"/>
        <w:bottom w:val="none" w:sz="0" w:space="0" w:color="auto"/>
        <w:right w:val="none" w:sz="0" w:space="0" w:color="auto"/>
      </w:divBdr>
    </w:div>
    <w:div w:id="713195363">
      <w:bodyDiv w:val="1"/>
      <w:marLeft w:val="0"/>
      <w:marRight w:val="0"/>
      <w:marTop w:val="0"/>
      <w:marBottom w:val="0"/>
      <w:divBdr>
        <w:top w:val="none" w:sz="0" w:space="0" w:color="auto"/>
        <w:left w:val="none" w:sz="0" w:space="0" w:color="auto"/>
        <w:bottom w:val="none" w:sz="0" w:space="0" w:color="auto"/>
        <w:right w:val="none" w:sz="0" w:space="0" w:color="auto"/>
      </w:divBdr>
    </w:div>
    <w:div w:id="713308215">
      <w:bodyDiv w:val="1"/>
      <w:marLeft w:val="0"/>
      <w:marRight w:val="0"/>
      <w:marTop w:val="0"/>
      <w:marBottom w:val="0"/>
      <w:divBdr>
        <w:top w:val="none" w:sz="0" w:space="0" w:color="auto"/>
        <w:left w:val="none" w:sz="0" w:space="0" w:color="auto"/>
        <w:bottom w:val="none" w:sz="0" w:space="0" w:color="auto"/>
        <w:right w:val="none" w:sz="0" w:space="0" w:color="auto"/>
      </w:divBdr>
    </w:div>
    <w:div w:id="713310075">
      <w:bodyDiv w:val="1"/>
      <w:marLeft w:val="0"/>
      <w:marRight w:val="0"/>
      <w:marTop w:val="0"/>
      <w:marBottom w:val="0"/>
      <w:divBdr>
        <w:top w:val="none" w:sz="0" w:space="0" w:color="auto"/>
        <w:left w:val="none" w:sz="0" w:space="0" w:color="auto"/>
        <w:bottom w:val="none" w:sz="0" w:space="0" w:color="auto"/>
        <w:right w:val="none" w:sz="0" w:space="0" w:color="auto"/>
      </w:divBdr>
    </w:div>
    <w:div w:id="713426844">
      <w:bodyDiv w:val="1"/>
      <w:marLeft w:val="0"/>
      <w:marRight w:val="0"/>
      <w:marTop w:val="0"/>
      <w:marBottom w:val="0"/>
      <w:divBdr>
        <w:top w:val="none" w:sz="0" w:space="0" w:color="auto"/>
        <w:left w:val="none" w:sz="0" w:space="0" w:color="auto"/>
        <w:bottom w:val="none" w:sz="0" w:space="0" w:color="auto"/>
        <w:right w:val="none" w:sz="0" w:space="0" w:color="auto"/>
      </w:divBdr>
    </w:div>
    <w:div w:id="713625103">
      <w:bodyDiv w:val="1"/>
      <w:marLeft w:val="0"/>
      <w:marRight w:val="0"/>
      <w:marTop w:val="0"/>
      <w:marBottom w:val="0"/>
      <w:divBdr>
        <w:top w:val="none" w:sz="0" w:space="0" w:color="auto"/>
        <w:left w:val="none" w:sz="0" w:space="0" w:color="auto"/>
        <w:bottom w:val="none" w:sz="0" w:space="0" w:color="auto"/>
        <w:right w:val="none" w:sz="0" w:space="0" w:color="auto"/>
      </w:divBdr>
    </w:div>
    <w:div w:id="713698643">
      <w:bodyDiv w:val="1"/>
      <w:marLeft w:val="0"/>
      <w:marRight w:val="0"/>
      <w:marTop w:val="0"/>
      <w:marBottom w:val="0"/>
      <w:divBdr>
        <w:top w:val="none" w:sz="0" w:space="0" w:color="auto"/>
        <w:left w:val="none" w:sz="0" w:space="0" w:color="auto"/>
        <w:bottom w:val="none" w:sz="0" w:space="0" w:color="auto"/>
        <w:right w:val="none" w:sz="0" w:space="0" w:color="auto"/>
      </w:divBdr>
    </w:div>
    <w:div w:id="713847029">
      <w:bodyDiv w:val="1"/>
      <w:marLeft w:val="0"/>
      <w:marRight w:val="0"/>
      <w:marTop w:val="0"/>
      <w:marBottom w:val="0"/>
      <w:divBdr>
        <w:top w:val="none" w:sz="0" w:space="0" w:color="auto"/>
        <w:left w:val="none" w:sz="0" w:space="0" w:color="auto"/>
        <w:bottom w:val="none" w:sz="0" w:space="0" w:color="auto"/>
        <w:right w:val="none" w:sz="0" w:space="0" w:color="auto"/>
      </w:divBdr>
    </w:div>
    <w:div w:id="714308759">
      <w:bodyDiv w:val="1"/>
      <w:marLeft w:val="0"/>
      <w:marRight w:val="0"/>
      <w:marTop w:val="0"/>
      <w:marBottom w:val="0"/>
      <w:divBdr>
        <w:top w:val="none" w:sz="0" w:space="0" w:color="auto"/>
        <w:left w:val="none" w:sz="0" w:space="0" w:color="auto"/>
        <w:bottom w:val="none" w:sz="0" w:space="0" w:color="auto"/>
        <w:right w:val="none" w:sz="0" w:space="0" w:color="auto"/>
      </w:divBdr>
    </w:div>
    <w:div w:id="714693417">
      <w:bodyDiv w:val="1"/>
      <w:marLeft w:val="0"/>
      <w:marRight w:val="0"/>
      <w:marTop w:val="0"/>
      <w:marBottom w:val="0"/>
      <w:divBdr>
        <w:top w:val="none" w:sz="0" w:space="0" w:color="auto"/>
        <w:left w:val="none" w:sz="0" w:space="0" w:color="auto"/>
        <w:bottom w:val="none" w:sz="0" w:space="0" w:color="auto"/>
        <w:right w:val="none" w:sz="0" w:space="0" w:color="auto"/>
      </w:divBdr>
    </w:div>
    <w:div w:id="714932588">
      <w:bodyDiv w:val="1"/>
      <w:marLeft w:val="0"/>
      <w:marRight w:val="0"/>
      <w:marTop w:val="0"/>
      <w:marBottom w:val="0"/>
      <w:divBdr>
        <w:top w:val="none" w:sz="0" w:space="0" w:color="auto"/>
        <w:left w:val="none" w:sz="0" w:space="0" w:color="auto"/>
        <w:bottom w:val="none" w:sz="0" w:space="0" w:color="auto"/>
        <w:right w:val="none" w:sz="0" w:space="0" w:color="auto"/>
      </w:divBdr>
    </w:div>
    <w:div w:id="715350449">
      <w:bodyDiv w:val="1"/>
      <w:marLeft w:val="0"/>
      <w:marRight w:val="0"/>
      <w:marTop w:val="0"/>
      <w:marBottom w:val="0"/>
      <w:divBdr>
        <w:top w:val="none" w:sz="0" w:space="0" w:color="auto"/>
        <w:left w:val="none" w:sz="0" w:space="0" w:color="auto"/>
        <w:bottom w:val="none" w:sz="0" w:space="0" w:color="auto"/>
        <w:right w:val="none" w:sz="0" w:space="0" w:color="auto"/>
      </w:divBdr>
    </w:div>
    <w:div w:id="715813467">
      <w:bodyDiv w:val="1"/>
      <w:marLeft w:val="0"/>
      <w:marRight w:val="0"/>
      <w:marTop w:val="0"/>
      <w:marBottom w:val="0"/>
      <w:divBdr>
        <w:top w:val="none" w:sz="0" w:space="0" w:color="auto"/>
        <w:left w:val="none" w:sz="0" w:space="0" w:color="auto"/>
        <w:bottom w:val="none" w:sz="0" w:space="0" w:color="auto"/>
        <w:right w:val="none" w:sz="0" w:space="0" w:color="auto"/>
      </w:divBdr>
    </w:div>
    <w:div w:id="716318585">
      <w:bodyDiv w:val="1"/>
      <w:marLeft w:val="0"/>
      <w:marRight w:val="0"/>
      <w:marTop w:val="0"/>
      <w:marBottom w:val="0"/>
      <w:divBdr>
        <w:top w:val="none" w:sz="0" w:space="0" w:color="auto"/>
        <w:left w:val="none" w:sz="0" w:space="0" w:color="auto"/>
        <w:bottom w:val="none" w:sz="0" w:space="0" w:color="auto"/>
        <w:right w:val="none" w:sz="0" w:space="0" w:color="auto"/>
      </w:divBdr>
    </w:div>
    <w:div w:id="716470419">
      <w:bodyDiv w:val="1"/>
      <w:marLeft w:val="0"/>
      <w:marRight w:val="0"/>
      <w:marTop w:val="0"/>
      <w:marBottom w:val="0"/>
      <w:divBdr>
        <w:top w:val="none" w:sz="0" w:space="0" w:color="auto"/>
        <w:left w:val="none" w:sz="0" w:space="0" w:color="auto"/>
        <w:bottom w:val="none" w:sz="0" w:space="0" w:color="auto"/>
        <w:right w:val="none" w:sz="0" w:space="0" w:color="auto"/>
      </w:divBdr>
    </w:div>
    <w:div w:id="716664856">
      <w:bodyDiv w:val="1"/>
      <w:marLeft w:val="0"/>
      <w:marRight w:val="0"/>
      <w:marTop w:val="0"/>
      <w:marBottom w:val="0"/>
      <w:divBdr>
        <w:top w:val="none" w:sz="0" w:space="0" w:color="auto"/>
        <w:left w:val="none" w:sz="0" w:space="0" w:color="auto"/>
        <w:bottom w:val="none" w:sz="0" w:space="0" w:color="auto"/>
        <w:right w:val="none" w:sz="0" w:space="0" w:color="auto"/>
      </w:divBdr>
    </w:div>
    <w:div w:id="716782858">
      <w:bodyDiv w:val="1"/>
      <w:marLeft w:val="0"/>
      <w:marRight w:val="0"/>
      <w:marTop w:val="0"/>
      <w:marBottom w:val="0"/>
      <w:divBdr>
        <w:top w:val="none" w:sz="0" w:space="0" w:color="auto"/>
        <w:left w:val="none" w:sz="0" w:space="0" w:color="auto"/>
        <w:bottom w:val="none" w:sz="0" w:space="0" w:color="auto"/>
        <w:right w:val="none" w:sz="0" w:space="0" w:color="auto"/>
      </w:divBdr>
    </w:div>
    <w:div w:id="717050529">
      <w:bodyDiv w:val="1"/>
      <w:marLeft w:val="0"/>
      <w:marRight w:val="0"/>
      <w:marTop w:val="0"/>
      <w:marBottom w:val="0"/>
      <w:divBdr>
        <w:top w:val="none" w:sz="0" w:space="0" w:color="auto"/>
        <w:left w:val="none" w:sz="0" w:space="0" w:color="auto"/>
        <w:bottom w:val="none" w:sz="0" w:space="0" w:color="auto"/>
        <w:right w:val="none" w:sz="0" w:space="0" w:color="auto"/>
      </w:divBdr>
    </w:div>
    <w:div w:id="717239084">
      <w:bodyDiv w:val="1"/>
      <w:marLeft w:val="0"/>
      <w:marRight w:val="0"/>
      <w:marTop w:val="0"/>
      <w:marBottom w:val="0"/>
      <w:divBdr>
        <w:top w:val="none" w:sz="0" w:space="0" w:color="auto"/>
        <w:left w:val="none" w:sz="0" w:space="0" w:color="auto"/>
        <w:bottom w:val="none" w:sz="0" w:space="0" w:color="auto"/>
        <w:right w:val="none" w:sz="0" w:space="0" w:color="auto"/>
      </w:divBdr>
    </w:div>
    <w:div w:id="717316723">
      <w:bodyDiv w:val="1"/>
      <w:marLeft w:val="0"/>
      <w:marRight w:val="0"/>
      <w:marTop w:val="0"/>
      <w:marBottom w:val="0"/>
      <w:divBdr>
        <w:top w:val="none" w:sz="0" w:space="0" w:color="auto"/>
        <w:left w:val="none" w:sz="0" w:space="0" w:color="auto"/>
        <w:bottom w:val="none" w:sz="0" w:space="0" w:color="auto"/>
        <w:right w:val="none" w:sz="0" w:space="0" w:color="auto"/>
      </w:divBdr>
    </w:div>
    <w:div w:id="717626024">
      <w:bodyDiv w:val="1"/>
      <w:marLeft w:val="0"/>
      <w:marRight w:val="0"/>
      <w:marTop w:val="0"/>
      <w:marBottom w:val="0"/>
      <w:divBdr>
        <w:top w:val="none" w:sz="0" w:space="0" w:color="auto"/>
        <w:left w:val="none" w:sz="0" w:space="0" w:color="auto"/>
        <w:bottom w:val="none" w:sz="0" w:space="0" w:color="auto"/>
        <w:right w:val="none" w:sz="0" w:space="0" w:color="auto"/>
      </w:divBdr>
    </w:div>
    <w:div w:id="717700155">
      <w:bodyDiv w:val="1"/>
      <w:marLeft w:val="0"/>
      <w:marRight w:val="0"/>
      <w:marTop w:val="0"/>
      <w:marBottom w:val="0"/>
      <w:divBdr>
        <w:top w:val="none" w:sz="0" w:space="0" w:color="auto"/>
        <w:left w:val="none" w:sz="0" w:space="0" w:color="auto"/>
        <w:bottom w:val="none" w:sz="0" w:space="0" w:color="auto"/>
        <w:right w:val="none" w:sz="0" w:space="0" w:color="auto"/>
      </w:divBdr>
    </w:div>
    <w:div w:id="717971298">
      <w:bodyDiv w:val="1"/>
      <w:marLeft w:val="0"/>
      <w:marRight w:val="0"/>
      <w:marTop w:val="0"/>
      <w:marBottom w:val="0"/>
      <w:divBdr>
        <w:top w:val="none" w:sz="0" w:space="0" w:color="auto"/>
        <w:left w:val="none" w:sz="0" w:space="0" w:color="auto"/>
        <w:bottom w:val="none" w:sz="0" w:space="0" w:color="auto"/>
        <w:right w:val="none" w:sz="0" w:space="0" w:color="auto"/>
      </w:divBdr>
    </w:div>
    <w:div w:id="717971899">
      <w:bodyDiv w:val="1"/>
      <w:marLeft w:val="0"/>
      <w:marRight w:val="0"/>
      <w:marTop w:val="0"/>
      <w:marBottom w:val="0"/>
      <w:divBdr>
        <w:top w:val="none" w:sz="0" w:space="0" w:color="auto"/>
        <w:left w:val="none" w:sz="0" w:space="0" w:color="auto"/>
        <w:bottom w:val="none" w:sz="0" w:space="0" w:color="auto"/>
        <w:right w:val="none" w:sz="0" w:space="0" w:color="auto"/>
      </w:divBdr>
    </w:div>
    <w:div w:id="717974377">
      <w:bodyDiv w:val="1"/>
      <w:marLeft w:val="0"/>
      <w:marRight w:val="0"/>
      <w:marTop w:val="0"/>
      <w:marBottom w:val="0"/>
      <w:divBdr>
        <w:top w:val="none" w:sz="0" w:space="0" w:color="auto"/>
        <w:left w:val="none" w:sz="0" w:space="0" w:color="auto"/>
        <w:bottom w:val="none" w:sz="0" w:space="0" w:color="auto"/>
        <w:right w:val="none" w:sz="0" w:space="0" w:color="auto"/>
      </w:divBdr>
    </w:div>
    <w:div w:id="718894281">
      <w:bodyDiv w:val="1"/>
      <w:marLeft w:val="0"/>
      <w:marRight w:val="0"/>
      <w:marTop w:val="0"/>
      <w:marBottom w:val="0"/>
      <w:divBdr>
        <w:top w:val="none" w:sz="0" w:space="0" w:color="auto"/>
        <w:left w:val="none" w:sz="0" w:space="0" w:color="auto"/>
        <w:bottom w:val="none" w:sz="0" w:space="0" w:color="auto"/>
        <w:right w:val="none" w:sz="0" w:space="0" w:color="auto"/>
      </w:divBdr>
    </w:div>
    <w:div w:id="719017284">
      <w:bodyDiv w:val="1"/>
      <w:marLeft w:val="0"/>
      <w:marRight w:val="0"/>
      <w:marTop w:val="0"/>
      <w:marBottom w:val="0"/>
      <w:divBdr>
        <w:top w:val="none" w:sz="0" w:space="0" w:color="auto"/>
        <w:left w:val="none" w:sz="0" w:space="0" w:color="auto"/>
        <w:bottom w:val="none" w:sz="0" w:space="0" w:color="auto"/>
        <w:right w:val="none" w:sz="0" w:space="0" w:color="auto"/>
      </w:divBdr>
    </w:div>
    <w:div w:id="719086151">
      <w:bodyDiv w:val="1"/>
      <w:marLeft w:val="0"/>
      <w:marRight w:val="0"/>
      <w:marTop w:val="0"/>
      <w:marBottom w:val="0"/>
      <w:divBdr>
        <w:top w:val="none" w:sz="0" w:space="0" w:color="auto"/>
        <w:left w:val="none" w:sz="0" w:space="0" w:color="auto"/>
        <w:bottom w:val="none" w:sz="0" w:space="0" w:color="auto"/>
        <w:right w:val="none" w:sz="0" w:space="0" w:color="auto"/>
      </w:divBdr>
    </w:div>
    <w:div w:id="719325333">
      <w:bodyDiv w:val="1"/>
      <w:marLeft w:val="0"/>
      <w:marRight w:val="0"/>
      <w:marTop w:val="0"/>
      <w:marBottom w:val="0"/>
      <w:divBdr>
        <w:top w:val="none" w:sz="0" w:space="0" w:color="auto"/>
        <w:left w:val="none" w:sz="0" w:space="0" w:color="auto"/>
        <w:bottom w:val="none" w:sz="0" w:space="0" w:color="auto"/>
        <w:right w:val="none" w:sz="0" w:space="0" w:color="auto"/>
      </w:divBdr>
    </w:div>
    <w:div w:id="719666213">
      <w:bodyDiv w:val="1"/>
      <w:marLeft w:val="0"/>
      <w:marRight w:val="0"/>
      <w:marTop w:val="0"/>
      <w:marBottom w:val="0"/>
      <w:divBdr>
        <w:top w:val="none" w:sz="0" w:space="0" w:color="auto"/>
        <w:left w:val="none" w:sz="0" w:space="0" w:color="auto"/>
        <w:bottom w:val="none" w:sz="0" w:space="0" w:color="auto"/>
        <w:right w:val="none" w:sz="0" w:space="0" w:color="auto"/>
      </w:divBdr>
    </w:div>
    <w:div w:id="719674254">
      <w:bodyDiv w:val="1"/>
      <w:marLeft w:val="0"/>
      <w:marRight w:val="0"/>
      <w:marTop w:val="0"/>
      <w:marBottom w:val="0"/>
      <w:divBdr>
        <w:top w:val="none" w:sz="0" w:space="0" w:color="auto"/>
        <w:left w:val="none" w:sz="0" w:space="0" w:color="auto"/>
        <w:bottom w:val="none" w:sz="0" w:space="0" w:color="auto"/>
        <w:right w:val="none" w:sz="0" w:space="0" w:color="auto"/>
      </w:divBdr>
    </w:div>
    <w:div w:id="719748328">
      <w:bodyDiv w:val="1"/>
      <w:marLeft w:val="0"/>
      <w:marRight w:val="0"/>
      <w:marTop w:val="0"/>
      <w:marBottom w:val="0"/>
      <w:divBdr>
        <w:top w:val="none" w:sz="0" w:space="0" w:color="auto"/>
        <w:left w:val="none" w:sz="0" w:space="0" w:color="auto"/>
        <w:bottom w:val="none" w:sz="0" w:space="0" w:color="auto"/>
        <w:right w:val="none" w:sz="0" w:space="0" w:color="auto"/>
      </w:divBdr>
    </w:div>
    <w:div w:id="719786916">
      <w:bodyDiv w:val="1"/>
      <w:marLeft w:val="0"/>
      <w:marRight w:val="0"/>
      <w:marTop w:val="0"/>
      <w:marBottom w:val="0"/>
      <w:divBdr>
        <w:top w:val="none" w:sz="0" w:space="0" w:color="auto"/>
        <w:left w:val="none" w:sz="0" w:space="0" w:color="auto"/>
        <w:bottom w:val="none" w:sz="0" w:space="0" w:color="auto"/>
        <w:right w:val="none" w:sz="0" w:space="0" w:color="auto"/>
      </w:divBdr>
    </w:div>
    <w:div w:id="719788949">
      <w:bodyDiv w:val="1"/>
      <w:marLeft w:val="0"/>
      <w:marRight w:val="0"/>
      <w:marTop w:val="0"/>
      <w:marBottom w:val="0"/>
      <w:divBdr>
        <w:top w:val="none" w:sz="0" w:space="0" w:color="auto"/>
        <w:left w:val="none" w:sz="0" w:space="0" w:color="auto"/>
        <w:bottom w:val="none" w:sz="0" w:space="0" w:color="auto"/>
        <w:right w:val="none" w:sz="0" w:space="0" w:color="auto"/>
      </w:divBdr>
    </w:div>
    <w:div w:id="720059729">
      <w:bodyDiv w:val="1"/>
      <w:marLeft w:val="0"/>
      <w:marRight w:val="0"/>
      <w:marTop w:val="0"/>
      <w:marBottom w:val="0"/>
      <w:divBdr>
        <w:top w:val="none" w:sz="0" w:space="0" w:color="auto"/>
        <w:left w:val="none" w:sz="0" w:space="0" w:color="auto"/>
        <w:bottom w:val="none" w:sz="0" w:space="0" w:color="auto"/>
        <w:right w:val="none" w:sz="0" w:space="0" w:color="auto"/>
      </w:divBdr>
    </w:div>
    <w:div w:id="720060756">
      <w:bodyDiv w:val="1"/>
      <w:marLeft w:val="0"/>
      <w:marRight w:val="0"/>
      <w:marTop w:val="0"/>
      <w:marBottom w:val="0"/>
      <w:divBdr>
        <w:top w:val="none" w:sz="0" w:space="0" w:color="auto"/>
        <w:left w:val="none" w:sz="0" w:space="0" w:color="auto"/>
        <w:bottom w:val="none" w:sz="0" w:space="0" w:color="auto"/>
        <w:right w:val="none" w:sz="0" w:space="0" w:color="auto"/>
      </w:divBdr>
    </w:div>
    <w:div w:id="720247888">
      <w:bodyDiv w:val="1"/>
      <w:marLeft w:val="0"/>
      <w:marRight w:val="0"/>
      <w:marTop w:val="0"/>
      <w:marBottom w:val="0"/>
      <w:divBdr>
        <w:top w:val="none" w:sz="0" w:space="0" w:color="auto"/>
        <w:left w:val="none" w:sz="0" w:space="0" w:color="auto"/>
        <w:bottom w:val="none" w:sz="0" w:space="0" w:color="auto"/>
        <w:right w:val="none" w:sz="0" w:space="0" w:color="auto"/>
      </w:divBdr>
    </w:div>
    <w:div w:id="720598413">
      <w:bodyDiv w:val="1"/>
      <w:marLeft w:val="0"/>
      <w:marRight w:val="0"/>
      <w:marTop w:val="0"/>
      <w:marBottom w:val="0"/>
      <w:divBdr>
        <w:top w:val="none" w:sz="0" w:space="0" w:color="auto"/>
        <w:left w:val="none" w:sz="0" w:space="0" w:color="auto"/>
        <w:bottom w:val="none" w:sz="0" w:space="0" w:color="auto"/>
        <w:right w:val="none" w:sz="0" w:space="0" w:color="auto"/>
      </w:divBdr>
    </w:div>
    <w:div w:id="720710633">
      <w:bodyDiv w:val="1"/>
      <w:marLeft w:val="0"/>
      <w:marRight w:val="0"/>
      <w:marTop w:val="0"/>
      <w:marBottom w:val="0"/>
      <w:divBdr>
        <w:top w:val="none" w:sz="0" w:space="0" w:color="auto"/>
        <w:left w:val="none" w:sz="0" w:space="0" w:color="auto"/>
        <w:bottom w:val="none" w:sz="0" w:space="0" w:color="auto"/>
        <w:right w:val="none" w:sz="0" w:space="0" w:color="auto"/>
      </w:divBdr>
    </w:div>
    <w:div w:id="721095976">
      <w:bodyDiv w:val="1"/>
      <w:marLeft w:val="0"/>
      <w:marRight w:val="0"/>
      <w:marTop w:val="0"/>
      <w:marBottom w:val="0"/>
      <w:divBdr>
        <w:top w:val="none" w:sz="0" w:space="0" w:color="auto"/>
        <w:left w:val="none" w:sz="0" w:space="0" w:color="auto"/>
        <w:bottom w:val="none" w:sz="0" w:space="0" w:color="auto"/>
        <w:right w:val="none" w:sz="0" w:space="0" w:color="auto"/>
      </w:divBdr>
    </w:div>
    <w:div w:id="721559527">
      <w:bodyDiv w:val="1"/>
      <w:marLeft w:val="0"/>
      <w:marRight w:val="0"/>
      <w:marTop w:val="0"/>
      <w:marBottom w:val="0"/>
      <w:divBdr>
        <w:top w:val="none" w:sz="0" w:space="0" w:color="auto"/>
        <w:left w:val="none" w:sz="0" w:space="0" w:color="auto"/>
        <w:bottom w:val="none" w:sz="0" w:space="0" w:color="auto"/>
        <w:right w:val="none" w:sz="0" w:space="0" w:color="auto"/>
      </w:divBdr>
    </w:div>
    <w:div w:id="721975904">
      <w:bodyDiv w:val="1"/>
      <w:marLeft w:val="0"/>
      <w:marRight w:val="0"/>
      <w:marTop w:val="0"/>
      <w:marBottom w:val="0"/>
      <w:divBdr>
        <w:top w:val="none" w:sz="0" w:space="0" w:color="auto"/>
        <w:left w:val="none" w:sz="0" w:space="0" w:color="auto"/>
        <w:bottom w:val="none" w:sz="0" w:space="0" w:color="auto"/>
        <w:right w:val="none" w:sz="0" w:space="0" w:color="auto"/>
      </w:divBdr>
    </w:div>
    <w:div w:id="722102275">
      <w:bodyDiv w:val="1"/>
      <w:marLeft w:val="0"/>
      <w:marRight w:val="0"/>
      <w:marTop w:val="0"/>
      <w:marBottom w:val="0"/>
      <w:divBdr>
        <w:top w:val="none" w:sz="0" w:space="0" w:color="auto"/>
        <w:left w:val="none" w:sz="0" w:space="0" w:color="auto"/>
        <w:bottom w:val="none" w:sz="0" w:space="0" w:color="auto"/>
        <w:right w:val="none" w:sz="0" w:space="0" w:color="auto"/>
      </w:divBdr>
    </w:div>
    <w:div w:id="722488965">
      <w:bodyDiv w:val="1"/>
      <w:marLeft w:val="0"/>
      <w:marRight w:val="0"/>
      <w:marTop w:val="0"/>
      <w:marBottom w:val="0"/>
      <w:divBdr>
        <w:top w:val="none" w:sz="0" w:space="0" w:color="auto"/>
        <w:left w:val="none" w:sz="0" w:space="0" w:color="auto"/>
        <w:bottom w:val="none" w:sz="0" w:space="0" w:color="auto"/>
        <w:right w:val="none" w:sz="0" w:space="0" w:color="auto"/>
      </w:divBdr>
    </w:div>
    <w:div w:id="722565127">
      <w:bodyDiv w:val="1"/>
      <w:marLeft w:val="0"/>
      <w:marRight w:val="0"/>
      <w:marTop w:val="0"/>
      <w:marBottom w:val="0"/>
      <w:divBdr>
        <w:top w:val="none" w:sz="0" w:space="0" w:color="auto"/>
        <w:left w:val="none" w:sz="0" w:space="0" w:color="auto"/>
        <w:bottom w:val="none" w:sz="0" w:space="0" w:color="auto"/>
        <w:right w:val="none" w:sz="0" w:space="0" w:color="auto"/>
      </w:divBdr>
    </w:div>
    <w:div w:id="722951959">
      <w:bodyDiv w:val="1"/>
      <w:marLeft w:val="0"/>
      <w:marRight w:val="0"/>
      <w:marTop w:val="0"/>
      <w:marBottom w:val="0"/>
      <w:divBdr>
        <w:top w:val="none" w:sz="0" w:space="0" w:color="auto"/>
        <w:left w:val="none" w:sz="0" w:space="0" w:color="auto"/>
        <w:bottom w:val="none" w:sz="0" w:space="0" w:color="auto"/>
        <w:right w:val="none" w:sz="0" w:space="0" w:color="auto"/>
      </w:divBdr>
    </w:div>
    <w:div w:id="723135667">
      <w:bodyDiv w:val="1"/>
      <w:marLeft w:val="0"/>
      <w:marRight w:val="0"/>
      <w:marTop w:val="0"/>
      <w:marBottom w:val="0"/>
      <w:divBdr>
        <w:top w:val="none" w:sz="0" w:space="0" w:color="auto"/>
        <w:left w:val="none" w:sz="0" w:space="0" w:color="auto"/>
        <w:bottom w:val="none" w:sz="0" w:space="0" w:color="auto"/>
        <w:right w:val="none" w:sz="0" w:space="0" w:color="auto"/>
      </w:divBdr>
    </w:div>
    <w:div w:id="723138840">
      <w:bodyDiv w:val="1"/>
      <w:marLeft w:val="0"/>
      <w:marRight w:val="0"/>
      <w:marTop w:val="0"/>
      <w:marBottom w:val="0"/>
      <w:divBdr>
        <w:top w:val="none" w:sz="0" w:space="0" w:color="auto"/>
        <w:left w:val="none" w:sz="0" w:space="0" w:color="auto"/>
        <w:bottom w:val="none" w:sz="0" w:space="0" w:color="auto"/>
        <w:right w:val="none" w:sz="0" w:space="0" w:color="auto"/>
      </w:divBdr>
    </w:div>
    <w:div w:id="723212167">
      <w:bodyDiv w:val="1"/>
      <w:marLeft w:val="0"/>
      <w:marRight w:val="0"/>
      <w:marTop w:val="0"/>
      <w:marBottom w:val="0"/>
      <w:divBdr>
        <w:top w:val="none" w:sz="0" w:space="0" w:color="auto"/>
        <w:left w:val="none" w:sz="0" w:space="0" w:color="auto"/>
        <w:bottom w:val="none" w:sz="0" w:space="0" w:color="auto"/>
        <w:right w:val="none" w:sz="0" w:space="0" w:color="auto"/>
      </w:divBdr>
    </w:div>
    <w:div w:id="723335794">
      <w:bodyDiv w:val="1"/>
      <w:marLeft w:val="0"/>
      <w:marRight w:val="0"/>
      <w:marTop w:val="0"/>
      <w:marBottom w:val="0"/>
      <w:divBdr>
        <w:top w:val="none" w:sz="0" w:space="0" w:color="auto"/>
        <w:left w:val="none" w:sz="0" w:space="0" w:color="auto"/>
        <w:bottom w:val="none" w:sz="0" w:space="0" w:color="auto"/>
        <w:right w:val="none" w:sz="0" w:space="0" w:color="auto"/>
      </w:divBdr>
    </w:div>
    <w:div w:id="723525865">
      <w:bodyDiv w:val="1"/>
      <w:marLeft w:val="0"/>
      <w:marRight w:val="0"/>
      <w:marTop w:val="0"/>
      <w:marBottom w:val="0"/>
      <w:divBdr>
        <w:top w:val="none" w:sz="0" w:space="0" w:color="auto"/>
        <w:left w:val="none" w:sz="0" w:space="0" w:color="auto"/>
        <w:bottom w:val="none" w:sz="0" w:space="0" w:color="auto"/>
        <w:right w:val="none" w:sz="0" w:space="0" w:color="auto"/>
      </w:divBdr>
    </w:div>
    <w:div w:id="723605569">
      <w:bodyDiv w:val="1"/>
      <w:marLeft w:val="0"/>
      <w:marRight w:val="0"/>
      <w:marTop w:val="0"/>
      <w:marBottom w:val="0"/>
      <w:divBdr>
        <w:top w:val="none" w:sz="0" w:space="0" w:color="auto"/>
        <w:left w:val="none" w:sz="0" w:space="0" w:color="auto"/>
        <w:bottom w:val="none" w:sz="0" w:space="0" w:color="auto"/>
        <w:right w:val="none" w:sz="0" w:space="0" w:color="auto"/>
      </w:divBdr>
    </w:div>
    <w:div w:id="723793406">
      <w:bodyDiv w:val="1"/>
      <w:marLeft w:val="0"/>
      <w:marRight w:val="0"/>
      <w:marTop w:val="0"/>
      <w:marBottom w:val="0"/>
      <w:divBdr>
        <w:top w:val="none" w:sz="0" w:space="0" w:color="auto"/>
        <w:left w:val="none" w:sz="0" w:space="0" w:color="auto"/>
        <w:bottom w:val="none" w:sz="0" w:space="0" w:color="auto"/>
        <w:right w:val="none" w:sz="0" w:space="0" w:color="auto"/>
      </w:divBdr>
    </w:div>
    <w:div w:id="723794507">
      <w:bodyDiv w:val="1"/>
      <w:marLeft w:val="0"/>
      <w:marRight w:val="0"/>
      <w:marTop w:val="0"/>
      <w:marBottom w:val="0"/>
      <w:divBdr>
        <w:top w:val="none" w:sz="0" w:space="0" w:color="auto"/>
        <w:left w:val="none" w:sz="0" w:space="0" w:color="auto"/>
        <w:bottom w:val="none" w:sz="0" w:space="0" w:color="auto"/>
        <w:right w:val="none" w:sz="0" w:space="0" w:color="auto"/>
      </w:divBdr>
    </w:div>
    <w:div w:id="723798112">
      <w:bodyDiv w:val="1"/>
      <w:marLeft w:val="0"/>
      <w:marRight w:val="0"/>
      <w:marTop w:val="0"/>
      <w:marBottom w:val="0"/>
      <w:divBdr>
        <w:top w:val="none" w:sz="0" w:space="0" w:color="auto"/>
        <w:left w:val="none" w:sz="0" w:space="0" w:color="auto"/>
        <w:bottom w:val="none" w:sz="0" w:space="0" w:color="auto"/>
        <w:right w:val="none" w:sz="0" w:space="0" w:color="auto"/>
      </w:divBdr>
    </w:div>
    <w:div w:id="724332682">
      <w:bodyDiv w:val="1"/>
      <w:marLeft w:val="0"/>
      <w:marRight w:val="0"/>
      <w:marTop w:val="0"/>
      <w:marBottom w:val="0"/>
      <w:divBdr>
        <w:top w:val="none" w:sz="0" w:space="0" w:color="auto"/>
        <w:left w:val="none" w:sz="0" w:space="0" w:color="auto"/>
        <w:bottom w:val="none" w:sz="0" w:space="0" w:color="auto"/>
        <w:right w:val="none" w:sz="0" w:space="0" w:color="auto"/>
      </w:divBdr>
    </w:div>
    <w:div w:id="724449545">
      <w:bodyDiv w:val="1"/>
      <w:marLeft w:val="0"/>
      <w:marRight w:val="0"/>
      <w:marTop w:val="0"/>
      <w:marBottom w:val="0"/>
      <w:divBdr>
        <w:top w:val="none" w:sz="0" w:space="0" w:color="auto"/>
        <w:left w:val="none" w:sz="0" w:space="0" w:color="auto"/>
        <w:bottom w:val="none" w:sz="0" w:space="0" w:color="auto"/>
        <w:right w:val="none" w:sz="0" w:space="0" w:color="auto"/>
      </w:divBdr>
    </w:div>
    <w:div w:id="724909416">
      <w:bodyDiv w:val="1"/>
      <w:marLeft w:val="0"/>
      <w:marRight w:val="0"/>
      <w:marTop w:val="0"/>
      <w:marBottom w:val="0"/>
      <w:divBdr>
        <w:top w:val="none" w:sz="0" w:space="0" w:color="auto"/>
        <w:left w:val="none" w:sz="0" w:space="0" w:color="auto"/>
        <w:bottom w:val="none" w:sz="0" w:space="0" w:color="auto"/>
        <w:right w:val="none" w:sz="0" w:space="0" w:color="auto"/>
      </w:divBdr>
    </w:div>
    <w:div w:id="724909905">
      <w:bodyDiv w:val="1"/>
      <w:marLeft w:val="0"/>
      <w:marRight w:val="0"/>
      <w:marTop w:val="0"/>
      <w:marBottom w:val="0"/>
      <w:divBdr>
        <w:top w:val="none" w:sz="0" w:space="0" w:color="auto"/>
        <w:left w:val="none" w:sz="0" w:space="0" w:color="auto"/>
        <w:bottom w:val="none" w:sz="0" w:space="0" w:color="auto"/>
        <w:right w:val="none" w:sz="0" w:space="0" w:color="auto"/>
      </w:divBdr>
    </w:div>
    <w:div w:id="724910801">
      <w:bodyDiv w:val="1"/>
      <w:marLeft w:val="0"/>
      <w:marRight w:val="0"/>
      <w:marTop w:val="0"/>
      <w:marBottom w:val="0"/>
      <w:divBdr>
        <w:top w:val="none" w:sz="0" w:space="0" w:color="auto"/>
        <w:left w:val="none" w:sz="0" w:space="0" w:color="auto"/>
        <w:bottom w:val="none" w:sz="0" w:space="0" w:color="auto"/>
        <w:right w:val="none" w:sz="0" w:space="0" w:color="auto"/>
      </w:divBdr>
    </w:div>
    <w:div w:id="725496340">
      <w:bodyDiv w:val="1"/>
      <w:marLeft w:val="0"/>
      <w:marRight w:val="0"/>
      <w:marTop w:val="0"/>
      <w:marBottom w:val="0"/>
      <w:divBdr>
        <w:top w:val="none" w:sz="0" w:space="0" w:color="auto"/>
        <w:left w:val="none" w:sz="0" w:space="0" w:color="auto"/>
        <w:bottom w:val="none" w:sz="0" w:space="0" w:color="auto"/>
        <w:right w:val="none" w:sz="0" w:space="0" w:color="auto"/>
      </w:divBdr>
    </w:div>
    <w:div w:id="725764282">
      <w:bodyDiv w:val="1"/>
      <w:marLeft w:val="0"/>
      <w:marRight w:val="0"/>
      <w:marTop w:val="0"/>
      <w:marBottom w:val="0"/>
      <w:divBdr>
        <w:top w:val="none" w:sz="0" w:space="0" w:color="auto"/>
        <w:left w:val="none" w:sz="0" w:space="0" w:color="auto"/>
        <w:bottom w:val="none" w:sz="0" w:space="0" w:color="auto"/>
        <w:right w:val="none" w:sz="0" w:space="0" w:color="auto"/>
      </w:divBdr>
    </w:div>
    <w:div w:id="726223083">
      <w:bodyDiv w:val="1"/>
      <w:marLeft w:val="0"/>
      <w:marRight w:val="0"/>
      <w:marTop w:val="0"/>
      <w:marBottom w:val="0"/>
      <w:divBdr>
        <w:top w:val="none" w:sz="0" w:space="0" w:color="auto"/>
        <w:left w:val="none" w:sz="0" w:space="0" w:color="auto"/>
        <w:bottom w:val="none" w:sz="0" w:space="0" w:color="auto"/>
        <w:right w:val="none" w:sz="0" w:space="0" w:color="auto"/>
      </w:divBdr>
    </w:div>
    <w:div w:id="726302407">
      <w:bodyDiv w:val="1"/>
      <w:marLeft w:val="0"/>
      <w:marRight w:val="0"/>
      <w:marTop w:val="0"/>
      <w:marBottom w:val="0"/>
      <w:divBdr>
        <w:top w:val="none" w:sz="0" w:space="0" w:color="auto"/>
        <w:left w:val="none" w:sz="0" w:space="0" w:color="auto"/>
        <w:bottom w:val="none" w:sz="0" w:space="0" w:color="auto"/>
        <w:right w:val="none" w:sz="0" w:space="0" w:color="auto"/>
      </w:divBdr>
    </w:div>
    <w:div w:id="726493984">
      <w:bodyDiv w:val="1"/>
      <w:marLeft w:val="0"/>
      <w:marRight w:val="0"/>
      <w:marTop w:val="0"/>
      <w:marBottom w:val="0"/>
      <w:divBdr>
        <w:top w:val="none" w:sz="0" w:space="0" w:color="auto"/>
        <w:left w:val="none" w:sz="0" w:space="0" w:color="auto"/>
        <w:bottom w:val="none" w:sz="0" w:space="0" w:color="auto"/>
        <w:right w:val="none" w:sz="0" w:space="0" w:color="auto"/>
      </w:divBdr>
    </w:div>
    <w:div w:id="726730915">
      <w:bodyDiv w:val="1"/>
      <w:marLeft w:val="0"/>
      <w:marRight w:val="0"/>
      <w:marTop w:val="0"/>
      <w:marBottom w:val="0"/>
      <w:divBdr>
        <w:top w:val="none" w:sz="0" w:space="0" w:color="auto"/>
        <w:left w:val="none" w:sz="0" w:space="0" w:color="auto"/>
        <w:bottom w:val="none" w:sz="0" w:space="0" w:color="auto"/>
        <w:right w:val="none" w:sz="0" w:space="0" w:color="auto"/>
      </w:divBdr>
    </w:div>
    <w:div w:id="726878171">
      <w:bodyDiv w:val="1"/>
      <w:marLeft w:val="0"/>
      <w:marRight w:val="0"/>
      <w:marTop w:val="0"/>
      <w:marBottom w:val="0"/>
      <w:divBdr>
        <w:top w:val="none" w:sz="0" w:space="0" w:color="auto"/>
        <w:left w:val="none" w:sz="0" w:space="0" w:color="auto"/>
        <w:bottom w:val="none" w:sz="0" w:space="0" w:color="auto"/>
        <w:right w:val="none" w:sz="0" w:space="0" w:color="auto"/>
      </w:divBdr>
    </w:div>
    <w:div w:id="727268754">
      <w:bodyDiv w:val="1"/>
      <w:marLeft w:val="0"/>
      <w:marRight w:val="0"/>
      <w:marTop w:val="0"/>
      <w:marBottom w:val="0"/>
      <w:divBdr>
        <w:top w:val="none" w:sz="0" w:space="0" w:color="auto"/>
        <w:left w:val="none" w:sz="0" w:space="0" w:color="auto"/>
        <w:bottom w:val="none" w:sz="0" w:space="0" w:color="auto"/>
        <w:right w:val="none" w:sz="0" w:space="0" w:color="auto"/>
      </w:divBdr>
    </w:div>
    <w:div w:id="727336656">
      <w:bodyDiv w:val="1"/>
      <w:marLeft w:val="0"/>
      <w:marRight w:val="0"/>
      <w:marTop w:val="0"/>
      <w:marBottom w:val="0"/>
      <w:divBdr>
        <w:top w:val="none" w:sz="0" w:space="0" w:color="auto"/>
        <w:left w:val="none" w:sz="0" w:space="0" w:color="auto"/>
        <w:bottom w:val="none" w:sz="0" w:space="0" w:color="auto"/>
        <w:right w:val="none" w:sz="0" w:space="0" w:color="auto"/>
      </w:divBdr>
    </w:div>
    <w:div w:id="727414547">
      <w:bodyDiv w:val="1"/>
      <w:marLeft w:val="0"/>
      <w:marRight w:val="0"/>
      <w:marTop w:val="0"/>
      <w:marBottom w:val="0"/>
      <w:divBdr>
        <w:top w:val="none" w:sz="0" w:space="0" w:color="auto"/>
        <w:left w:val="none" w:sz="0" w:space="0" w:color="auto"/>
        <w:bottom w:val="none" w:sz="0" w:space="0" w:color="auto"/>
        <w:right w:val="none" w:sz="0" w:space="0" w:color="auto"/>
      </w:divBdr>
    </w:div>
    <w:div w:id="727532648">
      <w:bodyDiv w:val="1"/>
      <w:marLeft w:val="0"/>
      <w:marRight w:val="0"/>
      <w:marTop w:val="0"/>
      <w:marBottom w:val="0"/>
      <w:divBdr>
        <w:top w:val="none" w:sz="0" w:space="0" w:color="auto"/>
        <w:left w:val="none" w:sz="0" w:space="0" w:color="auto"/>
        <w:bottom w:val="none" w:sz="0" w:space="0" w:color="auto"/>
        <w:right w:val="none" w:sz="0" w:space="0" w:color="auto"/>
      </w:divBdr>
    </w:div>
    <w:div w:id="727610380">
      <w:bodyDiv w:val="1"/>
      <w:marLeft w:val="0"/>
      <w:marRight w:val="0"/>
      <w:marTop w:val="0"/>
      <w:marBottom w:val="0"/>
      <w:divBdr>
        <w:top w:val="none" w:sz="0" w:space="0" w:color="auto"/>
        <w:left w:val="none" w:sz="0" w:space="0" w:color="auto"/>
        <w:bottom w:val="none" w:sz="0" w:space="0" w:color="auto"/>
        <w:right w:val="none" w:sz="0" w:space="0" w:color="auto"/>
      </w:divBdr>
    </w:div>
    <w:div w:id="727727599">
      <w:bodyDiv w:val="1"/>
      <w:marLeft w:val="0"/>
      <w:marRight w:val="0"/>
      <w:marTop w:val="0"/>
      <w:marBottom w:val="0"/>
      <w:divBdr>
        <w:top w:val="none" w:sz="0" w:space="0" w:color="auto"/>
        <w:left w:val="none" w:sz="0" w:space="0" w:color="auto"/>
        <w:bottom w:val="none" w:sz="0" w:space="0" w:color="auto"/>
        <w:right w:val="none" w:sz="0" w:space="0" w:color="auto"/>
      </w:divBdr>
    </w:div>
    <w:div w:id="727923907">
      <w:bodyDiv w:val="1"/>
      <w:marLeft w:val="0"/>
      <w:marRight w:val="0"/>
      <w:marTop w:val="0"/>
      <w:marBottom w:val="0"/>
      <w:divBdr>
        <w:top w:val="none" w:sz="0" w:space="0" w:color="auto"/>
        <w:left w:val="none" w:sz="0" w:space="0" w:color="auto"/>
        <w:bottom w:val="none" w:sz="0" w:space="0" w:color="auto"/>
        <w:right w:val="none" w:sz="0" w:space="0" w:color="auto"/>
      </w:divBdr>
    </w:div>
    <w:div w:id="727999613">
      <w:bodyDiv w:val="1"/>
      <w:marLeft w:val="0"/>
      <w:marRight w:val="0"/>
      <w:marTop w:val="0"/>
      <w:marBottom w:val="0"/>
      <w:divBdr>
        <w:top w:val="none" w:sz="0" w:space="0" w:color="auto"/>
        <w:left w:val="none" w:sz="0" w:space="0" w:color="auto"/>
        <w:bottom w:val="none" w:sz="0" w:space="0" w:color="auto"/>
        <w:right w:val="none" w:sz="0" w:space="0" w:color="auto"/>
      </w:divBdr>
    </w:div>
    <w:div w:id="728311533">
      <w:bodyDiv w:val="1"/>
      <w:marLeft w:val="0"/>
      <w:marRight w:val="0"/>
      <w:marTop w:val="0"/>
      <w:marBottom w:val="0"/>
      <w:divBdr>
        <w:top w:val="none" w:sz="0" w:space="0" w:color="auto"/>
        <w:left w:val="none" w:sz="0" w:space="0" w:color="auto"/>
        <w:bottom w:val="none" w:sz="0" w:space="0" w:color="auto"/>
        <w:right w:val="none" w:sz="0" w:space="0" w:color="auto"/>
      </w:divBdr>
    </w:div>
    <w:div w:id="729425354">
      <w:bodyDiv w:val="1"/>
      <w:marLeft w:val="0"/>
      <w:marRight w:val="0"/>
      <w:marTop w:val="0"/>
      <w:marBottom w:val="0"/>
      <w:divBdr>
        <w:top w:val="none" w:sz="0" w:space="0" w:color="auto"/>
        <w:left w:val="none" w:sz="0" w:space="0" w:color="auto"/>
        <w:bottom w:val="none" w:sz="0" w:space="0" w:color="auto"/>
        <w:right w:val="none" w:sz="0" w:space="0" w:color="auto"/>
      </w:divBdr>
    </w:div>
    <w:div w:id="729619764">
      <w:bodyDiv w:val="1"/>
      <w:marLeft w:val="0"/>
      <w:marRight w:val="0"/>
      <w:marTop w:val="0"/>
      <w:marBottom w:val="0"/>
      <w:divBdr>
        <w:top w:val="none" w:sz="0" w:space="0" w:color="auto"/>
        <w:left w:val="none" w:sz="0" w:space="0" w:color="auto"/>
        <w:bottom w:val="none" w:sz="0" w:space="0" w:color="auto"/>
        <w:right w:val="none" w:sz="0" w:space="0" w:color="auto"/>
      </w:divBdr>
    </w:div>
    <w:div w:id="729883828">
      <w:bodyDiv w:val="1"/>
      <w:marLeft w:val="0"/>
      <w:marRight w:val="0"/>
      <w:marTop w:val="0"/>
      <w:marBottom w:val="0"/>
      <w:divBdr>
        <w:top w:val="none" w:sz="0" w:space="0" w:color="auto"/>
        <w:left w:val="none" w:sz="0" w:space="0" w:color="auto"/>
        <w:bottom w:val="none" w:sz="0" w:space="0" w:color="auto"/>
        <w:right w:val="none" w:sz="0" w:space="0" w:color="auto"/>
      </w:divBdr>
    </w:div>
    <w:div w:id="730078291">
      <w:bodyDiv w:val="1"/>
      <w:marLeft w:val="0"/>
      <w:marRight w:val="0"/>
      <w:marTop w:val="0"/>
      <w:marBottom w:val="0"/>
      <w:divBdr>
        <w:top w:val="none" w:sz="0" w:space="0" w:color="auto"/>
        <w:left w:val="none" w:sz="0" w:space="0" w:color="auto"/>
        <w:bottom w:val="none" w:sz="0" w:space="0" w:color="auto"/>
        <w:right w:val="none" w:sz="0" w:space="0" w:color="auto"/>
      </w:divBdr>
    </w:div>
    <w:div w:id="730425604">
      <w:bodyDiv w:val="1"/>
      <w:marLeft w:val="0"/>
      <w:marRight w:val="0"/>
      <w:marTop w:val="0"/>
      <w:marBottom w:val="0"/>
      <w:divBdr>
        <w:top w:val="none" w:sz="0" w:space="0" w:color="auto"/>
        <w:left w:val="none" w:sz="0" w:space="0" w:color="auto"/>
        <w:bottom w:val="none" w:sz="0" w:space="0" w:color="auto"/>
        <w:right w:val="none" w:sz="0" w:space="0" w:color="auto"/>
      </w:divBdr>
    </w:div>
    <w:div w:id="730691431">
      <w:bodyDiv w:val="1"/>
      <w:marLeft w:val="0"/>
      <w:marRight w:val="0"/>
      <w:marTop w:val="0"/>
      <w:marBottom w:val="0"/>
      <w:divBdr>
        <w:top w:val="none" w:sz="0" w:space="0" w:color="auto"/>
        <w:left w:val="none" w:sz="0" w:space="0" w:color="auto"/>
        <w:bottom w:val="none" w:sz="0" w:space="0" w:color="auto"/>
        <w:right w:val="none" w:sz="0" w:space="0" w:color="auto"/>
      </w:divBdr>
    </w:div>
    <w:div w:id="730734034">
      <w:bodyDiv w:val="1"/>
      <w:marLeft w:val="0"/>
      <w:marRight w:val="0"/>
      <w:marTop w:val="0"/>
      <w:marBottom w:val="0"/>
      <w:divBdr>
        <w:top w:val="none" w:sz="0" w:space="0" w:color="auto"/>
        <w:left w:val="none" w:sz="0" w:space="0" w:color="auto"/>
        <w:bottom w:val="none" w:sz="0" w:space="0" w:color="auto"/>
        <w:right w:val="none" w:sz="0" w:space="0" w:color="auto"/>
      </w:divBdr>
    </w:div>
    <w:div w:id="731271952">
      <w:bodyDiv w:val="1"/>
      <w:marLeft w:val="0"/>
      <w:marRight w:val="0"/>
      <w:marTop w:val="0"/>
      <w:marBottom w:val="0"/>
      <w:divBdr>
        <w:top w:val="none" w:sz="0" w:space="0" w:color="auto"/>
        <w:left w:val="none" w:sz="0" w:space="0" w:color="auto"/>
        <w:bottom w:val="none" w:sz="0" w:space="0" w:color="auto"/>
        <w:right w:val="none" w:sz="0" w:space="0" w:color="auto"/>
      </w:divBdr>
    </w:div>
    <w:div w:id="731584914">
      <w:bodyDiv w:val="1"/>
      <w:marLeft w:val="0"/>
      <w:marRight w:val="0"/>
      <w:marTop w:val="0"/>
      <w:marBottom w:val="0"/>
      <w:divBdr>
        <w:top w:val="none" w:sz="0" w:space="0" w:color="auto"/>
        <w:left w:val="none" w:sz="0" w:space="0" w:color="auto"/>
        <w:bottom w:val="none" w:sz="0" w:space="0" w:color="auto"/>
        <w:right w:val="none" w:sz="0" w:space="0" w:color="auto"/>
      </w:divBdr>
    </w:div>
    <w:div w:id="731807090">
      <w:bodyDiv w:val="1"/>
      <w:marLeft w:val="0"/>
      <w:marRight w:val="0"/>
      <w:marTop w:val="0"/>
      <w:marBottom w:val="0"/>
      <w:divBdr>
        <w:top w:val="none" w:sz="0" w:space="0" w:color="auto"/>
        <w:left w:val="none" w:sz="0" w:space="0" w:color="auto"/>
        <w:bottom w:val="none" w:sz="0" w:space="0" w:color="auto"/>
        <w:right w:val="none" w:sz="0" w:space="0" w:color="auto"/>
      </w:divBdr>
    </w:div>
    <w:div w:id="731924685">
      <w:bodyDiv w:val="1"/>
      <w:marLeft w:val="0"/>
      <w:marRight w:val="0"/>
      <w:marTop w:val="0"/>
      <w:marBottom w:val="0"/>
      <w:divBdr>
        <w:top w:val="none" w:sz="0" w:space="0" w:color="auto"/>
        <w:left w:val="none" w:sz="0" w:space="0" w:color="auto"/>
        <w:bottom w:val="none" w:sz="0" w:space="0" w:color="auto"/>
        <w:right w:val="none" w:sz="0" w:space="0" w:color="auto"/>
      </w:divBdr>
    </w:div>
    <w:div w:id="731925375">
      <w:bodyDiv w:val="1"/>
      <w:marLeft w:val="0"/>
      <w:marRight w:val="0"/>
      <w:marTop w:val="0"/>
      <w:marBottom w:val="0"/>
      <w:divBdr>
        <w:top w:val="none" w:sz="0" w:space="0" w:color="auto"/>
        <w:left w:val="none" w:sz="0" w:space="0" w:color="auto"/>
        <w:bottom w:val="none" w:sz="0" w:space="0" w:color="auto"/>
        <w:right w:val="none" w:sz="0" w:space="0" w:color="auto"/>
      </w:divBdr>
    </w:div>
    <w:div w:id="732003203">
      <w:bodyDiv w:val="1"/>
      <w:marLeft w:val="0"/>
      <w:marRight w:val="0"/>
      <w:marTop w:val="0"/>
      <w:marBottom w:val="0"/>
      <w:divBdr>
        <w:top w:val="none" w:sz="0" w:space="0" w:color="auto"/>
        <w:left w:val="none" w:sz="0" w:space="0" w:color="auto"/>
        <w:bottom w:val="none" w:sz="0" w:space="0" w:color="auto"/>
        <w:right w:val="none" w:sz="0" w:space="0" w:color="auto"/>
      </w:divBdr>
    </w:div>
    <w:div w:id="732197965">
      <w:bodyDiv w:val="1"/>
      <w:marLeft w:val="0"/>
      <w:marRight w:val="0"/>
      <w:marTop w:val="0"/>
      <w:marBottom w:val="0"/>
      <w:divBdr>
        <w:top w:val="none" w:sz="0" w:space="0" w:color="auto"/>
        <w:left w:val="none" w:sz="0" w:space="0" w:color="auto"/>
        <w:bottom w:val="none" w:sz="0" w:space="0" w:color="auto"/>
        <w:right w:val="none" w:sz="0" w:space="0" w:color="auto"/>
      </w:divBdr>
    </w:div>
    <w:div w:id="732234106">
      <w:bodyDiv w:val="1"/>
      <w:marLeft w:val="0"/>
      <w:marRight w:val="0"/>
      <w:marTop w:val="0"/>
      <w:marBottom w:val="0"/>
      <w:divBdr>
        <w:top w:val="none" w:sz="0" w:space="0" w:color="auto"/>
        <w:left w:val="none" w:sz="0" w:space="0" w:color="auto"/>
        <w:bottom w:val="none" w:sz="0" w:space="0" w:color="auto"/>
        <w:right w:val="none" w:sz="0" w:space="0" w:color="auto"/>
      </w:divBdr>
    </w:div>
    <w:div w:id="732239701">
      <w:bodyDiv w:val="1"/>
      <w:marLeft w:val="0"/>
      <w:marRight w:val="0"/>
      <w:marTop w:val="0"/>
      <w:marBottom w:val="0"/>
      <w:divBdr>
        <w:top w:val="none" w:sz="0" w:space="0" w:color="auto"/>
        <w:left w:val="none" w:sz="0" w:space="0" w:color="auto"/>
        <w:bottom w:val="none" w:sz="0" w:space="0" w:color="auto"/>
        <w:right w:val="none" w:sz="0" w:space="0" w:color="auto"/>
      </w:divBdr>
    </w:div>
    <w:div w:id="732391096">
      <w:bodyDiv w:val="1"/>
      <w:marLeft w:val="0"/>
      <w:marRight w:val="0"/>
      <w:marTop w:val="0"/>
      <w:marBottom w:val="0"/>
      <w:divBdr>
        <w:top w:val="none" w:sz="0" w:space="0" w:color="auto"/>
        <w:left w:val="none" w:sz="0" w:space="0" w:color="auto"/>
        <w:bottom w:val="none" w:sz="0" w:space="0" w:color="auto"/>
        <w:right w:val="none" w:sz="0" w:space="0" w:color="auto"/>
      </w:divBdr>
    </w:div>
    <w:div w:id="732432954">
      <w:bodyDiv w:val="1"/>
      <w:marLeft w:val="0"/>
      <w:marRight w:val="0"/>
      <w:marTop w:val="0"/>
      <w:marBottom w:val="0"/>
      <w:divBdr>
        <w:top w:val="none" w:sz="0" w:space="0" w:color="auto"/>
        <w:left w:val="none" w:sz="0" w:space="0" w:color="auto"/>
        <w:bottom w:val="none" w:sz="0" w:space="0" w:color="auto"/>
        <w:right w:val="none" w:sz="0" w:space="0" w:color="auto"/>
      </w:divBdr>
    </w:div>
    <w:div w:id="732434370">
      <w:bodyDiv w:val="1"/>
      <w:marLeft w:val="0"/>
      <w:marRight w:val="0"/>
      <w:marTop w:val="0"/>
      <w:marBottom w:val="0"/>
      <w:divBdr>
        <w:top w:val="none" w:sz="0" w:space="0" w:color="auto"/>
        <w:left w:val="none" w:sz="0" w:space="0" w:color="auto"/>
        <w:bottom w:val="none" w:sz="0" w:space="0" w:color="auto"/>
        <w:right w:val="none" w:sz="0" w:space="0" w:color="auto"/>
      </w:divBdr>
    </w:div>
    <w:div w:id="732578641">
      <w:bodyDiv w:val="1"/>
      <w:marLeft w:val="0"/>
      <w:marRight w:val="0"/>
      <w:marTop w:val="0"/>
      <w:marBottom w:val="0"/>
      <w:divBdr>
        <w:top w:val="none" w:sz="0" w:space="0" w:color="auto"/>
        <w:left w:val="none" w:sz="0" w:space="0" w:color="auto"/>
        <w:bottom w:val="none" w:sz="0" w:space="0" w:color="auto"/>
        <w:right w:val="none" w:sz="0" w:space="0" w:color="auto"/>
      </w:divBdr>
    </w:div>
    <w:div w:id="732699402">
      <w:bodyDiv w:val="1"/>
      <w:marLeft w:val="0"/>
      <w:marRight w:val="0"/>
      <w:marTop w:val="0"/>
      <w:marBottom w:val="0"/>
      <w:divBdr>
        <w:top w:val="none" w:sz="0" w:space="0" w:color="auto"/>
        <w:left w:val="none" w:sz="0" w:space="0" w:color="auto"/>
        <w:bottom w:val="none" w:sz="0" w:space="0" w:color="auto"/>
        <w:right w:val="none" w:sz="0" w:space="0" w:color="auto"/>
      </w:divBdr>
    </w:div>
    <w:div w:id="733161513">
      <w:bodyDiv w:val="1"/>
      <w:marLeft w:val="0"/>
      <w:marRight w:val="0"/>
      <w:marTop w:val="0"/>
      <w:marBottom w:val="0"/>
      <w:divBdr>
        <w:top w:val="none" w:sz="0" w:space="0" w:color="auto"/>
        <w:left w:val="none" w:sz="0" w:space="0" w:color="auto"/>
        <w:bottom w:val="none" w:sz="0" w:space="0" w:color="auto"/>
        <w:right w:val="none" w:sz="0" w:space="0" w:color="auto"/>
      </w:divBdr>
    </w:div>
    <w:div w:id="733238454">
      <w:bodyDiv w:val="1"/>
      <w:marLeft w:val="0"/>
      <w:marRight w:val="0"/>
      <w:marTop w:val="0"/>
      <w:marBottom w:val="0"/>
      <w:divBdr>
        <w:top w:val="none" w:sz="0" w:space="0" w:color="auto"/>
        <w:left w:val="none" w:sz="0" w:space="0" w:color="auto"/>
        <w:bottom w:val="none" w:sz="0" w:space="0" w:color="auto"/>
        <w:right w:val="none" w:sz="0" w:space="0" w:color="auto"/>
      </w:divBdr>
    </w:div>
    <w:div w:id="733285301">
      <w:bodyDiv w:val="1"/>
      <w:marLeft w:val="0"/>
      <w:marRight w:val="0"/>
      <w:marTop w:val="0"/>
      <w:marBottom w:val="0"/>
      <w:divBdr>
        <w:top w:val="none" w:sz="0" w:space="0" w:color="auto"/>
        <w:left w:val="none" w:sz="0" w:space="0" w:color="auto"/>
        <w:bottom w:val="none" w:sz="0" w:space="0" w:color="auto"/>
        <w:right w:val="none" w:sz="0" w:space="0" w:color="auto"/>
      </w:divBdr>
    </w:div>
    <w:div w:id="733314171">
      <w:bodyDiv w:val="1"/>
      <w:marLeft w:val="0"/>
      <w:marRight w:val="0"/>
      <w:marTop w:val="0"/>
      <w:marBottom w:val="0"/>
      <w:divBdr>
        <w:top w:val="none" w:sz="0" w:space="0" w:color="auto"/>
        <w:left w:val="none" w:sz="0" w:space="0" w:color="auto"/>
        <w:bottom w:val="none" w:sz="0" w:space="0" w:color="auto"/>
        <w:right w:val="none" w:sz="0" w:space="0" w:color="auto"/>
      </w:divBdr>
    </w:div>
    <w:div w:id="733621529">
      <w:bodyDiv w:val="1"/>
      <w:marLeft w:val="0"/>
      <w:marRight w:val="0"/>
      <w:marTop w:val="0"/>
      <w:marBottom w:val="0"/>
      <w:divBdr>
        <w:top w:val="none" w:sz="0" w:space="0" w:color="auto"/>
        <w:left w:val="none" w:sz="0" w:space="0" w:color="auto"/>
        <w:bottom w:val="none" w:sz="0" w:space="0" w:color="auto"/>
        <w:right w:val="none" w:sz="0" w:space="0" w:color="auto"/>
      </w:divBdr>
    </w:div>
    <w:div w:id="733629397">
      <w:bodyDiv w:val="1"/>
      <w:marLeft w:val="0"/>
      <w:marRight w:val="0"/>
      <w:marTop w:val="0"/>
      <w:marBottom w:val="0"/>
      <w:divBdr>
        <w:top w:val="none" w:sz="0" w:space="0" w:color="auto"/>
        <w:left w:val="none" w:sz="0" w:space="0" w:color="auto"/>
        <w:bottom w:val="none" w:sz="0" w:space="0" w:color="auto"/>
        <w:right w:val="none" w:sz="0" w:space="0" w:color="auto"/>
      </w:divBdr>
    </w:div>
    <w:div w:id="733702852">
      <w:bodyDiv w:val="1"/>
      <w:marLeft w:val="0"/>
      <w:marRight w:val="0"/>
      <w:marTop w:val="0"/>
      <w:marBottom w:val="0"/>
      <w:divBdr>
        <w:top w:val="none" w:sz="0" w:space="0" w:color="auto"/>
        <w:left w:val="none" w:sz="0" w:space="0" w:color="auto"/>
        <w:bottom w:val="none" w:sz="0" w:space="0" w:color="auto"/>
        <w:right w:val="none" w:sz="0" w:space="0" w:color="auto"/>
      </w:divBdr>
    </w:div>
    <w:div w:id="733704086">
      <w:bodyDiv w:val="1"/>
      <w:marLeft w:val="0"/>
      <w:marRight w:val="0"/>
      <w:marTop w:val="0"/>
      <w:marBottom w:val="0"/>
      <w:divBdr>
        <w:top w:val="none" w:sz="0" w:space="0" w:color="auto"/>
        <w:left w:val="none" w:sz="0" w:space="0" w:color="auto"/>
        <w:bottom w:val="none" w:sz="0" w:space="0" w:color="auto"/>
        <w:right w:val="none" w:sz="0" w:space="0" w:color="auto"/>
      </w:divBdr>
    </w:div>
    <w:div w:id="734006601">
      <w:bodyDiv w:val="1"/>
      <w:marLeft w:val="0"/>
      <w:marRight w:val="0"/>
      <w:marTop w:val="0"/>
      <w:marBottom w:val="0"/>
      <w:divBdr>
        <w:top w:val="none" w:sz="0" w:space="0" w:color="auto"/>
        <w:left w:val="none" w:sz="0" w:space="0" w:color="auto"/>
        <w:bottom w:val="none" w:sz="0" w:space="0" w:color="auto"/>
        <w:right w:val="none" w:sz="0" w:space="0" w:color="auto"/>
      </w:divBdr>
    </w:div>
    <w:div w:id="734084100">
      <w:bodyDiv w:val="1"/>
      <w:marLeft w:val="0"/>
      <w:marRight w:val="0"/>
      <w:marTop w:val="0"/>
      <w:marBottom w:val="0"/>
      <w:divBdr>
        <w:top w:val="none" w:sz="0" w:space="0" w:color="auto"/>
        <w:left w:val="none" w:sz="0" w:space="0" w:color="auto"/>
        <w:bottom w:val="none" w:sz="0" w:space="0" w:color="auto"/>
        <w:right w:val="none" w:sz="0" w:space="0" w:color="auto"/>
      </w:divBdr>
    </w:div>
    <w:div w:id="734084575">
      <w:bodyDiv w:val="1"/>
      <w:marLeft w:val="0"/>
      <w:marRight w:val="0"/>
      <w:marTop w:val="0"/>
      <w:marBottom w:val="0"/>
      <w:divBdr>
        <w:top w:val="none" w:sz="0" w:space="0" w:color="auto"/>
        <w:left w:val="none" w:sz="0" w:space="0" w:color="auto"/>
        <w:bottom w:val="none" w:sz="0" w:space="0" w:color="auto"/>
        <w:right w:val="none" w:sz="0" w:space="0" w:color="auto"/>
      </w:divBdr>
    </w:div>
    <w:div w:id="734398122">
      <w:bodyDiv w:val="1"/>
      <w:marLeft w:val="0"/>
      <w:marRight w:val="0"/>
      <w:marTop w:val="0"/>
      <w:marBottom w:val="0"/>
      <w:divBdr>
        <w:top w:val="none" w:sz="0" w:space="0" w:color="auto"/>
        <w:left w:val="none" w:sz="0" w:space="0" w:color="auto"/>
        <w:bottom w:val="none" w:sz="0" w:space="0" w:color="auto"/>
        <w:right w:val="none" w:sz="0" w:space="0" w:color="auto"/>
      </w:divBdr>
    </w:div>
    <w:div w:id="734402854">
      <w:bodyDiv w:val="1"/>
      <w:marLeft w:val="0"/>
      <w:marRight w:val="0"/>
      <w:marTop w:val="0"/>
      <w:marBottom w:val="0"/>
      <w:divBdr>
        <w:top w:val="none" w:sz="0" w:space="0" w:color="auto"/>
        <w:left w:val="none" w:sz="0" w:space="0" w:color="auto"/>
        <w:bottom w:val="none" w:sz="0" w:space="0" w:color="auto"/>
        <w:right w:val="none" w:sz="0" w:space="0" w:color="auto"/>
      </w:divBdr>
    </w:div>
    <w:div w:id="734545399">
      <w:bodyDiv w:val="1"/>
      <w:marLeft w:val="0"/>
      <w:marRight w:val="0"/>
      <w:marTop w:val="0"/>
      <w:marBottom w:val="0"/>
      <w:divBdr>
        <w:top w:val="none" w:sz="0" w:space="0" w:color="auto"/>
        <w:left w:val="none" w:sz="0" w:space="0" w:color="auto"/>
        <w:bottom w:val="none" w:sz="0" w:space="0" w:color="auto"/>
        <w:right w:val="none" w:sz="0" w:space="0" w:color="auto"/>
      </w:divBdr>
    </w:div>
    <w:div w:id="734670882">
      <w:bodyDiv w:val="1"/>
      <w:marLeft w:val="0"/>
      <w:marRight w:val="0"/>
      <w:marTop w:val="0"/>
      <w:marBottom w:val="0"/>
      <w:divBdr>
        <w:top w:val="none" w:sz="0" w:space="0" w:color="auto"/>
        <w:left w:val="none" w:sz="0" w:space="0" w:color="auto"/>
        <w:bottom w:val="none" w:sz="0" w:space="0" w:color="auto"/>
        <w:right w:val="none" w:sz="0" w:space="0" w:color="auto"/>
      </w:divBdr>
    </w:div>
    <w:div w:id="734860786">
      <w:bodyDiv w:val="1"/>
      <w:marLeft w:val="0"/>
      <w:marRight w:val="0"/>
      <w:marTop w:val="0"/>
      <w:marBottom w:val="0"/>
      <w:divBdr>
        <w:top w:val="none" w:sz="0" w:space="0" w:color="auto"/>
        <w:left w:val="none" w:sz="0" w:space="0" w:color="auto"/>
        <w:bottom w:val="none" w:sz="0" w:space="0" w:color="auto"/>
        <w:right w:val="none" w:sz="0" w:space="0" w:color="auto"/>
      </w:divBdr>
    </w:div>
    <w:div w:id="735126447">
      <w:bodyDiv w:val="1"/>
      <w:marLeft w:val="0"/>
      <w:marRight w:val="0"/>
      <w:marTop w:val="0"/>
      <w:marBottom w:val="0"/>
      <w:divBdr>
        <w:top w:val="none" w:sz="0" w:space="0" w:color="auto"/>
        <w:left w:val="none" w:sz="0" w:space="0" w:color="auto"/>
        <w:bottom w:val="none" w:sz="0" w:space="0" w:color="auto"/>
        <w:right w:val="none" w:sz="0" w:space="0" w:color="auto"/>
      </w:divBdr>
    </w:div>
    <w:div w:id="735274667">
      <w:bodyDiv w:val="1"/>
      <w:marLeft w:val="0"/>
      <w:marRight w:val="0"/>
      <w:marTop w:val="0"/>
      <w:marBottom w:val="0"/>
      <w:divBdr>
        <w:top w:val="none" w:sz="0" w:space="0" w:color="auto"/>
        <w:left w:val="none" w:sz="0" w:space="0" w:color="auto"/>
        <w:bottom w:val="none" w:sz="0" w:space="0" w:color="auto"/>
        <w:right w:val="none" w:sz="0" w:space="0" w:color="auto"/>
      </w:divBdr>
    </w:div>
    <w:div w:id="735393400">
      <w:bodyDiv w:val="1"/>
      <w:marLeft w:val="0"/>
      <w:marRight w:val="0"/>
      <w:marTop w:val="0"/>
      <w:marBottom w:val="0"/>
      <w:divBdr>
        <w:top w:val="none" w:sz="0" w:space="0" w:color="auto"/>
        <w:left w:val="none" w:sz="0" w:space="0" w:color="auto"/>
        <w:bottom w:val="none" w:sz="0" w:space="0" w:color="auto"/>
        <w:right w:val="none" w:sz="0" w:space="0" w:color="auto"/>
      </w:divBdr>
    </w:div>
    <w:div w:id="735661354">
      <w:bodyDiv w:val="1"/>
      <w:marLeft w:val="0"/>
      <w:marRight w:val="0"/>
      <w:marTop w:val="0"/>
      <w:marBottom w:val="0"/>
      <w:divBdr>
        <w:top w:val="none" w:sz="0" w:space="0" w:color="auto"/>
        <w:left w:val="none" w:sz="0" w:space="0" w:color="auto"/>
        <w:bottom w:val="none" w:sz="0" w:space="0" w:color="auto"/>
        <w:right w:val="none" w:sz="0" w:space="0" w:color="auto"/>
      </w:divBdr>
    </w:div>
    <w:div w:id="735862871">
      <w:bodyDiv w:val="1"/>
      <w:marLeft w:val="0"/>
      <w:marRight w:val="0"/>
      <w:marTop w:val="0"/>
      <w:marBottom w:val="0"/>
      <w:divBdr>
        <w:top w:val="none" w:sz="0" w:space="0" w:color="auto"/>
        <w:left w:val="none" w:sz="0" w:space="0" w:color="auto"/>
        <w:bottom w:val="none" w:sz="0" w:space="0" w:color="auto"/>
        <w:right w:val="none" w:sz="0" w:space="0" w:color="auto"/>
      </w:divBdr>
    </w:div>
    <w:div w:id="736320573">
      <w:bodyDiv w:val="1"/>
      <w:marLeft w:val="0"/>
      <w:marRight w:val="0"/>
      <w:marTop w:val="0"/>
      <w:marBottom w:val="0"/>
      <w:divBdr>
        <w:top w:val="none" w:sz="0" w:space="0" w:color="auto"/>
        <w:left w:val="none" w:sz="0" w:space="0" w:color="auto"/>
        <w:bottom w:val="none" w:sz="0" w:space="0" w:color="auto"/>
        <w:right w:val="none" w:sz="0" w:space="0" w:color="auto"/>
      </w:divBdr>
    </w:div>
    <w:div w:id="736363948">
      <w:bodyDiv w:val="1"/>
      <w:marLeft w:val="0"/>
      <w:marRight w:val="0"/>
      <w:marTop w:val="0"/>
      <w:marBottom w:val="0"/>
      <w:divBdr>
        <w:top w:val="none" w:sz="0" w:space="0" w:color="auto"/>
        <w:left w:val="none" w:sz="0" w:space="0" w:color="auto"/>
        <w:bottom w:val="none" w:sz="0" w:space="0" w:color="auto"/>
        <w:right w:val="none" w:sz="0" w:space="0" w:color="auto"/>
      </w:divBdr>
    </w:div>
    <w:div w:id="736781970">
      <w:bodyDiv w:val="1"/>
      <w:marLeft w:val="0"/>
      <w:marRight w:val="0"/>
      <w:marTop w:val="0"/>
      <w:marBottom w:val="0"/>
      <w:divBdr>
        <w:top w:val="none" w:sz="0" w:space="0" w:color="auto"/>
        <w:left w:val="none" w:sz="0" w:space="0" w:color="auto"/>
        <w:bottom w:val="none" w:sz="0" w:space="0" w:color="auto"/>
        <w:right w:val="none" w:sz="0" w:space="0" w:color="auto"/>
      </w:divBdr>
    </w:div>
    <w:div w:id="736788026">
      <w:bodyDiv w:val="1"/>
      <w:marLeft w:val="0"/>
      <w:marRight w:val="0"/>
      <w:marTop w:val="0"/>
      <w:marBottom w:val="0"/>
      <w:divBdr>
        <w:top w:val="none" w:sz="0" w:space="0" w:color="auto"/>
        <w:left w:val="none" w:sz="0" w:space="0" w:color="auto"/>
        <w:bottom w:val="none" w:sz="0" w:space="0" w:color="auto"/>
        <w:right w:val="none" w:sz="0" w:space="0" w:color="auto"/>
      </w:divBdr>
    </w:div>
    <w:div w:id="736830181">
      <w:bodyDiv w:val="1"/>
      <w:marLeft w:val="0"/>
      <w:marRight w:val="0"/>
      <w:marTop w:val="0"/>
      <w:marBottom w:val="0"/>
      <w:divBdr>
        <w:top w:val="none" w:sz="0" w:space="0" w:color="auto"/>
        <w:left w:val="none" w:sz="0" w:space="0" w:color="auto"/>
        <w:bottom w:val="none" w:sz="0" w:space="0" w:color="auto"/>
        <w:right w:val="none" w:sz="0" w:space="0" w:color="auto"/>
      </w:divBdr>
    </w:div>
    <w:div w:id="736901591">
      <w:bodyDiv w:val="1"/>
      <w:marLeft w:val="0"/>
      <w:marRight w:val="0"/>
      <w:marTop w:val="0"/>
      <w:marBottom w:val="0"/>
      <w:divBdr>
        <w:top w:val="none" w:sz="0" w:space="0" w:color="auto"/>
        <w:left w:val="none" w:sz="0" w:space="0" w:color="auto"/>
        <w:bottom w:val="none" w:sz="0" w:space="0" w:color="auto"/>
        <w:right w:val="none" w:sz="0" w:space="0" w:color="auto"/>
      </w:divBdr>
    </w:div>
    <w:div w:id="737089877">
      <w:bodyDiv w:val="1"/>
      <w:marLeft w:val="0"/>
      <w:marRight w:val="0"/>
      <w:marTop w:val="0"/>
      <w:marBottom w:val="0"/>
      <w:divBdr>
        <w:top w:val="none" w:sz="0" w:space="0" w:color="auto"/>
        <w:left w:val="none" w:sz="0" w:space="0" w:color="auto"/>
        <w:bottom w:val="none" w:sz="0" w:space="0" w:color="auto"/>
        <w:right w:val="none" w:sz="0" w:space="0" w:color="auto"/>
      </w:divBdr>
    </w:div>
    <w:div w:id="737093881">
      <w:bodyDiv w:val="1"/>
      <w:marLeft w:val="0"/>
      <w:marRight w:val="0"/>
      <w:marTop w:val="0"/>
      <w:marBottom w:val="0"/>
      <w:divBdr>
        <w:top w:val="none" w:sz="0" w:space="0" w:color="auto"/>
        <w:left w:val="none" w:sz="0" w:space="0" w:color="auto"/>
        <w:bottom w:val="none" w:sz="0" w:space="0" w:color="auto"/>
        <w:right w:val="none" w:sz="0" w:space="0" w:color="auto"/>
      </w:divBdr>
    </w:div>
    <w:div w:id="737440095">
      <w:bodyDiv w:val="1"/>
      <w:marLeft w:val="0"/>
      <w:marRight w:val="0"/>
      <w:marTop w:val="0"/>
      <w:marBottom w:val="0"/>
      <w:divBdr>
        <w:top w:val="none" w:sz="0" w:space="0" w:color="auto"/>
        <w:left w:val="none" w:sz="0" w:space="0" w:color="auto"/>
        <w:bottom w:val="none" w:sz="0" w:space="0" w:color="auto"/>
        <w:right w:val="none" w:sz="0" w:space="0" w:color="auto"/>
      </w:divBdr>
    </w:div>
    <w:div w:id="737480063">
      <w:bodyDiv w:val="1"/>
      <w:marLeft w:val="0"/>
      <w:marRight w:val="0"/>
      <w:marTop w:val="0"/>
      <w:marBottom w:val="0"/>
      <w:divBdr>
        <w:top w:val="none" w:sz="0" w:space="0" w:color="auto"/>
        <w:left w:val="none" w:sz="0" w:space="0" w:color="auto"/>
        <w:bottom w:val="none" w:sz="0" w:space="0" w:color="auto"/>
        <w:right w:val="none" w:sz="0" w:space="0" w:color="auto"/>
      </w:divBdr>
    </w:div>
    <w:div w:id="737480076">
      <w:bodyDiv w:val="1"/>
      <w:marLeft w:val="0"/>
      <w:marRight w:val="0"/>
      <w:marTop w:val="0"/>
      <w:marBottom w:val="0"/>
      <w:divBdr>
        <w:top w:val="none" w:sz="0" w:space="0" w:color="auto"/>
        <w:left w:val="none" w:sz="0" w:space="0" w:color="auto"/>
        <w:bottom w:val="none" w:sz="0" w:space="0" w:color="auto"/>
        <w:right w:val="none" w:sz="0" w:space="0" w:color="auto"/>
      </w:divBdr>
    </w:div>
    <w:div w:id="738096508">
      <w:bodyDiv w:val="1"/>
      <w:marLeft w:val="0"/>
      <w:marRight w:val="0"/>
      <w:marTop w:val="0"/>
      <w:marBottom w:val="0"/>
      <w:divBdr>
        <w:top w:val="none" w:sz="0" w:space="0" w:color="auto"/>
        <w:left w:val="none" w:sz="0" w:space="0" w:color="auto"/>
        <w:bottom w:val="none" w:sz="0" w:space="0" w:color="auto"/>
        <w:right w:val="none" w:sz="0" w:space="0" w:color="auto"/>
      </w:divBdr>
    </w:div>
    <w:div w:id="738132967">
      <w:bodyDiv w:val="1"/>
      <w:marLeft w:val="0"/>
      <w:marRight w:val="0"/>
      <w:marTop w:val="0"/>
      <w:marBottom w:val="0"/>
      <w:divBdr>
        <w:top w:val="none" w:sz="0" w:space="0" w:color="auto"/>
        <w:left w:val="none" w:sz="0" w:space="0" w:color="auto"/>
        <w:bottom w:val="none" w:sz="0" w:space="0" w:color="auto"/>
        <w:right w:val="none" w:sz="0" w:space="0" w:color="auto"/>
      </w:divBdr>
    </w:div>
    <w:div w:id="738140678">
      <w:bodyDiv w:val="1"/>
      <w:marLeft w:val="0"/>
      <w:marRight w:val="0"/>
      <w:marTop w:val="0"/>
      <w:marBottom w:val="0"/>
      <w:divBdr>
        <w:top w:val="none" w:sz="0" w:space="0" w:color="auto"/>
        <w:left w:val="none" w:sz="0" w:space="0" w:color="auto"/>
        <w:bottom w:val="none" w:sz="0" w:space="0" w:color="auto"/>
        <w:right w:val="none" w:sz="0" w:space="0" w:color="auto"/>
      </w:divBdr>
    </w:div>
    <w:div w:id="738360261">
      <w:bodyDiv w:val="1"/>
      <w:marLeft w:val="0"/>
      <w:marRight w:val="0"/>
      <w:marTop w:val="0"/>
      <w:marBottom w:val="0"/>
      <w:divBdr>
        <w:top w:val="none" w:sz="0" w:space="0" w:color="auto"/>
        <w:left w:val="none" w:sz="0" w:space="0" w:color="auto"/>
        <w:bottom w:val="none" w:sz="0" w:space="0" w:color="auto"/>
        <w:right w:val="none" w:sz="0" w:space="0" w:color="auto"/>
      </w:divBdr>
    </w:div>
    <w:div w:id="738669488">
      <w:bodyDiv w:val="1"/>
      <w:marLeft w:val="0"/>
      <w:marRight w:val="0"/>
      <w:marTop w:val="0"/>
      <w:marBottom w:val="0"/>
      <w:divBdr>
        <w:top w:val="none" w:sz="0" w:space="0" w:color="auto"/>
        <w:left w:val="none" w:sz="0" w:space="0" w:color="auto"/>
        <w:bottom w:val="none" w:sz="0" w:space="0" w:color="auto"/>
        <w:right w:val="none" w:sz="0" w:space="0" w:color="auto"/>
      </w:divBdr>
    </w:div>
    <w:div w:id="739518741">
      <w:bodyDiv w:val="1"/>
      <w:marLeft w:val="0"/>
      <w:marRight w:val="0"/>
      <w:marTop w:val="0"/>
      <w:marBottom w:val="0"/>
      <w:divBdr>
        <w:top w:val="none" w:sz="0" w:space="0" w:color="auto"/>
        <w:left w:val="none" w:sz="0" w:space="0" w:color="auto"/>
        <w:bottom w:val="none" w:sz="0" w:space="0" w:color="auto"/>
        <w:right w:val="none" w:sz="0" w:space="0" w:color="auto"/>
      </w:divBdr>
    </w:div>
    <w:div w:id="739601224">
      <w:bodyDiv w:val="1"/>
      <w:marLeft w:val="0"/>
      <w:marRight w:val="0"/>
      <w:marTop w:val="0"/>
      <w:marBottom w:val="0"/>
      <w:divBdr>
        <w:top w:val="none" w:sz="0" w:space="0" w:color="auto"/>
        <w:left w:val="none" w:sz="0" w:space="0" w:color="auto"/>
        <w:bottom w:val="none" w:sz="0" w:space="0" w:color="auto"/>
        <w:right w:val="none" w:sz="0" w:space="0" w:color="auto"/>
      </w:divBdr>
    </w:div>
    <w:div w:id="739862112">
      <w:bodyDiv w:val="1"/>
      <w:marLeft w:val="0"/>
      <w:marRight w:val="0"/>
      <w:marTop w:val="0"/>
      <w:marBottom w:val="0"/>
      <w:divBdr>
        <w:top w:val="none" w:sz="0" w:space="0" w:color="auto"/>
        <w:left w:val="none" w:sz="0" w:space="0" w:color="auto"/>
        <w:bottom w:val="none" w:sz="0" w:space="0" w:color="auto"/>
        <w:right w:val="none" w:sz="0" w:space="0" w:color="auto"/>
      </w:divBdr>
    </w:div>
    <w:div w:id="740060653">
      <w:bodyDiv w:val="1"/>
      <w:marLeft w:val="0"/>
      <w:marRight w:val="0"/>
      <w:marTop w:val="0"/>
      <w:marBottom w:val="0"/>
      <w:divBdr>
        <w:top w:val="none" w:sz="0" w:space="0" w:color="auto"/>
        <w:left w:val="none" w:sz="0" w:space="0" w:color="auto"/>
        <w:bottom w:val="none" w:sz="0" w:space="0" w:color="auto"/>
        <w:right w:val="none" w:sz="0" w:space="0" w:color="auto"/>
      </w:divBdr>
    </w:div>
    <w:div w:id="740762060">
      <w:bodyDiv w:val="1"/>
      <w:marLeft w:val="0"/>
      <w:marRight w:val="0"/>
      <w:marTop w:val="0"/>
      <w:marBottom w:val="0"/>
      <w:divBdr>
        <w:top w:val="none" w:sz="0" w:space="0" w:color="auto"/>
        <w:left w:val="none" w:sz="0" w:space="0" w:color="auto"/>
        <w:bottom w:val="none" w:sz="0" w:space="0" w:color="auto"/>
        <w:right w:val="none" w:sz="0" w:space="0" w:color="auto"/>
      </w:divBdr>
    </w:div>
    <w:div w:id="740980900">
      <w:bodyDiv w:val="1"/>
      <w:marLeft w:val="0"/>
      <w:marRight w:val="0"/>
      <w:marTop w:val="0"/>
      <w:marBottom w:val="0"/>
      <w:divBdr>
        <w:top w:val="none" w:sz="0" w:space="0" w:color="auto"/>
        <w:left w:val="none" w:sz="0" w:space="0" w:color="auto"/>
        <w:bottom w:val="none" w:sz="0" w:space="0" w:color="auto"/>
        <w:right w:val="none" w:sz="0" w:space="0" w:color="auto"/>
      </w:divBdr>
    </w:div>
    <w:div w:id="741372047">
      <w:bodyDiv w:val="1"/>
      <w:marLeft w:val="0"/>
      <w:marRight w:val="0"/>
      <w:marTop w:val="0"/>
      <w:marBottom w:val="0"/>
      <w:divBdr>
        <w:top w:val="none" w:sz="0" w:space="0" w:color="auto"/>
        <w:left w:val="none" w:sz="0" w:space="0" w:color="auto"/>
        <w:bottom w:val="none" w:sz="0" w:space="0" w:color="auto"/>
        <w:right w:val="none" w:sz="0" w:space="0" w:color="auto"/>
      </w:divBdr>
    </w:div>
    <w:div w:id="741562400">
      <w:bodyDiv w:val="1"/>
      <w:marLeft w:val="0"/>
      <w:marRight w:val="0"/>
      <w:marTop w:val="0"/>
      <w:marBottom w:val="0"/>
      <w:divBdr>
        <w:top w:val="none" w:sz="0" w:space="0" w:color="auto"/>
        <w:left w:val="none" w:sz="0" w:space="0" w:color="auto"/>
        <w:bottom w:val="none" w:sz="0" w:space="0" w:color="auto"/>
        <w:right w:val="none" w:sz="0" w:space="0" w:color="auto"/>
      </w:divBdr>
    </w:div>
    <w:div w:id="741803085">
      <w:bodyDiv w:val="1"/>
      <w:marLeft w:val="0"/>
      <w:marRight w:val="0"/>
      <w:marTop w:val="0"/>
      <w:marBottom w:val="0"/>
      <w:divBdr>
        <w:top w:val="none" w:sz="0" w:space="0" w:color="auto"/>
        <w:left w:val="none" w:sz="0" w:space="0" w:color="auto"/>
        <w:bottom w:val="none" w:sz="0" w:space="0" w:color="auto"/>
        <w:right w:val="none" w:sz="0" w:space="0" w:color="auto"/>
      </w:divBdr>
    </w:div>
    <w:div w:id="741831491">
      <w:bodyDiv w:val="1"/>
      <w:marLeft w:val="0"/>
      <w:marRight w:val="0"/>
      <w:marTop w:val="0"/>
      <w:marBottom w:val="0"/>
      <w:divBdr>
        <w:top w:val="none" w:sz="0" w:space="0" w:color="auto"/>
        <w:left w:val="none" w:sz="0" w:space="0" w:color="auto"/>
        <w:bottom w:val="none" w:sz="0" w:space="0" w:color="auto"/>
        <w:right w:val="none" w:sz="0" w:space="0" w:color="auto"/>
      </w:divBdr>
    </w:div>
    <w:div w:id="741951679">
      <w:bodyDiv w:val="1"/>
      <w:marLeft w:val="0"/>
      <w:marRight w:val="0"/>
      <w:marTop w:val="0"/>
      <w:marBottom w:val="0"/>
      <w:divBdr>
        <w:top w:val="none" w:sz="0" w:space="0" w:color="auto"/>
        <w:left w:val="none" w:sz="0" w:space="0" w:color="auto"/>
        <w:bottom w:val="none" w:sz="0" w:space="0" w:color="auto"/>
        <w:right w:val="none" w:sz="0" w:space="0" w:color="auto"/>
      </w:divBdr>
    </w:div>
    <w:div w:id="742337026">
      <w:bodyDiv w:val="1"/>
      <w:marLeft w:val="0"/>
      <w:marRight w:val="0"/>
      <w:marTop w:val="0"/>
      <w:marBottom w:val="0"/>
      <w:divBdr>
        <w:top w:val="none" w:sz="0" w:space="0" w:color="auto"/>
        <w:left w:val="none" w:sz="0" w:space="0" w:color="auto"/>
        <w:bottom w:val="none" w:sz="0" w:space="0" w:color="auto"/>
        <w:right w:val="none" w:sz="0" w:space="0" w:color="auto"/>
      </w:divBdr>
    </w:div>
    <w:div w:id="742411183">
      <w:bodyDiv w:val="1"/>
      <w:marLeft w:val="0"/>
      <w:marRight w:val="0"/>
      <w:marTop w:val="0"/>
      <w:marBottom w:val="0"/>
      <w:divBdr>
        <w:top w:val="none" w:sz="0" w:space="0" w:color="auto"/>
        <w:left w:val="none" w:sz="0" w:space="0" w:color="auto"/>
        <w:bottom w:val="none" w:sz="0" w:space="0" w:color="auto"/>
        <w:right w:val="none" w:sz="0" w:space="0" w:color="auto"/>
      </w:divBdr>
    </w:div>
    <w:div w:id="742415804">
      <w:bodyDiv w:val="1"/>
      <w:marLeft w:val="0"/>
      <w:marRight w:val="0"/>
      <w:marTop w:val="0"/>
      <w:marBottom w:val="0"/>
      <w:divBdr>
        <w:top w:val="none" w:sz="0" w:space="0" w:color="auto"/>
        <w:left w:val="none" w:sz="0" w:space="0" w:color="auto"/>
        <w:bottom w:val="none" w:sz="0" w:space="0" w:color="auto"/>
        <w:right w:val="none" w:sz="0" w:space="0" w:color="auto"/>
      </w:divBdr>
    </w:div>
    <w:div w:id="742486479">
      <w:bodyDiv w:val="1"/>
      <w:marLeft w:val="0"/>
      <w:marRight w:val="0"/>
      <w:marTop w:val="0"/>
      <w:marBottom w:val="0"/>
      <w:divBdr>
        <w:top w:val="none" w:sz="0" w:space="0" w:color="auto"/>
        <w:left w:val="none" w:sz="0" w:space="0" w:color="auto"/>
        <w:bottom w:val="none" w:sz="0" w:space="0" w:color="auto"/>
        <w:right w:val="none" w:sz="0" w:space="0" w:color="auto"/>
      </w:divBdr>
    </w:div>
    <w:div w:id="742534379">
      <w:bodyDiv w:val="1"/>
      <w:marLeft w:val="0"/>
      <w:marRight w:val="0"/>
      <w:marTop w:val="0"/>
      <w:marBottom w:val="0"/>
      <w:divBdr>
        <w:top w:val="none" w:sz="0" w:space="0" w:color="auto"/>
        <w:left w:val="none" w:sz="0" w:space="0" w:color="auto"/>
        <w:bottom w:val="none" w:sz="0" w:space="0" w:color="auto"/>
        <w:right w:val="none" w:sz="0" w:space="0" w:color="auto"/>
      </w:divBdr>
    </w:div>
    <w:div w:id="742945495">
      <w:bodyDiv w:val="1"/>
      <w:marLeft w:val="0"/>
      <w:marRight w:val="0"/>
      <w:marTop w:val="0"/>
      <w:marBottom w:val="0"/>
      <w:divBdr>
        <w:top w:val="none" w:sz="0" w:space="0" w:color="auto"/>
        <w:left w:val="none" w:sz="0" w:space="0" w:color="auto"/>
        <w:bottom w:val="none" w:sz="0" w:space="0" w:color="auto"/>
        <w:right w:val="none" w:sz="0" w:space="0" w:color="auto"/>
      </w:divBdr>
    </w:div>
    <w:div w:id="742994989">
      <w:bodyDiv w:val="1"/>
      <w:marLeft w:val="0"/>
      <w:marRight w:val="0"/>
      <w:marTop w:val="0"/>
      <w:marBottom w:val="0"/>
      <w:divBdr>
        <w:top w:val="none" w:sz="0" w:space="0" w:color="auto"/>
        <w:left w:val="none" w:sz="0" w:space="0" w:color="auto"/>
        <w:bottom w:val="none" w:sz="0" w:space="0" w:color="auto"/>
        <w:right w:val="none" w:sz="0" w:space="0" w:color="auto"/>
      </w:divBdr>
    </w:div>
    <w:div w:id="743066272">
      <w:bodyDiv w:val="1"/>
      <w:marLeft w:val="0"/>
      <w:marRight w:val="0"/>
      <w:marTop w:val="0"/>
      <w:marBottom w:val="0"/>
      <w:divBdr>
        <w:top w:val="none" w:sz="0" w:space="0" w:color="auto"/>
        <w:left w:val="none" w:sz="0" w:space="0" w:color="auto"/>
        <w:bottom w:val="none" w:sz="0" w:space="0" w:color="auto"/>
        <w:right w:val="none" w:sz="0" w:space="0" w:color="auto"/>
      </w:divBdr>
    </w:div>
    <w:div w:id="743185109">
      <w:bodyDiv w:val="1"/>
      <w:marLeft w:val="0"/>
      <w:marRight w:val="0"/>
      <w:marTop w:val="0"/>
      <w:marBottom w:val="0"/>
      <w:divBdr>
        <w:top w:val="none" w:sz="0" w:space="0" w:color="auto"/>
        <w:left w:val="none" w:sz="0" w:space="0" w:color="auto"/>
        <w:bottom w:val="none" w:sz="0" w:space="0" w:color="auto"/>
        <w:right w:val="none" w:sz="0" w:space="0" w:color="auto"/>
      </w:divBdr>
    </w:div>
    <w:div w:id="743263336">
      <w:bodyDiv w:val="1"/>
      <w:marLeft w:val="0"/>
      <w:marRight w:val="0"/>
      <w:marTop w:val="0"/>
      <w:marBottom w:val="0"/>
      <w:divBdr>
        <w:top w:val="none" w:sz="0" w:space="0" w:color="auto"/>
        <w:left w:val="none" w:sz="0" w:space="0" w:color="auto"/>
        <w:bottom w:val="none" w:sz="0" w:space="0" w:color="auto"/>
        <w:right w:val="none" w:sz="0" w:space="0" w:color="auto"/>
      </w:divBdr>
    </w:div>
    <w:div w:id="743452470">
      <w:bodyDiv w:val="1"/>
      <w:marLeft w:val="0"/>
      <w:marRight w:val="0"/>
      <w:marTop w:val="0"/>
      <w:marBottom w:val="0"/>
      <w:divBdr>
        <w:top w:val="none" w:sz="0" w:space="0" w:color="auto"/>
        <w:left w:val="none" w:sz="0" w:space="0" w:color="auto"/>
        <w:bottom w:val="none" w:sz="0" w:space="0" w:color="auto"/>
        <w:right w:val="none" w:sz="0" w:space="0" w:color="auto"/>
      </w:divBdr>
    </w:div>
    <w:div w:id="743532970">
      <w:bodyDiv w:val="1"/>
      <w:marLeft w:val="0"/>
      <w:marRight w:val="0"/>
      <w:marTop w:val="0"/>
      <w:marBottom w:val="0"/>
      <w:divBdr>
        <w:top w:val="none" w:sz="0" w:space="0" w:color="auto"/>
        <w:left w:val="none" w:sz="0" w:space="0" w:color="auto"/>
        <w:bottom w:val="none" w:sz="0" w:space="0" w:color="auto"/>
        <w:right w:val="none" w:sz="0" w:space="0" w:color="auto"/>
      </w:divBdr>
    </w:div>
    <w:div w:id="743574047">
      <w:bodyDiv w:val="1"/>
      <w:marLeft w:val="0"/>
      <w:marRight w:val="0"/>
      <w:marTop w:val="0"/>
      <w:marBottom w:val="0"/>
      <w:divBdr>
        <w:top w:val="none" w:sz="0" w:space="0" w:color="auto"/>
        <w:left w:val="none" w:sz="0" w:space="0" w:color="auto"/>
        <w:bottom w:val="none" w:sz="0" w:space="0" w:color="auto"/>
        <w:right w:val="none" w:sz="0" w:space="0" w:color="auto"/>
      </w:divBdr>
    </w:div>
    <w:div w:id="743575918">
      <w:bodyDiv w:val="1"/>
      <w:marLeft w:val="0"/>
      <w:marRight w:val="0"/>
      <w:marTop w:val="0"/>
      <w:marBottom w:val="0"/>
      <w:divBdr>
        <w:top w:val="none" w:sz="0" w:space="0" w:color="auto"/>
        <w:left w:val="none" w:sz="0" w:space="0" w:color="auto"/>
        <w:bottom w:val="none" w:sz="0" w:space="0" w:color="auto"/>
        <w:right w:val="none" w:sz="0" w:space="0" w:color="auto"/>
      </w:divBdr>
    </w:div>
    <w:div w:id="743917867">
      <w:bodyDiv w:val="1"/>
      <w:marLeft w:val="0"/>
      <w:marRight w:val="0"/>
      <w:marTop w:val="0"/>
      <w:marBottom w:val="0"/>
      <w:divBdr>
        <w:top w:val="none" w:sz="0" w:space="0" w:color="auto"/>
        <w:left w:val="none" w:sz="0" w:space="0" w:color="auto"/>
        <w:bottom w:val="none" w:sz="0" w:space="0" w:color="auto"/>
        <w:right w:val="none" w:sz="0" w:space="0" w:color="auto"/>
      </w:divBdr>
    </w:div>
    <w:div w:id="743991087">
      <w:bodyDiv w:val="1"/>
      <w:marLeft w:val="0"/>
      <w:marRight w:val="0"/>
      <w:marTop w:val="0"/>
      <w:marBottom w:val="0"/>
      <w:divBdr>
        <w:top w:val="none" w:sz="0" w:space="0" w:color="auto"/>
        <w:left w:val="none" w:sz="0" w:space="0" w:color="auto"/>
        <w:bottom w:val="none" w:sz="0" w:space="0" w:color="auto"/>
        <w:right w:val="none" w:sz="0" w:space="0" w:color="auto"/>
      </w:divBdr>
    </w:div>
    <w:div w:id="744036414">
      <w:bodyDiv w:val="1"/>
      <w:marLeft w:val="0"/>
      <w:marRight w:val="0"/>
      <w:marTop w:val="0"/>
      <w:marBottom w:val="0"/>
      <w:divBdr>
        <w:top w:val="none" w:sz="0" w:space="0" w:color="auto"/>
        <w:left w:val="none" w:sz="0" w:space="0" w:color="auto"/>
        <w:bottom w:val="none" w:sz="0" w:space="0" w:color="auto"/>
        <w:right w:val="none" w:sz="0" w:space="0" w:color="auto"/>
      </w:divBdr>
    </w:div>
    <w:div w:id="744688901">
      <w:bodyDiv w:val="1"/>
      <w:marLeft w:val="0"/>
      <w:marRight w:val="0"/>
      <w:marTop w:val="0"/>
      <w:marBottom w:val="0"/>
      <w:divBdr>
        <w:top w:val="none" w:sz="0" w:space="0" w:color="auto"/>
        <w:left w:val="none" w:sz="0" w:space="0" w:color="auto"/>
        <w:bottom w:val="none" w:sz="0" w:space="0" w:color="auto"/>
        <w:right w:val="none" w:sz="0" w:space="0" w:color="auto"/>
      </w:divBdr>
    </w:div>
    <w:div w:id="744882560">
      <w:bodyDiv w:val="1"/>
      <w:marLeft w:val="0"/>
      <w:marRight w:val="0"/>
      <w:marTop w:val="0"/>
      <w:marBottom w:val="0"/>
      <w:divBdr>
        <w:top w:val="none" w:sz="0" w:space="0" w:color="auto"/>
        <w:left w:val="none" w:sz="0" w:space="0" w:color="auto"/>
        <w:bottom w:val="none" w:sz="0" w:space="0" w:color="auto"/>
        <w:right w:val="none" w:sz="0" w:space="0" w:color="auto"/>
      </w:divBdr>
    </w:div>
    <w:div w:id="744960134">
      <w:bodyDiv w:val="1"/>
      <w:marLeft w:val="0"/>
      <w:marRight w:val="0"/>
      <w:marTop w:val="0"/>
      <w:marBottom w:val="0"/>
      <w:divBdr>
        <w:top w:val="none" w:sz="0" w:space="0" w:color="auto"/>
        <w:left w:val="none" w:sz="0" w:space="0" w:color="auto"/>
        <w:bottom w:val="none" w:sz="0" w:space="0" w:color="auto"/>
        <w:right w:val="none" w:sz="0" w:space="0" w:color="auto"/>
      </w:divBdr>
    </w:div>
    <w:div w:id="745226674">
      <w:bodyDiv w:val="1"/>
      <w:marLeft w:val="0"/>
      <w:marRight w:val="0"/>
      <w:marTop w:val="0"/>
      <w:marBottom w:val="0"/>
      <w:divBdr>
        <w:top w:val="none" w:sz="0" w:space="0" w:color="auto"/>
        <w:left w:val="none" w:sz="0" w:space="0" w:color="auto"/>
        <w:bottom w:val="none" w:sz="0" w:space="0" w:color="auto"/>
        <w:right w:val="none" w:sz="0" w:space="0" w:color="auto"/>
      </w:divBdr>
    </w:div>
    <w:div w:id="745228188">
      <w:bodyDiv w:val="1"/>
      <w:marLeft w:val="0"/>
      <w:marRight w:val="0"/>
      <w:marTop w:val="0"/>
      <w:marBottom w:val="0"/>
      <w:divBdr>
        <w:top w:val="none" w:sz="0" w:space="0" w:color="auto"/>
        <w:left w:val="none" w:sz="0" w:space="0" w:color="auto"/>
        <w:bottom w:val="none" w:sz="0" w:space="0" w:color="auto"/>
        <w:right w:val="none" w:sz="0" w:space="0" w:color="auto"/>
      </w:divBdr>
    </w:div>
    <w:div w:id="745491185">
      <w:bodyDiv w:val="1"/>
      <w:marLeft w:val="0"/>
      <w:marRight w:val="0"/>
      <w:marTop w:val="0"/>
      <w:marBottom w:val="0"/>
      <w:divBdr>
        <w:top w:val="none" w:sz="0" w:space="0" w:color="auto"/>
        <w:left w:val="none" w:sz="0" w:space="0" w:color="auto"/>
        <w:bottom w:val="none" w:sz="0" w:space="0" w:color="auto"/>
        <w:right w:val="none" w:sz="0" w:space="0" w:color="auto"/>
      </w:divBdr>
    </w:div>
    <w:div w:id="745496510">
      <w:bodyDiv w:val="1"/>
      <w:marLeft w:val="0"/>
      <w:marRight w:val="0"/>
      <w:marTop w:val="0"/>
      <w:marBottom w:val="0"/>
      <w:divBdr>
        <w:top w:val="none" w:sz="0" w:space="0" w:color="auto"/>
        <w:left w:val="none" w:sz="0" w:space="0" w:color="auto"/>
        <w:bottom w:val="none" w:sz="0" w:space="0" w:color="auto"/>
        <w:right w:val="none" w:sz="0" w:space="0" w:color="auto"/>
      </w:divBdr>
    </w:div>
    <w:div w:id="745801578">
      <w:bodyDiv w:val="1"/>
      <w:marLeft w:val="0"/>
      <w:marRight w:val="0"/>
      <w:marTop w:val="0"/>
      <w:marBottom w:val="0"/>
      <w:divBdr>
        <w:top w:val="none" w:sz="0" w:space="0" w:color="auto"/>
        <w:left w:val="none" w:sz="0" w:space="0" w:color="auto"/>
        <w:bottom w:val="none" w:sz="0" w:space="0" w:color="auto"/>
        <w:right w:val="none" w:sz="0" w:space="0" w:color="auto"/>
      </w:divBdr>
    </w:div>
    <w:div w:id="745805507">
      <w:bodyDiv w:val="1"/>
      <w:marLeft w:val="0"/>
      <w:marRight w:val="0"/>
      <w:marTop w:val="0"/>
      <w:marBottom w:val="0"/>
      <w:divBdr>
        <w:top w:val="none" w:sz="0" w:space="0" w:color="auto"/>
        <w:left w:val="none" w:sz="0" w:space="0" w:color="auto"/>
        <w:bottom w:val="none" w:sz="0" w:space="0" w:color="auto"/>
        <w:right w:val="none" w:sz="0" w:space="0" w:color="auto"/>
      </w:divBdr>
    </w:div>
    <w:div w:id="746536711">
      <w:bodyDiv w:val="1"/>
      <w:marLeft w:val="0"/>
      <w:marRight w:val="0"/>
      <w:marTop w:val="0"/>
      <w:marBottom w:val="0"/>
      <w:divBdr>
        <w:top w:val="none" w:sz="0" w:space="0" w:color="auto"/>
        <w:left w:val="none" w:sz="0" w:space="0" w:color="auto"/>
        <w:bottom w:val="none" w:sz="0" w:space="0" w:color="auto"/>
        <w:right w:val="none" w:sz="0" w:space="0" w:color="auto"/>
      </w:divBdr>
    </w:div>
    <w:div w:id="746615160">
      <w:bodyDiv w:val="1"/>
      <w:marLeft w:val="0"/>
      <w:marRight w:val="0"/>
      <w:marTop w:val="0"/>
      <w:marBottom w:val="0"/>
      <w:divBdr>
        <w:top w:val="none" w:sz="0" w:space="0" w:color="auto"/>
        <w:left w:val="none" w:sz="0" w:space="0" w:color="auto"/>
        <w:bottom w:val="none" w:sz="0" w:space="0" w:color="auto"/>
        <w:right w:val="none" w:sz="0" w:space="0" w:color="auto"/>
      </w:divBdr>
    </w:div>
    <w:div w:id="746659082">
      <w:bodyDiv w:val="1"/>
      <w:marLeft w:val="0"/>
      <w:marRight w:val="0"/>
      <w:marTop w:val="0"/>
      <w:marBottom w:val="0"/>
      <w:divBdr>
        <w:top w:val="none" w:sz="0" w:space="0" w:color="auto"/>
        <w:left w:val="none" w:sz="0" w:space="0" w:color="auto"/>
        <w:bottom w:val="none" w:sz="0" w:space="0" w:color="auto"/>
        <w:right w:val="none" w:sz="0" w:space="0" w:color="auto"/>
      </w:divBdr>
    </w:div>
    <w:div w:id="746807763">
      <w:bodyDiv w:val="1"/>
      <w:marLeft w:val="0"/>
      <w:marRight w:val="0"/>
      <w:marTop w:val="0"/>
      <w:marBottom w:val="0"/>
      <w:divBdr>
        <w:top w:val="none" w:sz="0" w:space="0" w:color="auto"/>
        <w:left w:val="none" w:sz="0" w:space="0" w:color="auto"/>
        <w:bottom w:val="none" w:sz="0" w:space="0" w:color="auto"/>
        <w:right w:val="none" w:sz="0" w:space="0" w:color="auto"/>
      </w:divBdr>
    </w:div>
    <w:div w:id="746921644">
      <w:bodyDiv w:val="1"/>
      <w:marLeft w:val="0"/>
      <w:marRight w:val="0"/>
      <w:marTop w:val="0"/>
      <w:marBottom w:val="0"/>
      <w:divBdr>
        <w:top w:val="none" w:sz="0" w:space="0" w:color="auto"/>
        <w:left w:val="none" w:sz="0" w:space="0" w:color="auto"/>
        <w:bottom w:val="none" w:sz="0" w:space="0" w:color="auto"/>
        <w:right w:val="none" w:sz="0" w:space="0" w:color="auto"/>
      </w:divBdr>
    </w:div>
    <w:div w:id="747263420">
      <w:bodyDiv w:val="1"/>
      <w:marLeft w:val="0"/>
      <w:marRight w:val="0"/>
      <w:marTop w:val="0"/>
      <w:marBottom w:val="0"/>
      <w:divBdr>
        <w:top w:val="none" w:sz="0" w:space="0" w:color="auto"/>
        <w:left w:val="none" w:sz="0" w:space="0" w:color="auto"/>
        <w:bottom w:val="none" w:sz="0" w:space="0" w:color="auto"/>
        <w:right w:val="none" w:sz="0" w:space="0" w:color="auto"/>
      </w:divBdr>
    </w:div>
    <w:div w:id="747314620">
      <w:bodyDiv w:val="1"/>
      <w:marLeft w:val="0"/>
      <w:marRight w:val="0"/>
      <w:marTop w:val="0"/>
      <w:marBottom w:val="0"/>
      <w:divBdr>
        <w:top w:val="none" w:sz="0" w:space="0" w:color="auto"/>
        <w:left w:val="none" w:sz="0" w:space="0" w:color="auto"/>
        <w:bottom w:val="none" w:sz="0" w:space="0" w:color="auto"/>
        <w:right w:val="none" w:sz="0" w:space="0" w:color="auto"/>
      </w:divBdr>
    </w:div>
    <w:div w:id="747460397">
      <w:bodyDiv w:val="1"/>
      <w:marLeft w:val="0"/>
      <w:marRight w:val="0"/>
      <w:marTop w:val="0"/>
      <w:marBottom w:val="0"/>
      <w:divBdr>
        <w:top w:val="none" w:sz="0" w:space="0" w:color="auto"/>
        <w:left w:val="none" w:sz="0" w:space="0" w:color="auto"/>
        <w:bottom w:val="none" w:sz="0" w:space="0" w:color="auto"/>
        <w:right w:val="none" w:sz="0" w:space="0" w:color="auto"/>
      </w:divBdr>
    </w:div>
    <w:div w:id="747728844">
      <w:bodyDiv w:val="1"/>
      <w:marLeft w:val="0"/>
      <w:marRight w:val="0"/>
      <w:marTop w:val="0"/>
      <w:marBottom w:val="0"/>
      <w:divBdr>
        <w:top w:val="none" w:sz="0" w:space="0" w:color="auto"/>
        <w:left w:val="none" w:sz="0" w:space="0" w:color="auto"/>
        <w:bottom w:val="none" w:sz="0" w:space="0" w:color="auto"/>
        <w:right w:val="none" w:sz="0" w:space="0" w:color="auto"/>
      </w:divBdr>
    </w:div>
    <w:div w:id="747842998">
      <w:bodyDiv w:val="1"/>
      <w:marLeft w:val="0"/>
      <w:marRight w:val="0"/>
      <w:marTop w:val="0"/>
      <w:marBottom w:val="0"/>
      <w:divBdr>
        <w:top w:val="none" w:sz="0" w:space="0" w:color="auto"/>
        <w:left w:val="none" w:sz="0" w:space="0" w:color="auto"/>
        <w:bottom w:val="none" w:sz="0" w:space="0" w:color="auto"/>
        <w:right w:val="none" w:sz="0" w:space="0" w:color="auto"/>
      </w:divBdr>
    </w:div>
    <w:div w:id="747923646">
      <w:bodyDiv w:val="1"/>
      <w:marLeft w:val="0"/>
      <w:marRight w:val="0"/>
      <w:marTop w:val="0"/>
      <w:marBottom w:val="0"/>
      <w:divBdr>
        <w:top w:val="none" w:sz="0" w:space="0" w:color="auto"/>
        <w:left w:val="none" w:sz="0" w:space="0" w:color="auto"/>
        <w:bottom w:val="none" w:sz="0" w:space="0" w:color="auto"/>
        <w:right w:val="none" w:sz="0" w:space="0" w:color="auto"/>
      </w:divBdr>
    </w:div>
    <w:div w:id="748618226">
      <w:bodyDiv w:val="1"/>
      <w:marLeft w:val="0"/>
      <w:marRight w:val="0"/>
      <w:marTop w:val="0"/>
      <w:marBottom w:val="0"/>
      <w:divBdr>
        <w:top w:val="none" w:sz="0" w:space="0" w:color="auto"/>
        <w:left w:val="none" w:sz="0" w:space="0" w:color="auto"/>
        <w:bottom w:val="none" w:sz="0" w:space="0" w:color="auto"/>
        <w:right w:val="none" w:sz="0" w:space="0" w:color="auto"/>
      </w:divBdr>
    </w:div>
    <w:div w:id="748890875">
      <w:bodyDiv w:val="1"/>
      <w:marLeft w:val="0"/>
      <w:marRight w:val="0"/>
      <w:marTop w:val="0"/>
      <w:marBottom w:val="0"/>
      <w:divBdr>
        <w:top w:val="none" w:sz="0" w:space="0" w:color="auto"/>
        <w:left w:val="none" w:sz="0" w:space="0" w:color="auto"/>
        <w:bottom w:val="none" w:sz="0" w:space="0" w:color="auto"/>
        <w:right w:val="none" w:sz="0" w:space="0" w:color="auto"/>
      </w:divBdr>
    </w:div>
    <w:div w:id="749083229">
      <w:bodyDiv w:val="1"/>
      <w:marLeft w:val="0"/>
      <w:marRight w:val="0"/>
      <w:marTop w:val="0"/>
      <w:marBottom w:val="0"/>
      <w:divBdr>
        <w:top w:val="none" w:sz="0" w:space="0" w:color="auto"/>
        <w:left w:val="none" w:sz="0" w:space="0" w:color="auto"/>
        <w:bottom w:val="none" w:sz="0" w:space="0" w:color="auto"/>
        <w:right w:val="none" w:sz="0" w:space="0" w:color="auto"/>
      </w:divBdr>
    </w:div>
    <w:div w:id="749238069">
      <w:bodyDiv w:val="1"/>
      <w:marLeft w:val="0"/>
      <w:marRight w:val="0"/>
      <w:marTop w:val="0"/>
      <w:marBottom w:val="0"/>
      <w:divBdr>
        <w:top w:val="none" w:sz="0" w:space="0" w:color="auto"/>
        <w:left w:val="none" w:sz="0" w:space="0" w:color="auto"/>
        <w:bottom w:val="none" w:sz="0" w:space="0" w:color="auto"/>
        <w:right w:val="none" w:sz="0" w:space="0" w:color="auto"/>
      </w:divBdr>
    </w:div>
    <w:div w:id="749549412">
      <w:bodyDiv w:val="1"/>
      <w:marLeft w:val="0"/>
      <w:marRight w:val="0"/>
      <w:marTop w:val="0"/>
      <w:marBottom w:val="0"/>
      <w:divBdr>
        <w:top w:val="none" w:sz="0" w:space="0" w:color="auto"/>
        <w:left w:val="none" w:sz="0" w:space="0" w:color="auto"/>
        <w:bottom w:val="none" w:sz="0" w:space="0" w:color="auto"/>
        <w:right w:val="none" w:sz="0" w:space="0" w:color="auto"/>
      </w:divBdr>
    </w:div>
    <w:div w:id="749620653">
      <w:bodyDiv w:val="1"/>
      <w:marLeft w:val="0"/>
      <w:marRight w:val="0"/>
      <w:marTop w:val="0"/>
      <w:marBottom w:val="0"/>
      <w:divBdr>
        <w:top w:val="none" w:sz="0" w:space="0" w:color="auto"/>
        <w:left w:val="none" w:sz="0" w:space="0" w:color="auto"/>
        <w:bottom w:val="none" w:sz="0" w:space="0" w:color="auto"/>
        <w:right w:val="none" w:sz="0" w:space="0" w:color="auto"/>
      </w:divBdr>
    </w:div>
    <w:div w:id="749739174">
      <w:bodyDiv w:val="1"/>
      <w:marLeft w:val="0"/>
      <w:marRight w:val="0"/>
      <w:marTop w:val="0"/>
      <w:marBottom w:val="0"/>
      <w:divBdr>
        <w:top w:val="none" w:sz="0" w:space="0" w:color="auto"/>
        <w:left w:val="none" w:sz="0" w:space="0" w:color="auto"/>
        <w:bottom w:val="none" w:sz="0" w:space="0" w:color="auto"/>
        <w:right w:val="none" w:sz="0" w:space="0" w:color="auto"/>
      </w:divBdr>
    </w:div>
    <w:div w:id="750199295">
      <w:bodyDiv w:val="1"/>
      <w:marLeft w:val="0"/>
      <w:marRight w:val="0"/>
      <w:marTop w:val="0"/>
      <w:marBottom w:val="0"/>
      <w:divBdr>
        <w:top w:val="none" w:sz="0" w:space="0" w:color="auto"/>
        <w:left w:val="none" w:sz="0" w:space="0" w:color="auto"/>
        <w:bottom w:val="none" w:sz="0" w:space="0" w:color="auto"/>
        <w:right w:val="none" w:sz="0" w:space="0" w:color="auto"/>
      </w:divBdr>
    </w:div>
    <w:div w:id="750392116">
      <w:bodyDiv w:val="1"/>
      <w:marLeft w:val="0"/>
      <w:marRight w:val="0"/>
      <w:marTop w:val="0"/>
      <w:marBottom w:val="0"/>
      <w:divBdr>
        <w:top w:val="none" w:sz="0" w:space="0" w:color="auto"/>
        <w:left w:val="none" w:sz="0" w:space="0" w:color="auto"/>
        <w:bottom w:val="none" w:sz="0" w:space="0" w:color="auto"/>
        <w:right w:val="none" w:sz="0" w:space="0" w:color="auto"/>
      </w:divBdr>
    </w:div>
    <w:div w:id="751316883">
      <w:bodyDiv w:val="1"/>
      <w:marLeft w:val="0"/>
      <w:marRight w:val="0"/>
      <w:marTop w:val="0"/>
      <w:marBottom w:val="0"/>
      <w:divBdr>
        <w:top w:val="none" w:sz="0" w:space="0" w:color="auto"/>
        <w:left w:val="none" w:sz="0" w:space="0" w:color="auto"/>
        <w:bottom w:val="none" w:sz="0" w:space="0" w:color="auto"/>
        <w:right w:val="none" w:sz="0" w:space="0" w:color="auto"/>
      </w:divBdr>
    </w:div>
    <w:div w:id="751775914">
      <w:bodyDiv w:val="1"/>
      <w:marLeft w:val="0"/>
      <w:marRight w:val="0"/>
      <w:marTop w:val="0"/>
      <w:marBottom w:val="0"/>
      <w:divBdr>
        <w:top w:val="none" w:sz="0" w:space="0" w:color="auto"/>
        <w:left w:val="none" w:sz="0" w:space="0" w:color="auto"/>
        <w:bottom w:val="none" w:sz="0" w:space="0" w:color="auto"/>
        <w:right w:val="none" w:sz="0" w:space="0" w:color="auto"/>
      </w:divBdr>
    </w:div>
    <w:div w:id="751894664">
      <w:bodyDiv w:val="1"/>
      <w:marLeft w:val="0"/>
      <w:marRight w:val="0"/>
      <w:marTop w:val="0"/>
      <w:marBottom w:val="0"/>
      <w:divBdr>
        <w:top w:val="none" w:sz="0" w:space="0" w:color="auto"/>
        <w:left w:val="none" w:sz="0" w:space="0" w:color="auto"/>
        <w:bottom w:val="none" w:sz="0" w:space="0" w:color="auto"/>
        <w:right w:val="none" w:sz="0" w:space="0" w:color="auto"/>
      </w:divBdr>
    </w:div>
    <w:div w:id="752045497">
      <w:bodyDiv w:val="1"/>
      <w:marLeft w:val="0"/>
      <w:marRight w:val="0"/>
      <w:marTop w:val="0"/>
      <w:marBottom w:val="0"/>
      <w:divBdr>
        <w:top w:val="none" w:sz="0" w:space="0" w:color="auto"/>
        <w:left w:val="none" w:sz="0" w:space="0" w:color="auto"/>
        <w:bottom w:val="none" w:sz="0" w:space="0" w:color="auto"/>
        <w:right w:val="none" w:sz="0" w:space="0" w:color="auto"/>
      </w:divBdr>
    </w:div>
    <w:div w:id="752161342">
      <w:bodyDiv w:val="1"/>
      <w:marLeft w:val="0"/>
      <w:marRight w:val="0"/>
      <w:marTop w:val="0"/>
      <w:marBottom w:val="0"/>
      <w:divBdr>
        <w:top w:val="none" w:sz="0" w:space="0" w:color="auto"/>
        <w:left w:val="none" w:sz="0" w:space="0" w:color="auto"/>
        <w:bottom w:val="none" w:sz="0" w:space="0" w:color="auto"/>
        <w:right w:val="none" w:sz="0" w:space="0" w:color="auto"/>
      </w:divBdr>
    </w:div>
    <w:div w:id="752167107">
      <w:bodyDiv w:val="1"/>
      <w:marLeft w:val="0"/>
      <w:marRight w:val="0"/>
      <w:marTop w:val="0"/>
      <w:marBottom w:val="0"/>
      <w:divBdr>
        <w:top w:val="none" w:sz="0" w:space="0" w:color="auto"/>
        <w:left w:val="none" w:sz="0" w:space="0" w:color="auto"/>
        <w:bottom w:val="none" w:sz="0" w:space="0" w:color="auto"/>
        <w:right w:val="none" w:sz="0" w:space="0" w:color="auto"/>
      </w:divBdr>
    </w:div>
    <w:div w:id="752236730">
      <w:bodyDiv w:val="1"/>
      <w:marLeft w:val="0"/>
      <w:marRight w:val="0"/>
      <w:marTop w:val="0"/>
      <w:marBottom w:val="0"/>
      <w:divBdr>
        <w:top w:val="none" w:sz="0" w:space="0" w:color="auto"/>
        <w:left w:val="none" w:sz="0" w:space="0" w:color="auto"/>
        <w:bottom w:val="none" w:sz="0" w:space="0" w:color="auto"/>
        <w:right w:val="none" w:sz="0" w:space="0" w:color="auto"/>
      </w:divBdr>
    </w:div>
    <w:div w:id="752825045">
      <w:bodyDiv w:val="1"/>
      <w:marLeft w:val="0"/>
      <w:marRight w:val="0"/>
      <w:marTop w:val="0"/>
      <w:marBottom w:val="0"/>
      <w:divBdr>
        <w:top w:val="none" w:sz="0" w:space="0" w:color="auto"/>
        <w:left w:val="none" w:sz="0" w:space="0" w:color="auto"/>
        <w:bottom w:val="none" w:sz="0" w:space="0" w:color="auto"/>
        <w:right w:val="none" w:sz="0" w:space="0" w:color="auto"/>
      </w:divBdr>
    </w:div>
    <w:div w:id="753278739">
      <w:bodyDiv w:val="1"/>
      <w:marLeft w:val="0"/>
      <w:marRight w:val="0"/>
      <w:marTop w:val="0"/>
      <w:marBottom w:val="0"/>
      <w:divBdr>
        <w:top w:val="none" w:sz="0" w:space="0" w:color="auto"/>
        <w:left w:val="none" w:sz="0" w:space="0" w:color="auto"/>
        <w:bottom w:val="none" w:sz="0" w:space="0" w:color="auto"/>
        <w:right w:val="none" w:sz="0" w:space="0" w:color="auto"/>
      </w:divBdr>
    </w:div>
    <w:div w:id="754395468">
      <w:bodyDiv w:val="1"/>
      <w:marLeft w:val="0"/>
      <w:marRight w:val="0"/>
      <w:marTop w:val="0"/>
      <w:marBottom w:val="0"/>
      <w:divBdr>
        <w:top w:val="none" w:sz="0" w:space="0" w:color="auto"/>
        <w:left w:val="none" w:sz="0" w:space="0" w:color="auto"/>
        <w:bottom w:val="none" w:sz="0" w:space="0" w:color="auto"/>
        <w:right w:val="none" w:sz="0" w:space="0" w:color="auto"/>
      </w:divBdr>
    </w:div>
    <w:div w:id="754517561">
      <w:bodyDiv w:val="1"/>
      <w:marLeft w:val="0"/>
      <w:marRight w:val="0"/>
      <w:marTop w:val="0"/>
      <w:marBottom w:val="0"/>
      <w:divBdr>
        <w:top w:val="none" w:sz="0" w:space="0" w:color="auto"/>
        <w:left w:val="none" w:sz="0" w:space="0" w:color="auto"/>
        <w:bottom w:val="none" w:sz="0" w:space="0" w:color="auto"/>
        <w:right w:val="none" w:sz="0" w:space="0" w:color="auto"/>
      </w:divBdr>
    </w:div>
    <w:div w:id="754591636">
      <w:bodyDiv w:val="1"/>
      <w:marLeft w:val="0"/>
      <w:marRight w:val="0"/>
      <w:marTop w:val="0"/>
      <w:marBottom w:val="0"/>
      <w:divBdr>
        <w:top w:val="none" w:sz="0" w:space="0" w:color="auto"/>
        <w:left w:val="none" w:sz="0" w:space="0" w:color="auto"/>
        <w:bottom w:val="none" w:sz="0" w:space="0" w:color="auto"/>
        <w:right w:val="none" w:sz="0" w:space="0" w:color="auto"/>
      </w:divBdr>
    </w:div>
    <w:div w:id="755059943">
      <w:bodyDiv w:val="1"/>
      <w:marLeft w:val="0"/>
      <w:marRight w:val="0"/>
      <w:marTop w:val="0"/>
      <w:marBottom w:val="0"/>
      <w:divBdr>
        <w:top w:val="none" w:sz="0" w:space="0" w:color="auto"/>
        <w:left w:val="none" w:sz="0" w:space="0" w:color="auto"/>
        <w:bottom w:val="none" w:sz="0" w:space="0" w:color="auto"/>
        <w:right w:val="none" w:sz="0" w:space="0" w:color="auto"/>
      </w:divBdr>
    </w:div>
    <w:div w:id="755127601">
      <w:bodyDiv w:val="1"/>
      <w:marLeft w:val="0"/>
      <w:marRight w:val="0"/>
      <w:marTop w:val="0"/>
      <w:marBottom w:val="0"/>
      <w:divBdr>
        <w:top w:val="none" w:sz="0" w:space="0" w:color="auto"/>
        <w:left w:val="none" w:sz="0" w:space="0" w:color="auto"/>
        <w:bottom w:val="none" w:sz="0" w:space="0" w:color="auto"/>
        <w:right w:val="none" w:sz="0" w:space="0" w:color="auto"/>
      </w:divBdr>
    </w:div>
    <w:div w:id="755247896">
      <w:bodyDiv w:val="1"/>
      <w:marLeft w:val="0"/>
      <w:marRight w:val="0"/>
      <w:marTop w:val="0"/>
      <w:marBottom w:val="0"/>
      <w:divBdr>
        <w:top w:val="none" w:sz="0" w:space="0" w:color="auto"/>
        <w:left w:val="none" w:sz="0" w:space="0" w:color="auto"/>
        <w:bottom w:val="none" w:sz="0" w:space="0" w:color="auto"/>
        <w:right w:val="none" w:sz="0" w:space="0" w:color="auto"/>
      </w:divBdr>
    </w:div>
    <w:div w:id="755444698">
      <w:bodyDiv w:val="1"/>
      <w:marLeft w:val="0"/>
      <w:marRight w:val="0"/>
      <w:marTop w:val="0"/>
      <w:marBottom w:val="0"/>
      <w:divBdr>
        <w:top w:val="none" w:sz="0" w:space="0" w:color="auto"/>
        <w:left w:val="none" w:sz="0" w:space="0" w:color="auto"/>
        <w:bottom w:val="none" w:sz="0" w:space="0" w:color="auto"/>
        <w:right w:val="none" w:sz="0" w:space="0" w:color="auto"/>
      </w:divBdr>
    </w:div>
    <w:div w:id="755515522">
      <w:bodyDiv w:val="1"/>
      <w:marLeft w:val="0"/>
      <w:marRight w:val="0"/>
      <w:marTop w:val="0"/>
      <w:marBottom w:val="0"/>
      <w:divBdr>
        <w:top w:val="none" w:sz="0" w:space="0" w:color="auto"/>
        <w:left w:val="none" w:sz="0" w:space="0" w:color="auto"/>
        <w:bottom w:val="none" w:sz="0" w:space="0" w:color="auto"/>
        <w:right w:val="none" w:sz="0" w:space="0" w:color="auto"/>
      </w:divBdr>
    </w:div>
    <w:div w:id="755520270">
      <w:bodyDiv w:val="1"/>
      <w:marLeft w:val="0"/>
      <w:marRight w:val="0"/>
      <w:marTop w:val="0"/>
      <w:marBottom w:val="0"/>
      <w:divBdr>
        <w:top w:val="none" w:sz="0" w:space="0" w:color="auto"/>
        <w:left w:val="none" w:sz="0" w:space="0" w:color="auto"/>
        <w:bottom w:val="none" w:sz="0" w:space="0" w:color="auto"/>
        <w:right w:val="none" w:sz="0" w:space="0" w:color="auto"/>
      </w:divBdr>
    </w:div>
    <w:div w:id="755589143">
      <w:bodyDiv w:val="1"/>
      <w:marLeft w:val="0"/>
      <w:marRight w:val="0"/>
      <w:marTop w:val="0"/>
      <w:marBottom w:val="0"/>
      <w:divBdr>
        <w:top w:val="none" w:sz="0" w:space="0" w:color="auto"/>
        <w:left w:val="none" w:sz="0" w:space="0" w:color="auto"/>
        <w:bottom w:val="none" w:sz="0" w:space="0" w:color="auto"/>
        <w:right w:val="none" w:sz="0" w:space="0" w:color="auto"/>
      </w:divBdr>
    </w:div>
    <w:div w:id="755633281">
      <w:bodyDiv w:val="1"/>
      <w:marLeft w:val="0"/>
      <w:marRight w:val="0"/>
      <w:marTop w:val="0"/>
      <w:marBottom w:val="0"/>
      <w:divBdr>
        <w:top w:val="none" w:sz="0" w:space="0" w:color="auto"/>
        <w:left w:val="none" w:sz="0" w:space="0" w:color="auto"/>
        <w:bottom w:val="none" w:sz="0" w:space="0" w:color="auto"/>
        <w:right w:val="none" w:sz="0" w:space="0" w:color="auto"/>
      </w:divBdr>
    </w:div>
    <w:div w:id="755709437">
      <w:bodyDiv w:val="1"/>
      <w:marLeft w:val="0"/>
      <w:marRight w:val="0"/>
      <w:marTop w:val="0"/>
      <w:marBottom w:val="0"/>
      <w:divBdr>
        <w:top w:val="none" w:sz="0" w:space="0" w:color="auto"/>
        <w:left w:val="none" w:sz="0" w:space="0" w:color="auto"/>
        <w:bottom w:val="none" w:sz="0" w:space="0" w:color="auto"/>
        <w:right w:val="none" w:sz="0" w:space="0" w:color="auto"/>
      </w:divBdr>
    </w:div>
    <w:div w:id="755904844">
      <w:bodyDiv w:val="1"/>
      <w:marLeft w:val="0"/>
      <w:marRight w:val="0"/>
      <w:marTop w:val="0"/>
      <w:marBottom w:val="0"/>
      <w:divBdr>
        <w:top w:val="none" w:sz="0" w:space="0" w:color="auto"/>
        <w:left w:val="none" w:sz="0" w:space="0" w:color="auto"/>
        <w:bottom w:val="none" w:sz="0" w:space="0" w:color="auto"/>
        <w:right w:val="none" w:sz="0" w:space="0" w:color="auto"/>
      </w:divBdr>
    </w:div>
    <w:div w:id="756293554">
      <w:bodyDiv w:val="1"/>
      <w:marLeft w:val="0"/>
      <w:marRight w:val="0"/>
      <w:marTop w:val="0"/>
      <w:marBottom w:val="0"/>
      <w:divBdr>
        <w:top w:val="none" w:sz="0" w:space="0" w:color="auto"/>
        <w:left w:val="none" w:sz="0" w:space="0" w:color="auto"/>
        <w:bottom w:val="none" w:sz="0" w:space="0" w:color="auto"/>
        <w:right w:val="none" w:sz="0" w:space="0" w:color="auto"/>
      </w:divBdr>
    </w:div>
    <w:div w:id="756513893">
      <w:bodyDiv w:val="1"/>
      <w:marLeft w:val="0"/>
      <w:marRight w:val="0"/>
      <w:marTop w:val="0"/>
      <w:marBottom w:val="0"/>
      <w:divBdr>
        <w:top w:val="none" w:sz="0" w:space="0" w:color="auto"/>
        <w:left w:val="none" w:sz="0" w:space="0" w:color="auto"/>
        <w:bottom w:val="none" w:sz="0" w:space="0" w:color="auto"/>
        <w:right w:val="none" w:sz="0" w:space="0" w:color="auto"/>
      </w:divBdr>
    </w:div>
    <w:div w:id="756747954">
      <w:bodyDiv w:val="1"/>
      <w:marLeft w:val="0"/>
      <w:marRight w:val="0"/>
      <w:marTop w:val="0"/>
      <w:marBottom w:val="0"/>
      <w:divBdr>
        <w:top w:val="none" w:sz="0" w:space="0" w:color="auto"/>
        <w:left w:val="none" w:sz="0" w:space="0" w:color="auto"/>
        <w:bottom w:val="none" w:sz="0" w:space="0" w:color="auto"/>
        <w:right w:val="none" w:sz="0" w:space="0" w:color="auto"/>
      </w:divBdr>
    </w:div>
    <w:div w:id="757094845">
      <w:bodyDiv w:val="1"/>
      <w:marLeft w:val="0"/>
      <w:marRight w:val="0"/>
      <w:marTop w:val="0"/>
      <w:marBottom w:val="0"/>
      <w:divBdr>
        <w:top w:val="none" w:sz="0" w:space="0" w:color="auto"/>
        <w:left w:val="none" w:sz="0" w:space="0" w:color="auto"/>
        <w:bottom w:val="none" w:sz="0" w:space="0" w:color="auto"/>
        <w:right w:val="none" w:sz="0" w:space="0" w:color="auto"/>
      </w:divBdr>
    </w:div>
    <w:div w:id="757137939">
      <w:bodyDiv w:val="1"/>
      <w:marLeft w:val="0"/>
      <w:marRight w:val="0"/>
      <w:marTop w:val="0"/>
      <w:marBottom w:val="0"/>
      <w:divBdr>
        <w:top w:val="none" w:sz="0" w:space="0" w:color="auto"/>
        <w:left w:val="none" w:sz="0" w:space="0" w:color="auto"/>
        <w:bottom w:val="none" w:sz="0" w:space="0" w:color="auto"/>
        <w:right w:val="none" w:sz="0" w:space="0" w:color="auto"/>
      </w:divBdr>
    </w:div>
    <w:div w:id="757486656">
      <w:bodyDiv w:val="1"/>
      <w:marLeft w:val="0"/>
      <w:marRight w:val="0"/>
      <w:marTop w:val="0"/>
      <w:marBottom w:val="0"/>
      <w:divBdr>
        <w:top w:val="none" w:sz="0" w:space="0" w:color="auto"/>
        <w:left w:val="none" w:sz="0" w:space="0" w:color="auto"/>
        <w:bottom w:val="none" w:sz="0" w:space="0" w:color="auto"/>
        <w:right w:val="none" w:sz="0" w:space="0" w:color="auto"/>
      </w:divBdr>
    </w:div>
    <w:div w:id="757602612">
      <w:bodyDiv w:val="1"/>
      <w:marLeft w:val="0"/>
      <w:marRight w:val="0"/>
      <w:marTop w:val="0"/>
      <w:marBottom w:val="0"/>
      <w:divBdr>
        <w:top w:val="none" w:sz="0" w:space="0" w:color="auto"/>
        <w:left w:val="none" w:sz="0" w:space="0" w:color="auto"/>
        <w:bottom w:val="none" w:sz="0" w:space="0" w:color="auto"/>
        <w:right w:val="none" w:sz="0" w:space="0" w:color="auto"/>
      </w:divBdr>
    </w:div>
    <w:div w:id="757675339">
      <w:bodyDiv w:val="1"/>
      <w:marLeft w:val="0"/>
      <w:marRight w:val="0"/>
      <w:marTop w:val="0"/>
      <w:marBottom w:val="0"/>
      <w:divBdr>
        <w:top w:val="none" w:sz="0" w:space="0" w:color="auto"/>
        <w:left w:val="none" w:sz="0" w:space="0" w:color="auto"/>
        <w:bottom w:val="none" w:sz="0" w:space="0" w:color="auto"/>
        <w:right w:val="none" w:sz="0" w:space="0" w:color="auto"/>
      </w:divBdr>
    </w:div>
    <w:div w:id="757677461">
      <w:bodyDiv w:val="1"/>
      <w:marLeft w:val="0"/>
      <w:marRight w:val="0"/>
      <w:marTop w:val="0"/>
      <w:marBottom w:val="0"/>
      <w:divBdr>
        <w:top w:val="none" w:sz="0" w:space="0" w:color="auto"/>
        <w:left w:val="none" w:sz="0" w:space="0" w:color="auto"/>
        <w:bottom w:val="none" w:sz="0" w:space="0" w:color="auto"/>
        <w:right w:val="none" w:sz="0" w:space="0" w:color="auto"/>
      </w:divBdr>
    </w:div>
    <w:div w:id="757680694">
      <w:bodyDiv w:val="1"/>
      <w:marLeft w:val="0"/>
      <w:marRight w:val="0"/>
      <w:marTop w:val="0"/>
      <w:marBottom w:val="0"/>
      <w:divBdr>
        <w:top w:val="none" w:sz="0" w:space="0" w:color="auto"/>
        <w:left w:val="none" w:sz="0" w:space="0" w:color="auto"/>
        <w:bottom w:val="none" w:sz="0" w:space="0" w:color="auto"/>
        <w:right w:val="none" w:sz="0" w:space="0" w:color="auto"/>
      </w:divBdr>
    </w:div>
    <w:div w:id="757871404">
      <w:bodyDiv w:val="1"/>
      <w:marLeft w:val="0"/>
      <w:marRight w:val="0"/>
      <w:marTop w:val="0"/>
      <w:marBottom w:val="0"/>
      <w:divBdr>
        <w:top w:val="none" w:sz="0" w:space="0" w:color="auto"/>
        <w:left w:val="none" w:sz="0" w:space="0" w:color="auto"/>
        <w:bottom w:val="none" w:sz="0" w:space="0" w:color="auto"/>
        <w:right w:val="none" w:sz="0" w:space="0" w:color="auto"/>
      </w:divBdr>
    </w:div>
    <w:div w:id="758143176">
      <w:bodyDiv w:val="1"/>
      <w:marLeft w:val="0"/>
      <w:marRight w:val="0"/>
      <w:marTop w:val="0"/>
      <w:marBottom w:val="0"/>
      <w:divBdr>
        <w:top w:val="none" w:sz="0" w:space="0" w:color="auto"/>
        <w:left w:val="none" w:sz="0" w:space="0" w:color="auto"/>
        <w:bottom w:val="none" w:sz="0" w:space="0" w:color="auto"/>
        <w:right w:val="none" w:sz="0" w:space="0" w:color="auto"/>
      </w:divBdr>
    </w:div>
    <w:div w:id="758260603">
      <w:bodyDiv w:val="1"/>
      <w:marLeft w:val="0"/>
      <w:marRight w:val="0"/>
      <w:marTop w:val="0"/>
      <w:marBottom w:val="0"/>
      <w:divBdr>
        <w:top w:val="none" w:sz="0" w:space="0" w:color="auto"/>
        <w:left w:val="none" w:sz="0" w:space="0" w:color="auto"/>
        <w:bottom w:val="none" w:sz="0" w:space="0" w:color="auto"/>
        <w:right w:val="none" w:sz="0" w:space="0" w:color="auto"/>
      </w:divBdr>
    </w:div>
    <w:div w:id="758479119">
      <w:bodyDiv w:val="1"/>
      <w:marLeft w:val="0"/>
      <w:marRight w:val="0"/>
      <w:marTop w:val="0"/>
      <w:marBottom w:val="0"/>
      <w:divBdr>
        <w:top w:val="none" w:sz="0" w:space="0" w:color="auto"/>
        <w:left w:val="none" w:sz="0" w:space="0" w:color="auto"/>
        <w:bottom w:val="none" w:sz="0" w:space="0" w:color="auto"/>
        <w:right w:val="none" w:sz="0" w:space="0" w:color="auto"/>
      </w:divBdr>
    </w:div>
    <w:div w:id="758646585">
      <w:bodyDiv w:val="1"/>
      <w:marLeft w:val="0"/>
      <w:marRight w:val="0"/>
      <w:marTop w:val="0"/>
      <w:marBottom w:val="0"/>
      <w:divBdr>
        <w:top w:val="none" w:sz="0" w:space="0" w:color="auto"/>
        <w:left w:val="none" w:sz="0" w:space="0" w:color="auto"/>
        <w:bottom w:val="none" w:sz="0" w:space="0" w:color="auto"/>
        <w:right w:val="none" w:sz="0" w:space="0" w:color="auto"/>
      </w:divBdr>
    </w:div>
    <w:div w:id="758674192">
      <w:bodyDiv w:val="1"/>
      <w:marLeft w:val="0"/>
      <w:marRight w:val="0"/>
      <w:marTop w:val="0"/>
      <w:marBottom w:val="0"/>
      <w:divBdr>
        <w:top w:val="none" w:sz="0" w:space="0" w:color="auto"/>
        <w:left w:val="none" w:sz="0" w:space="0" w:color="auto"/>
        <w:bottom w:val="none" w:sz="0" w:space="0" w:color="auto"/>
        <w:right w:val="none" w:sz="0" w:space="0" w:color="auto"/>
      </w:divBdr>
    </w:div>
    <w:div w:id="758715701">
      <w:bodyDiv w:val="1"/>
      <w:marLeft w:val="0"/>
      <w:marRight w:val="0"/>
      <w:marTop w:val="0"/>
      <w:marBottom w:val="0"/>
      <w:divBdr>
        <w:top w:val="none" w:sz="0" w:space="0" w:color="auto"/>
        <w:left w:val="none" w:sz="0" w:space="0" w:color="auto"/>
        <w:bottom w:val="none" w:sz="0" w:space="0" w:color="auto"/>
        <w:right w:val="none" w:sz="0" w:space="0" w:color="auto"/>
      </w:divBdr>
    </w:div>
    <w:div w:id="759106300">
      <w:bodyDiv w:val="1"/>
      <w:marLeft w:val="0"/>
      <w:marRight w:val="0"/>
      <w:marTop w:val="0"/>
      <w:marBottom w:val="0"/>
      <w:divBdr>
        <w:top w:val="none" w:sz="0" w:space="0" w:color="auto"/>
        <w:left w:val="none" w:sz="0" w:space="0" w:color="auto"/>
        <w:bottom w:val="none" w:sz="0" w:space="0" w:color="auto"/>
        <w:right w:val="none" w:sz="0" w:space="0" w:color="auto"/>
      </w:divBdr>
    </w:div>
    <w:div w:id="759134814">
      <w:bodyDiv w:val="1"/>
      <w:marLeft w:val="0"/>
      <w:marRight w:val="0"/>
      <w:marTop w:val="0"/>
      <w:marBottom w:val="0"/>
      <w:divBdr>
        <w:top w:val="none" w:sz="0" w:space="0" w:color="auto"/>
        <w:left w:val="none" w:sz="0" w:space="0" w:color="auto"/>
        <w:bottom w:val="none" w:sz="0" w:space="0" w:color="auto"/>
        <w:right w:val="none" w:sz="0" w:space="0" w:color="auto"/>
      </w:divBdr>
    </w:div>
    <w:div w:id="759257501">
      <w:bodyDiv w:val="1"/>
      <w:marLeft w:val="0"/>
      <w:marRight w:val="0"/>
      <w:marTop w:val="0"/>
      <w:marBottom w:val="0"/>
      <w:divBdr>
        <w:top w:val="none" w:sz="0" w:space="0" w:color="auto"/>
        <w:left w:val="none" w:sz="0" w:space="0" w:color="auto"/>
        <w:bottom w:val="none" w:sz="0" w:space="0" w:color="auto"/>
        <w:right w:val="none" w:sz="0" w:space="0" w:color="auto"/>
      </w:divBdr>
    </w:div>
    <w:div w:id="759524412">
      <w:bodyDiv w:val="1"/>
      <w:marLeft w:val="0"/>
      <w:marRight w:val="0"/>
      <w:marTop w:val="0"/>
      <w:marBottom w:val="0"/>
      <w:divBdr>
        <w:top w:val="none" w:sz="0" w:space="0" w:color="auto"/>
        <w:left w:val="none" w:sz="0" w:space="0" w:color="auto"/>
        <w:bottom w:val="none" w:sz="0" w:space="0" w:color="auto"/>
        <w:right w:val="none" w:sz="0" w:space="0" w:color="auto"/>
      </w:divBdr>
    </w:div>
    <w:div w:id="759839599">
      <w:bodyDiv w:val="1"/>
      <w:marLeft w:val="0"/>
      <w:marRight w:val="0"/>
      <w:marTop w:val="0"/>
      <w:marBottom w:val="0"/>
      <w:divBdr>
        <w:top w:val="none" w:sz="0" w:space="0" w:color="auto"/>
        <w:left w:val="none" w:sz="0" w:space="0" w:color="auto"/>
        <w:bottom w:val="none" w:sz="0" w:space="0" w:color="auto"/>
        <w:right w:val="none" w:sz="0" w:space="0" w:color="auto"/>
      </w:divBdr>
    </w:div>
    <w:div w:id="760370239">
      <w:bodyDiv w:val="1"/>
      <w:marLeft w:val="0"/>
      <w:marRight w:val="0"/>
      <w:marTop w:val="0"/>
      <w:marBottom w:val="0"/>
      <w:divBdr>
        <w:top w:val="none" w:sz="0" w:space="0" w:color="auto"/>
        <w:left w:val="none" w:sz="0" w:space="0" w:color="auto"/>
        <w:bottom w:val="none" w:sz="0" w:space="0" w:color="auto"/>
        <w:right w:val="none" w:sz="0" w:space="0" w:color="auto"/>
      </w:divBdr>
    </w:div>
    <w:div w:id="760444669">
      <w:bodyDiv w:val="1"/>
      <w:marLeft w:val="0"/>
      <w:marRight w:val="0"/>
      <w:marTop w:val="0"/>
      <w:marBottom w:val="0"/>
      <w:divBdr>
        <w:top w:val="none" w:sz="0" w:space="0" w:color="auto"/>
        <w:left w:val="none" w:sz="0" w:space="0" w:color="auto"/>
        <w:bottom w:val="none" w:sz="0" w:space="0" w:color="auto"/>
        <w:right w:val="none" w:sz="0" w:space="0" w:color="auto"/>
      </w:divBdr>
    </w:div>
    <w:div w:id="760489027">
      <w:bodyDiv w:val="1"/>
      <w:marLeft w:val="0"/>
      <w:marRight w:val="0"/>
      <w:marTop w:val="0"/>
      <w:marBottom w:val="0"/>
      <w:divBdr>
        <w:top w:val="none" w:sz="0" w:space="0" w:color="auto"/>
        <w:left w:val="none" w:sz="0" w:space="0" w:color="auto"/>
        <w:bottom w:val="none" w:sz="0" w:space="0" w:color="auto"/>
        <w:right w:val="none" w:sz="0" w:space="0" w:color="auto"/>
      </w:divBdr>
    </w:div>
    <w:div w:id="760755131">
      <w:bodyDiv w:val="1"/>
      <w:marLeft w:val="0"/>
      <w:marRight w:val="0"/>
      <w:marTop w:val="0"/>
      <w:marBottom w:val="0"/>
      <w:divBdr>
        <w:top w:val="none" w:sz="0" w:space="0" w:color="auto"/>
        <w:left w:val="none" w:sz="0" w:space="0" w:color="auto"/>
        <w:bottom w:val="none" w:sz="0" w:space="0" w:color="auto"/>
        <w:right w:val="none" w:sz="0" w:space="0" w:color="auto"/>
      </w:divBdr>
    </w:div>
    <w:div w:id="760829992">
      <w:bodyDiv w:val="1"/>
      <w:marLeft w:val="0"/>
      <w:marRight w:val="0"/>
      <w:marTop w:val="0"/>
      <w:marBottom w:val="0"/>
      <w:divBdr>
        <w:top w:val="none" w:sz="0" w:space="0" w:color="auto"/>
        <w:left w:val="none" w:sz="0" w:space="0" w:color="auto"/>
        <w:bottom w:val="none" w:sz="0" w:space="0" w:color="auto"/>
        <w:right w:val="none" w:sz="0" w:space="0" w:color="auto"/>
      </w:divBdr>
    </w:div>
    <w:div w:id="761419232">
      <w:bodyDiv w:val="1"/>
      <w:marLeft w:val="0"/>
      <w:marRight w:val="0"/>
      <w:marTop w:val="0"/>
      <w:marBottom w:val="0"/>
      <w:divBdr>
        <w:top w:val="none" w:sz="0" w:space="0" w:color="auto"/>
        <w:left w:val="none" w:sz="0" w:space="0" w:color="auto"/>
        <w:bottom w:val="none" w:sz="0" w:space="0" w:color="auto"/>
        <w:right w:val="none" w:sz="0" w:space="0" w:color="auto"/>
      </w:divBdr>
    </w:div>
    <w:div w:id="761490058">
      <w:bodyDiv w:val="1"/>
      <w:marLeft w:val="0"/>
      <w:marRight w:val="0"/>
      <w:marTop w:val="0"/>
      <w:marBottom w:val="0"/>
      <w:divBdr>
        <w:top w:val="none" w:sz="0" w:space="0" w:color="auto"/>
        <w:left w:val="none" w:sz="0" w:space="0" w:color="auto"/>
        <w:bottom w:val="none" w:sz="0" w:space="0" w:color="auto"/>
        <w:right w:val="none" w:sz="0" w:space="0" w:color="auto"/>
      </w:divBdr>
    </w:div>
    <w:div w:id="761687508">
      <w:bodyDiv w:val="1"/>
      <w:marLeft w:val="0"/>
      <w:marRight w:val="0"/>
      <w:marTop w:val="0"/>
      <w:marBottom w:val="0"/>
      <w:divBdr>
        <w:top w:val="none" w:sz="0" w:space="0" w:color="auto"/>
        <w:left w:val="none" w:sz="0" w:space="0" w:color="auto"/>
        <w:bottom w:val="none" w:sz="0" w:space="0" w:color="auto"/>
        <w:right w:val="none" w:sz="0" w:space="0" w:color="auto"/>
      </w:divBdr>
    </w:div>
    <w:div w:id="761993860">
      <w:bodyDiv w:val="1"/>
      <w:marLeft w:val="0"/>
      <w:marRight w:val="0"/>
      <w:marTop w:val="0"/>
      <w:marBottom w:val="0"/>
      <w:divBdr>
        <w:top w:val="none" w:sz="0" w:space="0" w:color="auto"/>
        <w:left w:val="none" w:sz="0" w:space="0" w:color="auto"/>
        <w:bottom w:val="none" w:sz="0" w:space="0" w:color="auto"/>
        <w:right w:val="none" w:sz="0" w:space="0" w:color="auto"/>
      </w:divBdr>
    </w:div>
    <w:div w:id="761994990">
      <w:bodyDiv w:val="1"/>
      <w:marLeft w:val="0"/>
      <w:marRight w:val="0"/>
      <w:marTop w:val="0"/>
      <w:marBottom w:val="0"/>
      <w:divBdr>
        <w:top w:val="none" w:sz="0" w:space="0" w:color="auto"/>
        <w:left w:val="none" w:sz="0" w:space="0" w:color="auto"/>
        <w:bottom w:val="none" w:sz="0" w:space="0" w:color="auto"/>
        <w:right w:val="none" w:sz="0" w:space="0" w:color="auto"/>
      </w:divBdr>
    </w:div>
    <w:div w:id="761995571">
      <w:bodyDiv w:val="1"/>
      <w:marLeft w:val="0"/>
      <w:marRight w:val="0"/>
      <w:marTop w:val="0"/>
      <w:marBottom w:val="0"/>
      <w:divBdr>
        <w:top w:val="none" w:sz="0" w:space="0" w:color="auto"/>
        <w:left w:val="none" w:sz="0" w:space="0" w:color="auto"/>
        <w:bottom w:val="none" w:sz="0" w:space="0" w:color="auto"/>
        <w:right w:val="none" w:sz="0" w:space="0" w:color="auto"/>
      </w:divBdr>
    </w:div>
    <w:div w:id="762265937">
      <w:bodyDiv w:val="1"/>
      <w:marLeft w:val="0"/>
      <w:marRight w:val="0"/>
      <w:marTop w:val="0"/>
      <w:marBottom w:val="0"/>
      <w:divBdr>
        <w:top w:val="none" w:sz="0" w:space="0" w:color="auto"/>
        <w:left w:val="none" w:sz="0" w:space="0" w:color="auto"/>
        <w:bottom w:val="none" w:sz="0" w:space="0" w:color="auto"/>
        <w:right w:val="none" w:sz="0" w:space="0" w:color="auto"/>
      </w:divBdr>
    </w:div>
    <w:div w:id="762412144">
      <w:bodyDiv w:val="1"/>
      <w:marLeft w:val="0"/>
      <w:marRight w:val="0"/>
      <w:marTop w:val="0"/>
      <w:marBottom w:val="0"/>
      <w:divBdr>
        <w:top w:val="none" w:sz="0" w:space="0" w:color="auto"/>
        <w:left w:val="none" w:sz="0" w:space="0" w:color="auto"/>
        <w:bottom w:val="none" w:sz="0" w:space="0" w:color="auto"/>
        <w:right w:val="none" w:sz="0" w:space="0" w:color="auto"/>
      </w:divBdr>
    </w:div>
    <w:div w:id="762533172">
      <w:bodyDiv w:val="1"/>
      <w:marLeft w:val="0"/>
      <w:marRight w:val="0"/>
      <w:marTop w:val="0"/>
      <w:marBottom w:val="0"/>
      <w:divBdr>
        <w:top w:val="none" w:sz="0" w:space="0" w:color="auto"/>
        <w:left w:val="none" w:sz="0" w:space="0" w:color="auto"/>
        <w:bottom w:val="none" w:sz="0" w:space="0" w:color="auto"/>
        <w:right w:val="none" w:sz="0" w:space="0" w:color="auto"/>
      </w:divBdr>
    </w:div>
    <w:div w:id="762722033">
      <w:bodyDiv w:val="1"/>
      <w:marLeft w:val="0"/>
      <w:marRight w:val="0"/>
      <w:marTop w:val="0"/>
      <w:marBottom w:val="0"/>
      <w:divBdr>
        <w:top w:val="none" w:sz="0" w:space="0" w:color="auto"/>
        <w:left w:val="none" w:sz="0" w:space="0" w:color="auto"/>
        <w:bottom w:val="none" w:sz="0" w:space="0" w:color="auto"/>
        <w:right w:val="none" w:sz="0" w:space="0" w:color="auto"/>
      </w:divBdr>
    </w:div>
    <w:div w:id="762803876">
      <w:bodyDiv w:val="1"/>
      <w:marLeft w:val="0"/>
      <w:marRight w:val="0"/>
      <w:marTop w:val="0"/>
      <w:marBottom w:val="0"/>
      <w:divBdr>
        <w:top w:val="none" w:sz="0" w:space="0" w:color="auto"/>
        <w:left w:val="none" w:sz="0" w:space="0" w:color="auto"/>
        <w:bottom w:val="none" w:sz="0" w:space="0" w:color="auto"/>
        <w:right w:val="none" w:sz="0" w:space="0" w:color="auto"/>
      </w:divBdr>
    </w:div>
    <w:div w:id="762920690">
      <w:bodyDiv w:val="1"/>
      <w:marLeft w:val="0"/>
      <w:marRight w:val="0"/>
      <w:marTop w:val="0"/>
      <w:marBottom w:val="0"/>
      <w:divBdr>
        <w:top w:val="none" w:sz="0" w:space="0" w:color="auto"/>
        <w:left w:val="none" w:sz="0" w:space="0" w:color="auto"/>
        <w:bottom w:val="none" w:sz="0" w:space="0" w:color="auto"/>
        <w:right w:val="none" w:sz="0" w:space="0" w:color="auto"/>
      </w:divBdr>
    </w:div>
    <w:div w:id="762992084">
      <w:bodyDiv w:val="1"/>
      <w:marLeft w:val="0"/>
      <w:marRight w:val="0"/>
      <w:marTop w:val="0"/>
      <w:marBottom w:val="0"/>
      <w:divBdr>
        <w:top w:val="none" w:sz="0" w:space="0" w:color="auto"/>
        <w:left w:val="none" w:sz="0" w:space="0" w:color="auto"/>
        <w:bottom w:val="none" w:sz="0" w:space="0" w:color="auto"/>
        <w:right w:val="none" w:sz="0" w:space="0" w:color="auto"/>
      </w:divBdr>
    </w:div>
    <w:div w:id="763066789">
      <w:bodyDiv w:val="1"/>
      <w:marLeft w:val="0"/>
      <w:marRight w:val="0"/>
      <w:marTop w:val="0"/>
      <w:marBottom w:val="0"/>
      <w:divBdr>
        <w:top w:val="none" w:sz="0" w:space="0" w:color="auto"/>
        <w:left w:val="none" w:sz="0" w:space="0" w:color="auto"/>
        <w:bottom w:val="none" w:sz="0" w:space="0" w:color="auto"/>
        <w:right w:val="none" w:sz="0" w:space="0" w:color="auto"/>
      </w:divBdr>
    </w:div>
    <w:div w:id="763264690">
      <w:bodyDiv w:val="1"/>
      <w:marLeft w:val="0"/>
      <w:marRight w:val="0"/>
      <w:marTop w:val="0"/>
      <w:marBottom w:val="0"/>
      <w:divBdr>
        <w:top w:val="none" w:sz="0" w:space="0" w:color="auto"/>
        <w:left w:val="none" w:sz="0" w:space="0" w:color="auto"/>
        <w:bottom w:val="none" w:sz="0" w:space="0" w:color="auto"/>
        <w:right w:val="none" w:sz="0" w:space="0" w:color="auto"/>
      </w:divBdr>
    </w:div>
    <w:div w:id="764108168">
      <w:bodyDiv w:val="1"/>
      <w:marLeft w:val="0"/>
      <w:marRight w:val="0"/>
      <w:marTop w:val="0"/>
      <w:marBottom w:val="0"/>
      <w:divBdr>
        <w:top w:val="none" w:sz="0" w:space="0" w:color="auto"/>
        <w:left w:val="none" w:sz="0" w:space="0" w:color="auto"/>
        <w:bottom w:val="none" w:sz="0" w:space="0" w:color="auto"/>
        <w:right w:val="none" w:sz="0" w:space="0" w:color="auto"/>
      </w:divBdr>
    </w:div>
    <w:div w:id="764688938">
      <w:bodyDiv w:val="1"/>
      <w:marLeft w:val="0"/>
      <w:marRight w:val="0"/>
      <w:marTop w:val="0"/>
      <w:marBottom w:val="0"/>
      <w:divBdr>
        <w:top w:val="none" w:sz="0" w:space="0" w:color="auto"/>
        <w:left w:val="none" w:sz="0" w:space="0" w:color="auto"/>
        <w:bottom w:val="none" w:sz="0" w:space="0" w:color="auto"/>
        <w:right w:val="none" w:sz="0" w:space="0" w:color="auto"/>
      </w:divBdr>
    </w:div>
    <w:div w:id="765032273">
      <w:bodyDiv w:val="1"/>
      <w:marLeft w:val="0"/>
      <w:marRight w:val="0"/>
      <w:marTop w:val="0"/>
      <w:marBottom w:val="0"/>
      <w:divBdr>
        <w:top w:val="none" w:sz="0" w:space="0" w:color="auto"/>
        <w:left w:val="none" w:sz="0" w:space="0" w:color="auto"/>
        <w:bottom w:val="none" w:sz="0" w:space="0" w:color="auto"/>
        <w:right w:val="none" w:sz="0" w:space="0" w:color="auto"/>
      </w:divBdr>
    </w:div>
    <w:div w:id="765342577">
      <w:bodyDiv w:val="1"/>
      <w:marLeft w:val="0"/>
      <w:marRight w:val="0"/>
      <w:marTop w:val="0"/>
      <w:marBottom w:val="0"/>
      <w:divBdr>
        <w:top w:val="none" w:sz="0" w:space="0" w:color="auto"/>
        <w:left w:val="none" w:sz="0" w:space="0" w:color="auto"/>
        <w:bottom w:val="none" w:sz="0" w:space="0" w:color="auto"/>
        <w:right w:val="none" w:sz="0" w:space="0" w:color="auto"/>
      </w:divBdr>
    </w:div>
    <w:div w:id="765423516">
      <w:bodyDiv w:val="1"/>
      <w:marLeft w:val="0"/>
      <w:marRight w:val="0"/>
      <w:marTop w:val="0"/>
      <w:marBottom w:val="0"/>
      <w:divBdr>
        <w:top w:val="none" w:sz="0" w:space="0" w:color="auto"/>
        <w:left w:val="none" w:sz="0" w:space="0" w:color="auto"/>
        <w:bottom w:val="none" w:sz="0" w:space="0" w:color="auto"/>
        <w:right w:val="none" w:sz="0" w:space="0" w:color="auto"/>
      </w:divBdr>
    </w:div>
    <w:div w:id="765466048">
      <w:bodyDiv w:val="1"/>
      <w:marLeft w:val="0"/>
      <w:marRight w:val="0"/>
      <w:marTop w:val="0"/>
      <w:marBottom w:val="0"/>
      <w:divBdr>
        <w:top w:val="none" w:sz="0" w:space="0" w:color="auto"/>
        <w:left w:val="none" w:sz="0" w:space="0" w:color="auto"/>
        <w:bottom w:val="none" w:sz="0" w:space="0" w:color="auto"/>
        <w:right w:val="none" w:sz="0" w:space="0" w:color="auto"/>
      </w:divBdr>
    </w:div>
    <w:div w:id="766195184">
      <w:bodyDiv w:val="1"/>
      <w:marLeft w:val="0"/>
      <w:marRight w:val="0"/>
      <w:marTop w:val="0"/>
      <w:marBottom w:val="0"/>
      <w:divBdr>
        <w:top w:val="none" w:sz="0" w:space="0" w:color="auto"/>
        <w:left w:val="none" w:sz="0" w:space="0" w:color="auto"/>
        <w:bottom w:val="none" w:sz="0" w:space="0" w:color="auto"/>
        <w:right w:val="none" w:sz="0" w:space="0" w:color="auto"/>
      </w:divBdr>
    </w:div>
    <w:div w:id="766196720">
      <w:bodyDiv w:val="1"/>
      <w:marLeft w:val="0"/>
      <w:marRight w:val="0"/>
      <w:marTop w:val="0"/>
      <w:marBottom w:val="0"/>
      <w:divBdr>
        <w:top w:val="none" w:sz="0" w:space="0" w:color="auto"/>
        <w:left w:val="none" w:sz="0" w:space="0" w:color="auto"/>
        <w:bottom w:val="none" w:sz="0" w:space="0" w:color="auto"/>
        <w:right w:val="none" w:sz="0" w:space="0" w:color="auto"/>
      </w:divBdr>
    </w:div>
    <w:div w:id="766315887">
      <w:bodyDiv w:val="1"/>
      <w:marLeft w:val="0"/>
      <w:marRight w:val="0"/>
      <w:marTop w:val="0"/>
      <w:marBottom w:val="0"/>
      <w:divBdr>
        <w:top w:val="none" w:sz="0" w:space="0" w:color="auto"/>
        <w:left w:val="none" w:sz="0" w:space="0" w:color="auto"/>
        <w:bottom w:val="none" w:sz="0" w:space="0" w:color="auto"/>
        <w:right w:val="none" w:sz="0" w:space="0" w:color="auto"/>
      </w:divBdr>
    </w:div>
    <w:div w:id="766509798">
      <w:bodyDiv w:val="1"/>
      <w:marLeft w:val="0"/>
      <w:marRight w:val="0"/>
      <w:marTop w:val="0"/>
      <w:marBottom w:val="0"/>
      <w:divBdr>
        <w:top w:val="none" w:sz="0" w:space="0" w:color="auto"/>
        <w:left w:val="none" w:sz="0" w:space="0" w:color="auto"/>
        <w:bottom w:val="none" w:sz="0" w:space="0" w:color="auto"/>
        <w:right w:val="none" w:sz="0" w:space="0" w:color="auto"/>
      </w:divBdr>
    </w:div>
    <w:div w:id="766729029">
      <w:bodyDiv w:val="1"/>
      <w:marLeft w:val="0"/>
      <w:marRight w:val="0"/>
      <w:marTop w:val="0"/>
      <w:marBottom w:val="0"/>
      <w:divBdr>
        <w:top w:val="none" w:sz="0" w:space="0" w:color="auto"/>
        <w:left w:val="none" w:sz="0" w:space="0" w:color="auto"/>
        <w:bottom w:val="none" w:sz="0" w:space="0" w:color="auto"/>
        <w:right w:val="none" w:sz="0" w:space="0" w:color="auto"/>
      </w:divBdr>
    </w:div>
    <w:div w:id="766730938">
      <w:bodyDiv w:val="1"/>
      <w:marLeft w:val="0"/>
      <w:marRight w:val="0"/>
      <w:marTop w:val="0"/>
      <w:marBottom w:val="0"/>
      <w:divBdr>
        <w:top w:val="none" w:sz="0" w:space="0" w:color="auto"/>
        <w:left w:val="none" w:sz="0" w:space="0" w:color="auto"/>
        <w:bottom w:val="none" w:sz="0" w:space="0" w:color="auto"/>
        <w:right w:val="none" w:sz="0" w:space="0" w:color="auto"/>
      </w:divBdr>
    </w:div>
    <w:div w:id="766779335">
      <w:bodyDiv w:val="1"/>
      <w:marLeft w:val="0"/>
      <w:marRight w:val="0"/>
      <w:marTop w:val="0"/>
      <w:marBottom w:val="0"/>
      <w:divBdr>
        <w:top w:val="none" w:sz="0" w:space="0" w:color="auto"/>
        <w:left w:val="none" w:sz="0" w:space="0" w:color="auto"/>
        <w:bottom w:val="none" w:sz="0" w:space="0" w:color="auto"/>
        <w:right w:val="none" w:sz="0" w:space="0" w:color="auto"/>
      </w:divBdr>
    </w:div>
    <w:div w:id="766852595">
      <w:bodyDiv w:val="1"/>
      <w:marLeft w:val="0"/>
      <w:marRight w:val="0"/>
      <w:marTop w:val="0"/>
      <w:marBottom w:val="0"/>
      <w:divBdr>
        <w:top w:val="none" w:sz="0" w:space="0" w:color="auto"/>
        <w:left w:val="none" w:sz="0" w:space="0" w:color="auto"/>
        <w:bottom w:val="none" w:sz="0" w:space="0" w:color="auto"/>
        <w:right w:val="none" w:sz="0" w:space="0" w:color="auto"/>
      </w:divBdr>
    </w:div>
    <w:div w:id="767115437">
      <w:bodyDiv w:val="1"/>
      <w:marLeft w:val="0"/>
      <w:marRight w:val="0"/>
      <w:marTop w:val="0"/>
      <w:marBottom w:val="0"/>
      <w:divBdr>
        <w:top w:val="none" w:sz="0" w:space="0" w:color="auto"/>
        <w:left w:val="none" w:sz="0" w:space="0" w:color="auto"/>
        <w:bottom w:val="none" w:sz="0" w:space="0" w:color="auto"/>
        <w:right w:val="none" w:sz="0" w:space="0" w:color="auto"/>
      </w:divBdr>
    </w:div>
    <w:div w:id="767582389">
      <w:bodyDiv w:val="1"/>
      <w:marLeft w:val="0"/>
      <w:marRight w:val="0"/>
      <w:marTop w:val="0"/>
      <w:marBottom w:val="0"/>
      <w:divBdr>
        <w:top w:val="none" w:sz="0" w:space="0" w:color="auto"/>
        <w:left w:val="none" w:sz="0" w:space="0" w:color="auto"/>
        <w:bottom w:val="none" w:sz="0" w:space="0" w:color="auto"/>
        <w:right w:val="none" w:sz="0" w:space="0" w:color="auto"/>
      </w:divBdr>
    </w:div>
    <w:div w:id="767584804">
      <w:bodyDiv w:val="1"/>
      <w:marLeft w:val="0"/>
      <w:marRight w:val="0"/>
      <w:marTop w:val="0"/>
      <w:marBottom w:val="0"/>
      <w:divBdr>
        <w:top w:val="none" w:sz="0" w:space="0" w:color="auto"/>
        <w:left w:val="none" w:sz="0" w:space="0" w:color="auto"/>
        <w:bottom w:val="none" w:sz="0" w:space="0" w:color="auto"/>
        <w:right w:val="none" w:sz="0" w:space="0" w:color="auto"/>
      </w:divBdr>
    </w:div>
    <w:div w:id="767964884">
      <w:bodyDiv w:val="1"/>
      <w:marLeft w:val="0"/>
      <w:marRight w:val="0"/>
      <w:marTop w:val="0"/>
      <w:marBottom w:val="0"/>
      <w:divBdr>
        <w:top w:val="none" w:sz="0" w:space="0" w:color="auto"/>
        <w:left w:val="none" w:sz="0" w:space="0" w:color="auto"/>
        <w:bottom w:val="none" w:sz="0" w:space="0" w:color="auto"/>
        <w:right w:val="none" w:sz="0" w:space="0" w:color="auto"/>
      </w:divBdr>
    </w:div>
    <w:div w:id="769131247">
      <w:bodyDiv w:val="1"/>
      <w:marLeft w:val="0"/>
      <w:marRight w:val="0"/>
      <w:marTop w:val="0"/>
      <w:marBottom w:val="0"/>
      <w:divBdr>
        <w:top w:val="none" w:sz="0" w:space="0" w:color="auto"/>
        <w:left w:val="none" w:sz="0" w:space="0" w:color="auto"/>
        <w:bottom w:val="none" w:sz="0" w:space="0" w:color="auto"/>
        <w:right w:val="none" w:sz="0" w:space="0" w:color="auto"/>
      </w:divBdr>
    </w:div>
    <w:div w:id="769158578">
      <w:bodyDiv w:val="1"/>
      <w:marLeft w:val="0"/>
      <w:marRight w:val="0"/>
      <w:marTop w:val="0"/>
      <w:marBottom w:val="0"/>
      <w:divBdr>
        <w:top w:val="none" w:sz="0" w:space="0" w:color="auto"/>
        <w:left w:val="none" w:sz="0" w:space="0" w:color="auto"/>
        <w:bottom w:val="none" w:sz="0" w:space="0" w:color="auto"/>
        <w:right w:val="none" w:sz="0" w:space="0" w:color="auto"/>
      </w:divBdr>
    </w:div>
    <w:div w:id="769200854">
      <w:bodyDiv w:val="1"/>
      <w:marLeft w:val="0"/>
      <w:marRight w:val="0"/>
      <w:marTop w:val="0"/>
      <w:marBottom w:val="0"/>
      <w:divBdr>
        <w:top w:val="none" w:sz="0" w:space="0" w:color="auto"/>
        <w:left w:val="none" w:sz="0" w:space="0" w:color="auto"/>
        <w:bottom w:val="none" w:sz="0" w:space="0" w:color="auto"/>
        <w:right w:val="none" w:sz="0" w:space="0" w:color="auto"/>
      </w:divBdr>
    </w:div>
    <w:div w:id="769201296">
      <w:bodyDiv w:val="1"/>
      <w:marLeft w:val="0"/>
      <w:marRight w:val="0"/>
      <w:marTop w:val="0"/>
      <w:marBottom w:val="0"/>
      <w:divBdr>
        <w:top w:val="none" w:sz="0" w:space="0" w:color="auto"/>
        <w:left w:val="none" w:sz="0" w:space="0" w:color="auto"/>
        <w:bottom w:val="none" w:sz="0" w:space="0" w:color="auto"/>
        <w:right w:val="none" w:sz="0" w:space="0" w:color="auto"/>
      </w:divBdr>
    </w:div>
    <w:div w:id="769474641">
      <w:bodyDiv w:val="1"/>
      <w:marLeft w:val="0"/>
      <w:marRight w:val="0"/>
      <w:marTop w:val="0"/>
      <w:marBottom w:val="0"/>
      <w:divBdr>
        <w:top w:val="none" w:sz="0" w:space="0" w:color="auto"/>
        <w:left w:val="none" w:sz="0" w:space="0" w:color="auto"/>
        <w:bottom w:val="none" w:sz="0" w:space="0" w:color="auto"/>
        <w:right w:val="none" w:sz="0" w:space="0" w:color="auto"/>
      </w:divBdr>
    </w:div>
    <w:div w:id="769545093">
      <w:bodyDiv w:val="1"/>
      <w:marLeft w:val="0"/>
      <w:marRight w:val="0"/>
      <w:marTop w:val="0"/>
      <w:marBottom w:val="0"/>
      <w:divBdr>
        <w:top w:val="none" w:sz="0" w:space="0" w:color="auto"/>
        <w:left w:val="none" w:sz="0" w:space="0" w:color="auto"/>
        <w:bottom w:val="none" w:sz="0" w:space="0" w:color="auto"/>
        <w:right w:val="none" w:sz="0" w:space="0" w:color="auto"/>
      </w:divBdr>
    </w:div>
    <w:div w:id="769814841">
      <w:bodyDiv w:val="1"/>
      <w:marLeft w:val="0"/>
      <w:marRight w:val="0"/>
      <w:marTop w:val="0"/>
      <w:marBottom w:val="0"/>
      <w:divBdr>
        <w:top w:val="none" w:sz="0" w:space="0" w:color="auto"/>
        <w:left w:val="none" w:sz="0" w:space="0" w:color="auto"/>
        <w:bottom w:val="none" w:sz="0" w:space="0" w:color="auto"/>
        <w:right w:val="none" w:sz="0" w:space="0" w:color="auto"/>
      </w:divBdr>
    </w:div>
    <w:div w:id="770055732">
      <w:bodyDiv w:val="1"/>
      <w:marLeft w:val="0"/>
      <w:marRight w:val="0"/>
      <w:marTop w:val="0"/>
      <w:marBottom w:val="0"/>
      <w:divBdr>
        <w:top w:val="none" w:sz="0" w:space="0" w:color="auto"/>
        <w:left w:val="none" w:sz="0" w:space="0" w:color="auto"/>
        <w:bottom w:val="none" w:sz="0" w:space="0" w:color="auto"/>
        <w:right w:val="none" w:sz="0" w:space="0" w:color="auto"/>
      </w:divBdr>
    </w:div>
    <w:div w:id="770391694">
      <w:bodyDiv w:val="1"/>
      <w:marLeft w:val="0"/>
      <w:marRight w:val="0"/>
      <w:marTop w:val="0"/>
      <w:marBottom w:val="0"/>
      <w:divBdr>
        <w:top w:val="none" w:sz="0" w:space="0" w:color="auto"/>
        <w:left w:val="none" w:sz="0" w:space="0" w:color="auto"/>
        <w:bottom w:val="none" w:sz="0" w:space="0" w:color="auto"/>
        <w:right w:val="none" w:sz="0" w:space="0" w:color="auto"/>
      </w:divBdr>
    </w:div>
    <w:div w:id="770900918">
      <w:bodyDiv w:val="1"/>
      <w:marLeft w:val="0"/>
      <w:marRight w:val="0"/>
      <w:marTop w:val="0"/>
      <w:marBottom w:val="0"/>
      <w:divBdr>
        <w:top w:val="none" w:sz="0" w:space="0" w:color="auto"/>
        <w:left w:val="none" w:sz="0" w:space="0" w:color="auto"/>
        <w:bottom w:val="none" w:sz="0" w:space="0" w:color="auto"/>
        <w:right w:val="none" w:sz="0" w:space="0" w:color="auto"/>
      </w:divBdr>
    </w:div>
    <w:div w:id="771246865">
      <w:bodyDiv w:val="1"/>
      <w:marLeft w:val="0"/>
      <w:marRight w:val="0"/>
      <w:marTop w:val="0"/>
      <w:marBottom w:val="0"/>
      <w:divBdr>
        <w:top w:val="none" w:sz="0" w:space="0" w:color="auto"/>
        <w:left w:val="none" w:sz="0" w:space="0" w:color="auto"/>
        <w:bottom w:val="none" w:sz="0" w:space="0" w:color="auto"/>
        <w:right w:val="none" w:sz="0" w:space="0" w:color="auto"/>
      </w:divBdr>
    </w:div>
    <w:div w:id="771777988">
      <w:bodyDiv w:val="1"/>
      <w:marLeft w:val="0"/>
      <w:marRight w:val="0"/>
      <w:marTop w:val="0"/>
      <w:marBottom w:val="0"/>
      <w:divBdr>
        <w:top w:val="none" w:sz="0" w:space="0" w:color="auto"/>
        <w:left w:val="none" w:sz="0" w:space="0" w:color="auto"/>
        <w:bottom w:val="none" w:sz="0" w:space="0" w:color="auto"/>
        <w:right w:val="none" w:sz="0" w:space="0" w:color="auto"/>
      </w:divBdr>
    </w:div>
    <w:div w:id="772089105">
      <w:bodyDiv w:val="1"/>
      <w:marLeft w:val="0"/>
      <w:marRight w:val="0"/>
      <w:marTop w:val="0"/>
      <w:marBottom w:val="0"/>
      <w:divBdr>
        <w:top w:val="none" w:sz="0" w:space="0" w:color="auto"/>
        <w:left w:val="none" w:sz="0" w:space="0" w:color="auto"/>
        <w:bottom w:val="none" w:sz="0" w:space="0" w:color="auto"/>
        <w:right w:val="none" w:sz="0" w:space="0" w:color="auto"/>
      </w:divBdr>
    </w:div>
    <w:div w:id="772091841">
      <w:bodyDiv w:val="1"/>
      <w:marLeft w:val="0"/>
      <w:marRight w:val="0"/>
      <w:marTop w:val="0"/>
      <w:marBottom w:val="0"/>
      <w:divBdr>
        <w:top w:val="none" w:sz="0" w:space="0" w:color="auto"/>
        <w:left w:val="none" w:sz="0" w:space="0" w:color="auto"/>
        <w:bottom w:val="none" w:sz="0" w:space="0" w:color="auto"/>
        <w:right w:val="none" w:sz="0" w:space="0" w:color="auto"/>
      </w:divBdr>
    </w:div>
    <w:div w:id="772289775">
      <w:bodyDiv w:val="1"/>
      <w:marLeft w:val="0"/>
      <w:marRight w:val="0"/>
      <w:marTop w:val="0"/>
      <w:marBottom w:val="0"/>
      <w:divBdr>
        <w:top w:val="none" w:sz="0" w:space="0" w:color="auto"/>
        <w:left w:val="none" w:sz="0" w:space="0" w:color="auto"/>
        <w:bottom w:val="none" w:sz="0" w:space="0" w:color="auto"/>
        <w:right w:val="none" w:sz="0" w:space="0" w:color="auto"/>
      </w:divBdr>
    </w:div>
    <w:div w:id="772677003">
      <w:bodyDiv w:val="1"/>
      <w:marLeft w:val="0"/>
      <w:marRight w:val="0"/>
      <w:marTop w:val="0"/>
      <w:marBottom w:val="0"/>
      <w:divBdr>
        <w:top w:val="none" w:sz="0" w:space="0" w:color="auto"/>
        <w:left w:val="none" w:sz="0" w:space="0" w:color="auto"/>
        <w:bottom w:val="none" w:sz="0" w:space="0" w:color="auto"/>
        <w:right w:val="none" w:sz="0" w:space="0" w:color="auto"/>
      </w:divBdr>
    </w:div>
    <w:div w:id="772742986">
      <w:bodyDiv w:val="1"/>
      <w:marLeft w:val="0"/>
      <w:marRight w:val="0"/>
      <w:marTop w:val="0"/>
      <w:marBottom w:val="0"/>
      <w:divBdr>
        <w:top w:val="none" w:sz="0" w:space="0" w:color="auto"/>
        <w:left w:val="none" w:sz="0" w:space="0" w:color="auto"/>
        <w:bottom w:val="none" w:sz="0" w:space="0" w:color="auto"/>
        <w:right w:val="none" w:sz="0" w:space="0" w:color="auto"/>
      </w:divBdr>
    </w:div>
    <w:div w:id="772942588">
      <w:bodyDiv w:val="1"/>
      <w:marLeft w:val="0"/>
      <w:marRight w:val="0"/>
      <w:marTop w:val="0"/>
      <w:marBottom w:val="0"/>
      <w:divBdr>
        <w:top w:val="none" w:sz="0" w:space="0" w:color="auto"/>
        <w:left w:val="none" w:sz="0" w:space="0" w:color="auto"/>
        <w:bottom w:val="none" w:sz="0" w:space="0" w:color="auto"/>
        <w:right w:val="none" w:sz="0" w:space="0" w:color="auto"/>
      </w:divBdr>
    </w:div>
    <w:div w:id="773208167">
      <w:bodyDiv w:val="1"/>
      <w:marLeft w:val="0"/>
      <w:marRight w:val="0"/>
      <w:marTop w:val="0"/>
      <w:marBottom w:val="0"/>
      <w:divBdr>
        <w:top w:val="none" w:sz="0" w:space="0" w:color="auto"/>
        <w:left w:val="none" w:sz="0" w:space="0" w:color="auto"/>
        <w:bottom w:val="none" w:sz="0" w:space="0" w:color="auto"/>
        <w:right w:val="none" w:sz="0" w:space="0" w:color="auto"/>
      </w:divBdr>
    </w:div>
    <w:div w:id="773400878">
      <w:bodyDiv w:val="1"/>
      <w:marLeft w:val="0"/>
      <w:marRight w:val="0"/>
      <w:marTop w:val="0"/>
      <w:marBottom w:val="0"/>
      <w:divBdr>
        <w:top w:val="none" w:sz="0" w:space="0" w:color="auto"/>
        <w:left w:val="none" w:sz="0" w:space="0" w:color="auto"/>
        <w:bottom w:val="none" w:sz="0" w:space="0" w:color="auto"/>
        <w:right w:val="none" w:sz="0" w:space="0" w:color="auto"/>
      </w:divBdr>
    </w:div>
    <w:div w:id="773402333">
      <w:bodyDiv w:val="1"/>
      <w:marLeft w:val="0"/>
      <w:marRight w:val="0"/>
      <w:marTop w:val="0"/>
      <w:marBottom w:val="0"/>
      <w:divBdr>
        <w:top w:val="none" w:sz="0" w:space="0" w:color="auto"/>
        <w:left w:val="none" w:sz="0" w:space="0" w:color="auto"/>
        <w:bottom w:val="none" w:sz="0" w:space="0" w:color="auto"/>
        <w:right w:val="none" w:sz="0" w:space="0" w:color="auto"/>
      </w:divBdr>
    </w:div>
    <w:div w:id="773718817">
      <w:bodyDiv w:val="1"/>
      <w:marLeft w:val="0"/>
      <w:marRight w:val="0"/>
      <w:marTop w:val="0"/>
      <w:marBottom w:val="0"/>
      <w:divBdr>
        <w:top w:val="none" w:sz="0" w:space="0" w:color="auto"/>
        <w:left w:val="none" w:sz="0" w:space="0" w:color="auto"/>
        <w:bottom w:val="none" w:sz="0" w:space="0" w:color="auto"/>
        <w:right w:val="none" w:sz="0" w:space="0" w:color="auto"/>
      </w:divBdr>
    </w:div>
    <w:div w:id="773749913">
      <w:bodyDiv w:val="1"/>
      <w:marLeft w:val="0"/>
      <w:marRight w:val="0"/>
      <w:marTop w:val="0"/>
      <w:marBottom w:val="0"/>
      <w:divBdr>
        <w:top w:val="none" w:sz="0" w:space="0" w:color="auto"/>
        <w:left w:val="none" w:sz="0" w:space="0" w:color="auto"/>
        <w:bottom w:val="none" w:sz="0" w:space="0" w:color="auto"/>
        <w:right w:val="none" w:sz="0" w:space="0" w:color="auto"/>
      </w:divBdr>
    </w:div>
    <w:div w:id="774011890">
      <w:bodyDiv w:val="1"/>
      <w:marLeft w:val="0"/>
      <w:marRight w:val="0"/>
      <w:marTop w:val="0"/>
      <w:marBottom w:val="0"/>
      <w:divBdr>
        <w:top w:val="none" w:sz="0" w:space="0" w:color="auto"/>
        <w:left w:val="none" w:sz="0" w:space="0" w:color="auto"/>
        <w:bottom w:val="none" w:sz="0" w:space="0" w:color="auto"/>
        <w:right w:val="none" w:sz="0" w:space="0" w:color="auto"/>
      </w:divBdr>
    </w:div>
    <w:div w:id="774135687">
      <w:bodyDiv w:val="1"/>
      <w:marLeft w:val="0"/>
      <w:marRight w:val="0"/>
      <w:marTop w:val="0"/>
      <w:marBottom w:val="0"/>
      <w:divBdr>
        <w:top w:val="none" w:sz="0" w:space="0" w:color="auto"/>
        <w:left w:val="none" w:sz="0" w:space="0" w:color="auto"/>
        <w:bottom w:val="none" w:sz="0" w:space="0" w:color="auto"/>
        <w:right w:val="none" w:sz="0" w:space="0" w:color="auto"/>
      </w:divBdr>
    </w:div>
    <w:div w:id="774137821">
      <w:bodyDiv w:val="1"/>
      <w:marLeft w:val="0"/>
      <w:marRight w:val="0"/>
      <w:marTop w:val="0"/>
      <w:marBottom w:val="0"/>
      <w:divBdr>
        <w:top w:val="none" w:sz="0" w:space="0" w:color="auto"/>
        <w:left w:val="none" w:sz="0" w:space="0" w:color="auto"/>
        <w:bottom w:val="none" w:sz="0" w:space="0" w:color="auto"/>
        <w:right w:val="none" w:sz="0" w:space="0" w:color="auto"/>
      </w:divBdr>
    </w:div>
    <w:div w:id="774179325">
      <w:bodyDiv w:val="1"/>
      <w:marLeft w:val="0"/>
      <w:marRight w:val="0"/>
      <w:marTop w:val="0"/>
      <w:marBottom w:val="0"/>
      <w:divBdr>
        <w:top w:val="none" w:sz="0" w:space="0" w:color="auto"/>
        <w:left w:val="none" w:sz="0" w:space="0" w:color="auto"/>
        <w:bottom w:val="none" w:sz="0" w:space="0" w:color="auto"/>
        <w:right w:val="none" w:sz="0" w:space="0" w:color="auto"/>
      </w:divBdr>
    </w:div>
    <w:div w:id="774322587">
      <w:bodyDiv w:val="1"/>
      <w:marLeft w:val="0"/>
      <w:marRight w:val="0"/>
      <w:marTop w:val="0"/>
      <w:marBottom w:val="0"/>
      <w:divBdr>
        <w:top w:val="none" w:sz="0" w:space="0" w:color="auto"/>
        <w:left w:val="none" w:sz="0" w:space="0" w:color="auto"/>
        <w:bottom w:val="none" w:sz="0" w:space="0" w:color="auto"/>
        <w:right w:val="none" w:sz="0" w:space="0" w:color="auto"/>
      </w:divBdr>
    </w:div>
    <w:div w:id="774600340">
      <w:bodyDiv w:val="1"/>
      <w:marLeft w:val="0"/>
      <w:marRight w:val="0"/>
      <w:marTop w:val="0"/>
      <w:marBottom w:val="0"/>
      <w:divBdr>
        <w:top w:val="none" w:sz="0" w:space="0" w:color="auto"/>
        <w:left w:val="none" w:sz="0" w:space="0" w:color="auto"/>
        <w:bottom w:val="none" w:sz="0" w:space="0" w:color="auto"/>
        <w:right w:val="none" w:sz="0" w:space="0" w:color="auto"/>
      </w:divBdr>
    </w:div>
    <w:div w:id="774641894">
      <w:bodyDiv w:val="1"/>
      <w:marLeft w:val="0"/>
      <w:marRight w:val="0"/>
      <w:marTop w:val="0"/>
      <w:marBottom w:val="0"/>
      <w:divBdr>
        <w:top w:val="none" w:sz="0" w:space="0" w:color="auto"/>
        <w:left w:val="none" w:sz="0" w:space="0" w:color="auto"/>
        <w:bottom w:val="none" w:sz="0" w:space="0" w:color="auto"/>
        <w:right w:val="none" w:sz="0" w:space="0" w:color="auto"/>
      </w:divBdr>
    </w:div>
    <w:div w:id="774786287">
      <w:bodyDiv w:val="1"/>
      <w:marLeft w:val="0"/>
      <w:marRight w:val="0"/>
      <w:marTop w:val="0"/>
      <w:marBottom w:val="0"/>
      <w:divBdr>
        <w:top w:val="none" w:sz="0" w:space="0" w:color="auto"/>
        <w:left w:val="none" w:sz="0" w:space="0" w:color="auto"/>
        <w:bottom w:val="none" w:sz="0" w:space="0" w:color="auto"/>
        <w:right w:val="none" w:sz="0" w:space="0" w:color="auto"/>
      </w:divBdr>
    </w:div>
    <w:div w:id="774985292">
      <w:bodyDiv w:val="1"/>
      <w:marLeft w:val="0"/>
      <w:marRight w:val="0"/>
      <w:marTop w:val="0"/>
      <w:marBottom w:val="0"/>
      <w:divBdr>
        <w:top w:val="none" w:sz="0" w:space="0" w:color="auto"/>
        <w:left w:val="none" w:sz="0" w:space="0" w:color="auto"/>
        <w:bottom w:val="none" w:sz="0" w:space="0" w:color="auto"/>
        <w:right w:val="none" w:sz="0" w:space="0" w:color="auto"/>
      </w:divBdr>
    </w:div>
    <w:div w:id="775253020">
      <w:bodyDiv w:val="1"/>
      <w:marLeft w:val="0"/>
      <w:marRight w:val="0"/>
      <w:marTop w:val="0"/>
      <w:marBottom w:val="0"/>
      <w:divBdr>
        <w:top w:val="none" w:sz="0" w:space="0" w:color="auto"/>
        <w:left w:val="none" w:sz="0" w:space="0" w:color="auto"/>
        <w:bottom w:val="none" w:sz="0" w:space="0" w:color="auto"/>
        <w:right w:val="none" w:sz="0" w:space="0" w:color="auto"/>
      </w:divBdr>
    </w:div>
    <w:div w:id="775487529">
      <w:bodyDiv w:val="1"/>
      <w:marLeft w:val="0"/>
      <w:marRight w:val="0"/>
      <w:marTop w:val="0"/>
      <w:marBottom w:val="0"/>
      <w:divBdr>
        <w:top w:val="none" w:sz="0" w:space="0" w:color="auto"/>
        <w:left w:val="none" w:sz="0" w:space="0" w:color="auto"/>
        <w:bottom w:val="none" w:sz="0" w:space="0" w:color="auto"/>
        <w:right w:val="none" w:sz="0" w:space="0" w:color="auto"/>
      </w:divBdr>
    </w:div>
    <w:div w:id="775951380">
      <w:bodyDiv w:val="1"/>
      <w:marLeft w:val="0"/>
      <w:marRight w:val="0"/>
      <w:marTop w:val="0"/>
      <w:marBottom w:val="0"/>
      <w:divBdr>
        <w:top w:val="none" w:sz="0" w:space="0" w:color="auto"/>
        <w:left w:val="none" w:sz="0" w:space="0" w:color="auto"/>
        <w:bottom w:val="none" w:sz="0" w:space="0" w:color="auto"/>
        <w:right w:val="none" w:sz="0" w:space="0" w:color="auto"/>
      </w:divBdr>
    </w:div>
    <w:div w:id="776025950">
      <w:bodyDiv w:val="1"/>
      <w:marLeft w:val="0"/>
      <w:marRight w:val="0"/>
      <w:marTop w:val="0"/>
      <w:marBottom w:val="0"/>
      <w:divBdr>
        <w:top w:val="none" w:sz="0" w:space="0" w:color="auto"/>
        <w:left w:val="none" w:sz="0" w:space="0" w:color="auto"/>
        <w:bottom w:val="none" w:sz="0" w:space="0" w:color="auto"/>
        <w:right w:val="none" w:sz="0" w:space="0" w:color="auto"/>
      </w:divBdr>
    </w:div>
    <w:div w:id="776094910">
      <w:bodyDiv w:val="1"/>
      <w:marLeft w:val="0"/>
      <w:marRight w:val="0"/>
      <w:marTop w:val="0"/>
      <w:marBottom w:val="0"/>
      <w:divBdr>
        <w:top w:val="none" w:sz="0" w:space="0" w:color="auto"/>
        <w:left w:val="none" w:sz="0" w:space="0" w:color="auto"/>
        <w:bottom w:val="none" w:sz="0" w:space="0" w:color="auto"/>
        <w:right w:val="none" w:sz="0" w:space="0" w:color="auto"/>
      </w:divBdr>
    </w:div>
    <w:div w:id="776410507">
      <w:bodyDiv w:val="1"/>
      <w:marLeft w:val="0"/>
      <w:marRight w:val="0"/>
      <w:marTop w:val="0"/>
      <w:marBottom w:val="0"/>
      <w:divBdr>
        <w:top w:val="none" w:sz="0" w:space="0" w:color="auto"/>
        <w:left w:val="none" w:sz="0" w:space="0" w:color="auto"/>
        <w:bottom w:val="none" w:sz="0" w:space="0" w:color="auto"/>
        <w:right w:val="none" w:sz="0" w:space="0" w:color="auto"/>
      </w:divBdr>
    </w:div>
    <w:div w:id="776758961">
      <w:bodyDiv w:val="1"/>
      <w:marLeft w:val="0"/>
      <w:marRight w:val="0"/>
      <w:marTop w:val="0"/>
      <w:marBottom w:val="0"/>
      <w:divBdr>
        <w:top w:val="none" w:sz="0" w:space="0" w:color="auto"/>
        <w:left w:val="none" w:sz="0" w:space="0" w:color="auto"/>
        <w:bottom w:val="none" w:sz="0" w:space="0" w:color="auto"/>
        <w:right w:val="none" w:sz="0" w:space="0" w:color="auto"/>
      </w:divBdr>
    </w:div>
    <w:div w:id="777024686">
      <w:bodyDiv w:val="1"/>
      <w:marLeft w:val="0"/>
      <w:marRight w:val="0"/>
      <w:marTop w:val="0"/>
      <w:marBottom w:val="0"/>
      <w:divBdr>
        <w:top w:val="none" w:sz="0" w:space="0" w:color="auto"/>
        <w:left w:val="none" w:sz="0" w:space="0" w:color="auto"/>
        <w:bottom w:val="none" w:sz="0" w:space="0" w:color="auto"/>
        <w:right w:val="none" w:sz="0" w:space="0" w:color="auto"/>
      </w:divBdr>
    </w:div>
    <w:div w:id="777026677">
      <w:bodyDiv w:val="1"/>
      <w:marLeft w:val="0"/>
      <w:marRight w:val="0"/>
      <w:marTop w:val="0"/>
      <w:marBottom w:val="0"/>
      <w:divBdr>
        <w:top w:val="none" w:sz="0" w:space="0" w:color="auto"/>
        <w:left w:val="none" w:sz="0" w:space="0" w:color="auto"/>
        <w:bottom w:val="none" w:sz="0" w:space="0" w:color="auto"/>
        <w:right w:val="none" w:sz="0" w:space="0" w:color="auto"/>
      </w:divBdr>
    </w:div>
    <w:div w:id="777215444">
      <w:bodyDiv w:val="1"/>
      <w:marLeft w:val="0"/>
      <w:marRight w:val="0"/>
      <w:marTop w:val="0"/>
      <w:marBottom w:val="0"/>
      <w:divBdr>
        <w:top w:val="none" w:sz="0" w:space="0" w:color="auto"/>
        <w:left w:val="none" w:sz="0" w:space="0" w:color="auto"/>
        <w:bottom w:val="none" w:sz="0" w:space="0" w:color="auto"/>
        <w:right w:val="none" w:sz="0" w:space="0" w:color="auto"/>
      </w:divBdr>
    </w:div>
    <w:div w:id="777218676">
      <w:bodyDiv w:val="1"/>
      <w:marLeft w:val="0"/>
      <w:marRight w:val="0"/>
      <w:marTop w:val="0"/>
      <w:marBottom w:val="0"/>
      <w:divBdr>
        <w:top w:val="none" w:sz="0" w:space="0" w:color="auto"/>
        <w:left w:val="none" w:sz="0" w:space="0" w:color="auto"/>
        <w:bottom w:val="none" w:sz="0" w:space="0" w:color="auto"/>
        <w:right w:val="none" w:sz="0" w:space="0" w:color="auto"/>
      </w:divBdr>
    </w:div>
    <w:div w:id="777332241">
      <w:bodyDiv w:val="1"/>
      <w:marLeft w:val="0"/>
      <w:marRight w:val="0"/>
      <w:marTop w:val="0"/>
      <w:marBottom w:val="0"/>
      <w:divBdr>
        <w:top w:val="none" w:sz="0" w:space="0" w:color="auto"/>
        <w:left w:val="none" w:sz="0" w:space="0" w:color="auto"/>
        <w:bottom w:val="none" w:sz="0" w:space="0" w:color="auto"/>
        <w:right w:val="none" w:sz="0" w:space="0" w:color="auto"/>
      </w:divBdr>
    </w:div>
    <w:div w:id="777532360">
      <w:bodyDiv w:val="1"/>
      <w:marLeft w:val="0"/>
      <w:marRight w:val="0"/>
      <w:marTop w:val="0"/>
      <w:marBottom w:val="0"/>
      <w:divBdr>
        <w:top w:val="none" w:sz="0" w:space="0" w:color="auto"/>
        <w:left w:val="none" w:sz="0" w:space="0" w:color="auto"/>
        <w:bottom w:val="none" w:sz="0" w:space="0" w:color="auto"/>
        <w:right w:val="none" w:sz="0" w:space="0" w:color="auto"/>
      </w:divBdr>
    </w:div>
    <w:div w:id="777602670">
      <w:bodyDiv w:val="1"/>
      <w:marLeft w:val="0"/>
      <w:marRight w:val="0"/>
      <w:marTop w:val="0"/>
      <w:marBottom w:val="0"/>
      <w:divBdr>
        <w:top w:val="none" w:sz="0" w:space="0" w:color="auto"/>
        <w:left w:val="none" w:sz="0" w:space="0" w:color="auto"/>
        <w:bottom w:val="none" w:sz="0" w:space="0" w:color="auto"/>
        <w:right w:val="none" w:sz="0" w:space="0" w:color="auto"/>
      </w:divBdr>
    </w:div>
    <w:div w:id="777794350">
      <w:bodyDiv w:val="1"/>
      <w:marLeft w:val="0"/>
      <w:marRight w:val="0"/>
      <w:marTop w:val="0"/>
      <w:marBottom w:val="0"/>
      <w:divBdr>
        <w:top w:val="none" w:sz="0" w:space="0" w:color="auto"/>
        <w:left w:val="none" w:sz="0" w:space="0" w:color="auto"/>
        <w:bottom w:val="none" w:sz="0" w:space="0" w:color="auto"/>
        <w:right w:val="none" w:sz="0" w:space="0" w:color="auto"/>
      </w:divBdr>
    </w:div>
    <w:div w:id="778140315">
      <w:bodyDiv w:val="1"/>
      <w:marLeft w:val="0"/>
      <w:marRight w:val="0"/>
      <w:marTop w:val="0"/>
      <w:marBottom w:val="0"/>
      <w:divBdr>
        <w:top w:val="none" w:sz="0" w:space="0" w:color="auto"/>
        <w:left w:val="none" w:sz="0" w:space="0" w:color="auto"/>
        <w:bottom w:val="none" w:sz="0" w:space="0" w:color="auto"/>
        <w:right w:val="none" w:sz="0" w:space="0" w:color="auto"/>
      </w:divBdr>
    </w:div>
    <w:div w:id="778178858">
      <w:bodyDiv w:val="1"/>
      <w:marLeft w:val="0"/>
      <w:marRight w:val="0"/>
      <w:marTop w:val="0"/>
      <w:marBottom w:val="0"/>
      <w:divBdr>
        <w:top w:val="none" w:sz="0" w:space="0" w:color="auto"/>
        <w:left w:val="none" w:sz="0" w:space="0" w:color="auto"/>
        <w:bottom w:val="none" w:sz="0" w:space="0" w:color="auto"/>
        <w:right w:val="none" w:sz="0" w:space="0" w:color="auto"/>
      </w:divBdr>
    </w:div>
    <w:div w:id="778447874">
      <w:bodyDiv w:val="1"/>
      <w:marLeft w:val="0"/>
      <w:marRight w:val="0"/>
      <w:marTop w:val="0"/>
      <w:marBottom w:val="0"/>
      <w:divBdr>
        <w:top w:val="none" w:sz="0" w:space="0" w:color="auto"/>
        <w:left w:val="none" w:sz="0" w:space="0" w:color="auto"/>
        <w:bottom w:val="none" w:sz="0" w:space="0" w:color="auto"/>
        <w:right w:val="none" w:sz="0" w:space="0" w:color="auto"/>
      </w:divBdr>
    </w:div>
    <w:div w:id="778764481">
      <w:bodyDiv w:val="1"/>
      <w:marLeft w:val="0"/>
      <w:marRight w:val="0"/>
      <w:marTop w:val="0"/>
      <w:marBottom w:val="0"/>
      <w:divBdr>
        <w:top w:val="none" w:sz="0" w:space="0" w:color="auto"/>
        <w:left w:val="none" w:sz="0" w:space="0" w:color="auto"/>
        <w:bottom w:val="none" w:sz="0" w:space="0" w:color="auto"/>
        <w:right w:val="none" w:sz="0" w:space="0" w:color="auto"/>
      </w:divBdr>
    </w:div>
    <w:div w:id="778987991">
      <w:bodyDiv w:val="1"/>
      <w:marLeft w:val="0"/>
      <w:marRight w:val="0"/>
      <w:marTop w:val="0"/>
      <w:marBottom w:val="0"/>
      <w:divBdr>
        <w:top w:val="none" w:sz="0" w:space="0" w:color="auto"/>
        <w:left w:val="none" w:sz="0" w:space="0" w:color="auto"/>
        <w:bottom w:val="none" w:sz="0" w:space="0" w:color="auto"/>
        <w:right w:val="none" w:sz="0" w:space="0" w:color="auto"/>
      </w:divBdr>
    </w:div>
    <w:div w:id="779420994">
      <w:bodyDiv w:val="1"/>
      <w:marLeft w:val="0"/>
      <w:marRight w:val="0"/>
      <w:marTop w:val="0"/>
      <w:marBottom w:val="0"/>
      <w:divBdr>
        <w:top w:val="none" w:sz="0" w:space="0" w:color="auto"/>
        <w:left w:val="none" w:sz="0" w:space="0" w:color="auto"/>
        <w:bottom w:val="none" w:sz="0" w:space="0" w:color="auto"/>
        <w:right w:val="none" w:sz="0" w:space="0" w:color="auto"/>
      </w:divBdr>
    </w:div>
    <w:div w:id="779421544">
      <w:bodyDiv w:val="1"/>
      <w:marLeft w:val="0"/>
      <w:marRight w:val="0"/>
      <w:marTop w:val="0"/>
      <w:marBottom w:val="0"/>
      <w:divBdr>
        <w:top w:val="none" w:sz="0" w:space="0" w:color="auto"/>
        <w:left w:val="none" w:sz="0" w:space="0" w:color="auto"/>
        <w:bottom w:val="none" w:sz="0" w:space="0" w:color="auto"/>
        <w:right w:val="none" w:sz="0" w:space="0" w:color="auto"/>
      </w:divBdr>
    </w:div>
    <w:div w:id="779565048">
      <w:bodyDiv w:val="1"/>
      <w:marLeft w:val="0"/>
      <w:marRight w:val="0"/>
      <w:marTop w:val="0"/>
      <w:marBottom w:val="0"/>
      <w:divBdr>
        <w:top w:val="none" w:sz="0" w:space="0" w:color="auto"/>
        <w:left w:val="none" w:sz="0" w:space="0" w:color="auto"/>
        <w:bottom w:val="none" w:sz="0" w:space="0" w:color="auto"/>
        <w:right w:val="none" w:sz="0" w:space="0" w:color="auto"/>
      </w:divBdr>
    </w:div>
    <w:div w:id="779640705">
      <w:bodyDiv w:val="1"/>
      <w:marLeft w:val="0"/>
      <w:marRight w:val="0"/>
      <w:marTop w:val="0"/>
      <w:marBottom w:val="0"/>
      <w:divBdr>
        <w:top w:val="none" w:sz="0" w:space="0" w:color="auto"/>
        <w:left w:val="none" w:sz="0" w:space="0" w:color="auto"/>
        <w:bottom w:val="none" w:sz="0" w:space="0" w:color="auto"/>
        <w:right w:val="none" w:sz="0" w:space="0" w:color="auto"/>
      </w:divBdr>
    </w:div>
    <w:div w:id="779688224">
      <w:bodyDiv w:val="1"/>
      <w:marLeft w:val="0"/>
      <w:marRight w:val="0"/>
      <w:marTop w:val="0"/>
      <w:marBottom w:val="0"/>
      <w:divBdr>
        <w:top w:val="none" w:sz="0" w:space="0" w:color="auto"/>
        <w:left w:val="none" w:sz="0" w:space="0" w:color="auto"/>
        <w:bottom w:val="none" w:sz="0" w:space="0" w:color="auto"/>
        <w:right w:val="none" w:sz="0" w:space="0" w:color="auto"/>
      </w:divBdr>
    </w:div>
    <w:div w:id="779758424">
      <w:bodyDiv w:val="1"/>
      <w:marLeft w:val="0"/>
      <w:marRight w:val="0"/>
      <w:marTop w:val="0"/>
      <w:marBottom w:val="0"/>
      <w:divBdr>
        <w:top w:val="none" w:sz="0" w:space="0" w:color="auto"/>
        <w:left w:val="none" w:sz="0" w:space="0" w:color="auto"/>
        <w:bottom w:val="none" w:sz="0" w:space="0" w:color="auto"/>
        <w:right w:val="none" w:sz="0" w:space="0" w:color="auto"/>
      </w:divBdr>
    </w:div>
    <w:div w:id="780145048">
      <w:bodyDiv w:val="1"/>
      <w:marLeft w:val="0"/>
      <w:marRight w:val="0"/>
      <w:marTop w:val="0"/>
      <w:marBottom w:val="0"/>
      <w:divBdr>
        <w:top w:val="none" w:sz="0" w:space="0" w:color="auto"/>
        <w:left w:val="none" w:sz="0" w:space="0" w:color="auto"/>
        <w:bottom w:val="none" w:sz="0" w:space="0" w:color="auto"/>
        <w:right w:val="none" w:sz="0" w:space="0" w:color="auto"/>
      </w:divBdr>
    </w:div>
    <w:div w:id="780226722">
      <w:bodyDiv w:val="1"/>
      <w:marLeft w:val="0"/>
      <w:marRight w:val="0"/>
      <w:marTop w:val="0"/>
      <w:marBottom w:val="0"/>
      <w:divBdr>
        <w:top w:val="none" w:sz="0" w:space="0" w:color="auto"/>
        <w:left w:val="none" w:sz="0" w:space="0" w:color="auto"/>
        <w:bottom w:val="none" w:sz="0" w:space="0" w:color="auto"/>
        <w:right w:val="none" w:sz="0" w:space="0" w:color="auto"/>
      </w:divBdr>
    </w:div>
    <w:div w:id="780346296">
      <w:bodyDiv w:val="1"/>
      <w:marLeft w:val="0"/>
      <w:marRight w:val="0"/>
      <w:marTop w:val="0"/>
      <w:marBottom w:val="0"/>
      <w:divBdr>
        <w:top w:val="none" w:sz="0" w:space="0" w:color="auto"/>
        <w:left w:val="none" w:sz="0" w:space="0" w:color="auto"/>
        <w:bottom w:val="none" w:sz="0" w:space="0" w:color="auto"/>
        <w:right w:val="none" w:sz="0" w:space="0" w:color="auto"/>
      </w:divBdr>
    </w:div>
    <w:div w:id="780488569">
      <w:bodyDiv w:val="1"/>
      <w:marLeft w:val="0"/>
      <w:marRight w:val="0"/>
      <w:marTop w:val="0"/>
      <w:marBottom w:val="0"/>
      <w:divBdr>
        <w:top w:val="none" w:sz="0" w:space="0" w:color="auto"/>
        <w:left w:val="none" w:sz="0" w:space="0" w:color="auto"/>
        <w:bottom w:val="none" w:sz="0" w:space="0" w:color="auto"/>
        <w:right w:val="none" w:sz="0" w:space="0" w:color="auto"/>
      </w:divBdr>
    </w:div>
    <w:div w:id="781342921">
      <w:bodyDiv w:val="1"/>
      <w:marLeft w:val="0"/>
      <w:marRight w:val="0"/>
      <w:marTop w:val="0"/>
      <w:marBottom w:val="0"/>
      <w:divBdr>
        <w:top w:val="none" w:sz="0" w:space="0" w:color="auto"/>
        <w:left w:val="none" w:sz="0" w:space="0" w:color="auto"/>
        <w:bottom w:val="none" w:sz="0" w:space="0" w:color="auto"/>
        <w:right w:val="none" w:sz="0" w:space="0" w:color="auto"/>
      </w:divBdr>
    </w:div>
    <w:div w:id="781537978">
      <w:bodyDiv w:val="1"/>
      <w:marLeft w:val="0"/>
      <w:marRight w:val="0"/>
      <w:marTop w:val="0"/>
      <w:marBottom w:val="0"/>
      <w:divBdr>
        <w:top w:val="none" w:sz="0" w:space="0" w:color="auto"/>
        <w:left w:val="none" w:sz="0" w:space="0" w:color="auto"/>
        <w:bottom w:val="none" w:sz="0" w:space="0" w:color="auto"/>
        <w:right w:val="none" w:sz="0" w:space="0" w:color="auto"/>
      </w:divBdr>
    </w:div>
    <w:div w:id="781652745">
      <w:bodyDiv w:val="1"/>
      <w:marLeft w:val="0"/>
      <w:marRight w:val="0"/>
      <w:marTop w:val="0"/>
      <w:marBottom w:val="0"/>
      <w:divBdr>
        <w:top w:val="none" w:sz="0" w:space="0" w:color="auto"/>
        <w:left w:val="none" w:sz="0" w:space="0" w:color="auto"/>
        <w:bottom w:val="none" w:sz="0" w:space="0" w:color="auto"/>
        <w:right w:val="none" w:sz="0" w:space="0" w:color="auto"/>
      </w:divBdr>
    </w:div>
    <w:div w:id="781726775">
      <w:bodyDiv w:val="1"/>
      <w:marLeft w:val="0"/>
      <w:marRight w:val="0"/>
      <w:marTop w:val="0"/>
      <w:marBottom w:val="0"/>
      <w:divBdr>
        <w:top w:val="none" w:sz="0" w:space="0" w:color="auto"/>
        <w:left w:val="none" w:sz="0" w:space="0" w:color="auto"/>
        <w:bottom w:val="none" w:sz="0" w:space="0" w:color="auto"/>
        <w:right w:val="none" w:sz="0" w:space="0" w:color="auto"/>
      </w:divBdr>
    </w:div>
    <w:div w:id="781925372">
      <w:bodyDiv w:val="1"/>
      <w:marLeft w:val="0"/>
      <w:marRight w:val="0"/>
      <w:marTop w:val="0"/>
      <w:marBottom w:val="0"/>
      <w:divBdr>
        <w:top w:val="none" w:sz="0" w:space="0" w:color="auto"/>
        <w:left w:val="none" w:sz="0" w:space="0" w:color="auto"/>
        <w:bottom w:val="none" w:sz="0" w:space="0" w:color="auto"/>
        <w:right w:val="none" w:sz="0" w:space="0" w:color="auto"/>
      </w:divBdr>
    </w:div>
    <w:div w:id="782193473">
      <w:bodyDiv w:val="1"/>
      <w:marLeft w:val="0"/>
      <w:marRight w:val="0"/>
      <w:marTop w:val="0"/>
      <w:marBottom w:val="0"/>
      <w:divBdr>
        <w:top w:val="none" w:sz="0" w:space="0" w:color="auto"/>
        <w:left w:val="none" w:sz="0" w:space="0" w:color="auto"/>
        <w:bottom w:val="none" w:sz="0" w:space="0" w:color="auto"/>
        <w:right w:val="none" w:sz="0" w:space="0" w:color="auto"/>
      </w:divBdr>
    </w:div>
    <w:div w:id="782458693">
      <w:bodyDiv w:val="1"/>
      <w:marLeft w:val="0"/>
      <w:marRight w:val="0"/>
      <w:marTop w:val="0"/>
      <w:marBottom w:val="0"/>
      <w:divBdr>
        <w:top w:val="none" w:sz="0" w:space="0" w:color="auto"/>
        <w:left w:val="none" w:sz="0" w:space="0" w:color="auto"/>
        <w:bottom w:val="none" w:sz="0" w:space="0" w:color="auto"/>
        <w:right w:val="none" w:sz="0" w:space="0" w:color="auto"/>
      </w:divBdr>
    </w:div>
    <w:div w:id="782574155">
      <w:bodyDiv w:val="1"/>
      <w:marLeft w:val="0"/>
      <w:marRight w:val="0"/>
      <w:marTop w:val="0"/>
      <w:marBottom w:val="0"/>
      <w:divBdr>
        <w:top w:val="none" w:sz="0" w:space="0" w:color="auto"/>
        <w:left w:val="none" w:sz="0" w:space="0" w:color="auto"/>
        <w:bottom w:val="none" w:sz="0" w:space="0" w:color="auto"/>
        <w:right w:val="none" w:sz="0" w:space="0" w:color="auto"/>
      </w:divBdr>
    </w:div>
    <w:div w:id="782841024">
      <w:bodyDiv w:val="1"/>
      <w:marLeft w:val="0"/>
      <w:marRight w:val="0"/>
      <w:marTop w:val="0"/>
      <w:marBottom w:val="0"/>
      <w:divBdr>
        <w:top w:val="none" w:sz="0" w:space="0" w:color="auto"/>
        <w:left w:val="none" w:sz="0" w:space="0" w:color="auto"/>
        <w:bottom w:val="none" w:sz="0" w:space="0" w:color="auto"/>
        <w:right w:val="none" w:sz="0" w:space="0" w:color="auto"/>
      </w:divBdr>
    </w:div>
    <w:div w:id="783619123">
      <w:bodyDiv w:val="1"/>
      <w:marLeft w:val="0"/>
      <w:marRight w:val="0"/>
      <w:marTop w:val="0"/>
      <w:marBottom w:val="0"/>
      <w:divBdr>
        <w:top w:val="none" w:sz="0" w:space="0" w:color="auto"/>
        <w:left w:val="none" w:sz="0" w:space="0" w:color="auto"/>
        <w:bottom w:val="none" w:sz="0" w:space="0" w:color="auto"/>
        <w:right w:val="none" w:sz="0" w:space="0" w:color="auto"/>
      </w:divBdr>
    </w:div>
    <w:div w:id="783693218">
      <w:bodyDiv w:val="1"/>
      <w:marLeft w:val="0"/>
      <w:marRight w:val="0"/>
      <w:marTop w:val="0"/>
      <w:marBottom w:val="0"/>
      <w:divBdr>
        <w:top w:val="none" w:sz="0" w:space="0" w:color="auto"/>
        <w:left w:val="none" w:sz="0" w:space="0" w:color="auto"/>
        <w:bottom w:val="none" w:sz="0" w:space="0" w:color="auto"/>
        <w:right w:val="none" w:sz="0" w:space="0" w:color="auto"/>
      </w:divBdr>
    </w:div>
    <w:div w:id="783816587">
      <w:bodyDiv w:val="1"/>
      <w:marLeft w:val="0"/>
      <w:marRight w:val="0"/>
      <w:marTop w:val="0"/>
      <w:marBottom w:val="0"/>
      <w:divBdr>
        <w:top w:val="none" w:sz="0" w:space="0" w:color="auto"/>
        <w:left w:val="none" w:sz="0" w:space="0" w:color="auto"/>
        <w:bottom w:val="none" w:sz="0" w:space="0" w:color="auto"/>
        <w:right w:val="none" w:sz="0" w:space="0" w:color="auto"/>
      </w:divBdr>
    </w:div>
    <w:div w:id="783961764">
      <w:bodyDiv w:val="1"/>
      <w:marLeft w:val="0"/>
      <w:marRight w:val="0"/>
      <w:marTop w:val="0"/>
      <w:marBottom w:val="0"/>
      <w:divBdr>
        <w:top w:val="none" w:sz="0" w:space="0" w:color="auto"/>
        <w:left w:val="none" w:sz="0" w:space="0" w:color="auto"/>
        <w:bottom w:val="none" w:sz="0" w:space="0" w:color="auto"/>
        <w:right w:val="none" w:sz="0" w:space="0" w:color="auto"/>
      </w:divBdr>
    </w:div>
    <w:div w:id="784153298">
      <w:bodyDiv w:val="1"/>
      <w:marLeft w:val="0"/>
      <w:marRight w:val="0"/>
      <w:marTop w:val="0"/>
      <w:marBottom w:val="0"/>
      <w:divBdr>
        <w:top w:val="none" w:sz="0" w:space="0" w:color="auto"/>
        <w:left w:val="none" w:sz="0" w:space="0" w:color="auto"/>
        <w:bottom w:val="none" w:sz="0" w:space="0" w:color="auto"/>
        <w:right w:val="none" w:sz="0" w:space="0" w:color="auto"/>
      </w:divBdr>
    </w:div>
    <w:div w:id="784349441">
      <w:bodyDiv w:val="1"/>
      <w:marLeft w:val="0"/>
      <w:marRight w:val="0"/>
      <w:marTop w:val="0"/>
      <w:marBottom w:val="0"/>
      <w:divBdr>
        <w:top w:val="none" w:sz="0" w:space="0" w:color="auto"/>
        <w:left w:val="none" w:sz="0" w:space="0" w:color="auto"/>
        <w:bottom w:val="none" w:sz="0" w:space="0" w:color="auto"/>
        <w:right w:val="none" w:sz="0" w:space="0" w:color="auto"/>
      </w:divBdr>
    </w:div>
    <w:div w:id="784420878">
      <w:bodyDiv w:val="1"/>
      <w:marLeft w:val="0"/>
      <w:marRight w:val="0"/>
      <w:marTop w:val="0"/>
      <w:marBottom w:val="0"/>
      <w:divBdr>
        <w:top w:val="none" w:sz="0" w:space="0" w:color="auto"/>
        <w:left w:val="none" w:sz="0" w:space="0" w:color="auto"/>
        <w:bottom w:val="none" w:sz="0" w:space="0" w:color="auto"/>
        <w:right w:val="none" w:sz="0" w:space="0" w:color="auto"/>
      </w:divBdr>
    </w:div>
    <w:div w:id="784469095">
      <w:bodyDiv w:val="1"/>
      <w:marLeft w:val="0"/>
      <w:marRight w:val="0"/>
      <w:marTop w:val="0"/>
      <w:marBottom w:val="0"/>
      <w:divBdr>
        <w:top w:val="none" w:sz="0" w:space="0" w:color="auto"/>
        <w:left w:val="none" w:sz="0" w:space="0" w:color="auto"/>
        <w:bottom w:val="none" w:sz="0" w:space="0" w:color="auto"/>
        <w:right w:val="none" w:sz="0" w:space="0" w:color="auto"/>
      </w:divBdr>
    </w:div>
    <w:div w:id="784496145">
      <w:bodyDiv w:val="1"/>
      <w:marLeft w:val="0"/>
      <w:marRight w:val="0"/>
      <w:marTop w:val="0"/>
      <w:marBottom w:val="0"/>
      <w:divBdr>
        <w:top w:val="none" w:sz="0" w:space="0" w:color="auto"/>
        <w:left w:val="none" w:sz="0" w:space="0" w:color="auto"/>
        <w:bottom w:val="none" w:sz="0" w:space="0" w:color="auto"/>
        <w:right w:val="none" w:sz="0" w:space="0" w:color="auto"/>
      </w:divBdr>
    </w:div>
    <w:div w:id="784665176">
      <w:bodyDiv w:val="1"/>
      <w:marLeft w:val="0"/>
      <w:marRight w:val="0"/>
      <w:marTop w:val="0"/>
      <w:marBottom w:val="0"/>
      <w:divBdr>
        <w:top w:val="none" w:sz="0" w:space="0" w:color="auto"/>
        <w:left w:val="none" w:sz="0" w:space="0" w:color="auto"/>
        <w:bottom w:val="none" w:sz="0" w:space="0" w:color="auto"/>
        <w:right w:val="none" w:sz="0" w:space="0" w:color="auto"/>
      </w:divBdr>
    </w:div>
    <w:div w:id="784930839">
      <w:bodyDiv w:val="1"/>
      <w:marLeft w:val="0"/>
      <w:marRight w:val="0"/>
      <w:marTop w:val="0"/>
      <w:marBottom w:val="0"/>
      <w:divBdr>
        <w:top w:val="none" w:sz="0" w:space="0" w:color="auto"/>
        <w:left w:val="none" w:sz="0" w:space="0" w:color="auto"/>
        <w:bottom w:val="none" w:sz="0" w:space="0" w:color="auto"/>
        <w:right w:val="none" w:sz="0" w:space="0" w:color="auto"/>
      </w:divBdr>
    </w:div>
    <w:div w:id="784931665">
      <w:bodyDiv w:val="1"/>
      <w:marLeft w:val="0"/>
      <w:marRight w:val="0"/>
      <w:marTop w:val="0"/>
      <w:marBottom w:val="0"/>
      <w:divBdr>
        <w:top w:val="none" w:sz="0" w:space="0" w:color="auto"/>
        <w:left w:val="none" w:sz="0" w:space="0" w:color="auto"/>
        <w:bottom w:val="none" w:sz="0" w:space="0" w:color="auto"/>
        <w:right w:val="none" w:sz="0" w:space="0" w:color="auto"/>
      </w:divBdr>
    </w:div>
    <w:div w:id="785543328">
      <w:bodyDiv w:val="1"/>
      <w:marLeft w:val="0"/>
      <w:marRight w:val="0"/>
      <w:marTop w:val="0"/>
      <w:marBottom w:val="0"/>
      <w:divBdr>
        <w:top w:val="none" w:sz="0" w:space="0" w:color="auto"/>
        <w:left w:val="none" w:sz="0" w:space="0" w:color="auto"/>
        <w:bottom w:val="none" w:sz="0" w:space="0" w:color="auto"/>
        <w:right w:val="none" w:sz="0" w:space="0" w:color="auto"/>
      </w:divBdr>
    </w:div>
    <w:div w:id="785588193">
      <w:bodyDiv w:val="1"/>
      <w:marLeft w:val="0"/>
      <w:marRight w:val="0"/>
      <w:marTop w:val="0"/>
      <w:marBottom w:val="0"/>
      <w:divBdr>
        <w:top w:val="none" w:sz="0" w:space="0" w:color="auto"/>
        <w:left w:val="none" w:sz="0" w:space="0" w:color="auto"/>
        <w:bottom w:val="none" w:sz="0" w:space="0" w:color="auto"/>
        <w:right w:val="none" w:sz="0" w:space="0" w:color="auto"/>
      </w:divBdr>
    </w:div>
    <w:div w:id="785776748">
      <w:bodyDiv w:val="1"/>
      <w:marLeft w:val="0"/>
      <w:marRight w:val="0"/>
      <w:marTop w:val="0"/>
      <w:marBottom w:val="0"/>
      <w:divBdr>
        <w:top w:val="none" w:sz="0" w:space="0" w:color="auto"/>
        <w:left w:val="none" w:sz="0" w:space="0" w:color="auto"/>
        <w:bottom w:val="none" w:sz="0" w:space="0" w:color="auto"/>
        <w:right w:val="none" w:sz="0" w:space="0" w:color="auto"/>
      </w:divBdr>
    </w:div>
    <w:div w:id="785932457">
      <w:bodyDiv w:val="1"/>
      <w:marLeft w:val="0"/>
      <w:marRight w:val="0"/>
      <w:marTop w:val="0"/>
      <w:marBottom w:val="0"/>
      <w:divBdr>
        <w:top w:val="none" w:sz="0" w:space="0" w:color="auto"/>
        <w:left w:val="none" w:sz="0" w:space="0" w:color="auto"/>
        <w:bottom w:val="none" w:sz="0" w:space="0" w:color="auto"/>
        <w:right w:val="none" w:sz="0" w:space="0" w:color="auto"/>
      </w:divBdr>
    </w:div>
    <w:div w:id="786001654">
      <w:bodyDiv w:val="1"/>
      <w:marLeft w:val="0"/>
      <w:marRight w:val="0"/>
      <w:marTop w:val="0"/>
      <w:marBottom w:val="0"/>
      <w:divBdr>
        <w:top w:val="none" w:sz="0" w:space="0" w:color="auto"/>
        <w:left w:val="none" w:sz="0" w:space="0" w:color="auto"/>
        <w:bottom w:val="none" w:sz="0" w:space="0" w:color="auto"/>
        <w:right w:val="none" w:sz="0" w:space="0" w:color="auto"/>
      </w:divBdr>
    </w:div>
    <w:div w:id="786049874">
      <w:bodyDiv w:val="1"/>
      <w:marLeft w:val="0"/>
      <w:marRight w:val="0"/>
      <w:marTop w:val="0"/>
      <w:marBottom w:val="0"/>
      <w:divBdr>
        <w:top w:val="none" w:sz="0" w:space="0" w:color="auto"/>
        <w:left w:val="none" w:sz="0" w:space="0" w:color="auto"/>
        <w:bottom w:val="none" w:sz="0" w:space="0" w:color="auto"/>
        <w:right w:val="none" w:sz="0" w:space="0" w:color="auto"/>
      </w:divBdr>
    </w:div>
    <w:div w:id="786201382">
      <w:bodyDiv w:val="1"/>
      <w:marLeft w:val="0"/>
      <w:marRight w:val="0"/>
      <w:marTop w:val="0"/>
      <w:marBottom w:val="0"/>
      <w:divBdr>
        <w:top w:val="none" w:sz="0" w:space="0" w:color="auto"/>
        <w:left w:val="none" w:sz="0" w:space="0" w:color="auto"/>
        <w:bottom w:val="none" w:sz="0" w:space="0" w:color="auto"/>
        <w:right w:val="none" w:sz="0" w:space="0" w:color="auto"/>
      </w:divBdr>
    </w:div>
    <w:div w:id="786312369">
      <w:bodyDiv w:val="1"/>
      <w:marLeft w:val="0"/>
      <w:marRight w:val="0"/>
      <w:marTop w:val="0"/>
      <w:marBottom w:val="0"/>
      <w:divBdr>
        <w:top w:val="none" w:sz="0" w:space="0" w:color="auto"/>
        <w:left w:val="none" w:sz="0" w:space="0" w:color="auto"/>
        <w:bottom w:val="none" w:sz="0" w:space="0" w:color="auto"/>
        <w:right w:val="none" w:sz="0" w:space="0" w:color="auto"/>
      </w:divBdr>
    </w:div>
    <w:div w:id="786661093">
      <w:bodyDiv w:val="1"/>
      <w:marLeft w:val="0"/>
      <w:marRight w:val="0"/>
      <w:marTop w:val="0"/>
      <w:marBottom w:val="0"/>
      <w:divBdr>
        <w:top w:val="none" w:sz="0" w:space="0" w:color="auto"/>
        <w:left w:val="none" w:sz="0" w:space="0" w:color="auto"/>
        <w:bottom w:val="none" w:sz="0" w:space="0" w:color="auto"/>
        <w:right w:val="none" w:sz="0" w:space="0" w:color="auto"/>
      </w:divBdr>
    </w:div>
    <w:div w:id="786849084">
      <w:bodyDiv w:val="1"/>
      <w:marLeft w:val="0"/>
      <w:marRight w:val="0"/>
      <w:marTop w:val="0"/>
      <w:marBottom w:val="0"/>
      <w:divBdr>
        <w:top w:val="none" w:sz="0" w:space="0" w:color="auto"/>
        <w:left w:val="none" w:sz="0" w:space="0" w:color="auto"/>
        <w:bottom w:val="none" w:sz="0" w:space="0" w:color="auto"/>
        <w:right w:val="none" w:sz="0" w:space="0" w:color="auto"/>
      </w:divBdr>
    </w:div>
    <w:div w:id="787896754">
      <w:bodyDiv w:val="1"/>
      <w:marLeft w:val="0"/>
      <w:marRight w:val="0"/>
      <w:marTop w:val="0"/>
      <w:marBottom w:val="0"/>
      <w:divBdr>
        <w:top w:val="none" w:sz="0" w:space="0" w:color="auto"/>
        <w:left w:val="none" w:sz="0" w:space="0" w:color="auto"/>
        <w:bottom w:val="none" w:sz="0" w:space="0" w:color="auto"/>
        <w:right w:val="none" w:sz="0" w:space="0" w:color="auto"/>
      </w:divBdr>
    </w:div>
    <w:div w:id="788822324">
      <w:bodyDiv w:val="1"/>
      <w:marLeft w:val="0"/>
      <w:marRight w:val="0"/>
      <w:marTop w:val="0"/>
      <w:marBottom w:val="0"/>
      <w:divBdr>
        <w:top w:val="none" w:sz="0" w:space="0" w:color="auto"/>
        <w:left w:val="none" w:sz="0" w:space="0" w:color="auto"/>
        <w:bottom w:val="none" w:sz="0" w:space="0" w:color="auto"/>
        <w:right w:val="none" w:sz="0" w:space="0" w:color="auto"/>
      </w:divBdr>
    </w:div>
    <w:div w:id="788939412">
      <w:bodyDiv w:val="1"/>
      <w:marLeft w:val="0"/>
      <w:marRight w:val="0"/>
      <w:marTop w:val="0"/>
      <w:marBottom w:val="0"/>
      <w:divBdr>
        <w:top w:val="none" w:sz="0" w:space="0" w:color="auto"/>
        <w:left w:val="none" w:sz="0" w:space="0" w:color="auto"/>
        <w:bottom w:val="none" w:sz="0" w:space="0" w:color="auto"/>
        <w:right w:val="none" w:sz="0" w:space="0" w:color="auto"/>
      </w:divBdr>
    </w:div>
    <w:div w:id="789082413">
      <w:bodyDiv w:val="1"/>
      <w:marLeft w:val="0"/>
      <w:marRight w:val="0"/>
      <w:marTop w:val="0"/>
      <w:marBottom w:val="0"/>
      <w:divBdr>
        <w:top w:val="none" w:sz="0" w:space="0" w:color="auto"/>
        <w:left w:val="none" w:sz="0" w:space="0" w:color="auto"/>
        <w:bottom w:val="none" w:sz="0" w:space="0" w:color="auto"/>
        <w:right w:val="none" w:sz="0" w:space="0" w:color="auto"/>
      </w:divBdr>
    </w:div>
    <w:div w:id="789127401">
      <w:bodyDiv w:val="1"/>
      <w:marLeft w:val="0"/>
      <w:marRight w:val="0"/>
      <w:marTop w:val="0"/>
      <w:marBottom w:val="0"/>
      <w:divBdr>
        <w:top w:val="none" w:sz="0" w:space="0" w:color="auto"/>
        <w:left w:val="none" w:sz="0" w:space="0" w:color="auto"/>
        <w:bottom w:val="none" w:sz="0" w:space="0" w:color="auto"/>
        <w:right w:val="none" w:sz="0" w:space="0" w:color="auto"/>
      </w:divBdr>
    </w:div>
    <w:div w:id="789477204">
      <w:bodyDiv w:val="1"/>
      <w:marLeft w:val="0"/>
      <w:marRight w:val="0"/>
      <w:marTop w:val="0"/>
      <w:marBottom w:val="0"/>
      <w:divBdr>
        <w:top w:val="none" w:sz="0" w:space="0" w:color="auto"/>
        <w:left w:val="none" w:sz="0" w:space="0" w:color="auto"/>
        <w:bottom w:val="none" w:sz="0" w:space="0" w:color="auto"/>
        <w:right w:val="none" w:sz="0" w:space="0" w:color="auto"/>
      </w:divBdr>
    </w:div>
    <w:div w:id="789861356">
      <w:bodyDiv w:val="1"/>
      <w:marLeft w:val="0"/>
      <w:marRight w:val="0"/>
      <w:marTop w:val="0"/>
      <w:marBottom w:val="0"/>
      <w:divBdr>
        <w:top w:val="none" w:sz="0" w:space="0" w:color="auto"/>
        <w:left w:val="none" w:sz="0" w:space="0" w:color="auto"/>
        <w:bottom w:val="none" w:sz="0" w:space="0" w:color="auto"/>
        <w:right w:val="none" w:sz="0" w:space="0" w:color="auto"/>
      </w:divBdr>
    </w:div>
    <w:div w:id="789937751">
      <w:bodyDiv w:val="1"/>
      <w:marLeft w:val="0"/>
      <w:marRight w:val="0"/>
      <w:marTop w:val="0"/>
      <w:marBottom w:val="0"/>
      <w:divBdr>
        <w:top w:val="none" w:sz="0" w:space="0" w:color="auto"/>
        <w:left w:val="none" w:sz="0" w:space="0" w:color="auto"/>
        <w:bottom w:val="none" w:sz="0" w:space="0" w:color="auto"/>
        <w:right w:val="none" w:sz="0" w:space="0" w:color="auto"/>
      </w:divBdr>
    </w:div>
    <w:div w:id="790321232">
      <w:bodyDiv w:val="1"/>
      <w:marLeft w:val="0"/>
      <w:marRight w:val="0"/>
      <w:marTop w:val="0"/>
      <w:marBottom w:val="0"/>
      <w:divBdr>
        <w:top w:val="none" w:sz="0" w:space="0" w:color="auto"/>
        <w:left w:val="none" w:sz="0" w:space="0" w:color="auto"/>
        <w:bottom w:val="none" w:sz="0" w:space="0" w:color="auto"/>
        <w:right w:val="none" w:sz="0" w:space="0" w:color="auto"/>
      </w:divBdr>
    </w:div>
    <w:div w:id="790831118">
      <w:bodyDiv w:val="1"/>
      <w:marLeft w:val="0"/>
      <w:marRight w:val="0"/>
      <w:marTop w:val="0"/>
      <w:marBottom w:val="0"/>
      <w:divBdr>
        <w:top w:val="none" w:sz="0" w:space="0" w:color="auto"/>
        <w:left w:val="none" w:sz="0" w:space="0" w:color="auto"/>
        <w:bottom w:val="none" w:sz="0" w:space="0" w:color="auto"/>
        <w:right w:val="none" w:sz="0" w:space="0" w:color="auto"/>
      </w:divBdr>
    </w:div>
    <w:div w:id="790973433">
      <w:bodyDiv w:val="1"/>
      <w:marLeft w:val="0"/>
      <w:marRight w:val="0"/>
      <w:marTop w:val="0"/>
      <w:marBottom w:val="0"/>
      <w:divBdr>
        <w:top w:val="none" w:sz="0" w:space="0" w:color="auto"/>
        <w:left w:val="none" w:sz="0" w:space="0" w:color="auto"/>
        <w:bottom w:val="none" w:sz="0" w:space="0" w:color="auto"/>
        <w:right w:val="none" w:sz="0" w:space="0" w:color="auto"/>
      </w:divBdr>
    </w:div>
    <w:div w:id="791022254">
      <w:bodyDiv w:val="1"/>
      <w:marLeft w:val="0"/>
      <w:marRight w:val="0"/>
      <w:marTop w:val="0"/>
      <w:marBottom w:val="0"/>
      <w:divBdr>
        <w:top w:val="none" w:sz="0" w:space="0" w:color="auto"/>
        <w:left w:val="none" w:sz="0" w:space="0" w:color="auto"/>
        <w:bottom w:val="none" w:sz="0" w:space="0" w:color="auto"/>
        <w:right w:val="none" w:sz="0" w:space="0" w:color="auto"/>
      </w:divBdr>
    </w:div>
    <w:div w:id="791051527">
      <w:bodyDiv w:val="1"/>
      <w:marLeft w:val="0"/>
      <w:marRight w:val="0"/>
      <w:marTop w:val="0"/>
      <w:marBottom w:val="0"/>
      <w:divBdr>
        <w:top w:val="none" w:sz="0" w:space="0" w:color="auto"/>
        <w:left w:val="none" w:sz="0" w:space="0" w:color="auto"/>
        <w:bottom w:val="none" w:sz="0" w:space="0" w:color="auto"/>
        <w:right w:val="none" w:sz="0" w:space="0" w:color="auto"/>
      </w:divBdr>
    </w:div>
    <w:div w:id="791434788">
      <w:bodyDiv w:val="1"/>
      <w:marLeft w:val="0"/>
      <w:marRight w:val="0"/>
      <w:marTop w:val="0"/>
      <w:marBottom w:val="0"/>
      <w:divBdr>
        <w:top w:val="none" w:sz="0" w:space="0" w:color="auto"/>
        <w:left w:val="none" w:sz="0" w:space="0" w:color="auto"/>
        <w:bottom w:val="none" w:sz="0" w:space="0" w:color="auto"/>
        <w:right w:val="none" w:sz="0" w:space="0" w:color="auto"/>
      </w:divBdr>
    </w:div>
    <w:div w:id="791899166">
      <w:bodyDiv w:val="1"/>
      <w:marLeft w:val="0"/>
      <w:marRight w:val="0"/>
      <w:marTop w:val="0"/>
      <w:marBottom w:val="0"/>
      <w:divBdr>
        <w:top w:val="none" w:sz="0" w:space="0" w:color="auto"/>
        <w:left w:val="none" w:sz="0" w:space="0" w:color="auto"/>
        <w:bottom w:val="none" w:sz="0" w:space="0" w:color="auto"/>
        <w:right w:val="none" w:sz="0" w:space="0" w:color="auto"/>
      </w:divBdr>
    </w:div>
    <w:div w:id="791942117">
      <w:bodyDiv w:val="1"/>
      <w:marLeft w:val="0"/>
      <w:marRight w:val="0"/>
      <w:marTop w:val="0"/>
      <w:marBottom w:val="0"/>
      <w:divBdr>
        <w:top w:val="none" w:sz="0" w:space="0" w:color="auto"/>
        <w:left w:val="none" w:sz="0" w:space="0" w:color="auto"/>
        <w:bottom w:val="none" w:sz="0" w:space="0" w:color="auto"/>
        <w:right w:val="none" w:sz="0" w:space="0" w:color="auto"/>
      </w:divBdr>
    </w:div>
    <w:div w:id="792018883">
      <w:bodyDiv w:val="1"/>
      <w:marLeft w:val="0"/>
      <w:marRight w:val="0"/>
      <w:marTop w:val="0"/>
      <w:marBottom w:val="0"/>
      <w:divBdr>
        <w:top w:val="none" w:sz="0" w:space="0" w:color="auto"/>
        <w:left w:val="none" w:sz="0" w:space="0" w:color="auto"/>
        <w:bottom w:val="none" w:sz="0" w:space="0" w:color="auto"/>
        <w:right w:val="none" w:sz="0" w:space="0" w:color="auto"/>
      </w:divBdr>
    </w:div>
    <w:div w:id="792138537">
      <w:bodyDiv w:val="1"/>
      <w:marLeft w:val="0"/>
      <w:marRight w:val="0"/>
      <w:marTop w:val="0"/>
      <w:marBottom w:val="0"/>
      <w:divBdr>
        <w:top w:val="none" w:sz="0" w:space="0" w:color="auto"/>
        <w:left w:val="none" w:sz="0" w:space="0" w:color="auto"/>
        <w:bottom w:val="none" w:sz="0" w:space="0" w:color="auto"/>
        <w:right w:val="none" w:sz="0" w:space="0" w:color="auto"/>
      </w:divBdr>
    </w:div>
    <w:div w:id="792671954">
      <w:bodyDiv w:val="1"/>
      <w:marLeft w:val="0"/>
      <w:marRight w:val="0"/>
      <w:marTop w:val="0"/>
      <w:marBottom w:val="0"/>
      <w:divBdr>
        <w:top w:val="none" w:sz="0" w:space="0" w:color="auto"/>
        <w:left w:val="none" w:sz="0" w:space="0" w:color="auto"/>
        <w:bottom w:val="none" w:sz="0" w:space="0" w:color="auto"/>
        <w:right w:val="none" w:sz="0" w:space="0" w:color="auto"/>
      </w:divBdr>
    </w:div>
    <w:div w:id="792754508">
      <w:bodyDiv w:val="1"/>
      <w:marLeft w:val="0"/>
      <w:marRight w:val="0"/>
      <w:marTop w:val="0"/>
      <w:marBottom w:val="0"/>
      <w:divBdr>
        <w:top w:val="none" w:sz="0" w:space="0" w:color="auto"/>
        <w:left w:val="none" w:sz="0" w:space="0" w:color="auto"/>
        <w:bottom w:val="none" w:sz="0" w:space="0" w:color="auto"/>
        <w:right w:val="none" w:sz="0" w:space="0" w:color="auto"/>
      </w:divBdr>
    </w:div>
    <w:div w:id="793131924">
      <w:bodyDiv w:val="1"/>
      <w:marLeft w:val="0"/>
      <w:marRight w:val="0"/>
      <w:marTop w:val="0"/>
      <w:marBottom w:val="0"/>
      <w:divBdr>
        <w:top w:val="none" w:sz="0" w:space="0" w:color="auto"/>
        <w:left w:val="none" w:sz="0" w:space="0" w:color="auto"/>
        <w:bottom w:val="none" w:sz="0" w:space="0" w:color="auto"/>
        <w:right w:val="none" w:sz="0" w:space="0" w:color="auto"/>
      </w:divBdr>
    </w:div>
    <w:div w:id="793138760">
      <w:bodyDiv w:val="1"/>
      <w:marLeft w:val="0"/>
      <w:marRight w:val="0"/>
      <w:marTop w:val="0"/>
      <w:marBottom w:val="0"/>
      <w:divBdr>
        <w:top w:val="none" w:sz="0" w:space="0" w:color="auto"/>
        <w:left w:val="none" w:sz="0" w:space="0" w:color="auto"/>
        <w:bottom w:val="none" w:sz="0" w:space="0" w:color="auto"/>
        <w:right w:val="none" w:sz="0" w:space="0" w:color="auto"/>
      </w:divBdr>
    </w:div>
    <w:div w:id="793334291">
      <w:bodyDiv w:val="1"/>
      <w:marLeft w:val="0"/>
      <w:marRight w:val="0"/>
      <w:marTop w:val="0"/>
      <w:marBottom w:val="0"/>
      <w:divBdr>
        <w:top w:val="none" w:sz="0" w:space="0" w:color="auto"/>
        <w:left w:val="none" w:sz="0" w:space="0" w:color="auto"/>
        <w:bottom w:val="none" w:sz="0" w:space="0" w:color="auto"/>
        <w:right w:val="none" w:sz="0" w:space="0" w:color="auto"/>
      </w:divBdr>
    </w:div>
    <w:div w:id="794370890">
      <w:bodyDiv w:val="1"/>
      <w:marLeft w:val="0"/>
      <w:marRight w:val="0"/>
      <w:marTop w:val="0"/>
      <w:marBottom w:val="0"/>
      <w:divBdr>
        <w:top w:val="none" w:sz="0" w:space="0" w:color="auto"/>
        <w:left w:val="none" w:sz="0" w:space="0" w:color="auto"/>
        <w:bottom w:val="none" w:sz="0" w:space="0" w:color="auto"/>
        <w:right w:val="none" w:sz="0" w:space="0" w:color="auto"/>
      </w:divBdr>
    </w:div>
    <w:div w:id="794568709">
      <w:bodyDiv w:val="1"/>
      <w:marLeft w:val="0"/>
      <w:marRight w:val="0"/>
      <w:marTop w:val="0"/>
      <w:marBottom w:val="0"/>
      <w:divBdr>
        <w:top w:val="none" w:sz="0" w:space="0" w:color="auto"/>
        <w:left w:val="none" w:sz="0" w:space="0" w:color="auto"/>
        <w:bottom w:val="none" w:sz="0" w:space="0" w:color="auto"/>
        <w:right w:val="none" w:sz="0" w:space="0" w:color="auto"/>
      </w:divBdr>
    </w:div>
    <w:div w:id="795025023">
      <w:bodyDiv w:val="1"/>
      <w:marLeft w:val="0"/>
      <w:marRight w:val="0"/>
      <w:marTop w:val="0"/>
      <w:marBottom w:val="0"/>
      <w:divBdr>
        <w:top w:val="none" w:sz="0" w:space="0" w:color="auto"/>
        <w:left w:val="none" w:sz="0" w:space="0" w:color="auto"/>
        <w:bottom w:val="none" w:sz="0" w:space="0" w:color="auto"/>
        <w:right w:val="none" w:sz="0" w:space="0" w:color="auto"/>
      </w:divBdr>
    </w:div>
    <w:div w:id="795489530">
      <w:bodyDiv w:val="1"/>
      <w:marLeft w:val="0"/>
      <w:marRight w:val="0"/>
      <w:marTop w:val="0"/>
      <w:marBottom w:val="0"/>
      <w:divBdr>
        <w:top w:val="none" w:sz="0" w:space="0" w:color="auto"/>
        <w:left w:val="none" w:sz="0" w:space="0" w:color="auto"/>
        <w:bottom w:val="none" w:sz="0" w:space="0" w:color="auto"/>
        <w:right w:val="none" w:sz="0" w:space="0" w:color="auto"/>
      </w:divBdr>
    </w:div>
    <w:div w:id="795561798">
      <w:bodyDiv w:val="1"/>
      <w:marLeft w:val="0"/>
      <w:marRight w:val="0"/>
      <w:marTop w:val="0"/>
      <w:marBottom w:val="0"/>
      <w:divBdr>
        <w:top w:val="none" w:sz="0" w:space="0" w:color="auto"/>
        <w:left w:val="none" w:sz="0" w:space="0" w:color="auto"/>
        <w:bottom w:val="none" w:sz="0" w:space="0" w:color="auto"/>
        <w:right w:val="none" w:sz="0" w:space="0" w:color="auto"/>
      </w:divBdr>
    </w:div>
    <w:div w:id="795609540">
      <w:bodyDiv w:val="1"/>
      <w:marLeft w:val="0"/>
      <w:marRight w:val="0"/>
      <w:marTop w:val="0"/>
      <w:marBottom w:val="0"/>
      <w:divBdr>
        <w:top w:val="none" w:sz="0" w:space="0" w:color="auto"/>
        <w:left w:val="none" w:sz="0" w:space="0" w:color="auto"/>
        <w:bottom w:val="none" w:sz="0" w:space="0" w:color="auto"/>
        <w:right w:val="none" w:sz="0" w:space="0" w:color="auto"/>
      </w:divBdr>
    </w:div>
    <w:div w:id="795758776">
      <w:bodyDiv w:val="1"/>
      <w:marLeft w:val="0"/>
      <w:marRight w:val="0"/>
      <w:marTop w:val="0"/>
      <w:marBottom w:val="0"/>
      <w:divBdr>
        <w:top w:val="none" w:sz="0" w:space="0" w:color="auto"/>
        <w:left w:val="none" w:sz="0" w:space="0" w:color="auto"/>
        <w:bottom w:val="none" w:sz="0" w:space="0" w:color="auto"/>
        <w:right w:val="none" w:sz="0" w:space="0" w:color="auto"/>
      </w:divBdr>
    </w:div>
    <w:div w:id="795871520">
      <w:bodyDiv w:val="1"/>
      <w:marLeft w:val="0"/>
      <w:marRight w:val="0"/>
      <w:marTop w:val="0"/>
      <w:marBottom w:val="0"/>
      <w:divBdr>
        <w:top w:val="none" w:sz="0" w:space="0" w:color="auto"/>
        <w:left w:val="none" w:sz="0" w:space="0" w:color="auto"/>
        <w:bottom w:val="none" w:sz="0" w:space="0" w:color="auto"/>
        <w:right w:val="none" w:sz="0" w:space="0" w:color="auto"/>
      </w:divBdr>
    </w:div>
    <w:div w:id="796027527">
      <w:bodyDiv w:val="1"/>
      <w:marLeft w:val="0"/>
      <w:marRight w:val="0"/>
      <w:marTop w:val="0"/>
      <w:marBottom w:val="0"/>
      <w:divBdr>
        <w:top w:val="none" w:sz="0" w:space="0" w:color="auto"/>
        <w:left w:val="none" w:sz="0" w:space="0" w:color="auto"/>
        <w:bottom w:val="none" w:sz="0" w:space="0" w:color="auto"/>
        <w:right w:val="none" w:sz="0" w:space="0" w:color="auto"/>
      </w:divBdr>
    </w:div>
    <w:div w:id="796139167">
      <w:bodyDiv w:val="1"/>
      <w:marLeft w:val="0"/>
      <w:marRight w:val="0"/>
      <w:marTop w:val="0"/>
      <w:marBottom w:val="0"/>
      <w:divBdr>
        <w:top w:val="none" w:sz="0" w:space="0" w:color="auto"/>
        <w:left w:val="none" w:sz="0" w:space="0" w:color="auto"/>
        <w:bottom w:val="none" w:sz="0" w:space="0" w:color="auto"/>
        <w:right w:val="none" w:sz="0" w:space="0" w:color="auto"/>
      </w:divBdr>
    </w:div>
    <w:div w:id="796148150">
      <w:bodyDiv w:val="1"/>
      <w:marLeft w:val="0"/>
      <w:marRight w:val="0"/>
      <w:marTop w:val="0"/>
      <w:marBottom w:val="0"/>
      <w:divBdr>
        <w:top w:val="none" w:sz="0" w:space="0" w:color="auto"/>
        <w:left w:val="none" w:sz="0" w:space="0" w:color="auto"/>
        <w:bottom w:val="none" w:sz="0" w:space="0" w:color="auto"/>
        <w:right w:val="none" w:sz="0" w:space="0" w:color="auto"/>
      </w:divBdr>
    </w:div>
    <w:div w:id="796411746">
      <w:bodyDiv w:val="1"/>
      <w:marLeft w:val="0"/>
      <w:marRight w:val="0"/>
      <w:marTop w:val="0"/>
      <w:marBottom w:val="0"/>
      <w:divBdr>
        <w:top w:val="none" w:sz="0" w:space="0" w:color="auto"/>
        <w:left w:val="none" w:sz="0" w:space="0" w:color="auto"/>
        <w:bottom w:val="none" w:sz="0" w:space="0" w:color="auto"/>
        <w:right w:val="none" w:sz="0" w:space="0" w:color="auto"/>
      </w:divBdr>
    </w:div>
    <w:div w:id="796487635">
      <w:bodyDiv w:val="1"/>
      <w:marLeft w:val="0"/>
      <w:marRight w:val="0"/>
      <w:marTop w:val="0"/>
      <w:marBottom w:val="0"/>
      <w:divBdr>
        <w:top w:val="none" w:sz="0" w:space="0" w:color="auto"/>
        <w:left w:val="none" w:sz="0" w:space="0" w:color="auto"/>
        <w:bottom w:val="none" w:sz="0" w:space="0" w:color="auto"/>
        <w:right w:val="none" w:sz="0" w:space="0" w:color="auto"/>
      </w:divBdr>
    </w:div>
    <w:div w:id="796796369">
      <w:bodyDiv w:val="1"/>
      <w:marLeft w:val="0"/>
      <w:marRight w:val="0"/>
      <w:marTop w:val="0"/>
      <w:marBottom w:val="0"/>
      <w:divBdr>
        <w:top w:val="none" w:sz="0" w:space="0" w:color="auto"/>
        <w:left w:val="none" w:sz="0" w:space="0" w:color="auto"/>
        <w:bottom w:val="none" w:sz="0" w:space="0" w:color="auto"/>
        <w:right w:val="none" w:sz="0" w:space="0" w:color="auto"/>
      </w:divBdr>
    </w:div>
    <w:div w:id="796873210">
      <w:bodyDiv w:val="1"/>
      <w:marLeft w:val="0"/>
      <w:marRight w:val="0"/>
      <w:marTop w:val="0"/>
      <w:marBottom w:val="0"/>
      <w:divBdr>
        <w:top w:val="none" w:sz="0" w:space="0" w:color="auto"/>
        <w:left w:val="none" w:sz="0" w:space="0" w:color="auto"/>
        <w:bottom w:val="none" w:sz="0" w:space="0" w:color="auto"/>
        <w:right w:val="none" w:sz="0" w:space="0" w:color="auto"/>
      </w:divBdr>
    </w:div>
    <w:div w:id="796946686">
      <w:bodyDiv w:val="1"/>
      <w:marLeft w:val="0"/>
      <w:marRight w:val="0"/>
      <w:marTop w:val="0"/>
      <w:marBottom w:val="0"/>
      <w:divBdr>
        <w:top w:val="none" w:sz="0" w:space="0" w:color="auto"/>
        <w:left w:val="none" w:sz="0" w:space="0" w:color="auto"/>
        <w:bottom w:val="none" w:sz="0" w:space="0" w:color="auto"/>
        <w:right w:val="none" w:sz="0" w:space="0" w:color="auto"/>
      </w:divBdr>
    </w:div>
    <w:div w:id="797574795">
      <w:bodyDiv w:val="1"/>
      <w:marLeft w:val="0"/>
      <w:marRight w:val="0"/>
      <w:marTop w:val="0"/>
      <w:marBottom w:val="0"/>
      <w:divBdr>
        <w:top w:val="none" w:sz="0" w:space="0" w:color="auto"/>
        <w:left w:val="none" w:sz="0" w:space="0" w:color="auto"/>
        <w:bottom w:val="none" w:sz="0" w:space="0" w:color="auto"/>
        <w:right w:val="none" w:sz="0" w:space="0" w:color="auto"/>
      </w:divBdr>
    </w:div>
    <w:div w:id="797798047">
      <w:bodyDiv w:val="1"/>
      <w:marLeft w:val="0"/>
      <w:marRight w:val="0"/>
      <w:marTop w:val="0"/>
      <w:marBottom w:val="0"/>
      <w:divBdr>
        <w:top w:val="none" w:sz="0" w:space="0" w:color="auto"/>
        <w:left w:val="none" w:sz="0" w:space="0" w:color="auto"/>
        <w:bottom w:val="none" w:sz="0" w:space="0" w:color="auto"/>
        <w:right w:val="none" w:sz="0" w:space="0" w:color="auto"/>
      </w:divBdr>
    </w:div>
    <w:div w:id="798108365">
      <w:bodyDiv w:val="1"/>
      <w:marLeft w:val="0"/>
      <w:marRight w:val="0"/>
      <w:marTop w:val="0"/>
      <w:marBottom w:val="0"/>
      <w:divBdr>
        <w:top w:val="none" w:sz="0" w:space="0" w:color="auto"/>
        <w:left w:val="none" w:sz="0" w:space="0" w:color="auto"/>
        <w:bottom w:val="none" w:sz="0" w:space="0" w:color="auto"/>
        <w:right w:val="none" w:sz="0" w:space="0" w:color="auto"/>
      </w:divBdr>
    </w:div>
    <w:div w:id="798570234">
      <w:bodyDiv w:val="1"/>
      <w:marLeft w:val="0"/>
      <w:marRight w:val="0"/>
      <w:marTop w:val="0"/>
      <w:marBottom w:val="0"/>
      <w:divBdr>
        <w:top w:val="none" w:sz="0" w:space="0" w:color="auto"/>
        <w:left w:val="none" w:sz="0" w:space="0" w:color="auto"/>
        <w:bottom w:val="none" w:sz="0" w:space="0" w:color="auto"/>
        <w:right w:val="none" w:sz="0" w:space="0" w:color="auto"/>
      </w:divBdr>
    </w:div>
    <w:div w:id="798762715">
      <w:bodyDiv w:val="1"/>
      <w:marLeft w:val="0"/>
      <w:marRight w:val="0"/>
      <w:marTop w:val="0"/>
      <w:marBottom w:val="0"/>
      <w:divBdr>
        <w:top w:val="none" w:sz="0" w:space="0" w:color="auto"/>
        <w:left w:val="none" w:sz="0" w:space="0" w:color="auto"/>
        <w:bottom w:val="none" w:sz="0" w:space="0" w:color="auto"/>
        <w:right w:val="none" w:sz="0" w:space="0" w:color="auto"/>
      </w:divBdr>
    </w:div>
    <w:div w:id="799227681">
      <w:bodyDiv w:val="1"/>
      <w:marLeft w:val="0"/>
      <w:marRight w:val="0"/>
      <w:marTop w:val="0"/>
      <w:marBottom w:val="0"/>
      <w:divBdr>
        <w:top w:val="none" w:sz="0" w:space="0" w:color="auto"/>
        <w:left w:val="none" w:sz="0" w:space="0" w:color="auto"/>
        <w:bottom w:val="none" w:sz="0" w:space="0" w:color="auto"/>
        <w:right w:val="none" w:sz="0" w:space="0" w:color="auto"/>
      </w:divBdr>
    </w:div>
    <w:div w:id="799228259">
      <w:bodyDiv w:val="1"/>
      <w:marLeft w:val="0"/>
      <w:marRight w:val="0"/>
      <w:marTop w:val="0"/>
      <w:marBottom w:val="0"/>
      <w:divBdr>
        <w:top w:val="none" w:sz="0" w:space="0" w:color="auto"/>
        <w:left w:val="none" w:sz="0" w:space="0" w:color="auto"/>
        <w:bottom w:val="none" w:sz="0" w:space="0" w:color="auto"/>
        <w:right w:val="none" w:sz="0" w:space="0" w:color="auto"/>
      </w:divBdr>
    </w:div>
    <w:div w:id="799494507">
      <w:bodyDiv w:val="1"/>
      <w:marLeft w:val="0"/>
      <w:marRight w:val="0"/>
      <w:marTop w:val="0"/>
      <w:marBottom w:val="0"/>
      <w:divBdr>
        <w:top w:val="none" w:sz="0" w:space="0" w:color="auto"/>
        <w:left w:val="none" w:sz="0" w:space="0" w:color="auto"/>
        <w:bottom w:val="none" w:sz="0" w:space="0" w:color="auto"/>
        <w:right w:val="none" w:sz="0" w:space="0" w:color="auto"/>
      </w:divBdr>
    </w:div>
    <w:div w:id="800222876">
      <w:bodyDiv w:val="1"/>
      <w:marLeft w:val="0"/>
      <w:marRight w:val="0"/>
      <w:marTop w:val="0"/>
      <w:marBottom w:val="0"/>
      <w:divBdr>
        <w:top w:val="none" w:sz="0" w:space="0" w:color="auto"/>
        <w:left w:val="none" w:sz="0" w:space="0" w:color="auto"/>
        <w:bottom w:val="none" w:sz="0" w:space="0" w:color="auto"/>
        <w:right w:val="none" w:sz="0" w:space="0" w:color="auto"/>
      </w:divBdr>
    </w:div>
    <w:div w:id="800225060">
      <w:bodyDiv w:val="1"/>
      <w:marLeft w:val="0"/>
      <w:marRight w:val="0"/>
      <w:marTop w:val="0"/>
      <w:marBottom w:val="0"/>
      <w:divBdr>
        <w:top w:val="none" w:sz="0" w:space="0" w:color="auto"/>
        <w:left w:val="none" w:sz="0" w:space="0" w:color="auto"/>
        <w:bottom w:val="none" w:sz="0" w:space="0" w:color="auto"/>
        <w:right w:val="none" w:sz="0" w:space="0" w:color="auto"/>
      </w:divBdr>
    </w:div>
    <w:div w:id="800265010">
      <w:bodyDiv w:val="1"/>
      <w:marLeft w:val="0"/>
      <w:marRight w:val="0"/>
      <w:marTop w:val="0"/>
      <w:marBottom w:val="0"/>
      <w:divBdr>
        <w:top w:val="none" w:sz="0" w:space="0" w:color="auto"/>
        <w:left w:val="none" w:sz="0" w:space="0" w:color="auto"/>
        <w:bottom w:val="none" w:sz="0" w:space="0" w:color="auto"/>
        <w:right w:val="none" w:sz="0" w:space="0" w:color="auto"/>
      </w:divBdr>
    </w:div>
    <w:div w:id="800272140">
      <w:bodyDiv w:val="1"/>
      <w:marLeft w:val="0"/>
      <w:marRight w:val="0"/>
      <w:marTop w:val="0"/>
      <w:marBottom w:val="0"/>
      <w:divBdr>
        <w:top w:val="none" w:sz="0" w:space="0" w:color="auto"/>
        <w:left w:val="none" w:sz="0" w:space="0" w:color="auto"/>
        <w:bottom w:val="none" w:sz="0" w:space="0" w:color="auto"/>
        <w:right w:val="none" w:sz="0" w:space="0" w:color="auto"/>
      </w:divBdr>
    </w:div>
    <w:div w:id="800420709">
      <w:bodyDiv w:val="1"/>
      <w:marLeft w:val="0"/>
      <w:marRight w:val="0"/>
      <w:marTop w:val="0"/>
      <w:marBottom w:val="0"/>
      <w:divBdr>
        <w:top w:val="none" w:sz="0" w:space="0" w:color="auto"/>
        <w:left w:val="none" w:sz="0" w:space="0" w:color="auto"/>
        <w:bottom w:val="none" w:sz="0" w:space="0" w:color="auto"/>
        <w:right w:val="none" w:sz="0" w:space="0" w:color="auto"/>
      </w:divBdr>
    </w:div>
    <w:div w:id="800459311">
      <w:bodyDiv w:val="1"/>
      <w:marLeft w:val="0"/>
      <w:marRight w:val="0"/>
      <w:marTop w:val="0"/>
      <w:marBottom w:val="0"/>
      <w:divBdr>
        <w:top w:val="none" w:sz="0" w:space="0" w:color="auto"/>
        <w:left w:val="none" w:sz="0" w:space="0" w:color="auto"/>
        <w:bottom w:val="none" w:sz="0" w:space="0" w:color="auto"/>
        <w:right w:val="none" w:sz="0" w:space="0" w:color="auto"/>
      </w:divBdr>
    </w:div>
    <w:div w:id="800927307">
      <w:bodyDiv w:val="1"/>
      <w:marLeft w:val="0"/>
      <w:marRight w:val="0"/>
      <w:marTop w:val="0"/>
      <w:marBottom w:val="0"/>
      <w:divBdr>
        <w:top w:val="none" w:sz="0" w:space="0" w:color="auto"/>
        <w:left w:val="none" w:sz="0" w:space="0" w:color="auto"/>
        <w:bottom w:val="none" w:sz="0" w:space="0" w:color="auto"/>
        <w:right w:val="none" w:sz="0" w:space="0" w:color="auto"/>
      </w:divBdr>
    </w:div>
    <w:div w:id="801310703">
      <w:bodyDiv w:val="1"/>
      <w:marLeft w:val="0"/>
      <w:marRight w:val="0"/>
      <w:marTop w:val="0"/>
      <w:marBottom w:val="0"/>
      <w:divBdr>
        <w:top w:val="none" w:sz="0" w:space="0" w:color="auto"/>
        <w:left w:val="none" w:sz="0" w:space="0" w:color="auto"/>
        <w:bottom w:val="none" w:sz="0" w:space="0" w:color="auto"/>
        <w:right w:val="none" w:sz="0" w:space="0" w:color="auto"/>
      </w:divBdr>
    </w:div>
    <w:div w:id="801532288">
      <w:bodyDiv w:val="1"/>
      <w:marLeft w:val="0"/>
      <w:marRight w:val="0"/>
      <w:marTop w:val="0"/>
      <w:marBottom w:val="0"/>
      <w:divBdr>
        <w:top w:val="none" w:sz="0" w:space="0" w:color="auto"/>
        <w:left w:val="none" w:sz="0" w:space="0" w:color="auto"/>
        <w:bottom w:val="none" w:sz="0" w:space="0" w:color="auto"/>
        <w:right w:val="none" w:sz="0" w:space="0" w:color="auto"/>
      </w:divBdr>
    </w:div>
    <w:div w:id="801920168">
      <w:bodyDiv w:val="1"/>
      <w:marLeft w:val="0"/>
      <w:marRight w:val="0"/>
      <w:marTop w:val="0"/>
      <w:marBottom w:val="0"/>
      <w:divBdr>
        <w:top w:val="none" w:sz="0" w:space="0" w:color="auto"/>
        <w:left w:val="none" w:sz="0" w:space="0" w:color="auto"/>
        <w:bottom w:val="none" w:sz="0" w:space="0" w:color="auto"/>
        <w:right w:val="none" w:sz="0" w:space="0" w:color="auto"/>
      </w:divBdr>
    </w:div>
    <w:div w:id="802116340">
      <w:bodyDiv w:val="1"/>
      <w:marLeft w:val="0"/>
      <w:marRight w:val="0"/>
      <w:marTop w:val="0"/>
      <w:marBottom w:val="0"/>
      <w:divBdr>
        <w:top w:val="none" w:sz="0" w:space="0" w:color="auto"/>
        <w:left w:val="none" w:sz="0" w:space="0" w:color="auto"/>
        <w:bottom w:val="none" w:sz="0" w:space="0" w:color="auto"/>
        <w:right w:val="none" w:sz="0" w:space="0" w:color="auto"/>
      </w:divBdr>
    </w:div>
    <w:div w:id="802192870">
      <w:bodyDiv w:val="1"/>
      <w:marLeft w:val="0"/>
      <w:marRight w:val="0"/>
      <w:marTop w:val="0"/>
      <w:marBottom w:val="0"/>
      <w:divBdr>
        <w:top w:val="none" w:sz="0" w:space="0" w:color="auto"/>
        <w:left w:val="none" w:sz="0" w:space="0" w:color="auto"/>
        <w:bottom w:val="none" w:sz="0" w:space="0" w:color="auto"/>
        <w:right w:val="none" w:sz="0" w:space="0" w:color="auto"/>
      </w:divBdr>
    </w:div>
    <w:div w:id="802573895">
      <w:bodyDiv w:val="1"/>
      <w:marLeft w:val="0"/>
      <w:marRight w:val="0"/>
      <w:marTop w:val="0"/>
      <w:marBottom w:val="0"/>
      <w:divBdr>
        <w:top w:val="none" w:sz="0" w:space="0" w:color="auto"/>
        <w:left w:val="none" w:sz="0" w:space="0" w:color="auto"/>
        <w:bottom w:val="none" w:sz="0" w:space="0" w:color="auto"/>
        <w:right w:val="none" w:sz="0" w:space="0" w:color="auto"/>
      </w:divBdr>
    </w:div>
    <w:div w:id="802649223">
      <w:bodyDiv w:val="1"/>
      <w:marLeft w:val="0"/>
      <w:marRight w:val="0"/>
      <w:marTop w:val="0"/>
      <w:marBottom w:val="0"/>
      <w:divBdr>
        <w:top w:val="none" w:sz="0" w:space="0" w:color="auto"/>
        <w:left w:val="none" w:sz="0" w:space="0" w:color="auto"/>
        <w:bottom w:val="none" w:sz="0" w:space="0" w:color="auto"/>
        <w:right w:val="none" w:sz="0" w:space="0" w:color="auto"/>
      </w:divBdr>
    </w:div>
    <w:div w:id="802769288">
      <w:bodyDiv w:val="1"/>
      <w:marLeft w:val="0"/>
      <w:marRight w:val="0"/>
      <w:marTop w:val="0"/>
      <w:marBottom w:val="0"/>
      <w:divBdr>
        <w:top w:val="none" w:sz="0" w:space="0" w:color="auto"/>
        <w:left w:val="none" w:sz="0" w:space="0" w:color="auto"/>
        <w:bottom w:val="none" w:sz="0" w:space="0" w:color="auto"/>
        <w:right w:val="none" w:sz="0" w:space="0" w:color="auto"/>
      </w:divBdr>
    </w:div>
    <w:div w:id="803158013">
      <w:bodyDiv w:val="1"/>
      <w:marLeft w:val="0"/>
      <w:marRight w:val="0"/>
      <w:marTop w:val="0"/>
      <w:marBottom w:val="0"/>
      <w:divBdr>
        <w:top w:val="none" w:sz="0" w:space="0" w:color="auto"/>
        <w:left w:val="none" w:sz="0" w:space="0" w:color="auto"/>
        <w:bottom w:val="none" w:sz="0" w:space="0" w:color="auto"/>
        <w:right w:val="none" w:sz="0" w:space="0" w:color="auto"/>
      </w:divBdr>
    </w:div>
    <w:div w:id="804004376">
      <w:bodyDiv w:val="1"/>
      <w:marLeft w:val="0"/>
      <w:marRight w:val="0"/>
      <w:marTop w:val="0"/>
      <w:marBottom w:val="0"/>
      <w:divBdr>
        <w:top w:val="none" w:sz="0" w:space="0" w:color="auto"/>
        <w:left w:val="none" w:sz="0" w:space="0" w:color="auto"/>
        <w:bottom w:val="none" w:sz="0" w:space="0" w:color="auto"/>
        <w:right w:val="none" w:sz="0" w:space="0" w:color="auto"/>
      </w:divBdr>
    </w:div>
    <w:div w:id="804349672">
      <w:bodyDiv w:val="1"/>
      <w:marLeft w:val="0"/>
      <w:marRight w:val="0"/>
      <w:marTop w:val="0"/>
      <w:marBottom w:val="0"/>
      <w:divBdr>
        <w:top w:val="none" w:sz="0" w:space="0" w:color="auto"/>
        <w:left w:val="none" w:sz="0" w:space="0" w:color="auto"/>
        <w:bottom w:val="none" w:sz="0" w:space="0" w:color="auto"/>
        <w:right w:val="none" w:sz="0" w:space="0" w:color="auto"/>
      </w:divBdr>
    </w:div>
    <w:div w:id="804544795">
      <w:bodyDiv w:val="1"/>
      <w:marLeft w:val="0"/>
      <w:marRight w:val="0"/>
      <w:marTop w:val="0"/>
      <w:marBottom w:val="0"/>
      <w:divBdr>
        <w:top w:val="none" w:sz="0" w:space="0" w:color="auto"/>
        <w:left w:val="none" w:sz="0" w:space="0" w:color="auto"/>
        <w:bottom w:val="none" w:sz="0" w:space="0" w:color="auto"/>
        <w:right w:val="none" w:sz="0" w:space="0" w:color="auto"/>
      </w:divBdr>
    </w:div>
    <w:div w:id="804858527">
      <w:bodyDiv w:val="1"/>
      <w:marLeft w:val="0"/>
      <w:marRight w:val="0"/>
      <w:marTop w:val="0"/>
      <w:marBottom w:val="0"/>
      <w:divBdr>
        <w:top w:val="none" w:sz="0" w:space="0" w:color="auto"/>
        <w:left w:val="none" w:sz="0" w:space="0" w:color="auto"/>
        <w:bottom w:val="none" w:sz="0" w:space="0" w:color="auto"/>
        <w:right w:val="none" w:sz="0" w:space="0" w:color="auto"/>
      </w:divBdr>
    </w:div>
    <w:div w:id="805390778">
      <w:bodyDiv w:val="1"/>
      <w:marLeft w:val="0"/>
      <w:marRight w:val="0"/>
      <w:marTop w:val="0"/>
      <w:marBottom w:val="0"/>
      <w:divBdr>
        <w:top w:val="none" w:sz="0" w:space="0" w:color="auto"/>
        <w:left w:val="none" w:sz="0" w:space="0" w:color="auto"/>
        <w:bottom w:val="none" w:sz="0" w:space="0" w:color="auto"/>
        <w:right w:val="none" w:sz="0" w:space="0" w:color="auto"/>
      </w:divBdr>
    </w:div>
    <w:div w:id="805902336">
      <w:bodyDiv w:val="1"/>
      <w:marLeft w:val="0"/>
      <w:marRight w:val="0"/>
      <w:marTop w:val="0"/>
      <w:marBottom w:val="0"/>
      <w:divBdr>
        <w:top w:val="none" w:sz="0" w:space="0" w:color="auto"/>
        <w:left w:val="none" w:sz="0" w:space="0" w:color="auto"/>
        <w:bottom w:val="none" w:sz="0" w:space="0" w:color="auto"/>
        <w:right w:val="none" w:sz="0" w:space="0" w:color="auto"/>
      </w:divBdr>
    </w:div>
    <w:div w:id="806051834">
      <w:bodyDiv w:val="1"/>
      <w:marLeft w:val="0"/>
      <w:marRight w:val="0"/>
      <w:marTop w:val="0"/>
      <w:marBottom w:val="0"/>
      <w:divBdr>
        <w:top w:val="none" w:sz="0" w:space="0" w:color="auto"/>
        <w:left w:val="none" w:sz="0" w:space="0" w:color="auto"/>
        <w:bottom w:val="none" w:sz="0" w:space="0" w:color="auto"/>
        <w:right w:val="none" w:sz="0" w:space="0" w:color="auto"/>
      </w:divBdr>
    </w:div>
    <w:div w:id="806052105">
      <w:bodyDiv w:val="1"/>
      <w:marLeft w:val="0"/>
      <w:marRight w:val="0"/>
      <w:marTop w:val="0"/>
      <w:marBottom w:val="0"/>
      <w:divBdr>
        <w:top w:val="none" w:sz="0" w:space="0" w:color="auto"/>
        <w:left w:val="none" w:sz="0" w:space="0" w:color="auto"/>
        <w:bottom w:val="none" w:sz="0" w:space="0" w:color="auto"/>
        <w:right w:val="none" w:sz="0" w:space="0" w:color="auto"/>
      </w:divBdr>
    </w:div>
    <w:div w:id="806052251">
      <w:bodyDiv w:val="1"/>
      <w:marLeft w:val="0"/>
      <w:marRight w:val="0"/>
      <w:marTop w:val="0"/>
      <w:marBottom w:val="0"/>
      <w:divBdr>
        <w:top w:val="none" w:sz="0" w:space="0" w:color="auto"/>
        <w:left w:val="none" w:sz="0" w:space="0" w:color="auto"/>
        <w:bottom w:val="none" w:sz="0" w:space="0" w:color="auto"/>
        <w:right w:val="none" w:sz="0" w:space="0" w:color="auto"/>
      </w:divBdr>
    </w:div>
    <w:div w:id="806093969">
      <w:bodyDiv w:val="1"/>
      <w:marLeft w:val="0"/>
      <w:marRight w:val="0"/>
      <w:marTop w:val="0"/>
      <w:marBottom w:val="0"/>
      <w:divBdr>
        <w:top w:val="none" w:sz="0" w:space="0" w:color="auto"/>
        <w:left w:val="none" w:sz="0" w:space="0" w:color="auto"/>
        <w:bottom w:val="none" w:sz="0" w:space="0" w:color="auto"/>
        <w:right w:val="none" w:sz="0" w:space="0" w:color="auto"/>
      </w:divBdr>
    </w:div>
    <w:div w:id="806123113">
      <w:bodyDiv w:val="1"/>
      <w:marLeft w:val="0"/>
      <w:marRight w:val="0"/>
      <w:marTop w:val="0"/>
      <w:marBottom w:val="0"/>
      <w:divBdr>
        <w:top w:val="none" w:sz="0" w:space="0" w:color="auto"/>
        <w:left w:val="none" w:sz="0" w:space="0" w:color="auto"/>
        <w:bottom w:val="none" w:sz="0" w:space="0" w:color="auto"/>
        <w:right w:val="none" w:sz="0" w:space="0" w:color="auto"/>
      </w:divBdr>
    </w:div>
    <w:div w:id="806775008">
      <w:bodyDiv w:val="1"/>
      <w:marLeft w:val="0"/>
      <w:marRight w:val="0"/>
      <w:marTop w:val="0"/>
      <w:marBottom w:val="0"/>
      <w:divBdr>
        <w:top w:val="none" w:sz="0" w:space="0" w:color="auto"/>
        <w:left w:val="none" w:sz="0" w:space="0" w:color="auto"/>
        <w:bottom w:val="none" w:sz="0" w:space="0" w:color="auto"/>
        <w:right w:val="none" w:sz="0" w:space="0" w:color="auto"/>
      </w:divBdr>
    </w:div>
    <w:div w:id="807017444">
      <w:bodyDiv w:val="1"/>
      <w:marLeft w:val="0"/>
      <w:marRight w:val="0"/>
      <w:marTop w:val="0"/>
      <w:marBottom w:val="0"/>
      <w:divBdr>
        <w:top w:val="none" w:sz="0" w:space="0" w:color="auto"/>
        <w:left w:val="none" w:sz="0" w:space="0" w:color="auto"/>
        <w:bottom w:val="none" w:sz="0" w:space="0" w:color="auto"/>
        <w:right w:val="none" w:sz="0" w:space="0" w:color="auto"/>
      </w:divBdr>
    </w:div>
    <w:div w:id="807554166">
      <w:bodyDiv w:val="1"/>
      <w:marLeft w:val="0"/>
      <w:marRight w:val="0"/>
      <w:marTop w:val="0"/>
      <w:marBottom w:val="0"/>
      <w:divBdr>
        <w:top w:val="none" w:sz="0" w:space="0" w:color="auto"/>
        <w:left w:val="none" w:sz="0" w:space="0" w:color="auto"/>
        <w:bottom w:val="none" w:sz="0" w:space="0" w:color="auto"/>
        <w:right w:val="none" w:sz="0" w:space="0" w:color="auto"/>
      </w:divBdr>
    </w:div>
    <w:div w:id="807672665">
      <w:bodyDiv w:val="1"/>
      <w:marLeft w:val="0"/>
      <w:marRight w:val="0"/>
      <w:marTop w:val="0"/>
      <w:marBottom w:val="0"/>
      <w:divBdr>
        <w:top w:val="none" w:sz="0" w:space="0" w:color="auto"/>
        <w:left w:val="none" w:sz="0" w:space="0" w:color="auto"/>
        <w:bottom w:val="none" w:sz="0" w:space="0" w:color="auto"/>
        <w:right w:val="none" w:sz="0" w:space="0" w:color="auto"/>
      </w:divBdr>
    </w:div>
    <w:div w:id="807744570">
      <w:bodyDiv w:val="1"/>
      <w:marLeft w:val="0"/>
      <w:marRight w:val="0"/>
      <w:marTop w:val="0"/>
      <w:marBottom w:val="0"/>
      <w:divBdr>
        <w:top w:val="none" w:sz="0" w:space="0" w:color="auto"/>
        <w:left w:val="none" w:sz="0" w:space="0" w:color="auto"/>
        <w:bottom w:val="none" w:sz="0" w:space="0" w:color="auto"/>
        <w:right w:val="none" w:sz="0" w:space="0" w:color="auto"/>
      </w:divBdr>
    </w:div>
    <w:div w:id="807825151">
      <w:bodyDiv w:val="1"/>
      <w:marLeft w:val="0"/>
      <w:marRight w:val="0"/>
      <w:marTop w:val="0"/>
      <w:marBottom w:val="0"/>
      <w:divBdr>
        <w:top w:val="none" w:sz="0" w:space="0" w:color="auto"/>
        <w:left w:val="none" w:sz="0" w:space="0" w:color="auto"/>
        <w:bottom w:val="none" w:sz="0" w:space="0" w:color="auto"/>
        <w:right w:val="none" w:sz="0" w:space="0" w:color="auto"/>
      </w:divBdr>
    </w:div>
    <w:div w:id="807942302">
      <w:bodyDiv w:val="1"/>
      <w:marLeft w:val="0"/>
      <w:marRight w:val="0"/>
      <w:marTop w:val="0"/>
      <w:marBottom w:val="0"/>
      <w:divBdr>
        <w:top w:val="none" w:sz="0" w:space="0" w:color="auto"/>
        <w:left w:val="none" w:sz="0" w:space="0" w:color="auto"/>
        <w:bottom w:val="none" w:sz="0" w:space="0" w:color="auto"/>
        <w:right w:val="none" w:sz="0" w:space="0" w:color="auto"/>
      </w:divBdr>
    </w:div>
    <w:div w:id="808015874">
      <w:bodyDiv w:val="1"/>
      <w:marLeft w:val="0"/>
      <w:marRight w:val="0"/>
      <w:marTop w:val="0"/>
      <w:marBottom w:val="0"/>
      <w:divBdr>
        <w:top w:val="none" w:sz="0" w:space="0" w:color="auto"/>
        <w:left w:val="none" w:sz="0" w:space="0" w:color="auto"/>
        <w:bottom w:val="none" w:sz="0" w:space="0" w:color="auto"/>
        <w:right w:val="none" w:sz="0" w:space="0" w:color="auto"/>
      </w:divBdr>
    </w:div>
    <w:div w:id="808086839">
      <w:bodyDiv w:val="1"/>
      <w:marLeft w:val="0"/>
      <w:marRight w:val="0"/>
      <w:marTop w:val="0"/>
      <w:marBottom w:val="0"/>
      <w:divBdr>
        <w:top w:val="none" w:sz="0" w:space="0" w:color="auto"/>
        <w:left w:val="none" w:sz="0" w:space="0" w:color="auto"/>
        <w:bottom w:val="none" w:sz="0" w:space="0" w:color="auto"/>
        <w:right w:val="none" w:sz="0" w:space="0" w:color="auto"/>
      </w:divBdr>
    </w:div>
    <w:div w:id="808404388">
      <w:bodyDiv w:val="1"/>
      <w:marLeft w:val="0"/>
      <w:marRight w:val="0"/>
      <w:marTop w:val="0"/>
      <w:marBottom w:val="0"/>
      <w:divBdr>
        <w:top w:val="none" w:sz="0" w:space="0" w:color="auto"/>
        <w:left w:val="none" w:sz="0" w:space="0" w:color="auto"/>
        <w:bottom w:val="none" w:sz="0" w:space="0" w:color="auto"/>
        <w:right w:val="none" w:sz="0" w:space="0" w:color="auto"/>
      </w:divBdr>
    </w:div>
    <w:div w:id="808547864">
      <w:bodyDiv w:val="1"/>
      <w:marLeft w:val="0"/>
      <w:marRight w:val="0"/>
      <w:marTop w:val="0"/>
      <w:marBottom w:val="0"/>
      <w:divBdr>
        <w:top w:val="none" w:sz="0" w:space="0" w:color="auto"/>
        <w:left w:val="none" w:sz="0" w:space="0" w:color="auto"/>
        <w:bottom w:val="none" w:sz="0" w:space="0" w:color="auto"/>
        <w:right w:val="none" w:sz="0" w:space="0" w:color="auto"/>
      </w:divBdr>
    </w:div>
    <w:div w:id="808671986">
      <w:bodyDiv w:val="1"/>
      <w:marLeft w:val="0"/>
      <w:marRight w:val="0"/>
      <w:marTop w:val="0"/>
      <w:marBottom w:val="0"/>
      <w:divBdr>
        <w:top w:val="none" w:sz="0" w:space="0" w:color="auto"/>
        <w:left w:val="none" w:sz="0" w:space="0" w:color="auto"/>
        <w:bottom w:val="none" w:sz="0" w:space="0" w:color="auto"/>
        <w:right w:val="none" w:sz="0" w:space="0" w:color="auto"/>
      </w:divBdr>
    </w:div>
    <w:div w:id="808745586">
      <w:bodyDiv w:val="1"/>
      <w:marLeft w:val="0"/>
      <w:marRight w:val="0"/>
      <w:marTop w:val="0"/>
      <w:marBottom w:val="0"/>
      <w:divBdr>
        <w:top w:val="none" w:sz="0" w:space="0" w:color="auto"/>
        <w:left w:val="none" w:sz="0" w:space="0" w:color="auto"/>
        <w:bottom w:val="none" w:sz="0" w:space="0" w:color="auto"/>
        <w:right w:val="none" w:sz="0" w:space="0" w:color="auto"/>
      </w:divBdr>
    </w:div>
    <w:div w:id="808783750">
      <w:bodyDiv w:val="1"/>
      <w:marLeft w:val="0"/>
      <w:marRight w:val="0"/>
      <w:marTop w:val="0"/>
      <w:marBottom w:val="0"/>
      <w:divBdr>
        <w:top w:val="none" w:sz="0" w:space="0" w:color="auto"/>
        <w:left w:val="none" w:sz="0" w:space="0" w:color="auto"/>
        <w:bottom w:val="none" w:sz="0" w:space="0" w:color="auto"/>
        <w:right w:val="none" w:sz="0" w:space="0" w:color="auto"/>
      </w:divBdr>
    </w:div>
    <w:div w:id="808863590">
      <w:bodyDiv w:val="1"/>
      <w:marLeft w:val="0"/>
      <w:marRight w:val="0"/>
      <w:marTop w:val="0"/>
      <w:marBottom w:val="0"/>
      <w:divBdr>
        <w:top w:val="none" w:sz="0" w:space="0" w:color="auto"/>
        <w:left w:val="none" w:sz="0" w:space="0" w:color="auto"/>
        <w:bottom w:val="none" w:sz="0" w:space="0" w:color="auto"/>
        <w:right w:val="none" w:sz="0" w:space="0" w:color="auto"/>
      </w:divBdr>
    </w:div>
    <w:div w:id="809203346">
      <w:bodyDiv w:val="1"/>
      <w:marLeft w:val="0"/>
      <w:marRight w:val="0"/>
      <w:marTop w:val="0"/>
      <w:marBottom w:val="0"/>
      <w:divBdr>
        <w:top w:val="none" w:sz="0" w:space="0" w:color="auto"/>
        <w:left w:val="none" w:sz="0" w:space="0" w:color="auto"/>
        <w:bottom w:val="none" w:sz="0" w:space="0" w:color="auto"/>
        <w:right w:val="none" w:sz="0" w:space="0" w:color="auto"/>
      </w:divBdr>
    </w:div>
    <w:div w:id="809598187">
      <w:bodyDiv w:val="1"/>
      <w:marLeft w:val="0"/>
      <w:marRight w:val="0"/>
      <w:marTop w:val="0"/>
      <w:marBottom w:val="0"/>
      <w:divBdr>
        <w:top w:val="none" w:sz="0" w:space="0" w:color="auto"/>
        <w:left w:val="none" w:sz="0" w:space="0" w:color="auto"/>
        <w:bottom w:val="none" w:sz="0" w:space="0" w:color="auto"/>
        <w:right w:val="none" w:sz="0" w:space="0" w:color="auto"/>
      </w:divBdr>
    </w:div>
    <w:div w:id="809711254">
      <w:bodyDiv w:val="1"/>
      <w:marLeft w:val="0"/>
      <w:marRight w:val="0"/>
      <w:marTop w:val="0"/>
      <w:marBottom w:val="0"/>
      <w:divBdr>
        <w:top w:val="none" w:sz="0" w:space="0" w:color="auto"/>
        <w:left w:val="none" w:sz="0" w:space="0" w:color="auto"/>
        <w:bottom w:val="none" w:sz="0" w:space="0" w:color="auto"/>
        <w:right w:val="none" w:sz="0" w:space="0" w:color="auto"/>
      </w:divBdr>
    </w:div>
    <w:div w:id="809715447">
      <w:bodyDiv w:val="1"/>
      <w:marLeft w:val="0"/>
      <w:marRight w:val="0"/>
      <w:marTop w:val="0"/>
      <w:marBottom w:val="0"/>
      <w:divBdr>
        <w:top w:val="none" w:sz="0" w:space="0" w:color="auto"/>
        <w:left w:val="none" w:sz="0" w:space="0" w:color="auto"/>
        <w:bottom w:val="none" w:sz="0" w:space="0" w:color="auto"/>
        <w:right w:val="none" w:sz="0" w:space="0" w:color="auto"/>
      </w:divBdr>
    </w:div>
    <w:div w:id="809789174">
      <w:bodyDiv w:val="1"/>
      <w:marLeft w:val="0"/>
      <w:marRight w:val="0"/>
      <w:marTop w:val="0"/>
      <w:marBottom w:val="0"/>
      <w:divBdr>
        <w:top w:val="none" w:sz="0" w:space="0" w:color="auto"/>
        <w:left w:val="none" w:sz="0" w:space="0" w:color="auto"/>
        <w:bottom w:val="none" w:sz="0" w:space="0" w:color="auto"/>
        <w:right w:val="none" w:sz="0" w:space="0" w:color="auto"/>
      </w:divBdr>
    </w:div>
    <w:div w:id="810056941">
      <w:bodyDiv w:val="1"/>
      <w:marLeft w:val="0"/>
      <w:marRight w:val="0"/>
      <w:marTop w:val="0"/>
      <w:marBottom w:val="0"/>
      <w:divBdr>
        <w:top w:val="none" w:sz="0" w:space="0" w:color="auto"/>
        <w:left w:val="none" w:sz="0" w:space="0" w:color="auto"/>
        <w:bottom w:val="none" w:sz="0" w:space="0" w:color="auto"/>
        <w:right w:val="none" w:sz="0" w:space="0" w:color="auto"/>
      </w:divBdr>
    </w:div>
    <w:div w:id="810513717">
      <w:bodyDiv w:val="1"/>
      <w:marLeft w:val="0"/>
      <w:marRight w:val="0"/>
      <w:marTop w:val="0"/>
      <w:marBottom w:val="0"/>
      <w:divBdr>
        <w:top w:val="none" w:sz="0" w:space="0" w:color="auto"/>
        <w:left w:val="none" w:sz="0" w:space="0" w:color="auto"/>
        <w:bottom w:val="none" w:sz="0" w:space="0" w:color="auto"/>
        <w:right w:val="none" w:sz="0" w:space="0" w:color="auto"/>
      </w:divBdr>
    </w:div>
    <w:div w:id="810514786">
      <w:bodyDiv w:val="1"/>
      <w:marLeft w:val="0"/>
      <w:marRight w:val="0"/>
      <w:marTop w:val="0"/>
      <w:marBottom w:val="0"/>
      <w:divBdr>
        <w:top w:val="none" w:sz="0" w:space="0" w:color="auto"/>
        <w:left w:val="none" w:sz="0" w:space="0" w:color="auto"/>
        <w:bottom w:val="none" w:sz="0" w:space="0" w:color="auto"/>
        <w:right w:val="none" w:sz="0" w:space="0" w:color="auto"/>
      </w:divBdr>
    </w:div>
    <w:div w:id="810555584">
      <w:bodyDiv w:val="1"/>
      <w:marLeft w:val="0"/>
      <w:marRight w:val="0"/>
      <w:marTop w:val="0"/>
      <w:marBottom w:val="0"/>
      <w:divBdr>
        <w:top w:val="none" w:sz="0" w:space="0" w:color="auto"/>
        <w:left w:val="none" w:sz="0" w:space="0" w:color="auto"/>
        <w:bottom w:val="none" w:sz="0" w:space="0" w:color="auto"/>
        <w:right w:val="none" w:sz="0" w:space="0" w:color="auto"/>
      </w:divBdr>
    </w:div>
    <w:div w:id="810560618">
      <w:bodyDiv w:val="1"/>
      <w:marLeft w:val="0"/>
      <w:marRight w:val="0"/>
      <w:marTop w:val="0"/>
      <w:marBottom w:val="0"/>
      <w:divBdr>
        <w:top w:val="none" w:sz="0" w:space="0" w:color="auto"/>
        <w:left w:val="none" w:sz="0" w:space="0" w:color="auto"/>
        <w:bottom w:val="none" w:sz="0" w:space="0" w:color="auto"/>
        <w:right w:val="none" w:sz="0" w:space="0" w:color="auto"/>
      </w:divBdr>
    </w:div>
    <w:div w:id="810831375">
      <w:bodyDiv w:val="1"/>
      <w:marLeft w:val="0"/>
      <w:marRight w:val="0"/>
      <w:marTop w:val="0"/>
      <w:marBottom w:val="0"/>
      <w:divBdr>
        <w:top w:val="none" w:sz="0" w:space="0" w:color="auto"/>
        <w:left w:val="none" w:sz="0" w:space="0" w:color="auto"/>
        <w:bottom w:val="none" w:sz="0" w:space="0" w:color="auto"/>
        <w:right w:val="none" w:sz="0" w:space="0" w:color="auto"/>
      </w:divBdr>
    </w:div>
    <w:div w:id="811024313">
      <w:bodyDiv w:val="1"/>
      <w:marLeft w:val="0"/>
      <w:marRight w:val="0"/>
      <w:marTop w:val="0"/>
      <w:marBottom w:val="0"/>
      <w:divBdr>
        <w:top w:val="none" w:sz="0" w:space="0" w:color="auto"/>
        <w:left w:val="none" w:sz="0" w:space="0" w:color="auto"/>
        <w:bottom w:val="none" w:sz="0" w:space="0" w:color="auto"/>
        <w:right w:val="none" w:sz="0" w:space="0" w:color="auto"/>
      </w:divBdr>
    </w:div>
    <w:div w:id="811142489">
      <w:bodyDiv w:val="1"/>
      <w:marLeft w:val="0"/>
      <w:marRight w:val="0"/>
      <w:marTop w:val="0"/>
      <w:marBottom w:val="0"/>
      <w:divBdr>
        <w:top w:val="none" w:sz="0" w:space="0" w:color="auto"/>
        <w:left w:val="none" w:sz="0" w:space="0" w:color="auto"/>
        <w:bottom w:val="none" w:sz="0" w:space="0" w:color="auto"/>
        <w:right w:val="none" w:sz="0" w:space="0" w:color="auto"/>
      </w:divBdr>
    </w:div>
    <w:div w:id="811601283">
      <w:bodyDiv w:val="1"/>
      <w:marLeft w:val="0"/>
      <w:marRight w:val="0"/>
      <w:marTop w:val="0"/>
      <w:marBottom w:val="0"/>
      <w:divBdr>
        <w:top w:val="none" w:sz="0" w:space="0" w:color="auto"/>
        <w:left w:val="none" w:sz="0" w:space="0" w:color="auto"/>
        <w:bottom w:val="none" w:sz="0" w:space="0" w:color="auto"/>
        <w:right w:val="none" w:sz="0" w:space="0" w:color="auto"/>
      </w:divBdr>
    </w:div>
    <w:div w:id="811679388">
      <w:bodyDiv w:val="1"/>
      <w:marLeft w:val="0"/>
      <w:marRight w:val="0"/>
      <w:marTop w:val="0"/>
      <w:marBottom w:val="0"/>
      <w:divBdr>
        <w:top w:val="none" w:sz="0" w:space="0" w:color="auto"/>
        <w:left w:val="none" w:sz="0" w:space="0" w:color="auto"/>
        <w:bottom w:val="none" w:sz="0" w:space="0" w:color="auto"/>
        <w:right w:val="none" w:sz="0" w:space="0" w:color="auto"/>
      </w:divBdr>
    </w:div>
    <w:div w:id="811824740">
      <w:bodyDiv w:val="1"/>
      <w:marLeft w:val="0"/>
      <w:marRight w:val="0"/>
      <w:marTop w:val="0"/>
      <w:marBottom w:val="0"/>
      <w:divBdr>
        <w:top w:val="none" w:sz="0" w:space="0" w:color="auto"/>
        <w:left w:val="none" w:sz="0" w:space="0" w:color="auto"/>
        <w:bottom w:val="none" w:sz="0" w:space="0" w:color="auto"/>
        <w:right w:val="none" w:sz="0" w:space="0" w:color="auto"/>
      </w:divBdr>
    </w:div>
    <w:div w:id="811946959">
      <w:bodyDiv w:val="1"/>
      <w:marLeft w:val="0"/>
      <w:marRight w:val="0"/>
      <w:marTop w:val="0"/>
      <w:marBottom w:val="0"/>
      <w:divBdr>
        <w:top w:val="none" w:sz="0" w:space="0" w:color="auto"/>
        <w:left w:val="none" w:sz="0" w:space="0" w:color="auto"/>
        <w:bottom w:val="none" w:sz="0" w:space="0" w:color="auto"/>
        <w:right w:val="none" w:sz="0" w:space="0" w:color="auto"/>
      </w:divBdr>
    </w:div>
    <w:div w:id="812480301">
      <w:bodyDiv w:val="1"/>
      <w:marLeft w:val="0"/>
      <w:marRight w:val="0"/>
      <w:marTop w:val="0"/>
      <w:marBottom w:val="0"/>
      <w:divBdr>
        <w:top w:val="none" w:sz="0" w:space="0" w:color="auto"/>
        <w:left w:val="none" w:sz="0" w:space="0" w:color="auto"/>
        <w:bottom w:val="none" w:sz="0" w:space="0" w:color="auto"/>
        <w:right w:val="none" w:sz="0" w:space="0" w:color="auto"/>
      </w:divBdr>
    </w:div>
    <w:div w:id="812864907">
      <w:bodyDiv w:val="1"/>
      <w:marLeft w:val="0"/>
      <w:marRight w:val="0"/>
      <w:marTop w:val="0"/>
      <w:marBottom w:val="0"/>
      <w:divBdr>
        <w:top w:val="none" w:sz="0" w:space="0" w:color="auto"/>
        <w:left w:val="none" w:sz="0" w:space="0" w:color="auto"/>
        <w:bottom w:val="none" w:sz="0" w:space="0" w:color="auto"/>
        <w:right w:val="none" w:sz="0" w:space="0" w:color="auto"/>
      </w:divBdr>
    </w:div>
    <w:div w:id="812868142">
      <w:bodyDiv w:val="1"/>
      <w:marLeft w:val="0"/>
      <w:marRight w:val="0"/>
      <w:marTop w:val="0"/>
      <w:marBottom w:val="0"/>
      <w:divBdr>
        <w:top w:val="none" w:sz="0" w:space="0" w:color="auto"/>
        <w:left w:val="none" w:sz="0" w:space="0" w:color="auto"/>
        <w:bottom w:val="none" w:sz="0" w:space="0" w:color="auto"/>
        <w:right w:val="none" w:sz="0" w:space="0" w:color="auto"/>
      </w:divBdr>
    </w:div>
    <w:div w:id="813303152">
      <w:bodyDiv w:val="1"/>
      <w:marLeft w:val="0"/>
      <w:marRight w:val="0"/>
      <w:marTop w:val="0"/>
      <w:marBottom w:val="0"/>
      <w:divBdr>
        <w:top w:val="none" w:sz="0" w:space="0" w:color="auto"/>
        <w:left w:val="none" w:sz="0" w:space="0" w:color="auto"/>
        <w:bottom w:val="none" w:sz="0" w:space="0" w:color="auto"/>
        <w:right w:val="none" w:sz="0" w:space="0" w:color="auto"/>
      </w:divBdr>
    </w:div>
    <w:div w:id="813331765">
      <w:bodyDiv w:val="1"/>
      <w:marLeft w:val="0"/>
      <w:marRight w:val="0"/>
      <w:marTop w:val="0"/>
      <w:marBottom w:val="0"/>
      <w:divBdr>
        <w:top w:val="none" w:sz="0" w:space="0" w:color="auto"/>
        <w:left w:val="none" w:sz="0" w:space="0" w:color="auto"/>
        <w:bottom w:val="none" w:sz="0" w:space="0" w:color="auto"/>
        <w:right w:val="none" w:sz="0" w:space="0" w:color="auto"/>
      </w:divBdr>
    </w:div>
    <w:div w:id="813445224">
      <w:bodyDiv w:val="1"/>
      <w:marLeft w:val="0"/>
      <w:marRight w:val="0"/>
      <w:marTop w:val="0"/>
      <w:marBottom w:val="0"/>
      <w:divBdr>
        <w:top w:val="none" w:sz="0" w:space="0" w:color="auto"/>
        <w:left w:val="none" w:sz="0" w:space="0" w:color="auto"/>
        <w:bottom w:val="none" w:sz="0" w:space="0" w:color="auto"/>
        <w:right w:val="none" w:sz="0" w:space="0" w:color="auto"/>
      </w:divBdr>
    </w:div>
    <w:div w:id="813790339">
      <w:bodyDiv w:val="1"/>
      <w:marLeft w:val="0"/>
      <w:marRight w:val="0"/>
      <w:marTop w:val="0"/>
      <w:marBottom w:val="0"/>
      <w:divBdr>
        <w:top w:val="none" w:sz="0" w:space="0" w:color="auto"/>
        <w:left w:val="none" w:sz="0" w:space="0" w:color="auto"/>
        <w:bottom w:val="none" w:sz="0" w:space="0" w:color="auto"/>
        <w:right w:val="none" w:sz="0" w:space="0" w:color="auto"/>
      </w:divBdr>
    </w:div>
    <w:div w:id="813907115">
      <w:bodyDiv w:val="1"/>
      <w:marLeft w:val="0"/>
      <w:marRight w:val="0"/>
      <w:marTop w:val="0"/>
      <w:marBottom w:val="0"/>
      <w:divBdr>
        <w:top w:val="none" w:sz="0" w:space="0" w:color="auto"/>
        <w:left w:val="none" w:sz="0" w:space="0" w:color="auto"/>
        <w:bottom w:val="none" w:sz="0" w:space="0" w:color="auto"/>
        <w:right w:val="none" w:sz="0" w:space="0" w:color="auto"/>
      </w:divBdr>
    </w:div>
    <w:div w:id="814101664">
      <w:bodyDiv w:val="1"/>
      <w:marLeft w:val="0"/>
      <w:marRight w:val="0"/>
      <w:marTop w:val="0"/>
      <w:marBottom w:val="0"/>
      <w:divBdr>
        <w:top w:val="none" w:sz="0" w:space="0" w:color="auto"/>
        <w:left w:val="none" w:sz="0" w:space="0" w:color="auto"/>
        <w:bottom w:val="none" w:sz="0" w:space="0" w:color="auto"/>
        <w:right w:val="none" w:sz="0" w:space="0" w:color="auto"/>
      </w:divBdr>
    </w:div>
    <w:div w:id="814300119">
      <w:bodyDiv w:val="1"/>
      <w:marLeft w:val="0"/>
      <w:marRight w:val="0"/>
      <w:marTop w:val="0"/>
      <w:marBottom w:val="0"/>
      <w:divBdr>
        <w:top w:val="none" w:sz="0" w:space="0" w:color="auto"/>
        <w:left w:val="none" w:sz="0" w:space="0" w:color="auto"/>
        <w:bottom w:val="none" w:sz="0" w:space="0" w:color="auto"/>
        <w:right w:val="none" w:sz="0" w:space="0" w:color="auto"/>
      </w:divBdr>
    </w:div>
    <w:div w:id="814758162">
      <w:bodyDiv w:val="1"/>
      <w:marLeft w:val="0"/>
      <w:marRight w:val="0"/>
      <w:marTop w:val="0"/>
      <w:marBottom w:val="0"/>
      <w:divBdr>
        <w:top w:val="none" w:sz="0" w:space="0" w:color="auto"/>
        <w:left w:val="none" w:sz="0" w:space="0" w:color="auto"/>
        <w:bottom w:val="none" w:sz="0" w:space="0" w:color="auto"/>
        <w:right w:val="none" w:sz="0" w:space="0" w:color="auto"/>
      </w:divBdr>
    </w:div>
    <w:div w:id="814877256">
      <w:bodyDiv w:val="1"/>
      <w:marLeft w:val="0"/>
      <w:marRight w:val="0"/>
      <w:marTop w:val="0"/>
      <w:marBottom w:val="0"/>
      <w:divBdr>
        <w:top w:val="none" w:sz="0" w:space="0" w:color="auto"/>
        <w:left w:val="none" w:sz="0" w:space="0" w:color="auto"/>
        <w:bottom w:val="none" w:sz="0" w:space="0" w:color="auto"/>
        <w:right w:val="none" w:sz="0" w:space="0" w:color="auto"/>
      </w:divBdr>
    </w:div>
    <w:div w:id="815075819">
      <w:bodyDiv w:val="1"/>
      <w:marLeft w:val="0"/>
      <w:marRight w:val="0"/>
      <w:marTop w:val="0"/>
      <w:marBottom w:val="0"/>
      <w:divBdr>
        <w:top w:val="none" w:sz="0" w:space="0" w:color="auto"/>
        <w:left w:val="none" w:sz="0" w:space="0" w:color="auto"/>
        <w:bottom w:val="none" w:sz="0" w:space="0" w:color="auto"/>
        <w:right w:val="none" w:sz="0" w:space="0" w:color="auto"/>
      </w:divBdr>
    </w:div>
    <w:div w:id="815217573">
      <w:bodyDiv w:val="1"/>
      <w:marLeft w:val="0"/>
      <w:marRight w:val="0"/>
      <w:marTop w:val="0"/>
      <w:marBottom w:val="0"/>
      <w:divBdr>
        <w:top w:val="none" w:sz="0" w:space="0" w:color="auto"/>
        <w:left w:val="none" w:sz="0" w:space="0" w:color="auto"/>
        <w:bottom w:val="none" w:sz="0" w:space="0" w:color="auto"/>
        <w:right w:val="none" w:sz="0" w:space="0" w:color="auto"/>
      </w:divBdr>
    </w:div>
    <w:div w:id="815341754">
      <w:bodyDiv w:val="1"/>
      <w:marLeft w:val="0"/>
      <w:marRight w:val="0"/>
      <w:marTop w:val="0"/>
      <w:marBottom w:val="0"/>
      <w:divBdr>
        <w:top w:val="none" w:sz="0" w:space="0" w:color="auto"/>
        <w:left w:val="none" w:sz="0" w:space="0" w:color="auto"/>
        <w:bottom w:val="none" w:sz="0" w:space="0" w:color="auto"/>
        <w:right w:val="none" w:sz="0" w:space="0" w:color="auto"/>
      </w:divBdr>
    </w:div>
    <w:div w:id="815951447">
      <w:bodyDiv w:val="1"/>
      <w:marLeft w:val="0"/>
      <w:marRight w:val="0"/>
      <w:marTop w:val="0"/>
      <w:marBottom w:val="0"/>
      <w:divBdr>
        <w:top w:val="none" w:sz="0" w:space="0" w:color="auto"/>
        <w:left w:val="none" w:sz="0" w:space="0" w:color="auto"/>
        <w:bottom w:val="none" w:sz="0" w:space="0" w:color="auto"/>
        <w:right w:val="none" w:sz="0" w:space="0" w:color="auto"/>
      </w:divBdr>
    </w:div>
    <w:div w:id="816075107">
      <w:bodyDiv w:val="1"/>
      <w:marLeft w:val="0"/>
      <w:marRight w:val="0"/>
      <w:marTop w:val="0"/>
      <w:marBottom w:val="0"/>
      <w:divBdr>
        <w:top w:val="none" w:sz="0" w:space="0" w:color="auto"/>
        <w:left w:val="none" w:sz="0" w:space="0" w:color="auto"/>
        <w:bottom w:val="none" w:sz="0" w:space="0" w:color="auto"/>
        <w:right w:val="none" w:sz="0" w:space="0" w:color="auto"/>
      </w:divBdr>
    </w:div>
    <w:div w:id="816146835">
      <w:bodyDiv w:val="1"/>
      <w:marLeft w:val="0"/>
      <w:marRight w:val="0"/>
      <w:marTop w:val="0"/>
      <w:marBottom w:val="0"/>
      <w:divBdr>
        <w:top w:val="none" w:sz="0" w:space="0" w:color="auto"/>
        <w:left w:val="none" w:sz="0" w:space="0" w:color="auto"/>
        <w:bottom w:val="none" w:sz="0" w:space="0" w:color="auto"/>
        <w:right w:val="none" w:sz="0" w:space="0" w:color="auto"/>
      </w:divBdr>
    </w:div>
    <w:div w:id="816147172">
      <w:bodyDiv w:val="1"/>
      <w:marLeft w:val="0"/>
      <w:marRight w:val="0"/>
      <w:marTop w:val="0"/>
      <w:marBottom w:val="0"/>
      <w:divBdr>
        <w:top w:val="none" w:sz="0" w:space="0" w:color="auto"/>
        <w:left w:val="none" w:sz="0" w:space="0" w:color="auto"/>
        <w:bottom w:val="none" w:sz="0" w:space="0" w:color="auto"/>
        <w:right w:val="none" w:sz="0" w:space="0" w:color="auto"/>
      </w:divBdr>
    </w:div>
    <w:div w:id="816262067">
      <w:bodyDiv w:val="1"/>
      <w:marLeft w:val="0"/>
      <w:marRight w:val="0"/>
      <w:marTop w:val="0"/>
      <w:marBottom w:val="0"/>
      <w:divBdr>
        <w:top w:val="none" w:sz="0" w:space="0" w:color="auto"/>
        <w:left w:val="none" w:sz="0" w:space="0" w:color="auto"/>
        <w:bottom w:val="none" w:sz="0" w:space="0" w:color="auto"/>
        <w:right w:val="none" w:sz="0" w:space="0" w:color="auto"/>
      </w:divBdr>
    </w:div>
    <w:div w:id="816452547">
      <w:bodyDiv w:val="1"/>
      <w:marLeft w:val="0"/>
      <w:marRight w:val="0"/>
      <w:marTop w:val="0"/>
      <w:marBottom w:val="0"/>
      <w:divBdr>
        <w:top w:val="none" w:sz="0" w:space="0" w:color="auto"/>
        <w:left w:val="none" w:sz="0" w:space="0" w:color="auto"/>
        <w:bottom w:val="none" w:sz="0" w:space="0" w:color="auto"/>
        <w:right w:val="none" w:sz="0" w:space="0" w:color="auto"/>
      </w:divBdr>
    </w:div>
    <w:div w:id="816843395">
      <w:bodyDiv w:val="1"/>
      <w:marLeft w:val="0"/>
      <w:marRight w:val="0"/>
      <w:marTop w:val="0"/>
      <w:marBottom w:val="0"/>
      <w:divBdr>
        <w:top w:val="none" w:sz="0" w:space="0" w:color="auto"/>
        <w:left w:val="none" w:sz="0" w:space="0" w:color="auto"/>
        <w:bottom w:val="none" w:sz="0" w:space="0" w:color="auto"/>
        <w:right w:val="none" w:sz="0" w:space="0" w:color="auto"/>
      </w:divBdr>
    </w:div>
    <w:div w:id="817191294">
      <w:bodyDiv w:val="1"/>
      <w:marLeft w:val="0"/>
      <w:marRight w:val="0"/>
      <w:marTop w:val="0"/>
      <w:marBottom w:val="0"/>
      <w:divBdr>
        <w:top w:val="none" w:sz="0" w:space="0" w:color="auto"/>
        <w:left w:val="none" w:sz="0" w:space="0" w:color="auto"/>
        <w:bottom w:val="none" w:sz="0" w:space="0" w:color="auto"/>
        <w:right w:val="none" w:sz="0" w:space="0" w:color="auto"/>
      </w:divBdr>
    </w:div>
    <w:div w:id="817575268">
      <w:bodyDiv w:val="1"/>
      <w:marLeft w:val="0"/>
      <w:marRight w:val="0"/>
      <w:marTop w:val="0"/>
      <w:marBottom w:val="0"/>
      <w:divBdr>
        <w:top w:val="none" w:sz="0" w:space="0" w:color="auto"/>
        <w:left w:val="none" w:sz="0" w:space="0" w:color="auto"/>
        <w:bottom w:val="none" w:sz="0" w:space="0" w:color="auto"/>
        <w:right w:val="none" w:sz="0" w:space="0" w:color="auto"/>
      </w:divBdr>
    </w:div>
    <w:div w:id="817650218">
      <w:bodyDiv w:val="1"/>
      <w:marLeft w:val="0"/>
      <w:marRight w:val="0"/>
      <w:marTop w:val="0"/>
      <w:marBottom w:val="0"/>
      <w:divBdr>
        <w:top w:val="none" w:sz="0" w:space="0" w:color="auto"/>
        <w:left w:val="none" w:sz="0" w:space="0" w:color="auto"/>
        <w:bottom w:val="none" w:sz="0" w:space="0" w:color="auto"/>
        <w:right w:val="none" w:sz="0" w:space="0" w:color="auto"/>
      </w:divBdr>
    </w:div>
    <w:div w:id="817915598">
      <w:bodyDiv w:val="1"/>
      <w:marLeft w:val="0"/>
      <w:marRight w:val="0"/>
      <w:marTop w:val="0"/>
      <w:marBottom w:val="0"/>
      <w:divBdr>
        <w:top w:val="none" w:sz="0" w:space="0" w:color="auto"/>
        <w:left w:val="none" w:sz="0" w:space="0" w:color="auto"/>
        <w:bottom w:val="none" w:sz="0" w:space="0" w:color="auto"/>
        <w:right w:val="none" w:sz="0" w:space="0" w:color="auto"/>
      </w:divBdr>
    </w:div>
    <w:div w:id="818231137">
      <w:bodyDiv w:val="1"/>
      <w:marLeft w:val="0"/>
      <w:marRight w:val="0"/>
      <w:marTop w:val="0"/>
      <w:marBottom w:val="0"/>
      <w:divBdr>
        <w:top w:val="none" w:sz="0" w:space="0" w:color="auto"/>
        <w:left w:val="none" w:sz="0" w:space="0" w:color="auto"/>
        <w:bottom w:val="none" w:sz="0" w:space="0" w:color="auto"/>
        <w:right w:val="none" w:sz="0" w:space="0" w:color="auto"/>
      </w:divBdr>
    </w:div>
    <w:div w:id="818308486">
      <w:bodyDiv w:val="1"/>
      <w:marLeft w:val="0"/>
      <w:marRight w:val="0"/>
      <w:marTop w:val="0"/>
      <w:marBottom w:val="0"/>
      <w:divBdr>
        <w:top w:val="none" w:sz="0" w:space="0" w:color="auto"/>
        <w:left w:val="none" w:sz="0" w:space="0" w:color="auto"/>
        <w:bottom w:val="none" w:sz="0" w:space="0" w:color="auto"/>
        <w:right w:val="none" w:sz="0" w:space="0" w:color="auto"/>
      </w:divBdr>
    </w:div>
    <w:div w:id="818348926">
      <w:bodyDiv w:val="1"/>
      <w:marLeft w:val="0"/>
      <w:marRight w:val="0"/>
      <w:marTop w:val="0"/>
      <w:marBottom w:val="0"/>
      <w:divBdr>
        <w:top w:val="none" w:sz="0" w:space="0" w:color="auto"/>
        <w:left w:val="none" w:sz="0" w:space="0" w:color="auto"/>
        <w:bottom w:val="none" w:sz="0" w:space="0" w:color="auto"/>
        <w:right w:val="none" w:sz="0" w:space="0" w:color="auto"/>
      </w:divBdr>
    </w:div>
    <w:div w:id="818496243">
      <w:bodyDiv w:val="1"/>
      <w:marLeft w:val="0"/>
      <w:marRight w:val="0"/>
      <w:marTop w:val="0"/>
      <w:marBottom w:val="0"/>
      <w:divBdr>
        <w:top w:val="none" w:sz="0" w:space="0" w:color="auto"/>
        <w:left w:val="none" w:sz="0" w:space="0" w:color="auto"/>
        <w:bottom w:val="none" w:sz="0" w:space="0" w:color="auto"/>
        <w:right w:val="none" w:sz="0" w:space="0" w:color="auto"/>
      </w:divBdr>
    </w:div>
    <w:div w:id="818612276">
      <w:bodyDiv w:val="1"/>
      <w:marLeft w:val="0"/>
      <w:marRight w:val="0"/>
      <w:marTop w:val="0"/>
      <w:marBottom w:val="0"/>
      <w:divBdr>
        <w:top w:val="none" w:sz="0" w:space="0" w:color="auto"/>
        <w:left w:val="none" w:sz="0" w:space="0" w:color="auto"/>
        <w:bottom w:val="none" w:sz="0" w:space="0" w:color="auto"/>
        <w:right w:val="none" w:sz="0" w:space="0" w:color="auto"/>
      </w:divBdr>
    </w:div>
    <w:div w:id="818687420">
      <w:bodyDiv w:val="1"/>
      <w:marLeft w:val="0"/>
      <w:marRight w:val="0"/>
      <w:marTop w:val="0"/>
      <w:marBottom w:val="0"/>
      <w:divBdr>
        <w:top w:val="none" w:sz="0" w:space="0" w:color="auto"/>
        <w:left w:val="none" w:sz="0" w:space="0" w:color="auto"/>
        <w:bottom w:val="none" w:sz="0" w:space="0" w:color="auto"/>
        <w:right w:val="none" w:sz="0" w:space="0" w:color="auto"/>
      </w:divBdr>
    </w:div>
    <w:div w:id="818696158">
      <w:bodyDiv w:val="1"/>
      <w:marLeft w:val="0"/>
      <w:marRight w:val="0"/>
      <w:marTop w:val="0"/>
      <w:marBottom w:val="0"/>
      <w:divBdr>
        <w:top w:val="none" w:sz="0" w:space="0" w:color="auto"/>
        <w:left w:val="none" w:sz="0" w:space="0" w:color="auto"/>
        <w:bottom w:val="none" w:sz="0" w:space="0" w:color="auto"/>
        <w:right w:val="none" w:sz="0" w:space="0" w:color="auto"/>
      </w:divBdr>
    </w:div>
    <w:div w:id="818762604">
      <w:bodyDiv w:val="1"/>
      <w:marLeft w:val="0"/>
      <w:marRight w:val="0"/>
      <w:marTop w:val="0"/>
      <w:marBottom w:val="0"/>
      <w:divBdr>
        <w:top w:val="none" w:sz="0" w:space="0" w:color="auto"/>
        <w:left w:val="none" w:sz="0" w:space="0" w:color="auto"/>
        <w:bottom w:val="none" w:sz="0" w:space="0" w:color="auto"/>
        <w:right w:val="none" w:sz="0" w:space="0" w:color="auto"/>
      </w:divBdr>
    </w:div>
    <w:div w:id="819031474">
      <w:bodyDiv w:val="1"/>
      <w:marLeft w:val="0"/>
      <w:marRight w:val="0"/>
      <w:marTop w:val="0"/>
      <w:marBottom w:val="0"/>
      <w:divBdr>
        <w:top w:val="none" w:sz="0" w:space="0" w:color="auto"/>
        <w:left w:val="none" w:sz="0" w:space="0" w:color="auto"/>
        <w:bottom w:val="none" w:sz="0" w:space="0" w:color="auto"/>
        <w:right w:val="none" w:sz="0" w:space="0" w:color="auto"/>
      </w:divBdr>
    </w:div>
    <w:div w:id="819077283">
      <w:bodyDiv w:val="1"/>
      <w:marLeft w:val="0"/>
      <w:marRight w:val="0"/>
      <w:marTop w:val="0"/>
      <w:marBottom w:val="0"/>
      <w:divBdr>
        <w:top w:val="none" w:sz="0" w:space="0" w:color="auto"/>
        <w:left w:val="none" w:sz="0" w:space="0" w:color="auto"/>
        <w:bottom w:val="none" w:sz="0" w:space="0" w:color="auto"/>
        <w:right w:val="none" w:sz="0" w:space="0" w:color="auto"/>
      </w:divBdr>
    </w:div>
    <w:div w:id="819272427">
      <w:bodyDiv w:val="1"/>
      <w:marLeft w:val="0"/>
      <w:marRight w:val="0"/>
      <w:marTop w:val="0"/>
      <w:marBottom w:val="0"/>
      <w:divBdr>
        <w:top w:val="none" w:sz="0" w:space="0" w:color="auto"/>
        <w:left w:val="none" w:sz="0" w:space="0" w:color="auto"/>
        <w:bottom w:val="none" w:sz="0" w:space="0" w:color="auto"/>
        <w:right w:val="none" w:sz="0" w:space="0" w:color="auto"/>
      </w:divBdr>
    </w:div>
    <w:div w:id="819427103">
      <w:bodyDiv w:val="1"/>
      <w:marLeft w:val="0"/>
      <w:marRight w:val="0"/>
      <w:marTop w:val="0"/>
      <w:marBottom w:val="0"/>
      <w:divBdr>
        <w:top w:val="none" w:sz="0" w:space="0" w:color="auto"/>
        <w:left w:val="none" w:sz="0" w:space="0" w:color="auto"/>
        <w:bottom w:val="none" w:sz="0" w:space="0" w:color="auto"/>
        <w:right w:val="none" w:sz="0" w:space="0" w:color="auto"/>
      </w:divBdr>
    </w:div>
    <w:div w:id="819620305">
      <w:bodyDiv w:val="1"/>
      <w:marLeft w:val="0"/>
      <w:marRight w:val="0"/>
      <w:marTop w:val="0"/>
      <w:marBottom w:val="0"/>
      <w:divBdr>
        <w:top w:val="none" w:sz="0" w:space="0" w:color="auto"/>
        <w:left w:val="none" w:sz="0" w:space="0" w:color="auto"/>
        <w:bottom w:val="none" w:sz="0" w:space="0" w:color="auto"/>
        <w:right w:val="none" w:sz="0" w:space="0" w:color="auto"/>
      </w:divBdr>
    </w:div>
    <w:div w:id="819687275">
      <w:bodyDiv w:val="1"/>
      <w:marLeft w:val="0"/>
      <w:marRight w:val="0"/>
      <w:marTop w:val="0"/>
      <w:marBottom w:val="0"/>
      <w:divBdr>
        <w:top w:val="none" w:sz="0" w:space="0" w:color="auto"/>
        <w:left w:val="none" w:sz="0" w:space="0" w:color="auto"/>
        <w:bottom w:val="none" w:sz="0" w:space="0" w:color="auto"/>
        <w:right w:val="none" w:sz="0" w:space="0" w:color="auto"/>
      </w:divBdr>
    </w:div>
    <w:div w:id="819879777">
      <w:bodyDiv w:val="1"/>
      <w:marLeft w:val="0"/>
      <w:marRight w:val="0"/>
      <w:marTop w:val="0"/>
      <w:marBottom w:val="0"/>
      <w:divBdr>
        <w:top w:val="none" w:sz="0" w:space="0" w:color="auto"/>
        <w:left w:val="none" w:sz="0" w:space="0" w:color="auto"/>
        <w:bottom w:val="none" w:sz="0" w:space="0" w:color="auto"/>
        <w:right w:val="none" w:sz="0" w:space="0" w:color="auto"/>
      </w:divBdr>
    </w:div>
    <w:div w:id="819880078">
      <w:bodyDiv w:val="1"/>
      <w:marLeft w:val="0"/>
      <w:marRight w:val="0"/>
      <w:marTop w:val="0"/>
      <w:marBottom w:val="0"/>
      <w:divBdr>
        <w:top w:val="none" w:sz="0" w:space="0" w:color="auto"/>
        <w:left w:val="none" w:sz="0" w:space="0" w:color="auto"/>
        <w:bottom w:val="none" w:sz="0" w:space="0" w:color="auto"/>
        <w:right w:val="none" w:sz="0" w:space="0" w:color="auto"/>
      </w:divBdr>
    </w:div>
    <w:div w:id="820006476">
      <w:bodyDiv w:val="1"/>
      <w:marLeft w:val="0"/>
      <w:marRight w:val="0"/>
      <w:marTop w:val="0"/>
      <w:marBottom w:val="0"/>
      <w:divBdr>
        <w:top w:val="none" w:sz="0" w:space="0" w:color="auto"/>
        <w:left w:val="none" w:sz="0" w:space="0" w:color="auto"/>
        <w:bottom w:val="none" w:sz="0" w:space="0" w:color="auto"/>
        <w:right w:val="none" w:sz="0" w:space="0" w:color="auto"/>
      </w:divBdr>
    </w:div>
    <w:div w:id="820122026">
      <w:bodyDiv w:val="1"/>
      <w:marLeft w:val="0"/>
      <w:marRight w:val="0"/>
      <w:marTop w:val="0"/>
      <w:marBottom w:val="0"/>
      <w:divBdr>
        <w:top w:val="none" w:sz="0" w:space="0" w:color="auto"/>
        <w:left w:val="none" w:sz="0" w:space="0" w:color="auto"/>
        <w:bottom w:val="none" w:sz="0" w:space="0" w:color="auto"/>
        <w:right w:val="none" w:sz="0" w:space="0" w:color="auto"/>
      </w:divBdr>
    </w:div>
    <w:div w:id="820199489">
      <w:bodyDiv w:val="1"/>
      <w:marLeft w:val="0"/>
      <w:marRight w:val="0"/>
      <w:marTop w:val="0"/>
      <w:marBottom w:val="0"/>
      <w:divBdr>
        <w:top w:val="none" w:sz="0" w:space="0" w:color="auto"/>
        <w:left w:val="none" w:sz="0" w:space="0" w:color="auto"/>
        <w:bottom w:val="none" w:sz="0" w:space="0" w:color="auto"/>
        <w:right w:val="none" w:sz="0" w:space="0" w:color="auto"/>
      </w:divBdr>
    </w:div>
    <w:div w:id="820388667">
      <w:bodyDiv w:val="1"/>
      <w:marLeft w:val="0"/>
      <w:marRight w:val="0"/>
      <w:marTop w:val="0"/>
      <w:marBottom w:val="0"/>
      <w:divBdr>
        <w:top w:val="none" w:sz="0" w:space="0" w:color="auto"/>
        <w:left w:val="none" w:sz="0" w:space="0" w:color="auto"/>
        <w:bottom w:val="none" w:sz="0" w:space="0" w:color="auto"/>
        <w:right w:val="none" w:sz="0" w:space="0" w:color="auto"/>
      </w:divBdr>
    </w:div>
    <w:div w:id="820464822">
      <w:bodyDiv w:val="1"/>
      <w:marLeft w:val="0"/>
      <w:marRight w:val="0"/>
      <w:marTop w:val="0"/>
      <w:marBottom w:val="0"/>
      <w:divBdr>
        <w:top w:val="none" w:sz="0" w:space="0" w:color="auto"/>
        <w:left w:val="none" w:sz="0" w:space="0" w:color="auto"/>
        <w:bottom w:val="none" w:sz="0" w:space="0" w:color="auto"/>
        <w:right w:val="none" w:sz="0" w:space="0" w:color="auto"/>
      </w:divBdr>
    </w:div>
    <w:div w:id="820850046">
      <w:bodyDiv w:val="1"/>
      <w:marLeft w:val="0"/>
      <w:marRight w:val="0"/>
      <w:marTop w:val="0"/>
      <w:marBottom w:val="0"/>
      <w:divBdr>
        <w:top w:val="none" w:sz="0" w:space="0" w:color="auto"/>
        <w:left w:val="none" w:sz="0" w:space="0" w:color="auto"/>
        <w:bottom w:val="none" w:sz="0" w:space="0" w:color="auto"/>
        <w:right w:val="none" w:sz="0" w:space="0" w:color="auto"/>
      </w:divBdr>
    </w:div>
    <w:div w:id="821117394">
      <w:bodyDiv w:val="1"/>
      <w:marLeft w:val="0"/>
      <w:marRight w:val="0"/>
      <w:marTop w:val="0"/>
      <w:marBottom w:val="0"/>
      <w:divBdr>
        <w:top w:val="none" w:sz="0" w:space="0" w:color="auto"/>
        <w:left w:val="none" w:sz="0" w:space="0" w:color="auto"/>
        <w:bottom w:val="none" w:sz="0" w:space="0" w:color="auto"/>
        <w:right w:val="none" w:sz="0" w:space="0" w:color="auto"/>
      </w:divBdr>
    </w:div>
    <w:div w:id="821197066">
      <w:bodyDiv w:val="1"/>
      <w:marLeft w:val="0"/>
      <w:marRight w:val="0"/>
      <w:marTop w:val="0"/>
      <w:marBottom w:val="0"/>
      <w:divBdr>
        <w:top w:val="none" w:sz="0" w:space="0" w:color="auto"/>
        <w:left w:val="none" w:sz="0" w:space="0" w:color="auto"/>
        <w:bottom w:val="none" w:sz="0" w:space="0" w:color="auto"/>
        <w:right w:val="none" w:sz="0" w:space="0" w:color="auto"/>
      </w:divBdr>
    </w:div>
    <w:div w:id="821241121">
      <w:bodyDiv w:val="1"/>
      <w:marLeft w:val="0"/>
      <w:marRight w:val="0"/>
      <w:marTop w:val="0"/>
      <w:marBottom w:val="0"/>
      <w:divBdr>
        <w:top w:val="none" w:sz="0" w:space="0" w:color="auto"/>
        <w:left w:val="none" w:sz="0" w:space="0" w:color="auto"/>
        <w:bottom w:val="none" w:sz="0" w:space="0" w:color="auto"/>
        <w:right w:val="none" w:sz="0" w:space="0" w:color="auto"/>
      </w:divBdr>
    </w:div>
    <w:div w:id="821391790">
      <w:bodyDiv w:val="1"/>
      <w:marLeft w:val="0"/>
      <w:marRight w:val="0"/>
      <w:marTop w:val="0"/>
      <w:marBottom w:val="0"/>
      <w:divBdr>
        <w:top w:val="none" w:sz="0" w:space="0" w:color="auto"/>
        <w:left w:val="none" w:sz="0" w:space="0" w:color="auto"/>
        <w:bottom w:val="none" w:sz="0" w:space="0" w:color="auto"/>
        <w:right w:val="none" w:sz="0" w:space="0" w:color="auto"/>
      </w:divBdr>
    </w:div>
    <w:div w:id="821893687">
      <w:bodyDiv w:val="1"/>
      <w:marLeft w:val="0"/>
      <w:marRight w:val="0"/>
      <w:marTop w:val="0"/>
      <w:marBottom w:val="0"/>
      <w:divBdr>
        <w:top w:val="none" w:sz="0" w:space="0" w:color="auto"/>
        <w:left w:val="none" w:sz="0" w:space="0" w:color="auto"/>
        <w:bottom w:val="none" w:sz="0" w:space="0" w:color="auto"/>
        <w:right w:val="none" w:sz="0" w:space="0" w:color="auto"/>
      </w:divBdr>
    </w:div>
    <w:div w:id="821967400">
      <w:bodyDiv w:val="1"/>
      <w:marLeft w:val="0"/>
      <w:marRight w:val="0"/>
      <w:marTop w:val="0"/>
      <w:marBottom w:val="0"/>
      <w:divBdr>
        <w:top w:val="none" w:sz="0" w:space="0" w:color="auto"/>
        <w:left w:val="none" w:sz="0" w:space="0" w:color="auto"/>
        <w:bottom w:val="none" w:sz="0" w:space="0" w:color="auto"/>
        <w:right w:val="none" w:sz="0" w:space="0" w:color="auto"/>
      </w:divBdr>
    </w:div>
    <w:div w:id="822088118">
      <w:bodyDiv w:val="1"/>
      <w:marLeft w:val="0"/>
      <w:marRight w:val="0"/>
      <w:marTop w:val="0"/>
      <w:marBottom w:val="0"/>
      <w:divBdr>
        <w:top w:val="none" w:sz="0" w:space="0" w:color="auto"/>
        <w:left w:val="none" w:sz="0" w:space="0" w:color="auto"/>
        <w:bottom w:val="none" w:sz="0" w:space="0" w:color="auto"/>
        <w:right w:val="none" w:sz="0" w:space="0" w:color="auto"/>
      </w:divBdr>
    </w:div>
    <w:div w:id="822505661">
      <w:bodyDiv w:val="1"/>
      <w:marLeft w:val="0"/>
      <w:marRight w:val="0"/>
      <w:marTop w:val="0"/>
      <w:marBottom w:val="0"/>
      <w:divBdr>
        <w:top w:val="none" w:sz="0" w:space="0" w:color="auto"/>
        <w:left w:val="none" w:sz="0" w:space="0" w:color="auto"/>
        <w:bottom w:val="none" w:sz="0" w:space="0" w:color="auto"/>
        <w:right w:val="none" w:sz="0" w:space="0" w:color="auto"/>
      </w:divBdr>
    </w:div>
    <w:div w:id="822744578">
      <w:bodyDiv w:val="1"/>
      <w:marLeft w:val="0"/>
      <w:marRight w:val="0"/>
      <w:marTop w:val="0"/>
      <w:marBottom w:val="0"/>
      <w:divBdr>
        <w:top w:val="none" w:sz="0" w:space="0" w:color="auto"/>
        <w:left w:val="none" w:sz="0" w:space="0" w:color="auto"/>
        <w:bottom w:val="none" w:sz="0" w:space="0" w:color="auto"/>
        <w:right w:val="none" w:sz="0" w:space="0" w:color="auto"/>
      </w:divBdr>
    </w:div>
    <w:div w:id="822815472">
      <w:bodyDiv w:val="1"/>
      <w:marLeft w:val="0"/>
      <w:marRight w:val="0"/>
      <w:marTop w:val="0"/>
      <w:marBottom w:val="0"/>
      <w:divBdr>
        <w:top w:val="none" w:sz="0" w:space="0" w:color="auto"/>
        <w:left w:val="none" w:sz="0" w:space="0" w:color="auto"/>
        <w:bottom w:val="none" w:sz="0" w:space="0" w:color="auto"/>
        <w:right w:val="none" w:sz="0" w:space="0" w:color="auto"/>
      </w:divBdr>
    </w:div>
    <w:div w:id="822821397">
      <w:bodyDiv w:val="1"/>
      <w:marLeft w:val="0"/>
      <w:marRight w:val="0"/>
      <w:marTop w:val="0"/>
      <w:marBottom w:val="0"/>
      <w:divBdr>
        <w:top w:val="none" w:sz="0" w:space="0" w:color="auto"/>
        <w:left w:val="none" w:sz="0" w:space="0" w:color="auto"/>
        <w:bottom w:val="none" w:sz="0" w:space="0" w:color="auto"/>
        <w:right w:val="none" w:sz="0" w:space="0" w:color="auto"/>
      </w:divBdr>
    </w:div>
    <w:div w:id="823083235">
      <w:bodyDiv w:val="1"/>
      <w:marLeft w:val="0"/>
      <w:marRight w:val="0"/>
      <w:marTop w:val="0"/>
      <w:marBottom w:val="0"/>
      <w:divBdr>
        <w:top w:val="none" w:sz="0" w:space="0" w:color="auto"/>
        <w:left w:val="none" w:sz="0" w:space="0" w:color="auto"/>
        <w:bottom w:val="none" w:sz="0" w:space="0" w:color="auto"/>
        <w:right w:val="none" w:sz="0" w:space="0" w:color="auto"/>
      </w:divBdr>
    </w:div>
    <w:div w:id="823085174">
      <w:bodyDiv w:val="1"/>
      <w:marLeft w:val="0"/>
      <w:marRight w:val="0"/>
      <w:marTop w:val="0"/>
      <w:marBottom w:val="0"/>
      <w:divBdr>
        <w:top w:val="none" w:sz="0" w:space="0" w:color="auto"/>
        <w:left w:val="none" w:sz="0" w:space="0" w:color="auto"/>
        <w:bottom w:val="none" w:sz="0" w:space="0" w:color="auto"/>
        <w:right w:val="none" w:sz="0" w:space="0" w:color="auto"/>
      </w:divBdr>
    </w:div>
    <w:div w:id="823132747">
      <w:bodyDiv w:val="1"/>
      <w:marLeft w:val="0"/>
      <w:marRight w:val="0"/>
      <w:marTop w:val="0"/>
      <w:marBottom w:val="0"/>
      <w:divBdr>
        <w:top w:val="none" w:sz="0" w:space="0" w:color="auto"/>
        <w:left w:val="none" w:sz="0" w:space="0" w:color="auto"/>
        <w:bottom w:val="none" w:sz="0" w:space="0" w:color="auto"/>
        <w:right w:val="none" w:sz="0" w:space="0" w:color="auto"/>
      </w:divBdr>
    </w:div>
    <w:div w:id="823352550">
      <w:bodyDiv w:val="1"/>
      <w:marLeft w:val="0"/>
      <w:marRight w:val="0"/>
      <w:marTop w:val="0"/>
      <w:marBottom w:val="0"/>
      <w:divBdr>
        <w:top w:val="none" w:sz="0" w:space="0" w:color="auto"/>
        <w:left w:val="none" w:sz="0" w:space="0" w:color="auto"/>
        <w:bottom w:val="none" w:sz="0" w:space="0" w:color="auto"/>
        <w:right w:val="none" w:sz="0" w:space="0" w:color="auto"/>
      </w:divBdr>
    </w:div>
    <w:div w:id="823425132">
      <w:bodyDiv w:val="1"/>
      <w:marLeft w:val="0"/>
      <w:marRight w:val="0"/>
      <w:marTop w:val="0"/>
      <w:marBottom w:val="0"/>
      <w:divBdr>
        <w:top w:val="none" w:sz="0" w:space="0" w:color="auto"/>
        <w:left w:val="none" w:sz="0" w:space="0" w:color="auto"/>
        <w:bottom w:val="none" w:sz="0" w:space="0" w:color="auto"/>
        <w:right w:val="none" w:sz="0" w:space="0" w:color="auto"/>
      </w:divBdr>
    </w:div>
    <w:div w:id="823819992">
      <w:bodyDiv w:val="1"/>
      <w:marLeft w:val="0"/>
      <w:marRight w:val="0"/>
      <w:marTop w:val="0"/>
      <w:marBottom w:val="0"/>
      <w:divBdr>
        <w:top w:val="none" w:sz="0" w:space="0" w:color="auto"/>
        <w:left w:val="none" w:sz="0" w:space="0" w:color="auto"/>
        <w:bottom w:val="none" w:sz="0" w:space="0" w:color="auto"/>
        <w:right w:val="none" w:sz="0" w:space="0" w:color="auto"/>
      </w:divBdr>
    </w:div>
    <w:div w:id="823934487">
      <w:bodyDiv w:val="1"/>
      <w:marLeft w:val="0"/>
      <w:marRight w:val="0"/>
      <w:marTop w:val="0"/>
      <w:marBottom w:val="0"/>
      <w:divBdr>
        <w:top w:val="none" w:sz="0" w:space="0" w:color="auto"/>
        <w:left w:val="none" w:sz="0" w:space="0" w:color="auto"/>
        <w:bottom w:val="none" w:sz="0" w:space="0" w:color="auto"/>
        <w:right w:val="none" w:sz="0" w:space="0" w:color="auto"/>
      </w:divBdr>
    </w:div>
    <w:div w:id="824056391">
      <w:bodyDiv w:val="1"/>
      <w:marLeft w:val="0"/>
      <w:marRight w:val="0"/>
      <w:marTop w:val="0"/>
      <w:marBottom w:val="0"/>
      <w:divBdr>
        <w:top w:val="none" w:sz="0" w:space="0" w:color="auto"/>
        <w:left w:val="none" w:sz="0" w:space="0" w:color="auto"/>
        <w:bottom w:val="none" w:sz="0" w:space="0" w:color="auto"/>
        <w:right w:val="none" w:sz="0" w:space="0" w:color="auto"/>
      </w:divBdr>
    </w:div>
    <w:div w:id="824467272">
      <w:bodyDiv w:val="1"/>
      <w:marLeft w:val="0"/>
      <w:marRight w:val="0"/>
      <w:marTop w:val="0"/>
      <w:marBottom w:val="0"/>
      <w:divBdr>
        <w:top w:val="none" w:sz="0" w:space="0" w:color="auto"/>
        <w:left w:val="none" w:sz="0" w:space="0" w:color="auto"/>
        <w:bottom w:val="none" w:sz="0" w:space="0" w:color="auto"/>
        <w:right w:val="none" w:sz="0" w:space="0" w:color="auto"/>
      </w:divBdr>
    </w:div>
    <w:div w:id="824472844">
      <w:bodyDiv w:val="1"/>
      <w:marLeft w:val="0"/>
      <w:marRight w:val="0"/>
      <w:marTop w:val="0"/>
      <w:marBottom w:val="0"/>
      <w:divBdr>
        <w:top w:val="none" w:sz="0" w:space="0" w:color="auto"/>
        <w:left w:val="none" w:sz="0" w:space="0" w:color="auto"/>
        <w:bottom w:val="none" w:sz="0" w:space="0" w:color="auto"/>
        <w:right w:val="none" w:sz="0" w:space="0" w:color="auto"/>
      </w:divBdr>
    </w:div>
    <w:div w:id="824590179">
      <w:bodyDiv w:val="1"/>
      <w:marLeft w:val="0"/>
      <w:marRight w:val="0"/>
      <w:marTop w:val="0"/>
      <w:marBottom w:val="0"/>
      <w:divBdr>
        <w:top w:val="none" w:sz="0" w:space="0" w:color="auto"/>
        <w:left w:val="none" w:sz="0" w:space="0" w:color="auto"/>
        <w:bottom w:val="none" w:sz="0" w:space="0" w:color="auto"/>
        <w:right w:val="none" w:sz="0" w:space="0" w:color="auto"/>
      </w:divBdr>
    </w:div>
    <w:div w:id="824778367">
      <w:bodyDiv w:val="1"/>
      <w:marLeft w:val="0"/>
      <w:marRight w:val="0"/>
      <w:marTop w:val="0"/>
      <w:marBottom w:val="0"/>
      <w:divBdr>
        <w:top w:val="none" w:sz="0" w:space="0" w:color="auto"/>
        <w:left w:val="none" w:sz="0" w:space="0" w:color="auto"/>
        <w:bottom w:val="none" w:sz="0" w:space="0" w:color="auto"/>
        <w:right w:val="none" w:sz="0" w:space="0" w:color="auto"/>
      </w:divBdr>
    </w:div>
    <w:div w:id="824861619">
      <w:bodyDiv w:val="1"/>
      <w:marLeft w:val="0"/>
      <w:marRight w:val="0"/>
      <w:marTop w:val="0"/>
      <w:marBottom w:val="0"/>
      <w:divBdr>
        <w:top w:val="none" w:sz="0" w:space="0" w:color="auto"/>
        <w:left w:val="none" w:sz="0" w:space="0" w:color="auto"/>
        <w:bottom w:val="none" w:sz="0" w:space="0" w:color="auto"/>
        <w:right w:val="none" w:sz="0" w:space="0" w:color="auto"/>
      </w:divBdr>
    </w:div>
    <w:div w:id="824977204">
      <w:bodyDiv w:val="1"/>
      <w:marLeft w:val="0"/>
      <w:marRight w:val="0"/>
      <w:marTop w:val="0"/>
      <w:marBottom w:val="0"/>
      <w:divBdr>
        <w:top w:val="none" w:sz="0" w:space="0" w:color="auto"/>
        <w:left w:val="none" w:sz="0" w:space="0" w:color="auto"/>
        <w:bottom w:val="none" w:sz="0" w:space="0" w:color="auto"/>
        <w:right w:val="none" w:sz="0" w:space="0" w:color="auto"/>
      </w:divBdr>
    </w:div>
    <w:div w:id="824978638">
      <w:bodyDiv w:val="1"/>
      <w:marLeft w:val="0"/>
      <w:marRight w:val="0"/>
      <w:marTop w:val="0"/>
      <w:marBottom w:val="0"/>
      <w:divBdr>
        <w:top w:val="none" w:sz="0" w:space="0" w:color="auto"/>
        <w:left w:val="none" w:sz="0" w:space="0" w:color="auto"/>
        <w:bottom w:val="none" w:sz="0" w:space="0" w:color="auto"/>
        <w:right w:val="none" w:sz="0" w:space="0" w:color="auto"/>
      </w:divBdr>
    </w:div>
    <w:div w:id="825051393">
      <w:bodyDiv w:val="1"/>
      <w:marLeft w:val="0"/>
      <w:marRight w:val="0"/>
      <w:marTop w:val="0"/>
      <w:marBottom w:val="0"/>
      <w:divBdr>
        <w:top w:val="none" w:sz="0" w:space="0" w:color="auto"/>
        <w:left w:val="none" w:sz="0" w:space="0" w:color="auto"/>
        <w:bottom w:val="none" w:sz="0" w:space="0" w:color="auto"/>
        <w:right w:val="none" w:sz="0" w:space="0" w:color="auto"/>
      </w:divBdr>
    </w:div>
    <w:div w:id="825051672">
      <w:bodyDiv w:val="1"/>
      <w:marLeft w:val="0"/>
      <w:marRight w:val="0"/>
      <w:marTop w:val="0"/>
      <w:marBottom w:val="0"/>
      <w:divBdr>
        <w:top w:val="none" w:sz="0" w:space="0" w:color="auto"/>
        <w:left w:val="none" w:sz="0" w:space="0" w:color="auto"/>
        <w:bottom w:val="none" w:sz="0" w:space="0" w:color="auto"/>
        <w:right w:val="none" w:sz="0" w:space="0" w:color="auto"/>
      </w:divBdr>
    </w:div>
    <w:div w:id="825392919">
      <w:bodyDiv w:val="1"/>
      <w:marLeft w:val="0"/>
      <w:marRight w:val="0"/>
      <w:marTop w:val="0"/>
      <w:marBottom w:val="0"/>
      <w:divBdr>
        <w:top w:val="none" w:sz="0" w:space="0" w:color="auto"/>
        <w:left w:val="none" w:sz="0" w:space="0" w:color="auto"/>
        <w:bottom w:val="none" w:sz="0" w:space="0" w:color="auto"/>
        <w:right w:val="none" w:sz="0" w:space="0" w:color="auto"/>
      </w:divBdr>
    </w:div>
    <w:div w:id="825707823">
      <w:bodyDiv w:val="1"/>
      <w:marLeft w:val="0"/>
      <w:marRight w:val="0"/>
      <w:marTop w:val="0"/>
      <w:marBottom w:val="0"/>
      <w:divBdr>
        <w:top w:val="none" w:sz="0" w:space="0" w:color="auto"/>
        <w:left w:val="none" w:sz="0" w:space="0" w:color="auto"/>
        <w:bottom w:val="none" w:sz="0" w:space="0" w:color="auto"/>
        <w:right w:val="none" w:sz="0" w:space="0" w:color="auto"/>
      </w:divBdr>
    </w:div>
    <w:div w:id="825784205">
      <w:bodyDiv w:val="1"/>
      <w:marLeft w:val="0"/>
      <w:marRight w:val="0"/>
      <w:marTop w:val="0"/>
      <w:marBottom w:val="0"/>
      <w:divBdr>
        <w:top w:val="none" w:sz="0" w:space="0" w:color="auto"/>
        <w:left w:val="none" w:sz="0" w:space="0" w:color="auto"/>
        <w:bottom w:val="none" w:sz="0" w:space="0" w:color="auto"/>
        <w:right w:val="none" w:sz="0" w:space="0" w:color="auto"/>
      </w:divBdr>
    </w:div>
    <w:div w:id="825900802">
      <w:bodyDiv w:val="1"/>
      <w:marLeft w:val="0"/>
      <w:marRight w:val="0"/>
      <w:marTop w:val="0"/>
      <w:marBottom w:val="0"/>
      <w:divBdr>
        <w:top w:val="none" w:sz="0" w:space="0" w:color="auto"/>
        <w:left w:val="none" w:sz="0" w:space="0" w:color="auto"/>
        <w:bottom w:val="none" w:sz="0" w:space="0" w:color="auto"/>
        <w:right w:val="none" w:sz="0" w:space="0" w:color="auto"/>
      </w:divBdr>
    </w:div>
    <w:div w:id="826020892">
      <w:bodyDiv w:val="1"/>
      <w:marLeft w:val="0"/>
      <w:marRight w:val="0"/>
      <w:marTop w:val="0"/>
      <w:marBottom w:val="0"/>
      <w:divBdr>
        <w:top w:val="none" w:sz="0" w:space="0" w:color="auto"/>
        <w:left w:val="none" w:sz="0" w:space="0" w:color="auto"/>
        <w:bottom w:val="none" w:sz="0" w:space="0" w:color="auto"/>
        <w:right w:val="none" w:sz="0" w:space="0" w:color="auto"/>
      </w:divBdr>
    </w:div>
    <w:div w:id="826289762">
      <w:bodyDiv w:val="1"/>
      <w:marLeft w:val="0"/>
      <w:marRight w:val="0"/>
      <w:marTop w:val="0"/>
      <w:marBottom w:val="0"/>
      <w:divBdr>
        <w:top w:val="none" w:sz="0" w:space="0" w:color="auto"/>
        <w:left w:val="none" w:sz="0" w:space="0" w:color="auto"/>
        <w:bottom w:val="none" w:sz="0" w:space="0" w:color="auto"/>
        <w:right w:val="none" w:sz="0" w:space="0" w:color="auto"/>
      </w:divBdr>
    </w:div>
    <w:div w:id="826361865">
      <w:bodyDiv w:val="1"/>
      <w:marLeft w:val="0"/>
      <w:marRight w:val="0"/>
      <w:marTop w:val="0"/>
      <w:marBottom w:val="0"/>
      <w:divBdr>
        <w:top w:val="none" w:sz="0" w:space="0" w:color="auto"/>
        <w:left w:val="none" w:sz="0" w:space="0" w:color="auto"/>
        <w:bottom w:val="none" w:sz="0" w:space="0" w:color="auto"/>
        <w:right w:val="none" w:sz="0" w:space="0" w:color="auto"/>
      </w:divBdr>
    </w:div>
    <w:div w:id="826432598">
      <w:bodyDiv w:val="1"/>
      <w:marLeft w:val="0"/>
      <w:marRight w:val="0"/>
      <w:marTop w:val="0"/>
      <w:marBottom w:val="0"/>
      <w:divBdr>
        <w:top w:val="none" w:sz="0" w:space="0" w:color="auto"/>
        <w:left w:val="none" w:sz="0" w:space="0" w:color="auto"/>
        <w:bottom w:val="none" w:sz="0" w:space="0" w:color="auto"/>
        <w:right w:val="none" w:sz="0" w:space="0" w:color="auto"/>
      </w:divBdr>
    </w:div>
    <w:div w:id="826551809">
      <w:bodyDiv w:val="1"/>
      <w:marLeft w:val="0"/>
      <w:marRight w:val="0"/>
      <w:marTop w:val="0"/>
      <w:marBottom w:val="0"/>
      <w:divBdr>
        <w:top w:val="none" w:sz="0" w:space="0" w:color="auto"/>
        <w:left w:val="none" w:sz="0" w:space="0" w:color="auto"/>
        <w:bottom w:val="none" w:sz="0" w:space="0" w:color="auto"/>
        <w:right w:val="none" w:sz="0" w:space="0" w:color="auto"/>
      </w:divBdr>
    </w:div>
    <w:div w:id="826625839">
      <w:bodyDiv w:val="1"/>
      <w:marLeft w:val="0"/>
      <w:marRight w:val="0"/>
      <w:marTop w:val="0"/>
      <w:marBottom w:val="0"/>
      <w:divBdr>
        <w:top w:val="none" w:sz="0" w:space="0" w:color="auto"/>
        <w:left w:val="none" w:sz="0" w:space="0" w:color="auto"/>
        <w:bottom w:val="none" w:sz="0" w:space="0" w:color="auto"/>
        <w:right w:val="none" w:sz="0" w:space="0" w:color="auto"/>
      </w:divBdr>
    </w:div>
    <w:div w:id="826897075">
      <w:bodyDiv w:val="1"/>
      <w:marLeft w:val="0"/>
      <w:marRight w:val="0"/>
      <w:marTop w:val="0"/>
      <w:marBottom w:val="0"/>
      <w:divBdr>
        <w:top w:val="none" w:sz="0" w:space="0" w:color="auto"/>
        <w:left w:val="none" w:sz="0" w:space="0" w:color="auto"/>
        <w:bottom w:val="none" w:sz="0" w:space="0" w:color="auto"/>
        <w:right w:val="none" w:sz="0" w:space="0" w:color="auto"/>
      </w:divBdr>
    </w:div>
    <w:div w:id="827553447">
      <w:bodyDiv w:val="1"/>
      <w:marLeft w:val="0"/>
      <w:marRight w:val="0"/>
      <w:marTop w:val="0"/>
      <w:marBottom w:val="0"/>
      <w:divBdr>
        <w:top w:val="none" w:sz="0" w:space="0" w:color="auto"/>
        <w:left w:val="none" w:sz="0" w:space="0" w:color="auto"/>
        <w:bottom w:val="none" w:sz="0" w:space="0" w:color="auto"/>
        <w:right w:val="none" w:sz="0" w:space="0" w:color="auto"/>
      </w:divBdr>
    </w:div>
    <w:div w:id="827599996">
      <w:bodyDiv w:val="1"/>
      <w:marLeft w:val="0"/>
      <w:marRight w:val="0"/>
      <w:marTop w:val="0"/>
      <w:marBottom w:val="0"/>
      <w:divBdr>
        <w:top w:val="none" w:sz="0" w:space="0" w:color="auto"/>
        <w:left w:val="none" w:sz="0" w:space="0" w:color="auto"/>
        <w:bottom w:val="none" w:sz="0" w:space="0" w:color="auto"/>
        <w:right w:val="none" w:sz="0" w:space="0" w:color="auto"/>
      </w:divBdr>
    </w:div>
    <w:div w:id="827672826">
      <w:bodyDiv w:val="1"/>
      <w:marLeft w:val="0"/>
      <w:marRight w:val="0"/>
      <w:marTop w:val="0"/>
      <w:marBottom w:val="0"/>
      <w:divBdr>
        <w:top w:val="none" w:sz="0" w:space="0" w:color="auto"/>
        <w:left w:val="none" w:sz="0" w:space="0" w:color="auto"/>
        <w:bottom w:val="none" w:sz="0" w:space="0" w:color="auto"/>
        <w:right w:val="none" w:sz="0" w:space="0" w:color="auto"/>
      </w:divBdr>
    </w:div>
    <w:div w:id="827794724">
      <w:bodyDiv w:val="1"/>
      <w:marLeft w:val="0"/>
      <w:marRight w:val="0"/>
      <w:marTop w:val="0"/>
      <w:marBottom w:val="0"/>
      <w:divBdr>
        <w:top w:val="none" w:sz="0" w:space="0" w:color="auto"/>
        <w:left w:val="none" w:sz="0" w:space="0" w:color="auto"/>
        <w:bottom w:val="none" w:sz="0" w:space="0" w:color="auto"/>
        <w:right w:val="none" w:sz="0" w:space="0" w:color="auto"/>
      </w:divBdr>
    </w:div>
    <w:div w:id="828013691">
      <w:bodyDiv w:val="1"/>
      <w:marLeft w:val="0"/>
      <w:marRight w:val="0"/>
      <w:marTop w:val="0"/>
      <w:marBottom w:val="0"/>
      <w:divBdr>
        <w:top w:val="none" w:sz="0" w:space="0" w:color="auto"/>
        <w:left w:val="none" w:sz="0" w:space="0" w:color="auto"/>
        <w:bottom w:val="none" w:sz="0" w:space="0" w:color="auto"/>
        <w:right w:val="none" w:sz="0" w:space="0" w:color="auto"/>
      </w:divBdr>
    </w:div>
    <w:div w:id="828788699">
      <w:bodyDiv w:val="1"/>
      <w:marLeft w:val="0"/>
      <w:marRight w:val="0"/>
      <w:marTop w:val="0"/>
      <w:marBottom w:val="0"/>
      <w:divBdr>
        <w:top w:val="none" w:sz="0" w:space="0" w:color="auto"/>
        <w:left w:val="none" w:sz="0" w:space="0" w:color="auto"/>
        <w:bottom w:val="none" w:sz="0" w:space="0" w:color="auto"/>
        <w:right w:val="none" w:sz="0" w:space="0" w:color="auto"/>
      </w:divBdr>
    </w:div>
    <w:div w:id="828836861">
      <w:bodyDiv w:val="1"/>
      <w:marLeft w:val="0"/>
      <w:marRight w:val="0"/>
      <w:marTop w:val="0"/>
      <w:marBottom w:val="0"/>
      <w:divBdr>
        <w:top w:val="none" w:sz="0" w:space="0" w:color="auto"/>
        <w:left w:val="none" w:sz="0" w:space="0" w:color="auto"/>
        <w:bottom w:val="none" w:sz="0" w:space="0" w:color="auto"/>
        <w:right w:val="none" w:sz="0" w:space="0" w:color="auto"/>
      </w:divBdr>
    </w:div>
    <w:div w:id="829369711">
      <w:bodyDiv w:val="1"/>
      <w:marLeft w:val="0"/>
      <w:marRight w:val="0"/>
      <w:marTop w:val="0"/>
      <w:marBottom w:val="0"/>
      <w:divBdr>
        <w:top w:val="none" w:sz="0" w:space="0" w:color="auto"/>
        <w:left w:val="none" w:sz="0" w:space="0" w:color="auto"/>
        <w:bottom w:val="none" w:sz="0" w:space="0" w:color="auto"/>
        <w:right w:val="none" w:sz="0" w:space="0" w:color="auto"/>
      </w:divBdr>
    </w:div>
    <w:div w:id="829521277">
      <w:bodyDiv w:val="1"/>
      <w:marLeft w:val="0"/>
      <w:marRight w:val="0"/>
      <w:marTop w:val="0"/>
      <w:marBottom w:val="0"/>
      <w:divBdr>
        <w:top w:val="none" w:sz="0" w:space="0" w:color="auto"/>
        <w:left w:val="none" w:sz="0" w:space="0" w:color="auto"/>
        <w:bottom w:val="none" w:sz="0" w:space="0" w:color="auto"/>
        <w:right w:val="none" w:sz="0" w:space="0" w:color="auto"/>
      </w:divBdr>
    </w:div>
    <w:div w:id="829640651">
      <w:bodyDiv w:val="1"/>
      <w:marLeft w:val="0"/>
      <w:marRight w:val="0"/>
      <w:marTop w:val="0"/>
      <w:marBottom w:val="0"/>
      <w:divBdr>
        <w:top w:val="none" w:sz="0" w:space="0" w:color="auto"/>
        <w:left w:val="none" w:sz="0" w:space="0" w:color="auto"/>
        <w:bottom w:val="none" w:sz="0" w:space="0" w:color="auto"/>
        <w:right w:val="none" w:sz="0" w:space="0" w:color="auto"/>
      </w:divBdr>
    </w:div>
    <w:div w:id="829641566">
      <w:bodyDiv w:val="1"/>
      <w:marLeft w:val="0"/>
      <w:marRight w:val="0"/>
      <w:marTop w:val="0"/>
      <w:marBottom w:val="0"/>
      <w:divBdr>
        <w:top w:val="none" w:sz="0" w:space="0" w:color="auto"/>
        <w:left w:val="none" w:sz="0" w:space="0" w:color="auto"/>
        <w:bottom w:val="none" w:sz="0" w:space="0" w:color="auto"/>
        <w:right w:val="none" w:sz="0" w:space="0" w:color="auto"/>
      </w:divBdr>
    </w:div>
    <w:div w:id="829708973">
      <w:bodyDiv w:val="1"/>
      <w:marLeft w:val="0"/>
      <w:marRight w:val="0"/>
      <w:marTop w:val="0"/>
      <w:marBottom w:val="0"/>
      <w:divBdr>
        <w:top w:val="none" w:sz="0" w:space="0" w:color="auto"/>
        <w:left w:val="none" w:sz="0" w:space="0" w:color="auto"/>
        <w:bottom w:val="none" w:sz="0" w:space="0" w:color="auto"/>
        <w:right w:val="none" w:sz="0" w:space="0" w:color="auto"/>
      </w:divBdr>
    </w:div>
    <w:div w:id="830020269">
      <w:bodyDiv w:val="1"/>
      <w:marLeft w:val="0"/>
      <w:marRight w:val="0"/>
      <w:marTop w:val="0"/>
      <w:marBottom w:val="0"/>
      <w:divBdr>
        <w:top w:val="none" w:sz="0" w:space="0" w:color="auto"/>
        <w:left w:val="none" w:sz="0" w:space="0" w:color="auto"/>
        <w:bottom w:val="none" w:sz="0" w:space="0" w:color="auto"/>
        <w:right w:val="none" w:sz="0" w:space="0" w:color="auto"/>
      </w:divBdr>
    </w:div>
    <w:div w:id="830028625">
      <w:bodyDiv w:val="1"/>
      <w:marLeft w:val="0"/>
      <w:marRight w:val="0"/>
      <w:marTop w:val="0"/>
      <w:marBottom w:val="0"/>
      <w:divBdr>
        <w:top w:val="none" w:sz="0" w:space="0" w:color="auto"/>
        <w:left w:val="none" w:sz="0" w:space="0" w:color="auto"/>
        <w:bottom w:val="none" w:sz="0" w:space="0" w:color="auto"/>
        <w:right w:val="none" w:sz="0" w:space="0" w:color="auto"/>
      </w:divBdr>
    </w:div>
    <w:div w:id="830029029">
      <w:bodyDiv w:val="1"/>
      <w:marLeft w:val="0"/>
      <w:marRight w:val="0"/>
      <w:marTop w:val="0"/>
      <w:marBottom w:val="0"/>
      <w:divBdr>
        <w:top w:val="none" w:sz="0" w:space="0" w:color="auto"/>
        <w:left w:val="none" w:sz="0" w:space="0" w:color="auto"/>
        <w:bottom w:val="none" w:sz="0" w:space="0" w:color="auto"/>
        <w:right w:val="none" w:sz="0" w:space="0" w:color="auto"/>
      </w:divBdr>
    </w:div>
    <w:div w:id="830366700">
      <w:bodyDiv w:val="1"/>
      <w:marLeft w:val="0"/>
      <w:marRight w:val="0"/>
      <w:marTop w:val="0"/>
      <w:marBottom w:val="0"/>
      <w:divBdr>
        <w:top w:val="none" w:sz="0" w:space="0" w:color="auto"/>
        <w:left w:val="none" w:sz="0" w:space="0" w:color="auto"/>
        <w:bottom w:val="none" w:sz="0" w:space="0" w:color="auto"/>
        <w:right w:val="none" w:sz="0" w:space="0" w:color="auto"/>
      </w:divBdr>
    </w:div>
    <w:div w:id="830371587">
      <w:bodyDiv w:val="1"/>
      <w:marLeft w:val="0"/>
      <w:marRight w:val="0"/>
      <w:marTop w:val="0"/>
      <w:marBottom w:val="0"/>
      <w:divBdr>
        <w:top w:val="none" w:sz="0" w:space="0" w:color="auto"/>
        <w:left w:val="none" w:sz="0" w:space="0" w:color="auto"/>
        <w:bottom w:val="none" w:sz="0" w:space="0" w:color="auto"/>
        <w:right w:val="none" w:sz="0" w:space="0" w:color="auto"/>
      </w:divBdr>
    </w:div>
    <w:div w:id="830682860">
      <w:bodyDiv w:val="1"/>
      <w:marLeft w:val="0"/>
      <w:marRight w:val="0"/>
      <w:marTop w:val="0"/>
      <w:marBottom w:val="0"/>
      <w:divBdr>
        <w:top w:val="none" w:sz="0" w:space="0" w:color="auto"/>
        <w:left w:val="none" w:sz="0" w:space="0" w:color="auto"/>
        <w:bottom w:val="none" w:sz="0" w:space="0" w:color="auto"/>
        <w:right w:val="none" w:sz="0" w:space="0" w:color="auto"/>
      </w:divBdr>
    </w:div>
    <w:div w:id="831020860">
      <w:bodyDiv w:val="1"/>
      <w:marLeft w:val="0"/>
      <w:marRight w:val="0"/>
      <w:marTop w:val="0"/>
      <w:marBottom w:val="0"/>
      <w:divBdr>
        <w:top w:val="none" w:sz="0" w:space="0" w:color="auto"/>
        <w:left w:val="none" w:sz="0" w:space="0" w:color="auto"/>
        <w:bottom w:val="none" w:sz="0" w:space="0" w:color="auto"/>
        <w:right w:val="none" w:sz="0" w:space="0" w:color="auto"/>
      </w:divBdr>
    </w:div>
    <w:div w:id="831062298">
      <w:bodyDiv w:val="1"/>
      <w:marLeft w:val="0"/>
      <w:marRight w:val="0"/>
      <w:marTop w:val="0"/>
      <w:marBottom w:val="0"/>
      <w:divBdr>
        <w:top w:val="none" w:sz="0" w:space="0" w:color="auto"/>
        <w:left w:val="none" w:sz="0" w:space="0" w:color="auto"/>
        <w:bottom w:val="none" w:sz="0" w:space="0" w:color="auto"/>
        <w:right w:val="none" w:sz="0" w:space="0" w:color="auto"/>
      </w:divBdr>
    </w:div>
    <w:div w:id="831137288">
      <w:bodyDiv w:val="1"/>
      <w:marLeft w:val="0"/>
      <w:marRight w:val="0"/>
      <w:marTop w:val="0"/>
      <w:marBottom w:val="0"/>
      <w:divBdr>
        <w:top w:val="none" w:sz="0" w:space="0" w:color="auto"/>
        <w:left w:val="none" w:sz="0" w:space="0" w:color="auto"/>
        <w:bottom w:val="none" w:sz="0" w:space="0" w:color="auto"/>
        <w:right w:val="none" w:sz="0" w:space="0" w:color="auto"/>
      </w:divBdr>
    </w:div>
    <w:div w:id="831139687">
      <w:bodyDiv w:val="1"/>
      <w:marLeft w:val="0"/>
      <w:marRight w:val="0"/>
      <w:marTop w:val="0"/>
      <w:marBottom w:val="0"/>
      <w:divBdr>
        <w:top w:val="none" w:sz="0" w:space="0" w:color="auto"/>
        <w:left w:val="none" w:sz="0" w:space="0" w:color="auto"/>
        <w:bottom w:val="none" w:sz="0" w:space="0" w:color="auto"/>
        <w:right w:val="none" w:sz="0" w:space="0" w:color="auto"/>
      </w:divBdr>
    </w:div>
    <w:div w:id="831603093">
      <w:bodyDiv w:val="1"/>
      <w:marLeft w:val="0"/>
      <w:marRight w:val="0"/>
      <w:marTop w:val="0"/>
      <w:marBottom w:val="0"/>
      <w:divBdr>
        <w:top w:val="none" w:sz="0" w:space="0" w:color="auto"/>
        <w:left w:val="none" w:sz="0" w:space="0" w:color="auto"/>
        <w:bottom w:val="none" w:sz="0" w:space="0" w:color="auto"/>
        <w:right w:val="none" w:sz="0" w:space="0" w:color="auto"/>
      </w:divBdr>
    </w:div>
    <w:div w:id="831603947">
      <w:bodyDiv w:val="1"/>
      <w:marLeft w:val="0"/>
      <w:marRight w:val="0"/>
      <w:marTop w:val="0"/>
      <w:marBottom w:val="0"/>
      <w:divBdr>
        <w:top w:val="none" w:sz="0" w:space="0" w:color="auto"/>
        <w:left w:val="none" w:sz="0" w:space="0" w:color="auto"/>
        <w:bottom w:val="none" w:sz="0" w:space="0" w:color="auto"/>
        <w:right w:val="none" w:sz="0" w:space="0" w:color="auto"/>
      </w:divBdr>
    </w:div>
    <w:div w:id="831944309">
      <w:bodyDiv w:val="1"/>
      <w:marLeft w:val="0"/>
      <w:marRight w:val="0"/>
      <w:marTop w:val="0"/>
      <w:marBottom w:val="0"/>
      <w:divBdr>
        <w:top w:val="none" w:sz="0" w:space="0" w:color="auto"/>
        <w:left w:val="none" w:sz="0" w:space="0" w:color="auto"/>
        <w:bottom w:val="none" w:sz="0" w:space="0" w:color="auto"/>
        <w:right w:val="none" w:sz="0" w:space="0" w:color="auto"/>
      </w:divBdr>
    </w:div>
    <w:div w:id="832254925">
      <w:bodyDiv w:val="1"/>
      <w:marLeft w:val="0"/>
      <w:marRight w:val="0"/>
      <w:marTop w:val="0"/>
      <w:marBottom w:val="0"/>
      <w:divBdr>
        <w:top w:val="none" w:sz="0" w:space="0" w:color="auto"/>
        <w:left w:val="none" w:sz="0" w:space="0" w:color="auto"/>
        <w:bottom w:val="none" w:sz="0" w:space="0" w:color="auto"/>
        <w:right w:val="none" w:sz="0" w:space="0" w:color="auto"/>
      </w:divBdr>
    </w:div>
    <w:div w:id="832723970">
      <w:bodyDiv w:val="1"/>
      <w:marLeft w:val="0"/>
      <w:marRight w:val="0"/>
      <w:marTop w:val="0"/>
      <w:marBottom w:val="0"/>
      <w:divBdr>
        <w:top w:val="none" w:sz="0" w:space="0" w:color="auto"/>
        <w:left w:val="none" w:sz="0" w:space="0" w:color="auto"/>
        <w:bottom w:val="none" w:sz="0" w:space="0" w:color="auto"/>
        <w:right w:val="none" w:sz="0" w:space="0" w:color="auto"/>
      </w:divBdr>
    </w:div>
    <w:div w:id="832837106">
      <w:bodyDiv w:val="1"/>
      <w:marLeft w:val="0"/>
      <w:marRight w:val="0"/>
      <w:marTop w:val="0"/>
      <w:marBottom w:val="0"/>
      <w:divBdr>
        <w:top w:val="none" w:sz="0" w:space="0" w:color="auto"/>
        <w:left w:val="none" w:sz="0" w:space="0" w:color="auto"/>
        <w:bottom w:val="none" w:sz="0" w:space="0" w:color="auto"/>
        <w:right w:val="none" w:sz="0" w:space="0" w:color="auto"/>
      </w:divBdr>
    </w:div>
    <w:div w:id="832843592">
      <w:bodyDiv w:val="1"/>
      <w:marLeft w:val="0"/>
      <w:marRight w:val="0"/>
      <w:marTop w:val="0"/>
      <w:marBottom w:val="0"/>
      <w:divBdr>
        <w:top w:val="none" w:sz="0" w:space="0" w:color="auto"/>
        <w:left w:val="none" w:sz="0" w:space="0" w:color="auto"/>
        <w:bottom w:val="none" w:sz="0" w:space="0" w:color="auto"/>
        <w:right w:val="none" w:sz="0" w:space="0" w:color="auto"/>
      </w:divBdr>
    </w:div>
    <w:div w:id="832911452">
      <w:bodyDiv w:val="1"/>
      <w:marLeft w:val="0"/>
      <w:marRight w:val="0"/>
      <w:marTop w:val="0"/>
      <w:marBottom w:val="0"/>
      <w:divBdr>
        <w:top w:val="none" w:sz="0" w:space="0" w:color="auto"/>
        <w:left w:val="none" w:sz="0" w:space="0" w:color="auto"/>
        <w:bottom w:val="none" w:sz="0" w:space="0" w:color="auto"/>
        <w:right w:val="none" w:sz="0" w:space="0" w:color="auto"/>
      </w:divBdr>
    </w:div>
    <w:div w:id="832911592">
      <w:bodyDiv w:val="1"/>
      <w:marLeft w:val="0"/>
      <w:marRight w:val="0"/>
      <w:marTop w:val="0"/>
      <w:marBottom w:val="0"/>
      <w:divBdr>
        <w:top w:val="none" w:sz="0" w:space="0" w:color="auto"/>
        <w:left w:val="none" w:sz="0" w:space="0" w:color="auto"/>
        <w:bottom w:val="none" w:sz="0" w:space="0" w:color="auto"/>
        <w:right w:val="none" w:sz="0" w:space="0" w:color="auto"/>
      </w:divBdr>
    </w:div>
    <w:div w:id="833422276">
      <w:bodyDiv w:val="1"/>
      <w:marLeft w:val="0"/>
      <w:marRight w:val="0"/>
      <w:marTop w:val="0"/>
      <w:marBottom w:val="0"/>
      <w:divBdr>
        <w:top w:val="none" w:sz="0" w:space="0" w:color="auto"/>
        <w:left w:val="none" w:sz="0" w:space="0" w:color="auto"/>
        <w:bottom w:val="none" w:sz="0" w:space="0" w:color="auto"/>
        <w:right w:val="none" w:sz="0" w:space="0" w:color="auto"/>
      </w:divBdr>
    </w:div>
    <w:div w:id="833951913">
      <w:bodyDiv w:val="1"/>
      <w:marLeft w:val="0"/>
      <w:marRight w:val="0"/>
      <w:marTop w:val="0"/>
      <w:marBottom w:val="0"/>
      <w:divBdr>
        <w:top w:val="none" w:sz="0" w:space="0" w:color="auto"/>
        <w:left w:val="none" w:sz="0" w:space="0" w:color="auto"/>
        <w:bottom w:val="none" w:sz="0" w:space="0" w:color="auto"/>
        <w:right w:val="none" w:sz="0" w:space="0" w:color="auto"/>
      </w:divBdr>
    </w:div>
    <w:div w:id="834106974">
      <w:bodyDiv w:val="1"/>
      <w:marLeft w:val="0"/>
      <w:marRight w:val="0"/>
      <w:marTop w:val="0"/>
      <w:marBottom w:val="0"/>
      <w:divBdr>
        <w:top w:val="none" w:sz="0" w:space="0" w:color="auto"/>
        <w:left w:val="none" w:sz="0" w:space="0" w:color="auto"/>
        <w:bottom w:val="none" w:sz="0" w:space="0" w:color="auto"/>
        <w:right w:val="none" w:sz="0" w:space="0" w:color="auto"/>
      </w:divBdr>
    </w:div>
    <w:div w:id="834343414">
      <w:bodyDiv w:val="1"/>
      <w:marLeft w:val="0"/>
      <w:marRight w:val="0"/>
      <w:marTop w:val="0"/>
      <w:marBottom w:val="0"/>
      <w:divBdr>
        <w:top w:val="none" w:sz="0" w:space="0" w:color="auto"/>
        <w:left w:val="none" w:sz="0" w:space="0" w:color="auto"/>
        <w:bottom w:val="none" w:sz="0" w:space="0" w:color="auto"/>
        <w:right w:val="none" w:sz="0" w:space="0" w:color="auto"/>
      </w:divBdr>
    </w:div>
    <w:div w:id="834347443">
      <w:bodyDiv w:val="1"/>
      <w:marLeft w:val="0"/>
      <w:marRight w:val="0"/>
      <w:marTop w:val="0"/>
      <w:marBottom w:val="0"/>
      <w:divBdr>
        <w:top w:val="none" w:sz="0" w:space="0" w:color="auto"/>
        <w:left w:val="none" w:sz="0" w:space="0" w:color="auto"/>
        <w:bottom w:val="none" w:sz="0" w:space="0" w:color="auto"/>
        <w:right w:val="none" w:sz="0" w:space="0" w:color="auto"/>
      </w:divBdr>
    </w:div>
    <w:div w:id="834371552">
      <w:bodyDiv w:val="1"/>
      <w:marLeft w:val="0"/>
      <w:marRight w:val="0"/>
      <w:marTop w:val="0"/>
      <w:marBottom w:val="0"/>
      <w:divBdr>
        <w:top w:val="none" w:sz="0" w:space="0" w:color="auto"/>
        <w:left w:val="none" w:sz="0" w:space="0" w:color="auto"/>
        <w:bottom w:val="none" w:sz="0" w:space="0" w:color="auto"/>
        <w:right w:val="none" w:sz="0" w:space="0" w:color="auto"/>
      </w:divBdr>
    </w:div>
    <w:div w:id="834495273">
      <w:bodyDiv w:val="1"/>
      <w:marLeft w:val="0"/>
      <w:marRight w:val="0"/>
      <w:marTop w:val="0"/>
      <w:marBottom w:val="0"/>
      <w:divBdr>
        <w:top w:val="none" w:sz="0" w:space="0" w:color="auto"/>
        <w:left w:val="none" w:sz="0" w:space="0" w:color="auto"/>
        <w:bottom w:val="none" w:sz="0" w:space="0" w:color="auto"/>
        <w:right w:val="none" w:sz="0" w:space="0" w:color="auto"/>
      </w:divBdr>
    </w:div>
    <w:div w:id="834763039">
      <w:bodyDiv w:val="1"/>
      <w:marLeft w:val="0"/>
      <w:marRight w:val="0"/>
      <w:marTop w:val="0"/>
      <w:marBottom w:val="0"/>
      <w:divBdr>
        <w:top w:val="none" w:sz="0" w:space="0" w:color="auto"/>
        <w:left w:val="none" w:sz="0" w:space="0" w:color="auto"/>
        <w:bottom w:val="none" w:sz="0" w:space="0" w:color="auto"/>
        <w:right w:val="none" w:sz="0" w:space="0" w:color="auto"/>
      </w:divBdr>
    </w:div>
    <w:div w:id="834955771">
      <w:bodyDiv w:val="1"/>
      <w:marLeft w:val="0"/>
      <w:marRight w:val="0"/>
      <w:marTop w:val="0"/>
      <w:marBottom w:val="0"/>
      <w:divBdr>
        <w:top w:val="none" w:sz="0" w:space="0" w:color="auto"/>
        <w:left w:val="none" w:sz="0" w:space="0" w:color="auto"/>
        <w:bottom w:val="none" w:sz="0" w:space="0" w:color="auto"/>
        <w:right w:val="none" w:sz="0" w:space="0" w:color="auto"/>
      </w:divBdr>
    </w:div>
    <w:div w:id="835071188">
      <w:bodyDiv w:val="1"/>
      <w:marLeft w:val="0"/>
      <w:marRight w:val="0"/>
      <w:marTop w:val="0"/>
      <w:marBottom w:val="0"/>
      <w:divBdr>
        <w:top w:val="none" w:sz="0" w:space="0" w:color="auto"/>
        <w:left w:val="none" w:sz="0" w:space="0" w:color="auto"/>
        <w:bottom w:val="none" w:sz="0" w:space="0" w:color="auto"/>
        <w:right w:val="none" w:sz="0" w:space="0" w:color="auto"/>
      </w:divBdr>
    </w:div>
    <w:div w:id="835073057">
      <w:bodyDiv w:val="1"/>
      <w:marLeft w:val="0"/>
      <w:marRight w:val="0"/>
      <w:marTop w:val="0"/>
      <w:marBottom w:val="0"/>
      <w:divBdr>
        <w:top w:val="none" w:sz="0" w:space="0" w:color="auto"/>
        <w:left w:val="none" w:sz="0" w:space="0" w:color="auto"/>
        <w:bottom w:val="none" w:sz="0" w:space="0" w:color="auto"/>
        <w:right w:val="none" w:sz="0" w:space="0" w:color="auto"/>
      </w:divBdr>
    </w:div>
    <w:div w:id="835223260">
      <w:bodyDiv w:val="1"/>
      <w:marLeft w:val="0"/>
      <w:marRight w:val="0"/>
      <w:marTop w:val="0"/>
      <w:marBottom w:val="0"/>
      <w:divBdr>
        <w:top w:val="none" w:sz="0" w:space="0" w:color="auto"/>
        <w:left w:val="none" w:sz="0" w:space="0" w:color="auto"/>
        <w:bottom w:val="none" w:sz="0" w:space="0" w:color="auto"/>
        <w:right w:val="none" w:sz="0" w:space="0" w:color="auto"/>
      </w:divBdr>
    </w:div>
    <w:div w:id="835387946">
      <w:bodyDiv w:val="1"/>
      <w:marLeft w:val="0"/>
      <w:marRight w:val="0"/>
      <w:marTop w:val="0"/>
      <w:marBottom w:val="0"/>
      <w:divBdr>
        <w:top w:val="none" w:sz="0" w:space="0" w:color="auto"/>
        <w:left w:val="none" w:sz="0" w:space="0" w:color="auto"/>
        <w:bottom w:val="none" w:sz="0" w:space="0" w:color="auto"/>
        <w:right w:val="none" w:sz="0" w:space="0" w:color="auto"/>
      </w:divBdr>
    </w:div>
    <w:div w:id="835419117">
      <w:bodyDiv w:val="1"/>
      <w:marLeft w:val="0"/>
      <w:marRight w:val="0"/>
      <w:marTop w:val="0"/>
      <w:marBottom w:val="0"/>
      <w:divBdr>
        <w:top w:val="none" w:sz="0" w:space="0" w:color="auto"/>
        <w:left w:val="none" w:sz="0" w:space="0" w:color="auto"/>
        <w:bottom w:val="none" w:sz="0" w:space="0" w:color="auto"/>
        <w:right w:val="none" w:sz="0" w:space="0" w:color="auto"/>
      </w:divBdr>
    </w:div>
    <w:div w:id="835459278">
      <w:bodyDiv w:val="1"/>
      <w:marLeft w:val="0"/>
      <w:marRight w:val="0"/>
      <w:marTop w:val="0"/>
      <w:marBottom w:val="0"/>
      <w:divBdr>
        <w:top w:val="none" w:sz="0" w:space="0" w:color="auto"/>
        <w:left w:val="none" w:sz="0" w:space="0" w:color="auto"/>
        <w:bottom w:val="none" w:sz="0" w:space="0" w:color="auto"/>
        <w:right w:val="none" w:sz="0" w:space="0" w:color="auto"/>
      </w:divBdr>
    </w:div>
    <w:div w:id="835460992">
      <w:bodyDiv w:val="1"/>
      <w:marLeft w:val="0"/>
      <w:marRight w:val="0"/>
      <w:marTop w:val="0"/>
      <w:marBottom w:val="0"/>
      <w:divBdr>
        <w:top w:val="none" w:sz="0" w:space="0" w:color="auto"/>
        <w:left w:val="none" w:sz="0" w:space="0" w:color="auto"/>
        <w:bottom w:val="none" w:sz="0" w:space="0" w:color="auto"/>
        <w:right w:val="none" w:sz="0" w:space="0" w:color="auto"/>
      </w:divBdr>
    </w:div>
    <w:div w:id="835725432">
      <w:bodyDiv w:val="1"/>
      <w:marLeft w:val="0"/>
      <w:marRight w:val="0"/>
      <w:marTop w:val="0"/>
      <w:marBottom w:val="0"/>
      <w:divBdr>
        <w:top w:val="none" w:sz="0" w:space="0" w:color="auto"/>
        <w:left w:val="none" w:sz="0" w:space="0" w:color="auto"/>
        <w:bottom w:val="none" w:sz="0" w:space="0" w:color="auto"/>
        <w:right w:val="none" w:sz="0" w:space="0" w:color="auto"/>
      </w:divBdr>
    </w:div>
    <w:div w:id="835808751">
      <w:bodyDiv w:val="1"/>
      <w:marLeft w:val="0"/>
      <w:marRight w:val="0"/>
      <w:marTop w:val="0"/>
      <w:marBottom w:val="0"/>
      <w:divBdr>
        <w:top w:val="none" w:sz="0" w:space="0" w:color="auto"/>
        <w:left w:val="none" w:sz="0" w:space="0" w:color="auto"/>
        <w:bottom w:val="none" w:sz="0" w:space="0" w:color="auto"/>
        <w:right w:val="none" w:sz="0" w:space="0" w:color="auto"/>
      </w:divBdr>
    </w:div>
    <w:div w:id="836916901">
      <w:bodyDiv w:val="1"/>
      <w:marLeft w:val="0"/>
      <w:marRight w:val="0"/>
      <w:marTop w:val="0"/>
      <w:marBottom w:val="0"/>
      <w:divBdr>
        <w:top w:val="none" w:sz="0" w:space="0" w:color="auto"/>
        <w:left w:val="none" w:sz="0" w:space="0" w:color="auto"/>
        <w:bottom w:val="none" w:sz="0" w:space="0" w:color="auto"/>
        <w:right w:val="none" w:sz="0" w:space="0" w:color="auto"/>
      </w:divBdr>
    </w:div>
    <w:div w:id="837042305">
      <w:bodyDiv w:val="1"/>
      <w:marLeft w:val="0"/>
      <w:marRight w:val="0"/>
      <w:marTop w:val="0"/>
      <w:marBottom w:val="0"/>
      <w:divBdr>
        <w:top w:val="none" w:sz="0" w:space="0" w:color="auto"/>
        <w:left w:val="none" w:sz="0" w:space="0" w:color="auto"/>
        <w:bottom w:val="none" w:sz="0" w:space="0" w:color="auto"/>
        <w:right w:val="none" w:sz="0" w:space="0" w:color="auto"/>
      </w:divBdr>
    </w:div>
    <w:div w:id="837232560">
      <w:bodyDiv w:val="1"/>
      <w:marLeft w:val="0"/>
      <w:marRight w:val="0"/>
      <w:marTop w:val="0"/>
      <w:marBottom w:val="0"/>
      <w:divBdr>
        <w:top w:val="none" w:sz="0" w:space="0" w:color="auto"/>
        <w:left w:val="none" w:sz="0" w:space="0" w:color="auto"/>
        <w:bottom w:val="none" w:sz="0" w:space="0" w:color="auto"/>
        <w:right w:val="none" w:sz="0" w:space="0" w:color="auto"/>
      </w:divBdr>
    </w:div>
    <w:div w:id="837384814">
      <w:bodyDiv w:val="1"/>
      <w:marLeft w:val="0"/>
      <w:marRight w:val="0"/>
      <w:marTop w:val="0"/>
      <w:marBottom w:val="0"/>
      <w:divBdr>
        <w:top w:val="none" w:sz="0" w:space="0" w:color="auto"/>
        <w:left w:val="none" w:sz="0" w:space="0" w:color="auto"/>
        <w:bottom w:val="none" w:sz="0" w:space="0" w:color="auto"/>
        <w:right w:val="none" w:sz="0" w:space="0" w:color="auto"/>
      </w:divBdr>
    </w:div>
    <w:div w:id="837430842">
      <w:bodyDiv w:val="1"/>
      <w:marLeft w:val="0"/>
      <w:marRight w:val="0"/>
      <w:marTop w:val="0"/>
      <w:marBottom w:val="0"/>
      <w:divBdr>
        <w:top w:val="none" w:sz="0" w:space="0" w:color="auto"/>
        <w:left w:val="none" w:sz="0" w:space="0" w:color="auto"/>
        <w:bottom w:val="none" w:sz="0" w:space="0" w:color="auto"/>
        <w:right w:val="none" w:sz="0" w:space="0" w:color="auto"/>
      </w:divBdr>
    </w:div>
    <w:div w:id="837502644">
      <w:bodyDiv w:val="1"/>
      <w:marLeft w:val="0"/>
      <w:marRight w:val="0"/>
      <w:marTop w:val="0"/>
      <w:marBottom w:val="0"/>
      <w:divBdr>
        <w:top w:val="none" w:sz="0" w:space="0" w:color="auto"/>
        <w:left w:val="none" w:sz="0" w:space="0" w:color="auto"/>
        <w:bottom w:val="none" w:sz="0" w:space="0" w:color="auto"/>
        <w:right w:val="none" w:sz="0" w:space="0" w:color="auto"/>
      </w:divBdr>
    </w:div>
    <w:div w:id="837573105">
      <w:bodyDiv w:val="1"/>
      <w:marLeft w:val="0"/>
      <w:marRight w:val="0"/>
      <w:marTop w:val="0"/>
      <w:marBottom w:val="0"/>
      <w:divBdr>
        <w:top w:val="none" w:sz="0" w:space="0" w:color="auto"/>
        <w:left w:val="none" w:sz="0" w:space="0" w:color="auto"/>
        <w:bottom w:val="none" w:sz="0" w:space="0" w:color="auto"/>
        <w:right w:val="none" w:sz="0" w:space="0" w:color="auto"/>
      </w:divBdr>
    </w:div>
    <w:div w:id="838081423">
      <w:bodyDiv w:val="1"/>
      <w:marLeft w:val="0"/>
      <w:marRight w:val="0"/>
      <w:marTop w:val="0"/>
      <w:marBottom w:val="0"/>
      <w:divBdr>
        <w:top w:val="none" w:sz="0" w:space="0" w:color="auto"/>
        <w:left w:val="none" w:sz="0" w:space="0" w:color="auto"/>
        <w:bottom w:val="none" w:sz="0" w:space="0" w:color="auto"/>
        <w:right w:val="none" w:sz="0" w:space="0" w:color="auto"/>
      </w:divBdr>
    </w:div>
    <w:div w:id="838083063">
      <w:bodyDiv w:val="1"/>
      <w:marLeft w:val="0"/>
      <w:marRight w:val="0"/>
      <w:marTop w:val="0"/>
      <w:marBottom w:val="0"/>
      <w:divBdr>
        <w:top w:val="none" w:sz="0" w:space="0" w:color="auto"/>
        <w:left w:val="none" w:sz="0" w:space="0" w:color="auto"/>
        <w:bottom w:val="none" w:sz="0" w:space="0" w:color="auto"/>
        <w:right w:val="none" w:sz="0" w:space="0" w:color="auto"/>
      </w:divBdr>
    </w:div>
    <w:div w:id="838085338">
      <w:bodyDiv w:val="1"/>
      <w:marLeft w:val="0"/>
      <w:marRight w:val="0"/>
      <w:marTop w:val="0"/>
      <w:marBottom w:val="0"/>
      <w:divBdr>
        <w:top w:val="none" w:sz="0" w:space="0" w:color="auto"/>
        <w:left w:val="none" w:sz="0" w:space="0" w:color="auto"/>
        <w:bottom w:val="none" w:sz="0" w:space="0" w:color="auto"/>
        <w:right w:val="none" w:sz="0" w:space="0" w:color="auto"/>
      </w:divBdr>
    </w:div>
    <w:div w:id="838346765">
      <w:bodyDiv w:val="1"/>
      <w:marLeft w:val="0"/>
      <w:marRight w:val="0"/>
      <w:marTop w:val="0"/>
      <w:marBottom w:val="0"/>
      <w:divBdr>
        <w:top w:val="none" w:sz="0" w:space="0" w:color="auto"/>
        <w:left w:val="none" w:sz="0" w:space="0" w:color="auto"/>
        <w:bottom w:val="none" w:sz="0" w:space="0" w:color="auto"/>
        <w:right w:val="none" w:sz="0" w:space="0" w:color="auto"/>
      </w:divBdr>
    </w:div>
    <w:div w:id="838421911">
      <w:bodyDiv w:val="1"/>
      <w:marLeft w:val="0"/>
      <w:marRight w:val="0"/>
      <w:marTop w:val="0"/>
      <w:marBottom w:val="0"/>
      <w:divBdr>
        <w:top w:val="none" w:sz="0" w:space="0" w:color="auto"/>
        <w:left w:val="none" w:sz="0" w:space="0" w:color="auto"/>
        <w:bottom w:val="none" w:sz="0" w:space="0" w:color="auto"/>
        <w:right w:val="none" w:sz="0" w:space="0" w:color="auto"/>
      </w:divBdr>
    </w:div>
    <w:div w:id="838884327">
      <w:bodyDiv w:val="1"/>
      <w:marLeft w:val="0"/>
      <w:marRight w:val="0"/>
      <w:marTop w:val="0"/>
      <w:marBottom w:val="0"/>
      <w:divBdr>
        <w:top w:val="none" w:sz="0" w:space="0" w:color="auto"/>
        <w:left w:val="none" w:sz="0" w:space="0" w:color="auto"/>
        <w:bottom w:val="none" w:sz="0" w:space="0" w:color="auto"/>
        <w:right w:val="none" w:sz="0" w:space="0" w:color="auto"/>
      </w:divBdr>
    </w:div>
    <w:div w:id="839345649">
      <w:bodyDiv w:val="1"/>
      <w:marLeft w:val="0"/>
      <w:marRight w:val="0"/>
      <w:marTop w:val="0"/>
      <w:marBottom w:val="0"/>
      <w:divBdr>
        <w:top w:val="none" w:sz="0" w:space="0" w:color="auto"/>
        <w:left w:val="none" w:sz="0" w:space="0" w:color="auto"/>
        <w:bottom w:val="none" w:sz="0" w:space="0" w:color="auto"/>
        <w:right w:val="none" w:sz="0" w:space="0" w:color="auto"/>
      </w:divBdr>
    </w:div>
    <w:div w:id="839393585">
      <w:bodyDiv w:val="1"/>
      <w:marLeft w:val="0"/>
      <w:marRight w:val="0"/>
      <w:marTop w:val="0"/>
      <w:marBottom w:val="0"/>
      <w:divBdr>
        <w:top w:val="none" w:sz="0" w:space="0" w:color="auto"/>
        <w:left w:val="none" w:sz="0" w:space="0" w:color="auto"/>
        <w:bottom w:val="none" w:sz="0" w:space="0" w:color="auto"/>
        <w:right w:val="none" w:sz="0" w:space="0" w:color="auto"/>
      </w:divBdr>
    </w:div>
    <w:div w:id="839541906">
      <w:bodyDiv w:val="1"/>
      <w:marLeft w:val="0"/>
      <w:marRight w:val="0"/>
      <w:marTop w:val="0"/>
      <w:marBottom w:val="0"/>
      <w:divBdr>
        <w:top w:val="none" w:sz="0" w:space="0" w:color="auto"/>
        <w:left w:val="none" w:sz="0" w:space="0" w:color="auto"/>
        <w:bottom w:val="none" w:sz="0" w:space="0" w:color="auto"/>
        <w:right w:val="none" w:sz="0" w:space="0" w:color="auto"/>
      </w:divBdr>
    </w:div>
    <w:div w:id="839661500">
      <w:bodyDiv w:val="1"/>
      <w:marLeft w:val="0"/>
      <w:marRight w:val="0"/>
      <w:marTop w:val="0"/>
      <w:marBottom w:val="0"/>
      <w:divBdr>
        <w:top w:val="none" w:sz="0" w:space="0" w:color="auto"/>
        <w:left w:val="none" w:sz="0" w:space="0" w:color="auto"/>
        <w:bottom w:val="none" w:sz="0" w:space="0" w:color="auto"/>
        <w:right w:val="none" w:sz="0" w:space="0" w:color="auto"/>
      </w:divBdr>
    </w:div>
    <w:div w:id="839664433">
      <w:bodyDiv w:val="1"/>
      <w:marLeft w:val="0"/>
      <w:marRight w:val="0"/>
      <w:marTop w:val="0"/>
      <w:marBottom w:val="0"/>
      <w:divBdr>
        <w:top w:val="none" w:sz="0" w:space="0" w:color="auto"/>
        <w:left w:val="none" w:sz="0" w:space="0" w:color="auto"/>
        <w:bottom w:val="none" w:sz="0" w:space="0" w:color="auto"/>
        <w:right w:val="none" w:sz="0" w:space="0" w:color="auto"/>
      </w:divBdr>
    </w:div>
    <w:div w:id="839732552">
      <w:bodyDiv w:val="1"/>
      <w:marLeft w:val="0"/>
      <w:marRight w:val="0"/>
      <w:marTop w:val="0"/>
      <w:marBottom w:val="0"/>
      <w:divBdr>
        <w:top w:val="none" w:sz="0" w:space="0" w:color="auto"/>
        <w:left w:val="none" w:sz="0" w:space="0" w:color="auto"/>
        <w:bottom w:val="none" w:sz="0" w:space="0" w:color="auto"/>
        <w:right w:val="none" w:sz="0" w:space="0" w:color="auto"/>
      </w:divBdr>
    </w:div>
    <w:div w:id="839780430">
      <w:bodyDiv w:val="1"/>
      <w:marLeft w:val="0"/>
      <w:marRight w:val="0"/>
      <w:marTop w:val="0"/>
      <w:marBottom w:val="0"/>
      <w:divBdr>
        <w:top w:val="none" w:sz="0" w:space="0" w:color="auto"/>
        <w:left w:val="none" w:sz="0" w:space="0" w:color="auto"/>
        <w:bottom w:val="none" w:sz="0" w:space="0" w:color="auto"/>
        <w:right w:val="none" w:sz="0" w:space="0" w:color="auto"/>
      </w:divBdr>
    </w:div>
    <w:div w:id="840437322">
      <w:bodyDiv w:val="1"/>
      <w:marLeft w:val="0"/>
      <w:marRight w:val="0"/>
      <w:marTop w:val="0"/>
      <w:marBottom w:val="0"/>
      <w:divBdr>
        <w:top w:val="none" w:sz="0" w:space="0" w:color="auto"/>
        <w:left w:val="none" w:sz="0" w:space="0" w:color="auto"/>
        <w:bottom w:val="none" w:sz="0" w:space="0" w:color="auto"/>
        <w:right w:val="none" w:sz="0" w:space="0" w:color="auto"/>
      </w:divBdr>
    </w:div>
    <w:div w:id="840854606">
      <w:bodyDiv w:val="1"/>
      <w:marLeft w:val="0"/>
      <w:marRight w:val="0"/>
      <w:marTop w:val="0"/>
      <w:marBottom w:val="0"/>
      <w:divBdr>
        <w:top w:val="none" w:sz="0" w:space="0" w:color="auto"/>
        <w:left w:val="none" w:sz="0" w:space="0" w:color="auto"/>
        <w:bottom w:val="none" w:sz="0" w:space="0" w:color="auto"/>
        <w:right w:val="none" w:sz="0" w:space="0" w:color="auto"/>
      </w:divBdr>
    </w:div>
    <w:div w:id="841051067">
      <w:bodyDiv w:val="1"/>
      <w:marLeft w:val="0"/>
      <w:marRight w:val="0"/>
      <w:marTop w:val="0"/>
      <w:marBottom w:val="0"/>
      <w:divBdr>
        <w:top w:val="none" w:sz="0" w:space="0" w:color="auto"/>
        <w:left w:val="none" w:sz="0" w:space="0" w:color="auto"/>
        <w:bottom w:val="none" w:sz="0" w:space="0" w:color="auto"/>
        <w:right w:val="none" w:sz="0" w:space="0" w:color="auto"/>
      </w:divBdr>
    </w:div>
    <w:div w:id="841773961">
      <w:bodyDiv w:val="1"/>
      <w:marLeft w:val="0"/>
      <w:marRight w:val="0"/>
      <w:marTop w:val="0"/>
      <w:marBottom w:val="0"/>
      <w:divBdr>
        <w:top w:val="none" w:sz="0" w:space="0" w:color="auto"/>
        <w:left w:val="none" w:sz="0" w:space="0" w:color="auto"/>
        <w:bottom w:val="none" w:sz="0" w:space="0" w:color="auto"/>
        <w:right w:val="none" w:sz="0" w:space="0" w:color="auto"/>
      </w:divBdr>
    </w:div>
    <w:div w:id="842088310">
      <w:bodyDiv w:val="1"/>
      <w:marLeft w:val="0"/>
      <w:marRight w:val="0"/>
      <w:marTop w:val="0"/>
      <w:marBottom w:val="0"/>
      <w:divBdr>
        <w:top w:val="none" w:sz="0" w:space="0" w:color="auto"/>
        <w:left w:val="none" w:sz="0" w:space="0" w:color="auto"/>
        <w:bottom w:val="none" w:sz="0" w:space="0" w:color="auto"/>
        <w:right w:val="none" w:sz="0" w:space="0" w:color="auto"/>
      </w:divBdr>
    </w:div>
    <w:div w:id="842282717">
      <w:bodyDiv w:val="1"/>
      <w:marLeft w:val="0"/>
      <w:marRight w:val="0"/>
      <w:marTop w:val="0"/>
      <w:marBottom w:val="0"/>
      <w:divBdr>
        <w:top w:val="none" w:sz="0" w:space="0" w:color="auto"/>
        <w:left w:val="none" w:sz="0" w:space="0" w:color="auto"/>
        <w:bottom w:val="none" w:sz="0" w:space="0" w:color="auto"/>
        <w:right w:val="none" w:sz="0" w:space="0" w:color="auto"/>
      </w:divBdr>
    </w:div>
    <w:div w:id="842352417">
      <w:bodyDiv w:val="1"/>
      <w:marLeft w:val="0"/>
      <w:marRight w:val="0"/>
      <w:marTop w:val="0"/>
      <w:marBottom w:val="0"/>
      <w:divBdr>
        <w:top w:val="none" w:sz="0" w:space="0" w:color="auto"/>
        <w:left w:val="none" w:sz="0" w:space="0" w:color="auto"/>
        <w:bottom w:val="none" w:sz="0" w:space="0" w:color="auto"/>
        <w:right w:val="none" w:sz="0" w:space="0" w:color="auto"/>
      </w:divBdr>
    </w:div>
    <w:div w:id="842354761">
      <w:bodyDiv w:val="1"/>
      <w:marLeft w:val="0"/>
      <w:marRight w:val="0"/>
      <w:marTop w:val="0"/>
      <w:marBottom w:val="0"/>
      <w:divBdr>
        <w:top w:val="none" w:sz="0" w:space="0" w:color="auto"/>
        <w:left w:val="none" w:sz="0" w:space="0" w:color="auto"/>
        <w:bottom w:val="none" w:sz="0" w:space="0" w:color="auto"/>
        <w:right w:val="none" w:sz="0" w:space="0" w:color="auto"/>
      </w:divBdr>
    </w:div>
    <w:div w:id="842548666">
      <w:bodyDiv w:val="1"/>
      <w:marLeft w:val="0"/>
      <w:marRight w:val="0"/>
      <w:marTop w:val="0"/>
      <w:marBottom w:val="0"/>
      <w:divBdr>
        <w:top w:val="none" w:sz="0" w:space="0" w:color="auto"/>
        <w:left w:val="none" w:sz="0" w:space="0" w:color="auto"/>
        <w:bottom w:val="none" w:sz="0" w:space="0" w:color="auto"/>
        <w:right w:val="none" w:sz="0" w:space="0" w:color="auto"/>
      </w:divBdr>
    </w:div>
    <w:div w:id="842668317">
      <w:bodyDiv w:val="1"/>
      <w:marLeft w:val="0"/>
      <w:marRight w:val="0"/>
      <w:marTop w:val="0"/>
      <w:marBottom w:val="0"/>
      <w:divBdr>
        <w:top w:val="none" w:sz="0" w:space="0" w:color="auto"/>
        <w:left w:val="none" w:sz="0" w:space="0" w:color="auto"/>
        <w:bottom w:val="none" w:sz="0" w:space="0" w:color="auto"/>
        <w:right w:val="none" w:sz="0" w:space="0" w:color="auto"/>
      </w:divBdr>
    </w:div>
    <w:div w:id="842744325">
      <w:bodyDiv w:val="1"/>
      <w:marLeft w:val="0"/>
      <w:marRight w:val="0"/>
      <w:marTop w:val="0"/>
      <w:marBottom w:val="0"/>
      <w:divBdr>
        <w:top w:val="none" w:sz="0" w:space="0" w:color="auto"/>
        <w:left w:val="none" w:sz="0" w:space="0" w:color="auto"/>
        <w:bottom w:val="none" w:sz="0" w:space="0" w:color="auto"/>
        <w:right w:val="none" w:sz="0" w:space="0" w:color="auto"/>
      </w:divBdr>
    </w:div>
    <w:div w:id="842746987">
      <w:bodyDiv w:val="1"/>
      <w:marLeft w:val="0"/>
      <w:marRight w:val="0"/>
      <w:marTop w:val="0"/>
      <w:marBottom w:val="0"/>
      <w:divBdr>
        <w:top w:val="none" w:sz="0" w:space="0" w:color="auto"/>
        <w:left w:val="none" w:sz="0" w:space="0" w:color="auto"/>
        <w:bottom w:val="none" w:sz="0" w:space="0" w:color="auto"/>
        <w:right w:val="none" w:sz="0" w:space="0" w:color="auto"/>
      </w:divBdr>
    </w:div>
    <w:div w:id="843594569">
      <w:bodyDiv w:val="1"/>
      <w:marLeft w:val="0"/>
      <w:marRight w:val="0"/>
      <w:marTop w:val="0"/>
      <w:marBottom w:val="0"/>
      <w:divBdr>
        <w:top w:val="none" w:sz="0" w:space="0" w:color="auto"/>
        <w:left w:val="none" w:sz="0" w:space="0" w:color="auto"/>
        <w:bottom w:val="none" w:sz="0" w:space="0" w:color="auto"/>
        <w:right w:val="none" w:sz="0" w:space="0" w:color="auto"/>
      </w:divBdr>
    </w:div>
    <w:div w:id="843668665">
      <w:bodyDiv w:val="1"/>
      <w:marLeft w:val="0"/>
      <w:marRight w:val="0"/>
      <w:marTop w:val="0"/>
      <w:marBottom w:val="0"/>
      <w:divBdr>
        <w:top w:val="none" w:sz="0" w:space="0" w:color="auto"/>
        <w:left w:val="none" w:sz="0" w:space="0" w:color="auto"/>
        <w:bottom w:val="none" w:sz="0" w:space="0" w:color="auto"/>
        <w:right w:val="none" w:sz="0" w:space="0" w:color="auto"/>
      </w:divBdr>
    </w:div>
    <w:div w:id="843931900">
      <w:bodyDiv w:val="1"/>
      <w:marLeft w:val="0"/>
      <w:marRight w:val="0"/>
      <w:marTop w:val="0"/>
      <w:marBottom w:val="0"/>
      <w:divBdr>
        <w:top w:val="none" w:sz="0" w:space="0" w:color="auto"/>
        <w:left w:val="none" w:sz="0" w:space="0" w:color="auto"/>
        <w:bottom w:val="none" w:sz="0" w:space="0" w:color="auto"/>
        <w:right w:val="none" w:sz="0" w:space="0" w:color="auto"/>
      </w:divBdr>
    </w:div>
    <w:div w:id="843980501">
      <w:bodyDiv w:val="1"/>
      <w:marLeft w:val="0"/>
      <w:marRight w:val="0"/>
      <w:marTop w:val="0"/>
      <w:marBottom w:val="0"/>
      <w:divBdr>
        <w:top w:val="none" w:sz="0" w:space="0" w:color="auto"/>
        <w:left w:val="none" w:sz="0" w:space="0" w:color="auto"/>
        <w:bottom w:val="none" w:sz="0" w:space="0" w:color="auto"/>
        <w:right w:val="none" w:sz="0" w:space="0" w:color="auto"/>
      </w:divBdr>
    </w:div>
    <w:div w:id="844058423">
      <w:bodyDiv w:val="1"/>
      <w:marLeft w:val="0"/>
      <w:marRight w:val="0"/>
      <w:marTop w:val="0"/>
      <w:marBottom w:val="0"/>
      <w:divBdr>
        <w:top w:val="none" w:sz="0" w:space="0" w:color="auto"/>
        <w:left w:val="none" w:sz="0" w:space="0" w:color="auto"/>
        <w:bottom w:val="none" w:sz="0" w:space="0" w:color="auto"/>
        <w:right w:val="none" w:sz="0" w:space="0" w:color="auto"/>
      </w:divBdr>
    </w:div>
    <w:div w:id="844515003">
      <w:bodyDiv w:val="1"/>
      <w:marLeft w:val="0"/>
      <w:marRight w:val="0"/>
      <w:marTop w:val="0"/>
      <w:marBottom w:val="0"/>
      <w:divBdr>
        <w:top w:val="none" w:sz="0" w:space="0" w:color="auto"/>
        <w:left w:val="none" w:sz="0" w:space="0" w:color="auto"/>
        <w:bottom w:val="none" w:sz="0" w:space="0" w:color="auto"/>
        <w:right w:val="none" w:sz="0" w:space="0" w:color="auto"/>
      </w:divBdr>
    </w:div>
    <w:div w:id="844517999">
      <w:bodyDiv w:val="1"/>
      <w:marLeft w:val="0"/>
      <w:marRight w:val="0"/>
      <w:marTop w:val="0"/>
      <w:marBottom w:val="0"/>
      <w:divBdr>
        <w:top w:val="none" w:sz="0" w:space="0" w:color="auto"/>
        <w:left w:val="none" w:sz="0" w:space="0" w:color="auto"/>
        <w:bottom w:val="none" w:sz="0" w:space="0" w:color="auto"/>
        <w:right w:val="none" w:sz="0" w:space="0" w:color="auto"/>
      </w:divBdr>
    </w:div>
    <w:div w:id="844636481">
      <w:bodyDiv w:val="1"/>
      <w:marLeft w:val="0"/>
      <w:marRight w:val="0"/>
      <w:marTop w:val="0"/>
      <w:marBottom w:val="0"/>
      <w:divBdr>
        <w:top w:val="none" w:sz="0" w:space="0" w:color="auto"/>
        <w:left w:val="none" w:sz="0" w:space="0" w:color="auto"/>
        <w:bottom w:val="none" w:sz="0" w:space="0" w:color="auto"/>
        <w:right w:val="none" w:sz="0" w:space="0" w:color="auto"/>
      </w:divBdr>
    </w:div>
    <w:div w:id="844781287">
      <w:bodyDiv w:val="1"/>
      <w:marLeft w:val="0"/>
      <w:marRight w:val="0"/>
      <w:marTop w:val="0"/>
      <w:marBottom w:val="0"/>
      <w:divBdr>
        <w:top w:val="none" w:sz="0" w:space="0" w:color="auto"/>
        <w:left w:val="none" w:sz="0" w:space="0" w:color="auto"/>
        <w:bottom w:val="none" w:sz="0" w:space="0" w:color="auto"/>
        <w:right w:val="none" w:sz="0" w:space="0" w:color="auto"/>
      </w:divBdr>
    </w:div>
    <w:div w:id="844782752">
      <w:bodyDiv w:val="1"/>
      <w:marLeft w:val="0"/>
      <w:marRight w:val="0"/>
      <w:marTop w:val="0"/>
      <w:marBottom w:val="0"/>
      <w:divBdr>
        <w:top w:val="none" w:sz="0" w:space="0" w:color="auto"/>
        <w:left w:val="none" w:sz="0" w:space="0" w:color="auto"/>
        <w:bottom w:val="none" w:sz="0" w:space="0" w:color="auto"/>
        <w:right w:val="none" w:sz="0" w:space="0" w:color="auto"/>
      </w:divBdr>
    </w:div>
    <w:div w:id="846215299">
      <w:bodyDiv w:val="1"/>
      <w:marLeft w:val="0"/>
      <w:marRight w:val="0"/>
      <w:marTop w:val="0"/>
      <w:marBottom w:val="0"/>
      <w:divBdr>
        <w:top w:val="none" w:sz="0" w:space="0" w:color="auto"/>
        <w:left w:val="none" w:sz="0" w:space="0" w:color="auto"/>
        <w:bottom w:val="none" w:sz="0" w:space="0" w:color="auto"/>
        <w:right w:val="none" w:sz="0" w:space="0" w:color="auto"/>
      </w:divBdr>
    </w:div>
    <w:div w:id="846289072">
      <w:bodyDiv w:val="1"/>
      <w:marLeft w:val="0"/>
      <w:marRight w:val="0"/>
      <w:marTop w:val="0"/>
      <w:marBottom w:val="0"/>
      <w:divBdr>
        <w:top w:val="none" w:sz="0" w:space="0" w:color="auto"/>
        <w:left w:val="none" w:sz="0" w:space="0" w:color="auto"/>
        <w:bottom w:val="none" w:sz="0" w:space="0" w:color="auto"/>
        <w:right w:val="none" w:sz="0" w:space="0" w:color="auto"/>
      </w:divBdr>
    </w:div>
    <w:div w:id="846483369">
      <w:bodyDiv w:val="1"/>
      <w:marLeft w:val="0"/>
      <w:marRight w:val="0"/>
      <w:marTop w:val="0"/>
      <w:marBottom w:val="0"/>
      <w:divBdr>
        <w:top w:val="none" w:sz="0" w:space="0" w:color="auto"/>
        <w:left w:val="none" w:sz="0" w:space="0" w:color="auto"/>
        <w:bottom w:val="none" w:sz="0" w:space="0" w:color="auto"/>
        <w:right w:val="none" w:sz="0" w:space="0" w:color="auto"/>
      </w:divBdr>
    </w:div>
    <w:div w:id="846554982">
      <w:bodyDiv w:val="1"/>
      <w:marLeft w:val="0"/>
      <w:marRight w:val="0"/>
      <w:marTop w:val="0"/>
      <w:marBottom w:val="0"/>
      <w:divBdr>
        <w:top w:val="none" w:sz="0" w:space="0" w:color="auto"/>
        <w:left w:val="none" w:sz="0" w:space="0" w:color="auto"/>
        <w:bottom w:val="none" w:sz="0" w:space="0" w:color="auto"/>
        <w:right w:val="none" w:sz="0" w:space="0" w:color="auto"/>
      </w:divBdr>
    </w:div>
    <w:div w:id="846940853">
      <w:bodyDiv w:val="1"/>
      <w:marLeft w:val="0"/>
      <w:marRight w:val="0"/>
      <w:marTop w:val="0"/>
      <w:marBottom w:val="0"/>
      <w:divBdr>
        <w:top w:val="none" w:sz="0" w:space="0" w:color="auto"/>
        <w:left w:val="none" w:sz="0" w:space="0" w:color="auto"/>
        <w:bottom w:val="none" w:sz="0" w:space="0" w:color="auto"/>
        <w:right w:val="none" w:sz="0" w:space="0" w:color="auto"/>
      </w:divBdr>
    </w:div>
    <w:div w:id="847134027">
      <w:bodyDiv w:val="1"/>
      <w:marLeft w:val="0"/>
      <w:marRight w:val="0"/>
      <w:marTop w:val="0"/>
      <w:marBottom w:val="0"/>
      <w:divBdr>
        <w:top w:val="none" w:sz="0" w:space="0" w:color="auto"/>
        <w:left w:val="none" w:sz="0" w:space="0" w:color="auto"/>
        <w:bottom w:val="none" w:sz="0" w:space="0" w:color="auto"/>
        <w:right w:val="none" w:sz="0" w:space="0" w:color="auto"/>
      </w:divBdr>
    </w:div>
    <w:div w:id="847135696">
      <w:bodyDiv w:val="1"/>
      <w:marLeft w:val="0"/>
      <w:marRight w:val="0"/>
      <w:marTop w:val="0"/>
      <w:marBottom w:val="0"/>
      <w:divBdr>
        <w:top w:val="none" w:sz="0" w:space="0" w:color="auto"/>
        <w:left w:val="none" w:sz="0" w:space="0" w:color="auto"/>
        <w:bottom w:val="none" w:sz="0" w:space="0" w:color="auto"/>
        <w:right w:val="none" w:sz="0" w:space="0" w:color="auto"/>
      </w:divBdr>
    </w:div>
    <w:div w:id="847137711">
      <w:bodyDiv w:val="1"/>
      <w:marLeft w:val="0"/>
      <w:marRight w:val="0"/>
      <w:marTop w:val="0"/>
      <w:marBottom w:val="0"/>
      <w:divBdr>
        <w:top w:val="none" w:sz="0" w:space="0" w:color="auto"/>
        <w:left w:val="none" w:sz="0" w:space="0" w:color="auto"/>
        <w:bottom w:val="none" w:sz="0" w:space="0" w:color="auto"/>
        <w:right w:val="none" w:sz="0" w:space="0" w:color="auto"/>
      </w:divBdr>
    </w:div>
    <w:div w:id="847449413">
      <w:bodyDiv w:val="1"/>
      <w:marLeft w:val="0"/>
      <w:marRight w:val="0"/>
      <w:marTop w:val="0"/>
      <w:marBottom w:val="0"/>
      <w:divBdr>
        <w:top w:val="none" w:sz="0" w:space="0" w:color="auto"/>
        <w:left w:val="none" w:sz="0" w:space="0" w:color="auto"/>
        <w:bottom w:val="none" w:sz="0" w:space="0" w:color="auto"/>
        <w:right w:val="none" w:sz="0" w:space="0" w:color="auto"/>
      </w:divBdr>
    </w:div>
    <w:div w:id="847524420">
      <w:bodyDiv w:val="1"/>
      <w:marLeft w:val="0"/>
      <w:marRight w:val="0"/>
      <w:marTop w:val="0"/>
      <w:marBottom w:val="0"/>
      <w:divBdr>
        <w:top w:val="none" w:sz="0" w:space="0" w:color="auto"/>
        <w:left w:val="none" w:sz="0" w:space="0" w:color="auto"/>
        <w:bottom w:val="none" w:sz="0" w:space="0" w:color="auto"/>
        <w:right w:val="none" w:sz="0" w:space="0" w:color="auto"/>
      </w:divBdr>
    </w:div>
    <w:div w:id="847870651">
      <w:bodyDiv w:val="1"/>
      <w:marLeft w:val="0"/>
      <w:marRight w:val="0"/>
      <w:marTop w:val="0"/>
      <w:marBottom w:val="0"/>
      <w:divBdr>
        <w:top w:val="none" w:sz="0" w:space="0" w:color="auto"/>
        <w:left w:val="none" w:sz="0" w:space="0" w:color="auto"/>
        <w:bottom w:val="none" w:sz="0" w:space="0" w:color="auto"/>
        <w:right w:val="none" w:sz="0" w:space="0" w:color="auto"/>
      </w:divBdr>
    </w:div>
    <w:div w:id="847989672">
      <w:bodyDiv w:val="1"/>
      <w:marLeft w:val="0"/>
      <w:marRight w:val="0"/>
      <w:marTop w:val="0"/>
      <w:marBottom w:val="0"/>
      <w:divBdr>
        <w:top w:val="none" w:sz="0" w:space="0" w:color="auto"/>
        <w:left w:val="none" w:sz="0" w:space="0" w:color="auto"/>
        <w:bottom w:val="none" w:sz="0" w:space="0" w:color="auto"/>
        <w:right w:val="none" w:sz="0" w:space="0" w:color="auto"/>
      </w:divBdr>
    </w:div>
    <w:div w:id="848518088">
      <w:bodyDiv w:val="1"/>
      <w:marLeft w:val="0"/>
      <w:marRight w:val="0"/>
      <w:marTop w:val="0"/>
      <w:marBottom w:val="0"/>
      <w:divBdr>
        <w:top w:val="none" w:sz="0" w:space="0" w:color="auto"/>
        <w:left w:val="none" w:sz="0" w:space="0" w:color="auto"/>
        <w:bottom w:val="none" w:sz="0" w:space="0" w:color="auto"/>
        <w:right w:val="none" w:sz="0" w:space="0" w:color="auto"/>
      </w:divBdr>
    </w:div>
    <w:div w:id="848644129">
      <w:bodyDiv w:val="1"/>
      <w:marLeft w:val="0"/>
      <w:marRight w:val="0"/>
      <w:marTop w:val="0"/>
      <w:marBottom w:val="0"/>
      <w:divBdr>
        <w:top w:val="none" w:sz="0" w:space="0" w:color="auto"/>
        <w:left w:val="none" w:sz="0" w:space="0" w:color="auto"/>
        <w:bottom w:val="none" w:sz="0" w:space="0" w:color="auto"/>
        <w:right w:val="none" w:sz="0" w:space="0" w:color="auto"/>
      </w:divBdr>
    </w:div>
    <w:div w:id="848759045">
      <w:bodyDiv w:val="1"/>
      <w:marLeft w:val="0"/>
      <w:marRight w:val="0"/>
      <w:marTop w:val="0"/>
      <w:marBottom w:val="0"/>
      <w:divBdr>
        <w:top w:val="none" w:sz="0" w:space="0" w:color="auto"/>
        <w:left w:val="none" w:sz="0" w:space="0" w:color="auto"/>
        <w:bottom w:val="none" w:sz="0" w:space="0" w:color="auto"/>
        <w:right w:val="none" w:sz="0" w:space="0" w:color="auto"/>
      </w:divBdr>
    </w:div>
    <w:div w:id="848832145">
      <w:bodyDiv w:val="1"/>
      <w:marLeft w:val="0"/>
      <w:marRight w:val="0"/>
      <w:marTop w:val="0"/>
      <w:marBottom w:val="0"/>
      <w:divBdr>
        <w:top w:val="none" w:sz="0" w:space="0" w:color="auto"/>
        <w:left w:val="none" w:sz="0" w:space="0" w:color="auto"/>
        <w:bottom w:val="none" w:sz="0" w:space="0" w:color="auto"/>
        <w:right w:val="none" w:sz="0" w:space="0" w:color="auto"/>
      </w:divBdr>
    </w:div>
    <w:div w:id="848905734">
      <w:bodyDiv w:val="1"/>
      <w:marLeft w:val="0"/>
      <w:marRight w:val="0"/>
      <w:marTop w:val="0"/>
      <w:marBottom w:val="0"/>
      <w:divBdr>
        <w:top w:val="none" w:sz="0" w:space="0" w:color="auto"/>
        <w:left w:val="none" w:sz="0" w:space="0" w:color="auto"/>
        <w:bottom w:val="none" w:sz="0" w:space="0" w:color="auto"/>
        <w:right w:val="none" w:sz="0" w:space="0" w:color="auto"/>
      </w:divBdr>
    </w:div>
    <w:div w:id="849560718">
      <w:bodyDiv w:val="1"/>
      <w:marLeft w:val="0"/>
      <w:marRight w:val="0"/>
      <w:marTop w:val="0"/>
      <w:marBottom w:val="0"/>
      <w:divBdr>
        <w:top w:val="none" w:sz="0" w:space="0" w:color="auto"/>
        <w:left w:val="none" w:sz="0" w:space="0" w:color="auto"/>
        <w:bottom w:val="none" w:sz="0" w:space="0" w:color="auto"/>
        <w:right w:val="none" w:sz="0" w:space="0" w:color="auto"/>
      </w:divBdr>
    </w:div>
    <w:div w:id="849681941">
      <w:bodyDiv w:val="1"/>
      <w:marLeft w:val="0"/>
      <w:marRight w:val="0"/>
      <w:marTop w:val="0"/>
      <w:marBottom w:val="0"/>
      <w:divBdr>
        <w:top w:val="none" w:sz="0" w:space="0" w:color="auto"/>
        <w:left w:val="none" w:sz="0" w:space="0" w:color="auto"/>
        <w:bottom w:val="none" w:sz="0" w:space="0" w:color="auto"/>
        <w:right w:val="none" w:sz="0" w:space="0" w:color="auto"/>
      </w:divBdr>
    </w:div>
    <w:div w:id="849758892">
      <w:bodyDiv w:val="1"/>
      <w:marLeft w:val="0"/>
      <w:marRight w:val="0"/>
      <w:marTop w:val="0"/>
      <w:marBottom w:val="0"/>
      <w:divBdr>
        <w:top w:val="none" w:sz="0" w:space="0" w:color="auto"/>
        <w:left w:val="none" w:sz="0" w:space="0" w:color="auto"/>
        <w:bottom w:val="none" w:sz="0" w:space="0" w:color="auto"/>
        <w:right w:val="none" w:sz="0" w:space="0" w:color="auto"/>
      </w:divBdr>
    </w:div>
    <w:div w:id="849877105">
      <w:bodyDiv w:val="1"/>
      <w:marLeft w:val="0"/>
      <w:marRight w:val="0"/>
      <w:marTop w:val="0"/>
      <w:marBottom w:val="0"/>
      <w:divBdr>
        <w:top w:val="none" w:sz="0" w:space="0" w:color="auto"/>
        <w:left w:val="none" w:sz="0" w:space="0" w:color="auto"/>
        <w:bottom w:val="none" w:sz="0" w:space="0" w:color="auto"/>
        <w:right w:val="none" w:sz="0" w:space="0" w:color="auto"/>
      </w:divBdr>
    </w:div>
    <w:div w:id="849878173">
      <w:bodyDiv w:val="1"/>
      <w:marLeft w:val="0"/>
      <w:marRight w:val="0"/>
      <w:marTop w:val="0"/>
      <w:marBottom w:val="0"/>
      <w:divBdr>
        <w:top w:val="none" w:sz="0" w:space="0" w:color="auto"/>
        <w:left w:val="none" w:sz="0" w:space="0" w:color="auto"/>
        <w:bottom w:val="none" w:sz="0" w:space="0" w:color="auto"/>
        <w:right w:val="none" w:sz="0" w:space="0" w:color="auto"/>
      </w:divBdr>
    </w:div>
    <w:div w:id="849949050">
      <w:bodyDiv w:val="1"/>
      <w:marLeft w:val="0"/>
      <w:marRight w:val="0"/>
      <w:marTop w:val="0"/>
      <w:marBottom w:val="0"/>
      <w:divBdr>
        <w:top w:val="none" w:sz="0" w:space="0" w:color="auto"/>
        <w:left w:val="none" w:sz="0" w:space="0" w:color="auto"/>
        <w:bottom w:val="none" w:sz="0" w:space="0" w:color="auto"/>
        <w:right w:val="none" w:sz="0" w:space="0" w:color="auto"/>
      </w:divBdr>
    </w:div>
    <w:div w:id="850218527">
      <w:bodyDiv w:val="1"/>
      <w:marLeft w:val="0"/>
      <w:marRight w:val="0"/>
      <w:marTop w:val="0"/>
      <w:marBottom w:val="0"/>
      <w:divBdr>
        <w:top w:val="none" w:sz="0" w:space="0" w:color="auto"/>
        <w:left w:val="none" w:sz="0" w:space="0" w:color="auto"/>
        <w:bottom w:val="none" w:sz="0" w:space="0" w:color="auto"/>
        <w:right w:val="none" w:sz="0" w:space="0" w:color="auto"/>
      </w:divBdr>
    </w:div>
    <w:div w:id="850223887">
      <w:bodyDiv w:val="1"/>
      <w:marLeft w:val="0"/>
      <w:marRight w:val="0"/>
      <w:marTop w:val="0"/>
      <w:marBottom w:val="0"/>
      <w:divBdr>
        <w:top w:val="none" w:sz="0" w:space="0" w:color="auto"/>
        <w:left w:val="none" w:sz="0" w:space="0" w:color="auto"/>
        <w:bottom w:val="none" w:sz="0" w:space="0" w:color="auto"/>
        <w:right w:val="none" w:sz="0" w:space="0" w:color="auto"/>
      </w:divBdr>
    </w:div>
    <w:div w:id="850604623">
      <w:bodyDiv w:val="1"/>
      <w:marLeft w:val="0"/>
      <w:marRight w:val="0"/>
      <w:marTop w:val="0"/>
      <w:marBottom w:val="0"/>
      <w:divBdr>
        <w:top w:val="none" w:sz="0" w:space="0" w:color="auto"/>
        <w:left w:val="none" w:sz="0" w:space="0" w:color="auto"/>
        <w:bottom w:val="none" w:sz="0" w:space="0" w:color="auto"/>
        <w:right w:val="none" w:sz="0" w:space="0" w:color="auto"/>
      </w:divBdr>
    </w:div>
    <w:div w:id="850804397">
      <w:bodyDiv w:val="1"/>
      <w:marLeft w:val="0"/>
      <w:marRight w:val="0"/>
      <w:marTop w:val="0"/>
      <w:marBottom w:val="0"/>
      <w:divBdr>
        <w:top w:val="none" w:sz="0" w:space="0" w:color="auto"/>
        <w:left w:val="none" w:sz="0" w:space="0" w:color="auto"/>
        <w:bottom w:val="none" w:sz="0" w:space="0" w:color="auto"/>
        <w:right w:val="none" w:sz="0" w:space="0" w:color="auto"/>
      </w:divBdr>
    </w:div>
    <w:div w:id="850877377">
      <w:bodyDiv w:val="1"/>
      <w:marLeft w:val="0"/>
      <w:marRight w:val="0"/>
      <w:marTop w:val="0"/>
      <w:marBottom w:val="0"/>
      <w:divBdr>
        <w:top w:val="none" w:sz="0" w:space="0" w:color="auto"/>
        <w:left w:val="none" w:sz="0" w:space="0" w:color="auto"/>
        <w:bottom w:val="none" w:sz="0" w:space="0" w:color="auto"/>
        <w:right w:val="none" w:sz="0" w:space="0" w:color="auto"/>
      </w:divBdr>
    </w:div>
    <w:div w:id="850950788">
      <w:bodyDiv w:val="1"/>
      <w:marLeft w:val="0"/>
      <w:marRight w:val="0"/>
      <w:marTop w:val="0"/>
      <w:marBottom w:val="0"/>
      <w:divBdr>
        <w:top w:val="none" w:sz="0" w:space="0" w:color="auto"/>
        <w:left w:val="none" w:sz="0" w:space="0" w:color="auto"/>
        <w:bottom w:val="none" w:sz="0" w:space="0" w:color="auto"/>
        <w:right w:val="none" w:sz="0" w:space="0" w:color="auto"/>
      </w:divBdr>
    </w:div>
    <w:div w:id="851139406">
      <w:bodyDiv w:val="1"/>
      <w:marLeft w:val="0"/>
      <w:marRight w:val="0"/>
      <w:marTop w:val="0"/>
      <w:marBottom w:val="0"/>
      <w:divBdr>
        <w:top w:val="none" w:sz="0" w:space="0" w:color="auto"/>
        <w:left w:val="none" w:sz="0" w:space="0" w:color="auto"/>
        <w:bottom w:val="none" w:sz="0" w:space="0" w:color="auto"/>
        <w:right w:val="none" w:sz="0" w:space="0" w:color="auto"/>
      </w:divBdr>
    </w:div>
    <w:div w:id="851147806">
      <w:bodyDiv w:val="1"/>
      <w:marLeft w:val="0"/>
      <w:marRight w:val="0"/>
      <w:marTop w:val="0"/>
      <w:marBottom w:val="0"/>
      <w:divBdr>
        <w:top w:val="none" w:sz="0" w:space="0" w:color="auto"/>
        <w:left w:val="none" w:sz="0" w:space="0" w:color="auto"/>
        <w:bottom w:val="none" w:sz="0" w:space="0" w:color="auto"/>
        <w:right w:val="none" w:sz="0" w:space="0" w:color="auto"/>
      </w:divBdr>
    </w:div>
    <w:div w:id="851183797">
      <w:bodyDiv w:val="1"/>
      <w:marLeft w:val="0"/>
      <w:marRight w:val="0"/>
      <w:marTop w:val="0"/>
      <w:marBottom w:val="0"/>
      <w:divBdr>
        <w:top w:val="none" w:sz="0" w:space="0" w:color="auto"/>
        <w:left w:val="none" w:sz="0" w:space="0" w:color="auto"/>
        <w:bottom w:val="none" w:sz="0" w:space="0" w:color="auto"/>
        <w:right w:val="none" w:sz="0" w:space="0" w:color="auto"/>
      </w:divBdr>
    </w:div>
    <w:div w:id="851266658">
      <w:bodyDiv w:val="1"/>
      <w:marLeft w:val="0"/>
      <w:marRight w:val="0"/>
      <w:marTop w:val="0"/>
      <w:marBottom w:val="0"/>
      <w:divBdr>
        <w:top w:val="none" w:sz="0" w:space="0" w:color="auto"/>
        <w:left w:val="none" w:sz="0" w:space="0" w:color="auto"/>
        <w:bottom w:val="none" w:sz="0" w:space="0" w:color="auto"/>
        <w:right w:val="none" w:sz="0" w:space="0" w:color="auto"/>
      </w:divBdr>
    </w:div>
    <w:div w:id="851333310">
      <w:bodyDiv w:val="1"/>
      <w:marLeft w:val="0"/>
      <w:marRight w:val="0"/>
      <w:marTop w:val="0"/>
      <w:marBottom w:val="0"/>
      <w:divBdr>
        <w:top w:val="none" w:sz="0" w:space="0" w:color="auto"/>
        <w:left w:val="none" w:sz="0" w:space="0" w:color="auto"/>
        <w:bottom w:val="none" w:sz="0" w:space="0" w:color="auto"/>
        <w:right w:val="none" w:sz="0" w:space="0" w:color="auto"/>
      </w:divBdr>
    </w:div>
    <w:div w:id="851531692">
      <w:bodyDiv w:val="1"/>
      <w:marLeft w:val="0"/>
      <w:marRight w:val="0"/>
      <w:marTop w:val="0"/>
      <w:marBottom w:val="0"/>
      <w:divBdr>
        <w:top w:val="none" w:sz="0" w:space="0" w:color="auto"/>
        <w:left w:val="none" w:sz="0" w:space="0" w:color="auto"/>
        <w:bottom w:val="none" w:sz="0" w:space="0" w:color="auto"/>
        <w:right w:val="none" w:sz="0" w:space="0" w:color="auto"/>
      </w:divBdr>
    </w:div>
    <w:div w:id="851652507">
      <w:bodyDiv w:val="1"/>
      <w:marLeft w:val="0"/>
      <w:marRight w:val="0"/>
      <w:marTop w:val="0"/>
      <w:marBottom w:val="0"/>
      <w:divBdr>
        <w:top w:val="none" w:sz="0" w:space="0" w:color="auto"/>
        <w:left w:val="none" w:sz="0" w:space="0" w:color="auto"/>
        <w:bottom w:val="none" w:sz="0" w:space="0" w:color="auto"/>
        <w:right w:val="none" w:sz="0" w:space="0" w:color="auto"/>
      </w:divBdr>
    </w:div>
    <w:div w:id="852039364">
      <w:bodyDiv w:val="1"/>
      <w:marLeft w:val="0"/>
      <w:marRight w:val="0"/>
      <w:marTop w:val="0"/>
      <w:marBottom w:val="0"/>
      <w:divBdr>
        <w:top w:val="none" w:sz="0" w:space="0" w:color="auto"/>
        <w:left w:val="none" w:sz="0" w:space="0" w:color="auto"/>
        <w:bottom w:val="none" w:sz="0" w:space="0" w:color="auto"/>
        <w:right w:val="none" w:sz="0" w:space="0" w:color="auto"/>
      </w:divBdr>
    </w:div>
    <w:div w:id="852379379">
      <w:bodyDiv w:val="1"/>
      <w:marLeft w:val="0"/>
      <w:marRight w:val="0"/>
      <w:marTop w:val="0"/>
      <w:marBottom w:val="0"/>
      <w:divBdr>
        <w:top w:val="none" w:sz="0" w:space="0" w:color="auto"/>
        <w:left w:val="none" w:sz="0" w:space="0" w:color="auto"/>
        <w:bottom w:val="none" w:sz="0" w:space="0" w:color="auto"/>
        <w:right w:val="none" w:sz="0" w:space="0" w:color="auto"/>
      </w:divBdr>
    </w:div>
    <w:div w:id="852647068">
      <w:bodyDiv w:val="1"/>
      <w:marLeft w:val="0"/>
      <w:marRight w:val="0"/>
      <w:marTop w:val="0"/>
      <w:marBottom w:val="0"/>
      <w:divBdr>
        <w:top w:val="none" w:sz="0" w:space="0" w:color="auto"/>
        <w:left w:val="none" w:sz="0" w:space="0" w:color="auto"/>
        <w:bottom w:val="none" w:sz="0" w:space="0" w:color="auto"/>
        <w:right w:val="none" w:sz="0" w:space="0" w:color="auto"/>
      </w:divBdr>
    </w:div>
    <w:div w:id="853421627">
      <w:bodyDiv w:val="1"/>
      <w:marLeft w:val="0"/>
      <w:marRight w:val="0"/>
      <w:marTop w:val="0"/>
      <w:marBottom w:val="0"/>
      <w:divBdr>
        <w:top w:val="none" w:sz="0" w:space="0" w:color="auto"/>
        <w:left w:val="none" w:sz="0" w:space="0" w:color="auto"/>
        <w:bottom w:val="none" w:sz="0" w:space="0" w:color="auto"/>
        <w:right w:val="none" w:sz="0" w:space="0" w:color="auto"/>
      </w:divBdr>
    </w:div>
    <w:div w:id="853769540">
      <w:bodyDiv w:val="1"/>
      <w:marLeft w:val="0"/>
      <w:marRight w:val="0"/>
      <w:marTop w:val="0"/>
      <w:marBottom w:val="0"/>
      <w:divBdr>
        <w:top w:val="none" w:sz="0" w:space="0" w:color="auto"/>
        <w:left w:val="none" w:sz="0" w:space="0" w:color="auto"/>
        <w:bottom w:val="none" w:sz="0" w:space="0" w:color="auto"/>
        <w:right w:val="none" w:sz="0" w:space="0" w:color="auto"/>
      </w:divBdr>
    </w:div>
    <w:div w:id="853885064">
      <w:bodyDiv w:val="1"/>
      <w:marLeft w:val="0"/>
      <w:marRight w:val="0"/>
      <w:marTop w:val="0"/>
      <w:marBottom w:val="0"/>
      <w:divBdr>
        <w:top w:val="none" w:sz="0" w:space="0" w:color="auto"/>
        <w:left w:val="none" w:sz="0" w:space="0" w:color="auto"/>
        <w:bottom w:val="none" w:sz="0" w:space="0" w:color="auto"/>
        <w:right w:val="none" w:sz="0" w:space="0" w:color="auto"/>
      </w:divBdr>
    </w:div>
    <w:div w:id="854197473">
      <w:bodyDiv w:val="1"/>
      <w:marLeft w:val="0"/>
      <w:marRight w:val="0"/>
      <w:marTop w:val="0"/>
      <w:marBottom w:val="0"/>
      <w:divBdr>
        <w:top w:val="none" w:sz="0" w:space="0" w:color="auto"/>
        <w:left w:val="none" w:sz="0" w:space="0" w:color="auto"/>
        <w:bottom w:val="none" w:sz="0" w:space="0" w:color="auto"/>
        <w:right w:val="none" w:sz="0" w:space="0" w:color="auto"/>
      </w:divBdr>
    </w:div>
    <w:div w:id="854273936">
      <w:bodyDiv w:val="1"/>
      <w:marLeft w:val="0"/>
      <w:marRight w:val="0"/>
      <w:marTop w:val="0"/>
      <w:marBottom w:val="0"/>
      <w:divBdr>
        <w:top w:val="none" w:sz="0" w:space="0" w:color="auto"/>
        <w:left w:val="none" w:sz="0" w:space="0" w:color="auto"/>
        <w:bottom w:val="none" w:sz="0" w:space="0" w:color="auto"/>
        <w:right w:val="none" w:sz="0" w:space="0" w:color="auto"/>
      </w:divBdr>
    </w:div>
    <w:div w:id="854542532">
      <w:bodyDiv w:val="1"/>
      <w:marLeft w:val="0"/>
      <w:marRight w:val="0"/>
      <w:marTop w:val="0"/>
      <w:marBottom w:val="0"/>
      <w:divBdr>
        <w:top w:val="none" w:sz="0" w:space="0" w:color="auto"/>
        <w:left w:val="none" w:sz="0" w:space="0" w:color="auto"/>
        <w:bottom w:val="none" w:sz="0" w:space="0" w:color="auto"/>
        <w:right w:val="none" w:sz="0" w:space="0" w:color="auto"/>
      </w:divBdr>
    </w:div>
    <w:div w:id="854612433">
      <w:bodyDiv w:val="1"/>
      <w:marLeft w:val="0"/>
      <w:marRight w:val="0"/>
      <w:marTop w:val="0"/>
      <w:marBottom w:val="0"/>
      <w:divBdr>
        <w:top w:val="none" w:sz="0" w:space="0" w:color="auto"/>
        <w:left w:val="none" w:sz="0" w:space="0" w:color="auto"/>
        <w:bottom w:val="none" w:sz="0" w:space="0" w:color="auto"/>
        <w:right w:val="none" w:sz="0" w:space="0" w:color="auto"/>
      </w:divBdr>
    </w:div>
    <w:div w:id="854612475">
      <w:bodyDiv w:val="1"/>
      <w:marLeft w:val="0"/>
      <w:marRight w:val="0"/>
      <w:marTop w:val="0"/>
      <w:marBottom w:val="0"/>
      <w:divBdr>
        <w:top w:val="none" w:sz="0" w:space="0" w:color="auto"/>
        <w:left w:val="none" w:sz="0" w:space="0" w:color="auto"/>
        <w:bottom w:val="none" w:sz="0" w:space="0" w:color="auto"/>
        <w:right w:val="none" w:sz="0" w:space="0" w:color="auto"/>
      </w:divBdr>
    </w:div>
    <w:div w:id="854686349">
      <w:bodyDiv w:val="1"/>
      <w:marLeft w:val="0"/>
      <w:marRight w:val="0"/>
      <w:marTop w:val="0"/>
      <w:marBottom w:val="0"/>
      <w:divBdr>
        <w:top w:val="none" w:sz="0" w:space="0" w:color="auto"/>
        <w:left w:val="none" w:sz="0" w:space="0" w:color="auto"/>
        <w:bottom w:val="none" w:sz="0" w:space="0" w:color="auto"/>
        <w:right w:val="none" w:sz="0" w:space="0" w:color="auto"/>
      </w:divBdr>
    </w:div>
    <w:div w:id="854735157">
      <w:bodyDiv w:val="1"/>
      <w:marLeft w:val="0"/>
      <w:marRight w:val="0"/>
      <w:marTop w:val="0"/>
      <w:marBottom w:val="0"/>
      <w:divBdr>
        <w:top w:val="none" w:sz="0" w:space="0" w:color="auto"/>
        <w:left w:val="none" w:sz="0" w:space="0" w:color="auto"/>
        <w:bottom w:val="none" w:sz="0" w:space="0" w:color="auto"/>
        <w:right w:val="none" w:sz="0" w:space="0" w:color="auto"/>
      </w:divBdr>
    </w:div>
    <w:div w:id="854809043">
      <w:bodyDiv w:val="1"/>
      <w:marLeft w:val="0"/>
      <w:marRight w:val="0"/>
      <w:marTop w:val="0"/>
      <w:marBottom w:val="0"/>
      <w:divBdr>
        <w:top w:val="none" w:sz="0" w:space="0" w:color="auto"/>
        <w:left w:val="none" w:sz="0" w:space="0" w:color="auto"/>
        <w:bottom w:val="none" w:sz="0" w:space="0" w:color="auto"/>
        <w:right w:val="none" w:sz="0" w:space="0" w:color="auto"/>
      </w:divBdr>
    </w:div>
    <w:div w:id="855073453">
      <w:bodyDiv w:val="1"/>
      <w:marLeft w:val="0"/>
      <w:marRight w:val="0"/>
      <w:marTop w:val="0"/>
      <w:marBottom w:val="0"/>
      <w:divBdr>
        <w:top w:val="none" w:sz="0" w:space="0" w:color="auto"/>
        <w:left w:val="none" w:sz="0" w:space="0" w:color="auto"/>
        <w:bottom w:val="none" w:sz="0" w:space="0" w:color="auto"/>
        <w:right w:val="none" w:sz="0" w:space="0" w:color="auto"/>
      </w:divBdr>
    </w:div>
    <w:div w:id="855076722">
      <w:bodyDiv w:val="1"/>
      <w:marLeft w:val="0"/>
      <w:marRight w:val="0"/>
      <w:marTop w:val="0"/>
      <w:marBottom w:val="0"/>
      <w:divBdr>
        <w:top w:val="none" w:sz="0" w:space="0" w:color="auto"/>
        <w:left w:val="none" w:sz="0" w:space="0" w:color="auto"/>
        <w:bottom w:val="none" w:sz="0" w:space="0" w:color="auto"/>
        <w:right w:val="none" w:sz="0" w:space="0" w:color="auto"/>
      </w:divBdr>
    </w:div>
    <w:div w:id="855078056">
      <w:bodyDiv w:val="1"/>
      <w:marLeft w:val="0"/>
      <w:marRight w:val="0"/>
      <w:marTop w:val="0"/>
      <w:marBottom w:val="0"/>
      <w:divBdr>
        <w:top w:val="none" w:sz="0" w:space="0" w:color="auto"/>
        <w:left w:val="none" w:sz="0" w:space="0" w:color="auto"/>
        <w:bottom w:val="none" w:sz="0" w:space="0" w:color="auto"/>
        <w:right w:val="none" w:sz="0" w:space="0" w:color="auto"/>
      </w:divBdr>
    </w:div>
    <w:div w:id="855264437">
      <w:bodyDiv w:val="1"/>
      <w:marLeft w:val="0"/>
      <w:marRight w:val="0"/>
      <w:marTop w:val="0"/>
      <w:marBottom w:val="0"/>
      <w:divBdr>
        <w:top w:val="none" w:sz="0" w:space="0" w:color="auto"/>
        <w:left w:val="none" w:sz="0" w:space="0" w:color="auto"/>
        <w:bottom w:val="none" w:sz="0" w:space="0" w:color="auto"/>
        <w:right w:val="none" w:sz="0" w:space="0" w:color="auto"/>
      </w:divBdr>
    </w:div>
    <w:div w:id="855457631">
      <w:bodyDiv w:val="1"/>
      <w:marLeft w:val="0"/>
      <w:marRight w:val="0"/>
      <w:marTop w:val="0"/>
      <w:marBottom w:val="0"/>
      <w:divBdr>
        <w:top w:val="none" w:sz="0" w:space="0" w:color="auto"/>
        <w:left w:val="none" w:sz="0" w:space="0" w:color="auto"/>
        <w:bottom w:val="none" w:sz="0" w:space="0" w:color="auto"/>
        <w:right w:val="none" w:sz="0" w:space="0" w:color="auto"/>
      </w:divBdr>
    </w:div>
    <w:div w:id="855581219">
      <w:bodyDiv w:val="1"/>
      <w:marLeft w:val="0"/>
      <w:marRight w:val="0"/>
      <w:marTop w:val="0"/>
      <w:marBottom w:val="0"/>
      <w:divBdr>
        <w:top w:val="none" w:sz="0" w:space="0" w:color="auto"/>
        <w:left w:val="none" w:sz="0" w:space="0" w:color="auto"/>
        <w:bottom w:val="none" w:sz="0" w:space="0" w:color="auto"/>
        <w:right w:val="none" w:sz="0" w:space="0" w:color="auto"/>
      </w:divBdr>
    </w:div>
    <w:div w:id="855652334">
      <w:bodyDiv w:val="1"/>
      <w:marLeft w:val="0"/>
      <w:marRight w:val="0"/>
      <w:marTop w:val="0"/>
      <w:marBottom w:val="0"/>
      <w:divBdr>
        <w:top w:val="none" w:sz="0" w:space="0" w:color="auto"/>
        <w:left w:val="none" w:sz="0" w:space="0" w:color="auto"/>
        <w:bottom w:val="none" w:sz="0" w:space="0" w:color="auto"/>
        <w:right w:val="none" w:sz="0" w:space="0" w:color="auto"/>
      </w:divBdr>
    </w:div>
    <w:div w:id="855847204">
      <w:bodyDiv w:val="1"/>
      <w:marLeft w:val="0"/>
      <w:marRight w:val="0"/>
      <w:marTop w:val="0"/>
      <w:marBottom w:val="0"/>
      <w:divBdr>
        <w:top w:val="none" w:sz="0" w:space="0" w:color="auto"/>
        <w:left w:val="none" w:sz="0" w:space="0" w:color="auto"/>
        <w:bottom w:val="none" w:sz="0" w:space="0" w:color="auto"/>
        <w:right w:val="none" w:sz="0" w:space="0" w:color="auto"/>
      </w:divBdr>
    </w:div>
    <w:div w:id="855851594">
      <w:bodyDiv w:val="1"/>
      <w:marLeft w:val="0"/>
      <w:marRight w:val="0"/>
      <w:marTop w:val="0"/>
      <w:marBottom w:val="0"/>
      <w:divBdr>
        <w:top w:val="none" w:sz="0" w:space="0" w:color="auto"/>
        <w:left w:val="none" w:sz="0" w:space="0" w:color="auto"/>
        <w:bottom w:val="none" w:sz="0" w:space="0" w:color="auto"/>
        <w:right w:val="none" w:sz="0" w:space="0" w:color="auto"/>
      </w:divBdr>
    </w:div>
    <w:div w:id="855852015">
      <w:bodyDiv w:val="1"/>
      <w:marLeft w:val="0"/>
      <w:marRight w:val="0"/>
      <w:marTop w:val="0"/>
      <w:marBottom w:val="0"/>
      <w:divBdr>
        <w:top w:val="none" w:sz="0" w:space="0" w:color="auto"/>
        <w:left w:val="none" w:sz="0" w:space="0" w:color="auto"/>
        <w:bottom w:val="none" w:sz="0" w:space="0" w:color="auto"/>
        <w:right w:val="none" w:sz="0" w:space="0" w:color="auto"/>
      </w:divBdr>
    </w:div>
    <w:div w:id="855927736">
      <w:bodyDiv w:val="1"/>
      <w:marLeft w:val="0"/>
      <w:marRight w:val="0"/>
      <w:marTop w:val="0"/>
      <w:marBottom w:val="0"/>
      <w:divBdr>
        <w:top w:val="none" w:sz="0" w:space="0" w:color="auto"/>
        <w:left w:val="none" w:sz="0" w:space="0" w:color="auto"/>
        <w:bottom w:val="none" w:sz="0" w:space="0" w:color="auto"/>
        <w:right w:val="none" w:sz="0" w:space="0" w:color="auto"/>
      </w:divBdr>
    </w:div>
    <w:div w:id="855966509">
      <w:bodyDiv w:val="1"/>
      <w:marLeft w:val="0"/>
      <w:marRight w:val="0"/>
      <w:marTop w:val="0"/>
      <w:marBottom w:val="0"/>
      <w:divBdr>
        <w:top w:val="none" w:sz="0" w:space="0" w:color="auto"/>
        <w:left w:val="none" w:sz="0" w:space="0" w:color="auto"/>
        <w:bottom w:val="none" w:sz="0" w:space="0" w:color="auto"/>
        <w:right w:val="none" w:sz="0" w:space="0" w:color="auto"/>
      </w:divBdr>
    </w:div>
    <w:div w:id="856038090">
      <w:bodyDiv w:val="1"/>
      <w:marLeft w:val="0"/>
      <w:marRight w:val="0"/>
      <w:marTop w:val="0"/>
      <w:marBottom w:val="0"/>
      <w:divBdr>
        <w:top w:val="none" w:sz="0" w:space="0" w:color="auto"/>
        <w:left w:val="none" w:sz="0" w:space="0" w:color="auto"/>
        <w:bottom w:val="none" w:sz="0" w:space="0" w:color="auto"/>
        <w:right w:val="none" w:sz="0" w:space="0" w:color="auto"/>
      </w:divBdr>
    </w:div>
    <w:div w:id="856238701">
      <w:bodyDiv w:val="1"/>
      <w:marLeft w:val="0"/>
      <w:marRight w:val="0"/>
      <w:marTop w:val="0"/>
      <w:marBottom w:val="0"/>
      <w:divBdr>
        <w:top w:val="none" w:sz="0" w:space="0" w:color="auto"/>
        <w:left w:val="none" w:sz="0" w:space="0" w:color="auto"/>
        <w:bottom w:val="none" w:sz="0" w:space="0" w:color="auto"/>
        <w:right w:val="none" w:sz="0" w:space="0" w:color="auto"/>
      </w:divBdr>
    </w:div>
    <w:div w:id="856625581">
      <w:bodyDiv w:val="1"/>
      <w:marLeft w:val="0"/>
      <w:marRight w:val="0"/>
      <w:marTop w:val="0"/>
      <w:marBottom w:val="0"/>
      <w:divBdr>
        <w:top w:val="none" w:sz="0" w:space="0" w:color="auto"/>
        <w:left w:val="none" w:sz="0" w:space="0" w:color="auto"/>
        <w:bottom w:val="none" w:sz="0" w:space="0" w:color="auto"/>
        <w:right w:val="none" w:sz="0" w:space="0" w:color="auto"/>
      </w:divBdr>
    </w:div>
    <w:div w:id="856653547">
      <w:bodyDiv w:val="1"/>
      <w:marLeft w:val="0"/>
      <w:marRight w:val="0"/>
      <w:marTop w:val="0"/>
      <w:marBottom w:val="0"/>
      <w:divBdr>
        <w:top w:val="none" w:sz="0" w:space="0" w:color="auto"/>
        <w:left w:val="none" w:sz="0" w:space="0" w:color="auto"/>
        <w:bottom w:val="none" w:sz="0" w:space="0" w:color="auto"/>
        <w:right w:val="none" w:sz="0" w:space="0" w:color="auto"/>
      </w:divBdr>
    </w:div>
    <w:div w:id="856961919">
      <w:bodyDiv w:val="1"/>
      <w:marLeft w:val="0"/>
      <w:marRight w:val="0"/>
      <w:marTop w:val="0"/>
      <w:marBottom w:val="0"/>
      <w:divBdr>
        <w:top w:val="none" w:sz="0" w:space="0" w:color="auto"/>
        <w:left w:val="none" w:sz="0" w:space="0" w:color="auto"/>
        <w:bottom w:val="none" w:sz="0" w:space="0" w:color="auto"/>
        <w:right w:val="none" w:sz="0" w:space="0" w:color="auto"/>
      </w:divBdr>
    </w:div>
    <w:div w:id="857236257">
      <w:bodyDiv w:val="1"/>
      <w:marLeft w:val="0"/>
      <w:marRight w:val="0"/>
      <w:marTop w:val="0"/>
      <w:marBottom w:val="0"/>
      <w:divBdr>
        <w:top w:val="none" w:sz="0" w:space="0" w:color="auto"/>
        <w:left w:val="none" w:sz="0" w:space="0" w:color="auto"/>
        <w:bottom w:val="none" w:sz="0" w:space="0" w:color="auto"/>
        <w:right w:val="none" w:sz="0" w:space="0" w:color="auto"/>
      </w:divBdr>
    </w:div>
    <w:div w:id="857424072">
      <w:bodyDiv w:val="1"/>
      <w:marLeft w:val="0"/>
      <w:marRight w:val="0"/>
      <w:marTop w:val="0"/>
      <w:marBottom w:val="0"/>
      <w:divBdr>
        <w:top w:val="none" w:sz="0" w:space="0" w:color="auto"/>
        <w:left w:val="none" w:sz="0" w:space="0" w:color="auto"/>
        <w:bottom w:val="none" w:sz="0" w:space="0" w:color="auto"/>
        <w:right w:val="none" w:sz="0" w:space="0" w:color="auto"/>
      </w:divBdr>
    </w:div>
    <w:div w:id="857933103">
      <w:bodyDiv w:val="1"/>
      <w:marLeft w:val="0"/>
      <w:marRight w:val="0"/>
      <w:marTop w:val="0"/>
      <w:marBottom w:val="0"/>
      <w:divBdr>
        <w:top w:val="none" w:sz="0" w:space="0" w:color="auto"/>
        <w:left w:val="none" w:sz="0" w:space="0" w:color="auto"/>
        <w:bottom w:val="none" w:sz="0" w:space="0" w:color="auto"/>
        <w:right w:val="none" w:sz="0" w:space="0" w:color="auto"/>
      </w:divBdr>
    </w:div>
    <w:div w:id="858007723">
      <w:bodyDiv w:val="1"/>
      <w:marLeft w:val="0"/>
      <w:marRight w:val="0"/>
      <w:marTop w:val="0"/>
      <w:marBottom w:val="0"/>
      <w:divBdr>
        <w:top w:val="none" w:sz="0" w:space="0" w:color="auto"/>
        <w:left w:val="none" w:sz="0" w:space="0" w:color="auto"/>
        <w:bottom w:val="none" w:sz="0" w:space="0" w:color="auto"/>
        <w:right w:val="none" w:sz="0" w:space="0" w:color="auto"/>
      </w:divBdr>
    </w:div>
    <w:div w:id="858159278">
      <w:bodyDiv w:val="1"/>
      <w:marLeft w:val="0"/>
      <w:marRight w:val="0"/>
      <w:marTop w:val="0"/>
      <w:marBottom w:val="0"/>
      <w:divBdr>
        <w:top w:val="none" w:sz="0" w:space="0" w:color="auto"/>
        <w:left w:val="none" w:sz="0" w:space="0" w:color="auto"/>
        <w:bottom w:val="none" w:sz="0" w:space="0" w:color="auto"/>
        <w:right w:val="none" w:sz="0" w:space="0" w:color="auto"/>
      </w:divBdr>
    </w:div>
    <w:div w:id="858395307">
      <w:bodyDiv w:val="1"/>
      <w:marLeft w:val="0"/>
      <w:marRight w:val="0"/>
      <w:marTop w:val="0"/>
      <w:marBottom w:val="0"/>
      <w:divBdr>
        <w:top w:val="none" w:sz="0" w:space="0" w:color="auto"/>
        <w:left w:val="none" w:sz="0" w:space="0" w:color="auto"/>
        <w:bottom w:val="none" w:sz="0" w:space="0" w:color="auto"/>
        <w:right w:val="none" w:sz="0" w:space="0" w:color="auto"/>
      </w:divBdr>
    </w:div>
    <w:div w:id="859124674">
      <w:bodyDiv w:val="1"/>
      <w:marLeft w:val="0"/>
      <w:marRight w:val="0"/>
      <w:marTop w:val="0"/>
      <w:marBottom w:val="0"/>
      <w:divBdr>
        <w:top w:val="none" w:sz="0" w:space="0" w:color="auto"/>
        <w:left w:val="none" w:sz="0" w:space="0" w:color="auto"/>
        <w:bottom w:val="none" w:sz="0" w:space="0" w:color="auto"/>
        <w:right w:val="none" w:sz="0" w:space="0" w:color="auto"/>
      </w:divBdr>
    </w:div>
    <w:div w:id="859205120">
      <w:bodyDiv w:val="1"/>
      <w:marLeft w:val="0"/>
      <w:marRight w:val="0"/>
      <w:marTop w:val="0"/>
      <w:marBottom w:val="0"/>
      <w:divBdr>
        <w:top w:val="none" w:sz="0" w:space="0" w:color="auto"/>
        <w:left w:val="none" w:sz="0" w:space="0" w:color="auto"/>
        <w:bottom w:val="none" w:sz="0" w:space="0" w:color="auto"/>
        <w:right w:val="none" w:sz="0" w:space="0" w:color="auto"/>
      </w:divBdr>
    </w:div>
    <w:div w:id="859316257">
      <w:bodyDiv w:val="1"/>
      <w:marLeft w:val="0"/>
      <w:marRight w:val="0"/>
      <w:marTop w:val="0"/>
      <w:marBottom w:val="0"/>
      <w:divBdr>
        <w:top w:val="none" w:sz="0" w:space="0" w:color="auto"/>
        <w:left w:val="none" w:sz="0" w:space="0" w:color="auto"/>
        <w:bottom w:val="none" w:sz="0" w:space="0" w:color="auto"/>
        <w:right w:val="none" w:sz="0" w:space="0" w:color="auto"/>
      </w:divBdr>
    </w:div>
    <w:div w:id="859856625">
      <w:bodyDiv w:val="1"/>
      <w:marLeft w:val="0"/>
      <w:marRight w:val="0"/>
      <w:marTop w:val="0"/>
      <w:marBottom w:val="0"/>
      <w:divBdr>
        <w:top w:val="none" w:sz="0" w:space="0" w:color="auto"/>
        <w:left w:val="none" w:sz="0" w:space="0" w:color="auto"/>
        <w:bottom w:val="none" w:sz="0" w:space="0" w:color="auto"/>
        <w:right w:val="none" w:sz="0" w:space="0" w:color="auto"/>
      </w:divBdr>
    </w:div>
    <w:div w:id="860632811">
      <w:bodyDiv w:val="1"/>
      <w:marLeft w:val="0"/>
      <w:marRight w:val="0"/>
      <w:marTop w:val="0"/>
      <w:marBottom w:val="0"/>
      <w:divBdr>
        <w:top w:val="none" w:sz="0" w:space="0" w:color="auto"/>
        <w:left w:val="none" w:sz="0" w:space="0" w:color="auto"/>
        <w:bottom w:val="none" w:sz="0" w:space="0" w:color="auto"/>
        <w:right w:val="none" w:sz="0" w:space="0" w:color="auto"/>
      </w:divBdr>
    </w:div>
    <w:div w:id="860827254">
      <w:bodyDiv w:val="1"/>
      <w:marLeft w:val="0"/>
      <w:marRight w:val="0"/>
      <w:marTop w:val="0"/>
      <w:marBottom w:val="0"/>
      <w:divBdr>
        <w:top w:val="none" w:sz="0" w:space="0" w:color="auto"/>
        <w:left w:val="none" w:sz="0" w:space="0" w:color="auto"/>
        <w:bottom w:val="none" w:sz="0" w:space="0" w:color="auto"/>
        <w:right w:val="none" w:sz="0" w:space="0" w:color="auto"/>
      </w:divBdr>
    </w:div>
    <w:div w:id="861163421">
      <w:bodyDiv w:val="1"/>
      <w:marLeft w:val="0"/>
      <w:marRight w:val="0"/>
      <w:marTop w:val="0"/>
      <w:marBottom w:val="0"/>
      <w:divBdr>
        <w:top w:val="none" w:sz="0" w:space="0" w:color="auto"/>
        <w:left w:val="none" w:sz="0" w:space="0" w:color="auto"/>
        <w:bottom w:val="none" w:sz="0" w:space="0" w:color="auto"/>
        <w:right w:val="none" w:sz="0" w:space="0" w:color="auto"/>
      </w:divBdr>
    </w:div>
    <w:div w:id="861821538">
      <w:bodyDiv w:val="1"/>
      <w:marLeft w:val="0"/>
      <w:marRight w:val="0"/>
      <w:marTop w:val="0"/>
      <w:marBottom w:val="0"/>
      <w:divBdr>
        <w:top w:val="none" w:sz="0" w:space="0" w:color="auto"/>
        <w:left w:val="none" w:sz="0" w:space="0" w:color="auto"/>
        <w:bottom w:val="none" w:sz="0" w:space="0" w:color="auto"/>
        <w:right w:val="none" w:sz="0" w:space="0" w:color="auto"/>
      </w:divBdr>
    </w:div>
    <w:div w:id="861864064">
      <w:bodyDiv w:val="1"/>
      <w:marLeft w:val="0"/>
      <w:marRight w:val="0"/>
      <w:marTop w:val="0"/>
      <w:marBottom w:val="0"/>
      <w:divBdr>
        <w:top w:val="none" w:sz="0" w:space="0" w:color="auto"/>
        <w:left w:val="none" w:sz="0" w:space="0" w:color="auto"/>
        <w:bottom w:val="none" w:sz="0" w:space="0" w:color="auto"/>
        <w:right w:val="none" w:sz="0" w:space="0" w:color="auto"/>
      </w:divBdr>
    </w:div>
    <w:div w:id="862132176">
      <w:bodyDiv w:val="1"/>
      <w:marLeft w:val="0"/>
      <w:marRight w:val="0"/>
      <w:marTop w:val="0"/>
      <w:marBottom w:val="0"/>
      <w:divBdr>
        <w:top w:val="none" w:sz="0" w:space="0" w:color="auto"/>
        <w:left w:val="none" w:sz="0" w:space="0" w:color="auto"/>
        <w:bottom w:val="none" w:sz="0" w:space="0" w:color="auto"/>
        <w:right w:val="none" w:sz="0" w:space="0" w:color="auto"/>
      </w:divBdr>
    </w:div>
    <w:div w:id="862204800">
      <w:bodyDiv w:val="1"/>
      <w:marLeft w:val="0"/>
      <w:marRight w:val="0"/>
      <w:marTop w:val="0"/>
      <w:marBottom w:val="0"/>
      <w:divBdr>
        <w:top w:val="none" w:sz="0" w:space="0" w:color="auto"/>
        <w:left w:val="none" w:sz="0" w:space="0" w:color="auto"/>
        <w:bottom w:val="none" w:sz="0" w:space="0" w:color="auto"/>
        <w:right w:val="none" w:sz="0" w:space="0" w:color="auto"/>
      </w:divBdr>
    </w:div>
    <w:div w:id="862207799">
      <w:bodyDiv w:val="1"/>
      <w:marLeft w:val="0"/>
      <w:marRight w:val="0"/>
      <w:marTop w:val="0"/>
      <w:marBottom w:val="0"/>
      <w:divBdr>
        <w:top w:val="none" w:sz="0" w:space="0" w:color="auto"/>
        <w:left w:val="none" w:sz="0" w:space="0" w:color="auto"/>
        <w:bottom w:val="none" w:sz="0" w:space="0" w:color="auto"/>
        <w:right w:val="none" w:sz="0" w:space="0" w:color="auto"/>
      </w:divBdr>
    </w:div>
    <w:div w:id="862599329">
      <w:bodyDiv w:val="1"/>
      <w:marLeft w:val="0"/>
      <w:marRight w:val="0"/>
      <w:marTop w:val="0"/>
      <w:marBottom w:val="0"/>
      <w:divBdr>
        <w:top w:val="none" w:sz="0" w:space="0" w:color="auto"/>
        <w:left w:val="none" w:sz="0" w:space="0" w:color="auto"/>
        <w:bottom w:val="none" w:sz="0" w:space="0" w:color="auto"/>
        <w:right w:val="none" w:sz="0" w:space="0" w:color="auto"/>
      </w:divBdr>
    </w:div>
    <w:div w:id="862667726">
      <w:bodyDiv w:val="1"/>
      <w:marLeft w:val="0"/>
      <w:marRight w:val="0"/>
      <w:marTop w:val="0"/>
      <w:marBottom w:val="0"/>
      <w:divBdr>
        <w:top w:val="none" w:sz="0" w:space="0" w:color="auto"/>
        <w:left w:val="none" w:sz="0" w:space="0" w:color="auto"/>
        <w:bottom w:val="none" w:sz="0" w:space="0" w:color="auto"/>
        <w:right w:val="none" w:sz="0" w:space="0" w:color="auto"/>
      </w:divBdr>
    </w:div>
    <w:div w:id="863061120">
      <w:bodyDiv w:val="1"/>
      <w:marLeft w:val="0"/>
      <w:marRight w:val="0"/>
      <w:marTop w:val="0"/>
      <w:marBottom w:val="0"/>
      <w:divBdr>
        <w:top w:val="none" w:sz="0" w:space="0" w:color="auto"/>
        <w:left w:val="none" w:sz="0" w:space="0" w:color="auto"/>
        <w:bottom w:val="none" w:sz="0" w:space="0" w:color="auto"/>
        <w:right w:val="none" w:sz="0" w:space="0" w:color="auto"/>
      </w:divBdr>
    </w:div>
    <w:div w:id="863061725">
      <w:bodyDiv w:val="1"/>
      <w:marLeft w:val="0"/>
      <w:marRight w:val="0"/>
      <w:marTop w:val="0"/>
      <w:marBottom w:val="0"/>
      <w:divBdr>
        <w:top w:val="none" w:sz="0" w:space="0" w:color="auto"/>
        <w:left w:val="none" w:sz="0" w:space="0" w:color="auto"/>
        <w:bottom w:val="none" w:sz="0" w:space="0" w:color="auto"/>
        <w:right w:val="none" w:sz="0" w:space="0" w:color="auto"/>
      </w:divBdr>
    </w:div>
    <w:div w:id="863247699">
      <w:bodyDiv w:val="1"/>
      <w:marLeft w:val="0"/>
      <w:marRight w:val="0"/>
      <w:marTop w:val="0"/>
      <w:marBottom w:val="0"/>
      <w:divBdr>
        <w:top w:val="none" w:sz="0" w:space="0" w:color="auto"/>
        <w:left w:val="none" w:sz="0" w:space="0" w:color="auto"/>
        <w:bottom w:val="none" w:sz="0" w:space="0" w:color="auto"/>
        <w:right w:val="none" w:sz="0" w:space="0" w:color="auto"/>
      </w:divBdr>
    </w:div>
    <w:div w:id="863323595">
      <w:bodyDiv w:val="1"/>
      <w:marLeft w:val="0"/>
      <w:marRight w:val="0"/>
      <w:marTop w:val="0"/>
      <w:marBottom w:val="0"/>
      <w:divBdr>
        <w:top w:val="none" w:sz="0" w:space="0" w:color="auto"/>
        <w:left w:val="none" w:sz="0" w:space="0" w:color="auto"/>
        <w:bottom w:val="none" w:sz="0" w:space="0" w:color="auto"/>
        <w:right w:val="none" w:sz="0" w:space="0" w:color="auto"/>
      </w:divBdr>
    </w:div>
    <w:div w:id="863372393">
      <w:bodyDiv w:val="1"/>
      <w:marLeft w:val="0"/>
      <w:marRight w:val="0"/>
      <w:marTop w:val="0"/>
      <w:marBottom w:val="0"/>
      <w:divBdr>
        <w:top w:val="none" w:sz="0" w:space="0" w:color="auto"/>
        <w:left w:val="none" w:sz="0" w:space="0" w:color="auto"/>
        <w:bottom w:val="none" w:sz="0" w:space="0" w:color="auto"/>
        <w:right w:val="none" w:sz="0" w:space="0" w:color="auto"/>
      </w:divBdr>
    </w:div>
    <w:div w:id="863519187">
      <w:bodyDiv w:val="1"/>
      <w:marLeft w:val="0"/>
      <w:marRight w:val="0"/>
      <w:marTop w:val="0"/>
      <w:marBottom w:val="0"/>
      <w:divBdr>
        <w:top w:val="none" w:sz="0" w:space="0" w:color="auto"/>
        <w:left w:val="none" w:sz="0" w:space="0" w:color="auto"/>
        <w:bottom w:val="none" w:sz="0" w:space="0" w:color="auto"/>
        <w:right w:val="none" w:sz="0" w:space="0" w:color="auto"/>
      </w:divBdr>
    </w:div>
    <w:div w:id="863521265">
      <w:bodyDiv w:val="1"/>
      <w:marLeft w:val="0"/>
      <w:marRight w:val="0"/>
      <w:marTop w:val="0"/>
      <w:marBottom w:val="0"/>
      <w:divBdr>
        <w:top w:val="none" w:sz="0" w:space="0" w:color="auto"/>
        <w:left w:val="none" w:sz="0" w:space="0" w:color="auto"/>
        <w:bottom w:val="none" w:sz="0" w:space="0" w:color="auto"/>
        <w:right w:val="none" w:sz="0" w:space="0" w:color="auto"/>
      </w:divBdr>
    </w:div>
    <w:div w:id="863713121">
      <w:bodyDiv w:val="1"/>
      <w:marLeft w:val="0"/>
      <w:marRight w:val="0"/>
      <w:marTop w:val="0"/>
      <w:marBottom w:val="0"/>
      <w:divBdr>
        <w:top w:val="none" w:sz="0" w:space="0" w:color="auto"/>
        <w:left w:val="none" w:sz="0" w:space="0" w:color="auto"/>
        <w:bottom w:val="none" w:sz="0" w:space="0" w:color="auto"/>
        <w:right w:val="none" w:sz="0" w:space="0" w:color="auto"/>
      </w:divBdr>
    </w:div>
    <w:div w:id="863832745">
      <w:bodyDiv w:val="1"/>
      <w:marLeft w:val="0"/>
      <w:marRight w:val="0"/>
      <w:marTop w:val="0"/>
      <w:marBottom w:val="0"/>
      <w:divBdr>
        <w:top w:val="none" w:sz="0" w:space="0" w:color="auto"/>
        <w:left w:val="none" w:sz="0" w:space="0" w:color="auto"/>
        <w:bottom w:val="none" w:sz="0" w:space="0" w:color="auto"/>
        <w:right w:val="none" w:sz="0" w:space="0" w:color="auto"/>
      </w:divBdr>
    </w:div>
    <w:div w:id="863981088">
      <w:bodyDiv w:val="1"/>
      <w:marLeft w:val="0"/>
      <w:marRight w:val="0"/>
      <w:marTop w:val="0"/>
      <w:marBottom w:val="0"/>
      <w:divBdr>
        <w:top w:val="none" w:sz="0" w:space="0" w:color="auto"/>
        <w:left w:val="none" w:sz="0" w:space="0" w:color="auto"/>
        <w:bottom w:val="none" w:sz="0" w:space="0" w:color="auto"/>
        <w:right w:val="none" w:sz="0" w:space="0" w:color="auto"/>
      </w:divBdr>
    </w:div>
    <w:div w:id="864247957">
      <w:bodyDiv w:val="1"/>
      <w:marLeft w:val="0"/>
      <w:marRight w:val="0"/>
      <w:marTop w:val="0"/>
      <w:marBottom w:val="0"/>
      <w:divBdr>
        <w:top w:val="none" w:sz="0" w:space="0" w:color="auto"/>
        <w:left w:val="none" w:sz="0" w:space="0" w:color="auto"/>
        <w:bottom w:val="none" w:sz="0" w:space="0" w:color="auto"/>
        <w:right w:val="none" w:sz="0" w:space="0" w:color="auto"/>
      </w:divBdr>
    </w:div>
    <w:div w:id="864555877">
      <w:bodyDiv w:val="1"/>
      <w:marLeft w:val="0"/>
      <w:marRight w:val="0"/>
      <w:marTop w:val="0"/>
      <w:marBottom w:val="0"/>
      <w:divBdr>
        <w:top w:val="none" w:sz="0" w:space="0" w:color="auto"/>
        <w:left w:val="none" w:sz="0" w:space="0" w:color="auto"/>
        <w:bottom w:val="none" w:sz="0" w:space="0" w:color="auto"/>
        <w:right w:val="none" w:sz="0" w:space="0" w:color="auto"/>
      </w:divBdr>
    </w:div>
    <w:div w:id="864557685">
      <w:bodyDiv w:val="1"/>
      <w:marLeft w:val="0"/>
      <w:marRight w:val="0"/>
      <w:marTop w:val="0"/>
      <w:marBottom w:val="0"/>
      <w:divBdr>
        <w:top w:val="none" w:sz="0" w:space="0" w:color="auto"/>
        <w:left w:val="none" w:sz="0" w:space="0" w:color="auto"/>
        <w:bottom w:val="none" w:sz="0" w:space="0" w:color="auto"/>
        <w:right w:val="none" w:sz="0" w:space="0" w:color="auto"/>
      </w:divBdr>
    </w:div>
    <w:div w:id="864682240">
      <w:bodyDiv w:val="1"/>
      <w:marLeft w:val="0"/>
      <w:marRight w:val="0"/>
      <w:marTop w:val="0"/>
      <w:marBottom w:val="0"/>
      <w:divBdr>
        <w:top w:val="none" w:sz="0" w:space="0" w:color="auto"/>
        <w:left w:val="none" w:sz="0" w:space="0" w:color="auto"/>
        <w:bottom w:val="none" w:sz="0" w:space="0" w:color="auto"/>
        <w:right w:val="none" w:sz="0" w:space="0" w:color="auto"/>
      </w:divBdr>
    </w:div>
    <w:div w:id="864827702">
      <w:bodyDiv w:val="1"/>
      <w:marLeft w:val="0"/>
      <w:marRight w:val="0"/>
      <w:marTop w:val="0"/>
      <w:marBottom w:val="0"/>
      <w:divBdr>
        <w:top w:val="none" w:sz="0" w:space="0" w:color="auto"/>
        <w:left w:val="none" w:sz="0" w:space="0" w:color="auto"/>
        <w:bottom w:val="none" w:sz="0" w:space="0" w:color="auto"/>
        <w:right w:val="none" w:sz="0" w:space="0" w:color="auto"/>
      </w:divBdr>
    </w:div>
    <w:div w:id="864901192">
      <w:bodyDiv w:val="1"/>
      <w:marLeft w:val="0"/>
      <w:marRight w:val="0"/>
      <w:marTop w:val="0"/>
      <w:marBottom w:val="0"/>
      <w:divBdr>
        <w:top w:val="none" w:sz="0" w:space="0" w:color="auto"/>
        <w:left w:val="none" w:sz="0" w:space="0" w:color="auto"/>
        <w:bottom w:val="none" w:sz="0" w:space="0" w:color="auto"/>
        <w:right w:val="none" w:sz="0" w:space="0" w:color="auto"/>
      </w:divBdr>
    </w:div>
    <w:div w:id="865095511">
      <w:bodyDiv w:val="1"/>
      <w:marLeft w:val="0"/>
      <w:marRight w:val="0"/>
      <w:marTop w:val="0"/>
      <w:marBottom w:val="0"/>
      <w:divBdr>
        <w:top w:val="none" w:sz="0" w:space="0" w:color="auto"/>
        <w:left w:val="none" w:sz="0" w:space="0" w:color="auto"/>
        <w:bottom w:val="none" w:sz="0" w:space="0" w:color="auto"/>
        <w:right w:val="none" w:sz="0" w:space="0" w:color="auto"/>
      </w:divBdr>
    </w:div>
    <w:div w:id="865287236">
      <w:bodyDiv w:val="1"/>
      <w:marLeft w:val="0"/>
      <w:marRight w:val="0"/>
      <w:marTop w:val="0"/>
      <w:marBottom w:val="0"/>
      <w:divBdr>
        <w:top w:val="none" w:sz="0" w:space="0" w:color="auto"/>
        <w:left w:val="none" w:sz="0" w:space="0" w:color="auto"/>
        <w:bottom w:val="none" w:sz="0" w:space="0" w:color="auto"/>
        <w:right w:val="none" w:sz="0" w:space="0" w:color="auto"/>
      </w:divBdr>
    </w:div>
    <w:div w:id="865294509">
      <w:bodyDiv w:val="1"/>
      <w:marLeft w:val="0"/>
      <w:marRight w:val="0"/>
      <w:marTop w:val="0"/>
      <w:marBottom w:val="0"/>
      <w:divBdr>
        <w:top w:val="none" w:sz="0" w:space="0" w:color="auto"/>
        <w:left w:val="none" w:sz="0" w:space="0" w:color="auto"/>
        <w:bottom w:val="none" w:sz="0" w:space="0" w:color="auto"/>
        <w:right w:val="none" w:sz="0" w:space="0" w:color="auto"/>
      </w:divBdr>
    </w:div>
    <w:div w:id="865560792">
      <w:bodyDiv w:val="1"/>
      <w:marLeft w:val="0"/>
      <w:marRight w:val="0"/>
      <w:marTop w:val="0"/>
      <w:marBottom w:val="0"/>
      <w:divBdr>
        <w:top w:val="none" w:sz="0" w:space="0" w:color="auto"/>
        <w:left w:val="none" w:sz="0" w:space="0" w:color="auto"/>
        <w:bottom w:val="none" w:sz="0" w:space="0" w:color="auto"/>
        <w:right w:val="none" w:sz="0" w:space="0" w:color="auto"/>
      </w:divBdr>
    </w:div>
    <w:div w:id="865604969">
      <w:bodyDiv w:val="1"/>
      <w:marLeft w:val="0"/>
      <w:marRight w:val="0"/>
      <w:marTop w:val="0"/>
      <w:marBottom w:val="0"/>
      <w:divBdr>
        <w:top w:val="none" w:sz="0" w:space="0" w:color="auto"/>
        <w:left w:val="none" w:sz="0" w:space="0" w:color="auto"/>
        <w:bottom w:val="none" w:sz="0" w:space="0" w:color="auto"/>
        <w:right w:val="none" w:sz="0" w:space="0" w:color="auto"/>
      </w:divBdr>
    </w:div>
    <w:div w:id="865673816">
      <w:bodyDiv w:val="1"/>
      <w:marLeft w:val="0"/>
      <w:marRight w:val="0"/>
      <w:marTop w:val="0"/>
      <w:marBottom w:val="0"/>
      <w:divBdr>
        <w:top w:val="none" w:sz="0" w:space="0" w:color="auto"/>
        <w:left w:val="none" w:sz="0" w:space="0" w:color="auto"/>
        <w:bottom w:val="none" w:sz="0" w:space="0" w:color="auto"/>
        <w:right w:val="none" w:sz="0" w:space="0" w:color="auto"/>
      </w:divBdr>
    </w:div>
    <w:div w:id="865680328">
      <w:bodyDiv w:val="1"/>
      <w:marLeft w:val="0"/>
      <w:marRight w:val="0"/>
      <w:marTop w:val="0"/>
      <w:marBottom w:val="0"/>
      <w:divBdr>
        <w:top w:val="none" w:sz="0" w:space="0" w:color="auto"/>
        <w:left w:val="none" w:sz="0" w:space="0" w:color="auto"/>
        <w:bottom w:val="none" w:sz="0" w:space="0" w:color="auto"/>
        <w:right w:val="none" w:sz="0" w:space="0" w:color="auto"/>
      </w:divBdr>
    </w:div>
    <w:div w:id="865825205">
      <w:bodyDiv w:val="1"/>
      <w:marLeft w:val="0"/>
      <w:marRight w:val="0"/>
      <w:marTop w:val="0"/>
      <w:marBottom w:val="0"/>
      <w:divBdr>
        <w:top w:val="none" w:sz="0" w:space="0" w:color="auto"/>
        <w:left w:val="none" w:sz="0" w:space="0" w:color="auto"/>
        <w:bottom w:val="none" w:sz="0" w:space="0" w:color="auto"/>
        <w:right w:val="none" w:sz="0" w:space="0" w:color="auto"/>
      </w:divBdr>
    </w:div>
    <w:div w:id="865943112">
      <w:bodyDiv w:val="1"/>
      <w:marLeft w:val="0"/>
      <w:marRight w:val="0"/>
      <w:marTop w:val="0"/>
      <w:marBottom w:val="0"/>
      <w:divBdr>
        <w:top w:val="none" w:sz="0" w:space="0" w:color="auto"/>
        <w:left w:val="none" w:sz="0" w:space="0" w:color="auto"/>
        <w:bottom w:val="none" w:sz="0" w:space="0" w:color="auto"/>
        <w:right w:val="none" w:sz="0" w:space="0" w:color="auto"/>
      </w:divBdr>
    </w:div>
    <w:div w:id="865943920">
      <w:bodyDiv w:val="1"/>
      <w:marLeft w:val="0"/>
      <w:marRight w:val="0"/>
      <w:marTop w:val="0"/>
      <w:marBottom w:val="0"/>
      <w:divBdr>
        <w:top w:val="none" w:sz="0" w:space="0" w:color="auto"/>
        <w:left w:val="none" w:sz="0" w:space="0" w:color="auto"/>
        <w:bottom w:val="none" w:sz="0" w:space="0" w:color="auto"/>
        <w:right w:val="none" w:sz="0" w:space="0" w:color="auto"/>
      </w:divBdr>
    </w:div>
    <w:div w:id="866411111">
      <w:bodyDiv w:val="1"/>
      <w:marLeft w:val="0"/>
      <w:marRight w:val="0"/>
      <w:marTop w:val="0"/>
      <w:marBottom w:val="0"/>
      <w:divBdr>
        <w:top w:val="none" w:sz="0" w:space="0" w:color="auto"/>
        <w:left w:val="none" w:sz="0" w:space="0" w:color="auto"/>
        <w:bottom w:val="none" w:sz="0" w:space="0" w:color="auto"/>
        <w:right w:val="none" w:sz="0" w:space="0" w:color="auto"/>
      </w:divBdr>
    </w:div>
    <w:div w:id="866528080">
      <w:bodyDiv w:val="1"/>
      <w:marLeft w:val="0"/>
      <w:marRight w:val="0"/>
      <w:marTop w:val="0"/>
      <w:marBottom w:val="0"/>
      <w:divBdr>
        <w:top w:val="none" w:sz="0" w:space="0" w:color="auto"/>
        <w:left w:val="none" w:sz="0" w:space="0" w:color="auto"/>
        <w:bottom w:val="none" w:sz="0" w:space="0" w:color="auto"/>
        <w:right w:val="none" w:sz="0" w:space="0" w:color="auto"/>
      </w:divBdr>
    </w:div>
    <w:div w:id="866678091">
      <w:bodyDiv w:val="1"/>
      <w:marLeft w:val="0"/>
      <w:marRight w:val="0"/>
      <w:marTop w:val="0"/>
      <w:marBottom w:val="0"/>
      <w:divBdr>
        <w:top w:val="none" w:sz="0" w:space="0" w:color="auto"/>
        <w:left w:val="none" w:sz="0" w:space="0" w:color="auto"/>
        <w:bottom w:val="none" w:sz="0" w:space="0" w:color="auto"/>
        <w:right w:val="none" w:sz="0" w:space="0" w:color="auto"/>
      </w:divBdr>
    </w:div>
    <w:div w:id="866723962">
      <w:bodyDiv w:val="1"/>
      <w:marLeft w:val="0"/>
      <w:marRight w:val="0"/>
      <w:marTop w:val="0"/>
      <w:marBottom w:val="0"/>
      <w:divBdr>
        <w:top w:val="none" w:sz="0" w:space="0" w:color="auto"/>
        <w:left w:val="none" w:sz="0" w:space="0" w:color="auto"/>
        <w:bottom w:val="none" w:sz="0" w:space="0" w:color="auto"/>
        <w:right w:val="none" w:sz="0" w:space="0" w:color="auto"/>
      </w:divBdr>
    </w:div>
    <w:div w:id="867329634">
      <w:bodyDiv w:val="1"/>
      <w:marLeft w:val="0"/>
      <w:marRight w:val="0"/>
      <w:marTop w:val="0"/>
      <w:marBottom w:val="0"/>
      <w:divBdr>
        <w:top w:val="none" w:sz="0" w:space="0" w:color="auto"/>
        <w:left w:val="none" w:sz="0" w:space="0" w:color="auto"/>
        <w:bottom w:val="none" w:sz="0" w:space="0" w:color="auto"/>
        <w:right w:val="none" w:sz="0" w:space="0" w:color="auto"/>
      </w:divBdr>
    </w:div>
    <w:div w:id="867379803">
      <w:bodyDiv w:val="1"/>
      <w:marLeft w:val="0"/>
      <w:marRight w:val="0"/>
      <w:marTop w:val="0"/>
      <w:marBottom w:val="0"/>
      <w:divBdr>
        <w:top w:val="none" w:sz="0" w:space="0" w:color="auto"/>
        <w:left w:val="none" w:sz="0" w:space="0" w:color="auto"/>
        <w:bottom w:val="none" w:sz="0" w:space="0" w:color="auto"/>
        <w:right w:val="none" w:sz="0" w:space="0" w:color="auto"/>
      </w:divBdr>
    </w:div>
    <w:div w:id="867641029">
      <w:bodyDiv w:val="1"/>
      <w:marLeft w:val="0"/>
      <w:marRight w:val="0"/>
      <w:marTop w:val="0"/>
      <w:marBottom w:val="0"/>
      <w:divBdr>
        <w:top w:val="none" w:sz="0" w:space="0" w:color="auto"/>
        <w:left w:val="none" w:sz="0" w:space="0" w:color="auto"/>
        <w:bottom w:val="none" w:sz="0" w:space="0" w:color="auto"/>
        <w:right w:val="none" w:sz="0" w:space="0" w:color="auto"/>
      </w:divBdr>
    </w:div>
    <w:div w:id="867722843">
      <w:bodyDiv w:val="1"/>
      <w:marLeft w:val="0"/>
      <w:marRight w:val="0"/>
      <w:marTop w:val="0"/>
      <w:marBottom w:val="0"/>
      <w:divBdr>
        <w:top w:val="none" w:sz="0" w:space="0" w:color="auto"/>
        <w:left w:val="none" w:sz="0" w:space="0" w:color="auto"/>
        <w:bottom w:val="none" w:sz="0" w:space="0" w:color="auto"/>
        <w:right w:val="none" w:sz="0" w:space="0" w:color="auto"/>
      </w:divBdr>
    </w:div>
    <w:div w:id="867792342">
      <w:bodyDiv w:val="1"/>
      <w:marLeft w:val="0"/>
      <w:marRight w:val="0"/>
      <w:marTop w:val="0"/>
      <w:marBottom w:val="0"/>
      <w:divBdr>
        <w:top w:val="none" w:sz="0" w:space="0" w:color="auto"/>
        <w:left w:val="none" w:sz="0" w:space="0" w:color="auto"/>
        <w:bottom w:val="none" w:sz="0" w:space="0" w:color="auto"/>
        <w:right w:val="none" w:sz="0" w:space="0" w:color="auto"/>
      </w:divBdr>
    </w:div>
    <w:div w:id="868488969">
      <w:bodyDiv w:val="1"/>
      <w:marLeft w:val="0"/>
      <w:marRight w:val="0"/>
      <w:marTop w:val="0"/>
      <w:marBottom w:val="0"/>
      <w:divBdr>
        <w:top w:val="none" w:sz="0" w:space="0" w:color="auto"/>
        <w:left w:val="none" w:sz="0" w:space="0" w:color="auto"/>
        <w:bottom w:val="none" w:sz="0" w:space="0" w:color="auto"/>
        <w:right w:val="none" w:sz="0" w:space="0" w:color="auto"/>
      </w:divBdr>
    </w:div>
    <w:div w:id="868686068">
      <w:bodyDiv w:val="1"/>
      <w:marLeft w:val="0"/>
      <w:marRight w:val="0"/>
      <w:marTop w:val="0"/>
      <w:marBottom w:val="0"/>
      <w:divBdr>
        <w:top w:val="none" w:sz="0" w:space="0" w:color="auto"/>
        <w:left w:val="none" w:sz="0" w:space="0" w:color="auto"/>
        <w:bottom w:val="none" w:sz="0" w:space="0" w:color="auto"/>
        <w:right w:val="none" w:sz="0" w:space="0" w:color="auto"/>
      </w:divBdr>
    </w:div>
    <w:div w:id="869302071">
      <w:bodyDiv w:val="1"/>
      <w:marLeft w:val="0"/>
      <w:marRight w:val="0"/>
      <w:marTop w:val="0"/>
      <w:marBottom w:val="0"/>
      <w:divBdr>
        <w:top w:val="none" w:sz="0" w:space="0" w:color="auto"/>
        <w:left w:val="none" w:sz="0" w:space="0" w:color="auto"/>
        <w:bottom w:val="none" w:sz="0" w:space="0" w:color="auto"/>
        <w:right w:val="none" w:sz="0" w:space="0" w:color="auto"/>
      </w:divBdr>
    </w:div>
    <w:div w:id="869882370">
      <w:bodyDiv w:val="1"/>
      <w:marLeft w:val="0"/>
      <w:marRight w:val="0"/>
      <w:marTop w:val="0"/>
      <w:marBottom w:val="0"/>
      <w:divBdr>
        <w:top w:val="none" w:sz="0" w:space="0" w:color="auto"/>
        <w:left w:val="none" w:sz="0" w:space="0" w:color="auto"/>
        <w:bottom w:val="none" w:sz="0" w:space="0" w:color="auto"/>
        <w:right w:val="none" w:sz="0" w:space="0" w:color="auto"/>
      </w:divBdr>
    </w:div>
    <w:div w:id="869997983">
      <w:bodyDiv w:val="1"/>
      <w:marLeft w:val="0"/>
      <w:marRight w:val="0"/>
      <w:marTop w:val="0"/>
      <w:marBottom w:val="0"/>
      <w:divBdr>
        <w:top w:val="none" w:sz="0" w:space="0" w:color="auto"/>
        <w:left w:val="none" w:sz="0" w:space="0" w:color="auto"/>
        <w:bottom w:val="none" w:sz="0" w:space="0" w:color="auto"/>
        <w:right w:val="none" w:sz="0" w:space="0" w:color="auto"/>
      </w:divBdr>
    </w:div>
    <w:div w:id="870149198">
      <w:bodyDiv w:val="1"/>
      <w:marLeft w:val="0"/>
      <w:marRight w:val="0"/>
      <w:marTop w:val="0"/>
      <w:marBottom w:val="0"/>
      <w:divBdr>
        <w:top w:val="none" w:sz="0" w:space="0" w:color="auto"/>
        <w:left w:val="none" w:sz="0" w:space="0" w:color="auto"/>
        <w:bottom w:val="none" w:sz="0" w:space="0" w:color="auto"/>
        <w:right w:val="none" w:sz="0" w:space="0" w:color="auto"/>
      </w:divBdr>
    </w:div>
    <w:div w:id="870266297">
      <w:bodyDiv w:val="1"/>
      <w:marLeft w:val="0"/>
      <w:marRight w:val="0"/>
      <w:marTop w:val="0"/>
      <w:marBottom w:val="0"/>
      <w:divBdr>
        <w:top w:val="none" w:sz="0" w:space="0" w:color="auto"/>
        <w:left w:val="none" w:sz="0" w:space="0" w:color="auto"/>
        <w:bottom w:val="none" w:sz="0" w:space="0" w:color="auto"/>
        <w:right w:val="none" w:sz="0" w:space="0" w:color="auto"/>
      </w:divBdr>
    </w:div>
    <w:div w:id="870729734">
      <w:bodyDiv w:val="1"/>
      <w:marLeft w:val="0"/>
      <w:marRight w:val="0"/>
      <w:marTop w:val="0"/>
      <w:marBottom w:val="0"/>
      <w:divBdr>
        <w:top w:val="none" w:sz="0" w:space="0" w:color="auto"/>
        <w:left w:val="none" w:sz="0" w:space="0" w:color="auto"/>
        <w:bottom w:val="none" w:sz="0" w:space="0" w:color="auto"/>
        <w:right w:val="none" w:sz="0" w:space="0" w:color="auto"/>
      </w:divBdr>
    </w:div>
    <w:div w:id="870847253">
      <w:bodyDiv w:val="1"/>
      <w:marLeft w:val="0"/>
      <w:marRight w:val="0"/>
      <w:marTop w:val="0"/>
      <w:marBottom w:val="0"/>
      <w:divBdr>
        <w:top w:val="none" w:sz="0" w:space="0" w:color="auto"/>
        <w:left w:val="none" w:sz="0" w:space="0" w:color="auto"/>
        <w:bottom w:val="none" w:sz="0" w:space="0" w:color="auto"/>
        <w:right w:val="none" w:sz="0" w:space="0" w:color="auto"/>
      </w:divBdr>
    </w:div>
    <w:div w:id="871386562">
      <w:bodyDiv w:val="1"/>
      <w:marLeft w:val="0"/>
      <w:marRight w:val="0"/>
      <w:marTop w:val="0"/>
      <w:marBottom w:val="0"/>
      <w:divBdr>
        <w:top w:val="none" w:sz="0" w:space="0" w:color="auto"/>
        <w:left w:val="none" w:sz="0" w:space="0" w:color="auto"/>
        <w:bottom w:val="none" w:sz="0" w:space="0" w:color="auto"/>
        <w:right w:val="none" w:sz="0" w:space="0" w:color="auto"/>
      </w:divBdr>
    </w:div>
    <w:div w:id="871573604">
      <w:bodyDiv w:val="1"/>
      <w:marLeft w:val="0"/>
      <w:marRight w:val="0"/>
      <w:marTop w:val="0"/>
      <w:marBottom w:val="0"/>
      <w:divBdr>
        <w:top w:val="none" w:sz="0" w:space="0" w:color="auto"/>
        <w:left w:val="none" w:sz="0" w:space="0" w:color="auto"/>
        <w:bottom w:val="none" w:sz="0" w:space="0" w:color="auto"/>
        <w:right w:val="none" w:sz="0" w:space="0" w:color="auto"/>
      </w:divBdr>
    </w:div>
    <w:div w:id="871724660">
      <w:bodyDiv w:val="1"/>
      <w:marLeft w:val="0"/>
      <w:marRight w:val="0"/>
      <w:marTop w:val="0"/>
      <w:marBottom w:val="0"/>
      <w:divBdr>
        <w:top w:val="none" w:sz="0" w:space="0" w:color="auto"/>
        <w:left w:val="none" w:sz="0" w:space="0" w:color="auto"/>
        <w:bottom w:val="none" w:sz="0" w:space="0" w:color="auto"/>
        <w:right w:val="none" w:sz="0" w:space="0" w:color="auto"/>
      </w:divBdr>
    </w:div>
    <w:div w:id="871845666">
      <w:bodyDiv w:val="1"/>
      <w:marLeft w:val="0"/>
      <w:marRight w:val="0"/>
      <w:marTop w:val="0"/>
      <w:marBottom w:val="0"/>
      <w:divBdr>
        <w:top w:val="none" w:sz="0" w:space="0" w:color="auto"/>
        <w:left w:val="none" w:sz="0" w:space="0" w:color="auto"/>
        <w:bottom w:val="none" w:sz="0" w:space="0" w:color="auto"/>
        <w:right w:val="none" w:sz="0" w:space="0" w:color="auto"/>
      </w:divBdr>
    </w:div>
    <w:div w:id="871963880">
      <w:bodyDiv w:val="1"/>
      <w:marLeft w:val="0"/>
      <w:marRight w:val="0"/>
      <w:marTop w:val="0"/>
      <w:marBottom w:val="0"/>
      <w:divBdr>
        <w:top w:val="none" w:sz="0" w:space="0" w:color="auto"/>
        <w:left w:val="none" w:sz="0" w:space="0" w:color="auto"/>
        <w:bottom w:val="none" w:sz="0" w:space="0" w:color="auto"/>
        <w:right w:val="none" w:sz="0" w:space="0" w:color="auto"/>
      </w:divBdr>
    </w:div>
    <w:div w:id="872033335">
      <w:bodyDiv w:val="1"/>
      <w:marLeft w:val="0"/>
      <w:marRight w:val="0"/>
      <w:marTop w:val="0"/>
      <w:marBottom w:val="0"/>
      <w:divBdr>
        <w:top w:val="none" w:sz="0" w:space="0" w:color="auto"/>
        <w:left w:val="none" w:sz="0" w:space="0" w:color="auto"/>
        <w:bottom w:val="none" w:sz="0" w:space="0" w:color="auto"/>
        <w:right w:val="none" w:sz="0" w:space="0" w:color="auto"/>
      </w:divBdr>
    </w:div>
    <w:div w:id="872110757">
      <w:bodyDiv w:val="1"/>
      <w:marLeft w:val="0"/>
      <w:marRight w:val="0"/>
      <w:marTop w:val="0"/>
      <w:marBottom w:val="0"/>
      <w:divBdr>
        <w:top w:val="none" w:sz="0" w:space="0" w:color="auto"/>
        <w:left w:val="none" w:sz="0" w:space="0" w:color="auto"/>
        <w:bottom w:val="none" w:sz="0" w:space="0" w:color="auto"/>
        <w:right w:val="none" w:sz="0" w:space="0" w:color="auto"/>
      </w:divBdr>
    </w:div>
    <w:div w:id="872110871">
      <w:bodyDiv w:val="1"/>
      <w:marLeft w:val="0"/>
      <w:marRight w:val="0"/>
      <w:marTop w:val="0"/>
      <w:marBottom w:val="0"/>
      <w:divBdr>
        <w:top w:val="none" w:sz="0" w:space="0" w:color="auto"/>
        <w:left w:val="none" w:sz="0" w:space="0" w:color="auto"/>
        <w:bottom w:val="none" w:sz="0" w:space="0" w:color="auto"/>
        <w:right w:val="none" w:sz="0" w:space="0" w:color="auto"/>
      </w:divBdr>
    </w:div>
    <w:div w:id="872112200">
      <w:bodyDiv w:val="1"/>
      <w:marLeft w:val="0"/>
      <w:marRight w:val="0"/>
      <w:marTop w:val="0"/>
      <w:marBottom w:val="0"/>
      <w:divBdr>
        <w:top w:val="none" w:sz="0" w:space="0" w:color="auto"/>
        <w:left w:val="none" w:sz="0" w:space="0" w:color="auto"/>
        <w:bottom w:val="none" w:sz="0" w:space="0" w:color="auto"/>
        <w:right w:val="none" w:sz="0" w:space="0" w:color="auto"/>
      </w:divBdr>
    </w:div>
    <w:div w:id="872379433">
      <w:bodyDiv w:val="1"/>
      <w:marLeft w:val="0"/>
      <w:marRight w:val="0"/>
      <w:marTop w:val="0"/>
      <w:marBottom w:val="0"/>
      <w:divBdr>
        <w:top w:val="none" w:sz="0" w:space="0" w:color="auto"/>
        <w:left w:val="none" w:sz="0" w:space="0" w:color="auto"/>
        <w:bottom w:val="none" w:sz="0" w:space="0" w:color="auto"/>
        <w:right w:val="none" w:sz="0" w:space="0" w:color="auto"/>
      </w:divBdr>
    </w:div>
    <w:div w:id="872766074">
      <w:bodyDiv w:val="1"/>
      <w:marLeft w:val="0"/>
      <w:marRight w:val="0"/>
      <w:marTop w:val="0"/>
      <w:marBottom w:val="0"/>
      <w:divBdr>
        <w:top w:val="none" w:sz="0" w:space="0" w:color="auto"/>
        <w:left w:val="none" w:sz="0" w:space="0" w:color="auto"/>
        <w:bottom w:val="none" w:sz="0" w:space="0" w:color="auto"/>
        <w:right w:val="none" w:sz="0" w:space="0" w:color="auto"/>
      </w:divBdr>
    </w:div>
    <w:div w:id="873081269">
      <w:bodyDiv w:val="1"/>
      <w:marLeft w:val="0"/>
      <w:marRight w:val="0"/>
      <w:marTop w:val="0"/>
      <w:marBottom w:val="0"/>
      <w:divBdr>
        <w:top w:val="none" w:sz="0" w:space="0" w:color="auto"/>
        <w:left w:val="none" w:sz="0" w:space="0" w:color="auto"/>
        <w:bottom w:val="none" w:sz="0" w:space="0" w:color="auto"/>
        <w:right w:val="none" w:sz="0" w:space="0" w:color="auto"/>
      </w:divBdr>
    </w:div>
    <w:div w:id="873342943">
      <w:bodyDiv w:val="1"/>
      <w:marLeft w:val="0"/>
      <w:marRight w:val="0"/>
      <w:marTop w:val="0"/>
      <w:marBottom w:val="0"/>
      <w:divBdr>
        <w:top w:val="none" w:sz="0" w:space="0" w:color="auto"/>
        <w:left w:val="none" w:sz="0" w:space="0" w:color="auto"/>
        <w:bottom w:val="none" w:sz="0" w:space="0" w:color="auto"/>
        <w:right w:val="none" w:sz="0" w:space="0" w:color="auto"/>
      </w:divBdr>
    </w:div>
    <w:div w:id="873614225">
      <w:bodyDiv w:val="1"/>
      <w:marLeft w:val="0"/>
      <w:marRight w:val="0"/>
      <w:marTop w:val="0"/>
      <w:marBottom w:val="0"/>
      <w:divBdr>
        <w:top w:val="none" w:sz="0" w:space="0" w:color="auto"/>
        <w:left w:val="none" w:sz="0" w:space="0" w:color="auto"/>
        <w:bottom w:val="none" w:sz="0" w:space="0" w:color="auto"/>
        <w:right w:val="none" w:sz="0" w:space="0" w:color="auto"/>
      </w:divBdr>
    </w:div>
    <w:div w:id="873808873">
      <w:bodyDiv w:val="1"/>
      <w:marLeft w:val="0"/>
      <w:marRight w:val="0"/>
      <w:marTop w:val="0"/>
      <w:marBottom w:val="0"/>
      <w:divBdr>
        <w:top w:val="none" w:sz="0" w:space="0" w:color="auto"/>
        <w:left w:val="none" w:sz="0" w:space="0" w:color="auto"/>
        <w:bottom w:val="none" w:sz="0" w:space="0" w:color="auto"/>
        <w:right w:val="none" w:sz="0" w:space="0" w:color="auto"/>
      </w:divBdr>
    </w:div>
    <w:div w:id="874005013">
      <w:bodyDiv w:val="1"/>
      <w:marLeft w:val="0"/>
      <w:marRight w:val="0"/>
      <w:marTop w:val="0"/>
      <w:marBottom w:val="0"/>
      <w:divBdr>
        <w:top w:val="none" w:sz="0" w:space="0" w:color="auto"/>
        <w:left w:val="none" w:sz="0" w:space="0" w:color="auto"/>
        <w:bottom w:val="none" w:sz="0" w:space="0" w:color="auto"/>
        <w:right w:val="none" w:sz="0" w:space="0" w:color="auto"/>
      </w:divBdr>
    </w:div>
    <w:div w:id="874200992">
      <w:bodyDiv w:val="1"/>
      <w:marLeft w:val="0"/>
      <w:marRight w:val="0"/>
      <w:marTop w:val="0"/>
      <w:marBottom w:val="0"/>
      <w:divBdr>
        <w:top w:val="none" w:sz="0" w:space="0" w:color="auto"/>
        <w:left w:val="none" w:sz="0" w:space="0" w:color="auto"/>
        <w:bottom w:val="none" w:sz="0" w:space="0" w:color="auto"/>
        <w:right w:val="none" w:sz="0" w:space="0" w:color="auto"/>
      </w:divBdr>
    </w:div>
    <w:div w:id="874386292">
      <w:bodyDiv w:val="1"/>
      <w:marLeft w:val="0"/>
      <w:marRight w:val="0"/>
      <w:marTop w:val="0"/>
      <w:marBottom w:val="0"/>
      <w:divBdr>
        <w:top w:val="none" w:sz="0" w:space="0" w:color="auto"/>
        <w:left w:val="none" w:sz="0" w:space="0" w:color="auto"/>
        <w:bottom w:val="none" w:sz="0" w:space="0" w:color="auto"/>
        <w:right w:val="none" w:sz="0" w:space="0" w:color="auto"/>
      </w:divBdr>
    </w:div>
    <w:div w:id="874544845">
      <w:bodyDiv w:val="1"/>
      <w:marLeft w:val="0"/>
      <w:marRight w:val="0"/>
      <w:marTop w:val="0"/>
      <w:marBottom w:val="0"/>
      <w:divBdr>
        <w:top w:val="none" w:sz="0" w:space="0" w:color="auto"/>
        <w:left w:val="none" w:sz="0" w:space="0" w:color="auto"/>
        <w:bottom w:val="none" w:sz="0" w:space="0" w:color="auto"/>
        <w:right w:val="none" w:sz="0" w:space="0" w:color="auto"/>
      </w:divBdr>
    </w:div>
    <w:div w:id="874656300">
      <w:bodyDiv w:val="1"/>
      <w:marLeft w:val="0"/>
      <w:marRight w:val="0"/>
      <w:marTop w:val="0"/>
      <w:marBottom w:val="0"/>
      <w:divBdr>
        <w:top w:val="none" w:sz="0" w:space="0" w:color="auto"/>
        <w:left w:val="none" w:sz="0" w:space="0" w:color="auto"/>
        <w:bottom w:val="none" w:sz="0" w:space="0" w:color="auto"/>
        <w:right w:val="none" w:sz="0" w:space="0" w:color="auto"/>
      </w:divBdr>
    </w:div>
    <w:div w:id="874731405">
      <w:bodyDiv w:val="1"/>
      <w:marLeft w:val="0"/>
      <w:marRight w:val="0"/>
      <w:marTop w:val="0"/>
      <w:marBottom w:val="0"/>
      <w:divBdr>
        <w:top w:val="none" w:sz="0" w:space="0" w:color="auto"/>
        <w:left w:val="none" w:sz="0" w:space="0" w:color="auto"/>
        <w:bottom w:val="none" w:sz="0" w:space="0" w:color="auto"/>
        <w:right w:val="none" w:sz="0" w:space="0" w:color="auto"/>
      </w:divBdr>
    </w:div>
    <w:div w:id="874776299">
      <w:bodyDiv w:val="1"/>
      <w:marLeft w:val="0"/>
      <w:marRight w:val="0"/>
      <w:marTop w:val="0"/>
      <w:marBottom w:val="0"/>
      <w:divBdr>
        <w:top w:val="none" w:sz="0" w:space="0" w:color="auto"/>
        <w:left w:val="none" w:sz="0" w:space="0" w:color="auto"/>
        <w:bottom w:val="none" w:sz="0" w:space="0" w:color="auto"/>
        <w:right w:val="none" w:sz="0" w:space="0" w:color="auto"/>
      </w:divBdr>
    </w:div>
    <w:div w:id="875197320">
      <w:bodyDiv w:val="1"/>
      <w:marLeft w:val="0"/>
      <w:marRight w:val="0"/>
      <w:marTop w:val="0"/>
      <w:marBottom w:val="0"/>
      <w:divBdr>
        <w:top w:val="none" w:sz="0" w:space="0" w:color="auto"/>
        <w:left w:val="none" w:sz="0" w:space="0" w:color="auto"/>
        <w:bottom w:val="none" w:sz="0" w:space="0" w:color="auto"/>
        <w:right w:val="none" w:sz="0" w:space="0" w:color="auto"/>
      </w:divBdr>
    </w:div>
    <w:div w:id="875310464">
      <w:bodyDiv w:val="1"/>
      <w:marLeft w:val="0"/>
      <w:marRight w:val="0"/>
      <w:marTop w:val="0"/>
      <w:marBottom w:val="0"/>
      <w:divBdr>
        <w:top w:val="none" w:sz="0" w:space="0" w:color="auto"/>
        <w:left w:val="none" w:sz="0" w:space="0" w:color="auto"/>
        <w:bottom w:val="none" w:sz="0" w:space="0" w:color="auto"/>
        <w:right w:val="none" w:sz="0" w:space="0" w:color="auto"/>
      </w:divBdr>
    </w:div>
    <w:div w:id="875385226">
      <w:bodyDiv w:val="1"/>
      <w:marLeft w:val="0"/>
      <w:marRight w:val="0"/>
      <w:marTop w:val="0"/>
      <w:marBottom w:val="0"/>
      <w:divBdr>
        <w:top w:val="none" w:sz="0" w:space="0" w:color="auto"/>
        <w:left w:val="none" w:sz="0" w:space="0" w:color="auto"/>
        <w:bottom w:val="none" w:sz="0" w:space="0" w:color="auto"/>
        <w:right w:val="none" w:sz="0" w:space="0" w:color="auto"/>
      </w:divBdr>
    </w:div>
    <w:div w:id="875502961">
      <w:bodyDiv w:val="1"/>
      <w:marLeft w:val="0"/>
      <w:marRight w:val="0"/>
      <w:marTop w:val="0"/>
      <w:marBottom w:val="0"/>
      <w:divBdr>
        <w:top w:val="none" w:sz="0" w:space="0" w:color="auto"/>
        <w:left w:val="none" w:sz="0" w:space="0" w:color="auto"/>
        <w:bottom w:val="none" w:sz="0" w:space="0" w:color="auto"/>
        <w:right w:val="none" w:sz="0" w:space="0" w:color="auto"/>
      </w:divBdr>
    </w:div>
    <w:div w:id="875695575">
      <w:bodyDiv w:val="1"/>
      <w:marLeft w:val="0"/>
      <w:marRight w:val="0"/>
      <w:marTop w:val="0"/>
      <w:marBottom w:val="0"/>
      <w:divBdr>
        <w:top w:val="none" w:sz="0" w:space="0" w:color="auto"/>
        <w:left w:val="none" w:sz="0" w:space="0" w:color="auto"/>
        <w:bottom w:val="none" w:sz="0" w:space="0" w:color="auto"/>
        <w:right w:val="none" w:sz="0" w:space="0" w:color="auto"/>
      </w:divBdr>
    </w:div>
    <w:div w:id="875702543">
      <w:bodyDiv w:val="1"/>
      <w:marLeft w:val="0"/>
      <w:marRight w:val="0"/>
      <w:marTop w:val="0"/>
      <w:marBottom w:val="0"/>
      <w:divBdr>
        <w:top w:val="none" w:sz="0" w:space="0" w:color="auto"/>
        <w:left w:val="none" w:sz="0" w:space="0" w:color="auto"/>
        <w:bottom w:val="none" w:sz="0" w:space="0" w:color="auto"/>
        <w:right w:val="none" w:sz="0" w:space="0" w:color="auto"/>
      </w:divBdr>
    </w:div>
    <w:div w:id="875776377">
      <w:bodyDiv w:val="1"/>
      <w:marLeft w:val="0"/>
      <w:marRight w:val="0"/>
      <w:marTop w:val="0"/>
      <w:marBottom w:val="0"/>
      <w:divBdr>
        <w:top w:val="none" w:sz="0" w:space="0" w:color="auto"/>
        <w:left w:val="none" w:sz="0" w:space="0" w:color="auto"/>
        <w:bottom w:val="none" w:sz="0" w:space="0" w:color="auto"/>
        <w:right w:val="none" w:sz="0" w:space="0" w:color="auto"/>
      </w:divBdr>
    </w:div>
    <w:div w:id="875971807">
      <w:bodyDiv w:val="1"/>
      <w:marLeft w:val="0"/>
      <w:marRight w:val="0"/>
      <w:marTop w:val="0"/>
      <w:marBottom w:val="0"/>
      <w:divBdr>
        <w:top w:val="none" w:sz="0" w:space="0" w:color="auto"/>
        <w:left w:val="none" w:sz="0" w:space="0" w:color="auto"/>
        <w:bottom w:val="none" w:sz="0" w:space="0" w:color="auto"/>
        <w:right w:val="none" w:sz="0" w:space="0" w:color="auto"/>
      </w:divBdr>
    </w:div>
    <w:div w:id="876314544">
      <w:bodyDiv w:val="1"/>
      <w:marLeft w:val="0"/>
      <w:marRight w:val="0"/>
      <w:marTop w:val="0"/>
      <w:marBottom w:val="0"/>
      <w:divBdr>
        <w:top w:val="none" w:sz="0" w:space="0" w:color="auto"/>
        <w:left w:val="none" w:sz="0" w:space="0" w:color="auto"/>
        <w:bottom w:val="none" w:sz="0" w:space="0" w:color="auto"/>
        <w:right w:val="none" w:sz="0" w:space="0" w:color="auto"/>
      </w:divBdr>
    </w:div>
    <w:div w:id="876501835">
      <w:bodyDiv w:val="1"/>
      <w:marLeft w:val="0"/>
      <w:marRight w:val="0"/>
      <w:marTop w:val="0"/>
      <w:marBottom w:val="0"/>
      <w:divBdr>
        <w:top w:val="none" w:sz="0" w:space="0" w:color="auto"/>
        <w:left w:val="none" w:sz="0" w:space="0" w:color="auto"/>
        <w:bottom w:val="none" w:sz="0" w:space="0" w:color="auto"/>
        <w:right w:val="none" w:sz="0" w:space="0" w:color="auto"/>
      </w:divBdr>
    </w:div>
    <w:div w:id="876507169">
      <w:bodyDiv w:val="1"/>
      <w:marLeft w:val="0"/>
      <w:marRight w:val="0"/>
      <w:marTop w:val="0"/>
      <w:marBottom w:val="0"/>
      <w:divBdr>
        <w:top w:val="none" w:sz="0" w:space="0" w:color="auto"/>
        <w:left w:val="none" w:sz="0" w:space="0" w:color="auto"/>
        <w:bottom w:val="none" w:sz="0" w:space="0" w:color="auto"/>
        <w:right w:val="none" w:sz="0" w:space="0" w:color="auto"/>
      </w:divBdr>
    </w:div>
    <w:div w:id="877159539">
      <w:bodyDiv w:val="1"/>
      <w:marLeft w:val="0"/>
      <w:marRight w:val="0"/>
      <w:marTop w:val="0"/>
      <w:marBottom w:val="0"/>
      <w:divBdr>
        <w:top w:val="none" w:sz="0" w:space="0" w:color="auto"/>
        <w:left w:val="none" w:sz="0" w:space="0" w:color="auto"/>
        <w:bottom w:val="none" w:sz="0" w:space="0" w:color="auto"/>
        <w:right w:val="none" w:sz="0" w:space="0" w:color="auto"/>
      </w:divBdr>
    </w:div>
    <w:div w:id="877812311">
      <w:bodyDiv w:val="1"/>
      <w:marLeft w:val="0"/>
      <w:marRight w:val="0"/>
      <w:marTop w:val="0"/>
      <w:marBottom w:val="0"/>
      <w:divBdr>
        <w:top w:val="none" w:sz="0" w:space="0" w:color="auto"/>
        <w:left w:val="none" w:sz="0" w:space="0" w:color="auto"/>
        <w:bottom w:val="none" w:sz="0" w:space="0" w:color="auto"/>
        <w:right w:val="none" w:sz="0" w:space="0" w:color="auto"/>
      </w:divBdr>
    </w:div>
    <w:div w:id="878125131">
      <w:bodyDiv w:val="1"/>
      <w:marLeft w:val="0"/>
      <w:marRight w:val="0"/>
      <w:marTop w:val="0"/>
      <w:marBottom w:val="0"/>
      <w:divBdr>
        <w:top w:val="none" w:sz="0" w:space="0" w:color="auto"/>
        <w:left w:val="none" w:sz="0" w:space="0" w:color="auto"/>
        <w:bottom w:val="none" w:sz="0" w:space="0" w:color="auto"/>
        <w:right w:val="none" w:sz="0" w:space="0" w:color="auto"/>
      </w:divBdr>
    </w:div>
    <w:div w:id="878323353">
      <w:bodyDiv w:val="1"/>
      <w:marLeft w:val="0"/>
      <w:marRight w:val="0"/>
      <w:marTop w:val="0"/>
      <w:marBottom w:val="0"/>
      <w:divBdr>
        <w:top w:val="none" w:sz="0" w:space="0" w:color="auto"/>
        <w:left w:val="none" w:sz="0" w:space="0" w:color="auto"/>
        <w:bottom w:val="none" w:sz="0" w:space="0" w:color="auto"/>
        <w:right w:val="none" w:sz="0" w:space="0" w:color="auto"/>
      </w:divBdr>
    </w:div>
    <w:div w:id="878400111">
      <w:bodyDiv w:val="1"/>
      <w:marLeft w:val="0"/>
      <w:marRight w:val="0"/>
      <w:marTop w:val="0"/>
      <w:marBottom w:val="0"/>
      <w:divBdr>
        <w:top w:val="none" w:sz="0" w:space="0" w:color="auto"/>
        <w:left w:val="none" w:sz="0" w:space="0" w:color="auto"/>
        <w:bottom w:val="none" w:sz="0" w:space="0" w:color="auto"/>
        <w:right w:val="none" w:sz="0" w:space="0" w:color="auto"/>
      </w:divBdr>
    </w:div>
    <w:div w:id="878711361">
      <w:bodyDiv w:val="1"/>
      <w:marLeft w:val="0"/>
      <w:marRight w:val="0"/>
      <w:marTop w:val="0"/>
      <w:marBottom w:val="0"/>
      <w:divBdr>
        <w:top w:val="none" w:sz="0" w:space="0" w:color="auto"/>
        <w:left w:val="none" w:sz="0" w:space="0" w:color="auto"/>
        <w:bottom w:val="none" w:sz="0" w:space="0" w:color="auto"/>
        <w:right w:val="none" w:sz="0" w:space="0" w:color="auto"/>
      </w:divBdr>
    </w:div>
    <w:div w:id="878856072">
      <w:bodyDiv w:val="1"/>
      <w:marLeft w:val="0"/>
      <w:marRight w:val="0"/>
      <w:marTop w:val="0"/>
      <w:marBottom w:val="0"/>
      <w:divBdr>
        <w:top w:val="none" w:sz="0" w:space="0" w:color="auto"/>
        <w:left w:val="none" w:sz="0" w:space="0" w:color="auto"/>
        <w:bottom w:val="none" w:sz="0" w:space="0" w:color="auto"/>
        <w:right w:val="none" w:sz="0" w:space="0" w:color="auto"/>
      </w:divBdr>
    </w:div>
    <w:div w:id="879052492">
      <w:bodyDiv w:val="1"/>
      <w:marLeft w:val="0"/>
      <w:marRight w:val="0"/>
      <w:marTop w:val="0"/>
      <w:marBottom w:val="0"/>
      <w:divBdr>
        <w:top w:val="none" w:sz="0" w:space="0" w:color="auto"/>
        <w:left w:val="none" w:sz="0" w:space="0" w:color="auto"/>
        <w:bottom w:val="none" w:sz="0" w:space="0" w:color="auto"/>
        <w:right w:val="none" w:sz="0" w:space="0" w:color="auto"/>
      </w:divBdr>
    </w:div>
    <w:div w:id="879705946">
      <w:bodyDiv w:val="1"/>
      <w:marLeft w:val="0"/>
      <w:marRight w:val="0"/>
      <w:marTop w:val="0"/>
      <w:marBottom w:val="0"/>
      <w:divBdr>
        <w:top w:val="none" w:sz="0" w:space="0" w:color="auto"/>
        <w:left w:val="none" w:sz="0" w:space="0" w:color="auto"/>
        <w:bottom w:val="none" w:sz="0" w:space="0" w:color="auto"/>
        <w:right w:val="none" w:sz="0" w:space="0" w:color="auto"/>
      </w:divBdr>
    </w:div>
    <w:div w:id="879783909">
      <w:bodyDiv w:val="1"/>
      <w:marLeft w:val="0"/>
      <w:marRight w:val="0"/>
      <w:marTop w:val="0"/>
      <w:marBottom w:val="0"/>
      <w:divBdr>
        <w:top w:val="none" w:sz="0" w:space="0" w:color="auto"/>
        <w:left w:val="none" w:sz="0" w:space="0" w:color="auto"/>
        <w:bottom w:val="none" w:sz="0" w:space="0" w:color="auto"/>
        <w:right w:val="none" w:sz="0" w:space="0" w:color="auto"/>
      </w:divBdr>
    </w:div>
    <w:div w:id="879784451">
      <w:bodyDiv w:val="1"/>
      <w:marLeft w:val="0"/>
      <w:marRight w:val="0"/>
      <w:marTop w:val="0"/>
      <w:marBottom w:val="0"/>
      <w:divBdr>
        <w:top w:val="none" w:sz="0" w:space="0" w:color="auto"/>
        <w:left w:val="none" w:sz="0" w:space="0" w:color="auto"/>
        <w:bottom w:val="none" w:sz="0" w:space="0" w:color="auto"/>
        <w:right w:val="none" w:sz="0" w:space="0" w:color="auto"/>
      </w:divBdr>
    </w:div>
    <w:div w:id="880704049">
      <w:bodyDiv w:val="1"/>
      <w:marLeft w:val="0"/>
      <w:marRight w:val="0"/>
      <w:marTop w:val="0"/>
      <w:marBottom w:val="0"/>
      <w:divBdr>
        <w:top w:val="none" w:sz="0" w:space="0" w:color="auto"/>
        <w:left w:val="none" w:sz="0" w:space="0" w:color="auto"/>
        <w:bottom w:val="none" w:sz="0" w:space="0" w:color="auto"/>
        <w:right w:val="none" w:sz="0" w:space="0" w:color="auto"/>
      </w:divBdr>
    </w:div>
    <w:div w:id="881015016">
      <w:bodyDiv w:val="1"/>
      <w:marLeft w:val="0"/>
      <w:marRight w:val="0"/>
      <w:marTop w:val="0"/>
      <w:marBottom w:val="0"/>
      <w:divBdr>
        <w:top w:val="none" w:sz="0" w:space="0" w:color="auto"/>
        <w:left w:val="none" w:sz="0" w:space="0" w:color="auto"/>
        <w:bottom w:val="none" w:sz="0" w:space="0" w:color="auto"/>
        <w:right w:val="none" w:sz="0" w:space="0" w:color="auto"/>
      </w:divBdr>
    </w:div>
    <w:div w:id="881135584">
      <w:bodyDiv w:val="1"/>
      <w:marLeft w:val="0"/>
      <w:marRight w:val="0"/>
      <w:marTop w:val="0"/>
      <w:marBottom w:val="0"/>
      <w:divBdr>
        <w:top w:val="none" w:sz="0" w:space="0" w:color="auto"/>
        <w:left w:val="none" w:sz="0" w:space="0" w:color="auto"/>
        <w:bottom w:val="none" w:sz="0" w:space="0" w:color="auto"/>
        <w:right w:val="none" w:sz="0" w:space="0" w:color="auto"/>
      </w:divBdr>
    </w:div>
    <w:div w:id="881207210">
      <w:bodyDiv w:val="1"/>
      <w:marLeft w:val="0"/>
      <w:marRight w:val="0"/>
      <w:marTop w:val="0"/>
      <w:marBottom w:val="0"/>
      <w:divBdr>
        <w:top w:val="none" w:sz="0" w:space="0" w:color="auto"/>
        <w:left w:val="none" w:sz="0" w:space="0" w:color="auto"/>
        <w:bottom w:val="none" w:sz="0" w:space="0" w:color="auto"/>
        <w:right w:val="none" w:sz="0" w:space="0" w:color="auto"/>
      </w:divBdr>
    </w:div>
    <w:div w:id="881551260">
      <w:bodyDiv w:val="1"/>
      <w:marLeft w:val="0"/>
      <w:marRight w:val="0"/>
      <w:marTop w:val="0"/>
      <w:marBottom w:val="0"/>
      <w:divBdr>
        <w:top w:val="none" w:sz="0" w:space="0" w:color="auto"/>
        <w:left w:val="none" w:sz="0" w:space="0" w:color="auto"/>
        <w:bottom w:val="none" w:sz="0" w:space="0" w:color="auto"/>
        <w:right w:val="none" w:sz="0" w:space="0" w:color="auto"/>
      </w:divBdr>
    </w:div>
    <w:div w:id="881792548">
      <w:bodyDiv w:val="1"/>
      <w:marLeft w:val="0"/>
      <w:marRight w:val="0"/>
      <w:marTop w:val="0"/>
      <w:marBottom w:val="0"/>
      <w:divBdr>
        <w:top w:val="none" w:sz="0" w:space="0" w:color="auto"/>
        <w:left w:val="none" w:sz="0" w:space="0" w:color="auto"/>
        <w:bottom w:val="none" w:sz="0" w:space="0" w:color="auto"/>
        <w:right w:val="none" w:sz="0" w:space="0" w:color="auto"/>
      </w:divBdr>
    </w:div>
    <w:div w:id="882257225">
      <w:bodyDiv w:val="1"/>
      <w:marLeft w:val="0"/>
      <w:marRight w:val="0"/>
      <w:marTop w:val="0"/>
      <w:marBottom w:val="0"/>
      <w:divBdr>
        <w:top w:val="none" w:sz="0" w:space="0" w:color="auto"/>
        <w:left w:val="none" w:sz="0" w:space="0" w:color="auto"/>
        <w:bottom w:val="none" w:sz="0" w:space="0" w:color="auto"/>
        <w:right w:val="none" w:sz="0" w:space="0" w:color="auto"/>
      </w:divBdr>
    </w:div>
    <w:div w:id="882597669">
      <w:bodyDiv w:val="1"/>
      <w:marLeft w:val="0"/>
      <w:marRight w:val="0"/>
      <w:marTop w:val="0"/>
      <w:marBottom w:val="0"/>
      <w:divBdr>
        <w:top w:val="none" w:sz="0" w:space="0" w:color="auto"/>
        <w:left w:val="none" w:sz="0" w:space="0" w:color="auto"/>
        <w:bottom w:val="none" w:sz="0" w:space="0" w:color="auto"/>
        <w:right w:val="none" w:sz="0" w:space="0" w:color="auto"/>
      </w:divBdr>
    </w:div>
    <w:div w:id="882983231">
      <w:bodyDiv w:val="1"/>
      <w:marLeft w:val="0"/>
      <w:marRight w:val="0"/>
      <w:marTop w:val="0"/>
      <w:marBottom w:val="0"/>
      <w:divBdr>
        <w:top w:val="none" w:sz="0" w:space="0" w:color="auto"/>
        <w:left w:val="none" w:sz="0" w:space="0" w:color="auto"/>
        <w:bottom w:val="none" w:sz="0" w:space="0" w:color="auto"/>
        <w:right w:val="none" w:sz="0" w:space="0" w:color="auto"/>
      </w:divBdr>
    </w:div>
    <w:div w:id="883566005">
      <w:bodyDiv w:val="1"/>
      <w:marLeft w:val="0"/>
      <w:marRight w:val="0"/>
      <w:marTop w:val="0"/>
      <w:marBottom w:val="0"/>
      <w:divBdr>
        <w:top w:val="none" w:sz="0" w:space="0" w:color="auto"/>
        <w:left w:val="none" w:sz="0" w:space="0" w:color="auto"/>
        <w:bottom w:val="none" w:sz="0" w:space="0" w:color="auto"/>
        <w:right w:val="none" w:sz="0" w:space="0" w:color="auto"/>
      </w:divBdr>
    </w:div>
    <w:div w:id="883638747">
      <w:bodyDiv w:val="1"/>
      <w:marLeft w:val="0"/>
      <w:marRight w:val="0"/>
      <w:marTop w:val="0"/>
      <w:marBottom w:val="0"/>
      <w:divBdr>
        <w:top w:val="none" w:sz="0" w:space="0" w:color="auto"/>
        <w:left w:val="none" w:sz="0" w:space="0" w:color="auto"/>
        <w:bottom w:val="none" w:sz="0" w:space="0" w:color="auto"/>
        <w:right w:val="none" w:sz="0" w:space="0" w:color="auto"/>
      </w:divBdr>
    </w:div>
    <w:div w:id="883639735">
      <w:bodyDiv w:val="1"/>
      <w:marLeft w:val="0"/>
      <w:marRight w:val="0"/>
      <w:marTop w:val="0"/>
      <w:marBottom w:val="0"/>
      <w:divBdr>
        <w:top w:val="none" w:sz="0" w:space="0" w:color="auto"/>
        <w:left w:val="none" w:sz="0" w:space="0" w:color="auto"/>
        <w:bottom w:val="none" w:sz="0" w:space="0" w:color="auto"/>
        <w:right w:val="none" w:sz="0" w:space="0" w:color="auto"/>
      </w:divBdr>
    </w:div>
    <w:div w:id="883909189">
      <w:bodyDiv w:val="1"/>
      <w:marLeft w:val="0"/>
      <w:marRight w:val="0"/>
      <w:marTop w:val="0"/>
      <w:marBottom w:val="0"/>
      <w:divBdr>
        <w:top w:val="none" w:sz="0" w:space="0" w:color="auto"/>
        <w:left w:val="none" w:sz="0" w:space="0" w:color="auto"/>
        <w:bottom w:val="none" w:sz="0" w:space="0" w:color="auto"/>
        <w:right w:val="none" w:sz="0" w:space="0" w:color="auto"/>
      </w:divBdr>
    </w:div>
    <w:div w:id="883978785">
      <w:bodyDiv w:val="1"/>
      <w:marLeft w:val="0"/>
      <w:marRight w:val="0"/>
      <w:marTop w:val="0"/>
      <w:marBottom w:val="0"/>
      <w:divBdr>
        <w:top w:val="none" w:sz="0" w:space="0" w:color="auto"/>
        <w:left w:val="none" w:sz="0" w:space="0" w:color="auto"/>
        <w:bottom w:val="none" w:sz="0" w:space="0" w:color="auto"/>
        <w:right w:val="none" w:sz="0" w:space="0" w:color="auto"/>
      </w:divBdr>
    </w:div>
    <w:div w:id="884171493">
      <w:bodyDiv w:val="1"/>
      <w:marLeft w:val="0"/>
      <w:marRight w:val="0"/>
      <w:marTop w:val="0"/>
      <w:marBottom w:val="0"/>
      <w:divBdr>
        <w:top w:val="none" w:sz="0" w:space="0" w:color="auto"/>
        <w:left w:val="none" w:sz="0" w:space="0" w:color="auto"/>
        <w:bottom w:val="none" w:sz="0" w:space="0" w:color="auto"/>
        <w:right w:val="none" w:sz="0" w:space="0" w:color="auto"/>
      </w:divBdr>
    </w:div>
    <w:div w:id="884217234">
      <w:bodyDiv w:val="1"/>
      <w:marLeft w:val="0"/>
      <w:marRight w:val="0"/>
      <w:marTop w:val="0"/>
      <w:marBottom w:val="0"/>
      <w:divBdr>
        <w:top w:val="none" w:sz="0" w:space="0" w:color="auto"/>
        <w:left w:val="none" w:sz="0" w:space="0" w:color="auto"/>
        <w:bottom w:val="none" w:sz="0" w:space="0" w:color="auto"/>
        <w:right w:val="none" w:sz="0" w:space="0" w:color="auto"/>
      </w:divBdr>
    </w:div>
    <w:div w:id="884369415">
      <w:bodyDiv w:val="1"/>
      <w:marLeft w:val="0"/>
      <w:marRight w:val="0"/>
      <w:marTop w:val="0"/>
      <w:marBottom w:val="0"/>
      <w:divBdr>
        <w:top w:val="none" w:sz="0" w:space="0" w:color="auto"/>
        <w:left w:val="none" w:sz="0" w:space="0" w:color="auto"/>
        <w:bottom w:val="none" w:sz="0" w:space="0" w:color="auto"/>
        <w:right w:val="none" w:sz="0" w:space="0" w:color="auto"/>
      </w:divBdr>
    </w:div>
    <w:div w:id="884373467">
      <w:bodyDiv w:val="1"/>
      <w:marLeft w:val="0"/>
      <w:marRight w:val="0"/>
      <w:marTop w:val="0"/>
      <w:marBottom w:val="0"/>
      <w:divBdr>
        <w:top w:val="none" w:sz="0" w:space="0" w:color="auto"/>
        <w:left w:val="none" w:sz="0" w:space="0" w:color="auto"/>
        <w:bottom w:val="none" w:sz="0" w:space="0" w:color="auto"/>
        <w:right w:val="none" w:sz="0" w:space="0" w:color="auto"/>
      </w:divBdr>
    </w:div>
    <w:div w:id="884486404">
      <w:bodyDiv w:val="1"/>
      <w:marLeft w:val="0"/>
      <w:marRight w:val="0"/>
      <w:marTop w:val="0"/>
      <w:marBottom w:val="0"/>
      <w:divBdr>
        <w:top w:val="none" w:sz="0" w:space="0" w:color="auto"/>
        <w:left w:val="none" w:sz="0" w:space="0" w:color="auto"/>
        <w:bottom w:val="none" w:sz="0" w:space="0" w:color="auto"/>
        <w:right w:val="none" w:sz="0" w:space="0" w:color="auto"/>
      </w:divBdr>
    </w:div>
    <w:div w:id="884487881">
      <w:bodyDiv w:val="1"/>
      <w:marLeft w:val="0"/>
      <w:marRight w:val="0"/>
      <w:marTop w:val="0"/>
      <w:marBottom w:val="0"/>
      <w:divBdr>
        <w:top w:val="none" w:sz="0" w:space="0" w:color="auto"/>
        <w:left w:val="none" w:sz="0" w:space="0" w:color="auto"/>
        <w:bottom w:val="none" w:sz="0" w:space="0" w:color="auto"/>
        <w:right w:val="none" w:sz="0" w:space="0" w:color="auto"/>
      </w:divBdr>
    </w:div>
    <w:div w:id="884488882">
      <w:bodyDiv w:val="1"/>
      <w:marLeft w:val="0"/>
      <w:marRight w:val="0"/>
      <w:marTop w:val="0"/>
      <w:marBottom w:val="0"/>
      <w:divBdr>
        <w:top w:val="none" w:sz="0" w:space="0" w:color="auto"/>
        <w:left w:val="none" w:sz="0" w:space="0" w:color="auto"/>
        <w:bottom w:val="none" w:sz="0" w:space="0" w:color="auto"/>
        <w:right w:val="none" w:sz="0" w:space="0" w:color="auto"/>
      </w:divBdr>
    </w:div>
    <w:div w:id="884562601">
      <w:bodyDiv w:val="1"/>
      <w:marLeft w:val="0"/>
      <w:marRight w:val="0"/>
      <w:marTop w:val="0"/>
      <w:marBottom w:val="0"/>
      <w:divBdr>
        <w:top w:val="none" w:sz="0" w:space="0" w:color="auto"/>
        <w:left w:val="none" w:sz="0" w:space="0" w:color="auto"/>
        <w:bottom w:val="none" w:sz="0" w:space="0" w:color="auto"/>
        <w:right w:val="none" w:sz="0" w:space="0" w:color="auto"/>
      </w:divBdr>
    </w:div>
    <w:div w:id="884877585">
      <w:bodyDiv w:val="1"/>
      <w:marLeft w:val="0"/>
      <w:marRight w:val="0"/>
      <w:marTop w:val="0"/>
      <w:marBottom w:val="0"/>
      <w:divBdr>
        <w:top w:val="none" w:sz="0" w:space="0" w:color="auto"/>
        <w:left w:val="none" w:sz="0" w:space="0" w:color="auto"/>
        <w:bottom w:val="none" w:sz="0" w:space="0" w:color="auto"/>
        <w:right w:val="none" w:sz="0" w:space="0" w:color="auto"/>
      </w:divBdr>
    </w:div>
    <w:div w:id="885217184">
      <w:bodyDiv w:val="1"/>
      <w:marLeft w:val="0"/>
      <w:marRight w:val="0"/>
      <w:marTop w:val="0"/>
      <w:marBottom w:val="0"/>
      <w:divBdr>
        <w:top w:val="none" w:sz="0" w:space="0" w:color="auto"/>
        <w:left w:val="none" w:sz="0" w:space="0" w:color="auto"/>
        <w:bottom w:val="none" w:sz="0" w:space="0" w:color="auto"/>
        <w:right w:val="none" w:sz="0" w:space="0" w:color="auto"/>
      </w:divBdr>
    </w:div>
    <w:div w:id="885219081">
      <w:bodyDiv w:val="1"/>
      <w:marLeft w:val="0"/>
      <w:marRight w:val="0"/>
      <w:marTop w:val="0"/>
      <w:marBottom w:val="0"/>
      <w:divBdr>
        <w:top w:val="none" w:sz="0" w:space="0" w:color="auto"/>
        <w:left w:val="none" w:sz="0" w:space="0" w:color="auto"/>
        <w:bottom w:val="none" w:sz="0" w:space="0" w:color="auto"/>
        <w:right w:val="none" w:sz="0" w:space="0" w:color="auto"/>
      </w:divBdr>
    </w:div>
    <w:div w:id="885334497">
      <w:bodyDiv w:val="1"/>
      <w:marLeft w:val="0"/>
      <w:marRight w:val="0"/>
      <w:marTop w:val="0"/>
      <w:marBottom w:val="0"/>
      <w:divBdr>
        <w:top w:val="none" w:sz="0" w:space="0" w:color="auto"/>
        <w:left w:val="none" w:sz="0" w:space="0" w:color="auto"/>
        <w:bottom w:val="none" w:sz="0" w:space="0" w:color="auto"/>
        <w:right w:val="none" w:sz="0" w:space="0" w:color="auto"/>
      </w:divBdr>
    </w:div>
    <w:div w:id="885486460">
      <w:bodyDiv w:val="1"/>
      <w:marLeft w:val="0"/>
      <w:marRight w:val="0"/>
      <w:marTop w:val="0"/>
      <w:marBottom w:val="0"/>
      <w:divBdr>
        <w:top w:val="none" w:sz="0" w:space="0" w:color="auto"/>
        <w:left w:val="none" w:sz="0" w:space="0" w:color="auto"/>
        <w:bottom w:val="none" w:sz="0" w:space="0" w:color="auto"/>
        <w:right w:val="none" w:sz="0" w:space="0" w:color="auto"/>
      </w:divBdr>
    </w:div>
    <w:div w:id="885802306">
      <w:bodyDiv w:val="1"/>
      <w:marLeft w:val="0"/>
      <w:marRight w:val="0"/>
      <w:marTop w:val="0"/>
      <w:marBottom w:val="0"/>
      <w:divBdr>
        <w:top w:val="none" w:sz="0" w:space="0" w:color="auto"/>
        <w:left w:val="none" w:sz="0" w:space="0" w:color="auto"/>
        <w:bottom w:val="none" w:sz="0" w:space="0" w:color="auto"/>
        <w:right w:val="none" w:sz="0" w:space="0" w:color="auto"/>
      </w:divBdr>
    </w:div>
    <w:div w:id="885872792">
      <w:bodyDiv w:val="1"/>
      <w:marLeft w:val="0"/>
      <w:marRight w:val="0"/>
      <w:marTop w:val="0"/>
      <w:marBottom w:val="0"/>
      <w:divBdr>
        <w:top w:val="none" w:sz="0" w:space="0" w:color="auto"/>
        <w:left w:val="none" w:sz="0" w:space="0" w:color="auto"/>
        <w:bottom w:val="none" w:sz="0" w:space="0" w:color="auto"/>
        <w:right w:val="none" w:sz="0" w:space="0" w:color="auto"/>
      </w:divBdr>
    </w:div>
    <w:div w:id="885988704">
      <w:bodyDiv w:val="1"/>
      <w:marLeft w:val="0"/>
      <w:marRight w:val="0"/>
      <w:marTop w:val="0"/>
      <w:marBottom w:val="0"/>
      <w:divBdr>
        <w:top w:val="none" w:sz="0" w:space="0" w:color="auto"/>
        <w:left w:val="none" w:sz="0" w:space="0" w:color="auto"/>
        <w:bottom w:val="none" w:sz="0" w:space="0" w:color="auto"/>
        <w:right w:val="none" w:sz="0" w:space="0" w:color="auto"/>
      </w:divBdr>
    </w:div>
    <w:div w:id="886531813">
      <w:bodyDiv w:val="1"/>
      <w:marLeft w:val="0"/>
      <w:marRight w:val="0"/>
      <w:marTop w:val="0"/>
      <w:marBottom w:val="0"/>
      <w:divBdr>
        <w:top w:val="none" w:sz="0" w:space="0" w:color="auto"/>
        <w:left w:val="none" w:sz="0" w:space="0" w:color="auto"/>
        <w:bottom w:val="none" w:sz="0" w:space="0" w:color="auto"/>
        <w:right w:val="none" w:sz="0" w:space="0" w:color="auto"/>
      </w:divBdr>
    </w:div>
    <w:div w:id="886841599">
      <w:bodyDiv w:val="1"/>
      <w:marLeft w:val="0"/>
      <w:marRight w:val="0"/>
      <w:marTop w:val="0"/>
      <w:marBottom w:val="0"/>
      <w:divBdr>
        <w:top w:val="none" w:sz="0" w:space="0" w:color="auto"/>
        <w:left w:val="none" w:sz="0" w:space="0" w:color="auto"/>
        <w:bottom w:val="none" w:sz="0" w:space="0" w:color="auto"/>
        <w:right w:val="none" w:sz="0" w:space="0" w:color="auto"/>
      </w:divBdr>
    </w:div>
    <w:div w:id="887181624">
      <w:bodyDiv w:val="1"/>
      <w:marLeft w:val="0"/>
      <w:marRight w:val="0"/>
      <w:marTop w:val="0"/>
      <w:marBottom w:val="0"/>
      <w:divBdr>
        <w:top w:val="none" w:sz="0" w:space="0" w:color="auto"/>
        <w:left w:val="none" w:sz="0" w:space="0" w:color="auto"/>
        <w:bottom w:val="none" w:sz="0" w:space="0" w:color="auto"/>
        <w:right w:val="none" w:sz="0" w:space="0" w:color="auto"/>
      </w:divBdr>
    </w:div>
    <w:div w:id="887952605">
      <w:bodyDiv w:val="1"/>
      <w:marLeft w:val="0"/>
      <w:marRight w:val="0"/>
      <w:marTop w:val="0"/>
      <w:marBottom w:val="0"/>
      <w:divBdr>
        <w:top w:val="none" w:sz="0" w:space="0" w:color="auto"/>
        <w:left w:val="none" w:sz="0" w:space="0" w:color="auto"/>
        <w:bottom w:val="none" w:sz="0" w:space="0" w:color="auto"/>
        <w:right w:val="none" w:sz="0" w:space="0" w:color="auto"/>
      </w:divBdr>
    </w:div>
    <w:div w:id="888104783">
      <w:bodyDiv w:val="1"/>
      <w:marLeft w:val="0"/>
      <w:marRight w:val="0"/>
      <w:marTop w:val="0"/>
      <w:marBottom w:val="0"/>
      <w:divBdr>
        <w:top w:val="none" w:sz="0" w:space="0" w:color="auto"/>
        <w:left w:val="none" w:sz="0" w:space="0" w:color="auto"/>
        <w:bottom w:val="none" w:sz="0" w:space="0" w:color="auto"/>
        <w:right w:val="none" w:sz="0" w:space="0" w:color="auto"/>
      </w:divBdr>
    </w:div>
    <w:div w:id="888149860">
      <w:bodyDiv w:val="1"/>
      <w:marLeft w:val="0"/>
      <w:marRight w:val="0"/>
      <w:marTop w:val="0"/>
      <w:marBottom w:val="0"/>
      <w:divBdr>
        <w:top w:val="none" w:sz="0" w:space="0" w:color="auto"/>
        <w:left w:val="none" w:sz="0" w:space="0" w:color="auto"/>
        <w:bottom w:val="none" w:sz="0" w:space="0" w:color="auto"/>
        <w:right w:val="none" w:sz="0" w:space="0" w:color="auto"/>
      </w:divBdr>
    </w:div>
    <w:div w:id="888150113">
      <w:bodyDiv w:val="1"/>
      <w:marLeft w:val="0"/>
      <w:marRight w:val="0"/>
      <w:marTop w:val="0"/>
      <w:marBottom w:val="0"/>
      <w:divBdr>
        <w:top w:val="none" w:sz="0" w:space="0" w:color="auto"/>
        <w:left w:val="none" w:sz="0" w:space="0" w:color="auto"/>
        <w:bottom w:val="none" w:sz="0" w:space="0" w:color="auto"/>
        <w:right w:val="none" w:sz="0" w:space="0" w:color="auto"/>
      </w:divBdr>
    </w:div>
    <w:div w:id="888539329">
      <w:bodyDiv w:val="1"/>
      <w:marLeft w:val="0"/>
      <w:marRight w:val="0"/>
      <w:marTop w:val="0"/>
      <w:marBottom w:val="0"/>
      <w:divBdr>
        <w:top w:val="none" w:sz="0" w:space="0" w:color="auto"/>
        <w:left w:val="none" w:sz="0" w:space="0" w:color="auto"/>
        <w:bottom w:val="none" w:sz="0" w:space="0" w:color="auto"/>
        <w:right w:val="none" w:sz="0" w:space="0" w:color="auto"/>
      </w:divBdr>
    </w:div>
    <w:div w:id="888614052">
      <w:bodyDiv w:val="1"/>
      <w:marLeft w:val="0"/>
      <w:marRight w:val="0"/>
      <w:marTop w:val="0"/>
      <w:marBottom w:val="0"/>
      <w:divBdr>
        <w:top w:val="none" w:sz="0" w:space="0" w:color="auto"/>
        <w:left w:val="none" w:sz="0" w:space="0" w:color="auto"/>
        <w:bottom w:val="none" w:sz="0" w:space="0" w:color="auto"/>
        <w:right w:val="none" w:sz="0" w:space="0" w:color="auto"/>
      </w:divBdr>
    </w:div>
    <w:div w:id="888765934">
      <w:bodyDiv w:val="1"/>
      <w:marLeft w:val="0"/>
      <w:marRight w:val="0"/>
      <w:marTop w:val="0"/>
      <w:marBottom w:val="0"/>
      <w:divBdr>
        <w:top w:val="none" w:sz="0" w:space="0" w:color="auto"/>
        <w:left w:val="none" w:sz="0" w:space="0" w:color="auto"/>
        <w:bottom w:val="none" w:sz="0" w:space="0" w:color="auto"/>
        <w:right w:val="none" w:sz="0" w:space="0" w:color="auto"/>
      </w:divBdr>
    </w:div>
    <w:div w:id="888807039">
      <w:bodyDiv w:val="1"/>
      <w:marLeft w:val="0"/>
      <w:marRight w:val="0"/>
      <w:marTop w:val="0"/>
      <w:marBottom w:val="0"/>
      <w:divBdr>
        <w:top w:val="none" w:sz="0" w:space="0" w:color="auto"/>
        <w:left w:val="none" w:sz="0" w:space="0" w:color="auto"/>
        <w:bottom w:val="none" w:sz="0" w:space="0" w:color="auto"/>
        <w:right w:val="none" w:sz="0" w:space="0" w:color="auto"/>
      </w:divBdr>
    </w:div>
    <w:div w:id="888881028">
      <w:bodyDiv w:val="1"/>
      <w:marLeft w:val="0"/>
      <w:marRight w:val="0"/>
      <w:marTop w:val="0"/>
      <w:marBottom w:val="0"/>
      <w:divBdr>
        <w:top w:val="none" w:sz="0" w:space="0" w:color="auto"/>
        <w:left w:val="none" w:sz="0" w:space="0" w:color="auto"/>
        <w:bottom w:val="none" w:sz="0" w:space="0" w:color="auto"/>
        <w:right w:val="none" w:sz="0" w:space="0" w:color="auto"/>
      </w:divBdr>
    </w:div>
    <w:div w:id="889193704">
      <w:bodyDiv w:val="1"/>
      <w:marLeft w:val="0"/>
      <w:marRight w:val="0"/>
      <w:marTop w:val="0"/>
      <w:marBottom w:val="0"/>
      <w:divBdr>
        <w:top w:val="none" w:sz="0" w:space="0" w:color="auto"/>
        <w:left w:val="none" w:sz="0" w:space="0" w:color="auto"/>
        <w:bottom w:val="none" w:sz="0" w:space="0" w:color="auto"/>
        <w:right w:val="none" w:sz="0" w:space="0" w:color="auto"/>
      </w:divBdr>
    </w:div>
    <w:div w:id="889420347">
      <w:bodyDiv w:val="1"/>
      <w:marLeft w:val="0"/>
      <w:marRight w:val="0"/>
      <w:marTop w:val="0"/>
      <w:marBottom w:val="0"/>
      <w:divBdr>
        <w:top w:val="none" w:sz="0" w:space="0" w:color="auto"/>
        <w:left w:val="none" w:sz="0" w:space="0" w:color="auto"/>
        <w:bottom w:val="none" w:sz="0" w:space="0" w:color="auto"/>
        <w:right w:val="none" w:sz="0" w:space="0" w:color="auto"/>
      </w:divBdr>
    </w:div>
    <w:div w:id="889456401">
      <w:bodyDiv w:val="1"/>
      <w:marLeft w:val="0"/>
      <w:marRight w:val="0"/>
      <w:marTop w:val="0"/>
      <w:marBottom w:val="0"/>
      <w:divBdr>
        <w:top w:val="none" w:sz="0" w:space="0" w:color="auto"/>
        <w:left w:val="none" w:sz="0" w:space="0" w:color="auto"/>
        <w:bottom w:val="none" w:sz="0" w:space="0" w:color="auto"/>
        <w:right w:val="none" w:sz="0" w:space="0" w:color="auto"/>
      </w:divBdr>
    </w:div>
    <w:div w:id="889924213">
      <w:bodyDiv w:val="1"/>
      <w:marLeft w:val="0"/>
      <w:marRight w:val="0"/>
      <w:marTop w:val="0"/>
      <w:marBottom w:val="0"/>
      <w:divBdr>
        <w:top w:val="none" w:sz="0" w:space="0" w:color="auto"/>
        <w:left w:val="none" w:sz="0" w:space="0" w:color="auto"/>
        <w:bottom w:val="none" w:sz="0" w:space="0" w:color="auto"/>
        <w:right w:val="none" w:sz="0" w:space="0" w:color="auto"/>
      </w:divBdr>
    </w:div>
    <w:div w:id="890384674">
      <w:bodyDiv w:val="1"/>
      <w:marLeft w:val="0"/>
      <w:marRight w:val="0"/>
      <w:marTop w:val="0"/>
      <w:marBottom w:val="0"/>
      <w:divBdr>
        <w:top w:val="none" w:sz="0" w:space="0" w:color="auto"/>
        <w:left w:val="none" w:sz="0" w:space="0" w:color="auto"/>
        <w:bottom w:val="none" w:sz="0" w:space="0" w:color="auto"/>
        <w:right w:val="none" w:sz="0" w:space="0" w:color="auto"/>
      </w:divBdr>
    </w:div>
    <w:div w:id="890389147">
      <w:bodyDiv w:val="1"/>
      <w:marLeft w:val="0"/>
      <w:marRight w:val="0"/>
      <w:marTop w:val="0"/>
      <w:marBottom w:val="0"/>
      <w:divBdr>
        <w:top w:val="none" w:sz="0" w:space="0" w:color="auto"/>
        <w:left w:val="none" w:sz="0" w:space="0" w:color="auto"/>
        <w:bottom w:val="none" w:sz="0" w:space="0" w:color="auto"/>
        <w:right w:val="none" w:sz="0" w:space="0" w:color="auto"/>
      </w:divBdr>
    </w:div>
    <w:div w:id="890535133">
      <w:bodyDiv w:val="1"/>
      <w:marLeft w:val="0"/>
      <w:marRight w:val="0"/>
      <w:marTop w:val="0"/>
      <w:marBottom w:val="0"/>
      <w:divBdr>
        <w:top w:val="none" w:sz="0" w:space="0" w:color="auto"/>
        <w:left w:val="none" w:sz="0" w:space="0" w:color="auto"/>
        <w:bottom w:val="none" w:sz="0" w:space="0" w:color="auto"/>
        <w:right w:val="none" w:sz="0" w:space="0" w:color="auto"/>
      </w:divBdr>
    </w:div>
    <w:div w:id="890768597">
      <w:bodyDiv w:val="1"/>
      <w:marLeft w:val="0"/>
      <w:marRight w:val="0"/>
      <w:marTop w:val="0"/>
      <w:marBottom w:val="0"/>
      <w:divBdr>
        <w:top w:val="none" w:sz="0" w:space="0" w:color="auto"/>
        <w:left w:val="none" w:sz="0" w:space="0" w:color="auto"/>
        <w:bottom w:val="none" w:sz="0" w:space="0" w:color="auto"/>
        <w:right w:val="none" w:sz="0" w:space="0" w:color="auto"/>
      </w:divBdr>
    </w:div>
    <w:div w:id="890965352">
      <w:bodyDiv w:val="1"/>
      <w:marLeft w:val="0"/>
      <w:marRight w:val="0"/>
      <w:marTop w:val="0"/>
      <w:marBottom w:val="0"/>
      <w:divBdr>
        <w:top w:val="none" w:sz="0" w:space="0" w:color="auto"/>
        <w:left w:val="none" w:sz="0" w:space="0" w:color="auto"/>
        <w:bottom w:val="none" w:sz="0" w:space="0" w:color="auto"/>
        <w:right w:val="none" w:sz="0" w:space="0" w:color="auto"/>
      </w:divBdr>
    </w:div>
    <w:div w:id="891117080">
      <w:bodyDiv w:val="1"/>
      <w:marLeft w:val="0"/>
      <w:marRight w:val="0"/>
      <w:marTop w:val="0"/>
      <w:marBottom w:val="0"/>
      <w:divBdr>
        <w:top w:val="none" w:sz="0" w:space="0" w:color="auto"/>
        <w:left w:val="none" w:sz="0" w:space="0" w:color="auto"/>
        <w:bottom w:val="none" w:sz="0" w:space="0" w:color="auto"/>
        <w:right w:val="none" w:sz="0" w:space="0" w:color="auto"/>
      </w:divBdr>
    </w:div>
    <w:div w:id="891426499">
      <w:bodyDiv w:val="1"/>
      <w:marLeft w:val="0"/>
      <w:marRight w:val="0"/>
      <w:marTop w:val="0"/>
      <w:marBottom w:val="0"/>
      <w:divBdr>
        <w:top w:val="none" w:sz="0" w:space="0" w:color="auto"/>
        <w:left w:val="none" w:sz="0" w:space="0" w:color="auto"/>
        <w:bottom w:val="none" w:sz="0" w:space="0" w:color="auto"/>
        <w:right w:val="none" w:sz="0" w:space="0" w:color="auto"/>
      </w:divBdr>
    </w:div>
    <w:div w:id="891579148">
      <w:bodyDiv w:val="1"/>
      <w:marLeft w:val="0"/>
      <w:marRight w:val="0"/>
      <w:marTop w:val="0"/>
      <w:marBottom w:val="0"/>
      <w:divBdr>
        <w:top w:val="none" w:sz="0" w:space="0" w:color="auto"/>
        <w:left w:val="none" w:sz="0" w:space="0" w:color="auto"/>
        <w:bottom w:val="none" w:sz="0" w:space="0" w:color="auto"/>
        <w:right w:val="none" w:sz="0" w:space="0" w:color="auto"/>
      </w:divBdr>
    </w:div>
    <w:div w:id="891693804">
      <w:bodyDiv w:val="1"/>
      <w:marLeft w:val="0"/>
      <w:marRight w:val="0"/>
      <w:marTop w:val="0"/>
      <w:marBottom w:val="0"/>
      <w:divBdr>
        <w:top w:val="none" w:sz="0" w:space="0" w:color="auto"/>
        <w:left w:val="none" w:sz="0" w:space="0" w:color="auto"/>
        <w:bottom w:val="none" w:sz="0" w:space="0" w:color="auto"/>
        <w:right w:val="none" w:sz="0" w:space="0" w:color="auto"/>
      </w:divBdr>
    </w:div>
    <w:div w:id="891842226">
      <w:bodyDiv w:val="1"/>
      <w:marLeft w:val="0"/>
      <w:marRight w:val="0"/>
      <w:marTop w:val="0"/>
      <w:marBottom w:val="0"/>
      <w:divBdr>
        <w:top w:val="none" w:sz="0" w:space="0" w:color="auto"/>
        <w:left w:val="none" w:sz="0" w:space="0" w:color="auto"/>
        <w:bottom w:val="none" w:sz="0" w:space="0" w:color="auto"/>
        <w:right w:val="none" w:sz="0" w:space="0" w:color="auto"/>
      </w:divBdr>
    </w:div>
    <w:div w:id="891890734">
      <w:bodyDiv w:val="1"/>
      <w:marLeft w:val="0"/>
      <w:marRight w:val="0"/>
      <w:marTop w:val="0"/>
      <w:marBottom w:val="0"/>
      <w:divBdr>
        <w:top w:val="none" w:sz="0" w:space="0" w:color="auto"/>
        <w:left w:val="none" w:sz="0" w:space="0" w:color="auto"/>
        <w:bottom w:val="none" w:sz="0" w:space="0" w:color="auto"/>
        <w:right w:val="none" w:sz="0" w:space="0" w:color="auto"/>
      </w:divBdr>
    </w:div>
    <w:div w:id="891959202">
      <w:bodyDiv w:val="1"/>
      <w:marLeft w:val="0"/>
      <w:marRight w:val="0"/>
      <w:marTop w:val="0"/>
      <w:marBottom w:val="0"/>
      <w:divBdr>
        <w:top w:val="none" w:sz="0" w:space="0" w:color="auto"/>
        <w:left w:val="none" w:sz="0" w:space="0" w:color="auto"/>
        <w:bottom w:val="none" w:sz="0" w:space="0" w:color="auto"/>
        <w:right w:val="none" w:sz="0" w:space="0" w:color="auto"/>
      </w:divBdr>
    </w:div>
    <w:div w:id="892354495">
      <w:bodyDiv w:val="1"/>
      <w:marLeft w:val="0"/>
      <w:marRight w:val="0"/>
      <w:marTop w:val="0"/>
      <w:marBottom w:val="0"/>
      <w:divBdr>
        <w:top w:val="none" w:sz="0" w:space="0" w:color="auto"/>
        <w:left w:val="none" w:sz="0" w:space="0" w:color="auto"/>
        <w:bottom w:val="none" w:sz="0" w:space="0" w:color="auto"/>
        <w:right w:val="none" w:sz="0" w:space="0" w:color="auto"/>
      </w:divBdr>
    </w:div>
    <w:div w:id="892541464">
      <w:bodyDiv w:val="1"/>
      <w:marLeft w:val="0"/>
      <w:marRight w:val="0"/>
      <w:marTop w:val="0"/>
      <w:marBottom w:val="0"/>
      <w:divBdr>
        <w:top w:val="none" w:sz="0" w:space="0" w:color="auto"/>
        <w:left w:val="none" w:sz="0" w:space="0" w:color="auto"/>
        <w:bottom w:val="none" w:sz="0" w:space="0" w:color="auto"/>
        <w:right w:val="none" w:sz="0" w:space="0" w:color="auto"/>
      </w:divBdr>
    </w:div>
    <w:div w:id="892890558">
      <w:bodyDiv w:val="1"/>
      <w:marLeft w:val="0"/>
      <w:marRight w:val="0"/>
      <w:marTop w:val="0"/>
      <w:marBottom w:val="0"/>
      <w:divBdr>
        <w:top w:val="none" w:sz="0" w:space="0" w:color="auto"/>
        <w:left w:val="none" w:sz="0" w:space="0" w:color="auto"/>
        <w:bottom w:val="none" w:sz="0" w:space="0" w:color="auto"/>
        <w:right w:val="none" w:sz="0" w:space="0" w:color="auto"/>
      </w:divBdr>
    </w:div>
    <w:div w:id="892928193">
      <w:bodyDiv w:val="1"/>
      <w:marLeft w:val="0"/>
      <w:marRight w:val="0"/>
      <w:marTop w:val="0"/>
      <w:marBottom w:val="0"/>
      <w:divBdr>
        <w:top w:val="none" w:sz="0" w:space="0" w:color="auto"/>
        <w:left w:val="none" w:sz="0" w:space="0" w:color="auto"/>
        <w:bottom w:val="none" w:sz="0" w:space="0" w:color="auto"/>
        <w:right w:val="none" w:sz="0" w:space="0" w:color="auto"/>
      </w:divBdr>
    </w:div>
    <w:div w:id="892928462">
      <w:bodyDiv w:val="1"/>
      <w:marLeft w:val="0"/>
      <w:marRight w:val="0"/>
      <w:marTop w:val="0"/>
      <w:marBottom w:val="0"/>
      <w:divBdr>
        <w:top w:val="none" w:sz="0" w:space="0" w:color="auto"/>
        <w:left w:val="none" w:sz="0" w:space="0" w:color="auto"/>
        <w:bottom w:val="none" w:sz="0" w:space="0" w:color="auto"/>
        <w:right w:val="none" w:sz="0" w:space="0" w:color="auto"/>
      </w:divBdr>
    </w:div>
    <w:div w:id="892959475">
      <w:bodyDiv w:val="1"/>
      <w:marLeft w:val="0"/>
      <w:marRight w:val="0"/>
      <w:marTop w:val="0"/>
      <w:marBottom w:val="0"/>
      <w:divBdr>
        <w:top w:val="none" w:sz="0" w:space="0" w:color="auto"/>
        <w:left w:val="none" w:sz="0" w:space="0" w:color="auto"/>
        <w:bottom w:val="none" w:sz="0" w:space="0" w:color="auto"/>
        <w:right w:val="none" w:sz="0" w:space="0" w:color="auto"/>
      </w:divBdr>
    </w:div>
    <w:div w:id="892959498">
      <w:bodyDiv w:val="1"/>
      <w:marLeft w:val="0"/>
      <w:marRight w:val="0"/>
      <w:marTop w:val="0"/>
      <w:marBottom w:val="0"/>
      <w:divBdr>
        <w:top w:val="none" w:sz="0" w:space="0" w:color="auto"/>
        <w:left w:val="none" w:sz="0" w:space="0" w:color="auto"/>
        <w:bottom w:val="none" w:sz="0" w:space="0" w:color="auto"/>
        <w:right w:val="none" w:sz="0" w:space="0" w:color="auto"/>
      </w:divBdr>
    </w:div>
    <w:div w:id="893125160">
      <w:bodyDiv w:val="1"/>
      <w:marLeft w:val="0"/>
      <w:marRight w:val="0"/>
      <w:marTop w:val="0"/>
      <w:marBottom w:val="0"/>
      <w:divBdr>
        <w:top w:val="none" w:sz="0" w:space="0" w:color="auto"/>
        <w:left w:val="none" w:sz="0" w:space="0" w:color="auto"/>
        <w:bottom w:val="none" w:sz="0" w:space="0" w:color="auto"/>
        <w:right w:val="none" w:sz="0" w:space="0" w:color="auto"/>
      </w:divBdr>
    </w:div>
    <w:div w:id="893470386">
      <w:bodyDiv w:val="1"/>
      <w:marLeft w:val="0"/>
      <w:marRight w:val="0"/>
      <w:marTop w:val="0"/>
      <w:marBottom w:val="0"/>
      <w:divBdr>
        <w:top w:val="none" w:sz="0" w:space="0" w:color="auto"/>
        <w:left w:val="none" w:sz="0" w:space="0" w:color="auto"/>
        <w:bottom w:val="none" w:sz="0" w:space="0" w:color="auto"/>
        <w:right w:val="none" w:sz="0" w:space="0" w:color="auto"/>
      </w:divBdr>
    </w:div>
    <w:div w:id="893658227">
      <w:bodyDiv w:val="1"/>
      <w:marLeft w:val="0"/>
      <w:marRight w:val="0"/>
      <w:marTop w:val="0"/>
      <w:marBottom w:val="0"/>
      <w:divBdr>
        <w:top w:val="none" w:sz="0" w:space="0" w:color="auto"/>
        <w:left w:val="none" w:sz="0" w:space="0" w:color="auto"/>
        <w:bottom w:val="none" w:sz="0" w:space="0" w:color="auto"/>
        <w:right w:val="none" w:sz="0" w:space="0" w:color="auto"/>
      </w:divBdr>
    </w:div>
    <w:div w:id="893855878">
      <w:bodyDiv w:val="1"/>
      <w:marLeft w:val="0"/>
      <w:marRight w:val="0"/>
      <w:marTop w:val="0"/>
      <w:marBottom w:val="0"/>
      <w:divBdr>
        <w:top w:val="none" w:sz="0" w:space="0" w:color="auto"/>
        <w:left w:val="none" w:sz="0" w:space="0" w:color="auto"/>
        <w:bottom w:val="none" w:sz="0" w:space="0" w:color="auto"/>
        <w:right w:val="none" w:sz="0" w:space="0" w:color="auto"/>
      </w:divBdr>
    </w:div>
    <w:div w:id="894201045">
      <w:bodyDiv w:val="1"/>
      <w:marLeft w:val="0"/>
      <w:marRight w:val="0"/>
      <w:marTop w:val="0"/>
      <w:marBottom w:val="0"/>
      <w:divBdr>
        <w:top w:val="none" w:sz="0" w:space="0" w:color="auto"/>
        <w:left w:val="none" w:sz="0" w:space="0" w:color="auto"/>
        <w:bottom w:val="none" w:sz="0" w:space="0" w:color="auto"/>
        <w:right w:val="none" w:sz="0" w:space="0" w:color="auto"/>
      </w:divBdr>
    </w:div>
    <w:div w:id="894321193">
      <w:bodyDiv w:val="1"/>
      <w:marLeft w:val="0"/>
      <w:marRight w:val="0"/>
      <w:marTop w:val="0"/>
      <w:marBottom w:val="0"/>
      <w:divBdr>
        <w:top w:val="none" w:sz="0" w:space="0" w:color="auto"/>
        <w:left w:val="none" w:sz="0" w:space="0" w:color="auto"/>
        <w:bottom w:val="none" w:sz="0" w:space="0" w:color="auto"/>
        <w:right w:val="none" w:sz="0" w:space="0" w:color="auto"/>
      </w:divBdr>
    </w:div>
    <w:div w:id="894388488">
      <w:bodyDiv w:val="1"/>
      <w:marLeft w:val="0"/>
      <w:marRight w:val="0"/>
      <w:marTop w:val="0"/>
      <w:marBottom w:val="0"/>
      <w:divBdr>
        <w:top w:val="none" w:sz="0" w:space="0" w:color="auto"/>
        <w:left w:val="none" w:sz="0" w:space="0" w:color="auto"/>
        <w:bottom w:val="none" w:sz="0" w:space="0" w:color="auto"/>
        <w:right w:val="none" w:sz="0" w:space="0" w:color="auto"/>
      </w:divBdr>
    </w:div>
    <w:div w:id="894514440">
      <w:bodyDiv w:val="1"/>
      <w:marLeft w:val="0"/>
      <w:marRight w:val="0"/>
      <w:marTop w:val="0"/>
      <w:marBottom w:val="0"/>
      <w:divBdr>
        <w:top w:val="none" w:sz="0" w:space="0" w:color="auto"/>
        <w:left w:val="none" w:sz="0" w:space="0" w:color="auto"/>
        <w:bottom w:val="none" w:sz="0" w:space="0" w:color="auto"/>
        <w:right w:val="none" w:sz="0" w:space="0" w:color="auto"/>
      </w:divBdr>
    </w:div>
    <w:div w:id="894587740">
      <w:bodyDiv w:val="1"/>
      <w:marLeft w:val="0"/>
      <w:marRight w:val="0"/>
      <w:marTop w:val="0"/>
      <w:marBottom w:val="0"/>
      <w:divBdr>
        <w:top w:val="none" w:sz="0" w:space="0" w:color="auto"/>
        <w:left w:val="none" w:sz="0" w:space="0" w:color="auto"/>
        <w:bottom w:val="none" w:sz="0" w:space="0" w:color="auto"/>
        <w:right w:val="none" w:sz="0" w:space="0" w:color="auto"/>
      </w:divBdr>
    </w:div>
    <w:div w:id="894701070">
      <w:bodyDiv w:val="1"/>
      <w:marLeft w:val="0"/>
      <w:marRight w:val="0"/>
      <w:marTop w:val="0"/>
      <w:marBottom w:val="0"/>
      <w:divBdr>
        <w:top w:val="none" w:sz="0" w:space="0" w:color="auto"/>
        <w:left w:val="none" w:sz="0" w:space="0" w:color="auto"/>
        <w:bottom w:val="none" w:sz="0" w:space="0" w:color="auto"/>
        <w:right w:val="none" w:sz="0" w:space="0" w:color="auto"/>
      </w:divBdr>
    </w:div>
    <w:div w:id="895430547">
      <w:bodyDiv w:val="1"/>
      <w:marLeft w:val="0"/>
      <w:marRight w:val="0"/>
      <w:marTop w:val="0"/>
      <w:marBottom w:val="0"/>
      <w:divBdr>
        <w:top w:val="none" w:sz="0" w:space="0" w:color="auto"/>
        <w:left w:val="none" w:sz="0" w:space="0" w:color="auto"/>
        <w:bottom w:val="none" w:sz="0" w:space="0" w:color="auto"/>
        <w:right w:val="none" w:sz="0" w:space="0" w:color="auto"/>
      </w:divBdr>
    </w:div>
    <w:div w:id="895631842">
      <w:bodyDiv w:val="1"/>
      <w:marLeft w:val="0"/>
      <w:marRight w:val="0"/>
      <w:marTop w:val="0"/>
      <w:marBottom w:val="0"/>
      <w:divBdr>
        <w:top w:val="none" w:sz="0" w:space="0" w:color="auto"/>
        <w:left w:val="none" w:sz="0" w:space="0" w:color="auto"/>
        <w:bottom w:val="none" w:sz="0" w:space="0" w:color="auto"/>
        <w:right w:val="none" w:sz="0" w:space="0" w:color="auto"/>
      </w:divBdr>
    </w:div>
    <w:div w:id="895815363">
      <w:bodyDiv w:val="1"/>
      <w:marLeft w:val="0"/>
      <w:marRight w:val="0"/>
      <w:marTop w:val="0"/>
      <w:marBottom w:val="0"/>
      <w:divBdr>
        <w:top w:val="none" w:sz="0" w:space="0" w:color="auto"/>
        <w:left w:val="none" w:sz="0" w:space="0" w:color="auto"/>
        <w:bottom w:val="none" w:sz="0" w:space="0" w:color="auto"/>
        <w:right w:val="none" w:sz="0" w:space="0" w:color="auto"/>
      </w:divBdr>
    </w:div>
    <w:div w:id="895816246">
      <w:bodyDiv w:val="1"/>
      <w:marLeft w:val="0"/>
      <w:marRight w:val="0"/>
      <w:marTop w:val="0"/>
      <w:marBottom w:val="0"/>
      <w:divBdr>
        <w:top w:val="none" w:sz="0" w:space="0" w:color="auto"/>
        <w:left w:val="none" w:sz="0" w:space="0" w:color="auto"/>
        <w:bottom w:val="none" w:sz="0" w:space="0" w:color="auto"/>
        <w:right w:val="none" w:sz="0" w:space="0" w:color="auto"/>
      </w:divBdr>
    </w:div>
    <w:div w:id="896012775">
      <w:bodyDiv w:val="1"/>
      <w:marLeft w:val="0"/>
      <w:marRight w:val="0"/>
      <w:marTop w:val="0"/>
      <w:marBottom w:val="0"/>
      <w:divBdr>
        <w:top w:val="none" w:sz="0" w:space="0" w:color="auto"/>
        <w:left w:val="none" w:sz="0" w:space="0" w:color="auto"/>
        <w:bottom w:val="none" w:sz="0" w:space="0" w:color="auto"/>
        <w:right w:val="none" w:sz="0" w:space="0" w:color="auto"/>
      </w:divBdr>
    </w:div>
    <w:div w:id="896161775">
      <w:bodyDiv w:val="1"/>
      <w:marLeft w:val="0"/>
      <w:marRight w:val="0"/>
      <w:marTop w:val="0"/>
      <w:marBottom w:val="0"/>
      <w:divBdr>
        <w:top w:val="none" w:sz="0" w:space="0" w:color="auto"/>
        <w:left w:val="none" w:sz="0" w:space="0" w:color="auto"/>
        <w:bottom w:val="none" w:sz="0" w:space="0" w:color="auto"/>
        <w:right w:val="none" w:sz="0" w:space="0" w:color="auto"/>
      </w:divBdr>
    </w:div>
    <w:div w:id="896817269">
      <w:bodyDiv w:val="1"/>
      <w:marLeft w:val="0"/>
      <w:marRight w:val="0"/>
      <w:marTop w:val="0"/>
      <w:marBottom w:val="0"/>
      <w:divBdr>
        <w:top w:val="none" w:sz="0" w:space="0" w:color="auto"/>
        <w:left w:val="none" w:sz="0" w:space="0" w:color="auto"/>
        <w:bottom w:val="none" w:sz="0" w:space="0" w:color="auto"/>
        <w:right w:val="none" w:sz="0" w:space="0" w:color="auto"/>
      </w:divBdr>
    </w:div>
    <w:div w:id="897207131">
      <w:bodyDiv w:val="1"/>
      <w:marLeft w:val="0"/>
      <w:marRight w:val="0"/>
      <w:marTop w:val="0"/>
      <w:marBottom w:val="0"/>
      <w:divBdr>
        <w:top w:val="none" w:sz="0" w:space="0" w:color="auto"/>
        <w:left w:val="none" w:sz="0" w:space="0" w:color="auto"/>
        <w:bottom w:val="none" w:sz="0" w:space="0" w:color="auto"/>
        <w:right w:val="none" w:sz="0" w:space="0" w:color="auto"/>
      </w:divBdr>
    </w:div>
    <w:div w:id="897279874">
      <w:bodyDiv w:val="1"/>
      <w:marLeft w:val="0"/>
      <w:marRight w:val="0"/>
      <w:marTop w:val="0"/>
      <w:marBottom w:val="0"/>
      <w:divBdr>
        <w:top w:val="none" w:sz="0" w:space="0" w:color="auto"/>
        <w:left w:val="none" w:sz="0" w:space="0" w:color="auto"/>
        <w:bottom w:val="none" w:sz="0" w:space="0" w:color="auto"/>
        <w:right w:val="none" w:sz="0" w:space="0" w:color="auto"/>
      </w:divBdr>
    </w:div>
    <w:div w:id="897326514">
      <w:bodyDiv w:val="1"/>
      <w:marLeft w:val="0"/>
      <w:marRight w:val="0"/>
      <w:marTop w:val="0"/>
      <w:marBottom w:val="0"/>
      <w:divBdr>
        <w:top w:val="none" w:sz="0" w:space="0" w:color="auto"/>
        <w:left w:val="none" w:sz="0" w:space="0" w:color="auto"/>
        <w:bottom w:val="none" w:sz="0" w:space="0" w:color="auto"/>
        <w:right w:val="none" w:sz="0" w:space="0" w:color="auto"/>
      </w:divBdr>
    </w:div>
    <w:div w:id="897741415">
      <w:bodyDiv w:val="1"/>
      <w:marLeft w:val="0"/>
      <w:marRight w:val="0"/>
      <w:marTop w:val="0"/>
      <w:marBottom w:val="0"/>
      <w:divBdr>
        <w:top w:val="none" w:sz="0" w:space="0" w:color="auto"/>
        <w:left w:val="none" w:sz="0" w:space="0" w:color="auto"/>
        <w:bottom w:val="none" w:sz="0" w:space="0" w:color="auto"/>
        <w:right w:val="none" w:sz="0" w:space="0" w:color="auto"/>
      </w:divBdr>
    </w:div>
    <w:div w:id="897783110">
      <w:bodyDiv w:val="1"/>
      <w:marLeft w:val="0"/>
      <w:marRight w:val="0"/>
      <w:marTop w:val="0"/>
      <w:marBottom w:val="0"/>
      <w:divBdr>
        <w:top w:val="none" w:sz="0" w:space="0" w:color="auto"/>
        <w:left w:val="none" w:sz="0" w:space="0" w:color="auto"/>
        <w:bottom w:val="none" w:sz="0" w:space="0" w:color="auto"/>
        <w:right w:val="none" w:sz="0" w:space="0" w:color="auto"/>
      </w:divBdr>
    </w:div>
    <w:div w:id="897788317">
      <w:bodyDiv w:val="1"/>
      <w:marLeft w:val="0"/>
      <w:marRight w:val="0"/>
      <w:marTop w:val="0"/>
      <w:marBottom w:val="0"/>
      <w:divBdr>
        <w:top w:val="none" w:sz="0" w:space="0" w:color="auto"/>
        <w:left w:val="none" w:sz="0" w:space="0" w:color="auto"/>
        <w:bottom w:val="none" w:sz="0" w:space="0" w:color="auto"/>
        <w:right w:val="none" w:sz="0" w:space="0" w:color="auto"/>
      </w:divBdr>
    </w:div>
    <w:div w:id="897865925">
      <w:bodyDiv w:val="1"/>
      <w:marLeft w:val="0"/>
      <w:marRight w:val="0"/>
      <w:marTop w:val="0"/>
      <w:marBottom w:val="0"/>
      <w:divBdr>
        <w:top w:val="none" w:sz="0" w:space="0" w:color="auto"/>
        <w:left w:val="none" w:sz="0" w:space="0" w:color="auto"/>
        <w:bottom w:val="none" w:sz="0" w:space="0" w:color="auto"/>
        <w:right w:val="none" w:sz="0" w:space="0" w:color="auto"/>
      </w:divBdr>
    </w:div>
    <w:div w:id="897932846">
      <w:bodyDiv w:val="1"/>
      <w:marLeft w:val="0"/>
      <w:marRight w:val="0"/>
      <w:marTop w:val="0"/>
      <w:marBottom w:val="0"/>
      <w:divBdr>
        <w:top w:val="none" w:sz="0" w:space="0" w:color="auto"/>
        <w:left w:val="none" w:sz="0" w:space="0" w:color="auto"/>
        <w:bottom w:val="none" w:sz="0" w:space="0" w:color="auto"/>
        <w:right w:val="none" w:sz="0" w:space="0" w:color="auto"/>
      </w:divBdr>
    </w:div>
    <w:div w:id="897983635">
      <w:bodyDiv w:val="1"/>
      <w:marLeft w:val="0"/>
      <w:marRight w:val="0"/>
      <w:marTop w:val="0"/>
      <w:marBottom w:val="0"/>
      <w:divBdr>
        <w:top w:val="none" w:sz="0" w:space="0" w:color="auto"/>
        <w:left w:val="none" w:sz="0" w:space="0" w:color="auto"/>
        <w:bottom w:val="none" w:sz="0" w:space="0" w:color="auto"/>
        <w:right w:val="none" w:sz="0" w:space="0" w:color="auto"/>
      </w:divBdr>
    </w:div>
    <w:div w:id="898323211">
      <w:bodyDiv w:val="1"/>
      <w:marLeft w:val="0"/>
      <w:marRight w:val="0"/>
      <w:marTop w:val="0"/>
      <w:marBottom w:val="0"/>
      <w:divBdr>
        <w:top w:val="none" w:sz="0" w:space="0" w:color="auto"/>
        <w:left w:val="none" w:sz="0" w:space="0" w:color="auto"/>
        <w:bottom w:val="none" w:sz="0" w:space="0" w:color="auto"/>
        <w:right w:val="none" w:sz="0" w:space="0" w:color="auto"/>
      </w:divBdr>
    </w:div>
    <w:div w:id="898595539">
      <w:bodyDiv w:val="1"/>
      <w:marLeft w:val="0"/>
      <w:marRight w:val="0"/>
      <w:marTop w:val="0"/>
      <w:marBottom w:val="0"/>
      <w:divBdr>
        <w:top w:val="none" w:sz="0" w:space="0" w:color="auto"/>
        <w:left w:val="none" w:sz="0" w:space="0" w:color="auto"/>
        <w:bottom w:val="none" w:sz="0" w:space="0" w:color="auto"/>
        <w:right w:val="none" w:sz="0" w:space="0" w:color="auto"/>
      </w:divBdr>
    </w:div>
    <w:div w:id="898634318">
      <w:bodyDiv w:val="1"/>
      <w:marLeft w:val="0"/>
      <w:marRight w:val="0"/>
      <w:marTop w:val="0"/>
      <w:marBottom w:val="0"/>
      <w:divBdr>
        <w:top w:val="none" w:sz="0" w:space="0" w:color="auto"/>
        <w:left w:val="none" w:sz="0" w:space="0" w:color="auto"/>
        <w:bottom w:val="none" w:sz="0" w:space="0" w:color="auto"/>
        <w:right w:val="none" w:sz="0" w:space="0" w:color="auto"/>
      </w:divBdr>
    </w:div>
    <w:div w:id="898706526">
      <w:bodyDiv w:val="1"/>
      <w:marLeft w:val="0"/>
      <w:marRight w:val="0"/>
      <w:marTop w:val="0"/>
      <w:marBottom w:val="0"/>
      <w:divBdr>
        <w:top w:val="none" w:sz="0" w:space="0" w:color="auto"/>
        <w:left w:val="none" w:sz="0" w:space="0" w:color="auto"/>
        <w:bottom w:val="none" w:sz="0" w:space="0" w:color="auto"/>
        <w:right w:val="none" w:sz="0" w:space="0" w:color="auto"/>
      </w:divBdr>
    </w:div>
    <w:div w:id="898709000">
      <w:bodyDiv w:val="1"/>
      <w:marLeft w:val="0"/>
      <w:marRight w:val="0"/>
      <w:marTop w:val="0"/>
      <w:marBottom w:val="0"/>
      <w:divBdr>
        <w:top w:val="none" w:sz="0" w:space="0" w:color="auto"/>
        <w:left w:val="none" w:sz="0" w:space="0" w:color="auto"/>
        <w:bottom w:val="none" w:sz="0" w:space="0" w:color="auto"/>
        <w:right w:val="none" w:sz="0" w:space="0" w:color="auto"/>
      </w:divBdr>
    </w:div>
    <w:div w:id="899050313">
      <w:bodyDiv w:val="1"/>
      <w:marLeft w:val="0"/>
      <w:marRight w:val="0"/>
      <w:marTop w:val="0"/>
      <w:marBottom w:val="0"/>
      <w:divBdr>
        <w:top w:val="none" w:sz="0" w:space="0" w:color="auto"/>
        <w:left w:val="none" w:sz="0" w:space="0" w:color="auto"/>
        <w:bottom w:val="none" w:sz="0" w:space="0" w:color="auto"/>
        <w:right w:val="none" w:sz="0" w:space="0" w:color="auto"/>
      </w:divBdr>
    </w:div>
    <w:div w:id="899091997">
      <w:bodyDiv w:val="1"/>
      <w:marLeft w:val="0"/>
      <w:marRight w:val="0"/>
      <w:marTop w:val="0"/>
      <w:marBottom w:val="0"/>
      <w:divBdr>
        <w:top w:val="none" w:sz="0" w:space="0" w:color="auto"/>
        <w:left w:val="none" w:sz="0" w:space="0" w:color="auto"/>
        <w:bottom w:val="none" w:sz="0" w:space="0" w:color="auto"/>
        <w:right w:val="none" w:sz="0" w:space="0" w:color="auto"/>
      </w:divBdr>
    </w:div>
    <w:div w:id="899287228">
      <w:bodyDiv w:val="1"/>
      <w:marLeft w:val="0"/>
      <w:marRight w:val="0"/>
      <w:marTop w:val="0"/>
      <w:marBottom w:val="0"/>
      <w:divBdr>
        <w:top w:val="none" w:sz="0" w:space="0" w:color="auto"/>
        <w:left w:val="none" w:sz="0" w:space="0" w:color="auto"/>
        <w:bottom w:val="none" w:sz="0" w:space="0" w:color="auto"/>
        <w:right w:val="none" w:sz="0" w:space="0" w:color="auto"/>
      </w:divBdr>
    </w:div>
    <w:div w:id="899949786">
      <w:bodyDiv w:val="1"/>
      <w:marLeft w:val="0"/>
      <w:marRight w:val="0"/>
      <w:marTop w:val="0"/>
      <w:marBottom w:val="0"/>
      <w:divBdr>
        <w:top w:val="none" w:sz="0" w:space="0" w:color="auto"/>
        <w:left w:val="none" w:sz="0" w:space="0" w:color="auto"/>
        <w:bottom w:val="none" w:sz="0" w:space="0" w:color="auto"/>
        <w:right w:val="none" w:sz="0" w:space="0" w:color="auto"/>
      </w:divBdr>
    </w:div>
    <w:div w:id="900016083">
      <w:bodyDiv w:val="1"/>
      <w:marLeft w:val="0"/>
      <w:marRight w:val="0"/>
      <w:marTop w:val="0"/>
      <w:marBottom w:val="0"/>
      <w:divBdr>
        <w:top w:val="none" w:sz="0" w:space="0" w:color="auto"/>
        <w:left w:val="none" w:sz="0" w:space="0" w:color="auto"/>
        <w:bottom w:val="none" w:sz="0" w:space="0" w:color="auto"/>
        <w:right w:val="none" w:sz="0" w:space="0" w:color="auto"/>
      </w:divBdr>
    </w:div>
    <w:div w:id="900138812">
      <w:bodyDiv w:val="1"/>
      <w:marLeft w:val="0"/>
      <w:marRight w:val="0"/>
      <w:marTop w:val="0"/>
      <w:marBottom w:val="0"/>
      <w:divBdr>
        <w:top w:val="none" w:sz="0" w:space="0" w:color="auto"/>
        <w:left w:val="none" w:sz="0" w:space="0" w:color="auto"/>
        <w:bottom w:val="none" w:sz="0" w:space="0" w:color="auto"/>
        <w:right w:val="none" w:sz="0" w:space="0" w:color="auto"/>
      </w:divBdr>
    </w:div>
    <w:div w:id="900404342">
      <w:bodyDiv w:val="1"/>
      <w:marLeft w:val="0"/>
      <w:marRight w:val="0"/>
      <w:marTop w:val="0"/>
      <w:marBottom w:val="0"/>
      <w:divBdr>
        <w:top w:val="none" w:sz="0" w:space="0" w:color="auto"/>
        <w:left w:val="none" w:sz="0" w:space="0" w:color="auto"/>
        <w:bottom w:val="none" w:sz="0" w:space="0" w:color="auto"/>
        <w:right w:val="none" w:sz="0" w:space="0" w:color="auto"/>
      </w:divBdr>
    </w:div>
    <w:div w:id="900478401">
      <w:bodyDiv w:val="1"/>
      <w:marLeft w:val="0"/>
      <w:marRight w:val="0"/>
      <w:marTop w:val="0"/>
      <w:marBottom w:val="0"/>
      <w:divBdr>
        <w:top w:val="none" w:sz="0" w:space="0" w:color="auto"/>
        <w:left w:val="none" w:sz="0" w:space="0" w:color="auto"/>
        <w:bottom w:val="none" w:sz="0" w:space="0" w:color="auto"/>
        <w:right w:val="none" w:sz="0" w:space="0" w:color="auto"/>
      </w:divBdr>
    </w:div>
    <w:div w:id="900752473">
      <w:bodyDiv w:val="1"/>
      <w:marLeft w:val="0"/>
      <w:marRight w:val="0"/>
      <w:marTop w:val="0"/>
      <w:marBottom w:val="0"/>
      <w:divBdr>
        <w:top w:val="none" w:sz="0" w:space="0" w:color="auto"/>
        <w:left w:val="none" w:sz="0" w:space="0" w:color="auto"/>
        <w:bottom w:val="none" w:sz="0" w:space="0" w:color="auto"/>
        <w:right w:val="none" w:sz="0" w:space="0" w:color="auto"/>
      </w:divBdr>
    </w:div>
    <w:div w:id="900872729">
      <w:bodyDiv w:val="1"/>
      <w:marLeft w:val="0"/>
      <w:marRight w:val="0"/>
      <w:marTop w:val="0"/>
      <w:marBottom w:val="0"/>
      <w:divBdr>
        <w:top w:val="none" w:sz="0" w:space="0" w:color="auto"/>
        <w:left w:val="none" w:sz="0" w:space="0" w:color="auto"/>
        <w:bottom w:val="none" w:sz="0" w:space="0" w:color="auto"/>
        <w:right w:val="none" w:sz="0" w:space="0" w:color="auto"/>
      </w:divBdr>
    </w:div>
    <w:div w:id="900947078">
      <w:bodyDiv w:val="1"/>
      <w:marLeft w:val="0"/>
      <w:marRight w:val="0"/>
      <w:marTop w:val="0"/>
      <w:marBottom w:val="0"/>
      <w:divBdr>
        <w:top w:val="none" w:sz="0" w:space="0" w:color="auto"/>
        <w:left w:val="none" w:sz="0" w:space="0" w:color="auto"/>
        <w:bottom w:val="none" w:sz="0" w:space="0" w:color="auto"/>
        <w:right w:val="none" w:sz="0" w:space="0" w:color="auto"/>
      </w:divBdr>
    </w:div>
    <w:div w:id="900991925">
      <w:bodyDiv w:val="1"/>
      <w:marLeft w:val="0"/>
      <w:marRight w:val="0"/>
      <w:marTop w:val="0"/>
      <w:marBottom w:val="0"/>
      <w:divBdr>
        <w:top w:val="none" w:sz="0" w:space="0" w:color="auto"/>
        <w:left w:val="none" w:sz="0" w:space="0" w:color="auto"/>
        <w:bottom w:val="none" w:sz="0" w:space="0" w:color="auto"/>
        <w:right w:val="none" w:sz="0" w:space="0" w:color="auto"/>
      </w:divBdr>
    </w:div>
    <w:div w:id="901059824">
      <w:bodyDiv w:val="1"/>
      <w:marLeft w:val="0"/>
      <w:marRight w:val="0"/>
      <w:marTop w:val="0"/>
      <w:marBottom w:val="0"/>
      <w:divBdr>
        <w:top w:val="none" w:sz="0" w:space="0" w:color="auto"/>
        <w:left w:val="none" w:sz="0" w:space="0" w:color="auto"/>
        <w:bottom w:val="none" w:sz="0" w:space="0" w:color="auto"/>
        <w:right w:val="none" w:sz="0" w:space="0" w:color="auto"/>
      </w:divBdr>
    </w:div>
    <w:div w:id="901522052">
      <w:bodyDiv w:val="1"/>
      <w:marLeft w:val="0"/>
      <w:marRight w:val="0"/>
      <w:marTop w:val="0"/>
      <w:marBottom w:val="0"/>
      <w:divBdr>
        <w:top w:val="none" w:sz="0" w:space="0" w:color="auto"/>
        <w:left w:val="none" w:sz="0" w:space="0" w:color="auto"/>
        <w:bottom w:val="none" w:sz="0" w:space="0" w:color="auto"/>
        <w:right w:val="none" w:sz="0" w:space="0" w:color="auto"/>
      </w:divBdr>
    </w:div>
    <w:div w:id="901673821">
      <w:bodyDiv w:val="1"/>
      <w:marLeft w:val="0"/>
      <w:marRight w:val="0"/>
      <w:marTop w:val="0"/>
      <w:marBottom w:val="0"/>
      <w:divBdr>
        <w:top w:val="none" w:sz="0" w:space="0" w:color="auto"/>
        <w:left w:val="none" w:sz="0" w:space="0" w:color="auto"/>
        <w:bottom w:val="none" w:sz="0" w:space="0" w:color="auto"/>
        <w:right w:val="none" w:sz="0" w:space="0" w:color="auto"/>
      </w:divBdr>
    </w:div>
    <w:div w:id="901720818">
      <w:bodyDiv w:val="1"/>
      <w:marLeft w:val="0"/>
      <w:marRight w:val="0"/>
      <w:marTop w:val="0"/>
      <w:marBottom w:val="0"/>
      <w:divBdr>
        <w:top w:val="none" w:sz="0" w:space="0" w:color="auto"/>
        <w:left w:val="none" w:sz="0" w:space="0" w:color="auto"/>
        <w:bottom w:val="none" w:sz="0" w:space="0" w:color="auto"/>
        <w:right w:val="none" w:sz="0" w:space="0" w:color="auto"/>
      </w:divBdr>
    </w:div>
    <w:div w:id="902063213">
      <w:bodyDiv w:val="1"/>
      <w:marLeft w:val="0"/>
      <w:marRight w:val="0"/>
      <w:marTop w:val="0"/>
      <w:marBottom w:val="0"/>
      <w:divBdr>
        <w:top w:val="none" w:sz="0" w:space="0" w:color="auto"/>
        <w:left w:val="none" w:sz="0" w:space="0" w:color="auto"/>
        <w:bottom w:val="none" w:sz="0" w:space="0" w:color="auto"/>
        <w:right w:val="none" w:sz="0" w:space="0" w:color="auto"/>
      </w:divBdr>
    </w:div>
    <w:div w:id="902065044">
      <w:bodyDiv w:val="1"/>
      <w:marLeft w:val="0"/>
      <w:marRight w:val="0"/>
      <w:marTop w:val="0"/>
      <w:marBottom w:val="0"/>
      <w:divBdr>
        <w:top w:val="none" w:sz="0" w:space="0" w:color="auto"/>
        <w:left w:val="none" w:sz="0" w:space="0" w:color="auto"/>
        <w:bottom w:val="none" w:sz="0" w:space="0" w:color="auto"/>
        <w:right w:val="none" w:sz="0" w:space="0" w:color="auto"/>
      </w:divBdr>
    </w:div>
    <w:div w:id="902135160">
      <w:bodyDiv w:val="1"/>
      <w:marLeft w:val="0"/>
      <w:marRight w:val="0"/>
      <w:marTop w:val="0"/>
      <w:marBottom w:val="0"/>
      <w:divBdr>
        <w:top w:val="none" w:sz="0" w:space="0" w:color="auto"/>
        <w:left w:val="none" w:sz="0" w:space="0" w:color="auto"/>
        <w:bottom w:val="none" w:sz="0" w:space="0" w:color="auto"/>
        <w:right w:val="none" w:sz="0" w:space="0" w:color="auto"/>
      </w:divBdr>
    </w:div>
    <w:div w:id="902178409">
      <w:bodyDiv w:val="1"/>
      <w:marLeft w:val="0"/>
      <w:marRight w:val="0"/>
      <w:marTop w:val="0"/>
      <w:marBottom w:val="0"/>
      <w:divBdr>
        <w:top w:val="none" w:sz="0" w:space="0" w:color="auto"/>
        <w:left w:val="none" w:sz="0" w:space="0" w:color="auto"/>
        <w:bottom w:val="none" w:sz="0" w:space="0" w:color="auto"/>
        <w:right w:val="none" w:sz="0" w:space="0" w:color="auto"/>
      </w:divBdr>
    </w:div>
    <w:div w:id="902257577">
      <w:bodyDiv w:val="1"/>
      <w:marLeft w:val="0"/>
      <w:marRight w:val="0"/>
      <w:marTop w:val="0"/>
      <w:marBottom w:val="0"/>
      <w:divBdr>
        <w:top w:val="none" w:sz="0" w:space="0" w:color="auto"/>
        <w:left w:val="none" w:sz="0" w:space="0" w:color="auto"/>
        <w:bottom w:val="none" w:sz="0" w:space="0" w:color="auto"/>
        <w:right w:val="none" w:sz="0" w:space="0" w:color="auto"/>
      </w:divBdr>
    </w:div>
    <w:div w:id="902909094">
      <w:bodyDiv w:val="1"/>
      <w:marLeft w:val="0"/>
      <w:marRight w:val="0"/>
      <w:marTop w:val="0"/>
      <w:marBottom w:val="0"/>
      <w:divBdr>
        <w:top w:val="none" w:sz="0" w:space="0" w:color="auto"/>
        <w:left w:val="none" w:sz="0" w:space="0" w:color="auto"/>
        <w:bottom w:val="none" w:sz="0" w:space="0" w:color="auto"/>
        <w:right w:val="none" w:sz="0" w:space="0" w:color="auto"/>
      </w:divBdr>
    </w:div>
    <w:div w:id="903030048">
      <w:bodyDiv w:val="1"/>
      <w:marLeft w:val="0"/>
      <w:marRight w:val="0"/>
      <w:marTop w:val="0"/>
      <w:marBottom w:val="0"/>
      <w:divBdr>
        <w:top w:val="none" w:sz="0" w:space="0" w:color="auto"/>
        <w:left w:val="none" w:sz="0" w:space="0" w:color="auto"/>
        <w:bottom w:val="none" w:sz="0" w:space="0" w:color="auto"/>
        <w:right w:val="none" w:sz="0" w:space="0" w:color="auto"/>
      </w:divBdr>
    </w:div>
    <w:div w:id="903178961">
      <w:bodyDiv w:val="1"/>
      <w:marLeft w:val="0"/>
      <w:marRight w:val="0"/>
      <w:marTop w:val="0"/>
      <w:marBottom w:val="0"/>
      <w:divBdr>
        <w:top w:val="none" w:sz="0" w:space="0" w:color="auto"/>
        <w:left w:val="none" w:sz="0" w:space="0" w:color="auto"/>
        <w:bottom w:val="none" w:sz="0" w:space="0" w:color="auto"/>
        <w:right w:val="none" w:sz="0" w:space="0" w:color="auto"/>
      </w:divBdr>
    </w:div>
    <w:div w:id="903491880">
      <w:bodyDiv w:val="1"/>
      <w:marLeft w:val="0"/>
      <w:marRight w:val="0"/>
      <w:marTop w:val="0"/>
      <w:marBottom w:val="0"/>
      <w:divBdr>
        <w:top w:val="none" w:sz="0" w:space="0" w:color="auto"/>
        <w:left w:val="none" w:sz="0" w:space="0" w:color="auto"/>
        <w:bottom w:val="none" w:sz="0" w:space="0" w:color="auto"/>
        <w:right w:val="none" w:sz="0" w:space="0" w:color="auto"/>
      </w:divBdr>
    </w:div>
    <w:div w:id="903566645">
      <w:bodyDiv w:val="1"/>
      <w:marLeft w:val="0"/>
      <w:marRight w:val="0"/>
      <w:marTop w:val="0"/>
      <w:marBottom w:val="0"/>
      <w:divBdr>
        <w:top w:val="none" w:sz="0" w:space="0" w:color="auto"/>
        <w:left w:val="none" w:sz="0" w:space="0" w:color="auto"/>
        <w:bottom w:val="none" w:sz="0" w:space="0" w:color="auto"/>
        <w:right w:val="none" w:sz="0" w:space="0" w:color="auto"/>
      </w:divBdr>
    </w:div>
    <w:div w:id="903953608">
      <w:bodyDiv w:val="1"/>
      <w:marLeft w:val="0"/>
      <w:marRight w:val="0"/>
      <w:marTop w:val="0"/>
      <w:marBottom w:val="0"/>
      <w:divBdr>
        <w:top w:val="none" w:sz="0" w:space="0" w:color="auto"/>
        <w:left w:val="none" w:sz="0" w:space="0" w:color="auto"/>
        <w:bottom w:val="none" w:sz="0" w:space="0" w:color="auto"/>
        <w:right w:val="none" w:sz="0" w:space="0" w:color="auto"/>
      </w:divBdr>
    </w:div>
    <w:div w:id="904101519">
      <w:bodyDiv w:val="1"/>
      <w:marLeft w:val="0"/>
      <w:marRight w:val="0"/>
      <w:marTop w:val="0"/>
      <w:marBottom w:val="0"/>
      <w:divBdr>
        <w:top w:val="none" w:sz="0" w:space="0" w:color="auto"/>
        <w:left w:val="none" w:sz="0" w:space="0" w:color="auto"/>
        <w:bottom w:val="none" w:sz="0" w:space="0" w:color="auto"/>
        <w:right w:val="none" w:sz="0" w:space="0" w:color="auto"/>
      </w:divBdr>
    </w:div>
    <w:div w:id="904753864">
      <w:bodyDiv w:val="1"/>
      <w:marLeft w:val="0"/>
      <w:marRight w:val="0"/>
      <w:marTop w:val="0"/>
      <w:marBottom w:val="0"/>
      <w:divBdr>
        <w:top w:val="none" w:sz="0" w:space="0" w:color="auto"/>
        <w:left w:val="none" w:sz="0" w:space="0" w:color="auto"/>
        <w:bottom w:val="none" w:sz="0" w:space="0" w:color="auto"/>
        <w:right w:val="none" w:sz="0" w:space="0" w:color="auto"/>
      </w:divBdr>
    </w:div>
    <w:div w:id="904800115">
      <w:bodyDiv w:val="1"/>
      <w:marLeft w:val="0"/>
      <w:marRight w:val="0"/>
      <w:marTop w:val="0"/>
      <w:marBottom w:val="0"/>
      <w:divBdr>
        <w:top w:val="none" w:sz="0" w:space="0" w:color="auto"/>
        <w:left w:val="none" w:sz="0" w:space="0" w:color="auto"/>
        <w:bottom w:val="none" w:sz="0" w:space="0" w:color="auto"/>
        <w:right w:val="none" w:sz="0" w:space="0" w:color="auto"/>
      </w:divBdr>
    </w:div>
    <w:div w:id="905334156">
      <w:bodyDiv w:val="1"/>
      <w:marLeft w:val="0"/>
      <w:marRight w:val="0"/>
      <w:marTop w:val="0"/>
      <w:marBottom w:val="0"/>
      <w:divBdr>
        <w:top w:val="none" w:sz="0" w:space="0" w:color="auto"/>
        <w:left w:val="none" w:sz="0" w:space="0" w:color="auto"/>
        <w:bottom w:val="none" w:sz="0" w:space="0" w:color="auto"/>
        <w:right w:val="none" w:sz="0" w:space="0" w:color="auto"/>
      </w:divBdr>
    </w:div>
    <w:div w:id="905535453">
      <w:bodyDiv w:val="1"/>
      <w:marLeft w:val="0"/>
      <w:marRight w:val="0"/>
      <w:marTop w:val="0"/>
      <w:marBottom w:val="0"/>
      <w:divBdr>
        <w:top w:val="none" w:sz="0" w:space="0" w:color="auto"/>
        <w:left w:val="none" w:sz="0" w:space="0" w:color="auto"/>
        <w:bottom w:val="none" w:sz="0" w:space="0" w:color="auto"/>
        <w:right w:val="none" w:sz="0" w:space="0" w:color="auto"/>
      </w:divBdr>
    </w:div>
    <w:div w:id="905720385">
      <w:bodyDiv w:val="1"/>
      <w:marLeft w:val="0"/>
      <w:marRight w:val="0"/>
      <w:marTop w:val="0"/>
      <w:marBottom w:val="0"/>
      <w:divBdr>
        <w:top w:val="none" w:sz="0" w:space="0" w:color="auto"/>
        <w:left w:val="none" w:sz="0" w:space="0" w:color="auto"/>
        <w:bottom w:val="none" w:sz="0" w:space="0" w:color="auto"/>
        <w:right w:val="none" w:sz="0" w:space="0" w:color="auto"/>
      </w:divBdr>
    </w:div>
    <w:div w:id="905992263">
      <w:bodyDiv w:val="1"/>
      <w:marLeft w:val="0"/>
      <w:marRight w:val="0"/>
      <w:marTop w:val="0"/>
      <w:marBottom w:val="0"/>
      <w:divBdr>
        <w:top w:val="none" w:sz="0" w:space="0" w:color="auto"/>
        <w:left w:val="none" w:sz="0" w:space="0" w:color="auto"/>
        <w:bottom w:val="none" w:sz="0" w:space="0" w:color="auto"/>
        <w:right w:val="none" w:sz="0" w:space="0" w:color="auto"/>
      </w:divBdr>
    </w:div>
    <w:div w:id="906692662">
      <w:bodyDiv w:val="1"/>
      <w:marLeft w:val="0"/>
      <w:marRight w:val="0"/>
      <w:marTop w:val="0"/>
      <w:marBottom w:val="0"/>
      <w:divBdr>
        <w:top w:val="none" w:sz="0" w:space="0" w:color="auto"/>
        <w:left w:val="none" w:sz="0" w:space="0" w:color="auto"/>
        <w:bottom w:val="none" w:sz="0" w:space="0" w:color="auto"/>
        <w:right w:val="none" w:sz="0" w:space="0" w:color="auto"/>
      </w:divBdr>
    </w:div>
    <w:div w:id="906912867">
      <w:bodyDiv w:val="1"/>
      <w:marLeft w:val="0"/>
      <w:marRight w:val="0"/>
      <w:marTop w:val="0"/>
      <w:marBottom w:val="0"/>
      <w:divBdr>
        <w:top w:val="none" w:sz="0" w:space="0" w:color="auto"/>
        <w:left w:val="none" w:sz="0" w:space="0" w:color="auto"/>
        <w:bottom w:val="none" w:sz="0" w:space="0" w:color="auto"/>
        <w:right w:val="none" w:sz="0" w:space="0" w:color="auto"/>
      </w:divBdr>
    </w:div>
    <w:div w:id="907567995">
      <w:bodyDiv w:val="1"/>
      <w:marLeft w:val="0"/>
      <w:marRight w:val="0"/>
      <w:marTop w:val="0"/>
      <w:marBottom w:val="0"/>
      <w:divBdr>
        <w:top w:val="none" w:sz="0" w:space="0" w:color="auto"/>
        <w:left w:val="none" w:sz="0" w:space="0" w:color="auto"/>
        <w:bottom w:val="none" w:sz="0" w:space="0" w:color="auto"/>
        <w:right w:val="none" w:sz="0" w:space="0" w:color="auto"/>
      </w:divBdr>
    </w:div>
    <w:div w:id="907569301">
      <w:bodyDiv w:val="1"/>
      <w:marLeft w:val="0"/>
      <w:marRight w:val="0"/>
      <w:marTop w:val="0"/>
      <w:marBottom w:val="0"/>
      <w:divBdr>
        <w:top w:val="none" w:sz="0" w:space="0" w:color="auto"/>
        <w:left w:val="none" w:sz="0" w:space="0" w:color="auto"/>
        <w:bottom w:val="none" w:sz="0" w:space="0" w:color="auto"/>
        <w:right w:val="none" w:sz="0" w:space="0" w:color="auto"/>
      </w:divBdr>
    </w:div>
    <w:div w:id="908081893">
      <w:bodyDiv w:val="1"/>
      <w:marLeft w:val="0"/>
      <w:marRight w:val="0"/>
      <w:marTop w:val="0"/>
      <w:marBottom w:val="0"/>
      <w:divBdr>
        <w:top w:val="none" w:sz="0" w:space="0" w:color="auto"/>
        <w:left w:val="none" w:sz="0" w:space="0" w:color="auto"/>
        <w:bottom w:val="none" w:sz="0" w:space="0" w:color="auto"/>
        <w:right w:val="none" w:sz="0" w:space="0" w:color="auto"/>
      </w:divBdr>
    </w:div>
    <w:div w:id="908199880">
      <w:bodyDiv w:val="1"/>
      <w:marLeft w:val="0"/>
      <w:marRight w:val="0"/>
      <w:marTop w:val="0"/>
      <w:marBottom w:val="0"/>
      <w:divBdr>
        <w:top w:val="none" w:sz="0" w:space="0" w:color="auto"/>
        <w:left w:val="none" w:sz="0" w:space="0" w:color="auto"/>
        <w:bottom w:val="none" w:sz="0" w:space="0" w:color="auto"/>
        <w:right w:val="none" w:sz="0" w:space="0" w:color="auto"/>
      </w:divBdr>
    </w:div>
    <w:div w:id="909002647">
      <w:bodyDiv w:val="1"/>
      <w:marLeft w:val="0"/>
      <w:marRight w:val="0"/>
      <w:marTop w:val="0"/>
      <w:marBottom w:val="0"/>
      <w:divBdr>
        <w:top w:val="none" w:sz="0" w:space="0" w:color="auto"/>
        <w:left w:val="none" w:sz="0" w:space="0" w:color="auto"/>
        <w:bottom w:val="none" w:sz="0" w:space="0" w:color="auto"/>
        <w:right w:val="none" w:sz="0" w:space="0" w:color="auto"/>
      </w:divBdr>
    </w:div>
    <w:div w:id="909189984">
      <w:bodyDiv w:val="1"/>
      <w:marLeft w:val="0"/>
      <w:marRight w:val="0"/>
      <w:marTop w:val="0"/>
      <w:marBottom w:val="0"/>
      <w:divBdr>
        <w:top w:val="none" w:sz="0" w:space="0" w:color="auto"/>
        <w:left w:val="none" w:sz="0" w:space="0" w:color="auto"/>
        <w:bottom w:val="none" w:sz="0" w:space="0" w:color="auto"/>
        <w:right w:val="none" w:sz="0" w:space="0" w:color="auto"/>
      </w:divBdr>
    </w:div>
    <w:div w:id="909198153">
      <w:bodyDiv w:val="1"/>
      <w:marLeft w:val="0"/>
      <w:marRight w:val="0"/>
      <w:marTop w:val="0"/>
      <w:marBottom w:val="0"/>
      <w:divBdr>
        <w:top w:val="none" w:sz="0" w:space="0" w:color="auto"/>
        <w:left w:val="none" w:sz="0" w:space="0" w:color="auto"/>
        <w:bottom w:val="none" w:sz="0" w:space="0" w:color="auto"/>
        <w:right w:val="none" w:sz="0" w:space="0" w:color="auto"/>
      </w:divBdr>
    </w:div>
    <w:div w:id="909383024">
      <w:bodyDiv w:val="1"/>
      <w:marLeft w:val="0"/>
      <w:marRight w:val="0"/>
      <w:marTop w:val="0"/>
      <w:marBottom w:val="0"/>
      <w:divBdr>
        <w:top w:val="none" w:sz="0" w:space="0" w:color="auto"/>
        <w:left w:val="none" w:sz="0" w:space="0" w:color="auto"/>
        <w:bottom w:val="none" w:sz="0" w:space="0" w:color="auto"/>
        <w:right w:val="none" w:sz="0" w:space="0" w:color="auto"/>
      </w:divBdr>
    </w:div>
    <w:div w:id="909384123">
      <w:bodyDiv w:val="1"/>
      <w:marLeft w:val="0"/>
      <w:marRight w:val="0"/>
      <w:marTop w:val="0"/>
      <w:marBottom w:val="0"/>
      <w:divBdr>
        <w:top w:val="none" w:sz="0" w:space="0" w:color="auto"/>
        <w:left w:val="none" w:sz="0" w:space="0" w:color="auto"/>
        <w:bottom w:val="none" w:sz="0" w:space="0" w:color="auto"/>
        <w:right w:val="none" w:sz="0" w:space="0" w:color="auto"/>
      </w:divBdr>
    </w:div>
    <w:div w:id="909387642">
      <w:bodyDiv w:val="1"/>
      <w:marLeft w:val="0"/>
      <w:marRight w:val="0"/>
      <w:marTop w:val="0"/>
      <w:marBottom w:val="0"/>
      <w:divBdr>
        <w:top w:val="none" w:sz="0" w:space="0" w:color="auto"/>
        <w:left w:val="none" w:sz="0" w:space="0" w:color="auto"/>
        <w:bottom w:val="none" w:sz="0" w:space="0" w:color="auto"/>
        <w:right w:val="none" w:sz="0" w:space="0" w:color="auto"/>
      </w:divBdr>
    </w:div>
    <w:div w:id="909465954">
      <w:bodyDiv w:val="1"/>
      <w:marLeft w:val="0"/>
      <w:marRight w:val="0"/>
      <w:marTop w:val="0"/>
      <w:marBottom w:val="0"/>
      <w:divBdr>
        <w:top w:val="none" w:sz="0" w:space="0" w:color="auto"/>
        <w:left w:val="none" w:sz="0" w:space="0" w:color="auto"/>
        <w:bottom w:val="none" w:sz="0" w:space="0" w:color="auto"/>
        <w:right w:val="none" w:sz="0" w:space="0" w:color="auto"/>
      </w:divBdr>
    </w:div>
    <w:div w:id="909655207">
      <w:bodyDiv w:val="1"/>
      <w:marLeft w:val="0"/>
      <w:marRight w:val="0"/>
      <w:marTop w:val="0"/>
      <w:marBottom w:val="0"/>
      <w:divBdr>
        <w:top w:val="none" w:sz="0" w:space="0" w:color="auto"/>
        <w:left w:val="none" w:sz="0" w:space="0" w:color="auto"/>
        <w:bottom w:val="none" w:sz="0" w:space="0" w:color="auto"/>
        <w:right w:val="none" w:sz="0" w:space="0" w:color="auto"/>
      </w:divBdr>
    </w:div>
    <w:div w:id="909777189">
      <w:bodyDiv w:val="1"/>
      <w:marLeft w:val="0"/>
      <w:marRight w:val="0"/>
      <w:marTop w:val="0"/>
      <w:marBottom w:val="0"/>
      <w:divBdr>
        <w:top w:val="none" w:sz="0" w:space="0" w:color="auto"/>
        <w:left w:val="none" w:sz="0" w:space="0" w:color="auto"/>
        <w:bottom w:val="none" w:sz="0" w:space="0" w:color="auto"/>
        <w:right w:val="none" w:sz="0" w:space="0" w:color="auto"/>
      </w:divBdr>
    </w:div>
    <w:div w:id="909777871">
      <w:bodyDiv w:val="1"/>
      <w:marLeft w:val="0"/>
      <w:marRight w:val="0"/>
      <w:marTop w:val="0"/>
      <w:marBottom w:val="0"/>
      <w:divBdr>
        <w:top w:val="none" w:sz="0" w:space="0" w:color="auto"/>
        <w:left w:val="none" w:sz="0" w:space="0" w:color="auto"/>
        <w:bottom w:val="none" w:sz="0" w:space="0" w:color="auto"/>
        <w:right w:val="none" w:sz="0" w:space="0" w:color="auto"/>
      </w:divBdr>
    </w:div>
    <w:div w:id="909851181">
      <w:bodyDiv w:val="1"/>
      <w:marLeft w:val="0"/>
      <w:marRight w:val="0"/>
      <w:marTop w:val="0"/>
      <w:marBottom w:val="0"/>
      <w:divBdr>
        <w:top w:val="none" w:sz="0" w:space="0" w:color="auto"/>
        <w:left w:val="none" w:sz="0" w:space="0" w:color="auto"/>
        <w:bottom w:val="none" w:sz="0" w:space="0" w:color="auto"/>
        <w:right w:val="none" w:sz="0" w:space="0" w:color="auto"/>
      </w:divBdr>
    </w:div>
    <w:div w:id="909925168">
      <w:bodyDiv w:val="1"/>
      <w:marLeft w:val="0"/>
      <w:marRight w:val="0"/>
      <w:marTop w:val="0"/>
      <w:marBottom w:val="0"/>
      <w:divBdr>
        <w:top w:val="none" w:sz="0" w:space="0" w:color="auto"/>
        <w:left w:val="none" w:sz="0" w:space="0" w:color="auto"/>
        <w:bottom w:val="none" w:sz="0" w:space="0" w:color="auto"/>
        <w:right w:val="none" w:sz="0" w:space="0" w:color="auto"/>
      </w:divBdr>
    </w:div>
    <w:div w:id="909971876">
      <w:bodyDiv w:val="1"/>
      <w:marLeft w:val="0"/>
      <w:marRight w:val="0"/>
      <w:marTop w:val="0"/>
      <w:marBottom w:val="0"/>
      <w:divBdr>
        <w:top w:val="none" w:sz="0" w:space="0" w:color="auto"/>
        <w:left w:val="none" w:sz="0" w:space="0" w:color="auto"/>
        <w:bottom w:val="none" w:sz="0" w:space="0" w:color="auto"/>
        <w:right w:val="none" w:sz="0" w:space="0" w:color="auto"/>
      </w:divBdr>
    </w:div>
    <w:div w:id="910117007">
      <w:bodyDiv w:val="1"/>
      <w:marLeft w:val="0"/>
      <w:marRight w:val="0"/>
      <w:marTop w:val="0"/>
      <w:marBottom w:val="0"/>
      <w:divBdr>
        <w:top w:val="none" w:sz="0" w:space="0" w:color="auto"/>
        <w:left w:val="none" w:sz="0" w:space="0" w:color="auto"/>
        <w:bottom w:val="none" w:sz="0" w:space="0" w:color="auto"/>
        <w:right w:val="none" w:sz="0" w:space="0" w:color="auto"/>
      </w:divBdr>
    </w:div>
    <w:div w:id="910308497">
      <w:bodyDiv w:val="1"/>
      <w:marLeft w:val="0"/>
      <w:marRight w:val="0"/>
      <w:marTop w:val="0"/>
      <w:marBottom w:val="0"/>
      <w:divBdr>
        <w:top w:val="none" w:sz="0" w:space="0" w:color="auto"/>
        <w:left w:val="none" w:sz="0" w:space="0" w:color="auto"/>
        <w:bottom w:val="none" w:sz="0" w:space="0" w:color="auto"/>
        <w:right w:val="none" w:sz="0" w:space="0" w:color="auto"/>
      </w:divBdr>
    </w:div>
    <w:div w:id="910432128">
      <w:bodyDiv w:val="1"/>
      <w:marLeft w:val="0"/>
      <w:marRight w:val="0"/>
      <w:marTop w:val="0"/>
      <w:marBottom w:val="0"/>
      <w:divBdr>
        <w:top w:val="none" w:sz="0" w:space="0" w:color="auto"/>
        <w:left w:val="none" w:sz="0" w:space="0" w:color="auto"/>
        <w:bottom w:val="none" w:sz="0" w:space="0" w:color="auto"/>
        <w:right w:val="none" w:sz="0" w:space="0" w:color="auto"/>
      </w:divBdr>
    </w:div>
    <w:div w:id="910575387">
      <w:bodyDiv w:val="1"/>
      <w:marLeft w:val="0"/>
      <w:marRight w:val="0"/>
      <w:marTop w:val="0"/>
      <w:marBottom w:val="0"/>
      <w:divBdr>
        <w:top w:val="none" w:sz="0" w:space="0" w:color="auto"/>
        <w:left w:val="none" w:sz="0" w:space="0" w:color="auto"/>
        <w:bottom w:val="none" w:sz="0" w:space="0" w:color="auto"/>
        <w:right w:val="none" w:sz="0" w:space="0" w:color="auto"/>
      </w:divBdr>
    </w:div>
    <w:div w:id="910581785">
      <w:bodyDiv w:val="1"/>
      <w:marLeft w:val="0"/>
      <w:marRight w:val="0"/>
      <w:marTop w:val="0"/>
      <w:marBottom w:val="0"/>
      <w:divBdr>
        <w:top w:val="none" w:sz="0" w:space="0" w:color="auto"/>
        <w:left w:val="none" w:sz="0" w:space="0" w:color="auto"/>
        <w:bottom w:val="none" w:sz="0" w:space="0" w:color="auto"/>
        <w:right w:val="none" w:sz="0" w:space="0" w:color="auto"/>
      </w:divBdr>
    </w:div>
    <w:div w:id="910695859">
      <w:bodyDiv w:val="1"/>
      <w:marLeft w:val="0"/>
      <w:marRight w:val="0"/>
      <w:marTop w:val="0"/>
      <w:marBottom w:val="0"/>
      <w:divBdr>
        <w:top w:val="none" w:sz="0" w:space="0" w:color="auto"/>
        <w:left w:val="none" w:sz="0" w:space="0" w:color="auto"/>
        <w:bottom w:val="none" w:sz="0" w:space="0" w:color="auto"/>
        <w:right w:val="none" w:sz="0" w:space="0" w:color="auto"/>
      </w:divBdr>
    </w:div>
    <w:div w:id="910819441">
      <w:bodyDiv w:val="1"/>
      <w:marLeft w:val="0"/>
      <w:marRight w:val="0"/>
      <w:marTop w:val="0"/>
      <w:marBottom w:val="0"/>
      <w:divBdr>
        <w:top w:val="none" w:sz="0" w:space="0" w:color="auto"/>
        <w:left w:val="none" w:sz="0" w:space="0" w:color="auto"/>
        <w:bottom w:val="none" w:sz="0" w:space="0" w:color="auto"/>
        <w:right w:val="none" w:sz="0" w:space="0" w:color="auto"/>
      </w:divBdr>
    </w:div>
    <w:div w:id="910848230">
      <w:bodyDiv w:val="1"/>
      <w:marLeft w:val="0"/>
      <w:marRight w:val="0"/>
      <w:marTop w:val="0"/>
      <w:marBottom w:val="0"/>
      <w:divBdr>
        <w:top w:val="none" w:sz="0" w:space="0" w:color="auto"/>
        <w:left w:val="none" w:sz="0" w:space="0" w:color="auto"/>
        <w:bottom w:val="none" w:sz="0" w:space="0" w:color="auto"/>
        <w:right w:val="none" w:sz="0" w:space="0" w:color="auto"/>
      </w:divBdr>
    </w:div>
    <w:div w:id="910851518">
      <w:bodyDiv w:val="1"/>
      <w:marLeft w:val="0"/>
      <w:marRight w:val="0"/>
      <w:marTop w:val="0"/>
      <w:marBottom w:val="0"/>
      <w:divBdr>
        <w:top w:val="none" w:sz="0" w:space="0" w:color="auto"/>
        <w:left w:val="none" w:sz="0" w:space="0" w:color="auto"/>
        <w:bottom w:val="none" w:sz="0" w:space="0" w:color="auto"/>
        <w:right w:val="none" w:sz="0" w:space="0" w:color="auto"/>
      </w:divBdr>
    </w:div>
    <w:div w:id="911081594">
      <w:bodyDiv w:val="1"/>
      <w:marLeft w:val="0"/>
      <w:marRight w:val="0"/>
      <w:marTop w:val="0"/>
      <w:marBottom w:val="0"/>
      <w:divBdr>
        <w:top w:val="none" w:sz="0" w:space="0" w:color="auto"/>
        <w:left w:val="none" w:sz="0" w:space="0" w:color="auto"/>
        <w:bottom w:val="none" w:sz="0" w:space="0" w:color="auto"/>
        <w:right w:val="none" w:sz="0" w:space="0" w:color="auto"/>
      </w:divBdr>
    </w:div>
    <w:div w:id="911159145">
      <w:bodyDiv w:val="1"/>
      <w:marLeft w:val="0"/>
      <w:marRight w:val="0"/>
      <w:marTop w:val="0"/>
      <w:marBottom w:val="0"/>
      <w:divBdr>
        <w:top w:val="none" w:sz="0" w:space="0" w:color="auto"/>
        <w:left w:val="none" w:sz="0" w:space="0" w:color="auto"/>
        <w:bottom w:val="none" w:sz="0" w:space="0" w:color="auto"/>
        <w:right w:val="none" w:sz="0" w:space="0" w:color="auto"/>
      </w:divBdr>
    </w:div>
    <w:div w:id="911230817">
      <w:bodyDiv w:val="1"/>
      <w:marLeft w:val="0"/>
      <w:marRight w:val="0"/>
      <w:marTop w:val="0"/>
      <w:marBottom w:val="0"/>
      <w:divBdr>
        <w:top w:val="none" w:sz="0" w:space="0" w:color="auto"/>
        <w:left w:val="none" w:sz="0" w:space="0" w:color="auto"/>
        <w:bottom w:val="none" w:sz="0" w:space="0" w:color="auto"/>
        <w:right w:val="none" w:sz="0" w:space="0" w:color="auto"/>
      </w:divBdr>
    </w:div>
    <w:div w:id="911543829">
      <w:bodyDiv w:val="1"/>
      <w:marLeft w:val="0"/>
      <w:marRight w:val="0"/>
      <w:marTop w:val="0"/>
      <w:marBottom w:val="0"/>
      <w:divBdr>
        <w:top w:val="none" w:sz="0" w:space="0" w:color="auto"/>
        <w:left w:val="none" w:sz="0" w:space="0" w:color="auto"/>
        <w:bottom w:val="none" w:sz="0" w:space="0" w:color="auto"/>
        <w:right w:val="none" w:sz="0" w:space="0" w:color="auto"/>
      </w:divBdr>
    </w:div>
    <w:div w:id="911551575">
      <w:bodyDiv w:val="1"/>
      <w:marLeft w:val="0"/>
      <w:marRight w:val="0"/>
      <w:marTop w:val="0"/>
      <w:marBottom w:val="0"/>
      <w:divBdr>
        <w:top w:val="none" w:sz="0" w:space="0" w:color="auto"/>
        <w:left w:val="none" w:sz="0" w:space="0" w:color="auto"/>
        <w:bottom w:val="none" w:sz="0" w:space="0" w:color="auto"/>
        <w:right w:val="none" w:sz="0" w:space="0" w:color="auto"/>
      </w:divBdr>
    </w:div>
    <w:div w:id="912079551">
      <w:bodyDiv w:val="1"/>
      <w:marLeft w:val="0"/>
      <w:marRight w:val="0"/>
      <w:marTop w:val="0"/>
      <w:marBottom w:val="0"/>
      <w:divBdr>
        <w:top w:val="none" w:sz="0" w:space="0" w:color="auto"/>
        <w:left w:val="none" w:sz="0" w:space="0" w:color="auto"/>
        <w:bottom w:val="none" w:sz="0" w:space="0" w:color="auto"/>
        <w:right w:val="none" w:sz="0" w:space="0" w:color="auto"/>
      </w:divBdr>
    </w:div>
    <w:div w:id="912277080">
      <w:bodyDiv w:val="1"/>
      <w:marLeft w:val="0"/>
      <w:marRight w:val="0"/>
      <w:marTop w:val="0"/>
      <w:marBottom w:val="0"/>
      <w:divBdr>
        <w:top w:val="none" w:sz="0" w:space="0" w:color="auto"/>
        <w:left w:val="none" w:sz="0" w:space="0" w:color="auto"/>
        <w:bottom w:val="none" w:sz="0" w:space="0" w:color="auto"/>
        <w:right w:val="none" w:sz="0" w:space="0" w:color="auto"/>
      </w:divBdr>
    </w:div>
    <w:div w:id="912621127">
      <w:bodyDiv w:val="1"/>
      <w:marLeft w:val="0"/>
      <w:marRight w:val="0"/>
      <w:marTop w:val="0"/>
      <w:marBottom w:val="0"/>
      <w:divBdr>
        <w:top w:val="none" w:sz="0" w:space="0" w:color="auto"/>
        <w:left w:val="none" w:sz="0" w:space="0" w:color="auto"/>
        <w:bottom w:val="none" w:sz="0" w:space="0" w:color="auto"/>
        <w:right w:val="none" w:sz="0" w:space="0" w:color="auto"/>
      </w:divBdr>
    </w:div>
    <w:div w:id="912743493">
      <w:bodyDiv w:val="1"/>
      <w:marLeft w:val="0"/>
      <w:marRight w:val="0"/>
      <w:marTop w:val="0"/>
      <w:marBottom w:val="0"/>
      <w:divBdr>
        <w:top w:val="none" w:sz="0" w:space="0" w:color="auto"/>
        <w:left w:val="none" w:sz="0" w:space="0" w:color="auto"/>
        <w:bottom w:val="none" w:sz="0" w:space="0" w:color="auto"/>
        <w:right w:val="none" w:sz="0" w:space="0" w:color="auto"/>
      </w:divBdr>
    </w:div>
    <w:div w:id="912857926">
      <w:bodyDiv w:val="1"/>
      <w:marLeft w:val="0"/>
      <w:marRight w:val="0"/>
      <w:marTop w:val="0"/>
      <w:marBottom w:val="0"/>
      <w:divBdr>
        <w:top w:val="none" w:sz="0" w:space="0" w:color="auto"/>
        <w:left w:val="none" w:sz="0" w:space="0" w:color="auto"/>
        <w:bottom w:val="none" w:sz="0" w:space="0" w:color="auto"/>
        <w:right w:val="none" w:sz="0" w:space="0" w:color="auto"/>
      </w:divBdr>
    </w:div>
    <w:div w:id="913902967">
      <w:bodyDiv w:val="1"/>
      <w:marLeft w:val="0"/>
      <w:marRight w:val="0"/>
      <w:marTop w:val="0"/>
      <w:marBottom w:val="0"/>
      <w:divBdr>
        <w:top w:val="none" w:sz="0" w:space="0" w:color="auto"/>
        <w:left w:val="none" w:sz="0" w:space="0" w:color="auto"/>
        <w:bottom w:val="none" w:sz="0" w:space="0" w:color="auto"/>
        <w:right w:val="none" w:sz="0" w:space="0" w:color="auto"/>
      </w:divBdr>
    </w:div>
    <w:div w:id="913978042">
      <w:bodyDiv w:val="1"/>
      <w:marLeft w:val="0"/>
      <w:marRight w:val="0"/>
      <w:marTop w:val="0"/>
      <w:marBottom w:val="0"/>
      <w:divBdr>
        <w:top w:val="none" w:sz="0" w:space="0" w:color="auto"/>
        <w:left w:val="none" w:sz="0" w:space="0" w:color="auto"/>
        <w:bottom w:val="none" w:sz="0" w:space="0" w:color="auto"/>
        <w:right w:val="none" w:sz="0" w:space="0" w:color="auto"/>
      </w:divBdr>
    </w:div>
    <w:div w:id="914121622">
      <w:bodyDiv w:val="1"/>
      <w:marLeft w:val="0"/>
      <w:marRight w:val="0"/>
      <w:marTop w:val="0"/>
      <w:marBottom w:val="0"/>
      <w:divBdr>
        <w:top w:val="none" w:sz="0" w:space="0" w:color="auto"/>
        <w:left w:val="none" w:sz="0" w:space="0" w:color="auto"/>
        <w:bottom w:val="none" w:sz="0" w:space="0" w:color="auto"/>
        <w:right w:val="none" w:sz="0" w:space="0" w:color="auto"/>
      </w:divBdr>
    </w:div>
    <w:div w:id="914124125">
      <w:bodyDiv w:val="1"/>
      <w:marLeft w:val="0"/>
      <w:marRight w:val="0"/>
      <w:marTop w:val="0"/>
      <w:marBottom w:val="0"/>
      <w:divBdr>
        <w:top w:val="none" w:sz="0" w:space="0" w:color="auto"/>
        <w:left w:val="none" w:sz="0" w:space="0" w:color="auto"/>
        <w:bottom w:val="none" w:sz="0" w:space="0" w:color="auto"/>
        <w:right w:val="none" w:sz="0" w:space="0" w:color="auto"/>
      </w:divBdr>
    </w:div>
    <w:div w:id="914555272">
      <w:bodyDiv w:val="1"/>
      <w:marLeft w:val="0"/>
      <w:marRight w:val="0"/>
      <w:marTop w:val="0"/>
      <w:marBottom w:val="0"/>
      <w:divBdr>
        <w:top w:val="none" w:sz="0" w:space="0" w:color="auto"/>
        <w:left w:val="none" w:sz="0" w:space="0" w:color="auto"/>
        <w:bottom w:val="none" w:sz="0" w:space="0" w:color="auto"/>
        <w:right w:val="none" w:sz="0" w:space="0" w:color="auto"/>
      </w:divBdr>
    </w:div>
    <w:div w:id="914624931">
      <w:bodyDiv w:val="1"/>
      <w:marLeft w:val="0"/>
      <w:marRight w:val="0"/>
      <w:marTop w:val="0"/>
      <w:marBottom w:val="0"/>
      <w:divBdr>
        <w:top w:val="none" w:sz="0" w:space="0" w:color="auto"/>
        <w:left w:val="none" w:sz="0" w:space="0" w:color="auto"/>
        <w:bottom w:val="none" w:sz="0" w:space="0" w:color="auto"/>
        <w:right w:val="none" w:sz="0" w:space="0" w:color="auto"/>
      </w:divBdr>
    </w:div>
    <w:div w:id="914705691">
      <w:bodyDiv w:val="1"/>
      <w:marLeft w:val="0"/>
      <w:marRight w:val="0"/>
      <w:marTop w:val="0"/>
      <w:marBottom w:val="0"/>
      <w:divBdr>
        <w:top w:val="none" w:sz="0" w:space="0" w:color="auto"/>
        <w:left w:val="none" w:sz="0" w:space="0" w:color="auto"/>
        <w:bottom w:val="none" w:sz="0" w:space="0" w:color="auto"/>
        <w:right w:val="none" w:sz="0" w:space="0" w:color="auto"/>
      </w:divBdr>
    </w:div>
    <w:div w:id="914825051">
      <w:bodyDiv w:val="1"/>
      <w:marLeft w:val="0"/>
      <w:marRight w:val="0"/>
      <w:marTop w:val="0"/>
      <w:marBottom w:val="0"/>
      <w:divBdr>
        <w:top w:val="none" w:sz="0" w:space="0" w:color="auto"/>
        <w:left w:val="none" w:sz="0" w:space="0" w:color="auto"/>
        <w:bottom w:val="none" w:sz="0" w:space="0" w:color="auto"/>
        <w:right w:val="none" w:sz="0" w:space="0" w:color="auto"/>
      </w:divBdr>
    </w:div>
    <w:div w:id="915014941">
      <w:bodyDiv w:val="1"/>
      <w:marLeft w:val="0"/>
      <w:marRight w:val="0"/>
      <w:marTop w:val="0"/>
      <w:marBottom w:val="0"/>
      <w:divBdr>
        <w:top w:val="none" w:sz="0" w:space="0" w:color="auto"/>
        <w:left w:val="none" w:sz="0" w:space="0" w:color="auto"/>
        <w:bottom w:val="none" w:sz="0" w:space="0" w:color="auto"/>
        <w:right w:val="none" w:sz="0" w:space="0" w:color="auto"/>
      </w:divBdr>
    </w:div>
    <w:div w:id="915089686">
      <w:bodyDiv w:val="1"/>
      <w:marLeft w:val="0"/>
      <w:marRight w:val="0"/>
      <w:marTop w:val="0"/>
      <w:marBottom w:val="0"/>
      <w:divBdr>
        <w:top w:val="none" w:sz="0" w:space="0" w:color="auto"/>
        <w:left w:val="none" w:sz="0" w:space="0" w:color="auto"/>
        <w:bottom w:val="none" w:sz="0" w:space="0" w:color="auto"/>
        <w:right w:val="none" w:sz="0" w:space="0" w:color="auto"/>
      </w:divBdr>
    </w:div>
    <w:div w:id="915170495">
      <w:bodyDiv w:val="1"/>
      <w:marLeft w:val="0"/>
      <w:marRight w:val="0"/>
      <w:marTop w:val="0"/>
      <w:marBottom w:val="0"/>
      <w:divBdr>
        <w:top w:val="none" w:sz="0" w:space="0" w:color="auto"/>
        <w:left w:val="none" w:sz="0" w:space="0" w:color="auto"/>
        <w:bottom w:val="none" w:sz="0" w:space="0" w:color="auto"/>
        <w:right w:val="none" w:sz="0" w:space="0" w:color="auto"/>
      </w:divBdr>
    </w:div>
    <w:div w:id="915211348">
      <w:bodyDiv w:val="1"/>
      <w:marLeft w:val="0"/>
      <w:marRight w:val="0"/>
      <w:marTop w:val="0"/>
      <w:marBottom w:val="0"/>
      <w:divBdr>
        <w:top w:val="none" w:sz="0" w:space="0" w:color="auto"/>
        <w:left w:val="none" w:sz="0" w:space="0" w:color="auto"/>
        <w:bottom w:val="none" w:sz="0" w:space="0" w:color="auto"/>
        <w:right w:val="none" w:sz="0" w:space="0" w:color="auto"/>
      </w:divBdr>
    </w:div>
    <w:div w:id="915281648">
      <w:bodyDiv w:val="1"/>
      <w:marLeft w:val="0"/>
      <w:marRight w:val="0"/>
      <w:marTop w:val="0"/>
      <w:marBottom w:val="0"/>
      <w:divBdr>
        <w:top w:val="none" w:sz="0" w:space="0" w:color="auto"/>
        <w:left w:val="none" w:sz="0" w:space="0" w:color="auto"/>
        <w:bottom w:val="none" w:sz="0" w:space="0" w:color="auto"/>
        <w:right w:val="none" w:sz="0" w:space="0" w:color="auto"/>
      </w:divBdr>
    </w:div>
    <w:div w:id="915477118">
      <w:bodyDiv w:val="1"/>
      <w:marLeft w:val="0"/>
      <w:marRight w:val="0"/>
      <w:marTop w:val="0"/>
      <w:marBottom w:val="0"/>
      <w:divBdr>
        <w:top w:val="none" w:sz="0" w:space="0" w:color="auto"/>
        <w:left w:val="none" w:sz="0" w:space="0" w:color="auto"/>
        <w:bottom w:val="none" w:sz="0" w:space="0" w:color="auto"/>
        <w:right w:val="none" w:sz="0" w:space="0" w:color="auto"/>
      </w:divBdr>
    </w:div>
    <w:div w:id="915868828">
      <w:bodyDiv w:val="1"/>
      <w:marLeft w:val="0"/>
      <w:marRight w:val="0"/>
      <w:marTop w:val="0"/>
      <w:marBottom w:val="0"/>
      <w:divBdr>
        <w:top w:val="none" w:sz="0" w:space="0" w:color="auto"/>
        <w:left w:val="none" w:sz="0" w:space="0" w:color="auto"/>
        <w:bottom w:val="none" w:sz="0" w:space="0" w:color="auto"/>
        <w:right w:val="none" w:sz="0" w:space="0" w:color="auto"/>
      </w:divBdr>
    </w:div>
    <w:div w:id="916012932">
      <w:bodyDiv w:val="1"/>
      <w:marLeft w:val="0"/>
      <w:marRight w:val="0"/>
      <w:marTop w:val="0"/>
      <w:marBottom w:val="0"/>
      <w:divBdr>
        <w:top w:val="none" w:sz="0" w:space="0" w:color="auto"/>
        <w:left w:val="none" w:sz="0" w:space="0" w:color="auto"/>
        <w:bottom w:val="none" w:sz="0" w:space="0" w:color="auto"/>
        <w:right w:val="none" w:sz="0" w:space="0" w:color="auto"/>
      </w:divBdr>
    </w:div>
    <w:div w:id="916086879">
      <w:bodyDiv w:val="1"/>
      <w:marLeft w:val="0"/>
      <w:marRight w:val="0"/>
      <w:marTop w:val="0"/>
      <w:marBottom w:val="0"/>
      <w:divBdr>
        <w:top w:val="none" w:sz="0" w:space="0" w:color="auto"/>
        <w:left w:val="none" w:sz="0" w:space="0" w:color="auto"/>
        <w:bottom w:val="none" w:sz="0" w:space="0" w:color="auto"/>
        <w:right w:val="none" w:sz="0" w:space="0" w:color="auto"/>
      </w:divBdr>
    </w:div>
    <w:div w:id="916331642">
      <w:bodyDiv w:val="1"/>
      <w:marLeft w:val="0"/>
      <w:marRight w:val="0"/>
      <w:marTop w:val="0"/>
      <w:marBottom w:val="0"/>
      <w:divBdr>
        <w:top w:val="none" w:sz="0" w:space="0" w:color="auto"/>
        <w:left w:val="none" w:sz="0" w:space="0" w:color="auto"/>
        <w:bottom w:val="none" w:sz="0" w:space="0" w:color="auto"/>
        <w:right w:val="none" w:sz="0" w:space="0" w:color="auto"/>
      </w:divBdr>
    </w:div>
    <w:div w:id="916476408">
      <w:bodyDiv w:val="1"/>
      <w:marLeft w:val="0"/>
      <w:marRight w:val="0"/>
      <w:marTop w:val="0"/>
      <w:marBottom w:val="0"/>
      <w:divBdr>
        <w:top w:val="none" w:sz="0" w:space="0" w:color="auto"/>
        <w:left w:val="none" w:sz="0" w:space="0" w:color="auto"/>
        <w:bottom w:val="none" w:sz="0" w:space="0" w:color="auto"/>
        <w:right w:val="none" w:sz="0" w:space="0" w:color="auto"/>
      </w:divBdr>
    </w:div>
    <w:div w:id="916749503">
      <w:bodyDiv w:val="1"/>
      <w:marLeft w:val="0"/>
      <w:marRight w:val="0"/>
      <w:marTop w:val="0"/>
      <w:marBottom w:val="0"/>
      <w:divBdr>
        <w:top w:val="none" w:sz="0" w:space="0" w:color="auto"/>
        <w:left w:val="none" w:sz="0" w:space="0" w:color="auto"/>
        <w:bottom w:val="none" w:sz="0" w:space="0" w:color="auto"/>
        <w:right w:val="none" w:sz="0" w:space="0" w:color="auto"/>
      </w:divBdr>
    </w:div>
    <w:div w:id="916786326">
      <w:bodyDiv w:val="1"/>
      <w:marLeft w:val="0"/>
      <w:marRight w:val="0"/>
      <w:marTop w:val="0"/>
      <w:marBottom w:val="0"/>
      <w:divBdr>
        <w:top w:val="none" w:sz="0" w:space="0" w:color="auto"/>
        <w:left w:val="none" w:sz="0" w:space="0" w:color="auto"/>
        <w:bottom w:val="none" w:sz="0" w:space="0" w:color="auto"/>
        <w:right w:val="none" w:sz="0" w:space="0" w:color="auto"/>
      </w:divBdr>
    </w:div>
    <w:div w:id="916936535">
      <w:bodyDiv w:val="1"/>
      <w:marLeft w:val="0"/>
      <w:marRight w:val="0"/>
      <w:marTop w:val="0"/>
      <w:marBottom w:val="0"/>
      <w:divBdr>
        <w:top w:val="none" w:sz="0" w:space="0" w:color="auto"/>
        <w:left w:val="none" w:sz="0" w:space="0" w:color="auto"/>
        <w:bottom w:val="none" w:sz="0" w:space="0" w:color="auto"/>
        <w:right w:val="none" w:sz="0" w:space="0" w:color="auto"/>
      </w:divBdr>
    </w:div>
    <w:div w:id="917133094">
      <w:bodyDiv w:val="1"/>
      <w:marLeft w:val="0"/>
      <w:marRight w:val="0"/>
      <w:marTop w:val="0"/>
      <w:marBottom w:val="0"/>
      <w:divBdr>
        <w:top w:val="none" w:sz="0" w:space="0" w:color="auto"/>
        <w:left w:val="none" w:sz="0" w:space="0" w:color="auto"/>
        <w:bottom w:val="none" w:sz="0" w:space="0" w:color="auto"/>
        <w:right w:val="none" w:sz="0" w:space="0" w:color="auto"/>
      </w:divBdr>
    </w:div>
    <w:div w:id="917329657">
      <w:bodyDiv w:val="1"/>
      <w:marLeft w:val="0"/>
      <w:marRight w:val="0"/>
      <w:marTop w:val="0"/>
      <w:marBottom w:val="0"/>
      <w:divBdr>
        <w:top w:val="none" w:sz="0" w:space="0" w:color="auto"/>
        <w:left w:val="none" w:sz="0" w:space="0" w:color="auto"/>
        <w:bottom w:val="none" w:sz="0" w:space="0" w:color="auto"/>
        <w:right w:val="none" w:sz="0" w:space="0" w:color="auto"/>
      </w:divBdr>
    </w:div>
    <w:div w:id="917439236">
      <w:bodyDiv w:val="1"/>
      <w:marLeft w:val="0"/>
      <w:marRight w:val="0"/>
      <w:marTop w:val="0"/>
      <w:marBottom w:val="0"/>
      <w:divBdr>
        <w:top w:val="none" w:sz="0" w:space="0" w:color="auto"/>
        <w:left w:val="none" w:sz="0" w:space="0" w:color="auto"/>
        <w:bottom w:val="none" w:sz="0" w:space="0" w:color="auto"/>
        <w:right w:val="none" w:sz="0" w:space="0" w:color="auto"/>
      </w:divBdr>
    </w:div>
    <w:div w:id="917518633">
      <w:bodyDiv w:val="1"/>
      <w:marLeft w:val="0"/>
      <w:marRight w:val="0"/>
      <w:marTop w:val="0"/>
      <w:marBottom w:val="0"/>
      <w:divBdr>
        <w:top w:val="none" w:sz="0" w:space="0" w:color="auto"/>
        <w:left w:val="none" w:sz="0" w:space="0" w:color="auto"/>
        <w:bottom w:val="none" w:sz="0" w:space="0" w:color="auto"/>
        <w:right w:val="none" w:sz="0" w:space="0" w:color="auto"/>
      </w:divBdr>
    </w:div>
    <w:div w:id="917595868">
      <w:bodyDiv w:val="1"/>
      <w:marLeft w:val="0"/>
      <w:marRight w:val="0"/>
      <w:marTop w:val="0"/>
      <w:marBottom w:val="0"/>
      <w:divBdr>
        <w:top w:val="none" w:sz="0" w:space="0" w:color="auto"/>
        <w:left w:val="none" w:sz="0" w:space="0" w:color="auto"/>
        <w:bottom w:val="none" w:sz="0" w:space="0" w:color="auto"/>
        <w:right w:val="none" w:sz="0" w:space="0" w:color="auto"/>
      </w:divBdr>
    </w:div>
    <w:div w:id="917639380">
      <w:bodyDiv w:val="1"/>
      <w:marLeft w:val="0"/>
      <w:marRight w:val="0"/>
      <w:marTop w:val="0"/>
      <w:marBottom w:val="0"/>
      <w:divBdr>
        <w:top w:val="none" w:sz="0" w:space="0" w:color="auto"/>
        <w:left w:val="none" w:sz="0" w:space="0" w:color="auto"/>
        <w:bottom w:val="none" w:sz="0" w:space="0" w:color="auto"/>
        <w:right w:val="none" w:sz="0" w:space="0" w:color="auto"/>
      </w:divBdr>
    </w:div>
    <w:div w:id="917665999">
      <w:bodyDiv w:val="1"/>
      <w:marLeft w:val="0"/>
      <w:marRight w:val="0"/>
      <w:marTop w:val="0"/>
      <w:marBottom w:val="0"/>
      <w:divBdr>
        <w:top w:val="none" w:sz="0" w:space="0" w:color="auto"/>
        <w:left w:val="none" w:sz="0" w:space="0" w:color="auto"/>
        <w:bottom w:val="none" w:sz="0" w:space="0" w:color="auto"/>
        <w:right w:val="none" w:sz="0" w:space="0" w:color="auto"/>
      </w:divBdr>
    </w:div>
    <w:div w:id="918052469">
      <w:bodyDiv w:val="1"/>
      <w:marLeft w:val="0"/>
      <w:marRight w:val="0"/>
      <w:marTop w:val="0"/>
      <w:marBottom w:val="0"/>
      <w:divBdr>
        <w:top w:val="none" w:sz="0" w:space="0" w:color="auto"/>
        <w:left w:val="none" w:sz="0" w:space="0" w:color="auto"/>
        <w:bottom w:val="none" w:sz="0" w:space="0" w:color="auto"/>
        <w:right w:val="none" w:sz="0" w:space="0" w:color="auto"/>
      </w:divBdr>
    </w:div>
    <w:div w:id="918101416">
      <w:bodyDiv w:val="1"/>
      <w:marLeft w:val="0"/>
      <w:marRight w:val="0"/>
      <w:marTop w:val="0"/>
      <w:marBottom w:val="0"/>
      <w:divBdr>
        <w:top w:val="none" w:sz="0" w:space="0" w:color="auto"/>
        <w:left w:val="none" w:sz="0" w:space="0" w:color="auto"/>
        <w:bottom w:val="none" w:sz="0" w:space="0" w:color="auto"/>
        <w:right w:val="none" w:sz="0" w:space="0" w:color="auto"/>
      </w:divBdr>
    </w:div>
    <w:div w:id="918179291">
      <w:bodyDiv w:val="1"/>
      <w:marLeft w:val="0"/>
      <w:marRight w:val="0"/>
      <w:marTop w:val="0"/>
      <w:marBottom w:val="0"/>
      <w:divBdr>
        <w:top w:val="none" w:sz="0" w:space="0" w:color="auto"/>
        <w:left w:val="none" w:sz="0" w:space="0" w:color="auto"/>
        <w:bottom w:val="none" w:sz="0" w:space="0" w:color="auto"/>
        <w:right w:val="none" w:sz="0" w:space="0" w:color="auto"/>
      </w:divBdr>
    </w:div>
    <w:div w:id="918370079">
      <w:bodyDiv w:val="1"/>
      <w:marLeft w:val="0"/>
      <w:marRight w:val="0"/>
      <w:marTop w:val="0"/>
      <w:marBottom w:val="0"/>
      <w:divBdr>
        <w:top w:val="none" w:sz="0" w:space="0" w:color="auto"/>
        <w:left w:val="none" w:sz="0" w:space="0" w:color="auto"/>
        <w:bottom w:val="none" w:sz="0" w:space="0" w:color="auto"/>
        <w:right w:val="none" w:sz="0" w:space="0" w:color="auto"/>
      </w:divBdr>
    </w:div>
    <w:div w:id="918759028">
      <w:bodyDiv w:val="1"/>
      <w:marLeft w:val="0"/>
      <w:marRight w:val="0"/>
      <w:marTop w:val="0"/>
      <w:marBottom w:val="0"/>
      <w:divBdr>
        <w:top w:val="none" w:sz="0" w:space="0" w:color="auto"/>
        <w:left w:val="none" w:sz="0" w:space="0" w:color="auto"/>
        <w:bottom w:val="none" w:sz="0" w:space="0" w:color="auto"/>
        <w:right w:val="none" w:sz="0" w:space="0" w:color="auto"/>
      </w:divBdr>
    </w:div>
    <w:div w:id="918948231">
      <w:bodyDiv w:val="1"/>
      <w:marLeft w:val="0"/>
      <w:marRight w:val="0"/>
      <w:marTop w:val="0"/>
      <w:marBottom w:val="0"/>
      <w:divBdr>
        <w:top w:val="none" w:sz="0" w:space="0" w:color="auto"/>
        <w:left w:val="none" w:sz="0" w:space="0" w:color="auto"/>
        <w:bottom w:val="none" w:sz="0" w:space="0" w:color="auto"/>
        <w:right w:val="none" w:sz="0" w:space="0" w:color="auto"/>
      </w:divBdr>
    </w:div>
    <w:div w:id="918951577">
      <w:bodyDiv w:val="1"/>
      <w:marLeft w:val="0"/>
      <w:marRight w:val="0"/>
      <w:marTop w:val="0"/>
      <w:marBottom w:val="0"/>
      <w:divBdr>
        <w:top w:val="none" w:sz="0" w:space="0" w:color="auto"/>
        <w:left w:val="none" w:sz="0" w:space="0" w:color="auto"/>
        <w:bottom w:val="none" w:sz="0" w:space="0" w:color="auto"/>
        <w:right w:val="none" w:sz="0" w:space="0" w:color="auto"/>
      </w:divBdr>
    </w:div>
    <w:div w:id="919019552">
      <w:bodyDiv w:val="1"/>
      <w:marLeft w:val="0"/>
      <w:marRight w:val="0"/>
      <w:marTop w:val="0"/>
      <w:marBottom w:val="0"/>
      <w:divBdr>
        <w:top w:val="none" w:sz="0" w:space="0" w:color="auto"/>
        <w:left w:val="none" w:sz="0" w:space="0" w:color="auto"/>
        <w:bottom w:val="none" w:sz="0" w:space="0" w:color="auto"/>
        <w:right w:val="none" w:sz="0" w:space="0" w:color="auto"/>
      </w:divBdr>
    </w:div>
    <w:div w:id="919098536">
      <w:bodyDiv w:val="1"/>
      <w:marLeft w:val="0"/>
      <w:marRight w:val="0"/>
      <w:marTop w:val="0"/>
      <w:marBottom w:val="0"/>
      <w:divBdr>
        <w:top w:val="none" w:sz="0" w:space="0" w:color="auto"/>
        <w:left w:val="none" w:sz="0" w:space="0" w:color="auto"/>
        <w:bottom w:val="none" w:sz="0" w:space="0" w:color="auto"/>
        <w:right w:val="none" w:sz="0" w:space="0" w:color="auto"/>
      </w:divBdr>
    </w:div>
    <w:div w:id="919143184">
      <w:bodyDiv w:val="1"/>
      <w:marLeft w:val="0"/>
      <w:marRight w:val="0"/>
      <w:marTop w:val="0"/>
      <w:marBottom w:val="0"/>
      <w:divBdr>
        <w:top w:val="none" w:sz="0" w:space="0" w:color="auto"/>
        <w:left w:val="none" w:sz="0" w:space="0" w:color="auto"/>
        <w:bottom w:val="none" w:sz="0" w:space="0" w:color="auto"/>
        <w:right w:val="none" w:sz="0" w:space="0" w:color="auto"/>
      </w:divBdr>
    </w:div>
    <w:div w:id="919408767">
      <w:bodyDiv w:val="1"/>
      <w:marLeft w:val="0"/>
      <w:marRight w:val="0"/>
      <w:marTop w:val="0"/>
      <w:marBottom w:val="0"/>
      <w:divBdr>
        <w:top w:val="none" w:sz="0" w:space="0" w:color="auto"/>
        <w:left w:val="none" w:sz="0" w:space="0" w:color="auto"/>
        <w:bottom w:val="none" w:sz="0" w:space="0" w:color="auto"/>
        <w:right w:val="none" w:sz="0" w:space="0" w:color="auto"/>
      </w:divBdr>
    </w:div>
    <w:div w:id="919487703">
      <w:bodyDiv w:val="1"/>
      <w:marLeft w:val="0"/>
      <w:marRight w:val="0"/>
      <w:marTop w:val="0"/>
      <w:marBottom w:val="0"/>
      <w:divBdr>
        <w:top w:val="none" w:sz="0" w:space="0" w:color="auto"/>
        <w:left w:val="none" w:sz="0" w:space="0" w:color="auto"/>
        <w:bottom w:val="none" w:sz="0" w:space="0" w:color="auto"/>
        <w:right w:val="none" w:sz="0" w:space="0" w:color="auto"/>
      </w:divBdr>
    </w:div>
    <w:div w:id="919556124">
      <w:bodyDiv w:val="1"/>
      <w:marLeft w:val="0"/>
      <w:marRight w:val="0"/>
      <w:marTop w:val="0"/>
      <w:marBottom w:val="0"/>
      <w:divBdr>
        <w:top w:val="none" w:sz="0" w:space="0" w:color="auto"/>
        <w:left w:val="none" w:sz="0" w:space="0" w:color="auto"/>
        <w:bottom w:val="none" w:sz="0" w:space="0" w:color="auto"/>
        <w:right w:val="none" w:sz="0" w:space="0" w:color="auto"/>
      </w:divBdr>
    </w:div>
    <w:div w:id="919605284">
      <w:bodyDiv w:val="1"/>
      <w:marLeft w:val="0"/>
      <w:marRight w:val="0"/>
      <w:marTop w:val="0"/>
      <w:marBottom w:val="0"/>
      <w:divBdr>
        <w:top w:val="none" w:sz="0" w:space="0" w:color="auto"/>
        <w:left w:val="none" w:sz="0" w:space="0" w:color="auto"/>
        <w:bottom w:val="none" w:sz="0" w:space="0" w:color="auto"/>
        <w:right w:val="none" w:sz="0" w:space="0" w:color="auto"/>
      </w:divBdr>
    </w:div>
    <w:div w:id="919679759">
      <w:bodyDiv w:val="1"/>
      <w:marLeft w:val="0"/>
      <w:marRight w:val="0"/>
      <w:marTop w:val="0"/>
      <w:marBottom w:val="0"/>
      <w:divBdr>
        <w:top w:val="none" w:sz="0" w:space="0" w:color="auto"/>
        <w:left w:val="none" w:sz="0" w:space="0" w:color="auto"/>
        <w:bottom w:val="none" w:sz="0" w:space="0" w:color="auto"/>
        <w:right w:val="none" w:sz="0" w:space="0" w:color="auto"/>
      </w:divBdr>
    </w:div>
    <w:div w:id="919683162">
      <w:bodyDiv w:val="1"/>
      <w:marLeft w:val="0"/>
      <w:marRight w:val="0"/>
      <w:marTop w:val="0"/>
      <w:marBottom w:val="0"/>
      <w:divBdr>
        <w:top w:val="none" w:sz="0" w:space="0" w:color="auto"/>
        <w:left w:val="none" w:sz="0" w:space="0" w:color="auto"/>
        <w:bottom w:val="none" w:sz="0" w:space="0" w:color="auto"/>
        <w:right w:val="none" w:sz="0" w:space="0" w:color="auto"/>
      </w:divBdr>
    </w:div>
    <w:div w:id="920144045">
      <w:bodyDiv w:val="1"/>
      <w:marLeft w:val="0"/>
      <w:marRight w:val="0"/>
      <w:marTop w:val="0"/>
      <w:marBottom w:val="0"/>
      <w:divBdr>
        <w:top w:val="none" w:sz="0" w:space="0" w:color="auto"/>
        <w:left w:val="none" w:sz="0" w:space="0" w:color="auto"/>
        <w:bottom w:val="none" w:sz="0" w:space="0" w:color="auto"/>
        <w:right w:val="none" w:sz="0" w:space="0" w:color="auto"/>
      </w:divBdr>
    </w:div>
    <w:div w:id="920482818">
      <w:bodyDiv w:val="1"/>
      <w:marLeft w:val="0"/>
      <w:marRight w:val="0"/>
      <w:marTop w:val="0"/>
      <w:marBottom w:val="0"/>
      <w:divBdr>
        <w:top w:val="none" w:sz="0" w:space="0" w:color="auto"/>
        <w:left w:val="none" w:sz="0" w:space="0" w:color="auto"/>
        <w:bottom w:val="none" w:sz="0" w:space="0" w:color="auto"/>
        <w:right w:val="none" w:sz="0" w:space="0" w:color="auto"/>
      </w:divBdr>
    </w:div>
    <w:div w:id="920720035">
      <w:bodyDiv w:val="1"/>
      <w:marLeft w:val="0"/>
      <w:marRight w:val="0"/>
      <w:marTop w:val="0"/>
      <w:marBottom w:val="0"/>
      <w:divBdr>
        <w:top w:val="none" w:sz="0" w:space="0" w:color="auto"/>
        <w:left w:val="none" w:sz="0" w:space="0" w:color="auto"/>
        <w:bottom w:val="none" w:sz="0" w:space="0" w:color="auto"/>
        <w:right w:val="none" w:sz="0" w:space="0" w:color="auto"/>
      </w:divBdr>
    </w:div>
    <w:div w:id="920792622">
      <w:bodyDiv w:val="1"/>
      <w:marLeft w:val="0"/>
      <w:marRight w:val="0"/>
      <w:marTop w:val="0"/>
      <w:marBottom w:val="0"/>
      <w:divBdr>
        <w:top w:val="none" w:sz="0" w:space="0" w:color="auto"/>
        <w:left w:val="none" w:sz="0" w:space="0" w:color="auto"/>
        <w:bottom w:val="none" w:sz="0" w:space="0" w:color="auto"/>
        <w:right w:val="none" w:sz="0" w:space="0" w:color="auto"/>
      </w:divBdr>
    </w:div>
    <w:div w:id="920869695">
      <w:bodyDiv w:val="1"/>
      <w:marLeft w:val="0"/>
      <w:marRight w:val="0"/>
      <w:marTop w:val="0"/>
      <w:marBottom w:val="0"/>
      <w:divBdr>
        <w:top w:val="none" w:sz="0" w:space="0" w:color="auto"/>
        <w:left w:val="none" w:sz="0" w:space="0" w:color="auto"/>
        <w:bottom w:val="none" w:sz="0" w:space="0" w:color="auto"/>
        <w:right w:val="none" w:sz="0" w:space="0" w:color="auto"/>
      </w:divBdr>
    </w:div>
    <w:div w:id="921379796">
      <w:bodyDiv w:val="1"/>
      <w:marLeft w:val="0"/>
      <w:marRight w:val="0"/>
      <w:marTop w:val="0"/>
      <w:marBottom w:val="0"/>
      <w:divBdr>
        <w:top w:val="none" w:sz="0" w:space="0" w:color="auto"/>
        <w:left w:val="none" w:sz="0" w:space="0" w:color="auto"/>
        <w:bottom w:val="none" w:sz="0" w:space="0" w:color="auto"/>
        <w:right w:val="none" w:sz="0" w:space="0" w:color="auto"/>
      </w:divBdr>
    </w:div>
    <w:div w:id="921567415">
      <w:bodyDiv w:val="1"/>
      <w:marLeft w:val="0"/>
      <w:marRight w:val="0"/>
      <w:marTop w:val="0"/>
      <w:marBottom w:val="0"/>
      <w:divBdr>
        <w:top w:val="none" w:sz="0" w:space="0" w:color="auto"/>
        <w:left w:val="none" w:sz="0" w:space="0" w:color="auto"/>
        <w:bottom w:val="none" w:sz="0" w:space="0" w:color="auto"/>
        <w:right w:val="none" w:sz="0" w:space="0" w:color="auto"/>
      </w:divBdr>
    </w:div>
    <w:div w:id="921795921">
      <w:bodyDiv w:val="1"/>
      <w:marLeft w:val="0"/>
      <w:marRight w:val="0"/>
      <w:marTop w:val="0"/>
      <w:marBottom w:val="0"/>
      <w:divBdr>
        <w:top w:val="none" w:sz="0" w:space="0" w:color="auto"/>
        <w:left w:val="none" w:sz="0" w:space="0" w:color="auto"/>
        <w:bottom w:val="none" w:sz="0" w:space="0" w:color="auto"/>
        <w:right w:val="none" w:sz="0" w:space="0" w:color="auto"/>
      </w:divBdr>
    </w:div>
    <w:div w:id="922033488">
      <w:bodyDiv w:val="1"/>
      <w:marLeft w:val="0"/>
      <w:marRight w:val="0"/>
      <w:marTop w:val="0"/>
      <w:marBottom w:val="0"/>
      <w:divBdr>
        <w:top w:val="none" w:sz="0" w:space="0" w:color="auto"/>
        <w:left w:val="none" w:sz="0" w:space="0" w:color="auto"/>
        <w:bottom w:val="none" w:sz="0" w:space="0" w:color="auto"/>
        <w:right w:val="none" w:sz="0" w:space="0" w:color="auto"/>
      </w:divBdr>
    </w:div>
    <w:div w:id="922376321">
      <w:bodyDiv w:val="1"/>
      <w:marLeft w:val="0"/>
      <w:marRight w:val="0"/>
      <w:marTop w:val="0"/>
      <w:marBottom w:val="0"/>
      <w:divBdr>
        <w:top w:val="none" w:sz="0" w:space="0" w:color="auto"/>
        <w:left w:val="none" w:sz="0" w:space="0" w:color="auto"/>
        <w:bottom w:val="none" w:sz="0" w:space="0" w:color="auto"/>
        <w:right w:val="none" w:sz="0" w:space="0" w:color="auto"/>
      </w:divBdr>
    </w:div>
    <w:div w:id="922449268">
      <w:bodyDiv w:val="1"/>
      <w:marLeft w:val="0"/>
      <w:marRight w:val="0"/>
      <w:marTop w:val="0"/>
      <w:marBottom w:val="0"/>
      <w:divBdr>
        <w:top w:val="none" w:sz="0" w:space="0" w:color="auto"/>
        <w:left w:val="none" w:sz="0" w:space="0" w:color="auto"/>
        <w:bottom w:val="none" w:sz="0" w:space="0" w:color="auto"/>
        <w:right w:val="none" w:sz="0" w:space="0" w:color="auto"/>
      </w:divBdr>
    </w:div>
    <w:div w:id="922563878">
      <w:bodyDiv w:val="1"/>
      <w:marLeft w:val="0"/>
      <w:marRight w:val="0"/>
      <w:marTop w:val="0"/>
      <w:marBottom w:val="0"/>
      <w:divBdr>
        <w:top w:val="none" w:sz="0" w:space="0" w:color="auto"/>
        <w:left w:val="none" w:sz="0" w:space="0" w:color="auto"/>
        <w:bottom w:val="none" w:sz="0" w:space="0" w:color="auto"/>
        <w:right w:val="none" w:sz="0" w:space="0" w:color="auto"/>
      </w:divBdr>
    </w:div>
    <w:div w:id="922571446">
      <w:bodyDiv w:val="1"/>
      <w:marLeft w:val="0"/>
      <w:marRight w:val="0"/>
      <w:marTop w:val="0"/>
      <w:marBottom w:val="0"/>
      <w:divBdr>
        <w:top w:val="none" w:sz="0" w:space="0" w:color="auto"/>
        <w:left w:val="none" w:sz="0" w:space="0" w:color="auto"/>
        <w:bottom w:val="none" w:sz="0" w:space="0" w:color="auto"/>
        <w:right w:val="none" w:sz="0" w:space="0" w:color="auto"/>
      </w:divBdr>
    </w:div>
    <w:div w:id="922642430">
      <w:bodyDiv w:val="1"/>
      <w:marLeft w:val="0"/>
      <w:marRight w:val="0"/>
      <w:marTop w:val="0"/>
      <w:marBottom w:val="0"/>
      <w:divBdr>
        <w:top w:val="none" w:sz="0" w:space="0" w:color="auto"/>
        <w:left w:val="none" w:sz="0" w:space="0" w:color="auto"/>
        <w:bottom w:val="none" w:sz="0" w:space="0" w:color="auto"/>
        <w:right w:val="none" w:sz="0" w:space="0" w:color="auto"/>
      </w:divBdr>
    </w:div>
    <w:div w:id="922688528">
      <w:bodyDiv w:val="1"/>
      <w:marLeft w:val="0"/>
      <w:marRight w:val="0"/>
      <w:marTop w:val="0"/>
      <w:marBottom w:val="0"/>
      <w:divBdr>
        <w:top w:val="none" w:sz="0" w:space="0" w:color="auto"/>
        <w:left w:val="none" w:sz="0" w:space="0" w:color="auto"/>
        <w:bottom w:val="none" w:sz="0" w:space="0" w:color="auto"/>
        <w:right w:val="none" w:sz="0" w:space="0" w:color="auto"/>
      </w:divBdr>
    </w:div>
    <w:div w:id="922758011">
      <w:bodyDiv w:val="1"/>
      <w:marLeft w:val="0"/>
      <w:marRight w:val="0"/>
      <w:marTop w:val="0"/>
      <w:marBottom w:val="0"/>
      <w:divBdr>
        <w:top w:val="none" w:sz="0" w:space="0" w:color="auto"/>
        <w:left w:val="none" w:sz="0" w:space="0" w:color="auto"/>
        <w:bottom w:val="none" w:sz="0" w:space="0" w:color="auto"/>
        <w:right w:val="none" w:sz="0" w:space="0" w:color="auto"/>
      </w:divBdr>
    </w:div>
    <w:div w:id="922957818">
      <w:bodyDiv w:val="1"/>
      <w:marLeft w:val="0"/>
      <w:marRight w:val="0"/>
      <w:marTop w:val="0"/>
      <w:marBottom w:val="0"/>
      <w:divBdr>
        <w:top w:val="none" w:sz="0" w:space="0" w:color="auto"/>
        <w:left w:val="none" w:sz="0" w:space="0" w:color="auto"/>
        <w:bottom w:val="none" w:sz="0" w:space="0" w:color="auto"/>
        <w:right w:val="none" w:sz="0" w:space="0" w:color="auto"/>
      </w:divBdr>
    </w:div>
    <w:div w:id="923027016">
      <w:bodyDiv w:val="1"/>
      <w:marLeft w:val="0"/>
      <w:marRight w:val="0"/>
      <w:marTop w:val="0"/>
      <w:marBottom w:val="0"/>
      <w:divBdr>
        <w:top w:val="none" w:sz="0" w:space="0" w:color="auto"/>
        <w:left w:val="none" w:sz="0" w:space="0" w:color="auto"/>
        <w:bottom w:val="none" w:sz="0" w:space="0" w:color="auto"/>
        <w:right w:val="none" w:sz="0" w:space="0" w:color="auto"/>
      </w:divBdr>
    </w:div>
    <w:div w:id="923294851">
      <w:bodyDiv w:val="1"/>
      <w:marLeft w:val="0"/>
      <w:marRight w:val="0"/>
      <w:marTop w:val="0"/>
      <w:marBottom w:val="0"/>
      <w:divBdr>
        <w:top w:val="none" w:sz="0" w:space="0" w:color="auto"/>
        <w:left w:val="none" w:sz="0" w:space="0" w:color="auto"/>
        <w:bottom w:val="none" w:sz="0" w:space="0" w:color="auto"/>
        <w:right w:val="none" w:sz="0" w:space="0" w:color="auto"/>
      </w:divBdr>
    </w:div>
    <w:div w:id="923297067">
      <w:bodyDiv w:val="1"/>
      <w:marLeft w:val="0"/>
      <w:marRight w:val="0"/>
      <w:marTop w:val="0"/>
      <w:marBottom w:val="0"/>
      <w:divBdr>
        <w:top w:val="none" w:sz="0" w:space="0" w:color="auto"/>
        <w:left w:val="none" w:sz="0" w:space="0" w:color="auto"/>
        <w:bottom w:val="none" w:sz="0" w:space="0" w:color="auto"/>
        <w:right w:val="none" w:sz="0" w:space="0" w:color="auto"/>
      </w:divBdr>
    </w:div>
    <w:div w:id="923338059">
      <w:bodyDiv w:val="1"/>
      <w:marLeft w:val="0"/>
      <w:marRight w:val="0"/>
      <w:marTop w:val="0"/>
      <w:marBottom w:val="0"/>
      <w:divBdr>
        <w:top w:val="none" w:sz="0" w:space="0" w:color="auto"/>
        <w:left w:val="none" w:sz="0" w:space="0" w:color="auto"/>
        <w:bottom w:val="none" w:sz="0" w:space="0" w:color="auto"/>
        <w:right w:val="none" w:sz="0" w:space="0" w:color="auto"/>
      </w:divBdr>
    </w:div>
    <w:div w:id="923495460">
      <w:bodyDiv w:val="1"/>
      <w:marLeft w:val="0"/>
      <w:marRight w:val="0"/>
      <w:marTop w:val="0"/>
      <w:marBottom w:val="0"/>
      <w:divBdr>
        <w:top w:val="none" w:sz="0" w:space="0" w:color="auto"/>
        <w:left w:val="none" w:sz="0" w:space="0" w:color="auto"/>
        <w:bottom w:val="none" w:sz="0" w:space="0" w:color="auto"/>
        <w:right w:val="none" w:sz="0" w:space="0" w:color="auto"/>
      </w:divBdr>
    </w:div>
    <w:div w:id="923682585">
      <w:bodyDiv w:val="1"/>
      <w:marLeft w:val="0"/>
      <w:marRight w:val="0"/>
      <w:marTop w:val="0"/>
      <w:marBottom w:val="0"/>
      <w:divBdr>
        <w:top w:val="none" w:sz="0" w:space="0" w:color="auto"/>
        <w:left w:val="none" w:sz="0" w:space="0" w:color="auto"/>
        <w:bottom w:val="none" w:sz="0" w:space="0" w:color="auto"/>
        <w:right w:val="none" w:sz="0" w:space="0" w:color="auto"/>
      </w:divBdr>
    </w:div>
    <w:div w:id="924267130">
      <w:bodyDiv w:val="1"/>
      <w:marLeft w:val="0"/>
      <w:marRight w:val="0"/>
      <w:marTop w:val="0"/>
      <w:marBottom w:val="0"/>
      <w:divBdr>
        <w:top w:val="none" w:sz="0" w:space="0" w:color="auto"/>
        <w:left w:val="none" w:sz="0" w:space="0" w:color="auto"/>
        <w:bottom w:val="none" w:sz="0" w:space="0" w:color="auto"/>
        <w:right w:val="none" w:sz="0" w:space="0" w:color="auto"/>
      </w:divBdr>
    </w:div>
    <w:div w:id="924416746">
      <w:bodyDiv w:val="1"/>
      <w:marLeft w:val="0"/>
      <w:marRight w:val="0"/>
      <w:marTop w:val="0"/>
      <w:marBottom w:val="0"/>
      <w:divBdr>
        <w:top w:val="none" w:sz="0" w:space="0" w:color="auto"/>
        <w:left w:val="none" w:sz="0" w:space="0" w:color="auto"/>
        <w:bottom w:val="none" w:sz="0" w:space="0" w:color="auto"/>
        <w:right w:val="none" w:sz="0" w:space="0" w:color="auto"/>
      </w:divBdr>
    </w:div>
    <w:div w:id="924459996">
      <w:bodyDiv w:val="1"/>
      <w:marLeft w:val="0"/>
      <w:marRight w:val="0"/>
      <w:marTop w:val="0"/>
      <w:marBottom w:val="0"/>
      <w:divBdr>
        <w:top w:val="none" w:sz="0" w:space="0" w:color="auto"/>
        <w:left w:val="none" w:sz="0" w:space="0" w:color="auto"/>
        <w:bottom w:val="none" w:sz="0" w:space="0" w:color="auto"/>
        <w:right w:val="none" w:sz="0" w:space="0" w:color="auto"/>
      </w:divBdr>
    </w:div>
    <w:div w:id="924732250">
      <w:bodyDiv w:val="1"/>
      <w:marLeft w:val="0"/>
      <w:marRight w:val="0"/>
      <w:marTop w:val="0"/>
      <w:marBottom w:val="0"/>
      <w:divBdr>
        <w:top w:val="none" w:sz="0" w:space="0" w:color="auto"/>
        <w:left w:val="none" w:sz="0" w:space="0" w:color="auto"/>
        <w:bottom w:val="none" w:sz="0" w:space="0" w:color="auto"/>
        <w:right w:val="none" w:sz="0" w:space="0" w:color="auto"/>
      </w:divBdr>
    </w:div>
    <w:div w:id="924800958">
      <w:bodyDiv w:val="1"/>
      <w:marLeft w:val="0"/>
      <w:marRight w:val="0"/>
      <w:marTop w:val="0"/>
      <w:marBottom w:val="0"/>
      <w:divBdr>
        <w:top w:val="none" w:sz="0" w:space="0" w:color="auto"/>
        <w:left w:val="none" w:sz="0" w:space="0" w:color="auto"/>
        <w:bottom w:val="none" w:sz="0" w:space="0" w:color="auto"/>
        <w:right w:val="none" w:sz="0" w:space="0" w:color="auto"/>
      </w:divBdr>
    </w:div>
    <w:div w:id="924922311">
      <w:bodyDiv w:val="1"/>
      <w:marLeft w:val="0"/>
      <w:marRight w:val="0"/>
      <w:marTop w:val="0"/>
      <w:marBottom w:val="0"/>
      <w:divBdr>
        <w:top w:val="none" w:sz="0" w:space="0" w:color="auto"/>
        <w:left w:val="none" w:sz="0" w:space="0" w:color="auto"/>
        <w:bottom w:val="none" w:sz="0" w:space="0" w:color="auto"/>
        <w:right w:val="none" w:sz="0" w:space="0" w:color="auto"/>
      </w:divBdr>
    </w:div>
    <w:div w:id="925117973">
      <w:bodyDiv w:val="1"/>
      <w:marLeft w:val="0"/>
      <w:marRight w:val="0"/>
      <w:marTop w:val="0"/>
      <w:marBottom w:val="0"/>
      <w:divBdr>
        <w:top w:val="none" w:sz="0" w:space="0" w:color="auto"/>
        <w:left w:val="none" w:sz="0" w:space="0" w:color="auto"/>
        <w:bottom w:val="none" w:sz="0" w:space="0" w:color="auto"/>
        <w:right w:val="none" w:sz="0" w:space="0" w:color="auto"/>
      </w:divBdr>
    </w:div>
    <w:div w:id="925499545">
      <w:bodyDiv w:val="1"/>
      <w:marLeft w:val="0"/>
      <w:marRight w:val="0"/>
      <w:marTop w:val="0"/>
      <w:marBottom w:val="0"/>
      <w:divBdr>
        <w:top w:val="none" w:sz="0" w:space="0" w:color="auto"/>
        <w:left w:val="none" w:sz="0" w:space="0" w:color="auto"/>
        <w:bottom w:val="none" w:sz="0" w:space="0" w:color="auto"/>
        <w:right w:val="none" w:sz="0" w:space="0" w:color="auto"/>
      </w:divBdr>
    </w:div>
    <w:div w:id="925572640">
      <w:bodyDiv w:val="1"/>
      <w:marLeft w:val="0"/>
      <w:marRight w:val="0"/>
      <w:marTop w:val="0"/>
      <w:marBottom w:val="0"/>
      <w:divBdr>
        <w:top w:val="none" w:sz="0" w:space="0" w:color="auto"/>
        <w:left w:val="none" w:sz="0" w:space="0" w:color="auto"/>
        <w:bottom w:val="none" w:sz="0" w:space="0" w:color="auto"/>
        <w:right w:val="none" w:sz="0" w:space="0" w:color="auto"/>
      </w:divBdr>
    </w:div>
    <w:div w:id="925576382">
      <w:bodyDiv w:val="1"/>
      <w:marLeft w:val="0"/>
      <w:marRight w:val="0"/>
      <w:marTop w:val="0"/>
      <w:marBottom w:val="0"/>
      <w:divBdr>
        <w:top w:val="none" w:sz="0" w:space="0" w:color="auto"/>
        <w:left w:val="none" w:sz="0" w:space="0" w:color="auto"/>
        <w:bottom w:val="none" w:sz="0" w:space="0" w:color="auto"/>
        <w:right w:val="none" w:sz="0" w:space="0" w:color="auto"/>
      </w:divBdr>
    </w:div>
    <w:div w:id="925648703">
      <w:bodyDiv w:val="1"/>
      <w:marLeft w:val="0"/>
      <w:marRight w:val="0"/>
      <w:marTop w:val="0"/>
      <w:marBottom w:val="0"/>
      <w:divBdr>
        <w:top w:val="none" w:sz="0" w:space="0" w:color="auto"/>
        <w:left w:val="none" w:sz="0" w:space="0" w:color="auto"/>
        <w:bottom w:val="none" w:sz="0" w:space="0" w:color="auto"/>
        <w:right w:val="none" w:sz="0" w:space="0" w:color="auto"/>
      </w:divBdr>
    </w:div>
    <w:div w:id="925767392">
      <w:bodyDiv w:val="1"/>
      <w:marLeft w:val="0"/>
      <w:marRight w:val="0"/>
      <w:marTop w:val="0"/>
      <w:marBottom w:val="0"/>
      <w:divBdr>
        <w:top w:val="none" w:sz="0" w:space="0" w:color="auto"/>
        <w:left w:val="none" w:sz="0" w:space="0" w:color="auto"/>
        <w:bottom w:val="none" w:sz="0" w:space="0" w:color="auto"/>
        <w:right w:val="none" w:sz="0" w:space="0" w:color="auto"/>
      </w:divBdr>
    </w:div>
    <w:div w:id="925959701">
      <w:bodyDiv w:val="1"/>
      <w:marLeft w:val="0"/>
      <w:marRight w:val="0"/>
      <w:marTop w:val="0"/>
      <w:marBottom w:val="0"/>
      <w:divBdr>
        <w:top w:val="none" w:sz="0" w:space="0" w:color="auto"/>
        <w:left w:val="none" w:sz="0" w:space="0" w:color="auto"/>
        <w:bottom w:val="none" w:sz="0" w:space="0" w:color="auto"/>
        <w:right w:val="none" w:sz="0" w:space="0" w:color="auto"/>
      </w:divBdr>
    </w:div>
    <w:div w:id="926116580">
      <w:bodyDiv w:val="1"/>
      <w:marLeft w:val="0"/>
      <w:marRight w:val="0"/>
      <w:marTop w:val="0"/>
      <w:marBottom w:val="0"/>
      <w:divBdr>
        <w:top w:val="none" w:sz="0" w:space="0" w:color="auto"/>
        <w:left w:val="none" w:sz="0" w:space="0" w:color="auto"/>
        <w:bottom w:val="none" w:sz="0" w:space="0" w:color="auto"/>
        <w:right w:val="none" w:sz="0" w:space="0" w:color="auto"/>
      </w:divBdr>
    </w:div>
    <w:div w:id="927077082">
      <w:bodyDiv w:val="1"/>
      <w:marLeft w:val="0"/>
      <w:marRight w:val="0"/>
      <w:marTop w:val="0"/>
      <w:marBottom w:val="0"/>
      <w:divBdr>
        <w:top w:val="none" w:sz="0" w:space="0" w:color="auto"/>
        <w:left w:val="none" w:sz="0" w:space="0" w:color="auto"/>
        <w:bottom w:val="none" w:sz="0" w:space="0" w:color="auto"/>
        <w:right w:val="none" w:sz="0" w:space="0" w:color="auto"/>
      </w:divBdr>
    </w:div>
    <w:div w:id="927345429">
      <w:bodyDiv w:val="1"/>
      <w:marLeft w:val="0"/>
      <w:marRight w:val="0"/>
      <w:marTop w:val="0"/>
      <w:marBottom w:val="0"/>
      <w:divBdr>
        <w:top w:val="none" w:sz="0" w:space="0" w:color="auto"/>
        <w:left w:val="none" w:sz="0" w:space="0" w:color="auto"/>
        <w:bottom w:val="none" w:sz="0" w:space="0" w:color="auto"/>
        <w:right w:val="none" w:sz="0" w:space="0" w:color="auto"/>
      </w:divBdr>
    </w:div>
    <w:div w:id="927350960">
      <w:bodyDiv w:val="1"/>
      <w:marLeft w:val="0"/>
      <w:marRight w:val="0"/>
      <w:marTop w:val="0"/>
      <w:marBottom w:val="0"/>
      <w:divBdr>
        <w:top w:val="none" w:sz="0" w:space="0" w:color="auto"/>
        <w:left w:val="none" w:sz="0" w:space="0" w:color="auto"/>
        <w:bottom w:val="none" w:sz="0" w:space="0" w:color="auto"/>
        <w:right w:val="none" w:sz="0" w:space="0" w:color="auto"/>
      </w:divBdr>
    </w:div>
    <w:div w:id="928149681">
      <w:bodyDiv w:val="1"/>
      <w:marLeft w:val="0"/>
      <w:marRight w:val="0"/>
      <w:marTop w:val="0"/>
      <w:marBottom w:val="0"/>
      <w:divBdr>
        <w:top w:val="none" w:sz="0" w:space="0" w:color="auto"/>
        <w:left w:val="none" w:sz="0" w:space="0" w:color="auto"/>
        <w:bottom w:val="none" w:sz="0" w:space="0" w:color="auto"/>
        <w:right w:val="none" w:sz="0" w:space="0" w:color="auto"/>
      </w:divBdr>
    </w:div>
    <w:div w:id="928270580">
      <w:bodyDiv w:val="1"/>
      <w:marLeft w:val="0"/>
      <w:marRight w:val="0"/>
      <w:marTop w:val="0"/>
      <w:marBottom w:val="0"/>
      <w:divBdr>
        <w:top w:val="none" w:sz="0" w:space="0" w:color="auto"/>
        <w:left w:val="none" w:sz="0" w:space="0" w:color="auto"/>
        <w:bottom w:val="none" w:sz="0" w:space="0" w:color="auto"/>
        <w:right w:val="none" w:sz="0" w:space="0" w:color="auto"/>
      </w:divBdr>
    </w:div>
    <w:div w:id="928658932">
      <w:bodyDiv w:val="1"/>
      <w:marLeft w:val="0"/>
      <w:marRight w:val="0"/>
      <w:marTop w:val="0"/>
      <w:marBottom w:val="0"/>
      <w:divBdr>
        <w:top w:val="none" w:sz="0" w:space="0" w:color="auto"/>
        <w:left w:val="none" w:sz="0" w:space="0" w:color="auto"/>
        <w:bottom w:val="none" w:sz="0" w:space="0" w:color="auto"/>
        <w:right w:val="none" w:sz="0" w:space="0" w:color="auto"/>
      </w:divBdr>
    </w:div>
    <w:div w:id="928777669">
      <w:bodyDiv w:val="1"/>
      <w:marLeft w:val="0"/>
      <w:marRight w:val="0"/>
      <w:marTop w:val="0"/>
      <w:marBottom w:val="0"/>
      <w:divBdr>
        <w:top w:val="none" w:sz="0" w:space="0" w:color="auto"/>
        <w:left w:val="none" w:sz="0" w:space="0" w:color="auto"/>
        <w:bottom w:val="none" w:sz="0" w:space="0" w:color="auto"/>
        <w:right w:val="none" w:sz="0" w:space="0" w:color="auto"/>
      </w:divBdr>
    </w:div>
    <w:div w:id="928927075">
      <w:bodyDiv w:val="1"/>
      <w:marLeft w:val="0"/>
      <w:marRight w:val="0"/>
      <w:marTop w:val="0"/>
      <w:marBottom w:val="0"/>
      <w:divBdr>
        <w:top w:val="none" w:sz="0" w:space="0" w:color="auto"/>
        <w:left w:val="none" w:sz="0" w:space="0" w:color="auto"/>
        <w:bottom w:val="none" w:sz="0" w:space="0" w:color="auto"/>
        <w:right w:val="none" w:sz="0" w:space="0" w:color="auto"/>
      </w:divBdr>
    </w:div>
    <w:div w:id="929192557">
      <w:bodyDiv w:val="1"/>
      <w:marLeft w:val="0"/>
      <w:marRight w:val="0"/>
      <w:marTop w:val="0"/>
      <w:marBottom w:val="0"/>
      <w:divBdr>
        <w:top w:val="none" w:sz="0" w:space="0" w:color="auto"/>
        <w:left w:val="none" w:sz="0" w:space="0" w:color="auto"/>
        <w:bottom w:val="none" w:sz="0" w:space="0" w:color="auto"/>
        <w:right w:val="none" w:sz="0" w:space="0" w:color="auto"/>
      </w:divBdr>
    </w:div>
    <w:div w:id="929199774">
      <w:bodyDiv w:val="1"/>
      <w:marLeft w:val="0"/>
      <w:marRight w:val="0"/>
      <w:marTop w:val="0"/>
      <w:marBottom w:val="0"/>
      <w:divBdr>
        <w:top w:val="none" w:sz="0" w:space="0" w:color="auto"/>
        <w:left w:val="none" w:sz="0" w:space="0" w:color="auto"/>
        <w:bottom w:val="none" w:sz="0" w:space="0" w:color="auto"/>
        <w:right w:val="none" w:sz="0" w:space="0" w:color="auto"/>
      </w:divBdr>
    </w:div>
    <w:div w:id="929242155">
      <w:bodyDiv w:val="1"/>
      <w:marLeft w:val="0"/>
      <w:marRight w:val="0"/>
      <w:marTop w:val="0"/>
      <w:marBottom w:val="0"/>
      <w:divBdr>
        <w:top w:val="none" w:sz="0" w:space="0" w:color="auto"/>
        <w:left w:val="none" w:sz="0" w:space="0" w:color="auto"/>
        <w:bottom w:val="none" w:sz="0" w:space="0" w:color="auto"/>
        <w:right w:val="none" w:sz="0" w:space="0" w:color="auto"/>
      </w:divBdr>
    </w:div>
    <w:div w:id="929387875">
      <w:bodyDiv w:val="1"/>
      <w:marLeft w:val="0"/>
      <w:marRight w:val="0"/>
      <w:marTop w:val="0"/>
      <w:marBottom w:val="0"/>
      <w:divBdr>
        <w:top w:val="none" w:sz="0" w:space="0" w:color="auto"/>
        <w:left w:val="none" w:sz="0" w:space="0" w:color="auto"/>
        <w:bottom w:val="none" w:sz="0" w:space="0" w:color="auto"/>
        <w:right w:val="none" w:sz="0" w:space="0" w:color="auto"/>
      </w:divBdr>
    </w:div>
    <w:div w:id="929511077">
      <w:bodyDiv w:val="1"/>
      <w:marLeft w:val="0"/>
      <w:marRight w:val="0"/>
      <w:marTop w:val="0"/>
      <w:marBottom w:val="0"/>
      <w:divBdr>
        <w:top w:val="none" w:sz="0" w:space="0" w:color="auto"/>
        <w:left w:val="none" w:sz="0" w:space="0" w:color="auto"/>
        <w:bottom w:val="none" w:sz="0" w:space="0" w:color="auto"/>
        <w:right w:val="none" w:sz="0" w:space="0" w:color="auto"/>
      </w:divBdr>
    </w:div>
    <w:div w:id="929696058">
      <w:bodyDiv w:val="1"/>
      <w:marLeft w:val="0"/>
      <w:marRight w:val="0"/>
      <w:marTop w:val="0"/>
      <w:marBottom w:val="0"/>
      <w:divBdr>
        <w:top w:val="none" w:sz="0" w:space="0" w:color="auto"/>
        <w:left w:val="none" w:sz="0" w:space="0" w:color="auto"/>
        <w:bottom w:val="none" w:sz="0" w:space="0" w:color="auto"/>
        <w:right w:val="none" w:sz="0" w:space="0" w:color="auto"/>
      </w:divBdr>
    </w:div>
    <w:div w:id="929700550">
      <w:bodyDiv w:val="1"/>
      <w:marLeft w:val="0"/>
      <w:marRight w:val="0"/>
      <w:marTop w:val="0"/>
      <w:marBottom w:val="0"/>
      <w:divBdr>
        <w:top w:val="none" w:sz="0" w:space="0" w:color="auto"/>
        <w:left w:val="none" w:sz="0" w:space="0" w:color="auto"/>
        <w:bottom w:val="none" w:sz="0" w:space="0" w:color="auto"/>
        <w:right w:val="none" w:sz="0" w:space="0" w:color="auto"/>
      </w:divBdr>
    </w:div>
    <w:div w:id="929772251">
      <w:bodyDiv w:val="1"/>
      <w:marLeft w:val="0"/>
      <w:marRight w:val="0"/>
      <w:marTop w:val="0"/>
      <w:marBottom w:val="0"/>
      <w:divBdr>
        <w:top w:val="none" w:sz="0" w:space="0" w:color="auto"/>
        <w:left w:val="none" w:sz="0" w:space="0" w:color="auto"/>
        <w:bottom w:val="none" w:sz="0" w:space="0" w:color="auto"/>
        <w:right w:val="none" w:sz="0" w:space="0" w:color="auto"/>
      </w:divBdr>
    </w:div>
    <w:div w:id="929774912">
      <w:bodyDiv w:val="1"/>
      <w:marLeft w:val="0"/>
      <w:marRight w:val="0"/>
      <w:marTop w:val="0"/>
      <w:marBottom w:val="0"/>
      <w:divBdr>
        <w:top w:val="none" w:sz="0" w:space="0" w:color="auto"/>
        <w:left w:val="none" w:sz="0" w:space="0" w:color="auto"/>
        <w:bottom w:val="none" w:sz="0" w:space="0" w:color="auto"/>
        <w:right w:val="none" w:sz="0" w:space="0" w:color="auto"/>
      </w:divBdr>
    </w:div>
    <w:div w:id="929856414">
      <w:bodyDiv w:val="1"/>
      <w:marLeft w:val="0"/>
      <w:marRight w:val="0"/>
      <w:marTop w:val="0"/>
      <w:marBottom w:val="0"/>
      <w:divBdr>
        <w:top w:val="none" w:sz="0" w:space="0" w:color="auto"/>
        <w:left w:val="none" w:sz="0" w:space="0" w:color="auto"/>
        <w:bottom w:val="none" w:sz="0" w:space="0" w:color="auto"/>
        <w:right w:val="none" w:sz="0" w:space="0" w:color="auto"/>
      </w:divBdr>
    </w:div>
    <w:div w:id="930087015">
      <w:bodyDiv w:val="1"/>
      <w:marLeft w:val="0"/>
      <w:marRight w:val="0"/>
      <w:marTop w:val="0"/>
      <w:marBottom w:val="0"/>
      <w:divBdr>
        <w:top w:val="none" w:sz="0" w:space="0" w:color="auto"/>
        <w:left w:val="none" w:sz="0" w:space="0" w:color="auto"/>
        <w:bottom w:val="none" w:sz="0" w:space="0" w:color="auto"/>
        <w:right w:val="none" w:sz="0" w:space="0" w:color="auto"/>
      </w:divBdr>
    </w:div>
    <w:div w:id="930313282">
      <w:bodyDiv w:val="1"/>
      <w:marLeft w:val="0"/>
      <w:marRight w:val="0"/>
      <w:marTop w:val="0"/>
      <w:marBottom w:val="0"/>
      <w:divBdr>
        <w:top w:val="none" w:sz="0" w:space="0" w:color="auto"/>
        <w:left w:val="none" w:sz="0" w:space="0" w:color="auto"/>
        <w:bottom w:val="none" w:sz="0" w:space="0" w:color="auto"/>
        <w:right w:val="none" w:sz="0" w:space="0" w:color="auto"/>
      </w:divBdr>
    </w:div>
    <w:div w:id="930627887">
      <w:bodyDiv w:val="1"/>
      <w:marLeft w:val="0"/>
      <w:marRight w:val="0"/>
      <w:marTop w:val="0"/>
      <w:marBottom w:val="0"/>
      <w:divBdr>
        <w:top w:val="none" w:sz="0" w:space="0" w:color="auto"/>
        <w:left w:val="none" w:sz="0" w:space="0" w:color="auto"/>
        <w:bottom w:val="none" w:sz="0" w:space="0" w:color="auto"/>
        <w:right w:val="none" w:sz="0" w:space="0" w:color="auto"/>
      </w:divBdr>
    </w:div>
    <w:div w:id="930704686">
      <w:bodyDiv w:val="1"/>
      <w:marLeft w:val="0"/>
      <w:marRight w:val="0"/>
      <w:marTop w:val="0"/>
      <w:marBottom w:val="0"/>
      <w:divBdr>
        <w:top w:val="none" w:sz="0" w:space="0" w:color="auto"/>
        <w:left w:val="none" w:sz="0" w:space="0" w:color="auto"/>
        <w:bottom w:val="none" w:sz="0" w:space="0" w:color="auto"/>
        <w:right w:val="none" w:sz="0" w:space="0" w:color="auto"/>
      </w:divBdr>
    </w:div>
    <w:div w:id="930745074">
      <w:bodyDiv w:val="1"/>
      <w:marLeft w:val="0"/>
      <w:marRight w:val="0"/>
      <w:marTop w:val="0"/>
      <w:marBottom w:val="0"/>
      <w:divBdr>
        <w:top w:val="none" w:sz="0" w:space="0" w:color="auto"/>
        <w:left w:val="none" w:sz="0" w:space="0" w:color="auto"/>
        <w:bottom w:val="none" w:sz="0" w:space="0" w:color="auto"/>
        <w:right w:val="none" w:sz="0" w:space="0" w:color="auto"/>
      </w:divBdr>
    </w:div>
    <w:div w:id="930747674">
      <w:bodyDiv w:val="1"/>
      <w:marLeft w:val="0"/>
      <w:marRight w:val="0"/>
      <w:marTop w:val="0"/>
      <w:marBottom w:val="0"/>
      <w:divBdr>
        <w:top w:val="none" w:sz="0" w:space="0" w:color="auto"/>
        <w:left w:val="none" w:sz="0" w:space="0" w:color="auto"/>
        <w:bottom w:val="none" w:sz="0" w:space="0" w:color="auto"/>
        <w:right w:val="none" w:sz="0" w:space="0" w:color="auto"/>
      </w:divBdr>
    </w:div>
    <w:div w:id="930889226">
      <w:bodyDiv w:val="1"/>
      <w:marLeft w:val="0"/>
      <w:marRight w:val="0"/>
      <w:marTop w:val="0"/>
      <w:marBottom w:val="0"/>
      <w:divBdr>
        <w:top w:val="none" w:sz="0" w:space="0" w:color="auto"/>
        <w:left w:val="none" w:sz="0" w:space="0" w:color="auto"/>
        <w:bottom w:val="none" w:sz="0" w:space="0" w:color="auto"/>
        <w:right w:val="none" w:sz="0" w:space="0" w:color="auto"/>
      </w:divBdr>
    </w:div>
    <w:div w:id="930969433">
      <w:bodyDiv w:val="1"/>
      <w:marLeft w:val="0"/>
      <w:marRight w:val="0"/>
      <w:marTop w:val="0"/>
      <w:marBottom w:val="0"/>
      <w:divBdr>
        <w:top w:val="none" w:sz="0" w:space="0" w:color="auto"/>
        <w:left w:val="none" w:sz="0" w:space="0" w:color="auto"/>
        <w:bottom w:val="none" w:sz="0" w:space="0" w:color="auto"/>
        <w:right w:val="none" w:sz="0" w:space="0" w:color="auto"/>
      </w:divBdr>
    </w:div>
    <w:div w:id="931232690">
      <w:bodyDiv w:val="1"/>
      <w:marLeft w:val="0"/>
      <w:marRight w:val="0"/>
      <w:marTop w:val="0"/>
      <w:marBottom w:val="0"/>
      <w:divBdr>
        <w:top w:val="none" w:sz="0" w:space="0" w:color="auto"/>
        <w:left w:val="none" w:sz="0" w:space="0" w:color="auto"/>
        <w:bottom w:val="none" w:sz="0" w:space="0" w:color="auto"/>
        <w:right w:val="none" w:sz="0" w:space="0" w:color="auto"/>
      </w:divBdr>
    </w:div>
    <w:div w:id="931278173">
      <w:bodyDiv w:val="1"/>
      <w:marLeft w:val="0"/>
      <w:marRight w:val="0"/>
      <w:marTop w:val="0"/>
      <w:marBottom w:val="0"/>
      <w:divBdr>
        <w:top w:val="none" w:sz="0" w:space="0" w:color="auto"/>
        <w:left w:val="none" w:sz="0" w:space="0" w:color="auto"/>
        <w:bottom w:val="none" w:sz="0" w:space="0" w:color="auto"/>
        <w:right w:val="none" w:sz="0" w:space="0" w:color="auto"/>
      </w:divBdr>
    </w:div>
    <w:div w:id="931550579">
      <w:bodyDiv w:val="1"/>
      <w:marLeft w:val="0"/>
      <w:marRight w:val="0"/>
      <w:marTop w:val="0"/>
      <w:marBottom w:val="0"/>
      <w:divBdr>
        <w:top w:val="none" w:sz="0" w:space="0" w:color="auto"/>
        <w:left w:val="none" w:sz="0" w:space="0" w:color="auto"/>
        <w:bottom w:val="none" w:sz="0" w:space="0" w:color="auto"/>
        <w:right w:val="none" w:sz="0" w:space="0" w:color="auto"/>
      </w:divBdr>
    </w:div>
    <w:div w:id="931594765">
      <w:bodyDiv w:val="1"/>
      <w:marLeft w:val="0"/>
      <w:marRight w:val="0"/>
      <w:marTop w:val="0"/>
      <w:marBottom w:val="0"/>
      <w:divBdr>
        <w:top w:val="none" w:sz="0" w:space="0" w:color="auto"/>
        <w:left w:val="none" w:sz="0" w:space="0" w:color="auto"/>
        <w:bottom w:val="none" w:sz="0" w:space="0" w:color="auto"/>
        <w:right w:val="none" w:sz="0" w:space="0" w:color="auto"/>
      </w:divBdr>
    </w:div>
    <w:div w:id="931863890">
      <w:bodyDiv w:val="1"/>
      <w:marLeft w:val="0"/>
      <w:marRight w:val="0"/>
      <w:marTop w:val="0"/>
      <w:marBottom w:val="0"/>
      <w:divBdr>
        <w:top w:val="none" w:sz="0" w:space="0" w:color="auto"/>
        <w:left w:val="none" w:sz="0" w:space="0" w:color="auto"/>
        <w:bottom w:val="none" w:sz="0" w:space="0" w:color="auto"/>
        <w:right w:val="none" w:sz="0" w:space="0" w:color="auto"/>
      </w:divBdr>
    </w:div>
    <w:div w:id="931888586">
      <w:bodyDiv w:val="1"/>
      <w:marLeft w:val="0"/>
      <w:marRight w:val="0"/>
      <w:marTop w:val="0"/>
      <w:marBottom w:val="0"/>
      <w:divBdr>
        <w:top w:val="none" w:sz="0" w:space="0" w:color="auto"/>
        <w:left w:val="none" w:sz="0" w:space="0" w:color="auto"/>
        <w:bottom w:val="none" w:sz="0" w:space="0" w:color="auto"/>
        <w:right w:val="none" w:sz="0" w:space="0" w:color="auto"/>
      </w:divBdr>
    </w:div>
    <w:div w:id="932056778">
      <w:bodyDiv w:val="1"/>
      <w:marLeft w:val="0"/>
      <w:marRight w:val="0"/>
      <w:marTop w:val="0"/>
      <w:marBottom w:val="0"/>
      <w:divBdr>
        <w:top w:val="none" w:sz="0" w:space="0" w:color="auto"/>
        <w:left w:val="none" w:sz="0" w:space="0" w:color="auto"/>
        <w:bottom w:val="none" w:sz="0" w:space="0" w:color="auto"/>
        <w:right w:val="none" w:sz="0" w:space="0" w:color="auto"/>
      </w:divBdr>
    </w:div>
    <w:div w:id="932123858">
      <w:bodyDiv w:val="1"/>
      <w:marLeft w:val="0"/>
      <w:marRight w:val="0"/>
      <w:marTop w:val="0"/>
      <w:marBottom w:val="0"/>
      <w:divBdr>
        <w:top w:val="none" w:sz="0" w:space="0" w:color="auto"/>
        <w:left w:val="none" w:sz="0" w:space="0" w:color="auto"/>
        <w:bottom w:val="none" w:sz="0" w:space="0" w:color="auto"/>
        <w:right w:val="none" w:sz="0" w:space="0" w:color="auto"/>
      </w:divBdr>
    </w:div>
    <w:div w:id="932512779">
      <w:bodyDiv w:val="1"/>
      <w:marLeft w:val="0"/>
      <w:marRight w:val="0"/>
      <w:marTop w:val="0"/>
      <w:marBottom w:val="0"/>
      <w:divBdr>
        <w:top w:val="none" w:sz="0" w:space="0" w:color="auto"/>
        <w:left w:val="none" w:sz="0" w:space="0" w:color="auto"/>
        <w:bottom w:val="none" w:sz="0" w:space="0" w:color="auto"/>
        <w:right w:val="none" w:sz="0" w:space="0" w:color="auto"/>
      </w:divBdr>
    </w:div>
    <w:div w:id="932906803">
      <w:bodyDiv w:val="1"/>
      <w:marLeft w:val="0"/>
      <w:marRight w:val="0"/>
      <w:marTop w:val="0"/>
      <w:marBottom w:val="0"/>
      <w:divBdr>
        <w:top w:val="none" w:sz="0" w:space="0" w:color="auto"/>
        <w:left w:val="none" w:sz="0" w:space="0" w:color="auto"/>
        <w:bottom w:val="none" w:sz="0" w:space="0" w:color="auto"/>
        <w:right w:val="none" w:sz="0" w:space="0" w:color="auto"/>
      </w:divBdr>
    </w:div>
    <w:div w:id="932980340">
      <w:bodyDiv w:val="1"/>
      <w:marLeft w:val="0"/>
      <w:marRight w:val="0"/>
      <w:marTop w:val="0"/>
      <w:marBottom w:val="0"/>
      <w:divBdr>
        <w:top w:val="none" w:sz="0" w:space="0" w:color="auto"/>
        <w:left w:val="none" w:sz="0" w:space="0" w:color="auto"/>
        <w:bottom w:val="none" w:sz="0" w:space="0" w:color="auto"/>
        <w:right w:val="none" w:sz="0" w:space="0" w:color="auto"/>
      </w:divBdr>
    </w:div>
    <w:div w:id="933127934">
      <w:bodyDiv w:val="1"/>
      <w:marLeft w:val="0"/>
      <w:marRight w:val="0"/>
      <w:marTop w:val="0"/>
      <w:marBottom w:val="0"/>
      <w:divBdr>
        <w:top w:val="none" w:sz="0" w:space="0" w:color="auto"/>
        <w:left w:val="none" w:sz="0" w:space="0" w:color="auto"/>
        <w:bottom w:val="none" w:sz="0" w:space="0" w:color="auto"/>
        <w:right w:val="none" w:sz="0" w:space="0" w:color="auto"/>
      </w:divBdr>
    </w:div>
    <w:div w:id="933903474">
      <w:bodyDiv w:val="1"/>
      <w:marLeft w:val="0"/>
      <w:marRight w:val="0"/>
      <w:marTop w:val="0"/>
      <w:marBottom w:val="0"/>
      <w:divBdr>
        <w:top w:val="none" w:sz="0" w:space="0" w:color="auto"/>
        <w:left w:val="none" w:sz="0" w:space="0" w:color="auto"/>
        <w:bottom w:val="none" w:sz="0" w:space="0" w:color="auto"/>
        <w:right w:val="none" w:sz="0" w:space="0" w:color="auto"/>
      </w:divBdr>
    </w:div>
    <w:div w:id="933975265">
      <w:bodyDiv w:val="1"/>
      <w:marLeft w:val="0"/>
      <w:marRight w:val="0"/>
      <w:marTop w:val="0"/>
      <w:marBottom w:val="0"/>
      <w:divBdr>
        <w:top w:val="none" w:sz="0" w:space="0" w:color="auto"/>
        <w:left w:val="none" w:sz="0" w:space="0" w:color="auto"/>
        <w:bottom w:val="none" w:sz="0" w:space="0" w:color="auto"/>
        <w:right w:val="none" w:sz="0" w:space="0" w:color="auto"/>
      </w:divBdr>
    </w:div>
    <w:div w:id="933976767">
      <w:bodyDiv w:val="1"/>
      <w:marLeft w:val="0"/>
      <w:marRight w:val="0"/>
      <w:marTop w:val="0"/>
      <w:marBottom w:val="0"/>
      <w:divBdr>
        <w:top w:val="none" w:sz="0" w:space="0" w:color="auto"/>
        <w:left w:val="none" w:sz="0" w:space="0" w:color="auto"/>
        <w:bottom w:val="none" w:sz="0" w:space="0" w:color="auto"/>
        <w:right w:val="none" w:sz="0" w:space="0" w:color="auto"/>
      </w:divBdr>
    </w:div>
    <w:div w:id="934047678">
      <w:bodyDiv w:val="1"/>
      <w:marLeft w:val="0"/>
      <w:marRight w:val="0"/>
      <w:marTop w:val="0"/>
      <w:marBottom w:val="0"/>
      <w:divBdr>
        <w:top w:val="none" w:sz="0" w:space="0" w:color="auto"/>
        <w:left w:val="none" w:sz="0" w:space="0" w:color="auto"/>
        <w:bottom w:val="none" w:sz="0" w:space="0" w:color="auto"/>
        <w:right w:val="none" w:sz="0" w:space="0" w:color="auto"/>
      </w:divBdr>
    </w:div>
    <w:div w:id="934676892">
      <w:bodyDiv w:val="1"/>
      <w:marLeft w:val="0"/>
      <w:marRight w:val="0"/>
      <w:marTop w:val="0"/>
      <w:marBottom w:val="0"/>
      <w:divBdr>
        <w:top w:val="none" w:sz="0" w:space="0" w:color="auto"/>
        <w:left w:val="none" w:sz="0" w:space="0" w:color="auto"/>
        <w:bottom w:val="none" w:sz="0" w:space="0" w:color="auto"/>
        <w:right w:val="none" w:sz="0" w:space="0" w:color="auto"/>
      </w:divBdr>
    </w:div>
    <w:div w:id="934704119">
      <w:bodyDiv w:val="1"/>
      <w:marLeft w:val="0"/>
      <w:marRight w:val="0"/>
      <w:marTop w:val="0"/>
      <w:marBottom w:val="0"/>
      <w:divBdr>
        <w:top w:val="none" w:sz="0" w:space="0" w:color="auto"/>
        <w:left w:val="none" w:sz="0" w:space="0" w:color="auto"/>
        <w:bottom w:val="none" w:sz="0" w:space="0" w:color="auto"/>
        <w:right w:val="none" w:sz="0" w:space="0" w:color="auto"/>
      </w:divBdr>
    </w:div>
    <w:div w:id="934938902">
      <w:bodyDiv w:val="1"/>
      <w:marLeft w:val="0"/>
      <w:marRight w:val="0"/>
      <w:marTop w:val="0"/>
      <w:marBottom w:val="0"/>
      <w:divBdr>
        <w:top w:val="none" w:sz="0" w:space="0" w:color="auto"/>
        <w:left w:val="none" w:sz="0" w:space="0" w:color="auto"/>
        <w:bottom w:val="none" w:sz="0" w:space="0" w:color="auto"/>
        <w:right w:val="none" w:sz="0" w:space="0" w:color="auto"/>
      </w:divBdr>
    </w:div>
    <w:div w:id="935018626">
      <w:bodyDiv w:val="1"/>
      <w:marLeft w:val="0"/>
      <w:marRight w:val="0"/>
      <w:marTop w:val="0"/>
      <w:marBottom w:val="0"/>
      <w:divBdr>
        <w:top w:val="none" w:sz="0" w:space="0" w:color="auto"/>
        <w:left w:val="none" w:sz="0" w:space="0" w:color="auto"/>
        <w:bottom w:val="none" w:sz="0" w:space="0" w:color="auto"/>
        <w:right w:val="none" w:sz="0" w:space="0" w:color="auto"/>
      </w:divBdr>
    </w:div>
    <w:div w:id="935331644">
      <w:bodyDiv w:val="1"/>
      <w:marLeft w:val="0"/>
      <w:marRight w:val="0"/>
      <w:marTop w:val="0"/>
      <w:marBottom w:val="0"/>
      <w:divBdr>
        <w:top w:val="none" w:sz="0" w:space="0" w:color="auto"/>
        <w:left w:val="none" w:sz="0" w:space="0" w:color="auto"/>
        <w:bottom w:val="none" w:sz="0" w:space="0" w:color="auto"/>
        <w:right w:val="none" w:sz="0" w:space="0" w:color="auto"/>
      </w:divBdr>
    </w:div>
    <w:div w:id="935744904">
      <w:bodyDiv w:val="1"/>
      <w:marLeft w:val="0"/>
      <w:marRight w:val="0"/>
      <w:marTop w:val="0"/>
      <w:marBottom w:val="0"/>
      <w:divBdr>
        <w:top w:val="none" w:sz="0" w:space="0" w:color="auto"/>
        <w:left w:val="none" w:sz="0" w:space="0" w:color="auto"/>
        <w:bottom w:val="none" w:sz="0" w:space="0" w:color="auto"/>
        <w:right w:val="none" w:sz="0" w:space="0" w:color="auto"/>
      </w:divBdr>
    </w:div>
    <w:div w:id="935864740">
      <w:bodyDiv w:val="1"/>
      <w:marLeft w:val="0"/>
      <w:marRight w:val="0"/>
      <w:marTop w:val="0"/>
      <w:marBottom w:val="0"/>
      <w:divBdr>
        <w:top w:val="none" w:sz="0" w:space="0" w:color="auto"/>
        <w:left w:val="none" w:sz="0" w:space="0" w:color="auto"/>
        <w:bottom w:val="none" w:sz="0" w:space="0" w:color="auto"/>
        <w:right w:val="none" w:sz="0" w:space="0" w:color="auto"/>
      </w:divBdr>
    </w:div>
    <w:div w:id="936058128">
      <w:bodyDiv w:val="1"/>
      <w:marLeft w:val="0"/>
      <w:marRight w:val="0"/>
      <w:marTop w:val="0"/>
      <w:marBottom w:val="0"/>
      <w:divBdr>
        <w:top w:val="none" w:sz="0" w:space="0" w:color="auto"/>
        <w:left w:val="none" w:sz="0" w:space="0" w:color="auto"/>
        <w:bottom w:val="none" w:sz="0" w:space="0" w:color="auto"/>
        <w:right w:val="none" w:sz="0" w:space="0" w:color="auto"/>
      </w:divBdr>
    </w:div>
    <w:div w:id="936182202">
      <w:bodyDiv w:val="1"/>
      <w:marLeft w:val="0"/>
      <w:marRight w:val="0"/>
      <w:marTop w:val="0"/>
      <w:marBottom w:val="0"/>
      <w:divBdr>
        <w:top w:val="none" w:sz="0" w:space="0" w:color="auto"/>
        <w:left w:val="none" w:sz="0" w:space="0" w:color="auto"/>
        <w:bottom w:val="none" w:sz="0" w:space="0" w:color="auto"/>
        <w:right w:val="none" w:sz="0" w:space="0" w:color="auto"/>
      </w:divBdr>
    </w:div>
    <w:div w:id="936207009">
      <w:bodyDiv w:val="1"/>
      <w:marLeft w:val="0"/>
      <w:marRight w:val="0"/>
      <w:marTop w:val="0"/>
      <w:marBottom w:val="0"/>
      <w:divBdr>
        <w:top w:val="none" w:sz="0" w:space="0" w:color="auto"/>
        <w:left w:val="none" w:sz="0" w:space="0" w:color="auto"/>
        <w:bottom w:val="none" w:sz="0" w:space="0" w:color="auto"/>
        <w:right w:val="none" w:sz="0" w:space="0" w:color="auto"/>
      </w:divBdr>
    </w:div>
    <w:div w:id="936520040">
      <w:bodyDiv w:val="1"/>
      <w:marLeft w:val="0"/>
      <w:marRight w:val="0"/>
      <w:marTop w:val="0"/>
      <w:marBottom w:val="0"/>
      <w:divBdr>
        <w:top w:val="none" w:sz="0" w:space="0" w:color="auto"/>
        <w:left w:val="none" w:sz="0" w:space="0" w:color="auto"/>
        <w:bottom w:val="none" w:sz="0" w:space="0" w:color="auto"/>
        <w:right w:val="none" w:sz="0" w:space="0" w:color="auto"/>
      </w:divBdr>
    </w:div>
    <w:div w:id="936713744">
      <w:bodyDiv w:val="1"/>
      <w:marLeft w:val="0"/>
      <w:marRight w:val="0"/>
      <w:marTop w:val="0"/>
      <w:marBottom w:val="0"/>
      <w:divBdr>
        <w:top w:val="none" w:sz="0" w:space="0" w:color="auto"/>
        <w:left w:val="none" w:sz="0" w:space="0" w:color="auto"/>
        <w:bottom w:val="none" w:sz="0" w:space="0" w:color="auto"/>
        <w:right w:val="none" w:sz="0" w:space="0" w:color="auto"/>
      </w:divBdr>
    </w:div>
    <w:div w:id="936718505">
      <w:bodyDiv w:val="1"/>
      <w:marLeft w:val="0"/>
      <w:marRight w:val="0"/>
      <w:marTop w:val="0"/>
      <w:marBottom w:val="0"/>
      <w:divBdr>
        <w:top w:val="none" w:sz="0" w:space="0" w:color="auto"/>
        <w:left w:val="none" w:sz="0" w:space="0" w:color="auto"/>
        <w:bottom w:val="none" w:sz="0" w:space="0" w:color="auto"/>
        <w:right w:val="none" w:sz="0" w:space="0" w:color="auto"/>
      </w:divBdr>
    </w:div>
    <w:div w:id="937061509">
      <w:bodyDiv w:val="1"/>
      <w:marLeft w:val="0"/>
      <w:marRight w:val="0"/>
      <w:marTop w:val="0"/>
      <w:marBottom w:val="0"/>
      <w:divBdr>
        <w:top w:val="none" w:sz="0" w:space="0" w:color="auto"/>
        <w:left w:val="none" w:sz="0" w:space="0" w:color="auto"/>
        <w:bottom w:val="none" w:sz="0" w:space="0" w:color="auto"/>
        <w:right w:val="none" w:sz="0" w:space="0" w:color="auto"/>
      </w:divBdr>
    </w:div>
    <w:div w:id="937981974">
      <w:bodyDiv w:val="1"/>
      <w:marLeft w:val="0"/>
      <w:marRight w:val="0"/>
      <w:marTop w:val="0"/>
      <w:marBottom w:val="0"/>
      <w:divBdr>
        <w:top w:val="none" w:sz="0" w:space="0" w:color="auto"/>
        <w:left w:val="none" w:sz="0" w:space="0" w:color="auto"/>
        <w:bottom w:val="none" w:sz="0" w:space="0" w:color="auto"/>
        <w:right w:val="none" w:sz="0" w:space="0" w:color="auto"/>
      </w:divBdr>
    </w:div>
    <w:div w:id="938216725">
      <w:bodyDiv w:val="1"/>
      <w:marLeft w:val="0"/>
      <w:marRight w:val="0"/>
      <w:marTop w:val="0"/>
      <w:marBottom w:val="0"/>
      <w:divBdr>
        <w:top w:val="none" w:sz="0" w:space="0" w:color="auto"/>
        <w:left w:val="none" w:sz="0" w:space="0" w:color="auto"/>
        <w:bottom w:val="none" w:sz="0" w:space="0" w:color="auto"/>
        <w:right w:val="none" w:sz="0" w:space="0" w:color="auto"/>
      </w:divBdr>
    </w:div>
    <w:div w:id="938372527">
      <w:bodyDiv w:val="1"/>
      <w:marLeft w:val="0"/>
      <w:marRight w:val="0"/>
      <w:marTop w:val="0"/>
      <w:marBottom w:val="0"/>
      <w:divBdr>
        <w:top w:val="none" w:sz="0" w:space="0" w:color="auto"/>
        <w:left w:val="none" w:sz="0" w:space="0" w:color="auto"/>
        <w:bottom w:val="none" w:sz="0" w:space="0" w:color="auto"/>
        <w:right w:val="none" w:sz="0" w:space="0" w:color="auto"/>
      </w:divBdr>
    </w:div>
    <w:div w:id="938757804">
      <w:bodyDiv w:val="1"/>
      <w:marLeft w:val="0"/>
      <w:marRight w:val="0"/>
      <w:marTop w:val="0"/>
      <w:marBottom w:val="0"/>
      <w:divBdr>
        <w:top w:val="none" w:sz="0" w:space="0" w:color="auto"/>
        <w:left w:val="none" w:sz="0" w:space="0" w:color="auto"/>
        <w:bottom w:val="none" w:sz="0" w:space="0" w:color="auto"/>
        <w:right w:val="none" w:sz="0" w:space="0" w:color="auto"/>
      </w:divBdr>
    </w:div>
    <w:div w:id="939021693">
      <w:bodyDiv w:val="1"/>
      <w:marLeft w:val="0"/>
      <w:marRight w:val="0"/>
      <w:marTop w:val="0"/>
      <w:marBottom w:val="0"/>
      <w:divBdr>
        <w:top w:val="none" w:sz="0" w:space="0" w:color="auto"/>
        <w:left w:val="none" w:sz="0" w:space="0" w:color="auto"/>
        <w:bottom w:val="none" w:sz="0" w:space="0" w:color="auto"/>
        <w:right w:val="none" w:sz="0" w:space="0" w:color="auto"/>
      </w:divBdr>
    </w:div>
    <w:div w:id="939141549">
      <w:bodyDiv w:val="1"/>
      <w:marLeft w:val="0"/>
      <w:marRight w:val="0"/>
      <w:marTop w:val="0"/>
      <w:marBottom w:val="0"/>
      <w:divBdr>
        <w:top w:val="none" w:sz="0" w:space="0" w:color="auto"/>
        <w:left w:val="none" w:sz="0" w:space="0" w:color="auto"/>
        <w:bottom w:val="none" w:sz="0" w:space="0" w:color="auto"/>
        <w:right w:val="none" w:sz="0" w:space="0" w:color="auto"/>
      </w:divBdr>
    </w:div>
    <w:div w:id="939148120">
      <w:bodyDiv w:val="1"/>
      <w:marLeft w:val="0"/>
      <w:marRight w:val="0"/>
      <w:marTop w:val="0"/>
      <w:marBottom w:val="0"/>
      <w:divBdr>
        <w:top w:val="none" w:sz="0" w:space="0" w:color="auto"/>
        <w:left w:val="none" w:sz="0" w:space="0" w:color="auto"/>
        <w:bottom w:val="none" w:sz="0" w:space="0" w:color="auto"/>
        <w:right w:val="none" w:sz="0" w:space="0" w:color="auto"/>
      </w:divBdr>
    </w:div>
    <w:div w:id="940141195">
      <w:bodyDiv w:val="1"/>
      <w:marLeft w:val="0"/>
      <w:marRight w:val="0"/>
      <w:marTop w:val="0"/>
      <w:marBottom w:val="0"/>
      <w:divBdr>
        <w:top w:val="none" w:sz="0" w:space="0" w:color="auto"/>
        <w:left w:val="none" w:sz="0" w:space="0" w:color="auto"/>
        <w:bottom w:val="none" w:sz="0" w:space="0" w:color="auto"/>
        <w:right w:val="none" w:sz="0" w:space="0" w:color="auto"/>
      </w:divBdr>
    </w:div>
    <w:div w:id="940458287">
      <w:bodyDiv w:val="1"/>
      <w:marLeft w:val="0"/>
      <w:marRight w:val="0"/>
      <w:marTop w:val="0"/>
      <w:marBottom w:val="0"/>
      <w:divBdr>
        <w:top w:val="none" w:sz="0" w:space="0" w:color="auto"/>
        <w:left w:val="none" w:sz="0" w:space="0" w:color="auto"/>
        <w:bottom w:val="none" w:sz="0" w:space="0" w:color="auto"/>
        <w:right w:val="none" w:sz="0" w:space="0" w:color="auto"/>
      </w:divBdr>
    </w:div>
    <w:div w:id="940574876">
      <w:bodyDiv w:val="1"/>
      <w:marLeft w:val="0"/>
      <w:marRight w:val="0"/>
      <w:marTop w:val="0"/>
      <w:marBottom w:val="0"/>
      <w:divBdr>
        <w:top w:val="none" w:sz="0" w:space="0" w:color="auto"/>
        <w:left w:val="none" w:sz="0" w:space="0" w:color="auto"/>
        <w:bottom w:val="none" w:sz="0" w:space="0" w:color="auto"/>
        <w:right w:val="none" w:sz="0" w:space="0" w:color="auto"/>
      </w:divBdr>
    </w:div>
    <w:div w:id="940644364">
      <w:bodyDiv w:val="1"/>
      <w:marLeft w:val="0"/>
      <w:marRight w:val="0"/>
      <w:marTop w:val="0"/>
      <w:marBottom w:val="0"/>
      <w:divBdr>
        <w:top w:val="none" w:sz="0" w:space="0" w:color="auto"/>
        <w:left w:val="none" w:sz="0" w:space="0" w:color="auto"/>
        <w:bottom w:val="none" w:sz="0" w:space="0" w:color="auto"/>
        <w:right w:val="none" w:sz="0" w:space="0" w:color="auto"/>
      </w:divBdr>
    </w:div>
    <w:div w:id="940719455">
      <w:bodyDiv w:val="1"/>
      <w:marLeft w:val="0"/>
      <w:marRight w:val="0"/>
      <w:marTop w:val="0"/>
      <w:marBottom w:val="0"/>
      <w:divBdr>
        <w:top w:val="none" w:sz="0" w:space="0" w:color="auto"/>
        <w:left w:val="none" w:sz="0" w:space="0" w:color="auto"/>
        <w:bottom w:val="none" w:sz="0" w:space="0" w:color="auto"/>
        <w:right w:val="none" w:sz="0" w:space="0" w:color="auto"/>
      </w:divBdr>
    </w:div>
    <w:div w:id="940986650">
      <w:bodyDiv w:val="1"/>
      <w:marLeft w:val="0"/>
      <w:marRight w:val="0"/>
      <w:marTop w:val="0"/>
      <w:marBottom w:val="0"/>
      <w:divBdr>
        <w:top w:val="none" w:sz="0" w:space="0" w:color="auto"/>
        <w:left w:val="none" w:sz="0" w:space="0" w:color="auto"/>
        <w:bottom w:val="none" w:sz="0" w:space="0" w:color="auto"/>
        <w:right w:val="none" w:sz="0" w:space="0" w:color="auto"/>
      </w:divBdr>
    </w:div>
    <w:div w:id="941182572">
      <w:bodyDiv w:val="1"/>
      <w:marLeft w:val="0"/>
      <w:marRight w:val="0"/>
      <w:marTop w:val="0"/>
      <w:marBottom w:val="0"/>
      <w:divBdr>
        <w:top w:val="none" w:sz="0" w:space="0" w:color="auto"/>
        <w:left w:val="none" w:sz="0" w:space="0" w:color="auto"/>
        <w:bottom w:val="none" w:sz="0" w:space="0" w:color="auto"/>
        <w:right w:val="none" w:sz="0" w:space="0" w:color="auto"/>
      </w:divBdr>
    </w:div>
    <w:div w:id="942106507">
      <w:bodyDiv w:val="1"/>
      <w:marLeft w:val="0"/>
      <w:marRight w:val="0"/>
      <w:marTop w:val="0"/>
      <w:marBottom w:val="0"/>
      <w:divBdr>
        <w:top w:val="none" w:sz="0" w:space="0" w:color="auto"/>
        <w:left w:val="none" w:sz="0" w:space="0" w:color="auto"/>
        <w:bottom w:val="none" w:sz="0" w:space="0" w:color="auto"/>
        <w:right w:val="none" w:sz="0" w:space="0" w:color="auto"/>
      </w:divBdr>
    </w:div>
    <w:div w:id="942423703">
      <w:bodyDiv w:val="1"/>
      <w:marLeft w:val="0"/>
      <w:marRight w:val="0"/>
      <w:marTop w:val="0"/>
      <w:marBottom w:val="0"/>
      <w:divBdr>
        <w:top w:val="none" w:sz="0" w:space="0" w:color="auto"/>
        <w:left w:val="none" w:sz="0" w:space="0" w:color="auto"/>
        <w:bottom w:val="none" w:sz="0" w:space="0" w:color="auto"/>
        <w:right w:val="none" w:sz="0" w:space="0" w:color="auto"/>
      </w:divBdr>
    </w:div>
    <w:div w:id="942617895">
      <w:bodyDiv w:val="1"/>
      <w:marLeft w:val="0"/>
      <w:marRight w:val="0"/>
      <w:marTop w:val="0"/>
      <w:marBottom w:val="0"/>
      <w:divBdr>
        <w:top w:val="none" w:sz="0" w:space="0" w:color="auto"/>
        <w:left w:val="none" w:sz="0" w:space="0" w:color="auto"/>
        <w:bottom w:val="none" w:sz="0" w:space="0" w:color="auto"/>
        <w:right w:val="none" w:sz="0" w:space="0" w:color="auto"/>
      </w:divBdr>
    </w:div>
    <w:div w:id="942804931">
      <w:bodyDiv w:val="1"/>
      <w:marLeft w:val="0"/>
      <w:marRight w:val="0"/>
      <w:marTop w:val="0"/>
      <w:marBottom w:val="0"/>
      <w:divBdr>
        <w:top w:val="none" w:sz="0" w:space="0" w:color="auto"/>
        <w:left w:val="none" w:sz="0" w:space="0" w:color="auto"/>
        <w:bottom w:val="none" w:sz="0" w:space="0" w:color="auto"/>
        <w:right w:val="none" w:sz="0" w:space="0" w:color="auto"/>
      </w:divBdr>
    </w:div>
    <w:div w:id="942806919">
      <w:bodyDiv w:val="1"/>
      <w:marLeft w:val="0"/>
      <w:marRight w:val="0"/>
      <w:marTop w:val="0"/>
      <w:marBottom w:val="0"/>
      <w:divBdr>
        <w:top w:val="none" w:sz="0" w:space="0" w:color="auto"/>
        <w:left w:val="none" w:sz="0" w:space="0" w:color="auto"/>
        <w:bottom w:val="none" w:sz="0" w:space="0" w:color="auto"/>
        <w:right w:val="none" w:sz="0" w:space="0" w:color="auto"/>
      </w:divBdr>
    </w:div>
    <w:div w:id="943002612">
      <w:bodyDiv w:val="1"/>
      <w:marLeft w:val="0"/>
      <w:marRight w:val="0"/>
      <w:marTop w:val="0"/>
      <w:marBottom w:val="0"/>
      <w:divBdr>
        <w:top w:val="none" w:sz="0" w:space="0" w:color="auto"/>
        <w:left w:val="none" w:sz="0" w:space="0" w:color="auto"/>
        <w:bottom w:val="none" w:sz="0" w:space="0" w:color="auto"/>
        <w:right w:val="none" w:sz="0" w:space="0" w:color="auto"/>
      </w:divBdr>
    </w:div>
    <w:div w:id="943414245">
      <w:bodyDiv w:val="1"/>
      <w:marLeft w:val="0"/>
      <w:marRight w:val="0"/>
      <w:marTop w:val="0"/>
      <w:marBottom w:val="0"/>
      <w:divBdr>
        <w:top w:val="none" w:sz="0" w:space="0" w:color="auto"/>
        <w:left w:val="none" w:sz="0" w:space="0" w:color="auto"/>
        <w:bottom w:val="none" w:sz="0" w:space="0" w:color="auto"/>
        <w:right w:val="none" w:sz="0" w:space="0" w:color="auto"/>
      </w:divBdr>
    </w:div>
    <w:div w:id="943999825">
      <w:bodyDiv w:val="1"/>
      <w:marLeft w:val="0"/>
      <w:marRight w:val="0"/>
      <w:marTop w:val="0"/>
      <w:marBottom w:val="0"/>
      <w:divBdr>
        <w:top w:val="none" w:sz="0" w:space="0" w:color="auto"/>
        <w:left w:val="none" w:sz="0" w:space="0" w:color="auto"/>
        <w:bottom w:val="none" w:sz="0" w:space="0" w:color="auto"/>
        <w:right w:val="none" w:sz="0" w:space="0" w:color="auto"/>
      </w:divBdr>
    </w:div>
    <w:div w:id="944074322">
      <w:bodyDiv w:val="1"/>
      <w:marLeft w:val="0"/>
      <w:marRight w:val="0"/>
      <w:marTop w:val="0"/>
      <w:marBottom w:val="0"/>
      <w:divBdr>
        <w:top w:val="none" w:sz="0" w:space="0" w:color="auto"/>
        <w:left w:val="none" w:sz="0" w:space="0" w:color="auto"/>
        <w:bottom w:val="none" w:sz="0" w:space="0" w:color="auto"/>
        <w:right w:val="none" w:sz="0" w:space="0" w:color="auto"/>
      </w:divBdr>
    </w:div>
    <w:div w:id="944075728">
      <w:bodyDiv w:val="1"/>
      <w:marLeft w:val="0"/>
      <w:marRight w:val="0"/>
      <w:marTop w:val="0"/>
      <w:marBottom w:val="0"/>
      <w:divBdr>
        <w:top w:val="none" w:sz="0" w:space="0" w:color="auto"/>
        <w:left w:val="none" w:sz="0" w:space="0" w:color="auto"/>
        <w:bottom w:val="none" w:sz="0" w:space="0" w:color="auto"/>
        <w:right w:val="none" w:sz="0" w:space="0" w:color="auto"/>
      </w:divBdr>
    </w:div>
    <w:div w:id="944112353">
      <w:bodyDiv w:val="1"/>
      <w:marLeft w:val="0"/>
      <w:marRight w:val="0"/>
      <w:marTop w:val="0"/>
      <w:marBottom w:val="0"/>
      <w:divBdr>
        <w:top w:val="none" w:sz="0" w:space="0" w:color="auto"/>
        <w:left w:val="none" w:sz="0" w:space="0" w:color="auto"/>
        <w:bottom w:val="none" w:sz="0" w:space="0" w:color="auto"/>
        <w:right w:val="none" w:sz="0" w:space="0" w:color="auto"/>
      </w:divBdr>
    </w:div>
    <w:div w:id="944727105">
      <w:bodyDiv w:val="1"/>
      <w:marLeft w:val="0"/>
      <w:marRight w:val="0"/>
      <w:marTop w:val="0"/>
      <w:marBottom w:val="0"/>
      <w:divBdr>
        <w:top w:val="none" w:sz="0" w:space="0" w:color="auto"/>
        <w:left w:val="none" w:sz="0" w:space="0" w:color="auto"/>
        <w:bottom w:val="none" w:sz="0" w:space="0" w:color="auto"/>
        <w:right w:val="none" w:sz="0" w:space="0" w:color="auto"/>
      </w:divBdr>
    </w:div>
    <w:div w:id="944920256">
      <w:bodyDiv w:val="1"/>
      <w:marLeft w:val="0"/>
      <w:marRight w:val="0"/>
      <w:marTop w:val="0"/>
      <w:marBottom w:val="0"/>
      <w:divBdr>
        <w:top w:val="none" w:sz="0" w:space="0" w:color="auto"/>
        <w:left w:val="none" w:sz="0" w:space="0" w:color="auto"/>
        <w:bottom w:val="none" w:sz="0" w:space="0" w:color="auto"/>
        <w:right w:val="none" w:sz="0" w:space="0" w:color="auto"/>
      </w:divBdr>
    </w:div>
    <w:div w:id="945038967">
      <w:bodyDiv w:val="1"/>
      <w:marLeft w:val="0"/>
      <w:marRight w:val="0"/>
      <w:marTop w:val="0"/>
      <w:marBottom w:val="0"/>
      <w:divBdr>
        <w:top w:val="none" w:sz="0" w:space="0" w:color="auto"/>
        <w:left w:val="none" w:sz="0" w:space="0" w:color="auto"/>
        <w:bottom w:val="none" w:sz="0" w:space="0" w:color="auto"/>
        <w:right w:val="none" w:sz="0" w:space="0" w:color="auto"/>
      </w:divBdr>
    </w:div>
    <w:div w:id="945117374">
      <w:bodyDiv w:val="1"/>
      <w:marLeft w:val="0"/>
      <w:marRight w:val="0"/>
      <w:marTop w:val="0"/>
      <w:marBottom w:val="0"/>
      <w:divBdr>
        <w:top w:val="none" w:sz="0" w:space="0" w:color="auto"/>
        <w:left w:val="none" w:sz="0" w:space="0" w:color="auto"/>
        <w:bottom w:val="none" w:sz="0" w:space="0" w:color="auto"/>
        <w:right w:val="none" w:sz="0" w:space="0" w:color="auto"/>
      </w:divBdr>
    </w:div>
    <w:div w:id="945161415">
      <w:bodyDiv w:val="1"/>
      <w:marLeft w:val="0"/>
      <w:marRight w:val="0"/>
      <w:marTop w:val="0"/>
      <w:marBottom w:val="0"/>
      <w:divBdr>
        <w:top w:val="none" w:sz="0" w:space="0" w:color="auto"/>
        <w:left w:val="none" w:sz="0" w:space="0" w:color="auto"/>
        <w:bottom w:val="none" w:sz="0" w:space="0" w:color="auto"/>
        <w:right w:val="none" w:sz="0" w:space="0" w:color="auto"/>
      </w:divBdr>
    </w:div>
    <w:div w:id="945431212">
      <w:bodyDiv w:val="1"/>
      <w:marLeft w:val="0"/>
      <w:marRight w:val="0"/>
      <w:marTop w:val="0"/>
      <w:marBottom w:val="0"/>
      <w:divBdr>
        <w:top w:val="none" w:sz="0" w:space="0" w:color="auto"/>
        <w:left w:val="none" w:sz="0" w:space="0" w:color="auto"/>
        <w:bottom w:val="none" w:sz="0" w:space="0" w:color="auto"/>
        <w:right w:val="none" w:sz="0" w:space="0" w:color="auto"/>
      </w:divBdr>
    </w:div>
    <w:div w:id="945581408">
      <w:bodyDiv w:val="1"/>
      <w:marLeft w:val="0"/>
      <w:marRight w:val="0"/>
      <w:marTop w:val="0"/>
      <w:marBottom w:val="0"/>
      <w:divBdr>
        <w:top w:val="none" w:sz="0" w:space="0" w:color="auto"/>
        <w:left w:val="none" w:sz="0" w:space="0" w:color="auto"/>
        <w:bottom w:val="none" w:sz="0" w:space="0" w:color="auto"/>
        <w:right w:val="none" w:sz="0" w:space="0" w:color="auto"/>
      </w:divBdr>
    </w:div>
    <w:div w:id="945767866">
      <w:bodyDiv w:val="1"/>
      <w:marLeft w:val="0"/>
      <w:marRight w:val="0"/>
      <w:marTop w:val="0"/>
      <w:marBottom w:val="0"/>
      <w:divBdr>
        <w:top w:val="none" w:sz="0" w:space="0" w:color="auto"/>
        <w:left w:val="none" w:sz="0" w:space="0" w:color="auto"/>
        <w:bottom w:val="none" w:sz="0" w:space="0" w:color="auto"/>
        <w:right w:val="none" w:sz="0" w:space="0" w:color="auto"/>
      </w:divBdr>
    </w:div>
    <w:div w:id="945963775">
      <w:bodyDiv w:val="1"/>
      <w:marLeft w:val="0"/>
      <w:marRight w:val="0"/>
      <w:marTop w:val="0"/>
      <w:marBottom w:val="0"/>
      <w:divBdr>
        <w:top w:val="none" w:sz="0" w:space="0" w:color="auto"/>
        <w:left w:val="none" w:sz="0" w:space="0" w:color="auto"/>
        <w:bottom w:val="none" w:sz="0" w:space="0" w:color="auto"/>
        <w:right w:val="none" w:sz="0" w:space="0" w:color="auto"/>
      </w:divBdr>
    </w:div>
    <w:div w:id="947155825">
      <w:bodyDiv w:val="1"/>
      <w:marLeft w:val="0"/>
      <w:marRight w:val="0"/>
      <w:marTop w:val="0"/>
      <w:marBottom w:val="0"/>
      <w:divBdr>
        <w:top w:val="none" w:sz="0" w:space="0" w:color="auto"/>
        <w:left w:val="none" w:sz="0" w:space="0" w:color="auto"/>
        <w:bottom w:val="none" w:sz="0" w:space="0" w:color="auto"/>
        <w:right w:val="none" w:sz="0" w:space="0" w:color="auto"/>
      </w:divBdr>
    </w:div>
    <w:div w:id="947155954">
      <w:bodyDiv w:val="1"/>
      <w:marLeft w:val="0"/>
      <w:marRight w:val="0"/>
      <w:marTop w:val="0"/>
      <w:marBottom w:val="0"/>
      <w:divBdr>
        <w:top w:val="none" w:sz="0" w:space="0" w:color="auto"/>
        <w:left w:val="none" w:sz="0" w:space="0" w:color="auto"/>
        <w:bottom w:val="none" w:sz="0" w:space="0" w:color="auto"/>
        <w:right w:val="none" w:sz="0" w:space="0" w:color="auto"/>
      </w:divBdr>
    </w:div>
    <w:div w:id="947275554">
      <w:bodyDiv w:val="1"/>
      <w:marLeft w:val="0"/>
      <w:marRight w:val="0"/>
      <w:marTop w:val="0"/>
      <w:marBottom w:val="0"/>
      <w:divBdr>
        <w:top w:val="none" w:sz="0" w:space="0" w:color="auto"/>
        <w:left w:val="none" w:sz="0" w:space="0" w:color="auto"/>
        <w:bottom w:val="none" w:sz="0" w:space="0" w:color="auto"/>
        <w:right w:val="none" w:sz="0" w:space="0" w:color="auto"/>
      </w:divBdr>
    </w:div>
    <w:div w:id="947397065">
      <w:bodyDiv w:val="1"/>
      <w:marLeft w:val="0"/>
      <w:marRight w:val="0"/>
      <w:marTop w:val="0"/>
      <w:marBottom w:val="0"/>
      <w:divBdr>
        <w:top w:val="none" w:sz="0" w:space="0" w:color="auto"/>
        <w:left w:val="none" w:sz="0" w:space="0" w:color="auto"/>
        <w:bottom w:val="none" w:sz="0" w:space="0" w:color="auto"/>
        <w:right w:val="none" w:sz="0" w:space="0" w:color="auto"/>
      </w:divBdr>
    </w:div>
    <w:div w:id="947614835">
      <w:bodyDiv w:val="1"/>
      <w:marLeft w:val="0"/>
      <w:marRight w:val="0"/>
      <w:marTop w:val="0"/>
      <w:marBottom w:val="0"/>
      <w:divBdr>
        <w:top w:val="none" w:sz="0" w:space="0" w:color="auto"/>
        <w:left w:val="none" w:sz="0" w:space="0" w:color="auto"/>
        <w:bottom w:val="none" w:sz="0" w:space="0" w:color="auto"/>
        <w:right w:val="none" w:sz="0" w:space="0" w:color="auto"/>
      </w:divBdr>
    </w:div>
    <w:div w:id="947741089">
      <w:bodyDiv w:val="1"/>
      <w:marLeft w:val="0"/>
      <w:marRight w:val="0"/>
      <w:marTop w:val="0"/>
      <w:marBottom w:val="0"/>
      <w:divBdr>
        <w:top w:val="none" w:sz="0" w:space="0" w:color="auto"/>
        <w:left w:val="none" w:sz="0" w:space="0" w:color="auto"/>
        <w:bottom w:val="none" w:sz="0" w:space="0" w:color="auto"/>
        <w:right w:val="none" w:sz="0" w:space="0" w:color="auto"/>
      </w:divBdr>
    </w:div>
    <w:div w:id="947811364">
      <w:bodyDiv w:val="1"/>
      <w:marLeft w:val="0"/>
      <w:marRight w:val="0"/>
      <w:marTop w:val="0"/>
      <w:marBottom w:val="0"/>
      <w:divBdr>
        <w:top w:val="none" w:sz="0" w:space="0" w:color="auto"/>
        <w:left w:val="none" w:sz="0" w:space="0" w:color="auto"/>
        <w:bottom w:val="none" w:sz="0" w:space="0" w:color="auto"/>
        <w:right w:val="none" w:sz="0" w:space="0" w:color="auto"/>
      </w:divBdr>
    </w:div>
    <w:div w:id="948387618">
      <w:bodyDiv w:val="1"/>
      <w:marLeft w:val="0"/>
      <w:marRight w:val="0"/>
      <w:marTop w:val="0"/>
      <w:marBottom w:val="0"/>
      <w:divBdr>
        <w:top w:val="none" w:sz="0" w:space="0" w:color="auto"/>
        <w:left w:val="none" w:sz="0" w:space="0" w:color="auto"/>
        <w:bottom w:val="none" w:sz="0" w:space="0" w:color="auto"/>
        <w:right w:val="none" w:sz="0" w:space="0" w:color="auto"/>
      </w:divBdr>
    </w:div>
    <w:div w:id="948394381">
      <w:bodyDiv w:val="1"/>
      <w:marLeft w:val="0"/>
      <w:marRight w:val="0"/>
      <w:marTop w:val="0"/>
      <w:marBottom w:val="0"/>
      <w:divBdr>
        <w:top w:val="none" w:sz="0" w:space="0" w:color="auto"/>
        <w:left w:val="none" w:sz="0" w:space="0" w:color="auto"/>
        <w:bottom w:val="none" w:sz="0" w:space="0" w:color="auto"/>
        <w:right w:val="none" w:sz="0" w:space="0" w:color="auto"/>
      </w:divBdr>
    </w:div>
    <w:div w:id="948585721">
      <w:bodyDiv w:val="1"/>
      <w:marLeft w:val="0"/>
      <w:marRight w:val="0"/>
      <w:marTop w:val="0"/>
      <w:marBottom w:val="0"/>
      <w:divBdr>
        <w:top w:val="none" w:sz="0" w:space="0" w:color="auto"/>
        <w:left w:val="none" w:sz="0" w:space="0" w:color="auto"/>
        <w:bottom w:val="none" w:sz="0" w:space="0" w:color="auto"/>
        <w:right w:val="none" w:sz="0" w:space="0" w:color="auto"/>
      </w:divBdr>
    </w:div>
    <w:div w:id="948928391">
      <w:bodyDiv w:val="1"/>
      <w:marLeft w:val="0"/>
      <w:marRight w:val="0"/>
      <w:marTop w:val="0"/>
      <w:marBottom w:val="0"/>
      <w:divBdr>
        <w:top w:val="none" w:sz="0" w:space="0" w:color="auto"/>
        <w:left w:val="none" w:sz="0" w:space="0" w:color="auto"/>
        <w:bottom w:val="none" w:sz="0" w:space="0" w:color="auto"/>
        <w:right w:val="none" w:sz="0" w:space="0" w:color="auto"/>
      </w:divBdr>
    </w:div>
    <w:div w:id="949433855">
      <w:bodyDiv w:val="1"/>
      <w:marLeft w:val="0"/>
      <w:marRight w:val="0"/>
      <w:marTop w:val="0"/>
      <w:marBottom w:val="0"/>
      <w:divBdr>
        <w:top w:val="none" w:sz="0" w:space="0" w:color="auto"/>
        <w:left w:val="none" w:sz="0" w:space="0" w:color="auto"/>
        <w:bottom w:val="none" w:sz="0" w:space="0" w:color="auto"/>
        <w:right w:val="none" w:sz="0" w:space="0" w:color="auto"/>
      </w:divBdr>
    </w:div>
    <w:div w:id="949506345">
      <w:bodyDiv w:val="1"/>
      <w:marLeft w:val="0"/>
      <w:marRight w:val="0"/>
      <w:marTop w:val="0"/>
      <w:marBottom w:val="0"/>
      <w:divBdr>
        <w:top w:val="none" w:sz="0" w:space="0" w:color="auto"/>
        <w:left w:val="none" w:sz="0" w:space="0" w:color="auto"/>
        <w:bottom w:val="none" w:sz="0" w:space="0" w:color="auto"/>
        <w:right w:val="none" w:sz="0" w:space="0" w:color="auto"/>
      </w:divBdr>
    </w:div>
    <w:div w:id="949553670">
      <w:bodyDiv w:val="1"/>
      <w:marLeft w:val="0"/>
      <w:marRight w:val="0"/>
      <w:marTop w:val="0"/>
      <w:marBottom w:val="0"/>
      <w:divBdr>
        <w:top w:val="none" w:sz="0" w:space="0" w:color="auto"/>
        <w:left w:val="none" w:sz="0" w:space="0" w:color="auto"/>
        <w:bottom w:val="none" w:sz="0" w:space="0" w:color="auto"/>
        <w:right w:val="none" w:sz="0" w:space="0" w:color="auto"/>
      </w:divBdr>
    </w:div>
    <w:div w:id="949817448">
      <w:bodyDiv w:val="1"/>
      <w:marLeft w:val="0"/>
      <w:marRight w:val="0"/>
      <w:marTop w:val="0"/>
      <w:marBottom w:val="0"/>
      <w:divBdr>
        <w:top w:val="none" w:sz="0" w:space="0" w:color="auto"/>
        <w:left w:val="none" w:sz="0" w:space="0" w:color="auto"/>
        <w:bottom w:val="none" w:sz="0" w:space="0" w:color="auto"/>
        <w:right w:val="none" w:sz="0" w:space="0" w:color="auto"/>
      </w:divBdr>
    </w:div>
    <w:div w:id="949818583">
      <w:bodyDiv w:val="1"/>
      <w:marLeft w:val="0"/>
      <w:marRight w:val="0"/>
      <w:marTop w:val="0"/>
      <w:marBottom w:val="0"/>
      <w:divBdr>
        <w:top w:val="none" w:sz="0" w:space="0" w:color="auto"/>
        <w:left w:val="none" w:sz="0" w:space="0" w:color="auto"/>
        <w:bottom w:val="none" w:sz="0" w:space="0" w:color="auto"/>
        <w:right w:val="none" w:sz="0" w:space="0" w:color="auto"/>
      </w:divBdr>
    </w:div>
    <w:div w:id="949822169">
      <w:bodyDiv w:val="1"/>
      <w:marLeft w:val="0"/>
      <w:marRight w:val="0"/>
      <w:marTop w:val="0"/>
      <w:marBottom w:val="0"/>
      <w:divBdr>
        <w:top w:val="none" w:sz="0" w:space="0" w:color="auto"/>
        <w:left w:val="none" w:sz="0" w:space="0" w:color="auto"/>
        <w:bottom w:val="none" w:sz="0" w:space="0" w:color="auto"/>
        <w:right w:val="none" w:sz="0" w:space="0" w:color="auto"/>
      </w:divBdr>
    </w:div>
    <w:div w:id="949824490">
      <w:bodyDiv w:val="1"/>
      <w:marLeft w:val="0"/>
      <w:marRight w:val="0"/>
      <w:marTop w:val="0"/>
      <w:marBottom w:val="0"/>
      <w:divBdr>
        <w:top w:val="none" w:sz="0" w:space="0" w:color="auto"/>
        <w:left w:val="none" w:sz="0" w:space="0" w:color="auto"/>
        <w:bottom w:val="none" w:sz="0" w:space="0" w:color="auto"/>
        <w:right w:val="none" w:sz="0" w:space="0" w:color="auto"/>
      </w:divBdr>
    </w:div>
    <w:div w:id="950093975">
      <w:bodyDiv w:val="1"/>
      <w:marLeft w:val="0"/>
      <w:marRight w:val="0"/>
      <w:marTop w:val="0"/>
      <w:marBottom w:val="0"/>
      <w:divBdr>
        <w:top w:val="none" w:sz="0" w:space="0" w:color="auto"/>
        <w:left w:val="none" w:sz="0" w:space="0" w:color="auto"/>
        <w:bottom w:val="none" w:sz="0" w:space="0" w:color="auto"/>
        <w:right w:val="none" w:sz="0" w:space="0" w:color="auto"/>
      </w:divBdr>
    </w:div>
    <w:div w:id="950630308">
      <w:bodyDiv w:val="1"/>
      <w:marLeft w:val="0"/>
      <w:marRight w:val="0"/>
      <w:marTop w:val="0"/>
      <w:marBottom w:val="0"/>
      <w:divBdr>
        <w:top w:val="none" w:sz="0" w:space="0" w:color="auto"/>
        <w:left w:val="none" w:sz="0" w:space="0" w:color="auto"/>
        <w:bottom w:val="none" w:sz="0" w:space="0" w:color="auto"/>
        <w:right w:val="none" w:sz="0" w:space="0" w:color="auto"/>
      </w:divBdr>
    </w:div>
    <w:div w:id="950665708">
      <w:bodyDiv w:val="1"/>
      <w:marLeft w:val="0"/>
      <w:marRight w:val="0"/>
      <w:marTop w:val="0"/>
      <w:marBottom w:val="0"/>
      <w:divBdr>
        <w:top w:val="none" w:sz="0" w:space="0" w:color="auto"/>
        <w:left w:val="none" w:sz="0" w:space="0" w:color="auto"/>
        <w:bottom w:val="none" w:sz="0" w:space="0" w:color="auto"/>
        <w:right w:val="none" w:sz="0" w:space="0" w:color="auto"/>
      </w:divBdr>
    </w:div>
    <w:div w:id="950674262">
      <w:bodyDiv w:val="1"/>
      <w:marLeft w:val="0"/>
      <w:marRight w:val="0"/>
      <w:marTop w:val="0"/>
      <w:marBottom w:val="0"/>
      <w:divBdr>
        <w:top w:val="none" w:sz="0" w:space="0" w:color="auto"/>
        <w:left w:val="none" w:sz="0" w:space="0" w:color="auto"/>
        <w:bottom w:val="none" w:sz="0" w:space="0" w:color="auto"/>
        <w:right w:val="none" w:sz="0" w:space="0" w:color="auto"/>
      </w:divBdr>
    </w:div>
    <w:div w:id="950816930">
      <w:bodyDiv w:val="1"/>
      <w:marLeft w:val="0"/>
      <w:marRight w:val="0"/>
      <w:marTop w:val="0"/>
      <w:marBottom w:val="0"/>
      <w:divBdr>
        <w:top w:val="none" w:sz="0" w:space="0" w:color="auto"/>
        <w:left w:val="none" w:sz="0" w:space="0" w:color="auto"/>
        <w:bottom w:val="none" w:sz="0" w:space="0" w:color="auto"/>
        <w:right w:val="none" w:sz="0" w:space="0" w:color="auto"/>
      </w:divBdr>
    </w:div>
    <w:div w:id="951089895">
      <w:bodyDiv w:val="1"/>
      <w:marLeft w:val="0"/>
      <w:marRight w:val="0"/>
      <w:marTop w:val="0"/>
      <w:marBottom w:val="0"/>
      <w:divBdr>
        <w:top w:val="none" w:sz="0" w:space="0" w:color="auto"/>
        <w:left w:val="none" w:sz="0" w:space="0" w:color="auto"/>
        <w:bottom w:val="none" w:sz="0" w:space="0" w:color="auto"/>
        <w:right w:val="none" w:sz="0" w:space="0" w:color="auto"/>
      </w:divBdr>
    </w:div>
    <w:div w:id="951134946">
      <w:bodyDiv w:val="1"/>
      <w:marLeft w:val="0"/>
      <w:marRight w:val="0"/>
      <w:marTop w:val="0"/>
      <w:marBottom w:val="0"/>
      <w:divBdr>
        <w:top w:val="none" w:sz="0" w:space="0" w:color="auto"/>
        <w:left w:val="none" w:sz="0" w:space="0" w:color="auto"/>
        <w:bottom w:val="none" w:sz="0" w:space="0" w:color="auto"/>
        <w:right w:val="none" w:sz="0" w:space="0" w:color="auto"/>
      </w:divBdr>
    </w:div>
    <w:div w:id="951283571">
      <w:bodyDiv w:val="1"/>
      <w:marLeft w:val="0"/>
      <w:marRight w:val="0"/>
      <w:marTop w:val="0"/>
      <w:marBottom w:val="0"/>
      <w:divBdr>
        <w:top w:val="none" w:sz="0" w:space="0" w:color="auto"/>
        <w:left w:val="none" w:sz="0" w:space="0" w:color="auto"/>
        <w:bottom w:val="none" w:sz="0" w:space="0" w:color="auto"/>
        <w:right w:val="none" w:sz="0" w:space="0" w:color="auto"/>
      </w:divBdr>
    </w:div>
    <w:div w:id="951672726">
      <w:bodyDiv w:val="1"/>
      <w:marLeft w:val="0"/>
      <w:marRight w:val="0"/>
      <w:marTop w:val="0"/>
      <w:marBottom w:val="0"/>
      <w:divBdr>
        <w:top w:val="none" w:sz="0" w:space="0" w:color="auto"/>
        <w:left w:val="none" w:sz="0" w:space="0" w:color="auto"/>
        <w:bottom w:val="none" w:sz="0" w:space="0" w:color="auto"/>
        <w:right w:val="none" w:sz="0" w:space="0" w:color="auto"/>
      </w:divBdr>
    </w:div>
    <w:div w:id="951783336">
      <w:bodyDiv w:val="1"/>
      <w:marLeft w:val="0"/>
      <w:marRight w:val="0"/>
      <w:marTop w:val="0"/>
      <w:marBottom w:val="0"/>
      <w:divBdr>
        <w:top w:val="none" w:sz="0" w:space="0" w:color="auto"/>
        <w:left w:val="none" w:sz="0" w:space="0" w:color="auto"/>
        <w:bottom w:val="none" w:sz="0" w:space="0" w:color="auto"/>
        <w:right w:val="none" w:sz="0" w:space="0" w:color="auto"/>
      </w:divBdr>
    </w:div>
    <w:div w:id="952323396">
      <w:bodyDiv w:val="1"/>
      <w:marLeft w:val="0"/>
      <w:marRight w:val="0"/>
      <w:marTop w:val="0"/>
      <w:marBottom w:val="0"/>
      <w:divBdr>
        <w:top w:val="none" w:sz="0" w:space="0" w:color="auto"/>
        <w:left w:val="none" w:sz="0" w:space="0" w:color="auto"/>
        <w:bottom w:val="none" w:sz="0" w:space="0" w:color="auto"/>
        <w:right w:val="none" w:sz="0" w:space="0" w:color="auto"/>
      </w:divBdr>
    </w:div>
    <w:div w:id="952516366">
      <w:bodyDiv w:val="1"/>
      <w:marLeft w:val="0"/>
      <w:marRight w:val="0"/>
      <w:marTop w:val="0"/>
      <w:marBottom w:val="0"/>
      <w:divBdr>
        <w:top w:val="none" w:sz="0" w:space="0" w:color="auto"/>
        <w:left w:val="none" w:sz="0" w:space="0" w:color="auto"/>
        <w:bottom w:val="none" w:sz="0" w:space="0" w:color="auto"/>
        <w:right w:val="none" w:sz="0" w:space="0" w:color="auto"/>
      </w:divBdr>
    </w:div>
    <w:div w:id="952520142">
      <w:bodyDiv w:val="1"/>
      <w:marLeft w:val="0"/>
      <w:marRight w:val="0"/>
      <w:marTop w:val="0"/>
      <w:marBottom w:val="0"/>
      <w:divBdr>
        <w:top w:val="none" w:sz="0" w:space="0" w:color="auto"/>
        <w:left w:val="none" w:sz="0" w:space="0" w:color="auto"/>
        <w:bottom w:val="none" w:sz="0" w:space="0" w:color="auto"/>
        <w:right w:val="none" w:sz="0" w:space="0" w:color="auto"/>
      </w:divBdr>
    </w:div>
    <w:div w:id="953294471">
      <w:bodyDiv w:val="1"/>
      <w:marLeft w:val="0"/>
      <w:marRight w:val="0"/>
      <w:marTop w:val="0"/>
      <w:marBottom w:val="0"/>
      <w:divBdr>
        <w:top w:val="none" w:sz="0" w:space="0" w:color="auto"/>
        <w:left w:val="none" w:sz="0" w:space="0" w:color="auto"/>
        <w:bottom w:val="none" w:sz="0" w:space="0" w:color="auto"/>
        <w:right w:val="none" w:sz="0" w:space="0" w:color="auto"/>
      </w:divBdr>
    </w:div>
    <w:div w:id="953368758">
      <w:bodyDiv w:val="1"/>
      <w:marLeft w:val="0"/>
      <w:marRight w:val="0"/>
      <w:marTop w:val="0"/>
      <w:marBottom w:val="0"/>
      <w:divBdr>
        <w:top w:val="none" w:sz="0" w:space="0" w:color="auto"/>
        <w:left w:val="none" w:sz="0" w:space="0" w:color="auto"/>
        <w:bottom w:val="none" w:sz="0" w:space="0" w:color="auto"/>
        <w:right w:val="none" w:sz="0" w:space="0" w:color="auto"/>
      </w:divBdr>
    </w:div>
    <w:div w:id="953485392">
      <w:bodyDiv w:val="1"/>
      <w:marLeft w:val="0"/>
      <w:marRight w:val="0"/>
      <w:marTop w:val="0"/>
      <w:marBottom w:val="0"/>
      <w:divBdr>
        <w:top w:val="none" w:sz="0" w:space="0" w:color="auto"/>
        <w:left w:val="none" w:sz="0" w:space="0" w:color="auto"/>
        <w:bottom w:val="none" w:sz="0" w:space="0" w:color="auto"/>
        <w:right w:val="none" w:sz="0" w:space="0" w:color="auto"/>
      </w:divBdr>
    </w:div>
    <w:div w:id="953558882">
      <w:bodyDiv w:val="1"/>
      <w:marLeft w:val="0"/>
      <w:marRight w:val="0"/>
      <w:marTop w:val="0"/>
      <w:marBottom w:val="0"/>
      <w:divBdr>
        <w:top w:val="none" w:sz="0" w:space="0" w:color="auto"/>
        <w:left w:val="none" w:sz="0" w:space="0" w:color="auto"/>
        <w:bottom w:val="none" w:sz="0" w:space="0" w:color="auto"/>
        <w:right w:val="none" w:sz="0" w:space="0" w:color="auto"/>
      </w:divBdr>
    </w:div>
    <w:div w:id="953560758">
      <w:bodyDiv w:val="1"/>
      <w:marLeft w:val="0"/>
      <w:marRight w:val="0"/>
      <w:marTop w:val="0"/>
      <w:marBottom w:val="0"/>
      <w:divBdr>
        <w:top w:val="none" w:sz="0" w:space="0" w:color="auto"/>
        <w:left w:val="none" w:sz="0" w:space="0" w:color="auto"/>
        <w:bottom w:val="none" w:sz="0" w:space="0" w:color="auto"/>
        <w:right w:val="none" w:sz="0" w:space="0" w:color="auto"/>
      </w:divBdr>
    </w:div>
    <w:div w:id="954100403">
      <w:bodyDiv w:val="1"/>
      <w:marLeft w:val="0"/>
      <w:marRight w:val="0"/>
      <w:marTop w:val="0"/>
      <w:marBottom w:val="0"/>
      <w:divBdr>
        <w:top w:val="none" w:sz="0" w:space="0" w:color="auto"/>
        <w:left w:val="none" w:sz="0" w:space="0" w:color="auto"/>
        <w:bottom w:val="none" w:sz="0" w:space="0" w:color="auto"/>
        <w:right w:val="none" w:sz="0" w:space="0" w:color="auto"/>
      </w:divBdr>
    </w:div>
    <w:div w:id="954293243">
      <w:bodyDiv w:val="1"/>
      <w:marLeft w:val="0"/>
      <w:marRight w:val="0"/>
      <w:marTop w:val="0"/>
      <w:marBottom w:val="0"/>
      <w:divBdr>
        <w:top w:val="none" w:sz="0" w:space="0" w:color="auto"/>
        <w:left w:val="none" w:sz="0" w:space="0" w:color="auto"/>
        <w:bottom w:val="none" w:sz="0" w:space="0" w:color="auto"/>
        <w:right w:val="none" w:sz="0" w:space="0" w:color="auto"/>
      </w:divBdr>
    </w:div>
    <w:div w:id="954362677">
      <w:bodyDiv w:val="1"/>
      <w:marLeft w:val="0"/>
      <w:marRight w:val="0"/>
      <w:marTop w:val="0"/>
      <w:marBottom w:val="0"/>
      <w:divBdr>
        <w:top w:val="none" w:sz="0" w:space="0" w:color="auto"/>
        <w:left w:val="none" w:sz="0" w:space="0" w:color="auto"/>
        <w:bottom w:val="none" w:sz="0" w:space="0" w:color="auto"/>
        <w:right w:val="none" w:sz="0" w:space="0" w:color="auto"/>
      </w:divBdr>
    </w:div>
    <w:div w:id="954486260">
      <w:bodyDiv w:val="1"/>
      <w:marLeft w:val="0"/>
      <w:marRight w:val="0"/>
      <w:marTop w:val="0"/>
      <w:marBottom w:val="0"/>
      <w:divBdr>
        <w:top w:val="none" w:sz="0" w:space="0" w:color="auto"/>
        <w:left w:val="none" w:sz="0" w:space="0" w:color="auto"/>
        <w:bottom w:val="none" w:sz="0" w:space="0" w:color="auto"/>
        <w:right w:val="none" w:sz="0" w:space="0" w:color="auto"/>
      </w:divBdr>
    </w:div>
    <w:div w:id="954677140">
      <w:bodyDiv w:val="1"/>
      <w:marLeft w:val="0"/>
      <w:marRight w:val="0"/>
      <w:marTop w:val="0"/>
      <w:marBottom w:val="0"/>
      <w:divBdr>
        <w:top w:val="none" w:sz="0" w:space="0" w:color="auto"/>
        <w:left w:val="none" w:sz="0" w:space="0" w:color="auto"/>
        <w:bottom w:val="none" w:sz="0" w:space="0" w:color="auto"/>
        <w:right w:val="none" w:sz="0" w:space="0" w:color="auto"/>
      </w:divBdr>
    </w:div>
    <w:div w:id="955253036">
      <w:bodyDiv w:val="1"/>
      <w:marLeft w:val="0"/>
      <w:marRight w:val="0"/>
      <w:marTop w:val="0"/>
      <w:marBottom w:val="0"/>
      <w:divBdr>
        <w:top w:val="none" w:sz="0" w:space="0" w:color="auto"/>
        <w:left w:val="none" w:sz="0" w:space="0" w:color="auto"/>
        <w:bottom w:val="none" w:sz="0" w:space="0" w:color="auto"/>
        <w:right w:val="none" w:sz="0" w:space="0" w:color="auto"/>
      </w:divBdr>
    </w:div>
    <w:div w:id="955454367">
      <w:bodyDiv w:val="1"/>
      <w:marLeft w:val="0"/>
      <w:marRight w:val="0"/>
      <w:marTop w:val="0"/>
      <w:marBottom w:val="0"/>
      <w:divBdr>
        <w:top w:val="none" w:sz="0" w:space="0" w:color="auto"/>
        <w:left w:val="none" w:sz="0" w:space="0" w:color="auto"/>
        <w:bottom w:val="none" w:sz="0" w:space="0" w:color="auto"/>
        <w:right w:val="none" w:sz="0" w:space="0" w:color="auto"/>
      </w:divBdr>
    </w:div>
    <w:div w:id="955523154">
      <w:bodyDiv w:val="1"/>
      <w:marLeft w:val="0"/>
      <w:marRight w:val="0"/>
      <w:marTop w:val="0"/>
      <w:marBottom w:val="0"/>
      <w:divBdr>
        <w:top w:val="none" w:sz="0" w:space="0" w:color="auto"/>
        <w:left w:val="none" w:sz="0" w:space="0" w:color="auto"/>
        <w:bottom w:val="none" w:sz="0" w:space="0" w:color="auto"/>
        <w:right w:val="none" w:sz="0" w:space="0" w:color="auto"/>
      </w:divBdr>
    </w:div>
    <w:div w:id="955791846">
      <w:bodyDiv w:val="1"/>
      <w:marLeft w:val="0"/>
      <w:marRight w:val="0"/>
      <w:marTop w:val="0"/>
      <w:marBottom w:val="0"/>
      <w:divBdr>
        <w:top w:val="none" w:sz="0" w:space="0" w:color="auto"/>
        <w:left w:val="none" w:sz="0" w:space="0" w:color="auto"/>
        <w:bottom w:val="none" w:sz="0" w:space="0" w:color="auto"/>
        <w:right w:val="none" w:sz="0" w:space="0" w:color="auto"/>
      </w:divBdr>
    </w:div>
    <w:div w:id="955872379">
      <w:bodyDiv w:val="1"/>
      <w:marLeft w:val="0"/>
      <w:marRight w:val="0"/>
      <w:marTop w:val="0"/>
      <w:marBottom w:val="0"/>
      <w:divBdr>
        <w:top w:val="none" w:sz="0" w:space="0" w:color="auto"/>
        <w:left w:val="none" w:sz="0" w:space="0" w:color="auto"/>
        <w:bottom w:val="none" w:sz="0" w:space="0" w:color="auto"/>
        <w:right w:val="none" w:sz="0" w:space="0" w:color="auto"/>
      </w:divBdr>
    </w:div>
    <w:div w:id="956326305">
      <w:bodyDiv w:val="1"/>
      <w:marLeft w:val="0"/>
      <w:marRight w:val="0"/>
      <w:marTop w:val="0"/>
      <w:marBottom w:val="0"/>
      <w:divBdr>
        <w:top w:val="none" w:sz="0" w:space="0" w:color="auto"/>
        <w:left w:val="none" w:sz="0" w:space="0" w:color="auto"/>
        <w:bottom w:val="none" w:sz="0" w:space="0" w:color="auto"/>
        <w:right w:val="none" w:sz="0" w:space="0" w:color="auto"/>
      </w:divBdr>
    </w:div>
    <w:div w:id="956988175">
      <w:bodyDiv w:val="1"/>
      <w:marLeft w:val="0"/>
      <w:marRight w:val="0"/>
      <w:marTop w:val="0"/>
      <w:marBottom w:val="0"/>
      <w:divBdr>
        <w:top w:val="none" w:sz="0" w:space="0" w:color="auto"/>
        <w:left w:val="none" w:sz="0" w:space="0" w:color="auto"/>
        <w:bottom w:val="none" w:sz="0" w:space="0" w:color="auto"/>
        <w:right w:val="none" w:sz="0" w:space="0" w:color="auto"/>
      </w:divBdr>
    </w:div>
    <w:div w:id="957223059">
      <w:bodyDiv w:val="1"/>
      <w:marLeft w:val="0"/>
      <w:marRight w:val="0"/>
      <w:marTop w:val="0"/>
      <w:marBottom w:val="0"/>
      <w:divBdr>
        <w:top w:val="none" w:sz="0" w:space="0" w:color="auto"/>
        <w:left w:val="none" w:sz="0" w:space="0" w:color="auto"/>
        <w:bottom w:val="none" w:sz="0" w:space="0" w:color="auto"/>
        <w:right w:val="none" w:sz="0" w:space="0" w:color="auto"/>
      </w:divBdr>
    </w:div>
    <w:div w:id="957639437">
      <w:bodyDiv w:val="1"/>
      <w:marLeft w:val="0"/>
      <w:marRight w:val="0"/>
      <w:marTop w:val="0"/>
      <w:marBottom w:val="0"/>
      <w:divBdr>
        <w:top w:val="none" w:sz="0" w:space="0" w:color="auto"/>
        <w:left w:val="none" w:sz="0" w:space="0" w:color="auto"/>
        <w:bottom w:val="none" w:sz="0" w:space="0" w:color="auto"/>
        <w:right w:val="none" w:sz="0" w:space="0" w:color="auto"/>
      </w:divBdr>
    </w:div>
    <w:div w:id="957682133">
      <w:bodyDiv w:val="1"/>
      <w:marLeft w:val="0"/>
      <w:marRight w:val="0"/>
      <w:marTop w:val="0"/>
      <w:marBottom w:val="0"/>
      <w:divBdr>
        <w:top w:val="none" w:sz="0" w:space="0" w:color="auto"/>
        <w:left w:val="none" w:sz="0" w:space="0" w:color="auto"/>
        <w:bottom w:val="none" w:sz="0" w:space="0" w:color="auto"/>
        <w:right w:val="none" w:sz="0" w:space="0" w:color="auto"/>
      </w:divBdr>
    </w:div>
    <w:div w:id="957949308">
      <w:bodyDiv w:val="1"/>
      <w:marLeft w:val="0"/>
      <w:marRight w:val="0"/>
      <w:marTop w:val="0"/>
      <w:marBottom w:val="0"/>
      <w:divBdr>
        <w:top w:val="none" w:sz="0" w:space="0" w:color="auto"/>
        <w:left w:val="none" w:sz="0" w:space="0" w:color="auto"/>
        <w:bottom w:val="none" w:sz="0" w:space="0" w:color="auto"/>
        <w:right w:val="none" w:sz="0" w:space="0" w:color="auto"/>
      </w:divBdr>
    </w:div>
    <w:div w:id="958149694">
      <w:bodyDiv w:val="1"/>
      <w:marLeft w:val="0"/>
      <w:marRight w:val="0"/>
      <w:marTop w:val="0"/>
      <w:marBottom w:val="0"/>
      <w:divBdr>
        <w:top w:val="none" w:sz="0" w:space="0" w:color="auto"/>
        <w:left w:val="none" w:sz="0" w:space="0" w:color="auto"/>
        <w:bottom w:val="none" w:sz="0" w:space="0" w:color="auto"/>
        <w:right w:val="none" w:sz="0" w:space="0" w:color="auto"/>
      </w:divBdr>
    </w:div>
    <w:div w:id="958874566">
      <w:bodyDiv w:val="1"/>
      <w:marLeft w:val="0"/>
      <w:marRight w:val="0"/>
      <w:marTop w:val="0"/>
      <w:marBottom w:val="0"/>
      <w:divBdr>
        <w:top w:val="none" w:sz="0" w:space="0" w:color="auto"/>
        <w:left w:val="none" w:sz="0" w:space="0" w:color="auto"/>
        <w:bottom w:val="none" w:sz="0" w:space="0" w:color="auto"/>
        <w:right w:val="none" w:sz="0" w:space="0" w:color="auto"/>
      </w:divBdr>
    </w:div>
    <w:div w:id="958878021">
      <w:bodyDiv w:val="1"/>
      <w:marLeft w:val="0"/>
      <w:marRight w:val="0"/>
      <w:marTop w:val="0"/>
      <w:marBottom w:val="0"/>
      <w:divBdr>
        <w:top w:val="none" w:sz="0" w:space="0" w:color="auto"/>
        <w:left w:val="none" w:sz="0" w:space="0" w:color="auto"/>
        <w:bottom w:val="none" w:sz="0" w:space="0" w:color="auto"/>
        <w:right w:val="none" w:sz="0" w:space="0" w:color="auto"/>
      </w:divBdr>
    </w:div>
    <w:div w:id="958955374">
      <w:bodyDiv w:val="1"/>
      <w:marLeft w:val="0"/>
      <w:marRight w:val="0"/>
      <w:marTop w:val="0"/>
      <w:marBottom w:val="0"/>
      <w:divBdr>
        <w:top w:val="none" w:sz="0" w:space="0" w:color="auto"/>
        <w:left w:val="none" w:sz="0" w:space="0" w:color="auto"/>
        <w:bottom w:val="none" w:sz="0" w:space="0" w:color="auto"/>
        <w:right w:val="none" w:sz="0" w:space="0" w:color="auto"/>
      </w:divBdr>
    </w:div>
    <w:div w:id="959073999">
      <w:bodyDiv w:val="1"/>
      <w:marLeft w:val="0"/>
      <w:marRight w:val="0"/>
      <w:marTop w:val="0"/>
      <w:marBottom w:val="0"/>
      <w:divBdr>
        <w:top w:val="none" w:sz="0" w:space="0" w:color="auto"/>
        <w:left w:val="none" w:sz="0" w:space="0" w:color="auto"/>
        <w:bottom w:val="none" w:sz="0" w:space="0" w:color="auto"/>
        <w:right w:val="none" w:sz="0" w:space="0" w:color="auto"/>
      </w:divBdr>
    </w:div>
    <w:div w:id="959074806">
      <w:bodyDiv w:val="1"/>
      <w:marLeft w:val="0"/>
      <w:marRight w:val="0"/>
      <w:marTop w:val="0"/>
      <w:marBottom w:val="0"/>
      <w:divBdr>
        <w:top w:val="none" w:sz="0" w:space="0" w:color="auto"/>
        <w:left w:val="none" w:sz="0" w:space="0" w:color="auto"/>
        <w:bottom w:val="none" w:sz="0" w:space="0" w:color="auto"/>
        <w:right w:val="none" w:sz="0" w:space="0" w:color="auto"/>
      </w:divBdr>
    </w:div>
    <w:div w:id="959148832">
      <w:bodyDiv w:val="1"/>
      <w:marLeft w:val="0"/>
      <w:marRight w:val="0"/>
      <w:marTop w:val="0"/>
      <w:marBottom w:val="0"/>
      <w:divBdr>
        <w:top w:val="none" w:sz="0" w:space="0" w:color="auto"/>
        <w:left w:val="none" w:sz="0" w:space="0" w:color="auto"/>
        <w:bottom w:val="none" w:sz="0" w:space="0" w:color="auto"/>
        <w:right w:val="none" w:sz="0" w:space="0" w:color="auto"/>
      </w:divBdr>
    </w:div>
    <w:div w:id="959456915">
      <w:bodyDiv w:val="1"/>
      <w:marLeft w:val="0"/>
      <w:marRight w:val="0"/>
      <w:marTop w:val="0"/>
      <w:marBottom w:val="0"/>
      <w:divBdr>
        <w:top w:val="none" w:sz="0" w:space="0" w:color="auto"/>
        <w:left w:val="none" w:sz="0" w:space="0" w:color="auto"/>
        <w:bottom w:val="none" w:sz="0" w:space="0" w:color="auto"/>
        <w:right w:val="none" w:sz="0" w:space="0" w:color="auto"/>
      </w:divBdr>
    </w:div>
    <w:div w:id="959527258">
      <w:bodyDiv w:val="1"/>
      <w:marLeft w:val="0"/>
      <w:marRight w:val="0"/>
      <w:marTop w:val="0"/>
      <w:marBottom w:val="0"/>
      <w:divBdr>
        <w:top w:val="none" w:sz="0" w:space="0" w:color="auto"/>
        <w:left w:val="none" w:sz="0" w:space="0" w:color="auto"/>
        <w:bottom w:val="none" w:sz="0" w:space="0" w:color="auto"/>
        <w:right w:val="none" w:sz="0" w:space="0" w:color="auto"/>
      </w:divBdr>
    </w:div>
    <w:div w:id="959724262">
      <w:bodyDiv w:val="1"/>
      <w:marLeft w:val="0"/>
      <w:marRight w:val="0"/>
      <w:marTop w:val="0"/>
      <w:marBottom w:val="0"/>
      <w:divBdr>
        <w:top w:val="none" w:sz="0" w:space="0" w:color="auto"/>
        <w:left w:val="none" w:sz="0" w:space="0" w:color="auto"/>
        <w:bottom w:val="none" w:sz="0" w:space="0" w:color="auto"/>
        <w:right w:val="none" w:sz="0" w:space="0" w:color="auto"/>
      </w:divBdr>
    </w:div>
    <w:div w:id="959845180">
      <w:bodyDiv w:val="1"/>
      <w:marLeft w:val="0"/>
      <w:marRight w:val="0"/>
      <w:marTop w:val="0"/>
      <w:marBottom w:val="0"/>
      <w:divBdr>
        <w:top w:val="none" w:sz="0" w:space="0" w:color="auto"/>
        <w:left w:val="none" w:sz="0" w:space="0" w:color="auto"/>
        <w:bottom w:val="none" w:sz="0" w:space="0" w:color="auto"/>
        <w:right w:val="none" w:sz="0" w:space="0" w:color="auto"/>
      </w:divBdr>
    </w:div>
    <w:div w:id="959991812">
      <w:bodyDiv w:val="1"/>
      <w:marLeft w:val="0"/>
      <w:marRight w:val="0"/>
      <w:marTop w:val="0"/>
      <w:marBottom w:val="0"/>
      <w:divBdr>
        <w:top w:val="none" w:sz="0" w:space="0" w:color="auto"/>
        <w:left w:val="none" w:sz="0" w:space="0" w:color="auto"/>
        <w:bottom w:val="none" w:sz="0" w:space="0" w:color="auto"/>
        <w:right w:val="none" w:sz="0" w:space="0" w:color="auto"/>
      </w:divBdr>
    </w:div>
    <w:div w:id="960308793">
      <w:bodyDiv w:val="1"/>
      <w:marLeft w:val="0"/>
      <w:marRight w:val="0"/>
      <w:marTop w:val="0"/>
      <w:marBottom w:val="0"/>
      <w:divBdr>
        <w:top w:val="none" w:sz="0" w:space="0" w:color="auto"/>
        <w:left w:val="none" w:sz="0" w:space="0" w:color="auto"/>
        <w:bottom w:val="none" w:sz="0" w:space="0" w:color="auto"/>
        <w:right w:val="none" w:sz="0" w:space="0" w:color="auto"/>
      </w:divBdr>
    </w:div>
    <w:div w:id="960720157">
      <w:bodyDiv w:val="1"/>
      <w:marLeft w:val="0"/>
      <w:marRight w:val="0"/>
      <w:marTop w:val="0"/>
      <w:marBottom w:val="0"/>
      <w:divBdr>
        <w:top w:val="none" w:sz="0" w:space="0" w:color="auto"/>
        <w:left w:val="none" w:sz="0" w:space="0" w:color="auto"/>
        <w:bottom w:val="none" w:sz="0" w:space="0" w:color="auto"/>
        <w:right w:val="none" w:sz="0" w:space="0" w:color="auto"/>
      </w:divBdr>
    </w:div>
    <w:div w:id="960957119">
      <w:bodyDiv w:val="1"/>
      <w:marLeft w:val="0"/>
      <w:marRight w:val="0"/>
      <w:marTop w:val="0"/>
      <w:marBottom w:val="0"/>
      <w:divBdr>
        <w:top w:val="none" w:sz="0" w:space="0" w:color="auto"/>
        <w:left w:val="none" w:sz="0" w:space="0" w:color="auto"/>
        <w:bottom w:val="none" w:sz="0" w:space="0" w:color="auto"/>
        <w:right w:val="none" w:sz="0" w:space="0" w:color="auto"/>
      </w:divBdr>
    </w:div>
    <w:div w:id="961040395">
      <w:bodyDiv w:val="1"/>
      <w:marLeft w:val="0"/>
      <w:marRight w:val="0"/>
      <w:marTop w:val="0"/>
      <w:marBottom w:val="0"/>
      <w:divBdr>
        <w:top w:val="none" w:sz="0" w:space="0" w:color="auto"/>
        <w:left w:val="none" w:sz="0" w:space="0" w:color="auto"/>
        <w:bottom w:val="none" w:sz="0" w:space="0" w:color="auto"/>
        <w:right w:val="none" w:sz="0" w:space="0" w:color="auto"/>
      </w:divBdr>
    </w:div>
    <w:div w:id="961304373">
      <w:bodyDiv w:val="1"/>
      <w:marLeft w:val="0"/>
      <w:marRight w:val="0"/>
      <w:marTop w:val="0"/>
      <w:marBottom w:val="0"/>
      <w:divBdr>
        <w:top w:val="none" w:sz="0" w:space="0" w:color="auto"/>
        <w:left w:val="none" w:sz="0" w:space="0" w:color="auto"/>
        <w:bottom w:val="none" w:sz="0" w:space="0" w:color="auto"/>
        <w:right w:val="none" w:sz="0" w:space="0" w:color="auto"/>
      </w:divBdr>
    </w:div>
    <w:div w:id="961427110">
      <w:bodyDiv w:val="1"/>
      <w:marLeft w:val="0"/>
      <w:marRight w:val="0"/>
      <w:marTop w:val="0"/>
      <w:marBottom w:val="0"/>
      <w:divBdr>
        <w:top w:val="none" w:sz="0" w:space="0" w:color="auto"/>
        <w:left w:val="none" w:sz="0" w:space="0" w:color="auto"/>
        <w:bottom w:val="none" w:sz="0" w:space="0" w:color="auto"/>
        <w:right w:val="none" w:sz="0" w:space="0" w:color="auto"/>
      </w:divBdr>
    </w:div>
    <w:div w:id="961497274">
      <w:bodyDiv w:val="1"/>
      <w:marLeft w:val="0"/>
      <w:marRight w:val="0"/>
      <w:marTop w:val="0"/>
      <w:marBottom w:val="0"/>
      <w:divBdr>
        <w:top w:val="none" w:sz="0" w:space="0" w:color="auto"/>
        <w:left w:val="none" w:sz="0" w:space="0" w:color="auto"/>
        <w:bottom w:val="none" w:sz="0" w:space="0" w:color="auto"/>
        <w:right w:val="none" w:sz="0" w:space="0" w:color="auto"/>
      </w:divBdr>
    </w:div>
    <w:div w:id="961575952">
      <w:bodyDiv w:val="1"/>
      <w:marLeft w:val="0"/>
      <w:marRight w:val="0"/>
      <w:marTop w:val="0"/>
      <w:marBottom w:val="0"/>
      <w:divBdr>
        <w:top w:val="none" w:sz="0" w:space="0" w:color="auto"/>
        <w:left w:val="none" w:sz="0" w:space="0" w:color="auto"/>
        <w:bottom w:val="none" w:sz="0" w:space="0" w:color="auto"/>
        <w:right w:val="none" w:sz="0" w:space="0" w:color="auto"/>
      </w:divBdr>
    </w:div>
    <w:div w:id="961616016">
      <w:bodyDiv w:val="1"/>
      <w:marLeft w:val="0"/>
      <w:marRight w:val="0"/>
      <w:marTop w:val="0"/>
      <w:marBottom w:val="0"/>
      <w:divBdr>
        <w:top w:val="none" w:sz="0" w:space="0" w:color="auto"/>
        <w:left w:val="none" w:sz="0" w:space="0" w:color="auto"/>
        <w:bottom w:val="none" w:sz="0" w:space="0" w:color="auto"/>
        <w:right w:val="none" w:sz="0" w:space="0" w:color="auto"/>
      </w:divBdr>
    </w:div>
    <w:div w:id="961885817">
      <w:bodyDiv w:val="1"/>
      <w:marLeft w:val="0"/>
      <w:marRight w:val="0"/>
      <w:marTop w:val="0"/>
      <w:marBottom w:val="0"/>
      <w:divBdr>
        <w:top w:val="none" w:sz="0" w:space="0" w:color="auto"/>
        <w:left w:val="none" w:sz="0" w:space="0" w:color="auto"/>
        <w:bottom w:val="none" w:sz="0" w:space="0" w:color="auto"/>
        <w:right w:val="none" w:sz="0" w:space="0" w:color="auto"/>
      </w:divBdr>
    </w:div>
    <w:div w:id="961886642">
      <w:bodyDiv w:val="1"/>
      <w:marLeft w:val="0"/>
      <w:marRight w:val="0"/>
      <w:marTop w:val="0"/>
      <w:marBottom w:val="0"/>
      <w:divBdr>
        <w:top w:val="none" w:sz="0" w:space="0" w:color="auto"/>
        <w:left w:val="none" w:sz="0" w:space="0" w:color="auto"/>
        <w:bottom w:val="none" w:sz="0" w:space="0" w:color="auto"/>
        <w:right w:val="none" w:sz="0" w:space="0" w:color="auto"/>
      </w:divBdr>
    </w:div>
    <w:div w:id="962005167">
      <w:bodyDiv w:val="1"/>
      <w:marLeft w:val="0"/>
      <w:marRight w:val="0"/>
      <w:marTop w:val="0"/>
      <w:marBottom w:val="0"/>
      <w:divBdr>
        <w:top w:val="none" w:sz="0" w:space="0" w:color="auto"/>
        <w:left w:val="none" w:sz="0" w:space="0" w:color="auto"/>
        <w:bottom w:val="none" w:sz="0" w:space="0" w:color="auto"/>
        <w:right w:val="none" w:sz="0" w:space="0" w:color="auto"/>
      </w:divBdr>
    </w:div>
    <w:div w:id="962267095">
      <w:bodyDiv w:val="1"/>
      <w:marLeft w:val="0"/>
      <w:marRight w:val="0"/>
      <w:marTop w:val="0"/>
      <w:marBottom w:val="0"/>
      <w:divBdr>
        <w:top w:val="none" w:sz="0" w:space="0" w:color="auto"/>
        <w:left w:val="none" w:sz="0" w:space="0" w:color="auto"/>
        <w:bottom w:val="none" w:sz="0" w:space="0" w:color="auto"/>
        <w:right w:val="none" w:sz="0" w:space="0" w:color="auto"/>
      </w:divBdr>
    </w:div>
    <w:div w:id="962269473">
      <w:bodyDiv w:val="1"/>
      <w:marLeft w:val="0"/>
      <w:marRight w:val="0"/>
      <w:marTop w:val="0"/>
      <w:marBottom w:val="0"/>
      <w:divBdr>
        <w:top w:val="none" w:sz="0" w:space="0" w:color="auto"/>
        <w:left w:val="none" w:sz="0" w:space="0" w:color="auto"/>
        <w:bottom w:val="none" w:sz="0" w:space="0" w:color="auto"/>
        <w:right w:val="none" w:sz="0" w:space="0" w:color="auto"/>
      </w:divBdr>
    </w:div>
    <w:div w:id="962271625">
      <w:bodyDiv w:val="1"/>
      <w:marLeft w:val="0"/>
      <w:marRight w:val="0"/>
      <w:marTop w:val="0"/>
      <w:marBottom w:val="0"/>
      <w:divBdr>
        <w:top w:val="none" w:sz="0" w:space="0" w:color="auto"/>
        <w:left w:val="none" w:sz="0" w:space="0" w:color="auto"/>
        <w:bottom w:val="none" w:sz="0" w:space="0" w:color="auto"/>
        <w:right w:val="none" w:sz="0" w:space="0" w:color="auto"/>
      </w:divBdr>
    </w:div>
    <w:div w:id="962928140">
      <w:bodyDiv w:val="1"/>
      <w:marLeft w:val="0"/>
      <w:marRight w:val="0"/>
      <w:marTop w:val="0"/>
      <w:marBottom w:val="0"/>
      <w:divBdr>
        <w:top w:val="none" w:sz="0" w:space="0" w:color="auto"/>
        <w:left w:val="none" w:sz="0" w:space="0" w:color="auto"/>
        <w:bottom w:val="none" w:sz="0" w:space="0" w:color="auto"/>
        <w:right w:val="none" w:sz="0" w:space="0" w:color="auto"/>
      </w:divBdr>
    </w:div>
    <w:div w:id="963193004">
      <w:bodyDiv w:val="1"/>
      <w:marLeft w:val="0"/>
      <w:marRight w:val="0"/>
      <w:marTop w:val="0"/>
      <w:marBottom w:val="0"/>
      <w:divBdr>
        <w:top w:val="none" w:sz="0" w:space="0" w:color="auto"/>
        <w:left w:val="none" w:sz="0" w:space="0" w:color="auto"/>
        <w:bottom w:val="none" w:sz="0" w:space="0" w:color="auto"/>
        <w:right w:val="none" w:sz="0" w:space="0" w:color="auto"/>
      </w:divBdr>
    </w:div>
    <w:div w:id="963269189">
      <w:bodyDiv w:val="1"/>
      <w:marLeft w:val="0"/>
      <w:marRight w:val="0"/>
      <w:marTop w:val="0"/>
      <w:marBottom w:val="0"/>
      <w:divBdr>
        <w:top w:val="none" w:sz="0" w:space="0" w:color="auto"/>
        <w:left w:val="none" w:sz="0" w:space="0" w:color="auto"/>
        <w:bottom w:val="none" w:sz="0" w:space="0" w:color="auto"/>
        <w:right w:val="none" w:sz="0" w:space="0" w:color="auto"/>
      </w:divBdr>
    </w:div>
    <w:div w:id="963274576">
      <w:bodyDiv w:val="1"/>
      <w:marLeft w:val="0"/>
      <w:marRight w:val="0"/>
      <w:marTop w:val="0"/>
      <w:marBottom w:val="0"/>
      <w:divBdr>
        <w:top w:val="none" w:sz="0" w:space="0" w:color="auto"/>
        <w:left w:val="none" w:sz="0" w:space="0" w:color="auto"/>
        <w:bottom w:val="none" w:sz="0" w:space="0" w:color="auto"/>
        <w:right w:val="none" w:sz="0" w:space="0" w:color="auto"/>
      </w:divBdr>
    </w:div>
    <w:div w:id="963468244">
      <w:bodyDiv w:val="1"/>
      <w:marLeft w:val="0"/>
      <w:marRight w:val="0"/>
      <w:marTop w:val="0"/>
      <w:marBottom w:val="0"/>
      <w:divBdr>
        <w:top w:val="none" w:sz="0" w:space="0" w:color="auto"/>
        <w:left w:val="none" w:sz="0" w:space="0" w:color="auto"/>
        <w:bottom w:val="none" w:sz="0" w:space="0" w:color="auto"/>
        <w:right w:val="none" w:sz="0" w:space="0" w:color="auto"/>
      </w:divBdr>
    </w:div>
    <w:div w:id="963853771">
      <w:bodyDiv w:val="1"/>
      <w:marLeft w:val="0"/>
      <w:marRight w:val="0"/>
      <w:marTop w:val="0"/>
      <w:marBottom w:val="0"/>
      <w:divBdr>
        <w:top w:val="none" w:sz="0" w:space="0" w:color="auto"/>
        <w:left w:val="none" w:sz="0" w:space="0" w:color="auto"/>
        <w:bottom w:val="none" w:sz="0" w:space="0" w:color="auto"/>
        <w:right w:val="none" w:sz="0" w:space="0" w:color="auto"/>
      </w:divBdr>
    </w:div>
    <w:div w:id="964040731">
      <w:bodyDiv w:val="1"/>
      <w:marLeft w:val="0"/>
      <w:marRight w:val="0"/>
      <w:marTop w:val="0"/>
      <w:marBottom w:val="0"/>
      <w:divBdr>
        <w:top w:val="none" w:sz="0" w:space="0" w:color="auto"/>
        <w:left w:val="none" w:sz="0" w:space="0" w:color="auto"/>
        <w:bottom w:val="none" w:sz="0" w:space="0" w:color="auto"/>
        <w:right w:val="none" w:sz="0" w:space="0" w:color="auto"/>
      </w:divBdr>
    </w:div>
    <w:div w:id="964114432">
      <w:bodyDiv w:val="1"/>
      <w:marLeft w:val="0"/>
      <w:marRight w:val="0"/>
      <w:marTop w:val="0"/>
      <w:marBottom w:val="0"/>
      <w:divBdr>
        <w:top w:val="none" w:sz="0" w:space="0" w:color="auto"/>
        <w:left w:val="none" w:sz="0" w:space="0" w:color="auto"/>
        <w:bottom w:val="none" w:sz="0" w:space="0" w:color="auto"/>
        <w:right w:val="none" w:sz="0" w:space="0" w:color="auto"/>
      </w:divBdr>
    </w:div>
    <w:div w:id="964232104">
      <w:bodyDiv w:val="1"/>
      <w:marLeft w:val="0"/>
      <w:marRight w:val="0"/>
      <w:marTop w:val="0"/>
      <w:marBottom w:val="0"/>
      <w:divBdr>
        <w:top w:val="none" w:sz="0" w:space="0" w:color="auto"/>
        <w:left w:val="none" w:sz="0" w:space="0" w:color="auto"/>
        <w:bottom w:val="none" w:sz="0" w:space="0" w:color="auto"/>
        <w:right w:val="none" w:sz="0" w:space="0" w:color="auto"/>
      </w:divBdr>
    </w:div>
    <w:div w:id="964654103">
      <w:bodyDiv w:val="1"/>
      <w:marLeft w:val="0"/>
      <w:marRight w:val="0"/>
      <w:marTop w:val="0"/>
      <w:marBottom w:val="0"/>
      <w:divBdr>
        <w:top w:val="none" w:sz="0" w:space="0" w:color="auto"/>
        <w:left w:val="none" w:sz="0" w:space="0" w:color="auto"/>
        <w:bottom w:val="none" w:sz="0" w:space="0" w:color="auto"/>
        <w:right w:val="none" w:sz="0" w:space="0" w:color="auto"/>
      </w:divBdr>
    </w:div>
    <w:div w:id="964694753">
      <w:bodyDiv w:val="1"/>
      <w:marLeft w:val="0"/>
      <w:marRight w:val="0"/>
      <w:marTop w:val="0"/>
      <w:marBottom w:val="0"/>
      <w:divBdr>
        <w:top w:val="none" w:sz="0" w:space="0" w:color="auto"/>
        <w:left w:val="none" w:sz="0" w:space="0" w:color="auto"/>
        <w:bottom w:val="none" w:sz="0" w:space="0" w:color="auto"/>
        <w:right w:val="none" w:sz="0" w:space="0" w:color="auto"/>
      </w:divBdr>
    </w:div>
    <w:div w:id="964778638">
      <w:bodyDiv w:val="1"/>
      <w:marLeft w:val="0"/>
      <w:marRight w:val="0"/>
      <w:marTop w:val="0"/>
      <w:marBottom w:val="0"/>
      <w:divBdr>
        <w:top w:val="none" w:sz="0" w:space="0" w:color="auto"/>
        <w:left w:val="none" w:sz="0" w:space="0" w:color="auto"/>
        <w:bottom w:val="none" w:sz="0" w:space="0" w:color="auto"/>
        <w:right w:val="none" w:sz="0" w:space="0" w:color="auto"/>
      </w:divBdr>
    </w:div>
    <w:div w:id="964779137">
      <w:bodyDiv w:val="1"/>
      <w:marLeft w:val="0"/>
      <w:marRight w:val="0"/>
      <w:marTop w:val="0"/>
      <w:marBottom w:val="0"/>
      <w:divBdr>
        <w:top w:val="none" w:sz="0" w:space="0" w:color="auto"/>
        <w:left w:val="none" w:sz="0" w:space="0" w:color="auto"/>
        <w:bottom w:val="none" w:sz="0" w:space="0" w:color="auto"/>
        <w:right w:val="none" w:sz="0" w:space="0" w:color="auto"/>
      </w:divBdr>
    </w:div>
    <w:div w:id="964846237">
      <w:bodyDiv w:val="1"/>
      <w:marLeft w:val="0"/>
      <w:marRight w:val="0"/>
      <w:marTop w:val="0"/>
      <w:marBottom w:val="0"/>
      <w:divBdr>
        <w:top w:val="none" w:sz="0" w:space="0" w:color="auto"/>
        <w:left w:val="none" w:sz="0" w:space="0" w:color="auto"/>
        <w:bottom w:val="none" w:sz="0" w:space="0" w:color="auto"/>
        <w:right w:val="none" w:sz="0" w:space="0" w:color="auto"/>
      </w:divBdr>
    </w:div>
    <w:div w:id="965087796">
      <w:bodyDiv w:val="1"/>
      <w:marLeft w:val="0"/>
      <w:marRight w:val="0"/>
      <w:marTop w:val="0"/>
      <w:marBottom w:val="0"/>
      <w:divBdr>
        <w:top w:val="none" w:sz="0" w:space="0" w:color="auto"/>
        <w:left w:val="none" w:sz="0" w:space="0" w:color="auto"/>
        <w:bottom w:val="none" w:sz="0" w:space="0" w:color="auto"/>
        <w:right w:val="none" w:sz="0" w:space="0" w:color="auto"/>
      </w:divBdr>
    </w:div>
    <w:div w:id="965283124">
      <w:bodyDiv w:val="1"/>
      <w:marLeft w:val="0"/>
      <w:marRight w:val="0"/>
      <w:marTop w:val="0"/>
      <w:marBottom w:val="0"/>
      <w:divBdr>
        <w:top w:val="none" w:sz="0" w:space="0" w:color="auto"/>
        <w:left w:val="none" w:sz="0" w:space="0" w:color="auto"/>
        <w:bottom w:val="none" w:sz="0" w:space="0" w:color="auto"/>
        <w:right w:val="none" w:sz="0" w:space="0" w:color="auto"/>
      </w:divBdr>
    </w:div>
    <w:div w:id="965501148">
      <w:bodyDiv w:val="1"/>
      <w:marLeft w:val="0"/>
      <w:marRight w:val="0"/>
      <w:marTop w:val="0"/>
      <w:marBottom w:val="0"/>
      <w:divBdr>
        <w:top w:val="none" w:sz="0" w:space="0" w:color="auto"/>
        <w:left w:val="none" w:sz="0" w:space="0" w:color="auto"/>
        <w:bottom w:val="none" w:sz="0" w:space="0" w:color="auto"/>
        <w:right w:val="none" w:sz="0" w:space="0" w:color="auto"/>
      </w:divBdr>
    </w:div>
    <w:div w:id="965546866">
      <w:bodyDiv w:val="1"/>
      <w:marLeft w:val="0"/>
      <w:marRight w:val="0"/>
      <w:marTop w:val="0"/>
      <w:marBottom w:val="0"/>
      <w:divBdr>
        <w:top w:val="none" w:sz="0" w:space="0" w:color="auto"/>
        <w:left w:val="none" w:sz="0" w:space="0" w:color="auto"/>
        <w:bottom w:val="none" w:sz="0" w:space="0" w:color="auto"/>
        <w:right w:val="none" w:sz="0" w:space="0" w:color="auto"/>
      </w:divBdr>
    </w:div>
    <w:div w:id="965935477">
      <w:bodyDiv w:val="1"/>
      <w:marLeft w:val="0"/>
      <w:marRight w:val="0"/>
      <w:marTop w:val="0"/>
      <w:marBottom w:val="0"/>
      <w:divBdr>
        <w:top w:val="none" w:sz="0" w:space="0" w:color="auto"/>
        <w:left w:val="none" w:sz="0" w:space="0" w:color="auto"/>
        <w:bottom w:val="none" w:sz="0" w:space="0" w:color="auto"/>
        <w:right w:val="none" w:sz="0" w:space="0" w:color="auto"/>
      </w:divBdr>
    </w:div>
    <w:div w:id="966199731">
      <w:bodyDiv w:val="1"/>
      <w:marLeft w:val="0"/>
      <w:marRight w:val="0"/>
      <w:marTop w:val="0"/>
      <w:marBottom w:val="0"/>
      <w:divBdr>
        <w:top w:val="none" w:sz="0" w:space="0" w:color="auto"/>
        <w:left w:val="none" w:sz="0" w:space="0" w:color="auto"/>
        <w:bottom w:val="none" w:sz="0" w:space="0" w:color="auto"/>
        <w:right w:val="none" w:sz="0" w:space="0" w:color="auto"/>
      </w:divBdr>
    </w:div>
    <w:div w:id="966358123">
      <w:bodyDiv w:val="1"/>
      <w:marLeft w:val="0"/>
      <w:marRight w:val="0"/>
      <w:marTop w:val="0"/>
      <w:marBottom w:val="0"/>
      <w:divBdr>
        <w:top w:val="none" w:sz="0" w:space="0" w:color="auto"/>
        <w:left w:val="none" w:sz="0" w:space="0" w:color="auto"/>
        <w:bottom w:val="none" w:sz="0" w:space="0" w:color="auto"/>
        <w:right w:val="none" w:sz="0" w:space="0" w:color="auto"/>
      </w:divBdr>
    </w:div>
    <w:div w:id="966399459">
      <w:bodyDiv w:val="1"/>
      <w:marLeft w:val="0"/>
      <w:marRight w:val="0"/>
      <w:marTop w:val="0"/>
      <w:marBottom w:val="0"/>
      <w:divBdr>
        <w:top w:val="none" w:sz="0" w:space="0" w:color="auto"/>
        <w:left w:val="none" w:sz="0" w:space="0" w:color="auto"/>
        <w:bottom w:val="none" w:sz="0" w:space="0" w:color="auto"/>
        <w:right w:val="none" w:sz="0" w:space="0" w:color="auto"/>
      </w:divBdr>
    </w:div>
    <w:div w:id="966466979">
      <w:bodyDiv w:val="1"/>
      <w:marLeft w:val="0"/>
      <w:marRight w:val="0"/>
      <w:marTop w:val="0"/>
      <w:marBottom w:val="0"/>
      <w:divBdr>
        <w:top w:val="none" w:sz="0" w:space="0" w:color="auto"/>
        <w:left w:val="none" w:sz="0" w:space="0" w:color="auto"/>
        <w:bottom w:val="none" w:sz="0" w:space="0" w:color="auto"/>
        <w:right w:val="none" w:sz="0" w:space="0" w:color="auto"/>
      </w:divBdr>
    </w:div>
    <w:div w:id="967129583">
      <w:bodyDiv w:val="1"/>
      <w:marLeft w:val="0"/>
      <w:marRight w:val="0"/>
      <w:marTop w:val="0"/>
      <w:marBottom w:val="0"/>
      <w:divBdr>
        <w:top w:val="none" w:sz="0" w:space="0" w:color="auto"/>
        <w:left w:val="none" w:sz="0" w:space="0" w:color="auto"/>
        <w:bottom w:val="none" w:sz="0" w:space="0" w:color="auto"/>
        <w:right w:val="none" w:sz="0" w:space="0" w:color="auto"/>
      </w:divBdr>
    </w:div>
    <w:div w:id="967584518">
      <w:bodyDiv w:val="1"/>
      <w:marLeft w:val="0"/>
      <w:marRight w:val="0"/>
      <w:marTop w:val="0"/>
      <w:marBottom w:val="0"/>
      <w:divBdr>
        <w:top w:val="none" w:sz="0" w:space="0" w:color="auto"/>
        <w:left w:val="none" w:sz="0" w:space="0" w:color="auto"/>
        <w:bottom w:val="none" w:sz="0" w:space="0" w:color="auto"/>
        <w:right w:val="none" w:sz="0" w:space="0" w:color="auto"/>
      </w:divBdr>
    </w:div>
    <w:div w:id="968170819">
      <w:bodyDiv w:val="1"/>
      <w:marLeft w:val="0"/>
      <w:marRight w:val="0"/>
      <w:marTop w:val="0"/>
      <w:marBottom w:val="0"/>
      <w:divBdr>
        <w:top w:val="none" w:sz="0" w:space="0" w:color="auto"/>
        <w:left w:val="none" w:sz="0" w:space="0" w:color="auto"/>
        <w:bottom w:val="none" w:sz="0" w:space="0" w:color="auto"/>
        <w:right w:val="none" w:sz="0" w:space="0" w:color="auto"/>
      </w:divBdr>
    </w:div>
    <w:div w:id="968245844">
      <w:bodyDiv w:val="1"/>
      <w:marLeft w:val="0"/>
      <w:marRight w:val="0"/>
      <w:marTop w:val="0"/>
      <w:marBottom w:val="0"/>
      <w:divBdr>
        <w:top w:val="none" w:sz="0" w:space="0" w:color="auto"/>
        <w:left w:val="none" w:sz="0" w:space="0" w:color="auto"/>
        <w:bottom w:val="none" w:sz="0" w:space="0" w:color="auto"/>
        <w:right w:val="none" w:sz="0" w:space="0" w:color="auto"/>
      </w:divBdr>
    </w:div>
    <w:div w:id="968317946">
      <w:bodyDiv w:val="1"/>
      <w:marLeft w:val="0"/>
      <w:marRight w:val="0"/>
      <w:marTop w:val="0"/>
      <w:marBottom w:val="0"/>
      <w:divBdr>
        <w:top w:val="none" w:sz="0" w:space="0" w:color="auto"/>
        <w:left w:val="none" w:sz="0" w:space="0" w:color="auto"/>
        <w:bottom w:val="none" w:sz="0" w:space="0" w:color="auto"/>
        <w:right w:val="none" w:sz="0" w:space="0" w:color="auto"/>
      </w:divBdr>
    </w:div>
    <w:div w:id="968705070">
      <w:bodyDiv w:val="1"/>
      <w:marLeft w:val="0"/>
      <w:marRight w:val="0"/>
      <w:marTop w:val="0"/>
      <w:marBottom w:val="0"/>
      <w:divBdr>
        <w:top w:val="none" w:sz="0" w:space="0" w:color="auto"/>
        <w:left w:val="none" w:sz="0" w:space="0" w:color="auto"/>
        <w:bottom w:val="none" w:sz="0" w:space="0" w:color="auto"/>
        <w:right w:val="none" w:sz="0" w:space="0" w:color="auto"/>
      </w:divBdr>
    </w:div>
    <w:div w:id="968894318">
      <w:bodyDiv w:val="1"/>
      <w:marLeft w:val="0"/>
      <w:marRight w:val="0"/>
      <w:marTop w:val="0"/>
      <w:marBottom w:val="0"/>
      <w:divBdr>
        <w:top w:val="none" w:sz="0" w:space="0" w:color="auto"/>
        <w:left w:val="none" w:sz="0" w:space="0" w:color="auto"/>
        <w:bottom w:val="none" w:sz="0" w:space="0" w:color="auto"/>
        <w:right w:val="none" w:sz="0" w:space="0" w:color="auto"/>
      </w:divBdr>
    </w:div>
    <w:div w:id="968975668">
      <w:bodyDiv w:val="1"/>
      <w:marLeft w:val="0"/>
      <w:marRight w:val="0"/>
      <w:marTop w:val="0"/>
      <w:marBottom w:val="0"/>
      <w:divBdr>
        <w:top w:val="none" w:sz="0" w:space="0" w:color="auto"/>
        <w:left w:val="none" w:sz="0" w:space="0" w:color="auto"/>
        <w:bottom w:val="none" w:sz="0" w:space="0" w:color="auto"/>
        <w:right w:val="none" w:sz="0" w:space="0" w:color="auto"/>
      </w:divBdr>
    </w:div>
    <w:div w:id="969087635">
      <w:bodyDiv w:val="1"/>
      <w:marLeft w:val="0"/>
      <w:marRight w:val="0"/>
      <w:marTop w:val="0"/>
      <w:marBottom w:val="0"/>
      <w:divBdr>
        <w:top w:val="none" w:sz="0" w:space="0" w:color="auto"/>
        <w:left w:val="none" w:sz="0" w:space="0" w:color="auto"/>
        <w:bottom w:val="none" w:sz="0" w:space="0" w:color="auto"/>
        <w:right w:val="none" w:sz="0" w:space="0" w:color="auto"/>
      </w:divBdr>
    </w:div>
    <w:div w:id="969479950">
      <w:bodyDiv w:val="1"/>
      <w:marLeft w:val="0"/>
      <w:marRight w:val="0"/>
      <w:marTop w:val="0"/>
      <w:marBottom w:val="0"/>
      <w:divBdr>
        <w:top w:val="none" w:sz="0" w:space="0" w:color="auto"/>
        <w:left w:val="none" w:sz="0" w:space="0" w:color="auto"/>
        <w:bottom w:val="none" w:sz="0" w:space="0" w:color="auto"/>
        <w:right w:val="none" w:sz="0" w:space="0" w:color="auto"/>
      </w:divBdr>
    </w:div>
    <w:div w:id="969745278">
      <w:bodyDiv w:val="1"/>
      <w:marLeft w:val="0"/>
      <w:marRight w:val="0"/>
      <w:marTop w:val="0"/>
      <w:marBottom w:val="0"/>
      <w:divBdr>
        <w:top w:val="none" w:sz="0" w:space="0" w:color="auto"/>
        <w:left w:val="none" w:sz="0" w:space="0" w:color="auto"/>
        <w:bottom w:val="none" w:sz="0" w:space="0" w:color="auto"/>
        <w:right w:val="none" w:sz="0" w:space="0" w:color="auto"/>
      </w:divBdr>
    </w:div>
    <w:div w:id="969819782">
      <w:bodyDiv w:val="1"/>
      <w:marLeft w:val="0"/>
      <w:marRight w:val="0"/>
      <w:marTop w:val="0"/>
      <w:marBottom w:val="0"/>
      <w:divBdr>
        <w:top w:val="none" w:sz="0" w:space="0" w:color="auto"/>
        <w:left w:val="none" w:sz="0" w:space="0" w:color="auto"/>
        <w:bottom w:val="none" w:sz="0" w:space="0" w:color="auto"/>
        <w:right w:val="none" w:sz="0" w:space="0" w:color="auto"/>
      </w:divBdr>
    </w:div>
    <w:div w:id="969823073">
      <w:bodyDiv w:val="1"/>
      <w:marLeft w:val="0"/>
      <w:marRight w:val="0"/>
      <w:marTop w:val="0"/>
      <w:marBottom w:val="0"/>
      <w:divBdr>
        <w:top w:val="none" w:sz="0" w:space="0" w:color="auto"/>
        <w:left w:val="none" w:sz="0" w:space="0" w:color="auto"/>
        <w:bottom w:val="none" w:sz="0" w:space="0" w:color="auto"/>
        <w:right w:val="none" w:sz="0" w:space="0" w:color="auto"/>
      </w:divBdr>
    </w:div>
    <w:div w:id="970092676">
      <w:bodyDiv w:val="1"/>
      <w:marLeft w:val="0"/>
      <w:marRight w:val="0"/>
      <w:marTop w:val="0"/>
      <w:marBottom w:val="0"/>
      <w:divBdr>
        <w:top w:val="none" w:sz="0" w:space="0" w:color="auto"/>
        <w:left w:val="none" w:sz="0" w:space="0" w:color="auto"/>
        <w:bottom w:val="none" w:sz="0" w:space="0" w:color="auto"/>
        <w:right w:val="none" w:sz="0" w:space="0" w:color="auto"/>
      </w:divBdr>
    </w:div>
    <w:div w:id="970289688">
      <w:bodyDiv w:val="1"/>
      <w:marLeft w:val="0"/>
      <w:marRight w:val="0"/>
      <w:marTop w:val="0"/>
      <w:marBottom w:val="0"/>
      <w:divBdr>
        <w:top w:val="none" w:sz="0" w:space="0" w:color="auto"/>
        <w:left w:val="none" w:sz="0" w:space="0" w:color="auto"/>
        <w:bottom w:val="none" w:sz="0" w:space="0" w:color="auto"/>
        <w:right w:val="none" w:sz="0" w:space="0" w:color="auto"/>
      </w:divBdr>
    </w:div>
    <w:div w:id="970405752">
      <w:bodyDiv w:val="1"/>
      <w:marLeft w:val="0"/>
      <w:marRight w:val="0"/>
      <w:marTop w:val="0"/>
      <w:marBottom w:val="0"/>
      <w:divBdr>
        <w:top w:val="none" w:sz="0" w:space="0" w:color="auto"/>
        <w:left w:val="none" w:sz="0" w:space="0" w:color="auto"/>
        <w:bottom w:val="none" w:sz="0" w:space="0" w:color="auto"/>
        <w:right w:val="none" w:sz="0" w:space="0" w:color="auto"/>
      </w:divBdr>
    </w:div>
    <w:div w:id="970473705">
      <w:bodyDiv w:val="1"/>
      <w:marLeft w:val="0"/>
      <w:marRight w:val="0"/>
      <w:marTop w:val="0"/>
      <w:marBottom w:val="0"/>
      <w:divBdr>
        <w:top w:val="none" w:sz="0" w:space="0" w:color="auto"/>
        <w:left w:val="none" w:sz="0" w:space="0" w:color="auto"/>
        <w:bottom w:val="none" w:sz="0" w:space="0" w:color="auto"/>
        <w:right w:val="none" w:sz="0" w:space="0" w:color="auto"/>
      </w:divBdr>
    </w:div>
    <w:div w:id="970476645">
      <w:bodyDiv w:val="1"/>
      <w:marLeft w:val="0"/>
      <w:marRight w:val="0"/>
      <w:marTop w:val="0"/>
      <w:marBottom w:val="0"/>
      <w:divBdr>
        <w:top w:val="none" w:sz="0" w:space="0" w:color="auto"/>
        <w:left w:val="none" w:sz="0" w:space="0" w:color="auto"/>
        <w:bottom w:val="none" w:sz="0" w:space="0" w:color="auto"/>
        <w:right w:val="none" w:sz="0" w:space="0" w:color="auto"/>
      </w:divBdr>
    </w:div>
    <w:div w:id="970481996">
      <w:bodyDiv w:val="1"/>
      <w:marLeft w:val="0"/>
      <w:marRight w:val="0"/>
      <w:marTop w:val="0"/>
      <w:marBottom w:val="0"/>
      <w:divBdr>
        <w:top w:val="none" w:sz="0" w:space="0" w:color="auto"/>
        <w:left w:val="none" w:sz="0" w:space="0" w:color="auto"/>
        <w:bottom w:val="none" w:sz="0" w:space="0" w:color="auto"/>
        <w:right w:val="none" w:sz="0" w:space="0" w:color="auto"/>
      </w:divBdr>
    </w:div>
    <w:div w:id="970597206">
      <w:bodyDiv w:val="1"/>
      <w:marLeft w:val="0"/>
      <w:marRight w:val="0"/>
      <w:marTop w:val="0"/>
      <w:marBottom w:val="0"/>
      <w:divBdr>
        <w:top w:val="none" w:sz="0" w:space="0" w:color="auto"/>
        <w:left w:val="none" w:sz="0" w:space="0" w:color="auto"/>
        <w:bottom w:val="none" w:sz="0" w:space="0" w:color="auto"/>
        <w:right w:val="none" w:sz="0" w:space="0" w:color="auto"/>
      </w:divBdr>
    </w:div>
    <w:div w:id="970786869">
      <w:bodyDiv w:val="1"/>
      <w:marLeft w:val="0"/>
      <w:marRight w:val="0"/>
      <w:marTop w:val="0"/>
      <w:marBottom w:val="0"/>
      <w:divBdr>
        <w:top w:val="none" w:sz="0" w:space="0" w:color="auto"/>
        <w:left w:val="none" w:sz="0" w:space="0" w:color="auto"/>
        <w:bottom w:val="none" w:sz="0" w:space="0" w:color="auto"/>
        <w:right w:val="none" w:sz="0" w:space="0" w:color="auto"/>
      </w:divBdr>
    </w:div>
    <w:div w:id="971248347">
      <w:bodyDiv w:val="1"/>
      <w:marLeft w:val="0"/>
      <w:marRight w:val="0"/>
      <w:marTop w:val="0"/>
      <w:marBottom w:val="0"/>
      <w:divBdr>
        <w:top w:val="none" w:sz="0" w:space="0" w:color="auto"/>
        <w:left w:val="none" w:sz="0" w:space="0" w:color="auto"/>
        <w:bottom w:val="none" w:sz="0" w:space="0" w:color="auto"/>
        <w:right w:val="none" w:sz="0" w:space="0" w:color="auto"/>
      </w:divBdr>
    </w:div>
    <w:div w:id="971251551">
      <w:bodyDiv w:val="1"/>
      <w:marLeft w:val="0"/>
      <w:marRight w:val="0"/>
      <w:marTop w:val="0"/>
      <w:marBottom w:val="0"/>
      <w:divBdr>
        <w:top w:val="none" w:sz="0" w:space="0" w:color="auto"/>
        <w:left w:val="none" w:sz="0" w:space="0" w:color="auto"/>
        <w:bottom w:val="none" w:sz="0" w:space="0" w:color="auto"/>
        <w:right w:val="none" w:sz="0" w:space="0" w:color="auto"/>
      </w:divBdr>
    </w:div>
    <w:div w:id="971789730">
      <w:bodyDiv w:val="1"/>
      <w:marLeft w:val="0"/>
      <w:marRight w:val="0"/>
      <w:marTop w:val="0"/>
      <w:marBottom w:val="0"/>
      <w:divBdr>
        <w:top w:val="none" w:sz="0" w:space="0" w:color="auto"/>
        <w:left w:val="none" w:sz="0" w:space="0" w:color="auto"/>
        <w:bottom w:val="none" w:sz="0" w:space="0" w:color="auto"/>
        <w:right w:val="none" w:sz="0" w:space="0" w:color="auto"/>
      </w:divBdr>
    </w:div>
    <w:div w:id="971833621">
      <w:bodyDiv w:val="1"/>
      <w:marLeft w:val="0"/>
      <w:marRight w:val="0"/>
      <w:marTop w:val="0"/>
      <w:marBottom w:val="0"/>
      <w:divBdr>
        <w:top w:val="none" w:sz="0" w:space="0" w:color="auto"/>
        <w:left w:val="none" w:sz="0" w:space="0" w:color="auto"/>
        <w:bottom w:val="none" w:sz="0" w:space="0" w:color="auto"/>
        <w:right w:val="none" w:sz="0" w:space="0" w:color="auto"/>
      </w:divBdr>
    </w:div>
    <w:div w:id="971906691">
      <w:bodyDiv w:val="1"/>
      <w:marLeft w:val="0"/>
      <w:marRight w:val="0"/>
      <w:marTop w:val="0"/>
      <w:marBottom w:val="0"/>
      <w:divBdr>
        <w:top w:val="none" w:sz="0" w:space="0" w:color="auto"/>
        <w:left w:val="none" w:sz="0" w:space="0" w:color="auto"/>
        <w:bottom w:val="none" w:sz="0" w:space="0" w:color="auto"/>
        <w:right w:val="none" w:sz="0" w:space="0" w:color="auto"/>
      </w:divBdr>
    </w:div>
    <w:div w:id="972054373">
      <w:bodyDiv w:val="1"/>
      <w:marLeft w:val="0"/>
      <w:marRight w:val="0"/>
      <w:marTop w:val="0"/>
      <w:marBottom w:val="0"/>
      <w:divBdr>
        <w:top w:val="none" w:sz="0" w:space="0" w:color="auto"/>
        <w:left w:val="none" w:sz="0" w:space="0" w:color="auto"/>
        <w:bottom w:val="none" w:sz="0" w:space="0" w:color="auto"/>
        <w:right w:val="none" w:sz="0" w:space="0" w:color="auto"/>
      </w:divBdr>
    </w:div>
    <w:div w:id="972251585">
      <w:bodyDiv w:val="1"/>
      <w:marLeft w:val="0"/>
      <w:marRight w:val="0"/>
      <w:marTop w:val="0"/>
      <w:marBottom w:val="0"/>
      <w:divBdr>
        <w:top w:val="none" w:sz="0" w:space="0" w:color="auto"/>
        <w:left w:val="none" w:sz="0" w:space="0" w:color="auto"/>
        <w:bottom w:val="none" w:sz="0" w:space="0" w:color="auto"/>
        <w:right w:val="none" w:sz="0" w:space="0" w:color="auto"/>
      </w:divBdr>
    </w:div>
    <w:div w:id="972252095">
      <w:bodyDiv w:val="1"/>
      <w:marLeft w:val="0"/>
      <w:marRight w:val="0"/>
      <w:marTop w:val="0"/>
      <w:marBottom w:val="0"/>
      <w:divBdr>
        <w:top w:val="none" w:sz="0" w:space="0" w:color="auto"/>
        <w:left w:val="none" w:sz="0" w:space="0" w:color="auto"/>
        <w:bottom w:val="none" w:sz="0" w:space="0" w:color="auto"/>
        <w:right w:val="none" w:sz="0" w:space="0" w:color="auto"/>
      </w:divBdr>
    </w:div>
    <w:div w:id="972445645">
      <w:bodyDiv w:val="1"/>
      <w:marLeft w:val="0"/>
      <w:marRight w:val="0"/>
      <w:marTop w:val="0"/>
      <w:marBottom w:val="0"/>
      <w:divBdr>
        <w:top w:val="none" w:sz="0" w:space="0" w:color="auto"/>
        <w:left w:val="none" w:sz="0" w:space="0" w:color="auto"/>
        <w:bottom w:val="none" w:sz="0" w:space="0" w:color="auto"/>
        <w:right w:val="none" w:sz="0" w:space="0" w:color="auto"/>
      </w:divBdr>
    </w:div>
    <w:div w:id="972910531">
      <w:bodyDiv w:val="1"/>
      <w:marLeft w:val="0"/>
      <w:marRight w:val="0"/>
      <w:marTop w:val="0"/>
      <w:marBottom w:val="0"/>
      <w:divBdr>
        <w:top w:val="none" w:sz="0" w:space="0" w:color="auto"/>
        <w:left w:val="none" w:sz="0" w:space="0" w:color="auto"/>
        <w:bottom w:val="none" w:sz="0" w:space="0" w:color="auto"/>
        <w:right w:val="none" w:sz="0" w:space="0" w:color="auto"/>
      </w:divBdr>
    </w:div>
    <w:div w:id="973411575">
      <w:bodyDiv w:val="1"/>
      <w:marLeft w:val="0"/>
      <w:marRight w:val="0"/>
      <w:marTop w:val="0"/>
      <w:marBottom w:val="0"/>
      <w:divBdr>
        <w:top w:val="none" w:sz="0" w:space="0" w:color="auto"/>
        <w:left w:val="none" w:sz="0" w:space="0" w:color="auto"/>
        <w:bottom w:val="none" w:sz="0" w:space="0" w:color="auto"/>
        <w:right w:val="none" w:sz="0" w:space="0" w:color="auto"/>
      </w:divBdr>
    </w:div>
    <w:div w:id="973411628">
      <w:bodyDiv w:val="1"/>
      <w:marLeft w:val="0"/>
      <w:marRight w:val="0"/>
      <w:marTop w:val="0"/>
      <w:marBottom w:val="0"/>
      <w:divBdr>
        <w:top w:val="none" w:sz="0" w:space="0" w:color="auto"/>
        <w:left w:val="none" w:sz="0" w:space="0" w:color="auto"/>
        <w:bottom w:val="none" w:sz="0" w:space="0" w:color="auto"/>
        <w:right w:val="none" w:sz="0" w:space="0" w:color="auto"/>
      </w:divBdr>
    </w:div>
    <w:div w:id="973946750">
      <w:bodyDiv w:val="1"/>
      <w:marLeft w:val="0"/>
      <w:marRight w:val="0"/>
      <w:marTop w:val="0"/>
      <w:marBottom w:val="0"/>
      <w:divBdr>
        <w:top w:val="none" w:sz="0" w:space="0" w:color="auto"/>
        <w:left w:val="none" w:sz="0" w:space="0" w:color="auto"/>
        <w:bottom w:val="none" w:sz="0" w:space="0" w:color="auto"/>
        <w:right w:val="none" w:sz="0" w:space="0" w:color="auto"/>
      </w:divBdr>
    </w:div>
    <w:div w:id="974068677">
      <w:bodyDiv w:val="1"/>
      <w:marLeft w:val="0"/>
      <w:marRight w:val="0"/>
      <w:marTop w:val="0"/>
      <w:marBottom w:val="0"/>
      <w:divBdr>
        <w:top w:val="none" w:sz="0" w:space="0" w:color="auto"/>
        <w:left w:val="none" w:sz="0" w:space="0" w:color="auto"/>
        <w:bottom w:val="none" w:sz="0" w:space="0" w:color="auto"/>
        <w:right w:val="none" w:sz="0" w:space="0" w:color="auto"/>
      </w:divBdr>
    </w:div>
    <w:div w:id="974139137">
      <w:bodyDiv w:val="1"/>
      <w:marLeft w:val="0"/>
      <w:marRight w:val="0"/>
      <w:marTop w:val="0"/>
      <w:marBottom w:val="0"/>
      <w:divBdr>
        <w:top w:val="none" w:sz="0" w:space="0" w:color="auto"/>
        <w:left w:val="none" w:sz="0" w:space="0" w:color="auto"/>
        <w:bottom w:val="none" w:sz="0" w:space="0" w:color="auto"/>
        <w:right w:val="none" w:sz="0" w:space="0" w:color="auto"/>
      </w:divBdr>
    </w:div>
    <w:div w:id="974141869">
      <w:bodyDiv w:val="1"/>
      <w:marLeft w:val="0"/>
      <w:marRight w:val="0"/>
      <w:marTop w:val="0"/>
      <w:marBottom w:val="0"/>
      <w:divBdr>
        <w:top w:val="none" w:sz="0" w:space="0" w:color="auto"/>
        <w:left w:val="none" w:sz="0" w:space="0" w:color="auto"/>
        <w:bottom w:val="none" w:sz="0" w:space="0" w:color="auto"/>
        <w:right w:val="none" w:sz="0" w:space="0" w:color="auto"/>
      </w:divBdr>
    </w:div>
    <w:div w:id="974288140">
      <w:bodyDiv w:val="1"/>
      <w:marLeft w:val="0"/>
      <w:marRight w:val="0"/>
      <w:marTop w:val="0"/>
      <w:marBottom w:val="0"/>
      <w:divBdr>
        <w:top w:val="none" w:sz="0" w:space="0" w:color="auto"/>
        <w:left w:val="none" w:sz="0" w:space="0" w:color="auto"/>
        <w:bottom w:val="none" w:sz="0" w:space="0" w:color="auto"/>
        <w:right w:val="none" w:sz="0" w:space="0" w:color="auto"/>
      </w:divBdr>
    </w:div>
    <w:div w:id="974408997">
      <w:bodyDiv w:val="1"/>
      <w:marLeft w:val="0"/>
      <w:marRight w:val="0"/>
      <w:marTop w:val="0"/>
      <w:marBottom w:val="0"/>
      <w:divBdr>
        <w:top w:val="none" w:sz="0" w:space="0" w:color="auto"/>
        <w:left w:val="none" w:sz="0" w:space="0" w:color="auto"/>
        <w:bottom w:val="none" w:sz="0" w:space="0" w:color="auto"/>
        <w:right w:val="none" w:sz="0" w:space="0" w:color="auto"/>
      </w:divBdr>
    </w:div>
    <w:div w:id="974681759">
      <w:bodyDiv w:val="1"/>
      <w:marLeft w:val="0"/>
      <w:marRight w:val="0"/>
      <w:marTop w:val="0"/>
      <w:marBottom w:val="0"/>
      <w:divBdr>
        <w:top w:val="none" w:sz="0" w:space="0" w:color="auto"/>
        <w:left w:val="none" w:sz="0" w:space="0" w:color="auto"/>
        <w:bottom w:val="none" w:sz="0" w:space="0" w:color="auto"/>
        <w:right w:val="none" w:sz="0" w:space="0" w:color="auto"/>
      </w:divBdr>
    </w:div>
    <w:div w:id="974985009">
      <w:bodyDiv w:val="1"/>
      <w:marLeft w:val="0"/>
      <w:marRight w:val="0"/>
      <w:marTop w:val="0"/>
      <w:marBottom w:val="0"/>
      <w:divBdr>
        <w:top w:val="none" w:sz="0" w:space="0" w:color="auto"/>
        <w:left w:val="none" w:sz="0" w:space="0" w:color="auto"/>
        <w:bottom w:val="none" w:sz="0" w:space="0" w:color="auto"/>
        <w:right w:val="none" w:sz="0" w:space="0" w:color="auto"/>
      </w:divBdr>
    </w:div>
    <w:div w:id="974990165">
      <w:bodyDiv w:val="1"/>
      <w:marLeft w:val="0"/>
      <w:marRight w:val="0"/>
      <w:marTop w:val="0"/>
      <w:marBottom w:val="0"/>
      <w:divBdr>
        <w:top w:val="none" w:sz="0" w:space="0" w:color="auto"/>
        <w:left w:val="none" w:sz="0" w:space="0" w:color="auto"/>
        <w:bottom w:val="none" w:sz="0" w:space="0" w:color="auto"/>
        <w:right w:val="none" w:sz="0" w:space="0" w:color="auto"/>
      </w:divBdr>
    </w:div>
    <w:div w:id="975449115">
      <w:bodyDiv w:val="1"/>
      <w:marLeft w:val="0"/>
      <w:marRight w:val="0"/>
      <w:marTop w:val="0"/>
      <w:marBottom w:val="0"/>
      <w:divBdr>
        <w:top w:val="none" w:sz="0" w:space="0" w:color="auto"/>
        <w:left w:val="none" w:sz="0" w:space="0" w:color="auto"/>
        <w:bottom w:val="none" w:sz="0" w:space="0" w:color="auto"/>
        <w:right w:val="none" w:sz="0" w:space="0" w:color="auto"/>
      </w:divBdr>
    </w:div>
    <w:div w:id="975646161">
      <w:bodyDiv w:val="1"/>
      <w:marLeft w:val="0"/>
      <w:marRight w:val="0"/>
      <w:marTop w:val="0"/>
      <w:marBottom w:val="0"/>
      <w:divBdr>
        <w:top w:val="none" w:sz="0" w:space="0" w:color="auto"/>
        <w:left w:val="none" w:sz="0" w:space="0" w:color="auto"/>
        <w:bottom w:val="none" w:sz="0" w:space="0" w:color="auto"/>
        <w:right w:val="none" w:sz="0" w:space="0" w:color="auto"/>
      </w:divBdr>
    </w:div>
    <w:div w:id="975767415">
      <w:bodyDiv w:val="1"/>
      <w:marLeft w:val="0"/>
      <w:marRight w:val="0"/>
      <w:marTop w:val="0"/>
      <w:marBottom w:val="0"/>
      <w:divBdr>
        <w:top w:val="none" w:sz="0" w:space="0" w:color="auto"/>
        <w:left w:val="none" w:sz="0" w:space="0" w:color="auto"/>
        <w:bottom w:val="none" w:sz="0" w:space="0" w:color="auto"/>
        <w:right w:val="none" w:sz="0" w:space="0" w:color="auto"/>
      </w:divBdr>
    </w:div>
    <w:div w:id="976297104">
      <w:bodyDiv w:val="1"/>
      <w:marLeft w:val="0"/>
      <w:marRight w:val="0"/>
      <w:marTop w:val="0"/>
      <w:marBottom w:val="0"/>
      <w:divBdr>
        <w:top w:val="none" w:sz="0" w:space="0" w:color="auto"/>
        <w:left w:val="none" w:sz="0" w:space="0" w:color="auto"/>
        <w:bottom w:val="none" w:sz="0" w:space="0" w:color="auto"/>
        <w:right w:val="none" w:sz="0" w:space="0" w:color="auto"/>
      </w:divBdr>
    </w:div>
    <w:div w:id="976837941">
      <w:bodyDiv w:val="1"/>
      <w:marLeft w:val="0"/>
      <w:marRight w:val="0"/>
      <w:marTop w:val="0"/>
      <w:marBottom w:val="0"/>
      <w:divBdr>
        <w:top w:val="none" w:sz="0" w:space="0" w:color="auto"/>
        <w:left w:val="none" w:sz="0" w:space="0" w:color="auto"/>
        <w:bottom w:val="none" w:sz="0" w:space="0" w:color="auto"/>
        <w:right w:val="none" w:sz="0" w:space="0" w:color="auto"/>
      </w:divBdr>
    </w:div>
    <w:div w:id="976883203">
      <w:bodyDiv w:val="1"/>
      <w:marLeft w:val="0"/>
      <w:marRight w:val="0"/>
      <w:marTop w:val="0"/>
      <w:marBottom w:val="0"/>
      <w:divBdr>
        <w:top w:val="none" w:sz="0" w:space="0" w:color="auto"/>
        <w:left w:val="none" w:sz="0" w:space="0" w:color="auto"/>
        <w:bottom w:val="none" w:sz="0" w:space="0" w:color="auto"/>
        <w:right w:val="none" w:sz="0" w:space="0" w:color="auto"/>
      </w:divBdr>
    </w:div>
    <w:div w:id="977101669">
      <w:bodyDiv w:val="1"/>
      <w:marLeft w:val="0"/>
      <w:marRight w:val="0"/>
      <w:marTop w:val="0"/>
      <w:marBottom w:val="0"/>
      <w:divBdr>
        <w:top w:val="none" w:sz="0" w:space="0" w:color="auto"/>
        <w:left w:val="none" w:sz="0" w:space="0" w:color="auto"/>
        <w:bottom w:val="none" w:sz="0" w:space="0" w:color="auto"/>
        <w:right w:val="none" w:sz="0" w:space="0" w:color="auto"/>
      </w:divBdr>
    </w:div>
    <w:div w:id="977611187">
      <w:bodyDiv w:val="1"/>
      <w:marLeft w:val="0"/>
      <w:marRight w:val="0"/>
      <w:marTop w:val="0"/>
      <w:marBottom w:val="0"/>
      <w:divBdr>
        <w:top w:val="none" w:sz="0" w:space="0" w:color="auto"/>
        <w:left w:val="none" w:sz="0" w:space="0" w:color="auto"/>
        <w:bottom w:val="none" w:sz="0" w:space="0" w:color="auto"/>
        <w:right w:val="none" w:sz="0" w:space="0" w:color="auto"/>
      </w:divBdr>
    </w:div>
    <w:div w:id="977802807">
      <w:bodyDiv w:val="1"/>
      <w:marLeft w:val="0"/>
      <w:marRight w:val="0"/>
      <w:marTop w:val="0"/>
      <w:marBottom w:val="0"/>
      <w:divBdr>
        <w:top w:val="none" w:sz="0" w:space="0" w:color="auto"/>
        <w:left w:val="none" w:sz="0" w:space="0" w:color="auto"/>
        <w:bottom w:val="none" w:sz="0" w:space="0" w:color="auto"/>
        <w:right w:val="none" w:sz="0" w:space="0" w:color="auto"/>
      </w:divBdr>
    </w:div>
    <w:div w:id="977806164">
      <w:bodyDiv w:val="1"/>
      <w:marLeft w:val="0"/>
      <w:marRight w:val="0"/>
      <w:marTop w:val="0"/>
      <w:marBottom w:val="0"/>
      <w:divBdr>
        <w:top w:val="none" w:sz="0" w:space="0" w:color="auto"/>
        <w:left w:val="none" w:sz="0" w:space="0" w:color="auto"/>
        <w:bottom w:val="none" w:sz="0" w:space="0" w:color="auto"/>
        <w:right w:val="none" w:sz="0" w:space="0" w:color="auto"/>
      </w:divBdr>
    </w:div>
    <w:div w:id="977883739">
      <w:bodyDiv w:val="1"/>
      <w:marLeft w:val="0"/>
      <w:marRight w:val="0"/>
      <w:marTop w:val="0"/>
      <w:marBottom w:val="0"/>
      <w:divBdr>
        <w:top w:val="none" w:sz="0" w:space="0" w:color="auto"/>
        <w:left w:val="none" w:sz="0" w:space="0" w:color="auto"/>
        <w:bottom w:val="none" w:sz="0" w:space="0" w:color="auto"/>
        <w:right w:val="none" w:sz="0" w:space="0" w:color="auto"/>
      </w:divBdr>
    </w:div>
    <w:div w:id="979266650">
      <w:bodyDiv w:val="1"/>
      <w:marLeft w:val="0"/>
      <w:marRight w:val="0"/>
      <w:marTop w:val="0"/>
      <w:marBottom w:val="0"/>
      <w:divBdr>
        <w:top w:val="none" w:sz="0" w:space="0" w:color="auto"/>
        <w:left w:val="none" w:sz="0" w:space="0" w:color="auto"/>
        <w:bottom w:val="none" w:sz="0" w:space="0" w:color="auto"/>
        <w:right w:val="none" w:sz="0" w:space="0" w:color="auto"/>
      </w:divBdr>
    </w:div>
    <w:div w:id="979505003">
      <w:bodyDiv w:val="1"/>
      <w:marLeft w:val="0"/>
      <w:marRight w:val="0"/>
      <w:marTop w:val="0"/>
      <w:marBottom w:val="0"/>
      <w:divBdr>
        <w:top w:val="none" w:sz="0" w:space="0" w:color="auto"/>
        <w:left w:val="none" w:sz="0" w:space="0" w:color="auto"/>
        <w:bottom w:val="none" w:sz="0" w:space="0" w:color="auto"/>
        <w:right w:val="none" w:sz="0" w:space="0" w:color="auto"/>
      </w:divBdr>
    </w:div>
    <w:div w:id="979530961">
      <w:bodyDiv w:val="1"/>
      <w:marLeft w:val="0"/>
      <w:marRight w:val="0"/>
      <w:marTop w:val="0"/>
      <w:marBottom w:val="0"/>
      <w:divBdr>
        <w:top w:val="none" w:sz="0" w:space="0" w:color="auto"/>
        <w:left w:val="none" w:sz="0" w:space="0" w:color="auto"/>
        <w:bottom w:val="none" w:sz="0" w:space="0" w:color="auto"/>
        <w:right w:val="none" w:sz="0" w:space="0" w:color="auto"/>
      </w:divBdr>
    </w:div>
    <w:div w:id="980037364">
      <w:bodyDiv w:val="1"/>
      <w:marLeft w:val="0"/>
      <w:marRight w:val="0"/>
      <w:marTop w:val="0"/>
      <w:marBottom w:val="0"/>
      <w:divBdr>
        <w:top w:val="none" w:sz="0" w:space="0" w:color="auto"/>
        <w:left w:val="none" w:sz="0" w:space="0" w:color="auto"/>
        <w:bottom w:val="none" w:sz="0" w:space="0" w:color="auto"/>
        <w:right w:val="none" w:sz="0" w:space="0" w:color="auto"/>
      </w:divBdr>
    </w:div>
    <w:div w:id="980041242">
      <w:bodyDiv w:val="1"/>
      <w:marLeft w:val="0"/>
      <w:marRight w:val="0"/>
      <w:marTop w:val="0"/>
      <w:marBottom w:val="0"/>
      <w:divBdr>
        <w:top w:val="none" w:sz="0" w:space="0" w:color="auto"/>
        <w:left w:val="none" w:sz="0" w:space="0" w:color="auto"/>
        <w:bottom w:val="none" w:sz="0" w:space="0" w:color="auto"/>
        <w:right w:val="none" w:sz="0" w:space="0" w:color="auto"/>
      </w:divBdr>
    </w:div>
    <w:div w:id="980109417">
      <w:bodyDiv w:val="1"/>
      <w:marLeft w:val="0"/>
      <w:marRight w:val="0"/>
      <w:marTop w:val="0"/>
      <w:marBottom w:val="0"/>
      <w:divBdr>
        <w:top w:val="none" w:sz="0" w:space="0" w:color="auto"/>
        <w:left w:val="none" w:sz="0" w:space="0" w:color="auto"/>
        <w:bottom w:val="none" w:sz="0" w:space="0" w:color="auto"/>
        <w:right w:val="none" w:sz="0" w:space="0" w:color="auto"/>
      </w:divBdr>
    </w:div>
    <w:div w:id="980229407">
      <w:bodyDiv w:val="1"/>
      <w:marLeft w:val="0"/>
      <w:marRight w:val="0"/>
      <w:marTop w:val="0"/>
      <w:marBottom w:val="0"/>
      <w:divBdr>
        <w:top w:val="none" w:sz="0" w:space="0" w:color="auto"/>
        <w:left w:val="none" w:sz="0" w:space="0" w:color="auto"/>
        <w:bottom w:val="none" w:sz="0" w:space="0" w:color="auto"/>
        <w:right w:val="none" w:sz="0" w:space="0" w:color="auto"/>
      </w:divBdr>
    </w:div>
    <w:div w:id="980303694">
      <w:bodyDiv w:val="1"/>
      <w:marLeft w:val="0"/>
      <w:marRight w:val="0"/>
      <w:marTop w:val="0"/>
      <w:marBottom w:val="0"/>
      <w:divBdr>
        <w:top w:val="none" w:sz="0" w:space="0" w:color="auto"/>
        <w:left w:val="none" w:sz="0" w:space="0" w:color="auto"/>
        <w:bottom w:val="none" w:sz="0" w:space="0" w:color="auto"/>
        <w:right w:val="none" w:sz="0" w:space="0" w:color="auto"/>
      </w:divBdr>
    </w:div>
    <w:div w:id="981039171">
      <w:bodyDiv w:val="1"/>
      <w:marLeft w:val="0"/>
      <w:marRight w:val="0"/>
      <w:marTop w:val="0"/>
      <w:marBottom w:val="0"/>
      <w:divBdr>
        <w:top w:val="none" w:sz="0" w:space="0" w:color="auto"/>
        <w:left w:val="none" w:sz="0" w:space="0" w:color="auto"/>
        <w:bottom w:val="none" w:sz="0" w:space="0" w:color="auto"/>
        <w:right w:val="none" w:sz="0" w:space="0" w:color="auto"/>
      </w:divBdr>
    </w:div>
    <w:div w:id="981159760">
      <w:bodyDiv w:val="1"/>
      <w:marLeft w:val="0"/>
      <w:marRight w:val="0"/>
      <w:marTop w:val="0"/>
      <w:marBottom w:val="0"/>
      <w:divBdr>
        <w:top w:val="none" w:sz="0" w:space="0" w:color="auto"/>
        <w:left w:val="none" w:sz="0" w:space="0" w:color="auto"/>
        <w:bottom w:val="none" w:sz="0" w:space="0" w:color="auto"/>
        <w:right w:val="none" w:sz="0" w:space="0" w:color="auto"/>
      </w:divBdr>
    </w:div>
    <w:div w:id="981616780">
      <w:bodyDiv w:val="1"/>
      <w:marLeft w:val="0"/>
      <w:marRight w:val="0"/>
      <w:marTop w:val="0"/>
      <w:marBottom w:val="0"/>
      <w:divBdr>
        <w:top w:val="none" w:sz="0" w:space="0" w:color="auto"/>
        <w:left w:val="none" w:sz="0" w:space="0" w:color="auto"/>
        <w:bottom w:val="none" w:sz="0" w:space="0" w:color="auto"/>
        <w:right w:val="none" w:sz="0" w:space="0" w:color="auto"/>
      </w:divBdr>
    </w:div>
    <w:div w:id="981883771">
      <w:bodyDiv w:val="1"/>
      <w:marLeft w:val="0"/>
      <w:marRight w:val="0"/>
      <w:marTop w:val="0"/>
      <w:marBottom w:val="0"/>
      <w:divBdr>
        <w:top w:val="none" w:sz="0" w:space="0" w:color="auto"/>
        <w:left w:val="none" w:sz="0" w:space="0" w:color="auto"/>
        <w:bottom w:val="none" w:sz="0" w:space="0" w:color="auto"/>
        <w:right w:val="none" w:sz="0" w:space="0" w:color="auto"/>
      </w:divBdr>
    </w:div>
    <w:div w:id="981887483">
      <w:bodyDiv w:val="1"/>
      <w:marLeft w:val="0"/>
      <w:marRight w:val="0"/>
      <w:marTop w:val="0"/>
      <w:marBottom w:val="0"/>
      <w:divBdr>
        <w:top w:val="none" w:sz="0" w:space="0" w:color="auto"/>
        <w:left w:val="none" w:sz="0" w:space="0" w:color="auto"/>
        <w:bottom w:val="none" w:sz="0" w:space="0" w:color="auto"/>
        <w:right w:val="none" w:sz="0" w:space="0" w:color="auto"/>
      </w:divBdr>
    </w:div>
    <w:div w:id="982198001">
      <w:bodyDiv w:val="1"/>
      <w:marLeft w:val="0"/>
      <w:marRight w:val="0"/>
      <w:marTop w:val="0"/>
      <w:marBottom w:val="0"/>
      <w:divBdr>
        <w:top w:val="none" w:sz="0" w:space="0" w:color="auto"/>
        <w:left w:val="none" w:sz="0" w:space="0" w:color="auto"/>
        <w:bottom w:val="none" w:sz="0" w:space="0" w:color="auto"/>
        <w:right w:val="none" w:sz="0" w:space="0" w:color="auto"/>
      </w:divBdr>
    </w:div>
    <w:div w:id="982268666">
      <w:bodyDiv w:val="1"/>
      <w:marLeft w:val="0"/>
      <w:marRight w:val="0"/>
      <w:marTop w:val="0"/>
      <w:marBottom w:val="0"/>
      <w:divBdr>
        <w:top w:val="none" w:sz="0" w:space="0" w:color="auto"/>
        <w:left w:val="none" w:sz="0" w:space="0" w:color="auto"/>
        <w:bottom w:val="none" w:sz="0" w:space="0" w:color="auto"/>
        <w:right w:val="none" w:sz="0" w:space="0" w:color="auto"/>
      </w:divBdr>
    </w:div>
    <w:div w:id="982662779">
      <w:bodyDiv w:val="1"/>
      <w:marLeft w:val="0"/>
      <w:marRight w:val="0"/>
      <w:marTop w:val="0"/>
      <w:marBottom w:val="0"/>
      <w:divBdr>
        <w:top w:val="none" w:sz="0" w:space="0" w:color="auto"/>
        <w:left w:val="none" w:sz="0" w:space="0" w:color="auto"/>
        <w:bottom w:val="none" w:sz="0" w:space="0" w:color="auto"/>
        <w:right w:val="none" w:sz="0" w:space="0" w:color="auto"/>
      </w:divBdr>
    </w:div>
    <w:div w:id="982929294">
      <w:bodyDiv w:val="1"/>
      <w:marLeft w:val="0"/>
      <w:marRight w:val="0"/>
      <w:marTop w:val="0"/>
      <w:marBottom w:val="0"/>
      <w:divBdr>
        <w:top w:val="none" w:sz="0" w:space="0" w:color="auto"/>
        <w:left w:val="none" w:sz="0" w:space="0" w:color="auto"/>
        <w:bottom w:val="none" w:sz="0" w:space="0" w:color="auto"/>
        <w:right w:val="none" w:sz="0" w:space="0" w:color="auto"/>
      </w:divBdr>
    </w:div>
    <w:div w:id="983857053">
      <w:bodyDiv w:val="1"/>
      <w:marLeft w:val="0"/>
      <w:marRight w:val="0"/>
      <w:marTop w:val="0"/>
      <w:marBottom w:val="0"/>
      <w:divBdr>
        <w:top w:val="none" w:sz="0" w:space="0" w:color="auto"/>
        <w:left w:val="none" w:sz="0" w:space="0" w:color="auto"/>
        <w:bottom w:val="none" w:sz="0" w:space="0" w:color="auto"/>
        <w:right w:val="none" w:sz="0" w:space="0" w:color="auto"/>
      </w:divBdr>
    </w:div>
    <w:div w:id="983923851">
      <w:bodyDiv w:val="1"/>
      <w:marLeft w:val="0"/>
      <w:marRight w:val="0"/>
      <w:marTop w:val="0"/>
      <w:marBottom w:val="0"/>
      <w:divBdr>
        <w:top w:val="none" w:sz="0" w:space="0" w:color="auto"/>
        <w:left w:val="none" w:sz="0" w:space="0" w:color="auto"/>
        <w:bottom w:val="none" w:sz="0" w:space="0" w:color="auto"/>
        <w:right w:val="none" w:sz="0" w:space="0" w:color="auto"/>
      </w:divBdr>
    </w:div>
    <w:div w:id="984049879">
      <w:bodyDiv w:val="1"/>
      <w:marLeft w:val="0"/>
      <w:marRight w:val="0"/>
      <w:marTop w:val="0"/>
      <w:marBottom w:val="0"/>
      <w:divBdr>
        <w:top w:val="none" w:sz="0" w:space="0" w:color="auto"/>
        <w:left w:val="none" w:sz="0" w:space="0" w:color="auto"/>
        <w:bottom w:val="none" w:sz="0" w:space="0" w:color="auto"/>
        <w:right w:val="none" w:sz="0" w:space="0" w:color="auto"/>
      </w:divBdr>
    </w:div>
    <w:div w:id="984050333">
      <w:bodyDiv w:val="1"/>
      <w:marLeft w:val="0"/>
      <w:marRight w:val="0"/>
      <w:marTop w:val="0"/>
      <w:marBottom w:val="0"/>
      <w:divBdr>
        <w:top w:val="none" w:sz="0" w:space="0" w:color="auto"/>
        <w:left w:val="none" w:sz="0" w:space="0" w:color="auto"/>
        <w:bottom w:val="none" w:sz="0" w:space="0" w:color="auto"/>
        <w:right w:val="none" w:sz="0" w:space="0" w:color="auto"/>
      </w:divBdr>
    </w:div>
    <w:div w:id="984554189">
      <w:bodyDiv w:val="1"/>
      <w:marLeft w:val="0"/>
      <w:marRight w:val="0"/>
      <w:marTop w:val="0"/>
      <w:marBottom w:val="0"/>
      <w:divBdr>
        <w:top w:val="none" w:sz="0" w:space="0" w:color="auto"/>
        <w:left w:val="none" w:sz="0" w:space="0" w:color="auto"/>
        <w:bottom w:val="none" w:sz="0" w:space="0" w:color="auto"/>
        <w:right w:val="none" w:sz="0" w:space="0" w:color="auto"/>
      </w:divBdr>
    </w:div>
    <w:div w:id="984818986">
      <w:bodyDiv w:val="1"/>
      <w:marLeft w:val="0"/>
      <w:marRight w:val="0"/>
      <w:marTop w:val="0"/>
      <w:marBottom w:val="0"/>
      <w:divBdr>
        <w:top w:val="none" w:sz="0" w:space="0" w:color="auto"/>
        <w:left w:val="none" w:sz="0" w:space="0" w:color="auto"/>
        <w:bottom w:val="none" w:sz="0" w:space="0" w:color="auto"/>
        <w:right w:val="none" w:sz="0" w:space="0" w:color="auto"/>
      </w:divBdr>
    </w:div>
    <w:div w:id="984822751">
      <w:bodyDiv w:val="1"/>
      <w:marLeft w:val="0"/>
      <w:marRight w:val="0"/>
      <w:marTop w:val="0"/>
      <w:marBottom w:val="0"/>
      <w:divBdr>
        <w:top w:val="none" w:sz="0" w:space="0" w:color="auto"/>
        <w:left w:val="none" w:sz="0" w:space="0" w:color="auto"/>
        <w:bottom w:val="none" w:sz="0" w:space="0" w:color="auto"/>
        <w:right w:val="none" w:sz="0" w:space="0" w:color="auto"/>
      </w:divBdr>
    </w:div>
    <w:div w:id="985278865">
      <w:bodyDiv w:val="1"/>
      <w:marLeft w:val="0"/>
      <w:marRight w:val="0"/>
      <w:marTop w:val="0"/>
      <w:marBottom w:val="0"/>
      <w:divBdr>
        <w:top w:val="none" w:sz="0" w:space="0" w:color="auto"/>
        <w:left w:val="none" w:sz="0" w:space="0" w:color="auto"/>
        <w:bottom w:val="none" w:sz="0" w:space="0" w:color="auto"/>
        <w:right w:val="none" w:sz="0" w:space="0" w:color="auto"/>
      </w:divBdr>
    </w:div>
    <w:div w:id="985427518">
      <w:bodyDiv w:val="1"/>
      <w:marLeft w:val="0"/>
      <w:marRight w:val="0"/>
      <w:marTop w:val="0"/>
      <w:marBottom w:val="0"/>
      <w:divBdr>
        <w:top w:val="none" w:sz="0" w:space="0" w:color="auto"/>
        <w:left w:val="none" w:sz="0" w:space="0" w:color="auto"/>
        <w:bottom w:val="none" w:sz="0" w:space="0" w:color="auto"/>
        <w:right w:val="none" w:sz="0" w:space="0" w:color="auto"/>
      </w:divBdr>
    </w:div>
    <w:div w:id="985746742">
      <w:bodyDiv w:val="1"/>
      <w:marLeft w:val="0"/>
      <w:marRight w:val="0"/>
      <w:marTop w:val="0"/>
      <w:marBottom w:val="0"/>
      <w:divBdr>
        <w:top w:val="none" w:sz="0" w:space="0" w:color="auto"/>
        <w:left w:val="none" w:sz="0" w:space="0" w:color="auto"/>
        <w:bottom w:val="none" w:sz="0" w:space="0" w:color="auto"/>
        <w:right w:val="none" w:sz="0" w:space="0" w:color="auto"/>
      </w:divBdr>
    </w:div>
    <w:div w:id="986278064">
      <w:bodyDiv w:val="1"/>
      <w:marLeft w:val="0"/>
      <w:marRight w:val="0"/>
      <w:marTop w:val="0"/>
      <w:marBottom w:val="0"/>
      <w:divBdr>
        <w:top w:val="none" w:sz="0" w:space="0" w:color="auto"/>
        <w:left w:val="none" w:sz="0" w:space="0" w:color="auto"/>
        <w:bottom w:val="none" w:sz="0" w:space="0" w:color="auto"/>
        <w:right w:val="none" w:sz="0" w:space="0" w:color="auto"/>
      </w:divBdr>
    </w:div>
    <w:div w:id="986469678">
      <w:bodyDiv w:val="1"/>
      <w:marLeft w:val="0"/>
      <w:marRight w:val="0"/>
      <w:marTop w:val="0"/>
      <w:marBottom w:val="0"/>
      <w:divBdr>
        <w:top w:val="none" w:sz="0" w:space="0" w:color="auto"/>
        <w:left w:val="none" w:sz="0" w:space="0" w:color="auto"/>
        <w:bottom w:val="none" w:sz="0" w:space="0" w:color="auto"/>
        <w:right w:val="none" w:sz="0" w:space="0" w:color="auto"/>
      </w:divBdr>
    </w:div>
    <w:div w:id="986514705">
      <w:bodyDiv w:val="1"/>
      <w:marLeft w:val="0"/>
      <w:marRight w:val="0"/>
      <w:marTop w:val="0"/>
      <w:marBottom w:val="0"/>
      <w:divBdr>
        <w:top w:val="none" w:sz="0" w:space="0" w:color="auto"/>
        <w:left w:val="none" w:sz="0" w:space="0" w:color="auto"/>
        <w:bottom w:val="none" w:sz="0" w:space="0" w:color="auto"/>
        <w:right w:val="none" w:sz="0" w:space="0" w:color="auto"/>
      </w:divBdr>
    </w:div>
    <w:div w:id="986739763">
      <w:bodyDiv w:val="1"/>
      <w:marLeft w:val="0"/>
      <w:marRight w:val="0"/>
      <w:marTop w:val="0"/>
      <w:marBottom w:val="0"/>
      <w:divBdr>
        <w:top w:val="none" w:sz="0" w:space="0" w:color="auto"/>
        <w:left w:val="none" w:sz="0" w:space="0" w:color="auto"/>
        <w:bottom w:val="none" w:sz="0" w:space="0" w:color="auto"/>
        <w:right w:val="none" w:sz="0" w:space="0" w:color="auto"/>
      </w:divBdr>
    </w:div>
    <w:div w:id="986788179">
      <w:bodyDiv w:val="1"/>
      <w:marLeft w:val="0"/>
      <w:marRight w:val="0"/>
      <w:marTop w:val="0"/>
      <w:marBottom w:val="0"/>
      <w:divBdr>
        <w:top w:val="none" w:sz="0" w:space="0" w:color="auto"/>
        <w:left w:val="none" w:sz="0" w:space="0" w:color="auto"/>
        <w:bottom w:val="none" w:sz="0" w:space="0" w:color="auto"/>
        <w:right w:val="none" w:sz="0" w:space="0" w:color="auto"/>
      </w:divBdr>
    </w:div>
    <w:div w:id="986981127">
      <w:bodyDiv w:val="1"/>
      <w:marLeft w:val="0"/>
      <w:marRight w:val="0"/>
      <w:marTop w:val="0"/>
      <w:marBottom w:val="0"/>
      <w:divBdr>
        <w:top w:val="none" w:sz="0" w:space="0" w:color="auto"/>
        <w:left w:val="none" w:sz="0" w:space="0" w:color="auto"/>
        <w:bottom w:val="none" w:sz="0" w:space="0" w:color="auto"/>
        <w:right w:val="none" w:sz="0" w:space="0" w:color="auto"/>
      </w:divBdr>
    </w:div>
    <w:div w:id="987396056">
      <w:bodyDiv w:val="1"/>
      <w:marLeft w:val="0"/>
      <w:marRight w:val="0"/>
      <w:marTop w:val="0"/>
      <w:marBottom w:val="0"/>
      <w:divBdr>
        <w:top w:val="none" w:sz="0" w:space="0" w:color="auto"/>
        <w:left w:val="none" w:sz="0" w:space="0" w:color="auto"/>
        <w:bottom w:val="none" w:sz="0" w:space="0" w:color="auto"/>
        <w:right w:val="none" w:sz="0" w:space="0" w:color="auto"/>
      </w:divBdr>
    </w:div>
    <w:div w:id="987513425">
      <w:bodyDiv w:val="1"/>
      <w:marLeft w:val="0"/>
      <w:marRight w:val="0"/>
      <w:marTop w:val="0"/>
      <w:marBottom w:val="0"/>
      <w:divBdr>
        <w:top w:val="none" w:sz="0" w:space="0" w:color="auto"/>
        <w:left w:val="none" w:sz="0" w:space="0" w:color="auto"/>
        <w:bottom w:val="none" w:sz="0" w:space="0" w:color="auto"/>
        <w:right w:val="none" w:sz="0" w:space="0" w:color="auto"/>
      </w:divBdr>
    </w:div>
    <w:div w:id="987519891">
      <w:bodyDiv w:val="1"/>
      <w:marLeft w:val="0"/>
      <w:marRight w:val="0"/>
      <w:marTop w:val="0"/>
      <w:marBottom w:val="0"/>
      <w:divBdr>
        <w:top w:val="none" w:sz="0" w:space="0" w:color="auto"/>
        <w:left w:val="none" w:sz="0" w:space="0" w:color="auto"/>
        <w:bottom w:val="none" w:sz="0" w:space="0" w:color="auto"/>
        <w:right w:val="none" w:sz="0" w:space="0" w:color="auto"/>
      </w:divBdr>
    </w:div>
    <w:div w:id="987631090">
      <w:bodyDiv w:val="1"/>
      <w:marLeft w:val="0"/>
      <w:marRight w:val="0"/>
      <w:marTop w:val="0"/>
      <w:marBottom w:val="0"/>
      <w:divBdr>
        <w:top w:val="none" w:sz="0" w:space="0" w:color="auto"/>
        <w:left w:val="none" w:sz="0" w:space="0" w:color="auto"/>
        <w:bottom w:val="none" w:sz="0" w:space="0" w:color="auto"/>
        <w:right w:val="none" w:sz="0" w:space="0" w:color="auto"/>
      </w:divBdr>
    </w:div>
    <w:div w:id="988704120">
      <w:bodyDiv w:val="1"/>
      <w:marLeft w:val="0"/>
      <w:marRight w:val="0"/>
      <w:marTop w:val="0"/>
      <w:marBottom w:val="0"/>
      <w:divBdr>
        <w:top w:val="none" w:sz="0" w:space="0" w:color="auto"/>
        <w:left w:val="none" w:sz="0" w:space="0" w:color="auto"/>
        <w:bottom w:val="none" w:sz="0" w:space="0" w:color="auto"/>
        <w:right w:val="none" w:sz="0" w:space="0" w:color="auto"/>
      </w:divBdr>
    </w:div>
    <w:div w:id="988746341">
      <w:bodyDiv w:val="1"/>
      <w:marLeft w:val="0"/>
      <w:marRight w:val="0"/>
      <w:marTop w:val="0"/>
      <w:marBottom w:val="0"/>
      <w:divBdr>
        <w:top w:val="none" w:sz="0" w:space="0" w:color="auto"/>
        <w:left w:val="none" w:sz="0" w:space="0" w:color="auto"/>
        <w:bottom w:val="none" w:sz="0" w:space="0" w:color="auto"/>
        <w:right w:val="none" w:sz="0" w:space="0" w:color="auto"/>
      </w:divBdr>
    </w:div>
    <w:div w:id="988749426">
      <w:bodyDiv w:val="1"/>
      <w:marLeft w:val="0"/>
      <w:marRight w:val="0"/>
      <w:marTop w:val="0"/>
      <w:marBottom w:val="0"/>
      <w:divBdr>
        <w:top w:val="none" w:sz="0" w:space="0" w:color="auto"/>
        <w:left w:val="none" w:sz="0" w:space="0" w:color="auto"/>
        <w:bottom w:val="none" w:sz="0" w:space="0" w:color="auto"/>
        <w:right w:val="none" w:sz="0" w:space="0" w:color="auto"/>
      </w:divBdr>
    </w:div>
    <w:div w:id="988753441">
      <w:bodyDiv w:val="1"/>
      <w:marLeft w:val="0"/>
      <w:marRight w:val="0"/>
      <w:marTop w:val="0"/>
      <w:marBottom w:val="0"/>
      <w:divBdr>
        <w:top w:val="none" w:sz="0" w:space="0" w:color="auto"/>
        <w:left w:val="none" w:sz="0" w:space="0" w:color="auto"/>
        <w:bottom w:val="none" w:sz="0" w:space="0" w:color="auto"/>
        <w:right w:val="none" w:sz="0" w:space="0" w:color="auto"/>
      </w:divBdr>
    </w:div>
    <w:div w:id="988829937">
      <w:bodyDiv w:val="1"/>
      <w:marLeft w:val="0"/>
      <w:marRight w:val="0"/>
      <w:marTop w:val="0"/>
      <w:marBottom w:val="0"/>
      <w:divBdr>
        <w:top w:val="none" w:sz="0" w:space="0" w:color="auto"/>
        <w:left w:val="none" w:sz="0" w:space="0" w:color="auto"/>
        <w:bottom w:val="none" w:sz="0" w:space="0" w:color="auto"/>
        <w:right w:val="none" w:sz="0" w:space="0" w:color="auto"/>
      </w:divBdr>
    </w:div>
    <w:div w:id="989015890">
      <w:bodyDiv w:val="1"/>
      <w:marLeft w:val="0"/>
      <w:marRight w:val="0"/>
      <w:marTop w:val="0"/>
      <w:marBottom w:val="0"/>
      <w:divBdr>
        <w:top w:val="none" w:sz="0" w:space="0" w:color="auto"/>
        <w:left w:val="none" w:sz="0" w:space="0" w:color="auto"/>
        <w:bottom w:val="none" w:sz="0" w:space="0" w:color="auto"/>
        <w:right w:val="none" w:sz="0" w:space="0" w:color="auto"/>
      </w:divBdr>
    </w:div>
    <w:div w:id="989670617">
      <w:bodyDiv w:val="1"/>
      <w:marLeft w:val="0"/>
      <w:marRight w:val="0"/>
      <w:marTop w:val="0"/>
      <w:marBottom w:val="0"/>
      <w:divBdr>
        <w:top w:val="none" w:sz="0" w:space="0" w:color="auto"/>
        <w:left w:val="none" w:sz="0" w:space="0" w:color="auto"/>
        <w:bottom w:val="none" w:sz="0" w:space="0" w:color="auto"/>
        <w:right w:val="none" w:sz="0" w:space="0" w:color="auto"/>
      </w:divBdr>
    </w:div>
    <w:div w:id="989747538">
      <w:bodyDiv w:val="1"/>
      <w:marLeft w:val="0"/>
      <w:marRight w:val="0"/>
      <w:marTop w:val="0"/>
      <w:marBottom w:val="0"/>
      <w:divBdr>
        <w:top w:val="none" w:sz="0" w:space="0" w:color="auto"/>
        <w:left w:val="none" w:sz="0" w:space="0" w:color="auto"/>
        <w:bottom w:val="none" w:sz="0" w:space="0" w:color="auto"/>
        <w:right w:val="none" w:sz="0" w:space="0" w:color="auto"/>
      </w:divBdr>
    </w:div>
    <w:div w:id="990600626">
      <w:bodyDiv w:val="1"/>
      <w:marLeft w:val="0"/>
      <w:marRight w:val="0"/>
      <w:marTop w:val="0"/>
      <w:marBottom w:val="0"/>
      <w:divBdr>
        <w:top w:val="none" w:sz="0" w:space="0" w:color="auto"/>
        <w:left w:val="none" w:sz="0" w:space="0" w:color="auto"/>
        <w:bottom w:val="none" w:sz="0" w:space="0" w:color="auto"/>
        <w:right w:val="none" w:sz="0" w:space="0" w:color="auto"/>
      </w:divBdr>
    </w:div>
    <w:div w:id="990719706">
      <w:bodyDiv w:val="1"/>
      <w:marLeft w:val="0"/>
      <w:marRight w:val="0"/>
      <w:marTop w:val="0"/>
      <w:marBottom w:val="0"/>
      <w:divBdr>
        <w:top w:val="none" w:sz="0" w:space="0" w:color="auto"/>
        <w:left w:val="none" w:sz="0" w:space="0" w:color="auto"/>
        <w:bottom w:val="none" w:sz="0" w:space="0" w:color="auto"/>
        <w:right w:val="none" w:sz="0" w:space="0" w:color="auto"/>
      </w:divBdr>
    </w:div>
    <w:div w:id="991445217">
      <w:bodyDiv w:val="1"/>
      <w:marLeft w:val="0"/>
      <w:marRight w:val="0"/>
      <w:marTop w:val="0"/>
      <w:marBottom w:val="0"/>
      <w:divBdr>
        <w:top w:val="none" w:sz="0" w:space="0" w:color="auto"/>
        <w:left w:val="none" w:sz="0" w:space="0" w:color="auto"/>
        <w:bottom w:val="none" w:sz="0" w:space="0" w:color="auto"/>
        <w:right w:val="none" w:sz="0" w:space="0" w:color="auto"/>
      </w:divBdr>
    </w:div>
    <w:div w:id="991560433">
      <w:bodyDiv w:val="1"/>
      <w:marLeft w:val="0"/>
      <w:marRight w:val="0"/>
      <w:marTop w:val="0"/>
      <w:marBottom w:val="0"/>
      <w:divBdr>
        <w:top w:val="none" w:sz="0" w:space="0" w:color="auto"/>
        <w:left w:val="none" w:sz="0" w:space="0" w:color="auto"/>
        <w:bottom w:val="none" w:sz="0" w:space="0" w:color="auto"/>
        <w:right w:val="none" w:sz="0" w:space="0" w:color="auto"/>
      </w:divBdr>
    </w:div>
    <w:div w:id="991830045">
      <w:bodyDiv w:val="1"/>
      <w:marLeft w:val="0"/>
      <w:marRight w:val="0"/>
      <w:marTop w:val="0"/>
      <w:marBottom w:val="0"/>
      <w:divBdr>
        <w:top w:val="none" w:sz="0" w:space="0" w:color="auto"/>
        <w:left w:val="none" w:sz="0" w:space="0" w:color="auto"/>
        <w:bottom w:val="none" w:sz="0" w:space="0" w:color="auto"/>
        <w:right w:val="none" w:sz="0" w:space="0" w:color="auto"/>
      </w:divBdr>
    </w:div>
    <w:div w:id="992292968">
      <w:bodyDiv w:val="1"/>
      <w:marLeft w:val="0"/>
      <w:marRight w:val="0"/>
      <w:marTop w:val="0"/>
      <w:marBottom w:val="0"/>
      <w:divBdr>
        <w:top w:val="none" w:sz="0" w:space="0" w:color="auto"/>
        <w:left w:val="none" w:sz="0" w:space="0" w:color="auto"/>
        <w:bottom w:val="none" w:sz="0" w:space="0" w:color="auto"/>
        <w:right w:val="none" w:sz="0" w:space="0" w:color="auto"/>
      </w:divBdr>
    </w:div>
    <w:div w:id="992491702">
      <w:bodyDiv w:val="1"/>
      <w:marLeft w:val="0"/>
      <w:marRight w:val="0"/>
      <w:marTop w:val="0"/>
      <w:marBottom w:val="0"/>
      <w:divBdr>
        <w:top w:val="none" w:sz="0" w:space="0" w:color="auto"/>
        <w:left w:val="none" w:sz="0" w:space="0" w:color="auto"/>
        <w:bottom w:val="none" w:sz="0" w:space="0" w:color="auto"/>
        <w:right w:val="none" w:sz="0" w:space="0" w:color="auto"/>
      </w:divBdr>
    </w:div>
    <w:div w:id="992566980">
      <w:bodyDiv w:val="1"/>
      <w:marLeft w:val="0"/>
      <w:marRight w:val="0"/>
      <w:marTop w:val="0"/>
      <w:marBottom w:val="0"/>
      <w:divBdr>
        <w:top w:val="none" w:sz="0" w:space="0" w:color="auto"/>
        <w:left w:val="none" w:sz="0" w:space="0" w:color="auto"/>
        <w:bottom w:val="none" w:sz="0" w:space="0" w:color="auto"/>
        <w:right w:val="none" w:sz="0" w:space="0" w:color="auto"/>
      </w:divBdr>
    </w:div>
    <w:div w:id="993265031">
      <w:bodyDiv w:val="1"/>
      <w:marLeft w:val="0"/>
      <w:marRight w:val="0"/>
      <w:marTop w:val="0"/>
      <w:marBottom w:val="0"/>
      <w:divBdr>
        <w:top w:val="none" w:sz="0" w:space="0" w:color="auto"/>
        <w:left w:val="none" w:sz="0" w:space="0" w:color="auto"/>
        <w:bottom w:val="none" w:sz="0" w:space="0" w:color="auto"/>
        <w:right w:val="none" w:sz="0" w:space="0" w:color="auto"/>
      </w:divBdr>
    </w:div>
    <w:div w:id="993483696">
      <w:bodyDiv w:val="1"/>
      <w:marLeft w:val="0"/>
      <w:marRight w:val="0"/>
      <w:marTop w:val="0"/>
      <w:marBottom w:val="0"/>
      <w:divBdr>
        <w:top w:val="none" w:sz="0" w:space="0" w:color="auto"/>
        <w:left w:val="none" w:sz="0" w:space="0" w:color="auto"/>
        <w:bottom w:val="none" w:sz="0" w:space="0" w:color="auto"/>
        <w:right w:val="none" w:sz="0" w:space="0" w:color="auto"/>
      </w:divBdr>
    </w:div>
    <w:div w:id="993484659">
      <w:bodyDiv w:val="1"/>
      <w:marLeft w:val="0"/>
      <w:marRight w:val="0"/>
      <w:marTop w:val="0"/>
      <w:marBottom w:val="0"/>
      <w:divBdr>
        <w:top w:val="none" w:sz="0" w:space="0" w:color="auto"/>
        <w:left w:val="none" w:sz="0" w:space="0" w:color="auto"/>
        <w:bottom w:val="none" w:sz="0" w:space="0" w:color="auto"/>
        <w:right w:val="none" w:sz="0" w:space="0" w:color="auto"/>
      </w:divBdr>
    </w:div>
    <w:div w:id="993872684">
      <w:bodyDiv w:val="1"/>
      <w:marLeft w:val="0"/>
      <w:marRight w:val="0"/>
      <w:marTop w:val="0"/>
      <w:marBottom w:val="0"/>
      <w:divBdr>
        <w:top w:val="none" w:sz="0" w:space="0" w:color="auto"/>
        <w:left w:val="none" w:sz="0" w:space="0" w:color="auto"/>
        <w:bottom w:val="none" w:sz="0" w:space="0" w:color="auto"/>
        <w:right w:val="none" w:sz="0" w:space="0" w:color="auto"/>
      </w:divBdr>
    </w:div>
    <w:div w:id="993876005">
      <w:bodyDiv w:val="1"/>
      <w:marLeft w:val="0"/>
      <w:marRight w:val="0"/>
      <w:marTop w:val="0"/>
      <w:marBottom w:val="0"/>
      <w:divBdr>
        <w:top w:val="none" w:sz="0" w:space="0" w:color="auto"/>
        <w:left w:val="none" w:sz="0" w:space="0" w:color="auto"/>
        <w:bottom w:val="none" w:sz="0" w:space="0" w:color="auto"/>
        <w:right w:val="none" w:sz="0" w:space="0" w:color="auto"/>
      </w:divBdr>
    </w:div>
    <w:div w:id="993948342">
      <w:bodyDiv w:val="1"/>
      <w:marLeft w:val="0"/>
      <w:marRight w:val="0"/>
      <w:marTop w:val="0"/>
      <w:marBottom w:val="0"/>
      <w:divBdr>
        <w:top w:val="none" w:sz="0" w:space="0" w:color="auto"/>
        <w:left w:val="none" w:sz="0" w:space="0" w:color="auto"/>
        <w:bottom w:val="none" w:sz="0" w:space="0" w:color="auto"/>
        <w:right w:val="none" w:sz="0" w:space="0" w:color="auto"/>
      </w:divBdr>
    </w:div>
    <w:div w:id="994143616">
      <w:bodyDiv w:val="1"/>
      <w:marLeft w:val="0"/>
      <w:marRight w:val="0"/>
      <w:marTop w:val="0"/>
      <w:marBottom w:val="0"/>
      <w:divBdr>
        <w:top w:val="none" w:sz="0" w:space="0" w:color="auto"/>
        <w:left w:val="none" w:sz="0" w:space="0" w:color="auto"/>
        <w:bottom w:val="none" w:sz="0" w:space="0" w:color="auto"/>
        <w:right w:val="none" w:sz="0" w:space="0" w:color="auto"/>
      </w:divBdr>
    </w:div>
    <w:div w:id="994337004">
      <w:bodyDiv w:val="1"/>
      <w:marLeft w:val="0"/>
      <w:marRight w:val="0"/>
      <w:marTop w:val="0"/>
      <w:marBottom w:val="0"/>
      <w:divBdr>
        <w:top w:val="none" w:sz="0" w:space="0" w:color="auto"/>
        <w:left w:val="none" w:sz="0" w:space="0" w:color="auto"/>
        <w:bottom w:val="none" w:sz="0" w:space="0" w:color="auto"/>
        <w:right w:val="none" w:sz="0" w:space="0" w:color="auto"/>
      </w:divBdr>
    </w:div>
    <w:div w:id="994383266">
      <w:bodyDiv w:val="1"/>
      <w:marLeft w:val="0"/>
      <w:marRight w:val="0"/>
      <w:marTop w:val="0"/>
      <w:marBottom w:val="0"/>
      <w:divBdr>
        <w:top w:val="none" w:sz="0" w:space="0" w:color="auto"/>
        <w:left w:val="none" w:sz="0" w:space="0" w:color="auto"/>
        <w:bottom w:val="none" w:sz="0" w:space="0" w:color="auto"/>
        <w:right w:val="none" w:sz="0" w:space="0" w:color="auto"/>
      </w:divBdr>
    </w:div>
    <w:div w:id="994408903">
      <w:bodyDiv w:val="1"/>
      <w:marLeft w:val="0"/>
      <w:marRight w:val="0"/>
      <w:marTop w:val="0"/>
      <w:marBottom w:val="0"/>
      <w:divBdr>
        <w:top w:val="none" w:sz="0" w:space="0" w:color="auto"/>
        <w:left w:val="none" w:sz="0" w:space="0" w:color="auto"/>
        <w:bottom w:val="none" w:sz="0" w:space="0" w:color="auto"/>
        <w:right w:val="none" w:sz="0" w:space="0" w:color="auto"/>
      </w:divBdr>
    </w:div>
    <w:div w:id="994450876">
      <w:bodyDiv w:val="1"/>
      <w:marLeft w:val="0"/>
      <w:marRight w:val="0"/>
      <w:marTop w:val="0"/>
      <w:marBottom w:val="0"/>
      <w:divBdr>
        <w:top w:val="none" w:sz="0" w:space="0" w:color="auto"/>
        <w:left w:val="none" w:sz="0" w:space="0" w:color="auto"/>
        <w:bottom w:val="none" w:sz="0" w:space="0" w:color="auto"/>
        <w:right w:val="none" w:sz="0" w:space="0" w:color="auto"/>
      </w:divBdr>
    </w:div>
    <w:div w:id="994644185">
      <w:bodyDiv w:val="1"/>
      <w:marLeft w:val="0"/>
      <w:marRight w:val="0"/>
      <w:marTop w:val="0"/>
      <w:marBottom w:val="0"/>
      <w:divBdr>
        <w:top w:val="none" w:sz="0" w:space="0" w:color="auto"/>
        <w:left w:val="none" w:sz="0" w:space="0" w:color="auto"/>
        <w:bottom w:val="none" w:sz="0" w:space="0" w:color="auto"/>
        <w:right w:val="none" w:sz="0" w:space="0" w:color="auto"/>
      </w:divBdr>
    </w:div>
    <w:div w:id="994650562">
      <w:bodyDiv w:val="1"/>
      <w:marLeft w:val="0"/>
      <w:marRight w:val="0"/>
      <w:marTop w:val="0"/>
      <w:marBottom w:val="0"/>
      <w:divBdr>
        <w:top w:val="none" w:sz="0" w:space="0" w:color="auto"/>
        <w:left w:val="none" w:sz="0" w:space="0" w:color="auto"/>
        <w:bottom w:val="none" w:sz="0" w:space="0" w:color="auto"/>
        <w:right w:val="none" w:sz="0" w:space="0" w:color="auto"/>
      </w:divBdr>
    </w:div>
    <w:div w:id="994726910">
      <w:bodyDiv w:val="1"/>
      <w:marLeft w:val="0"/>
      <w:marRight w:val="0"/>
      <w:marTop w:val="0"/>
      <w:marBottom w:val="0"/>
      <w:divBdr>
        <w:top w:val="none" w:sz="0" w:space="0" w:color="auto"/>
        <w:left w:val="none" w:sz="0" w:space="0" w:color="auto"/>
        <w:bottom w:val="none" w:sz="0" w:space="0" w:color="auto"/>
        <w:right w:val="none" w:sz="0" w:space="0" w:color="auto"/>
      </w:divBdr>
    </w:div>
    <w:div w:id="995034819">
      <w:bodyDiv w:val="1"/>
      <w:marLeft w:val="0"/>
      <w:marRight w:val="0"/>
      <w:marTop w:val="0"/>
      <w:marBottom w:val="0"/>
      <w:divBdr>
        <w:top w:val="none" w:sz="0" w:space="0" w:color="auto"/>
        <w:left w:val="none" w:sz="0" w:space="0" w:color="auto"/>
        <w:bottom w:val="none" w:sz="0" w:space="0" w:color="auto"/>
        <w:right w:val="none" w:sz="0" w:space="0" w:color="auto"/>
      </w:divBdr>
    </w:div>
    <w:div w:id="995260024">
      <w:bodyDiv w:val="1"/>
      <w:marLeft w:val="0"/>
      <w:marRight w:val="0"/>
      <w:marTop w:val="0"/>
      <w:marBottom w:val="0"/>
      <w:divBdr>
        <w:top w:val="none" w:sz="0" w:space="0" w:color="auto"/>
        <w:left w:val="none" w:sz="0" w:space="0" w:color="auto"/>
        <w:bottom w:val="none" w:sz="0" w:space="0" w:color="auto"/>
        <w:right w:val="none" w:sz="0" w:space="0" w:color="auto"/>
      </w:divBdr>
    </w:div>
    <w:div w:id="995381730">
      <w:bodyDiv w:val="1"/>
      <w:marLeft w:val="0"/>
      <w:marRight w:val="0"/>
      <w:marTop w:val="0"/>
      <w:marBottom w:val="0"/>
      <w:divBdr>
        <w:top w:val="none" w:sz="0" w:space="0" w:color="auto"/>
        <w:left w:val="none" w:sz="0" w:space="0" w:color="auto"/>
        <w:bottom w:val="none" w:sz="0" w:space="0" w:color="auto"/>
        <w:right w:val="none" w:sz="0" w:space="0" w:color="auto"/>
      </w:divBdr>
    </w:div>
    <w:div w:id="995452090">
      <w:bodyDiv w:val="1"/>
      <w:marLeft w:val="0"/>
      <w:marRight w:val="0"/>
      <w:marTop w:val="0"/>
      <w:marBottom w:val="0"/>
      <w:divBdr>
        <w:top w:val="none" w:sz="0" w:space="0" w:color="auto"/>
        <w:left w:val="none" w:sz="0" w:space="0" w:color="auto"/>
        <w:bottom w:val="none" w:sz="0" w:space="0" w:color="auto"/>
        <w:right w:val="none" w:sz="0" w:space="0" w:color="auto"/>
      </w:divBdr>
    </w:div>
    <w:div w:id="995455620">
      <w:bodyDiv w:val="1"/>
      <w:marLeft w:val="0"/>
      <w:marRight w:val="0"/>
      <w:marTop w:val="0"/>
      <w:marBottom w:val="0"/>
      <w:divBdr>
        <w:top w:val="none" w:sz="0" w:space="0" w:color="auto"/>
        <w:left w:val="none" w:sz="0" w:space="0" w:color="auto"/>
        <w:bottom w:val="none" w:sz="0" w:space="0" w:color="auto"/>
        <w:right w:val="none" w:sz="0" w:space="0" w:color="auto"/>
      </w:divBdr>
    </w:div>
    <w:div w:id="996032087">
      <w:bodyDiv w:val="1"/>
      <w:marLeft w:val="0"/>
      <w:marRight w:val="0"/>
      <w:marTop w:val="0"/>
      <w:marBottom w:val="0"/>
      <w:divBdr>
        <w:top w:val="none" w:sz="0" w:space="0" w:color="auto"/>
        <w:left w:val="none" w:sz="0" w:space="0" w:color="auto"/>
        <w:bottom w:val="none" w:sz="0" w:space="0" w:color="auto"/>
        <w:right w:val="none" w:sz="0" w:space="0" w:color="auto"/>
      </w:divBdr>
    </w:div>
    <w:div w:id="996685306">
      <w:bodyDiv w:val="1"/>
      <w:marLeft w:val="0"/>
      <w:marRight w:val="0"/>
      <w:marTop w:val="0"/>
      <w:marBottom w:val="0"/>
      <w:divBdr>
        <w:top w:val="none" w:sz="0" w:space="0" w:color="auto"/>
        <w:left w:val="none" w:sz="0" w:space="0" w:color="auto"/>
        <w:bottom w:val="none" w:sz="0" w:space="0" w:color="auto"/>
        <w:right w:val="none" w:sz="0" w:space="0" w:color="auto"/>
      </w:divBdr>
    </w:div>
    <w:div w:id="996766283">
      <w:bodyDiv w:val="1"/>
      <w:marLeft w:val="0"/>
      <w:marRight w:val="0"/>
      <w:marTop w:val="0"/>
      <w:marBottom w:val="0"/>
      <w:divBdr>
        <w:top w:val="none" w:sz="0" w:space="0" w:color="auto"/>
        <w:left w:val="none" w:sz="0" w:space="0" w:color="auto"/>
        <w:bottom w:val="none" w:sz="0" w:space="0" w:color="auto"/>
        <w:right w:val="none" w:sz="0" w:space="0" w:color="auto"/>
      </w:divBdr>
    </w:div>
    <w:div w:id="996886572">
      <w:bodyDiv w:val="1"/>
      <w:marLeft w:val="0"/>
      <w:marRight w:val="0"/>
      <w:marTop w:val="0"/>
      <w:marBottom w:val="0"/>
      <w:divBdr>
        <w:top w:val="none" w:sz="0" w:space="0" w:color="auto"/>
        <w:left w:val="none" w:sz="0" w:space="0" w:color="auto"/>
        <w:bottom w:val="none" w:sz="0" w:space="0" w:color="auto"/>
        <w:right w:val="none" w:sz="0" w:space="0" w:color="auto"/>
      </w:divBdr>
    </w:div>
    <w:div w:id="997030186">
      <w:bodyDiv w:val="1"/>
      <w:marLeft w:val="0"/>
      <w:marRight w:val="0"/>
      <w:marTop w:val="0"/>
      <w:marBottom w:val="0"/>
      <w:divBdr>
        <w:top w:val="none" w:sz="0" w:space="0" w:color="auto"/>
        <w:left w:val="none" w:sz="0" w:space="0" w:color="auto"/>
        <w:bottom w:val="none" w:sz="0" w:space="0" w:color="auto"/>
        <w:right w:val="none" w:sz="0" w:space="0" w:color="auto"/>
      </w:divBdr>
    </w:div>
    <w:div w:id="997195917">
      <w:bodyDiv w:val="1"/>
      <w:marLeft w:val="0"/>
      <w:marRight w:val="0"/>
      <w:marTop w:val="0"/>
      <w:marBottom w:val="0"/>
      <w:divBdr>
        <w:top w:val="none" w:sz="0" w:space="0" w:color="auto"/>
        <w:left w:val="none" w:sz="0" w:space="0" w:color="auto"/>
        <w:bottom w:val="none" w:sz="0" w:space="0" w:color="auto"/>
        <w:right w:val="none" w:sz="0" w:space="0" w:color="auto"/>
      </w:divBdr>
    </w:div>
    <w:div w:id="997458564">
      <w:bodyDiv w:val="1"/>
      <w:marLeft w:val="0"/>
      <w:marRight w:val="0"/>
      <w:marTop w:val="0"/>
      <w:marBottom w:val="0"/>
      <w:divBdr>
        <w:top w:val="none" w:sz="0" w:space="0" w:color="auto"/>
        <w:left w:val="none" w:sz="0" w:space="0" w:color="auto"/>
        <w:bottom w:val="none" w:sz="0" w:space="0" w:color="auto"/>
        <w:right w:val="none" w:sz="0" w:space="0" w:color="auto"/>
      </w:divBdr>
    </w:div>
    <w:div w:id="998075500">
      <w:bodyDiv w:val="1"/>
      <w:marLeft w:val="0"/>
      <w:marRight w:val="0"/>
      <w:marTop w:val="0"/>
      <w:marBottom w:val="0"/>
      <w:divBdr>
        <w:top w:val="none" w:sz="0" w:space="0" w:color="auto"/>
        <w:left w:val="none" w:sz="0" w:space="0" w:color="auto"/>
        <w:bottom w:val="none" w:sz="0" w:space="0" w:color="auto"/>
        <w:right w:val="none" w:sz="0" w:space="0" w:color="auto"/>
      </w:divBdr>
    </w:div>
    <w:div w:id="998119195">
      <w:bodyDiv w:val="1"/>
      <w:marLeft w:val="0"/>
      <w:marRight w:val="0"/>
      <w:marTop w:val="0"/>
      <w:marBottom w:val="0"/>
      <w:divBdr>
        <w:top w:val="none" w:sz="0" w:space="0" w:color="auto"/>
        <w:left w:val="none" w:sz="0" w:space="0" w:color="auto"/>
        <w:bottom w:val="none" w:sz="0" w:space="0" w:color="auto"/>
        <w:right w:val="none" w:sz="0" w:space="0" w:color="auto"/>
      </w:divBdr>
    </w:div>
    <w:div w:id="998193817">
      <w:bodyDiv w:val="1"/>
      <w:marLeft w:val="0"/>
      <w:marRight w:val="0"/>
      <w:marTop w:val="0"/>
      <w:marBottom w:val="0"/>
      <w:divBdr>
        <w:top w:val="none" w:sz="0" w:space="0" w:color="auto"/>
        <w:left w:val="none" w:sz="0" w:space="0" w:color="auto"/>
        <w:bottom w:val="none" w:sz="0" w:space="0" w:color="auto"/>
        <w:right w:val="none" w:sz="0" w:space="0" w:color="auto"/>
      </w:divBdr>
    </w:div>
    <w:div w:id="998311546">
      <w:bodyDiv w:val="1"/>
      <w:marLeft w:val="0"/>
      <w:marRight w:val="0"/>
      <w:marTop w:val="0"/>
      <w:marBottom w:val="0"/>
      <w:divBdr>
        <w:top w:val="none" w:sz="0" w:space="0" w:color="auto"/>
        <w:left w:val="none" w:sz="0" w:space="0" w:color="auto"/>
        <w:bottom w:val="none" w:sz="0" w:space="0" w:color="auto"/>
        <w:right w:val="none" w:sz="0" w:space="0" w:color="auto"/>
      </w:divBdr>
    </w:div>
    <w:div w:id="998388706">
      <w:bodyDiv w:val="1"/>
      <w:marLeft w:val="0"/>
      <w:marRight w:val="0"/>
      <w:marTop w:val="0"/>
      <w:marBottom w:val="0"/>
      <w:divBdr>
        <w:top w:val="none" w:sz="0" w:space="0" w:color="auto"/>
        <w:left w:val="none" w:sz="0" w:space="0" w:color="auto"/>
        <w:bottom w:val="none" w:sz="0" w:space="0" w:color="auto"/>
        <w:right w:val="none" w:sz="0" w:space="0" w:color="auto"/>
      </w:divBdr>
    </w:div>
    <w:div w:id="998651501">
      <w:bodyDiv w:val="1"/>
      <w:marLeft w:val="0"/>
      <w:marRight w:val="0"/>
      <w:marTop w:val="0"/>
      <w:marBottom w:val="0"/>
      <w:divBdr>
        <w:top w:val="none" w:sz="0" w:space="0" w:color="auto"/>
        <w:left w:val="none" w:sz="0" w:space="0" w:color="auto"/>
        <w:bottom w:val="none" w:sz="0" w:space="0" w:color="auto"/>
        <w:right w:val="none" w:sz="0" w:space="0" w:color="auto"/>
      </w:divBdr>
    </w:div>
    <w:div w:id="998923857">
      <w:bodyDiv w:val="1"/>
      <w:marLeft w:val="0"/>
      <w:marRight w:val="0"/>
      <w:marTop w:val="0"/>
      <w:marBottom w:val="0"/>
      <w:divBdr>
        <w:top w:val="none" w:sz="0" w:space="0" w:color="auto"/>
        <w:left w:val="none" w:sz="0" w:space="0" w:color="auto"/>
        <w:bottom w:val="none" w:sz="0" w:space="0" w:color="auto"/>
        <w:right w:val="none" w:sz="0" w:space="0" w:color="auto"/>
      </w:divBdr>
    </w:div>
    <w:div w:id="998967772">
      <w:bodyDiv w:val="1"/>
      <w:marLeft w:val="0"/>
      <w:marRight w:val="0"/>
      <w:marTop w:val="0"/>
      <w:marBottom w:val="0"/>
      <w:divBdr>
        <w:top w:val="none" w:sz="0" w:space="0" w:color="auto"/>
        <w:left w:val="none" w:sz="0" w:space="0" w:color="auto"/>
        <w:bottom w:val="none" w:sz="0" w:space="0" w:color="auto"/>
        <w:right w:val="none" w:sz="0" w:space="0" w:color="auto"/>
      </w:divBdr>
    </w:div>
    <w:div w:id="999046379">
      <w:bodyDiv w:val="1"/>
      <w:marLeft w:val="0"/>
      <w:marRight w:val="0"/>
      <w:marTop w:val="0"/>
      <w:marBottom w:val="0"/>
      <w:divBdr>
        <w:top w:val="none" w:sz="0" w:space="0" w:color="auto"/>
        <w:left w:val="none" w:sz="0" w:space="0" w:color="auto"/>
        <w:bottom w:val="none" w:sz="0" w:space="0" w:color="auto"/>
        <w:right w:val="none" w:sz="0" w:space="0" w:color="auto"/>
      </w:divBdr>
    </w:div>
    <w:div w:id="999307133">
      <w:bodyDiv w:val="1"/>
      <w:marLeft w:val="0"/>
      <w:marRight w:val="0"/>
      <w:marTop w:val="0"/>
      <w:marBottom w:val="0"/>
      <w:divBdr>
        <w:top w:val="none" w:sz="0" w:space="0" w:color="auto"/>
        <w:left w:val="none" w:sz="0" w:space="0" w:color="auto"/>
        <w:bottom w:val="none" w:sz="0" w:space="0" w:color="auto"/>
        <w:right w:val="none" w:sz="0" w:space="0" w:color="auto"/>
      </w:divBdr>
    </w:div>
    <w:div w:id="999499971">
      <w:bodyDiv w:val="1"/>
      <w:marLeft w:val="0"/>
      <w:marRight w:val="0"/>
      <w:marTop w:val="0"/>
      <w:marBottom w:val="0"/>
      <w:divBdr>
        <w:top w:val="none" w:sz="0" w:space="0" w:color="auto"/>
        <w:left w:val="none" w:sz="0" w:space="0" w:color="auto"/>
        <w:bottom w:val="none" w:sz="0" w:space="0" w:color="auto"/>
        <w:right w:val="none" w:sz="0" w:space="0" w:color="auto"/>
      </w:divBdr>
    </w:div>
    <w:div w:id="999581590">
      <w:bodyDiv w:val="1"/>
      <w:marLeft w:val="0"/>
      <w:marRight w:val="0"/>
      <w:marTop w:val="0"/>
      <w:marBottom w:val="0"/>
      <w:divBdr>
        <w:top w:val="none" w:sz="0" w:space="0" w:color="auto"/>
        <w:left w:val="none" w:sz="0" w:space="0" w:color="auto"/>
        <w:bottom w:val="none" w:sz="0" w:space="0" w:color="auto"/>
        <w:right w:val="none" w:sz="0" w:space="0" w:color="auto"/>
      </w:divBdr>
    </w:div>
    <w:div w:id="1000111749">
      <w:bodyDiv w:val="1"/>
      <w:marLeft w:val="0"/>
      <w:marRight w:val="0"/>
      <w:marTop w:val="0"/>
      <w:marBottom w:val="0"/>
      <w:divBdr>
        <w:top w:val="none" w:sz="0" w:space="0" w:color="auto"/>
        <w:left w:val="none" w:sz="0" w:space="0" w:color="auto"/>
        <w:bottom w:val="none" w:sz="0" w:space="0" w:color="auto"/>
        <w:right w:val="none" w:sz="0" w:space="0" w:color="auto"/>
      </w:divBdr>
    </w:div>
    <w:div w:id="1000235300">
      <w:bodyDiv w:val="1"/>
      <w:marLeft w:val="0"/>
      <w:marRight w:val="0"/>
      <w:marTop w:val="0"/>
      <w:marBottom w:val="0"/>
      <w:divBdr>
        <w:top w:val="none" w:sz="0" w:space="0" w:color="auto"/>
        <w:left w:val="none" w:sz="0" w:space="0" w:color="auto"/>
        <w:bottom w:val="none" w:sz="0" w:space="0" w:color="auto"/>
        <w:right w:val="none" w:sz="0" w:space="0" w:color="auto"/>
      </w:divBdr>
    </w:div>
    <w:div w:id="1000623678">
      <w:bodyDiv w:val="1"/>
      <w:marLeft w:val="0"/>
      <w:marRight w:val="0"/>
      <w:marTop w:val="0"/>
      <w:marBottom w:val="0"/>
      <w:divBdr>
        <w:top w:val="none" w:sz="0" w:space="0" w:color="auto"/>
        <w:left w:val="none" w:sz="0" w:space="0" w:color="auto"/>
        <w:bottom w:val="none" w:sz="0" w:space="0" w:color="auto"/>
        <w:right w:val="none" w:sz="0" w:space="0" w:color="auto"/>
      </w:divBdr>
    </w:div>
    <w:div w:id="1000813267">
      <w:bodyDiv w:val="1"/>
      <w:marLeft w:val="0"/>
      <w:marRight w:val="0"/>
      <w:marTop w:val="0"/>
      <w:marBottom w:val="0"/>
      <w:divBdr>
        <w:top w:val="none" w:sz="0" w:space="0" w:color="auto"/>
        <w:left w:val="none" w:sz="0" w:space="0" w:color="auto"/>
        <w:bottom w:val="none" w:sz="0" w:space="0" w:color="auto"/>
        <w:right w:val="none" w:sz="0" w:space="0" w:color="auto"/>
      </w:divBdr>
    </w:div>
    <w:div w:id="1001546206">
      <w:bodyDiv w:val="1"/>
      <w:marLeft w:val="0"/>
      <w:marRight w:val="0"/>
      <w:marTop w:val="0"/>
      <w:marBottom w:val="0"/>
      <w:divBdr>
        <w:top w:val="none" w:sz="0" w:space="0" w:color="auto"/>
        <w:left w:val="none" w:sz="0" w:space="0" w:color="auto"/>
        <w:bottom w:val="none" w:sz="0" w:space="0" w:color="auto"/>
        <w:right w:val="none" w:sz="0" w:space="0" w:color="auto"/>
      </w:divBdr>
    </w:div>
    <w:div w:id="1001733536">
      <w:bodyDiv w:val="1"/>
      <w:marLeft w:val="0"/>
      <w:marRight w:val="0"/>
      <w:marTop w:val="0"/>
      <w:marBottom w:val="0"/>
      <w:divBdr>
        <w:top w:val="none" w:sz="0" w:space="0" w:color="auto"/>
        <w:left w:val="none" w:sz="0" w:space="0" w:color="auto"/>
        <w:bottom w:val="none" w:sz="0" w:space="0" w:color="auto"/>
        <w:right w:val="none" w:sz="0" w:space="0" w:color="auto"/>
      </w:divBdr>
    </w:div>
    <w:div w:id="1002273072">
      <w:bodyDiv w:val="1"/>
      <w:marLeft w:val="0"/>
      <w:marRight w:val="0"/>
      <w:marTop w:val="0"/>
      <w:marBottom w:val="0"/>
      <w:divBdr>
        <w:top w:val="none" w:sz="0" w:space="0" w:color="auto"/>
        <w:left w:val="none" w:sz="0" w:space="0" w:color="auto"/>
        <w:bottom w:val="none" w:sz="0" w:space="0" w:color="auto"/>
        <w:right w:val="none" w:sz="0" w:space="0" w:color="auto"/>
      </w:divBdr>
    </w:div>
    <w:div w:id="1002321202">
      <w:bodyDiv w:val="1"/>
      <w:marLeft w:val="0"/>
      <w:marRight w:val="0"/>
      <w:marTop w:val="0"/>
      <w:marBottom w:val="0"/>
      <w:divBdr>
        <w:top w:val="none" w:sz="0" w:space="0" w:color="auto"/>
        <w:left w:val="none" w:sz="0" w:space="0" w:color="auto"/>
        <w:bottom w:val="none" w:sz="0" w:space="0" w:color="auto"/>
        <w:right w:val="none" w:sz="0" w:space="0" w:color="auto"/>
      </w:divBdr>
    </w:div>
    <w:div w:id="1002470970">
      <w:bodyDiv w:val="1"/>
      <w:marLeft w:val="0"/>
      <w:marRight w:val="0"/>
      <w:marTop w:val="0"/>
      <w:marBottom w:val="0"/>
      <w:divBdr>
        <w:top w:val="none" w:sz="0" w:space="0" w:color="auto"/>
        <w:left w:val="none" w:sz="0" w:space="0" w:color="auto"/>
        <w:bottom w:val="none" w:sz="0" w:space="0" w:color="auto"/>
        <w:right w:val="none" w:sz="0" w:space="0" w:color="auto"/>
      </w:divBdr>
    </w:div>
    <w:div w:id="1002778673">
      <w:bodyDiv w:val="1"/>
      <w:marLeft w:val="0"/>
      <w:marRight w:val="0"/>
      <w:marTop w:val="0"/>
      <w:marBottom w:val="0"/>
      <w:divBdr>
        <w:top w:val="none" w:sz="0" w:space="0" w:color="auto"/>
        <w:left w:val="none" w:sz="0" w:space="0" w:color="auto"/>
        <w:bottom w:val="none" w:sz="0" w:space="0" w:color="auto"/>
        <w:right w:val="none" w:sz="0" w:space="0" w:color="auto"/>
      </w:divBdr>
    </w:div>
    <w:div w:id="1002850491">
      <w:bodyDiv w:val="1"/>
      <w:marLeft w:val="0"/>
      <w:marRight w:val="0"/>
      <w:marTop w:val="0"/>
      <w:marBottom w:val="0"/>
      <w:divBdr>
        <w:top w:val="none" w:sz="0" w:space="0" w:color="auto"/>
        <w:left w:val="none" w:sz="0" w:space="0" w:color="auto"/>
        <w:bottom w:val="none" w:sz="0" w:space="0" w:color="auto"/>
        <w:right w:val="none" w:sz="0" w:space="0" w:color="auto"/>
      </w:divBdr>
    </w:div>
    <w:div w:id="1003359391">
      <w:bodyDiv w:val="1"/>
      <w:marLeft w:val="0"/>
      <w:marRight w:val="0"/>
      <w:marTop w:val="0"/>
      <w:marBottom w:val="0"/>
      <w:divBdr>
        <w:top w:val="none" w:sz="0" w:space="0" w:color="auto"/>
        <w:left w:val="none" w:sz="0" w:space="0" w:color="auto"/>
        <w:bottom w:val="none" w:sz="0" w:space="0" w:color="auto"/>
        <w:right w:val="none" w:sz="0" w:space="0" w:color="auto"/>
      </w:divBdr>
    </w:div>
    <w:div w:id="1003431971">
      <w:bodyDiv w:val="1"/>
      <w:marLeft w:val="0"/>
      <w:marRight w:val="0"/>
      <w:marTop w:val="0"/>
      <w:marBottom w:val="0"/>
      <w:divBdr>
        <w:top w:val="none" w:sz="0" w:space="0" w:color="auto"/>
        <w:left w:val="none" w:sz="0" w:space="0" w:color="auto"/>
        <w:bottom w:val="none" w:sz="0" w:space="0" w:color="auto"/>
        <w:right w:val="none" w:sz="0" w:space="0" w:color="auto"/>
      </w:divBdr>
    </w:div>
    <w:div w:id="1003505994">
      <w:bodyDiv w:val="1"/>
      <w:marLeft w:val="0"/>
      <w:marRight w:val="0"/>
      <w:marTop w:val="0"/>
      <w:marBottom w:val="0"/>
      <w:divBdr>
        <w:top w:val="none" w:sz="0" w:space="0" w:color="auto"/>
        <w:left w:val="none" w:sz="0" w:space="0" w:color="auto"/>
        <w:bottom w:val="none" w:sz="0" w:space="0" w:color="auto"/>
        <w:right w:val="none" w:sz="0" w:space="0" w:color="auto"/>
      </w:divBdr>
    </w:div>
    <w:div w:id="1003509035">
      <w:bodyDiv w:val="1"/>
      <w:marLeft w:val="0"/>
      <w:marRight w:val="0"/>
      <w:marTop w:val="0"/>
      <w:marBottom w:val="0"/>
      <w:divBdr>
        <w:top w:val="none" w:sz="0" w:space="0" w:color="auto"/>
        <w:left w:val="none" w:sz="0" w:space="0" w:color="auto"/>
        <w:bottom w:val="none" w:sz="0" w:space="0" w:color="auto"/>
        <w:right w:val="none" w:sz="0" w:space="0" w:color="auto"/>
      </w:divBdr>
    </w:div>
    <w:div w:id="1003820541">
      <w:bodyDiv w:val="1"/>
      <w:marLeft w:val="0"/>
      <w:marRight w:val="0"/>
      <w:marTop w:val="0"/>
      <w:marBottom w:val="0"/>
      <w:divBdr>
        <w:top w:val="none" w:sz="0" w:space="0" w:color="auto"/>
        <w:left w:val="none" w:sz="0" w:space="0" w:color="auto"/>
        <w:bottom w:val="none" w:sz="0" w:space="0" w:color="auto"/>
        <w:right w:val="none" w:sz="0" w:space="0" w:color="auto"/>
      </w:divBdr>
    </w:div>
    <w:div w:id="1004163715">
      <w:bodyDiv w:val="1"/>
      <w:marLeft w:val="0"/>
      <w:marRight w:val="0"/>
      <w:marTop w:val="0"/>
      <w:marBottom w:val="0"/>
      <w:divBdr>
        <w:top w:val="none" w:sz="0" w:space="0" w:color="auto"/>
        <w:left w:val="none" w:sz="0" w:space="0" w:color="auto"/>
        <w:bottom w:val="none" w:sz="0" w:space="0" w:color="auto"/>
        <w:right w:val="none" w:sz="0" w:space="0" w:color="auto"/>
      </w:divBdr>
    </w:div>
    <w:div w:id="1004237726">
      <w:bodyDiv w:val="1"/>
      <w:marLeft w:val="0"/>
      <w:marRight w:val="0"/>
      <w:marTop w:val="0"/>
      <w:marBottom w:val="0"/>
      <w:divBdr>
        <w:top w:val="none" w:sz="0" w:space="0" w:color="auto"/>
        <w:left w:val="none" w:sz="0" w:space="0" w:color="auto"/>
        <w:bottom w:val="none" w:sz="0" w:space="0" w:color="auto"/>
        <w:right w:val="none" w:sz="0" w:space="0" w:color="auto"/>
      </w:divBdr>
    </w:div>
    <w:div w:id="1004360339">
      <w:bodyDiv w:val="1"/>
      <w:marLeft w:val="0"/>
      <w:marRight w:val="0"/>
      <w:marTop w:val="0"/>
      <w:marBottom w:val="0"/>
      <w:divBdr>
        <w:top w:val="none" w:sz="0" w:space="0" w:color="auto"/>
        <w:left w:val="none" w:sz="0" w:space="0" w:color="auto"/>
        <w:bottom w:val="none" w:sz="0" w:space="0" w:color="auto"/>
        <w:right w:val="none" w:sz="0" w:space="0" w:color="auto"/>
      </w:divBdr>
    </w:div>
    <w:div w:id="1004744459">
      <w:bodyDiv w:val="1"/>
      <w:marLeft w:val="0"/>
      <w:marRight w:val="0"/>
      <w:marTop w:val="0"/>
      <w:marBottom w:val="0"/>
      <w:divBdr>
        <w:top w:val="none" w:sz="0" w:space="0" w:color="auto"/>
        <w:left w:val="none" w:sz="0" w:space="0" w:color="auto"/>
        <w:bottom w:val="none" w:sz="0" w:space="0" w:color="auto"/>
        <w:right w:val="none" w:sz="0" w:space="0" w:color="auto"/>
      </w:divBdr>
    </w:div>
    <w:div w:id="1004749752">
      <w:bodyDiv w:val="1"/>
      <w:marLeft w:val="0"/>
      <w:marRight w:val="0"/>
      <w:marTop w:val="0"/>
      <w:marBottom w:val="0"/>
      <w:divBdr>
        <w:top w:val="none" w:sz="0" w:space="0" w:color="auto"/>
        <w:left w:val="none" w:sz="0" w:space="0" w:color="auto"/>
        <w:bottom w:val="none" w:sz="0" w:space="0" w:color="auto"/>
        <w:right w:val="none" w:sz="0" w:space="0" w:color="auto"/>
      </w:divBdr>
    </w:div>
    <w:div w:id="1004750022">
      <w:bodyDiv w:val="1"/>
      <w:marLeft w:val="0"/>
      <w:marRight w:val="0"/>
      <w:marTop w:val="0"/>
      <w:marBottom w:val="0"/>
      <w:divBdr>
        <w:top w:val="none" w:sz="0" w:space="0" w:color="auto"/>
        <w:left w:val="none" w:sz="0" w:space="0" w:color="auto"/>
        <w:bottom w:val="none" w:sz="0" w:space="0" w:color="auto"/>
        <w:right w:val="none" w:sz="0" w:space="0" w:color="auto"/>
      </w:divBdr>
    </w:div>
    <w:div w:id="1004823472">
      <w:bodyDiv w:val="1"/>
      <w:marLeft w:val="0"/>
      <w:marRight w:val="0"/>
      <w:marTop w:val="0"/>
      <w:marBottom w:val="0"/>
      <w:divBdr>
        <w:top w:val="none" w:sz="0" w:space="0" w:color="auto"/>
        <w:left w:val="none" w:sz="0" w:space="0" w:color="auto"/>
        <w:bottom w:val="none" w:sz="0" w:space="0" w:color="auto"/>
        <w:right w:val="none" w:sz="0" w:space="0" w:color="auto"/>
      </w:divBdr>
    </w:div>
    <w:div w:id="1004865047">
      <w:bodyDiv w:val="1"/>
      <w:marLeft w:val="0"/>
      <w:marRight w:val="0"/>
      <w:marTop w:val="0"/>
      <w:marBottom w:val="0"/>
      <w:divBdr>
        <w:top w:val="none" w:sz="0" w:space="0" w:color="auto"/>
        <w:left w:val="none" w:sz="0" w:space="0" w:color="auto"/>
        <w:bottom w:val="none" w:sz="0" w:space="0" w:color="auto"/>
        <w:right w:val="none" w:sz="0" w:space="0" w:color="auto"/>
      </w:divBdr>
    </w:div>
    <w:div w:id="1004893537">
      <w:bodyDiv w:val="1"/>
      <w:marLeft w:val="0"/>
      <w:marRight w:val="0"/>
      <w:marTop w:val="0"/>
      <w:marBottom w:val="0"/>
      <w:divBdr>
        <w:top w:val="none" w:sz="0" w:space="0" w:color="auto"/>
        <w:left w:val="none" w:sz="0" w:space="0" w:color="auto"/>
        <w:bottom w:val="none" w:sz="0" w:space="0" w:color="auto"/>
        <w:right w:val="none" w:sz="0" w:space="0" w:color="auto"/>
      </w:divBdr>
    </w:div>
    <w:div w:id="1005133902">
      <w:bodyDiv w:val="1"/>
      <w:marLeft w:val="0"/>
      <w:marRight w:val="0"/>
      <w:marTop w:val="0"/>
      <w:marBottom w:val="0"/>
      <w:divBdr>
        <w:top w:val="none" w:sz="0" w:space="0" w:color="auto"/>
        <w:left w:val="none" w:sz="0" w:space="0" w:color="auto"/>
        <w:bottom w:val="none" w:sz="0" w:space="0" w:color="auto"/>
        <w:right w:val="none" w:sz="0" w:space="0" w:color="auto"/>
      </w:divBdr>
    </w:div>
    <w:div w:id="1005324988">
      <w:bodyDiv w:val="1"/>
      <w:marLeft w:val="0"/>
      <w:marRight w:val="0"/>
      <w:marTop w:val="0"/>
      <w:marBottom w:val="0"/>
      <w:divBdr>
        <w:top w:val="none" w:sz="0" w:space="0" w:color="auto"/>
        <w:left w:val="none" w:sz="0" w:space="0" w:color="auto"/>
        <w:bottom w:val="none" w:sz="0" w:space="0" w:color="auto"/>
        <w:right w:val="none" w:sz="0" w:space="0" w:color="auto"/>
      </w:divBdr>
    </w:div>
    <w:div w:id="1005550590">
      <w:bodyDiv w:val="1"/>
      <w:marLeft w:val="0"/>
      <w:marRight w:val="0"/>
      <w:marTop w:val="0"/>
      <w:marBottom w:val="0"/>
      <w:divBdr>
        <w:top w:val="none" w:sz="0" w:space="0" w:color="auto"/>
        <w:left w:val="none" w:sz="0" w:space="0" w:color="auto"/>
        <w:bottom w:val="none" w:sz="0" w:space="0" w:color="auto"/>
        <w:right w:val="none" w:sz="0" w:space="0" w:color="auto"/>
      </w:divBdr>
    </w:div>
    <w:div w:id="1005746155">
      <w:bodyDiv w:val="1"/>
      <w:marLeft w:val="0"/>
      <w:marRight w:val="0"/>
      <w:marTop w:val="0"/>
      <w:marBottom w:val="0"/>
      <w:divBdr>
        <w:top w:val="none" w:sz="0" w:space="0" w:color="auto"/>
        <w:left w:val="none" w:sz="0" w:space="0" w:color="auto"/>
        <w:bottom w:val="none" w:sz="0" w:space="0" w:color="auto"/>
        <w:right w:val="none" w:sz="0" w:space="0" w:color="auto"/>
      </w:divBdr>
    </w:div>
    <w:div w:id="1006443927">
      <w:bodyDiv w:val="1"/>
      <w:marLeft w:val="0"/>
      <w:marRight w:val="0"/>
      <w:marTop w:val="0"/>
      <w:marBottom w:val="0"/>
      <w:divBdr>
        <w:top w:val="none" w:sz="0" w:space="0" w:color="auto"/>
        <w:left w:val="none" w:sz="0" w:space="0" w:color="auto"/>
        <w:bottom w:val="none" w:sz="0" w:space="0" w:color="auto"/>
        <w:right w:val="none" w:sz="0" w:space="0" w:color="auto"/>
      </w:divBdr>
    </w:div>
    <w:div w:id="1006831133">
      <w:bodyDiv w:val="1"/>
      <w:marLeft w:val="0"/>
      <w:marRight w:val="0"/>
      <w:marTop w:val="0"/>
      <w:marBottom w:val="0"/>
      <w:divBdr>
        <w:top w:val="none" w:sz="0" w:space="0" w:color="auto"/>
        <w:left w:val="none" w:sz="0" w:space="0" w:color="auto"/>
        <w:bottom w:val="none" w:sz="0" w:space="0" w:color="auto"/>
        <w:right w:val="none" w:sz="0" w:space="0" w:color="auto"/>
      </w:divBdr>
    </w:div>
    <w:div w:id="1006907208">
      <w:bodyDiv w:val="1"/>
      <w:marLeft w:val="0"/>
      <w:marRight w:val="0"/>
      <w:marTop w:val="0"/>
      <w:marBottom w:val="0"/>
      <w:divBdr>
        <w:top w:val="none" w:sz="0" w:space="0" w:color="auto"/>
        <w:left w:val="none" w:sz="0" w:space="0" w:color="auto"/>
        <w:bottom w:val="none" w:sz="0" w:space="0" w:color="auto"/>
        <w:right w:val="none" w:sz="0" w:space="0" w:color="auto"/>
      </w:divBdr>
    </w:div>
    <w:div w:id="1006976664">
      <w:bodyDiv w:val="1"/>
      <w:marLeft w:val="0"/>
      <w:marRight w:val="0"/>
      <w:marTop w:val="0"/>
      <w:marBottom w:val="0"/>
      <w:divBdr>
        <w:top w:val="none" w:sz="0" w:space="0" w:color="auto"/>
        <w:left w:val="none" w:sz="0" w:space="0" w:color="auto"/>
        <w:bottom w:val="none" w:sz="0" w:space="0" w:color="auto"/>
        <w:right w:val="none" w:sz="0" w:space="0" w:color="auto"/>
      </w:divBdr>
    </w:div>
    <w:div w:id="1007177484">
      <w:bodyDiv w:val="1"/>
      <w:marLeft w:val="0"/>
      <w:marRight w:val="0"/>
      <w:marTop w:val="0"/>
      <w:marBottom w:val="0"/>
      <w:divBdr>
        <w:top w:val="none" w:sz="0" w:space="0" w:color="auto"/>
        <w:left w:val="none" w:sz="0" w:space="0" w:color="auto"/>
        <w:bottom w:val="none" w:sz="0" w:space="0" w:color="auto"/>
        <w:right w:val="none" w:sz="0" w:space="0" w:color="auto"/>
      </w:divBdr>
    </w:div>
    <w:div w:id="1007438027">
      <w:bodyDiv w:val="1"/>
      <w:marLeft w:val="0"/>
      <w:marRight w:val="0"/>
      <w:marTop w:val="0"/>
      <w:marBottom w:val="0"/>
      <w:divBdr>
        <w:top w:val="none" w:sz="0" w:space="0" w:color="auto"/>
        <w:left w:val="none" w:sz="0" w:space="0" w:color="auto"/>
        <w:bottom w:val="none" w:sz="0" w:space="0" w:color="auto"/>
        <w:right w:val="none" w:sz="0" w:space="0" w:color="auto"/>
      </w:divBdr>
    </w:div>
    <w:div w:id="1007445306">
      <w:bodyDiv w:val="1"/>
      <w:marLeft w:val="0"/>
      <w:marRight w:val="0"/>
      <w:marTop w:val="0"/>
      <w:marBottom w:val="0"/>
      <w:divBdr>
        <w:top w:val="none" w:sz="0" w:space="0" w:color="auto"/>
        <w:left w:val="none" w:sz="0" w:space="0" w:color="auto"/>
        <w:bottom w:val="none" w:sz="0" w:space="0" w:color="auto"/>
        <w:right w:val="none" w:sz="0" w:space="0" w:color="auto"/>
      </w:divBdr>
    </w:div>
    <w:div w:id="1007635518">
      <w:bodyDiv w:val="1"/>
      <w:marLeft w:val="0"/>
      <w:marRight w:val="0"/>
      <w:marTop w:val="0"/>
      <w:marBottom w:val="0"/>
      <w:divBdr>
        <w:top w:val="none" w:sz="0" w:space="0" w:color="auto"/>
        <w:left w:val="none" w:sz="0" w:space="0" w:color="auto"/>
        <w:bottom w:val="none" w:sz="0" w:space="0" w:color="auto"/>
        <w:right w:val="none" w:sz="0" w:space="0" w:color="auto"/>
      </w:divBdr>
    </w:div>
    <w:div w:id="1007751947">
      <w:bodyDiv w:val="1"/>
      <w:marLeft w:val="0"/>
      <w:marRight w:val="0"/>
      <w:marTop w:val="0"/>
      <w:marBottom w:val="0"/>
      <w:divBdr>
        <w:top w:val="none" w:sz="0" w:space="0" w:color="auto"/>
        <w:left w:val="none" w:sz="0" w:space="0" w:color="auto"/>
        <w:bottom w:val="none" w:sz="0" w:space="0" w:color="auto"/>
        <w:right w:val="none" w:sz="0" w:space="0" w:color="auto"/>
      </w:divBdr>
    </w:div>
    <w:div w:id="1007832238">
      <w:bodyDiv w:val="1"/>
      <w:marLeft w:val="0"/>
      <w:marRight w:val="0"/>
      <w:marTop w:val="0"/>
      <w:marBottom w:val="0"/>
      <w:divBdr>
        <w:top w:val="none" w:sz="0" w:space="0" w:color="auto"/>
        <w:left w:val="none" w:sz="0" w:space="0" w:color="auto"/>
        <w:bottom w:val="none" w:sz="0" w:space="0" w:color="auto"/>
        <w:right w:val="none" w:sz="0" w:space="0" w:color="auto"/>
      </w:divBdr>
    </w:div>
    <w:div w:id="1007903026">
      <w:bodyDiv w:val="1"/>
      <w:marLeft w:val="0"/>
      <w:marRight w:val="0"/>
      <w:marTop w:val="0"/>
      <w:marBottom w:val="0"/>
      <w:divBdr>
        <w:top w:val="none" w:sz="0" w:space="0" w:color="auto"/>
        <w:left w:val="none" w:sz="0" w:space="0" w:color="auto"/>
        <w:bottom w:val="none" w:sz="0" w:space="0" w:color="auto"/>
        <w:right w:val="none" w:sz="0" w:space="0" w:color="auto"/>
      </w:divBdr>
    </w:div>
    <w:div w:id="1007947188">
      <w:bodyDiv w:val="1"/>
      <w:marLeft w:val="0"/>
      <w:marRight w:val="0"/>
      <w:marTop w:val="0"/>
      <w:marBottom w:val="0"/>
      <w:divBdr>
        <w:top w:val="none" w:sz="0" w:space="0" w:color="auto"/>
        <w:left w:val="none" w:sz="0" w:space="0" w:color="auto"/>
        <w:bottom w:val="none" w:sz="0" w:space="0" w:color="auto"/>
        <w:right w:val="none" w:sz="0" w:space="0" w:color="auto"/>
      </w:divBdr>
    </w:div>
    <w:div w:id="1008022071">
      <w:bodyDiv w:val="1"/>
      <w:marLeft w:val="0"/>
      <w:marRight w:val="0"/>
      <w:marTop w:val="0"/>
      <w:marBottom w:val="0"/>
      <w:divBdr>
        <w:top w:val="none" w:sz="0" w:space="0" w:color="auto"/>
        <w:left w:val="none" w:sz="0" w:space="0" w:color="auto"/>
        <w:bottom w:val="none" w:sz="0" w:space="0" w:color="auto"/>
        <w:right w:val="none" w:sz="0" w:space="0" w:color="auto"/>
      </w:divBdr>
    </w:div>
    <w:div w:id="1008097134">
      <w:bodyDiv w:val="1"/>
      <w:marLeft w:val="0"/>
      <w:marRight w:val="0"/>
      <w:marTop w:val="0"/>
      <w:marBottom w:val="0"/>
      <w:divBdr>
        <w:top w:val="none" w:sz="0" w:space="0" w:color="auto"/>
        <w:left w:val="none" w:sz="0" w:space="0" w:color="auto"/>
        <w:bottom w:val="none" w:sz="0" w:space="0" w:color="auto"/>
        <w:right w:val="none" w:sz="0" w:space="0" w:color="auto"/>
      </w:divBdr>
    </w:div>
    <w:div w:id="1008361968">
      <w:bodyDiv w:val="1"/>
      <w:marLeft w:val="0"/>
      <w:marRight w:val="0"/>
      <w:marTop w:val="0"/>
      <w:marBottom w:val="0"/>
      <w:divBdr>
        <w:top w:val="none" w:sz="0" w:space="0" w:color="auto"/>
        <w:left w:val="none" w:sz="0" w:space="0" w:color="auto"/>
        <w:bottom w:val="none" w:sz="0" w:space="0" w:color="auto"/>
        <w:right w:val="none" w:sz="0" w:space="0" w:color="auto"/>
      </w:divBdr>
    </w:div>
    <w:div w:id="1008748683">
      <w:bodyDiv w:val="1"/>
      <w:marLeft w:val="0"/>
      <w:marRight w:val="0"/>
      <w:marTop w:val="0"/>
      <w:marBottom w:val="0"/>
      <w:divBdr>
        <w:top w:val="none" w:sz="0" w:space="0" w:color="auto"/>
        <w:left w:val="none" w:sz="0" w:space="0" w:color="auto"/>
        <w:bottom w:val="none" w:sz="0" w:space="0" w:color="auto"/>
        <w:right w:val="none" w:sz="0" w:space="0" w:color="auto"/>
      </w:divBdr>
    </w:div>
    <w:div w:id="1008827398">
      <w:bodyDiv w:val="1"/>
      <w:marLeft w:val="0"/>
      <w:marRight w:val="0"/>
      <w:marTop w:val="0"/>
      <w:marBottom w:val="0"/>
      <w:divBdr>
        <w:top w:val="none" w:sz="0" w:space="0" w:color="auto"/>
        <w:left w:val="none" w:sz="0" w:space="0" w:color="auto"/>
        <w:bottom w:val="none" w:sz="0" w:space="0" w:color="auto"/>
        <w:right w:val="none" w:sz="0" w:space="0" w:color="auto"/>
      </w:divBdr>
    </w:div>
    <w:div w:id="1008870999">
      <w:bodyDiv w:val="1"/>
      <w:marLeft w:val="0"/>
      <w:marRight w:val="0"/>
      <w:marTop w:val="0"/>
      <w:marBottom w:val="0"/>
      <w:divBdr>
        <w:top w:val="none" w:sz="0" w:space="0" w:color="auto"/>
        <w:left w:val="none" w:sz="0" w:space="0" w:color="auto"/>
        <w:bottom w:val="none" w:sz="0" w:space="0" w:color="auto"/>
        <w:right w:val="none" w:sz="0" w:space="0" w:color="auto"/>
      </w:divBdr>
    </w:div>
    <w:div w:id="1009137069">
      <w:bodyDiv w:val="1"/>
      <w:marLeft w:val="0"/>
      <w:marRight w:val="0"/>
      <w:marTop w:val="0"/>
      <w:marBottom w:val="0"/>
      <w:divBdr>
        <w:top w:val="none" w:sz="0" w:space="0" w:color="auto"/>
        <w:left w:val="none" w:sz="0" w:space="0" w:color="auto"/>
        <w:bottom w:val="none" w:sz="0" w:space="0" w:color="auto"/>
        <w:right w:val="none" w:sz="0" w:space="0" w:color="auto"/>
      </w:divBdr>
    </w:div>
    <w:div w:id="1009142525">
      <w:bodyDiv w:val="1"/>
      <w:marLeft w:val="0"/>
      <w:marRight w:val="0"/>
      <w:marTop w:val="0"/>
      <w:marBottom w:val="0"/>
      <w:divBdr>
        <w:top w:val="none" w:sz="0" w:space="0" w:color="auto"/>
        <w:left w:val="none" w:sz="0" w:space="0" w:color="auto"/>
        <w:bottom w:val="none" w:sz="0" w:space="0" w:color="auto"/>
        <w:right w:val="none" w:sz="0" w:space="0" w:color="auto"/>
      </w:divBdr>
    </w:div>
    <w:div w:id="1009406712">
      <w:bodyDiv w:val="1"/>
      <w:marLeft w:val="0"/>
      <w:marRight w:val="0"/>
      <w:marTop w:val="0"/>
      <w:marBottom w:val="0"/>
      <w:divBdr>
        <w:top w:val="none" w:sz="0" w:space="0" w:color="auto"/>
        <w:left w:val="none" w:sz="0" w:space="0" w:color="auto"/>
        <w:bottom w:val="none" w:sz="0" w:space="0" w:color="auto"/>
        <w:right w:val="none" w:sz="0" w:space="0" w:color="auto"/>
      </w:divBdr>
    </w:div>
    <w:div w:id="1009522635">
      <w:bodyDiv w:val="1"/>
      <w:marLeft w:val="0"/>
      <w:marRight w:val="0"/>
      <w:marTop w:val="0"/>
      <w:marBottom w:val="0"/>
      <w:divBdr>
        <w:top w:val="none" w:sz="0" w:space="0" w:color="auto"/>
        <w:left w:val="none" w:sz="0" w:space="0" w:color="auto"/>
        <w:bottom w:val="none" w:sz="0" w:space="0" w:color="auto"/>
        <w:right w:val="none" w:sz="0" w:space="0" w:color="auto"/>
      </w:divBdr>
    </w:div>
    <w:div w:id="1009912284">
      <w:bodyDiv w:val="1"/>
      <w:marLeft w:val="0"/>
      <w:marRight w:val="0"/>
      <w:marTop w:val="0"/>
      <w:marBottom w:val="0"/>
      <w:divBdr>
        <w:top w:val="none" w:sz="0" w:space="0" w:color="auto"/>
        <w:left w:val="none" w:sz="0" w:space="0" w:color="auto"/>
        <w:bottom w:val="none" w:sz="0" w:space="0" w:color="auto"/>
        <w:right w:val="none" w:sz="0" w:space="0" w:color="auto"/>
      </w:divBdr>
    </w:div>
    <w:div w:id="1010107499">
      <w:bodyDiv w:val="1"/>
      <w:marLeft w:val="0"/>
      <w:marRight w:val="0"/>
      <w:marTop w:val="0"/>
      <w:marBottom w:val="0"/>
      <w:divBdr>
        <w:top w:val="none" w:sz="0" w:space="0" w:color="auto"/>
        <w:left w:val="none" w:sz="0" w:space="0" w:color="auto"/>
        <w:bottom w:val="none" w:sz="0" w:space="0" w:color="auto"/>
        <w:right w:val="none" w:sz="0" w:space="0" w:color="auto"/>
      </w:divBdr>
    </w:div>
    <w:div w:id="1010109379">
      <w:bodyDiv w:val="1"/>
      <w:marLeft w:val="0"/>
      <w:marRight w:val="0"/>
      <w:marTop w:val="0"/>
      <w:marBottom w:val="0"/>
      <w:divBdr>
        <w:top w:val="none" w:sz="0" w:space="0" w:color="auto"/>
        <w:left w:val="none" w:sz="0" w:space="0" w:color="auto"/>
        <w:bottom w:val="none" w:sz="0" w:space="0" w:color="auto"/>
        <w:right w:val="none" w:sz="0" w:space="0" w:color="auto"/>
      </w:divBdr>
    </w:div>
    <w:div w:id="1010523947">
      <w:bodyDiv w:val="1"/>
      <w:marLeft w:val="0"/>
      <w:marRight w:val="0"/>
      <w:marTop w:val="0"/>
      <w:marBottom w:val="0"/>
      <w:divBdr>
        <w:top w:val="none" w:sz="0" w:space="0" w:color="auto"/>
        <w:left w:val="none" w:sz="0" w:space="0" w:color="auto"/>
        <w:bottom w:val="none" w:sz="0" w:space="0" w:color="auto"/>
        <w:right w:val="none" w:sz="0" w:space="0" w:color="auto"/>
      </w:divBdr>
    </w:div>
    <w:div w:id="1010647096">
      <w:bodyDiv w:val="1"/>
      <w:marLeft w:val="0"/>
      <w:marRight w:val="0"/>
      <w:marTop w:val="0"/>
      <w:marBottom w:val="0"/>
      <w:divBdr>
        <w:top w:val="none" w:sz="0" w:space="0" w:color="auto"/>
        <w:left w:val="none" w:sz="0" w:space="0" w:color="auto"/>
        <w:bottom w:val="none" w:sz="0" w:space="0" w:color="auto"/>
        <w:right w:val="none" w:sz="0" w:space="0" w:color="auto"/>
      </w:divBdr>
    </w:div>
    <w:div w:id="1010714490">
      <w:bodyDiv w:val="1"/>
      <w:marLeft w:val="0"/>
      <w:marRight w:val="0"/>
      <w:marTop w:val="0"/>
      <w:marBottom w:val="0"/>
      <w:divBdr>
        <w:top w:val="none" w:sz="0" w:space="0" w:color="auto"/>
        <w:left w:val="none" w:sz="0" w:space="0" w:color="auto"/>
        <w:bottom w:val="none" w:sz="0" w:space="0" w:color="auto"/>
        <w:right w:val="none" w:sz="0" w:space="0" w:color="auto"/>
      </w:divBdr>
    </w:div>
    <w:div w:id="1010723073">
      <w:bodyDiv w:val="1"/>
      <w:marLeft w:val="0"/>
      <w:marRight w:val="0"/>
      <w:marTop w:val="0"/>
      <w:marBottom w:val="0"/>
      <w:divBdr>
        <w:top w:val="none" w:sz="0" w:space="0" w:color="auto"/>
        <w:left w:val="none" w:sz="0" w:space="0" w:color="auto"/>
        <w:bottom w:val="none" w:sz="0" w:space="0" w:color="auto"/>
        <w:right w:val="none" w:sz="0" w:space="0" w:color="auto"/>
      </w:divBdr>
    </w:div>
    <w:div w:id="1010915287">
      <w:bodyDiv w:val="1"/>
      <w:marLeft w:val="0"/>
      <w:marRight w:val="0"/>
      <w:marTop w:val="0"/>
      <w:marBottom w:val="0"/>
      <w:divBdr>
        <w:top w:val="none" w:sz="0" w:space="0" w:color="auto"/>
        <w:left w:val="none" w:sz="0" w:space="0" w:color="auto"/>
        <w:bottom w:val="none" w:sz="0" w:space="0" w:color="auto"/>
        <w:right w:val="none" w:sz="0" w:space="0" w:color="auto"/>
      </w:divBdr>
    </w:div>
    <w:div w:id="1010959068">
      <w:bodyDiv w:val="1"/>
      <w:marLeft w:val="0"/>
      <w:marRight w:val="0"/>
      <w:marTop w:val="0"/>
      <w:marBottom w:val="0"/>
      <w:divBdr>
        <w:top w:val="none" w:sz="0" w:space="0" w:color="auto"/>
        <w:left w:val="none" w:sz="0" w:space="0" w:color="auto"/>
        <w:bottom w:val="none" w:sz="0" w:space="0" w:color="auto"/>
        <w:right w:val="none" w:sz="0" w:space="0" w:color="auto"/>
      </w:divBdr>
    </w:div>
    <w:div w:id="1011104346">
      <w:bodyDiv w:val="1"/>
      <w:marLeft w:val="0"/>
      <w:marRight w:val="0"/>
      <w:marTop w:val="0"/>
      <w:marBottom w:val="0"/>
      <w:divBdr>
        <w:top w:val="none" w:sz="0" w:space="0" w:color="auto"/>
        <w:left w:val="none" w:sz="0" w:space="0" w:color="auto"/>
        <w:bottom w:val="none" w:sz="0" w:space="0" w:color="auto"/>
        <w:right w:val="none" w:sz="0" w:space="0" w:color="auto"/>
      </w:divBdr>
    </w:div>
    <w:div w:id="1011220781">
      <w:bodyDiv w:val="1"/>
      <w:marLeft w:val="0"/>
      <w:marRight w:val="0"/>
      <w:marTop w:val="0"/>
      <w:marBottom w:val="0"/>
      <w:divBdr>
        <w:top w:val="none" w:sz="0" w:space="0" w:color="auto"/>
        <w:left w:val="none" w:sz="0" w:space="0" w:color="auto"/>
        <w:bottom w:val="none" w:sz="0" w:space="0" w:color="auto"/>
        <w:right w:val="none" w:sz="0" w:space="0" w:color="auto"/>
      </w:divBdr>
    </w:div>
    <w:div w:id="1011223453">
      <w:bodyDiv w:val="1"/>
      <w:marLeft w:val="0"/>
      <w:marRight w:val="0"/>
      <w:marTop w:val="0"/>
      <w:marBottom w:val="0"/>
      <w:divBdr>
        <w:top w:val="none" w:sz="0" w:space="0" w:color="auto"/>
        <w:left w:val="none" w:sz="0" w:space="0" w:color="auto"/>
        <w:bottom w:val="none" w:sz="0" w:space="0" w:color="auto"/>
        <w:right w:val="none" w:sz="0" w:space="0" w:color="auto"/>
      </w:divBdr>
    </w:div>
    <w:div w:id="1011251768">
      <w:bodyDiv w:val="1"/>
      <w:marLeft w:val="0"/>
      <w:marRight w:val="0"/>
      <w:marTop w:val="0"/>
      <w:marBottom w:val="0"/>
      <w:divBdr>
        <w:top w:val="none" w:sz="0" w:space="0" w:color="auto"/>
        <w:left w:val="none" w:sz="0" w:space="0" w:color="auto"/>
        <w:bottom w:val="none" w:sz="0" w:space="0" w:color="auto"/>
        <w:right w:val="none" w:sz="0" w:space="0" w:color="auto"/>
      </w:divBdr>
    </w:div>
    <w:div w:id="1011252147">
      <w:bodyDiv w:val="1"/>
      <w:marLeft w:val="0"/>
      <w:marRight w:val="0"/>
      <w:marTop w:val="0"/>
      <w:marBottom w:val="0"/>
      <w:divBdr>
        <w:top w:val="none" w:sz="0" w:space="0" w:color="auto"/>
        <w:left w:val="none" w:sz="0" w:space="0" w:color="auto"/>
        <w:bottom w:val="none" w:sz="0" w:space="0" w:color="auto"/>
        <w:right w:val="none" w:sz="0" w:space="0" w:color="auto"/>
      </w:divBdr>
    </w:div>
    <w:div w:id="1011566662">
      <w:bodyDiv w:val="1"/>
      <w:marLeft w:val="0"/>
      <w:marRight w:val="0"/>
      <w:marTop w:val="0"/>
      <w:marBottom w:val="0"/>
      <w:divBdr>
        <w:top w:val="none" w:sz="0" w:space="0" w:color="auto"/>
        <w:left w:val="none" w:sz="0" w:space="0" w:color="auto"/>
        <w:bottom w:val="none" w:sz="0" w:space="0" w:color="auto"/>
        <w:right w:val="none" w:sz="0" w:space="0" w:color="auto"/>
      </w:divBdr>
    </w:div>
    <w:div w:id="1012420460">
      <w:bodyDiv w:val="1"/>
      <w:marLeft w:val="0"/>
      <w:marRight w:val="0"/>
      <w:marTop w:val="0"/>
      <w:marBottom w:val="0"/>
      <w:divBdr>
        <w:top w:val="none" w:sz="0" w:space="0" w:color="auto"/>
        <w:left w:val="none" w:sz="0" w:space="0" w:color="auto"/>
        <w:bottom w:val="none" w:sz="0" w:space="0" w:color="auto"/>
        <w:right w:val="none" w:sz="0" w:space="0" w:color="auto"/>
      </w:divBdr>
    </w:div>
    <w:div w:id="1012688479">
      <w:bodyDiv w:val="1"/>
      <w:marLeft w:val="0"/>
      <w:marRight w:val="0"/>
      <w:marTop w:val="0"/>
      <w:marBottom w:val="0"/>
      <w:divBdr>
        <w:top w:val="none" w:sz="0" w:space="0" w:color="auto"/>
        <w:left w:val="none" w:sz="0" w:space="0" w:color="auto"/>
        <w:bottom w:val="none" w:sz="0" w:space="0" w:color="auto"/>
        <w:right w:val="none" w:sz="0" w:space="0" w:color="auto"/>
      </w:divBdr>
    </w:div>
    <w:div w:id="1012728624">
      <w:bodyDiv w:val="1"/>
      <w:marLeft w:val="0"/>
      <w:marRight w:val="0"/>
      <w:marTop w:val="0"/>
      <w:marBottom w:val="0"/>
      <w:divBdr>
        <w:top w:val="none" w:sz="0" w:space="0" w:color="auto"/>
        <w:left w:val="none" w:sz="0" w:space="0" w:color="auto"/>
        <w:bottom w:val="none" w:sz="0" w:space="0" w:color="auto"/>
        <w:right w:val="none" w:sz="0" w:space="0" w:color="auto"/>
      </w:divBdr>
    </w:div>
    <w:div w:id="1013261828">
      <w:bodyDiv w:val="1"/>
      <w:marLeft w:val="0"/>
      <w:marRight w:val="0"/>
      <w:marTop w:val="0"/>
      <w:marBottom w:val="0"/>
      <w:divBdr>
        <w:top w:val="none" w:sz="0" w:space="0" w:color="auto"/>
        <w:left w:val="none" w:sz="0" w:space="0" w:color="auto"/>
        <w:bottom w:val="none" w:sz="0" w:space="0" w:color="auto"/>
        <w:right w:val="none" w:sz="0" w:space="0" w:color="auto"/>
      </w:divBdr>
    </w:div>
    <w:div w:id="1013609312">
      <w:bodyDiv w:val="1"/>
      <w:marLeft w:val="0"/>
      <w:marRight w:val="0"/>
      <w:marTop w:val="0"/>
      <w:marBottom w:val="0"/>
      <w:divBdr>
        <w:top w:val="none" w:sz="0" w:space="0" w:color="auto"/>
        <w:left w:val="none" w:sz="0" w:space="0" w:color="auto"/>
        <w:bottom w:val="none" w:sz="0" w:space="0" w:color="auto"/>
        <w:right w:val="none" w:sz="0" w:space="0" w:color="auto"/>
      </w:divBdr>
    </w:div>
    <w:div w:id="1013916723">
      <w:bodyDiv w:val="1"/>
      <w:marLeft w:val="0"/>
      <w:marRight w:val="0"/>
      <w:marTop w:val="0"/>
      <w:marBottom w:val="0"/>
      <w:divBdr>
        <w:top w:val="none" w:sz="0" w:space="0" w:color="auto"/>
        <w:left w:val="none" w:sz="0" w:space="0" w:color="auto"/>
        <w:bottom w:val="none" w:sz="0" w:space="0" w:color="auto"/>
        <w:right w:val="none" w:sz="0" w:space="0" w:color="auto"/>
      </w:divBdr>
    </w:div>
    <w:div w:id="1013917633">
      <w:bodyDiv w:val="1"/>
      <w:marLeft w:val="0"/>
      <w:marRight w:val="0"/>
      <w:marTop w:val="0"/>
      <w:marBottom w:val="0"/>
      <w:divBdr>
        <w:top w:val="none" w:sz="0" w:space="0" w:color="auto"/>
        <w:left w:val="none" w:sz="0" w:space="0" w:color="auto"/>
        <w:bottom w:val="none" w:sz="0" w:space="0" w:color="auto"/>
        <w:right w:val="none" w:sz="0" w:space="0" w:color="auto"/>
      </w:divBdr>
    </w:div>
    <w:div w:id="1014039989">
      <w:bodyDiv w:val="1"/>
      <w:marLeft w:val="0"/>
      <w:marRight w:val="0"/>
      <w:marTop w:val="0"/>
      <w:marBottom w:val="0"/>
      <w:divBdr>
        <w:top w:val="none" w:sz="0" w:space="0" w:color="auto"/>
        <w:left w:val="none" w:sz="0" w:space="0" w:color="auto"/>
        <w:bottom w:val="none" w:sz="0" w:space="0" w:color="auto"/>
        <w:right w:val="none" w:sz="0" w:space="0" w:color="auto"/>
      </w:divBdr>
    </w:div>
    <w:div w:id="1014111943">
      <w:bodyDiv w:val="1"/>
      <w:marLeft w:val="0"/>
      <w:marRight w:val="0"/>
      <w:marTop w:val="0"/>
      <w:marBottom w:val="0"/>
      <w:divBdr>
        <w:top w:val="none" w:sz="0" w:space="0" w:color="auto"/>
        <w:left w:val="none" w:sz="0" w:space="0" w:color="auto"/>
        <w:bottom w:val="none" w:sz="0" w:space="0" w:color="auto"/>
        <w:right w:val="none" w:sz="0" w:space="0" w:color="auto"/>
      </w:divBdr>
    </w:div>
    <w:div w:id="1014188603">
      <w:bodyDiv w:val="1"/>
      <w:marLeft w:val="0"/>
      <w:marRight w:val="0"/>
      <w:marTop w:val="0"/>
      <w:marBottom w:val="0"/>
      <w:divBdr>
        <w:top w:val="none" w:sz="0" w:space="0" w:color="auto"/>
        <w:left w:val="none" w:sz="0" w:space="0" w:color="auto"/>
        <w:bottom w:val="none" w:sz="0" w:space="0" w:color="auto"/>
        <w:right w:val="none" w:sz="0" w:space="0" w:color="auto"/>
      </w:divBdr>
    </w:div>
    <w:div w:id="1014264698">
      <w:bodyDiv w:val="1"/>
      <w:marLeft w:val="0"/>
      <w:marRight w:val="0"/>
      <w:marTop w:val="0"/>
      <w:marBottom w:val="0"/>
      <w:divBdr>
        <w:top w:val="none" w:sz="0" w:space="0" w:color="auto"/>
        <w:left w:val="none" w:sz="0" w:space="0" w:color="auto"/>
        <w:bottom w:val="none" w:sz="0" w:space="0" w:color="auto"/>
        <w:right w:val="none" w:sz="0" w:space="0" w:color="auto"/>
      </w:divBdr>
    </w:div>
    <w:div w:id="1014305260">
      <w:bodyDiv w:val="1"/>
      <w:marLeft w:val="0"/>
      <w:marRight w:val="0"/>
      <w:marTop w:val="0"/>
      <w:marBottom w:val="0"/>
      <w:divBdr>
        <w:top w:val="none" w:sz="0" w:space="0" w:color="auto"/>
        <w:left w:val="none" w:sz="0" w:space="0" w:color="auto"/>
        <w:bottom w:val="none" w:sz="0" w:space="0" w:color="auto"/>
        <w:right w:val="none" w:sz="0" w:space="0" w:color="auto"/>
      </w:divBdr>
    </w:div>
    <w:div w:id="1014720479">
      <w:bodyDiv w:val="1"/>
      <w:marLeft w:val="0"/>
      <w:marRight w:val="0"/>
      <w:marTop w:val="0"/>
      <w:marBottom w:val="0"/>
      <w:divBdr>
        <w:top w:val="none" w:sz="0" w:space="0" w:color="auto"/>
        <w:left w:val="none" w:sz="0" w:space="0" w:color="auto"/>
        <w:bottom w:val="none" w:sz="0" w:space="0" w:color="auto"/>
        <w:right w:val="none" w:sz="0" w:space="0" w:color="auto"/>
      </w:divBdr>
    </w:div>
    <w:div w:id="1014918953">
      <w:bodyDiv w:val="1"/>
      <w:marLeft w:val="0"/>
      <w:marRight w:val="0"/>
      <w:marTop w:val="0"/>
      <w:marBottom w:val="0"/>
      <w:divBdr>
        <w:top w:val="none" w:sz="0" w:space="0" w:color="auto"/>
        <w:left w:val="none" w:sz="0" w:space="0" w:color="auto"/>
        <w:bottom w:val="none" w:sz="0" w:space="0" w:color="auto"/>
        <w:right w:val="none" w:sz="0" w:space="0" w:color="auto"/>
      </w:divBdr>
    </w:div>
    <w:div w:id="1015033035">
      <w:bodyDiv w:val="1"/>
      <w:marLeft w:val="0"/>
      <w:marRight w:val="0"/>
      <w:marTop w:val="0"/>
      <w:marBottom w:val="0"/>
      <w:divBdr>
        <w:top w:val="none" w:sz="0" w:space="0" w:color="auto"/>
        <w:left w:val="none" w:sz="0" w:space="0" w:color="auto"/>
        <w:bottom w:val="none" w:sz="0" w:space="0" w:color="auto"/>
        <w:right w:val="none" w:sz="0" w:space="0" w:color="auto"/>
      </w:divBdr>
    </w:div>
    <w:div w:id="1015033455">
      <w:bodyDiv w:val="1"/>
      <w:marLeft w:val="0"/>
      <w:marRight w:val="0"/>
      <w:marTop w:val="0"/>
      <w:marBottom w:val="0"/>
      <w:divBdr>
        <w:top w:val="none" w:sz="0" w:space="0" w:color="auto"/>
        <w:left w:val="none" w:sz="0" w:space="0" w:color="auto"/>
        <w:bottom w:val="none" w:sz="0" w:space="0" w:color="auto"/>
        <w:right w:val="none" w:sz="0" w:space="0" w:color="auto"/>
      </w:divBdr>
    </w:div>
    <w:div w:id="1015184969">
      <w:bodyDiv w:val="1"/>
      <w:marLeft w:val="0"/>
      <w:marRight w:val="0"/>
      <w:marTop w:val="0"/>
      <w:marBottom w:val="0"/>
      <w:divBdr>
        <w:top w:val="none" w:sz="0" w:space="0" w:color="auto"/>
        <w:left w:val="none" w:sz="0" w:space="0" w:color="auto"/>
        <w:bottom w:val="none" w:sz="0" w:space="0" w:color="auto"/>
        <w:right w:val="none" w:sz="0" w:space="0" w:color="auto"/>
      </w:divBdr>
    </w:div>
    <w:div w:id="1015350739">
      <w:bodyDiv w:val="1"/>
      <w:marLeft w:val="0"/>
      <w:marRight w:val="0"/>
      <w:marTop w:val="0"/>
      <w:marBottom w:val="0"/>
      <w:divBdr>
        <w:top w:val="none" w:sz="0" w:space="0" w:color="auto"/>
        <w:left w:val="none" w:sz="0" w:space="0" w:color="auto"/>
        <w:bottom w:val="none" w:sz="0" w:space="0" w:color="auto"/>
        <w:right w:val="none" w:sz="0" w:space="0" w:color="auto"/>
      </w:divBdr>
    </w:div>
    <w:div w:id="1015613813">
      <w:bodyDiv w:val="1"/>
      <w:marLeft w:val="0"/>
      <w:marRight w:val="0"/>
      <w:marTop w:val="0"/>
      <w:marBottom w:val="0"/>
      <w:divBdr>
        <w:top w:val="none" w:sz="0" w:space="0" w:color="auto"/>
        <w:left w:val="none" w:sz="0" w:space="0" w:color="auto"/>
        <w:bottom w:val="none" w:sz="0" w:space="0" w:color="auto"/>
        <w:right w:val="none" w:sz="0" w:space="0" w:color="auto"/>
      </w:divBdr>
    </w:div>
    <w:div w:id="1015695005">
      <w:bodyDiv w:val="1"/>
      <w:marLeft w:val="0"/>
      <w:marRight w:val="0"/>
      <w:marTop w:val="0"/>
      <w:marBottom w:val="0"/>
      <w:divBdr>
        <w:top w:val="none" w:sz="0" w:space="0" w:color="auto"/>
        <w:left w:val="none" w:sz="0" w:space="0" w:color="auto"/>
        <w:bottom w:val="none" w:sz="0" w:space="0" w:color="auto"/>
        <w:right w:val="none" w:sz="0" w:space="0" w:color="auto"/>
      </w:divBdr>
    </w:div>
    <w:div w:id="1015881664">
      <w:bodyDiv w:val="1"/>
      <w:marLeft w:val="0"/>
      <w:marRight w:val="0"/>
      <w:marTop w:val="0"/>
      <w:marBottom w:val="0"/>
      <w:divBdr>
        <w:top w:val="none" w:sz="0" w:space="0" w:color="auto"/>
        <w:left w:val="none" w:sz="0" w:space="0" w:color="auto"/>
        <w:bottom w:val="none" w:sz="0" w:space="0" w:color="auto"/>
        <w:right w:val="none" w:sz="0" w:space="0" w:color="auto"/>
      </w:divBdr>
    </w:div>
    <w:div w:id="1015883690">
      <w:bodyDiv w:val="1"/>
      <w:marLeft w:val="0"/>
      <w:marRight w:val="0"/>
      <w:marTop w:val="0"/>
      <w:marBottom w:val="0"/>
      <w:divBdr>
        <w:top w:val="none" w:sz="0" w:space="0" w:color="auto"/>
        <w:left w:val="none" w:sz="0" w:space="0" w:color="auto"/>
        <w:bottom w:val="none" w:sz="0" w:space="0" w:color="auto"/>
        <w:right w:val="none" w:sz="0" w:space="0" w:color="auto"/>
      </w:divBdr>
    </w:div>
    <w:div w:id="1016231370">
      <w:bodyDiv w:val="1"/>
      <w:marLeft w:val="0"/>
      <w:marRight w:val="0"/>
      <w:marTop w:val="0"/>
      <w:marBottom w:val="0"/>
      <w:divBdr>
        <w:top w:val="none" w:sz="0" w:space="0" w:color="auto"/>
        <w:left w:val="none" w:sz="0" w:space="0" w:color="auto"/>
        <w:bottom w:val="none" w:sz="0" w:space="0" w:color="auto"/>
        <w:right w:val="none" w:sz="0" w:space="0" w:color="auto"/>
      </w:divBdr>
    </w:div>
    <w:div w:id="1016232829">
      <w:bodyDiv w:val="1"/>
      <w:marLeft w:val="0"/>
      <w:marRight w:val="0"/>
      <w:marTop w:val="0"/>
      <w:marBottom w:val="0"/>
      <w:divBdr>
        <w:top w:val="none" w:sz="0" w:space="0" w:color="auto"/>
        <w:left w:val="none" w:sz="0" w:space="0" w:color="auto"/>
        <w:bottom w:val="none" w:sz="0" w:space="0" w:color="auto"/>
        <w:right w:val="none" w:sz="0" w:space="0" w:color="auto"/>
      </w:divBdr>
    </w:div>
    <w:div w:id="1016351030">
      <w:bodyDiv w:val="1"/>
      <w:marLeft w:val="0"/>
      <w:marRight w:val="0"/>
      <w:marTop w:val="0"/>
      <w:marBottom w:val="0"/>
      <w:divBdr>
        <w:top w:val="none" w:sz="0" w:space="0" w:color="auto"/>
        <w:left w:val="none" w:sz="0" w:space="0" w:color="auto"/>
        <w:bottom w:val="none" w:sz="0" w:space="0" w:color="auto"/>
        <w:right w:val="none" w:sz="0" w:space="0" w:color="auto"/>
      </w:divBdr>
    </w:div>
    <w:div w:id="1016541981">
      <w:bodyDiv w:val="1"/>
      <w:marLeft w:val="0"/>
      <w:marRight w:val="0"/>
      <w:marTop w:val="0"/>
      <w:marBottom w:val="0"/>
      <w:divBdr>
        <w:top w:val="none" w:sz="0" w:space="0" w:color="auto"/>
        <w:left w:val="none" w:sz="0" w:space="0" w:color="auto"/>
        <w:bottom w:val="none" w:sz="0" w:space="0" w:color="auto"/>
        <w:right w:val="none" w:sz="0" w:space="0" w:color="auto"/>
      </w:divBdr>
    </w:div>
    <w:div w:id="1016660089">
      <w:bodyDiv w:val="1"/>
      <w:marLeft w:val="0"/>
      <w:marRight w:val="0"/>
      <w:marTop w:val="0"/>
      <w:marBottom w:val="0"/>
      <w:divBdr>
        <w:top w:val="none" w:sz="0" w:space="0" w:color="auto"/>
        <w:left w:val="none" w:sz="0" w:space="0" w:color="auto"/>
        <w:bottom w:val="none" w:sz="0" w:space="0" w:color="auto"/>
        <w:right w:val="none" w:sz="0" w:space="0" w:color="auto"/>
      </w:divBdr>
    </w:div>
    <w:div w:id="1016690043">
      <w:bodyDiv w:val="1"/>
      <w:marLeft w:val="0"/>
      <w:marRight w:val="0"/>
      <w:marTop w:val="0"/>
      <w:marBottom w:val="0"/>
      <w:divBdr>
        <w:top w:val="none" w:sz="0" w:space="0" w:color="auto"/>
        <w:left w:val="none" w:sz="0" w:space="0" w:color="auto"/>
        <w:bottom w:val="none" w:sz="0" w:space="0" w:color="auto"/>
        <w:right w:val="none" w:sz="0" w:space="0" w:color="auto"/>
      </w:divBdr>
    </w:div>
    <w:div w:id="1016808504">
      <w:bodyDiv w:val="1"/>
      <w:marLeft w:val="0"/>
      <w:marRight w:val="0"/>
      <w:marTop w:val="0"/>
      <w:marBottom w:val="0"/>
      <w:divBdr>
        <w:top w:val="none" w:sz="0" w:space="0" w:color="auto"/>
        <w:left w:val="none" w:sz="0" w:space="0" w:color="auto"/>
        <w:bottom w:val="none" w:sz="0" w:space="0" w:color="auto"/>
        <w:right w:val="none" w:sz="0" w:space="0" w:color="auto"/>
      </w:divBdr>
    </w:div>
    <w:div w:id="1016812395">
      <w:bodyDiv w:val="1"/>
      <w:marLeft w:val="0"/>
      <w:marRight w:val="0"/>
      <w:marTop w:val="0"/>
      <w:marBottom w:val="0"/>
      <w:divBdr>
        <w:top w:val="none" w:sz="0" w:space="0" w:color="auto"/>
        <w:left w:val="none" w:sz="0" w:space="0" w:color="auto"/>
        <w:bottom w:val="none" w:sz="0" w:space="0" w:color="auto"/>
        <w:right w:val="none" w:sz="0" w:space="0" w:color="auto"/>
      </w:divBdr>
    </w:div>
    <w:div w:id="1016924710">
      <w:bodyDiv w:val="1"/>
      <w:marLeft w:val="0"/>
      <w:marRight w:val="0"/>
      <w:marTop w:val="0"/>
      <w:marBottom w:val="0"/>
      <w:divBdr>
        <w:top w:val="none" w:sz="0" w:space="0" w:color="auto"/>
        <w:left w:val="none" w:sz="0" w:space="0" w:color="auto"/>
        <w:bottom w:val="none" w:sz="0" w:space="0" w:color="auto"/>
        <w:right w:val="none" w:sz="0" w:space="0" w:color="auto"/>
      </w:divBdr>
    </w:div>
    <w:div w:id="1017000193">
      <w:bodyDiv w:val="1"/>
      <w:marLeft w:val="0"/>
      <w:marRight w:val="0"/>
      <w:marTop w:val="0"/>
      <w:marBottom w:val="0"/>
      <w:divBdr>
        <w:top w:val="none" w:sz="0" w:space="0" w:color="auto"/>
        <w:left w:val="none" w:sz="0" w:space="0" w:color="auto"/>
        <w:bottom w:val="none" w:sz="0" w:space="0" w:color="auto"/>
        <w:right w:val="none" w:sz="0" w:space="0" w:color="auto"/>
      </w:divBdr>
    </w:div>
    <w:div w:id="1017392915">
      <w:bodyDiv w:val="1"/>
      <w:marLeft w:val="0"/>
      <w:marRight w:val="0"/>
      <w:marTop w:val="0"/>
      <w:marBottom w:val="0"/>
      <w:divBdr>
        <w:top w:val="none" w:sz="0" w:space="0" w:color="auto"/>
        <w:left w:val="none" w:sz="0" w:space="0" w:color="auto"/>
        <w:bottom w:val="none" w:sz="0" w:space="0" w:color="auto"/>
        <w:right w:val="none" w:sz="0" w:space="0" w:color="auto"/>
      </w:divBdr>
    </w:div>
    <w:div w:id="1017656866">
      <w:bodyDiv w:val="1"/>
      <w:marLeft w:val="0"/>
      <w:marRight w:val="0"/>
      <w:marTop w:val="0"/>
      <w:marBottom w:val="0"/>
      <w:divBdr>
        <w:top w:val="none" w:sz="0" w:space="0" w:color="auto"/>
        <w:left w:val="none" w:sz="0" w:space="0" w:color="auto"/>
        <w:bottom w:val="none" w:sz="0" w:space="0" w:color="auto"/>
        <w:right w:val="none" w:sz="0" w:space="0" w:color="auto"/>
      </w:divBdr>
    </w:div>
    <w:div w:id="1017658826">
      <w:bodyDiv w:val="1"/>
      <w:marLeft w:val="0"/>
      <w:marRight w:val="0"/>
      <w:marTop w:val="0"/>
      <w:marBottom w:val="0"/>
      <w:divBdr>
        <w:top w:val="none" w:sz="0" w:space="0" w:color="auto"/>
        <w:left w:val="none" w:sz="0" w:space="0" w:color="auto"/>
        <w:bottom w:val="none" w:sz="0" w:space="0" w:color="auto"/>
        <w:right w:val="none" w:sz="0" w:space="0" w:color="auto"/>
      </w:divBdr>
    </w:div>
    <w:div w:id="1017733154">
      <w:bodyDiv w:val="1"/>
      <w:marLeft w:val="0"/>
      <w:marRight w:val="0"/>
      <w:marTop w:val="0"/>
      <w:marBottom w:val="0"/>
      <w:divBdr>
        <w:top w:val="none" w:sz="0" w:space="0" w:color="auto"/>
        <w:left w:val="none" w:sz="0" w:space="0" w:color="auto"/>
        <w:bottom w:val="none" w:sz="0" w:space="0" w:color="auto"/>
        <w:right w:val="none" w:sz="0" w:space="0" w:color="auto"/>
      </w:divBdr>
    </w:div>
    <w:div w:id="1018628249">
      <w:bodyDiv w:val="1"/>
      <w:marLeft w:val="0"/>
      <w:marRight w:val="0"/>
      <w:marTop w:val="0"/>
      <w:marBottom w:val="0"/>
      <w:divBdr>
        <w:top w:val="none" w:sz="0" w:space="0" w:color="auto"/>
        <w:left w:val="none" w:sz="0" w:space="0" w:color="auto"/>
        <w:bottom w:val="none" w:sz="0" w:space="0" w:color="auto"/>
        <w:right w:val="none" w:sz="0" w:space="0" w:color="auto"/>
      </w:divBdr>
    </w:div>
    <w:div w:id="1018695317">
      <w:bodyDiv w:val="1"/>
      <w:marLeft w:val="0"/>
      <w:marRight w:val="0"/>
      <w:marTop w:val="0"/>
      <w:marBottom w:val="0"/>
      <w:divBdr>
        <w:top w:val="none" w:sz="0" w:space="0" w:color="auto"/>
        <w:left w:val="none" w:sz="0" w:space="0" w:color="auto"/>
        <w:bottom w:val="none" w:sz="0" w:space="0" w:color="auto"/>
        <w:right w:val="none" w:sz="0" w:space="0" w:color="auto"/>
      </w:divBdr>
    </w:div>
    <w:div w:id="1019239769">
      <w:bodyDiv w:val="1"/>
      <w:marLeft w:val="0"/>
      <w:marRight w:val="0"/>
      <w:marTop w:val="0"/>
      <w:marBottom w:val="0"/>
      <w:divBdr>
        <w:top w:val="none" w:sz="0" w:space="0" w:color="auto"/>
        <w:left w:val="none" w:sz="0" w:space="0" w:color="auto"/>
        <w:bottom w:val="none" w:sz="0" w:space="0" w:color="auto"/>
        <w:right w:val="none" w:sz="0" w:space="0" w:color="auto"/>
      </w:divBdr>
    </w:div>
    <w:div w:id="1019509696">
      <w:bodyDiv w:val="1"/>
      <w:marLeft w:val="0"/>
      <w:marRight w:val="0"/>
      <w:marTop w:val="0"/>
      <w:marBottom w:val="0"/>
      <w:divBdr>
        <w:top w:val="none" w:sz="0" w:space="0" w:color="auto"/>
        <w:left w:val="none" w:sz="0" w:space="0" w:color="auto"/>
        <w:bottom w:val="none" w:sz="0" w:space="0" w:color="auto"/>
        <w:right w:val="none" w:sz="0" w:space="0" w:color="auto"/>
      </w:divBdr>
    </w:div>
    <w:div w:id="1019742803">
      <w:bodyDiv w:val="1"/>
      <w:marLeft w:val="0"/>
      <w:marRight w:val="0"/>
      <w:marTop w:val="0"/>
      <w:marBottom w:val="0"/>
      <w:divBdr>
        <w:top w:val="none" w:sz="0" w:space="0" w:color="auto"/>
        <w:left w:val="none" w:sz="0" w:space="0" w:color="auto"/>
        <w:bottom w:val="none" w:sz="0" w:space="0" w:color="auto"/>
        <w:right w:val="none" w:sz="0" w:space="0" w:color="auto"/>
      </w:divBdr>
    </w:div>
    <w:div w:id="1020007620">
      <w:bodyDiv w:val="1"/>
      <w:marLeft w:val="0"/>
      <w:marRight w:val="0"/>
      <w:marTop w:val="0"/>
      <w:marBottom w:val="0"/>
      <w:divBdr>
        <w:top w:val="none" w:sz="0" w:space="0" w:color="auto"/>
        <w:left w:val="none" w:sz="0" w:space="0" w:color="auto"/>
        <w:bottom w:val="none" w:sz="0" w:space="0" w:color="auto"/>
        <w:right w:val="none" w:sz="0" w:space="0" w:color="auto"/>
      </w:divBdr>
    </w:div>
    <w:div w:id="1020085041">
      <w:bodyDiv w:val="1"/>
      <w:marLeft w:val="0"/>
      <w:marRight w:val="0"/>
      <w:marTop w:val="0"/>
      <w:marBottom w:val="0"/>
      <w:divBdr>
        <w:top w:val="none" w:sz="0" w:space="0" w:color="auto"/>
        <w:left w:val="none" w:sz="0" w:space="0" w:color="auto"/>
        <w:bottom w:val="none" w:sz="0" w:space="0" w:color="auto"/>
        <w:right w:val="none" w:sz="0" w:space="0" w:color="auto"/>
      </w:divBdr>
    </w:div>
    <w:div w:id="1020201478">
      <w:bodyDiv w:val="1"/>
      <w:marLeft w:val="0"/>
      <w:marRight w:val="0"/>
      <w:marTop w:val="0"/>
      <w:marBottom w:val="0"/>
      <w:divBdr>
        <w:top w:val="none" w:sz="0" w:space="0" w:color="auto"/>
        <w:left w:val="none" w:sz="0" w:space="0" w:color="auto"/>
        <w:bottom w:val="none" w:sz="0" w:space="0" w:color="auto"/>
        <w:right w:val="none" w:sz="0" w:space="0" w:color="auto"/>
      </w:divBdr>
    </w:div>
    <w:div w:id="1020207902">
      <w:bodyDiv w:val="1"/>
      <w:marLeft w:val="0"/>
      <w:marRight w:val="0"/>
      <w:marTop w:val="0"/>
      <w:marBottom w:val="0"/>
      <w:divBdr>
        <w:top w:val="none" w:sz="0" w:space="0" w:color="auto"/>
        <w:left w:val="none" w:sz="0" w:space="0" w:color="auto"/>
        <w:bottom w:val="none" w:sz="0" w:space="0" w:color="auto"/>
        <w:right w:val="none" w:sz="0" w:space="0" w:color="auto"/>
      </w:divBdr>
    </w:div>
    <w:div w:id="1020739297">
      <w:bodyDiv w:val="1"/>
      <w:marLeft w:val="0"/>
      <w:marRight w:val="0"/>
      <w:marTop w:val="0"/>
      <w:marBottom w:val="0"/>
      <w:divBdr>
        <w:top w:val="none" w:sz="0" w:space="0" w:color="auto"/>
        <w:left w:val="none" w:sz="0" w:space="0" w:color="auto"/>
        <w:bottom w:val="none" w:sz="0" w:space="0" w:color="auto"/>
        <w:right w:val="none" w:sz="0" w:space="0" w:color="auto"/>
      </w:divBdr>
    </w:div>
    <w:div w:id="1020820954">
      <w:bodyDiv w:val="1"/>
      <w:marLeft w:val="0"/>
      <w:marRight w:val="0"/>
      <w:marTop w:val="0"/>
      <w:marBottom w:val="0"/>
      <w:divBdr>
        <w:top w:val="none" w:sz="0" w:space="0" w:color="auto"/>
        <w:left w:val="none" w:sz="0" w:space="0" w:color="auto"/>
        <w:bottom w:val="none" w:sz="0" w:space="0" w:color="auto"/>
        <w:right w:val="none" w:sz="0" w:space="0" w:color="auto"/>
      </w:divBdr>
    </w:div>
    <w:div w:id="1020859115">
      <w:bodyDiv w:val="1"/>
      <w:marLeft w:val="0"/>
      <w:marRight w:val="0"/>
      <w:marTop w:val="0"/>
      <w:marBottom w:val="0"/>
      <w:divBdr>
        <w:top w:val="none" w:sz="0" w:space="0" w:color="auto"/>
        <w:left w:val="none" w:sz="0" w:space="0" w:color="auto"/>
        <w:bottom w:val="none" w:sz="0" w:space="0" w:color="auto"/>
        <w:right w:val="none" w:sz="0" w:space="0" w:color="auto"/>
      </w:divBdr>
    </w:div>
    <w:div w:id="1020938554">
      <w:bodyDiv w:val="1"/>
      <w:marLeft w:val="0"/>
      <w:marRight w:val="0"/>
      <w:marTop w:val="0"/>
      <w:marBottom w:val="0"/>
      <w:divBdr>
        <w:top w:val="none" w:sz="0" w:space="0" w:color="auto"/>
        <w:left w:val="none" w:sz="0" w:space="0" w:color="auto"/>
        <w:bottom w:val="none" w:sz="0" w:space="0" w:color="auto"/>
        <w:right w:val="none" w:sz="0" w:space="0" w:color="auto"/>
      </w:divBdr>
    </w:div>
    <w:div w:id="1021207144">
      <w:bodyDiv w:val="1"/>
      <w:marLeft w:val="0"/>
      <w:marRight w:val="0"/>
      <w:marTop w:val="0"/>
      <w:marBottom w:val="0"/>
      <w:divBdr>
        <w:top w:val="none" w:sz="0" w:space="0" w:color="auto"/>
        <w:left w:val="none" w:sz="0" w:space="0" w:color="auto"/>
        <w:bottom w:val="none" w:sz="0" w:space="0" w:color="auto"/>
        <w:right w:val="none" w:sz="0" w:space="0" w:color="auto"/>
      </w:divBdr>
    </w:div>
    <w:div w:id="1021249149">
      <w:bodyDiv w:val="1"/>
      <w:marLeft w:val="0"/>
      <w:marRight w:val="0"/>
      <w:marTop w:val="0"/>
      <w:marBottom w:val="0"/>
      <w:divBdr>
        <w:top w:val="none" w:sz="0" w:space="0" w:color="auto"/>
        <w:left w:val="none" w:sz="0" w:space="0" w:color="auto"/>
        <w:bottom w:val="none" w:sz="0" w:space="0" w:color="auto"/>
        <w:right w:val="none" w:sz="0" w:space="0" w:color="auto"/>
      </w:divBdr>
    </w:div>
    <w:div w:id="1021279255">
      <w:bodyDiv w:val="1"/>
      <w:marLeft w:val="0"/>
      <w:marRight w:val="0"/>
      <w:marTop w:val="0"/>
      <w:marBottom w:val="0"/>
      <w:divBdr>
        <w:top w:val="none" w:sz="0" w:space="0" w:color="auto"/>
        <w:left w:val="none" w:sz="0" w:space="0" w:color="auto"/>
        <w:bottom w:val="none" w:sz="0" w:space="0" w:color="auto"/>
        <w:right w:val="none" w:sz="0" w:space="0" w:color="auto"/>
      </w:divBdr>
    </w:div>
    <w:div w:id="1021396856">
      <w:bodyDiv w:val="1"/>
      <w:marLeft w:val="0"/>
      <w:marRight w:val="0"/>
      <w:marTop w:val="0"/>
      <w:marBottom w:val="0"/>
      <w:divBdr>
        <w:top w:val="none" w:sz="0" w:space="0" w:color="auto"/>
        <w:left w:val="none" w:sz="0" w:space="0" w:color="auto"/>
        <w:bottom w:val="none" w:sz="0" w:space="0" w:color="auto"/>
        <w:right w:val="none" w:sz="0" w:space="0" w:color="auto"/>
      </w:divBdr>
    </w:div>
    <w:div w:id="1021400229">
      <w:bodyDiv w:val="1"/>
      <w:marLeft w:val="0"/>
      <w:marRight w:val="0"/>
      <w:marTop w:val="0"/>
      <w:marBottom w:val="0"/>
      <w:divBdr>
        <w:top w:val="none" w:sz="0" w:space="0" w:color="auto"/>
        <w:left w:val="none" w:sz="0" w:space="0" w:color="auto"/>
        <w:bottom w:val="none" w:sz="0" w:space="0" w:color="auto"/>
        <w:right w:val="none" w:sz="0" w:space="0" w:color="auto"/>
      </w:divBdr>
    </w:div>
    <w:div w:id="1021473311">
      <w:bodyDiv w:val="1"/>
      <w:marLeft w:val="0"/>
      <w:marRight w:val="0"/>
      <w:marTop w:val="0"/>
      <w:marBottom w:val="0"/>
      <w:divBdr>
        <w:top w:val="none" w:sz="0" w:space="0" w:color="auto"/>
        <w:left w:val="none" w:sz="0" w:space="0" w:color="auto"/>
        <w:bottom w:val="none" w:sz="0" w:space="0" w:color="auto"/>
        <w:right w:val="none" w:sz="0" w:space="0" w:color="auto"/>
      </w:divBdr>
    </w:div>
    <w:div w:id="1021584479">
      <w:bodyDiv w:val="1"/>
      <w:marLeft w:val="0"/>
      <w:marRight w:val="0"/>
      <w:marTop w:val="0"/>
      <w:marBottom w:val="0"/>
      <w:divBdr>
        <w:top w:val="none" w:sz="0" w:space="0" w:color="auto"/>
        <w:left w:val="none" w:sz="0" w:space="0" w:color="auto"/>
        <w:bottom w:val="none" w:sz="0" w:space="0" w:color="auto"/>
        <w:right w:val="none" w:sz="0" w:space="0" w:color="auto"/>
      </w:divBdr>
    </w:div>
    <w:div w:id="1021588101">
      <w:bodyDiv w:val="1"/>
      <w:marLeft w:val="0"/>
      <w:marRight w:val="0"/>
      <w:marTop w:val="0"/>
      <w:marBottom w:val="0"/>
      <w:divBdr>
        <w:top w:val="none" w:sz="0" w:space="0" w:color="auto"/>
        <w:left w:val="none" w:sz="0" w:space="0" w:color="auto"/>
        <w:bottom w:val="none" w:sz="0" w:space="0" w:color="auto"/>
        <w:right w:val="none" w:sz="0" w:space="0" w:color="auto"/>
      </w:divBdr>
    </w:div>
    <w:div w:id="1021592702">
      <w:bodyDiv w:val="1"/>
      <w:marLeft w:val="0"/>
      <w:marRight w:val="0"/>
      <w:marTop w:val="0"/>
      <w:marBottom w:val="0"/>
      <w:divBdr>
        <w:top w:val="none" w:sz="0" w:space="0" w:color="auto"/>
        <w:left w:val="none" w:sz="0" w:space="0" w:color="auto"/>
        <w:bottom w:val="none" w:sz="0" w:space="0" w:color="auto"/>
        <w:right w:val="none" w:sz="0" w:space="0" w:color="auto"/>
      </w:divBdr>
    </w:div>
    <w:div w:id="1022046658">
      <w:bodyDiv w:val="1"/>
      <w:marLeft w:val="0"/>
      <w:marRight w:val="0"/>
      <w:marTop w:val="0"/>
      <w:marBottom w:val="0"/>
      <w:divBdr>
        <w:top w:val="none" w:sz="0" w:space="0" w:color="auto"/>
        <w:left w:val="none" w:sz="0" w:space="0" w:color="auto"/>
        <w:bottom w:val="none" w:sz="0" w:space="0" w:color="auto"/>
        <w:right w:val="none" w:sz="0" w:space="0" w:color="auto"/>
      </w:divBdr>
    </w:div>
    <w:div w:id="1022245893">
      <w:bodyDiv w:val="1"/>
      <w:marLeft w:val="0"/>
      <w:marRight w:val="0"/>
      <w:marTop w:val="0"/>
      <w:marBottom w:val="0"/>
      <w:divBdr>
        <w:top w:val="none" w:sz="0" w:space="0" w:color="auto"/>
        <w:left w:val="none" w:sz="0" w:space="0" w:color="auto"/>
        <w:bottom w:val="none" w:sz="0" w:space="0" w:color="auto"/>
        <w:right w:val="none" w:sz="0" w:space="0" w:color="auto"/>
      </w:divBdr>
    </w:div>
    <w:div w:id="1022436381">
      <w:bodyDiv w:val="1"/>
      <w:marLeft w:val="0"/>
      <w:marRight w:val="0"/>
      <w:marTop w:val="0"/>
      <w:marBottom w:val="0"/>
      <w:divBdr>
        <w:top w:val="none" w:sz="0" w:space="0" w:color="auto"/>
        <w:left w:val="none" w:sz="0" w:space="0" w:color="auto"/>
        <w:bottom w:val="none" w:sz="0" w:space="0" w:color="auto"/>
        <w:right w:val="none" w:sz="0" w:space="0" w:color="auto"/>
      </w:divBdr>
    </w:div>
    <w:div w:id="1022585496">
      <w:bodyDiv w:val="1"/>
      <w:marLeft w:val="0"/>
      <w:marRight w:val="0"/>
      <w:marTop w:val="0"/>
      <w:marBottom w:val="0"/>
      <w:divBdr>
        <w:top w:val="none" w:sz="0" w:space="0" w:color="auto"/>
        <w:left w:val="none" w:sz="0" w:space="0" w:color="auto"/>
        <w:bottom w:val="none" w:sz="0" w:space="0" w:color="auto"/>
        <w:right w:val="none" w:sz="0" w:space="0" w:color="auto"/>
      </w:divBdr>
    </w:div>
    <w:div w:id="1022977573">
      <w:bodyDiv w:val="1"/>
      <w:marLeft w:val="0"/>
      <w:marRight w:val="0"/>
      <w:marTop w:val="0"/>
      <w:marBottom w:val="0"/>
      <w:divBdr>
        <w:top w:val="none" w:sz="0" w:space="0" w:color="auto"/>
        <w:left w:val="none" w:sz="0" w:space="0" w:color="auto"/>
        <w:bottom w:val="none" w:sz="0" w:space="0" w:color="auto"/>
        <w:right w:val="none" w:sz="0" w:space="0" w:color="auto"/>
      </w:divBdr>
    </w:div>
    <w:div w:id="1023239789">
      <w:bodyDiv w:val="1"/>
      <w:marLeft w:val="0"/>
      <w:marRight w:val="0"/>
      <w:marTop w:val="0"/>
      <w:marBottom w:val="0"/>
      <w:divBdr>
        <w:top w:val="none" w:sz="0" w:space="0" w:color="auto"/>
        <w:left w:val="none" w:sz="0" w:space="0" w:color="auto"/>
        <w:bottom w:val="none" w:sz="0" w:space="0" w:color="auto"/>
        <w:right w:val="none" w:sz="0" w:space="0" w:color="auto"/>
      </w:divBdr>
    </w:div>
    <w:div w:id="1023242943">
      <w:bodyDiv w:val="1"/>
      <w:marLeft w:val="0"/>
      <w:marRight w:val="0"/>
      <w:marTop w:val="0"/>
      <w:marBottom w:val="0"/>
      <w:divBdr>
        <w:top w:val="none" w:sz="0" w:space="0" w:color="auto"/>
        <w:left w:val="none" w:sz="0" w:space="0" w:color="auto"/>
        <w:bottom w:val="none" w:sz="0" w:space="0" w:color="auto"/>
        <w:right w:val="none" w:sz="0" w:space="0" w:color="auto"/>
      </w:divBdr>
    </w:div>
    <w:div w:id="1023438973">
      <w:bodyDiv w:val="1"/>
      <w:marLeft w:val="0"/>
      <w:marRight w:val="0"/>
      <w:marTop w:val="0"/>
      <w:marBottom w:val="0"/>
      <w:divBdr>
        <w:top w:val="none" w:sz="0" w:space="0" w:color="auto"/>
        <w:left w:val="none" w:sz="0" w:space="0" w:color="auto"/>
        <w:bottom w:val="none" w:sz="0" w:space="0" w:color="auto"/>
        <w:right w:val="none" w:sz="0" w:space="0" w:color="auto"/>
      </w:divBdr>
    </w:div>
    <w:div w:id="1023749546">
      <w:bodyDiv w:val="1"/>
      <w:marLeft w:val="0"/>
      <w:marRight w:val="0"/>
      <w:marTop w:val="0"/>
      <w:marBottom w:val="0"/>
      <w:divBdr>
        <w:top w:val="none" w:sz="0" w:space="0" w:color="auto"/>
        <w:left w:val="none" w:sz="0" w:space="0" w:color="auto"/>
        <w:bottom w:val="none" w:sz="0" w:space="0" w:color="auto"/>
        <w:right w:val="none" w:sz="0" w:space="0" w:color="auto"/>
      </w:divBdr>
    </w:div>
    <w:div w:id="1024093486">
      <w:bodyDiv w:val="1"/>
      <w:marLeft w:val="0"/>
      <w:marRight w:val="0"/>
      <w:marTop w:val="0"/>
      <w:marBottom w:val="0"/>
      <w:divBdr>
        <w:top w:val="none" w:sz="0" w:space="0" w:color="auto"/>
        <w:left w:val="none" w:sz="0" w:space="0" w:color="auto"/>
        <w:bottom w:val="none" w:sz="0" w:space="0" w:color="auto"/>
        <w:right w:val="none" w:sz="0" w:space="0" w:color="auto"/>
      </w:divBdr>
    </w:div>
    <w:div w:id="1024136732">
      <w:bodyDiv w:val="1"/>
      <w:marLeft w:val="0"/>
      <w:marRight w:val="0"/>
      <w:marTop w:val="0"/>
      <w:marBottom w:val="0"/>
      <w:divBdr>
        <w:top w:val="none" w:sz="0" w:space="0" w:color="auto"/>
        <w:left w:val="none" w:sz="0" w:space="0" w:color="auto"/>
        <w:bottom w:val="none" w:sz="0" w:space="0" w:color="auto"/>
        <w:right w:val="none" w:sz="0" w:space="0" w:color="auto"/>
      </w:divBdr>
    </w:div>
    <w:div w:id="1024328041">
      <w:bodyDiv w:val="1"/>
      <w:marLeft w:val="0"/>
      <w:marRight w:val="0"/>
      <w:marTop w:val="0"/>
      <w:marBottom w:val="0"/>
      <w:divBdr>
        <w:top w:val="none" w:sz="0" w:space="0" w:color="auto"/>
        <w:left w:val="none" w:sz="0" w:space="0" w:color="auto"/>
        <w:bottom w:val="none" w:sz="0" w:space="0" w:color="auto"/>
        <w:right w:val="none" w:sz="0" w:space="0" w:color="auto"/>
      </w:divBdr>
    </w:div>
    <w:div w:id="1024596272">
      <w:bodyDiv w:val="1"/>
      <w:marLeft w:val="0"/>
      <w:marRight w:val="0"/>
      <w:marTop w:val="0"/>
      <w:marBottom w:val="0"/>
      <w:divBdr>
        <w:top w:val="none" w:sz="0" w:space="0" w:color="auto"/>
        <w:left w:val="none" w:sz="0" w:space="0" w:color="auto"/>
        <w:bottom w:val="none" w:sz="0" w:space="0" w:color="auto"/>
        <w:right w:val="none" w:sz="0" w:space="0" w:color="auto"/>
      </w:divBdr>
    </w:div>
    <w:div w:id="1024746885">
      <w:bodyDiv w:val="1"/>
      <w:marLeft w:val="0"/>
      <w:marRight w:val="0"/>
      <w:marTop w:val="0"/>
      <w:marBottom w:val="0"/>
      <w:divBdr>
        <w:top w:val="none" w:sz="0" w:space="0" w:color="auto"/>
        <w:left w:val="none" w:sz="0" w:space="0" w:color="auto"/>
        <w:bottom w:val="none" w:sz="0" w:space="0" w:color="auto"/>
        <w:right w:val="none" w:sz="0" w:space="0" w:color="auto"/>
      </w:divBdr>
    </w:div>
    <w:div w:id="1024747709">
      <w:bodyDiv w:val="1"/>
      <w:marLeft w:val="0"/>
      <w:marRight w:val="0"/>
      <w:marTop w:val="0"/>
      <w:marBottom w:val="0"/>
      <w:divBdr>
        <w:top w:val="none" w:sz="0" w:space="0" w:color="auto"/>
        <w:left w:val="none" w:sz="0" w:space="0" w:color="auto"/>
        <w:bottom w:val="none" w:sz="0" w:space="0" w:color="auto"/>
        <w:right w:val="none" w:sz="0" w:space="0" w:color="auto"/>
      </w:divBdr>
    </w:div>
    <w:div w:id="1024985814">
      <w:bodyDiv w:val="1"/>
      <w:marLeft w:val="0"/>
      <w:marRight w:val="0"/>
      <w:marTop w:val="0"/>
      <w:marBottom w:val="0"/>
      <w:divBdr>
        <w:top w:val="none" w:sz="0" w:space="0" w:color="auto"/>
        <w:left w:val="none" w:sz="0" w:space="0" w:color="auto"/>
        <w:bottom w:val="none" w:sz="0" w:space="0" w:color="auto"/>
        <w:right w:val="none" w:sz="0" w:space="0" w:color="auto"/>
      </w:divBdr>
    </w:div>
    <w:div w:id="1025323165">
      <w:bodyDiv w:val="1"/>
      <w:marLeft w:val="0"/>
      <w:marRight w:val="0"/>
      <w:marTop w:val="0"/>
      <w:marBottom w:val="0"/>
      <w:divBdr>
        <w:top w:val="none" w:sz="0" w:space="0" w:color="auto"/>
        <w:left w:val="none" w:sz="0" w:space="0" w:color="auto"/>
        <w:bottom w:val="none" w:sz="0" w:space="0" w:color="auto"/>
        <w:right w:val="none" w:sz="0" w:space="0" w:color="auto"/>
      </w:divBdr>
    </w:div>
    <w:div w:id="1025519316">
      <w:bodyDiv w:val="1"/>
      <w:marLeft w:val="0"/>
      <w:marRight w:val="0"/>
      <w:marTop w:val="0"/>
      <w:marBottom w:val="0"/>
      <w:divBdr>
        <w:top w:val="none" w:sz="0" w:space="0" w:color="auto"/>
        <w:left w:val="none" w:sz="0" w:space="0" w:color="auto"/>
        <w:bottom w:val="none" w:sz="0" w:space="0" w:color="auto"/>
        <w:right w:val="none" w:sz="0" w:space="0" w:color="auto"/>
      </w:divBdr>
    </w:div>
    <w:div w:id="1025709353">
      <w:bodyDiv w:val="1"/>
      <w:marLeft w:val="0"/>
      <w:marRight w:val="0"/>
      <w:marTop w:val="0"/>
      <w:marBottom w:val="0"/>
      <w:divBdr>
        <w:top w:val="none" w:sz="0" w:space="0" w:color="auto"/>
        <w:left w:val="none" w:sz="0" w:space="0" w:color="auto"/>
        <w:bottom w:val="none" w:sz="0" w:space="0" w:color="auto"/>
        <w:right w:val="none" w:sz="0" w:space="0" w:color="auto"/>
      </w:divBdr>
    </w:div>
    <w:div w:id="1026102289">
      <w:bodyDiv w:val="1"/>
      <w:marLeft w:val="0"/>
      <w:marRight w:val="0"/>
      <w:marTop w:val="0"/>
      <w:marBottom w:val="0"/>
      <w:divBdr>
        <w:top w:val="none" w:sz="0" w:space="0" w:color="auto"/>
        <w:left w:val="none" w:sz="0" w:space="0" w:color="auto"/>
        <w:bottom w:val="none" w:sz="0" w:space="0" w:color="auto"/>
        <w:right w:val="none" w:sz="0" w:space="0" w:color="auto"/>
      </w:divBdr>
    </w:div>
    <w:div w:id="1026105492">
      <w:bodyDiv w:val="1"/>
      <w:marLeft w:val="0"/>
      <w:marRight w:val="0"/>
      <w:marTop w:val="0"/>
      <w:marBottom w:val="0"/>
      <w:divBdr>
        <w:top w:val="none" w:sz="0" w:space="0" w:color="auto"/>
        <w:left w:val="none" w:sz="0" w:space="0" w:color="auto"/>
        <w:bottom w:val="none" w:sz="0" w:space="0" w:color="auto"/>
        <w:right w:val="none" w:sz="0" w:space="0" w:color="auto"/>
      </w:divBdr>
    </w:div>
    <w:div w:id="1026368723">
      <w:bodyDiv w:val="1"/>
      <w:marLeft w:val="0"/>
      <w:marRight w:val="0"/>
      <w:marTop w:val="0"/>
      <w:marBottom w:val="0"/>
      <w:divBdr>
        <w:top w:val="none" w:sz="0" w:space="0" w:color="auto"/>
        <w:left w:val="none" w:sz="0" w:space="0" w:color="auto"/>
        <w:bottom w:val="none" w:sz="0" w:space="0" w:color="auto"/>
        <w:right w:val="none" w:sz="0" w:space="0" w:color="auto"/>
      </w:divBdr>
    </w:div>
    <w:div w:id="1026371644">
      <w:bodyDiv w:val="1"/>
      <w:marLeft w:val="0"/>
      <w:marRight w:val="0"/>
      <w:marTop w:val="0"/>
      <w:marBottom w:val="0"/>
      <w:divBdr>
        <w:top w:val="none" w:sz="0" w:space="0" w:color="auto"/>
        <w:left w:val="none" w:sz="0" w:space="0" w:color="auto"/>
        <w:bottom w:val="none" w:sz="0" w:space="0" w:color="auto"/>
        <w:right w:val="none" w:sz="0" w:space="0" w:color="auto"/>
      </w:divBdr>
    </w:div>
    <w:div w:id="1026443971">
      <w:bodyDiv w:val="1"/>
      <w:marLeft w:val="0"/>
      <w:marRight w:val="0"/>
      <w:marTop w:val="0"/>
      <w:marBottom w:val="0"/>
      <w:divBdr>
        <w:top w:val="none" w:sz="0" w:space="0" w:color="auto"/>
        <w:left w:val="none" w:sz="0" w:space="0" w:color="auto"/>
        <w:bottom w:val="none" w:sz="0" w:space="0" w:color="auto"/>
        <w:right w:val="none" w:sz="0" w:space="0" w:color="auto"/>
      </w:divBdr>
    </w:div>
    <w:div w:id="1026561766">
      <w:bodyDiv w:val="1"/>
      <w:marLeft w:val="0"/>
      <w:marRight w:val="0"/>
      <w:marTop w:val="0"/>
      <w:marBottom w:val="0"/>
      <w:divBdr>
        <w:top w:val="none" w:sz="0" w:space="0" w:color="auto"/>
        <w:left w:val="none" w:sz="0" w:space="0" w:color="auto"/>
        <w:bottom w:val="none" w:sz="0" w:space="0" w:color="auto"/>
        <w:right w:val="none" w:sz="0" w:space="0" w:color="auto"/>
      </w:divBdr>
    </w:div>
    <w:div w:id="1026836273">
      <w:bodyDiv w:val="1"/>
      <w:marLeft w:val="0"/>
      <w:marRight w:val="0"/>
      <w:marTop w:val="0"/>
      <w:marBottom w:val="0"/>
      <w:divBdr>
        <w:top w:val="none" w:sz="0" w:space="0" w:color="auto"/>
        <w:left w:val="none" w:sz="0" w:space="0" w:color="auto"/>
        <w:bottom w:val="none" w:sz="0" w:space="0" w:color="auto"/>
        <w:right w:val="none" w:sz="0" w:space="0" w:color="auto"/>
      </w:divBdr>
    </w:div>
    <w:div w:id="1027607439">
      <w:bodyDiv w:val="1"/>
      <w:marLeft w:val="0"/>
      <w:marRight w:val="0"/>
      <w:marTop w:val="0"/>
      <w:marBottom w:val="0"/>
      <w:divBdr>
        <w:top w:val="none" w:sz="0" w:space="0" w:color="auto"/>
        <w:left w:val="none" w:sz="0" w:space="0" w:color="auto"/>
        <w:bottom w:val="none" w:sz="0" w:space="0" w:color="auto"/>
        <w:right w:val="none" w:sz="0" w:space="0" w:color="auto"/>
      </w:divBdr>
    </w:div>
    <w:div w:id="1027676195">
      <w:bodyDiv w:val="1"/>
      <w:marLeft w:val="0"/>
      <w:marRight w:val="0"/>
      <w:marTop w:val="0"/>
      <w:marBottom w:val="0"/>
      <w:divBdr>
        <w:top w:val="none" w:sz="0" w:space="0" w:color="auto"/>
        <w:left w:val="none" w:sz="0" w:space="0" w:color="auto"/>
        <w:bottom w:val="none" w:sz="0" w:space="0" w:color="auto"/>
        <w:right w:val="none" w:sz="0" w:space="0" w:color="auto"/>
      </w:divBdr>
    </w:div>
    <w:div w:id="1027676620">
      <w:bodyDiv w:val="1"/>
      <w:marLeft w:val="0"/>
      <w:marRight w:val="0"/>
      <w:marTop w:val="0"/>
      <w:marBottom w:val="0"/>
      <w:divBdr>
        <w:top w:val="none" w:sz="0" w:space="0" w:color="auto"/>
        <w:left w:val="none" w:sz="0" w:space="0" w:color="auto"/>
        <w:bottom w:val="none" w:sz="0" w:space="0" w:color="auto"/>
        <w:right w:val="none" w:sz="0" w:space="0" w:color="auto"/>
      </w:divBdr>
    </w:div>
    <w:div w:id="1027869902">
      <w:bodyDiv w:val="1"/>
      <w:marLeft w:val="0"/>
      <w:marRight w:val="0"/>
      <w:marTop w:val="0"/>
      <w:marBottom w:val="0"/>
      <w:divBdr>
        <w:top w:val="none" w:sz="0" w:space="0" w:color="auto"/>
        <w:left w:val="none" w:sz="0" w:space="0" w:color="auto"/>
        <w:bottom w:val="none" w:sz="0" w:space="0" w:color="auto"/>
        <w:right w:val="none" w:sz="0" w:space="0" w:color="auto"/>
      </w:divBdr>
    </w:div>
    <w:div w:id="1028915753">
      <w:bodyDiv w:val="1"/>
      <w:marLeft w:val="0"/>
      <w:marRight w:val="0"/>
      <w:marTop w:val="0"/>
      <w:marBottom w:val="0"/>
      <w:divBdr>
        <w:top w:val="none" w:sz="0" w:space="0" w:color="auto"/>
        <w:left w:val="none" w:sz="0" w:space="0" w:color="auto"/>
        <w:bottom w:val="none" w:sz="0" w:space="0" w:color="auto"/>
        <w:right w:val="none" w:sz="0" w:space="0" w:color="auto"/>
      </w:divBdr>
    </w:div>
    <w:div w:id="1029067604">
      <w:bodyDiv w:val="1"/>
      <w:marLeft w:val="0"/>
      <w:marRight w:val="0"/>
      <w:marTop w:val="0"/>
      <w:marBottom w:val="0"/>
      <w:divBdr>
        <w:top w:val="none" w:sz="0" w:space="0" w:color="auto"/>
        <w:left w:val="none" w:sz="0" w:space="0" w:color="auto"/>
        <w:bottom w:val="none" w:sz="0" w:space="0" w:color="auto"/>
        <w:right w:val="none" w:sz="0" w:space="0" w:color="auto"/>
      </w:divBdr>
    </w:div>
    <w:div w:id="1029183473">
      <w:bodyDiv w:val="1"/>
      <w:marLeft w:val="0"/>
      <w:marRight w:val="0"/>
      <w:marTop w:val="0"/>
      <w:marBottom w:val="0"/>
      <w:divBdr>
        <w:top w:val="none" w:sz="0" w:space="0" w:color="auto"/>
        <w:left w:val="none" w:sz="0" w:space="0" w:color="auto"/>
        <w:bottom w:val="none" w:sz="0" w:space="0" w:color="auto"/>
        <w:right w:val="none" w:sz="0" w:space="0" w:color="auto"/>
      </w:divBdr>
    </w:div>
    <w:div w:id="1029451638">
      <w:bodyDiv w:val="1"/>
      <w:marLeft w:val="0"/>
      <w:marRight w:val="0"/>
      <w:marTop w:val="0"/>
      <w:marBottom w:val="0"/>
      <w:divBdr>
        <w:top w:val="none" w:sz="0" w:space="0" w:color="auto"/>
        <w:left w:val="none" w:sz="0" w:space="0" w:color="auto"/>
        <w:bottom w:val="none" w:sz="0" w:space="0" w:color="auto"/>
        <w:right w:val="none" w:sz="0" w:space="0" w:color="auto"/>
      </w:divBdr>
    </w:div>
    <w:div w:id="1029724702">
      <w:bodyDiv w:val="1"/>
      <w:marLeft w:val="0"/>
      <w:marRight w:val="0"/>
      <w:marTop w:val="0"/>
      <w:marBottom w:val="0"/>
      <w:divBdr>
        <w:top w:val="none" w:sz="0" w:space="0" w:color="auto"/>
        <w:left w:val="none" w:sz="0" w:space="0" w:color="auto"/>
        <w:bottom w:val="none" w:sz="0" w:space="0" w:color="auto"/>
        <w:right w:val="none" w:sz="0" w:space="0" w:color="auto"/>
      </w:divBdr>
    </w:div>
    <w:div w:id="1029767508">
      <w:bodyDiv w:val="1"/>
      <w:marLeft w:val="0"/>
      <w:marRight w:val="0"/>
      <w:marTop w:val="0"/>
      <w:marBottom w:val="0"/>
      <w:divBdr>
        <w:top w:val="none" w:sz="0" w:space="0" w:color="auto"/>
        <w:left w:val="none" w:sz="0" w:space="0" w:color="auto"/>
        <w:bottom w:val="none" w:sz="0" w:space="0" w:color="auto"/>
        <w:right w:val="none" w:sz="0" w:space="0" w:color="auto"/>
      </w:divBdr>
    </w:div>
    <w:div w:id="1029795067">
      <w:bodyDiv w:val="1"/>
      <w:marLeft w:val="0"/>
      <w:marRight w:val="0"/>
      <w:marTop w:val="0"/>
      <w:marBottom w:val="0"/>
      <w:divBdr>
        <w:top w:val="none" w:sz="0" w:space="0" w:color="auto"/>
        <w:left w:val="none" w:sz="0" w:space="0" w:color="auto"/>
        <w:bottom w:val="none" w:sz="0" w:space="0" w:color="auto"/>
        <w:right w:val="none" w:sz="0" w:space="0" w:color="auto"/>
      </w:divBdr>
    </w:div>
    <w:div w:id="1030061266">
      <w:bodyDiv w:val="1"/>
      <w:marLeft w:val="0"/>
      <w:marRight w:val="0"/>
      <w:marTop w:val="0"/>
      <w:marBottom w:val="0"/>
      <w:divBdr>
        <w:top w:val="none" w:sz="0" w:space="0" w:color="auto"/>
        <w:left w:val="none" w:sz="0" w:space="0" w:color="auto"/>
        <w:bottom w:val="none" w:sz="0" w:space="0" w:color="auto"/>
        <w:right w:val="none" w:sz="0" w:space="0" w:color="auto"/>
      </w:divBdr>
    </w:div>
    <w:div w:id="1030301686">
      <w:bodyDiv w:val="1"/>
      <w:marLeft w:val="0"/>
      <w:marRight w:val="0"/>
      <w:marTop w:val="0"/>
      <w:marBottom w:val="0"/>
      <w:divBdr>
        <w:top w:val="none" w:sz="0" w:space="0" w:color="auto"/>
        <w:left w:val="none" w:sz="0" w:space="0" w:color="auto"/>
        <w:bottom w:val="none" w:sz="0" w:space="0" w:color="auto"/>
        <w:right w:val="none" w:sz="0" w:space="0" w:color="auto"/>
      </w:divBdr>
    </w:div>
    <w:div w:id="1030454559">
      <w:bodyDiv w:val="1"/>
      <w:marLeft w:val="0"/>
      <w:marRight w:val="0"/>
      <w:marTop w:val="0"/>
      <w:marBottom w:val="0"/>
      <w:divBdr>
        <w:top w:val="none" w:sz="0" w:space="0" w:color="auto"/>
        <w:left w:val="none" w:sz="0" w:space="0" w:color="auto"/>
        <w:bottom w:val="none" w:sz="0" w:space="0" w:color="auto"/>
        <w:right w:val="none" w:sz="0" w:space="0" w:color="auto"/>
      </w:divBdr>
    </w:div>
    <w:div w:id="1030644751">
      <w:bodyDiv w:val="1"/>
      <w:marLeft w:val="0"/>
      <w:marRight w:val="0"/>
      <w:marTop w:val="0"/>
      <w:marBottom w:val="0"/>
      <w:divBdr>
        <w:top w:val="none" w:sz="0" w:space="0" w:color="auto"/>
        <w:left w:val="none" w:sz="0" w:space="0" w:color="auto"/>
        <w:bottom w:val="none" w:sz="0" w:space="0" w:color="auto"/>
        <w:right w:val="none" w:sz="0" w:space="0" w:color="auto"/>
      </w:divBdr>
    </w:div>
    <w:div w:id="1030645024">
      <w:bodyDiv w:val="1"/>
      <w:marLeft w:val="0"/>
      <w:marRight w:val="0"/>
      <w:marTop w:val="0"/>
      <w:marBottom w:val="0"/>
      <w:divBdr>
        <w:top w:val="none" w:sz="0" w:space="0" w:color="auto"/>
        <w:left w:val="none" w:sz="0" w:space="0" w:color="auto"/>
        <w:bottom w:val="none" w:sz="0" w:space="0" w:color="auto"/>
        <w:right w:val="none" w:sz="0" w:space="0" w:color="auto"/>
      </w:divBdr>
    </w:div>
    <w:div w:id="1031224717">
      <w:bodyDiv w:val="1"/>
      <w:marLeft w:val="0"/>
      <w:marRight w:val="0"/>
      <w:marTop w:val="0"/>
      <w:marBottom w:val="0"/>
      <w:divBdr>
        <w:top w:val="none" w:sz="0" w:space="0" w:color="auto"/>
        <w:left w:val="none" w:sz="0" w:space="0" w:color="auto"/>
        <w:bottom w:val="none" w:sz="0" w:space="0" w:color="auto"/>
        <w:right w:val="none" w:sz="0" w:space="0" w:color="auto"/>
      </w:divBdr>
    </w:div>
    <w:div w:id="1031422057">
      <w:bodyDiv w:val="1"/>
      <w:marLeft w:val="0"/>
      <w:marRight w:val="0"/>
      <w:marTop w:val="0"/>
      <w:marBottom w:val="0"/>
      <w:divBdr>
        <w:top w:val="none" w:sz="0" w:space="0" w:color="auto"/>
        <w:left w:val="none" w:sz="0" w:space="0" w:color="auto"/>
        <w:bottom w:val="none" w:sz="0" w:space="0" w:color="auto"/>
        <w:right w:val="none" w:sz="0" w:space="0" w:color="auto"/>
      </w:divBdr>
    </w:div>
    <w:div w:id="1031733878">
      <w:bodyDiv w:val="1"/>
      <w:marLeft w:val="0"/>
      <w:marRight w:val="0"/>
      <w:marTop w:val="0"/>
      <w:marBottom w:val="0"/>
      <w:divBdr>
        <w:top w:val="none" w:sz="0" w:space="0" w:color="auto"/>
        <w:left w:val="none" w:sz="0" w:space="0" w:color="auto"/>
        <w:bottom w:val="none" w:sz="0" w:space="0" w:color="auto"/>
        <w:right w:val="none" w:sz="0" w:space="0" w:color="auto"/>
      </w:divBdr>
    </w:div>
    <w:div w:id="1032001004">
      <w:bodyDiv w:val="1"/>
      <w:marLeft w:val="0"/>
      <w:marRight w:val="0"/>
      <w:marTop w:val="0"/>
      <w:marBottom w:val="0"/>
      <w:divBdr>
        <w:top w:val="none" w:sz="0" w:space="0" w:color="auto"/>
        <w:left w:val="none" w:sz="0" w:space="0" w:color="auto"/>
        <w:bottom w:val="none" w:sz="0" w:space="0" w:color="auto"/>
        <w:right w:val="none" w:sz="0" w:space="0" w:color="auto"/>
      </w:divBdr>
    </w:div>
    <w:div w:id="1032148896">
      <w:bodyDiv w:val="1"/>
      <w:marLeft w:val="0"/>
      <w:marRight w:val="0"/>
      <w:marTop w:val="0"/>
      <w:marBottom w:val="0"/>
      <w:divBdr>
        <w:top w:val="none" w:sz="0" w:space="0" w:color="auto"/>
        <w:left w:val="none" w:sz="0" w:space="0" w:color="auto"/>
        <w:bottom w:val="none" w:sz="0" w:space="0" w:color="auto"/>
        <w:right w:val="none" w:sz="0" w:space="0" w:color="auto"/>
      </w:divBdr>
    </w:div>
    <w:div w:id="1032153332">
      <w:bodyDiv w:val="1"/>
      <w:marLeft w:val="0"/>
      <w:marRight w:val="0"/>
      <w:marTop w:val="0"/>
      <w:marBottom w:val="0"/>
      <w:divBdr>
        <w:top w:val="none" w:sz="0" w:space="0" w:color="auto"/>
        <w:left w:val="none" w:sz="0" w:space="0" w:color="auto"/>
        <w:bottom w:val="none" w:sz="0" w:space="0" w:color="auto"/>
        <w:right w:val="none" w:sz="0" w:space="0" w:color="auto"/>
      </w:divBdr>
    </w:div>
    <w:div w:id="1032262304">
      <w:bodyDiv w:val="1"/>
      <w:marLeft w:val="0"/>
      <w:marRight w:val="0"/>
      <w:marTop w:val="0"/>
      <w:marBottom w:val="0"/>
      <w:divBdr>
        <w:top w:val="none" w:sz="0" w:space="0" w:color="auto"/>
        <w:left w:val="none" w:sz="0" w:space="0" w:color="auto"/>
        <w:bottom w:val="none" w:sz="0" w:space="0" w:color="auto"/>
        <w:right w:val="none" w:sz="0" w:space="0" w:color="auto"/>
      </w:divBdr>
    </w:div>
    <w:div w:id="1032267769">
      <w:bodyDiv w:val="1"/>
      <w:marLeft w:val="0"/>
      <w:marRight w:val="0"/>
      <w:marTop w:val="0"/>
      <w:marBottom w:val="0"/>
      <w:divBdr>
        <w:top w:val="none" w:sz="0" w:space="0" w:color="auto"/>
        <w:left w:val="none" w:sz="0" w:space="0" w:color="auto"/>
        <w:bottom w:val="none" w:sz="0" w:space="0" w:color="auto"/>
        <w:right w:val="none" w:sz="0" w:space="0" w:color="auto"/>
      </w:divBdr>
    </w:div>
    <w:div w:id="1032536530">
      <w:bodyDiv w:val="1"/>
      <w:marLeft w:val="0"/>
      <w:marRight w:val="0"/>
      <w:marTop w:val="0"/>
      <w:marBottom w:val="0"/>
      <w:divBdr>
        <w:top w:val="none" w:sz="0" w:space="0" w:color="auto"/>
        <w:left w:val="none" w:sz="0" w:space="0" w:color="auto"/>
        <w:bottom w:val="none" w:sz="0" w:space="0" w:color="auto"/>
        <w:right w:val="none" w:sz="0" w:space="0" w:color="auto"/>
      </w:divBdr>
    </w:div>
    <w:div w:id="1032613015">
      <w:bodyDiv w:val="1"/>
      <w:marLeft w:val="0"/>
      <w:marRight w:val="0"/>
      <w:marTop w:val="0"/>
      <w:marBottom w:val="0"/>
      <w:divBdr>
        <w:top w:val="none" w:sz="0" w:space="0" w:color="auto"/>
        <w:left w:val="none" w:sz="0" w:space="0" w:color="auto"/>
        <w:bottom w:val="none" w:sz="0" w:space="0" w:color="auto"/>
        <w:right w:val="none" w:sz="0" w:space="0" w:color="auto"/>
      </w:divBdr>
    </w:div>
    <w:div w:id="1032730770">
      <w:bodyDiv w:val="1"/>
      <w:marLeft w:val="0"/>
      <w:marRight w:val="0"/>
      <w:marTop w:val="0"/>
      <w:marBottom w:val="0"/>
      <w:divBdr>
        <w:top w:val="none" w:sz="0" w:space="0" w:color="auto"/>
        <w:left w:val="none" w:sz="0" w:space="0" w:color="auto"/>
        <w:bottom w:val="none" w:sz="0" w:space="0" w:color="auto"/>
        <w:right w:val="none" w:sz="0" w:space="0" w:color="auto"/>
      </w:divBdr>
    </w:div>
    <w:div w:id="1032994451">
      <w:bodyDiv w:val="1"/>
      <w:marLeft w:val="0"/>
      <w:marRight w:val="0"/>
      <w:marTop w:val="0"/>
      <w:marBottom w:val="0"/>
      <w:divBdr>
        <w:top w:val="none" w:sz="0" w:space="0" w:color="auto"/>
        <w:left w:val="none" w:sz="0" w:space="0" w:color="auto"/>
        <w:bottom w:val="none" w:sz="0" w:space="0" w:color="auto"/>
        <w:right w:val="none" w:sz="0" w:space="0" w:color="auto"/>
      </w:divBdr>
    </w:div>
    <w:div w:id="1033270702">
      <w:bodyDiv w:val="1"/>
      <w:marLeft w:val="0"/>
      <w:marRight w:val="0"/>
      <w:marTop w:val="0"/>
      <w:marBottom w:val="0"/>
      <w:divBdr>
        <w:top w:val="none" w:sz="0" w:space="0" w:color="auto"/>
        <w:left w:val="none" w:sz="0" w:space="0" w:color="auto"/>
        <w:bottom w:val="none" w:sz="0" w:space="0" w:color="auto"/>
        <w:right w:val="none" w:sz="0" w:space="0" w:color="auto"/>
      </w:divBdr>
    </w:div>
    <w:div w:id="1033311238">
      <w:bodyDiv w:val="1"/>
      <w:marLeft w:val="0"/>
      <w:marRight w:val="0"/>
      <w:marTop w:val="0"/>
      <w:marBottom w:val="0"/>
      <w:divBdr>
        <w:top w:val="none" w:sz="0" w:space="0" w:color="auto"/>
        <w:left w:val="none" w:sz="0" w:space="0" w:color="auto"/>
        <w:bottom w:val="none" w:sz="0" w:space="0" w:color="auto"/>
        <w:right w:val="none" w:sz="0" w:space="0" w:color="auto"/>
      </w:divBdr>
    </w:div>
    <w:div w:id="1033387858">
      <w:bodyDiv w:val="1"/>
      <w:marLeft w:val="0"/>
      <w:marRight w:val="0"/>
      <w:marTop w:val="0"/>
      <w:marBottom w:val="0"/>
      <w:divBdr>
        <w:top w:val="none" w:sz="0" w:space="0" w:color="auto"/>
        <w:left w:val="none" w:sz="0" w:space="0" w:color="auto"/>
        <w:bottom w:val="none" w:sz="0" w:space="0" w:color="auto"/>
        <w:right w:val="none" w:sz="0" w:space="0" w:color="auto"/>
      </w:divBdr>
    </w:div>
    <w:div w:id="1033462769">
      <w:bodyDiv w:val="1"/>
      <w:marLeft w:val="0"/>
      <w:marRight w:val="0"/>
      <w:marTop w:val="0"/>
      <w:marBottom w:val="0"/>
      <w:divBdr>
        <w:top w:val="none" w:sz="0" w:space="0" w:color="auto"/>
        <w:left w:val="none" w:sz="0" w:space="0" w:color="auto"/>
        <w:bottom w:val="none" w:sz="0" w:space="0" w:color="auto"/>
        <w:right w:val="none" w:sz="0" w:space="0" w:color="auto"/>
      </w:divBdr>
    </w:div>
    <w:div w:id="1033503313">
      <w:bodyDiv w:val="1"/>
      <w:marLeft w:val="0"/>
      <w:marRight w:val="0"/>
      <w:marTop w:val="0"/>
      <w:marBottom w:val="0"/>
      <w:divBdr>
        <w:top w:val="none" w:sz="0" w:space="0" w:color="auto"/>
        <w:left w:val="none" w:sz="0" w:space="0" w:color="auto"/>
        <w:bottom w:val="none" w:sz="0" w:space="0" w:color="auto"/>
        <w:right w:val="none" w:sz="0" w:space="0" w:color="auto"/>
      </w:divBdr>
    </w:div>
    <w:div w:id="1033648940">
      <w:bodyDiv w:val="1"/>
      <w:marLeft w:val="0"/>
      <w:marRight w:val="0"/>
      <w:marTop w:val="0"/>
      <w:marBottom w:val="0"/>
      <w:divBdr>
        <w:top w:val="none" w:sz="0" w:space="0" w:color="auto"/>
        <w:left w:val="none" w:sz="0" w:space="0" w:color="auto"/>
        <w:bottom w:val="none" w:sz="0" w:space="0" w:color="auto"/>
        <w:right w:val="none" w:sz="0" w:space="0" w:color="auto"/>
      </w:divBdr>
    </w:div>
    <w:div w:id="1034188624">
      <w:bodyDiv w:val="1"/>
      <w:marLeft w:val="0"/>
      <w:marRight w:val="0"/>
      <w:marTop w:val="0"/>
      <w:marBottom w:val="0"/>
      <w:divBdr>
        <w:top w:val="none" w:sz="0" w:space="0" w:color="auto"/>
        <w:left w:val="none" w:sz="0" w:space="0" w:color="auto"/>
        <w:bottom w:val="none" w:sz="0" w:space="0" w:color="auto"/>
        <w:right w:val="none" w:sz="0" w:space="0" w:color="auto"/>
      </w:divBdr>
    </w:div>
    <w:div w:id="1034769854">
      <w:bodyDiv w:val="1"/>
      <w:marLeft w:val="0"/>
      <w:marRight w:val="0"/>
      <w:marTop w:val="0"/>
      <w:marBottom w:val="0"/>
      <w:divBdr>
        <w:top w:val="none" w:sz="0" w:space="0" w:color="auto"/>
        <w:left w:val="none" w:sz="0" w:space="0" w:color="auto"/>
        <w:bottom w:val="none" w:sz="0" w:space="0" w:color="auto"/>
        <w:right w:val="none" w:sz="0" w:space="0" w:color="auto"/>
      </w:divBdr>
    </w:div>
    <w:div w:id="1035158168">
      <w:bodyDiv w:val="1"/>
      <w:marLeft w:val="0"/>
      <w:marRight w:val="0"/>
      <w:marTop w:val="0"/>
      <w:marBottom w:val="0"/>
      <w:divBdr>
        <w:top w:val="none" w:sz="0" w:space="0" w:color="auto"/>
        <w:left w:val="none" w:sz="0" w:space="0" w:color="auto"/>
        <w:bottom w:val="none" w:sz="0" w:space="0" w:color="auto"/>
        <w:right w:val="none" w:sz="0" w:space="0" w:color="auto"/>
      </w:divBdr>
    </w:div>
    <w:div w:id="1035468801">
      <w:bodyDiv w:val="1"/>
      <w:marLeft w:val="0"/>
      <w:marRight w:val="0"/>
      <w:marTop w:val="0"/>
      <w:marBottom w:val="0"/>
      <w:divBdr>
        <w:top w:val="none" w:sz="0" w:space="0" w:color="auto"/>
        <w:left w:val="none" w:sz="0" w:space="0" w:color="auto"/>
        <w:bottom w:val="none" w:sz="0" w:space="0" w:color="auto"/>
        <w:right w:val="none" w:sz="0" w:space="0" w:color="auto"/>
      </w:divBdr>
    </w:div>
    <w:div w:id="1035470271">
      <w:bodyDiv w:val="1"/>
      <w:marLeft w:val="0"/>
      <w:marRight w:val="0"/>
      <w:marTop w:val="0"/>
      <w:marBottom w:val="0"/>
      <w:divBdr>
        <w:top w:val="none" w:sz="0" w:space="0" w:color="auto"/>
        <w:left w:val="none" w:sz="0" w:space="0" w:color="auto"/>
        <w:bottom w:val="none" w:sz="0" w:space="0" w:color="auto"/>
        <w:right w:val="none" w:sz="0" w:space="0" w:color="auto"/>
      </w:divBdr>
    </w:div>
    <w:div w:id="1035540693">
      <w:bodyDiv w:val="1"/>
      <w:marLeft w:val="0"/>
      <w:marRight w:val="0"/>
      <w:marTop w:val="0"/>
      <w:marBottom w:val="0"/>
      <w:divBdr>
        <w:top w:val="none" w:sz="0" w:space="0" w:color="auto"/>
        <w:left w:val="none" w:sz="0" w:space="0" w:color="auto"/>
        <w:bottom w:val="none" w:sz="0" w:space="0" w:color="auto"/>
        <w:right w:val="none" w:sz="0" w:space="0" w:color="auto"/>
      </w:divBdr>
    </w:div>
    <w:div w:id="1035614288">
      <w:bodyDiv w:val="1"/>
      <w:marLeft w:val="0"/>
      <w:marRight w:val="0"/>
      <w:marTop w:val="0"/>
      <w:marBottom w:val="0"/>
      <w:divBdr>
        <w:top w:val="none" w:sz="0" w:space="0" w:color="auto"/>
        <w:left w:val="none" w:sz="0" w:space="0" w:color="auto"/>
        <w:bottom w:val="none" w:sz="0" w:space="0" w:color="auto"/>
        <w:right w:val="none" w:sz="0" w:space="0" w:color="auto"/>
      </w:divBdr>
    </w:div>
    <w:div w:id="1035692794">
      <w:bodyDiv w:val="1"/>
      <w:marLeft w:val="0"/>
      <w:marRight w:val="0"/>
      <w:marTop w:val="0"/>
      <w:marBottom w:val="0"/>
      <w:divBdr>
        <w:top w:val="none" w:sz="0" w:space="0" w:color="auto"/>
        <w:left w:val="none" w:sz="0" w:space="0" w:color="auto"/>
        <w:bottom w:val="none" w:sz="0" w:space="0" w:color="auto"/>
        <w:right w:val="none" w:sz="0" w:space="0" w:color="auto"/>
      </w:divBdr>
    </w:div>
    <w:div w:id="1035888104">
      <w:bodyDiv w:val="1"/>
      <w:marLeft w:val="0"/>
      <w:marRight w:val="0"/>
      <w:marTop w:val="0"/>
      <w:marBottom w:val="0"/>
      <w:divBdr>
        <w:top w:val="none" w:sz="0" w:space="0" w:color="auto"/>
        <w:left w:val="none" w:sz="0" w:space="0" w:color="auto"/>
        <w:bottom w:val="none" w:sz="0" w:space="0" w:color="auto"/>
        <w:right w:val="none" w:sz="0" w:space="0" w:color="auto"/>
      </w:divBdr>
    </w:div>
    <w:div w:id="1035931879">
      <w:bodyDiv w:val="1"/>
      <w:marLeft w:val="0"/>
      <w:marRight w:val="0"/>
      <w:marTop w:val="0"/>
      <w:marBottom w:val="0"/>
      <w:divBdr>
        <w:top w:val="none" w:sz="0" w:space="0" w:color="auto"/>
        <w:left w:val="none" w:sz="0" w:space="0" w:color="auto"/>
        <w:bottom w:val="none" w:sz="0" w:space="0" w:color="auto"/>
        <w:right w:val="none" w:sz="0" w:space="0" w:color="auto"/>
      </w:divBdr>
    </w:div>
    <w:div w:id="1036201503">
      <w:bodyDiv w:val="1"/>
      <w:marLeft w:val="0"/>
      <w:marRight w:val="0"/>
      <w:marTop w:val="0"/>
      <w:marBottom w:val="0"/>
      <w:divBdr>
        <w:top w:val="none" w:sz="0" w:space="0" w:color="auto"/>
        <w:left w:val="none" w:sz="0" w:space="0" w:color="auto"/>
        <w:bottom w:val="none" w:sz="0" w:space="0" w:color="auto"/>
        <w:right w:val="none" w:sz="0" w:space="0" w:color="auto"/>
      </w:divBdr>
    </w:div>
    <w:div w:id="1036394835">
      <w:bodyDiv w:val="1"/>
      <w:marLeft w:val="0"/>
      <w:marRight w:val="0"/>
      <w:marTop w:val="0"/>
      <w:marBottom w:val="0"/>
      <w:divBdr>
        <w:top w:val="none" w:sz="0" w:space="0" w:color="auto"/>
        <w:left w:val="none" w:sz="0" w:space="0" w:color="auto"/>
        <w:bottom w:val="none" w:sz="0" w:space="0" w:color="auto"/>
        <w:right w:val="none" w:sz="0" w:space="0" w:color="auto"/>
      </w:divBdr>
    </w:div>
    <w:div w:id="1036462716">
      <w:bodyDiv w:val="1"/>
      <w:marLeft w:val="0"/>
      <w:marRight w:val="0"/>
      <w:marTop w:val="0"/>
      <w:marBottom w:val="0"/>
      <w:divBdr>
        <w:top w:val="none" w:sz="0" w:space="0" w:color="auto"/>
        <w:left w:val="none" w:sz="0" w:space="0" w:color="auto"/>
        <w:bottom w:val="none" w:sz="0" w:space="0" w:color="auto"/>
        <w:right w:val="none" w:sz="0" w:space="0" w:color="auto"/>
      </w:divBdr>
    </w:div>
    <w:div w:id="1036613526">
      <w:bodyDiv w:val="1"/>
      <w:marLeft w:val="0"/>
      <w:marRight w:val="0"/>
      <w:marTop w:val="0"/>
      <w:marBottom w:val="0"/>
      <w:divBdr>
        <w:top w:val="none" w:sz="0" w:space="0" w:color="auto"/>
        <w:left w:val="none" w:sz="0" w:space="0" w:color="auto"/>
        <w:bottom w:val="none" w:sz="0" w:space="0" w:color="auto"/>
        <w:right w:val="none" w:sz="0" w:space="0" w:color="auto"/>
      </w:divBdr>
    </w:div>
    <w:div w:id="1037050505">
      <w:bodyDiv w:val="1"/>
      <w:marLeft w:val="0"/>
      <w:marRight w:val="0"/>
      <w:marTop w:val="0"/>
      <w:marBottom w:val="0"/>
      <w:divBdr>
        <w:top w:val="none" w:sz="0" w:space="0" w:color="auto"/>
        <w:left w:val="none" w:sz="0" w:space="0" w:color="auto"/>
        <w:bottom w:val="none" w:sz="0" w:space="0" w:color="auto"/>
        <w:right w:val="none" w:sz="0" w:space="0" w:color="auto"/>
      </w:divBdr>
    </w:div>
    <w:div w:id="1037244874">
      <w:bodyDiv w:val="1"/>
      <w:marLeft w:val="0"/>
      <w:marRight w:val="0"/>
      <w:marTop w:val="0"/>
      <w:marBottom w:val="0"/>
      <w:divBdr>
        <w:top w:val="none" w:sz="0" w:space="0" w:color="auto"/>
        <w:left w:val="none" w:sz="0" w:space="0" w:color="auto"/>
        <w:bottom w:val="none" w:sz="0" w:space="0" w:color="auto"/>
        <w:right w:val="none" w:sz="0" w:space="0" w:color="auto"/>
      </w:divBdr>
    </w:div>
    <w:div w:id="1037316326">
      <w:bodyDiv w:val="1"/>
      <w:marLeft w:val="0"/>
      <w:marRight w:val="0"/>
      <w:marTop w:val="0"/>
      <w:marBottom w:val="0"/>
      <w:divBdr>
        <w:top w:val="none" w:sz="0" w:space="0" w:color="auto"/>
        <w:left w:val="none" w:sz="0" w:space="0" w:color="auto"/>
        <w:bottom w:val="none" w:sz="0" w:space="0" w:color="auto"/>
        <w:right w:val="none" w:sz="0" w:space="0" w:color="auto"/>
      </w:divBdr>
    </w:div>
    <w:div w:id="1037703124">
      <w:bodyDiv w:val="1"/>
      <w:marLeft w:val="0"/>
      <w:marRight w:val="0"/>
      <w:marTop w:val="0"/>
      <w:marBottom w:val="0"/>
      <w:divBdr>
        <w:top w:val="none" w:sz="0" w:space="0" w:color="auto"/>
        <w:left w:val="none" w:sz="0" w:space="0" w:color="auto"/>
        <w:bottom w:val="none" w:sz="0" w:space="0" w:color="auto"/>
        <w:right w:val="none" w:sz="0" w:space="0" w:color="auto"/>
      </w:divBdr>
    </w:div>
    <w:div w:id="1038167083">
      <w:bodyDiv w:val="1"/>
      <w:marLeft w:val="0"/>
      <w:marRight w:val="0"/>
      <w:marTop w:val="0"/>
      <w:marBottom w:val="0"/>
      <w:divBdr>
        <w:top w:val="none" w:sz="0" w:space="0" w:color="auto"/>
        <w:left w:val="none" w:sz="0" w:space="0" w:color="auto"/>
        <w:bottom w:val="none" w:sz="0" w:space="0" w:color="auto"/>
        <w:right w:val="none" w:sz="0" w:space="0" w:color="auto"/>
      </w:divBdr>
    </w:div>
    <w:div w:id="1038240244">
      <w:bodyDiv w:val="1"/>
      <w:marLeft w:val="0"/>
      <w:marRight w:val="0"/>
      <w:marTop w:val="0"/>
      <w:marBottom w:val="0"/>
      <w:divBdr>
        <w:top w:val="none" w:sz="0" w:space="0" w:color="auto"/>
        <w:left w:val="none" w:sz="0" w:space="0" w:color="auto"/>
        <w:bottom w:val="none" w:sz="0" w:space="0" w:color="auto"/>
        <w:right w:val="none" w:sz="0" w:space="0" w:color="auto"/>
      </w:divBdr>
    </w:div>
    <w:div w:id="1038746897">
      <w:bodyDiv w:val="1"/>
      <w:marLeft w:val="0"/>
      <w:marRight w:val="0"/>
      <w:marTop w:val="0"/>
      <w:marBottom w:val="0"/>
      <w:divBdr>
        <w:top w:val="none" w:sz="0" w:space="0" w:color="auto"/>
        <w:left w:val="none" w:sz="0" w:space="0" w:color="auto"/>
        <w:bottom w:val="none" w:sz="0" w:space="0" w:color="auto"/>
        <w:right w:val="none" w:sz="0" w:space="0" w:color="auto"/>
      </w:divBdr>
    </w:div>
    <w:div w:id="1038899600">
      <w:bodyDiv w:val="1"/>
      <w:marLeft w:val="0"/>
      <w:marRight w:val="0"/>
      <w:marTop w:val="0"/>
      <w:marBottom w:val="0"/>
      <w:divBdr>
        <w:top w:val="none" w:sz="0" w:space="0" w:color="auto"/>
        <w:left w:val="none" w:sz="0" w:space="0" w:color="auto"/>
        <w:bottom w:val="none" w:sz="0" w:space="0" w:color="auto"/>
        <w:right w:val="none" w:sz="0" w:space="0" w:color="auto"/>
      </w:divBdr>
    </w:div>
    <w:div w:id="1039209920">
      <w:bodyDiv w:val="1"/>
      <w:marLeft w:val="0"/>
      <w:marRight w:val="0"/>
      <w:marTop w:val="0"/>
      <w:marBottom w:val="0"/>
      <w:divBdr>
        <w:top w:val="none" w:sz="0" w:space="0" w:color="auto"/>
        <w:left w:val="none" w:sz="0" w:space="0" w:color="auto"/>
        <w:bottom w:val="none" w:sz="0" w:space="0" w:color="auto"/>
        <w:right w:val="none" w:sz="0" w:space="0" w:color="auto"/>
      </w:divBdr>
    </w:div>
    <w:div w:id="1039738813">
      <w:bodyDiv w:val="1"/>
      <w:marLeft w:val="0"/>
      <w:marRight w:val="0"/>
      <w:marTop w:val="0"/>
      <w:marBottom w:val="0"/>
      <w:divBdr>
        <w:top w:val="none" w:sz="0" w:space="0" w:color="auto"/>
        <w:left w:val="none" w:sz="0" w:space="0" w:color="auto"/>
        <w:bottom w:val="none" w:sz="0" w:space="0" w:color="auto"/>
        <w:right w:val="none" w:sz="0" w:space="0" w:color="auto"/>
      </w:divBdr>
    </w:div>
    <w:div w:id="1039819196">
      <w:bodyDiv w:val="1"/>
      <w:marLeft w:val="0"/>
      <w:marRight w:val="0"/>
      <w:marTop w:val="0"/>
      <w:marBottom w:val="0"/>
      <w:divBdr>
        <w:top w:val="none" w:sz="0" w:space="0" w:color="auto"/>
        <w:left w:val="none" w:sz="0" w:space="0" w:color="auto"/>
        <w:bottom w:val="none" w:sz="0" w:space="0" w:color="auto"/>
        <w:right w:val="none" w:sz="0" w:space="0" w:color="auto"/>
      </w:divBdr>
    </w:div>
    <w:div w:id="1039940355">
      <w:bodyDiv w:val="1"/>
      <w:marLeft w:val="0"/>
      <w:marRight w:val="0"/>
      <w:marTop w:val="0"/>
      <w:marBottom w:val="0"/>
      <w:divBdr>
        <w:top w:val="none" w:sz="0" w:space="0" w:color="auto"/>
        <w:left w:val="none" w:sz="0" w:space="0" w:color="auto"/>
        <w:bottom w:val="none" w:sz="0" w:space="0" w:color="auto"/>
        <w:right w:val="none" w:sz="0" w:space="0" w:color="auto"/>
      </w:divBdr>
    </w:div>
    <w:div w:id="1040203120">
      <w:bodyDiv w:val="1"/>
      <w:marLeft w:val="0"/>
      <w:marRight w:val="0"/>
      <w:marTop w:val="0"/>
      <w:marBottom w:val="0"/>
      <w:divBdr>
        <w:top w:val="none" w:sz="0" w:space="0" w:color="auto"/>
        <w:left w:val="none" w:sz="0" w:space="0" w:color="auto"/>
        <w:bottom w:val="none" w:sz="0" w:space="0" w:color="auto"/>
        <w:right w:val="none" w:sz="0" w:space="0" w:color="auto"/>
      </w:divBdr>
    </w:div>
    <w:div w:id="1040477365">
      <w:bodyDiv w:val="1"/>
      <w:marLeft w:val="0"/>
      <w:marRight w:val="0"/>
      <w:marTop w:val="0"/>
      <w:marBottom w:val="0"/>
      <w:divBdr>
        <w:top w:val="none" w:sz="0" w:space="0" w:color="auto"/>
        <w:left w:val="none" w:sz="0" w:space="0" w:color="auto"/>
        <w:bottom w:val="none" w:sz="0" w:space="0" w:color="auto"/>
        <w:right w:val="none" w:sz="0" w:space="0" w:color="auto"/>
      </w:divBdr>
    </w:div>
    <w:div w:id="1040594200">
      <w:bodyDiv w:val="1"/>
      <w:marLeft w:val="0"/>
      <w:marRight w:val="0"/>
      <w:marTop w:val="0"/>
      <w:marBottom w:val="0"/>
      <w:divBdr>
        <w:top w:val="none" w:sz="0" w:space="0" w:color="auto"/>
        <w:left w:val="none" w:sz="0" w:space="0" w:color="auto"/>
        <w:bottom w:val="none" w:sz="0" w:space="0" w:color="auto"/>
        <w:right w:val="none" w:sz="0" w:space="0" w:color="auto"/>
      </w:divBdr>
    </w:div>
    <w:div w:id="1041132222">
      <w:bodyDiv w:val="1"/>
      <w:marLeft w:val="0"/>
      <w:marRight w:val="0"/>
      <w:marTop w:val="0"/>
      <w:marBottom w:val="0"/>
      <w:divBdr>
        <w:top w:val="none" w:sz="0" w:space="0" w:color="auto"/>
        <w:left w:val="none" w:sz="0" w:space="0" w:color="auto"/>
        <w:bottom w:val="none" w:sz="0" w:space="0" w:color="auto"/>
        <w:right w:val="none" w:sz="0" w:space="0" w:color="auto"/>
      </w:divBdr>
    </w:div>
    <w:div w:id="1041325925">
      <w:bodyDiv w:val="1"/>
      <w:marLeft w:val="0"/>
      <w:marRight w:val="0"/>
      <w:marTop w:val="0"/>
      <w:marBottom w:val="0"/>
      <w:divBdr>
        <w:top w:val="none" w:sz="0" w:space="0" w:color="auto"/>
        <w:left w:val="none" w:sz="0" w:space="0" w:color="auto"/>
        <w:bottom w:val="none" w:sz="0" w:space="0" w:color="auto"/>
        <w:right w:val="none" w:sz="0" w:space="0" w:color="auto"/>
      </w:divBdr>
    </w:div>
    <w:div w:id="1041586873">
      <w:bodyDiv w:val="1"/>
      <w:marLeft w:val="0"/>
      <w:marRight w:val="0"/>
      <w:marTop w:val="0"/>
      <w:marBottom w:val="0"/>
      <w:divBdr>
        <w:top w:val="none" w:sz="0" w:space="0" w:color="auto"/>
        <w:left w:val="none" w:sz="0" w:space="0" w:color="auto"/>
        <w:bottom w:val="none" w:sz="0" w:space="0" w:color="auto"/>
        <w:right w:val="none" w:sz="0" w:space="0" w:color="auto"/>
      </w:divBdr>
    </w:div>
    <w:div w:id="1041789047">
      <w:bodyDiv w:val="1"/>
      <w:marLeft w:val="0"/>
      <w:marRight w:val="0"/>
      <w:marTop w:val="0"/>
      <w:marBottom w:val="0"/>
      <w:divBdr>
        <w:top w:val="none" w:sz="0" w:space="0" w:color="auto"/>
        <w:left w:val="none" w:sz="0" w:space="0" w:color="auto"/>
        <w:bottom w:val="none" w:sz="0" w:space="0" w:color="auto"/>
        <w:right w:val="none" w:sz="0" w:space="0" w:color="auto"/>
      </w:divBdr>
    </w:div>
    <w:div w:id="1042093072">
      <w:bodyDiv w:val="1"/>
      <w:marLeft w:val="0"/>
      <w:marRight w:val="0"/>
      <w:marTop w:val="0"/>
      <w:marBottom w:val="0"/>
      <w:divBdr>
        <w:top w:val="none" w:sz="0" w:space="0" w:color="auto"/>
        <w:left w:val="none" w:sz="0" w:space="0" w:color="auto"/>
        <w:bottom w:val="none" w:sz="0" w:space="0" w:color="auto"/>
        <w:right w:val="none" w:sz="0" w:space="0" w:color="auto"/>
      </w:divBdr>
    </w:div>
    <w:div w:id="1042362146">
      <w:bodyDiv w:val="1"/>
      <w:marLeft w:val="0"/>
      <w:marRight w:val="0"/>
      <w:marTop w:val="0"/>
      <w:marBottom w:val="0"/>
      <w:divBdr>
        <w:top w:val="none" w:sz="0" w:space="0" w:color="auto"/>
        <w:left w:val="none" w:sz="0" w:space="0" w:color="auto"/>
        <w:bottom w:val="none" w:sz="0" w:space="0" w:color="auto"/>
        <w:right w:val="none" w:sz="0" w:space="0" w:color="auto"/>
      </w:divBdr>
    </w:div>
    <w:div w:id="1042678916">
      <w:bodyDiv w:val="1"/>
      <w:marLeft w:val="0"/>
      <w:marRight w:val="0"/>
      <w:marTop w:val="0"/>
      <w:marBottom w:val="0"/>
      <w:divBdr>
        <w:top w:val="none" w:sz="0" w:space="0" w:color="auto"/>
        <w:left w:val="none" w:sz="0" w:space="0" w:color="auto"/>
        <w:bottom w:val="none" w:sz="0" w:space="0" w:color="auto"/>
        <w:right w:val="none" w:sz="0" w:space="0" w:color="auto"/>
      </w:divBdr>
    </w:div>
    <w:div w:id="1043215524">
      <w:bodyDiv w:val="1"/>
      <w:marLeft w:val="0"/>
      <w:marRight w:val="0"/>
      <w:marTop w:val="0"/>
      <w:marBottom w:val="0"/>
      <w:divBdr>
        <w:top w:val="none" w:sz="0" w:space="0" w:color="auto"/>
        <w:left w:val="none" w:sz="0" w:space="0" w:color="auto"/>
        <w:bottom w:val="none" w:sz="0" w:space="0" w:color="auto"/>
        <w:right w:val="none" w:sz="0" w:space="0" w:color="auto"/>
      </w:divBdr>
    </w:div>
    <w:div w:id="1043286989">
      <w:bodyDiv w:val="1"/>
      <w:marLeft w:val="0"/>
      <w:marRight w:val="0"/>
      <w:marTop w:val="0"/>
      <w:marBottom w:val="0"/>
      <w:divBdr>
        <w:top w:val="none" w:sz="0" w:space="0" w:color="auto"/>
        <w:left w:val="none" w:sz="0" w:space="0" w:color="auto"/>
        <w:bottom w:val="none" w:sz="0" w:space="0" w:color="auto"/>
        <w:right w:val="none" w:sz="0" w:space="0" w:color="auto"/>
      </w:divBdr>
    </w:div>
    <w:div w:id="1043289598">
      <w:bodyDiv w:val="1"/>
      <w:marLeft w:val="0"/>
      <w:marRight w:val="0"/>
      <w:marTop w:val="0"/>
      <w:marBottom w:val="0"/>
      <w:divBdr>
        <w:top w:val="none" w:sz="0" w:space="0" w:color="auto"/>
        <w:left w:val="none" w:sz="0" w:space="0" w:color="auto"/>
        <w:bottom w:val="none" w:sz="0" w:space="0" w:color="auto"/>
        <w:right w:val="none" w:sz="0" w:space="0" w:color="auto"/>
      </w:divBdr>
    </w:div>
    <w:div w:id="1043291646">
      <w:bodyDiv w:val="1"/>
      <w:marLeft w:val="0"/>
      <w:marRight w:val="0"/>
      <w:marTop w:val="0"/>
      <w:marBottom w:val="0"/>
      <w:divBdr>
        <w:top w:val="none" w:sz="0" w:space="0" w:color="auto"/>
        <w:left w:val="none" w:sz="0" w:space="0" w:color="auto"/>
        <w:bottom w:val="none" w:sz="0" w:space="0" w:color="auto"/>
        <w:right w:val="none" w:sz="0" w:space="0" w:color="auto"/>
      </w:divBdr>
    </w:div>
    <w:div w:id="1043940739">
      <w:bodyDiv w:val="1"/>
      <w:marLeft w:val="0"/>
      <w:marRight w:val="0"/>
      <w:marTop w:val="0"/>
      <w:marBottom w:val="0"/>
      <w:divBdr>
        <w:top w:val="none" w:sz="0" w:space="0" w:color="auto"/>
        <w:left w:val="none" w:sz="0" w:space="0" w:color="auto"/>
        <w:bottom w:val="none" w:sz="0" w:space="0" w:color="auto"/>
        <w:right w:val="none" w:sz="0" w:space="0" w:color="auto"/>
      </w:divBdr>
    </w:div>
    <w:div w:id="1043941500">
      <w:bodyDiv w:val="1"/>
      <w:marLeft w:val="0"/>
      <w:marRight w:val="0"/>
      <w:marTop w:val="0"/>
      <w:marBottom w:val="0"/>
      <w:divBdr>
        <w:top w:val="none" w:sz="0" w:space="0" w:color="auto"/>
        <w:left w:val="none" w:sz="0" w:space="0" w:color="auto"/>
        <w:bottom w:val="none" w:sz="0" w:space="0" w:color="auto"/>
        <w:right w:val="none" w:sz="0" w:space="0" w:color="auto"/>
      </w:divBdr>
    </w:div>
    <w:div w:id="1044258911">
      <w:bodyDiv w:val="1"/>
      <w:marLeft w:val="0"/>
      <w:marRight w:val="0"/>
      <w:marTop w:val="0"/>
      <w:marBottom w:val="0"/>
      <w:divBdr>
        <w:top w:val="none" w:sz="0" w:space="0" w:color="auto"/>
        <w:left w:val="none" w:sz="0" w:space="0" w:color="auto"/>
        <w:bottom w:val="none" w:sz="0" w:space="0" w:color="auto"/>
        <w:right w:val="none" w:sz="0" w:space="0" w:color="auto"/>
      </w:divBdr>
    </w:div>
    <w:div w:id="1044330144">
      <w:bodyDiv w:val="1"/>
      <w:marLeft w:val="0"/>
      <w:marRight w:val="0"/>
      <w:marTop w:val="0"/>
      <w:marBottom w:val="0"/>
      <w:divBdr>
        <w:top w:val="none" w:sz="0" w:space="0" w:color="auto"/>
        <w:left w:val="none" w:sz="0" w:space="0" w:color="auto"/>
        <w:bottom w:val="none" w:sz="0" w:space="0" w:color="auto"/>
        <w:right w:val="none" w:sz="0" w:space="0" w:color="auto"/>
      </w:divBdr>
    </w:div>
    <w:div w:id="1044331673">
      <w:bodyDiv w:val="1"/>
      <w:marLeft w:val="0"/>
      <w:marRight w:val="0"/>
      <w:marTop w:val="0"/>
      <w:marBottom w:val="0"/>
      <w:divBdr>
        <w:top w:val="none" w:sz="0" w:space="0" w:color="auto"/>
        <w:left w:val="none" w:sz="0" w:space="0" w:color="auto"/>
        <w:bottom w:val="none" w:sz="0" w:space="0" w:color="auto"/>
        <w:right w:val="none" w:sz="0" w:space="0" w:color="auto"/>
      </w:divBdr>
    </w:div>
    <w:div w:id="1044406250">
      <w:bodyDiv w:val="1"/>
      <w:marLeft w:val="0"/>
      <w:marRight w:val="0"/>
      <w:marTop w:val="0"/>
      <w:marBottom w:val="0"/>
      <w:divBdr>
        <w:top w:val="none" w:sz="0" w:space="0" w:color="auto"/>
        <w:left w:val="none" w:sz="0" w:space="0" w:color="auto"/>
        <w:bottom w:val="none" w:sz="0" w:space="0" w:color="auto"/>
        <w:right w:val="none" w:sz="0" w:space="0" w:color="auto"/>
      </w:divBdr>
    </w:div>
    <w:div w:id="1044409791">
      <w:bodyDiv w:val="1"/>
      <w:marLeft w:val="0"/>
      <w:marRight w:val="0"/>
      <w:marTop w:val="0"/>
      <w:marBottom w:val="0"/>
      <w:divBdr>
        <w:top w:val="none" w:sz="0" w:space="0" w:color="auto"/>
        <w:left w:val="none" w:sz="0" w:space="0" w:color="auto"/>
        <w:bottom w:val="none" w:sz="0" w:space="0" w:color="auto"/>
        <w:right w:val="none" w:sz="0" w:space="0" w:color="auto"/>
      </w:divBdr>
    </w:div>
    <w:div w:id="1044521555">
      <w:bodyDiv w:val="1"/>
      <w:marLeft w:val="0"/>
      <w:marRight w:val="0"/>
      <w:marTop w:val="0"/>
      <w:marBottom w:val="0"/>
      <w:divBdr>
        <w:top w:val="none" w:sz="0" w:space="0" w:color="auto"/>
        <w:left w:val="none" w:sz="0" w:space="0" w:color="auto"/>
        <w:bottom w:val="none" w:sz="0" w:space="0" w:color="auto"/>
        <w:right w:val="none" w:sz="0" w:space="0" w:color="auto"/>
      </w:divBdr>
    </w:div>
    <w:div w:id="1044528210">
      <w:bodyDiv w:val="1"/>
      <w:marLeft w:val="0"/>
      <w:marRight w:val="0"/>
      <w:marTop w:val="0"/>
      <w:marBottom w:val="0"/>
      <w:divBdr>
        <w:top w:val="none" w:sz="0" w:space="0" w:color="auto"/>
        <w:left w:val="none" w:sz="0" w:space="0" w:color="auto"/>
        <w:bottom w:val="none" w:sz="0" w:space="0" w:color="auto"/>
        <w:right w:val="none" w:sz="0" w:space="0" w:color="auto"/>
      </w:divBdr>
    </w:div>
    <w:div w:id="1044672613">
      <w:bodyDiv w:val="1"/>
      <w:marLeft w:val="0"/>
      <w:marRight w:val="0"/>
      <w:marTop w:val="0"/>
      <w:marBottom w:val="0"/>
      <w:divBdr>
        <w:top w:val="none" w:sz="0" w:space="0" w:color="auto"/>
        <w:left w:val="none" w:sz="0" w:space="0" w:color="auto"/>
        <w:bottom w:val="none" w:sz="0" w:space="0" w:color="auto"/>
        <w:right w:val="none" w:sz="0" w:space="0" w:color="auto"/>
      </w:divBdr>
    </w:div>
    <w:div w:id="1044988340">
      <w:bodyDiv w:val="1"/>
      <w:marLeft w:val="0"/>
      <w:marRight w:val="0"/>
      <w:marTop w:val="0"/>
      <w:marBottom w:val="0"/>
      <w:divBdr>
        <w:top w:val="none" w:sz="0" w:space="0" w:color="auto"/>
        <w:left w:val="none" w:sz="0" w:space="0" w:color="auto"/>
        <w:bottom w:val="none" w:sz="0" w:space="0" w:color="auto"/>
        <w:right w:val="none" w:sz="0" w:space="0" w:color="auto"/>
      </w:divBdr>
    </w:div>
    <w:div w:id="1045178411">
      <w:bodyDiv w:val="1"/>
      <w:marLeft w:val="0"/>
      <w:marRight w:val="0"/>
      <w:marTop w:val="0"/>
      <w:marBottom w:val="0"/>
      <w:divBdr>
        <w:top w:val="none" w:sz="0" w:space="0" w:color="auto"/>
        <w:left w:val="none" w:sz="0" w:space="0" w:color="auto"/>
        <w:bottom w:val="none" w:sz="0" w:space="0" w:color="auto"/>
        <w:right w:val="none" w:sz="0" w:space="0" w:color="auto"/>
      </w:divBdr>
    </w:div>
    <w:div w:id="1045181551">
      <w:bodyDiv w:val="1"/>
      <w:marLeft w:val="0"/>
      <w:marRight w:val="0"/>
      <w:marTop w:val="0"/>
      <w:marBottom w:val="0"/>
      <w:divBdr>
        <w:top w:val="none" w:sz="0" w:space="0" w:color="auto"/>
        <w:left w:val="none" w:sz="0" w:space="0" w:color="auto"/>
        <w:bottom w:val="none" w:sz="0" w:space="0" w:color="auto"/>
        <w:right w:val="none" w:sz="0" w:space="0" w:color="auto"/>
      </w:divBdr>
    </w:div>
    <w:div w:id="1045254412">
      <w:bodyDiv w:val="1"/>
      <w:marLeft w:val="0"/>
      <w:marRight w:val="0"/>
      <w:marTop w:val="0"/>
      <w:marBottom w:val="0"/>
      <w:divBdr>
        <w:top w:val="none" w:sz="0" w:space="0" w:color="auto"/>
        <w:left w:val="none" w:sz="0" w:space="0" w:color="auto"/>
        <w:bottom w:val="none" w:sz="0" w:space="0" w:color="auto"/>
        <w:right w:val="none" w:sz="0" w:space="0" w:color="auto"/>
      </w:divBdr>
    </w:div>
    <w:div w:id="1045719728">
      <w:bodyDiv w:val="1"/>
      <w:marLeft w:val="0"/>
      <w:marRight w:val="0"/>
      <w:marTop w:val="0"/>
      <w:marBottom w:val="0"/>
      <w:divBdr>
        <w:top w:val="none" w:sz="0" w:space="0" w:color="auto"/>
        <w:left w:val="none" w:sz="0" w:space="0" w:color="auto"/>
        <w:bottom w:val="none" w:sz="0" w:space="0" w:color="auto"/>
        <w:right w:val="none" w:sz="0" w:space="0" w:color="auto"/>
      </w:divBdr>
    </w:div>
    <w:div w:id="1045762051">
      <w:bodyDiv w:val="1"/>
      <w:marLeft w:val="0"/>
      <w:marRight w:val="0"/>
      <w:marTop w:val="0"/>
      <w:marBottom w:val="0"/>
      <w:divBdr>
        <w:top w:val="none" w:sz="0" w:space="0" w:color="auto"/>
        <w:left w:val="none" w:sz="0" w:space="0" w:color="auto"/>
        <w:bottom w:val="none" w:sz="0" w:space="0" w:color="auto"/>
        <w:right w:val="none" w:sz="0" w:space="0" w:color="auto"/>
      </w:divBdr>
    </w:div>
    <w:div w:id="1046223693">
      <w:bodyDiv w:val="1"/>
      <w:marLeft w:val="0"/>
      <w:marRight w:val="0"/>
      <w:marTop w:val="0"/>
      <w:marBottom w:val="0"/>
      <w:divBdr>
        <w:top w:val="none" w:sz="0" w:space="0" w:color="auto"/>
        <w:left w:val="none" w:sz="0" w:space="0" w:color="auto"/>
        <w:bottom w:val="none" w:sz="0" w:space="0" w:color="auto"/>
        <w:right w:val="none" w:sz="0" w:space="0" w:color="auto"/>
      </w:divBdr>
    </w:div>
    <w:div w:id="1046442764">
      <w:bodyDiv w:val="1"/>
      <w:marLeft w:val="0"/>
      <w:marRight w:val="0"/>
      <w:marTop w:val="0"/>
      <w:marBottom w:val="0"/>
      <w:divBdr>
        <w:top w:val="none" w:sz="0" w:space="0" w:color="auto"/>
        <w:left w:val="none" w:sz="0" w:space="0" w:color="auto"/>
        <w:bottom w:val="none" w:sz="0" w:space="0" w:color="auto"/>
        <w:right w:val="none" w:sz="0" w:space="0" w:color="auto"/>
      </w:divBdr>
    </w:div>
    <w:div w:id="1046876181">
      <w:bodyDiv w:val="1"/>
      <w:marLeft w:val="0"/>
      <w:marRight w:val="0"/>
      <w:marTop w:val="0"/>
      <w:marBottom w:val="0"/>
      <w:divBdr>
        <w:top w:val="none" w:sz="0" w:space="0" w:color="auto"/>
        <w:left w:val="none" w:sz="0" w:space="0" w:color="auto"/>
        <w:bottom w:val="none" w:sz="0" w:space="0" w:color="auto"/>
        <w:right w:val="none" w:sz="0" w:space="0" w:color="auto"/>
      </w:divBdr>
    </w:div>
    <w:div w:id="1047029189">
      <w:bodyDiv w:val="1"/>
      <w:marLeft w:val="0"/>
      <w:marRight w:val="0"/>
      <w:marTop w:val="0"/>
      <w:marBottom w:val="0"/>
      <w:divBdr>
        <w:top w:val="none" w:sz="0" w:space="0" w:color="auto"/>
        <w:left w:val="none" w:sz="0" w:space="0" w:color="auto"/>
        <w:bottom w:val="none" w:sz="0" w:space="0" w:color="auto"/>
        <w:right w:val="none" w:sz="0" w:space="0" w:color="auto"/>
      </w:divBdr>
    </w:div>
    <w:div w:id="1047073025">
      <w:bodyDiv w:val="1"/>
      <w:marLeft w:val="0"/>
      <w:marRight w:val="0"/>
      <w:marTop w:val="0"/>
      <w:marBottom w:val="0"/>
      <w:divBdr>
        <w:top w:val="none" w:sz="0" w:space="0" w:color="auto"/>
        <w:left w:val="none" w:sz="0" w:space="0" w:color="auto"/>
        <w:bottom w:val="none" w:sz="0" w:space="0" w:color="auto"/>
        <w:right w:val="none" w:sz="0" w:space="0" w:color="auto"/>
      </w:divBdr>
    </w:div>
    <w:div w:id="1047533964">
      <w:bodyDiv w:val="1"/>
      <w:marLeft w:val="0"/>
      <w:marRight w:val="0"/>
      <w:marTop w:val="0"/>
      <w:marBottom w:val="0"/>
      <w:divBdr>
        <w:top w:val="none" w:sz="0" w:space="0" w:color="auto"/>
        <w:left w:val="none" w:sz="0" w:space="0" w:color="auto"/>
        <w:bottom w:val="none" w:sz="0" w:space="0" w:color="auto"/>
        <w:right w:val="none" w:sz="0" w:space="0" w:color="auto"/>
      </w:divBdr>
    </w:div>
    <w:div w:id="1047683229">
      <w:bodyDiv w:val="1"/>
      <w:marLeft w:val="0"/>
      <w:marRight w:val="0"/>
      <w:marTop w:val="0"/>
      <w:marBottom w:val="0"/>
      <w:divBdr>
        <w:top w:val="none" w:sz="0" w:space="0" w:color="auto"/>
        <w:left w:val="none" w:sz="0" w:space="0" w:color="auto"/>
        <w:bottom w:val="none" w:sz="0" w:space="0" w:color="auto"/>
        <w:right w:val="none" w:sz="0" w:space="0" w:color="auto"/>
      </w:divBdr>
    </w:div>
    <w:div w:id="1047752811">
      <w:bodyDiv w:val="1"/>
      <w:marLeft w:val="0"/>
      <w:marRight w:val="0"/>
      <w:marTop w:val="0"/>
      <w:marBottom w:val="0"/>
      <w:divBdr>
        <w:top w:val="none" w:sz="0" w:space="0" w:color="auto"/>
        <w:left w:val="none" w:sz="0" w:space="0" w:color="auto"/>
        <w:bottom w:val="none" w:sz="0" w:space="0" w:color="auto"/>
        <w:right w:val="none" w:sz="0" w:space="0" w:color="auto"/>
      </w:divBdr>
    </w:div>
    <w:div w:id="1048264092">
      <w:bodyDiv w:val="1"/>
      <w:marLeft w:val="0"/>
      <w:marRight w:val="0"/>
      <w:marTop w:val="0"/>
      <w:marBottom w:val="0"/>
      <w:divBdr>
        <w:top w:val="none" w:sz="0" w:space="0" w:color="auto"/>
        <w:left w:val="none" w:sz="0" w:space="0" w:color="auto"/>
        <w:bottom w:val="none" w:sz="0" w:space="0" w:color="auto"/>
        <w:right w:val="none" w:sz="0" w:space="0" w:color="auto"/>
      </w:divBdr>
    </w:div>
    <w:div w:id="1048457048">
      <w:bodyDiv w:val="1"/>
      <w:marLeft w:val="0"/>
      <w:marRight w:val="0"/>
      <w:marTop w:val="0"/>
      <w:marBottom w:val="0"/>
      <w:divBdr>
        <w:top w:val="none" w:sz="0" w:space="0" w:color="auto"/>
        <w:left w:val="none" w:sz="0" w:space="0" w:color="auto"/>
        <w:bottom w:val="none" w:sz="0" w:space="0" w:color="auto"/>
        <w:right w:val="none" w:sz="0" w:space="0" w:color="auto"/>
      </w:divBdr>
    </w:div>
    <w:div w:id="1048647788">
      <w:bodyDiv w:val="1"/>
      <w:marLeft w:val="0"/>
      <w:marRight w:val="0"/>
      <w:marTop w:val="0"/>
      <w:marBottom w:val="0"/>
      <w:divBdr>
        <w:top w:val="none" w:sz="0" w:space="0" w:color="auto"/>
        <w:left w:val="none" w:sz="0" w:space="0" w:color="auto"/>
        <w:bottom w:val="none" w:sz="0" w:space="0" w:color="auto"/>
        <w:right w:val="none" w:sz="0" w:space="0" w:color="auto"/>
      </w:divBdr>
    </w:div>
    <w:div w:id="1048994691">
      <w:bodyDiv w:val="1"/>
      <w:marLeft w:val="0"/>
      <w:marRight w:val="0"/>
      <w:marTop w:val="0"/>
      <w:marBottom w:val="0"/>
      <w:divBdr>
        <w:top w:val="none" w:sz="0" w:space="0" w:color="auto"/>
        <w:left w:val="none" w:sz="0" w:space="0" w:color="auto"/>
        <w:bottom w:val="none" w:sz="0" w:space="0" w:color="auto"/>
        <w:right w:val="none" w:sz="0" w:space="0" w:color="auto"/>
      </w:divBdr>
    </w:div>
    <w:div w:id="1049494255">
      <w:bodyDiv w:val="1"/>
      <w:marLeft w:val="0"/>
      <w:marRight w:val="0"/>
      <w:marTop w:val="0"/>
      <w:marBottom w:val="0"/>
      <w:divBdr>
        <w:top w:val="none" w:sz="0" w:space="0" w:color="auto"/>
        <w:left w:val="none" w:sz="0" w:space="0" w:color="auto"/>
        <w:bottom w:val="none" w:sz="0" w:space="0" w:color="auto"/>
        <w:right w:val="none" w:sz="0" w:space="0" w:color="auto"/>
      </w:divBdr>
    </w:div>
    <w:div w:id="1049573092">
      <w:bodyDiv w:val="1"/>
      <w:marLeft w:val="0"/>
      <w:marRight w:val="0"/>
      <w:marTop w:val="0"/>
      <w:marBottom w:val="0"/>
      <w:divBdr>
        <w:top w:val="none" w:sz="0" w:space="0" w:color="auto"/>
        <w:left w:val="none" w:sz="0" w:space="0" w:color="auto"/>
        <w:bottom w:val="none" w:sz="0" w:space="0" w:color="auto"/>
        <w:right w:val="none" w:sz="0" w:space="0" w:color="auto"/>
      </w:divBdr>
    </w:div>
    <w:div w:id="1051340672">
      <w:bodyDiv w:val="1"/>
      <w:marLeft w:val="0"/>
      <w:marRight w:val="0"/>
      <w:marTop w:val="0"/>
      <w:marBottom w:val="0"/>
      <w:divBdr>
        <w:top w:val="none" w:sz="0" w:space="0" w:color="auto"/>
        <w:left w:val="none" w:sz="0" w:space="0" w:color="auto"/>
        <w:bottom w:val="none" w:sz="0" w:space="0" w:color="auto"/>
        <w:right w:val="none" w:sz="0" w:space="0" w:color="auto"/>
      </w:divBdr>
    </w:div>
    <w:div w:id="1052919727">
      <w:bodyDiv w:val="1"/>
      <w:marLeft w:val="0"/>
      <w:marRight w:val="0"/>
      <w:marTop w:val="0"/>
      <w:marBottom w:val="0"/>
      <w:divBdr>
        <w:top w:val="none" w:sz="0" w:space="0" w:color="auto"/>
        <w:left w:val="none" w:sz="0" w:space="0" w:color="auto"/>
        <w:bottom w:val="none" w:sz="0" w:space="0" w:color="auto"/>
        <w:right w:val="none" w:sz="0" w:space="0" w:color="auto"/>
      </w:divBdr>
    </w:div>
    <w:div w:id="1053042471">
      <w:bodyDiv w:val="1"/>
      <w:marLeft w:val="0"/>
      <w:marRight w:val="0"/>
      <w:marTop w:val="0"/>
      <w:marBottom w:val="0"/>
      <w:divBdr>
        <w:top w:val="none" w:sz="0" w:space="0" w:color="auto"/>
        <w:left w:val="none" w:sz="0" w:space="0" w:color="auto"/>
        <w:bottom w:val="none" w:sz="0" w:space="0" w:color="auto"/>
        <w:right w:val="none" w:sz="0" w:space="0" w:color="auto"/>
      </w:divBdr>
    </w:div>
    <w:div w:id="1053114564">
      <w:bodyDiv w:val="1"/>
      <w:marLeft w:val="0"/>
      <w:marRight w:val="0"/>
      <w:marTop w:val="0"/>
      <w:marBottom w:val="0"/>
      <w:divBdr>
        <w:top w:val="none" w:sz="0" w:space="0" w:color="auto"/>
        <w:left w:val="none" w:sz="0" w:space="0" w:color="auto"/>
        <w:bottom w:val="none" w:sz="0" w:space="0" w:color="auto"/>
        <w:right w:val="none" w:sz="0" w:space="0" w:color="auto"/>
      </w:divBdr>
    </w:div>
    <w:div w:id="1053192452">
      <w:bodyDiv w:val="1"/>
      <w:marLeft w:val="0"/>
      <w:marRight w:val="0"/>
      <w:marTop w:val="0"/>
      <w:marBottom w:val="0"/>
      <w:divBdr>
        <w:top w:val="none" w:sz="0" w:space="0" w:color="auto"/>
        <w:left w:val="none" w:sz="0" w:space="0" w:color="auto"/>
        <w:bottom w:val="none" w:sz="0" w:space="0" w:color="auto"/>
        <w:right w:val="none" w:sz="0" w:space="0" w:color="auto"/>
      </w:divBdr>
    </w:div>
    <w:div w:id="1053428600">
      <w:bodyDiv w:val="1"/>
      <w:marLeft w:val="0"/>
      <w:marRight w:val="0"/>
      <w:marTop w:val="0"/>
      <w:marBottom w:val="0"/>
      <w:divBdr>
        <w:top w:val="none" w:sz="0" w:space="0" w:color="auto"/>
        <w:left w:val="none" w:sz="0" w:space="0" w:color="auto"/>
        <w:bottom w:val="none" w:sz="0" w:space="0" w:color="auto"/>
        <w:right w:val="none" w:sz="0" w:space="0" w:color="auto"/>
      </w:divBdr>
    </w:div>
    <w:div w:id="1053651363">
      <w:bodyDiv w:val="1"/>
      <w:marLeft w:val="0"/>
      <w:marRight w:val="0"/>
      <w:marTop w:val="0"/>
      <w:marBottom w:val="0"/>
      <w:divBdr>
        <w:top w:val="none" w:sz="0" w:space="0" w:color="auto"/>
        <w:left w:val="none" w:sz="0" w:space="0" w:color="auto"/>
        <w:bottom w:val="none" w:sz="0" w:space="0" w:color="auto"/>
        <w:right w:val="none" w:sz="0" w:space="0" w:color="auto"/>
      </w:divBdr>
    </w:div>
    <w:div w:id="1053887895">
      <w:bodyDiv w:val="1"/>
      <w:marLeft w:val="0"/>
      <w:marRight w:val="0"/>
      <w:marTop w:val="0"/>
      <w:marBottom w:val="0"/>
      <w:divBdr>
        <w:top w:val="none" w:sz="0" w:space="0" w:color="auto"/>
        <w:left w:val="none" w:sz="0" w:space="0" w:color="auto"/>
        <w:bottom w:val="none" w:sz="0" w:space="0" w:color="auto"/>
        <w:right w:val="none" w:sz="0" w:space="0" w:color="auto"/>
      </w:divBdr>
    </w:div>
    <w:div w:id="1054041526">
      <w:bodyDiv w:val="1"/>
      <w:marLeft w:val="0"/>
      <w:marRight w:val="0"/>
      <w:marTop w:val="0"/>
      <w:marBottom w:val="0"/>
      <w:divBdr>
        <w:top w:val="none" w:sz="0" w:space="0" w:color="auto"/>
        <w:left w:val="none" w:sz="0" w:space="0" w:color="auto"/>
        <w:bottom w:val="none" w:sz="0" w:space="0" w:color="auto"/>
        <w:right w:val="none" w:sz="0" w:space="0" w:color="auto"/>
      </w:divBdr>
    </w:div>
    <w:div w:id="1054085676">
      <w:bodyDiv w:val="1"/>
      <w:marLeft w:val="0"/>
      <w:marRight w:val="0"/>
      <w:marTop w:val="0"/>
      <w:marBottom w:val="0"/>
      <w:divBdr>
        <w:top w:val="none" w:sz="0" w:space="0" w:color="auto"/>
        <w:left w:val="none" w:sz="0" w:space="0" w:color="auto"/>
        <w:bottom w:val="none" w:sz="0" w:space="0" w:color="auto"/>
        <w:right w:val="none" w:sz="0" w:space="0" w:color="auto"/>
      </w:divBdr>
    </w:div>
    <w:div w:id="1054230723">
      <w:bodyDiv w:val="1"/>
      <w:marLeft w:val="0"/>
      <w:marRight w:val="0"/>
      <w:marTop w:val="0"/>
      <w:marBottom w:val="0"/>
      <w:divBdr>
        <w:top w:val="none" w:sz="0" w:space="0" w:color="auto"/>
        <w:left w:val="none" w:sz="0" w:space="0" w:color="auto"/>
        <w:bottom w:val="none" w:sz="0" w:space="0" w:color="auto"/>
        <w:right w:val="none" w:sz="0" w:space="0" w:color="auto"/>
      </w:divBdr>
    </w:div>
    <w:div w:id="1054278632">
      <w:bodyDiv w:val="1"/>
      <w:marLeft w:val="0"/>
      <w:marRight w:val="0"/>
      <w:marTop w:val="0"/>
      <w:marBottom w:val="0"/>
      <w:divBdr>
        <w:top w:val="none" w:sz="0" w:space="0" w:color="auto"/>
        <w:left w:val="none" w:sz="0" w:space="0" w:color="auto"/>
        <w:bottom w:val="none" w:sz="0" w:space="0" w:color="auto"/>
        <w:right w:val="none" w:sz="0" w:space="0" w:color="auto"/>
      </w:divBdr>
    </w:div>
    <w:div w:id="1054309502">
      <w:bodyDiv w:val="1"/>
      <w:marLeft w:val="0"/>
      <w:marRight w:val="0"/>
      <w:marTop w:val="0"/>
      <w:marBottom w:val="0"/>
      <w:divBdr>
        <w:top w:val="none" w:sz="0" w:space="0" w:color="auto"/>
        <w:left w:val="none" w:sz="0" w:space="0" w:color="auto"/>
        <w:bottom w:val="none" w:sz="0" w:space="0" w:color="auto"/>
        <w:right w:val="none" w:sz="0" w:space="0" w:color="auto"/>
      </w:divBdr>
    </w:div>
    <w:div w:id="1054617001">
      <w:bodyDiv w:val="1"/>
      <w:marLeft w:val="0"/>
      <w:marRight w:val="0"/>
      <w:marTop w:val="0"/>
      <w:marBottom w:val="0"/>
      <w:divBdr>
        <w:top w:val="none" w:sz="0" w:space="0" w:color="auto"/>
        <w:left w:val="none" w:sz="0" w:space="0" w:color="auto"/>
        <w:bottom w:val="none" w:sz="0" w:space="0" w:color="auto"/>
        <w:right w:val="none" w:sz="0" w:space="0" w:color="auto"/>
      </w:divBdr>
    </w:div>
    <w:div w:id="1054737206">
      <w:bodyDiv w:val="1"/>
      <w:marLeft w:val="0"/>
      <w:marRight w:val="0"/>
      <w:marTop w:val="0"/>
      <w:marBottom w:val="0"/>
      <w:divBdr>
        <w:top w:val="none" w:sz="0" w:space="0" w:color="auto"/>
        <w:left w:val="none" w:sz="0" w:space="0" w:color="auto"/>
        <w:bottom w:val="none" w:sz="0" w:space="0" w:color="auto"/>
        <w:right w:val="none" w:sz="0" w:space="0" w:color="auto"/>
      </w:divBdr>
    </w:div>
    <w:div w:id="1054937090">
      <w:bodyDiv w:val="1"/>
      <w:marLeft w:val="0"/>
      <w:marRight w:val="0"/>
      <w:marTop w:val="0"/>
      <w:marBottom w:val="0"/>
      <w:divBdr>
        <w:top w:val="none" w:sz="0" w:space="0" w:color="auto"/>
        <w:left w:val="none" w:sz="0" w:space="0" w:color="auto"/>
        <w:bottom w:val="none" w:sz="0" w:space="0" w:color="auto"/>
        <w:right w:val="none" w:sz="0" w:space="0" w:color="auto"/>
      </w:divBdr>
    </w:div>
    <w:div w:id="1055197187">
      <w:bodyDiv w:val="1"/>
      <w:marLeft w:val="0"/>
      <w:marRight w:val="0"/>
      <w:marTop w:val="0"/>
      <w:marBottom w:val="0"/>
      <w:divBdr>
        <w:top w:val="none" w:sz="0" w:space="0" w:color="auto"/>
        <w:left w:val="none" w:sz="0" w:space="0" w:color="auto"/>
        <w:bottom w:val="none" w:sz="0" w:space="0" w:color="auto"/>
        <w:right w:val="none" w:sz="0" w:space="0" w:color="auto"/>
      </w:divBdr>
    </w:div>
    <w:div w:id="1055541898">
      <w:bodyDiv w:val="1"/>
      <w:marLeft w:val="0"/>
      <w:marRight w:val="0"/>
      <w:marTop w:val="0"/>
      <w:marBottom w:val="0"/>
      <w:divBdr>
        <w:top w:val="none" w:sz="0" w:space="0" w:color="auto"/>
        <w:left w:val="none" w:sz="0" w:space="0" w:color="auto"/>
        <w:bottom w:val="none" w:sz="0" w:space="0" w:color="auto"/>
        <w:right w:val="none" w:sz="0" w:space="0" w:color="auto"/>
      </w:divBdr>
    </w:div>
    <w:div w:id="1055589965">
      <w:bodyDiv w:val="1"/>
      <w:marLeft w:val="0"/>
      <w:marRight w:val="0"/>
      <w:marTop w:val="0"/>
      <w:marBottom w:val="0"/>
      <w:divBdr>
        <w:top w:val="none" w:sz="0" w:space="0" w:color="auto"/>
        <w:left w:val="none" w:sz="0" w:space="0" w:color="auto"/>
        <w:bottom w:val="none" w:sz="0" w:space="0" w:color="auto"/>
        <w:right w:val="none" w:sz="0" w:space="0" w:color="auto"/>
      </w:divBdr>
    </w:div>
    <w:div w:id="1055666761">
      <w:bodyDiv w:val="1"/>
      <w:marLeft w:val="0"/>
      <w:marRight w:val="0"/>
      <w:marTop w:val="0"/>
      <w:marBottom w:val="0"/>
      <w:divBdr>
        <w:top w:val="none" w:sz="0" w:space="0" w:color="auto"/>
        <w:left w:val="none" w:sz="0" w:space="0" w:color="auto"/>
        <w:bottom w:val="none" w:sz="0" w:space="0" w:color="auto"/>
        <w:right w:val="none" w:sz="0" w:space="0" w:color="auto"/>
      </w:divBdr>
    </w:div>
    <w:div w:id="1055667079">
      <w:bodyDiv w:val="1"/>
      <w:marLeft w:val="0"/>
      <w:marRight w:val="0"/>
      <w:marTop w:val="0"/>
      <w:marBottom w:val="0"/>
      <w:divBdr>
        <w:top w:val="none" w:sz="0" w:space="0" w:color="auto"/>
        <w:left w:val="none" w:sz="0" w:space="0" w:color="auto"/>
        <w:bottom w:val="none" w:sz="0" w:space="0" w:color="auto"/>
        <w:right w:val="none" w:sz="0" w:space="0" w:color="auto"/>
      </w:divBdr>
    </w:div>
    <w:div w:id="1055858535">
      <w:bodyDiv w:val="1"/>
      <w:marLeft w:val="0"/>
      <w:marRight w:val="0"/>
      <w:marTop w:val="0"/>
      <w:marBottom w:val="0"/>
      <w:divBdr>
        <w:top w:val="none" w:sz="0" w:space="0" w:color="auto"/>
        <w:left w:val="none" w:sz="0" w:space="0" w:color="auto"/>
        <w:bottom w:val="none" w:sz="0" w:space="0" w:color="auto"/>
        <w:right w:val="none" w:sz="0" w:space="0" w:color="auto"/>
      </w:divBdr>
    </w:div>
    <w:div w:id="1056054034">
      <w:bodyDiv w:val="1"/>
      <w:marLeft w:val="0"/>
      <w:marRight w:val="0"/>
      <w:marTop w:val="0"/>
      <w:marBottom w:val="0"/>
      <w:divBdr>
        <w:top w:val="none" w:sz="0" w:space="0" w:color="auto"/>
        <w:left w:val="none" w:sz="0" w:space="0" w:color="auto"/>
        <w:bottom w:val="none" w:sz="0" w:space="0" w:color="auto"/>
        <w:right w:val="none" w:sz="0" w:space="0" w:color="auto"/>
      </w:divBdr>
    </w:div>
    <w:div w:id="1056127794">
      <w:bodyDiv w:val="1"/>
      <w:marLeft w:val="0"/>
      <w:marRight w:val="0"/>
      <w:marTop w:val="0"/>
      <w:marBottom w:val="0"/>
      <w:divBdr>
        <w:top w:val="none" w:sz="0" w:space="0" w:color="auto"/>
        <w:left w:val="none" w:sz="0" w:space="0" w:color="auto"/>
        <w:bottom w:val="none" w:sz="0" w:space="0" w:color="auto"/>
        <w:right w:val="none" w:sz="0" w:space="0" w:color="auto"/>
      </w:divBdr>
    </w:div>
    <w:div w:id="1056195868">
      <w:bodyDiv w:val="1"/>
      <w:marLeft w:val="0"/>
      <w:marRight w:val="0"/>
      <w:marTop w:val="0"/>
      <w:marBottom w:val="0"/>
      <w:divBdr>
        <w:top w:val="none" w:sz="0" w:space="0" w:color="auto"/>
        <w:left w:val="none" w:sz="0" w:space="0" w:color="auto"/>
        <w:bottom w:val="none" w:sz="0" w:space="0" w:color="auto"/>
        <w:right w:val="none" w:sz="0" w:space="0" w:color="auto"/>
      </w:divBdr>
    </w:div>
    <w:div w:id="1056244372">
      <w:bodyDiv w:val="1"/>
      <w:marLeft w:val="0"/>
      <w:marRight w:val="0"/>
      <w:marTop w:val="0"/>
      <w:marBottom w:val="0"/>
      <w:divBdr>
        <w:top w:val="none" w:sz="0" w:space="0" w:color="auto"/>
        <w:left w:val="none" w:sz="0" w:space="0" w:color="auto"/>
        <w:bottom w:val="none" w:sz="0" w:space="0" w:color="auto"/>
        <w:right w:val="none" w:sz="0" w:space="0" w:color="auto"/>
      </w:divBdr>
    </w:div>
    <w:div w:id="1056395706">
      <w:bodyDiv w:val="1"/>
      <w:marLeft w:val="0"/>
      <w:marRight w:val="0"/>
      <w:marTop w:val="0"/>
      <w:marBottom w:val="0"/>
      <w:divBdr>
        <w:top w:val="none" w:sz="0" w:space="0" w:color="auto"/>
        <w:left w:val="none" w:sz="0" w:space="0" w:color="auto"/>
        <w:bottom w:val="none" w:sz="0" w:space="0" w:color="auto"/>
        <w:right w:val="none" w:sz="0" w:space="0" w:color="auto"/>
      </w:divBdr>
    </w:div>
    <w:div w:id="1056779470">
      <w:bodyDiv w:val="1"/>
      <w:marLeft w:val="0"/>
      <w:marRight w:val="0"/>
      <w:marTop w:val="0"/>
      <w:marBottom w:val="0"/>
      <w:divBdr>
        <w:top w:val="none" w:sz="0" w:space="0" w:color="auto"/>
        <w:left w:val="none" w:sz="0" w:space="0" w:color="auto"/>
        <w:bottom w:val="none" w:sz="0" w:space="0" w:color="auto"/>
        <w:right w:val="none" w:sz="0" w:space="0" w:color="auto"/>
      </w:divBdr>
    </w:div>
    <w:div w:id="1056852986">
      <w:bodyDiv w:val="1"/>
      <w:marLeft w:val="0"/>
      <w:marRight w:val="0"/>
      <w:marTop w:val="0"/>
      <w:marBottom w:val="0"/>
      <w:divBdr>
        <w:top w:val="none" w:sz="0" w:space="0" w:color="auto"/>
        <w:left w:val="none" w:sz="0" w:space="0" w:color="auto"/>
        <w:bottom w:val="none" w:sz="0" w:space="0" w:color="auto"/>
        <w:right w:val="none" w:sz="0" w:space="0" w:color="auto"/>
      </w:divBdr>
    </w:div>
    <w:div w:id="1057045796">
      <w:bodyDiv w:val="1"/>
      <w:marLeft w:val="0"/>
      <w:marRight w:val="0"/>
      <w:marTop w:val="0"/>
      <w:marBottom w:val="0"/>
      <w:divBdr>
        <w:top w:val="none" w:sz="0" w:space="0" w:color="auto"/>
        <w:left w:val="none" w:sz="0" w:space="0" w:color="auto"/>
        <w:bottom w:val="none" w:sz="0" w:space="0" w:color="auto"/>
        <w:right w:val="none" w:sz="0" w:space="0" w:color="auto"/>
      </w:divBdr>
    </w:div>
    <w:div w:id="1057163379">
      <w:bodyDiv w:val="1"/>
      <w:marLeft w:val="0"/>
      <w:marRight w:val="0"/>
      <w:marTop w:val="0"/>
      <w:marBottom w:val="0"/>
      <w:divBdr>
        <w:top w:val="none" w:sz="0" w:space="0" w:color="auto"/>
        <w:left w:val="none" w:sz="0" w:space="0" w:color="auto"/>
        <w:bottom w:val="none" w:sz="0" w:space="0" w:color="auto"/>
        <w:right w:val="none" w:sz="0" w:space="0" w:color="auto"/>
      </w:divBdr>
    </w:div>
    <w:div w:id="1057555795">
      <w:bodyDiv w:val="1"/>
      <w:marLeft w:val="0"/>
      <w:marRight w:val="0"/>
      <w:marTop w:val="0"/>
      <w:marBottom w:val="0"/>
      <w:divBdr>
        <w:top w:val="none" w:sz="0" w:space="0" w:color="auto"/>
        <w:left w:val="none" w:sz="0" w:space="0" w:color="auto"/>
        <w:bottom w:val="none" w:sz="0" w:space="0" w:color="auto"/>
        <w:right w:val="none" w:sz="0" w:space="0" w:color="auto"/>
      </w:divBdr>
    </w:div>
    <w:div w:id="1058357579">
      <w:bodyDiv w:val="1"/>
      <w:marLeft w:val="0"/>
      <w:marRight w:val="0"/>
      <w:marTop w:val="0"/>
      <w:marBottom w:val="0"/>
      <w:divBdr>
        <w:top w:val="none" w:sz="0" w:space="0" w:color="auto"/>
        <w:left w:val="none" w:sz="0" w:space="0" w:color="auto"/>
        <w:bottom w:val="none" w:sz="0" w:space="0" w:color="auto"/>
        <w:right w:val="none" w:sz="0" w:space="0" w:color="auto"/>
      </w:divBdr>
    </w:div>
    <w:div w:id="1059061974">
      <w:bodyDiv w:val="1"/>
      <w:marLeft w:val="0"/>
      <w:marRight w:val="0"/>
      <w:marTop w:val="0"/>
      <w:marBottom w:val="0"/>
      <w:divBdr>
        <w:top w:val="none" w:sz="0" w:space="0" w:color="auto"/>
        <w:left w:val="none" w:sz="0" w:space="0" w:color="auto"/>
        <w:bottom w:val="none" w:sz="0" w:space="0" w:color="auto"/>
        <w:right w:val="none" w:sz="0" w:space="0" w:color="auto"/>
      </w:divBdr>
    </w:div>
    <w:div w:id="1059130925">
      <w:bodyDiv w:val="1"/>
      <w:marLeft w:val="0"/>
      <w:marRight w:val="0"/>
      <w:marTop w:val="0"/>
      <w:marBottom w:val="0"/>
      <w:divBdr>
        <w:top w:val="none" w:sz="0" w:space="0" w:color="auto"/>
        <w:left w:val="none" w:sz="0" w:space="0" w:color="auto"/>
        <w:bottom w:val="none" w:sz="0" w:space="0" w:color="auto"/>
        <w:right w:val="none" w:sz="0" w:space="0" w:color="auto"/>
      </w:divBdr>
    </w:div>
    <w:div w:id="1059211192">
      <w:bodyDiv w:val="1"/>
      <w:marLeft w:val="0"/>
      <w:marRight w:val="0"/>
      <w:marTop w:val="0"/>
      <w:marBottom w:val="0"/>
      <w:divBdr>
        <w:top w:val="none" w:sz="0" w:space="0" w:color="auto"/>
        <w:left w:val="none" w:sz="0" w:space="0" w:color="auto"/>
        <w:bottom w:val="none" w:sz="0" w:space="0" w:color="auto"/>
        <w:right w:val="none" w:sz="0" w:space="0" w:color="auto"/>
      </w:divBdr>
    </w:div>
    <w:div w:id="1059792822">
      <w:bodyDiv w:val="1"/>
      <w:marLeft w:val="0"/>
      <w:marRight w:val="0"/>
      <w:marTop w:val="0"/>
      <w:marBottom w:val="0"/>
      <w:divBdr>
        <w:top w:val="none" w:sz="0" w:space="0" w:color="auto"/>
        <w:left w:val="none" w:sz="0" w:space="0" w:color="auto"/>
        <w:bottom w:val="none" w:sz="0" w:space="0" w:color="auto"/>
        <w:right w:val="none" w:sz="0" w:space="0" w:color="auto"/>
      </w:divBdr>
    </w:div>
    <w:div w:id="1060713162">
      <w:bodyDiv w:val="1"/>
      <w:marLeft w:val="0"/>
      <w:marRight w:val="0"/>
      <w:marTop w:val="0"/>
      <w:marBottom w:val="0"/>
      <w:divBdr>
        <w:top w:val="none" w:sz="0" w:space="0" w:color="auto"/>
        <w:left w:val="none" w:sz="0" w:space="0" w:color="auto"/>
        <w:bottom w:val="none" w:sz="0" w:space="0" w:color="auto"/>
        <w:right w:val="none" w:sz="0" w:space="0" w:color="auto"/>
      </w:divBdr>
    </w:div>
    <w:div w:id="1060788207">
      <w:bodyDiv w:val="1"/>
      <w:marLeft w:val="0"/>
      <w:marRight w:val="0"/>
      <w:marTop w:val="0"/>
      <w:marBottom w:val="0"/>
      <w:divBdr>
        <w:top w:val="none" w:sz="0" w:space="0" w:color="auto"/>
        <w:left w:val="none" w:sz="0" w:space="0" w:color="auto"/>
        <w:bottom w:val="none" w:sz="0" w:space="0" w:color="auto"/>
        <w:right w:val="none" w:sz="0" w:space="0" w:color="auto"/>
      </w:divBdr>
    </w:div>
    <w:div w:id="1061055846">
      <w:bodyDiv w:val="1"/>
      <w:marLeft w:val="0"/>
      <w:marRight w:val="0"/>
      <w:marTop w:val="0"/>
      <w:marBottom w:val="0"/>
      <w:divBdr>
        <w:top w:val="none" w:sz="0" w:space="0" w:color="auto"/>
        <w:left w:val="none" w:sz="0" w:space="0" w:color="auto"/>
        <w:bottom w:val="none" w:sz="0" w:space="0" w:color="auto"/>
        <w:right w:val="none" w:sz="0" w:space="0" w:color="auto"/>
      </w:divBdr>
    </w:div>
    <w:div w:id="1061253003">
      <w:bodyDiv w:val="1"/>
      <w:marLeft w:val="0"/>
      <w:marRight w:val="0"/>
      <w:marTop w:val="0"/>
      <w:marBottom w:val="0"/>
      <w:divBdr>
        <w:top w:val="none" w:sz="0" w:space="0" w:color="auto"/>
        <w:left w:val="none" w:sz="0" w:space="0" w:color="auto"/>
        <w:bottom w:val="none" w:sz="0" w:space="0" w:color="auto"/>
        <w:right w:val="none" w:sz="0" w:space="0" w:color="auto"/>
      </w:divBdr>
    </w:div>
    <w:div w:id="1061446684">
      <w:bodyDiv w:val="1"/>
      <w:marLeft w:val="0"/>
      <w:marRight w:val="0"/>
      <w:marTop w:val="0"/>
      <w:marBottom w:val="0"/>
      <w:divBdr>
        <w:top w:val="none" w:sz="0" w:space="0" w:color="auto"/>
        <w:left w:val="none" w:sz="0" w:space="0" w:color="auto"/>
        <w:bottom w:val="none" w:sz="0" w:space="0" w:color="auto"/>
        <w:right w:val="none" w:sz="0" w:space="0" w:color="auto"/>
      </w:divBdr>
    </w:div>
    <w:div w:id="1061518720">
      <w:bodyDiv w:val="1"/>
      <w:marLeft w:val="0"/>
      <w:marRight w:val="0"/>
      <w:marTop w:val="0"/>
      <w:marBottom w:val="0"/>
      <w:divBdr>
        <w:top w:val="none" w:sz="0" w:space="0" w:color="auto"/>
        <w:left w:val="none" w:sz="0" w:space="0" w:color="auto"/>
        <w:bottom w:val="none" w:sz="0" w:space="0" w:color="auto"/>
        <w:right w:val="none" w:sz="0" w:space="0" w:color="auto"/>
      </w:divBdr>
    </w:div>
    <w:div w:id="1061908476">
      <w:bodyDiv w:val="1"/>
      <w:marLeft w:val="0"/>
      <w:marRight w:val="0"/>
      <w:marTop w:val="0"/>
      <w:marBottom w:val="0"/>
      <w:divBdr>
        <w:top w:val="none" w:sz="0" w:space="0" w:color="auto"/>
        <w:left w:val="none" w:sz="0" w:space="0" w:color="auto"/>
        <w:bottom w:val="none" w:sz="0" w:space="0" w:color="auto"/>
        <w:right w:val="none" w:sz="0" w:space="0" w:color="auto"/>
      </w:divBdr>
    </w:div>
    <w:div w:id="1062486090">
      <w:bodyDiv w:val="1"/>
      <w:marLeft w:val="0"/>
      <w:marRight w:val="0"/>
      <w:marTop w:val="0"/>
      <w:marBottom w:val="0"/>
      <w:divBdr>
        <w:top w:val="none" w:sz="0" w:space="0" w:color="auto"/>
        <w:left w:val="none" w:sz="0" w:space="0" w:color="auto"/>
        <w:bottom w:val="none" w:sz="0" w:space="0" w:color="auto"/>
        <w:right w:val="none" w:sz="0" w:space="0" w:color="auto"/>
      </w:divBdr>
    </w:div>
    <w:div w:id="1062556522">
      <w:bodyDiv w:val="1"/>
      <w:marLeft w:val="0"/>
      <w:marRight w:val="0"/>
      <w:marTop w:val="0"/>
      <w:marBottom w:val="0"/>
      <w:divBdr>
        <w:top w:val="none" w:sz="0" w:space="0" w:color="auto"/>
        <w:left w:val="none" w:sz="0" w:space="0" w:color="auto"/>
        <w:bottom w:val="none" w:sz="0" w:space="0" w:color="auto"/>
        <w:right w:val="none" w:sz="0" w:space="0" w:color="auto"/>
      </w:divBdr>
    </w:div>
    <w:div w:id="1062631032">
      <w:bodyDiv w:val="1"/>
      <w:marLeft w:val="0"/>
      <w:marRight w:val="0"/>
      <w:marTop w:val="0"/>
      <w:marBottom w:val="0"/>
      <w:divBdr>
        <w:top w:val="none" w:sz="0" w:space="0" w:color="auto"/>
        <w:left w:val="none" w:sz="0" w:space="0" w:color="auto"/>
        <w:bottom w:val="none" w:sz="0" w:space="0" w:color="auto"/>
        <w:right w:val="none" w:sz="0" w:space="0" w:color="auto"/>
      </w:divBdr>
    </w:div>
    <w:div w:id="1062674908">
      <w:bodyDiv w:val="1"/>
      <w:marLeft w:val="0"/>
      <w:marRight w:val="0"/>
      <w:marTop w:val="0"/>
      <w:marBottom w:val="0"/>
      <w:divBdr>
        <w:top w:val="none" w:sz="0" w:space="0" w:color="auto"/>
        <w:left w:val="none" w:sz="0" w:space="0" w:color="auto"/>
        <w:bottom w:val="none" w:sz="0" w:space="0" w:color="auto"/>
        <w:right w:val="none" w:sz="0" w:space="0" w:color="auto"/>
      </w:divBdr>
    </w:div>
    <w:div w:id="1062950510">
      <w:bodyDiv w:val="1"/>
      <w:marLeft w:val="0"/>
      <w:marRight w:val="0"/>
      <w:marTop w:val="0"/>
      <w:marBottom w:val="0"/>
      <w:divBdr>
        <w:top w:val="none" w:sz="0" w:space="0" w:color="auto"/>
        <w:left w:val="none" w:sz="0" w:space="0" w:color="auto"/>
        <w:bottom w:val="none" w:sz="0" w:space="0" w:color="auto"/>
        <w:right w:val="none" w:sz="0" w:space="0" w:color="auto"/>
      </w:divBdr>
    </w:div>
    <w:div w:id="1063061100">
      <w:bodyDiv w:val="1"/>
      <w:marLeft w:val="0"/>
      <w:marRight w:val="0"/>
      <w:marTop w:val="0"/>
      <w:marBottom w:val="0"/>
      <w:divBdr>
        <w:top w:val="none" w:sz="0" w:space="0" w:color="auto"/>
        <w:left w:val="none" w:sz="0" w:space="0" w:color="auto"/>
        <w:bottom w:val="none" w:sz="0" w:space="0" w:color="auto"/>
        <w:right w:val="none" w:sz="0" w:space="0" w:color="auto"/>
      </w:divBdr>
    </w:div>
    <w:div w:id="1063218849">
      <w:bodyDiv w:val="1"/>
      <w:marLeft w:val="0"/>
      <w:marRight w:val="0"/>
      <w:marTop w:val="0"/>
      <w:marBottom w:val="0"/>
      <w:divBdr>
        <w:top w:val="none" w:sz="0" w:space="0" w:color="auto"/>
        <w:left w:val="none" w:sz="0" w:space="0" w:color="auto"/>
        <w:bottom w:val="none" w:sz="0" w:space="0" w:color="auto"/>
        <w:right w:val="none" w:sz="0" w:space="0" w:color="auto"/>
      </w:divBdr>
    </w:div>
    <w:div w:id="1063259182">
      <w:bodyDiv w:val="1"/>
      <w:marLeft w:val="0"/>
      <w:marRight w:val="0"/>
      <w:marTop w:val="0"/>
      <w:marBottom w:val="0"/>
      <w:divBdr>
        <w:top w:val="none" w:sz="0" w:space="0" w:color="auto"/>
        <w:left w:val="none" w:sz="0" w:space="0" w:color="auto"/>
        <w:bottom w:val="none" w:sz="0" w:space="0" w:color="auto"/>
        <w:right w:val="none" w:sz="0" w:space="0" w:color="auto"/>
      </w:divBdr>
    </w:div>
    <w:div w:id="1063260474">
      <w:bodyDiv w:val="1"/>
      <w:marLeft w:val="0"/>
      <w:marRight w:val="0"/>
      <w:marTop w:val="0"/>
      <w:marBottom w:val="0"/>
      <w:divBdr>
        <w:top w:val="none" w:sz="0" w:space="0" w:color="auto"/>
        <w:left w:val="none" w:sz="0" w:space="0" w:color="auto"/>
        <w:bottom w:val="none" w:sz="0" w:space="0" w:color="auto"/>
        <w:right w:val="none" w:sz="0" w:space="0" w:color="auto"/>
      </w:divBdr>
    </w:div>
    <w:div w:id="1063528975">
      <w:bodyDiv w:val="1"/>
      <w:marLeft w:val="0"/>
      <w:marRight w:val="0"/>
      <w:marTop w:val="0"/>
      <w:marBottom w:val="0"/>
      <w:divBdr>
        <w:top w:val="none" w:sz="0" w:space="0" w:color="auto"/>
        <w:left w:val="none" w:sz="0" w:space="0" w:color="auto"/>
        <w:bottom w:val="none" w:sz="0" w:space="0" w:color="auto"/>
        <w:right w:val="none" w:sz="0" w:space="0" w:color="auto"/>
      </w:divBdr>
    </w:div>
    <w:div w:id="1063716681">
      <w:bodyDiv w:val="1"/>
      <w:marLeft w:val="0"/>
      <w:marRight w:val="0"/>
      <w:marTop w:val="0"/>
      <w:marBottom w:val="0"/>
      <w:divBdr>
        <w:top w:val="none" w:sz="0" w:space="0" w:color="auto"/>
        <w:left w:val="none" w:sz="0" w:space="0" w:color="auto"/>
        <w:bottom w:val="none" w:sz="0" w:space="0" w:color="auto"/>
        <w:right w:val="none" w:sz="0" w:space="0" w:color="auto"/>
      </w:divBdr>
    </w:div>
    <w:div w:id="1063721385">
      <w:bodyDiv w:val="1"/>
      <w:marLeft w:val="0"/>
      <w:marRight w:val="0"/>
      <w:marTop w:val="0"/>
      <w:marBottom w:val="0"/>
      <w:divBdr>
        <w:top w:val="none" w:sz="0" w:space="0" w:color="auto"/>
        <w:left w:val="none" w:sz="0" w:space="0" w:color="auto"/>
        <w:bottom w:val="none" w:sz="0" w:space="0" w:color="auto"/>
        <w:right w:val="none" w:sz="0" w:space="0" w:color="auto"/>
      </w:divBdr>
    </w:div>
    <w:div w:id="1064063094">
      <w:bodyDiv w:val="1"/>
      <w:marLeft w:val="0"/>
      <w:marRight w:val="0"/>
      <w:marTop w:val="0"/>
      <w:marBottom w:val="0"/>
      <w:divBdr>
        <w:top w:val="none" w:sz="0" w:space="0" w:color="auto"/>
        <w:left w:val="none" w:sz="0" w:space="0" w:color="auto"/>
        <w:bottom w:val="none" w:sz="0" w:space="0" w:color="auto"/>
        <w:right w:val="none" w:sz="0" w:space="0" w:color="auto"/>
      </w:divBdr>
    </w:div>
    <w:div w:id="1064186604">
      <w:bodyDiv w:val="1"/>
      <w:marLeft w:val="0"/>
      <w:marRight w:val="0"/>
      <w:marTop w:val="0"/>
      <w:marBottom w:val="0"/>
      <w:divBdr>
        <w:top w:val="none" w:sz="0" w:space="0" w:color="auto"/>
        <w:left w:val="none" w:sz="0" w:space="0" w:color="auto"/>
        <w:bottom w:val="none" w:sz="0" w:space="0" w:color="auto"/>
        <w:right w:val="none" w:sz="0" w:space="0" w:color="auto"/>
      </w:divBdr>
    </w:div>
    <w:div w:id="1064525366">
      <w:bodyDiv w:val="1"/>
      <w:marLeft w:val="0"/>
      <w:marRight w:val="0"/>
      <w:marTop w:val="0"/>
      <w:marBottom w:val="0"/>
      <w:divBdr>
        <w:top w:val="none" w:sz="0" w:space="0" w:color="auto"/>
        <w:left w:val="none" w:sz="0" w:space="0" w:color="auto"/>
        <w:bottom w:val="none" w:sz="0" w:space="0" w:color="auto"/>
        <w:right w:val="none" w:sz="0" w:space="0" w:color="auto"/>
      </w:divBdr>
    </w:div>
    <w:div w:id="1064568909">
      <w:bodyDiv w:val="1"/>
      <w:marLeft w:val="0"/>
      <w:marRight w:val="0"/>
      <w:marTop w:val="0"/>
      <w:marBottom w:val="0"/>
      <w:divBdr>
        <w:top w:val="none" w:sz="0" w:space="0" w:color="auto"/>
        <w:left w:val="none" w:sz="0" w:space="0" w:color="auto"/>
        <w:bottom w:val="none" w:sz="0" w:space="0" w:color="auto"/>
        <w:right w:val="none" w:sz="0" w:space="0" w:color="auto"/>
      </w:divBdr>
    </w:div>
    <w:div w:id="1064837642">
      <w:bodyDiv w:val="1"/>
      <w:marLeft w:val="0"/>
      <w:marRight w:val="0"/>
      <w:marTop w:val="0"/>
      <w:marBottom w:val="0"/>
      <w:divBdr>
        <w:top w:val="none" w:sz="0" w:space="0" w:color="auto"/>
        <w:left w:val="none" w:sz="0" w:space="0" w:color="auto"/>
        <w:bottom w:val="none" w:sz="0" w:space="0" w:color="auto"/>
        <w:right w:val="none" w:sz="0" w:space="0" w:color="auto"/>
      </w:divBdr>
    </w:div>
    <w:div w:id="1065105539">
      <w:bodyDiv w:val="1"/>
      <w:marLeft w:val="0"/>
      <w:marRight w:val="0"/>
      <w:marTop w:val="0"/>
      <w:marBottom w:val="0"/>
      <w:divBdr>
        <w:top w:val="none" w:sz="0" w:space="0" w:color="auto"/>
        <w:left w:val="none" w:sz="0" w:space="0" w:color="auto"/>
        <w:bottom w:val="none" w:sz="0" w:space="0" w:color="auto"/>
        <w:right w:val="none" w:sz="0" w:space="0" w:color="auto"/>
      </w:divBdr>
    </w:div>
    <w:div w:id="1065450169">
      <w:bodyDiv w:val="1"/>
      <w:marLeft w:val="0"/>
      <w:marRight w:val="0"/>
      <w:marTop w:val="0"/>
      <w:marBottom w:val="0"/>
      <w:divBdr>
        <w:top w:val="none" w:sz="0" w:space="0" w:color="auto"/>
        <w:left w:val="none" w:sz="0" w:space="0" w:color="auto"/>
        <w:bottom w:val="none" w:sz="0" w:space="0" w:color="auto"/>
        <w:right w:val="none" w:sz="0" w:space="0" w:color="auto"/>
      </w:divBdr>
    </w:div>
    <w:div w:id="1065684099">
      <w:bodyDiv w:val="1"/>
      <w:marLeft w:val="0"/>
      <w:marRight w:val="0"/>
      <w:marTop w:val="0"/>
      <w:marBottom w:val="0"/>
      <w:divBdr>
        <w:top w:val="none" w:sz="0" w:space="0" w:color="auto"/>
        <w:left w:val="none" w:sz="0" w:space="0" w:color="auto"/>
        <w:bottom w:val="none" w:sz="0" w:space="0" w:color="auto"/>
        <w:right w:val="none" w:sz="0" w:space="0" w:color="auto"/>
      </w:divBdr>
    </w:div>
    <w:div w:id="1065837124">
      <w:bodyDiv w:val="1"/>
      <w:marLeft w:val="0"/>
      <w:marRight w:val="0"/>
      <w:marTop w:val="0"/>
      <w:marBottom w:val="0"/>
      <w:divBdr>
        <w:top w:val="none" w:sz="0" w:space="0" w:color="auto"/>
        <w:left w:val="none" w:sz="0" w:space="0" w:color="auto"/>
        <w:bottom w:val="none" w:sz="0" w:space="0" w:color="auto"/>
        <w:right w:val="none" w:sz="0" w:space="0" w:color="auto"/>
      </w:divBdr>
    </w:div>
    <w:div w:id="1066302243">
      <w:bodyDiv w:val="1"/>
      <w:marLeft w:val="0"/>
      <w:marRight w:val="0"/>
      <w:marTop w:val="0"/>
      <w:marBottom w:val="0"/>
      <w:divBdr>
        <w:top w:val="none" w:sz="0" w:space="0" w:color="auto"/>
        <w:left w:val="none" w:sz="0" w:space="0" w:color="auto"/>
        <w:bottom w:val="none" w:sz="0" w:space="0" w:color="auto"/>
        <w:right w:val="none" w:sz="0" w:space="0" w:color="auto"/>
      </w:divBdr>
    </w:div>
    <w:div w:id="1066337387">
      <w:bodyDiv w:val="1"/>
      <w:marLeft w:val="0"/>
      <w:marRight w:val="0"/>
      <w:marTop w:val="0"/>
      <w:marBottom w:val="0"/>
      <w:divBdr>
        <w:top w:val="none" w:sz="0" w:space="0" w:color="auto"/>
        <w:left w:val="none" w:sz="0" w:space="0" w:color="auto"/>
        <w:bottom w:val="none" w:sz="0" w:space="0" w:color="auto"/>
        <w:right w:val="none" w:sz="0" w:space="0" w:color="auto"/>
      </w:divBdr>
    </w:div>
    <w:div w:id="1066879449">
      <w:bodyDiv w:val="1"/>
      <w:marLeft w:val="0"/>
      <w:marRight w:val="0"/>
      <w:marTop w:val="0"/>
      <w:marBottom w:val="0"/>
      <w:divBdr>
        <w:top w:val="none" w:sz="0" w:space="0" w:color="auto"/>
        <w:left w:val="none" w:sz="0" w:space="0" w:color="auto"/>
        <w:bottom w:val="none" w:sz="0" w:space="0" w:color="auto"/>
        <w:right w:val="none" w:sz="0" w:space="0" w:color="auto"/>
      </w:divBdr>
    </w:div>
    <w:div w:id="1066882985">
      <w:bodyDiv w:val="1"/>
      <w:marLeft w:val="0"/>
      <w:marRight w:val="0"/>
      <w:marTop w:val="0"/>
      <w:marBottom w:val="0"/>
      <w:divBdr>
        <w:top w:val="none" w:sz="0" w:space="0" w:color="auto"/>
        <w:left w:val="none" w:sz="0" w:space="0" w:color="auto"/>
        <w:bottom w:val="none" w:sz="0" w:space="0" w:color="auto"/>
        <w:right w:val="none" w:sz="0" w:space="0" w:color="auto"/>
      </w:divBdr>
    </w:div>
    <w:div w:id="1066999549">
      <w:bodyDiv w:val="1"/>
      <w:marLeft w:val="0"/>
      <w:marRight w:val="0"/>
      <w:marTop w:val="0"/>
      <w:marBottom w:val="0"/>
      <w:divBdr>
        <w:top w:val="none" w:sz="0" w:space="0" w:color="auto"/>
        <w:left w:val="none" w:sz="0" w:space="0" w:color="auto"/>
        <w:bottom w:val="none" w:sz="0" w:space="0" w:color="auto"/>
        <w:right w:val="none" w:sz="0" w:space="0" w:color="auto"/>
      </w:divBdr>
    </w:div>
    <w:div w:id="1067149672">
      <w:bodyDiv w:val="1"/>
      <w:marLeft w:val="0"/>
      <w:marRight w:val="0"/>
      <w:marTop w:val="0"/>
      <w:marBottom w:val="0"/>
      <w:divBdr>
        <w:top w:val="none" w:sz="0" w:space="0" w:color="auto"/>
        <w:left w:val="none" w:sz="0" w:space="0" w:color="auto"/>
        <w:bottom w:val="none" w:sz="0" w:space="0" w:color="auto"/>
        <w:right w:val="none" w:sz="0" w:space="0" w:color="auto"/>
      </w:divBdr>
    </w:div>
    <w:div w:id="1067266203">
      <w:bodyDiv w:val="1"/>
      <w:marLeft w:val="0"/>
      <w:marRight w:val="0"/>
      <w:marTop w:val="0"/>
      <w:marBottom w:val="0"/>
      <w:divBdr>
        <w:top w:val="none" w:sz="0" w:space="0" w:color="auto"/>
        <w:left w:val="none" w:sz="0" w:space="0" w:color="auto"/>
        <w:bottom w:val="none" w:sz="0" w:space="0" w:color="auto"/>
        <w:right w:val="none" w:sz="0" w:space="0" w:color="auto"/>
      </w:divBdr>
    </w:div>
    <w:div w:id="1067342741">
      <w:bodyDiv w:val="1"/>
      <w:marLeft w:val="0"/>
      <w:marRight w:val="0"/>
      <w:marTop w:val="0"/>
      <w:marBottom w:val="0"/>
      <w:divBdr>
        <w:top w:val="none" w:sz="0" w:space="0" w:color="auto"/>
        <w:left w:val="none" w:sz="0" w:space="0" w:color="auto"/>
        <w:bottom w:val="none" w:sz="0" w:space="0" w:color="auto"/>
        <w:right w:val="none" w:sz="0" w:space="0" w:color="auto"/>
      </w:divBdr>
    </w:div>
    <w:div w:id="1067343993">
      <w:bodyDiv w:val="1"/>
      <w:marLeft w:val="0"/>
      <w:marRight w:val="0"/>
      <w:marTop w:val="0"/>
      <w:marBottom w:val="0"/>
      <w:divBdr>
        <w:top w:val="none" w:sz="0" w:space="0" w:color="auto"/>
        <w:left w:val="none" w:sz="0" w:space="0" w:color="auto"/>
        <w:bottom w:val="none" w:sz="0" w:space="0" w:color="auto"/>
        <w:right w:val="none" w:sz="0" w:space="0" w:color="auto"/>
      </w:divBdr>
    </w:div>
    <w:div w:id="1067386312">
      <w:bodyDiv w:val="1"/>
      <w:marLeft w:val="0"/>
      <w:marRight w:val="0"/>
      <w:marTop w:val="0"/>
      <w:marBottom w:val="0"/>
      <w:divBdr>
        <w:top w:val="none" w:sz="0" w:space="0" w:color="auto"/>
        <w:left w:val="none" w:sz="0" w:space="0" w:color="auto"/>
        <w:bottom w:val="none" w:sz="0" w:space="0" w:color="auto"/>
        <w:right w:val="none" w:sz="0" w:space="0" w:color="auto"/>
      </w:divBdr>
    </w:div>
    <w:div w:id="1067415454">
      <w:bodyDiv w:val="1"/>
      <w:marLeft w:val="0"/>
      <w:marRight w:val="0"/>
      <w:marTop w:val="0"/>
      <w:marBottom w:val="0"/>
      <w:divBdr>
        <w:top w:val="none" w:sz="0" w:space="0" w:color="auto"/>
        <w:left w:val="none" w:sz="0" w:space="0" w:color="auto"/>
        <w:bottom w:val="none" w:sz="0" w:space="0" w:color="auto"/>
        <w:right w:val="none" w:sz="0" w:space="0" w:color="auto"/>
      </w:divBdr>
    </w:div>
    <w:div w:id="1067656165">
      <w:bodyDiv w:val="1"/>
      <w:marLeft w:val="0"/>
      <w:marRight w:val="0"/>
      <w:marTop w:val="0"/>
      <w:marBottom w:val="0"/>
      <w:divBdr>
        <w:top w:val="none" w:sz="0" w:space="0" w:color="auto"/>
        <w:left w:val="none" w:sz="0" w:space="0" w:color="auto"/>
        <w:bottom w:val="none" w:sz="0" w:space="0" w:color="auto"/>
        <w:right w:val="none" w:sz="0" w:space="0" w:color="auto"/>
      </w:divBdr>
    </w:div>
    <w:div w:id="1067797842">
      <w:bodyDiv w:val="1"/>
      <w:marLeft w:val="0"/>
      <w:marRight w:val="0"/>
      <w:marTop w:val="0"/>
      <w:marBottom w:val="0"/>
      <w:divBdr>
        <w:top w:val="none" w:sz="0" w:space="0" w:color="auto"/>
        <w:left w:val="none" w:sz="0" w:space="0" w:color="auto"/>
        <w:bottom w:val="none" w:sz="0" w:space="0" w:color="auto"/>
        <w:right w:val="none" w:sz="0" w:space="0" w:color="auto"/>
      </w:divBdr>
    </w:div>
    <w:div w:id="1067805706">
      <w:bodyDiv w:val="1"/>
      <w:marLeft w:val="0"/>
      <w:marRight w:val="0"/>
      <w:marTop w:val="0"/>
      <w:marBottom w:val="0"/>
      <w:divBdr>
        <w:top w:val="none" w:sz="0" w:space="0" w:color="auto"/>
        <w:left w:val="none" w:sz="0" w:space="0" w:color="auto"/>
        <w:bottom w:val="none" w:sz="0" w:space="0" w:color="auto"/>
        <w:right w:val="none" w:sz="0" w:space="0" w:color="auto"/>
      </w:divBdr>
    </w:div>
    <w:div w:id="1068309237">
      <w:bodyDiv w:val="1"/>
      <w:marLeft w:val="0"/>
      <w:marRight w:val="0"/>
      <w:marTop w:val="0"/>
      <w:marBottom w:val="0"/>
      <w:divBdr>
        <w:top w:val="none" w:sz="0" w:space="0" w:color="auto"/>
        <w:left w:val="none" w:sz="0" w:space="0" w:color="auto"/>
        <w:bottom w:val="none" w:sz="0" w:space="0" w:color="auto"/>
        <w:right w:val="none" w:sz="0" w:space="0" w:color="auto"/>
      </w:divBdr>
    </w:div>
    <w:div w:id="1068334594">
      <w:bodyDiv w:val="1"/>
      <w:marLeft w:val="0"/>
      <w:marRight w:val="0"/>
      <w:marTop w:val="0"/>
      <w:marBottom w:val="0"/>
      <w:divBdr>
        <w:top w:val="none" w:sz="0" w:space="0" w:color="auto"/>
        <w:left w:val="none" w:sz="0" w:space="0" w:color="auto"/>
        <w:bottom w:val="none" w:sz="0" w:space="0" w:color="auto"/>
        <w:right w:val="none" w:sz="0" w:space="0" w:color="auto"/>
      </w:divBdr>
    </w:div>
    <w:div w:id="1068381556">
      <w:bodyDiv w:val="1"/>
      <w:marLeft w:val="0"/>
      <w:marRight w:val="0"/>
      <w:marTop w:val="0"/>
      <w:marBottom w:val="0"/>
      <w:divBdr>
        <w:top w:val="none" w:sz="0" w:space="0" w:color="auto"/>
        <w:left w:val="none" w:sz="0" w:space="0" w:color="auto"/>
        <w:bottom w:val="none" w:sz="0" w:space="0" w:color="auto"/>
        <w:right w:val="none" w:sz="0" w:space="0" w:color="auto"/>
      </w:divBdr>
    </w:div>
    <w:div w:id="1068770998">
      <w:bodyDiv w:val="1"/>
      <w:marLeft w:val="0"/>
      <w:marRight w:val="0"/>
      <w:marTop w:val="0"/>
      <w:marBottom w:val="0"/>
      <w:divBdr>
        <w:top w:val="none" w:sz="0" w:space="0" w:color="auto"/>
        <w:left w:val="none" w:sz="0" w:space="0" w:color="auto"/>
        <w:bottom w:val="none" w:sz="0" w:space="0" w:color="auto"/>
        <w:right w:val="none" w:sz="0" w:space="0" w:color="auto"/>
      </w:divBdr>
    </w:div>
    <w:div w:id="1068922881">
      <w:bodyDiv w:val="1"/>
      <w:marLeft w:val="0"/>
      <w:marRight w:val="0"/>
      <w:marTop w:val="0"/>
      <w:marBottom w:val="0"/>
      <w:divBdr>
        <w:top w:val="none" w:sz="0" w:space="0" w:color="auto"/>
        <w:left w:val="none" w:sz="0" w:space="0" w:color="auto"/>
        <w:bottom w:val="none" w:sz="0" w:space="0" w:color="auto"/>
        <w:right w:val="none" w:sz="0" w:space="0" w:color="auto"/>
      </w:divBdr>
    </w:div>
    <w:div w:id="1068965676">
      <w:bodyDiv w:val="1"/>
      <w:marLeft w:val="0"/>
      <w:marRight w:val="0"/>
      <w:marTop w:val="0"/>
      <w:marBottom w:val="0"/>
      <w:divBdr>
        <w:top w:val="none" w:sz="0" w:space="0" w:color="auto"/>
        <w:left w:val="none" w:sz="0" w:space="0" w:color="auto"/>
        <w:bottom w:val="none" w:sz="0" w:space="0" w:color="auto"/>
        <w:right w:val="none" w:sz="0" w:space="0" w:color="auto"/>
      </w:divBdr>
    </w:div>
    <w:div w:id="1069304984">
      <w:bodyDiv w:val="1"/>
      <w:marLeft w:val="0"/>
      <w:marRight w:val="0"/>
      <w:marTop w:val="0"/>
      <w:marBottom w:val="0"/>
      <w:divBdr>
        <w:top w:val="none" w:sz="0" w:space="0" w:color="auto"/>
        <w:left w:val="none" w:sz="0" w:space="0" w:color="auto"/>
        <w:bottom w:val="none" w:sz="0" w:space="0" w:color="auto"/>
        <w:right w:val="none" w:sz="0" w:space="0" w:color="auto"/>
      </w:divBdr>
    </w:div>
    <w:div w:id="1069501913">
      <w:bodyDiv w:val="1"/>
      <w:marLeft w:val="0"/>
      <w:marRight w:val="0"/>
      <w:marTop w:val="0"/>
      <w:marBottom w:val="0"/>
      <w:divBdr>
        <w:top w:val="none" w:sz="0" w:space="0" w:color="auto"/>
        <w:left w:val="none" w:sz="0" w:space="0" w:color="auto"/>
        <w:bottom w:val="none" w:sz="0" w:space="0" w:color="auto"/>
        <w:right w:val="none" w:sz="0" w:space="0" w:color="auto"/>
      </w:divBdr>
    </w:div>
    <w:div w:id="1069958080">
      <w:bodyDiv w:val="1"/>
      <w:marLeft w:val="0"/>
      <w:marRight w:val="0"/>
      <w:marTop w:val="0"/>
      <w:marBottom w:val="0"/>
      <w:divBdr>
        <w:top w:val="none" w:sz="0" w:space="0" w:color="auto"/>
        <w:left w:val="none" w:sz="0" w:space="0" w:color="auto"/>
        <w:bottom w:val="none" w:sz="0" w:space="0" w:color="auto"/>
        <w:right w:val="none" w:sz="0" w:space="0" w:color="auto"/>
      </w:divBdr>
    </w:div>
    <w:div w:id="1070269484">
      <w:bodyDiv w:val="1"/>
      <w:marLeft w:val="0"/>
      <w:marRight w:val="0"/>
      <w:marTop w:val="0"/>
      <w:marBottom w:val="0"/>
      <w:divBdr>
        <w:top w:val="none" w:sz="0" w:space="0" w:color="auto"/>
        <w:left w:val="none" w:sz="0" w:space="0" w:color="auto"/>
        <w:bottom w:val="none" w:sz="0" w:space="0" w:color="auto"/>
        <w:right w:val="none" w:sz="0" w:space="0" w:color="auto"/>
      </w:divBdr>
    </w:div>
    <w:div w:id="1070269767">
      <w:bodyDiv w:val="1"/>
      <w:marLeft w:val="0"/>
      <w:marRight w:val="0"/>
      <w:marTop w:val="0"/>
      <w:marBottom w:val="0"/>
      <w:divBdr>
        <w:top w:val="none" w:sz="0" w:space="0" w:color="auto"/>
        <w:left w:val="none" w:sz="0" w:space="0" w:color="auto"/>
        <w:bottom w:val="none" w:sz="0" w:space="0" w:color="auto"/>
        <w:right w:val="none" w:sz="0" w:space="0" w:color="auto"/>
      </w:divBdr>
    </w:div>
    <w:div w:id="1070347071">
      <w:bodyDiv w:val="1"/>
      <w:marLeft w:val="0"/>
      <w:marRight w:val="0"/>
      <w:marTop w:val="0"/>
      <w:marBottom w:val="0"/>
      <w:divBdr>
        <w:top w:val="none" w:sz="0" w:space="0" w:color="auto"/>
        <w:left w:val="none" w:sz="0" w:space="0" w:color="auto"/>
        <w:bottom w:val="none" w:sz="0" w:space="0" w:color="auto"/>
        <w:right w:val="none" w:sz="0" w:space="0" w:color="auto"/>
      </w:divBdr>
    </w:div>
    <w:div w:id="1070426542">
      <w:bodyDiv w:val="1"/>
      <w:marLeft w:val="0"/>
      <w:marRight w:val="0"/>
      <w:marTop w:val="0"/>
      <w:marBottom w:val="0"/>
      <w:divBdr>
        <w:top w:val="none" w:sz="0" w:space="0" w:color="auto"/>
        <w:left w:val="none" w:sz="0" w:space="0" w:color="auto"/>
        <w:bottom w:val="none" w:sz="0" w:space="0" w:color="auto"/>
        <w:right w:val="none" w:sz="0" w:space="0" w:color="auto"/>
      </w:divBdr>
    </w:div>
    <w:div w:id="1070426924">
      <w:bodyDiv w:val="1"/>
      <w:marLeft w:val="0"/>
      <w:marRight w:val="0"/>
      <w:marTop w:val="0"/>
      <w:marBottom w:val="0"/>
      <w:divBdr>
        <w:top w:val="none" w:sz="0" w:space="0" w:color="auto"/>
        <w:left w:val="none" w:sz="0" w:space="0" w:color="auto"/>
        <w:bottom w:val="none" w:sz="0" w:space="0" w:color="auto"/>
        <w:right w:val="none" w:sz="0" w:space="0" w:color="auto"/>
      </w:divBdr>
    </w:div>
    <w:div w:id="1070545883">
      <w:bodyDiv w:val="1"/>
      <w:marLeft w:val="0"/>
      <w:marRight w:val="0"/>
      <w:marTop w:val="0"/>
      <w:marBottom w:val="0"/>
      <w:divBdr>
        <w:top w:val="none" w:sz="0" w:space="0" w:color="auto"/>
        <w:left w:val="none" w:sz="0" w:space="0" w:color="auto"/>
        <w:bottom w:val="none" w:sz="0" w:space="0" w:color="auto"/>
        <w:right w:val="none" w:sz="0" w:space="0" w:color="auto"/>
      </w:divBdr>
    </w:div>
    <w:div w:id="1070737755">
      <w:bodyDiv w:val="1"/>
      <w:marLeft w:val="0"/>
      <w:marRight w:val="0"/>
      <w:marTop w:val="0"/>
      <w:marBottom w:val="0"/>
      <w:divBdr>
        <w:top w:val="none" w:sz="0" w:space="0" w:color="auto"/>
        <w:left w:val="none" w:sz="0" w:space="0" w:color="auto"/>
        <w:bottom w:val="none" w:sz="0" w:space="0" w:color="auto"/>
        <w:right w:val="none" w:sz="0" w:space="0" w:color="auto"/>
      </w:divBdr>
    </w:div>
    <w:div w:id="1070929125">
      <w:bodyDiv w:val="1"/>
      <w:marLeft w:val="0"/>
      <w:marRight w:val="0"/>
      <w:marTop w:val="0"/>
      <w:marBottom w:val="0"/>
      <w:divBdr>
        <w:top w:val="none" w:sz="0" w:space="0" w:color="auto"/>
        <w:left w:val="none" w:sz="0" w:space="0" w:color="auto"/>
        <w:bottom w:val="none" w:sz="0" w:space="0" w:color="auto"/>
        <w:right w:val="none" w:sz="0" w:space="0" w:color="auto"/>
      </w:divBdr>
    </w:div>
    <w:div w:id="1071197597">
      <w:bodyDiv w:val="1"/>
      <w:marLeft w:val="0"/>
      <w:marRight w:val="0"/>
      <w:marTop w:val="0"/>
      <w:marBottom w:val="0"/>
      <w:divBdr>
        <w:top w:val="none" w:sz="0" w:space="0" w:color="auto"/>
        <w:left w:val="none" w:sz="0" w:space="0" w:color="auto"/>
        <w:bottom w:val="none" w:sz="0" w:space="0" w:color="auto"/>
        <w:right w:val="none" w:sz="0" w:space="0" w:color="auto"/>
      </w:divBdr>
    </w:div>
    <w:div w:id="1071274766">
      <w:bodyDiv w:val="1"/>
      <w:marLeft w:val="0"/>
      <w:marRight w:val="0"/>
      <w:marTop w:val="0"/>
      <w:marBottom w:val="0"/>
      <w:divBdr>
        <w:top w:val="none" w:sz="0" w:space="0" w:color="auto"/>
        <w:left w:val="none" w:sz="0" w:space="0" w:color="auto"/>
        <w:bottom w:val="none" w:sz="0" w:space="0" w:color="auto"/>
        <w:right w:val="none" w:sz="0" w:space="0" w:color="auto"/>
      </w:divBdr>
    </w:div>
    <w:div w:id="1071972654">
      <w:bodyDiv w:val="1"/>
      <w:marLeft w:val="0"/>
      <w:marRight w:val="0"/>
      <w:marTop w:val="0"/>
      <w:marBottom w:val="0"/>
      <w:divBdr>
        <w:top w:val="none" w:sz="0" w:space="0" w:color="auto"/>
        <w:left w:val="none" w:sz="0" w:space="0" w:color="auto"/>
        <w:bottom w:val="none" w:sz="0" w:space="0" w:color="auto"/>
        <w:right w:val="none" w:sz="0" w:space="0" w:color="auto"/>
      </w:divBdr>
    </w:div>
    <w:div w:id="1072196426">
      <w:bodyDiv w:val="1"/>
      <w:marLeft w:val="0"/>
      <w:marRight w:val="0"/>
      <w:marTop w:val="0"/>
      <w:marBottom w:val="0"/>
      <w:divBdr>
        <w:top w:val="none" w:sz="0" w:space="0" w:color="auto"/>
        <w:left w:val="none" w:sz="0" w:space="0" w:color="auto"/>
        <w:bottom w:val="none" w:sz="0" w:space="0" w:color="auto"/>
        <w:right w:val="none" w:sz="0" w:space="0" w:color="auto"/>
      </w:divBdr>
    </w:div>
    <w:div w:id="1073310257">
      <w:bodyDiv w:val="1"/>
      <w:marLeft w:val="0"/>
      <w:marRight w:val="0"/>
      <w:marTop w:val="0"/>
      <w:marBottom w:val="0"/>
      <w:divBdr>
        <w:top w:val="none" w:sz="0" w:space="0" w:color="auto"/>
        <w:left w:val="none" w:sz="0" w:space="0" w:color="auto"/>
        <w:bottom w:val="none" w:sz="0" w:space="0" w:color="auto"/>
        <w:right w:val="none" w:sz="0" w:space="0" w:color="auto"/>
      </w:divBdr>
    </w:div>
    <w:div w:id="1073434362">
      <w:bodyDiv w:val="1"/>
      <w:marLeft w:val="0"/>
      <w:marRight w:val="0"/>
      <w:marTop w:val="0"/>
      <w:marBottom w:val="0"/>
      <w:divBdr>
        <w:top w:val="none" w:sz="0" w:space="0" w:color="auto"/>
        <w:left w:val="none" w:sz="0" w:space="0" w:color="auto"/>
        <w:bottom w:val="none" w:sz="0" w:space="0" w:color="auto"/>
        <w:right w:val="none" w:sz="0" w:space="0" w:color="auto"/>
      </w:divBdr>
    </w:div>
    <w:div w:id="1073510194">
      <w:bodyDiv w:val="1"/>
      <w:marLeft w:val="0"/>
      <w:marRight w:val="0"/>
      <w:marTop w:val="0"/>
      <w:marBottom w:val="0"/>
      <w:divBdr>
        <w:top w:val="none" w:sz="0" w:space="0" w:color="auto"/>
        <w:left w:val="none" w:sz="0" w:space="0" w:color="auto"/>
        <w:bottom w:val="none" w:sz="0" w:space="0" w:color="auto"/>
        <w:right w:val="none" w:sz="0" w:space="0" w:color="auto"/>
      </w:divBdr>
    </w:div>
    <w:div w:id="1073549936">
      <w:bodyDiv w:val="1"/>
      <w:marLeft w:val="0"/>
      <w:marRight w:val="0"/>
      <w:marTop w:val="0"/>
      <w:marBottom w:val="0"/>
      <w:divBdr>
        <w:top w:val="none" w:sz="0" w:space="0" w:color="auto"/>
        <w:left w:val="none" w:sz="0" w:space="0" w:color="auto"/>
        <w:bottom w:val="none" w:sz="0" w:space="0" w:color="auto"/>
        <w:right w:val="none" w:sz="0" w:space="0" w:color="auto"/>
      </w:divBdr>
    </w:div>
    <w:div w:id="1073820966">
      <w:bodyDiv w:val="1"/>
      <w:marLeft w:val="0"/>
      <w:marRight w:val="0"/>
      <w:marTop w:val="0"/>
      <w:marBottom w:val="0"/>
      <w:divBdr>
        <w:top w:val="none" w:sz="0" w:space="0" w:color="auto"/>
        <w:left w:val="none" w:sz="0" w:space="0" w:color="auto"/>
        <w:bottom w:val="none" w:sz="0" w:space="0" w:color="auto"/>
        <w:right w:val="none" w:sz="0" w:space="0" w:color="auto"/>
      </w:divBdr>
    </w:div>
    <w:div w:id="1074011784">
      <w:bodyDiv w:val="1"/>
      <w:marLeft w:val="0"/>
      <w:marRight w:val="0"/>
      <w:marTop w:val="0"/>
      <w:marBottom w:val="0"/>
      <w:divBdr>
        <w:top w:val="none" w:sz="0" w:space="0" w:color="auto"/>
        <w:left w:val="none" w:sz="0" w:space="0" w:color="auto"/>
        <w:bottom w:val="none" w:sz="0" w:space="0" w:color="auto"/>
        <w:right w:val="none" w:sz="0" w:space="0" w:color="auto"/>
      </w:divBdr>
    </w:div>
    <w:div w:id="1074662141">
      <w:bodyDiv w:val="1"/>
      <w:marLeft w:val="0"/>
      <w:marRight w:val="0"/>
      <w:marTop w:val="0"/>
      <w:marBottom w:val="0"/>
      <w:divBdr>
        <w:top w:val="none" w:sz="0" w:space="0" w:color="auto"/>
        <w:left w:val="none" w:sz="0" w:space="0" w:color="auto"/>
        <w:bottom w:val="none" w:sz="0" w:space="0" w:color="auto"/>
        <w:right w:val="none" w:sz="0" w:space="0" w:color="auto"/>
      </w:divBdr>
    </w:div>
    <w:div w:id="1074817964">
      <w:bodyDiv w:val="1"/>
      <w:marLeft w:val="0"/>
      <w:marRight w:val="0"/>
      <w:marTop w:val="0"/>
      <w:marBottom w:val="0"/>
      <w:divBdr>
        <w:top w:val="none" w:sz="0" w:space="0" w:color="auto"/>
        <w:left w:val="none" w:sz="0" w:space="0" w:color="auto"/>
        <w:bottom w:val="none" w:sz="0" w:space="0" w:color="auto"/>
        <w:right w:val="none" w:sz="0" w:space="0" w:color="auto"/>
      </w:divBdr>
    </w:div>
    <w:div w:id="1074818535">
      <w:bodyDiv w:val="1"/>
      <w:marLeft w:val="0"/>
      <w:marRight w:val="0"/>
      <w:marTop w:val="0"/>
      <w:marBottom w:val="0"/>
      <w:divBdr>
        <w:top w:val="none" w:sz="0" w:space="0" w:color="auto"/>
        <w:left w:val="none" w:sz="0" w:space="0" w:color="auto"/>
        <w:bottom w:val="none" w:sz="0" w:space="0" w:color="auto"/>
        <w:right w:val="none" w:sz="0" w:space="0" w:color="auto"/>
      </w:divBdr>
    </w:div>
    <w:div w:id="1074820827">
      <w:bodyDiv w:val="1"/>
      <w:marLeft w:val="0"/>
      <w:marRight w:val="0"/>
      <w:marTop w:val="0"/>
      <w:marBottom w:val="0"/>
      <w:divBdr>
        <w:top w:val="none" w:sz="0" w:space="0" w:color="auto"/>
        <w:left w:val="none" w:sz="0" w:space="0" w:color="auto"/>
        <w:bottom w:val="none" w:sz="0" w:space="0" w:color="auto"/>
        <w:right w:val="none" w:sz="0" w:space="0" w:color="auto"/>
      </w:divBdr>
    </w:div>
    <w:div w:id="1075081971">
      <w:bodyDiv w:val="1"/>
      <w:marLeft w:val="0"/>
      <w:marRight w:val="0"/>
      <w:marTop w:val="0"/>
      <w:marBottom w:val="0"/>
      <w:divBdr>
        <w:top w:val="none" w:sz="0" w:space="0" w:color="auto"/>
        <w:left w:val="none" w:sz="0" w:space="0" w:color="auto"/>
        <w:bottom w:val="none" w:sz="0" w:space="0" w:color="auto"/>
        <w:right w:val="none" w:sz="0" w:space="0" w:color="auto"/>
      </w:divBdr>
    </w:div>
    <w:div w:id="1075397717">
      <w:bodyDiv w:val="1"/>
      <w:marLeft w:val="0"/>
      <w:marRight w:val="0"/>
      <w:marTop w:val="0"/>
      <w:marBottom w:val="0"/>
      <w:divBdr>
        <w:top w:val="none" w:sz="0" w:space="0" w:color="auto"/>
        <w:left w:val="none" w:sz="0" w:space="0" w:color="auto"/>
        <w:bottom w:val="none" w:sz="0" w:space="0" w:color="auto"/>
        <w:right w:val="none" w:sz="0" w:space="0" w:color="auto"/>
      </w:divBdr>
    </w:div>
    <w:div w:id="1075516326">
      <w:bodyDiv w:val="1"/>
      <w:marLeft w:val="0"/>
      <w:marRight w:val="0"/>
      <w:marTop w:val="0"/>
      <w:marBottom w:val="0"/>
      <w:divBdr>
        <w:top w:val="none" w:sz="0" w:space="0" w:color="auto"/>
        <w:left w:val="none" w:sz="0" w:space="0" w:color="auto"/>
        <w:bottom w:val="none" w:sz="0" w:space="0" w:color="auto"/>
        <w:right w:val="none" w:sz="0" w:space="0" w:color="auto"/>
      </w:divBdr>
    </w:div>
    <w:div w:id="1075593109">
      <w:bodyDiv w:val="1"/>
      <w:marLeft w:val="0"/>
      <w:marRight w:val="0"/>
      <w:marTop w:val="0"/>
      <w:marBottom w:val="0"/>
      <w:divBdr>
        <w:top w:val="none" w:sz="0" w:space="0" w:color="auto"/>
        <w:left w:val="none" w:sz="0" w:space="0" w:color="auto"/>
        <w:bottom w:val="none" w:sz="0" w:space="0" w:color="auto"/>
        <w:right w:val="none" w:sz="0" w:space="0" w:color="auto"/>
      </w:divBdr>
    </w:div>
    <w:div w:id="1075669021">
      <w:bodyDiv w:val="1"/>
      <w:marLeft w:val="0"/>
      <w:marRight w:val="0"/>
      <w:marTop w:val="0"/>
      <w:marBottom w:val="0"/>
      <w:divBdr>
        <w:top w:val="none" w:sz="0" w:space="0" w:color="auto"/>
        <w:left w:val="none" w:sz="0" w:space="0" w:color="auto"/>
        <w:bottom w:val="none" w:sz="0" w:space="0" w:color="auto"/>
        <w:right w:val="none" w:sz="0" w:space="0" w:color="auto"/>
      </w:divBdr>
    </w:div>
    <w:div w:id="1075859641">
      <w:bodyDiv w:val="1"/>
      <w:marLeft w:val="0"/>
      <w:marRight w:val="0"/>
      <w:marTop w:val="0"/>
      <w:marBottom w:val="0"/>
      <w:divBdr>
        <w:top w:val="none" w:sz="0" w:space="0" w:color="auto"/>
        <w:left w:val="none" w:sz="0" w:space="0" w:color="auto"/>
        <w:bottom w:val="none" w:sz="0" w:space="0" w:color="auto"/>
        <w:right w:val="none" w:sz="0" w:space="0" w:color="auto"/>
      </w:divBdr>
    </w:div>
    <w:div w:id="1075862888">
      <w:bodyDiv w:val="1"/>
      <w:marLeft w:val="0"/>
      <w:marRight w:val="0"/>
      <w:marTop w:val="0"/>
      <w:marBottom w:val="0"/>
      <w:divBdr>
        <w:top w:val="none" w:sz="0" w:space="0" w:color="auto"/>
        <w:left w:val="none" w:sz="0" w:space="0" w:color="auto"/>
        <w:bottom w:val="none" w:sz="0" w:space="0" w:color="auto"/>
        <w:right w:val="none" w:sz="0" w:space="0" w:color="auto"/>
      </w:divBdr>
    </w:div>
    <w:div w:id="1075936365">
      <w:bodyDiv w:val="1"/>
      <w:marLeft w:val="0"/>
      <w:marRight w:val="0"/>
      <w:marTop w:val="0"/>
      <w:marBottom w:val="0"/>
      <w:divBdr>
        <w:top w:val="none" w:sz="0" w:space="0" w:color="auto"/>
        <w:left w:val="none" w:sz="0" w:space="0" w:color="auto"/>
        <w:bottom w:val="none" w:sz="0" w:space="0" w:color="auto"/>
        <w:right w:val="none" w:sz="0" w:space="0" w:color="auto"/>
      </w:divBdr>
    </w:div>
    <w:div w:id="1076051515">
      <w:bodyDiv w:val="1"/>
      <w:marLeft w:val="0"/>
      <w:marRight w:val="0"/>
      <w:marTop w:val="0"/>
      <w:marBottom w:val="0"/>
      <w:divBdr>
        <w:top w:val="none" w:sz="0" w:space="0" w:color="auto"/>
        <w:left w:val="none" w:sz="0" w:space="0" w:color="auto"/>
        <w:bottom w:val="none" w:sz="0" w:space="0" w:color="auto"/>
        <w:right w:val="none" w:sz="0" w:space="0" w:color="auto"/>
      </w:divBdr>
    </w:div>
    <w:div w:id="1076322572">
      <w:bodyDiv w:val="1"/>
      <w:marLeft w:val="0"/>
      <w:marRight w:val="0"/>
      <w:marTop w:val="0"/>
      <w:marBottom w:val="0"/>
      <w:divBdr>
        <w:top w:val="none" w:sz="0" w:space="0" w:color="auto"/>
        <w:left w:val="none" w:sz="0" w:space="0" w:color="auto"/>
        <w:bottom w:val="none" w:sz="0" w:space="0" w:color="auto"/>
        <w:right w:val="none" w:sz="0" w:space="0" w:color="auto"/>
      </w:divBdr>
    </w:div>
    <w:div w:id="1076587894">
      <w:bodyDiv w:val="1"/>
      <w:marLeft w:val="0"/>
      <w:marRight w:val="0"/>
      <w:marTop w:val="0"/>
      <w:marBottom w:val="0"/>
      <w:divBdr>
        <w:top w:val="none" w:sz="0" w:space="0" w:color="auto"/>
        <w:left w:val="none" w:sz="0" w:space="0" w:color="auto"/>
        <w:bottom w:val="none" w:sz="0" w:space="0" w:color="auto"/>
        <w:right w:val="none" w:sz="0" w:space="0" w:color="auto"/>
      </w:divBdr>
    </w:div>
    <w:div w:id="1076590879">
      <w:bodyDiv w:val="1"/>
      <w:marLeft w:val="0"/>
      <w:marRight w:val="0"/>
      <w:marTop w:val="0"/>
      <w:marBottom w:val="0"/>
      <w:divBdr>
        <w:top w:val="none" w:sz="0" w:space="0" w:color="auto"/>
        <w:left w:val="none" w:sz="0" w:space="0" w:color="auto"/>
        <w:bottom w:val="none" w:sz="0" w:space="0" w:color="auto"/>
        <w:right w:val="none" w:sz="0" w:space="0" w:color="auto"/>
      </w:divBdr>
    </w:div>
    <w:div w:id="1076854630">
      <w:bodyDiv w:val="1"/>
      <w:marLeft w:val="0"/>
      <w:marRight w:val="0"/>
      <w:marTop w:val="0"/>
      <w:marBottom w:val="0"/>
      <w:divBdr>
        <w:top w:val="none" w:sz="0" w:space="0" w:color="auto"/>
        <w:left w:val="none" w:sz="0" w:space="0" w:color="auto"/>
        <w:bottom w:val="none" w:sz="0" w:space="0" w:color="auto"/>
        <w:right w:val="none" w:sz="0" w:space="0" w:color="auto"/>
      </w:divBdr>
    </w:div>
    <w:div w:id="1076971206">
      <w:bodyDiv w:val="1"/>
      <w:marLeft w:val="0"/>
      <w:marRight w:val="0"/>
      <w:marTop w:val="0"/>
      <w:marBottom w:val="0"/>
      <w:divBdr>
        <w:top w:val="none" w:sz="0" w:space="0" w:color="auto"/>
        <w:left w:val="none" w:sz="0" w:space="0" w:color="auto"/>
        <w:bottom w:val="none" w:sz="0" w:space="0" w:color="auto"/>
        <w:right w:val="none" w:sz="0" w:space="0" w:color="auto"/>
      </w:divBdr>
    </w:div>
    <w:div w:id="1077096964">
      <w:bodyDiv w:val="1"/>
      <w:marLeft w:val="0"/>
      <w:marRight w:val="0"/>
      <w:marTop w:val="0"/>
      <w:marBottom w:val="0"/>
      <w:divBdr>
        <w:top w:val="none" w:sz="0" w:space="0" w:color="auto"/>
        <w:left w:val="none" w:sz="0" w:space="0" w:color="auto"/>
        <w:bottom w:val="none" w:sz="0" w:space="0" w:color="auto"/>
        <w:right w:val="none" w:sz="0" w:space="0" w:color="auto"/>
      </w:divBdr>
    </w:div>
    <w:div w:id="1077288683">
      <w:bodyDiv w:val="1"/>
      <w:marLeft w:val="0"/>
      <w:marRight w:val="0"/>
      <w:marTop w:val="0"/>
      <w:marBottom w:val="0"/>
      <w:divBdr>
        <w:top w:val="none" w:sz="0" w:space="0" w:color="auto"/>
        <w:left w:val="none" w:sz="0" w:space="0" w:color="auto"/>
        <w:bottom w:val="none" w:sz="0" w:space="0" w:color="auto"/>
        <w:right w:val="none" w:sz="0" w:space="0" w:color="auto"/>
      </w:divBdr>
    </w:div>
    <w:div w:id="1077820375">
      <w:bodyDiv w:val="1"/>
      <w:marLeft w:val="0"/>
      <w:marRight w:val="0"/>
      <w:marTop w:val="0"/>
      <w:marBottom w:val="0"/>
      <w:divBdr>
        <w:top w:val="none" w:sz="0" w:space="0" w:color="auto"/>
        <w:left w:val="none" w:sz="0" w:space="0" w:color="auto"/>
        <w:bottom w:val="none" w:sz="0" w:space="0" w:color="auto"/>
        <w:right w:val="none" w:sz="0" w:space="0" w:color="auto"/>
      </w:divBdr>
    </w:div>
    <w:div w:id="1077895787">
      <w:bodyDiv w:val="1"/>
      <w:marLeft w:val="0"/>
      <w:marRight w:val="0"/>
      <w:marTop w:val="0"/>
      <w:marBottom w:val="0"/>
      <w:divBdr>
        <w:top w:val="none" w:sz="0" w:space="0" w:color="auto"/>
        <w:left w:val="none" w:sz="0" w:space="0" w:color="auto"/>
        <w:bottom w:val="none" w:sz="0" w:space="0" w:color="auto"/>
        <w:right w:val="none" w:sz="0" w:space="0" w:color="auto"/>
      </w:divBdr>
    </w:div>
    <w:div w:id="1078331490">
      <w:bodyDiv w:val="1"/>
      <w:marLeft w:val="0"/>
      <w:marRight w:val="0"/>
      <w:marTop w:val="0"/>
      <w:marBottom w:val="0"/>
      <w:divBdr>
        <w:top w:val="none" w:sz="0" w:space="0" w:color="auto"/>
        <w:left w:val="none" w:sz="0" w:space="0" w:color="auto"/>
        <w:bottom w:val="none" w:sz="0" w:space="0" w:color="auto"/>
        <w:right w:val="none" w:sz="0" w:space="0" w:color="auto"/>
      </w:divBdr>
    </w:div>
    <w:div w:id="1078475049">
      <w:bodyDiv w:val="1"/>
      <w:marLeft w:val="0"/>
      <w:marRight w:val="0"/>
      <w:marTop w:val="0"/>
      <w:marBottom w:val="0"/>
      <w:divBdr>
        <w:top w:val="none" w:sz="0" w:space="0" w:color="auto"/>
        <w:left w:val="none" w:sz="0" w:space="0" w:color="auto"/>
        <w:bottom w:val="none" w:sz="0" w:space="0" w:color="auto"/>
        <w:right w:val="none" w:sz="0" w:space="0" w:color="auto"/>
      </w:divBdr>
    </w:div>
    <w:div w:id="1078986617">
      <w:bodyDiv w:val="1"/>
      <w:marLeft w:val="0"/>
      <w:marRight w:val="0"/>
      <w:marTop w:val="0"/>
      <w:marBottom w:val="0"/>
      <w:divBdr>
        <w:top w:val="none" w:sz="0" w:space="0" w:color="auto"/>
        <w:left w:val="none" w:sz="0" w:space="0" w:color="auto"/>
        <w:bottom w:val="none" w:sz="0" w:space="0" w:color="auto"/>
        <w:right w:val="none" w:sz="0" w:space="0" w:color="auto"/>
      </w:divBdr>
    </w:div>
    <w:div w:id="1079326729">
      <w:bodyDiv w:val="1"/>
      <w:marLeft w:val="0"/>
      <w:marRight w:val="0"/>
      <w:marTop w:val="0"/>
      <w:marBottom w:val="0"/>
      <w:divBdr>
        <w:top w:val="none" w:sz="0" w:space="0" w:color="auto"/>
        <w:left w:val="none" w:sz="0" w:space="0" w:color="auto"/>
        <w:bottom w:val="none" w:sz="0" w:space="0" w:color="auto"/>
        <w:right w:val="none" w:sz="0" w:space="0" w:color="auto"/>
      </w:divBdr>
    </w:div>
    <w:div w:id="1079518473">
      <w:bodyDiv w:val="1"/>
      <w:marLeft w:val="0"/>
      <w:marRight w:val="0"/>
      <w:marTop w:val="0"/>
      <w:marBottom w:val="0"/>
      <w:divBdr>
        <w:top w:val="none" w:sz="0" w:space="0" w:color="auto"/>
        <w:left w:val="none" w:sz="0" w:space="0" w:color="auto"/>
        <w:bottom w:val="none" w:sz="0" w:space="0" w:color="auto"/>
        <w:right w:val="none" w:sz="0" w:space="0" w:color="auto"/>
      </w:divBdr>
    </w:div>
    <w:div w:id="1079592329">
      <w:bodyDiv w:val="1"/>
      <w:marLeft w:val="0"/>
      <w:marRight w:val="0"/>
      <w:marTop w:val="0"/>
      <w:marBottom w:val="0"/>
      <w:divBdr>
        <w:top w:val="none" w:sz="0" w:space="0" w:color="auto"/>
        <w:left w:val="none" w:sz="0" w:space="0" w:color="auto"/>
        <w:bottom w:val="none" w:sz="0" w:space="0" w:color="auto"/>
        <w:right w:val="none" w:sz="0" w:space="0" w:color="auto"/>
      </w:divBdr>
    </w:div>
    <w:div w:id="1079713386">
      <w:bodyDiv w:val="1"/>
      <w:marLeft w:val="0"/>
      <w:marRight w:val="0"/>
      <w:marTop w:val="0"/>
      <w:marBottom w:val="0"/>
      <w:divBdr>
        <w:top w:val="none" w:sz="0" w:space="0" w:color="auto"/>
        <w:left w:val="none" w:sz="0" w:space="0" w:color="auto"/>
        <w:bottom w:val="none" w:sz="0" w:space="0" w:color="auto"/>
        <w:right w:val="none" w:sz="0" w:space="0" w:color="auto"/>
      </w:divBdr>
    </w:div>
    <w:div w:id="1080176812">
      <w:bodyDiv w:val="1"/>
      <w:marLeft w:val="0"/>
      <w:marRight w:val="0"/>
      <w:marTop w:val="0"/>
      <w:marBottom w:val="0"/>
      <w:divBdr>
        <w:top w:val="none" w:sz="0" w:space="0" w:color="auto"/>
        <w:left w:val="none" w:sz="0" w:space="0" w:color="auto"/>
        <w:bottom w:val="none" w:sz="0" w:space="0" w:color="auto"/>
        <w:right w:val="none" w:sz="0" w:space="0" w:color="auto"/>
      </w:divBdr>
    </w:div>
    <w:div w:id="1080371548">
      <w:bodyDiv w:val="1"/>
      <w:marLeft w:val="0"/>
      <w:marRight w:val="0"/>
      <w:marTop w:val="0"/>
      <w:marBottom w:val="0"/>
      <w:divBdr>
        <w:top w:val="none" w:sz="0" w:space="0" w:color="auto"/>
        <w:left w:val="none" w:sz="0" w:space="0" w:color="auto"/>
        <w:bottom w:val="none" w:sz="0" w:space="0" w:color="auto"/>
        <w:right w:val="none" w:sz="0" w:space="0" w:color="auto"/>
      </w:divBdr>
    </w:div>
    <w:div w:id="1080640217">
      <w:bodyDiv w:val="1"/>
      <w:marLeft w:val="0"/>
      <w:marRight w:val="0"/>
      <w:marTop w:val="0"/>
      <w:marBottom w:val="0"/>
      <w:divBdr>
        <w:top w:val="none" w:sz="0" w:space="0" w:color="auto"/>
        <w:left w:val="none" w:sz="0" w:space="0" w:color="auto"/>
        <w:bottom w:val="none" w:sz="0" w:space="0" w:color="auto"/>
        <w:right w:val="none" w:sz="0" w:space="0" w:color="auto"/>
      </w:divBdr>
    </w:div>
    <w:div w:id="1080709673">
      <w:bodyDiv w:val="1"/>
      <w:marLeft w:val="0"/>
      <w:marRight w:val="0"/>
      <w:marTop w:val="0"/>
      <w:marBottom w:val="0"/>
      <w:divBdr>
        <w:top w:val="none" w:sz="0" w:space="0" w:color="auto"/>
        <w:left w:val="none" w:sz="0" w:space="0" w:color="auto"/>
        <w:bottom w:val="none" w:sz="0" w:space="0" w:color="auto"/>
        <w:right w:val="none" w:sz="0" w:space="0" w:color="auto"/>
      </w:divBdr>
    </w:div>
    <w:div w:id="1080710909">
      <w:bodyDiv w:val="1"/>
      <w:marLeft w:val="0"/>
      <w:marRight w:val="0"/>
      <w:marTop w:val="0"/>
      <w:marBottom w:val="0"/>
      <w:divBdr>
        <w:top w:val="none" w:sz="0" w:space="0" w:color="auto"/>
        <w:left w:val="none" w:sz="0" w:space="0" w:color="auto"/>
        <w:bottom w:val="none" w:sz="0" w:space="0" w:color="auto"/>
        <w:right w:val="none" w:sz="0" w:space="0" w:color="auto"/>
      </w:divBdr>
    </w:div>
    <w:div w:id="1081097326">
      <w:bodyDiv w:val="1"/>
      <w:marLeft w:val="0"/>
      <w:marRight w:val="0"/>
      <w:marTop w:val="0"/>
      <w:marBottom w:val="0"/>
      <w:divBdr>
        <w:top w:val="none" w:sz="0" w:space="0" w:color="auto"/>
        <w:left w:val="none" w:sz="0" w:space="0" w:color="auto"/>
        <w:bottom w:val="none" w:sz="0" w:space="0" w:color="auto"/>
        <w:right w:val="none" w:sz="0" w:space="0" w:color="auto"/>
      </w:divBdr>
    </w:div>
    <w:div w:id="1081218429">
      <w:bodyDiv w:val="1"/>
      <w:marLeft w:val="0"/>
      <w:marRight w:val="0"/>
      <w:marTop w:val="0"/>
      <w:marBottom w:val="0"/>
      <w:divBdr>
        <w:top w:val="none" w:sz="0" w:space="0" w:color="auto"/>
        <w:left w:val="none" w:sz="0" w:space="0" w:color="auto"/>
        <w:bottom w:val="none" w:sz="0" w:space="0" w:color="auto"/>
        <w:right w:val="none" w:sz="0" w:space="0" w:color="auto"/>
      </w:divBdr>
    </w:div>
    <w:div w:id="1081440218">
      <w:bodyDiv w:val="1"/>
      <w:marLeft w:val="0"/>
      <w:marRight w:val="0"/>
      <w:marTop w:val="0"/>
      <w:marBottom w:val="0"/>
      <w:divBdr>
        <w:top w:val="none" w:sz="0" w:space="0" w:color="auto"/>
        <w:left w:val="none" w:sz="0" w:space="0" w:color="auto"/>
        <w:bottom w:val="none" w:sz="0" w:space="0" w:color="auto"/>
        <w:right w:val="none" w:sz="0" w:space="0" w:color="auto"/>
      </w:divBdr>
    </w:div>
    <w:div w:id="1081490919">
      <w:bodyDiv w:val="1"/>
      <w:marLeft w:val="0"/>
      <w:marRight w:val="0"/>
      <w:marTop w:val="0"/>
      <w:marBottom w:val="0"/>
      <w:divBdr>
        <w:top w:val="none" w:sz="0" w:space="0" w:color="auto"/>
        <w:left w:val="none" w:sz="0" w:space="0" w:color="auto"/>
        <w:bottom w:val="none" w:sz="0" w:space="0" w:color="auto"/>
        <w:right w:val="none" w:sz="0" w:space="0" w:color="auto"/>
      </w:divBdr>
    </w:div>
    <w:div w:id="1081637007">
      <w:bodyDiv w:val="1"/>
      <w:marLeft w:val="0"/>
      <w:marRight w:val="0"/>
      <w:marTop w:val="0"/>
      <w:marBottom w:val="0"/>
      <w:divBdr>
        <w:top w:val="none" w:sz="0" w:space="0" w:color="auto"/>
        <w:left w:val="none" w:sz="0" w:space="0" w:color="auto"/>
        <w:bottom w:val="none" w:sz="0" w:space="0" w:color="auto"/>
        <w:right w:val="none" w:sz="0" w:space="0" w:color="auto"/>
      </w:divBdr>
    </w:div>
    <w:div w:id="1081755343">
      <w:bodyDiv w:val="1"/>
      <w:marLeft w:val="0"/>
      <w:marRight w:val="0"/>
      <w:marTop w:val="0"/>
      <w:marBottom w:val="0"/>
      <w:divBdr>
        <w:top w:val="none" w:sz="0" w:space="0" w:color="auto"/>
        <w:left w:val="none" w:sz="0" w:space="0" w:color="auto"/>
        <w:bottom w:val="none" w:sz="0" w:space="0" w:color="auto"/>
        <w:right w:val="none" w:sz="0" w:space="0" w:color="auto"/>
      </w:divBdr>
    </w:div>
    <w:div w:id="1081760030">
      <w:bodyDiv w:val="1"/>
      <w:marLeft w:val="0"/>
      <w:marRight w:val="0"/>
      <w:marTop w:val="0"/>
      <w:marBottom w:val="0"/>
      <w:divBdr>
        <w:top w:val="none" w:sz="0" w:space="0" w:color="auto"/>
        <w:left w:val="none" w:sz="0" w:space="0" w:color="auto"/>
        <w:bottom w:val="none" w:sz="0" w:space="0" w:color="auto"/>
        <w:right w:val="none" w:sz="0" w:space="0" w:color="auto"/>
      </w:divBdr>
    </w:div>
    <w:div w:id="1081869768">
      <w:bodyDiv w:val="1"/>
      <w:marLeft w:val="0"/>
      <w:marRight w:val="0"/>
      <w:marTop w:val="0"/>
      <w:marBottom w:val="0"/>
      <w:divBdr>
        <w:top w:val="none" w:sz="0" w:space="0" w:color="auto"/>
        <w:left w:val="none" w:sz="0" w:space="0" w:color="auto"/>
        <w:bottom w:val="none" w:sz="0" w:space="0" w:color="auto"/>
        <w:right w:val="none" w:sz="0" w:space="0" w:color="auto"/>
      </w:divBdr>
    </w:div>
    <w:div w:id="1081872048">
      <w:bodyDiv w:val="1"/>
      <w:marLeft w:val="0"/>
      <w:marRight w:val="0"/>
      <w:marTop w:val="0"/>
      <w:marBottom w:val="0"/>
      <w:divBdr>
        <w:top w:val="none" w:sz="0" w:space="0" w:color="auto"/>
        <w:left w:val="none" w:sz="0" w:space="0" w:color="auto"/>
        <w:bottom w:val="none" w:sz="0" w:space="0" w:color="auto"/>
        <w:right w:val="none" w:sz="0" w:space="0" w:color="auto"/>
      </w:divBdr>
    </w:div>
    <w:div w:id="1082289372">
      <w:bodyDiv w:val="1"/>
      <w:marLeft w:val="0"/>
      <w:marRight w:val="0"/>
      <w:marTop w:val="0"/>
      <w:marBottom w:val="0"/>
      <w:divBdr>
        <w:top w:val="none" w:sz="0" w:space="0" w:color="auto"/>
        <w:left w:val="none" w:sz="0" w:space="0" w:color="auto"/>
        <w:bottom w:val="none" w:sz="0" w:space="0" w:color="auto"/>
        <w:right w:val="none" w:sz="0" w:space="0" w:color="auto"/>
      </w:divBdr>
    </w:div>
    <w:div w:id="1082413868">
      <w:bodyDiv w:val="1"/>
      <w:marLeft w:val="0"/>
      <w:marRight w:val="0"/>
      <w:marTop w:val="0"/>
      <w:marBottom w:val="0"/>
      <w:divBdr>
        <w:top w:val="none" w:sz="0" w:space="0" w:color="auto"/>
        <w:left w:val="none" w:sz="0" w:space="0" w:color="auto"/>
        <w:bottom w:val="none" w:sz="0" w:space="0" w:color="auto"/>
        <w:right w:val="none" w:sz="0" w:space="0" w:color="auto"/>
      </w:divBdr>
    </w:div>
    <w:div w:id="1082752560">
      <w:bodyDiv w:val="1"/>
      <w:marLeft w:val="0"/>
      <w:marRight w:val="0"/>
      <w:marTop w:val="0"/>
      <w:marBottom w:val="0"/>
      <w:divBdr>
        <w:top w:val="none" w:sz="0" w:space="0" w:color="auto"/>
        <w:left w:val="none" w:sz="0" w:space="0" w:color="auto"/>
        <w:bottom w:val="none" w:sz="0" w:space="0" w:color="auto"/>
        <w:right w:val="none" w:sz="0" w:space="0" w:color="auto"/>
      </w:divBdr>
    </w:div>
    <w:div w:id="1082796330">
      <w:bodyDiv w:val="1"/>
      <w:marLeft w:val="0"/>
      <w:marRight w:val="0"/>
      <w:marTop w:val="0"/>
      <w:marBottom w:val="0"/>
      <w:divBdr>
        <w:top w:val="none" w:sz="0" w:space="0" w:color="auto"/>
        <w:left w:val="none" w:sz="0" w:space="0" w:color="auto"/>
        <w:bottom w:val="none" w:sz="0" w:space="0" w:color="auto"/>
        <w:right w:val="none" w:sz="0" w:space="0" w:color="auto"/>
      </w:divBdr>
    </w:div>
    <w:div w:id="1082799092">
      <w:bodyDiv w:val="1"/>
      <w:marLeft w:val="0"/>
      <w:marRight w:val="0"/>
      <w:marTop w:val="0"/>
      <w:marBottom w:val="0"/>
      <w:divBdr>
        <w:top w:val="none" w:sz="0" w:space="0" w:color="auto"/>
        <w:left w:val="none" w:sz="0" w:space="0" w:color="auto"/>
        <w:bottom w:val="none" w:sz="0" w:space="0" w:color="auto"/>
        <w:right w:val="none" w:sz="0" w:space="0" w:color="auto"/>
      </w:divBdr>
    </w:div>
    <w:div w:id="1082802029">
      <w:bodyDiv w:val="1"/>
      <w:marLeft w:val="0"/>
      <w:marRight w:val="0"/>
      <w:marTop w:val="0"/>
      <w:marBottom w:val="0"/>
      <w:divBdr>
        <w:top w:val="none" w:sz="0" w:space="0" w:color="auto"/>
        <w:left w:val="none" w:sz="0" w:space="0" w:color="auto"/>
        <w:bottom w:val="none" w:sz="0" w:space="0" w:color="auto"/>
        <w:right w:val="none" w:sz="0" w:space="0" w:color="auto"/>
      </w:divBdr>
    </w:div>
    <w:div w:id="1083185458">
      <w:bodyDiv w:val="1"/>
      <w:marLeft w:val="0"/>
      <w:marRight w:val="0"/>
      <w:marTop w:val="0"/>
      <w:marBottom w:val="0"/>
      <w:divBdr>
        <w:top w:val="none" w:sz="0" w:space="0" w:color="auto"/>
        <w:left w:val="none" w:sz="0" w:space="0" w:color="auto"/>
        <w:bottom w:val="none" w:sz="0" w:space="0" w:color="auto"/>
        <w:right w:val="none" w:sz="0" w:space="0" w:color="auto"/>
      </w:divBdr>
    </w:div>
    <w:div w:id="1083531201">
      <w:bodyDiv w:val="1"/>
      <w:marLeft w:val="0"/>
      <w:marRight w:val="0"/>
      <w:marTop w:val="0"/>
      <w:marBottom w:val="0"/>
      <w:divBdr>
        <w:top w:val="none" w:sz="0" w:space="0" w:color="auto"/>
        <w:left w:val="none" w:sz="0" w:space="0" w:color="auto"/>
        <w:bottom w:val="none" w:sz="0" w:space="0" w:color="auto"/>
        <w:right w:val="none" w:sz="0" w:space="0" w:color="auto"/>
      </w:divBdr>
    </w:div>
    <w:div w:id="1083644715">
      <w:bodyDiv w:val="1"/>
      <w:marLeft w:val="0"/>
      <w:marRight w:val="0"/>
      <w:marTop w:val="0"/>
      <w:marBottom w:val="0"/>
      <w:divBdr>
        <w:top w:val="none" w:sz="0" w:space="0" w:color="auto"/>
        <w:left w:val="none" w:sz="0" w:space="0" w:color="auto"/>
        <w:bottom w:val="none" w:sz="0" w:space="0" w:color="auto"/>
        <w:right w:val="none" w:sz="0" w:space="0" w:color="auto"/>
      </w:divBdr>
    </w:div>
    <w:div w:id="1083793041">
      <w:bodyDiv w:val="1"/>
      <w:marLeft w:val="0"/>
      <w:marRight w:val="0"/>
      <w:marTop w:val="0"/>
      <w:marBottom w:val="0"/>
      <w:divBdr>
        <w:top w:val="none" w:sz="0" w:space="0" w:color="auto"/>
        <w:left w:val="none" w:sz="0" w:space="0" w:color="auto"/>
        <w:bottom w:val="none" w:sz="0" w:space="0" w:color="auto"/>
        <w:right w:val="none" w:sz="0" w:space="0" w:color="auto"/>
      </w:divBdr>
    </w:div>
    <w:div w:id="1084109166">
      <w:bodyDiv w:val="1"/>
      <w:marLeft w:val="0"/>
      <w:marRight w:val="0"/>
      <w:marTop w:val="0"/>
      <w:marBottom w:val="0"/>
      <w:divBdr>
        <w:top w:val="none" w:sz="0" w:space="0" w:color="auto"/>
        <w:left w:val="none" w:sz="0" w:space="0" w:color="auto"/>
        <w:bottom w:val="none" w:sz="0" w:space="0" w:color="auto"/>
        <w:right w:val="none" w:sz="0" w:space="0" w:color="auto"/>
      </w:divBdr>
    </w:div>
    <w:div w:id="1084374204">
      <w:bodyDiv w:val="1"/>
      <w:marLeft w:val="0"/>
      <w:marRight w:val="0"/>
      <w:marTop w:val="0"/>
      <w:marBottom w:val="0"/>
      <w:divBdr>
        <w:top w:val="none" w:sz="0" w:space="0" w:color="auto"/>
        <w:left w:val="none" w:sz="0" w:space="0" w:color="auto"/>
        <w:bottom w:val="none" w:sz="0" w:space="0" w:color="auto"/>
        <w:right w:val="none" w:sz="0" w:space="0" w:color="auto"/>
      </w:divBdr>
    </w:div>
    <w:div w:id="1084496483">
      <w:bodyDiv w:val="1"/>
      <w:marLeft w:val="0"/>
      <w:marRight w:val="0"/>
      <w:marTop w:val="0"/>
      <w:marBottom w:val="0"/>
      <w:divBdr>
        <w:top w:val="none" w:sz="0" w:space="0" w:color="auto"/>
        <w:left w:val="none" w:sz="0" w:space="0" w:color="auto"/>
        <w:bottom w:val="none" w:sz="0" w:space="0" w:color="auto"/>
        <w:right w:val="none" w:sz="0" w:space="0" w:color="auto"/>
      </w:divBdr>
    </w:div>
    <w:div w:id="1084569510">
      <w:bodyDiv w:val="1"/>
      <w:marLeft w:val="0"/>
      <w:marRight w:val="0"/>
      <w:marTop w:val="0"/>
      <w:marBottom w:val="0"/>
      <w:divBdr>
        <w:top w:val="none" w:sz="0" w:space="0" w:color="auto"/>
        <w:left w:val="none" w:sz="0" w:space="0" w:color="auto"/>
        <w:bottom w:val="none" w:sz="0" w:space="0" w:color="auto"/>
        <w:right w:val="none" w:sz="0" w:space="0" w:color="auto"/>
      </w:divBdr>
    </w:div>
    <w:div w:id="1084842580">
      <w:bodyDiv w:val="1"/>
      <w:marLeft w:val="0"/>
      <w:marRight w:val="0"/>
      <w:marTop w:val="0"/>
      <w:marBottom w:val="0"/>
      <w:divBdr>
        <w:top w:val="none" w:sz="0" w:space="0" w:color="auto"/>
        <w:left w:val="none" w:sz="0" w:space="0" w:color="auto"/>
        <w:bottom w:val="none" w:sz="0" w:space="0" w:color="auto"/>
        <w:right w:val="none" w:sz="0" w:space="0" w:color="auto"/>
      </w:divBdr>
    </w:div>
    <w:div w:id="1085229251">
      <w:bodyDiv w:val="1"/>
      <w:marLeft w:val="0"/>
      <w:marRight w:val="0"/>
      <w:marTop w:val="0"/>
      <w:marBottom w:val="0"/>
      <w:divBdr>
        <w:top w:val="none" w:sz="0" w:space="0" w:color="auto"/>
        <w:left w:val="none" w:sz="0" w:space="0" w:color="auto"/>
        <w:bottom w:val="none" w:sz="0" w:space="0" w:color="auto"/>
        <w:right w:val="none" w:sz="0" w:space="0" w:color="auto"/>
      </w:divBdr>
    </w:div>
    <w:div w:id="1085373306">
      <w:bodyDiv w:val="1"/>
      <w:marLeft w:val="0"/>
      <w:marRight w:val="0"/>
      <w:marTop w:val="0"/>
      <w:marBottom w:val="0"/>
      <w:divBdr>
        <w:top w:val="none" w:sz="0" w:space="0" w:color="auto"/>
        <w:left w:val="none" w:sz="0" w:space="0" w:color="auto"/>
        <w:bottom w:val="none" w:sz="0" w:space="0" w:color="auto"/>
        <w:right w:val="none" w:sz="0" w:space="0" w:color="auto"/>
      </w:divBdr>
    </w:div>
    <w:div w:id="1085422507">
      <w:bodyDiv w:val="1"/>
      <w:marLeft w:val="0"/>
      <w:marRight w:val="0"/>
      <w:marTop w:val="0"/>
      <w:marBottom w:val="0"/>
      <w:divBdr>
        <w:top w:val="none" w:sz="0" w:space="0" w:color="auto"/>
        <w:left w:val="none" w:sz="0" w:space="0" w:color="auto"/>
        <w:bottom w:val="none" w:sz="0" w:space="0" w:color="auto"/>
        <w:right w:val="none" w:sz="0" w:space="0" w:color="auto"/>
      </w:divBdr>
    </w:div>
    <w:div w:id="1085691337">
      <w:bodyDiv w:val="1"/>
      <w:marLeft w:val="0"/>
      <w:marRight w:val="0"/>
      <w:marTop w:val="0"/>
      <w:marBottom w:val="0"/>
      <w:divBdr>
        <w:top w:val="none" w:sz="0" w:space="0" w:color="auto"/>
        <w:left w:val="none" w:sz="0" w:space="0" w:color="auto"/>
        <w:bottom w:val="none" w:sz="0" w:space="0" w:color="auto"/>
        <w:right w:val="none" w:sz="0" w:space="0" w:color="auto"/>
      </w:divBdr>
    </w:div>
    <w:div w:id="1085997524">
      <w:bodyDiv w:val="1"/>
      <w:marLeft w:val="0"/>
      <w:marRight w:val="0"/>
      <w:marTop w:val="0"/>
      <w:marBottom w:val="0"/>
      <w:divBdr>
        <w:top w:val="none" w:sz="0" w:space="0" w:color="auto"/>
        <w:left w:val="none" w:sz="0" w:space="0" w:color="auto"/>
        <w:bottom w:val="none" w:sz="0" w:space="0" w:color="auto"/>
        <w:right w:val="none" w:sz="0" w:space="0" w:color="auto"/>
      </w:divBdr>
    </w:div>
    <w:div w:id="1086069748">
      <w:bodyDiv w:val="1"/>
      <w:marLeft w:val="0"/>
      <w:marRight w:val="0"/>
      <w:marTop w:val="0"/>
      <w:marBottom w:val="0"/>
      <w:divBdr>
        <w:top w:val="none" w:sz="0" w:space="0" w:color="auto"/>
        <w:left w:val="none" w:sz="0" w:space="0" w:color="auto"/>
        <w:bottom w:val="none" w:sz="0" w:space="0" w:color="auto"/>
        <w:right w:val="none" w:sz="0" w:space="0" w:color="auto"/>
      </w:divBdr>
    </w:div>
    <w:div w:id="1086144809">
      <w:bodyDiv w:val="1"/>
      <w:marLeft w:val="0"/>
      <w:marRight w:val="0"/>
      <w:marTop w:val="0"/>
      <w:marBottom w:val="0"/>
      <w:divBdr>
        <w:top w:val="none" w:sz="0" w:space="0" w:color="auto"/>
        <w:left w:val="none" w:sz="0" w:space="0" w:color="auto"/>
        <w:bottom w:val="none" w:sz="0" w:space="0" w:color="auto"/>
        <w:right w:val="none" w:sz="0" w:space="0" w:color="auto"/>
      </w:divBdr>
    </w:div>
    <w:div w:id="1086343772">
      <w:bodyDiv w:val="1"/>
      <w:marLeft w:val="0"/>
      <w:marRight w:val="0"/>
      <w:marTop w:val="0"/>
      <w:marBottom w:val="0"/>
      <w:divBdr>
        <w:top w:val="none" w:sz="0" w:space="0" w:color="auto"/>
        <w:left w:val="none" w:sz="0" w:space="0" w:color="auto"/>
        <w:bottom w:val="none" w:sz="0" w:space="0" w:color="auto"/>
        <w:right w:val="none" w:sz="0" w:space="0" w:color="auto"/>
      </w:divBdr>
    </w:div>
    <w:div w:id="1086418701">
      <w:bodyDiv w:val="1"/>
      <w:marLeft w:val="0"/>
      <w:marRight w:val="0"/>
      <w:marTop w:val="0"/>
      <w:marBottom w:val="0"/>
      <w:divBdr>
        <w:top w:val="none" w:sz="0" w:space="0" w:color="auto"/>
        <w:left w:val="none" w:sz="0" w:space="0" w:color="auto"/>
        <w:bottom w:val="none" w:sz="0" w:space="0" w:color="auto"/>
        <w:right w:val="none" w:sz="0" w:space="0" w:color="auto"/>
      </w:divBdr>
    </w:div>
    <w:div w:id="1086419234">
      <w:bodyDiv w:val="1"/>
      <w:marLeft w:val="0"/>
      <w:marRight w:val="0"/>
      <w:marTop w:val="0"/>
      <w:marBottom w:val="0"/>
      <w:divBdr>
        <w:top w:val="none" w:sz="0" w:space="0" w:color="auto"/>
        <w:left w:val="none" w:sz="0" w:space="0" w:color="auto"/>
        <w:bottom w:val="none" w:sz="0" w:space="0" w:color="auto"/>
        <w:right w:val="none" w:sz="0" w:space="0" w:color="auto"/>
      </w:divBdr>
    </w:div>
    <w:div w:id="1086608391">
      <w:bodyDiv w:val="1"/>
      <w:marLeft w:val="0"/>
      <w:marRight w:val="0"/>
      <w:marTop w:val="0"/>
      <w:marBottom w:val="0"/>
      <w:divBdr>
        <w:top w:val="none" w:sz="0" w:space="0" w:color="auto"/>
        <w:left w:val="none" w:sz="0" w:space="0" w:color="auto"/>
        <w:bottom w:val="none" w:sz="0" w:space="0" w:color="auto"/>
        <w:right w:val="none" w:sz="0" w:space="0" w:color="auto"/>
      </w:divBdr>
    </w:div>
    <w:div w:id="1086657213">
      <w:bodyDiv w:val="1"/>
      <w:marLeft w:val="0"/>
      <w:marRight w:val="0"/>
      <w:marTop w:val="0"/>
      <w:marBottom w:val="0"/>
      <w:divBdr>
        <w:top w:val="none" w:sz="0" w:space="0" w:color="auto"/>
        <w:left w:val="none" w:sz="0" w:space="0" w:color="auto"/>
        <w:bottom w:val="none" w:sz="0" w:space="0" w:color="auto"/>
        <w:right w:val="none" w:sz="0" w:space="0" w:color="auto"/>
      </w:divBdr>
    </w:div>
    <w:div w:id="1086919718">
      <w:bodyDiv w:val="1"/>
      <w:marLeft w:val="0"/>
      <w:marRight w:val="0"/>
      <w:marTop w:val="0"/>
      <w:marBottom w:val="0"/>
      <w:divBdr>
        <w:top w:val="none" w:sz="0" w:space="0" w:color="auto"/>
        <w:left w:val="none" w:sz="0" w:space="0" w:color="auto"/>
        <w:bottom w:val="none" w:sz="0" w:space="0" w:color="auto"/>
        <w:right w:val="none" w:sz="0" w:space="0" w:color="auto"/>
      </w:divBdr>
    </w:div>
    <w:div w:id="1086923166">
      <w:bodyDiv w:val="1"/>
      <w:marLeft w:val="0"/>
      <w:marRight w:val="0"/>
      <w:marTop w:val="0"/>
      <w:marBottom w:val="0"/>
      <w:divBdr>
        <w:top w:val="none" w:sz="0" w:space="0" w:color="auto"/>
        <w:left w:val="none" w:sz="0" w:space="0" w:color="auto"/>
        <w:bottom w:val="none" w:sz="0" w:space="0" w:color="auto"/>
        <w:right w:val="none" w:sz="0" w:space="0" w:color="auto"/>
      </w:divBdr>
    </w:div>
    <w:div w:id="1086926520">
      <w:bodyDiv w:val="1"/>
      <w:marLeft w:val="0"/>
      <w:marRight w:val="0"/>
      <w:marTop w:val="0"/>
      <w:marBottom w:val="0"/>
      <w:divBdr>
        <w:top w:val="none" w:sz="0" w:space="0" w:color="auto"/>
        <w:left w:val="none" w:sz="0" w:space="0" w:color="auto"/>
        <w:bottom w:val="none" w:sz="0" w:space="0" w:color="auto"/>
        <w:right w:val="none" w:sz="0" w:space="0" w:color="auto"/>
      </w:divBdr>
    </w:div>
    <w:div w:id="1087536453">
      <w:bodyDiv w:val="1"/>
      <w:marLeft w:val="0"/>
      <w:marRight w:val="0"/>
      <w:marTop w:val="0"/>
      <w:marBottom w:val="0"/>
      <w:divBdr>
        <w:top w:val="none" w:sz="0" w:space="0" w:color="auto"/>
        <w:left w:val="none" w:sz="0" w:space="0" w:color="auto"/>
        <w:bottom w:val="none" w:sz="0" w:space="0" w:color="auto"/>
        <w:right w:val="none" w:sz="0" w:space="0" w:color="auto"/>
      </w:divBdr>
    </w:div>
    <w:div w:id="1087726943">
      <w:bodyDiv w:val="1"/>
      <w:marLeft w:val="0"/>
      <w:marRight w:val="0"/>
      <w:marTop w:val="0"/>
      <w:marBottom w:val="0"/>
      <w:divBdr>
        <w:top w:val="none" w:sz="0" w:space="0" w:color="auto"/>
        <w:left w:val="none" w:sz="0" w:space="0" w:color="auto"/>
        <w:bottom w:val="none" w:sz="0" w:space="0" w:color="auto"/>
        <w:right w:val="none" w:sz="0" w:space="0" w:color="auto"/>
      </w:divBdr>
    </w:div>
    <w:div w:id="1088038393">
      <w:bodyDiv w:val="1"/>
      <w:marLeft w:val="0"/>
      <w:marRight w:val="0"/>
      <w:marTop w:val="0"/>
      <w:marBottom w:val="0"/>
      <w:divBdr>
        <w:top w:val="none" w:sz="0" w:space="0" w:color="auto"/>
        <w:left w:val="none" w:sz="0" w:space="0" w:color="auto"/>
        <w:bottom w:val="none" w:sz="0" w:space="0" w:color="auto"/>
        <w:right w:val="none" w:sz="0" w:space="0" w:color="auto"/>
      </w:divBdr>
    </w:div>
    <w:div w:id="1088042577">
      <w:bodyDiv w:val="1"/>
      <w:marLeft w:val="0"/>
      <w:marRight w:val="0"/>
      <w:marTop w:val="0"/>
      <w:marBottom w:val="0"/>
      <w:divBdr>
        <w:top w:val="none" w:sz="0" w:space="0" w:color="auto"/>
        <w:left w:val="none" w:sz="0" w:space="0" w:color="auto"/>
        <w:bottom w:val="none" w:sz="0" w:space="0" w:color="auto"/>
        <w:right w:val="none" w:sz="0" w:space="0" w:color="auto"/>
      </w:divBdr>
    </w:div>
    <w:div w:id="1088228940">
      <w:bodyDiv w:val="1"/>
      <w:marLeft w:val="0"/>
      <w:marRight w:val="0"/>
      <w:marTop w:val="0"/>
      <w:marBottom w:val="0"/>
      <w:divBdr>
        <w:top w:val="none" w:sz="0" w:space="0" w:color="auto"/>
        <w:left w:val="none" w:sz="0" w:space="0" w:color="auto"/>
        <w:bottom w:val="none" w:sz="0" w:space="0" w:color="auto"/>
        <w:right w:val="none" w:sz="0" w:space="0" w:color="auto"/>
      </w:divBdr>
    </w:div>
    <w:div w:id="1088310343">
      <w:bodyDiv w:val="1"/>
      <w:marLeft w:val="0"/>
      <w:marRight w:val="0"/>
      <w:marTop w:val="0"/>
      <w:marBottom w:val="0"/>
      <w:divBdr>
        <w:top w:val="none" w:sz="0" w:space="0" w:color="auto"/>
        <w:left w:val="none" w:sz="0" w:space="0" w:color="auto"/>
        <w:bottom w:val="none" w:sz="0" w:space="0" w:color="auto"/>
        <w:right w:val="none" w:sz="0" w:space="0" w:color="auto"/>
      </w:divBdr>
    </w:div>
    <w:div w:id="1088429016">
      <w:bodyDiv w:val="1"/>
      <w:marLeft w:val="0"/>
      <w:marRight w:val="0"/>
      <w:marTop w:val="0"/>
      <w:marBottom w:val="0"/>
      <w:divBdr>
        <w:top w:val="none" w:sz="0" w:space="0" w:color="auto"/>
        <w:left w:val="none" w:sz="0" w:space="0" w:color="auto"/>
        <w:bottom w:val="none" w:sz="0" w:space="0" w:color="auto"/>
        <w:right w:val="none" w:sz="0" w:space="0" w:color="auto"/>
      </w:divBdr>
    </w:div>
    <w:div w:id="1088580584">
      <w:bodyDiv w:val="1"/>
      <w:marLeft w:val="0"/>
      <w:marRight w:val="0"/>
      <w:marTop w:val="0"/>
      <w:marBottom w:val="0"/>
      <w:divBdr>
        <w:top w:val="none" w:sz="0" w:space="0" w:color="auto"/>
        <w:left w:val="none" w:sz="0" w:space="0" w:color="auto"/>
        <w:bottom w:val="none" w:sz="0" w:space="0" w:color="auto"/>
        <w:right w:val="none" w:sz="0" w:space="0" w:color="auto"/>
      </w:divBdr>
    </w:div>
    <w:div w:id="1088775635">
      <w:bodyDiv w:val="1"/>
      <w:marLeft w:val="0"/>
      <w:marRight w:val="0"/>
      <w:marTop w:val="0"/>
      <w:marBottom w:val="0"/>
      <w:divBdr>
        <w:top w:val="none" w:sz="0" w:space="0" w:color="auto"/>
        <w:left w:val="none" w:sz="0" w:space="0" w:color="auto"/>
        <w:bottom w:val="none" w:sz="0" w:space="0" w:color="auto"/>
        <w:right w:val="none" w:sz="0" w:space="0" w:color="auto"/>
      </w:divBdr>
    </w:div>
    <w:div w:id="1088967807">
      <w:bodyDiv w:val="1"/>
      <w:marLeft w:val="0"/>
      <w:marRight w:val="0"/>
      <w:marTop w:val="0"/>
      <w:marBottom w:val="0"/>
      <w:divBdr>
        <w:top w:val="none" w:sz="0" w:space="0" w:color="auto"/>
        <w:left w:val="none" w:sz="0" w:space="0" w:color="auto"/>
        <w:bottom w:val="none" w:sz="0" w:space="0" w:color="auto"/>
        <w:right w:val="none" w:sz="0" w:space="0" w:color="auto"/>
      </w:divBdr>
    </w:div>
    <w:div w:id="1089036894">
      <w:bodyDiv w:val="1"/>
      <w:marLeft w:val="0"/>
      <w:marRight w:val="0"/>
      <w:marTop w:val="0"/>
      <w:marBottom w:val="0"/>
      <w:divBdr>
        <w:top w:val="none" w:sz="0" w:space="0" w:color="auto"/>
        <w:left w:val="none" w:sz="0" w:space="0" w:color="auto"/>
        <w:bottom w:val="none" w:sz="0" w:space="0" w:color="auto"/>
        <w:right w:val="none" w:sz="0" w:space="0" w:color="auto"/>
      </w:divBdr>
    </w:div>
    <w:div w:id="1089041207">
      <w:bodyDiv w:val="1"/>
      <w:marLeft w:val="0"/>
      <w:marRight w:val="0"/>
      <w:marTop w:val="0"/>
      <w:marBottom w:val="0"/>
      <w:divBdr>
        <w:top w:val="none" w:sz="0" w:space="0" w:color="auto"/>
        <w:left w:val="none" w:sz="0" w:space="0" w:color="auto"/>
        <w:bottom w:val="none" w:sz="0" w:space="0" w:color="auto"/>
        <w:right w:val="none" w:sz="0" w:space="0" w:color="auto"/>
      </w:divBdr>
    </w:div>
    <w:div w:id="1089305510">
      <w:bodyDiv w:val="1"/>
      <w:marLeft w:val="0"/>
      <w:marRight w:val="0"/>
      <w:marTop w:val="0"/>
      <w:marBottom w:val="0"/>
      <w:divBdr>
        <w:top w:val="none" w:sz="0" w:space="0" w:color="auto"/>
        <w:left w:val="none" w:sz="0" w:space="0" w:color="auto"/>
        <w:bottom w:val="none" w:sz="0" w:space="0" w:color="auto"/>
        <w:right w:val="none" w:sz="0" w:space="0" w:color="auto"/>
      </w:divBdr>
    </w:div>
    <w:div w:id="1089354603">
      <w:bodyDiv w:val="1"/>
      <w:marLeft w:val="0"/>
      <w:marRight w:val="0"/>
      <w:marTop w:val="0"/>
      <w:marBottom w:val="0"/>
      <w:divBdr>
        <w:top w:val="none" w:sz="0" w:space="0" w:color="auto"/>
        <w:left w:val="none" w:sz="0" w:space="0" w:color="auto"/>
        <w:bottom w:val="none" w:sz="0" w:space="0" w:color="auto"/>
        <w:right w:val="none" w:sz="0" w:space="0" w:color="auto"/>
      </w:divBdr>
    </w:div>
    <w:div w:id="1089883877">
      <w:bodyDiv w:val="1"/>
      <w:marLeft w:val="0"/>
      <w:marRight w:val="0"/>
      <w:marTop w:val="0"/>
      <w:marBottom w:val="0"/>
      <w:divBdr>
        <w:top w:val="none" w:sz="0" w:space="0" w:color="auto"/>
        <w:left w:val="none" w:sz="0" w:space="0" w:color="auto"/>
        <w:bottom w:val="none" w:sz="0" w:space="0" w:color="auto"/>
        <w:right w:val="none" w:sz="0" w:space="0" w:color="auto"/>
      </w:divBdr>
    </w:div>
    <w:div w:id="1089889459">
      <w:bodyDiv w:val="1"/>
      <w:marLeft w:val="0"/>
      <w:marRight w:val="0"/>
      <w:marTop w:val="0"/>
      <w:marBottom w:val="0"/>
      <w:divBdr>
        <w:top w:val="none" w:sz="0" w:space="0" w:color="auto"/>
        <w:left w:val="none" w:sz="0" w:space="0" w:color="auto"/>
        <w:bottom w:val="none" w:sz="0" w:space="0" w:color="auto"/>
        <w:right w:val="none" w:sz="0" w:space="0" w:color="auto"/>
      </w:divBdr>
    </w:div>
    <w:div w:id="1090009697">
      <w:bodyDiv w:val="1"/>
      <w:marLeft w:val="0"/>
      <w:marRight w:val="0"/>
      <w:marTop w:val="0"/>
      <w:marBottom w:val="0"/>
      <w:divBdr>
        <w:top w:val="none" w:sz="0" w:space="0" w:color="auto"/>
        <w:left w:val="none" w:sz="0" w:space="0" w:color="auto"/>
        <w:bottom w:val="none" w:sz="0" w:space="0" w:color="auto"/>
        <w:right w:val="none" w:sz="0" w:space="0" w:color="auto"/>
      </w:divBdr>
    </w:div>
    <w:div w:id="1090157840">
      <w:bodyDiv w:val="1"/>
      <w:marLeft w:val="0"/>
      <w:marRight w:val="0"/>
      <w:marTop w:val="0"/>
      <w:marBottom w:val="0"/>
      <w:divBdr>
        <w:top w:val="none" w:sz="0" w:space="0" w:color="auto"/>
        <w:left w:val="none" w:sz="0" w:space="0" w:color="auto"/>
        <w:bottom w:val="none" w:sz="0" w:space="0" w:color="auto"/>
        <w:right w:val="none" w:sz="0" w:space="0" w:color="auto"/>
      </w:divBdr>
    </w:div>
    <w:div w:id="1090658753">
      <w:bodyDiv w:val="1"/>
      <w:marLeft w:val="0"/>
      <w:marRight w:val="0"/>
      <w:marTop w:val="0"/>
      <w:marBottom w:val="0"/>
      <w:divBdr>
        <w:top w:val="none" w:sz="0" w:space="0" w:color="auto"/>
        <w:left w:val="none" w:sz="0" w:space="0" w:color="auto"/>
        <w:bottom w:val="none" w:sz="0" w:space="0" w:color="auto"/>
        <w:right w:val="none" w:sz="0" w:space="0" w:color="auto"/>
      </w:divBdr>
    </w:div>
    <w:div w:id="1090665672">
      <w:bodyDiv w:val="1"/>
      <w:marLeft w:val="0"/>
      <w:marRight w:val="0"/>
      <w:marTop w:val="0"/>
      <w:marBottom w:val="0"/>
      <w:divBdr>
        <w:top w:val="none" w:sz="0" w:space="0" w:color="auto"/>
        <w:left w:val="none" w:sz="0" w:space="0" w:color="auto"/>
        <w:bottom w:val="none" w:sz="0" w:space="0" w:color="auto"/>
        <w:right w:val="none" w:sz="0" w:space="0" w:color="auto"/>
      </w:divBdr>
    </w:div>
    <w:div w:id="1090740589">
      <w:bodyDiv w:val="1"/>
      <w:marLeft w:val="0"/>
      <w:marRight w:val="0"/>
      <w:marTop w:val="0"/>
      <w:marBottom w:val="0"/>
      <w:divBdr>
        <w:top w:val="none" w:sz="0" w:space="0" w:color="auto"/>
        <w:left w:val="none" w:sz="0" w:space="0" w:color="auto"/>
        <w:bottom w:val="none" w:sz="0" w:space="0" w:color="auto"/>
        <w:right w:val="none" w:sz="0" w:space="0" w:color="auto"/>
      </w:divBdr>
    </w:div>
    <w:div w:id="1090781848">
      <w:bodyDiv w:val="1"/>
      <w:marLeft w:val="0"/>
      <w:marRight w:val="0"/>
      <w:marTop w:val="0"/>
      <w:marBottom w:val="0"/>
      <w:divBdr>
        <w:top w:val="none" w:sz="0" w:space="0" w:color="auto"/>
        <w:left w:val="none" w:sz="0" w:space="0" w:color="auto"/>
        <w:bottom w:val="none" w:sz="0" w:space="0" w:color="auto"/>
        <w:right w:val="none" w:sz="0" w:space="0" w:color="auto"/>
      </w:divBdr>
    </w:div>
    <w:div w:id="1090851677">
      <w:bodyDiv w:val="1"/>
      <w:marLeft w:val="0"/>
      <w:marRight w:val="0"/>
      <w:marTop w:val="0"/>
      <w:marBottom w:val="0"/>
      <w:divBdr>
        <w:top w:val="none" w:sz="0" w:space="0" w:color="auto"/>
        <w:left w:val="none" w:sz="0" w:space="0" w:color="auto"/>
        <w:bottom w:val="none" w:sz="0" w:space="0" w:color="auto"/>
        <w:right w:val="none" w:sz="0" w:space="0" w:color="auto"/>
      </w:divBdr>
    </w:div>
    <w:div w:id="1090856609">
      <w:bodyDiv w:val="1"/>
      <w:marLeft w:val="0"/>
      <w:marRight w:val="0"/>
      <w:marTop w:val="0"/>
      <w:marBottom w:val="0"/>
      <w:divBdr>
        <w:top w:val="none" w:sz="0" w:space="0" w:color="auto"/>
        <w:left w:val="none" w:sz="0" w:space="0" w:color="auto"/>
        <w:bottom w:val="none" w:sz="0" w:space="0" w:color="auto"/>
        <w:right w:val="none" w:sz="0" w:space="0" w:color="auto"/>
      </w:divBdr>
    </w:div>
    <w:div w:id="1091122627">
      <w:bodyDiv w:val="1"/>
      <w:marLeft w:val="0"/>
      <w:marRight w:val="0"/>
      <w:marTop w:val="0"/>
      <w:marBottom w:val="0"/>
      <w:divBdr>
        <w:top w:val="none" w:sz="0" w:space="0" w:color="auto"/>
        <w:left w:val="none" w:sz="0" w:space="0" w:color="auto"/>
        <w:bottom w:val="none" w:sz="0" w:space="0" w:color="auto"/>
        <w:right w:val="none" w:sz="0" w:space="0" w:color="auto"/>
      </w:divBdr>
    </w:div>
    <w:div w:id="1091202136">
      <w:bodyDiv w:val="1"/>
      <w:marLeft w:val="0"/>
      <w:marRight w:val="0"/>
      <w:marTop w:val="0"/>
      <w:marBottom w:val="0"/>
      <w:divBdr>
        <w:top w:val="none" w:sz="0" w:space="0" w:color="auto"/>
        <w:left w:val="none" w:sz="0" w:space="0" w:color="auto"/>
        <w:bottom w:val="none" w:sz="0" w:space="0" w:color="auto"/>
        <w:right w:val="none" w:sz="0" w:space="0" w:color="auto"/>
      </w:divBdr>
    </w:div>
    <w:div w:id="1091318127">
      <w:bodyDiv w:val="1"/>
      <w:marLeft w:val="0"/>
      <w:marRight w:val="0"/>
      <w:marTop w:val="0"/>
      <w:marBottom w:val="0"/>
      <w:divBdr>
        <w:top w:val="none" w:sz="0" w:space="0" w:color="auto"/>
        <w:left w:val="none" w:sz="0" w:space="0" w:color="auto"/>
        <w:bottom w:val="none" w:sz="0" w:space="0" w:color="auto"/>
        <w:right w:val="none" w:sz="0" w:space="0" w:color="auto"/>
      </w:divBdr>
    </w:div>
    <w:div w:id="1091392941">
      <w:bodyDiv w:val="1"/>
      <w:marLeft w:val="0"/>
      <w:marRight w:val="0"/>
      <w:marTop w:val="0"/>
      <w:marBottom w:val="0"/>
      <w:divBdr>
        <w:top w:val="none" w:sz="0" w:space="0" w:color="auto"/>
        <w:left w:val="none" w:sz="0" w:space="0" w:color="auto"/>
        <w:bottom w:val="none" w:sz="0" w:space="0" w:color="auto"/>
        <w:right w:val="none" w:sz="0" w:space="0" w:color="auto"/>
      </w:divBdr>
    </w:div>
    <w:div w:id="1091509324">
      <w:bodyDiv w:val="1"/>
      <w:marLeft w:val="0"/>
      <w:marRight w:val="0"/>
      <w:marTop w:val="0"/>
      <w:marBottom w:val="0"/>
      <w:divBdr>
        <w:top w:val="none" w:sz="0" w:space="0" w:color="auto"/>
        <w:left w:val="none" w:sz="0" w:space="0" w:color="auto"/>
        <w:bottom w:val="none" w:sz="0" w:space="0" w:color="auto"/>
        <w:right w:val="none" w:sz="0" w:space="0" w:color="auto"/>
      </w:divBdr>
    </w:div>
    <w:div w:id="1091510829">
      <w:bodyDiv w:val="1"/>
      <w:marLeft w:val="0"/>
      <w:marRight w:val="0"/>
      <w:marTop w:val="0"/>
      <w:marBottom w:val="0"/>
      <w:divBdr>
        <w:top w:val="none" w:sz="0" w:space="0" w:color="auto"/>
        <w:left w:val="none" w:sz="0" w:space="0" w:color="auto"/>
        <w:bottom w:val="none" w:sz="0" w:space="0" w:color="auto"/>
        <w:right w:val="none" w:sz="0" w:space="0" w:color="auto"/>
      </w:divBdr>
    </w:div>
    <w:div w:id="1091777143">
      <w:bodyDiv w:val="1"/>
      <w:marLeft w:val="0"/>
      <w:marRight w:val="0"/>
      <w:marTop w:val="0"/>
      <w:marBottom w:val="0"/>
      <w:divBdr>
        <w:top w:val="none" w:sz="0" w:space="0" w:color="auto"/>
        <w:left w:val="none" w:sz="0" w:space="0" w:color="auto"/>
        <w:bottom w:val="none" w:sz="0" w:space="0" w:color="auto"/>
        <w:right w:val="none" w:sz="0" w:space="0" w:color="auto"/>
      </w:divBdr>
    </w:div>
    <w:div w:id="1091974961">
      <w:bodyDiv w:val="1"/>
      <w:marLeft w:val="0"/>
      <w:marRight w:val="0"/>
      <w:marTop w:val="0"/>
      <w:marBottom w:val="0"/>
      <w:divBdr>
        <w:top w:val="none" w:sz="0" w:space="0" w:color="auto"/>
        <w:left w:val="none" w:sz="0" w:space="0" w:color="auto"/>
        <w:bottom w:val="none" w:sz="0" w:space="0" w:color="auto"/>
        <w:right w:val="none" w:sz="0" w:space="0" w:color="auto"/>
      </w:divBdr>
    </w:div>
    <w:div w:id="1092163119">
      <w:bodyDiv w:val="1"/>
      <w:marLeft w:val="0"/>
      <w:marRight w:val="0"/>
      <w:marTop w:val="0"/>
      <w:marBottom w:val="0"/>
      <w:divBdr>
        <w:top w:val="none" w:sz="0" w:space="0" w:color="auto"/>
        <w:left w:val="none" w:sz="0" w:space="0" w:color="auto"/>
        <w:bottom w:val="none" w:sz="0" w:space="0" w:color="auto"/>
        <w:right w:val="none" w:sz="0" w:space="0" w:color="auto"/>
      </w:divBdr>
    </w:div>
    <w:div w:id="1092892004">
      <w:bodyDiv w:val="1"/>
      <w:marLeft w:val="0"/>
      <w:marRight w:val="0"/>
      <w:marTop w:val="0"/>
      <w:marBottom w:val="0"/>
      <w:divBdr>
        <w:top w:val="none" w:sz="0" w:space="0" w:color="auto"/>
        <w:left w:val="none" w:sz="0" w:space="0" w:color="auto"/>
        <w:bottom w:val="none" w:sz="0" w:space="0" w:color="auto"/>
        <w:right w:val="none" w:sz="0" w:space="0" w:color="auto"/>
      </w:divBdr>
    </w:div>
    <w:div w:id="1093235885">
      <w:bodyDiv w:val="1"/>
      <w:marLeft w:val="0"/>
      <w:marRight w:val="0"/>
      <w:marTop w:val="0"/>
      <w:marBottom w:val="0"/>
      <w:divBdr>
        <w:top w:val="none" w:sz="0" w:space="0" w:color="auto"/>
        <w:left w:val="none" w:sz="0" w:space="0" w:color="auto"/>
        <w:bottom w:val="none" w:sz="0" w:space="0" w:color="auto"/>
        <w:right w:val="none" w:sz="0" w:space="0" w:color="auto"/>
      </w:divBdr>
    </w:div>
    <w:div w:id="1093282799">
      <w:bodyDiv w:val="1"/>
      <w:marLeft w:val="0"/>
      <w:marRight w:val="0"/>
      <w:marTop w:val="0"/>
      <w:marBottom w:val="0"/>
      <w:divBdr>
        <w:top w:val="none" w:sz="0" w:space="0" w:color="auto"/>
        <w:left w:val="none" w:sz="0" w:space="0" w:color="auto"/>
        <w:bottom w:val="none" w:sz="0" w:space="0" w:color="auto"/>
        <w:right w:val="none" w:sz="0" w:space="0" w:color="auto"/>
      </w:divBdr>
    </w:div>
    <w:div w:id="1093741968">
      <w:bodyDiv w:val="1"/>
      <w:marLeft w:val="0"/>
      <w:marRight w:val="0"/>
      <w:marTop w:val="0"/>
      <w:marBottom w:val="0"/>
      <w:divBdr>
        <w:top w:val="none" w:sz="0" w:space="0" w:color="auto"/>
        <w:left w:val="none" w:sz="0" w:space="0" w:color="auto"/>
        <w:bottom w:val="none" w:sz="0" w:space="0" w:color="auto"/>
        <w:right w:val="none" w:sz="0" w:space="0" w:color="auto"/>
      </w:divBdr>
    </w:div>
    <w:div w:id="1093824527">
      <w:bodyDiv w:val="1"/>
      <w:marLeft w:val="0"/>
      <w:marRight w:val="0"/>
      <w:marTop w:val="0"/>
      <w:marBottom w:val="0"/>
      <w:divBdr>
        <w:top w:val="none" w:sz="0" w:space="0" w:color="auto"/>
        <w:left w:val="none" w:sz="0" w:space="0" w:color="auto"/>
        <w:bottom w:val="none" w:sz="0" w:space="0" w:color="auto"/>
        <w:right w:val="none" w:sz="0" w:space="0" w:color="auto"/>
      </w:divBdr>
    </w:div>
    <w:div w:id="1094084004">
      <w:bodyDiv w:val="1"/>
      <w:marLeft w:val="0"/>
      <w:marRight w:val="0"/>
      <w:marTop w:val="0"/>
      <w:marBottom w:val="0"/>
      <w:divBdr>
        <w:top w:val="none" w:sz="0" w:space="0" w:color="auto"/>
        <w:left w:val="none" w:sz="0" w:space="0" w:color="auto"/>
        <w:bottom w:val="none" w:sz="0" w:space="0" w:color="auto"/>
        <w:right w:val="none" w:sz="0" w:space="0" w:color="auto"/>
      </w:divBdr>
    </w:div>
    <w:div w:id="1094285192">
      <w:bodyDiv w:val="1"/>
      <w:marLeft w:val="0"/>
      <w:marRight w:val="0"/>
      <w:marTop w:val="0"/>
      <w:marBottom w:val="0"/>
      <w:divBdr>
        <w:top w:val="none" w:sz="0" w:space="0" w:color="auto"/>
        <w:left w:val="none" w:sz="0" w:space="0" w:color="auto"/>
        <w:bottom w:val="none" w:sz="0" w:space="0" w:color="auto"/>
        <w:right w:val="none" w:sz="0" w:space="0" w:color="auto"/>
      </w:divBdr>
    </w:div>
    <w:div w:id="1094324172">
      <w:bodyDiv w:val="1"/>
      <w:marLeft w:val="0"/>
      <w:marRight w:val="0"/>
      <w:marTop w:val="0"/>
      <w:marBottom w:val="0"/>
      <w:divBdr>
        <w:top w:val="none" w:sz="0" w:space="0" w:color="auto"/>
        <w:left w:val="none" w:sz="0" w:space="0" w:color="auto"/>
        <w:bottom w:val="none" w:sz="0" w:space="0" w:color="auto"/>
        <w:right w:val="none" w:sz="0" w:space="0" w:color="auto"/>
      </w:divBdr>
    </w:div>
    <w:div w:id="1094397135">
      <w:bodyDiv w:val="1"/>
      <w:marLeft w:val="0"/>
      <w:marRight w:val="0"/>
      <w:marTop w:val="0"/>
      <w:marBottom w:val="0"/>
      <w:divBdr>
        <w:top w:val="none" w:sz="0" w:space="0" w:color="auto"/>
        <w:left w:val="none" w:sz="0" w:space="0" w:color="auto"/>
        <w:bottom w:val="none" w:sz="0" w:space="0" w:color="auto"/>
        <w:right w:val="none" w:sz="0" w:space="0" w:color="auto"/>
      </w:divBdr>
    </w:div>
    <w:div w:id="1094597384">
      <w:bodyDiv w:val="1"/>
      <w:marLeft w:val="0"/>
      <w:marRight w:val="0"/>
      <w:marTop w:val="0"/>
      <w:marBottom w:val="0"/>
      <w:divBdr>
        <w:top w:val="none" w:sz="0" w:space="0" w:color="auto"/>
        <w:left w:val="none" w:sz="0" w:space="0" w:color="auto"/>
        <w:bottom w:val="none" w:sz="0" w:space="0" w:color="auto"/>
        <w:right w:val="none" w:sz="0" w:space="0" w:color="auto"/>
      </w:divBdr>
    </w:div>
    <w:div w:id="1094665877">
      <w:bodyDiv w:val="1"/>
      <w:marLeft w:val="0"/>
      <w:marRight w:val="0"/>
      <w:marTop w:val="0"/>
      <w:marBottom w:val="0"/>
      <w:divBdr>
        <w:top w:val="none" w:sz="0" w:space="0" w:color="auto"/>
        <w:left w:val="none" w:sz="0" w:space="0" w:color="auto"/>
        <w:bottom w:val="none" w:sz="0" w:space="0" w:color="auto"/>
        <w:right w:val="none" w:sz="0" w:space="0" w:color="auto"/>
      </w:divBdr>
    </w:div>
    <w:div w:id="1094670476">
      <w:bodyDiv w:val="1"/>
      <w:marLeft w:val="0"/>
      <w:marRight w:val="0"/>
      <w:marTop w:val="0"/>
      <w:marBottom w:val="0"/>
      <w:divBdr>
        <w:top w:val="none" w:sz="0" w:space="0" w:color="auto"/>
        <w:left w:val="none" w:sz="0" w:space="0" w:color="auto"/>
        <w:bottom w:val="none" w:sz="0" w:space="0" w:color="auto"/>
        <w:right w:val="none" w:sz="0" w:space="0" w:color="auto"/>
      </w:divBdr>
    </w:div>
    <w:div w:id="1094787212">
      <w:bodyDiv w:val="1"/>
      <w:marLeft w:val="0"/>
      <w:marRight w:val="0"/>
      <w:marTop w:val="0"/>
      <w:marBottom w:val="0"/>
      <w:divBdr>
        <w:top w:val="none" w:sz="0" w:space="0" w:color="auto"/>
        <w:left w:val="none" w:sz="0" w:space="0" w:color="auto"/>
        <w:bottom w:val="none" w:sz="0" w:space="0" w:color="auto"/>
        <w:right w:val="none" w:sz="0" w:space="0" w:color="auto"/>
      </w:divBdr>
    </w:div>
    <w:div w:id="1095589496">
      <w:bodyDiv w:val="1"/>
      <w:marLeft w:val="0"/>
      <w:marRight w:val="0"/>
      <w:marTop w:val="0"/>
      <w:marBottom w:val="0"/>
      <w:divBdr>
        <w:top w:val="none" w:sz="0" w:space="0" w:color="auto"/>
        <w:left w:val="none" w:sz="0" w:space="0" w:color="auto"/>
        <w:bottom w:val="none" w:sz="0" w:space="0" w:color="auto"/>
        <w:right w:val="none" w:sz="0" w:space="0" w:color="auto"/>
      </w:divBdr>
    </w:div>
    <w:div w:id="1095594727">
      <w:bodyDiv w:val="1"/>
      <w:marLeft w:val="0"/>
      <w:marRight w:val="0"/>
      <w:marTop w:val="0"/>
      <w:marBottom w:val="0"/>
      <w:divBdr>
        <w:top w:val="none" w:sz="0" w:space="0" w:color="auto"/>
        <w:left w:val="none" w:sz="0" w:space="0" w:color="auto"/>
        <w:bottom w:val="none" w:sz="0" w:space="0" w:color="auto"/>
        <w:right w:val="none" w:sz="0" w:space="0" w:color="auto"/>
      </w:divBdr>
    </w:div>
    <w:div w:id="1095662806">
      <w:bodyDiv w:val="1"/>
      <w:marLeft w:val="0"/>
      <w:marRight w:val="0"/>
      <w:marTop w:val="0"/>
      <w:marBottom w:val="0"/>
      <w:divBdr>
        <w:top w:val="none" w:sz="0" w:space="0" w:color="auto"/>
        <w:left w:val="none" w:sz="0" w:space="0" w:color="auto"/>
        <w:bottom w:val="none" w:sz="0" w:space="0" w:color="auto"/>
        <w:right w:val="none" w:sz="0" w:space="0" w:color="auto"/>
      </w:divBdr>
    </w:div>
    <w:div w:id="1095712316">
      <w:bodyDiv w:val="1"/>
      <w:marLeft w:val="0"/>
      <w:marRight w:val="0"/>
      <w:marTop w:val="0"/>
      <w:marBottom w:val="0"/>
      <w:divBdr>
        <w:top w:val="none" w:sz="0" w:space="0" w:color="auto"/>
        <w:left w:val="none" w:sz="0" w:space="0" w:color="auto"/>
        <w:bottom w:val="none" w:sz="0" w:space="0" w:color="auto"/>
        <w:right w:val="none" w:sz="0" w:space="0" w:color="auto"/>
      </w:divBdr>
    </w:div>
    <w:div w:id="1095898816">
      <w:bodyDiv w:val="1"/>
      <w:marLeft w:val="0"/>
      <w:marRight w:val="0"/>
      <w:marTop w:val="0"/>
      <w:marBottom w:val="0"/>
      <w:divBdr>
        <w:top w:val="none" w:sz="0" w:space="0" w:color="auto"/>
        <w:left w:val="none" w:sz="0" w:space="0" w:color="auto"/>
        <w:bottom w:val="none" w:sz="0" w:space="0" w:color="auto"/>
        <w:right w:val="none" w:sz="0" w:space="0" w:color="auto"/>
      </w:divBdr>
    </w:div>
    <w:div w:id="1096099094">
      <w:bodyDiv w:val="1"/>
      <w:marLeft w:val="0"/>
      <w:marRight w:val="0"/>
      <w:marTop w:val="0"/>
      <w:marBottom w:val="0"/>
      <w:divBdr>
        <w:top w:val="none" w:sz="0" w:space="0" w:color="auto"/>
        <w:left w:val="none" w:sz="0" w:space="0" w:color="auto"/>
        <w:bottom w:val="none" w:sz="0" w:space="0" w:color="auto"/>
        <w:right w:val="none" w:sz="0" w:space="0" w:color="auto"/>
      </w:divBdr>
    </w:div>
    <w:div w:id="1096174757">
      <w:bodyDiv w:val="1"/>
      <w:marLeft w:val="0"/>
      <w:marRight w:val="0"/>
      <w:marTop w:val="0"/>
      <w:marBottom w:val="0"/>
      <w:divBdr>
        <w:top w:val="none" w:sz="0" w:space="0" w:color="auto"/>
        <w:left w:val="none" w:sz="0" w:space="0" w:color="auto"/>
        <w:bottom w:val="none" w:sz="0" w:space="0" w:color="auto"/>
        <w:right w:val="none" w:sz="0" w:space="0" w:color="auto"/>
      </w:divBdr>
    </w:div>
    <w:div w:id="1096487804">
      <w:bodyDiv w:val="1"/>
      <w:marLeft w:val="0"/>
      <w:marRight w:val="0"/>
      <w:marTop w:val="0"/>
      <w:marBottom w:val="0"/>
      <w:divBdr>
        <w:top w:val="none" w:sz="0" w:space="0" w:color="auto"/>
        <w:left w:val="none" w:sz="0" w:space="0" w:color="auto"/>
        <w:bottom w:val="none" w:sz="0" w:space="0" w:color="auto"/>
        <w:right w:val="none" w:sz="0" w:space="0" w:color="auto"/>
      </w:divBdr>
    </w:div>
    <w:div w:id="1098059841">
      <w:bodyDiv w:val="1"/>
      <w:marLeft w:val="0"/>
      <w:marRight w:val="0"/>
      <w:marTop w:val="0"/>
      <w:marBottom w:val="0"/>
      <w:divBdr>
        <w:top w:val="none" w:sz="0" w:space="0" w:color="auto"/>
        <w:left w:val="none" w:sz="0" w:space="0" w:color="auto"/>
        <w:bottom w:val="none" w:sz="0" w:space="0" w:color="auto"/>
        <w:right w:val="none" w:sz="0" w:space="0" w:color="auto"/>
      </w:divBdr>
    </w:div>
    <w:div w:id="1098253986">
      <w:bodyDiv w:val="1"/>
      <w:marLeft w:val="0"/>
      <w:marRight w:val="0"/>
      <w:marTop w:val="0"/>
      <w:marBottom w:val="0"/>
      <w:divBdr>
        <w:top w:val="none" w:sz="0" w:space="0" w:color="auto"/>
        <w:left w:val="none" w:sz="0" w:space="0" w:color="auto"/>
        <w:bottom w:val="none" w:sz="0" w:space="0" w:color="auto"/>
        <w:right w:val="none" w:sz="0" w:space="0" w:color="auto"/>
      </w:divBdr>
    </w:div>
    <w:div w:id="1098284358">
      <w:bodyDiv w:val="1"/>
      <w:marLeft w:val="0"/>
      <w:marRight w:val="0"/>
      <w:marTop w:val="0"/>
      <w:marBottom w:val="0"/>
      <w:divBdr>
        <w:top w:val="none" w:sz="0" w:space="0" w:color="auto"/>
        <w:left w:val="none" w:sz="0" w:space="0" w:color="auto"/>
        <w:bottom w:val="none" w:sz="0" w:space="0" w:color="auto"/>
        <w:right w:val="none" w:sz="0" w:space="0" w:color="auto"/>
      </w:divBdr>
    </w:div>
    <w:div w:id="1098450356">
      <w:bodyDiv w:val="1"/>
      <w:marLeft w:val="0"/>
      <w:marRight w:val="0"/>
      <w:marTop w:val="0"/>
      <w:marBottom w:val="0"/>
      <w:divBdr>
        <w:top w:val="none" w:sz="0" w:space="0" w:color="auto"/>
        <w:left w:val="none" w:sz="0" w:space="0" w:color="auto"/>
        <w:bottom w:val="none" w:sz="0" w:space="0" w:color="auto"/>
        <w:right w:val="none" w:sz="0" w:space="0" w:color="auto"/>
      </w:divBdr>
    </w:div>
    <w:div w:id="1098603221">
      <w:bodyDiv w:val="1"/>
      <w:marLeft w:val="0"/>
      <w:marRight w:val="0"/>
      <w:marTop w:val="0"/>
      <w:marBottom w:val="0"/>
      <w:divBdr>
        <w:top w:val="none" w:sz="0" w:space="0" w:color="auto"/>
        <w:left w:val="none" w:sz="0" w:space="0" w:color="auto"/>
        <w:bottom w:val="none" w:sz="0" w:space="0" w:color="auto"/>
        <w:right w:val="none" w:sz="0" w:space="0" w:color="auto"/>
      </w:divBdr>
    </w:div>
    <w:div w:id="1098795302">
      <w:bodyDiv w:val="1"/>
      <w:marLeft w:val="0"/>
      <w:marRight w:val="0"/>
      <w:marTop w:val="0"/>
      <w:marBottom w:val="0"/>
      <w:divBdr>
        <w:top w:val="none" w:sz="0" w:space="0" w:color="auto"/>
        <w:left w:val="none" w:sz="0" w:space="0" w:color="auto"/>
        <w:bottom w:val="none" w:sz="0" w:space="0" w:color="auto"/>
        <w:right w:val="none" w:sz="0" w:space="0" w:color="auto"/>
      </w:divBdr>
    </w:div>
    <w:div w:id="1099329034">
      <w:bodyDiv w:val="1"/>
      <w:marLeft w:val="0"/>
      <w:marRight w:val="0"/>
      <w:marTop w:val="0"/>
      <w:marBottom w:val="0"/>
      <w:divBdr>
        <w:top w:val="none" w:sz="0" w:space="0" w:color="auto"/>
        <w:left w:val="none" w:sz="0" w:space="0" w:color="auto"/>
        <w:bottom w:val="none" w:sz="0" w:space="0" w:color="auto"/>
        <w:right w:val="none" w:sz="0" w:space="0" w:color="auto"/>
      </w:divBdr>
    </w:div>
    <w:div w:id="1099721593">
      <w:bodyDiv w:val="1"/>
      <w:marLeft w:val="0"/>
      <w:marRight w:val="0"/>
      <w:marTop w:val="0"/>
      <w:marBottom w:val="0"/>
      <w:divBdr>
        <w:top w:val="none" w:sz="0" w:space="0" w:color="auto"/>
        <w:left w:val="none" w:sz="0" w:space="0" w:color="auto"/>
        <w:bottom w:val="none" w:sz="0" w:space="0" w:color="auto"/>
        <w:right w:val="none" w:sz="0" w:space="0" w:color="auto"/>
      </w:divBdr>
    </w:div>
    <w:div w:id="1099835228">
      <w:bodyDiv w:val="1"/>
      <w:marLeft w:val="0"/>
      <w:marRight w:val="0"/>
      <w:marTop w:val="0"/>
      <w:marBottom w:val="0"/>
      <w:divBdr>
        <w:top w:val="none" w:sz="0" w:space="0" w:color="auto"/>
        <w:left w:val="none" w:sz="0" w:space="0" w:color="auto"/>
        <w:bottom w:val="none" w:sz="0" w:space="0" w:color="auto"/>
        <w:right w:val="none" w:sz="0" w:space="0" w:color="auto"/>
      </w:divBdr>
    </w:div>
    <w:div w:id="1100028546">
      <w:bodyDiv w:val="1"/>
      <w:marLeft w:val="0"/>
      <w:marRight w:val="0"/>
      <w:marTop w:val="0"/>
      <w:marBottom w:val="0"/>
      <w:divBdr>
        <w:top w:val="none" w:sz="0" w:space="0" w:color="auto"/>
        <w:left w:val="none" w:sz="0" w:space="0" w:color="auto"/>
        <w:bottom w:val="none" w:sz="0" w:space="0" w:color="auto"/>
        <w:right w:val="none" w:sz="0" w:space="0" w:color="auto"/>
      </w:divBdr>
    </w:div>
    <w:div w:id="1100225968">
      <w:bodyDiv w:val="1"/>
      <w:marLeft w:val="0"/>
      <w:marRight w:val="0"/>
      <w:marTop w:val="0"/>
      <w:marBottom w:val="0"/>
      <w:divBdr>
        <w:top w:val="none" w:sz="0" w:space="0" w:color="auto"/>
        <w:left w:val="none" w:sz="0" w:space="0" w:color="auto"/>
        <w:bottom w:val="none" w:sz="0" w:space="0" w:color="auto"/>
        <w:right w:val="none" w:sz="0" w:space="0" w:color="auto"/>
      </w:divBdr>
    </w:div>
    <w:div w:id="1101023306">
      <w:bodyDiv w:val="1"/>
      <w:marLeft w:val="0"/>
      <w:marRight w:val="0"/>
      <w:marTop w:val="0"/>
      <w:marBottom w:val="0"/>
      <w:divBdr>
        <w:top w:val="none" w:sz="0" w:space="0" w:color="auto"/>
        <w:left w:val="none" w:sz="0" w:space="0" w:color="auto"/>
        <w:bottom w:val="none" w:sz="0" w:space="0" w:color="auto"/>
        <w:right w:val="none" w:sz="0" w:space="0" w:color="auto"/>
      </w:divBdr>
    </w:div>
    <w:div w:id="1101102485">
      <w:bodyDiv w:val="1"/>
      <w:marLeft w:val="0"/>
      <w:marRight w:val="0"/>
      <w:marTop w:val="0"/>
      <w:marBottom w:val="0"/>
      <w:divBdr>
        <w:top w:val="none" w:sz="0" w:space="0" w:color="auto"/>
        <w:left w:val="none" w:sz="0" w:space="0" w:color="auto"/>
        <w:bottom w:val="none" w:sz="0" w:space="0" w:color="auto"/>
        <w:right w:val="none" w:sz="0" w:space="0" w:color="auto"/>
      </w:divBdr>
    </w:div>
    <w:div w:id="1101294148">
      <w:bodyDiv w:val="1"/>
      <w:marLeft w:val="0"/>
      <w:marRight w:val="0"/>
      <w:marTop w:val="0"/>
      <w:marBottom w:val="0"/>
      <w:divBdr>
        <w:top w:val="none" w:sz="0" w:space="0" w:color="auto"/>
        <w:left w:val="none" w:sz="0" w:space="0" w:color="auto"/>
        <w:bottom w:val="none" w:sz="0" w:space="0" w:color="auto"/>
        <w:right w:val="none" w:sz="0" w:space="0" w:color="auto"/>
      </w:divBdr>
    </w:div>
    <w:div w:id="1101683791">
      <w:bodyDiv w:val="1"/>
      <w:marLeft w:val="0"/>
      <w:marRight w:val="0"/>
      <w:marTop w:val="0"/>
      <w:marBottom w:val="0"/>
      <w:divBdr>
        <w:top w:val="none" w:sz="0" w:space="0" w:color="auto"/>
        <w:left w:val="none" w:sz="0" w:space="0" w:color="auto"/>
        <w:bottom w:val="none" w:sz="0" w:space="0" w:color="auto"/>
        <w:right w:val="none" w:sz="0" w:space="0" w:color="auto"/>
      </w:divBdr>
    </w:div>
    <w:div w:id="1101875575">
      <w:bodyDiv w:val="1"/>
      <w:marLeft w:val="0"/>
      <w:marRight w:val="0"/>
      <w:marTop w:val="0"/>
      <w:marBottom w:val="0"/>
      <w:divBdr>
        <w:top w:val="none" w:sz="0" w:space="0" w:color="auto"/>
        <w:left w:val="none" w:sz="0" w:space="0" w:color="auto"/>
        <w:bottom w:val="none" w:sz="0" w:space="0" w:color="auto"/>
        <w:right w:val="none" w:sz="0" w:space="0" w:color="auto"/>
      </w:divBdr>
    </w:div>
    <w:div w:id="1101994178">
      <w:bodyDiv w:val="1"/>
      <w:marLeft w:val="0"/>
      <w:marRight w:val="0"/>
      <w:marTop w:val="0"/>
      <w:marBottom w:val="0"/>
      <w:divBdr>
        <w:top w:val="none" w:sz="0" w:space="0" w:color="auto"/>
        <w:left w:val="none" w:sz="0" w:space="0" w:color="auto"/>
        <w:bottom w:val="none" w:sz="0" w:space="0" w:color="auto"/>
        <w:right w:val="none" w:sz="0" w:space="0" w:color="auto"/>
      </w:divBdr>
    </w:div>
    <w:div w:id="1102340582">
      <w:bodyDiv w:val="1"/>
      <w:marLeft w:val="0"/>
      <w:marRight w:val="0"/>
      <w:marTop w:val="0"/>
      <w:marBottom w:val="0"/>
      <w:divBdr>
        <w:top w:val="none" w:sz="0" w:space="0" w:color="auto"/>
        <w:left w:val="none" w:sz="0" w:space="0" w:color="auto"/>
        <w:bottom w:val="none" w:sz="0" w:space="0" w:color="auto"/>
        <w:right w:val="none" w:sz="0" w:space="0" w:color="auto"/>
      </w:divBdr>
    </w:div>
    <w:div w:id="1102654157">
      <w:bodyDiv w:val="1"/>
      <w:marLeft w:val="0"/>
      <w:marRight w:val="0"/>
      <w:marTop w:val="0"/>
      <w:marBottom w:val="0"/>
      <w:divBdr>
        <w:top w:val="none" w:sz="0" w:space="0" w:color="auto"/>
        <w:left w:val="none" w:sz="0" w:space="0" w:color="auto"/>
        <w:bottom w:val="none" w:sz="0" w:space="0" w:color="auto"/>
        <w:right w:val="none" w:sz="0" w:space="0" w:color="auto"/>
      </w:divBdr>
    </w:div>
    <w:div w:id="1102919443">
      <w:bodyDiv w:val="1"/>
      <w:marLeft w:val="0"/>
      <w:marRight w:val="0"/>
      <w:marTop w:val="0"/>
      <w:marBottom w:val="0"/>
      <w:divBdr>
        <w:top w:val="none" w:sz="0" w:space="0" w:color="auto"/>
        <w:left w:val="none" w:sz="0" w:space="0" w:color="auto"/>
        <w:bottom w:val="none" w:sz="0" w:space="0" w:color="auto"/>
        <w:right w:val="none" w:sz="0" w:space="0" w:color="auto"/>
      </w:divBdr>
    </w:div>
    <w:div w:id="1103263105">
      <w:bodyDiv w:val="1"/>
      <w:marLeft w:val="0"/>
      <w:marRight w:val="0"/>
      <w:marTop w:val="0"/>
      <w:marBottom w:val="0"/>
      <w:divBdr>
        <w:top w:val="none" w:sz="0" w:space="0" w:color="auto"/>
        <w:left w:val="none" w:sz="0" w:space="0" w:color="auto"/>
        <w:bottom w:val="none" w:sz="0" w:space="0" w:color="auto"/>
        <w:right w:val="none" w:sz="0" w:space="0" w:color="auto"/>
      </w:divBdr>
    </w:div>
    <w:div w:id="1103377120">
      <w:bodyDiv w:val="1"/>
      <w:marLeft w:val="0"/>
      <w:marRight w:val="0"/>
      <w:marTop w:val="0"/>
      <w:marBottom w:val="0"/>
      <w:divBdr>
        <w:top w:val="none" w:sz="0" w:space="0" w:color="auto"/>
        <w:left w:val="none" w:sz="0" w:space="0" w:color="auto"/>
        <w:bottom w:val="none" w:sz="0" w:space="0" w:color="auto"/>
        <w:right w:val="none" w:sz="0" w:space="0" w:color="auto"/>
      </w:divBdr>
    </w:div>
    <w:div w:id="1103569759">
      <w:bodyDiv w:val="1"/>
      <w:marLeft w:val="0"/>
      <w:marRight w:val="0"/>
      <w:marTop w:val="0"/>
      <w:marBottom w:val="0"/>
      <w:divBdr>
        <w:top w:val="none" w:sz="0" w:space="0" w:color="auto"/>
        <w:left w:val="none" w:sz="0" w:space="0" w:color="auto"/>
        <w:bottom w:val="none" w:sz="0" w:space="0" w:color="auto"/>
        <w:right w:val="none" w:sz="0" w:space="0" w:color="auto"/>
      </w:divBdr>
    </w:div>
    <w:div w:id="1103573830">
      <w:bodyDiv w:val="1"/>
      <w:marLeft w:val="0"/>
      <w:marRight w:val="0"/>
      <w:marTop w:val="0"/>
      <w:marBottom w:val="0"/>
      <w:divBdr>
        <w:top w:val="none" w:sz="0" w:space="0" w:color="auto"/>
        <w:left w:val="none" w:sz="0" w:space="0" w:color="auto"/>
        <w:bottom w:val="none" w:sz="0" w:space="0" w:color="auto"/>
        <w:right w:val="none" w:sz="0" w:space="0" w:color="auto"/>
      </w:divBdr>
    </w:div>
    <w:div w:id="1104181158">
      <w:bodyDiv w:val="1"/>
      <w:marLeft w:val="0"/>
      <w:marRight w:val="0"/>
      <w:marTop w:val="0"/>
      <w:marBottom w:val="0"/>
      <w:divBdr>
        <w:top w:val="none" w:sz="0" w:space="0" w:color="auto"/>
        <w:left w:val="none" w:sz="0" w:space="0" w:color="auto"/>
        <w:bottom w:val="none" w:sz="0" w:space="0" w:color="auto"/>
        <w:right w:val="none" w:sz="0" w:space="0" w:color="auto"/>
      </w:divBdr>
    </w:div>
    <w:div w:id="1104375189">
      <w:bodyDiv w:val="1"/>
      <w:marLeft w:val="0"/>
      <w:marRight w:val="0"/>
      <w:marTop w:val="0"/>
      <w:marBottom w:val="0"/>
      <w:divBdr>
        <w:top w:val="none" w:sz="0" w:space="0" w:color="auto"/>
        <w:left w:val="none" w:sz="0" w:space="0" w:color="auto"/>
        <w:bottom w:val="none" w:sz="0" w:space="0" w:color="auto"/>
        <w:right w:val="none" w:sz="0" w:space="0" w:color="auto"/>
      </w:divBdr>
    </w:div>
    <w:div w:id="1104686624">
      <w:bodyDiv w:val="1"/>
      <w:marLeft w:val="0"/>
      <w:marRight w:val="0"/>
      <w:marTop w:val="0"/>
      <w:marBottom w:val="0"/>
      <w:divBdr>
        <w:top w:val="none" w:sz="0" w:space="0" w:color="auto"/>
        <w:left w:val="none" w:sz="0" w:space="0" w:color="auto"/>
        <w:bottom w:val="none" w:sz="0" w:space="0" w:color="auto"/>
        <w:right w:val="none" w:sz="0" w:space="0" w:color="auto"/>
      </w:divBdr>
    </w:div>
    <w:div w:id="1104688514">
      <w:bodyDiv w:val="1"/>
      <w:marLeft w:val="0"/>
      <w:marRight w:val="0"/>
      <w:marTop w:val="0"/>
      <w:marBottom w:val="0"/>
      <w:divBdr>
        <w:top w:val="none" w:sz="0" w:space="0" w:color="auto"/>
        <w:left w:val="none" w:sz="0" w:space="0" w:color="auto"/>
        <w:bottom w:val="none" w:sz="0" w:space="0" w:color="auto"/>
        <w:right w:val="none" w:sz="0" w:space="0" w:color="auto"/>
      </w:divBdr>
    </w:div>
    <w:div w:id="1104812305">
      <w:bodyDiv w:val="1"/>
      <w:marLeft w:val="0"/>
      <w:marRight w:val="0"/>
      <w:marTop w:val="0"/>
      <w:marBottom w:val="0"/>
      <w:divBdr>
        <w:top w:val="none" w:sz="0" w:space="0" w:color="auto"/>
        <w:left w:val="none" w:sz="0" w:space="0" w:color="auto"/>
        <w:bottom w:val="none" w:sz="0" w:space="0" w:color="auto"/>
        <w:right w:val="none" w:sz="0" w:space="0" w:color="auto"/>
      </w:divBdr>
    </w:div>
    <w:div w:id="1105268253">
      <w:bodyDiv w:val="1"/>
      <w:marLeft w:val="0"/>
      <w:marRight w:val="0"/>
      <w:marTop w:val="0"/>
      <w:marBottom w:val="0"/>
      <w:divBdr>
        <w:top w:val="none" w:sz="0" w:space="0" w:color="auto"/>
        <w:left w:val="none" w:sz="0" w:space="0" w:color="auto"/>
        <w:bottom w:val="none" w:sz="0" w:space="0" w:color="auto"/>
        <w:right w:val="none" w:sz="0" w:space="0" w:color="auto"/>
      </w:divBdr>
    </w:div>
    <w:div w:id="1105344747">
      <w:bodyDiv w:val="1"/>
      <w:marLeft w:val="0"/>
      <w:marRight w:val="0"/>
      <w:marTop w:val="0"/>
      <w:marBottom w:val="0"/>
      <w:divBdr>
        <w:top w:val="none" w:sz="0" w:space="0" w:color="auto"/>
        <w:left w:val="none" w:sz="0" w:space="0" w:color="auto"/>
        <w:bottom w:val="none" w:sz="0" w:space="0" w:color="auto"/>
        <w:right w:val="none" w:sz="0" w:space="0" w:color="auto"/>
      </w:divBdr>
    </w:div>
    <w:div w:id="1105616211">
      <w:bodyDiv w:val="1"/>
      <w:marLeft w:val="0"/>
      <w:marRight w:val="0"/>
      <w:marTop w:val="0"/>
      <w:marBottom w:val="0"/>
      <w:divBdr>
        <w:top w:val="none" w:sz="0" w:space="0" w:color="auto"/>
        <w:left w:val="none" w:sz="0" w:space="0" w:color="auto"/>
        <w:bottom w:val="none" w:sz="0" w:space="0" w:color="auto"/>
        <w:right w:val="none" w:sz="0" w:space="0" w:color="auto"/>
      </w:divBdr>
    </w:div>
    <w:div w:id="1105659588">
      <w:bodyDiv w:val="1"/>
      <w:marLeft w:val="0"/>
      <w:marRight w:val="0"/>
      <w:marTop w:val="0"/>
      <w:marBottom w:val="0"/>
      <w:divBdr>
        <w:top w:val="none" w:sz="0" w:space="0" w:color="auto"/>
        <w:left w:val="none" w:sz="0" w:space="0" w:color="auto"/>
        <w:bottom w:val="none" w:sz="0" w:space="0" w:color="auto"/>
        <w:right w:val="none" w:sz="0" w:space="0" w:color="auto"/>
      </w:divBdr>
    </w:div>
    <w:div w:id="1106656982">
      <w:bodyDiv w:val="1"/>
      <w:marLeft w:val="0"/>
      <w:marRight w:val="0"/>
      <w:marTop w:val="0"/>
      <w:marBottom w:val="0"/>
      <w:divBdr>
        <w:top w:val="none" w:sz="0" w:space="0" w:color="auto"/>
        <w:left w:val="none" w:sz="0" w:space="0" w:color="auto"/>
        <w:bottom w:val="none" w:sz="0" w:space="0" w:color="auto"/>
        <w:right w:val="none" w:sz="0" w:space="0" w:color="auto"/>
      </w:divBdr>
    </w:div>
    <w:div w:id="1106850325">
      <w:bodyDiv w:val="1"/>
      <w:marLeft w:val="0"/>
      <w:marRight w:val="0"/>
      <w:marTop w:val="0"/>
      <w:marBottom w:val="0"/>
      <w:divBdr>
        <w:top w:val="none" w:sz="0" w:space="0" w:color="auto"/>
        <w:left w:val="none" w:sz="0" w:space="0" w:color="auto"/>
        <w:bottom w:val="none" w:sz="0" w:space="0" w:color="auto"/>
        <w:right w:val="none" w:sz="0" w:space="0" w:color="auto"/>
      </w:divBdr>
    </w:div>
    <w:div w:id="1107041869">
      <w:bodyDiv w:val="1"/>
      <w:marLeft w:val="0"/>
      <w:marRight w:val="0"/>
      <w:marTop w:val="0"/>
      <w:marBottom w:val="0"/>
      <w:divBdr>
        <w:top w:val="none" w:sz="0" w:space="0" w:color="auto"/>
        <w:left w:val="none" w:sz="0" w:space="0" w:color="auto"/>
        <w:bottom w:val="none" w:sz="0" w:space="0" w:color="auto"/>
        <w:right w:val="none" w:sz="0" w:space="0" w:color="auto"/>
      </w:divBdr>
    </w:div>
    <w:div w:id="1107046115">
      <w:bodyDiv w:val="1"/>
      <w:marLeft w:val="0"/>
      <w:marRight w:val="0"/>
      <w:marTop w:val="0"/>
      <w:marBottom w:val="0"/>
      <w:divBdr>
        <w:top w:val="none" w:sz="0" w:space="0" w:color="auto"/>
        <w:left w:val="none" w:sz="0" w:space="0" w:color="auto"/>
        <w:bottom w:val="none" w:sz="0" w:space="0" w:color="auto"/>
        <w:right w:val="none" w:sz="0" w:space="0" w:color="auto"/>
      </w:divBdr>
    </w:div>
    <w:div w:id="1107583194">
      <w:bodyDiv w:val="1"/>
      <w:marLeft w:val="0"/>
      <w:marRight w:val="0"/>
      <w:marTop w:val="0"/>
      <w:marBottom w:val="0"/>
      <w:divBdr>
        <w:top w:val="none" w:sz="0" w:space="0" w:color="auto"/>
        <w:left w:val="none" w:sz="0" w:space="0" w:color="auto"/>
        <w:bottom w:val="none" w:sz="0" w:space="0" w:color="auto"/>
        <w:right w:val="none" w:sz="0" w:space="0" w:color="auto"/>
      </w:divBdr>
    </w:div>
    <w:div w:id="1107653150">
      <w:bodyDiv w:val="1"/>
      <w:marLeft w:val="0"/>
      <w:marRight w:val="0"/>
      <w:marTop w:val="0"/>
      <w:marBottom w:val="0"/>
      <w:divBdr>
        <w:top w:val="none" w:sz="0" w:space="0" w:color="auto"/>
        <w:left w:val="none" w:sz="0" w:space="0" w:color="auto"/>
        <w:bottom w:val="none" w:sz="0" w:space="0" w:color="auto"/>
        <w:right w:val="none" w:sz="0" w:space="0" w:color="auto"/>
      </w:divBdr>
    </w:div>
    <w:div w:id="1107889951">
      <w:bodyDiv w:val="1"/>
      <w:marLeft w:val="0"/>
      <w:marRight w:val="0"/>
      <w:marTop w:val="0"/>
      <w:marBottom w:val="0"/>
      <w:divBdr>
        <w:top w:val="none" w:sz="0" w:space="0" w:color="auto"/>
        <w:left w:val="none" w:sz="0" w:space="0" w:color="auto"/>
        <w:bottom w:val="none" w:sz="0" w:space="0" w:color="auto"/>
        <w:right w:val="none" w:sz="0" w:space="0" w:color="auto"/>
      </w:divBdr>
    </w:div>
    <w:div w:id="1107892810">
      <w:bodyDiv w:val="1"/>
      <w:marLeft w:val="0"/>
      <w:marRight w:val="0"/>
      <w:marTop w:val="0"/>
      <w:marBottom w:val="0"/>
      <w:divBdr>
        <w:top w:val="none" w:sz="0" w:space="0" w:color="auto"/>
        <w:left w:val="none" w:sz="0" w:space="0" w:color="auto"/>
        <w:bottom w:val="none" w:sz="0" w:space="0" w:color="auto"/>
        <w:right w:val="none" w:sz="0" w:space="0" w:color="auto"/>
      </w:divBdr>
    </w:div>
    <w:div w:id="1108038217">
      <w:bodyDiv w:val="1"/>
      <w:marLeft w:val="0"/>
      <w:marRight w:val="0"/>
      <w:marTop w:val="0"/>
      <w:marBottom w:val="0"/>
      <w:divBdr>
        <w:top w:val="none" w:sz="0" w:space="0" w:color="auto"/>
        <w:left w:val="none" w:sz="0" w:space="0" w:color="auto"/>
        <w:bottom w:val="none" w:sz="0" w:space="0" w:color="auto"/>
        <w:right w:val="none" w:sz="0" w:space="0" w:color="auto"/>
      </w:divBdr>
    </w:div>
    <w:div w:id="1108046752">
      <w:bodyDiv w:val="1"/>
      <w:marLeft w:val="0"/>
      <w:marRight w:val="0"/>
      <w:marTop w:val="0"/>
      <w:marBottom w:val="0"/>
      <w:divBdr>
        <w:top w:val="none" w:sz="0" w:space="0" w:color="auto"/>
        <w:left w:val="none" w:sz="0" w:space="0" w:color="auto"/>
        <w:bottom w:val="none" w:sz="0" w:space="0" w:color="auto"/>
        <w:right w:val="none" w:sz="0" w:space="0" w:color="auto"/>
      </w:divBdr>
    </w:div>
    <w:div w:id="1108550375">
      <w:bodyDiv w:val="1"/>
      <w:marLeft w:val="0"/>
      <w:marRight w:val="0"/>
      <w:marTop w:val="0"/>
      <w:marBottom w:val="0"/>
      <w:divBdr>
        <w:top w:val="none" w:sz="0" w:space="0" w:color="auto"/>
        <w:left w:val="none" w:sz="0" w:space="0" w:color="auto"/>
        <w:bottom w:val="none" w:sz="0" w:space="0" w:color="auto"/>
        <w:right w:val="none" w:sz="0" w:space="0" w:color="auto"/>
      </w:divBdr>
    </w:div>
    <w:div w:id="1109201420">
      <w:bodyDiv w:val="1"/>
      <w:marLeft w:val="0"/>
      <w:marRight w:val="0"/>
      <w:marTop w:val="0"/>
      <w:marBottom w:val="0"/>
      <w:divBdr>
        <w:top w:val="none" w:sz="0" w:space="0" w:color="auto"/>
        <w:left w:val="none" w:sz="0" w:space="0" w:color="auto"/>
        <w:bottom w:val="none" w:sz="0" w:space="0" w:color="auto"/>
        <w:right w:val="none" w:sz="0" w:space="0" w:color="auto"/>
      </w:divBdr>
    </w:div>
    <w:div w:id="1109272891">
      <w:bodyDiv w:val="1"/>
      <w:marLeft w:val="0"/>
      <w:marRight w:val="0"/>
      <w:marTop w:val="0"/>
      <w:marBottom w:val="0"/>
      <w:divBdr>
        <w:top w:val="none" w:sz="0" w:space="0" w:color="auto"/>
        <w:left w:val="none" w:sz="0" w:space="0" w:color="auto"/>
        <w:bottom w:val="none" w:sz="0" w:space="0" w:color="auto"/>
        <w:right w:val="none" w:sz="0" w:space="0" w:color="auto"/>
      </w:divBdr>
    </w:div>
    <w:div w:id="1109354385">
      <w:bodyDiv w:val="1"/>
      <w:marLeft w:val="0"/>
      <w:marRight w:val="0"/>
      <w:marTop w:val="0"/>
      <w:marBottom w:val="0"/>
      <w:divBdr>
        <w:top w:val="none" w:sz="0" w:space="0" w:color="auto"/>
        <w:left w:val="none" w:sz="0" w:space="0" w:color="auto"/>
        <w:bottom w:val="none" w:sz="0" w:space="0" w:color="auto"/>
        <w:right w:val="none" w:sz="0" w:space="0" w:color="auto"/>
      </w:divBdr>
    </w:div>
    <w:div w:id="1109355637">
      <w:bodyDiv w:val="1"/>
      <w:marLeft w:val="0"/>
      <w:marRight w:val="0"/>
      <w:marTop w:val="0"/>
      <w:marBottom w:val="0"/>
      <w:divBdr>
        <w:top w:val="none" w:sz="0" w:space="0" w:color="auto"/>
        <w:left w:val="none" w:sz="0" w:space="0" w:color="auto"/>
        <w:bottom w:val="none" w:sz="0" w:space="0" w:color="auto"/>
        <w:right w:val="none" w:sz="0" w:space="0" w:color="auto"/>
      </w:divBdr>
    </w:div>
    <w:div w:id="1109396650">
      <w:bodyDiv w:val="1"/>
      <w:marLeft w:val="0"/>
      <w:marRight w:val="0"/>
      <w:marTop w:val="0"/>
      <w:marBottom w:val="0"/>
      <w:divBdr>
        <w:top w:val="none" w:sz="0" w:space="0" w:color="auto"/>
        <w:left w:val="none" w:sz="0" w:space="0" w:color="auto"/>
        <w:bottom w:val="none" w:sz="0" w:space="0" w:color="auto"/>
        <w:right w:val="none" w:sz="0" w:space="0" w:color="auto"/>
      </w:divBdr>
    </w:div>
    <w:div w:id="1109664693">
      <w:bodyDiv w:val="1"/>
      <w:marLeft w:val="0"/>
      <w:marRight w:val="0"/>
      <w:marTop w:val="0"/>
      <w:marBottom w:val="0"/>
      <w:divBdr>
        <w:top w:val="none" w:sz="0" w:space="0" w:color="auto"/>
        <w:left w:val="none" w:sz="0" w:space="0" w:color="auto"/>
        <w:bottom w:val="none" w:sz="0" w:space="0" w:color="auto"/>
        <w:right w:val="none" w:sz="0" w:space="0" w:color="auto"/>
      </w:divBdr>
    </w:div>
    <w:div w:id="1109734632">
      <w:bodyDiv w:val="1"/>
      <w:marLeft w:val="0"/>
      <w:marRight w:val="0"/>
      <w:marTop w:val="0"/>
      <w:marBottom w:val="0"/>
      <w:divBdr>
        <w:top w:val="none" w:sz="0" w:space="0" w:color="auto"/>
        <w:left w:val="none" w:sz="0" w:space="0" w:color="auto"/>
        <w:bottom w:val="none" w:sz="0" w:space="0" w:color="auto"/>
        <w:right w:val="none" w:sz="0" w:space="0" w:color="auto"/>
      </w:divBdr>
    </w:div>
    <w:div w:id="1109812566">
      <w:bodyDiv w:val="1"/>
      <w:marLeft w:val="0"/>
      <w:marRight w:val="0"/>
      <w:marTop w:val="0"/>
      <w:marBottom w:val="0"/>
      <w:divBdr>
        <w:top w:val="none" w:sz="0" w:space="0" w:color="auto"/>
        <w:left w:val="none" w:sz="0" w:space="0" w:color="auto"/>
        <w:bottom w:val="none" w:sz="0" w:space="0" w:color="auto"/>
        <w:right w:val="none" w:sz="0" w:space="0" w:color="auto"/>
      </w:divBdr>
    </w:div>
    <w:div w:id="1109860035">
      <w:bodyDiv w:val="1"/>
      <w:marLeft w:val="0"/>
      <w:marRight w:val="0"/>
      <w:marTop w:val="0"/>
      <w:marBottom w:val="0"/>
      <w:divBdr>
        <w:top w:val="none" w:sz="0" w:space="0" w:color="auto"/>
        <w:left w:val="none" w:sz="0" w:space="0" w:color="auto"/>
        <w:bottom w:val="none" w:sz="0" w:space="0" w:color="auto"/>
        <w:right w:val="none" w:sz="0" w:space="0" w:color="auto"/>
      </w:divBdr>
    </w:div>
    <w:div w:id="1110080553">
      <w:bodyDiv w:val="1"/>
      <w:marLeft w:val="0"/>
      <w:marRight w:val="0"/>
      <w:marTop w:val="0"/>
      <w:marBottom w:val="0"/>
      <w:divBdr>
        <w:top w:val="none" w:sz="0" w:space="0" w:color="auto"/>
        <w:left w:val="none" w:sz="0" w:space="0" w:color="auto"/>
        <w:bottom w:val="none" w:sz="0" w:space="0" w:color="auto"/>
        <w:right w:val="none" w:sz="0" w:space="0" w:color="auto"/>
      </w:divBdr>
    </w:div>
    <w:div w:id="1110125307">
      <w:bodyDiv w:val="1"/>
      <w:marLeft w:val="0"/>
      <w:marRight w:val="0"/>
      <w:marTop w:val="0"/>
      <w:marBottom w:val="0"/>
      <w:divBdr>
        <w:top w:val="none" w:sz="0" w:space="0" w:color="auto"/>
        <w:left w:val="none" w:sz="0" w:space="0" w:color="auto"/>
        <w:bottom w:val="none" w:sz="0" w:space="0" w:color="auto"/>
        <w:right w:val="none" w:sz="0" w:space="0" w:color="auto"/>
      </w:divBdr>
    </w:div>
    <w:div w:id="1110197293">
      <w:bodyDiv w:val="1"/>
      <w:marLeft w:val="0"/>
      <w:marRight w:val="0"/>
      <w:marTop w:val="0"/>
      <w:marBottom w:val="0"/>
      <w:divBdr>
        <w:top w:val="none" w:sz="0" w:space="0" w:color="auto"/>
        <w:left w:val="none" w:sz="0" w:space="0" w:color="auto"/>
        <w:bottom w:val="none" w:sz="0" w:space="0" w:color="auto"/>
        <w:right w:val="none" w:sz="0" w:space="0" w:color="auto"/>
      </w:divBdr>
    </w:div>
    <w:div w:id="1110273755">
      <w:bodyDiv w:val="1"/>
      <w:marLeft w:val="0"/>
      <w:marRight w:val="0"/>
      <w:marTop w:val="0"/>
      <w:marBottom w:val="0"/>
      <w:divBdr>
        <w:top w:val="none" w:sz="0" w:space="0" w:color="auto"/>
        <w:left w:val="none" w:sz="0" w:space="0" w:color="auto"/>
        <w:bottom w:val="none" w:sz="0" w:space="0" w:color="auto"/>
        <w:right w:val="none" w:sz="0" w:space="0" w:color="auto"/>
      </w:divBdr>
    </w:div>
    <w:div w:id="1110585884">
      <w:bodyDiv w:val="1"/>
      <w:marLeft w:val="0"/>
      <w:marRight w:val="0"/>
      <w:marTop w:val="0"/>
      <w:marBottom w:val="0"/>
      <w:divBdr>
        <w:top w:val="none" w:sz="0" w:space="0" w:color="auto"/>
        <w:left w:val="none" w:sz="0" w:space="0" w:color="auto"/>
        <w:bottom w:val="none" w:sz="0" w:space="0" w:color="auto"/>
        <w:right w:val="none" w:sz="0" w:space="0" w:color="auto"/>
      </w:divBdr>
    </w:div>
    <w:div w:id="1110592351">
      <w:bodyDiv w:val="1"/>
      <w:marLeft w:val="0"/>
      <w:marRight w:val="0"/>
      <w:marTop w:val="0"/>
      <w:marBottom w:val="0"/>
      <w:divBdr>
        <w:top w:val="none" w:sz="0" w:space="0" w:color="auto"/>
        <w:left w:val="none" w:sz="0" w:space="0" w:color="auto"/>
        <w:bottom w:val="none" w:sz="0" w:space="0" w:color="auto"/>
        <w:right w:val="none" w:sz="0" w:space="0" w:color="auto"/>
      </w:divBdr>
    </w:div>
    <w:div w:id="1110658973">
      <w:bodyDiv w:val="1"/>
      <w:marLeft w:val="0"/>
      <w:marRight w:val="0"/>
      <w:marTop w:val="0"/>
      <w:marBottom w:val="0"/>
      <w:divBdr>
        <w:top w:val="none" w:sz="0" w:space="0" w:color="auto"/>
        <w:left w:val="none" w:sz="0" w:space="0" w:color="auto"/>
        <w:bottom w:val="none" w:sz="0" w:space="0" w:color="auto"/>
        <w:right w:val="none" w:sz="0" w:space="0" w:color="auto"/>
      </w:divBdr>
    </w:div>
    <w:div w:id="1110661689">
      <w:bodyDiv w:val="1"/>
      <w:marLeft w:val="0"/>
      <w:marRight w:val="0"/>
      <w:marTop w:val="0"/>
      <w:marBottom w:val="0"/>
      <w:divBdr>
        <w:top w:val="none" w:sz="0" w:space="0" w:color="auto"/>
        <w:left w:val="none" w:sz="0" w:space="0" w:color="auto"/>
        <w:bottom w:val="none" w:sz="0" w:space="0" w:color="auto"/>
        <w:right w:val="none" w:sz="0" w:space="0" w:color="auto"/>
      </w:divBdr>
    </w:div>
    <w:div w:id="1110930159">
      <w:bodyDiv w:val="1"/>
      <w:marLeft w:val="0"/>
      <w:marRight w:val="0"/>
      <w:marTop w:val="0"/>
      <w:marBottom w:val="0"/>
      <w:divBdr>
        <w:top w:val="none" w:sz="0" w:space="0" w:color="auto"/>
        <w:left w:val="none" w:sz="0" w:space="0" w:color="auto"/>
        <w:bottom w:val="none" w:sz="0" w:space="0" w:color="auto"/>
        <w:right w:val="none" w:sz="0" w:space="0" w:color="auto"/>
      </w:divBdr>
    </w:div>
    <w:div w:id="1111053643">
      <w:bodyDiv w:val="1"/>
      <w:marLeft w:val="0"/>
      <w:marRight w:val="0"/>
      <w:marTop w:val="0"/>
      <w:marBottom w:val="0"/>
      <w:divBdr>
        <w:top w:val="none" w:sz="0" w:space="0" w:color="auto"/>
        <w:left w:val="none" w:sz="0" w:space="0" w:color="auto"/>
        <w:bottom w:val="none" w:sz="0" w:space="0" w:color="auto"/>
        <w:right w:val="none" w:sz="0" w:space="0" w:color="auto"/>
      </w:divBdr>
    </w:div>
    <w:div w:id="1111171208">
      <w:bodyDiv w:val="1"/>
      <w:marLeft w:val="0"/>
      <w:marRight w:val="0"/>
      <w:marTop w:val="0"/>
      <w:marBottom w:val="0"/>
      <w:divBdr>
        <w:top w:val="none" w:sz="0" w:space="0" w:color="auto"/>
        <w:left w:val="none" w:sz="0" w:space="0" w:color="auto"/>
        <w:bottom w:val="none" w:sz="0" w:space="0" w:color="auto"/>
        <w:right w:val="none" w:sz="0" w:space="0" w:color="auto"/>
      </w:divBdr>
    </w:div>
    <w:div w:id="1111318743">
      <w:bodyDiv w:val="1"/>
      <w:marLeft w:val="0"/>
      <w:marRight w:val="0"/>
      <w:marTop w:val="0"/>
      <w:marBottom w:val="0"/>
      <w:divBdr>
        <w:top w:val="none" w:sz="0" w:space="0" w:color="auto"/>
        <w:left w:val="none" w:sz="0" w:space="0" w:color="auto"/>
        <w:bottom w:val="none" w:sz="0" w:space="0" w:color="auto"/>
        <w:right w:val="none" w:sz="0" w:space="0" w:color="auto"/>
      </w:divBdr>
    </w:div>
    <w:div w:id="1111361759">
      <w:bodyDiv w:val="1"/>
      <w:marLeft w:val="0"/>
      <w:marRight w:val="0"/>
      <w:marTop w:val="0"/>
      <w:marBottom w:val="0"/>
      <w:divBdr>
        <w:top w:val="none" w:sz="0" w:space="0" w:color="auto"/>
        <w:left w:val="none" w:sz="0" w:space="0" w:color="auto"/>
        <w:bottom w:val="none" w:sz="0" w:space="0" w:color="auto"/>
        <w:right w:val="none" w:sz="0" w:space="0" w:color="auto"/>
      </w:divBdr>
    </w:div>
    <w:div w:id="1111705958">
      <w:bodyDiv w:val="1"/>
      <w:marLeft w:val="0"/>
      <w:marRight w:val="0"/>
      <w:marTop w:val="0"/>
      <w:marBottom w:val="0"/>
      <w:divBdr>
        <w:top w:val="none" w:sz="0" w:space="0" w:color="auto"/>
        <w:left w:val="none" w:sz="0" w:space="0" w:color="auto"/>
        <w:bottom w:val="none" w:sz="0" w:space="0" w:color="auto"/>
        <w:right w:val="none" w:sz="0" w:space="0" w:color="auto"/>
      </w:divBdr>
    </w:div>
    <w:div w:id="1111784151">
      <w:bodyDiv w:val="1"/>
      <w:marLeft w:val="0"/>
      <w:marRight w:val="0"/>
      <w:marTop w:val="0"/>
      <w:marBottom w:val="0"/>
      <w:divBdr>
        <w:top w:val="none" w:sz="0" w:space="0" w:color="auto"/>
        <w:left w:val="none" w:sz="0" w:space="0" w:color="auto"/>
        <w:bottom w:val="none" w:sz="0" w:space="0" w:color="auto"/>
        <w:right w:val="none" w:sz="0" w:space="0" w:color="auto"/>
      </w:divBdr>
    </w:div>
    <w:div w:id="1111825501">
      <w:bodyDiv w:val="1"/>
      <w:marLeft w:val="0"/>
      <w:marRight w:val="0"/>
      <w:marTop w:val="0"/>
      <w:marBottom w:val="0"/>
      <w:divBdr>
        <w:top w:val="none" w:sz="0" w:space="0" w:color="auto"/>
        <w:left w:val="none" w:sz="0" w:space="0" w:color="auto"/>
        <w:bottom w:val="none" w:sz="0" w:space="0" w:color="auto"/>
        <w:right w:val="none" w:sz="0" w:space="0" w:color="auto"/>
      </w:divBdr>
    </w:div>
    <w:div w:id="1111899012">
      <w:bodyDiv w:val="1"/>
      <w:marLeft w:val="0"/>
      <w:marRight w:val="0"/>
      <w:marTop w:val="0"/>
      <w:marBottom w:val="0"/>
      <w:divBdr>
        <w:top w:val="none" w:sz="0" w:space="0" w:color="auto"/>
        <w:left w:val="none" w:sz="0" w:space="0" w:color="auto"/>
        <w:bottom w:val="none" w:sz="0" w:space="0" w:color="auto"/>
        <w:right w:val="none" w:sz="0" w:space="0" w:color="auto"/>
      </w:divBdr>
    </w:div>
    <w:div w:id="1111974763">
      <w:bodyDiv w:val="1"/>
      <w:marLeft w:val="0"/>
      <w:marRight w:val="0"/>
      <w:marTop w:val="0"/>
      <w:marBottom w:val="0"/>
      <w:divBdr>
        <w:top w:val="none" w:sz="0" w:space="0" w:color="auto"/>
        <w:left w:val="none" w:sz="0" w:space="0" w:color="auto"/>
        <w:bottom w:val="none" w:sz="0" w:space="0" w:color="auto"/>
        <w:right w:val="none" w:sz="0" w:space="0" w:color="auto"/>
      </w:divBdr>
    </w:div>
    <w:div w:id="1112017127">
      <w:bodyDiv w:val="1"/>
      <w:marLeft w:val="0"/>
      <w:marRight w:val="0"/>
      <w:marTop w:val="0"/>
      <w:marBottom w:val="0"/>
      <w:divBdr>
        <w:top w:val="none" w:sz="0" w:space="0" w:color="auto"/>
        <w:left w:val="none" w:sz="0" w:space="0" w:color="auto"/>
        <w:bottom w:val="none" w:sz="0" w:space="0" w:color="auto"/>
        <w:right w:val="none" w:sz="0" w:space="0" w:color="auto"/>
      </w:divBdr>
    </w:div>
    <w:div w:id="1112165741">
      <w:bodyDiv w:val="1"/>
      <w:marLeft w:val="0"/>
      <w:marRight w:val="0"/>
      <w:marTop w:val="0"/>
      <w:marBottom w:val="0"/>
      <w:divBdr>
        <w:top w:val="none" w:sz="0" w:space="0" w:color="auto"/>
        <w:left w:val="none" w:sz="0" w:space="0" w:color="auto"/>
        <w:bottom w:val="none" w:sz="0" w:space="0" w:color="auto"/>
        <w:right w:val="none" w:sz="0" w:space="0" w:color="auto"/>
      </w:divBdr>
    </w:div>
    <w:div w:id="1112625778">
      <w:bodyDiv w:val="1"/>
      <w:marLeft w:val="0"/>
      <w:marRight w:val="0"/>
      <w:marTop w:val="0"/>
      <w:marBottom w:val="0"/>
      <w:divBdr>
        <w:top w:val="none" w:sz="0" w:space="0" w:color="auto"/>
        <w:left w:val="none" w:sz="0" w:space="0" w:color="auto"/>
        <w:bottom w:val="none" w:sz="0" w:space="0" w:color="auto"/>
        <w:right w:val="none" w:sz="0" w:space="0" w:color="auto"/>
      </w:divBdr>
    </w:div>
    <w:div w:id="1112626097">
      <w:bodyDiv w:val="1"/>
      <w:marLeft w:val="0"/>
      <w:marRight w:val="0"/>
      <w:marTop w:val="0"/>
      <w:marBottom w:val="0"/>
      <w:divBdr>
        <w:top w:val="none" w:sz="0" w:space="0" w:color="auto"/>
        <w:left w:val="none" w:sz="0" w:space="0" w:color="auto"/>
        <w:bottom w:val="none" w:sz="0" w:space="0" w:color="auto"/>
        <w:right w:val="none" w:sz="0" w:space="0" w:color="auto"/>
      </w:divBdr>
    </w:div>
    <w:div w:id="1112675858">
      <w:bodyDiv w:val="1"/>
      <w:marLeft w:val="0"/>
      <w:marRight w:val="0"/>
      <w:marTop w:val="0"/>
      <w:marBottom w:val="0"/>
      <w:divBdr>
        <w:top w:val="none" w:sz="0" w:space="0" w:color="auto"/>
        <w:left w:val="none" w:sz="0" w:space="0" w:color="auto"/>
        <w:bottom w:val="none" w:sz="0" w:space="0" w:color="auto"/>
        <w:right w:val="none" w:sz="0" w:space="0" w:color="auto"/>
      </w:divBdr>
    </w:div>
    <w:div w:id="1113327989">
      <w:bodyDiv w:val="1"/>
      <w:marLeft w:val="0"/>
      <w:marRight w:val="0"/>
      <w:marTop w:val="0"/>
      <w:marBottom w:val="0"/>
      <w:divBdr>
        <w:top w:val="none" w:sz="0" w:space="0" w:color="auto"/>
        <w:left w:val="none" w:sz="0" w:space="0" w:color="auto"/>
        <w:bottom w:val="none" w:sz="0" w:space="0" w:color="auto"/>
        <w:right w:val="none" w:sz="0" w:space="0" w:color="auto"/>
      </w:divBdr>
    </w:div>
    <w:div w:id="1113522608">
      <w:bodyDiv w:val="1"/>
      <w:marLeft w:val="0"/>
      <w:marRight w:val="0"/>
      <w:marTop w:val="0"/>
      <w:marBottom w:val="0"/>
      <w:divBdr>
        <w:top w:val="none" w:sz="0" w:space="0" w:color="auto"/>
        <w:left w:val="none" w:sz="0" w:space="0" w:color="auto"/>
        <w:bottom w:val="none" w:sz="0" w:space="0" w:color="auto"/>
        <w:right w:val="none" w:sz="0" w:space="0" w:color="auto"/>
      </w:divBdr>
    </w:div>
    <w:div w:id="1113592660">
      <w:bodyDiv w:val="1"/>
      <w:marLeft w:val="0"/>
      <w:marRight w:val="0"/>
      <w:marTop w:val="0"/>
      <w:marBottom w:val="0"/>
      <w:divBdr>
        <w:top w:val="none" w:sz="0" w:space="0" w:color="auto"/>
        <w:left w:val="none" w:sz="0" w:space="0" w:color="auto"/>
        <w:bottom w:val="none" w:sz="0" w:space="0" w:color="auto"/>
        <w:right w:val="none" w:sz="0" w:space="0" w:color="auto"/>
      </w:divBdr>
    </w:div>
    <w:div w:id="1113595811">
      <w:bodyDiv w:val="1"/>
      <w:marLeft w:val="0"/>
      <w:marRight w:val="0"/>
      <w:marTop w:val="0"/>
      <w:marBottom w:val="0"/>
      <w:divBdr>
        <w:top w:val="none" w:sz="0" w:space="0" w:color="auto"/>
        <w:left w:val="none" w:sz="0" w:space="0" w:color="auto"/>
        <w:bottom w:val="none" w:sz="0" w:space="0" w:color="auto"/>
        <w:right w:val="none" w:sz="0" w:space="0" w:color="auto"/>
      </w:divBdr>
    </w:div>
    <w:div w:id="1113746050">
      <w:bodyDiv w:val="1"/>
      <w:marLeft w:val="0"/>
      <w:marRight w:val="0"/>
      <w:marTop w:val="0"/>
      <w:marBottom w:val="0"/>
      <w:divBdr>
        <w:top w:val="none" w:sz="0" w:space="0" w:color="auto"/>
        <w:left w:val="none" w:sz="0" w:space="0" w:color="auto"/>
        <w:bottom w:val="none" w:sz="0" w:space="0" w:color="auto"/>
        <w:right w:val="none" w:sz="0" w:space="0" w:color="auto"/>
      </w:divBdr>
    </w:div>
    <w:div w:id="1113984869">
      <w:bodyDiv w:val="1"/>
      <w:marLeft w:val="0"/>
      <w:marRight w:val="0"/>
      <w:marTop w:val="0"/>
      <w:marBottom w:val="0"/>
      <w:divBdr>
        <w:top w:val="none" w:sz="0" w:space="0" w:color="auto"/>
        <w:left w:val="none" w:sz="0" w:space="0" w:color="auto"/>
        <w:bottom w:val="none" w:sz="0" w:space="0" w:color="auto"/>
        <w:right w:val="none" w:sz="0" w:space="0" w:color="auto"/>
      </w:divBdr>
    </w:div>
    <w:div w:id="1114054536">
      <w:bodyDiv w:val="1"/>
      <w:marLeft w:val="0"/>
      <w:marRight w:val="0"/>
      <w:marTop w:val="0"/>
      <w:marBottom w:val="0"/>
      <w:divBdr>
        <w:top w:val="none" w:sz="0" w:space="0" w:color="auto"/>
        <w:left w:val="none" w:sz="0" w:space="0" w:color="auto"/>
        <w:bottom w:val="none" w:sz="0" w:space="0" w:color="auto"/>
        <w:right w:val="none" w:sz="0" w:space="0" w:color="auto"/>
      </w:divBdr>
    </w:div>
    <w:div w:id="1114251718">
      <w:bodyDiv w:val="1"/>
      <w:marLeft w:val="0"/>
      <w:marRight w:val="0"/>
      <w:marTop w:val="0"/>
      <w:marBottom w:val="0"/>
      <w:divBdr>
        <w:top w:val="none" w:sz="0" w:space="0" w:color="auto"/>
        <w:left w:val="none" w:sz="0" w:space="0" w:color="auto"/>
        <w:bottom w:val="none" w:sz="0" w:space="0" w:color="auto"/>
        <w:right w:val="none" w:sz="0" w:space="0" w:color="auto"/>
      </w:divBdr>
    </w:div>
    <w:div w:id="1114792300">
      <w:bodyDiv w:val="1"/>
      <w:marLeft w:val="0"/>
      <w:marRight w:val="0"/>
      <w:marTop w:val="0"/>
      <w:marBottom w:val="0"/>
      <w:divBdr>
        <w:top w:val="none" w:sz="0" w:space="0" w:color="auto"/>
        <w:left w:val="none" w:sz="0" w:space="0" w:color="auto"/>
        <w:bottom w:val="none" w:sz="0" w:space="0" w:color="auto"/>
        <w:right w:val="none" w:sz="0" w:space="0" w:color="auto"/>
      </w:divBdr>
    </w:div>
    <w:div w:id="1114902836">
      <w:bodyDiv w:val="1"/>
      <w:marLeft w:val="0"/>
      <w:marRight w:val="0"/>
      <w:marTop w:val="0"/>
      <w:marBottom w:val="0"/>
      <w:divBdr>
        <w:top w:val="none" w:sz="0" w:space="0" w:color="auto"/>
        <w:left w:val="none" w:sz="0" w:space="0" w:color="auto"/>
        <w:bottom w:val="none" w:sz="0" w:space="0" w:color="auto"/>
        <w:right w:val="none" w:sz="0" w:space="0" w:color="auto"/>
      </w:divBdr>
    </w:div>
    <w:div w:id="1115443994">
      <w:bodyDiv w:val="1"/>
      <w:marLeft w:val="0"/>
      <w:marRight w:val="0"/>
      <w:marTop w:val="0"/>
      <w:marBottom w:val="0"/>
      <w:divBdr>
        <w:top w:val="none" w:sz="0" w:space="0" w:color="auto"/>
        <w:left w:val="none" w:sz="0" w:space="0" w:color="auto"/>
        <w:bottom w:val="none" w:sz="0" w:space="0" w:color="auto"/>
        <w:right w:val="none" w:sz="0" w:space="0" w:color="auto"/>
      </w:divBdr>
    </w:div>
    <w:div w:id="1115447513">
      <w:bodyDiv w:val="1"/>
      <w:marLeft w:val="0"/>
      <w:marRight w:val="0"/>
      <w:marTop w:val="0"/>
      <w:marBottom w:val="0"/>
      <w:divBdr>
        <w:top w:val="none" w:sz="0" w:space="0" w:color="auto"/>
        <w:left w:val="none" w:sz="0" w:space="0" w:color="auto"/>
        <w:bottom w:val="none" w:sz="0" w:space="0" w:color="auto"/>
        <w:right w:val="none" w:sz="0" w:space="0" w:color="auto"/>
      </w:divBdr>
    </w:div>
    <w:div w:id="1115634015">
      <w:bodyDiv w:val="1"/>
      <w:marLeft w:val="0"/>
      <w:marRight w:val="0"/>
      <w:marTop w:val="0"/>
      <w:marBottom w:val="0"/>
      <w:divBdr>
        <w:top w:val="none" w:sz="0" w:space="0" w:color="auto"/>
        <w:left w:val="none" w:sz="0" w:space="0" w:color="auto"/>
        <w:bottom w:val="none" w:sz="0" w:space="0" w:color="auto"/>
        <w:right w:val="none" w:sz="0" w:space="0" w:color="auto"/>
      </w:divBdr>
    </w:div>
    <w:div w:id="1115640111">
      <w:bodyDiv w:val="1"/>
      <w:marLeft w:val="0"/>
      <w:marRight w:val="0"/>
      <w:marTop w:val="0"/>
      <w:marBottom w:val="0"/>
      <w:divBdr>
        <w:top w:val="none" w:sz="0" w:space="0" w:color="auto"/>
        <w:left w:val="none" w:sz="0" w:space="0" w:color="auto"/>
        <w:bottom w:val="none" w:sz="0" w:space="0" w:color="auto"/>
        <w:right w:val="none" w:sz="0" w:space="0" w:color="auto"/>
      </w:divBdr>
    </w:div>
    <w:div w:id="1115909585">
      <w:bodyDiv w:val="1"/>
      <w:marLeft w:val="0"/>
      <w:marRight w:val="0"/>
      <w:marTop w:val="0"/>
      <w:marBottom w:val="0"/>
      <w:divBdr>
        <w:top w:val="none" w:sz="0" w:space="0" w:color="auto"/>
        <w:left w:val="none" w:sz="0" w:space="0" w:color="auto"/>
        <w:bottom w:val="none" w:sz="0" w:space="0" w:color="auto"/>
        <w:right w:val="none" w:sz="0" w:space="0" w:color="auto"/>
      </w:divBdr>
    </w:div>
    <w:div w:id="1116100403">
      <w:bodyDiv w:val="1"/>
      <w:marLeft w:val="0"/>
      <w:marRight w:val="0"/>
      <w:marTop w:val="0"/>
      <w:marBottom w:val="0"/>
      <w:divBdr>
        <w:top w:val="none" w:sz="0" w:space="0" w:color="auto"/>
        <w:left w:val="none" w:sz="0" w:space="0" w:color="auto"/>
        <w:bottom w:val="none" w:sz="0" w:space="0" w:color="auto"/>
        <w:right w:val="none" w:sz="0" w:space="0" w:color="auto"/>
      </w:divBdr>
    </w:div>
    <w:div w:id="1116173218">
      <w:bodyDiv w:val="1"/>
      <w:marLeft w:val="0"/>
      <w:marRight w:val="0"/>
      <w:marTop w:val="0"/>
      <w:marBottom w:val="0"/>
      <w:divBdr>
        <w:top w:val="none" w:sz="0" w:space="0" w:color="auto"/>
        <w:left w:val="none" w:sz="0" w:space="0" w:color="auto"/>
        <w:bottom w:val="none" w:sz="0" w:space="0" w:color="auto"/>
        <w:right w:val="none" w:sz="0" w:space="0" w:color="auto"/>
      </w:divBdr>
    </w:div>
    <w:div w:id="1116289028">
      <w:bodyDiv w:val="1"/>
      <w:marLeft w:val="0"/>
      <w:marRight w:val="0"/>
      <w:marTop w:val="0"/>
      <w:marBottom w:val="0"/>
      <w:divBdr>
        <w:top w:val="none" w:sz="0" w:space="0" w:color="auto"/>
        <w:left w:val="none" w:sz="0" w:space="0" w:color="auto"/>
        <w:bottom w:val="none" w:sz="0" w:space="0" w:color="auto"/>
        <w:right w:val="none" w:sz="0" w:space="0" w:color="auto"/>
      </w:divBdr>
    </w:div>
    <w:div w:id="1116674756">
      <w:bodyDiv w:val="1"/>
      <w:marLeft w:val="0"/>
      <w:marRight w:val="0"/>
      <w:marTop w:val="0"/>
      <w:marBottom w:val="0"/>
      <w:divBdr>
        <w:top w:val="none" w:sz="0" w:space="0" w:color="auto"/>
        <w:left w:val="none" w:sz="0" w:space="0" w:color="auto"/>
        <w:bottom w:val="none" w:sz="0" w:space="0" w:color="auto"/>
        <w:right w:val="none" w:sz="0" w:space="0" w:color="auto"/>
      </w:divBdr>
    </w:div>
    <w:div w:id="1116675255">
      <w:bodyDiv w:val="1"/>
      <w:marLeft w:val="0"/>
      <w:marRight w:val="0"/>
      <w:marTop w:val="0"/>
      <w:marBottom w:val="0"/>
      <w:divBdr>
        <w:top w:val="none" w:sz="0" w:space="0" w:color="auto"/>
        <w:left w:val="none" w:sz="0" w:space="0" w:color="auto"/>
        <w:bottom w:val="none" w:sz="0" w:space="0" w:color="auto"/>
        <w:right w:val="none" w:sz="0" w:space="0" w:color="auto"/>
      </w:divBdr>
    </w:div>
    <w:div w:id="1116675453">
      <w:bodyDiv w:val="1"/>
      <w:marLeft w:val="0"/>
      <w:marRight w:val="0"/>
      <w:marTop w:val="0"/>
      <w:marBottom w:val="0"/>
      <w:divBdr>
        <w:top w:val="none" w:sz="0" w:space="0" w:color="auto"/>
        <w:left w:val="none" w:sz="0" w:space="0" w:color="auto"/>
        <w:bottom w:val="none" w:sz="0" w:space="0" w:color="auto"/>
        <w:right w:val="none" w:sz="0" w:space="0" w:color="auto"/>
      </w:divBdr>
    </w:div>
    <w:div w:id="1117021167">
      <w:bodyDiv w:val="1"/>
      <w:marLeft w:val="0"/>
      <w:marRight w:val="0"/>
      <w:marTop w:val="0"/>
      <w:marBottom w:val="0"/>
      <w:divBdr>
        <w:top w:val="none" w:sz="0" w:space="0" w:color="auto"/>
        <w:left w:val="none" w:sz="0" w:space="0" w:color="auto"/>
        <w:bottom w:val="none" w:sz="0" w:space="0" w:color="auto"/>
        <w:right w:val="none" w:sz="0" w:space="0" w:color="auto"/>
      </w:divBdr>
    </w:div>
    <w:div w:id="1117211137">
      <w:bodyDiv w:val="1"/>
      <w:marLeft w:val="0"/>
      <w:marRight w:val="0"/>
      <w:marTop w:val="0"/>
      <w:marBottom w:val="0"/>
      <w:divBdr>
        <w:top w:val="none" w:sz="0" w:space="0" w:color="auto"/>
        <w:left w:val="none" w:sz="0" w:space="0" w:color="auto"/>
        <w:bottom w:val="none" w:sz="0" w:space="0" w:color="auto"/>
        <w:right w:val="none" w:sz="0" w:space="0" w:color="auto"/>
      </w:divBdr>
    </w:div>
    <w:div w:id="1117287510">
      <w:bodyDiv w:val="1"/>
      <w:marLeft w:val="0"/>
      <w:marRight w:val="0"/>
      <w:marTop w:val="0"/>
      <w:marBottom w:val="0"/>
      <w:divBdr>
        <w:top w:val="none" w:sz="0" w:space="0" w:color="auto"/>
        <w:left w:val="none" w:sz="0" w:space="0" w:color="auto"/>
        <w:bottom w:val="none" w:sz="0" w:space="0" w:color="auto"/>
        <w:right w:val="none" w:sz="0" w:space="0" w:color="auto"/>
      </w:divBdr>
    </w:div>
    <w:div w:id="1117332930">
      <w:bodyDiv w:val="1"/>
      <w:marLeft w:val="0"/>
      <w:marRight w:val="0"/>
      <w:marTop w:val="0"/>
      <w:marBottom w:val="0"/>
      <w:divBdr>
        <w:top w:val="none" w:sz="0" w:space="0" w:color="auto"/>
        <w:left w:val="none" w:sz="0" w:space="0" w:color="auto"/>
        <w:bottom w:val="none" w:sz="0" w:space="0" w:color="auto"/>
        <w:right w:val="none" w:sz="0" w:space="0" w:color="auto"/>
      </w:divBdr>
    </w:div>
    <w:div w:id="1117791865">
      <w:bodyDiv w:val="1"/>
      <w:marLeft w:val="0"/>
      <w:marRight w:val="0"/>
      <w:marTop w:val="0"/>
      <w:marBottom w:val="0"/>
      <w:divBdr>
        <w:top w:val="none" w:sz="0" w:space="0" w:color="auto"/>
        <w:left w:val="none" w:sz="0" w:space="0" w:color="auto"/>
        <w:bottom w:val="none" w:sz="0" w:space="0" w:color="auto"/>
        <w:right w:val="none" w:sz="0" w:space="0" w:color="auto"/>
      </w:divBdr>
    </w:div>
    <w:div w:id="1117794331">
      <w:bodyDiv w:val="1"/>
      <w:marLeft w:val="0"/>
      <w:marRight w:val="0"/>
      <w:marTop w:val="0"/>
      <w:marBottom w:val="0"/>
      <w:divBdr>
        <w:top w:val="none" w:sz="0" w:space="0" w:color="auto"/>
        <w:left w:val="none" w:sz="0" w:space="0" w:color="auto"/>
        <w:bottom w:val="none" w:sz="0" w:space="0" w:color="auto"/>
        <w:right w:val="none" w:sz="0" w:space="0" w:color="auto"/>
      </w:divBdr>
    </w:div>
    <w:div w:id="1117914769">
      <w:bodyDiv w:val="1"/>
      <w:marLeft w:val="0"/>
      <w:marRight w:val="0"/>
      <w:marTop w:val="0"/>
      <w:marBottom w:val="0"/>
      <w:divBdr>
        <w:top w:val="none" w:sz="0" w:space="0" w:color="auto"/>
        <w:left w:val="none" w:sz="0" w:space="0" w:color="auto"/>
        <w:bottom w:val="none" w:sz="0" w:space="0" w:color="auto"/>
        <w:right w:val="none" w:sz="0" w:space="0" w:color="auto"/>
      </w:divBdr>
    </w:div>
    <w:div w:id="1118136494">
      <w:bodyDiv w:val="1"/>
      <w:marLeft w:val="0"/>
      <w:marRight w:val="0"/>
      <w:marTop w:val="0"/>
      <w:marBottom w:val="0"/>
      <w:divBdr>
        <w:top w:val="none" w:sz="0" w:space="0" w:color="auto"/>
        <w:left w:val="none" w:sz="0" w:space="0" w:color="auto"/>
        <w:bottom w:val="none" w:sz="0" w:space="0" w:color="auto"/>
        <w:right w:val="none" w:sz="0" w:space="0" w:color="auto"/>
      </w:divBdr>
    </w:div>
    <w:div w:id="1118328456">
      <w:bodyDiv w:val="1"/>
      <w:marLeft w:val="0"/>
      <w:marRight w:val="0"/>
      <w:marTop w:val="0"/>
      <w:marBottom w:val="0"/>
      <w:divBdr>
        <w:top w:val="none" w:sz="0" w:space="0" w:color="auto"/>
        <w:left w:val="none" w:sz="0" w:space="0" w:color="auto"/>
        <w:bottom w:val="none" w:sz="0" w:space="0" w:color="auto"/>
        <w:right w:val="none" w:sz="0" w:space="0" w:color="auto"/>
      </w:divBdr>
    </w:div>
    <w:div w:id="1118524079">
      <w:bodyDiv w:val="1"/>
      <w:marLeft w:val="0"/>
      <w:marRight w:val="0"/>
      <w:marTop w:val="0"/>
      <w:marBottom w:val="0"/>
      <w:divBdr>
        <w:top w:val="none" w:sz="0" w:space="0" w:color="auto"/>
        <w:left w:val="none" w:sz="0" w:space="0" w:color="auto"/>
        <w:bottom w:val="none" w:sz="0" w:space="0" w:color="auto"/>
        <w:right w:val="none" w:sz="0" w:space="0" w:color="auto"/>
      </w:divBdr>
    </w:div>
    <w:div w:id="1118599656">
      <w:bodyDiv w:val="1"/>
      <w:marLeft w:val="0"/>
      <w:marRight w:val="0"/>
      <w:marTop w:val="0"/>
      <w:marBottom w:val="0"/>
      <w:divBdr>
        <w:top w:val="none" w:sz="0" w:space="0" w:color="auto"/>
        <w:left w:val="none" w:sz="0" w:space="0" w:color="auto"/>
        <w:bottom w:val="none" w:sz="0" w:space="0" w:color="auto"/>
        <w:right w:val="none" w:sz="0" w:space="0" w:color="auto"/>
      </w:divBdr>
    </w:div>
    <w:div w:id="1118643591">
      <w:bodyDiv w:val="1"/>
      <w:marLeft w:val="0"/>
      <w:marRight w:val="0"/>
      <w:marTop w:val="0"/>
      <w:marBottom w:val="0"/>
      <w:divBdr>
        <w:top w:val="none" w:sz="0" w:space="0" w:color="auto"/>
        <w:left w:val="none" w:sz="0" w:space="0" w:color="auto"/>
        <w:bottom w:val="none" w:sz="0" w:space="0" w:color="auto"/>
        <w:right w:val="none" w:sz="0" w:space="0" w:color="auto"/>
      </w:divBdr>
    </w:div>
    <w:div w:id="1118645430">
      <w:bodyDiv w:val="1"/>
      <w:marLeft w:val="0"/>
      <w:marRight w:val="0"/>
      <w:marTop w:val="0"/>
      <w:marBottom w:val="0"/>
      <w:divBdr>
        <w:top w:val="none" w:sz="0" w:space="0" w:color="auto"/>
        <w:left w:val="none" w:sz="0" w:space="0" w:color="auto"/>
        <w:bottom w:val="none" w:sz="0" w:space="0" w:color="auto"/>
        <w:right w:val="none" w:sz="0" w:space="0" w:color="auto"/>
      </w:divBdr>
    </w:div>
    <w:div w:id="1118645628">
      <w:bodyDiv w:val="1"/>
      <w:marLeft w:val="0"/>
      <w:marRight w:val="0"/>
      <w:marTop w:val="0"/>
      <w:marBottom w:val="0"/>
      <w:divBdr>
        <w:top w:val="none" w:sz="0" w:space="0" w:color="auto"/>
        <w:left w:val="none" w:sz="0" w:space="0" w:color="auto"/>
        <w:bottom w:val="none" w:sz="0" w:space="0" w:color="auto"/>
        <w:right w:val="none" w:sz="0" w:space="0" w:color="auto"/>
      </w:divBdr>
    </w:div>
    <w:div w:id="1118911642">
      <w:bodyDiv w:val="1"/>
      <w:marLeft w:val="0"/>
      <w:marRight w:val="0"/>
      <w:marTop w:val="0"/>
      <w:marBottom w:val="0"/>
      <w:divBdr>
        <w:top w:val="none" w:sz="0" w:space="0" w:color="auto"/>
        <w:left w:val="none" w:sz="0" w:space="0" w:color="auto"/>
        <w:bottom w:val="none" w:sz="0" w:space="0" w:color="auto"/>
        <w:right w:val="none" w:sz="0" w:space="0" w:color="auto"/>
      </w:divBdr>
    </w:div>
    <w:div w:id="1118991612">
      <w:bodyDiv w:val="1"/>
      <w:marLeft w:val="0"/>
      <w:marRight w:val="0"/>
      <w:marTop w:val="0"/>
      <w:marBottom w:val="0"/>
      <w:divBdr>
        <w:top w:val="none" w:sz="0" w:space="0" w:color="auto"/>
        <w:left w:val="none" w:sz="0" w:space="0" w:color="auto"/>
        <w:bottom w:val="none" w:sz="0" w:space="0" w:color="auto"/>
        <w:right w:val="none" w:sz="0" w:space="0" w:color="auto"/>
      </w:divBdr>
    </w:div>
    <w:div w:id="1119181769">
      <w:bodyDiv w:val="1"/>
      <w:marLeft w:val="0"/>
      <w:marRight w:val="0"/>
      <w:marTop w:val="0"/>
      <w:marBottom w:val="0"/>
      <w:divBdr>
        <w:top w:val="none" w:sz="0" w:space="0" w:color="auto"/>
        <w:left w:val="none" w:sz="0" w:space="0" w:color="auto"/>
        <w:bottom w:val="none" w:sz="0" w:space="0" w:color="auto"/>
        <w:right w:val="none" w:sz="0" w:space="0" w:color="auto"/>
      </w:divBdr>
    </w:div>
    <w:div w:id="1119371753">
      <w:bodyDiv w:val="1"/>
      <w:marLeft w:val="0"/>
      <w:marRight w:val="0"/>
      <w:marTop w:val="0"/>
      <w:marBottom w:val="0"/>
      <w:divBdr>
        <w:top w:val="none" w:sz="0" w:space="0" w:color="auto"/>
        <w:left w:val="none" w:sz="0" w:space="0" w:color="auto"/>
        <w:bottom w:val="none" w:sz="0" w:space="0" w:color="auto"/>
        <w:right w:val="none" w:sz="0" w:space="0" w:color="auto"/>
      </w:divBdr>
    </w:div>
    <w:div w:id="1120299417">
      <w:bodyDiv w:val="1"/>
      <w:marLeft w:val="0"/>
      <w:marRight w:val="0"/>
      <w:marTop w:val="0"/>
      <w:marBottom w:val="0"/>
      <w:divBdr>
        <w:top w:val="none" w:sz="0" w:space="0" w:color="auto"/>
        <w:left w:val="none" w:sz="0" w:space="0" w:color="auto"/>
        <w:bottom w:val="none" w:sz="0" w:space="0" w:color="auto"/>
        <w:right w:val="none" w:sz="0" w:space="0" w:color="auto"/>
      </w:divBdr>
    </w:div>
    <w:div w:id="1120419604">
      <w:bodyDiv w:val="1"/>
      <w:marLeft w:val="0"/>
      <w:marRight w:val="0"/>
      <w:marTop w:val="0"/>
      <w:marBottom w:val="0"/>
      <w:divBdr>
        <w:top w:val="none" w:sz="0" w:space="0" w:color="auto"/>
        <w:left w:val="none" w:sz="0" w:space="0" w:color="auto"/>
        <w:bottom w:val="none" w:sz="0" w:space="0" w:color="auto"/>
        <w:right w:val="none" w:sz="0" w:space="0" w:color="auto"/>
      </w:divBdr>
    </w:div>
    <w:div w:id="1120420218">
      <w:bodyDiv w:val="1"/>
      <w:marLeft w:val="0"/>
      <w:marRight w:val="0"/>
      <w:marTop w:val="0"/>
      <w:marBottom w:val="0"/>
      <w:divBdr>
        <w:top w:val="none" w:sz="0" w:space="0" w:color="auto"/>
        <w:left w:val="none" w:sz="0" w:space="0" w:color="auto"/>
        <w:bottom w:val="none" w:sz="0" w:space="0" w:color="auto"/>
        <w:right w:val="none" w:sz="0" w:space="0" w:color="auto"/>
      </w:divBdr>
    </w:div>
    <w:div w:id="1120495549">
      <w:bodyDiv w:val="1"/>
      <w:marLeft w:val="0"/>
      <w:marRight w:val="0"/>
      <w:marTop w:val="0"/>
      <w:marBottom w:val="0"/>
      <w:divBdr>
        <w:top w:val="none" w:sz="0" w:space="0" w:color="auto"/>
        <w:left w:val="none" w:sz="0" w:space="0" w:color="auto"/>
        <w:bottom w:val="none" w:sz="0" w:space="0" w:color="auto"/>
        <w:right w:val="none" w:sz="0" w:space="0" w:color="auto"/>
      </w:divBdr>
    </w:div>
    <w:div w:id="1120563650">
      <w:bodyDiv w:val="1"/>
      <w:marLeft w:val="0"/>
      <w:marRight w:val="0"/>
      <w:marTop w:val="0"/>
      <w:marBottom w:val="0"/>
      <w:divBdr>
        <w:top w:val="none" w:sz="0" w:space="0" w:color="auto"/>
        <w:left w:val="none" w:sz="0" w:space="0" w:color="auto"/>
        <w:bottom w:val="none" w:sz="0" w:space="0" w:color="auto"/>
        <w:right w:val="none" w:sz="0" w:space="0" w:color="auto"/>
      </w:divBdr>
    </w:div>
    <w:div w:id="1120756691">
      <w:bodyDiv w:val="1"/>
      <w:marLeft w:val="0"/>
      <w:marRight w:val="0"/>
      <w:marTop w:val="0"/>
      <w:marBottom w:val="0"/>
      <w:divBdr>
        <w:top w:val="none" w:sz="0" w:space="0" w:color="auto"/>
        <w:left w:val="none" w:sz="0" w:space="0" w:color="auto"/>
        <w:bottom w:val="none" w:sz="0" w:space="0" w:color="auto"/>
        <w:right w:val="none" w:sz="0" w:space="0" w:color="auto"/>
      </w:divBdr>
    </w:div>
    <w:div w:id="1120879956">
      <w:bodyDiv w:val="1"/>
      <w:marLeft w:val="0"/>
      <w:marRight w:val="0"/>
      <w:marTop w:val="0"/>
      <w:marBottom w:val="0"/>
      <w:divBdr>
        <w:top w:val="none" w:sz="0" w:space="0" w:color="auto"/>
        <w:left w:val="none" w:sz="0" w:space="0" w:color="auto"/>
        <w:bottom w:val="none" w:sz="0" w:space="0" w:color="auto"/>
        <w:right w:val="none" w:sz="0" w:space="0" w:color="auto"/>
      </w:divBdr>
    </w:div>
    <w:div w:id="1120996410">
      <w:bodyDiv w:val="1"/>
      <w:marLeft w:val="0"/>
      <w:marRight w:val="0"/>
      <w:marTop w:val="0"/>
      <w:marBottom w:val="0"/>
      <w:divBdr>
        <w:top w:val="none" w:sz="0" w:space="0" w:color="auto"/>
        <w:left w:val="none" w:sz="0" w:space="0" w:color="auto"/>
        <w:bottom w:val="none" w:sz="0" w:space="0" w:color="auto"/>
        <w:right w:val="none" w:sz="0" w:space="0" w:color="auto"/>
      </w:divBdr>
    </w:div>
    <w:div w:id="1121001051">
      <w:bodyDiv w:val="1"/>
      <w:marLeft w:val="0"/>
      <w:marRight w:val="0"/>
      <w:marTop w:val="0"/>
      <w:marBottom w:val="0"/>
      <w:divBdr>
        <w:top w:val="none" w:sz="0" w:space="0" w:color="auto"/>
        <w:left w:val="none" w:sz="0" w:space="0" w:color="auto"/>
        <w:bottom w:val="none" w:sz="0" w:space="0" w:color="auto"/>
        <w:right w:val="none" w:sz="0" w:space="0" w:color="auto"/>
      </w:divBdr>
    </w:div>
    <w:div w:id="1121610768">
      <w:bodyDiv w:val="1"/>
      <w:marLeft w:val="0"/>
      <w:marRight w:val="0"/>
      <w:marTop w:val="0"/>
      <w:marBottom w:val="0"/>
      <w:divBdr>
        <w:top w:val="none" w:sz="0" w:space="0" w:color="auto"/>
        <w:left w:val="none" w:sz="0" w:space="0" w:color="auto"/>
        <w:bottom w:val="none" w:sz="0" w:space="0" w:color="auto"/>
        <w:right w:val="none" w:sz="0" w:space="0" w:color="auto"/>
      </w:divBdr>
    </w:div>
    <w:div w:id="1121656956">
      <w:bodyDiv w:val="1"/>
      <w:marLeft w:val="0"/>
      <w:marRight w:val="0"/>
      <w:marTop w:val="0"/>
      <w:marBottom w:val="0"/>
      <w:divBdr>
        <w:top w:val="none" w:sz="0" w:space="0" w:color="auto"/>
        <w:left w:val="none" w:sz="0" w:space="0" w:color="auto"/>
        <w:bottom w:val="none" w:sz="0" w:space="0" w:color="auto"/>
        <w:right w:val="none" w:sz="0" w:space="0" w:color="auto"/>
      </w:divBdr>
    </w:div>
    <w:div w:id="1121998803">
      <w:bodyDiv w:val="1"/>
      <w:marLeft w:val="0"/>
      <w:marRight w:val="0"/>
      <w:marTop w:val="0"/>
      <w:marBottom w:val="0"/>
      <w:divBdr>
        <w:top w:val="none" w:sz="0" w:space="0" w:color="auto"/>
        <w:left w:val="none" w:sz="0" w:space="0" w:color="auto"/>
        <w:bottom w:val="none" w:sz="0" w:space="0" w:color="auto"/>
        <w:right w:val="none" w:sz="0" w:space="0" w:color="auto"/>
      </w:divBdr>
    </w:div>
    <w:div w:id="1122072285">
      <w:bodyDiv w:val="1"/>
      <w:marLeft w:val="0"/>
      <w:marRight w:val="0"/>
      <w:marTop w:val="0"/>
      <w:marBottom w:val="0"/>
      <w:divBdr>
        <w:top w:val="none" w:sz="0" w:space="0" w:color="auto"/>
        <w:left w:val="none" w:sz="0" w:space="0" w:color="auto"/>
        <w:bottom w:val="none" w:sz="0" w:space="0" w:color="auto"/>
        <w:right w:val="none" w:sz="0" w:space="0" w:color="auto"/>
      </w:divBdr>
    </w:div>
    <w:div w:id="1122267707">
      <w:bodyDiv w:val="1"/>
      <w:marLeft w:val="0"/>
      <w:marRight w:val="0"/>
      <w:marTop w:val="0"/>
      <w:marBottom w:val="0"/>
      <w:divBdr>
        <w:top w:val="none" w:sz="0" w:space="0" w:color="auto"/>
        <w:left w:val="none" w:sz="0" w:space="0" w:color="auto"/>
        <w:bottom w:val="none" w:sz="0" w:space="0" w:color="auto"/>
        <w:right w:val="none" w:sz="0" w:space="0" w:color="auto"/>
      </w:divBdr>
    </w:div>
    <w:div w:id="1122647191">
      <w:bodyDiv w:val="1"/>
      <w:marLeft w:val="0"/>
      <w:marRight w:val="0"/>
      <w:marTop w:val="0"/>
      <w:marBottom w:val="0"/>
      <w:divBdr>
        <w:top w:val="none" w:sz="0" w:space="0" w:color="auto"/>
        <w:left w:val="none" w:sz="0" w:space="0" w:color="auto"/>
        <w:bottom w:val="none" w:sz="0" w:space="0" w:color="auto"/>
        <w:right w:val="none" w:sz="0" w:space="0" w:color="auto"/>
      </w:divBdr>
    </w:div>
    <w:div w:id="1122655844">
      <w:bodyDiv w:val="1"/>
      <w:marLeft w:val="0"/>
      <w:marRight w:val="0"/>
      <w:marTop w:val="0"/>
      <w:marBottom w:val="0"/>
      <w:divBdr>
        <w:top w:val="none" w:sz="0" w:space="0" w:color="auto"/>
        <w:left w:val="none" w:sz="0" w:space="0" w:color="auto"/>
        <w:bottom w:val="none" w:sz="0" w:space="0" w:color="auto"/>
        <w:right w:val="none" w:sz="0" w:space="0" w:color="auto"/>
      </w:divBdr>
    </w:div>
    <w:div w:id="1122766037">
      <w:bodyDiv w:val="1"/>
      <w:marLeft w:val="0"/>
      <w:marRight w:val="0"/>
      <w:marTop w:val="0"/>
      <w:marBottom w:val="0"/>
      <w:divBdr>
        <w:top w:val="none" w:sz="0" w:space="0" w:color="auto"/>
        <w:left w:val="none" w:sz="0" w:space="0" w:color="auto"/>
        <w:bottom w:val="none" w:sz="0" w:space="0" w:color="auto"/>
        <w:right w:val="none" w:sz="0" w:space="0" w:color="auto"/>
      </w:divBdr>
    </w:div>
    <w:div w:id="1123111962">
      <w:bodyDiv w:val="1"/>
      <w:marLeft w:val="0"/>
      <w:marRight w:val="0"/>
      <w:marTop w:val="0"/>
      <w:marBottom w:val="0"/>
      <w:divBdr>
        <w:top w:val="none" w:sz="0" w:space="0" w:color="auto"/>
        <w:left w:val="none" w:sz="0" w:space="0" w:color="auto"/>
        <w:bottom w:val="none" w:sz="0" w:space="0" w:color="auto"/>
        <w:right w:val="none" w:sz="0" w:space="0" w:color="auto"/>
      </w:divBdr>
    </w:div>
    <w:div w:id="1123495616">
      <w:bodyDiv w:val="1"/>
      <w:marLeft w:val="0"/>
      <w:marRight w:val="0"/>
      <w:marTop w:val="0"/>
      <w:marBottom w:val="0"/>
      <w:divBdr>
        <w:top w:val="none" w:sz="0" w:space="0" w:color="auto"/>
        <w:left w:val="none" w:sz="0" w:space="0" w:color="auto"/>
        <w:bottom w:val="none" w:sz="0" w:space="0" w:color="auto"/>
        <w:right w:val="none" w:sz="0" w:space="0" w:color="auto"/>
      </w:divBdr>
    </w:div>
    <w:div w:id="1123885763">
      <w:bodyDiv w:val="1"/>
      <w:marLeft w:val="0"/>
      <w:marRight w:val="0"/>
      <w:marTop w:val="0"/>
      <w:marBottom w:val="0"/>
      <w:divBdr>
        <w:top w:val="none" w:sz="0" w:space="0" w:color="auto"/>
        <w:left w:val="none" w:sz="0" w:space="0" w:color="auto"/>
        <w:bottom w:val="none" w:sz="0" w:space="0" w:color="auto"/>
        <w:right w:val="none" w:sz="0" w:space="0" w:color="auto"/>
      </w:divBdr>
    </w:div>
    <w:div w:id="1123964486">
      <w:bodyDiv w:val="1"/>
      <w:marLeft w:val="0"/>
      <w:marRight w:val="0"/>
      <w:marTop w:val="0"/>
      <w:marBottom w:val="0"/>
      <w:divBdr>
        <w:top w:val="none" w:sz="0" w:space="0" w:color="auto"/>
        <w:left w:val="none" w:sz="0" w:space="0" w:color="auto"/>
        <w:bottom w:val="none" w:sz="0" w:space="0" w:color="auto"/>
        <w:right w:val="none" w:sz="0" w:space="0" w:color="auto"/>
      </w:divBdr>
    </w:div>
    <w:div w:id="1124008260">
      <w:bodyDiv w:val="1"/>
      <w:marLeft w:val="0"/>
      <w:marRight w:val="0"/>
      <w:marTop w:val="0"/>
      <w:marBottom w:val="0"/>
      <w:divBdr>
        <w:top w:val="none" w:sz="0" w:space="0" w:color="auto"/>
        <w:left w:val="none" w:sz="0" w:space="0" w:color="auto"/>
        <w:bottom w:val="none" w:sz="0" w:space="0" w:color="auto"/>
        <w:right w:val="none" w:sz="0" w:space="0" w:color="auto"/>
      </w:divBdr>
    </w:div>
    <w:div w:id="1124349130">
      <w:bodyDiv w:val="1"/>
      <w:marLeft w:val="0"/>
      <w:marRight w:val="0"/>
      <w:marTop w:val="0"/>
      <w:marBottom w:val="0"/>
      <w:divBdr>
        <w:top w:val="none" w:sz="0" w:space="0" w:color="auto"/>
        <w:left w:val="none" w:sz="0" w:space="0" w:color="auto"/>
        <w:bottom w:val="none" w:sz="0" w:space="0" w:color="auto"/>
        <w:right w:val="none" w:sz="0" w:space="0" w:color="auto"/>
      </w:divBdr>
    </w:div>
    <w:div w:id="1124808686">
      <w:bodyDiv w:val="1"/>
      <w:marLeft w:val="0"/>
      <w:marRight w:val="0"/>
      <w:marTop w:val="0"/>
      <w:marBottom w:val="0"/>
      <w:divBdr>
        <w:top w:val="none" w:sz="0" w:space="0" w:color="auto"/>
        <w:left w:val="none" w:sz="0" w:space="0" w:color="auto"/>
        <w:bottom w:val="none" w:sz="0" w:space="0" w:color="auto"/>
        <w:right w:val="none" w:sz="0" w:space="0" w:color="auto"/>
      </w:divBdr>
    </w:div>
    <w:div w:id="1124888630">
      <w:bodyDiv w:val="1"/>
      <w:marLeft w:val="0"/>
      <w:marRight w:val="0"/>
      <w:marTop w:val="0"/>
      <w:marBottom w:val="0"/>
      <w:divBdr>
        <w:top w:val="none" w:sz="0" w:space="0" w:color="auto"/>
        <w:left w:val="none" w:sz="0" w:space="0" w:color="auto"/>
        <w:bottom w:val="none" w:sz="0" w:space="0" w:color="auto"/>
        <w:right w:val="none" w:sz="0" w:space="0" w:color="auto"/>
      </w:divBdr>
    </w:div>
    <w:div w:id="1125125219">
      <w:bodyDiv w:val="1"/>
      <w:marLeft w:val="0"/>
      <w:marRight w:val="0"/>
      <w:marTop w:val="0"/>
      <w:marBottom w:val="0"/>
      <w:divBdr>
        <w:top w:val="none" w:sz="0" w:space="0" w:color="auto"/>
        <w:left w:val="none" w:sz="0" w:space="0" w:color="auto"/>
        <w:bottom w:val="none" w:sz="0" w:space="0" w:color="auto"/>
        <w:right w:val="none" w:sz="0" w:space="0" w:color="auto"/>
      </w:divBdr>
    </w:div>
    <w:div w:id="1125348484">
      <w:bodyDiv w:val="1"/>
      <w:marLeft w:val="0"/>
      <w:marRight w:val="0"/>
      <w:marTop w:val="0"/>
      <w:marBottom w:val="0"/>
      <w:divBdr>
        <w:top w:val="none" w:sz="0" w:space="0" w:color="auto"/>
        <w:left w:val="none" w:sz="0" w:space="0" w:color="auto"/>
        <w:bottom w:val="none" w:sz="0" w:space="0" w:color="auto"/>
        <w:right w:val="none" w:sz="0" w:space="0" w:color="auto"/>
      </w:divBdr>
    </w:div>
    <w:div w:id="1125349614">
      <w:bodyDiv w:val="1"/>
      <w:marLeft w:val="0"/>
      <w:marRight w:val="0"/>
      <w:marTop w:val="0"/>
      <w:marBottom w:val="0"/>
      <w:divBdr>
        <w:top w:val="none" w:sz="0" w:space="0" w:color="auto"/>
        <w:left w:val="none" w:sz="0" w:space="0" w:color="auto"/>
        <w:bottom w:val="none" w:sz="0" w:space="0" w:color="auto"/>
        <w:right w:val="none" w:sz="0" w:space="0" w:color="auto"/>
      </w:divBdr>
    </w:div>
    <w:div w:id="1125663998">
      <w:bodyDiv w:val="1"/>
      <w:marLeft w:val="0"/>
      <w:marRight w:val="0"/>
      <w:marTop w:val="0"/>
      <w:marBottom w:val="0"/>
      <w:divBdr>
        <w:top w:val="none" w:sz="0" w:space="0" w:color="auto"/>
        <w:left w:val="none" w:sz="0" w:space="0" w:color="auto"/>
        <w:bottom w:val="none" w:sz="0" w:space="0" w:color="auto"/>
        <w:right w:val="none" w:sz="0" w:space="0" w:color="auto"/>
      </w:divBdr>
    </w:div>
    <w:div w:id="1125850758">
      <w:bodyDiv w:val="1"/>
      <w:marLeft w:val="0"/>
      <w:marRight w:val="0"/>
      <w:marTop w:val="0"/>
      <w:marBottom w:val="0"/>
      <w:divBdr>
        <w:top w:val="none" w:sz="0" w:space="0" w:color="auto"/>
        <w:left w:val="none" w:sz="0" w:space="0" w:color="auto"/>
        <w:bottom w:val="none" w:sz="0" w:space="0" w:color="auto"/>
        <w:right w:val="none" w:sz="0" w:space="0" w:color="auto"/>
      </w:divBdr>
    </w:div>
    <w:div w:id="1126046744">
      <w:bodyDiv w:val="1"/>
      <w:marLeft w:val="0"/>
      <w:marRight w:val="0"/>
      <w:marTop w:val="0"/>
      <w:marBottom w:val="0"/>
      <w:divBdr>
        <w:top w:val="none" w:sz="0" w:space="0" w:color="auto"/>
        <w:left w:val="none" w:sz="0" w:space="0" w:color="auto"/>
        <w:bottom w:val="none" w:sz="0" w:space="0" w:color="auto"/>
        <w:right w:val="none" w:sz="0" w:space="0" w:color="auto"/>
      </w:divBdr>
    </w:div>
    <w:div w:id="1126192950">
      <w:bodyDiv w:val="1"/>
      <w:marLeft w:val="0"/>
      <w:marRight w:val="0"/>
      <w:marTop w:val="0"/>
      <w:marBottom w:val="0"/>
      <w:divBdr>
        <w:top w:val="none" w:sz="0" w:space="0" w:color="auto"/>
        <w:left w:val="none" w:sz="0" w:space="0" w:color="auto"/>
        <w:bottom w:val="none" w:sz="0" w:space="0" w:color="auto"/>
        <w:right w:val="none" w:sz="0" w:space="0" w:color="auto"/>
      </w:divBdr>
    </w:div>
    <w:div w:id="1126311624">
      <w:bodyDiv w:val="1"/>
      <w:marLeft w:val="0"/>
      <w:marRight w:val="0"/>
      <w:marTop w:val="0"/>
      <w:marBottom w:val="0"/>
      <w:divBdr>
        <w:top w:val="none" w:sz="0" w:space="0" w:color="auto"/>
        <w:left w:val="none" w:sz="0" w:space="0" w:color="auto"/>
        <w:bottom w:val="none" w:sz="0" w:space="0" w:color="auto"/>
        <w:right w:val="none" w:sz="0" w:space="0" w:color="auto"/>
      </w:divBdr>
    </w:div>
    <w:div w:id="1126312464">
      <w:bodyDiv w:val="1"/>
      <w:marLeft w:val="0"/>
      <w:marRight w:val="0"/>
      <w:marTop w:val="0"/>
      <w:marBottom w:val="0"/>
      <w:divBdr>
        <w:top w:val="none" w:sz="0" w:space="0" w:color="auto"/>
        <w:left w:val="none" w:sz="0" w:space="0" w:color="auto"/>
        <w:bottom w:val="none" w:sz="0" w:space="0" w:color="auto"/>
        <w:right w:val="none" w:sz="0" w:space="0" w:color="auto"/>
      </w:divBdr>
    </w:div>
    <w:div w:id="1126656628">
      <w:bodyDiv w:val="1"/>
      <w:marLeft w:val="0"/>
      <w:marRight w:val="0"/>
      <w:marTop w:val="0"/>
      <w:marBottom w:val="0"/>
      <w:divBdr>
        <w:top w:val="none" w:sz="0" w:space="0" w:color="auto"/>
        <w:left w:val="none" w:sz="0" w:space="0" w:color="auto"/>
        <w:bottom w:val="none" w:sz="0" w:space="0" w:color="auto"/>
        <w:right w:val="none" w:sz="0" w:space="0" w:color="auto"/>
      </w:divBdr>
    </w:div>
    <w:div w:id="1126971996">
      <w:bodyDiv w:val="1"/>
      <w:marLeft w:val="0"/>
      <w:marRight w:val="0"/>
      <w:marTop w:val="0"/>
      <w:marBottom w:val="0"/>
      <w:divBdr>
        <w:top w:val="none" w:sz="0" w:space="0" w:color="auto"/>
        <w:left w:val="none" w:sz="0" w:space="0" w:color="auto"/>
        <w:bottom w:val="none" w:sz="0" w:space="0" w:color="auto"/>
        <w:right w:val="none" w:sz="0" w:space="0" w:color="auto"/>
      </w:divBdr>
    </w:div>
    <w:div w:id="1127578554">
      <w:bodyDiv w:val="1"/>
      <w:marLeft w:val="0"/>
      <w:marRight w:val="0"/>
      <w:marTop w:val="0"/>
      <w:marBottom w:val="0"/>
      <w:divBdr>
        <w:top w:val="none" w:sz="0" w:space="0" w:color="auto"/>
        <w:left w:val="none" w:sz="0" w:space="0" w:color="auto"/>
        <w:bottom w:val="none" w:sz="0" w:space="0" w:color="auto"/>
        <w:right w:val="none" w:sz="0" w:space="0" w:color="auto"/>
      </w:divBdr>
    </w:div>
    <w:div w:id="1127620876">
      <w:bodyDiv w:val="1"/>
      <w:marLeft w:val="0"/>
      <w:marRight w:val="0"/>
      <w:marTop w:val="0"/>
      <w:marBottom w:val="0"/>
      <w:divBdr>
        <w:top w:val="none" w:sz="0" w:space="0" w:color="auto"/>
        <w:left w:val="none" w:sz="0" w:space="0" w:color="auto"/>
        <w:bottom w:val="none" w:sz="0" w:space="0" w:color="auto"/>
        <w:right w:val="none" w:sz="0" w:space="0" w:color="auto"/>
      </w:divBdr>
    </w:div>
    <w:div w:id="1128204275">
      <w:bodyDiv w:val="1"/>
      <w:marLeft w:val="0"/>
      <w:marRight w:val="0"/>
      <w:marTop w:val="0"/>
      <w:marBottom w:val="0"/>
      <w:divBdr>
        <w:top w:val="none" w:sz="0" w:space="0" w:color="auto"/>
        <w:left w:val="none" w:sz="0" w:space="0" w:color="auto"/>
        <w:bottom w:val="none" w:sz="0" w:space="0" w:color="auto"/>
        <w:right w:val="none" w:sz="0" w:space="0" w:color="auto"/>
      </w:divBdr>
    </w:div>
    <w:div w:id="1128209052">
      <w:bodyDiv w:val="1"/>
      <w:marLeft w:val="0"/>
      <w:marRight w:val="0"/>
      <w:marTop w:val="0"/>
      <w:marBottom w:val="0"/>
      <w:divBdr>
        <w:top w:val="none" w:sz="0" w:space="0" w:color="auto"/>
        <w:left w:val="none" w:sz="0" w:space="0" w:color="auto"/>
        <w:bottom w:val="none" w:sz="0" w:space="0" w:color="auto"/>
        <w:right w:val="none" w:sz="0" w:space="0" w:color="auto"/>
      </w:divBdr>
    </w:div>
    <w:div w:id="1128282910">
      <w:bodyDiv w:val="1"/>
      <w:marLeft w:val="0"/>
      <w:marRight w:val="0"/>
      <w:marTop w:val="0"/>
      <w:marBottom w:val="0"/>
      <w:divBdr>
        <w:top w:val="none" w:sz="0" w:space="0" w:color="auto"/>
        <w:left w:val="none" w:sz="0" w:space="0" w:color="auto"/>
        <w:bottom w:val="none" w:sz="0" w:space="0" w:color="auto"/>
        <w:right w:val="none" w:sz="0" w:space="0" w:color="auto"/>
      </w:divBdr>
    </w:div>
    <w:div w:id="1129011809">
      <w:bodyDiv w:val="1"/>
      <w:marLeft w:val="0"/>
      <w:marRight w:val="0"/>
      <w:marTop w:val="0"/>
      <w:marBottom w:val="0"/>
      <w:divBdr>
        <w:top w:val="none" w:sz="0" w:space="0" w:color="auto"/>
        <w:left w:val="none" w:sz="0" w:space="0" w:color="auto"/>
        <w:bottom w:val="none" w:sz="0" w:space="0" w:color="auto"/>
        <w:right w:val="none" w:sz="0" w:space="0" w:color="auto"/>
      </w:divBdr>
    </w:div>
    <w:div w:id="1129013770">
      <w:bodyDiv w:val="1"/>
      <w:marLeft w:val="0"/>
      <w:marRight w:val="0"/>
      <w:marTop w:val="0"/>
      <w:marBottom w:val="0"/>
      <w:divBdr>
        <w:top w:val="none" w:sz="0" w:space="0" w:color="auto"/>
        <w:left w:val="none" w:sz="0" w:space="0" w:color="auto"/>
        <w:bottom w:val="none" w:sz="0" w:space="0" w:color="auto"/>
        <w:right w:val="none" w:sz="0" w:space="0" w:color="auto"/>
      </w:divBdr>
    </w:div>
    <w:div w:id="1129125519">
      <w:bodyDiv w:val="1"/>
      <w:marLeft w:val="0"/>
      <w:marRight w:val="0"/>
      <w:marTop w:val="0"/>
      <w:marBottom w:val="0"/>
      <w:divBdr>
        <w:top w:val="none" w:sz="0" w:space="0" w:color="auto"/>
        <w:left w:val="none" w:sz="0" w:space="0" w:color="auto"/>
        <w:bottom w:val="none" w:sz="0" w:space="0" w:color="auto"/>
        <w:right w:val="none" w:sz="0" w:space="0" w:color="auto"/>
      </w:divBdr>
    </w:div>
    <w:div w:id="1129322502">
      <w:bodyDiv w:val="1"/>
      <w:marLeft w:val="0"/>
      <w:marRight w:val="0"/>
      <w:marTop w:val="0"/>
      <w:marBottom w:val="0"/>
      <w:divBdr>
        <w:top w:val="none" w:sz="0" w:space="0" w:color="auto"/>
        <w:left w:val="none" w:sz="0" w:space="0" w:color="auto"/>
        <w:bottom w:val="none" w:sz="0" w:space="0" w:color="auto"/>
        <w:right w:val="none" w:sz="0" w:space="0" w:color="auto"/>
      </w:divBdr>
    </w:div>
    <w:div w:id="1129594267">
      <w:bodyDiv w:val="1"/>
      <w:marLeft w:val="0"/>
      <w:marRight w:val="0"/>
      <w:marTop w:val="0"/>
      <w:marBottom w:val="0"/>
      <w:divBdr>
        <w:top w:val="none" w:sz="0" w:space="0" w:color="auto"/>
        <w:left w:val="none" w:sz="0" w:space="0" w:color="auto"/>
        <w:bottom w:val="none" w:sz="0" w:space="0" w:color="auto"/>
        <w:right w:val="none" w:sz="0" w:space="0" w:color="auto"/>
      </w:divBdr>
    </w:div>
    <w:div w:id="1129711517">
      <w:bodyDiv w:val="1"/>
      <w:marLeft w:val="0"/>
      <w:marRight w:val="0"/>
      <w:marTop w:val="0"/>
      <w:marBottom w:val="0"/>
      <w:divBdr>
        <w:top w:val="none" w:sz="0" w:space="0" w:color="auto"/>
        <w:left w:val="none" w:sz="0" w:space="0" w:color="auto"/>
        <w:bottom w:val="none" w:sz="0" w:space="0" w:color="auto"/>
        <w:right w:val="none" w:sz="0" w:space="0" w:color="auto"/>
      </w:divBdr>
    </w:div>
    <w:div w:id="1129786217">
      <w:bodyDiv w:val="1"/>
      <w:marLeft w:val="0"/>
      <w:marRight w:val="0"/>
      <w:marTop w:val="0"/>
      <w:marBottom w:val="0"/>
      <w:divBdr>
        <w:top w:val="none" w:sz="0" w:space="0" w:color="auto"/>
        <w:left w:val="none" w:sz="0" w:space="0" w:color="auto"/>
        <w:bottom w:val="none" w:sz="0" w:space="0" w:color="auto"/>
        <w:right w:val="none" w:sz="0" w:space="0" w:color="auto"/>
      </w:divBdr>
    </w:div>
    <w:div w:id="1129863514">
      <w:bodyDiv w:val="1"/>
      <w:marLeft w:val="0"/>
      <w:marRight w:val="0"/>
      <w:marTop w:val="0"/>
      <w:marBottom w:val="0"/>
      <w:divBdr>
        <w:top w:val="none" w:sz="0" w:space="0" w:color="auto"/>
        <w:left w:val="none" w:sz="0" w:space="0" w:color="auto"/>
        <w:bottom w:val="none" w:sz="0" w:space="0" w:color="auto"/>
        <w:right w:val="none" w:sz="0" w:space="0" w:color="auto"/>
      </w:divBdr>
    </w:div>
    <w:div w:id="1129933364">
      <w:bodyDiv w:val="1"/>
      <w:marLeft w:val="0"/>
      <w:marRight w:val="0"/>
      <w:marTop w:val="0"/>
      <w:marBottom w:val="0"/>
      <w:divBdr>
        <w:top w:val="none" w:sz="0" w:space="0" w:color="auto"/>
        <w:left w:val="none" w:sz="0" w:space="0" w:color="auto"/>
        <w:bottom w:val="none" w:sz="0" w:space="0" w:color="auto"/>
        <w:right w:val="none" w:sz="0" w:space="0" w:color="auto"/>
      </w:divBdr>
    </w:div>
    <w:div w:id="1129978320">
      <w:bodyDiv w:val="1"/>
      <w:marLeft w:val="0"/>
      <w:marRight w:val="0"/>
      <w:marTop w:val="0"/>
      <w:marBottom w:val="0"/>
      <w:divBdr>
        <w:top w:val="none" w:sz="0" w:space="0" w:color="auto"/>
        <w:left w:val="none" w:sz="0" w:space="0" w:color="auto"/>
        <w:bottom w:val="none" w:sz="0" w:space="0" w:color="auto"/>
        <w:right w:val="none" w:sz="0" w:space="0" w:color="auto"/>
      </w:divBdr>
    </w:div>
    <w:div w:id="1130127287">
      <w:bodyDiv w:val="1"/>
      <w:marLeft w:val="0"/>
      <w:marRight w:val="0"/>
      <w:marTop w:val="0"/>
      <w:marBottom w:val="0"/>
      <w:divBdr>
        <w:top w:val="none" w:sz="0" w:space="0" w:color="auto"/>
        <w:left w:val="none" w:sz="0" w:space="0" w:color="auto"/>
        <w:bottom w:val="none" w:sz="0" w:space="0" w:color="auto"/>
        <w:right w:val="none" w:sz="0" w:space="0" w:color="auto"/>
      </w:divBdr>
    </w:div>
    <w:div w:id="1130129196">
      <w:bodyDiv w:val="1"/>
      <w:marLeft w:val="0"/>
      <w:marRight w:val="0"/>
      <w:marTop w:val="0"/>
      <w:marBottom w:val="0"/>
      <w:divBdr>
        <w:top w:val="none" w:sz="0" w:space="0" w:color="auto"/>
        <w:left w:val="none" w:sz="0" w:space="0" w:color="auto"/>
        <w:bottom w:val="none" w:sz="0" w:space="0" w:color="auto"/>
        <w:right w:val="none" w:sz="0" w:space="0" w:color="auto"/>
      </w:divBdr>
    </w:div>
    <w:div w:id="1130172433">
      <w:bodyDiv w:val="1"/>
      <w:marLeft w:val="0"/>
      <w:marRight w:val="0"/>
      <w:marTop w:val="0"/>
      <w:marBottom w:val="0"/>
      <w:divBdr>
        <w:top w:val="none" w:sz="0" w:space="0" w:color="auto"/>
        <w:left w:val="none" w:sz="0" w:space="0" w:color="auto"/>
        <w:bottom w:val="none" w:sz="0" w:space="0" w:color="auto"/>
        <w:right w:val="none" w:sz="0" w:space="0" w:color="auto"/>
      </w:divBdr>
    </w:div>
    <w:div w:id="1130249129">
      <w:bodyDiv w:val="1"/>
      <w:marLeft w:val="0"/>
      <w:marRight w:val="0"/>
      <w:marTop w:val="0"/>
      <w:marBottom w:val="0"/>
      <w:divBdr>
        <w:top w:val="none" w:sz="0" w:space="0" w:color="auto"/>
        <w:left w:val="none" w:sz="0" w:space="0" w:color="auto"/>
        <w:bottom w:val="none" w:sz="0" w:space="0" w:color="auto"/>
        <w:right w:val="none" w:sz="0" w:space="0" w:color="auto"/>
      </w:divBdr>
    </w:div>
    <w:div w:id="1130512468">
      <w:bodyDiv w:val="1"/>
      <w:marLeft w:val="0"/>
      <w:marRight w:val="0"/>
      <w:marTop w:val="0"/>
      <w:marBottom w:val="0"/>
      <w:divBdr>
        <w:top w:val="none" w:sz="0" w:space="0" w:color="auto"/>
        <w:left w:val="none" w:sz="0" w:space="0" w:color="auto"/>
        <w:bottom w:val="none" w:sz="0" w:space="0" w:color="auto"/>
        <w:right w:val="none" w:sz="0" w:space="0" w:color="auto"/>
      </w:divBdr>
    </w:div>
    <w:div w:id="1130971903">
      <w:bodyDiv w:val="1"/>
      <w:marLeft w:val="0"/>
      <w:marRight w:val="0"/>
      <w:marTop w:val="0"/>
      <w:marBottom w:val="0"/>
      <w:divBdr>
        <w:top w:val="none" w:sz="0" w:space="0" w:color="auto"/>
        <w:left w:val="none" w:sz="0" w:space="0" w:color="auto"/>
        <w:bottom w:val="none" w:sz="0" w:space="0" w:color="auto"/>
        <w:right w:val="none" w:sz="0" w:space="0" w:color="auto"/>
      </w:divBdr>
    </w:div>
    <w:div w:id="1131091627">
      <w:bodyDiv w:val="1"/>
      <w:marLeft w:val="0"/>
      <w:marRight w:val="0"/>
      <w:marTop w:val="0"/>
      <w:marBottom w:val="0"/>
      <w:divBdr>
        <w:top w:val="none" w:sz="0" w:space="0" w:color="auto"/>
        <w:left w:val="none" w:sz="0" w:space="0" w:color="auto"/>
        <w:bottom w:val="none" w:sz="0" w:space="0" w:color="auto"/>
        <w:right w:val="none" w:sz="0" w:space="0" w:color="auto"/>
      </w:divBdr>
    </w:div>
    <w:div w:id="1131482820">
      <w:bodyDiv w:val="1"/>
      <w:marLeft w:val="0"/>
      <w:marRight w:val="0"/>
      <w:marTop w:val="0"/>
      <w:marBottom w:val="0"/>
      <w:divBdr>
        <w:top w:val="none" w:sz="0" w:space="0" w:color="auto"/>
        <w:left w:val="none" w:sz="0" w:space="0" w:color="auto"/>
        <w:bottom w:val="none" w:sz="0" w:space="0" w:color="auto"/>
        <w:right w:val="none" w:sz="0" w:space="0" w:color="auto"/>
      </w:divBdr>
    </w:div>
    <w:div w:id="1131897097">
      <w:bodyDiv w:val="1"/>
      <w:marLeft w:val="0"/>
      <w:marRight w:val="0"/>
      <w:marTop w:val="0"/>
      <w:marBottom w:val="0"/>
      <w:divBdr>
        <w:top w:val="none" w:sz="0" w:space="0" w:color="auto"/>
        <w:left w:val="none" w:sz="0" w:space="0" w:color="auto"/>
        <w:bottom w:val="none" w:sz="0" w:space="0" w:color="auto"/>
        <w:right w:val="none" w:sz="0" w:space="0" w:color="auto"/>
      </w:divBdr>
    </w:div>
    <w:div w:id="1131943786">
      <w:bodyDiv w:val="1"/>
      <w:marLeft w:val="0"/>
      <w:marRight w:val="0"/>
      <w:marTop w:val="0"/>
      <w:marBottom w:val="0"/>
      <w:divBdr>
        <w:top w:val="none" w:sz="0" w:space="0" w:color="auto"/>
        <w:left w:val="none" w:sz="0" w:space="0" w:color="auto"/>
        <w:bottom w:val="none" w:sz="0" w:space="0" w:color="auto"/>
        <w:right w:val="none" w:sz="0" w:space="0" w:color="auto"/>
      </w:divBdr>
    </w:div>
    <w:div w:id="1132014763">
      <w:bodyDiv w:val="1"/>
      <w:marLeft w:val="0"/>
      <w:marRight w:val="0"/>
      <w:marTop w:val="0"/>
      <w:marBottom w:val="0"/>
      <w:divBdr>
        <w:top w:val="none" w:sz="0" w:space="0" w:color="auto"/>
        <w:left w:val="none" w:sz="0" w:space="0" w:color="auto"/>
        <w:bottom w:val="none" w:sz="0" w:space="0" w:color="auto"/>
        <w:right w:val="none" w:sz="0" w:space="0" w:color="auto"/>
      </w:divBdr>
    </w:div>
    <w:div w:id="1132360041">
      <w:bodyDiv w:val="1"/>
      <w:marLeft w:val="0"/>
      <w:marRight w:val="0"/>
      <w:marTop w:val="0"/>
      <w:marBottom w:val="0"/>
      <w:divBdr>
        <w:top w:val="none" w:sz="0" w:space="0" w:color="auto"/>
        <w:left w:val="none" w:sz="0" w:space="0" w:color="auto"/>
        <w:bottom w:val="none" w:sz="0" w:space="0" w:color="auto"/>
        <w:right w:val="none" w:sz="0" w:space="0" w:color="auto"/>
      </w:divBdr>
    </w:div>
    <w:div w:id="1132401072">
      <w:bodyDiv w:val="1"/>
      <w:marLeft w:val="0"/>
      <w:marRight w:val="0"/>
      <w:marTop w:val="0"/>
      <w:marBottom w:val="0"/>
      <w:divBdr>
        <w:top w:val="none" w:sz="0" w:space="0" w:color="auto"/>
        <w:left w:val="none" w:sz="0" w:space="0" w:color="auto"/>
        <w:bottom w:val="none" w:sz="0" w:space="0" w:color="auto"/>
        <w:right w:val="none" w:sz="0" w:space="0" w:color="auto"/>
      </w:divBdr>
    </w:div>
    <w:div w:id="1132480349">
      <w:bodyDiv w:val="1"/>
      <w:marLeft w:val="0"/>
      <w:marRight w:val="0"/>
      <w:marTop w:val="0"/>
      <w:marBottom w:val="0"/>
      <w:divBdr>
        <w:top w:val="none" w:sz="0" w:space="0" w:color="auto"/>
        <w:left w:val="none" w:sz="0" w:space="0" w:color="auto"/>
        <w:bottom w:val="none" w:sz="0" w:space="0" w:color="auto"/>
        <w:right w:val="none" w:sz="0" w:space="0" w:color="auto"/>
      </w:divBdr>
    </w:div>
    <w:div w:id="1132821815">
      <w:bodyDiv w:val="1"/>
      <w:marLeft w:val="0"/>
      <w:marRight w:val="0"/>
      <w:marTop w:val="0"/>
      <w:marBottom w:val="0"/>
      <w:divBdr>
        <w:top w:val="none" w:sz="0" w:space="0" w:color="auto"/>
        <w:left w:val="none" w:sz="0" w:space="0" w:color="auto"/>
        <w:bottom w:val="none" w:sz="0" w:space="0" w:color="auto"/>
        <w:right w:val="none" w:sz="0" w:space="0" w:color="auto"/>
      </w:divBdr>
    </w:div>
    <w:div w:id="1132822018">
      <w:bodyDiv w:val="1"/>
      <w:marLeft w:val="0"/>
      <w:marRight w:val="0"/>
      <w:marTop w:val="0"/>
      <w:marBottom w:val="0"/>
      <w:divBdr>
        <w:top w:val="none" w:sz="0" w:space="0" w:color="auto"/>
        <w:left w:val="none" w:sz="0" w:space="0" w:color="auto"/>
        <w:bottom w:val="none" w:sz="0" w:space="0" w:color="auto"/>
        <w:right w:val="none" w:sz="0" w:space="0" w:color="auto"/>
      </w:divBdr>
    </w:div>
    <w:div w:id="1133064459">
      <w:bodyDiv w:val="1"/>
      <w:marLeft w:val="0"/>
      <w:marRight w:val="0"/>
      <w:marTop w:val="0"/>
      <w:marBottom w:val="0"/>
      <w:divBdr>
        <w:top w:val="none" w:sz="0" w:space="0" w:color="auto"/>
        <w:left w:val="none" w:sz="0" w:space="0" w:color="auto"/>
        <w:bottom w:val="none" w:sz="0" w:space="0" w:color="auto"/>
        <w:right w:val="none" w:sz="0" w:space="0" w:color="auto"/>
      </w:divBdr>
    </w:div>
    <w:div w:id="1133212886">
      <w:bodyDiv w:val="1"/>
      <w:marLeft w:val="0"/>
      <w:marRight w:val="0"/>
      <w:marTop w:val="0"/>
      <w:marBottom w:val="0"/>
      <w:divBdr>
        <w:top w:val="none" w:sz="0" w:space="0" w:color="auto"/>
        <w:left w:val="none" w:sz="0" w:space="0" w:color="auto"/>
        <w:bottom w:val="none" w:sz="0" w:space="0" w:color="auto"/>
        <w:right w:val="none" w:sz="0" w:space="0" w:color="auto"/>
      </w:divBdr>
    </w:div>
    <w:div w:id="1133525930">
      <w:bodyDiv w:val="1"/>
      <w:marLeft w:val="0"/>
      <w:marRight w:val="0"/>
      <w:marTop w:val="0"/>
      <w:marBottom w:val="0"/>
      <w:divBdr>
        <w:top w:val="none" w:sz="0" w:space="0" w:color="auto"/>
        <w:left w:val="none" w:sz="0" w:space="0" w:color="auto"/>
        <w:bottom w:val="none" w:sz="0" w:space="0" w:color="auto"/>
        <w:right w:val="none" w:sz="0" w:space="0" w:color="auto"/>
      </w:divBdr>
    </w:div>
    <w:div w:id="1133907696">
      <w:bodyDiv w:val="1"/>
      <w:marLeft w:val="0"/>
      <w:marRight w:val="0"/>
      <w:marTop w:val="0"/>
      <w:marBottom w:val="0"/>
      <w:divBdr>
        <w:top w:val="none" w:sz="0" w:space="0" w:color="auto"/>
        <w:left w:val="none" w:sz="0" w:space="0" w:color="auto"/>
        <w:bottom w:val="none" w:sz="0" w:space="0" w:color="auto"/>
        <w:right w:val="none" w:sz="0" w:space="0" w:color="auto"/>
      </w:divBdr>
    </w:div>
    <w:div w:id="1134442312">
      <w:bodyDiv w:val="1"/>
      <w:marLeft w:val="0"/>
      <w:marRight w:val="0"/>
      <w:marTop w:val="0"/>
      <w:marBottom w:val="0"/>
      <w:divBdr>
        <w:top w:val="none" w:sz="0" w:space="0" w:color="auto"/>
        <w:left w:val="none" w:sz="0" w:space="0" w:color="auto"/>
        <w:bottom w:val="none" w:sz="0" w:space="0" w:color="auto"/>
        <w:right w:val="none" w:sz="0" w:space="0" w:color="auto"/>
      </w:divBdr>
    </w:div>
    <w:div w:id="1134560954">
      <w:bodyDiv w:val="1"/>
      <w:marLeft w:val="0"/>
      <w:marRight w:val="0"/>
      <w:marTop w:val="0"/>
      <w:marBottom w:val="0"/>
      <w:divBdr>
        <w:top w:val="none" w:sz="0" w:space="0" w:color="auto"/>
        <w:left w:val="none" w:sz="0" w:space="0" w:color="auto"/>
        <w:bottom w:val="none" w:sz="0" w:space="0" w:color="auto"/>
        <w:right w:val="none" w:sz="0" w:space="0" w:color="auto"/>
      </w:divBdr>
    </w:div>
    <w:div w:id="1134566829">
      <w:bodyDiv w:val="1"/>
      <w:marLeft w:val="0"/>
      <w:marRight w:val="0"/>
      <w:marTop w:val="0"/>
      <w:marBottom w:val="0"/>
      <w:divBdr>
        <w:top w:val="none" w:sz="0" w:space="0" w:color="auto"/>
        <w:left w:val="none" w:sz="0" w:space="0" w:color="auto"/>
        <w:bottom w:val="none" w:sz="0" w:space="0" w:color="auto"/>
        <w:right w:val="none" w:sz="0" w:space="0" w:color="auto"/>
      </w:divBdr>
    </w:div>
    <w:div w:id="1134837778">
      <w:bodyDiv w:val="1"/>
      <w:marLeft w:val="0"/>
      <w:marRight w:val="0"/>
      <w:marTop w:val="0"/>
      <w:marBottom w:val="0"/>
      <w:divBdr>
        <w:top w:val="none" w:sz="0" w:space="0" w:color="auto"/>
        <w:left w:val="none" w:sz="0" w:space="0" w:color="auto"/>
        <w:bottom w:val="none" w:sz="0" w:space="0" w:color="auto"/>
        <w:right w:val="none" w:sz="0" w:space="0" w:color="auto"/>
      </w:divBdr>
    </w:div>
    <w:div w:id="1134952996">
      <w:bodyDiv w:val="1"/>
      <w:marLeft w:val="0"/>
      <w:marRight w:val="0"/>
      <w:marTop w:val="0"/>
      <w:marBottom w:val="0"/>
      <w:divBdr>
        <w:top w:val="none" w:sz="0" w:space="0" w:color="auto"/>
        <w:left w:val="none" w:sz="0" w:space="0" w:color="auto"/>
        <w:bottom w:val="none" w:sz="0" w:space="0" w:color="auto"/>
        <w:right w:val="none" w:sz="0" w:space="0" w:color="auto"/>
      </w:divBdr>
    </w:div>
    <w:div w:id="1135220250">
      <w:bodyDiv w:val="1"/>
      <w:marLeft w:val="0"/>
      <w:marRight w:val="0"/>
      <w:marTop w:val="0"/>
      <w:marBottom w:val="0"/>
      <w:divBdr>
        <w:top w:val="none" w:sz="0" w:space="0" w:color="auto"/>
        <w:left w:val="none" w:sz="0" w:space="0" w:color="auto"/>
        <w:bottom w:val="none" w:sz="0" w:space="0" w:color="auto"/>
        <w:right w:val="none" w:sz="0" w:space="0" w:color="auto"/>
      </w:divBdr>
    </w:div>
    <w:div w:id="1135607870">
      <w:bodyDiv w:val="1"/>
      <w:marLeft w:val="0"/>
      <w:marRight w:val="0"/>
      <w:marTop w:val="0"/>
      <w:marBottom w:val="0"/>
      <w:divBdr>
        <w:top w:val="none" w:sz="0" w:space="0" w:color="auto"/>
        <w:left w:val="none" w:sz="0" w:space="0" w:color="auto"/>
        <w:bottom w:val="none" w:sz="0" w:space="0" w:color="auto"/>
        <w:right w:val="none" w:sz="0" w:space="0" w:color="auto"/>
      </w:divBdr>
    </w:div>
    <w:div w:id="1135955017">
      <w:bodyDiv w:val="1"/>
      <w:marLeft w:val="0"/>
      <w:marRight w:val="0"/>
      <w:marTop w:val="0"/>
      <w:marBottom w:val="0"/>
      <w:divBdr>
        <w:top w:val="none" w:sz="0" w:space="0" w:color="auto"/>
        <w:left w:val="none" w:sz="0" w:space="0" w:color="auto"/>
        <w:bottom w:val="none" w:sz="0" w:space="0" w:color="auto"/>
        <w:right w:val="none" w:sz="0" w:space="0" w:color="auto"/>
      </w:divBdr>
    </w:div>
    <w:div w:id="1136028591">
      <w:bodyDiv w:val="1"/>
      <w:marLeft w:val="0"/>
      <w:marRight w:val="0"/>
      <w:marTop w:val="0"/>
      <w:marBottom w:val="0"/>
      <w:divBdr>
        <w:top w:val="none" w:sz="0" w:space="0" w:color="auto"/>
        <w:left w:val="none" w:sz="0" w:space="0" w:color="auto"/>
        <w:bottom w:val="none" w:sz="0" w:space="0" w:color="auto"/>
        <w:right w:val="none" w:sz="0" w:space="0" w:color="auto"/>
      </w:divBdr>
    </w:div>
    <w:div w:id="1136071586">
      <w:bodyDiv w:val="1"/>
      <w:marLeft w:val="0"/>
      <w:marRight w:val="0"/>
      <w:marTop w:val="0"/>
      <w:marBottom w:val="0"/>
      <w:divBdr>
        <w:top w:val="none" w:sz="0" w:space="0" w:color="auto"/>
        <w:left w:val="none" w:sz="0" w:space="0" w:color="auto"/>
        <w:bottom w:val="none" w:sz="0" w:space="0" w:color="auto"/>
        <w:right w:val="none" w:sz="0" w:space="0" w:color="auto"/>
      </w:divBdr>
    </w:div>
    <w:div w:id="1136097180">
      <w:bodyDiv w:val="1"/>
      <w:marLeft w:val="0"/>
      <w:marRight w:val="0"/>
      <w:marTop w:val="0"/>
      <w:marBottom w:val="0"/>
      <w:divBdr>
        <w:top w:val="none" w:sz="0" w:space="0" w:color="auto"/>
        <w:left w:val="none" w:sz="0" w:space="0" w:color="auto"/>
        <w:bottom w:val="none" w:sz="0" w:space="0" w:color="auto"/>
        <w:right w:val="none" w:sz="0" w:space="0" w:color="auto"/>
      </w:divBdr>
    </w:div>
    <w:div w:id="1136683740">
      <w:bodyDiv w:val="1"/>
      <w:marLeft w:val="0"/>
      <w:marRight w:val="0"/>
      <w:marTop w:val="0"/>
      <w:marBottom w:val="0"/>
      <w:divBdr>
        <w:top w:val="none" w:sz="0" w:space="0" w:color="auto"/>
        <w:left w:val="none" w:sz="0" w:space="0" w:color="auto"/>
        <w:bottom w:val="none" w:sz="0" w:space="0" w:color="auto"/>
        <w:right w:val="none" w:sz="0" w:space="0" w:color="auto"/>
      </w:divBdr>
    </w:div>
    <w:div w:id="1136799950">
      <w:bodyDiv w:val="1"/>
      <w:marLeft w:val="0"/>
      <w:marRight w:val="0"/>
      <w:marTop w:val="0"/>
      <w:marBottom w:val="0"/>
      <w:divBdr>
        <w:top w:val="none" w:sz="0" w:space="0" w:color="auto"/>
        <w:left w:val="none" w:sz="0" w:space="0" w:color="auto"/>
        <w:bottom w:val="none" w:sz="0" w:space="0" w:color="auto"/>
        <w:right w:val="none" w:sz="0" w:space="0" w:color="auto"/>
      </w:divBdr>
    </w:div>
    <w:div w:id="1136802414">
      <w:bodyDiv w:val="1"/>
      <w:marLeft w:val="0"/>
      <w:marRight w:val="0"/>
      <w:marTop w:val="0"/>
      <w:marBottom w:val="0"/>
      <w:divBdr>
        <w:top w:val="none" w:sz="0" w:space="0" w:color="auto"/>
        <w:left w:val="none" w:sz="0" w:space="0" w:color="auto"/>
        <w:bottom w:val="none" w:sz="0" w:space="0" w:color="auto"/>
        <w:right w:val="none" w:sz="0" w:space="0" w:color="auto"/>
      </w:divBdr>
    </w:div>
    <w:div w:id="1136994605">
      <w:bodyDiv w:val="1"/>
      <w:marLeft w:val="0"/>
      <w:marRight w:val="0"/>
      <w:marTop w:val="0"/>
      <w:marBottom w:val="0"/>
      <w:divBdr>
        <w:top w:val="none" w:sz="0" w:space="0" w:color="auto"/>
        <w:left w:val="none" w:sz="0" w:space="0" w:color="auto"/>
        <w:bottom w:val="none" w:sz="0" w:space="0" w:color="auto"/>
        <w:right w:val="none" w:sz="0" w:space="0" w:color="auto"/>
      </w:divBdr>
    </w:div>
    <w:div w:id="1137183416">
      <w:bodyDiv w:val="1"/>
      <w:marLeft w:val="0"/>
      <w:marRight w:val="0"/>
      <w:marTop w:val="0"/>
      <w:marBottom w:val="0"/>
      <w:divBdr>
        <w:top w:val="none" w:sz="0" w:space="0" w:color="auto"/>
        <w:left w:val="none" w:sz="0" w:space="0" w:color="auto"/>
        <w:bottom w:val="none" w:sz="0" w:space="0" w:color="auto"/>
        <w:right w:val="none" w:sz="0" w:space="0" w:color="auto"/>
      </w:divBdr>
    </w:div>
    <w:div w:id="1137454282">
      <w:bodyDiv w:val="1"/>
      <w:marLeft w:val="0"/>
      <w:marRight w:val="0"/>
      <w:marTop w:val="0"/>
      <w:marBottom w:val="0"/>
      <w:divBdr>
        <w:top w:val="none" w:sz="0" w:space="0" w:color="auto"/>
        <w:left w:val="none" w:sz="0" w:space="0" w:color="auto"/>
        <w:bottom w:val="none" w:sz="0" w:space="0" w:color="auto"/>
        <w:right w:val="none" w:sz="0" w:space="0" w:color="auto"/>
      </w:divBdr>
    </w:div>
    <w:div w:id="1137602301">
      <w:bodyDiv w:val="1"/>
      <w:marLeft w:val="0"/>
      <w:marRight w:val="0"/>
      <w:marTop w:val="0"/>
      <w:marBottom w:val="0"/>
      <w:divBdr>
        <w:top w:val="none" w:sz="0" w:space="0" w:color="auto"/>
        <w:left w:val="none" w:sz="0" w:space="0" w:color="auto"/>
        <w:bottom w:val="none" w:sz="0" w:space="0" w:color="auto"/>
        <w:right w:val="none" w:sz="0" w:space="0" w:color="auto"/>
      </w:divBdr>
    </w:div>
    <w:div w:id="1138183303">
      <w:bodyDiv w:val="1"/>
      <w:marLeft w:val="0"/>
      <w:marRight w:val="0"/>
      <w:marTop w:val="0"/>
      <w:marBottom w:val="0"/>
      <w:divBdr>
        <w:top w:val="none" w:sz="0" w:space="0" w:color="auto"/>
        <w:left w:val="none" w:sz="0" w:space="0" w:color="auto"/>
        <w:bottom w:val="none" w:sz="0" w:space="0" w:color="auto"/>
        <w:right w:val="none" w:sz="0" w:space="0" w:color="auto"/>
      </w:divBdr>
    </w:div>
    <w:div w:id="1138229262">
      <w:bodyDiv w:val="1"/>
      <w:marLeft w:val="0"/>
      <w:marRight w:val="0"/>
      <w:marTop w:val="0"/>
      <w:marBottom w:val="0"/>
      <w:divBdr>
        <w:top w:val="none" w:sz="0" w:space="0" w:color="auto"/>
        <w:left w:val="none" w:sz="0" w:space="0" w:color="auto"/>
        <w:bottom w:val="none" w:sz="0" w:space="0" w:color="auto"/>
        <w:right w:val="none" w:sz="0" w:space="0" w:color="auto"/>
      </w:divBdr>
    </w:div>
    <w:div w:id="1138303988">
      <w:bodyDiv w:val="1"/>
      <w:marLeft w:val="0"/>
      <w:marRight w:val="0"/>
      <w:marTop w:val="0"/>
      <w:marBottom w:val="0"/>
      <w:divBdr>
        <w:top w:val="none" w:sz="0" w:space="0" w:color="auto"/>
        <w:left w:val="none" w:sz="0" w:space="0" w:color="auto"/>
        <w:bottom w:val="none" w:sz="0" w:space="0" w:color="auto"/>
        <w:right w:val="none" w:sz="0" w:space="0" w:color="auto"/>
      </w:divBdr>
    </w:div>
    <w:div w:id="1138455700">
      <w:bodyDiv w:val="1"/>
      <w:marLeft w:val="0"/>
      <w:marRight w:val="0"/>
      <w:marTop w:val="0"/>
      <w:marBottom w:val="0"/>
      <w:divBdr>
        <w:top w:val="none" w:sz="0" w:space="0" w:color="auto"/>
        <w:left w:val="none" w:sz="0" w:space="0" w:color="auto"/>
        <w:bottom w:val="none" w:sz="0" w:space="0" w:color="auto"/>
        <w:right w:val="none" w:sz="0" w:space="0" w:color="auto"/>
      </w:divBdr>
    </w:div>
    <w:div w:id="1138569690">
      <w:bodyDiv w:val="1"/>
      <w:marLeft w:val="0"/>
      <w:marRight w:val="0"/>
      <w:marTop w:val="0"/>
      <w:marBottom w:val="0"/>
      <w:divBdr>
        <w:top w:val="none" w:sz="0" w:space="0" w:color="auto"/>
        <w:left w:val="none" w:sz="0" w:space="0" w:color="auto"/>
        <w:bottom w:val="none" w:sz="0" w:space="0" w:color="auto"/>
        <w:right w:val="none" w:sz="0" w:space="0" w:color="auto"/>
      </w:divBdr>
    </w:div>
    <w:div w:id="1139149843">
      <w:bodyDiv w:val="1"/>
      <w:marLeft w:val="0"/>
      <w:marRight w:val="0"/>
      <w:marTop w:val="0"/>
      <w:marBottom w:val="0"/>
      <w:divBdr>
        <w:top w:val="none" w:sz="0" w:space="0" w:color="auto"/>
        <w:left w:val="none" w:sz="0" w:space="0" w:color="auto"/>
        <w:bottom w:val="none" w:sz="0" w:space="0" w:color="auto"/>
        <w:right w:val="none" w:sz="0" w:space="0" w:color="auto"/>
      </w:divBdr>
    </w:div>
    <w:div w:id="1139151671">
      <w:bodyDiv w:val="1"/>
      <w:marLeft w:val="0"/>
      <w:marRight w:val="0"/>
      <w:marTop w:val="0"/>
      <w:marBottom w:val="0"/>
      <w:divBdr>
        <w:top w:val="none" w:sz="0" w:space="0" w:color="auto"/>
        <w:left w:val="none" w:sz="0" w:space="0" w:color="auto"/>
        <w:bottom w:val="none" w:sz="0" w:space="0" w:color="auto"/>
        <w:right w:val="none" w:sz="0" w:space="0" w:color="auto"/>
      </w:divBdr>
    </w:div>
    <w:div w:id="1139374321">
      <w:bodyDiv w:val="1"/>
      <w:marLeft w:val="0"/>
      <w:marRight w:val="0"/>
      <w:marTop w:val="0"/>
      <w:marBottom w:val="0"/>
      <w:divBdr>
        <w:top w:val="none" w:sz="0" w:space="0" w:color="auto"/>
        <w:left w:val="none" w:sz="0" w:space="0" w:color="auto"/>
        <w:bottom w:val="none" w:sz="0" w:space="0" w:color="auto"/>
        <w:right w:val="none" w:sz="0" w:space="0" w:color="auto"/>
      </w:divBdr>
    </w:div>
    <w:div w:id="1139415542">
      <w:bodyDiv w:val="1"/>
      <w:marLeft w:val="0"/>
      <w:marRight w:val="0"/>
      <w:marTop w:val="0"/>
      <w:marBottom w:val="0"/>
      <w:divBdr>
        <w:top w:val="none" w:sz="0" w:space="0" w:color="auto"/>
        <w:left w:val="none" w:sz="0" w:space="0" w:color="auto"/>
        <w:bottom w:val="none" w:sz="0" w:space="0" w:color="auto"/>
        <w:right w:val="none" w:sz="0" w:space="0" w:color="auto"/>
      </w:divBdr>
    </w:div>
    <w:div w:id="1139689479">
      <w:bodyDiv w:val="1"/>
      <w:marLeft w:val="0"/>
      <w:marRight w:val="0"/>
      <w:marTop w:val="0"/>
      <w:marBottom w:val="0"/>
      <w:divBdr>
        <w:top w:val="none" w:sz="0" w:space="0" w:color="auto"/>
        <w:left w:val="none" w:sz="0" w:space="0" w:color="auto"/>
        <w:bottom w:val="none" w:sz="0" w:space="0" w:color="auto"/>
        <w:right w:val="none" w:sz="0" w:space="0" w:color="auto"/>
      </w:divBdr>
    </w:div>
    <w:div w:id="1139759528">
      <w:bodyDiv w:val="1"/>
      <w:marLeft w:val="0"/>
      <w:marRight w:val="0"/>
      <w:marTop w:val="0"/>
      <w:marBottom w:val="0"/>
      <w:divBdr>
        <w:top w:val="none" w:sz="0" w:space="0" w:color="auto"/>
        <w:left w:val="none" w:sz="0" w:space="0" w:color="auto"/>
        <w:bottom w:val="none" w:sz="0" w:space="0" w:color="auto"/>
        <w:right w:val="none" w:sz="0" w:space="0" w:color="auto"/>
      </w:divBdr>
    </w:div>
    <w:div w:id="1140151236">
      <w:bodyDiv w:val="1"/>
      <w:marLeft w:val="0"/>
      <w:marRight w:val="0"/>
      <w:marTop w:val="0"/>
      <w:marBottom w:val="0"/>
      <w:divBdr>
        <w:top w:val="none" w:sz="0" w:space="0" w:color="auto"/>
        <w:left w:val="none" w:sz="0" w:space="0" w:color="auto"/>
        <w:bottom w:val="none" w:sz="0" w:space="0" w:color="auto"/>
        <w:right w:val="none" w:sz="0" w:space="0" w:color="auto"/>
      </w:divBdr>
    </w:div>
    <w:div w:id="1140460284">
      <w:bodyDiv w:val="1"/>
      <w:marLeft w:val="0"/>
      <w:marRight w:val="0"/>
      <w:marTop w:val="0"/>
      <w:marBottom w:val="0"/>
      <w:divBdr>
        <w:top w:val="none" w:sz="0" w:space="0" w:color="auto"/>
        <w:left w:val="none" w:sz="0" w:space="0" w:color="auto"/>
        <w:bottom w:val="none" w:sz="0" w:space="0" w:color="auto"/>
        <w:right w:val="none" w:sz="0" w:space="0" w:color="auto"/>
      </w:divBdr>
    </w:div>
    <w:div w:id="1140533047">
      <w:bodyDiv w:val="1"/>
      <w:marLeft w:val="0"/>
      <w:marRight w:val="0"/>
      <w:marTop w:val="0"/>
      <w:marBottom w:val="0"/>
      <w:divBdr>
        <w:top w:val="none" w:sz="0" w:space="0" w:color="auto"/>
        <w:left w:val="none" w:sz="0" w:space="0" w:color="auto"/>
        <w:bottom w:val="none" w:sz="0" w:space="0" w:color="auto"/>
        <w:right w:val="none" w:sz="0" w:space="0" w:color="auto"/>
      </w:divBdr>
    </w:div>
    <w:div w:id="1140878306">
      <w:bodyDiv w:val="1"/>
      <w:marLeft w:val="0"/>
      <w:marRight w:val="0"/>
      <w:marTop w:val="0"/>
      <w:marBottom w:val="0"/>
      <w:divBdr>
        <w:top w:val="none" w:sz="0" w:space="0" w:color="auto"/>
        <w:left w:val="none" w:sz="0" w:space="0" w:color="auto"/>
        <w:bottom w:val="none" w:sz="0" w:space="0" w:color="auto"/>
        <w:right w:val="none" w:sz="0" w:space="0" w:color="auto"/>
      </w:divBdr>
    </w:div>
    <w:div w:id="1141190896">
      <w:bodyDiv w:val="1"/>
      <w:marLeft w:val="0"/>
      <w:marRight w:val="0"/>
      <w:marTop w:val="0"/>
      <w:marBottom w:val="0"/>
      <w:divBdr>
        <w:top w:val="none" w:sz="0" w:space="0" w:color="auto"/>
        <w:left w:val="none" w:sz="0" w:space="0" w:color="auto"/>
        <w:bottom w:val="none" w:sz="0" w:space="0" w:color="auto"/>
        <w:right w:val="none" w:sz="0" w:space="0" w:color="auto"/>
      </w:divBdr>
    </w:div>
    <w:div w:id="1141508173">
      <w:bodyDiv w:val="1"/>
      <w:marLeft w:val="0"/>
      <w:marRight w:val="0"/>
      <w:marTop w:val="0"/>
      <w:marBottom w:val="0"/>
      <w:divBdr>
        <w:top w:val="none" w:sz="0" w:space="0" w:color="auto"/>
        <w:left w:val="none" w:sz="0" w:space="0" w:color="auto"/>
        <w:bottom w:val="none" w:sz="0" w:space="0" w:color="auto"/>
        <w:right w:val="none" w:sz="0" w:space="0" w:color="auto"/>
      </w:divBdr>
    </w:div>
    <w:div w:id="1141920280">
      <w:bodyDiv w:val="1"/>
      <w:marLeft w:val="0"/>
      <w:marRight w:val="0"/>
      <w:marTop w:val="0"/>
      <w:marBottom w:val="0"/>
      <w:divBdr>
        <w:top w:val="none" w:sz="0" w:space="0" w:color="auto"/>
        <w:left w:val="none" w:sz="0" w:space="0" w:color="auto"/>
        <w:bottom w:val="none" w:sz="0" w:space="0" w:color="auto"/>
        <w:right w:val="none" w:sz="0" w:space="0" w:color="auto"/>
      </w:divBdr>
    </w:div>
    <w:div w:id="1142116057">
      <w:bodyDiv w:val="1"/>
      <w:marLeft w:val="0"/>
      <w:marRight w:val="0"/>
      <w:marTop w:val="0"/>
      <w:marBottom w:val="0"/>
      <w:divBdr>
        <w:top w:val="none" w:sz="0" w:space="0" w:color="auto"/>
        <w:left w:val="none" w:sz="0" w:space="0" w:color="auto"/>
        <w:bottom w:val="none" w:sz="0" w:space="0" w:color="auto"/>
        <w:right w:val="none" w:sz="0" w:space="0" w:color="auto"/>
      </w:divBdr>
    </w:div>
    <w:div w:id="1142305767">
      <w:bodyDiv w:val="1"/>
      <w:marLeft w:val="0"/>
      <w:marRight w:val="0"/>
      <w:marTop w:val="0"/>
      <w:marBottom w:val="0"/>
      <w:divBdr>
        <w:top w:val="none" w:sz="0" w:space="0" w:color="auto"/>
        <w:left w:val="none" w:sz="0" w:space="0" w:color="auto"/>
        <w:bottom w:val="none" w:sz="0" w:space="0" w:color="auto"/>
        <w:right w:val="none" w:sz="0" w:space="0" w:color="auto"/>
      </w:divBdr>
    </w:div>
    <w:div w:id="1142314250">
      <w:bodyDiv w:val="1"/>
      <w:marLeft w:val="0"/>
      <w:marRight w:val="0"/>
      <w:marTop w:val="0"/>
      <w:marBottom w:val="0"/>
      <w:divBdr>
        <w:top w:val="none" w:sz="0" w:space="0" w:color="auto"/>
        <w:left w:val="none" w:sz="0" w:space="0" w:color="auto"/>
        <w:bottom w:val="none" w:sz="0" w:space="0" w:color="auto"/>
        <w:right w:val="none" w:sz="0" w:space="0" w:color="auto"/>
      </w:divBdr>
    </w:div>
    <w:div w:id="1142582229">
      <w:bodyDiv w:val="1"/>
      <w:marLeft w:val="0"/>
      <w:marRight w:val="0"/>
      <w:marTop w:val="0"/>
      <w:marBottom w:val="0"/>
      <w:divBdr>
        <w:top w:val="none" w:sz="0" w:space="0" w:color="auto"/>
        <w:left w:val="none" w:sz="0" w:space="0" w:color="auto"/>
        <w:bottom w:val="none" w:sz="0" w:space="0" w:color="auto"/>
        <w:right w:val="none" w:sz="0" w:space="0" w:color="auto"/>
      </w:divBdr>
    </w:div>
    <w:div w:id="1142650065">
      <w:bodyDiv w:val="1"/>
      <w:marLeft w:val="0"/>
      <w:marRight w:val="0"/>
      <w:marTop w:val="0"/>
      <w:marBottom w:val="0"/>
      <w:divBdr>
        <w:top w:val="none" w:sz="0" w:space="0" w:color="auto"/>
        <w:left w:val="none" w:sz="0" w:space="0" w:color="auto"/>
        <w:bottom w:val="none" w:sz="0" w:space="0" w:color="auto"/>
        <w:right w:val="none" w:sz="0" w:space="0" w:color="auto"/>
      </w:divBdr>
    </w:div>
    <w:div w:id="1142651219">
      <w:bodyDiv w:val="1"/>
      <w:marLeft w:val="0"/>
      <w:marRight w:val="0"/>
      <w:marTop w:val="0"/>
      <w:marBottom w:val="0"/>
      <w:divBdr>
        <w:top w:val="none" w:sz="0" w:space="0" w:color="auto"/>
        <w:left w:val="none" w:sz="0" w:space="0" w:color="auto"/>
        <w:bottom w:val="none" w:sz="0" w:space="0" w:color="auto"/>
        <w:right w:val="none" w:sz="0" w:space="0" w:color="auto"/>
      </w:divBdr>
    </w:div>
    <w:div w:id="1142773878">
      <w:bodyDiv w:val="1"/>
      <w:marLeft w:val="0"/>
      <w:marRight w:val="0"/>
      <w:marTop w:val="0"/>
      <w:marBottom w:val="0"/>
      <w:divBdr>
        <w:top w:val="none" w:sz="0" w:space="0" w:color="auto"/>
        <w:left w:val="none" w:sz="0" w:space="0" w:color="auto"/>
        <w:bottom w:val="none" w:sz="0" w:space="0" w:color="auto"/>
        <w:right w:val="none" w:sz="0" w:space="0" w:color="auto"/>
      </w:divBdr>
    </w:div>
    <w:div w:id="1142775753">
      <w:bodyDiv w:val="1"/>
      <w:marLeft w:val="0"/>
      <w:marRight w:val="0"/>
      <w:marTop w:val="0"/>
      <w:marBottom w:val="0"/>
      <w:divBdr>
        <w:top w:val="none" w:sz="0" w:space="0" w:color="auto"/>
        <w:left w:val="none" w:sz="0" w:space="0" w:color="auto"/>
        <w:bottom w:val="none" w:sz="0" w:space="0" w:color="auto"/>
        <w:right w:val="none" w:sz="0" w:space="0" w:color="auto"/>
      </w:divBdr>
    </w:div>
    <w:div w:id="1142963253">
      <w:bodyDiv w:val="1"/>
      <w:marLeft w:val="0"/>
      <w:marRight w:val="0"/>
      <w:marTop w:val="0"/>
      <w:marBottom w:val="0"/>
      <w:divBdr>
        <w:top w:val="none" w:sz="0" w:space="0" w:color="auto"/>
        <w:left w:val="none" w:sz="0" w:space="0" w:color="auto"/>
        <w:bottom w:val="none" w:sz="0" w:space="0" w:color="auto"/>
        <w:right w:val="none" w:sz="0" w:space="0" w:color="auto"/>
      </w:divBdr>
    </w:div>
    <w:div w:id="1143546956">
      <w:bodyDiv w:val="1"/>
      <w:marLeft w:val="0"/>
      <w:marRight w:val="0"/>
      <w:marTop w:val="0"/>
      <w:marBottom w:val="0"/>
      <w:divBdr>
        <w:top w:val="none" w:sz="0" w:space="0" w:color="auto"/>
        <w:left w:val="none" w:sz="0" w:space="0" w:color="auto"/>
        <w:bottom w:val="none" w:sz="0" w:space="0" w:color="auto"/>
        <w:right w:val="none" w:sz="0" w:space="0" w:color="auto"/>
      </w:divBdr>
    </w:div>
    <w:div w:id="1143621601">
      <w:bodyDiv w:val="1"/>
      <w:marLeft w:val="0"/>
      <w:marRight w:val="0"/>
      <w:marTop w:val="0"/>
      <w:marBottom w:val="0"/>
      <w:divBdr>
        <w:top w:val="none" w:sz="0" w:space="0" w:color="auto"/>
        <w:left w:val="none" w:sz="0" w:space="0" w:color="auto"/>
        <w:bottom w:val="none" w:sz="0" w:space="0" w:color="auto"/>
        <w:right w:val="none" w:sz="0" w:space="0" w:color="auto"/>
      </w:divBdr>
    </w:div>
    <w:div w:id="1143739138">
      <w:bodyDiv w:val="1"/>
      <w:marLeft w:val="0"/>
      <w:marRight w:val="0"/>
      <w:marTop w:val="0"/>
      <w:marBottom w:val="0"/>
      <w:divBdr>
        <w:top w:val="none" w:sz="0" w:space="0" w:color="auto"/>
        <w:left w:val="none" w:sz="0" w:space="0" w:color="auto"/>
        <w:bottom w:val="none" w:sz="0" w:space="0" w:color="auto"/>
        <w:right w:val="none" w:sz="0" w:space="0" w:color="auto"/>
      </w:divBdr>
    </w:div>
    <w:div w:id="1143810339">
      <w:bodyDiv w:val="1"/>
      <w:marLeft w:val="0"/>
      <w:marRight w:val="0"/>
      <w:marTop w:val="0"/>
      <w:marBottom w:val="0"/>
      <w:divBdr>
        <w:top w:val="none" w:sz="0" w:space="0" w:color="auto"/>
        <w:left w:val="none" w:sz="0" w:space="0" w:color="auto"/>
        <w:bottom w:val="none" w:sz="0" w:space="0" w:color="auto"/>
        <w:right w:val="none" w:sz="0" w:space="0" w:color="auto"/>
      </w:divBdr>
    </w:div>
    <w:div w:id="1143962549">
      <w:bodyDiv w:val="1"/>
      <w:marLeft w:val="0"/>
      <w:marRight w:val="0"/>
      <w:marTop w:val="0"/>
      <w:marBottom w:val="0"/>
      <w:divBdr>
        <w:top w:val="none" w:sz="0" w:space="0" w:color="auto"/>
        <w:left w:val="none" w:sz="0" w:space="0" w:color="auto"/>
        <w:bottom w:val="none" w:sz="0" w:space="0" w:color="auto"/>
        <w:right w:val="none" w:sz="0" w:space="0" w:color="auto"/>
      </w:divBdr>
    </w:div>
    <w:div w:id="1144010041">
      <w:bodyDiv w:val="1"/>
      <w:marLeft w:val="0"/>
      <w:marRight w:val="0"/>
      <w:marTop w:val="0"/>
      <w:marBottom w:val="0"/>
      <w:divBdr>
        <w:top w:val="none" w:sz="0" w:space="0" w:color="auto"/>
        <w:left w:val="none" w:sz="0" w:space="0" w:color="auto"/>
        <w:bottom w:val="none" w:sz="0" w:space="0" w:color="auto"/>
        <w:right w:val="none" w:sz="0" w:space="0" w:color="auto"/>
      </w:divBdr>
    </w:div>
    <w:div w:id="1144155985">
      <w:bodyDiv w:val="1"/>
      <w:marLeft w:val="0"/>
      <w:marRight w:val="0"/>
      <w:marTop w:val="0"/>
      <w:marBottom w:val="0"/>
      <w:divBdr>
        <w:top w:val="none" w:sz="0" w:space="0" w:color="auto"/>
        <w:left w:val="none" w:sz="0" w:space="0" w:color="auto"/>
        <w:bottom w:val="none" w:sz="0" w:space="0" w:color="auto"/>
        <w:right w:val="none" w:sz="0" w:space="0" w:color="auto"/>
      </w:divBdr>
    </w:div>
    <w:div w:id="1144196138">
      <w:bodyDiv w:val="1"/>
      <w:marLeft w:val="0"/>
      <w:marRight w:val="0"/>
      <w:marTop w:val="0"/>
      <w:marBottom w:val="0"/>
      <w:divBdr>
        <w:top w:val="none" w:sz="0" w:space="0" w:color="auto"/>
        <w:left w:val="none" w:sz="0" w:space="0" w:color="auto"/>
        <w:bottom w:val="none" w:sz="0" w:space="0" w:color="auto"/>
        <w:right w:val="none" w:sz="0" w:space="0" w:color="auto"/>
      </w:divBdr>
    </w:div>
    <w:div w:id="1144464543">
      <w:bodyDiv w:val="1"/>
      <w:marLeft w:val="0"/>
      <w:marRight w:val="0"/>
      <w:marTop w:val="0"/>
      <w:marBottom w:val="0"/>
      <w:divBdr>
        <w:top w:val="none" w:sz="0" w:space="0" w:color="auto"/>
        <w:left w:val="none" w:sz="0" w:space="0" w:color="auto"/>
        <w:bottom w:val="none" w:sz="0" w:space="0" w:color="auto"/>
        <w:right w:val="none" w:sz="0" w:space="0" w:color="auto"/>
      </w:divBdr>
    </w:div>
    <w:div w:id="1144540894">
      <w:bodyDiv w:val="1"/>
      <w:marLeft w:val="0"/>
      <w:marRight w:val="0"/>
      <w:marTop w:val="0"/>
      <w:marBottom w:val="0"/>
      <w:divBdr>
        <w:top w:val="none" w:sz="0" w:space="0" w:color="auto"/>
        <w:left w:val="none" w:sz="0" w:space="0" w:color="auto"/>
        <w:bottom w:val="none" w:sz="0" w:space="0" w:color="auto"/>
        <w:right w:val="none" w:sz="0" w:space="0" w:color="auto"/>
      </w:divBdr>
    </w:div>
    <w:div w:id="1144615345">
      <w:bodyDiv w:val="1"/>
      <w:marLeft w:val="0"/>
      <w:marRight w:val="0"/>
      <w:marTop w:val="0"/>
      <w:marBottom w:val="0"/>
      <w:divBdr>
        <w:top w:val="none" w:sz="0" w:space="0" w:color="auto"/>
        <w:left w:val="none" w:sz="0" w:space="0" w:color="auto"/>
        <w:bottom w:val="none" w:sz="0" w:space="0" w:color="auto"/>
        <w:right w:val="none" w:sz="0" w:space="0" w:color="auto"/>
      </w:divBdr>
    </w:div>
    <w:div w:id="1145196662">
      <w:bodyDiv w:val="1"/>
      <w:marLeft w:val="0"/>
      <w:marRight w:val="0"/>
      <w:marTop w:val="0"/>
      <w:marBottom w:val="0"/>
      <w:divBdr>
        <w:top w:val="none" w:sz="0" w:space="0" w:color="auto"/>
        <w:left w:val="none" w:sz="0" w:space="0" w:color="auto"/>
        <w:bottom w:val="none" w:sz="0" w:space="0" w:color="auto"/>
        <w:right w:val="none" w:sz="0" w:space="0" w:color="auto"/>
      </w:divBdr>
    </w:div>
    <w:div w:id="1145582859">
      <w:bodyDiv w:val="1"/>
      <w:marLeft w:val="0"/>
      <w:marRight w:val="0"/>
      <w:marTop w:val="0"/>
      <w:marBottom w:val="0"/>
      <w:divBdr>
        <w:top w:val="none" w:sz="0" w:space="0" w:color="auto"/>
        <w:left w:val="none" w:sz="0" w:space="0" w:color="auto"/>
        <w:bottom w:val="none" w:sz="0" w:space="0" w:color="auto"/>
        <w:right w:val="none" w:sz="0" w:space="0" w:color="auto"/>
      </w:divBdr>
    </w:div>
    <w:div w:id="1145850869">
      <w:bodyDiv w:val="1"/>
      <w:marLeft w:val="0"/>
      <w:marRight w:val="0"/>
      <w:marTop w:val="0"/>
      <w:marBottom w:val="0"/>
      <w:divBdr>
        <w:top w:val="none" w:sz="0" w:space="0" w:color="auto"/>
        <w:left w:val="none" w:sz="0" w:space="0" w:color="auto"/>
        <w:bottom w:val="none" w:sz="0" w:space="0" w:color="auto"/>
        <w:right w:val="none" w:sz="0" w:space="0" w:color="auto"/>
      </w:divBdr>
    </w:div>
    <w:div w:id="1145926766">
      <w:bodyDiv w:val="1"/>
      <w:marLeft w:val="0"/>
      <w:marRight w:val="0"/>
      <w:marTop w:val="0"/>
      <w:marBottom w:val="0"/>
      <w:divBdr>
        <w:top w:val="none" w:sz="0" w:space="0" w:color="auto"/>
        <w:left w:val="none" w:sz="0" w:space="0" w:color="auto"/>
        <w:bottom w:val="none" w:sz="0" w:space="0" w:color="auto"/>
        <w:right w:val="none" w:sz="0" w:space="0" w:color="auto"/>
      </w:divBdr>
    </w:div>
    <w:div w:id="1145976867">
      <w:bodyDiv w:val="1"/>
      <w:marLeft w:val="0"/>
      <w:marRight w:val="0"/>
      <w:marTop w:val="0"/>
      <w:marBottom w:val="0"/>
      <w:divBdr>
        <w:top w:val="none" w:sz="0" w:space="0" w:color="auto"/>
        <w:left w:val="none" w:sz="0" w:space="0" w:color="auto"/>
        <w:bottom w:val="none" w:sz="0" w:space="0" w:color="auto"/>
        <w:right w:val="none" w:sz="0" w:space="0" w:color="auto"/>
      </w:divBdr>
    </w:div>
    <w:div w:id="1146237461">
      <w:bodyDiv w:val="1"/>
      <w:marLeft w:val="0"/>
      <w:marRight w:val="0"/>
      <w:marTop w:val="0"/>
      <w:marBottom w:val="0"/>
      <w:divBdr>
        <w:top w:val="none" w:sz="0" w:space="0" w:color="auto"/>
        <w:left w:val="none" w:sz="0" w:space="0" w:color="auto"/>
        <w:bottom w:val="none" w:sz="0" w:space="0" w:color="auto"/>
        <w:right w:val="none" w:sz="0" w:space="0" w:color="auto"/>
      </w:divBdr>
    </w:div>
    <w:div w:id="1146701920">
      <w:bodyDiv w:val="1"/>
      <w:marLeft w:val="0"/>
      <w:marRight w:val="0"/>
      <w:marTop w:val="0"/>
      <w:marBottom w:val="0"/>
      <w:divBdr>
        <w:top w:val="none" w:sz="0" w:space="0" w:color="auto"/>
        <w:left w:val="none" w:sz="0" w:space="0" w:color="auto"/>
        <w:bottom w:val="none" w:sz="0" w:space="0" w:color="auto"/>
        <w:right w:val="none" w:sz="0" w:space="0" w:color="auto"/>
      </w:divBdr>
    </w:div>
    <w:div w:id="1146778974">
      <w:bodyDiv w:val="1"/>
      <w:marLeft w:val="0"/>
      <w:marRight w:val="0"/>
      <w:marTop w:val="0"/>
      <w:marBottom w:val="0"/>
      <w:divBdr>
        <w:top w:val="none" w:sz="0" w:space="0" w:color="auto"/>
        <w:left w:val="none" w:sz="0" w:space="0" w:color="auto"/>
        <w:bottom w:val="none" w:sz="0" w:space="0" w:color="auto"/>
        <w:right w:val="none" w:sz="0" w:space="0" w:color="auto"/>
      </w:divBdr>
    </w:div>
    <w:div w:id="1146822152">
      <w:bodyDiv w:val="1"/>
      <w:marLeft w:val="0"/>
      <w:marRight w:val="0"/>
      <w:marTop w:val="0"/>
      <w:marBottom w:val="0"/>
      <w:divBdr>
        <w:top w:val="none" w:sz="0" w:space="0" w:color="auto"/>
        <w:left w:val="none" w:sz="0" w:space="0" w:color="auto"/>
        <w:bottom w:val="none" w:sz="0" w:space="0" w:color="auto"/>
        <w:right w:val="none" w:sz="0" w:space="0" w:color="auto"/>
      </w:divBdr>
    </w:div>
    <w:div w:id="1146972909">
      <w:bodyDiv w:val="1"/>
      <w:marLeft w:val="0"/>
      <w:marRight w:val="0"/>
      <w:marTop w:val="0"/>
      <w:marBottom w:val="0"/>
      <w:divBdr>
        <w:top w:val="none" w:sz="0" w:space="0" w:color="auto"/>
        <w:left w:val="none" w:sz="0" w:space="0" w:color="auto"/>
        <w:bottom w:val="none" w:sz="0" w:space="0" w:color="auto"/>
        <w:right w:val="none" w:sz="0" w:space="0" w:color="auto"/>
      </w:divBdr>
    </w:div>
    <w:div w:id="1147552560">
      <w:bodyDiv w:val="1"/>
      <w:marLeft w:val="0"/>
      <w:marRight w:val="0"/>
      <w:marTop w:val="0"/>
      <w:marBottom w:val="0"/>
      <w:divBdr>
        <w:top w:val="none" w:sz="0" w:space="0" w:color="auto"/>
        <w:left w:val="none" w:sz="0" w:space="0" w:color="auto"/>
        <w:bottom w:val="none" w:sz="0" w:space="0" w:color="auto"/>
        <w:right w:val="none" w:sz="0" w:space="0" w:color="auto"/>
      </w:divBdr>
    </w:div>
    <w:div w:id="1147626087">
      <w:bodyDiv w:val="1"/>
      <w:marLeft w:val="0"/>
      <w:marRight w:val="0"/>
      <w:marTop w:val="0"/>
      <w:marBottom w:val="0"/>
      <w:divBdr>
        <w:top w:val="none" w:sz="0" w:space="0" w:color="auto"/>
        <w:left w:val="none" w:sz="0" w:space="0" w:color="auto"/>
        <w:bottom w:val="none" w:sz="0" w:space="0" w:color="auto"/>
        <w:right w:val="none" w:sz="0" w:space="0" w:color="auto"/>
      </w:divBdr>
    </w:div>
    <w:div w:id="1147742236">
      <w:bodyDiv w:val="1"/>
      <w:marLeft w:val="0"/>
      <w:marRight w:val="0"/>
      <w:marTop w:val="0"/>
      <w:marBottom w:val="0"/>
      <w:divBdr>
        <w:top w:val="none" w:sz="0" w:space="0" w:color="auto"/>
        <w:left w:val="none" w:sz="0" w:space="0" w:color="auto"/>
        <w:bottom w:val="none" w:sz="0" w:space="0" w:color="auto"/>
        <w:right w:val="none" w:sz="0" w:space="0" w:color="auto"/>
      </w:divBdr>
    </w:div>
    <w:div w:id="1147742889">
      <w:bodyDiv w:val="1"/>
      <w:marLeft w:val="0"/>
      <w:marRight w:val="0"/>
      <w:marTop w:val="0"/>
      <w:marBottom w:val="0"/>
      <w:divBdr>
        <w:top w:val="none" w:sz="0" w:space="0" w:color="auto"/>
        <w:left w:val="none" w:sz="0" w:space="0" w:color="auto"/>
        <w:bottom w:val="none" w:sz="0" w:space="0" w:color="auto"/>
        <w:right w:val="none" w:sz="0" w:space="0" w:color="auto"/>
      </w:divBdr>
    </w:div>
    <w:div w:id="1147821833">
      <w:bodyDiv w:val="1"/>
      <w:marLeft w:val="0"/>
      <w:marRight w:val="0"/>
      <w:marTop w:val="0"/>
      <w:marBottom w:val="0"/>
      <w:divBdr>
        <w:top w:val="none" w:sz="0" w:space="0" w:color="auto"/>
        <w:left w:val="none" w:sz="0" w:space="0" w:color="auto"/>
        <w:bottom w:val="none" w:sz="0" w:space="0" w:color="auto"/>
        <w:right w:val="none" w:sz="0" w:space="0" w:color="auto"/>
      </w:divBdr>
    </w:div>
    <w:div w:id="1148009423">
      <w:bodyDiv w:val="1"/>
      <w:marLeft w:val="0"/>
      <w:marRight w:val="0"/>
      <w:marTop w:val="0"/>
      <w:marBottom w:val="0"/>
      <w:divBdr>
        <w:top w:val="none" w:sz="0" w:space="0" w:color="auto"/>
        <w:left w:val="none" w:sz="0" w:space="0" w:color="auto"/>
        <w:bottom w:val="none" w:sz="0" w:space="0" w:color="auto"/>
        <w:right w:val="none" w:sz="0" w:space="0" w:color="auto"/>
      </w:divBdr>
    </w:div>
    <w:div w:id="1148090263">
      <w:bodyDiv w:val="1"/>
      <w:marLeft w:val="0"/>
      <w:marRight w:val="0"/>
      <w:marTop w:val="0"/>
      <w:marBottom w:val="0"/>
      <w:divBdr>
        <w:top w:val="none" w:sz="0" w:space="0" w:color="auto"/>
        <w:left w:val="none" w:sz="0" w:space="0" w:color="auto"/>
        <w:bottom w:val="none" w:sz="0" w:space="0" w:color="auto"/>
        <w:right w:val="none" w:sz="0" w:space="0" w:color="auto"/>
      </w:divBdr>
    </w:div>
    <w:div w:id="1148202568">
      <w:bodyDiv w:val="1"/>
      <w:marLeft w:val="0"/>
      <w:marRight w:val="0"/>
      <w:marTop w:val="0"/>
      <w:marBottom w:val="0"/>
      <w:divBdr>
        <w:top w:val="none" w:sz="0" w:space="0" w:color="auto"/>
        <w:left w:val="none" w:sz="0" w:space="0" w:color="auto"/>
        <w:bottom w:val="none" w:sz="0" w:space="0" w:color="auto"/>
        <w:right w:val="none" w:sz="0" w:space="0" w:color="auto"/>
      </w:divBdr>
    </w:div>
    <w:div w:id="1148743090">
      <w:bodyDiv w:val="1"/>
      <w:marLeft w:val="0"/>
      <w:marRight w:val="0"/>
      <w:marTop w:val="0"/>
      <w:marBottom w:val="0"/>
      <w:divBdr>
        <w:top w:val="none" w:sz="0" w:space="0" w:color="auto"/>
        <w:left w:val="none" w:sz="0" w:space="0" w:color="auto"/>
        <w:bottom w:val="none" w:sz="0" w:space="0" w:color="auto"/>
        <w:right w:val="none" w:sz="0" w:space="0" w:color="auto"/>
      </w:divBdr>
    </w:div>
    <w:div w:id="1148865252">
      <w:bodyDiv w:val="1"/>
      <w:marLeft w:val="0"/>
      <w:marRight w:val="0"/>
      <w:marTop w:val="0"/>
      <w:marBottom w:val="0"/>
      <w:divBdr>
        <w:top w:val="none" w:sz="0" w:space="0" w:color="auto"/>
        <w:left w:val="none" w:sz="0" w:space="0" w:color="auto"/>
        <w:bottom w:val="none" w:sz="0" w:space="0" w:color="auto"/>
        <w:right w:val="none" w:sz="0" w:space="0" w:color="auto"/>
      </w:divBdr>
    </w:div>
    <w:div w:id="1149052804">
      <w:bodyDiv w:val="1"/>
      <w:marLeft w:val="0"/>
      <w:marRight w:val="0"/>
      <w:marTop w:val="0"/>
      <w:marBottom w:val="0"/>
      <w:divBdr>
        <w:top w:val="none" w:sz="0" w:space="0" w:color="auto"/>
        <w:left w:val="none" w:sz="0" w:space="0" w:color="auto"/>
        <w:bottom w:val="none" w:sz="0" w:space="0" w:color="auto"/>
        <w:right w:val="none" w:sz="0" w:space="0" w:color="auto"/>
      </w:divBdr>
    </w:div>
    <w:div w:id="1149323409">
      <w:bodyDiv w:val="1"/>
      <w:marLeft w:val="0"/>
      <w:marRight w:val="0"/>
      <w:marTop w:val="0"/>
      <w:marBottom w:val="0"/>
      <w:divBdr>
        <w:top w:val="none" w:sz="0" w:space="0" w:color="auto"/>
        <w:left w:val="none" w:sz="0" w:space="0" w:color="auto"/>
        <w:bottom w:val="none" w:sz="0" w:space="0" w:color="auto"/>
        <w:right w:val="none" w:sz="0" w:space="0" w:color="auto"/>
      </w:divBdr>
    </w:div>
    <w:div w:id="1149402035">
      <w:bodyDiv w:val="1"/>
      <w:marLeft w:val="0"/>
      <w:marRight w:val="0"/>
      <w:marTop w:val="0"/>
      <w:marBottom w:val="0"/>
      <w:divBdr>
        <w:top w:val="none" w:sz="0" w:space="0" w:color="auto"/>
        <w:left w:val="none" w:sz="0" w:space="0" w:color="auto"/>
        <w:bottom w:val="none" w:sz="0" w:space="0" w:color="auto"/>
        <w:right w:val="none" w:sz="0" w:space="0" w:color="auto"/>
      </w:divBdr>
    </w:div>
    <w:div w:id="1149521174">
      <w:bodyDiv w:val="1"/>
      <w:marLeft w:val="0"/>
      <w:marRight w:val="0"/>
      <w:marTop w:val="0"/>
      <w:marBottom w:val="0"/>
      <w:divBdr>
        <w:top w:val="none" w:sz="0" w:space="0" w:color="auto"/>
        <w:left w:val="none" w:sz="0" w:space="0" w:color="auto"/>
        <w:bottom w:val="none" w:sz="0" w:space="0" w:color="auto"/>
        <w:right w:val="none" w:sz="0" w:space="0" w:color="auto"/>
      </w:divBdr>
    </w:div>
    <w:div w:id="1149904021">
      <w:bodyDiv w:val="1"/>
      <w:marLeft w:val="0"/>
      <w:marRight w:val="0"/>
      <w:marTop w:val="0"/>
      <w:marBottom w:val="0"/>
      <w:divBdr>
        <w:top w:val="none" w:sz="0" w:space="0" w:color="auto"/>
        <w:left w:val="none" w:sz="0" w:space="0" w:color="auto"/>
        <w:bottom w:val="none" w:sz="0" w:space="0" w:color="auto"/>
        <w:right w:val="none" w:sz="0" w:space="0" w:color="auto"/>
      </w:divBdr>
    </w:div>
    <w:div w:id="1149979411">
      <w:bodyDiv w:val="1"/>
      <w:marLeft w:val="0"/>
      <w:marRight w:val="0"/>
      <w:marTop w:val="0"/>
      <w:marBottom w:val="0"/>
      <w:divBdr>
        <w:top w:val="none" w:sz="0" w:space="0" w:color="auto"/>
        <w:left w:val="none" w:sz="0" w:space="0" w:color="auto"/>
        <w:bottom w:val="none" w:sz="0" w:space="0" w:color="auto"/>
        <w:right w:val="none" w:sz="0" w:space="0" w:color="auto"/>
      </w:divBdr>
    </w:div>
    <w:div w:id="1150171035">
      <w:bodyDiv w:val="1"/>
      <w:marLeft w:val="0"/>
      <w:marRight w:val="0"/>
      <w:marTop w:val="0"/>
      <w:marBottom w:val="0"/>
      <w:divBdr>
        <w:top w:val="none" w:sz="0" w:space="0" w:color="auto"/>
        <w:left w:val="none" w:sz="0" w:space="0" w:color="auto"/>
        <w:bottom w:val="none" w:sz="0" w:space="0" w:color="auto"/>
        <w:right w:val="none" w:sz="0" w:space="0" w:color="auto"/>
      </w:divBdr>
    </w:div>
    <w:div w:id="1150439801">
      <w:bodyDiv w:val="1"/>
      <w:marLeft w:val="0"/>
      <w:marRight w:val="0"/>
      <w:marTop w:val="0"/>
      <w:marBottom w:val="0"/>
      <w:divBdr>
        <w:top w:val="none" w:sz="0" w:space="0" w:color="auto"/>
        <w:left w:val="none" w:sz="0" w:space="0" w:color="auto"/>
        <w:bottom w:val="none" w:sz="0" w:space="0" w:color="auto"/>
        <w:right w:val="none" w:sz="0" w:space="0" w:color="auto"/>
      </w:divBdr>
    </w:div>
    <w:div w:id="1150944277">
      <w:bodyDiv w:val="1"/>
      <w:marLeft w:val="0"/>
      <w:marRight w:val="0"/>
      <w:marTop w:val="0"/>
      <w:marBottom w:val="0"/>
      <w:divBdr>
        <w:top w:val="none" w:sz="0" w:space="0" w:color="auto"/>
        <w:left w:val="none" w:sz="0" w:space="0" w:color="auto"/>
        <w:bottom w:val="none" w:sz="0" w:space="0" w:color="auto"/>
        <w:right w:val="none" w:sz="0" w:space="0" w:color="auto"/>
      </w:divBdr>
    </w:div>
    <w:div w:id="1151170553">
      <w:bodyDiv w:val="1"/>
      <w:marLeft w:val="0"/>
      <w:marRight w:val="0"/>
      <w:marTop w:val="0"/>
      <w:marBottom w:val="0"/>
      <w:divBdr>
        <w:top w:val="none" w:sz="0" w:space="0" w:color="auto"/>
        <w:left w:val="none" w:sz="0" w:space="0" w:color="auto"/>
        <w:bottom w:val="none" w:sz="0" w:space="0" w:color="auto"/>
        <w:right w:val="none" w:sz="0" w:space="0" w:color="auto"/>
      </w:divBdr>
    </w:div>
    <w:div w:id="1151293489">
      <w:bodyDiv w:val="1"/>
      <w:marLeft w:val="0"/>
      <w:marRight w:val="0"/>
      <w:marTop w:val="0"/>
      <w:marBottom w:val="0"/>
      <w:divBdr>
        <w:top w:val="none" w:sz="0" w:space="0" w:color="auto"/>
        <w:left w:val="none" w:sz="0" w:space="0" w:color="auto"/>
        <w:bottom w:val="none" w:sz="0" w:space="0" w:color="auto"/>
        <w:right w:val="none" w:sz="0" w:space="0" w:color="auto"/>
      </w:divBdr>
    </w:div>
    <w:div w:id="1151367067">
      <w:bodyDiv w:val="1"/>
      <w:marLeft w:val="0"/>
      <w:marRight w:val="0"/>
      <w:marTop w:val="0"/>
      <w:marBottom w:val="0"/>
      <w:divBdr>
        <w:top w:val="none" w:sz="0" w:space="0" w:color="auto"/>
        <w:left w:val="none" w:sz="0" w:space="0" w:color="auto"/>
        <w:bottom w:val="none" w:sz="0" w:space="0" w:color="auto"/>
        <w:right w:val="none" w:sz="0" w:space="0" w:color="auto"/>
      </w:divBdr>
    </w:div>
    <w:div w:id="1151562829">
      <w:bodyDiv w:val="1"/>
      <w:marLeft w:val="0"/>
      <w:marRight w:val="0"/>
      <w:marTop w:val="0"/>
      <w:marBottom w:val="0"/>
      <w:divBdr>
        <w:top w:val="none" w:sz="0" w:space="0" w:color="auto"/>
        <w:left w:val="none" w:sz="0" w:space="0" w:color="auto"/>
        <w:bottom w:val="none" w:sz="0" w:space="0" w:color="auto"/>
        <w:right w:val="none" w:sz="0" w:space="0" w:color="auto"/>
      </w:divBdr>
    </w:div>
    <w:div w:id="1151600200">
      <w:bodyDiv w:val="1"/>
      <w:marLeft w:val="0"/>
      <w:marRight w:val="0"/>
      <w:marTop w:val="0"/>
      <w:marBottom w:val="0"/>
      <w:divBdr>
        <w:top w:val="none" w:sz="0" w:space="0" w:color="auto"/>
        <w:left w:val="none" w:sz="0" w:space="0" w:color="auto"/>
        <w:bottom w:val="none" w:sz="0" w:space="0" w:color="auto"/>
        <w:right w:val="none" w:sz="0" w:space="0" w:color="auto"/>
      </w:divBdr>
    </w:div>
    <w:div w:id="1151796716">
      <w:bodyDiv w:val="1"/>
      <w:marLeft w:val="0"/>
      <w:marRight w:val="0"/>
      <w:marTop w:val="0"/>
      <w:marBottom w:val="0"/>
      <w:divBdr>
        <w:top w:val="none" w:sz="0" w:space="0" w:color="auto"/>
        <w:left w:val="none" w:sz="0" w:space="0" w:color="auto"/>
        <w:bottom w:val="none" w:sz="0" w:space="0" w:color="auto"/>
        <w:right w:val="none" w:sz="0" w:space="0" w:color="auto"/>
      </w:divBdr>
    </w:div>
    <w:div w:id="1151949160">
      <w:bodyDiv w:val="1"/>
      <w:marLeft w:val="0"/>
      <w:marRight w:val="0"/>
      <w:marTop w:val="0"/>
      <w:marBottom w:val="0"/>
      <w:divBdr>
        <w:top w:val="none" w:sz="0" w:space="0" w:color="auto"/>
        <w:left w:val="none" w:sz="0" w:space="0" w:color="auto"/>
        <w:bottom w:val="none" w:sz="0" w:space="0" w:color="auto"/>
        <w:right w:val="none" w:sz="0" w:space="0" w:color="auto"/>
      </w:divBdr>
    </w:div>
    <w:div w:id="1152672094">
      <w:bodyDiv w:val="1"/>
      <w:marLeft w:val="0"/>
      <w:marRight w:val="0"/>
      <w:marTop w:val="0"/>
      <w:marBottom w:val="0"/>
      <w:divBdr>
        <w:top w:val="none" w:sz="0" w:space="0" w:color="auto"/>
        <w:left w:val="none" w:sz="0" w:space="0" w:color="auto"/>
        <w:bottom w:val="none" w:sz="0" w:space="0" w:color="auto"/>
        <w:right w:val="none" w:sz="0" w:space="0" w:color="auto"/>
      </w:divBdr>
    </w:div>
    <w:div w:id="1152715150">
      <w:bodyDiv w:val="1"/>
      <w:marLeft w:val="0"/>
      <w:marRight w:val="0"/>
      <w:marTop w:val="0"/>
      <w:marBottom w:val="0"/>
      <w:divBdr>
        <w:top w:val="none" w:sz="0" w:space="0" w:color="auto"/>
        <w:left w:val="none" w:sz="0" w:space="0" w:color="auto"/>
        <w:bottom w:val="none" w:sz="0" w:space="0" w:color="auto"/>
        <w:right w:val="none" w:sz="0" w:space="0" w:color="auto"/>
      </w:divBdr>
    </w:div>
    <w:div w:id="1152868020">
      <w:bodyDiv w:val="1"/>
      <w:marLeft w:val="0"/>
      <w:marRight w:val="0"/>
      <w:marTop w:val="0"/>
      <w:marBottom w:val="0"/>
      <w:divBdr>
        <w:top w:val="none" w:sz="0" w:space="0" w:color="auto"/>
        <w:left w:val="none" w:sz="0" w:space="0" w:color="auto"/>
        <w:bottom w:val="none" w:sz="0" w:space="0" w:color="auto"/>
        <w:right w:val="none" w:sz="0" w:space="0" w:color="auto"/>
      </w:divBdr>
    </w:div>
    <w:div w:id="1153302960">
      <w:bodyDiv w:val="1"/>
      <w:marLeft w:val="0"/>
      <w:marRight w:val="0"/>
      <w:marTop w:val="0"/>
      <w:marBottom w:val="0"/>
      <w:divBdr>
        <w:top w:val="none" w:sz="0" w:space="0" w:color="auto"/>
        <w:left w:val="none" w:sz="0" w:space="0" w:color="auto"/>
        <w:bottom w:val="none" w:sz="0" w:space="0" w:color="auto"/>
        <w:right w:val="none" w:sz="0" w:space="0" w:color="auto"/>
      </w:divBdr>
    </w:div>
    <w:div w:id="1153713394">
      <w:bodyDiv w:val="1"/>
      <w:marLeft w:val="0"/>
      <w:marRight w:val="0"/>
      <w:marTop w:val="0"/>
      <w:marBottom w:val="0"/>
      <w:divBdr>
        <w:top w:val="none" w:sz="0" w:space="0" w:color="auto"/>
        <w:left w:val="none" w:sz="0" w:space="0" w:color="auto"/>
        <w:bottom w:val="none" w:sz="0" w:space="0" w:color="auto"/>
        <w:right w:val="none" w:sz="0" w:space="0" w:color="auto"/>
      </w:divBdr>
    </w:div>
    <w:div w:id="1153721695">
      <w:bodyDiv w:val="1"/>
      <w:marLeft w:val="0"/>
      <w:marRight w:val="0"/>
      <w:marTop w:val="0"/>
      <w:marBottom w:val="0"/>
      <w:divBdr>
        <w:top w:val="none" w:sz="0" w:space="0" w:color="auto"/>
        <w:left w:val="none" w:sz="0" w:space="0" w:color="auto"/>
        <w:bottom w:val="none" w:sz="0" w:space="0" w:color="auto"/>
        <w:right w:val="none" w:sz="0" w:space="0" w:color="auto"/>
      </w:divBdr>
    </w:div>
    <w:div w:id="1154375599">
      <w:bodyDiv w:val="1"/>
      <w:marLeft w:val="0"/>
      <w:marRight w:val="0"/>
      <w:marTop w:val="0"/>
      <w:marBottom w:val="0"/>
      <w:divBdr>
        <w:top w:val="none" w:sz="0" w:space="0" w:color="auto"/>
        <w:left w:val="none" w:sz="0" w:space="0" w:color="auto"/>
        <w:bottom w:val="none" w:sz="0" w:space="0" w:color="auto"/>
        <w:right w:val="none" w:sz="0" w:space="0" w:color="auto"/>
      </w:divBdr>
    </w:div>
    <w:div w:id="1154446455">
      <w:bodyDiv w:val="1"/>
      <w:marLeft w:val="0"/>
      <w:marRight w:val="0"/>
      <w:marTop w:val="0"/>
      <w:marBottom w:val="0"/>
      <w:divBdr>
        <w:top w:val="none" w:sz="0" w:space="0" w:color="auto"/>
        <w:left w:val="none" w:sz="0" w:space="0" w:color="auto"/>
        <w:bottom w:val="none" w:sz="0" w:space="0" w:color="auto"/>
        <w:right w:val="none" w:sz="0" w:space="0" w:color="auto"/>
      </w:divBdr>
    </w:div>
    <w:div w:id="1154489249">
      <w:bodyDiv w:val="1"/>
      <w:marLeft w:val="0"/>
      <w:marRight w:val="0"/>
      <w:marTop w:val="0"/>
      <w:marBottom w:val="0"/>
      <w:divBdr>
        <w:top w:val="none" w:sz="0" w:space="0" w:color="auto"/>
        <w:left w:val="none" w:sz="0" w:space="0" w:color="auto"/>
        <w:bottom w:val="none" w:sz="0" w:space="0" w:color="auto"/>
        <w:right w:val="none" w:sz="0" w:space="0" w:color="auto"/>
      </w:divBdr>
    </w:div>
    <w:div w:id="1155296180">
      <w:bodyDiv w:val="1"/>
      <w:marLeft w:val="0"/>
      <w:marRight w:val="0"/>
      <w:marTop w:val="0"/>
      <w:marBottom w:val="0"/>
      <w:divBdr>
        <w:top w:val="none" w:sz="0" w:space="0" w:color="auto"/>
        <w:left w:val="none" w:sz="0" w:space="0" w:color="auto"/>
        <w:bottom w:val="none" w:sz="0" w:space="0" w:color="auto"/>
        <w:right w:val="none" w:sz="0" w:space="0" w:color="auto"/>
      </w:divBdr>
    </w:div>
    <w:div w:id="1155339098">
      <w:bodyDiv w:val="1"/>
      <w:marLeft w:val="0"/>
      <w:marRight w:val="0"/>
      <w:marTop w:val="0"/>
      <w:marBottom w:val="0"/>
      <w:divBdr>
        <w:top w:val="none" w:sz="0" w:space="0" w:color="auto"/>
        <w:left w:val="none" w:sz="0" w:space="0" w:color="auto"/>
        <w:bottom w:val="none" w:sz="0" w:space="0" w:color="auto"/>
        <w:right w:val="none" w:sz="0" w:space="0" w:color="auto"/>
      </w:divBdr>
    </w:div>
    <w:div w:id="1155683933">
      <w:bodyDiv w:val="1"/>
      <w:marLeft w:val="0"/>
      <w:marRight w:val="0"/>
      <w:marTop w:val="0"/>
      <w:marBottom w:val="0"/>
      <w:divBdr>
        <w:top w:val="none" w:sz="0" w:space="0" w:color="auto"/>
        <w:left w:val="none" w:sz="0" w:space="0" w:color="auto"/>
        <w:bottom w:val="none" w:sz="0" w:space="0" w:color="auto"/>
        <w:right w:val="none" w:sz="0" w:space="0" w:color="auto"/>
      </w:divBdr>
    </w:div>
    <w:div w:id="1155878498">
      <w:bodyDiv w:val="1"/>
      <w:marLeft w:val="0"/>
      <w:marRight w:val="0"/>
      <w:marTop w:val="0"/>
      <w:marBottom w:val="0"/>
      <w:divBdr>
        <w:top w:val="none" w:sz="0" w:space="0" w:color="auto"/>
        <w:left w:val="none" w:sz="0" w:space="0" w:color="auto"/>
        <w:bottom w:val="none" w:sz="0" w:space="0" w:color="auto"/>
        <w:right w:val="none" w:sz="0" w:space="0" w:color="auto"/>
      </w:divBdr>
    </w:div>
    <w:div w:id="1156066377">
      <w:bodyDiv w:val="1"/>
      <w:marLeft w:val="0"/>
      <w:marRight w:val="0"/>
      <w:marTop w:val="0"/>
      <w:marBottom w:val="0"/>
      <w:divBdr>
        <w:top w:val="none" w:sz="0" w:space="0" w:color="auto"/>
        <w:left w:val="none" w:sz="0" w:space="0" w:color="auto"/>
        <w:bottom w:val="none" w:sz="0" w:space="0" w:color="auto"/>
        <w:right w:val="none" w:sz="0" w:space="0" w:color="auto"/>
      </w:divBdr>
    </w:div>
    <w:div w:id="1156144292">
      <w:bodyDiv w:val="1"/>
      <w:marLeft w:val="0"/>
      <w:marRight w:val="0"/>
      <w:marTop w:val="0"/>
      <w:marBottom w:val="0"/>
      <w:divBdr>
        <w:top w:val="none" w:sz="0" w:space="0" w:color="auto"/>
        <w:left w:val="none" w:sz="0" w:space="0" w:color="auto"/>
        <w:bottom w:val="none" w:sz="0" w:space="0" w:color="auto"/>
        <w:right w:val="none" w:sz="0" w:space="0" w:color="auto"/>
      </w:divBdr>
    </w:div>
    <w:div w:id="1156337296">
      <w:bodyDiv w:val="1"/>
      <w:marLeft w:val="0"/>
      <w:marRight w:val="0"/>
      <w:marTop w:val="0"/>
      <w:marBottom w:val="0"/>
      <w:divBdr>
        <w:top w:val="none" w:sz="0" w:space="0" w:color="auto"/>
        <w:left w:val="none" w:sz="0" w:space="0" w:color="auto"/>
        <w:bottom w:val="none" w:sz="0" w:space="0" w:color="auto"/>
        <w:right w:val="none" w:sz="0" w:space="0" w:color="auto"/>
      </w:divBdr>
    </w:div>
    <w:div w:id="1156338845">
      <w:bodyDiv w:val="1"/>
      <w:marLeft w:val="0"/>
      <w:marRight w:val="0"/>
      <w:marTop w:val="0"/>
      <w:marBottom w:val="0"/>
      <w:divBdr>
        <w:top w:val="none" w:sz="0" w:space="0" w:color="auto"/>
        <w:left w:val="none" w:sz="0" w:space="0" w:color="auto"/>
        <w:bottom w:val="none" w:sz="0" w:space="0" w:color="auto"/>
        <w:right w:val="none" w:sz="0" w:space="0" w:color="auto"/>
      </w:divBdr>
    </w:div>
    <w:div w:id="1156723138">
      <w:bodyDiv w:val="1"/>
      <w:marLeft w:val="0"/>
      <w:marRight w:val="0"/>
      <w:marTop w:val="0"/>
      <w:marBottom w:val="0"/>
      <w:divBdr>
        <w:top w:val="none" w:sz="0" w:space="0" w:color="auto"/>
        <w:left w:val="none" w:sz="0" w:space="0" w:color="auto"/>
        <w:bottom w:val="none" w:sz="0" w:space="0" w:color="auto"/>
        <w:right w:val="none" w:sz="0" w:space="0" w:color="auto"/>
      </w:divBdr>
    </w:div>
    <w:div w:id="1156922385">
      <w:bodyDiv w:val="1"/>
      <w:marLeft w:val="0"/>
      <w:marRight w:val="0"/>
      <w:marTop w:val="0"/>
      <w:marBottom w:val="0"/>
      <w:divBdr>
        <w:top w:val="none" w:sz="0" w:space="0" w:color="auto"/>
        <w:left w:val="none" w:sz="0" w:space="0" w:color="auto"/>
        <w:bottom w:val="none" w:sz="0" w:space="0" w:color="auto"/>
        <w:right w:val="none" w:sz="0" w:space="0" w:color="auto"/>
      </w:divBdr>
    </w:div>
    <w:div w:id="1156992368">
      <w:bodyDiv w:val="1"/>
      <w:marLeft w:val="0"/>
      <w:marRight w:val="0"/>
      <w:marTop w:val="0"/>
      <w:marBottom w:val="0"/>
      <w:divBdr>
        <w:top w:val="none" w:sz="0" w:space="0" w:color="auto"/>
        <w:left w:val="none" w:sz="0" w:space="0" w:color="auto"/>
        <w:bottom w:val="none" w:sz="0" w:space="0" w:color="auto"/>
        <w:right w:val="none" w:sz="0" w:space="0" w:color="auto"/>
      </w:divBdr>
    </w:div>
    <w:div w:id="1157693453">
      <w:bodyDiv w:val="1"/>
      <w:marLeft w:val="0"/>
      <w:marRight w:val="0"/>
      <w:marTop w:val="0"/>
      <w:marBottom w:val="0"/>
      <w:divBdr>
        <w:top w:val="none" w:sz="0" w:space="0" w:color="auto"/>
        <w:left w:val="none" w:sz="0" w:space="0" w:color="auto"/>
        <w:bottom w:val="none" w:sz="0" w:space="0" w:color="auto"/>
        <w:right w:val="none" w:sz="0" w:space="0" w:color="auto"/>
      </w:divBdr>
    </w:div>
    <w:div w:id="1158233495">
      <w:bodyDiv w:val="1"/>
      <w:marLeft w:val="0"/>
      <w:marRight w:val="0"/>
      <w:marTop w:val="0"/>
      <w:marBottom w:val="0"/>
      <w:divBdr>
        <w:top w:val="none" w:sz="0" w:space="0" w:color="auto"/>
        <w:left w:val="none" w:sz="0" w:space="0" w:color="auto"/>
        <w:bottom w:val="none" w:sz="0" w:space="0" w:color="auto"/>
        <w:right w:val="none" w:sz="0" w:space="0" w:color="auto"/>
      </w:divBdr>
    </w:div>
    <w:div w:id="1158419979">
      <w:bodyDiv w:val="1"/>
      <w:marLeft w:val="0"/>
      <w:marRight w:val="0"/>
      <w:marTop w:val="0"/>
      <w:marBottom w:val="0"/>
      <w:divBdr>
        <w:top w:val="none" w:sz="0" w:space="0" w:color="auto"/>
        <w:left w:val="none" w:sz="0" w:space="0" w:color="auto"/>
        <w:bottom w:val="none" w:sz="0" w:space="0" w:color="auto"/>
        <w:right w:val="none" w:sz="0" w:space="0" w:color="auto"/>
      </w:divBdr>
    </w:div>
    <w:div w:id="1158425622">
      <w:bodyDiv w:val="1"/>
      <w:marLeft w:val="0"/>
      <w:marRight w:val="0"/>
      <w:marTop w:val="0"/>
      <w:marBottom w:val="0"/>
      <w:divBdr>
        <w:top w:val="none" w:sz="0" w:space="0" w:color="auto"/>
        <w:left w:val="none" w:sz="0" w:space="0" w:color="auto"/>
        <w:bottom w:val="none" w:sz="0" w:space="0" w:color="auto"/>
        <w:right w:val="none" w:sz="0" w:space="0" w:color="auto"/>
      </w:divBdr>
    </w:div>
    <w:div w:id="1158497463">
      <w:bodyDiv w:val="1"/>
      <w:marLeft w:val="0"/>
      <w:marRight w:val="0"/>
      <w:marTop w:val="0"/>
      <w:marBottom w:val="0"/>
      <w:divBdr>
        <w:top w:val="none" w:sz="0" w:space="0" w:color="auto"/>
        <w:left w:val="none" w:sz="0" w:space="0" w:color="auto"/>
        <w:bottom w:val="none" w:sz="0" w:space="0" w:color="auto"/>
        <w:right w:val="none" w:sz="0" w:space="0" w:color="auto"/>
      </w:divBdr>
    </w:div>
    <w:div w:id="1158688708">
      <w:bodyDiv w:val="1"/>
      <w:marLeft w:val="0"/>
      <w:marRight w:val="0"/>
      <w:marTop w:val="0"/>
      <w:marBottom w:val="0"/>
      <w:divBdr>
        <w:top w:val="none" w:sz="0" w:space="0" w:color="auto"/>
        <w:left w:val="none" w:sz="0" w:space="0" w:color="auto"/>
        <w:bottom w:val="none" w:sz="0" w:space="0" w:color="auto"/>
        <w:right w:val="none" w:sz="0" w:space="0" w:color="auto"/>
      </w:divBdr>
    </w:div>
    <w:div w:id="1158961645">
      <w:bodyDiv w:val="1"/>
      <w:marLeft w:val="0"/>
      <w:marRight w:val="0"/>
      <w:marTop w:val="0"/>
      <w:marBottom w:val="0"/>
      <w:divBdr>
        <w:top w:val="none" w:sz="0" w:space="0" w:color="auto"/>
        <w:left w:val="none" w:sz="0" w:space="0" w:color="auto"/>
        <w:bottom w:val="none" w:sz="0" w:space="0" w:color="auto"/>
        <w:right w:val="none" w:sz="0" w:space="0" w:color="auto"/>
      </w:divBdr>
    </w:div>
    <w:div w:id="1159224355">
      <w:bodyDiv w:val="1"/>
      <w:marLeft w:val="0"/>
      <w:marRight w:val="0"/>
      <w:marTop w:val="0"/>
      <w:marBottom w:val="0"/>
      <w:divBdr>
        <w:top w:val="none" w:sz="0" w:space="0" w:color="auto"/>
        <w:left w:val="none" w:sz="0" w:space="0" w:color="auto"/>
        <w:bottom w:val="none" w:sz="0" w:space="0" w:color="auto"/>
        <w:right w:val="none" w:sz="0" w:space="0" w:color="auto"/>
      </w:divBdr>
    </w:div>
    <w:div w:id="1159419823">
      <w:bodyDiv w:val="1"/>
      <w:marLeft w:val="0"/>
      <w:marRight w:val="0"/>
      <w:marTop w:val="0"/>
      <w:marBottom w:val="0"/>
      <w:divBdr>
        <w:top w:val="none" w:sz="0" w:space="0" w:color="auto"/>
        <w:left w:val="none" w:sz="0" w:space="0" w:color="auto"/>
        <w:bottom w:val="none" w:sz="0" w:space="0" w:color="auto"/>
        <w:right w:val="none" w:sz="0" w:space="0" w:color="auto"/>
      </w:divBdr>
    </w:div>
    <w:div w:id="1160191702">
      <w:bodyDiv w:val="1"/>
      <w:marLeft w:val="0"/>
      <w:marRight w:val="0"/>
      <w:marTop w:val="0"/>
      <w:marBottom w:val="0"/>
      <w:divBdr>
        <w:top w:val="none" w:sz="0" w:space="0" w:color="auto"/>
        <w:left w:val="none" w:sz="0" w:space="0" w:color="auto"/>
        <w:bottom w:val="none" w:sz="0" w:space="0" w:color="auto"/>
        <w:right w:val="none" w:sz="0" w:space="0" w:color="auto"/>
      </w:divBdr>
    </w:div>
    <w:div w:id="1160464477">
      <w:bodyDiv w:val="1"/>
      <w:marLeft w:val="0"/>
      <w:marRight w:val="0"/>
      <w:marTop w:val="0"/>
      <w:marBottom w:val="0"/>
      <w:divBdr>
        <w:top w:val="none" w:sz="0" w:space="0" w:color="auto"/>
        <w:left w:val="none" w:sz="0" w:space="0" w:color="auto"/>
        <w:bottom w:val="none" w:sz="0" w:space="0" w:color="auto"/>
        <w:right w:val="none" w:sz="0" w:space="0" w:color="auto"/>
      </w:divBdr>
    </w:div>
    <w:div w:id="1160584778">
      <w:bodyDiv w:val="1"/>
      <w:marLeft w:val="0"/>
      <w:marRight w:val="0"/>
      <w:marTop w:val="0"/>
      <w:marBottom w:val="0"/>
      <w:divBdr>
        <w:top w:val="none" w:sz="0" w:space="0" w:color="auto"/>
        <w:left w:val="none" w:sz="0" w:space="0" w:color="auto"/>
        <w:bottom w:val="none" w:sz="0" w:space="0" w:color="auto"/>
        <w:right w:val="none" w:sz="0" w:space="0" w:color="auto"/>
      </w:divBdr>
    </w:div>
    <w:div w:id="1161384070">
      <w:bodyDiv w:val="1"/>
      <w:marLeft w:val="0"/>
      <w:marRight w:val="0"/>
      <w:marTop w:val="0"/>
      <w:marBottom w:val="0"/>
      <w:divBdr>
        <w:top w:val="none" w:sz="0" w:space="0" w:color="auto"/>
        <w:left w:val="none" w:sz="0" w:space="0" w:color="auto"/>
        <w:bottom w:val="none" w:sz="0" w:space="0" w:color="auto"/>
        <w:right w:val="none" w:sz="0" w:space="0" w:color="auto"/>
      </w:divBdr>
    </w:div>
    <w:div w:id="1161460325">
      <w:bodyDiv w:val="1"/>
      <w:marLeft w:val="0"/>
      <w:marRight w:val="0"/>
      <w:marTop w:val="0"/>
      <w:marBottom w:val="0"/>
      <w:divBdr>
        <w:top w:val="none" w:sz="0" w:space="0" w:color="auto"/>
        <w:left w:val="none" w:sz="0" w:space="0" w:color="auto"/>
        <w:bottom w:val="none" w:sz="0" w:space="0" w:color="auto"/>
        <w:right w:val="none" w:sz="0" w:space="0" w:color="auto"/>
      </w:divBdr>
    </w:div>
    <w:div w:id="1161626182">
      <w:bodyDiv w:val="1"/>
      <w:marLeft w:val="0"/>
      <w:marRight w:val="0"/>
      <w:marTop w:val="0"/>
      <w:marBottom w:val="0"/>
      <w:divBdr>
        <w:top w:val="none" w:sz="0" w:space="0" w:color="auto"/>
        <w:left w:val="none" w:sz="0" w:space="0" w:color="auto"/>
        <w:bottom w:val="none" w:sz="0" w:space="0" w:color="auto"/>
        <w:right w:val="none" w:sz="0" w:space="0" w:color="auto"/>
      </w:divBdr>
    </w:div>
    <w:div w:id="1162045299">
      <w:bodyDiv w:val="1"/>
      <w:marLeft w:val="0"/>
      <w:marRight w:val="0"/>
      <w:marTop w:val="0"/>
      <w:marBottom w:val="0"/>
      <w:divBdr>
        <w:top w:val="none" w:sz="0" w:space="0" w:color="auto"/>
        <w:left w:val="none" w:sz="0" w:space="0" w:color="auto"/>
        <w:bottom w:val="none" w:sz="0" w:space="0" w:color="auto"/>
        <w:right w:val="none" w:sz="0" w:space="0" w:color="auto"/>
      </w:divBdr>
    </w:div>
    <w:div w:id="1162695215">
      <w:bodyDiv w:val="1"/>
      <w:marLeft w:val="0"/>
      <w:marRight w:val="0"/>
      <w:marTop w:val="0"/>
      <w:marBottom w:val="0"/>
      <w:divBdr>
        <w:top w:val="none" w:sz="0" w:space="0" w:color="auto"/>
        <w:left w:val="none" w:sz="0" w:space="0" w:color="auto"/>
        <w:bottom w:val="none" w:sz="0" w:space="0" w:color="auto"/>
        <w:right w:val="none" w:sz="0" w:space="0" w:color="auto"/>
      </w:divBdr>
    </w:div>
    <w:div w:id="1162771327">
      <w:bodyDiv w:val="1"/>
      <w:marLeft w:val="0"/>
      <w:marRight w:val="0"/>
      <w:marTop w:val="0"/>
      <w:marBottom w:val="0"/>
      <w:divBdr>
        <w:top w:val="none" w:sz="0" w:space="0" w:color="auto"/>
        <w:left w:val="none" w:sz="0" w:space="0" w:color="auto"/>
        <w:bottom w:val="none" w:sz="0" w:space="0" w:color="auto"/>
        <w:right w:val="none" w:sz="0" w:space="0" w:color="auto"/>
      </w:divBdr>
    </w:div>
    <w:div w:id="1163203031">
      <w:bodyDiv w:val="1"/>
      <w:marLeft w:val="0"/>
      <w:marRight w:val="0"/>
      <w:marTop w:val="0"/>
      <w:marBottom w:val="0"/>
      <w:divBdr>
        <w:top w:val="none" w:sz="0" w:space="0" w:color="auto"/>
        <w:left w:val="none" w:sz="0" w:space="0" w:color="auto"/>
        <w:bottom w:val="none" w:sz="0" w:space="0" w:color="auto"/>
        <w:right w:val="none" w:sz="0" w:space="0" w:color="auto"/>
      </w:divBdr>
    </w:div>
    <w:div w:id="1163230689">
      <w:bodyDiv w:val="1"/>
      <w:marLeft w:val="0"/>
      <w:marRight w:val="0"/>
      <w:marTop w:val="0"/>
      <w:marBottom w:val="0"/>
      <w:divBdr>
        <w:top w:val="none" w:sz="0" w:space="0" w:color="auto"/>
        <w:left w:val="none" w:sz="0" w:space="0" w:color="auto"/>
        <w:bottom w:val="none" w:sz="0" w:space="0" w:color="auto"/>
        <w:right w:val="none" w:sz="0" w:space="0" w:color="auto"/>
      </w:divBdr>
    </w:div>
    <w:div w:id="1163275865">
      <w:bodyDiv w:val="1"/>
      <w:marLeft w:val="0"/>
      <w:marRight w:val="0"/>
      <w:marTop w:val="0"/>
      <w:marBottom w:val="0"/>
      <w:divBdr>
        <w:top w:val="none" w:sz="0" w:space="0" w:color="auto"/>
        <w:left w:val="none" w:sz="0" w:space="0" w:color="auto"/>
        <w:bottom w:val="none" w:sz="0" w:space="0" w:color="auto"/>
        <w:right w:val="none" w:sz="0" w:space="0" w:color="auto"/>
      </w:divBdr>
    </w:div>
    <w:div w:id="1163467369">
      <w:bodyDiv w:val="1"/>
      <w:marLeft w:val="0"/>
      <w:marRight w:val="0"/>
      <w:marTop w:val="0"/>
      <w:marBottom w:val="0"/>
      <w:divBdr>
        <w:top w:val="none" w:sz="0" w:space="0" w:color="auto"/>
        <w:left w:val="none" w:sz="0" w:space="0" w:color="auto"/>
        <w:bottom w:val="none" w:sz="0" w:space="0" w:color="auto"/>
        <w:right w:val="none" w:sz="0" w:space="0" w:color="auto"/>
      </w:divBdr>
    </w:div>
    <w:div w:id="1163474684">
      <w:bodyDiv w:val="1"/>
      <w:marLeft w:val="0"/>
      <w:marRight w:val="0"/>
      <w:marTop w:val="0"/>
      <w:marBottom w:val="0"/>
      <w:divBdr>
        <w:top w:val="none" w:sz="0" w:space="0" w:color="auto"/>
        <w:left w:val="none" w:sz="0" w:space="0" w:color="auto"/>
        <w:bottom w:val="none" w:sz="0" w:space="0" w:color="auto"/>
        <w:right w:val="none" w:sz="0" w:space="0" w:color="auto"/>
      </w:divBdr>
    </w:div>
    <w:div w:id="1163621000">
      <w:bodyDiv w:val="1"/>
      <w:marLeft w:val="0"/>
      <w:marRight w:val="0"/>
      <w:marTop w:val="0"/>
      <w:marBottom w:val="0"/>
      <w:divBdr>
        <w:top w:val="none" w:sz="0" w:space="0" w:color="auto"/>
        <w:left w:val="none" w:sz="0" w:space="0" w:color="auto"/>
        <w:bottom w:val="none" w:sz="0" w:space="0" w:color="auto"/>
        <w:right w:val="none" w:sz="0" w:space="0" w:color="auto"/>
      </w:divBdr>
    </w:div>
    <w:div w:id="1163663343">
      <w:bodyDiv w:val="1"/>
      <w:marLeft w:val="0"/>
      <w:marRight w:val="0"/>
      <w:marTop w:val="0"/>
      <w:marBottom w:val="0"/>
      <w:divBdr>
        <w:top w:val="none" w:sz="0" w:space="0" w:color="auto"/>
        <w:left w:val="none" w:sz="0" w:space="0" w:color="auto"/>
        <w:bottom w:val="none" w:sz="0" w:space="0" w:color="auto"/>
        <w:right w:val="none" w:sz="0" w:space="0" w:color="auto"/>
      </w:divBdr>
    </w:div>
    <w:div w:id="1163666960">
      <w:bodyDiv w:val="1"/>
      <w:marLeft w:val="0"/>
      <w:marRight w:val="0"/>
      <w:marTop w:val="0"/>
      <w:marBottom w:val="0"/>
      <w:divBdr>
        <w:top w:val="none" w:sz="0" w:space="0" w:color="auto"/>
        <w:left w:val="none" w:sz="0" w:space="0" w:color="auto"/>
        <w:bottom w:val="none" w:sz="0" w:space="0" w:color="auto"/>
        <w:right w:val="none" w:sz="0" w:space="0" w:color="auto"/>
      </w:divBdr>
    </w:div>
    <w:div w:id="1163668028">
      <w:bodyDiv w:val="1"/>
      <w:marLeft w:val="0"/>
      <w:marRight w:val="0"/>
      <w:marTop w:val="0"/>
      <w:marBottom w:val="0"/>
      <w:divBdr>
        <w:top w:val="none" w:sz="0" w:space="0" w:color="auto"/>
        <w:left w:val="none" w:sz="0" w:space="0" w:color="auto"/>
        <w:bottom w:val="none" w:sz="0" w:space="0" w:color="auto"/>
        <w:right w:val="none" w:sz="0" w:space="0" w:color="auto"/>
      </w:divBdr>
    </w:div>
    <w:div w:id="1163858955">
      <w:bodyDiv w:val="1"/>
      <w:marLeft w:val="0"/>
      <w:marRight w:val="0"/>
      <w:marTop w:val="0"/>
      <w:marBottom w:val="0"/>
      <w:divBdr>
        <w:top w:val="none" w:sz="0" w:space="0" w:color="auto"/>
        <w:left w:val="none" w:sz="0" w:space="0" w:color="auto"/>
        <w:bottom w:val="none" w:sz="0" w:space="0" w:color="auto"/>
        <w:right w:val="none" w:sz="0" w:space="0" w:color="auto"/>
      </w:divBdr>
    </w:div>
    <w:div w:id="1163928648">
      <w:bodyDiv w:val="1"/>
      <w:marLeft w:val="0"/>
      <w:marRight w:val="0"/>
      <w:marTop w:val="0"/>
      <w:marBottom w:val="0"/>
      <w:divBdr>
        <w:top w:val="none" w:sz="0" w:space="0" w:color="auto"/>
        <w:left w:val="none" w:sz="0" w:space="0" w:color="auto"/>
        <w:bottom w:val="none" w:sz="0" w:space="0" w:color="auto"/>
        <w:right w:val="none" w:sz="0" w:space="0" w:color="auto"/>
      </w:divBdr>
    </w:div>
    <w:div w:id="1164052864">
      <w:bodyDiv w:val="1"/>
      <w:marLeft w:val="0"/>
      <w:marRight w:val="0"/>
      <w:marTop w:val="0"/>
      <w:marBottom w:val="0"/>
      <w:divBdr>
        <w:top w:val="none" w:sz="0" w:space="0" w:color="auto"/>
        <w:left w:val="none" w:sz="0" w:space="0" w:color="auto"/>
        <w:bottom w:val="none" w:sz="0" w:space="0" w:color="auto"/>
        <w:right w:val="none" w:sz="0" w:space="0" w:color="auto"/>
      </w:divBdr>
    </w:div>
    <w:div w:id="1164397020">
      <w:bodyDiv w:val="1"/>
      <w:marLeft w:val="0"/>
      <w:marRight w:val="0"/>
      <w:marTop w:val="0"/>
      <w:marBottom w:val="0"/>
      <w:divBdr>
        <w:top w:val="none" w:sz="0" w:space="0" w:color="auto"/>
        <w:left w:val="none" w:sz="0" w:space="0" w:color="auto"/>
        <w:bottom w:val="none" w:sz="0" w:space="0" w:color="auto"/>
        <w:right w:val="none" w:sz="0" w:space="0" w:color="auto"/>
      </w:divBdr>
    </w:div>
    <w:div w:id="1164511719">
      <w:bodyDiv w:val="1"/>
      <w:marLeft w:val="0"/>
      <w:marRight w:val="0"/>
      <w:marTop w:val="0"/>
      <w:marBottom w:val="0"/>
      <w:divBdr>
        <w:top w:val="none" w:sz="0" w:space="0" w:color="auto"/>
        <w:left w:val="none" w:sz="0" w:space="0" w:color="auto"/>
        <w:bottom w:val="none" w:sz="0" w:space="0" w:color="auto"/>
        <w:right w:val="none" w:sz="0" w:space="0" w:color="auto"/>
      </w:divBdr>
    </w:div>
    <w:div w:id="1164783538">
      <w:bodyDiv w:val="1"/>
      <w:marLeft w:val="0"/>
      <w:marRight w:val="0"/>
      <w:marTop w:val="0"/>
      <w:marBottom w:val="0"/>
      <w:divBdr>
        <w:top w:val="none" w:sz="0" w:space="0" w:color="auto"/>
        <w:left w:val="none" w:sz="0" w:space="0" w:color="auto"/>
        <w:bottom w:val="none" w:sz="0" w:space="0" w:color="auto"/>
        <w:right w:val="none" w:sz="0" w:space="0" w:color="auto"/>
      </w:divBdr>
    </w:div>
    <w:div w:id="1164785508">
      <w:bodyDiv w:val="1"/>
      <w:marLeft w:val="0"/>
      <w:marRight w:val="0"/>
      <w:marTop w:val="0"/>
      <w:marBottom w:val="0"/>
      <w:divBdr>
        <w:top w:val="none" w:sz="0" w:space="0" w:color="auto"/>
        <w:left w:val="none" w:sz="0" w:space="0" w:color="auto"/>
        <w:bottom w:val="none" w:sz="0" w:space="0" w:color="auto"/>
        <w:right w:val="none" w:sz="0" w:space="0" w:color="auto"/>
      </w:divBdr>
    </w:div>
    <w:div w:id="1164858093">
      <w:bodyDiv w:val="1"/>
      <w:marLeft w:val="0"/>
      <w:marRight w:val="0"/>
      <w:marTop w:val="0"/>
      <w:marBottom w:val="0"/>
      <w:divBdr>
        <w:top w:val="none" w:sz="0" w:space="0" w:color="auto"/>
        <w:left w:val="none" w:sz="0" w:space="0" w:color="auto"/>
        <w:bottom w:val="none" w:sz="0" w:space="0" w:color="auto"/>
        <w:right w:val="none" w:sz="0" w:space="0" w:color="auto"/>
      </w:divBdr>
    </w:div>
    <w:div w:id="1164860154">
      <w:bodyDiv w:val="1"/>
      <w:marLeft w:val="0"/>
      <w:marRight w:val="0"/>
      <w:marTop w:val="0"/>
      <w:marBottom w:val="0"/>
      <w:divBdr>
        <w:top w:val="none" w:sz="0" w:space="0" w:color="auto"/>
        <w:left w:val="none" w:sz="0" w:space="0" w:color="auto"/>
        <w:bottom w:val="none" w:sz="0" w:space="0" w:color="auto"/>
        <w:right w:val="none" w:sz="0" w:space="0" w:color="auto"/>
      </w:divBdr>
    </w:div>
    <w:div w:id="1164928709">
      <w:bodyDiv w:val="1"/>
      <w:marLeft w:val="0"/>
      <w:marRight w:val="0"/>
      <w:marTop w:val="0"/>
      <w:marBottom w:val="0"/>
      <w:divBdr>
        <w:top w:val="none" w:sz="0" w:space="0" w:color="auto"/>
        <w:left w:val="none" w:sz="0" w:space="0" w:color="auto"/>
        <w:bottom w:val="none" w:sz="0" w:space="0" w:color="auto"/>
        <w:right w:val="none" w:sz="0" w:space="0" w:color="auto"/>
      </w:divBdr>
    </w:div>
    <w:div w:id="1164930518">
      <w:bodyDiv w:val="1"/>
      <w:marLeft w:val="0"/>
      <w:marRight w:val="0"/>
      <w:marTop w:val="0"/>
      <w:marBottom w:val="0"/>
      <w:divBdr>
        <w:top w:val="none" w:sz="0" w:space="0" w:color="auto"/>
        <w:left w:val="none" w:sz="0" w:space="0" w:color="auto"/>
        <w:bottom w:val="none" w:sz="0" w:space="0" w:color="auto"/>
        <w:right w:val="none" w:sz="0" w:space="0" w:color="auto"/>
      </w:divBdr>
    </w:div>
    <w:div w:id="1164977553">
      <w:bodyDiv w:val="1"/>
      <w:marLeft w:val="0"/>
      <w:marRight w:val="0"/>
      <w:marTop w:val="0"/>
      <w:marBottom w:val="0"/>
      <w:divBdr>
        <w:top w:val="none" w:sz="0" w:space="0" w:color="auto"/>
        <w:left w:val="none" w:sz="0" w:space="0" w:color="auto"/>
        <w:bottom w:val="none" w:sz="0" w:space="0" w:color="auto"/>
        <w:right w:val="none" w:sz="0" w:space="0" w:color="auto"/>
      </w:divBdr>
    </w:div>
    <w:div w:id="1165196705">
      <w:bodyDiv w:val="1"/>
      <w:marLeft w:val="0"/>
      <w:marRight w:val="0"/>
      <w:marTop w:val="0"/>
      <w:marBottom w:val="0"/>
      <w:divBdr>
        <w:top w:val="none" w:sz="0" w:space="0" w:color="auto"/>
        <w:left w:val="none" w:sz="0" w:space="0" w:color="auto"/>
        <w:bottom w:val="none" w:sz="0" w:space="0" w:color="auto"/>
        <w:right w:val="none" w:sz="0" w:space="0" w:color="auto"/>
      </w:divBdr>
    </w:div>
    <w:div w:id="1165244969">
      <w:bodyDiv w:val="1"/>
      <w:marLeft w:val="0"/>
      <w:marRight w:val="0"/>
      <w:marTop w:val="0"/>
      <w:marBottom w:val="0"/>
      <w:divBdr>
        <w:top w:val="none" w:sz="0" w:space="0" w:color="auto"/>
        <w:left w:val="none" w:sz="0" w:space="0" w:color="auto"/>
        <w:bottom w:val="none" w:sz="0" w:space="0" w:color="auto"/>
        <w:right w:val="none" w:sz="0" w:space="0" w:color="auto"/>
      </w:divBdr>
    </w:div>
    <w:div w:id="1165709731">
      <w:bodyDiv w:val="1"/>
      <w:marLeft w:val="0"/>
      <w:marRight w:val="0"/>
      <w:marTop w:val="0"/>
      <w:marBottom w:val="0"/>
      <w:divBdr>
        <w:top w:val="none" w:sz="0" w:space="0" w:color="auto"/>
        <w:left w:val="none" w:sz="0" w:space="0" w:color="auto"/>
        <w:bottom w:val="none" w:sz="0" w:space="0" w:color="auto"/>
        <w:right w:val="none" w:sz="0" w:space="0" w:color="auto"/>
      </w:divBdr>
    </w:div>
    <w:div w:id="1165896619">
      <w:bodyDiv w:val="1"/>
      <w:marLeft w:val="0"/>
      <w:marRight w:val="0"/>
      <w:marTop w:val="0"/>
      <w:marBottom w:val="0"/>
      <w:divBdr>
        <w:top w:val="none" w:sz="0" w:space="0" w:color="auto"/>
        <w:left w:val="none" w:sz="0" w:space="0" w:color="auto"/>
        <w:bottom w:val="none" w:sz="0" w:space="0" w:color="auto"/>
        <w:right w:val="none" w:sz="0" w:space="0" w:color="auto"/>
      </w:divBdr>
    </w:div>
    <w:div w:id="1165901908">
      <w:bodyDiv w:val="1"/>
      <w:marLeft w:val="0"/>
      <w:marRight w:val="0"/>
      <w:marTop w:val="0"/>
      <w:marBottom w:val="0"/>
      <w:divBdr>
        <w:top w:val="none" w:sz="0" w:space="0" w:color="auto"/>
        <w:left w:val="none" w:sz="0" w:space="0" w:color="auto"/>
        <w:bottom w:val="none" w:sz="0" w:space="0" w:color="auto"/>
        <w:right w:val="none" w:sz="0" w:space="0" w:color="auto"/>
      </w:divBdr>
    </w:div>
    <w:div w:id="1165903969">
      <w:bodyDiv w:val="1"/>
      <w:marLeft w:val="0"/>
      <w:marRight w:val="0"/>
      <w:marTop w:val="0"/>
      <w:marBottom w:val="0"/>
      <w:divBdr>
        <w:top w:val="none" w:sz="0" w:space="0" w:color="auto"/>
        <w:left w:val="none" w:sz="0" w:space="0" w:color="auto"/>
        <w:bottom w:val="none" w:sz="0" w:space="0" w:color="auto"/>
        <w:right w:val="none" w:sz="0" w:space="0" w:color="auto"/>
      </w:divBdr>
    </w:div>
    <w:div w:id="1166166681">
      <w:bodyDiv w:val="1"/>
      <w:marLeft w:val="0"/>
      <w:marRight w:val="0"/>
      <w:marTop w:val="0"/>
      <w:marBottom w:val="0"/>
      <w:divBdr>
        <w:top w:val="none" w:sz="0" w:space="0" w:color="auto"/>
        <w:left w:val="none" w:sz="0" w:space="0" w:color="auto"/>
        <w:bottom w:val="none" w:sz="0" w:space="0" w:color="auto"/>
        <w:right w:val="none" w:sz="0" w:space="0" w:color="auto"/>
      </w:divBdr>
    </w:div>
    <w:div w:id="1166507100">
      <w:bodyDiv w:val="1"/>
      <w:marLeft w:val="0"/>
      <w:marRight w:val="0"/>
      <w:marTop w:val="0"/>
      <w:marBottom w:val="0"/>
      <w:divBdr>
        <w:top w:val="none" w:sz="0" w:space="0" w:color="auto"/>
        <w:left w:val="none" w:sz="0" w:space="0" w:color="auto"/>
        <w:bottom w:val="none" w:sz="0" w:space="0" w:color="auto"/>
        <w:right w:val="none" w:sz="0" w:space="0" w:color="auto"/>
      </w:divBdr>
    </w:div>
    <w:div w:id="1166550592">
      <w:bodyDiv w:val="1"/>
      <w:marLeft w:val="0"/>
      <w:marRight w:val="0"/>
      <w:marTop w:val="0"/>
      <w:marBottom w:val="0"/>
      <w:divBdr>
        <w:top w:val="none" w:sz="0" w:space="0" w:color="auto"/>
        <w:left w:val="none" w:sz="0" w:space="0" w:color="auto"/>
        <w:bottom w:val="none" w:sz="0" w:space="0" w:color="auto"/>
        <w:right w:val="none" w:sz="0" w:space="0" w:color="auto"/>
      </w:divBdr>
    </w:div>
    <w:div w:id="1166551270">
      <w:bodyDiv w:val="1"/>
      <w:marLeft w:val="0"/>
      <w:marRight w:val="0"/>
      <w:marTop w:val="0"/>
      <w:marBottom w:val="0"/>
      <w:divBdr>
        <w:top w:val="none" w:sz="0" w:space="0" w:color="auto"/>
        <w:left w:val="none" w:sz="0" w:space="0" w:color="auto"/>
        <w:bottom w:val="none" w:sz="0" w:space="0" w:color="auto"/>
        <w:right w:val="none" w:sz="0" w:space="0" w:color="auto"/>
      </w:divBdr>
    </w:div>
    <w:div w:id="1166869489">
      <w:bodyDiv w:val="1"/>
      <w:marLeft w:val="0"/>
      <w:marRight w:val="0"/>
      <w:marTop w:val="0"/>
      <w:marBottom w:val="0"/>
      <w:divBdr>
        <w:top w:val="none" w:sz="0" w:space="0" w:color="auto"/>
        <w:left w:val="none" w:sz="0" w:space="0" w:color="auto"/>
        <w:bottom w:val="none" w:sz="0" w:space="0" w:color="auto"/>
        <w:right w:val="none" w:sz="0" w:space="0" w:color="auto"/>
      </w:divBdr>
    </w:div>
    <w:div w:id="1167330336">
      <w:bodyDiv w:val="1"/>
      <w:marLeft w:val="0"/>
      <w:marRight w:val="0"/>
      <w:marTop w:val="0"/>
      <w:marBottom w:val="0"/>
      <w:divBdr>
        <w:top w:val="none" w:sz="0" w:space="0" w:color="auto"/>
        <w:left w:val="none" w:sz="0" w:space="0" w:color="auto"/>
        <w:bottom w:val="none" w:sz="0" w:space="0" w:color="auto"/>
        <w:right w:val="none" w:sz="0" w:space="0" w:color="auto"/>
      </w:divBdr>
    </w:div>
    <w:div w:id="1167667549">
      <w:bodyDiv w:val="1"/>
      <w:marLeft w:val="0"/>
      <w:marRight w:val="0"/>
      <w:marTop w:val="0"/>
      <w:marBottom w:val="0"/>
      <w:divBdr>
        <w:top w:val="none" w:sz="0" w:space="0" w:color="auto"/>
        <w:left w:val="none" w:sz="0" w:space="0" w:color="auto"/>
        <w:bottom w:val="none" w:sz="0" w:space="0" w:color="auto"/>
        <w:right w:val="none" w:sz="0" w:space="0" w:color="auto"/>
      </w:divBdr>
    </w:div>
    <w:div w:id="1168404926">
      <w:bodyDiv w:val="1"/>
      <w:marLeft w:val="0"/>
      <w:marRight w:val="0"/>
      <w:marTop w:val="0"/>
      <w:marBottom w:val="0"/>
      <w:divBdr>
        <w:top w:val="none" w:sz="0" w:space="0" w:color="auto"/>
        <w:left w:val="none" w:sz="0" w:space="0" w:color="auto"/>
        <w:bottom w:val="none" w:sz="0" w:space="0" w:color="auto"/>
        <w:right w:val="none" w:sz="0" w:space="0" w:color="auto"/>
      </w:divBdr>
    </w:div>
    <w:div w:id="1168834733">
      <w:bodyDiv w:val="1"/>
      <w:marLeft w:val="0"/>
      <w:marRight w:val="0"/>
      <w:marTop w:val="0"/>
      <w:marBottom w:val="0"/>
      <w:divBdr>
        <w:top w:val="none" w:sz="0" w:space="0" w:color="auto"/>
        <w:left w:val="none" w:sz="0" w:space="0" w:color="auto"/>
        <w:bottom w:val="none" w:sz="0" w:space="0" w:color="auto"/>
        <w:right w:val="none" w:sz="0" w:space="0" w:color="auto"/>
      </w:divBdr>
    </w:div>
    <w:div w:id="1169250385">
      <w:bodyDiv w:val="1"/>
      <w:marLeft w:val="0"/>
      <w:marRight w:val="0"/>
      <w:marTop w:val="0"/>
      <w:marBottom w:val="0"/>
      <w:divBdr>
        <w:top w:val="none" w:sz="0" w:space="0" w:color="auto"/>
        <w:left w:val="none" w:sz="0" w:space="0" w:color="auto"/>
        <w:bottom w:val="none" w:sz="0" w:space="0" w:color="auto"/>
        <w:right w:val="none" w:sz="0" w:space="0" w:color="auto"/>
      </w:divBdr>
    </w:div>
    <w:div w:id="1169447519">
      <w:bodyDiv w:val="1"/>
      <w:marLeft w:val="0"/>
      <w:marRight w:val="0"/>
      <w:marTop w:val="0"/>
      <w:marBottom w:val="0"/>
      <w:divBdr>
        <w:top w:val="none" w:sz="0" w:space="0" w:color="auto"/>
        <w:left w:val="none" w:sz="0" w:space="0" w:color="auto"/>
        <w:bottom w:val="none" w:sz="0" w:space="0" w:color="auto"/>
        <w:right w:val="none" w:sz="0" w:space="0" w:color="auto"/>
      </w:divBdr>
    </w:div>
    <w:div w:id="1169833946">
      <w:bodyDiv w:val="1"/>
      <w:marLeft w:val="0"/>
      <w:marRight w:val="0"/>
      <w:marTop w:val="0"/>
      <w:marBottom w:val="0"/>
      <w:divBdr>
        <w:top w:val="none" w:sz="0" w:space="0" w:color="auto"/>
        <w:left w:val="none" w:sz="0" w:space="0" w:color="auto"/>
        <w:bottom w:val="none" w:sz="0" w:space="0" w:color="auto"/>
        <w:right w:val="none" w:sz="0" w:space="0" w:color="auto"/>
      </w:divBdr>
    </w:div>
    <w:div w:id="1170176076">
      <w:bodyDiv w:val="1"/>
      <w:marLeft w:val="0"/>
      <w:marRight w:val="0"/>
      <w:marTop w:val="0"/>
      <w:marBottom w:val="0"/>
      <w:divBdr>
        <w:top w:val="none" w:sz="0" w:space="0" w:color="auto"/>
        <w:left w:val="none" w:sz="0" w:space="0" w:color="auto"/>
        <w:bottom w:val="none" w:sz="0" w:space="0" w:color="auto"/>
        <w:right w:val="none" w:sz="0" w:space="0" w:color="auto"/>
      </w:divBdr>
    </w:div>
    <w:div w:id="1170410040">
      <w:bodyDiv w:val="1"/>
      <w:marLeft w:val="0"/>
      <w:marRight w:val="0"/>
      <w:marTop w:val="0"/>
      <w:marBottom w:val="0"/>
      <w:divBdr>
        <w:top w:val="none" w:sz="0" w:space="0" w:color="auto"/>
        <w:left w:val="none" w:sz="0" w:space="0" w:color="auto"/>
        <w:bottom w:val="none" w:sz="0" w:space="0" w:color="auto"/>
        <w:right w:val="none" w:sz="0" w:space="0" w:color="auto"/>
      </w:divBdr>
    </w:div>
    <w:div w:id="1170557729">
      <w:bodyDiv w:val="1"/>
      <w:marLeft w:val="0"/>
      <w:marRight w:val="0"/>
      <w:marTop w:val="0"/>
      <w:marBottom w:val="0"/>
      <w:divBdr>
        <w:top w:val="none" w:sz="0" w:space="0" w:color="auto"/>
        <w:left w:val="none" w:sz="0" w:space="0" w:color="auto"/>
        <w:bottom w:val="none" w:sz="0" w:space="0" w:color="auto"/>
        <w:right w:val="none" w:sz="0" w:space="0" w:color="auto"/>
      </w:divBdr>
    </w:div>
    <w:div w:id="1170560963">
      <w:bodyDiv w:val="1"/>
      <w:marLeft w:val="0"/>
      <w:marRight w:val="0"/>
      <w:marTop w:val="0"/>
      <w:marBottom w:val="0"/>
      <w:divBdr>
        <w:top w:val="none" w:sz="0" w:space="0" w:color="auto"/>
        <w:left w:val="none" w:sz="0" w:space="0" w:color="auto"/>
        <w:bottom w:val="none" w:sz="0" w:space="0" w:color="auto"/>
        <w:right w:val="none" w:sz="0" w:space="0" w:color="auto"/>
      </w:divBdr>
    </w:div>
    <w:div w:id="1170868599">
      <w:bodyDiv w:val="1"/>
      <w:marLeft w:val="0"/>
      <w:marRight w:val="0"/>
      <w:marTop w:val="0"/>
      <w:marBottom w:val="0"/>
      <w:divBdr>
        <w:top w:val="none" w:sz="0" w:space="0" w:color="auto"/>
        <w:left w:val="none" w:sz="0" w:space="0" w:color="auto"/>
        <w:bottom w:val="none" w:sz="0" w:space="0" w:color="auto"/>
        <w:right w:val="none" w:sz="0" w:space="0" w:color="auto"/>
      </w:divBdr>
    </w:div>
    <w:div w:id="1170949079">
      <w:bodyDiv w:val="1"/>
      <w:marLeft w:val="0"/>
      <w:marRight w:val="0"/>
      <w:marTop w:val="0"/>
      <w:marBottom w:val="0"/>
      <w:divBdr>
        <w:top w:val="none" w:sz="0" w:space="0" w:color="auto"/>
        <w:left w:val="none" w:sz="0" w:space="0" w:color="auto"/>
        <w:bottom w:val="none" w:sz="0" w:space="0" w:color="auto"/>
        <w:right w:val="none" w:sz="0" w:space="0" w:color="auto"/>
      </w:divBdr>
    </w:div>
    <w:div w:id="1171064292">
      <w:bodyDiv w:val="1"/>
      <w:marLeft w:val="0"/>
      <w:marRight w:val="0"/>
      <w:marTop w:val="0"/>
      <w:marBottom w:val="0"/>
      <w:divBdr>
        <w:top w:val="none" w:sz="0" w:space="0" w:color="auto"/>
        <w:left w:val="none" w:sz="0" w:space="0" w:color="auto"/>
        <w:bottom w:val="none" w:sz="0" w:space="0" w:color="auto"/>
        <w:right w:val="none" w:sz="0" w:space="0" w:color="auto"/>
      </w:divBdr>
    </w:div>
    <w:div w:id="1171290765">
      <w:bodyDiv w:val="1"/>
      <w:marLeft w:val="0"/>
      <w:marRight w:val="0"/>
      <w:marTop w:val="0"/>
      <w:marBottom w:val="0"/>
      <w:divBdr>
        <w:top w:val="none" w:sz="0" w:space="0" w:color="auto"/>
        <w:left w:val="none" w:sz="0" w:space="0" w:color="auto"/>
        <w:bottom w:val="none" w:sz="0" w:space="0" w:color="auto"/>
        <w:right w:val="none" w:sz="0" w:space="0" w:color="auto"/>
      </w:divBdr>
    </w:div>
    <w:div w:id="1171291169">
      <w:bodyDiv w:val="1"/>
      <w:marLeft w:val="0"/>
      <w:marRight w:val="0"/>
      <w:marTop w:val="0"/>
      <w:marBottom w:val="0"/>
      <w:divBdr>
        <w:top w:val="none" w:sz="0" w:space="0" w:color="auto"/>
        <w:left w:val="none" w:sz="0" w:space="0" w:color="auto"/>
        <w:bottom w:val="none" w:sz="0" w:space="0" w:color="auto"/>
        <w:right w:val="none" w:sz="0" w:space="0" w:color="auto"/>
      </w:divBdr>
    </w:div>
    <w:div w:id="1171411025">
      <w:bodyDiv w:val="1"/>
      <w:marLeft w:val="0"/>
      <w:marRight w:val="0"/>
      <w:marTop w:val="0"/>
      <w:marBottom w:val="0"/>
      <w:divBdr>
        <w:top w:val="none" w:sz="0" w:space="0" w:color="auto"/>
        <w:left w:val="none" w:sz="0" w:space="0" w:color="auto"/>
        <w:bottom w:val="none" w:sz="0" w:space="0" w:color="auto"/>
        <w:right w:val="none" w:sz="0" w:space="0" w:color="auto"/>
      </w:divBdr>
    </w:div>
    <w:div w:id="1171606982">
      <w:bodyDiv w:val="1"/>
      <w:marLeft w:val="0"/>
      <w:marRight w:val="0"/>
      <w:marTop w:val="0"/>
      <w:marBottom w:val="0"/>
      <w:divBdr>
        <w:top w:val="none" w:sz="0" w:space="0" w:color="auto"/>
        <w:left w:val="none" w:sz="0" w:space="0" w:color="auto"/>
        <w:bottom w:val="none" w:sz="0" w:space="0" w:color="auto"/>
        <w:right w:val="none" w:sz="0" w:space="0" w:color="auto"/>
      </w:divBdr>
    </w:div>
    <w:div w:id="1171721366">
      <w:bodyDiv w:val="1"/>
      <w:marLeft w:val="0"/>
      <w:marRight w:val="0"/>
      <w:marTop w:val="0"/>
      <w:marBottom w:val="0"/>
      <w:divBdr>
        <w:top w:val="none" w:sz="0" w:space="0" w:color="auto"/>
        <w:left w:val="none" w:sz="0" w:space="0" w:color="auto"/>
        <w:bottom w:val="none" w:sz="0" w:space="0" w:color="auto"/>
        <w:right w:val="none" w:sz="0" w:space="0" w:color="auto"/>
      </w:divBdr>
    </w:div>
    <w:div w:id="1171874118">
      <w:bodyDiv w:val="1"/>
      <w:marLeft w:val="0"/>
      <w:marRight w:val="0"/>
      <w:marTop w:val="0"/>
      <w:marBottom w:val="0"/>
      <w:divBdr>
        <w:top w:val="none" w:sz="0" w:space="0" w:color="auto"/>
        <w:left w:val="none" w:sz="0" w:space="0" w:color="auto"/>
        <w:bottom w:val="none" w:sz="0" w:space="0" w:color="auto"/>
        <w:right w:val="none" w:sz="0" w:space="0" w:color="auto"/>
      </w:divBdr>
    </w:div>
    <w:div w:id="1171876470">
      <w:bodyDiv w:val="1"/>
      <w:marLeft w:val="0"/>
      <w:marRight w:val="0"/>
      <w:marTop w:val="0"/>
      <w:marBottom w:val="0"/>
      <w:divBdr>
        <w:top w:val="none" w:sz="0" w:space="0" w:color="auto"/>
        <w:left w:val="none" w:sz="0" w:space="0" w:color="auto"/>
        <w:bottom w:val="none" w:sz="0" w:space="0" w:color="auto"/>
        <w:right w:val="none" w:sz="0" w:space="0" w:color="auto"/>
      </w:divBdr>
    </w:div>
    <w:div w:id="1172063054">
      <w:bodyDiv w:val="1"/>
      <w:marLeft w:val="0"/>
      <w:marRight w:val="0"/>
      <w:marTop w:val="0"/>
      <w:marBottom w:val="0"/>
      <w:divBdr>
        <w:top w:val="none" w:sz="0" w:space="0" w:color="auto"/>
        <w:left w:val="none" w:sz="0" w:space="0" w:color="auto"/>
        <w:bottom w:val="none" w:sz="0" w:space="0" w:color="auto"/>
        <w:right w:val="none" w:sz="0" w:space="0" w:color="auto"/>
      </w:divBdr>
    </w:div>
    <w:div w:id="1172064792">
      <w:bodyDiv w:val="1"/>
      <w:marLeft w:val="0"/>
      <w:marRight w:val="0"/>
      <w:marTop w:val="0"/>
      <w:marBottom w:val="0"/>
      <w:divBdr>
        <w:top w:val="none" w:sz="0" w:space="0" w:color="auto"/>
        <w:left w:val="none" w:sz="0" w:space="0" w:color="auto"/>
        <w:bottom w:val="none" w:sz="0" w:space="0" w:color="auto"/>
        <w:right w:val="none" w:sz="0" w:space="0" w:color="auto"/>
      </w:divBdr>
    </w:div>
    <w:div w:id="1172375739">
      <w:bodyDiv w:val="1"/>
      <w:marLeft w:val="0"/>
      <w:marRight w:val="0"/>
      <w:marTop w:val="0"/>
      <w:marBottom w:val="0"/>
      <w:divBdr>
        <w:top w:val="none" w:sz="0" w:space="0" w:color="auto"/>
        <w:left w:val="none" w:sz="0" w:space="0" w:color="auto"/>
        <w:bottom w:val="none" w:sz="0" w:space="0" w:color="auto"/>
        <w:right w:val="none" w:sz="0" w:space="0" w:color="auto"/>
      </w:divBdr>
    </w:div>
    <w:div w:id="1172448477">
      <w:bodyDiv w:val="1"/>
      <w:marLeft w:val="0"/>
      <w:marRight w:val="0"/>
      <w:marTop w:val="0"/>
      <w:marBottom w:val="0"/>
      <w:divBdr>
        <w:top w:val="none" w:sz="0" w:space="0" w:color="auto"/>
        <w:left w:val="none" w:sz="0" w:space="0" w:color="auto"/>
        <w:bottom w:val="none" w:sz="0" w:space="0" w:color="auto"/>
        <w:right w:val="none" w:sz="0" w:space="0" w:color="auto"/>
      </w:divBdr>
    </w:div>
    <w:div w:id="1172649564">
      <w:bodyDiv w:val="1"/>
      <w:marLeft w:val="0"/>
      <w:marRight w:val="0"/>
      <w:marTop w:val="0"/>
      <w:marBottom w:val="0"/>
      <w:divBdr>
        <w:top w:val="none" w:sz="0" w:space="0" w:color="auto"/>
        <w:left w:val="none" w:sz="0" w:space="0" w:color="auto"/>
        <w:bottom w:val="none" w:sz="0" w:space="0" w:color="auto"/>
        <w:right w:val="none" w:sz="0" w:space="0" w:color="auto"/>
      </w:divBdr>
    </w:div>
    <w:div w:id="1172724361">
      <w:bodyDiv w:val="1"/>
      <w:marLeft w:val="0"/>
      <w:marRight w:val="0"/>
      <w:marTop w:val="0"/>
      <w:marBottom w:val="0"/>
      <w:divBdr>
        <w:top w:val="none" w:sz="0" w:space="0" w:color="auto"/>
        <w:left w:val="none" w:sz="0" w:space="0" w:color="auto"/>
        <w:bottom w:val="none" w:sz="0" w:space="0" w:color="auto"/>
        <w:right w:val="none" w:sz="0" w:space="0" w:color="auto"/>
      </w:divBdr>
    </w:div>
    <w:div w:id="1172841145">
      <w:bodyDiv w:val="1"/>
      <w:marLeft w:val="0"/>
      <w:marRight w:val="0"/>
      <w:marTop w:val="0"/>
      <w:marBottom w:val="0"/>
      <w:divBdr>
        <w:top w:val="none" w:sz="0" w:space="0" w:color="auto"/>
        <w:left w:val="none" w:sz="0" w:space="0" w:color="auto"/>
        <w:bottom w:val="none" w:sz="0" w:space="0" w:color="auto"/>
        <w:right w:val="none" w:sz="0" w:space="0" w:color="auto"/>
      </w:divBdr>
    </w:div>
    <w:div w:id="1173303163">
      <w:bodyDiv w:val="1"/>
      <w:marLeft w:val="0"/>
      <w:marRight w:val="0"/>
      <w:marTop w:val="0"/>
      <w:marBottom w:val="0"/>
      <w:divBdr>
        <w:top w:val="none" w:sz="0" w:space="0" w:color="auto"/>
        <w:left w:val="none" w:sz="0" w:space="0" w:color="auto"/>
        <w:bottom w:val="none" w:sz="0" w:space="0" w:color="auto"/>
        <w:right w:val="none" w:sz="0" w:space="0" w:color="auto"/>
      </w:divBdr>
    </w:div>
    <w:div w:id="1173372010">
      <w:bodyDiv w:val="1"/>
      <w:marLeft w:val="0"/>
      <w:marRight w:val="0"/>
      <w:marTop w:val="0"/>
      <w:marBottom w:val="0"/>
      <w:divBdr>
        <w:top w:val="none" w:sz="0" w:space="0" w:color="auto"/>
        <w:left w:val="none" w:sz="0" w:space="0" w:color="auto"/>
        <w:bottom w:val="none" w:sz="0" w:space="0" w:color="auto"/>
        <w:right w:val="none" w:sz="0" w:space="0" w:color="auto"/>
      </w:divBdr>
    </w:div>
    <w:div w:id="1173716364">
      <w:bodyDiv w:val="1"/>
      <w:marLeft w:val="0"/>
      <w:marRight w:val="0"/>
      <w:marTop w:val="0"/>
      <w:marBottom w:val="0"/>
      <w:divBdr>
        <w:top w:val="none" w:sz="0" w:space="0" w:color="auto"/>
        <w:left w:val="none" w:sz="0" w:space="0" w:color="auto"/>
        <w:bottom w:val="none" w:sz="0" w:space="0" w:color="auto"/>
        <w:right w:val="none" w:sz="0" w:space="0" w:color="auto"/>
      </w:divBdr>
    </w:div>
    <w:div w:id="1173952569">
      <w:bodyDiv w:val="1"/>
      <w:marLeft w:val="0"/>
      <w:marRight w:val="0"/>
      <w:marTop w:val="0"/>
      <w:marBottom w:val="0"/>
      <w:divBdr>
        <w:top w:val="none" w:sz="0" w:space="0" w:color="auto"/>
        <w:left w:val="none" w:sz="0" w:space="0" w:color="auto"/>
        <w:bottom w:val="none" w:sz="0" w:space="0" w:color="auto"/>
        <w:right w:val="none" w:sz="0" w:space="0" w:color="auto"/>
      </w:divBdr>
    </w:div>
    <w:div w:id="1173957844">
      <w:bodyDiv w:val="1"/>
      <w:marLeft w:val="0"/>
      <w:marRight w:val="0"/>
      <w:marTop w:val="0"/>
      <w:marBottom w:val="0"/>
      <w:divBdr>
        <w:top w:val="none" w:sz="0" w:space="0" w:color="auto"/>
        <w:left w:val="none" w:sz="0" w:space="0" w:color="auto"/>
        <w:bottom w:val="none" w:sz="0" w:space="0" w:color="auto"/>
        <w:right w:val="none" w:sz="0" w:space="0" w:color="auto"/>
      </w:divBdr>
    </w:div>
    <w:div w:id="1174299872">
      <w:bodyDiv w:val="1"/>
      <w:marLeft w:val="0"/>
      <w:marRight w:val="0"/>
      <w:marTop w:val="0"/>
      <w:marBottom w:val="0"/>
      <w:divBdr>
        <w:top w:val="none" w:sz="0" w:space="0" w:color="auto"/>
        <w:left w:val="none" w:sz="0" w:space="0" w:color="auto"/>
        <w:bottom w:val="none" w:sz="0" w:space="0" w:color="auto"/>
        <w:right w:val="none" w:sz="0" w:space="0" w:color="auto"/>
      </w:divBdr>
    </w:div>
    <w:div w:id="1174370626">
      <w:bodyDiv w:val="1"/>
      <w:marLeft w:val="0"/>
      <w:marRight w:val="0"/>
      <w:marTop w:val="0"/>
      <w:marBottom w:val="0"/>
      <w:divBdr>
        <w:top w:val="none" w:sz="0" w:space="0" w:color="auto"/>
        <w:left w:val="none" w:sz="0" w:space="0" w:color="auto"/>
        <w:bottom w:val="none" w:sz="0" w:space="0" w:color="auto"/>
        <w:right w:val="none" w:sz="0" w:space="0" w:color="auto"/>
      </w:divBdr>
    </w:div>
    <w:div w:id="1174806059">
      <w:bodyDiv w:val="1"/>
      <w:marLeft w:val="0"/>
      <w:marRight w:val="0"/>
      <w:marTop w:val="0"/>
      <w:marBottom w:val="0"/>
      <w:divBdr>
        <w:top w:val="none" w:sz="0" w:space="0" w:color="auto"/>
        <w:left w:val="none" w:sz="0" w:space="0" w:color="auto"/>
        <w:bottom w:val="none" w:sz="0" w:space="0" w:color="auto"/>
        <w:right w:val="none" w:sz="0" w:space="0" w:color="auto"/>
      </w:divBdr>
    </w:div>
    <w:div w:id="1174954837">
      <w:bodyDiv w:val="1"/>
      <w:marLeft w:val="0"/>
      <w:marRight w:val="0"/>
      <w:marTop w:val="0"/>
      <w:marBottom w:val="0"/>
      <w:divBdr>
        <w:top w:val="none" w:sz="0" w:space="0" w:color="auto"/>
        <w:left w:val="none" w:sz="0" w:space="0" w:color="auto"/>
        <w:bottom w:val="none" w:sz="0" w:space="0" w:color="auto"/>
        <w:right w:val="none" w:sz="0" w:space="0" w:color="auto"/>
      </w:divBdr>
    </w:div>
    <w:div w:id="1175069121">
      <w:bodyDiv w:val="1"/>
      <w:marLeft w:val="0"/>
      <w:marRight w:val="0"/>
      <w:marTop w:val="0"/>
      <w:marBottom w:val="0"/>
      <w:divBdr>
        <w:top w:val="none" w:sz="0" w:space="0" w:color="auto"/>
        <w:left w:val="none" w:sz="0" w:space="0" w:color="auto"/>
        <w:bottom w:val="none" w:sz="0" w:space="0" w:color="auto"/>
        <w:right w:val="none" w:sz="0" w:space="0" w:color="auto"/>
      </w:divBdr>
    </w:div>
    <w:div w:id="1175222384">
      <w:bodyDiv w:val="1"/>
      <w:marLeft w:val="0"/>
      <w:marRight w:val="0"/>
      <w:marTop w:val="0"/>
      <w:marBottom w:val="0"/>
      <w:divBdr>
        <w:top w:val="none" w:sz="0" w:space="0" w:color="auto"/>
        <w:left w:val="none" w:sz="0" w:space="0" w:color="auto"/>
        <w:bottom w:val="none" w:sz="0" w:space="0" w:color="auto"/>
        <w:right w:val="none" w:sz="0" w:space="0" w:color="auto"/>
      </w:divBdr>
    </w:div>
    <w:div w:id="1175418049">
      <w:bodyDiv w:val="1"/>
      <w:marLeft w:val="0"/>
      <w:marRight w:val="0"/>
      <w:marTop w:val="0"/>
      <w:marBottom w:val="0"/>
      <w:divBdr>
        <w:top w:val="none" w:sz="0" w:space="0" w:color="auto"/>
        <w:left w:val="none" w:sz="0" w:space="0" w:color="auto"/>
        <w:bottom w:val="none" w:sz="0" w:space="0" w:color="auto"/>
        <w:right w:val="none" w:sz="0" w:space="0" w:color="auto"/>
      </w:divBdr>
    </w:div>
    <w:div w:id="1176267216">
      <w:bodyDiv w:val="1"/>
      <w:marLeft w:val="0"/>
      <w:marRight w:val="0"/>
      <w:marTop w:val="0"/>
      <w:marBottom w:val="0"/>
      <w:divBdr>
        <w:top w:val="none" w:sz="0" w:space="0" w:color="auto"/>
        <w:left w:val="none" w:sz="0" w:space="0" w:color="auto"/>
        <w:bottom w:val="none" w:sz="0" w:space="0" w:color="auto"/>
        <w:right w:val="none" w:sz="0" w:space="0" w:color="auto"/>
      </w:divBdr>
    </w:div>
    <w:div w:id="1176383949">
      <w:bodyDiv w:val="1"/>
      <w:marLeft w:val="0"/>
      <w:marRight w:val="0"/>
      <w:marTop w:val="0"/>
      <w:marBottom w:val="0"/>
      <w:divBdr>
        <w:top w:val="none" w:sz="0" w:space="0" w:color="auto"/>
        <w:left w:val="none" w:sz="0" w:space="0" w:color="auto"/>
        <w:bottom w:val="none" w:sz="0" w:space="0" w:color="auto"/>
        <w:right w:val="none" w:sz="0" w:space="0" w:color="auto"/>
      </w:divBdr>
    </w:div>
    <w:div w:id="1177505340">
      <w:bodyDiv w:val="1"/>
      <w:marLeft w:val="0"/>
      <w:marRight w:val="0"/>
      <w:marTop w:val="0"/>
      <w:marBottom w:val="0"/>
      <w:divBdr>
        <w:top w:val="none" w:sz="0" w:space="0" w:color="auto"/>
        <w:left w:val="none" w:sz="0" w:space="0" w:color="auto"/>
        <w:bottom w:val="none" w:sz="0" w:space="0" w:color="auto"/>
        <w:right w:val="none" w:sz="0" w:space="0" w:color="auto"/>
      </w:divBdr>
    </w:div>
    <w:div w:id="1177772487">
      <w:bodyDiv w:val="1"/>
      <w:marLeft w:val="0"/>
      <w:marRight w:val="0"/>
      <w:marTop w:val="0"/>
      <w:marBottom w:val="0"/>
      <w:divBdr>
        <w:top w:val="none" w:sz="0" w:space="0" w:color="auto"/>
        <w:left w:val="none" w:sz="0" w:space="0" w:color="auto"/>
        <w:bottom w:val="none" w:sz="0" w:space="0" w:color="auto"/>
        <w:right w:val="none" w:sz="0" w:space="0" w:color="auto"/>
      </w:divBdr>
    </w:div>
    <w:div w:id="1177960505">
      <w:bodyDiv w:val="1"/>
      <w:marLeft w:val="0"/>
      <w:marRight w:val="0"/>
      <w:marTop w:val="0"/>
      <w:marBottom w:val="0"/>
      <w:divBdr>
        <w:top w:val="none" w:sz="0" w:space="0" w:color="auto"/>
        <w:left w:val="none" w:sz="0" w:space="0" w:color="auto"/>
        <w:bottom w:val="none" w:sz="0" w:space="0" w:color="auto"/>
        <w:right w:val="none" w:sz="0" w:space="0" w:color="auto"/>
      </w:divBdr>
    </w:div>
    <w:div w:id="1178278392">
      <w:bodyDiv w:val="1"/>
      <w:marLeft w:val="0"/>
      <w:marRight w:val="0"/>
      <w:marTop w:val="0"/>
      <w:marBottom w:val="0"/>
      <w:divBdr>
        <w:top w:val="none" w:sz="0" w:space="0" w:color="auto"/>
        <w:left w:val="none" w:sz="0" w:space="0" w:color="auto"/>
        <w:bottom w:val="none" w:sz="0" w:space="0" w:color="auto"/>
        <w:right w:val="none" w:sz="0" w:space="0" w:color="auto"/>
      </w:divBdr>
    </w:div>
    <w:div w:id="1178353822">
      <w:bodyDiv w:val="1"/>
      <w:marLeft w:val="0"/>
      <w:marRight w:val="0"/>
      <w:marTop w:val="0"/>
      <w:marBottom w:val="0"/>
      <w:divBdr>
        <w:top w:val="none" w:sz="0" w:space="0" w:color="auto"/>
        <w:left w:val="none" w:sz="0" w:space="0" w:color="auto"/>
        <w:bottom w:val="none" w:sz="0" w:space="0" w:color="auto"/>
        <w:right w:val="none" w:sz="0" w:space="0" w:color="auto"/>
      </w:divBdr>
    </w:div>
    <w:div w:id="1179125752">
      <w:bodyDiv w:val="1"/>
      <w:marLeft w:val="0"/>
      <w:marRight w:val="0"/>
      <w:marTop w:val="0"/>
      <w:marBottom w:val="0"/>
      <w:divBdr>
        <w:top w:val="none" w:sz="0" w:space="0" w:color="auto"/>
        <w:left w:val="none" w:sz="0" w:space="0" w:color="auto"/>
        <w:bottom w:val="none" w:sz="0" w:space="0" w:color="auto"/>
        <w:right w:val="none" w:sz="0" w:space="0" w:color="auto"/>
      </w:divBdr>
    </w:div>
    <w:div w:id="1179151369">
      <w:bodyDiv w:val="1"/>
      <w:marLeft w:val="0"/>
      <w:marRight w:val="0"/>
      <w:marTop w:val="0"/>
      <w:marBottom w:val="0"/>
      <w:divBdr>
        <w:top w:val="none" w:sz="0" w:space="0" w:color="auto"/>
        <w:left w:val="none" w:sz="0" w:space="0" w:color="auto"/>
        <w:bottom w:val="none" w:sz="0" w:space="0" w:color="auto"/>
        <w:right w:val="none" w:sz="0" w:space="0" w:color="auto"/>
      </w:divBdr>
    </w:div>
    <w:div w:id="1179152490">
      <w:bodyDiv w:val="1"/>
      <w:marLeft w:val="0"/>
      <w:marRight w:val="0"/>
      <w:marTop w:val="0"/>
      <w:marBottom w:val="0"/>
      <w:divBdr>
        <w:top w:val="none" w:sz="0" w:space="0" w:color="auto"/>
        <w:left w:val="none" w:sz="0" w:space="0" w:color="auto"/>
        <w:bottom w:val="none" w:sz="0" w:space="0" w:color="auto"/>
        <w:right w:val="none" w:sz="0" w:space="0" w:color="auto"/>
      </w:divBdr>
    </w:div>
    <w:div w:id="1179391798">
      <w:bodyDiv w:val="1"/>
      <w:marLeft w:val="0"/>
      <w:marRight w:val="0"/>
      <w:marTop w:val="0"/>
      <w:marBottom w:val="0"/>
      <w:divBdr>
        <w:top w:val="none" w:sz="0" w:space="0" w:color="auto"/>
        <w:left w:val="none" w:sz="0" w:space="0" w:color="auto"/>
        <w:bottom w:val="none" w:sz="0" w:space="0" w:color="auto"/>
        <w:right w:val="none" w:sz="0" w:space="0" w:color="auto"/>
      </w:divBdr>
    </w:div>
    <w:div w:id="1179470600">
      <w:bodyDiv w:val="1"/>
      <w:marLeft w:val="0"/>
      <w:marRight w:val="0"/>
      <w:marTop w:val="0"/>
      <w:marBottom w:val="0"/>
      <w:divBdr>
        <w:top w:val="none" w:sz="0" w:space="0" w:color="auto"/>
        <w:left w:val="none" w:sz="0" w:space="0" w:color="auto"/>
        <w:bottom w:val="none" w:sz="0" w:space="0" w:color="auto"/>
        <w:right w:val="none" w:sz="0" w:space="0" w:color="auto"/>
      </w:divBdr>
    </w:div>
    <w:div w:id="1179738537">
      <w:bodyDiv w:val="1"/>
      <w:marLeft w:val="0"/>
      <w:marRight w:val="0"/>
      <w:marTop w:val="0"/>
      <w:marBottom w:val="0"/>
      <w:divBdr>
        <w:top w:val="none" w:sz="0" w:space="0" w:color="auto"/>
        <w:left w:val="none" w:sz="0" w:space="0" w:color="auto"/>
        <w:bottom w:val="none" w:sz="0" w:space="0" w:color="auto"/>
        <w:right w:val="none" w:sz="0" w:space="0" w:color="auto"/>
      </w:divBdr>
    </w:div>
    <w:div w:id="1179930832">
      <w:bodyDiv w:val="1"/>
      <w:marLeft w:val="0"/>
      <w:marRight w:val="0"/>
      <w:marTop w:val="0"/>
      <w:marBottom w:val="0"/>
      <w:divBdr>
        <w:top w:val="none" w:sz="0" w:space="0" w:color="auto"/>
        <w:left w:val="none" w:sz="0" w:space="0" w:color="auto"/>
        <w:bottom w:val="none" w:sz="0" w:space="0" w:color="auto"/>
        <w:right w:val="none" w:sz="0" w:space="0" w:color="auto"/>
      </w:divBdr>
    </w:div>
    <w:div w:id="1179932266">
      <w:bodyDiv w:val="1"/>
      <w:marLeft w:val="0"/>
      <w:marRight w:val="0"/>
      <w:marTop w:val="0"/>
      <w:marBottom w:val="0"/>
      <w:divBdr>
        <w:top w:val="none" w:sz="0" w:space="0" w:color="auto"/>
        <w:left w:val="none" w:sz="0" w:space="0" w:color="auto"/>
        <w:bottom w:val="none" w:sz="0" w:space="0" w:color="auto"/>
        <w:right w:val="none" w:sz="0" w:space="0" w:color="auto"/>
      </w:divBdr>
    </w:div>
    <w:div w:id="1180124981">
      <w:bodyDiv w:val="1"/>
      <w:marLeft w:val="0"/>
      <w:marRight w:val="0"/>
      <w:marTop w:val="0"/>
      <w:marBottom w:val="0"/>
      <w:divBdr>
        <w:top w:val="none" w:sz="0" w:space="0" w:color="auto"/>
        <w:left w:val="none" w:sz="0" w:space="0" w:color="auto"/>
        <w:bottom w:val="none" w:sz="0" w:space="0" w:color="auto"/>
        <w:right w:val="none" w:sz="0" w:space="0" w:color="auto"/>
      </w:divBdr>
    </w:div>
    <w:div w:id="1180316449">
      <w:bodyDiv w:val="1"/>
      <w:marLeft w:val="0"/>
      <w:marRight w:val="0"/>
      <w:marTop w:val="0"/>
      <w:marBottom w:val="0"/>
      <w:divBdr>
        <w:top w:val="none" w:sz="0" w:space="0" w:color="auto"/>
        <w:left w:val="none" w:sz="0" w:space="0" w:color="auto"/>
        <w:bottom w:val="none" w:sz="0" w:space="0" w:color="auto"/>
        <w:right w:val="none" w:sz="0" w:space="0" w:color="auto"/>
      </w:divBdr>
    </w:div>
    <w:div w:id="1180388420">
      <w:bodyDiv w:val="1"/>
      <w:marLeft w:val="0"/>
      <w:marRight w:val="0"/>
      <w:marTop w:val="0"/>
      <w:marBottom w:val="0"/>
      <w:divBdr>
        <w:top w:val="none" w:sz="0" w:space="0" w:color="auto"/>
        <w:left w:val="none" w:sz="0" w:space="0" w:color="auto"/>
        <w:bottom w:val="none" w:sz="0" w:space="0" w:color="auto"/>
        <w:right w:val="none" w:sz="0" w:space="0" w:color="auto"/>
      </w:divBdr>
    </w:div>
    <w:div w:id="1180705462">
      <w:bodyDiv w:val="1"/>
      <w:marLeft w:val="0"/>
      <w:marRight w:val="0"/>
      <w:marTop w:val="0"/>
      <w:marBottom w:val="0"/>
      <w:divBdr>
        <w:top w:val="none" w:sz="0" w:space="0" w:color="auto"/>
        <w:left w:val="none" w:sz="0" w:space="0" w:color="auto"/>
        <w:bottom w:val="none" w:sz="0" w:space="0" w:color="auto"/>
        <w:right w:val="none" w:sz="0" w:space="0" w:color="auto"/>
      </w:divBdr>
    </w:div>
    <w:div w:id="1180775165">
      <w:bodyDiv w:val="1"/>
      <w:marLeft w:val="0"/>
      <w:marRight w:val="0"/>
      <w:marTop w:val="0"/>
      <w:marBottom w:val="0"/>
      <w:divBdr>
        <w:top w:val="none" w:sz="0" w:space="0" w:color="auto"/>
        <w:left w:val="none" w:sz="0" w:space="0" w:color="auto"/>
        <w:bottom w:val="none" w:sz="0" w:space="0" w:color="auto"/>
        <w:right w:val="none" w:sz="0" w:space="0" w:color="auto"/>
      </w:divBdr>
    </w:div>
    <w:div w:id="1181355693">
      <w:bodyDiv w:val="1"/>
      <w:marLeft w:val="0"/>
      <w:marRight w:val="0"/>
      <w:marTop w:val="0"/>
      <w:marBottom w:val="0"/>
      <w:divBdr>
        <w:top w:val="none" w:sz="0" w:space="0" w:color="auto"/>
        <w:left w:val="none" w:sz="0" w:space="0" w:color="auto"/>
        <w:bottom w:val="none" w:sz="0" w:space="0" w:color="auto"/>
        <w:right w:val="none" w:sz="0" w:space="0" w:color="auto"/>
      </w:divBdr>
    </w:div>
    <w:div w:id="1181434169">
      <w:bodyDiv w:val="1"/>
      <w:marLeft w:val="0"/>
      <w:marRight w:val="0"/>
      <w:marTop w:val="0"/>
      <w:marBottom w:val="0"/>
      <w:divBdr>
        <w:top w:val="none" w:sz="0" w:space="0" w:color="auto"/>
        <w:left w:val="none" w:sz="0" w:space="0" w:color="auto"/>
        <w:bottom w:val="none" w:sz="0" w:space="0" w:color="auto"/>
        <w:right w:val="none" w:sz="0" w:space="0" w:color="auto"/>
      </w:divBdr>
    </w:div>
    <w:div w:id="1181505585">
      <w:bodyDiv w:val="1"/>
      <w:marLeft w:val="0"/>
      <w:marRight w:val="0"/>
      <w:marTop w:val="0"/>
      <w:marBottom w:val="0"/>
      <w:divBdr>
        <w:top w:val="none" w:sz="0" w:space="0" w:color="auto"/>
        <w:left w:val="none" w:sz="0" w:space="0" w:color="auto"/>
        <w:bottom w:val="none" w:sz="0" w:space="0" w:color="auto"/>
        <w:right w:val="none" w:sz="0" w:space="0" w:color="auto"/>
      </w:divBdr>
    </w:div>
    <w:div w:id="1181510754">
      <w:bodyDiv w:val="1"/>
      <w:marLeft w:val="0"/>
      <w:marRight w:val="0"/>
      <w:marTop w:val="0"/>
      <w:marBottom w:val="0"/>
      <w:divBdr>
        <w:top w:val="none" w:sz="0" w:space="0" w:color="auto"/>
        <w:left w:val="none" w:sz="0" w:space="0" w:color="auto"/>
        <w:bottom w:val="none" w:sz="0" w:space="0" w:color="auto"/>
        <w:right w:val="none" w:sz="0" w:space="0" w:color="auto"/>
      </w:divBdr>
    </w:div>
    <w:div w:id="1181554981">
      <w:bodyDiv w:val="1"/>
      <w:marLeft w:val="0"/>
      <w:marRight w:val="0"/>
      <w:marTop w:val="0"/>
      <w:marBottom w:val="0"/>
      <w:divBdr>
        <w:top w:val="none" w:sz="0" w:space="0" w:color="auto"/>
        <w:left w:val="none" w:sz="0" w:space="0" w:color="auto"/>
        <w:bottom w:val="none" w:sz="0" w:space="0" w:color="auto"/>
        <w:right w:val="none" w:sz="0" w:space="0" w:color="auto"/>
      </w:divBdr>
    </w:div>
    <w:div w:id="1181581145">
      <w:bodyDiv w:val="1"/>
      <w:marLeft w:val="0"/>
      <w:marRight w:val="0"/>
      <w:marTop w:val="0"/>
      <w:marBottom w:val="0"/>
      <w:divBdr>
        <w:top w:val="none" w:sz="0" w:space="0" w:color="auto"/>
        <w:left w:val="none" w:sz="0" w:space="0" w:color="auto"/>
        <w:bottom w:val="none" w:sz="0" w:space="0" w:color="auto"/>
        <w:right w:val="none" w:sz="0" w:space="0" w:color="auto"/>
      </w:divBdr>
    </w:div>
    <w:div w:id="1182013642">
      <w:bodyDiv w:val="1"/>
      <w:marLeft w:val="0"/>
      <w:marRight w:val="0"/>
      <w:marTop w:val="0"/>
      <w:marBottom w:val="0"/>
      <w:divBdr>
        <w:top w:val="none" w:sz="0" w:space="0" w:color="auto"/>
        <w:left w:val="none" w:sz="0" w:space="0" w:color="auto"/>
        <w:bottom w:val="none" w:sz="0" w:space="0" w:color="auto"/>
        <w:right w:val="none" w:sz="0" w:space="0" w:color="auto"/>
      </w:divBdr>
    </w:div>
    <w:div w:id="1182016489">
      <w:bodyDiv w:val="1"/>
      <w:marLeft w:val="0"/>
      <w:marRight w:val="0"/>
      <w:marTop w:val="0"/>
      <w:marBottom w:val="0"/>
      <w:divBdr>
        <w:top w:val="none" w:sz="0" w:space="0" w:color="auto"/>
        <w:left w:val="none" w:sz="0" w:space="0" w:color="auto"/>
        <w:bottom w:val="none" w:sz="0" w:space="0" w:color="auto"/>
        <w:right w:val="none" w:sz="0" w:space="0" w:color="auto"/>
      </w:divBdr>
    </w:div>
    <w:div w:id="1182669718">
      <w:bodyDiv w:val="1"/>
      <w:marLeft w:val="0"/>
      <w:marRight w:val="0"/>
      <w:marTop w:val="0"/>
      <w:marBottom w:val="0"/>
      <w:divBdr>
        <w:top w:val="none" w:sz="0" w:space="0" w:color="auto"/>
        <w:left w:val="none" w:sz="0" w:space="0" w:color="auto"/>
        <w:bottom w:val="none" w:sz="0" w:space="0" w:color="auto"/>
        <w:right w:val="none" w:sz="0" w:space="0" w:color="auto"/>
      </w:divBdr>
    </w:div>
    <w:div w:id="1183207491">
      <w:bodyDiv w:val="1"/>
      <w:marLeft w:val="0"/>
      <w:marRight w:val="0"/>
      <w:marTop w:val="0"/>
      <w:marBottom w:val="0"/>
      <w:divBdr>
        <w:top w:val="none" w:sz="0" w:space="0" w:color="auto"/>
        <w:left w:val="none" w:sz="0" w:space="0" w:color="auto"/>
        <w:bottom w:val="none" w:sz="0" w:space="0" w:color="auto"/>
        <w:right w:val="none" w:sz="0" w:space="0" w:color="auto"/>
      </w:divBdr>
    </w:div>
    <w:div w:id="1183321180">
      <w:bodyDiv w:val="1"/>
      <w:marLeft w:val="0"/>
      <w:marRight w:val="0"/>
      <w:marTop w:val="0"/>
      <w:marBottom w:val="0"/>
      <w:divBdr>
        <w:top w:val="none" w:sz="0" w:space="0" w:color="auto"/>
        <w:left w:val="none" w:sz="0" w:space="0" w:color="auto"/>
        <w:bottom w:val="none" w:sz="0" w:space="0" w:color="auto"/>
        <w:right w:val="none" w:sz="0" w:space="0" w:color="auto"/>
      </w:divBdr>
    </w:div>
    <w:div w:id="1183471055">
      <w:bodyDiv w:val="1"/>
      <w:marLeft w:val="0"/>
      <w:marRight w:val="0"/>
      <w:marTop w:val="0"/>
      <w:marBottom w:val="0"/>
      <w:divBdr>
        <w:top w:val="none" w:sz="0" w:space="0" w:color="auto"/>
        <w:left w:val="none" w:sz="0" w:space="0" w:color="auto"/>
        <w:bottom w:val="none" w:sz="0" w:space="0" w:color="auto"/>
        <w:right w:val="none" w:sz="0" w:space="0" w:color="auto"/>
      </w:divBdr>
    </w:div>
    <w:div w:id="1183671678">
      <w:bodyDiv w:val="1"/>
      <w:marLeft w:val="0"/>
      <w:marRight w:val="0"/>
      <w:marTop w:val="0"/>
      <w:marBottom w:val="0"/>
      <w:divBdr>
        <w:top w:val="none" w:sz="0" w:space="0" w:color="auto"/>
        <w:left w:val="none" w:sz="0" w:space="0" w:color="auto"/>
        <w:bottom w:val="none" w:sz="0" w:space="0" w:color="auto"/>
        <w:right w:val="none" w:sz="0" w:space="0" w:color="auto"/>
      </w:divBdr>
    </w:div>
    <w:div w:id="1183711605">
      <w:bodyDiv w:val="1"/>
      <w:marLeft w:val="0"/>
      <w:marRight w:val="0"/>
      <w:marTop w:val="0"/>
      <w:marBottom w:val="0"/>
      <w:divBdr>
        <w:top w:val="none" w:sz="0" w:space="0" w:color="auto"/>
        <w:left w:val="none" w:sz="0" w:space="0" w:color="auto"/>
        <w:bottom w:val="none" w:sz="0" w:space="0" w:color="auto"/>
        <w:right w:val="none" w:sz="0" w:space="0" w:color="auto"/>
      </w:divBdr>
    </w:div>
    <w:div w:id="1183711991">
      <w:bodyDiv w:val="1"/>
      <w:marLeft w:val="0"/>
      <w:marRight w:val="0"/>
      <w:marTop w:val="0"/>
      <w:marBottom w:val="0"/>
      <w:divBdr>
        <w:top w:val="none" w:sz="0" w:space="0" w:color="auto"/>
        <w:left w:val="none" w:sz="0" w:space="0" w:color="auto"/>
        <w:bottom w:val="none" w:sz="0" w:space="0" w:color="auto"/>
        <w:right w:val="none" w:sz="0" w:space="0" w:color="auto"/>
      </w:divBdr>
    </w:div>
    <w:div w:id="1183862392">
      <w:bodyDiv w:val="1"/>
      <w:marLeft w:val="0"/>
      <w:marRight w:val="0"/>
      <w:marTop w:val="0"/>
      <w:marBottom w:val="0"/>
      <w:divBdr>
        <w:top w:val="none" w:sz="0" w:space="0" w:color="auto"/>
        <w:left w:val="none" w:sz="0" w:space="0" w:color="auto"/>
        <w:bottom w:val="none" w:sz="0" w:space="0" w:color="auto"/>
        <w:right w:val="none" w:sz="0" w:space="0" w:color="auto"/>
      </w:divBdr>
    </w:div>
    <w:div w:id="1183982296">
      <w:bodyDiv w:val="1"/>
      <w:marLeft w:val="0"/>
      <w:marRight w:val="0"/>
      <w:marTop w:val="0"/>
      <w:marBottom w:val="0"/>
      <w:divBdr>
        <w:top w:val="none" w:sz="0" w:space="0" w:color="auto"/>
        <w:left w:val="none" w:sz="0" w:space="0" w:color="auto"/>
        <w:bottom w:val="none" w:sz="0" w:space="0" w:color="auto"/>
        <w:right w:val="none" w:sz="0" w:space="0" w:color="auto"/>
      </w:divBdr>
    </w:div>
    <w:div w:id="1184248578">
      <w:bodyDiv w:val="1"/>
      <w:marLeft w:val="0"/>
      <w:marRight w:val="0"/>
      <w:marTop w:val="0"/>
      <w:marBottom w:val="0"/>
      <w:divBdr>
        <w:top w:val="none" w:sz="0" w:space="0" w:color="auto"/>
        <w:left w:val="none" w:sz="0" w:space="0" w:color="auto"/>
        <w:bottom w:val="none" w:sz="0" w:space="0" w:color="auto"/>
        <w:right w:val="none" w:sz="0" w:space="0" w:color="auto"/>
      </w:divBdr>
    </w:div>
    <w:div w:id="1184318139">
      <w:bodyDiv w:val="1"/>
      <w:marLeft w:val="0"/>
      <w:marRight w:val="0"/>
      <w:marTop w:val="0"/>
      <w:marBottom w:val="0"/>
      <w:divBdr>
        <w:top w:val="none" w:sz="0" w:space="0" w:color="auto"/>
        <w:left w:val="none" w:sz="0" w:space="0" w:color="auto"/>
        <w:bottom w:val="none" w:sz="0" w:space="0" w:color="auto"/>
        <w:right w:val="none" w:sz="0" w:space="0" w:color="auto"/>
      </w:divBdr>
    </w:div>
    <w:div w:id="1184324219">
      <w:bodyDiv w:val="1"/>
      <w:marLeft w:val="0"/>
      <w:marRight w:val="0"/>
      <w:marTop w:val="0"/>
      <w:marBottom w:val="0"/>
      <w:divBdr>
        <w:top w:val="none" w:sz="0" w:space="0" w:color="auto"/>
        <w:left w:val="none" w:sz="0" w:space="0" w:color="auto"/>
        <w:bottom w:val="none" w:sz="0" w:space="0" w:color="auto"/>
        <w:right w:val="none" w:sz="0" w:space="0" w:color="auto"/>
      </w:divBdr>
    </w:div>
    <w:div w:id="1184439417">
      <w:bodyDiv w:val="1"/>
      <w:marLeft w:val="0"/>
      <w:marRight w:val="0"/>
      <w:marTop w:val="0"/>
      <w:marBottom w:val="0"/>
      <w:divBdr>
        <w:top w:val="none" w:sz="0" w:space="0" w:color="auto"/>
        <w:left w:val="none" w:sz="0" w:space="0" w:color="auto"/>
        <w:bottom w:val="none" w:sz="0" w:space="0" w:color="auto"/>
        <w:right w:val="none" w:sz="0" w:space="0" w:color="auto"/>
      </w:divBdr>
    </w:div>
    <w:div w:id="1184441128">
      <w:bodyDiv w:val="1"/>
      <w:marLeft w:val="0"/>
      <w:marRight w:val="0"/>
      <w:marTop w:val="0"/>
      <w:marBottom w:val="0"/>
      <w:divBdr>
        <w:top w:val="none" w:sz="0" w:space="0" w:color="auto"/>
        <w:left w:val="none" w:sz="0" w:space="0" w:color="auto"/>
        <w:bottom w:val="none" w:sz="0" w:space="0" w:color="auto"/>
        <w:right w:val="none" w:sz="0" w:space="0" w:color="auto"/>
      </w:divBdr>
    </w:div>
    <w:div w:id="1184443551">
      <w:bodyDiv w:val="1"/>
      <w:marLeft w:val="0"/>
      <w:marRight w:val="0"/>
      <w:marTop w:val="0"/>
      <w:marBottom w:val="0"/>
      <w:divBdr>
        <w:top w:val="none" w:sz="0" w:space="0" w:color="auto"/>
        <w:left w:val="none" w:sz="0" w:space="0" w:color="auto"/>
        <w:bottom w:val="none" w:sz="0" w:space="0" w:color="auto"/>
        <w:right w:val="none" w:sz="0" w:space="0" w:color="auto"/>
      </w:divBdr>
    </w:div>
    <w:div w:id="1185053379">
      <w:bodyDiv w:val="1"/>
      <w:marLeft w:val="0"/>
      <w:marRight w:val="0"/>
      <w:marTop w:val="0"/>
      <w:marBottom w:val="0"/>
      <w:divBdr>
        <w:top w:val="none" w:sz="0" w:space="0" w:color="auto"/>
        <w:left w:val="none" w:sz="0" w:space="0" w:color="auto"/>
        <w:bottom w:val="none" w:sz="0" w:space="0" w:color="auto"/>
        <w:right w:val="none" w:sz="0" w:space="0" w:color="auto"/>
      </w:divBdr>
    </w:div>
    <w:div w:id="1185099667">
      <w:bodyDiv w:val="1"/>
      <w:marLeft w:val="0"/>
      <w:marRight w:val="0"/>
      <w:marTop w:val="0"/>
      <w:marBottom w:val="0"/>
      <w:divBdr>
        <w:top w:val="none" w:sz="0" w:space="0" w:color="auto"/>
        <w:left w:val="none" w:sz="0" w:space="0" w:color="auto"/>
        <w:bottom w:val="none" w:sz="0" w:space="0" w:color="auto"/>
        <w:right w:val="none" w:sz="0" w:space="0" w:color="auto"/>
      </w:divBdr>
    </w:div>
    <w:div w:id="1185242030">
      <w:bodyDiv w:val="1"/>
      <w:marLeft w:val="0"/>
      <w:marRight w:val="0"/>
      <w:marTop w:val="0"/>
      <w:marBottom w:val="0"/>
      <w:divBdr>
        <w:top w:val="none" w:sz="0" w:space="0" w:color="auto"/>
        <w:left w:val="none" w:sz="0" w:space="0" w:color="auto"/>
        <w:bottom w:val="none" w:sz="0" w:space="0" w:color="auto"/>
        <w:right w:val="none" w:sz="0" w:space="0" w:color="auto"/>
      </w:divBdr>
    </w:div>
    <w:div w:id="1185250749">
      <w:bodyDiv w:val="1"/>
      <w:marLeft w:val="0"/>
      <w:marRight w:val="0"/>
      <w:marTop w:val="0"/>
      <w:marBottom w:val="0"/>
      <w:divBdr>
        <w:top w:val="none" w:sz="0" w:space="0" w:color="auto"/>
        <w:left w:val="none" w:sz="0" w:space="0" w:color="auto"/>
        <w:bottom w:val="none" w:sz="0" w:space="0" w:color="auto"/>
        <w:right w:val="none" w:sz="0" w:space="0" w:color="auto"/>
      </w:divBdr>
    </w:div>
    <w:div w:id="1186096351">
      <w:bodyDiv w:val="1"/>
      <w:marLeft w:val="0"/>
      <w:marRight w:val="0"/>
      <w:marTop w:val="0"/>
      <w:marBottom w:val="0"/>
      <w:divBdr>
        <w:top w:val="none" w:sz="0" w:space="0" w:color="auto"/>
        <w:left w:val="none" w:sz="0" w:space="0" w:color="auto"/>
        <w:bottom w:val="none" w:sz="0" w:space="0" w:color="auto"/>
        <w:right w:val="none" w:sz="0" w:space="0" w:color="auto"/>
      </w:divBdr>
    </w:div>
    <w:div w:id="1186334994">
      <w:bodyDiv w:val="1"/>
      <w:marLeft w:val="0"/>
      <w:marRight w:val="0"/>
      <w:marTop w:val="0"/>
      <w:marBottom w:val="0"/>
      <w:divBdr>
        <w:top w:val="none" w:sz="0" w:space="0" w:color="auto"/>
        <w:left w:val="none" w:sz="0" w:space="0" w:color="auto"/>
        <w:bottom w:val="none" w:sz="0" w:space="0" w:color="auto"/>
        <w:right w:val="none" w:sz="0" w:space="0" w:color="auto"/>
      </w:divBdr>
    </w:div>
    <w:div w:id="1186947806">
      <w:bodyDiv w:val="1"/>
      <w:marLeft w:val="0"/>
      <w:marRight w:val="0"/>
      <w:marTop w:val="0"/>
      <w:marBottom w:val="0"/>
      <w:divBdr>
        <w:top w:val="none" w:sz="0" w:space="0" w:color="auto"/>
        <w:left w:val="none" w:sz="0" w:space="0" w:color="auto"/>
        <w:bottom w:val="none" w:sz="0" w:space="0" w:color="auto"/>
        <w:right w:val="none" w:sz="0" w:space="0" w:color="auto"/>
      </w:divBdr>
    </w:div>
    <w:div w:id="1187252377">
      <w:bodyDiv w:val="1"/>
      <w:marLeft w:val="0"/>
      <w:marRight w:val="0"/>
      <w:marTop w:val="0"/>
      <w:marBottom w:val="0"/>
      <w:divBdr>
        <w:top w:val="none" w:sz="0" w:space="0" w:color="auto"/>
        <w:left w:val="none" w:sz="0" w:space="0" w:color="auto"/>
        <w:bottom w:val="none" w:sz="0" w:space="0" w:color="auto"/>
        <w:right w:val="none" w:sz="0" w:space="0" w:color="auto"/>
      </w:divBdr>
    </w:div>
    <w:div w:id="1187479084">
      <w:bodyDiv w:val="1"/>
      <w:marLeft w:val="0"/>
      <w:marRight w:val="0"/>
      <w:marTop w:val="0"/>
      <w:marBottom w:val="0"/>
      <w:divBdr>
        <w:top w:val="none" w:sz="0" w:space="0" w:color="auto"/>
        <w:left w:val="none" w:sz="0" w:space="0" w:color="auto"/>
        <w:bottom w:val="none" w:sz="0" w:space="0" w:color="auto"/>
        <w:right w:val="none" w:sz="0" w:space="0" w:color="auto"/>
      </w:divBdr>
    </w:div>
    <w:div w:id="1187520601">
      <w:bodyDiv w:val="1"/>
      <w:marLeft w:val="0"/>
      <w:marRight w:val="0"/>
      <w:marTop w:val="0"/>
      <w:marBottom w:val="0"/>
      <w:divBdr>
        <w:top w:val="none" w:sz="0" w:space="0" w:color="auto"/>
        <w:left w:val="none" w:sz="0" w:space="0" w:color="auto"/>
        <w:bottom w:val="none" w:sz="0" w:space="0" w:color="auto"/>
        <w:right w:val="none" w:sz="0" w:space="0" w:color="auto"/>
      </w:divBdr>
    </w:div>
    <w:div w:id="1187643484">
      <w:bodyDiv w:val="1"/>
      <w:marLeft w:val="0"/>
      <w:marRight w:val="0"/>
      <w:marTop w:val="0"/>
      <w:marBottom w:val="0"/>
      <w:divBdr>
        <w:top w:val="none" w:sz="0" w:space="0" w:color="auto"/>
        <w:left w:val="none" w:sz="0" w:space="0" w:color="auto"/>
        <w:bottom w:val="none" w:sz="0" w:space="0" w:color="auto"/>
        <w:right w:val="none" w:sz="0" w:space="0" w:color="auto"/>
      </w:divBdr>
    </w:div>
    <w:div w:id="1187988475">
      <w:bodyDiv w:val="1"/>
      <w:marLeft w:val="0"/>
      <w:marRight w:val="0"/>
      <w:marTop w:val="0"/>
      <w:marBottom w:val="0"/>
      <w:divBdr>
        <w:top w:val="none" w:sz="0" w:space="0" w:color="auto"/>
        <w:left w:val="none" w:sz="0" w:space="0" w:color="auto"/>
        <w:bottom w:val="none" w:sz="0" w:space="0" w:color="auto"/>
        <w:right w:val="none" w:sz="0" w:space="0" w:color="auto"/>
      </w:divBdr>
    </w:div>
    <w:div w:id="1188056354">
      <w:bodyDiv w:val="1"/>
      <w:marLeft w:val="0"/>
      <w:marRight w:val="0"/>
      <w:marTop w:val="0"/>
      <w:marBottom w:val="0"/>
      <w:divBdr>
        <w:top w:val="none" w:sz="0" w:space="0" w:color="auto"/>
        <w:left w:val="none" w:sz="0" w:space="0" w:color="auto"/>
        <w:bottom w:val="none" w:sz="0" w:space="0" w:color="auto"/>
        <w:right w:val="none" w:sz="0" w:space="0" w:color="auto"/>
      </w:divBdr>
    </w:div>
    <w:div w:id="1188176297">
      <w:bodyDiv w:val="1"/>
      <w:marLeft w:val="0"/>
      <w:marRight w:val="0"/>
      <w:marTop w:val="0"/>
      <w:marBottom w:val="0"/>
      <w:divBdr>
        <w:top w:val="none" w:sz="0" w:space="0" w:color="auto"/>
        <w:left w:val="none" w:sz="0" w:space="0" w:color="auto"/>
        <w:bottom w:val="none" w:sz="0" w:space="0" w:color="auto"/>
        <w:right w:val="none" w:sz="0" w:space="0" w:color="auto"/>
      </w:divBdr>
    </w:div>
    <w:div w:id="1188250527">
      <w:bodyDiv w:val="1"/>
      <w:marLeft w:val="0"/>
      <w:marRight w:val="0"/>
      <w:marTop w:val="0"/>
      <w:marBottom w:val="0"/>
      <w:divBdr>
        <w:top w:val="none" w:sz="0" w:space="0" w:color="auto"/>
        <w:left w:val="none" w:sz="0" w:space="0" w:color="auto"/>
        <w:bottom w:val="none" w:sz="0" w:space="0" w:color="auto"/>
        <w:right w:val="none" w:sz="0" w:space="0" w:color="auto"/>
      </w:divBdr>
    </w:div>
    <w:div w:id="1188444002">
      <w:bodyDiv w:val="1"/>
      <w:marLeft w:val="0"/>
      <w:marRight w:val="0"/>
      <w:marTop w:val="0"/>
      <w:marBottom w:val="0"/>
      <w:divBdr>
        <w:top w:val="none" w:sz="0" w:space="0" w:color="auto"/>
        <w:left w:val="none" w:sz="0" w:space="0" w:color="auto"/>
        <w:bottom w:val="none" w:sz="0" w:space="0" w:color="auto"/>
        <w:right w:val="none" w:sz="0" w:space="0" w:color="auto"/>
      </w:divBdr>
    </w:div>
    <w:div w:id="1188714577">
      <w:bodyDiv w:val="1"/>
      <w:marLeft w:val="0"/>
      <w:marRight w:val="0"/>
      <w:marTop w:val="0"/>
      <w:marBottom w:val="0"/>
      <w:divBdr>
        <w:top w:val="none" w:sz="0" w:space="0" w:color="auto"/>
        <w:left w:val="none" w:sz="0" w:space="0" w:color="auto"/>
        <w:bottom w:val="none" w:sz="0" w:space="0" w:color="auto"/>
        <w:right w:val="none" w:sz="0" w:space="0" w:color="auto"/>
      </w:divBdr>
    </w:div>
    <w:div w:id="1188763058">
      <w:bodyDiv w:val="1"/>
      <w:marLeft w:val="0"/>
      <w:marRight w:val="0"/>
      <w:marTop w:val="0"/>
      <w:marBottom w:val="0"/>
      <w:divBdr>
        <w:top w:val="none" w:sz="0" w:space="0" w:color="auto"/>
        <w:left w:val="none" w:sz="0" w:space="0" w:color="auto"/>
        <w:bottom w:val="none" w:sz="0" w:space="0" w:color="auto"/>
        <w:right w:val="none" w:sz="0" w:space="0" w:color="auto"/>
      </w:divBdr>
    </w:div>
    <w:div w:id="1188984441">
      <w:bodyDiv w:val="1"/>
      <w:marLeft w:val="0"/>
      <w:marRight w:val="0"/>
      <w:marTop w:val="0"/>
      <w:marBottom w:val="0"/>
      <w:divBdr>
        <w:top w:val="none" w:sz="0" w:space="0" w:color="auto"/>
        <w:left w:val="none" w:sz="0" w:space="0" w:color="auto"/>
        <w:bottom w:val="none" w:sz="0" w:space="0" w:color="auto"/>
        <w:right w:val="none" w:sz="0" w:space="0" w:color="auto"/>
      </w:divBdr>
    </w:div>
    <w:div w:id="1189219592">
      <w:bodyDiv w:val="1"/>
      <w:marLeft w:val="0"/>
      <w:marRight w:val="0"/>
      <w:marTop w:val="0"/>
      <w:marBottom w:val="0"/>
      <w:divBdr>
        <w:top w:val="none" w:sz="0" w:space="0" w:color="auto"/>
        <w:left w:val="none" w:sz="0" w:space="0" w:color="auto"/>
        <w:bottom w:val="none" w:sz="0" w:space="0" w:color="auto"/>
        <w:right w:val="none" w:sz="0" w:space="0" w:color="auto"/>
      </w:divBdr>
    </w:div>
    <w:div w:id="1189754432">
      <w:bodyDiv w:val="1"/>
      <w:marLeft w:val="0"/>
      <w:marRight w:val="0"/>
      <w:marTop w:val="0"/>
      <w:marBottom w:val="0"/>
      <w:divBdr>
        <w:top w:val="none" w:sz="0" w:space="0" w:color="auto"/>
        <w:left w:val="none" w:sz="0" w:space="0" w:color="auto"/>
        <w:bottom w:val="none" w:sz="0" w:space="0" w:color="auto"/>
        <w:right w:val="none" w:sz="0" w:space="0" w:color="auto"/>
      </w:divBdr>
    </w:div>
    <w:div w:id="1189832981">
      <w:bodyDiv w:val="1"/>
      <w:marLeft w:val="0"/>
      <w:marRight w:val="0"/>
      <w:marTop w:val="0"/>
      <w:marBottom w:val="0"/>
      <w:divBdr>
        <w:top w:val="none" w:sz="0" w:space="0" w:color="auto"/>
        <w:left w:val="none" w:sz="0" w:space="0" w:color="auto"/>
        <w:bottom w:val="none" w:sz="0" w:space="0" w:color="auto"/>
        <w:right w:val="none" w:sz="0" w:space="0" w:color="auto"/>
      </w:divBdr>
    </w:div>
    <w:div w:id="1190022556">
      <w:bodyDiv w:val="1"/>
      <w:marLeft w:val="0"/>
      <w:marRight w:val="0"/>
      <w:marTop w:val="0"/>
      <w:marBottom w:val="0"/>
      <w:divBdr>
        <w:top w:val="none" w:sz="0" w:space="0" w:color="auto"/>
        <w:left w:val="none" w:sz="0" w:space="0" w:color="auto"/>
        <w:bottom w:val="none" w:sz="0" w:space="0" w:color="auto"/>
        <w:right w:val="none" w:sz="0" w:space="0" w:color="auto"/>
      </w:divBdr>
    </w:div>
    <w:div w:id="1190029328">
      <w:bodyDiv w:val="1"/>
      <w:marLeft w:val="0"/>
      <w:marRight w:val="0"/>
      <w:marTop w:val="0"/>
      <w:marBottom w:val="0"/>
      <w:divBdr>
        <w:top w:val="none" w:sz="0" w:space="0" w:color="auto"/>
        <w:left w:val="none" w:sz="0" w:space="0" w:color="auto"/>
        <w:bottom w:val="none" w:sz="0" w:space="0" w:color="auto"/>
        <w:right w:val="none" w:sz="0" w:space="0" w:color="auto"/>
      </w:divBdr>
    </w:div>
    <w:div w:id="1190415553">
      <w:bodyDiv w:val="1"/>
      <w:marLeft w:val="0"/>
      <w:marRight w:val="0"/>
      <w:marTop w:val="0"/>
      <w:marBottom w:val="0"/>
      <w:divBdr>
        <w:top w:val="none" w:sz="0" w:space="0" w:color="auto"/>
        <w:left w:val="none" w:sz="0" w:space="0" w:color="auto"/>
        <w:bottom w:val="none" w:sz="0" w:space="0" w:color="auto"/>
        <w:right w:val="none" w:sz="0" w:space="0" w:color="auto"/>
      </w:divBdr>
    </w:div>
    <w:div w:id="1190533270">
      <w:bodyDiv w:val="1"/>
      <w:marLeft w:val="0"/>
      <w:marRight w:val="0"/>
      <w:marTop w:val="0"/>
      <w:marBottom w:val="0"/>
      <w:divBdr>
        <w:top w:val="none" w:sz="0" w:space="0" w:color="auto"/>
        <w:left w:val="none" w:sz="0" w:space="0" w:color="auto"/>
        <w:bottom w:val="none" w:sz="0" w:space="0" w:color="auto"/>
        <w:right w:val="none" w:sz="0" w:space="0" w:color="auto"/>
      </w:divBdr>
    </w:div>
    <w:div w:id="1190682215">
      <w:bodyDiv w:val="1"/>
      <w:marLeft w:val="0"/>
      <w:marRight w:val="0"/>
      <w:marTop w:val="0"/>
      <w:marBottom w:val="0"/>
      <w:divBdr>
        <w:top w:val="none" w:sz="0" w:space="0" w:color="auto"/>
        <w:left w:val="none" w:sz="0" w:space="0" w:color="auto"/>
        <w:bottom w:val="none" w:sz="0" w:space="0" w:color="auto"/>
        <w:right w:val="none" w:sz="0" w:space="0" w:color="auto"/>
      </w:divBdr>
    </w:div>
    <w:div w:id="1190684514">
      <w:bodyDiv w:val="1"/>
      <w:marLeft w:val="0"/>
      <w:marRight w:val="0"/>
      <w:marTop w:val="0"/>
      <w:marBottom w:val="0"/>
      <w:divBdr>
        <w:top w:val="none" w:sz="0" w:space="0" w:color="auto"/>
        <w:left w:val="none" w:sz="0" w:space="0" w:color="auto"/>
        <w:bottom w:val="none" w:sz="0" w:space="0" w:color="auto"/>
        <w:right w:val="none" w:sz="0" w:space="0" w:color="auto"/>
      </w:divBdr>
    </w:div>
    <w:div w:id="1190728455">
      <w:bodyDiv w:val="1"/>
      <w:marLeft w:val="0"/>
      <w:marRight w:val="0"/>
      <w:marTop w:val="0"/>
      <w:marBottom w:val="0"/>
      <w:divBdr>
        <w:top w:val="none" w:sz="0" w:space="0" w:color="auto"/>
        <w:left w:val="none" w:sz="0" w:space="0" w:color="auto"/>
        <w:bottom w:val="none" w:sz="0" w:space="0" w:color="auto"/>
        <w:right w:val="none" w:sz="0" w:space="0" w:color="auto"/>
      </w:divBdr>
    </w:div>
    <w:div w:id="1190879374">
      <w:bodyDiv w:val="1"/>
      <w:marLeft w:val="0"/>
      <w:marRight w:val="0"/>
      <w:marTop w:val="0"/>
      <w:marBottom w:val="0"/>
      <w:divBdr>
        <w:top w:val="none" w:sz="0" w:space="0" w:color="auto"/>
        <w:left w:val="none" w:sz="0" w:space="0" w:color="auto"/>
        <w:bottom w:val="none" w:sz="0" w:space="0" w:color="auto"/>
        <w:right w:val="none" w:sz="0" w:space="0" w:color="auto"/>
      </w:divBdr>
    </w:div>
    <w:div w:id="1190997564">
      <w:bodyDiv w:val="1"/>
      <w:marLeft w:val="0"/>
      <w:marRight w:val="0"/>
      <w:marTop w:val="0"/>
      <w:marBottom w:val="0"/>
      <w:divBdr>
        <w:top w:val="none" w:sz="0" w:space="0" w:color="auto"/>
        <w:left w:val="none" w:sz="0" w:space="0" w:color="auto"/>
        <w:bottom w:val="none" w:sz="0" w:space="0" w:color="auto"/>
        <w:right w:val="none" w:sz="0" w:space="0" w:color="auto"/>
      </w:divBdr>
    </w:div>
    <w:div w:id="1191064345">
      <w:bodyDiv w:val="1"/>
      <w:marLeft w:val="0"/>
      <w:marRight w:val="0"/>
      <w:marTop w:val="0"/>
      <w:marBottom w:val="0"/>
      <w:divBdr>
        <w:top w:val="none" w:sz="0" w:space="0" w:color="auto"/>
        <w:left w:val="none" w:sz="0" w:space="0" w:color="auto"/>
        <w:bottom w:val="none" w:sz="0" w:space="0" w:color="auto"/>
        <w:right w:val="none" w:sz="0" w:space="0" w:color="auto"/>
      </w:divBdr>
    </w:div>
    <w:div w:id="1191140801">
      <w:bodyDiv w:val="1"/>
      <w:marLeft w:val="0"/>
      <w:marRight w:val="0"/>
      <w:marTop w:val="0"/>
      <w:marBottom w:val="0"/>
      <w:divBdr>
        <w:top w:val="none" w:sz="0" w:space="0" w:color="auto"/>
        <w:left w:val="none" w:sz="0" w:space="0" w:color="auto"/>
        <w:bottom w:val="none" w:sz="0" w:space="0" w:color="auto"/>
        <w:right w:val="none" w:sz="0" w:space="0" w:color="auto"/>
      </w:divBdr>
    </w:div>
    <w:div w:id="1191142143">
      <w:bodyDiv w:val="1"/>
      <w:marLeft w:val="0"/>
      <w:marRight w:val="0"/>
      <w:marTop w:val="0"/>
      <w:marBottom w:val="0"/>
      <w:divBdr>
        <w:top w:val="none" w:sz="0" w:space="0" w:color="auto"/>
        <w:left w:val="none" w:sz="0" w:space="0" w:color="auto"/>
        <w:bottom w:val="none" w:sz="0" w:space="0" w:color="auto"/>
        <w:right w:val="none" w:sz="0" w:space="0" w:color="auto"/>
      </w:divBdr>
    </w:div>
    <w:div w:id="1191533794">
      <w:bodyDiv w:val="1"/>
      <w:marLeft w:val="0"/>
      <w:marRight w:val="0"/>
      <w:marTop w:val="0"/>
      <w:marBottom w:val="0"/>
      <w:divBdr>
        <w:top w:val="none" w:sz="0" w:space="0" w:color="auto"/>
        <w:left w:val="none" w:sz="0" w:space="0" w:color="auto"/>
        <w:bottom w:val="none" w:sz="0" w:space="0" w:color="auto"/>
        <w:right w:val="none" w:sz="0" w:space="0" w:color="auto"/>
      </w:divBdr>
    </w:div>
    <w:div w:id="1191601361">
      <w:bodyDiv w:val="1"/>
      <w:marLeft w:val="0"/>
      <w:marRight w:val="0"/>
      <w:marTop w:val="0"/>
      <w:marBottom w:val="0"/>
      <w:divBdr>
        <w:top w:val="none" w:sz="0" w:space="0" w:color="auto"/>
        <w:left w:val="none" w:sz="0" w:space="0" w:color="auto"/>
        <w:bottom w:val="none" w:sz="0" w:space="0" w:color="auto"/>
        <w:right w:val="none" w:sz="0" w:space="0" w:color="auto"/>
      </w:divBdr>
    </w:div>
    <w:div w:id="1191602184">
      <w:bodyDiv w:val="1"/>
      <w:marLeft w:val="0"/>
      <w:marRight w:val="0"/>
      <w:marTop w:val="0"/>
      <w:marBottom w:val="0"/>
      <w:divBdr>
        <w:top w:val="none" w:sz="0" w:space="0" w:color="auto"/>
        <w:left w:val="none" w:sz="0" w:space="0" w:color="auto"/>
        <w:bottom w:val="none" w:sz="0" w:space="0" w:color="auto"/>
        <w:right w:val="none" w:sz="0" w:space="0" w:color="auto"/>
      </w:divBdr>
    </w:div>
    <w:div w:id="1191718578">
      <w:bodyDiv w:val="1"/>
      <w:marLeft w:val="0"/>
      <w:marRight w:val="0"/>
      <w:marTop w:val="0"/>
      <w:marBottom w:val="0"/>
      <w:divBdr>
        <w:top w:val="none" w:sz="0" w:space="0" w:color="auto"/>
        <w:left w:val="none" w:sz="0" w:space="0" w:color="auto"/>
        <w:bottom w:val="none" w:sz="0" w:space="0" w:color="auto"/>
        <w:right w:val="none" w:sz="0" w:space="0" w:color="auto"/>
      </w:divBdr>
    </w:div>
    <w:div w:id="1191840594">
      <w:bodyDiv w:val="1"/>
      <w:marLeft w:val="0"/>
      <w:marRight w:val="0"/>
      <w:marTop w:val="0"/>
      <w:marBottom w:val="0"/>
      <w:divBdr>
        <w:top w:val="none" w:sz="0" w:space="0" w:color="auto"/>
        <w:left w:val="none" w:sz="0" w:space="0" w:color="auto"/>
        <w:bottom w:val="none" w:sz="0" w:space="0" w:color="auto"/>
        <w:right w:val="none" w:sz="0" w:space="0" w:color="auto"/>
      </w:divBdr>
    </w:div>
    <w:div w:id="1191913998">
      <w:bodyDiv w:val="1"/>
      <w:marLeft w:val="0"/>
      <w:marRight w:val="0"/>
      <w:marTop w:val="0"/>
      <w:marBottom w:val="0"/>
      <w:divBdr>
        <w:top w:val="none" w:sz="0" w:space="0" w:color="auto"/>
        <w:left w:val="none" w:sz="0" w:space="0" w:color="auto"/>
        <w:bottom w:val="none" w:sz="0" w:space="0" w:color="auto"/>
        <w:right w:val="none" w:sz="0" w:space="0" w:color="auto"/>
      </w:divBdr>
    </w:div>
    <w:div w:id="1191918693">
      <w:bodyDiv w:val="1"/>
      <w:marLeft w:val="0"/>
      <w:marRight w:val="0"/>
      <w:marTop w:val="0"/>
      <w:marBottom w:val="0"/>
      <w:divBdr>
        <w:top w:val="none" w:sz="0" w:space="0" w:color="auto"/>
        <w:left w:val="none" w:sz="0" w:space="0" w:color="auto"/>
        <w:bottom w:val="none" w:sz="0" w:space="0" w:color="auto"/>
        <w:right w:val="none" w:sz="0" w:space="0" w:color="auto"/>
      </w:divBdr>
    </w:div>
    <w:div w:id="1192065760">
      <w:bodyDiv w:val="1"/>
      <w:marLeft w:val="0"/>
      <w:marRight w:val="0"/>
      <w:marTop w:val="0"/>
      <w:marBottom w:val="0"/>
      <w:divBdr>
        <w:top w:val="none" w:sz="0" w:space="0" w:color="auto"/>
        <w:left w:val="none" w:sz="0" w:space="0" w:color="auto"/>
        <w:bottom w:val="none" w:sz="0" w:space="0" w:color="auto"/>
        <w:right w:val="none" w:sz="0" w:space="0" w:color="auto"/>
      </w:divBdr>
    </w:div>
    <w:div w:id="1192105706">
      <w:bodyDiv w:val="1"/>
      <w:marLeft w:val="0"/>
      <w:marRight w:val="0"/>
      <w:marTop w:val="0"/>
      <w:marBottom w:val="0"/>
      <w:divBdr>
        <w:top w:val="none" w:sz="0" w:space="0" w:color="auto"/>
        <w:left w:val="none" w:sz="0" w:space="0" w:color="auto"/>
        <w:bottom w:val="none" w:sz="0" w:space="0" w:color="auto"/>
        <w:right w:val="none" w:sz="0" w:space="0" w:color="auto"/>
      </w:divBdr>
    </w:div>
    <w:div w:id="1192382354">
      <w:bodyDiv w:val="1"/>
      <w:marLeft w:val="0"/>
      <w:marRight w:val="0"/>
      <w:marTop w:val="0"/>
      <w:marBottom w:val="0"/>
      <w:divBdr>
        <w:top w:val="none" w:sz="0" w:space="0" w:color="auto"/>
        <w:left w:val="none" w:sz="0" w:space="0" w:color="auto"/>
        <w:bottom w:val="none" w:sz="0" w:space="0" w:color="auto"/>
        <w:right w:val="none" w:sz="0" w:space="0" w:color="auto"/>
      </w:divBdr>
    </w:div>
    <w:div w:id="1192452886">
      <w:bodyDiv w:val="1"/>
      <w:marLeft w:val="0"/>
      <w:marRight w:val="0"/>
      <w:marTop w:val="0"/>
      <w:marBottom w:val="0"/>
      <w:divBdr>
        <w:top w:val="none" w:sz="0" w:space="0" w:color="auto"/>
        <w:left w:val="none" w:sz="0" w:space="0" w:color="auto"/>
        <w:bottom w:val="none" w:sz="0" w:space="0" w:color="auto"/>
        <w:right w:val="none" w:sz="0" w:space="0" w:color="auto"/>
      </w:divBdr>
    </w:div>
    <w:div w:id="1192886595">
      <w:bodyDiv w:val="1"/>
      <w:marLeft w:val="0"/>
      <w:marRight w:val="0"/>
      <w:marTop w:val="0"/>
      <w:marBottom w:val="0"/>
      <w:divBdr>
        <w:top w:val="none" w:sz="0" w:space="0" w:color="auto"/>
        <w:left w:val="none" w:sz="0" w:space="0" w:color="auto"/>
        <w:bottom w:val="none" w:sz="0" w:space="0" w:color="auto"/>
        <w:right w:val="none" w:sz="0" w:space="0" w:color="auto"/>
      </w:divBdr>
    </w:div>
    <w:div w:id="1193759648">
      <w:bodyDiv w:val="1"/>
      <w:marLeft w:val="0"/>
      <w:marRight w:val="0"/>
      <w:marTop w:val="0"/>
      <w:marBottom w:val="0"/>
      <w:divBdr>
        <w:top w:val="none" w:sz="0" w:space="0" w:color="auto"/>
        <w:left w:val="none" w:sz="0" w:space="0" w:color="auto"/>
        <w:bottom w:val="none" w:sz="0" w:space="0" w:color="auto"/>
        <w:right w:val="none" w:sz="0" w:space="0" w:color="auto"/>
      </w:divBdr>
    </w:div>
    <w:div w:id="1193810798">
      <w:bodyDiv w:val="1"/>
      <w:marLeft w:val="0"/>
      <w:marRight w:val="0"/>
      <w:marTop w:val="0"/>
      <w:marBottom w:val="0"/>
      <w:divBdr>
        <w:top w:val="none" w:sz="0" w:space="0" w:color="auto"/>
        <w:left w:val="none" w:sz="0" w:space="0" w:color="auto"/>
        <w:bottom w:val="none" w:sz="0" w:space="0" w:color="auto"/>
        <w:right w:val="none" w:sz="0" w:space="0" w:color="auto"/>
      </w:divBdr>
    </w:div>
    <w:div w:id="1193879151">
      <w:bodyDiv w:val="1"/>
      <w:marLeft w:val="0"/>
      <w:marRight w:val="0"/>
      <w:marTop w:val="0"/>
      <w:marBottom w:val="0"/>
      <w:divBdr>
        <w:top w:val="none" w:sz="0" w:space="0" w:color="auto"/>
        <w:left w:val="none" w:sz="0" w:space="0" w:color="auto"/>
        <w:bottom w:val="none" w:sz="0" w:space="0" w:color="auto"/>
        <w:right w:val="none" w:sz="0" w:space="0" w:color="auto"/>
      </w:divBdr>
    </w:div>
    <w:div w:id="1194001118">
      <w:bodyDiv w:val="1"/>
      <w:marLeft w:val="0"/>
      <w:marRight w:val="0"/>
      <w:marTop w:val="0"/>
      <w:marBottom w:val="0"/>
      <w:divBdr>
        <w:top w:val="none" w:sz="0" w:space="0" w:color="auto"/>
        <w:left w:val="none" w:sz="0" w:space="0" w:color="auto"/>
        <w:bottom w:val="none" w:sz="0" w:space="0" w:color="auto"/>
        <w:right w:val="none" w:sz="0" w:space="0" w:color="auto"/>
      </w:divBdr>
    </w:div>
    <w:div w:id="1194343515">
      <w:bodyDiv w:val="1"/>
      <w:marLeft w:val="0"/>
      <w:marRight w:val="0"/>
      <w:marTop w:val="0"/>
      <w:marBottom w:val="0"/>
      <w:divBdr>
        <w:top w:val="none" w:sz="0" w:space="0" w:color="auto"/>
        <w:left w:val="none" w:sz="0" w:space="0" w:color="auto"/>
        <w:bottom w:val="none" w:sz="0" w:space="0" w:color="auto"/>
        <w:right w:val="none" w:sz="0" w:space="0" w:color="auto"/>
      </w:divBdr>
    </w:div>
    <w:div w:id="1194613870">
      <w:bodyDiv w:val="1"/>
      <w:marLeft w:val="0"/>
      <w:marRight w:val="0"/>
      <w:marTop w:val="0"/>
      <w:marBottom w:val="0"/>
      <w:divBdr>
        <w:top w:val="none" w:sz="0" w:space="0" w:color="auto"/>
        <w:left w:val="none" w:sz="0" w:space="0" w:color="auto"/>
        <w:bottom w:val="none" w:sz="0" w:space="0" w:color="auto"/>
        <w:right w:val="none" w:sz="0" w:space="0" w:color="auto"/>
      </w:divBdr>
    </w:div>
    <w:div w:id="1194659813">
      <w:bodyDiv w:val="1"/>
      <w:marLeft w:val="0"/>
      <w:marRight w:val="0"/>
      <w:marTop w:val="0"/>
      <w:marBottom w:val="0"/>
      <w:divBdr>
        <w:top w:val="none" w:sz="0" w:space="0" w:color="auto"/>
        <w:left w:val="none" w:sz="0" w:space="0" w:color="auto"/>
        <w:bottom w:val="none" w:sz="0" w:space="0" w:color="auto"/>
        <w:right w:val="none" w:sz="0" w:space="0" w:color="auto"/>
      </w:divBdr>
    </w:div>
    <w:div w:id="1194928979">
      <w:bodyDiv w:val="1"/>
      <w:marLeft w:val="0"/>
      <w:marRight w:val="0"/>
      <w:marTop w:val="0"/>
      <w:marBottom w:val="0"/>
      <w:divBdr>
        <w:top w:val="none" w:sz="0" w:space="0" w:color="auto"/>
        <w:left w:val="none" w:sz="0" w:space="0" w:color="auto"/>
        <w:bottom w:val="none" w:sz="0" w:space="0" w:color="auto"/>
        <w:right w:val="none" w:sz="0" w:space="0" w:color="auto"/>
      </w:divBdr>
    </w:div>
    <w:div w:id="1195311796">
      <w:bodyDiv w:val="1"/>
      <w:marLeft w:val="0"/>
      <w:marRight w:val="0"/>
      <w:marTop w:val="0"/>
      <w:marBottom w:val="0"/>
      <w:divBdr>
        <w:top w:val="none" w:sz="0" w:space="0" w:color="auto"/>
        <w:left w:val="none" w:sz="0" w:space="0" w:color="auto"/>
        <w:bottom w:val="none" w:sz="0" w:space="0" w:color="auto"/>
        <w:right w:val="none" w:sz="0" w:space="0" w:color="auto"/>
      </w:divBdr>
    </w:div>
    <w:div w:id="1195465340">
      <w:bodyDiv w:val="1"/>
      <w:marLeft w:val="0"/>
      <w:marRight w:val="0"/>
      <w:marTop w:val="0"/>
      <w:marBottom w:val="0"/>
      <w:divBdr>
        <w:top w:val="none" w:sz="0" w:space="0" w:color="auto"/>
        <w:left w:val="none" w:sz="0" w:space="0" w:color="auto"/>
        <w:bottom w:val="none" w:sz="0" w:space="0" w:color="auto"/>
        <w:right w:val="none" w:sz="0" w:space="0" w:color="auto"/>
      </w:divBdr>
    </w:div>
    <w:div w:id="1195726134">
      <w:bodyDiv w:val="1"/>
      <w:marLeft w:val="0"/>
      <w:marRight w:val="0"/>
      <w:marTop w:val="0"/>
      <w:marBottom w:val="0"/>
      <w:divBdr>
        <w:top w:val="none" w:sz="0" w:space="0" w:color="auto"/>
        <w:left w:val="none" w:sz="0" w:space="0" w:color="auto"/>
        <w:bottom w:val="none" w:sz="0" w:space="0" w:color="auto"/>
        <w:right w:val="none" w:sz="0" w:space="0" w:color="auto"/>
      </w:divBdr>
    </w:div>
    <w:div w:id="1196188807">
      <w:bodyDiv w:val="1"/>
      <w:marLeft w:val="0"/>
      <w:marRight w:val="0"/>
      <w:marTop w:val="0"/>
      <w:marBottom w:val="0"/>
      <w:divBdr>
        <w:top w:val="none" w:sz="0" w:space="0" w:color="auto"/>
        <w:left w:val="none" w:sz="0" w:space="0" w:color="auto"/>
        <w:bottom w:val="none" w:sz="0" w:space="0" w:color="auto"/>
        <w:right w:val="none" w:sz="0" w:space="0" w:color="auto"/>
      </w:divBdr>
    </w:div>
    <w:div w:id="1196235981">
      <w:bodyDiv w:val="1"/>
      <w:marLeft w:val="0"/>
      <w:marRight w:val="0"/>
      <w:marTop w:val="0"/>
      <w:marBottom w:val="0"/>
      <w:divBdr>
        <w:top w:val="none" w:sz="0" w:space="0" w:color="auto"/>
        <w:left w:val="none" w:sz="0" w:space="0" w:color="auto"/>
        <w:bottom w:val="none" w:sz="0" w:space="0" w:color="auto"/>
        <w:right w:val="none" w:sz="0" w:space="0" w:color="auto"/>
      </w:divBdr>
    </w:div>
    <w:div w:id="1196236892">
      <w:bodyDiv w:val="1"/>
      <w:marLeft w:val="0"/>
      <w:marRight w:val="0"/>
      <w:marTop w:val="0"/>
      <w:marBottom w:val="0"/>
      <w:divBdr>
        <w:top w:val="none" w:sz="0" w:space="0" w:color="auto"/>
        <w:left w:val="none" w:sz="0" w:space="0" w:color="auto"/>
        <w:bottom w:val="none" w:sz="0" w:space="0" w:color="auto"/>
        <w:right w:val="none" w:sz="0" w:space="0" w:color="auto"/>
      </w:divBdr>
    </w:div>
    <w:div w:id="1196775844">
      <w:bodyDiv w:val="1"/>
      <w:marLeft w:val="0"/>
      <w:marRight w:val="0"/>
      <w:marTop w:val="0"/>
      <w:marBottom w:val="0"/>
      <w:divBdr>
        <w:top w:val="none" w:sz="0" w:space="0" w:color="auto"/>
        <w:left w:val="none" w:sz="0" w:space="0" w:color="auto"/>
        <w:bottom w:val="none" w:sz="0" w:space="0" w:color="auto"/>
        <w:right w:val="none" w:sz="0" w:space="0" w:color="auto"/>
      </w:divBdr>
    </w:div>
    <w:div w:id="1196844278">
      <w:bodyDiv w:val="1"/>
      <w:marLeft w:val="0"/>
      <w:marRight w:val="0"/>
      <w:marTop w:val="0"/>
      <w:marBottom w:val="0"/>
      <w:divBdr>
        <w:top w:val="none" w:sz="0" w:space="0" w:color="auto"/>
        <w:left w:val="none" w:sz="0" w:space="0" w:color="auto"/>
        <w:bottom w:val="none" w:sz="0" w:space="0" w:color="auto"/>
        <w:right w:val="none" w:sz="0" w:space="0" w:color="auto"/>
      </w:divBdr>
    </w:div>
    <w:div w:id="1196850291">
      <w:bodyDiv w:val="1"/>
      <w:marLeft w:val="0"/>
      <w:marRight w:val="0"/>
      <w:marTop w:val="0"/>
      <w:marBottom w:val="0"/>
      <w:divBdr>
        <w:top w:val="none" w:sz="0" w:space="0" w:color="auto"/>
        <w:left w:val="none" w:sz="0" w:space="0" w:color="auto"/>
        <w:bottom w:val="none" w:sz="0" w:space="0" w:color="auto"/>
        <w:right w:val="none" w:sz="0" w:space="0" w:color="auto"/>
      </w:divBdr>
    </w:div>
    <w:div w:id="1196967125">
      <w:bodyDiv w:val="1"/>
      <w:marLeft w:val="0"/>
      <w:marRight w:val="0"/>
      <w:marTop w:val="0"/>
      <w:marBottom w:val="0"/>
      <w:divBdr>
        <w:top w:val="none" w:sz="0" w:space="0" w:color="auto"/>
        <w:left w:val="none" w:sz="0" w:space="0" w:color="auto"/>
        <w:bottom w:val="none" w:sz="0" w:space="0" w:color="auto"/>
        <w:right w:val="none" w:sz="0" w:space="0" w:color="auto"/>
      </w:divBdr>
    </w:div>
    <w:div w:id="1196967307">
      <w:bodyDiv w:val="1"/>
      <w:marLeft w:val="0"/>
      <w:marRight w:val="0"/>
      <w:marTop w:val="0"/>
      <w:marBottom w:val="0"/>
      <w:divBdr>
        <w:top w:val="none" w:sz="0" w:space="0" w:color="auto"/>
        <w:left w:val="none" w:sz="0" w:space="0" w:color="auto"/>
        <w:bottom w:val="none" w:sz="0" w:space="0" w:color="auto"/>
        <w:right w:val="none" w:sz="0" w:space="0" w:color="auto"/>
      </w:divBdr>
    </w:div>
    <w:div w:id="1197041650">
      <w:bodyDiv w:val="1"/>
      <w:marLeft w:val="0"/>
      <w:marRight w:val="0"/>
      <w:marTop w:val="0"/>
      <w:marBottom w:val="0"/>
      <w:divBdr>
        <w:top w:val="none" w:sz="0" w:space="0" w:color="auto"/>
        <w:left w:val="none" w:sz="0" w:space="0" w:color="auto"/>
        <w:bottom w:val="none" w:sz="0" w:space="0" w:color="auto"/>
        <w:right w:val="none" w:sz="0" w:space="0" w:color="auto"/>
      </w:divBdr>
    </w:div>
    <w:div w:id="1197043743">
      <w:bodyDiv w:val="1"/>
      <w:marLeft w:val="0"/>
      <w:marRight w:val="0"/>
      <w:marTop w:val="0"/>
      <w:marBottom w:val="0"/>
      <w:divBdr>
        <w:top w:val="none" w:sz="0" w:space="0" w:color="auto"/>
        <w:left w:val="none" w:sz="0" w:space="0" w:color="auto"/>
        <w:bottom w:val="none" w:sz="0" w:space="0" w:color="auto"/>
        <w:right w:val="none" w:sz="0" w:space="0" w:color="auto"/>
      </w:divBdr>
    </w:div>
    <w:div w:id="1197161583">
      <w:bodyDiv w:val="1"/>
      <w:marLeft w:val="0"/>
      <w:marRight w:val="0"/>
      <w:marTop w:val="0"/>
      <w:marBottom w:val="0"/>
      <w:divBdr>
        <w:top w:val="none" w:sz="0" w:space="0" w:color="auto"/>
        <w:left w:val="none" w:sz="0" w:space="0" w:color="auto"/>
        <w:bottom w:val="none" w:sz="0" w:space="0" w:color="auto"/>
        <w:right w:val="none" w:sz="0" w:space="0" w:color="auto"/>
      </w:divBdr>
    </w:div>
    <w:div w:id="1197162135">
      <w:bodyDiv w:val="1"/>
      <w:marLeft w:val="0"/>
      <w:marRight w:val="0"/>
      <w:marTop w:val="0"/>
      <w:marBottom w:val="0"/>
      <w:divBdr>
        <w:top w:val="none" w:sz="0" w:space="0" w:color="auto"/>
        <w:left w:val="none" w:sz="0" w:space="0" w:color="auto"/>
        <w:bottom w:val="none" w:sz="0" w:space="0" w:color="auto"/>
        <w:right w:val="none" w:sz="0" w:space="0" w:color="auto"/>
      </w:divBdr>
    </w:div>
    <w:div w:id="1197351932">
      <w:bodyDiv w:val="1"/>
      <w:marLeft w:val="0"/>
      <w:marRight w:val="0"/>
      <w:marTop w:val="0"/>
      <w:marBottom w:val="0"/>
      <w:divBdr>
        <w:top w:val="none" w:sz="0" w:space="0" w:color="auto"/>
        <w:left w:val="none" w:sz="0" w:space="0" w:color="auto"/>
        <w:bottom w:val="none" w:sz="0" w:space="0" w:color="auto"/>
        <w:right w:val="none" w:sz="0" w:space="0" w:color="auto"/>
      </w:divBdr>
    </w:div>
    <w:div w:id="1197622768">
      <w:bodyDiv w:val="1"/>
      <w:marLeft w:val="0"/>
      <w:marRight w:val="0"/>
      <w:marTop w:val="0"/>
      <w:marBottom w:val="0"/>
      <w:divBdr>
        <w:top w:val="none" w:sz="0" w:space="0" w:color="auto"/>
        <w:left w:val="none" w:sz="0" w:space="0" w:color="auto"/>
        <w:bottom w:val="none" w:sz="0" w:space="0" w:color="auto"/>
        <w:right w:val="none" w:sz="0" w:space="0" w:color="auto"/>
      </w:divBdr>
    </w:div>
    <w:div w:id="1198087543">
      <w:bodyDiv w:val="1"/>
      <w:marLeft w:val="0"/>
      <w:marRight w:val="0"/>
      <w:marTop w:val="0"/>
      <w:marBottom w:val="0"/>
      <w:divBdr>
        <w:top w:val="none" w:sz="0" w:space="0" w:color="auto"/>
        <w:left w:val="none" w:sz="0" w:space="0" w:color="auto"/>
        <w:bottom w:val="none" w:sz="0" w:space="0" w:color="auto"/>
        <w:right w:val="none" w:sz="0" w:space="0" w:color="auto"/>
      </w:divBdr>
    </w:div>
    <w:div w:id="1198159730">
      <w:bodyDiv w:val="1"/>
      <w:marLeft w:val="0"/>
      <w:marRight w:val="0"/>
      <w:marTop w:val="0"/>
      <w:marBottom w:val="0"/>
      <w:divBdr>
        <w:top w:val="none" w:sz="0" w:space="0" w:color="auto"/>
        <w:left w:val="none" w:sz="0" w:space="0" w:color="auto"/>
        <w:bottom w:val="none" w:sz="0" w:space="0" w:color="auto"/>
        <w:right w:val="none" w:sz="0" w:space="0" w:color="auto"/>
      </w:divBdr>
    </w:div>
    <w:div w:id="1198391841">
      <w:bodyDiv w:val="1"/>
      <w:marLeft w:val="0"/>
      <w:marRight w:val="0"/>
      <w:marTop w:val="0"/>
      <w:marBottom w:val="0"/>
      <w:divBdr>
        <w:top w:val="none" w:sz="0" w:space="0" w:color="auto"/>
        <w:left w:val="none" w:sz="0" w:space="0" w:color="auto"/>
        <w:bottom w:val="none" w:sz="0" w:space="0" w:color="auto"/>
        <w:right w:val="none" w:sz="0" w:space="0" w:color="auto"/>
      </w:divBdr>
    </w:div>
    <w:div w:id="1198615252">
      <w:bodyDiv w:val="1"/>
      <w:marLeft w:val="0"/>
      <w:marRight w:val="0"/>
      <w:marTop w:val="0"/>
      <w:marBottom w:val="0"/>
      <w:divBdr>
        <w:top w:val="none" w:sz="0" w:space="0" w:color="auto"/>
        <w:left w:val="none" w:sz="0" w:space="0" w:color="auto"/>
        <w:bottom w:val="none" w:sz="0" w:space="0" w:color="auto"/>
        <w:right w:val="none" w:sz="0" w:space="0" w:color="auto"/>
      </w:divBdr>
    </w:div>
    <w:div w:id="1198661505">
      <w:bodyDiv w:val="1"/>
      <w:marLeft w:val="0"/>
      <w:marRight w:val="0"/>
      <w:marTop w:val="0"/>
      <w:marBottom w:val="0"/>
      <w:divBdr>
        <w:top w:val="none" w:sz="0" w:space="0" w:color="auto"/>
        <w:left w:val="none" w:sz="0" w:space="0" w:color="auto"/>
        <w:bottom w:val="none" w:sz="0" w:space="0" w:color="auto"/>
        <w:right w:val="none" w:sz="0" w:space="0" w:color="auto"/>
      </w:divBdr>
    </w:div>
    <w:div w:id="1198928858">
      <w:bodyDiv w:val="1"/>
      <w:marLeft w:val="0"/>
      <w:marRight w:val="0"/>
      <w:marTop w:val="0"/>
      <w:marBottom w:val="0"/>
      <w:divBdr>
        <w:top w:val="none" w:sz="0" w:space="0" w:color="auto"/>
        <w:left w:val="none" w:sz="0" w:space="0" w:color="auto"/>
        <w:bottom w:val="none" w:sz="0" w:space="0" w:color="auto"/>
        <w:right w:val="none" w:sz="0" w:space="0" w:color="auto"/>
      </w:divBdr>
    </w:div>
    <w:div w:id="1198934273">
      <w:bodyDiv w:val="1"/>
      <w:marLeft w:val="0"/>
      <w:marRight w:val="0"/>
      <w:marTop w:val="0"/>
      <w:marBottom w:val="0"/>
      <w:divBdr>
        <w:top w:val="none" w:sz="0" w:space="0" w:color="auto"/>
        <w:left w:val="none" w:sz="0" w:space="0" w:color="auto"/>
        <w:bottom w:val="none" w:sz="0" w:space="0" w:color="auto"/>
        <w:right w:val="none" w:sz="0" w:space="0" w:color="auto"/>
      </w:divBdr>
    </w:div>
    <w:div w:id="1199047191">
      <w:bodyDiv w:val="1"/>
      <w:marLeft w:val="0"/>
      <w:marRight w:val="0"/>
      <w:marTop w:val="0"/>
      <w:marBottom w:val="0"/>
      <w:divBdr>
        <w:top w:val="none" w:sz="0" w:space="0" w:color="auto"/>
        <w:left w:val="none" w:sz="0" w:space="0" w:color="auto"/>
        <w:bottom w:val="none" w:sz="0" w:space="0" w:color="auto"/>
        <w:right w:val="none" w:sz="0" w:space="0" w:color="auto"/>
      </w:divBdr>
    </w:div>
    <w:div w:id="1199049168">
      <w:bodyDiv w:val="1"/>
      <w:marLeft w:val="0"/>
      <w:marRight w:val="0"/>
      <w:marTop w:val="0"/>
      <w:marBottom w:val="0"/>
      <w:divBdr>
        <w:top w:val="none" w:sz="0" w:space="0" w:color="auto"/>
        <w:left w:val="none" w:sz="0" w:space="0" w:color="auto"/>
        <w:bottom w:val="none" w:sz="0" w:space="0" w:color="auto"/>
        <w:right w:val="none" w:sz="0" w:space="0" w:color="auto"/>
      </w:divBdr>
    </w:div>
    <w:div w:id="1199124827">
      <w:bodyDiv w:val="1"/>
      <w:marLeft w:val="0"/>
      <w:marRight w:val="0"/>
      <w:marTop w:val="0"/>
      <w:marBottom w:val="0"/>
      <w:divBdr>
        <w:top w:val="none" w:sz="0" w:space="0" w:color="auto"/>
        <w:left w:val="none" w:sz="0" w:space="0" w:color="auto"/>
        <w:bottom w:val="none" w:sz="0" w:space="0" w:color="auto"/>
        <w:right w:val="none" w:sz="0" w:space="0" w:color="auto"/>
      </w:divBdr>
    </w:div>
    <w:div w:id="1199273938">
      <w:bodyDiv w:val="1"/>
      <w:marLeft w:val="0"/>
      <w:marRight w:val="0"/>
      <w:marTop w:val="0"/>
      <w:marBottom w:val="0"/>
      <w:divBdr>
        <w:top w:val="none" w:sz="0" w:space="0" w:color="auto"/>
        <w:left w:val="none" w:sz="0" w:space="0" w:color="auto"/>
        <w:bottom w:val="none" w:sz="0" w:space="0" w:color="auto"/>
        <w:right w:val="none" w:sz="0" w:space="0" w:color="auto"/>
      </w:divBdr>
    </w:div>
    <w:div w:id="1199662791">
      <w:bodyDiv w:val="1"/>
      <w:marLeft w:val="0"/>
      <w:marRight w:val="0"/>
      <w:marTop w:val="0"/>
      <w:marBottom w:val="0"/>
      <w:divBdr>
        <w:top w:val="none" w:sz="0" w:space="0" w:color="auto"/>
        <w:left w:val="none" w:sz="0" w:space="0" w:color="auto"/>
        <w:bottom w:val="none" w:sz="0" w:space="0" w:color="auto"/>
        <w:right w:val="none" w:sz="0" w:space="0" w:color="auto"/>
      </w:divBdr>
    </w:div>
    <w:div w:id="1199708011">
      <w:bodyDiv w:val="1"/>
      <w:marLeft w:val="0"/>
      <w:marRight w:val="0"/>
      <w:marTop w:val="0"/>
      <w:marBottom w:val="0"/>
      <w:divBdr>
        <w:top w:val="none" w:sz="0" w:space="0" w:color="auto"/>
        <w:left w:val="none" w:sz="0" w:space="0" w:color="auto"/>
        <w:bottom w:val="none" w:sz="0" w:space="0" w:color="auto"/>
        <w:right w:val="none" w:sz="0" w:space="0" w:color="auto"/>
      </w:divBdr>
    </w:div>
    <w:div w:id="1199928082">
      <w:bodyDiv w:val="1"/>
      <w:marLeft w:val="0"/>
      <w:marRight w:val="0"/>
      <w:marTop w:val="0"/>
      <w:marBottom w:val="0"/>
      <w:divBdr>
        <w:top w:val="none" w:sz="0" w:space="0" w:color="auto"/>
        <w:left w:val="none" w:sz="0" w:space="0" w:color="auto"/>
        <w:bottom w:val="none" w:sz="0" w:space="0" w:color="auto"/>
        <w:right w:val="none" w:sz="0" w:space="0" w:color="auto"/>
      </w:divBdr>
    </w:div>
    <w:div w:id="1199974325">
      <w:bodyDiv w:val="1"/>
      <w:marLeft w:val="0"/>
      <w:marRight w:val="0"/>
      <w:marTop w:val="0"/>
      <w:marBottom w:val="0"/>
      <w:divBdr>
        <w:top w:val="none" w:sz="0" w:space="0" w:color="auto"/>
        <w:left w:val="none" w:sz="0" w:space="0" w:color="auto"/>
        <w:bottom w:val="none" w:sz="0" w:space="0" w:color="auto"/>
        <w:right w:val="none" w:sz="0" w:space="0" w:color="auto"/>
      </w:divBdr>
    </w:div>
    <w:div w:id="1200050978">
      <w:bodyDiv w:val="1"/>
      <w:marLeft w:val="0"/>
      <w:marRight w:val="0"/>
      <w:marTop w:val="0"/>
      <w:marBottom w:val="0"/>
      <w:divBdr>
        <w:top w:val="none" w:sz="0" w:space="0" w:color="auto"/>
        <w:left w:val="none" w:sz="0" w:space="0" w:color="auto"/>
        <w:bottom w:val="none" w:sz="0" w:space="0" w:color="auto"/>
        <w:right w:val="none" w:sz="0" w:space="0" w:color="auto"/>
      </w:divBdr>
    </w:div>
    <w:div w:id="1200313898">
      <w:bodyDiv w:val="1"/>
      <w:marLeft w:val="0"/>
      <w:marRight w:val="0"/>
      <w:marTop w:val="0"/>
      <w:marBottom w:val="0"/>
      <w:divBdr>
        <w:top w:val="none" w:sz="0" w:space="0" w:color="auto"/>
        <w:left w:val="none" w:sz="0" w:space="0" w:color="auto"/>
        <w:bottom w:val="none" w:sz="0" w:space="0" w:color="auto"/>
        <w:right w:val="none" w:sz="0" w:space="0" w:color="auto"/>
      </w:divBdr>
    </w:div>
    <w:div w:id="1200430725">
      <w:bodyDiv w:val="1"/>
      <w:marLeft w:val="0"/>
      <w:marRight w:val="0"/>
      <w:marTop w:val="0"/>
      <w:marBottom w:val="0"/>
      <w:divBdr>
        <w:top w:val="none" w:sz="0" w:space="0" w:color="auto"/>
        <w:left w:val="none" w:sz="0" w:space="0" w:color="auto"/>
        <w:bottom w:val="none" w:sz="0" w:space="0" w:color="auto"/>
        <w:right w:val="none" w:sz="0" w:space="0" w:color="auto"/>
      </w:divBdr>
    </w:div>
    <w:div w:id="1200436559">
      <w:bodyDiv w:val="1"/>
      <w:marLeft w:val="0"/>
      <w:marRight w:val="0"/>
      <w:marTop w:val="0"/>
      <w:marBottom w:val="0"/>
      <w:divBdr>
        <w:top w:val="none" w:sz="0" w:space="0" w:color="auto"/>
        <w:left w:val="none" w:sz="0" w:space="0" w:color="auto"/>
        <w:bottom w:val="none" w:sz="0" w:space="0" w:color="auto"/>
        <w:right w:val="none" w:sz="0" w:space="0" w:color="auto"/>
      </w:divBdr>
    </w:div>
    <w:div w:id="1200704349">
      <w:bodyDiv w:val="1"/>
      <w:marLeft w:val="0"/>
      <w:marRight w:val="0"/>
      <w:marTop w:val="0"/>
      <w:marBottom w:val="0"/>
      <w:divBdr>
        <w:top w:val="none" w:sz="0" w:space="0" w:color="auto"/>
        <w:left w:val="none" w:sz="0" w:space="0" w:color="auto"/>
        <w:bottom w:val="none" w:sz="0" w:space="0" w:color="auto"/>
        <w:right w:val="none" w:sz="0" w:space="0" w:color="auto"/>
      </w:divBdr>
    </w:div>
    <w:div w:id="1200818233">
      <w:bodyDiv w:val="1"/>
      <w:marLeft w:val="0"/>
      <w:marRight w:val="0"/>
      <w:marTop w:val="0"/>
      <w:marBottom w:val="0"/>
      <w:divBdr>
        <w:top w:val="none" w:sz="0" w:space="0" w:color="auto"/>
        <w:left w:val="none" w:sz="0" w:space="0" w:color="auto"/>
        <w:bottom w:val="none" w:sz="0" w:space="0" w:color="auto"/>
        <w:right w:val="none" w:sz="0" w:space="0" w:color="auto"/>
      </w:divBdr>
    </w:div>
    <w:div w:id="1200896082">
      <w:bodyDiv w:val="1"/>
      <w:marLeft w:val="0"/>
      <w:marRight w:val="0"/>
      <w:marTop w:val="0"/>
      <w:marBottom w:val="0"/>
      <w:divBdr>
        <w:top w:val="none" w:sz="0" w:space="0" w:color="auto"/>
        <w:left w:val="none" w:sz="0" w:space="0" w:color="auto"/>
        <w:bottom w:val="none" w:sz="0" w:space="0" w:color="auto"/>
        <w:right w:val="none" w:sz="0" w:space="0" w:color="auto"/>
      </w:divBdr>
    </w:div>
    <w:div w:id="1200969771">
      <w:bodyDiv w:val="1"/>
      <w:marLeft w:val="0"/>
      <w:marRight w:val="0"/>
      <w:marTop w:val="0"/>
      <w:marBottom w:val="0"/>
      <w:divBdr>
        <w:top w:val="none" w:sz="0" w:space="0" w:color="auto"/>
        <w:left w:val="none" w:sz="0" w:space="0" w:color="auto"/>
        <w:bottom w:val="none" w:sz="0" w:space="0" w:color="auto"/>
        <w:right w:val="none" w:sz="0" w:space="0" w:color="auto"/>
      </w:divBdr>
    </w:div>
    <w:div w:id="1201284979">
      <w:bodyDiv w:val="1"/>
      <w:marLeft w:val="0"/>
      <w:marRight w:val="0"/>
      <w:marTop w:val="0"/>
      <w:marBottom w:val="0"/>
      <w:divBdr>
        <w:top w:val="none" w:sz="0" w:space="0" w:color="auto"/>
        <w:left w:val="none" w:sz="0" w:space="0" w:color="auto"/>
        <w:bottom w:val="none" w:sz="0" w:space="0" w:color="auto"/>
        <w:right w:val="none" w:sz="0" w:space="0" w:color="auto"/>
      </w:divBdr>
    </w:div>
    <w:div w:id="1201472716">
      <w:bodyDiv w:val="1"/>
      <w:marLeft w:val="0"/>
      <w:marRight w:val="0"/>
      <w:marTop w:val="0"/>
      <w:marBottom w:val="0"/>
      <w:divBdr>
        <w:top w:val="none" w:sz="0" w:space="0" w:color="auto"/>
        <w:left w:val="none" w:sz="0" w:space="0" w:color="auto"/>
        <w:bottom w:val="none" w:sz="0" w:space="0" w:color="auto"/>
        <w:right w:val="none" w:sz="0" w:space="0" w:color="auto"/>
      </w:divBdr>
    </w:div>
    <w:div w:id="1201480579">
      <w:bodyDiv w:val="1"/>
      <w:marLeft w:val="0"/>
      <w:marRight w:val="0"/>
      <w:marTop w:val="0"/>
      <w:marBottom w:val="0"/>
      <w:divBdr>
        <w:top w:val="none" w:sz="0" w:space="0" w:color="auto"/>
        <w:left w:val="none" w:sz="0" w:space="0" w:color="auto"/>
        <w:bottom w:val="none" w:sz="0" w:space="0" w:color="auto"/>
        <w:right w:val="none" w:sz="0" w:space="0" w:color="auto"/>
      </w:divBdr>
    </w:div>
    <w:div w:id="1201746267">
      <w:bodyDiv w:val="1"/>
      <w:marLeft w:val="0"/>
      <w:marRight w:val="0"/>
      <w:marTop w:val="0"/>
      <w:marBottom w:val="0"/>
      <w:divBdr>
        <w:top w:val="none" w:sz="0" w:space="0" w:color="auto"/>
        <w:left w:val="none" w:sz="0" w:space="0" w:color="auto"/>
        <w:bottom w:val="none" w:sz="0" w:space="0" w:color="auto"/>
        <w:right w:val="none" w:sz="0" w:space="0" w:color="auto"/>
      </w:divBdr>
    </w:div>
    <w:div w:id="1202285071">
      <w:bodyDiv w:val="1"/>
      <w:marLeft w:val="0"/>
      <w:marRight w:val="0"/>
      <w:marTop w:val="0"/>
      <w:marBottom w:val="0"/>
      <w:divBdr>
        <w:top w:val="none" w:sz="0" w:space="0" w:color="auto"/>
        <w:left w:val="none" w:sz="0" w:space="0" w:color="auto"/>
        <w:bottom w:val="none" w:sz="0" w:space="0" w:color="auto"/>
        <w:right w:val="none" w:sz="0" w:space="0" w:color="auto"/>
      </w:divBdr>
    </w:div>
    <w:div w:id="1202550460">
      <w:bodyDiv w:val="1"/>
      <w:marLeft w:val="0"/>
      <w:marRight w:val="0"/>
      <w:marTop w:val="0"/>
      <w:marBottom w:val="0"/>
      <w:divBdr>
        <w:top w:val="none" w:sz="0" w:space="0" w:color="auto"/>
        <w:left w:val="none" w:sz="0" w:space="0" w:color="auto"/>
        <w:bottom w:val="none" w:sz="0" w:space="0" w:color="auto"/>
        <w:right w:val="none" w:sz="0" w:space="0" w:color="auto"/>
      </w:divBdr>
    </w:div>
    <w:div w:id="1202599168">
      <w:bodyDiv w:val="1"/>
      <w:marLeft w:val="0"/>
      <w:marRight w:val="0"/>
      <w:marTop w:val="0"/>
      <w:marBottom w:val="0"/>
      <w:divBdr>
        <w:top w:val="none" w:sz="0" w:space="0" w:color="auto"/>
        <w:left w:val="none" w:sz="0" w:space="0" w:color="auto"/>
        <w:bottom w:val="none" w:sz="0" w:space="0" w:color="auto"/>
        <w:right w:val="none" w:sz="0" w:space="0" w:color="auto"/>
      </w:divBdr>
    </w:div>
    <w:div w:id="1202747180">
      <w:bodyDiv w:val="1"/>
      <w:marLeft w:val="0"/>
      <w:marRight w:val="0"/>
      <w:marTop w:val="0"/>
      <w:marBottom w:val="0"/>
      <w:divBdr>
        <w:top w:val="none" w:sz="0" w:space="0" w:color="auto"/>
        <w:left w:val="none" w:sz="0" w:space="0" w:color="auto"/>
        <w:bottom w:val="none" w:sz="0" w:space="0" w:color="auto"/>
        <w:right w:val="none" w:sz="0" w:space="0" w:color="auto"/>
      </w:divBdr>
    </w:div>
    <w:div w:id="1202859848">
      <w:bodyDiv w:val="1"/>
      <w:marLeft w:val="0"/>
      <w:marRight w:val="0"/>
      <w:marTop w:val="0"/>
      <w:marBottom w:val="0"/>
      <w:divBdr>
        <w:top w:val="none" w:sz="0" w:space="0" w:color="auto"/>
        <w:left w:val="none" w:sz="0" w:space="0" w:color="auto"/>
        <w:bottom w:val="none" w:sz="0" w:space="0" w:color="auto"/>
        <w:right w:val="none" w:sz="0" w:space="0" w:color="auto"/>
      </w:divBdr>
    </w:div>
    <w:div w:id="1202980115">
      <w:bodyDiv w:val="1"/>
      <w:marLeft w:val="0"/>
      <w:marRight w:val="0"/>
      <w:marTop w:val="0"/>
      <w:marBottom w:val="0"/>
      <w:divBdr>
        <w:top w:val="none" w:sz="0" w:space="0" w:color="auto"/>
        <w:left w:val="none" w:sz="0" w:space="0" w:color="auto"/>
        <w:bottom w:val="none" w:sz="0" w:space="0" w:color="auto"/>
        <w:right w:val="none" w:sz="0" w:space="0" w:color="auto"/>
      </w:divBdr>
    </w:div>
    <w:div w:id="1202980855">
      <w:bodyDiv w:val="1"/>
      <w:marLeft w:val="0"/>
      <w:marRight w:val="0"/>
      <w:marTop w:val="0"/>
      <w:marBottom w:val="0"/>
      <w:divBdr>
        <w:top w:val="none" w:sz="0" w:space="0" w:color="auto"/>
        <w:left w:val="none" w:sz="0" w:space="0" w:color="auto"/>
        <w:bottom w:val="none" w:sz="0" w:space="0" w:color="auto"/>
        <w:right w:val="none" w:sz="0" w:space="0" w:color="auto"/>
      </w:divBdr>
    </w:div>
    <w:div w:id="1203129990">
      <w:bodyDiv w:val="1"/>
      <w:marLeft w:val="0"/>
      <w:marRight w:val="0"/>
      <w:marTop w:val="0"/>
      <w:marBottom w:val="0"/>
      <w:divBdr>
        <w:top w:val="none" w:sz="0" w:space="0" w:color="auto"/>
        <w:left w:val="none" w:sz="0" w:space="0" w:color="auto"/>
        <w:bottom w:val="none" w:sz="0" w:space="0" w:color="auto"/>
        <w:right w:val="none" w:sz="0" w:space="0" w:color="auto"/>
      </w:divBdr>
    </w:div>
    <w:div w:id="1203396090">
      <w:bodyDiv w:val="1"/>
      <w:marLeft w:val="0"/>
      <w:marRight w:val="0"/>
      <w:marTop w:val="0"/>
      <w:marBottom w:val="0"/>
      <w:divBdr>
        <w:top w:val="none" w:sz="0" w:space="0" w:color="auto"/>
        <w:left w:val="none" w:sz="0" w:space="0" w:color="auto"/>
        <w:bottom w:val="none" w:sz="0" w:space="0" w:color="auto"/>
        <w:right w:val="none" w:sz="0" w:space="0" w:color="auto"/>
      </w:divBdr>
    </w:div>
    <w:div w:id="1203402368">
      <w:bodyDiv w:val="1"/>
      <w:marLeft w:val="0"/>
      <w:marRight w:val="0"/>
      <w:marTop w:val="0"/>
      <w:marBottom w:val="0"/>
      <w:divBdr>
        <w:top w:val="none" w:sz="0" w:space="0" w:color="auto"/>
        <w:left w:val="none" w:sz="0" w:space="0" w:color="auto"/>
        <w:bottom w:val="none" w:sz="0" w:space="0" w:color="auto"/>
        <w:right w:val="none" w:sz="0" w:space="0" w:color="auto"/>
      </w:divBdr>
    </w:div>
    <w:div w:id="1203522040">
      <w:bodyDiv w:val="1"/>
      <w:marLeft w:val="0"/>
      <w:marRight w:val="0"/>
      <w:marTop w:val="0"/>
      <w:marBottom w:val="0"/>
      <w:divBdr>
        <w:top w:val="none" w:sz="0" w:space="0" w:color="auto"/>
        <w:left w:val="none" w:sz="0" w:space="0" w:color="auto"/>
        <w:bottom w:val="none" w:sz="0" w:space="0" w:color="auto"/>
        <w:right w:val="none" w:sz="0" w:space="0" w:color="auto"/>
      </w:divBdr>
    </w:div>
    <w:div w:id="1203593876">
      <w:bodyDiv w:val="1"/>
      <w:marLeft w:val="0"/>
      <w:marRight w:val="0"/>
      <w:marTop w:val="0"/>
      <w:marBottom w:val="0"/>
      <w:divBdr>
        <w:top w:val="none" w:sz="0" w:space="0" w:color="auto"/>
        <w:left w:val="none" w:sz="0" w:space="0" w:color="auto"/>
        <w:bottom w:val="none" w:sz="0" w:space="0" w:color="auto"/>
        <w:right w:val="none" w:sz="0" w:space="0" w:color="auto"/>
      </w:divBdr>
    </w:div>
    <w:div w:id="1203979080">
      <w:bodyDiv w:val="1"/>
      <w:marLeft w:val="0"/>
      <w:marRight w:val="0"/>
      <w:marTop w:val="0"/>
      <w:marBottom w:val="0"/>
      <w:divBdr>
        <w:top w:val="none" w:sz="0" w:space="0" w:color="auto"/>
        <w:left w:val="none" w:sz="0" w:space="0" w:color="auto"/>
        <w:bottom w:val="none" w:sz="0" w:space="0" w:color="auto"/>
        <w:right w:val="none" w:sz="0" w:space="0" w:color="auto"/>
      </w:divBdr>
    </w:div>
    <w:div w:id="1204173099">
      <w:bodyDiv w:val="1"/>
      <w:marLeft w:val="0"/>
      <w:marRight w:val="0"/>
      <w:marTop w:val="0"/>
      <w:marBottom w:val="0"/>
      <w:divBdr>
        <w:top w:val="none" w:sz="0" w:space="0" w:color="auto"/>
        <w:left w:val="none" w:sz="0" w:space="0" w:color="auto"/>
        <w:bottom w:val="none" w:sz="0" w:space="0" w:color="auto"/>
        <w:right w:val="none" w:sz="0" w:space="0" w:color="auto"/>
      </w:divBdr>
    </w:div>
    <w:div w:id="1204369165">
      <w:bodyDiv w:val="1"/>
      <w:marLeft w:val="0"/>
      <w:marRight w:val="0"/>
      <w:marTop w:val="0"/>
      <w:marBottom w:val="0"/>
      <w:divBdr>
        <w:top w:val="none" w:sz="0" w:space="0" w:color="auto"/>
        <w:left w:val="none" w:sz="0" w:space="0" w:color="auto"/>
        <w:bottom w:val="none" w:sz="0" w:space="0" w:color="auto"/>
        <w:right w:val="none" w:sz="0" w:space="0" w:color="auto"/>
      </w:divBdr>
    </w:div>
    <w:div w:id="1204488327">
      <w:bodyDiv w:val="1"/>
      <w:marLeft w:val="0"/>
      <w:marRight w:val="0"/>
      <w:marTop w:val="0"/>
      <w:marBottom w:val="0"/>
      <w:divBdr>
        <w:top w:val="none" w:sz="0" w:space="0" w:color="auto"/>
        <w:left w:val="none" w:sz="0" w:space="0" w:color="auto"/>
        <w:bottom w:val="none" w:sz="0" w:space="0" w:color="auto"/>
        <w:right w:val="none" w:sz="0" w:space="0" w:color="auto"/>
      </w:divBdr>
    </w:div>
    <w:div w:id="1204559255">
      <w:bodyDiv w:val="1"/>
      <w:marLeft w:val="0"/>
      <w:marRight w:val="0"/>
      <w:marTop w:val="0"/>
      <w:marBottom w:val="0"/>
      <w:divBdr>
        <w:top w:val="none" w:sz="0" w:space="0" w:color="auto"/>
        <w:left w:val="none" w:sz="0" w:space="0" w:color="auto"/>
        <w:bottom w:val="none" w:sz="0" w:space="0" w:color="auto"/>
        <w:right w:val="none" w:sz="0" w:space="0" w:color="auto"/>
      </w:divBdr>
    </w:div>
    <w:div w:id="1204709757">
      <w:bodyDiv w:val="1"/>
      <w:marLeft w:val="0"/>
      <w:marRight w:val="0"/>
      <w:marTop w:val="0"/>
      <w:marBottom w:val="0"/>
      <w:divBdr>
        <w:top w:val="none" w:sz="0" w:space="0" w:color="auto"/>
        <w:left w:val="none" w:sz="0" w:space="0" w:color="auto"/>
        <w:bottom w:val="none" w:sz="0" w:space="0" w:color="auto"/>
        <w:right w:val="none" w:sz="0" w:space="0" w:color="auto"/>
      </w:divBdr>
    </w:div>
    <w:div w:id="1204750350">
      <w:bodyDiv w:val="1"/>
      <w:marLeft w:val="0"/>
      <w:marRight w:val="0"/>
      <w:marTop w:val="0"/>
      <w:marBottom w:val="0"/>
      <w:divBdr>
        <w:top w:val="none" w:sz="0" w:space="0" w:color="auto"/>
        <w:left w:val="none" w:sz="0" w:space="0" w:color="auto"/>
        <w:bottom w:val="none" w:sz="0" w:space="0" w:color="auto"/>
        <w:right w:val="none" w:sz="0" w:space="0" w:color="auto"/>
      </w:divBdr>
    </w:div>
    <w:div w:id="1204753476">
      <w:bodyDiv w:val="1"/>
      <w:marLeft w:val="0"/>
      <w:marRight w:val="0"/>
      <w:marTop w:val="0"/>
      <w:marBottom w:val="0"/>
      <w:divBdr>
        <w:top w:val="none" w:sz="0" w:space="0" w:color="auto"/>
        <w:left w:val="none" w:sz="0" w:space="0" w:color="auto"/>
        <w:bottom w:val="none" w:sz="0" w:space="0" w:color="auto"/>
        <w:right w:val="none" w:sz="0" w:space="0" w:color="auto"/>
      </w:divBdr>
    </w:div>
    <w:div w:id="1205172709">
      <w:bodyDiv w:val="1"/>
      <w:marLeft w:val="0"/>
      <w:marRight w:val="0"/>
      <w:marTop w:val="0"/>
      <w:marBottom w:val="0"/>
      <w:divBdr>
        <w:top w:val="none" w:sz="0" w:space="0" w:color="auto"/>
        <w:left w:val="none" w:sz="0" w:space="0" w:color="auto"/>
        <w:bottom w:val="none" w:sz="0" w:space="0" w:color="auto"/>
        <w:right w:val="none" w:sz="0" w:space="0" w:color="auto"/>
      </w:divBdr>
    </w:div>
    <w:div w:id="1205213643">
      <w:bodyDiv w:val="1"/>
      <w:marLeft w:val="0"/>
      <w:marRight w:val="0"/>
      <w:marTop w:val="0"/>
      <w:marBottom w:val="0"/>
      <w:divBdr>
        <w:top w:val="none" w:sz="0" w:space="0" w:color="auto"/>
        <w:left w:val="none" w:sz="0" w:space="0" w:color="auto"/>
        <w:bottom w:val="none" w:sz="0" w:space="0" w:color="auto"/>
        <w:right w:val="none" w:sz="0" w:space="0" w:color="auto"/>
      </w:divBdr>
    </w:div>
    <w:div w:id="1205602522">
      <w:bodyDiv w:val="1"/>
      <w:marLeft w:val="0"/>
      <w:marRight w:val="0"/>
      <w:marTop w:val="0"/>
      <w:marBottom w:val="0"/>
      <w:divBdr>
        <w:top w:val="none" w:sz="0" w:space="0" w:color="auto"/>
        <w:left w:val="none" w:sz="0" w:space="0" w:color="auto"/>
        <w:bottom w:val="none" w:sz="0" w:space="0" w:color="auto"/>
        <w:right w:val="none" w:sz="0" w:space="0" w:color="auto"/>
      </w:divBdr>
    </w:div>
    <w:div w:id="1205631573">
      <w:bodyDiv w:val="1"/>
      <w:marLeft w:val="0"/>
      <w:marRight w:val="0"/>
      <w:marTop w:val="0"/>
      <w:marBottom w:val="0"/>
      <w:divBdr>
        <w:top w:val="none" w:sz="0" w:space="0" w:color="auto"/>
        <w:left w:val="none" w:sz="0" w:space="0" w:color="auto"/>
        <w:bottom w:val="none" w:sz="0" w:space="0" w:color="auto"/>
        <w:right w:val="none" w:sz="0" w:space="0" w:color="auto"/>
      </w:divBdr>
    </w:div>
    <w:div w:id="1205632499">
      <w:bodyDiv w:val="1"/>
      <w:marLeft w:val="0"/>
      <w:marRight w:val="0"/>
      <w:marTop w:val="0"/>
      <w:marBottom w:val="0"/>
      <w:divBdr>
        <w:top w:val="none" w:sz="0" w:space="0" w:color="auto"/>
        <w:left w:val="none" w:sz="0" w:space="0" w:color="auto"/>
        <w:bottom w:val="none" w:sz="0" w:space="0" w:color="auto"/>
        <w:right w:val="none" w:sz="0" w:space="0" w:color="auto"/>
      </w:divBdr>
    </w:div>
    <w:div w:id="1205753431">
      <w:bodyDiv w:val="1"/>
      <w:marLeft w:val="0"/>
      <w:marRight w:val="0"/>
      <w:marTop w:val="0"/>
      <w:marBottom w:val="0"/>
      <w:divBdr>
        <w:top w:val="none" w:sz="0" w:space="0" w:color="auto"/>
        <w:left w:val="none" w:sz="0" w:space="0" w:color="auto"/>
        <w:bottom w:val="none" w:sz="0" w:space="0" w:color="auto"/>
        <w:right w:val="none" w:sz="0" w:space="0" w:color="auto"/>
      </w:divBdr>
    </w:div>
    <w:div w:id="1205756612">
      <w:bodyDiv w:val="1"/>
      <w:marLeft w:val="0"/>
      <w:marRight w:val="0"/>
      <w:marTop w:val="0"/>
      <w:marBottom w:val="0"/>
      <w:divBdr>
        <w:top w:val="none" w:sz="0" w:space="0" w:color="auto"/>
        <w:left w:val="none" w:sz="0" w:space="0" w:color="auto"/>
        <w:bottom w:val="none" w:sz="0" w:space="0" w:color="auto"/>
        <w:right w:val="none" w:sz="0" w:space="0" w:color="auto"/>
      </w:divBdr>
    </w:div>
    <w:div w:id="1206059587">
      <w:bodyDiv w:val="1"/>
      <w:marLeft w:val="0"/>
      <w:marRight w:val="0"/>
      <w:marTop w:val="0"/>
      <w:marBottom w:val="0"/>
      <w:divBdr>
        <w:top w:val="none" w:sz="0" w:space="0" w:color="auto"/>
        <w:left w:val="none" w:sz="0" w:space="0" w:color="auto"/>
        <w:bottom w:val="none" w:sz="0" w:space="0" w:color="auto"/>
        <w:right w:val="none" w:sz="0" w:space="0" w:color="auto"/>
      </w:divBdr>
    </w:div>
    <w:div w:id="1206067374">
      <w:bodyDiv w:val="1"/>
      <w:marLeft w:val="0"/>
      <w:marRight w:val="0"/>
      <w:marTop w:val="0"/>
      <w:marBottom w:val="0"/>
      <w:divBdr>
        <w:top w:val="none" w:sz="0" w:space="0" w:color="auto"/>
        <w:left w:val="none" w:sz="0" w:space="0" w:color="auto"/>
        <w:bottom w:val="none" w:sz="0" w:space="0" w:color="auto"/>
        <w:right w:val="none" w:sz="0" w:space="0" w:color="auto"/>
      </w:divBdr>
    </w:div>
    <w:div w:id="1206217735">
      <w:bodyDiv w:val="1"/>
      <w:marLeft w:val="0"/>
      <w:marRight w:val="0"/>
      <w:marTop w:val="0"/>
      <w:marBottom w:val="0"/>
      <w:divBdr>
        <w:top w:val="none" w:sz="0" w:space="0" w:color="auto"/>
        <w:left w:val="none" w:sz="0" w:space="0" w:color="auto"/>
        <w:bottom w:val="none" w:sz="0" w:space="0" w:color="auto"/>
        <w:right w:val="none" w:sz="0" w:space="0" w:color="auto"/>
      </w:divBdr>
    </w:div>
    <w:div w:id="1206482174">
      <w:bodyDiv w:val="1"/>
      <w:marLeft w:val="0"/>
      <w:marRight w:val="0"/>
      <w:marTop w:val="0"/>
      <w:marBottom w:val="0"/>
      <w:divBdr>
        <w:top w:val="none" w:sz="0" w:space="0" w:color="auto"/>
        <w:left w:val="none" w:sz="0" w:space="0" w:color="auto"/>
        <w:bottom w:val="none" w:sz="0" w:space="0" w:color="auto"/>
        <w:right w:val="none" w:sz="0" w:space="0" w:color="auto"/>
      </w:divBdr>
    </w:div>
    <w:div w:id="1206673933">
      <w:bodyDiv w:val="1"/>
      <w:marLeft w:val="0"/>
      <w:marRight w:val="0"/>
      <w:marTop w:val="0"/>
      <w:marBottom w:val="0"/>
      <w:divBdr>
        <w:top w:val="none" w:sz="0" w:space="0" w:color="auto"/>
        <w:left w:val="none" w:sz="0" w:space="0" w:color="auto"/>
        <w:bottom w:val="none" w:sz="0" w:space="0" w:color="auto"/>
        <w:right w:val="none" w:sz="0" w:space="0" w:color="auto"/>
      </w:divBdr>
    </w:div>
    <w:div w:id="1206723041">
      <w:bodyDiv w:val="1"/>
      <w:marLeft w:val="0"/>
      <w:marRight w:val="0"/>
      <w:marTop w:val="0"/>
      <w:marBottom w:val="0"/>
      <w:divBdr>
        <w:top w:val="none" w:sz="0" w:space="0" w:color="auto"/>
        <w:left w:val="none" w:sz="0" w:space="0" w:color="auto"/>
        <w:bottom w:val="none" w:sz="0" w:space="0" w:color="auto"/>
        <w:right w:val="none" w:sz="0" w:space="0" w:color="auto"/>
      </w:divBdr>
    </w:div>
    <w:div w:id="1206914454">
      <w:bodyDiv w:val="1"/>
      <w:marLeft w:val="0"/>
      <w:marRight w:val="0"/>
      <w:marTop w:val="0"/>
      <w:marBottom w:val="0"/>
      <w:divBdr>
        <w:top w:val="none" w:sz="0" w:space="0" w:color="auto"/>
        <w:left w:val="none" w:sz="0" w:space="0" w:color="auto"/>
        <w:bottom w:val="none" w:sz="0" w:space="0" w:color="auto"/>
        <w:right w:val="none" w:sz="0" w:space="0" w:color="auto"/>
      </w:divBdr>
    </w:div>
    <w:div w:id="1206983885">
      <w:bodyDiv w:val="1"/>
      <w:marLeft w:val="0"/>
      <w:marRight w:val="0"/>
      <w:marTop w:val="0"/>
      <w:marBottom w:val="0"/>
      <w:divBdr>
        <w:top w:val="none" w:sz="0" w:space="0" w:color="auto"/>
        <w:left w:val="none" w:sz="0" w:space="0" w:color="auto"/>
        <w:bottom w:val="none" w:sz="0" w:space="0" w:color="auto"/>
        <w:right w:val="none" w:sz="0" w:space="0" w:color="auto"/>
      </w:divBdr>
    </w:div>
    <w:div w:id="1206988162">
      <w:bodyDiv w:val="1"/>
      <w:marLeft w:val="0"/>
      <w:marRight w:val="0"/>
      <w:marTop w:val="0"/>
      <w:marBottom w:val="0"/>
      <w:divBdr>
        <w:top w:val="none" w:sz="0" w:space="0" w:color="auto"/>
        <w:left w:val="none" w:sz="0" w:space="0" w:color="auto"/>
        <w:bottom w:val="none" w:sz="0" w:space="0" w:color="auto"/>
        <w:right w:val="none" w:sz="0" w:space="0" w:color="auto"/>
      </w:divBdr>
    </w:div>
    <w:div w:id="1207061751">
      <w:bodyDiv w:val="1"/>
      <w:marLeft w:val="0"/>
      <w:marRight w:val="0"/>
      <w:marTop w:val="0"/>
      <w:marBottom w:val="0"/>
      <w:divBdr>
        <w:top w:val="none" w:sz="0" w:space="0" w:color="auto"/>
        <w:left w:val="none" w:sz="0" w:space="0" w:color="auto"/>
        <w:bottom w:val="none" w:sz="0" w:space="0" w:color="auto"/>
        <w:right w:val="none" w:sz="0" w:space="0" w:color="auto"/>
      </w:divBdr>
    </w:div>
    <w:div w:id="1207566510">
      <w:bodyDiv w:val="1"/>
      <w:marLeft w:val="0"/>
      <w:marRight w:val="0"/>
      <w:marTop w:val="0"/>
      <w:marBottom w:val="0"/>
      <w:divBdr>
        <w:top w:val="none" w:sz="0" w:space="0" w:color="auto"/>
        <w:left w:val="none" w:sz="0" w:space="0" w:color="auto"/>
        <w:bottom w:val="none" w:sz="0" w:space="0" w:color="auto"/>
        <w:right w:val="none" w:sz="0" w:space="0" w:color="auto"/>
      </w:divBdr>
    </w:div>
    <w:div w:id="1207598245">
      <w:bodyDiv w:val="1"/>
      <w:marLeft w:val="0"/>
      <w:marRight w:val="0"/>
      <w:marTop w:val="0"/>
      <w:marBottom w:val="0"/>
      <w:divBdr>
        <w:top w:val="none" w:sz="0" w:space="0" w:color="auto"/>
        <w:left w:val="none" w:sz="0" w:space="0" w:color="auto"/>
        <w:bottom w:val="none" w:sz="0" w:space="0" w:color="auto"/>
        <w:right w:val="none" w:sz="0" w:space="0" w:color="auto"/>
      </w:divBdr>
    </w:div>
    <w:div w:id="1208033655">
      <w:bodyDiv w:val="1"/>
      <w:marLeft w:val="0"/>
      <w:marRight w:val="0"/>
      <w:marTop w:val="0"/>
      <w:marBottom w:val="0"/>
      <w:divBdr>
        <w:top w:val="none" w:sz="0" w:space="0" w:color="auto"/>
        <w:left w:val="none" w:sz="0" w:space="0" w:color="auto"/>
        <w:bottom w:val="none" w:sz="0" w:space="0" w:color="auto"/>
        <w:right w:val="none" w:sz="0" w:space="0" w:color="auto"/>
      </w:divBdr>
    </w:div>
    <w:div w:id="1208182681">
      <w:bodyDiv w:val="1"/>
      <w:marLeft w:val="0"/>
      <w:marRight w:val="0"/>
      <w:marTop w:val="0"/>
      <w:marBottom w:val="0"/>
      <w:divBdr>
        <w:top w:val="none" w:sz="0" w:space="0" w:color="auto"/>
        <w:left w:val="none" w:sz="0" w:space="0" w:color="auto"/>
        <w:bottom w:val="none" w:sz="0" w:space="0" w:color="auto"/>
        <w:right w:val="none" w:sz="0" w:space="0" w:color="auto"/>
      </w:divBdr>
    </w:div>
    <w:div w:id="1208251824">
      <w:bodyDiv w:val="1"/>
      <w:marLeft w:val="0"/>
      <w:marRight w:val="0"/>
      <w:marTop w:val="0"/>
      <w:marBottom w:val="0"/>
      <w:divBdr>
        <w:top w:val="none" w:sz="0" w:space="0" w:color="auto"/>
        <w:left w:val="none" w:sz="0" w:space="0" w:color="auto"/>
        <w:bottom w:val="none" w:sz="0" w:space="0" w:color="auto"/>
        <w:right w:val="none" w:sz="0" w:space="0" w:color="auto"/>
      </w:divBdr>
    </w:div>
    <w:div w:id="1208638285">
      <w:bodyDiv w:val="1"/>
      <w:marLeft w:val="0"/>
      <w:marRight w:val="0"/>
      <w:marTop w:val="0"/>
      <w:marBottom w:val="0"/>
      <w:divBdr>
        <w:top w:val="none" w:sz="0" w:space="0" w:color="auto"/>
        <w:left w:val="none" w:sz="0" w:space="0" w:color="auto"/>
        <w:bottom w:val="none" w:sz="0" w:space="0" w:color="auto"/>
        <w:right w:val="none" w:sz="0" w:space="0" w:color="auto"/>
      </w:divBdr>
    </w:div>
    <w:div w:id="1209028470">
      <w:bodyDiv w:val="1"/>
      <w:marLeft w:val="0"/>
      <w:marRight w:val="0"/>
      <w:marTop w:val="0"/>
      <w:marBottom w:val="0"/>
      <w:divBdr>
        <w:top w:val="none" w:sz="0" w:space="0" w:color="auto"/>
        <w:left w:val="none" w:sz="0" w:space="0" w:color="auto"/>
        <w:bottom w:val="none" w:sz="0" w:space="0" w:color="auto"/>
        <w:right w:val="none" w:sz="0" w:space="0" w:color="auto"/>
      </w:divBdr>
    </w:div>
    <w:div w:id="1209032723">
      <w:bodyDiv w:val="1"/>
      <w:marLeft w:val="0"/>
      <w:marRight w:val="0"/>
      <w:marTop w:val="0"/>
      <w:marBottom w:val="0"/>
      <w:divBdr>
        <w:top w:val="none" w:sz="0" w:space="0" w:color="auto"/>
        <w:left w:val="none" w:sz="0" w:space="0" w:color="auto"/>
        <w:bottom w:val="none" w:sz="0" w:space="0" w:color="auto"/>
        <w:right w:val="none" w:sz="0" w:space="0" w:color="auto"/>
      </w:divBdr>
    </w:div>
    <w:div w:id="1209101120">
      <w:bodyDiv w:val="1"/>
      <w:marLeft w:val="0"/>
      <w:marRight w:val="0"/>
      <w:marTop w:val="0"/>
      <w:marBottom w:val="0"/>
      <w:divBdr>
        <w:top w:val="none" w:sz="0" w:space="0" w:color="auto"/>
        <w:left w:val="none" w:sz="0" w:space="0" w:color="auto"/>
        <w:bottom w:val="none" w:sz="0" w:space="0" w:color="auto"/>
        <w:right w:val="none" w:sz="0" w:space="0" w:color="auto"/>
      </w:divBdr>
    </w:div>
    <w:div w:id="1209227053">
      <w:bodyDiv w:val="1"/>
      <w:marLeft w:val="0"/>
      <w:marRight w:val="0"/>
      <w:marTop w:val="0"/>
      <w:marBottom w:val="0"/>
      <w:divBdr>
        <w:top w:val="none" w:sz="0" w:space="0" w:color="auto"/>
        <w:left w:val="none" w:sz="0" w:space="0" w:color="auto"/>
        <w:bottom w:val="none" w:sz="0" w:space="0" w:color="auto"/>
        <w:right w:val="none" w:sz="0" w:space="0" w:color="auto"/>
      </w:divBdr>
    </w:div>
    <w:div w:id="1209488747">
      <w:bodyDiv w:val="1"/>
      <w:marLeft w:val="0"/>
      <w:marRight w:val="0"/>
      <w:marTop w:val="0"/>
      <w:marBottom w:val="0"/>
      <w:divBdr>
        <w:top w:val="none" w:sz="0" w:space="0" w:color="auto"/>
        <w:left w:val="none" w:sz="0" w:space="0" w:color="auto"/>
        <w:bottom w:val="none" w:sz="0" w:space="0" w:color="auto"/>
        <w:right w:val="none" w:sz="0" w:space="0" w:color="auto"/>
      </w:divBdr>
    </w:div>
    <w:div w:id="1209802804">
      <w:bodyDiv w:val="1"/>
      <w:marLeft w:val="0"/>
      <w:marRight w:val="0"/>
      <w:marTop w:val="0"/>
      <w:marBottom w:val="0"/>
      <w:divBdr>
        <w:top w:val="none" w:sz="0" w:space="0" w:color="auto"/>
        <w:left w:val="none" w:sz="0" w:space="0" w:color="auto"/>
        <w:bottom w:val="none" w:sz="0" w:space="0" w:color="auto"/>
        <w:right w:val="none" w:sz="0" w:space="0" w:color="auto"/>
      </w:divBdr>
    </w:div>
    <w:div w:id="1209804293">
      <w:bodyDiv w:val="1"/>
      <w:marLeft w:val="0"/>
      <w:marRight w:val="0"/>
      <w:marTop w:val="0"/>
      <w:marBottom w:val="0"/>
      <w:divBdr>
        <w:top w:val="none" w:sz="0" w:space="0" w:color="auto"/>
        <w:left w:val="none" w:sz="0" w:space="0" w:color="auto"/>
        <w:bottom w:val="none" w:sz="0" w:space="0" w:color="auto"/>
        <w:right w:val="none" w:sz="0" w:space="0" w:color="auto"/>
      </w:divBdr>
    </w:div>
    <w:div w:id="1210268429">
      <w:bodyDiv w:val="1"/>
      <w:marLeft w:val="0"/>
      <w:marRight w:val="0"/>
      <w:marTop w:val="0"/>
      <w:marBottom w:val="0"/>
      <w:divBdr>
        <w:top w:val="none" w:sz="0" w:space="0" w:color="auto"/>
        <w:left w:val="none" w:sz="0" w:space="0" w:color="auto"/>
        <w:bottom w:val="none" w:sz="0" w:space="0" w:color="auto"/>
        <w:right w:val="none" w:sz="0" w:space="0" w:color="auto"/>
      </w:divBdr>
    </w:div>
    <w:div w:id="1210456614">
      <w:bodyDiv w:val="1"/>
      <w:marLeft w:val="0"/>
      <w:marRight w:val="0"/>
      <w:marTop w:val="0"/>
      <w:marBottom w:val="0"/>
      <w:divBdr>
        <w:top w:val="none" w:sz="0" w:space="0" w:color="auto"/>
        <w:left w:val="none" w:sz="0" w:space="0" w:color="auto"/>
        <w:bottom w:val="none" w:sz="0" w:space="0" w:color="auto"/>
        <w:right w:val="none" w:sz="0" w:space="0" w:color="auto"/>
      </w:divBdr>
    </w:div>
    <w:div w:id="1210846106">
      <w:bodyDiv w:val="1"/>
      <w:marLeft w:val="0"/>
      <w:marRight w:val="0"/>
      <w:marTop w:val="0"/>
      <w:marBottom w:val="0"/>
      <w:divBdr>
        <w:top w:val="none" w:sz="0" w:space="0" w:color="auto"/>
        <w:left w:val="none" w:sz="0" w:space="0" w:color="auto"/>
        <w:bottom w:val="none" w:sz="0" w:space="0" w:color="auto"/>
        <w:right w:val="none" w:sz="0" w:space="0" w:color="auto"/>
      </w:divBdr>
    </w:div>
    <w:div w:id="1211112630">
      <w:bodyDiv w:val="1"/>
      <w:marLeft w:val="0"/>
      <w:marRight w:val="0"/>
      <w:marTop w:val="0"/>
      <w:marBottom w:val="0"/>
      <w:divBdr>
        <w:top w:val="none" w:sz="0" w:space="0" w:color="auto"/>
        <w:left w:val="none" w:sz="0" w:space="0" w:color="auto"/>
        <w:bottom w:val="none" w:sz="0" w:space="0" w:color="auto"/>
        <w:right w:val="none" w:sz="0" w:space="0" w:color="auto"/>
      </w:divBdr>
    </w:div>
    <w:div w:id="1211963812">
      <w:bodyDiv w:val="1"/>
      <w:marLeft w:val="0"/>
      <w:marRight w:val="0"/>
      <w:marTop w:val="0"/>
      <w:marBottom w:val="0"/>
      <w:divBdr>
        <w:top w:val="none" w:sz="0" w:space="0" w:color="auto"/>
        <w:left w:val="none" w:sz="0" w:space="0" w:color="auto"/>
        <w:bottom w:val="none" w:sz="0" w:space="0" w:color="auto"/>
        <w:right w:val="none" w:sz="0" w:space="0" w:color="auto"/>
      </w:divBdr>
    </w:div>
    <w:div w:id="1212035740">
      <w:bodyDiv w:val="1"/>
      <w:marLeft w:val="0"/>
      <w:marRight w:val="0"/>
      <w:marTop w:val="0"/>
      <w:marBottom w:val="0"/>
      <w:divBdr>
        <w:top w:val="none" w:sz="0" w:space="0" w:color="auto"/>
        <w:left w:val="none" w:sz="0" w:space="0" w:color="auto"/>
        <w:bottom w:val="none" w:sz="0" w:space="0" w:color="auto"/>
        <w:right w:val="none" w:sz="0" w:space="0" w:color="auto"/>
      </w:divBdr>
    </w:div>
    <w:div w:id="1212382109">
      <w:bodyDiv w:val="1"/>
      <w:marLeft w:val="0"/>
      <w:marRight w:val="0"/>
      <w:marTop w:val="0"/>
      <w:marBottom w:val="0"/>
      <w:divBdr>
        <w:top w:val="none" w:sz="0" w:space="0" w:color="auto"/>
        <w:left w:val="none" w:sz="0" w:space="0" w:color="auto"/>
        <w:bottom w:val="none" w:sz="0" w:space="0" w:color="auto"/>
        <w:right w:val="none" w:sz="0" w:space="0" w:color="auto"/>
      </w:divBdr>
    </w:div>
    <w:div w:id="1212578906">
      <w:bodyDiv w:val="1"/>
      <w:marLeft w:val="0"/>
      <w:marRight w:val="0"/>
      <w:marTop w:val="0"/>
      <w:marBottom w:val="0"/>
      <w:divBdr>
        <w:top w:val="none" w:sz="0" w:space="0" w:color="auto"/>
        <w:left w:val="none" w:sz="0" w:space="0" w:color="auto"/>
        <w:bottom w:val="none" w:sz="0" w:space="0" w:color="auto"/>
        <w:right w:val="none" w:sz="0" w:space="0" w:color="auto"/>
      </w:divBdr>
    </w:div>
    <w:div w:id="1212770679">
      <w:bodyDiv w:val="1"/>
      <w:marLeft w:val="0"/>
      <w:marRight w:val="0"/>
      <w:marTop w:val="0"/>
      <w:marBottom w:val="0"/>
      <w:divBdr>
        <w:top w:val="none" w:sz="0" w:space="0" w:color="auto"/>
        <w:left w:val="none" w:sz="0" w:space="0" w:color="auto"/>
        <w:bottom w:val="none" w:sz="0" w:space="0" w:color="auto"/>
        <w:right w:val="none" w:sz="0" w:space="0" w:color="auto"/>
      </w:divBdr>
    </w:div>
    <w:div w:id="1213032150">
      <w:bodyDiv w:val="1"/>
      <w:marLeft w:val="0"/>
      <w:marRight w:val="0"/>
      <w:marTop w:val="0"/>
      <w:marBottom w:val="0"/>
      <w:divBdr>
        <w:top w:val="none" w:sz="0" w:space="0" w:color="auto"/>
        <w:left w:val="none" w:sz="0" w:space="0" w:color="auto"/>
        <w:bottom w:val="none" w:sz="0" w:space="0" w:color="auto"/>
        <w:right w:val="none" w:sz="0" w:space="0" w:color="auto"/>
      </w:divBdr>
    </w:div>
    <w:div w:id="1213349327">
      <w:bodyDiv w:val="1"/>
      <w:marLeft w:val="0"/>
      <w:marRight w:val="0"/>
      <w:marTop w:val="0"/>
      <w:marBottom w:val="0"/>
      <w:divBdr>
        <w:top w:val="none" w:sz="0" w:space="0" w:color="auto"/>
        <w:left w:val="none" w:sz="0" w:space="0" w:color="auto"/>
        <w:bottom w:val="none" w:sz="0" w:space="0" w:color="auto"/>
        <w:right w:val="none" w:sz="0" w:space="0" w:color="auto"/>
      </w:divBdr>
    </w:div>
    <w:div w:id="1213420839">
      <w:bodyDiv w:val="1"/>
      <w:marLeft w:val="0"/>
      <w:marRight w:val="0"/>
      <w:marTop w:val="0"/>
      <w:marBottom w:val="0"/>
      <w:divBdr>
        <w:top w:val="none" w:sz="0" w:space="0" w:color="auto"/>
        <w:left w:val="none" w:sz="0" w:space="0" w:color="auto"/>
        <w:bottom w:val="none" w:sz="0" w:space="0" w:color="auto"/>
        <w:right w:val="none" w:sz="0" w:space="0" w:color="auto"/>
      </w:divBdr>
    </w:div>
    <w:div w:id="1213493301">
      <w:bodyDiv w:val="1"/>
      <w:marLeft w:val="0"/>
      <w:marRight w:val="0"/>
      <w:marTop w:val="0"/>
      <w:marBottom w:val="0"/>
      <w:divBdr>
        <w:top w:val="none" w:sz="0" w:space="0" w:color="auto"/>
        <w:left w:val="none" w:sz="0" w:space="0" w:color="auto"/>
        <w:bottom w:val="none" w:sz="0" w:space="0" w:color="auto"/>
        <w:right w:val="none" w:sz="0" w:space="0" w:color="auto"/>
      </w:divBdr>
    </w:div>
    <w:div w:id="1213497287">
      <w:bodyDiv w:val="1"/>
      <w:marLeft w:val="0"/>
      <w:marRight w:val="0"/>
      <w:marTop w:val="0"/>
      <w:marBottom w:val="0"/>
      <w:divBdr>
        <w:top w:val="none" w:sz="0" w:space="0" w:color="auto"/>
        <w:left w:val="none" w:sz="0" w:space="0" w:color="auto"/>
        <w:bottom w:val="none" w:sz="0" w:space="0" w:color="auto"/>
        <w:right w:val="none" w:sz="0" w:space="0" w:color="auto"/>
      </w:divBdr>
    </w:div>
    <w:div w:id="1213538001">
      <w:bodyDiv w:val="1"/>
      <w:marLeft w:val="0"/>
      <w:marRight w:val="0"/>
      <w:marTop w:val="0"/>
      <w:marBottom w:val="0"/>
      <w:divBdr>
        <w:top w:val="none" w:sz="0" w:space="0" w:color="auto"/>
        <w:left w:val="none" w:sz="0" w:space="0" w:color="auto"/>
        <w:bottom w:val="none" w:sz="0" w:space="0" w:color="auto"/>
        <w:right w:val="none" w:sz="0" w:space="0" w:color="auto"/>
      </w:divBdr>
    </w:div>
    <w:div w:id="1214463075">
      <w:bodyDiv w:val="1"/>
      <w:marLeft w:val="0"/>
      <w:marRight w:val="0"/>
      <w:marTop w:val="0"/>
      <w:marBottom w:val="0"/>
      <w:divBdr>
        <w:top w:val="none" w:sz="0" w:space="0" w:color="auto"/>
        <w:left w:val="none" w:sz="0" w:space="0" w:color="auto"/>
        <w:bottom w:val="none" w:sz="0" w:space="0" w:color="auto"/>
        <w:right w:val="none" w:sz="0" w:space="0" w:color="auto"/>
      </w:divBdr>
    </w:div>
    <w:div w:id="1214806791">
      <w:bodyDiv w:val="1"/>
      <w:marLeft w:val="0"/>
      <w:marRight w:val="0"/>
      <w:marTop w:val="0"/>
      <w:marBottom w:val="0"/>
      <w:divBdr>
        <w:top w:val="none" w:sz="0" w:space="0" w:color="auto"/>
        <w:left w:val="none" w:sz="0" w:space="0" w:color="auto"/>
        <w:bottom w:val="none" w:sz="0" w:space="0" w:color="auto"/>
        <w:right w:val="none" w:sz="0" w:space="0" w:color="auto"/>
      </w:divBdr>
    </w:div>
    <w:div w:id="1215048497">
      <w:bodyDiv w:val="1"/>
      <w:marLeft w:val="0"/>
      <w:marRight w:val="0"/>
      <w:marTop w:val="0"/>
      <w:marBottom w:val="0"/>
      <w:divBdr>
        <w:top w:val="none" w:sz="0" w:space="0" w:color="auto"/>
        <w:left w:val="none" w:sz="0" w:space="0" w:color="auto"/>
        <w:bottom w:val="none" w:sz="0" w:space="0" w:color="auto"/>
        <w:right w:val="none" w:sz="0" w:space="0" w:color="auto"/>
      </w:divBdr>
    </w:div>
    <w:div w:id="1215311066">
      <w:bodyDiv w:val="1"/>
      <w:marLeft w:val="0"/>
      <w:marRight w:val="0"/>
      <w:marTop w:val="0"/>
      <w:marBottom w:val="0"/>
      <w:divBdr>
        <w:top w:val="none" w:sz="0" w:space="0" w:color="auto"/>
        <w:left w:val="none" w:sz="0" w:space="0" w:color="auto"/>
        <w:bottom w:val="none" w:sz="0" w:space="0" w:color="auto"/>
        <w:right w:val="none" w:sz="0" w:space="0" w:color="auto"/>
      </w:divBdr>
    </w:div>
    <w:div w:id="1215583695">
      <w:bodyDiv w:val="1"/>
      <w:marLeft w:val="0"/>
      <w:marRight w:val="0"/>
      <w:marTop w:val="0"/>
      <w:marBottom w:val="0"/>
      <w:divBdr>
        <w:top w:val="none" w:sz="0" w:space="0" w:color="auto"/>
        <w:left w:val="none" w:sz="0" w:space="0" w:color="auto"/>
        <w:bottom w:val="none" w:sz="0" w:space="0" w:color="auto"/>
        <w:right w:val="none" w:sz="0" w:space="0" w:color="auto"/>
      </w:divBdr>
    </w:div>
    <w:div w:id="1215775348">
      <w:bodyDiv w:val="1"/>
      <w:marLeft w:val="0"/>
      <w:marRight w:val="0"/>
      <w:marTop w:val="0"/>
      <w:marBottom w:val="0"/>
      <w:divBdr>
        <w:top w:val="none" w:sz="0" w:space="0" w:color="auto"/>
        <w:left w:val="none" w:sz="0" w:space="0" w:color="auto"/>
        <w:bottom w:val="none" w:sz="0" w:space="0" w:color="auto"/>
        <w:right w:val="none" w:sz="0" w:space="0" w:color="auto"/>
      </w:divBdr>
    </w:div>
    <w:div w:id="1215966532">
      <w:bodyDiv w:val="1"/>
      <w:marLeft w:val="0"/>
      <w:marRight w:val="0"/>
      <w:marTop w:val="0"/>
      <w:marBottom w:val="0"/>
      <w:divBdr>
        <w:top w:val="none" w:sz="0" w:space="0" w:color="auto"/>
        <w:left w:val="none" w:sz="0" w:space="0" w:color="auto"/>
        <w:bottom w:val="none" w:sz="0" w:space="0" w:color="auto"/>
        <w:right w:val="none" w:sz="0" w:space="0" w:color="auto"/>
      </w:divBdr>
    </w:div>
    <w:div w:id="1216696312">
      <w:bodyDiv w:val="1"/>
      <w:marLeft w:val="0"/>
      <w:marRight w:val="0"/>
      <w:marTop w:val="0"/>
      <w:marBottom w:val="0"/>
      <w:divBdr>
        <w:top w:val="none" w:sz="0" w:space="0" w:color="auto"/>
        <w:left w:val="none" w:sz="0" w:space="0" w:color="auto"/>
        <w:bottom w:val="none" w:sz="0" w:space="0" w:color="auto"/>
        <w:right w:val="none" w:sz="0" w:space="0" w:color="auto"/>
      </w:divBdr>
    </w:div>
    <w:div w:id="1216892467">
      <w:bodyDiv w:val="1"/>
      <w:marLeft w:val="0"/>
      <w:marRight w:val="0"/>
      <w:marTop w:val="0"/>
      <w:marBottom w:val="0"/>
      <w:divBdr>
        <w:top w:val="none" w:sz="0" w:space="0" w:color="auto"/>
        <w:left w:val="none" w:sz="0" w:space="0" w:color="auto"/>
        <w:bottom w:val="none" w:sz="0" w:space="0" w:color="auto"/>
        <w:right w:val="none" w:sz="0" w:space="0" w:color="auto"/>
      </w:divBdr>
    </w:div>
    <w:div w:id="1217008857">
      <w:bodyDiv w:val="1"/>
      <w:marLeft w:val="0"/>
      <w:marRight w:val="0"/>
      <w:marTop w:val="0"/>
      <w:marBottom w:val="0"/>
      <w:divBdr>
        <w:top w:val="none" w:sz="0" w:space="0" w:color="auto"/>
        <w:left w:val="none" w:sz="0" w:space="0" w:color="auto"/>
        <w:bottom w:val="none" w:sz="0" w:space="0" w:color="auto"/>
        <w:right w:val="none" w:sz="0" w:space="0" w:color="auto"/>
      </w:divBdr>
    </w:div>
    <w:div w:id="1217083594">
      <w:bodyDiv w:val="1"/>
      <w:marLeft w:val="0"/>
      <w:marRight w:val="0"/>
      <w:marTop w:val="0"/>
      <w:marBottom w:val="0"/>
      <w:divBdr>
        <w:top w:val="none" w:sz="0" w:space="0" w:color="auto"/>
        <w:left w:val="none" w:sz="0" w:space="0" w:color="auto"/>
        <w:bottom w:val="none" w:sz="0" w:space="0" w:color="auto"/>
        <w:right w:val="none" w:sz="0" w:space="0" w:color="auto"/>
      </w:divBdr>
    </w:div>
    <w:div w:id="1217164073">
      <w:bodyDiv w:val="1"/>
      <w:marLeft w:val="0"/>
      <w:marRight w:val="0"/>
      <w:marTop w:val="0"/>
      <w:marBottom w:val="0"/>
      <w:divBdr>
        <w:top w:val="none" w:sz="0" w:space="0" w:color="auto"/>
        <w:left w:val="none" w:sz="0" w:space="0" w:color="auto"/>
        <w:bottom w:val="none" w:sz="0" w:space="0" w:color="auto"/>
        <w:right w:val="none" w:sz="0" w:space="0" w:color="auto"/>
      </w:divBdr>
    </w:div>
    <w:div w:id="1217623902">
      <w:bodyDiv w:val="1"/>
      <w:marLeft w:val="0"/>
      <w:marRight w:val="0"/>
      <w:marTop w:val="0"/>
      <w:marBottom w:val="0"/>
      <w:divBdr>
        <w:top w:val="none" w:sz="0" w:space="0" w:color="auto"/>
        <w:left w:val="none" w:sz="0" w:space="0" w:color="auto"/>
        <w:bottom w:val="none" w:sz="0" w:space="0" w:color="auto"/>
        <w:right w:val="none" w:sz="0" w:space="0" w:color="auto"/>
      </w:divBdr>
    </w:div>
    <w:div w:id="1217736747">
      <w:bodyDiv w:val="1"/>
      <w:marLeft w:val="0"/>
      <w:marRight w:val="0"/>
      <w:marTop w:val="0"/>
      <w:marBottom w:val="0"/>
      <w:divBdr>
        <w:top w:val="none" w:sz="0" w:space="0" w:color="auto"/>
        <w:left w:val="none" w:sz="0" w:space="0" w:color="auto"/>
        <w:bottom w:val="none" w:sz="0" w:space="0" w:color="auto"/>
        <w:right w:val="none" w:sz="0" w:space="0" w:color="auto"/>
      </w:divBdr>
    </w:div>
    <w:div w:id="1218005309">
      <w:bodyDiv w:val="1"/>
      <w:marLeft w:val="0"/>
      <w:marRight w:val="0"/>
      <w:marTop w:val="0"/>
      <w:marBottom w:val="0"/>
      <w:divBdr>
        <w:top w:val="none" w:sz="0" w:space="0" w:color="auto"/>
        <w:left w:val="none" w:sz="0" w:space="0" w:color="auto"/>
        <w:bottom w:val="none" w:sz="0" w:space="0" w:color="auto"/>
        <w:right w:val="none" w:sz="0" w:space="0" w:color="auto"/>
      </w:divBdr>
    </w:div>
    <w:div w:id="1218130040">
      <w:bodyDiv w:val="1"/>
      <w:marLeft w:val="0"/>
      <w:marRight w:val="0"/>
      <w:marTop w:val="0"/>
      <w:marBottom w:val="0"/>
      <w:divBdr>
        <w:top w:val="none" w:sz="0" w:space="0" w:color="auto"/>
        <w:left w:val="none" w:sz="0" w:space="0" w:color="auto"/>
        <w:bottom w:val="none" w:sz="0" w:space="0" w:color="auto"/>
        <w:right w:val="none" w:sz="0" w:space="0" w:color="auto"/>
      </w:divBdr>
    </w:div>
    <w:div w:id="1218248793">
      <w:bodyDiv w:val="1"/>
      <w:marLeft w:val="0"/>
      <w:marRight w:val="0"/>
      <w:marTop w:val="0"/>
      <w:marBottom w:val="0"/>
      <w:divBdr>
        <w:top w:val="none" w:sz="0" w:space="0" w:color="auto"/>
        <w:left w:val="none" w:sz="0" w:space="0" w:color="auto"/>
        <w:bottom w:val="none" w:sz="0" w:space="0" w:color="auto"/>
        <w:right w:val="none" w:sz="0" w:space="0" w:color="auto"/>
      </w:divBdr>
    </w:div>
    <w:div w:id="1218281333">
      <w:bodyDiv w:val="1"/>
      <w:marLeft w:val="0"/>
      <w:marRight w:val="0"/>
      <w:marTop w:val="0"/>
      <w:marBottom w:val="0"/>
      <w:divBdr>
        <w:top w:val="none" w:sz="0" w:space="0" w:color="auto"/>
        <w:left w:val="none" w:sz="0" w:space="0" w:color="auto"/>
        <w:bottom w:val="none" w:sz="0" w:space="0" w:color="auto"/>
        <w:right w:val="none" w:sz="0" w:space="0" w:color="auto"/>
      </w:divBdr>
    </w:div>
    <w:div w:id="1218399662">
      <w:bodyDiv w:val="1"/>
      <w:marLeft w:val="0"/>
      <w:marRight w:val="0"/>
      <w:marTop w:val="0"/>
      <w:marBottom w:val="0"/>
      <w:divBdr>
        <w:top w:val="none" w:sz="0" w:space="0" w:color="auto"/>
        <w:left w:val="none" w:sz="0" w:space="0" w:color="auto"/>
        <w:bottom w:val="none" w:sz="0" w:space="0" w:color="auto"/>
        <w:right w:val="none" w:sz="0" w:space="0" w:color="auto"/>
      </w:divBdr>
    </w:div>
    <w:div w:id="1218931620">
      <w:bodyDiv w:val="1"/>
      <w:marLeft w:val="0"/>
      <w:marRight w:val="0"/>
      <w:marTop w:val="0"/>
      <w:marBottom w:val="0"/>
      <w:divBdr>
        <w:top w:val="none" w:sz="0" w:space="0" w:color="auto"/>
        <w:left w:val="none" w:sz="0" w:space="0" w:color="auto"/>
        <w:bottom w:val="none" w:sz="0" w:space="0" w:color="auto"/>
        <w:right w:val="none" w:sz="0" w:space="0" w:color="auto"/>
      </w:divBdr>
    </w:div>
    <w:div w:id="1219125533">
      <w:bodyDiv w:val="1"/>
      <w:marLeft w:val="0"/>
      <w:marRight w:val="0"/>
      <w:marTop w:val="0"/>
      <w:marBottom w:val="0"/>
      <w:divBdr>
        <w:top w:val="none" w:sz="0" w:space="0" w:color="auto"/>
        <w:left w:val="none" w:sz="0" w:space="0" w:color="auto"/>
        <w:bottom w:val="none" w:sz="0" w:space="0" w:color="auto"/>
        <w:right w:val="none" w:sz="0" w:space="0" w:color="auto"/>
      </w:divBdr>
    </w:div>
    <w:div w:id="1219125727">
      <w:bodyDiv w:val="1"/>
      <w:marLeft w:val="0"/>
      <w:marRight w:val="0"/>
      <w:marTop w:val="0"/>
      <w:marBottom w:val="0"/>
      <w:divBdr>
        <w:top w:val="none" w:sz="0" w:space="0" w:color="auto"/>
        <w:left w:val="none" w:sz="0" w:space="0" w:color="auto"/>
        <w:bottom w:val="none" w:sz="0" w:space="0" w:color="auto"/>
        <w:right w:val="none" w:sz="0" w:space="0" w:color="auto"/>
      </w:divBdr>
    </w:div>
    <w:div w:id="1219242699">
      <w:bodyDiv w:val="1"/>
      <w:marLeft w:val="0"/>
      <w:marRight w:val="0"/>
      <w:marTop w:val="0"/>
      <w:marBottom w:val="0"/>
      <w:divBdr>
        <w:top w:val="none" w:sz="0" w:space="0" w:color="auto"/>
        <w:left w:val="none" w:sz="0" w:space="0" w:color="auto"/>
        <w:bottom w:val="none" w:sz="0" w:space="0" w:color="auto"/>
        <w:right w:val="none" w:sz="0" w:space="0" w:color="auto"/>
      </w:divBdr>
    </w:div>
    <w:div w:id="1219393735">
      <w:bodyDiv w:val="1"/>
      <w:marLeft w:val="0"/>
      <w:marRight w:val="0"/>
      <w:marTop w:val="0"/>
      <w:marBottom w:val="0"/>
      <w:divBdr>
        <w:top w:val="none" w:sz="0" w:space="0" w:color="auto"/>
        <w:left w:val="none" w:sz="0" w:space="0" w:color="auto"/>
        <w:bottom w:val="none" w:sz="0" w:space="0" w:color="auto"/>
        <w:right w:val="none" w:sz="0" w:space="0" w:color="auto"/>
      </w:divBdr>
    </w:div>
    <w:div w:id="1219583832">
      <w:bodyDiv w:val="1"/>
      <w:marLeft w:val="0"/>
      <w:marRight w:val="0"/>
      <w:marTop w:val="0"/>
      <w:marBottom w:val="0"/>
      <w:divBdr>
        <w:top w:val="none" w:sz="0" w:space="0" w:color="auto"/>
        <w:left w:val="none" w:sz="0" w:space="0" w:color="auto"/>
        <w:bottom w:val="none" w:sz="0" w:space="0" w:color="auto"/>
        <w:right w:val="none" w:sz="0" w:space="0" w:color="auto"/>
      </w:divBdr>
    </w:div>
    <w:div w:id="1219708012">
      <w:bodyDiv w:val="1"/>
      <w:marLeft w:val="0"/>
      <w:marRight w:val="0"/>
      <w:marTop w:val="0"/>
      <w:marBottom w:val="0"/>
      <w:divBdr>
        <w:top w:val="none" w:sz="0" w:space="0" w:color="auto"/>
        <w:left w:val="none" w:sz="0" w:space="0" w:color="auto"/>
        <w:bottom w:val="none" w:sz="0" w:space="0" w:color="auto"/>
        <w:right w:val="none" w:sz="0" w:space="0" w:color="auto"/>
      </w:divBdr>
    </w:div>
    <w:div w:id="1219782491">
      <w:bodyDiv w:val="1"/>
      <w:marLeft w:val="0"/>
      <w:marRight w:val="0"/>
      <w:marTop w:val="0"/>
      <w:marBottom w:val="0"/>
      <w:divBdr>
        <w:top w:val="none" w:sz="0" w:space="0" w:color="auto"/>
        <w:left w:val="none" w:sz="0" w:space="0" w:color="auto"/>
        <w:bottom w:val="none" w:sz="0" w:space="0" w:color="auto"/>
        <w:right w:val="none" w:sz="0" w:space="0" w:color="auto"/>
      </w:divBdr>
    </w:div>
    <w:div w:id="1219828592">
      <w:bodyDiv w:val="1"/>
      <w:marLeft w:val="0"/>
      <w:marRight w:val="0"/>
      <w:marTop w:val="0"/>
      <w:marBottom w:val="0"/>
      <w:divBdr>
        <w:top w:val="none" w:sz="0" w:space="0" w:color="auto"/>
        <w:left w:val="none" w:sz="0" w:space="0" w:color="auto"/>
        <w:bottom w:val="none" w:sz="0" w:space="0" w:color="auto"/>
        <w:right w:val="none" w:sz="0" w:space="0" w:color="auto"/>
      </w:divBdr>
    </w:div>
    <w:div w:id="1219901161">
      <w:bodyDiv w:val="1"/>
      <w:marLeft w:val="0"/>
      <w:marRight w:val="0"/>
      <w:marTop w:val="0"/>
      <w:marBottom w:val="0"/>
      <w:divBdr>
        <w:top w:val="none" w:sz="0" w:space="0" w:color="auto"/>
        <w:left w:val="none" w:sz="0" w:space="0" w:color="auto"/>
        <w:bottom w:val="none" w:sz="0" w:space="0" w:color="auto"/>
        <w:right w:val="none" w:sz="0" w:space="0" w:color="auto"/>
      </w:divBdr>
    </w:div>
    <w:div w:id="1219976727">
      <w:bodyDiv w:val="1"/>
      <w:marLeft w:val="0"/>
      <w:marRight w:val="0"/>
      <w:marTop w:val="0"/>
      <w:marBottom w:val="0"/>
      <w:divBdr>
        <w:top w:val="none" w:sz="0" w:space="0" w:color="auto"/>
        <w:left w:val="none" w:sz="0" w:space="0" w:color="auto"/>
        <w:bottom w:val="none" w:sz="0" w:space="0" w:color="auto"/>
        <w:right w:val="none" w:sz="0" w:space="0" w:color="auto"/>
      </w:divBdr>
    </w:div>
    <w:div w:id="1220047280">
      <w:bodyDiv w:val="1"/>
      <w:marLeft w:val="0"/>
      <w:marRight w:val="0"/>
      <w:marTop w:val="0"/>
      <w:marBottom w:val="0"/>
      <w:divBdr>
        <w:top w:val="none" w:sz="0" w:space="0" w:color="auto"/>
        <w:left w:val="none" w:sz="0" w:space="0" w:color="auto"/>
        <w:bottom w:val="none" w:sz="0" w:space="0" w:color="auto"/>
        <w:right w:val="none" w:sz="0" w:space="0" w:color="auto"/>
      </w:divBdr>
    </w:div>
    <w:div w:id="1220048949">
      <w:bodyDiv w:val="1"/>
      <w:marLeft w:val="0"/>
      <w:marRight w:val="0"/>
      <w:marTop w:val="0"/>
      <w:marBottom w:val="0"/>
      <w:divBdr>
        <w:top w:val="none" w:sz="0" w:space="0" w:color="auto"/>
        <w:left w:val="none" w:sz="0" w:space="0" w:color="auto"/>
        <w:bottom w:val="none" w:sz="0" w:space="0" w:color="auto"/>
        <w:right w:val="none" w:sz="0" w:space="0" w:color="auto"/>
      </w:divBdr>
    </w:div>
    <w:div w:id="1220825929">
      <w:bodyDiv w:val="1"/>
      <w:marLeft w:val="0"/>
      <w:marRight w:val="0"/>
      <w:marTop w:val="0"/>
      <w:marBottom w:val="0"/>
      <w:divBdr>
        <w:top w:val="none" w:sz="0" w:space="0" w:color="auto"/>
        <w:left w:val="none" w:sz="0" w:space="0" w:color="auto"/>
        <w:bottom w:val="none" w:sz="0" w:space="0" w:color="auto"/>
        <w:right w:val="none" w:sz="0" w:space="0" w:color="auto"/>
      </w:divBdr>
    </w:div>
    <w:div w:id="1220939121">
      <w:bodyDiv w:val="1"/>
      <w:marLeft w:val="0"/>
      <w:marRight w:val="0"/>
      <w:marTop w:val="0"/>
      <w:marBottom w:val="0"/>
      <w:divBdr>
        <w:top w:val="none" w:sz="0" w:space="0" w:color="auto"/>
        <w:left w:val="none" w:sz="0" w:space="0" w:color="auto"/>
        <w:bottom w:val="none" w:sz="0" w:space="0" w:color="auto"/>
        <w:right w:val="none" w:sz="0" w:space="0" w:color="auto"/>
      </w:divBdr>
    </w:div>
    <w:div w:id="1220944462">
      <w:bodyDiv w:val="1"/>
      <w:marLeft w:val="0"/>
      <w:marRight w:val="0"/>
      <w:marTop w:val="0"/>
      <w:marBottom w:val="0"/>
      <w:divBdr>
        <w:top w:val="none" w:sz="0" w:space="0" w:color="auto"/>
        <w:left w:val="none" w:sz="0" w:space="0" w:color="auto"/>
        <w:bottom w:val="none" w:sz="0" w:space="0" w:color="auto"/>
        <w:right w:val="none" w:sz="0" w:space="0" w:color="auto"/>
      </w:divBdr>
    </w:div>
    <w:div w:id="1221014885">
      <w:bodyDiv w:val="1"/>
      <w:marLeft w:val="0"/>
      <w:marRight w:val="0"/>
      <w:marTop w:val="0"/>
      <w:marBottom w:val="0"/>
      <w:divBdr>
        <w:top w:val="none" w:sz="0" w:space="0" w:color="auto"/>
        <w:left w:val="none" w:sz="0" w:space="0" w:color="auto"/>
        <w:bottom w:val="none" w:sz="0" w:space="0" w:color="auto"/>
        <w:right w:val="none" w:sz="0" w:space="0" w:color="auto"/>
      </w:divBdr>
    </w:div>
    <w:div w:id="1221205813">
      <w:bodyDiv w:val="1"/>
      <w:marLeft w:val="0"/>
      <w:marRight w:val="0"/>
      <w:marTop w:val="0"/>
      <w:marBottom w:val="0"/>
      <w:divBdr>
        <w:top w:val="none" w:sz="0" w:space="0" w:color="auto"/>
        <w:left w:val="none" w:sz="0" w:space="0" w:color="auto"/>
        <w:bottom w:val="none" w:sz="0" w:space="0" w:color="auto"/>
        <w:right w:val="none" w:sz="0" w:space="0" w:color="auto"/>
      </w:divBdr>
    </w:div>
    <w:div w:id="1221209029">
      <w:bodyDiv w:val="1"/>
      <w:marLeft w:val="0"/>
      <w:marRight w:val="0"/>
      <w:marTop w:val="0"/>
      <w:marBottom w:val="0"/>
      <w:divBdr>
        <w:top w:val="none" w:sz="0" w:space="0" w:color="auto"/>
        <w:left w:val="none" w:sz="0" w:space="0" w:color="auto"/>
        <w:bottom w:val="none" w:sz="0" w:space="0" w:color="auto"/>
        <w:right w:val="none" w:sz="0" w:space="0" w:color="auto"/>
      </w:divBdr>
    </w:div>
    <w:div w:id="1221358897">
      <w:bodyDiv w:val="1"/>
      <w:marLeft w:val="0"/>
      <w:marRight w:val="0"/>
      <w:marTop w:val="0"/>
      <w:marBottom w:val="0"/>
      <w:divBdr>
        <w:top w:val="none" w:sz="0" w:space="0" w:color="auto"/>
        <w:left w:val="none" w:sz="0" w:space="0" w:color="auto"/>
        <w:bottom w:val="none" w:sz="0" w:space="0" w:color="auto"/>
        <w:right w:val="none" w:sz="0" w:space="0" w:color="auto"/>
      </w:divBdr>
    </w:div>
    <w:div w:id="1221669380">
      <w:bodyDiv w:val="1"/>
      <w:marLeft w:val="0"/>
      <w:marRight w:val="0"/>
      <w:marTop w:val="0"/>
      <w:marBottom w:val="0"/>
      <w:divBdr>
        <w:top w:val="none" w:sz="0" w:space="0" w:color="auto"/>
        <w:left w:val="none" w:sz="0" w:space="0" w:color="auto"/>
        <w:bottom w:val="none" w:sz="0" w:space="0" w:color="auto"/>
        <w:right w:val="none" w:sz="0" w:space="0" w:color="auto"/>
      </w:divBdr>
    </w:div>
    <w:div w:id="1221749354">
      <w:bodyDiv w:val="1"/>
      <w:marLeft w:val="0"/>
      <w:marRight w:val="0"/>
      <w:marTop w:val="0"/>
      <w:marBottom w:val="0"/>
      <w:divBdr>
        <w:top w:val="none" w:sz="0" w:space="0" w:color="auto"/>
        <w:left w:val="none" w:sz="0" w:space="0" w:color="auto"/>
        <w:bottom w:val="none" w:sz="0" w:space="0" w:color="auto"/>
        <w:right w:val="none" w:sz="0" w:space="0" w:color="auto"/>
      </w:divBdr>
    </w:div>
    <w:div w:id="1222134665">
      <w:bodyDiv w:val="1"/>
      <w:marLeft w:val="0"/>
      <w:marRight w:val="0"/>
      <w:marTop w:val="0"/>
      <w:marBottom w:val="0"/>
      <w:divBdr>
        <w:top w:val="none" w:sz="0" w:space="0" w:color="auto"/>
        <w:left w:val="none" w:sz="0" w:space="0" w:color="auto"/>
        <w:bottom w:val="none" w:sz="0" w:space="0" w:color="auto"/>
        <w:right w:val="none" w:sz="0" w:space="0" w:color="auto"/>
      </w:divBdr>
    </w:div>
    <w:div w:id="1222208942">
      <w:bodyDiv w:val="1"/>
      <w:marLeft w:val="0"/>
      <w:marRight w:val="0"/>
      <w:marTop w:val="0"/>
      <w:marBottom w:val="0"/>
      <w:divBdr>
        <w:top w:val="none" w:sz="0" w:space="0" w:color="auto"/>
        <w:left w:val="none" w:sz="0" w:space="0" w:color="auto"/>
        <w:bottom w:val="none" w:sz="0" w:space="0" w:color="auto"/>
        <w:right w:val="none" w:sz="0" w:space="0" w:color="auto"/>
      </w:divBdr>
    </w:div>
    <w:div w:id="1222330048">
      <w:bodyDiv w:val="1"/>
      <w:marLeft w:val="0"/>
      <w:marRight w:val="0"/>
      <w:marTop w:val="0"/>
      <w:marBottom w:val="0"/>
      <w:divBdr>
        <w:top w:val="none" w:sz="0" w:space="0" w:color="auto"/>
        <w:left w:val="none" w:sz="0" w:space="0" w:color="auto"/>
        <w:bottom w:val="none" w:sz="0" w:space="0" w:color="auto"/>
        <w:right w:val="none" w:sz="0" w:space="0" w:color="auto"/>
      </w:divBdr>
    </w:div>
    <w:div w:id="1222445677">
      <w:bodyDiv w:val="1"/>
      <w:marLeft w:val="0"/>
      <w:marRight w:val="0"/>
      <w:marTop w:val="0"/>
      <w:marBottom w:val="0"/>
      <w:divBdr>
        <w:top w:val="none" w:sz="0" w:space="0" w:color="auto"/>
        <w:left w:val="none" w:sz="0" w:space="0" w:color="auto"/>
        <w:bottom w:val="none" w:sz="0" w:space="0" w:color="auto"/>
        <w:right w:val="none" w:sz="0" w:space="0" w:color="auto"/>
      </w:divBdr>
    </w:div>
    <w:div w:id="1222596005">
      <w:bodyDiv w:val="1"/>
      <w:marLeft w:val="0"/>
      <w:marRight w:val="0"/>
      <w:marTop w:val="0"/>
      <w:marBottom w:val="0"/>
      <w:divBdr>
        <w:top w:val="none" w:sz="0" w:space="0" w:color="auto"/>
        <w:left w:val="none" w:sz="0" w:space="0" w:color="auto"/>
        <w:bottom w:val="none" w:sz="0" w:space="0" w:color="auto"/>
        <w:right w:val="none" w:sz="0" w:space="0" w:color="auto"/>
      </w:divBdr>
    </w:div>
    <w:div w:id="1222717358">
      <w:bodyDiv w:val="1"/>
      <w:marLeft w:val="0"/>
      <w:marRight w:val="0"/>
      <w:marTop w:val="0"/>
      <w:marBottom w:val="0"/>
      <w:divBdr>
        <w:top w:val="none" w:sz="0" w:space="0" w:color="auto"/>
        <w:left w:val="none" w:sz="0" w:space="0" w:color="auto"/>
        <w:bottom w:val="none" w:sz="0" w:space="0" w:color="auto"/>
        <w:right w:val="none" w:sz="0" w:space="0" w:color="auto"/>
      </w:divBdr>
    </w:div>
    <w:div w:id="1222789533">
      <w:bodyDiv w:val="1"/>
      <w:marLeft w:val="0"/>
      <w:marRight w:val="0"/>
      <w:marTop w:val="0"/>
      <w:marBottom w:val="0"/>
      <w:divBdr>
        <w:top w:val="none" w:sz="0" w:space="0" w:color="auto"/>
        <w:left w:val="none" w:sz="0" w:space="0" w:color="auto"/>
        <w:bottom w:val="none" w:sz="0" w:space="0" w:color="auto"/>
        <w:right w:val="none" w:sz="0" w:space="0" w:color="auto"/>
      </w:divBdr>
    </w:div>
    <w:div w:id="1222987788">
      <w:bodyDiv w:val="1"/>
      <w:marLeft w:val="0"/>
      <w:marRight w:val="0"/>
      <w:marTop w:val="0"/>
      <w:marBottom w:val="0"/>
      <w:divBdr>
        <w:top w:val="none" w:sz="0" w:space="0" w:color="auto"/>
        <w:left w:val="none" w:sz="0" w:space="0" w:color="auto"/>
        <w:bottom w:val="none" w:sz="0" w:space="0" w:color="auto"/>
        <w:right w:val="none" w:sz="0" w:space="0" w:color="auto"/>
      </w:divBdr>
    </w:div>
    <w:div w:id="1223324345">
      <w:bodyDiv w:val="1"/>
      <w:marLeft w:val="0"/>
      <w:marRight w:val="0"/>
      <w:marTop w:val="0"/>
      <w:marBottom w:val="0"/>
      <w:divBdr>
        <w:top w:val="none" w:sz="0" w:space="0" w:color="auto"/>
        <w:left w:val="none" w:sz="0" w:space="0" w:color="auto"/>
        <w:bottom w:val="none" w:sz="0" w:space="0" w:color="auto"/>
        <w:right w:val="none" w:sz="0" w:space="0" w:color="auto"/>
      </w:divBdr>
    </w:div>
    <w:div w:id="1223327560">
      <w:bodyDiv w:val="1"/>
      <w:marLeft w:val="0"/>
      <w:marRight w:val="0"/>
      <w:marTop w:val="0"/>
      <w:marBottom w:val="0"/>
      <w:divBdr>
        <w:top w:val="none" w:sz="0" w:space="0" w:color="auto"/>
        <w:left w:val="none" w:sz="0" w:space="0" w:color="auto"/>
        <w:bottom w:val="none" w:sz="0" w:space="0" w:color="auto"/>
        <w:right w:val="none" w:sz="0" w:space="0" w:color="auto"/>
      </w:divBdr>
    </w:div>
    <w:div w:id="1223369409">
      <w:bodyDiv w:val="1"/>
      <w:marLeft w:val="0"/>
      <w:marRight w:val="0"/>
      <w:marTop w:val="0"/>
      <w:marBottom w:val="0"/>
      <w:divBdr>
        <w:top w:val="none" w:sz="0" w:space="0" w:color="auto"/>
        <w:left w:val="none" w:sz="0" w:space="0" w:color="auto"/>
        <w:bottom w:val="none" w:sz="0" w:space="0" w:color="auto"/>
        <w:right w:val="none" w:sz="0" w:space="0" w:color="auto"/>
      </w:divBdr>
    </w:div>
    <w:div w:id="1223443843">
      <w:bodyDiv w:val="1"/>
      <w:marLeft w:val="0"/>
      <w:marRight w:val="0"/>
      <w:marTop w:val="0"/>
      <w:marBottom w:val="0"/>
      <w:divBdr>
        <w:top w:val="none" w:sz="0" w:space="0" w:color="auto"/>
        <w:left w:val="none" w:sz="0" w:space="0" w:color="auto"/>
        <w:bottom w:val="none" w:sz="0" w:space="0" w:color="auto"/>
        <w:right w:val="none" w:sz="0" w:space="0" w:color="auto"/>
      </w:divBdr>
    </w:div>
    <w:div w:id="1223634504">
      <w:bodyDiv w:val="1"/>
      <w:marLeft w:val="0"/>
      <w:marRight w:val="0"/>
      <w:marTop w:val="0"/>
      <w:marBottom w:val="0"/>
      <w:divBdr>
        <w:top w:val="none" w:sz="0" w:space="0" w:color="auto"/>
        <w:left w:val="none" w:sz="0" w:space="0" w:color="auto"/>
        <w:bottom w:val="none" w:sz="0" w:space="0" w:color="auto"/>
        <w:right w:val="none" w:sz="0" w:space="0" w:color="auto"/>
      </w:divBdr>
    </w:div>
    <w:div w:id="1223638956">
      <w:bodyDiv w:val="1"/>
      <w:marLeft w:val="0"/>
      <w:marRight w:val="0"/>
      <w:marTop w:val="0"/>
      <w:marBottom w:val="0"/>
      <w:divBdr>
        <w:top w:val="none" w:sz="0" w:space="0" w:color="auto"/>
        <w:left w:val="none" w:sz="0" w:space="0" w:color="auto"/>
        <w:bottom w:val="none" w:sz="0" w:space="0" w:color="auto"/>
        <w:right w:val="none" w:sz="0" w:space="0" w:color="auto"/>
      </w:divBdr>
    </w:div>
    <w:div w:id="1223716864">
      <w:bodyDiv w:val="1"/>
      <w:marLeft w:val="0"/>
      <w:marRight w:val="0"/>
      <w:marTop w:val="0"/>
      <w:marBottom w:val="0"/>
      <w:divBdr>
        <w:top w:val="none" w:sz="0" w:space="0" w:color="auto"/>
        <w:left w:val="none" w:sz="0" w:space="0" w:color="auto"/>
        <w:bottom w:val="none" w:sz="0" w:space="0" w:color="auto"/>
        <w:right w:val="none" w:sz="0" w:space="0" w:color="auto"/>
      </w:divBdr>
    </w:div>
    <w:div w:id="1224295738">
      <w:bodyDiv w:val="1"/>
      <w:marLeft w:val="0"/>
      <w:marRight w:val="0"/>
      <w:marTop w:val="0"/>
      <w:marBottom w:val="0"/>
      <w:divBdr>
        <w:top w:val="none" w:sz="0" w:space="0" w:color="auto"/>
        <w:left w:val="none" w:sz="0" w:space="0" w:color="auto"/>
        <w:bottom w:val="none" w:sz="0" w:space="0" w:color="auto"/>
        <w:right w:val="none" w:sz="0" w:space="0" w:color="auto"/>
      </w:divBdr>
    </w:div>
    <w:div w:id="1225028036">
      <w:bodyDiv w:val="1"/>
      <w:marLeft w:val="0"/>
      <w:marRight w:val="0"/>
      <w:marTop w:val="0"/>
      <w:marBottom w:val="0"/>
      <w:divBdr>
        <w:top w:val="none" w:sz="0" w:space="0" w:color="auto"/>
        <w:left w:val="none" w:sz="0" w:space="0" w:color="auto"/>
        <w:bottom w:val="none" w:sz="0" w:space="0" w:color="auto"/>
        <w:right w:val="none" w:sz="0" w:space="0" w:color="auto"/>
      </w:divBdr>
    </w:div>
    <w:div w:id="1225215793">
      <w:bodyDiv w:val="1"/>
      <w:marLeft w:val="0"/>
      <w:marRight w:val="0"/>
      <w:marTop w:val="0"/>
      <w:marBottom w:val="0"/>
      <w:divBdr>
        <w:top w:val="none" w:sz="0" w:space="0" w:color="auto"/>
        <w:left w:val="none" w:sz="0" w:space="0" w:color="auto"/>
        <w:bottom w:val="none" w:sz="0" w:space="0" w:color="auto"/>
        <w:right w:val="none" w:sz="0" w:space="0" w:color="auto"/>
      </w:divBdr>
    </w:div>
    <w:div w:id="1225220843">
      <w:bodyDiv w:val="1"/>
      <w:marLeft w:val="0"/>
      <w:marRight w:val="0"/>
      <w:marTop w:val="0"/>
      <w:marBottom w:val="0"/>
      <w:divBdr>
        <w:top w:val="none" w:sz="0" w:space="0" w:color="auto"/>
        <w:left w:val="none" w:sz="0" w:space="0" w:color="auto"/>
        <w:bottom w:val="none" w:sz="0" w:space="0" w:color="auto"/>
        <w:right w:val="none" w:sz="0" w:space="0" w:color="auto"/>
      </w:divBdr>
    </w:div>
    <w:div w:id="1225261910">
      <w:bodyDiv w:val="1"/>
      <w:marLeft w:val="0"/>
      <w:marRight w:val="0"/>
      <w:marTop w:val="0"/>
      <w:marBottom w:val="0"/>
      <w:divBdr>
        <w:top w:val="none" w:sz="0" w:space="0" w:color="auto"/>
        <w:left w:val="none" w:sz="0" w:space="0" w:color="auto"/>
        <w:bottom w:val="none" w:sz="0" w:space="0" w:color="auto"/>
        <w:right w:val="none" w:sz="0" w:space="0" w:color="auto"/>
      </w:divBdr>
    </w:div>
    <w:div w:id="1225339510">
      <w:bodyDiv w:val="1"/>
      <w:marLeft w:val="0"/>
      <w:marRight w:val="0"/>
      <w:marTop w:val="0"/>
      <w:marBottom w:val="0"/>
      <w:divBdr>
        <w:top w:val="none" w:sz="0" w:space="0" w:color="auto"/>
        <w:left w:val="none" w:sz="0" w:space="0" w:color="auto"/>
        <w:bottom w:val="none" w:sz="0" w:space="0" w:color="auto"/>
        <w:right w:val="none" w:sz="0" w:space="0" w:color="auto"/>
      </w:divBdr>
    </w:div>
    <w:div w:id="1225414044">
      <w:bodyDiv w:val="1"/>
      <w:marLeft w:val="0"/>
      <w:marRight w:val="0"/>
      <w:marTop w:val="0"/>
      <w:marBottom w:val="0"/>
      <w:divBdr>
        <w:top w:val="none" w:sz="0" w:space="0" w:color="auto"/>
        <w:left w:val="none" w:sz="0" w:space="0" w:color="auto"/>
        <w:bottom w:val="none" w:sz="0" w:space="0" w:color="auto"/>
        <w:right w:val="none" w:sz="0" w:space="0" w:color="auto"/>
      </w:divBdr>
    </w:div>
    <w:div w:id="1225488075">
      <w:bodyDiv w:val="1"/>
      <w:marLeft w:val="0"/>
      <w:marRight w:val="0"/>
      <w:marTop w:val="0"/>
      <w:marBottom w:val="0"/>
      <w:divBdr>
        <w:top w:val="none" w:sz="0" w:space="0" w:color="auto"/>
        <w:left w:val="none" w:sz="0" w:space="0" w:color="auto"/>
        <w:bottom w:val="none" w:sz="0" w:space="0" w:color="auto"/>
        <w:right w:val="none" w:sz="0" w:space="0" w:color="auto"/>
      </w:divBdr>
    </w:div>
    <w:div w:id="1226061767">
      <w:bodyDiv w:val="1"/>
      <w:marLeft w:val="0"/>
      <w:marRight w:val="0"/>
      <w:marTop w:val="0"/>
      <w:marBottom w:val="0"/>
      <w:divBdr>
        <w:top w:val="none" w:sz="0" w:space="0" w:color="auto"/>
        <w:left w:val="none" w:sz="0" w:space="0" w:color="auto"/>
        <w:bottom w:val="none" w:sz="0" w:space="0" w:color="auto"/>
        <w:right w:val="none" w:sz="0" w:space="0" w:color="auto"/>
      </w:divBdr>
    </w:div>
    <w:div w:id="1226145329">
      <w:bodyDiv w:val="1"/>
      <w:marLeft w:val="0"/>
      <w:marRight w:val="0"/>
      <w:marTop w:val="0"/>
      <w:marBottom w:val="0"/>
      <w:divBdr>
        <w:top w:val="none" w:sz="0" w:space="0" w:color="auto"/>
        <w:left w:val="none" w:sz="0" w:space="0" w:color="auto"/>
        <w:bottom w:val="none" w:sz="0" w:space="0" w:color="auto"/>
        <w:right w:val="none" w:sz="0" w:space="0" w:color="auto"/>
      </w:divBdr>
    </w:div>
    <w:div w:id="1226330738">
      <w:bodyDiv w:val="1"/>
      <w:marLeft w:val="0"/>
      <w:marRight w:val="0"/>
      <w:marTop w:val="0"/>
      <w:marBottom w:val="0"/>
      <w:divBdr>
        <w:top w:val="none" w:sz="0" w:space="0" w:color="auto"/>
        <w:left w:val="none" w:sz="0" w:space="0" w:color="auto"/>
        <w:bottom w:val="none" w:sz="0" w:space="0" w:color="auto"/>
        <w:right w:val="none" w:sz="0" w:space="0" w:color="auto"/>
      </w:divBdr>
    </w:div>
    <w:div w:id="1226334795">
      <w:bodyDiv w:val="1"/>
      <w:marLeft w:val="0"/>
      <w:marRight w:val="0"/>
      <w:marTop w:val="0"/>
      <w:marBottom w:val="0"/>
      <w:divBdr>
        <w:top w:val="none" w:sz="0" w:space="0" w:color="auto"/>
        <w:left w:val="none" w:sz="0" w:space="0" w:color="auto"/>
        <w:bottom w:val="none" w:sz="0" w:space="0" w:color="auto"/>
        <w:right w:val="none" w:sz="0" w:space="0" w:color="auto"/>
      </w:divBdr>
    </w:div>
    <w:div w:id="1226334994">
      <w:bodyDiv w:val="1"/>
      <w:marLeft w:val="0"/>
      <w:marRight w:val="0"/>
      <w:marTop w:val="0"/>
      <w:marBottom w:val="0"/>
      <w:divBdr>
        <w:top w:val="none" w:sz="0" w:space="0" w:color="auto"/>
        <w:left w:val="none" w:sz="0" w:space="0" w:color="auto"/>
        <w:bottom w:val="none" w:sz="0" w:space="0" w:color="auto"/>
        <w:right w:val="none" w:sz="0" w:space="0" w:color="auto"/>
      </w:divBdr>
    </w:div>
    <w:div w:id="1226602530">
      <w:bodyDiv w:val="1"/>
      <w:marLeft w:val="0"/>
      <w:marRight w:val="0"/>
      <w:marTop w:val="0"/>
      <w:marBottom w:val="0"/>
      <w:divBdr>
        <w:top w:val="none" w:sz="0" w:space="0" w:color="auto"/>
        <w:left w:val="none" w:sz="0" w:space="0" w:color="auto"/>
        <w:bottom w:val="none" w:sz="0" w:space="0" w:color="auto"/>
        <w:right w:val="none" w:sz="0" w:space="0" w:color="auto"/>
      </w:divBdr>
    </w:div>
    <w:div w:id="1226768609">
      <w:bodyDiv w:val="1"/>
      <w:marLeft w:val="0"/>
      <w:marRight w:val="0"/>
      <w:marTop w:val="0"/>
      <w:marBottom w:val="0"/>
      <w:divBdr>
        <w:top w:val="none" w:sz="0" w:space="0" w:color="auto"/>
        <w:left w:val="none" w:sz="0" w:space="0" w:color="auto"/>
        <w:bottom w:val="none" w:sz="0" w:space="0" w:color="auto"/>
        <w:right w:val="none" w:sz="0" w:space="0" w:color="auto"/>
      </w:divBdr>
    </w:div>
    <w:div w:id="1226987367">
      <w:bodyDiv w:val="1"/>
      <w:marLeft w:val="0"/>
      <w:marRight w:val="0"/>
      <w:marTop w:val="0"/>
      <w:marBottom w:val="0"/>
      <w:divBdr>
        <w:top w:val="none" w:sz="0" w:space="0" w:color="auto"/>
        <w:left w:val="none" w:sz="0" w:space="0" w:color="auto"/>
        <w:bottom w:val="none" w:sz="0" w:space="0" w:color="auto"/>
        <w:right w:val="none" w:sz="0" w:space="0" w:color="auto"/>
      </w:divBdr>
    </w:div>
    <w:div w:id="1227491246">
      <w:bodyDiv w:val="1"/>
      <w:marLeft w:val="0"/>
      <w:marRight w:val="0"/>
      <w:marTop w:val="0"/>
      <w:marBottom w:val="0"/>
      <w:divBdr>
        <w:top w:val="none" w:sz="0" w:space="0" w:color="auto"/>
        <w:left w:val="none" w:sz="0" w:space="0" w:color="auto"/>
        <w:bottom w:val="none" w:sz="0" w:space="0" w:color="auto"/>
        <w:right w:val="none" w:sz="0" w:space="0" w:color="auto"/>
      </w:divBdr>
    </w:div>
    <w:div w:id="1227496325">
      <w:bodyDiv w:val="1"/>
      <w:marLeft w:val="0"/>
      <w:marRight w:val="0"/>
      <w:marTop w:val="0"/>
      <w:marBottom w:val="0"/>
      <w:divBdr>
        <w:top w:val="none" w:sz="0" w:space="0" w:color="auto"/>
        <w:left w:val="none" w:sz="0" w:space="0" w:color="auto"/>
        <w:bottom w:val="none" w:sz="0" w:space="0" w:color="auto"/>
        <w:right w:val="none" w:sz="0" w:space="0" w:color="auto"/>
      </w:divBdr>
    </w:div>
    <w:div w:id="1227569328">
      <w:bodyDiv w:val="1"/>
      <w:marLeft w:val="0"/>
      <w:marRight w:val="0"/>
      <w:marTop w:val="0"/>
      <w:marBottom w:val="0"/>
      <w:divBdr>
        <w:top w:val="none" w:sz="0" w:space="0" w:color="auto"/>
        <w:left w:val="none" w:sz="0" w:space="0" w:color="auto"/>
        <w:bottom w:val="none" w:sz="0" w:space="0" w:color="auto"/>
        <w:right w:val="none" w:sz="0" w:space="0" w:color="auto"/>
      </w:divBdr>
    </w:div>
    <w:div w:id="1227835006">
      <w:bodyDiv w:val="1"/>
      <w:marLeft w:val="0"/>
      <w:marRight w:val="0"/>
      <w:marTop w:val="0"/>
      <w:marBottom w:val="0"/>
      <w:divBdr>
        <w:top w:val="none" w:sz="0" w:space="0" w:color="auto"/>
        <w:left w:val="none" w:sz="0" w:space="0" w:color="auto"/>
        <w:bottom w:val="none" w:sz="0" w:space="0" w:color="auto"/>
        <w:right w:val="none" w:sz="0" w:space="0" w:color="auto"/>
      </w:divBdr>
    </w:div>
    <w:div w:id="1227843300">
      <w:bodyDiv w:val="1"/>
      <w:marLeft w:val="0"/>
      <w:marRight w:val="0"/>
      <w:marTop w:val="0"/>
      <w:marBottom w:val="0"/>
      <w:divBdr>
        <w:top w:val="none" w:sz="0" w:space="0" w:color="auto"/>
        <w:left w:val="none" w:sz="0" w:space="0" w:color="auto"/>
        <w:bottom w:val="none" w:sz="0" w:space="0" w:color="auto"/>
        <w:right w:val="none" w:sz="0" w:space="0" w:color="auto"/>
      </w:divBdr>
    </w:div>
    <w:div w:id="1227909431">
      <w:bodyDiv w:val="1"/>
      <w:marLeft w:val="0"/>
      <w:marRight w:val="0"/>
      <w:marTop w:val="0"/>
      <w:marBottom w:val="0"/>
      <w:divBdr>
        <w:top w:val="none" w:sz="0" w:space="0" w:color="auto"/>
        <w:left w:val="none" w:sz="0" w:space="0" w:color="auto"/>
        <w:bottom w:val="none" w:sz="0" w:space="0" w:color="auto"/>
        <w:right w:val="none" w:sz="0" w:space="0" w:color="auto"/>
      </w:divBdr>
    </w:div>
    <w:div w:id="1228030743">
      <w:bodyDiv w:val="1"/>
      <w:marLeft w:val="0"/>
      <w:marRight w:val="0"/>
      <w:marTop w:val="0"/>
      <w:marBottom w:val="0"/>
      <w:divBdr>
        <w:top w:val="none" w:sz="0" w:space="0" w:color="auto"/>
        <w:left w:val="none" w:sz="0" w:space="0" w:color="auto"/>
        <w:bottom w:val="none" w:sz="0" w:space="0" w:color="auto"/>
        <w:right w:val="none" w:sz="0" w:space="0" w:color="auto"/>
      </w:divBdr>
    </w:div>
    <w:div w:id="1228301328">
      <w:bodyDiv w:val="1"/>
      <w:marLeft w:val="0"/>
      <w:marRight w:val="0"/>
      <w:marTop w:val="0"/>
      <w:marBottom w:val="0"/>
      <w:divBdr>
        <w:top w:val="none" w:sz="0" w:space="0" w:color="auto"/>
        <w:left w:val="none" w:sz="0" w:space="0" w:color="auto"/>
        <w:bottom w:val="none" w:sz="0" w:space="0" w:color="auto"/>
        <w:right w:val="none" w:sz="0" w:space="0" w:color="auto"/>
      </w:divBdr>
    </w:div>
    <w:div w:id="1228344100">
      <w:bodyDiv w:val="1"/>
      <w:marLeft w:val="0"/>
      <w:marRight w:val="0"/>
      <w:marTop w:val="0"/>
      <w:marBottom w:val="0"/>
      <w:divBdr>
        <w:top w:val="none" w:sz="0" w:space="0" w:color="auto"/>
        <w:left w:val="none" w:sz="0" w:space="0" w:color="auto"/>
        <w:bottom w:val="none" w:sz="0" w:space="0" w:color="auto"/>
        <w:right w:val="none" w:sz="0" w:space="0" w:color="auto"/>
      </w:divBdr>
    </w:div>
    <w:div w:id="1228417856">
      <w:bodyDiv w:val="1"/>
      <w:marLeft w:val="0"/>
      <w:marRight w:val="0"/>
      <w:marTop w:val="0"/>
      <w:marBottom w:val="0"/>
      <w:divBdr>
        <w:top w:val="none" w:sz="0" w:space="0" w:color="auto"/>
        <w:left w:val="none" w:sz="0" w:space="0" w:color="auto"/>
        <w:bottom w:val="none" w:sz="0" w:space="0" w:color="auto"/>
        <w:right w:val="none" w:sz="0" w:space="0" w:color="auto"/>
      </w:divBdr>
    </w:div>
    <w:div w:id="1228497744">
      <w:bodyDiv w:val="1"/>
      <w:marLeft w:val="0"/>
      <w:marRight w:val="0"/>
      <w:marTop w:val="0"/>
      <w:marBottom w:val="0"/>
      <w:divBdr>
        <w:top w:val="none" w:sz="0" w:space="0" w:color="auto"/>
        <w:left w:val="none" w:sz="0" w:space="0" w:color="auto"/>
        <w:bottom w:val="none" w:sz="0" w:space="0" w:color="auto"/>
        <w:right w:val="none" w:sz="0" w:space="0" w:color="auto"/>
      </w:divBdr>
    </w:div>
    <w:div w:id="1228570067">
      <w:bodyDiv w:val="1"/>
      <w:marLeft w:val="0"/>
      <w:marRight w:val="0"/>
      <w:marTop w:val="0"/>
      <w:marBottom w:val="0"/>
      <w:divBdr>
        <w:top w:val="none" w:sz="0" w:space="0" w:color="auto"/>
        <w:left w:val="none" w:sz="0" w:space="0" w:color="auto"/>
        <w:bottom w:val="none" w:sz="0" w:space="0" w:color="auto"/>
        <w:right w:val="none" w:sz="0" w:space="0" w:color="auto"/>
      </w:divBdr>
    </w:div>
    <w:div w:id="1228763860">
      <w:bodyDiv w:val="1"/>
      <w:marLeft w:val="0"/>
      <w:marRight w:val="0"/>
      <w:marTop w:val="0"/>
      <w:marBottom w:val="0"/>
      <w:divBdr>
        <w:top w:val="none" w:sz="0" w:space="0" w:color="auto"/>
        <w:left w:val="none" w:sz="0" w:space="0" w:color="auto"/>
        <w:bottom w:val="none" w:sz="0" w:space="0" w:color="auto"/>
        <w:right w:val="none" w:sz="0" w:space="0" w:color="auto"/>
      </w:divBdr>
    </w:div>
    <w:div w:id="1228876647">
      <w:bodyDiv w:val="1"/>
      <w:marLeft w:val="0"/>
      <w:marRight w:val="0"/>
      <w:marTop w:val="0"/>
      <w:marBottom w:val="0"/>
      <w:divBdr>
        <w:top w:val="none" w:sz="0" w:space="0" w:color="auto"/>
        <w:left w:val="none" w:sz="0" w:space="0" w:color="auto"/>
        <w:bottom w:val="none" w:sz="0" w:space="0" w:color="auto"/>
        <w:right w:val="none" w:sz="0" w:space="0" w:color="auto"/>
      </w:divBdr>
    </w:div>
    <w:div w:id="1228879916">
      <w:bodyDiv w:val="1"/>
      <w:marLeft w:val="0"/>
      <w:marRight w:val="0"/>
      <w:marTop w:val="0"/>
      <w:marBottom w:val="0"/>
      <w:divBdr>
        <w:top w:val="none" w:sz="0" w:space="0" w:color="auto"/>
        <w:left w:val="none" w:sz="0" w:space="0" w:color="auto"/>
        <w:bottom w:val="none" w:sz="0" w:space="0" w:color="auto"/>
        <w:right w:val="none" w:sz="0" w:space="0" w:color="auto"/>
      </w:divBdr>
    </w:div>
    <w:div w:id="1229341941">
      <w:bodyDiv w:val="1"/>
      <w:marLeft w:val="0"/>
      <w:marRight w:val="0"/>
      <w:marTop w:val="0"/>
      <w:marBottom w:val="0"/>
      <w:divBdr>
        <w:top w:val="none" w:sz="0" w:space="0" w:color="auto"/>
        <w:left w:val="none" w:sz="0" w:space="0" w:color="auto"/>
        <w:bottom w:val="none" w:sz="0" w:space="0" w:color="auto"/>
        <w:right w:val="none" w:sz="0" w:space="0" w:color="auto"/>
      </w:divBdr>
    </w:div>
    <w:div w:id="1229607103">
      <w:bodyDiv w:val="1"/>
      <w:marLeft w:val="0"/>
      <w:marRight w:val="0"/>
      <w:marTop w:val="0"/>
      <w:marBottom w:val="0"/>
      <w:divBdr>
        <w:top w:val="none" w:sz="0" w:space="0" w:color="auto"/>
        <w:left w:val="none" w:sz="0" w:space="0" w:color="auto"/>
        <w:bottom w:val="none" w:sz="0" w:space="0" w:color="auto"/>
        <w:right w:val="none" w:sz="0" w:space="0" w:color="auto"/>
      </w:divBdr>
    </w:div>
    <w:div w:id="1229850260">
      <w:bodyDiv w:val="1"/>
      <w:marLeft w:val="0"/>
      <w:marRight w:val="0"/>
      <w:marTop w:val="0"/>
      <w:marBottom w:val="0"/>
      <w:divBdr>
        <w:top w:val="none" w:sz="0" w:space="0" w:color="auto"/>
        <w:left w:val="none" w:sz="0" w:space="0" w:color="auto"/>
        <w:bottom w:val="none" w:sz="0" w:space="0" w:color="auto"/>
        <w:right w:val="none" w:sz="0" w:space="0" w:color="auto"/>
      </w:divBdr>
    </w:div>
    <w:div w:id="1230117087">
      <w:bodyDiv w:val="1"/>
      <w:marLeft w:val="0"/>
      <w:marRight w:val="0"/>
      <w:marTop w:val="0"/>
      <w:marBottom w:val="0"/>
      <w:divBdr>
        <w:top w:val="none" w:sz="0" w:space="0" w:color="auto"/>
        <w:left w:val="none" w:sz="0" w:space="0" w:color="auto"/>
        <w:bottom w:val="none" w:sz="0" w:space="0" w:color="auto"/>
        <w:right w:val="none" w:sz="0" w:space="0" w:color="auto"/>
      </w:divBdr>
    </w:div>
    <w:div w:id="1230506006">
      <w:bodyDiv w:val="1"/>
      <w:marLeft w:val="0"/>
      <w:marRight w:val="0"/>
      <w:marTop w:val="0"/>
      <w:marBottom w:val="0"/>
      <w:divBdr>
        <w:top w:val="none" w:sz="0" w:space="0" w:color="auto"/>
        <w:left w:val="none" w:sz="0" w:space="0" w:color="auto"/>
        <w:bottom w:val="none" w:sz="0" w:space="0" w:color="auto"/>
        <w:right w:val="none" w:sz="0" w:space="0" w:color="auto"/>
      </w:divBdr>
    </w:div>
    <w:div w:id="1230506695">
      <w:bodyDiv w:val="1"/>
      <w:marLeft w:val="0"/>
      <w:marRight w:val="0"/>
      <w:marTop w:val="0"/>
      <w:marBottom w:val="0"/>
      <w:divBdr>
        <w:top w:val="none" w:sz="0" w:space="0" w:color="auto"/>
        <w:left w:val="none" w:sz="0" w:space="0" w:color="auto"/>
        <w:bottom w:val="none" w:sz="0" w:space="0" w:color="auto"/>
        <w:right w:val="none" w:sz="0" w:space="0" w:color="auto"/>
      </w:divBdr>
    </w:div>
    <w:div w:id="1230725632">
      <w:bodyDiv w:val="1"/>
      <w:marLeft w:val="0"/>
      <w:marRight w:val="0"/>
      <w:marTop w:val="0"/>
      <w:marBottom w:val="0"/>
      <w:divBdr>
        <w:top w:val="none" w:sz="0" w:space="0" w:color="auto"/>
        <w:left w:val="none" w:sz="0" w:space="0" w:color="auto"/>
        <w:bottom w:val="none" w:sz="0" w:space="0" w:color="auto"/>
        <w:right w:val="none" w:sz="0" w:space="0" w:color="auto"/>
      </w:divBdr>
    </w:div>
    <w:div w:id="1230917453">
      <w:bodyDiv w:val="1"/>
      <w:marLeft w:val="0"/>
      <w:marRight w:val="0"/>
      <w:marTop w:val="0"/>
      <w:marBottom w:val="0"/>
      <w:divBdr>
        <w:top w:val="none" w:sz="0" w:space="0" w:color="auto"/>
        <w:left w:val="none" w:sz="0" w:space="0" w:color="auto"/>
        <w:bottom w:val="none" w:sz="0" w:space="0" w:color="auto"/>
        <w:right w:val="none" w:sz="0" w:space="0" w:color="auto"/>
      </w:divBdr>
    </w:div>
    <w:div w:id="1230919765">
      <w:bodyDiv w:val="1"/>
      <w:marLeft w:val="0"/>
      <w:marRight w:val="0"/>
      <w:marTop w:val="0"/>
      <w:marBottom w:val="0"/>
      <w:divBdr>
        <w:top w:val="none" w:sz="0" w:space="0" w:color="auto"/>
        <w:left w:val="none" w:sz="0" w:space="0" w:color="auto"/>
        <w:bottom w:val="none" w:sz="0" w:space="0" w:color="auto"/>
        <w:right w:val="none" w:sz="0" w:space="0" w:color="auto"/>
      </w:divBdr>
    </w:div>
    <w:div w:id="1230921523">
      <w:bodyDiv w:val="1"/>
      <w:marLeft w:val="0"/>
      <w:marRight w:val="0"/>
      <w:marTop w:val="0"/>
      <w:marBottom w:val="0"/>
      <w:divBdr>
        <w:top w:val="none" w:sz="0" w:space="0" w:color="auto"/>
        <w:left w:val="none" w:sz="0" w:space="0" w:color="auto"/>
        <w:bottom w:val="none" w:sz="0" w:space="0" w:color="auto"/>
        <w:right w:val="none" w:sz="0" w:space="0" w:color="auto"/>
      </w:divBdr>
    </w:div>
    <w:div w:id="1231034882">
      <w:bodyDiv w:val="1"/>
      <w:marLeft w:val="0"/>
      <w:marRight w:val="0"/>
      <w:marTop w:val="0"/>
      <w:marBottom w:val="0"/>
      <w:divBdr>
        <w:top w:val="none" w:sz="0" w:space="0" w:color="auto"/>
        <w:left w:val="none" w:sz="0" w:space="0" w:color="auto"/>
        <w:bottom w:val="none" w:sz="0" w:space="0" w:color="auto"/>
        <w:right w:val="none" w:sz="0" w:space="0" w:color="auto"/>
      </w:divBdr>
    </w:div>
    <w:div w:id="1231044316">
      <w:bodyDiv w:val="1"/>
      <w:marLeft w:val="0"/>
      <w:marRight w:val="0"/>
      <w:marTop w:val="0"/>
      <w:marBottom w:val="0"/>
      <w:divBdr>
        <w:top w:val="none" w:sz="0" w:space="0" w:color="auto"/>
        <w:left w:val="none" w:sz="0" w:space="0" w:color="auto"/>
        <w:bottom w:val="none" w:sz="0" w:space="0" w:color="auto"/>
        <w:right w:val="none" w:sz="0" w:space="0" w:color="auto"/>
      </w:divBdr>
    </w:div>
    <w:div w:id="1231231312">
      <w:bodyDiv w:val="1"/>
      <w:marLeft w:val="0"/>
      <w:marRight w:val="0"/>
      <w:marTop w:val="0"/>
      <w:marBottom w:val="0"/>
      <w:divBdr>
        <w:top w:val="none" w:sz="0" w:space="0" w:color="auto"/>
        <w:left w:val="none" w:sz="0" w:space="0" w:color="auto"/>
        <w:bottom w:val="none" w:sz="0" w:space="0" w:color="auto"/>
        <w:right w:val="none" w:sz="0" w:space="0" w:color="auto"/>
      </w:divBdr>
    </w:div>
    <w:div w:id="1231429542">
      <w:bodyDiv w:val="1"/>
      <w:marLeft w:val="0"/>
      <w:marRight w:val="0"/>
      <w:marTop w:val="0"/>
      <w:marBottom w:val="0"/>
      <w:divBdr>
        <w:top w:val="none" w:sz="0" w:space="0" w:color="auto"/>
        <w:left w:val="none" w:sz="0" w:space="0" w:color="auto"/>
        <w:bottom w:val="none" w:sz="0" w:space="0" w:color="auto"/>
        <w:right w:val="none" w:sz="0" w:space="0" w:color="auto"/>
      </w:divBdr>
    </w:div>
    <w:div w:id="1231575079">
      <w:bodyDiv w:val="1"/>
      <w:marLeft w:val="0"/>
      <w:marRight w:val="0"/>
      <w:marTop w:val="0"/>
      <w:marBottom w:val="0"/>
      <w:divBdr>
        <w:top w:val="none" w:sz="0" w:space="0" w:color="auto"/>
        <w:left w:val="none" w:sz="0" w:space="0" w:color="auto"/>
        <w:bottom w:val="none" w:sz="0" w:space="0" w:color="auto"/>
        <w:right w:val="none" w:sz="0" w:space="0" w:color="auto"/>
      </w:divBdr>
    </w:div>
    <w:div w:id="1231624233">
      <w:bodyDiv w:val="1"/>
      <w:marLeft w:val="0"/>
      <w:marRight w:val="0"/>
      <w:marTop w:val="0"/>
      <w:marBottom w:val="0"/>
      <w:divBdr>
        <w:top w:val="none" w:sz="0" w:space="0" w:color="auto"/>
        <w:left w:val="none" w:sz="0" w:space="0" w:color="auto"/>
        <w:bottom w:val="none" w:sz="0" w:space="0" w:color="auto"/>
        <w:right w:val="none" w:sz="0" w:space="0" w:color="auto"/>
      </w:divBdr>
    </w:div>
    <w:div w:id="1231649891">
      <w:bodyDiv w:val="1"/>
      <w:marLeft w:val="0"/>
      <w:marRight w:val="0"/>
      <w:marTop w:val="0"/>
      <w:marBottom w:val="0"/>
      <w:divBdr>
        <w:top w:val="none" w:sz="0" w:space="0" w:color="auto"/>
        <w:left w:val="none" w:sz="0" w:space="0" w:color="auto"/>
        <w:bottom w:val="none" w:sz="0" w:space="0" w:color="auto"/>
        <w:right w:val="none" w:sz="0" w:space="0" w:color="auto"/>
      </w:divBdr>
    </w:div>
    <w:div w:id="1231842352">
      <w:bodyDiv w:val="1"/>
      <w:marLeft w:val="0"/>
      <w:marRight w:val="0"/>
      <w:marTop w:val="0"/>
      <w:marBottom w:val="0"/>
      <w:divBdr>
        <w:top w:val="none" w:sz="0" w:space="0" w:color="auto"/>
        <w:left w:val="none" w:sz="0" w:space="0" w:color="auto"/>
        <w:bottom w:val="none" w:sz="0" w:space="0" w:color="auto"/>
        <w:right w:val="none" w:sz="0" w:space="0" w:color="auto"/>
      </w:divBdr>
    </w:div>
    <w:div w:id="1231890408">
      <w:bodyDiv w:val="1"/>
      <w:marLeft w:val="0"/>
      <w:marRight w:val="0"/>
      <w:marTop w:val="0"/>
      <w:marBottom w:val="0"/>
      <w:divBdr>
        <w:top w:val="none" w:sz="0" w:space="0" w:color="auto"/>
        <w:left w:val="none" w:sz="0" w:space="0" w:color="auto"/>
        <w:bottom w:val="none" w:sz="0" w:space="0" w:color="auto"/>
        <w:right w:val="none" w:sz="0" w:space="0" w:color="auto"/>
      </w:divBdr>
    </w:div>
    <w:div w:id="1231959969">
      <w:bodyDiv w:val="1"/>
      <w:marLeft w:val="0"/>
      <w:marRight w:val="0"/>
      <w:marTop w:val="0"/>
      <w:marBottom w:val="0"/>
      <w:divBdr>
        <w:top w:val="none" w:sz="0" w:space="0" w:color="auto"/>
        <w:left w:val="none" w:sz="0" w:space="0" w:color="auto"/>
        <w:bottom w:val="none" w:sz="0" w:space="0" w:color="auto"/>
        <w:right w:val="none" w:sz="0" w:space="0" w:color="auto"/>
      </w:divBdr>
    </w:div>
    <w:div w:id="1231965426">
      <w:bodyDiv w:val="1"/>
      <w:marLeft w:val="0"/>
      <w:marRight w:val="0"/>
      <w:marTop w:val="0"/>
      <w:marBottom w:val="0"/>
      <w:divBdr>
        <w:top w:val="none" w:sz="0" w:space="0" w:color="auto"/>
        <w:left w:val="none" w:sz="0" w:space="0" w:color="auto"/>
        <w:bottom w:val="none" w:sz="0" w:space="0" w:color="auto"/>
        <w:right w:val="none" w:sz="0" w:space="0" w:color="auto"/>
      </w:divBdr>
    </w:div>
    <w:div w:id="1232156663">
      <w:bodyDiv w:val="1"/>
      <w:marLeft w:val="0"/>
      <w:marRight w:val="0"/>
      <w:marTop w:val="0"/>
      <w:marBottom w:val="0"/>
      <w:divBdr>
        <w:top w:val="none" w:sz="0" w:space="0" w:color="auto"/>
        <w:left w:val="none" w:sz="0" w:space="0" w:color="auto"/>
        <w:bottom w:val="none" w:sz="0" w:space="0" w:color="auto"/>
        <w:right w:val="none" w:sz="0" w:space="0" w:color="auto"/>
      </w:divBdr>
    </w:div>
    <w:div w:id="1232499058">
      <w:bodyDiv w:val="1"/>
      <w:marLeft w:val="0"/>
      <w:marRight w:val="0"/>
      <w:marTop w:val="0"/>
      <w:marBottom w:val="0"/>
      <w:divBdr>
        <w:top w:val="none" w:sz="0" w:space="0" w:color="auto"/>
        <w:left w:val="none" w:sz="0" w:space="0" w:color="auto"/>
        <w:bottom w:val="none" w:sz="0" w:space="0" w:color="auto"/>
        <w:right w:val="none" w:sz="0" w:space="0" w:color="auto"/>
      </w:divBdr>
    </w:div>
    <w:div w:id="1232887369">
      <w:bodyDiv w:val="1"/>
      <w:marLeft w:val="0"/>
      <w:marRight w:val="0"/>
      <w:marTop w:val="0"/>
      <w:marBottom w:val="0"/>
      <w:divBdr>
        <w:top w:val="none" w:sz="0" w:space="0" w:color="auto"/>
        <w:left w:val="none" w:sz="0" w:space="0" w:color="auto"/>
        <w:bottom w:val="none" w:sz="0" w:space="0" w:color="auto"/>
        <w:right w:val="none" w:sz="0" w:space="0" w:color="auto"/>
      </w:divBdr>
    </w:div>
    <w:div w:id="1233344541">
      <w:bodyDiv w:val="1"/>
      <w:marLeft w:val="0"/>
      <w:marRight w:val="0"/>
      <w:marTop w:val="0"/>
      <w:marBottom w:val="0"/>
      <w:divBdr>
        <w:top w:val="none" w:sz="0" w:space="0" w:color="auto"/>
        <w:left w:val="none" w:sz="0" w:space="0" w:color="auto"/>
        <w:bottom w:val="none" w:sz="0" w:space="0" w:color="auto"/>
        <w:right w:val="none" w:sz="0" w:space="0" w:color="auto"/>
      </w:divBdr>
    </w:div>
    <w:div w:id="1233468512">
      <w:bodyDiv w:val="1"/>
      <w:marLeft w:val="0"/>
      <w:marRight w:val="0"/>
      <w:marTop w:val="0"/>
      <w:marBottom w:val="0"/>
      <w:divBdr>
        <w:top w:val="none" w:sz="0" w:space="0" w:color="auto"/>
        <w:left w:val="none" w:sz="0" w:space="0" w:color="auto"/>
        <w:bottom w:val="none" w:sz="0" w:space="0" w:color="auto"/>
        <w:right w:val="none" w:sz="0" w:space="0" w:color="auto"/>
      </w:divBdr>
    </w:div>
    <w:div w:id="1233665189">
      <w:bodyDiv w:val="1"/>
      <w:marLeft w:val="0"/>
      <w:marRight w:val="0"/>
      <w:marTop w:val="0"/>
      <w:marBottom w:val="0"/>
      <w:divBdr>
        <w:top w:val="none" w:sz="0" w:space="0" w:color="auto"/>
        <w:left w:val="none" w:sz="0" w:space="0" w:color="auto"/>
        <w:bottom w:val="none" w:sz="0" w:space="0" w:color="auto"/>
        <w:right w:val="none" w:sz="0" w:space="0" w:color="auto"/>
      </w:divBdr>
    </w:div>
    <w:div w:id="1233735074">
      <w:bodyDiv w:val="1"/>
      <w:marLeft w:val="0"/>
      <w:marRight w:val="0"/>
      <w:marTop w:val="0"/>
      <w:marBottom w:val="0"/>
      <w:divBdr>
        <w:top w:val="none" w:sz="0" w:space="0" w:color="auto"/>
        <w:left w:val="none" w:sz="0" w:space="0" w:color="auto"/>
        <w:bottom w:val="none" w:sz="0" w:space="0" w:color="auto"/>
        <w:right w:val="none" w:sz="0" w:space="0" w:color="auto"/>
      </w:divBdr>
    </w:div>
    <w:div w:id="1233736601">
      <w:bodyDiv w:val="1"/>
      <w:marLeft w:val="0"/>
      <w:marRight w:val="0"/>
      <w:marTop w:val="0"/>
      <w:marBottom w:val="0"/>
      <w:divBdr>
        <w:top w:val="none" w:sz="0" w:space="0" w:color="auto"/>
        <w:left w:val="none" w:sz="0" w:space="0" w:color="auto"/>
        <w:bottom w:val="none" w:sz="0" w:space="0" w:color="auto"/>
        <w:right w:val="none" w:sz="0" w:space="0" w:color="auto"/>
      </w:divBdr>
    </w:div>
    <w:div w:id="1233807512">
      <w:bodyDiv w:val="1"/>
      <w:marLeft w:val="0"/>
      <w:marRight w:val="0"/>
      <w:marTop w:val="0"/>
      <w:marBottom w:val="0"/>
      <w:divBdr>
        <w:top w:val="none" w:sz="0" w:space="0" w:color="auto"/>
        <w:left w:val="none" w:sz="0" w:space="0" w:color="auto"/>
        <w:bottom w:val="none" w:sz="0" w:space="0" w:color="auto"/>
        <w:right w:val="none" w:sz="0" w:space="0" w:color="auto"/>
      </w:divBdr>
    </w:div>
    <w:div w:id="1233925044">
      <w:bodyDiv w:val="1"/>
      <w:marLeft w:val="0"/>
      <w:marRight w:val="0"/>
      <w:marTop w:val="0"/>
      <w:marBottom w:val="0"/>
      <w:divBdr>
        <w:top w:val="none" w:sz="0" w:space="0" w:color="auto"/>
        <w:left w:val="none" w:sz="0" w:space="0" w:color="auto"/>
        <w:bottom w:val="none" w:sz="0" w:space="0" w:color="auto"/>
        <w:right w:val="none" w:sz="0" w:space="0" w:color="auto"/>
      </w:divBdr>
    </w:div>
    <w:div w:id="1234314758">
      <w:bodyDiv w:val="1"/>
      <w:marLeft w:val="0"/>
      <w:marRight w:val="0"/>
      <w:marTop w:val="0"/>
      <w:marBottom w:val="0"/>
      <w:divBdr>
        <w:top w:val="none" w:sz="0" w:space="0" w:color="auto"/>
        <w:left w:val="none" w:sz="0" w:space="0" w:color="auto"/>
        <w:bottom w:val="none" w:sz="0" w:space="0" w:color="auto"/>
        <w:right w:val="none" w:sz="0" w:space="0" w:color="auto"/>
      </w:divBdr>
    </w:div>
    <w:div w:id="1234582418">
      <w:bodyDiv w:val="1"/>
      <w:marLeft w:val="0"/>
      <w:marRight w:val="0"/>
      <w:marTop w:val="0"/>
      <w:marBottom w:val="0"/>
      <w:divBdr>
        <w:top w:val="none" w:sz="0" w:space="0" w:color="auto"/>
        <w:left w:val="none" w:sz="0" w:space="0" w:color="auto"/>
        <w:bottom w:val="none" w:sz="0" w:space="0" w:color="auto"/>
        <w:right w:val="none" w:sz="0" w:space="0" w:color="auto"/>
      </w:divBdr>
    </w:div>
    <w:div w:id="1235237923">
      <w:bodyDiv w:val="1"/>
      <w:marLeft w:val="0"/>
      <w:marRight w:val="0"/>
      <w:marTop w:val="0"/>
      <w:marBottom w:val="0"/>
      <w:divBdr>
        <w:top w:val="none" w:sz="0" w:space="0" w:color="auto"/>
        <w:left w:val="none" w:sz="0" w:space="0" w:color="auto"/>
        <w:bottom w:val="none" w:sz="0" w:space="0" w:color="auto"/>
        <w:right w:val="none" w:sz="0" w:space="0" w:color="auto"/>
      </w:divBdr>
    </w:div>
    <w:div w:id="1235630082">
      <w:bodyDiv w:val="1"/>
      <w:marLeft w:val="0"/>
      <w:marRight w:val="0"/>
      <w:marTop w:val="0"/>
      <w:marBottom w:val="0"/>
      <w:divBdr>
        <w:top w:val="none" w:sz="0" w:space="0" w:color="auto"/>
        <w:left w:val="none" w:sz="0" w:space="0" w:color="auto"/>
        <w:bottom w:val="none" w:sz="0" w:space="0" w:color="auto"/>
        <w:right w:val="none" w:sz="0" w:space="0" w:color="auto"/>
      </w:divBdr>
    </w:div>
    <w:div w:id="1235704267">
      <w:bodyDiv w:val="1"/>
      <w:marLeft w:val="0"/>
      <w:marRight w:val="0"/>
      <w:marTop w:val="0"/>
      <w:marBottom w:val="0"/>
      <w:divBdr>
        <w:top w:val="none" w:sz="0" w:space="0" w:color="auto"/>
        <w:left w:val="none" w:sz="0" w:space="0" w:color="auto"/>
        <w:bottom w:val="none" w:sz="0" w:space="0" w:color="auto"/>
        <w:right w:val="none" w:sz="0" w:space="0" w:color="auto"/>
      </w:divBdr>
    </w:div>
    <w:div w:id="1235705163">
      <w:bodyDiv w:val="1"/>
      <w:marLeft w:val="0"/>
      <w:marRight w:val="0"/>
      <w:marTop w:val="0"/>
      <w:marBottom w:val="0"/>
      <w:divBdr>
        <w:top w:val="none" w:sz="0" w:space="0" w:color="auto"/>
        <w:left w:val="none" w:sz="0" w:space="0" w:color="auto"/>
        <w:bottom w:val="none" w:sz="0" w:space="0" w:color="auto"/>
        <w:right w:val="none" w:sz="0" w:space="0" w:color="auto"/>
      </w:divBdr>
    </w:div>
    <w:div w:id="1235899876">
      <w:bodyDiv w:val="1"/>
      <w:marLeft w:val="0"/>
      <w:marRight w:val="0"/>
      <w:marTop w:val="0"/>
      <w:marBottom w:val="0"/>
      <w:divBdr>
        <w:top w:val="none" w:sz="0" w:space="0" w:color="auto"/>
        <w:left w:val="none" w:sz="0" w:space="0" w:color="auto"/>
        <w:bottom w:val="none" w:sz="0" w:space="0" w:color="auto"/>
        <w:right w:val="none" w:sz="0" w:space="0" w:color="auto"/>
      </w:divBdr>
    </w:div>
    <w:div w:id="1235972574">
      <w:bodyDiv w:val="1"/>
      <w:marLeft w:val="0"/>
      <w:marRight w:val="0"/>
      <w:marTop w:val="0"/>
      <w:marBottom w:val="0"/>
      <w:divBdr>
        <w:top w:val="none" w:sz="0" w:space="0" w:color="auto"/>
        <w:left w:val="none" w:sz="0" w:space="0" w:color="auto"/>
        <w:bottom w:val="none" w:sz="0" w:space="0" w:color="auto"/>
        <w:right w:val="none" w:sz="0" w:space="0" w:color="auto"/>
      </w:divBdr>
    </w:div>
    <w:div w:id="1236746799">
      <w:bodyDiv w:val="1"/>
      <w:marLeft w:val="0"/>
      <w:marRight w:val="0"/>
      <w:marTop w:val="0"/>
      <w:marBottom w:val="0"/>
      <w:divBdr>
        <w:top w:val="none" w:sz="0" w:space="0" w:color="auto"/>
        <w:left w:val="none" w:sz="0" w:space="0" w:color="auto"/>
        <w:bottom w:val="none" w:sz="0" w:space="0" w:color="auto"/>
        <w:right w:val="none" w:sz="0" w:space="0" w:color="auto"/>
      </w:divBdr>
    </w:div>
    <w:div w:id="1236889856">
      <w:bodyDiv w:val="1"/>
      <w:marLeft w:val="0"/>
      <w:marRight w:val="0"/>
      <w:marTop w:val="0"/>
      <w:marBottom w:val="0"/>
      <w:divBdr>
        <w:top w:val="none" w:sz="0" w:space="0" w:color="auto"/>
        <w:left w:val="none" w:sz="0" w:space="0" w:color="auto"/>
        <w:bottom w:val="none" w:sz="0" w:space="0" w:color="auto"/>
        <w:right w:val="none" w:sz="0" w:space="0" w:color="auto"/>
      </w:divBdr>
    </w:div>
    <w:div w:id="1236938081">
      <w:bodyDiv w:val="1"/>
      <w:marLeft w:val="0"/>
      <w:marRight w:val="0"/>
      <w:marTop w:val="0"/>
      <w:marBottom w:val="0"/>
      <w:divBdr>
        <w:top w:val="none" w:sz="0" w:space="0" w:color="auto"/>
        <w:left w:val="none" w:sz="0" w:space="0" w:color="auto"/>
        <w:bottom w:val="none" w:sz="0" w:space="0" w:color="auto"/>
        <w:right w:val="none" w:sz="0" w:space="0" w:color="auto"/>
      </w:divBdr>
    </w:div>
    <w:div w:id="1237126617">
      <w:bodyDiv w:val="1"/>
      <w:marLeft w:val="0"/>
      <w:marRight w:val="0"/>
      <w:marTop w:val="0"/>
      <w:marBottom w:val="0"/>
      <w:divBdr>
        <w:top w:val="none" w:sz="0" w:space="0" w:color="auto"/>
        <w:left w:val="none" w:sz="0" w:space="0" w:color="auto"/>
        <w:bottom w:val="none" w:sz="0" w:space="0" w:color="auto"/>
        <w:right w:val="none" w:sz="0" w:space="0" w:color="auto"/>
      </w:divBdr>
    </w:div>
    <w:div w:id="1237472034">
      <w:bodyDiv w:val="1"/>
      <w:marLeft w:val="0"/>
      <w:marRight w:val="0"/>
      <w:marTop w:val="0"/>
      <w:marBottom w:val="0"/>
      <w:divBdr>
        <w:top w:val="none" w:sz="0" w:space="0" w:color="auto"/>
        <w:left w:val="none" w:sz="0" w:space="0" w:color="auto"/>
        <w:bottom w:val="none" w:sz="0" w:space="0" w:color="auto"/>
        <w:right w:val="none" w:sz="0" w:space="0" w:color="auto"/>
      </w:divBdr>
    </w:div>
    <w:div w:id="1237518766">
      <w:bodyDiv w:val="1"/>
      <w:marLeft w:val="0"/>
      <w:marRight w:val="0"/>
      <w:marTop w:val="0"/>
      <w:marBottom w:val="0"/>
      <w:divBdr>
        <w:top w:val="none" w:sz="0" w:space="0" w:color="auto"/>
        <w:left w:val="none" w:sz="0" w:space="0" w:color="auto"/>
        <w:bottom w:val="none" w:sz="0" w:space="0" w:color="auto"/>
        <w:right w:val="none" w:sz="0" w:space="0" w:color="auto"/>
      </w:divBdr>
    </w:div>
    <w:div w:id="1237739585">
      <w:bodyDiv w:val="1"/>
      <w:marLeft w:val="0"/>
      <w:marRight w:val="0"/>
      <w:marTop w:val="0"/>
      <w:marBottom w:val="0"/>
      <w:divBdr>
        <w:top w:val="none" w:sz="0" w:space="0" w:color="auto"/>
        <w:left w:val="none" w:sz="0" w:space="0" w:color="auto"/>
        <w:bottom w:val="none" w:sz="0" w:space="0" w:color="auto"/>
        <w:right w:val="none" w:sz="0" w:space="0" w:color="auto"/>
      </w:divBdr>
    </w:div>
    <w:div w:id="1237983185">
      <w:bodyDiv w:val="1"/>
      <w:marLeft w:val="0"/>
      <w:marRight w:val="0"/>
      <w:marTop w:val="0"/>
      <w:marBottom w:val="0"/>
      <w:divBdr>
        <w:top w:val="none" w:sz="0" w:space="0" w:color="auto"/>
        <w:left w:val="none" w:sz="0" w:space="0" w:color="auto"/>
        <w:bottom w:val="none" w:sz="0" w:space="0" w:color="auto"/>
        <w:right w:val="none" w:sz="0" w:space="0" w:color="auto"/>
      </w:divBdr>
    </w:div>
    <w:div w:id="1238049465">
      <w:bodyDiv w:val="1"/>
      <w:marLeft w:val="0"/>
      <w:marRight w:val="0"/>
      <w:marTop w:val="0"/>
      <w:marBottom w:val="0"/>
      <w:divBdr>
        <w:top w:val="none" w:sz="0" w:space="0" w:color="auto"/>
        <w:left w:val="none" w:sz="0" w:space="0" w:color="auto"/>
        <w:bottom w:val="none" w:sz="0" w:space="0" w:color="auto"/>
        <w:right w:val="none" w:sz="0" w:space="0" w:color="auto"/>
      </w:divBdr>
    </w:div>
    <w:div w:id="1238125592">
      <w:bodyDiv w:val="1"/>
      <w:marLeft w:val="0"/>
      <w:marRight w:val="0"/>
      <w:marTop w:val="0"/>
      <w:marBottom w:val="0"/>
      <w:divBdr>
        <w:top w:val="none" w:sz="0" w:space="0" w:color="auto"/>
        <w:left w:val="none" w:sz="0" w:space="0" w:color="auto"/>
        <w:bottom w:val="none" w:sz="0" w:space="0" w:color="auto"/>
        <w:right w:val="none" w:sz="0" w:space="0" w:color="auto"/>
      </w:divBdr>
    </w:div>
    <w:div w:id="1238398849">
      <w:bodyDiv w:val="1"/>
      <w:marLeft w:val="0"/>
      <w:marRight w:val="0"/>
      <w:marTop w:val="0"/>
      <w:marBottom w:val="0"/>
      <w:divBdr>
        <w:top w:val="none" w:sz="0" w:space="0" w:color="auto"/>
        <w:left w:val="none" w:sz="0" w:space="0" w:color="auto"/>
        <w:bottom w:val="none" w:sz="0" w:space="0" w:color="auto"/>
        <w:right w:val="none" w:sz="0" w:space="0" w:color="auto"/>
      </w:divBdr>
    </w:div>
    <w:div w:id="1238631019">
      <w:bodyDiv w:val="1"/>
      <w:marLeft w:val="0"/>
      <w:marRight w:val="0"/>
      <w:marTop w:val="0"/>
      <w:marBottom w:val="0"/>
      <w:divBdr>
        <w:top w:val="none" w:sz="0" w:space="0" w:color="auto"/>
        <w:left w:val="none" w:sz="0" w:space="0" w:color="auto"/>
        <w:bottom w:val="none" w:sz="0" w:space="0" w:color="auto"/>
        <w:right w:val="none" w:sz="0" w:space="0" w:color="auto"/>
      </w:divBdr>
    </w:div>
    <w:div w:id="1239291245">
      <w:bodyDiv w:val="1"/>
      <w:marLeft w:val="0"/>
      <w:marRight w:val="0"/>
      <w:marTop w:val="0"/>
      <w:marBottom w:val="0"/>
      <w:divBdr>
        <w:top w:val="none" w:sz="0" w:space="0" w:color="auto"/>
        <w:left w:val="none" w:sz="0" w:space="0" w:color="auto"/>
        <w:bottom w:val="none" w:sz="0" w:space="0" w:color="auto"/>
        <w:right w:val="none" w:sz="0" w:space="0" w:color="auto"/>
      </w:divBdr>
    </w:div>
    <w:div w:id="1239437498">
      <w:bodyDiv w:val="1"/>
      <w:marLeft w:val="0"/>
      <w:marRight w:val="0"/>
      <w:marTop w:val="0"/>
      <w:marBottom w:val="0"/>
      <w:divBdr>
        <w:top w:val="none" w:sz="0" w:space="0" w:color="auto"/>
        <w:left w:val="none" w:sz="0" w:space="0" w:color="auto"/>
        <w:bottom w:val="none" w:sz="0" w:space="0" w:color="auto"/>
        <w:right w:val="none" w:sz="0" w:space="0" w:color="auto"/>
      </w:divBdr>
    </w:div>
    <w:div w:id="1239562433">
      <w:bodyDiv w:val="1"/>
      <w:marLeft w:val="0"/>
      <w:marRight w:val="0"/>
      <w:marTop w:val="0"/>
      <w:marBottom w:val="0"/>
      <w:divBdr>
        <w:top w:val="none" w:sz="0" w:space="0" w:color="auto"/>
        <w:left w:val="none" w:sz="0" w:space="0" w:color="auto"/>
        <w:bottom w:val="none" w:sz="0" w:space="0" w:color="auto"/>
        <w:right w:val="none" w:sz="0" w:space="0" w:color="auto"/>
      </w:divBdr>
    </w:div>
    <w:div w:id="1240214245">
      <w:bodyDiv w:val="1"/>
      <w:marLeft w:val="0"/>
      <w:marRight w:val="0"/>
      <w:marTop w:val="0"/>
      <w:marBottom w:val="0"/>
      <w:divBdr>
        <w:top w:val="none" w:sz="0" w:space="0" w:color="auto"/>
        <w:left w:val="none" w:sz="0" w:space="0" w:color="auto"/>
        <w:bottom w:val="none" w:sz="0" w:space="0" w:color="auto"/>
        <w:right w:val="none" w:sz="0" w:space="0" w:color="auto"/>
      </w:divBdr>
    </w:div>
    <w:div w:id="1240289609">
      <w:bodyDiv w:val="1"/>
      <w:marLeft w:val="0"/>
      <w:marRight w:val="0"/>
      <w:marTop w:val="0"/>
      <w:marBottom w:val="0"/>
      <w:divBdr>
        <w:top w:val="none" w:sz="0" w:space="0" w:color="auto"/>
        <w:left w:val="none" w:sz="0" w:space="0" w:color="auto"/>
        <w:bottom w:val="none" w:sz="0" w:space="0" w:color="auto"/>
        <w:right w:val="none" w:sz="0" w:space="0" w:color="auto"/>
      </w:divBdr>
    </w:div>
    <w:div w:id="1240941134">
      <w:bodyDiv w:val="1"/>
      <w:marLeft w:val="0"/>
      <w:marRight w:val="0"/>
      <w:marTop w:val="0"/>
      <w:marBottom w:val="0"/>
      <w:divBdr>
        <w:top w:val="none" w:sz="0" w:space="0" w:color="auto"/>
        <w:left w:val="none" w:sz="0" w:space="0" w:color="auto"/>
        <w:bottom w:val="none" w:sz="0" w:space="0" w:color="auto"/>
        <w:right w:val="none" w:sz="0" w:space="0" w:color="auto"/>
      </w:divBdr>
    </w:div>
    <w:div w:id="1240948337">
      <w:bodyDiv w:val="1"/>
      <w:marLeft w:val="0"/>
      <w:marRight w:val="0"/>
      <w:marTop w:val="0"/>
      <w:marBottom w:val="0"/>
      <w:divBdr>
        <w:top w:val="none" w:sz="0" w:space="0" w:color="auto"/>
        <w:left w:val="none" w:sz="0" w:space="0" w:color="auto"/>
        <w:bottom w:val="none" w:sz="0" w:space="0" w:color="auto"/>
        <w:right w:val="none" w:sz="0" w:space="0" w:color="auto"/>
      </w:divBdr>
    </w:div>
    <w:div w:id="1241060338">
      <w:bodyDiv w:val="1"/>
      <w:marLeft w:val="0"/>
      <w:marRight w:val="0"/>
      <w:marTop w:val="0"/>
      <w:marBottom w:val="0"/>
      <w:divBdr>
        <w:top w:val="none" w:sz="0" w:space="0" w:color="auto"/>
        <w:left w:val="none" w:sz="0" w:space="0" w:color="auto"/>
        <w:bottom w:val="none" w:sz="0" w:space="0" w:color="auto"/>
        <w:right w:val="none" w:sz="0" w:space="0" w:color="auto"/>
      </w:divBdr>
    </w:div>
    <w:div w:id="1241327073">
      <w:bodyDiv w:val="1"/>
      <w:marLeft w:val="0"/>
      <w:marRight w:val="0"/>
      <w:marTop w:val="0"/>
      <w:marBottom w:val="0"/>
      <w:divBdr>
        <w:top w:val="none" w:sz="0" w:space="0" w:color="auto"/>
        <w:left w:val="none" w:sz="0" w:space="0" w:color="auto"/>
        <w:bottom w:val="none" w:sz="0" w:space="0" w:color="auto"/>
        <w:right w:val="none" w:sz="0" w:space="0" w:color="auto"/>
      </w:divBdr>
    </w:div>
    <w:div w:id="1241528068">
      <w:bodyDiv w:val="1"/>
      <w:marLeft w:val="0"/>
      <w:marRight w:val="0"/>
      <w:marTop w:val="0"/>
      <w:marBottom w:val="0"/>
      <w:divBdr>
        <w:top w:val="none" w:sz="0" w:space="0" w:color="auto"/>
        <w:left w:val="none" w:sz="0" w:space="0" w:color="auto"/>
        <w:bottom w:val="none" w:sz="0" w:space="0" w:color="auto"/>
        <w:right w:val="none" w:sz="0" w:space="0" w:color="auto"/>
      </w:divBdr>
    </w:div>
    <w:div w:id="1241672372">
      <w:bodyDiv w:val="1"/>
      <w:marLeft w:val="0"/>
      <w:marRight w:val="0"/>
      <w:marTop w:val="0"/>
      <w:marBottom w:val="0"/>
      <w:divBdr>
        <w:top w:val="none" w:sz="0" w:space="0" w:color="auto"/>
        <w:left w:val="none" w:sz="0" w:space="0" w:color="auto"/>
        <w:bottom w:val="none" w:sz="0" w:space="0" w:color="auto"/>
        <w:right w:val="none" w:sz="0" w:space="0" w:color="auto"/>
      </w:divBdr>
    </w:div>
    <w:div w:id="1241676194">
      <w:bodyDiv w:val="1"/>
      <w:marLeft w:val="0"/>
      <w:marRight w:val="0"/>
      <w:marTop w:val="0"/>
      <w:marBottom w:val="0"/>
      <w:divBdr>
        <w:top w:val="none" w:sz="0" w:space="0" w:color="auto"/>
        <w:left w:val="none" w:sz="0" w:space="0" w:color="auto"/>
        <w:bottom w:val="none" w:sz="0" w:space="0" w:color="auto"/>
        <w:right w:val="none" w:sz="0" w:space="0" w:color="auto"/>
      </w:divBdr>
    </w:div>
    <w:div w:id="1241793195">
      <w:bodyDiv w:val="1"/>
      <w:marLeft w:val="0"/>
      <w:marRight w:val="0"/>
      <w:marTop w:val="0"/>
      <w:marBottom w:val="0"/>
      <w:divBdr>
        <w:top w:val="none" w:sz="0" w:space="0" w:color="auto"/>
        <w:left w:val="none" w:sz="0" w:space="0" w:color="auto"/>
        <w:bottom w:val="none" w:sz="0" w:space="0" w:color="auto"/>
        <w:right w:val="none" w:sz="0" w:space="0" w:color="auto"/>
      </w:divBdr>
    </w:div>
    <w:div w:id="1242253399">
      <w:bodyDiv w:val="1"/>
      <w:marLeft w:val="0"/>
      <w:marRight w:val="0"/>
      <w:marTop w:val="0"/>
      <w:marBottom w:val="0"/>
      <w:divBdr>
        <w:top w:val="none" w:sz="0" w:space="0" w:color="auto"/>
        <w:left w:val="none" w:sz="0" w:space="0" w:color="auto"/>
        <w:bottom w:val="none" w:sz="0" w:space="0" w:color="auto"/>
        <w:right w:val="none" w:sz="0" w:space="0" w:color="auto"/>
      </w:divBdr>
    </w:div>
    <w:div w:id="1242258554">
      <w:bodyDiv w:val="1"/>
      <w:marLeft w:val="0"/>
      <w:marRight w:val="0"/>
      <w:marTop w:val="0"/>
      <w:marBottom w:val="0"/>
      <w:divBdr>
        <w:top w:val="none" w:sz="0" w:space="0" w:color="auto"/>
        <w:left w:val="none" w:sz="0" w:space="0" w:color="auto"/>
        <w:bottom w:val="none" w:sz="0" w:space="0" w:color="auto"/>
        <w:right w:val="none" w:sz="0" w:space="0" w:color="auto"/>
      </w:divBdr>
    </w:div>
    <w:div w:id="1242301110">
      <w:bodyDiv w:val="1"/>
      <w:marLeft w:val="0"/>
      <w:marRight w:val="0"/>
      <w:marTop w:val="0"/>
      <w:marBottom w:val="0"/>
      <w:divBdr>
        <w:top w:val="none" w:sz="0" w:space="0" w:color="auto"/>
        <w:left w:val="none" w:sz="0" w:space="0" w:color="auto"/>
        <w:bottom w:val="none" w:sz="0" w:space="0" w:color="auto"/>
        <w:right w:val="none" w:sz="0" w:space="0" w:color="auto"/>
      </w:divBdr>
    </w:div>
    <w:div w:id="1242450021">
      <w:bodyDiv w:val="1"/>
      <w:marLeft w:val="0"/>
      <w:marRight w:val="0"/>
      <w:marTop w:val="0"/>
      <w:marBottom w:val="0"/>
      <w:divBdr>
        <w:top w:val="none" w:sz="0" w:space="0" w:color="auto"/>
        <w:left w:val="none" w:sz="0" w:space="0" w:color="auto"/>
        <w:bottom w:val="none" w:sz="0" w:space="0" w:color="auto"/>
        <w:right w:val="none" w:sz="0" w:space="0" w:color="auto"/>
      </w:divBdr>
    </w:div>
    <w:div w:id="1242911760">
      <w:bodyDiv w:val="1"/>
      <w:marLeft w:val="0"/>
      <w:marRight w:val="0"/>
      <w:marTop w:val="0"/>
      <w:marBottom w:val="0"/>
      <w:divBdr>
        <w:top w:val="none" w:sz="0" w:space="0" w:color="auto"/>
        <w:left w:val="none" w:sz="0" w:space="0" w:color="auto"/>
        <w:bottom w:val="none" w:sz="0" w:space="0" w:color="auto"/>
        <w:right w:val="none" w:sz="0" w:space="0" w:color="auto"/>
      </w:divBdr>
    </w:div>
    <w:div w:id="1242985087">
      <w:bodyDiv w:val="1"/>
      <w:marLeft w:val="0"/>
      <w:marRight w:val="0"/>
      <w:marTop w:val="0"/>
      <w:marBottom w:val="0"/>
      <w:divBdr>
        <w:top w:val="none" w:sz="0" w:space="0" w:color="auto"/>
        <w:left w:val="none" w:sz="0" w:space="0" w:color="auto"/>
        <w:bottom w:val="none" w:sz="0" w:space="0" w:color="auto"/>
        <w:right w:val="none" w:sz="0" w:space="0" w:color="auto"/>
      </w:divBdr>
    </w:div>
    <w:div w:id="1242986710">
      <w:bodyDiv w:val="1"/>
      <w:marLeft w:val="0"/>
      <w:marRight w:val="0"/>
      <w:marTop w:val="0"/>
      <w:marBottom w:val="0"/>
      <w:divBdr>
        <w:top w:val="none" w:sz="0" w:space="0" w:color="auto"/>
        <w:left w:val="none" w:sz="0" w:space="0" w:color="auto"/>
        <w:bottom w:val="none" w:sz="0" w:space="0" w:color="auto"/>
        <w:right w:val="none" w:sz="0" w:space="0" w:color="auto"/>
      </w:divBdr>
    </w:div>
    <w:div w:id="1243030417">
      <w:bodyDiv w:val="1"/>
      <w:marLeft w:val="0"/>
      <w:marRight w:val="0"/>
      <w:marTop w:val="0"/>
      <w:marBottom w:val="0"/>
      <w:divBdr>
        <w:top w:val="none" w:sz="0" w:space="0" w:color="auto"/>
        <w:left w:val="none" w:sz="0" w:space="0" w:color="auto"/>
        <w:bottom w:val="none" w:sz="0" w:space="0" w:color="auto"/>
        <w:right w:val="none" w:sz="0" w:space="0" w:color="auto"/>
      </w:divBdr>
    </w:div>
    <w:div w:id="1243296711">
      <w:bodyDiv w:val="1"/>
      <w:marLeft w:val="0"/>
      <w:marRight w:val="0"/>
      <w:marTop w:val="0"/>
      <w:marBottom w:val="0"/>
      <w:divBdr>
        <w:top w:val="none" w:sz="0" w:space="0" w:color="auto"/>
        <w:left w:val="none" w:sz="0" w:space="0" w:color="auto"/>
        <w:bottom w:val="none" w:sz="0" w:space="0" w:color="auto"/>
        <w:right w:val="none" w:sz="0" w:space="0" w:color="auto"/>
      </w:divBdr>
    </w:div>
    <w:div w:id="1243371588">
      <w:bodyDiv w:val="1"/>
      <w:marLeft w:val="0"/>
      <w:marRight w:val="0"/>
      <w:marTop w:val="0"/>
      <w:marBottom w:val="0"/>
      <w:divBdr>
        <w:top w:val="none" w:sz="0" w:space="0" w:color="auto"/>
        <w:left w:val="none" w:sz="0" w:space="0" w:color="auto"/>
        <w:bottom w:val="none" w:sz="0" w:space="0" w:color="auto"/>
        <w:right w:val="none" w:sz="0" w:space="0" w:color="auto"/>
      </w:divBdr>
    </w:div>
    <w:div w:id="1243837100">
      <w:bodyDiv w:val="1"/>
      <w:marLeft w:val="0"/>
      <w:marRight w:val="0"/>
      <w:marTop w:val="0"/>
      <w:marBottom w:val="0"/>
      <w:divBdr>
        <w:top w:val="none" w:sz="0" w:space="0" w:color="auto"/>
        <w:left w:val="none" w:sz="0" w:space="0" w:color="auto"/>
        <w:bottom w:val="none" w:sz="0" w:space="0" w:color="auto"/>
        <w:right w:val="none" w:sz="0" w:space="0" w:color="auto"/>
      </w:divBdr>
    </w:div>
    <w:div w:id="1243904769">
      <w:bodyDiv w:val="1"/>
      <w:marLeft w:val="0"/>
      <w:marRight w:val="0"/>
      <w:marTop w:val="0"/>
      <w:marBottom w:val="0"/>
      <w:divBdr>
        <w:top w:val="none" w:sz="0" w:space="0" w:color="auto"/>
        <w:left w:val="none" w:sz="0" w:space="0" w:color="auto"/>
        <w:bottom w:val="none" w:sz="0" w:space="0" w:color="auto"/>
        <w:right w:val="none" w:sz="0" w:space="0" w:color="auto"/>
      </w:divBdr>
    </w:div>
    <w:div w:id="1243949745">
      <w:bodyDiv w:val="1"/>
      <w:marLeft w:val="0"/>
      <w:marRight w:val="0"/>
      <w:marTop w:val="0"/>
      <w:marBottom w:val="0"/>
      <w:divBdr>
        <w:top w:val="none" w:sz="0" w:space="0" w:color="auto"/>
        <w:left w:val="none" w:sz="0" w:space="0" w:color="auto"/>
        <w:bottom w:val="none" w:sz="0" w:space="0" w:color="auto"/>
        <w:right w:val="none" w:sz="0" w:space="0" w:color="auto"/>
      </w:divBdr>
    </w:div>
    <w:div w:id="1244098777">
      <w:bodyDiv w:val="1"/>
      <w:marLeft w:val="0"/>
      <w:marRight w:val="0"/>
      <w:marTop w:val="0"/>
      <w:marBottom w:val="0"/>
      <w:divBdr>
        <w:top w:val="none" w:sz="0" w:space="0" w:color="auto"/>
        <w:left w:val="none" w:sz="0" w:space="0" w:color="auto"/>
        <w:bottom w:val="none" w:sz="0" w:space="0" w:color="auto"/>
        <w:right w:val="none" w:sz="0" w:space="0" w:color="auto"/>
      </w:divBdr>
    </w:div>
    <w:div w:id="1244101105">
      <w:bodyDiv w:val="1"/>
      <w:marLeft w:val="0"/>
      <w:marRight w:val="0"/>
      <w:marTop w:val="0"/>
      <w:marBottom w:val="0"/>
      <w:divBdr>
        <w:top w:val="none" w:sz="0" w:space="0" w:color="auto"/>
        <w:left w:val="none" w:sz="0" w:space="0" w:color="auto"/>
        <w:bottom w:val="none" w:sz="0" w:space="0" w:color="auto"/>
        <w:right w:val="none" w:sz="0" w:space="0" w:color="auto"/>
      </w:divBdr>
    </w:div>
    <w:div w:id="1244217109">
      <w:bodyDiv w:val="1"/>
      <w:marLeft w:val="0"/>
      <w:marRight w:val="0"/>
      <w:marTop w:val="0"/>
      <w:marBottom w:val="0"/>
      <w:divBdr>
        <w:top w:val="none" w:sz="0" w:space="0" w:color="auto"/>
        <w:left w:val="none" w:sz="0" w:space="0" w:color="auto"/>
        <w:bottom w:val="none" w:sz="0" w:space="0" w:color="auto"/>
        <w:right w:val="none" w:sz="0" w:space="0" w:color="auto"/>
      </w:divBdr>
    </w:div>
    <w:div w:id="1244267096">
      <w:bodyDiv w:val="1"/>
      <w:marLeft w:val="0"/>
      <w:marRight w:val="0"/>
      <w:marTop w:val="0"/>
      <w:marBottom w:val="0"/>
      <w:divBdr>
        <w:top w:val="none" w:sz="0" w:space="0" w:color="auto"/>
        <w:left w:val="none" w:sz="0" w:space="0" w:color="auto"/>
        <w:bottom w:val="none" w:sz="0" w:space="0" w:color="auto"/>
        <w:right w:val="none" w:sz="0" w:space="0" w:color="auto"/>
      </w:divBdr>
    </w:div>
    <w:div w:id="1244334650">
      <w:bodyDiv w:val="1"/>
      <w:marLeft w:val="0"/>
      <w:marRight w:val="0"/>
      <w:marTop w:val="0"/>
      <w:marBottom w:val="0"/>
      <w:divBdr>
        <w:top w:val="none" w:sz="0" w:space="0" w:color="auto"/>
        <w:left w:val="none" w:sz="0" w:space="0" w:color="auto"/>
        <w:bottom w:val="none" w:sz="0" w:space="0" w:color="auto"/>
        <w:right w:val="none" w:sz="0" w:space="0" w:color="auto"/>
      </w:divBdr>
    </w:div>
    <w:div w:id="1244340526">
      <w:bodyDiv w:val="1"/>
      <w:marLeft w:val="0"/>
      <w:marRight w:val="0"/>
      <w:marTop w:val="0"/>
      <w:marBottom w:val="0"/>
      <w:divBdr>
        <w:top w:val="none" w:sz="0" w:space="0" w:color="auto"/>
        <w:left w:val="none" w:sz="0" w:space="0" w:color="auto"/>
        <w:bottom w:val="none" w:sz="0" w:space="0" w:color="auto"/>
        <w:right w:val="none" w:sz="0" w:space="0" w:color="auto"/>
      </w:divBdr>
    </w:div>
    <w:div w:id="1244560072">
      <w:bodyDiv w:val="1"/>
      <w:marLeft w:val="0"/>
      <w:marRight w:val="0"/>
      <w:marTop w:val="0"/>
      <w:marBottom w:val="0"/>
      <w:divBdr>
        <w:top w:val="none" w:sz="0" w:space="0" w:color="auto"/>
        <w:left w:val="none" w:sz="0" w:space="0" w:color="auto"/>
        <w:bottom w:val="none" w:sz="0" w:space="0" w:color="auto"/>
        <w:right w:val="none" w:sz="0" w:space="0" w:color="auto"/>
      </w:divBdr>
    </w:div>
    <w:div w:id="1244609727">
      <w:bodyDiv w:val="1"/>
      <w:marLeft w:val="0"/>
      <w:marRight w:val="0"/>
      <w:marTop w:val="0"/>
      <w:marBottom w:val="0"/>
      <w:divBdr>
        <w:top w:val="none" w:sz="0" w:space="0" w:color="auto"/>
        <w:left w:val="none" w:sz="0" w:space="0" w:color="auto"/>
        <w:bottom w:val="none" w:sz="0" w:space="0" w:color="auto"/>
        <w:right w:val="none" w:sz="0" w:space="0" w:color="auto"/>
      </w:divBdr>
    </w:div>
    <w:div w:id="1244880225">
      <w:bodyDiv w:val="1"/>
      <w:marLeft w:val="0"/>
      <w:marRight w:val="0"/>
      <w:marTop w:val="0"/>
      <w:marBottom w:val="0"/>
      <w:divBdr>
        <w:top w:val="none" w:sz="0" w:space="0" w:color="auto"/>
        <w:left w:val="none" w:sz="0" w:space="0" w:color="auto"/>
        <w:bottom w:val="none" w:sz="0" w:space="0" w:color="auto"/>
        <w:right w:val="none" w:sz="0" w:space="0" w:color="auto"/>
      </w:divBdr>
    </w:div>
    <w:div w:id="1244950465">
      <w:bodyDiv w:val="1"/>
      <w:marLeft w:val="0"/>
      <w:marRight w:val="0"/>
      <w:marTop w:val="0"/>
      <w:marBottom w:val="0"/>
      <w:divBdr>
        <w:top w:val="none" w:sz="0" w:space="0" w:color="auto"/>
        <w:left w:val="none" w:sz="0" w:space="0" w:color="auto"/>
        <w:bottom w:val="none" w:sz="0" w:space="0" w:color="auto"/>
        <w:right w:val="none" w:sz="0" w:space="0" w:color="auto"/>
      </w:divBdr>
    </w:div>
    <w:div w:id="1245146796">
      <w:bodyDiv w:val="1"/>
      <w:marLeft w:val="0"/>
      <w:marRight w:val="0"/>
      <w:marTop w:val="0"/>
      <w:marBottom w:val="0"/>
      <w:divBdr>
        <w:top w:val="none" w:sz="0" w:space="0" w:color="auto"/>
        <w:left w:val="none" w:sz="0" w:space="0" w:color="auto"/>
        <w:bottom w:val="none" w:sz="0" w:space="0" w:color="auto"/>
        <w:right w:val="none" w:sz="0" w:space="0" w:color="auto"/>
      </w:divBdr>
    </w:div>
    <w:div w:id="1245451722">
      <w:bodyDiv w:val="1"/>
      <w:marLeft w:val="0"/>
      <w:marRight w:val="0"/>
      <w:marTop w:val="0"/>
      <w:marBottom w:val="0"/>
      <w:divBdr>
        <w:top w:val="none" w:sz="0" w:space="0" w:color="auto"/>
        <w:left w:val="none" w:sz="0" w:space="0" w:color="auto"/>
        <w:bottom w:val="none" w:sz="0" w:space="0" w:color="auto"/>
        <w:right w:val="none" w:sz="0" w:space="0" w:color="auto"/>
      </w:divBdr>
    </w:div>
    <w:div w:id="1245532618">
      <w:bodyDiv w:val="1"/>
      <w:marLeft w:val="0"/>
      <w:marRight w:val="0"/>
      <w:marTop w:val="0"/>
      <w:marBottom w:val="0"/>
      <w:divBdr>
        <w:top w:val="none" w:sz="0" w:space="0" w:color="auto"/>
        <w:left w:val="none" w:sz="0" w:space="0" w:color="auto"/>
        <w:bottom w:val="none" w:sz="0" w:space="0" w:color="auto"/>
        <w:right w:val="none" w:sz="0" w:space="0" w:color="auto"/>
      </w:divBdr>
    </w:div>
    <w:div w:id="1245645315">
      <w:bodyDiv w:val="1"/>
      <w:marLeft w:val="0"/>
      <w:marRight w:val="0"/>
      <w:marTop w:val="0"/>
      <w:marBottom w:val="0"/>
      <w:divBdr>
        <w:top w:val="none" w:sz="0" w:space="0" w:color="auto"/>
        <w:left w:val="none" w:sz="0" w:space="0" w:color="auto"/>
        <w:bottom w:val="none" w:sz="0" w:space="0" w:color="auto"/>
        <w:right w:val="none" w:sz="0" w:space="0" w:color="auto"/>
      </w:divBdr>
    </w:div>
    <w:div w:id="1245871264">
      <w:bodyDiv w:val="1"/>
      <w:marLeft w:val="0"/>
      <w:marRight w:val="0"/>
      <w:marTop w:val="0"/>
      <w:marBottom w:val="0"/>
      <w:divBdr>
        <w:top w:val="none" w:sz="0" w:space="0" w:color="auto"/>
        <w:left w:val="none" w:sz="0" w:space="0" w:color="auto"/>
        <w:bottom w:val="none" w:sz="0" w:space="0" w:color="auto"/>
        <w:right w:val="none" w:sz="0" w:space="0" w:color="auto"/>
      </w:divBdr>
    </w:div>
    <w:div w:id="1246066499">
      <w:bodyDiv w:val="1"/>
      <w:marLeft w:val="0"/>
      <w:marRight w:val="0"/>
      <w:marTop w:val="0"/>
      <w:marBottom w:val="0"/>
      <w:divBdr>
        <w:top w:val="none" w:sz="0" w:space="0" w:color="auto"/>
        <w:left w:val="none" w:sz="0" w:space="0" w:color="auto"/>
        <w:bottom w:val="none" w:sz="0" w:space="0" w:color="auto"/>
        <w:right w:val="none" w:sz="0" w:space="0" w:color="auto"/>
      </w:divBdr>
    </w:div>
    <w:div w:id="1246455251">
      <w:bodyDiv w:val="1"/>
      <w:marLeft w:val="0"/>
      <w:marRight w:val="0"/>
      <w:marTop w:val="0"/>
      <w:marBottom w:val="0"/>
      <w:divBdr>
        <w:top w:val="none" w:sz="0" w:space="0" w:color="auto"/>
        <w:left w:val="none" w:sz="0" w:space="0" w:color="auto"/>
        <w:bottom w:val="none" w:sz="0" w:space="0" w:color="auto"/>
        <w:right w:val="none" w:sz="0" w:space="0" w:color="auto"/>
      </w:divBdr>
    </w:div>
    <w:div w:id="1246497073">
      <w:bodyDiv w:val="1"/>
      <w:marLeft w:val="0"/>
      <w:marRight w:val="0"/>
      <w:marTop w:val="0"/>
      <w:marBottom w:val="0"/>
      <w:divBdr>
        <w:top w:val="none" w:sz="0" w:space="0" w:color="auto"/>
        <w:left w:val="none" w:sz="0" w:space="0" w:color="auto"/>
        <w:bottom w:val="none" w:sz="0" w:space="0" w:color="auto"/>
        <w:right w:val="none" w:sz="0" w:space="0" w:color="auto"/>
      </w:divBdr>
    </w:div>
    <w:div w:id="1246845213">
      <w:bodyDiv w:val="1"/>
      <w:marLeft w:val="0"/>
      <w:marRight w:val="0"/>
      <w:marTop w:val="0"/>
      <w:marBottom w:val="0"/>
      <w:divBdr>
        <w:top w:val="none" w:sz="0" w:space="0" w:color="auto"/>
        <w:left w:val="none" w:sz="0" w:space="0" w:color="auto"/>
        <w:bottom w:val="none" w:sz="0" w:space="0" w:color="auto"/>
        <w:right w:val="none" w:sz="0" w:space="0" w:color="auto"/>
      </w:divBdr>
    </w:div>
    <w:div w:id="1246958160">
      <w:bodyDiv w:val="1"/>
      <w:marLeft w:val="0"/>
      <w:marRight w:val="0"/>
      <w:marTop w:val="0"/>
      <w:marBottom w:val="0"/>
      <w:divBdr>
        <w:top w:val="none" w:sz="0" w:space="0" w:color="auto"/>
        <w:left w:val="none" w:sz="0" w:space="0" w:color="auto"/>
        <w:bottom w:val="none" w:sz="0" w:space="0" w:color="auto"/>
        <w:right w:val="none" w:sz="0" w:space="0" w:color="auto"/>
      </w:divBdr>
    </w:div>
    <w:div w:id="1247032509">
      <w:bodyDiv w:val="1"/>
      <w:marLeft w:val="0"/>
      <w:marRight w:val="0"/>
      <w:marTop w:val="0"/>
      <w:marBottom w:val="0"/>
      <w:divBdr>
        <w:top w:val="none" w:sz="0" w:space="0" w:color="auto"/>
        <w:left w:val="none" w:sz="0" w:space="0" w:color="auto"/>
        <w:bottom w:val="none" w:sz="0" w:space="0" w:color="auto"/>
        <w:right w:val="none" w:sz="0" w:space="0" w:color="auto"/>
      </w:divBdr>
    </w:div>
    <w:div w:id="1247113057">
      <w:bodyDiv w:val="1"/>
      <w:marLeft w:val="0"/>
      <w:marRight w:val="0"/>
      <w:marTop w:val="0"/>
      <w:marBottom w:val="0"/>
      <w:divBdr>
        <w:top w:val="none" w:sz="0" w:space="0" w:color="auto"/>
        <w:left w:val="none" w:sz="0" w:space="0" w:color="auto"/>
        <w:bottom w:val="none" w:sz="0" w:space="0" w:color="auto"/>
        <w:right w:val="none" w:sz="0" w:space="0" w:color="auto"/>
      </w:divBdr>
    </w:div>
    <w:div w:id="1247157277">
      <w:bodyDiv w:val="1"/>
      <w:marLeft w:val="0"/>
      <w:marRight w:val="0"/>
      <w:marTop w:val="0"/>
      <w:marBottom w:val="0"/>
      <w:divBdr>
        <w:top w:val="none" w:sz="0" w:space="0" w:color="auto"/>
        <w:left w:val="none" w:sz="0" w:space="0" w:color="auto"/>
        <w:bottom w:val="none" w:sz="0" w:space="0" w:color="auto"/>
        <w:right w:val="none" w:sz="0" w:space="0" w:color="auto"/>
      </w:divBdr>
    </w:div>
    <w:div w:id="1247378146">
      <w:bodyDiv w:val="1"/>
      <w:marLeft w:val="0"/>
      <w:marRight w:val="0"/>
      <w:marTop w:val="0"/>
      <w:marBottom w:val="0"/>
      <w:divBdr>
        <w:top w:val="none" w:sz="0" w:space="0" w:color="auto"/>
        <w:left w:val="none" w:sz="0" w:space="0" w:color="auto"/>
        <w:bottom w:val="none" w:sz="0" w:space="0" w:color="auto"/>
        <w:right w:val="none" w:sz="0" w:space="0" w:color="auto"/>
      </w:divBdr>
    </w:div>
    <w:div w:id="1247838098">
      <w:bodyDiv w:val="1"/>
      <w:marLeft w:val="0"/>
      <w:marRight w:val="0"/>
      <w:marTop w:val="0"/>
      <w:marBottom w:val="0"/>
      <w:divBdr>
        <w:top w:val="none" w:sz="0" w:space="0" w:color="auto"/>
        <w:left w:val="none" w:sz="0" w:space="0" w:color="auto"/>
        <w:bottom w:val="none" w:sz="0" w:space="0" w:color="auto"/>
        <w:right w:val="none" w:sz="0" w:space="0" w:color="auto"/>
      </w:divBdr>
    </w:div>
    <w:div w:id="1247882436">
      <w:bodyDiv w:val="1"/>
      <w:marLeft w:val="0"/>
      <w:marRight w:val="0"/>
      <w:marTop w:val="0"/>
      <w:marBottom w:val="0"/>
      <w:divBdr>
        <w:top w:val="none" w:sz="0" w:space="0" w:color="auto"/>
        <w:left w:val="none" w:sz="0" w:space="0" w:color="auto"/>
        <w:bottom w:val="none" w:sz="0" w:space="0" w:color="auto"/>
        <w:right w:val="none" w:sz="0" w:space="0" w:color="auto"/>
      </w:divBdr>
    </w:div>
    <w:div w:id="1248467271">
      <w:bodyDiv w:val="1"/>
      <w:marLeft w:val="0"/>
      <w:marRight w:val="0"/>
      <w:marTop w:val="0"/>
      <w:marBottom w:val="0"/>
      <w:divBdr>
        <w:top w:val="none" w:sz="0" w:space="0" w:color="auto"/>
        <w:left w:val="none" w:sz="0" w:space="0" w:color="auto"/>
        <w:bottom w:val="none" w:sz="0" w:space="0" w:color="auto"/>
        <w:right w:val="none" w:sz="0" w:space="0" w:color="auto"/>
      </w:divBdr>
    </w:div>
    <w:div w:id="1248728653">
      <w:bodyDiv w:val="1"/>
      <w:marLeft w:val="0"/>
      <w:marRight w:val="0"/>
      <w:marTop w:val="0"/>
      <w:marBottom w:val="0"/>
      <w:divBdr>
        <w:top w:val="none" w:sz="0" w:space="0" w:color="auto"/>
        <w:left w:val="none" w:sz="0" w:space="0" w:color="auto"/>
        <w:bottom w:val="none" w:sz="0" w:space="0" w:color="auto"/>
        <w:right w:val="none" w:sz="0" w:space="0" w:color="auto"/>
      </w:divBdr>
    </w:div>
    <w:div w:id="1249071304">
      <w:bodyDiv w:val="1"/>
      <w:marLeft w:val="0"/>
      <w:marRight w:val="0"/>
      <w:marTop w:val="0"/>
      <w:marBottom w:val="0"/>
      <w:divBdr>
        <w:top w:val="none" w:sz="0" w:space="0" w:color="auto"/>
        <w:left w:val="none" w:sz="0" w:space="0" w:color="auto"/>
        <w:bottom w:val="none" w:sz="0" w:space="0" w:color="auto"/>
        <w:right w:val="none" w:sz="0" w:space="0" w:color="auto"/>
      </w:divBdr>
    </w:div>
    <w:div w:id="1249077616">
      <w:bodyDiv w:val="1"/>
      <w:marLeft w:val="0"/>
      <w:marRight w:val="0"/>
      <w:marTop w:val="0"/>
      <w:marBottom w:val="0"/>
      <w:divBdr>
        <w:top w:val="none" w:sz="0" w:space="0" w:color="auto"/>
        <w:left w:val="none" w:sz="0" w:space="0" w:color="auto"/>
        <w:bottom w:val="none" w:sz="0" w:space="0" w:color="auto"/>
        <w:right w:val="none" w:sz="0" w:space="0" w:color="auto"/>
      </w:divBdr>
    </w:div>
    <w:div w:id="1249533389">
      <w:bodyDiv w:val="1"/>
      <w:marLeft w:val="0"/>
      <w:marRight w:val="0"/>
      <w:marTop w:val="0"/>
      <w:marBottom w:val="0"/>
      <w:divBdr>
        <w:top w:val="none" w:sz="0" w:space="0" w:color="auto"/>
        <w:left w:val="none" w:sz="0" w:space="0" w:color="auto"/>
        <w:bottom w:val="none" w:sz="0" w:space="0" w:color="auto"/>
        <w:right w:val="none" w:sz="0" w:space="0" w:color="auto"/>
      </w:divBdr>
    </w:div>
    <w:div w:id="1249727444">
      <w:bodyDiv w:val="1"/>
      <w:marLeft w:val="0"/>
      <w:marRight w:val="0"/>
      <w:marTop w:val="0"/>
      <w:marBottom w:val="0"/>
      <w:divBdr>
        <w:top w:val="none" w:sz="0" w:space="0" w:color="auto"/>
        <w:left w:val="none" w:sz="0" w:space="0" w:color="auto"/>
        <w:bottom w:val="none" w:sz="0" w:space="0" w:color="auto"/>
        <w:right w:val="none" w:sz="0" w:space="0" w:color="auto"/>
      </w:divBdr>
    </w:div>
    <w:div w:id="1250000054">
      <w:bodyDiv w:val="1"/>
      <w:marLeft w:val="0"/>
      <w:marRight w:val="0"/>
      <w:marTop w:val="0"/>
      <w:marBottom w:val="0"/>
      <w:divBdr>
        <w:top w:val="none" w:sz="0" w:space="0" w:color="auto"/>
        <w:left w:val="none" w:sz="0" w:space="0" w:color="auto"/>
        <w:bottom w:val="none" w:sz="0" w:space="0" w:color="auto"/>
        <w:right w:val="none" w:sz="0" w:space="0" w:color="auto"/>
      </w:divBdr>
    </w:div>
    <w:div w:id="1250384163">
      <w:bodyDiv w:val="1"/>
      <w:marLeft w:val="0"/>
      <w:marRight w:val="0"/>
      <w:marTop w:val="0"/>
      <w:marBottom w:val="0"/>
      <w:divBdr>
        <w:top w:val="none" w:sz="0" w:space="0" w:color="auto"/>
        <w:left w:val="none" w:sz="0" w:space="0" w:color="auto"/>
        <w:bottom w:val="none" w:sz="0" w:space="0" w:color="auto"/>
        <w:right w:val="none" w:sz="0" w:space="0" w:color="auto"/>
      </w:divBdr>
    </w:div>
    <w:div w:id="1251237060">
      <w:bodyDiv w:val="1"/>
      <w:marLeft w:val="0"/>
      <w:marRight w:val="0"/>
      <w:marTop w:val="0"/>
      <w:marBottom w:val="0"/>
      <w:divBdr>
        <w:top w:val="none" w:sz="0" w:space="0" w:color="auto"/>
        <w:left w:val="none" w:sz="0" w:space="0" w:color="auto"/>
        <w:bottom w:val="none" w:sz="0" w:space="0" w:color="auto"/>
        <w:right w:val="none" w:sz="0" w:space="0" w:color="auto"/>
      </w:divBdr>
    </w:div>
    <w:div w:id="1251239275">
      <w:bodyDiv w:val="1"/>
      <w:marLeft w:val="0"/>
      <w:marRight w:val="0"/>
      <w:marTop w:val="0"/>
      <w:marBottom w:val="0"/>
      <w:divBdr>
        <w:top w:val="none" w:sz="0" w:space="0" w:color="auto"/>
        <w:left w:val="none" w:sz="0" w:space="0" w:color="auto"/>
        <w:bottom w:val="none" w:sz="0" w:space="0" w:color="auto"/>
        <w:right w:val="none" w:sz="0" w:space="0" w:color="auto"/>
      </w:divBdr>
    </w:div>
    <w:div w:id="1251431402">
      <w:bodyDiv w:val="1"/>
      <w:marLeft w:val="0"/>
      <w:marRight w:val="0"/>
      <w:marTop w:val="0"/>
      <w:marBottom w:val="0"/>
      <w:divBdr>
        <w:top w:val="none" w:sz="0" w:space="0" w:color="auto"/>
        <w:left w:val="none" w:sz="0" w:space="0" w:color="auto"/>
        <w:bottom w:val="none" w:sz="0" w:space="0" w:color="auto"/>
        <w:right w:val="none" w:sz="0" w:space="0" w:color="auto"/>
      </w:divBdr>
    </w:div>
    <w:div w:id="1251887843">
      <w:bodyDiv w:val="1"/>
      <w:marLeft w:val="0"/>
      <w:marRight w:val="0"/>
      <w:marTop w:val="0"/>
      <w:marBottom w:val="0"/>
      <w:divBdr>
        <w:top w:val="none" w:sz="0" w:space="0" w:color="auto"/>
        <w:left w:val="none" w:sz="0" w:space="0" w:color="auto"/>
        <w:bottom w:val="none" w:sz="0" w:space="0" w:color="auto"/>
        <w:right w:val="none" w:sz="0" w:space="0" w:color="auto"/>
      </w:divBdr>
    </w:div>
    <w:div w:id="1251935104">
      <w:bodyDiv w:val="1"/>
      <w:marLeft w:val="0"/>
      <w:marRight w:val="0"/>
      <w:marTop w:val="0"/>
      <w:marBottom w:val="0"/>
      <w:divBdr>
        <w:top w:val="none" w:sz="0" w:space="0" w:color="auto"/>
        <w:left w:val="none" w:sz="0" w:space="0" w:color="auto"/>
        <w:bottom w:val="none" w:sz="0" w:space="0" w:color="auto"/>
        <w:right w:val="none" w:sz="0" w:space="0" w:color="auto"/>
      </w:divBdr>
    </w:div>
    <w:div w:id="1251936936">
      <w:bodyDiv w:val="1"/>
      <w:marLeft w:val="0"/>
      <w:marRight w:val="0"/>
      <w:marTop w:val="0"/>
      <w:marBottom w:val="0"/>
      <w:divBdr>
        <w:top w:val="none" w:sz="0" w:space="0" w:color="auto"/>
        <w:left w:val="none" w:sz="0" w:space="0" w:color="auto"/>
        <w:bottom w:val="none" w:sz="0" w:space="0" w:color="auto"/>
        <w:right w:val="none" w:sz="0" w:space="0" w:color="auto"/>
      </w:divBdr>
    </w:div>
    <w:div w:id="1252005705">
      <w:bodyDiv w:val="1"/>
      <w:marLeft w:val="0"/>
      <w:marRight w:val="0"/>
      <w:marTop w:val="0"/>
      <w:marBottom w:val="0"/>
      <w:divBdr>
        <w:top w:val="none" w:sz="0" w:space="0" w:color="auto"/>
        <w:left w:val="none" w:sz="0" w:space="0" w:color="auto"/>
        <w:bottom w:val="none" w:sz="0" w:space="0" w:color="auto"/>
        <w:right w:val="none" w:sz="0" w:space="0" w:color="auto"/>
      </w:divBdr>
    </w:div>
    <w:div w:id="1252160704">
      <w:bodyDiv w:val="1"/>
      <w:marLeft w:val="0"/>
      <w:marRight w:val="0"/>
      <w:marTop w:val="0"/>
      <w:marBottom w:val="0"/>
      <w:divBdr>
        <w:top w:val="none" w:sz="0" w:space="0" w:color="auto"/>
        <w:left w:val="none" w:sz="0" w:space="0" w:color="auto"/>
        <w:bottom w:val="none" w:sz="0" w:space="0" w:color="auto"/>
        <w:right w:val="none" w:sz="0" w:space="0" w:color="auto"/>
      </w:divBdr>
    </w:div>
    <w:div w:id="1252199839">
      <w:bodyDiv w:val="1"/>
      <w:marLeft w:val="0"/>
      <w:marRight w:val="0"/>
      <w:marTop w:val="0"/>
      <w:marBottom w:val="0"/>
      <w:divBdr>
        <w:top w:val="none" w:sz="0" w:space="0" w:color="auto"/>
        <w:left w:val="none" w:sz="0" w:space="0" w:color="auto"/>
        <w:bottom w:val="none" w:sz="0" w:space="0" w:color="auto"/>
        <w:right w:val="none" w:sz="0" w:space="0" w:color="auto"/>
      </w:divBdr>
    </w:div>
    <w:div w:id="1252349283">
      <w:bodyDiv w:val="1"/>
      <w:marLeft w:val="0"/>
      <w:marRight w:val="0"/>
      <w:marTop w:val="0"/>
      <w:marBottom w:val="0"/>
      <w:divBdr>
        <w:top w:val="none" w:sz="0" w:space="0" w:color="auto"/>
        <w:left w:val="none" w:sz="0" w:space="0" w:color="auto"/>
        <w:bottom w:val="none" w:sz="0" w:space="0" w:color="auto"/>
        <w:right w:val="none" w:sz="0" w:space="0" w:color="auto"/>
      </w:divBdr>
    </w:div>
    <w:div w:id="1252397373">
      <w:bodyDiv w:val="1"/>
      <w:marLeft w:val="0"/>
      <w:marRight w:val="0"/>
      <w:marTop w:val="0"/>
      <w:marBottom w:val="0"/>
      <w:divBdr>
        <w:top w:val="none" w:sz="0" w:space="0" w:color="auto"/>
        <w:left w:val="none" w:sz="0" w:space="0" w:color="auto"/>
        <w:bottom w:val="none" w:sz="0" w:space="0" w:color="auto"/>
        <w:right w:val="none" w:sz="0" w:space="0" w:color="auto"/>
      </w:divBdr>
    </w:div>
    <w:div w:id="1252737392">
      <w:bodyDiv w:val="1"/>
      <w:marLeft w:val="0"/>
      <w:marRight w:val="0"/>
      <w:marTop w:val="0"/>
      <w:marBottom w:val="0"/>
      <w:divBdr>
        <w:top w:val="none" w:sz="0" w:space="0" w:color="auto"/>
        <w:left w:val="none" w:sz="0" w:space="0" w:color="auto"/>
        <w:bottom w:val="none" w:sz="0" w:space="0" w:color="auto"/>
        <w:right w:val="none" w:sz="0" w:space="0" w:color="auto"/>
      </w:divBdr>
    </w:div>
    <w:div w:id="1253003707">
      <w:bodyDiv w:val="1"/>
      <w:marLeft w:val="0"/>
      <w:marRight w:val="0"/>
      <w:marTop w:val="0"/>
      <w:marBottom w:val="0"/>
      <w:divBdr>
        <w:top w:val="none" w:sz="0" w:space="0" w:color="auto"/>
        <w:left w:val="none" w:sz="0" w:space="0" w:color="auto"/>
        <w:bottom w:val="none" w:sz="0" w:space="0" w:color="auto"/>
        <w:right w:val="none" w:sz="0" w:space="0" w:color="auto"/>
      </w:divBdr>
    </w:div>
    <w:div w:id="1253006717">
      <w:bodyDiv w:val="1"/>
      <w:marLeft w:val="0"/>
      <w:marRight w:val="0"/>
      <w:marTop w:val="0"/>
      <w:marBottom w:val="0"/>
      <w:divBdr>
        <w:top w:val="none" w:sz="0" w:space="0" w:color="auto"/>
        <w:left w:val="none" w:sz="0" w:space="0" w:color="auto"/>
        <w:bottom w:val="none" w:sz="0" w:space="0" w:color="auto"/>
        <w:right w:val="none" w:sz="0" w:space="0" w:color="auto"/>
      </w:divBdr>
    </w:div>
    <w:div w:id="1253053284">
      <w:bodyDiv w:val="1"/>
      <w:marLeft w:val="0"/>
      <w:marRight w:val="0"/>
      <w:marTop w:val="0"/>
      <w:marBottom w:val="0"/>
      <w:divBdr>
        <w:top w:val="none" w:sz="0" w:space="0" w:color="auto"/>
        <w:left w:val="none" w:sz="0" w:space="0" w:color="auto"/>
        <w:bottom w:val="none" w:sz="0" w:space="0" w:color="auto"/>
        <w:right w:val="none" w:sz="0" w:space="0" w:color="auto"/>
      </w:divBdr>
    </w:div>
    <w:div w:id="1253080047">
      <w:bodyDiv w:val="1"/>
      <w:marLeft w:val="0"/>
      <w:marRight w:val="0"/>
      <w:marTop w:val="0"/>
      <w:marBottom w:val="0"/>
      <w:divBdr>
        <w:top w:val="none" w:sz="0" w:space="0" w:color="auto"/>
        <w:left w:val="none" w:sz="0" w:space="0" w:color="auto"/>
        <w:bottom w:val="none" w:sz="0" w:space="0" w:color="auto"/>
        <w:right w:val="none" w:sz="0" w:space="0" w:color="auto"/>
      </w:divBdr>
    </w:div>
    <w:div w:id="1253123698">
      <w:bodyDiv w:val="1"/>
      <w:marLeft w:val="0"/>
      <w:marRight w:val="0"/>
      <w:marTop w:val="0"/>
      <w:marBottom w:val="0"/>
      <w:divBdr>
        <w:top w:val="none" w:sz="0" w:space="0" w:color="auto"/>
        <w:left w:val="none" w:sz="0" w:space="0" w:color="auto"/>
        <w:bottom w:val="none" w:sz="0" w:space="0" w:color="auto"/>
        <w:right w:val="none" w:sz="0" w:space="0" w:color="auto"/>
      </w:divBdr>
    </w:div>
    <w:div w:id="1253274466">
      <w:bodyDiv w:val="1"/>
      <w:marLeft w:val="0"/>
      <w:marRight w:val="0"/>
      <w:marTop w:val="0"/>
      <w:marBottom w:val="0"/>
      <w:divBdr>
        <w:top w:val="none" w:sz="0" w:space="0" w:color="auto"/>
        <w:left w:val="none" w:sz="0" w:space="0" w:color="auto"/>
        <w:bottom w:val="none" w:sz="0" w:space="0" w:color="auto"/>
        <w:right w:val="none" w:sz="0" w:space="0" w:color="auto"/>
      </w:divBdr>
    </w:div>
    <w:div w:id="1253274744">
      <w:bodyDiv w:val="1"/>
      <w:marLeft w:val="0"/>
      <w:marRight w:val="0"/>
      <w:marTop w:val="0"/>
      <w:marBottom w:val="0"/>
      <w:divBdr>
        <w:top w:val="none" w:sz="0" w:space="0" w:color="auto"/>
        <w:left w:val="none" w:sz="0" w:space="0" w:color="auto"/>
        <w:bottom w:val="none" w:sz="0" w:space="0" w:color="auto"/>
        <w:right w:val="none" w:sz="0" w:space="0" w:color="auto"/>
      </w:divBdr>
    </w:div>
    <w:div w:id="1253508145">
      <w:bodyDiv w:val="1"/>
      <w:marLeft w:val="0"/>
      <w:marRight w:val="0"/>
      <w:marTop w:val="0"/>
      <w:marBottom w:val="0"/>
      <w:divBdr>
        <w:top w:val="none" w:sz="0" w:space="0" w:color="auto"/>
        <w:left w:val="none" w:sz="0" w:space="0" w:color="auto"/>
        <w:bottom w:val="none" w:sz="0" w:space="0" w:color="auto"/>
        <w:right w:val="none" w:sz="0" w:space="0" w:color="auto"/>
      </w:divBdr>
    </w:div>
    <w:div w:id="1253705384">
      <w:bodyDiv w:val="1"/>
      <w:marLeft w:val="0"/>
      <w:marRight w:val="0"/>
      <w:marTop w:val="0"/>
      <w:marBottom w:val="0"/>
      <w:divBdr>
        <w:top w:val="none" w:sz="0" w:space="0" w:color="auto"/>
        <w:left w:val="none" w:sz="0" w:space="0" w:color="auto"/>
        <w:bottom w:val="none" w:sz="0" w:space="0" w:color="auto"/>
        <w:right w:val="none" w:sz="0" w:space="0" w:color="auto"/>
      </w:divBdr>
    </w:div>
    <w:div w:id="1253901005">
      <w:bodyDiv w:val="1"/>
      <w:marLeft w:val="0"/>
      <w:marRight w:val="0"/>
      <w:marTop w:val="0"/>
      <w:marBottom w:val="0"/>
      <w:divBdr>
        <w:top w:val="none" w:sz="0" w:space="0" w:color="auto"/>
        <w:left w:val="none" w:sz="0" w:space="0" w:color="auto"/>
        <w:bottom w:val="none" w:sz="0" w:space="0" w:color="auto"/>
        <w:right w:val="none" w:sz="0" w:space="0" w:color="auto"/>
      </w:divBdr>
    </w:div>
    <w:div w:id="1254704660">
      <w:bodyDiv w:val="1"/>
      <w:marLeft w:val="0"/>
      <w:marRight w:val="0"/>
      <w:marTop w:val="0"/>
      <w:marBottom w:val="0"/>
      <w:divBdr>
        <w:top w:val="none" w:sz="0" w:space="0" w:color="auto"/>
        <w:left w:val="none" w:sz="0" w:space="0" w:color="auto"/>
        <w:bottom w:val="none" w:sz="0" w:space="0" w:color="auto"/>
        <w:right w:val="none" w:sz="0" w:space="0" w:color="auto"/>
      </w:divBdr>
    </w:div>
    <w:div w:id="1254971607">
      <w:bodyDiv w:val="1"/>
      <w:marLeft w:val="0"/>
      <w:marRight w:val="0"/>
      <w:marTop w:val="0"/>
      <w:marBottom w:val="0"/>
      <w:divBdr>
        <w:top w:val="none" w:sz="0" w:space="0" w:color="auto"/>
        <w:left w:val="none" w:sz="0" w:space="0" w:color="auto"/>
        <w:bottom w:val="none" w:sz="0" w:space="0" w:color="auto"/>
        <w:right w:val="none" w:sz="0" w:space="0" w:color="auto"/>
      </w:divBdr>
    </w:div>
    <w:div w:id="1254976630">
      <w:bodyDiv w:val="1"/>
      <w:marLeft w:val="0"/>
      <w:marRight w:val="0"/>
      <w:marTop w:val="0"/>
      <w:marBottom w:val="0"/>
      <w:divBdr>
        <w:top w:val="none" w:sz="0" w:space="0" w:color="auto"/>
        <w:left w:val="none" w:sz="0" w:space="0" w:color="auto"/>
        <w:bottom w:val="none" w:sz="0" w:space="0" w:color="auto"/>
        <w:right w:val="none" w:sz="0" w:space="0" w:color="auto"/>
      </w:divBdr>
    </w:div>
    <w:div w:id="1255020382">
      <w:bodyDiv w:val="1"/>
      <w:marLeft w:val="0"/>
      <w:marRight w:val="0"/>
      <w:marTop w:val="0"/>
      <w:marBottom w:val="0"/>
      <w:divBdr>
        <w:top w:val="none" w:sz="0" w:space="0" w:color="auto"/>
        <w:left w:val="none" w:sz="0" w:space="0" w:color="auto"/>
        <w:bottom w:val="none" w:sz="0" w:space="0" w:color="auto"/>
        <w:right w:val="none" w:sz="0" w:space="0" w:color="auto"/>
      </w:divBdr>
    </w:div>
    <w:div w:id="1255162283">
      <w:bodyDiv w:val="1"/>
      <w:marLeft w:val="0"/>
      <w:marRight w:val="0"/>
      <w:marTop w:val="0"/>
      <w:marBottom w:val="0"/>
      <w:divBdr>
        <w:top w:val="none" w:sz="0" w:space="0" w:color="auto"/>
        <w:left w:val="none" w:sz="0" w:space="0" w:color="auto"/>
        <w:bottom w:val="none" w:sz="0" w:space="0" w:color="auto"/>
        <w:right w:val="none" w:sz="0" w:space="0" w:color="auto"/>
      </w:divBdr>
    </w:div>
    <w:div w:id="1255242828">
      <w:bodyDiv w:val="1"/>
      <w:marLeft w:val="0"/>
      <w:marRight w:val="0"/>
      <w:marTop w:val="0"/>
      <w:marBottom w:val="0"/>
      <w:divBdr>
        <w:top w:val="none" w:sz="0" w:space="0" w:color="auto"/>
        <w:left w:val="none" w:sz="0" w:space="0" w:color="auto"/>
        <w:bottom w:val="none" w:sz="0" w:space="0" w:color="auto"/>
        <w:right w:val="none" w:sz="0" w:space="0" w:color="auto"/>
      </w:divBdr>
    </w:div>
    <w:div w:id="1255358170">
      <w:bodyDiv w:val="1"/>
      <w:marLeft w:val="0"/>
      <w:marRight w:val="0"/>
      <w:marTop w:val="0"/>
      <w:marBottom w:val="0"/>
      <w:divBdr>
        <w:top w:val="none" w:sz="0" w:space="0" w:color="auto"/>
        <w:left w:val="none" w:sz="0" w:space="0" w:color="auto"/>
        <w:bottom w:val="none" w:sz="0" w:space="0" w:color="auto"/>
        <w:right w:val="none" w:sz="0" w:space="0" w:color="auto"/>
      </w:divBdr>
    </w:div>
    <w:div w:id="1255699264">
      <w:bodyDiv w:val="1"/>
      <w:marLeft w:val="0"/>
      <w:marRight w:val="0"/>
      <w:marTop w:val="0"/>
      <w:marBottom w:val="0"/>
      <w:divBdr>
        <w:top w:val="none" w:sz="0" w:space="0" w:color="auto"/>
        <w:left w:val="none" w:sz="0" w:space="0" w:color="auto"/>
        <w:bottom w:val="none" w:sz="0" w:space="0" w:color="auto"/>
        <w:right w:val="none" w:sz="0" w:space="0" w:color="auto"/>
      </w:divBdr>
    </w:div>
    <w:div w:id="1255897253">
      <w:bodyDiv w:val="1"/>
      <w:marLeft w:val="0"/>
      <w:marRight w:val="0"/>
      <w:marTop w:val="0"/>
      <w:marBottom w:val="0"/>
      <w:divBdr>
        <w:top w:val="none" w:sz="0" w:space="0" w:color="auto"/>
        <w:left w:val="none" w:sz="0" w:space="0" w:color="auto"/>
        <w:bottom w:val="none" w:sz="0" w:space="0" w:color="auto"/>
        <w:right w:val="none" w:sz="0" w:space="0" w:color="auto"/>
      </w:divBdr>
    </w:div>
    <w:div w:id="1256285250">
      <w:bodyDiv w:val="1"/>
      <w:marLeft w:val="0"/>
      <w:marRight w:val="0"/>
      <w:marTop w:val="0"/>
      <w:marBottom w:val="0"/>
      <w:divBdr>
        <w:top w:val="none" w:sz="0" w:space="0" w:color="auto"/>
        <w:left w:val="none" w:sz="0" w:space="0" w:color="auto"/>
        <w:bottom w:val="none" w:sz="0" w:space="0" w:color="auto"/>
        <w:right w:val="none" w:sz="0" w:space="0" w:color="auto"/>
      </w:divBdr>
    </w:div>
    <w:div w:id="1256595158">
      <w:bodyDiv w:val="1"/>
      <w:marLeft w:val="0"/>
      <w:marRight w:val="0"/>
      <w:marTop w:val="0"/>
      <w:marBottom w:val="0"/>
      <w:divBdr>
        <w:top w:val="none" w:sz="0" w:space="0" w:color="auto"/>
        <w:left w:val="none" w:sz="0" w:space="0" w:color="auto"/>
        <w:bottom w:val="none" w:sz="0" w:space="0" w:color="auto"/>
        <w:right w:val="none" w:sz="0" w:space="0" w:color="auto"/>
      </w:divBdr>
    </w:div>
    <w:div w:id="1256784983">
      <w:bodyDiv w:val="1"/>
      <w:marLeft w:val="0"/>
      <w:marRight w:val="0"/>
      <w:marTop w:val="0"/>
      <w:marBottom w:val="0"/>
      <w:divBdr>
        <w:top w:val="none" w:sz="0" w:space="0" w:color="auto"/>
        <w:left w:val="none" w:sz="0" w:space="0" w:color="auto"/>
        <w:bottom w:val="none" w:sz="0" w:space="0" w:color="auto"/>
        <w:right w:val="none" w:sz="0" w:space="0" w:color="auto"/>
      </w:divBdr>
    </w:div>
    <w:div w:id="1257329996">
      <w:bodyDiv w:val="1"/>
      <w:marLeft w:val="0"/>
      <w:marRight w:val="0"/>
      <w:marTop w:val="0"/>
      <w:marBottom w:val="0"/>
      <w:divBdr>
        <w:top w:val="none" w:sz="0" w:space="0" w:color="auto"/>
        <w:left w:val="none" w:sz="0" w:space="0" w:color="auto"/>
        <w:bottom w:val="none" w:sz="0" w:space="0" w:color="auto"/>
        <w:right w:val="none" w:sz="0" w:space="0" w:color="auto"/>
      </w:divBdr>
    </w:div>
    <w:div w:id="1257521888">
      <w:bodyDiv w:val="1"/>
      <w:marLeft w:val="0"/>
      <w:marRight w:val="0"/>
      <w:marTop w:val="0"/>
      <w:marBottom w:val="0"/>
      <w:divBdr>
        <w:top w:val="none" w:sz="0" w:space="0" w:color="auto"/>
        <w:left w:val="none" w:sz="0" w:space="0" w:color="auto"/>
        <w:bottom w:val="none" w:sz="0" w:space="0" w:color="auto"/>
        <w:right w:val="none" w:sz="0" w:space="0" w:color="auto"/>
      </w:divBdr>
    </w:div>
    <w:div w:id="1257590992">
      <w:bodyDiv w:val="1"/>
      <w:marLeft w:val="0"/>
      <w:marRight w:val="0"/>
      <w:marTop w:val="0"/>
      <w:marBottom w:val="0"/>
      <w:divBdr>
        <w:top w:val="none" w:sz="0" w:space="0" w:color="auto"/>
        <w:left w:val="none" w:sz="0" w:space="0" w:color="auto"/>
        <w:bottom w:val="none" w:sz="0" w:space="0" w:color="auto"/>
        <w:right w:val="none" w:sz="0" w:space="0" w:color="auto"/>
      </w:divBdr>
    </w:div>
    <w:div w:id="1257637702">
      <w:bodyDiv w:val="1"/>
      <w:marLeft w:val="0"/>
      <w:marRight w:val="0"/>
      <w:marTop w:val="0"/>
      <w:marBottom w:val="0"/>
      <w:divBdr>
        <w:top w:val="none" w:sz="0" w:space="0" w:color="auto"/>
        <w:left w:val="none" w:sz="0" w:space="0" w:color="auto"/>
        <w:bottom w:val="none" w:sz="0" w:space="0" w:color="auto"/>
        <w:right w:val="none" w:sz="0" w:space="0" w:color="auto"/>
      </w:divBdr>
    </w:div>
    <w:div w:id="1257900792">
      <w:bodyDiv w:val="1"/>
      <w:marLeft w:val="0"/>
      <w:marRight w:val="0"/>
      <w:marTop w:val="0"/>
      <w:marBottom w:val="0"/>
      <w:divBdr>
        <w:top w:val="none" w:sz="0" w:space="0" w:color="auto"/>
        <w:left w:val="none" w:sz="0" w:space="0" w:color="auto"/>
        <w:bottom w:val="none" w:sz="0" w:space="0" w:color="auto"/>
        <w:right w:val="none" w:sz="0" w:space="0" w:color="auto"/>
      </w:divBdr>
    </w:div>
    <w:div w:id="1257984290">
      <w:bodyDiv w:val="1"/>
      <w:marLeft w:val="0"/>
      <w:marRight w:val="0"/>
      <w:marTop w:val="0"/>
      <w:marBottom w:val="0"/>
      <w:divBdr>
        <w:top w:val="none" w:sz="0" w:space="0" w:color="auto"/>
        <w:left w:val="none" w:sz="0" w:space="0" w:color="auto"/>
        <w:bottom w:val="none" w:sz="0" w:space="0" w:color="auto"/>
        <w:right w:val="none" w:sz="0" w:space="0" w:color="auto"/>
      </w:divBdr>
    </w:div>
    <w:div w:id="1257985032">
      <w:bodyDiv w:val="1"/>
      <w:marLeft w:val="0"/>
      <w:marRight w:val="0"/>
      <w:marTop w:val="0"/>
      <w:marBottom w:val="0"/>
      <w:divBdr>
        <w:top w:val="none" w:sz="0" w:space="0" w:color="auto"/>
        <w:left w:val="none" w:sz="0" w:space="0" w:color="auto"/>
        <w:bottom w:val="none" w:sz="0" w:space="0" w:color="auto"/>
        <w:right w:val="none" w:sz="0" w:space="0" w:color="auto"/>
      </w:divBdr>
    </w:div>
    <w:div w:id="1258246106">
      <w:bodyDiv w:val="1"/>
      <w:marLeft w:val="0"/>
      <w:marRight w:val="0"/>
      <w:marTop w:val="0"/>
      <w:marBottom w:val="0"/>
      <w:divBdr>
        <w:top w:val="none" w:sz="0" w:space="0" w:color="auto"/>
        <w:left w:val="none" w:sz="0" w:space="0" w:color="auto"/>
        <w:bottom w:val="none" w:sz="0" w:space="0" w:color="auto"/>
        <w:right w:val="none" w:sz="0" w:space="0" w:color="auto"/>
      </w:divBdr>
    </w:div>
    <w:div w:id="1258293383">
      <w:bodyDiv w:val="1"/>
      <w:marLeft w:val="0"/>
      <w:marRight w:val="0"/>
      <w:marTop w:val="0"/>
      <w:marBottom w:val="0"/>
      <w:divBdr>
        <w:top w:val="none" w:sz="0" w:space="0" w:color="auto"/>
        <w:left w:val="none" w:sz="0" w:space="0" w:color="auto"/>
        <w:bottom w:val="none" w:sz="0" w:space="0" w:color="auto"/>
        <w:right w:val="none" w:sz="0" w:space="0" w:color="auto"/>
      </w:divBdr>
    </w:div>
    <w:div w:id="1258520285">
      <w:bodyDiv w:val="1"/>
      <w:marLeft w:val="0"/>
      <w:marRight w:val="0"/>
      <w:marTop w:val="0"/>
      <w:marBottom w:val="0"/>
      <w:divBdr>
        <w:top w:val="none" w:sz="0" w:space="0" w:color="auto"/>
        <w:left w:val="none" w:sz="0" w:space="0" w:color="auto"/>
        <w:bottom w:val="none" w:sz="0" w:space="0" w:color="auto"/>
        <w:right w:val="none" w:sz="0" w:space="0" w:color="auto"/>
      </w:divBdr>
    </w:div>
    <w:div w:id="1258635993">
      <w:bodyDiv w:val="1"/>
      <w:marLeft w:val="0"/>
      <w:marRight w:val="0"/>
      <w:marTop w:val="0"/>
      <w:marBottom w:val="0"/>
      <w:divBdr>
        <w:top w:val="none" w:sz="0" w:space="0" w:color="auto"/>
        <w:left w:val="none" w:sz="0" w:space="0" w:color="auto"/>
        <w:bottom w:val="none" w:sz="0" w:space="0" w:color="auto"/>
        <w:right w:val="none" w:sz="0" w:space="0" w:color="auto"/>
      </w:divBdr>
    </w:div>
    <w:div w:id="1258639367">
      <w:bodyDiv w:val="1"/>
      <w:marLeft w:val="0"/>
      <w:marRight w:val="0"/>
      <w:marTop w:val="0"/>
      <w:marBottom w:val="0"/>
      <w:divBdr>
        <w:top w:val="none" w:sz="0" w:space="0" w:color="auto"/>
        <w:left w:val="none" w:sz="0" w:space="0" w:color="auto"/>
        <w:bottom w:val="none" w:sz="0" w:space="0" w:color="auto"/>
        <w:right w:val="none" w:sz="0" w:space="0" w:color="auto"/>
      </w:divBdr>
    </w:div>
    <w:div w:id="1258750060">
      <w:bodyDiv w:val="1"/>
      <w:marLeft w:val="0"/>
      <w:marRight w:val="0"/>
      <w:marTop w:val="0"/>
      <w:marBottom w:val="0"/>
      <w:divBdr>
        <w:top w:val="none" w:sz="0" w:space="0" w:color="auto"/>
        <w:left w:val="none" w:sz="0" w:space="0" w:color="auto"/>
        <w:bottom w:val="none" w:sz="0" w:space="0" w:color="auto"/>
        <w:right w:val="none" w:sz="0" w:space="0" w:color="auto"/>
      </w:divBdr>
    </w:div>
    <w:div w:id="1258900156">
      <w:bodyDiv w:val="1"/>
      <w:marLeft w:val="0"/>
      <w:marRight w:val="0"/>
      <w:marTop w:val="0"/>
      <w:marBottom w:val="0"/>
      <w:divBdr>
        <w:top w:val="none" w:sz="0" w:space="0" w:color="auto"/>
        <w:left w:val="none" w:sz="0" w:space="0" w:color="auto"/>
        <w:bottom w:val="none" w:sz="0" w:space="0" w:color="auto"/>
        <w:right w:val="none" w:sz="0" w:space="0" w:color="auto"/>
      </w:divBdr>
    </w:div>
    <w:div w:id="1259211460">
      <w:bodyDiv w:val="1"/>
      <w:marLeft w:val="0"/>
      <w:marRight w:val="0"/>
      <w:marTop w:val="0"/>
      <w:marBottom w:val="0"/>
      <w:divBdr>
        <w:top w:val="none" w:sz="0" w:space="0" w:color="auto"/>
        <w:left w:val="none" w:sz="0" w:space="0" w:color="auto"/>
        <w:bottom w:val="none" w:sz="0" w:space="0" w:color="auto"/>
        <w:right w:val="none" w:sz="0" w:space="0" w:color="auto"/>
      </w:divBdr>
    </w:div>
    <w:div w:id="1259289667">
      <w:bodyDiv w:val="1"/>
      <w:marLeft w:val="0"/>
      <w:marRight w:val="0"/>
      <w:marTop w:val="0"/>
      <w:marBottom w:val="0"/>
      <w:divBdr>
        <w:top w:val="none" w:sz="0" w:space="0" w:color="auto"/>
        <w:left w:val="none" w:sz="0" w:space="0" w:color="auto"/>
        <w:bottom w:val="none" w:sz="0" w:space="0" w:color="auto"/>
        <w:right w:val="none" w:sz="0" w:space="0" w:color="auto"/>
      </w:divBdr>
    </w:div>
    <w:div w:id="1259293643">
      <w:bodyDiv w:val="1"/>
      <w:marLeft w:val="0"/>
      <w:marRight w:val="0"/>
      <w:marTop w:val="0"/>
      <w:marBottom w:val="0"/>
      <w:divBdr>
        <w:top w:val="none" w:sz="0" w:space="0" w:color="auto"/>
        <w:left w:val="none" w:sz="0" w:space="0" w:color="auto"/>
        <w:bottom w:val="none" w:sz="0" w:space="0" w:color="auto"/>
        <w:right w:val="none" w:sz="0" w:space="0" w:color="auto"/>
      </w:divBdr>
    </w:div>
    <w:div w:id="1259370487">
      <w:bodyDiv w:val="1"/>
      <w:marLeft w:val="0"/>
      <w:marRight w:val="0"/>
      <w:marTop w:val="0"/>
      <w:marBottom w:val="0"/>
      <w:divBdr>
        <w:top w:val="none" w:sz="0" w:space="0" w:color="auto"/>
        <w:left w:val="none" w:sz="0" w:space="0" w:color="auto"/>
        <w:bottom w:val="none" w:sz="0" w:space="0" w:color="auto"/>
        <w:right w:val="none" w:sz="0" w:space="0" w:color="auto"/>
      </w:divBdr>
    </w:div>
    <w:div w:id="1259945005">
      <w:bodyDiv w:val="1"/>
      <w:marLeft w:val="0"/>
      <w:marRight w:val="0"/>
      <w:marTop w:val="0"/>
      <w:marBottom w:val="0"/>
      <w:divBdr>
        <w:top w:val="none" w:sz="0" w:space="0" w:color="auto"/>
        <w:left w:val="none" w:sz="0" w:space="0" w:color="auto"/>
        <w:bottom w:val="none" w:sz="0" w:space="0" w:color="auto"/>
        <w:right w:val="none" w:sz="0" w:space="0" w:color="auto"/>
      </w:divBdr>
    </w:div>
    <w:div w:id="1260061202">
      <w:bodyDiv w:val="1"/>
      <w:marLeft w:val="0"/>
      <w:marRight w:val="0"/>
      <w:marTop w:val="0"/>
      <w:marBottom w:val="0"/>
      <w:divBdr>
        <w:top w:val="none" w:sz="0" w:space="0" w:color="auto"/>
        <w:left w:val="none" w:sz="0" w:space="0" w:color="auto"/>
        <w:bottom w:val="none" w:sz="0" w:space="0" w:color="auto"/>
        <w:right w:val="none" w:sz="0" w:space="0" w:color="auto"/>
      </w:divBdr>
    </w:div>
    <w:div w:id="1260093322">
      <w:bodyDiv w:val="1"/>
      <w:marLeft w:val="0"/>
      <w:marRight w:val="0"/>
      <w:marTop w:val="0"/>
      <w:marBottom w:val="0"/>
      <w:divBdr>
        <w:top w:val="none" w:sz="0" w:space="0" w:color="auto"/>
        <w:left w:val="none" w:sz="0" w:space="0" w:color="auto"/>
        <w:bottom w:val="none" w:sz="0" w:space="0" w:color="auto"/>
        <w:right w:val="none" w:sz="0" w:space="0" w:color="auto"/>
      </w:divBdr>
    </w:div>
    <w:div w:id="1260407422">
      <w:bodyDiv w:val="1"/>
      <w:marLeft w:val="0"/>
      <w:marRight w:val="0"/>
      <w:marTop w:val="0"/>
      <w:marBottom w:val="0"/>
      <w:divBdr>
        <w:top w:val="none" w:sz="0" w:space="0" w:color="auto"/>
        <w:left w:val="none" w:sz="0" w:space="0" w:color="auto"/>
        <w:bottom w:val="none" w:sz="0" w:space="0" w:color="auto"/>
        <w:right w:val="none" w:sz="0" w:space="0" w:color="auto"/>
      </w:divBdr>
    </w:div>
    <w:div w:id="1260796804">
      <w:bodyDiv w:val="1"/>
      <w:marLeft w:val="0"/>
      <w:marRight w:val="0"/>
      <w:marTop w:val="0"/>
      <w:marBottom w:val="0"/>
      <w:divBdr>
        <w:top w:val="none" w:sz="0" w:space="0" w:color="auto"/>
        <w:left w:val="none" w:sz="0" w:space="0" w:color="auto"/>
        <w:bottom w:val="none" w:sz="0" w:space="0" w:color="auto"/>
        <w:right w:val="none" w:sz="0" w:space="0" w:color="auto"/>
      </w:divBdr>
    </w:div>
    <w:div w:id="1261335450">
      <w:bodyDiv w:val="1"/>
      <w:marLeft w:val="0"/>
      <w:marRight w:val="0"/>
      <w:marTop w:val="0"/>
      <w:marBottom w:val="0"/>
      <w:divBdr>
        <w:top w:val="none" w:sz="0" w:space="0" w:color="auto"/>
        <w:left w:val="none" w:sz="0" w:space="0" w:color="auto"/>
        <w:bottom w:val="none" w:sz="0" w:space="0" w:color="auto"/>
        <w:right w:val="none" w:sz="0" w:space="0" w:color="auto"/>
      </w:divBdr>
    </w:div>
    <w:div w:id="1261646673">
      <w:bodyDiv w:val="1"/>
      <w:marLeft w:val="0"/>
      <w:marRight w:val="0"/>
      <w:marTop w:val="0"/>
      <w:marBottom w:val="0"/>
      <w:divBdr>
        <w:top w:val="none" w:sz="0" w:space="0" w:color="auto"/>
        <w:left w:val="none" w:sz="0" w:space="0" w:color="auto"/>
        <w:bottom w:val="none" w:sz="0" w:space="0" w:color="auto"/>
        <w:right w:val="none" w:sz="0" w:space="0" w:color="auto"/>
      </w:divBdr>
    </w:div>
    <w:div w:id="1261791341">
      <w:bodyDiv w:val="1"/>
      <w:marLeft w:val="0"/>
      <w:marRight w:val="0"/>
      <w:marTop w:val="0"/>
      <w:marBottom w:val="0"/>
      <w:divBdr>
        <w:top w:val="none" w:sz="0" w:space="0" w:color="auto"/>
        <w:left w:val="none" w:sz="0" w:space="0" w:color="auto"/>
        <w:bottom w:val="none" w:sz="0" w:space="0" w:color="auto"/>
        <w:right w:val="none" w:sz="0" w:space="0" w:color="auto"/>
      </w:divBdr>
    </w:div>
    <w:div w:id="1261917090">
      <w:bodyDiv w:val="1"/>
      <w:marLeft w:val="0"/>
      <w:marRight w:val="0"/>
      <w:marTop w:val="0"/>
      <w:marBottom w:val="0"/>
      <w:divBdr>
        <w:top w:val="none" w:sz="0" w:space="0" w:color="auto"/>
        <w:left w:val="none" w:sz="0" w:space="0" w:color="auto"/>
        <w:bottom w:val="none" w:sz="0" w:space="0" w:color="auto"/>
        <w:right w:val="none" w:sz="0" w:space="0" w:color="auto"/>
      </w:divBdr>
    </w:div>
    <w:div w:id="1262492133">
      <w:bodyDiv w:val="1"/>
      <w:marLeft w:val="0"/>
      <w:marRight w:val="0"/>
      <w:marTop w:val="0"/>
      <w:marBottom w:val="0"/>
      <w:divBdr>
        <w:top w:val="none" w:sz="0" w:space="0" w:color="auto"/>
        <w:left w:val="none" w:sz="0" w:space="0" w:color="auto"/>
        <w:bottom w:val="none" w:sz="0" w:space="0" w:color="auto"/>
        <w:right w:val="none" w:sz="0" w:space="0" w:color="auto"/>
      </w:divBdr>
    </w:div>
    <w:div w:id="1262569230">
      <w:bodyDiv w:val="1"/>
      <w:marLeft w:val="0"/>
      <w:marRight w:val="0"/>
      <w:marTop w:val="0"/>
      <w:marBottom w:val="0"/>
      <w:divBdr>
        <w:top w:val="none" w:sz="0" w:space="0" w:color="auto"/>
        <w:left w:val="none" w:sz="0" w:space="0" w:color="auto"/>
        <w:bottom w:val="none" w:sz="0" w:space="0" w:color="auto"/>
        <w:right w:val="none" w:sz="0" w:space="0" w:color="auto"/>
      </w:divBdr>
    </w:div>
    <w:div w:id="1263100594">
      <w:bodyDiv w:val="1"/>
      <w:marLeft w:val="0"/>
      <w:marRight w:val="0"/>
      <w:marTop w:val="0"/>
      <w:marBottom w:val="0"/>
      <w:divBdr>
        <w:top w:val="none" w:sz="0" w:space="0" w:color="auto"/>
        <w:left w:val="none" w:sz="0" w:space="0" w:color="auto"/>
        <w:bottom w:val="none" w:sz="0" w:space="0" w:color="auto"/>
        <w:right w:val="none" w:sz="0" w:space="0" w:color="auto"/>
      </w:divBdr>
    </w:div>
    <w:div w:id="1263102381">
      <w:bodyDiv w:val="1"/>
      <w:marLeft w:val="0"/>
      <w:marRight w:val="0"/>
      <w:marTop w:val="0"/>
      <w:marBottom w:val="0"/>
      <w:divBdr>
        <w:top w:val="none" w:sz="0" w:space="0" w:color="auto"/>
        <w:left w:val="none" w:sz="0" w:space="0" w:color="auto"/>
        <w:bottom w:val="none" w:sz="0" w:space="0" w:color="auto"/>
        <w:right w:val="none" w:sz="0" w:space="0" w:color="auto"/>
      </w:divBdr>
    </w:div>
    <w:div w:id="1263144032">
      <w:bodyDiv w:val="1"/>
      <w:marLeft w:val="0"/>
      <w:marRight w:val="0"/>
      <w:marTop w:val="0"/>
      <w:marBottom w:val="0"/>
      <w:divBdr>
        <w:top w:val="none" w:sz="0" w:space="0" w:color="auto"/>
        <w:left w:val="none" w:sz="0" w:space="0" w:color="auto"/>
        <w:bottom w:val="none" w:sz="0" w:space="0" w:color="auto"/>
        <w:right w:val="none" w:sz="0" w:space="0" w:color="auto"/>
      </w:divBdr>
    </w:div>
    <w:div w:id="1263299479">
      <w:bodyDiv w:val="1"/>
      <w:marLeft w:val="0"/>
      <w:marRight w:val="0"/>
      <w:marTop w:val="0"/>
      <w:marBottom w:val="0"/>
      <w:divBdr>
        <w:top w:val="none" w:sz="0" w:space="0" w:color="auto"/>
        <w:left w:val="none" w:sz="0" w:space="0" w:color="auto"/>
        <w:bottom w:val="none" w:sz="0" w:space="0" w:color="auto"/>
        <w:right w:val="none" w:sz="0" w:space="0" w:color="auto"/>
      </w:divBdr>
    </w:div>
    <w:div w:id="1263417899">
      <w:bodyDiv w:val="1"/>
      <w:marLeft w:val="0"/>
      <w:marRight w:val="0"/>
      <w:marTop w:val="0"/>
      <w:marBottom w:val="0"/>
      <w:divBdr>
        <w:top w:val="none" w:sz="0" w:space="0" w:color="auto"/>
        <w:left w:val="none" w:sz="0" w:space="0" w:color="auto"/>
        <w:bottom w:val="none" w:sz="0" w:space="0" w:color="auto"/>
        <w:right w:val="none" w:sz="0" w:space="0" w:color="auto"/>
      </w:divBdr>
    </w:div>
    <w:div w:id="1263807019">
      <w:bodyDiv w:val="1"/>
      <w:marLeft w:val="0"/>
      <w:marRight w:val="0"/>
      <w:marTop w:val="0"/>
      <w:marBottom w:val="0"/>
      <w:divBdr>
        <w:top w:val="none" w:sz="0" w:space="0" w:color="auto"/>
        <w:left w:val="none" w:sz="0" w:space="0" w:color="auto"/>
        <w:bottom w:val="none" w:sz="0" w:space="0" w:color="auto"/>
        <w:right w:val="none" w:sz="0" w:space="0" w:color="auto"/>
      </w:divBdr>
    </w:div>
    <w:div w:id="1263876136">
      <w:bodyDiv w:val="1"/>
      <w:marLeft w:val="0"/>
      <w:marRight w:val="0"/>
      <w:marTop w:val="0"/>
      <w:marBottom w:val="0"/>
      <w:divBdr>
        <w:top w:val="none" w:sz="0" w:space="0" w:color="auto"/>
        <w:left w:val="none" w:sz="0" w:space="0" w:color="auto"/>
        <w:bottom w:val="none" w:sz="0" w:space="0" w:color="auto"/>
        <w:right w:val="none" w:sz="0" w:space="0" w:color="auto"/>
      </w:divBdr>
    </w:div>
    <w:div w:id="1263879604">
      <w:bodyDiv w:val="1"/>
      <w:marLeft w:val="0"/>
      <w:marRight w:val="0"/>
      <w:marTop w:val="0"/>
      <w:marBottom w:val="0"/>
      <w:divBdr>
        <w:top w:val="none" w:sz="0" w:space="0" w:color="auto"/>
        <w:left w:val="none" w:sz="0" w:space="0" w:color="auto"/>
        <w:bottom w:val="none" w:sz="0" w:space="0" w:color="auto"/>
        <w:right w:val="none" w:sz="0" w:space="0" w:color="auto"/>
      </w:divBdr>
    </w:div>
    <w:div w:id="1263993339">
      <w:bodyDiv w:val="1"/>
      <w:marLeft w:val="0"/>
      <w:marRight w:val="0"/>
      <w:marTop w:val="0"/>
      <w:marBottom w:val="0"/>
      <w:divBdr>
        <w:top w:val="none" w:sz="0" w:space="0" w:color="auto"/>
        <w:left w:val="none" w:sz="0" w:space="0" w:color="auto"/>
        <w:bottom w:val="none" w:sz="0" w:space="0" w:color="auto"/>
        <w:right w:val="none" w:sz="0" w:space="0" w:color="auto"/>
      </w:divBdr>
    </w:div>
    <w:div w:id="1264413431">
      <w:bodyDiv w:val="1"/>
      <w:marLeft w:val="0"/>
      <w:marRight w:val="0"/>
      <w:marTop w:val="0"/>
      <w:marBottom w:val="0"/>
      <w:divBdr>
        <w:top w:val="none" w:sz="0" w:space="0" w:color="auto"/>
        <w:left w:val="none" w:sz="0" w:space="0" w:color="auto"/>
        <w:bottom w:val="none" w:sz="0" w:space="0" w:color="auto"/>
        <w:right w:val="none" w:sz="0" w:space="0" w:color="auto"/>
      </w:divBdr>
    </w:div>
    <w:div w:id="1264804198">
      <w:bodyDiv w:val="1"/>
      <w:marLeft w:val="0"/>
      <w:marRight w:val="0"/>
      <w:marTop w:val="0"/>
      <w:marBottom w:val="0"/>
      <w:divBdr>
        <w:top w:val="none" w:sz="0" w:space="0" w:color="auto"/>
        <w:left w:val="none" w:sz="0" w:space="0" w:color="auto"/>
        <w:bottom w:val="none" w:sz="0" w:space="0" w:color="auto"/>
        <w:right w:val="none" w:sz="0" w:space="0" w:color="auto"/>
      </w:divBdr>
    </w:div>
    <w:div w:id="1265118324">
      <w:bodyDiv w:val="1"/>
      <w:marLeft w:val="0"/>
      <w:marRight w:val="0"/>
      <w:marTop w:val="0"/>
      <w:marBottom w:val="0"/>
      <w:divBdr>
        <w:top w:val="none" w:sz="0" w:space="0" w:color="auto"/>
        <w:left w:val="none" w:sz="0" w:space="0" w:color="auto"/>
        <w:bottom w:val="none" w:sz="0" w:space="0" w:color="auto"/>
        <w:right w:val="none" w:sz="0" w:space="0" w:color="auto"/>
      </w:divBdr>
    </w:div>
    <w:div w:id="1265188255">
      <w:bodyDiv w:val="1"/>
      <w:marLeft w:val="0"/>
      <w:marRight w:val="0"/>
      <w:marTop w:val="0"/>
      <w:marBottom w:val="0"/>
      <w:divBdr>
        <w:top w:val="none" w:sz="0" w:space="0" w:color="auto"/>
        <w:left w:val="none" w:sz="0" w:space="0" w:color="auto"/>
        <w:bottom w:val="none" w:sz="0" w:space="0" w:color="auto"/>
        <w:right w:val="none" w:sz="0" w:space="0" w:color="auto"/>
      </w:divBdr>
    </w:div>
    <w:div w:id="1265265818">
      <w:bodyDiv w:val="1"/>
      <w:marLeft w:val="0"/>
      <w:marRight w:val="0"/>
      <w:marTop w:val="0"/>
      <w:marBottom w:val="0"/>
      <w:divBdr>
        <w:top w:val="none" w:sz="0" w:space="0" w:color="auto"/>
        <w:left w:val="none" w:sz="0" w:space="0" w:color="auto"/>
        <w:bottom w:val="none" w:sz="0" w:space="0" w:color="auto"/>
        <w:right w:val="none" w:sz="0" w:space="0" w:color="auto"/>
      </w:divBdr>
    </w:div>
    <w:div w:id="1265378099">
      <w:bodyDiv w:val="1"/>
      <w:marLeft w:val="0"/>
      <w:marRight w:val="0"/>
      <w:marTop w:val="0"/>
      <w:marBottom w:val="0"/>
      <w:divBdr>
        <w:top w:val="none" w:sz="0" w:space="0" w:color="auto"/>
        <w:left w:val="none" w:sz="0" w:space="0" w:color="auto"/>
        <w:bottom w:val="none" w:sz="0" w:space="0" w:color="auto"/>
        <w:right w:val="none" w:sz="0" w:space="0" w:color="auto"/>
      </w:divBdr>
    </w:div>
    <w:div w:id="1265697272">
      <w:bodyDiv w:val="1"/>
      <w:marLeft w:val="0"/>
      <w:marRight w:val="0"/>
      <w:marTop w:val="0"/>
      <w:marBottom w:val="0"/>
      <w:divBdr>
        <w:top w:val="none" w:sz="0" w:space="0" w:color="auto"/>
        <w:left w:val="none" w:sz="0" w:space="0" w:color="auto"/>
        <w:bottom w:val="none" w:sz="0" w:space="0" w:color="auto"/>
        <w:right w:val="none" w:sz="0" w:space="0" w:color="auto"/>
      </w:divBdr>
    </w:div>
    <w:div w:id="1266570439">
      <w:bodyDiv w:val="1"/>
      <w:marLeft w:val="0"/>
      <w:marRight w:val="0"/>
      <w:marTop w:val="0"/>
      <w:marBottom w:val="0"/>
      <w:divBdr>
        <w:top w:val="none" w:sz="0" w:space="0" w:color="auto"/>
        <w:left w:val="none" w:sz="0" w:space="0" w:color="auto"/>
        <w:bottom w:val="none" w:sz="0" w:space="0" w:color="auto"/>
        <w:right w:val="none" w:sz="0" w:space="0" w:color="auto"/>
      </w:divBdr>
    </w:div>
    <w:div w:id="1266617351">
      <w:bodyDiv w:val="1"/>
      <w:marLeft w:val="0"/>
      <w:marRight w:val="0"/>
      <w:marTop w:val="0"/>
      <w:marBottom w:val="0"/>
      <w:divBdr>
        <w:top w:val="none" w:sz="0" w:space="0" w:color="auto"/>
        <w:left w:val="none" w:sz="0" w:space="0" w:color="auto"/>
        <w:bottom w:val="none" w:sz="0" w:space="0" w:color="auto"/>
        <w:right w:val="none" w:sz="0" w:space="0" w:color="auto"/>
      </w:divBdr>
    </w:div>
    <w:div w:id="1266691038">
      <w:bodyDiv w:val="1"/>
      <w:marLeft w:val="0"/>
      <w:marRight w:val="0"/>
      <w:marTop w:val="0"/>
      <w:marBottom w:val="0"/>
      <w:divBdr>
        <w:top w:val="none" w:sz="0" w:space="0" w:color="auto"/>
        <w:left w:val="none" w:sz="0" w:space="0" w:color="auto"/>
        <w:bottom w:val="none" w:sz="0" w:space="0" w:color="auto"/>
        <w:right w:val="none" w:sz="0" w:space="0" w:color="auto"/>
      </w:divBdr>
    </w:div>
    <w:div w:id="1266769078">
      <w:bodyDiv w:val="1"/>
      <w:marLeft w:val="0"/>
      <w:marRight w:val="0"/>
      <w:marTop w:val="0"/>
      <w:marBottom w:val="0"/>
      <w:divBdr>
        <w:top w:val="none" w:sz="0" w:space="0" w:color="auto"/>
        <w:left w:val="none" w:sz="0" w:space="0" w:color="auto"/>
        <w:bottom w:val="none" w:sz="0" w:space="0" w:color="auto"/>
        <w:right w:val="none" w:sz="0" w:space="0" w:color="auto"/>
      </w:divBdr>
    </w:div>
    <w:div w:id="1266811042">
      <w:bodyDiv w:val="1"/>
      <w:marLeft w:val="0"/>
      <w:marRight w:val="0"/>
      <w:marTop w:val="0"/>
      <w:marBottom w:val="0"/>
      <w:divBdr>
        <w:top w:val="none" w:sz="0" w:space="0" w:color="auto"/>
        <w:left w:val="none" w:sz="0" w:space="0" w:color="auto"/>
        <w:bottom w:val="none" w:sz="0" w:space="0" w:color="auto"/>
        <w:right w:val="none" w:sz="0" w:space="0" w:color="auto"/>
      </w:divBdr>
    </w:div>
    <w:div w:id="1267036331">
      <w:bodyDiv w:val="1"/>
      <w:marLeft w:val="0"/>
      <w:marRight w:val="0"/>
      <w:marTop w:val="0"/>
      <w:marBottom w:val="0"/>
      <w:divBdr>
        <w:top w:val="none" w:sz="0" w:space="0" w:color="auto"/>
        <w:left w:val="none" w:sz="0" w:space="0" w:color="auto"/>
        <w:bottom w:val="none" w:sz="0" w:space="0" w:color="auto"/>
        <w:right w:val="none" w:sz="0" w:space="0" w:color="auto"/>
      </w:divBdr>
    </w:div>
    <w:div w:id="1267228947">
      <w:bodyDiv w:val="1"/>
      <w:marLeft w:val="0"/>
      <w:marRight w:val="0"/>
      <w:marTop w:val="0"/>
      <w:marBottom w:val="0"/>
      <w:divBdr>
        <w:top w:val="none" w:sz="0" w:space="0" w:color="auto"/>
        <w:left w:val="none" w:sz="0" w:space="0" w:color="auto"/>
        <w:bottom w:val="none" w:sz="0" w:space="0" w:color="auto"/>
        <w:right w:val="none" w:sz="0" w:space="0" w:color="auto"/>
      </w:divBdr>
    </w:div>
    <w:div w:id="1267545357">
      <w:bodyDiv w:val="1"/>
      <w:marLeft w:val="0"/>
      <w:marRight w:val="0"/>
      <w:marTop w:val="0"/>
      <w:marBottom w:val="0"/>
      <w:divBdr>
        <w:top w:val="none" w:sz="0" w:space="0" w:color="auto"/>
        <w:left w:val="none" w:sz="0" w:space="0" w:color="auto"/>
        <w:bottom w:val="none" w:sz="0" w:space="0" w:color="auto"/>
        <w:right w:val="none" w:sz="0" w:space="0" w:color="auto"/>
      </w:divBdr>
    </w:div>
    <w:div w:id="1268272043">
      <w:bodyDiv w:val="1"/>
      <w:marLeft w:val="0"/>
      <w:marRight w:val="0"/>
      <w:marTop w:val="0"/>
      <w:marBottom w:val="0"/>
      <w:divBdr>
        <w:top w:val="none" w:sz="0" w:space="0" w:color="auto"/>
        <w:left w:val="none" w:sz="0" w:space="0" w:color="auto"/>
        <w:bottom w:val="none" w:sz="0" w:space="0" w:color="auto"/>
        <w:right w:val="none" w:sz="0" w:space="0" w:color="auto"/>
      </w:divBdr>
    </w:div>
    <w:div w:id="1268461257">
      <w:bodyDiv w:val="1"/>
      <w:marLeft w:val="0"/>
      <w:marRight w:val="0"/>
      <w:marTop w:val="0"/>
      <w:marBottom w:val="0"/>
      <w:divBdr>
        <w:top w:val="none" w:sz="0" w:space="0" w:color="auto"/>
        <w:left w:val="none" w:sz="0" w:space="0" w:color="auto"/>
        <w:bottom w:val="none" w:sz="0" w:space="0" w:color="auto"/>
        <w:right w:val="none" w:sz="0" w:space="0" w:color="auto"/>
      </w:divBdr>
    </w:div>
    <w:div w:id="1269002066">
      <w:bodyDiv w:val="1"/>
      <w:marLeft w:val="0"/>
      <w:marRight w:val="0"/>
      <w:marTop w:val="0"/>
      <w:marBottom w:val="0"/>
      <w:divBdr>
        <w:top w:val="none" w:sz="0" w:space="0" w:color="auto"/>
        <w:left w:val="none" w:sz="0" w:space="0" w:color="auto"/>
        <w:bottom w:val="none" w:sz="0" w:space="0" w:color="auto"/>
        <w:right w:val="none" w:sz="0" w:space="0" w:color="auto"/>
      </w:divBdr>
    </w:div>
    <w:div w:id="1269779731">
      <w:bodyDiv w:val="1"/>
      <w:marLeft w:val="0"/>
      <w:marRight w:val="0"/>
      <w:marTop w:val="0"/>
      <w:marBottom w:val="0"/>
      <w:divBdr>
        <w:top w:val="none" w:sz="0" w:space="0" w:color="auto"/>
        <w:left w:val="none" w:sz="0" w:space="0" w:color="auto"/>
        <w:bottom w:val="none" w:sz="0" w:space="0" w:color="auto"/>
        <w:right w:val="none" w:sz="0" w:space="0" w:color="auto"/>
      </w:divBdr>
    </w:div>
    <w:div w:id="1269848877">
      <w:bodyDiv w:val="1"/>
      <w:marLeft w:val="0"/>
      <w:marRight w:val="0"/>
      <w:marTop w:val="0"/>
      <w:marBottom w:val="0"/>
      <w:divBdr>
        <w:top w:val="none" w:sz="0" w:space="0" w:color="auto"/>
        <w:left w:val="none" w:sz="0" w:space="0" w:color="auto"/>
        <w:bottom w:val="none" w:sz="0" w:space="0" w:color="auto"/>
        <w:right w:val="none" w:sz="0" w:space="0" w:color="auto"/>
      </w:divBdr>
    </w:div>
    <w:div w:id="1269966319">
      <w:bodyDiv w:val="1"/>
      <w:marLeft w:val="0"/>
      <w:marRight w:val="0"/>
      <w:marTop w:val="0"/>
      <w:marBottom w:val="0"/>
      <w:divBdr>
        <w:top w:val="none" w:sz="0" w:space="0" w:color="auto"/>
        <w:left w:val="none" w:sz="0" w:space="0" w:color="auto"/>
        <w:bottom w:val="none" w:sz="0" w:space="0" w:color="auto"/>
        <w:right w:val="none" w:sz="0" w:space="0" w:color="auto"/>
      </w:divBdr>
    </w:div>
    <w:div w:id="1269968089">
      <w:bodyDiv w:val="1"/>
      <w:marLeft w:val="0"/>
      <w:marRight w:val="0"/>
      <w:marTop w:val="0"/>
      <w:marBottom w:val="0"/>
      <w:divBdr>
        <w:top w:val="none" w:sz="0" w:space="0" w:color="auto"/>
        <w:left w:val="none" w:sz="0" w:space="0" w:color="auto"/>
        <w:bottom w:val="none" w:sz="0" w:space="0" w:color="auto"/>
        <w:right w:val="none" w:sz="0" w:space="0" w:color="auto"/>
      </w:divBdr>
    </w:div>
    <w:div w:id="1269970910">
      <w:bodyDiv w:val="1"/>
      <w:marLeft w:val="0"/>
      <w:marRight w:val="0"/>
      <w:marTop w:val="0"/>
      <w:marBottom w:val="0"/>
      <w:divBdr>
        <w:top w:val="none" w:sz="0" w:space="0" w:color="auto"/>
        <w:left w:val="none" w:sz="0" w:space="0" w:color="auto"/>
        <w:bottom w:val="none" w:sz="0" w:space="0" w:color="auto"/>
        <w:right w:val="none" w:sz="0" w:space="0" w:color="auto"/>
      </w:divBdr>
    </w:div>
    <w:div w:id="1270625185">
      <w:bodyDiv w:val="1"/>
      <w:marLeft w:val="0"/>
      <w:marRight w:val="0"/>
      <w:marTop w:val="0"/>
      <w:marBottom w:val="0"/>
      <w:divBdr>
        <w:top w:val="none" w:sz="0" w:space="0" w:color="auto"/>
        <w:left w:val="none" w:sz="0" w:space="0" w:color="auto"/>
        <w:bottom w:val="none" w:sz="0" w:space="0" w:color="auto"/>
        <w:right w:val="none" w:sz="0" w:space="0" w:color="auto"/>
      </w:divBdr>
    </w:div>
    <w:div w:id="1271165438">
      <w:bodyDiv w:val="1"/>
      <w:marLeft w:val="0"/>
      <w:marRight w:val="0"/>
      <w:marTop w:val="0"/>
      <w:marBottom w:val="0"/>
      <w:divBdr>
        <w:top w:val="none" w:sz="0" w:space="0" w:color="auto"/>
        <w:left w:val="none" w:sz="0" w:space="0" w:color="auto"/>
        <w:bottom w:val="none" w:sz="0" w:space="0" w:color="auto"/>
        <w:right w:val="none" w:sz="0" w:space="0" w:color="auto"/>
      </w:divBdr>
    </w:div>
    <w:div w:id="1271276982">
      <w:bodyDiv w:val="1"/>
      <w:marLeft w:val="0"/>
      <w:marRight w:val="0"/>
      <w:marTop w:val="0"/>
      <w:marBottom w:val="0"/>
      <w:divBdr>
        <w:top w:val="none" w:sz="0" w:space="0" w:color="auto"/>
        <w:left w:val="none" w:sz="0" w:space="0" w:color="auto"/>
        <w:bottom w:val="none" w:sz="0" w:space="0" w:color="auto"/>
        <w:right w:val="none" w:sz="0" w:space="0" w:color="auto"/>
      </w:divBdr>
    </w:div>
    <w:div w:id="1271352052">
      <w:bodyDiv w:val="1"/>
      <w:marLeft w:val="0"/>
      <w:marRight w:val="0"/>
      <w:marTop w:val="0"/>
      <w:marBottom w:val="0"/>
      <w:divBdr>
        <w:top w:val="none" w:sz="0" w:space="0" w:color="auto"/>
        <w:left w:val="none" w:sz="0" w:space="0" w:color="auto"/>
        <w:bottom w:val="none" w:sz="0" w:space="0" w:color="auto"/>
        <w:right w:val="none" w:sz="0" w:space="0" w:color="auto"/>
      </w:divBdr>
    </w:div>
    <w:div w:id="1271426232">
      <w:bodyDiv w:val="1"/>
      <w:marLeft w:val="0"/>
      <w:marRight w:val="0"/>
      <w:marTop w:val="0"/>
      <w:marBottom w:val="0"/>
      <w:divBdr>
        <w:top w:val="none" w:sz="0" w:space="0" w:color="auto"/>
        <w:left w:val="none" w:sz="0" w:space="0" w:color="auto"/>
        <w:bottom w:val="none" w:sz="0" w:space="0" w:color="auto"/>
        <w:right w:val="none" w:sz="0" w:space="0" w:color="auto"/>
      </w:divBdr>
    </w:div>
    <w:div w:id="1271545064">
      <w:bodyDiv w:val="1"/>
      <w:marLeft w:val="0"/>
      <w:marRight w:val="0"/>
      <w:marTop w:val="0"/>
      <w:marBottom w:val="0"/>
      <w:divBdr>
        <w:top w:val="none" w:sz="0" w:space="0" w:color="auto"/>
        <w:left w:val="none" w:sz="0" w:space="0" w:color="auto"/>
        <w:bottom w:val="none" w:sz="0" w:space="0" w:color="auto"/>
        <w:right w:val="none" w:sz="0" w:space="0" w:color="auto"/>
      </w:divBdr>
    </w:div>
    <w:div w:id="1271746033">
      <w:bodyDiv w:val="1"/>
      <w:marLeft w:val="0"/>
      <w:marRight w:val="0"/>
      <w:marTop w:val="0"/>
      <w:marBottom w:val="0"/>
      <w:divBdr>
        <w:top w:val="none" w:sz="0" w:space="0" w:color="auto"/>
        <w:left w:val="none" w:sz="0" w:space="0" w:color="auto"/>
        <w:bottom w:val="none" w:sz="0" w:space="0" w:color="auto"/>
        <w:right w:val="none" w:sz="0" w:space="0" w:color="auto"/>
      </w:divBdr>
    </w:div>
    <w:div w:id="1271746290">
      <w:bodyDiv w:val="1"/>
      <w:marLeft w:val="0"/>
      <w:marRight w:val="0"/>
      <w:marTop w:val="0"/>
      <w:marBottom w:val="0"/>
      <w:divBdr>
        <w:top w:val="none" w:sz="0" w:space="0" w:color="auto"/>
        <w:left w:val="none" w:sz="0" w:space="0" w:color="auto"/>
        <w:bottom w:val="none" w:sz="0" w:space="0" w:color="auto"/>
        <w:right w:val="none" w:sz="0" w:space="0" w:color="auto"/>
      </w:divBdr>
    </w:div>
    <w:div w:id="1272401264">
      <w:bodyDiv w:val="1"/>
      <w:marLeft w:val="0"/>
      <w:marRight w:val="0"/>
      <w:marTop w:val="0"/>
      <w:marBottom w:val="0"/>
      <w:divBdr>
        <w:top w:val="none" w:sz="0" w:space="0" w:color="auto"/>
        <w:left w:val="none" w:sz="0" w:space="0" w:color="auto"/>
        <w:bottom w:val="none" w:sz="0" w:space="0" w:color="auto"/>
        <w:right w:val="none" w:sz="0" w:space="0" w:color="auto"/>
      </w:divBdr>
    </w:div>
    <w:div w:id="1272661918">
      <w:bodyDiv w:val="1"/>
      <w:marLeft w:val="0"/>
      <w:marRight w:val="0"/>
      <w:marTop w:val="0"/>
      <w:marBottom w:val="0"/>
      <w:divBdr>
        <w:top w:val="none" w:sz="0" w:space="0" w:color="auto"/>
        <w:left w:val="none" w:sz="0" w:space="0" w:color="auto"/>
        <w:bottom w:val="none" w:sz="0" w:space="0" w:color="auto"/>
        <w:right w:val="none" w:sz="0" w:space="0" w:color="auto"/>
      </w:divBdr>
    </w:div>
    <w:div w:id="1272786162">
      <w:bodyDiv w:val="1"/>
      <w:marLeft w:val="0"/>
      <w:marRight w:val="0"/>
      <w:marTop w:val="0"/>
      <w:marBottom w:val="0"/>
      <w:divBdr>
        <w:top w:val="none" w:sz="0" w:space="0" w:color="auto"/>
        <w:left w:val="none" w:sz="0" w:space="0" w:color="auto"/>
        <w:bottom w:val="none" w:sz="0" w:space="0" w:color="auto"/>
        <w:right w:val="none" w:sz="0" w:space="0" w:color="auto"/>
      </w:divBdr>
    </w:div>
    <w:div w:id="1272929865">
      <w:bodyDiv w:val="1"/>
      <w:marLeft w:val="0"/>
      <w:marRight w:val="0"/>
      <w:marTop w:val="0"/>
      <w:marBottom w:val="0"/>
      <w:divBdr>
        <w:top w:val="none" w:sz="0" w:space="0" w:color="auto"/>
        <w:left w:val="none" w:sz="0" w:space="0" w:color="auto"/>
        <w:bottom w:val="none" w:sz="0" w:space="0" w:color="auto"/>
        <w:right w:val="none" w:sz="0" w:space="0" w:color="auto"/>
      </w:divBdr>
    </w:div>
    <w:div w:id="1272933440">
      <w:bodyDiv w:val="1"/>
      <w:marLeft w:val="0"/>
      <w:marRight w:val="0"/>
      <w:marTop w:val="0"/>
      <w:marBottom w:val="0"/>
      <w:divBdr>
        <w:top w:val="none" w:sz="0" w:space="0" w:color="auto"/>
        <w:left w:val="none" w:sz="0" w:space="0" w:color="auto"/>
        <w:bottom w:val="none" w:sz="0" w:space="0" w:color="auto"/>
        <w:right w:val="none" w:sz="0" w:space="0" w:color="auto"/>
      </w:divBdr>
    </w:div>
    <w:div w:id="1272933652">
      <w:bodyDiv w:val="1"/>
      <w:marLeft w:val="0"/>
      <w:marRight w:val="0"/>
      <w:marTop w:val="0"/>
      <w:marBottom w:val="0"/>
      <w:divBdr>
        <w:top w:val="none" w:sz="0" w:space="0" w:color="auto"/>
        <w:left w:val="none" w:sz="0" w:space="0" w:color="auto"/>
        <w:bottom w:val="none" w:sz="0" w:space="0" w:color="auto"/>
        <w:right w:val="none" w:sz="0" w:space="0" w:color="auto"/>
      </w:divBdr>
    </w:div>
    <w:div w:id="1273249925">
      <w:bodyDiv w:val="1"/>
      <w:marLeft w:val="0"/>
      <w:marRight w:val="0"/>
      <w:marTop w:val="0"/>
      <w:marBottom w:val="0"/>
      <w:divBdr>
        <w:top w:val="none" w:sz="0" w:space="0" w:color="auto"/>
        <w:left w:val="none" w:sz="0" w:space="0" w:color="auto"/>
        <w:bottom w:val="none" w:sz="0" w:space="0" w:color="auto"/>
        <w:right w:val="none" w:sz="0" w:space="0" w:color="auto"/>
      </w:divBdr>
    </w:div>
    <w:div w:id="1273321584">
      <w:bodyDiv w:val="1"/>
      <w:marLeft w:val="0"/>
      <w:marRight w:val="0"/>
      <w:marTop w:val="0"/>
      <w:marBottom w:val="0"/>
      <w:divBdr>
        <w:top w:val="none" w:sz="0" w:space="0" w:color="auto"/>
        <w:left w:val="none" w:sz="0" w:space="0" w:color="auto"/>
        <w:bottom w:val="none" w:sz="0" w:space="0" w:color="auto"/>
        <w:right w:val="none" w:sz="0" w:space="0" w:color="auto"/>
      </w:divBdr>
    </w:div>
    <w:div w:id="1273323654">
      <w:bodyDiv w:val="1"/>
      <w:marLeft w:val="0"/>
      <w:marRight w:val="0"/>
      <w:marTop w:val="0"/>
      <w:marBottom w:val="0"/>
      <w:divBdr>
        <w:top w:val="none" w:sz="0" w:space="0" w:color="auto"/>
        <w:left w:val="none" w:sz="0" w:space="0" w:color="auto"/>
        <w:bottom w:val="none" w:sz="0" w:space="0" w:color="auto"/>
        <w:right w:val="none" w:sz="0" w:space="0" w:color="auto"/>
      </w:divBdr>
    </w:div>
    <w:div w:id="1273392023">
      <w:bodyDiv w:val="1"/>
      <w:marLeft w:val="0"/>
      <w:marRight w:val="0"/>
      <w:marTop w:val="0"/>
      <w:marBottom w:val="0"/>
      <w:divBdr>
        <w:top w:val="none" w:sz="0" w:space="0" w:color="auto"/>
        <w:left w:val="none" w:sz="0" w:space="0" w:color="auto"/>
        <w:bottom w:val="none" w:sz="0" w:space="0" w:color="auto"/>
        <w:right w:val="none" w:sz="0" w:space="0" w:color="auto"/>
      </w:divBdr>
    </w:div>
    <w:div w:id="1273395682">
      <w:bodyDiv w:val="1"/>
      <w:marLeft w:val="0"/>
      <w:marRight w:val="0"/>
      <w:marTop w:val="0"/>
      <w:marBottom w:val="0"/>
      <w:divBdr>
        <w:top w:val="none" w:sz="0" w:space="0" w:color="auto"/>
        <w:left w:val="none" w:sz="0" w:space="0" w:color="auto"/>
        <w:bottom w:val="none" w:sz="0" w:space="0" w:color="auto"/>
        <w:right w:val="none" w:sz="0" w:space="0" w:color="auto"/>
      </w:divBdr>
    </w:div>
    <w:div w:id="1273584641">
      <w:bodyDiv w:val="1"/>
      <w:marLeft w:val="0"/>
      <w:marRight w:val="0"/>
      <w:marTop w:val="0"/>
      <w:marBottom w:val="0"/>
      <w:divBdr>
        <w:top w:val="none" w:sz="0" w:space="0" w:color="auto"/>
        <w:left w:val="none" w:sz="0" w:space="0" w:color="auto"/>
        <w:bottom w:val="none" w:sz="0" w:space="0" w:color="auto"/>
        <w:right w:val="none" w:sz="0" w:space="0" w:color="auto"/>
      </w:divBdr>
    </w:div>
    <w:div w:id="1274089148">
      <w:bodyDiv w:val="1"/>
      <w:marLeft w:val="0"/>
      <w:marRight w:val="0"/>
      <w:marTop w:val="0"/>
      <w:marBottom w:val="0"/>
      <w:divBdr>
        <w:top w:val="none" w:sz="0" w:space="0" w:color="auto"/>
        <w:left w:val="none" w:sz="0" w:space="0" w:color="auto"/>
        <w:bottom w:val="none" w:sz="0" w:space="0" w:color="auto"/>
        <w:right w:val="none" w:sz="0" w:space="0" w:color="auto"/>
      </w:divBdr>
    </w:div>
    <w:div w:id="1274089156">
      <w:bodyDiv w:val="1"/>
      <w:marLeft w:val="0"/>
      <w:marRight w:val="0"/>
      <w:marTop w:val="0"/>
      <w:marBottom w:val="0"/>
      <w:divBdr>
        <w:top w:val="none" w:sz="0" w:space="0" w:color="auto"/>
        <w:left w:val="none" w:sz="0" w:space="0" w:color="auto"/>
        <w:bottom w:val="none" w:sz="0" w:space="0" w:color="auto"/>
        <w:right w:val="none" w:sz="0" w:space="0" w:color="auto"/>
      </w:divBdr>
    </w:div>
    <w:div w:id="1274170932">
      <w:bodyDiv w:val="1"/>
      <w:marLeft w:val="0"/>
      <w:marRight w:val="0"/>
      <w:marTop w:val="0"/>
      <w:marBottom w:val="0"/>
      <w:divBdr>
        <w:top w:val="none" w:sz="0" w:space="0" w:color="auto"/>
        <w:left w:val="none" w:sz="0" w:space="0" w:color="auto"/>
        <w:bottom w:val="none" w:sz="0" w:space="0" w:color="auto"/>
        <w:right w:val="none" w:sz="0" w:space="0" w:color="auto"/>
      </w:divBdr>
    </w:div>
    <w:div w:id="1274171100">
      <w:bodyDiv w:val="1"/>
      <w:marLeft w:val="0"/>
      <w:marRight w:val="0"/>
      <w:marTop w:val="0"/>
      <w:marBottom w:val="0"/>
      <w:divBdr>
        <w:top w:val="none" w:sz="0" w:space="0" w:color="auto"/>
        <w:left w:val="none" w:sz="0" w:space="0" w:color="auto"/>
        <w:bottom w:val="none" w:sz="0" w:space="0" w:color="auto"/>
        <w:right w:val="none" w:sz="0" w:space="0" w:color="auto"/>
      </w:divBdr>
    </w:div>
    <w:div w:id="1274173324">
      <w:bodyDiv w:val="1"/>
      <w:marLeft w:val="0"/>
      <w:marRight w:val="0"/>
      <w:marTop w:val="0"/>
      <w:marBottom w:val="0"/>
      <w:divBdr>
        <w:top w:val="none" w:sz="0" w:space="0" w:color="auto"/>
        <w:left w:val="none" w:sz="0" w:space="0" w:color="auto"/>
        <w:bottom w:val="none" w:sz="0" w:space="0" w:color="auto"/>
        <w:right w:val="none" w:sz="0" w:space="0" w:color="auto"/>
      </w:divBdr>
    </w:div>
    <w:div w:id="1274245085">
      <w:bodyDiv w:val="1"/>
      <w:marLeft w:val="0"/>
      <w:marRight w:val="0"/>
      <w:marTop w:val="0"/>
      <w:marBottom w:val="0"/>
      <w:divBdr>
        <w:top w:val="none" w:sz="0" w:space="0" w:color="auto"/>
        <w:left w:val="none" w:sz="0" w:space="0" w:color="auto"/>
        <w:bottom w:val="none" w:sz="0" w:space="0" w:color="auto"/>
        <w:right w:val="none" w:sz="0" w:space="0" w:color="auto"/>
      </w:divBdr>
    </w:div>
    <w:div w:id="1274288368">
      <w:bodyDiv w:val="1"/>
      <w:marLeft w:val="0"/>
      <w:marRight w:val="0"/>
      <w:marTop w:val="0"/>
      <w:marBottom w:val="0"/>
      <w:divBdr>
        <w:top w:val="none" w:sz="0" w:space="0" w:color="auto"/>
        <w:left w:val="none" w:sz="0" w:space="0" w:color="auto"/>
        <w:bottom w:val="none" w:sz="0" w:space="0" w:color="auto"/>
        <w:right w:val="none" w:sz="0" w:space="0" w:color="auto"/>
      </w:divBdr>
    </w:div>
    <w:div w:id="1274635136">
      <w:bodyDiv w:val="1"/>
      <w:marLeft w:val="0"/>
      <w:marRight w:val="0"/>
      <w:marTop w:val="0"/>
      <w:marBottom w:val="0"/>
      <w:divBdr>
        <w:top w:val="none" w:sz="0" w:space="0" w:color="auto"/>
        <w:left w:val="none" w:sz="0" w:space="0" w:color="auto"/>
        <w:bottom w:val="none" w:sz="0" w:space="0" w:color="auto"/>
        <w:right w:val="none" w:sz="0" w:space="0" w:color="auto"/>
      </w:divBdr>
    </w:div>
    <w:div w:id="1274707708">
      <w:bodyDiv w:val="1"/>
      <w:marLeft w:val="0"/>
      <w:marRight w:val="0"/>
      <w:marTop w:val="0"/>
      <w:marBottom w:val="0"/>
      <w:divBdr>
        <w:top w:val="none" w:sz="0" w:space="0" w:color="auto"/>
        <w:left w:val="none" w:sz="0" w:space="0" w:color="auto"/>
        <w:bottom w:val="none" w:sz="0" w:space="0" w:color="auto"/>
        <w:right w:val="none" w:sz="0" w:space="0" w:color="auto"/>
      </w:divBdr>
    </w:div>
    <w:div w:id="1274902409">
      <w:bodyDiv w:val="1"/>
      <w:marLeft w:val="0"/>
      <w:marRight w:val="0"/>
      <w:marTop w:val="0"/>
      <w:marBottom w:val="0"/>
      <w:divBdr>
        <w:top w:val="none" w:sz="0" w:space="0" w:color="auto"/>
        <w:left w:val="none" w:sz="0" w:space="0" w:color="auto"/>
        <w:bottom w:val="none" w:sz="0" w:space="0" w:color="auto"/>
        <w:right w:val="none" w:sz="0" w:space="0" w:color="auto"/>
      </w:divBdr>
    </w:div>
    <w:div w:id="1274903594">
      <w:bodyDiv w:val="1"/>
      <w:marLeft w:val="0"/>
      <w:marRight w:val="0"/>
      <w:marTop w:val="0"/>
      <w:marBottom w:val="0"/>
      <w:divBdr>
        <w:top w:val="none" w:sz="0" w:space="0" w:color="auto"/>
        <w:left w:val="none" w:sz="0" w:space="0" w:color="auto"/>
        <w:bottom w:val="none" w:sz="0" w:space="0" w:color="auto"/>
        <w:right w:val="none" w:sz="0" w:space="0" w:color="auto"/>
      </w:divBdr>
    </w:div>
    <w:div w:id="1274945831">
      <w:bodyDiv w:val="1"/>
      <w:marLeft w:val="0"/>
      <w:marRight w:val="0"/>
      <w:marTop w:val="0"/>
      <w:marBottom w:val="0"/>
      <w:divBdr>
        <w:top w:val="none" w:sz="0" w:space="0" w:color="auto"/>
        <w:left w:val="none" w:sz="0" w:space="0" w:color="auto"/>
        <w:bottom w:val="none" w:sz="0" w:space="0" w:color="auto"/>
        <w:right w:val="none" w:sz="0" w:space="0" w:color="auto"/>
      </w:divBdr>
    </w:div>
    <w:div w:id="1275019645">
      <w:bodyDiv w:val="1"/>
      <w:marLeft w:val="0"/>
      <w:marRight w:val="0"/>
      <w:marTop w:val="0"/>
      <w:marBottom w:val="0"/>
      <w:divBdr>
        <w:top w:val="none" w:sz="0" w:space="0" w:color="auto"/>
        <w:left w:val="none" w:sz="0" w:space="0" w:color="auto"/>
        <w:bottom w:val="none" w:sz="0" w:space="0" w:color="auto"/>
        <w:right w:val="none" w:sz="0" w:space="0" w:color="auto"/>
      </w:divBdr>
    </w:div>
    <w:div w:id="1275746206">
      <w:bodyDiv w:val="1"/>
      <w:marLeft w:val="0"/>
      <w:marRight w:val="0"/>
      <w:marTop w:val="0"/>
      <w:marBottom w:val="0"/>
      <w:divBdr>
        <w:top w:val="none" w:sz="0" w:space="0" w:color="auto"/>
        <w:left w:val="none" w:sz="0" w:space="0" w:color="auto"/>
        <w:bottom w:val="none" w:sz="0" w:space="0" w:color="auto"/>
        <w:right w:val="none" w:sz="0" w:space="0" w:color="auto"/>
      </w:divBdr>
    </w:div>
    <w:div w:id="1276016432">
      <w:bodyDiv w:val="1"/>
      <w:marLeft w:val="0"/>
      <w:marRight w:val="0"/>
      <w:marTop w:val="0"/>
      <w:marBottom w:val="0"/>
      <w:divBdr>
        <w:top w:val="none" w:sz="0" w:space="0" w:color="auto"/>
        <w:left w:val="none" w:sz="0" w:space="0" w:color="auto"/>
        <w:bottom w:val="none" w:sz="0" w:space="0" w:color="auto"/>
        <w:right w:val="none" w:sz="0" w:space="0" w:color="auto"/>
      </w:divBdr>
    </w:div>
    <w:div w:id="1276056472">
      <w:bodyDiv w:val="1"/>
      <w:marLeft w:val="0"/>
      <w:marRight w:val="0"/>
      <w:marTop w:val="0"/>
      <w:marBottom w:val="0"/>
      <w:divBdr>
        <w:top w:val="none" w:sz="0" w:space="0" w:color="auto"/>
        <w:left w:val="none" w:sz="0" w:space="0" w:color="auto"/>
        <w:bottom w:val="none" w:sz="0" w:space="0" w:color="auto"/>
        <w:right w:val="none" w:sz="0" w:space="0" w:color="auto"/>
      </w:divBdr>
    </w:div>
    <w:div w:id="1276325613">
      <w:bodyDiv w:val="1"/>
      <w:marLeft w:val="0"/>
      <w:marRight w:val="0"/>
      <w:marTop w:val="0"/>
      <w:marBottom w:val="0"/>
      <w:divBdr>
        <w:top w:val="none" w:sz="0" w:space="0" w:color="auto"/>
        <w:left w:val="none" w:sz="0" w:space="0" w:color="auto"/>
        <w:bottom w:val="none" w:sz="0" w:space="0" w:color="auto"/>
        <w:right w:val="none" w:sz="0" w:space="0" w:color="auto"/>
      </w:divBdr>
    </w:div>
    <w:div w:id="1276404403">
      <w:bodyDiv w:val="1"/>
      <w:marLeft w:val="0"/>
      <w:marRight w:val="0"/>
      <w:marTop w:val="0"/>
      <w:marBottom w:val="0"/>
      <w:divBdr>
        <w:top w:val="none" w:sz="0" w:space="0" w:color="auto"/>
        <w:left w:val="none" w:sz="0" w:space="0" w:color="auto"/>
        <w:bottom w:val="none" w:sz="0" w:space="0" w:color="auto"/>
        <w:right w:val="none" w:sz="0" w:space="0" w:color="auto"/>
      </w:divBdr>
    </w:div>
    <w:div w:id="1276711558">
      <w:bodyDiv w:val="1"/>
      <w:marLeft w:val="0"/>
      <w:marRight w:val="0"/>
      <w:marTop w:val="0"/>
      <w:marBottom w:val="0"/>
      <w:divBdr>
        <w:top w:val="none" w:sz="0" w:space="0" w:color="auto"/>
        <w:left w:val="none" w:sz="0" w:space="0" w:color="auto"/>
        <w:bottom w:val="none" w:sz="0" w:space="0" w:color="auto"/>
        <w:right w:val="none" w:sz="0" w:space="0" w:color="auto"/>
      </w:divBdr>
    </w:div>
    <w:div w:id="1276865002">
      <w:bodyDiv w:val="1"/>
      <w:marLeft w:val="0"/>
      <w:marRight w:val="0"/>
      <w:marTop w:val="0"/>
      <w:marBottom w:val="0"/>
      <w:divBdr>
        <w:top w:val="none" w:sz="0" w:space="0" w:color="auto"/>
        <w:left w:val="none" w:sz="0" w:space="0" w:color="auto"/>
        <w:bottom w:val="none" w:sz="0" w:space="0" w:color="auto"/>
        <w:right w:val="none" w:sz="0" w:space="0" w:color="auto"/>
      </w:divBdr>
    </w:div>
    <w:div w:id="1276867397">
      <w:bodyDiv w:val="1"/>
      <w:marLeft w:val="0"/>
      <w:marRight w:val="0"/>
      <w:marTop w:val="0"/>
      <w:marBottom w:val="0"/>
      <w:divBdr>
        <w:top w:val="none" w:sz="0" w:space="0" w:color="auto"/>
        <w:left w:val="none" w:sz="0" w:space="0" w:color="auto"/>
        <w:bottom w:val="none" w:sz="0" w:space="0" w:color="auto"/>
        <w:right w:val="none" w:sz="0" w:space="0" w:color="auto"/>
      </w:divBdr>
    </w:div>
    <w:div w:id="1276910260">
      <w:bodyDiv w:val="1"/>
      <w:marLeft w:val="0"/>
      <w:marRight w:val="0"/>
      <w:marTop w:val="0"/>
      <w:marBottom w:val="0"/>
      <w:divBdr>
        <w:top w:val="none" w:sz="0" w:space="0" w:color="auto"/>
        <w:left w:val="none" w:sz="0" w:space="0" w:color="auto"/>
        <w:bottom w:val="none" w:sz="0" w:space="0" w:color="auto"/>
        <w:right w:val="none" w:sz="0" w:space="0" w:color="auto"/>
      </w:divBdr>
    </w:div>
    <w:div w:id="1276910546">
      <w:bodyDiv w:val="1"/>
      <w:marLeft w:val="0"/>
      <w:marRight w:val="0"/>
      <w:marTop w:val="0"/>
      <w:marBottom w:val="0"/>
      <w:divBdr>
        <w:top w:val="none" w:sz="0" w:space="0" w:color="auto"/>
        <w:left w:val="none" w:sz="0" w:space="0" w:color="auto"/>
        <w:bottom w:val="none" w:sz="0" w:space="0" w:color="auto"/>
        <w:right w:val="none" w:sz="0" w:space="0" w:color="auto"/>
      </w:divBdr>
    </w:div>
    <w:div w:id="1277299500">
      <w:bodyDiv w:val="1"/>
      <w:marLeft w:val="0"/>
      <w:marRight w:val="0"/>
      <w:marTop w:val="0"/>
      <w:marBottom w:val="0"/>
      <w:divBdr>
        <w:top w:val="none" w:sz="0" w:space="0" w:color="auto"/>
        <w:left w:val="none" w:sz="0" w:space="0" w:color="auto"/>
        <w:bottom w:val="none" w:sz="0" w:space="0" w:color="auto"/>
        <w:right w:val="none" w:sz="0" w:space="0" w:color="auto"/>
      </w:divBdr>
    </w:div>
    <w:div w:id="1277368982">
      <w:bodyDiv w:val="1"/>
      <w:marLeft w:val="0"/>
      <w:marRight w:val="0"/>
      <w:marTop w:val="0"/>
      <w:marBottom w:val="0"/>
      <w:divBdr>
        <w:top w:val="none" w:sz="0" w:space="0" w:color="auto"/>
        <w:left w:val="none" w:sz="0" w:space="0" w:color="auto"/>
        <w:bottom w:val="none" w:sz="0" w:space="0" w:color="auto"/>
        <w:right w:val="none" w:sz="0" w:space="0" w:color="auto"/>
      </w:divBdr>
    </w:div>
    <w:div w:id="1277757580">
      <w:bodyDiv w:val="1"/>
      <w:marLeft w:val="0"/>
      <w:marRight w:val="0"/>
      <w:marTop w:val="0"/>
      <w:marBottom w:val="0"/>
      <w:divBdr>
        <w:top w:val="none" w:sz="0" w:space="0" w:color="auto"/>
        <w:left w:val="none" w:sz="0" w:space="0" w:color="auto"/>
        <w:bottom w:val="none" w:sz="0" w:space="0" w:color="auto"/>
        <w:right w:val="none" w:sz="0" w:space="0" w:color="auto"/>
      </w:divBdr>
    </w:div>
    <w:div w:id="1277909678">
      <w:bodyDiv w:val="1"/>
      <w:marLeft w:val="0"/>
      <w:marRight w:val="0"/>
      <w:marTop w:val="0"/>
      <w:marBottom w:val="0"/>
      <w:divBdr>
        <w:top w:val="none" w:sz="0" w:space="0" w:color="auto"/>
        <w:left w:val="none" w:sz="0" w:space="0" w:color="auto"/>
        <w:bottom w:val="none" w:sz="0" w:space="0" w:color="auto"/>
        <w:right w:val="none" w:sz="0" w:space="0" w:color="auto"/>
      </w:divBdr>
    </w:div>
    <w:div w:id="1278029199">
      <w:bodyDiv w:val="1"/>
      <w:marLeft w:val="0"/>
      <w:marRight w:val="0"/>
      <w:marTop w:val="0"/>
      <w:marBottom w:val="0"/>
      <w:divBdr>
        <w:top w:val="none" w:sz="0" w:space="0" w:color="auto"/>
        <w:left w:val="none" w:sz="0" w:space="0" w:color="auto"/>
        <w:bottom w:val="none" w:sz="0" w:space="0" w:color="auto"/>
        <w:right w:val="none" w:sz="0" w:space="0" w:color="auto"/>
      </w:divBdr>
    </w:div>
    <w:div w:id="1278636906">
      <w:bodyDiv w:val="1"/>
      <w:marLeft w:val="0"/>
      <w:marRight w:val="0"/>
      <w:marTop w:val="0"/>
      <w:marBottom w:val="0"/>
      <w:divBdr>
        <w:top w:val="none" w:sz="0" w:space="0" w:color="auto"/>
        <w:left w:val="none" w:sz="0" w:space="0" w:color="auto"/>
        <w:bottom w:val="none" w:sz="0" w:space="0" w:color="auto"/>
        <w:right w:val="none" w:sz="0" w:space="0" w:color="auto"/>
      </w:divBdr>
    </w:div>
    <w:div w:id="1278682814">
      <w:bodyDiv w:val="1"/>
      <w:marLeft w:val="0"/>
      <w:marRight w:val="0"/>
      <w:marTop w:val="0"/>
      <w:marBottom w:val="0"/>
      <w:divBdr>
        <w:top w:val="none" w:sz="0" w:space="0" w:color="auto"/>
        <w:left w:val="none" w:sz="0" w:space="0" w:color="auto"/>
        <w:bottom w:val="none" w:sz="0" w:space="0" w:color="auto"/>
        <w:right w:val="none" w:sz="0" w:space="0" w:color="auto"/>
      </w:divBdr>
    </w:div>
    <w:div w:id="1279141586">
      <w:bodyDiv w:val="1"/>
      <w:marLeft w:val="0"/>
      <w:marRight w:val="0"/>
      <w:marTop w:val="0"/>
      <w:marBottom w:val="0"/>
      <w:divBdr>
        <w:top w:val="none" w:sz="0" w:space="0" w:color="auto"/>
        <w:left w:val="none" w:sz="0" w:space="0" w:color="auto"/>
        <w:bottom w:val="none" w:sz="0" w:space="0" w:color="auto"/>
        <w:right w:val="none" w:sz="0" w:space="0" w:color="auto"/>
      </w:divBdr>
    </w:div>
    <w:div w:id="1279142741">
      <w:bodyDiv w:val="1"/>
      <w:marLeft w:val="0"/>
      <w:marRight w:val="0"/>
      <w:marTop w:val="0"/>
      <w:marBottom w:val="0"/>
      <w:divBdr>
        <w:top w:val="none" w:sz="0" w:space="0" w:color="auto"/>
        <w:left w:val="none" w:sz="0" w:space="0" w:color="auto"/>
        <w:bottom w:val="none" w:sz="0" w:space="0" w:color="auto"/>
        <w:right w:val="none" w:sz="0" w:space="0" w:color="auto"/>
      </w:divBdr>
    </w:div>
    <w:div w:id="1279263924">
      <w:bodyDiv w:val="1"/>
      <w:marLeft w:val="0"/>
      <w:marRight w:val="0"/>
      <w:marTop w:val="0"/>
      <w:marBottom w:val="0"/>
      <w:divBdr>
        <w:top w:val="none" w:sz="0" w:space="0" w:color="auto"/>
        <w:left w:val="none" w:sz="0" w:space="0" w:color="auto"/>
        <w:bottom w:val="none" w:sz="0" w:space="0" w:color="auto"/>
        <w:right w:val="none" w:sz="0" w:space="0" w:color="auto"/>
      </w:divBdr>
    </w:div>
    <w:div w:id="1279995491">
      <w:bodyDiv w:val="1"/>
      <w:marLeft w:val="0"/>
      <w:marRight w:val="0"/>
      <w:marTop w:val="0"/>
      <w:marBottom w:val="0"/>
      <w:divBdr>
        <w:top w:val="none" w:sz="0" w:space="0" w:color="auto"/>
        <w:left w:val="none" w:sz="0" w:space="0" w:color="auto"/>
        <w:bottom w:val="none" w:sz="0" w:space="0" w:color="auto"/>
        <w:right w:val="none" w:sz="0" w:space="0" w:color="auto"/>
      </w:divBdr>
    </w:div>
    <w:div w:id="1280138027">
      <w:bodyDiv w:val="1"/>
      <w:marLeft w:val="0"/>
      <w:marRight w:val="0"/>
      <w:marTop w:val="0"/>
      <w:marBottom w:val="0"/>
      <w:divBdr>
        <w:top w:val="none" w:sz="0" w:space="0" w:color="auto"/>
        <w:left w:val="none" w:sz="0" w:space="0" w:color="auto"/>
        <w:bottom w:val="none" w:sz="0" w:space="0" w:color="auto"/>
        <w:right w:val="none" w:sz="0" w:space="0" w:color="auto"/>
      </w:divBdr>
    </w:div>
    <w:div w:id="1280722934">
      <w:bodyDiv w:val="1"/>
      <w:marLeft w:val="0"/>
      <w:marRight w:val="0"/>
      <w:marTop w:val="0"/>
      <w:marBottom w:val="0"/>
      <w:divBdr>
        <w:top w:val="none" w:sz="0" w:space="0" w:color="auto"/>
        <w:left w:val="none" w:sz="0" w:space="0" w:color="auto"/>
        <w:bottom w:val="none" w:sz="0" w:space="0" w:color="auto"/>
        <w:right w:val="none" w:sz="0" w:space="0" w:color="auto"/>
      </w:divBdr>
    </w:div>
    <w:div w:id="1280916338">
      <w:bodyDiv w:val="1"/>
      <w:marLeft w:val="0"/>
      <w:marRight w:val="0"/>
      <w:marTop w:val="0"/>
      <w:marBottom w:val="0"/>
      <w:divBdr>
        <w:top w:val="none" w:sz="0" w:space="0" w:color="auto"/>
        <w:left w:val="none" w:sz="0" w:space="0" w:color="auto"/>
        <w:bottom w:val="none" w:sz="0" w:space="0" w:color="auto"/>
        <w:right w:val="none" w:sz="0" w:space="0" w:color="auto"/>
      </w:divBdr>
    </w:div>
    <w:div w:id="1281187641">
      <w:bodyDiv w:val="1"/>
      <w:marLeft w:val="0"/>
      <w:marRight w:val="0"/>
      <w:marTop w:val="0"/>
      <w:marBottom w:val="0"/>
      <w:divBdr>
        <w:top w:val="none" w:sz="0" w:space="0" w:color="auto"/>
        <w:left w:val="none" w:sz="0" w:space="0" w:color="auto"/>
        <w:bottom w:val="none" w:sz="0" w:space="0" w:color="auto"/>
        <w:right w:val="none" w:sz="0" w:space="0" w:color="auto"/>
      </w:divBdr>
    </w:div>
    <w:div w:id="1281374870">
      <w:bodyDiv w:val="1"/>
      <w:marLeft w:val="0"/>
      <w:marRight w:val="0"/>
      <w:marTop w:val="0"/>
      <w:marBottom w:val="0"/>
      <w:divBdr>
        <w:top w:val="none" w:sz="0" w:space="0" w:color="auto"/>
        <w:left w:val="none" w:sz="0" w:space="0" w:color="auto"/>
        <w:bottom w:val="none" w:sz="0" w:space="0" w:color="auto"/>
        <w:right w:val="none" w:sz="0" w:space="0" w:color="auto"/>
      </w:divBdr>
    </w:div>
    <w:div w:id="1281448593">
      <w:bodyDiv w:val="1"/>
      <w:marLeft w:val="0"/>
      <w:marRight w:val="0"/>
      <w:marTop w:val="0"/>
      <w:marBottom w:val="0"/>
      <w:divBdr>
        <w:top w:val="none" w:sz="0" w:space="0" w:color="auto"/>
        <w:left w:val="none" w:sz="0" w:space="0" w:color="auto"/>
        <w:bottom w:val="none" w:sz="0" w:space="0" w:color="auto"/>
        <w:right w:val="none" w:sz="0" w:space="0" w:color="auto"/>
      </w:divBdr>
    </w:div>
    <w:div w:id="1281454264">
      <w:bodyDiv w:val="1"/>
      <w:marLeft w:val="0"/>
      <w:marRight w:val="0"/>
      <w:marTop w:val="0"/>
      <w:marBottom w:val="0"/>
      <w:divBdr>
        <w:top w:val="none" w:sz="0" w:space="0" w:color="auto"/>
        <w:left w:val="none" w:sz="0" w:space="0" w:color="auto"/>
        <w:bottom w:val="none" w:sz="0" w:space="0" w:color="auto"/>
        <w:right w:val="none" w:sz="0" w:space="0" w:color="auto"/>
      </w:divBdr>
    </w:div>
    <w:div w:id="1281570706">
      <w:bodyDiv w:val="1"/>
      <w:marLeft w:val="0"/>
      <w:marRight w:val="0"/>
      <w:marTop w:val="0"/>
      <w:marBottom w:val="0"/>
      <w:divBdr>
        <w:top w:val="none" w:sz="0" w:space="0" w:color="auto"/>
        <w:left w:val="none" w:sz="0" w:space="0" w:color="auto"/>
        <w:bottom w:val="none" w:sz="0" w:space="0" w:color="auto"/>
        <w:right w:val="none" w:sz="0" w:space="0" w:color="auto"/>
      </w:divBdr>
    </w:div>
    <w:div w:id="1281961179">
      <w:bodyDiv w:val="1"/>
      <w:marLeft w:val="0"/>
      <w:marRight w:val="0"/>
      <w:marTop w:val="0"/>
      <w:marBottom w:val="0"/>
      <w:divBdr>
        <w:top w:val="none" w:sz="0" w:space="0" w:color="auto"/>
        <w:left w:val="none" w:sz="0" w:space="0" w:color="auto"/>
        <w:bottom w:val="none" w:sz="0" w:space="0" w:color="auto"/>
        <w:right w:val="none" w:sz="0" w:space="0" w:color="auto"/>
      </w:divBdr>
    </w:div>
    <w:div w:id="1281961938">
      <w:bodyDiv w:val="1"/>
      <w:marLeft w:val="0"/>
      <w:marRight w:val="0"/>
      <w:marTop w:val="0"/>
      <w:marBottom w:val="0"/>
      <w:divBdr>
        <w:top w:val="none" w:sz="0" w:space="0" w:color="auto"/>
        <w:left w:val="none" w:sz="0" w:space="0" w:color="auto"/>
        <w:bottom w:val="none" w:sz="0" w:space="0" w:color="auto"/>
        <w:right w:val="none" w:sz="0" w:space="0" w:color="auto"/>
      </w:divBdr>
    </w:div>
    <w:div w:id="1282034638">
      <w:bodyDiv w:val="1"/>
      <w:marLeft w:val="0"/>
      <w:marRight w:val="0"/>
      <w:marTop w:val="0"/>
      <w:marBottom w:val="0"/>
      <w:divBdr>
        <w:top w:val="none" w:sz="0" w:space="0" w:color="auto"/>
        <w:left w:val="none" w:sz="0" w:space="0" w:color="auto"/>
        <w:bottom w:val="none" w:sz="0" w:space="0" w:color="auto"/>
        <w:right w:val="none" w:sz="0" w:space="0" w:color="auto"/>
      </w:divBdr>
    </w:div>
    <w:div w:id="1282154233">
      <w:bodyDiv w:val="1"/>
      <w:marLeft w:val="0"/>
      <w:marRight w:val="0"/>
      <w:marTop w:val="0"/>
      <w:marBottom w:val="0"/>
      <w:divBdr>
        <w:top w:val="none" w:sz="0" w:space="0" w:color="auto"/>
        <w:left w:val="none" w:sz="0" w:space="0" w:color="auto"/>
        <w:bottom w:val="none" w:sz="0" w:space="0" w:color="auto"/>
        <w:right w:val="none" w:sz="0" w:space="0" w:color="auto"/>
      </w:divBdr>
    </w:div>
    <w:div w:id="1282570015">
      <w:bodyDiv w:val="1"/>
      <w:marLeft w:val="0"/>
      <w:marRight w:val="0"/>
      <w:marTop w:val="0"/>
      <w:marBottom w:val="0"/>
      <w:divBdr>
        <w:top w:val="none" w:sz="0" w:space="0" w:color="auto"/>
        <w:left w:val="none" w:sz="0" w:space="0" w:color="auto"/>
        <w:bottom w:val="none" w:sz="0" w:space="0" w:color="auto"/>
        <w:right w:val="none" w:sz="0" w:space="0" w:color="auto"/>
      </w:divBdr>
    </w:div>
    <w:div w:id="1282880580">
      <w:bodyDiv w:val="1"/>
      <w:marLeft w:val="0"/>
      <w:marRight w:val="0"/>
      <w:marTop w:val="0"/>
      <w:marBottom w:val="0"/>
      <w:divBdr>
        <w:top w:val="none" w:sz="0" w:space="0" w:color="auto"/>
        <w:left w:val="none" w:sz="0" w:space="0" w:color="auto"/>
        <w:bottom w:val="none" w:sz="0" w:space="0" w:color="auto"/>
        <w:right w:val="none" w:sz="0" w:space="0" w:color="auto"/>
      </w:divBdr>
    </w:div>
    <w:div w:id="1282954507">
      <w:bodyDiv w:val="1"/>
      <w:marLeft w:val="0"/>
      <w:marRight w:val="0"/>
      <w:marTop w:val="0"/>
      <w:marBottom w:val="0"/>
      <w:divBdr>
        <w:top w:val="none" w:sz="0" w:space="0" w:color="auto"/>
        <w:left w:val="none" w:sz="0" w:space="0" w:color="auto"/>
        <w:bottom w:val="none" w:sz="0" w:space="0" w:color="auto"/>
        <w:right w:val="none" w:sz="0" w:space="0" w:color="auto"/>
      </w:divBdr>
    </w:div>
    <w:div w:id="1283071163">
      <w:bodyDiv w:val="1"/>
      <w:marLeft w:val="0"/>
      <w:marRight w:val="0"/>
      <w:marTop w:val="0"/>
      <w:marBottom w:val="0"/>
      <w:divBdr>
        <w:top w:val="none" w:sz="0" w:space="0" w:color="auto"/>
        <w:left w:val="none" w:sz="0" w:space="0" w:color="auto"/>
        <w:bottom w:val="none" w:sz="0" w:space="0" w:color="auto"/>
        <w:right w:val="none" w:sz="0" w:space="0" w:color="auto"/>
      </w:divBdr>
    </w:div>
    <w:div w:id="1283149951">
      <w:bodyDiv w:val="1"/>
      <w:marLeft w:val="0"/>
      <w:marRight w:val="0"/>
      <w:marTop w:val="0"/>
      <w:marBottom w:val="0"/>
      <w:divBdr>
        <w:top w:val="none" w:sz="0" w:space="0" w:color="auto"/>
        <w:left w:val="none" w:sz="0" w:space="0" w:color="auto"/>
        <w:bottom w:val="none" w:sz="0" w:space="0" w:color="auto"/>
        <w:right w:val="none" w:sz="0" w:space="0" w:color="auto"/>
      </w:divBdr>
    </w:div>
    <w:div w:id="1283265680">
      <w:bodyDiv w:val="1"/>
      <w:marLeft w:val="0"/>
      <w:marRight w:val="0"/>
      <w:marTop w:val="0"/>
      <w:marBottom w:val="0"/>
      <w:divBdr>
        <w:top w:val="none" w:sz="0" w:space="0" w:color="auto"/>
        <w:left w:val="none" w:sz="0" w:space="0" w:color="auto"/>
        <w:bottom w:val="none" w:sz="0" w:space="0" w:color="auto"/>
        <w:right w:val="none" w:sz="0" w:space="0" w:color="auto"/>
      </w:divBdr>
    </w:div>
    <w:div w:id="1283342690">
      <w:bodyDiv w:val="1"/>
      <w:marLeft w:val="0"/>
      <w:marRight w:val="0"/>
      <w:marTop w:val="0"/>
      <w:marBottom w:val="0"/>
      <w:divBdr>
        <w:top w:val="none" w:sz="0" w:space="0" w:color="auto"/>
        <w:left w:val="none" w:sz="0" w:space="0" w:color="auto"/>
        <w:bottom w:val="none" w:sz="0" w:space="0" w:color="auto"/>
        <w:right w:val="none" w:sz="0" w:space="0" w:color="auto"/>
      </w:divBdr>
    </w:div>
    <w:div w:id="1283616330">
      <w:bodyDiv w:val="1"/>
      <w:marLeft w:val="0"/>
      <w:marRight w:val="0"/>
      <w:marTop w:val="0"/>
      <w:marBottom w:val="0"/>
      <w:divBdr>
        <w:top w:val="none" w:sz="0" w:space="0" w:color="auto"/>
        <w:left w:val="none" w:sz="0" w:space="0" w:color="auto"/>
        <w:bottom w:val="none" w:sz="0" w:space="0" w:color="auto"/>
        <w:right w:val="none" w:sz="0" w:space="0" w:color="auto"/>
      </w:divBdr>
    </w:div>
    <w:div w:id="1283922617">
      <w:bodyDiv w:val="1"/>
      <w:marLeft w:val="0"/>
      <w:marRight w:val="0"/>
      <w:marTop w:val="0"/>
      <w:marBottom w:val="0"/>
      <w:divBdr>
        <w:top w:val="none" w:sz="0" w:space="0" w:color="auto"/>
        <w:left w:val="none" w:sz="0" w:space="0" w:color="auto"/>
        <w:bottom w:val="none" w:sz="0" w:space="0" w:color="auto"/>
        <w:right w:val="none" w:sz="0" w:space="0" w:color="auto"/>
      </w:divBdr>
    </w:div>
    <w:div w:id="1284189980">
      <w:bodyDiv w:val="1"/>
      <w:marLeft w:val="0"/>
      <w:marRight w:val="0"/>
      <w:marTop w:val="0"/>
      <w:marBottom w:val="0"/>
      <w:divBdr>
        <w:top w:val="none" w:sz="0" w:space="0" w:color="auto"/>
        <w:left w:val="none" w:sz="0" w:space="0" w:color="auto"/>
        <w:bottom w:val="none" w:sz="0" w:space="0" w:color="auto"/>
        <w:right w:val="none" w:sz="0" w:space="0" w:color="auto"/>
      </w:divBdr>
    </w:div>
    <w:div w:id="1284580929">
      <w:bodyDiv w:val="1"/>
      <w:marLeft w:val="0"/>
      <w:marRight w:val="0"/>
      <w:marTop w:val="0"/>
      <w:marBottom w:val="0"/>
      <w:divBdr>
        <w:top w:val="none" w:sz="0" w:space="0" w:color="auto"/>
        <w:left w:val="none" w:sz="0" w:space="0" w:color="auto"/>
        <w:bottom w:val="none" w:sz="0" w:space="0" w:color="auto"/>
        <w:right w:val="none" w:sz="0" w:space="0" w:color="auto"/>
      </w:divBdr>
    </w:div>
    <w:div w:id="1284582350">
      <w:bodyDiv w:val="1"/>
      <w:marLeft w:val="0"/>
      <w:marRight w:val="0"/>
      <w:marTop w:val="0"/>
      <w:marBottom w:val="0"/>
      <w:divBdr>
        <w:top w:val="none" w:sz="0" w:space="0" w:color="auto"/>
        <w:left w:val="none" w:sz="0" w:space="0" w:color="auto"/>
        <w:bottom w:val="none" w:sz="0" w:space="0" w:color="auto"/>
        <w:right w:val="none" w:sz="0" w:space="0" w:color="auto"/>
      </w:divBdr>
    </w:div>
    <w:div w:id="1284965210">
      <w:bodyDiv w:val="1"/>
      <w:marLeft w:val="0"/>
      <w:marRight w:val="0"/>
      <w:marTop w:val="0"/>
      <w:marBottom w:val="0"/>
      <w:divBdr>
        <w:top w:val="none" w:sz="0" w:space="0" w:color="auto"/>
        <w:left w:val="none" w:sz="0" w:space="0" w:color="auto"/>
        <w:bottom w:val="none" w:sz="0" w:space="0" w:color="auto"/>
        <w:right w:val="none" w:sz="0" w:space="0" w:color="auto"/>
      </w:divBdr>
    </w:div>
    <w:div w:id="1285039999">
      <w:bodyDiv w:val="1"/>
      <w:marLeft w:val="0"/>
      <w:marRight w:val="0"/>
      <w:marTop w:val="0"/>
      <w:marBottom w:val="0"/>
      <w:divBdr>
        <w:top w:val="none" w:sz="0" w:space="0" w:color="auto"/>
        <w:left w:val="none" w:sz="0" w:space="0" w:color="auto"/>
        <w:bottom w:val="none" w:sz="0" w:space="0" w:color="auto"/>
        <w:right w:val="none" w:sz="0" w:space="0" w:color="auto"/>
      </w:divBdr>
    </w:div>
    <w:div w:id="1286080228">
      <w:bodyDiv w:val="1"/>
      <w:marLeft w:val="0"/>
      <w:marRight w:val="0"/>
      <w:marTop w:val="0"/>
      <w:marBottom w:val="0"/>
      <w:divBdr>
        <w:top w:val="none" w:sz="0" w:space="0" w:color="auto"/>
        <w:left w:val="none" w:sz="0" w:space="0" w:color="auto"/>
        <w:bottom w:val="none" w:sz="0" w:space="0" w:color="auto"/>
        <w:right w:val="none" w:sz="0" w:space="0" w:color="auto"/>
      </w:divBdr>
    </w:div>
    <w:div w:id="1286230058">
      <w:bodyDiv w:val="1"/>
      <w:marLeft w:val="0"/>
      <w:marRight w:val="0"/>
      <w:marTop w:val="0"/>
      <w:marBottom w:val="0"/>
      <w:divBdr>
        <w:top w:val="none" w:sz="0" w:space="0" w:color="auto"/>
        <w:left w:val="none" w:sz="0" w:space="0" w:color="auto"/>
        <w:bottom w:val="none" w:sz="0" w:space="0" w:color="auto"/>
        <w:right w:val="none" w:sz="0" w:space="0" w:color="auto"/>
      </w:divBdr>
    </w:div>
    <w:div w:id="1286277681">
      <w:bodyDiv w:val="1"/>
      <w:marLeft w:val="0"/>
      <w:marRight w:val="0"/>
      <w:marTop w:val="0"/>
      <w:marBottom w:val="0"/>
      <w:divBdr>
        <w:top w:val="none" w:sz="0" w:space="0" w:color="auto"/>
        <w:left w:val="none" w:sz="0" w:space="0" w:color="auto"/>
        <w:bottom w:val="none" w:sz="0" w:space="0" w:color="auto"/>
        <w:right w:val="none" w:sz="0" w:space="0" w:color="auto"/>
      </w:divBdr>
    </w:div>
    <w:div w:id="1286547361">
      <w:bodyDiv w:val="1"/>
      <w:marLeft w:val="0"/>
      <w:marRight w:val="0"/>
      <w:marTop w:val="0"/>
      <w:marBottom w:val="0"/>
      <w:divBdr>
        <w:top w:val="none" w:sz="0" w:space="0" w:color="auto"/>
        <w:left w:val="none" w:sz="0" w:space="0" w:color="auto"/>
        <w:bottom w:val="none" w:sz="0" w:space="0" w:color="auto"/>
        <w:right w:val="none" w:sz="0" w:space="0" w:color="auto"/>
      </w:divBdr>
    </w:div>
    <w:div w:id="1287002707">
      <w:bodyDiv w:val="1"/>
      <w:marLeft w:val="0"/>
      <w:marRight w:val="0"/>
      <w:marTop w:val="0"/>
      <w:marBottom w:val="0"/>
      <w:divBdr>
        <w:top w:val="none" w:sz="0" w:space="0" w:color="auto"/>
        <w:left w:val="none" w:sz="0" w:space="0" w:color="auto"/>
        <w:bottom w:val="none" w:sz="0" w:space="0" w:color="auto"/>
        <w:right w:val="none" w:sz="0" w:space="0" w:color="auto"/>
      </w:divBdr>
    </w:div>
    <w:div w:id="1287394621">
      <w:bodyDiv w:val="1"/>
      <w:marLeft w:val="0"/>
      <w:marRight w:val="0"/>
      <w:marTop w:val="0"/>
      <w:marBottom w:val="0"/>
      <w:divBdr>
        <w:top w:val="none" w:sz="0" w:space="0" w:color="auto"/>
        <w:left w:val="none" w:sz="0" w:space="0" w:color="auto"/>
        <w:bottom w:val="none" w:sz="0" w:space="0" w:color="auto"/>
        <w:right w:val="none" w:sz="0" w:space="0" w:color="auto"/>
      </w:divBdr>
    </w:div>
    <w:div w:id="1287740269">
      <w:bodyDiv w:val="1"/>
      <w:marLeft w:val="0"/>
      <w:marRight w:val="0"/>
      <w:marTop w:val="0"/>
      <w:marBottom w:val="0"/>
      <w:divBdr>
        <w:top w:val="none" w:sz="0" w:space="0" w:color="auto"/>
        <w:left w:val="none" w:sz="0" w:space="0" w:color="auto"/>
        <w:bottom w:val="none" w:sz="0" w:space="0" w:color="auto"/>
        <w:right w:val="none" w:sz="0" w:space="0" w:color="auto"/>
      </w:divBdr>
    </w:div>
    <w:div w:id="1287783911">
      <w:bodyDiv w:val="1"/>
      <w:marLeft w:val="0"/>
      <w:marRight w:val="0"/>
      <w:marTop w:val="0"/>
      <w:marBottom w:val="0"/>
      <w:divBdr>
        <w:top w:val="none" w:sz="0" w:space="0" w:color="auto"/>
        <w:left w:val="none" w:sz="0" w:space="0" w:color="auto"/>
        <w:bottom w:val="none" w:sz="0" w:space="0" w:color="auto"/>
        <w:right w:val="none" w:sz="0" w:space="0" w:color="auto"/>
      </w:divBdr>
    </w:div>
    <w:div w:id="1288193789">
      <w:bodyDiv w:val="1"/>
      <w:marLeft w:val="0"/>
      <w:marRight w:val="0"/>
      <w:marTop w:val="0"/>
      <w:marBottom w:val="0"/>
      <w:divBdr>
        <w:top w:val="none" w:sz="0" w:space="0" w:color="auto"/>
        <w:left w:val="none" w:sz="0" w:space="0" w:color="auto"/>
        <w:bottom w:val="none" w:sz="0" w:space="0" w:color="auto"/>
        <w:right w:val="none" w:sz="0" w:space="0" w:color="auto"/>
      </w:divBdr>
    </w:div>
    <w:div w:id="1288272314">
      <w:bodyDiv w:val="1"/>
      <w:marLeft w:val="0"/>
      <w:marRight w:val="0"/>
      <w:marTop w:val="0"/>
      <w:marBottom w:val="0"/>
      <w:divBdr>
        <w:top w:val="none" w:sz="0" w:space="0" w:color="auto"/>
        <w:left w:val="none" w:sz="0" w:space="0" w:color="auto"/>
        <w:bottom w:val="none" w:sz="0" w:space="0" w:color="auto"/>
        <w:right w:val="none" w:sz="0" w:space="0" w:color="auto"/>
      </w:divBdr>
    </w:div>
    <w:div w:id="1288320409">
      <w:bodyDiv w:val="1"/>
      <w:marLeft w:val="0"/>
      <w:marRight w:val="0"/>
      <w:marTop w:val="0"/>
      <w:marBottom w:val="0"/>
      <w:divBdr>
        <w:top w:val="none" w:sz="0" w:space="0" w:color="auto"/>
        <w:left w:val="none" w:sz="0" w:space="0" w:color="auto"/>
        <w:bottom w:val="none" w:sz="0" w:space="0" w:color="auto"/>
        <w:right w:val="none" w:sz="0" w:space="0" w:color="auto"/>
      </w:divBdr>
    </w:div>
    <w:div w:id="1288321397">
      <w:bodyDiv w:val="1"/>
      <w:marLeft w:val="0"/>
      <w:marRight w:val="0"/>
      <w:marTop w:val="0"/>
      <w:marBottom w:val="0"/>
      <w:divBdr>
        <w:top w:val="none" w:sz="0" w:space="0" w:color="auto"/>
        <w:left w:val="none" w:sz="0" w:space="0" w:color="auto"/>
        <w:bottom w:val="none" w:sz="0" w:space="0" w:color="auto"/>
        <w:right w:val="none" w:sz="0" w:space="0" w:color="auto"/>
      </w:divBdr>
    </w:div>
    <w:div w:id="1288660394">
      <w:bodyDiv w:val="1"/>
      <w:marLeft w:val="0"/>
      <w:marRight w:val="0"/>
      <w:marTop w:val="0"/>
      <w:marBottom w:val="0"/>
      <w:divBdr>
        <w:top w:val="none" w:sz="0" w:space="0" w:color="auto"/>
        <w:left w:val="none" w:sz="0" w:space="0" w:color="auto"/>
        <w:bottom w:val="none" w:sz="0" w:space="0" w:color="auto"/>
        <w:right w:val="none" w:sz="0" w:space="0" w:color="auto"/>
      </w:divBdr>
    </w:div>
    <w:div w:id="1288662228">
      <w:bodyDiv w:val="1"/>
      <w:marLeft w:val="0"/>
      <w:marRight w:val="0"/>
      <w:marTop w:val="0"/>
      <w:marBottom w:val="0"/>
      <w:divBdr>
        <w:top w:val="none" w:sz="0" w:space="0" w:color="auto"/>
        <w:left w:val="none" w:sz="0" w:space="0" w:color="auto"/>
        <w:bottom w:val="none" w:sz="0" w:space="0" w:color="auto"/>
        <w:right w:val="none" w:sz="0" w:space="0" w:color="auto"/>
      </w:divBdr>
    </w:div>
    <w:div w:id="1288926862">
      <w:bodyDiv w:val="1"/>
      <w:marLeft w:val="0"/>
      <w:marRight w:val="0"/>
      <w:marTop w:val="0"/>
      <w:marBottom w:val="0"/>
      <w:divBdr>
        <w:top w:val="none" w:sz="0" w:space="0" w:color="auto"/>
        <w:left w:val="none" w:sz="0" w:space="0" w:color="auto"/>
        <w:bottom w:val="none" w:sz="0" w:space="0" w:color="auto"/>
        <w:right w:val="none" w:sz="0" w:space="0" w:color="auto"/>
      </w:divBdr>
    </w:div>
    <w:div w:id="1288971273">
      <w:bodyDiv w:val="1"/>
      <w:marLeft w:val="0"/>
      <w:marRight w:val="0"/>
      <w:marTop w:val="0"/>
      <w:marBottom w:val="0"/>
      <w:divBdr>
        <w:top w:val="none" w:sz="0" w:space="0" w:color="auto"/>
        <w:left w:val="none" w:sz="0" w:space="0" w:color="auto"/>
        <w:bottom w:val="none" w:sz="0" w:space="0" w:color="auto"/>
        <w:right w:val="none" w:sz="0" w:space="0" w:color="auto"/>
      </w:divBdr>
    </w:div>
    <w:div w:id="1289162145">
      <w:bodyDiv w:val="1"/>
      <w:marLeft w:val="0"/>
      <w:marRight w:val="0"/>
      <w:marTop w:val="0"/>
      <w:marBottom w:val="0"/>
      <w:divBdr>
        <w:top w:val="none" w:sz="0" w:space="0" w:color="auto"/>
        <w:left w:val="none" w:sz="0" w:space="0" w:color="auto"/>
        <w:bottom w:val="none" w:sz="0" w:space="0" w:color="auto"/>
        <w:right w:val="none" w:sz="0" w:space="0" w:color="auto"/>
      </w:divBdr>
    </w:div>
    <w:div w:id="1289165836">
      <w:bodyDiv w:val="1"/>
      <w:marLeft w:val="0"/>
      <w:marRight w:val="0"/>
      <w:marTop w:val="0"/>
      <w:marBottom w:val="0"/>
      <w:divBdr>
        <w:top w:val="none" w:sz="0" w:space="0" w:color="auto"/>
        <w:left w:val="none" w:sz="0" w:space="0" w:color="auto"/>
        <w:bottom w:val="none" w:sz="0" w:space="0" w:color="auto"/>
        <w:right w:val="none" w:sz="0" w:space="0" w:color="auto"/>
      </w:divBdr>
    </w:div>
    <w:div w:id="1289970065">
      <w:bodyDiv w:val="1"/>
      <w:marLeft w:val="0"/>
      <w:marRight w:val="0"/>
      <w:marTop w:val="0"/>
      <w:marBottom w:val="0"/>
      <w:divBdr>
        <w:top w:val="none" w:sz="0" w:space="0" w:color="auto"/>
        <w:left w:val="none" w:sz="0" w:space="0" w:color="auto"/>
        <w:bottom w:val="none" w:sz="0" w:space="0" w:color="auto"/>
        <w:right w:val="none" w:sz="0" w:space="0" w:color="auto"/>
      </w:divBdr>
    </w:div>
    <w:div w:id="1290089455">
      <w:bodyDiv w:val="1"/>
      <w:marLeft w:val="0"/>
      <w:marRight w:val="0"/>
      <w:marTop w:val="0"/>
      <w:marBottom w:val="0"/>
      <w:divBdr>
        <w:top w:val="none" w:sz="0" w:space="0" w:color="auto"/>
        <w:left w:val="none" w:sz="0" w:space="0" w:color="auto"/>
        <w:bottom w:val="none" w:sz="0" w:space="0" w:color="auto"/>
        <w:right w:val="none" w:sz="0" w:space="0" w:color="auto"/>
      </w:divBdr>
    </w:div>
    <w:div w:id="1290162835">
      <w:bodyDiv w:val="1"/>
      <w:marLeft w:val="0"/>
      <w:marRight w:val="0"/>
      <w:marTop w:val="0"/>
      <w:marBottom w:val="0"/>
      <w:divBdr>
        <w:top w:val="none" w:sz="0" w:space="0" w:color="auto"/>
        <w:left w:val="none" w:sz="0" w:space="0" w:color="auto"/>
        <w:bottom w:val="none" w:sz="0" w:space="0" w:color="auto"/>
        <w:right w:val="none" w:sz="0" w:space="0" w:color="auto"/>
      </w:divBdr>
    </w:div>
    <w:div w:id="1290742036">
      <w:bodyDiv w:val="1"/>
      <w:marLeft w:val="0"/>
      <w:marRight w:val="0"/>
      <w:marTop w:val="0"/>
      <w:marBottom w:val="0"/>
      <w:divBdr>
        <w:top w:val="none" w:sz="0" w:space="0" w:color="auto"/>
        <w:left w:val="none" w:sz="0" w:space="0" w:color="auto"/>
        <w:bottom w:val="none" w:sz="0" w:space="0" w:color="auto"/>
        <w:right w:val="none" w:sz="0" w:space="0" w:color="auto"/>
      </w:divBdr>
    </w:div>
    <w:div w:id="1290820001">
      <w:bodyDiv w:val="1"/>
      <w:marLeft w:val="0"/>
      <w:marRight w:val="0"/>
      <w:marTop w:val="0"/>
      <w:marBottom w:val="0"/>
      <w:divBdr>
        <w:top w:val="none" w:sz="0" w:space="0" w:color="auto"/>
        <w:left w:val="none" w:sz="0" w:space="0" w:color="auto"/>
        <w:bottom w:val="none" w:sz="0" w:space="0" w:color="auto"/>
        <w:right w:val="none" w:sz="0" w:space="0" w:color="auto"/>
      </w:divBdr>
    </w:div>
    <w:div w:id="1291059404">
      <w:bodyDiv w:val="1"/>
      <w:marLeft w:val="0"/>
      <w:marRight w:val="0"/>
      <w:marTop w:val="0"/>
      <w:marBottom w:val="0"/>
      <w:divBdr>
        <w:top w:val="none" w:sz="0" w:space="0" w:color="auto"/>
        <w:left w:val="none" w:sz="0" w:space="0" w:color="auto"/>
        <w:bottom w:val="none" w:sz="0" w:space="0" w:color="auto"/>
        <w:right w:val="none" w:sz="0" w:space="0" w:color="auto"/>
      </w:divBdr>
    </w:div>
    <w:div w:id="1291352371">
      <w:bodyDiv w:val="1"/>
      <w:marLeft w:val="0"/>
      <w:marRight w:val="0"/>
      <w:marTop w:val="0"/>
      <w:marBottom w:val="0"/>
      <w:divBdr>
        <w:top w:val="none" w:sz="0" w:space="0" w:color="auto"/>
        <w:left w:val="none" w:sz="0" w:space="0" w:color="auto"/>
        <w:bottom w:val="none" w:sz="0" w:space="0" w:color="auto"/>
        <w:right w:val="none" w:sz="0" w:space="0" w:color="auto"/>
      </w:divBdr>
    </w:div>
    <w:div w:id="1291475864">
      <w:bodyDiv w:val="1"/>
      <w:marLeft w:val="0"/>
      <w:marRight w:val="0"/>
      <w:marTop w:val="0"/>
      <w:marBottom w:val="0"/>
      <w:divBdr>
        <w:top w:val="none" w:sz="0" w:space="0" w:color="auto"/>
        <w:left w:val="none" w:sz="0" w:space="0" w:color="auto"/>
        <w:bottom w:val="none" w:sz="0" w:space="0" w:color="auto"/>
        <w:right w:val="none" w:sz="0" w:space="0" w:color="auto"/>
      </w:divBdr>
    </w:div>
    <w:div w:id="1291744765">
      <w:bodyDiv w:val="1"/>
      <w:marLeft w:val="0"/>
      <w:marRight w:val="0"/>
      <w:marTop w:val="0"/>
      <w:marBottom w:val="0"/>
      <w:divBdr>
        <w:top w:val="none" w:sz="0" w:space="0" w:color="auto"/>
        <w:left w:val="none" w:sz="0" w:space="0" w:color="auto"/>
        <w:bottom w:val="none" w:sz="0" w:space="0" w:color="auto"/>
        <w:right w:val="none" w:sz="0" w:space="0" w:color="auto"/>
      </w:divBdr>
    </w:div>
    <w:div w:id="1291980476">
      <w:bodyDiv w:val="1"/>
      <w:marLeft w:val="0"/>
      <w:marRight w:val="0"/>
      <w:marTop w:val="0"/>
      <w:marBottom w:val="0"/>
      <w:divBdr>
        <w:top w:val="none" w:sz="0" w:space="0" w:color="auto"/>
        <w:left w:val="none" w:sz="0" w:space="0" w:color="auto"/>
        <w:bottom w:val="none" w:sz="0" w:space="0" w:color="auto"/>
        <w:right w:val="none" w:sz="0" w:space="0" w:color="auto"/>
      </w:divBdr>
    </w:div>
    <w:div w:id="1292321066">
      <w:bodyDiv w:val="1"/>
      <w:marLeft w:val="0"/>
      <w:marRight w:val="0"/>
      <w:marTop w:val="0"/>
      <w:marBottom w:val="0"/>
      <w:divBdr>
        <w:top w:val="none" w:sz="0" w:space="0" w:color="auto"/>
        <w:left w:val="none" w:sz="0" w:space="0" w:color="auto"/>
        <w:bottom w:val="none" w:sz="0" w:space="0" w:color="auto"/>
        <w:right w:val="none" w:sz="0" w:space="0" w:color="auto"/>
      </w:divBdr>
    </w:div>
    <w:div w:id="1292321379">
      <w:bodyDiv w:val="1"/>
      <w:marLeft w:val="0"/>
      <w:marRight w:val="0"/>
      <w:marTop w:val="0"/>
      <w:marBottom w:val="0"/>
      <w:divBdr>
        <w:top w:val="none" w:sz="0" w:space="0" w:color="auto"/>
        <w:left w:val="none" w:sz="0" w:space="0" w:color="auto"/>
        <w:bottom w:val="none" w:sz="0" w:space="0" w:color="auto"/>
        <w:right w:val="none" w:sz="0" w:space="0" w:color="auto"/>
      </w:divBdr>
    </w:div>
    <w:div w:id="1292979936">
      <w:bodyDiv w:val="1"/>
      <w:marLeft w:val="0"/>
      <w:marRight w:val="0"/>
      <w:marTop w:val="0"/>
      <w:marBottom w:val="0"/>
      <w:divBdr>
        <w:top w:val="none" w:sz="0" w:space="0" w:color="auto"/>
        <w:left w:val="none" w:sz="0" w:space="0" w:color="auto"/>
        <w:bottom w:val="none" w:sz="0" w:space="0" w:color="auto"/>
        <w:right w:val="none" w:sz="0" w:space="0" w:color="auto"/>
      </w:divBdr>
    </w:div>
    <w:div w:id="1293486624">
      <w:bodyDiv w:val="1"/>
      <w:marLeft w:val="0"/>
      <w:marRight w:val="0"/>
      <w:marTop w:val="0"/>
      <w:marBottom w:val="0"/>
      <w:divBdr>
        <w:top w:val="none" w:sz="0" w:space="0" w:color="auto"/>
        <w:left w:val="none" w:sz="0" w:space="0" w:color="auto"/>
        <w:bottom w:val="none" w:sz="0" w:space="0" w:color="auto"/>
        <w:right w:val="none" w:sz="0" w:space="0" w:color="auto"/>
      </w:divBdr>
    </w:div>
    <w:div w:id="1293635506">
      <w:bodyDiv w:val="1"/>
      <w:marLeft w:val="0"/>
      <w:marRight w:val="0"/>
      <w:marTop w:val="0"/>
      <w:marBottom w:val="0"/>
      <w:divBdr>
        <w:top w:val="none" w:sz="0" w:space="0" w:color="auto"/>
        <w:left w:val="none" w:sz="0" w:space="0" w:color="auto"/>
        <w:bottom w:val="none" w:sz="0" w:space="0" w:color="auto"/>
        <w:right w:val="none" w:sz="0" w:space="0" w:color="auto"/>
      </w:divBdr>
    </w:div>
    <w:div w:id="1293636276">
      <w:bodyDiv w:val="1"/>
      <w:marLeft w:val="0"/>
      <w:marRight w:val="0"/>
      <w:marTop w:val="0"/>
      <w:marBottom w:val="0"/>
      <w:divBdr>
        <w:top w:val="none" w:sz="0" w:space="0" w:color="auto"/>
        <w:left w:val="none" w:sz="0" w:space="0" w:color="auto"/>
        <w:bottom w:val="none" w:sz="0" w:space="0" w:color="auto"/>
        <w:right w:val="none" w:sz="0" w:space="0" w:color="auto"/>
      </w:divBdr>
    </w:div>
    <w:div w:id="1293824860">
      <w:bodyDiv w:val="1"/>
      <w:marLeft w:val="0"/>
      <w:marRight w:val="0"/>
      <w:marTop w:val="0"/>
      <w:marBottom w:val="0"/>
      <w:divBdr>
        <w:top w:val="none" w:sz="0" w:space="0" w:color="auto"/>
        <w:left w:val="none" w:sz="0" w:space="0" w:color="auto"/>
        <w:bottom w:val="none" w:sz="0" w:space="0" w:color="auto"/>
        <w:right w:val="none" w:sz="0" w:space="0" w:color="auto"/>
      </w:divBdr>
    </w:div>
    <w:div w:id="1293903004">
      <w:bodyDiv w:val="1"/>
      <w:marLeft w:val="0"/>
      <w:marRight w:val="0"/>
      <w:marTop w:val="0"/>
      <w:marBottom w:val="0"/>
      <w:divBdr>
        <w:top w:val="none" w:sz="0" w:space="0" w:color="auto"/>
        <w:left w:val="none" w:sz="0" w:space="0" w:color="auto"/>
        <w:bottom w:val="none" w:sz="0" w:space="0" w:color="auto"/>
        <w:right w:val="none" w:sz="0" w:space="0" w:color="auto"/>
      </w:divBdr>
    </w:div>
    <w:div w:id="1294017996">
      <w:bodyDiv w:val="1"/>
      <w:marLeft w:val="0"/>
      <w:marRight w:val="0"/>
      <w:marTop w:val="0"/>
      <w:marBottom w:val="0"/>
      <w:divBdr>
        <w:top w:val="none" w:sz="0" w:space="0" w:color="auto"/>
        <w:left w:val="none" w:sz="0" w:space="0" w:color="auto"/>
        <w:bottom w:val="none" w:sz="0" w:space="0" w:color="auto"/>
        <w:right w:val="none" w:sz="0" w:space="0" w:color="auto"/>
      </w:divBdr>
    </w:div>
    <w:div w:id="1294139425">
      <w:bodyDiv w:val="1"/>
      <w:marLeft w:val="0"/>
      <w:marRight w:val="0"/>
      <w:marTop w:val="0"/>
      <w:marBottom w:val="0"/>
      <w:divBdr>
        <w:top w:val="none" w:sz="0" w:space="0" w:color="auto"/>
        <w:left w:val="none" w:sz="0" w:space="0" w:color="auto"/>
        <w:bottom w:val="none" w:sz="0" w:space="0" w:color="auto"/>
        <w:right w:val="none" w:sz="0" w:space="0" w:color="auto"/>
      </w:divBdr>
    </w:div>
    <w:div w:id="1294404015">
      <w:bodyDiv w:val="1"/>
      <w:marLeft w:val="0"/>
      <w:marRight w:val="0"/>
      <w:marTop w:val="0"/>
      <w:marBottom w:val="0"/>
      <w:divBdr>
        <w:top w:val="none" w:sz="0" w:space="0" w:color="auto"/>
        <w:left w:val="none" w:sz="0" w:space="0" w:color="auto"/>
        <w:bottom w:val="none" w:sz="0" w:space="0" w:color="auto"/>
        <w:right w:val="none" w:sz="0" w:space="0" w:color="auto"/>
      </w:divBdr>
    </w:div>
    <w:div w:id="1294554426">
      <w:bodyDiv w:val="1"/>
      <w:marLeft w:val="0"/>
      <w:marRight w:val="0"/>
      <w:marTop w:val="0"/>
      <w:marBottom w:val="0"/>
      <w:divBdr>
        <w:top w:val="none" w:sz="0" w:space="0" w:color="auto"/>
        <w:left w:val="none" w:sz="0" w:space="0" w:color="auto"/>
        <w:bottom w:val="none" w:sz="0" w:space="0" w:color="auto"/>
        <w:right w:val="none" w:sz="0" w:space="0" w:color="auto"/>
      </w:divBdr>
    </w:div>
    <w:div w:id="1294673821">
      <w:bodyDiv w:val="1"/>
      <w:marLeft w:val="0"/>
      <w:marRight w:val="0"/>
      <w:marTop w:val="0"/>
      <w:marBottom w:val="0"/>
      <w:divBdr>
        <w:top w:val="none" w:sz="0" w:space="0" w:color="auto"/>
        <w:left w:val="none" w:sz="0" w:space="0" w:color="auto"/>
        <w:bottom w:val="none" w:sz="0" w:space="0" w:color="auto"/>
        <w:right w:val="none" w:sz="0" w:space="0" w:color="auto"/>
      </w:divBdr>
    </w:div>
    <w:div w:id="1295066138">
      <w:bodyDiv w:val="1"/>
      <w:marLeft w:val="0"/>
      <w:marRight w:val="0"/>
      <w:marTop w:val="0"/>
      <w:marBottom w:val="0"/>
      <w:divBdr>
        <w:top w:val="none" w:sz="0" w:space="0" w:color="auto"/>
        <w:left w:val="none" w:sz="0" w:space="0" w:color="auto"/>
        <w:bottom w:val="none" w:sz="0" w:space="0" w:color="auto"/>
        <w:right w:val="none" w:sz="0" w:space="0" w:color="auto"/>
      </w:divBdr>
    </w:div>
    <w:div w:id="1295136458">
      <w:bodyDiv w:val="1"/>
      <w:marLeft w:val="0"/>
      <w:marRight w:val="0"/>
      <w:marTop w:val="0"/>
      <w:marBottom w:val="0"/>
      <w:divBdr>
        <w:top w:val="none" w:sz="0" w:space="0" w:color="auto"/>
        <w:left w:val="none" w:sz="0" w:space="0" w:color="auto"/>
        <w:bottom w:val="none" w:sz="0" w:space="0" w:color="auto"/>
        <w:right w:val="none" w:sz="0" w:space="0" w:color="auto"/>
      </w:divBdr>
    </w:div>
    <w:div w:id="1295671464">
      <w:bodyDiv w:val="1"/>
      <w:marLeft w:val="0"/>
      <w:marRight w:val="0"/>
      <w:marTop w:val="0"/>
      <w:marBottom w:val="0"/>
      <w:divBdr>
        <w:top w:val="none" w:sz="0" w:space="0" w:color="auto"/>
        <w:left w:val="none" w:sz="0" w:space="0" w:color="auto"/>
        <w:bottom w:val="none" w:sz="0" w:space="0" w:color="auto"/>
        <w:right w:val="none" w:sz="0" w:space="0" w:color="auto"/>
      </w:divBdr>
    </w:div>
    <w:div w:id="1295790486">
      <w:bodyDiv w:val="1"/>
      <w:marLeft w:val="0"/>
      <w:marRight w:val="0"/>
      <w:marTop w:val="0"/>
      <w:marBottom w:val="0"/>
      <w:divBdr>
        <w:top w:val="none" w:sz="0" w:space="0" w:color="auto"/>
        <w:left w:val="none" w:sz="0" w:space="0" w:color="auto"/>
        <w:bottom w:val="none" w:sz="0" w:space="0" w:color="auto"/>
        <w:right w:val="none" w:sz="0" w:space="0" w:color="auto"/>
      </w:divBdr>
    </w:div>
    <w:div w:id="1295913428">
      <w:bodyDiv w:val="1"/>
      <w:marLeft w:val="0"/>
      <w:marRight w:val="0"/>
      <w:marTop w:val="0"/>
      <w:marBottom w:val="0"/>
      <w:divBdr>
        <w:top w:val="none" w:sz="0" w:space="0" w:color="auto"/>
        <w:left w:val="none" w:sz="0" w:space="0" w:color="auto"/>
        <w:bottom w:val="none" w:sz="0" w:space="0" w:color="auto"/>
        <w:right w:val="none" w:sz="0" w:space="0" w:color="auto"/>
      </w:divBdr>
    </w:div>
    <w:div w:id="1296057043">
      <w:bodyDiv w:val="1"/>
      <w:marLeft w:val="0"/>
      <w:marRight w:val="0"/>
      <w:marTop w:val="0"/>
      <w:marBottom w:val="0"/>
      <w:divBdr>
        <w:top w:val="none" w:sz="0" w:space="0" w:color="auto"/>
        <w:left w:val="none" w:sz="0" w:space="0" w:color="auto"/>
        <w:bottom w:val="none" w:sz="0" w:space="0" w:color="auto"/>
        <w:right w:val="none" w:sz="0" w:space="0" w:color="auto"/>
      </w:divBdr>
    </w:div>
    <w:div w:id="1296063490">
      <w:bodyDiv w:val="1"/>
      <w:marLeft w:val="0"/>
      <w:marRight w:val="0"/>
      <w:marTop w:val="0"/>
      <w:marBottom w:val="0"/>
      <w:divBdr>
        <w:top w:val="none" w:sz="0" w:space="0" w:color="auto"/>
        <w:left w:val="none" w:sz="0" w:space="0" w:color="auto"/>
        <w:bottom w:val="none" w:sz="0" w:space="0" w:color="auto"/>
        <w:right w:val="none" w:sz="0" w:space="0" w:color="auto"/>
      </w:divBdr>
    </w:div>
    <w:div w:id="1296447390">
      <w:bodyDiv w:val="1"/>
      <w:marLeft w:val="0"/>
      <w:marRight w:val="0"/>
      <w:marTop w:val="0"/>
      <w:marBottom w:val="0"/>
      <w:divBdr>
        <w:top w:val="none" w:sz="0" w:space="0" w:color="auto"/>
        <w:left w:val="none" w:sz="0" w:space="0" w:color="auto"/>
        <w:bottom w:val="none" w:sz="0" w:space="0" w:color="auto"/>
        <w:right w:val="none" w:sz="0" w:space="0" w:color="auto"/>
      </w:divBdr>
    </w:div>
    <w:div w:id="1296448902">
      <w:bodyDiv w:val="1"/>
      <w:marLeft w:val="0"/>
      <w:marRight w:val="0"/>
      <w:marTop w:val="0"/>
      <w:marBottom w:val="0"/>
      <w:divBdr>
        <w:top w:val="none" w:sz="0" w:space="0" w:color="auto"/>
        <w:left w:val="none" w:sz="0" w:space="0" w:color="auto"/>
        <w:bottom w:val="none" w:sz="0" w:space="0" w:color="auto"/>
        <w:right w:val="none" w:sz="0" w:space="0" w:color="auto"/>
      </w:divBdr>
    </w:div>
    <w:div w:id="1296716074">
      <w:bodyDiv w:val="1"/>
      <w:marLeft w:val="0"/>
      <w:marRight w:val="0"/>
      <w:marTop w:val="0"/>
      <w:marBottom w:val="0"/>
      <w:divBdr>
        <w:top w:val="none" w:sz="0" w:space="0" w:color="auto"/>
        <w:left w:val="none" w:sz="0" w:space="0" w:color="auto"/>
        <w:bottom w:val="none" w:sz="0" w:space="0" w:color="auto"/>
        <w:right w:val="none" w:sz="0" w:space="0" w:color="auto"/>
      </w:divBdr>
    </w:div>
    <w:div w:id="1296835976">
      <w:bodyDiv w:val="1"/>
      <w:marLeft w:val="0"/>
      <w:marRight w:val="0"/>
      <w:marTop w:val="0"/>
      <w:marBottom w:val="0"/>
      <w:divBdr>
        <w:top w:val="none" w:sz="0" w:space="0" w:color="auto"/>
        <w:left w:val="none" w:sz="0" w:space="0" w:color="auto"/>
        <w:bottom w:val="none" w:sz="0" w:space="0" w:color="auto"/>
        <w:right w:val="none" w:sz="0" w:space="0" w:color="auto"/>
      </w:divBdr>
    </w:div>
    <w:div w:id="1297028909">
      <w:bodyDiv w:val="1"/>
      <w:marLeft w:val="0"/>
      <w:marRight w:val="0"/>
      <w:marTop w:val="0"/>
      <w:marBottom w:val="0"/>
      <w:divBdr>
        <w:top w:val="none" w:sz="0" w:space="0" w:color="auto"/>
        <w:left w:val="none" w:sz="0" w:space="0" w:color="auto"/>
        <w:bottom w:val="none" w:sz="0" w:space="0" w:color="auto"/>
        <w:right w:val="none" w:sz="0" w:space="0" w:color="auto"/>
      </w:divBdr>
    </w:div>
    <w:div w:id="1297222135">
      <w:bodyDiv w:val="1"/>
      <w:marLeft w:val="0"/>
      <w:marRight w:val="0"/>
      <w:marTop w:val="0"/>
      <w:marBottom w:val="0"/>
      <w:divBdr>
        <w:top w:val="none" w:sz="0" w:space="0" w:color="auto"/>
        <w:left w:val="none" w:sz="0" w:space="0" w:color="auto"/>
        <w:bottom w:val="none" w:sz="0" w:space="0" w:color="auto"/>
        <w:right w:val="none" w:sz="0" w:space="0" w:color="auto"/>
      </w:divBdr>
    </w:div>
    <w:div w:id="1297682118">
      <w:bodyDiv w:val="1"/>
      <w:marLeft w:val="0"/>
      <w:marRight w:val="0"/>
      <w:marTop w:val="0"/>
      <w:marBottom w:val="0"/>
      <w:divBdr>
        <w:top w:val="none" w:sz="0" w:space="0" w:color="auto"/>
        <w:left w:val="none" w:sz="0" w:space="0" w:color="auto"/>
        <w:bottom w:val="none" w:sz="0" w:space="0" w:color="auto"/>
        <w:right w:val="none" w:sz="0" w:space="0" w:color="auto"/>
      </w:divBdr>
    </w:div>
    <w:div w:id="1298030969">
      <w:bodyDiv w:val="1"/>
      <w:marLeft w:val="0"/>
      <w:marRight w:val="0"/>
      <w:marTop w:val="0"/>
      <w:marBottom w:val="0"/>
      <w:divBdr>
        <w:top w:val="none" w:sz="0" w:space="0" w:color="auto"/>
        <w:left w:val="none" w:sz="0" w:space="0" w:color="auto"/>
        <w:bottom w:val="none" w:sz="0" w:space="0" w:color="auto"/>
        <w:right w:val="none" w:sz="0" w:space="0" w:color="auto"/>
      </w:divBdr>
    </w:div>
    <w:div w:id="1298100749">
      <w:bodyDiv w:val="1"/>
      <w:marLeft w:val="0"/>
      <w:marRight w:val="0"/>
      <w:marTop w:val="0"/>
      <w:marBottom w:val="0"/>
      <w:divBdr>
        <w:top w:val="none" w:sz="0" w:space="0" w:color="auto"/>
        <w:left w:val="none" w:sz="0" w:space="0" w:color="auto"/>
        <w:bottom w:val="none" w:sz="0" w:space="0" w:color="auto"/>
        <w:right w:val="none" w:sz="0" w:space="0" w:color="auto"/>
      </w:divBdr>
    </w:div>
    <w:div w:id="1298534135">
      <w:bodyDiv w:val="1"/>
      <w:marLeft w:val="0"/>
      <w:marRight w:val="0"/>
      <w:marTop w:val="0"/>
      <w:marBottom w:val="0"/>
      <w:divBdr>
        <w:top w:val="none" w:sz="0" w:space="0" w:color="auto"/>
        <w:left w:val="none" w:sz="0" w:space="0" w:color="auto"/>
        <w:bottom w:val="none" w:sz="0" w:space="0" w:color="auto"/>
        <w:right w:val="none" w:sz="0" w:space="0" w:color="auto"/>
      </w:divBdr>
    </w:div>
    <w:div w:id="1298561210">
      <w:bodyDiv w:val="1"/>
      <w:marLeft w:val="0"/>
      <w:marRight w:val="0"/>
      <w:marTop w:val="0"/>
      <w:marBottom w:val="0"/>
      <w:divBdr>
        <w:top w:val="none" w:sz="0" w:space="0" w:color="auto"/>
        <w:left w:val="none" w:sz="0" w:space="0" w:color="auto"/>
        <w:bottom w:val="none" w:sz="0" w:space="0" w:color="auto"/>
        <w:right w:val="none" w:sz="0" w:space="0" w:color="auto"/>
      </w:divBdr>
    </w:div>
    <w:div w:id="1298687168">
      <w:bodyDiv w:val="1"/>
      <w:marLeft w:val="0"/>
      <w:marRight w:val="0"/>
      <w:marTop w:val="0"/>
      <w:marBottom w:val="0"/>
      <w:divBdr>
        <w:top w:val="none" w:sz="0" w:space="0" w:color="auto"/>
        <w:left w:val="none" w:sz="0" w:space="0" w:color="auto"/>
        <w:bottom w:val="none" w:sz="0" w:space="0" w:color="auto"/>
        <w:right w:val="none" w:sz="0" w:space="0" w:color="auto"/>
      </w:divBdr>
    </w:div>
    <w:div w:id="1298687454">
      <w:bodyDiv w:val="1"/>
      <w:marLeft w:val="0"/>
      <w:marRight w:val="0"/>
      <w:marTop w:val="0"/>
      <w:marBottom w:val="0"/>
      <w:divBdr>
        <w:top w:val="none" w:sz="0" w:space="0" w:color="auto"/>
        <w:left w:val="none" w:sz="0" w:space="0" w:color="auto"/>
        <w:bottom w:val="none" w:sz="0" w:space="0" w:color="auto"/>
        <w:right w:val="none" w:sz="0" w:space="0" w:color="auto"/>
      </w:divBdr>
    </w:div>
    <w:div w:id="1298729655">
      <w:bodyDiv w:val="1"/>
      <w:marLeft w:val="0"/>
      <w:marRight w:val="0"/>
      <w:marTop w:val="0"/>
      <w:marBottom w:val="0"/>
      <w:divBdr>
        <w:top w:val="none" w:sz="0" w:space="0" w:color="auto"/>
        <w:left w:val="none" w:sz="0" w:space="0" w:color="auto"/>
        <w:bottom w:val="none" w:sz="0" w:space="0" w:color="auto"/>
        <w:right w:val="none" w:sz="0" w:space="0" w:color="auto"/>
      </w:divBdr>
    </w:div>
    <w:div w:id="1298947329">
      <w:bodyDiv w:val="1"/>
      <w:marLeft w:val="0"/>
      <w:marRight w:val="0"/>
      <w:marTop w:val="0"/>
      <w:marBottom w:val="0"/>
      <w:divBdr>
        <w:top w:val="none" w:sz="0" w:space="0" w:color="auto"/>
        <w:left w:val="none" w:sz="0" w:space="0" w:color="auto"/>
        <w:bottom w:val="none" w:sz="0" w:space="0" w:color="auto"/>
        <w:right w:val="none" w:sz="0" w:space="0" w:color="auto"/>
      </w:divBdr>
    </w:div>
    <w:div w:id="1299532580">
      <w:bodyDiv w:val="1"/>
      <w:marLeft w:val="0"/>
      <w:marRight w:val="0"/>
      <w:marTop w:val="0"/>
      <w:marBottom w:val="0"/>
      <w:divBdr>
        <w:top w:val="none" w:sz="0" w:space="0" w:color="auto"/>
        <w:left w:val="none" w:sz="0" w:space="0" w:color="auto"/>
        <w:bottom w:val="none" w:sz="0" w:space="0" w:color="auto"/>
        <w:right w:val="none" w:sz="0" w:space="0" w:color="auto"/>
      </w:divBdr>
    </w:div>
    <w:div w:id="1299578954">
      <w:bodyDiv w:val="1"/>
      <w:marLeft w:val="0"/>
      <w:marRight w:val="0"/>
      <w:marTop w:val="0"/>
      <w:marBottom w:val="0"/>
      <w:divBdr>
        <w:top w:val="none" w:sz="0" w:space="0" w:color="auto"/>
        <w:left w:val="none" w:sz="0" w:space="0" w:color="auto"/>
        <w:bottom w:val="none" w:sz="0" w:space="0" w:color="auto"/>
        <w:right w:val="none" w:sz="0" w:space="0" w:color="auto"/>
      </w:divBdr>
    </w:div>
    <w:div w:id="1299726009">
      <w:bodyDiv w:val="1"/>
      <w:marLeft w:val="0"/>
      <w:marRight w:val="0"/>
      <w:marTop w:val="0"/>
      <w:marBottom w:val="0"/>
      <w:divBdr>
        <w:top w:val="none" w:sz="0" w:space="0" w:color="auto"/>
        <w:left w:val="none" w:sz="0" w:space="0" w:color="auto"/>
        <w:bottom w:val="none" w:sz="0" w:space="0" w:color="auto"/>
        <w:right w:val="none" w:sz="0" w:space="0" w:color="auto"/>
      </w:divBdr>
    </w:div>
    <w:div w:id="1300065071">
      <w:bodyDiv w:val="1"/>
      <w:marLeft w:val="0"/>
      <w:marRight w:val="0"/>
      <w:marTop w:val="0"/>
      <w:marBottom w:val="0"/>
      <w:divBdr>
        <w:top w:val="none" w:sz="0" w:space="0" w:color="auto"/>
        <w:left w:val="none" w:sz="0" w:space="0" w:color="auto"/>
        <w:bottom w:val="none" w:sz="0" w:space="0" w:color="auto"/>
        <w:right w:val="none" w:sz="0" w:space="0" w:color="auto"/>
      </w:divBdr>
    </w:div>
    <w:div w:id="1300837259">
      <w:bodyDiv w:val="1"/>
      <w:marLeft w:val="0"/>
      <w:marRight w:val="0"/>
      <w:marTop w:val="0"/>
      <w:marBottom w:val="0"/>
      <w:divBdr>
        <w:top w:val="none" w:sz="0" w:space="0" w:color="auto"/>
        <w:left w:val="none" w:sz="0" w:space="0" w:color="auto"/>
        <w:bottom w:val="none" w:sz="0" w:space="0" w:color="auto"/>
        <w:right w:val="none" w:sz="0" w:space="0" w:color="auto"/>
      </w:divBdr>
    </w:div>
    <w:div w:id="1300838656">
      <w:bodyDiv w:val="1"/>
      <w:marLeft w:val="0"/>
      <w:marRight w:val="0"/>
      <w:marTop w:val="0"/>
      <w:marBottom w:val="0"/>
      <w:divBdr>
        <w:top w:val="none" w:sz="0" w:space="0" w:color="auto"/>
        <w:left w:val="none" w:sz="0" w:space="0" w:color="auto"/>
        <w:bottom w:val="none" w:sz="0" w:space="0" w:color="auto"/>
        <w:right w:val="none" w:sz="0" w:space="0" w:color="auto"/>
      </w:divBdr>
    </w:div>
    <w:div w:id="1301303026">
      <w:bodyDiv w:val="1"/>
      <w:marLeft w:val="0"/>
      <w:marRight w:val="0"/>
      <w:marTop w:val="0"/>
      <w:marBottom w:val="0"/>
      <w:divBdr>
        <w:top w:val="none" w:sz="0" w:space="0" w:color="auto"/>
        <w:left w:val="none" w:sz="0" w:space="0" w:color="auto"/>
        <w:bottom w:val="none" w:sz="0" w:space="0" w:color="auto"/>
        <w:right w:val="none" w:sz="0" w:space="0" w:color="auto"/>
      </w:divBdr>
    </w:div>
    <w:div w:id="1301763521">
      <w:bodyDiv w:val="1"/>
      <w:marLeft w:val="0"/>
      <w:marRight w:val="0"/>
      <w:marTop w:val="0"/>
      <w:marBottom w:val="0"/>
      <w:divBdr>
        <w:top w:val="none" w:sz="0" w:space="0" w:color="auto"/>
        <w:left w:val="none" w:sz="0" w:space="0" w:color="auto"/>
        <w:bottom w:val="none" w:sz="0" w:space="0" w:color="auto"/>
        <w:right w:val="none" w:sz="0" w:space="0" w:color="auto"/>
      </w:divBdr>
    </w:div>
    <w:div w:id="1301810367">
      <w:bodyDiv w:val="1"/>
      <w:marLeft w:val="0"/>
      <w:marRight w:val="0"/>
      <w:marTop w:val="0"/>
      <w:marBottom w:val="0"/>
      <w:divBdr>
        <w:top w:val="none" w:sz="0" w:space="0" w:color="auto"/>
        <w:left w:val="none" w:sz="0" w:space="0" w:color="auto"/>
        <w:bottom w:val="none" w:sz="0" w:space="0" w:color="auto"/>
        <w:right w:val="none" w:sz="0" w:space="0" w:color="auto"/>
      </w:divBdr>
    </w:div>
    <w:div w:id="1302686697">
      <w:bodyDiv w:val="1"/>
      <w:marLeft w:val="0"/>
      <w:marRight w:val="0"/>
      <w:marTop w:val="0"/>
      <w:marBottom w:val="0"/>
      <w:divBdr>
        <w:top w:val="none" w:sz="0" w:space="0" w:color="auto"/>
        <w:left w:val="none" w:sz="0" w:space="0" w:color="auto"/>
        <w:bottom w:val="none" w:sz="0" w:space="0" w:color="auto"/>
        <w:right w:val="none" w:sz="0" w:space="0" w:color="auto"/>
      </w:divBdr>
    </w:div>
    <w:div w:id="1302886802">
      <w:bodyDiv w:val="1"/>
      <w:marLeft w:val="0"/>
      <w:marRight w:val="0"/>
      <w:marTop w:val="0"/>
      <w:marBottom w:val="0"/>
      <w:divBdr>
        <w:top w:val="none" w:sz="0" w:space="0" w:color="auto"/>
        <w:left w:val="none" w:sz="0" w:space="0" w:color="auto"/>
        <w:bottom w:val="none" w:sz="0" w:space="0" w:color="auto"/>
        <w:right w:val="none" w:sz="0" w:space="0" w:color="auto"/>
      </w:divBdr>
    </w:div>
    <w:div w:id="1302922465">
      <w:bodyDiv w:val="1"/>
      <w:marLeft w:val="0"/>
      <w:marRight w:val="0"/>
      <w:marTop w:val="0"/>
      <w:marBottom w:val="0"/>
      <w:divBdr>
        <w:top w:val="none" w:sz="0" w:space="0" w:color="auto"/>
        <w:left w:val="none" w:sz="0" w:space="0" w:color="auto"/>
        <w:bottom w:val="none" w:sz="0" w:space="0" w:color="auto"/>
        <w:right w:val="none" w:sz="0" w:space="0" w:color="auto"/>
      </w:divBdr>
    </w:div>
    <w:div w:id="1302929402">
      <w:bodyDiv w:val="1"/>
      <w:marLeft w:val="0"/>
      <w:marRight w:val="0"/>
      <w:marTop w:val="0"/>
      <w:marBottom w:val="0"/>
      <w:divBdr>
        <w:top w:val="none" w:sz="0" w:space="0" w:color="auto"/>
        <w:left w:val="none" w:sz="0" w:space="0" w:color="auto"/>
        <w:bottom w:val="none" w:sz="0" w:space="0" w:color="auto"/>
        <w:right w:val="none" w:sz="0" w:space="0" w:color="auto"/>
      </w:divBdr>
    </w:div>
    <w:div w:id="1303119613">
      <w:bodyDiv w:val="1"/>
      <w:marLeft w:val="0"/>
      <w:marRight w:val="0"/>
      <w:marTop w:val="0"/>
      <w:marBottom w:val="0"/>
      <w:divBdr>
        <w:top w:val="none" w:sz="0" w:space="0" w:color="auto"/>
        <w:left w:val="none" w:sz="0" w:space="0" w:color="auto"/>
        <w:bottom w:val="none" w:sz="0" w:space="0" w:color="auto"/>
        <w:right w:val="none" w:sz="0" w:space="0" w:color="auto"/>
      </w:divBdr>
    </w:div>
    <w:div w:id="1303344418">
      <w:bodyDiv w:val="1"/>
      <w:marLeft w:val="0"/>
      <w:marRight w:val="0"/>
      <w:marTop w:val="0"/>
      <w:marBottom w:val="0"/>
      <w:divBdr>
        <w:top w:val="none" w:sz="0" w:space="0" w:color="auto"/>
        <w:left w:val="none" w:sz="0" w:space="0" w:color="auto"/>
        <w:bottom w:val="none" w:sz="0" w:space="0" w:color="auto"/>
        <w:right w:val="none" w:sz="0" w:space="0" w:color="auto"/>
      </w:divBdr>
    </w:div>
    <w:div w:id="1303731031">
      <w:bodyDiv w:val="1"/>
      <w:marLeft w:val="0"/>
      <w:marRight w:val="0"/>
      <w:marTop w:val="0"/>
      <w:marBottom w:val="0"/>
      <w:divBdr>
        <w:top w:val="none" w:sz="0" w:space="0" w:color="auto"/>
        <w:left w:val="none" w:sz="0" w:space="0" w:color="auto"/>
        <w:bottom w:val="none" w:sz="0" w:space="0" w:color="auto"/>
        <w:right w:val="none" w:sz="0" w:space="0" w:color="auto"/>
      </w:divBdr>
    </w:div>
    <w:div w:id="1303774362">
      <w:bodyDiv w:val="1"/>
      <w:marLeft w:val="0"/>
      <w:marRight w:val="0"/>
      <w:marTop w:val="0"/>
      <w:marBottom w:val="0"/>
      <w:divBdr>
        <w:top w:val="none" w:sz="0" w:space="0" w:color="auto"/>
        <w:left w:val="none" w:sz="0" w:space="0" w:color="auto"/>
        <w:bottom w:val="none" w:sz="0" w:space="0" w:color="auto"/>
        <w:right w:val="none" w:sz="0" w:space="0" w:color="auto"/>
      </w:divBdr>
    </w:div>
    <w:div w:id="1304579699">
      <w:bodyDiv w:val="1"/>
      <w:marLeft w:val="0"/>
      <w:marRight w:val="0"/>
      <w:marTop w:val="0"/>
      <w:marBottom w:val="0"/>
      <w:divBdr>
        <w:top w:val="none" w:sz="0" w:space="0" w:color="auto"/>
        <w:left w:val="none" w:sz="0" w:space="0" w:color="auto"/>
        <w:bottom w:val="none" w:sz="0" w:space="0" w:color="auto"/>
        <w:right w:val="none" w:sz="0" w:space="0" w:color="auto"/>
      </w:divBdr>
    </w:div>
    <w:div w:id="1304696168">
      <w:bodyDiv w:val="1"/>
      <w:marLeft w:val="0"/>
      <w:marRight w:val="0"/>
      <w:marTop w:val="0"/>
      <w:marBottom w:val="0"/>
      <w:divBdr>
        <w:top w:val="none" w:sz="0" w:space="0" w:color="auto"/>
        <w:left w:val="none" w:sz="0" w:space="0" w:color="auto"/>
        <w:bottom w:val="none" w:sz="0" w:space="0" w:color="auto"/>
        <w:right w:val="none" w:sz="0" w:space="0" w:color="auto"/>
      </w:divBdr>
    </w:div>
    <w:div w:id="1304888980">
      <w:bodyDiv w:val="1"/>
      <w:marLeft w:val="0"/>
      <w:marRight w:val="0"/>
      <w:marTop w:val="0"/>
      <w:marBottom w:val="0"/>
      <w:divBdr>
        <w:top w:val="none" w:sz="0" w:space="0" w:color="auto"/>
        <w:left w:val="none" w:sz="0" w:space="0" w:color="auto"/>
        <w:bottom w:val="none" w:sz="0" w:space="0" w:color="auto"/>
        <w:right w:val="none" w:sz="0" w:space="0" w:color="auto"/>
      </w:divBdr>
    </w:div>
    <w:div w:id="1304962834">
      <w:bodyDiv w:val="1"/>
      <w:marLeft w:val="0"/>
      <w:marRight w:val="0"/>
      <w:marTop w:val="0"/>
      <w:marBottom w:val="0"/>
      <w:divBdr>
        <w:top w:val="none" w:sz="0" w:space="0" w:color="auto"/>
        <w:left w:val="none" w:sz="0" w:space="0" w:color="auto"/>
        <w:bottom w:val="none" w:sz="0" w:space="0" w:color="auto"/>
        <w:right w:val="none" w:sz="0" w:space="0" w:color="auto"/>
      </w:divBdr>
    </w:div>
    <w:div w:id="1305087913">
      <w:bodyDiv w:val="1"/>
      <w:marLeft w:val="0"/>
      <w:marRight w:val="0"/>
      <w:marTop w:val="0"/>
      <w:marBottom w:val="0"/>
      <w:divBdr>
        <w:top w:val="none" w:sz="0" w:space="0" w:color="auto"/>
        <w:left w:val="none" w:sz="0" w:space="0" w:color="auto"/>
        <w:bottom w:val="none" w:sz="0" w:space="0" w:color="auto"/>
        <w:right w:val="none" w:sz="0" w:space="0" w:color="auto"/>
      </w:divBdr>
    </w:div>
    <w:div w:id="1305231959">
      <w:bodyDiv w:val="1"/>
      <w:marLeft w:val="0"/>
      <w:marRight w:val="0"/>
      <w:marTop w:val="0"/>
      <w:marBottom w:val="0"/>
      <w:divBdr>
        <w:top w:val="none" w:sz="0" w:space="0" w:color="auto"/>
        <w:left w:val="none" w:sz="0" w:space="0" w:color="auto"/>
        <w:bottom w:val="none" w:sz="0" w:space="0" w:color="auto"/>
        <w:right w:val="none" w:sz="0" w:space="0" w:color="auto"/>
      </w:divBdr>
    </w:div>
    <w:div w:id="1305425271">
      <w:bodyDiv w:val="1"/>
      <w:marLeft w:val="0"/>
      <w:marRight w:val="0"/>
      <w:marTop w:val="0"/>
      <w:marBottom w:val="0"/>
      <w:divBdr>
        <w:top w:val="none" w:sz="0" w:space="0" w:color="auto"/>
        <w:left w:val="none" w:sz="0" w:space="0" w:color="auto"/>
        <w:bottom w:val="none" w:sz="0" w:space="0" w:color="auto"/>
        <w:right w:val="none" w:sz="0" w:space="0" w:color="auto"/>
      </w:divBdr>
    </w:div>
    <w:div w:id="1305508439">
      <w:bodyDiv w:val="1"/>
      <w:marLeft w:val="0"/>
      <w:marRight w:val="0"/>
      <w:marTop w:val="0"/>
      <w:marBottom w:val="0"/>
      <w:divBdr>
        <w:top w:val="none" w:sz="0" w:space="0" w:color="auto"/>
        <w:left w:val="none" w:sz="0" w:space="0" w:color="auto"/>
        <w:bottom w:val="none" w:sz="0" w:space="0" w:color="auto"/>
        <w:right w:val="none" w:sz="0" w:space="0" w:color="auto"/>
      </w:divBdr>
    </w:div>
    <w:div w:id="1305621213">
      <w:bodyDiv w:val="1"/>
      <w:marLeft w:val="0"/>
      <w:marRight w:val="0"/>
      <w:marTop w:val="0"/>
      <w:marBottom w:val="0"/>
      <w:divBdr>
        <w:top w:val="none" w:sz="0" w:space="0" w:color="auto"/>
        <w:left w:val="none" w:sz="0" w:space="0" w:color="auto"/>
        <w:bottom w:val="none" w:sz="0" w:space="0" w:color="auto"/>
        <w:right w:val="none" w:sz="0" w:space="0" w:color="auto"/>
      </w:divBdr>
    </w:div>
    <w:div w:id="1306083606">
      <w:bodyDiv w:val="1"/>
      <w:marLeft w:val="0"/>
      <w:marRight w:val="0"/>
      <w:marTop w:val="0"/>
      <w:marBottom w:val="0"/>
      <w:divBdr>
        <w:top w:val="none" w:sz="0" w:space="0" w:color="auto"/>
        <w:left w:val="none" w:sz="0" w:space="0" w:color="auto"/>
        <w:bottom w:val="none" w:sz="0" w:space="0" w:color="auto"/>
        <w:right w:val="none" w:sz="0" w:space="0" w:color="auto"/>
      </w:divBdr>
    </w:div>
    <w:div w:id="1306202207">
      <w:bodyDiv w:val="1"/>
      <w:marLeft w:val="0"/>
      <w:marRight w:val="0"/>
      <w:marTop w:val="0"/>
      <w:marBottom w:val="0"/>
      <w:divBdr>
        <w:top w:val="none" w:sz="0" w:space="0" w:color="auto"/>
        <w:left w:val="none" w:sz="0" w:space="0" w:color="auto"/>
        <w:bottom w:val="none" w:sz="0" w:space="0" w:color="auto"/>
        <w:right w:val="none" w:sz="0" w:space="0" w:color="auto"/>
      </w:divBdr>
    </w:div>
    <w:div w:id="1306280800">
      <w:bodyDiv w:val="1"/>
      <w:marLeft w:val="0"/>
      <w:marRight w:val="0"/>
      <w:marTop w:val="0"/>
      <w:marBottom w:val="0"/>
      <w:divBdr>
        <w:top w:val="none" w:sz="0" w:space="0" w:color="auto"/>
        <w:left w:val="none" w:sz="0" w:space="0" w:color="auto"/>
        <w:bottom w:val="none" w:sz="0" w:space="0" w:color="auto"/>
        <w:right w:val="none" w:sz="0" w:space="0" w:color="auto"/>
      </w:divBdr>
    </w:div>
    <w:div w:id="1306354583">
      <w:bodyDiv w:val="1"/>
      <w:marLeft w:val="0"/>
      <w:marRight w:val="0"/>
      <w:marTop w:val="0"/>
      <w:marBottom w:val="0"/>
      <w:divBdr>
        <w:top w:val="none" w:sz="0" w:space="0" w:color="auto"/>
        <w:left w:val="none" w:sz="0" w:space="0" w:color="auto"/>
        <w:bottom w:val="none" w:sz="0" w:space="0" w:color="auto"/>
        <w:right w:val="none" w:sz="0" w:space="0" w:color="auto"/>
      </w:divBdr>
    </w:div>
    <w:div w:id="1306618358">
      <w:bodyDiv w:val="1"/>
      <w:marLeft w:val="0"/>
      <w:marRight w:val="0"/>
      <w:marTop w:val="0"/>
      <w:marBottom w:val="0"/>
      <w:divBdr>
        <w:top w:val="none" w:sz="0" w:space="0" w:color="auto"/>
        <w:left w:val="none" w:sz="0" w:space="0" w:color="auto"/>
        <w:bottom w:val="none" w:sz="0" w:space="0" w:color="auto"/>
        <w:right w:val="none" w:sz="0" w:space="0" w:color="auto"/>
      </w:divBdr>
    </w:div>
    <w:div w:id="1306668587">
      <w:bodyDiv w:val="1"/>
      <w:marLeft w:val="0"/>
      <w:marRight w:val="0"/>
      <w:marTop w:val="0"/>
      <w:marBottom w:val="0"/>
      <w:divBdr>
        <w:top w:val="none" w:sz="0" w:space="0" w:color="auto"/>
        <w:left w:val="none" w:sz="0" w:space="0" w:color="auto"/>
        <w:bottom w:val="none" w:sz="0" w:space="0" w:color="auto"/>
        <w:right w:val="none" w:sz="0" w:space="0" w:color="auto"/>
      </w:divBdr>
    </w:div>
    <w:div w:id="1306853720">
      <w:bodyDiv w:val="1"/>
      <w:marLeft w:val="0"/>
      <w:marRight w:val="0"/>
      <w:marTop w:val="0"/>
      <w:marBottom w:val="0"/>
      <w:divBdr>
        <w:top w:val="none" w:sz="0" w:space="0" w:color="auto"/>
        <w:left w:val="none" w:sz="0" w:space="0" w:color="auto"/>
        <w:bottom w:val="none" w:sz="0" w:space="0" w:color="auto"/>
        <w:right w:val="none" w:sz="0" w:space="0" w:color="auto"/>
      </w:divBdr>
    </w:div>
    <w:div w:id="1306933088">
      <w:bodyDiv w:val="1"/>
      <w:marLeft w:val="0"/>
      <w:marRight w:val="0"/>
      <w:marTop w:val="0"/>
      <w:marBottom w:val="0"/>
      <w:divBdr>
        <w:top w:val="none" w:sz="0" w:space="0" w:color="auto"/>
        <w:left w:val="none" w:sz="0" w:space="0" w:color="auto"/>
        <w:bottom w:val="none" w:sz="0" w:space="0" w:color="auto"/>
        <w:right w:val="none" w:sz="0" w:space="0" w:color="auto"/>
      </w:divBdr>
    </w:div>
    <w:div w:id="1306935765">
      <w:bodyDiv w:val="1"/>
      <w:marLeft w:val="0"/>
      <w:marRight w:val="0"/>
      <w:marTop w:val="0"/>
      <w:marBottom w:val="0"/>
      <w:divBdr>
        <w:top w:val="none" w:sz="0" w:space="0" w:color="auto"/>
        <w:left w:val="none" w:sz="0" w:space="0" w:color="auto"/>
        <w:bottom w:val="none" w:sz="0" w:space="0" w:color="auto"/>
        <w:right w:val="none" w:sz="0" w:space="0" w:color="auto"/>
      </w:divBdr>
    </w:div>
    <w:div w:id="1307082215">
      <w:bodyDiv w:val="1"/>
      <w:marLeft w:val="0"/>
      <w:marRight w:val="0"/>
      <w:marTop w:val="0"/>
      <w:marBottom w:val="0"/>
      <w:divBdr>
        <w:top w:val="none" w:sz="0" w:space="0" w:color="auto"/>
        <w:left w:val="none" w:sz="0" w:space="0" w:color="auto"/>
        <w:bottom w:val="none" w:sz="0" w:space="0" w:color="auto"/>
        <w:right w:val="none" w:sz="0" w:space="0" w:color="auto"/>
      </w:divBdr>
    </w:div>
    <w:div w:id="1307122121">
      <w:bodyDiv w:val="1"/>
      <w:marLeft w:val="0"/>
      <w:marRight w:val="0"/>
      <w:marTop w:val="0"/>
      <w:marBottom w:val="0"/>
      <w:divBdr>
        <w:top w:val="none" w:sz="0" w:space="0" w:color="auto"/>
        <w:left w:val="none" w:sz="0" w:space="0" w:color="auto"/>
        <w:bottom w:val="none" w:sz="0" w:space="0" w:color="auto"/>
        <w:right w:val="none" w:sz="0" w:space="0" w:color="auto"/>
      </w:divBdr>
    </w:div>
    <w:div w:id="1307130164">
      <w:bodyDiv w:val="1"/>
      <w:marLeft w:val="0"/>
      <w:marRight w:val="0"/>
      <w:marTop w:val="0"/>
      <w:marBottom w:val="0"/>
      <w:divBdr>
        <w:top w:val="none" w:sz="0" w:space="0" w:color="auto"/>
        <w:left w:val="none" w:sz="0" w:space="0" w:color="auto"/>
        <w:bottom w:val="none" w:sz="0" w:space="0" w:color="auto"/>
        <w:right w:val="none" w:sz="0" w:space="0" w:color="auto"/>
      </w:divBdr>
    </w:div>
    <w:div w:id="1307279023">
      <w:bodyDiv w:val="1"/>
      <w:marLeft w:val="0"/>
      <w:marRight w:val="0"/>
      <w:marTop w:val="0"/>
      <w:marBottom w:val="0"/>
      <w:divBdr>
        <w:top w:val="none" w:sz="0" w:space="0" w:color="auto"/>
        <w:left w:val="none" w:sz="0" w:space="0" w:color="auto"/>
        <w:bottom w:val="none" w:sz="0" w:space="0" w:color="auto"/>
        <w:right w:val="none" w:sz="0" w:space="0" w:color="auto"/>
      </w:divBdr>
    </w:div>
    <w:div w:id="1307515275">
      <w:bodyDiv w:val="1"/>
      <w:marLeft w:val="0"/>
      <w:marRight w:val="0"/>
      <w:marTop w:val="0"/>
      <w:marBottom w:val="0"/>
      <w:divBdr>
        <w:top w:val="none" w:sz="0" w:space="0" w:color="auto"/>
        <w:left w:val="none" w:sz="0" w:space="0" w:color="auto"/>
        <w:bottom w:val="none" w:sz="0" w:space="0" w:color="auto"/>
        <w:right w:val="none" w:sz="0" w:space="0" w:color="auto"/>
      </w:divBdr>
    </w:div>
    <w:div w:id="1307540964">
      <w:bodyDiv w:val="1"/>
      <w:marLeft w:val="0"/>
      <w:marRight w:val="0"/>
      <w:marTop w:val="0"/>
      <w:marBottom w:val="0"/>
      <w:divBdr>
        <w:top w:val="none" w:sz="0" w:space="0" w:color="auto"/>
        <w:left w:val="none" w:sz="0" w:space="0" w:color="auto"/>
        <w:bottom w:val="none" w:sz="0" w:space="0" w:color="auto"/>
        <w:right w:val="none" w:sz="0" w:space="0" w:color="auto"/>
      </w:divBdr>
    </w:div>
    <w:div w:id="1307541179">
      <w:bodyDiv w:val="1"/>
      <w:marLeft w:val="0"/>
      <w:marRight w:val="0"/>
      <w:marTop w:val="0"/>
      <w:marBottom w:val="0"/>
      <w:divBdr>
        <w:top w:val="none" w:sz="0" w:space="0" w:color="auto"/>
        <w:left w:val="none" w:sz="0" w:space="0" w:color="auto"/>
        <w:bottom w:val="none" w:sz="0" w:space="0" w:color="auto"/>
        <w:right w:val="none" w:sz="0" w:space="0" w:color="auto"/>
      </w:divBdr>
    </w:div>
    <w:div w:id="1307778045">
      <w:bodyDiv w:val="1"/>
      <w:marLeft w:val="0"/>
      <w:marRight w:val="0"/>
      <w:marTop w:val="0"/>
      <w:marBottom w:val="0"/>
      <w:divBdr>
        <w:top w:val="none" w:sz="0" w:space="0" w:color="auto"/>
        <w:left w:val="none" w:sz="0" w:space="0" w:color="auto"/>
        <w:bottom w:val="none" w:sz="0" w:space="0" w:color="auto"/>
        <w:right w:val="none" w:sz="0" w:space="0" w:color="auto"/>
      </w:divBdr>
    </w:div>
    <w:div w:id="1308507367">
      <w:bodyDiv w:val="1"/>
      <w:marLeft w:val="0"/>
      <w:marRight w:val="0"/>
      <w:marTop w:val="0"/>
      <w:marBottom w:val="0"/>
      <w:divBdr>
        <w:top w:val="none" w:sz="0" w:space="0" w:color="auto"/>
        <w:left w:val="none" w:sz="0" w:space="0" w:color="auto"/>
        <w:bottom w:val="none" w:sz="0" w:space="0" w:color="auto"/>
        <w:right w:val="none" w:sz="0" w:space="0" w:color="auto"/>
      </w:divBdr>
    </w:div>
    <w:div w:id="1308508855">
      <w:bodyDiv w:val="1"/>
      <w:marLeft w:val="0"/>
      <w:marRight w:val="0"/>
      <w:marTop w:val="0"/>
      <w:marBottom w:val="0"/>
      <w:divBdr>
        <w:top w:val="none" w:sz="0" w:space="0" w:color="auto"/>
        <w:left w:val="none" w:sz="0" w:space="0" w:color="auto"/>
        <w:bottom w:val="none" w:sz="0" w:space="0" w:color="auto"/>
        <w:right w:val="none" w:sz="0" w:space="0" w:color="auto"/>
      </w:divBdr>
    </w:div>
    <w:div w:id="1308559226">
      <w:bodyDiv w:val="1"/>
      <w:marLeft w:val="0"/>
      <w:marRight w:val="0"/>
      <w:marTop w:val="0"/>
      <w:marBottom w:val="0"/>
      <w:divBdr>
        <w:top w:val="none" w:sz="0" w:space="0" w:color="auto"/>
        <w:left w:val="none" w:sz="0" w:space="0" w:color="auto"/>
        <w:bottom w:val="none" w:sz="0" w:space="0" w:color="auto"/>
        <w:right w:val="none" w:sz="0" w:space="0" w:color="auto"/>
      </w:divBdr>
    </w:div>
    <w:div w:id="1309549959">
      <w:bodyDiv w:val="1"/>
      <w:marLeft w:val="0"/>
      <w:marRight w:val="0"/>
      <w:marTop w:val="0"/>
      <w:marBottom w:val="0"/>
      <w:divBdr>
        <w:top w:val="none" w:sz="0" w:space="0" w:color="auto"/>
        <w:left w:val="none" w:sz="0" w:space="0" w:color="auto"/>
        <w:bottom w:val="none" w:sz="0" w:space="0" w:color="auto"/>
        <w:right w:val="none" w:sz="0" w:space="0" w:color="auto"/>
      </w:divBdr>
    </w:div>
    <w:div w:id="1309747314">
      <w:bodyDiv w:val="1"/>
      <w:marLeft w:val="0"/>
      <w:marRight w:val="0"/>
      <w:marTop w:val="0"/>
      <w:marBottom w:val="0"/>
      <w:divBdr>
        <w:top w:val="none" w:sz="0" w:space="0" w:color="auto"/>
        <w:left w:val="none" w:sz="0" w:space="0" w:color="auto"/>
        <w:bottom w:val="none" w:sz="0" w:space="0" w:color="auto"/>
        <w:right w:val="none" w:sz="0" w:space="0" w:color="auto"/>
      </w:divBdr>
    </w:div>
    <w:div w:id="1309826094">
      <w:bodyDiv w:val="1"/>
      <w:marLeft w:val="0"/>
      <w:marRight w:val="0"/>
      <w:marTop w:val="0"/>
      <w:marBottom w:val="0"/>
      <w:divBdr>
        <w:top w:val="none" w:sz="0" w:space="0" w:color="auto"/>
        <w:left w:val="none" w:sz="0" w:space="0" w:color="auto"/>
        <w:bottom w:val="none" w:sz="0" w:space="0" w:color="auto"/>
        <w:right w:val="none" w:sz="0" w:space="0" w:color="auto"/>
      </w:divBdr>
    </w:div>
    <w:div w:id="1309938050">
      <w:bodyDiv w:val="1"/>
      <w:marLeft w:val="0"/>
      <w:marRight w:val="0"/>
      <w:marTop w:val="0"/>
      <w:marBottom w:val="0"/>
      <w:divBdr>
        <w:top w:val="none" w:sz="0" w:space="0" w:color="auto"/>
        <w:left w:val="none" w:sz="0" w:space="0" w:color="auto"/>
        <w:bottom w:val="none" w:sz="0" w:space="0" w:color="auto"/>
        <w:right w:val="none" w:sz="0" w:space="0" w:color="auto"/>
      </w:divBdr>
    </w:div>
    <w:div w:id="1310020686">
      <w:bodyDiv w:val="1"/>
      <w:marLeft w:val="0"/>
      <w:marRight w:val="0"/>
      <w:marTop w:val="0"/>
      <w:marBottom w:val="0"/>
      <w:divBdr>
        <w:top w:val="none" w:sz="0" w:space="0" w:color="auto"/>
        <w:left w:val="none" w:sz="0" w:space="0" w:color="auto"/>
        <w:bottom w:val="none" w:sz="0" w:space="0" w:color="auto"/>
        <w:right w:val="none" w:sz="0" w:space="0" w:color="auto"/>
      </w:divBdr>
    </w:div>
    <w:div w:id="1310095193">
      <w:bodyDiv w:val="1"/>
      <w:marLeft w:val="0"/>
      <w:marRight w:val="0"/>
      <w:marTop w:val="0"/>
      <w:marBottom w:val="0"/>
      <w:divBdr>
        <w:top w:val="none" w:sz="0" w:space="0" w:color="auto"/>
        <w:left w:val="none" w:sz="0" w:space="0" w:color="auto"/>
        <w:bottom w:val="none" w:sz="0" w:space="0" w:color="auto"/>
        <w:right w:val="none" w:sz="0" w:space="0" w:color="auto"/>
      </w:divBdr>
    </w:div>
    <w:div w:id="1310206232">
      <w:bodyDiv w:val="1"/>
      <w:marLeft w:val="0"/>
      <w:marRight w:val="0"/>
      <w:marTop w:val="0"/>
      <w:marBottom w:val="0"/>
      <w:divBdr>
        <w:top w:val="none" w:sz="0" w:space="0" w:color="auto"/>
        <w:left w:val="none" w:sz="0" w:space="0" w:color="auto"/>
        <w:bottom w:val="none" w:sz="0" w:space="0" w:color="auto"/>
        <w:right w:val="none" w:sz="0" w:space="0" w:color="auto"/>
      </w:divBdr>
    </w:div>
    <w:div w:id="1310329198">
      <w:bodyDiv w:val="1"/>
      <w:marLeft w:val="0"/>
      <w:marRight w:val="0"/>
      <w:marTop w:val="0"/>
      <w:marBottom w:val="0"/>
      <w:divBdr>
        <w:top w:val="none" w:sz="0" w:space="0" w:color="auto"/>
        <w:left w:val="none" w:sz="0" w:space="0" w:color="auto"/>
        <w:bottom w:val="none" w:sz="0" w:space="0" w:color="auto"/>
        <w:right w:val="none" w:sz="0" w:space="0" w:color="auto"/>
      </w:divBdr>
    </w:div>
    <w:div w:id="1310331616">
      <w:bodyDiv w:val="1"/>
      <w:marLeft w:val="0"/>
      <w:marRight w:val="0"/>
      <w:marTop w:val="0"/>
      <w:marBottom w:val="0"/>
      <w:divBdr>
        <w:top w:val="none" w:sz="0" w:space="0" w:color="auto"/>
        <w:left w:val="none" w:sz="0" w:space="0" w:color="auto"/>
        <w:bottom w:val="none" w:sz="0" w:space="0" w:color="auto"/>
        <w:right w:val="none" w:sz="0" w:space="0" w:color="auto"/>
      </w:divBdr>
    </w:div>
    <w:div w:id="1310599058">
      <w:bodyDiv w:val="1"/>
      <w:marLeft w:val="0"/>
      <w:marRight w:val="0"/>
      <w:marTop w:val="0"/>
      <w:marBottom w:val="0"/>
      <w:divBdr>
        <w:top w:val="none" w:sz="0" w:space="0" w:color="auto"/>
        <w:left w:val="none" w:sz="0" w:space="0" w:color="auto"/>
        <w:bottom w:val="none" w:sz="0" w:space="0" w:color="auto"/>
        <w:right w:val="none" w:sz="0" w:space="0" w:color="auto"/>
      </w:divBdr>
    </w:div>
    <w:div w:id="1310982445">
      <w:bodyDiv w:val="1"/>
      <w:marLeft w:val="0"/>
      <w:marRight w:val="0"/>
      <w:marTop w:val="0"/>
      <w:marBottom w:val="0"/>
      <w:divBdr>
        <w:top w:val="none" w:sz="0" w:space="0" w:color="auto"/>
        <w:left w:val="none" w:sz="0" w:space="0" w:color="auto"/>
        <w:bottom w:val="none" w:sz="0" w:space="0" w:color="auto"/>
        <w:right w:val="none" w:sz="0" w:space="0" w:color="auto"/>
      </w:divBdr>
    </w:div>
    <w:div w:id="1311057227">
      <w:bodyDiv w:val="1"/>
      <w:marLeft w:val="0"/>
      <w:marRight w:val="0"/>
      <w:marTop w:val="0"/>
      <w:marBottom w:val="0"/>
      <w:divBdr>
        <w:top w:val="none" w:sz="0" w:space="0" w:color="auto"/>
        <w:left w:val="none" w:sz="0" w:space="0" w:color="auto"/>
        <w:bottom w:val="none" w:sz="0" w:space="0" w:color="auto"/>
        <w:right w:val="none" w:sz="0" w:space="0" w:color="auto"/>
      </w:divBdr>
    </w:div>
    <w:div w:id="1311179355">
      <w:bodyDiv w:val="1"/>
      <w:marLeft w:val="0"/>
      <w:marRight w:val="0"/>
      <w:marTop w:val="0"/>
      <w:marBottom w:val="0"/>
      <w:divBdr>
        <w:top w:val="none" w:sz="0" w:space="0" w:color="auto"/>
        <w:left w:val="none" w:sz="0" w:space="0" w:color="auto"/>
        <w:bottom w:val="none" w:sz="0" w:space="0" w:color="auto"/>
        <w:right w:val="none" w:sz="0" w:space="0" w:color="auto"/>
      </w:divBdr>
    </w:div>
    <w:div w:id="1311205189">
      <w:bodyDiv w:val="1"/>
      <w:marLeft w:val="0"/>
      <w:marRight w:val="0"/>
      <w:marTop w:val="0"/>
      <w:marBottom w:val="0"/>
      <w:divBdr>
        <w:top w:val="none" w:sz="0" w:space="0" w:color="auto"/>
        <w:left w:val="none" w:sz="0" w:space="0" w:color="auto"/>
        <w:bottom w:val="none" w:sz="0" w:space="0" w:color="auto"/>
        <w:right w:val="none" w:sz="0" w:space="0" w:color="auto"/>
      </w:divBdr>
    </w:div>
    <w:div w:id="1312521286">
      <w:bodyDiv w:val="1"/>
      <w:marLeft w:val="0"/>
      <w:marRight w:val="0"/>
      <w:marTop w:val="0"/>
      <w:marBottom w:val="0"/>
      <w:divBdr>
        <w:top w:val="none" w:sz="0" w:space="0" w:color="auto"/>
        <w:left w:val="none" w:sz="0" w:space="0" w:color="auto"/>
        <w:bottom w:val="none" w:sz="0" w:space="0" w:color="auto"/>
        <w:right w:val="none" w:sz="0" w:space="0" w:color="auto"/>
      </w:divBdr>
    </w:div>
    <w:div w:id="1313371857">
      <w:bodyDiv w:val="1"/>
      <w:marLeft w:val="0"/>
      <w:marRight w:val="0"/>
      <w:marTop w:val="0"/>
      <w:marBottom w:val="0"/>
      <w:divBdr>
        <w:top w:val="none" w:sz="0" w:space="0" w:color="auto"/>
        <w:left w:val="none" w:sz="0" w:space="0" w:color="auto"/>
        <w:bottom w:val="none" w:sz="0" w:space="0" w:color="auto"/>
        <w:right w:val="none" w:sz="0" w:space="0" w:color="auto"/>
      </w:divBdr>
    </w:div>
    <w:div w:id="1313412422">
      <w:bodyDiv w:val="1"/>
      <w:marLeft w:val="0"/>
      <w:marRight w:val="0"/>
      <w:marTop w:val="0"/>
      <w:marBottom w:val="0"/>
      <w:divBdr>
        <w:top w:val="none" w:sz="0" w:space="0" w:color="auto"/>
        <w:left w:val="none" w:sz="0" w:space="0" w:color="auto"/>
        <w:bottom w:val="none" w:sz="0" w:space="0" w:color="auto"/>
        <w:right w:val="none" w:sz="0" w:space="0" w:color="auto"/>
      </w:divBdr>
    </w:div>
    <w:div w:id="1313439408">
      <w:bodyDiv w:val="1"/>
      <w:marLeft w:val="0"/>
      <w:marRight w:val="0"/>
      <w:marTop w:val="0"/>
      <w:marBottom w:val="0"/>
      <w:divBdr>
        <w:top w:val="none" w:sz="0" w:space="0" w:color="auto"/>
        <w:left w:val="none" w:sz="0" w:space="0" w:color="auto"/>
        <w:bottom w:val="none" w:sz="0" w:space="0" w:color="auto"/>
        <w:right w:val="none" w:sz="0" w:space="0" w:color="auto"/>
      </w:divBdr>
    </w:div>
    <w:div w:id="1313949312">
      <w:bodyDiv w:val="1"/>
      <w:marLeft w:val="0"/>
      <w:marRight w:val="0"/>
      <w:marTop w:val="0"/>
      <w:marBottom w:val="0"/>
      <w:divBdr>
        <w:top w:val="none" w:sz="0" w:space="0" w:color="auto"/>
        <w:left w:val="none" w:sz="0" w:space="0" w:color="auto"/>
        <w:bottom w:val="none" w:sz="0" w:space="0" w:color="auto"/>
        <w:right w:val="none" w:sz="0" w:space="0" w:color="auto"/>
      </w:divBdr>
    </w:div>
    <w:div w:id="1313952214">
      <w:bodyDiv w:val="1"/>
      <w:marLeft w:val="0"/>
      <w:marRight w:val="0"/>
      <w:marTop w:val="0"/>
      <w:marBottom w:val="0"/>
      <w:divBdr>
        <w:top w:val="none" w:sz="0" w:space="0" w:color="auto"/>
        <w:left w:val="none" w:sz="0" w:space="0" w:color="auto"/>
        <w:bottom w:val="none" w:sz="0" w:space="0" w:color="auto"/>
        <w:right w:val="none" w:sz="0" w:space="0" w:color="auto"/>
      </w:divBdr>
    </w:div>
    <w:div w:id="1314414204">
      <w:bodyDiv w:val="1"/>
      <w:marLeft w:val="0"/>
      <w:marRight w:val="0"/>
      <w:marTop w:val="0"/>
      <w:marBottom w:val="0"/>
      <w:divBdr>
        <w:top w:val="none" w:sz="0" w:space="0" w:color="auto"/>
        <w:left w:val="none" w:sz="0" w:space="0" w:color="auto"/>
        <w:bottom w:val="none" w:sz="0" w:space="0" w:color="auto"/>
        <w:right w:val="none" w:sz="0" w:space="0" w:color="auto"/>
      </w:divBdr>
    </w:div>
    <w:div w:id="1314481865">
      <w:bodyDiv w:val="1"/>
      <w:marLeft w:val="0"/>
      <w:marRight w:val="0"/>
      <w:marTop w:val="0"/>
      <w:marBottom w:val="0"/>
      <w:divBdr>
        <w:top w:val="none" w:sz="0" w:space="0" w:color="auto"/>
        <w:left w:val="none" w:sz="0" w:space="0" w:color="auto"/>
        <w:bottom w:val="none" w:sz="0" w:space="0" w:color="auto"/>
        <w:right w:val="none" w:sz="0" w:space="0" w:color="auto"/>
      </w:divBdr>
    </w:div>
    <w:div w:id="1314721887">
      <w:bodyDiv w:val="1"/>
      <w:marLeft w:val="0"/>
      <w:marRight w:val="0"/>
      <w:marTop w:val="0"/>
      <w:marBottom w:val="0"/>
      <w:divBdr>
        <w:top w:val="none" w:sz="0" w:space="0" w:color="auto"/>
        <w:left w:val="none" w:sz="0" w:space="0" w:color="auto"/>
        <w:bottom w:val="none" w:sz="0" w:space="0" w:color="auto"/>
        <w:right w:val="none" w:sz="0" w:space="0" w:color="auto"/>
      </w:divBdr>
    </w:div>
    <w:div w:id="1314992226">
      <w:bodyDiv w:val="1"/>
      <w:marLeft w:val="0"/>
      <w:marRight w:val="0"/>
      <w:marTop w:val="0"/>
      <w:marBottom w:val="0"/>
      <w:divBdr>
        <w:top w:val="none" w:sz="0" w:space="0" w:color="auto"/>
        <w:left w:val="none" w:sz="0" w:space="0" w:color="auto"/>
        <w:bottom w:val="none" w:sz="0" w:space="0" w:color="auto"/>
        <w:right w:val="none" w:sz="0" w:space="0" w:color="auto"/>
      </w:divBdr>
    </w:div>
    <w:div w:id="1315376101">
      <w:bodyDiv w:val="1"/>
      <w:marLeft w:val="0"/>
      <w:marRight w:val="0"/>
      <w:marTop w:val="0"/>
      <w:marBottom w:val="0"/>
      <w:divBdr>
        <w:top w:val="none" w:sz="0" w:space="0" w:color="auto"/>
        <w:left w:val="none" w:sz="0" w:space="0" w:color="auto"/>
        <w:bottom w:val="none" w:sz="0" w:space="0" w:color="auto"/>
        <w:right w:val="none" w:sz="0" w:space="0" w:color="auto"/>
      </w:divBdr>
    </w:div>
    <w:div w:id="1315523963">
      <w:bodyDiv w:val="1"/>
      <w:marLeft w:val="0"/>
      <w:marRight w:val="0"/>
      <w:marTop w:val="0"/>
      <w:marBottom w:val="0"/>
      <w:divBdr>
        <w:top w:val="none" w:sz="0" w:space="0" w:color="auto"/>
        <w:left w:val="none" w:sz="0" w:space="0" w:color="auto"/>
        <w:bottom w:val="none" w:sz="0" w:space="0" w:color="auto"/>
        <w:right w:val="none" w:sz="0" w:space="0" w:color="auto"/>
      </w:divBdr>
    </w:div>
    <w:div w:id="1315598085">
      <w:bodyDiv w:val="1"/>
      <w:marLeft w:val="0"/>
      <w:marRight w:val="0"/>
      <w:marTop w:val="0"/>
      <w:marBottom w:val="0"/>
      <w:divBdr>
        <w:top w:val="none" w:sz="0" w:space="0" w:color="auto"/>
        <w:left w:val="none" w:sz="0" w:space="0" w:color="auto"/>
        <w:bottom w:val="none" w:sz="0" w:space="0" w:color="auto"/>
        <w:right w:val="none" w:sz="0" w:space="0" w:color="auto"/>
      </w:divBdr>
    </w:div>
    <w:div w:id="1315913890">
      <w:bodyDiv w:val="1"/>
      <w:marLeft w:val="0"/>
      <w:marRight w:val="0"/>
      <w:marTop w:val="0"/>
      <w:marBottom w:val="0"/>
      <w:divBdr>
        <w:top w:val="none" w:sz="0" w:space="0" w:color="auto"/>
        <w:left w:val="none" w:sz="0" w:space="0" w:color="auto"/>
        <w:bottom w:val="none" w:sz="0" w:space="0" w:color="auto"/>
        <w:right w:val="none" w:sz="0" w:space="0" w:color="auto"/>
      </w:divBdr>
    </w:div>
    <w:div w:id="1316029689">
      <w:bodyDiv w:val="1"/>
      <w:marLeft w:val="0"/>
      <w:marRight w:val="0"/>
      <w:marTop w:val="0"/>
      <w:marBottom w:val="0"/>
      <w:divBdr>
        <w:top w:val="none" w:sz="0" w:space="0" w:color="auto"/>
        <w:left w:val="none" w:sz="0" w:space="0" w:color="auto"/>
        <w:bottom w:val="none" w:sz="0" w:space="0" w:color="auto"/>
        <w:right w:val="none" w:sz="0" w:space="0" w:color="auto"/>
      </w:divBdr>
    </w:div>
    <w:div w:id="1316180246">
      <w:bodyDiv w:val="1"/>
      <w:marLeft w:val="0"/>
      <w:marRight w:val="0"/>
      <w:marTop w:val="0"/>
      <w:marBottom w:val="0"/>
      <w:divBdr>
        <w:top w:val="none" w:sz="0" w:space="0" w:color="auto"/>
        <w:left w:val="none" w:sz="0" w:space="0" w:color="auto"/>
        <w:bottom w:val="none" w:sz="0" w:space="0" w:color="auto"/>
        <w:right w:val="none" w:sz="0" w:space="0" w:color="auto"/>
      </w:divBdr>
    </w:div>
    <w:div w:id="1317104068">
      <w:bodyDiv w:val="1"/>
      <w:marLeft w:val="0"/>
      <w:marRight w:val="0"/>
      <w:marTop w:val="0"/>
      <w:marBottom w:val="0"/>
      <w:divBdr>
        <w:top w:val="none" w:sz="0" w:space="0" w:color="auto"/>
        <w:left w:val="none" w:sz="0" w:space="0" w:color="auto"/>
        <w:bottom w:val="none" w:sz="0" w:space="0" w:color="auto"/>
        <w:right w:val="none" w:sz="0" w:space="0" w:color="auto"/>
      </w:divBdr>
    </w:div>
    <w:div w:id="1317148188">
      <w:bodyDiv w:val="1"/>
      <w:marLeft w:val="0"/>
      <w:marRight w:val="0"/>
      <w:marTop w:val="0"/>
      <w:marBottom w:val="0"/>
      <w:divBdr>
        <w:top w:val="none" w:sz="0" w:space="0" w:color="auto"/>
        <w:left w:val="none" w:sz="0" w:space="0" w:color="auto"/>
        <w:bottom w:val="none" w:sz="0" w:space="0" w:color="auto"/>
        <w:right w:val="none" w:sz="0" w:space="0" w:color="auto"/>
      </w:divBdr>
    </w:div>
    <w:div w:id="1317148921">
      <w:bodyDiv w:val="1"/>
      <w:marLeft w:val="0"/>
      <w:marRight w:val="0"/>
      <w:marTop w:val="0"/>
      <w:marBottom w:val="0"/>
      <w:divBdr>
        <w:top w:val="none" w:sz="0" w:space="0" w:color="auto"/>
        <w:left w:val="none" w:sz="0" w:space="0" w:color="auto"/>
        <w:bottom w:val="none" w:sz="0" w:space="0" w:color="auto"/>
        <w:right w:val="none" w:sz="0" w:space="0" w:color="auto"/>
      </w:divBdr>
    </w:div>
    <w:div w:id="1317493484">
      <w:bodyDiv w:val="1"/>
      <w:marLeft w:val="0"/>
      <w:marRight w:val="0"/>
      <w:marTop w:val="0"/>
      <w:marBottom w:val="0"/>
      <w:divBdr>
        <w:top w:val="none" w:sz="0" w:space="0" w:color="auto"/>
        <w:left w:val="none" w:sz="0" w:space="0" w:color="auto"/>
        <w:bottom w:val="none" w:sz="0" w:space="0" w:color="auto"/>
        <w:right w:val="none" w:sz="0" w:space="0" w:color="auto"/>
      </w:divBdr>
    </w:div>
    <w:div w:id="1317761746">
      <w:bodyDiv w:val="1"/>
      <w:marLeft w:val="0"/>
      <w:marRight w:val="0"/>
      <w:marTop w:val="0"/>
      <w:marBottom w:val="0"/>
      <w:divBdr>
        <w:top w:val="none" w:sz="0" w:space="0" w:color="auto"/>
        <w:left w:val="none" w:sz="0" w:space="0" w:color="auto"/>
        <w:bottom w:val="none" w:sz="0" w:space="0" w:color="auto"/>
        <w:right w:val="none" w:sz="0" w:space="0" w:color="auto"/>
      </w:divBdr>
    </w:div>
    <w:div w:id="1317807981">
      <w:bodyDiv w:val="1"/>
      <w:marLeft w:val="0"/>
      <w:marRight w:val="0"/>
      <w:marTop w:val="0"/>
      <w:marBottom w:val="0"/>
      <w:divBdr>
        <w:top w:val="none" w:sz="0" w:space="0" w:color="auto"/>
        <w:left w:val="none" w:sz="0" w:space="0" w:color="auto"/>
        <w:bottom w:val="none" w:sz="0" w:space="0" w:color="auto"/>
        <w:right w:val="none" w:sz="0" w:space="0" w:color="auto"/>
      </w:divBdr>
    </w:div>
    <w:div w:id="1317956193">
      <w:bodyDiv w:val="1"/>
      <w:marLeft w:val="0"/>
      <w:marRight w:val="0"/>
      <w:marTop w:val="0"/>
      <w:marBottom w:val="0"/>
      <w:divBdr>
        <w:top w:val="none" w:sz="0" w:space="0" w:color="auto"/>
        <w:left w:val="none" w:sz="0" w:space="0" w:color="auto"/>
        <w:bottom w:val="none" w:sz="0" w:space="0" w:color="auto"/>
        <w:right w:val="none" w:sz="0" w:space="0" w:color="auto"/>
      </w:divBdr>
    </w:div>
    <w:div w:id="1318150833">
      <w:bodyDiv w:val="1"/>
      <w:marLeft w:val="0"/>
      <w:marRight w:val="0"/>
      <w:marTop w:val="0"/>
      <w:marBottom w:val="0"/>
      <w:divBdr>
        <w:top w:val="none" w:sz="0" w:space="0" w:color="auto"/>
        <w:left w:val="none" w:sz="0" w:space="0" w:color="auto"/>
        <w:bottom w:val="none" w:sz="0" w:space="0" w:color="auto"/>
        <w:right w:val="none" w:sz="0" w:space="0" w:color="auto"/>
      </w:divBdr>
    </w:div>
    <w:div w:id="1318454727">
      <w:bodyDiv w:val="1"/>
      <w:marLeft w:val="0"/>
      <w:marRight w:val="0"/>
      <w:marTop w:val="0"/>
      <w:marBottom w:val="0"/>
      <w:divBdr>
        <w:top w:val="none" w:sz="0" w:space="0" w:color="auto"/>
        <w:left w:val="none" w:sz="0" w:space="0" w:color="auto"/>
        <w:bottom w:val="none" w:sz="0" w:space="0" w:color="auto"/>
        <w:right w:val="none" w:sz="0" w:space="0" w:color="auto"/>
      </w:divBdr>
    </w:div>
    <w:div w:id="1318462923">
      <w:bodyDiv w:val="1"/>
      <w:marLeft w:val="0"/>
      <w:marRight w:val="0"/>
      <w:marTop w:val="0"/>
      <w:marBottom w:val="0"/>
      <w:divBdr>
        <w:top w:val="none" w:sz="0" w:space="0" w:color="auto"/>
        <w:left w:val="none" w:sz="0" w:space="0" w:color="auto"/>
        <w:bottom w:val="none" w:sz="0" w:space="0" w:color="auto"/>
        <w:right w:val="none" w:sz="0" w:space="0" w:color="auto"/>
      </w:divBdr>
    </w:div>
    <w:div w:id="1318611716">
      <w:bodyDiv w:val="1"/>
      <w:marLeft w:val="0"/>
      <w:marRight w:val="0"/>
      <w:marTop w:val="0"/>
      <w:marBottom w:val="0"/>
      <w:divBdr>
        <w:top w:val="none" w:sz="0" w:space="0" w:color="auto"/>
        <w:left w:val="none" w:sz="0" w:space="0" w:color="auto"/>
        <w:bottom w:val="none" w:sz="0" w:space="0" w:color="auto"/>
        <w:right w:val="none" w:sz="0" w:space="0" w:color="auto"/>
      </w:divBdr>
    </w:div>
    <w:div w:id="1319842127">
      <w:bodyDiv w:val="1"/>
      <w:marLeft w:val="0"/>
      <w:marRight w:val="0"/>
      <w:marTop w:val="0"/>
      <w:marBottom w:val="0"/>
      <w:divBdr>
        <w:top w:val="none" w:sz="0" w:space="0" w:color="auto"/>
        <w:left w:val="none" w:sz="0" w:space="0" w:color="auto"/>
        <w:bottom w:val="none" w:sz="0" w:space="0" w:color="auto"/>
        <w:right w:val="none" w:sz="0" w:space="0" w:color="auto"/>
      </w:divBdr>
    </w:div>
    <w:div w:id="1320184986">
      <w:bodyDiv w:val="1"/>
      <w:marLeft w:val="0"/>
      <w:marRight w:val="0"/>
      <w:marTop w:val="0"/>
      <w:marBottom w:val="0"/>
      <w:divBdr>
        <w:top w:val="none" w:sz="0" w:space="0" w:color="auto"/>
        <w:left w:val="none" w:sz="0" w:space="0" w:color="auto"/>
        <w:bottom w:val="none" w:sz="0" w:space="0" w:color="auto"/>
        <w:right w:val="none" w:sz="0" w:space="0" w:color="auto"/>
      </w:divBdr>
    </w:div>
    <w:div w:id="1320379279">
      <w:bodyDiv w:val="1"/>
      <w:marLeft w:val="0"/>
      <w:marRight w:val="0"/>
      <w:marTop w:val="0"/>
      <w:marBottom w:val="0"/>
      <w:divBdr>
        <w:top w:val="none" w:sz="0" w:space="0" w:color="auto"/>
        <w:left w:val="none" w:sz="0" w:space="0" w:color="auto"/>
        <w:bottom w:val="none" w:sz="0" w:space="0" w:color="auto"/>
        <w:right w:val="none" w:sz="0" w:space="0" w:color="auto"/>
      </w:divBdr>
    </w:div>
    <w:div w:id="1320571305">
      <w:bodyDiv w:val="1"/>
      <w:marLeft w:val="0"/>
      <w:marRight w:val="0"/>
      <w:marTop w:val="0"/>
      <w:marBottom w:val="0"/>
      <w:divBdr>
        <w:top w:val="none" w:sz="0" w:space="0" w:color="auto"/>
        <w:left w:val="none" w:sz="0" w:space="0" w:color="auto"/>
        <w:bottom w:val="none" w:sz="0" w:space="0" w:color="auto"/>
        <w:right w:val="none" w:sz="0" w:space="0" w:color="auto"/>
      </w:divBdr>
    </w:div>
    <w:div w:id="1320883565">
      <w:bodyDiv w:val="1"/>
      <w:marLeft w:val="0"/>
      <w:marRight w:val="0"/>
      <w:marTop w:val="0"/>
      <w:marBottom w:val="0"/>
      <w:divBdr>
        <w:top w:val="none" w:sz="0" w:space="0" w:color="auto"/>
        <w:left w:val="none" w:sz="0" w:space="0" w:color="auto"/>
        <w:bottom w:val="none" w:sz="0" w:space="0" w:color="auto"/>
        <w:right w:val="none" w:sz="0" w:space="0" w:color="auto"/>
      </w:divBdr>
    </w:div>
    <w:div w:id="1321540495">
      <w:bodyDiv w:val="1"/>
      <w:marLeft w:val="0"/>
      <w:marRight w:val="0"/>
      <w:marTop w:val="0"/>
      <w:marBottom w:val="0"/>
      <w:divBdr>
        <w:top w:val="none" w:sz="0" w:space="0" w:color="auto"/>
        <w:left w:val="none" w:sz="0" w:space="0" w:color="auto"/>
        <w:bottom w:val="none" w:sz="0" w:space="0" w:color="auto"/>
        <w:right w:val="none" w:sz="0" w:space="0" w:color="auto"/>
      </w:divBdr>
    </w:div>
    <w:div w:id="1321887933">
      <w:bodyDiv w:val="1"/>
      <w:marLeft w:val="0"/>
      <w:marRight w:val="0"/>
      <w:marTop w:val="0"/>
      <w:marBottom w:val="0"/>
      <w:divBdr>
        <w:top w:val="none" w:sz="0" w:space="0" w:color="auto"/>
        <w:left w:val="none" w:sz="0" w:space="0" w:color="auto"/>
        <w:bottom w:val="none" w:sz="0" w:space="0" w:color="auto"/>
        <w:right w:val="none" w:sz="0" w:space="0" w:color="auto"/>
      </w:divBdr>
    </w:div>
    <w:div w:id="1321890002">
      <w:bodyDiv w:val="1"/>
      <w:marLeft w:val="0"/>
      <w:marRight w:val="0"/>
      <w:marTop w:val="0"/>
      <w:marBottom w:val="0"/>
      <w:divBdr>
        <w:top w:val="none" w:sz="0" w:space="0" w:color="auto"/>
        <w:left w:val="none" w:sz="0" w:space="0" w:color="auto"/>
        <w:bottom w:val="none" w:sz="0" w:space="0" w:color="auto"/>
        <w:right w:val="none" w:sz="0" w:space="0" w:color="auto"/>
      </w:divBdr>
    </w:div>
    <w:div w:id="1322193638">
      <w:bodyDiv w:val="1"/>
      <w:marLeft w:val="0"/>
      <w:marRight w:val="0"/>
      <w:marTop w:val="0"/>
      <w:marBottom w:val="0"/>
      <w:divBdr>
        <w:top w:val="none" w:sz="0" w:space="0" w:color="auto"/>
        <w:left w:val="none" w:sz="0" w:space="0" w:color="auto"/>
        <w:bottom w:val="none" w:sz="0" w:space="0" w:color="auto"/>
        <w:right w:val="none" w:sz="0" w:space="0" w:color="auto"/>
      </w:divBdr>
    </w:div>
    <w:div w:id="1322350704">
      <w:bodyDiv w:val="1"/>
      <w:marLeft w:val="0"/>
      <w:marRight w:val="0"/>
      <w:marTop w:val="0"/>
      <w:marBottom w:val="0"/>
      <w:divBdr>
        <w:top w:val="none" w:sz="0" w:space="0" w:color="auto"/>
        <w:left w:val="none" w:sz="0" w:space="0" w:color="auto"/>
        <w:bottom w:val="none" w:sz="0" w:space="0" w:color="auto"/>
        <w:right w:val="none" w:sz="0" w:space="0" w:color="auto"/>
      </w:divBdr>
    </w:div>
    <w:div w:id="1322394803">
      <w:bodyDiv w:val="1"/>
      <w:marLeft w:val="0"/>
      <w:marRight w:val="0"/>
      <w:marTop w:val="0"/>
      <w:marBottom w:val="0"/>
      <w:divBdr>
        <w:top w:val="none" w:sz="0" w:space="0" w:color="auto"/>
        <w:left w:val="none" w:sz="0" w:space="0" w:color="auto"/>
        <w:bottom w:val="none" w:sz="0" w:space="0" w:color="auto"/>
        <w:right w:val="none" w:sz="0" w:space="0" w:color="auto"/>
      </w:divBdr>
    </w:div>
    <w:div w:id="1322583243">
      <w:bodyDiv w:val="1"/>
      <w:marLeft w:val="0"/>
      <w:marRight w:val="0"/>
      <w:marTop w:val="0"/>
      <w:marBottom w:val="0"/>
      <w:divBdr>
        <w:top w:val="none" w:sz="0" w:space="0" w:color="auto"/>
        <w:left w:val="none" w:sz="0" w:space="0" w:color="auto"/>
        <w:bottom w:val="none" w:sz="0" w:space="0" w:color="auto"/>
        <w:right w:val="none" w:sz="0" w:space="0" w:color="auto"/>
      </w:divBdr>
    </w:div>
    <w:div w:id="1323007723">
      <w:bodyDiv w:val="1"/>
      <w:marLeft w:val="0"/>
      <w:marRight w:val="0"/>
      <w:marTop w:val="0"/>
      <w:marBottom w:val="0"/>
      <w:divBdr>
        <w:top w:val="none" w:sz="0" w:space="0" w:color="auto"/>
        <w:left w:val="none" w:sz="0" w:space="0" w:color="auto"/>
        <w:bottom w:val="none" w:sz="0" w:space="0" w:color="auto"/>
        <w:right w:val="none" w:sz="0" w:space="0" w:color="auto"/>
      </w:divBdr>
    </w:div>
    <w:div w:id="1323123980">
      <w:bodyDiv w:val="1"/>
      <w:marLeft w:val="0"/>
      <w:marRight w:val="0"/>
      <w:marTop w:val="0"/>
      <w:marBottom w:val="0"/>
      <w:divBdr>
        <w:top w:val="none" w:sz="0" w:space="0" w:color="auto"/>
        <w:left w:val="none" w:sz="0" w:space="0" w:color="auto"/>
        <w:bottom w:val="none" w:sz="0" w:space="0" w:color="auto"/>
        <w:right w:val="none" w:sz="0" w:space="0" w:color="auto"/>
      </w:divBdr>
    </w:div>
    <w:div w:id="1323237524">
      <w:bodyDiv w:val="1"/>
      <w:marLeft w:val="0"/>
      <w:marRight w:val="0"/>
      <w:marTop w:val="0"/>
      <w:marBottom w:val="0"/>
      <w:divBdr>
        <w:top w:val="none" w:sz="0" w:space="0" w:color="auto"/>
        <w:left w:val="none" w:sz="0" w:space="0" w:color="auto"/>
        <w:bottom w:val="none" w:sz="0" w:space="0" w:color="auto"/>
        <w:right w:val="none" w:sz="0" w:space="0" w:color="auto"/>
      </w:divBdr>
    </w:div>
    <w:div w:id="1323311772">
      <w:bodyDiv w:val="1"/>
      <w:marLeft w:val="0"/>
      <w:marRight w:val="0"/>
      <w:marTop w:val="0"/>
      <w:marBottom w:val="0"/>
      <w:divBdr>
        <w:top w:val="none" w:sz="0" w:space="0" w:color="auto"/>
        <w:left w:val="none" w:sz="0" w:space="0" w:color="auto"/>
        <w:bottom w:val="none" w:sz="0" w:space="0" w:color="auto"/>
        <w:right w:val="none" w:sz="0" w:space="0" w:color="auto"/>
      </w:divBdr>
    </w:div>
    <w:div w:id="1323316733">
      <w:bodyDiv w:val="1"/>
      <w:marLeft w:val="0"/>
      <w:marRight w:val="0"/>
      <w:marTop w:val="0"/>
      <w:marBottom w:val="0"/>
      <w:divBdr>
        <w:top w:val="none" w:sz="0" w:space="0" w:color="auto"/>
        <w:left w:val="none" w:sz="0" w:space="0" w:color="auto"/>
        <w:bottom w:val="none" w:sz="0" w:space="0" w:color="auto"/>
        <w:right w:val="none" w:sz="0" w:space="0" w:color="auto"/>
      </w:divBdr>
    </w:div>
    <w:div w:id="1323507104">
      <w:bodyDiv w:val="1"/>
      <w:marLeft w:val="0"/>
      <w:marRight w:val="0"/>
      <w:marTop w:val="0"/>
      <w:marBottom w:val="0"/>
      <w:divBdr>
        <w:top w:val="none" w:sz="0" w:space="0" w:color="auto"/>
        <w:left w:val="none" w:sz="0" w:space="0" w:color="auto"/>
        <w:bottom w:val="none" w:sz="0" w:space="0" w:color="auto"/>
        <w:right w:val="none" w:sz="0" w:space="0" w:color="auto"/>
      </w:divBdr>
    </w:div>
    <w:div w:id="1323511033">
      <w:bodyDiv w:val="1"/>
      <w:marLeft w:val="0"/>
      <w:marRight w:val="0"/>
      <w:marTop w:val="0"/>
      <w:marBottom w:val="0"/>
      <w:divBdr>
        <w:top w:val="none" w:sz="0" w:space="0" w:color="auto"/>
        <w:left w:val="none" w:sz="0" w:space="0" w:color="auto"/>
        <w:bottom w:val="none" w:sz="0" w:space="0" w:color="auto"/>
        <w:right w:val="none" w:sz="0" w:space="0" w:color="auto"/>
      </w:divBdr>
    </w:div>
    <w:div w:id="1323661566">
      <w:bodyDiv w:val="1"/>
      <w:marLeft w:val="0"/>
      <w:marRight w:val="0"/>
      <w:marTop w:val="0"/>
      <w:marBottom w:val="0"/>
      <w:divBdr>
        <w:top w:val="none" w:sz="0" w:space="0" w:color="auto"/>
        <w:left w:val="none" w:sz="0" w:space="0" w:color="auto"/>
        <w:bottom w:val="none" w:sz="0" w:space="0" w:color="auto"/>
        <w:right w:val="none" w:sz="0" w:space="0" w:color="auto"/>
      </w:divBdr>
    </w:div>
    <w:div w:id="1324119063">
      <w:bodyDiv w:val="1"/>
      <w:marLeft w:val="0"/>
      <w:marRight w:val="0"/>
      <w:marTop w:val="0"/>
      <w:marBottom w:val="0"/>
      <w:divBdr>
        <w:top w:val="none" w:sz="0" w:space="0" w:color="auto"/>
        <w:left w:val="none" w:sz="0" w:space="0" w:color="auto"/>
        <w:bottom w:val="none" w:sz="0" w:space="0" w:color="auto"/>
        <w:right w:val="none" w:sz="0" w:space="0" w:color="auto"/>
      </w:divBdr>
    </w:div>
    <w:div w:id="1324167215">
      <w:bodyDiv w:val="1"/>
      <w:marLeft w:val="0"/>
      <w:marRight w:val="0"/>
      <w:marTop w:val="0"/>
      <w:marBottom w:val="0"/>
      <w:divBdr>
        <w:top w:val="none" w:sz="0" w:space="0" w:color="auto"/>
        <w:left w:val="none" w:sz="0" w:space="0" w:color="auto"/>
        <w:bottom w:val="none" w:sz="0" w:space="0" w:color="auto"/>
        <w:right w:val="none" w:sz="0" w:space="0" w:color="auto"/>
      </w:divBdr>
    </w:div>
    <w:div w:id="1324436218">
      <w:bodyDiv w:val="1"/>
      <w:marLeft w:val="0"/>
      <w:marRight w:val="0"/>
      <w:marTop w:val="0"/>
      <w:marBottom w:val="0"/>
      <w:divBdr>
        <w:top w:val="none" w:sz="0" w:space="0" w:color="auto"/>
        <w:left w:val="none" w:sz="0" w:space="0" w:color="auto"/>
        <w:bottom w:val="none" w:sz="0" w:space="0" w:color="auto"/>
        <w:right w:val="none" w:sz="0" w:space="0" w:color="auto"/>
      </w:divBdr>
    </w:div>
    <w:div w:id="1324699800">
      <w:bodyDiv w:val="1"/>
      <w:marLeft w:val="0"/>
      <w:marRight w:val="0"/>
      <w:marTop w:val="0"/>
      <w:marBottom w:val="0"/>
      <w:divBdr>
        <w:top w:val="none" w:sz="0" w:space="0" w:color="auto"/>
        <w:left w:val="none" w:sz="0" w:space="0" w:color="auto"/>
        <w:bottom w:val="none" w:sz="0" w:space="0" w:color="auto"/>
        <w:right w:val="none" w:sz="0" w:space="0" w:color="auto"/>
      </w:divBdr>
    </w:div>
    <w:div w:id="1324891950">
      <w:bodyDiv w:val="1"/>
      <w:marLeft w:val="0"/>
      <w:marRight w:val="0"/>
      <w:marTop w:val="0"/>
      <w:marBottom w:val="0"/>
      <w:divBdr>
        <w:top w:val="none" w:sz="0" w:space="0" w:color="auto"/>
        <w:left w:val="none" w:sz="0" w:space="0" w:color="auto"/>
        <w:bottom w:val="none" w:sz="0" w:space="0" w:color="auto"/>
        <w:right w:val="none" w:sz="0" w:space="0" w:color="auto"/>
      </w:divBdr>
    </w:div>
    <w:div w:id="1324893660">
      <w:bodyDiv w:val="1"/>
      <w:marLeft w:val="0"/>
      <w:marRight w:val="0"/>
      <w:marTop w:val="0"/>
      <w:marBottom w:val="0"/>
      <w:divBdr>
        <w:top w:val="none" w:sz="0" w:space="0" w:color="auto"/>
        <w:left w:val="none" w:sz="0" w:space="0" w:color="auto"/>
        <w:bottom w:val="none" w:sz="0" w:space="0" w:color="auto"/>
        <w:right w:val="none" w:sz="0" w:space="0" w:color="auto"/>
      </w:divBdr>
    </w:div>
    <w:div w:id="1324970325">
      <w:bodyDiv w:val="1"/>
      <w:marLeft w:val="0"/>
      <w:marRight w:val="0"/>
      <w:marTop w:val="0"/>
      <w:marBottom w:val="0"/>
      <w:divBdr>
        <w:top w:val="none" w:sz="0" w:space="0" w:color="auto"/>
        <w:left w:val="none" w:sz="0" w:space="0" w:color="auto"/>
        <w:bottom w:val="none" w:sz="0" w:space="0" w:color="auto"/>
        <w:right w:val="none" w:sz="0" w:space="0" w:color="auto"/>
      </w:divBdr>
    </w:div>
    <w:div w:id="1325086104">
      <w:bodyDiv w:val="1"/>
      <w:marLeft w:val="0"/>
      <w:marRight w:val="0"/>
      <w:marTop w:val="0"/>
      <w:marBottom w:val="0"/>
      <w:divBdr>
        <w:top w:val="none" w:sz="0" w:space="0" w:color="auto"/>
        <w:left w:val="none" w:sz="0" w:space="0" w:color="auto"/>
        <w:bottom w:val="none" w:sz="0" w:space="0" w:color="auto"/>
        <w:right w:val="none" w:sz="0" w:space="0" w:color="auto"/>
      </w:divBdr>
    </w:div>
    <w:div w:id="1326277059">
      <w:bodyDiv w:val="1"/>
      <w:marLeft w:val="0"/>
      <w:marRight w:val="0"/>
      <w:marTop w:val="0"/>
      <w:marBottom w:val="0"/>
      <w:divBdr>
        <w:top w:val="none" w:sz="0" w:space="0" w:color="auto"/>
        <w:left w:val="none" w:sz="0" w:space="0" w:color="auto"/>
        <w:bottom w:val="none" w:sz="0" w:space="0" w:color="auto"/>
        <w:right w:val="none" w:sz="0" w:space="0" w:color="auto"/>
      </w:divBdr>
    </w:div>
    <w:div w:id="1326397439">
      <w:bodyDiv w:val="1"/>
      <w:marLeft w:val="0"/>
      <w:marRight w:val="0"/>
      <w:marTop w:val="0"/>
      <w:marBottom w:val="0"/>
      <w:divBdr>
        <w:top w:val="none" w:sz="0" w:space="0" w:color="auto"/>
        <w:left w:val="none" w:sz="0" w:space="0" w:color="auto"/>
        <w:bottom w:val="none" w:sz="0" w:space="0" w:color="auto"/>
        <w:right w:val="none" w:sz="0" w:space="0" w:color="auto"/>
      </w:divBdr>
    </w:div>
    <w:div w:id="1326737951">
      <w:bodyDiv w:val="1"/>
      <w:marLeft w:val="0"/>
      <w:marRight w:val="0"/>
      <w:marTop w:val="0"/>
      <w:marBottom w:val="0"/>
      <w:divBdr>
        <w:top w:val="none" w:sz="0" w:space="0" w:color="auto"/>
        <w:left w:val="none" w:sz="0" w:space="0" w:color="auto"/>
        <w:bottom w:val="none" w:sz="0" w:space="0" w:color="auto"/>
        <w:right w:val="none" w:sz="0" w:space="0" w:color="auto"/>
      </w:divBdr>
    </w:div>
    <w:div w:id="1326935162">
      <w:bodyDiv w:val="1"/>
      <w:marLeft w:val="0"/>
      <w:marRight w:val="0"/>
      <w:marTop w:val="0"/>
      <w:marBottom w:val="0"/>
      <w:divBdr>
        <w:top w:val="none" w:sz="0" w:space="0" w:color="auto"/>
        <w:left w:val="none" w:sz="0" w:space="0" w:color="auto"/>
        <w:bottom w:val="none" w:sz="0" w:space="0" w:color="auto"/>
        <w:right w:val="none" w:sz="0" w:space="0" w:color="auto"/>
      </w:divBdr>
    </w:div>
    <w:div w:id="1326939221">
      <w:bodyDiv w:val="1"/>
      <w:marLeft w:val="0"/>
      <w:marRight w:val="0"/>
      <w:marTop w:val="0"/>
      <w:marBottom w:val="0"/>
      <w:divBdr>
        <w:top w:val="none" w:sz="0" w:space="0" w:color="auto"/>
        <w:left w:val="none" w:sz="0" w:space="0" w:color="auto"/>
        <w:bottom w:val="none" w:sz="0" w:space="0" w:color="auto"/>
        <w:right w:val="none" w:sz="0" w:space="0" w:color="auto"/>
      </w:divBdr>
    </w:div>
    <w:div w:id="1327132877">
      <w:bodyDiv w:val="1"/>
      <w:marLeft w:val="0"/>
      <w:marRight w:val="0"/>
      <w:marTop w:val="0"/>
      <w:marBottom w:val="0"/>
      <w:divBdr>
        <w:top w:val="none" w:sz="0" w:space="0" w:color="auto"/>
        <w:left w:val="none" w:sz="0" w:space="0" w:color="auto"/>
        <w:bottom w:val="none" w:sz="0" w:space="0" w:color="auto"/>
        <w:right w:val="none" w:sz="0" w:space="0" w:color="auto"/>
      </w:divBdr>
    </w:div>
    <w:div w:id="1327325780">
      <w:bodyDiv w:val="1"/>
      <w:marLeft w:val="0"/>
      <w:marRight w:val="0"/>
      <w:marTop w:val="0"/>
      <w:marBottom w:val="0"/>
      <w:divBdr>
        <w:top w:val="none" w:sz="0" w:space="0" w:color="auto"/>
        <w:left w:val="none" w:sz="0" w:space="0" w:color="auto"/>
        <w:bottom w:val="none" w:sz="0" w:space="0" w:color="auto"/>
        <w:right w:val="none" w:sz="0" w:space="0" w:color="auto"/>
      </w:divBdr>
    </w:div>
    <w:div w:id="1327826496">
      <w:bodyDiv w:val="1"/>
      <w:marLeft w:val="0"/>
      <w:marRight w:val="0"/>
      <w:marTop w:val="0"/>
      <w:marBottom w:val="0"/>
      <w:divBdr>
        <w:top w:val="none" w:sz="0" w:space="0" w:color="auto"/>
        <w:left w:val="none" w:sz="0" w:space="0" w:color="auto"/>
        <w:bottom w:val="none" w:sz="0" w:space="0" w:color="auto"/>
        <w:right w:val="none" w:sz="0" w:space="0" w:color="auto"/>
      </w:divBdr>
    </w:div>
    <w:div w:id="1327855684">
      <w:bodyDiv w:val="1"/>
      <w:marLeft w:val="0"/>
      <w:marRight w:val="0"/>
      <w:marTop w:val="0"/>
      <w:marBottom w:val="0"/>
      <w:divBdr>
        <w:top w:val="none" w:sz="0" w:space="0" w:color="auto"/>
        <w:left w:val="none" w:sz="0" w:space="0" w:color="auto"/>
        <w:bottom w:val="none" w:sz="0" w:space="0" w:color="auto"/>
        <w:right w:val="none" w:sz="0" w:space="0" w:color="auto"/>
      </w:divBdr>
    </w:div>
    <w:div w:id="1327856591">
      <w:bodyDiv w:val="1"/>
      <w:marLeft w:val="0"/>
      <w:marRight w:val="0"/>
      <w:marTop w:val="0"/>
      <w:marBottom w:val="0"/>
      <w:divBdr>
        <w:top w:val="none" w:sz="0" w:space="0" w:color="auto"/>
        <w:left w:val="none" w:sz="0" w:space="0" w:color="auto"/>
        <w:bottom w:val="none" w:sz="0" w:space="0" w:color="auto"/>
        <w:right w:val="none" w:sz="0" w:space="0" w:color="auto"/>
      </w:divBdr>
    </w:div>
    <w:div w:id="1327857093">
      <w:bodyDiv w:val="1"/>
      <w:marLeft w:val="0"/>
      <w:marRight w:val="0"/>
      <w:marTop w:val="0"/>
      <w:marBottom w:val="0"/>
      <w:divBdr>
        <w:top w:val="none" w:sz="0" w:space="0" w:color="auto"/>
        <w:left w:val="none" w:sz="0" w:space="0" w:color="auto"/>
        <w:bottom w:val="none" w:sz="0" w:space="0" w:color="auto"/>
        <w:right w:val="none" w:sz="0" w:space="0" w:color="auto"/>
      </w:divBdr>
    </w:div>
    <w:div w:id="1328174186">
      <w:bodyDiv w:val="1"/>
      <w:marLeft w:val="0"/>
      <w:marRight w:val="0"/>
      <w:marTop w:val="0"/>
      <w:marBottom w:val="0"/>
      <w:divBdr>
        <w:top w:val="none" w:sz="0" w:space="0" w:color="auto"/>
        <w:left w:val="none" w:sz="0" w:space="0" w:color="auto"/>
        <w:bottom w:val="none" w:sz="0" w:space="0" w:color="auto"/>
        <w:right w:val="none" w:sz="0" w:space="0" w:color="auto"/>
      </w:divBdr>
    </w:div>
    <w:div w:id="1328441023">
      <w:bodyDiv w:val="1"/>
      <w:marLeft w:val="0"/>
      <w:marRight w:val="0"/>
      <w:marTop w:val="0"/>
      <w:marBottom w:val="0"/>
      <w:divBdr>
        <w:top w:val="none" w:sz="0" w:space="0" w:color="auto"/>
        <w:left w:val="none" w:sz="0" w:space="0" w:color="auto"/>
        <w:bottom w:val="none" w:sz="0" w:space="0" w:color="auto"/>
        <w:right w:val="none" w:sz="0" w:space="0" w:color="auto"/>
      </w:divBdr>
    </w:div>
    <w:div w:id="1328705624">
      <w:bodyDiv w:val="1"/>
      <w:marLeft w:val="0"/>
      <w:marRight w:val="0"/>
      <w:marTop w:val="0"/>
      <w:marBottom w:val="0"/>
      <w:divBdr>
        <w:top w:val="none" w:sz="0" w:space="0" w:color="auto"/>
        <w:left w:val="none" w:sz="0" w:space="0" w:color="auto"/>
        <w:bottom w:val="none" w:sz="0" w:space="0" w:color="auto"/>
        <w:right w:val="none" w:sz="0" w:space="0" w:color="auto"/>
      </w:divBdr>
    </w:div>
    <w:div w:id="1328753848">
      <w:bodyDiv w:val="1"/>
      <w:marLeft w:val="0"/>
      <w:marRight w:val="0"/>
      <w:marTop w:val="0"/>
      <w:marBottom w:val="0"/>
      <w:divBdr>
        <w:top w:val="none" w:sz="0" w:space="0" w:color="auto"/>
        <w:left w:val="none" w:sz="0" w:space="0" w:color="auto"/>
        <w:bottom w:val="none" w:sz="0" w:space="0" w:color="auto"/>
        <w:right w:val="none" w:sz="0" w:space="0" w:color="auto"/>
      </w:divBdr>
    </w:div>
    <w:div w:id="1329092667">
      <w:bodyDiv w:val="1"/>
      <w:marLeft w:val="0"/>
      <w:marRight w:val="0"/>
      <w:marTop w:val="0"/>
      <w:marBottom w:val="0"/>
      <w:divBdr>
        <w:top w:val="none" w:sz="0" w:space="0" w:color="auto"/>
        <w:left w:val="none" w:sz="0" w:space="0" w:color="auto"/>
        <w:bottom w:val="none" w:sz="0" w:space="0" w:color="auto"/>
        <w:right w:val="none" w:sz="0" w:space="0" w:color="auto"/>
      </w:divBdr>
    </w:div>
    <w:div w:id="1329211510">
      <w:bodyDiv w:val="1"/>
      <w:marLeft w:val="0"/>
      <w:marRight w:val="0"/>
      <w:marTop w:val="0"/>
      <w:marBottom w:val="0"/>
      <w:divBdr>
        <w:top w:val="none" w:sz="0" w:space="0" w:color="auto"/>
        <w:left w:val="none" w:sz="0" w:space="0" w:color="auto"/>
        <w:bottom w:val="none" w:sz="0" w:space="0" w:color="auto"/>
        <w:right w:val="none" w:sz="0" w:space="0" w:color="auto"/>
      </w:divBdr>
    </w:div>
    <w:div w:id="1329595690">
      <w:bodyDiv w:val="1"/>
      <w:marLeft w:val="0"/>
      <w:marRight w:val="0"/>
      <w:marTop w:val="0"/>
      <w:marBottom w:val="0"/>
      <w:divBdr>
        <w:top w:val="none" w:sz="0" w:space="0" w:color="auto"/>
        <w:left w:val="none" w:sz="0" w:space="0" w:color="auto"/>
        <w:bottom w:val="none" w:sz="0" w:space="0" w:color="auto"/>
        <w:right w:val="none" w:sz="0" w:space="0" w:color="auto"/>
      </w:divBdr>
    </w:div>
    <w:div w:id="1329603271">
      <w:bodyDiv w:val="1"/>
      <w:marLeft w:val="0"/>
      <w:marRight w:val="0"/>
      <w:marTop w:val="0"/>
      <w:marBottom w:val="0"/>
      <w:divBdr>
        <w:top w:val="none" w:sz="0" w:space="0" w:color="auto"/>
        <w:left w:val="none" w:sz="0" w:space="0" w:color="auto"/>
        <w:bottom w:val="none" w:sz="0" w:space="0" w:color="auto"/>
        <w:right w:val="none" w:sz="0" w:space="0" w:color="auto"/>
      </w:divBdr>
    </w:div>
    <w:div w:id="1330019179">
      <w:bodyDiv w:val="1"/>
      <w:marLeft w:val="0"/>
      <w:marRight w:val="0"/>
      <w:marTop w:val="0"/>
      <w:marBottom w:val="0"/>
      <w:divBdr>
        <w:top w:val="none" w:sz="0" w:space="0" w:color="auto"/>
        <w:left w:val="none" w:sz="0" w:space="0" w:color="auto"/>
        <w:bottom w:val="none" w:sz="0" w:space="0" w:color="auto"/>
        <w:right w:val="none" w:sz="0" w:space="0" w:color="auto"/>
      </w:divBdr>
    </w:div>
    <w:div w:id="1330401544">
      <w:bodyDiv w:val="1"/>
      <w:marLeft w:val="0"/>
      <w:marRight w:val="0"/>
      <w:marTop w:val="0"/>
      <w:marBottom w:val="0"/>
      <w:divBdr>
        <w:top w:val="none" w:sz="0" w:space="0" w:color="auto"/>
        <w:left w:val="none" w:sz="0" w:space="0" w:color="auto"/>
        <w:bottom w:val="none" w:sz="0" w:space="0" w:color="auto"/>
        <w:right w:val="none" w:sz="0" w:space="0" w:color="auto"/>
      </w:divBdr>
    </w:div>
    <w:div w:id="1330448196">
      <w:bodyDiv w:val="1"/>
      <w:marLeft w:val="0"/>
      <w:marRight w:val="0"/>
      <w:marTop w:val="0"/>
      <w:marBottom w:val="0"/>
      <w:divBdr>
        <w:top w:val="none" w:sz="0" w:space="0" w:color="auto"/>
        <w:left w:val="none" w:sz="0" w:space="0" w:color="auto"/>
        <w:bottom w:val="none" w:sz="0" w:space="0" w:color="auto"/>
        <w:right w:val="none" w:sz="0" w:space="0" w:color="auto"/>
      </w:divBdr>
    </w:div>
    <w:div w:id="1330475866">
      <w:bodyDiv w:val="1"/>
      <w:marLeft w:val="0"/>
      <w:marRight w:val="0"/>
      <w:marTop w:val="0"/>
      <w:marBottom w:val="0"/>
      <w:divBdr>
        <w:top w:val="none" w:sz="0" w:space="0" w:color="auto"/>
        <w:left w:val="none" w:sz="0" w:space="0" w:color="auto"/>
        <w:bottom w:val="none" w:sz="0" w:space="0" w:color="auto"/>
        <w:right w:val="none" w:sz="0" w:space="0" w:color="auto"/>
      </w:divBdr>
    </w:div>
    <w:div w:id="1331446717">
      <w:bodyDiv w:val="1"/>
      <w:marLeft w:val="0"/>
      <w:marRight w:val="0"/>
      <w:marTop w:val="0"/>
      <w:marBottom w:val="0"/>
      <w:divBdr>
        <w:top w:val="none" w:sz="0" w:space="0" w:color="auto"/>
        <w:left w:val="none" w:sz="0" w:space="0" w:color="auto"/>
        <w:bottom w:val="none" w:sz="0" w:space="0" w:color="auto"/>
        <w:right w:val="none" w:sz="0" w:space="0" w:color="auto"/>
      </w:divBdr>
    </w:div>
    <w:div w:id="1331449159">
      <w:bodyDiv w:val="1"/>
      <w:marLeft w:val="0"/>
      <w:marRight w:val="0"/>
      <w:marTop w:val="0"/>
      <w:marBottom w:val="0"/>
      <w:divBdr>
        <w:top w:val="none" w:sz="0" w:space="0" w:color="auto"/>
        <w:left w:val="none" w:sz="0" w:space="0" w:color="auto"/>
        <w:bottom w:val="none" w:sz="0" w:space="0" w:color="auto"/>
        <w:right w:val="none" w:sz="0" w:space="0" w:color="auto"/>
      </w:divBdr>
    </w:div>
    <w:div w:id="1331449480">
      <w:bodyDiv w:val="1"/>
      <w:marLeft w:val="0"/>
      <w:marRight w:val="0"/>
      <w:marTop w:val="0"/>
      <w:marBottom w:val="0"/>
      <w:divBdr>
        <w:top w:val="none" w:sz="0" w:space="0" w:color="auto"/>
        <w:left w:val="none" w:sz="0" w:space="0" w:color="auto"/>
        <w:bottom w:val="none" w:sz="0" w:space="0" w:color="auto"/>
        <w:right w:val="none" w:sz="0" w:space="0" w:color="auto"/>
      </w:divBdr>
    </w:div>
    <w:div w:id="1331563645">
      <w:bodyDiv w:val="1"/>
      <w:marLeft w:val="0"/>
      <w:marRight w:val="0"/>
      <w:marTop w:val="0"/>
      <w:marBottom w:val="0"/>
      <w:divBdr>
        <w:top w:val="none" w:sz="0" w:space="0" w:color="auto"/>
        <w:left w:val="none" w:sz="0" w:space="0" w:color="auto"/>
        <w:bottom w:val="none" w:sz="0" w:space="0" w:color="auto"/>
        <w:right w:val="none" w:sz="0" w:space="0" w:color="auto"/>
      </w:divBdr>
    </w:div>
    <w:div w:id="1331564207">
      <w:bodyDiv w:val="1"/>
      <w:marLeft w:val="0"/>
      <w:marRight w:val="0"/>
      <w:marTop w:val="0"/>
      <w:marBottom w:val="0"/>
      <w:divBdr>
        <w:top w:val="none" w:sz="0" w:space="0" w:color="auto"/>
        <w:left w:val="none" w:sz="0" w:space="0" w:color="auto"/>
        <w:bottom w:val="none" w:sz="0" w:space="0" w:color="auto"/>
        <w:right w:val="none" w:sz="0" w:space="0" w:color="auto"/>
      </w:divBdr>
    </w:div>
    <w:div w:id="1331836386">
      <w:bodyDiv w:val="1"/>
      <w:marLeft w:val="0"/>
      <w:marRight w:val="0"/>
      <w:marTop w:val="0"/>
      <w:marBottom w:val="0"/>
      <w:divBdr>
        <w:top w:val="none" w:sz="0" w:space="0" w:color="auto"/>
        <w:left w:val="none" w:sz="0" w:space="0" w:color="auto"/>
        <w:bottom w:val="none" w:sz="0" w:space="0" w:color="auto"/>
        <w:right w:val="none" w:sz="0" w:space="0" w:color="auto"/>
      </w:divBdr>
    </w:div>
    <w:div w:id="1332027160">
      <w:bodyDiv w:val="1"/>
      <w:marLeft w:val="0"/>
      <w:marRight w:val="0"/>
      <w:marTop w:val="0"/>
      <w:marBottom w:val="0"/>
      <w:divBdr>
        <w:top w:val="none" w:sz="0" w:space="0" w:color="auto"/>
        <w:left w:val="none" w:sz="0" w:space="0" w:color="auto"/>
        <w:bottom w:val="none" w:sz="0" w:space="0" w:color="auto"/>
        <w:right w:val="none" w:sz="0" w:space="0" w:color="auto"/>
      </w:divBdr>
    </w:div>
    <w:div w:id="1332180078">
      <w:bodyDiv w:val="1"/>
      <w:marLeft w:val="0"/>
      <w:marRight w:val="0"/>
      <w:marTop w:val="0"/>
      <w:marBottom w:val="0"/>
      <w:divBdr>
        <w:top w:val="none" w:sz="0" w:space="0" w:color="auto"/>
        <w:left w:val="none" w:sz="0" w:space="0" w:color="auto"/>
        <w:bottom w:val="none" w:sz="0" w:space="0" w:color="auto"/>
        <w:right w:val="none" w:sz="0" w:space="0" w:color="auto"/>
      </w:divBdr>
    </w:div>
    <w:div w:id="1332373732">
      <w:bodyDiv w:val="1"/>
      <w:marLeft w:val="0"/>
      <w:marRight w:val="0"/>
      <w:marTop w:val="0"/>
      <w:marBottom w:val="0"/>
      <w:divBdr>
        <w:top w:val="none" w:sz="0" w:space="0" w:color="auto"/>
        <w:left w:val="none" w:sz="0" w:space="0" w:color="auto"/>
        <w:bottom w:val="none" w:sz="0" w:space="0" w:color="auto"/>
        <w:right w:val="none" w:sz="0" w:space="0" w:color="auto"/>
      </w:divBdr>
    </w:div>
    <w:div w:id="1332641590">
      <w:bodyDiv w:val="1"/>
      <w:marLeft w:val="0"/>
      <w:marRight w:val="0"/>
      <w:marTop w:val="0"/>
      <w:marBottom w:val="0"/>
      <w:divBdr>
        <w:top w:val="none" w:sz="0" w:space="0" w:color="auto"/>
        <w:left w:val="none" w:sz="0" w:space="0" w:color="auto"/>
        <w:bottom w:val="none" w:sz="0" w:space="0" w:color="auto"/>
        <w:right w:val="none" w:sz="0" w:space="0" w:color="auto"/>
      </w:divBdr>
    </w:div>
    <w:div w:id="1332760901">
      <w:bodyDiv w:val="1"/>
      <w:marLeft w:val="0"/>
      <w:marRight w:val="0"/>
      <w:marTop w:val="0"/>
      <w:marBottom w:val="0"/>
      <w:divBdr>
        <w:top w:val="none" w:sz="0" w:space="0" w:color="auto"/>
        <w:left w:val="none" w:sz="0" w:space="0" w:color="auto"/>
        <w:bottom w:val="none" w:sz="0" w:space="0" w:color="auto"/>
        <w:right w:val="none" w:sz="0" w:space="0" w:color="auto"/>
      </w:divBdr>
    </w:div>
    <w:div w:id="1333413798">
      <w:bodyDiv w:val="1"/>
      <w:marLeft w:val="0"/>
      <w:marRight w:val="0"/>
      <w:marTop w:val="0"/>
      <w:marBottom w:val="0"/>
      <w:divBdr>
        <w:top w:val="none" w:sz="0" w:space="0" w:color="auto"/>
        <w:left w:val="none" w:sz="0" w:space="0" w:color="auto"/>
        <w:bottom w:val="none" w:sz="0" w:space="0" w:color="auto"/>
        <w:right w:val="none" w:sz="0" w:space="0" w:color="auto"/>
      </w:divBdr>
    </w:div>
    <w:div w:id="1333487866">
      <w:bodyDiv w:val="1"/>
      <w:marLeft w:val="0"/>
      <w:marRight w:val="0"/>
      <w:marTop w:val="0"/>
      <w:marBottom w:val="0"/>
      <w:divBdr>
        <w:top w:val="none" w:sz="0" w:space="0" w:color="auto"/>
        <w:left w:val="none" w:sz="0" w:space="0" w:color="auto"/>
        <w:bottom w:val="none" w:sz="0" w:space="0" w:color="auto"/>
        <w:right w:val="none" w:sz="0" w:space="0" w:color="auto"/>
      </w:divBdr>
    </w:div>
    <w:div w:id="1334408235">
      <w:bodyDiv w:val="1"/>
      <w:marLeft w:val="0"/>
      <w:marRight w:val="0"/>
      <w:marTop w:val="0"/>
      <w:marBottom w:val="0"/>
      <w:divBdr>
        <w:top w:val="none" w:sz="0" w:space="0" w:color="auto"/>
        <w:left w:val="none" w:sz="0" w:space="0" w:color="auto"/>
        <w:bottom w:val="none" w:sz="0" w:space="0" w:color="auto"/>
        <w:right w:val="none" w:sz="0" w:space="0" w:color="auto"/>
      </w:divBdr>
    </w:div>
    <w:div w:id="1334651313">
      <w:bodyDiv w:val="1"/>
      <w:marLeft w:val="0"/>
      <w:marRight w:val="0"/>
      <w:marTop w:val="0"/>
      <w:marBottom w:val="0"/>
      <w:divBdr>
        <w:top w:val="none" w:sz="0" w:space="0" w:color="auto"/>
        <w:left w:val="none" w:sz="0" w:space="0" w:color="auto"/>
        <w:bottom w:val="none" w:sz="0" w:space="0" w:color="auto"/>
        <w:right w:val="none" w:sz="0" w:space="0" w:color="auto"/>
      </w:divBdr>
    </w:div>
    <w:div w:id="1334724568">
      <w:bodyDiv w:val="1"/>
      <w:marLeft w:val="0"/>
      <w:marRight w:val="0"/>
      <w:marTop w:val="0"/>
      <w:marBottom w:val="0"/>
      <w:divBdr>
        <w:top w:val="none" w:sz="0" w:space="0" w:color="auto"/>
        <w:left w:val="none" w:sz="0" w:space="0" w:color="auto"/>
        <w:bottom w:val="none" w:sz="0" w:space="0" w:color="auto"/>
        <w:right w:val="none" w:sz="0" w:space="0" w:color="auto"/>
      </w:divBdr>
    </w:div>
    <w:div w:id="1334919286">
      <w:bodyDiv w:val="1"/>
      <w:marLeft w:val="0"/>
      <w:marRight w:val="0"/>
      <w:marTop w:val="0"/>
      <w:marBottom w:val="0"/>
      <w:divBdr>
        <w:top w:val="none" w:sz="0" w:space="0" w:color="auto"/>
        <w:left w:val="none" w:sz="0" w:space="0" w:color="auto"/>
        <w:bottom w:val="none" w:sz="0" w:space="0" w:color="auto"/>
        <w:right w:val="none" w:sz="0" w:space="0" w:color="auto"/>
      </w:divBdr>
    </w:div>
    <w:div w:id="1334991435">
      <w:bodyDiv w:val="1"/>
      <w:marLeft w:val="0"/>
      <w:marRight w:val="0"/>
      <w:marTop w:val="0"/>
      <w:marBottom w:val="0"/>
      <w:divBdr>
        <w:top w:val="none" w:sz="0" w:space="0" w:color="auto"/>
        <w:left w:val="none" w:sz="0" w:space="0" w:color="auto"/>
        <w:bottom w:val="none" w:sz="0" w:space="0" w:color="auto"/>
        <w:right w:val="none" w:sz="0" w:space="0" w:color="auto"/>
      </w:divBdr>
    </w:div>
    <w:div w:id="1335107400">
      <w:bodyDiv w:val="1"/>
      <w:marLeft w:val="0"/>
      <w:marRight w:val="0"/>
      <w:marTop w:val="0"/>
      <w:marBottom w:val="0"/>
      <w:divBdr>
        <w:top w:val="none" w:sz="0" w:space="0" w:color="auto"/>
        <w:left w:val="none" w:sz="0" w:space="0" w:color="auto"/>
        <w:bottom w:val="none" w:sz="0" w:space="0" w:color="auto"/>
        <w:right w:val="none" w:sz="0" w:space="0" w:color="auto"/>
      </w:divBdr>
    </w:div>
    <w:div w:id="1335455645">
      <w:bodyDiv w:val="1"/>
      <w:marLeft w:val="0"/>
      <w:marRight w:val="0"/>
      <w:marTop w:val="0"/>
      <w:marBottom w:val="0"/>
      <w:divBdr>
        <w:top w:val="none" w:sz="0" w:space="0" w:color="auto"/>
        <w:left w:val="none" w:sz="0" w:space="0" w:color="auto"/>
        <w:bottom w:val="none" w:sz="0" w:space="0" w:color="auto"/>
        <w:right w:val="none" w:sz="0" w:space="0" w:color="auto"/>
      </w:divBdr>
    </w:div>
    <w:div w:id="1335524437">
      <w:bodyDiv w:val="1"/>
      <w:marLeft w:val="0"/>
      <w:marRight w:val="0"/>
      <w:marTop w:val="0"/>
      <w:marBottom w:val="0"/>
      <w:divBdr>
        <w:top w:val="none" w:sz="0" w:space="0" w:color="auto"/>
        <w:left w:val="none" w:sz="0" w:space="0" w:color="auto"/>
        <w:bottom w:val="none" w:sz="0" w:space="0" w:color="auto"/>
        <w:right w:val="none" w:sz="0" w:space="0" w:color="auto"/>
      </w:divBdr>
    </w:div>
    <w:div w:id="1335886137">
      <w:bodyDiv w:val="1"/>
      <w:marLeft w:val="0"/>
      <w:marRight w:val="0"/>
      <w:marTop w:val="0"/>
      <w:marBottom w:val="0"/>
      <w:divBdr>
        <w:top w:val="none" w:sz="0" w:space="0" w:color="auto"/>
        <w:left w:val="none" w:sz="0" w:space="0" w:color="auto"/>
        <w:bottom w:val="none" w:sz="0" w:space="0" w:color="auto"/>
        <w:right w:val="none" w:sz="0" w:space="0" w:color="auto"/>
      </w:divBdr>
    </w:div>
    <w:div w:id="1335886984">
      <w:bodyDiv w:val="1"/>
      <w:marLeft w:val="0"/>
      <w:marRight w:val="0"/>
      <w:marTop w:val="0"/>
      <w:marBottom w:val="0"/>
      <w:divBdr>
        <w:top w:val="none" w:sz="0" w:space="0" w:color="auto"/>
        <w:left w:val="none" w:sz="0" w:space="0" w:color="auto"/>
        <w:bottom w:val="none" w:sz="0" w:space="0" w:color="auto"/>
        <w:right w:val="none" w:sz="0" w:space="0" w:color="auto"/>
      </w:divBdr>
    </w:div>
    <w:div w:id="1335961170">
      <w:bodyDiv w:val="1"/>
      <w:marLeft w:val="0"/>
      <w:marRight w:val="0"/>
      <w:marTop w:val="0"/>
      <w:marBottom w:val="0"/>
      <w:divBdr>
        <w:top w:val="none" w:sz="0" w:space="0" w:color="auto"/>
        <w:left w:val="none" w:sz="0" w:space="0" w:color="auto"/>
        <w:bottom w:val="none" w:sz="0" w:space="0" w:color="auto"/>
        <w:right w:val="none" w:sz="0" w:space="0" w:color="auto"/>
      </w:divBdr>
    </w:div>
    <w:div w:id="1336608598">
      <w:bodyDiv w:val="1"/>
      <w:marLeft w:val="0"/>
      <w:marRight w:val="0"/>
      <w:marTop w:val="0"/>
      <w:marBottom w:val="0"/>
      <w:divBdr>
        <w:top w:val="none" w:sz="0" w:space="0" w:color="auto"/>
        <w:left w:val="none" w:sz="0" w:space="0" w:color="auto"/>
        <w:bottom w:val="none" w:sz="0" w:space="0" w:color="auto"/>
        <w:right w:val="none" w:sz="0" w:space="0" w:color="auto"/>
      </w:divBdr>
    </w:div>
    <w:div w:id="1336878055">
      <w:bodyDiv w:val="1"/>
      <w:marLeft w:val="0"/>
      <w:marRight w:val="0"/>
      <w:marTop w:val="0"/>
      <w:marBottom w:val="0"/>
      <w:divBdr>
        <w:top w:val="none" w:sz="0" w:space="0" w:color="auto"/>
        <w:left w:val="none" w:sz="0" w:space="0" w:color="auto"/>
        <w:bottom w:val="none" w:sz="0" w:space="0" w:color="auto"/>
        <w:right w:val="none" w:sz="0" w:space="0" w:color="auto"/>
      </w:divBdr>
    </w:div>
    <w:div w:id="1336883888">
      <w:bodyDiv w:val="1"/>
      <w:marLeft w:val="0"/>
      <w:marRight w:val="0"/>
      <w:marTop w:val="0"/>
      <w:marBottom w:val="0"/>
      <w:divBdr>
        <w:top w:val="none" w:sz="0" w:space="0" w:color="auto"/>
        <w:left w:val="none" w:sz="0" w:space="0" w:color="auto"/>
        <w:bottom w:val="none" w:sz="0" w:space="0" w:color="auto"/>
        <w:right w:val="none" w:sz="0" w:space="0" w:color="auto"/>
      </w:divBdr>
    </w:div>
    <w:div w:id="1337004129">
      <w:bodyDiv w:val="1"/>
      <w:marLeft w:val="0"/>
      <w:marRight w:val="0"/>
      <w:marTop w:val="0"/>
      <w:marBottom w:val="0"/>
      <w:divBdr>
        <w:top w:val="none" w:sz="0" w:space="0" w:color="auto"/>
        <w:left w:val="none" w:sz="0" w:space="0" w:color="auto"/>
        <w:bottom w:val="none" w:sz="0" w:space="0" w:color="auto"/>
        <w:right w:val="none" w:sz="0" w:space="0" w:color="auto"/>
      </w:divBdr>
    </w:div>
    <w:div w:id="1337227776">
      <w:bodyDiv w:val="1"/>
      <w:marLeft w:val="0"/>
      <w:marRight w:val="0"/>
      <w:marTop w:val="0"/>
      <w:marBottom w:val="0"/>
      <w:divBdr>
        <w:top w:val="none" w:sz="0" w:space="0" w:color="auto"/>
        <w:left w:val="none" w:sz="0" w:space="0" w:color="auto"/>
        <w:bottom w:val="none" w:sz="0" w:space="0" w:color="auto"/>
        <w:right w:val="none" w:sz="0" w:space="0" w:color="auto"/>
      </w:divBdr>
    </w:div>
    <w:div w:id="1337541349">
      <w:bodyDiv w:val="1"/>
      <w:marLeft w:val="0"/>
      <w:marRight w:val="0"/>
      <w:marTop w:val="0"/>
      <w:marBottom w:val="0"/>
      <w:divBdr>
        <w:top w:val="none" w:sz="0" w:space="0" w:color="auto"/>
        <w:left w:val="none" w:sz="0" w:space="0" w:color="auto"/>
        <w:bottom w:val="none" w:sz="0" w:space="0" w:color="auto"/>
        <w:right w:val="none" w:sz="0" w:space="0" w:color="auto"/>
      </w:divBdr>
    </w:div>
    <w:div w:id="1337801103">
      <w:bodyDiv w:val="1"/>
      <w:marLeft w:val="0"/>
      <w:marRight w:val="0"/>
      <w:marTop w:val="0"/>
      <w:marBottom w:val="0"/>
      <w:divBdr>
        <w:top w:val="none" w:sz="0" w:space="0" w:color="auto"/>
        <w:left w:val="none" w:sz="0" w:space="0" w:color="auto"/>
        <w:bottom w:val="none" w:sz="0" w:space="0" w:color="auto"/>
        <w:right w:val="none" w:sz="0" w:space="0" w:color="auto"/>
      </w:divBdr>
    </w:div>
    <w:div w:id="1338188710">
      <w:bodyDiv w:val="1"/>
      <w:marLeft w:val="0"/>
      <w:marRight w:val="0"/>
      <w:marTop w:val="0"/>
      <w:marBottom w:val="0"/>
      <w:divBdr>
        <w:top w:val="none" w:sz="0" w:space="0" w:color="auto"/>
        <w:left w:val="none" w:sz="0" w:space="0" w:color="auto"/>
        <w:bottom w:val="none" w:sz="0" w:space="0" w:color="auto"/>
        <w:right w:val="none" w:sz="0" w:space="0" w:color="auto"/>
      </w:divBdr>
    </w:div>
    <w:div w:id="1338312226">
      <w:bodyDiv w:val="1"/>
      <w:marLeft w:val="0"/>
      <w:marRight w:val="0"/>
      <w:marTop w:val="0"/>
      <w:marBottom w:val="0"/>
      <w:divBdr>
        <w:top w:val="none" w:sz="0" w:space="0" w:color="auto"/>
        <w:left w:val="none" w:sz="0" w:space="0" w:color="auto"/>
        <w:bottom w:val="none" w:sz="0" w:space="0" w:color="auto"/>
        <w:right w:val="none" w:sz="0" w:space="0" w:color="auto"/>
      </w:divBdr>
    </w:div>
    <w:div w:id="1338533929">
      <w:bodyDiv w:val="1"/>
      <w:marLeft w:val="0"/>
      <w:marRight w:val="0"/>
      <w:marTop w:val="0"/>
      <w:marBottom w:val="0"/>
      <w:divBdr>
        <w:top w:val="none" w:sz="0" w:space="0" w:color="auto"/>
        <w:left w:val="none" w:sz="0" w:space="0" w:color="auto"/>
        <w:bottom w:val="none" w:sz="0" w:space="0" w:color="auto"/>
        <w:right w:val="none" w:sz="0" w:space="0" w:color="auto"/>
      </w:divBdr>
    </w:div>
    <w:div w:id="1338534558">
      <w:bodyDiv w:val="1"/>
      <w:marLeft w:val="0"/>
      <w:marRight w:val="0"/>
      <w:marTop w:val="0"/>
      <w:marBottom w:val="0"/>
      <w:divBdr>
        <w:top w:val="none" w:sz="0" w:space="0" w:color="auto"/>
        <w:left w:val="none" w:sz="0" w:space="0" w:color="auto"/>
        <w:bottom w:val="none" w:sz="0" w:space="0" w:color="auto"/>
        <w:right w:val="none" w:sz="0" w:space="0" w:color="auto"/>
      </w:divBdr>
    </w:div>
    <w:div w:id="1338658627">
      <w:bodyDiv w:val="1"/>
      <w:marLeft w:val="0"/>
      <w:marRight w:val="0"/>
      <w:marTop w:val="0"/>
      <w:marBottom w:val="0"/>
      <w:divBdr>
        <w:top w:val="none" w:sz="0" w:space="0" w:color="auto"/>
        <w:left w:val="none" w:sz="0" w:space="0" w:color="auto"/>
        <w:bottom w:val="none" w:sz="0" w:space="0" w:color="auto"/>
        <w:right w:val="none" w:sz="0" w:space="0" w:color="auto"/>
      </w:divBdr>
    </w:div>
    <w:div w:id="1339162919">
      <w:bodyDiv w:val="1"/>
      <w:marLeft w:val="0"/>
      <w:marRight w:val="0"/>
      <w:marTop w:val="0"/>
      <w:marBottom w:val="0"/>
      <w:divBdr>
        <w:top w:val="none" w:sz="0" w:space="0" w:color="auto"/>
        <w:left w:val="none" w:sz="0" w:space="0" w:color="auto"/>
        <w:bottom w:val="none" w:sz="0" w:space="0" w:color="auto"/>
        <w:right w:val="none" w:sz="0" w:space="0" w:color="auto"/>
      </w:divBdr>
    </w:div>
    <w:div w:id="1339191684">
      <w:bodyDiv w:val="1"/>
      <w:marLeft w:val="0"/>
      <w:marRight w:val="0"/>
      <w:marTop w:val="0"/>
      <w:marBottom w:val="0"/>
      <w:divBdr>
        <w:top w:val="none" w:sz="0" w:space="0" w:color="auto"/>
        <w:left w:val="none" w:sz="0" w:space="0" w:color="auto"/>
        <w:bottom w:val="none" w:sz="0" w:space="0" w:color="auto"/>
        <w:right w:val="none" w:sz="0" w:space="0" w:color="auto"/>
      </w:divBdr>
    </w:div>
    <w:div w:id="1339229842">
      <w:bodyDiv w:val="1"/>
      <w:marLeft w:val="0"/>
      <w:marRight w:val="0"/>
      <w:marTop w:val="0"/>
      <w:marBottom w:val="0"/>
      <w:divBdr>
        <w:top w:val="none" w:sz="0" w:space="0" w:color="auto"/>
        <w:left w:val="none" w:sz="0" w:space="0" w:color="auto"/>
        <w:bottom w:val="none" w:sz="0" w:space="0" w:color="auto"/>
        <w:right w:val="none" w:sz="0" w:space="0" w:color="auto"/>
      </w:divBdr>
    </w:div>
    <w:div w:id="1339504165">
      <w:bodyDiv w:val="1"/>
      <w:marLeft w:val="0"/>
      <w:marRight w:val="0"/>
      <w:marTop w:val="0"/>
      <w:marBottom w:val="0"/>
      <w:divBdr>
        <w:top w:val="none" w:sz="0" w:space="0" w:color="auto"/>
        <w:left w:val="none" w:sz="0" w:space="0" w:color="auto"/>
        <w:bottom w:val="none" w:sz="0" w:space="0" w:color="auto"/>
        <w:right w:val="none" w:sz="0" w:space="0" w:color="auto"/>
      </w:divBdr>
    </w:div>
    <w:div w:id="1339507815">
      <w:bodyDiv w:val="1"/>
      <w:marLeft w:val="0"/>
      <w:marRight w:val="0"/>
      <w:marTop w:val="0"/>
      <w:marBottom w:val="0"/>
      <w:divBdr>
        <w:top w:val="none" w:sz="0" w:space="0" w:color="auto"/>
        <w:left w:val="none" w:sz="0" w:space="0" w:color="auto"/>
        <w:bottom w:val="none" w:sz="0" w:space="0" w:color="auto"/>
        <w:right w:val="none" w:sz="0" w:space="0" w:color="auto"/>
      </w:divBdr>
    </w:div>
    <w:div w:id="1339692168">
      <w:bodyDiv w:val="1"/>
      <w:marLeft w:val="0"/>
      <w:marRight w:val="0"/>
      <w:marTop w:val="0"/>
      <w:marBottom w:val="0"/>
      <w:divBdr>
        <w:top w:val="none" w:sz="0" w:space="0" w:color="auto"/>
        <w:left w:val="none" w:sz="0" w:space="0" w:color="auto"/>
        <w:bottom w:val="none" w:sz="0" w:space="0" w:color="auto"/>
        <w:right w:val="none" w:sz="0" w:space="0" w:color="auto"/>
      </w:divBdr>
    </w:div>
    <w:div w:id="1340111245">
      <w:bodyDiv w:val="1"/>
      <w:marLeft w:val="0"/>
      <w:marRight w:val="0"/>
      <w:marTop w:val="0"/>
      <w:marBottom w:val="0"/>
      <w:divBdr>
        <w:top w:val="none" w:sz="0" w:space="0" w:color="auto"/>
        <w:left w:val="none" w:sz="0" w:space="0" w:color="auto"/>
        <w:bottom w:val="none" w:sz="0" w:space="0" w:color="auto"/>
        <w:right w:val="none" w:sz="0" w:space="0" w:color="auto"/>
      </w:divBdr>
    </w:div>
    <w:div w:id="1340429081">
      <w:bodyDiv w:val="1"/>
      <w:marLeft w:val="0"/>
      <w:marRight w:val="0"/>
      <w:marTop w:val="0"/>
      <w:marBottom w:val="0"/>
      <w:divBdr>
        <w:top w:val="none" w:sz="0" w:space="0" w:color="auto"/>
        <w:left w:val="none" w:sz="0" w:space="0" w:color="auto"/>
        <w:bottom w:val="none" w:sz="0" w:space="0" w:color="auto"/>
        <w:right w:val="none" w:sz="0" w:space="0" w:color="auto"/>
      </w:divBdr>
    </w:div>
    <w:div w:id="1340497294">
      <w:bodyDiv w:val="1"/>
      <w:marLeft w:val="0"/>
      <w:marRight w:val="0"/>
      <w:marTop w:val="0"/>
      <w:marBottom w:val="0"/>
      <w:divBdr>
        <w:top w:val="none" w:sz="0" w:space="0" w:color="auto"/>
        <w:left w:val="none" w:sz="0" w:space="0" w:color="auto"/>
        <w:bottom w:val="none" w:sz="0" w:space="0" w:color="auto"/>
        <w:right w:val="none" w:sz="0" w:space="0" w:color="auto"/>
      </w:divBdr>
    </w:div>
    <w:div w:id="1340620273">
      <w:bodyDiv w:val="1"/>
      <w:marLeft w:val="0"/>
      <w:marRight w:val="0"/>
      <w:marTop w:val="0"/>
      <w:marBottom w:val="0"/>
      <w:divBdr>
        <w:top w:val="none" w:sz="0" w:space="0" w:color="auto"/>
        <w:left w:val="none" w:sz="0" w:space="0" w:color="auto"/>
        <w:bottom w:val="none" w:sz="0" w:space="0" w:color="auto"/>
        <w:right w:val="none" w:sz="0" w:space="0" w:color="auto"/>
      </w:divBdr>
    </w:div>
    <w:div w:id="1340767197">
      <w:bodyDiv w:val="1"/>
      <w:marLeft w:val="0"/>
      <w:marRight w:val="0"/>
      <w:marTop w:val="0"/>
      <w:marBottom w:val="0"/>
      <w:divBdr>
        <w:top w:val="none" w:sz="0" w:space="0" w:color="auto"/>
        <w:left w:val="none" w:sz="0" w:space="0" w:color="auto"/>
        <w:bottom w:val="none" w:sz="0" w:space="0" w:color="auto"/>
        <w:right w:val="none" w:sz="0" w:space="0" w:color="auto"/>
      </w:divBdr>
    </w:div>
    <w:div w:id="1341081429">
      <w:bodyDiv w:val="1"/>
      <w:marLeft w:val="0"/>
      <w:marRight w:val="0"/>
      <w:marTop w:val="0"/>
      <w:marBottom w:val="0"/>
      <w:divBdr>
        <w:top w:val="none" w:sz="0" w:space="0" w:color="auto"/>
        <w:left w:val="none" w:sz="0" w:space="0" w:color="auto"/>
        <w:bottom w:val="none" w:sz="0" w:space="0" w:color="auto"/>
        <w:right w:val="none" w:sz="0" w:space="0" w:color="auto"/>
      </w:divBdr>
    </w:div>
    <w:div w:id="1341085806">
      <w:bodyDiv w:val="1"/>
      <w:marLeft w:val="0"/>
      <w:marRight w:val="0"/>
      <w:marTop w:val="0"/>
      <w:marBottom w:val="0"/>
      <w:divBdr>
        <w:top w:val="none" w:sz="0" w:space="0" w:color="auto"/>
        <w:left w:val="none" w:sz="0" w:space="0" w:color="auto"/>
        <w:bottom w:val="none" w:sz="0" w:space="0" w:color="auto"/>
        <w:right w:val="none" w:sz="0" w:space="0" w:color="auto"/>
      </w:divBdr>
    </w:div>
    <w:div w:id="1341199143">
      <w:bodyDiv w:val="1"/>
      <w:marLeft w:val="0"/>
      <w:marRight w:val="0"/>
      <w:marTop w:val="0"/>
      <w:marBottom w:val="0"/>
      <w:divBdr>
        <w:top w:val="none" w:sz="0" w:space="0" w:color="auto"/>
        <w:left w:val="none" w:sz="0" w:space="0" w:color="auto"/>
        <w:bottom w:val="none" w:sz="0" w:space="0" w:color="auto"/>
        <w:right w:val="none" w:sz="0" w:space="0" w:color="auto"/>
      </w:divBdr>
    </w:div>
    <w:div w:id="1341392204">
      <w:bodyDiv w:val="1"/>
      <w:marLeft w:val="0"/>
      <w:marRight w:val="0"/>
      <w:marTop w:val="0"/>
      <w:marBottom w:val="0"/>
      <w:divBdr>
        <w:top w:val="none" w:sz="0" w:space="0" w:color="auto"/>
        <w:left w:val="none" w:sz="0" w:space="0" w:color="auto"/>
        <w:bottom w:val="none" w:sz="0" w:space="0" w:color="auto"/>
        <w:right w:val="none" w:sz="0" w:space="0" w:color="auto"/>
      </w:divBdr>
    </w:div>
    <w:div w:id="1341589844">
      <w:bodyDiv w:val="1"/>
      <w:marLeft w:val="0"/>
      <w:marRight w:val="0"/>
      <w:marTop w:val="0"/>
      <w:marBottom w:val="0"/>
      <w:divBdr>
        <w:top w:val="none" w:sz="0" w:space="0" w:color="auto"/>
        <w:left w:val="none" w:sz="0" w:space="0" w:color="auto"/>
        <w:bottom w:val="none" w:sz="0" w:space="0" w:color="auto"/>
        <w:right w:val="none" w:sz="0" w:space="0" w:color="auto"/>
      </w:divBdr>
    </w:div>
    <w:div w:id="1341932072">
      <w:bodyDiv w:val="1"/>
      <w:marLeft w:val="0"/>
      <w:marRight w:val="0"/>
      <w:marTop w:val="0"/>
      <w:marBottom w:val="0"/>
      <w:divBdr>
        <w:top w:val="none" w:sz="0" w:space="0" w:color="auto"/>
        <w:left w:val="none" w:sz="0" w:space="0" w:color="auto"/>
        <w:bottom w:val="none" w:sz="0" w:space="0" w:color="auto"/>
        <w:right w:val="none" w:sz="0" w:space="0" w:color="auto"/>
      </w:divBdr>
    </w:div>
    <w:div w:id="1342006400">
      <w:bodyDiv w:val="1"/>
      <w:marLeft w:val="0"/>
      <w:marRight w:val="0"/>
      <w:marTop w:val="0"/>
      <w:marBottom w:val="0"/>
      <w:divBdr>
        <w:top w:val="none" w:sz="0" w:space="0" w:color="auto"/>
        <w:left w:val="none" w:sz="0" w:space="0" w:color="auto"/>
        <w:bottom w:val="none" w:sz="0" w:space="0" w:color="auto"/>
        <w:right w:val="none" w:sz="0" w:space="0" w:color="auto"/>
      </w:divBdr>
    </w:div>
    <w:div w:id="1342195425">
      <w:bodyDiv w:val="1"/>
      <w:marLeft w:val="0"/>
      <w:marRight w:val="0"/>
      <w:marTop w:val="0"/>
      <w:marBottom w:val="0"/>
      <w:divBdr>
        <w:top w:val="none" w:sz="0" w:space="0" w:color="auto"/>
        <w:left w:val="none" w:sz="0" w:space="0" w:color="auto"/>
        <w:bottom w:val="none" w:sz="0" w:space="0" w:color="auto"/>
        <w:right w:val="none" w:sz="0" w:space="0" w:color="auto"/>
      </w:divBdr>
    </w:div>
    <w:div w:id="1342703959">
      <w:bodyDiv w:val="1"/>
      <w:marLeft w:val="0"/>
      <w:marRight w:val="0"/>
      <w:marTop w:val="0"/>
      <w:marBottom w:val="0"/>
      <w:divBdr>
        <w:top w:val="none" w:sz="0" w:space="0" w:color="auto"/>
        <w:left w:val="none" w:sz="0" w:space="0" w:color="auto"/>
        <w:bottom w:val="none" w:sz="0" w:space="0" w:color="auto"/>
        <w:right w:val="none" w:sz="0" w:space="0" w:color="auto"/>
      </w:divBdr>
    </w:div>
    <w:div w:id="1342973139">
      <w:bodyDiv w:val="1"/>
      <w:marLeft w:val="0"/>
      <w:marRight w:val="0"/>
      <w:marTop w:val="0"/>
      <w:marBottom w:val="0"/>
      <w:divBdr>
        <w:top w:val="none" w:sz="0" w:space="0" w:color="auto"/>
        <w:left w:val="none" w:sz="0" w:space="0" w:color="auto"/>
        <w:bottom w:val="none" w:sz="0" w:space="0" w:color="auto"/>
        <w:right w:val="none" w:sz="0" w:space="0" w:color="auto"/>
      </w:divBdr>
    </w:div>
    <w:div w:id="1343120550">
      <w:bodyDiv w:val="1"/>
      <w:marLeft w:val="0"/>
      <w:marRight w:val="0"/>
      <w:marTop w:val="0"/>
      <w:marBottom w:val="0"/>
      <w:divBdr>
        <w:top w:val="none" w:sz="0" w:space="0" w:color="auto"/>
        <w:left w:val="none" w:sz="0" w:space="0" w:color="auto"/>
        <w:bottom w:val="none" w:sz="0" w:space="0" w:color="auto"/>
        <w:right w:val="none" w:sz="0" w:space="0" w:color="auto"/>
      </w:divBdr>
    </w:div>
    <w:div w:id="1343122309">
      <w:bodyDiv w:val="1"/>
      <w:marLeft w:val="0"/>
      <w:marRight w:val="0"/>
      <w:marTop w:val="0"/>
      <w:marBottom w:val="0"/>
      <w:divBdr>
        <w:top w:val="none" w:sz="0" w:space="0" w:color="auto"/>
        <w:left w:val="none" w:sz="0" w:space="0" w:color="auto"/>
        <w:bottom w:val="none" w:sz="0" w:space="0" w:color="auto"/>
        <w:right w:val="none" w:sz="0" w:space="0" w:color="auto"/>
      </w:divBdr>
    </w:div>
    <w:div w:id="1343164121">
      <w:bodyDiv w:val="1"/>
      <w:marLeft w:val="0"/>
      <w:marRight w:val="0"/>
      <w:marTop w:val="0"/>
      <w:marBottom w:val="0"/>
      <w:divBdr>
        <w:top w:val="none" w:sz="0" w:space="0" w:color="auto"/>
        <w:left w:val="none" w:sz="0" w:space="0" w:color="auto"/>
        <w:bottom w:val="none" w:sz="0" w:space="0" w:color="auto"/>
        <w:right w:val="none" w:sz="0" w:space="0" w:color="auto"/>
      </w:divBdr>
    </w:div>
    <w:div w:id="1343430847">
      <w:bodyDiv w:val="1"/>
      <w:marLeft w:val="0"/>
      <w:marRight w:val="0"/>
      <w:marTop w:val="0"/>
      <w:marBottom w:val="0"/>
      <w:divBdr>
        <w:top w:val="none" w:sz="0" w:space="0" w:color="auto"/>
        <w:left w:val="none" w:sz="0" w:space="0" w:color="auto"/>
        <w:bottom w:val="none" w:sz="0" w:space="0" w:color="auto"/>
        <w:right w:val="none" w:sz="0" w:space="0" w:color="auto"/>
      </w:divBdr>
    </w:div>
    <w:div w:id="1343432277">
      <w:bodyDiv w:val="1"/>
      <w:marLeft w:val="0"/>
      <w:marRight w:val="0"/>
      <w:marTop w:val="0"/>
      <w:marBottom w:val="0"/>
      <w:divBdr>
        <w:top w:val="none" w:sz="0" w:space="0" w:color="auto"/>
        <w:left w:val="none" w:sz="0" w:space="0" w:color="auto"/>
        <w:bottom w:val="none" w:sz="0" w:space="0" w:color="auto"/>
        <w:right w:val="none" w:sz="0" w:space="0" w:color="auto"/>
      </w:divBdr>
    </w:div>
    <w:div w:id="1343625641">
      <w:bodyDiv w:val="1"/>
      <w:marLeft w:val="0"/>
      <w:marRight w:val="0"/>
      <w:marTop w:val="0"/>
      <w:marBottom w:val="0"/>
      <w:divBdr>
        <w:top w:val="none" w:sz="0" w:space="0" w:color="auto"/>
        <w:left w:val="none" w:sz="0" w:space="0" w:color="auto"/>
        <w:bottom w:val="none" w:sz="0" w:space="0" w:color="auto"/>
        <w:right w:val="none" w:sz="0" w:space="0" w:color="auto"/>
      </w:divBdr>
    </w:div>
    <w:div w:id="1343782281">
      <w:bodyDiv w:val="1"/>
      <w:marLeft w:val="0"/>
      <w:marRight w:val="0"/>
      <w:marTop w:val="0"/>
      <w:marBottom w:val="0"/>
      <w:divBdr>
        <w:top w:val="none" w:sz="0" w:space="0" w:color="auto"/>
        <w:left w:val="none" w:sz="0" w:space="0" w:color="auto"/>
        <w:bottom w:val="none" w:sz="0" w:space="0" w:color="auto"/>
        <w:right w:val="none" w:sz="0" w:space="0" w:color="auto"/>
      </w:divBdr>
    </w:div>
    <w:div w:id="1343818611">
      <w:bodyDiv w:val="1"/>
      <w:marLeft w:val="0"/>
      <w:marRight w:val="0"/>
      <w:marTop w:val="0"/>
      <w:marBottom w:val="0"/>
      <w:divBdr>
        <w:top w:val="none" w:sz="0" w:space="0" w:color="auto"/>
        <w:left w:val="none" w:sz="0" w:space="0" w:color="auto"/>
        <w:bottom w:val="none" w:sz="0" w:space="0" w:color="auto"/>
        <w:right w:val="none" w:sz="0" w:space="0" w:color="auto"/>
      </w:divBdr>
    </w:div>
    <w:div w:id="1343824328">
      <w:bodyDiv w:val="1"/>
      <w:marLeft w:val="0"/>
      <w:marRight w:val="0"/>
      <w:marTop w:val="0"/>
      <w:marBottom w:val="0"/>
      <w:divBdr>
        <w:top w:val="none" w:sz="0" w:space="0" w:color="auto"/>
        <w:left w:val="none" w:sz="0" w:space="0" w:color="auto"/>
        <w:bottom w:val="none" w:sz="0" w:space="0" w:color="auto"/>
        <w:right w:val="none" w:sz="0" w:space="0" w:color="auto"/>
      </w:divBdr>
    </w:div>
    <w:div w:id="1343973467">
      <w:bodyDiv w:val="1"/>
      <w:marLeft w:val="0"/>
      <w:marRight w:val="0"/>
      <w:marTop w:val="0"/>
      <w:marBottom w:val="0"/>
      <w:divBdr>
        <w:top w:val="none" w:sz="0" w:space="0" w:color="auto"/>
        <w:left w:val="none" w:sz="0" w:space="0" w:color="auto"/>
        <w:bottom w:val="none" w:sz="0" w:space="0" w:color="auto"/>
        <w:right w:val="none" w:sz="0" w:space="0" w:color="auto"/>
      </w:divBdr>
    </w:div>
    <w:div w:id="1344015195">
      <w:bodyDiv w:val="1"/>
      <w:marLeft w:val="0"/>
      <w:marRight w:val="0"/>
      <w:marTop w:val="0"/>
      <w:marBottom w:val="0"/>
      <w:divBdr>
        <w:top w:val="none" w:sz="0" w:space="0" w:color="auto"/>
        <w:left w:val="none" w:sz="0" w:space="0" w:color="auto"/>
        <w:bottom w:val="none" w:sz="0" w:space="0" w:color="auto"/>
        <w:right w:val="none" w:sz="0" w:space="0" w:color="auto"/>
      </w:divBdr>
    </w:div>
    <w:div w:id="1344043636">
      <w:bodyDiv w:val="1"/>
      <w:marLeft w:val="0"/>
      <w:marRight w:val="0"/>
      <w:marTop w:val="0"/>
      <w:marBottom w:val="0"/>
      <w:divBdr>
        <w:top w:val="none" w:sz="0" w:space="0" w:color="auto"/>
        <w:left w:val="none" w:sz="0" w:space="0" w:color="auto"/>
        <w:bottom w:val="none" w:sz="0" w:space="0" w:color="auto"/>
        <w:right w:val="none" w:sz="0" w:space="0" w:color="auto"/>
      </w:divBdr>
    </w:div>
    <w:div w:id="1344238354">
      <w:bodyDiv w:val="1"/>
      <w:marLeft w:val="0"/>
      <w:marRight w:val="0"/>
      <w:marTop w:val="0"/>
      <w:marBottom w:val="0"/>
      <w:divBdr>
        <w:top w:val="none" w:sz="0" w:space="0" w:color="auto"/>
        <w:left w:val="none" w:sz="0" w:space="0" w:color="auto"/>
        <w:bottom w:val="none" w:sz="0" w:space="0" w:color="auto"/>
        <w:right w:val="none" w:sz="0" w:space="0" w:color="auto"/>
      </w:divBdr>
    </w:div>
    <w:div w:id="1344480882">
      <w:bodyDiv w:val="1"/>
      <w:marLeft w:val="0"/>
      <w:marRight w:val="0"/>
      <w:marTop w:val="0"/>
      <w:marBottom w:val="0"/>
      <w:divBdr>
        <w:top w:val="none" w:sz="0" w:space="0" w:color="auto"/>
        <w:left w:val="none" w:sz="0" w:space="0" w:color="auto"/>
        <w:bottom w:val="none" w:sz="0" w:space="0" w:color="auto"/>
        <w:right w:val="none" w:sz="0" w:space="0" w:color="auto"/>
      </w:divBdr>
    </w:div>
    <w:div w:id="1344672258">
      <w:bodyDiv w:val="1"/>
      <w:marLeft w:val="0"/>
      <w:marRight w:val="0"/>
      <w:marTop w:val="0"/>
      <w:marBottom w:val="0"/>
      <w:divBdr>
        <w:top w:val="none" w:sz="0" w:space="0" w:color="auto"/>
        <w:left w:val="none" w:sz="0" w:space="0" w:color="auto"/>
        <w:bottom w:val="none" w:sz="0" w:space="0" w:color="auto"/>
        <w:right w:val="none" w:sz="0" w:space="0" w:color="auto"/>
      </w:divBdr>
    </w:div>
    <w:div w:id="1344892103">
      <w:bodyDiv w:val="1"/>
      <w:marLeft w:val="0"/>
      <w:marRight w:val="0"/>
      <w:marTop w:val="0"/>
      <w:marBottom w:val="0"/>
      <w:divBdr>
        <w:top w:val="none" w:sz="0" w:space="0" w:color="auto"/>
        <w:left w:val="none" w:sz="0" w:space="0" w:color="auto"/>
        <w:bottom w:val="none" w:sz="0" w:space="0" w:color="auto"/>
        <w:right w:val="none" w:sz="0" w:space="0" w:color="auto"/>
      </w:divBdr>
    </w:div>
    <w:div w:id="1344939316">
      <w:bodyDiv w:val="1"/>
      <w:marLeft w:val="0"/>
      <w:marRight w:val="0"/>
      <w:marTop w:val="0"/>
      <w:marBottom w:val="0"/>
      <w:divBdr>
        <w:top w:val="none" w:sz="0" w:space="0" w:color="auto"/>
        <w:left w:val="none" w:sz="0" w:space="0" w:color="auto"/>
        <w:bottom w:val="none" w:sz="0" w:space="0" w:color="auto"/>
        <w:right w:val="none" w:sz="0" w:space="0" w:color="auto"/>
      </w:divBdr>
    </w:div>
    <w:div w:id="1345279279">
      <w:bodyDiv w:val="1"/>
      <w:marLeft w:val="0"/>
      <w:marRight w:val="0"/>
      <w:marTop w:val="0"/>
      <w:marBottom w:val="0"/>
      <w:divBdr>
        <w:top w:val="none" w:sz="0" w:space="0" w:color="auto"/>
        <w:left w:val="none" w:sz="0" w:space="0" w:color="auto"/>
        <w:bottom w:val="none" w:sz="0" w:space="0" w:color="auto"/>
        <w:right w:val="none" w:sz="0" w:space="0" w:color="auto"/>
      </w:divBdr>
    </w:div>
    <w:div w:id="1345400312">
      <w:bodyDiv w:val="1"/>
      <w:marLeft w:val="0"/>
      <w:marRight w:val="0"/>
      <w:marTop w:val="0"/>
      <w:marBottom w:val="0"/>
      <w:divBdr>
        <w:top w:val="none" w:sz="0" w:space="0" w:color="auto"/>
        <w:left w:val="none" w:sz="0" w:space="0" w:color="auto"/>
        <w:bottom w:val="none" w:sz="0" w:space="0" w:color="auto"/>
        <w:right w:val="none" w:sz="0" w:space="0" w:color="auto"/>
      </w:divBdr>
    </w:div>
    <w:div w:id="1345592626">
      <w:bodyDiv w:val="1"/>
      <w:marLeft w:val="0"/>
      <w:marRight w:val="0"/>
      <w:marTop w:val="0"/>
      <w:marBottom w:val="0"/>
      <w:divBdr>
        <w:top w:val="none" w:sz="0" w:space="0" w:color="auto"/>
        <w:left w:val="none" w:sz="0" w:space="0" w:color="auto"/>
        <w:bottom w:val="none" w:sz="0" w:space="0" w:color="auto"/>
        <w:right w:val="none" w:sz="0" w:space="0" w:color="auto"/>
      </w:divBdr>
    </w:div>
    <w:div w:id="1345666261">
      <w:bodyDiv w:val="1"/>
      <w:marLeft w:val="0"/>
      <w:marRight w:val="0"/>
      <w:marTop w:val="0"/>
      <w:marBottom w:val="0"/>
      <w:divBdr>
        <w:top w:val="none" w:sz="0" w:space="0" w:color="auto"/>
        <w:left w:val="none" w:sz="0" w:space="0" w:color="auto"/>
        <w:bottom w:val="none" w:sz="0" w:space="0" w:color="auto"/>
        <w:right w:val="none" w:sz="0" w:space="0" w:color="auto"/>
      </w:divBdr>
    </w:div>
    <w:div w:id="1345782581">
      <w:bodyDiv w:val="1"/>
      <w:marLeft w:val="0"/>
      <w:marRight w:val="0"/>
      <w:marTop w:val="0"/>
      <w:marBottom w:val="0"/>
      <w:divBdr>
        <w:top w:val="none" w:sz="0" w:space="0" w:color="auto"/>
        <w:left w:val="none" w:sz="0" w:space="0" w:color="auto"/>
        <w:bottom w:val="none" w:sz="0" w:space="0" w:color="auto"/>
        <w:right w:val="none" w:sz="0" w:space="0" w:color="auto"/>
      </w:divBdr>
    </w:div>
    <w:div w:id="1345790951">
      <w:bodyDiv w:val="1"/>
      <w:marLeft w:val="0"/>
      <w:marRight w:val="0"/>
      <w:marTop w:val="0"/>
      <w:marBottom w:val="0"/>
      <w:divBdr>
        <w:top w:val="none" w:sz="0" w:space="0" w:color="auto"/>
        <w:left w:val="none" w:sz="0" w:space="0" w:color="auto"/>
        <w:bottom w:val="none" w:sz="0" w:space="0" w:color="auto"/>
        <w:right w:val="none" w:sz="0" w:space="0" w:color="auto"/>
      </w:divBdr>
    </w:div>
    <w:div w:id="1346008781">
      <w:bodyDiv w:val="1"/>
      <w:marLeft w:val="0"/>
      <w:marRight w:val="0"/>
      <w:marTop w:val="0"/>
      <w:marBottom w:val="0"/>
      <w:divBdr>
        <w:top w:val="none" w:sz="0" w:space="0" w:color="auto"/>
        <w:left w:val="none" w:sz="0" w:space="0" w:color="auto"/>
        <w:bottom w:val="none" w:sz="0" w:space="0" w:color="auto"/>
        <w:right w:val="none" w:sz="0" w:space="0" w:color="auto"/>
      </w:divBdr>
    </w:div>
    <w:div w:id="1346126308">
      <w:bodyDiv w:val="1"/>
      <w:marLeft w:val="0"/>
      <w:marRight w:val="0"/>
      <w:marTop w:val="0"/>
      <w:marBottom w:val="0"/>
      <w:divBdr>
        <w:top w:val="none" w:sz="0" w:space="0" w:color="auto"/>
        <w:left w:val="none" w:sz="0" w:space="0" w:color="auto"/>
        <w:bottom w:val="none" w:sz="0" w:space="0" w:color="auto"/>
        <w:right w:val="none" w:sz="0" w:space="0" w:color="auto"/>
      </w:divBdr>
    </w:div>
    <w:div w:id="1346245740">
      <w:bodyDiv w:val="1"/>
      <w:marLeft w:val="0"/>
      <w:marRight w:val="0"/>
      <w:marTop w:val="0"/>
      <w:marBottom w:val="0"/>
      <w:divBdr>
        <w:top w:val="none" w:sz="0" w:space="0" w:color="auto"/>
        <w:left w:val="none" w:sz="0" w:space="0" w:color="auto"/>
        <w:bottom w:val="none" w:sz="0" w:space="0" w:color="auto"/>
        <w:right w:val="none" w:sz="0" w:space="0" w:color="auto"/>
      </w:divBdr>
    </w:div>
    <w:div w:id="1346248728">
      <w:bodyDiv w:val="1"/>
      <w:marLeft w:val="0"/>
      <w:marRight w:val="0"/>
      <w:marTop w:val="0"/>
      <w:marBottom w:val="0"/>
      <w:divBdr>
        <w:top w:val="none" w:sz="0" w:space="0" w:color="auto"/>
        <w:left w:val="none" w:sz="0" w:space="0" w:color="auto"/>
        <w:bottom w:val="none" w:sz="0" w:space="0" w:color="auto"/>
        <w:right w:val="none" w:sz="0" w:space="0" w:color="auto"/>
      </w:divBdr>
    </w:div>
    <w:div w:id="1347172044">
      <w:bodyDiv w:val="1"/>
      <w:marLeft w:val="0"/>
      <w:marRight w:val="0"/>
      <w:marTop w:val="0"/>
      <w:marBottom w:val="0"/>
      <w:divBdr>
        <w:top w:val="none" w:sz="0" w:space="0" w:color="auto"/>
        <w:left w:val="none" w:sz="0" w:space="0" w:color="auto"/>
        <w:bottom w:val="none" w:sz="0" w:space="0" w:color="auto"/>
        <w:right w:val="none" w:sz="0" w:space="0" w:color="auto"/>
      </w:divBdr>
    </w:div>
    <w:div w:id="1347513897">
      <w:bodyDiv w:val="1"/>
      <w:marLeft w:val="0"/>
      <w:marRight w:val="0"/>
      <w:marTop w:val="0"/>
      <w:marBottom w:val="0"/>
      <w:divBdr>
        <w:top w:val="none" w:sz="0" w:space="0" w:color="auto"/>
        <w:left w:val="none" w:sz="0" w:space="0" w:color="auto"/>
        <w:bottom w:val="none" w:sz="0" w:space="0" w:color="auto"/>
        <w:right w:val="none" w:sz="0" w:space="0" w:color="auto"/>
      </w:divBdr>
    </w:div>
    <w:div w:id="1347634147">
      <w:bodyDiv w:val="1"/>
      <w:marLeft w:val="0"/>
      <w:marRight w:val="0"/>
      <w:marTop w:val="0"/>
      <w:marBottom w:val="0"/>
      <w:divBdr>
        <w:top w:val="none" w:sz="0" w:space="0" w:color="auto"/>
        <w:left w:val="none" w:sz="0" w:space="0" w:color="auto"/>
        <w:bottom w:val="none" w:sz="0" w:space="0" w:color="auto"/>
        <w:right w:val="none" w:sz="0" w:space="0" w:color="auto"/>
      </w:divBdr>
    </w:div>
    <w:div w:id="1348017463">
      <w:bodyDiv w:val="1"/>
      <w:marLeft w:val="0"/>
      <w:marRight w:val="0"/>
      <w:marTop w:val="0"/>
      <w:marBottom w:val="0"/>
      <w:divBdr>
        <w:top w:val="none" w:sz="0" w:space="0" w:color="auto"/>
        <w:left w:val="none" w:sz="0" w:space="0" w:color="auto"/>
        <w:bottom w:val="none" w:sz="0" w:space="0" w:color="auto"/>
        <w:right w:val="none" w:sz="0" w:space="0" w:color="auto"/>
      </w:divBdr>
    </w:div>
    <w:div w:id="1348212033">
      <w:bodyDiv w:val="1"/>
      <w:marLeft w:val="0"/>
      <w:marRight w:val="0"/>
      <w:marTop w:val="0"/>
      <w:marBottom w:val="0"/>
      <w:divBdr>
        <w:top w:val="none" w:sz="0" w:space="0" w:color="auto"/>
        <w:left w:val="none" w:sz="0" w:space="0" w:color="auto"/>
        <w:bottom w:val="none" w:sz="0" w:space="0" w:color="auto"/>
        <w:right w:val="none" w:sz="0" w:space="0" w:color="auto"/>
      </w:divBdr>
    </w:div>
    <w:div w:id="1348756274">
      <w:bodyDiv w:val="1"/>
      <w:marLeft w:val="0"/>
      <w:marRight w:val="0"/>
      <w:marTop w:val="0"/>
      <w:marBottom w:val="0"/>
      <w:divBdr>
        <w:top w:val="none" w:sz="0" w:space="0" w:color="auto"/>
        <w:left w:val="none" w:sz="0" w:space="0" w:color="auto"/>
        <w:bottom w:val="none" w:sz="0" w:space="0" w:color="auto"/>
        <w:right w:val="none" w:sz="0" w:space="0" w:color="auto"/>
      </w:divBdr>
    </w:div>
    <w:div w:id="1349480647">
      <w:bodyDiv w:val="1"/>
      <w:marLeft w:val="0"/>
      <w:marRight w:val="0"/>
      <w:marTop w:val="0"/>
      <w:marBottom w:val="0"/>
      <w:divBdr>
        <w:top w:val="none" w:sz="0" w:space="0" w:color="auto"/>
        <w:left w:val="none" w:sz="0" w:space="0" w:color="auto"/>
        <w:bottom w:val="none" w:sz="0" w:space="0" w:color="auto"/>
        <w:right w:val="none" w:sz="0" w:space="0" w:color="auto"/>
      </w:divBdr>
    </w:div>
    <w:div w:id="1349674393">
      <w:bodyDiv w:val="1"/>
      <w:marLeft w:val="0"/>
      <w:marRight w:val="0"/>
      <w:marTop w:val="0"/>
      <w:marBottom w:val="0"/>
      <w:divBdr>
        <w:top w:val="none" w:sz="0" w:space="0" w:color="auto"/>
        <w:left w:val="none" w:sz="0" w:space="0" w:color="auto"/>
        <w:bottom w:val="none" w:sz="0" w:space="0" w:color="auto"/>
        <w:right w:val="none" w:sz="0" w:space="0" w:color="auto"/>
      </w:divBdr>
    </w:div>
    <w:div w:id="1349678607">
      <w:bodyDiv w:val="1"/>
      <w:marLeft w:val="0"/>
      <w:marRight w:val="0"/>
      <w:marTop w:val="0"/>
      <w:marBottom w:val="0"/>
      <w:divBdr>
        <w:top w:val="none" w:sz="0" w:space="0" w:color="auto"/>
        <w:left w:val="none" w:sz="0" w:space="0" w:color="auto"/>
        <w:bottom w:val="none" w:sz="0" w:space="0" w:color="auto"/>
        <w:right w:val="none" w:sz="0" w:space="0" w:color="auto"/>
      </w:divBdr>
    </w:div>
    <w:div w:id="1350451201">
      <w:bodyDiv w:val="1"/>
      <w:marLeft w:val="0"/>
      <w:marRight w:val="0"/>
      <w:marTop w:val="0"/>
      <w:marBottom w:val="0"/>
      <w:divBdr>
        <w:top w:val="none" w:sz="0" w:space="0" w:color="auto"/>
        <w:left w:val="none" w:sz="0" w:space="0" w:color="auto"/>
        <w:bottom w:val="none" w:sz="0" w:space="0" w:color="auto"/>
        <w:right w:val="none" w:sz="0" w:space="0" w:color="auto"/>
      </w:divBdr>
    </w:div>
    <w:div w:id="1350762743">
      <w:bodyDiv w:val="1"/>
      <w:marLeft w:val="0"/>
      <w:marRight w:val="0"/>
      <w:marTop w:val="0"/>
      <w:marBottom w:val="0"/>
      <w:divBdr>
        <w:top w:val="none" w:sz="0" w:space="0" w:color="auto"/>
        <w:left w:val="none" w:sz="0" w:space="0" w:color="auto"/>
        <w:bottom w:val="none" w:sz="0" w:space="0" w:color="auto"/>
        <w:right w:val="none" w:sz="0" w:space="0" w:color="auto"/>
      </w:divBdr>
    </w:div>
    <w:div w:id="1350837689">
      <w:bodyDiv w:val="1"/>
      <w:marLeft w:val="0"/>
      <w:marRight w:val="0"/>
      <w:marTop w:val="0"/>
      <w:marBottom w:val="0"/>
      <w:divBdr>
        <w:top w:val="none" w:sz="0" w:space="0" w:color="auto"/>
        <w:left w:val="none" w:sz="0" w:space="0" w:color="auto"/>
        <w:bottom w:val="none" w:sz="0" w:space="0" w:color="auto"/>
        <w:right w:val="none" w:sz="0" w:space="0" w:color="auto"/>
      </w:divBdr>
    </w:div>
    <w:div w:id="1350909372">
      <w:bodyDiv w:val="1"/>
      <w:marLeft w:val="0"/>
      <w:marRight w:val="0"/>
      <w:marTop w:val="0"/>
      <w:marBottom w:val="0"/>
      <w:divBdr>
        <w:top w:val="none" w:sz="0" w:space="0" w:color="auto"/>
        <w:left w:val="none" w:sz="0" w:space="0" w:color="auto"/>
        <w:bottom w:val="none" w:sz="0" w:space="0" w:color="auto"/>
        <w:right w:val="none" w:sz="0" w:space="0" w:color="auto"/>
      </w:divBdr>
    </w:div>
    <w:div w:id="1351373430">
      <w:bodyDiv w:val="1"/>
      <w:marLeft w:val="0"/>
      <w:marRight w:val="0"/>
      <w:marTop w:val="0"/>
      <w:marBottom w:val="0"/>
      <w:divBdr>
        <w:top w:val="none" w:sz="0" w:space="0" w:color="auto"/>
        <w:left w:val="none" w:sz="0" w:space="0" w:color="auto"/>
        <w:bottom w:val="none" w:sz="0" w:space="0" w:color="auto"/>
        <w:right w:val="none" w:sz="0" w:space="0" w:color="auto"/>
      </w:divBdr>
    </w:div>
    <w:div w:id="1351493861">
      <w:bodyDiv w:val="1"/>
      <w:marLeft w:val="0"/>
      <w:marRight w:val="0"/>
      <w:marTop w:val="0"/>
      <w:marBottom w:val="0"/>
      <w:divBdr>
        <w:top w:val="none" w:sz="0" w:space="0" w:color="auto"/>
        <w:left w:val="none" w:sz="0" w:space="0" w:color="auto"/>
        <w:bottom w:val="none" w:sz="0" w:space="0" w:color="auto"/>
        <w:right w:val="none" w:sz="0" w:space="0" w:color="auto"/>
      </w:divBdr>
    </w:div>
    <w:div w:id="1351642005">
      <w:bodyDiv w:val="1"/>
      <w:marLeft w:val="0"/>
      <w:marRight w:val="0"/>
      <w:marTop w:val="0"/>
      <w:marBottom w:val="0"/>
      <w:divBdr>
        <w:top w:val="none" w:sz="0" w:space="0" w:color="auto"/>
        <w:left w:val="none" w:sz="0" w:space="0" w:color="auto"/>
        <w:bottom w:val="none" w:sz="0" w:space="0" w:color="auto"/>
        <w:right w:val="none" w:sz="0" w:space="0" w:color="auto"/>
      </w:divBdr>
    </w:div>
    <w:div w:id="1351756783">
      <w:bodyDiv w:val="1"/>
      <w:marLeft w:val="0"/>
      <w:marRight w:val="0"/>
      <w:marTop w:val="0"/>
      <w:marBottom w:val="0"/>
      <w:divBdr>
        <w:top w:val="none" w:sz="0" w:space="0" w:color="auto"/>
        <w:left w:val="none" w:sz="0" w:space="0" w:color="auto"/>
        <w:bottom w:val="none" w:sz="0" w:space="0" w:color="auto"/>
        <w:right w:val="none" w:sz="0" w:space="0" w:color="auto"/>
      </w:divBdr>
    </w:div>
    <w:div w:id="1352300237">
      <w:bodyDiv w:val="1"/>
      <w:marLeft w:val="0"/>
      <w:marRight w:val="0"/>
      <w:marTop w:val="0"/>
      <w:marBottom w:val="0"/>
      <w:divBdr>
        <w:top w:val="none" w:sz="0" w:space="0" w:color="auto"/>
        <w:left w:val="none" w:sz="0" w:space="0" w:color="auto"/>
        <w:bottom w:val="none" w:sz="0" w:space="0" w:color="auto"/>
        <w:right w:val="none" w:sz="0" w:space="0" w:color="auto"/>
      </w:divBdr>
    </w:div>
    <w:div w:id="1352493533">
      <w:bodyDiv w:val="1"/>
      <w:marLeft w:val="0"/>
      <w:marRight w:val="0"/>
      <w:marTop w:val="0"/>
      <w:marBottom w:val="0"/>
      <w:divBdr>
        <w:top w:val="none" w:sz="0" w:space="0" w:color="auto"/>
        <w:left w:val="none" w:sz="0" w:space="0" w:color="auto"/>
        <w:bottom w:val="none" w:sz="0" w:space="0" w:color="auto"/>
        <w:right w:val="none" w:sz="0" w:space="0" w:color="auto"/>
      </w:divBdr>
    </w:div>
    <w:div w:id="1352608819">
      <w:bodyDiv w:val="1"/>
      <w:marLeft w:val="0"/>
      <w:marRight w:val="0"/>
      <w:marTop w:val="0"/>
      <w:marBottom w:val="0"/>
      <w:divBdr>
        <w:top w:val="none" w:sz="0" w:space="0" w:color="auto"/>
        <w:left w:val="none" w:sz="0" w:space="0" w:color="auto"/>
        <w:bottom w:val="none" w:sz="0" w:space="0" w:color="auto"/>
        <w:right w:val="none" w:sz="0" w:space="0" w:color="auto"/>
      </w:divBdr>
    </w:div>
    <w:div w:id="1352876246">
      <w:bodyDiv w:val="1"/>
      <w:marLeft w:val="0"/>
      <w:marRight w:val="0"/>
      <w:marTop w:val="0"/>
      <w:marBottom w:val="0"/>
      <w:divBdr>
        <w:top w:val="none" w:sz="0" w:space="0" w:color="auto"/>
        <w:left w:val="none" w:sz="0" w:space="0" w:color="auto"/>
        <w:bottom w:val="none" w:sz="0" w:space="0" w:color="auto"/>
        <w:right w:val="none" w:sz="0" w:space="0" w:color="auto"/>
      </w:divBdr>
    </w:div>
    <w:div w:id="1353192385">
      <w:bodyDiv w:val="1"/>
      <w:marLeft w:val="0"/>
      <w:marRight w:val="0"/>
      <w:marTop w:val="0"/>
      <w:marBottom w:val="0"/>
      <w:divBdr>
        <w:top w:val="none" w:sz="0" w:space="0" w:color="auto"/>
        <w:left w:val="none" w:sz="0" w:space="0" w:color="auto"/>
        <w:bottom w:val="none" w:sz="0" w:space="0" w:color="auto"/>
        <w:right w:val="none" w:sz="0" w:space="0" w:color="auto"/>
      </w:divBdr>
    </w:div>
    <w:div w:id="1353218420">
      <w:bodyDiv w:val="1"/>
      <w:marLeft w:val="0"/>
      <w:marRight w:val="0"/>
      <w:marTop w:val="0"/>
      <w:marBottom w:val="0"/>
      <w:divBdr>
        <w:top w:val="none" w:sz="0" w:space="0" w:color="auto"/>
        <w:left w:val="none" w:sz="0" w:space="0" w:color="auto"/>
        <w:bottom w:val="none" w:sz="0" w:space="0" w:color="auto"/>
        <w:right w:val="none" w:sz="0" w:space="0" w:color="auto"/>
      </w:divBdr>
    </w:div>
    <w:div w:id="1353334974">
      <w:bodyDiv w:val="1"/>
      <w:marLeft w:val="0"/>
      <w:marRight w:val="0"/>
      <w:marTop w:val="0"/>
      <w:marBottom w:val="0"/>
      <w:divBdr>
        <w:top w:val="none" w:sz="0" w:space="0" w:color="auto"/>
        <w:left w:val="none" w:sz="0" w:space="0" w:color="auto"/>
        <w:bottom w:val="none" w:sz="0" w:space="0" w:color="auto"/>
        <w:right w:val="none" w:sz="0" w:space="0" w:color="auto"/>
      </w:divBdr>
    </w:div>
    <w:div w:id="1353337889">
      <w:bodyDiv w:val="1"/>
      <w:marLeft w:val="0"/>
      <w:marRight w:val="0"/>
      <w:marTop w:val="0"/>
      <w:marBottom w:val="0"/>
      <w:divBdr>
        <w:top w:val="none" w:sz="0" w:space="0" w:color="auto"/>
        <w:left w:val="none" w:sz="0" w:space="0" w:color="auto"/>
        <w:bottom w:val="none" w:sz="0" w:space="0" w:color="auto"/>
        <w:right w:val="none" w:sz="0" w:space="0" w:color="auto"/>
      </w:divBdr>
    </w:div>
    <w:div w:id="1353455873">
      <w:bodyDiv w:val="1"/>
      <w:marLeft w:val="0"/>
      <w:marRight w:val="0"/>
      <w:marTop w:val="0"/>
      <w:marBottom w:val="0"/>
      <w:divBdr>
        <w:top w:val="none" w:sz="0" w:space="0" w:color="auto"/>
        <w:left w:val="none" w:sz="0" w:space="0" w:color="auto"/>
        <w:bottom w:val="none" w:sz="0" w:space="0" w:color="auto"/>
        <w:right w:val="none" w:sz="0" w:space="0" w:color="auto"/>
      </w:divBdr>
    </w:div>
    <w:div w:id="1353648055">
      <w:bodyDiv w:val="1"/>
      <w:marLeft w:val="0"/>
      <w:marRight w:val="0"/>
      <w:marTop w:val="0"/>
      <w:marBottom w:val="0"/>
      <w:divBdr>
        <w:top w:val="none" w:sz="0" w:space="0" w:color="auto"/>
        <w:left w:val="none" w:sz="0" w:space="0" w:color="auto"/>
        <w:bottom w:val="none" w:sz="0" w:space="0" w:color="auto"/>
        <w:right w:val="none" w:sz="0" w:space="0" w:color="auto"/>
      </w:divBdr>
    </w:div>
    <w:div w:id="1353847878">
      <w:bodyDiv w:val="1"/>
      <w:marLeft w:val="0"/>
      <w:marRight w:val="0"/>
      <w:marTop w:val="0"/>
      <w:marBottom w:val="0"/>
      <w:divBdr>
        <w:top w:val="none" w:sz="0" w:space="0" w:color="auto"/>
        <w:left w:val="none" w:sz="0" w:space="0" w:color="auto"/>
        <w:bottom w:val="none" w:sz="0" w:space="0" w:color="auto"/>
        <w:right w:val="none" w:sz="0" w:space="0" w:color="auto"/>
      </w:divBdr>
    </w:div>
    <w:div w:id="1353875158">
      <w:bodyDiv w:val="1"/>
      <w:marLeft w:val="0"/>
      <w:marRight w:val="0"/>
      <w:marTop w:val="0"/>
      <w:marBottom w:val="0"/>
      <w:divBdr>
        <w:top w:val="none" w:sz="0" w:space="0" w:color="auto"/>
        <w:left w:val="none" w:sz="0" w:space="0" w:color="auto"/>
        <w:bottom w:val="none" w:sz="0" w:space="0" w:color="auto"/>
        <w:right w:val="none" w:sz="0" w:space="0" w:color="auto"/>
      </w:divBdr>
    </w:div>
    <w:div w:id="1354069717">
      <w:bodyDiv w:val="1"/>
      <w:marLeft w:val="0"/>
      <w:marRight w:val="0"/>
      <w:marTop w:val="0"/>
      <w:marBottom w:val="0"/>
      <w:divBdr>
        <w:top w:val="none" w:sz="0" w:space="0" w:color="auto"/>
        <w:left w:val="none" w:sz="0" w:space="0" w:color="auto"/>
        <w:bottom w:val="none" w:sz="0" w:space="0" w:color="auto"/>
        <w:right w:val="none" w:sz="0" w:space="0" w:color="auto"/>
      </w:divBdr>
    </w:div>
    <w:div w:id="1354191257">
      <w:bodyDiv w:val="1"/>
      <w:marLeft w:val="0"/>
      <w:marRight w:val="0"/>
      <w:marTop w:val="0"/>
      <w:marBottom w:val="0"/>
      <w:divBdr>
        <w:top w:val="none" w:sz="0" w:space="0" w:color="auto"/>
        <w:left w:val="none" w:sz="0" w:space="0" w:color="auto"/>
        <w:bottom w:val="none" w:sz="0" w:space="0" w:color="auto"/>
        <w:right w:val="none" w:sz="0" w:space="0" w:color="auto"/>
      </w:divBdr>
    </w:div>
    <w:div w:id="1354306273">
      <w:bodyDiv w:val="1"/>
      <w:marLeft w:val="0"/>
      <w:marRight w:val="0"/>
      <w:marTop w:val="0"/>
      <w:marBottom w:val="0"/>
      <w:divBdr>
        <w:top w:val="none" w:sz="0" w:space="0" w:color="auto"/>
        <w:left w:val="none" w:sz="0" w:space="0" w:color="auto"/>
        <w:bottom w:val="none" w:sz="0" w:space="0" w:color="auto"/>
        <w:right w:val="none" w:sz="0" w:space="0" w:color="auto"/>
      </w:divBdr>
    </w:div>
    <w:div w:id="1354771339">
      <w:bodyDiv w:val="1"/>
      <w:marLeft w:val="0"/>
      <w:marRight w:val="0"/>
      <w:marTop w:val="0"/>
      <w:marBottom w:val="0"/>
      <w:divBdr>
        <w:top w:val="none" w:sz="0" w:space="0" w:color="auto"/>
        <w:left w:val="none" w:sz="0" w:space="0" w:color="auto"/>
        <w:bottom w:val="none" w:sz="0" w:space="0" w:color="auto"/>
        <w:right w:val="none" w:sz="0" w:space="0" w:color="auto"/>
      </w:divBdr>
    </w:div>
    <w:div w:id="1354771340">
      <w:bodyDiv w:val="1"/>
      <w:marLeft w:val="0"/>
      <w:marRight w:val="0"/>
      <w:marTop w:val="0"/>
      <w:marBottom w:val="0"/>
      <w:divBdr>
        <w:top w:val="none" w:sz="0" w:space="0" w:color="auto"/>
        <w:left w:val="none" w:sz="0" w:space="0" w:color="auto"/>
        <w:bottom w:val="none" w:sz="0" w:space="0" w:color="auto"/>
        <w:right w:val="none" w:sz="0" w:space="0" w:color="auto"/>
      </w:divBdr>
    </w:div>
    <w:div w:id="1354842274">
      <w:bodyDiv w:val="1"/>
      <w:marLeft w:val="0"/>
      <w:marRight w:val="0"/>
      <w:marTop w:val="0"/>
      <w:marBottom w:val="0"/>
      <w:divBdr>
        <w:top w:val="none" w:sz="0" w:space="0" w:color="auto"/>
        <w:left w:val="none" w:sz="0" w:space="0" w:color="auto"/>
        <w:bottom w:val="none" w:sz="0" w:space="0" w:color="auto"/>
        <w:right w:val="none" w:sz="0" w:space="0" w:color="auto"/>
      </w:divBdr>
    </w:div>
    <w:div w:id="1354919200">
      <w:bodyDiv w:val="1"/>
      <w:marLeft w:val="0"/>
      <w:marRight w:val="0"/>
      <w:marTop w:val="0"/>
      <w:marBottom w:val="0"/>
      <w:divBdr>
        <w:top w:val="none" w:sz="0" w:space="0" w:color="auto"/>
        <w:left w:val="none" w:sz="0" w:space="0" w:color="auto"/>
        <w:bottom w:val="none" w:sz="0" w:space="0" w:color="auto"/>
        <w:right w:val="none" w:sz="0" w:space="0" w:color="auto"/>
      </w:divBdr>
    </w:div>
    <w:div w:id="1355228249">
      <w:bodyDiv w:val="1"/>
      <w:marLeft w:val="0"/>
      <w:marRight w:val="0"/>
      <w:marTop w:val="0"/>
      <w:marBottom w:val="0"/>
      <w:divBdr>
        <w:top w:val="none" w:sz="0" w:space="0" w:color="auto"/>
        <w:left w:val="none" w:sz="0" w:space="0" w:color="auto"/>
        <w:bottom w:val="none" w:sz="0" w:space="0" w:color="auto"/>
        <w:right w:val="none" w:sz="0" w:space="0" w:color="auto"/>
      </w:divBdr>
    </w:div>
    <w:div w:id="1355498535">
      <w:bodyDiv w:val="1"/>
      <w:marLeft w:val="0"/>
      <w:marRight w:val="0"/>
      <w:marTop w:val="0"/>
      <w:marBottom w:val="0"/>
      <w:divBdr>
        <w:top w:val="none" w:sz="0" w:space="0" w:color="auto"/>
        <w:left w:val="none" w:sz="0" w:space="0" w:color="auto"/>
        <w:bottom w:val="none" w:sz="0" w:space="0" w:color="auto"/>
        <w:right w:val="none" w:sz="0" w:space="0" w:color="auto"/>
      </w:divBdr>
    </w:div>
    <w:div w:id="1355501812">
      <w:bodyDiv w:val="1"/>
      <w:marLeft w:val="0"/>
      <w:marRight w:val="0"/>
      <w:marTop w:val="0"/>
      <w:marBottom w:val="0"/>
      <w:divBdr>
        <w:top w:val="none" w:sz="0" w:space="0" w:color="auto"/>
        <w:left w:val="none" w:sz="0" w:space="0" w:color="auto"/>
        <w:bottom w:val="none" w:sz="0" w:space="0" w:color="auto"/>
        <w:right w:val="none" w:sz="0" w:space="0" w:color="auto"/>
      </w:divBdr>
    </w:div>
    <w:div w:id="1355809111">
      <w:bodyDiv w:val="1"/>
      <w:marLeft w:val="0"/>
      <w:marRight w:val="0"/>
      <w:marTop w:val="0"/>
      <w:marBottom w:val="0"/>
      <w:divBdr>
        <w:top w:val="none" w:sz="0" w:space="0" w:color="auto"/>
        <w:left w:val="none" w:sz="0" w:space="0" w:color="auto"/>
        <w:bottom w:val="none" w:sz="0" w:space="0" w:color="auto"/>
        <w:right w:val="none" w:sz="0" w:space="0" w:color="auto"/>
      </w:divBdr>
    </w:div>
    <w:div w:id="1356035375">
      <w:bodyDiv w:val="1"/>
      <w:marLeft w:val="0"/>
      <w:marRight w:val="0"/>
      <w:marTop w:val="0"/>
      <w:marBottom w:val="0"/>
      <w:divBdr>
        <w:top w:val="none" w:sz="0" w:space="0" w:color="auto"/>
        <w:left w:val="none" w:sz="0" w:space="0" w:color="auto"/>
        <w:bottom w:val="none" w:sz="0" w:space="0" w:color="auto"/>
        <w:right w:val="none" w:sz="0" w:space="0" w:color="auto"/>
      </w:divBdr>
    </w:div>
    <w:div w:id="1356806164">
      <w:bodyDiv w:val="1"/>
      <w:marLeft w:val="0"/>
      <w:marRight w:val="0"/>
      <w:marTop w:val="0"/>
      <w:marBottom w:val="0"/>
      <w:divBdr>
        <w:top w:val="none" w:sz="0" w:space="0" w:color="auto"/>
        <w:left w:val="none" w:sz="0" w:space="0" w:color="auto"/>
        <w:bottom w:val="none" w:sz="0" w:space="0" w:color="auto"/>
        <w:right w:val="none" w:sz="0" w:space="0" w:color="auto"/>
      </w:divBdr>
    </w:div>
    <w:div w:id="1357661571">
      <w:bodyDiv w:val="1"/>
      <w:marLeft w:val="0"/>
      <w:marRight w:val="0"/>
      <w:marTop w:val="0"/>
      <w:marBottom w:val="0"/>
      <w:divBdr>
        <w:top w:val="none" w:sz="0" w:space="0" w:color="auto"/>
        <w:left w:val="none" w:sz="0" w:space="0" w:color="auto"/>
        <w:bottom w:val="none" w:sz="0" w:space="0" w:color="auto"/>
        <w:right w:val="none" w:sz="0" w:space="0" w:color="auto"/>
      </w:divBdr>
    </w:div>
    <w:div w:id="1357924858">
      <w:bodyDiv w:val="1"/>
      <w:marLeft w:val="0"/>
      <w:marRight w:val="0"/>
      <w:marTop w:val="0"/>
      <w:marBottom w:val="0"/>
      <w:divBdr>
        <w:top w:val="none" w:sz="0" w:space="0" w:color="auto"/>
        <w:left w:val="none" w:sz="0" w:space="0" w:color="auto"/>
        <w:bottom w:val="none" w:sz="0" w:space="0" w:color="auto"/>
        <w:right w:val="none" w:sz="0" w:space="0" w:color="auto"/>
      </w:divBdr>
    </w:div>
    <w:div w:id="1357996354">
      <w:bodyDiv w:val="1"/>
      <w:marLeft w:val="0"/>
      <w:marRight w:val="0"/>
      <w:marTop w:val="0"/>
      <w:marBottom w:val="0"/>
      <w:divBdr>
        <w:top w:val="none" w:sz="0" w:space="0" w:color="auto"/>
        <w:left w:val="none" w:sz="0" w:space="0" w:color="auto"/>
        <w:bottom w:val="none" w:sz="0" w:space="0" w:color="auto"/>
        <w:right w:val="none" w:sz="0" w:space="0" w:color="auto"/>
      </w:divBdr>
    </w:div>
    <w:div w:id="1357999943">
      <w:bodyDiv w:val="1"/>
      <w:marLeft w:val="0"/>
      <w:marRight w:val="0"/>
      <w:marTop w:val="0"/>
      <w:marBottom w:val="0"/>
      <w:divBdr>
        <w:top w:val="none" w:sz="0" w:space="0" w:color="auto"/>
        <w:left w:val="none" w:sz="0" w:space="0" w:color="auto"/>
        <w:bottom w:val="none" w:sz="0" w:space="0" w:color="auto"/>
        <w:right w:val="none" w:sz="0" w:space="0" w:color="auto"/>
      </w:divBdr>
    </w:div>
    <w:div w:id="1358048087">
      <w:bodyDiv w:val="1"/>
      <w:marLeft w:val="0"/>
      <w:marRight w:val="0"/>
      <w:marTop w:val="0"/>
      <w:marBottom w:val="0"/>
      <w:divBdr>
        <w:top w:val="none" w:sz="0" w:space="0" w:color="auto"/>
        <w:left w:val="none" w:sz="0" w:space="0" w:color="auto"/>
        <w:bottom w:val="none" w:sz="0" w:space="0" w:color="auto"/>
        <w:right w:val="none" w:sz="0" w:space="0" w:color="auto"/>
      </w:divBdr>
    </w:div>
    <w:div w:id="1358121212">
      <w:bodyDiv w:val="1"/>
      <w:marLeft w:val="0"/>
      <w:marRight w:val="0"/>
      <w:marTop w:val="0"/>
      <w:marBottom w:val="0"/>
      <w:divBdr>
        <w:top w:val="none" w:sz="0" w:space="0" w:color="auto"/>
        <w:left w:val="none" w:sz="0" w:space="0" w:color="auto"/>
        <w:bottom w:val="none" w:sz="0" w:space="0" w:color="auto"/>
        <w:right w:val="none" w:sz="0" w:space="0" w:color="auto"/>
      </w:divBdr>
    </w:div>
    <w:div w:id="1358196103">
      <w:bodyDiv w:val="1"/>
      <w:marLeft w:val="0"/>
      <w:marRight w:val="0"/>
      <w:marTop w:val="0"/>
      <w:marBottom w:val="0"/>
      <w:divBdr>
        <w:top w:val="none" w:sz="0" w:space="0" w:color="auto"/>
        <w:left w:val="none" w:sz="0" w:space="0" w:color="auto"/>
        <w:bottom w:val="none" w:sz="0" w:space="0" w:color="auto"/>
        <w:right w:val="none" w:sz="0" w:space="0" w:color="auto"/>
      </w:divBdr>
    </w:div>
    <w:div w:id="1358383083">
      <w:bodyDiv w:val="1"/>
      <w:marLeft w:val="0"/>
      <w:marRight w:val="0"/>
      <w:marTop w:val="0"/>
      <w:marBottom w:val="0"/>
      <w:divBdr>
        <w:top w:val="none" w:sz="0" w:space="0" w:color="auto"/>
        <w:left w:val="none" w:sz="0" w:space="0" w:color="auto"/>
        <w:bottom w:val="none" w:sz="0" w:space="0" w:color="auto"/>
        <w:right w:val="none" w:sz="0" w:space="0" w:color="auto"/>
      </w:divBdr>
    </w:div>
    <w:div w:id="1358460641">
      <w:bodyDiv w:val="1"/>
      <w:marLeft w:val="0"/>
      <w:marRight w:val="0"/>
      <w:marTop w:val="0"/>
      <w:marBottom w:val="0"/>
      <w:divBdr>
        <w:top w:val="none" w:sz="0" w:space="0" w:color="auto"/>
        <w:left w:val="none" w:sz="0" w:space="0" w:color="auto"/>
        <w:bottom w:val="none" w:sz="0" w:space="0" w:color="auto"/>
        <w:right w:val="none" w:sz="0" w:space="0" w:color="auto"/>
      </w:divBdr>
    </w:div>
    <w:div w:id="1359237019">
      <w:bodyDiv w:val="1"/>
      <w:marLeft w:val="0"/>
      <w:marRight w:val="0"/>
      <w:marTop w:val="0"/>
      <w:marBottom w:val="0"/>
      <w:divBdr>
        <w:top w:val="none" w:sz="0" w:space="0" w:color="auto"/>
        <w:left w:val="none" w:sz="0" w:space="0" w:color="auto"/>
        <w:bottom w:val="none" w:sz="0" w:space="0" w:color="auto"/>
        <w:right w:val="none" w:sz="0" w:space="0" w:color="auto"/>
      </w:divBdr>
    </w:div>
    <w:div w:id="1359238255">
      <w:bodyDiv w:val="1"/>
      <w:marLeft w:val="0"/>
      <w:marRight w:val="0"/>
      <w:marTop w:val="0"/>
      <w:marBottom w:val="0"/>
      <w:divBdr>
        <w:top w:val="none" w:sz="0" w:space="0" w:color="auto"/>
        <w:left w:val="none" w:sz="0" w:space="0" w:color="auto"/>
        <w:bottom w:val="none" w:sz="0" w:space="0" w:color="auto"/>
        <w:right w:val="none" w:sz="0" w:space="0" w:color="auto"/>
      </w:divBdr>
    </w:div>
    <w:div w:id="1359238488">
      <w:bodyDiv w:val="1"/>
      <w:marLeft w:val="0"/>
      <w:marRight w:val="0"/>
      <w:marTop w:val="0"/>
      <w:marBottom w:val="0"/>
      <w:divBdr>
        <w:top w:val="none" w:sz="0" w:space="0" w:color="auto"/>
        <w:left w:val="none" w:sz="0" w:space="0" w:color="auto"/>
        <w:bottom w:val="none" w:sz="0" w:space="0" w:color="auto"/>
        <w:right w:val="none" w:sz="0" w:space="0" w:color="auto"/>
      </w:divBdr>
    </w:div>
    <w:div w:id="1359307439">
      <w:bodyDiv w:val="1"/>
      <w:marLeft w:val="0"/>
      <w:marRight w:val="0"/>
      <w:marTop w:val="0"/>
      <w:marBottom w:val="0"/>
      <w:divBdr>
        <w:top w:val="none" w:sz="0" w:space="0" w:color="auto"/>
        <w:left w:val="none" w:sz="0" w:space="0" w:color="auto"/>
        <w:bottom w:val="none" w:sz="0" w:space="0" w:color="auto"/>
        <w:right w:val="none" w:sz="0" w:space="0" w:color="auto"/>
      </w:divBdr>
    </w:div>
    <w:div w:id="1359427002">
      <w:bodyDiv w:val="1"/>
      <w:marLeft w:val="0"/>
      <w:marRight w:val="0"/>
      <w:marTop w:val="0"/>
      <w:marBottom w:val="0"/>
      <w:divBdr>
        <w:top w:val="none" w:sz="0" w:space="0" w:color="auto"/>
        <w:left w:val="none" w:sz="0" w:space="0" w:color="auto"/>
        <w:bottom w:val="none" w:sz="0" w:space="0" w:color="auto"/>
        <w:right w:val="none" w:sz="0" w:space="0" w:color="auto"/>
      </w:divBdr>
    </w:div>
    <w:div w:id="1360163119">
      <w:bodyDiv w:val="1"/>
      <w:marLeft w:val="0"/>
      <w:marRight w:val="0"/>
      <w:marTop w:val="0"/>
      <w:marBottom w:val="0"/>
      <w:divBdr>
        <w:top w:val="none" w:sz="0" w:space="0" w:color="auto"/>
        <w:left w:val="none" w:sz="0" w:space="0" w:color="auto"/>
        <w:bottom w:val="none" w:sz="0" w:space="0" w:color="auto"/>
        <w:right w:val="none" w:sz="0" w:space="0" w:color="auto"/>
      </w:divBdr>
    </w:div>
    <w:div w:id="1360466784">
      <w:bodyDiv w:val="1"/>
      <w:marLeft w:val="0"/>
      <w:marRight w:val="0"/>
      <w:marTop w:val="0"/>
      <w:marBottom w:val="0"/>
      <w:divBdr>
        <w:top w:val="none" w:sz="0" w:space="0" w:color="auto"/>
        <w:left w:val="none" w:sz="0" w:space="0" w:color="auto"/>
        <w:bottom w:val="none" w:sz="0" w:space="0" w:color="auto"/>
        <w:right w:val="none" w:sz="0" w:space="0" w:color="auto"/>
      </w:divBdr>
    </w:div>
    <w:div w:id="1360466904">
      <w:bodyDiv w:val="1"/>
      <w:marLeft w:val="0"/>
      <w:marRight w:val="0"/>
      <w:marTop w:val="0"/>
      <w:marBottom w:val="0"/>
      <w:divBdr>
        <w:top w:val="none" w:sz="0" w:space="0" w:color="auto"/>
        <w:left w:val="none" w:sz="0" w:space="0" w:color="auto"/>
        <w:bottom w:val="none" w:sz="0" w:space="0" w:color="auto"/>
        <w:right w:val="none" w:sz="0" w:space="0" w:color="auto"/>
      </w:divBdr>
    </w:div>
    <w:div w:id="1360475405">
      <w:bodyDiv w:val="1"/>
      <w:marLeft w:val="0"/>
      <w:marRight w:val="0"/>
      <w:marTop w:val="0"/>
      <w:marBottom w:val="0"/>
      <w:divBdr>
        <w:top w:val="none" w:sz="0" w:space="0" w:color="auto"/>
        <w:left w:val="none" w:sz="0" w:space="0" w:color="auto"/>
        <w:bottom w:val="none" w:sz="0" w:space="0" w:color="auto"/>
        <w:right w:val="none" w:sz="0" w:space="0" w:color="auto"/>
      </w:divBdr>
    </w:div>
    <w:div w:id="1360546858">
      <w:bodyDiv w:val="1"/>
      <w:marLeft w:val="0"/>
      <w:marRight w:val="0"/>
      <w:marTop w:val="0"/>
      <w:marBottom w:val="0"/>
      <w:divBdr>
        <w:top w:val="none" w:sz="0" w:space="0" w:color="auto"/>
        <w:left w:val="none" w:sz="0" w:space="0" w:color="auto"/>
        <w:bottom w:val="none" w:sz="0" w:space="0" w:color="auto"/>
        <w:right w:val="none" w:sz="0" w:space="0" w:color="auto"/>
      </w:divBdr>
    </w:div>
    <w:div w:id="1360550898">
      <w:bodyDiv w:val="1"/>
      <w:marLeft w:val="0"/>
      <w:marRight w:val="0"/>
      <w:marTop w:val="0"/>
      <w:marBottom w:val="0"/>
      <w:divBdr>
        <w:top w:val="none" w:sz="0" w:space="0" w:color="auto"/>
        <w:left w:val="none" w:sz="0" w:space="0" w:color="auto"/>
        <w:bottom w:val="none" w:sz="0" w:space="0" w:color="auto"/>
        <w:right w:val="none" w:sz="0" w:space="0" w:color="auto"/>
      </w:divBdr>
    </w:div>
    <w:div w:id="1360619689">
      <w:bodyDiv w:val="1"/>
      <w:marLeft w:val="0"/>
      <w:marRight w:val="0"/>
      <w:marTop w:val="0"/>
      <w:marBottom w:val="0"/>
      <w:divBdr>
        <w:top w:val="none" w:sz="0" w:space="0" w:color="auto"/>
        <w:left w:val="none" w:sz="0" w:space="0" w:color="auto"/>
        <w:bottom w:val="none" w:sz="0" w:space="0" w:color="auto"/>
        <w:right w:val="none" w:sz="0" w:space="0" w:color="auto"/>
      </w:divBdr>
    </w:div>
    <w:div w:id="1360664210">
      <w:bodyDiv w:val="1"/>
      <w:marLeft w:val="0"/>
      <w:marRight w:val="0"/>
      <w:marTop w:val="0"/>
      <w:marBottom w:val="0"/>
      <w:divBdr>
        <w:top w:val="none" w:sz="0" w:space="0" w:color="auto"/>
        <w:left w:val="none" w:sz="0" w:space="0" w:color="auto"/>
        <w:bottom w:val="none" w:sz="0" w:space="0" w:color="auto"/>
        <w:right w:val="none" w:sz="0" w:space="0" w:color="auto"/>
      </w:divBdr>
    </w:div>
    <w:div w:id="1360814959">
      <w:bodyDiv w:val="1"/>
      <w:marLeft w:val="0"/>
      <w:marRight w:val="0"/>
      <w:marTop w:val="0"/>
      <w:marBottom w:val="0"/>
      <w:divBdr>
        <w:top w:val="none" w:sz="0" w:space="0" w:color="auto"/>
        <w:left w:val="none" w:sz="0" w:space="0" w:color="auto"/>
        <w:bottom w:val="none" w:sz="0" w:space="0" w:color="auto"/>
        <w:right w:val="none" w:sz="0" w:space="0" w:color="auto"/>
      </w:divBdr>
    </w:div>
    <w:div w:id="1361080794">
      <w:bodyDiv w:val="1"/>
      <w:marLeft w:val="0"/>
      <w:marRight w:val="0"/>
      <w:marTop w:val="0"/>
      <w:marBottom w:val="0"/>
      <w:divBdr>
        <w:top w:val="none" w:sz="0" w:space="0" w:color="auto"/>
        <w:left w:val="none" w:sz="0" w:space="0" w:color="auto"/>
        <w:bottom w:val="none" w:sz="0" w:space="0" w:color="auto"/>
        <w:right w:val="none" w:sz="0" w:space="0" w:color="auto"/>
      </w:divBdr>
    </w:div>
    <w:div w:id="1361397751">
      <w:bodyDiv w:val="1"/>
      <w:marLeft w:val="0"/>
      <w:marRight w:val="0"/>
      <w:marTop w:val="0"/>
      <w:marBottom w:val="0"/>
      <w:divBdr>
        <w:top w:val="none" w:sz="0" w:space="0" w:color="auto"/>
        <w:left w:val="none" w:sz="0" w:space="0" w:color="auto"/>
        <w:bottom w:val="none" w:sz="0" w:space="0" w:color="auto"/>
        <w:right w:val="none" w:sz="0" w:space="0" w:color="auto"/>
      </w:divBdr>
    </w:div>
    <w:div w:id="1361585301">
      <w:bodyDiv w:val="1"/>
      <w:marLeft w:val="0"/>
      <w:marRight w:val="0"/>
      <w:marTop w:val="0"/>
      <w:marBottom w:val="0"/>
      <w:divBdr>
        <w:top w:val="none" w:sz="0" w:space="0" w:color="auto"/>
        <w:left w:val="none" w:sz="0" w:space="0" w:color="auto"/>
        <w:bottom w:val="none" w:sz="0" w:space="0" w:color="auto"/>
        <w:right w:val="none" w:sz="0" w:space="0" w:color="auto"/>
      </w:divBdr>
    </w:div>
    <w:div w:id="1361659920">
      <w:bodyDiv w:val="1"/>
      <w:marLeft w:val="0"/>
      <w:marRight w:val="0"/>
      <w:marTop w:val="0"/>
      <w:marBottom w:val="0"/>
      <w:divBdr>
        <w:top w:val="none" w:sz="0" w:space="0" w:color="auto"/>
        <w:left w:val="none" w:sz="0" w:space="0" w:color="auto"/>
        <w:bottom w:val="none" w:sz="0" w:space="0" w:color="auto"/>
        <w:right w:val="none" w:sz="0" w:space="0" w:color="auto"/>
      </w:divBdr>
    </w:div>
    <w:div w:id="1361852669">
      <w:bodyDiv w:val="1"/>
      <w:marLeft w:val="0"/>
      <w:marRight w:val="0"/>
      <w:marTop w:val="0"/>
      <w:marBottom w:val="0"/>
      <w:divBdr>
        <w:top w:val="none" w:sz="0" w:space="0" w:color="auto"/>
        <w:left w:val="none" w:sz="0" w:space="0" w:color="auto"/>
        <w:bottom w:val="none" w:sz="0" w:space="0" w:color="auto"/>
        <w:right w:val="none" w:sz="0" w:space="0" w:color="auto"/>
      </w:divBdr>
    </w:div>
    <w:div w:id="1362049305">
      <w:bodyDiv w:val="1"/>
      <w:marLeft w:val="0"/>
      <w:marRight w:val="0"/>
      <w:marTop w:val="0"/>
      <w:marBottom w:val="0"/>
      <w:divBdr>
        <w:top w:val="none" w:sz="0" w:space="0" w:color="auto"/>
        <w:left w:val="none" w:sz="0" w:space="0" w:color="auto"/>
        <w:bottom w:val="none" w:sz="0" w:space="0" w:color="auto"/>
        <w:right w:val="none" w:sz="0" w:space="0" w:color="auto"/>
      </w:divBdr>
    </w:div>
    <w:div w:id="1362363938">
      <w:bodyDiv w:val="1"/>
      <w:marLeft w:val="0"/>
      <w:marRight w:val="0"/>
      <w:marTop w:val="0"/>
      <w:marBottom w:val="0"/>
      <w:divBdr>
        <w:top w:val="none" w:sz="0" w:space="0" w:color="auto"/>
        <w:left w:val="none" w:sz="0" w:space="0" w:color="auto"/>
        <w:bottom w:val="none" w:sz="0" w:space="0" w:color="auto"/>
        <w:right w:val="none" w:sz="0" w:space="0" w:color="auto"/>
      </w:divBdr>
    </w:div>
    <w:div w:id="1362587595">
      <w:bodyDiv w:val="1"/>
      <w:marLeft w:val="0"/>
      <w:marRight w:val="0"/>
      <w:marTop w:val="0"/>
      <w:marBottom w:val="0"/>
      <w:divBdr>
        <w:top w:val="none" w:sz="0" w:space="0" w:color="auto"/>
        <w:left w:val="none" w:sz="0" w:space="0" w:color="auto"/>
        <w:bottom w:val="none" w:sz="0" w:space="0" w:color="auto"/>
        <w:right w:val="none" w:sz="0" w:space="0" w:color="auto"/>
      </w:divBdr>
    </w:div>
    <w:div w:id="1362778878">
      <w:bodyDiv w:val="1"/>
      <w:marLeft w:val="0"/>
      <w:marRight w:val="0"/>
      <w:marTop w:val="0"/>
      <w:marBottom w:val="0"/>
      <w:divBdr>
        <w:top w:val="none" w:sz="0" w:space="0" w:color="auto"/>
        <w:left w:val="none" w:sz="0" w:space="0" w:color="auto"/>
        <w:bottom w:val="none" w:sz="0" w:space="0" w:color="auto"/>
        <w:right w:val="none" w:sz="0" w:space="0" w:color="auto"/>
      </w:divBdr>
    </w:div>
    <w:div w:id="1363283639">
      <w:bodyDiv w:val="1"/>
      <w:marLeft w:val="0"/>
      <w:marRight w:val="0"/>
      <w:marTop w:val="0"/>
      <w:marBottom w:val="0"/>
      <w:divBdr>
        <w:top w:val="none" w:sz="0" w:space="0" w:color="auto"/>
        <w:left w:val="none" w:sz="0" w:space="0" w:color="auto"/>
        <w:bottom w:val="none" w:sz="0" w:space="0" w:color="auto"/>
        <w:right w:val="none" w:sz="0" w:space="0" w:color="auto"/>
      </w:divBdr>
    </w:div>
    <w:div w:id="1363359730">
      <w:bodyDiv w:val="1"/>
      <w:marLeft w:val="0"/>
      <w:marRight w:val="0"/>
      <w:marTop w:val="0"/>
      <w:marBottom w:val="0"/>
      <w:divBdr>
        <w:top w:val="none" w:sz="0" w:space="0" w:color="auto"/>
        <w:left w:val="none" w:sz="0" w:space="0" w:color="auto"/>
        <w:bottom w:val="none" w:sz="0" w:space="0" w:color="auto"/>
        <w:right w:val="none" w:sz="0" w:space="0" w:color="auto"/>
      </w:divBdr>
    </w:div>
    <w:div w:id="1363704743">
      <w:bodyDiv w:val="1"/>
      <w:marLeft w:val="0"/>
      <w:marRight w:val="0"/>
      <w:marTop w:val="0"/>
      <w:marBottom w:val="0"/>
      <w:divBdr>
        <w:top w:val="none" w:sz="0" w:space="0" w:color="auto"/>
        <w:left w:val="none" w:sz="0" w:space="0" w:color="auto"/>
        <w:bottom w:val="none" w:sz="0" w:space="0" w:color="auto"/>
        <w:right w:val="none" w:sz="0" w:space="0" w:color="auto"/>
      </w:divBdr>
    </w:div>
    <w:div w:id="1364091032">
      <w:bodyDiv w:val="1"/>
      <w:marLeft w:val="0"/>
      <w:marRight w:val="0"/>
      <w:marTop w:val="0"/>
      <w:marBottom w:val="0"/>
      <w:divBdr>
        <w:top w:val="none" w:sz="0" w:space="0" w:color="auto"/>
        <w:left w:val="none" w:sz="0" w:space="0" w:color="auto"/>
        <w:bottom w:val="none" w:sz="0" w:space="0" w:color="auto"/>
        <w:right w:val="none" w:sz="0" w:space="0" w:color="auto"/>
      </w:divBdr>
    </w:div>
    <w:div w:id="1364137139">
      <w:bodyDiv w:val="1"/>
      <w:marLeft w:val="0"/>
      <w:marRight w:val="0"/>
      <w:marTop w:val="0"/>
      <w:marBottom w:val="0"/>
      <w:divBdr>
        <w:top w:val="none" w:sz="0" w:space="0" w:color="auto"/>
        <w:left w:val="none" w:sz="0" w:space="0" w:color="auto"/>
        <w:bottom w:val="none" w:sz="0" w:space="0" w:color="auto"/>
        <w:right w:val="none" w:sz="0" w:space="0" w:color="auto"/>
      </w:divBdr>
    </w:div>
    <w:div w:id="1364329311">
      <w:bodyDiv w:val="1"/>
      <w:marLeft w:val="0"/>
      <w:marRight w:val="0"/>
      <w:marTop w:val="0"/>
      <w:marBottom w:val="0"/>
      <w:divBdr>
        <w:top w:val="none" w:sz="0" w:space="0" w:color="auto"/>
        <w:left w:val="none" w:sz="0" w:space="0" w:color="auto"/>
        <w:bottom w:val="none" w:sz="0" w:space="0" w:color="auto"/>
        <w:right w:val="none" w:sz="0" w:space="0" w:color="auto"/>
      </w:divBdr>
    </w:div>
    <w:div w:id="1364360173">
      <w:bodyDiv w:val="1"/>
      <w:marLeft w:val="0"/>
      <w:marRight w:val="0"/>
      <w:marTop w:val="0"/>
      <w:marBottom w:val="0"/>
      <w:divBdr>
        <w:top w:val="none" w:sz="0" w:space="0" w:color="auto"/>
        <w:left w:val="none" w:sz="0" w:space="0" w:color="auto"/>
        <w:bottom w:val="none" w:sz="0" w:space="0" w:color="auto"/>
        <w:right w:val="none" w:sz="0" w:space="0" w:color="auto"/>
      </w:divBdr>
    </w:div>
    <w:div w:id="1364553260">
      <w:bodyDiv w:val="1"/>
      <w:marLeft w:val="0"/>
      <w:marRight w:val="0"/>
      <w:marTop w:val="0"/>
      <w:marBottom w:val="0"/>
      <w:divBdr>
        <w:top w:val="none" w:sz="0" w:space="0" w:color="auto"/>
        <w:left w:val="none" w:sz="0" w:space="0" w:color="auto"/>
        <w:bottom w:val="none" w:sz="0" w:space="0" w:color="auto"/>
        <w:right w:val="none" w:sz="0" w:space="0" w:color="auto"/>
      </w:divBdr>
    </w:div>
    <w:div w:id="1364600170">
      <w:bodyDiv w:val="1"/>
      <w:marLeft w:val="0"/>
      <w:marRight w:val="0"/>
      <w:marTop w:val="0"/>
      <w:marBottom w:val="0"/>
      <w:divBdr>
        <w:top w:val="none" w:sz="0" w:space="0" w:color="auto"/>
        <w:left w:val="none" w:sz="0" w:space="0" w:color="auto"/>
        <w:bottom w:val="none" w:sz="0" w:space="0" w:color="auto"/>
        <w:right w:val="none" w:sz="0" w:space="0" w:color="auto"/>
      </w:divBdr>
    </w:div>
    <w:div w:id="1364869808">
      <w:bodyDiv w:val="1"/>
      <w:marLeft w:val="0"/>
      <w:marRight w:val="0"/>
      <w:marTop w:val="0"/>
      <w:marBottom w:val="0"/>
      <w:divBdr>
        <w:top w:val="none" w:sz="0" w:space="0" w:color="auto"/>
        <w:left w:val="none" w:sz="0" w:space="0" w:color="auto"/>
        <w:bottom w:val="none" w:sz="0" w:space="0" w:color="auto"/>
        <w:right w:val="none" w:sz="0" w:space="0" w:color="auto"/>
      </w:divBdr>
    </w:div>
    <w:div w:id="1365054923">
      <w:bodyDiv w:val="1"/>
      <w:marLeft w:val="0"/>
      <w:marRight w:val="0"/>
      <w:marTop w:val="0"/>
      <w:marBottom w:val="0"/>
      <w:divBdr>
        <w:top w:val="none" w:sz="0" w:space="0" w:color="auto"/>
        <w:left w:val="none" w:sz="0" w:space="0" w:color="auto"/>
        <w:bottom w:val="none" w:sz="0" w:space="0" w:color="auto"/>
        <w:right w:val="none" w:sz="0" w:space="0" w:color="auto"/>
      </w:divBdr>
    </w:div>
    <w:div w:id="1365129167">
      <w:bodyDiv w:val="1"/>
      <w:marLeft w:val="0"/>
      <w:marRight w:val="0"/>
      <w:marTop w:val="0"/>
      <w:marBottom w:val="0"/>
      <w:divBdr>
        <w:top w:val="none" w:sz="0" w:space="0" w:color="auto"/>
        <w:left w:val="none" w:sz="0" w:space="0" w:color="auto"/>
        <w:bottom w:val="none" w:sz="0" w:space="0" w:color="auto"/>
        <w:right w:val="none" w:sz="0" w:space="0" w:color="auto"/>
      </w:divBdr>
    </w:div>
    <w:div w:id="1365181207">
      <w:bodyDiv w:val="1"/>
      <w:marLeft w:val="0"/>
      <w:marRight w:val="0"/>
      <w:marTop w:val="0"/>
      <w:marBottom w:val="0"/>
      <w:divBdr>
        <w:top w:val="none" w:sz="0" w:space="0" w:color="auto"/>
        <w:left w:val="none" w:sz="0" w:space="0" w:color="auto"/>
        <w:bottom w:val="none" w:sz="0" w:space="0" w:color="auto"/>
        <w:right w:val="none" w:sz="0" w:space="0" w:color="auto"/>
      </w:divBdr>
    </w:div>
    <w:div w:id="1365210791">
      <w:bodyDiv w:val="1"/>
      <w:marLeft w:val="0"/>
      <w:marRight w:val="0"/>
      <w:marTop w:val="0"/>
      <w:marBottom w:val="0"/>
      <w:divBdr>
        <w:top w:val="none" w:sz="0" w:space="0" w:color="auto"/>
        <w:left w:val="none" w:sz="0" w:space="0" w:color="auto"/>
        <w:bottom w:val="none" w:sz="0" w:space="0" w:color="auto"/>
        <w:right w:val="none" w:sz="0" w:space="0" w:color="auto"/>
      </w:divBdr>
    </w:div>
    <w:div w:id="1365253097">
      <w:bodyDiv w:val="1"/>
      <w:marLeft w:val="0"/>
      <w:marRight w:val="0"/>
      <w:marTop w:val="0"/>
      <w:marBottom w:val="0"/>
      <w:divBdr>
        <w:top w:val="none" w:sz="0" w:space="0" w:color="auto"/>
        <w:left w:val="none" w:sz="0" w:space="0" w:color="auto"/>
        <w:bottom w:val="none" w:sz="0" w:space="0" w:color="auto"/>
        <w:right w:val="none" w:sz="0" w:space="0" w:color="auto"/>
      </w:divBdr>
    </w:div>
    <w:div w:id="1365325046">
      <w:bodyDiv w:val="1"/>
      <w:marLeft w:val="0"/>
      <w:marRight w:val="0"/>
      <w:marTop w:val="0"/>
      <w:marBottom w:val="0"/>
      <w:divBdr>
        <w:top w:val="none" w:sz="0" w:space="0" w:color="auto"/>
        <w:left w:val="none" w:sz="0" w:space="0" w:color="auto"/>
        <w:bottom w:val="none" w:sz="0" w:space="0" w:color="auto"/>
        <w:right w:val="none" w:sz="0" w:space="0" w:color="auto"/>
      </w:divBdr>
    </w:div>
    <w:div w:id="1365788425">
      <w:bodyDiv w:val="1"/>
      <w:marLeft w:val="0"/>
      <w:marRight w:val="0"/>
      <w:marTop w:val="0"/>
      <w:marBottom w:val="0"/>
      <w:divBdr>
        <w:top w:val="none" w:sz="0" w:space="0" w:color="auto"/>
        <w:left w:val="none" w:sz="0" w:space="0" w:color="auto"/>
        <w:bottom w:val="none" w:sz="0" w:space="0" w:color="auto"/>
        <w:right w:val="none" w:sz="0" w:space="0" w:color="auto"/>
      </w:divBdr>
    </w:div>
    <w:div w:id="1366296911">
      <w:bodyDiv w:val="1"/>
      <w:marLeft w:val="0"/>
      <w:marRight w:val="0"/>
      <w:marTop w:val="0"/>
      <w:marBottom w:val="0"/>
      <w:divBdr>
        <w:top w:val="none" w:sz="0" w:space="0" w:color="auto"/>
        <w:left w:val="none" w:sz="0" w:space="0" w:color="auto"/>
        <w:bottom w:val="none" w:sz="0" w:space="0" w:color="auto"/>
        <w:right w:val="none" w:sz="0" w:space="0" w:color="auto"/>
      </w:divBdr>
    </w:div>
    <w:div w:id="1366563615">
      <w:bodyDiv w:val="1"/>
      <w:marLeft w:val="0"/>
      <w:marRight w:val="0"/>
      <w:marTop w:val="0"/>
      <w:marBottom w:val="0"/>
      <w:divBdr>
        <w:top w:val="none" w:sz="0" w:space="0" w:color="auto"/>
        <w:left w:val="none" w:sz="0" w:space="0" w:color="auto"/>
        <w:bottom w:val="none" w:sz="0" w:space="0" w:color="auto"/>
        <w:right w:val="none" w:sz="0" w:space="0" w:color="auto"/>
      </w:divBdr>
    </w:div>
    <w:div w:id="1366756669">
      <w:bodyDiv w:val="1"/>
      <w:marLeft w:val="0"/>
      <w:marRight w:val="0"/>
      <w:marTop w:val="0"/>
      <w:marBottom w:val="0"/>
      <w:divBdr>
        <w:top w:val="none" w:sz="0" w:space="0" w:color="auto"/>
        <w:left w:val="none" w:sz="0" w:space="0" w:color="auto"/>
        <w:bottom w:val="none" w:sz="0" w:space="0" w:color="auto"/>
        <w:right w:val="none" w:sz="0" w:space="0" w:color="auto"/>
      </w:divBdr>
    </w:div>
    <w:div w:id="1366826166">
      <w:bodyDiv w:val="1"/>
      <w:marLeft w:val="0"/>
      <w:marRight w:val="0"/>
      <w:marTop w:val="0"/>
      <w:marBottom w:val="0"/>
      <w:divBdr>
        <w:top w:val="none" w:sz="0" w:space="0" w:color="auto"/>
        <w:left w:val="none" w:sz="0" w:space="0" w:color="auto"/>
        <w:bottom w:val="none" w:sz="0" w:space="0" w:color="auto"/>
        <w:right w:val="none" w:sz="0" w:space="0" w:color="auto"/>
      </w:divBdr>
    </w:div>
    <w:div w:id="1367172055">
      <w:bodyDiv w:val="1"/>
      <w:marLeft w:val="0"/>
      <w:marRight w:val="0"/>
      <w:marTop w:val="0"/>
      <w:marBottom w:val="0"/>
      <w:divBdr>
        <w:top w:val="none" w:sz="0" w:space="0" w:color="auto"/>
        <w:left w:val="none" w:sz="0" w:space="0" w:color="auto"/>
        <w:bottom w:val="none" w:sz="0" w:space="0" w:color="auto"/>
        <w:right w:val="none" w:sz="0" w:space="0" w:color="auto"/>
      </w:divBdr>
    </w:div>
    <w:div w:id="1367368889">
      <w:bodyDiv w:val="1"/>
      <w:marLeft w:val="0"/>
      <w:marRight w:val="0"/>
      <w:marTop w:val="0"/>
      <w:marBottom w:val="0"/>
      <w:divBdr>
        <w:top w:val="none" w:sz="0" w:space="0" w:color="auto"/>
        <w:left w:val="none" w:sz="0" w:space="0" w:color="auto"/>
        <w:bottom w:val="none" w:sz="0" w:space="0" w:color="auto"/>
        <w:right w:val="none" w:sz="0" w:space="0" w:color="auto"/>
      </w:divBdr>
    </w:div>
    <w:div w:id="1367412311">
      <w:bodyDiv w:val="1"/>
      <w:marLeft w:val="0"/>
      <w:marRight w:val="0"/>
      <w:marTop w:val="0"/>
      <w:marBottom w:val="0"/>
      <w:divBdr>
        <w:top w:val="none" w:sz="0" w:space="0" w:color="auto"/>
        <w:left w:val="none" w:sz="0" w:space="0" w:color="auto"/>
        <w:bottom w:val="none" w:sz="0" w:space="0" w:color="auto"/>
        <w:right w:val="none" w:sz="0" w:space="0" w:color="auto"/>
      </w:divBdr>
    </w:div>
    <w:div w:id="1367485283">
      <w:bodyDiv w:val="1"/>
      <w:marLeft w:val="0"/>
      <w:marRight w:val="0"/>
      <w:marTop w:val="0"/>
      <w:marBottom w:val="0"/>
      <w:divBdr>
        <w:top w:val="none" w:sz="0" w:space="0" w:color="auto"/>
        <w:left w:val="none" w:sz="0" w:space="0" w:color="auto"/>
        <w:bottom w:val="none" w:sz="0" w:space="0" w:color="auto"/>
        <w:right w:val="none" w:sz="0" w:space="0" w:color="auto"/>
      </w:divBdr>
    </w:div>
    <w:div w:id="1367607325">
      <w:bodyDiv w:val="1"/>
      <w:marLeft w:val="0"/>
      <w:marRight w:val="0"/>
      <w:marTop w:val="0"/>
      <w:marBottom w:val="0"/>
      <w:divBdr>
        <w:top w:val="none" w:sz="0" w:space="0" w:color="auto"/>
        <w:left w:val="none" w:sz="0" w:space="0" w:color="auto"/>
        <w:bottom w:val="none" w:sz="0" w:space="0" w:color="auto"/>
        <w:right w:val="none" w:sz="0" w:space="0" w:color="auto"/>
      </w:divBdr>
    </w:div>
    <w:div w:id="1367826364">
      <w:bodyDiv w:val="1"/>
      <w:marLeft w:val="0"/>
      <w:marRight w:val="0"/>
      <w:marTop w:val="0"/>
      <w:marBottom w:val="0"/>
      <w:divBdr>
        <w:top w:val="none" w:sz="0" w:space="0" w:color="auto"/>
        <w:left w:val="none" w:sz="0" w:space="0" w:color="auto"/>
        <w:bottom w:val="none" w:sz="0" w:space="0" w:color="auto"/>
        <w:right w:val="none" w:sz="0" w:space="0" w:color="auto"/>
      </w:divBdr>
    </w:div>
    <w:div w:id="1368023465">
      <w:bodyDiv w:val="1"/>
      <w:marLeft w:val="0"/>
      <w:marRight w:val="0"/>
      <w:marTop w:val="0"/>
      <w:marBottom w:val="0"/>
      <w:divBdr>
        <w:top w:val="none" w:sz="0" w:space="0" w:color="auto"/>
        <w:left w:val="none" w:sz="0" w:space="0" w:color="auto"/>
        <w:bottom w:val="none" w:sz="0" w:space="0" w:color="auto"/>
        <w:right w:val="none" w:sz="0" w:space="0" w:color="auto"/>
      </w:divBdr>
    </w:div>
    <w:div w:id="1368219558">
      <w:bodyDiv w:val="1"/>
      <w:marLeft w:val="0"/>
      <w:marRight w:val="0"/>
      <w:marTop w:val="0"/>
      <w:marBottom w:val="0"/>
      <w:divBdr>
        <w:top w:val="none" w:sz="0" w:space="0" w:color="auto"/>
        <w:left w:val="none" w:sz="0" w:space="0" w:color="auto"/>
        <w:bottom w:val="none" w:sz="0" w:space="0" w:color="auto"/>
        <w:right w:val="none" w:sz="0" w:space="0" w:color="auto"/>
      </w:divBdr>
    </w:div>
    <w:div w:id="1368523414">
      <w:bodyDiv w:val="1"/>
      <w:marLeft w:val="0"/>
      <w:marRight w:val="0"/>
      <w:marTop w:val="0"/>
      <w:marBottom w:val="0"/>
      <w:divBdr>
        <w:top w:val="none" w:sz="0" w:space="0" w:color="auto"/>
        <w:left w:val="none" w:sz="0" w:space="0" w:color="auto"/>
        <w:bottom w:val="none" w:sz="0" w:space="0" w:color="auto"/>
        <w:right w:val="none" w:sz="0" w:space="0" w:color="auto"/>
      </w:divBdr>
    </w:div>
    <w:div w:id="1368870760">
      <w:bodyDiv w:val="1"/>
      <w:marLeft w:val="0"/>
      <w:marRight w:val="0"/>
      <w:marTop w:val="0"/>
      <w:marBottom w:val="0"/>
      <w:divBdr>
        <w:top w:val="none" w:sz="0" w:space="0" w:color="auto"/>
        <w:left w:val="none" w:sz="0" w:space="0" w:color="auto"/>
        <w:bottom w:val="none" w:sz="0" w:space="0" w:color="auto"/>
        <w:right w:val="none" w:sz="0" w:space="0" w:color="auto"/>
      </w:divBdr>
    </w:div>
    <w:div w:id="1368992954">
      <w:bodyDiv w:val="1"/>
      <w:marLeft w:val="0"/>
      <w:marRight w:val="0"/>
      <w:marTop w:val="0"/>
      <w:marBottom w:val="0"/>
      <w:divBdr>
        <w:top w:val="none" w:sz="0" w:space="0" w:color="auto"/>
        <w:left w:val="none" w:sz="0" w:space="0" w:color="auto"/>
        <w:bottom w:val="none" w:sz="0" w:space="0" w:color="auto"/>
        <w:right w:val="none" w:sz="0" w:space="0" w:color="auto"/>
      </w:divBdr>
    </w:div>
    <w:div w:id="1368993119">
      <w:bodyDiv w:val="1"/>
      <w:marLeft w:val="0"/>
      <w:marRight w:val="0"/>
      <w:marTop w:val="0"/>
      <w:marBottom w:val="0"/>
      <w:divBdr>
        <w:top w:val="none" w:sz="0" w:space="0" w:color="auto"/>
        <w:left w:val="none" w:sz="0" w:space="0" w:color="auto"/>
        <w:bottom w:val="none" w:sz="0" w:space="0" w:color="auto"/>
        <w:right w:val="none" w:sz="0" w:space="0" w:color="auto"/>
      </w:divBdr>
    </w:div>
    <w:div w:id="1369064947">
      <w:bodyDiv w:val="1"/>
      <w:marLeft w:val="0"/>
      <w:marRight w:val="0"/>
      <w:marTop w:val="0"/>
      <w:marBottom w:val="0"/>
      <w:divBdr>
        <w:top w:val="none" w:sz="0" w:space="0" w:color="auto"/>
        <w:left w:val="none" w:sz="0" w:space="0" w:color="auto"/>
        <w:bottom w:val="none" w:sz="0" w:space="0" w:color="auto"/>
        <w:right w:val="none" w:sz="0" w:space="0" w:color="auto"/>
      </w:divBdr>
    </w:div>
    <w:div w:id="1369139395">
      <w:bodyDiv w:val="1"/>
      <w:marLeft w:val="0"/>
      <w:marRight w:val="0"/>
      <w:marTop w:val="0"/>
      <w:marBottom w:val="0"/>
      <w:divBdr>
        <w:top w:val="none" w:sz="0" w:space="0" w:color="auto"/>
        <w:left w:val="none" w:sz="0" w:space="0" w:color="auto"/>
        <w:bottom w:val="none" w:sz="0" w:space="0" w:color="auto"/>
        <w:right w:val="none" w:sz="0" w:space="0" w:color="auto"/>
      </w:divBdr>
    </w:div>
    <w:div w:id="1369178681">
      <w:bodyDiv w:val="1"/>
      <w:marLeft w:val="0"/>
      <w:marRight w:val="0"/>
      <w:marTop w:val="0"/>
      <w:marBottom w:val="0"/>
      <w:divBdr>
        <w:top w:val="none" w:sz="0" w:space="0" w:color="auto"/>
        <w:left w:val="none" w:sz="0" w:space="0" w:color="auto"/>
        <w:bottom w:val="none" w:sz="0" w:space="0" w:color="auto"/>
        <w:right w:val="none" w:sz="0" w:space="0" w:color="auto"/>
      </w:divBdr>
    </w:div>
    <w:div w:id="1369187004">
      <w:bodyDiv w:val="1"/>
      <w:marLeft w:val="0"/>
      <w:marRight w:val="0"/>
      <w:marTop w:val="0"/>
      <w:marBottom w:val="0"/>
      <w:divBdr>
        <w:top w:val="none" w:sz="0" w:space="0" w:color="auto"/>
        <w:left w:val="none" w:sz="0" w:space="0" w:color="auto"/>
        <w:bottom w:val="none" w:sz="0" w:space="0" w:color="auto"/>
        <w:right w:val="none" w:sz="0" w:space="0" w:color="auto"/>
      </w:divBdr>
    </w:div>
    <w:div w:id="1369404904">
      <w:bodyDiv w:val="1"/>
      <w:marLeft w:val="0"/>
      <w:marRight w:val="0"/>
      <w:marTop w:val="0"/>
      <w:marBottom w:val="0"/>
      <w:divBdr>
        <w:top w:val="none" w:sz="0" w:space="0" w:color="auto"/>
        <w:left w:val="none" w:sz="0" w:space="0" w:color="auto"/>
        <w:bottom w:val="none" w:sz="0" w:space="0" w:color="auto"/>
        <w:right w:val="none" w:sz="0" w:space="0" w:color="auto"/>
      </w:divBdr>
    </w:div>
    <w:div w:id="1369649184">
      <w:bodyDiv w:val="1"/>
      <w:marLeft w:val="0"/>
      <w:marRight w:val="0"/>
      <w:marTop w:val="0"/>
      <w:marBottom w:val="0"/>
      <w:divBdr>
        <w:top w:val="none" w:sz="0" w:space="0" w:color="auto"/>
        <w:left w:val="none" w:sz="0" w:space="0" w:color="auto"/>
        <w:bottom w:val="none" w:sz="0" w:space="0" w:color="auto"/>
        <w:right w:val="none" w:sz="0" w:space="0" w:color="auto"/>
      </w:divBdr>
    </w:div>
    <w:div w:id="1369833987">
      <w:bodyDiv w:val="1"/>
      <w:marLeft w:val="0"/>
      <w:marRight w:val="0"/>
      <w:marTop w:val="0"/>
      <w:marBottom w:val="0"/>
      <w:divBdr>
        <w:top w:val="none" w:sz="0" w:space="0" w:color="auto"/>
        <w:left w:val="none" w:sz="0" w:space="0" w:color="auto"/>
        <w:bottom w:val="none" w:sz="0" w:space="0" w:color="auto"/>
        <w:right w:val="none" w:sz="0" w:space="0" w:color="auto"/>
      </w:divBdr>
    </w:div>
    <w:div w:id="1369910502">
      <w:bodyDiv w:val="1"/>
      <w:marLeft w:val="0"/>
      <w:marRight w:val="0"/>
      <w:marTop w:val="0"/>
      <w:marBottom w:val="0"/>
      <w:divBdr>
        <w:top w:val="none" w:sz="0" w:space="0" w:color="auto"/>
        <w:left w:val="none" w:sz="0" w:space="0" w:color="auto"/>
        <w:bottom w:val="none" w:sz="0" w:space="0" w:color="auto"/>
        <w:right w:val="none" w:sz="0" w:space="0" w:color="auto"/>
      </w:divBdr>
    </w:div>
    <w:div w:id="1370298881">
      <w:bodyDiv w:val="1"/>
      <w:marLeft w:val="0"/>
      <w:marRight w:val="0"/>
      <w:marTop w:val="0"/>
      <w:marBottom w:val="0"/>
      <w:divBdr>
        <w:top w:val="none" w:sz="0" w:space="0" w:color="auto"/>
        <w:left w:val="none" w:sz="0" w:space="0" w:color="auto"/>
        <w:bottom w:val="none" w:sz="0" w:space="0" w:color="auto"/>
        <w:right w:val="none" w:sz="0" w:space="0" w:color="auto"/>
      </w:divBdr>
    </w:div>
    <w:div w:id="1370299518">
      <w:bodyDiv w:val="1"/>
      <w:marLeft w:val="0"/>
      <w:marRight w:val="0"/>
      <w:marTop w:val="0"/>
      <w:marBottom w:val="0"/>
      <w:divBdr>
        <w:top w:val="none" w:sz="0" w:space="0" w:color="auto"/>
        <w:left w:val="none" w:sz="0" w:space="0" w:color="auto"/>
        <w:bottom w:val="none" w:sz="0" w:space="0" w:color="auto"/>
        <w:right w:val="none" w:sz="0" w:space="0" w:color="auto"/>
      </w:divBdr>
    </w:div>
    <w:div w:id="1370372631">
      <w:bodyDiv w:val="1"/>
      <w:marLeft w:val="0"/>
      <w:marRight w:val="0"/>
      <w:marTop w:val="0"/>
      <w:marBottom w:val="0"/>
      <w:divBdr>
        <w:top w:val="none" w:sz="0" w:space="0" w:color="auto"/>
        <w:left w:val="none" w:sz="0" w:space="0" w:color="auto"/>
        <w:bottom w:val="none" w:sz="0" w:space="0" w:color="auto"/>
        <w:right w:val="none" w:sz="0" w:space="0" w:color="auto"/>
      </w:divBdr>
    </w:div>
    <w:div w:id="1370496204">
      <w:bodyDiv w:val="1"/>
      <w:marLeft w:val="0"/>
      <w:marRight w:val="0"/>
      <w:marTop w:val="0"/>
      <w:marBottom w:val="0"/>
      <w:divBdr>
        <w:top w:val="none" w:sz="0" w:space="0" w:color="auto"/>
        <w:left w:val="none" w:sz="0" w:space="0" w:color="auto"/>
        <w:bottom w:val="none" w:sz="0" w:space="0" w:color="auto"/>
        <w:right w:val="none" w:sz="0" w:space="0" w:color="auto"/>
      </w:divBdr>
    </w:div>
    <w:div w:id="1370689423">
      <w:bodyDiv w:val="1"/>
      <w:marLeft w:val="0"/>
      <w:marRight w:val="0"/>
      <w:marTop w:val="0"/>
      <w:marBottom w:val="0"/>
      <w:divBdr>
        <w:top w:val="none" w:sz="0" w:space="0" w:color="auto"/>
        <w:left w:val="none" w:sz="0" w:space="0" w:color="auto"/>
        <w:bottom w:val="none" w:sz="0" w:space="0" w:color="auto"/>
        <w:right w:val="none" w:sz="0" w:space="0" w:color="auto"/>
      </w:divBdr>
    </w:div>
    <w:div w:id="1371144425">
      <w:bodyDiv w:val="1"/>
      <w:marLeft w:val="0"/>
      <w:marRight w:val="0"/>
      <w:marTop w:val="0"/>
      <w:marBottom w:val="0"/>
      <w:divBdr>
        <w:top w:val="none" w:sz="0" w:space="0" w:color="auto"/>
        <w:left w:val="none" w:sz="0" w:space="0" w:color="auto"/>
        <w:bottom w:val="none" w:sz="0" w:space="0" w:color="auto"/>
        <w:right w:val="none" w:sz="0" w:space="0" w:color="auto"/>
      </w:divBdr>
    </w:div>
    <w:div w:id="1371150027">
      <w:bodyDiv w:val="1"/>
      <w:marLeft w:val="0"/>
      <w:marRight w:val="0"/>
      <w:marTop w:val="0"/>
      <w:marBottom w:val="0"/>
      <w:divBdr>
        <w:top w:val="none" w:sz="0" w:space="0" w:color="auto"/>
        <w:left w:val="none" w:sz="0" w:space="0" w:color="auto"/>
        <w:bottom w:val="none" w:sz="0" w:space="0" w:color="auto"/>
        <w:right w:val="none" w:sz="0" w:space="0" w:color="auto"/>
      </w:divBdr>
    </w:div>
    <w:div w:id="1371151106">
      <w:bodyDiv w:val="1"/>
      <w:marLeft w:val="0"/>
      <w:marRight w:val="0"/>
      <w:marTop w:val="0"/>
      <w:marBottom w:val="0"/>
      <w:divBdr>
        <w:top w:val="none" w:sz="0" w:space="0" w:color="auto"/>
        <w:left w:val="none" w:sz="0" w:space="0" w:color="auto"/>
        <w:bottom w:val="none" w:sz="0" w:space="0" w:color="auto"/>
        <w:right w:val="none" w:sz="0" w:space="0" w:color="auto"/>
      </w:divBdr>
    </w:div>
    <w:div w:id="1371226367">
      <w:bodyDiv w:val="1"/>
      <w:marLeft w:val="0"/>
      <w:marRight w:val="0"/>
      <w:marTop w:val="0"/>
      <w:marBottom w:val="0"/>
      <w:divBdr>
        <w:top w:val="none" w:sz="0" w:space="0" w:color="auto"/>
        <w:left w:val="none" w:sz="0" w:space="0" w:color="auto"/>
        <w:bottom w:val="none" w:sz="0" w:space="0" w:color="auto"/>
        <w:right w:val="none" w:sz="0" w:space="0" w:color="auto"/>
      </w:divBdr>
    </w:div>
    <w:div w:id="1371612845">
      <w:bodyDiv w:val="1"/>
      <w:marLeft w:val="0"/>
      <w:marRight w:val="0"/>
      <w:marTop w:val="0"/>
      <w:marBottom w:val="0"/>
      <w:divBdr>
        <w:top w:val="none" w:sz="0" w:space="0" w:color="auto"/>
        <w:left w:val="none" w:sz="0" w:space="0" w:color="auto"/>
        <w:bottom w:val="none" w:sz="0" w:space="0" w:color="auto"/>
        <w:right w:val="none" w:sz="0" w:space="0" w:color="auto"/>
      </w:divBdr>
    </w:div>
    <w:div w:id="1371802492">
      <w:bodyDiv w:val="1"/>
      <w:marLeft w:val="0"/>
      <w:marRight w:val="0"/>
      <w:marTop w:val="0"/>
      <w:marBottom w:val="0"/>
      <w:divBdr>
        <w:top w:val="none" w:sz="0" w:space="0" w:color="auto"/>
        <w:left w:val="none" w:sz="0" w:space="0" w:color="auto"/>
        <w:bottom w:val="none" w:sz="0" w:space="0" w:color="auto"/>
        <w:right w:val="none" w:sz="0" w:space="0" w:color="auto"/>
      </w:divBdr>
    </w:div>
    <w:div w:id="1372144597">
      <w:bodyDiv w:val="1"/>
      <w:marLeft w:val="0"/>
      <w:marRight w:val="0"/>
      <w:marTop w:val="0"/>
      <w:marBottom w:val="0"/>
      <w:divBdr>
        <w:top w:val="none" w:sz="0" w:space="0" w:color="auto"/>
        <w:left w:val="none" w:sz="0" w:space="0" w:color="auto"/>
        <w:bottom w:val="none" w:sz="0" w:space="0" w:color="auto"/>
        <w:right w:val="none" w:sz="0" w:space="0" w:color="auto"/>
      </w:divBdr>
    </w:div>
    <w:div w:id="1372339578">
      <w:bodyDiv w:val="1"/>
      <w:marLeft w:val="0"/>
      <w:marRight w:val="0"/>
      <w:marTop w:val="0"/>
      <w:marBottom w:val="0"/>
      <w:divBdr>
        <w:top w:val="none" w:sz="0" w:space="0" w:color="auto"/>
        <w:left w:val="none" w:sz="0" w:space="0" w:color="auto"/>
        <w:bottom w:val="none" w:sz="0" w:space="0" w:color="auto"/>
        <w:right w:val="none" w:sz="0" w:space="0" w:color="auto"/>
      </w:divBdr>
    </w:div>
    <w:div w:id="1372683711">
      <w:bodyDiv w:val="1"/>
      <w:marLeft w:val="0"/>
      <w:marRight w:val="0"/>
      <w:marTop w:val="0"/>
      <w:marBottom w:val="0"/>
      <w:divBdr>
        <w:top w:val="none" w:sz="0" w:space="0" w:color="auto"/>
        <w:left w:val="none" w:sz="0" w:space="0" w:color="auto"/>
        <w:bottom w:val="none" w:sz="0" w:space="0" w:color="auto"/>
        <w:right w:val="none" w:sz="0" w:space="0" w:color="auto"/>
      </w:divBdr>
    </w:div>
    <w:div w:id="1372921818">
      <w:bodyDiv w:val="1"/>
      <w:marLeft w:val="0"/>
      <w:marRight w:val="0"/>
      <w:marTop w:val="0"/>
      <w:marBottom w:val="0"/>
      <w:divBdr>
        <w:top w:val="none" w:sz="0" w:space="0" w:color="auto"/>
        <w:left w:val="none" w:sz="0" w:space="0" w:color="auto"/>
        <w:bottom w:val="none" w:sz="0" w:space="0" w:color="auto"/>
        <w:right w:val="none" w:sz="0" w:space="0" w:color="auto"/>
      </w:divBdr>
    </w:div>
    <w:div w:id="1372997159">
      <w:bodyDiv w:val="1"/>
      <w:marLeft w:val="0"/>
      <w:marRight w:val="0"/>
      <w:marTop w:val="0"/>
      <w:marBottom w:val="0"/>
      <w:divBdr>
        <w:top w:val="none" w:sz="0" w:space="0" w:color="auto"/>
        <w:left w:val="none" w:sz="0" w:space="0" w:color="auto"/>
        <w:bottom w:val="none" w:sz="0" w:space="0" w:color="auto"/>
        <w:right w:val="none" w:sz="0" w:space="0" w:color="auto"/>
      </w:divBdr>
    </w:div>
    <w:div w:id="1373267641">
      <w:bodyDiv w:val="1"/>
      <w:marLeft w:val="0"/>
      <w:marRight w:val="0"/>
      <w:marTop w:val="0"/>
      <w:marBottom w:val="0"/>
      <w:divBdr>
        <w:top w:val="none" w:sz="0" w:space="0" w:color="auto"/>
        <w:left w:val="none" w:sz="0" w:space="0" w:color="auto"/>
        <w:bottom w:val="none" w:sz="0" w:space="0" w:color="auto"/>
        <w:right w:val="none" w:sz="0" w:space="0" w:color="auto"/>
      </w:divBdr>
    </w:div>
    <w:div w:id="1373379923">
      <w:bodyDiv w:val="1"/>
      <w:marLeft w:val="0"/>
      <w:marRight w:val="0"/>
      <w:marTop w:val="0"/>
      <w:marBottom w:val="0"/>
      <w:divBdr>
        <w:top w:val="none" w:sz="0" w:space="0" w:color="auto"/>
        <w:left w:val="none" w:sz="0" w:space="0" w:color="auto"/>
        <w:bottom w:val="none" w:sz="0" w:space="0" w:color="auto"/>
        <w:right w:val="none" w:sz="0" w:space="0" w:color="auto"/>
      </w:divBdr>
    </w:div>
    <w:div w:id="1373459065">
      <w:bodyDiv w:val="1"/>
      <w:marLeft w:val="0"/>
      <w:marRight w:val="0"/>
      <w:marTop w:val="0"/>
      <w:marBottom w:val="0"/>
      <w:divBdr>
        <w:top w:val="none" w:sz="0" w:space="0" w:color="auto"/>
        <w:left w:val="none" w:sz="0" w:space="0" w:color="auto"/>
        <w:bottom w:val="none" w:sz="0" w:space="0" w:color="auto"/>
        <w:right w:val="none" w:sz="0" w:space="0" w:color="auto"/>
      </w:divBdr>
    </w:div>
    <w:div w:id="1373770191">
      <w:bodyDiv w:val="1"/>
      <w:marLeft w:val="0"/>
      <w:marRight w:val="0"/>
      <w:marTop w:val="0"/>
      <w:marBottom w:val="0"/>
      <w:divBdr>
        <w:top w:val="none" w:sz="0" w:space="0" w:color="auto"/>
        <w:left w:val="none" w:sz="0" w:space="0" w:color="auto"/>
        <w:bottom w:val="none" w:sz="0" w:space="0" w:color="auto"/>
        <w:right w:val="none" w:sz="0" w:space="0" w:color="auto"/>
      </w:divBdr>
    </w:div>
    <w:div w:id="1374038900">
      <w:bodyDiv w:val="1"/>
      <w:marLeft w:val="0"/>
      <w:marRight w:val="0"/>
      <w:marTop w:val="0"/>
      <w:marBottom w:val="0"/>
      <w:divBdr>
        <w:top w:val="none" w:sz="0" w:space="0" w:color="auto"/>
        <w:left w:val="none" w:sz="0" w:space="0" w:color="auto"/>
        <w:bottom w:val="none" w:sz="0" w:space="0" w:color="auto"/>
        <w:right w:val="none" w:sz="0" w:space="0" w:color="auto"/>
      </w:divBdr>
    </w:div>
    <w:div w:id="1374302713">
      <w:bodyDiv w:val="1"/>
      <w:marLeft w:val="0"/>
      <w:marRight w:val="0"/>
      <w:marTop w:val="0"/>
      <w:marBottom w:val="0"/>
      <w:divBdr>
        <w:top w:val="none" w:sz="0" w:space="0" w:color="auto"/>
        <w:left w:val="none" w:sz="0" w:space="0" w:color="auto"/>
        <w:bottom w:val="none" w:sz="0" w:space="0" w:color="auto"/>
        <w:right w:val="none" w:sz="0" w:space="0" w:color="auto"/>
      </w:divBdr>
    </w:div>
    <w:div w:id="1374307144">
      <w:bodyDiv w:val="1"/>
      <w:marLeft w:val="0"/>
      <w:marRight w:val="0"/>
      <w:marTop w:val="0"/>
      <w:marBottom w:val="0"/>
      <w:divBdr>
        <w:top w:val="none" w:sz="0" w:space="0" w:color="auto"/>
        <w:left w:val="none" w:sz="0" w:space="0" w:color="auto"/>
        <w:bottom w:val="none" w:sz="0" w:space="0" w:color="auto"/>
        <w:right w:val="none" w:sz="0" w:space="0" w:color="auto"/>
      </w:divBdr>
    </w:div>
    <w:div w:id="1375156192">
      <w:bodyDiv w:val="1"/>
      <w:marLeft w:val="0"/>
      <w:marRight w:val="0"/>
      <w:marTop w:val="0"/>
      <w:marBottom w:val="0"/>
      <w:divBdr>
        <w:top w:val="none" w:sz="0" w:space="0" w:color="auto"/>
        <w:left w:val="none" w:sz="0" w:space="0" w:color="auto"/>
        <w:bottom w:val="none" w:sz="0" w:space="0" w:color="auto"/>
        <w:right w:val="none" w:sz="0" w:space="0" w:color="auto"/>
      </w:divBdr>
    </w:div>
    <w:div w:id="1375228181">
      <w:bodyDiv w:val="1"/>
      <w:marLeft w:val="0"/>
      <w:marRight w:val="0"/>
      <w:marTop w:val="0"/>
      <w:marBottom w:val="0"/>
      <w:divBdr>
        <w:top w:val="none" w:sz="0" w:space="0" w:color="auto"/>
        <w:left w:val="none" w:sz="0" w:space="0" w:color="auto"/>
        <w:bottom w:val="none" w:sz="0" w:space="0" w:color="auto"/>
        <w:right w:val="none" w:sz="0" w:space="0" w:color="auto"/>
      </w:divBdr>
    </w:div>
    <w:div w:id="1375232741">
      <w:bodyDiv w:val="1"/>
      <w:marLeft w:val="0"/>
      <w:marRight w:val="0"/>
      <w:marTop w:val="0"/>
      <w:marBottom w:val="0"/>
      <w:divBdr>
        <w:top w:val="none" w:sz="0" w:space="0" w:color="auto"/>
        <w:left w:val="none" w:sz="0" w:space="0" w:color="auto"/>
        <w:bottom w:val="none" w:sz="0" w:space="0" w:color="auto"/>
        <w:right w:val="none" w:sz="0" w:space="0" w:color="auto"/>
      </w:divBdr>
    </w:div>
    <w:div w:id="1375234489">
      <w:bodyDiv w:val="1"/>
      <w:marLeft w:val="0"/>
      <w:marRight w:val="0"/>
      <w:marTop w:val="0"/>
      <w:marBottom w:val="0"/>
      <w:divBdr>
        <w:top w:val="none" w:sz="0" w:space="0" w:color="auto"/>
        <w:left w:val="none" w:sz="0" w:space="0" w:color="auto"/>
        <w:bottom w:val="none" w:sz="0" w:space="0" w:color="auto"/>
        <w:right w:val="none" w:sz="0" w:space="0" w:color="auto"/>
      </w:divBdr>
    </w:div>
    <w:div w:id="1375693894">
      <w:bodyDiv w:val="1"/>
      <w:marLeft w:val="0"/>
      <w:marRight w:val="0"/>
      <w:marTop w:val="0"/>
      <w:marBottom w:val="0"/>
      <w:divBdr>
        <w:top w:val="none" w:sz="0" w:space="0" w:color="auto"/>
        <w:left w:val="none" w:sz="0" w:space="0" w:color="auto"/>
        <w:bottom w:val="none" w:sz="0" w:space="0" w:color="auto"/>
        <w:right w:val="none" w:sz="0" w:space="0" w:color="auto"/>
      </w:divBdr>
    </w:div>
    <w:div w:id="1375736968">
      <w:bodyDiv w:val="1"/>
      <w:marLeft w:val="0"/>
      <w:marRight w:val="0"/>
      <w:marTop w:val="0"/>
      <w:marBottom w:val="0"/>
      <w:divBdr>
        <w:top w:val="none" w:sz="0" w:space="0" w:color="auto"/>
        <w:left w:val="none" w:sz="0" w:space="0" w:color="auto"/>
        <w:bottom w:val="none" w:sz="0" w:space="0" w:color="auto"/>
        <w:right w:val="none" w:sz="0" w:space="0" w:color="auto"/>
      </w:divBdr>
    </w:div>
    <w:div w:id="1375807240">
      <w:bodyDiv w:val="1"/>
      <w:marLeft w:val="0"/>
      <w:marRight w:val="0"/>
      <w:marTop w:val="0"/>
      <w:marBottom w:val="0"/>
      <w:divBdr>
        <w:top w:val="none" w:sz="0" w:space="0" w:color="auto"/>
        <w:left w:val="none" w:sz="0" w:space="0" w:color="auto"/>
        <w:bottom w:val="none" w:sz="0" w:space="0" w:color="auto"/>
        <w:right w:val="none" w:sz="0" w:space="0" w:color="auto"/>
      </w:divBdr>
    </w:div>
    <w:div w:id="1376082240">
      <w:bodyDiv w:val="1"/>
      <w:marLeft w:val="0"/>
      <w:marRight w:val="0"/>
      <w:marTop w:val="0"/>
      <w:marBottom w:val="0"/>
      <w:divBdr>
        <w:top w:val="none" w:sz="0" w:space="0" w:color="auto"/>
        <w:left w:val="none" w:sz="0" w:space="0" w:color="auto"/>
        <w:bottom w:val="none" w:sz="0" w:space="0" w:color="auto"/>
        <w:right w:val="none" w:sz="0" w:space="0" w:color="auto"/>
      </w:divBdr>
    </w:div>
    <w:div w:id="1376156739">
      <w:bodyDiv w:val="1"/>
      <w:marLeft w:val="0"/>
      <w:marRight w:val="0"/>
      <w:marTop w:val="0"/>
      <w:marBottom w:val="0"/>
      <w:divBdr>
        <w:top w:val="none" w:sz="0" w:space="0" w:color="auto"/>
        <w:left w:val="none" w:sz="0" w:space="0" w:color="auto"/>
        <w:bottom w:val="none" w:sz="0" w:space="0" w:color="auto"/>
        <w:right w:val="none" w:sz="0" w:space="0" w:color="auto"/>
      </w:divBdr>
    </w:div>
    <w:div w:id="1376395634">
      <w:bodyDiv w:val="1"/>
      <w:marLeft w:val="0"/>
      <w:marRight w:val="0"/>
      <w:marTop w:val="0"/>
      <w:marBottom w:val="0"/>
      <w:divBdr>
        <w:top w:val="none" w:sz="0" w:space="0" w:color="auto"/>
        <w:left w:val="none" w:sz="0" w:space="0" w:color="auto"/>
        <w:bottom w:val="none" w:sz="0" w:space="0" w:color="auto"/>
        <w:right w:val="none" w:sz="0" w:space="0" w:color="auto"/>
      </w:divBdr>
    </w:div>
    <w:div w:id="1376730987">
      <w:bodyDiv w:val="1"/>
      <w:marLeft w:val="0"/>
      <w:marRight w:val="0"/>
      <w:marTop w:val="0"/>
      <w:marBottom w:val="0"/>
      <w:divBdr>
        <w:top w:val="none" w:sz="0" w:space="0" w:color="auto"/>
        <w:left w:val="none" w:sz="0" w:space="0" w:color="auto"/>
        <w:bottom w:val="none" w:sz="0" w:space="0" w:color="auto"/>
        <w:right w:val="none" w:sz="0" w:space="0" w:color="auto"/>
      </w:divBdr>
    </w:div>
    <w:div w:id="1376850185">
      <w:bodyDiv w:val="1"/>
      <w:marLeft w:val="0"/>
      <w:marRight w:val="0"/>
      <w:marTop w:val="0"/>
      <w:marBottom w:val="0"/>
      <w:divBdr>
        <w:top w:val="none" w:sz="0" w:space="0" w:color="auto"/>
        <w:left w:val="none" w:sz="0" w:space="0" w:color="auto"/>
        <w:bottom w:val="none" w:sz="0" w:space="0" w:color="auto"/>
        <w:right w:val="none" w:sz="0" w:space="0" w:color="auto"/>
      </w:divBdr>
    </w:div>
    <w:div w:id="1377044096">
      <w:bodyDiv w:val="1"/>
      <w:marLeft w:val="0"/>
      <w:marRight w:val="0"/>
      <w:marTop w:val="0"/>
      <w:marBottom w:val="0"/>
      <w:divBdr>
        <w:top w:val="none" w:sz="0" w:space="0" w:color="auto"/>
        <w:left w:val="none" w:sz="0" w:space="0" w:color="auto"/>
        <w:bottom w:val="none" w:sz="0" w:space="0" w:color="auto"/>
        <w:right w:val="none" w:sz="0" w:space="0" w:color="auto"/>
      </w:divBdr>
    </w:div>
    <w:div w:id="1377044948">
      <w:bodyDiv w:val="1"/>
      <w:marLeft w:val="0"/>
      <w:marRight w:val="0"/>
      <w:marTop w:val="0"/>
      <w:marBottom w:val="0"/>
      <w:divBdr>
        <w:top w:val="none" w:sz="0" w:space="0" w:color="auto"/>
        <w:left w:val="none" w:sz="0" w:space="0" w:color="auto"/>
        <w:bottom w:val="none" w:sz="0" w:space="0" w:color="auto"/>
        <w:right w:val="none" w:sz="0" w:space="0" w:color="auto"/>
      </w:divBdr>
    </w:div>
    <w:div w:id="1377270352">
      <w:bodyDiv w:val="1"/>
      <w:marLeft w:val="0"/>
      <w:marRight w:val="0"/>
      <w:marTop w:val="0"/>
      <w:marBottom w:val="0"/>
      <w:divBdr>
        <w:top w:val="none" w:sz="0" w:space="0" w:color="auto"/>
        <w:left w:val="none" w:sz="0" w:space="0" w:color="auto"/>
        <w:bottom w:val="none" w:sz="0" w:space="0" w:color="auto"/>
        <w:right w:val="none" w:sz="0" w:space="0" w:color="auto"/>
      </w:divBdr>
    </w:div>
    <w:div w:id="1377513041">
      <w:bodyDiv w:val="1"/>
      <w:marLeft w:val="0"/>
      <w:marRight w:val="0"/>
      <w:marTop w:val="0"/>
      <w:marBottom w:val="0"/>
      <w:divBdr>
        <w:top w:val="none" w:sz="0" w:space="0" w:color="auto"/>
        <w:left w:val="none" w:sz="0" w:space="0" w:color="auto"/>
        <w:bottom w:val="none" w:sz="0" w:space="0" w:color="auto"/>
        <w:right w:val="none" w:sz="0" w:space="0" w:color="auto"/>
      </w:divBdr>
    </w:div>
    <w:div w:id="1378434251">
      <w:bodyDiv w:val="1"/>
      <w:marLeft w:val="0"/>
      <w:marRight w:val="0"/>
      <w:marTop w:val="0"/>
      <w:marBottom w:val="0"/>
      <w:divBdr>
        <w:top w:val="none" w:sz="0" w:space="0" w:color="auto"/>
        <w:left w:val="none" w:sz="0" w:space="0" w:color="auto"/>
        <w:bottom w:val="none" w:sz="0" w:space="0" w:color="auto"/>
        <w:right w:val="none" w:sz="0" w:space="0" w:color="auto"/>
      </w:divBdr>
    </w:div>
    <w:div w:id="1378697017">
      <w:bodyDiv w:val="1"/>
      <w:marLeft w:val="0"/>
      <w:marRight w:val="0"/>
      <w:marTop w:val="0"/>
      <w:marBottom w:val="0"/>
      <w:divBdr>
        <w:top w:val="none" w:sz="0" w:space="0" w:color="auto"/>
        <w:left w:val="none" w:sz="0" w:space="0" w:color="auto"/>
        <w:bottom w:val="none" w:sz="0" w:space="0" w:color="auto"/>
        <w:right w:val="none" w:sz="0" w:space="0" w:color="auto"/>
      </w:divBdr>
    </w:div>
    <w:div w:id="1378697025">
      <w:bodyDiv w:val="1"/>
      <w:marLeft w:val="0"/>
      <w:marRight w:val="0"/>
      <w:marTop w:val="0"/>
      <w:marBottom w:val="0"/>
      <w:divBdr>
        <w:top w:val="none" w:sz="0" w:space="0" w:color="auto"/>
        <w:left w:val="none" w:sz="0" w:space="0" w:color="auto"/>
        <w:bottom w:val="none" w:sz="0" w:space="0" w:color="auto"/>
        <w:right w:val="none" w:sz="0" w:space="0" w:color="auto"/>
      </w:divBdr>
    </w:div>
    <w:div w:id="1378772924">
      <w:bodyDiv w:val="1"/>
      <w:marLeft w:val="0"/>
      <w:marRight w:val="0"/>
      <w:marTop w:val="0"/>
      <w:marBottom w:val="0"/>
      <w:divBdr>
        <w:top w:val="none" w:sz="0" w:space="0" w:color="auto"/>
        <w:left w:val="none" w:sz="0" w:space="0" w:color="auto"/>
        <w:bottom w:val="none" w:sz="0" w:space="0" w:color="auto"/>
        <w:right w:val="none" w:sz="0" w:space="0" w:color="auto"/>
      </w:divBdr>
    </w:div>
    <w:div w:id="1379161032">
      <w:bodyDiv w:val="1"/>
      <w:marLeft w:val="0"/>
      <w:marRight w:val="0"/>
      <w:marTop w:val="0"/>
      <w:marBottom w:val="0"/>
      <w:divBdr>
        <w:top w:val="none" w:sz="0" w:space="0" w:color="auto"/>
        <w:left w:val="none" w:sz="0" w:space="0" w:color="auto"/>
        <w:bottom w:val="none" w:sz="0" w:space="0" w:color="auto"/>
        <w:right w:val="none" w:sz="0" w:space="0" w:color="auto"/>
      </w:divBdr>
    </w:div>
    <w:div w:id="1379360232">
      <w:bodyDiv w:val="1"/>
      <w:marLeft w:val="0"/>
      <w:marRight w:val="0"/>
      <w:marTop w:val="0"/>
      <w:marBottom w:val="0"/>
      <w:divBdr>
        <w:top w:val="none" w:sz="0" w:space="0" w:color="auto"/>
        <w:left w:val="none" w:sz="0" w:space="0" w:color="auto"/>
        <w:bottom w:val="none" w:sz="0" w:space="0" w:color="auto"/>
        <w:right w:val="none" w:sz="0" w:space="0" w:color="auto"/>
      </w:divBdr>
    </w:div>
    <w:div w:id="1379430023">
      <w:bodyDiv w:val="1"/>
      <w:marLeft w:val="0"/>
      <w:marRight w:val="0"/>
      <w:marTop w:val="0"/>
      <w:marBottom w:val="0"/>
      <w:divBdr>
        <w:top w:val="none" w:sz="0" w:space="0" w:color="auto"/>
        <w:left w:val="none" w:sz="0" w:space="0" w:color="auto"/>
        <w:bottom w:val="none" w:sz="0" w:space="0" w:color="auto"/>
        <w:right w:val="none" w:sz="0" w:space="0" w:color="auto"/>
      </w:divBdr>
    </w:div>
    <w:div w:id="1379471341">
      <w:bodyDiv w:val="1"/>
      <w:marLeft w:val="0"/>
      <w:marRight w:val="0"/>
      <w:marTop w:val="0"/>
      <w:marBottom w:val="0"/>
      <w:divBdr>
        <w:top w:val="none" w:sz="0" w:space="0" w:color="auto"/>
        <w:left w:val="none" w:sz="0" w:space="0" w:color="auto"/>
        <w:bottom w:val="none" w:sz="0" w:space="0" w:color="auto"/>
        <w:right w:val="none" w:sz="0" w:space="0" w:color="auto"/>
      </w:divBdr>
    </w:div>
    <w:div w:id="1379478203">
      <w:bodyDiv w:val="1"/>
      <w:marLeft w:val="0"/>
      <w:marRight w:val="0"/>
      <w:marTop w:val="0"/>
      <w:marBottom w:val="0"/>
      <w:divBdr>
        <w:top w:val="none" w:sz="0" w:space="0" w:color="auto"/>
        <w:left w:val="none" w:sz="0" w:space="0" w:color="auto"/>
        <w:bottom w:val="none" w:sz="0" w:space="0" w:color="auto"/>
        <w:right w:val="none" w:sz="0" w:space="0" w:color="auto"/>
      </w:divBdr>
    </w:div>
    <w:div w:id="1379554229">
      <w:bodyDiv w:val="1"/>
      <w:marLeft w:val="0"/>
      <w:marRight w:val="0"/>
      <w:marTop w:val="0"/>
      <w:marBottom w:val="0"/>
      <w:divBdr>
        <w:top w:val="none" w:sz="0" w:space="0" w:color="auto"/>
        <w:left w:val="none" w:sz="0" w:space="0" w:color="auto"/>
        <w:bottom w:val="none" w:sz="0" w:space="0" w:color="auto"/>
        <w:right w:val="none" w:sz="0" w:space="0" w:color="auto"/>
      </w:divBdr>
    </w:div>
    <w:div w:id="1379745162">
      <w:bodyDiv w:val="1"/>
      <w:marLeft w:val="0"/>
      <w:marRight w:val="0"/>
      <w:marTop w:val="0"/>
      <w:marBottom w:val="0"/>
      <w:divBdr>
        <w:top w:val="none" w:sz="0" w:space="0" w:color="auto"/>
        <w:left w:val="none" w:sz="0" w:space="0" w:color="auto"/>
        <w:bottom w:val="none" w:sz="0" w:space="0" w:color="auto"/>
        <w:right w:val="none" w:sz="0" w:space="0" w:color="auto"/>
      </w:divBdr>
    </w:div>
    <w:div w:id="1380322002">
      <w:bodyDiv w:val="1"/>
      <w:marLeft w:val="0"/>
      <w:marRight w:val="0"/>
      <w:marTop w:val="0"/>
      <w:marBottom w:val="0"/>
      <w:divBdr>
        <w:top w:val="none" w:sz="0" w:space="0" w:color="auto"/>
        <w:left w:val="none" w:sz="0" w:space="0" w:color="auto"/>
        <w:bottom w:val="none" w:sz="0" w:space="0" w:color="auto"/>
        <w:right w:val="none" w:sz="0" w:space="0" w:color="auto"/>
      </w:divBdr>
    </w:div>
    <w:div w:id="1380325521">
      <w:bodyDiv w:val="1"/>
      <w:marLeft w:val="0"/>
      <w:marRight w:val="0"/>
      <w:marTop w:val="0"/>
      <w:marBottom w:val="0"/>
      <w:divBdr>
        <w:top w:val="none" w:sz="0" w:space="0" w:color="auto"/>
        <w:left w:val="none" w:sz="0" w:space="0" w:color="auto"/>
        <w:bottom w:val="none" w:sz="0" w:space="0" w:color="auto"/>
        <w:right w:val="none" w:sz="0" w:space="0" w:color="auto"/>
      </w:divBdr>
    </w:div>
    <w:div w:id="1380591468">
      <w:bodyDiv w:val="1"/>
      <w:marLeft w:val="0"/>
      <w:marRight w:val="0"/>
      <w:marTop w:val="0"/>
      <w:marBottom w:val="0"/>
      <w:divBdr>
        <w:top w:val="none" w:sz="0" w:space="0" w:color="auto"/>
        <w:left w:val="none" w:sz="0" w:space="0" w:color="auto"/>
        <w:bottom w:val="none" w:sz="0" w:space="0" w:color="auto"/>
        <w:right w:val="none" w:sz="0" w:space="0" w:color="auto"/>
      </w:divBdr>
    </w:div>
    <w:div w:id="1380744308">
      <w:bodyDiv w:val="1"/>
      <w:marLeft w:val="0"/>
      <w:marRight w:val="0"/>
      <w:marTop w:val="0"/>
      <w:marBottom w:val="0"/>
      <w:divBdr>
        <w:top w:val="none" w:sz="0" w:space="0" w:color="auto"/>
        <w:left w:val="none" w:sz="0" w:space="0" w:color="auto"/>
        <w:bottom w:val="none" w:sz="0" w:space="0" w:color="auto"/>
        <w:right w:val="none" w:sz="0" w:space="0" w:color="auto"/>
      </w:divBdr>
    </w:div>
    <w:div w:id="1380789100">
      <w:bodyDiv w:val="1"/>
      <w:marLeft w:val="0"/>
      <w:marRight w:val="0"/>
      <w:marTop w:val="0"/>
      <w:marBottom w:val="0"/>
      <w:divBdr>
        <w:top w:val="none" w:sz="0" w:space="0" w:color="auto"/>
        <w:left w:val="none" w:sz="0" w:space="0" w:color="auto"/>
        <w:bottom w:val="none" w:sz="0" w:space="0" w:color="auto"/>
        <w:right w:val="none" w:sz="0" w:space="0" w:color="auto"/>
      </w:divBdr>
    </w:div>
    <w:div w:id="1381514632">
      <w:bodyDiv w:val="1"/>
      <w:marLeft w:val="0"/>
      <w:marRight w:val="0"/>
      <w:marTop w:val="0"/>
      <w:marBottom w:val="0"/>
      <w:divBdr>
        <w:top w:val="none" w:sz="0" w:space="0" w:color="auto"/>
        <w:left w:val="none" w:sz="0" w:space="0" w:color="auto"/>
        <w:bottom w:val="none" w:sz="0" w:space="0" w:color="auto"/>
        <w:right w:val="none" w:sz="0" w:space="0" w:color="auto"/>
      </w:divBdr>
    </w:div>
    <w:div w:id="1382292655">
      <w:bodyDiv w:val="1"/>
      <w:marLeft w:val="0"/>
      <w:marRight w:val="0"/>
      <w:marTop w:val="0"/>
      <w:marBottom w:val="0"/>
      <w:divBdr>
        <w:top w:val="none" w:sz="0" w:space="0" w:color="auto"/>
        <w:left w:val="none" w:sz="0" w:space="0" w:color="auto"/>
        <w:bottom w:val="none" w:sz="0" w:space="0" w:color="auto"/>
        <w:right w:val="none" w:sz="0" w:space="0" w:color="auto"/>
      </w:divBdr>
    </w:div>
    <w:div w:id="1382292699">
      <w:bodyDiv w:val="1"/>
      <w:marLeft w:val="0"/>
      <w:marRight w:val="0"/>
      <w:marTop w:val="0"/>
      <w:marBottom w:val="0"/>
      <w:divBdr>
        <w:top w:val="none" w:sz="0" w:space="0" w:color="auto"/>
        <w:left w:val="none" w:sz="0" w:space="0" w:color="auto"/>
        <w:bottom w:val="none" w:sz="0" w:space="0" w:color="auto"/>
        <w:right w:val="none" w:sz="0" w:space="0" w:color="auto"/>
      </w:divBdr>
    </w:div>
    <w:div w:id="1382754880">
      <w:bodyDiv w:val="1"/>
      <w:marLeft w:val="0"/>
      <w:marRight w:val="0"/>
      <w:marTop w:val="0"/>
      <w:marBottom w:val="0"/>
      <w:divBdr>
        <w:top w:val="none" w:sz="0" w:space="0" w:color="auto"/>
        <w:left w:val="none" w:sz="0" w:space="0" w:color="auto"/>
        <w:bottom w:val="none" w:sz="0" w:space="0" w:color="auto"/>
        <w:right w:val="none" w:sz="0" w:space="0" w:color="auto"/>
      </w:divBdr>
    </w:div>
    <w:div w:id="1382947115">
      <w:bodyDiv w:val="1"/>
      <w:marLeft w:val="0"/>
      <w:marRight w:val="0"/>
      <w:marTop w:val="0"/>
      <w:marBottom w:val="0"/>
      <w:divBdr>
        <w:top w:val="none" w:sz="0" w:space="0" w:color="auto"/>
        <w:left w:val="none" w:sz="0" w:space="0" w:color="auto"/>
        <w:bottom w:val="none" w:sz="0" w:space="0" w:color="auto"/>
        <w:right w:val="none" w:sz="0" w:space="0" w:color="auto"/>
      </w:divBdr>
    </w:div>
    <w:div w:id="1383023550">
      <w:bodyDiv w:val="1"/>
      <w:marLeft w:val="0"/>
      <w:marRight w:val="0"/>
      <w:marTop w:val="0"/>
      <w:marBottom w:val="0"/>
      <w:divBdr>
        <w:top w:val="none" w:sz="0" w:space="0" w:color="auto"/>
        <w:left w:val="none" w:sz="0" w:space="0" w:color="auto"/>
        <w:bottom w:val="none" w:sz="0" w:space="0" w:color="auto"/>
        <w:right w:val="none" w:sz="0" w:space="0" w:color="auto"/>
      </w:divBdr>
    </w:div>
    <w:div w:id="1383094332">
      <w:bodyDiv w:val="1"/>
      <w:marLeft w:val="0"/>
      <w:marRight w:val="0"/>
      <w:marTop w:val="0"/>
      <w:marBottom w:val="0"/>
      <w:divBdr>
        <w:top w:val="none" w:sz="0" w:space="0" w:color="auto"/>
        <w:left w:val="none" w:sz="0" w:space="0" w:color="auto"/>
        <w:bottom w:val="none" w:sz="0" w:space="0" w:color="auto"/>
        <w:right w:val="none" w:sz="0" w:space="0" w:color="auto"/>
      </w:divBdr>
    </w:div>
    <w:div w:id="1383098833">
      <w:bodyDiv w:val="1"/>
      <w:marLeft w:val="0"/>
      <w:marRight w:val="0"/>
      <w:marTop w:val="0"/>
      <w:marBottom w:val="0"/>
      <w:divBdr>
        <w:top w:val="none" w:sz="0" w:space="0" w:color="auto"/>
        <w:left w:val="none" w:sz="0" w:space="0" w:color="auto"/>
        <w:bottom w:val="none" w:sz="0" w:space="0" w:color="auto"/>
        <w:right w:val="none" w:sz="0" w:space="0" w:color="auto"/>
      </w:divBdr>
    </w:div>
    <w:div w:id="1384331668">
      <w:bodyDiv w:val="1"/>
      <w:marLeft w:val="0"/>
      <w:marRight w:val="0"/>
      <w:marTop w:val="0"/>
      <w:marBottom w:val="0"/>
      <w:divBdr>
        <w:top w:val="none" w:sz="0" w:space="0" w:color="auto"/>
        <w:left w:val="none" w:sz="0" w:space="0" w:color="auto"/>
        <w:bottom w:val="none" w:sz="0" w:space="0" w:color="auto"/>
        <w:right w:val="none" w:sz="0" w:space="0" w:color="auto"/>
      </w:divBdr>
    </w:div>
    <w:div w:id="1384401285">
      <w:bodyDiv w:val="1"/>
      <w:marLeft w:val="0"/>
      <w:marRight w:val="0"/>
      <w:marTop w:val="0"/>
      <w:marBottom w:val="0"/>
      <w:divBdr>
        <w:top w:val="none" w:sz="0" w:space="0" w:color="auto"/>
        <w:left w:val="none" w:sz="0" w:space="0" w:color="auto"/>
        <w:bottom w:val="none" w:sz="0" w:space="0" w:color="auto"/>
        <w:right w:val="none" w:sz="0" w:space="0" w:color="auto"/>
      </w:divBdr>
    </w:div>
    <w:div w:id="1384714780">
      <w:bodyDiv w:val="1"/>
      <w:marLeft w:val="0"/>
      <w:marRight w:val="0"/>
      <w:marTop w:val="0"/>
      <w:marBottom w:val="0"/>
      <w:divBdr>
        <w:top w:val="none" w:sz="0" w:space="0" w:color="auto"/>
        <w:left w:val="none" w:sz="0" w:space="0" w:color="auto"/>
        <w:bottom w:val="none" w:sz="0" w:space="0" w:color="auto"/>
        <w:right w:val="none" w:sz="0" w:space="0" w:color="auto"/>
      </w:divBdr>
    </w:div>
    <w:div w:id="1385257974">
      <w:bodyDiv w:val="1"/>
      <w:marLeft w:val="0"/>
      <w:marRight w:val="0"/>
      <w:marTop w:val="0"/>
      <w:marBottom w:val="0"/>
      <w:divBdr>
        <w:top w:val="none" w:sz="0" w:space="0" w:color="auto"/>
        <w:left w:val="none" w:sz="0" w:space="0" w:color="auto"/>
        <w:bottom w:val="none" w:sz="0" w:space="0" w:color="auto"/>
        <w:right w:val="none" w:sz="0" w:space="0" w:color="auto"/>
      </w:divBdr>
    </w:div>
    <w:div w:id="1385369074">
      <w:bodyDiv w:val="1"/>
      <w:marLeft w:val="0"/>
      <w:marRight w:val="0"/>
      <w:marTop w:val="0"/>
      <w:marBottom w:val="0"/>
      <w:divBdr>
        <w:top w:val="none" w:sz="0" w:space="0" w:color="auto"/>
        <w:left w:val="none" w:sz="0" w:space="0" w:color="auto"/>
        <w:bottom w:val="none" w:sz="0" w:space="0" w:color="auto"/>
        <w:right w:val="none" w:sz="0" w:space="0" w:color="auto"/>
      </w:divBdr>
    </w:div>
    <w:div w:id="1385451679">
      <w:bodyDiv w:val="1"/>
      <w:marLeft w:val="0"/>
      <w:marRight w:val="0"/>
      <w:marTop w:val="0"/>
      <w:marBottom w:val="0"/>
      <w:divBdr>
        <w:top w:val="none" w:sz="0" w:space="0" w:color="auto"/>
        <w:left w:val="none" w:sz="0" w:space="0" w:color="auto"/>
        <w:bottom w:val="none" w:sz="0" w:space="0" w:color="auto"/>
        <w:right w:val="none" w:sz="0" w:space="0" w:color="auto"/>
      </w:divBdr>
    </w:div>
    <w:div w:id="1385563551">
      <w:bodyDiv w:val="1"/>
      <w:marLeft w:val="0"/>
      <w:marRight w:val="0"/>
      <w:marTop w:val="0"/>
      <w:marBottom w:val="0"/>
      <w:divBdr>
        <w:top w:val="none" w:sz="0" w:space="0" w:color="auto"/>
        <w:left w:val="none" w:sz="0" w:space="0" w:color="auto"/>
        <w:bottom w:val="none" w:sz="0" w:space="0" w:color="auto"/>
        <w:right w:val="none" w:sz="0" w:space="0" w:color="auto"/>
      </w:divBdr>
    </w:div>
    <w:div w:id="1385831296">
      <w:bodyDiv w:val="1"/>
      <w:marLeft w:val="0"/>
      <w:marRight w:val="0"/>
      <w:marTop w:val="0"/>
      <w:marBottom w:val="0"/>
      <w:divBdr>
        <w:top w:val="none" w:sz="0" w:space="0" w:color="auto"/>
        <w:left w:val="none" w:sz="0" w:space="0" w:color="auto"/>
        <w:bottom w:val="none" w:sz="0" w:space="0" w:color="auto"/>
        <w:right w:val="none" w:sz="0" w:space="0" w:color="auto"/>
      </w:divBdr>
    </w:div>
    <w:div w:id="1385833803">
      <w:bodyDiv w:val="1"/>
      <w:marLeft w:val="0"/>
      <w:marRight w:val="0"/>
      <w:marTop w:val="0"/>
      <w:marBottom w:val="0"/>
      <w:divBdr>
        <w:top w:val="none" w:sz="0" w:space="0" w:color="auto"/>
        <w:left w:val="none" w:sz="0" w:space="0" w:color="auto"/>
        <w:bottom w:val="none" w:sz="0" w:space="0" w:color="auto"/>
        <w:right w:val="none" w:sz="0" w:space="0" w:color="auto"/>
      </w:divBdr>
    </w:div>
    <w:div w:id="1386026089">
      <w:bodyDiv w:val="1"/>
      <w:marLeft w:val="0"/>
      <w:marRight w:val="0"/>
      <w:marTop w:val="0"/>
      <w:marBottom w:val="0"/>
      <w:divBdr>
        <w:top w:val="none" w:sz="0" w:space="0" w:color="auto"/>
        <w:left w:val="none" w:sz="0" w:space="0" w:color="auto"/>
        <w:bottom w:val="none" w:sz="0" w:space="0" w:color="auto"/>
        <w:right w:val="none" w:sz="0" w:space="0" w:color="auto"/>
      </w:divBdr>
    </w:div>
    <w:div w:id="1386099399">
      <w:bodyDiv w:val="1"/>
      <w:marLeft w:val="0"/>
      <w:marRight w:val="0"/>
      <w:marTop w:val="0"/>
      <w:marBottom w:val="0"/>
      <w:divBdr>
        <w:top w:val="none" w:sz="0" w:space="0" w:color="auto"/>
        <w:left w:val="none" w:sz="0" w:space="0" w:color="auto"/>
        <w:bottom w:val="none" w:sz="0" w:space="0" w:color="auto"/>
        <w:right w:val="none" w:sz="0" w:space="0" w:color="auto"/>
      </w:divBdr>
    </w:div>
    <w:div w:id="1386293983">
      <w:bodyDiv w:val="1"/>
      <w:marLeft w:val="0"/>
      <w:marRight w:val="0"/>
      <w:marTop w:val="0"/>
      <w:marBottom w:val="0"/>
      <w:divBdr>
        <w:top w:val="none" w:sz="0" w:space="0" w:color="auto"/>
        <w:left w:val="none" w:sz="0" w:space="0" w:color="auto"/>
        <w:bottom w:val="none" w:sz="0" w:space="0" w:color="auto"/>
        <w:right w:val="none" w:sz="0" w:space="0" w:color="auto"/>
      </w:divBdr>
    </w:div>
    <w:div w:id="1386372268">
      <w:bodyDiv w:val="1"/>
      <w:marLeft w:val="0"/>
      <w:marRight w:val="0"/>
      <w:marTop w:val="0"/>
      <w:marBottom w:val="0"/>
      <w:divBdr>
        <w:top w:val="none" w:sz="0" w:space="0" w:color="auto"/>
        <w:left w:val="none" w:sz="0" w:space="0" w:color="auto"/>
        <w:bottom w:val="none" w:sz="0" w:space="0" w:color="auto"/>
        <w:right w:val="none" w:sz="0" w:space="0" w:color="auto"/>
      </w:divBdr>
    </w:div>
    <w:div w:id="1386417076">
      <w:bodyDiv w:val="1"/>
      <w:marLeft w:val="0"/>
      <w:marRight w:val="0"/>
      <w:marTop w:val="0"/>
      <w:marBottom w:val="0"/>
      <w:divBdr>
        <w:top w:val="none" w:sz="0" w:space="0" w:color="auto"/>
        <w:left w:val="none" w:sz="0" w:space="0" w:color="auto"/>
        <w:bottom w:val="none" w:sz="0" w:space="0" w:color="auto"/>
        <w:right w:val="none" w:sz="0" w:space="0" w:color="auto"/>
      </w:divBdr>
    </w:div>
    <w:div w:id="1386679521">
      <w:bodyDiv w:val="1"/>
      <w:marLeft w:val="0"/>
      <w:marRight w:val="0"/>
      <w:marTop w:val="0"/>
      <w:marBottom w:val="0"/>
      <w:divBdr>
        <w:top w:val="none" w:sz="0" w:space="0" w:color="auto"/>
        <w:left w:val="none" w:sz="0" w:space="0" w:color="auto"/>
        <w:bottom w:val="none" w:sz="0" w:space="0" w:color="auto"/>
        <w:right w:val="none" w:sz="0" w:space="0" w:color="auto"/>
      </w:divBdr>
    </w:div>
    <w:div w:id="1386681765">
      <w:bodyDiv w:val="1"/>
      <w:marLeft w:val="0"/>
      <w:marRight w:val="0"/>
      <w:marTop w:val="0"/>
      <w:marBottom w:val="0"/>
      <w:divBdr>
        <w:top w:val="none" w:sz="0" w:space="0" w:color="auto"/>
        <w:left w:val="none" w:sz="0" w:space="0" w:color="auto"/>
        <w:bottom w:val="none" w:sz="0" w:space="0" w:color="auto"/>
        <w:right w:val="none" w:sz="0" w:space="0" w:color="auto"/>
      </w:divBdr>
    </w:div>
    <w:div w:id="1386946075">
      <w:bodyDiv w:val="1"/>
      <w:marLeft w:val="0"/>
      <w:marRight w:val="0"/>
      <w:marTop w:val="0"/>
      <w:marBottom w:val="0"/>
      <w:divBdr>
        <w:top w:val="none" w:sz="0" w:space="0" w:color="auto"/>
        <w:left w:val="none" w:sz="0" w:space="0" w:color="auto"/>
        <w:bottom w:val="none" w:sz="0" w:space="0" w:color="auto"/>
        <w:right w:val="none" w:sz="0" w:space="0" w:color="auto"/>
      </w:divBdr>
    </w:div>
    <w:div w:id="1386950835">
      <w:bodyDiv w:val="1"/>
      <w:marLeft w:val="0"/>
      <w:marRight w:val="0"/>
      <w:marTop w:val="0"/>
      <w:marBottom w:val="0"/>
      <w:divBdr>
        <w:top w:val="none" w:sz="0" w:space="0" w:color="auto"/>
        <w:left w:val="none" w:sz="0" w:space="0" w:color="auto"/>
        <w:bottom w:val="none" w:sz="0" w:space="0" w:color="auto"/>
        <w:right w:val="none" w:sz="0" w:space="0" w:color="auto"/>
      </w:divBdr>
    </w:div>
    <w:div w:id="1387024301">
      <w:bodyDiv w:val="1"/>
      <w:marLeft w:val="0"/>
      <w:marRight w:val="0"/>
      <w:marTop w:val="0"/>
      <w:marBottom w:val="0"/>
      <w:divBdr>
        <w:top w:val="none" w:sz="0" w:space="0" w:color="auto"/>
        <w:left w:val="none" w:sz="0" w:space="0" w:color="auto"/>
        <w:bottom w:val="none" w:sz="0" w:space="0" w:color="auto"/>
        <w:right w:val="none" w:sz="0" w:space="0" w:color="auto"/>
      </w:divBdr>
    </w:div>
    <w:div w:id="1387682316">
      <w:bodyDiv w:val="1"/>
      <w:marLeft w:val="0"/>
      <w:marRight w:val="0"/>
      <w:marTop w:val="0"/>
      <w:marBottom w:val="0"/>
      <w:divBdr>
        <w:top w:val="none" w:sz="0" w:space="0" w:color="auto"/>
        <w:left w:val="none" w:sz="0" w:space="0" w:color="auto"/>
        <w:bottom w:val="none" w:sz="0" w:space="0" w:color="auto"/>
        <w:right w:val="none" w:sz="0" w:space="0" w:color="auto"/>
      </w:divBdr>
    </w:div>
    <w:div w:id="1387952711">
      <w:bodyDiv w:val="1"/>
      <w:marLeft w:val="0"/>
      <w:marRight w:val="0"/>
      <w:marTop w:val="0"/>
      <w:marBottom w:val="0"/>
      <w:divBdr>
        <w:top w:val="none" w:sz="0" w:space="0" w:color="auto"/>
        <w:left w:val="none" w:sz="0" w:space="0" w:color="auto"/>
        <w:bottom w:val="none" w:sz="0" w:space="0" w:color="auto"/>
        <w:right w:val="none" w:sz="0" w:space="0" w:color="auto"/>
      </w:divBdr>
    </w:div>
    <w:div w:id="1388265791">
      <w:bodyDiv w:val="1"/>
      <w:marLeft w:val="0"/>
      <w:marRight w:val="0"/>
      <w:marTop w:val="0"/>
      <w:marBottom w:val="0"/>
      <w:divBdr>
        <w:top w:val="none" w:sz="0" w:space="0" w:color="auto"/>
        <w:left w:val="none" w:sz="0" w:space="0" w:color="auto"/>
        <w:bottom w:val="none" w:sz="0" w:space="0" w:color="auto"/>
        <w:right w:val="none" w:sz="0" w:space="0" w:color="auto"/>
      </w:divBdr>
    </w:div>
    <w:div w:id="1388644085">
      <w:bodyDiv w:val="1"/>
      <w:marLeft w:val="0"/>
      <w:marRight w:val="0"/>
      <w:marTop w:val="0"/>
      <w:marBottom w:val="0"/>
      <w:divBdr>
        <w:top w:val="none" w:sz="0" w:space="0" w:color="auto"/>
        <w:left w:val="none" w:sz="0" w:space="0" w:color="auto"/>
        <w:bottom w:val="none" w:sz="0" w:space="0" w:color="auto"/>
        <w:right w:val="none" w:sz="0" w:space="0" w:color="auto"/>
      </w:divBdr>
    </w:div>
    <w:div w:id="1389035659">
      <w:bodyDiv w:val="1"/>
      <w:marLeft w:val="0"/>
      <w:marRight w:val="0"/>
      <w:marTop w:val="0"/>
      <w:marBottom w:val="0"/>
      <w:divBdr>
        <w:top w:val="none" w:sz="0" w:space="0" w:color="auto"/>
        <w:left w:val="none" w:sz="0" w:space="0" w:color="auto"/>
        <w:bottom w:val="none" w:sz="0" w:space="0" w:color="auto"/>
        <w:right w:val="none" w:sz="0" w:space="0" w:color="auto"/>
      </w:divBdr>
    </w:div>
    <w:div w:id="1389062561">
      <w:bodyDiv w:val="1"/>
      <w:marLeft w:val="0"/>
      <w:marRight w:val="0"/>
      <w:marTop w:val="0"/>
      <w:marBottom w:val="0"/>
      <w:divBdr>
        <w:top w:val="none" w:sz="0" w:space="0" w:color="auto"/>
        <w:left w:val="none" w:sz="0" w:space="0" w:color="auto"/>
        <w:bottom w:val="none" w:sz="0" w:space="0" w:color="auto"/>
        <w:right w:val="none" w:sz="0" w:space="0" w:color="auto"/>
      </w:divBdr>
    </w:div>
    <w:div w:id="1389374812">
      <w:bodyDiv w:val="1"/>
      <w:marLeft w:val="0"/>
      <w:marRight w:val="0"/>
      <w:marTop w:val="0"/>
      <w:marBottom w:val="0"/>
      <w:divBdr>
        <w:top w:val="none" w:sz="0" w:space="0" w:color="auto"/>
        <w:left w:val="none" w:sz="0" w:space="0" w:color="auto"/>
        <w:bottom w:val="none" w:sz="0" w:space="0" w:color="auto"/>
        <w:right w:val="none" w:sz="0" w:space="0" w:color="auto"/>
      </w:divBdr>
    </w:div>
    <w:div w:id="1389647109">
      <w:bodyDiv w:val="1"/>
      <w:marLeft w:val="0"/>
      <w:marRight w:val="0"/>
      <w:marTop w:val="0"/>
      <w:marBottom w:val="0"/>
      <w:divBdr>
        <w:top w:val="none" w:sz="0" w:space="0" w:color="auto"/>
        <w:left w:val="none" w:sz="0" w:space="0" w:color="auto"/>
        <w:bottom w:val="none" w:sz="0" w:space="0" w:color="auto"/>
        <w:right w:val="none" w:sz="0" w:space="0" w:color="auto"/>
      </w:divBdr>
    </w:div>
    <w:div w:id="1389838556">
      <w:bodyDiv w:val="1"/>
      <w:marLeft w:val="0"/>
      <w:marRight w:val="0"/>
      <w:marTop w:val="0"/>
      <w:marBottom w:val="0"/>
      <w:divBdr>
        <w:top w:val="none" w:sz="0" w:space="0" w:color="auto"/>
        <w:left w:val="none" w:sz="0" w:space="0" w:color="auto"/>
        <w:bottom w:val="none" w:sz="0" w:space="0" w:color="auto"/>
        <w:right w:val="none" w:sz="0" w:space="0" w:color="auto"/>
      </w:divBdr>
    </w:div>
    <w:div w:id="1390149924">
      <w:bodyDiv w:val="1"/>
      <w:marLeft w:val="0"/>
      <w:marRight w:val="0"/>
      <w:marTop w:val="0"/>
      <w:marBottom w:val="0"/>
      <w:divBdr>
        <w:top w:val="none" w:sz="0" w:space="0" w:color="auto"/>
        <w:left w:val="none" w:sz="0" w:space="0" w:color="auto"/>
        <w:bottom w:val="none" w:sz="0" w:space="0" w:color="auto"/>
        <w:right w:val="none" w:sz="0" w:space="0" w:color="auto"/>
      </w:divBdr>
    </w:div>
    <w:div w:id="1390224184">
      <w:bodyDiv w:val="1"/>
      <w:marLeft w:val="0"/>
      <w:marRight w:val="0"/>
      <w:marTop w:val="0"/>
      <w:marBottom w:val="0"/>
      <w:divBdr>
        <w:top w:val="none" w:sz="0" w:space="0" w:color="auto"/>
        <w:left w:val="none" w:sz="0" w:space="0" w:color="auto"/>
        <w:bottom w:val="none" w:sz="0" w:space="0" w:color="auto"/>
        <w:right w:val="none" w:sz="0" w:space="0" w:color="auto"/>
      </w:divBdr>
    </w:div>
    <w:div w:id="1390568172">
      <w:bodyDiv w:val="1"/>
      <w:marLeft w:val="0"/>
      <w:marRight w:val="0"/>
      <w:marTop w:val="0"/>
      <w:marBottom w:val="0"/>
      <w:divBdr>
        <w:top w:val="none" w:sz="0" w:space="0" w:color="auto"/>
        <w:left w:val="none" w:sz="0" w:space="0" w:color="auto"/>
        <w:bottom w:val="none" w:sz="0" w:space="0" w:color="auto"/>
        <w:right w:val="none" w:sz="0" w:space="0" w:color="auto"/>
      </w:divBdr>
    </w:div>
    <w:div w:id="1390569408">
      <w:bodyDiv w:val="1"/>
      <w:marLeft w:val="0"/>
      <w:marRight w:val="0"/>
      <w:marTop w:val="0"/>
      <w:marBottom w:val="0"/>
      <w:divBdr>
        <w:top w:val="none" w:sz="0" w:space="0" w:color="auto"/>
        <w:left w:val="none" w:sz="0" w:space="0" w:color="auto"/>
        <w:bottom w:val="none" w:sz="0" w:space="0" w:color="auto"/>
        <w:right w:val="none" w:sz="0" w:space="0" w:color="auto"/>
      </w:divBdr>
    </w:div>
    <w:div w:id="1390959382">
      <w:bodyDiv w:val="1"/>
      <w:marLeft w:val="0"/>
      <w:marRight w:val="0"/>
      <w:marTop w:val="0"/>
      <w:marBottom w:val="0"/>
      <w:divBdr>
        <w:top w:val="none" w:sz="0" w:space="0" w:color="auto"/>
        <w:left w:val="none" w:sz="0" w:space="0" w:color="auto"/>
        <w:bottom w:val="none" w:sz="0" w:space="0" w:color="auto"/>
        <w:right w:val="none" w:sz="0" w:space="0" w:color="auto"/>
      </w:divBdr>
    </w:div>
    <w:div w:id="1391078175">
      <w:bodyDiv w:val="1"/>
      <w:marLeft w:val="0"/>
      <w:marRight w:val="0"/>
      <w:marTop w:val="0"/>
      <w:marBottom w:val="0"/>
      <w:divBdr>
        <w:top w:val="none" w:sz="0" w:space="0" w:color="auto"/>
        <w:left w:val="none" w:sz="0" w:space="0" w:color="auto"/>
        <w:bottom w:val="none" w:sz="0" w:space="0" w:color="auto"/>
        <w:right w:val="none" w:sz="0" w:space="0" w:color="auto"/>
      </w:divBdr>
    </w:div>
    <w:div w:id="1391152776">
      <w:bodyDiv w:val="1"/>
      <w:marLeft w:val="0"/>
      <w:marRight w:val="0"/>
      <w:marTop w:val="0"/>
      <w:marBottom w:val="0"/>
      <w:divBdr>
        <w:top w:val="none" w:sz="0" w:space="0" w:color="auto"/>
        <w:left w:val="none" w:sz="0" w:space="0" w:color="auto"/>
        <w:bottom w:val="none" w:sz="0" w:space="0" w:color="auto"/>
        <w:right w:val="none" w:sz="0" w:space="0" w:color="auto"/>
      </w:divBdr>
    </w:div>
    <w:div w:id="1391536196">
      <w:bodyDiv w:val="1"/>
      <w:marLeft w:val="0"/>
      <w:marRight w:val="0"/>
      <w:marTop w:val="0"/>
      <w:marBottom w:val="0"/>
      <w:divBdr>
        <w:top w:val="none" w:sz="0" w:space="0" w:color="auto"/>
        <w:left w:val="none" w:sz="0" w:space="0" w:color="auto"/>
        <w:bottom w:val="none" w:sz="0" w:space="0" w:color="auto"/>
        <w:right w:val="none" w:sz="0" w:space="0" w:color="auto"/>
      </w:divBdr>
    </w:div>
    <w:div w:id="1391684131">
      <w:bodyDiv w:val="1"/>
      <w:marLeft w:val="0"/>
      <w:marRight w:val="0"/>
      <w:marTop w:val="0"/>
      <w:marBottom w:val="0"/>
      <w:divBdr>
        <w:top w:val="none" w:sz="0" w:space="0" w:color="auto"/>
        <w:left w:val="none" w:sz="0" w:space="0" w:color="auto"/>
        <w:bottom w:val="none" w:sz="0" w:space="0" w:color="auto"/>
        <w:right w:val="none" w:sz="0" w:space="0" w:color="auto"/>
      </w:divBdr>
    </w:div>
    <w:div w:id="1391802755">
      <w:bodyDiv w:val="1"/>
      <w:marLeft w:val="0"/>
      <w:marRight w:val="0"/>
      <w:marTop w:val="0"/>
      <w:marBottom w:val="0"/>
      <w:divBdr>
        <w:top w:val="none" w:sz="0" w:space="0" w:color="auto"/>
        <w:left w:val="none" w:sz="0" w:space="0" w:color="auto"/>
        <w:bottom w:val="none" w:sz="0" w:space="0" w:color="auto"/>
        <w:right w:val="none" w:sz="0" w:space="0" w:color="auto"/>
      </w:divBdr>
    </w:div>
    <w:div w:id="1391999223">
      <w:bodyDiv w:val="1"/>
      <w:marLeft w:val="0"/>
      <w:marRight w:val="0"/>
      <w:marTop w:val="0"/>
      <w:marBottom w:val="0"/>
      <w:divBdr>
        <w:top w:val="none" w:sz="0" w:space="0" w:color="auto"/>
        <w:left w:val="none" w:sz="0" w:space="0" w:color="auto"/>
        <w:bottom w:val="none" w:sz="0" w:space="0" w:color="auto"/>
        <w:right w:val="none" w:sz="0" w:space="0" w:color="auto"/>
      </w:divBdr>
    </w:div>
    <w:div w:id="1392774234">
      <w:bodyDiv w:val="1"/>
      <w:marLeft w:val="0"/>
      <w:marRight w:val="0"/>
      <w:marTop w:val="0"/>
      <w:marBottom w:val="0"/>
      <w:divBdr>
        <w:top w:val="none" w:sz="0" w:space="0" w:color="auto"/>
        <w:left w:val="none" w:sz="0" w:space="0" w:color="auto"/>
        <w:bottom w:val="none" w:sz="0" w:space="0" w:color="auto"/>
        <w:right w:val="none" w:sz="0" w:space="0" w:color="auto"/>
      </w:divBdr>
    </w:div>
    <w:div w:id="1392999098">
      <w:bodyDiv w:val="1"/>
      <w:marLeft w:val="0"/>
      <w:marRight w:val="0"/>
      <w:marTop w:val="0"/>
      <w:marBottom w:val="0"/>
      <w:divBdr>
        <w:top w:val="none" w:sz="0" w:space="0" w:color="auto"/>
        <w:left w:val="none" w:sz="0" w:space="0" w:color="auto"/>
        <w:bottom w:val="none" w:sz="0" w:space="0" w:color="auto"/>
        <w:right w:val="none" w:sz="0" w:space="0" w:color="auto"/>
      </w:divBdr>
    </w:div>
    <w:div w:id="1393190942">
      <w:bodyDiv w:val="1"/>
      <w:marLeft w:val="0"/>
      <w:marRight w:val="0"/>
      <w:marTop w:val="0"/>
      <w:marBottom w:val="0"/>
      <w:divBdr>
        <w:top w:val="none" w:sz="0" w:space="0" w:color="auto"/>
        <w:left w:val="none" w:sz="0" w:space="0" w:color="auto"/>
        <w:bottom w:val="none" w:sz="0" w:space="0" w:color="auto"/>
        <w:right w:val="none" w:sz="0" w:space="0" w:color="auto"/>
      </w:divBdr>
    </w:div>
    <w:div w:id="1393191174">
      <w:bodyDiv w:val="1"/>
      <w:marLeft w:val="0"/>
      <w:marRight w:val="0"/>
      <w:marTop w:val="0"/>
      <w:marBottom w:val="0"/>
      <w:divBdr>
        <w:top w:val="none" w:sz="0" w:space="0" w:color="auto"/>
        <w:left w:val="none" w:sz="0" w:space="0" w:color="auto"/>
        <w:bottom w:val="none" w:sz="0" w:space="0" w:color="auto"/>
        <w:right w:val="none" w:sz="0" w:space="0" w:color="auto"/>
      </w:divBdr>
    </w:div>
    <w:div w:id="1393889781">
      <w:bodyDiv w:val="1"/>
      <w:marLeft w:val="0"/>
      <w:marRight w:val="0"/>
      <w:marTop w:val="0"/>
      <w:marBottom w:val="0"/>
      <w:divBdr>
        <w:top w:val="none" w:sz="0" w:space="0" w:color="auto"/>
        <w:left w:val="none" w:sz="0" w:space="0" w:color="auto"/>
        <w:bottom w:val="none" w:sz="0" w:space="0" w:color="auto"/>
        <w:right w:val="none" w:sz="0" w:space="0" w:color="auto"/>
      </w:divBdr>
    </w:div>
    <w:div w:id="1393963558">
      <w:bodyDiv w:val="1"/>
      <w:marLeft w:val="0"/>
      <w:marRight w:val="0"/>
      <w:marTop w:val="0"/>
      <w:marBottom w:val="0"/>
      <w:divBdr>
        <w:top w:val="none" w:sz="0" w:space="0" w:color="auto"/>
        <w:left w:val="none" w:sz="0" w:space="0" w:color="auto"/>
        <w:bottom w:val="none" w:sz="0" w:space="0" w:color="auto"/>
        <w:right w:val="none" w:sz="0" w:space="0" w:color="auto"/>
      </w:divBdr>
    </w:div>
    <w:div w:id="1394235216">
      <w:bodyDiv w:val="1"/>
      <w:marLeft w:val="0"/>
      <w:marRight w:val="0"/>
      <w:marTop w:val="0"/>
      <w:marBottom w:val="0"/>
      <w:divBdr>
        <w:top w:val="none" w:sz="0" w:space="0" w:color="auto"/>
        <w:left w:val="none" w:sz="0" w:space="0" w:color="auto"/>
        <w:bottom w:val="none" w:sz="0" w:space="0" w:color="auto"/>
        <w:right w:val="none" w:sz="0" w:space="0" w:color="auto"/>
      </w:divBdr>
    </w:div>
    <w:div w:id="1394935414">
      <w:bodyDiv w:val="1"/>
      <w:marLeft w:val="0"/>
      <w:marRight w:val="0"/>
      <w:marTop w:val="0"/>
      <w:marBottom w:val="0"/>
      <w:divBdr>
        <w:top w:val="none" w:sz="0" w:space="0" w:color="auto"/>
        <w:left w:val="none" w:sz="0" w:space="0" w:color="auto"/>
        <w:bottom w:val="none" w:sz="0" w:space="0" w:color="auto"/>
        <w:right w:val="none" w:sz="0" w:space="0" w:color="auto"/>
      </w:divBdr>
    </w:div>
    <w:div w:id="1395196857">
      <w:bodyDiv w:val="1"/>
      <w:marLeft w:val="0"/>
      <w:marRight w:val="0"/>
      <w:marTop w:val="0"/>
      <w:marBottom w:val="0"/>
      <w:divBdr>
        <w:top w:val="none" w:sz="0" w:space="0" w:color="auto"/>
        <w:left w:val="none" w:sz="0" w:space="0" w:color="auto"/>
        <w:bottom w:val="none" w:sz="0" w:space="0" w:color="auto"/>
        <w:right w:val="none" w:sz="0" w:space="0" w:color="auto"/>
      </w:divBdr>
    </w:div>
    <w:div w:id="1395203588">
      <w:bodyDiv w:val="1"/>
      <w:marLeft w:val="0"/>
      <w:marRight w:val="0"/>
      <w:marTop w:val="0"/>
      <w:marBottom w:val="0"/>
      <w:divBdr>
        <w:top w:val="none" w:sz="0" w:space="0" w:color="auto"/>
        <w:left w:val="none" w:sz="0" w:space="0" w:color="auto"/>
        <w:bottom w:val="none" w:sz="0" w:space="0" w:color="auto"/>
        <w:right w:val="none" w:sz="0" w:space="0" w:color="auto"/>
      </w:divBdr>
    </w:div>
    <w:div w:id="1395466530">
      <w:bodyDiv w:val="1"/>
      <w:marLeft w:val="0"/>
      <w:marRight w:val="0"/>
      <w:marTop w:val="0"/>
      <w:marBottom w:val="0"/>
      <w:divBdr>
        <w:top w:val="none" w:sz="0" w:space="0" w:color="auto"/>
        <w:left w:val="none" w:sz="0" w:space="0" w:color="auto"/>
        <w:bottom w:val="none" w:sz="0" w:space="0" w:color="auto"/>
        <w:right w:val="none" w:sz="0" w:space="0" w:color="auto"/>
      </w:divBdr>
    </w:div>
    <w:div w:id="1395545550">
      <w:bodyDiv w:val="1"/>
      <w:marLeft w:val="0"/>
      <w:marRight w:val="0"/>
      <w:marTop w:val="0"/>
      <w:marBottom w:val="0"/>
      <w:divBdr>
        <w:top w:val="none" w:sz="0" w:space="0" w:color="auto"/>
        <w:left w:val="none" w:sz="0" w:space="0" w:color="auto"/>
        <w:bottom w:val="none" w:sz="0" w:space="0" w:color="auto"/>
        <w:right w:val="none" w:sz="0" w:space="0" w:color="auto"/>
      </w:divBdr>
    </w:div>
    <w:div w:id="1395591840">
      <w:bodyDiv w:val="1"/>
      <w:marLeft w:val="0"/>
      <w:marRight w:val="0"/>
      <w:marTop w:val="0"/>
      <w:marBottom w:val="0"/>
      <w:divBdr>
        <w:top w:val="none" w:sz="0" w:space="0" w:color="auto"/>
        <w:left w:val="none" w:sz="0" w:space="0" w:color="auto"/>
        <w:bottom w:val="none" w:sz="0" w:space="0" w:color="auto"/>
        <w:right w:val="none" w:sz="0" w:space="0" w:color="auto"/>
      </w:divBdr>
    </w:div>
    <w:div w:id="1396203945">
      <w:bodyDiv w:val="1"/>
      <w:marLeft w:val="0"/>
      <w:marRight w:val="0"/>
      <w:marTop w:val="0"/>
      <w:marBottom w:val="0"/>
      <w:divBdr>
        <w:top w:val="none" w:sz="0" w:space="0" w:color="auto"/>
        <w:left w:val="none" w:sz="0" w:space="0" w:color="auto"/>
        <w:bottom w:val="none" w:sz="0" w:space="0" w:color="auto"/>
        <w:right w:val="none" w:sz="0" w:space="0" w:color="auto"/>
      </w:divBdr>
    </w:div>
    <w:div w:id="1396463840">
      <w:bodyDiv w:val="1"/>
      <w:marLeft w:val="0"/>
      <w:marRight w:val="0"/>
      <w:marTop w:val="0"/>
      <w:marBottom w:val="0"/>
      <w:divBdr>
        <w:top w:val="none" w:sz="0" w:space="0" w:color="auto"/>
        <w:left w:val="none" w:sz="0" w:space="0" w:color="auto"/>
        <w:bottom w:val="none" w:sz="0" w:space="0" w:color="auto"/>
        <w:right w:val="none" w:sz="0" w:space="0" w:color="auto"/>
      </w:divBdr>
    </w:div>
    <w:div w:id="1396465458">
      <w:bodyDiv w:val="1"/>
      <w:marLeft w:val="0"/>
      <w:marRight w:val="0"/>
      <w:marTop w:val="0"/>
      <w:marBottom w:val="0"/>
      <w:divBdr>
        <w:top w:val="none" w:sz="0" w:space="0" w:color="auto"/>
        <w:left w:val="none" w:sz="0" w:space="0" w:color="auto"/>
        <w:bottom w:val="none" w:sz="0" w:space="0" w:color="auto"/>
        <w:right w:val="none" w:sz="0" w:space="0" w:color="auto"/>
      </w:divBdr>
    </w:div>
    <w:div w:id="1396510047">
      <w:bodyDiv w:val="1"/>
      <w:marLeft w:val="0"/>
      <w:marRight w:val="0"/>
      <w:marTop w:val="0"/>
      <w:marBottom w:val="0"/>
      <w:divBdr>
        <w:top w:val="none" w:sz="0" w:space="0" w:color="auto"/>
        <w:left w:val="none" w:sz="0" w:space="0" w:color="auto"/>
        <w:bottom w:val="none" w:sz="0" w:space="0" w:color="auto"/>
        <w:right w:val="none" w:sz="0" w:space="0" w:color="auto"/>
      </w:divBdr>
    </w:div>
    <w:div w:id="1396539384">
      <w:bodyDiv w:val="1"/>
      <w:marLeft w:val="0"/>
      <w:marRight w:val="0"/>
      <w:marTop w:val="0"/>
      <w:marBottom w:val="0"/>
      <w:divBdr>
        <w:top w:val="none" w:sz="0" w:space="0" w:color="auto"/>
        <w:left w:val="none" w:sz="0" w:space="0" w:color="auto"/>
        <w:bottom w:val="none" w:sz="0" w:space="0" w:color="auto"/>
        <w:right w:val="none" w:sz="0" w:space="0" w:color="auto"/>
      </w:divBdr>
    </w:div>
    <w:div w:id="1396659445">
      <w:bodyDiv w:val="1"/>
      <w:marLeft w:val="0"/>
      <w:marRight w:val="0"/>
      <w:marTop w:val="0"/>
      <w:marBottom w:val="0"/>
      <w:divBdr>
        <w:top w:val="none" w:sz="0" w:space="0" w:color="auto"/>
        <w:left w:val="none" w:sz="0" w:space="0" w:color="auto"/>
        <w:bottom w:val="none" w:sz="0" w:space="0" w:color="auto"/>
        <w:right w:val="none" w:sz="0" w:space="0" w:color="auto"/>
      </w:divBdr>
    </w:div>
    <w:div w:id="1396664223">
      <w:bodyDiv w:val="1"/>
      <w:marLeft w:val="0"/>
      <w:marRight w:val="0"/>
      <w:marTop w:val="0"/>
      <w:marBottom w:val="0"/>
      <w:divBdr>
        <w:top w:val="none" w:sz="0" w:space="0" w:color="auto"/>
        <w:left w:val="none" w:sz="0" w:space="0" w:color="auto"/>
        <w:bottom w:val="none" w:sz="0" w:space="0" w:color="auto"/>
        <w:right w:val="none" w:sz="0" w:space="0" w:color="auto"/>
      </w:divBdr>
    </w:div>
    <w:div w:id="1396856377">
      <w:bodyDiv w:val="1"/>
      <w:marLeft w:val="0"/>
      <w:marRight w:val="0"/>
      <w:marTop w:val="0"/>
      <w:marBottom w:val="0"/>
      <w:divBdr>
        <w:top w:val="none" w:sz="0" w:space="0" w:color="auto"/>
        <w:left w:val="none" w:sz="0" w:space="0" w:color="auto"/>
        <w:bottom w:val="none" w:sz="0" w:space="0" w:color="auto"/>
        <w:right w:val="none" w:sz="0" w:space="0" w:color="auto"/>
      </w:divBdr>
    </w:div>
    <w:div w:id="1396928479">
      <w:bodyDiv w:val="1"/>
      <w:marLeft w:val="0"/>
      <w:marRight w:val="0"/>
      <w:marTop w:val="0"/>
      <w:marBottom w:val="0"/>
      <w:divBdr>
        <w:top w:val="none" w:sz="0" w:space="0" w:color="auto"/>
        <w:left w:val="none" w:sz="0" w:space="0" w:color="auto"/>
        <w:bottom w:val="none" w:sz="0" w:space="0" w:color="auto"/>
        <w:right w:val="none" w:sz="0" w:space="0" w:color="auto"/>
      </w:divBdr>
    </w:div>
    <w:div w:id="1397128713">
      <w:bodyDiv w:val="1"/>
      <w:marLeft w:val="0"/>
      <w:marRight w:val="0"/>
      <w:marTop w:val="0"/>
      <w:marBottom w:val="0"/>
      <w:divBdr>
        <w:top w:val="none" w:sz="0" w:space="0" w:color="auto"/>
        <w:left w:val="none" w:sz="0" w:space="0" w:color="auto"/>
        <w:bottom w:val="none" w:sz="0" w:space="0" w:color="auto"/>
        <w:right w:val="none" w:sz="0" w:space="0" w:color="auto"/>
      </w:divBdr>
    </w:div>
    <w:div w:id="1397431702">
      <w:bodyDiv w:val="1"/>
      <w:marLeft w:val="0"/>
      <w:marRight w:val="0"/>
      <w:marTop w:val="0"/>
      <w:marBottom w:val="0"/>
      <w:divBdr>
        <w:top w:val="none" w:sz="0" w:space="0" w:color="auto"/>
        <w:left w:val="none" w:sz="0" w:space="0" w:color="auto"/>
        <w:bottom w:val="none" w:sz="0" w:space="0" w:color="auto"/>
        <w:right w:val="none" w:sz="0" w:space="0" w:color="auto"/>
      </w:divBdr>
    </w:div>
    <w:div w:id="1397975382">
      <w:bodyDiv w:val="1"/>
      <w:marLeft w:val="0"/>
      <w:marRight w:val="0"/>
      <w:marTop w:val="0"/>
      <w:marBottom w:val="0"/>
      <w:divBdr>
        <w:top w:val="none" w:sz="0" w:space="0" w:color="auto"/>
        <w:left w:val="none" w:sz="0" w:space="0" w:color="auto"/>
        <w:bottom w:val="none" w:sz="0" w:space="0" w:color="auto"/>
        <w:right w:val="none" w:sz="0" w:space="0" w:color="auto"/>
      </w:divBdr>
    </w:div>
    <w:div w:id="1398358769">
      <w:bodyDiv w:val="1"/>
      <w:marLeft w:val="0"/>
      <w:marRight w:val="0"/>
      <w:marTop w:val="0"/>
      <w:marBottom w:val="0"/>
      <w:divBdr>
        <w:top w:val="none" w:sz="0" w:space="0" w:color="auto"/>
        <w:left w:val="none" w:sz="0" w:space="0" w:color="auto"/>
        <w:bottom w:val="none" w:sz="0" w:space="0" w:color="auto"/>
        <w:right w:val="none" w:sz="0" w:space="0" w:color="auto"/>
      </w:divBdr>
    </w:div>
    <w:div w:id="1398629505">
      <w:bodyDiv w:val="1"/>
      <w:marLeft w:val="0"/>
      <w:marRight w:val="0"/>
      <w:marTop w:val="0"/>
      <w:marBottom w:val="0"/>
      <w:divBdr>
        <w:top w:val="none" w:sz="0" w:space="0" w:color="auto"/>
        <w:left w:val="none" w:sz="0" w:space="0" w:color="auto"/>
        <w:bottom w:val="none" w:sz="0" w:space="0" w:color="auto"/>
        <w:right w:val="none" w:sz="0" w:space="0" w:color="auto"/>
      </w:divBdr>
    </w:div>
    <w:div w:id="1398671083">
      <w:bodyDiv w:val="1"/>
      <w:marLeft w:val="0"/>
      <w:marRight w:val="0"/>
      <w:marTop w:val="0"/>
      <w:marBottom w:val="0"/>
      <w:divBdr>
        <w:top w:val="none" w:sz="0" w:space="0" w:color="auto"/>
        <w:left w:val="none" w:sz="0" w:space="0" w:color="auto"/>
        <w:bottom w:val="none" w:sz="0" w:space="0" w:color="auto"/>
        <w:right w:val="none" w:sz="0" w:space="0" w:color="auto"/>
      </w:divBdr>
    </w:div>
    <w:div w:id="1398742343">
      <w:bodyDiv w:val="1"/>
      <w:marLeft w:val="0"/>
      <w:marRight w:val="0"/>
      <w:marTop w:val="0"/>
      <w:marBottom w:val="0"/>
      <w:divBdr>
        <w:top w:val="none" w:sz="0" w:space="0" w:color="auto"/>
        <w:left w:val="none" w:sz="0" w:space="0" w:color="auto"/>
        <w:bottom w:val="none" w:sz="0" w:space="0" w:color="auto"/>
        <w:right w:val="none" w:sz="0" w:space="0" w:color="auto"/>
      </w:divBdr>
    </w:div>
    <w:div w:id="1398821366">
      <w:bodyDiv w:val="1"/>
      <w:marLeft w:val="0"/>
      <w:marRight w:val="0"/>
      <w:marTop w:val="0"/>
      <w:marBottom w:val="0"/>
      <w:divBdr>
        <w:top w:val="none" w:sz="0" w:space="0" w:color="auto"/>
        <w:left w:val="none" w:sz="0" w:space="0" w:color="auto"/>
        <w:bottom w:val="none" w:sz="0" w:space="0" w:color="auto"/>
        <w:right w:val="none" w:sz="0" w:space="0" w:color="auto"/>
      </w:divBdr>
    </w:div>
    <w:div w:id="1398934476">
      <w:bodyDiv w:val="1"/>
      <w:marLeft w:val="0"/>
      <w:marRight w:val="0"/>
      <w:marTop w:val="0"/>
      <w:marBottom w:val="0"/>
      <w:divBdr>
        <w:top w:val="none" w:sz="0" w:space="0" w:color="auto"/>
        <w:left w:val="none" w:sz="0" w:space="0" w:color="auto"/>
        <w:bottom w:val="none" w:sz="0" w:space="0" w:color="auto"/>
        <w:right w:val="none" w:sz="0" w:space="0" w:color="auto"/>
      </w:divBdr>
    </w:div>
    <w:div w:id="1399013992">
      <w:bodyDiv w:val="1"/>
      <w:marLeft w:val="0"/>
      <w:marRight w:val="0"/>
      <w:marTop w:val="0"/>
      <w:marBottom w:val="0"/>
      <w:divBdr>
        <w:top w:val="none" w:sz="0" w:space="0" w:color="auto"/>
        <w:left w:val="none" w:sz="0" w:space="0" w:color="auto"/>
        <w:bottom w:val="none" w:sz="0" w:space="0" w:color="auto"/>
        <w:right w:val="none" w:sz="0" w:space="0" w:color="auto"/>
      </w:divBdr>
    </w:div>
    <w:div w:id="1399478307">
      <w:bodyDiv w:val="1"/>
      <w:marLeft w:val="0"/>
      <w:marRight w:val="0"/>
      <w:marTop w:val="0"/>
      <w:marBottom w:val="0"/>
      <w:divBdr>
        <w:top w:val="none" w:sz="0" w:space="0" w:color="auto"/>
        <w:left w:val="none" w:sz="0" w:space="0" w:color="auto"/>
        <w:bottom w:val="none" w:sz="0" w:space="0" w:color="auto"/>
        <w:right w:val="none" w:sz="0" w:space="0" w:color="auto"/>
      </w:divBdr>
    </w:div>
    <w:div w:id="1399746544">
      <w:bodyDiv w:val="1"/>
      <w:marLeft w:val="0"/>
      <w:marRight w:val="0"/>
      <w:marTop w:val="0"/>
      <w:marBottom w:val="0"/>
      <w:divBdr>
        <w:top w:val="none" w:sz="0" w:space="0" w:color="auto"/>
        <w:left w:val="none" w:sz="0" w:space="0" w:color="auto"/>
        <w:bottom w:val="none" w:sz="0" w:space="0" w:color="auto"/>
        <w:right w:val="none" w:sz="0" w:space="0" w:color="auto"/>
      </w:divBdr>
    </w:div>
    <w:div w:id="1399866417">
      <w:bodyDiv w:val="1"/>
      <w:marLeft w:val="0"/>
      <w:marRight w:val="0"/>
      <w:marTop w:val="0"/>
      <w:marBottom w:val="0"/>
      <w:divBdr>
        <w:top w:val="none" w:sz="0" w:space="0" w:color="auto"/>
        <w:left w:val="none" w:sz="0" w:space="0" w:color="auto"/>
        <w:bottom w:val="none" w:sz="0" w:space="0" w:color="auto"/>
        <w:right w:val="none" w:sz="0" w:space="0" w:color="auto"/>
      </w:divBdr>
    </w:div>
    <w:div w:id="1399866923">
      <w:bodyDiv w:val="1"/>
      <w:marLeft w:val="0"/>
      <w:marRight w:val="0"/>
      <w:marTop w:val="0"/>
      <w:marBottom w:val="0"/>
      <w:divBdr>
        <w:top w:val="none" w:sz="0" w:space="0" w:color="auto"/>
        <w:left w:val="none" w:sz="0" w:space="0" w:color="auto"/>
        <w:bottom w:val="none" w:sz="0" w:space="0" w:color="auto"/>
        <w:right w:val="none" w:sz="0" w:space="0" w:color="auto"/>
      </w:divBdr>
    </w:div>
    <w:div w:id="1399982385">
      <w:bodyDiv w:val="1"/>
      <w:marLeft w:val="0"/>
      <w:marRight w:val="0"/>
      <w:marTop w:val="0"/>
      <w:marBottom w:val="0"/>
      <w:divBdr>
        <w:top w:val="none" w:sz="0" w:space="0" w:color="auto"/>
        <w:left w:val="none" w:sz="0" w:space="0" w:color="auto"/>
        <w:bottom w:val="none" w:sz="0" w:space="0" w:color="auto"/>
        <w:right w:val="none" w:sz="0" w:space="0" w:color="auto"/>
      </w:divBdr>
    </w:div>
    <w:div w:id="1400051525">
      <w:bodyDiv w:val="1"/>
      <w:marLeft w:val="0"/>
      <w:marRight w:val="0"/>
      <w:marTop w:val="0"/>
      <w:marBottom w:val="0"/>
      <w:divBdr>
        <w:top w:val="none" w:sz="0" w:space="0" w:color="auto"/>
        <w:left w:val="none" w:sz="0" w:space="0" w:color="auto"/>
        <w:bottom w:val="none" w:sz="0" w:space="0" w:color="auto"/>
        <w:right w:val="none" w:sz="0" w:space="0" w:color="auto"/>
      </w:divBdr>
    </w:div>
    <w:div w:id="1400400799">
      <w:bodyDiv w:val="1"/>
      <w:marLeft w:val="0"/>
      <w:marRight w:val="0"/>
      <w:marTop w:val="0"/>
      <w:marBottom w:val="0"/>
      <w:divBdr>
        <w:top w:val="none" w:sz="0" w:space="0" w:color="auto"/>
        <w:left w:val="none" w:sz="0" w:space="0" w:color="auto"/>
        <w:bottom w:val="none" w:sz="0" w:space="0" w:color="auto"/>
        <w:right w:val="none" w:sz="0" w:space="0" w:color="auto"/>
      </w:divBdr>
    </w:div>
    <w:div w:id="1400596816">
      <w:bodyDiv w:val="1"/>
      <w:marLeft w:val="0"/>
      <w:marRight w:val="0"/>
      <w:marTop w:val="0"/>
      <w:marBottom w:val="0"/>
      <w:divBdr>
        <w:top w:val="none" w:sz="0" w:space="0" w:color="auto"/>
        <w:left w:val="none" w:sz="0" w:space="0" w:color="auto"/>
        <w:bottom w:val="none" w:sz="0" w:space="0" w:color="auto"/>
        <w:right w:val="none" w:sz="0" w:space="0" w:color="auto"/>
      </w:divBdr>
    </w:div>
    <w:div w:id="1401825328">
      <w:bodyDiv w:val="1"/>
      <w:marLeft w:val="0"/>
      <w:marRight w:val="0"/>
      <w:marTop w:val="0"/>
      <w:marBottom w:val="0"/>
      <w:divBdr>
        <w:top w:val="none" w:sz="0" w:space="0" w:color="auto"/>
        <w:left w:val="none" w:sz="0" w:space="0" w:color="auto"/>
        <w:bottom w:val="none" w:sz="0" w:space="0" w:color="auto"/>
        <w:right w:val="none" w:sz="0" w:space="0" w:color="auto"/>
      </w:divBdr>
    </w:div>
    <w:div w:id="1402022362">
      <w:bodyDiv w:val="1"/>
      <w:marLeft w:val="0"/>
      <w:marRight w:val="0"/>
      <w:marTop w:val="0"/>
      <w:marBottom w:val="0"/>
      <w:divBdr>
        <w:top w:val="none" w:sz="0" w:space="0" w:color="auto"/>
        <w:left w:val="none" w:sz="0" w:space="0" w:color="auto"/>
        <w:bottom w:val="none" w:sz="0" w:space="0" w:color="auto"/>
        <w:right w:val="none" w:sz="0" w:space="0" w:color="auto"/>
      </w:divBdr>
    </w:div>
    <w:div w:id="1402094283">
      <w:bodyDiv w:val="1"/>
      <w:marLeft w:val="0"/>
      <w:marRight w:val="0"/>
      <w:marTop w:val="0"/>
      <w:marBottom w:val="0"/>
      <w:divBdr>
        <w:top w:val="none" w:sz="0" w:space="0" w:color="auto"/>
        <w:left w:val="none" w:sz="0" w:space="0" w:color="auto"/>
        <w:bottom w:val="none" w:sz="0" w:space="0" w:color="auto"/>
        <w:right w:val="none" w:sz="0" w:space="0" w:color="auto"/>
      </w:divBdr>
    </w:div>
    <w:div w:id="1402799139">
      <w:bodyDiv w:val="1"/>
      <w:marLeft w:val="0"/>
      <w:marRight w:val="0"/>
      <w:marTop w:val="0"/>
      <w:marBottom w:val="0"/>
      <w:divBdr>
        <w:top w:val="none" w:sz="0" w:space="0" w:color="auto"/>
        <w:left w:val="none" w:sz="0" w:space="0" w:color="auto"/>
        <w:bottom w:val="none" w:sz="0" w:space="0" w:color="auto"/>
        <w:right w:val="none" w:sz="0" w:space="0" w:color="auto"/>
      </w:divBdr>
    </w:div>
    <w:div w:id="1402799743">
      <w:bodyDiv w:val="1"/>
      <w:marLeft w:val="0"/>
      <w:marRight w:val="0"/>
      <w:marTop w:val="0"/>
      <w:marBottom w:val="0"/>
      <w:divBdr>
        <w:top w:val="none" w:sz="0" w:space="0" w:color="auto"/>
        <w:left w:val="none" w:sz="0" w:space="0" w:color="auto"/>
        <w:bottom w:val="none" w:sz="0" w:space="0" w:color="auto"/>
        <w:right w:val="none" w:sz="0" w:space="0" w:color="auto"/>
      </w:divBdr>
    </w:div>
    <w:div w:id="1402941690">
      <w:bodyDiv w:val="1"/>
      <w:marLeft w:val="0"/>
      <w:marRight w:val="0"/>
      <w:marTop w:val="0"/>
      <w:marBottom w:val="0"/>
      <w:divBdr>
        <w:top w:val="none" w:sz="0" w:space="0" w:color="auto"/>
        <w:left w:val="none" w:sz="0" w:space="0" w:color="auto"/>
        <w:bottom w:val="none" w:sz="0" w:space="0" w:color="auto"/>
        <w:right w:val="none" w:sz="0" w:space="0" w:color="auto"/>
      </w:divBdr>
    </w:div>
    <w:div w:id="1403018113">
      <w:bodyDiv w:val="1"/>
      <w:marLeft w:val="0"/>
      <w:marRight w:val="0"/>
      <w:marTop w:val="0"/>
      <w:marBottom w:val="0"/>
      <w:divBdr>
        <w:top w:val="none" w:sz="0" w:space="0" w:color="auto"/>
        <w:left w:val="none" w:sz="0" w:space="0" w:color="auto"/>
        <w:bottom w:val="none" w:sz="0" w:space="0" w:color="auto"/>
        <w:right w:val="none" w:sz="0" w:space="0" w:color="auto"/>
      </w:divBdr>
    </w:div>
    <w:div w:id="1403019361">
      <w:bodyDiv w:val="1"/>
      <w:marLeft w:val="0"/>
      <w:marRight w:val="0"/>
      <w:marTop w:val="0"/>
      <w:marBottom w:val="0"/>
      <w:divBdr>
        <w:top w:val="none" w:sz="0" w:space="0" w:color="auto"/>
        <w:left w:val="none" w:sz="0" w:space="0" w:color="auto"/>
        <w:bottom w:val="none" w:sz="0" w:space="0" w:color="auto"/>
        <w:right w:val="none" w:sz="0" w:space="0" w:color="auto"/>
      </w:divBdr>
    </w:div>
    <w:div w:id="1403141450">
      <w:bodyDiv w:val="1"/>
      <w:marLeft w:val="0"/>
      <w:marRight w:val="0"/>
      <w:marTop w:val="0"/>
      <w:marBottom w:val="0"/>
      <w:divBdr>
        <w:top w:val="none" w:sz="0" w:space="0" w:color="auto"/>
        <w:left w:val="none" w:sz="0" w:space="0" w:color="auto"/>
        <w:bottom w:val="none" w:sz="0" w:space="0" w:color="auto"/>
        <w:right w:val="none" w:sz="0" w:space="0" w:color="auto"/>
      </w:divBdr>
    </w:div>
    <w:div w:id="1403722053">
      <w:bodyDiv w:val="1"/>
      <w:marLeft w:val="0"/>
      <w:marRight w:val="0"/>
      <w:marTop w:val="0"/>
      <w:marBottom w:val="0"/>
      <w:divBdr>
        <w:top w:val="none" w:sz="0" w:space="0" w:color="auto"/>
        <w:left w:val="none" w:sz="0" w:space="0" w:color="auto"/>
        <w:bottom w:val="none" w:sz="0" w:space="0" w:color="auto"/>
        <w:right w:val="none" w:sz="0" w:space="0" w:color="auto"/>
      </w:divBdr>
    </w:div>
    <w:div w:id="1403942702">
      <w:bodyDiv w:val="1"/>
      <w:marLeft w:val="0"/>
      <w:marRight w:val="0"/>
      <w:marTop w:val="0"/>
      <w:marBottom w:val="0"/>
      <w:divBdr>
        <w:top w:val="none" w:sz="0" w:space="0" w:color="auto"/>
        <w:left w:val="none" w:sz="0" w:space="0" w:color="auto"/>
        <w:bottom w:val="none" w:sz="0" w:space="0" w:color="auto"/>
        <w:right w:val="none" w:sz="0" w:space="0" w:color="auto"/>
      </w:divBdr>
    </w:div>
    <w:div w:id="1404063233">
      <w:bodyDiv w:val="1"/>
      <w:marLeft w:val="0"/>
      <w:marRight w:val="0"/>
      <w:marTop w:val="0"/>
      <w:marBottom w:val="0"/>
      <w:divBdr>
        <w:top w:val="none" w:sz="0" w:space="0" w:color="auto"/>
        <w:left w:val="none" w:sz="0" w:space="0" w:color="auto"/>
        <w:bottom w:val="none" w:sz="0" w:space="0" w:color="auto"/>
        <w:right w:val="none" w:sz="0" w:space="0" w:color="auto"/>
      </w:divBdr>
    </w:div>
    <w:div w:id="1404134279">
      <w:bodyDiv w:val="1"/>
      <w:marLeft w:val="0"/>
      <w:marRight w:val="0"/>
      <w:marTop w:val="0"/>
      <w:marBottom w:val="0"/>
      <w:divBdr>
        <w:top w:val="none" w:sz="0" w:space="0" w:color="auto"/>
        <w:left w:val="none" w:sz="0" w:space="0" w:color="auto"/>
        <w:bottom w:val="none" w:sz="0" w:space="0" w:color="auto"/>
        <w:right w:val="none" w:sz="0" w:space="0" w:color="auto"/>
      </w:divBdr>
    </w:div>
    <w:div w:id="1404184000">
      <w:bodyDiv w:val="1"/>
      <w:marLeft w:val="0"/>
      <w:marRight w:val="0"/>
      <w:marTop w:val="0"/>
      <w:marBottom w:val="0"/>
      <w:divBdr>
        <w:top w:val="none" w:sz="0" w:space="0" w:color="auto"/>
        <w:left w:val="none" w:sz="0" w:space="0" w:color="auto"/>
        <w:bottom w:val="none" w:sz="0" w:space="0" w:color="auto"/>
        <w:right w:val="none" w:sz="0" w:space="0" w:color="auto"/>
      </w:divBdr>
    </w:div>
    <w:div w:id="1404255189">
      <w:bodyDiv w:val="1"/>
      <w:marLeft w:val="0"/>
      <w:marRight w:val="0"/>
      <w:marTop w:val="0"/>
      <w:marBottom w:val="0"/>
      <w:divBdr>
        <w:top w:val="none" w:sz="0" w:space="0" w:color="auto"/>
        <w:left w:val="none" w:sz="0" w:space="0" w:color="auto"/>
        <w:bottom w:val="none" w:sz="0" w:space="0" w:color="auto"/>
        <w:right w:val="none" w:sz="0" w:space="0" w:color="auto"/>
      </w:divBdr>
    </w:div>
    <w:div w:id="1404261261">
      <w:bodyDiv w:val="1"/>
      <w:marLeft w:val="0"/>
      <w:marRight w:val="0"/>
      <w:marTop w:val="0"/>
      <w:marBottom w:val="0"/>
      <w:divBdr>
        <w:top w:val="none" w:sz="0" w:space="0" w:color="auto"/>
        <w:left w:val="none" w:sz="0" w:space="0" w:color="auto"/>
        <w:bottom w:val="none" w:sz="0" w:space="0" w:color="auto"/>
        <w:right w:val="none" w:sz="0" w:space="0" w:color="auto"/>
      </w:divBdr>
    </w:div>
    <w:div w:id="1404327578">
      <w:bodyDiv w:val="1"/>
      <w:marLeft w:val="0"/>
      <w:marRight w:val="0"/>
      <w:marTop w:val="0"/>
      <w:marBottom w:val="0"/>
      <w:divBdr>
        <w:top w:val="none" w:sz="0" w:space="0" w:color="auto"/>
        <w:left w:val="none" w:sz="0" w:space="0" w:color="auto"/>
        <w:bottom w:val="none" w:sz="0" w:space="0" w:color="auto"/>
        <w:right w:val="none" w:sz="0" w:space="0" w:color="auto"/>
      </w:divBdr>
    </w:div>
    <w:div w:id="1404647014">
      <w:bodyDiv w:val="1"/>
      <w:marLeft w:val="0"/>
      <w:marRight w:val="0"/>
      <w:marTop w:val="0"/>
      <w:marBottom w:val="0"/>
      <w:divBdr>
        <w:top w:val="none" w:sz="0" w:space="0" w:color="auto"/>
        <w:left w:val="none" w:sz="0" w:space="0" w:color="auto"/>
        <w:bottom w:val="none" w:sz="0" w:space="0" w:color="auto"/>
        <w:right w:val="none" w:sz="0" w:space="0" w:color="auto"/>
      </w:divBdr>
    </w:div>
    <w:div w:id="1405182815">
      <w:bodyDiv w:val="1"/>
      <w:marLeft w:val="0"/>
      <w:marRight w:val="0"/>
      <w:marTop w:val="0"/>
      <w:marBottom w:val="0"/>
      <w:divBdr>
        <w:top w:val="none" w:sz="0" w:space="0" w:color="auto"/>
        <w:left w:val="none" w:sz="0" w:space="0" w:color="auto"/>
        <w:bottom w:val="none" w:sz="0" w:space="0" w:color="auto"/>
        <w:right w:val="none" w:sz="0" w:space="0" w:color="auto"/>
      </w:divBdr>
    </w:div>
    <w:div w:id="1405375824">
      <w:bodyDiv w:val="1"/>
      <w:marLeft w:val="0"/>
      <w:marRight w:val="0"/>
      <w:marTop w:val="0"/>
      <w:marBottom w:val="0"/>
      <w:divBdr>
        <w:top w:val="none" w:sz="0" w:space="0" w:color="auto"/>
        <w:left w:val="none" w:sz="0" w:space="0" w:color="auto"/>
        <w:bottom w:val="none" w:sz="0" w:space="0" w:color="auto"/>
        <w:right w:val="none" w:sz="0" w:space="0" w:color="auto"/>
      </w:divBdr>
    </w:div>
    <w:div w:id="1405419708">
      <w:bodyDiv w:val="1"/>
      <w:marLeft w:val="0"/>
      <w:marRight w:val="0"/>
      <w:marTop w:val="0"/>
      <w:marBottom w:val="0"/>
      <w:divBdr>
        <w:top w:val="none" w:sz="0" w:space="0" w:color="auto"/>
        <w:left w:val="none" w:sz="0" w:space="0" w:color="auto"/>
        <w:bottom w:val="none" w:sz="0" w:space="0" w:color="auto"/>
        <w:right w:val="none" w:sz="0" w:space="0" w:color="auto"/>
      </w:divBdr>
    </w:div>
    <w:div w:id="1405449710">
      <w:bodyDiv w:val="1"/>
      <w:marLeft w:val="0"/>
      <w:marRight w:val="0"/>
      <w:marTop w:val="0"/>
      <w:marBottom w:val="0"/>
      <w:divBdr>
        <w:top w:val="none" w:sz="0" w:space="0" w:color="auto"/>
        <w:left w:val="none" w:sz="0" w:space="0" w:color="auto"/>
        <w:bottom w:val="none" w:sz="0" w:space="0" w:color="auto"/>
        <w:right w:val="none" w:sz="0" w:space="0" w:color="auto"/>
      </w:divBdr>
    </w:div>
    <w:div w:id="1405490825">
      <w:bodyDiv w:val="1"/>
      <w:marLeft w:val="0"/>
      <w:marRight w:val="0"/>
      <w:marTop w:val="0"/>
      <w:marBottom w:val="0"/>
      <w:divBdr>
        <w:top w:val="none" w:sz="0" w:space="0" w:color="auto"/>
        <w:left w:val="none" w:sz="0" w:space="0" w:color="auto"/>
        <w:bottom w:val="none" w:sz="0" w:space="0" w:color="auto"/>
        <w:right w:val="none" w:sz="0" w:space="0" w:color="auto"/>
      </w:divBdr>
    </w:div>
    <w:div w:id="1405760274">
      <w:bodyDiv w:val="1"/>
      <w:marLeft w:val="0"/>
      <w:marRight w:val="0"/>
      <w:marTop w:val="0"/>
      <w:marBottom w:val="0"/>
      <w:divBdr>
        <w:top w:val="none" w:sz="0" w:space="0" w:color="auto"/>
        <w:left w:val="none" w:sz="0" w:space="0" w:color="auto"/>
        <w:bottom w:val="none" w:sz="0" w:space="0" w:color="auto"/>
        <w:right w:val="none" w:sz="0" w:space="0" w:color="auto"/>
      </w:divBdr>
    </w:div>
    <w:div w:id="1406028566">
      <w:bodyDiv w:val="1"/>
      <w:marLeft w:val="0"/>
      <w:marRight w:val="0"/>
      <w:marTop w:val="0"/>
      <w:marBottom w:val="0"/>
      <w:divBdr>
        <w:top w:val="none" w:sz="0" w:space="0" w:color="auto"/>
        <w:left w:val="none" w:sz="0" w:space="0" w:color="auto"/>
        <w:bottom w:val="none" w:sz="0" w:space="0" w:color="auto"/>
        <w:right w:val="none" w:sz="0" w:space="0" w:color="auto"/>
      </w:divBdr>
    </w:div>
    <w:div w:id="1406145197">
      <w:bodyDiv w:val="1"/>
      <w:marLeft w:val="0"/>
      <w:marRight w:val="0"/>
      <w:marTop w:val="0"/>
      <w:marBottom w:val="0"/>
      <w:divBdr>
        <w:top w:val="none" w:sz="0" w:space="0" w:color="auto"/>
        <w:left w:val="none" w:sz="0" w:space="0" w:color="auto"/>
        <w:bottom w:val="none" w:sz="0" w:space="0" w:color="auto"/>
        <w:right w:val="none" w:sz="0" w:space="0" w:color="auto"/>
      </w:divBdr>
    </w:div>
    <w:div w:id="1406610819">
      <w:bodyDiv w:val="1"/>
      <w:marLeft w:val="0"/>
      <w:marRight w:val="0"/>
      <w:marTop w:val="0"/>
      <w:marBottom w:val="0"/>
      <w:divBdr>
        <w:top w:val="none" w:sz="0" w:space="0" w:color="auto"/>
        <w:left w:val="none" w:sz="0" w:space="0" w:color="auto"/>
        <w:bottom w:val="none" w:sz="0" w:space="0" w:color="auto"/>
        <w:right w:val="none" w:sz="0" w:space="0" w:color="auto"/>
      </w:divBdr>
    </w:div>
    <w:div w:id="1406679753">
      <w:bodyDiv w:val="1"/>
      <w:marLeft w:val="0"/>
      <w:marRight w:val="0"/>
      <w:marTop w:val="0"/>
      <w:marBottom w:val="0"/>
      <w:divBdr>
        <w:top w:val="none" w:sz="0" w:space="0" w:color="auto"/>
        <w:left w:val="none" w:sz="0" w:space="0" w:color="auto"/>
        <w:bottom w:val="none" w:sz="0" w:space="0" w:color="auto"/>
        <w:right w:val="none" w:sz="0" w:space="0" w:color="auto"/>
      </w:divBdr>
    </w:div>
    <w:div w:id="1407072329">
      <w:bodyDiv w:val="1"/>
      <w:marLeft w:val="0"/>
      <w:marRight w:val="0"/>
      <w:marTop w:val="0"/>
      <w:marBottom w:val="0"/>
      <w:divBdr>
        <w:top w:val="none" w:sz="0" w:space="0" w:color="auto"/>
        <w:left w:val="none" w:sz="0" w:space="0" w:color="auto"/>
        <w:bottom w:val="none" w:sz="0" w:space="0" w:color="auto"/>
        <w:right w:val="none" w:sz="0" w:space="0" w:color="auto"/>
      </w:divBdr>
    </w:div>
    <w:div w:id="1407149707">
      <w:bodyDiv w:val="1"/>
      <w:marLeft w:val="0"/>
      <w:marRight w:val="0"/>
      <w:marTop w:val="0"/>
      <w:marBottom w:val="0"/>
      <w:divBdr>
        <w:top w:val="none" w:sz="0" w:space="0" w:color="auto"/>
        <w:left w:val="none" w:sz="0" w:space="0" w:color="auto"/>
        <w:bottom w:val="none" w:sz="0" w:space="0" w:color="auto"/>
        <w:right w:val="none" w:sz="0" w:space="0" w:color="auto"/>
      </w:divBdr>
    </w:div>
    <w:div w:id="1407533840">
      <w:bodyDiv w:val="1"/>
      <w:marLeft w:val="0"/>
      <w:marRight w:val="0"/>
      <w:marTop w:val="0"/>
      <w:marBottom w:val="0"/>
      <w:divBdr>
        <w:top w:val="none" w:sz="0" w:space="0" w:color="auto"/>
        <w:left w:val="none" w:sz="0" w:space="0" w:color="auto"/>
        <w:bottom w:val="none" w:sz="0" w:space="0" w:color="auto"/>
        <w:right w:val="none" w:sz="0" w:space="0" w:color="auto"/>
      </w:divBdr>
    </w:div>
    <w:div w:id="1407723658">
      <w:bodyDiv w:val="1"/>
      <w:marLeft w:val="0"/>
      <w:marRight w:val="0"/>
      <w:marTop w:val="0"/>
      <w:marBottom w:val="0"/>
      <w:divBdr>
        <w:top w:val="none" w:sz="0" w:space="0" w:color="auto"/>
        <w:left w:val="none" w:sz="0" w:space="0" w:color="auto"/>
        <w:bottom w:val="none" w:sz="0" w:space="0" w:color="auto"/>
        <w:right w:val="none" w:sz="0" w:space="0" w:color="auto"/>
      </w:divBdr>
    </w:div>
    <w:div w:id="1408259087">
      <w:bodyDiv w:val="1"/>
      <w:marLeft w:val="0"/>
      <w:marRight w:val="0"/>
      <w:marTop w:val="0"/>
      <w:marBottom w:val="0"/>
      <w:divBdr>
        <w:top w:val="none" w:sz="0" w:space="0" w:color="auto"/>
        <w:left w:val="none" w:sz="0" w:space="0" w:color="auto"/>
        <w:bottom w:val="none" w:sz="0" w:space="0" w:color="auto"/>
        <w:right w:val="none" w:sz="0" w:space="0" w:color="auto"/>
      </w:divBdr>
    </w:div>
    <w:div w:id="1408260242">
      <w:bodyDiv w:val="1"/>
      <w:marLeft w:val="0"/>
      <w:marRight w:val="0"/>
      <w:marTop w:val="0"/>
      <w:marBottom w:val="0"/>
      <w:divBdr>
        <w:top w:val="none" w:sz="0" w:space="0" w:color="auto"/>
        <w:left w:val="none" w:sz="0" w:space="0" w:color="auto"/>
        <w:bottom w:val="none" w:sz="0" w:space="0" w:color="auto"/>
        <w:right w:val="none" w:sz="0" w:space="0" w:color="auto"/>
      </w:divBdr>
    </w:div>
    <w:div w:id="1408260518">
      <w:bodyDiv w:val="1"/>
      <w:marLeft w:val="0"/>
      <w:marRight w:val="0"/>
      <w:marTop w:val="0"/>
      <w:marBottom w:val="0"/>
      <w:divBdr>
        <w:top w:val="none" w:sz="0" w:space="0" w:color="auto"/>
        <w:left w:val="none" w:sz="0" w:space="0" w:color="auto"/>
        <w:bottom w:val="none" w:sz="0" w:space="0" w:color="auto"/>
        <w:right w:val="none" w:sz="0" w:space="0" w:color="auto"/>
      </w:divBdr>
    </w:div>
    <w:div w:id="1408385789">
      <w:bodyDiv w:val="1"/>
      <w:marLeft w:val="0"/>
      <w:marRight w:val="0"/>
      <w:marTop w:val="0"/>
      <w:marBottom w:val="0"/>
      <w:divBdr>
        <w:top w:val="none" w:sz="0" w:space="0" w:color="auto"/>
        <w:left w:val="none" w:sz="0" w:space="0" w:color="auto"/>
        <w:bottom w:val="none" w:sz="0" w:space="0" w:color="auto"/>
        <w:right w:val="none" w:sz="0" w:space="0" w:color="auto"/>
      </w:divBdr>
    </w:div>
    <w:div w:id="1409229227">
      <w:bodyDiv w:val="1"/>
      <w:marLeft w:val="0"/>
      <w:marRight w:val="0"/>
      <w:marTop w:val="0"/>
      <w:marBottom w:val="0"/>
      <w:divBdr>
        <w:top w:val="none" w:sz="0" w:space="0" w:color="auto"/>
        <w:left w:val="none" w:sz="0" w:space="0" w:color="auto"/>
        <w:bottom w:val="none" w:sz="0" w:space="0" w:color="auto"/>
        <w:right w:val="none" w:sz="0" w:space="0" w:color="auto"/>
      </w:divBdr>
    </w:div>
    <w:div w:id="1409383886">
      <w:bodyDiv w:val="1"/>
      <w:marLeft w:val="0"/>
      <w:marRight w:val="0"/>
      <w:marTop w:val="0"/>
      <w:marBottom w:val="0"/>
      <w:divBdr>
        <w:top w:val="none" w:sz="0" w:space="0" w:color="auto"/>
        <w:left w:val="none" w:sz="0" w:space="0" w:color="auto"/>
        <w:bottom w:val="none" w:sz="0" w:space="0" w:color="auto"/>
        <w:right w:val="none" w:sz="0" w:space="0" w:color="auto"/>
      </w:divBdr>
    </w:div>
    <w:div w:id="1409839694">
      <w:bodyDiv w:val="1"/>
      <w:marLeft w:val="0"/>
      <w:marRight w:val="0"/>
      <w:marTop w:val="0"/>
      <w:marBottom w:val="0"/>
      <w:divBdr>
        <w:top w:val="none" w:sz="0" w:space="0" w:color="auto"/>
        <w:left w:val="none" w:sz="0" w:space="0" w:color="auto"/>
        <w:bottom w:val="none" w:sz="0" w:space="0" w:color="auto"/>
        <w:right w:val="none" w:sz="0" w:space="0" w:color="auto"/>
      </w:divBdr>
    </w:div>
    <w:div w:id="1409957093">
      <w:bodyDiv w:val="1"/>
      <w:marLeft w:val="0"/>
      <w:marRight w:val="0"/>
      <w:marTop w:val="0"/>
      <w:marBottom w:val="0"/>
      <w:divBdr>
        <w:top w:val="none" w:sz="0" w:space="0" w:color="auto"/>
        <w:left w:val="none" w:sz="0" w:space="0" w:color="auto"/>
        <w:bottom w:val="none" w:sz="0" w:space="0" w:color="auto"/>
        <w:right w:val="none" w:sz="0" w:space="0" w:color="auto"/>
      </w:divBdr>
    </w:div>
    <w:div w:id="1410225239">
      <w:bodyDiv w:val="1"/>
      <w:marLeft w:val="0"/>
      <w:marRight w:val="0"/>
      <w:marTop w:val="0"/>
      <w:marBottom w:val="0"/>
      <w:divBdr>
        <w:top w:val="none" w:sz="0" w:space="0" w:color="auto"/>
        <w:left w:val="none" w:sz="0" w:space="0" w:color="auto"/>
        <w:bottom w:val="none" w:sz="0" w:space="0" w:color="auto"/>
        <w:right w:val="none" w:sz="0" w:space="0" w:color="auto"/>
      </w:divBdr>
    </w:div>
    <w:div w:id="1410347036">
      <w:bodyDiv w:val="1"/>
      <w:marLeft w:val="0"/>
      <w:marRight w:val="0"/>
      <w:marTop w:val="0"/>
      <w:marBottom w:val="0"/>
      <w:divBdr>
        <w:top w:val="none" w:sz="0" w:space="0" w:color="auto"/>
        <w:left w:val="none" w:sz="0" w:space="0" w:color="auto"/>
        <w:bottom w:val="none" w:sz="0" w:space="0" w:color="auto"/>
        <w:right w:val="none" w:sz="0" w:space="0" w:color="auto"/>
      </w:divBdr>
    </w:div>
    <w:div w:id="1410615580">
      <w:bodyDiv w:val="1"/>
      <w:marLeft w:val="0"/>
      <w:marRight w:val="0"/>
      <w:marTop w:val="0"/>
      <w:marBottom w:val="0"/>
      <w:divBdr>
        <w:top w:val="none" w:sz="0" w:space="0" w:color="auto"/>
        <w:left w:val="none" w:sz="0" w:space="0" w:color="auto"/>
        <w:bottom w:val="none" w:sz="0" w:space="0" w:color="auto"/>
        <w:right w:val="none" w:sz="0" w:space="0" w:color="auto"/>
      </w:divBdr>
    </w:div>
    <w:div w:id="1410617877">
      <w:bodyDiv w:val="1"/>
      <w:marLeft w:val="0"/>
      <w:marRight w:val="0"/>
      <w:marTop w:val="0"/>
      <w:marBottom w:val="0"/>
      <w:divBdr>
        <w:top w:val="none" w:sz="0" w:space="0" w:color="auto"/>
        <w:left w:val="none" w:sz="0" w:space="0" w:color="auto"/>
        <w:bottom w:val="none" w:sz="0" w:space="0" w:color="auto"/>
        <w:right w:val="none" w:sz="0" w:space="0" w:color="auto"/>
      </w:divBdr>
    </w:div>
    <w:div w:id="1411123635">
      <w:bodyDiv w:val="1"/>
      <w:marLeft w:val="0"/>
      <w:marRight w:val="0"/>
      <w:marTop w:val="0"/>
      <w:marBottom w:val="0"/>
      <w:divBdr>
        <w:top w:val="none" w:sz="0" w:space="0" w:color="auto"/>
        <w:left w:val="none" w:sz="0" w:space="0" w:color="auto"/>
        <w:bottom w:val="none" w:sz="0" w:space="0" w:color="auto"/>
        <w:right w:val="none" w:sz="0" w:space="0" w:color="auto"/>
      </w:divBdr>
    </w:div>
    <w:div w:id="1411776912">
      <w:bodyDiv w:val="1"/>
      <w:marLeft w:val="0"/>
      <w:marRight w:val="0"/>
      <w:marTop w:val="0"/>
      <w:marBottom w:val="0"/>
      <w:divBdr>
        <w:top w:val="none" w:sz="0" w:space="0" w:color="auto"/>
        <w:left w:val="none" w:sz="0" w:space="0" w:color="auto"/>
        <w:bottom w:val="none" w:sz="0" w:space="0" w:color="auto"/>
        <w:right w:val="none" w:sz="0" w:space="0" w:color="auto"/>
      </w:divBdr>
    </w:div>
    <w:div w:id="1411999223">
      <w:bodyDiv w:val="1"/>
      <w:marLeft w:val="0"/>
      <w:marRight w:val="0"/>
      <w:marTop w:val="0"/>
      <w:marBottom w:val="0"/>
      <w:divBdr>
        <w:top w:val="none" w:sz="0" w:space="0" w:color="auto"/>
        <w:left w:val="none" w:sz="0" w:space="0" w:color="auto"/>
        <w:bottom w:val="none" w:sz="0" w:space="0" w:color="auto"/>
        <w:right w:val="none" w:sz="0" w:space="0" w:color="auto"/>
      </w:divBdr>
    </w:div>
    <w:div w:id="1412124258">
      <w:bodyDiv w:val="1"/>
      <w:marLeft w:val="0"/>
      <w:marRight w:val="0"/>
      <w:marTop w:val="0"/>
      <w:marBottom w:val="0"/>
      <w:divBdr>
        <w:top w:val="none" w:sz="0" w:space="0" w:color="auto"/>
        <w:left w:val="none" w:sz="0" w:space="0" w:color="auto"/>
        <w:bottom w:val="none" w:sz="0" w:space="0" w:color="auto"/>
        <w:right w:val="none" w:sz="0" w:space="0" w:color="auto"/>
      </w:divBdr>
    </w:div>
    <w:div w:id="1412236790">
      <w:bodyDiv w:val="1"/>
      <w:marLeft w:val="0"/>
      <w:marRight w:val="0"/>
      <w:marTop w:val="0"/>
      <w:marBottom w:val="0"/>
      <w:divBdr>
        <w:top w:val="none" w:sz="0" w:space="0" w:color="auto"/>
        <w:left w:val="none" w:sz="0" w:space="0" w:color="auto"/>
        <w:bottom w:val="none" w:sz="0" w:space="0" w:color="auto"/>
        <w:right w:val="none" w:sz="0" w:space="0" w:color="auto"/>
      </w:divBdr>
    </w:div>
    <w:div w:id="1412388616">
      <w:bodyDiv w:val="1"/>
      <w:marLeft w:val="0"/>
      <w:marRight w:val="0"/>
      <w:marTop w:val="0"/>
      <w:marBottom w:val="0"/>
      <w:divBdr>
        <w:top w:val="none" w:sz="0" w:space="0" w:color="auto"/>
        <w:left w:val="none" w:sz="0" w:space="0" w:color="auto"/>
        <w:bottom w:val="none" w:sz="0" w:space="0" w:color="auto"/>
        <w:right w:val="none" w:sz="0" w:space="0" w:color="auto"/>
      </w:divBdr>
    </w:div>
    <w:div w:id="1412658852">
      <w:bodyDiv w:val="1"/>
      <w:marLeft w:val="0"/>
      <w:marRight w:val="0"/>
      <w:marTop w:val="0"/>
      <w:marBottom w:val="0"/>
      <w:divBdr>
        <w:top w:val="none" w:sz="0" w:space="0" w:color="auto"/>
        <w:left w:val="none" w:sz="0" w:space="0" w:color="auto"/>
        <w:bottom w:val="none" w:sz="0" w:space="0" w:color="auto"/>
        <w:right w:val="none" w:sz="0" w:space="0" w:color="auto"/>
      </w:divBdr>
    </w:div>
    <w:div w:id="1413627232">
      <w:bodyDiv w:val="1"/>
      <w:marLeft w:val="0"/>
      <w:marRight w:val="0"/>
      <w:marTop w:val="0"/>
      <w:marBottom w:val="0"/>
      <w:divBdr>
        <w:top w:val="none" w:sz="0" w:space="0" w:color="auto"/>
        <w:left w:val="none" w:sz="0" w:space="0" w:color="auto"/>
        <w:bottom w:val="none" w:sz="0" w:space="0" w:color="auto"/>
        <w:right w:val="none" w:sz="0" w:space="0" w:color="auto"/>
      </w:divBdr>
    </w:div>
    <w:div w:id="1413818826">
      <w:bodyDiv w:val="1"/>
      <w:marLeft w:val="0"/>
      <w:marRight w:val="0"/>
      <w:marTop w:val="0"/>
      <w:marBottom w:val="0"/>
      <w:divBdr>
        <w:top w:val="none" w:sz="0" w:space="0" w:color="auto"/>
        <w:left w:val="none" w:sz="0" w:space="0" w:color="auto"/>
        <w:bottom w:val="none" w:sz="0" w:space="0" w:color="auto"/>
        <w:right w:val="none" w:sz="0" w:space="0" w:color="auto"/>
      </w:divBdr>
    </w:div>
    <w:div w:id="1414014657">
      <w:bodyDiv w:val="1"/>
      <w:marLeft w:val="0"/>
      <w:marRight w:val="0"/>
      <w:marTop w:val="0"/>
      <w:marBottom w:val="0"/>
      <w:divBdr>
        <w:top w:val="none" w:sz="0" w:space="0" w:color="auto"/>
        <w:left w:val="none" w:sz="0" w:space="0" w:color="auto"/>
        <w:bottom w:val="none" w:sz="0" w:space="0" w:color="auto"/>
        <w:right w:val="none" w:sz="0" w:space="0" w:color="auto"/>
      </w:divBdr>
    </w:div>
    <w:div w:id="1414084266">
      <w:bodyDiv w:val="1"/>
      <w:marLeft w:val="0"/>
      <w:marRight w:val="0"/>
      <w:marTop w:val="0"/>
      <w:marBottom w:val="0"/>
      <w:divBdr>
        <w:top w:val="none" w:sz="0" w:space="0" w:color="auto"/>
        <w:left w:val="none" w:sz="0" w:space="0" w:color="auto"/>
        <w:bottom w:val="none" w:sz="0" w:space="0" w:color="auto"/>
        <w:right w:val="none" w:sz="0" w:space="0" w:color="auto"/>
      </w:divBdr>
    </w:div>
    <w:div w:id="1414206661">
      <w:bodyDiv w:val="1"/>
      <w:marLeft w:val="0"/>
      <w:marRight w:val="0"/>
      <w:marTop w:val="0"/>
      <w:marBottom w:val="0"/>
      <w:divBdr>
        <w:top w:val="none" w:sz="0" w:space="0" w:color="auto"/>
        <w:left w:val="none" w:sz="0" w:space="0" w:color="auto"/>
        <w:bottom w:val="none" w:sz="0" w:space="0" w:color="auto"/>
        <w:right w:val="none" w:sz="0" w:space="0" w:color="auto"/>
      </w:divBdr>
    </w:div>
    <w:div w:id="1414358632">
      <w:bodyDiv w:val="1"/>
      <w:marLeft w:val="0"/>
      <w:marRight w:val="0"/>
      <w:marTop w:val="0"/>
      <w:marBottom w:val="0"/>
      <w:divBdr>
        <w:top w:val="none" w:sz="0" w:space="0" w:color="auto"/>
        <w:left w:val="none" w:sz="0" w:space="0" w:color="auto"/>
        <w:bottom w:val="none" w:sz="0" w:space="0" w:color="auto"/>
        <w:right w:val="none" w:sz="0" w:space="0" w:color="auto"/>
      </w:divBdr>
    </w:div>
    <w:div w:id="1414666905">
      <w:bodyDiv w:val="1"/>
      <w:marLeft w:val="0"/>
      <w:marRight w:val="0"/>
      <w:marTop w:val="0"/>
      <w:marBottom w:val="0"/>
      <w:divBdr>
        <w:top w:val="none" w:sz="0" w:space="0" w:color="auto"/>
        <w:left w:val="none" w:sz="0" w:space="0" w:color="auto"/>
        <w:bottom w:val="none" w:sz="0" w:space="0" w:color="auto"/>
        <w:right w:val="none" w:sz="0" w:space="0" w:color="auto"/>
      </w:divBdr>
    </w:div>
    <w:div w:id="1414814044">
      <w:bodyDiv w:val="1"/>
      <w:marLeft w:val="0"/>
      <w:marRight w:val="0"/>
      <w:marTop w:val="0"/>
      <w:marBottom w:val="0"/>
      <w:divBdr>
        <w:top w:val="none" w:sz="0" w:space="0" w:color="auto"/>
        <w:left w:val="none" w:sz="0" w:space="0" w:color="auto"/>
        <w:bottom w:val="none" w:sz="0" w:space="0" w:color="auto"/>
        <w:right w:val="none" w:sz="0" w:space="0" w:color="auto"/>
      </w:divBdr>
    </w:div>
    <w:div w:id="1414820277">
      <w:bodyDiv w:val="1"/>
      <w:marLeft w:val="0"/>
      <w:marRight w:val="0"/>
      <w:marTop w:val="0"/>
      <w:marBottom w:val="0"/>
      <w:divBdr>
        <w:top w:val="none" w:sz="0" w:space="0" w:color="auto"/>
        <w:left w:val="none" w:sz="0" w:space="0" w:color="auto"/>
        <w:bottom w:val="none" w:sz="0" w:space="0" w:color="auto"/>
        <w:right w:val="none" w:sz="0" w:space="0" w:color="auto"/>
      </w:divBdr>
    </w:div>
    <w:div w:id="1415393917">
      <w:bodyDiv w:val="1"/>
      <w:marLeft w:val="0"/>
      <w:marRight w:val="0"/>
      <w:marTop w:val="0"/>
      <w:marBottom w:val="0"/>
      <w:divBdr>
        <w:top w:val="none" w:sz="0" w:space="0" w:color="auto"/>
        <w:left w:val="none" w:sz="0" w:space="0" w:color="auto"/>
        <w:bottom w:val="none" w:sz="0" w:space="0" w:color="auto"/>
        <w:right w:val="none" w:sz="0" w:space="0" w:color="auto"/>
      </w:divBdr>
    </w:div>
    <w:div w:id="1415397808">
      <w:bodyDiv w:val="1"/>
      <w:marLeft w:val="0"/>
      <w:marRight w:val="0"/>
      <w:marTop w:val="0"/>
      <w:marBottom w:val="0"/>
      <w:divBdr>
        <w:top w:val="none" w:sz="0" w:space="0" w:color="auto"/>
        <w:left w:val="none" w:sz="0" w:space="0" w:color="auto"/>
        <w:bottom w:val="none" w:sz="0" w:space="0" w:color="auto"/>
        <w:right w:val="none" w:sz="0" w:space="0" w:color="auto"/>
      </w:divBdr>
    </w:div>
    <w:div w:id="1415779888">
      <w:bodyDiv w:val="1"/>
      <w:marLeft w:val="0"/>
      <w:marRight w:val="0"/>
      <w:marTop w:val="0"/>
      <w:marBottom w:val="0"/>
      <w:divBdr>
        <w:top w:val="none" w:sz="0" w:space="0" w:color="auto"/>
        <w:left w:val="none" w:sz="0" w:space="0" w:color="auto"/>
        <w:bottom w:val="none" w:sz="0" w:space="0" w:color="auto"/>
        <w:right w:val="none" w:sz="0" w:space="0" w:color="auto"/>
      </w:divBdr>
    </w:div>
    <w:div w:id="1415935434">
      <w:bodyDiv w:val="1"/>
      <w:marLeft w:val="0"/>
      <w:marRight w:val="0"/>
      <w:marTop w:val="0"/>
      <w:marBottom w:val="0"/>
      <w:divBdr>
        <w:top w:val="none" w:sz="0" w:space="0" w:color="auto"/>
        <w:left w:val="none" w:sz="0" w:space="0" w:color="auto"/>
        <w:bottom w:val="none" w:sz="0" w:space="0" w:color="auto"/>
        <w:right w:val="none" w:sz="0" w:space="0" w:color="auto"/>
      </w:divBdr>
    </w:div>
    <w:div w:id="1416169719">
      <w:bodyDiv w:val="1"/>
      <w:marLeft w:val="0"/>
      <w:marRight w:val="0"/>
      <w:marTop w:val="0"/>
      <w:marBottom w:val="0"/>
      <w:divBdr>
        <w:top w:val="none" w:sz="0" w:space="0" w:color="auto"/>
        <w:left w:val="none" w:sz="0" w:space="0" w:color="auto"/>
        <w:bottom w:val="none" w:sz="0" w:space="0" w:color="auto"/>
        <w:right w:val="none" w:sz="0" w:space="0" w:color="auto"/>
      </w:divBdr>
    </w:div>
    <w:div w:id="1416245464">
      <w:bodyDiv w:val="1"/>
      <w:marLeft w:val="0"/>
      <w:marRight w:val="0"/>
      <w:marTop w:val="0"/>
      <w:marBottom w:val="0"/>
      <w:divBdr>
        <w:top w:val="none" w:sz="0" w:space="0" w:color="auto"/>
        <w:left w:val="none" w:sz="0" w:space="0" w:color="auto"/>
        <w:bottom w:val="none" w:sz="0" w:space="0" w:color="auto"/>
        <w:right w:val="none" w:sz="0" w:space="0" w:color="auto"/>
      </w:divBdr>
    </w:div>
    <w:div w:id="1416854758">
      <w:bodyDiv w:val="1"/>
      <w:marLeft w:val="0"/>
      <w:marRight w:val="0"/>
      <w:marTop w:val="0"/>
      <w:marBottom w:val="0"/>
      <w:divBdr>
        <w:top w:val="none" w:sz="0" w:space="0" w:color="auto"/>
        <w:left w:val="none" w:sz="0" w:space="0" w:color="auto"/>
        <w:bottom w:val="none" w:sz="0" w:space="0" w:color="auto"/>
        <w:right w:val="none" w:sz="0" w:space="0" w:color="auto"/>
      </w:divBdr>
    </w:div>
    <w:div w:id="1417096581">
      <w:bodyDiv w:val="1"/>
      <w:marLeft w:val="0"/>
      <w:marRight w:val="0"/>
      <w:marTop w:val="0"/>
      <w:marBottom w:val="0"/>
      <w:divBdr>
        <w:top w:val="none" w:sz="0" w:space="0" w:color="auto"/>
        <w:left w:val="none" w:sz="0" w:space="0" w:color="auto"/>
        <w:bottom w:val="none" w:sz="0" w:space="0" w:color="auto"/>
        <w:right w:val="none" w:sz="0" w:space="0" w:color="auto"/>
      </w:divBdr>
    </w:div>
    <w:div w:id="1417479523">
      <w:bodyDiv w:val="1"/>
      <w:marLeft w:val="0"/>
      <w:marRight w:val="0"/>
      <w:marTop w:val="0"/>
      <w:marBottom w:val="0"/>
      <w:divBdr>
        <w:top w:val="none" w:sz="0" w:space="0" w:color="auto"/>
        <w:left w:val="none" w:sz="0" w:space="0" w:color="auto"/>
        <w:bottom w:val="none" w:sz="0" w:space="0" w:color="auto"/>
        <w:right w:val="none" w:sz="0" w:space="0" w:color="auto"/>
      </w:divBdr>
    </w:div>
    <w:div w:id="1417676175">
      <w:bodyDiv w:val="1"/>
      <w:marLeft w:val="0"/>
      <w:marRight w:val="0"/>
      <w:marTop w:val="0"/>
      <w:marBottom w:val="0"/>
      <w:divBdr>
        <w:top w:val="none" w:sz="0" w:space="0" w:color="auto"/>
        <w:left w:val="none" w:sz="0" w:space="0" w:color="auto"/>
        <w:bottom w:val="none" w:sz="0" w:space="0" w:color="auto"/>
        <w:right w:val="none" w:sz="0" w:space="0" w:color="auto"/>
      </w:divBdr>
    </w:div>
    <w:div w:id="1417747218">
      <w:bodyDiv w:val="1"/>
      <w:marLeft w:val="0"/>
      <w:marRight w:val="0"/>
      <w:marTop w:val="0"/>
      <w:marBottom w:val="0"/>
      <w:divBdr>
        <w:top w:val="none" w:sz="0" w:space="0" w:color="auto"/>
        <w:left w:val="none" w:sz="0" w:space="0" w:color="auto"/>
        <w:bottom w:val="none" w:sz="0" w:space="0" w:color="auto"/>
        <w:right w:val="none" w:sz="0" w:space="0" w:color="auto"/>
      </w:divBdr>
    </w:div>
    <w:div w:id="1417825685">
      <w:bodyDiv w:val="1"/>
      <w:marLeft w:val="0"/>
      <w:marRight w:val="0"/>
      <w:marTop w:val="0"/>
      <w:marBottom w:val="0"/>
      <w:divBdr>
        <w:top w:val="none" w:sz="0" w:space="0" w:color="auto"/>
        <w:left w:val="none" w:sz="0" w:space="0" w:color="auto"/>
        <w:bottom w:val="none" w:sz="0" w:space="0" w:color="auto"/>
        <w:right w:val="none" w:sz="0" w:space="0" w:color="auto"/>
      </w:divBdr>
    </w:div>
    <w:div w:id="1417899281">
      <w:bodyDiv w:val="1"/>
      <w:marLeft w:val="0"/>
      <w:marRight w:val="0"/>
      <w:marTop w:val="0"/>
      <w:marBottom w:val="0"/>
      <w:divBdr>
        <w:top w:val="none" w:sz="0" w:space="0" w:color="auto"/>
        <w:left w:val="none" w:sz="0" w:space="0" w:color="auto"/>
        <w:bottom w:val="none" w:sz="0" w:space="0" w:color="auto"/>
        <w:right w:val="none" w:sz="0" w:space="0" w:color="auto"/>
      </w:divBdr>
    </w:div>
    <w:div w:id="1418088490">
      <w:bodyDiv w:val="1"/>
      <w:marLeft w:val="0"/>
      <w:marRight w:val="0"/>
      <w:marTop w:val="0"/>
      <w:marBottom w:val="0"/>
      <w:divBdr>
        <w:top w:val="none" w:sz="0" w:space="0" w:color="auto"/>
        <w:left w:val="none" w:sz="0" w:space="0" w:color="auto"/>
        <w:bottom w:val="none" w:sz="0" w:space="0" w:color="auto"/>
        <w:right w:val="none" w:sz="0" w:space="0" w:color="auto"/>
      </w:divBdr>
    </w:div>
    <w:div w:id="1418284257">
      <w:bodyDiv w:val="1"/>
      <w:marLeft w:val="0"/>
      <w:marRight w:val="0"/>
      <w:marTop w:val="0"/>
      <w:marBottom w:val="0"/>
      <w:divBdr>
        <w:top w:val="none" w:sz="0" w:space="0" w:color="auto"/>
        <w:left w:val="none" w:sz="0" w:space="0" w:color="auto"/>
        <w:bottom w:val="none" w:sz="0" w:space="0" w:color="auto"/>
        <w:right w:val="none" w:sz="0" w:space="0" w:color="auto"/>
      </w:divBdr>
    </w:div>
    <w:div w:id="1418285281">
      <w:bodyDiv w:val="1"/>
      <w:marLeft w:val="0"/>
      <w:marRight w:val="0"/>
      <w:marTop w:val="0"/>
      <w:marBottom w:val="0"/>
      <w:divBdr>
        <w:top w:val="none" w:sz="0" w:space="0" w:color="auto"/>
        <w:left w:val="none" w:sz="0" w:space="0" w:color="auto"/>
        <w:bottom w:val="none" w:sz="0" w:space="0" w:color="auto"/>
        <w:right w:val="none" w:sz="0" w:space="0" w:color="auto"/>
      </w:divBdr>
    </w:div>
    <w:div w:id="1418287861">
      <w:bodyDiv w:val="1"/>
      <w:marLeft w:val="0"/>
      <w:marRight w:val="0"/>
      <w:marTop w:val="0"/>
      <w:marBottom w:val="0"/>
      <w:divBdr>
        <w:top w:val="none" w:sz="0" w:space="0" w:color="auto"/>
        <w:left w:val="none" w:sz="0" w:space="0" w:color="auto"/>
        <w:bottom w:val="none" w:sz="0" w:space="0" w:color="auto"/>
        <w:right w:val="none" w:sz="0" w:space="0" w:color="auto"/>
      </w:divBdr>
    </w:div>
    <w:div w:id="1418675901">
      <w:bodyDiv w:val="1"/>
      <w:marLeft w:val="0"/>
      <w:marRight w:val="0"/>
      <w:marTop w:val="0"/>
      <w:marBottom w:val="0"/>
      <w:divBdr>
        <w:top w:val="none" w:sz="0" w:space="0" w:color="auto"/>
        <w:left w:val="none" w:sz="0" w:space="0" w:color="auto"/>
        <w:bottom w:val="none" w:sz="0" w:space="0" w:color="auto"/>
        <w:right w:val="none" w:sz="0" w:space="0" w:color="auto"/>
      </w:divBdr>
    </w:div>
    <w:div w:id="1418676504">
      <w:bodyDiv w:val="1"/>
      <w:marLeft w:val="0"/>
      <w:marRight w:val="0"/>
      <w:marTop w:val="0"/>
      <w:marBottom w:val="0"/>
      <w:divBdr>
        <w:top w:val="none" w:sz="0" w:space="0" w:color="auto"/>
        <w:left w:val="none" w:sz="0" w:space="0" w:color="auto"/>
        <w:bottom w:val="none" w:sz="0" w:space="0" w:color="auto"/>
        <w:right w:val="none" w:sz="0" w:space="0" w:color="auto"/>
      </w:divBdr>
    </w:div>
    <w:div w:id="1418745159">
      <w:bodyDiv w:val="1"/>
      <w:marLeft w:val="0"/>
      <w:marRight w:val="0"/>
      <w:marTop w:val="0"/>
      <w:marBottom w:val="0"/>
      <w:divBdr>
        <w:top w:val="none" w:sz="0" w:space="0" w:color="auto"/>
        <w:left w:val="none" w:sz="0" w:space="0" w:color="auto"/>
        <w:bottom w:val="none" w:sz="0" w:space="0" w:color="auto"/>
        <w:right w:val="none" w:sz="0" w:space="0" w:color="auto"/>
      </w:divBdr>
    </w:div>
    <w:div w:id="1418867338">
      <w:bodyDiv w:val="1"/>
      <w:marLeft w:val="0"/>
      <w:marRight w:val="0"/>
      <w:marTop w:val="0"/>
      <w:marBottom w:val="0"/>
      <w:divBdr>
        <w:top w:val="none" w:sz="0" w:space="0" w:color="auto"/>
        <w:left w:val="none" w:sz="0" w:space="0" w:color="auto"/>
        <w:bottom w:val="none" w:sz="0" w:space="0" w:color="auto"/>
        <w:right w:val="none" w:sz="0" w:space="0" w:color="auto"/>
      </w:divBdr>
    </w:div>
    <w:div w:id="1419134114">
      <w:bodyDiv w:val="1"/>
      <w:marLeft w:val="0"/>
      <w:marRight w:val="0"/>
      <w:marTop w:val="0"/>
      <w:marBottom w:val="0"/>
      <w:divBdr>
        <w:top w:val="none" w:sz="0" w:space="0" w:color="auto"/>
        <w:left w:val="none" w:sz="0" w:space="0" w:color="auto"/>
        <w:bottom w:val="none" w:sz="0" w:space="0" w:color="auto"/>
        <w:right w:val="none" w:sz="0" w:space="0" w:color="auto"/>
      </w:divBdr>
    </w:div>
    <w:div w:id="1420172830">
      <w:bodyDiv w:val="1"/>
      <w:marLeft w:val="0"/>
      <w:marRight w:val="0"/>
      <w:marTop w:val="0"/>
      <w:marBottom w:val="0"/>
      <w:divBdr>
        <w:top w:val="none" w:sz="0" w:space="0" w:color="auto"/>
        <w:left w:val="none" w:sz="0" w:space="0" w:color="auto"/>
        <w:bottom w:val="none" w:sz="0" w:space="0" w:color="auto"/>
        <w:right w:val="none" w:sz="0" w:space="0" w:color="auto"/>
      </w:divBdr>
    </w:div>
    <w:div w:id="1420636154">
      <w:bodyDiv w:val="1"/>
      <w:marLeft w:val="0"/>
      <w:marRight w:val="0"/>
      <w:marTop w:val="0"/>
      <w:marBottom w:val="0"/>
      <w:divBdr>
        <w:top w:val="none" w:sz="0" w:space="0" w:color="auto"/>
        <w:left w:val="none" w:sz="0" w:space="0" w:color="auto"/>
        <w:bottom w:val="none" w:sz="0" w:space="0" w:color="auto"/>
        <w:right w:val="none" w:sz="0" w:space="0" w:color="auto"/>
      </w:divBdr>
    </w:div>
    <w:div w:id="1421607634">
      <w:bodyDiv w:val="1"/>
      <w:marLeft w:val="0"/>
      <w:marRight w:val="0"/>
      <w:marTop w:val="0"/>
      <w:marBottom w:val="0"/>
      <w:divBdr>
        <w:top w:val="none" w:sz="0" w:space="0" w:color="auto"/>
        <w:left w:val="none" w:sz="0" w:space="0" w:color="auto"/>
        <w:bottom w:val="none" w:sz="0" w:space="0" w:color="auto"/>
        <w:right w:val="none" w:sz="0" w:space="0" w:color="auto"/>
      </w:divBdr>
    </w:div>
    <w:div w:id="1421753609">
      <w:bodyDiv w:val="1"/>
      <w:marLeft w:val="0"/>
      <w:marRight w:val="0"/>
      <w:marTop w:val="0"/>
      <w:marBottom w:val="0"/>
      <w:divBdr>
        <w:top w:val="none" w:sz="0" w:space="0" w:color="auto"/>
        <w:left w:val="none" w:sz="0" w:space="0" w:color="auto"/>
        <w:bottom w:val="none" w:sz="0" w:space="0" w:color="auto"/>
        <w:right w:val="none" w:sz="0" w:space="0" w:color="auto"/>
      </w:divBdr>
    </w:div>
    <w:div w:id="1422070494">
      <w:bodyDiv w:val="1"/>
      <w:marLeft w:val="0"/>
      <w:marRight w:val="0"/>
      <w:marTop w:val="0"/>
      <w:marBottom w:val="0"/>
      <w:divBdr>
        <w:top w:val="none" w:sz="0" w:space="0" w:color="auto"/>
        <w:left w:val="none" w:sz="0" w:space="0" w:color="auto"/>
        <w:bottom w:val="none" w:sz="0" w:space="0" w:color="auto"/>
        <w:right w:val="none" w:sz="0" w:space="0" w:color="auto"/>
      </w:divBdr>
    </w:div>
    <w:div w:id="1423454115">
      <w:bodyDiv w:val="1"/>
      <w:marLeft w:val="0"/>
      <w:marRight w:val="0"/>
      <w:marTop w:val="0"/>
      <w:marBottom w:val="0"/>
      <w:divBdr>
        <w:top w:val="none" w:sz="0" w:space="0" w:color="auto"/>
        <w:left w:val="none" w:sz="0" w:space="0" w:color="auto"/>
        <w:bottom w:val="none" w:sz="0" w:space="0" w:color="auto"/>
        <w:right w:val="none" w:sz="0" w:space="0" w:color="auto"/>
      </w:divBdr>
    </w:div>
    <w:div w:id="1423529007">
      <w:bodyDiv w:val="1"/>
      <w:marLeft w:val="0"/>
      <w:marRight w:val="0"/>
      <w:marTop w:val="0"/>
      <w:marBottom w:val="0"/>
      <w:divBdr>
        <w:top w:val="none" w:sz="0" w:space="0" w:color="auto"/>
        <w:left w:val="none" w:sz="0" w:space="0" w:color="auto"/>
        <w:bottom w:val="none" w:sz="0" w:space="0" w:color="auto"/>
        <w:right w:val="none" w:sz="0" w:space="0" w:color="auto"/>
      </w:divBdr>
    </w:div>
    <w:div w:id="1424229276">
      <w:bodyDiv w:val="1"/>
      <w:marLeft w:val="0"/>
      <w:marRight w:val="0"/>
      <w:marTop w:val="0"/>
      <w:marBottom w:val="0"/>
      <w:divBdr>
        <w:top w:val="none" w:sz="0" w:space="0" w:color="auto"/>
        <w:left w:val="none" w:sz="0" w:space="0" w:color="auto"/>
        <w:bottom w:val="none" w:sz="0" w:space="0" w:color="auto"/>
        <w:right w:val="none" w:sz="0" w:space="0" w:color="auto"/>
      </w:divBdr>
    </w:div>
    <w:div w:id="1424305067">
      <w:bodyDiv w:val="1"/>
      <w:marLeft w:val="0"/>
      <w:marRight w:val="0"/>
      <w:marTop w:val="0"/>
      <w:marBottom w:val="0"/>
      <w:divBdr>
        <w:top w:val="none" w:sz="0" w:space="0" w:color="auto"/>
        <w:left w:val="none" w:sz="0" w:space="0" w:color="auto"/>
        <w:bottom w:val="none" w:sz="0" w:space="0" w:color="auto"/>
        <w:right w:val="none" w:sz="0" w:space="0" w:color="auto"/>
      </w:divBdr>
    </w:div>
    <w:div w:id="1424378956">
      <w:bodyDiv w:val="1"/>
      <w:marLeft w:val="0"/>
      <w:marRight w:val="0"/>
      <w:marTop w:val="0"/>
      <w:marBottom w:val="0"/>
      <w:divBdr>
        <w:top w:val="none" w:sz="0" w:space="0" w:color="auto"/>
        <w:left w:val="none" w:sz="0" w:space="0" w:color="auto"/>
        <w:bottom w:val="none" w:sz="0" w:space="0" w:color="auto"/>
        <w:right w:val="none" w:sz="0" w:space="0" w:color="auto"/>
      </w:divBdr>
    </w:div>
    <w:div w:id="1424450667">
      <w:bodyDiv w:val="1"/>
      <w:marLeft w:val="0"/>
      <w:marRight w:val="0"/>
      <w:marTop w:val="0"/>
      <w:marBottom w:val="0"/>
      <w:divBdr>
        <w:top w:val="none" w:sz="0" w:space="0" w:color="auto"/>
        <w:left w:val="none" w:sz="0" w:space="0" w:color="auto"/>
        <w:bottom w:val="none" w:sz="0" w:space="0" w:color="auto"/>
        <w:right w:val="none" w:sz="0" w:space="0" w:color="auto"/>
      </w:divBdr>
    </w:div>
    <w:div w:id="1424646678">
      <w:bodyDiv w:val="1"/>
      <w:marLeft w:val="0"/>
      <w:marRight w:val="0"/>
      <w:marTop w:val="0"/>
      <w:marBottom w:val="0"/>
      <w:divBdr>
        <w:top w:val="none" w:sz="0" w:space="0" w:color="auto"/>
        <w:left w:val="none" w:sz="0" w:space="0" w:color="auto"/>
        <w:bottom w:val="none" w:sz="0" w:space="0" w:color="auto"/>
        <w:right w:val="none" w:sz="0" w:space="0" w:color="auto"/>
      </w:divBdr>
    </w:div>
    <w:div w:id="1424689939">
      <w:bodyDiv w:val="1"/>
      <w:marLeft w:val="0"/>
      <w:marRight w:val="0"/>
      <w:marTop w:val="0"/>
      <w:marBottom w:val="0"/>
      <w:divBdr>
        <w:top w:val="none" w:sz="0" w:space="0" w:color="auto"/>
        <w:left w:val="none" w:sz="0" w:space="0" w:color="auto"/>
        <w:bottom w:val="none" w:sz="0" w:space="0" w:color="auto"/>
        <w:right w:val="none" w:sz="0" w:space="0" w:color="auto"/>
      </w:divBdr>
    </w:div>
    <w:div w:id="1424909362">
      <w:bodyDiv w:val="1"/>
      <w:marLeft w:val="0"/>
      <w:marRight w:val="0"/>
      <w:marTop w:val="0"/>
      <w:marBottom w:val="0"/>
      <w:divBdr>
        <w:top w:val="none" w:sz="0" w:space="0" w:color="auto"/>
        <w:left w:val="none" w:sz="0" w:space="0" w:color="auto"/>
        <w:bottom w:val="none" w:sz="0" w:space="0" w:color="auto"/>
        <w:right w:val="none" w:sz="0" w:space="0" w:color="auto"/>
      </w:divBdr>
    </w:div>
    <w:div w:id="1425177738">
      <w:bodyDiv w:val="1"/>
      <w:marLeft w:val="0"/>
      <w:marRight w:val="0"/>
      <w:marTop w:val="0"/>
      <w:marBottom w:val="0"/>
      <w:divBdr>
        <w:top w:val="none" w:sz="0" w:space="0" w:color="auto"/>
        <w:left w:val="none" w:sz="0" w:space="0" w:color="auto"/>
        <w:bottom w:val="none" w:sz="0" w:space="0" w:color="auto"/>
        <w:right w:val="none" w:sz="0" w:space="0" w:color="auto"/>
      </w:divBdr>
    </w:div>
    <w:div w:id="1425300037">
      <w:bodyDiv w:val="1"/>
      <w:marLeft w:val="0"/>
      <w:marRight w:val="0"/>
      <w:marTop w:val="0"/>
      <w:marBottom w:val="0"/>
      <w:divBdr>
        <w:top w:val="none" w:sz="0" w:space="0" w:color="auto"/>
        <w:left w:val="none" w:sz="0" w:space="0" w:color="auto"/>
        <w:bottom w:val="none" w:sz="0" w:space="0" w:color="auto"/>
        <w:right w:val="none" w:sz="0" w:space="0" w:color="auto"/>
      </w:divBdr>
    </w:div>
    <w:div w:id="1425346542">
      <w:bodyDiv w:val="1"/>
      <w:marLeft w:val="0"/>
      <w:marRight w:val="0"/>
      <w:marTop w:val="0"/>
      <w:marBottom w:val="0"/>
      <w:divBdr>
        <w:top w:val="none" w:sz="0" w:space="0" w:color="auto"/>
        <w:left w:val="none" w:sz="0" w:space="0" w:color="auto"/>
        <w:bottom w:val="none" w:sz="0" w:space="0" w:color="auto"/>
        <w:right w:val="none" w:sz="0" w:space="0" w:color="auto"/>
      </w:divBdr>
    </w:div>
    <w:div w:id="1425613353">
      <w:bodyDiv w:val="1"/>
      <w:marLeft w:val="0"/>
      <w:marRight w:val="0"/>
      <w:marTop w:val="0"/>
      <w:marBottom w:val="0"/>
      <w:divBdr>
        <w:top w:val="none" w:sz="0" w:space="0" w:color="auto"/>
        <w:left w:val="none" w:sz="0" w:space="0" w:color="auto"/>
        <w:bottom w:val="none" w:sz="0" w:space="0" w:color="auto"/>
        <w:right w:val="none" w:sz="0" w:space="0" w:color="auto"/>
      </w:divBdr>
    </w:div>
    <w:div w:id="1425615036">
      <w:bodyDiv w:val="1"/>
      <w:marLeft w:val="0"/>
      <w:marRight w:val="0"/>
      <w:marTop w:val="0"/>
      <w:marBottom w:val="0"/>
      <w:divBdr>
        <w:top w:val="none" w:sz="0" w:space="0" w:color="auto"/>
        <w:left w:val="none" w:sz="0" w:space="0" w:color="auto"/>
        <w:bottom w:val="none" w:sz="0" w:space="0" w:color="auto"/>
        <w:right w:val="none" w:sz="0" w:space="0" w:color="auto"/>
      </w:divBdr>
    </w:div>
    <w:div w:id="1425801622">
      <w:bodyDiv w:val="1"/>
      <w:marLeft w:val="0"/>
      <w:marRight w:val="0"/>
      <w:marTop w:val="0"/>
      <w:marBottom w:val="0"/>
      <w:divBdr>
        <w:top w:val="none" w:sz="0" w:space="0" w:color="auto"/>
        <w:left w:val="none" w:sz="0" w:space="0" w:color="auto"/>
        <w:bottom w:val="none" w:sz="0" w:space="0" w:color="auto"/>
        <w:right w:val="none" w:sz="0" w:space="0" w:color="auto"/>
      </w:divBdr>
    </w:div>
    <w:div w:id="1425809050">
      <w:bodyDiv w:val="1"/>
      <w:marLeft w:val="0"/>
      <w:marRight w:val="0"/>
      <w:marTop w:val="0"/>
      <w:marBottom w:val="0"/>
      <w:divBdr>
        <w:top w:val="none" w:sz="0" w:space="0" w:color="auto"/>
        <w:left w:val="none" w:sz="0" w:space="0" w:color="auto"/>
        <w:bottom w:val="none" w:sz="0" w:space="0" w:color="auto"/>
        <w:right w:val="none" w:sz="0" w:space="0" w:color="auto"/>
      </w:divBdr>
    </w:div>
    <w:div w:id="1426221376">
      <w:bodyDiv w:val="1"/>
      <w:marLeft w:val="0"/>
      <w:marRight w:val="0"/>
      <w:marTop w:val="0"/>
      <w:marBottom w:val="0"/>
      <w:divBdr>
        <w:top w:val="none" w:sz="0" w:space="0" w:color="auto"/>
        <w:left w:val="none" w:sz="0" w:space="0" w:color="auto"/>
        <w:bottom w:val="none" w:sz="0" w:space="0" w:color="auto"/>
        <w:right w:val="none" w:sz="0" w:space="0" w:color="auto"/>
      </w:divBdr>
    </w:div>
    <w:div w:id="1426728093">
      <w:bodyDiv w:val="1"/>
      <w:marLeft w:val="0"/>
      <w:marRight w:val="0"/>
      <w:marTop w:val="0"/>
      <w:marBottom w:val="0"/>
      <w:divBdr>
        <w:top w:val="none" w:sz="0" w:space="0" w:color="auto"/>
        <w:left w:val="none" w:sz="0" w:space="0" w:color="auto"/>
        <w:bottom w:val="none" w:sz="0" w:space="0" w:color="auto"/>
        <w:right w:val="none" w:sz="0" w:space="0" w:color="auto"/>
      </w:divBdr>
    </w:div>
    <w:div w:id="1426729757">
      <w:bodyDiv w:val="1"/>
      <w:marLeft w:val="0"/>
      <w:marRight w:val="0"/>
      <w:marTop w:val="0"/>
      <w:marBottom w:val="0"/>
      <w:divBdr>
        <w:top w:val="none" w:sz="0" w:space="0" w:color="auto"/>
        <w:left w:val="none" w:sz="0" w:space="0" w:color="auto"/>
        <w:bottom w:val="none" w:sz="0" w:space="0" w:color="auto"/>
        <w:right w:val="none" w:sz="0" w:space="0" w:color="auto"/>
      </w:divBdr>
    </w:div>
    <w:div w:id="1426921820">
      <w:bodyDiv w:val="1"/>
      <w:marLeft w:val="0"/>
      <w:marRight w:val="0"/>
      <w:marTop w:val="0"/>
      <w:marBottom w:val="0"/>
      <w:divBdr>
        <w:top w:val="none" w:sz="0" w:space="0" w:color="auto"/>
        <w:left w:val="none" w:sz="0" w:space="0" w:color="auto"/>
        <w:bottom w:val="none" w:sz="0" w:space="0" w:color="auto"/>
        <w:right w:val="none" w:sz="0" w:space="0" w:color="auto"/>
      </w:divBdr>
    </w:div>
    <w:div w:id="1426993929">
      <w:bodyDiv w:val="1"/>
      <w:marLeft w:val="0"/>
      <w:marRight w:val="0"/>
      <w:marTop w:val="0"/>
      <w:marBottom w:val="0"/>
      <w:divBdr>
        <w:top w:val="none" w:sz="0" w:space="0" w:color="auto"/>
        <w:left w:val="none" w:sz="0" w:space="0" w:color="auto"/>
        <w:bottom w:val="none" w:sz="0" w:space="0" w:color="auto"/>
        <w:right w:val="none" w:sz="0" w:space="0" w:color="auto"/>
      </w:divBdr>
    </w:div>
    <w:div w:id="1427074349">
      <w:bodyDiv w:val="1"/>
      <w:marLeft w:val="0"/>
      <w:marRight w:val="0"/>
      <w:marTop w:val="0"/>
      <w:marBottom w:val="0"/>
      <w:divBdr>
        <w:top w:val="none" w:sz="0" w:space="0" w:color="auto"/>
        <w:left w:val="none" w:sz="0" w:space="0" w:color="auto"/>
        <w:bottom w:val="none" w:sz="0" w:space="0" w:color="auto"/>
        <w:right w:val="none" w:sz="0" w:space="0" w:color="auto"/>
      </w:divBdr>
    </w:div>
    <w:div w:id="1427193428">
      <w:bodyDiv w:val="1"/>
      <w:marLeft w:val="0"/>
      <w:marRight w:val="0"/>
      <w:marTop w:val="0"/>
      <w:marBottom w:val="0"/>
      <w:divBdr>
        <w:top w:val="none" w:sz="0" w:space="0" w:color="auto"/>
        <w:left w:val="none" w:sz="0" w:space="0" w:color="auto"/>
        <w:bottom w:val="none" w:sz="0" w:space="0" w:color="auto"/>
        <w:right w:val="none" w:sz="0" w:space="0" w:color="auto"/>
      </w:divBdr>
    </w:div>
    <w:div w:id="1427309770">
      <w:bodyDiv w:val="1"/>
      <w:marLeft w:val="0"/>
      <w:marRight w:val="0"/>
      <w:marTop w:val="0"/>
      <w:marBottom w:val="0"/>
      <w:divBdr>
        <w:top w:val="none" w:sz="0" w:space="0" w:color="auto"/>
        <w:left w:val="none" w:sz="0" w:space="0" w:color="auto"/>
        <w:bottom w:val="none" w:sz="0" w:space="0" w:color="auto"/>
        <w:right w:val="none" w:sz="0" w:space="0" w:color="auto"/>
      </w:divBdr>
    </w:div>
    <w:div w:id="1427339164">
      <w:bodyDiv w:val="1"/>
      <w:marLeft w:val="0"/>
      <w:marRight w:val="0"/>
      <w:marTop w:val="0"/>
      <w:marBottom w:val="0"/>
      <w:divBdr>
        <w:top w:val="none" w:sz="0" w:space="0" w:color="auto"/>
        <w:left w:val="none" w:sz="0" w:space="0" w:color="auto"/>
        <w:bottom w:val="none" w:sz="0" w:space="0" w:color="auto"/>
        <w:right w:val="none" w:sz="0" w:space="0" w:color="auto"/>
      </w:divBdr>
    </w:div>
    <w:div w:id="1427532367">
      <w:bodyDiv w:val="1"/>
      <w:marLeft w:val="0"/>
      <w:marRight w:val="0"/>
      <w:marTop w:val="0"/>
      <w:marBottom w:val="0"/>
      <w:divBdr>
        <w:top w:val="none" w:sz="0" w:space="0" w:color="auto"/>
        <w:left w:val="none" w:sz="0" w:space="0" w:color="auto"/>
        <w:bottom w:val="none" w:sz="0" w:space="0" w:color="auto"/>
        <w:right w:val="none" w:sz="0" w:space="0" w:color="auto"/>
      </w:divBdr>
    </w:div>
    <w:div w:id="1427576722">
      <w:bodyDiv w:val="1"/>
      <w:marLeft w:val="0"/>
      <w:marRight w:val="0"/>
      <w:marTop w:val="0"/>
      <w:marBottom w:val="0"/>
      <w:divBdr>
        <w:top w:val="none" w:sz="0" w:space="0" w:color="auto"/>
        <w:left w:val="none" w:sz="0" w:space="0" w:color="auto"/>
        <w:bottom w:val="none" w:sz="0" w:space="0" w:color="auto"/>
        <w:right w:val="none" w:sz="0" w:space="0" w:color="auto"/>
      </w:divBdr>
    </w:div>
    <w:div w:id="1427726827">
      <w:bodyDiv w:val="1"/>
      <w:marLeft w:val="0"/>
      <w:marRight w:val="0"/>
      <w:marTop w:val="0"/>
      <w:marBottom w:val="0"/>
      <w:divBdr>
        <w:top w:val="none" w:sz="0" w:space="0" w:color="auto"/>
        <w:left w:val="none" w:sz="0" w:space="0" w:color="auto"/>
        <w:bottom w:val="none" w:sz="0" w:space="0" w:color="auto"/>
        <w:right w:val="none" w:sz="0" w:space="0" w:color="auto"/>
      </w:divBdr>
    </w:div>
    <w:div w:id="1427730420">
      <w:bodyDiv w:val="1"/>
      <w:marLeft w:val="0"/>
      <w:marRight w:val="0"/>
      <w:marTop w:val="0"/>
      <w:marBottom w:val="0"/>
      <w:divBdr>
        <w:top w:val="none" w:sz="0" w:space="0" w:color="auto"/>
        <w:left w:val="none" w:sz="0" w:space="0" w:color="auto"/>
        <w:bottom w:val="none" w:sz="0" w:space="0" w:color="auto"/>
        <w:right w:val="none" w:sz="0" w:space="0" w:color="auto"/>
      </w:divBdr>
    </w:div>
    <w:div w:id="1427799651">
      <w:bodyDiv w:val="1"/>
      <w:marLeft w:val="0"/>
      <w:marRight w:val="0"/>
      <w:marTop w:val="0"/>
      <w:marBottom w:val="0"/>
      <w:divBdr>
        <w:top w:val="none" w:sz="0" w:space="0" w:color="auto"/>
        <w:left w:val="none" w:sz="0" w:space="0" w:color="auto"/>
        <w:bottom w:val="none" w:sz="0" w:space="0" w:color="auto"/>
        <w:right w:val="none" w:sz="0" w:space="0" w:color="auto"/>
      </w:divBdr>
    </w:div>
    <w:div w:id="1428110677">
      <w:bodyDiv w:val="1"/>
      <w:marLeft w:val="0"/>
      <w:marRight w:val="0"/>
      <w:marTop w:val="0"/>
      <w:marBottom w:val="0"/>
      <w:divBdr>
        <w:top w:val="none" w:sz="0" w:space="0" w:color="auto"/>
        <w:left w:val="none" w:sz="0" w:space="0" w:color="auto"/>
        <w:bottom w:val="none" w:sz="0" w:space="0" w:color="auto"/>
        <w:right w:val="none" w:sz="0" w:space="0" w:color="auto"/>
      </w:divBdr>
    </w:div>
    <w:div w:id="1428386507">
      <w:bodyDiv w:val="1"/>
      <w:marLeft w:val="0"/>
      <w:marRight w:val="0"/>
      <w:marTop w:val="0"/>
      <w:marBottom w:val="0"/>
      <w:divBdr>
        <w:top w:val="none" w:sz="0" w:space="0" w:color="auto"/>
        <w:left w:val="none" w:sz="0" w:space="0" w:color="auto"/>
        <w:bottom w:val="none" w:sz="0" w:space="0" w:color="auto"/>
        <w:right w:val="none" w:sz="0" w:space="0" w:color="auto"/>
      </w:divBdr>
    </w:div>
    <w:div w:id="1428422703">
      <w:bodyDiv w:val="1"/>
      <w:marLeft w:val="0"/>
      <w:marRight w:val="0"/>
      <w:marTop w:val="0"/>
      <w:marBottom w:val="0"/>
      <w:divBdr>
        <w:top w:val="none" w:sz="0" w:space="0" w:color="auto"/>
        <w:left w:val="none" w:sz="0" w:space="0" w:color="auto"/>
        <w:bottom w:val="none" w:sz="0" w:space="0" w:color="auto"/>
        <w:right w:val="none" w:sz="0" w:space="0" w:color="auto"/>
      </w:divBdr>
    </w:div>
    <w:div w:id="1428497145">
      <w:bodyDiv w:val="1"/>
      <w:marLeft w:val="0"/>
      <w:marRight w:val="0"/>
      <w:marTop w:val="0"/>
      <w:marBottom w:val="0"/>
      <w:divBdr>
        <w:top w:val="none" w:sz="0" w:space="0" w:color="auto"/>
        <w:left w:val="none" w:sz="0" w:space="0" w:color="auto"/>
        <w:bottom w:val="none" w:sz="0" w:space="0" w:color="auto"/>
        <w:right w:val="none" w:sz="0" w:space="0" w:color="auto"/>
      </w:divBdr>
    </w:div>
    <w:div w:id="1428651450">
      <w:bodyDiv w:val="1"/>
      <w:marLeft w:val="0"/>
      <w:marRight w:val="0"/>
      <w:marTop w:val="0"/>
      <w:marBottom w:val="0"/>
      <w:divBdr>
        <w:top w:val="none" w:sz="0" w:space="0" w:color="auto"/>
        <w:left w:val="none" w:sz="0" w:space="0" w:color="auto"/>
        <w:bottom w:val="none" w:sz="0" w:space="0" w:color="auto"/>
        <w:right w:val="none" w:sz="0" w:space="0" w:color="auto"/>
      </w:divBdr>
    </w:div>
    <w:div w:id="1428966641">
      <w:bodyDiv w:val="1"/>
      <w:marLeft w:val="0"/>
      <w:marRight w:val="0"/>
      <w:marTop w:val="0"/>
      <w:marBottom w:val="0"/>
      <w:divBdr>
        <w:top w:val="none" w:sz="0" w:space="0" w:color="auto"/>
        <w:left w:val="none" w:sz="0" w:space="0" w:color="auto"/>
        <w:bottom w:val="none" w:sz="0" w:space="0" w:color="auto"/>
        <w:right w:val="none" w:sz="0" w:space="0" w:color="auto"/>
      </w:divBdr>
    </w:div>
    <w:div w:id="1429471416">
      <w:bodyDiv w:val="1"/>
      <w:marLeft w:val="0"/>
      <w:marRight w:val="0"/>
      <w:marTop w:val="0"/>
      <w:marBottom w:val="0"/>
      <w:divBdr>
        <w:top w:val="none" w:sz="0" w:space="0" w:color="auto"/>
        <w:left w:val="none" w:sz="0" w:space="0" w:color="auto"/>
        <w:bottom w:val="none" w:sz="0" w:space="0" w:color="auto"/>
        <w:right w:val="none" w:sz="0" w:space="0" w:color="auto"/>
      </w:divBdr>
    </w:div>
    <w:div w:id="1429697027">
      <w:bodyDiv w:val="1"/>
      <w:marLeft w:val="0"/>
      <w:marRight w:val="0"/>
      <w:marTop w:val="0"/>
      <w:marBottom w:val="0"/>
      <w:divBdr>
        <w:top w:val="none" w:sz="0" w:space="0" w:color="auto"/>
        <w:left w:val="none" w:sz="0" w:space="0" w:color="auto"/>
        <w:bottom w:val="none" w:sz="0" w:space="0" w:color="auto"/>
        <w:right w:val="none" w:sz="0" w:space="0" w:color="auto"/>
      </w:divBdr>
    </w:div>
    <w:div w:id="1429738369">
      <w:bodyDiv w:val="1"/>
      <w:marLeft w:val="0"/>
      <w:marRight w:val="0"/>
      <w:marTop w:val="0"/>
      <w:marBottom w:val="0"/>
      <w:divBdr>
        <w:top w:val="none" w:sz="0" w:space="0" w:color="auto"/>
        <w:left w:val="none" w:sz="0" w:space="0" w:color="auto"/>
        <w:bottom w:val="none" w:sz="0" w:space="0" w:color="auto"/>
        <w:right w:val="none" w:sz="0" w:space="0" w:color="auto"/>
      </w:divBdr>
    </w:div>
    <w:div w:id="1429885006">
      <w:bodyDiv w:val="1"/>
      <w:marLeft w:val="0"/>
      <w:marRight w:val="0"/>
      <w:marTop w:val="0"/>
      <w:marBottom w:val="0"/>
      <w:divBdr>
        <w:top w:val="none" w:sz="0" w:space="0" w:color="auto"/>
        <w:left w:val="none" w:sz="0" w:space="0" w:color="auto"/>
        <w:bottom w:val="none" w:sz="0" w:space="0" w:color="auto"/>
        <w:right w:val="none" w:sz="0" w:space="0" w:color="auto"/>
      </w:divBdr>
    </w:div>
    <w:div w:id="1429934924">
      <w:bodyDiv w:val="1"/>
      <w:marLeft w:val="0"/>
      <w:marRight w:val="0"/>
      <w:marTop w:val="0"/>
      <w:marBottom w:val="0"/>
      <w:divBdr>
        <w:top w:val="none" w:sz="0" w:space="0" w:color="auto"/>
        <w:left w:val="none" w:sz="0" w:space="0" w:color="auto"/>
        <w:bottom w:val="none" w:sz="0" w:space="0" w:color="auto"/>
        <w:right w:val="none" w:sz="0" w:space="0" w:color="auto"/>
      </w:divBdr>
    </w:div>
    <w:div w:id="1430005099">
      <w:bodyDiv w:val="1"/>
      <w:marLeft w:val="0"/>
      <w:marRight w:val="0"/>
      <w:marTop w:val="0"/>
      <w:marBottom w:val="0"/>
      <w:divBdr>
        <w:top w:val="none" w:sz="0" w:space="0" w:color="auto"/>
        <w:left w:val="none" w:sz="0" w:space="0" w:color="auto"/>
        <w:bottom w:val="none" w:sz="0" w:space="0" w:color="auto"/>
        <w:right w:val="none" w:sz="0" w:space="0" w:color="auto"/>
      </w:divBdr>
    </w:div>
    <w:div w:id="1430005451">
      <w:bodyDiv w:val="1"/>
      <w:marLeft w:val="0"/>
      <w:marRight w:val="0"/>
      <w:marTop w:val="0"/>
      <w:marBottom w:val="0"/>
      <w:divBdr>
        <w:top w:val="none" w:sz="0" w:space="0" w:color="auto"/>
        <w:left w:val="none" w:sz="0" w:space="0" w:color="auto"/>
        <w:bottom w:val="none" w:sz="0" w:space="0" w:color="auto"/>
        <w:right w:val="none" w:sz="0" w:space="0" w:color="auto"/>
      </w:divBdr>
    </w:div>
    <w:div w:id="1430077028">
      <w:bodyDiv w:val="1"/>
      <w:marLeft w:val="0"/>
      <w:marRight w:val="0"/>
      <w:marTop w:val="0"/>
      <w:marBottom w:val="0"/>
      <w:divBdr>
        <w:top w:val="none" w:sz="0" w:space="0" w:color="auto"/>
        <w:left w:val="none" w:sz="0" w:space="0" w:color="auto"/>
        <w:bottom w:val="none" w:sz="0" w:space="0" w:color="auto"/>
        <w:right w:val="none" w:sz="0" w:space="0" w:color="auto"/>
      </w:divBdr>
    </w:div>
    <w:div w:id="1430080112">
      <w:bodyDiv w:val="1"/>
      <w:marLeft w:val="0"/>
      <w:marRight w:val="0"/>
      <w:marTop w:val="0"/>
      <w:marBottom w:val="0"/>
      <w:divBdr>
        <w:top w:val="none" w:sz="0" w:space="0" w:color="auto"/>
        <w:left w:val="none" w:sz="0" w:space="0" w:color="auto"/>
        <w:bottom w:val="none" w:sz="0" w:space="0" w:color="auto"/>
        <w:right w:val="none" w:sz="0" w:space="0" w:color="auto"/>
      </w:divBdr>
    </w:div>
    <w:div w:id="1430196657">
      <w:bodyDiv w:val="1"/>
      <w:marLeft w:val="0"/>
      <w:marRight w:val="0"/>
      <w:marTop w:val="0"/>
      <w:marBottom w:val="0"/>
      <w:divBdr>
        <w:top w:val="none" w:sz="0" w:space="0" w:color="auto"/>
        <w:left w:val="none" w:sz="0" w:space="0" w:color="auto"/>
        <w:bottom w:val="none" w:sz="0" w:space="0" w:color="auto"/>
        <w:right w:val="none" w:sz="0" w:space="0" w:color="auto"/>
      </w:divBdr>
    </w:div>
    <w:div w:id="1430347459">
      <w:bodyDiv w:val="1"/>
      <w:marLeft w:val="0"/>
      <w:marRight w:val="0"/>
      <w:marTop w:val="0"/>
      <w:marBottom w:val="0"/>
      <w:divBdr>
        <w:top w:val="none" w:sz="0" w:space="0" w:color="auto"/>
        <w:left w:val="none" w:sz="0" w:space="0" w:color="auto"/>
        <w:bottom w:val="none" w:sz="0" w:space="0" w:color="auto"/>
        <w:right w:val="none" w:sz="0" w:space="0" w:color="auto"/>
      </w:divBdr>
    </w:div>
    <w:div w:id="1430544328">
      <w:bodyDiv w:val="1"/>
      <w:marLeft w:val="0"/>
      <w:marRight w:val="0"/>
      <w:marTop w:val="0"/>
      <w:marBottom w:val="0"/>
      <w:divBdr>
        <w:top w:val="none" w:sz="0" w:space="0" w:color="auto"/>
        <w:left w:val="none" w:sz="0" w:space="0" w:color="auto"/>
        <w:bottom w:val="none" w:sz="0" w:space="0" w:color="auto"/>
        <w:right w:val="none" w:sz="0" w:space="0" w:color="auto"/>
      </w:divBdr>
    </w:div>
    <w:div w:id="1430737731">
      <w:bodyDiv w:val="1"/>
      <w:marLeft w:val="0"/>
      <w:marRight w:val="0"/>
      <w:marTop w:val="0"/>
      <w:marBottom w:val="0"/>
      <w:divBdr>
        <w:top w:val="none" w:sz="0" w:space="0" w:color="auto"/>
        <w:left w:val="none" w:sz="0" w:space="0" w:color="auto"/>
        <w:bottom w:val="none" w:sz="0" w:space="0" w:color="auto"/>
        <w:right w:val="none" w:sz="0" w:space="0" w:color="auto"/>
      </w:divBdr>
    </w:div>
    <w:div w:id="1430927202">
      <w:bodyDiv w:val="1"/>
      <w:marLeft w:val="0"/>
      <w:marRight w:val="0"/>
      <w:marTop w:val="0"/>
      <w:marBottom w:val="0"/>
      <w:divBdr>
        <w:top w:val="none" w:sz="0" w:space="0" w:color="auto"/>
        <w:left w:val="none" w:sz="0" w:space="0" w:color="auto"/>
        <w:bottom w:val="none" w:sz="0" w:space="0" w:color="auto"/>
        <w:right w:val="none" w:sz="0" w:space="0" w:color="auto"/>
      </w:divBdr>
    </w:div>
    <w:div w:id="1431006513">
      <w:bodyDiv w:val="1"/>
      <w:marLeft w:val="0"/>
      <w:marRight w:val="0"/>
      <w:marTop w:val="0"/>
      <w:marBottom w:val="0"/>
      <w:divBdr>
        <w:top w:val="none" w:sz="0" w:space="0" w:color="auto"/>
        <w:left w:val="none" w:sz="0" w:space="0" w:color="auto"/>
        <w:bottom w:val="none" w:sz="0" w:space="0" w:color="auto"/>
        <w:right w:val="none" w:sz="0" w:space="0" w:color="auto"/>
      </w:divBdr>
    </w:div>
    <w:div w:id="1431119805">
      <w:bodyDiv w:val="1"/>
      <w:marLeft w:val="0"/>
      <w:marRight w:val="0"/>
      <w:marTop w:val="0"/>
      <w:marBottom w:val="0"/>
      <w:divBdr>
        <w:top w:val="none" w:sz="0" w:space="0" w:color="auto"/>
        <w:left w:val="none" w:sz="0" w:space="0" w:color="auto"/>
        <w:bottom w:val="none" w:sz="0" w:space="0" w:color="auto"/>
        <w:right w:val="none" w:sz="0" w:space="0" w:color="auto"/>
      </w:divBdr>
    </w:div>
    <w:div w:id="1431312796">
      <w:bodyDiv w:val="1"/>
      <w:marLeft w:val="0"/>
      <w:marRight w:val="0"/>
      <w:marTop w:val="0"/>
      <w:marBottom w:val="0"/>
      <w:divBdr>
        <w:top w:val="none" w:sz="0" w:space="0" w:color="auto"/>
        <w:left w:val="none" w:sz="0" w:space="0" w:color="auto"/>
        <w:bottom w:val="none" w:sz="0" w:space="0" w:color="auto"/>
        <w:right w:val="none" w:sz="0" w:space="0" w:color="auto"/>
      </w:divBdr>
    </w:div>
    <w:div w:id="1431314204">
      <w:bodyDiv w:val="1"/>
      <w:marLeft w:val="0"/>
      <w:marRight w:val="0"/>
      <w:marTop w:val="0"/>
      <w:marBottom w:val="0"/>
      <w:divBdr>
        <w:top w:val="none" w:sz="0" w:space="0" w:color="auto"/>
        <w:left w:val="none" w:sz="0" w:space="0" w:color="auto"/>
        <w:bottom w:val="none" w:sz="0" w:space="0" w:color="auto"/>
        <w:right w:val="none" w:sz="0" w:space="0" w:color="auto"/>
      </w:divBdr>
    </w:div>
    <w:div w:id="1431469371">
      <w:bodyDiv w:val="1"/>
      <w:marLeft w:val="0"/>
      <w:marRight w:val="0"/>
      <w:marTop w:val="0"/>
      <w:marBottom w:val="0"/>
      <w:divBdr>
        <w:top w:val="none" w:sz="0" w:space="0" w:color="auto"/>
        <w:left w:val="none" w:sz="0" w:space="0" w:color="auto"/>
        <w:bottom w:val="none" w:sz="0" w:space="0" w:color="auto"/>
        <w:right w:val="none" w:sz="0" w:space="0" w:color="auto"/>
      </w:divBdr>
    </w:div>
    <w:div w:id="1431510003">
      <w:bodyDiv w:val="1"/>
      <w:marLeft w:val="0"/>
      <w:marRight w:val="0"/>
      <w:marTop w:val="0"/>
      <w:marBottom w:val="0"/>
      <w:divBdr>
        <w:top w:val="none" w:sz="0" w:space="0" w:color="auto"/>
        <w:left w:val="none" w:sz="0" w:space="0" w:color="auto"/>
        <w:bottom w:val="none" w:sz="0" w:space="0" w:color="auto"/>
        <w:right w:val="none" w:sz="0" w:space="0" w:color="auto"/>
      </w:divBdr>
    </w:div>
    <w:div w:id="1431580625">
      <w:bodyDiv w:val="1"/>
      <w:marLeft w:val="0"/>
      <w:marRight w:val="0"/>
      <w:marTop w:val="0"/>
      <w:marBottom w:val="0"/>
      <w:divBdr>
        <w:top w:val="none" w:sz="0" w:space="0" w:color="auto"/>
        <w:left w:val="none" w:sz="0" w:space="0" w:color="auto"/>
        <w:bottom w:val="none" w:sz="0" w:space="0" w:color="auto"/>
        <w:right w:val="none" w:sz="0" w:space="0" w:color="auto"/>
      </w:divBdr>
    </w:div>
    <w:div w:id="1431587028">
      <w:bodyDiv w:val="1"/>
      <w:marLeft w:val="0"/>
      <w:marRight w:val="0"/>
      <w:marTop w:val="0"/>
      <w:marBottom w:val="0"/>
      <w:divBdr>
        <w:top w:val="none" w:sz="0" w:space="0" w:color="auto"/>
        <w:left w:val="none" w:sz="0" w:space="0" w:color="auto"/>
        <w:bottom w:val="none" w:sz="0" w:space="0" w:color="auto"/>
        <w:right w:val="none" w:sz="0" w:space="0" w:color="auto"/>
      </w:divBdr>
    </w:div>
    <w:div w:id="1431702548">
      <w:bodyDiv w:val="1"/>
      <w:marLeft w:val="0"/>
      <w:marRight w:val="0"/>
      <w:marTop w:val="0"/>
      <w:marBottom w:val="0"/>
      <w:divBdr>
        <w:top w:val="none" w:sz="0" w:space="0" w:color="auto"/>
        <w:left w:val="none" w:sz="0" w:space="0" w:color="auto"/>
        <w:bottom w:val="none" w:sz="0" w:space="0" w:color="auto"/>
        <w:right w:val="none" w:sz="0" w:space="0" w:color="auto"/>
      </w:divBdr>
    </w:div>
    <w:div w:id="1432239232">
      <w:bodyDiv w:val="1"/>
      <w:marLeft w:val="0"/>
      <w:marRight w:val="0"/>
      <w:marTop w:val="0"/>
      <w:marBottom w:val="0"/>
      <w:divBdr>
        <w:top w:val="none" w:sz="0" w:space="0" w:color="auto"/>
        <w:left w:val="none" w:sz="0" w:space="0" w:color="auto"/>
        <w:bottom w:val="none" w:sz="0" w:space="0" w:color="auto"/>
        <w:right w:val="none" w:sz="0" w:space="0" w:color="auto"/>
      </w:divBdr>
    </w:div>
    <w:div w:id="1433280123">
      <w:bodyDiv w:val="1"/>
      <w:marLeft w:val="0"/>
      <w:marRight w:val="0"/>
      <w:marTop w:val="0"/>
      <w:marBottom w:val="0"/>
      <w:divBdr>
        <w:top w:val="none" w:sz="0" w:space="0" w:color="auto"/>
        <w:left w:val="none" w:sz="0" w:space="0" w:color="auto"/>
        <w:bottom w:val="none" w:sz="0" w:space="0" w:color="auto"/>
        <w:right w:val="none" w:sz="0" w:space="0" w:color="auto"/>
      </w:divBdr>
    </w:div>
    <w:div w:id="1433285940">
      <w:bodyDiv w:val="1"/>
      <w:marLeft w:val="0"/>
      <w:marRight w:val="0"/>
      <w:marTop w:val="0"/>
      <w:marBottom w:val="0"/>
      <w:divBdr>
        <w:top w:val="none" w:sz="0" w:space="0" w:color="auto"/>
        <w:left w:val="none" w:sz="0" w:space="0" w:color="auto"/>
        <w:bottom w:val="none" w:sz="0" w:space="0" w:color="auto"/>
        <w:right w:val="none" w:sz="0" w:space="0" w:color="auto"/>
      </w:divBdr>
    </w:div>
    <w:div w:id="1433430939">
      <w:bodyDiv w:val="1"/>
      <w:marLeft w:val="0"/>
      <w:marRight w:val="0"/>
      <w:marTop w:val="0"/>
      <w:marBottom w:val="0"/>
      <w:divBdr>
        <w:top w:val="none" w:sz="0" w:space="0" w:color="auto"/>
        <w:left w:val="none" w:sz="0" w:space="0" w:color="auto"/>
        <w:bottom w:val="none" w:sz="0" w:space="0" w:color="auto"/>
        <w:right w:val="none" w:sz="0" w:space="0" w:color="auto"/>
      </w:divBdr>
    </w:div>
    <w:div w:id="1433744384">
      <w:bodyDiv w:val="1"/>
      <w:marLeft w:val="0"/>
      <w:marRight w:val="0"/>
      <w:marTop w:val="0"/>
      <w:marBottom w:val="0"/>
      <w:divBdr>
        <w:top w:val="none" w:sz="0" w:space="0" w:color="auto"/>
        <w:left w:val="none" w:sz="0" w:space="0" w:color="auto"/>
        <w:bottom w:val="none" w:sz="0" w:space="0" w:color="auto"/>
        <w:right w:val="none" w:sz="0" w:space="0" w:color="auto"/>
      </w:divBdr>
    </w:div>
    <w:div w:id="1433894137">
      <w:bodyDiv w:val="1"/>
      <w:marLeft w:val="0"/>
      <w:marRight w:val="0"/>
      <w:marTop w:val="0"/>
      <w:marBottom w:val="0"/>
      <w:divBdr>
        <w:top w:val="none" w:sz="0" w:space="0" w:color="auto"/>
        <w:left w:val="none" w:sz="0" w:space="0" w:color="auto"/>
        <w:bottom w:val="none" w:sz="0" w:space="0" w:color="auto"/>
        <w:right w:val="none" w:sz="0" w:space="0" w:color="auto"/>
      </w:divBdr>
    </w:div>
    <w:div w:id="1434012692">
      <w:bodyDiv w:val="1"/>
      <w:marLeft w:val="0"/>
      <w:marRight w:val="0"/>
      <w:marTop w:val="0"/>
      <w:marBottom w:val="0"/>
      <w:divBdr>
        <w:top w:val="none" w:sz="0" w:space="0" w:color="auto"/>
        <w:left w:val="none" w:sz="0" w:space="0" w:color="auto"/>
        <w:bottom w:val="none" w:sz="0" w:space="0" w:color="auto"/>
        <w:right w:val="none" w:sz="0" w:space="0" w:color="auto"/>
      </w:divBdr>
    </w:div>
    <w:div w:id="1434470794">
      <w:bodyDiv w:val="1"/>
      <w:marLeft w:val="0"/>
      <w:marRight w:val="0"/>
      <w:marTop w:val="0"/>
      <w:marBottom w:val="0"/>
      <w:divBdr>
        <w:top w:val="none" w:sz="0" w:space="0" w:color="auto"/>
        <w:left w:val="none" w:sz="0" w:space="0" w:color="auto"/>
        <w:bottom w:val="none" w:sz="0" w:space="0" w:color="auto"/>
        <w:right w:val="none" w:sz="0" w:space="0" w:color="auto"/>
      </w:divBdr>
    </w:div>
    <w:div w:id="1434545669">
      <w:bodyDiv w:val="1"/>
      <w:marLeft w:val="0"/>
      <w:marRight w:val="0"/>
      <w:marTop w:val="0"/>
      <w:marBottom w:val="0"/>
      <w:divBdr>
        <w:top w:val="none" w:sz="0" w:space="0" w:color="auto"/>
        <w:left w:val="none" w:sz="0" w:space="0" w:color="auto"/>
        <w:bottom w:val="none" w:sz="0" w:space="0" w:color="auto"/>
        <w:right w:val="none" w:sz="0" w:space="0" w:color="auto"/>
      </w:divBdr>
    </w:div>
    <w:div w:id="1434781100">
      <w:bodyDiv w:val="1"/>
      <w:marLeft w:val="0"/>
      <w:marRight w:val="0"/>
      <w:marTop w:val="0"/>
      <w:marBottom w:val="0"/>
      <w:divBdr>
        <w:top w:val="none" w:sz="0" w:space="0" w:color="auto"/>
        <w:left w:val="none" w:sz="0" w:space="0" w:color="auto"/>
        <w:bottom w:val="none" w:sz="0" w:space="0" w:color="auto"/>
        <w:right w:val="none" w:sz="0" w:space="0" w:color="auto"/>
      </w:divBdr>
    </w:div>
    <w:div w:id="1435705037">
      <w:bodyDiv w:val="1"/>
      <w:marLeft w:val="0"/>
      <w:marRight w:val="0"/>
      <w:marTop w:val="0"/>
      <w:marBottom w:val="0"/>
      <w:divBdr>
        <w:top w:val="none" w:sz="0" w:space="0" w:color="auto"/>
        <w:left w:val="none" w:sz="0" w:space="0" w:color="auto"/>
        <w:bottom w:val="none" w:sz="0" w:space="0" w:color="auto"/>
        <w:right w:val="none" w:sz="0" w:space="0" w:color="auto"/>
      </w:divBdr>
    </w:div>
    <w:div w:id="1435832157">
      <w:bodyDiv w:val="1"/>
      <w:marLeft w:val="0"/>
      <w:marRight w:val="0"/>
      <w:marTop w:val="0"/>
      <w:marBottom w:val="0"/>
      <w:divBdr>
        <w:top w:val="none" w:sz="0" w:space="0" w:color="auto"/>
        <w:left w:val="none" w:sz="0" w:space="0" w:color="auto"/>
        <w:bottom w:val="none" w:sz="0" w:space="0" w:color="auto"/>
        <w:right w:val="none" w:sz="0" w:space="0" w:color="auto"/>
      </w:divBdr>
    </w:div>
    <w:div w:id="1435976854">
      <w:bodyDiv w:val="1"/>
      <w:marLeft w:val="0"/>
      <w:marRight w:val="0"/>
      <w:marTop w:val="0"/>
      <w:marBottom w:val="0"/>
      <w:divBdr>
        <w:top w:val="none" w:sz="0" w:space="0" w:color="auto"/>
        <w:left w:val="none" w:sz="0" w:space="0" w:color="auto"/>
        <w:bottom w:val="none" w:sz="0" w:space="0" w:color="auto"/>
        <w:right w:val="none" w:sz="0" w:space="0" w:color="auto"/>
      </w:divBdr>
    </w:div>
    <w:div w:id="1436057065">
      <w:bodyDiv w:val="1"/>
      <w:marLeft w:val="0"/>
      <w:marRight w:val="0"/>
      <w:marTop w:val="0"/>
      <w:marBottom w:val="0"/>
      <w:divBdr>
        <w:top w:val="none" w:sz="0" w:space="0" w:color="auto"/>
        <w:left w:val="none" w:sz="0" w:space="0" w:color="auto"/>
        <w:bottom w:val="none" w:sz="0" w:space="0" w:color="auto"/>
        <w:right w:val="none" w:sz="0" w:space="0" w:color="auto"/>
      </w:divBdr>
    </w:div>
    <w:div w:id="1436251284">
      <w:bodyDiv w:val="1"/>
      <w:marLeft w:val="0"/>
      <w:marRight w:val="0"/>
      <w:marTop w:val="0"/>
      <w:marBottom w:val="0"/>
      <w:divBdr>
        <w:top w:val="none" w:sz="0" w:space="0" w:color="auto"/>
        <w:left w:val="none" w:sz="0" w:space="0" w:color="auto"/>
        <w:bottom w:val="none" w:sz="0" w:space="0" w:color="auto"/>
        <w:right w:val="none" w:sz="0" w:space="0" w:color="auto"/>
      </w:divBdr>
    </w:div>
    <w:div w:id="1436319240">
      <w:bodyDiv w:val="1"/>
      <w:marLeft w:val="0"/>
      <w:marRight w:val="0"/>
      <w:marTop w:val="0"/>
      <w:marBottom w:val="0"/>
      <w:divBdr>
        <w:top w:val="none" w:sz="0" w:space="0" w:color="auto"/>
        <w:left w:val="none" w:sz="0" w:space="0" w:color="auto"/>
        <w:bottom w:val="none" w:sz="0" w:space="0" w:color="auto"/>
        <w:right w:val="none" w:sz="0" w:space="0" w:color="auto"/>
      </w:divBdr>
    </w:div>
    <w:div w:id="1436554892">
      <w:bodyDiv w:val="1"/>
      <w:marLeft w:val="0"/>
      <w:marRight w:val="0"/>
      <w:marTop w:val="0"/>
      <w:marBottom w:val="0"/>
      <w:divBdr>
        <w:top w:val="none" w:sz="0" w:space="0" w:color="auto"/>
        <w:left w:val="none" w:sz="0" w:space="0" w:color="auto"/>
        <w:bottom w:val="none" w:sz="0" w:space="0" w:color="auto"/>
        <w:right w:val="none" w:sz="0" w:space="0" w:color="auto"/>
      </w:divBdr>
    </w:div>
    <w:div w:id="1436753840">
      <w:bodyDiv w:val="1"/>
      <w:marLeft w:val="0"/>
      <w:marRight w:val="0"/>
      <w:marTop w:val="0"/>
      <w:marBottom w:val="0"/>
      <w:divBdr>
        <w:top w:val="none" w:sz="0" w:space="0" w:color="auto"/>
        <w:left w:val="none" w:sz="0" w:space="0" w:color="auto"/>
        <w:bottom w:val="none" w:sz="0" w:space="0" w:color="auto"/>
        <w:right w:val="none" w:sz="0" w:space="0" w:color="auto"/>
      </w:divBdr>
    </w:div>
    <w:div w:id="1437141897">
      <w:bodyDiv w:val="1"/>
      <w:marLeft w:val="0"/>
      <w:marRight w:val="0"/>
      <w:marTop w:val="0"/>
      <w:marBottom w:val="0"/>
      <w:divBdr>
        <w:top w:val="none" w:sz="0" w:space="0" w:color="auto"/>
        <w:left w:val="none" w:sz="0" w:space="0" w:color="auto"/>
        <w:bottom w:val="none" w:sz="0" w:space="0" w:color="auto"/>
        <w:right w:val="none" w:sz="0" w:space="0" w:color="auto"/>
      </w:divBdr>
    </w:div>
    <w:div w:id="1437168683">
      <w:bodyDiv w:val="1"/>
      <w:marLeft w:val="0"/>
      <w:marRight w:val="0"/>
      <w:marTop w:val="0"/>
      <w:marBottom w:val="0"/>
      <w:divBdr>
        <w:top w:val="none" w:sz="0" w:space="0" w:color="auto"/>
        <w:left w:val="none" w:sz="0" w:space="0" w:color="auto"/>
        <w:bottom w:val="none" w:sz="0" w:space="0" w:color="auto"/>
        <w:right w:val="none" w:sz="0" w:space="0" w:color="auto"/>
      </w:divBdr>
    </w:div>
    <w:div w:id="1437169992">
      <w:bodyDiv w:val="1"/>
      <w:marLeft w:val="0"/>
      <w:marRight w:val="0"/>
      <w:marTop w:val="0"/>
      <w:marBottom w:val="0"/>
      <w:divBdr>
        <w:top w:val="none" w:sz="0" w:space="0" w:color="auto"/>
        <w:left w:val="none" w:sz="0" w:space="0" w:color="auto"/>
        <w:bottom w:val="none" w:sz="0" w:space="0" w:color="auto"/>
        <w:right w:val="none" w:sz="0" w:space="0" w:color="auto"/>
      </w:divBdr>
    </w:div>
    <w:div w:id="1437215303">
      <w:bodyDiv w:val="1"/>
      <w:marLeft w:val="0"/>
      <w:marRight w:val="0"/>
      <w:marTop w:val="0"/>
      <w:marBottom w:val="0"/>
      <w:divBdr>
        <w:top w:val="none" w:sz="0" w:space="0" w:color="auto"/>
        <w:left w:val="none" w:sz="0" w:space="0" w:color="auto"/>
        <w:bottom w:val="none" w:sz="0" w:space="0" w:color="auto"/>
        <w:right w:val="none" w:sz="0" w:space="0" w:color="auto"/>
      </w:divBdr>
    </w:div>
    <w:div w:id="1437288566">
      <w:bodyDiv w:val="1"/>
      <w:marLeft w:val="0"/>
      <w:marRight w:val="0"/>
      <w:marTop w:val="0"/>
      <w:marBottom w:val="0"/>
      <w:divBdr>
        <w:top w:val="none" w:sz="0" w:space="0" w:color="auto"/>
        <w:left w:val="none" w:sz="0" w:space="0" w:color="auto"/>
        <w:bottom w:val="none" w:sz="0" w:space="0" w:color="auto"/>
        <w:right w:val="none" w:sz="0" w:space="0" w:color="auto"/>
      </w:divBdr>
    </w:div>
    <w:div w:id="1437364968">
      <w:bodyDiv w:val="1"/>
      <w:marLeft w:val="0"/>
      <w:marRight w:val="0"/>
      <w:marTop w:val="0"/>
      <w:marBottom w:val="0"/>
      <w:divBdr>
        <w:top w:val="none" w:sz="0" w:space="0" w:color="auto"/>
        <w:left w:val="none" w:sz="0" w:space="0" w:color="auto"/>
        <w:bottom w:val="none" w:sz="0" w:space="0" w:color="auto"/>
        <w:right w:val="none" w:sz="0" w:space="0" w:color="auto"/>
      </w:divBdr>
    </w:div>
    <w:div w:id="1437366570">
      <w:bodyDiv w:val="1"/>
      <w:marLeft w:val="0"/>
      <w:marRight w:val="0"/>
      <w:marTop w:val="0"/>
      <w:marBottom w:val="0"/>
      <w:divBdr>
        <w:top w:val="none" w:sz="0" w:space="0" w:color="auto"/>
        <w:left w:val="none" w:sz="0" w:space="0" w:color="auto"/>
        <w:bottom w:val="none" w:sz="0" w:space="0" w:color="auto"/>
        <w:right w:val="none" w:sz="0" w:space="0" w:color="auto"/>
      </w:divBdr>
    </w:div>
    <w:div w:id="1437674799">
      <w:bodyDiv w:val="1"/>
      <w:marLeft w:val="0"/>
      <w:marRight w:val="0"/>
      <w:marTop w:val="0"/>
      <w:marBottom w:val="0"/>
      <w:divBdr>
        <w:top w:val="none" w:sz="0" w:space="0" w:color="auto"/>
        <w:left w:val="none" w:sz="0" w:space="0" w:color="auto"/>
        <w:bottom w:val="none" w:sz="0" w:space="0" w:color="auto"/>
        <w:right w:val="none" w:sz="0" w:space="0" w:color="auto"/>
      </w:divBdr>
    </w:div>
    <w:div w:id="1437679971">
      <w:bodyDiv w:val="1"/>
      <w:marLeft w:val="0"/>
      <w:marRight w:val="0"/>
      <w:marTop w:val="0"/>
      <w:marBottom w:val="0"/>
      <w:divBdr>
        <w:top w:val="none" w:sz="0" w:space="0" w:color="auto"/>
        <w:left w:val="none" w:sz="0" w:space="0" w:color="auto"/>
        <w:bottom w:val="none" w:sz="0" w:space="0" w:color="auto"/>
        <w:right w:val="none" w:sz="0" w:space="0" w:color="auto"/>
      </w:divBdr>
    </w:div>
    <w:div w:id="1437821730">
      <w:bodyDiv w:val="1"/>
      <w:marLeft w:val="0"/>
      <w:marRight w:val="0"/>
      <w:marTop w:val="0"/>
      <w:marBottom w:val="0"/>
      <w:divBdr>
        <w:top w:val="none" w:sz="0" w:space="0" w:color="auto"/>
        <w:left w:val="none" w:sz="0" w:space="0" w:color="auto"/>
        <w:bottom w:val="none" w:sz="0" w:space="0" w:color="auto"/>
        <w:right w:val="none" w:sz="0" w:space="0" w:color="auto"/>
      </w:divBdr>
    </w:div>
    <w:div w:id="1438135576">
      <w:bodyDiv w:val="1"/>
      <w:marLeft w:val="0"/>
      <w:marRight w:val="0"/>
      <w:marTop w:val="0"/>
      <w:marBottom w:val="0"/>
      <w:divBdr>
        <w:top w:val="none" w:sz="0" w:space="0" w:color="auto"/>
        <w:left w:val="none" w:sz="0" w:space="0" w:color="auto"/>
        <w:bottom w:val="none" w:sz="0" w:space="0" w:color="auto"/>
        <w:right w:val="none" w:sz="0" w:space="0" w:color="auto"/>
      </w:divBdr>
    </w:div>
    <w:div w:id="1438256470">
      <w:bodyDiv w:val="1"/>
      <w:marLeft w:val="0"/>
      <w:marRight w:val="0"/>
      <w:marTop w:val="0"/>
      <w:marBottom w:val="0"/>
      <w:divBdr>
        <w:top w:val="none" w:sz="0" w:space="0" w:color="auto"/>
        <w:left w:val="none" w:sz="0" w:space="0" w:color="auto"/>
        <w:bottom w:val="none" w:sz="0" w:space="0" w:color="auto"/>
        <w:right w:val="none" w:sz="0" w:space="0" w:color="auto"/>
      </w:divBdr>
    </w:div>
    <w:div w:id="1438326948">
      <w:bodyDiv w:val="1"/>
      <w:marLeft w:val="0"/>
      <w:marRight w:val="0"/>
      <w:marTop w:val="0"/>
      <w:marBottom w:val="0"/>
      <w:divBdr>
        <w:top w:val="none" w:sz="0" w:space="0" w:color="auto"/>
        <w:left w:val="none" w:sz="0" w:space="0" w:color="auto"/>
        <w:bottom w:val="none" w:sz="0" w:space="0" w:color="auto"/>
        <w:right w:val="none" w:sz="0" w:space="0" w:color="auto"/>
      </w:divBdr>
    </w:div>
    <w:div w:id="1438401470">
      <w:bodyDiv w:val="1"/>
      <w:marLeft w:val="0"/>
      <w:marRight w:val="0"/>
      <w:marTop w:val="0"/>
      <w:marBottom w:val="0"/>
      <w:divBdr>
        <w:top w:val="none" w:sz="0" w:space="0" w:color="auto"/>
        <w:left w:val="none" w:sz="0" w:space="0" w:color="auto"/>
        <w:bottom w:val="none" w:sz="0" w:space="0" w:color="auto"/>
        <w:right w:val="none" w:sz="0" w:space="0" w:color="auto"/>
      </w:divBdr>
    </w:div>
    <w:div w:id="1438403860">
      <w:bodyDiv w:val="1"/>
      <w:marLeft w:val="0"/>
      <w:marRight w:val="0"/>
      <w:marTop w:val="0"/>
      <w:marBottom w:val="0"/>
      <w:divBdr>
        <w:top w:val="none" w:sz="0" w:space="0" w:color="auto"/>
        <w:left w:val="none" w:sz="0" w:space="0" w:color="auto"/>
        <w:bottom w:val="none" w:sz="0" w:space="0" w:color="auto"/>
        <w:right w:val="none" w:sz="0" w:space="0" w:color="auto"/>
      </w:divBdr>
    </w:div>
    <w:div w:id="1438404119">
      <w:bodyDiv w:val="1"/>
      <w:marLeft w:val="0"/>
      <w:marRight w:val="0"/>
      <w:marTop w:val="0"/>
      <w:marBottom w:val="0"/>
      <w:divBdr>
        <w:top w:val="none" w:sz="0" w:space="0" w:color="auto"/>
        <w:left w:val="none" w:sz="0" w:space="0" w:color="auto"/>
        <w:bottom w:val="none" w:sz="0" w:space="0" w:color="auto"/>
        <w:right w:val="none" w:sz="0" w:space="0" w:color="auto"/>
      </w:divBdr>
    </w:div>
    <w:div w:id="1439107060">
      <w:bodyDiv w:val="1"/>
      <w:marLeft w:val="0"/>
      <w:marRight w:val="0"/>
      <w:marTop w:val="0"/>
      <w:marBottom w:val="0"/>
      <w:divBdr>
        <w:top w:val="none" w:sz="0" w:space="0" w:color="auto"/>
        <w:left w:val="none" w:sz="0" w:space="0" w:color="auto"/>
        <w:bottom w:val="none" w:sz="0" w:space="0" w:color="auto"/>
        <w:right w:val="none" w:sz="0" w:space="0" w:color="auto"/>
      </w:divBdr>
    </w:div>
    <w:div w:id="1439450563">
      <w:bodyDiv w:val="1"/>
      <w:marLeft w:val="0"/>
      <w:marRight w:val="0"/>
      <w:marTop w:val="0"/>
      <w:marBottom w:val="0"/>
      <w:divBdr>
        <w:top w:val="none" w:sz="0" w:space="0" w:color="auto"/>
        <w:left w:val="none" w:sz="0" w:space="0" w:color="auto"/>
        <w:bottom w:val="none" w:sz="0" w:space="0" w:color="auto"/>
        <w:right w:val="none" w:sz="0" w:space="0" w:color="auto"/>
      </w:divBdr>
    </w:div>
    <w:div w:id="1439717549">
      <w:bodyDiv w:val="1"/>
      <w:marLeft w:val="0"/>
      <w:marRight w:val="0"/>
      <w:marTop w:val="0"/>
      <w:marBottom w:val="0"/>
      <w:divBdr>
        <w:top w:val="none" w:sz="0" w:space="0" w:color="auto"/>
        <w:left w:val="none" w:sz="0" w:space="0" w:color="auto"/>
        <w:bottom w:val="none" w:sz="0" w:space="0" w:color="auto"/>
        <w:right w:val="none" w:sz="0" w:space="0" w:color="auto"/>
      </w:divBdr>
    </w:div>
    <w:div w:id="1439720480">
      <w:bodyDiv w:val="1"/>
      <w:marLeft w:val="0"/>
      <w:marRight w:val="0"/>
      <w:marTop w:val="0"/>
      <w:marBottom w:val="0"/>
      <w:divBdr>
        <w:top w:val="none" w:sz="0" w:space="0" w:color="auto"/>
        <w:left w:val="none" w:sz="0" w:space="0" w:color="auto"/>
        <w:bottom w:val="none" w:sz="0" w:space="0" w:color="auto"/>
        <w:right w:val="none" w:sz="0" w:space="0" w:color="auto"/>
      </w:divBdr>
    </w:div>
    <w:div w:id="1439832717">
      <w:bodyDiv w:val="1"/>
      <w:marLeft w:val="0"/>
      <w:marRight w:val="0"/>
      <w:marTop w:val="0"/>
      <w:marBottom w:val="0"/>
      <w:divBdr>
        <w:top w:val="none" w:sz="0" w:space="0" w:color="auto"/>
        <w:left w:val="none" w:sz="0" w:space="0" w:color="auto"/>
        <w:bottom w:val="none" w:sz="0" w:space="0" w:color="auto"/>
        <w:right w:val="none" w:sz="0" w:space="0" w:color="auto"/>
      </w:divBdr>
    </w:div>
    <w:div w:id="1439906270">
      <w:bodyDiv w:val="1"/>
      <w:marLeft w:val="0"/>
      <w:marRight w:val="0"/>
      <w:marTop w:val="0"/>
      <w:marBottom w:val="0"/>
      <w:divBdr>
        <w:top w:val="none" w:sz="0" w:space="0" w:color="auto"/>
        <w:left w:val="none" w:sz="0" w:space="0" w:color="auto"/>
        <w:bottom w:val="none" w:sz="0" w:space="0" w:color="auto"/>
        <w:right w:val="none" w:sz="0" w:space="0" w:color="auto"/>
      </w:divBdr>
    </w:div>
    <w:div w:id="1440679997">
      <w:bodyDiv w:val="1"/>
      <w:marLeft w:val="0"/>
      <w:marRight w:val="0"/>
      <w:marTop w:val="0"/>
      <w:marBottom w:val="0"/>
      <w:divBdr>
        <w:top w:val="none" w:sz="0" w:space="0" w:color="auto"/>
        <w:left w:val="none" w:sz="0" w:space="0" w:color="auto"/>
        <w:bottom w:val="none" w:sz="0" w:space="0" w:color="auto"/>
        <w:right w:val="none" w:sz="0" w:space="0" w:color="auto"/>
      </w:divBdr>
    </w:div>
    <w:div w:id="1440682117">
      <w:bodyDiv w:val="1"/>
      <w:marLeft w:val="0"/>
      <w:marRight w:val="0"/>
      <w:marTop w:val="0"/>
      <w:marBottom w:val="0"/>
      <w:divBdr>
        <w:top w:val="none" w:sz="0" w:space="0" w:color="auto"/>
        <w:left w:val="none" w:sz="0" w:space="0" w:color="auto"/>
        <w:bottom w:val="none" w:sz="0" w:space="0" w:color="auto"/>
        <w:right w:val="none" w:sz="0" w:space="0" w:color="auto"/>
      </w:divBdr>
    </w:div>
    <w:div w:id="1440906974">
      <w:bodyDiv w:val="1"/>
      <w:marLeft w:val="0"/>
      <w:marRight w:val="0"/>
      <w:marTop w:val="0"/>
      <w:marBottom w:val="0"/>
      <w:divBdr>
        <w:top w:val="none" w:sz="0" w:space="0" w:color="auto"/>
        <w:left w:val="none" w:sz="0" w:space="0" w:color="auto"/>
        <w:bottom w:val="none" w:sz="0" w:space="0" w:color="auto"/>
        <w:right w:val="none" w:sz="0" w:space="0" w:color="auto"/>
      </w:divBdr>
    </w:div>
    <w:div w:id="1441297526">
      <w:bodyDiv w:val="1"/>
      <w:marLeft w:val="0"/>
      <w:marRight w:val="0"/>
      <w:marTop w:val="0"/>
      <w:marBottom w:val="0"/>
      <w:divBdr>
        <w:top w:val="none" w:sz="0" w:space="0" w:color="auto"/>
        <w:left w:val="none" w:sz="0" w:space="0" w:color="auto"/>
        <w:bottom w:val="none" w:sz="0" w:space="0" w:color="auto"/>
        <w:right w:val="none" w:sz="0" w:space="0" w:color="auto"/>
      </w:divBdr>
    </w:div>
    <w:div w:id="1441412284">
      <w:bodyDiv w:val="1"/>
      <w:marLeft w:val="0"/>
      <w:marRight w:val="0"/>
      <w:marTop w:val="0"/>
      <w:marBottom w:val="0"/>
      <w:divBdr>
        <w:top w:val="none" w:sz="0" w:space="0" w:color="auto"/>
        <w:left w:val="none" w:sz="0" w:space="0" w:color="auto"/>
        <w:bottom w:val="none" w:sz="0" w:space="0" w:color="auto"/>
        <w:right w:val="none" w:sz="0" w:space="0" w:color="auto"/>
      </w:divBdr>
    </w:div>
    <w:div w:id="1441412571">
      <w:bodyDiv w:val="1"/>
      <w:marLeft w:val="0"/>
      <w:marRight w:val="0"/>
      <w:marTop w:val="0"/>
      <w:marBottom w:val="0"/>
      <w:divBdr>
        <w:top w:val="none" w:sz="0" w:space="0" w:color="auto"/>
        <w:left w:val="none" w:sz="0" w:space="0" w:color="auto"/>
        <w:bottom w:val="none" w:sz="0" w:space="0" w:color="auto"/>
        <w:right w:val="none" w:sz="0" w:space="0" w:color="auto"/>
      </w:divBdr>
    </w:div>
    <w:div w:id="1441415988">
      <w:bodyDiv w:val="1"/>
      <w:marLeft w:val="0"/>
      <w:marRight w:val="0"/>
      <w:marTop w:val="0"/>
      <w:marBottom w:val="0"/>
      <w:divBdr>
        <w:top w:val="none" w:sz="0" w:space="0" w:color="auto"/>
        <w:left w:val="none" w:sz="0" w:space="0" w:color="auto"/>
        <w:bottom w:val="none" w:sz="0" w:space="0" w:color="auto"/>
        <w:right w:val="none" w:sz="0" w:space="0" w:color="auto"/>
      </w:divBdr>
    </w:div>
    <w:div w:id="1441607939">
      <w:bodyDiv w:val="1"/>
      <w:marLeft w:val="0"/>
      <w:marRight w:val="0"/>
      <w:marTop w:val="0"/>
      <w:marBottom w:val="0"/>
      <w:divBdr>
        <w:top w:val="none" w:sz="0" w:space="0" w:color="auto"/>
        <w:left w:val="none" w:sz="0" w:space="0" w:color="auto"/>
        <w:bottom w:val="none" w:sz="0" w:space="0" w:color="auto"/>
        <w:right w:val="none" w:sz="0" w:space="0" w:color="auto"/>
      </w:divBdr>
    </w:div>
    <w:div w:id="1441753266">
      <w:bodyDiv w:val="1"/>
      <w:marLeft w:val="0"/>
      <w:marRight w:val="0"/>
      <w:marTop w:val="0"/>
      <w:marBottom w:val="0"/>
      <w:divBdr>
        <w:top w:val="none" w:sz="0" w:space="0" w:color="auto"/>
        <w:left w:val="none" w:sz="0" w:space="0" w:color="auto"/>
        <w:bottom w:val="none" w:sz="0" w:space="0" w:color="auto"/>
        <w:right w:val="none" w:sz="0" w:space="0" w:color="auto"/>
      </w:divBdr>
    </w:div>
    <w:div w:id="1441754521">
      <w:bodyDiv w:val="1"/>
      <w:marLeft w:val="0"/>
      <w:marRight w:val="0"/>
      <w:marTop w:val="0"/>
      <w:marBottom w:val="0"/>
      <w:divBdr>
        <w:top w:val="none" w:sz="0" w:space="0" w:color="auto"/>
        <w:left w:val="none" w:sz="0" w:space="0" w:color="auto"/>
        <w:bottom w:val="none" w:sz="0" w:space="0" w:color="auto"/>
        <w:right w:val="none" w:sz="0" w:space="0" w:color="auto"/>
      </w:divBdr>
    </w:div>
    <w:div w:id="1442186205">
      <w:bodyDiv w:val="1"/>
      <w:marLeft w:val="0"/>
      <w:marRight w:val="0"/>
      <w:marTop w:val="0"/>
      <w:marBottom w:val="0"/>
      <w:divBdr>
        <w:top w:val="none" w:sz="0" w:space="0" w:color="auto"/>
        <w:left w:val="none" w:sz="0" w:space="0" w:color="auto"/>
        <w:bottom w:val="none" w:sz="0" w:space="0" w:color="auto"/>
        <w:right w:val="none" w:sz="0" w:space="0" w:color="auto"/>
      </w:divBdr>
    </w:div>
    <w:div w:id="1442527825">
      <w:bodyDiv w:val="1"/>
      <w:marLeft w:val="0"/>
      <w:marRight w:val="0"/>
      <w:marTop w:val="0"/>
      <w:marBottom w:val="0"/>
      <w:divBdr>
        <w:top w:val="none" w:sz="0" w:space="0" w:color="auto"/>
        <w:left w:val="none" w:sz="0" w:space="0" w:color="auto"/>
        <w:bottom w:val="none" w:sz="0" w:space="0" w:color="auto"/>
        <w:right w:val="none" w:sz="0" w:space="0" w:color="auto"/>
      </w:divBdr>
    </w:div>
    <w:div w:id="1442917622">
      <w:bodyDiv w:val="1"/>
      <w:marLeft w:val="0"/>
      <w:marRight w:val="0"/>
      <w:marTop w:val="0"/>
      <w:marBottom w:val="0"/>
      <w:divBdr>
        <w:top w:val="none" w:sz="0" w:space="0" w:color="auto"/>
        <w:left w:val="none" w:sz="0" w:space="0" w:color="auto"/>
        <w:bottom w:val="none" w:sz="0" w:space="0" w:color="auto"/>
        <w:right w:val="none" w:sz="0" w:space="0" w:color="auto"/>
      </w:divBdr>
    </w:div>
    <w:div w:id="1443380153">
      <w:bodyDiv w:val="1"/>
      <w:marLeft w:val="0"/>
      <w:marRight w:val="0"/>
      <w:marTop w:val="0"/>
      <w:marBottom w:val="0"/>
      <w:divBdr>
        <w:top w:val="none" w:sz="0" w:space="0" w:color="auto"/>
        <w:left w:val="none" w:sz="0" w:space="0" w:color="auto"/>
        <w:bottom w:val="none" w:sz="0" w:space="0" w:color="auto"/>
        <w:right w:val="none" w:sz="0" w:space="0" w:color="auto"/>
      </w:divBdr>
    </w:div>
    <w:div w:id="1443450174">
      <w:bodyDiv w:val="1"/>
      <w:marLeft w:val="0"/>
      <w:marRight w:val="0"/>
      <w:marTop w:val="0"/>
      <w:marBottom w:val="0"/>
      <w:divBdr>
        <w:top w:val="none" w:sz="0" w:space="0" w:color="auto"/>
        <w:left w:val="none" w:sz="0" w:space="0" w:color="auto"/>
        <w:bottom w:val="none" w:sz="0" w:space="0" w:color="auto"/>
        <w:right w:val="none" w:sz="0" w:space="0" w:color="auto"/>
      </w:divBdr>
    </w:div>
    <w:div w:id="1443576498">
      <w:bodyDiv w:val="1"/>
      <w:marLeft w:val="0"/>
      <w:marRight w:val="0"/>
      <w:marTop w:val="0"/>
      <w:marBottom w:val="0"/>
      <w:divBdr>
        <w:top w:val="none" w:sz="0" w:space="0" w:color="auto"/>
        <w:left w:val="none" w:sz="0" w:space="0" w:color="auto"/>
        <w:bottom w:val="none" w:sz="0" w:space="0" w:color="auto"/>
        <w:right w:val="none" w:sz="0" w:space="0" w:color="auto"/>
      </w:divBdr>
    </w:div>
    <w:div w:id="1444108793">
      <w:bodyDiv w:val="1"/>
      <w:marLeft w:val="0"/>
      <w:marRight w:val="0"/>
      <w:marTop w:val="0"/>
      <w:marBottom w:val="0"/>
      <w:divBdr>
        <w:top w:val="none" w:sz="0" w:space="0" w:color="auto"/>
        <w:left w:val="none" w:sz="0" w:space="0" w:color="auto"/>
        <w:bottom w:val="none" w:sz="0" w:space="0" w:color="auto"/>
        <w:right w:val="none" w:sz="0" w:space="0" w:color="auto"/>
      </w:divBdr>
    </w:div>
    <w:div w:id="1444111308">
      <w:bodyDiv w:val="1"/>
      <w:marLeft w:val="0"/>
      <w:marRight w:val="0"/>
      <w:marTop w:val="0"/>
      <w:marBottom w:val="0"/>
      <w:divBdr>
        <w:top w:val="none" w:sz="0" w:space="0" w:color="auto"/>
        <w:left w:val="none" w:sz="0" w:space="0" w:color="auto"/>
        <w:bottom w:val="none" w:sz="0" w:space="0" w:color="auto"/>
        <w:right w:val="none" w:sz="0" w:space="0" w:color="auto"/>
      </w:divBdr>
    </w:div>
    <w:div w:id="1444380317">
      <w:bodyDiv w:val="1"/>
      <w:marLeft w:val="0"/>
      <w:marRight w:val="0"/>
      <w:marTop w:val="0"/>
      <w:marBottom w:val="0"/>
      <w:divBdr>
        <w:top w:val="none" w:sz="0" w:space="0" w:color="auto"/>
        <w:left w:val="none" w:sz="0" w:space="0" w:color="auto"/>
        <w:bottom w:val="none" w:sz="0" w:space="0" w:color="auto"/>
        <w:right w:val="none" w:sz="0" w:space="0" w:color="auto"/>
      </w:divBdr>
    </w:div>
    <w:div w:id="1444417091">
      <w:bodyDiv w:val="1"/>
      <w:marLeft w:val="0"/>
      <w:marRight w:val="0"/>
      <w:marTop w:val="0"/>
      <w:marBottom w:val="0"/>
      <w:divBdr>
        <w:top w:val="none" w:sz="0" w:space="0" w:color="auto"/>
        <w:left w:val="none" w:sz="0" w:space="0" w:color="auto"/>
        <w:bottom w:val="none" w:sz="0" w:space="0" w:color="auto"/>
        <w:right w:val="none" w:sz="0" w:space="0" w:color="auto"/>
      </w:divBdr>
    </w:div>
    <w:div w:id="1444760960">
      <w:bodyDiv w:val="1"/>
      <w:marLeft w:val="0"/>
      <w:marRight w:val="0"/>
      <w:marTop w:val="0"/>
      <w:marBottom w:val="0"/>
      <w:divBdr>
        <w:top w:val="none" w:sz="0" w:space="0" w:color="auto"/>
        <w:left w:val="none" w:sz="0" w:space="0" w:color="auto"/>
        <w:bottom w:val="none" w:sz="0" w:space="0" w:color="auto"/>
        <w:right w:val="none" w:sz="0" w:space="0" w:color="auto"/>
      </w:divBdr>
    </w:div>
    <w:div w:id="1444959378">
      <w:bodyDiv w:val="1"/>
      <w:marLeft w:val="0"/>
      <w:marRight w:val="0"/>
      <w:marTop w:val="0"/>
      <w:marBottom w:val="0"/>
      <w:divBdr>
        <w:top w:val="none" w:sz="0" w:space="0" w:color="auto"/>
        <w:left w:val="none" w:sz="0" w:space="0" w:color="auto"/>
        <w:bottom w:val="none" w:sz="0" w:space="0" w:color="auto"/>
        <w:right w:val="none" w:sz="0" w:space="0" w:color="auto"/>
      </w:divBdr>
    </w:div>
    <w:div w:id="1445229924">
      <w:bodyDiv w:val="1"/>
      <w:marLeft w:val="0"/>
      <w:marRight w:val="0"/>
      <w:marTop w:val="0"/>
      <w:marBottom w:val="0"/>
      <w:divBdr>
        <w:top w:val="none" w:sz="0" w:space="0" w:color="auto"/>
        <w:left w:val="none" w:sz="0" w:space="0" w:color="auto"/>
        <w:bottom w:val="none" w:sz="0" w:space="0" w:color="auto"/>
        <w:right w:val="none" w:sz="0" w:space="0" w:color="auto"/>
      </w:divBdr>
    </w:div>
    <w:div w:id="1445231800">
      <w:bodyDiv w:val="1"/>
      <w:marLeft w:val="0"/>
      <w:marRight w:val="0"/>
      <w:marTop w:val="0"/>
      <w:marBottom w:val="0"/>
      <w:divBdr>
        <w:top w:val="none" w:sz="0" w:space="0" w:color="auto"/>
        <w:left w:val="none" w:sz="0" w:space="0" w:color="auto"/>
        <w:bottom w:val="none" w:sz="0" w:space="0" w:color="auto"/>
        <w:right w:val="none" w:sz="0" w:space="0" w:color="auto"/>
      </w:divBdr>
    </w:div>
    <w:div w:id="1445615873">
      <w:bodyDiv w:val="1"/>
      <w:marLeft w:val="0"/>
      <w:marRight w:val="0"/>
      <w:marTop w:val="0"/>
      <w:marBottom w:val="0"/>
      <w:divBdr>
        <w:top w:val="none" w:sz="0" w:space="0" w:color="auto"/>
        <w:left w:val="none" w:sz="0" w:space="0" w:color="auto"/>
        <w:bottom w:val="none" w:sz="0" w:space="0" w:color="auto"/>
        <w:right w:val="none" w:sz="0" w:space="0" w:color="auto"/>
      </w:divBdr>
    </w:div>
    <w:div w:id="1445811036">
      <w:bodyDiv w:val="1"/>
      <w:marLeft w:val="0"/>
      <w:marRight w:val="0"/>
      <w:marTop w:val="0"/>
      <w:marBottom w:val="0"/>
      <w:divBdr>
        <w:top w:val="none" w:sz="0" w:space="0" w:color="auto"/>
        <w:left w:val="none" w:sz="0" w:space="0" w:color="auto"/>
        <w:bottom w:val="none" w:sz="0" w:space="0" w:color="auto"/>
        <w:right w:val="none" w:sz="0" w:space="0" w:color="auto"/>
      </w:divBdr>
    </w:div>
    <w:div w:id="1445996232">
      <w:bodyDiv w:val="1"/>
      <w:marLeft w:val="0"/>
      <w:marRight w:val="0"/>
      <w:marTop w:val="0"/>
      <w:marBottom w:val="0"/>
      <w:divBdr>
        <w:top w:val="none" w:sz="0" w:space="0" w:color="auto"/>
        <w:left w:val="none" w:sz="0" w:space="0" w:color="auto"/>
        <w:bottom w:val="none" w:sz="0" w:space="0" w:color="auto"/>
        <w:right w:val="none" w:sz="0" w:space="0" w:color="auto"/>
      </w:divBdr>
    </w:div>
    <w:div w:id="1446148970">
      <w:bodyDiv w:val="1"/>
      <w:marLeft w:val="0"/>
      <w:marRight w:val="0"/>
      <w:marTop w:val="0"/>
      <w:marBottom w:val="0"/>
      <w:divBdr>
        <w:top w:val="none" w:sz="0" w:space="0" w:color="auto"/>
        <w:left w:val="none" w:sz="0" w:space="0" w:color="auto"/>
        <w:bottom w:val="none" w:sz="0" w:space="0" w:color="auto"/>
        <w:right w:val="none" w:sz="0" w:space="0" w:color="auto"/>
      </w:divBdr>
    </w:div>
    <w:div w:id="1446191328">
      <w:bodyDiv w:val="1"/>
      <w:marLeft w:val="0"/>
      <w:marRight w:val="0"/>
      <w:marTop w:val="0"/>
      <w:marBottom w:val="0"/>
      <w:divBdr>
        <w:top w:val="none" w:sz="0" w:space="0" w:color="auto"/>
        <w:left w:val="none" w:sz="0" w:space="0" w:color="auto"/>
        <w:bottom w:val="none" w:sz="0" w:space="0" w:color="auto"/>
        <w:right w:val="none" w:sz="0" w:space="0" w:color="auto"/>
      </w:divBdr>
    </w:div>
    <w:div w:id="1446385057">
      <w:bodyDiv w:val="1"/>
      <w:marLeft w:val="0"/>
      <w:marRight w:val="0"/>
      <w:marTop w:val="0"/>
      <w:marBottom w:val="0"/>
      <w:divBdr>
        <w:top w:val="none" w:sz="0" w:space="0" w:color="auto"/>
        <w:left w:val="none" w:sz="0" w:space="0" w:color="auto"/>
        <w:bottom w:val="none" w:sz="0" w:space="0" w:color="auto"/>
        <w:right w:val="none" w:sz="0" w:space="0" w:color="auto"/>
      </w:divBdr>
    </w:div>
    <w:div w:id="1446386940">
      <w:bodyDiv w:val="1"/>
      <w:marLeft w:val="0"/>
      <w:marRight w:val="0"/>
      <w:marTop w:val="0"/>
      <w:marBottom w:val="0"/>
      <w:divBdr>
        <w:top w:val="none" w:sz="0" w:space="0" w:color="auto"/>
        <w:left w:val="none" w:sz="0" w:space="0" w:color="auto"/>
        <w:bottom w:val="none" w:sz="0" w:space="0" w:color="auto"/>
        <w:right w:val="none" w:sz="0" w:space="0" w:color="auto"/>
      </w:divBdr>
    </w:div>
    <w:div w:id="1447122058">
      <w:bodyDiv w:val="1"/>
      <w:marLeft w:val="0"/>
      <w:marRight w:val="0"/>
      <w:marTop w:val="0"/>
      <w:marBottom w:val="0"/>
      <w:divBdr>
        <w:top w:val="none" w:sz="0" w:space="0" w:color="auto"/>
        <w:left w:val="none" w:sz="0" w:space="0" w:color="auto"/>
        <w:bottom w:val="none" w:sz="0" w:space="0" w:color="auto"/>
        <w:right w:val="none" w:sz="0" w:space="0" w:color="auto"/>
      </w:divBdr>
    </w:div>
    <w:div w:id="1447122271">
      <w:bodyDiv w:val="1"/>
      <w:marLeft w:val="0"/>
      <w:marRight w:val="0"/>
      <w:marTop w:val="0"/>
      <w:marBottom w:val="0"/>
      <w:divBdr>
        <w:top w:val="none" w:sz="0" w:space="0" w:color="auto"/>
        <w:left w:val="none" w:sz="0" w:space="0" w:color="auto"/>
        <w:bottom w:val="none" w:sz="0" w:space="0" w:color="auto"/>
        <w:right w:val="none" w:sz="0" w:space="0" w:color="auto"/>
      </w:divBdr>
    </w:div>
    <w:div w:id="1447240490">
      <w:bodyDiv w:val="1"/>
      <w:marLeft w:val="0"/>
      <w:marRight w:val="0"/>
      <w:marTop w:val="0"/>
      <w:marBottom w:val="0"/>
      <w:divBdr>
        <w:top w:val="none" w:sz="0" w:space="0" w:color="auto"/>
        <w:left w:val="none" w:sz="0" w:space="0" w:color="auto"/>
        <w:bottom w:val="none" w:sz="0" w:space="0" w:color="auto"/>
        <w:right w:val="none" w:sz="0" w:space="0" w:color="auto"/>
      </w:divBdr>
    </w:div>
    <w:div w:id="1447844799">
      <w:bodyDiv w:val="1"/>
      <w:marLeft w:val="0"/>
      <w:marRight w:val="0"/>
      <w:marTop w:val="0"/>
      <w:marBottom w:val="0"/>
      <w:divBdr>
        <w:top w:val="none" w:sz="0" w:space="0" w:color="auto"/>
        <w:left w:val="none" w:sz="0" w:space="0" w:color="auto"/>
        <w:bottom w:val="none" w:sz="0" w:space="0" w:color="auto"/>
        <w:right w:val="none" w:sz="0" w:space="0" w:color="auto"/>
      </w:divBdr>
    </w:div>
    <w:div w:id="1448548775">
      <w:bodyDiv w:val="1"/>
      <w:marLeft w:val="0"/>
      <w:marRight w:val="0"/>
      <w:marTop w:val="0"/>
      <w:marBottom w:val="0"/>
      <w:divBdr>
        <w:top w:val="none" w:sz="0" w:space="0" w:color="auto"/>
        <w:left w:val="none" w:sz="0" w:space="0" w:color="auto"/>
        <w:bottom w:val="none" w:sz="0" w:space="0" w:color="auto"/>
        <w:right w:val="none" w:sz="0" w:space="0" w:color="auto"/>
      </w:divBdr>
    </w:div>
    <w:div w:id="1448740088">
      <w:bodyDiv w:val="1"/>
      <w:marLeft w:val="0"/>
      <w:marRight w:val="0"/>
      <w:marTop w:val="0"/>
      <w:marBottom w:val="0"/>
      <w:divBdr>
        <w:top w:val="none" w:sz="0" w:space="0" w:color="auto"/>
        <w:left w:val="none" w:sz="0" w:space="0" w:color="auto"/>
        <w:bottom w:val="none" w:sz="0" w:space="0" w:color="auto"/>
        <w:right w:val="none" w:sz="0" w:space="0" w:color="auto"/>
      </w:divBdr>
    </w:div>
    <w:div w:id="1448892379">
      <w:bodyDiv w:val="1"/>
      <w:marLeft w:val="0"/>
      <w:marRight w:val="0"/>
      <w:marTop w:val="0"/>
      <w:marBottom w:val="0"/>
      <w:divBdr>
        <w:top w:val="none" w:sz="0" w:space="0" w:color="auto"/>
        <w:left w:val="none" w:sz="0" w:space="0" w:color="auto"/>
        <w:bottom w:val="none" w:sz="0" w:space="0" w:color="auto"/>
        <w:right w:val="none" w:sz="0" w:space="0" w:color="auto"/>
      </w:divBdr>
    </w:div>
    <w:div w:id="1449202921">
      <w:bodyDiv w:val="1"/>
      <w:marLeft w:val="0"/>
      <w:marRight w:val="0"/>
      <w:marTop w:val="0"/>
      <w:marBottom w:val="0"/>
      <w:divBdr>
        <w:top w:val="none" w:sz="0" w:space="0" w:color="auto"/>
        <w:left w:val="none" w:sz="0" w:space="0" w:color="auto"/>
        <w:bottom w:val="none" w:sz="0" w:space="0" w:color="auto"/>
        <w:right w:val="none" w:sz="0" w:space="0" w:color="auto"/>
      </w:divBdr>
    </w:div>
    <w:div w:id="1449353648">
      <w:bodyDiv w:val="1"/>
      <w:marLeft w:val="0"/>
      <w:marRight w:val="0"/>
      <w:marTop w:val="0"/>
      <w:marBottom w:val="0"/>
      <w:divBdr>
        <w:top w:val="none" w:sz="0" w:space="0" w:color="auto"/>
        <w:left w:val="none" w:sz="0" w:space="0" w:color="auto"/>
        <w:bottom w:val="none" w:sz="0" w:space="0" w:color="auto"/>
        <w:right w:val="none" w:sz="0" w:space="0" w:color="auto"/>
      </w:divBdr>
    </w:div>
    <w:div w:id="1450049729">
      <w:bodyDiv w:val="1"/>
      <w:marLeft w:val="0"/>
      <w:marRight w:val="0"/>
      <w:marTop w:val="0"/>
      <w:marBottom w:val="0"/>
      <w:divBdr>
        <w:top w:val="none" w:sz="0" w:space="0" w:color="auto"/>
        <w:left w:val="none" w:sz="0" w:space="0" w:color="auto"/>
        <w:bottom w:val="none" w:sz="0" w:space="0" w:color="auto"/>
        <w:right w:val="none" w:sz="0" w:space="0" w:color="auto"/>
      </w:divBdr>
    </w:div>
    <w:div w:id="1450204870">
      <w:bodyDiv w:val="1"/>
      <w:marLeft w:val="0"/>
      <w:marRight w:val="0"/>
      <w:marTop w:val="0"/>
      <w:marBottom w:val="0"/>
      <w:divBdr>
        <w:top w:val="none" w:sz="0" w:space="0" w:color="auto"/>
        <w:left w:val="none" w:sz="0" w:space="0" w:color="auto"/>
        <w:bottom w:val="none" w:sz="0" w:space="0" w:color="auto"/>
        <w:right w:val="none" w:sz="0" w:space="0" w:color="auto"/>
      </w:divBdr>
    </w:div>
    <w:div w:id="1450314271">
      <w:bodyDiv w:val="1"/>
      <w:marLeft w:val="0"/>
      <w:marRight w:val="0"/>
      <w:marTop w:val="0"/>
      <w:marBottom w:val="0"/>
      <w:divBdr>
        <w:top w:val="none" w:sz="0" w:space="0" w:color="auto"/>
        <w:left w:val="none" w:sz="0" w:space="0" w:color="auto"/>
        <w:bottom w:val="none" w:sz="0" w:space="0" w:color="auto"/>
        <w:right w:val="none" w:sz="0" w:space="0" w:color="auto"/>
      </w:divBdr>
    </w:div>
    <w:div w:id="1451167483">
      <w:bodyDiv w:val="1"/>
      <w:marLeft w:val="0"/>
      <w:marRight w:val="0"/>
      <w:marTop w:val="0"/>
      <w:marBottom w:val="0"/>
      <w:divBdr>
        <w:top w:val="none" w:sz="0" w:space="0" w:color="auto"/>
        <w:left w:val="none" w:sz="0" w:space="0" w:color="auto"/>
        <w:bottom w:val="none" w:sz="0" w:space="0" w:color="auto"/>
        <w:right w:val="none" w:sz="0" w:space="0" w:color="auto"/>
      </w:divBdr>
    </w:div>
    <w:div w:id="1451245372">
      <w:bodyDiv w:val="1"/>
      <w:marLeft w:val="0"/>
      <w:marRight w:val="0"/>
      <w:marTop w:val="0"/>
      <w:marBottom w:val="0"/>
      <w:divBdr>
        <w:top w:val="none" w:sz="0" w:space="0" w:color="auto"/>
        <w:left w:val="none" w:sz="0" w:space="0" w:color="auto"/>
        <w:bottom w:val="none" w:sz="0" w:space="0" w:color="auto"/>
        <w:right w:val="none" w:sz="0" w:space="0" w:color="auto"/>
      </w:divBdr>
    </w:div>
    <w:div w:id="1451389617">
      <w:bodyDiv w:val="1"/>
      <w:marLeft w:val="0"/>
      <w:marRight w:val="0"/>
      <w:marTop w:val="0"/>
      <w:marBottom w:val="0"/>
      <w:divBdr>
        <w:top w:val="none" w:sz="0" w:space="0" w:color="auto"/>
        <w:left w:val="none" w:sz="0" w:space="0" w:color="auto"/>
        <w:bottom w:val="none" w:sz="0" w:space="0" w:color="auto"/>
        <w:right w:val="none" w:sz="0" w:space="0" w:color="auto"/>
      </w:divBdr>
    </w:div>
    <w:div w:id="1451851073">
      <w:bodyDiv w:val="1"/>
      <w:marLeft w:val="0"/>
      <w:marRight w:val="0"/>
      <w:marTop w:val="0"/>
      <w:marBottom w:val="0"/>
      <w:divBdr>
        <w:top w:val="none" w:sz="0" w:space="0" w:color="auto"/>
        <w:left w:val="none" w:sz="0" w:space="0" w:color="auto"/>
        <w:bottom w:val="none" w:sz="0" w:space="0" w:color="auto"/>
        <w:right w:val="none" w:sz="0" w:space="0" w:color="auto"/>
      </w:divBdr>
    </w:div>
    <w:div w:id="1451900966">
      <w:bodyDiv w:val="1"/>
      <w:marLeft w:val="0"/>
      <w:marRight w:val="0"/>
      <w:marTop w:val="0"/>
      <w:marBottom w:val="0"/>
      <w:divBdr>
        <w:top w:val="none" w:sz="0" w:space="0" w:color="auto"/>
        <w:left w:val="none" w:sz="0" w:space="0" w:color="auto"/>
        <w:bottom w:val="none" w:sz="0" w:space="0" w:color="auto"/>
        <w:right w:val="none" w:sz="0" w:space="0" w:color="auto"/>
      </w:divBdr>
    </w:div>
    <w:div w:id="1452356688">
      <w:bodyDiv w:val="1"/>
      <w:marLeft w:val="0"/>
      <w:marRight w:val="0"/>
      <w:marTop w:val="0"/>
      <w:marBottom w:val="0"/>
      <w:divBdr>
        <w:top w:val="none" w:sz="0" w:space="0" w:color="auto"/>
        <w:left w:val="none" w:sz="0" w:space="0" w:color="auto"/>
        <w:bottom w:val="none" w:sz="0" w:space="0" w:color="auto"/>
        <w:right w:val="none" w:sz="0" w:space="0" w:color="auto"/>
      </w:divBdr>
    </w:div>
    <w:div w:id="1452430486">
      <w:bodyDiv w:val="1"/>
      <w:marLeft w:val="0"/>
      <w:marRight w:val="0"/>
      <w:marTop w:val="0"/>
      <w:marBottom w:val="0"/>
      <w:divBdr>
        <w:top w:val="none" w:sz="0" w:space="0" w:color="auto"/>
        <w:left w:val="none" w:sz="0" w:space="0" w:color="auto"/>
        <w:bottom w:val="none" w:sz="0" w:space="0" w:color="auto"/>
        <w:right w:val="none" w:sz="0" w:space="0" w:color="auto"/>
      </w:divBdr>
    </w:div>
    <w:div w:id="1452699740">
      <w:bodyDiv w:val="1"/>
      <w:marLeft w:val="0"/>
      <w:marRight w:val="0"/>
      <w:marTop w:val="0"/>
      <w:marBottom w:val="0"/>
      <w:divBdr>
        <w:top w:val="none" w:sz="0" w:space="0" w:color="auto"/>
        <w:left w:val="none" w:sz="0" w:space="0" w:color="auto"/>
        <w:bottom w:val="none" w:sz="0" w:space="0" w:color="auto"/>
        <w:right w:val="none" w:sz="0" w:space="0" w:color="auto"/>
      </w:divBdr>
    </w:div>
    <w:div w:id="1452817848">
      <w:bodyDiv w:val="1"/>
      <w:marLeft w:val="0"/>
      <w:marRight w:val="0"/>
      <w:marTop w:val="0"/>
      <w:marBottom w:val="0"/>
      <w:divBdr>
        <w:top w:val="none" w:sz="0" w:space="0" w:color="auto"/>
        <w:left w:val="none" w:sz="0" w:space="0" w:color="auto"/>
        <w:bottom w:val="none" w:sz="0" w:space="0" w:color="auto"/>
        <w:right w:val="none" w:sz="0" w:space="0" w:color="auto"/>
      </w:divBdr>
    </w:div>
    <w:div w:id="1452898703">
      <w:bodyDiv w:val="1"/>
      <w:marLeft w:val="0"/>
      <w:marRight w:val="0"/>
      <w:marTop w:val="0"/>
      <w:marBottom w:val="0"/>
      <w:divBdr>
        <w:top w:val="none" w:sz="0" w:space="0" w:color="auto"/>
        <w:left w:val="none" w:sz="0" w:space="0" w:color="auto"/>
        <w:bottom w:val="none" w:sz="0" w:space="0" w:color="auto"/>
        <w:right w:val="none" w:sz="0" w:space="0" w:color="auto"/>
      </w:divBdr>
    </w:div>
    <w:div w:id="1453398370">
      <w:bodyDiv w:val="1"/>
      <w:marLeft w:val="0"/>
      <w:marRight w:val="0"/>
      <w:marTop w:val="0"/>
      <w:marBottom w:val="0"/>
      <w:divBdr>
        <w:top w:val="none" w:sz="0" w:space="0" w:color="auto"/>
        <w:left w:val="none" w:sz="0" w:space="0" w:color="auto"/>
        <w:bottom w:val="none" w:sz="0" w:space="0" w:color="auto"/>
        <w:right w:val="none" w:sz="0" w:space="0" w:color="auto"/>
      </w:divBdr>
    </w:div>
    <w:div w:id="1453669658">
      <w:bodyDiv w:val="1"/>
      <w:marLeft w:val="0"/>
      <w:marRight w:val="0"/>
      <w:marTop w:val="0"/>
      <w:marBottom w:val="0"/>
      <w:divBdr>
        <w:top w:val="none" w:sz="0" w:space="0" w:color="auto"/>
        <w:left w:val="none" w:sz="0" w:space="0" w:color="auto"/>
        <w:bottom w:val="none" w:sz="0" w:space="0" w:color="auto"/>
        <w:right w:val="none" w:sz="0" w:space="0" w:color="auto"/>
      </w:divBdr>
    </w:div>
    <w:div w:id="1453671756">
      <w:bodyDiv w:val="1"/>
      <w:marLeft w:val="0"/>
      <w:marRight w:val="0"/>
      <w:marTop w:val="0"/>
      <w:marBottom w:val="0"/>
      <w:divBdr>
        <w:top w:val="none" w:sz="0" w:space="0" w:color="auto"/>
        <w:left w:val="none" w:sz="0" w:space="0" w:color="auto"/>
        <w:bottom w:val="none" w:sz="0" w:space="0" w:color="auto"/>
        <w:right w:val="none" w:sz="0" w:space="0" w:color="auto"/>
      </w:divBdr>
    </w:div>
    <w:div w:id="1453744588">
      <w:bodyDiv w:val="1"/>
      <w:marLeft w:val="0"/>
      <w:marRight w:val="0"/>
      <w:marTop w:val="0"/>
      <w:marBottom w:val="0"/>
      <w:divBdr>
        <w:top w:val="none" w:sz="0" w:space="0" w:color="auto"/>
        <w:left w:val="none" w:sz="0" w:space="0" w:color="auto"/>
        <w:bottom w:val="none" w:sz="0" w:space="0" w:color="auto"/>
        <w:right w:val="none" w:sz="0" w:space="0" w:color="auto"/>
      </w:divBdr>
    </w:div>
    <w:div w:id="1453748130">
      <w:bodyDiv w:val="1"/>
      <w:marLeft w:val="0"/>
      <w:marRight w:val="0"/>
      <w:marTop w:val="0"/>
      <w:marBottom w:val="0"/>
      <w:divBdr>
        <w:top w:val="none" w:sz="0" w:space="0" w:color="auto"/>
        <w:left w:val="none" w:sz="0" w:space="0" w:color="auto"/>
        <w:bottom w:val="none" w:sz="0" w:space="0" w:color="auto"/>
        <w:right w:val="none" w:sz="0" w:space="0" w:color="auto"/>
      </w:divBdr>
    </w:div>
    <w:div w:id="1453791237">
      <w:bodyDiv w:val="1"/>
      <w:marLeft w:val="0"/>
      <w:marRight w:val="0"/>
      <w:marTop w:val="0"/>
      <w:marBottom w:val="0"/>
      <w:divBdr>
        <w:top w:val="none" w:sz="0" w:space="0" w:color="auto"/>
        <w:left w:val="none" w:sz="0" w:space="0" w:color="auto"/>
        <w:bottom w:val="none" w:sz="0" w:space="0" w:color="auto"/>
        <w:right w:val="none" w:sz="0" w:space="0" w:color="auto"/>
      </w:divBdr>
    </w:div>
    <w:div w:id="1453859807">
      <w:bodyDiv w:val="1"/>
      <w:marLeft w:val="0"/>
      <w:marRight w:val="0"/>
      <w:marTop w:val="0"/>
      <w:marBottom w:val="0"/>
      <w:divBdr>
        <w:top w:val="none" w:sz="0" w:space="0" w:color="auto"/>
        <w:left w:val="none" w:sz="0" w:space="0" w:color="auto"/>
        <w:bottom w:val="none" w:sz="0" w:space="0" w:color="auto"/>
        <w:right w:val="none" w:sz="0" w:space="0" w:color="auto"/>
      </w:divBdr>
    </w:div>
    <w:div w:id="1454010252">
      <w:bodyDiv w:val="1"/>
      <w:marLeft w:val="0"/>
      <w:marRight w:val="0"/>
      <w:marTop w:val="0"/>
      <w:marBottom w:val="0"/>
      <w:divBdr>
        <w:top w:val="none" w:sz="0" w:space="0" w:color="auto"/>
        <w:left w:val="none" w:sz="0" w:space="0" w:color="auto"/>
        <w:bottom w:val="none" w:sz="0" w:space="0" w:color="auto"/>
        <w:right w:val="none" w:sz="0" w:space="0" w:color="auto"/>
      </w:divBdr>
    </w:div>
    <w:div w:id="1454129327">
      <w:bodyDiv w:val="1"/>
      <w:marLeft w:val="0"/>
      <w:marRight w:val="0"/>
      <w:marTop w:val="0"/>
      <w:marBottom w:val="0"/>
      <w:divBdr>
        <w:top w:val="none" w:sz="0" w:space="0" w:color="auto"/>
        <w:left w:val="none" w:sz="0" w:space="0" w:color="auto"/>
        <w:bottom w:val="none" w:sz="0" w:space="0" w:color="auto"/>
        <w:right w:val="none" w:sz="0" w:space="0" w:color="auto"/>
      </w:divBdr>
    </w:div>
    <w:div w:id="1454210137">
      <w:bodyDiv w:val="1"/>
      <w:marLeft w:val="0"/>
      <w:marRight w:val="0"/>
      <w:marTop w:val="0"/>
      <w:marBottom w:val="0"/>
      <w:divBdr>
        <w:top w:val="none" w:sz="0" w:space="0" w:color="auto"/>
        <w:left w:val="none" w:sz="0" w:space="0" w:color="auto"/>
        <w:bottom w:val="none" w:sz="0" w:space="0" w:color="auto"/>
        <w:right w:val="none" w:sz="0" w:space="0" w:color="auto"/>
      </w:divBdr>
    </w:div>
    <w:div w:id="1454253233">
      <w:bodyDiv w:val="1"/>
      <w:marLeft w:val="0"/>
      <w:marRight w:val="0"/>
      <w:marTop w:val="0"/>
      <w:marBottom w:val="0"/>
      <w:divBdr>
        <w:top w:val="none" w:sz="0" w:space="0" w:color="auto"/>
        <w:left w:val="none" w:sz="0" w:space="0" w:color="auto"/>
        <w:bottom w:val="none" w:sz="0" w:space="0" w:color="auto"/>
        <w:right w:val="none" w:sz="0" w:space="0" w:color="auto"/>
      </w:divBdr>
    </w:div>
    <w:div w:id="1454399097">
      <w:bodyDiv w:val="1"/>
      <w:marLeft w:val="0"/>
      <w:marRight w:val="0"/>
      <w:marTop w:val="0"/>
      <w:marBottom w:val="0"/>
      <w:divBdr>
        <w:top w:val="none" w:sz="0" w:space="0" w:color="auto"/>
        <w:left w:val="none" w:sz="0" w:space="0" w:color="auto"/>
        <w:bottom w:val="none" w:sz="0" w:space="0" w:color="auto"/>
        <w:right w:val="none" w:sz="0" w:space="0" w:color="auto"/>
      </w:divBdr>
    </w:div>
    <w:div w:id="1454866141">
      <w:bodyDiv w:val="1"/>
      <w:marLeft w:val="0"/>
      <w:marRight w:val="0"/>
      <w:marTop w:val="0"/>
      <w:marBottom w:val="0"/>
      <w:divBdr>
        <w:top w:val="none" w:sz="0" w:space="0" w:color="auto"/>
        <w:left w:val="none" w:sz="0" w:space="0" w:color="auto"/>
        <w:bottom w:val="none" w:sz="0" w:space="0" w:color="auto"/>
        <w:right w:val="none" w:sz="0" w:space="0" w:color="auto"/>
      </w:divBdr>
    </w:div>
    <w:div w:id="1455058100">
      <w:bodyDiv w:val="1"/>
      <w:marLeft w:val="0"/>
      <w:marRight w:val="0"/>
      <w:marTop w:val="0"/>
      <w:marBottom w:val="0"/>
      <w:divBdr>
        <w:top w:val="none" w:sz="0" w:space="0" w:color="auto"/>
        <w:left w:val="none" w:sz="0" w:space="0" w:color="auto"/>
        <w:bottom w:val="none" w:sz="0" w:space="0" w:color="auto"/>
        <w:right w:val="none" w:sz="0" w:space="0" w:color="auto"/>
      </w:divBdr>
    </w:div>
    <w:div w:id="1455169684">
      <w:bodyDiv w:val="1"/>
      <w:marLeft w:val="0"/>
      <w:marRight w:val="0"/>
      <w:marTop w:val="0"/>
      <w:marBottom w:val="0"/>
      <w:divBdr>
        <w:top w:val="none" w:sz="0" w:space="0" w:color="auto"/>
        <w:left w:val="none" w:sz="0" w:space="0" w:color="auto"/>
        <w:bottom w:val="none" w:sz="0" w:space="0" w:color="auto"/>
        <w:right w:val="none" w:sz="0" w:space="0" w:color="auto"/>
      </w:divBdr>
    </w:div>
    <w:div w:id="1455520808">
      <w:bodyDiv w:val="1"/>
      <w:marLeft w:val="0"/>
      <w:marRight w:val="0"/>
      <w:marTop w:val="0"/>
      <w:marBottom w:val="0"/>
      <w:divBdr>
        <w:top w:val="none" w:sz="0" w:space="0" w:color="auto"/>
        <w:left w:val="none" w:sz="0" w:space="0" w:color="auto"/>
        <w:bottom w:val="none" w:sz="0" w:space="0" w:color="auto"/>
        <w:right w:val="none" w:sz="0" w:space="0" w:color="auto"/>
      </w:divBdr>
    </w:div>
    <w:div w:id="1456025103">
      <w:bodyDiv w:val="1"/>
      <w:marLeft w:val="0"/>
      <w:marRight w:val="0"/>
      <w:marTop w:val="0"/>
      <w:marBottom w:val="0"/>
      <w:divBdr>
        <w:top w:val="none" w:sz="0" w:space="0" w:color="auto"/>
        <w:left w:val="none" w:sz="0" w:space="0" w:color="auto"/>
        <w:bottom w:val="none" w:sz="0" w:space="0" w:color="auto"/>
        <w:right w:val="none" w:sz="0" w:space="0" w:color="auto"/>
      </w:divBdr>
    </w:div>
    <w:div w:id="1456413416">
      <w:bodyDiv w:val="1"/>
      <w:marLeft w:val="0"/>
      <w:marRight w:val="0"/>
      <w:marTop w:val="0"/>
      <w:marBottom w:val="0"/>
      <w:divBdr>
        <w:top w:val="none" w:sz="0" w:space="0" w:color="auto"/>
        <w:left w:val="none" w:sz="0" w:space="0" w:color="auto"/>
        <w:bottom w:val="none" w:sz="0" w:space="0" w:color="auto"/>
        <w:right w:val="none" w:sz="0" w:space="0" w:color="auto"/>
      </w:divBdr>
    </w:div>
    <w:div w:id="1456559747">
      <w:bodyDiv w:val="1"/>
      <w:marLeft w:val="0"/>
      <w:marRight w:val="0"/>
      <w:marTop w:val="0"/>
      <w:marBottom w:val="0"/>
      <w:divBdr>
        <w:top w:val="none" w:sz="0" w:space="0" w:color="auto"/>
        <w:left w:val="none" w:sz="0" w:space="0" w:color="auto"/>
        <w:bottom w:val="none" w:sz="0" w:space="0" w:color="auto"/>
        <w:right w:val="none" w:sz="0" w:space="0" w:color="auto"/>
      </w:divBdr>
    </w:div>
    <w:div w:id="1456875218">
      <w:bodyDiv w:val="1"/>
      <w:marLeft w:val="0"/>
      <w:marRight w:val="0"/>
      <w:marTop w:val="0"/>
      <w:marBottom w:val="0"/>
      <w:divBdr>
        <w:top w:val="none" w:sz="0" w:space="0" w:color="auto"/>
        <w:left w:val="none" w:sz="0" w:space="0" w:color="auto"/>
        <w:bottom w:val="none" w:sz="0" w:space="0" w:color="auto"/>
        <w:right w:val="none" w:sz="0" w:space="0" w:color="auto"/>
      </w:divBdr>
    </w:div>
    <w:div w:id="1457138114">
      <w:bodyDiv w:val="1"/>
      <w:marLeft w:val="0"/>
      <w:marRight w:val="0"/>
      <w:marTop w:val="0"/>
      <w:marBottom w:val="0"/>
      <w:divBdr>
        <w:top w:val="none" w:sz="0" w:space="0" w:color="auto"/>
        <w:left w:val="none" w:sz="0" w:space="0" w:color="auto"/>
        <w:bottom w:val="none" w:sz="0" w:space="0" w:color="auto"/>
        <w:right w:val="none" w:sz="0" w:space="0" w:color="auto"/>
      </w:divBdr>
    </w:div>
    <w:div w:id="1457258560">
      <w:bodyDiv w:val="1"/>
      <w:marLeft w:val="0"/>
      <w:marRight w:val="0"/>
      <w:marTop w:val="0"/>
      <w:marBottom w:val="0"/>
      <w:divBdr>
        <w:top w:val="none" w:sz="0" w:space="0" w:color="auto"/>
        <w:left w:val="none" w:sz="0" w:space="0" w:color="auto"/>
        <w:bottom w:val="none" w:sz="0" w:space="0" w:color="auto"/>
        <w:right w:val="none" w:sz="0" w:space="0" w:color="auto"/>
      </w:divBdr>
    </w:div>
    <w:div w:id="1457258897">
      <w:bodyDiv w:val="1"/>
      <w:marLeft w:val="0"/>
      <w:marRight w:val="0"/>
      <w:marTop w:val="0"/>
      <w:marBottom w:val="0"/>
      <w:divBdr>
        <w:top w:val="none" w:sz="0" w:space="0" w:color="auto"/>
        <w:left w:val="none" w:sz="0" w:space="0" w:color="auto"/>
        <w:bottom w:val="none" w:sz="0" w:space="0" w:color="auto"/>
        <w:right w:val="none" w:sz="0" w:space="0" w:color="auto"/>
      </w:divBdr>
    </w:div>
    <w:div w:id="1457259708">
      <w:bodyDiv w:val="1"/>
      <w:marLeft w:val="0"/>
      <w:marRight w:val="0"/>
      <w:marTop w:val="0"/>
      <w:marBottom w:val="0"/>
      <w:divBdr>
        <w:top w:val="none" w:sz="0" w:space="0" w:color="auto"/>
        <w:left w:val="none" w:sz="0" w:space="0" w:color="auto"/>
        <w:bottom w:val="none" w:sz="0" w:space="0" w:color="auto"/>
        <w:right w:val="none" w:sz="0" w:space="0" w:color="auto"/>
      </w:divBdr>
    </w:div>
    <w:div w:id="1457262182">
      <w:bodyDiv w:val="1"/>
      <w:marLeft w:val="0"/>
      <w:marRight w:val="0"/>
      <w:marTop w:val="0"/>
      <w:marBottom w:val="0"/>
      <w:divBdr>
        <w:top w:val="none" w:sz="0" w:space="0" w:color="auto"/>
        <w:left w:val="none" w:sz="0" w:space="0" w:color="auto"/>
        <w:bottom w:val="none" w:sz="0" w:space="0" w:color="auto"/>
        <w:right w:val="none" w:sz="0" w:space="0" w:color="auto"/>
      </w:divBdr>
    </w:div>
    <w:div w:id="1457723373">
      <w:bodyDiv w:val="1"/>
      <w:marLeft w:val="0"/>
      <w:marRight w:val="0"/>
      <w:marTop w:val="0"/>
      <w:marBottom w:val="0"/>
      <w:divBdr>
        <w:top w:val="none" w:sz="0" w:space="0" w:color="auto"/>
        <w:left w:val="none" w:sz="0" w:space="0" w:color="auto"/>
        <w:bottom w:val="none" w:sz="0" w:space="0" w:color="auto"/>
        <w:right w:val="none" w:sz="0" w:space="0" w:color="auto"/>
      </w:divBdr>
    </w:div>
    <w:div w:id="1458186595">
      <w:bodyDiv w:val="1"/>
      <w:marLeft w:val="0"/>
      <w:marRight w:val="0"/>
      <w:marTop w:val="0"/>
      <w:marBottom w:val="0"/>
      <w:divBdr>
        <w:top w:val="none" w:sz="0" w:space="0" w:color="auto"/>
        <w:left w:val="none" w:sz="0" w:space="0" w:color="auto"/>
        <w:bottom w:val="none" w:sz="0" w:space="0" w:color="auto"/>
        <w:right w:val="none" w:sz="0" w:space="0" w:color="auto"/>
      </w:divBdr>
    </w:div>
    <w:div w:id="1458377594">
      <w:bodyDiv w:val="1"/>
      <w:marLeft w:val="0"/>
      <w:marRight w:val="0"/>
      <w:marTop w:val="0"/>
      <w:marBottom w:val="0"/>
      <w:divBdr>
        <w:top w:val="none" w:sz="0" w:space="0" w:color="auto"/>
        <w:left w:val="none" w:sz="0" w:space="0" w:color="auto"/>
        <w:bottom w:val="none" w:sz="0" w:space="0" w:color="auto"/>
        <w:right w:val="none" w:sz="0" w:space="0" w:color="auto"/>
      </w:divBdr>
    </w:div>
    <w:div w:id="1458723163">
      <w:bodyDiv w:val="1"/>
      <w:marLeft w:val="0"/>
      <w:marRight w:val="0"/>
      <w:marTop w:val="0"/>
      <w:marBottom w:val="0"/>
      <w:divBdr>
        <w:top w:val="none" w:sz="0" w:space="0" w:color="auto"/>
        <w:left w:val="none" w:sz="0" w:space="0" w:color="auto"/>
        <w:bottom w:val="none" w:sz="0" w:space="0" w:color="auto"/>
        <w:right w:val="none" w:sz="0" w:space="0" w:color="auto"/>
      </w:divBdr>
    </w:div>
    <w:div w:id="1458911018">
      <w:bodyDiv w:val="1"/>
      <w:marLeft w:val="0"/>
      <w:marRight w:val="0"/>
      <w:marTop w:val="0"/>
      <w:marBottom w:val="0"/>
      <w:divBdr>
        <w:top w:val="none" w:sz="0" w:space="0" w:color="auto"/>
        <w:left w:val="none" w:sz="0" w:space="0" w:color="auto"/>
        <w:bottom w:val="none" w:sz="0" w:space="0" w:color="auto"/>
        <w:right w:val="none" w:sz="0" w:space="0" w:color="auto"/>
      </w:divBdr>
    </w:div>
    <w:div w:id="1459568115">
      <w:bodyDiv w:val="1"/>
      <w:marLeft w:val="0"/>
      <w:marRight w:val="0"/>
      <w:marTop w:val="0"/>
      <w:marBottom w:val="0"/>
      <w:divBdr>
        <w:top w:val="none" w:sz="0" w:space="0" w:color="auto"/>
        <w:left w:val="none" w:sz="0" w:space="0" w:color="auto"/>
        <w:bottom w:val="none" w:sz="0" w:space="0" w:color="auto"/>
        <w:right w:val="none" w:sz="0" w:space="0" w:color="auto"/>
      </w:divBdr>
    </w:div>
    <w:div w:id="1459639524">
      <w:bodyDiv w:val="1"/>
      <w:marLeft w:val="0"/>
      <w:marRight w:val="0"/>
      <w:marTop w:val="0"/>
      <w:marBottom w:val="0"/>
      <w:divBdr>
        <w:top w:val="none" w:sz="0" w:space="0" w:color="auto"/>
        <w:left w:val="none" w:sz="0" w:space="0" w:color="auto"/>
        <w:bottom w:val="none" w:sz="0" w:space="0" w:color="auto"/>
        <w:right w:val="none" w:sz="0" w:space="0" w:color="auto"/>
      </w:divBdr>
    </w:div>
    <w:div w:id="1459840500">
      <w:bodyDiv w:val="1"/>
      <w:marLeft w:val="0"/>
      <w:marRight w:val="0"/>
      <w:marTop w:val="0"/>
      <w:marBottom w:val="0"/>
      <w:divBdr>
        <w:top w:val="none" w:sz="0" w:space="0" w:color="auto"/>
        <w:left w:val="none" w:sz="0" w:space="0" w:color="auto"/>
        <w:bottom w:val="none" w:sz="0" w:space="0" w:color="auto"/>
        <w:right w:val="none" w:sz="0" w:space="0" w:color="auto"/>
      </w:divBdr>
    </w:div>
    <w:div w:id="1460487323">
      <w:bodyDiv w:val="1"/>
      <w:marLeft w:val="0"/>
      <w:marRight w:val="0"/>
      <w:marTop w:val="0"/>
      <w:marBottom w:val="0"/>
      <w:divBdr>
        <w:top w:val="none" w:sz="0" w:space="0" w:color="auto"/>
        <w:left w:val="none" w:sz="0" w:space="0" w:color="auto"/>
        <w:bottom w:val="none" w:sz="0" w:space="0" w:color="auto"/>
        <w:right w:val="none" w:sz="0" w:space="0" w:color="auto"/>
      </w:divBdr>
    </w:div>
    <w:div w:id="1460536855">
      <w:bodyDiv w:val="1"/>
      <w:marLeft w:val="0"/>
      <w:marRight w:val="0"/>
      <w:marTop w:val="0"/>
      <w:marBottom w:val="0"/>
      <w:divBdr>
        <w:top w:val="none" w:sz="0" w:space="0" w:color="auto"/>
        <w:left w:val="none" w:sz="0" w:space="0" w:color="auto"/>
        <w:bottom w:val="none" w:sz="0" w:space="0" w:color="auto"/>
        <w:right w:val="none" w:sz="0" w:space="0" w:color="auto"/>
      </w:divBdr>
    </w:div>
    <w:div w:id="1460563911">
      <w:bodyDiv w:val="1"/>
      <w:marLeft w:val="0"/>
      <w:marRight w:val="0"/>
      <w:marTop w:val="0"/>
      <w:marBottom w:val="0"/>
      <w:divBdr>
        <w:top w:val="none" w:sz="0" w:space="0" w:color="auto"/>
        <w:left w:val="none" w:sz="0" w:space="0" w:color="auto"/>
        <w:bottom w:val="none" w:sz="0" w:space="0" w:color="auto"/>
        <w:right w:val="none" w:sz="0" w:space="0" w:color="auto"/>
      </w:divBdr>
    </w:div>
    <w:div w:id="1460882593">
      <w:bodyDiv w:val="1"/>
      <w:marLeft w:val="0"/>
      <w:marRight w:val="0"/>
      <w:marTop w:val="0"/>
      <w:marBottom w:val="0"/>
      <w:divBdr>
        <w:top w:val="none" w:sz="0" w:space="0" w:color="auto"/>
        <w:left w:val="none" w:sz="0" w:space="0" w:color="auto"/>
        <w:bottom w:val="none" w:sz="0" w:space="0" w:color="auto"/>
        <w:right w:val="none" w:sz="0" w:space="0" w:color="auto"/>
      </w:divBdr>
    </w:div>
    <w:div w:id="1461070353">
      <w:bodyDiv w:val="1"/>
      <w:marLeft w:val="0"/>
      <w:marRight w:val="0"/>
      <w:marTop w:val="0"/>
      <w:marBottom w:val="0"/>
      <w:divBdr>
        <w:top w:val="none" w:sz="0" w:space="0" w:color="auto"/>
        <w:left w:val="none" w:sz="0" w:space="0" w:color="auto"/>
        <w:bottom w:val="none" w:sz="0" w:space="0" w:color="auto"/>
        <w:right w:val="none" w:sz="0" w:space="0" w:color="auto"/>
      </w:divBdr>
    </w:div>
    <w:div w:id="1461144842">
      <w:bodyDiv w:val="1"/>
      <w:marLeft w:val="0"/>
      <w:marRight w:val="0"/>
      <w:marTop w:val="0"/>
      <w:marBottom w:val="0"/>
      <w:divBdr>
        <w:top w:val="none" w:sz="0" w:space="0" w:color="auto"/>
        <w:left w:val="none" w:sz="0" w:space="0" w:color="auto"/>
        <w:bottom w:val="none" w:sz="0" w:space="0" w:color="auto"/>
        <w:right w:val="none" w:sz="0" w:space="0" w:color="auto"/>
      </w:divBdr>
    </w:div>
    <w:div w:id="1461458468">
      <w:bodyDiv w:val="1"/>
      <w:marLeft w:val="0"/>
      <w:marRight w:val="0"/>
      <w:marTop w:val="0"/>
      <w:marBottom w:val="0"/>
      <w:divBdr>
        <w:top w:val="none" w:sz="0" w:space="0" w:color="auto"/>
        <w:left w:val="none" w:sz="0" w:space="0" w:color="auto"/>
        <w:bottom w:val="none" w:sz="0" w:space="0" w:color="auto"/>
        <w:right w:val="none" w:sz="0" w:space="0" w:color="auto"/>
      </w:divBdr>
    </w:div>
    <w:div w:id="1461723332">
      <w:bodyDiv w:val="1"/>
      <w:marLeft w:val="0"/>
      <w:marRight w:val="0"/>
      <w:marTop w:val="0"/>
      <w:marBottom w:val="0"/>
      <w:divBdr>
        <w:top w:val="none" w:sz="0" w:space="0" w:color="auto"/>
        <w:left w:val="none" w:sz="0" w:space="0" w:color="auto"/>
        <w:bottom w:val="none" w:sz="0" w:space="0" w:color="auto"/>
        <w:right w:val="none" w:sz="0" w:space="0" w:color="auto"/>
      </w:divBdr>
    </w:div>
    <w:div w:id="1461997204">
      <w:bodyDiv w:val="1"/>
      <w:marLeft w:val="0"/>
      <w:marRight w:val="0"/>
      <w:marTop w:val="0"/>
      <w:marBottom w:val="0"/>
      <w:divBdr>
        <w:top w:val="none" w:sz="0" w:space="0" w:color="auto"/>
        <w:left w:val="none" w:sz="0" w:space="0" w:color="auto"/>
        <w:bottom w:val="none" w:sz="0" w:space="0" w:color="auto"/>
        <w:right w:val="none" w:sz="0" w:space="0" w:color="auto"/>
      </w:divBdr>
    </w:div>
    <w:div w:id="1462072916">
      <w:bodyDiv w:val="1"/>
      <w:marLeft w:val="0"/>
      <w:marRight w:val="0"/>
      <w:marTop w:val="0"/>
      <w:marBottom w:val="0"/>
      <w:divBdr>
        <w:top w:val="none" w:sz="0" w:space="0" w:color="auto"/>
        <w:left w:val="none" w:sz="0" w:space="0" w:color="auto"/>
        <w:bottom w:val="none" w:sz="0" w:space="0" w:color="auto"/>
        <w:right w:val="none" w:sz="0" w:space="0" w:color="auto"/>
      </w:divBdr>
    </w:div>
    <w:div w:id="1462265432">
      <w:bodyDiv w:val="1"/>
      <w:marLeft w:val="0"/>
      <w:marRight w:val="0"/>
      <w:marTop w:val="0"/>
      <w:marBottom w:val="0"/>
      <w:divBdr>
        <w:top w:val="none" w:sz="0" w:space="0" w:color="auto"/>
        <w:left w:val="none" w:sz="0" w:space="0" w:color="auto"/>
        <w:bottom w:val="none" w:sz="0" w:space="0" w:color="auto"/>
        <w:right w:val="none" w:sz="0" w:space="0" w:color="auto"/>
      </w:divBdr>
    </w:div>
    <w:div w:id="1462382592">
      <w:bodyDiv w:val="1"/>
      <w:marLeft w:val="0"/>
      <w:marRight w:val="0"/>
      <w:marTop w:val="0"/>
      <w:marBottom w:val="0"/>
      <w:divBdr>
        <w:top w:val="none" w:sz="0" w:space="0" w:color="auto"/>
        <w:left w:val="none" w:sz="0" w:space="0" w:color="auto"/>
        <w:bottom w:val="none" w:sz="0" w:space="0" w:color="auto"/>
        <w:right w:val="none" w:sz="0" w:space="0" w:color="auto"/>
      </w:divBdr>
    </w:div>
    <w:div w:id="1462528411">
      <w:bodyDiv w:val="1"/>
      <w:marLeft w:val="0"/>
      <w:marRight w:val="0"/>
      <w:marTop w:val="0"/>
      <w:marBottom w:val="0"/>
      <w:divBdr>
        <w:top w:val="none" w:sz="0" w:space="0" w:color="auto"/>
        <w:left w:val="none" w:sz="0" w:space="0" w:color="auto"/>
        <w:bottom w:val="none" w:sz="0" w:space="0" w:color="auto"/>
        <w:right w:val="none" w:sz="0" w:space="0" w:color="auto"/>
      </w:divBdr>
    </w:div>
    <w:div w:id="1462654212">
      <w:bodyDiv w:val="1"/>
      <w:marLeft w:val="0"/>
      <w:marRight w:val="0"/>
      <w:marTop w:val="0"/>
      <w:marBottom w:val="0"/>
      <w:divBdr>
        <w:top w:val="none" w:sz="0" w:space="0" w:color="auto"/>
        <w:left w:val="none" w:sz="0" w:space="0" w:color="auto"/>
        <w:bottom w:val="none" w:sz="0" w:space="0" w:color="auto"/>
        <w:right w:val="none" w:sz="0" w:space="0" w:color="auto"/>
      </w:divBdr>
    </w:div>
    <w:div w:id="1463767567">
      <w:bodyDiv w:val="1"/>
      <w:marLeft w:val="0"/>
      <w:marRight w:val="0"/>
      <w:marTop w:val="0"/>
      <w:marBottom w:val="0"/>
      <w:divBdr>
        <w:top w:val="none" w:sz="0" w:space="0" w:color="auto"/>
        <w:left w:val="none" w:sz="0" w:space="0" w:color="auto"/>
        <w:bottom w:val="none" w:sz="0" w:space="0" w:color="auto"/>
        <w:right w:val="none" w:sz="0" w:space="0" w:color="auto"/>
      </w:divBdr>
    </w:div>
    <w:div w:id="1464151744">
      <w:bodyDiv w:val="1"/>
      <w:marLeft w:val="0"/>
      <w:marRight w:val="0"/>
      <w:marTop w:val="0"/>
      <w:marBottom w:val="0"/>
      <w:divBdr>
        <w:top w:val="none" w:sz="0" w:space="0" w:color="auto"/>
        <w:left w:val="none" w:sz="0" w:space="0" w:color="auto"/>
        <w:bottom w:val="none" w:sz="0" w:space="0" w:color="auto"/>
        <w:right w:val="none" w:sz="0" w:space="0" w:color="auto"/>
      </w:divBdr>
    </w:div>
    <w:div w:id="1464618081">
      <w:bodyDiv w:val="1"/>
      <w:marLeft w:val="0"/>
      <w:marRight w:val="0"/>
      <w:marTop w:val="0"/>
      <w:marBottom w:val="0"/>
      <w:divBdr>
        <w:top w:val="none" w:sz="0" w:space="0" w:color="auto"/>
        <w:left w:val="none" w:sz="0" w:space="0" w:color="auto"/>
        <w:bottom w:val="none" w:sz="0" w:space="0" w:color="auto"/>
        <w:right w:val="none" w:sz="0" w:space="0" w:color="auto"/>
      </w:divBdr>
    </w:div>
    <w:div w:id="1465193909">
      <w:bodyDiv w:val="1"/>
      <w:marLeft w:val="0"/>
      <w:marRight w:val="0"/>
      <w:marTop w:val="0"/>
      <w:marBottom w:val="0"/>
      <w:divBdr>
        <w:top w:val="none" w:sz="0" w:space="0" w:color="auto"/>
        <w:left w:val="none" w:sz="0" w:space="0" w:color="auto"/>
        <w:bottom w:val="none" w:sz="0" w:space="0" w:color="auto"/>
        <w:right w:val="none" w:sz="0" w:space="0" w:color="auto"/>
      </w:divBdr>
    </w:div>
    <w:div w:id="1465195386">
      <w:bodyDiv w:val="1"/>
      <w:marLeft w:val="0"/>
      <w:marRight w:val="0"/>
      <w:marTop w:val="0"/>
      <w:marBottom w:val="0"/>
      <w:divBdr>
        <w:top w:val="none" w:sz="0" w:space="0" w:color="auto"/>
        <w:left w:val="none" w:sz="0" w:space="0" w:color="auto"/>
        <w:bottom w:val="none" w:sz="0" w:space="0" w:color="auto"/>
        <w:right w:val="none" w:sz="0" w:space="0" w:color="auto"/>
      </w:divBdr>
    </w:div>
    <w:div w:id="1465390016">
      <w:bodyDiv w:val="1"/>
      <w:marLeft w:val="0"/>
      <w:marRight w:val="0"/>
      <w:marTop w:val="0"/>
      <w:marBottom w:val="0"/>
      <w:divBdr>
        <w:top w:val="none" w:sz="0" w:space="0" w:color="auto"/>
        <w:left w:val="none" w:sz="0" w:space="0" w:color="auto"/>
        <w:bottom w:val="none" w:sz="0" w:space="0" w:color="auto"/>
        <w:right w:val="none" w:sz="0" w:space="0" w:color="auto"/>
      </w:divBdr>
    </w:div>
    <w:div w:id="1465780167">
      <w:bodyDiv w:val="1"/>
      <w:marLeft w:val="0"/>
      <w:marRight w:val="0"/>
      <w:marTop w:val="0"/>
      <w:marBottom w:val="0"/>
      <w:divBdr>
        <w:top w:val="none" w:sz="0" w:space="0" w:color="auto"/>
        <w:left w:val="none" w:sz="0" w:space="0" w:color="auto"/>
        <w:bottom w:val="none" w:sz="0" w:space="0" w:color="auto"/>
        <w:right w:val="none" w:sz="0" w:space="0" w:color="auto"/>
      </w:divBdr>
    </w:div>
    <w:div w:id="1466000941">
      <w:bodyDiv w:val="1"/>
      <w:marLeft w:val="0"/>
      <w:marRight w:val="0"/>
      <w:marTop w:val="0"/>
      <w:marBottom w:val="0"/>
      <w:divBdr>
        <w:top w:val="none" w:sz="0" w:space="0" w:color="auto"/>
        <w:left w:val="none" w:sz="0" w:space="0" w:color="auto"/>
        <w:bottom w:val="none" w:sz="0" w:space="0" w:color="auto"/>
        <w:right w:val="none" w:sz="0" w:space="0" w:color="auto"/>
      </w:divBdr>
    </w:div>
    <w:div w:id="1466049382">
      <w:bodyDiv w:val="1"/>
      <w:marLeft w:val="0"/>
      <w:marRight w:val="0"/>
      <w:marTop w:val="0"/>
      <w:marBottom w:val="0"/>
      <w:divBdr>
        <w:top w:val="none" w:sz="0" w:space="0" w:color="auto"/>
        <w:left w:val="none" w:sz="0" w:space="0" w:color="auto"/>
        <w:bottom w:val="none" w:sz="0" w:space="0" w:color="auto"/>
        <w:right w:val="none" w:sz="0" w:space="0" w:color="auto"/>
      </w:divBdr>
    </w:div>
    <w:div w:id="1466196677">
      <w:bodyDiv w:val="1"/>
      <w:marLeft w:val="0"/>
      <w:marRight w:val="0"/>
      <w:marTop w:val="0"/>
      <w:marBottom w:val="0"/>
      <w:divBdr>
        <w:top w:val="none" w:sz="0" w:space="0" w:color="auto"/>
        <w:left w:val="none" w:sz="0" w:space="0" w:color="auto"/>
        <w:bottom w:val="none" w:sz="0" w:space="0" w:color="auto"/>
        <w:right w:val="none" w:sz="0" w:space="0" w:color="auto"/>
      </w:divBdr>
    </w:div>
    <w:div w:id="1466436048">
      <w:bodyDiv w:val="1"/>
      <w:marLeft w:val="0"/>
      <w:marRight w:val="0"/>
      <w:marTop w:val="0"/>
      <w:marBottom w:val="0"/>
      <w:divBdr>
        <w:top w:val="none" w:sz="0" w:space="0" w:color="auto"/>
        <w:left w:val="none" w:sz="0" w:space="0" w:color="auto"/>
        <w:bottom w:val="none" w:sz="0" w:space="0" w:color="auto"/>
        <w:right w:val="none" w:sz="0" w:space="0" w:color="auto"/>
      </w:divBdr>
    </w:div>
    <w:div w:id="1466436317">
      <w:bodyDiv w:val="1"/>
      <w:marLeft w:val="0"/>
      <w:marRight w:val="0"/>
      <w:marTop w:val="0"/>
      <w:marBottom w:val="0"/>
      <w:divBdr>
        <w:top w:val="none" w:sz="0" w:space="0" w:color="auto"/>
        <w:left w:val="none" w:sz="0" w:space="0" w:color="auto"/>
        <w:bottom w:val="none" w:sz="0" w:space="0" w:color="auto"/>
        <w:right w:val="none" w:sz="0" w:space="0" w:color="auto"/>
      </w:divBdr>
    </w:div>
    <w:div w:id="1466461077">
      <w:bodyDiv w:val="1"/>
      <w:marLeft w:val="0"/>
      <w:marRight w:val="0"/>
      <w:marTop w:val="0"/>
      <w:marBottom w:val="0"/>
      <w:divBdr>
        <w:top w:val="none" w:sz="0" w:space="0" w:color="auto"/>
        <w:left w:val="none" w:sz="0" w:space="0" w:color="auto"/>
        <w:bottom w:val="none" w:sz="0" w:space="0" w:color="auto"/>
        <w:right w:val="none" w:sz="0" w:space="0" w:color="auto"/>
      </w:divBdr>
    </w:div>
    <w:div w:id="1466511384">
      <w:bodyDiv w:val="1"/>
      <w:marLeft w:val="0"/>
      <w:marRight w:val="0"/>
      <w:marTop w:val="0"/>
      <w:marBottom w:val="0"/>
      <w:divBdr>
        <w:top w:val="none" w:sz="0" w:space="0" w:color="auto"/>
        <w:left w:val="none" w:sz="0" w:space="0" w:color="auto"/>
        <w:bottom w:val="none" w:sz="0" w:space="0" w:color="auto"/>
        <w:right w:val="none" w:sz="0" w:space="0" w:color="auto"/>
      </w:divBdr>
    </w:div>
    <w:div w:id="1466700571">
      <w:bodyDiv w:val="1"/>
      <w:marLeft w:val="0"/>
      <w:marRight w:val="0"/>
      <w:marTop w:val="0"/>
      <w:marBottom w:val="0"/>
      <w:divBdr>
        <w:top w:val="none" w:sz="0" w:space="0" w:color="auto"/>
        <w:left w:val="none" w:sz="0" w:space="0" w:color="auto"/>
        <w:bottom w:val="none" w:sz="0" w:space="0" w:color="auto"/>
        <w:right w:val="none" w:sz="0" w:space="0" w:color="auto"/>
      </w:divBdr>
    </w:div>
    <w:div w:id="1466846626">
      <w:bodyDiv w:val="1"/>
      <w:marLeft w:val="0"/>
      <w:marRight w:val="0"/>
      <w:marTop w:val="0"/>
      <w:marBottom w:val="0"/>
      <w:divBdr>
        <w:top w:val="none" w:sz="0" w:space="0" w:color="auto"/>
        <w:left w:val="none" w:sz="0" w:space="0" w:color="auto"/>
        <w:bottom w:val="none" w:sz="0" w:space="0" w:color="auto"/>
        <w:right w:val="none" w:sz="0" w:space="0" w:color="auto"/>
      </w:divBdr>
    </w:div>
    <w:div w:id="1466895807">
      <w:bodyDiv w:val="1"/>
      <w:marLeft w:val="0"/>
      <w:marRight w:val="0"/>
      <w:marTop w:val="0"/>
      <w:marBottom w:val="0"/>
      <w:divBdr>
        <w:top w:val="none" w:sz="0" w:space="0" w:color="auto"/>
        <w:left w:val="none" w:sz="0" w:space="0" w:color="auto"/>
        <w:bottom w:val="none" w:sz="0" w:space="0" w:color="auto"/>
        <w:right w:val="none" w:sz="0" w:space="0" w:color="auto"/>
      </w:divBdr>
    </w:div>
    <w:div w:id="1467048656">
      <w:bodyDiv w:val="1"/>
      <w:marLeft w:val="0"/>
      <w:marRight w:val="0"/>
      <w:marTop w:val="0"/>
      <w:marBottom w:val="0"/>
      <w:divBdr>
        <w:top w:val="none" w:sz="0" w:space="0" w:color="auto"/>
        <w:left w:val="none" w:sz="0" w:space="0" w:color="auto"/>
        <w:bottom w:val="none" w:sz="0" w:space="0" w:color="auto"/>
        <w:right w:val="none" w:sz="0" w:space="0" w:color="auto"/>
      </w:divBdr>
    </w:div>
    <w:div w:id="1467507197">
      <w:bodyDiv w:val="1"/>
      <w:marLeft w:val="0"/>
      <w:marRight w:val="0"/>
      <w:marTop w:val="0"/>
      <w:marBottom w:val="0"/>
      <w:divBdr>
        <w:top w:val="none" w:sz="0" w:space="0" w:color="auto"/>
        <w:left w:val="none" w:sz="0" w:space="0" w:color="auto"/>
        <w:bottom w:val="none" w:sz="0" w:space="0" w:color="auto"/>
        <w:right w:val="none" w:sz="0" w:space="0" w:color="auto"/>
      </w:divBdr>
    </w:div>
    <w:div w:id="1467507371">
      <w:bodyDiv w:val="1"/>
      <w:marLeft w:val="0"/>
      <w:marRight w:val="0"/>
      <w:marTop w:val="0"/>
      <w:marBottom w:val="0"/>
      <w:divBdr>
        <w:top w:val="none" w:sz="0" w:space="0" w:color="auto"/>
        <w:left w:val="none" w:sz="0" w:space="0" w:color="auto"/>
        <w:bottom w:val="none" w:sz="0" w:space="0" w:color="auto"/>
        <w:right w:val="none" w:sz="0" w:space="0" w:color="auto"/>
      </w:divBdr>
    </w:div>
    <w:div w:id="1467776802">
      <w:bodyDiv w:val="1"/>
      <w:marLeft w:val="0"/>
      <w:marRight w:val="0"/>
      <w:marTop w:val="0"/>
      <w:marBottom w:val="0"/>
      <w:divBdr>
        <w:top w:val="none" w:sz="0" w:space="0" w:color="auto"/>
        <w:left w:val="none" w:sz="0" w:space="0" w:color="auto"/>
        <w:bottom w:val="none" w:sz="0" w:space="0" w:color="auto"/>
        <w:right w:val="none" w:sz="0" w:space="0" w:color="auto"/>
      </w:divBdr>
    </w:div>
    <w:div w:id="1467819495">
      <w:bodyDiv w:val="1"/>
      <w:marLeft w:val="0"/>
      <w:marRight w:val="0"/>
      <w:marTop w:val="0"/>
      <w:marBottom w:val="0"/>
      <w:divBdr>
        <w:top w:val="none" w:sz="0" w:space="0" w:color="auto"/>
        <w:left w:val="none" w:sz="0" w:space="0" w:color="auto"/>
        <w:bottom w:val="none" w:sz="0" w:space="0" w:color="auto"/>
        <w:right w:val="none" w:sz="0" w:space="0" w:color="auto"/>
      </w:divBdr>
    </w:div>
    <w:div w:id="1468233414">
      <w:bodyDiv w:val="1"/>
      <w:marLeft w:val="0"/>
      <w:marRight w:val="0"/>
      <w:marTop w:val="0"/>
      <w:marBottom w:val="0"/>
      <w:divBdr>
        <w:top w:val="none" w:sz="0" w:space="0" w:color="auto"/>
        <w:left w:val="none" w:sz="0" w:space="0" w:color="auto"/>
        <w:bottom w:val="none" w:sz="0" w:space="0" w:color="auto"/>
        <w:right w:val="none" w:sz="0" w:space="0" w:color="auto"/>
      </w:divBdr>
    </w:div>
    <w:div w:id="1468275401">
      <w:bodyDiv w:val="1"/>
      <w:marLeft w:val="0"/>
      <w:marRight w:val="0"/>
      <w:marTop w:val="0"/>
      <w:marBottom w:val="0"/>
      <w:divBdr>
        <w:top w:val="none" w:sz="0" w:space="0" w:color="auto"/>
        <w:left w:val="none" w:sz="0" w:space="0" w:color="auto"/>
        <w:bottom w:val="none" w:sz="0" w:space="0" w:color="auto"/>
        <w:right w:val="none" w:sz="0" w:space="0" w:color="auto"/>
      </w:divBdr>
    </w:div>
    <w:div w:id="1468353671">
      <w:bodyDiv w:val="1"/>
      <w:marLeft w:val="0"/>
      <w:marRight w:val="0"/>
      <w:marTop w:val="0"/>
      <w:marBottom w:val="0"/>
      <w:divBdr>
        <w:top w:val="none" w:sz="0" w:space="0" w:color="auto"/>
        <w:left w:val="none" w:sz="0" w:space="0" w:color="auto"/>
        <w:bottom w:val="none" w:sz="0" w:space="0" w:color="auto"/>
        <w:right w:val="none" w:sz="0" w:space="0" w:color="auto"/>
      </w:divBdr>
    </w:div>
    <w:div w:id="1469467522">
      <w:bodyDiv w:val="1"/>
      <w:marLeft w:val="0"/>
      <w:marRight w:val="0"/>
      <w:marTop w:val="0"/>
      <w:marBottom w:val="0"/>
      <w:divBdr>
        <w:top w:val="none" w:sz="0" w:space="0" w:color="auto"/>
        <w:left w:val="none" w:sz="0" w:space="0" w:color="auto"/>
        <w:bottom w:val="none" w:sz="0" w:space="0" w:color="auto"/>
        <w:right w:val="none" w:sz="0" w:space="0" w:color="auto"/>
      </w:divBdr>
    </w:div>
    <w:div w:id="1469476952">
      <w:bodyDiv w:val="1"/>
      <w:marLeft w:val="0"/>
      <w:marRight w:val="0"/>
      <w:marTop w:val="0"/>
      <w:marBottom w:val="0"/>
      <w:divBdr>
        <w:top w:val="none" w:sz="0" w:space="0" w:color="auto"/>
        <w:left w:val="none" w:sz="0" w:space="0" w:color="auto"/>
        <w:bottom w:val="none" w:sz="0" w:space="0" w:color="auto"/>
        <w:right w:val="none" w:sz="0" w:space="0" w:color="auto"/>
      </w:divBdr>
    </w:div>
    <w:div w:id="1469594250">
      <w:bodyDiv w:val="1"/>
      <w:marLeft w:val="0"/>
      <w:marRight w:val="0"/>
      <w:marTop w:val="0"/>
      <w:marBottom w:val="0"/>
      <w:divBdr>
        <w:top w:val="none" w:sz="0" w:space="0" w:color="auto"/>
        <w:left w:val="none" w:sz="0" w:space="0" w:color="auto"/>
        <w:bottom w:val="none" w:sz="0" w:space="0" w:color="auto"/>
        <w:right w:val="none" w:sz="0" w:space="0" w:color="auto"/>
      </w:divBdr>
    </w:div>
    <w:div w:id="1469666582">
      <w:bodyDiv w:val="1"/>
      <w:marLeft w:val="0"/>
      <w:marRight w:val="0"/>
      <w:marTop w:val="0"/>
      <w:marBottom w:val="0"/>
      <w:divBdr>
        <w:top w:val="none" w:sz="0" w:space="0" w:color="auto"/>
        <w:left w:val="none" w:sz="0" w:space="0" w:color="auto"/>
        <w:bottom w:val="none" w:sz="0" w:space="0" w:color="auto"/>
        <w:right w:val="none" w:sz="0" w:space="0" w:color="auto"/>
      </w:divBdr>
    </w:div>
    <w:div w:id="1469778721">
      <w:bodyDiv w:val="1"/>
      <w:marLeft w:val="0"/>
      <w:marRight w:val="0"/>
      <w:marTop w:val="0"/>
      <w:marBottom w:val="0"/>
      <w:divBdr>
        <w:top w:val="none" w:sz="0" w:space="0" w:color="auto"/>
        <w:left w:val="none" w:sz="0" w:space="0" w:color="auto"/>
        <w:bottom w:val="none" w:sz="0" w:space="0" w:color="auto"/>
        <w:right w:val="none" w:sz="0" w:space="0" w:color="auto"/>
      </w:divBdr>
    </w:div>
    <w:div w:id="1469786059">
      <w:bodyDiv w:val="1"/>
      <w:marLeft w:val="0"/>
      <w:marRight w:val="0"/>
      <w:marTop w:val="0"/>
      <w:marBottom w:val="0"/>
      <w:divBdr>
        <w:top w:val="none" w:sz="0" w:space="0" w:color="auto"/>
        <w:left w:val="none" w:sz="0" w:space="0" w:color="auto"/>
        <w:bottom w:val="none" w:sz="0" w:space="0" w:color="auto"/>
        <w:right w:val="none" w:sz="0" w:space="0" w:color="auto"/>
      </w:divBdr>
    </w:div>
    <w:div w:id="1469932732">
      <w:bodyDiv w:val="1"/>
      <w:marLeft w:val="0"/>
      <w:marRight w:val="0"/>
      <w:marTop w:val="0"/>
      <w:marBottom w:val="0"/>
      <w:divBdr>
        <w:top w:val="none" w:sz="0" w:space="0" w:color="auto"/>
        <w:left w:val="none" w:sz="0" w:space="0" w:color="auto"/>
        <w:bottom w:val="none" w:sz="0" w:space="0" w:color="auto"/>
        <w:right w:val="none" w:sz="0" w:space="0" w:color="auto"/>
      </w:divBdr>
    </w:div>
    <w:div w:id="1469937250">
      <w:bodyDiv w:val="1"/>
      <w:marLeft w:val="0"/>
      <w:marRight w:val="0"/>
      <w:marTop w:val="0"/>
      <w:marBottom w:val="0"/>
      <w:divBdr>
        <w:top w:val="none" w:sz="0" w:space="0" w:color="auto"/>
        <w:left w:val="none" w:sz="0" w:space="0" w:color="auto"/>
        <w:bottom w:val="none" w:sz="0" w:space="0" w:color="auto"/>
        <w:right w:val="none" w:sz="0" w:space="0" w:color="auto"/>
      </w:divBdr>
    </w:div>
    <w:div w:id="1470122844">
      <w:bodyDiv w:val="1"/>
      <w:marLeft w:val="0"/>
      <w:marRight w:val="0"/>
      <w:marTop w:val="0"/>
      <w:marBottom w:val="0"/>
      <w:divBdr>
        <w:top w:val="none" w:sz="0" w:space="0" w:color="auto"/>
        <w:left w:val="none" w:sz="0" w:space="0" w:color="auto"/>
        <w:bottom w:val="none" w:sz="0" w:space="0" w:color="auto"/>
        <w:right w:val="none" w:sz="0" w:space="0" w:color="auto"/>
      </w:divBdr>
    </w:div>
    <w:div w:id="1470325306">
      <w:bodyDiv w:val="1"/>
      <w:marLeft w:val="0"/>
      <w:marRight w:val="0"/>
      <w:marTop w:val="0"/>
      <w:marBottom w:val="0"/>
      <w:divBdr>
        <w:top w:val="none" w:sz="0" w:space="0" w:color="auto"/>
        <w:left w:val="none" w:sz="0" w:space="0" w:color="auto"/>
        <w:bottom w:val="none" w:sz="0" w:space="0" w:color="auto"/>
        <w:right w:val="none" w:sz="0" w:space="0" w:color="auto"/>
      </w:divBdr>
    </w:div>
    <w:div w:id="1470593713">
      <w:bodyDiv w:val="1"/>
      <w:marLeft w:val="0"/>
      <w:marRight w:val="0"/>
      <w:marTop w:val="0"/>
      <w:marBottom w:val="0"/>
      <w:divBdr>
        <w:top w:val="none" w:sz="0" w:space="0" w:color="auto"/>
        <w:left w:val="none" w:sz="0" w:space="0" w:color="auto"/>
        <w:bottom w:val="none" w:sz="0" w:space="0" w:color="auto"/>
        <w:right w:val="none" w:sz="0" w:space="0" w:color="auto"/>
      </w:divBdr>
    </w:div>
    <w:div w:id="1470900053">
      <w:bodyDiv w:val="1"/>
      <w:marLeft w:val="0"/>
      <w:marRight w:val="0"/>
      <w:marTop w:val="0"/>
      <w:marBottom w:val="0"/>
      <w:divBdr>
        <w:top w:val="none" w:sz="0" w:space="0" w:color="auto"/>
        <w:left w:val="none" w:sz="0" w:space="0" w:color="auto"/>
        <w:bottom w:val="none" w:sz="0" w:space="0" w:color="auto"/>
        <w:right w:val="none" w:sz="0" w:space="0" w:color="auto"/>
      </w:divBdr>
    </w:div>
    <w:div w:id="1471170036">
      <w:bodyDiv w:val="1"/>
      <w:marLeft w:val="0"/>
      <w:marRight w:val="0"/>
      <w:marTop w:val="0"/>
      <w:marBottom w:val="0"/>
      <w:divBdr>
        <w:top w:val="none" w:sz="0" w:space="0" w:color="auto"/>
        <w:left w:val="none" w:sz="0" w:space="0" w:color="auto"/>
        <w:bottom w:val="none" w:sz="0" w:space="0" w:color="auto"/>
        <w:right w:val="none" w:sz="0" w:space="0" w:color="auto"/>
      </w:divBdr>
    </w:div>
    <w:div w:id="1471242074">
      <w:bodyDiv w:val="1"/>
      <w:marLeft w:val="0"/>
      <w:marRight w:val="0"/>
      <w:marTop w:val="0"/>
      <w:marBottom w:val="0"/>
      <w:divBdr>
        <w:top w:val="none" w:sz="0" w:space="0" w:color="auto"/>
        <w:left w:val="none" w:sz="0" w:space="0" w:color="auto"/>
        <w:bottom w:val="none" w:sz="0" w:space="0" w:color="auto"/>
        <w:right w:val="none" w:sz="0" w:space="0" w:color="auto"/>
      </w:divBdr>
    </w:div>
    <w:div w:id="1471246817">
      <w:bodyDiv w:val="1"/>
      <w:marLeft w:val="0"/>
      <w:marRight w:val="0"/>
      <w:marTop w:val="0"/>
      <w:marBottom w:val="0"/>
      <w:divBdr>
        <w:top w:val="none" w:sz="0" w:space="0" w:color="auto"/>
        <w:left w:val="none" w:sz="0" w:space="0" w:color="auto"/>
        <w:bottom w:val="none" w:sz="0" w:space="0" w:color="auto"/>
        <w:right w:val="none" w:sz="0" w:space="0" w:color="auto"/>
      </w:divBdr>
    </w:div>
    <w:div w:id="1471248826">
      <w:bodyDiv w:val="1"/>
      <w:marLeft w:val="0"/>
      <w:marRight w:val="0"/>
      <w:marTop w:val="0"/>
      <w:marBottom w:val="0"/>
      <w:divBdr>
        <w:top w:val="none" w:sz="0" w:space="0" w:color="auto"/>
        <w:left w:val="none" w:sz="0" w:space="0" w:color="auto"/>
        <w:bottom w:val="none" w:sz="0" w:space="0" w:color="auto"/>
        <w:right w:val="none" w:sz="0" w:space="0" w:color="auto"/>
      </w:divBdr>
    </w:div>
    <w:div w:id="1471285628">
      <w:bodyDiv w:val="1"/>
      <w:marLeft w:val="0"/>
      <w:marRight w:val="0"/>
      <w:marTop w:val="0"/>
      <w:marBottom w:val="0"/>
      <w:divBdr>
        <w:top w:val="none" w:sz="0" w:space="0" w:color="auto"/>
        <w:left w:val="none" w:sz="0" w:space="0" w:color="auto"/>
        <w:bottom w:val="none" w:sz="0" w:space="0" w:color="auto"/>
        <w:right w:val="none" w:sz="0" w:space="0" w:color="auto"/>
      </w:divBdr>
    </w:div>
    <w:div w:id="1471483794">
      <w:bodyDiv w:val="1"/>
      <w:marLeft w:val="0"/>
      <w:marRight w:val="0"/>
      <w:marTop w:val="0"/>
      <w:marBottom w:val="0"/>
      <w:divBdr>
        <w:top w:val="none" w:sz="0" w:space="0" w:color="auto"/>
        <w:left w:val="none" w:sz="0" w:space="0" w:color="auto"/>
        <w:bottom w:val="none" w:sz="0" w:space="0" w:color="auto"/>
        <w:right w:val="none" w:sz="0" w:space="0" w:color="auto"/>
      </w:divBdr>
    </w:div>
    <w:div w:id="1471556040">
      <w:bodyDiv w:val="1"/>
      <w:marLeft w:val="0"/>
      <w:marRight w:val="0"/>
      <w:marTop w:val="0"/>
      <w:marBottom w:val="0"/>
      <w:divBdr>
        <w:top w:val="none" w:sz="0" w:space="0" w:color="auto"/>
        <w:left w:val="none" w:sz="0" w:space="0" w:color="auto"/>
        <w:bottom w:val="none" w:sz="0" w:space="0" w:color="auto"/>
        <w:right w:val="none" w:sz="0" w:space="0" w:color="auto"/>
      </w:divBdr>
    </w:div>
    <w:div w:id="1471745954">
      <w:bodyDiv w:val="1"/>
      <w:marLeft w:val="0"/>
      <w:marRight w:val="0"/>
      <w:marTop w:val="0"/>
      <w:marBottom w:val="0"/>
      <w:divBdr>
        <w:top w:val="none" w:sz="0" w:space="0" w:color="auto"/>
        <w:left w:val="none" w:sz="0" w:space="0" w:color="auto"/>
        <w:bottom w:val="none" w:sz="0" w:space="0" w:color="auto"/>
        <w:right w:val="none" w:sz="0" w:space="0" w:color="auto"/>
      </w:divBdr>
    </w:div>
    <w:div w:id="1471749834">
      <w:bodyDiv w:val="1"/>
      <w:marLeft w:val="0"/>
      <w:marRight w:val="0"/>
      <w:marTop w:val="0"/>
      <w:marBottom w:val="0"/>
      <w:divBdr>
        <w:top w:val="none" w:sz="0" w:space="0" w:color="auto"/>
        <w:left w:val="none" w:sz="0" w:space="0" w:color="auto"/>
        <w:bottom w:val="none" w:sz="0" w:space="0" w:color="auto"/>
        <w:right w:val="none" w:sz="0" w:space="0" w:color="auto"/>
      </w:divBdr>
    </w:div>
    <w:div w:id="1471752822">
      <w:bodyDiv w:val="1"/>
      <w:marLeft w:val="0"/>
      <w:marRight w:val="0"/>
      <w:marTop w:val="0"/>
      <w:marBottom w:val="0"/>
      <w:divBdr>
        <w:top w:val="none" w:sz="0" w:space="0" w:color="auto"/>
        <w:left w:val="none" w:sz="0" w:space="0" w:color="auto"/>
        <w:bottom w:val="none" w:sz="0" w:space="0" w:color="auto"/>
        <w:right w:val="none" w:sz="0" w:space="0" w:color="auto"/>
      </w:divBdr>
    </w:div>
    <w:div w:id="1472821497">
      <w:bodyDiv w:val="1"/>
      <w:marLeft w:val="0"/>
      <w:marRight w:val="0"/>
      <w:marTop w:val="0"/>
      <w:marBottom w:val="0"/>
      <w:divBdr>
        <w:top w:val="none" w:sz="0" w:space="0" w:color="auto"/>
        <w:left w:val="none" w:sz="0" w:space="0" w:color="auto"/>
        <w:bottom w:val="none" w:sz="0" w:space="0" w:color="auto"/>
        <w:right w:val="none" w:sz="0" w:space="0" w:color="auto"/>
      </w:divBdr>
    </w:div>
    <w:div w:id="1473132066">
      <w:bodyDiv w:val="1"/>
      <w:marLeft w:val="0"/>
      <w:marRight w:val="0"/>
      <w:marTop w:val="0"/>
      <w:marBottom w:val="0"/>
      <w:divBdr>
        <w:top w:val="none" w:sz="0" w:space="0" w:color="auto"/>
        <w:left w:val="none" w:sz="0" w:space="0" w:color="auto"/>
        <w:bottom w:val="none" w:sz="0" w:space="0" w:color="auto"/>
        <w:right w:val="none" w:sz="0" w:space="0" w:color="auto"/>
      </w:divBdr>
    </w:div>
    <w:div w:id="1474444859">
      <w:bodyDiv w:val="1"/>
      <w:marLeft w:val="0"/>
      <w:marRight w:val="0"/>
      <w:marTop w:val="0"/>
      <w:marBottom w:val="0"/>
      <w:divBdr>
        <w:top w:val="none" w:sz="0" w:space="0" w:color="auto"/>
        <w:left w:val="none" w:sz="0" w:space="0" w:color="auto"/>
        <w:bottom w:val="none" w:sz="0" w:space="0" w:color="auto"/>
        <w:right w:val="none" w:sz="0" w:space="0" w:color="auto"/>
      </w:divBdr>
    </w:div>
    <w:div w:id="1474445855">
      <w:bodyDiv w:val="1"/>
      <w:marLeft w:val="0"/>
      <w:marRight w:val="0"/>
      <w:marTop w:val="0"/>
      <w:marBottom w:val="0"/>
      <w:divBdr>
        <w:top w:val="none" w:sz="0" w:space="0" w:color="auto"/>
        <w:left w:val="none" w:sz="0" w:space="0" w:color="auto"/>
        <w:bottom w:val="none" w:sz="0" w:space="0" w:color="auto"/>
        <w:right w:val="none" w:sz="0" w:space="0" w:color="auto"/>
      </w:divBdr>
    </w:div>
    <w:div w:id="1474591609">
      <w:bodyDiv w:val="1"/>
      <w:marLeft w:val="0"/>
      <w:marRight w:val="0"/>
      <w:marTop w:val="0"/>
      <w:marBottom w:val="0"/>
      <w:divBdr>
        <w:top w:val="none" w:sz="0" w:space="0" w:color="auto"/>
        <w:left w:val="none" w:sz="0" w:space="0" w:color="auto"/>
        <w:bottom w:val="none" w:sz="0" w:space="0" w:color="auto"/>
        <w:right w:val="none" w:sz="0" w:space="0" w:color="auto"/>
      </w:divBdr>
    </w:div>
    <w:div w:id="1475096675">
      <w:bodyDiv w:val="1"/>
      <w:marLeft w:val="0"/>
      <w:marRight w:val="0"/>
      <w:marTop w:val="0"/>
      <w:marBottom w:val="0"/>
      <w:divBdr>
        <w:top w:val="none" w:sz="0" w:space="0" w:color="auto"/>
        <w:left w:val="none" w:sz="0" w:space="0" w:color="auto"/>
        <w:bottom w:val="none" w:sz="0" w:space="0" w:color="auto"/>
        <w:right w:val="none" w:sz="0" w:space="0" w:color="auto"/>
      </w:divBdr>
    </w:div>
    <w:div w:id="1475172650">
      <w:bodyDiv w:val="1"/>
      <w:marLeft w:val="0"/>
      <w:marRight w:val="0"/>
      <w:marTop w:val="0"/>
      <w:marBottom w:val="0"/>
      <w:divBdr>
        <w:top w:val="none" w:sz="0" w:space="0" w:color="auto"/>
        <w:left w:val="none" w:sz="0" w:space="0" w:color="auto"/>
        <w:bottom w:val="none" w:sz="0" w:space="0" w:color="auto"/>
        <w:right w:val="none" w:sz="0" w:space="0" w:color="auto"/>
      </w:divBdr>
    </w:div>
    <w:div w:id="1475413355">
      <w:bodyDiv w:val="1"/>
      <w:marLeft w:val="0"/>
      <w:marRight w:val="0"/>
      <w:marTop w:val="0"/>
      <w:marBottom w:val="0"/>
      <w:divBdr>
        <w:top w:val="none" w:sz="0" w:space="0" w:color="auto"/>
        <w:left w:val="none" w:sz="0" w:space="0" w:color="auto"/>
        <w:bottom w:val="none" w:sz="0" w:space="0" w:color="auto"/>
        <w:right w:val="none" w:sz="0" w:space="0" w:color="auto"/>
      </w:divBdr>
    </w:div>
    <w:div w:id="1475559358">
      <w:bodyDiv w:val="1"/>
      <w:marLeft w:val="0"/>
      <w:marRight w:val="0"/>
      <w:marTop w:val="0"/>
      <w:marBottom w:val="0"/>
      <w:divBdr>
        <w:top w:val="none" w:sz="0" w:space="0" w:color="auto"/>
        <w:left w:val="none" w:sz="0" w:space="0" w:color="auto"/>
        <w:bottom w:val="none" w:sz="0" w:space="0" w:color="auto"/>
        <w:right w:val="none" w:sz="0" w:space="0" w:color="auto"/>
      </w:divBdr>
    </w:div>
    <w:div w:id="1475878101">
      <w:bodyDiv w:val="1"/>
      <w:marLeft w:val="0"/>
      <w:marRight w:val="0"/>
      <w:marTop w:val="0"/>
      <w:marBottom w:val="0"/>
      <w:divBdr>
        <w:top w:val="none" w:sz="0" w:space="0" w:color="auto"/>
        <w:left w:val="none" w:sz="0" w:space="0" w:color="auto"/>
        <w:bottom w:val="none" w:sz="0" w:space="0" w:color="auto"/>
        <w:right w:val="none" w:sz="0" w:space="0" w:color="auto"/>
      </w:divBdr>
    </w:div>
    <w:div w:id="1475949917">
      <w:bodyDiv w:val="1"/>
      <w:marLeft w:val="0"/>
      <w:marRight w:val="0"/>
      <w:marTop w:val="0"/>
      <w:marBottom w:val="0"/>
      <w:divBdr>
        <w:top w:val="none" w:sz="0" w:space="0" w:color="auto"/>
        <w:left w:val="none" w:sz="0" w:space="0" w:color="auto"/>
        <w:bottom w:val="none" w:sz="0" w:space="0" w:color="auto"/>
        <w:right w:val="none" w:sz="0" w:space="0" w:color="auto"/>
      </w:divBdr>
    </w:div>
    <w:div w:id="1475952293">
      <w:bodyDiv w:val="1"/>
      <w:marLeft w:val="0"/>
      <w:marRight w:val="0"/>
      <w:marTop w:val="0"/>
      <w:marBottom w:val="0"/>
      <w:divBdr>
        <w:top w:val="none" w:sz="0" w:space="0" w:color="auto"/>
        <w:left w:val="none" w:sz="0" w:space="0" w:color="auto"/>
        <w:bottom w:val="none" w:sz="0" w:space="0" w:color="auto"/>
        <w:right w:val="none" w:sz="0" w:space="0" w:color="auto"/>
      </w:divBdr>
    </w:div>
    <w:div w:id="1476097141">
      <w:bodyDiv w:val="1"/>
      <w:marLeft w:val="0"/>
      <w:marRight w:val="0"/>
      <w:marTop w:val="0"/>
      <w:marBottom w:val="0"/>
      <w:divBdr>
        <w:top w:val="none" w:sz="0" w:space="0" w:color="auto"/>
        <w:left w:val="none" w:sz="0" w:space="0" w:color="auto"/>
        <w:bottom w:val="none" w:sz="0" w:space="0" w:color="auto"/>
        <w:right w:val="none" w:sz="0" w:space="0" w:color="auto"/>
      </w:divBdr>
    </w:div>
    <w:div w:id="1476141827">
      <w:bodyDiv w:val="1"/>
      <w:marLeft w:val="0"/>
      <w:marRight w:val="0"/>
      <w:marTop w:val="0"/>
      <w:marBottom w:val="0"/>
      <w:divBdr>
        <w:top w:val="none" w:sz="0" w:space="0" w:color="auto"/>
        <w:left w:val="none" w:sz="0" w:space="0" w:color="auto"/>
        <w:bottom w:val="none" w:sz="0" w:space="0" w:color="auto"/>
        <w:right w:val="none" w:sz="0" w:space="0" w:color="auto"/>
      </w:divBdr>
    </w:div>
    <w:div w:id="1476331313">
      <w:bodyDiv w:val="1"/>
      <w:marLeft w:val="0"/>
      <w:marRight w:val="0"/>
      <w:marTop w:val="0"/>
      <w:marBottom w:val="0"/>
      <w:divBdr>
        <w:top w:val="none" w:sz="0" w:space="0" w:color="auto"/>
        <w:left w:val="none" w:sz="0" w:space="0" w:color="auto"/>
        <w:bottom w:val="none" w:sz="0" w:space="0" w:color="auto"/>
        <w:right w:val="none" w:sz="0" w:space="0" w:color="auto"/>
      </w:divBdr>
    </w:div>
    <w:div w:id="1476529853">
      <w:bodyDiv w:val="1"/>
      <w:marLeft w:val="0"/>
      <w:marRight w:val="0"/>
      <w:marTop w:val="0"/>
      <w:marBottom w:val="0"/>
      <w:divBdr>
        <w:top w:val="none" w:sz="0" w:space="0" w:color="auto"/>
        <w:left w:val="none" w:sz="0" w:space="0" w:color="auto"/>
        <w:bottom w:val="none" w:sz="0" w:space="0" w:color="auto"/>
        <w:right w:val="none" w:sz="0" w:space="0" w:color="auto"/>
      </w:divBdr>
    </w:div>
    <w:div w:id="1476530859">
      <w:bodyDiv w:val="1"/>
      <w:marLeft w:val="0"/>
      <w:marRight w:val="0"/>
      <w:marTop w:val="0"/>
      <w:marBottom w:val="0"/>
      <w:divBdr>
        <w:top w:val="none" w:sz="0" w:space="0" w:color="auto"/>
        <w:left w:val="none" w:sz="0" w:space="0" w:color="auto"/>
        <w:bottom w:val="none" w:sz="0" w:space="0" w:color="auto"/>
        <w:right w:val="none" w:sz="0" w:space="0" w:color="auto"/>
      </w:divBdr>
    </w:div>
    <w:div w:id="1476675416">
      <w:bodyDiv w:val="1"/>
      <w:marLeft w:val="0"/>
      <w:marRight w:val="0"/>
      <w:marTop w:val="0"/>
      <w:marBottom w:val="0"/>
      <w:divBdr>
        <w:top w:val="none" w:sz="0" w:space="0" w:color="auto"/>
        <w:left w:val="none" w:sz="0" w:space="0" w:color="auto"/>
        <w:bottom w:val="none" w:sz="0" w:space="0" w:color="auto"/>
        <w:right w:val="none" w:sz="0" w:space="0" w:color="auto"/>
      </w:divBdr>
    </w:div>
    <w:div w:id="1477264637">
      <w:bodyDiv w:val="1"/>
      <w:marLeft w:val="0"/>
      <w:marRight w:val="0"/>
      <w:marTop w:val="0"/>
      <w:marBottom w:val="0"/>
      <w:divBdr>
        <w:top w:val="none" w:sz="0" w:space="0" w:color="auto"/>
        <w:left w:val="none" w:sz="0" w:space="0" w:color="auto"/>
        <w:bottom w:val="none" w:sz="0" w:space="0" w:color="auto"/>
        <w:right w:val="none" w:sz="0" w:space="0" w:color="auto"/>
      </w:divBdr>
    </w:div>
    <w:div w:id="1477332642">
      <w:bodyDiv w:val="1"/>
      <w:marLeft w:val="0"/>
      <w:marRight w:val="0"/>
      <w:marTop w:val="0"/>
      <w:marBottom w:val="0"/>
      <w:divBdr>
        <w:top w:val="none" w:sz="0" w:space="0" w:color="auto"/>
        <w:left w:val="none" w:sz="0" w:space="0" w:color="auto"/>
        <w:bottom w:val="none" w:sz="0" w:space="0" w:color="auto"/>
        <w:right w:val="none" w:sz="0" w:space="0" w:color="auto"/>
      </w:divBdr>
    </w:div>
    <w:div w:id="1477604018">
      <w:bodyDiv w:val="1"/>
      <w:marLeft w:val="0"/>
      <w:marRight w:val="0"/>
      <w:marTop w:val="0"/>
      <w:marBottom w:val="0"/>
      <w:divBdr>
        <w:top w:val="none" w:sz="0" w:space="0" w:color="auto"/>
        <w:left w:val="none" w:sz="0" w:space="0" w:color="auto"/>
        <w:bottom w:val="none" w:sz="0" w:space="0" w:color="auto"/>
        <w:right w:val="none" w:sz="0" w:space="0" w:color="auto"/>
      </w:divBdr>
    </w:div>
    <w:div w:id="1478112251">
      <w:bodyDiv w:val="1"/>
      <w:marLeft w:val="0"/>
      <w:marRight w:val="0"/>
      <w:marTop w:val="0"/>
      <w:marBottom w:val="0"/>
      <w:divBdr>
        <w:top w:val="none" w:sz="0" w:space="0" w:color="auto"/>
        <w:left w:val="none" w:sz="0" w:space="0" w:color="auto"/>
        <w:bottom w:val="none" w:sz="0" w:space="0" w:color="auto"/>
        <w:right w:val="none" w:sz="0" w:space="0" w:color="auto"/>
      </w:divBdr>
    </w:div>
    <w:div w:id="1478569308">
      <w:bodyDiv w:val="1"/>
      <w:marLeft w:val="0"/>
      <w:marRight w:val="0"/>
      <w:marTop w:val="0"/>
      <w:marBottom w:val="0"/>
      <w:divBdr>
        <w:top w:val="none" w:sz="0" w:space="0" w:color="auto"/>
        <w:left w:val="none" w:sz="0" w:space="0" w:color="auto"/>
        <w:bottom w:val="none" w:sz="0" w:space="0" w:color="auto"/>
        <w:right w:val="none" w:sz="0" w:space="0" w:color="auto"/>
      </w:divBdr>
    </w:div>
    <w:div w:id="1478914556">
      <w:bodyDiv w:val="1"/>
      <w:marLeft w:val="0"/>
      <w:marRight w:val="0"/>
      <w:marTop w:val="0"/>
      <w:marBottom w:val="0"/>
      <w:divBdr>
        <w:top w:val="none" w:sz="0" w:space="0" w:color="auto"/>
        <w:left w:val="none" w:sz="0" w:space="0" w:color="auto"/>
        <w:bottom w:val="none" w:sz="0" w:space="0" w:color="auto"/>
        <w:right w:val="none" w:sz="0" w:space="0" w:color="auto"/>
      </w:divBdr>
    </w:div>
    <w:div w:id="1479032424">
      <w:bodyDiv w:val="1"/>
      <w:marLeft w:val="0"/>
      <w:marRight w:val="0"/>
      <w:marTop w:val="0"/>
      <w:marBottom w:val="0"/>
      <w:divBdr>
        <w:top w:val="none" w:sz="0" w:space="0" w:color="auto"/>
        <w:left w:val="none" w:sz="0" w:space="0" w:color="auto"/>
        <w:bottom w:val="none" w:sz="0" w:space="0" w:color="auto"/>
        <w:right w:val="none" w:sz="0" w:space="0" w:color="auto"/>
      </w:divBdr>
    </w:div>
    <w:div w:id="1479494657">
      <w:bodyDiv w:val="1"/>
      <w:marLeft w:val="0"/>
      <w:marRight w:val="0"/>
      <w:marTop w:val="0"/>
      <w:marBottom w:val="0"/>
      <w:divBdr>
        <w:top w:val="none" w:sz="0" w:space="0" w:color="auto"/>
        <w:left w:val="none" w:sz="0" w:space="0" w:color="auto"/>
        <w:bottom w:val="none" w:sz="0" w:space="0" w:color="auto"/>
        <w:right w:val="none" w:sz="0" w:space="0" w:color="auto"/>
      </w:divBdr>
    </w:div>
    <w:div w:id="1479568200">
      <w:bodyDiv w:val="1"/>
      <w:marLeft w:val="0"/>
      <w:marRight w:val="0"/>
      <w:marTop w:val="0"/>
      <w:marBottom w:val="0"/>
      <w:divBdr>
        <w:top w:val="none" w:sz="0" w:space="0" w:color="auto"/>
        <w:left w:val="none" w:sz="0" w:space="0" w:color="auto"/>
        <w:bottom w:val="none" w:sz="0" w:space="0" w:color="auto"/>
        <w:right w:val="none" w:sz="0" w:space="0" w:color="auto"/>
      </w:divBdr>
    </w:div>
    <w:div w:id="1479608345">
      <w:bodyDiv w:val="1"/>
      <w:marLeft w:val="0"/>
      <w:marRight w:val="0"/>
      <w:marTop w:val="0"/>
      <w:marBottom w:val="0"/>
      <w:divBdr>
        <w:top w:val="none" w:sz="0" w:space="0" w:color="auto"/>
        <w:left w:val="none" w:sz="0" w:space="0" w:color="auto"/>
        <w:bottom w:val="none" w:sz="0" w:space="0" w:color="auto"/>
        <w:right w:val="none" w:sz="0" w:space="0" w:color="auto"/>
      </w:divBdr>
    </w:div>
    <w:div w:id="1479683328">
      <w:bodyDiv w:val="1"/>
      <w:marLeft w:val="0"/>
      <w:marRight w:val="0"/>
      <w:marTop w:val="0"/>
      <w:marBottom w:val="0"/>
      <w:divBdr>
        <w:top w:val="none" w:sz="0" w:space="0" w:color="auto"/>
        <w:left w:val="none" w:sz="0" w:space="0" w:color="auto"/>
        <w:bottom w:val="none" w:sz="0" w:space="0" w:color="auto"/>
        <w:right w:val="none" w:sz="0" w:space="0" w:color="auto"/>
      </w:divBdr>
    </w:div>
    <w:div w:id="1479761757">
      <w:bodyDiv w:val="1"/>
      <w:marLeft w:val="0"/>
      <w:marRight w:val="0"/>
      <w:marTop w:val="0"/>
      <w:marBottom w:val="0"/>
      <w:divBdr>
        <w:top w:val="none" w:sz="0" w:space="0" w:color="auto"/>
        <w:left w:val="none" w:sz="0" w:space="0" w:color="auto"/>
        <w:bottom w:val="none" w:sz="0" w:space="0" w:color="auto"/>
        <w:right w:val="none" w:sz="0" w:space="0" w:color="auto"/>
      </w:divBdr>
    </w:div>
    <w:div w:id="1480264113">
      <w:bodyDiv w:val="1"/>
      <w:marLeft w:val="0"/>
      <w:marRight w:val="0"/>
      <w:marTop w:val="0"/>
      <w:marBottom w:val="0"/>
      <w:divBdr>
        <w:top w:val="none" w:sz="0" w:space="0" w:color="auto"/>
        <w:left w:val="none" w:sz="0" w:space="0" w:color="auto"/>
        <w:bottom w:val="none" w:sz="0" w:space="0" w:color="auto"/>
        <w:right w:val="none" w:sz="0" w:space="0" w:color="auto"/>
      </w:divBdr>
    </w:div>
    <w:div w:id="1480340903">
      <w:bodyDiv w:val="1"/>
      <w:marLeft w:val="0"/>
      <w:marRight w:val="0"/>
      <w:marTop w:val="0"/>
      <w:marBottom w:val="0"/>
      <w:divBdr>
        <w:top w:val="none" w:sz="0" w:space="0" w:color="auto"/>
        <w:left w:val="none" w:sz="0" w:space="0" w:color="auto"/>
        <w:bottom w:val="none" w:sz="0" w:space="0" w:color="auto"/>
        <w:right w:val="none" w:sz="0" w:space="0" w:color="auto"/>
      </w:divBdr>
    </w:div>
    <w:div w:id="1480347364">
      <w:bodyDiv w:val="1"/>
      <w:marLeft w:val="0"/>
      <w:marRight w:val="0"/>
      <w:marTop w:val="0"/>
      <w:marBottom w:val="0"/>
      <w:divBdr>
        <w:top w:val="none" w:sz="0" w:space="0" w:color="auto"/>
        <w:left w:val="none" w:sz="0" w:space="0" w:color="auto"/>
        <w:bottom w:val="none" w:sz="0" w:space="0" w:color="auto"/>
        <w:right w:val="none" w:sz="0" w:space="0" w:color="auto"/>
      </w:divBdr>
    </w:div>
    <w:div w:id="1480460952">
      <w:bodyDiv w:val="1"/>
      <w:marLeft w:val="0"/>
      <w:marRight w:val="0"/>
      <w:marTop w:val="0"/>
      <w:marBottom w:val="0"/>
      <w:divBdr>
        <w:top w:val="none" w:sz="0" w:space="0" w:color="auto"/>
        <w:left w:val="none" w:sz="0" w:space="0" w:color="auto"/>
        <w:bottom w:val="none" w:sz="0" w:space="0" w:color="auto"/>
        <w:right w:val="none" w:sz="0" w:space="0" w:color="auto"/>
      </w:divBdr>
    </w:div>
    <w:div w:id="1480732554">
      <w:bodyDiv w:val="1"/>
      <w:marLeft w:val="0"/>
      <w:marRight w:val="0"/>
      <w:marTop w:val="0"/>
      <w:marBottom w:val="0"/>
      <w:divBdr>
        <w:top w:val="none" w:sz="0" w:space="0" w:color="auto"/>
        <w:left w:val="none" w:sz="0" w:space="0" w:color="auto"/>
        <w:bottom w:val="none" w:sz="0" w:space="0" w:color="auto"/>
        <w:right w:val="none" w:sz="0" w:space="0" w:color="auto"/>
      </w:divBdr>
    </w:div>
    <w:div w:id="1481120390">
      <w:bodyDiv w:val="1"/>
      <w:marLeft w:val="0"/>
      <w:marRight w:val="0"/>
      <w:marTop w:val="0"/>
      <w:marBottom w:val="0"/>
      <w:divBdr>
        <w:top w:val="none" w:sz="0" w:space="0" w:color="auto"/>
        <w:left w:val="none" w:sz="0" w:space="0" w:color="auto"/>
        <w:bottom w:val="none" w:sz="0" w:space="0" w:color="auto"/>
        <w:right w:val="none" w:sz="0" w:space="0" w:color="auto"/>
      </w:divBdr>
    </w:div>
    <w:div w:id="1481145327">
      <w:bodyDiv w:val="1"/>
      <w:marLeft w:val="0"/>
      <w:marRight w:val="0"/>
      <w:marTop w:val="0"/>
      <w:marBottom w:val="0"/>
      <w:divBdr>
        <w:top w:val="none" w:sz="0" w:space="0" w:color="auto"/>
        <w:left w:val="none" w:sz="0" w:space="0" w:color="auto"/>
        <w:bottom w:val="none" w:sz="0" w:space="0" w:color="auto"/>
        <w:right w:val="none" w:sz="0" w:space="0" w:color="auto"/>
      </w:divBdr>
    </w:div>
    <w:div w:id="1481270691">
      <w:bodyDiv w:val="1"/>
      <w:marLeft w:val="0"/>
      <w:marRight w:val="0"/>
      <w:marTop w:val="0"/>
      <w:marBottom w:val="0"/>
      <w:divBdr>
        <w:top w:val="none" w:sz="0" w:space="0" w:color="auto"/>
        <w:left w:val="none" w:sz="0" w:space="0" w:color="auto"/>
        <w:bottom w:val="none" w:sz="0" w:space="0" w:color="auto"/>
        <w:right w:val="none" w:sz="0" w:space="0" w:color="auto"/>
      </w:divBdr>
    </w:div>
    <w:div w:id="1481383242">
      <w:bodyDiv w:val="1"/>
      <w:marLeft w:val="0"/>
      <w:marRight w:val="0"/>
      <w:marTop w:val="0"/>
      <w:marBottom w:val="0"/>
      <w:divBdr>
        <w:top w:val="none" w:sz="0" w:space="0" w:color="auto"/>
        <w:left w:val="none" w:sz="0" w:space="0" w:color="auto"/>
        <w:bottom w:val="none" w:sz="0" w:space="0" w:color="auto"/>
        <w:right w:val="none" w:sz="0" w:space="0" w:color="auto"/>
      </w:divBdr>
    </w:div>
    <w:div w:id="1481580140">
      <w:bodyDiv w:val="1"/>
      <w:marLeft w:val="0"/>
      <w:marRight w:val="0"/>
      <w:marTop w:val="0"/>
      <w:marBottom w:val="0"/>
      <w:divBdr>
        <w:top w:val="none" w:sz="0" w:space="0" w:color="auto"/>
        <w:left w:val="none" w:sz="0" w:space="0" w:color="auto"/>
        <w:bottom w:val="none" w:sz="0" w:space="0" w:color="auto"/>
        <w:right w:val="none" w:sz="0" w:space="0" w:color="auto"/>
      </w:divBdr>
    </w:div>
    <w:div w:id="1481580574">
      <w:bodyDiv w:val="1"/>
      <w:marLeft w:val="0"/>
      <w:marRight w:val="0"/>
      <w:marTop w:val="0"/>
      <w:marBottom w:val="0"/>
      <w:divBdr>
        <w:top w:val="none" w:sz="0" w:space="0" w:color="auto"/>
        <w:left w:val="none" w:sz="0" w:space="0" w:color="auto"/>
        <w:bottom w:val="none" w:sz="0" w:space="0" w:color="auto"/>
        <w:right w:val="none" w:sz="0" w:space="0" w:color="auto"/>
      </w:divBdr>
    </w:div>
    <w:div w:id="1481581507">
      <w:bodyDiv w:val="1"/>
      <w:marLeft w:val="0"/>
      <w:marRight w:val="0"/>
      <w:marTop w:val="0"/>
      <w:marBottom w:val="0"/>
      <w:divBdr>
        <w:top w:val="none" w:sz="0" w:space="0" w:color="auto"/>
        <w:left w:val="none" w:sz="0" w:space="0" w:color="auto"/>
        <w:bottom w:val="none" w:sz="0" w:space="0" w:color="auto"/>
        <w:right w:val="none" w:sz="0" w:space="0" w:color="auto"/>
      </w:divBdr>
    </w:div>
    <w:div w:id="1482187764">
      <w:bodyDiv w:val="1"/>
      <w:marLeft w:val="0"/>
      <w:marRight w:val="0"/>
      <w:marTop w:val="0"/>
      <w:marBottom w:val="0"/>
      <w:divBdr>
        <w:top w:val="none" w:sz="0" w:space="0" w:color="auto"/>
        <w:left w:val="none" w:sz="0" w:space="0" w:color="auto"/>
        <w:bottom w:val="none" w:sz="0" w:space="0" w:color="auto"/>
        <w:right w:val="none" w:sz="0" w:space="0" w:color="auto"/>
      </w:divBdr>
    </w:div>
    <w:div w:id="1482233774">
      <w:bodyDiv w:val="1"/>
      <w:marLeft w:val="0"/>
      <w:marRight w:val="0"/>
      <w:marTop w:val="0"/>
      <w:marBottom w:val="0"/>
      <w:divBdr>
        <w:top w:val="none" w:sz="0" w:space="0" w:color="auto"/>
        <w:left w:val="none" w:sz="0" w:space="0" w:color="auto"/>
        <w:bottom w:val="none" w:sz="0" w:space="0" w:color="auto"/>
        <w:right w:val="none" w:sz="0" w:space="0" w:color="auto"/>
      </w:divBdr>
    </w:div>
    <w:div w:id="1482650461">
      <w:bodyDiv w:val="1"/>
      <w:marLeft w:val="0"/>
      <w:marRight w:val="0"/>
      <w:marTop w:val="0"/>
      <w:marBottom w:val="0"/>
      <w:divBdr>
        <w:top w:val="none" w:sz="0" w:space="0" w:color="auto"/>
        <w:left w:val="none" w:sz="0" w:space="0" w:color="auto"/>
        <w:bottom w:val="none" w:sz="0" w:space="0" w:color="auto"/>
        <w:right w:val="none" w:sz="0" w:space="0" w:color="auto"/>
      </w:divBdr>
    </w:div>
    <w:div w:id="1482695369">
      <w:bodyDiv w:val="1"/>
      <w:marLeft w:val="0"/>
      <w:marRight w:val="0"/>
      <w:marTop w:val="0"/>
      <w:marBottom w:val="0"/>
      <w:divBdr>
        <w:top w:val="none" w:sz="0" w:space="0" w:color="auto"/>
        <w:left w:val="none" w:sz="0" w:space="0" w:color="auto"/>
        <w:bottom w:val="none" w:sz="0" w:space="0" w:color="auto"/>
        <w:right w:val="none" w:sz="0" w:space="0" w:color="auto"/>
      </w:divBdr>
    </w:div>
    <w:div w:id="1482697902">
      <w:bodyDiv w:val="1"/>
      <w:marLeft w:val="0"/>
      <w:marRight w:val="0"/>
      <w:marTop w:val="0"/>
      <w:marBottom w:val="0"/>
      <w:divBdr>
        <w:top w:val="none" w:sz="0" w:space="0" w:color="auto"/>
        <w:left w:val="none" w:sz="0" w:space="0" w:color="auto"/>
        <w:bottom w:val="none" w:sz="0" w:space="0" w:color="auto"/>
        <w:right w:val="none" w:sz="0" w:space="0" w:color="auto"/>
      </w:divBdr>
    </w:div>
    <w:div w:id="1482967362">
      <w:bodyDiv w:val="1"/>
      <w:marLeft w:val="0"/>
      <w:marRight w:val="0"/>
      <w:marTop w:val="0"/>
      <w:marBottom w:val="0"/>
      <w:divBdr>
        <w:top w:val="none" w:sz="0" w:space="0" w:color="auto"/>
        <w:left w:val="none" w:sz="0" w:space="0" w:color="auto"/>
        <w:bottom w:val="none" w:sz="0" w:space="0" w:color="auto"/>
        <w:right w:val="none" w:sz="0" w:space="0" w:color="auto"/>
      </w:divBdr>
    </w:div>
    <w:div w:id="1483039798">
      <w:bodyDiv w:val="1"/>
      <w:marLeft w:val="0"/>
      <w:marRight w:val="0"/>
      <w:marTop w:val="0"/>
      <w:marBottom w:val="0"/>
      <w:divBdr>
        <w:top w:val="none" w:sz="0" w:space="0" w:color="auto"/>
        <w:left w:val="none" w:sz="0" w:space="0" w:color="auto"/>
        <w:bottom w:val="none" w:sz="0" w:space="0" w:color="auto"/>
        <w:right w:val="none" w:sz="0" w:space="0" w:color="auto"/>
      </w:divBdr>
    </w:div>
    <w:div w:id="1483161890">
      <w:bodyDiv w:val="1"/>
      <w:marLeft w:val="0"/>
      <w:marRight w:val="0"/>
      <w:marTop w:val="0"/>
      <w:marBottom w:val="0"/>
      <w:divBdr>
        <w:top w:val="none" w:sz="0" w:space="0" w:color="auto"/>
        <w:left w:val="none" w:sz="0" w:space="0" w:color="auto"/>
        <w:bottom w:val="none" w:sz="0" w:space="0" w:color="auto"/>
        <w:right w:val="none" w:sz="0" w:space="0" w:color="auto"/>
      </w:divBdr>
    </w:div>
    <w:div w:id="1483354196">
      <w:bodyDiv w:val="1"/>
      <w:marLeft w:val="0"/>
      <w:marRight w:val="0"/>
      <w:marTop w:val="0"/>
      <w:marBottom w:val="0"/>
      <w:divBdr>
        <w:top w:val="none" w:sz="0" w:space="0" w:color="auto"/>
        <w:left w:val="none" w:sz="0" w:space="0" w:color="auto"/>
        <w:bottom w:val="none" w:sz="0" w:space="0" w:color="auto"/>
        <w:right w:val="none" w:sz="0" w:space="0" w:color="auto"/>
      </w:divBdr>
    </w:div>
    <w:div w:id="1483619296">
      <w:bodyDiv w:val="1"/>
      <w:marLeft w:val="0"/>
      <w:marRight w:val="0"/>
      <w:marTop w:val="0"/>
      <w:marBottom w:val="0"/>
      <w:divBdr>
        <w:top w:val="none" w:sz="0" w:space="0" w:color="auto"/>
        <w:left w:val="none" w:sz="0" w:space="0" w:color="auto"/>
        <w:bottom w:val="none" w:sz="0" w:space="0" w:color="auto"/>
        <w:right w:val="none" w:sz="0" w:space="0" w:color="auto"/>
      </w:divBdr>
    </w:div>
    <w:div w:id="1483620259">
      <w:bodyDiv w:val="1"/>
      <w:marLeft w:val="0"/>
      <w:marRight w:val="0"/>
      <w:marTop w:val="0"/>
      <w:marBottom w:val="0"/>
      <w:divBdr>
        <w:top w:val="none" w:sz="0" w:space="0" w:color="auto"/>
        <w:left w:val="none" w:sz="0" w:space="0" w:color="auto"/>
        <w:bottom w:val="none" w:sz="0" w:space="0" w:color="auto"/>
        <w:right w:val="none" w:sz="0" w:space="0" w:color="auto"/>
      </w:divBdr>
    </w:div>
    <w:div w:id="1484202097">
      <w:bodyDiv w:val="1"/>
      <w:marLeft w:val="0"/>
      <w:marRight w:val="0"/>
      <w:marTop w:val="0"/>
      <w:marBottom w:val="0"/>
      <w:divBdr>
        <w:top w:val="none" w:sz="0" w:space="0" w:color="auto"/>
        <w:left w:val="none" w:sz="0" w:space="0" w:color="auto"/>
        <w:bottom w:val="none" w:sz="0" w:space="0" w:color="auto"/>
        <w:right w:val="none" w:sz="0" w:space="0" w:color="auto"/>
      </w:divBdr>
    </w:div>
    <w:div w:id="1484349491">
      <w:bodyDiv w:val="1"/>
      <w:marLeft w:val="0"/>
      <w:marRight w:val="0"/>
      <w:marTop w:val="0"/>
      <w:marBottom w:val="0"/>
      <w:divBdr>
        <w:top w:val="none" w:sz="0" w:space="0" w:color="auto"/>
        <w:left w:val="none" w:sz="0" w:space="0" w:color="auto"/>
        <w:bottom w:val="none" w:sz="0" w:space="0" w:color="auto"/>
        <w:right w:val="none" w:sz="0" w:space="0" w:color="auto"/>
      </w:divBdr>
    </w:div>
    <w:div w:id="1484351557">
      <w:bodyDiv w:val="1"/>
      <w:marLeft w:val="0"/>
      <w:marRight w:val="0"/>
      <w:marTop w:val="0"/>
      <w:marBottom w:val="0"/>
      <w:divBdr>
        <w:top w:val="none" w:sz="0" w:space="0" w:color="auto"/>
        <w:left w:val="none" w:sz="0" w:space="0" w:color="auto"/>
        <w:bottom w:val="none" w:sz="0" w:space="0" w:color="auto"/>
        <w:right w:val="none" w:sz="0" w:space="0" w:color="auto"/>
      </w:divBdr>
    </w:div>
    <w:div w:id="1484538802">
      <w:bodyDiv w:val="1"/>
      <w:marLeft w:val="0"/>
      <w:marRight w:val="0"/>
      <w:marTop w:val="0"/>
      <w:marBottom w:val="0"/>
      <w:divBdr>
        <w:top w:val="none" w:sz="0" w:space="0" w:color="auto"/>
        <w:left w:val="none" w:sz="0" w:space="0" w:color="auto"/>
        <w:bottom w:val="none" w:sz="0" w:space="0" w:color="auto"/>
        <w:right w:val="none" w:sz="0" w:space="0" w:color="auto"/>
      </w:divBdr>
    </w:div>
    <w:div w:id="1484850433">
      <w:bodyDiv w:val="1"/>
      <w:marLeft w:val="0"/>
      <w:marRight w:val="0"/>
      <w:marTop w:val="0"/>
      <w:marBottom w:val="0"/>
      <w:divBdr>
        <w:top w:val="none" w:sz="0" w:space="0" w:color="auto"/>
        <w:left w:val="none" w:sz="0" w:space="0" w:color="auto"/>
        <w:bottom w:val="none" w:sz="0" w:space="0" w:color="auto"/>
        <w:right w:val="none" w:sz="0" w:space="0" w:color="auto"/>
      </w:divBdr>
    </w:div>
    <w:div w:id="1484926338">
      <w:bodyDiv w:val="1"/>
      <w:marLeft w:val="0"/>
      <w:marRight w:val="0"/>
      <w:marTop w:val="0"/>
      <w:marBottom w:val="0"/>
      <w:divBdr>
        <w:top w:val="none" w:sz="0" w:space="0" w:color="auto"/>
        <w:left w:val="none" w:sz="0" w:space="0" w:color="auto"/>
        <w:bottom w:val="none" w:sz="0" w:space="0" w:color="auto"/>
        <w:right w:val="none" w:sz="0" w:space="0" w:color="auto"/>
      </w:divBdr>
    </w:div>
    <w:div w:id="1485128164">
      <w:bodyDiv w:val="1"/>
      <w:marLeft w:val="0"/>
      <w:marRight w:val="0"/>
      <w:marTop w:val="0"/>
      <w:marBottom w:val="0"/>
      <w:divBdr>
        <w:top w:val="none" w:sz="0" w:space="0" w:color="auto"/>
        <w:left w:val="none" w:sz="0" w:space="0" w:color="auto"/>
        <w:bottom w:val="none" w:sz="0" w:space="0" w:color="auto"/>
        <w:right w:val="none" w:sz="0" w:space="0" w:color="auto"/>
      </w:divBdr>
    </w:div>
    <w:div w:id="1485393644">
      <w:bodyDiv w:val="1"/>
      <w:marLeft w:val="0"/>
      <w:marRight w:val="0"/>
      <w:marTop w:val="0"/>
      <w:marBottom w:val="0"/>
      <w:divBdr>
        <w:top w:val="none" w:sz="0" w:space="0" w:color="auto"/>
        <w:left w:val="none" w:sz="0" w:space="0" w:color="auto"/>
        <w:bottom w:val="none" w:sz="0" w:space="0" w:color="auto"/>
        <w:right w:val="none" w:sz="0" w:space="0" w:color="auto"/>
      </w:divBdr>
    </w:div>
    <w:div w:id="1485394324">
      <w:bodyDiv w:val="1"/>
      <w:marLeft w:val="0"/>
      <w:marRight w:val="0"/>
      <w:marTop w:val="0"/>
      <w:marBottom w:val="0"/>
      <w:divBdr>
        <w:top w:val="none" w:sz="0" w:space="0" w:color="auto"/>
        <w:left w:val="none" w:sz="0" w:space="0" w:color="auto"/>
        <w:bottom w:val="none" w:sz="0" w:space="0" w:color="auto"/>
        <w:right w:val="none" w:sz="0" w:space="0" w:color="auto"/>
      </w:divBdr>
    </w:div>
    <w:div w:id="1485855871">
      <w:bodyDiv w:val="1"/>
      <w:marLeft w:val="0"/>
      <w:marRight w:val="0"/>
      <w:marTop w:val="0"/>
      <w:marBottom w:val="0"/>
      <w:divBdr>
        <w:top w:val="none" w:sz="0" w:space="0" w:color="auto"/>
        <w:left w:val="none" w:sz="0" w:space="0" w:color="auto"/>
        <w:bottom w:val="none" w:sz="0" w:space="0" w:color="auto"/>
        <w:right w:val="none" w:sz="0" w:space="0" w:color="auto"/>
      </w:divBdr>
    </w:div>
    <w:div w:id="1485969021">
      <w:bodyDiv w:val="1"/>
      <w:marLeft w:val="0"/>
      <w:marRight w:val="0"/>
      <w:marTop w:val="0"/>
      <w:marBottom w:val="0"/>
      <w:divBdr>
        <w:top w:val="none" w:sz="0" w:space="0" w:color="auto"/>
        <w:left w:val="none" w:sz="0" w:space="0" w:color="auto"/>
        <w:bottom w:val="none" w:sz="0" w:space="0" w:color="auto"/>
        <w:right w:val="none" w:sz="0" w:space="0" w:color="auto"/>
      </w:divBdr>
    </w:div>
    <w:div w:id="1486120324">
      <w:bodyDiv w:val="1"/>
      <w:marLeft w:val="0"/>
      <w:marRight w:val="0"/>
      <w:marTop w:val="0"/>
      <w:marBottom w:val="0"/>
      <w:divBdr>
        <w:top w:val="none" w:sz="0" w:space="0" w:color="auto"/>
        <w:left w:val="none" w:sz="0" w:space="0" w:color="auto"/>
        <w:bottom w:val="none" w:sz="0" w:space="0" w:color="auto"/>
        <w:right w:val="none" w:sz="0" w:space="0" w:color="auto"/>
      </w:divBdr>
    </w:div>
    <w:div w:id="1486163975">
      <w:bodyDiv w:val="1"/>
      <w:marLeft w:val="0"/>
      <w:marRight w:val="0"/>
      <w:marTop w:val="0"/>
      <w:marBottom w:val="0"/>
      <w:divBdr>
        <w:top w:val="none" w:sz="0" w:space="0" w:color="auto"/>
        <w:left w:val="none" w:sz="0" w:space="0" w:color="auto"/>
        <w:bottom w:val="none" w:sz="0" w:space="0" w:color="auto"/>
        <w:right w:val="none" w:sz="0" w:space="0" w:color="auto"/>
      </w:divBdr>
    </w:div>
    <w:div w:id="1486238252">
      <w:bodyDiv w:val="1"/>
      <w:marLeft w:val="0"/>
      <w:marRight w:val="0"/>
      <w:marTop w:val="0"/>
      <w:marBottom w:val="0"/>
      <w:divBdr>
        <w:top w:val="none" w:sz="0" w:space="0" w:color="auto"/>
        <w:left w:val="none" w:sz="0" w:space="0" w:color="auto"/>
        <w:bottom w:val="none" w:sz="0" w:space="0" w:color="auto"/>
        <w:right w:val="none" w:sz="0" w:space="0" w:color="auto"/>
      </w:divBdr>
    </w:div>
    <w:div w:id="1486556388">
      <w:bodyDiv w:val="1"/>
      <w:marLeft w:val="0"/>
      <w:marRight w:val="0"/>
      <w:marTop w:val="0"/>
      <w:marBottom w:val="0"/>
      <w:divBdr>
        <w:top w:val="none" w:sz="0" w:space="0" w:color="auto"/>
        <w:left w:val="none" w:sz="0" w:space="0" w:color="auto"/>
        <w:bottom w:val="none" w:sz="0" w:space="0" w:color="auto"/>
        <w:right w:val="none" w:sz="0" w:space="0" w:color="auto"/>
      </w:divBdr>
    </w:div>
    <w:div w:id="1486580095">
      <w:bodyDiv w:val="1"/>
      <w:marLeft w:val="0"/>
      <w:marRight w:val="0"/>
      <w:marTop w:val="0"/>
      <w:marBottom w:val="0"/>
      <w:divBdr>
        <w:top w:val="none" w:sz="0" w:space="0" w:color="auto"/>
        <w:left w:val="none" w:sz="0" w:space="0" w:color="auto"/>
        <w:bottom w:val="none" w:sz="0" w:space="0" w:color="auto"/>
        <w:right w:val="none" w:sz="0" w:space="0" w:color="auto"/>
      </w:divBdr>
    </w:div>
    <w:div w:id="1486701136">
      <w:bodyDiv w:val="1"/>
      <w:marLeft w:val="0"/>
      <w:marRight w:val="0"/>
      <w:marTop w:val="0"/>
      <w:marBottom w:val="0"/>
      <w:divBdr>
        <w:top w:val="none" w:sz="0" w:space="0" w:color="auto"/>
        <w:left w:val="none" w:sz="0" w:space="0" w:color="auto"/>
        <w:bottom w:val="none" w:sz="0" w:space="0" w:color="auto"/>
        <w:right w:val="none" w:sz="0" w:space="0" w:color="auto"/>
      </w:divBdr>
    </w:div>
    <w:div w:id="1486781948">
      <w:bodyDiv w:val="1"/>
      <w:marLeft w:val="0"/>
      <w:marRight w:val="0"/>
      <w:marTop w:val="0"/>
      <w:marBottom w:val="0"/>
      <w:divBdr>
        <w:top w:val="none" w:sz="0" w:space="0" w:color="auto"/>
        <w:left w:val="none" w:sz="0" w:space="0" w:color="auto"/>
        <w:bottom w:val="none" w:sz="0" w:space="0" w:color="auto"/>
        <w:right w:val="none" w:sz="0" w:space="0" w:color="auto"/>
      </w:divBdr>
    </w:div>
    <w:div w:id="1486891928">
      <w:bodyDiv w:val="1"/>
      <w:marLeft w:val="0"/>
      <w:marRight w:val="0"/>
      <w:marTop w:val="0"/>
      <w:marBottom w:val="0"/>
      <w:divBdr>
        <w:top w:val="none" w:sz="0" w:space="0" w:color="auto"/>
        <w:left w:val="none" w:sz="0" w:space="0" w:color="auto"/>
        <w:bottom w:val="none" w:sz="0" w:space="0" w:color="auto"/>
        <w:right w:val="none" w:sz="0" w:space="0" w:color="auto"/>
      </w:divBdr>
    </w:div>
    <w:div w:id="1486974731">
      <w:bodyDiv w:val="1"/>
      <w:marLeft w:val="0"/>
      <w:marRight w:val="0"/>
      <w:marTop w:val="0"/>
      <w:marBottom w:val="0"/>
      <w:divBdr>
        <w:top w:val="none" w:sz="0" w:space="0" w:color="auto"/>
        <w:left w:val="none" w:sz="0" w:space="0" w:color="auto"/>
        <w:bottom w:val="none" w:sz="0" w:space="0" w:color="auto"/>
        <w:right w:val="none" w:sz="0" w:space="0" w:color="auto"/>
      </w:divBdr>
    </w:div>
    <w:div w:id="1487161581">
      <w:bodyDiv w:val="1"/>
      <w:marLeft w:val="0"/>
      <w:marRight w:val="0"/>
      <w:marTop w:val="0"/>
      <w:marBottom w:val="0"/>
      <w:divBdr>
        <w:top w:val="none" w:sz="0" w:space="0" w:color="auto"/>
        <w:left w:val="none" w:sz="0" w:space="0" w:color="auto"/>
        <w:bottom w:val="none" w:sz="0" w:space="0" w:color="auto"/>
        <w:right w:val="none" w:sz="0" w:space="0" w:color="auto"/>
      </w:divBdr>
    </w:div>
    <w:div w:id="1487209725">
      <w:bodyDiv w:val="1"/>
      <w:marLeft w:val="0"/>
      <w:marRight w:val="0"/>
      <w:marTop w:val="0"/>
      <w:marBottom w:val="0"/>
      <w:divBdr>
        <w:top w:val="none" w:sz="0" w:space="0" w:color="auto"/>
        <w:left w:val="none" w:sz="0" w:space="0" w:color="auto"/>
        <w:bottom w:val="none" w:sz="0" w:space="0" w:color="auto"/>
        <w:right w:val="none" w:sz="0" w:space="0" w:color="auto"/>
      </w:divBdr>
    </w:div>
    <w:div w:id="1487284941">
      <w:bodyDiv w:val="1"/>
      <w:marLeft w:val="0"/>
      <w:marRight w:val="0"/>
      <w:marTop w:val="0"/>
      <w:marBottom w:val="0"/>
      <w:divBdr>
        <w:top w:val="none" w:sz="0" w:space="0" w:color="auto"/>
        <w:left w:val="none" w:sz="0" w:space="0" w:color="auto"/>
        <w:bottom w:val="none" w:sz="0" w:space="0" w:color="auto"/>
        <w:right w:val="none" w:sz="0" w:space="0" w:color="auto"/>
      </w:divBdr>
    </w:div>
    <w:div w:id="1487479141">
      <w:bodyDiv w:val="1"/>
      <w:marLeft w:val="0"/>
      <w:marRight w:val="0"/>
      <w:marTop w:val="0"/>
      <w:marBottom w:val="0"/>
      <w:divBdr>
        <w:top w:val="none" w:sz="0" w:space="0" w:color="auto"/>
        <w:left w:val="none" w:sz="0" w:space="0" w:color="auto"/>
        <w:bottom w:val="none" w:sz="0" w:space="0" w:color="auto"/>
        <w:right w:val="none" w:sz="0" w:space="0" w:color="auto"/>
      </w:divBdr>
    </w:div>
    <w:div w:id="1487554925">
      <w:bodyDiv w:val="1"/>
      <w:marLeft w:val="0"/>
      <w:marRight w:val="0"/>
      <w:marTop w:val="0"/>
      <w:marBottom w:val="0"/>
      <w:divBdr>
        <w:top w:val="none" w:sz="0" w:space="0" w:color="auto"/>
        <w:left w:val="none" w:sz="0" w:space="0" w:color="auto"/>
        <w:bottom w:val="none" w:sz="0" w:space="0" w:color="auto"/>
        <w:right w:val="none" w:sz="0" w:space="0" w:color="auto"/>
      </w:divBdr>
    </w:div>
    <w:div w:id="1488352352">
      <w:bodyDiv w:val="1"/>
      <w:marLeft w:val="0"/>
      <w:marRight w:val="0"/>
      <w:marTop w:val="0"/>
      <w:marBottom w:val="0"/>
      <w:divBdr>
        <w:top w:val="none" w:sz="0" w:space="0" w:color="auto"/>
        <w:left w:val="none" w:sz="0" w:space="0" w:color="auto"/>
        <w:bottom w:val="none" w:sz="0" w:space="0" w:color="auto"/>
        <w:right w:val="none" w:sz="0" w:space="0" w:color="auto"/>
      </w:divBdr>
    </w:div>
    <w:div w:id="1488396456">
      <w:bodyDiv w:val="1"/>
      <w:marLeft w:val="0"/>
      <w:marRight w:val="0"/>
      <w:marTop w:val="0"/>
      <w:marBottom w:val="0"/>
      <w:divBdr>
        <w:top w:val="none" w:sz="0" w:space="0" w:color="auto"/>
        <w:left w:val="none" w:sz="0" w:space="0" w:color="auto"/>
        <w:bottom w:val="none" w:sz="0" w:space="0" w:color="auto"/>
        <w:right w:val="none" w:sz="0" w:space="0" w:color="auto"/>
      </w:divBdr>
    </w:div>
    <w:div w:id="1488399245">
      <w:bodyDiv w:val="1"/>
      <w:marLeft w:val="0"/>
      <w:marRight w:val="0"/>
      <w:marTop w:val="0"/>
      <w:marBottom w:val="0"/>
      <w:divBdr>
        <w:top w:val="none" w:sz="0" w:space="0" w:color="auto"/>
        <w:left w:val="none" w:sz="0" w:space="0" w:color="auto"/>
        <w:bottom w:val="none" w:sz="0" w:space="0" w:color="auto"/>
        <w:right w:val="none" w:sz="0" w:space="0" w:color="auto"/>
      </w:divBdr>
    </w:div>
    <w:div w:id="1488670041">
      <w:bodyDiv w:val="1"/>
      <w:marLeft w:val="0"/>
      <w:marRight w:val="0"/>
      <w:marTop w:val="0"/>
      <w:marBottom w:val="0"/>
      <w:divBdr>
        <w:top w:val="none" w:sz="0" w:space="0" w:color="auto"/>
        <w:left w:val="none" w:sz="0" w:space="0" w:color="auto"/>
        <w:bottom w:val="none" w:sz="0" w:space="0" w:color="auto"/>
        <w:right w:val="none" w:sz="0" w:space="0" w:color="auto"/>
      </w:divBdr>
    </w:div>
    <w:div w:id="1489174806">
      <w:bodyDiv w:val="1"/>
      <w:marLeft w:val="0"/>
      <w:marRight w:val="0"/>
      <w:marTop w:val="0"/>
      <w:marBottom w:val="0"/>
      <w:divBdr>
        <w:top w:val="none" w:sz="0" w:space="0" w:color="auto"/>
        <w:left w:val="none" w:sz="0" w:space="0" w:color="auto"/>
        <w:bottom w:val="none" w:sz="0" w:space="0" w:color="auto"/>
        <w:right w:val="none" w:sz="0" w:space="0" w:color="auto"/>
      </w:divBdr>
    </w:div>
    <w:div w:id="1489176347">
      <w:bodyDiv w:val="1"/>
      <w:marLeft w:val="0"/>
      <w:marRight w:val="0"/>
      <w:marTop w:val="0"/>
      <w:marBottom w:val="0"/>
      <w:divBdr>
        <w:top w:val="none" w:sz="0" w:space="0" w:color="auto"/>
        <w:left w:val="none" w:sz="0" w:space="0" w:color="auto"/>
        <w:bottom w:val="none" w:sz="0" w:space="0" w:color="auto"/>
        <w:right w:val="none" w:sz="0" w:space="0" w:color="auto"/>
      </w:divBdr>
    </w:div>
    <w:div w:id="1489633455">
      <w:bodyDiv w:val="1"/>
      <w:marLeft w:val="0"/>
      <w:marRight w:val="0"/>
      <w:marTop w:val="0"/>
      <w:marBottom w:val="0"/>
      <w:divBdr>
        <w:top w:val="none" w:sz="0" w:space="0" w:color="auto"/>
        <w:left w:val="none" w:sz="0" w:space="0" w:color="auto"/>
        <w:bottom w:val="none" w:sz="0" w:space="0" w:color="auto"/>
        <w:right w:val="none" w:sz="0" w:space="0" w:color="auto"/>
      </w:divBdr>
    </w:div>
    <w:div w:id="1489708282">
      <w:bodyDiv w:val="1"/>
      <w:marLeft w:val="0"/>
      <w:marRight w:val="0"/>
      <w:marTop w:val="0"/>
      <w:marBottom w:val="0"/>
      <w:divBdr>
        <w:top w:val="none" w:sz="0" w:space="0" w:color="auto"/>
        <w:left w:val="none" w:sz="0" w:space="0" w:color="auto"/>
        <w:bottom w:val="none" w:sz="0" w:space="0" w:color="auto"/>
        <w:right w:val="none" w:sz="0" w:space="0" w:color="auto"/>
      </w:divBdr>
    </w:div>
    <w:div w:id="1489908019">
      <w:bodyDiv w:val="1"/>
      <w:marLeft w:val="0"/>
      <w:marRight w:val="0"/>
      <w:marTop w:val="0"/>
      <w:marBottom w:val="0"/>
      <w:divBdr>
        <w:top w:val="none" w:sz="0" w:space="0" w:color="auto"/>
        <w:left w:val="none" w:sz="0" w:space="0" w:color="auto"/>
        <w:bottom w:val="none" w:sz="0" w:space="0" w:color="auto"/>
        <w:right w:val="none" w:sz="0" w:space="0" w:color="auto"/>
      </w:divBdr>
    </w:div>
    <w:div w:id="1490094380">
      <w:bodyDiv w:val="1"/>
      <w:marLeft w:val="0"/>
      <w:marRight w:val="0"/>
      <w:marTop w:val="0"/>
      <w:marBottom w:val="0"/>
      <w:divBdr>
        <w:top w:val="none" w:sz="0" w:space="0" w:color="auto"/>
        <w:left w:val="none" w:sz="0" w:space="0" w:color="auto"/>
        <w:bottom w:val="none" w:sz="0" w:space="0" w:color="auto"/>
        <w:right w:val="none" w:sz="0" w:space="0" w:color="auto"/>
      </w:divBdr>
    </w:div>
    <w:div w:id="1490321250">
      <w:bodyDiv w:val="1"/>
      <w:marLeft w:val="0"/>
      <w:marRight w:val="0"/>
      <w:marTop w:val="0"/>
      <w:marBottom w:val="0"/>
      <w:divBdr>
        <w:top w:val="none" w:sz="0" w:space="0" w:color="auto"/>
        <w:left w:val="none" w:sz="0" w:space="0" w:color="auto"/>
        <w:bottom w:val="none" w:sz="0" w:space="0" w:color="auto"/>
        <w:right w:val="none" w:sz="0" w:space="0" w:color="auto"/>
      </w:divBdr>
    </w:div>
    <w:div w:id="1490636844">
      <w:bodyDiv w:val="1"/>
      <w:marLeft w:val="0"/>
      <w:marRight w:val="0"/>
      <w:marTop w:val="0"/>
      <w:marBottom w:val="0"/>
      <w:divBdr>
        <w:top w:val="none" w:sz="0" w:space="0" w:color="auto"/>
        <w:left w:val="none" w:sz="0" w:space="0" w:color="auto"/>
        <w:bottom w:val="none" w:sz="0" w:space="0" w:color="auto"/>
        <w:right w:val="none" w:sz="0" w:space="0" w:color="auto"/>
      </w:divBdr>
    </w:div>
    <w:div w:id="1490707094">
      <w:bodyDiv w:val="1"/>
      <w:marLeft w:val="0"/>
      <w:marRight w:val="0"/>
      <w:marTop w:val="0"/>
      <w:marBottom w:val="0"/>
      <w:divBdr>
        <w:top w:val="none" w:sz="0" w:space="0" w:color="auto"/>
        <w:left w:val="none" w:sz="0" w:space="0" w:color="auto"/>
        <w:bottom w:val="none" w:sz="0" w:space="0" w:color="auto"/>
        <w:right w:val="none" w:sz="0" w:space="0" w:color="auto"/>
      </w:divBdr>
    </w:div>
    <w:div w:id="1490898872">
      <w:bodyDiv w:val="1"/>
      <w:marLeft w:val="0"/>
      <w:marRight w:val="0"/>
      <w:marTop w:val="0"/>
      <w:marBottom w:val="0"/>
      <w:divBdr>
        <w:top w:val="none" w:sz="0" w:space="0" w:color="auto"/>
        <w:left w:val="none" w:sz="0" w:space="0" w:color="auto"/>
        <w:bottom w:val="none" w:sz="0" w:space="0" w:color="auto"/>
        <w:right w:val="none" w:sz="0" w:space="0" w:color="auto"/>
      </w:divBdr>
    </w:div>
    <w:div w:id="1490906871">
      <w:bodyDiv w:val="1"/>
      <w:marLeft w:val="0"/>
      <w:marRight w:val="0"/>
      <w:marTop w:val="0"/>
      <w:marBottom w:val="0"/>
      <w:divBdr>
        <w:top w:val="none" w:sz="0" w:space="0" w:color="auto"/>
        <w:left w:val="none" w:sz="0" w:space="0" w:color="auto"/>
        <w:bottom w:val="none" w:sz="0" w:space="0" w:color="auto"/>
        <w:right w:val="none" w:sz="0" w:space="0" w:color="auto"/>
      </w:divBdr>
    </w:div>
    <w:div w:id="1491170544">
      <w:bodyDiv w:val="1"/>
      <w:marLeft w:val="0"/>
      <w:marRight w:val="0"/>
      <w:marTop w:val="0"/>
      <w:marBottom w:val="0"/>
      <w:divBdr>
        <w:top w:val="none" w:sz="0" w:space="0" w:color="auto"/>
        <w:left w:val="none" w:sz="0" w:space="0" w:color="auto"/>
        <w:bottom w:val="none" w:sz="0" w:space="0" w:color="auto"/>
        <w:right w:val="none" w:sz="0" w:space="0" w:color="auto"/>
      </w:divBdr>
    </w:div>
    <w:div w:id="1491403908">
      <w:bodyDiv w:val="1"/>
      <w:marLeft w:val="0"/>
      <w:marRight w:val="0"/>
      <w:marTop w:val="0"/>
      <w:marBottom w:val="0"/>
      <w:divBdr>
        <w:top w:val="none" w:sz="0" w:space="0" w:color="auto"/>
        <w:left w:val="none" w:sz="0" w:space="0" w:color="auto"/>
        <w:bottom w:val="none" w:sz="0" w:space="0" w:color="auto"/>
        <w:right w:val="none" w:sz="0" w:space="0" w:color="auto"/>
      </w:divBdr>
    </w:div>
    <w:div w:id="1491407588">
      <w:bodyDiv w:val="1"/>
      <w:marLeft w:val="0"/>
      <w:marRight w:val="0"/>
      <w:marTop w:val="0"/>
      <w:marBottom w:val="0"/>
      <w:divBdr>
        <w:top w:val="none" w:sz="0" w:space="0" w:color="auto"/>
        <w:left w:val="none" w:sz="0" w:space="0" w:color="auto"/>
        <w:bottom w:val="none" w:sz="0" w:space="0" w:color="auto"/>
        <w:right w:val="none" w:sz="0" w:space="0" w:color="auto"/>
      </w:divBdr>
    </w:div>
    <w:div w:id="1491481910">
      <w:bodyDiv w:val="1"/>
      <w:marLeft w:val="0"/>
      <w:marRight w:val="0"/>
      <w:marTop w:val="0"/>
      <w:marBottom w:val="0"/>
      <w:divBdr>
        <w:top w:val="none" w:sz="0" w:space="0" w:color="auto"/>
        <w:left w:val="none" w:sz="0" w:space="0" w:color="auto"/>
        <w:bottom w:val="none" w:sz="0" w:space="0" w:color="auto"/>
        <w:right w:val="none" w:sz="0" w:space="0" w:color="auto"/>
      </w:divBdr>
    </w:div>
    <w:div w:id="1491561749">
      <w:bodyDiv w:val="1"/>
      <w:marLeft w:val="0"/>
      <w:marRight w:val="0"/>
      <w:marTop w:val="0"/>
      <w:marBottom w:val="0"/>
      <w:divBdr>
        <w:top w:val="none" w:sz="0" w:space="0" w:color="auto"/>
        <w:left w:val="none" w:sz="0" w:space="0" w:color="auto"/>
        <w:bottom w:val="none" w:sz="0" w:space="0" w:color="auto"/>
        <w:right w:val="none" w:sz="0" w:space="0" w:color="auto"/>
      </w:divBdr>
    </w:div>
    <w:div w:id="1491823929">
      <w:bodyDiv w:val="1"/>
      <w:marLeft w:val="0"/>
      <w:marRight w:val="0"/>
      <w:marTop w:val="0"/>
      <w:marBottom w:val="0"/>
      <w:divBdr>
        <w:top w:val="none" w:sz="0" w:space="0" w:color="auto"/>
        <w:left w:val="none" w:sz="0" w:space="0" w:color="auto"/>
        <w:bottom w:val="none" w:sz="0" w:space="0" w:color="auto"/>
        <w:right w:val="none" w:sz="0" w:space="0" w:color="auto"/>
      </w:divBdr>
    </w:div>
    <w:div w:id="1491866508">
      <w:bodyDiv w:val="1"/>
      <w:marLeft w:val="0"/>
      <w:marRight w:val="0"/>
      <w:marTop w:val="0"/>
      <w:marBottom w:val="0"/>
      <w:divBdr>
        <w:top w:val="none" w:sz="0" w:space="0" w:color="auto"/>
        <w:left w:val="none" w:sz="0" w:space="0" w:color="auto"/>
        <w:bottom w:val="none" w:sz="0" w:space="0" w:color="auto"/>
        <w:right w:val="none" w:sz="0" w:space="0" w:color="auto"/>
      </w:divBdr>
    </w:div>
    <w:div w:id="1492331100">
      <w:bodyDiv w:val="1"/>
      <w:marLeft w:val="0"/>
      <w:marRight w:val="0"/>
      <w:marTop w:val="0"/>
      <w:marBottom w:val="0"/>
      <w:divBdr>
        <w:top w:val="none" w:sz="0" w:space="0" w:color="auto"/>
        <w:left w:val="none" w:sz="0" w:space="0" w:color="auto"/>
        <w:bottom w:val="none" w:sz="0" w:space="0" w:color="auto"/>
        <w:right w:val="none" w:sz="0" w:space="0" w:color="auto"/>
      </w:divBdr>
    </w:div>
    <w:div w:id="1492453950">
      <w:bodyDiv w:val="1"/>
      <w:marLeft w:val="0"/>
      <w:marRight w:val="0"/>
      <w:marTop w:val="0"/>
      <w:marBottom w:val="0"/>
      <w:divBdr>
        <w:top w:val="none" w:sz="0" w:space="0" w:color="auto"/>
        <w:left w:val="none" w:sz="0" w:space="0" w:color="auto"/>
        <w:bottom w:val="none" w:sz="0" w:space="0" w:color="auto"/>
        <w:right w:val="none" w:sz="0" w:space="0" w:color="auto"/>
      </w:divBdr>
    </w:div>
    <w:div w:id="1492520812">
      <w:bodyDiv w:val="1"/>
      <w:marLeft w:val="0"/>
      <w:marRight w:val="0"/>
      <w:marTop w:val="0"/>
      <w:marBottom w:val="0"/>
      <w:divBdr>
        <w:top w:val="none" w:sz="0" w:space="0" w:color="auto"/>
        <w:left w:val="none" w:sz="0" w:space="0" w:color="auto"/>
        <w:bottom w:val="none" w:sz="0" w:space="0" w:color="auto"/>
        <w:right w:val="none" w:sz="0" w:space="0" w:color="auto"/>
      </w:divBdr>
    </w:div>
    <w:div w:id="1492524852">
      <w:bodyDiv w:val="1"/>
      <w:marLeft w:val="0"/>
      <w:marRight w:val="0"/>
      <w:marTop w:val="0"/>
      <w:marBottom w:val="0"/>
      <w:divBdr>
        <w:top w:val="none" w:sz="0" w:space="0" w:color="auto"/>
        <w:left w:val="none" w:sz="0" w:space="0" w:color="auto"/>
        <w:bottom w:val="none" w:sz="0" w:space="0" w:color="auto"/>
        <w:right w:val="none" w:sz="0" w:space="0" w:color="auto"/>
      </w:divBdr>
    </w:div>
    <w:div w:id="1492715625">
      <w:bodyDiv w:val="1"/>
      <w:marLeft w:val="0"/>
      <w:marRight w:val="0"/>
      <w:marTop w:val="0"/>
      <w:marBottom w:val="0"/>
      <w:divBdr>
        <w:top w:val="none" w:sz="0" w:space="0" w:color="auto"/>
        <w:left w:val="none" w:sz="0" w:space="0" w:color="auto"/>
        <w:bottom w:val="none" w:sz="0" w:space="0" w:color="auto"/>
        <w:right w:val="none" w:sz="0" w:space="0" w:color="auto"/>
      </w:divBdr>
    </w:div>
    <w:div w:id="1492720402">
      <w:bodyDiv w:val="1"/>
      <w:marLeft w:val="0"/>
      <w:marRight w:val="0"/>
      <w:marTop w:val="0"/>
      <w:marBottom w:val="0"/>
      <w:divBdr>
        <w:top w:val="none" w:sz="0" w:space="0" w:color="auto"/>
        <w:left w:val="none" w:sz="0" w:space="0" w:color="auto"/>
        <w:bottom w:val="none" w:sz="0" w:space="0" w:color="auto"/>
        <w:right w:val="none" w:sz="0" w:space="0" w:color="auto"/>
      </w:divBdr>
    </w:div>
    <w:div w:id="1492986480">
      <w:bodyDiv w:val="1"/>
      <w:marLeft w:val="0"/>
      <w:marRight w:val="0"/>
      <w:marTop w:val="0"/>
      <w:marBottom w:val="0"/>
      <w:divBdr>
        <w:top w:val="none" w:sz="0" w:space="0" w:color="auto"/>
        <w:left w:val="none" w:sz="0" w:space="0" w:color="auto"/>
        <w:bottom w:val="none" w:sz="0" w:space="0" w:color="auto"/>
        <w:right w:val="none" w:sz="0" w:space="0" w:color="auto"/>
      </w:divBdr>
    </w:div>
    <w:div w:id="1493135167">
      <w:bodyDiv w:val="1"/>
      <w:marLeft w:val="0"/>
      <w:marRight w:val="0"/>
      <w:marTop w:val="0"/>
      <w:marBottom w:val="0"/>
      <w:divBdr>
        <w:top w:val="none" w:sz="0" w:space="0" w:color="auto"/>
        <w:left w:val="none" w:sz="0" w:space="0" w:color="auto"/>
        <w:bottom w:val="none" w:sz="0" w:space="0" w:color="auto"/>
        <w:right w:val="none" w:sz="0" w:space="0" w:color="auto"/>
      </w:divBdr>
    </w:div>
    <w:div w:id="1493328239">
      <w:bodyDiv w:val="1"/>
      <w:marLeft w:val="0"/>
      <w:marRight w:val="0"/>
      <w:marTop w:val="0"/>
      <w:marBottom w:val="0"/>
      <w:divBdr>
        <w:top w:val="none" w:sz="0" w:space="0" w:color="auto"/>
        <w:left w:val="none" w:sz="0" w:space="0" w:color="auto"/>
        <w:bottom w:val="none" w:sz="0" w:space="0" w:color="auto"/>
        <w:right w:val="none" w:sz="0" w:space="0" w:color="auto"/>
      </w:divBdr>
    </w:div>
    <w:div w:id="1493835133">
      <w:bodyDiv w:val="1"/>
      <w:marLeft w:val="0"/>
      <w:marRight w:val="0"/>
      <w:marTop w:val="0"/>
      <w:marBottom w:val="0"/>
      <w:divBdr>
        <w:top w:val="none" w:sz="0" w:space="0" w:color="auto"/>
        <w:left w:val="none" w:sz="0" w:space="0" w:color="auto"/>
        <w:bottom w:val="none" w:sz="0" w:space="0" w:color="auto"/>
        <w:right w:val="none" w:sz="0" w:space="0" w:color="auto"/>
      </w:divBdr>
    </w:div>
    <w:div w:id="1494224398">
      <w:bodyDiv w:val="1"/>
      <w:marLeft w:val="0"/>
      <w:marRight w:val="0"/>
      <w:marTop w:val="0"/>
      <w:marBottom w:val="0"/>
      <w:divBdr>
        <w:top w:val="none" w:sz="0" w:space="0" w:color="auto"/>
        <w:left w:val="none" w:sz="0" w:space="0" w:color="auto"/>
        <w:bottom w:val="none" w:sz="0" w:space="0" w:color="auto"/>
        <w:right w:val="none" w:sz="0" w:space="0" w:color="auto"/>
      </w:divBdr>
    </w:div>
    <w:div w:id="1494376026">
      <w:bodyDiv w:val="1"/>
      <w:marLeft w:val="0"/>
      <w:marRight w:val="0"/>
      <w:marTop w:val="0"/>
      <w:marBottom w:val="0"/>
      <w:divBdr>
        <w:top w:val="none" w:sz="0" w:space="0" w:color="auto"/>
        <w:left w:val="none" w:sz="0" w:space="0" w:color="auto"/>
        <w:bottom w:val="none" w:sz="0" w:space="0" w:color="auto"/>
        <w:right w:val="none" w:sz="0" w:space="0" w:color="auto"/>
      </w:divBdr>
    </w:div>
    <w:div w:id="1494759072">
      <w:bodyDiv w:val="1"/>
      <w:marLeft w:val="0"/>
      <w:marRight w:val="0"/>
      <w:marTop w:val="0"/>
      <w:marBottom w:val="0"/>
      <w:divBdr>
        <w:top w:val="none" w:sz="0" w:space="0" w:color="auto"/>
        <w:left w:val="none" w:sz="0" w:space="0" w:color="auto"/>
        <w:bottom w:val="none" w:sz="0" w:space="0" w:color="auto"/>
        <w:right w:val="none" w:sz="0" w:space="0" w:color="auto"/>
      </w:divBdr>
    </w:div>
    <w:div w:id="1494759977">
      <w:bodyDiv w:val="1"/>
      <w:marLeft w:val="0"/>
      <w:marRight w:val="0"/>
      <w:marTop w:val="0"/>
      <w:marBottom w:val="0"/>
      <w:divBdr>
        <w:top w:val="none" w:sz="0" w:space="0" w:color="auto"/>
        <w:left w:val="none" w:sz="0" w:space="0" w:color="auto"/>
        <w:bottom w:val="none" w:sz="0" w:space="0" w:color="auto"/>
        <w:right w:val="none" w:sz="0" w:space="0" w:color="auto"/>
      </w:divBdr>
    </w:div>
    <w:div w:id="1494877126">
      <w:bodyDiv w:val="1"/>
      <w:marLeft w:val="0"/>
      <w:marRight w:val="0"/>
      <w:marTop w:val="0"/>
      <w:marBottom w:val="0"/>
      <w:divBdr>
        <w:top w:val="none" w:sz="0" w:space="0" w:color="auto"/>
        <w:left w:val="none" w:sz="0" w:space="0" w:color="auto"/>
        <w:bottom w:val="none" w:sz="0" w:space="0" w:color="auto"/>
        <w:right w:val="none" w:sz="0" w:space="0" w:color="auto"/>
      </w:divBdr>
    </w:div>
    <w:div w:id="1494878001">
      <w:bodyDiv w:val="1"/>
      <w:marLeft w:val="0"/>
      <w:marRight w:val="0"/>
      <w:marTop w:val="0"/>
      <w:marBottom w:val="0"/>
      <w:divBdr>
        <w:top w:val="none" w:sz="0" w:space="0" w:color="auto"/>
        <w:left w:val="none" w:sz="0" w:space="0" w:color="auto"/>
        <w:bottom w:val="none" w:sz="0" w:space="0" w:color="auto"/>
        <w:right w:val="none" w:sz="0" w:space="0" w:color="auto"/>
      </w:divBdr>
    </w:div>
    <w:div w:id="1495295014">
      <w:bodyDiv w:val="1"/>
      <w:marLeft w:val="0"/>
      <w:marRight w:val="0"/>
      <w:marTop w:val="0"/>
      <w:marBottom w:val="0"/>
      <w:divBdr>
        <w:top w:val="none" w:sz="0" w:space="0" w:color="auto"/>
        <w:left w:val="none" w:sz="0" w:space="0" w:color="auto"/>
        <w:bottom w:val="none" w:sz="0" w:space="0" w:color="auto"/>
        <w:right w:val="none" w:sz="0" w:space="0" w:color="auto"/>
      </w:divBdr>
    </w:div>
    <w:div w:id="1495410532">
      <w:bodyDiv w:val="1"/>
      <w:marLeft w:val="0"/>
      <w:marRight w:val="0"/>
      <w:marTop w:val="0"/>
      <w:marBottom w:val="0"/>
      <w:divBdr>
        <w:top w:val="none" w:sz="0" w:space="0" w:color="auto"/>
        <w:left w:val="none" w:sz="0" w:space="0" w:color="auto"/>
        <w:bottom w:val="none" w:sz="0" w:space="0" w:color="auto"/>
        <w:right w:val="none" w:sz="0" w:space="0" w:color="auto"/>
      </w:divBdr>
    </w:div>
    <w:div w:id="1495418441">
      <w:bodyDiv w:val="1"/>
      <w:marLeft w:val="0"/>
      <w:marRight w:val="0"/>
      <w:marTop w:val="0"/>
      <w:marBottom w:val="0"/>
      <w:divBdr>
        <w:top w:val="none" w:sz="0" w:space="0" w:color="auto"/>
        <w:left w:val="none" w:sz="0" w:space="0" w:color="auto"/>
        <w:bottom w:val="none" w:sz="0" w:space="0" w:color="auto"/>
        <w:right w:val="none" w:sz="0" w:space="0" w:color="auto"/>
      </w:divBdr>
    </w:div>
    <w:div w:id="1495609158">
      <w:bodyDiv w:val="1"/>
      <w:marLeft w:val="0"/>
      <w:marRight w:val="0"/>
      <w:marTop w:val="0"/>
      <w:marBottom w:val="0"/>
      <w:divBdr>
        <w:top w:val="none" w:sz="0" w:space="0" w:color="auto"/>
        <w:left w:val="none" w:sz="0" w:space="0" w:color="auto"/>
        <w:bottom w:val="none" w:sz="0" w:space="0" w:color="auto"/>
        <w:right w:val="none" w:sz="0" w:space="0" w:color="auto"/>
      </w:divBdr>
    </w:div>
    <w:div w:id="1495760528">
      <w:bodyDiv w:val="1"/>
      <w:marLeft w:val="0"/>
      <w:marRight w:val="0"/>
      <w:marTop w:val="0"/>
      <w:marBottom w:val="0"/>
      <w:divBdr>
        <w:top w:val="none" w:sz="0" w:space="0" w:color="auto"/>
        <w:left w:val="none" w:sz="0" w:space="0" w:color="auto"/>
        <w:bottom w:val="none" w:sz="0" w:space="0" w:color="auto"/>
        <w:right w:val="none" w:sz="0" w:space="0" w:color="auto"/>
      </w:divBdr>
    </w:div>
    <w:div w:id="1495875330">
      <w:bodyDiv w:val="1"/>
      <w:marLeft w:val="0"/>
      <w:marRight w:val="0"/>
      <w:marTop w:val="0"/>
      <w:marBottom w:val="0"/>
      <w:divBdr>
        <w:top w:val="none" w:sz="0" w:space="0" w:color="auto"/>
        <w:left w:val="none" w:sz="0" w:space="0" w:color="auto"/>
        <w:bottom w:val="none" w:sz="0" w:space="0" w:color="auto"/>
        <w:right w:val="none" w:sz="0" w:space="0" w:color="auto"/>
      </w:divBdr>
    </w:div>
    <w:div w:id="1495951577">
      <w:bodyDiv w:val="1"/>
      <w:marLeft w:val="0"/>
      <w:marRight w:val="0"/>
      <w:marTop w:val="0"/>
      <w:marBottom w:val="0"/>
      <w:divBdr>
        <w:top w:val="none" w:sz="0" w:space="0" w:color="auto"/>
        <w:left w:val="none" w:sz="0" w:space="0" w:color="auto"/>
        <w:bottom w:val="none" w:sz="0" w:space="0" w:color="auto"/>
        <w:right w:val="none" w:sz="0" w:space="0" w:color="auto"/>
      </w:divBdr>
    </w:div>
    <w:div w:id="1496067671">
      <w:bodyDiv w:val="1"/>
      <w:marLeft w:val="0"/>
      <w:marRight w:val="0"/>
      <w:marTop w:val="0"/>
      <w:marBottom w:val="0"/>
      <w:divBdr>
        <w:top w:val="none" w:sz="0" w:space="0" w:color="auto"/>
        <w:left w:val="none" w:sz="0" w:space="0" w:color="auto"/>
        <w:bottom w:val="none" w:sz="0" w:space="0" w:color="auto"/>
        <w:right w:val="none" w:sz="0" w:space="0" w:color="auto"/>
      </w:divBdr>
    </w:div>
    <w:div w:id="1496147550">
      <w:bodyDiv w:val="1"/>
      <w:marLeft w:val="0"/>
      <w:marRight w:val="0"/>
      <w:marTop w:val="0"/>
      <w:marBottom w:val="0"/>
      <w:divBdr>
        <w:top w:val="none" w:sz="0" w:space="0" w:color="auto"/>
        <w:left w:val="none" w:sz="0" w:space="0" w:color="auto"/>
        <w:bottom w:val="none" w:sz="0" w:space="0" w:color="auto"/>
        <w:right w:val="none" w:sz="0" w:space="0" w:color="auto"/>
      </w:divBdr>
    </w:div>
    <w:div w:id="1496334823">
      <w:bodyDiv w:val="1"/>
      <w:marLeft w:val="0"/>
      <w:marRight w:val="0"/>
      <w:marTop w:val="0"/>
      <w:marBottom w:val="0"/>
      <w:divBdr>
        <w:top w:val="none" w:sz="0" w:space="0" w:color="auto"/>
        <w:left w:val="none" w:sz="0" w:space="0" w:color="auto"/>
        <w:bottom w:val="none" w:sz="0" w:space="0" w:color="auto"/>
        <w:right w:val="none" w:sz="0" w:space="0" w:color="auto"/>
      </w:divBdr>
    </w:div>
    <w:div w:id="1496530443">
      <w:bodyDiv w:val="1"/>
      <w:marLeft w:val="0"/>
      <w:marRight w:val="0"/>
      <w:marTop w:val="0"/>
      <w:marBottom w:val="0"/>
      <w:divBdr>
        <w:top w:val="none" w:sz="0" w:space="0" w:color="auto"/>
        <w:left w:val="none" w:sz="0" w:space="0" w:color="auto"/>
        <w:bottom w:val="none" w:sz="0" w:space="0" w:color="auto"/>
        <w:right w:val="none" w:sz="0" w:space="0" w:color="auto"/>
      </w:divBdr>
    </w:div>
    <w:div w:id="1496795502">
      <w:bodyDiv w:val="1"/>
      <w:marLeft w:val="0"/>
      <w:marRight w:val="0"/>
      <w:marTop w:val="0"/>
      <w:marBottom w:val="0"/>
      <w:divBdr>
        <w:top w:val="none" w:sz="0" w:space="0" w:color="auto"/>
        <w:left w:val="none" w:sz="0" w:space="0" w:color="auto"/>
        <w:bottom w:val="none" w:sz="0" w:space="0" w:color="auto"/>
        <w:right w:val="none" w:sz="0" w:space="0" w:color="auto"/>
      </w:divBdr>
    </w:div>
    <w:div w:id="1496917222">
      <w:bodyDiv w:val="1"/>
      <w:marLeft w:val="0"/>
      <w:marRight w:val="0"/>
      <w:marTop w:val="0"/>
      <w:marBottom w:val="0"/>
      <w:divBdr>
        <w:top w:val="none" w:sz="0" w:space="0" w:color="auto"/>
        <w:left w:val="none" w:sz="0" w:space="0" w:color="auto"/>
        <w:bottom w:val="none" w:sz="0" w:space="0" w:color="auto"/>
        <w:right w:val="none" w:sz="0" w:space="0" w:color="auto"/>
      </w:divBdr>
    </w:div>
    <w:div w:id="1496994262">
      <w:bodyDiv w:val="1"/>
      <w:marLeft w:val="0"/>
      <w:marRight w:val="0"/>
      <w:marTop w:val="0"/>
      <w:marBottom w:val="0"/>
      <w:divBdr>
        <w:top w:val="none" w:sz="0" w:space="0" w:color="auto"/>
        <w:left w:val="none" w:sz="0" w:space="0" w:color="auto"/>
        <w:bottom w:val="none" w:sz="0" w:space="0" w:color="auto"/>
        <w:right w:val="none" w:sz="0" w:space="0" w:color="auto"/>
      </w:divBdr>
    </w:div>
    <w:div w:id="1497182535">
      <w:bodyDiv w:val="1"/>
      <w:marLeft w:val="0"/>
      <w:marRight w:val="0"/>
      <w:marTop w:val="0"/>
      <w:marBottom w:val="0"/>
      <w:divBdr>
        <w:top w:val="none" w:sz="0" w:space="0" w:color="auto"/>
        <w:left w:val="none" w:sz="0" w:space="0" w:color="auto"/>
        <w:bottom w:val="none" w:sz="0" w:space="0" w:color="auto"/>
        <w:right w:val="none" w:sz="0" w:space="0" w:color="auto"/>
      </w:divBdr>
    </w:div>
    <w:div w:id="1497191741">
      <w:bodyDiv w:val="1"/>
      <w:marLeft w:val="0"/>
      <w:marRight w:val="0"/>
      <w:marTop w:val="0"/>
      <w:marBottom w:val="0"/>
      <w:divBdr>
        <w:top w:val="none" w:sz="0" w:space="0" w:color="auto"/>
        <w:left w:val="none" w:sz="0" w:space="0" w:color="auto"/>
        <w:bottom w:val="none" w:sz="0" w:space="0" w:color="auto"/>
        <w:right w:val="none" w:sz="0" w:space="0" w:color="auto"/>
      </w:divBdr>
    </w:div>
    <w:div w:id="1497528747">
      <w:bodyDiv w:val="1"/>
      <w:marLeft w:val="0"/>
      <w:marRight w:val="0"/>
      <w:marTop w:val="0"/>
      <w:marBottom w:val="0"/>
      <w:divBdr>
        <w:top w:val="none" w:sz="0" w:space="0" w:color="auto"/>
        <w:left w:val="none" w:sz="0" w:space="0" w:color="auto"/>
        <w:bottom w:val="none" w:sz="0" w:space="0" w:color="auto"/>
        <w:right w:val="none" w:sz="0" w:space="0" w:color="auto"/>
      </w:divBdr>
    </w:div>
    <w:div w:id="1497569078">
      <w:bodyDiv w:val="1"/>
      <w:marLeft w:val="0"/>
      <w:marRight w:val="0"/>
      <w:marTop w:val="0"/>
      <w:marBottom w:val="0"/>
      <w:divBdr>
        <w:top w:val="none" w:sz="0" w:space="0" w:color="auto"/>
        <w:left w:val="none" w:sz="0" w:space="0" w:color="auto"/>
        <w:bottom w:val="none" w:sz="0" w:space="0" w:color="auto"/>
        <w:right w:val="none" w:sz="0" w:space="0" w:color="auto"/>
      </w:divBdr>
    </w:div>
    <w:div w:id="1497721893">
      <w:bodyDiv w:val="1"/>
      <w:marLeft w:val="0"/>
      <w:marRight w:val="0"/>
      <w:marTop w:val="0"/>
      <w:marBottom w:val="0"/>
      <w:divBdr>
        <w:top w:val="none" w:sz="0" w:space="0" w:color="auto"/>
        <w:left w:val="none" w:sz="0" w:space="0" w:color="auto"/>
        <w:bottom w:val="none" w:sz="0" w:space="0" w:color="auto"/>
        <w:right w:val="none" w:sz="0" w:space="0" w:color="auto"/>
      </w:divBdr>
    </w:div>
    <w:div w:id="1497764615">
      <w:bodyDiv w:val="1"/>
      <w:marLeft w:val="0"/>
      <w:marRight w:val="0"/>
      <w:marTop w:val="0"/>
      <w:marBottom w:val="0"/>
      <w:divBdr>
        <w:top w:val="none" w:sz="0" w:space="0" w:color="auto"/>
        <w:left w:val="none" w:sz="0" w:space="0" w:color="auto"/>
        <w:bottom w:val="none" w:sz="0" w:space="0" w:color="auto"/>
        <w:right w:val="none" w:sz="0" w:space="0" w:color="auto"/>
      </w:divBdr>
    </w:div>
    <w:div w:id="1497964499">
      <w:bodyDiv w:val="1"/>
      <w:marLeft w:val="0"/>
      <w:marRight w:val="0"/>
      <w:marTop w:val="0"/>
      <w:marBottom w:val="0"/>
      <w:divBdr>
        <w:top w:val="none" w:sz="0" w:space="0" w:color="auto"/>
        <w:left w:val="none" w:sz="0" w:space="0" w:color="auto"/>
        <w:bottom w:val="none" w:sz="0" w:space="0" w:color="auto"/>
        <w:right w:val="none" w:sz="0" w:space="0" w:color="auto"/>
      </w:divBdr>
    </w:div>
    <w:div w:id="1498157533">
      <w:bodyDiv w:val="1"/>
      <w:marLeft w:val="0"/>
      <w:marRight w:val="0"/>
      <w:marTop w:val="0"/>
      <w:marBottom w:val="0"/>
      <w:divBdr>
        <w:top w:val="none" w:sz="0" w:space="0" w:color="auto"/>
        <w:left w:val="none" w:sz="0" w:space="0" w:color="auto"/>
        <w:bottom w:val="none" w:sz="0" w:space="0" w:color="auto"/>
        <w:right w:val="none" w:sz="0" w:space="0" w:color="auto"/>
      </w:divBdr>
    </w:div>
    <w:div w:id="1498376603">
      <w:bodyDiv w:val="1"/>
      <w:marLeft w:val="0"/>
      <w:marRight w:val="0"/>
      <w:marTop w:val="0"/>
      <w:marBottom w:val="0"/>
      <w:divBdr>
        <w:top w:val="none" w:sz="0" w:space="0" w:color="auto"/>
        <w:left w:val="none" w:sz="0" w:space="0" w:color="auto"/>
        <w:bottom w:val="none" w:sz="0" w:space="0" w:color="auto"/>
        <w:right w:val="none" w:sz="0" w:space="0" w:color="auto"/>
      </w:divBdr>
    </w:div>
    <w:div w:id="1498695017">
      <w:bodyDiv w:val="1"/>
      <w:marLeft w:val="0"/>
      <w:marRight w:val="0"/>
      <w:marTop w:val="0"/>
      <w:marBottom w:val="0"/>
      <w:divBdr>
        <w:top w:val="none" w:sz="0" w:space="0" w:color="auto"/>
        <w:left w:val="none" w:sz="0" w:space="0" w:color="auto"/>
        <w:bottom w:val="none" w:sz="0" w:space="0" w:color="auto"/>
        <w:right w:val="none" w:sz="0" w:space="0" w:color="auto"/>
      </w:divBdr>
    </w:div>
    <w:div w:id="1498958250">
      <w:bodyDiv w:val="1"/>
      <w:marLeft w:val="0"/>
      <w:marRight w:val="0"/>
      <w:marTop w:val="0"/>
      <w:marBottom w:val="0"/>
      <w:divBdr>
        <w:top w:val="none" w:sz="0" w:space="0" w:color="auto"/>
        <w:left w:val="none" w:sz="0" w:space="0" w:color="auto"/>
        <w:bottom w:val="none" w:sz="0" w:space="0" w:color="auto"/>
        <w:right w:val="none" w:sz="0" w:space="0" w:color="auto"/>
      </w:divBdr>
    </w:div>
    <w:div w:id="1499031981">
      <w:bodyDiv w:val="1"/>
      <w:marLeft w:val="0"/>
      <w:marRight w:val="0"/>
      <w:marTop w:val="0"/>
      <w:marBottom w:val="0"/>
      <w:divBdr>
        <w:top w:val="none" w:sz="0" w:space="0" w:color="auto"/>
        <w:left w:val="none" w:sz="0" w:space="0" w:color="auto"/>
        <w:bottom w:val="none" w:sz="0" w:space="0" w:color="auto"/>
        <w:right w:val="none" w:sz="0" w:space="0" w:color="auto"/>
      </w:divBdr>
    </w:div>
    <w:div w:id="1499148194">
      <w:bodyDiv w:val="1"/>
      <w:marLeft w:val="0"/>
      <w:marRight w:val="0"/>
      <w:marTop w:val="0"/>
      <w:marBottom w:val="0"/>
      <w:divBdr>
        <w:top w:val="none" w:sz="0" w:space="0" w:color="auto"/>
        <w:left w:val="none" w:sz="0" w:space="0" w:color="auto"/>
        <w:bottom w:val="none" w:sz="0" w:space="0" w:color="auto"/>
        <w:right w:val="none" w:sz="0" w:space="0" w:color="auto"/>
      </w:divBdr>
    </w:div>
    <w:div w:id="1499271599">
      <w:bodyDiv w:val="1"/>
      <w:marLeft w:val="0"/>
      <w:marRight w:val="0"/>
      <w:marTop w:val="0"/>
      <w:marBottom w:val="0"/>
      <w:divBdr>
        <w:top w:val="none" w:sz="0" w:space="0" w:color="auto"/>
        <w:left w:val="none" w:sz="0" w:space="0" w:color="auto"/>
        <w:bottom w:val="none" w:sz="0" w:space="0" w:color="auto"/>
        <w:right w:val="none" w:sz="0" w:space="0" w:color="auto"/>
      </w:divBdr>
    </w:div>
    <w:div w:id="1499342818">
      <w:bodyDiv w:val="1"/>
      <w:marLeft w:val="0"/>
      <w:marRight w:val="0"/>
      <w:marTop w:val="0"/>
      <w:marBottom w:val="0"/>
      <w:divBdr>
        <w:top w:val="none" w:sz="0" w:space="0" w:color="auto"/>
        <w:left w:val="none" w:sz="0" w:space="0" w:color="auto"/>
        <w:bottom w:val="none" w:sz="0" w:space="0" w:color="auto"/>
        <w:right w:val="none" w:sz="0" w:space="0" w:color="auto"/>
      </w:divBdr>
    </w:div>
    <w:div w:id="1499422381">
      <w:bodyDiv w:val="1"/>
      <w:marLeft w:val="0"/>
      <w:marRight w:val="0"/>
      <w:marTop w:val="0"/>
      <w:marBottom w:val="0"/>
      <w:divBdr>
        <w:top w:val="none" w:sz="0" w:space="0" w:color="auto"/>
        <w:left w:val="none" w:sz="0" w:space="0" w:color="auto"/>
        <w:bottom w:val="none" w:sz="0" w:space="0" w:color="auto"/>
        <w:right w:val="none" w:sz="0" w:space="0" w:color="auto"/>
      </w:divBdr>
    </w:div>
    <w:div w:id="1499423237">
      <w:bodyDiv w:val="1"/>
      <w:marLeft w:val="0"/>
      <w:marRight w:val="0"/>
      <w:marTop w:val="0"/>
      <w:marBottom w:val="0"/>
      <w:divBdr>
        <w:top w:val="none" w:sz="0" w:space="0" w:color="auto"/>
        <w:left w:val="none" w:sz="0" w:space="0" w:color="auto"/>
        <w:bottom w:val="none" w:sz="0" w:space="0" w:color="auto"/>
        <w:right w:val="none" w:sz="0" w:space="0" w:color="auto"/>
      </w:divBdr>
    </w:div>
    <w:div w:id="1499543333">
      <w:bodyDiv w:val="1"/>
      <w:marLeft w:val="0"/>
      <w:marRight w:val="0"/>
      <w:marTop w:val="0"/>
      <w:marBottom w:val="0"/>
      <w:divBdr>
        <w:top w:val="none" w:sz="0" w:space="0" w:color="auto"/>
        <w:left w:val="none" w:sz="0" w:space="0" w:color="auto"/>
        <w:bottom w:val="none" w:sz="0" w:space="0" w:color="auto"/>
        <w:right w:val="none" w:sz="0" w:space="0" w:color="auto"/>
      </w:divBdr>
    </w:div>
    <w:div w:id="1499609810">
      <w:bodyDiv w:val="1"/>
      <w:marLeft w:val="0"/>
      <w:marRight w:val="0"/>
      <w:marTop w:val="0"/>
      <w:marBottom w:val="0"/>
      <w:divBdr>
        <w:top w:val="none" w:sz="0" w:space="0" w:color="auto"/>
        <w:left w:val="none" w:sz="0" w:space="0" w:color="auto"/>
        <w:bottom w:val="none" w:sz="0" w:space="0" w:color="auto"/>
        <w:right w:val="none" w:sz="0" w:space="0" w:color="auto"/>
      </w:divBdr>
    </w:div>
    <w:div w:id="1499803249">
      <w:bodyDiv w:val="1"/>
      <w:marLeft w:val="0"/>
      <w:marRight w:val="0"/>
      <w:marTop w:val="0"/>
      <w:marBottom w:val="0"/>
      <w:divBdr>
        <w:top w:val="none" w:sz="0" w:space="0" w:color="auto"/>
        <w:left w:val="none" w:sz="0" w:space="0" w:color="auto"/>
        <w:bottom w:val="none" w:sz="0" w:space="0" w:color="auto"/>
        <w:right w:val="none" w:sz="0" w:space="0" w:color="auto"/>
      </w:divBdr>
    </w:div>
    <w:div w:id="1500001847">
      <w:bodyDiv w:val="1"/>
      <w:marLeft w:val="0"/>
      <w:marRight w:val="0"/>
      <w:marTop w:val="0"/>
      <w:marBottom w:val="0"/>
      <w:divBdr>
        <w:top w:val="none" w:sz="0" w:space="0" w:color="auto"/>
        <w:left w:val="none" w:sz="0" w:space="0" w:color="auto"/>
        <w:bottom w:val="none" w:sz="0" w:space="0" w:color="auto"/>
        <w:right w:val="none" w:sz="0" w:space="0" w:color="auto"/>
      </w:divBdr>
    </w:div>
    <w:div w:id="1500080504">
      <w:bodyDiv w:val="1"/>
      <w:marLeft w:val="0"/>
      <w:marRight w:val="0"/>
      <w:marTop w:val="0"/>
      <w:marBottom w:val="0"/>
      <w:divBdr>
        <w:top w:val="none" w:sz="0" w:space="0" w:color="auto"/>
        <w:left w:val="none" w:sz="0" w:space="0" w:color="auto"/>
        <w:bottom w:val="none" w:sz="0" w:space="0" w:color="auto"/>
        <w:right w:val="none" w:sz="0" w:space="0" w:color="auto"/>
      </w:divBdr>
    </w:div>
    <w:div w:id="1500538813">
      <w:bodyDiv w:val="1"/>
      <w:marLeft w:val="0"/>
      <w:marRight w:val="0"/>
      <w:marTop w:val="0"/>
      <w:marBottom w:val="0"/>
      <w:divBdr>
        <w:top w:val="none" w:sz="0" w:space="0" w:color="auto"/>
        <w:left w:val="none" w:sz="0" w:space="0" w:color="auto"/>
        <w:bottom w:val="none" w:sz="0" w:space="0" w:color="auto"/>
        <w:right w:val="none" w:sz="0" w:space="0" w:color="auto"/>
      </w:divBdr>
    </w:div>
    <w:div w:id="1500580799">
      <w:bodyDiv w:val="1"/>
      <w:marLeft w:val="0"/>
      <w:marRight w:val="0"/>
      <w:marTop w:val="0"/>
      <w:marBottom w:val="0"/>
      <w:divBdr>
        <w:top w:val="none" w:sz="0" w:space="0" w:color="auto"/>
        <w:left w:val="none" w:sz="0" w:space="0" w:color="auto"/>
        <w:bottom w:val="none" w:sz="0" w:space="0" w:color="auto"/>
        <w:right w:val="none" w:sz="0" w:space="0" w:color="auto"/>
      </w:divBdr>
    </w:div>
    <w:div w:id="1500726987">
      <w:bodyDiv w:val="1"/>
      <w:marLeft w:val="0"/>
      <w:marRight w:val="0"/>
      <w:marTop w:val="0"/>
      <w:marBottom w:val="0"/>
      <w:divBdr>
        <w:top w:val="none" w:sz="0" w:space="0" w:color="auto"/>
        <w:left w:val="none" w:sz="0" w:space="0" w:color="auto"/>
        <w:bottom w:val="none" w:sz="0" w:space="0" w:color="auto"/>
        <w:right w:val="none" w:sz="0" w:space="0" w:color="auto"/>
      </w:divBdr>
    </w:div>
    <w:div w:id="1500920854">
      <w:bodyDiv w:val="1"/>
      <w:marLeft w:val="0"/>
      <w:marRight w:val="0"/>
      <w:marTop w:val="0"/>
      <w:marBottom w:val="0"/>
      <w:divBdr>
        <w:top w:val="none" w:sz="0" w:space="0" w:color="auto"/>
        <w:left w:val="none" w:sz="0" w:space="0" w:color="auto"/>
        <w:bottom w:val="none" w:sz="0" w:space="0" w:color="auto"/>
        <w:right w:val="none" w:sz="0" w:space="0" w:color="auto"/>
      </w:divBdr>
    </w:div>
    <w:div w:id="1500923526">
      <w:bodyDiv w:val="1"/>
      <w:marLeft w:val="0"/>
      <w:marRight w:val="0"/>
      <w:marTop w:val="0"/>
      <w:marBottom w:val="0"/>
      <w:divBdr>
        <w:top w:val="none" w:sz="0" w:space="0" w:color="auto"/>
        <w:left w:val="none" w:sz="0" w:space="0" w:color="auto"/>
        <w:bottom w:val="none" w:sz="0" w:space="0" w:color="auto"/>
        <w:right w:val="none" w:sz="0" w:space="0" w:color="auto"/>
      </w:divBdr>
    </w:div>
    <w:div w:id="1500927210">
      <w:bodyDiv w:val="1"/>
      <w:marLeft w:val="0"/>
      <w:marRight w:val="0"/>
      <w:marTop w:val="0"/>
      <w:marBottom w:val="0"/>
      <w:divBdr>
        <w:top w:val="none" w:sz="0" w:space="0" w:color="auto"/>
        <w:left w:val="none" w:sz="0" w:space="0" w:color="auto"/>
        <w:bottom w:val="none" w:sz="0" w:space="0" w:color="auto"/>
        <w:right w:val="none" w:sz="0" w:space="0" w:color="auto"/>
      </w:divBdr>
    </w:div>
    <w:div w:id="1500995841">
      <w:bodyDiv w:val="1"/>
      <w:marLeft w:val="0"/>
      <w:marRight w:val="0"/>
      <w:marTop w:val="0"/>
      <w:marBottom w:val="0"/>
      <w:divBdr>
        <w:top w:val="none" w:sz="0" w:space="0" w:color="auto"/>
        <w:left w:val="none" w:sz="0" w:space="0" w:color="auto"/>
        <w:bottom w:val="none" w:sz="0" w:space="0" w:color="auto"/>
        <w:right w:val="none" w:sz="0" w:space="0" w:color="auto"/>
      </w:divBdr>
    </w:div>
    <w:div w:id="1501040540">
      <w:bodyDiv w:val="1"/>
      <w:marLeft w:val="0"/>
      <w:marRight w:val="0"/>
      <w:marTop w:val="0"/>
      <w:marBottom w:val="0"/>
      <w:divBdr>
        <w:top w:val="none" w:sz="0" w:space="0" w:color="auto"/>
        <w:left w:val="none" w:sz="0" w:space="0" w:color="auto"/>
        <w:bottom w:val="none" w:sz="0" w:space="0" w:color="auto"/>
        <w:right w:val="none" w:sz="0" w:space="0" w:color="auto"/>
      </w:divBdr>
    </w:div>
    <w:div w:id="1501043245">
      <w:bodyDiv w:val="1"/>
      <w:marLeft w:val="0"/>
      <w:marRight w:val="0"/>
      <w:marTop w:val="0"/>
      <w:marBottom w:val="0"/>
      <w:divBdr>
        <w:top w:val="none" w:sz="0" w:space="0" w:color="auto"/>
        <w:left w:val="none" w:sz="0" w:space="0" w:color="auto"/>
        <w:bottom w:val="none" w:sz="0" w:space="0" w:color="auto"/>
        <w:right w:val="none" w:sz="0" w:space="0" w:color="auto"/>
      </w:divBdr>
    </w:div>
    <w:div w:id="1501386043">
      <w:bodyDiv w:val="1"/>
      <w:marLeft w:val="0"/>
      <w:marRight w:val="0"/>
      <w:marTop w:val="0"/>
      <w:marBottom w:val="0"/>
      <w:divBdr>
        <w:top w:val="none" w:sz="0" w:space="0" w:color="auto"/>
        <w:left w:val="none" w:sz="0" w:space="0" w:color="auto"/>
        <w:bottom w:val="none" w:sz="0" w:space="0" w:color="auto"/>
        <w:right w:val="none" w:sz="0" w:space="0" w:color="auto"/>
      </w:divBdr>
    </w:div>
    <w:div w:id="1501580733">
      <w:bodyDiv w:val="1"/>
      <w:marLeft w:val="0"/>
      <w:marRight w:val="0"/>
      <w:marTop w:val="0"/>
      <w:marBottom w:val="0"/>
      <w:divBdr>
        <w:top w:val="none" w:sz="0" w:space="0" w:color="auto"/>
        <w:left w:val="none" w:sz="0" w:space="0" w:color="auto"/>
        <w:bottom w:val="none" w:sz="0" w:space="0" w:color="auto"/>
        <w:right w:val="none" w:sz="0" w:space="0" w:color="auto"/>
      </w:divBdr>
    </w:div>
    <w:div w:id="1501584982">
      <w:bodyDiv w:val="1"/>
      <w:marLeft w:val="0"/>
      <w:marRight w:val="0"/>
      <w:marTop w:val="0"/>
      <w:marBottom w:val="0"/>
      <w:divBdr>
        <w:top w:val="none" w:sz="0" w:space="0" w:color="auto"/>
        <w:left w:val="none" w:sz="0" w:space="0" w:color="auto"/>
        <w:bottom w:val="none" w:sz="0" w:space="0" w:color="auto"/>
        <w:right w:val="none" w:sz="0" w:space="0" w:color="auto"/>
      </w:divBdr>
    </w:div>
    <w:div w:id="1501895474">
      <w:bodyDiv w:val="1"/>
      <w:marLeft w:val="0"/>
      <w:marRight w:val="0"/>
      <w:marTop w:val="0"/>
      <w:marBottom w:val="0"/>
      <w:divBdr>
        <w:top w:val="none" w:sz="0" w:space="0" w:color="auto"/>
        <w:left w:val="none" w:sz="0" w:space="0" w:color="auto"/>
        <w:bottom w:val="none" w:sz="0" w:space="0" w:color="auto"/>
        <w:right w:val="none" w:sz="0" w:space="0" w:color="auto"/>
      </w:divBdr>
    </w:div>
    <w:div w:id="1501966615">
      <w:bodyDiv w:val="1"/>
      <w:marLeft w:val="0"/>
      <w:marRight w:val="0"/>
      <w:marTop w:val="0"/>
      <w:marBottom w:val="0"/>
      <w:divBdr>
        <w:top w:val="none" w:sz="0" w:space="0" w:color="auto"/>
        <w:left w:val="none" w:sz="0" w:space="0" w:color="auto"/>
        <w:bottom w:val="none" w:sz="0" w:space="0" w:color="auto"/>
        <w:right w:val="none" w:sz="0" w:space="0" w:color="auto"/>
      </w:divBdr>
    </w:div>
    <w:div w:id="1502358057">
      <w:bodyDiv w:val="1"/>
      <w:marLeft w:val="0"/>
      <w:marRight w:val="0"/>
      <w:marTop w:val="0"/>
      <w:marBottom w:val="0"/>
      <w:divBdr>
        <w:top w:val="none" w:sz="0" w:space="0" w:color="auto"/>
        <w:left w:val="none" w:sz="0" w:space="0" w:color="auto"/>
        <w:bottom w:val="none" w:sz="0" w:space="0" w:color="auto"/>
        <w:right w:val="none" w:sz="0" w:space="0" w:color="auto"/>
      </w:divBdr>
    </w:div>
    <w:div w:id="1502812534">
      <w:bodyDiv w:val="1"/>
      <w:marLeft w:val="0"/>
      <w:marRight w:val="0"/>
      <w:marTop w:val="0"/>
      <w:marBottom w:val="0"/>
      <w:divBdr>
        <w:top w:val="none" w:sz="0" w:space="0" w:color="auto"/>
        <w:left w:val="none" w:sz="0" w:space="0" w:color="auto"/>
        <w:bottom w:val="none" w:sz="0" w:space="0" w:color="auto"/>
        <w:right w:val="none" w:sz="0" w:space="0" w:color="auto"/>
      </w:divBdr>
    </w:div>
    <w:div w:id="1503081101">
      <w:bodyDiv w:val="1"/>
      <w:marLeft w:val="0"/>
      <w:marRight w:val="0"/>
      <w:marTop w:val="0"/>
      <w:marBottom w:val="0"/>
      <w:divBdr>
        <w:top w:val="none" w:sz="0" w:space="0" w:color="auto"/>
        <w:left w:val="none" w:sz="0" w:space="0" w:color="auto"/>
        <w:bottom w:val="none" w:sz="0" w:space="0" w:color="auto"/>
        <w:right w:val="none" w:sz="0" w:space="0" w:color="auto"/>
      </w:divBdr>
    </w:div>
    <w:div w:id="1503157993">
      <w:bodyDiv w:val="1"/>
      <w:marLeft w:val="0"/>
      <w:marRight w:val="0"/>
      <w:marTop w:val="0"/>
      <w:marBottom w:val="0"/>
      <w:divBdr>
        <w:top w:val="none" w:sz="0" w:space="0" w:color="auto"/>
        <w:left w:val="none" w:sz="0" w:space="0" w:color="auto"/>
        <w:bottom w:val="none" w:sz="0" w:space="0" w:color="auto"/>
        <w:right w:val="none" w:sz="0" w:space="0" w:color="auto"/>
      </w:divBdr>
    </w:div>
    <w:div w:id="1503161158">
      <w:bodyDiv w:val="1"/>
      <w:marLeft w:val="0"/>
      <w:marRight w:val="0"/>
      <w:marTop w:val="0"/>
      <w:marBottom w:val="0"/>
      <w:divBdr>
        <w:top w:val="none" w:sz="0" w:space="0" w:color="auto"/>
        <w:left w:val="none" w:sz="0" w:space="0" w:color="auto"/>
        <w:bottom w:val="none" w:sz="0" w:space="0" w:color="auto"/>
        <w:right w:val="none" w:sz="0" w:space="0" w:color="auto"/>
      </w:divBdr>
    </w:div>
    <w:div w:id="1503278751">
      <w:bodyDiv w:val="1"/>
      <w:marLeft w:val="0"/>
      <w:marRight w:val="0"/>
      <w:marTop w:val="0"/>
      <w:marBottom w:val="0"/>
      <w:divBdr>
        <w:top w:val="none" w:sz="0" w:space="0" w:color="auto"/>
        <w:left w:val="none" w:sz="0" w:space="0" w:color="auto"/>
        <w:bottom w:val="none" w:sz="0" w:space="0" w:color="auto"/>
        <w:right w:val="none" w:sz="0" w:space="0" w:color="auto"/>
      </w:divBdr>
    </w:div>
    <w:div w:id="1503617607">
      <w:bodyDiv w:val="1"/>
      <w:marLeft w:val="0"/>
      <w:marRight w:val="0"/>
      <w:marTop w:val="0"/>
      <w:marBottom w:val="0"/>
      <w:divBdr>
        <w:top w:val="none" w:sz="0" w:space="0" w:color="auto"/>
        <w:left w:val="none" w:sz="0" w:space="0" w:color="auto"/>
        <w:bottom w:val="none" w:sz="0" w:space="0" w:color="auto"/>
        <w:right w:val="none" w:sz="0" w:space="0" w:color="auto"/>
      </w:divBdr>
    </w:div>
    <w:div w:id="1503619623">
      <w:bodyDiv w:val="1"/>
      <w:marLeft w:val="0"/>
      <w:marRight w:val="0"/>
      <w:marTop w:val="0"/>
      <w:marBottom w:val="0"/>
      <w:divBdr>
        <w:top w:val="none" w:sz="0" w:space="0" w:color="auto"/>
        <w:left w:val="none" w:sz="0" w:space="0" w:color="auto"/>
        <w:bottom w:val="none" w:sz="0" w:space="0" w:color="auto"/>
        <w:right w:val="none" w:sz="0" w:space="0" w:color="auto"/>
      </w:divBdr>
    </w:div>
    <w:div w:id="1503661937">
      <w:bodyDiv w:val="1"/>
      <w:marLeft w:val="0"/>
      <w:marRight w:val="0"/>
      <w:marTop w:val="0"/>
      <w:marBottom w:val="0"/>
      <w:divBdr>
        <w:top w:val="none" w:sz="0" w:space="0" w:color="auto"/>
        <w:left w:val="none" w:sz="0" w:space="0" w:color="auto"/>
        <w:bottom w:val="none" w:sz="0" w:space="0" w:color="auto"/>
        <w:right w:val="none" w:sz="0" w:space="0" w:color="auto"/>
      </w:divBdr>
    </w:div>
    <w:div w:id="1503860072">
      <w:bodyDiv w:val="1"/>
      <w:marLeft w:val="0"/>
      <w:marRight w:val="0"/>
      <w:marTop w:val="0"/>
      <w:marBottom w:val="0"/>
      <w:divBdr>
        <w:top w:val="none" w:sz="0" w:space="0" w:color="auto"/>
        <w:left w:val="none" w:sz="0" w:space="0" w:color="auto"/>
        <w:bottom w:val="none" w:sz="0" w:space="0" w:color="auto"/>
        <w:right w:val="none" w:sz="0" w:space="0" w:color="auto"/>
      </w:divBdr>
    </w:div>
    <w:div w:id="1503934716">
      <w:bodyDiv w:val="1"/>
      <w:marLeft w:val="0"/>
      <w:marRight w:val="0"/>
      <w:marTop w:val="0"/>
      <w:marBottom w:val="0"/>
      <w:divBdr>
        <w:top w:val="none" w:sz="0" w:space="0" w:color="auto"/>
        <w:left w:val="none" w:sz="0" w:space="0" w:color="auto"/>
        <w:bottom w:val="none" w:sz="0" w:space="0" w:color="auto"/>
        <w:right w:val="none" w:sz="0" w:space="0" w:color="auto"/>
      </w:divBdr>
    </w:div>
    <w:div w:id="1504129588">
      <w:bodyDiv w:val="1"/>
      <w:marLeft w:val="0"/>
      <w:marRight w:val="0"/>
      <w:marTop w:val="0"/>
      <w:marBottom w:val="0"/>
      <w:divBdr>
        <w:top w:val="none" w:sz="0" w:space="0" w:color="auto"/>
        <w:left w:val="none" w:sz="0" w:space="0" w:color="auto"/>
        <w:bottom w:val="none" w:sz="0" w:space="0" w:color="auto"/>
        <w:right w:val="none" w:sz="0" w:space="0" w:color="auto"/>
      </w:divBdr>
    </w:div>
    <w:div w:id="1504853533">
      <w:bodyDiv w:val="1"/>
      <w:marLeft w:val="0"/>
      <w:marRight w:val="0"/>
      <w:marTop w:val="0"/>
      <w:marBottom w:val="0"/>
      <w:divBdr>
        <w:top w:val="none" w:sz="0" w:space="0" w:color="auto"/>
        <w:left w:val="none" w:sz="0" w:space="0" w:color="auto"/>
        <w:bottom w:val="none" w:sz="0" w:space="0" w:color="auto"/>
        <w:right w:val="none" w:sz="0" w:space="0" w:color="auto"/>
      </w:divBdr>
    </w:div>
    <w:div w:id="1504854797">
      <w:bodyDiv w:val="1"/>
      <w:marLeft w:val="0"/>
      <w:marRight w:val="0"/>
      <w:marTop w:val="0"/>
      <w:marBottom w:val="0"/>
      <w:divBdr>
        <w:top w:val="none" w:sz="0" w:space="0" w:color="auto"/>
        <w:left w:val="none" w:sz="0" w:space="0" w:color="auto"/>
        <w:bottom w:val="none" w:sz="0" w:space="0" w:color="auto"/>
        <w:right w:val="none" w:sz="0" w:space="0" w:color="auto"/>
      </w:divBdr>
    </w:div>
    <w:div w:id="1505045745">
      <w:bodyDiv w:val="1"/>
      <w:marLeft w:val="0"/>
      <w:marRight w:val="0"/>
      <w:marTop w:val="0"/>
      <w:marBottom w:val="0"/>
      <w:divBdr>
        <w:top w:val="none" w:sz="0" w:space="0" w:color="auto"/>
        <w:left w:val="none" w:sz="0" w:space="0" w:color="auto"/>
        <w:bottom w:val="none" w:sz="0" w:space="0" w:color="auto"/>
        <w:right w:val="none" w:sz="0" w:space="0" w:color="auto"/>
      </w:divBdr>
    </w:div>
    <w:div w:id="1505126934">
      <w:bodyDiv w:val="1"/>
      <w:marLeft w:val="0"/>
      <w:marRight w:val="0"/>
      <w:marTop w:val="0"/>
      <w:marBottom w:val="0"/>
      <w:divBdr>
        <w:top w:val="none" w:sz="0" w:space="0" w:color="auto"/>
        <w:left w:val="none" w:sz="0" w:space="0" w:color="auto"/>
        <w:bottom w:val="none" w:sz="0" w:space="0" w:color="auto"/>
        <w:right w:val="none" w:sz="0" w:space="0" w:color="auto"/>
      </w:divBdr>
    </w:div>
    <w:div w:id="1505390497">
      <w:bodyDiv w:val="1"/>
      <w:marLeft w:val="0"/>
      <w:marRight w:val="0"/>
      <w:marTop w:val="0"/>
      <w:marBottom w:val="0"/>
      <w:divBdr>
        <w:top w:val="none" w:sz="0" w:space="0" w:color="auto"/>
        <w:left w:val="none" w:sz="0" w:space="0" w:color="auto"/>
        <w:bottom w:val="none" w:sz="0" w:space="0" w:color="auto"/>
        <w:right w:val="none" w:sz="0" w:space="0" w:color="auto"/>
      </w:divBdr>
    </w:div>
    <w:div w:id="1505702068">
      <w:bodyDiv w:val="1"/>
      <w:marLeft w:val="0"/>
      <w:marRight w:val="0"/>
      <w:marTop w:val="0"/>
      <w:marBottom w:val="0"/>
      <w:divBdr>
        <w:top w:val="none" w:sz="0" w:space="0" w:color="auto"/>
        <w:left w:val="none" w:sz="0" w:space="0" w:color="auto"/>
        <w:bottom w:val="none" w:sz="0" w:space="0" w:color="auto"/>
        <w:right w:val="none" w:sz="0" w:space="0" w:color="auto"/>
      </w:divBdr>
    </w:div>
    <w:div w:id="1505782923">
      <w:bodyDiv w:val="1"/>
      <w:marLeft w:val="0"/>
      <w:marRight w:val="0"/>
      <w:marTop w:val="0"/>
      <w:marBottom w:val="0"/>
      <w:divBdr>
        <w:top w:val="none" w:sz="0" w:space="0" w:color="auto"/>
        <w:left w:val="none" w:sz="0" w:space="0" w:color="auto"/>
        <w:bottom w:val="none" w:sz="0" w:space="0" w:color="auto"/>
        <w:right w:val="none" w:sz="0" w:space="0" w:color="auto"/>
      </w:divBdr>
    </w:div>
    <w:div w:id="1505823993">
      <w:bodyDiv w:val="1"/>
      <w:marLeft w:val="0"/>
      <w:marRight w:val="0"/>
      <w:marTop w:val="0"/>
      <w:marBottom w:val="0"/>
      <w:divBdr>
        <w:top w:val="none" w:sz="0" w:space="0" w:color="auto"/>
        <w:left w:val="none" w:sz="0" w:space="0" w:color="auto"/>
        <w:bottom w:val="none" w:sz="0" w:space="0" w:color="auto"/>
        <w:right w:val="none" w:sz="0" w:space="0" w:color="auto"/>
      </w:divBdr>
    </w:div>
    <w:div w:id="1506164148">
      <w:bodyDiv w:val="1"/>
      <w:marLeft w:val="0"/>
      <w:marRight w:val="0"/>
      <w:marTop w:val="0"/>
      <w:marBottom w:val="0"/>
      <w:divBdr>
        <w:top w:val="none" w:sz="0" w:space="0" w:color="auto"/>
        <w:left w:val="none" w:sz="0" w:space="0" w:color="auto"/>
        <w:bottom w:val="none" w:sz="0" w:space="0" w:color="auto"/>
        <w:right w:val="none" w:sz="0" w:space="0" w:color="auto"/>
      </w:divBdr>
    </w:div>
    <w:div w:id="1506171761">
      <w:bodyDiv w:val="1"/>
      <w:marLeft w:val="0"/>
      <w:marRight w:val="0"/>
      <w:marTop w:val="0"/>
      <w:marBottom w:val="0"/>
      <w:divBdr>
        <w:top w:val="none" w:sz="0" w:space="0" w:color="auto"/>
        <w:left w:val="none" w:sz="0" w:space="0" w:color="auto"/>
        <w:bottom w:val="none" w:sz="0" w:space="0" w:color="auto"/>
        <w:right w:val="none" w:sz="0" w:space="0" w:color="auto"/>
      </w:divBdr>
    </w:div>
    <w:div w:id="1506627487">
      <w:bodyDiv w:val="1"/>
      <w:marLeft w:val="0"/>
      <w:marRight w:val="0"/>
      <w:marTop w:val="0"/>
      <w:marBottom w:val="0"/>
      <w:divBdr>
        <w:top w:val="none" w:sz="0" w:space="0" w:color="auto"/>
        <w:left w:val="none" w:sz="0" w:space="0" w:color="auto"/>
        <w:bottom w:val="none" w:sz="0" w:space="0" w:color="auto"/>
        <w:right w:val="none" w:sz="0" w:space="0" w:color="auto"/>
      </w:divBdr>
    </w:div>
    <w:div w:id="1506900156">
      <w:bodyDiv w:val="1"/>
      <w:marLeft w:val="0"/>
      <w:marRight w:val="0"/>
      <w:marTop w:val="0"/>
      <w:marBottom w:val="0"/>
      <w:divBdr>
        <w:top w:val="none" w:sz="0" w:space="0" w:color="auto"/>
        <w:left w:val="none" w:sz="0" w:space="0" w:color="auto"/>
        <w:bottom w:val="none" w:sz="0" w:space="0" w:color="auto"/>
        <w:right w:val="none" w:sz="0" w:space="0" w:color="auto"/>
      </w:divBdr>
    </w:div>
    <w:div w:id="1507355360">
      <w:bodyDiv w:val="1"/>
      <w:marLeft w:val="0"/>
      <w:marRight w:val="0"/>
      <w:marTop w:val="0"/>
      <w:marBottom w:val="0"/>
      <w:divBdr>
        <w:top w:val="none" w:sz="0" w:space="0" w:color="auto"/>
        <w:left w:val="none" w:sz="0" w:space="0" w:color="auto"/>
        <w:bottom w:val="none" w:sz="0" w:space="0" w:color="auto"/>
        <w:right w:val="none" w:sz="0" w:space="0" w:color="auto"/>
      </w:divBdr>
    </w:div>
    <w:div w:id="1507397969">
      <w:bodyDiv w:val="1"/>
      <w:marLeft w:val="0"/>
      <w:marRight w:val="0"/>
      <w:marTop w:val="0"/>
      <w:marBottom w:val="0"/>
      <w:divBdr>
        <w:top w:val="none" w:sz="0" w:space="0" w:color="auto"/>
        <w:left w:val="none" w:sz="0" w:space="0" w:color="auto"/>
        <w:bottom w:val="none" w:sz="0" w:space="0" w:color="auto"/>
        <w:right w:val="none" w:sz="0" w:space="0" w:color="auto"/>
      </w:divBdr>
    </w:div>
    <w:div w:id="1507398295">
      <w:bodyDiv w:val="1"/>
      <w:marLeft w:val="0"/>
      <w:marRight w:val="0"/>
      <w:marTop w:val="0"/>
      <w:marBottom w:val="0"/>
      <w:divBdr>
        <w:top w:val="none" w:sz="0" w:space="0" w:color="auto"/>
        <w:left w:val="none" w:sz="0" w:space="0" w:color="auto"/>
        <w:bottom w:val="none" w:sz="0" w:space="0" w:color="auto"/>
        <w:right w:val="none" w:sz="0" w:space="0" w:color="auto"/>
      </w:divBdr>
    </w:div>
    <w:div w:id="1507524937">
      <w:bodyDiv w:val="1"/>
      <w:marLeft w:val="0"/>
      <w:marRight w:val="0"/>
      <w:marTop w:val="0"/>
      <w:marBottom w:val="0"/>
      <w:divBdr>
        <w:top w:val="none" w:sz="0" w:space="0" w:color="auto"/>
        <w:left w:val="none" w:sz="0" w:space="0" w:color="auto"/>
        <w:bottom w:val="none" w:sz="0" w:space="0" w:color="auto"/>
        <w:right w:val="none" w:sz="0" w:space="0" w:color="auto"/>
      </w:divBdr>
    </w:div>
    <w:div w:id="1507673610">
      <w:bodyDiv w:val="1"/>
      <w:marLeft w:val="0"/>
      <w:marRight w:val="0"/>
      <w:marTop w:val="0"/>
      <w:marBottom w:val="0"/>
      <w:divBdr>
        <w:top w:val="none" w:sz="0" w:space="0" w:color="auto"/>
        <w:left w:val="none" w:sz="0" w:space="0" w:color="auto"/>
        <w:bottom w:val="none" w:sz="0" w:space="0" w:color="auto"/>
        <w:right w:val="none" w:sz="0" w:space="0" w:color="auto"/>
      </w:divBdr>
    </w:div>
    <w:div w:id="1508128834">
      <w:bodyDiv w:val="1"/>
      <w:marLeft w:val="0"/>
      <w:marRight w:val="0"/>
      <w:marTop w:val="0"/>
      <w:marBottom w:val="0"/>
      <w:divBdr>
        <w:top w:val="none" w:sz="0" w:space="0" w:color="auto"/>
        <w:left w:val="none" w:sz="0" w:space="0" w:color="auto"/>
        <w:bottom w:val="none" w:sz="0" w:space="0" w:color="auto"/>
        <w:right w:val="none" w:sz="0" w:space="0" w:color="auto"/>
      </w:divBdr>
    </w:div>
    <w:div w:id="1508666670">
      <w:bodyDiv w:val="1"/>
      <w:marLeft w:val="0"/>
      <w:marRight w:val="0"/>
      <w:marTop w:val="0"/>
      <w:marBottom w:val="0"/>
      <w:divBdr>
        <w:top w:val="none" w:sz="0" w:space="0" w:color="auto"/>
        <w:left w:val="none" w:sz="0" w:space="0" w:color="auto"/>
        <w:bottom w:val="none" w:sz="0" w:space="0" w:color="auto"/>
        <w:right w:val="none" w:sz="0" w:space="0" w:color="auto"/>
      </w:divBdr>
    </w:div>
    <w:div w:id="1509322030">
      <w:bodyDiv w:val="1"/>
      <w:marLeft w:val="0"/>
      <w:marRight w:val="0"/>
      <w:marTop w:val="0"/>
      <w:marBottom w:val="0"/>
      <w:divBdr>
        <w:top w:val="none" w:sz="0" w:space="0" w:color="auto"/>
        <w:left w:val="none" w:sz="0" w:space="0" w:color="auto"/>
        <w:bottom w:val="none" w:sz="0" w:space="0" w:color="auto"/>
        <w:right w:val="none" w:sz="0" w:space="0" w:color="auto"/>
      </w:divBdr>
    </w:div>
    <w:div w:id="1509754731">
      <w:bodyDiv w:val="1"/>
      <w:marLeft w:val="0"/>
      <w:marRight w:val="0"/>
      <w:marTop w:val="0"/>
      <w:marBottom w:val="0"/>
      <w:divBdr>
        <w:top w:val="none" w:sz="0" w:space="0" w:color="auto"/>
        <w:left w:val="none" w:sz="0" w:space="0" w:color="auto"/>
        <w:bottom w:val="none" w:sz="0" w:space="0" w:color="auto"/>
        <w:right w:val="none" w:sz="0" w:space="0" w:color="auto"/>
      </w:divBdr>
    </w:div>
    <w:div w:id="1510171780">
      <w:bodyDiv w:val="1"/>
      <w:marLeft w:val="0"/>
      <w:marRight w:val="0"/>
      <w:marTop w:val="0"/>
      <w:marBottom w:val="0"/>
      <w:divBdr>
        <w:top w:val="none" w:sz="0" w:space="0" w:color="auto"/>
        <w:left w:val="none" w:sz="0" w:space="0" w:color="auto"/>
        <w:bottom w:val="none" w:sz="0" w:space="0" w:color="auto"/>
        <w:right w:val="none" w:sz="0" w:space="0" w:color="auto"/>
      </w:divBdr>
    </w:div>
    <w:div w:id="1510484378">
      <w:bodyDiv w:val="1"/>
      <w:marLeft w:val="0"/>
      <w:marRight w:val="0"/>
      <w:marTop w:val="0"/>
      <w:marBottom w:val="0"/>
      <w:divBdr>
        <w:top w:val="none" w:sz="0" w:space="0" w:color="auto"/>
        <w:left w:val="none" w:sz="0" w:space="0" w:color="auto"/>
        <w:bottom w:val="none" w:sz="0" w:space="0" w:color="auto"/>
        <w:right w:val="none" w:sz="0" w:space="0" w:color="auto"/>
      </w:divBdr>
    </w:div>
    <w:div w:id="1510756008">
      <w:bodyDiv w:val="1"/>
      <w:marLeft w:val="0"/>
      <w:marRight w:val="0"/>
      <w:marTop w:val="0"/>
      <w:marBottom w:val="0"/>
      <w:divBdr>
        <w:top w:val="none" w:sz="0" w:space="0" w:color="auto"/>
        <w:left w:val="none" w:sz="0" w:space="0" w:color="auto"/>
        <w:bottom w:val="none" w:sz="0" w:space="0" w:color="auto"/>
        <w:right w:val="none" w:sz="0" w:space="0" w:color="auto"/>
      </w:divBdr>
    </w:div>
    <w:div w:id="1511066491">
      <w:bodyDiv w:val="1"/>
      <w:marLeft w:val="0"/>
      <w:marRight w:val="0"/>
      <w:marTop w:val="0"/>
      <w:marBottom w:val="0"/>
      <w:divBdr>
        <w:top w:val="none" w:sz="0" w:space="0" w:color="auto"/>
        <w:left w:val="none" w:sz="0" w:space="0" w:color="auto"/>
        <w:bottom w:val="none" w:sz="0" w:space="0" w:color="auto"/>
        <w:right w:val="none" w:sz="0" w:space="0" w:color="auto"/>
      </w:divBdr>
    </w:div>
    <w:div w:id="1511142775">
      <w:bodyDiv w:val="1"/>
      <w:marLeft w:val="0"/>
      <w:marRight w:val="0"/>
      <w:marTop w:val="0"/>
      <w:marBottom w:val="0"/>
      <w:divBdr>
        <w:top w:val="none" w:sz="0" w:space="0" w:color="auto"/>
        <w:left w:val="none" w:sz="0" w:space="0" w:color="auto"/>
        <w:bottom w:val="none" w:sz="0" w:space="0" w:color="auto"/>
        <w:right w:val="none" w:sz="0" w:space="0" w:color="auto"/>
      </w:divBdr>
    </w:div>
    <w:div w:id="1511287548">
      <w:bodyDiv w:val="1"/>
      <w:marLeft w:val="0"/>
      <w:marRight w:val="0"/>
      <w:marTop w:val="0"/>
      <w:marBottom w:val="0"/>
      <w:divBdr>
        <w:top w:val="none" w:sz="0" w:space="0" w:color="auto"/>
        <w:left w:val="none" w:sz="0" w:space="0" w:color="auto"/>
        <w:bottom w:val="none" w:sz="0" w:space="0" w:color="auto"/>
        <w:right w:val="none" w:sz="0" w:space="0" w:color="auto"/>
      </w:divBdr>
    </w:div>
    <w:div w:id="1511411858">
      <w:bodyDiv w:val="1"/>
      <w:marLeft w:val="0"/>
      <w:marRight w:val="0"/>
      <w:marTop w:val="0"/>
      <w:marBottom w:val="0"/>
      <w:divBdr>
        <w:top w:val="none" w:sz="0" w:space="0" w:color="auto"/>
        <w:left w:val="none" w:sz="0" w:space="0" w:color="auto"/>
        <w:bottom w:val="none" w:sz="0" w:space="0" w:color="auto"/>
        <w:right w:val="none" w:sz="0" w:space="0" w:color="auto"/>
      </w:divBdr>
    </w:div>
    <w:div w:id="1511916710">
      <w:bodyDiv w:val="1"/>
      <w:marLeft w:val="0"/>
      <w:marRight w:val="0"/>
      <w:marTop w:val="0"/>
      <w:marBottom w:val="0"/>
      <w:divBdr>
        <w:top w:val="none" w:sz="0" w:space="0" w:color="auto"/>
        <w:left w:val="none" w:sz="0" w:space="0" w:color="auto"/>
        <w:bottom w:val="none" w:sz="0" w:space="0" w:color="auto"/>
        <w:right w:val="none" w:sz="0" w:space="0" w:color="auto"/>
      </w:divBdr>
    </w:div>
    <w:div w:id="1511993153">
      <w:bodyDiv w:val="1"/>
      <w:marLeft w:val="0"/>
      <w:marRight w:val="0"/>
      <w:marTop w:val="0"/>
      <w:marBottom w:val="0"/>
      <w:divBdr>
        <w:top w:val="none" w:sz="0" w:space="0" w:color="auto"/>
        <w:left w:val="none" w:sz="0" w:space="0" w:color="auto"/>
        <w:bottom w:val="none" w:sz="0" w:space="0" w:color="auto"/>
        <w:right w:val="none" w:sz="0" w:space="0" w:color="auto"/>
      </w:divBdr>
    </w:div>
    <w:div w:id="1512062012">
      <w:bodyDiv w:val="1"/>
      <w:marLeft w:val="0"/>
      <w:marRight w:val="0"/>
      <w:marTop w:val="0"/>
      <w:marBottom w:val="0"/>
      <w:divBdr>
        <w:top w:val="none" w:sz="0" w:space="0" w:color="auto"/>
        <w:left w:val="none" w:sz="0" w:space="0" w:color="auto"/>
        <w:bottom w:val="none" w:sz="0" w:space="0" w:color="auto"/>
        <w:right w:val="none" w:sz="0" w:space="0" w:color="auto"/>
      </w:divBdr>
    </w:div>
    <w:div w:id="1512141446">
      <w:bodyDiv w:val="1"/>
      <w:marLeft w:val="0"/>
      <w:marRight w:val="0"/>
      <w:marTop w:val="0"/>
      <w:marBottom w:val="0"/>
      <w:divBdr>
        <w:top w:val="none" w:sz="0" w:space="0" w:color="auto"/>
        <w:left w:val="none" w:sz="0" w:space="0" w:color="auto"/>
        <w:bottom w:val="none" w:sz="0" w:space="0" w:color="auto"/>
        <w:right w:val="none" w:sz="0" w:space="0" w:color="auto"/>
      </w:divBdr>
    </w:div>
    <w:div w:id="1512601437">
      <w:bodyDiv w:val="1"/>
      <w:marLeft w:val="0"/>
      <w:marRight w:val="0"/>
      <w:marTop w:val="0"/>
      <w:marBottom w:val="0"/>
      <w:divBdr>
        <w:top w:val="none" w:sz="0" w:space="0" w:color="auto"/>
        <w:left w:val="none" w:sz="0" w:space="0" w:color="auto"/>
        <w:bottom w:val="none" w:sz="0" w:space="0" w:color="auto"/>
        <w:right w:val="none" w:sz="0" w:space="0" w:color="auto"/>
      </w:divBdr>
    </w:div>
    <w:div w:id="1512717464">
      <w:bodyDiv w:val="1"/>
      <w:marLeft w:val="0"/>
      <w:marRight w:val="0"/>
      <w:marTop w:val="0"/>
      <w:marBottom w:val="0"/>
      <w:divBdr>
        <w:top w:val="none" w:sz="0" w:space="0" w:color="auto"/>
        <w:left w:val="none" w:sz="0" w:space="0" w:color="auto"/>
        <w:bottom w:val="none" w:sz="0" w:space="0" w:color="auto"/>
        <w:right w:val="none" w:sz="0" w:space="0" w:color="auto"/>
      </w:divBdr>
    </w:div>
    <w:div w:id="1512912523">
      <w:bodyDiv w:val="1"/>
      <w:marLeft w:val="0"/>
      <w:marRight w:val="0"/>
      <w:marTop w:val="0"/>
      <w:marBottom w:val="0"/>
      <w:divBdr>
        <w:top w:val="none" w:sz="0" w:space="0" w:color="auto"/>
        <w:left w:val="none" w:sz="0" w:space="0" w:color="auto"/>
        <w:bottom w:val="none" w:sz="0" w:space="0" w:color="auto"/>
        <w:right w:val="none" w:sz="0" w:space="0" w:color="auto"/>
      </w:divBdr>
    </w:div>
    <w:div w:id="1513032134">
      <w:bodyDiv w:val="1"/>
      <w:marLeft w:val="0"/>
      <w:marRight w:val="0"/>
      <w:marTop w:val="0"/>
      <w:marBottom w:val="0"/>
      <w:divBdr>
        <w:top w:val="none" w:sz="0" w:space="0" w:color="auto"/>
        <w:left w:val="none" w:sz="0" w:space="0" w:color="auto"/>
        <w:bottom w:val="none" w:sz="0" w:space="0" w:color="auto"/>
        <w:right w:val="none" w:sz="0" w:space="0" w:color="auto"/>
      </w:divBdr>
    </w:div>
    <w:div w:id="1513108585">
      <w:bodyDiv w:val="1"/>
      <w:marLeft w:val="0"/>
      <w:marRight w:val="0"/>
      <w:marTop w:val="0"/>
      <w:marBottom w:val="0"/>
      <w:divBdr>
        <w:top w:val="none" w:sz="0" w:space="0" w:color="auto"/>
        <w:left w:val="none" w:sz="0" w:space="0" w:color="auto"/>
        <w:bottom w:val="none" w:sz="0" w:space="0" w:color="auto"/>
        <w:right w:val="none" w:sz="0" w:space="0" w:color="auto"/>
      </w:divBdr>
    </w:div>
    <w:div w:id="1513184065">
      <w:bodyDiv w:val="1"/>
      <w:marLeft w:val="0"/>
      <w:marRight w:val="0"/>
      <w:marTop w:val="0"/>
      <w:marBottom w:val="0"/>
      <w:divBdr>
        <w:top w:val="none" w:sz="0" w:space="0" w:color="auto"/>
        <w:left w:val="none" w:sz="0" w:space="0" w:color="auto"/>
        <w:bottom w:val="none" w:sz="0" w:space="0" w:color="auto"/>
        <w:right w:val="none" w:sz="0" w:space="0" w:color="auto"/>
      </w:divBdr>
    </w:div>
    <w:div w:id="1513449672">
      <w:bodyDiv w:val="1"/>
      <w:marLeft w:val="0"/>
      <w:marRight w:val="0"/>
      <w:marTop w:val="0"/>
      <w:marBottom w:val="0"/>
      <w:divBdr>
        <w:top w:val="none" w:sz="0" w:space="0" w:color="auto"/>
        <w:left w:val="none" w:sz="0" w:space="0" w:color="auto"/>
        <w:bottom w:val="none" w:sz="0" w:space="0" w:color="auto"/>
        <w:right w:val="none" w:sz="0" w:space="0" w:color="auto"/>
      </w:divBdr>
    </w:div>
    <w:div w:id="1513454703">
      <w:bodyDiv w:val="1"/>
      <w:marLeft w:val="0"/>
      <w:marRight w:val="0"/>
      <w:marTop w:val="0"/>
      <w:marBottom w:val="0"/>
      <w:divBdr>
        <w:top w:val="none" w:sz="0" w:space="0" w:color="auto"/>
        <w:left w:val="none" w:sz="0" w:space="0" w:color="auto"/>
        <w:bottom w:val="none" w:sz="0" w:space="0" w:color="auto"/>
        <w:right w:val="none" w:sz="0" w:space="0" w:color="auto"/>
      </w:divBdr>
    </w:div>
    <w:div w:id="1513958347">
      <w:bodyDiv w:val="1"/>
      <w:marLeft w:val="0"/>
      <w:marRight w:val="0"/>
      <w:marTop w:val="0"/>
      <w:marBottom w:val="0"/>
      <w:divBdr>
        <w:top w:val="none" w:sz="0" w:space="0" w:color="auto"/>
        <w:left w:val="none" w:sz="0" w:space="0" w:color="auto"/>
        <w:bottom w:val="none" w:sz="0" w:space="0" w:color="auto"/>
        <w:right w:val="none" w:sz="0" w:space="0" w:color="auto"/>
      </w:divBdr>
    </w:div>
    <w:div w:id="1514031269">
      <w:bodyDiv w:val="1"/>
      <w:marLeft w:val="0"/>
      <w:marRight w:val="0"/>
      <w:marTop w:val="0"/>
      <w:marBottom w:val="0"/>
      <w:divBdr>
        <w:top w:val="none" w:sz="0" w:space="0" w:color="auto"/>
        <w:left w:val="none" w:sz="0" w:space="0" w:color="auto"/>
        <w:bottom w:val="none" w:sz="0" w:space="0" w:color="auto"/>
        <w:right w:val="none" w:sz="0" w:space="0" w:color="auto"/>
      </w:divBdr>
    </w:div>
    <w:div w:id="1514031886">
      <w:bodyDiv w:val="1"/>
      <w:marLeft w:val="0"/>
      <w:marRight w:val="0"/>
      <w:marTop w:val="0"/>
      <w:marBottom w:val="0"/>
      <w:divBdr>
        <w:top w:val="none" w:sz="0" w:space="0" w:color="auto"/>
        <w:left w:val="none" w:sz="0" w:space="0" w:color="auto"/>
        <w:bottom w:val="none" w:sz="0" w:space="0" w:color="auto"/>
        <w:right w:val="none" w:sz="0" w:space="0" w:color="auto"/>
      </w:divBdr>
    </w:div>
    <w:div w:id="1514300464">
      <w:bodyDiv w:val="1"/>
      <w:marLeft w:val="0"/>
      <w:marRight w:val="0"/>
      <w:marTop w:val="0"/>
      <w:marBottom w:val="0"/>
      <w:divBdr>
        <w:top w:val="none" w:sz="0" w:space="0" w:color="auto"/>
        <w:left w:val="none" w:sz="0" w:space="0" w:color="auto"/>
        <w:bottom w:val="none" w:sz="0" w:space="0" w:color="auto"/>
        <w:right w:val="none" w:sz="0" w:space="0" w:color="auto"/>
      </w:divBdr>
    </w:div>
    <w:div w:id="1514765493">
      <w:bodyDiv w:val="1"/>
      <w:marLeft w:val="0"/>
      <w:marRight w:val="0"/>
      <w:marTop w:val="0"/>
      <w:marBottom w:val="0"/>
      <w:divBdr>
        <w:top w:val="none" w:sz="0" w:space="0" w:color="auto"/>
        <w:left w:val="none" w:sz="0" w:space="0" w:color="auto"/>
        <w:bottom w:val="none" w:sz="0" w:space="0" w:color="auto"/>
        <w:right w:val="none" w:sz="0" w:space="0" w:color="auto"/>
      </w:divBdr>
    </w:div>
    <w:div w:id="1515001906">
      <w:bodyDiv w:val="1"/>
      <w:marLeft w:val="0"/>
      <w:marRight w:val="0"/>
      <w:marTop w:val="0"/>
      <w:marBottom w:val="0"/>
      <w:divBdr>
        <w:top w:val="none" w:sz="0" w:space="0" w:color="auto"/>
        <w:left w:val="none" w:sz="0" w:space="0" w:color="auto"/>
        <w:bottom w:val="none" w:sz="0" w:space="0" w:color="auto"/>
        <w:right w:val="none" w:sz="0" w:space="0" w:color="auto"/>
      </w:divBdr>
    </w:div>
    <w:div w:id="1515070109">
      <w:bodyDiv w:val="1"/>
      <w:marLeft w:val="0"/>
      <w:marRight w:val="0"/>
      <w:marTop w:val="0"/>
      <w:marBottom w:val="0"/>
      <w:divBdr>
        <w:top w:val="none" w:sz="0" w:space="0" w:color="auto"/>
        <w:left w:val="none" w:sz="0" w:space="0" w:color="auto"/>
        <w:bottom w:val="none" w:sz="0" w:space="0" w:color="auto"/>
        <w:right w:val="none" w:sz="0" w:space="0" w:color="auto"/>
      </w:divBdr>
    </w:div>
    <w:div w:id="1515418969">
      <w:bodyDiv w:val="1"/>
      <w:marLeft w:val="0"/>
      <w:marRight w:val="0"/>
      <w:marTop w:val="0"/>
      <w:marBottom w:val="0"/>
      <w:divBdr>
        <w:top w:val="none" w:sz="0" w:space="0" w:color="auto"/>
        <w:left w:val="none" w:sz="0" w:space="0" w:color="auto"/>
        <w:bottom w:val="none" w:sz="0" w:space="0" w:color="auto"/>
        <w:right w:val="none" w:sz="0" w:space="0" w:color="auto"/>
      </w:divBdr>
    </w:div>
    <w:div w:id="1515420936">
      <w:bodyDiv w:val="1"/>
      <w:marLeft w:val="0"/>
      <w:marRight w:val="0"/>
      <w:marTop w:val="0"/>
      <w:marBottom w:val="0"/>
      <w:divBdr>
        <w:top w:val="none" w:sz="0" w:space="0" w:color="auto"/>
        <w:left w:val="none" w:sz="0" w:space="0" w:color="auto"/>
        <w:bottom w:val="none" w:sz="0" w:space="0" w:color="auto"/>
        <w:right w:val="none" w:sz="0" w:space="0" w:color="auto"/>
      </w:divBdr>
    </w:div>
    <w:div w:id="1515537417">
      <w:bodyDiv w:val="1"/>
      <w:marLeft w:val="0"/>
      <w:marRight w:val="0"/>
      <w:marTop w:val="0"/>
      <w:marBottom w:val="0"/>
      <w:divBdr>
        <w:top w:val="none" w:sz="0" w:space="0" w:color="auto"/>
        <w:left w:val="none" w:sz="0" w:space="0" w:color="auto"/>
        <w:bottom w:val="none" w:sz="0" w:space="0" w:color="auto"/>
        <w:right w:val="none" w:sz="0" w:space="0" w:color="auto"/>
      </w:divBdr>
    </w:div>
    <w:div w:id="1515723009">
      <w:bodyDiv w:val="1"/>
      <w:marLeft w:val="0"/>
      <w:marRight w:val="0"/>
      <w:marTop w:val="0"/>
      <w:marBottom w:val="0"/>
      <w:divBdr>
        <w:top w:val="none" w:sz="0" w:space="0" w:color="auto"/>
        <w:left w:val="none" w:sz="0" w:space="0" w:color="auto"/>
        <w:bottom w:val="none" w:sz="0" w:space="0" w:color="auto"/>
        <w:right w:val="none" w:sz="0" w:space="0" w:color="auto"/>
      </w:divBdr>
    </w:div>
    <w:div w:id="1516456805">
      <w:bodyDiv w:val="1"/>
      <w:marLeft w:val="0"/>
      <w:marRight w:val="0"/>
      <w:marTop w:val="0"/>
      <w:marBottom w:val="0"/>
      <w:divBdr>
        <w:top w:val="none" w:sz="0" w:space="0" w:color="auto"/>
        <w:left w:val="none" w:sz="0" w:space="0" w:color="auto"/>
        <w:bottom w:val="none" w:sz="0" w:space="0" w:color="auto"/>
        <w:right w:val="none" w:sz="0" w:space="0" w:color="auto"/>
      </w:divBdr>
    </w:div>
    <w:div w:id="1516504982">
      <w:bodyDiv w:val="1"/>
      <w:marLeft w:val="0"/>
      <w:marRight w:val="0"/>
      <w:marTop w:val="0"/>
      <w:marBottom w:val="0"/>
      <w:divBdr>
        <w:top w:val="none" w:sz="0" w:space="0" w:color="auto"/>
        <w:left w:val="none" w:sz="0" w:space="0" w:color="auto"/>
        <w:bottom w:val="none" w:sz="0" w:space="0" w:color="auto"/>
        <w:right w:val="none" w:sz="0" w:space="0" w:color="auto"/>
      </w:divBdr>
    </w:div>
    <w:div w:id="1516532583">
      <w:bodyDiv w:val="1"/>
      <w:marLeft w:val="0"/>
      <w:marRight w:val="0"/>
      <w:marTop w:val="0"/>
      <w:marBottom w:val="0"/>
      <w:divBdr>
        <w:top w:val="none" w:sz="0" w:space="0" w:color="auto"/>
        <w:left w:val="none" w:sz="0" w:space="0" w:color="auto"/>
        <w:bottom w:val="none" w:sz="0" w:space="0" w:color="auto"/>
        <w:right w:val="none" w:sz="0" w:space="0" w:color="auto"/>
      </w:divBdr>
    </w:div>
    <w:div w:id="1516654471">
      <w:bodyDiv w:val="1"/>
      <w:marLeft w:val="0"/>
      <w:marRight w:val="0"/>
      <w:marTop w:val="0"/>
      <w:marBottom w:val="0"/>
      <w:divBdr>
        <w:top w:val="none" w:sz="0" w:space="0" w:color="auto"/>
        <w:left w:val="none" w:sz="0" w:space="0" w:color="auto"/>
        <w:bottom w:val="none" w:sz="0" w:space="0" w:color="auto"/>
        <w:right w:val="none" w:sz="0" w:space="0" w:color="auto"/>
      </w:divBdr>
    </w:div>
    <w:div w:id="1516848201">
      <w:bodyDiv w:val="1"/>
      <w:marLeft w:val="0"/>
      <w:marRight w:val="0"/>
      <w:marTop w:val="0"/>
      <w:marBottom w:val="0"/>
      <w:divBdr>
        <w:top w:val="none" w:sz="0" w:space="0" w:color="auto"/>
        <w:left w:val="none" w:sz="0" w:space="0" w:color="auto"/>
        <w:bottom w:val="none" w:sz="0" w:space="0" w:color="auto"/>
        <w:right w:val="none" w:sz="0" w:space="0" w:color="auto"/>
      </w:divBdr>
    </w:div>
    <w:div w:id="1516923379">
      <w:bodyDiv w:val="1"/>
      <w:marLeft w:val="0"/>
      <w:marRight w:val="0"/>
      <w:marTop w:val="0"/>
      <w:marBottom w:val="0"/>
      <w:divBdr>
        <w:top w:val="none" w:sz="0" w:space="0" w:color="auto"/>
        <w:left w:val="none" w:sz="0" w:space="0" w:color="auto"/>
        <w:bottom w:val="none" w:sz="0" w:space="0" w:color="auto"/>
        <w:right w:val="none" w:sz="0" w:space="0" w:color="auto"/>
      </w:divBdr>
    </w:div>
    <w:div w:id="1517842336">
      <w:bodyDiv w:val="1"/>
      <w:marLeft w:val="0"/>
      <w:marRight w:val="0"/>
      <w:marTop w:val="0"/>
      <w:marBottom w:val="0"/>
      <w:divBdr>
        <w:top w:val="none" w:sz="0" w:space="0" w:color="auto"/>
        <w:left w:val="none" w:sz="0" w:space="0" w:color="auto"/>
        <w:bottom w:val="none" w:sz="0" w:space="0" w:color="auto"/>
        <w:right w:val="none" w:sz="0" w:space="0" w:color="auto"/>
      </w:divBdr>
    </w:div>
    <w:div w:id="1518157919">
      <w:bodyDiv w:val="1"/>
      <w:marLeft w:val="0"/>
      <w:marRight w:val="0"/>
      <w:marTop w:val="0"/>
      <w:marBottom w:val="0"/>
      <w:divBdr>
        <w:top w:val="none" w:sz="0" w:space="0" w:color="auto"/>
        <w:left w:val="none" w:sz="0" w:space="0" w:color="auto"/>
        <w:bottom w:val="none" w:sz="0" w:space="0" w:color="auto"/>
        <w:right w:val="none" w:sz="0" w:space="0" w:color="auto"/>
      </w:divBdr>
    </w:div>
    <w:div w:id="1518158393">
      <w:bodyDiv w:val="1"/>
      <w:marLeft w:val="0"/>
      <w:marRight w:val="0"/>
      <w:marTop w:val="0"/>
      <w:marBottom w:val="0"/>
      <w:divBdr>
        <w:top w:val="none" w:sz="0" w:space="0" w:color="auto"/>
        <w:left w:val="none" w:sz="0" w:space="0" w:color="auto"/>
        <w:bottom w:val="none" w:sz="0" w:space="0" w:color="auto"/>
        <w:right w:val="none" w:sz="0" w:space="0" w:color="auto"/>
      </w:divBdr>
    </w:div>
    <w:div w:id="1518347673">
      <w:bodyDiv w:val="1"/>
      <w:marLeft w:val="0"/>
      <w:marRight w:val="0"/>
      <w:marTop w:val="0"/>
      <w:marBottom w:val="0"/>
      <w:divBdr>
        <w:top w:val="none" w:sz="0" w:space="0" w:color="auto"/>
        <w:left w:val="none" w:sz="0" w:space="0" w:color="auto"/>
        <w:bottom w:val="none" w:sz="0" w:space="0" w:color="auto"/>
        <w:right w:val="none" w:sz="0" w:space="0" w:color="auto"/>
      </w:divBdr>
    </w:div>
    <w:div w:id="1518424766">
      <w:bodyDiv w:val="1"/>
      <w:marLeft w:val="0"/>
      <w:marRight w:val="0"/>
      <w:marTop w:val="0"/>
      <w:marBottom w:val="0"/>
      <w:divBdr>
        <w:top w:val="none" w:sz="0" w:space="0" w:color="auto"/>
        <w:left w:val="none" w:sz="0" w:space="0" w:color="auto"/>
        <w:bottom w:val="none" w:sz="0" w:space="0" w:color="auto"/>
        <w:right w:val="none" w:sz="0" w:space="0" w:color="auto"/>
      </w:divBdr>
    </w:div>
    <w:div w:id="1518620633">
      <w:bodyDiv w:val="1"/>
      <w:marLeft w:val="0"/>
      <w:marRight w:val="0"/>
      <w:marTop w:val="0"/>
      <w:marBottom w:val="0"/>
      <w:divBdr>
        <w:top w:val="none" w:sz="0" w:space="0" w:color="auto"/>
        <w:left w:val="none" w:sz="0" w:space="0" w:color="auto"/>
        <w:bottom w:val="none" w:sz="0" w:space="0" w:color="auto"/>
        <w:right w:val="none" w:sz="0" w:space="0" w:color="auto"/>
      </w:divBdr>
    </w:div>
    <w:div w:id="1518695034">
      <w:bodyDiv w:val="1"/>
      <w:marLeft w:val="0"/>
      <w:marRight w:val="0"/>
      <w:marTop w:val="0"/>
      <w:marBottom w:val="0"/>
      <w:divBdr>
        <w:top w:val="none" w:sz="0" w:space="0" w:color="auto"/>
        <w:left w:val="none" w:sz="0" w:space="0" w:color="auto"/>
        <w:bottom w:val="none" w:sz="0" w:space="0" w:color="auto"/>
        <w:right w:val="none" w:sz="0" w:space="0" w:color="auto"/>
      </w:divBdr>
    </w:div>
    <w:div w:id="1518734979">
      <w:bodyDiv w:val="1"/>
      <w:marLeft w:val="0"/>
      <w:marRight w:val="0"/>
      <w:marTop w:val="0"/>
      <w:marBottom w:val="0"/>
      <w:divBdr>
        <w:top w:val="none" w:sz="0" w:space="0" w:color="auto"/>
        <w:left w:val="none" w:sz="0" w:space="0" w:color="auto"/>
        <w:bottom w:val="none" w:sz="0" w:space="0" w:color="auto"/>
        <w:right w:val="none" w:sz="0" w:space="0" w:color="auto"/>
      </w:divBdr>
    </w:div>
    <w:div w:id="1519467142">
      <w:bodyDiv w:val="1"/>
      <w:marLeft w:val="0"/>
      <w:marRight w:val="0"/>
      <w:marTop w:val="0"/>
      <w:marBottom w:val="0"/>
      <w:divBdr>
        <w:top w:val="none" w:sz="0" w:space="0" w:color="auto"/>
        <w:left w:val="none" w:sz="0" w:space="0" w:color="auto"/>
        <w:bottom w:val="none" w:sz="0" w:space="0" w:color="auto"/>
        <w:right w:val="none" w:sz="0" w:space="0" w:color="auto"/>
      </w:divBdr>
    </w:div>
    <w:div w:id="1519615486">
      <w:bodyDiv w:val="1"/>
      <w:marLeft w:val="0"/>
      <w:marRight w:val="0"/>
      <w:marTop w:val="0"/>
      <w:marBottom w:val="0"/>
      <w:divBdr>
        <w:top w:val="none" w:sz="0" w:space="0" w:color="auto"/>
        <w:left w:val="none" w:sz="0" w:space="0" w:color="auto"/>
        <w:bottom w:val="none" w:sz="0" w:space="0" w:color="auto"/>
        <w:right w:val="none" w:sz="0" w:space="0" w:color="auto"/>
      </w:divBdr>
    </w:div>
    <w:div w:id="1519655473">
      <w:bodyDiv w:val="1"/>
      <w:marLeft w:val="0"/>
      <w:marRight w:val="0"/>
      <w:marTop w:val="0"/>
      <w:marBottom w:val="0"/>
      <w:divBdr>
        <w:top w:val="none" w:sz="0" w:space="0" w:color="auto"/>
        <w:left w:val="none" w:sz="0" w:space="0" w:color="auto"/>
        <w:bottom w:val="none" w:sz="0" w:space="0" w:color="auto"/>
        <w:right w:val="none" w:sz="0" w:space="0" w:color="auto"/>
      </w:divBdr>
    </w:div>
    <w:div w:id="1519925965">
      <w:bodyDiv w:val="1"/>
      <w:marLeft w:val="0"/>
      <w:marRight w:val="0"/>
      <w:marTop w:val="0"/>
      <w:marBottom w:val="0"/>
      <w:divBdr>
        <w:top w:val="none" w:sz="0" w:space="0" w:color="auto"/>
        <w:left w:val="none" w:sz="0" w:space="0" w:color="auto"/>
        <w:bottom w:val="none" w:sz="0" w:space="0" w:color="auto"/>
        <w:right w:val="none" w:sz="0" w:space="0" w:color="auto"/>
      </w:divBdr>
    </w:div>
    <w:div w:id="1520270422">
      <w:bodyDiv w:val="1"/>
      <w:marLeft w:val="0"/>
      <w:marRight w:val="0"/>
      <w:marTop w:val="0"/>
      <w:marBottom w:val="0"/>
      <w:divBdr>
        <w:top w:val="none" w:sz="0" w:space="0" w:color="auto"/>
        <w:left w:val="none" w:sz="0" w:space="0" w:color="auto"/>
        <w:bottom w:val="none" w:sz="0" w:space="0" w:color="auto"/>
        <w:right w:val="none" w:sz="0" w:space="0" w:color="auto"/>
      </w:divBdr>
    </w:div>
    <w:div w:id="1520310044">
      <w:bodyDiv w:val="1"/>
      <w:marLeft w:val="0"/>
      <w:marRight w:val="0"/>
      <w:marTop w:val="0"/>
      <w:marBottom w:val="0"/>
      <w:divBdr>
        <w:top w:val="none" w:sz="0" w:space="0" w:color="auto"/>
        <w:left w:val="none" w:sz="0" w:space="0" w:color="auto"/>
        <w:bottom w:val="none" w:sz="0" w:space="0" w:color="auto"/>
        <w:right w:val="none" w:sz="0" w:space="0" w:color="auto"/>
      </w:divBdr>
    </w:div>
    <w:div w:id="1520389321">
      <w:bodyDiv w:val="1"/>
      <w:marLeft w:val="0"/>
      <w:marRight w:val="0"/>
      <w:marTop w:val="0"/>
      <w:marBottom w:val="0"/>
      <w:divBdr>
        <w:top w:val="none" w:sz="0" w:space="0" w:color="auto"/>
        <w:left w:val="none" w:sz="0" w:space="0" w:color="auto"/>
        <w:bottom w:val="none" w:sz="0" w:space="0" w:color="auto"/>
        <w:right w:val="none" w:sz="0" w:space="0" w:color="auto"/>
      </w:divBdr>
    </w:div>
    <w:div w:id="1520437182">
      <w:bodyDiv w:val="1"/>
      <w:marLeft w:val="0"/>
      <w:marRight w:val="0"/>
      <w:marTop w:val="0"/>
      <w:marBottom w:val="0"/>
      <w:divBdr>
        <w:top w:val="none" w:sz="0" w:space="0" w:color="auto"/>
        <w:left w:val="none" w:sz="0" w:space="0" w:color="auto"/>
        <w:bottom w:val="none" w:sz="0" w:space="0" w:color="auto"/>
        <w:right w:val="none" w:sz="0" w:space="0" w:color="auto"/>
      </w:divBdr>
    </w:div>
    <w:div w:id="1520505246">
      <w:bodyDiv w:val="1"/>
      <w:marLeft w:val="0"/>
      <w:marRight w:val="0"/>
      <w:marTop w:val="0"/>
      <w:marBottom w:val="0"/>
      <w:divBdr>
        <w:top w:val="none" w:sz="0" w:space="0" w:color="auto"/>
        <w:left w:val="none" w:sz="0" w:space="0" w:color="auto"/>
        <w:bottom w:val="none" w:sz="0" w:space="0" w:color="auto"/>
        <w:right w:val="none" w:sz="0" w:space="0" w:color="auto"/>
      </w:divBdr>
    </w:div>
    <w:div w:id="1520660525">
      <w:bodyDiv w:val="1"/>
      <w:marLeft w:val="0"/>
      <w:marRight w:val="0"/>
      <w:marTop w:val="0"/>
      <w:marBottom w:val="0"/>
      <w:divBdr>
        <w:top w:val="none" w:sz="0" w:space="0" w:color="auto"/>
        <w:left w:val="none" w:sz="0" w:space="0" w:color="auto"/>
        <w:bottom w:val="none" w:sz="0" w:space="0" w:color="auto"/>
        <w:right w:val="none" w:sz="0" w:space="0" w:color="auto"/>
      </w:divBdr>
    </w:div>
    <w:div w:id="1520700270">
      <w:bodyDiv w:val="1"/>
      <w:marLeft w:val="0"/>
      <w:marRight w:val="0"/>
      <w:marTop w:val="0"/>
      <w:marBottom w:val="0"/>
      <w:divBdr>
        <w:top w:val="none" w:sz="0" w:space="0" w:color="auto"/>
        <w:left w:val="none" w:sz="0" w:space="0" w:color="auto"/>
        <w:bottom w:val="none" w:sz="0" w:space="0" w:color="auto"/>
        <w:right w:val="none" w:sz="0" w:space="0" w:color="auto"/>
      </w:divBdr>
    </w:div>
    <w:div w:id="1520775450">
      <w:bodyDiv w:val="1"/>
      <w:marLeft w:val="0"/>
      <w:marRight w:val="0"/>
      <w:marTop w:val="0"/>
      <w:marBottom w:val="0"/>
      <w:divBdr>
        <w:top w:val="none" w:sz="0" w:space="0" w:color="auto"/>
        <w:left w:val="none" w:sz="0" w:space="0" w:color="auto"/>
        <w:bottom w:val="none" w:sz="0" w:space="0" w:color="auto"/>
        <w:right w:val="none" w:sz="0" w:space="0" w:color="auto"/>
      </w:divBdr>
    </w:div>
    <w:div w:id="1520853863">
      <w:bodyDiv w:val="1"/>
      <w:marLeft w:val="0"/>
      <w:marRight w:val="0"/>
      <w:marTop w:val="0"/>
      <w:marBottom w:val="0"/>
      <w:divBdr>
        <w:top w:val="none" w:sz="0" w:space="0" w:color="auto"/>
        <w:left w:val="none" w:sz="0" w:space="0" w:color="auto"/>
        <w:bottom w:val="none" w:sz="0" w:space="0" w:color="auto"/>
        <w:right w:val="none" w:sz="0" w:space="0" w:color="auto"/>
      </w:divBdr>
    </w:div>
    <w:div w:id="1520856764">
      <w:bodyDiv w:val="1"/>
      <w:marLeft w:val="0"/>
      <w:marRight w:val="0"/>
      <w:marTop w:val="0"/>
      <w:marBottom w:val="0"/>
      <w:divBdr>
        <w:top w:val="none" w:sz="0" w:space="0" w:color="auto"/>
        <w:left w:val="none" w:sz="0" w:space="0" w:color="auto"/>
        <w:bottom w:val="none" w:sz="0" w:space="0" w:color="auto"/>
        <w:right w:val="none" w:sz="0" w:space="0" w:color="auto"/>
      </w:divBdr>
    </w:div>
    <w:div w:id="1520925382">
      <w:bodyDiv w:val="1"/>
      <w:marLeft w:val="0"/>
      <w:marRight w:val="0"/>
      <w:marTop w:val="0"/>
      <w:marBottom w:val="0"/>
      <w:divBdr>
        <w:top w:val="none" w:sz="0" w:space="0" w:color="auto"/>
        <w:left w:val="none" w:sz="0" w:space="0" w:color="auto"/>
        <w:bottom w:val="none" w:sz="0" w:space="0" w:color="auto"/>
        <w:right w:val="none" w:sz="0" w:space="0" w:color="auto"/>
      </w:divBdr>
    </w:div>
    <w:div w:id="1521117230">
      <w:bodyDiv w:val="1"/>
      <w:marLeft w:val="0"/>
      <w:marRight w:val="0"/>
      <w:marTop w:val="0"/>
      <w:marBottom w:val="0"/>
      <w:divBdr>
        <w:top w:val="none" w:sz="0" w:space="0" w:color="auto"/>
        <w:left w:val="none" w:sz="0" w:space="0" w:color="auto"/>
        <w:bottom w:val="none" w:sz="0" w:space="0" w:color="auto"/>
        <w:right w:val="none" w:sz="0" w:space="0" w:color="auto"/>
      </w:divBdr>
    </w:div>
    <w:div w:id="1521164203">
      <w:bodyDiv w:val="1"/>
      <w:marLeft w:val="0"/>
      <w:marRight w:val="0"/>
      <w:marTop w:val="0"/>
      <w:marBottom w:val="0"/>
      <w:divBdr>
        <w:top w:val="none" w:sz="0" w:space="0" w:color="auto"/>
        <w:left w:val="none" w:sz="0" w:space="0" w:color="auto"/>
        <w:bottom w:val="none" w:sz="0" w:space="0" w:color="auto"/>
        <w:right w:val="none" w:sz="0" w:space="0" w:color="auto"/>
      </w:divBdr>
    </w:div>
    <w:div w:id="1522087285">
      <w:bodyDiv w:val="1"/>
      <w:marLeft w:val="0"/>
      <w:marRight w:val="0"/>
      <w:marTop w:val="0"/>
      <w:marBottom w:val="0"/>
      <w:divBdr>
        <w:top w:val="none" w:sz="0" w:space="0" w:color="auto"/>
        <w:left w:val="none" w:sz="0" w:space="0" w:color="auto"/>
        <w:bottom w:val="none" w:sz="0" w:space="0" w:color="auto"/>
        <w:right w:val="none" w:sz="0" w:space="0" w:color="auto"/>
      </w:divBdr>
    </w:div>
    <w:div w:id="1522158789">
      <w:bodyDiv w:val="1"/>
      <w:marLeft w:val="0"/>
      <w:marRight w:val="0"/>
      <w:marTop w:val="0"/>
      <w:marBottom w:val="0"/>
      <w:divBdr>
        <w:top w:val="none" w:sz="0" w:space="0" w:color="auto"/>
        <w:left w:val="none" w:sz="0" w:space="0" w:color="auto"/>
        <w:bottom w:val="none" w:sz="0" w:space="0" w:color="auto"/>
        <w:right w:val="none" w:sz="0" w:space="0" w:color="auto"/>
      </w:divBdr>
    </w:div>
    <w:div w:id="1522164219">
      <w:bodyDiv w:val="1"/>
      <w:marLeft w:val="0"/>
      <w:marRight w:val="0"/>
      <w:marTop w:val="0"/>
      <w:marBottom w:val="0"/>
      <w:divBdr>
        <w:top w:val="none" w:sz="0" w:space="0" w:color="auto"/>
        <w:left w:val="none" w:sz="0" w:space="0" w:color="auto"/>
        <w:bottom w:val="none" w:sz="0" w:space="0" w:color="auto"/>
        <w:right w:val="none" w:sz="0" w:space="0" w:color="auto"/>
      </w:divBdr>
    </w:div>
    <w:div w:id="1522620587">
      <w:bodyDiv w:val="1"/>
      <w:marLeft w:val="0"/>
      <w:marRight w:val="0"/>
      <w:marTop w:val="0"/>
      <w:marBottom w:val="0"/>
      <w:divBdr>
        <w:top w:val="none" w:sz="0" w:space="0" w:color="auto"/>
        <w:left w:val="none" w:sz="0" w:space="0" w:color="auto"/>
        <w:bottom w:val="none" w:sz="0" w:space="0" w:color="auto"/>
        <w:right w:val="none" w:sz="0" w:space="0" w:color="auto"/>
      </w:divBdr>
    </w:div>
    <w:div w:id="1523082177">
      <w:bodyDiv w:val="1"/>
      <w:marLeft w:val="0"/>
      <w:marRight w:val="0"/>
      <w:marTop w:val="0"/>
      <w:marBottom w:val="0"/>
      <w:divBdr>
        <w:top w:val="none" w:sz="0" w:space="0" w:color="auto"/>
        <w:left w:val="none" w:sz="0" w:space="0" w:color="auto"/>
        <w:bottom w:val="none" w:sz="0" w:space="0" w:color="auto"/>
        <w:right w:val="none" w:sz="0" w:space="0" w:color="auto"/>
      </w:divBdr>
    </w:div>
    <w:div w:id="1523202861">
      <w:bodyDiv w:val="1"/>
      <w:marLeft w:val="0"/>
      <w:marRight w:val="0"/>
      <w:marTop w:val="0"/>
      <w:marBottom w:val="0"/>
      <w:divBdr>
        <w:top w:val="none" w:sz="0" w:space="0" w:color="auto"/>
        <w:left w:val="none" w:sz="0" w:space="0" w:color="auto"/>
        <w:bottom w:val="none" w:sz="0" w:space="0" w:color="auto"/>
        <w:right w:val="none" w:sz="0" w:space="0" w:color="auto"/>
      </w:divBdr>
    </w:div>
    <w:div w:id="1523283981">
      <w:bodyDiv w:val="1"/>
      <w:marLeft w:val="0"/>
      <w:marRight w:val="0"/>
      <w:marTop w:val="0"/>
      <w:marBottom w:val="0"/>
      <w:divBdr>
        <w:top w:val="none" w:sz="0" w:space="0" w:color="auto"/>
        <w:left w:val="none" w:sz="0" w:space="0" w:color="auto"/>
        <w:bottom w:val="none" w:sz="0" w:space="0" w:color="auto"/>
        <w:right w:val="none" w:sz="0" w:space="0" w:color="auto"/>
      </w:divBdr>
    </w:div>
    <w:div w:id="1523321204">
      <w:bodyDiv w:val="1"/>
      <w:marLeft w:val="0"/>
      <w:marRight w:val="0"/>
      <w:marTop w:val="0"/>
      <w:marBottom w:val="0"/>
      <w:divBdr>
        <w:top w:val="none" w:sz="0" w:space="0" w:color="auto"/>
        <w:left w:val="none" w:sz="0" w:space="0" w:color="auto"/>
        <w:bottom w:val="none" w:sz="0" w:space="0" w:color="auto"/>
        <w:right w:val="none" w:sz="0" w:space="0" w:color="auto"/>
      </w:divBdr>
    </w:div>
    <w:div w:id="1523326444">
      <w:bodyDiv w:val="1"/>
      <w:marLeft w:val="0"/>
      <w:marRight w:val="0"/>
      <w:marTop w:val="0"/>
      <w:marBottom w:val="0"/>
      <w:divBdr>
        <w:top w:val="none" w:sz="0" w:space="0" w:color="auto"/>
        <w:left w:val="none" w:sz="0" w:space="0" w:color="auto"/>
        <w:bottom w:val="none" w:sz="0" w:space="0" w:color="auto"/>
        <w:right w:val="none" w:sz="0" w:space="0" w:color="auto"/>
      </w:divBdr>
    </w:div>
    <w:div w:id="1523589427">
      <w:bodyDiv w:val="1"/>
      <w:marLeft w:val="0"/>
      <w:marRight w:val="0"/>
      <w:marTop w:val="0"/>
      <w:marBottom w:val="0"/>
      <w:divBdr>
        <w:top w:val="none" w:sz="0" w:space="0" w:color="auto"/>
        <w:left w:val="none" w:sz="0" w:space="0" w:color="auto"/>
        <w:bottom w:val="none" w:sz="0" w:space="0" w:color="auto"/>
        <w:right w:val="none" w:sz="0" w:space="0" w:color="auto"/>
      </w:divBdr>
    </w:div>
    <w:div w:id="1523938316">
      <w:bodyDiv w:val="1"/>
      <w:marLeft w:val="0"/>
      <w:marRight w:val="0"/>
      <w:marTop w:val="0"/>
      <w:marBottom w:val="0"/>
      <w:divBdr>
        <w:top w:val="none" w:sz="0" w:space="0" w:color="auto"/>
        <w:left w:val="none" w:sz="0" w:space="0" w:color="auto"/>
        <w:bottom w:val="none" w:sz="0" w:space="0" w:color="auto"/>
        <w:right w:val="none" w:sz="0" w:space="0" w:color="auto"/>
      </w:divBdr>
    </w:div>
    <w:div w:id="1523981618">
      <w:bodyDiv w:val="1"/>
      <w:marLeft w:val="0"/>
      <w:marRight w:val="0"/>
      <w:marTop w:val="0"/>
      <w:marBottom w:val="0"/>
      <w:divBdr>
        <w:top w:val="none" w:sz="0" w:space="0" w:color="auto"/>
        <w:left w:val="none" w:sz="0" w:space="0" w:color="auto"/>
        <w:bottom w:val="none" w:sz="0" w:space="0" w:color="auto"/>
        <w:right w:val="none" w:sz="0" w:space="0" w:color="auto"/>
      </w:divBdr>
    </w:div>
    <w:div w:id="1524898851">
      <w:bodyDiv w:val="1"/>
      <w:marLeft w:val="0"/>
      <w:marRight w:val="0"/>
      <w:marTop w:val="0"/>
      <w:marBottom w:val="0"/>
      <w:divBdr>
        <w:top w:val="none" w:sz="0" w:space="0" w:color="auto"/>
        <w:left w:val="none" w:sz="0" w:space="0" w:color="auto"/>
        <w:bottom w:val="none" w:sz="0" w:space="0" w:color="auto"/>
        <w:right w:val="none" w:sz="0" w:space="0" w:color="auto"/>
      </w:divBdr>
    </w:div>
    <w:div w:id="1525053789">
      <w:bodyDiv w:val="1"/>
      <w:marLeft w:val="0"/>
      <w:marRight w:val="0"/>
      <w:marTop w:val="0"/>
      <w:marBottom w:val="0"/>
      <w:divBdr>
        <w:top w:val="none" w:sz="0" w:space="0" w:color="auto"/>
        <w:left w:val="none" w:sz="0" w:space="0" w:color="auto"/>
        <w:bottom w:val="none" w:sz="0" w:space="0" w:color="auto"/>
        <w:right w:val="none" w:sz="0" w:space="0" w:color="auto"/>
      </w:divBdr>
    </w:div>
    <w:div w:id="1525315951">
      <w:bodyDiv w:val="1"/>
      <w:marLeft w:val="0"/>
      <w:marRight w:val="0"/>
      <w:marTop w:val="0"/>
      <w:marBottom w:val="0"/>
      <w:divBdr>
        <w:top w:val="none" w:sz="0" w:space="0" w:color="auto"/>
        <w:left w:val="none" w:sz="0" w:space="0" w:color="auto"/>
        <w:bottom w:val="none" w:sz="0" w:space="0" w:color="auto"/>
        <w:right w:val="none" w:sz="0" w:space="0" w:color="auto"/>
      </w:divBdr>
    </w:div>
    <w:div w:id="1525830039">
      <w:bodyDiv w:val="1"/>
      <w:marLeft w:val="0"/>
      <w:marRight w:val="0"/>
      <w:marTop w:val="0"/>
      <w:marBottom w:val="0"/>
      <w:divBdr>
        <w:top w:val="none" w:sz="0" w:space="0" w:color="auto"/>
        <w:left w:val="none" w:sz="0" w:space="0" w:color="auto"/>
        <w:bottom w:val="none" w:sz="0" w:space="0" w:color="auto"/>
        <w:right w:val="none" w:sz="0" w:space="0" w:color="auto"/>
      </w:divBdr>
    </w:div>
    <w:div w:id="1525903801">
      <w:bodyDiv w:val="1"/>
      <w:marLeft w:val="0"/>
      <w:marRight w:val="0"/>
      <w:marTop w:val="0"/>
      <w:marBottom w:val="0"/>
      <w:divBdr>
        <w:top w:val="none" w:sz="0" w:space="0" w:color="auto"/>
        <w:left w:val="none" w:sz="0" w:space="0" w:color="auto"/>
        <w:bottom w:val="none" w:sz="0" w:space="0" w:color="auto"/>
        <w:right w:val="none" w:sz="0" w:space="0" w:color="auto"/>
      </w:divBdr>
    </w:div>
    <w:div w:id="1526095216">
      <w:bodyDiv w:val="1"/>
      <w:marLeft w:val="0"/>
      <w:marRight w:val="0"/>
      <w:marTop w:val="0"/>
      <w:marBottom w:val="0"/>
      <w:divBdr>
        <w:top w:val="none" w:sz="0" w:space="0" w:color="auto"/>
        <w:left w:val="none" w:sz="0" w:space="0" w:color="auto"/>
        <w:bottom w:val="none" w:sz="0" w:space="0" w:color="auto"/>
        <w:right w:val="none" w:sz="0" w:space="0" w:color="auto"/>
      </w:divBdr>
    </w:div>
    <w:div w:id="1526096556">
      <w:bodyDiv w:val="1"/>
      <w:marLeft w:val="0"/>
      <w:marRight w:val="0"/>
      <w:marTop w:val="0"/>
      <w:marBottom w:val="0"/>
      <w:divBdr>
        <w:top w:val="none" w:sz="0" w:space="0" w:color="auto"/>
        <w:left w:val="none" w:sz="0" w:space="0" w:color="auto"/>
        <w:bottom w:val="none" w:sz="0" w:space="0" w:color="auto"/>
        <w:right w:val="none" w:sz="0" w:space="0" w:color="auto"/>
      </w:divBdr>
    </w:div>
    <w:div w:id="1526214500">
      <w:bodyDiv w:val="1"/>
      <w:marLeft w:val="0"/>
      <w:marRight w:val="0"/>
      <w:marTop w:val="0"/>
      <w:marBottom w:val="0"/>
      <w:divBdr>
        <w:top w:val="none" w:sz="0" w:space="0" w:color="auto"/>
        <w:left w:val="none" w:sz="0" w:space="0" w:color="auto"/>
        <w:bottom w:val="none" w:sz="0" w:space="0" w:color="auto"/>
        <w:right w:val="none" w:sz="0" w:space="0" w:color="auto"/>
      </w:divBdr>
    </w:div>
    <w:div w:id="1526285257">
      <w:bodyDiv w:val="1"/>
      <w:marLeft w:val="0"/>
      <w:marRight w:val="0"/>
      <w:marTop w:val="0"/>
      <w:marBottom w:val="0"/>
      <w:divBdr>
        <w:top w:val="none" w:sz="0" w:space="0" w:color="auto"/>
        <w:left w:val="none" w:sz="0" w:space="0" w:color="auto"/>
        <w:bottom w:val="none" w:sz="0" w:space="0" w:color="auto"/>
        <w:right w:val="none" w:sz="0" w:space="0" w:color="auto"/>
      </w:divBdr>
    </w:div>
    <w:div w:id="1526402870">
      <w:bodyDiv w:val="1"/>
      <w:marLeft w:val="0"/>
      <w:marRight w:val="0"/>
      <w:marTop w:val="0"/>
      <w:marBottom w:val="0"/>
      <w:divBdr>
        <w:top w:val="none" w:sz="0" w:space="0" w:color="auto"/>
        <w:left w:val="none" w:sz="0" w:space="0" w:color="auto"/>
        <w:bottom w:val="none" w:sz="0" w:space="0" w:color="auto"/>
        <w:right w:val="none" w:sz="0" w:space="0" w:color="auto"/>
      </w:divBdr>
    </w:div>
    <w:div w:id="1526751650">
      <w:bodyDiv w:val="1"/>
      <w:marLeft w:val="0"/>
      <w:marRight w:val="0"/>
      <w:marTop w:val="0"/>
      <w:marBottom w:val="0"/>
      <w:divBdr>
        <w:top w:val="none" w:sz="0" w:space="0" w:color="auto"/>
        <w:left w:val="none" w:sz="0" w:space="0" w:color="auto"/>
        <w:bottom w:val="none" w:sz="0" w:space="0" w:color="auto"/>
        <w:right w:val="none" w:sz="0" w:space="0" w:color="auto"/>
      </w:divBdr>
    </w:div>
    <w:div w:id="1526870418">
      <w:bodyDiv w:val="1"/>
      <w:marLeft w:val="0"/>
      <w:marRight w:val="0"/>
      <w:marTop w:val="0"/>
      <w:marBottom w:val="0"/>
      <w:divBdr>
        <w:top w:val="none" w:sz="0" w:space="0" w:color="auto"/>
        <w:left w:val="none" w:sz="0" w:space="0" w:color="auto"/>
        <w:bottom w:val="none" w:sz="0" w:space="0" w:color="auto"/>
        <w:right w:val="none" w:sz="0" w:space="0" w:color="auto"/>
      </w:divBdr>
    </w:div>
    <w:div w:id="1526989255">
      <w:bodyDiv w:val="1"/>
      <w:marLeft w:val="0"/>
      <w:marRight w:val="0"/>
      <w:marTop w:val="0"/>
      <w:marBottom w:val="0"/>
      <w:divBdr>
        <w:top w:val="none" w:sz="0" w:space="0" w:color="auto"/>
        <w:left w:val="none" w:sz="0" w:space="0" w:color="auto"/>
        <w:bottom w:val="none" w:sz="0" w:space="0" w:color="auto"/>
        <w:right w:val="none" w:sz="0" w:space="0" w:color="auto"/>
      </w:divBdr>
    </w:div>
    <w:div w:id="1527131553">
      <w:bodyDiv w:val="1"/>
      <w:marLeft w:val="0"/>
      <w:marRight w:val="0"/>
      <w:marTop w:val="0"/>
      <w:marBottom w:val="0"/>
      <w:divBdr>
        <w:top w:val="none" w:sz="0" w:space="0" w:color="auto"/>
        <w:left w:val="none" w:sz="0" w:space="0" w:color="auto"/>
        <w:bottom w:val="none" w:sz="0" w:space="0" w:color="auto"/>
        <w:right w:val="none" w:sz="0" w:space="0" w:color="auto"/>
      </w:divBdr>
    </w:div>
    <w:div w:id="1527214303">
      <w:bodyDiv w:val="1"/>
      <w:marLeft w:val="0"/>
      <w:marRight w:val="0"/>
      <w:marTop w:val="0"/>
      <w:marBottom w:val="0"/>
      <w:divBdr>
        <w:top w:val="none" w:sz="0" w:space="0" w:color="auto"/>
        <w:left w:val="none" w:sz="0" w:space="0" w:color="auto"/>
        <w:bottom w:val="none" w:sz="0" w:space="0" w:color="auto"/>
        <w:right w:val="none" w:sz="0" w:space="0" w:color="auto"/>
      </w:divBdr>
    </w:div>
    <w:div w:id="1527676473">
      <w:bodyDiv w:val="1"/>
      <w:marLeft w:val="0"/>
      <w:marRight w:val="0"/>
      <w:marTop w:val="0"/>
      <w:marBottom w:val="0"/>
      <w:divBdr>
        <w:top w:val="none" w:sz="0" w:space="0" w:color="auto"/>
        <w:left w:val="none" w:sz="0" w:space="0" w:color="auto"/>
        <w:bottom w:val="none" w:sz="0" w:space="0" w:color="auto"/>
        <w:right w:val="none" w:sz="0" w:space="0" w:color="auto"/>
      </w:divBdr>
    </w:div>
    <w:div w:id="1527676663">
      <w:bodyDiv w:val="1"/>
      <w:marLeft w:val="0"/>
      <w:marRight w:val="0"/>
      <w:marTop w:val="0"/>
      <w:marBottom w:val="0"/>
      <w:divBdr>
        <w:top w:val="none" w:sz="0" w:space="0" w:color="auto"/>
        <w:left w:val="none" w:sz="0" w:space="0" w:color="auto"/>
        <w:bottom w:val="none" w:sz="0" w:space="0" w:color="auto"/>
        <w:right w:val="none" w:sz="0" w:space="0" w:color="auto"/>
      </w:divBdr>
    </w:div>
    <w:div w:id="1527786541">
      <w:bodyDiv w:val="1"/>
      <w:marLeft w:val="0"/>
      <w:marRight w:val="0"/>
      <w:marTop w:val="0"/>
      <w:marBottom w:val="0"/>
      <w:divBdr>
        <w:top w:val="none" w:sz="0" w:space="0" w:color="auto"/>
        <w:left w:val="none" w:sz="0" w:space="0" w:color="auto"/>
        <w:bottom w:val="none" w:sz="0" w:space="0" w:color="auto"/>
        <w:right w:val="none" w:sz="0" w:space="0" w:color="auto"/>
      </w:divBdr>
    </w:div>
    <w:div w:id="1527983541">
      <w:bodyDiv w:val="1"/>
      <w:marLeft w:val="0"/>
      <w:marRight w:val="0"/>
      <w:marTop w:val="0"/>
      <w:marBottom w:val="0"/>
      <w:divBdr>
        <w:top w:val="none" w:sz="0" w:space="0" w:color="auto"/>
        <w:left w:val="none" w:sz="0" w:space="0" w:color="auto"/>
        <w:bottom w:val="none" w:sz="0" w:space="0" w:color="auto"/>
        <w:right w:val="none" w:sz="0" w:space="0" w:color="auto"/>
      </w:divBdr>
    </w:div>
    <w:div w:id="1528058333">
      <w:bodyDiv w:val="1"/>
      <w:marLeft w:val="0"/>
      <w:marRight w:val="0"/>
      <w:marTop w:val="0"/>
      <w:marBottom w:val="0"/>
      <w:divBdr>
        <w:top w:val="none" w:sz="0" w:space="0" w:color="auto"/>
        <w:left w:val="none" w:sz="0" w:space="0" w:color="auto"/>
        <w:bottom w:val="none" w:sz="0" w:space="0" w:color="auto"/>
        <w:right w:val="none" w:sz="0" w:space="0" w:color="auto"/>
      </w:divBdr>
    </w:div>
    <w:div w:id="1528252615">
      <w:bodyDiv w:val="1"/>
      <w:marLeft w:val="0"/>
      <w:marRight w:val="0"/>
      <w:marTop w:val="0"/>
      <w:marBottom w:val="0"/>
      <w:divBdr>
        <w:top w:val="none" w:sz="0" w:space="0" w:color="auto"/>
        <w:left w:val="none" w:sz="0" w:space="0" w:color="auto"/>
        <w:bottom w:val="none" w:sz="0" w:space="0" w:color="auto"/>
        <w:right w:val="none" w:sz="0" w:space="0" w:color="auto"/>
      </w:divBdr>
    </w:div>
    <w:div w:id="1528255767">
      <w:bodyDiv w:val="1"/>
      <w:marLeft w:val="0"/>
      <w:marRight w:val="0"/>
      <w:marTop w:val="0"/>
      <w:marBottom w:val="0"/>
      <w:divBdr>
        <w:top w:val="none" w:sz="0" w:space="0" w:color="auto"/>
        <w:left w:val="none" w:sz="0" w:space="0" w:color="auto"/>
        <w:bottom w:val="none" w:sz="0" w:space="0" w:color="auto"/>
        <w:right w:val="none" w:sz="0" w:space="0" w:color="auto"/>
      </w:divBdr>
    </w:div>
    <w:div w:id="1528257021">
      <w:bodyDiv w:val="1"/>
      <w:marLeft w:val="0"/>
      <w:marRight w:val="0"/>
      <w:marTop w:val="0"/>
      <w:marBottom w:val="0"/>
      <w:divBdr>
        <w:top w:val="none" w:sz="0" w:space="0" w:color="auto"/>
        <w:left w:val="none" w:sz="0" w:space="0" w:color="auto"/>
        <w:bottom w:val="none" w:sz="0" w:space="0" w:color="auto"/>
        <w:right w:val="none" w:sz="0" w:space="0" w:color="auto"/>
      </w:divBdr>
    </w:div>
    <w:div w:id="1529248418">
      <w:bodyDiv w:val="1"/>
      <w:marLeft w:val="0"/>
      <w:marRight w:val="0"/>
      <w:marTop w:val="0"/>
      <w:marBottom w:val="0"/>
      <w:divBdr>
        <w:top w:val="none" w:sz="0" w:space="0" w:color="auto"/>
        <w:left w:val="none" w:sz="0" w:space="0" w:color="auto"/>
        <w:bottom w:val="none" w:sz="0" w:space="0" w:color="auto"/>
        <w:right w:val="none" w:sz="0" w:space="0" w:color="auto"/>
      </w:divBdr>
    </w:div>
    <w:div w:id="1529297687">
      <w:bodyDiv w:val="1"/>
      <w:marLeft w:val="0"/>
      <w:marRight w:val="0"/>
      <w:marTop w:val="0"/>
      <w:marBottom w:val="0"/>
      <w:divBdr>
        <w:top w:val="none" w:sz="0" w:space="0" w:color="auto"/>
        <w:left w:val="none" w:sz="0" w:space="0" w:color="auto"/>
        <w:bottom w:val="none" w:sz="0" w:space="0" w:color="auto"/>
        <w:right w:val="none" w:sz="0" w:space="0" w:color="auto"/>
      </w:divBdr>
    </w:div>
    <w:div w:id="1529370612">
      <w:bodyDiv w:val="1"/>
      <w:marLeft w:val="0"/>
      <w:marRight w:val="0"/>
      <w:marTop w:val="0"/>
      <w:marBottom w:val="0"/>
      <w:divBdr>
        <w:top w:val="none" w:sz="0" w:space="0" w:color="auto"/>
        <w:left w:val="none" w:sz="0" w:space="0" w:color="auto"/>
        <w:bottom w:val="none" w:sz="0" w:space="0" w:color="auto"/>
        <w:right w:val="none" w:sz="0" w:space="0" w:color="auto"/>
      </w:divBdr>
    </w:div>
    <w:div w:id="1529681049">
      <w:bodyDiv w:val="1"/>
      <w:marLeft w:val="0"/>
      <w:marRight w:val="0"/>
      <w:marTop w:val="0"/>
      <w:marBottom w:val="0"/>
      <w:divBdr>
        <w:top w:val="none" w:sz="0" w:space="0" w:color="auto"/>
        <w:left w:val="none" w:sz="0" w:space="0" w:color="auto"/>
        <w:bottom w:val="none" w:sz="0" w:space="0" w:color="auto"/>
        <w:right w:val="none" w:sz="0" w:space="0" w:color="auto"/>
      </w:divBdr>
    </w:div>
    <w:div w:id="1529683813">
      <w:bodyDiv w:val="1"/>
      <w:marLeft w:val="0"/>
      <w:marRight w:val="0"/>
      <w:marTop w:val="0"/>
      <w:marBottom w:val="0"/>
      <w:divBdr>
        <w:top w:val="none" w:sz="0" w:space="0" w:color="auto"/>
        <w:left w:val="none" w:sz="0" w:space="0" w:color="auto"/>
        <w:bottom w:val="none" w:sz="0" w:space="0" w:color="auto"/>
        <w:right w:val="none" w:sz="0" w:space="0" w:color="auto"/>
      </w:divBdr>
    </w:div>
    <w:div w:id="1529752203">
      <w:bodyDiv w:val="1"/>
      <w:marLeft w:val="0"/>
      <w:marRight w:val="0"/>
      <w:marTop w:val="0"/>
      <w:marBottom w:val="0"/>
      <w:divBdr>
        <w:top w:val="none" w:sz="0" w:space="0" w:color="auto"/>
        <w:left w:val="none" w:sz="0" w:space="0" w:color="auto"/>
        <w:bottom w:val="none" w:sz="0" w:space="0" w:color="auto"/>
        <w:right w:val="none" w:sz="0" w:space="0" w:color="auto"/>
      </w:divBdr>
    </w:div>
    <w:div w:id="1529761245">
      <w:bodyDiv w:val="1"/>
      <w:marLeft w:val="0"/>
      <w:marRight w:val="0"/>
      <w:marTop w:val="0"/>
      <w:marBottom w:val="0"/>
      <w:divBdr>
        <w:top w:val="none" w:sz="0" w:space="0" w:color="auto"/>
        <w:left w:val="none" w:sz="0" w:space="0" w:color="auto"/>
        <w:bottom w:val="none" w:sz="0" w:space="0" w:color="auto"/>
        <w:right w:val="none" w:sz="0" w:space="0" w:color="auto"/>
      </w:divBdr>
    </w:div>
    <w:div w:id="1529834890">
      <w:bodyDiv w:val="1"/>
      <w:marLeft w:val="0"/>
      <w:marRight w:val="0"/>
      <w:marTop w:val="0"/>
      <w:marBottom w:val="0"/>
      <w:divBdr>
        <w:top w:val="none" w:sz="0" w:space="0" w:color="auto"/>
        <w:left w:val="none" w:sz="0" w:space="0" w:color="auto"/>
        <w:bottom w:val="none" w:sz="0" w:space="0" w:color="auto"/>
        <w:right w:val="none" w:sz="0" w:space="0" w:color="auto"/>
      </w:divBdr>
    </w:div>
    <w:div w:id="1529952341">
      <w:bodyDiv w:val="1"/>
      <w:marLeft w:val="0"/>
      <w:marRight w:val="0"/>
      <w:marTop w:val="0"/>
      <w:marBottom w:val="0"/>
      <w:divBdr>
        <w:top w:val="none" w:sz="0" w:space="0" w:color="auto"/>
        <w:left w:val="none" w:sz="0" w:space="0" w:color="auto"/>
        <w:bottom w:val="none" w:sz="0" w:space="0" w:color="auto"/>
        <w:right w:val="none" w:sz="0" w:space="0" w:color="auto"/>
      </w:divBdr>
    </w:div>
    <w:div w:id="1530026275">
      <w:bodyDiv w:val="1"/>
      <w:marLeft w:val="0"/>
      <w:marRight w:val="0"/>
      <w:marTop w:val="0"/>
      <w:marBottom w:val="0"/>
      <w:divBdr>
        <w:top w:val="none" w:sz="0" w:space="0" w:color="auto"/>
        <w:left w:val="none" w:sz="0" w:space="0" w:color="auto"/>
        <w:bottom w:val="none" w:sz="0" w:space="0" w:color="auto"/>
        <w:right w:val="none" w:sz="0" w:space="0" w:color="auto"/>
      </w:divBdr>
    </w:div>
    <w:div w:id="1530098218">
      <w:bodyDiv w:val="1"/>
      <w:marLeft w:val="0"/>
      <w:marRight w:val="0"/>
      <w:marTop w:val="0"/>
      <w:marBottom w:val="0"/>
      <w:divBdr>
        <w:top w:val="none" w:sz="0" w:space="0" w:color="auto"/>
        <w:left w:val="none" w:sz="0" w:space="0" w:color="auto"/>
        <w:bottom w:val="none" w:sz="0" w:space="0" w:color="auto"/>
        <w:right w:val="none" w:sz="0" w:space="0" w:color="auto"/>
      </w:divBdr>
    </w:div>
    <w:div w:id="1530294232">
      <w:bodyDiv w:val="1"/>
      <w:marLeft w:val="0"/>
      <w:marRight w:val="0"/>
      <w:marTop w:val="0"/>
      <w:marBottom w:val="0"/>
      <w:divBdr>
        <w:top w:val="none" w:sz="0" w:space="0" w:color="auto"/>
        <w:left w:val="none" w:sz="0" w:space="0" w:color="auto"/>
        <w:bottom w:val="none" w:sz="0" w:space="0" w:color="auto"/>
        <w:right w:val="none" w:sz="0" w:space="0" w:color="auto"/>
      </w:divBdr>
    </w:div>
    <w:div w:id="1530294876">
      <w:bodyDiv w:val="1"/>
      <w:marLeft w:val="0"/>
      <w:marRight w:val="0"/>
      <w:marTop w:val="0"/>
      <w:marBottom w:val="0"/>
      <w:divBdr>
        <w:top w:val="none" w:sz="0" w:space="0" w:color="auto"/>
        <w:left w:val="none" w:sz="0" w:space="0" w:color="auto"/>
        <w:bottom w:val="none" w:sz="0" w:space="0" w:color="auto"/>
        <w:right w:val="none" w:sz="0" w:space="0" w:color="auto"/>
      </w:divBdr>
    </w:div>
    <w:div w:id="1530338913">
      <w:bodyDiv w:val="1"/>
      <w:marLeft w:val="0"/>
      <w:marRight w:val="0"/>
      <w:marTop w:val="0"/>
      <w:marBottom w:val="0"/>
      <w:divBdr>
        <w:top w:val="none" w:sz="0" w:space="0" w:color="auto"/>
        <w:left w:val="none" w:sz="0" w:space="0" w:color="auto"/>
        <w:bottom w:val="none" w:sz="0" w:space="0" w:color="auto"/>
        <w:right w:val="none" w:sz="0" w:space="0" w:color="auto"/>
      </w:divBdr>
    </w:div>
    <w:div w:id="1530609124">
      <w:bodyDiv w:val="1"/>
      <w:marLeft w:val="0"/>
      <w:marRight w:val="0"/>
      <w:marTop w:val="0"/>
      <w:marBottom w:val="0"/>
      <w:divBdr>
        <w:top w:val="none" w:sz="0" w:space="0" w:color="auto"/>
        <w:left w:val="none" w:sz="0" w:space="0" w:color="auto"/>
        <w:bottom w:val="none" w:sz="0" w:space="0" w:color="auto"/>
        <w:right w:val="none" w:sz="0" w:space="0" w:color="auto"/>
      </w:divBdr>
    </w:div>
    <w:div w:id="1530677692">
      <w:bodyDiv w:val="1"/>
      <w:marLeft w:val="0"/>
      <w:marRight w:val="0"/>
      <w:marTop w:val="0"/>
      <w:marBottom w:val="0"/>
      <w:divBdr>
        <w:top w:val="none" w:sz="0" w:space="0" w:color="auto"/>
        <w:left w:val="none" w:sz="0" w:space="0" w:color="auto"/>
        <w:bottom w:val="none" w:sz="0" w:space="0" w:color="auto"/>
        <w:right w:val="none" w:sz="0" w:space="0" w:color="auto"/>
      </w:divBdr>
    </w:div>
    <w:div w:id="1530993255">
      <w:bodyDiv w:val="1"/>
      <w:marLeft w:val="0"/>
      <w:marRight w:val="0"/>
      <w:marTop w:val="0"/>
      <w:marBottom w:val="0"/>
      <w:divBdr>
        <w:top w:val="none" w:sz="0" w:space="0" w:color="auto"/>
        <w:left w:val="none" w:sz="0" w:space="0" w:color="auto"/>
        <w:bottom w:val="none" w:sz="0" w:space="0" w:color="auto"/>
        <w:right w:val="none" w:sz="0" w:space="0" w:color="auto"/>
      </w:divBdr>
    </w:div>
    <w:div w:id="1531144855">
      <w:bodyDiv w:val="1"/>
      <w:marLeft w:val="0"/>
      <w:marRight w:val="0"/>
      <w:marTop w:val="0"/>
      <w:marBottom w:val="0"/>
      <w:divBdr>
        <w:top w:val="none" w:sz="0" w:space="0" w:color="auto"/>
        <w:left w:val="none" w:sz="0" w:space="0" w:color="auto"/>
        <w:bottom w:val="none" w:sz="0" w:space="0" w:color="auto"/>
        <w:right w:val="none" w:sz="0" w:space="0" w:color="auto"/>
      </w:divBdr>
    </w:div>
    <w:div w:id="1531262258">
      <w:bodyDiv w:val="1"/>
      <w:marLeft w:val="0"/>
      <w:marRight w:val="0"/>
      <w:marTop w:val="0"/>
      <w:marBottom w:val="0"/>
      <w:divBdr>
        <w:top w:val="none" w:sz="0" w:space="0" w:color="auto"/>
        <w:left w:val="none" w:sz="0" w:space="0" w:color="auto"/>
        <w:bottom w:val="none" w:sz="0" w:space="0" w:color="auto"/>
        <w:right w:val="none" w:sz="0" w:space="0" w:color="auto"/>
      </w:divBdr>
    </w:div>
    <w:div w:id="1531452340">
      <w:bodyDiv w:val="1"/>
      <w:marLeft w:val="0"/>
      <w:marRight w:val="0"/>
      <w:marTop w:val="0"/>
      <w:marBottom w:val="0"/>
      <w:divBdr>
        <w:top w:val="none" w:sz="0" w:space="0" w:color="auto"/>
        <w:left w:val="none" w:sz="0" w:space="0" w:color="auto"/>
        <w:bottom w:val="none" w:sz="0" w:space="0" w:color="auto"/>
        <w:right w:val="none" w:sz="0" w:space="0" w:color="auto"/>
      </w:divBdr>
    </w:div>
    <w:div w:id="1531794999">
      <w:bodyDiv w:val="1"/>
      <w:marLeft w:val="0"/>
      <w:marRight w:val="0"/>
      <w:marTop w:val="0"/>
      <w:marBottom w:val="0"/>
      <w:divBdr>
        <w:top w:val="none" w:sz="0" w:space="0" w:color="auto"/>
        <w:left w:val="none" w:sz="0" w:space="0" w:color="auto"/>
        <w:bottom w:val="none" w:sz="0" w:space="0" w:color="auto"/>
        <w:right w:val="none" w:sz="0" w:space="0" w:color="auto"/>
      </w:divBdr>
    </w:div>
    <w:div w:id="1531912359">
      <w:bodyDiv w:val="1"/>
      <w:marLeft w:val="0"/>
      <w:marRight w:val="0"/>
      <w:marTop w:val="0"/>
      <w:marBottom w:val="0"/>
      <w:divBdr>
        <w:top w:val="none" w:sz="0" w:space="0" w:color="auto"/>
        <w:left w:val="none" w:sz="0" w:space="0" w:color="auto"/>
        <w:bottom w:val="none" w:sz="0" w:space="0" w:color="auto"/>
        <w:right w:val="none" w:sz="0" w:space="0" w:color="auto"/>
      </w:divBdr>
    </w:div>
    <w:div w:id="1532258144">
      <w:bodyDiv w:val="1"/>
      <w:marLeft w:val="0"/>
      <w:marRight w:val="0"/>
      <w:marTop w:val="0"/>
      <w:marBottom w:val="0"/>
      <w:divBdr>
        <w:top w:val="none" w:sz="0" w:space="0" w:color="auto"/>
        <w:left w:val="none" w:sz="0" w:space="0" w:color="auto"/>
        <w:bottom w:val="none" w:sz="0" w:space="0" w:color="auto"/>
        <w:right w:val="none" w:sz="0" w:space="0" w:color="auto"/>
      </w:divBdr>
    </w:div>
    <w:div w:id="1532642254">
      <w:bodyDiv w:val="1"/>
      <w:marLeft w:val="0"/>
      <w:marRight w:val="0"/>
      <w:marTop w:val="0"/>
      <w:marBottom w:val="0"/>
      <w:divBdr>
        <w:top w:val="none" w:sz="0" w:space="0" w:color="auto"/>
        <w:left w:val="none" w:sz="0" w:space="0" w:color="auto"/>
        <w:bottom w:val="none" w:sz="0" w:space="0" w:color="auto"/>
        <w:right w:val="none" w:sz="0" w:space="0" w:color="auto"/>
      </w:divBdr>
    </w:div>
    <w:div w:id="1532720204">
      <w:bodyDiv w:val="1"/>
      <w:marLeft w:val="0"/>
      <w:marRight w:val="0"/>
      <w:marTop w:val="0"/>
      <w:marBottom w:val="0"/>
      <w:divBdr>
        <w:top w:val="none" w:sz="0" w:space="0" w:color="auto"/>
        <w:left w:val="none" w:sz="0" w:space="0" w:color="auto"/>
        <w:bottom w:val="none" w:sz="0" w:space="0" w:color="auto"/>
        <w:right w:val="none" w:sz="0" w:space="0" w:color="auto"/>
      </w:divBdr>
    </w:div>
    <w:div w:id="1533110730">
      <w:bodyDiv w:val="1"/>
      <w:marLeft w:val="0"/>
      <w:marRight w:val="0"/>
      <w:marTop w:val="0"/>
      <w:marBottom w:val="0"/>
      <w:divBdr>
        <w:top w:val="none" w:sz="0" w:space="0" w:color="auto"/>
        <w:left w:val="none" w:sz="0" w:space="0" w:color="auto"/>
        <w:bottom w:val="none" w:sz="0" w:space="0" w:color="auto"/>
        <w:right w:val="none" w:sz="0" w:space="0" w:color="auto"/>
      </w:divBdr>
    </w:div>
    <w:div w:id="1533493860">
      <w:bodyDiv w:val="1"/>
      <w:marLeft w:val="0"/>
      <w:marRight w:val="0"/>
      <w:marTop w:val="0"/>
      <w:marBottom w:val="0"/>
      <w:divBdr>
        <w:top w:val="none" w:sz="0" w:space="0" w:color="auto"/>
        <w:left w:val="none" w:sz="0" w:space="0" w:color="auto"/>
        <w:bottom w:val="none" w:sz="0" w:space="0" w:color="auto"/>
        <w:right w:val="none" w:sz="0" w:space="0" w:color="auto"/>
      </w:divBdr>
    </w:div>
    <w:div w:id="1533495800">
      <w:bodyDiv w:val="1"/>
      <w:marLeft w:val="0"/>
      <w:marRight w:val="0"/>
      <w:marTop w:val="0"/>
      <w:marBottom w:val="0"/>
      <w:divBdr>
        <w:top w:val="none" w:sz="0" w:space="0" w:color="auto"/>
        <w:left w:val="none" w:sz="0" w:space="0" w:color="auto"/>
        <w:bottom w:val="none" w:sz="0" w:space="0" w:color="auto"/>
        <w:right w:val="none" w:sz="0" w:space="0" w:color="auto"/>
      </w:divBdr>
    </w:div>
    <w:div w:id="1533568370">
      <w:bodyDiv w:val="1"/>
      <w:marLeft w:val="0"/>
      <w:marRight w:val="0"/>
      <w:marTop w:val="0"/>
      <w:marBottom w:val="0"/>
      <w:divBdr>
        <w:top w:val="none" w:sz="0" w:space="0" w:color="auto"/>
        <w:left w:val="none" w:sz="0" w:space="0" w:color="auto"/>
        <w:bottom w:val="none" w:sz="0" w:space="0" w:color="auto"/>
        <w:right w:val="none" w:sz="0" w:space="0" w:color="auto"/>
      </w:divBdr>
    </w:div>
    <w:div w:id="1533686626">
      <w:bodyDiv w:val="1"/>
      <w:marLeft w:val="0"/>
      <w:marRight w:val="0"/>
      <w:marTop w:val="0"/>
      <w:marBottom w:val="0"/>
      <w:divBdr>
        <w:top w:val="none" w:sz="0" w:space="0" w:color="auto"/>
        <w:left w:val="none" w:sz="0" w:space="0" w:color="auto"/>
        <w:bottom w:val="none" w:sz="0" w:space="0" w:color="auto"/>
        <w:right w:val="none" w:sz="0" w:space="0" w:color="auto"/>
      </w:divBdr>
    </w:div>
    <w:div w:id="1533882708">
      <w:bodyDiv w:val="1"/>
      <w:marLeft w:val="0"/>
      <w:marRight w:val="0"/>
      <w:marTop w:val="0"/>
      <w:marBottom w:val="0"/>
      <w:divBdr>
        <w:top w:val="none" w:sz="0" w:space="0" w:color="auto"/>
        <w:left w:val="none" w:sz="0" w:space="0" w:color="auto"/>
        <w:bottom w:val="none" w:sz="0" w:space="0" w:color="auto"/>
        <w:right w:val="none" w:sz="0" w:space="0" w:color="auto"/>
      </w:divBdr>
    </w:div>
    <w:div w:id="1534266792">
      <w:bodyDiv w:val="1"/>
      <w:marLeft w:val="0"/>
      <w:marRight w:val="0"/>
      <w:marTop w:val="0"/>
      <w:marBottom w:val="0"/>
      <w:divBdr>
        <w:top w:val="none" w:sz="0" w:space="0" w:color="auto"/>
        <w:left w:val="none" w:sz="0" w:space="0" w:color="auto"/>
        <w:bottom w:val="none" w:sz="0" w:space="0" w:color="auto"/>
        <w:right w:val="none" w:sz="0" w:space="0" w:color="auto"/>
      </w:divBdr>
    </w:div>
    <w:div w:id="1534461048">
      <w:bodyDiv w:val="1"/>
      <w:marLeft w:val="0"/>
      <w:marRight w:val="0"/>
      <w:marTop w:val="0"/>
      <w:marBottom w:val="0"/>
      <w:divBdr>
        <w:top w:val="none" w:sz="0" w:space="0" w:color="auto"/>
        <w:left w:val="none" w:sz="0" w:space="0" w:color="auto"/>
        <w:bottom w:val="none" w:sz="0" w:space="0" w:color="auto"/>
        <w:right w:val="none" w:sz="0" w:space="0" w:color="auto"/>
      </w:divBdr>
    </w:div>
    <w:div w:id="1534805263">
      <w:bodyDiv w:val="1"/>
      <w:marLeft w:val="0"/>
      <w:marRight w:val="0"/>
      <w:marTop w:val="0"/>
      <w:marBottom w:val="0"/>
      <w:divBdr>
        <w:top w:val="none" w:sz="0" w:space="0" w:color="auto"/>
        <w:left w:val="none" w:sz="0" w:space="0" w:color="auto"/>
        <w:bottom w:val="none" w:sz="0" w:space="0" w:color="auto"/>
        <w:right w:val="none" w:sz="0" w:space="0" w:color="auto"/>
      </w:divBdr>
    </w:div>
    <w:div w:id="1534807410">
      <w:bodyDiv w:val="1"/>
      <w:marLeft w:val="0"/>
      <w:marRight w:val="0"/>
      <w:marTop w:val="0"/>
      <w:marBottom w:val="0"/>
      <w:divBdr>
        <w:top w:val="none" w:sz="0" w:space="0" w:color="auto"/>
        <w:left w:val="none" w:sz="0" w:space="0" w:color="auto"/>
        <w:bottom w:val="none" w:sz="0" w:space="0" w:color="auto"/>
        <w:right w:val="none" w:sz="0" w:space="0" w:color="auto"/>
      </w:divBdr>
    </w:div>
    <w:div w:id="1535343111">
      <w:bodyDiv w:val="1"/>
      <w:marLeft w:val="0"/>
      <w:marRight w:val="0"/>
      <w:marTop w:val="0"/>
      <w:marBottom w:val="0"/>
      <w:divBdr>
        <w:top w:val="none" w:sz="0" w:space="0" w:color="auto"/>
        <w:left w:val="none" w:sz="0" w:space="0" w:color="auto"/>
        <w:bottom w:val="none" w:sz="0" w:space="0" w:color="auto"/>
        <w:right w:val="none" w:sz="0" w:space="0" w:color="auto"/>
      </w:divBdr>
    </w:div>
    <w:div w:id="1535656465">
      <w:bodyDiv w:val="1"/>
      <w:marLeft w:val="0"/>
      <w:marRight w:val="0"/>
      <w:marTop w:val="0"/>
      <w:marBottom w:val="0"/>
      <w:divBdr>
        <w:top w:val="none" w:sz="0" w:space="0" w:color="auto"/>
        <w:left w:val="none" w:sz="0" w:space="0" w:color="auto"/>
        <w:bottom w:val="none" w:sz="0" w:space="0" w:color="auto"/>
        <w:right w:val="none" w:sz="0" w:space="0" w:color="auto"/>
      </w:divBdr>
    </w:div>
    <w:div w:id="1535658353">
      <w:bodyDiv w:val="1"/>
      <w:marLeft w:val="0"/>
      <w:marRight w:val="0"/>
      <w:marTop w:val="0"/>
      <w:marBottom w:val="0"/>
      <w:divBdr>
        <w:top w:val="none" w:sz="0" w:space="0" w:color="auto"/>
        <w:left w:val="none" w:sz="0" w:space="0" w:color="auto"/>
        <w:bottom w:val="none" w:sz="0" w:space="0" w:color="auto"/>
        <w:right w:val="none" w:sz="0" w:space="0" w:color="auto"/>
      </w:divBdr>
    </w:div>
    <w:div w:id="1535802465">
      <w:bodyDiv w:val="1"/>
      <w:marLeft w:val="0"/>
      <w:marRight w:val="0"/>
      <w:marTop w:val="0"/>
      <w:marBottom w:val="0"/>
      <w:divBdr>
        <w:top w:val="none" w:sz="0" w:space="0" w:color="auto"/>
        <w:left w:val="none" w:sz="0" w:space="0" w:color="auto"/>
        <w:bottom w:val="none" w:sz="0" w:space="0" w:color="auto"/>
        <w:right w:val="none" w:sz="0" w:space="0" w:color="auto"/>
      </w:divBdr>
    </w:div>
    <w:div w:id="1536041478">
      <w:bodyDiv w:val="1"/>
      <w:marLeft w:val="0"/>
      <w:marRight w:val="0"/>
      <w:marTop w:val="0"/>
      <w:marBottom w:val="0"/>
      <w:divBdr>
        <w:top w:val="none" w:sz="0" w:space="0" w:color="auto"/>
        <w:left w:val="none" w:sz="0" w:space="0" w:color="auto"/>
        <w:bottom w:val="none" w:sz="0" w:space="0" w:color="auto"/>
        <w:right w:val="none" w:sz="0" w:space="0" w:color="auto"/>
      </w:divBdr>
    </w:div>
    <w:div w:id="1536187683">
      <w:bodyDiv w:val="1"/>
      <w:marLeft w:val="0"/>
      <w:marRight w:val="0"/>
      <w:marTop w:val="0"/>
      <w:marBottom w:val="0"/>
      <w:divBdr>
        <w:top w:val="none" w:sz="0" w:space="0" w:color="auto"/>
        <w:left w:val="none" w:sz="0" w:space="0" w:color="auto"/>
        <w:bottom w:val="none" w:sz="0" w:space="0" w:color="auto"/>
        <w:right w:val="none" w:sz="0" w:space="0" w:color="auto"/>
      </w:divBdr>
    </w:div>
    <w:div w:id="1536233190">
      <w:bodyDiv w:val="1"/>
      <w:marLeft w:val="0"/>
      <w:marRight w:val="0"/>
      <w:marTop w:val="0"/>
      <w:marBottom w:val="0"/>
      <w:divBdr>
        <w:top w:val="none" w:sz="0" w:space="0" w:color="auto"/>
        <w:left w:val="none" w:sz="0" w:space="0" w:color="auto"/>
        <w:bottom w:val="none" w:sz="0" w:space="0" w:color="auto"/>
        <w:right w:val="none" w:sz="0" w:space="0" w:color="auto"/>
      </w:divBdr>
    </w:div>
    <w:div w:id="1536507047">
      <w:bodyDiv w:val="1"/>
      <w:marLeft w:val="0"/>
      <w:marRight w:val="0"/>
      <w:marTop w:val="0"/>
      <w:marBottom w:val="0"/>
      <w:divBdr>
        <w:top w:val="none" w:sz="0" w:space="0" w:color="auto"/>
        <w:left w:val="none" w:sz="0" w:space="0" w:color="auto"/>
        <w:bottom w:val="none" w:sz="0" w:space="0" w:color="auto"/>
        <w:right w:val="none" w:sz="0" w:space="0" w:color="auto"/>
      </w:divBdr>
    </w:div>
    <w:div w:id="1536652157">
      <w:bodyDiv w:val="1"/>
      <w:marLeft w:val="0"/>
      <w:marRight w:val="0"/>
      <w:marTop w:val="0"/>
      <w:marBottom w:val="0"/>
      <w:divBdr>
        <w:top w:val="none" w:sz="0" w:space="0" w:color="auto"/>
        <w:left w:val="none" w:sz="0" w:space="0" w:color="auto"/>
        <w:bottom w:val="none" w:sz="0" w:space="0" w:color="auto"/>
        <w:right w:val="none" w:sz="0" w:space="0" w:color="auto"/>
      </w:divBdr>
    </w:div>
    <w:div w:id="1537156033">
      <w:bodyDiv w:val="1"/>
      <w:marLeft w:val="0"/>
      <w:marRight w:val="0"/>
      <w:marTop w:val="0"/>
      <w:marBottom w:val="0"/>
      <w:divBdr>
        <w:top w:val="none" w:sz="0" w:space="0" w:color="auto"/>
        <w:left w:val="none" w:sz="0" w:space="0" w:color="auto"/>
        <w:bottom w:val="none" w:sz="0" w:space="0" w:color="auto"/>
        <w:right w:val="none" w:sz="0" w:space="0" w:color="auto"/>
      </w:divBdr>
    </w:div>
    <w:div w:id="1537235173">
      <w:bodyDiv w:val="1"/>
      <w:marLeft w:val="0"/>
      <w:marRight w:val="0"/>
      <w:marTop w:val="0"/>
      <w:marBottom w:val="0"/>
      <w:divBdr>
        <w:top w:val="none" w:sz="0" w:space="0" w:color="auto"/>
        <w:left w:val="none" w:sz="0" w:space="0" w:color="auto"/>
        <w:bottom w:val="none" w:sz="0" w:space="0" w:color="auto"/>
        <w:right w:val="none" w:sz="0" w:space="0" w:color="auto"/>
      </w:divBdr>
    </w:div>
    <w:div w:id="1537305408">
      <w:bodyDiv w:val="1"/>
      <w:marLeft w:val="0"/>
      <w:marRight w:val="0"/>
      <w:marTop w:val="0"/>
      <w:marBottom w:val="0"/>
      <w:divBdr>
        <w:top w:val="none" w:sz="0" w:space="0" w:color="auto"/>
        <w:left w:val="none" w:sz="0" w:space="0" w:color="auto"/>
        <w:bottom w:val="none" w:sz="0" w:space="0" w:color="auto"/>
        <w:right w:val="none" w:sz="0" w:space="0" w:color="auto"/>
      </w:divBdr>
    </w:div>
    <w:div w:id="1537499272">
      <w:bodyDiv w:val="1"/>
      <w:marLeft w:val="0"/>
      <w:marRight w:val="0"/>
      <w:marTop w:val="0"/>
      <w:marBottom w:val="0"/>
      <w:divBdr>
        <w:top w:val="none" w:sz="0" w:space="0" w:color="auto"/>
        <w:left w:val="none" w:sz="0" w:space="0" w:color="auto"/>
        <w:bottom w:val="none" w:sz="0" w:space="0" w:color="auto"/>
        <w:right w:val="none" w:sz="0" w:space="0" w:color="auto"/>
      </w:divBdr>
    </w:div>
    <w:div w:id="1537499685">
      <w:bodyDiv w:val="1"/>
      <w:marLeft w:val="0"/>
      <w:marRight w:val="0"/>
      <w:marTop w:val="0"/>
      <w:marBottom w:val="0"/>
      <w:divBdr>
        <w:top w:val="none" w:sz="0" w:space="0" w:color="auto"/>
        <w:left w:val="none" w:sz="0" w:space="0" w:color="auto"/>
        <w:bottom w:val="none" w:sz="0" w:space="0" w:color="auto"/>
        <w:right w:val="none" w:sz="0" w:space="0" w:color="auto"/>
      </w:divBdr>
    </w:div>
    <w:div w:id="1537540359">
      <w:bodyDiv w:val="1"/>
      <w:marLeft w:val="0"/>
      <w:marRight w:val="0"/>
      <w:marTop w:val="0"/>
      <w:marBottom w:val="0"/>
      <w:divBdr>
        <w:top w:val="none" w:sz="0" w:space="0" w:color="auto"/>
        <w:left w:val="none" w:sz="0" w:space="0" w:color="auto"/>
        <w:bottom w:val="none" w:sz="0" w:space="0" w:color="auto"/>
        <w:right w:val="none" w:sz="0" w:space="0" w:color="auto"/>
      </w:divBdr>
    </w:div>
    <w:div w:id="1537545397">
      <w:bodyDiv w:val="1"/>
      <w:marLeft w:val="0"/>
      <w:marRight w:val="0"/>
      <w:marTop w:val="0"/>
      <w:marBottom w:val="0"/>
      <w:divBdr>
        <w:top w:val="none" w:sz="0" w:space="0" w:color="auto"/>
        <w:left w:val="none" w:sz="0" w:space="0" w:color="auto"/>
        <w:bottom w:val="none" w:sz="0" w:space="0" w:color="auto"/>
        <w:right w:val="none" w:sz="0" w:space="0" w:color="auto"/>
      </w:divBdr>
    </w:div>
    <w:div w:id="1537817686">
      <w:bodyDiv w:val="1"/>
      <w:marLeft w:val="0"/>
      <w:marRight w:val="0"/>
      <w:marTop w:val="0"/>
      <w:marBottom w:val="0"/>
      <w:divBdr>
        <w:top w:val="none" w:sz="0" w:space="0" w:color="auto"/>
        <w:left w:val="none" w:sz="0" w:space="0" w:color="auto"/>
        <w:bottom w:val="none" w:sz="0" w:space="0" w:color="auto"/>
        <w:right w:val="none" w:sz="0" w:space="0" w:color="auto"/>
      </w:divBdr>
    </w:div>
    <w:div w:id="1538545199">
      <w:bodyDiv w:val="1"/>
      <w:marLeft w:val="0"/>
      <w:marRight w:val="0"/>
      <w:marTop w:val="0"/>
      <w:marBottom w:val="0"/>
      <w:divBdr>
        <w:top w:val="none" w:sz="0" w:space="0" w:color="auto"/>
        <w:left w:val="none" w:sz="0" w:space="0" w:color="auto"/>
        <w:bottom w:val="none" w:sz="0" w:space="0" w:color="auto"/>
        <w:right w:val="none" w:sz="0" w:space="0" w:color="auto"/>
      </w:divBdr>
    </w:div>
    <w:div w:id="1539274711">
      <w:bodyDiv w:val="1"/>
      <w:marLeft w:val="0"/>
      <w:marRight w:val="0"/>
      <w:marTop w:val="0"/>
      <w:marBottom w:val="0"/>
      <w:divBdr>
        <w:top w:val="none" w:sz="0" w:space="0" w:color="auto"/>
        <w:left w:val="none" w:sz="0" w:space="0" w:color="auto"/>
        <w:bottom w:val="none" w:sz="0" w:space="0" w:color="auto"/>
        <w:right w:val="none" w:sz="0" w:space="0" w:color="auto"/>
      </w:divBdr>
    </w:div>
    <w:div w:id="1539463604">
      <w:bodyDiv w:val="1"/>
      <w:marLeft w:val="0"/>
      <w:marRight w:val="0"/>
      <w:marTop w:val="0"/>
      <w:marBottom w:val="0"/>
      <w:divBdr>
        <w:top w:val="none" w:sz="0" w:space="0" w:color="auto"/>
        <w:left w:val="none" w:sz="0" w:space="0" w:color="auto"/>
        <w:bottom w:val="none" w:sz="0" w:space="0" w:color="auto"/>
        <w:right w:val="none" w:sz="0" w:space="0" w:color="auto"/>
      </w:divBdr>
    </w:div>
    <w:div w:id="1539472220">
      <w:bodyDiv w:val="1"/>
      <w:marLeft w:val="0"/>
      <w:marRight w:val="0"/>
      <w:marTop w:val="0"/>
      <w:marBottom w:val="0"/>
      <w:divBdr>
        <w:top w:val="none" w:sz="0" w:space="0" w:color="auto"/>
        <w:left w:val="none" w:sz="0" w:space="0" w:color="auto"/>
        <w:bottom w:val="none" w:sz="0" w:space="0" w:color="auto"/>
        <w:right w:val="none" w:sz="0" w:space="0" w:color="auto"/>
      </w:divBdr>
    </w:div>
    <w:div w:id="1539514802">
      <w:bodyDiv w:val="1"/>
      <w:marLeft w:val="0"/>
      <w:marRight w:val="0"/>
      <w:marTop w:val="0"/>
      <w:marBottom w:val="0"/>
      <w:divBdr>
        <w:top w:val="none" w:sz="0" w:space="0" w:color="auto"/>
        <w:left w:val="none" w:sz="0" w:space="0" w:color="auto"/>
        <w:bottom w:val="none" w:sz="0" w:space="0" w:color="auto"/>
        <w:right w:val="none" w:sz="0" w:space="0" w:color="auto"/>
      </w:divBdr>
    </w:div>
    <w:div w:id="1539659898">
      <w:bodyDiv w:val="1"/>
      <w:marLeft w:val="0"/>
      <w:marRight w:val="0"/>
      <w:marTop w:val="0"/>
      <w:marBottom w:val="0"/>
      <w:divBdr>
        <w:top w:val="none" w:sz="0" w:space="0" w:color="auto"/>
        <w:left w:val="none" w:sz="0" w:space="0" w:color="auto"/>
        <w:bottom w:val="none" w:sz="0" w:space="0" w:color="auto"/>
        <w:right w:val="none" w:sz="0" w:space="0" w:color="auto"/>
      </w:divBdr>
    </w:div>
    <w:div w:id="1539661420">
      <w:bodyDiv w:val="1"/>
      <w:marLeft w:val="0"/>
      <w:marRight w:val="0"/>
      <w:marTop w:val="0"/>
      <w:marBottom w:val="0"/>
      <w:divBdr>
        <w:top w:val="none" w:sz="0" w:space="0" w:color="auto"/>
        <w:left w:val="none" w:sz="0" w:space="0" w:color="auto"/>
        <w:bottom w:val="none" w:sz="0" w:space="0" w:color="auto"/>
        <w:right w:val="none" w:sz="0" w:space="0" w:color="auto"/>
      </w:divBdr>
    </w:div>
    <w:div w:id="1540118741">
      <w:bodyDiv w:val="1"/>
      <w:marLeft w:val="0"/>
      <w:marRight w:val="0"/>
      <w:marTop w:val="0"/>
      <w:marBottom w:val="0"/>
      <w:divBdr>
        <w:top w:val="none" w:sz="0" w:space="0" w:color="auto"/>
        <w:left w:val="none" w:sz="0" w:space="0" w:color="auto"/>
        <w:bottom w:val="none" w:sz="0" w:space="0" w:color="auto"/>
        <w:right w:val="none" w:sz="0" w:space="0" w:color="auto"/>
      </w:divBdr>
    </w:div>
    <w:div w:id="1540170493">
      <w:bodyDiv w:val="1"/>
      <w:marLeft w:val="0"/>
      <w:marRight w:val="0"/>
      <w:marTop w:val="0"/>
      <w:marBottom w:val="0"/>
      <w:divBdr>
        <w:top w:val="none" w:sz="0" w:space="0" w:color="auto"/>
        <w:left w:val="none" w:sz="0" w:space="0" w:color="auto"/>
        <w:bottom w:val="none" w:sz="0" w:space="0" w:color="auto"/>
        <w:right w:val="none" w:sz="0" w:space="0" w:color="auto"/>
      </w:divBdr>
    </w:div>
    <w:div w:id="1540359472">
      <w:bodyDiv w:val="1"/>
      <w:marLeft w:val="0"/>
      <w:marRight w:val="0"/>
      <w:marTop w:val="0"/>
      <w:marBottom w:val="0"/>
      <w:divBdr>
        <w:top w:val="none" w:sz="0" w:space="0" w:color="auto"/>
        <w:left w:val="none" w:sz="0" w:space="0" w:color="auto"/>
        <w:bottom w:val="none" w:sz="0" w:space="0" w:color="auto"/>
        <w:right w:val="none" w:sz="0" w:space="0" w:color="auto"/>
      </w:divBdr>
    </w:div>
    <w:div w:id="1540510415">
      <w:bodyDiv w:val="1"/>
      <w:marLeft w:val="0"/>
      <w:marRight w:val="0"/>
      <w:marTop w:val="0"/>
      <w:marBottom w:val="0"/>
      <w:divBdr>
        <w:top w:val="none" w:sz="0" w:space="0" w:color="auto"/>
        <w:left w:val="none" w:sz="0" w:space="0" w:color="auto"/>
        <w:bottom w:val="none" w:sz="0" w:space="0" w:color="auto"/>
        <w:right w:val="none" w:sz="0" w:space="0" w:color="auto"/>
      </w:divBdr>
    </w:div>
    <w:div w:id="1541169661">
      <w:bodyDiv w:val="1"/>
      <w:marLeft w:val="0"/>
      <w:marRight w:val="0"/>
      <w:marTop w:val="0"/>
      <w:marBottom w:val="0"/>
      <w:divBdr>
        <w:top w:val="none" w:sz="0" w:space="0" w:color="auto"/>
        <w:left w:val="none" w:sz="0" w:space="0" w:color="auto"/>
        <w:bottom w:val="none" w:sz="0" w:space="0" w:color="auto"/>
        <w:right w:val="none" w:sz="0" w:space="0" w:color="auto"/>
      </w:divBdr>
    </w:div>
    <w:div w:id="1541472853">
      <w:bodyDiv w:val="1"/>
      <w:marLeft w:val="0"/>
      <w:marRight w:val="0"/>
      <w:marTop w:val="0"/>
      <w:marBottom w:val="0"/>
      <w:divBdr>
        <w:top w:val="none" w:sz="0" w:space="0" w:color="auto"/>
        <w:left w:val="none" w:sz="0" w:space="0" w:color="auto"/>
        <w:bottom w:val="none" w:sz="0" w:space="0" w:color="auto"/>
        <w:right w:val="none" w:sz="0" w:space="0" w:color="auto"/>
      </w:divBdr>
    </w:div>
    <w:div w:id="1541748145">
      <w:bodyDiv w:val="1"/>
      <w:marLeft w:val="0"/>
      <w:marRight w:val="0"/>
      <w:marTop w:val="0"/>
      <w:marBottom w:val="0"/>
      <w:divBdr>
        <w:top w:val="none" w:sz="0" w:space="0" w:color="auto"/>
        <w:left w:val="none" w:sz="0" w:space="0" w:color="auto"/>
        <w:bottom w:val="none" w:sz="0" w:space="0" w:color="auto"/>
        <w:right w:val="none" w:sz="0" w:space="0" w:color="auto"/>
      </w:divBdr>
    </w:div>
    <w:div w:id="1541895101">
      <w:bodyDiv w:val="1"/>
      <w:marLeft w:val="0"/>
      <w:marRight w:val="0"/>
      <w:marTop w:val="0"/>
      <w:marBottom w:val="0"/>
      <w:divBdr>
        <w:top w:val="none" w:sz="0" w:space="0" w:color="auto"/>
        <w:left w:val="none" w:sz="0" w:space="0" w:color="auto"/>
        <w:bottom w:val="none" w:sz="0" w:space="0" w:color="auto"/>
        <w:right w:val="none" w:sz="0" w:space="0" w:color="auto"/>
      </w:divBdr>
    </w:div>
    <w:div w:id="1541935035">
      <w:bodyDiv w:val="1"/>
      <w:marLeft w:val="0"/>
      <w:marRight w:val="0"/>
      <w:marTop w:val="0"/>
      <w:marBottom w:val="0"/>
      <w:divBdr>
        <w:top w:val="none" w:sz="0" w:space="0" w:color="auto"/>
        <w:left w:val="none" w:sz="0" w:space="0" w:color="auto"/>
        <w:bottom w:val="none" w:sz="0" w:space="0" w:color="auto"/>
        <w:right w:val="none" w:sz="0" w:space="0" w:color="auto"/>
      </w:divBdr>
    </w:div>
    <w:div w:id="1542013063">
      <w:bodyDiv w:val="1"/>
      <w:marLeft w:val="0"/>
      <w:marRight w:val="0"/>
      <w:marTop w:val="0"/>
      <w:marBottom w:val="0"/>
      <w:divBdr>
        <w:top w:val="none" w:sz="0" w:space="0" w:color="auto"/>
        <w:left w:val="none" w:sz="0" w:space="0" w:color="auto"/>
        <w:bottom w:val="none" w:sz="0" w:space="0" w:color="auto"/>
        <w:right w:val="none" w:sz="0" w:space="0" w:color="auto"/>
      </w:divBdr>
    </w:div>
    <w:div w:id="1542479669">
      <w:bodyDiv w:val="1"/>
      <w:marLeft w:val="0"/>
      <w:marRight w:val="0"/>
      <w:marTop w:val="0"/>
      <w:marBottom w:val="0"/>
      <w:divBdr>
        <w:top w:val="none" w:sz="0" w:space="0" w:color="auto"/>
        <w:left w:val="none" w:sz="0" w:space="0" w:color="auto"/>
        <w:bottom w:val="none" w:sz="0" w:space="0" w:color="auto"/>
        <w:right w:val="none" w:sz="0" w:space="0" w:color="auto"/>
      </w:divBdr>
    </w:div>
    <w:div w:id="1542589156">
      <w:bodyDiv w:val="1"/>
      <w:marLeft w:val="0"/>
      <w:marRight w:val="0"/>
      <w:marTop w:val="0"/>
      <w:marBottom w:val="0"/>
      <w:divBdr>
        <w:top w:val="none" w:sz="0" w:space="0" w:color="auto"/>
        <w:left w:val="none" w:sz="0" w:space="0" w:color="auto"/>
        <w:bottom w:val="none" w:sz="0" w:space="0" w:color="auto"/>
        <w:right w:val="none" w:sz="0" w:space="0" w:color="auto"/>
      </w:divBdr>
    </w:div>
    <w:div w:id="1542739847">
      <w:bodyDiv w:val="1"/>
      <w:marLeft w:val="0"/>
      <w:marRight w:val="0"/>
      <w:marTop w:val="0"/>
      <w:marBottom w:val="0"/>
      <w:divBdr>
        <w:top w:val="none" w:sz="0" w:space="0" w:color="auto"/>
        <w:left w:val="none" w:sz="0" w:space="0" w:color="auto"/>
        <w:bottom w:val="none" w:sz="0" w:space="0" w:color="auto"/>
        <w:right w:val="none" w:sz="0" w:space="0" w:color="auto"/>
      </w:divBdr>
    </w:div>
    <w:div w:id="1542860707">
      <w:bodyDiv w:val="1"/>
      <w:marLeft w:val="0"/>
      <w:marRight w:val="0"/>
      <w:marTop w:val="0"/>
      <w:marBottom w:val="0"/>
      <w:divBdr>
        <w:top w:val="none" w:sz="0" w:space="0" w:color="auto"/>
        <w:left w:val="none" w:sz="0" w:space="0" w:color="auto"/>
        <w:bottom w:val="none" w:sz="0" w:space="0" w:color="auto"/>
        <w:right w:val="none" w:sz="0" w:space="0" w:color="auto"/>
      </w:divBdr>
    </w:div>
    <w:div w:id="1542981732">
      <w:bodyDiv w:val="1"/>
      <w:marLeft w:val="0"/>
      <w:marRight w:val="0"/>
      <w:marTop w:val="0"/>
      <w:marBottom w:val="0"/>
      <w:divBdr>
        <w:top w:val="none" w:sz="0" w:space="0" w:color="auto"/>
        <w:left w:val="none" w:sz="0" w:space="0" w:color="auto"/>
        <w:bottom w:val="none" w:sz="0" w:space="0" w:color="auto"/>
        <w:right w:val="none" w:sz="0" w:space="0" w:color="auto"/>
      </w:divBdr>
    </w:div>
    <w:div w:id="1543245791">
      <w:bodyDiv w:val="1"/>
      <w:marLeft w:val="0"/>
      <w:marRight w:val="0"/>
      <w:marTop w:val="0"/>
      <w:marBottom w:val="0"/>
      <w:divBdr>
        <w:top w:val="none" w:sz="0" w:space="0" w:color="auto"/>
        <w:left w:val="none" w:sz="0" w:space="0" w:color="auto"/>
        <w:bottom w:val="none" w:sz="0" w:space="0" w:color="auto"/>
        <w:right w:val="none" w:sz="0" w:space="0" w:color="auto"/>
      </w:divBdr>
    </w:div>
    <w:div w:id="1543248619">
      <w:bodyDiv w:val="1"/>
      <w:marLeft w:val="0"/>
      <w:marRight w:val="0"/>
      <w:marTop w:val="0"/>
      <w:marBottom w:val="0"/>
      <w:divBdr>
        <w:top w:val="none" w:sz="0" w:space="0" w:color="auto"/>
        <w:left w:val="none" w:sz="0" w:space="0" w:color="auto"/>
        <w:bottom w:val="none" w:sz="0" w:space="0" w:color="auto"/>
        <w:right w:val="none" w:sz="0" w:space="0" w:color="auto"/>
      </w:divBdr>
    </w:div>
    <w:div w:id="1543250002">
      <w:bodyDiv w:val="1"/>
      <w:marLeft w:val="0"/>
      <w:marRight w:val="0"/>
      <w:marTop w:val="0"/>
      <w:marBottom w:val="0"/>
      <w:divBdr>
        <w:top w:val="none" w:sz="0" w:space="0" w:color="auto"/>
        <w:left w:val="none" w:sz="0" w:space="0" w:color="auto"/>
        <w:bottom w:val="none" w:sz="0" w:space="0" w:color="auto"/>
        <w:right w:val="none" w:sz="0" w:space="0" w:color="auto"/>
      </w:divBdr>
    </w:div>
    <w:div w:id="1543325443">
      <w:bodyDiv w:val="1"/>
      <w:marLeft w:val="0"/>
      <w:marRight w:val="0"/>
      <w:marTop w:val="0"/>
      <w:marBottom w:val="0"/>
      <w:divBdr>
        <w:top w:val="none" w:sz="0" w:space="0" w:color="auto"/>
        <w:left w:val="none" w:sz="0" w:space="0" w:color="auto"/>
        <w:bottom w:val="none" w:sz="0" w:space="0" w:color="auto"/>
        <w:right w:val="none" w:sz="0" w:space="0" w:color="auto"/>
      </w:divBdr>
    </w:div>
    <w:div w:id="1543590450">
      <w:bodyDiv w:val="1"/>
      <w:marLeft w:val="0"/>
      <w:marRight w:val="0"/>
      <w:marTop w:val="0"/>
      <w:marBottom w:val="0"/>
      <w:divBdr>
        <w:top w:val="none" w:sz="0" w:space="0" w:color="auto"/>
        <w:left w:val="none" w:sz="0" w:space="0" w:color="auto"/>
        <w:bottom w:val="none" w:sz="0" w:space="0" w:color="auto"/>
        <w:right w:val="none" w:sz="0" w:space="0" w:color="auto"/>
      </w:divBdr>
    </w:div>
    <w:div w:id="1543593331">
      <w:bodyDiv w:val="1"/>
      <w:marLeft w:val="0"/>
      <w:marRight w:val="0"/>
      <w:marTop w:val="0"/>
      <w:marBottom w:val="0"/>
      <w:divBdr>
        <w:top w:val="none" w:sz="0" w:space="0" w:color="auto"/>
        <w:left w:val="none" w:sz="0" w:space="0" w:color="auto"/>
        <w:bottom w:val="none" w:sz="0" w:space="0" w:color="auto"/>
        <w:right w:val="none" w:sz="0" w:space="0" w:color="auto"/>
      </w:divBdr>
    </w:div>
    <w:div w:id="1543640163">
      <w:bodyDiv w:val="1"/>
      <w:marLeft w:val="0"/>
      <w:marRight w:val="0"/>
      <w:marTop w:val="0"/>
      <w:marBottom w:val="0"/>
      <w:divBdr>
        <w:top w:val="none" w:sz="0" w:space="0" w:color="auto"/>
        <w:left w:val="none" w:sz="0" w:space="0" w:color="auto"/>
        <w:bottom w:val="none" w:sz="0" w:space="0" w:color="auto"/>
        <w:right w:val="none" w:sz="0" w:space="0" w:color="auto"/>
      </w:divBdr>
    </w:div>
    <w:div w:id="1544295651">
      <w:bodyDiv w:val="1"/>
      <w:marLeft w:val="0"/>
      <w:marRight w:val="0"/>
      <w:marTop w:val="0"/>
      <w:marBottom w:val="0"/>
      <w:divBdr>
        <w:top w:val="none" w:sz="0" w:space="0" w:color="auto"/>
        <w:left w:val="none" w:sz="0" w:space="0" w:color="auto"/>
        <w:bottom w:val="none" w:sz="0" w:space="0" w:color="auto"/>
        <w:right w:val="none" w:sz="0" w:space="0" w:color="auto"/>
      </w:divBdr>
    </w:div>
    <w:div w:id="1544636936">
      <w:bodyDiv w:val="1"/>
      <w:marLeft w:val="0"/>
      <w:marRight w:val="0"/>
      <w:marTop w:val="0"/>
      <w:marBottom w:val="0"/>
      <w:divBdr>
        <w:top w:val="none" w:sz="0" w:space="0" w:color="auto"/>
        <w:left w:val="none" w:sz="0" w:space="0" w:color="auto"/>
        <w:bottom w:val="none" w:sz="0" w:space="0" w:color="auto"/>
        <w:right w:val="none" w:sz="0" w:space="0" w:color="auto"/>
      </w:divBdr>
    </w:div>
    <w:div w:id="1545360850">
      <w:bodyDiv w:val="1"/>
      <w:marLeft w:val="0"/>
      <w:marRight w:val="0"/>
      <w:marTop w:val="0"/>
      <w:marBottom w:val="0"/>
      <w:divBdr>
        <w:top w:val="none" w:sz="0" w:space="0" w:color="auto"/>
        <w:left w:val="none" w:sz="0" w:space="0" w:color="auto"/>
        <w:bottom w:val="none" w:sz="0" w:space="0" w:color="auto"/>
        <w:right w:val="none" w:sz="0" w:space="0" w:color="auto"/>
      </w:divBdr>
    </w:div>
    <w:div w:id="1545409596">
      <w:bodyDiv w:val="1"/>
      <w:marLeft w:val="0"/>
      <w:marRight w:val="0"/>
      <w:marTop w:val="0"/>
      <w:marBottom w:val="0"/>
      <w:divBdr>
        <w:top w:val="none" w:sz="0" w:space="0" w:color="auto"/>
        <w:left w:val="none" w:sz="0" w:space="0" w:color="auto"/>
        <w:bottom w:val="none" w:sz="0" w:space="0" w:color="auto"/>
        <w:right w:val="none" w:sz="0" w:space="0" w:color="auto"/>
      </w:divBdr>
    </w:div>
    <w:div w:id="1545480413">
      <w:bodyDiv w:val="1"/>
      <w:marLeft w:val="0"/>
      <w:marRight w:val="0"/>
      <w:marTop w:val="0"/>
      <w:marBottom w:val="0"/>
      <w:divBdr>
        <w:top w:val="none" w:sz="0" w:space="0" w:color="auto"/>
        <w:left w:val="none" w:sz="0" w:space="0" w:color="auto"/>
        <w:bottom w:val="none" w:sz="0" w:space="0" w:color="auto"/>
        <w:right w:val="none" w:sz="0" w:space="0" w:color="auto"/>
      </w:divBdr>
    </w:div>
    <w:div w:id="1545559063">
      <w:bodyDiv w:val="1"/>
      <w:marLeft w:val="0"/>
      <w:marRight w:val="0"/>
      <w:marTop w:val="0"/>
      <w:marBottom w:val="0"/>
      <w:divBdr>
        <w:top w:val="none" w:sz="0" w:space="0" w:color="auto"/>
        <w:left w:val="none" w:sz="0" w:space="0" w:color="auto"/>
        <w:bottom w:val="none" w:sz="0" w:space="0" w:color="auto"/>
        <w:right w:val="none" w:sz="0" w:space="0" w:color="auto"/>
      </w:divBdr>
    </w:div>
    <w:div w:id="1545601811">
      <w:bodyDiv w:val="1"/>
      <w:marLeft w:val="0"/>
      <w:marRight w:val="0"/>
      <w:marTop w:val="0"/>
      <w:marBottom w:val="0"/>
      <w:divBdr>
        <w:top w:val="none" w:sz="0" w:space="0" w:color="auto"/>
        <w:left w:val="none" w:sz="0" w:space="0" w:color="auto"/>
        <w:bottom w:val="none" w:sz="0" w:space="0" w:color="auto"/>
        <w:right w:val="none" w:sz="0" w:space="0" w:color="auto"/>
      </w:divBdr>
    </w:div>
    <w:div w:id="1545753811">
      <w:bodyDiv w:val="1"/>
      <w:marLeft w:val="0"/>
      <w:marRight w:val="0"/>
      <w:marTop w:val="0"/>
      <w:marBottom w:val="0"/>
      <w:divBdr>
        <w:top w:val="none" w:sz="0" w:space="0" w:color="auto"/>
        <w:left w:val="none" w:sz="0" w:space="0" w:color="auto"/>
        <w:bottom w:val="none" w:sz="0" w:space="0" w:color="auto"/>
        <w:right w:val="none" w:sz="0" w:space="0" w:color="auto"/>
      </w:divBdr>
    </w:div>
    <w:div w:id="1545943442">
      <w:bodyDiv w:val="1"/>
      <w:marLeft w:val="0"/>
      <w:marRight w:val="0"/>
      <w:marTop w:val="0"/>
      <w:marBottom w:val="0"/>
      <w:divBdr>
        <w:top w:val="none" w:sz="0" w:space="0" w:color="auto"/>
        <w:left w:val="none" w:sz="0" w:space="0" w:color="auto"/>
        <w:bottom w:val="none" w:sz="0" w:space="0" w:color="auto"/>
        <w:right w:val="none" w:sz="0" w:space="0" w:color="auto"/>
      </w:divBdr>
    </w:div>
    <w:div w:id="1545947573">
      <w:bodyDiv w:val="1"/>
      <w:marLeft w:val="0"/>
      <w:marRight w:val="0"/>
      <w:marTop w:val="0"/>
      <w:marBottom w:val="0"/>
      <w:divBdr>
        <w:top w:val="none" w:sz="0" w:space="0" w:color="auto"/>
        <w:left w:val="none" w:sz="0" w:space="0" w:color="auto"/>
        <w:bottom w:val="none" w:sz="0" w:space="0" w:color="auto"/>
        <w:right w:val="none" w:sz="0" w:space="0" w:color="auto"/>
      </w:divBdr>
    </w:div>
    <w:div w:id="1546022383">
      <w:bodyDiv w:val="1"/>
      <w:marLeft w:val="0"/>
      <w:marRight w:val="0"/>
      <w:marTop w:val="0"/>
      <w:marBottom w:val="0"/>
      <w:divBdr>
        <w:top w:val="none" w:sz="0" w:space="0" w:color="auto"/>
        <w:left w:val="none" w:sz="0" w:space="0" w:color="auto"/>
        <w:bottom w:val="none" w:sz="0" w:space="0" w:color="auto"/>
        <w:right w:val="none" w:sz="0" w:space="0" w:color="auto"/>
      </w:divBdr>
    </w:div>
    <w:div w:id="1546285329">
      <w:bodyDiv w:val="1"/>
      <w:marLeft w:val="0"/>
      <w:marRight w:val="0"/>
      <w:marTop w:val="0"/>
      <w:marBottom w:val="0"/>
      <w:divBdr>
        <w:top w:val="none" w:sz="0" w:space="0" w:color="auto"/>
        <w:left w:val="none" w:sz="0" w:space="0" w:color="auto"/>
        <w:bottom w:val="none" w:sz="0" w:space="0" w:color="auto"/>
        <w:right w:val="none" w:sz="0" w:space="0" w:color="auto"/>
      </w:divBdr>
    </w:div>
    <w:div w:id="1546328464">
      <w:bodyDiv w:val="1"/>
      <w:marLeft w:val="0"/>
      <w:marRight w:val="0"/>
      <w:marTop w:val="0"/>
      <w:marBottom w:val="0"/>
      <w:divBdr>
        <w:top w:val="none" w:sz="0" w:space="0" w:color="auto"/>
        <w:left w:val="none" w:sz="0" w:space="0" w:color="auto"/>
        <w:bottom w:val="none" w:sz="0" w:space="0" w:color="auto"/>
        <w:right w:val="none" w:sz="0" w:space="0" w:color="auto"/>
      </w:divBdr>
    </w:div>
    <w:div w:id="1546409164">
      <w:bodyDiv w:val="1"/>
      <w:marLeft w:val="0"/>
      <w:marRight w:val="0"/>
      <w:marTop w:val="0"/>
      <w:marBottom w:val="0"/>
      <w:divBdr>
        <w:top w:val="none" w:sz="0" w:space="0" w:color="auto"/>
        <w:left w:val="none" w:sz="0" w:space="0" w:color="auto"/>
        <w:bottom w:val="none" w:sz="0" w:space="0" w:color="auto"/>
        <w:right w:val="none" w:sz="0" w:space="0" w:color="auto"/>
      </w:divBdr>
    </w:div>
    <w:div w:id="1546479252">
      <w:bodyDiv w:val="1"/>
      <w:marLeft w:val="0"/>
      <w:marRight w:val="0"/>
      <w:marTop w:val="0"/>
      <w:marBottom w:val="0"/>
      <w:divBdr>
        <w:top w:val="none" w:sz="0" w:space="0" w:color="auto"/>
        <w:left w:val="none" w:sz="0" w:space="0" w:color="auto"/>
        <w:bottom w:val="none" w:sz="0" w:space="0" w:color="auto"/>
        <w:right w:val="none" w:sz="0" w:space="0" w:color="auto"/>
      </w:divBdr>
    </w:div>
    <w:div w:id="1546480120">
      <w:bodyDiv w:val="1"/>
      <w:marLeft w:val="0"/>
      <w:marRight w:val="0"/>
      <w:marTop w:val="0"/>
      <w:marBottom w:val="0"/>
      <w:divBdr>
        <w:top w:val="none" w:sz="0" w:space="0" w:color="auto"/>
        <w:left w:val="none" w:sz="0" w:space="0" w:color="auto"/>
        <w:bottom w:val="none" w:sz="0" w:space="0" w:color="auto"/>
        <w:right w:val="none" w:sz="0" w:space="0" w:color="auto"/>
      </w:divBdr>
    </w:div>
    <w:div w:id="1546602326">
      <w:bodyDiv w:val="1"/>
      <w:marLeft w:val="0"/>
      <w:marRight w:val="0"/>
      <w:marTop w:val="0"/>
      <w:marBottom w:val="0"/>
      <w:divBdr>
        <w:top w:val="none" w:sz="0" w:space="0" w:color="auto"/>
        <w:left w:val="none" w:sz="0" w:space="0" w:color="auto"/>
        <w:bottom w:val="none" w:sz="0" w:space="0" w:color="auto"/>
        <w:right w:val="none" w:sz="0" w:space="0" w:color="auto"/>
      </w:divBdr>
    </w:div>
    <w:div w:id="1546912413">
      <w:bodyDiv w:val="1"/>
      <w:marLeft w:val="0"/>
      <w:marRight w:val="0"/>
      <w:marTop w:val="0"/>
      <w:marBottom w:val="0"/>
      <w:divBdr>
        <w:top w:val="none" w:sz="0" w:space="0" w:color="auto"/>
        <w:left w:val="none" w:sz="0" w:space="0" w:color="auto"/>
        <w:bottom w:val="none" w:sz="0" w:space="0" w:color="auto"/>
        <w:right w:val="none" w:sz="0" w:space="0" w:color="auto"/>
      </w:divBdr>
    </w:div>
    <w:div w:id="1546988919">
      <w:bodyDiv w:val="1"/>
      <w:marLeft w:val="0"/>
      <w:marRight w:val="0"/>
      <w:marTop w:val="0"/>
      <w:marBottom w:val="0"/>
      <w:divBdr>
        <w:top w:val="none" w:sz="0" w:space="0" w:color="auto"/>
        <w:left w:val="none" w:sz="0" w:space="0" w:color="auto"/>
        <w:bottom w:val="none" w:sz="0" w:space="0" w:color="auto"/>
        <w:right w:val="none" w:sz="0" w:space="0" w:color="auto"/>
      </w:divBdr>
    </w:div>
    <w:div w:id="1546990166">
      <w:bodyDiv w:val="1"/>
      <w:marLeft w:val="0"/>
      <w:marRight w:val="0"/>
      <w:marTop w:val="0"/>
      <w:marBottom w:val="0"/>
      <w:divBdr>
        <w:top w:val="none" w:sz="0" w:space="0" w:color="auto"/>
        <w:left w:val="none" w:sz="0" w:space="0" w:color="auto"/>
        <w:bottom w:val="none" w:sz="0" w:space="0" w:color="auto"/>
        <w:right w:val="none" w:sz="0" w:space="0" w:color="auto"/>
      </w:divBdr>
    </w:div>
    <w:div w:id="1547063893">
      <w:bodyDiv w:val="1"/>
      <w:marLeft w:val="0"/>
      <w:marRight w:val="0"/>
      <w:marTop w:val="0"/>
      <w:marBottom w:val="0"/>
      <w:divBdr>
        <w:top w:val="none" w:sz="0" w:space="0" w:color="auto"/>
        <w:left w:val="none" w:sz="0" w:space="0" w:color="auto"/>
        <w:bottom w:val="none" w:sz="0" w:space="0" w:color="auto"/>
        <w:right w:val="none" w:sz="0" w:space="0" w:color="auto"/>
      </w:divBdr>
    </w:div>
    <w:div w:id="1547139187">
      <w:bodyDiv w:val="1"/>
      <w:marLeft w:val="0"/>
      <w:marRight w:val="0"/>
      <w:marTop w:val="0"/>
      <w:marBottom w:val="0"/>
      <w:divBdr>
        <w:top w:val="none" w:sz="0" w:space="0" w:color="auto"/>
        <w:left w:val="none" w:sz="0" w:space="0" w:color="auto"/>
        <w:bottom w:val="none" w:sz="0" w:space="0" w:color="auto"/>
        <w:right w:val="none" w:sz="0" w:space="0" w:color="auto"/>
      </w:divBdr>
    </w:div>
    <w:div w:id="1547329954">
      <w:bodyDiv w:val="1"/>
      <w:marLeft w:val="0"/>
      <w:marRight w:val="0"/>
      <w:marTop w:val="0"/>
      <w:marBottom w:val="0"/>
      <w:divBdr>
        <w:top w:val="none" w:sz="0" w:space="0" w:color="auto"/>
        <w:left w:val="none" w:sz="0" w:space="0" w:color="auto"/>
        <w:bottom w:val="none" w:sz="0" w:space="0" w:color="auto"/>
        <w:right w:val="none" w:sz="0" w:space="0" w:color="auto"/>
      </w:divBdr>
    </w:div>
    <w:div w:id="1547567874">
      <w:bodyDiv w:val="1"/>
      <w:marLeft w:val="0"/>
      <w:marRight w:val="0"/>
      <w:marTop w:val="0"/>
      <w:marBottom w:val="0"/>
      <w:divBdr>
        <w:top w:val="none" w:sz="0" w:space="0" w:color="auto"/>
        <w:left w:val="none" w:sz="0" w:space="0" w:color="auto"/>
        <w:bottom w:val="none" w:sz="0" w:space="0" w:color="auto"/>
        <w:right w:val="none" w:sz="0" w:space="0" w:color="auto"/>
      </w:divBdr>
    </w:div>
    <w:div w:id="1547794592">
      <w:bodyDiv w:val="1"/>
      <w:marLeft w:val="0"/>
      <w:marRight w:val="0"/>
      <w:marTop w:val="0"/>
      <w:marBottom w:val="0"/>
      <w:divBdr>
        <w:top w:val="none" w:sz="0" w:space="0" w:color="auto"/>
        <w:left w:val="none" w:sz="0" w:space="0" w:color="auto"/>
        <w:bottom w:val="none" w:sz="0" w:space="0" w:color="auto"/>
        <w:right w:val="none" w:sz="0" w:space="0" w:color="auto"/>
      </w:divBdr>
    </w:div>
    <w:div w:id="1547981969">
      <w:bodyDiv w:val="1"/>
      <w:marLeft w:val="0"/>
      <w:marRight w:val="0"/>
      <w:marTop w:val="0"/>
      <w:marBottom w:val="0"/>
      <w:divBdr>
        <w:top w:val="none" w:sz="0" w:space="0" w:color="auto"/>
        <w:left w:val="none" w:sz="0" w:space="0" w:color="auto"/>
        <w:bottom w:val="none" w:sz="0" w:space="0" w:color="auto"/>
        <w:right w:val="none" w:sz="0" w:space="0" w:color="auto"/>
      </w:divBdr>
    </w:div>
    <w:div w:id="1548180169">
      <w:bodyDiv w:val="1"/>
      <w:marLeft w:val="0"/>
      <w:marRight w:val="0"/>
      <w:marTop w:val="0"/>
      <w:marBottom w:val="0"/>
      <w:divBdr>
        <w:top w:val="none" w:sz="0" w:space="0" w:color="auto"/>
        <w:left w:val="none" w:sz="0" w:space="0" w:color="auto"/>
        <w:bottom w:val="none" w:sz="0" w:space="0" w:color="auto"/>
        <w:right w:val="none" w:sz="0" w:space="0" w:color="auto"/>
      </w:divBdr>
    </w:div>
    <w:div w:id="1548562227">
      <w:bodyDiv w:val="1"/>
      <w:marLeft w:val="0"/>
      <w:marRight w:val="0"/>
      <w:marTop w:val="0"/>
      <w:marBottom w:val="0"/>
      <w:divBdr>
        <w:top w:val="none" w:sz="0" w:space="0" w:color="auto"/>
        <w:left w:val="none" w:sz="0" w:space="0" w:color="auto"/>
        <w:bottom w:val="none" w:sz="0" w:space="0" w:color="auto"/>
        <w:right w:val="none" w:sz="0" w:space="0" w:color="auto"/>
      </w:divBdr>
    </w:div>
    <w:div w:id="1548640732">
      <w:bodyDiv w:val="1"/>
      <w:marLeft w:val="0"/>
      <w:marRight w:val="0"/>
      <w:marTop w:val="0"/>
      <w:marBottom w:val="0"/>
      <w:divBdr>
        <w:top w:val="none" w:sz="0" w:space="0" w:color="auto"/>
        <w:left w:val="none" w:sz="0" w:space="0" w:color="auto"/>
        <w:bottom w:val="none" w:sz="0" w:space="0" w:color="auto"/>
        <w:right w:val="none" w:sz="0" w:space="0" w:color="auto"/>
      </w:divBdr>
    </w:div>
    <w:div w:id="1548953240">
      <w:bodyDiv w:val="1"/>
      <w:marLeft w:val="0"/>
      <w:marRight w:val="0"/>
      <w:marTop w:val="0"/>
      <w:marBottom w:val="0"/>
      <w:divBdr>
        <w:top w:val="none" w:sz="0" w:space="0" w:color="auto"/>
        <w:left w:val="none" w:sz="0" w:space="0" w:color="auto"/>
        <w:bottom w:val="none" w:sz="0" w:space="0" w:color="auto"/>
        <w:right w:val="none" w:sz="0" w:space="0" w:color="auto"/>
      </w:divBdr>
    </w:div>
    <w:div w:id="1548953774">
      <w:bodyDiv w:val="1"/>
      <w:marLeft w:val="0"/>
      <w:marRight w:val="0"/>
      <w:marTop w:val="0"/>
      <w:marBottom w:val="0"/>
      <w:divBdr>
        <w:top w:val="none" w:sz="0" w:space="0" w:color="auto"/>
        <w:left w:val="none" w:sz="0" w:space="0" w:color="auto"/>
        <w:bottom w:val="none" w:sz="0" w:space="0" w:color="auto"/>
        <w:right w:val="none" w:sz="0" w:space="0" w:color="auto"/>
      </w:divBdr>
    </w:div>
    <w:div w:id="1550147097">
      <w:bodyDiv w:val="1"/>
      <w:marLeft w:val="0"/>
      <w:marRight w:val="0"/>
      <w:marTop w:val="0"/>
      <w:marBottom w:val="0"/>
      <w:divBdr>
        <w:top w:val="none" w:sz="0" w:space="0" w:color="auto"/>
        <w:left w:val="none" w:sz="0" w:space="0" w:color="auto"/>
        <w:bottom w:val="none" w:sz="0" w:space="0" w:color="auto"/>
        <w:right w:val="none" w:sz="0" w:space="0" w:color="auto"/>
      </w:divBdr>
    </w:div>
    <w:div w:id="1550190570">
      <w:bodyDiv w:val="1"/>
      <w:marLeft w:val="0"/>
      <w:marRight w:val="0"/>
      <w:marTop w:val="0"/>
      <w:marBottom w:val="0"/>
      <w:divBdr>
        <w:top w:val="none" w:sz="0" w:space="0" w:color="auto"/>
        <w:left w:val="none" w:sz="0" w:space="0" w:color="auto"/>
        <w:bottom w:val="none" w:sz="0" w:space="0" w:color="auto"/>
        <w:right w:val="none" w:sz="0" w:space="0" w:color="auto"/>
      </w:divBdr>
    </w:div>
    <w:div w:id="1550413354">
      <w:bodyDiv w:val="1"/>
      <w:marLeft w:val="0"/>
      <w:marRight w:val="0"/>
      <w:marTop w:val="0"/>
      <w:marBottom w:val="0"/>
      <w:divBdr>
        <w:top w:val="none" w:sz="0" w:space="0" w:color="auto"/>
        <w:left w:val="none" w:sz="0" w:space="0" w:color="auto"/>
        <w:bottom w:val="none" w:sz="0" w:space="0" w:color="auto"/>
        <w:right w:val="none" w:sz="0" w:space="0" w:color="auto"/>
      </w:divBdr>
    </w:div>
    <w:div w:id="1550608746">
      <w:bodyDiv w:val="1"/>
      <w:marLeft w:val="0"/>
      <w:marRight w:val="0"/>
      <w:marTop w:val="0"/>
      <w:marBottom w:val="0"/>
      <w:divBdr>
        <w:top w:val="none" w:sz="0" w:space="0" w:color="auto"/>
        <w:left w:val="none" w:sz="0" w:space="0" w:color="auto"/>
        <w:bottom w:val="none" w:sz="0" w:space="0" w:color="auto"/>
        <w:right w:val="none" w:sz="0" w:space="0" w:color="auto"/>
      </w:divBdr>
    </w:div>
    <w:div w:id="1551112426">
      <w:bodyDiv w:val="1"/>
      <w:marLeft w:val="0"/>
      <w:marRight w:val="0"/>
      <w:marTop w:val="0"/>
      <w:marBottom w:val="0"/>
      <w:divBdr>
        <w:top w:val="none" w:sz="0" w:space="0" w:color="auto"/>
        <w:left w:val="none" w:sz="0" w:space="0" w:color="auto"/>
        <w:bottom w:val="none" w:sz="0" w:space="0" w:color="auto"/>
        <w:right w:val="none" w:sz="0" w:space="0" w:color="auto"/>
      </w:divBdr>
    </w:div>
    <w:div w:id="1551185976">
      <w:bodyDiv w:val="1"/>
      <w:marLeft w:val="0"/>
      <w:marRight w:val="0"/>
      <w:marTop w:val="0"/>
      <w:marBottom w:val="0"/>
      <w:divBdr>
        <w:top w:val="none" w:sz="0" w:space="0" w:color="auto"/>
        <w:left w:val="none" w:sz="0" w:space="0" w:color="auto"/>
        <w:bottom w:val="none" w:sz="0" w:space="0" w:color="auto"/>
        <w:right w:val="none" w:sz="0" w:space="0" w:color="auto"/>
      </w:divBdr>
    </w:div>
    <w:div w:id="1551260504">
      <w:bodyDiv w:val="1"/>
      <w:marLeft w:val="0"/>
      <w:marRight w:val="0"/>
      <w:marTop w:val="0"/>
      <w:marBottom w:val="0"/>
      <w:divBdr>
        <w:top w:val="none" w:sz="0" w:space="0" w:color="auto"/>
        <w:left w:val="none" w:sz="0" w:space="0" w:color="auto"/>
        <w:bottom w:val="none" w:sz="0" w:space="0" w:color="auto"/>
        <w:right w:val="none" w:sz="0" w:space="0" w:color="auto"/>
      </w:divBdr>
    </w:div>
    <w:div w:id="1551653310">
      <w:bodyDiv w:val="1"/>
      <w:marLeft w:val="0"/>
      <w:marRight w:val="0"/>
      <w:marTop w:val="0"/>
      <w:marBottom w:val="0"/>
      <w:divBdr>
        <w:top w:val="none" w:sz="0" w:space="0" w:color="auto"/>
        <w:left w:val="none" w:sz="0" w:space="0" w:color="auto"/>
        <w:bottom w:val="none" w:sz="0" w:space="0" w:color="auto"/>
        <w:right w:val="none" w:sz="0" w:space="0" w:color="auto"/>
      </w:divBdr>
    </w:div>
    <w:div w:id="1551964970">
      <w:bodyDiv w:val="1"/>
      <w:marLeft w:val="0"/>
      <w:marRight w:val="0"/>
      <w:marTop w:val="0"/>
      <w:marBottom w:val="0"/>
      <w:divBdr>
        <w:top w:val="none" w:sz="0" w:space="0" w:color="auto"/>
        <w:left w:val="none" w:sz="0" w:space="0" w:color="auto"/>
        <w:bottom w:val="none" w:sz="0" w:space="0" w:color="auto"/>
        <w:right w:val="none" w:sz="0" w:space="0" w:color="auto"/>
      </w:divBdr>
    </w:div>
    <w:div w:id="1552303297">
      <w:bodyDiv w:val="1"/>
      <w:marLeft w:val="0"/>
      <w:marRight w:val="0"/>
      <w:marTop w:val="0"/>
      <w:marBottom w:val="0"/>
      <w:divBdr>
        <w:top w:val="none" w:sz="0" w:space="0" w:color="auto"/>
        <w:left w:val="none" w:sz="0" w:space="0" w:color="auto"/>
        <w:bottom w:val="none" w:sz="0" w:space="0" w:color="auto"/>
        <w:right w:val="none" w:sz="0" w:space="0" w:color="auto"/>
      </w:divBdr>
    </w:div>
    <w:div w:id="1552306689">
      <w:bodyDiv w:val="1"/>
      <w:marLeft w:val="0"/>
      <w:marRight w:val="0"/>
      <w:marTop w:val="0"/>
      <w:marBottom w:val="0"/>
      <w:divBdr>
        <w:top w:val="none" w:sz="0" w:space="0" w:color="auto"/>
        <w:left w:val="none" w:sz="0" w:space="0" w:color="auto"/>
        <w:bottom w:val="none" w:sz="0" w:space="0" w:color="auto"/>
        <w:right w:val="none" w:sz="0" w:space="0" w:color="auto"/>
      </w:divBdr>
    </w:div>
    <w:div w:id="1552309376">
      <w:bodyDiv w:val="1"/>
      <w:marLeft w:val="0"/>
      <w:marRight w:val="0"/>
      <w:marTop w:val="0"/>
      <w:marBottom w:val="0"/>
      <w:divBdr>
        <w:top w:val="none" w:sz="0" w:space="0" w:color="auto"/>
        <w:left w:val="none" w:sz="0" w:space="0" w:color="auto"/>
        <w:bottom w:val="none" w:sz="0" w:space="0" w:color="auto"/>
        <w:right w:val="none" w:sz="0" w:space="0" w:color="auto"/>
      </w:divBdr>
    </w:div>
    <w:div w:id="1552838088">
      <w:bodyDiv w:val="1"/>
      <w:marLeft w:val="0"/>
      <w:marRight w:val="0"/>
      <w:marTop w:val="0"/>
      <w:marBottom w:val="0"/>
      <w:divBdr>
        <w:top w:val="none" w:sz="0" w:space="0" w:color="auto"/>
        <w:left w:val="none" w:sz="0" w:space="0" w:color="auto"/>
        <w:bottom w:val="none" w:sz="0" w:space="0" w:color="auto"/>
        <w:right w:val="none" w:sz="0" w:space="0" w:color="auto"/>
      </w:divBdr>
    </w:div>
    <w:div w:id="1552881515">
      <w:bodyDiv w:val="1"/>
      <w:marLeft w:val="0"/>
      <w:marRight w:val="0"/>
      <w:marTop w:val="0"/>
      <w:marBottom w:val="0"/>
      <w:divBdr>
        <w:top w:val="none" w:sz="0" w:space="0" w:color="auto"/>
        <w:left w:val="none" w:sz="0" w:space="0" w:color="auto"/>
        <w:bottom w:val="none" w:sz="0" w:space="0" w:color="auto"/>
        <w:right w:val="none" w:sz="0" w:space="0" w:color="auto"/>
      </w:divBdr>
    </w:div>
    <w:div w:id="1552958173">
      <w:bodyDiv w:val="1"/>
      <w:marLeft w:val="0"/>
      <w:marRight w:val="0"/>
      <w:marTop w:val="0"/>
      <w:marBottom w:val="0"/>
      <w:divBdr>
        <w:top w:val="none" w:sz="0" w:space="0" w:color="auto"/>
        <w:left w:val="none" w:sz="0" w:space="0" w:color="auto"/>
        <w:bottom w:val="none" w:sz="0" w:space="0" w:color="auto"/>
        <w:right w:val="none" w:sz="0" w:space="0" w:color="auto"/>
      </w:divBdr>
    </w:div>
    <w:div w:id="1553153521">
      <w:bodyDiv w:val="1"/>
      <w:marLeft w:val="0"/>
      <w:marRight w:val="0"/>
      <w:marTop w:val="0"/>
      <w:marBottom w:val="0"/>
      <w:divBdr>
        <w:top w:val="none" w:sz="0" w:space="0" w:color="auto"/>
        <w:left w:val="none" w:sz="0" w:space="0" w:color="auto"/>
        <w:bottom w:val="none" w:sz="0" w:space="0" w:color="auto"/>
        <w:right w:val="none" w:sz="0" w:space="0" w:color="auto"/>
      </w:divBdr>
    </w:div>
    <w:div w:id="1553418724">
      <w:bodyDiv w:val="1"/>
      <w:marLeft w:val="0"/>
      <w:marRight w:val="0"/>
      <w:marTop w:val="0"/>
      <w:marBottom w:val="0"/>
      <w:divBdr>
        <w:top w:val="none" w:sz="0" w:space="0" w:color="auto"/>
        <w:left w:val="none" w:sz="0" w:space="0" w:color="auto"/>
        <w:bottom w:val="none" w:sz="0" w:space="0" w:color="auto"/>
        <w:right w:val="none" w:sz="0" w:space="0" w:color="auto"/>
      </w:divBdr>
    </w:div>
    <w:div w:id="1553617496">
      <w:bodyDiv w:val="1"/>
      <w:marLeft w:val="0"/>
      <w:marRight w:val="0"/>
      <w:marTop w:val="0"/>
      <w:marBottom w:val="0"/>
      <w:divBdr>
        <w:top w:val="none" w:sz="0" w:space="0" w:color="auto"/>
        <w:left w:val="none" w:sz="0" w:space="0" w:color="auto"/>
        <w:bottom w:val="none" w:sz="0" w:space="0" w:color="auto"/>
        <w:right w:val="none" w:sz="0" w:space="0" w:color="auto"/>
      </w:divBdr>
    </w:div>
    <w:div w:id="1554392757">
      <w:bodyDiv w:val="1"/>
      <w:marLeft w:val="0"/>
      <w:marRight w:val="0"/>
      <w:marTop w:val="0"/>
      <w:marBottom w:val="0"/>
      <w:divBdr>
        <w:top w:val="none" w:sz="0" w:space="0" w:color="auto"/>
        <w:left w:val="none" w:sz="0" w:space="0" w:color="auto"/>
        <w:bottom w:val="none" w:sz="0" w:space="0" w:color="auto"/>
        <w:right w:val="none" w:sz="0" w:space="0" w:color="auto"/>
      </w:divBdr>
    </w:div>
    <w:div w:id="1554730479">
      <w:bodyDiv w:val="1"/>
      <w:marLeft w:val="0"/>
      <w:marRight w:val="0"/>
      <w:marTop w:val="0"/>
      <w:marBottom w:val="0"/>
      <w:divBdr>
        <w:top w:val="none" w:sz="0" w:space="0" w:color="auto"/>
        <w:left w:val="none" w:sz="0" w:space="0" w:color="auto"/>
        <w:bottom w:val="none" w:sz="0" w:space="0" w:color="auto"/>
        <w:right w:val="none" w:sz="0" w:space="0" w:color="auto"/>
      </w:divBdr>
    </w:div>
    <w:div w:id="1554778763">
      <w:bodyDiv w:val="1"/>
      <w:marLeft w:val="0"/>
      <w:marRight w:val="0"/>
      <w:marTop w:val="0"/>
      <w:marBottom w:val="0"/>
      <w:divBdr>
        <w:top w:val="none" w:sz="0" w:space="0" w:color="auto"/>
        <w:left w:val="none" w:sz="0" w:space="0" w:color="auto"/>
        <w:bottom w:val="none" w:sz="0" w:space="0" w:color="auto"/>
        <w:right w:val="none" w:sz="0" w:space="0" w:color="auto"/>
      </w:divBdr>
    </w:div>
    <w:div w:id="1554927742">
      <w:bodyDiv w:val="1"/>
      <w:marLeft w:val="0"/>
      <w:marRight w:val="0"/>
      <w:marTop w:val="0"/>
      <w:marBottom w:val="0"/>
      <w:divBdr>
        <w:top w:val="none" w:sz="0" w:space="0" w:color="auto"/>
        <w:left w:val="none" w:sz="0" w:space="0" w:color="auto"/>
        <w:bottom w:val="none" w:sz="0" w:space="0" w:color="auto"/>
        <w:right w:val="none" w:sz="0" w:space="0" w:color="auto"/>
      </w:divBdr>
    </w:div>
    <w:div w:id="1555384681">
      <w:bodyDiv w:val="1"/>
      <w:marLeft w:val="0"/>
      <w:marRight w:val="0"/>
      <w:marTop w:val="0"/>
      <w:marBottom w:val="0"/>
      <w:divBdr>
        <w:top w:val="none" w:sz="0" w:space="0" w:color="auto"/>
        <w:left w:val="none" w:sz="0" w:space="0" w:color="auto"/>
        <w:bottom w:val="none" w:sz="0" w:space="0" w:color="auto"/>
        <w:right w:val="none" w:sz="0" w:space="0" w:color="auto"/>
      </w:divBdr>
    </w:div>
    <w:div w:id="1555509140">
      <w:bodyDiv w:val="1"/>
      <w:marLeft w:val="0"/>
      <w:marRight w:val="0"/>
      <w:marTop w:val="0"/>
      <w:marBottom w:val="0"/>
      <w:divBdr>
        <w:top w:val="none" w:sz="0" w:space="0" w:color="auto"/>
        <w:left w:val="none" w:sz="0" w:space="0" w:color="auto"/>
        <w:bottom w:val="none" w:sz="0" w:space="0" w:color="auto"/>
        <w:right w:val="none" w:sz="0" w:space="0" w:color="auto"/>
      </w:divBdr>
    </w:div>
    <w:div w:id="1555581357">
      <w:bodyDiv w:val="1"/>
      <w:marLeft w:val="0"/>
      <w:marRight w:val="0"/>
      <w:marTop w:val="0"/>
      <w:marBottom w:val="0"/>
      <w:divBdr>
        <w:top w:val="none" w:sz="0" w:space="0" w:color="auto"/>
        <w:left w:val="none" w:sz="0" w:space="0" w:color="auto"/>
        <w:bottom w:val="none" w:sz="0" w:space="0" w:color="auto"/>
        <w:right w:val="none" w:sz="0" w:space="0" w:color="auto"/>
      </w:divBdr>
    </w:div>
    <w:div w:id="1555779293">
      <w:bodyDiv w:val="1"/>
      <w:marLeft w:val="0"/>
      <w:marRight w:val="0"/>
      <w:marTop w:val="0"/>
      <w:marBottom w:val="0"/>
      <w:divBdr>
        <w:top w:val="none" w:sz="0" w:space="0" w:color="auto"/>
        <w:left w:val="none" w:sz="0" w:space="0" w:color="auto"/>
        <w:bottom w:val="none" w:sz="0" w:space="0" w:color="auto"/>
        <w:right w:val="none" w:sz="0" w:space="0" w:color="auto"/>
      </w:divBdr>
    </w:div>
    <w:div w:id="1556164141">
      <w:bodyDiv w:val="1"/>
      <w:marLeft w:val="0"/>
      <w:marRight w:val="0"/>
      <w:marTop w:val="0"/>
      <w:marBottom w:val="0"/>
      <w:divBdr>
        <w:top w:val="none" w:sz="0" w:space="0" w:color="auto"/>
        <w:left w:val="none" w:sz="0" w:space="0" w:color="auto"/>
        <w:bottom w:val="none" w:sz="0" w:space="0" w:color="auto"/>
        <w:right w:val="none" w:sz="0" w:space="0" w:color="auto"/>
      </w:divBdr>
    </w:div>
    <w:div w:id="1556504710">
      <w:bodyDiv w:val="1"/>
      <w:marLeft w:val="0"/>
      <w:marRight w:val="0"/>
      <w:marTop w:val="0"/>
      <w:marBottom w:val="0"/>
      <w:divBdr>
        <w:top w:val="none" w:sz="0" w:space="0" w:color="auto"/>
        <w:left w:val="none" w:sz="0" w:space="0" w:color="auto"/>
        <w:bottom w:val="none" w:sz="0" w:space="0" w:color="auto"/>
        <w:right w:val="none" w:sz="0" w:space="0" w:color="auto"/>
      </w:divBdr>
    </w:div>
    <w:div w:id="1556971040">
      <w:bodyDiv w:val="1"/>
      <w:marLeft w:val="0"/>
      <w:marRight w:val="0"/>
      <w:marTop w:val="0"/>
      <w:marBottom w:val="0"/>
      <w:divBdr>
        <w:top w:val="none" w:sz="0" w:space="0" w:color="auto"/>
        <w:left w:val="none" w:sz="0" w:space="0" w:color="auto"/>
        <w:bottom w:val="none" w:sz="0" w:space="0" w:color="auto"/>
        <w:right w:val="none" w:sz="0" w:space="0" w:color="auto"/>
      </w:divBdr>
    </w:div>
    <w:div w:id="1557087306">
      <w:bodyDiv w:val="1"/>
      <w:marLeft w:val="0"/>
      <w:marRight w:val="0"/>
      <w:marTop w:val="0"/>
      <w:marBottom w:val="0"/>
      <w:divBdr>
        <w:top w:val="none" w:sz="0" w:space="0" w:color="auto"/>
        <w:left w:val="none" w:sz="0" w:space="0" w:color="auto"/>
        <w:bottom w:val="none" w:sz="0" w:space="0" w:color="auto"/>
        <w:right w:val="none" w:sz="0" w:space="0" w:color="auto"/>
      </w:divBdr>
    </w:div>
    <w:div w:id="1557207795">
      <w:bodyDiv w:val="1"/>
      <w:marLeft w:val="0"/>
      <w:marRight w:val="0"/>
      <w:marTop w:val="0"/>
      <w:marBottom w:val="0"/>
      <w:divBdr>
        <w:top w:val="none" w:sz="0" w:space="0" w:color="auto"/>
        <w:left w:val="none" w:sz="0" w:space="0" w:color="auto"/>
        <w:bottom w:val="none" w:sz="0" w:space="0" w:color="auto"/>
        <w:right w:val="none" w:sz="0" w:space="0" w:color="auto"/>
      </w:divBdr>
    </w:div>
    <w:div w:id="1557426989">
      <w:bodyDiv w:val="1"/>
      <w:marLeft w:val="0"/>
      <w:marRight w:val="0"/>
      <w:marTop w:val="0"/>
      <w:marBottom w:val="0"/>
      <w:divBdr>
        <w:top w:val="none" w:sz="0" w:space="0" w:color="auto"/>
        <w:left w:val="none" w:sz="0" w:space="0" w:color="auto"/>
        <w:bottom w:val="none" w:sz="0" w:space="0" w:color="auto"/>
        <w:right w:val="none" w:sz="0" w:space="0" w:color="auto"/>
      </w:divBdr>
    </w:div>
    <w:div w:id="1557473220">
      <w:bodyDiv w:val="1"/>
      <w:marLeft w:val="0"/>
      <w:marRight w:val="0"/>
      <w:marTop w:val="0"/>
      <w:marBottom w:val="0"/>
      <w:divBdr>
        <w:top w:val="none" w:sz="0" w:space="0" w:color="auto"/>
        <w:left w:val="none" w:sz="0" w:space="0" w:color="auto"/>
        <w:bottom w:val="none" w:sz="0" w:space="0" w:color="auto"/>
        <w:right w:val="none" w:sz="0" w:space="0" w:color="auto"/>
      </w:divBdr>
    </w:div>
    <w:div w:id="1557545521">
      <w:bodyDiv w:val="1"/>
      <w:marLeft w:val="0"/>
      <w:marRight w:val="0"/>
      <w:marTop w:val="0"/>
      <w:marBottom w:val="0"/>
      <w:divBdr>
        <w:top w:val="none" w:sz="0" w:space="0" w:color="auto"/>
        <w:left w:val="none" w:sz="0" w:space="0" w:color="auto"/>
        <w:bottom w:val="none" w:sz="0" w:space="0" w:color="auto"/>
        <w:right w:val="none" w:sz="0" w:space="0" w:color="auto"/>
      </w:divBdr>
    </w:div>
    <w:div w:id="1557619065">
      <w:bodyDiv w:val="1"/>
      <w:marLeft w:val="0"/>
      <w:marRight w:val="0"/>
      <w:marTop w:val="0"/>
      <w:marBottom w:val="0"/>
      <w:divBdr>
        <w:top w:val="none" w:sz="0" w:space="0" w:color="auto"/>
        <w:left w:val="none" w:sz="0" w:space="0" w:color="auto"/>
        <w:bottom w:val="none" w:sz="0" w:space="0" w:color="auto"/>
        <w:right w:val="none" w:sz="0" w:space="0" w:color="auto"/>
      </w:divBdr>
    </w:div>
    <w:div w:id="1557626310">
      <w:bodyDiv w:val="1"/>
      <w:marLeft w:val="0"/>
      <w:marRight w:val="0"/>
      <w:marTop w:val="0"/>
      <w:marBottom w:val="0"/>
      <w:divBdr>
        <w:top w:val="none" w:sz="0" w:space="0" w:color="auto"/>
        <w:left w:val="none" w:sz="0" w:space="0" w:color="auto"/>
        <w:bottom w:val="none" w:sz="0" w:space="0" w:color="auto"/>
        <w:right w:val="none" w:sz="0" w:space="0" w:color="auto"/>
      </w:divBdr>
    </w:div>
    <w:div w:id="1558053529">
      <w:bodyDiv w:val="1"/>
      <w:marLeft w:val="0"/>
      <w:marRight w:val="0"/>
      <w:marTop w:val="0"/>
      <w:marBottom w:val="0"/>
      <w:divBdr>
        <w:top w:val="none" w:sz="0" w:space="0" w:color="auto"/>
        <w:left w:val="none" w:sz="0" w:space="0" w:color="auto"/>
        <w:bottom w:val="none" w:sz="0" w:space="0" w:color="auto"/>
        <w:right w:val="none" w:sz="0" w:space="0" w:color="auto"/>
      </w:divBdr>
    </w:div>
    <w:div w:id="1558082238">
      <w:bodyDiv w:val="1"/>
      <w:marLeft w:val="0"/>
      <w:marRight w:val="0"/>
      <w:marTop w:val="0"/>
      <w:marBottom w:val="0"/>
      <w:divBdr>
        <w:top w:val="none" w:sz="0" w:space="0" w:color="auto"/>
        <w:left w:val="none" w:sz="0" w:space="0" w:color="auto"/>
        <w:bottom w:val="none" w:sz="0" w:space="0" w:color="auto"/>
        <w:right w:val="none" w:sz="0" w:space="0" w:color="auto"/>
      </w:divBdr>
    </w:div>
    <w:div w:id="1558933925">
      <w:bodyDiv w:val="1"/>
      <w:marLeft w:val="0"/>
      <w:marRight w:val="0"/>
      <w:marTop w:val="0"/>
      <w:marBottom w:val="0"/>
      <w:divBdr>
        <w:top w:val="none" w:sz="0" w:space="0" w:color="auto"/>
        <w:left w:val="none" w:sz="0" w:space="0" w:color="auto"/>
        <w:bottom w:val="none" w:sz="0" w:space="0" w:color="auto"/>
        <w:right w:val="none" w:sz="0" w:space="0" w:color="auto"/>
      </w:divBdr>
    </w:div>
    <w:div w:id="1559196883">
      <w:bodyDiv w:val="1"/>
      <w:marLeft w:val="0"/>
      <w:marRight w:val="0"/>
      <w:marTop w:val="0"/>
      <w:marBottom w:val="0"/>
      <w:divBdr>
        <w:top w:val="none" w:sz="0" w:space="0" w:color="auto"/>
        <w:left w:val="none" w:sz="0" w:space="0" w:color="auto"/>
        <w:bottom w:val="none" w:sz="0" w:space="0" w:color="auto"/>
        <w:right w:val="none" w:sz="0" w:space="0" w:color="auto"/>
      </w:divBdr>
    </w:div>
    <w:div w:id="1559318743">
      <w:bodyDiv w:val="1"/>
      <w:marLeft w:val="0"/>
      <w:marRight w:val="0"/>
      <w:marTop w:val="0"/>
      <w:marBottom w:val="0"/>
      <w:divBdr>
        <w:top w:val="none" w:sz="0" w:space="0" w:color="auto"/>
        <w:left w:val="none" w:sz="0" w:space="0" w:color="auto"/>
        <w:bottom w:val="none" w:sz="0" w:space="0" w:color="auto"/>
        <w:right w:val="none" w:sz="0" w:space="0" w:color="auto"/>
      </w:divBdr>
    </w:div>
    <w:div w:id="1559439611">
      <w:bodyDiv w:val="1"/>
      <w:marLeft w:val="0"/>
      <w:marRight w:val="0"/>
      <w:marTop w:val="0"/>
      <w:marBottom w:val="0"/>
      <w:divBdr>
        <w:top w:val="none" w:sz="0" w:space="0" w:color="auto"/>
        <w:left w:val="none" w:sz="0" w:space="0" w:color="auto"/>
        <w:bottom w:val="none" w:sz="0" w:space="0" w:color="auto"/>
        <w:right w:val="none" w:sz="0" w:space="0" w:color="auto"/>
      </w:divBdr>
    </w:div>
    <w:div w:id="1559828412">
      <w:bodyDiv w:val="1"/>
      <w:marLeft w:val="0"/>
      <w:marRight w:val="0"/>
      <w:marTop w:val="0"/>
      <w:marBottom w:val="0"/>
      <w:divBdr>
        <w:top w:val="none" w:sz="0" w:space="0" w:color="auto"/>
        <w:left w:val="none" w:sz="0" w:space="0" w:color="auto"/>
        <w:bottom w:val="none" w:sz="0" w:space="0" w:color="auto"/>
        <w:right w:val="none" w:sz="0" w:space="0" w:color="auto"/>
      </w:divBdr>
    </w:div>
    <w:div w:id="1559976425">
      <w:bodyDiv w:val="1"/>
      <w:marLeft w:val="0"/>
      <w:marRight w:val="0"/>
      <w:marTop w:val="0"/>
      <w:marBottom w:val="0"/>
      <w:divBdr>
        <w:top w:val="none" w:sz="0" w:space="0" w:color="auto"/>
        <w:left w:val="none" w:sz="0" w:space="0" w:color="auto"/>
        <w:bottom w:val="none" w:sz="0" w:space="0" w:color="auto"/>
        <w:right w:val="none" w:sz="0" w:space="0" w:color="auto"/>
      </w:divBdr>
    </w:div>
    <w:div w:id="1559978947">
      <w:bodyDiv w:val="1"/>
      <w:marLeft w:val="0"/>
      <w:marRight w:val="0"/>
      <w:marTop w:val="0"/>
      <w:marBottom w:val="0"/>
      <w:divBdr>
        <w:top w:val="none" w:sz="0" w:space="0" w:color="auto"/>
        <w:left w:val="none" w:sz="0" w:space="0" w:color="auto"/>
        <w:bottom w:val="none" w:sz="0" w:space="0" w:color="auto"/>
        <w:right w:val="none" w:sz="0" w:space="0" w:color="auto"/>
      </w:divBdr>
    </w:div>
    <w:div w:id="1560021109">
      <w:bodyDiv w:val="1"/>
      <w:marLeft w:val="0"/>
      <w:marRight w:val="0"/>
      <w:marTop w:val="0"/>
      <w:marBottom w:val="0"/>
      <w:divBdr>
        <w:top w:val="none" w:sz="0" w:space="0" w:color="auto"/>
        <w:left w:val="none" w:sz="0" w:space="0" w:color="auto"/>
        <w:bottom w:val="none" w:sz="0" w:space="0" w:color="auto"/>
        <w:right w:val="none" w:sz="0" w:space="0" w:color="auto"/>
      </w:divBdr>
    </w:div>
    <w:div w:id="1560096921">
      <w:bodyDiv w:val="1"/>
      <w:marLeft w:val="0"/>
      <w:marRight w:val="0"/>
      <w:marTop w:val="0"/>
      <w:marBottom w:val="0"/>
      <w:divBdr>
        <w:top w:val="none" w:sz="0" w:space="0" w:color="auto"/>
        <w:left w:val="none" w:sz="0" w:space="0" w:color="auto"/>
        <w:bottom w:val="none" w:sz="0" w:space="0" w:color="auto"/>
        <w:right w:val="none" w:sz="0" w:space="0" w:color="auto"/>
      </w:divBdr>
    </w:div>
    <w:div w:id="1560246418">
      <w:bodyDiv w:val="1"/>
      <w:marLeft w:val="0"/>
      <w:marRight w:val="0"/>
      <w:marTop w:val="0"/>
      <w:marBottom w:val="0"/>
      <w:divBdr>
        <w:top w:val="none" w:sz="0" w:space="0" w:color="auto"/>
        <w:left w:val="none" w:sz="0" w:space="0" w:color="auto"/>
        <w:bottom w:val="none" w:sz="0" w:space="0" w:color="auto"/>
        <w:right w:val="none" w:sz="0" w:space="0" w:color="auto"/>
      </w:divBdr>
    </w:div>
    <w:div w:id="1560357582">
      <w:bodyDiv w:val="1"/>
      <w:marLeft w:val="0"/>
      <w:marRight w:val="0"/>
      <w:marTop w:val="0"/>
      <w:marBottom w:val="0"/>
      <w:divBdr>
        <w:top w:val="none" w:sz="0" w:space="0" w:color="auto"/>
        <w:left w:val="none" w:sz="0" w:space="0" w:color="auto"/>
        <w:bottom w:val="none" w:sz="0" w:space="0" w:color="auto"/>
        <w:right w:val="none" w:sz="0" w:space="0" w:color="auto"/>
      </w:divBdr>
    </w:div>
    <w:div w:id="1560359381">
      <w:bodyDiv w:val="1"/>
      <w:marLeft w:val="0"/>
      <w:marRight w:val="0"/>
      <w:marTop w:val="0"/>
      <w:marBottom w:val="0"/>
      <w:divBdr>
        <w:top w:val="none" w:sz="0" w:space="0" w:color="auto"/>
        <w:left w:val="none" w:sz="0" w:space="0" w:color="auto"/>
        <w:bottom w:val="none" w:sz="0" w:space="0" w:color="auto"/>
        <w:right w:val="none" w:sz="0" w:space="0" w:color="auto"/>
      </w:divBdr>
    </w:div>
    <w:div w:id="1560820486">
      <w:bodyDiv w:val="1"/>
      <w:marLeft w:val="0"/>
      <w:marRight w:val="0"/>
      <w:marTop w:val="0"/>
      <w:marBottom w:val="0"/>
      <w:divBdr>
        <w:top w:val="none" w:sz="0" w:space="0" w:color="auto"/>
        <w:left w:val="none" w:sz="0" w:space="0" w:color="auto"/>
        <w:bottom w:val="none" w:sz="0" w:space="0" w:color="auto"/>
        <w:right w:val="none" w:sz="0" w:space="0" w:color="auto"/>
      </w:divBdr>
    </w:div>
    <w:div w:id="1560823527">
      <w:bodyDiv w:val="1"/>
      <w:marLeft w:val="0"/>
      <w:marRight w:val="0"/>
      <w:marTop w:val="0"/>
      <w:marBottom w:val="0"/>
      <w:divBdr>
        <w:top w:val="none" w:sz="0" w:space="0" w:color="auto"/>
        <w:left w:val="none" w:sz="0" w:space="0" w:color="auto"/>
        <w:bottom w:val="none" w:sz="0" w:space="0" w:color="auto"/>
        <w:right w:val="none" w:sz="0" w:space="0" w:color="auto"/>
      </w:divBdr>
    </w:div>
    <w:div w:id="1560824675">
      <w:bodyDiv w:val="1"/>
      <w:marLeft w:val="0"/>
      <w:marRight w:val="0"/>
      <w:marTop w:val="0"/>
      <w:marBottom w:val="0"/>
      <w:divBdr>
        <w:top w:val="none" w:sz="0" w:space="0" w:color="auto"/>
        <w:left w:val="none" w:sz="0" w:space="0" w:color="auto"/>
        <w:bottom w:val="none" w:sz="0" w:space="0" w:color="auto"/>
        <w:right w:val="none" w:sz="0" w:space="0" w:color="auto"/>
      </w:divBdr>
    </w:div>
    <w:div w:id="1561016534">
      <w:bodyDiv w:val="1"/>
      <w:marLeft w:val="0"/>
      <w:marRight w:val="0"/>
      <w:marTop w:val="0"/>
      <w:marBottom w:val="0"/>
      <w:divBdr>
        <w:top w:val="none" w:sz="0" w:space="0" w:color="auto"/>
        <w:left w:val="none" w:sz="0" w:space="0" w:color="auto"/>
        <w:bottom w:val="none" w:sz="0" w:space="0" w:color="auto"/>
        <w:right w:val="none" w:sz="0" w:space="0" w:color="auto"/>
      </w:divBdr>
    </w:div>
    <w:div w:id="1561208890">
      <w:bodyDiv w:val="1"/>
      <w:marLeft w:val="0"/>
      <w:marRight w:val="0"/>
      <w:marTop w:val="0"/>
      <w:marBottom w:val="0"/>
      <w:divBdr>
        <w:top w:val="none" w:sz="0" w:space="0" w:color="auto"/>
        <w:left w:val="none" w:sz="0" w:space="0" w:color="auto"/>
        <w:bottom w:val="none" w:sz="0" w:space="0" w:color="auto"/>
        <w:right w:val="none" w:sz="0" w:space="0" w:color="auto"/>
      </w:divBdr>
    </w:div>
    <w:div w:id="1561282638">
      <w:bodyDiv w:val="1"/>
      <w:marLeft w:val="0"/>
      <w:marRight w:val="0"/>
      <w:marTop w:val="0"/>
      <w:marBottom w:val="0"/>
      <w:divBdr>
        <w:top w:val="none" w:sz="0" w:space="0" w:color="auto"/>
        <w:left w:val="none" w:sz="0" w:space="0" w:color="auto"/>
        <w:bottom w:val="none" w:sz="0" w:space="0" w:color="auto"/>
        <w:right w:val="none" w:sz="0" w:space="0" w:color="auto"/>
      </w:divBdr>
    </w:div>
    <w:div w:id="1561473724">
      <w:bodyDiv w:val="1"/>
      <w:marLeft w:val="0"/>
      <w:marRight w:val="0"/>
      <w:marTop w:val="0"/>
      <w:marBottom w:val="0"/>
      <w:divBdr>
        <w:top w:val="none" w:sz="0" w:space="0" w:color="auto"/>
        <w:left w:val="none" w:sz="0" w:space="0" w:color="auto"/>
        <w:bottom w:val="none" w:sz="0" w:space="0" w:color="auto"/>
        <w:right w:val="none" w:sz="0" w:space="0" w:color="auto"/>
      </w:divBdr>
    </w:div>
    <w:div w:id="1561552029">
      <w:bodyDiv w:val="1"/>
      <w:marLeft w:val="0"/>
      <w:marRight w:val="0"/>
      <w:marTop w:val="0"/>
      <w:marBottom w:val="0"/>
      <w:divBdr>
        <w:top w:val="none" w:sz="0" w:space="0" w:color="auto"/>
        <w:left w:val="none" w:sz="0" w:space="0" w:color="auto"/>
        <w:bottom w:val="none" w:sz="0" w:space="0" w:color="auto"/>
        <w:right w:val="none" w:sz="0" w:space="0" w:color="auto"/>
      </w:divBdr>
    </w:div>
    <w:div w:id="1561938837">
      <w:bodyDiv w:val="1"/>
      <w:marLeft w:val="0"/>
      <w:marRight w:val="0"/>
      <w:marTop w:val="0"/>
      <w:marBottom w:val="0"/>
      <w:divBdr>
        <w:top w:val="none" w:sz="0" w:space="0" w:color="auto"/>
        <w:left w:val="none" w:sz="0" w:space="0" w:color="auto"/>
        <w:bottom w:val="none" w:sz="0" w:space="0" w:color="auto"/>
        <w:right w:val="none" w:sz="0" w:space="0" w:color="auto"/>
      </w:divBdr>
    </w:div>
    <w:div w:id="1561986580">
      <w:bodyDiv w:val="1"/>
      <w:marLeft w:val="0"/>
      <w:marRight w:val="0"/>
      <w:marTop w:val="0"/>
      <w:marBottom w:val="0"/>
      <w:divBdr>
        <w:top w:val="none" w:sz="0" w:space="0" w:color="auto"/>
        <w:left w:val="none" w:sz="0" w:space="0" w:color="auto"/>
        <w:bottom w:val="none" w:sz="0" w:space="0" w:color="auto"/>
        <w:right w:val="none" w:sz="0" w:space="0" w:color="auto"/>
      </w:divBdr>
    </w:div>
    <w:div w:id="1562138153">
      <w:bodyDiv w:val="1"/>
      <w:marLeft w:val="0"/>
      <w:marRight w:val="0"/>
      <w:marTop w:val="0"/>
      <w:marBottom w:val="0"/>
      <w:divBdr>
        <w:top w:val="none" w:sz="0" w:space="0" w:color="auto"/>
        <w:left w:val="none" w:sz="0" w:space="0" w:color="auto"/>
        <w:bottom w:val="none" w:sz="0" w:space="0" w:color="auto"/>
        <w:right w:val="none" w:sz="0" w:space="0" w:color="auto"/>
      </w:divBdr>
    </w:div>
    <w:div w:id="1562205823">
      <w:bodyDiv w:val="1"/>
      <w:marLeft w:val="0"/>
      <w:marRight w:val="0"/>
      <w:marTop w:val="0"/>
      <w:marBottom w:val="0"/>
      <w:divBdr>
        <w:top w:val="none" w:sz="0" w:space="0" w:color="auto"/>
        <w:left w:val="none" w:sz="0" w:space="0" w:color="auto"/>
        <w:bottom w:val="none" w:sz="0" w:space="0" w:color="auto"/>
        <w:right w:val="none" w:sz="0" w:space="0" w:color="auto"/>
      </w:divBdr>
    </w:div>
    <w:div w:id="1562715162">
      <w:bodyDiv w:val="1"/>
      <w:marLeft w:val="0"/>
      <w:marRight w:val="0"/>
      <w:marTop w:val="0"/>
      <w:marBottom w:val="0"/>
      <w:divBdr>
        <w:top w:val="none" w:sz="0" w:space="0" w:color="auto"/>
        <w:left w:val="none" w:sz="0" w:space="0" w:color="auto"/>
        <w:bottom w:val="none" w:sz="0" w:space="0" w:color="auto"/>
        <w:right w:val="none" w:sz="0" w:space="0" w:color="auto"/>
      </w:divBdr>
    </w:div>
    <w:div w:id="1563131372">
      <w:bodyDiv w:val="1"/>
      <w:marLeft w:val="0"/>
      <w:marRight w:val="0"/>
      <w:marTop w:val="0"/>
      <w:marBottom w:val="0"/>
      <w:divBdr>
        <w:top w:val="none" w:sz="0" w:space="0" w:color="auto"/>
        <w:left w:val="none" w:sz="0" w:space="0" w:color="auto"/>
        <w:bottom w:val="none" w:sz="0" w:space="0" w:color="auto"/>
        <w:right w:val="none" w:sz="0" w:space="0" w:color="auto"/>
      </w:divBdr>
    </w:div>
    <w:div w:id="1563953749">
      <w:bodyDiv w:val="1"/>
      <w:marLeft w:val="0"/>
      <w:marRight w:val="0"/>
      <w:marTop w:val="0"/>
      <w:marBottom w:val="0"/>
      <w:divBdr>
        <w:top w:val="none" w:sz="0" w:space="0" w:color="auto"/>
        <w:left w:val="none" w:sz="0" w:space="0" w:color="auto"/>
        <w:bottom w:val="none" w:sz="0" w:space="0" w:color="auto"/>
        <w:right w:val="none" w:sz="0" w:space="0" w:color="auto"/>
      </w:divBdr>
    </w:div>
    <w:div w:id="1564022537">
      <w:bodyDiv w:val="1"/>
      <w:marLeft w:val="0"/>
      <w:marRight w:val="0"/>
      <w:marTop w:val="0"/>
      <w:marBottom w:val="0"/>
      <w:divBdr>
        <w:top w:val="none" w:sz="0" w:space="0" w:color="auto"/>
        <w:left w:val="none" w:sz="0" w:space="0" w:color="auto"/>
        <w:bottom w:val="none" w:sz="0" w:space="0" w:color="auto"/>
        <w:right w:val="none" w:sz="0" w:space="0" w:color="auto"/>
      </w:divBdr>
    </w:div>
    <w:div w:id="1564095922">
      <w:bodyDiv w:val="1"/>
      <w:marLeft w:val="0"/>
      <w:marRight w:val="0"/>
      <w:marTop w:val="0"/>
      <w:marBottom w:val="0"/>
      <w:divBdr>
        <w:top w:val="none" w:sz="0" w:space="0" w:color="auto"/>
        <w:left w:val="none" w:sz="0" w:space="0" w:color="auto"/>
        <w:bottom w:val="none" w:sz="0" w:space="0" w:color="auto"/>
        <w:right w:val="none" w:sz="0" w:space="0" w:color="auto"/>
      </w:divBdr>
    </w:div>
    <w:div w:id="1564172254">
      <w:bodyDiv w:val="1"/>
      <w:marLeft w:val="0"/>
      <w:marRight w:val="0"/>
      <w:marTop w:val="0"/>
      <w:marBottom w:val="0"/>
      <w:divBdr>
        <w:top w:val="none" w:sz="0" w:space="0" w:color="auto"/>
        <w:left w:val="none" w:sz="0" w:space="0" w:color="auto"/>
        <w:bottom w:val="none" w:sz="0" w:space="0" w:color="auto"/>
        <w:right w:val="none" w:sz="0" w:space="0" w:color="auto"/>
      </w:divBdr>
    </w:div>
    <w:div w:id="1564221647">
      <w:bodyDiv w:val="1"/>
      <w:marLeft w:val="0"/>
      <w:marRight w:val="0"/>
      <w:marTop w:val="0"/>
      <w:marBottom w:val="0"/>
      <w:divBdr>
        <w:top w:val="none" w:sz="0" w:space="0" w:color="auto"/>
        <w:left w:val="none" w:sz="0" w:space="0" w:color="auto"/>
        <w:bottom w:val="none" w:sz="0" w:space="0" w:color="auto"/>
        <w:right w:val="none" w:sz="0" w:space="0" w:color="auto"/>
      </w:divBdr>
    </w:div>
    <w:div w:id="1564557687">
      <w:bodyDiv w:val="1"/>
      <w:marLeft w:val="0"/>
      <w:marRight w:val="0"/>
      <w:marTop w:val="0"/>
      <w:marBottom w:val="0"/>
      <w:divBdr>
        <w:top w:val="none" w:sz="0" w:space="0" w:color="auto"/>
        <w:left w:val="none" w:sz="0" w:space="0" w:color="auto"/>
        <w:bottom w:val="none" w:sz="0" w:space="0" w:color="auto"/>
        <w:right w:val="none" w:sz="0" w:space="0" w:color="auto"/>
      </w:divBdr>
    </w:div>
    <w:div w:id="1564675891">
      <w:bodyDiv w:val="1"/>
      <w:marLeft w:val="0"/>
      <w:marRight w:val="0"/>
      <w:marTop w:val="0"/>
      <w:marBottom w:val="0"/>
      <w:divBdr>
        <w:top w:val="none" w:sz="0" w:space="0" w:color="auto"/>
        <w:left w:val="none" w:sz="0" w:space="0" w:color="auto"/>
        <w:bottom w:val="none" w:sz="0" w:space="0" w:color="auto"/>
        <w:right w:val="none" w:sz="0" w:space="0" w:color="auto"/>
      </w:divBdr>
    </w:div>
    <w:div w:id="1564682114">
      <w:bodyDiv w:val="1"/>
      <w:marLeft w:val="0"/>
      <w:marRight w:val="0"/>
      <w:marTop w:val="0"/>
      <w:marBottom w:val="0"/>
      <w:divBdr>
        <w:top w:val="none" w:sz="0" w:space="0" w:color="auto"/>
        <w:left w:val="none" w:sz="0" w:space="0" w:color="auto"/>
        <w:bottom w:val="none" w:sz="0" w:space="0" w:color="auto"/>
        <w:right w:val="none" w:sz="0" w:space="0" w:color="auto"/>
      </w:divBdr>
    </w:div>
    <w:div w:id="1564757177">
      <w:bodyDiv w:val="1"/>
      <w:marLeft w:val="0"/>
      <w:marRight w:val="0"/>
      <w:marTop w:val="0"/>
      <w:marBottom w:val="0"/>
      <w:divBdr>
        <w:top w:val="none" w:sz="0" w:space="0" w:color="auto"/>
        <w:left w:val="none" w:sz="0" w:space="0" w:color="auto"/>
        <w:bottom w:val="none" w:sz="0" w:space="0" w:color="auto"/>
        <w:right w:val="none" w:sz="0" w:space="0" w:color="auto"/>
      </w:divBdr>
    </w:div>
    <w:div w:id="1564834974">
      <w:bodyDiv w:val="1"/>
      <w:marLeft w:val="0"/>
      <w:marRight w:val="0"/>
      <w:marTop w:val="0"/>
      <w:marBottom w:val="0"/>
      <w:divBdr>
        <w:top w:val="none" w:sz="0" w:space="0" w:color="auto"/>
        <w:left w:val="none" w:sz="0" w:space="0" w:color="auto"/>
        <w:bottom w:val="none" w:sz="0" w:space="0" w:color="auto"/>
        <w:right w:val="none" w:sz="0" w:space="0" w:color="auto"/>
      </w:divBdr>
    </w:div>
    <w:div w:id="1564952782">
      <w:bodyDiv w:val="1"/>
      <w:marLeft w:val="0"/>
      <w:marRight w:val="0"/>
      <w:marTop w:val="0"/>
      <w:marBottom w:val="0"/>
      <w:divBdr>
        <w:top w:val="none" w:sz="0" w:space="0" w:color="auto"/>
        <w:left w:val="none" w:sz="0" w:space="0" w:color="auto"/>
        <w:bottom w:val="none" w:sz="0" w:space="0" w:color="auto"/>
        <w:right w:val="none" w:sz="0" w:space="0" w:color="auto"/>
      </w:divBdr>
    </w:div>
    <w:div w:id="1565020371">
      <w:bodyDiv w:val="1"/>
      <w:marLeft w:val="0"/>
      <w:marRight w:val="0"/>
      <w:marTop w:val="0"/>
      <w:marBottom w:val="0"/>
      <w:divBdr>
        <w:top w:val="none" w:sz="0" w:space="0" w:color="auto"/>
        <w:left w:val="none" w:sz="0" w:space="0" w:color="auto"/>
        <w:bottom w:val="none" w:sz="0" w:space="0" w:color="auto"/>
        <w:right w:val="none" w:sz="0" w:space="0" w:color="auto"/>
      </w:divBdr>
    </w:div>
    <w:div w:id="1565263630">
      <w:bodyDiv w:val="1"/>
      <w:marLeft w:val="0"/>
      <w:marRight w:val="0"/>
      <w:marTop w:val="0"/>
      <w:marBottom w:val="0"/>
      <w:divBdr>
        <w:top w:val="none" w:sz="0" w:space="0" w:color="auto"/>
        <w:left w:val="none" w:sz="0" w:space="0" w:color="auto"/>
        <w:bottom w:val="none" w:sz="0" w:space="0" w:color="auto"/>
        <w:right w:val="none" w:sz="0" w:space="0" w:color="auto"/>
      </w:divBdr>
    </w:div>
    <w:div w:id="1565412721">
      <w:bodyDiv w:val="1"/>
      <w:marLeft w:val="0"/>
      <w:marRight w:val="0"/>
      <w:marTop w:val="0"/>
      <w:marBottom w:val="0"/>
      <w:divBdr>
        <w:top w:val="none" w:sz="0" w:space="0" w:color="auto"/>
        <w:left w:val="none" w:sz="0" w:space="0" w:color="auto"/>
        <w:bottom w:val="none" w:sz="0" w:space="0" w:color="auto"/>
        <w:right w:val="none" w:sz="0" w:space="0" w:color="auto"/>
      </w:divBdr>
    </w:div>
    <w:div w:id="1565481343">
      <w:bodyDiv w:val="1"/>
      <w:marLeft w:val="0"/>
      <w:marRight w:val="0"/>
      <w:marTop w:val="0"/>
      <w:marBottom w:val="0"/>
      <w:divBdr>
        <w:top w:val="none" w:sz="0" w:space="0" w:color="auto"/>
        <w:left w:val="none" w:sz="0" w:space="0" w:color="auto"/>
        <w:bottom w:val="none" w:sz="0" w:space="0" w:color="auto"/>
        <w:right w:val="none" w:sz="0" w:space="0" w:color="auto"/>
      </w:divBdr>
    </w:div>
    <w:div w:id="1565723197">
      <w:bodyDiv w:val="1"/>
      <w:marLeft w:val="0"/>
      <w:marRight w:val="0"/>
      <w:marTop w:val="0"/>
      <w:marBottom w:val="0"/>
      <w:divBdr>
        <w:top w:val="none" w:sz="0" w:space="0" w:color="auto"/>
        <w:left w:val="none" w:sz="0" w:space="0" w:color="auto"/>
        <w:bottom w:val="none" w:sz="0" w:space="0" w:color="auto"/>
        <w:right w:val="none" w:sz="0" w:space="0" w:color="auto"/>
      </w:divBdr>
    </w:div>
    <w:div w:id="1565750670">
      <w:bodyDiv w:val="1"/>
      <w:marLeft w:val="0"/>
      <w:marRight w:val="0"/>
      <w:marTop w:val="0"/>
      <w:marBottom w:val="0"/>
      <w:divBdr>
        <w:top w:val="none" w:sz="0" w:space="0" w:color="auto"/>
        <w:left w:val="none" w:sz="0" w:space="0" w:color="auto"/>
        <w:bottom w:val="none" w:sz="0" w:space="0" w:color="auto"/>
        <w:right w:val="none" w:sz="0" w:space="0" w:color="auto"/>
      </w:divBdr>
    </w:div>
    <w:div w:id="1565991090">
      <w:bodyDiv w:val="1"/>
      <w:marLeft w:val="0"/>
      <w:marRight w:val="0"/>
      <w:marTop w:val="0"/>
      <w:marBottom w:val="0"/>
      <w:divBdr>
        <w:top w:val="none" w:sz="0" w:space="0" w:color="auto"/>
        <w:left w:val="none" w:sz="0" w:space="0" w:color="auto"/>
        <w:bottom w:val="none" w:sz="0" w:space="0" w:color="auto"/>
        <w:right w:val="none" w:sz="0" w:space="0" w:color="auto"/>
      </w:divBdr>
    </w:div>
    <w:div w:id="1566065280">
      <w:bodyDiv w:val="1"/>
      <w:marLeft w:val="0"/>
      <w:marRight w:val="0"/>
      <w:marTop w:val="0"/>
      <w:marBottom w:val="0"/>
      <w:divBdr>
        <w:top w:val="none" w:sz="0" w:space="0" w:color="auto"/>
        <w:left w:val="none" w:sz="0" w:space="0" w:color="auto"/>
        <w:bottom w:val="none" w:sz="0" w:space="0" w:color="auto"/>
        <w:right w:val="none" w:sz="0" w:space="0" w:color="auto"/>
      </w:divBdr>
    </w:div>
    <w:div w:id="1566407767">
      <w:bodyDiv w:val="1"/>
      <w:marLeft w:val="0"/>
      <w:marRight w:val="0"/>
      <w:marTop w:val="0"/>
      <w:marBottom w:val="0"/>
      <w:divBdr>
        <w:top w:val="none" w:sz="0" w:space="0" w:color="auto"/>
        <w:left w:val="none" w:sz="0" w:space="0" w:color="auto"/>
        <w:bottom w:val="none" w:sz="0" w:space="0" w:color="auto"/>
        <w:right w:val="none" w:sz="0" w:space="0" w:color="auto"/>
      </w:divBdr>
    </w:div>
    <w:div w:id="1567060823">
      <w:bodyDiv w:val="1"/>
      <w:marLeft w:val="0"/>
      <w:marRight w:val="0"/>
      <w:marTop w:val="0"/>
      <w:marBottom w:val="0"/>
      <w:divBdr>
        <w:top w:val="none" w:sz="0" w:space="0" w:color="auto"/>
        <w:left w:val="none" w:sz="0" w:space="0" w:color="auto"/>
        <w:bottom w:val="none" w:sz="0" w:space="0" w:color="auto"/>
        <w:right w:val="none" w:sz="0" w:space="0" w:color="auto"/>
      </w:divBdr>
    </w:div>
    <w:div w:id="1567453228">
      <w:bodyDiv w:val="1"/>
      <w:marLeft w:val="0"/>
      <w:marRight w:val="0"/>
      <w:marTop w:val="0"/>
      <w:marBottom w:val="0"/>
      <w:divBdr>
        <w:top w:val="none" w:sz="0" w:space="0" w:color="auto"/>
        <w:left w:val="none" w:sz="0" w:space="0" w:color="auto"/>
        <w:bottom w:val="none" w:sz="0" w:space="0" w:color="auto"/>
        <w:right w:val="none" w:sz="0" w:space="0" w:color="auto"/>
      </w:divBdr>
    </w:div>
    <w:div w:id="1567715549">
      <w:bodyDiv w:val="1"/>
      <w:marLeft w:val="0"/>
      <w:marRight w:val="0"/>
      <w:marTop w:val="0"/>
      <w:marBottom w:val="0"/>
      <w:divBdr>
        <w:top w:val="none" w:sz="0" w:space="0" w:color="auto"/>
        <w:left w:val="none" w:sz="0" w:space="0" w:color="auto"/>
        <w:bottom w:val="none" w:sz="0" w:space="0" w:color="auto"/>
        <w:right w:val="none" w:sz="0" w:space="0" w:color="auto"/>
      </w:divBdr>
    </w:div>
    <w:div w:id="1567718021">
      <w:bodyDiv w:val="1"/>
      <w:marLeft w:val="0"/>
      <w:marRight w:val="0"/>
      <w:marTop w:val="0"/>
      <w:marBottom w:val="0"/>
      <w:divBdr>
        <w:top w:val="none" w:sz="0" w:space="0" w:color="auto"/>
        <w:left w:val="none" w:sz="0" w:space="0" w:color="auto"/>
        <w:bottom w:val="none" w:sz="0" w:space="0" w:color="auto"/>
        <w:right w:val="none" w:sz="0" w:space="0" w:color="auto"/>
      </w:divBdr>
    </w:div>
    <w:div w:id="1567765735">
      <w:bodyDiv w:val="1"/>
      <w:marLeft w:val="0"/>
      <w:marRight w:val="0"/>
      <w:marTop w:val="0"/>
      <w:marBottom w:val="0"/>
      <w:divBdr>
        <w:top w:val="none" w:sz="0" w:space="0" w:color="auto"/>
        <w:left w:val="none" w:sz="0" w:space="0" w:color="auto"/>
        <w:bottom w:val="none" w:sz="0" w:space="0" w:color="auto"/>
        <w:right w:val="none" w:sz="0" w:space="0" w:color="auto"/>
      </w:divBdr>
    </w:div>
    <w:div w:id="1568347357">
      <w:bodyDiv w:val="1"/>
      <w:marLeft w:val="0"/>
      <w:marRight w:val="0"/>
      <w:marTop w:val="0"/>
      <w:marBottom w:val="0"/>
      <w:divBdr>
        <w:top w:val="none" w:sz="0" w:space="0" w:color="auto"/>
        <w:left w:val="none" w:sz="0" w:space="0" w:color="auto"/>
        <w:bottom w:val="none" w:sz="0" w:space="0" w:color="auto"/>
        <w:right w:val="none" w:sz="0" w:space="0" w:color="auto"/>
      </w:divBdr>
    </w:div>
    <w:div w:id="1568691264">
      <w:bodyDiv w:val="1"/>
      <w:marLeft w:val="0"/>
      <w:marRight w:val="0"/>
      <w:marTop w:val="0"/>
      <w:marBottom w:val="0"/>
      <w:divBdr>
        <w:top w:val="none" w:sz="0" w:space="0" w:color="auto"/>
        <w:left w:val="none" w:sz="0" w:space="0" w:color="auto"/>
        <w:bottom w:val="none" w:sz="0" w:space="0" w:color="auto"/>
        <w:right w:val="none" w:sz="0" w:space="0" w:color="auto"/>
      </w:divBdr>
    </w:div>
    <w:div w:id="1568807857">
      <w:bodyDiv w:val="1"/>
      <w:marLeft w:val="0"/>
      <w:marRight w:val="0"/>
      <w:marTop w:val="0"/>
      <w:marBottom w:val="0"/>
      <w:divBdr>
        <w:top w:val="none" w:sz="0" w:space="0" w:color="auto"/>
        <w:left w:val="none" w:sz="0" w:space="0" w:color="auto"/>
        <w:bottom w:val="none" w:sz="0" w:space="0" w:color="auto"/>
        <w:right w:val="none" w:sz="0" w:space="0" w:color="auto"/>
      </w:divBdr>
    </w:div>
    <w:div w:id="1568953803">
      <w:bodyDiv w:val="1"/>
      <w:marLeft w:val="0"/>
      <w:marRight w:val="0"/>
      <w:marTop w:val="0"/>
      <w:marBottom w:val="0"/>
      <w:divBdr>
        <w:top w:val="none" w:sz="0" w:space="0" w:color="auto"/>
        <w:left w:val="none" w:sz="0" w:space="0" w:color="auto"/>
        <w:bottom w:val="none" w:sz="0" w:space="0" w:color="auto"/>
        <w:right w:val="none" w:sz="0" w:space="0" w:color="auto"/>
      </w:divBdr>
    </w:div>
    <w:div w:id="1568998666">
      <w:bodyDiv w:val="1"/>
      <w:marLeft w:val="0"/>
      <w:marRight w:val="0"/>
      <w:marTop w:val="0"/>
      <w:marBottom w:val="0"/>
      <w:divBdr>
        <w:top w:val="none" w:sz="0" w:space="0" w:color="auto"/>
        <w:left w:val="none" w:sz="0" w:space="0" w:color="auto"/>
        <w:bottom w:val="none" w:sz="0" w:space="0" w:color="auto"/>
        <w:right w:val="none" w:sz="0" w:space="0" w:color="auto"/>
      </w:divBdr>
    </w:div>
    <w:div w:id="1569069030">
      <w:bodyDiv w:val="1"/>
      <w:marLeft w:val="0"/>
      <w:marRight w:val="0"/>
      <w:marTop w:val="0"/>
      <w:marBottom w:val="0"/>
      <w:divBdr>
        <w:top w:val="none" w:sz="0" w:space="0" w:color="auto"/>
        <w:left w:val="none" w:sz="0" w:space="0" w:color="auto"/>
        <w:bottom w:val="none" w:sz="0" w:space="0" w:color="auto"/>
        <w:right w:val="none" w:sz="0" w:space="0" w:color="auto"/>
      </w:divBdr>
    </w:div>
    <w:div w:id="1569342221">
      <w:bodyDiv w:val="1"/>
      <w:marLeft w:val="0"/>
      <w:marRight w:val="0"/>
      <w:marTop w:val="0"/>
      <w:marBottom w:val="0"/>
      <w:divBdr>
        <w:top w:val="none" w:sz="0" w:space="0" w:color="auto"/>
        <w:left w:val="none" w:sz="0" w:space="0" w:color="auto"/>
        <w:bottom w:val="none" w:sz="0" w:space="0" w:color="auto"/>
        <w:right w:val="none" w:sz="0" w:space="0" w:color="auto"/>
      </w:divBdr>
    </w:div>
    <w:div w:id="1569415090">
      <w:bodyDiv w:val="1"/>
      <w:marLeft w:val="0"/>
      <w:marRight w:val="0"/>
      <w:marTop w:val="0"/>
      <w:marBottom w:val="0"/>
      <w:divBdr>
        <w:top w:val="none" w:sz="0" w:space="0" w:color="auto"/>
        <w:left w:val="none" w:sz="0" w:space="0" w:color="auto"/>
        <w:bottom w:val="none" w:sz="0" w:space="0" w:color="auto"/>
        <w:right w:val="none" w:sz="0" w:space="0" w:color="auto"/>
      </w:divBdr>
    </w:div>
    <w:div w:id="1570190974">
      <w:bodyDiv w:val="1"/>
      <w:marLeft w:val="0"/>
      <w:marRight w:val="0"/>
      <w:marTop w:val="0"/>
      <w:marBottom w:val="0"/>
      <w:divBdr>
        <w:top w:val="none" w:sz="0" w:space="0" w:color="auto"/>
        <w:left w:val="none" w:sz="0" w:space="0" w:color="auto"/>
        <w:bottom w:val="none" w:sz="0" w:space="0" w:color="auto"/>
        <w:right w:val="none" w:sz="0" w:space="0" w:color="auto"/>
      </w:divBdr>
    </w:div>
    <w:div w:id="1570383096">
      <w:bodyDiv w:val="1"/>
      <w:marLeft w:val="0"/>
      <w:marRight w:val="0"/>
      <w:marTop w:val="0"/>
      <w:marBottom w:val="0"/>
      <w:divBdr>
        <w:top w:val="none" w:sz="0" w:space="0" w:color="auto"/>
        <w:left w:val="none" w:sz="0" w:space="0" w:color="auto"/>
        <w:bottom w:val="none" w:sz="0" w:space="0" w:color="auto"/>
        <w:right w:val="none" w:sz="0" w:space="0" w:color="auto"/>
      </w:divBdr>
    </w:div>
    <w:div w:id="1571041344">
      <w:bodyDiv w:val="1"/>
      <w:marLeft w:val="0"/>
      <w:marRight w:val="0"/>
      <w:marTop w:val="0"/>
      <w:marBottom w:val="0"/>
      <w:divBdr>
        <w:top w:val="none" w:sz="0" w:space="0" w:color="auto"/>
        <w:left w:val="none" w:sz="0" w:space="0" w:color="auto"/>
        <w:bottom w:val="none" w:sz="0" w:space="0" w:color="auto"/>
        <w:right w:val="none" w:sz="0" w:space="0" w:color="auto"/>
      </w:divBdr>
    </w:div>
    <w:div w:id="1571043602">
      <w:bodyDiv w:val="1"/>
      <w:marLeft w:val="0"/>
      <w:marRight w:val="0"/>
      <w:marTop w:val="0"/>
      <w:marBottom w:val="0"/>
      <w:divBdr>
        <w:top w:val="none" w:sz="0" w:space="0" w:color="auto"/>
        <w:left w:val="none" w:sz="0" w:space="0" w:color="auto"/>
        <w:bottom w:val="none" w:sz="0" w:space="0" w:color="auto"/>
        <w:right w:val="none" w:sz="0" w:space="0" w:color="auto"/>
      </w:divBdr>
    </w:div>
    <w:div w:id="1571116309">
      <w:bodyDiv w:val="1"/>
      <w:marLeft w:val="0"/>
      <w:marRight w:val="0"/>
      <w:marTop w:val="0"/>
      <w:marBottom w:val="0"/>
      <w:divBdr>
        <w:top w:val="none" w:sz="0" w:space="0" w:color="auto"/>
        <w:left w:val="none" w:sz="0" w:space="0" w:color="auto"/>
        <w:bottom w:val="none" w:sz="0" w:space="0" w:color="auto"/>
        <w:right w:val="none" w:sz="0" w:space="0" w:color="auto"/>
      </w:divBdr>
    </w:div>
    <w:div w:id="1571118179">
      <w:bodyDiv w:val="1"/>
      <w:marLeft w:val="0"/>
      <w:marRight w:val="0"/>
      <w:marTop w:val="0"/>
      <w:marBottom w:val="0"/>
      <w:divBdr>
        <w:top w:val="none" w:sz="0" w:space="0" w:color="auto"/>
        <w:left w:val="none" w:sz="0" w:space="0" w:color="auto"/>
        <w:bottom w:val="none" w:sz="0" w:space="0" w:color="auto"/>
        <w:right w:val="none" w:sz="0" w:space="0" w:color="auto"/>
      </w:divBdr>
    </w:div>
    <w:div w:id="1571429581">
      <w:bodyDiv w:val="1"/>
      <w:marLeft w:val="0"/>
      <w:marRight w:val="0"/>
      <w:marTop w:val="0"/>
      <w:marBottom w:val="0"/>
      <w:divBdr>
        <w:top w:val="none" w:sz="0" w:space="0" w:color="auto"/>
        <w:left w:val="none" w:sz="0" w:space="0" w:color="auto"/>
        <w:bottom w:val="none" w:sz="0" w:space="0" w:color="auto"/>
        <w:right w:val="none" w:sz="0" w:space="0" w:color="auto"/>
      </w:divBdr>
    </w:div>
    <w:div w:id="1571690789">
      <w:bodyDiv w:val="1"/>
      <w:marLeft w:val="0"/>
      <w:marRight w:val="0"/>
      <w:marTop w:val="0"/>
      <w:marBottom w:val="0"/>
      <w:divBdr>
        <w:top w:val="none" w:sz="0" w:space="0" w:color="auto"/>
        <w:left w:val="none" w:sz="0" w:space="0" w:color="auto"/>
        <w:bottom w:val="none" w:sz="0" w:space="0" w:color="auto"/>
        <w:right w:val="none" w:sz="0" w:space="0" w:color="auto"/>
      </w:divBdr>
    </w:div>
    <w:div w:id="1571695376">
      <w:bodyDiv w:val="1"/>
      <w:marLeft w:val="0"/>
      <w:marRight w:val="0"/>
      <w:marTop w:val="0"/>
      <w:marBottom w:val="0"/>
      <w:divBdr>
        <w:top w:val="none" w:sz="0" w:space="0" w:color="auto"/>
        <w:left w:val="none" w:sz="0" w:space="0" w:color="auto"/>
        <w:bottom w:val="none" w:sz="0" w:space="0" w:color="auto"/>
        <w:right w:val="none" w:sz="0" w:space="0" w:color="auto"/>
      </w:divBdr>
    </w:div>
    <w:div w:id="1572276479">
      <w:bodyDiv w:val="1"/>
      <w:marLeft w:val="0"/>
      <w:marRight w:val="0"/>
      <w:marTop w:val="0"/>
      <w:marBottom w:val="0"/>
      <w:divBdr>
        <w:top w:val="none" w:sz="0" w:space="0" w:color="auto"/>
        <w:left w:val="none" w:sz="0" w:space="0" w:color="auto"/>
        <w:bottom w:val="none" w:sz="0" w:space="0" w:color="auto"/>
        <w:right w:val="none" w:sz="0" w:space="0" w:color="auto"/>
      </w:divBdr>
    </w:div>
    <w:div w:id="1572428273">
      <w:bodyDiv w:val="1"/>
      <w:marLeft w:val="0"/>
      <w:marRight w:val="0"/>
      <w:marTop w:val="0"/>
      <w:marBottom w:val="0"/>
      <w:divBdr>
        <w:top w:val="none" w:sz="0" w:space="0" w:color="auto"/>
        <w:left w:val="none" w:sz="0" w:space="0" w:color="auto"/>
        <w:bottom w:val="none" w:sz="0" w:space="0" w:color="auto"/>
        <w:right w:val="none" w:sz="0" w:space="0" w:color="auto"/>
      </w:divBdr>
    </w:div>
    <w:div w:id="1572882925">
      <w:bodyDiv w:val="1"/>
      <w:marLeft w:val="0"/>
      <w:marRight w:val="0"/>
      <w:marTop w:val="0"/>
      <w:marBottom w:val="0"/>
      <w:divBdr>
        <w:top w:val="none" w:sz="0" w:space="0" w:color="auto"/>
        <w:left w:val="none" w:sz="0" w:space="0" w:color="auto"/>
        <w:bottom w:val="none" w:sz="0" w:space="0" w:color="auto"/>
        <w:right w:val="none" w:sz="0" w:space="0" w:color="auto"/>
      </w:divBdr>
    </w:div>
    <w:div w:id="1572961040">
      <w:bodyDiv w:val="1"/>
      <w:marLeft w:val="0"/>
      <w:marRight w:val="0"/>
      <w:marTop w:val="0"/>
      <w:marBottom w:val="0"/>
      <w:divBdr>
        <w:top w:val="none" w:sz="0" w:space="0" w:color="auto"/>
        <w:left w:val="none" w:sz="0" w:space="0" w:color="auto"/>
        <w:bottom w:val="none" w:sz="0" w:space="0" w:color="auto"/>
        <w:right w:val="none" w:sz="0" w:space="0" w:color="auto"/>
      </w:divBdr>
    </w:div>
    <w:div w:id="1573465352">
      <w:bodyDiv w:val="1"/>
      <w:marLeft w:val="0"/>
      <w:marRight w:val="0"/>
      <w:marTop w:val="0"/>
      <w:marBottom w:val="0"/>
      <w:divBdr>
        <w:top w:val="none" w:sz="0" w:space="0" w:color="auto"/>
        <w:left w:val="none" w:sz="0" w:space="0" w:color="auto"/>
        <w:bottom w:val="none" w:sz="0" w:space="0" w:color="auto"/>
        <w:right w:val="none" w:sz="0" w:space="0" w:color="auto"/>
      </w:divBdr>
    </w:div>
    <w:div w:id="1573851148">
      <w:bodyDiv w:val="1"/>
      <w:marLeft w:val="0"/>
      <w:marRight w:val="0"/>
      <w:marTop w:val="0"/>
      <w:marBottom w:val="0"/>
      <w:divBdr>
        <w:top w:val="none" w:sz="0" w:space="0" w:color="auto"/>
        <w:left w:val="none" w:sz="0" w:space="0" w:color="auto"/>
        <w:bottom w:val="none" w:sz="0" w:space="0" w:color="auto"/>
        <w:right w:val="none" w:sz="0" w:space="0" w:color="auto"/>
      </w:divBdr>
    </w:div>
    <w:div w:id="1574122636">
      <w:bodyDiv w:val="1"/>
      <w:marLeft w:val="0"/>
      <w:marRight w:val="0"/>
      <w:marTop w:val="0"/>
      <w:marBottom w:val="0"/>
      <w:divBdr>
        <w:top w:val="none" w:sz="0" w:space="0" w:color="auto"/>
        <w:left w:val="none" w:sz="0" w:space="0" w:color="auto"/>
        <w:bottom w:val="none" w:sz="0" w:space="0" w:color="auto"/>
        <w:right w:val="none" w:sz="0" w:space="0" w:color="auto"/>
      </w:divBdr>
    </w:div>
    <w:div w:id="1574192889">
      <w:bodyDiv w:val="1"/>
      <w:marLeft w:val="0"/>
      <w:marRight w:val="0"/>
      <w:marTop w:val="0"/>
      <w:marBottom w:val="0"/>
      <w:divBdr>
        <w:top w:val="none" w:sz="0" w:space="0" w:color="auto"/>
        <w:left w:val="none" w:sz="0" w:space="0" w:color="auto"/>
        <w:bottom w:val="none" w:sz="0" w:space="0" w:color="auto"/>
        <w:right w:val="none" w:sz="0" w:space="0" w:color="auto"/>
      </w:divBdr>
    </w:div>
    <w:div w:id="1574268624">
      <w:bodyDiv w:val="1"/>
      <w:marLeft w:val="0"/>
      <w:marRight w:val="0"/>
      <w:marTop w:val="0"/>
      <w:marBottom w:val="0"/>
      <w:divBdr>
        <w:top w:val="none" w:sz="0" w:space="0" w:color="auto"/>
        <w:left w:val="none" w:sz="0" w:space="0" w:color="auto"/>
        <w:bottom w:val="none" w:sz="0" w:space="0" w:color="auto"/>
        <w:right w:val="none" w:sz="0" w:space="0" w:color="auto"/>
      </w:divBdr>
    </w:div>
    <w:div w:id="1574271313">
      <w:bodyDiv w:val="1"/>
      <w:marLeft w:val="0"/>
      <w:marRight w:val="0"/>
      <w:marTop w:val="0"/>
      <w:marBottom w:val="0"/>
      <w:divBdr>
        <w:top w:val="none" w:sz="0" w:space="0" w:color="auto"/>
        <w:left w:val="none" w:sz="0" w:space="0" w:color="auto"/>
        <w:bottom w:val="none" w:sz="0" w:space="0" w:color="auto"/>
        <w:right w:val="none" w:sz="0" w:space="0" w:color="auto"/>
      </w:divBdr>
    </w:div>
    <w:div w:id="1574318654">
      <w:bodyDiv w:val="1"/>
      <w:marLeft w:val="0"/>
      <w:marRight w:val="0"/>
      <w:marTop w:val="0"/>
      <w:marBottom w:val="0"/>
      <w:divBdr>
        <w:top w:val="none" w:sz="0" w:space="0" w:color="auto"/>
        <w:left w:val="none" w:sz="0" w:space="0" w:color="auto"/>
        <w:bottom w:val="none" w:sz="0" w:space="0" w:color="auto"/>
        <w:right w:val="none" w:sz="0" w:space="0" w:color="auto"/>
      </w:divBdr>
    </w:div>
    <w:div w:id="1575120760">
      <w:bodyDiv w:val="1"/>
      <w:marLeft w:val="0"/>
      <w:marRight w:val="0"/>
      <w:marTop w:val="0"/>
      <w:marBottom w:val="0"/>
      <w:divBdr>
        <w:top w:val="none" w:sz="0" w:space="0" w:color="auto"/>
        <w:left w:val="none" w:sz="0" w:space="0" w:color="auto"/>
        <w:bottom w:val="none" w:sz="0" w:space="0" w:color="auto"/>
        <w:right w:val="none" w:sz="0" w:space="0" w:color="auto"/>
      </w:divBdr>
    </w:div>
    <w:div w:id="1575242180">
      <w:bodyDiv w:val="1"/>
      <w:marLeft w:val="0"/>
      <w:marRight w:val="0"/>
      <w:marTop w:val="0"/>
      <w:marBottom w:val="0"/>
      <w:divBdr>
        <w:top w:val="none" w:sz="0" w:space="0" w:color="auto"/>
        <w:left w:val="none" w:sz="0" w:space="0" w:color="auto"/>
        <w:bottom w:val="none" w:sz="0" w:space="0" w:color="auto"/>
        <w:right w:val="none" w:sz="0" w:space="0" w:color="auto"/>
      </w:divBdr>
    </w:div>
    <w:div w:id="1575316052">
      <w:bodyDiv w:val="1"/>
      <w:marLeft w:val="0"/>
      <w:marRight w:val="0"/>
      <w:marTop w:val="0"/>
      <w:marBottom w:val="0"/>
      <w:divBdr>
        <w:top w:val="none" w:sz="0" w:space="0" w:color="auto"/>
        <w:left w:val="none" w:sz="0" w:space="0" w:color="auto"/>
        <w:bottom w:val="none" w:sz="0" w:space="0" w:color="auto"/>
        <w:right w:val="none" w:sz="0" w:space="0" w:color="auto"/>
      </w:divBdr>
    </w:div>
    <w:div w:id="1575554053">
      <w:bodyDiv w:val="1"/>
      <w:marLeft w:val="0"/>
      <w:marRight w:val="0"/>
      <w:marTop w:val="0"/>
      <w:marBottom w:val="0"/>
      <w:divBdr>
        <w:top w:val="none" w:sz="0" w:space="0" w:color="auto"/>
        <w:left w:val="none" w:sz="0" w:space="0" w:color="auto"/>
        <w:bottom w:val="none" w:sz="0" w:space="0" w:color="auto"/>
        <w:right w:val="none" w:sz="0" w:space="0" w:color="auto"/>
      </w:divBdr>
    </w:div>
    <w:div w:id="1575623557">
      <w:bodyDiv w:val="1"/>
      <w:marLeft w:val="0"/>
      <w:marRight w:val="0"/>
      <w:marTop w:val="0"/>
      <w:marBottom w:val="0"/>
      <w:divBdr>
        <w:top w:val="none" w:sz="0" w:space="0" w:color="auto"/>
        <w:left w:val="none" w:sz="0" w:space="0" w:color="auto"/>
        <w:bottom w:val="none" w:sz="0" w:space="0" w:color="auto"/>
        <w:right w:val="none" w:sz="0" w:space="0" w:color="auto"/>
      </w:divBdr>
    </w:div>
    <w:div w:id="1575821389">
      <w:bodyDiv w:val="1"/>
      <w:marLeft w:val="0"/>
      <w:marRight w:val="0"/>
      <w:marTop w:val="0"/>
      <w:marBottom w:val="0"/>
      <w:divBdr>
        <w:top w:val="none" w:sz="0" w:space="0" w:color="auto"/>
        <w:left w:val="none" w:sz="0" w:space="0" w:color="auto"/>
        <w:bottom w:val="none" w:sz="0" w:space="0" w:color="auto"/>
        <w:right w:val="none" w:sz="0" w:space="0" w:color="auto"/>
      </w:divBdr>
    </w:div>
    <w:div w:id="1575896370">
      <w:bodyDiv w:val="1"/>
      <w:marLeft w:val="0"/>
      <w:marRight w:val="0"/>
      <w:marTop w:val="0"/>
      <w:marBottom w:val="0"/>
      <w:divBdr>
        <w:top w:val="none" w:sz="0" w:space="0" w:color="auto"/>
        <w:left w:val="none" w:sz="0" w:space="0" w:color="auto"/>
        <w:bottom w:val="none" w:sz="0" w:space="0" w:color="auto"/>
        <w:right w:val="none" w:sz="0" w:space="0" w:color="auto"/>
      </w:divBdr>
    </w:div>
    <w:div w:id="1575966718">
      <w:bodyDiv w:val="1"/>
      <w:marLeft w:val="0"/>
      <w:marRight w:val="0"/>
      <w:marTop w:val="0"/>
      <w:marBottom w:val="0"/>
      <w:divBdr>
        <w:top w:val="none" w:sz="0" w:space="0" w:color="auto"/>
        <w:left w:val="none" w:sz="0" w:space="0" w:color="auto"/>
        <w:bottom w:val="none" w:sz="0" w:space="0" w:color="auto"/>
        <w:right w:val="none" w:sz="0" w:space="0" w:color="auto"/>
      </w:divBdr>
    </w:div>
    <w:div w:id="1576403635">
      <w:bodyDiv w:val="1"/>
      <w:marLeft w:val="0"/>
      <w:marRight w:val="0"/>
      <w:marTop w:val="0"/>
      <w:marBottom w:val="0"/>
      <w:divBdr>
        <w:top w:val="none" w:sz="0" w:space="0" w:color="auto"/>
        <w:left w:val="none" w:sz="0" w:space="0" w:color="auto"/>
        <w:bottom w:val="none" w:sz="0" w:space="0" w:color="auto"/>
        <w:right w:val="none" w:sz="0" w:space="0" w:color="auto"/>
      </w:divBdr>
    </w:div>
    <w:div w:id="1576434790">
      <w:bodyDiv w:val="1"/>
      <w:marLeft w:val="0"/>
      <w:marRight w:val="0"/>
      <w:marTop w:val="0"/>
      <w:marBottom w:val="0"/>
      <w:divBdr>
        <w:top w:val="none" w:sz="0" w:space="0" w:color="auto"/>
        <w:left w:val="none" w:sz="0" w:space="0" w:color="auto"/>
        <w:bottom w:val="none" w:sz="0" w:space="0" w:color="auto"/>
        <w:right w:val="none" w:sz="0" w:space="0" w:color="auto"/>
      </w:divBdr>
    </w:div>
    <w:div w:id="1576472811">
      <w:bodyDiv w:val="1"/>
      <w:marLeft w:val="0"/>
      <w:marRight w:val="0"/>
      <w:marTop w:val="0"/>
      <w:marBottom w:val="0"/>
      <w:divBdr>
        <w:top w:val="none" w:sz="0" w:space="0" w:color="auto"/>
        <w:left w:val="none" w:sz="0" w:space="0" w:color="auto"/>
        <w:bottom w:val="none" w:sz="0" w:space="0" w:color="auto"/>
        <w:right w:val="none" w:sz="0" w:space="0" w:color="auto"/>
      </w:divBdr>
    </w:div>
    <w:div w:id="1577012319">
      <w:bodyDiv w:val="1"/>
      <w:marLeft w:val="0"/>
      <w:marRight w:val="0"/>
      <w:marTop w:val="0"/>
      <w:marBottom w:val="0"/>
      <w:divBdr>
        <w:top w:val="none" w:sz="0" w:space="0" w:color="auto"/>
        <w:left w:val="none" w:sz="0" w:space="0" w:color="auto"/>
        <w:bottom w:val="none" w:sz="0" w:space="0" w:color="auto"/>
        <w:right w:val="none" w:sz="0" w:space="0" w:color="auto"/>
      </w:divBdr>
    </w:div>
    <w:div w:id="1577128676">
      <w:bodyDiv w:val="1"/>
      <w:marLeft w:val="0"/>
      <w:marRight w:val="0"/>
      <w:marTop w:val="0"/>
      <w:marBottom w:val="0"/>
      <w:divBdr>
        <w:top w:val="none" w:sz="0" w:space="0" w:color="auto"/>
        <w:left w:val="none" w:sz="0" w:space="0" w:color="auto"/>
        <w:bottom w:val="none" w:sz="0" w:space="0" w:color="auto"/>
        <w:right w:val="none" w:sz="0" w:space="0" w:color="auto"/>
      </w:divBdr>
    </w:div>
    <w:div w:id="1577131049">
      <w:bodyDiv w:val="1"/>
      <w:marLeft w:val="0"/>
      <w:marRight w:val="0"/>
      <w:marTop w:val="0"/>
      <w:marBottom w:val="0"/>
      <w:divBdr>
        <w:top w:val="none" w:sz="0" w:space="0" w:color="auto"/>
        <w:left w:val="none" w:sz="0" w:space="0" w:color="auto"/>
        <w:bottom w:val="none" w:sz="0" w:space="0" w:color="auto"/>
        <w:right w:val="none" w:sz="0" w:space="0" w:color="auto"/>
      </w:divBdr>
    </w:div>
    <w:div w:id="1577739075">
      <w:bodyDiv w:val="1"/>
      <w:marLeft w:val="0"/>
      <w:marRight w:val="0"/>
      <w:marTop w:val="0"/>
      <w:marBottom w:val="0"/>
      <w:divBdr>
        <w:top w:val="none" w:sz="0" w:space="0" w:color="auto"/>
        <w:left w:val="none" w:sz="0" w:space="0" w:color="auto"/>
        <w:bottom w:val="none" w:sz="0" w:space="0" w:color="auto"/>
        <w:right w:val="none" w:sz="0" w:space="0" w:color="auto"/>
      </w:divBdr>
    </w:div>
    <w:div w:id="1577934177">
      <w:bodyDiv w:val="1"/>
      <w:marLeft w:val="0"/>
      <w:marRight w:val="0"/>
      <w:marTop w:val="0"/>
      <w:marBottom w:val="0"/>
      <w:divBdr>
        <w:top w:val="none" w:sz="0" w:space="0" w:color="auto"/>
        <w:left w:val="none" w:sz="0" w:space="0" w:color="auto"/>
        <w:bottom w:val="none" w:sz="0" w:space="0" w:color="auto"/>
        <w:right w:val="none" w:sz="0" w:space="0" w:color="auto"/>
      </w:divBdr>
    </w:div>
    <w:div w:id="1577938441">
      <w:bodyDiv w:val="1"/>
      <w:marLeft w:val="0"/>
      <w:marRight w:val="0"/>
      <w:marTop w:val="0"/>
      <w:marBottom w:val="0"/>
      <w:divBdr>
        <w:top w:val="none" w:sz="0" w:space="0" w:color="auto"/>
        <w:left w:val="none" w:sz="0" w:space="0" w:color="auto"/>
        <w:bottom w:val="none" w:sz="0" w:space="0" w:color="auto"/>
        <w:right w:val="none" w:sz="0" w:space="0" w:color="auto"/>
      </w:divBdr>
    </w:div>
    <w:div w:id="1578398519">
      <w:bodyDiv w:val="1"/>
      <w:marLeft w:val="0"/>
      <w:marRight w:val="0"/>
      <w:marTop w:val="0"/>
      <w:marBottom w:val="0"/>
      <w:divBdr>
        <w:top w:val="none" w:sz="0" w:space="0" w:color="auto"/>
        <w:left w:val="none" w:sz="0" w:space="0" w:color="auto"/>
        <w:bottom w:val="none" w:sz="0" w:space="0" w:color="auto"/>
        <w:right w:val="none" w:sz="0" w:space="0" w:color="auto"/>
      </w:divBdr>
    </w:div>
    <w:div w:id="1578707924">
      <w:bodyDiv w:val="1"/>
      <w:marLeft w:val="0"/>
      <w:marRight w:val="0"/>
      <w:marTop w:val="0"/>
      <w:marBottom w:val="0"/>
      <w:divBdr>
        <w:top w:val="none" w:sz="0" w:space="0" w:color="auto"/>
        <w:left w:val="none" w:sz="0" w:space="0" w:color="auto"/>
        <w:bottom w:val="none" w:sz="0" w:space="0" w:color="auto"/>
        <w:right w:val="none" w:sz="0" w:space="0" w:color="auto"/>
      </w:divBdr>
    </w:div>
    <w:div w:id="1578712966">
      <w:bodyDiv w:val="1"/>
      <w:marLeft w:val="0"/>
      <w:marRight w:val="0"/>
      <w:marTop w:val="0"/>
      <w:marBottom w:val="0"/>
      <w:divBdr>
        <w:top w:val="none" w:sz="0" w:space="0" w:color="auto"/>
        <w:left w:val="none" w:sz="0" w:space="0" w:color="auto"/>
        <w:bottom w:val="none" w:sz="0" w:space="0" w:color="auto"/>
        <w:right w:val="none" w:sz="0" w:space="0" w:color="auto"/>
      </w:divBdr>
    </w:div>
    <w:div w:id="1578980237">
      <w:bodyDiv w:val="1"/>
      <w:marLeft w:val="0"/>
      <w:marRight w:val="0"/>
      <w:marTop w:val="0"/>
      <w:marBottom w:val="0"/>
      <w:divBdr>
        <w:top w:val="none" w:sz="0" w:space="0" w:color="auto"/>
        <w:left w:val="none" w:sz="0" w:space="0" w:color="auto"/>
        <w:bottom w:val="none" w:sz="0" w:space="0" w:color="auto"/>
        <w:right w:val="none" w:sz="0" w:space="0" w:color="auto"/>
      </w:divBdr>
    </w:div>
    <w:div w:id="1579092987">
      <w:bodyDiv w:val="1"/>
      <w:marLeft w:val="0"/>
      <w:marRight w:val="0"/>
      <w:marTop w:val="0"/>
      <w:marBottom w:val="0"/>
      <w:divBdr>
        <w:top w:val="none" w:sz="0" w:space="0" w:color="auto"/>
        <w:left w:val="none" w:sz="0" w:space="0" w:color="auto"/>
        <w:bottom w:val="none" w:sz="0" w:space="0" w:color="auto"/>
        <w:right w:val="none" w:sz="0" w:space="0" w:color="auto"/>
      </w:divBdr>
    </w:div>
    <w:div w:id="1579174936">
      <w:bodyDiv w:val="1"/>
      <w:marLeft w:val="0"/>
      <w:marRight w:val="0"/>
      <w:marTop w:val="0"/>
      <w:marBottom w:val="0"/>
      <w:divBdr>
        <w:top w:val="none" w:sz="0" w:space="0" w:color="auto"/>
        <w:left w:val="none" w:sz="0" w:space="0" w:color="auto"/>
        <w:bottom w:val="none" w:sz="0" w:space="0" w:color="auto"/>
        <w:right w:val="none" w:sz="0" w:space="0" w:color="auto"/>
      </w:divBdr>
    </w:div>
    <w:div w:id="1579635093">
      <w:bodyDiv w:val="1"/>
      <w:marLeft w:val="0"/>
      <w:marRight w:val="0"/>
      <w:marTop w:val="0"/>
      <w:marBottom w:val="0"/>
      <w:divBdr>
        <w:top w:val="none" w:sz="0" w:space="0" w:color="auto"/>
        <w:left w:val="none" w:sz="0" w:space="0" w:color="auto"/>
        <w:bottom w:val="none" w:sz="0" w:space="0" w:color="auto"/>
        <w:right w:val="none" w:sz="0" w:space="0" w:color="auto"/>
      </w:divBdr>
    </w:div>
    <w:div w:id="1579706541">
      <w:bodyDiv w:val="1"/>
      <w:marLeft w:val="0"/>
      <w:marRight w:val="0"/>
      <w:marTop w:val="0"/>
      <w:marBottom w:val="0"/>
      <w:divBdr>
        <w:top w:val="none" w:sz="0" w:space="0" w:color="auto"/>
        <w:left w:val="none" w:sz="0" w:space="0" w:color="auto"/>
        <w:bottom w:val="none" w:sz="0" w:space="0" w:color="auto"/>
        <w:right w:val="none" w:sz="0" w:space="0" w:color="auto"/>
      </w:divBdr>
    </w:div>
    <w:div w:id="1579748411">
      <w:bodyDiv w:val="1"/>
      <w:marLeft w:val="0"/>
      <w:marRight w:val="0"/>
      <w:marTop w:val="0"/>
      <w:marBottom w:val="0"/>
      <w:divBdr>
        <w:top w:val="none" w:sz="0" w:space="0" w:color="auto"/>
        <w:left w:val="none" w:sz="0" w:space="0" w:color="auto"/>
        <w:bottom w:val="none" w:sz="0" w:space="0" w:color="auto"/>
        <w:right w:val="none" w:sz="0" w:space="0" w:color="auto"/>
      </w:divBdr>
    </w:div>
    <w:div w:id="1579755520">
      <w:bodyDiv w:val="1"/>
      <w:marLeft w:val="0"/>
      <w:marRight w:val="0"/>
      <w:marTop w:val="0"/>
      <w:marBottom w:val="0"/>
      <w:divBdr>
        <w:top w:val="none" w:sz="0" w:space="0" w:color="auto"/>
        <w:left w:val="none" w:sz="0" w:space="0" w:color="auto"/>
        <w:bottom w:val="none" w:sz="0" w:space="0" w:color="auto"/>
        <w:right w:val="none" w:sz="0" w:space="0" w:color="auto"/>
      </w:divBdr>
    </w:div>
    <w:div w:id="1580091264">
      <w:bodyDiv w:val="1"/>
      <w:marLeft w:val="0"/>
      <w:marRight w:val="0"/>
      <w:marTop w:val="0"/>
      <w:marBottom w:val="0"/>
      <w:divBdr>
        <w:top w:val="none" w:sz="0" w:space="0" w:color="auto"/>
        <w:left w:val="none" w:sz="0" w:space="0" w:color="auto"/>
        <w:bottom w:val="none" w:sz="0" w:space="0" w:color="auto"/>
        <w:right w:val="none" w:sz="0" w:space="0" w:color="auto"/>
      </w:divBdr>
    </w:div>
    <w:div w:id="1580408940">
      <w:bodyDiv w:val="1"/>
      <w:marLeft w:val="0"/>
      <w:marRight w:val="0"/>
      <w:marTop w:val="0"/>
      <w:marBottom w:val="0"/>
      <w:divBdr>
        <w:top w:val="none" w:sz="0" w:space="0" w:color="auto"/>
        <w:left w:val="none" w:sz="0" w:space="0" w:color="auto"/>
        <w:bottom w:val="none" w:sz="0" w:space="0" w:color="auto"/>
        <w:right w:val="none" w:sz="0" w:space="0" w:color="auto"/>
      </w:divBdr>
    </w:div>
    <w:div w:id="1581136656">
      <w:bodyDiv w:val="1"/>
      <w:marLeft w:val="0"/>
      <w:marRight w:val="0"/>
      <w:marTop w:val="0"/>
      <w:marBottom w:val="0"/>
      <w:divBdr>
        <w:top w:val="none" w:sz="0" w:space="0" w:color="auto"/>
        <w:left w:val="none" w:sz="0" w:space="0" w:color="auto"/>
        <w:bottom w:val="none" w:sz="0" w:space="0" w:color="auto"/>
        <w:right w:val="none" w:sz="0" w:space="0" w:color="auto"/>
      </w:divBdr>
    </w:div>
    <w:div w:id="1581284426">
      <w:bodyDiv w:val="1"/>
      <w:marLeft w:val="0"/>
      <w:marRight w:val="0"/>
      <w:marTop w:val="0"/>
      <w:marBottom w:val="0"/>
      <w:divBdr>
        <w:top w:val="none" w:sz="0" w:space="0" w:color="auto"/>
        <w:left w:val="none" w:sz="0" w:space="0" w:color="auto"/>
        <w:bottom w:val="none" w:sz="0" w:space="0" w:color="auto"/>
        <w:right w:val="none" w:sz="0" w:space="0" w:color="auto"/>
      </w:divBdr>
    </w:div>
    <w:div w:id="1581527102">
      <w:bodyDiv w:val="1"/>
      <w:marLeft w:val="0"/>
      <w:marRight w:val="0"/>
      <w:marTop w:val="0"/>
      <w:marBottom w:val="0"/>
      <w:divBdr>
        <w:top w:val="none" w:sz="0" w:space="0" w:color="auto"/>
        <w:left w:val="none" w:sz="0" w:space="0" w:color="auto"/>
        <w:bottom w:val="none" w:sz="0" w:space="0" w:color="auto"/>
        <w:right w:val="none" w:sz="0" w:space="0" w:color="auto"/>
      </w:divBdr>
    </w:div>
    <w:div w:id="1581714138">
      <w:bodyDiv w:val="1"/>
      <w:marLeft w:val="0"/>
      <w:marRight w:val="0"/>
      <w:marTop w:val="0"/>
      <w:marBottom w:val="0"/>
      <w:divBdr>
        <w:top w:val="none" w:sz="0" w:space="0" w:color="auto"/>
        <w:left w:val="none" w:sz="0" w:space="0" w:color="auto"/>
        <w:bottom w:val="none" w:sz="0" w:space="0" w:color="auto"/>
        <w:right w:val="none" w:sz="0" w:space="0" w:color="auto"/>
      </w:divBdr>
    </w:div>
    <w:div w:id="1581862678">
      <w:bodyDiv w:val="1"/>
      <w:marLeft w:val="0"/>
      <w:marRight w:val="0"/>
      <w:marTop w:val="0"/>
      <w:marBottom w:val="0"/>
      <w:divBdr>
        <w:top w:val="none" w:sz="0" w:space="0" w:color="auto"/>
        <w:left w:val="none" w:sz="0" w:space="0" w:color="auto"/>
        <w:bottom w:val="none" w:sz="0" w:space="0" w:color="auto"/>
        <w:right w:val="none" w:sz="0" w:space="0" w:color="auto"/>
      </w:divBdr>
    </w:div>
    <w:div w:id="1582131931">
      <w:bodyDiv w:val="1"/>
      <w:marLeft w:val="0"/>
      <w:marRight w:val="0"/>
      <w:marTop w:val="0"/>
      <w:marBottom w:val="0"/>
      <w:divBdr>
        <w:top w:val="none" w:sz="0" w:space="0" w:color="auto"/>
        <w:left w:val="none" w:sz="0" w:space="0" w:color="auto"/>
        <w:bottom w:val="none" w:sz="0" w:space="0" w:color="auto"/>
        <w:right w:val="none" w:sz="0" w:space="0" w:color="auto"/>
      </w:divBdr>
    </w:div>
    <w:div w:id="1582133212">
      <w:bodyDiv w:val="1"/>
      <w:marLeft w:val="0"/>
      <w:marRight w:val="0"/>
      <w:marTop w:val="0"/>
      <w:marBottom w:val="0"/>
      <w:divBdr>
        <w:top w:val="none" w:sz="0" w:space="0" w:color="auto"/>
        <w:left w:val="none" w:sz="0" w:space="0" w:color="auto"/>
        <w:bottom w:val="none" w:sz="0" w:space="0" w:color="auto"/>
        <w:right w:val="none" w:sz="0" w:space="0" w:color="auto"/>
      </w:divBdr>
    </w:div>
    <w:div w:id="1582566403">
      <w:bodyDiv w:val="1"/>
      <w:marLeft w:val="0"/>
      <w:marRight w:val="0"/>
      <w:marTop w:val="0"/>
      <w:marBottom w:val="0"/>
      <w:divBdr>
        <w:top w:val="none" w:sz="0" w:space="0" w:color="auto"/>
        <w:left w:val="none" w:sz="0" w:space="0" w:color="auto"/>
        <w:bottom w:val="none" w:sz="0" w:space="0" w:color="auto"/>
        <w:right w:val="none" w:sz="0" w:space="0" w:color="auto"/>
      </w:divBdr>
    </w:div>
    <w:div w:id="1583102041">
      <w:bodyDiv w:val="1"/>
      <w:marLeft w:val="0"/>
      <w:marRight w:val="0"/>
      <w:marTop w:val="0"/>
      <w:marBottom w:val="0"/>
      <w:divBdr>
        <w:top w:val="none" w:sz="0" w:space="0" w:color="auto"/>
        <w:left w:val="none" w:sz="0" w:space="0" w:color="auto"/>
        <w:bottom w:val="none" w:sz="0" w:space="0" w:color="auto"/>
        <w:right w:val="none" w:sz="0" w:space="0" w:color="auto"/>
      </w:divBdr>
    </w:div>
    <w:div w:id="1583174326">
      <w:bodyDiv w:val="1"/>
      <w:marLeft w:val="0"/>
      <w:marRight w:val="0"/>
      <w:marTop w:val="0"/>
      <w:marBottom w:val="0"/>
      <w:divBdr>
        <w:top w:val="none" w:sz="0" w:space="0" w:color="auto"/>
        <w:left w:val="none" w:sz="0" w:space="0" w:color="auto"/>
        <w:bottom w:val="none" w:sz="0" w:space="0" w:color="auto"/>
        <w:right w:val="none" w:sz="0" w:space="0" w:color="auto"/>
      </w:divBdr>
    </w:div>
    <w:div w:id="1583219133">
      <w:bodyDiv w:val="1"/>
      <w:marLeft w:val="0"/>
      <w:marRight w:val="0"/>
      <w:marTop w:val="0"/>
      <w:marBottom w:val="0"/>
      <w:divBdr>
        <w:top w:val="none" w:sz="0" w:space="0" w:color="auto"/>
        <w:left w:val="none" w:sz="0" w:space="0" w:color="auto"/>
        <w:bottom w:val="none" w:sz="0" w:space="0" w:color="auto"/>
        <w:right w:val="none" w:sz="0" w:space="0" w:color="auto"/>
      </w:divBdr>
    </w:div>
    <w:div w:id="1583221435">
      <w:bodyDiv w:val="1"/>
      <w:marLeft w:val="0"/>
      <w:marRight w:val="0"/>
      <w:marTop w:val="0"/>
      <w:marBottom w:val="0"/>
      <w:divBdr>
        <w:top w:val="none" w:sz="0" w:space="0" w:color="auto"/>
        <w:left w:val="none" w:sz="0" w:space="0" w:color="auto"/>
        <w:bottom w:val="none" w:sz="0" w:space="0" w:color="auto"/>
        <w:right w:val="none" w:sz="0" w:space="0" w:color="auto"/>
      </w:divBdr>
    </w:div>
    <w:div w:id="1583367487">
      <w:bodyDiv w:val="1"/>
      <w:marLeft w:val="0"/>
      <w:marRight w:val="0"/>
      <w:marTop w:val="0"/>
      <w:marBottom w:val="0"/>
      <w:divBdr>
        <w:top w:val="none" w:sz="0" w:space="0" w:color="auto"/>
        <w:left w:val="none" w:sz="0" w:space="0" w:color="auto"/>
        <w:bottom w:val="none" w:sz="0" w:space="0" w:color="auto"/>
        <w:right w:val="none" w:sz="0" w:space="0" w:color="auto"/>
      </w:divBdr>
    </w:div>
    <w:div w:id="1583635309">
      <w:bodyDiv w:val="1"/>
      <w:marLeft w:val="0"/>
      <w:marRight w:val="0"/>
      <w:marTop w:val="0"/>
      <w:marBottom w:val="0"/>
      <w:divBdr>
        <w:top w:val="none" w:sz="0" w:space="0" w:color="auto"/>
        <w:left w:val="none" w:sz="0" w:space="0" w:color="auto"/>
        <w:bottom w:val="none" w:sz="0" w:space="0" w:color="auto"/>
        <w:right w:val="none" w:sz="0" w:space="0" w:color="auto"/>
      </w:divBdr>
    </w:div>
    <w:div w:id="1583640433">
      <w:bodyDiv w:val="1"/>
      <w:marLeft w:val="0"/>
      <w:marRight w:val="0"/>
      <w:marTop w:val="0"/>
      <w:marBottom w:val="0"/>
      <w:divBdr>
        <w:top w:val="none" w:sz="0" w:space="0" w:color="auto"/>
        <w:left w:val="none" w:sz="0" w:space="0" w:color="auto"/>
        <w:bottom w:val="none" w:sz="0" w:space="0" w:color="auto"/>
        <w:right w:val="none" w:sz="0" w:space="0" w:color="auto"/>
      </w:divBdr>
    </w:div>
    <w:div w:id="1583761967">
      <w:bodyDiv w:val="1"/>
      <w:marLeft w:val="0"/>
      <w:marRight w:val="0"/>
      <w:marTop w:val="0"/>
      <w:marBottom w:val="0"/>
      <w:divBdr>
        <w:top w:val="none" w:sz="0" w:space="0" w:color="auto"/>
        <w:left w:val="none" w:sz="0" w:space="0" w:color="auto"/>
        <w:bottom w:val="none" w:sz="0" w:space="0" w:color="auto"/>
        <w:right w:val="none" w:sz="0" w:space="0" w:color="auto"/>
      </w:divBdr>
    </w:div>
    <w:div w:id="1584029336">
      <w:bodyDiv w:val="1"/>
      <w:marLeft w:val="0"/>
      <w:marRight w:val="0"/>
      <w:marTop w:val="0"/>
      <w:marBottom w:val="0"/>
      <w:divBdr>
        <w:top w:val="none" w:sz="0" w:space="0" w:color="auto"/>
        <w:left w:val="none" w:sz="0" w:space="0" w:color="auto"/>
        <w:bottom w:val="none" w:sz="0" w:space="0" w:color="auto"/>
        <w:right w:val="none" w:sz="0" w:space="0" w:color="auto"/>
      </w:divBdr>
    </w:div>
    <w:div w:id="1584070805">
      <w:bodyDiv w:val="1"/>
      <w:marLeft w:val="0"/>
      <w:marRight w:val="0"/>
      <w:marTop w:val="0"/>
      <w:marBottom w:val="0"/>
      <w:divBdr>
        <w:top w:val="none" w:sz="0" w:space="0" w:color="auto"/>
        <w:left w:val="none" w:sz="0" w:space="0" w:color="auto"/>
        <w:bottom w:val="none" w:sz="0" w:space="0" w:color="auto"/>
        <w:right w:val="none" w:sz="0" w:space="0" w:color="auto"/>
      </w:divBdr>
    </w:div>
    <w:div w:id="1584411703">
      <w:bodyDiv w:val="1"/>
      <w:marLeft w:val="0"/>
      <w:marRight w:val="0"/>
      <w:marTop w:val="0"/>
      <w:marBottom w:val="0"/>
      <w:divBdr>
        <w:top w:val="none" w:sz="0" w:space="0" w:color="auto"/>
        <w:left w:val="none" w:sz="0" w:space="0" w:color="auto"/>
        <w:bottom w:val="none" w:sz="0" w:space="0" w:color="auto"/>
        <w:right w:val="none" w:sz="0" w:space="0" w:color="auto"/>
      </w:divBdr>
    </w:div>
    <w:div w:id="1584609172">
      <w:bodyDiv w:val="1"/>
      <w:marLeft w:val="0"/>
      <w:marRight w:val="0"/>
      <w:marTop w:val="0"/>
      <w:marBottom w:val="0"/>
      <w:divBdr>
        <w:top w:val="none" w:sz="0" w:space="0" w:color="auto"/>
        <w:left w:val="none" w:sz="0" w:space="0" w:color="auto"/>
        <w:bottom w:val="none" w:sz="0" w:space="0" w:color="auto"/>
        <w:right w:val="none" w:sz="0" w:space="0" w:color="auto"/>
      </w:divBdr>
    </w:div>
    <w:div w:id="1584877675">
      <w:bodyDiv w:val="1"/>
      <w:marLeft w:val="0"/>
      <w:marRight w:val="0"/>
      <w:marTop w:val="0"/>
      <w:marBottom w:val="0"/>
      <w:divBdr>
        <w:top w:val="none" w:sz="0" w:space="0" w:color="auto"/>
        <w:left w:val="none" w:sz="0" w:space="0" w:color="auto"/>
        <w:bottom w:val="none" w:sz="0" w:space="0" w:color="auto"/>
        <w:right w:val="none" w:sz="0" w:space="0" w:color="auto"/>
      </w:divBdr>
    </w:div>
    <w:div w:id="1585265911">
      <w:bodyDiv w:val="1"/>
      <w:marLeft w:val="0"/>
      <w:marRight w:val="0"/>
      <w:marTop w:val="0"/>
      <w:marBottom w:val="0"/>
      <w:divBdr>
        <w:top w:val="none" w:sz="0" w:space="0" w:color="auto"/>
        <w:left w:val="none" w:sz="0" w:space="0" w:color="auto"/>
        <w:bottom w:val="none" w:sz="0" w:space="0" w:color="auto"/>
        <w:right w:val="none" w:sz="0" w:space="0" w:color="auto"/>
      </w:divBdr>
    </w:div>
    <w:div w:id="1585452989">
      <w:bodyDiv w:val="1"/>
      <w:marLeft w:val="0"/>
      <w:marRight w:val="0"/>
      <w:marTop w:val="0"/>
      <w:marBottom w:val="0"/>
      <w:divBdr>
        <w:top w:val="none" w:sz="0" w:space="0" w:color="auto"/>
        <w:left w:val="none" w:sz="0" w:space="0" w:color="auto"/>
        <w:bottom w:val="none" w:sz="0" w:space="0" w:color="auto"/>
        <w:right w:val="none" w:sz="0" w:space="0" w:color="auto"/>
      </w:divBdr>
    </w:div>
    <w:div w:id="1585528543">
      <w:bodyDiv w:val="1"/>
      <w:marLeft w:val="0"/>
      <w:marRight w:val="0"/>
      <w:marTop w:val="0"/>
      <w:marBottom w:val="0"/>
      <w:divBdr>
        <w:top w:val="none" w:sz="0" w:space="0" w:color="auto"/>
        <w:left w:val="none" w:sz="0" w:space="0" w:color="auto"/>
        <w:bottom w:val="none" w:sz="0" w:space="0" w:color="auto"/>
        <w:right w:val="none" w:sz="0" w:space="0" w:color="auto"/>
      </w:divBdr>
    </w:div>
    <w:div w:id="1585602572">
      <w:bodyDiv w:val="1"/>
      <w:marLeft w:val="0"/>
      <w:marRight w:val="0"/>
      <w:marTop w:val="0"/>
      <w:marBottom w:val="0"/>
      <w:divBdr>
        <w:top w:val="none" w:sz="0" w:space="0" w:color="auto"/>
        <w:left w:val="none" w:sz="0" w:space="0" w:color="auto"/>
        <w:bottom w:val="none" w:sz="0" w:space="0" w:color="auto"/>
        <w:right w:val="none" w:sz="0" w:space="0" w:color="auto"/>
      </w:divBdr>
    </w:div>
    <w:div w:id="1585722523">
      <w:bodyDiv w:val="1"/>
      <w:marLeft w:val="0"/>
      <w:marRight w:val="0"/>
      <w:marTop w:val="0"/>
      <w:marBottom w:val="0"/>
      <w:divBdr>
        <w:top w:val="none" w:sz="0" w:space="0" w:color="auto"/>
        <w:left w:val="none" w:sz="0" w:space="0" w:color="auto"/>
        <w:bottom w:val="none" w:sz="0" w:space="0" w:color="auto"/>
        <w:right w:val="none" w:sz="0" w:space="0" w:color="auto"/>
      </w:divBdr>
    </w:div>
    <w:div w:id="1585916743">
      <w:bodyDiv w:val="1"/>
      <w:marLeft w:val="0"/>
      <w:marRight w:val="0"/>
      <w:marTop w:val="0"/>
      <w:marBottom w:val="0"/>
      <w:divBdr>
        <w:top w:val="none" w:sz="0" w:space="0" w:color="auto"/>
        <w:left w:val="none" w:sz="0" w:space="0" w:color="auto"/>
        <w:bottom w:val="none" w:sz="0" w:space="0" w:color="auto"/>
        <w:right w:val="none" w:sz="0" w:space="0" w:color="auto"/>
      </w:divBdr>
    </w:div>
    <w:div w:id="1586114086">
      <w:bodyDiv w:val="1"/>
      <w:marLeft w:val="0"/>
      <w:marRight w:val="0"/>
      <w:marTop w:val="0"/>
      <w:marBottom w:val="0"/>
      <w:divBdr>
        <w:top w:val="none" w:sz="0" w:space="0" w:color="auto"/>
        <w:left w:val="none" w:sz="0" w:space="0" w:color="auto"/>
        <w:bottom w:val="none" w:sz="0" w:space="0" w:color="auto"/>
        <w:right w:val="none" w:sz="0" w:space="0" w:color="auto"/>
      </w:divBdr>
    </w:div>
    <w:div w:id="1586259117">
      <w:bodyDiv w:val="1"/>
      <w:marLeft w:val="0"/>
      <w:marRight w:val="0"/>
      <w:marTop w:val="0"/>
      <w:marBottom w:val="0"/>
      <w:divBdr>
        <w:top w:val="none" w:sz="0" w:space="0" w:color="auto"/>
        <w:left w:val="none" w:sz="0" w:space="0" w:color="auto"/>
        <w:bottom w:val="none" w:sz="0" w:space="0" w:color="auto"/>
        <w:right w:val="none" w:sz="0" w:space="0" w:color="auto"/>
      </w:divBdr>
    </w:div>
    <w:div w:id="1586692656">
      <w:bodyDiv w:val="1"/>
      <w:marLeft w:val="0"/>
      <w:marRight w:val="0"/>
      <w:marTop w:val="0"/>
      <w:marBottom w:val="0"/>
      <w:divBdr>
        <w:top w:val="none" w:sz="0" w:space="0" w:color="auto"/>
        <w:left w:val="none" w:sz="0" w:space="0" w:color="auto"/>
        <w:bottom w:val="none" w:sz="0" w:space="0" w:color="auto"/>
        <w:right w:val="none" w:sz="0" w:space="0" w:color="auto"/>
      </w:divBdr>
    </w:div>
    <w:div w:id="1586718459">
      <w:bodyDiv w:val="1"/>
      <w:marLeft w:val="0"/>
      <w:marRight w:val="0"/>
      <w:marTop w:val="0"/>
      <w:marBottom w:val="0"/>
      <w:divBdr>
        <w:top w:val="none" w:sz="0" w:space="0" w:color="auto"/>
        <w:left w:val="none" w:sz="0" w:space="0" w:color="auto"/>
        <w:bottom w:val="none" w:sz="0" w:space="0" w:color="auto"/>
        <w:right w:val="none" w:sz="0" w:space="0" w:color="auto"/>
      </w:divBdr>
    </w:div>
    <w:div w:id="1586842036">
      <w:bodyDiv w:val="1"/>
      <w:marLeft w:val="0"/>
      <w:marRight w:val="0"/>
      <w:marTop w:val="0"/>
      <w:marBottom w:val="0"/>
      <w:divBdr>
        <w:top w:val="none" w:sz="0" w:space="0" w:color="auto"/>
        <w:left w:val="none" w:sz="0" w:space="0" w:color="auto"/>
        <w:bottom w:val="none" w:sz="0" w:space="0" w:color="auto"/>
        <w:right w:val="none" w:sz="0" w:space="0" w:color="auto"/>
      </w:divBdr>
    </w:div>
    <w:div w:id="1586959161">
      <w:bodyDiv w:val="1"/>
      <w:marLeft w:val="0"/>
      <w:marRight w:val="0"/>
      <w:marTop w:val="0"/>
      <w:marBottom w:val="0"/>
      <w:divBdr>
        <w:top w:val="none" w:sz="0" w:space="0" w:color="auto"/>
        <w:left w:val="none" w:sz="0" w:space="0" w:color="auto"/>
        <w:bottom w:val="none" w:sz="0" w:space="0" w:color="auto"/>
        <w:right w:val="none" w:sz="0" w:space="0" w:color="auto"/>
      </w:divBdr>
    </w:div>
    <w:div w:id="1587031649">
      <w:bodyDiv w:val="1"/>
      <w:marLeft w:val="0"/>
      <w:marRight w:val="0"/>
      <w:marTop w:val="0"/>
      <w:marBottom w:val="0"/>
      <w:divBdr>
        <w:top w:val="none" w:sz="0" w:space="0" w:color="auto"/>
        <w:left w:val="none" w:sz="0" w:space="0" w:color="auto"/>
        <w:bottom w:val="none" w:sz="0" w:space="0" w:color="auto"/>
        <w:right w:val="none" w:sz="0" w:space="0" w:color="auto"/>
      </w:divBdr>
    </w:div>
    <w:div w:id="1587152487">
      <w:bodyDiv w:val="1"/>
      <w:marLeft w:val="0"/>
      <w:marRight w:val="0"/>
      <w:marTop w:val="0"/>
      <w:marBottom w:val="0"/>
      <w:divBdr>
        <w:top w:val="none" w:sz="0" w:space="0" w:color="auto"/>
        <w:left w:val="none" w:sz="0" w:space="0" w:color="auto"/>
        <w:bottom w:val="none" w:sz="0" w:space="0" w:color="auto"/>
        <w:right w:val="none" w:sz="0" w:space="0" w:color="auto"/>
      </w:divBdr>
    </w:div>
    <w:div w:id="1587183250">
      <w:bodyDiv w:val="1"/>
      <w:marLeft w:val="0"/>
      <w:marRight w:val="0"/>
      <w:marTop w:val="0"/>
      <w:marBottom w:val="0"/>
      <w:divBdr>
        <w:top w:val="none" w:sz="0" w:space="0" w:color="auto"/>
        <w:left w:val="none" w:sz="0" w:space="0" w:color="auto"/>
        <w:bottom w:val="none" w:sz="0" w:space="0" w:color="auto"/>
        <w:right w:val="none" w:sz="0" w:space="0" w:color="auto"/>
      </w:divBdr>
    </w:div>
    <w:div w:id="1588077917">
      <w:bodyDiv w:val="1"/>
      <w:marLeft w:val="0"/>
      <w:marRight w:val="0"/>
      <w:marTop w:val="0"/>
      <w:marBottom w:val="0"/>
      <w:divBdr>
        <w:top w:val="none" w:sz="0" w:space="0" w:color="auto"/>
        <w:left w:val="none" w:sz="0" w:space="0" w:color="auto"/>
        <w:bottom w:val="none" w:sz="0" w:space="0" w:color="auto"/>
        <w:right w:val="none" w:sz="0" w:space="0" w:color="auto"/>
      </w:divBdr>
    </w:div>
    <w:div w:id="1588078681">
      <w:bodyDiv w:val="1"/>
      <w:marLeft w:val="0"/>
      <w:marRight w:val="0"/>
      <w:marTop w:val="0"/>
      <w:marBottom w:val="0"/>
      <w:divBdr>
        <w:top w:val="none" w:sz="0" w:space="0" w:color="auto"/>
        <w:left w:val="none" w:sz="0" w:space="0" w:color="auto"/>
        <w:bottom w:val="none" w:sz="0" w:space="0" w:color="auto"/>
        <w:right w:val="none" w:sz="0" w:space="0" w:color="auto"/>
      </w:divBdr>
    </w:div>
    <w:div w:id="1588344368">
      <w:bodyDiv w:val="1"/>
      <w:marLeft w:val="0"/>
      <w:marRight w:val="0"/>
      <w:marTop w:val="0"/>
      <w:marBottom w:val="0"/>
      <w:divBdr>
        <w:top w:val="none" w:sz="0" w:space="0" w:color="auto"/>
        <w:left w:val="none" w:sz="0" w:space="0" w:color="auto"/>
        <w:bottom w:val="none" w:sz="0" w:space="0" w:color="auto"/>
        <w:right w:val="none" w:sz="0" w:space="0" w:color="auto"/>
      </w:divBdr>
    </w:div>
    <w:div w:id="1588345966">
      <w:bodyDiv w:val="1"/>
      <w:marLeft w:val="0"/>
      <w:marRight w:val="0"/>
      <w:marTop w:val="0"/>
      <w:marBottom w:val="0"/>
      <w:divBdr>
        <w:top w:val="none" w:sz="0" w:space="0" w:color="auto"/>
        <w:left w:val="none" w:sz="0" w:space="0" w:color="auto"/>
        <w:bottom w:val="none" w:sz="0" w:space="0" w:color="auto"/>
        <w:right w:val="none" w:sz="0" w:space="0" w:color="auto"/>
      </w:divBdr>
    </w:div>
    <w:div w:id="1588733455">
      <w:bodyDiv w:val="1"/>
      <w:marLeft w:val="0"/>
      <w:marRight w:val="0"/>
      <w:marTop w:val="0"/>
      <w:marBottom w:val="0"/>
      <w:divBdr>
        <w:top w:val="none" w:sz="0" w:space="0" w:color="auto"/>
        <w:left w:val="none" w:sz="0" w:space="0" w:color="auto"/>
        <w:bottom w:val="none" w:sz="0" w:space="0" w:color="auto"/>
        <w:right w:val="none" w:sz="0" w:space="0" w:color="auto"/>
      </w:divBdr>
    </w:div>
    <w:div w:id="1588807468">
      <w:bodyDiv w:val="1"/>
      <w:marLeft w:val="0"/>
      <w:marRight w:val="0"/>
      <w:marTop w:val="0"/>
      <w:marBottom w:val="0"/>
      <w:divBdr>
        <w:top w:val="none" w:sz="0" w:space="0" w:color="auto"/>
        <w:left w:val="none" w:sz="0" w:space="0" w:color="auto"/>
        <w:bottom w:val="none" w:sz="0" w:space="0" w:color="auto"/>
        <w:right w:val="none" w:sz="0" w:space="0" w:color="auto"/>
      </w:divBdr>
    </w:div>
    <w:div w:id="1588811407">
      <w:bodyDiv w:val="1"/>
      <w:marLeft w:val="0"/>
      <w:marRight w:val="0"/>
      <w:marTop w:val="0"/>
      <w:marBottom w:val="0"/>
      <w:divBdr>
        <w:top w:val="none" w:sz="0" w:space="0" w:color="auto"/>
        <w:left w:val="none" w:sz="0" w:space="0" w:color="auto"/>
        <w:bottom w:val="none" w:sz="0" w:space="0" w:color="auto"/>
        <w:right w:val="none" w:sz="0" w:space="0" w:color="auto"/>
      </w:divBdr>
    </w:div>
    <w:div w:id="1589072751">
      <w:bodyDiv w:val="1"/>
      <w:marLeft w:val="0"/>
      <w:marRight w:val="0"/>
      <w:marTop w:val="0"/>
      <w:marBottom w:val="0"/>
      <w:divBdr>
        <w:top w:val="none" w:sz="0" w:space="0" w:color="auto"/>
        <w:left w:val="none" w:sz="0" w:space="0" w:color="auto"/>
        <w:bottom w:val="none" w:sz="0" w:space="0" w:color="auto"/>
        <w:right w:val="none" w:sz="0" w:space="0" w:color="auto"/>
      </w:divBdr>
    </w:div>
    <w:div w:id="1589146147">
      <w:bodyDiv w:val="1"/>
      <w:marLeft w:val="0"/>
      <w:marRight w:val="0"/>
      <w:marTop w:val="0"/>
      <w:marBottom w:val="0"/>
      <w:divBdr>
        <w:top w:val="none" w:sz="0" w:space="0" w:color="auto"/>
        <w:left w:val="none" w:sz="0" w:space="0" w:color="auto"/>
        <w:bottom w:val="none" w:sz="0" w:space="0" w:color="auto"/>
        <w:right w:val="none" w:sz="0" w:space="0" w:color="auto"/>
      </w:divBdr>
    </w:div>
    <w:div w:id="1589193277">
      <w:bodyDiv w:val="1"/>
      <w:marLeft w:val="0"/>
      <w:marRight w:val="0"/>
      <w:marTop w:val="0"/>
      <w:marBottom w:val="0"/>
      <w:divBdr>
        <w:top w:val="none" w:sz="0" w:space="0" w:color="auto"/>
        <w:left w:val="none" w:sz="0" w:space="0" w:color="auto"/>
        <w:bottom w:val="none" w:sz="0" w:space="0" w:color="auto"/>
        <w:right w:val="none" w:sz="0" w:space="0" w:color="auto"/>
      </w:divBdr>
    </w:div>
    <w:div w:id="1589384190">
      <w:bodyDiv w:val="1"/>
      <w:marLeft w:val="0"/>
      <w:marRight w:val="0"/>
      <w:marTop w:val="0"/>
      <w:marBottom w:val="0"/>
      <w:divBdr>
        <w:top w:val="none" w:sz="0" w:space="0" w:color="auto"/>
        <w:left w:val="none" w:sz="0" w:space="0" w:color="auto"/>
        <w:bottom w:val="none" w:sz="0" w:space="0" w:color="auto"/>
        <w:right w:val="none" w:sz="0" w:space="0" w:color="auto"/>
      </w:divBdr>
    </w:div>
    <w:div w:id="1589577436">
      <w:bodyDiv w:val="1"/>
      <w:marLeft w:val="0"/>
      <w:marRight w:val="0"/>
      <w:marTop w:val="0"/>
      <w:marBottom w:val="0"/>
      <w:divBdr>
        <w:top w:val="none" w:sz="0" w:space="0" w:color="auto"/>
        <w:left w:val="none" w:sz="0" w:space="0" w:color="auto"/>
        <w:bottom w:val="none" w:sz="0" w:space="0" w:color="auto"/>
        <w:right w:val="none" w:sz="0" w:space="0" w:color="auto"/>
      </w:divBdr>
    </w:div>
    <w:div w:id="1589998025">
      <w:bodyDiv w:val="1"/>
      <w:marLeft w:val="0"/>
      <w:marRight w:val="0"/>
      <w:marTop w:val="0"/>
      <w:marBottom w:val="0"/>
      <w:divBdr>
        <w:top w:val="none" w:sz="0" w:space="0" w:color="auto"/>
        <w:left w:val="none" w:sz="0" w:space="0" w:color="auto"/>
        <w:bottom w:val="none" w:sz="0" w:space="0" w:color="auto"/>
        <w:right w:val="none" w:sz="0" w:space="0" w:color="auto"/>
      </w:divBdr>
    </w:div>
    <w:div w:id="1590235795">
      <w:bodyDiv w:val="1"/>
      <w:marLeft w:val="0"/>
      <w:marRight w:val="0"/>
      <w:marTop w:val="0"/>
      <w:marBottom w:val="0"/>
      <w:divBdr>
        <w:top w:val="none" w:sz="0" w:space="0" w:color="auto"/>
        <w:left w:val="none" w:sz="0" w:space="0" w:color="auto"/>
        <w:bottom w:val="none" w:sz="0" w:space="0" w:color="auto"/>
        <w:right w:val="none" w:sz="0" w:space="0" w:color="auto"/>
      </w:divBdr>
    </w:div>
    <w:div w:id="1590236520">
      <w:bodyDiv w:val="1"/>
      <w:marLeft w:val="0"/>
      <w:marRight w:val="0"/>
      <w:marTop w:val="0"/>
      <w:marBottom w:val="0"/>
      <w:divBdr>
        <w:top w:val="none" w:sz="0" w:space="0" w:color="auto"/>
        <w:left w:val="none" w:sz="0" w:space="0" w:color="auto"/>
        <w:bottom w:val="none" w:sz="0" w:space="0" w:color="auto"/>
        <w:right w:val="none" w:sz="0" w:space="0" w:color="auto"/>
      </w:divBdr>
    </w:div>
    <w:div w:id="1590381955">
      <w:bodyDiv w:val="1"/>
      <w:marLeft w:val="0"/>
      <w:marRight w:val="0"/>
      <w:marTop w:val="0"/>
      <w:marBottom w:val="0"/>
      <w:divBdr>
        <w:top w:val="none" w:sz="0" w:space="0" w:color="auto"/>
        <w:left w:val="none" w:sz="0" w:space="0" w:color="auto"/>
        <w:bottom w:val="none" w:sz="0" w:space="0" w:color="auto"/>
        <w:right w:val="none" w:sz="0" w:space="0" w:color="auto"/>
      </w:divBdr>
    </w:div>
    <w:div w:id="1590428361">
      <w:bodyDiv w:val="1"/>
      <w:marLeft w:val="0"/>
      <w:marRight w:val="0"/>
      <w:marTop w:val="0"/>
      <w:marBottom w:val="0"/>
      <w:divBdr>
        <w:top w:val="none" w:sz="0" w:space="0" w:color="auto"/>
        <w:left w:val="none" w:sz="0" w:space="0" w:color="auto"/>
        <w:bottom w:val="none" w:sz="0" w:space="0" w:color="auto"/>
        <w:right w:val="none" w:sz="0" w:space="0" w:color="auto"/>
      </w:divBdr>
    </w:div>
    <w:div w:id="1590501840">
      <w:bodyDiv w:val="1"/>
      <w:marLeft w:val="0"/>
      <w:marRight w:val="0"/>
      <w:marTop w:val="0"/>
      <w:marBottom w:val="0"/>
      <w:divBdr>
        <w:top w:val="none" w:sz="0" w:space="0" w:color="auto"/>
        <w:left w:val="none" w:sz="0" w:space="0" w:color="auto"/>
        <w:bottom w:val="none" w:sz="0" w:space="0" w:color="auto"/>
        <w:right w:val="none" w:sz="0" w:space="0" w:color="auto"/>
      </w:divBdr>
    </w:div>
    <w:div w:id="1591424444">
      <w:bodyDiv w:val="1"/>
      <w:marLeft w:val="0"/>
      <w:marRight w:val="0"/>
      <w:marTop w:val="0"/>
      <w:marBottom w:val="0"/>
      <w:divBdr>
        <w:top w:val="none" w:sz="0" w:space="0" w:color="auto"/>
        <w:left w:val="none" w:sz="0" w:space="0" w:color="auto"/>
        <w:bottom w:val="none" w:sz="0" w:space="0" w:color="auto"/>
        <w:right w:val="none" w:sz="0" w:space="0" w:color="auto"/>
      </w:divBdr>
    </w:div>
    <w:div w:id="1591770693">
      <w:bodyDiv w:val="1"/>
      <w:marLeft w:val="0"/>
      <w:marRight w:val="0"/>
      <w:marTop w:val="0"/>
      <w:marBottom w:val="0"/>
      <w:divBdr>
        <w:top w:val="none" w:sz="0" w:space="0" w:color="auto"/>
        <w:left w:val="none" w:sz="0" w:space="0" w:color="auto"/>
        <w:bottom w:val="none" w:sz="0" w:space="0" w:color="auto"/>
        <w:right w:val="none" w:sz="0" w:space="0" w:color="auto"/>
      </w:divBdr>
    </w:div>
    <w:div w:id="1592079582">
      <w:bodyDiv w:val="1"/>
      <w:marLeft w:val="0"/>
      <w:marRight w:val="0"/>
      <w:marTop w:val="0"/>
      <w:marBottom w:val="0"/>
      <w:divBdr>
        <w:top w:val="none" w:sz="0" w:space="0" w:color="auto"/>
        <w:left w:val="none" w:sz="0" w:space="0" w:color="auto"/>
        <w:bottom w:val="none" w:sz="0" w:space="0" w:color="auto"/>
        <w:right w:val="none" w:sz="0" w:space="0" w:color="auto"/>
      </w:divBdr>
    </w:div>
    <w:div w:id="1592085575">
      <w:bodyDiv w:val="1"/>
      <w:marLeft w:val="0"/>
      <w:marRight w:val="0"/>
      <w:marTop w:val="0"/>
      <w:marBottom w:val="0"/>
      <w:divBdr>
        <w:top w:val="none" w:sz="0" w:space="0" w:color="auto"/>
        <w:left w:val="none" w:sz="0" w:space="0" w:color="auto"/>
        <w:bottom w:val="none" w:sz="0" w:space="0" w:color="auto"/>
        <w:right w:val="none" w:sz="0" w:space="0" w:color="auto"/>
      </w:divBdr>
    </w:div>
    <w:div w:id="1592354456">
      <w:bodyDiv w:val="1"/>
      <w:marLeft w:val="0"/>
      <w:marRight w:val="0"/>
      <w:marTop w:val="0"/>
      <w:marBottom w:val="0"/>
      <w:divBdr>
        <w:top w:val="none" w:sz="0" w:space="0" w:color="auto"/>
        <w:left w:val="none" w:sz="0" w:space="0" w:color="auto"/>
        <w:bottom w:val="none" w:sz="0" w:space="0" w:color="auto"/>
        <w:right w:val="none" w:sz="0" w:space="0" w:color="auto"/>
      </w:divBdr>
    </w:div>
    <w:div w:id="1592422227">
      <w:bodyDiv w:val="1"/>
      <w:marLeft w:val="0"/>
      <w:marRight w:val="0"/>
      <w:marTop w:val="0"/>
      <w:marBottom w:val="0"/>
      <w:divBdr>
        <w:top w:val="none" w:sz="0" w:space="0" w:color="auto"/>
        <w:left w:val="none" w:sz="0" w:space="0" w:color="auto"/>
        <w:bottom w:val="none" w:sz="0" w:space="0" w:color="auto"/>
        <w:right w:val="none" w:sz="0" w:space="0" w:color="auto"/>
      </w:divBdr>
    </w:div>
    <w:div w:id="1593053479">
      <w:bodyDiv w:val="1"/>
      <w:marLeft w:val="0"/>
      <w:marRight w:val="0"/>
      <w:marTop w:val="0"/>
      <w:marBottom w:val="0"/>
      <w:divBdr>
        <w:top w:val="none" w:sz="0" w:space="0" w:color="auto"/>
        <w:left w:val="none" w:sz="0" w:space="0" w:color="auto"/>
        <w:bottom w:val="none" w:sz="0" w:space="0" w:color="auto"/>
        <w:right w:val="none" w:sz="0" w:space="0" w:color="auto"/>
      </w:divBdr>
    </w:div>
    <w:div w:id="1593080199">
      <w:bodyDiv w:val="1"/>
      <w:marLeft w:val="0"/>
      <w:marRight w:val="0"/>
      <w:marTop w:val="0"/>
      <w:marBottom w:val="0"/>
      <w:divBdr>
        <w:top w:val="none" w:sz="0" w:space="0" w:color="auto"/>
        <w:left w:val="none" w:sz="0" w:space="0" w:color="auto"/>
        <w:bottom w:val="none" w:sz="0" w:space="0" w:color="auto"/>
        <w:right w:val="none" w:sz="0" w:space="0" w:color="auto"/>
      </w:divBdr>
    </w:div>
    <w:div w:id="1593320866">
      <w:bodyDiv w:val="1"/>
      <w:marLeft w:val="0"/>
      <w:marRight w:val="0"/>
      <w:marTop w:val="0"/>
      <w:marBottom w:val="0"/>
      <w:divBdr>
        <w:top w:val="none" w:sz="0" w:space="0" w:color="auto"/>
        <w:left w:val="none" w:sz="0" w:space="0" w:color="auto"/>
        <w:bottom w:val="none" w:sz="0" w:space="0" w:color="auto"/>
        <w:right w:val="none" w:sz="0" w:space="0" w:color="auto"/>
      </w:divBdr>
    </w:div>
    <w:div w:id="1593467679">
      <w:bodyDiv w:val="1"/>
      <w:marLeft w:val="0"/>
      <w:marRight w:val="0"/>
      <w:marTop w:val="0"/>
      <w:marBottom w:val="0"/>
      <w:divBdr>
        <w:top w:val="none" w:sz="0" w:space="0" w:color="auto"/>
        <w:left w:val="none" w:sz="0" w:space="0" w:color="auto"/>
        <w:bottom w:val="none" w:sz="0" w:space="0" w:color="auto"/>
        <w:right w:val="none" w:sz="0" w:space="0" w:color="auto"/>
      </w:divBdr>
    </w:div>
    <w:div w:id="1593509493">
      <w:bodyDiv w:val="1"/>
      <w:marLeft w:val="0"/>
      <w:marRight w:val="0"/>
      <w:marTop w:val="0"/>
      <w:marBottom w:val="0"/>
      <w:divBdr>
        <w:top w:val="none" w:sz="0" w:space="0" w:color="auto"/>
        <w:left w:val="none" w:sz="0" w:space="0" w:color="auto"/>
        <w:bottom w:val="none" w:sz="0" w:space="0" w:color="auto"/>
        <w:right w:val="none" w:sz="0" w:space="0" w:color="auto"/>
      </w:divBdr>
    </w:div>
    <w:div w:id="1593658206">
      <w:bodyDiv w:val="1"/>
      <w:marLeft w:val="0"/>
      <w:marRight w:val="0"/>
      <w:marTop w:val="0"/>
      <w:marBottom w:val="0"/>
      <w:divBdr>
        <w:top w:val="none" w:sz="0" w:space="0" w:color="auto"/>
        <w:left w:val="none" w:sz="0" w:space="0" w:color="auto"/>
        <w:bottom w:val="none" w:sz="0" w:space="0" w:color="auto"/>
        <w:right w:val="none" w:sz="0" w:space="0" w:color="auto"/>
      </w:divBdr>
    </w:div>
    <w:div w:id="1594169353">
      <w:bodyDiv w:val="1"/>
      <w:marLeft w:val="0"/>
      <w:marRight w:val="0"/>
      <w:marTop w:val="0"/>
      <w:marBottom w:val="0"/>
      <w:divBdr>
        <w:top w:val="none" w:sz="0" w:space="0" w:color="auto"/>
        <w:left w:val="none" w:sz="0" w:space="0" w:color="auto"/>
        <w:bottom w:val="none" w:sz="0" w:space="0" w:color="auto"/>
        <w:right w:val="none" w:sz="0" w:space="0" w:color="auto"/>
      </w:divBdr>
    </w:div>
    <w:div w:id="1594246863">
      <w:bodyDiv w:val="1"/>
      <w:marLeft w:val="0"/>
      <w:marRight w:val="0"/>
      <w:marTop w:val="0"/>
      <w:marBottom w:val="0"/>
      <w:divBdr>
        <w:top w:val="none" w:sz="0" w:space="0" w:color="auto"/>
        <w:left w:val="none" w:sz="0" w:space="0" w:color="auto"/>
        <w:bottom w:val="none" w:sz="0" w:space="0" w:color="auto"/>
        <w:right w:val="none" w:sz="0" w:space="0" w:color="auto"/>
      </w:divBdr>
    </w:div>
    <w:div w:id="1594435692">
      <w:bodyDiv w:val="1"/>
      <w:marLeft w:val="0"/>
      <w:marRight w:val="0"/>
      <w:marTop w:val="0"/>
      <w:marBottom w:val="0"/>
      <w:divBdr>
        <w:top w:val="none" w:sz="0" w:space="0" w:color="auto"/>
        <w:left w:val="none" w:sz="0" w:space="0" w:color="auto"/>
        <w:bottom w:val="none" w:sz="0" w:space="0" w:color="auto"/>
        <w:right w:val="none" w:sz="0" w:space="0" w:color="auto"/>
      </w:divBdr>
    </w:div>
    <w:div w:id="1594509478">
      <w:bodyDiv w:val="1"/>
      <w:marLeft w:val="0"/>
      <w:marRight w:val="0"/>
      <w:marTop w:val="0"/>
      <w:marBottom w:val="0"/>
      <w:divBdr>
        <w:top w:val="none" w:sz="0" w:space="0" w:color="auto"/>
        <w:left w:val="none" w:sz="0" w:space="0" w:color="auto"/>
        <w:bottom w:val="none" w:sz="0" w:space="0" w:color="auto"/>
        <w:right w:val="none" w:sz="0" w:space="0" w:color="auto"/>
      </w:divBdr>
    </w:div>
    <w:div w:id="1594629190">
      <w:bodyDiv w:val="1"/>
      <w:marLeft w:val="0"/>
      <w:marRight w:val="0"/>
      <w:marTop w:val="0"/>
      <w:marBottom w:val="0"/>
      <w:divBdr>
        <w:top w:val="none" w:sz="0" w:space="0" w:color="auto"/>
        <w:left w:val="none" w:sz="0" w:space="0" w:color="auto"/>
        <w:bottom w:val="none" w:sz="0" w:space="0" w:color="auto"/>
        <w:right w:val="none" w:sz="0" w:space="0" w:color="auto"/>
      </w:divBdr>
    </w:div>
    <w:div w:id="1594900045">
      <w:bodyDiv w:val="1"/>
      <w:marLeft w:val="0"/>
      <w:marRight w:val="0"/>
      <w:marTop w:val="0"/>
      <w:marBottom w:val="0"/>
      <w:divBdr>
        <w:top w:val="none" w:sz="0" w:space="0" w:color="auto"/>
        <w:left w:val="none" w:sz="0" w:space="0" w:color="auto"/>
        <w:bottom w:val="none" w:sz="0" w:space="0" w:color="auto"/>
        <w:right w:val="none" w:sz="0" w:space="0" w:color="auto"/>
      </w:divBdr>
    </w:div>
    <w:div w:id="1595018852">
      <w:bodyDiv w:val="1"/>
      <w:marLeft w:val="0"/>
      <w:marRight w:val="0"/>
      <w:marTop w:val="0"/>
      <w:marBottom w:val="0"/>
      <w:divBdr>
        <w:top w:val="none" w:sz="0" w:space="0" w:color="auto"/>
        <w:left w:val="none" w:sz="0" w:space="0" w:color="auto"/>
        <w:bottom w:val="none" w:sz="0" w:space="0" w:color="auto"/>
        <w:right w:val="none" w:sz="0" w:space="0" w:color="auto"/>
      </w:divBdr>
    </w:div>
    <w:div w:id="1595163046">
      <w:bodyDiv w:val="1"/>
      <w:marLeft w:val="0"/>
      <w:marRight w:val="0"/>
      <w:marTop w:val="0"/>
      <w:marBottom w:val="0"/>
      <w:divBdr>
        <w:top w:val="none" w:sz="0" w:space="0" w:color="auto"/>
        <w:left w:val="none" w:sz="0" w:space="0" w:color="auto"/>
        <w:bottom w:val="none" w:sz="0" w:space="0" w:color="auto"/>
        <w:right w:val="none" w:sz="0" w:space="0" w:color="auto"/>
      </w:divBdr>
    </w:div>
    <w:div w:id="1595552174">
      <w:bodyDiv w:val="1"/>
      <w:marLeft w:val="0"/>
      <w:marRight w:val="0"/>
      <w:marTop w:val="0"/>
      <w:marBottom w:val="0"/>
      <w:divBdr>
        <w:top w:val="none" w:sz="0" w:space="0" w:color="auto"/>
        <w:left w:val="none" w:sz="0" w:space="0" w:color="auto"/>
        <w:bottom w:val="none" w:sz="0" w:space="0" w:color="auto"/>
        <w:right w:val="none" w:sz="0" w:space="0" w:color="auto"/>
      </w:divBdr>
    </w:div>
    <w:div w:id="1595625362">
      <w:bodyDiv w:val="1"/>
      <w:marLeft w:val="0"/>
      <w:marRight w:val="0"/>
      <w:marTop w:val="0"/>
      <w:marBottom w:val="0"/>
      <w:divBdr>
        <w:top w:val="none" w:sz="0" w:space="0" w:color="auto"/>
        <w:left w:val="none" w:sz="0" w:space="0" w:color="auto"/>
        <w:bottom w:val="none" w:sz="0" w:space="0" w:color="auto"/>
        <w:right w:val="none" w:sz="0" w:space="0" w:color="auto"/>
      </w:divBdr>
    </w:div>
    <w:div w:id="1596357754">
      <w:bodyDiv w:val="1"/>
      <w:marLeft w:val="0"/>
      <w:marRight w:val="0"/>
      <w:marTop w:val="0"/>
      <w:marBottom w:val="0"/>
      <w:divBdr>
        <w:top w:val="none" w:sz="0" w:space="0" w:color="auto"/>
        <w:left w:val="none" w:sz="0" w:space="0" w:color="auto"/>
        <w:bottom w:val="none" w:sz="0" w:space="0" w:color="auto"/>
        <w:right w:val="none" w:sz="0" w:space="0" w:color="auto"/>
      </w:divBdr>
    </w:div>
    <w:div w:id="1596747007">
      <w:bodyDiv w:val="1"/>
      <w:marLeft w:val="0"/>
      <w:marRight w:val="0"/>
      <w:marTop w:val="0"/>
      <w:marBottom w:val="0"/>
      <w:divBdr>
        <w:top w:val="none" w:sz="0" w:space="0" w:color="auto"/>
        <w:left w:val="none" w:sz="0" w:space="0" w:color="auto"/>
        <w:bottom w:val="none" w:sz="0" w:space="0" w:color="auto"/>
        <w:right w:val="none" w:sz="0" w:space="0" w:color="auto"/>
      </w:divBdr>
    </w:div>
    <w:div w:id="1596934995">
      <w:bodyDiv w:val="1"/>
      <w:marLeft w:val="0"/>
      <w:marRight w:val="0"/>
      <w:marTop w:val="0"/>
      <w:marBottom w:val="0"/>
      <w:divBdr>
        <w:top w:val="none" w:sz="0" w:space="0" w:color="auto"/>
        <w:left w:val="none" w:sz="0" w:space="0" w:color="auto"/>
        <w:bottom w:val="none" w:sz="0" w:space="0" w:color="auto"/>
        <w:right w:val="none" w:sz="0" w:space="0" w:color="auto"/>
      </w:divBdr>
    </w:div>
    <w:div w:id="1597206037">
      <w:bodyDiv w:val="1"/>
      <w:marLeft w:val="0"/>
      <w:marRight w:val="0"/>
      <w:marTop w:val="0"/>
      <w:marBottom w:val="0"/>
      <w:divBdr>
        <w:top w:val="none" w:sz="0" w:space="0" w:color="auto"/>
        <w:left w:val="none" w:sz="0" w:space="0" w:color="auto"/>
        <w:bottom w:val="none" w:sz="0" w:space="0" w:color="auto"/>
        <w:right w:val="none" w:sz="0" w:space="0" w:color="auto"/>
      </w:divBdr>
    </w:div>
    <w:div w:id="1597447451">
      <w:bodyDiv w:val="1"/>
      <w:marLeft w:val="0"/>
      <w:marRight w:val="0"/>
      <w:marTop w:val="0"/>
      <w:marBottom w:val="0"/>
      <w:divBdr>
        <w:top w:val="none" w:sz="0" w:space="0" w:color="auto"/>
        <w:left w:val="none" w:sz="0" w:space="0" w:color="auto"/>
        <w:bottom w:val="none" w:sz="0" w:space="0" w:color="auto"/>
        <w:right w:val="none" w:sz="0" w:space="0" w:color="auto"/>
      </w:divBdr>
    </w:div>
    <w:div w:id="1597593998">
      <w:bodyDiv w:val="1"/>
      <w:marLeft w:val="0"/>
      <w:marRight w:val="0"/>
      <w:marTop w:val="0"/>
      <w:marBottom w:val="0"/>
      <w:divBdr>
        <w:top w:val="none" w:sz="0" w:space="0" w:color="auto"/>
        <w:left w:val="none" w:sz="0" w:space="0" w:color="auto"/>
        <w:bottom w:val="none" w:sz="0" w:space="0" w:color="auto"/>
        <w:right w:val="none" w:sz="0" w:space="0" w:color="auto"/>
      </w:divBdr>
    </w:div>
    <w:div w:id="1597791926">
      <w:bodyDiv w:val="1"/>
      <w:marLeft w:val="0"/>
      <w:marRight w:val="0"/>
      <w:marTop w:val="0"/>
      <w:marBottom w:val="0"/>
      <w:divBdr>
        <w:top w:val="none" w:sz="0" w:space="0" w:color="auto"/>
        <w:left w:val="none" w:sz="0" w:space="0" w:color="auto"/>
        <w:bottom w:val="none" w:sz="0" w:space="0" w:color="auto"/>
        <w:right w:val="none" w:sz="0" w:space="0" w:color="auto"/>
      </w:divBdr>
    </w:div>
    <w:div w:id="1598293978">
      <w:bodyDiv w:val="1"/>
      <w:marLeft w:val="0"/>
      <w:marRight w:val="0"/>
      <w:marTop w:val="0"/>
      <w:marBottom w:val="0"/>
      <w:divBdr>
        <w:top w:val="none" w:sz="0" w:space="0" w:color="auto"/>
        <w:left w:val="none" w:sz="0" w:space="0" w:color="auto"/>
        <w:bottom w:val="none" w:sz="0" w:space="0" w:color="auto"/>
        <w:right w:val="none" w:sz="0" w:space="0" w:color="auto"/>
      </w:divBdr>
    </w:div>
    <w:div w:id="1598513152">
      <w:bodyDiv w:val="1"/>
      <w:marLeft w:val="0"/>
      <w:marRight w:val="0"/>
      <w:marTop w:val="0"/>
      <w:marBottom w:val="0"/>
      <w:divBdr>
        <w:top w:val="none" w:sz="0" w:space="0" w:color="auto"/>
        <w:left w:val="none" w:sz="0" w:space="0" w:color="auto"/>
        <w:bottom w:val="none" w:sz="0" w:space="0" w:color="auto"/>
        <w:right w:val="none" w:sz="0" w:space="0" w:color="auto"/>
      </w:divBdr>
    </w:div>
    <w:div w:id="1598900368">
      <w:bodyDiv w:val="1"/>
      <w:marLeft w:val="0"/>
      <w:marRight w:val="0"/>
      <w:marTop w:val="0"/>
      <w:marBottom w:val="0"/>
      <w:divBdr>
        <w:top w:val="none" w:sz="0" w:space="0" w:color="auto"/>
        <w:left w:val="none" w:sz="0" w:space="0" w:color="auto"/>
        <w:bottom w:val="none" w:sz="0" w:space="0" w:color="auto"/>
        <w:right w:val="none" w:sz="0" w:space="0" w:color="auto"/>
      </w:divBdr>
    </w:div>
    <w:div w:id="1599099562">
      <w:bodyDiv w:val="1"/>
      <w:marLeft w:val="0"/>
      <w:marRight w:val="0"/>
      <w:marTop w:val="0"/>
      <w:marBottom w:val="0"/>
      <w:divBdr>
        <w:top w:val="none" w:sz="0" w:space="0" w:color="auto"/>
        <w:left w:val="none" w:sz="0" w:space="0" w:color="auto"/>
        <w:bottom w:val="none" w:sz="0" w:space="0" w:color="auto"/>
        <w:right w:val="none" w:sz="0" w:space="0" w:color="auto"/>
      </w:divBdr>
    </w:div>
    <w:div w:id="1599219997">
      <w:bodyDiv w:val="1"/>
      <w:marLeft w:val="0"/>
      <w:marRight w:val="0"/>
      <w:marTop w:val="0"/>
      <w:marBottom w:val="0"/>
      <w:divBdr>
        <w:top w:val="none" w:sz="0" w:space="0" w:color="auto"/>
        <w:left w:val="none" w:sz="0" w:space="0" w:color="auto"/>
        <w:bottom w:val="none" w:sz="0" w:space="0" w:color="auto"/>
        <w:right w:val="none" w:sz="0" w:space="0" w:color="auto"/>
      </w:divBdr>
    </w:div>
    <w:div w:id="1599672959">
      <w:bodyDiv w:val="1"/>
      <w:marLeft w:val="0"/>
      <w:marRight w:val="0"/>
      <w:marTop w:val="0"/>
      <w:marBottom w:val="0"/>
      <w:divBdr>
        <w:top w:val="none" w:sz="0" w:space="0" w:color="auto"/>
        <w:left w:val="none" w:sz="0" w:space="0" w:color="auto"/>
        <w:bottom w:val="none" w:sz="0" w:space="0" w:color="auto"/>
        <w:right w:val="none" w:sz="0" w:space="0" w:color="auto"/>
      </w:divBdr>
    </w:div>
    <w:div w:id="1599680722">
      <w:bodyDiv w:val="1"/>
      <w:marLeft w:val="0"/>
      <w:marRight w:val="0"/>
      <w:marTop w:val="0"/>
      <w:marBottom w:val="0"/>
      <w:divBdr>
        <w:top w:val="none" w:sz="0" w:space="0" w:color="auto"/>
        <w:left w:val="none" w:sz="0" w:space="0" w:color="auto"/>
        <w:bottom w:val="none" w:sz="0" w:space="0" w:color="auto"/>
        <w:right w:val="none" w:sz="0" w:space="0" w:color="auto"/>
      </w:divBdr>
    </w:div>
    <w:div w:id="1599799650">
      <w:bodyDiv w:val="1"/>
      <w:marLeft w:val="0"/>
      <w:marRight w:val="0"/>
      <w:marTop w:val="0"/>
      <w:marBottom w:val="0"/>
      <w:divBdr>
        <w:top w:val="none" w:sz="0" w:space="0" w:color="auto"/>
        <w:left w:val="none" w:sz="0" w:space="0" w:color="auto"/>
        <w:bottom w:val="none" w:sz="0" w:space="0" w:color="auto"/>
        <w:right w:val="none" w:sz="0" w:space="0" w:color="auto"/>
      </w:divBdr>
    </w:div>
    <w:div w:id="1600066415">
      <w:bodyDiv w:val="1"/>
      <w:marLeft w:val="0"/>
      <w:marRight w:val="0"/>
      <w:marTop w:val="0"/>
      <w:marBottom w:val="0"/>
      <w:divBdr>
        <w:top w:val="none" w:sz="0" w:space="0" w:color="auto"/>
        <w:left w:val="none" w:sz="0" w:space="0" w:color="auto"/>
        <w:bottom w:val="none" w:sz="0" w:space="0" w:color="auto"/>
        <w:right w:val="none" w:sz="0" w:space="0" w:color="auto"/>
      </w:divBdr>
    </w:div>
    <w:div w:id="1600485661">
      <w:bodyDiv w:val="1"/>
      <w:marLeft w:val="0"/>
      <w:marRight w:val="0"/>
      <w:marTop w:val="0"/>
      <w:marBottom w:val="0"/>
      <w:divBdr>
        <w:top w:val="none" w:sz="0" w:space="0" w:color="auto"/>
        <w:left w:val="none" w:sz="0" w:space="0" w:color="auto"/>
        <w:bottom w:val="none" w:sz="0" w:space="0" w:color="auto"/>
        <w:right w:val="none" w:sz="0" w:space="0" w:color="auto"/>
      </w:divBdr>
    </w:div>
    <w:div w:id="1600992595">
      <w:bodyDiv w:val="1"/>
      <w:marLeft w:val="0"/>
      <w:marRight w:val="0"/>
      <w:marTop w:val="0"/>
      <w:marBottom w:val="0"/>
      <w:divBdr>
        <w:top w:val="none" w:sz="0" w:space="0" w:color="auto"/>
        <w:left w:val="none" w:sz="0" w:space="0" w:color="auto"/>
        <w:bottom w:val="none" w:sz="0" w:space="0" w:color="auto"/>
        <w:right w:val="none" w:sz="0" w:space="0" w:color="auto"/>
      </w:divBdr>
    </w:div>
    <w:div w:id="1601375498">
      <w:bodyDiv w:val="1"/>
      <w:marLeft w:val="0"/>
      <w:marRight w:val="0"/>
      <w:marTop w:val="0"/>
      <w:marBottom w:val="0"/>
      <w:divBdr>
        <w:top w:val="none" w:sz="0" w:space="0" w:color="auto"/>
        <w:left w:val="none" w:sz="0" w:space="0" w:color="auto"/>
        <w:bottom w:val="none" w:sz="0" w:space="0" w:color="auto"/>
        <w:right w:val="none" w:sz="0" w:space="0" w:color="auto"/>
      </w:divBdr>
    </w:div>
    <w:div w:id="1601793426">
      <w:bodyDiv w:val="1"/>
      <w:marLeft w:val="0"/>
      <w:marRight w:val="0"/>
      <w:marTop w:val="0"/>
      <w:marBottom w:val="0"/>
      <w:divBdr>
        <w:top w:val="none" w:sz="0" w:space="0" w:color="auto"/>
        <w:left w:val="none" w:sz="0" w:space="0" w:color="auto"/>
        <w:bottom w:val="none" w:sz="0" w:space="0" w:color="auto"/>
        <w:right w:val="none" w:sz="0" w:space="0" w:color="auto"/>
      </w:divBdr>
    </w:div>
    <w:div w:id="1601795385">
      <w:bodyDiv w:val="1"/>
      <w:marLeft w:val="0"/>
      <w:marRight w:val="0"/>
      <w:marTop w:val="0"/>
      <w:marBottom w:val="0"/>
      <w:divBdr>
        <w:top w:val="none" w:sz="0" w:space="0" w:color="auto"/>
        <w:left w:val="none" w:sz="0" w:space="0" w:color="auto"/>
        <w:bottom w:val="none" w:sz="0" w:space="0" w:color="auto"/>
        <w:right w:val="none" w:sz="0" w:space="0" w:color="auto"/>
      </w:divBdr>
    </w:div>
    <w:div w:id="1601796217">
      <w:bodyDiv w:val="1"/>
      <w:marLeft w:val="0"/>
      <w:marRight w:val="0"/>
      <w:marTop w:val="0"/>
      <w:marBottom w:val="0"/>
      <w:divBdr>
        <w:top w:val="none" w:sz="0" w:space="0" w:color="auto"/>
        <w:left w:val="none" w:sz="0" w:space="0" w:color="auto"/>
        <w:bottom w:val="none" w:sz="0" w:space="0" w:color="auto"/>
        <w:right w:val="none" w:sz="0" w:space="0" w:color="auto"/>
      </w:divBdr>
    </w:div>
    <w:div w:id="1602109555">
      <w:bodyDiv w:val="1"/>
      <w:marLeft w:val="0"/>
      <w:marRight w:val="0"/>
      <w:marTop w:val="0"/>
      <w:marBottom w:val="0"/>
      <w:divBdr>
        <w:top w:val="none" w:sz="0" w:space="0" w:color="auto"/>
        <w:left w:val="none" w:sz="0" w:space="0" w:color="auto"/>
        <w:bottom w:val="none" w:sz="0" w:space="0" w:color="auto"/>
        <w:right w:val="none" w:sz="0" w:space="0" w:color="auto"/>
      </w:divBdr>
    </w:div>
    <w:div w:id="1602179787">
      <w:bodyDiv w:val="1"/>
      <w:marLeft w:val="0"/>
      <w:marRight w:val="0"/>
      <w:marTop w:val="0"/>
      <w:marBottom w:val="0"/>
      <w:divBdr>
        <w:top w:val="none" w:sz="0" w:space="0" w:color="auto"/>
        <w:left w:val="none" w:sz="0" w:space="0" w:color="auto"/>
        <w:bottom w:val="none" w:sz="0" w:space="0" w:color="auto"/>
        <w:right w:val="none" w:sz="0" w:space="0" w:color="auto"/>
      </w:divBdr>
    </w:div>
    <w:div w:id="1602184297">
      <w:bodyDiv w:val="1"/>
      <w:marLeft w:val="0"/>
      <w:marRight w:val="0"/>
      <w:marTop w:val="0"/>
      <w:marBottom w:val="0"/>
      <w:divBdr>
        <w:top w:val="none" w:sz="0" w:space="0" w:color="auto"/>
        <w:left w:val="none" w:sz="0" w:space="0" w:color="auto"/>
        <w:bottom w:val="none" w:sz="0" w:space="0" w:color="auto"/>
        <w:right w:val="none" w:sz="0" w:space="0" w:color="auto"/>
      </w:divBdr>
    </w:div>
    <w:div w:id="1602444793">
      <w:bodyDiv w:val="1"/>
      <w:marLeft w:val="0"/>
      <w:marRight w:val="0"/>
      <w:marTop w:val="0"/>
      <w:marBottom w:val="0"/>
      <w:divBdr>
        <w:top w:val="none" w:sz="0" w:space="0" w:color="auto"/>
        <w:left w:val="none" w:sz="0" w:space="0" w:color="auto"/>
        <w:bottom w:val="none" w:sz="0" w:space="0" w:color="auto"/>
        <w:right w:val="none" w:sz="0" w:space="0" w:color="auto"/>
      </w:divBdr>
    </w:div>
    <w:div w:id="1602568567">
      <w:bodyDiv w:val="1"/>
      <w:marLeft w:val="0"/>
      <w:marRight w:val="0"/>
      <w:marTop w:val="0"/>
      <w:marBottom w:val="0"/>
      <w:divBdr>
        <w:top w:val="none" w:sz="0" w:space="0" w:color="auto"/>
        <w:left w:val="none" w:sz="0" w:space="0" w:color="auto"/>
        <w:bottom w:val="none" w:sz="0" w:space="0" w:color="auto"/>
        <w:right w:val="none" w:sz="0" w:space="0" w:color="auto"/>
      </w:divBdr>
    </w:div>
    <w:div w:id="1602683645">
      <w:bodyDiv w:val="1"/>
      <w:marLeft w:val="0"/>
      <w:marRight w:val="0"/>
      <w:marTop w:val="0"/>
      <w:marBottom w:val="0"/>
      <w:divBdr>
        <w:top w:val="none" w:sz="0" w:space="0" w:color="auto"/>
        <w:left w:val="none" w:sz="0" w:space="0" w:color="auto"/>
        <w:bottom w:val="none" w:sz="0" w:space="0" w:color="auto"/>
        <w:right w:val="none" w:sz="0" w:space="0" w:color="auto"/>
      </w:divBdr>
    </w:div>
    <w:div w:id="1603225318">
      <w:bodyDiv w:val="1"/>
      <w:marLeft w:val="0"/>
      <w:marRight w:val="0"/>
      <w:marTop w:val="0"/>
      <w:marBottom w:val="0"/>
      <w:divBdr>
        <w:top w:val="none" w:sz="0" w:space="0" w:color="auto"/>
        <w:left w:val="none" w:sz="0" w:space="0" w:color="auto"/>
        <w:bottom w:val="none" w:sz="0" w:space="0" w:color="auto"/>
        <w:right w:val="none" w:sz="0" w:space="0" w:color="auto"/>
      </w:divBdr>
    </w:div>
    <w:div w:id="1603296548">
      <w:bodyDiv w:val="1"/>
      <w:marLeft w:val="0"/>
      <w:marRight w:val="0"/>
      <w:marTop w:val="0"/>
      <w:marBottom w:val="0"/>
      <w:divBdr>
        <w:top w:val="none" w:sz="0" w:space="0" w:color="auto"/>
        <w:left w:val="none" w:sz="0" w:space="0" w:color="auto"/>
        <w:bottom w:val="none" w:sz="0" w:space="0" w:color="auto"/>
        <w:right w:val="none" w:sz="0" w:space="0" w:color="auto"/>
      </w:divBdr>
    </w:div>
    <w:div w:id="1603339490">
      <w:bodyDiv w:val="1"/>
      <w:marLeft w:val="0"/>
      <w:marRight w:val="0"/>
      <w:marTop w:val="0"/>
      <w:marBottom w:val="0"/>
      <w:divBdr>
        <w:top w:val="none" w:sz="0" w:space="0" w:color="auto"/>
        <w:left w:val="none" w:sz="0" w:space="0" w:color="auto"/>
        <w:bottom w:val="none" w:sz="0" w:space="0" w:color="auto"/>
        <w:right w:val="none" w:sz="0" w:space="0" w:color="auto"/>
      </w:divBdr>
    </w:div>
    <w:div w:id="1603997349">
      <w:bodyDiv w:val="1"/>
      <w:marLeft w:val="0"/>
      <w:marRight w:val="0"/>
      <w:marTop w:val="0"/>
      <w:marBottom w:val="0"/>
      <w:divBdr>
        <w:top w:val="none" w:sz="0" w:space="0" w:color="auto"/>
        <w:left w:val="none" w:sz="0" w:space="0" w:color="auto"/>
        <w:bottom w:val="none" w:sz="0" w:space="0" w:color="auto"/>
        <w:right w:val="none" w:sz="0" w:space="0" w:color="auto"/>
      </w:divBdr>
    </w:div>
    <w:div w:id="1604534922">
      <w:bodyDiv w:val="1"/>
      <w:marLeft w:val="0"/>
      <w:marRight w:val="0"/>
      <w:marTop w:val="0"/>
      <w:marBottom w:val="0"/>
      <w:divBdr>
        <w:top w:val="none" w:sz="0" w:space="0" w:color="auto"/>
        <w:left w:val="none" w:sz="0" w:space="0" w:color="auto"/>
        <w:bottom w:val="none" w:sz="0" w:space="0" w:color="auto"/>
        <w:right w:val="none" w:sz="0" w:space="0" w:color="auto"/>
      </w:divBdr>
    </w:div>
    <w:div w:id="1604652379">
      <w:bodyDiv w:val="1"/>
      <w:marLeft w:val="0"/>
      <w:marRight w:val="0"/>
      <w:marTop w:val="0"/>
      <w:marBottom w:val="0"/>
      <w:divBdr>
        <w:top w:val="none" w:sz="0" w:space="0" w:color="auto"/>
        <w:left w:val="none" w:sz="0" w:space="0" w:color="auto"/>
        <w:bottom w:val="none" w:sz="0" w:space="0" w:color="auto"/>
        <w:right w:val="none" w:sz="0" w:space="0" w:color="auto"/>
      </w:divBdr>
    </w:div>
    <w:div w:id="1604916601">
      <w:bodyDiv w:val="1"/>
      <w:marLeft w:val="0"/>
      <w:marRight w:val="0"/>
      <w:marTop w:val="0"/>
      <w:marBottom w:val="0"/>
      <w:divBdr>
        <w:top w:val="none" w:sz="0" w:space="0" w:color="auto"/>
        <w:left w:val="none" w:sz="0" w:space="0" w:color="auto"/>
        <w:bottom w:val="none" w:sz="0" w:space="0" w:color="auto"/>
        <w:right w:val="none" w:sz="0" w:space="0" w:color="auto"/>
      </w:divBdr>
    </w:div>
    <w:div w:id="1605185725">
      <w:bodyDiv w:val="1"/>
      <w:marLeft w:val="0"/>
      <w:marRight w:val="0"/>
      <w:marTop w:val="0"/>
      <w:marBottom w:val="0"/>
      <w:divBdr>
        <w:top w:val="none" w:sz="0" w:space="0" w:color="auto"/>
        <w:left w:val="none" w:sz="0" w:space="0" w:color="auto"/>
        <w:bottom w:val="none" w:sz="0" w:space="0" w:color="auto"/>
        <w:right w:val="none" w:sz="0" w:space="0" w:color="auto"/>
      </w:divBdr>
    </w:div>
    <w:div w:id="1605379075">
      <w:bodyDiv w:val="1"/>
      <w:marLeft w:val="0"/>
      <w:marRight w:val="0"/>
      <w:marTop w:val="0"/>
      <w:marBottom w:val="0"/>
      <w:divBdr>
        <w:top w:val="none" w:sz="0" w:space="0" w:color="auto"/>
        <w:left w:val="none" w:sz="0" w:space="0" w:color="auto"/>
        <w:bottom w:val="none" w:sz="0" w:space="0" w:color="auto"/>
        <w:right w:val="none" w:sz="0" w:space="0" w:color="auto"/>
      </w:divBdr>
    </w:div>
    <w:div w:id="1606112507">
      <w:bodyDiv w:val="1"/>
      <w:marLeft w:val="0"/>
      <w:marRight w:val="0"/>
      <w:marTop w:val="0"/>
      <w:marBottom w:val="0"/>
      <w:divBdr>
        <w:top w:val="none" w:sz="0" w:space="0" w:color="auto"/>
        <w:left w:val="none" w:sz="0" w:space="0" w:color="auto"/>
        <w:bottom w:val="none" w:sz="0" w:space="0" w:color="auto"/>
        <w:right w:val="none" w:sz="0" w:space="0" w:color="auto"/>
      </w:divBdr>
    </w:div>
    <w:div w:id="1606115532">
      <w:bodyDiv w:val="1"/>
      <w:marLeft w:val="0"/>
      <w:marRight w:val="0"/>
      <w:marTop w:val="0"/>
      <w:marBottom w:val="0"/>
      <w:divBdr>
        <w:top w:val="none" w:sz="0" w:space="0" w:color="auto"/>
        <w:left w:val="none" w:sz="0" w:space="0" w:color="auto"/>
        <w:bottom w:val="none" w:sz="0" w:space="0" w:color="auto"/>
        <w:right w:val="none" w:sz="0" w:space="0" w:color="auto"/>
      </w:divBdr>
    </w:div>
    <w:div w:id="1606157893">
      <w:bodyDiv w:val="1"/>
      <w:marLeft w:val="0"/>
      <w:marRight w:val="0"/>
      <w:marTop w:val="0"/>
      <w:marBottom w:val="0"/>
      <w:divBdr>
        <w:top w:val="none" w:sz="0" w:space="0" w:color="auto"/>
        <w:left w:val="none" w:sz="0" w:space="0" w:color="auto"/>
        <w:bottom w:val="none" w:sz="0" w:space="0" w:color="auto"/>
        <w:right w:val="none" w:sz="0" w:space="0" w:color="auto"/>
      </w:divBdr>
    </w:div>
    <w:div w:id="1606842152">
      <w:bodyDiv w:val="1"/>
      <w:marLeft w:val="0"/>
      <w:marRight w:val="0"/>
      <w:marTop w:val="0"/>
      <w:marBottom w:val="0"/>
      <w:divBdr>
        <w:top w:val="none" w:sz="0" w:space="0" w:color="auto"/>
        <w:left w:val="none" w:sz="0" w:space="0" w:color="auto"/>
        <w:bottom w:val="none" w:sz="0" w:space="0" w:color="auto"/>
        <w:right w:val="none" w:sz="0" w:space="0" w:color="auto"/>
      </w:divBdr>
    </w:div>
    <w:div w:id="1606886119">
      <w:bodyDiv w:val="1"/>
      <w:marLeft w:val="0"/>
      <w:marRight w:val="0"/>
      <w:marTop w:val="0"/>
      <w:marBottom w:val="0"/>
      <w:divBdr>
        <w:top w:val="none" w:sz="0" w:space="0" w:color="auto"/>
        <w:left w:val="none" w:sz="0" w:space="0" w:color="auto"/>
        <w:bottom w:val="none" w:sz="0" w:space="0" w:color="auto"/>
        <w:right w:val="none" w:sz="0" w:space="0" w:color="auto"/>
      </w:divBdr>
    </w:div>
    <w:div w:id="1607270535">
      <w:bodyDiv w:val="1"/>
      <w:marLeft w:val="0"/>
      <w:marRight w:val="0"/>
      <w:marTop w:val="0"/>
      <w:marBottom w:val="0"/>
      <w:divBdr>
        <w:top w:val="none" w:sz="0" w:space="0" w:color="auto"/>
        <w:left w:val="none" w:sz="0" w:space="0" w:color="auto"/>
        <w:bottom w:val="none" w:sz="0" w:space="0" w:color="auto"/>
        <w:right w:val="none" w:sz="0" w:space="0" w:color="auto"/>
      </w:divBdr>
    </w:div>
    <w:div w:id="1607348101">
      <w:bodyDiv w:val="1"/>
      <w:marLeft w:val="0"/>
      <w:marRight w:val="0"/>
      <w:marTop w:val="0"/>
      <w:marBottom w:val="0"/>
      <w:divBdr>
        <w:top w:val="none" w:sz="0" w:space="0" w:color="auto"/>
        <w:left w:val="none" w:sz="0" w:space="0" w:color="auto"/>
        <w:bottom w:val="none" w:sz="0" w:space="0" w:color="auto"/>
        <w:right w:val="none" w:sz="0" w:space="0" w:color="auto"/>
      </w:divBdr>
    </w:div>
    <w:div w:id="1607421939">
      <w:bodyDiv w:val="1"/>
      <w:marLeft w:val="0"/>
      <w:marRight w:val="0"/>
      <w:marTop w:val="0"/>
      <w:marBottom w:val="0"/>
      <w:divBdr>
        <w:top w:val="none" w:sz="0" w:space="0" w:color="auto"/>
        <w:left w:val="none" w:sz="0" w:space="0" w:color="auto"/>
        <w:bottom w:val="none" w:sz="0" w:space="0" w:color="auto"/>
        <w:right w:val="none" w:sz="0" w:space="0" w:color="auto"/>
      </w:divBdr>
    </w:div>
    <w:div w:id="1607536320">
      <w:bodyDiv w:val="1"/>
      <w:marLeft w:val="0"/>
      <w:marRight w:val="0"/>
      <w:marTop w:val="0"/>
      <w:marBottom w:val="0"/>
      <w:divBdr>
        <w:top w:val="none" w:sz="0" w:space="0" w:color="auto"/>
        <w:left w:val="none" w:sz="0" w:space="0" w:color="auto"/>
        <w:bottom w:val="none" w:sz="0" w:space="0" w:color="auto"/>
        <w:right w:val="none" w:sz="0" w:space="0" w:color="auto"/>
      </w:divBdr>
    </w:div>
    <w:div w:id="1607729408">
      <w:bodyDiv w:val="1"/>
      <w:marLeft w:val="0"/>
      <w:marRight w:val="0"/>
      <w:marTop w:val="0"/>
      <w:marBottom w:val="0"/>
      <w:divBdr>
        <w:top w:val="none" w:sz="0" w:space="0" w:color="auto"/>
        <w:left w:val="none" w:sz="0" w:space="0" w:color="auto"/>
        <w:bottom w:val="none" w:sz="0" w:space="0" w:color="auto"/>
        <w:right w:val="none" w:sz="0" w:space="0" w:color="auto"/>
      </w:divBdr>
    </w:div>
    <w:div w:id="1607734285">
      <w:bodyDiv w:val="1"/>
      <w:marLeft w:val="0"/>
      <w:marRight w:val="0"/>
      <w:marTop w:val="0"/>
      <w:marBottom w:val="0"/>
      <w:divBdr>
        <w:top w:val="none" w:sz="0" w:space="0" w:color="auto"/>
        <w:left w:val="none" w:sz="0" w:space="0" w:color="auto"/>
        <w:bottom w:val="none" w:sz="0" w:space="0" w:color="auto"/>
        <w:right w:val="none" w:sz="0" w:space="0" w:color="auto"/>
      </w:divBdr>
    </w:div>
    <w:div w:id="1608344310">
      <w:bodyDiv w:val="1"/>
      <w:marLeft w:val="0"/>
      <w:marRight w:val="0"/>
      <w:marTop w:val="0"/>
      <w:marBottom w:val="0"/>
      <w:divBdr>
        <w:top w:val="none" w:sz="0" w:space="0" w:color="auto"/>
        <w:left w:val="none" w:sz="0" w:space="0" w:color="auto"/>
        <w:bottom w:val="none" w:sz="0" w:space="0" w:color="auto"/>
        <w:right w:val="none" w:sz="0" w:space="0" w:color="auto"/>
      </w:divBdr>
    </w:div>
    <w:div w:id="1608346785">
      <w:bodyDiv w:val="1"/>
      <w:marLeft w:val="0"/>
      <w:marRight w:val="0"/>
      <w:marTop w:val="0"/>
      <w:marBottom w:val="0"/>
      <w:divBdr>
        <w:top w:val="none" w:sz="0" w:space="0" w:color="auto"/>
        <w:left w:val="none" w:sz="0" w:space="0" w:color="auto"/>
        <w:bottom w:val="none" w:sz="0" w:space="0" w:color="auto"/>
        <w:right w:val="none" w:sz="0" w:space="0" w:color="auto"/>
      </w:divBdr>
    </w:div>
    <w:div w:id="1608540984">
      <w:bodyDiv w:val="1"/>
      <w:marLeft w:val="0"/>
      <w:marRight w:val="0"/>
      <w:marTop w:val="0"/>
      <w:marBottom w:val="0"/>
      <w:divBdr>
        <w:top w:val="none" w:sz="0" w:space="0" w:color="auto"/>
        <w:left w:val="none" w:sz="0" w:space="0" w:color="auto"/>
        <w:bottom w:val="none" w:sz="0" w:space="0" w:color="auto"/>
        <w:right w:val="none" w:sz="0" w:space="0" w:color="auto"/>
      </w:divBdr>
    </w:div>
    <w:div w:id="1608585551">
      <w:bodyDiv w:val="1"/>
      <w:marLeft w:val="0"/>
      <w:marRight w:val="0"/>
      <w:marTop w:val="0"/>
      <w:marBottom w:val="0"/>
      <w:divBdr>
        <w:top w:val="none" w:sz="0" w:space="0" w:color="auto"/>
        <w:left w:val="none" w:sz="0" w:space="0" w:color="auto"/>
        <w:bottom w:val="none" w:sz="0" w:space="0" w:color="auto"/>
        <w:right w:val="none" w:sz="0" w:space="0" w:color="auto"/>
      </w:divBdr>
    </w:div>
    <w:div w:id="1608735031">
      <w:bodyDiv w:val="1"/>
      <w:marLeft w:val="0"/>
      <w:marRight w:val="0"/>
      <w:marTop w:val="0"/>
      <w:marBottom w:val="0"/>
      <w:divBdr>
        <w:top w:val="none" w:sz="0" w:space="0" w:color="auto"/>
        <w:left w:val="none" w:sz="0" w:space="0" w:color="auto"/>
        <w:bottom w:val="none" w:sz="0" w:space="0" w:color="auto"/>
        <w:right w:val="none" w:sz="0" w:space="0" w:color="auto"/>
      </w:divBdr>
    </w:div>
    <w:div w:id="1609268372">
      <w:bodyDiv w:val="1"/>
      <w:marLeft w:val="0"/>
      <w:marRight w:val="0"/>
      <w:marTop w:val="0"/>
      <w:marBottom w:val="0"/>
      <w:divBdr>
        <w:top w:val="none" w:sz="0" w:space="0" w:color="auto"/>
        <w:left w:val="none" w:sz="0" w:space="0" w:color="auto"/>
        <w:bottom w:val="none" w:sz="0" w:space="0" w:color="auto"/>
        <w:right w:val="none" w:sz="0" w:space="0" w:color="auto"/>
      </w:divBdr>
    </w:div>
    <w:div w:id="1609391440">
      <w:bodyDiv w:val="1"/>
      <w:marLeft w:val="0"/>
      <w:marRight w:val="0"/>
      <w:marTop w:val="0"/>
      <w:marBottom w:val="0"/>
      <w:divBdr>
        <w:top w:val="none" w:sz="0" w:space="0" w:color="auto"/>
        <w:left w:val="none" w:sz="0" w:space="0" w:color="auto"/>
        <w:bottom w:val="none" w:sz="0" w:space="0" w:color="auto"/>
        <w:right w:val="none" w:sz="0" w:space="0" w:color="auto"/>
      </w:divBdr>
    </w:div>
    <w:div w:id="1609503271">
      <w:bodyDiv w:val="1"/>
      <w:marLeft w:val="0"/>
      <w:marRight w:val="0"/>
      <w:marTop w:val="0"/>
      <w:marBottom w:val="0"/>
      <w:divBdr>
        <w:top w:val="none" w:sz="0" w:space="0" w:color="auto"/>
        <w:left w:val="none" w:sz="0" w:space="0" w:color="auto"/>
        <w:bottom w:val="none" w:sz="0" w:space="0" w:color="auto"/>
        <w:right w:val="none" w:sz="0" w:space="0" w:color="auto"/>
      </w:divBdr>
    </w:div>
    <w:div w:id="1609776540">
      <w:bodyDiv w:val="1"/>
      <w:marLeft w:val="0"/>
      <w:marRight w:val="0"/>
      <w:marTop w:val="0"/>
      <w:marBottom w:val="0"/>
      <w:divBdr>
        <w:top w:val="none" w:sz="0" w:space="0" w:color="auto"/>
        <w:left w:val="none" w:sz="0" w:space="0" w:color="auto"/>
        <w:bottom w:val="none" w:sz="0" w:space="0" w:color="auto"/>
        <w:right w:val="none" w:sz="0" w:space="0" w:color="auto"/>
      </w:divBdr>
    </w:div>
    <w:div w:id="1609854636">
      <w:bodyDiv w:val="1"/>
      <w:marLeft w:val="0"/>
      <w:marRight w:val="0"/>
      <w:marTop w:val="0"/>
      <w:marBottom w:val="0"/>
      <w:divBdr>
        <w:top w:val="none" w:sz="0" w:space="0" w:color="auto"/>
        <w:left w:val="none" w:sz="0" w:space="0" w:color="auto"/>
        <w:bottom w:val="none" w:sz="0" w:space="0" w:color="auto"/>
        <w:right w:val="none" w:sz="0" w:space="0" w:color="auto"/>
      </w:divBdr>
    </w:div>
    <w:div w:id="1610312894">
      <w:bodyDiv w:val="1"/>
      <w:marLeft w:val="0"/>
      <w:marRight w:val="0"/>
      <w:marTop w:val="0"/>
      <w:marBottom w:val="0"/>
      <w:divBdr>
        <w:top w:val="none" w:sz="0" w:space="0" w:color="auto"/>
        <w:left w:val="none" w:sz="0" w:space="0" w:color="auto"/>
        <w:bottom w:val="none" w:sz="0" w:space="0" w:color="auto"/>
        <w:right w:val="none" w:sz="0" w:space="0" w:color="auto"/>
      </w:divBdr>
    </w:div>
    <w:div w:id="1610355961">
      <w:bodyDiv w:val="1"/>
      <w:marLeft w:val="0"/>
      <w:marRight w:val="0"/>
      <w:marTop w:val="0"/>
      <w:marBottom w:val="0"/>
      <w:divBdr>
        <w:top w:val="none" w:sz="0" w:space="0" w:color="auto"/>
        <w:left w:val="none" w:sz="0" w:space="0" w:color="auto"/>
        <w:bottom w:val="none" w:sz="0" w:space="0" w:color="auto"/>
        <w:right w:val="none" w:sz="0" w:space="0" w:color="auto"/>
      </w:divBdr>
    </w:div>
    <w:div w:id="1610427575">
      <w:bodyDiv w:val="1"/>
      <w:marLeft w:val="0"/>
      <w:marRight w:val="0"/>
      <w:marTop w:val="0"/>
      <w:marBottom w:val="0"/>
      <w:divBdr>
        <w:top w:val="none" w:sz="0" w:space="0" w:color="auto"/>
        <w:left w:val="none" w:sz="0" w:space="0" w:color="auto"/>
        <w:bottom w:val="none" w:sz="0" w:space="0" w:color="auto"/>
        <w:right w:val="none" w:sz="0" w:space="0" w:color="auto"/>
      </w:divBdr>
    </w:div>
    <w:div w:id="1610776193">
      <w:bodyDiv w:val="1"/>
      <w:marLeft w:val="0"/>
      <w:marRight w:val="0"/>
      <w:marTop w:val="0"/>
      <w:marBottom w:val="0"/>
      <w:divBdr>
        <w:top w:val="none" w:sz="0" w:space="0" w:color="auto"/>
        <w:left w:val="none" w:sz="0" w:space="0" w:color="auto"/>
        <w:bottom w:val="none" w:sz="0" w:space="0" w:color="auto"/>
        <w:right w:val="none" w:sz="0" w:space="0" w:color="auto"/>
      </w:divBdr>
    </w:div>
    <w:div w:id="1610887580">
      <w:bodyDiv w:val="1"/>
      <w:marLeft w:val="0"/>
      <w:marRight w:val="0"/>
      <w:marTop w:val="0"/>
      <w:marBottom w:val="0"/>
      <w:divBdr>
        <w:top w:val="none" w:sz="0" w:space="0" w:color="auto"/>
        <w:left w:val="none" w:sz="0" w:space="0" w:color="auto"/>
        <w:bottom w:val="none" w:sz="0" w:space="0" w:color="auto"/>
        <w:right w:val="none" w:sz="0" w:space="0" w:color="auto"/>
      </w:divBdr>
    </w:div>
    <w:div w:id="1611084518">
      <w:bodyDiv w:val="1"/>
      <w:marLeft w:val="0"/>
      <w:marRight w:val="0"/>
      <w:marTop w:val="0"/>
      <w:marBottom w:val="0"/>
      <w:divBdr>
        <w:top w:val="none" w:sz="0" w:space="0" w:color="auto"/>
        <w:left w:val="none" w:sz="0" w:space="0" w:color="auto"/>
        <w:bottom w:val="none" w:sz="0" w:space="0" w:color="auto"/>
        <w:right w:val="none" w:sz="0" w:space="0" w:color="auto"/>
      </w:divBdr>
    </w:div>
    <w:div w:id="1611161510">
      <w:bodyDiv w:val="1"/>
      <w:marLeft w:val="0"/>
      <w:marRight w:val="0"/>
      <w:marTop w:val="0"/>
      <w:marBottom w:val="0"/>
      <w:divBdr>
        <w:top w:val="none" w:sz="0" w:space="0" w:color="auto"/>
        <w:left w:val="none" w:sz="0" w:space="0" w:color="auto"/>
        <w:bottom w:val="none" w:sz="0" w:space="0" w:color="auto"/>
        <w:right w:val="none" w:sz="0" w:space="0" w:color="auto"/>
      </w:divBdr>
    </w:div>
    <w:div w:id="1611468299">
      <w:bodyDiv w:val="1"/>
      <w:marLeft w:val="0"/>
      <w:marRight w:val="0"/>
      <w:marTop w:val="0"/>
      <w:marBottom w:val="0"/>
      <w:divBdr>
        <w:top w:val="none" w:sz="0" w:space="0" w:color="auto"/>
        <w:left w:val="none" w:sz="0" w:space="0" w:color="auto"/>
        <w:bottom w:val="none" w:sz="0" w:space="0" w:color="auto"/>
        <w:right w:val="none" w:sz="0" w:space="0" w:color="auto"/>
      </w:divBdr>
    </w:div>
    <w:div w:id="1611670436">
      <w:bodyDiv w:val="1"/>
      <w:marLeft w:val="0"/>
      <w:marRight w:val="0"/>
      <w:marTop w:val="0"/>
      <w:marBottom w:val="0"/>
      <w:divBdr>
        <w:top w:val="none" w:sz="0" w:space="0" w:color="auto"/>
        <w:left w:val="none" w:sz="0" w:space="0" w:color="auto"/>
        <w:bottom w:val="none" w:sz="0" w:space="0" w:color="auto"/>
        <w:right w:val="none" w:sz="0" w:space="0" w:color="auto"/>
      </w:divBdr>
    </w:div>
    <w:div w:id="1611744896">
      <w:bodyDiv w:val="1"/>
      <w:marLeft w:val="0"/>
      <w:marRight w:val="0"/>
      <w:marTop w:val="0"/>
      <w:marBottom w:val="0"/>
      <w:divBdr>
        <w:top w:val="none" w:sz="0" w:space="0" w:color="auto"/>
        <w:left w:val="none" w:sz="0" w:space="0" w:color="auto"/>
        <w:bottom w:val="none" w:sz="0" w:space="0" w:color="auto"/>
        <w:right w:val="none" w:sz="0" w:space="0" w:color="auto"/>
      </w:divBdr>
    </w:div>
    <w:div w:id="1612123808">
      <w:bodyDiv w:val="1"/>
      <w:marLeft w:val="0"/>
      <w:marRight w:val="0"/>
      <w:marTop w:val="0"/>
      <w:marBottom w:val="0"/>
      <w:divBdr>
        <w:top w:val="none" w:sz="0" w:space="0" w:color="auto"/>
        <w:left w:val="none" w:sz="0" w:space="0" w:color="auto"/>
        <w:bottom w:val="none" w:sz="0" w:space="0" w:color="auto"/>
        <w:right w:val="none" w:sz="0" w:space="0" w:color="auto"/>
      </w:divBdr>
    </w:div>
    <w:div w:id="1612199778">
      <w:bodyDiv w:val="1"/>
      <w:marLeft w:val="0"/>
      <w:marRight w:val="0"/>
      <w:marTop w:val="0"/>
      <w:marBottom w:val="0"/>
      <w:divBdr>
        <w:top w:val="none" w:sz="0" w:space="0" w:color="auto"/>
        <w:left w:val="none" w:sz="0" w:space="0" w:color="auto"/>
        <w:bottom w:val="none" w:sz="0" w:space="0" w:color="auto"/>
        <w:right w:val="none" w:sz="0" w:space="0" w:color="auto"/>
      </w:divBdr>
    </w:div>
    <w:div w:id="1612590539">
      <w:bodyDiv w:val="1"/>
      <w:marLeft w:val="0"/>
      <w:marRight w:val="0"/>
      <w:marTop w:val="0"/>
      <w:marBottom w:val="0"/>
      <w:divBdr>
        <w:top w:val="none" w:sz="0" w:space="0" w:color="auto"/>
        <w:left w:val="none" w:sz="0" w:space="0" w:color="auto"/>
        <w:bottom w:val="none" w:sz="0" w:space="0" w:color="auto"/>
        <w:right w:val="none" w:sz="0" w:space="0" w:color="auto"/>
      </w:divBdr>
    </w:div>
    <w:div w:id="1612737673">
      <w:bodyDiv w:val="1"/>
      <w:marLeft w:val="0"/>
      <w:marRight w:val="0"/>
      <w:marTop w:val="0"/>
      <w:marBottom w:val="0"/>
      <w:divBdr>
        <w:top w:val="none" w:sz="0" w:space="0" w:color="auto"/>
        <w:left w:val="none" w:sz="0" w:space="0" w:color="auto"/>
        <w:bottom w:val="none" w:sz="0" w:space="0" w:color="auto"/>
        <w:right w:val="none" w:sz="0" w:space="0" w:color="auto"/>
      </w:divBdr>
    </w:div>
    <w:div w:id="1612780024">
      <w:bodyDiv w:val="1"/>
      <w:marLeft w:val="0"/>
      <w:marRight w:val="0"/>
      <w:marTop w:val="0"/>
      <w:marBottom w:val="0"/>
      <w:divBdr>
        <w:top w:val="none" w:sz="0" w:space="0" w:color="auto"/>
        <w:left w:val="none" w:sz="0" w:space="0" w:color="auto"/>
        <w:bottom w:val="none" w:sz="0" w:space="0" w:color="auto"/>
        <w:right w:val="none" w:sz="0" w:space="0" w:color="auto"/>
      </w:divBdr>
    </w:div>
    <w:div w:id="1613131566">
      <w:bodyDiv w:val="1"/>
      <w:marLeft w:val="0"/>
      <w:marRight w:val="0"/>
      <w:marTop w:val="0"/>
      <w:marBottom w:val="0"/>
      <w:divBdr>
        <w:top w:val="none" w:sz="0" w:space="0" w:color="auto"/>
        <w:left w:val="none" w:sz="0" w:space="0" w:color="auto"/>
        <w:bottom w:val="none" w:sz="0" w:space="0" w:color="auto"/>
        <w:right w:val="none" w:sz="0" w:space="0" w:color="auto"/>
      </w:divBdr>
    </w:div>
    <w:div w:id="1613240388">
      <w:bodyDiv w:val="1"/>
      <w:marLeft w:val="0"/>
      <w:marRight w:val="0"/>
      <w:marTop w:val="0"/>
      <w:marBottom w:val="0"/>
      <w:divBdr>
        <w:top w:val="none" w:sz="0" w:space="0" w:color="auto"/>
        <w:left w:val="none" w:sz="0" w:space="0" w:color="auto"/>
        <w:bottom w:val="none" w:sz="0" w:space="0" w:color="auto"/>
        <w:right w:val="none" w:sz="0" w:space="0" w:color="auto"/>
      </w:divBdr>
    </w:div>
    <w:div w:id="1613317954">
      <w:bodyDiv w:val="1"/>
      <w:marLeft w:val="0"/>
      <w:marRight w:val="0"/>
      <w:marTop w:val="0"/>
      <w:marBottom w:val="0"/>
      <w:divBdr>
        <w:top w:val="none" w:sz="0" w:space="0" w:color="auto"/>
        <w:left w:val="none" w:sz="0" w:space="0" w:color="auto"/>
        <w:bottom w:val="none" w:sz="0" w:space="0" w:color="auto"/>
        <w:right w:val="none" w:sz="0" w:space="0" w:color="auto"/>
      </w:divBdr>
    </w:div>
    <w:div w:id="1613321107">
      <w:bodyDiv w:val="1"/>
      <w:marLeft w:val="0"/>
      <w:marRight w:val="0"/>
      <w:marTop w:val="0"/>
      <w:marBottom w:val="0"/>
      <w:divBdr>
        <w:top w:val="none" w:sz="0" w:space="0" w:color="auto"/>
        <w:left w:val="none" w:sz="0" w:space="0" w:color="auto"/>
        <w:bottom w:val="none" w:sz="0" w:space="0" w:color="auto"/>
        <w:right w:val="none" w:sz="0" w:space="0" w:color="auto"/>
      </w:divBdr>
    </w:div>
    <w:div w:id="1613367171">
      <w:bodyDiv w:val="1"/>
      <w:marLeft w:val="0"/>
      <w:marRight w:val="0"/>
      <w:marTop w:val="0"/>
      <w:marBottom w:val="0"/>
      <w:divBdr>
        <w:top w:val="none" w:sz="0" w:space="0" w:color="auto"/>
        <w:left w:val="none" w:sz="0" w:space="0" w:color="auto"/>
        <w:bottom w:val="none" w:sz="0" w:space="0" w:color="auto"/>
        <w:right w:val="none" w:sz="0" w:space="0" w:color="auto"/>
      </w:divBdr>
    </w:div>
    <w:div w:id="1613393112">
      <w:bodyDiv w:val="1"/>
      <w:marLeft w:val="0"/>
      <w:marRight w:val="0"/>
      <w:marTop w:val="0"/>
      <w:marBottom w:val="0"/>
      <w:divBdr>
        <w:top w:val="none" w:sz="0" w:space="0" w:color="auto"/>
        <w:left w:val="none" w:sz="0" w:space="0" w:color="auto"/>
        <w:bottom w:val="none" w:sz="0" w:space="0" w:color="auto"/>
        <w:right w:val="none" w:sz="0" w:space="0" w:color="auto"/>
      </w:divBdr>
    </w:div>
    <w:div w:id="1613395499">
      <w:bodyDiv w:val="1"/>
      <w:marLeft w:val="0"/>
      <w:marRight w:val="0"/>
      <w:marTop w:val="0"/>
      <w:marBottom w:val="0"/>
      <w:divBdr>
        <w:top w:val="none" w:sz="0" w:space="0" w:color="auto"/>
        <w:left w:val="none" w:sz="0" w:space="0" w:color="auto"/>
        <w:bottom w:val="none" w:sz="0" w:space="0" w:color="auto"/>
        <w:right w:val="none" w:sz="0" w:space="0" w:color="auto"/>
      </w:divBdr>
    </w:div>
    <w:div w:id="1613435206">
      <w:bodyDiv w:val="1"/>
      <w:marLeft w:val="0"/>
      <w:marRight w:val="0"/>
      <w:marTop w:val="0"/>
      <w:marBottom w:val="0"/>
      <w:divBdr>
        <w:top w:val="none" w:sz="0" w:space="0" w:color="auto"/>
        <w:left w:val="none" w:sz="0" w:space="0" w:color="auto"/>
        <w:bottom w:val="none" w:sz="0" w:space="0" w:color="auto"/>
        <w:right w:val="none" w:sz="0" w:space="0" w:color="auto"/>
      </w:divBdr>
    </w:div>
    <w:div w:id="1613436966">
      <w:bodyDiv w:val="1"/>
      <w:marLeft w:val="0"/>
      <w:marRight w:val="0"/>
      <w:marTop w:val="0"/>
      <w:marBottom w:val="0"/>
      <w:divBdr>
        <w:top w:val="none" w:sz="0" w:space="0" w:color="auto"/>
        <w:left w:val="none" w:sz="0" w:space="0" w:color="auto"/>
        <w:bottom w:val="none" w:sz="0" w:space="0" w:color="auto"/>
        <w:right w:val="none" w:sz="0" w:space="0" w:color="auto"/>
      </w:divBdr>
    </w:div>
    <w:div w:id="1613584207">
      <w:bodyDiv w:val="1"/>
      <w:marLeft w:val="0"/>
      <w:marRight w:val="0"/>
      <w:marTop w:val="0"/>
      <w:marBottom w:val="0"/>
      <w:divBdr>
        <w:top w:val="none" w:sz="0" w:space="0" w:color="auto"/>
        <w:left w:val="none" w:sz="0" w:space="0" w:color="auto"/>
        <w:bottom w:val="none" w:sz="0" w:space="0" w:color="auto"/>
        <w:right w:val="none" w:sz="0" w:space="0" w:color="auto"/>
      </w:divBdr>
    </w:div>
    <w:div w:id="1613634593">
      <w:bodyDiv w:val="1"/>
      <w:marLeft w:val="0"/>
      <w:marRight w:val="0"/>
      <w:marTop w:val="0"/>
      <w:marBottom w:val="0"/>
      <w:divBdr>
        <w:top w:val="none" w:sz="0" w:space="0" w:color="auto"/>
        <w:left w:val="none" w:sz="0" w:space="0" w:color="auto"/>
        <w:bottom w:val="none" w:sz="0" w:space="0" w:color="auto"/>
        <w:right w:val="none" w:sz="0" w:space="0" w:color="auto"/>
      </w:divBdr>
    </w:div>
    <w:div w:id="1614089207">
      <w:bodyDiv w:val="1"/>
      <w:marLeft w:val="0"/>
      <w:marRight w:val="0"/>
      <w:marTop w:val="0"/>
      <w:marBottom w:val="0"/>
      <w:divBdr>
        <w:top w:val="none" w:sz="0" w:space="0" w:color="auto"/>
        <w:left w:val="none" w:sz="0" w:space="0" w:color="auto"/>
        <w:bottom w:val="none" w:sz="0" w:space="0" w:color="auto"/>
        <w:right w:val="none" w:sz="0" w:space="0" w:color="auto"/>
      </w:divBdr>
    </w:div>
    <w:div w:id="1614245126">
      <w:bodyDiv w:val="1"/>
      <w:marLeft w:val="0"/>
      <w:marRight w:val="0"/>
      <w:marTop w:val="0"/>
      <w:marBottom w:val="0"/>
      <w:divBdr>
        <w:top w:val="none" w:sz="0" w:space="0" w:color="auto"/>
        <w:left w:val="none" w:sz="0" w:space="0" w:color="auto"/>
        <w:bottom w:val="none" w:sz="0" w:space="0" w:color="auto"/>
        <w:right w:val="none" w:sz="0" w:space="0" w:color="auto"/>
      </w:divBdr>
    </w:div>
    <w:div w:id="1614552668">
      <w:bodyDiv w:val="1"/>
      <w:marLeft w:val="0"/>
      <w:marRight w:val="0"/>
      <w:marTop w:val="0"/>
      <w:marBottom w:val="0"/>
      <w:divBdr>
        <w:top w:val="none" w:sz="0" w:space="0" w:color="auto"/>
        <w:left w:val="none" w:sz="0" w:space="0" w:color="auto"/>
        <w:bottom w:val="none" w:sz="0" w:space="0" w:color="auto"/>
        <w:right w:val="none" w:sz="0" w:space="0" w:color="auto"/>
      </w:divBdr>
    </w:div>
    <w:div w:id="1614628925">
      <w:bodyDiv w:val="1"/>
      <w:marLeft w:val="0"/>
      <w:marRight w:val="0"/>
      <w:marTop w:val="0"/>
      <w:marBottom w:val="0"/>
      <w:divBdr>
        <w:top w:val="none" w:sz="0" w:space="0" w:color="auto"/>
        <w:left w:val="none" w:sz="0" w:space="0" w:color="auto"/>
        <w:bottom w:val="none" w:sz="0" w:space="0" w:color="auto"/>
        <w:right w:val="none" w:sz="0" w:space="0" w:color="auto"/>
      </w:divBdr>
    </w:div>
    <w:div w:id="1614676397">
      <w:bodyDiv w:val="1"/>
      <w:marLeft w:val="0"/>
      <w:marRight w:val="0"/>
      <w:marTop w:val="0"/>
      <w:marBottom w:val="0"/>
      <w:divBdr>
        <w:top w:val="none" w:sz="0" w:space="0" w:color="auto"/>
        <w:left w:val="none" w:sz="0" w:space="0" w:color="auto"/>
        <w:bottom w:val="none" w:sz="0" w:space="0" w:color="auto"/>
        <w:right w:val="none" w:sz="0" w:space="0" w:color="auto"/>
      </w:divBdr>
    </w:div>
    <w:div w:id="1615333296">
      <w:bodyDiv w:val="1"/>
      <w:marLeft w:val="0"/>
      <w:marRight w:val="0"/>
      <w:marTop w:val="0"/>
      <w:marBottom w:val="0"/>
      <w:divBdr>
        <w:top w:val="none" w:sz="0" w:space="0" w:color="auto"/>
        <w:left w:val="none" w:sz="0" w:space="0" w:color="auto"/>
        <w:bottom w:val="none" w:sz="0" w:space="0" w:color="auto"/>
        <w:right w:val="none" w:sz="0" w:space="0" w:color="auto"/>
      </w:divBdr>
    </w:div>
    <w:div w:id="1615480490">
      <w:bodyDiv w:val="1"/>
      <w:marLeft w:val="0"/>
      <w:marRight w:val="0"/>
      <w:marTop w:val="0"/>
      <w:marBottom w:val="0"/>
      <w:divBdr>
        <w:top w:val="none" w:sz="0" w:space="0" w:color="auto"/>
        <w:left w:val="none" w:sz="0" w:space="0" w:color="auto"/>
        <w:bottom w:val="none" w:sz="0" w:space="0" w:color="auto"/>
        <w:right w:val="none" w:sz="0" w:space="0" w:color="auto"/>
      </w:divBdr>
    </w:div>
    <w:div w:id="1615752382">
      <w:bodyDiv w:val="1"/>
      <w:marLeft w:val="0"/>
      <w:marRight w:val="0"/>
      <w:marTop w:val="0"/>
      <w:marBottom w:val="0"/>
      <w:divBdr>
        <w:top w:val="none" w:sz="0" w:space="0" w:color="auto"/>
        <w:left w:val="none" w:sz="0" w:space="0" w:color="auto"/>
        <w:bottom w:val="none" w:sz="0" w:space="0" w:color="auto"/>
        <w:right w:val="none" w:sz="0" w:space="0" w:color="auto"/>
      </w:divBdr>
    </w:div>
    <w:div w:id="1616324217">
      <w:bodyDiv w:val="1"/>
      <w:marLeft w:val="0"/>
      <w:marRight w:val="0"/>
      <w:marTop w:val="0"/>
      <w:marBottom w:val="0"/>
      <w:divBdr>
        <w:top w:val="none" w:sz="0" w:space="0" w:color="auto"/>
        <w:left w:val="none" w:sz="0" w:space="0" w:color="auto"/>
        <w:bottom w:val="none" w:sz="0" w:space="0" w:color="auto"/>
        <w:right w:val="none" w:sz="0" w:space="0" w:color="auto"/>
      </w:divBdr>
    </w:div>
    <w:div w:id="1617252945">
      <w:bodyDiv w:val="1"/>
      <w:marLeft w:val="0"/>
      <w:marRight w:val="0"/>
      <w:marTop w:val="0"/>
      <w:marBottom w:val="0"/>
      <w:divBdr>
        <w:top w:val="none" w:sz="0" w:space="0" w:color="auto"/>
        <w:left w:val="none" w:sz="0" w:space="0" w:color="auto"/>
        <w:bottom w:val="none" w:sz="0" w:space="0" w:color="auto"/>
        <w:right w:val="none" w:sz="0" w:space="0" w:color="auto"/>
      </w:divBdr>
    </w:div>
    <w:div w:id="1617443931">
      <w:bodyDiv w:val="1"/>
      <w:marLeft w:val="0"/>
      <w:marRight w:val="0"/>
      <w:marTop w:val="0"/>
      <w:marBottom w:val="0"/>
      <w:divBdr>
        <w:top w:val="none" w:sz="0" w:space="0" w:color="auto"/>
        <w:left w:val="none" w:sz="0" w:space="0" w:color="auto"/>
        <w:bottom w:val="none" w:sz="0" w:space="0" w:color="auto"/>
        <w:right w:val="none" w:sz="0" w:space="0" w:color="auto"/>
      </w:divBdr>
    </w:div>
    <w:div w:id="1617760035">
      <w:bodyDiv w:val="1"/>
      <w:marLeft w:val="0"/>
      <w:marRight w:val="0"/>
      <w:marTop w:val="0"/>
      <w:marBottom w:val="0"/>
      <w:divBdr>
        <w:top w:val="none" w:sz="0" w:space="0" w:color="auto"/>
        <w:left w:val="none" w:sz="0" w:space="0" w:color="auto"/>
        <w:bottom w:val="none" w:sz="0" w:space="0" w:color="auto"/>
        <w:right w:val="none" w:sz="0" w:space="0" w:color="auto"/>
      </w:divBdr>
    </w:div>
    <w:div w:id="1618100813">
      <w:bodyDiv w:val="1"/>
      <w:marLeft w:val="0"/>
      <w:marRight w:val="0"/>
      <w:marTop w:val="0"/>
      <w:marBottom w:val="0"/>
      <w:divBdr>
        <w:top w:val="none" w:sz="0" w:space="0" w:color="auto"/>
        <w:left w:val="none" w:sz="0" w:space="0" w:color="auto"/>
        <w:bottom w:val="none" w:sz="0" w:space="0" w:color="auto"/>
        <w:right w:val="none" w:sz="0" w:space="0" w:color="auto"/>
      </w:divBdr>
    </w:div>
    <w:div w:id="1618366486">
      <w:bodyDiv w:val="1"/>
      <w:marLeft w:val="0"/>
      <w:marRight w:val="0"/>
      <w:marTop w:val="0"/>
      <w:marBottom w:val="0"/>
      <w:divBdr>
        <w:top w:val="none" w:sz="0" w:space="0" w:color="auto"/>
        <w:left w:val="none" w:sz="0" w:space="0" w:color="auto"/>
        <w:bottom w:val="none" w:sz="0" w:space="0" w:color="auto"/>
        <w:right w:val="none" w:sz="0" w:space="0" w:color="auto"/>
      </w:divBdr>
    </w:div>
    <w:div w:id="1618412123">
      <w:bodyDiv w:val="1"/>
      <w:marLeft w:val="0"/>
      <w:marRight w:val="0"/>
      <w:marTop w:val="0"/>
      <w:marBottom w:val="0"/>
      <w:divBdr>
        <w:top w:val="none" w:sz="0" w:space="0" w:color="auto"/>
        <w:left w:val="none" w:sz="0" w:space="0" w:color="auto"/>
        <w:bottom w:val="none" w:sz="0" w:space="0" w:color="auto"/>
        <w:right w:val="none" w:sz="0" w:space="0" w:color="auto"/>
      </w:divBdr>
    </w:div>
    <w:div w:id="1618413559">
      <w:bodyDiv w:val="1"/>
      <w:marLeft w:val="0"/>
      <w:marRight w:val="0"/>
      <w:marTop w:val="0"/>
      <w:marBottom w:val="0"/>
      <w:divBdr>
        <w:top w:val="none" w:sz="0" w:space="0" w:color="auto"/>
        <w:left w:val="none" w:sz="0" w:space="0" w:color="auto"/>
        <w:bottom w:val="none" w:sz="0" w:space="0" w:color="auto"/>
        <w:right w:val="none" w:sz="0" w:space="0" w:color="auto"/>
      </w:divBdr>
    </w:div>
    <w:div w:id="1618562546">
      <w:bodyDiv w:val="1"/>
      <w:marLeft w:val="0"/>
      <w:marRight w:val="0"/>
      <w:marTop w:val="0"/>
      <w:marBottom w:val="0"/>
      <w:divBdr>
        <w:top w:val="none" w:sz="0" w:space="0" w:color="auto"/>
        <w:left w:val="none" w:sz="0" w:space="0" w:color="auto"/>
        <w:bottom w:val="none" w:sz="0" w:space="0" w:color="auto"/>
        <w:right w:val="none" w:sz="0" w:space="0" w:color="auto"/>
      </w:divBdr>
    </w:div>
    <w:div w:id="1618684551">
      <w:bodyDiv w:val="1"/>
      <w:marLeft w:val="0"/>
      <w:marRight w:val="0"/>
      <w:marTop w:val="0"/>
      <w:marBottom w:val="0"/>
      <w:divBdr>
        <w:top w:val="none" w:sz="0" w:space="0" w:color="auto"/>
        <w:left w:val="none" w:sz="0" w:space="0" w:color="auto"/>
        <w:bottom w:val="none" w:sz="0" w:space="0" w:color="auto"/>
        <w:right w:val="none" w:sz="0" w:space="0" w:color="auto"/>
      </w:divBdr>
    </w:div>
    <w:div w:id="1618951891">
      <w:bodyDiv w:val="1"/>
      <w:marLeft w:val="0"/>
      <w:marRight w:val="0"/>
      <w:marTop w:val="0"/>
      <w:marBottom w:val="0"/>
      <w:divBdr>
        <w:top w:val="none" w:sz="0" w:space="0" w:color="auto"/>
        <w:left w:val="none" w:sz="0" w:space="0" w:color="auto"/>
        <w:bottom w:val="none" w:sz="0" w:space="0" w:color="auto"/>
        <w:right w:val="none" w:sz="0" w:space="0" w:color="auto"/>
      </w:divBdr>
    </w:div>
    <w:div w:id="1619069075">
      <w:bodyDiv w:val="1"/>
      <w:marLeft w:val="0"/>
      <w:marRight w:val="0"/>
      <w:marTop w:val="0"/>
      <w:marBottom w:val="0"/>
      <w:divBdr>
        <w:top w:val="none" w:sz="0" w:space="0" w:color="auto"/>
        <w:left w:val="none" w:sz="0" w:space="0" w:color="auto"/>
        <w:bottom w:val="none" w:sz="0" w:space="0" w:color="auto"/>
        <w:right w:val="none" w:sz="0" w:space="0" w:color="auto"/>
      </w:divBdr>
    </w:div>
    <w:div w:id="1619139920">
      <w:bodyDiv w:val="1"/>
      <w:marLeft w:val="0"/>
      <w:marRight w:val="0"/>
      <w:marTop w:val="0"/>
      <w:marBottom w:val="0"/>
      <w:divBdr>
        <w:top w:val="none" w:sz="0" w:space="0" w:color="auto"/>
        <w:left w:val="none" w:sz="0" w:space="0" w:color="auto"/>
        <w:bottom w:val="none" w:sz="0" w:space="0" w:color="auto"/>
        <w:right w:val="none" w:sz="0" w:space="0" w:color="auto"/>
      </w:divBdr>
    </w:div>
    <w:div w:id="1619604648">
      <w:bodyDiv w:val="1"/>
      <w:marLeft w:val="0"/>
      <w:marRight w:val="0"/>
      <w:marTop w:val="0"/>
      <w:marBottom w:val="0"/>
      <w:divBdr>
        <w:top w:val="none" w:sz="0" w:space="0" w:color="auto"/>
        <w:left w:val="none" w:sz="0" w:space="0" w:color="auto"/>
        <w:bottom w:val="none" w:sz="0" w:space="0" w:color="auto"/>
        <w:right w:val="none" w:sz="0" w:space="0" w:color="auto"/>
      </w:divBdr>
    </w:div>
    <w:div w:id="1619605734">
      <w:bodyDiv w:val="1"/>
      <w:marLeft w:val="0"/>
      <w:marRight w:val="0"/>
      <w:marTop w:val="0"/>
      <w:marBottom w:val="0"/>
      <w:divBdr>
        <w:top w:val="none" w:sz="0" w:space="0" w:color="auto"/>
        <w:left w:val="none" w:sz="0" w:space="0" w:color="auto"/>
        <w:bottom w:val="none" w:sz="0" w:space="0" w:color="auto"/>
        <w:right w:val="none" w:sz="0" w:space="0" w:color="auto"/>
      </w:divBdr>
    </w:div>
    <w:div w:id="1619795409">
      <w:bodyDiv w:val="1"/>
      <w:marLeft w:val="0"/>
      <w:marRight w:val="0"/>
      <w:marTop w:val="0"/>
      <w:marBottom w:val="0"/>
      <w:divBdr>
        <w:top w:val="none" w:sz="0" w:space="0" w:color="auto"/>
        <w:left w:val="none" w:sz="0" w:space="0" w:color="auto"/>
        <w:bottom w:val="none" w:sz="0" w:space="0" w:color="auto"/>
        <w:right w:val="none" w:sz="0" w:space="0" w:color="auto"/>
      </w:divBdr>
    </w:div>
    <w:div w:id="1619943572">
      <w:bodyDiv w:val="1"/>
      <w:marLeft w:val="0"/>
      <w:marRight w:val="0"/>
      <w:marTop w:val="0"/>
      <w:marBottom w:val="0"/>
      <w:divBdr>
        <w:top w:val="none" w:sz="0" w:space="0" w:color="auto"/>
        <w:left w:val="none" w:sz="0" w:space="0" w:color="auto"/>
        <w:bottom w:val="none" w:sz="0" w:space="0" w:color="auto"/>
        <w:right w:val="none" w:sz="0" w:space="0" w:color="auto"/>
      </w:divBdr>
    </w:div>
    <w:div w:id="1620451959">
      <w:bodyDiv w:val="1"/>
      <w:marLeft w:val="0"/>
      <w:marRight w:val="0"/>
      <w:marTop w:val="0"/>
      <w:marBottom w:val="0"/>
      <w:divBdr>
        <w:top w:val="none" w:sz="0" w:space="0" w:color="auto"/>
        <w:left w:val="none" w:sz="0" w:space="0" w:color="auto"/>
        <w:bottom w:val="none" w:sz="0" w:space="0" w:color="auto"/>
        <w:right w:val="none" w:sz="0" w:space="0" w:color="auto"/>
      </w:divBdr>
    </w:div>
    <w:div w:id="1620604789">
      <w:bodyDiv w:val="1"/>
      <w:marLeft w:val="0"/>
      <w:marRight w:val="0"/>
      <w:marTop w:val="0"/>
      <w:marBottom w:val="0"/>
      <w:divBdr>
        <w:top w:val="none" w:sz="0" w:space="0" w:color="auto"/>
        <w:left w:val="none" w:sz="0" w:space="0" w:color="auto"/>
        <w:bottom w:val="none" w:sz="0" w:space="0" w:color="auto"/>
        <w:right w:val="none" w:sz="0" w:space="0" w:color="auto"/>
      </w:divBdr>
    </w:div>
    <w:div w:id="1620843258">
      <w:bodyDiv w:val="1"/>
      <w:marLeft w:val="0"/>
      <w:marRight w:val="0"/>
      <w:marTop w:val="0"/>
      <w:marBottom w:val="0"/>
      <w:divBdr>
        <w:top w:val="none" w:sz="0" w:space="0" w:color="auto"/>
        <w:left w:val="none" w:sz="0" w:space="0" w:color="auto"/>
        <w:bottom w:val="none" w:sz="0" w:space="0" w:color="auto"/>
        <w:right w:val="none" w:sz="0" w:space="0" w:color="auto"/>
      </w:divBdr>
    </w:div>
    <w:div w:id="1620992386">
      <w:bodyDiv w:val="1"/>
      <w:marLeft w:val="0"/>
      <w:marRight w:val="0"/>
      <w:marTop w:val="0"/>
      <w:marBottom w:val="0"/>
      <w:divBdr>
        <w:top w:val="none" w:sz="0" w:space="0" w:color="auto"/>
        <w:left w:val="none" w:sz="0" w:space="0" w:color="auto"/>
        <w:bottom w:val="none" w:sz="0" w:space="0" w:color="auto"/>
        <w:right w:val="none" w:sz="0" w:space="0" w:color="auto"/>
      </w:divBdr>
    </w:div>
    <w:div w:id="1621257659">
      <w:bodyDiv w:val="1"/>
      <w:marLeft w:val="0"/>
      <w:marRight w:val="0"/>
      <w:marTop w:val="0"/>
      <w:marBottom w:val="0"/>
      <w:divBdr>
        <w:top w:val="none" w:sz="0" w:space="0" w:color="auto"/>
        <w:left w:val="none" w:sz="0" w:space="0" w:color="auto"/>
        <w:bottom w:val="none" w:sz="0" w:space="0" w:color="auto"/>
        <w:right w:val="none" w:sz="0" w:space="0" w:color="auto"/>
      </w:divBdr>
    </w:div>
    <w:div w:id="1621261310">
      <w:bodyDiv w:val="1"/>
      <w:marLeft w:val="0"/>
      <w:marRight w:val="0"/>
      <w:marTop w:val="0"/>
      <w:marBottom w:val="0"/>
      <w:divBdr>
        <w:top w:val="none" w:sz="0" w:space="0" w:color="auto"/>
        <w:left w:val="none" w:sz="0" w:space="0" w:color="auto"/>
        <w:bottom w:val="none" w:sz="0" w:space="0" w:color="auto"/>
        <w:right w:val="none" w:sz="0" w:space="0" w:color="auto"/>
      </w:divBdr>
    </w:div>
    <w:div w:id="1621648546">
      <w:bodyDiv w:val="1"/>
      <w:marLeft w:val="0"/>
      <w:marRight w:val="0"/>
      <w:marTop w:val="0"/>
      <w:marBottom w:val="0"/>
      <w:divBdr>
        <w:top w:val="none" w:sz="0" w:space="0" w:color="auto"/>
        <w:left w:val="none" w:sz="0" w:space="0" w:color="auto"/>
        <w:bottom w:val="none" w:sz="0" w:space="0" w:color="auto"/>
        <w:right w:val="none" w:sz="0" w:space="0" w:color="auto"/>
      </w:divBdr>
    </w:div>
    <w:div w:id="1621913715">
      <w:bodyDiv w:val="1"/>
      <w:marLeft w:val="0"/>
      <w:marRight w:val="0"/>
      <w:marTop w:val="0"/>
      <w:marBottom w:val="0"/>
      <w:divBdr>
        <w:top w:val="none" w:sz="0" w:space="0" w:color="auto"/>
        <w:left w:val="none" w:sz="0" w:space="0" w:color="auto"/>
        <w:bottom w:val="none" w:sz="0" w:space="0" w:color="auto"/>
        <w:right w:val="none" w:sz="0" w:space="0" w:color="auto"/>
      </w:divBdr>
    </w:div>
    <w:div w:id="1621915084">
      <w:bodyDiv w:val="1"/>
      <w:marLeft w:val="0"/>
      <w:marRight w:val="0"/>
      <w:marTop w:val="0"/>
      <w:marBottom w:val="0"/>
      <w:divBdr>
        <w:top w:val="none" w:sz="0" w:space="0" w:color="auto"/>
        <w:left w:val="none" w:sz="0" w:space="0" w:color="auto"/>
        <w:bottom w:val="none" w:sz="0" w:space="0" w:color="auto"/>
        <w:right w:val="none" w:sz="0" w:space="0" w:color="auto"/>
      </w:divBdr>
    </w:div>
    <w:div w:id="1622568915">
      <w:bodyDiv w:val="1"/>
      <w:marLeft w:val="0"/>
      <w:marRight w:val="0"/>
      <w:marTop w:val="0"/>
      <w:marBottom w:val="0"/>
      <w:divBdr>
        <w:top w:val="none" w:sz="0" w:space="0" w:color="auto"/>
        <w:left w:val="none" w:sz="0" w:space="0" w:color="auto"/>
        <w:bottom w:val="none" w:sz="0" w:space="0" w:color="auto"/>
        <w:right w:val="none" w:sz="0" w:space="0" w:color="auto"/>
      </w:divBdr>
    </w:div>
    <w:div w:id="1622760810">
      <w:bodyDiv w:val="1"/>
      <w:marLeft w:val="0"/>
      <w:marRight w:val="0"/>
      <w:marTop w:val="0"/>
      <w:marBottom w:val="0"/>
      <w:divBdr>
        <w:top w:val="none" w:sz="0" w:space="0" w:color="auto"/>
        <w:left w:val="none" w:sz="0" w:space="0" w:color="auto"/>
        <w:bottom w:val="none" w:sz="0" w:space="0" w:color="auto"/>
        <w:right w:val="none" w:sz="0" w:space="0" w:color="auto"/>
      </w:divBdr>
    </w:div>
    <w:div w:id="1622834510">
      <w:bodyDiv w:val="1"/>
      <w:marLeft w:val="0"/>
      <w:marRight w:val="0"/>
      <w:marTop w:val="0"/>
      <w:marBottom w:val="0"/>
      <w:divBdr>
        <w:top w:val="none" w:sz="0" w:space="0" w:color="auto"/>
        <w:left w:val="none" w:sz="0" w:space="0" w:color="auto"/>
        <w:bottom w:val="none" w:sz="0" w:space="0" w:color="auto"/>
        <w:right w:val="none" w:sz="0" w:space="0" w:color="auto"/>
      </w:divBdr>
    </w:div>
    <w:div w:id="1623263527">
      <w:bodyDiv w:val="1"/>
      <w:marLeft w:val="0"/>
      <w:marRight w:val="0"/>
      <w:marTop w:val="0"/>
      <w:marBottom w:val="0"/>
      <w:divBdr>
        <w:top w:val="none" w:sz="0" w:space="0" w:color="auto"/>
        <w:left w:val="none" w:sz="0" w:space="0" w:color="auto"/>
        <w:bottom w:val="none" w:sz="0" w:space="0" w:color="auto"/>
        <w:right w:val="none" w:sz="0" w:space="0" w:color="auto"/>
      </w:divBdr>
    </w:div>
    <w:div w:id="1623338491">
      <w:bodyDiv w:val="1"/>
      <w:marLeft w:val="0"/>
      <w:marRight w:val="0"/>
      <w:marTop w:val="0"/>
      <w:marBottom w:val="0"/>
      <w:divBdr>
        <w:top w:val="none" w:sz="0" w:space="0" w:color="auto"/>
        <w:left w:val="none" w:sz="0" w:space="0" w:color="auto"/>
        <w:bottom w:val="none" w:sz="0" w:space="0" w:color="auto"/>
        <w:right w:val="none" w:sz="0" w:space="0" w:color="auto"/>
      </w:divBdr>
    </w:div>
    <w:div w:id="1623724739">
      <w:bodyDiv w:val="1"/>
      <w:marLeft w:val="0"/>
      <w:marRight w:val="0"/>
      <w:marTop w:val="0"/>
      <w:marBottom w:val="0"/>
      <w:divBdr>
        <w:top w:val="none" w:sz="0" w:space="0" w:color="auto"/>
        <w:left w:val="none" w:sz="0" w:space="0" w:color="auto"/>
        <w:bottom w:val="none" w:sz="0" w:space="0" w:color="auto"/>
        <w:right w:val="none" w:sz="0" w:space="0" w:color="auto"/>
      </w:divBdr>
    </w:div>
    <w:div w:id="1623924361">
      <w:bodyDiv w:val="1"/>
      <w:marLeft w:val="0"/>
      <w:marRight w:val="0"/>
      <w:marTop w:val="0"/>
      <w:marBottom w:val="0"/>
      <w:divBdr>
        <w:top w:val="none" w:sz="0" w:space="0" w:color="auto"/>
        <w:left w:val="none" w:sz="0" w:space="0" w:color="auto"/>
        <w:bottom w:val="none" w:sz="0" w:space="0" w:color="auto"/>
        <w:right w:val="none" w:sz="0" w:space="0" w:color="auto"/>
      </w:divBdr>
    </w:div>
    <w:div w:id="1624194306">
      <w:bodyDiv w:val="1"/>
      <w:marLeft w:val="0"/>
      <w:marRight w:val="0"/>
      <w:marTop w:val="0"/>
      <w:marBottom w:val="0"/>
      <w:divBdr>
        <w:top w:val="none" w:sz="0" w:space="0" w:color="auto"/>
        <w:left w:val="none" w:sz="0" w:space="0" w:color="auto"/>
        <w:bottom w:val="none" w:sz="0" w:space="0" w:color="auto"/>
        <w:right w:val="none" w:sz="0" w:space="0" w:color="auto"/>
      </w:divBdr>
    </w:div>
    <w:div w:id="1624458985">
      <w:bodyDiv w:val="1"/>
      <w:marLeft w:val="0"/>
      <w:marRight w:val="0"/>
      <w:marTop w:val="0"/>
      <w:marBottom w:val="0"/>
      <w:divBdr>
        <w:top w:val="none" w:sz="0" w:space="0" w:color="auto"/>
        <w:left w:val="none" w:sz="0" w:space="0" w:color="auto"/>
        <w:bottom w:val="none" w:sz="0" w:space="0" w:color="auto"/>
        <w:right w:val="none" w:sz="0" w:space="0" w:color="auto"/>
      </w:divBdr>
    </w:div>
    <w:div w:id="1624769872">
      <w:bodyDiv w:val="1"/>
      <w:marLeft w:val="0"/>
      <w:marRight w:val="0"/>
      <w:marTop w:val="0"/>
      <w:marBottom w:val="0"/>
      <w:divBdr>
        <w:top w:val="none" w:sz="0" w:space="0" w:color="auto"/>
        <w:left w:val="none" w:sz="0" w:space="0" w:color="auto"/>
        <w:bottom w:val="none" w:sz="0" w:space="0" w:color="auto"/>
        <w:right w:val="none" w:sz="0" w:space="0" w:color="auto"/>
      </w:divBdr>
    </w:div>
    <w:div w:id="1624845660">
      <w:bodyDiv w:val="1"/>
      <w:marLeft w:val="0"/>
      <w:marRight w:val="0"/>
      <w:marTop w:val="0"/>
      <w:marBottom w:val="0"/>
      <w:divBdr>
        <w:top w:val="none" w:sz="0" w:space="0" w:color="auto"/>
        <w:left w:val="none" w:sz="0" w:space="0" w:color="auto"/>
        <w:bottom w:val="none" w:sz="0" w:space="0" w:color="auto"/>
        <w:right w:val="none" w:sz="0" w:space="0" w:color="auto"/>
      </w:divBdr>
    </w:div>
    <w:div w:id="1625189627">
      <w:bodyDiv w:val="1"/>
      <w:marLeft w:val="0"/>
      <w:marRight w:val="0"/>
      <w:marTop w:val="0"/>
      <w:marBottom w:val="0"/>
      <w:divBdr>
        <w:top w:val="none" w:sz="0" w:space="0" w:color="auto"/>
        <w:left w:val="none" w:sz="0" w:space="0" w:color="auto"/>
        <w:bottom w:val="none" w:sz="0" w:space="0" w:color="auto"/>
        <w:right w:val="none" w:sz="0" w:space="0" w:color="auto"/>
      </w:divBdr>
    </w:div>
    <w:div w:id="1625578088">
      <w:bodyDiv w:val="1"/>
      <w:marLeft w:val="0"/>
      <w:marRight w:val="0"/>
      <w:marTop w:val="0"/>
      <w:marBottom w:val="0"/>
      <w:divBdr>
        <w:top w:val="none" w:sz="0" w:space="0" w:color="auto"/>
        <w:left w:val="none" w:sz="0" w:space="0" w:color="auto"/>
        <w:bottom w:val="none" w:sz="0" w:space="0" w:color="auto"/>
        <w:right w:val="none" w:sz="0" w:space="0" w:color="auto"/>
      </w:divBdr>
    </w:div>
    <w:div w:id="1625648255">
      <w:bodyDiv w:val="1"/>
      <w:marLeft w:val="0"/>
      <w:marRight w:val="0"/>
      <w:marTop w:val="0"/>
      <w:marBottom w:val="0"/>
      <w:divBdr>
        <w:top w:val="none" w:sz="0" w:space="0" w:color="auto"/>
        <w:left w:val="none" w:sz="0" w:space="0" w:color="auto"/>
        <w:bottom w:val="none" w:sz="0" w:space="0" w:color="auto"/>
        <w:right w:val="none" w:sz="0" w:space="0" w:color="auto"/>
      </w:divBdr>
    </w:div>
    <w:div w:id="1626349554">
      <w:bodyDiv w:val="1"/>
      <w:marLeft w:val="0"/>
      <w:marRight w:val="0"/>
      <w:marTop w:val="0"/>
      <w:marBottom w:val="0"/>
      <w:divBdr>
        <w:top w:val="none" w:sz="0" w:space="0" w:color="auto"/>
        <w:left w:val="none" w:sz="0" w:space="0" w:color="auto"/>
        <w:bottom w:val="none" w:sz="0" w:space="0" w:color="auto"/>
        <w:right w:val="none" w:sz="0" w:space="0" w:color="auto"/>
      </w:divBdr>
    </w:div>
    <w:div w:id="1626548166">
      <w:bodyDiv w:val="1"/>
      <w:marLeft w:val="0"/>
      <w:marRight w:val="0"/>
      <w:marTop w:val="0"/>
      <w:marBottom w:val="0"/>
      <w:divBdr>
        <w:top w:val="none" w:sz="0" w:space="0" w:color="auto"/>
        <w:left w:val="none" w:sz="0" w:space="0" w:color="auto"/>
        <w:bottom w:val="none" w:sz="0" w:space="0" w:color="auto"/>
        <w:right w:val="none" w:sz="0" w:space="0" w:color="auto"/>
      </w:divBdr>
    </w:div>
    <w:div w:id="1626623466">
      <w:bodyDiv w:val="1"/>
      <w:marLeft w:val="0"/>
      <w:marRight w:val="0"/>
      <w:marTop w:val="0"/>
      <w:marBottom w:val="0"/>
      <w:divBdr>
        <w:top w:val="none" w:sz="0" w:space="0" w:color="auto"/>
        <w:left w:val="none" w:sz="0" w:space="0" w:color="auto"/>
        <w:bottom w:val="none" w:sz="0" w:space="0" w:color="auto"/>
        <w:right w:val="none" w:sz="0" w:space="0" w:color="auto"/>
      </w:divBdr>
    </w:div>
    <w:div w:id="1626933986">
      <w:bodyDiv w:val="1"/>
      <w:marLeft w:val="0"/>
      <w:marRight w:val="0"/>
      <w:marTop w:val="0"/>
      <w:marBottom w:val="0"/>
      <w:divBdr>
        <w:top w:val="none" w:sz="0" w:space="0" w:color="auto"/>
        <w:left w:val="none" w:sz="0" w:space="0" w:color="auto"/>
        <w:bottom w:val="none" w:sz="0" w:space="0" w:color="auto"/>
        <w:right w:val="none" w:sz="0" w:space="0" w:color="auto"/>
      </w:divBdr>
    </w:div>
    <w:div w:id="1626961427">
      <w:bodyDiv w:val="1"/>
      <w:marLeft w:val="0"/>
      <w:marRight w:val="0"/>
      <w:marTop w:val="0"/>
      <w:marBottom w:val="0"/>
      <w:divBdr>
        <w:top w:val="none" w:sz="0" w:space="0" w:color="auto"/>
        <w:left w:val="none" w:sz="0" w:space="0" w:color="auto"/>
        <w:bottom w:val="none" w:sz="0" w:space="0" w:color="auto"/>
        <w:right w:val="none" w:sz="0" w:space="0" w:color="auto"/>
      </w:divBdr>
    </w:div>
    <w:div w:id="1627538077">
      <w:bodyDiv w:val="1"/>
      <w:marLeft w:val="0"/>
      <w:marRight w:val="0"/>
      <w:marTop w:val="0"/>
      <w:marBottom w:val="0"/>
      <w:divBdr>
        <w:top w:val="none" w:sz="0" w:space="0" w:color="auto"/>
        <w:left w:val="none" w:sz="0" w:space="0" w:color="auto"/>
        <w:bottom w:val="none" w:sz="0" w:space="0" w:color="auto"/>
        <w:right w:val="none" w:sz="0" w:space="0" w:color="auto"/>
      </w:divBdr>
    </w:div>
    <w:div w:id="1627541640">
      <w:bodyDiv w:val="1"/>
      <w:marLeft w:val="0"/>
      <w:marRight w:val="0"/>
      <w:marTop w:val="0"/>
      <w:marBottom w:val="0"/>
      <w:divBdr>
        <w:top w:val="none" w:sz="0" w:space="0" w:color="auto"/>
        <w:left w:val="none" w:sz="0" w:space="0" w:color="auto"/>
        <w:bottom w:val="none" w:sz="0" w:space="0" w:color="auto"/>
        <w:right w:val="none" w:sz="0" w:space="0" w:color="auto"/>
      </w:divBdr>
    </w:div>
    <w:div w:id="1627663740">
      <w:bodyDiv w:val="1"/>
      <w:marLeft w:val="0"/>
      <w:marRight w:val="0"/>
      <w:marTop w:val="0"/>
      <w:marBottom w:val="0"/>
      <w:divBdr>
        <w:top w:val="none" w:sz="0" w:space="0" w:color="auto"/>
        <w:left w:val="none" w:sz="0" w:space="0" w:color="auto"/>
        <w:bottom w:val="none" w:sz="0" w:space="0" w:color="auto"/>
        <w:right w:val="none" w:sz="0" w:space="0" w:color="auto"/>
      </w:divBdr>
    </w:div>
    <w:div w:id="1628198836">
      <w:bodyDiv w:val="1"/>
      <w:marLeft w:val="0"/>
      <w:marRight w:val="0"/>
      <w:marTop w:val="0"/>
      <w:marBottom w:val="0"/>
      <w:divBdr>
        <w:top w:val="none" w:sz="0" w:space="0" w:color="auto"/>
        <w:left w:val="none" w:sz="0" w:space="0" w:color="auto"/>
        <w:bottom w:val="none" w:sz="0" w:space="0" w:color="auto"/>
        <w:right w:val="none" w:sz="0" w:space="0" w:color="auto"/>
      </w:divBdr>
    </w:div>
    <w:div w:id="1628507540">
      <w:bodyDiv w:val="1"/>
      <w:marLeft w:val="0"/>
      <w:marRight w:val="0"/>
      <w:marTop w:val="0"/>
      <w:marBottom w:val="0"/>
      <w:divBdr>
        <w:top w:val="none" w:sz="0" w:space="0" w:color="auto"/>
        <w:left w:val="none" w:sz="0" w:space="0" w:color="auto"/>
        <w:bottom w:val="none" w:sz="0" w:space="0" w:color="auto"/>
        <w:right w:val="none" w:sz="0" w:space="0" w:color="auto"/>
      </w:divBdr>
    </w:div>
    <w:div w:id="1628899926">
      <w:bodyDiv w:val="1"/>
      <w:marLeft w:val="0"/>
      <w:marRight w:val="0"/>
      <w:marTop w:val="0"/>
      <w:marBottom w:val="0"/>
      <w:divBdr>
        <w:top w:val="none" w:sz="0" w:space="0" w:color="auto"/>
        <w:left w:val="none" w:sz="0" w:space="0" w:color="auto"/>
        <w:bottom w:val="none" w:sz="0" w:space="0" w:color="auto"/>
        <w:right w:val="none" w:sz="0" w:space="0" w:color="auto"/>
      </w:divBdr>
    </w:div>
    <w:div w:id="1629315386">
      <w:bodyDiv w:val="1"/>
      <w:marLeft w:val="0"/>
      <w:marRight w:val="0"/>
      <w:marTop w:val="0"/>
      <w:marBottom w:val="0"/>
      <w:divBdr>
        <w:top w:val="none" w:sz="0" w:space="0" w:color="auto"/>
        <w:left w:val="none" w:sz="0" w:space="0" w:color="auto"/>
        <w:bottom w:val="none" w:sz="0" w:space="0" w:color="auto"/>
        <w:right w:val="none" w:sz="0" w:space="0" w:color="auto"/>
      </w:divBdr>
    </w:div>
    <w:div w:id="1629318062">
      <w:bodyDiv w:val="1"/>
      <w:marLeft w:val="0"/>
      <w:marRight w:val="0"/>
      <w:marTop w:val="0"/>
      <w:marBottom w:val="0"/>
      <w:divBdr>
        <w:top w:val="none" w:sz="0" w:space="0" w:color="auto"/>
        <w:left w:val="none" w:sz="0" w:space="0" w:color="auto"/>
        <w:bottom w:val="none" w:sz="0" w:space="0" w:color="auto"/>
        <w:right w:val="none" w:sz="0" w:space="0" w:color="auto"/>
      </w:divBdr>
    </w:div>
    <w:div w:id="1629361097">
      <w:bodyDiv w:val="1"/>
      <w:marLeft w:val="0"/>
      <w:marRight w:val="0"/>
      <w:marTop w:val="0"/>
      <w:marBottom w:val="0"/>
      <w:divBdr>
        <w:top w:val="none" w:sz="0" w:space="0" w:color="auto"/>
        <w:left w:val="none" w:sz="0" w:space="0" w:color="auto"/>
        <w:bottom w:val="none" w:sz="0" w:space="0" w:color="auto"/>
        <w:right w:val="none" w:sz="0" w:space="0" w:color="auto"/>
      </w:divBdr>
    </w:div>
    <w:div w:id="1629386237">
      <w:bodyDiv w:val="1"/>
      <w:marLeft w:val="0"/>
      <w:marRight w:val="0"/>
      <w:marTop w:val="0"/>
      <w:marBottom w:val="0"/>
      <w:divBdr>
        <w:top w:val="none" w:sz="0" w:space="0" w:color="auto"/>
        <w:left w:val="none" w:sz="0" w:space="0" w:color="auto"/>
        <w:bottom w:val="none" w:sz="0" w:space="0" w:color="auto"/>
        <w:right w:val="none" w:sz="0" w:space="0" w:color="auto"/>
      </w:divBdr>
    </w:div>
    <w:div w:id="1629698916">
      <w:bodyDiv w:val="1"/>
      <w:marLeft w:val="0"/>
      <w:marRight w:val="0"/>
      <w:marTop w:val="0"/>
      <w:marBottom w:val="0"/>
      <w:divBdr>
        <w:top w:val="none" w:sz="0" w:space="0" w:color="auto"/>
        <w:left w:val="none" w:sz="0" w:space="0" w:color="auto"/>
        <w:bottom w:val="none" w:sz="0" w:space="0" w:color="auto"/>
        <w:right w:val="none" w:sz="0" w:space="0" w:color="auto"/>
      </w:divBdr>
    </w:div>
    <w:div w:id="1630820252">
      <w:bodyDiv w:val="1"/>
      <w:marLeft w:val="0"/>
      <w:marRight w:val="0"/>
      <w:marTop w:val="0"/>
      <w:marBottom w:val="0"/>
      <w:divBdr>
        <w:top w:val="none" w:sz="0" w:space="0" w:color="auto"/>
        <w:left w:val="none" w:sz="0" w:space="0" w:color="auto"/>
        <w:bottom w:val="none" w:sz="0" w:space="0" w:color="auto"/>
        <w:right w:val="none" w:sz="0" w:space="0" w:color="auto"/>
      </w:divBdr>
    </w:div>
    <w:div w:id="1630823062">
      <w:bodyDiv w:val="1"/>
      <w:marLeft w:val="0"/>
      <w:marRight w:val="0"/>
      <w:marTop w:val="0"/>
      <w:marBottom w:val="0"/>
      <w:divBdr>
        <w:top w:val="none" w:sz="0" w:space="0" w:color="auto"/>
        <w:left w:val="none" w:sz="0" w:space="0" w:color="auto"/>
        <w:bottom w:val="none" w:sz="0" w:space="0" w:color="auto"/>
        <w:right w:val="none" w:sz="0" w:space="0" w:color="auto"/>
      </w:divBdr>
    </w:div>
    <w:div w:id="1630936431">
      <w:bodyDiv w:val="1"/>
      <w:marLeft w:val="0"/>
      <w:marRight w:val="0"/>
      <w:marTop w:val="0"/>
      <w:marBottom w:val="0"/>
      <w:divBdr>
        <w:top w:val="none" w:sz="0" w:space="0" w:color="auto"/>
        <w:left w:val="none" w:sz="0" w:space="0" w:color="auto"/>
        <w:bottom w:val="none" w:sz="0" w:space="0" w:color="auto"/>
        <w:right w:val="none" w:sz="0" w:space="0" w:color="auto"/>
      </w:divBdr>
    </w:div>
    <w:div w:id="1631276763">
      <w:bodyDiv w:val="1"/>
      <w:marLeft w:val="0"/>
      <w:marRight w:val="0"/>
      <w:marTop w:val="0"/>
      <w:marBottom w:val="0"/>
      <w:divBdr>
        <w:top w:val="none" w:sz="0" w:space="0" w:color="auto"/>
        <w:left w:val="none" w:sz="0" w:space="0" w:color="auto"/>
        <w:bottom w:val="none" w:sz="0" w:space="0" w:color="auto"/>
        <w:right w:val="none" w:sz="0" w:space="0" w:color="auto"/>
      </w:divBdr>
    </w:div>
    <w:div w:id="1631285492">
      <w:bodyDiv w:val="1"/>
      <w:marLeft w:val="0"/>
      <w:marRight w:val="0"/>
      <w:marTop w:val="0"/>
      <w:marBottom w:val="0"/>
      <w:divBdr>
        <w:top w:val="none" w:sz="0" w:space="0" w:color="auto"/>
        <w:left w:val="none" w:sz="0" w:space="0" w:color="auto"/>
        <w:bottom w:val="none" w:sz="0" w:space="0" w:color="auto"/>
        <w:right w:val="none" w:sz="0" w:space="0" w:color="auto"/>
      </w:divBdr>
    </w:div>
    <w:div w:id="1631398002">
      <w:bodyDiv w:val="1"/>
      <w:marLeft w:val="0"/>
      <w:marRight w:val="0"/>
      <w:marTop w:val="0"/>
      <w:marBottom w:val="0"/>
      <w:divBdr>
        <w:top w:val="none" w:sz="0" w:space="0" w:color="auto"/>
        <w:left w:val="none" w:sz="0" w:space="0" w:color="auto"/>
        <w:bottom w:val="none" w:sz="0" w:space="0" w:color="auto"/>
        <w:right w:val="none" w:sz="0" w:space="0" w:color="auto"/>
      </w:divBdr>
    </w:div>
    <w:div w:id="1631589119">
      <w:bodyDiv w:val="1"/>
      <w:marLeft w:val="0"/>
      <w:marRight w:val="0"/>
      <w:marTop w:val="0"/>
      <w:marBottom w:val="0"/>
      <w:divBdr>
        <w:top w:val="none" w:sz="0" w:space="0" w:color="auto"/>
        <w:left w:val="none" w:sz="0" w:space="0" w:color="auto"/>
        <w:bottom w:val="none" w:sz="0" w:space="0" w:color="auto"/>
        <w:right w:val="none" w:sz="0" w:space="0" w:color="auto"/>
      </w:divBdr>
    </w:div>
    <w:div w:id="1631789691">
      <w:bodyDiv w:val="1"/>
      <w:marLeft w:val="0"/>
      <w:marRight w:val="0"/>
      <w:marTop w:val="0"/>
      <w:marBottom w:val="0"/>
      <w:divBdr>
        <w:top w:val="none" w:sz="0" w:space="0" w:color="auto"/>
        <w:left w:val="none" w:sz="0" w:space="0" w:color="auto"/>
        <w:bottom w:val="none" w:sz="0" w:space="0" w:color="auto"/>
        <w:right w:val="none" w:sz="0" w:space="0" w:color="auto"/>
      </w:divBdr>
    </w:div>
    <w:div w:id="1632201320">
      <w:bodyDiv w:val="1"/>
      <w:marLeft w:val="0"/>
      <w:marRight w:val="0"/>
      <w:marTop w:val="0"/>
      <w:marBottom w:val="0"/>
      <w:divBdr>
        <w:top w:val="none" w:sz="0" w:space="0" w:color="auto"/>
        <w:left w:val="none" w:sz="0" w:space="0" w:color="auto"/>
        <w:bottom w:val="none" w:sz="0" w:space="0" w:color="auto"/>
        <w:right w:val="none" w:sz="0" w:space="0" w:color="auto"/>
      </w:divBdr>
    </w:div>
    <w:div w:id="1632246724">
      <w:bodyDiv w:val="1"/>
      <w:marLeft w:val="0"/>
      <w:marRight w:val="0"/>
      <w:marTop w:val="0"/>
      <w:marBottom w:val="0"/>
      <w:divBdr>
        <w:top w:val="none" w:sz="0" w:space="0" w:color="auto"/>
        <w:left w:val="none" w:sz="0" w:space="0" w:color="auto"/>
        <w:bottom w:val="none" w:sz="0" w:space="0" w:color="auto"/>
        <w:right w:val="none" w:sz="0" w:space="0" w:color="auto"/>
      </w:divBdr>
    </w:div>
    <w:div w:id="1632247209">
      <w:bodyDiv w:val="1"/>
      <w:marLeft w:val="0"/>
      <w:marRight w:val="0"/>
      <w:marTop w:val="0"/>
      <w:marBottom w:val="0"/>
      <w:divBdr>
        <w:top w:val="none" w:sz="0" w:space="0" w:color="auto"/>
        <w:left w:val="none" w:sz="0" w:space="0" w:color="auto"/>
        <w:bottom w:val="none" w:sz="0" w:space="0" w:color="auto"/>
        <w:right w:val="none" w:sz="0" w:space="0" w:color="auto"/>
      </w:divBdr>
    </w:div>
    <w:div w:id="1632397935">
      <w:bodyDiv w:val="1"/>
      <w:marLeft w:val="0"/>
      <w:marRight w:val="0"/>
      <w:marTop w:val="0"/>
      <w:marBottom w:val="0"/>
      <w:divBdr>
        <w:top w:val="none" w:sz="0" w:space="0" w:color="auto"/>
        <w:left w:val="none" w:sz="0" w:space="0" w:color="auto"/>
        <w:bottom w:val="none" w:sz="0" w:space="0" w:color="auto"/>
        <w:right w:val="none" w:sz="0" w:space="0" w:color="auto"/>
      </w:divBdr>
    </w:div>
    <w:div w:id="1632981856">
      <w:bodyDiv w:val="1"/>
      <w:marLeft w:val="0"/>
      <w:marRight w:val="0"/>
      <w:marTop w:val="0"/>
      <w:marBottom w:val="0"/>
      <w:divBdr>
        <w:top w:val="none" w:sz="0" w:space="0" w:color="auto"/>
        <w:left w:val="none" w:sz="0" w:space="0" w:color="auto"/>
        <w:bottom w:val="none" w:sz="0" w:space="0" w:color="auto"/>
        <w:right w:val="none" w:sz="0" w:space="0" w:color="auto"/>
      </w:divBdr>
    </w:div>
    <w:div w:id="1633361536">
      <w:bodyDiv w:val="1"/>
      <w:marLeft w:val="0"/>
      <w:marRight w:val="0"/>
      <w:marTop w:val="0"/>
      <w:marBottom w:val="0"/>
      <w:divBdr>
        <w:top w:val="none" w:sz="0" w:space="0" w:color="auto"/>
        <w:left w:val="none" w:sz="0" w:space="0" w:color="auto"/>
        <w:bottom w:val="none" w:sz="0" w:space="0" w:color="auto"/>
        <w:right w:val="none" w:sz="0" w:space="0" w:color="auto"/>
      </w:divBdr>
    </w:div>
    <w:div w:id="1633484958">
      <w:bodyDiv w:val="1"/>
      <w:marLeft w:val="0"/>
      <w:marRight w:val="0"/>
      <w:marTop w:val="0"/>
      <w:marBottom w:val="0"/>
      <w:divBdr>
        <w:top w:val="none" w:sz="0" w:space="0" w:color="auto"/>
        <w:left w:val="none" w:sz="0" w:space="0" w:color="auto"/>
        <w:bottom w:val="none" w:sz="0" w:space="0" w:color="auto"/>
        <w:right w:val="none" w:sz="0" w:space="0" w:color="auto"/>
      </w:divBdr>
    </w:div>
    <w:div w:id="1633512520">
      <w:bodyDiv w:val="1"/>
      <w:marLeft w:val="0"/>
      <w:marRight w:val="0"/>
      <w:marTop w:val="0"/>
      <w:marBottom w:val="0"/>
      <w:divBdr>
        <w:top w:val="none" w:sz="0" w:space="0" w:color="auto"/>
        <w:left w:val="none" w:sz="0" w:space="0" w:color="auto"/>
        <w:bottom w:val="none" w:sz="0" w:space="0" w:color="auto"/>
        <w:right w:val="none" w:sz="0" w:space="0" w:color="auto"/>
      </w:divBdr>
    </w:div>
    <w:div w:id="1633944343">
      <w:bodyDiv w:val="1"/>
      <w:marLeft w:val="0"/>
      <w:marRight w:val="0"/>
      <w:marTop w:val="0"/>
      <w:marBottom w:val="0"/>
      <w:divBdr>
        <w:top w:val="none" w:sz="0" w:space="0" w:color="auto"/>
        <w:left w:val="none" w:sz="0" w:space="0" w:color="auto"/>
        <w:bottom w:val="none" w:sz="0" w:space="0" w:color="auto"/>
        <w:right w:val="none" w:sz="0" w:space="0" w:color="auto"/>
      </w:divBdr>
    </w:div>
    <w:div w:id="1634097100">
      <w:bodyDiv w:val="1"/>
      <w:marLeft w:val="0"/>
      <w:marRight w:val="0"/>
      <w:marTop w:val="0"/>
      <w:marBottom w:val="0"/>
      <w:divBdr>
        <w:top w:val="none" w:sz="0" w:space="0" w:color="auto"/>
        <w:left w:val="none" w:sz="0" w:space="0" w:color="auto"/>
        <w:bottom w:val="none" w:sz="0" w:space="0" w:color="auto"/>
        <w:right w:val="none" w:sz="0" w:space="0" w:color="auto"/>
      </w:divBdr>
    </w:div>
    <w:div w:id="1634360785">
      <w:bodyDiv w:val="1"/>
      <w:marLeft w:val="0"/>
      <w:marRight w:val="0"/>
      <w:marTop w:val="0"/>
      <w:marBottom w:val="0"/>
      <w:divBdr>
        <w:top w:val="none" w:sz="0" w:space="0" w:color="auto"/>
        <w:left w:val="none" w:sz="0" w:space="0" w:color="auto"/>
        <w:bottom w:val="none" w:sz="0" w:space="0" w:color="auto"/>
        <w:right w:val="none" w:sz="0" w:space="0" w:color="auto"/>
      </w:divBdr>
    </w:div>
    <w:div w:id="1634482475">
      <w:bodyDiv w:val="1"/>
      <w:marLeft w:val="0"/>
      <w:marRight w:val="0"/>
      <w:marTop w:val="0"/>
      <w:marBottom w:val="0"/>
      <w:divBdr>
        <w:top w:val="none" w:sz="0" w:space="0" w:color="auto"/>
        <w:left w:val="none" w:sz="0" w:space="0" w:color="auto"/>
        <w:bottom w:val="none" w:sz="0" w:space="0" w:color="auto"/>
        <w:right w:val="none" w:sz="0" w:space="0" w:color="auto"/>
      </w:divBdr>
    </w:div>
    <w:div w:id="1634485994">
      <w:bodyDiv w:val="1"/>
      <w:marLeft w:val="0"/>
      <w:marRight w:val="0"/>
      <w:marTop w:val="0"/>
      <w:marBottom w:val="0"/>
      <w:divBdr>
        <w:top w:val="none" w:sz="0" w:space="0" w:color="auto"/>
        <w:left w:val="none" w:sz="0" w:space="0" w:color="auto"/>
        <w:bottom w:val="none" w:sz="0" w:space="0" w:color="auto"/>
        <w:right w:val="none" w:sz="0" w:space="0" w:color="auto"/>
      </w:divBdr>
    </w:div>
    <w:div w:id="1634675544">
      <w:bodyDiv w:val="1"/>
      <w:marLeft w:val="0"/>
      <w:marRight w:val="0"/>
      <w:marTop w:val="0"/>
      <w:marBottom w:val="0"/>
      <w:divBdr>
        <w:top w:val="none" w:sz="0" w:space="0" w:color="auto"/>
        <w:left w:val="none" w:sz="0" w:space="0" w:color="auto"/>
        <w:bottom w:val="none" w:sz="0" w:space="0" w:color="auto"/>
        <w:right w:val="none" w:sz="0" w:space="0" w:color="auto"/>
      </w:divBdr>
    </w:div>
    <w:div w:id="1635019231">
      <w:bodyDiv w:val="1"/>
      <w:marLeft w:val="0"/>
      <w:marRight w:val="0"/>
      <w:marTop w:val="0"/>
      <w:marBottom w:val="0"/>
      <w:divBdr>
        <w:top w:val="none" w:sz="0" w:space="0" w:color="auto"/>
        <w:left w:val="none" w:sz="0" w:space="0" w:color="auto"/>
        <w:bottom w:val="none" w:sz="0" w:space="0" w:color="auto"/>
        <w:right w:val="none" w:sz="0" w:space="0" w:color="auto"/>
      </w:divBdr>
    </w:div>
    <w:div w:id="1635208531">
      <w:bodyDiv w:val="1"/>
      <w:marLeft w:val="0"/>
      <w:marRight w:val="0"/>
      <w:marTop w:val="0"/>
      <w:marBottom w:val="0"/>
      <w:divBdr>
        <w:top w:val="none" w:sz="0" w:space="0" w:color="auto"/>
        <w:left w:val="none" w:sz="0" w:space="0" w:color="auto"/>
        <w:bottom w:val="none" w:sz="0" w:space="0" w:color="auto"/>
        <w:right w:val="none" w:sz="0" w:space="0" w:color="auto"/>
      </w:divBdr>
    </w:div>
    <w:div w:id="1635404240">
      <w:bodyDiv w:val="1"/>
      <w:marLeft w:val="0"/>
      <w:marRight w:val="0"/>
      <w:marTop w:val="0"/>
      <w:marBottom w:val="0"/>
      <w:divBdr>
        <w:top w:val="none" w:sz="0" w:space="0" w:color="auto"/>
        <w:left w:val="none" w:sz="0" w:space="0" w:color="auto"/>
        <w:bottom w:val="none" w:sz="0" w:space="0" w:color="auto"/>
        <w:right w:val="none" w:sz="0" w:space="0" w:color="auto"/>
      </w:divBdr>
    </w:div>
    <w:div w:id="1635525559">
      <w:bodyDiv w:val="1"/>
      <w:marLeft w:val="0"/>
      <w:marRight w:val="0"/>
      <w:marTop w:val="0"/>
      <w:marBottom w:val="0"/>
      <w:divBdr>
        <w:top w:val="none" w:sz="0" w:space="0" w:color="auto"/>
        <w:left w:val="none" w:sz="0" w:space="0" w:color="auto"/>
        <w:bottom w:val="none" w:sz="0" w:space="0" w:color="auto"/>
        <w:right w:val="none" w:sz="0" w:space="0" w:color="auto"/>
      </w:divBdr>
    </w:div>
    <w:div w:id="1635868849">
      <w:bodyDiv w:val="1"/>
      <w:marLeft w:val="0"/>
      <w:marRight w:val="0"/>
      <w:marTop w:val="0"/>
      <w:marBottom w:val="0"/>
      <w:divBdr>
        <w:top w:val="none" w:sz="0" w:space="0" w:color="auto"/>
        <w:left w:val="none" w:sz="0" w:space="0" w:color="auto"/>
        <w:bottom w:val="none" w:sz="0" w:space="0" w:color="auto"/>
        <w:right w:val="none" w:sz="0" w:space="0" w:color="auto"/>
      </w:divBdr>
    </w:div>
    <w:div w:id="1635940252">
      <w:bodyDiv w:val="1"/>
      <w:marLeft w:val="0"/>
      <w:marRight w:val="0"/>
      <w:marTop w:val="0"/>
      <w:marBottom w:val="0"/>
      <w:divBdr>
        <w:top w:val="none" w:sz="0" w:space="0" w:color="auto"/>
        <w:left w:val="none" w:sz="0" w:space="0" w:color="auto"/>
        <w:bottom w:val="none" w:sz="0" w:space="0" w:color="auto"/>
        <w:right w:val="none" w:sz="0" w:space="0" w:color="auto"/>
      </w:divBdr>
    </w:div>
    <w:div w:id="1636057324">
      <w:bodyDiv w:val="1"/>
      <w:marLeft w:val="0"/>
      <w:marRight w:val="0"/>
      <w:marTop w:val="0"/>
      <w:marBottom w:val="0"/>
      <w:divBdr>
        <w:top w:val="none" w:sz="0" w:space="0" w:color="auto"/>
        <w:left w:val="none" w:sz="0" w:space="0" w:color="auto"/>
        <w:bottom w:val="none" w:sz="0" w:space="0" w:color="auto"/>
        <w:right w:val="none" w:sz="0" w:space="0" w:color="auto"/>
      </w:divBdr>
    </w:div>
    <w:div w:id="1636595533">
      <w:bodyDiv w:val="1"/>
      <w:marLeft w:val="0"/>
      <w:marRight w:val="0"/>
      <w:marTop w:val="0"/>
      <w:marBottom w:val="0"/>
      <w:divBdr>
        <w:top w:val="none" w:sz="0" w:space="0" w:color="auto"/>
        <w:left w:val="none" w:sz="0" w:space="0" w:color="auto"/>
        <w:bottom w:val="none" w:sz="0" w:space="0" w:color="auto"/>
        <w:right w:val="none" w:sz="0" w:space="0" w:color="auto"/>
      </w:divBdr>
    </w:div>
    <w:div w:id="1637101975">
      <w:bodyDiv w:val="1"/>
      <w:marLeft w:val="0"/>
      <w:marRight w:val="0"/>
      <w:marTop w:val="0"/>
      <w:marBottom w:val="0"/>
      <w:divBdr>
        <w:top w:val="none" w:sz="0" w:space="0" w:color="auto"/>
        <w:left w:val="none" w:sz="0" w:space="0" w:color="auto"/>
        <w:bottom w:val="none" w:sz="0" w:space="0" w:color="auto"/>
        <w:right w:val="none" w:sz="0" w:space="0" w:color="auto"/>
      </w:divBdr>
    </w:div>
    <w:div w:id="1637177810">
      <w:bodyDiv w:val="1"/>
      <w:marLeft w:val="0"/>
      <w:marRight w:val="0"/>
      <w:marTop w:val="0"/>
      <w:marBottom w:val="0"/>
      <w:divBdr>
        <w:top w:val="none" w:sz="0" w:space="0" w:color="auto"/>
        <w:left w:val="none" w:sz="0" w:space="0" w:color="auto"/>
        <w:bottom w:val="none" w:sz="0" w:space="0" w:color="auto"/>
        <w:right w:val="none" w:sz="0" w:space="0" w:color="auto"/>
      </w:divBdr>
    </w:div>
    <w:div w:id="1637561862">
      <w:bodyDiv w:val="1"/>
      <w:marLeft w:val="0"/>
      <w:marRight w:val="0"/>
      <w:marTop w:val="0"/>
      <w:marBottom w:val="0"/>
      <w:divBdr>
        <w:top w:val="none" w:sz="0" w:space="0" w:color="auto"/>
        <w:left w:val="none" w:sz="0" w:space="0" w:color="auto"/>
        <w:bottom w:val="none" w:sz="0" w:space="0" w:color="auto"/>
        <w:right w:val="none" w:sz="0" w:space="0" w:color="auto"/>
      </w:divBdr>
    </w:div>
    <w:div w:id="1637836371">
      <w:bodyDiv w:val="1"/>
      <w:marLeft w:val="0"/>
      <w:marRight w:val="0"/>
      <w:marTop w:val="0"/>
      <w:marBottom w:val="0"/>
      <w:divBdr>
        <w:top w:val="none" w:sz="0" w:space="0" w:color="auto"/>
        <w:left w:val="none" w:sz="0" w:space="0" w:color="auto"/>
        <w:bottom w:val="none" w:sz="0" w:space="0" w:color="auto"/>
        <w:right w:val="none" w:sz="0" w:space="0" w:color="auto"/>
      </w:divBdr>
    </w:div>
    <w:div w:id="1638563215">
      <w:bodyDiv w:val="1"/>
      <w:marLeft w:val="0"/>
      <w:marRight w:val="0"/>
      <w:marTop w:val="0"/>
      <w:marBottom w:val="0"/>
      <w:divBdr>
        <w:top w:val="none" w:sz="0" w:space="0" w:color="auto"/>
        <w:left w:val="none" w:sz="0" w:space="0" w:color="auto"/>
        <w:bottom w:val="none" w:sz="0" w:space="0" w:color="auto"/>
        <w:right w:val="none" w:sz="0" w:space="0" w:color="auto"/>
      </w:divBdr>
    </w:div>
    <w:div w:id="1638756707">
      <w:bodyDiv w:val="1"/>
      <w:marLeft w:val="0"/>
      <w:marRight w:val="0"/>
      <w:marTop w:val="0"/>
      <w:marBottom w:val="0"/>
      <w:divBdr>
        <w:top w:val="none" w:sz="0" w:space="0" w:color="auto"/>
        <w:left w:val="none" w:sz="0" w:space="0" w:color="auto"/>
        <w:bottom w:val="none" w:sz="0" w:space="0" w:color="auto"/>
        <w:right w:val="none" w:sz="0" w:space="0" w:color="auto"/>
      </w:divBdr>
    </w:div>
    <w:div w:id="1638950988">
      <w:bodyDiv w:val="1"/>
      <w:marLeft w:val="0"/>
      <w:marRight w:val="0"/>
      <w:marTop w:val="0"/>
      <w:marBottom w:val="0"/>
      <w:divBdr>
        <w:top w:val="none" w:sz="0" w:space="0" w:color="auto"/>
        <w:left w:val="none" w:sz="0" w:space="0" w:color="auto"/>
        <w:bottom w:val="none" w:sz="0" w:space="0" w:color="auto"/>
        <w:right w:val="none" w:sz="0" w:space="0" w:color="auto"/>
      </w:divBdr>
    </w:div>
    <w:div w:id="1639072700">
      <w:bodyDiv w:val="1"/>
      <w:marLeft w:val="0"/>
      <w:marRight w:val="0"/>
      <w:marTop w:val="0"/>
      <w:marBottom w:val="0"/>
      <w:divBdr>
        <w:top w:val="none" w:sz="0" w:space="0" w:color="auto"/>
        <w:left w:val="none" w:sz="0" w:space="0" w:color="auto"/>
        <w:bottom w:val="none" w:sz="0" w:space="0" w:color="auto"/>
        <w:right w:val="none" w:sz="0" w:space="0" w:color="auto"/>
      </w:divBdr>
    </w:div>
    <w:div w:id="1639719490">
      <w:bodyDiv w:val="1"/>
      <w:marLeft w:val="0"/>
      <w:marRight w:val="0"/>
      <w:marTop w:val="0"/>
      <w:marBottom w:val="0"/>
      <w:divBdr>
        <w:top w:val="none" w:sz="0" w:space="0" w:color="auto"/>
        <w:left w:val="none" w:sz="0" w:space="0" w:color="auto"/>
        <w:bottom w:val="none" w:sz="0" w:space="0" w:color="auto"/>
        <w:right w:val="none" w:sz="0" w:space="0" w:color="auto"/>
      </w:divBdr>
    </w:div>
    <w:div w:id="1639799462">
      <w:bodyDiv w:val="1"/>
      <w:marLeft w:val="0"/>
      <w:marRight w:val="0"/>
      <w:marTop w:val="0"/>
      <w:marBottom w:val="0"/>
      <w:divBdr>
        <w:top w:val="none" w:sz="0" w:space="0" w:color="auto"/>
        <w:left w:val="none" w:sz="0" w:space="0" w:color="auto"/>
        <w:bottom w:val="none" w:sz="0" w:space="0" w:color="auto"/>
        <w:right w:val="none" w:sz="0" w:space="0" w:color="auto"/>
      </w:divBdr>
    </w:div>
    <w:div w:id="1639921946">
      <w:bodyDiv w:val="1"/>
      <w:marLeft w:val="0"/>
      <w:marRight w:val="0"/>
      <w:marTop w:val="0"/>
      <w:marBottom w:val="0"/>
      <w:divBdr>
        <w:top w:val="none" w:sz="0" w:space="0" w:color="auto"/>
        <w:left w:val="none" w:sz="0" w:space="0" w:color="auto"/>
        <w:bottom w:val="none" w:sz="0" w:space="0" w:color="auto"/>
        <w:right w:val="none" w:sz="0" w:space="0" w:color="auto"/>
      </w:divBdr>
    </w:div>
    <w:div w:id="1640066783">
      <w:bodyDiv w:val="1"/>
      <w:marLeft w:val="0"/>
      <w:marRight w:val="0"/>
      <w:marTop w:val="0"/>
      <w:marBottom w:val="0"/>
      <w:divBdr>
        <w:top w:val="none" w:sz="0" w:space="0" w:color="auto"/>
        <w:left w:val="none" w:sz="0" w:space="0" w:color="auto"/>
        <w:bottom w:val="none" w:sz="0" w:space="0" w:color="auto"/>
        <w:right w:val="none" w:sz="0" w:space="0" w:color="auto"/>
      </w:divBdr>
    </w:div>
    <w:div w:id="1640185928">
      <w:bodyDiv w:val="1"/>
      <w:marLeft w:val="0"/>
      <w:marRight w:val="0"/>
      <w:marTop w:val="0"/>
      <w:marBottom w:val="0"/>
      <w:divBdr>
        <w:top w:val="none" w:sz="0" w:space="0" w:color="auto"/>
        <w:left w:val="none" w:sz="0" w:space="0" w:color="auto"/>
        <w:bottom w:val="none" w:sz="0" w:space="0" w:color="auto"/>
        <w:right w:val="none" w:sz="0" w:space="0" w:color="auto"/>
      </w:divBdr>
    </w:div>
    <w:div w:id="1640450555">
      <w:bodyDiv w:val="1"/>
      <w:marLeft w:val="0"/>
      <w:marRight w:val="0"/>
      <w:marTop w:val="0"/>
      <w:marBottom w:val="0"/>
      <w:divBdr>
        <w:top w:val="none" w:sz="0" w:space="0" w:color="auto"/>
        <w:left w:val="none" w:sz="0" w:space="0" w:color="auto"/>
        <w:bottom w:val="none" w:sz="0" w:space="0" w:color="auto"/>
        <w:right w:val="none" w:sz="0" w:space="0" w:color="auto"/>
      </w:divBdr>
    </w:div>
    <w:div w:id="1640724595">
      <w:bodyDiv w:val="1"/>
      <w:marLeft w:val="0"/>
      <w:marRight w:val="0"/>
      <w:marTop w:val="0"/>
      <w:marBottom w:val="0"/>
      <w:divBdr>
        <w:top w:val="none" w:sz="0" w:space="0" w:color="auto"/>
        <w:left w:val="none" w:sz="0" w:space="0" w:color="auto"/>
        <w:bottom w:val="none" w:sz="0" w:space="0" w:color="auto"/>
        <w:right w:val="none" w:sz="0" w:space="0" w:color="auto"/>
      </w:divBdr>
    </w:div>
    <w:div w:id="1640763852">
      <w:bodyDiv w:val="1"/>
      <w:marLeft w:val="0"/>
      <w:marRight w:val="0"/>
      <w:marTop w:val="0"/>
      <w:marBottom w:val="0"/>
      <w:divBdr>
        <w:top w:val="none" w:sz="0" w:space="0" w:color="auto"/>
        <w:left w:val="none" w:sz="0" w:space="0" w:color="auto"/>
        <w:bottom w:val="none" w:sz="0" w:space="0" w:color="auto"/>
        <w:right w:val="none" w:sz="0" w:space="0" w:color="auto"/>
      </w:divBdr>
    </w:div>
    <w:div w:id="1640960286">
      <w:bodyDiv w:val="1"/>
      <w:marLeft w:val="0"/>
      <w:marRight w:val="0"/>
      <w:marTop w:val="0"/>
      <w:marBottom w:val="0"/>
      <w:divBdr>
        <w:top w:val="none" w:sz="0" w:space="0" w:color="auto"/>
        <w:left w:val="none" w:sz="0" w:space="0" w:color="auto"/>
        <w:bottom w:val="none" w:sz="0" w:space="0" w:color="auto"/>
        <w:right w:val="none" w:sz="0" w:space="0" w:color="auto"/>
      </w:divBdr>
    </w:div>
    <w:div w:id="1640963314">
      <w:bodyDiv w:val="1"/>
      <w:marLeft w:val="0"/>
      <w:marRight w:val="0"/>
      <w:marTop w:val="0"/>
      <w:marBottom w:val="0"/>
      <w:divBdr>
        <w:top w:val="none" w:sz="0" w:space="0" w:color="auto"/>
        <w:left w:val="none" w:sz="0" w:space="0" w:color="auto"/>
        <w:bottom w:val="none" w:sz="0" w:space="0" w:color="auto"/>
        <w:right w:val="none" w:sz="0" w:space="0" w:color="auto"/>
      </w:divBdr>
    </w:div>
    <w:div w:id="1641108889">
      <w:bodyDiv w:val="1"/>
      <w:marLeft w:val="0"/>
      <w:marRight w:val="0"/>
      <w:marTop w:val="0"/>
      <w:marBottom w:val="0"/>
      <w:divBdr>
        <w:top w:val="none" w:sz="0" w:space="0" w:color="auto"/>
        <w:left w:val="none" w:sz="0" w:space="0" w:color="auto"/>
        <w:bottom w:val="none" w:sz="0" w:space="0" w:color="auto"/>
        <w:right w:val="none" w:sz="0" w:space="0" w:color="auto"/>
      </w:divBdr>
    </w:div>
    <w:div w:id="1641111729">
      <w:bodyDiv w:val="1"/>
      <w:marLeft w:val="0"/>
      <w:marRight w:val="0"/>
      <w:marTop w:val="0"/>
      <w:marBottom w:val="0"/>
      <w:divBdr>
        <w:top w:val="none" w:sz="0" w:space="0" w:color="auto"/>
        <w:left w:val="none" w:sz="0" w:space="0" w:color="auto"/>
        <w:bottom w:val="none" w:sz="0" w:space="0" w:color="auto"/>
        <w:right w:val="none" w:sz="0" w:space="0" w:color="auto"/>
      </w:divBdr>
    </w:div>
    <w:div w:id="1641303806">
      <w:bodyDiv w:val="1"/>
      <w:marLeft w:val="0"/>
      <w:marRight w:val="0"/>
      <w:marTop w:val="0"/>
      <w:marBottom w:val="0"/>
      <w:divBdr>
        <w:top w:val="none" w:sz="0" w:space="0" w:color="auto"/>
        <w:left w:val="none" w:sz="0" w:space="0" w:color="auto"/>
        <w:bottom w:val="none" w:sz="0" w:space="0" w:color="auto"/>
        <w:right w:val="none" w:sz="0" w:space="0" w:color="auto"/>
      </w:divBdr>
    </w:div>
    <w:div w:id="1641305096">
      <w:bodyDiv w:val="1"/>
      <w:marLeft w:val="0"/>
      <w:marRight w:val="0"/>
      <w:marTop w:val="0"/>
      <w:marBottom w:val="0"/>
      <w:divBdr>
        <w:top w:val="none" w:sz="0" w:space="0" w:color="auto"/>
        <w:left w:val="none" w:sz="0" w:space="0" w:color="auto"/>
        <w:bottom w:val="none" w:sz="0" w:space="0" w:color="auto"/>
        <w:right w:val="none" w:sz="0" w:space="0" w:color="auto"/>
      </w:divBdr>
    </w:div>
    <w:div w:id="1641689990">
      <w:bodyDiv w:val="1"/>
      <w:marLeft w:val="0"/>
      <w:marRight w:val="0"/>
      <w:marTop w:val="0"/>
      <w:marBottom w:val="0"/>
      <w:divBdr>
        <w:top w:val="none" w:sz="0" w:space="0" w:color="auto"/>
        <w:left w:val="none" w:sz="0" w:space="0" w:color="auto"/>
        <w:bottom w:val="none" w:sz="0" w:space="0" w:color="auto"/>
        <w:right w:val="none" w:sz="0" w:space="0" w:color="auto"/>
      </w:divBdr>
    </w:div>
    <w:div w:id="1641690463">
      <w:bodyDiv w:val="1"/>
      <w:marLeft w:val="0"/>
      <w:marRight w:val="0"/>
      <w:marTop w:val="0"/>
      <w:marBottom w:val="0"/>
      <w:divBdr>
        <w:top w:val="none" w:sz="0" w:space="0" w:color="auto"/>
        <w:left w:val="none" w:sz="0" w:space="0" w:color="auto"/>
        <w:bottom w:val="none" w:sz="0" w:space="0" w:color="auto"/>
        <w:right w:val="none" w:sz="0" w:space="0" w:color="auto"/>
      </w:divBdr>
    </w:div>
    <w:div w:id="1641764415">
      <w:bodyDiv w:val="1"/>
      <w:marLeft w:val="0"/>
      <w:marRight w:val="0"/>
      <w:marTop w:val="0"/>
      <w:marBottom w:val="0"/>
      <w:divBdr>
        <w:top w:val="none" w:sz="0" w:space="0" w:color="auto"/>
        <w:left w:val="none" w:sz="0" w:space="0" w:color="auto"/>
        <w:bottom w:val="none" w:sz="0" w:space="0" w:color="auto"/>
        <w:right w:val="none" w:sz="0" w:space="0" w:color="auto"/>
      </w:divBdr>
    </w:div>
    <w:div w:id="1641885530">
      <w:bodyDiv w:val="1"/>
      <w:marLeft w:val="0"/>
      <w:marRight w:val="0"/>
      <w:marTop w:val="0"/>
      <w:marBottom w:val="0"/>
      <w:divBdr>
        <w:top w:val="none" w:sz="0" w:space="0" w:color="auto"/>
        <w:left w:val="none" w:sz="0" w:space="0" w:color="auto"/>
        <w:bottom w:val="none" w:sz="0" w:space="0" w:color="auto"/>
        <w:right w:val="none" w:sz="0" w:space="0" w:color="auto"/>
      </w:divBdr>
    </w:div>
    <w:div w:id="1641886575">
      <w:bodyDiv w:val="1"/>
      <w:marLeft w:val="0"/>
      <w:marRight w:val="0"/>
      <w:marTop w:val="0"/>
      <w:marBottom w:val="0"/>
      <w:divBdr>
        <w:top w:val="none" w:sz="0" w:space="0" w:color="auto"/>
        <w:left w:val="none" w:sz="0" w:space="0" w:color="auto"/>
        <w:bottom w:val="none" w:sz="0" w:space="0" w:color="auto"/>
        <w:right w:val="none" w:sz="0" w:space="0" w:color="auto"/>
      </w:divBdr>
    </w:div>
    <w:div w:id="1642613041">
      <w:bodyDiv w:val="1"/>
      <w:marLeft w:val="0"/>
      <w:marRight w:val="0"/>
      <w:marTop w:val="0"/>
      <w:marBottom w:val="0"/>
      <w:divBdr>
        <w:top w:val="none" w:sz="0" w:space="0" w:color="auto"/>
        <w:left w:val="none" w:sz="0" w:space="0" w:color="auto"/>
        <w:bottom w:val="none" w:sz="0" w:space="0" w:color="auto"/>
        <w:right w:val="none" w:sz="0" w:space="0" w:color="auto"/>
      </w:divBdr>
    </w:div>
    <w:div w:id="1642618799">
      <w:bodyDiv w:val="1"/>
      <w:marLeft w:val="0"/>
      <w:marRight w:val="0"/>
      <w:marTop w:val="0"/>
      <w:marBottom w:val="0"/>
      <w:divBdr>
        <w:top w:val="none" w:sz="0" w:space="0" w:color="auto"/>
        <w:left w:val="none" w:sz="0" w:space="0" w:color="auto"/>
        <w:bottom w:val="none" w:sz="0" w:space="0" w:color="auto"/>
        <w:right w:val="none" w:sz="0" w:space="0" w:color="auto"/>
      </w:divBdr>
    </w:div>
    <w:div w:id="1642729570">
      <w:bodyDiv w:val="1"/>
      <w:marLeft w:val="0"/>
      <w:marRight w:val="0"/>
      <w:marTop w:val="0"/>
      <w:marBottom w:val="0"/>
      <w:divBdr>
        <w:top w:val="none" w:sz="0" w:space="0" w:color="auto"/>
        <w:left w:val="none" w:sz="0" w:space="0" w:color="auto"/>
        <w:bottom w:val="none" w:sz="0" w:space="0" w:color="auto"/>
        <w:right w:val="none" w:sz="0" w:space="0" w:color="auto"/>
      </w:divBdr>
    </w:div>
    <w:div w:id="1642730635">
      <w:bodyDiv w:val="1"/>
      <w:marLeft w:val="0"/>
      <w:marRight w:val="0"/>
      <w:marTop w:val="0"/>
      <w:marBottom w:val="0"/>
      <w:divBdr>
        <w:top w:val="none" w:sz="0" w:space="0" w:color="auto"/>
        <w:left w:val="none" w:sz="0" w:space="0" w:color="auto"/>
        <w:bottom w:val="none" w:sz="0" w:space="0" w:color="auto"/>
        <w:right w:val="none" w:sz="0" w:space="0" w:color="auto"/>
      </w:divBdr>
    </w:div>
    <w:div w:id="1642730831">
      <w:bodyDiv w:val="1"/>
      <w:marLeft w:val="0"/>
      <w:marRight w:val="0"/>
      <w:marTop w:val="0"/>
      <w:marBottom w:val="0"/>
      <w:divBdr>
        <w:top w:val="none" w:sz="0" w:space="0" w:color="auto"/>
        <w:left w:val="none" w:sz="0" w:space="0" w:color="auto"/>
        <w:bottom w:val="none" w:sz="0" w:space="0" w:color="auto"/>
        <w:right w:val="none" w:sz="0" w:space="0" w:color="auto"/>
      </w:divBdr>
    </w:div>
    <w:div w:id="1642886442">
      <w:bodyDiv w:val="1"/>
      <w:marLeft w:val="0"/>
      <w:marRight w:val="0"/>
      <w:marTop w:val="0"/>
      <w:marBottom w:val="0"/>
      <w:divBdr>
        <w:top w:val="none" w:sz="0" w:space="0" w:color="auto"/>
        <w:left w:val="none" w:sz="0" w:space="0" w:color="auto"/>
        <w:bottom w:val="none" w:sz="0" w:space="0" w:color="auto"/>
        <w:right w:val="none" w:sz="0" w:space="0" w:color="auto"/>
      </w:divBdr>
    </w:div>
    <w:div w:id="1643344821">
      <w:bodyDiv w:val="1"/>
      <w:marLeft w:val="0"/>
      <w:marRight w:val="0"/>
      <w:marTop w:val="0"/>
      <w:marBottom w:val="0"/>
      <w:divBdr>
        <w:top w:val="none" w:sz="0" w:space="0" w:color="auto"/>
        <w:left w:val="none" w:sz="0" w:space="0" w:color="auto"/>
        <w:bottom w:val="none" w:sz="0" w:space="0" w:color="auto"/>
        <w:right w:val="none" w:sz="0" w:space="0" w:color="auto"/>
      </w:divBdr>
    </w:div>
    <w:div w:id="1643463923">
      <w:bodyDiv w:val="1"/>
      <w:marLeft w:val="0"/>
      <w:marRight w:val="0"/>
      <w:marTop w:val="0"/>
      <w:marBottom w:val="0"/>
      <w:divBdr>
        <w:top w:val="none" w:sz="0" w:space="0" w:color="auto"/>
        <w:left w:val="none" w:sz="0" w:space="0" w:color="auto"/>
        <w:bottom w:val="none" w:sz="0" w:space="0" w:color="auto"/>
        <w:right w:val="none" w:sz="0" w:space="0" w:color="auto"/>
      </w:divBdr>
    </w:div>
    <w:div w:id="1643849505">
      <w:bodyDiv w:val="1"/>
      <w:marLeft w:val="0"/>
      <w:marRight w:val="0"/>
      <w:marTop w:val="0"/>
      <w:marBottom w:val="0"/>
      <w:divBdr>
        <w:top w:val="none" w:sz="0" w:space="0" w:color="auto"/>
        <w:left w:val="none" w:sz="0" w:space="0" w:color="auto"/>
        <w:bottom w:val="none" w:sz="0" w:space="0" w:color="auto"/>
        <w:right w:val="none" w:sz="0" w:space="0" w:color="auto"/>
      </w:divBdr>
    </w:div>
    <w:div w:id="1643929182">
      <w:bodyDiv w:val="1"/>
      <w:marLeft w:val="0"/>
      <w:marRight w:val="0"/>
      <w:marTop w:val="0"/>
      <w:marBottom w:val="0"/>
      <w:divBdr>
        <w:top w:val="none" w:sz="0" w:space="0" w:color="auto"/>
        <w:left w:val="none" w:sz="0" w:space="0" w:color="auto"/>
        <w:bottom w:val="none" w:sz="0" w:space="0" w:color="auto"/>
        <w:right w:val="none" w:sz="0" w:space="0" w:color="auto"/>
      </w:divBdr>
    </w:div>
    <w:div w:id="1643971094">
      <w:bodyDiv w:val="1"/>
      <w:marLeft w:val="0"/>
      <w:marRight w:val="0"/>
      <w:marTop w:val="0"/>
      <w:marBottom w:val="0"/>
      <w:divBdr>
        <w:top w:val="none" w:sz="0" w:space="0" w:color="auto"/>
        <w:left w:val="none" w:sz="0" w:space="0" w:color="auto"/>
        <w:bottom w:val="none" w:sz="0" w:space="0" w:color="auto"/>
        <w:right w:val="none" w:sz="0" w:space="0" w:color="auto"/>
      </w:divBdr>
    </w:div>
    <w:div w:id="1644041844">
      <w:bodyDiv w:val="1"/>
      <w:marLeft w:val="0"/>
      <w:marRight w:val="0"/>
      <w:marTop w:val="0"/>
      <w:marBottom w:val="0"/>
      <w:divBdr>
        <w:top w:val="none" w:sz="0" w:space="0" w:color="auto"/>
        <w:left w:val="none" w:sz="0" w:space="0" w:color="auto"/>
        <w:bottom w:val="none" w:sz="0" w:space="0" w:color="auto"/>
        <w:right w:val="none" w:sz="0" w:space="0" w:color="auto"/>
      </w:divBdr>
    </w:div>
    <w:div w:id="1644042914">
      <w:bodyDiv w:val="1"/>
      <w:marLeft w:val="0"/>
      <w:marRight w:val="0"/>
      <w:marTop w:val="0"/>
      <w:marBottom w:val="0"/>
      <w:divBdr>
        <w:top w:val="none" w:sz="0" w:space="0" w:color="auto"/>
        <w:left w:val="none" w:sz="0" w:space="0" w:color="auto"/>
        <w:bottom w:val="none" w:sz="0" w:space="0" w:color="auto"/>
        <w:right w:val="none" w:sz="0" w:space="0" w:color="auto"/>
      </w:divBdr>
    </w:div>
    <w:div w:id="1644047197">
      <w:bodyDiv w:val="1"/>
      <w:marLeft w:val="0"/>
      <w:marRight w:val="0"/>
      <w:marTop w:val="0"/>
      <w:marBottom w:val="0"/>
      <w:divBdr>
        <w:top w:val="none" w:sz="0" w:space="0" w:color="auto"/>
        <w:left w:val="none" w:sz="0" w:space="0" w:color="auto"/>
        <w:bottom w:val="none" w:sz="0" w:space="0" w:color="auto"/>
        <w:right w:val="none" w:sz="0" w:space="0" w:color="auto"/>
      </w:divBdr>
    </w:div>
    <w:div w:id="1644196348">
      <w:bodyDiv w:val="1"/>
      <w:marLeft w:val="0"/>
      <w:marRight w:val="0"/>
      <w:marTop w:val="0"/>
      <w:marBottom w:val="0"/>
      <w:divBdr>
        <w:top w:val="none" w:sz="0" w:space="0" w:color="auto"/>
        <w:left w:val="none" w:sz="0" w:space="0" w:color="auto"/>
        <w:bottom w:val="none" w:sz="0" w:space="0" w:color="auto"/>
        <w:right w:val="none" w:sz="0" w:space="0" w:color="auto"/>
      </w:divBdr>
    </w:div>
    <w:div w:id="1644240563">
      <w:bodyDiv w:val="1"/>
      <w:marLeft w:val="0"/>
      <w:marRight w:val="0"/>
      <w:marTop w:val="0"/>
      <w:marBottom w:val="0"/>
      <w:divBdr>
        <w:top w:val="none" w:sz="0" w:space="0" w:color="auto"/>
        <w:left w:val="none" w:sz="0" w:space="0" w:color="auto"/>
        <w:bottom w:val="none" w:sz="0" w:space="0" w:color="auto"/>
        <w:right w:val="none" w:sz="0" w:space="0" w:color="auto"/>
      </w:divBdr>
    </w:div>
    <w:div w:id="1644508194">
      <w:bodyDiv w:val="1"/>
      <w:marLeft w:val="0"/>
      <w:marRight w:val="0"/>
      <w:marTop w:val="0"/>
      <w:marBottom w:val="0"/>
      <w:divBdr>
        <w:top w:val="none" w:sz="0" w:space="0" w:color="auto"/>
        <w:left w:val="none" w:sz="0" w:space="0" w:color="auto"/>
        <w:bottom w:val="none" w:sz="0" w:space="0" w:color="auto"/>
        <w:right w:val="none" w:sz="0" w:space="0" w:color="auto"/>
      </w:divBdr>
    </w:div>
    <w:div w:id="1644575870">
      <w:bodyDiv w:val="1"/>
      <w:marLeft w:val="0"/>
      <w:marRight w:val="0"/>
      <w:marTop w:val="0"/>
      <w:marBottom w:val="0"/>
      <w:divBdr>
        <w:top w:val="none" w:sz="0" w:space="0" w:color="auto"/>
        <w:left w:val="none" w:sz="0" w:space="0" w:color="auto"/>
        <w:bottom w:val="none" w:sz="0" w:space="0" w:color="auto"/>
        <w:right w:val="none" w:sz="0" w:space="0" w:color="auto"/>
      </w:divBdr>
    </w:div>
    <w:div w:id="1645891114">
      <w:bodyDiv w:val="1"/>
      <w:marLeft w:val="0"/>
      <w:marRight w:val="0"/>
      <w:marTop w:val="0"/>
      <w:marBottom w:val="0"/>
      <w:divBdr>
        <w:top w:val="none" w:sz="0" w:space="0" w:color="auto"/>
        <w:left w:val="none" w:sz="0" w:space="0" w:color="auto"/>
        <w:bottom w:val="none" w:sz="0" w:space="0" w:color="auto"/>
        <w:right w:val="none" w:sz="0" w:space="0" w:color="auto"/>
      </w:divBdr>
    </w:div>
    <w:div w:id="1646080523">
      <w:bodyDiv w:val="1"/>
      <w:marLeft w:val="0"/>
      <w:marRight w:val="0"/>
      <w:marTop w:val="0"/>
      <w:marBottom w:val="0"/>
      <w:divBdr>
        <w:top w:val="none" w:sz="0" w:space="0" w:color="auto"/>
        <w:left w:val="none" w:sz="0" w:space="0" w:color="auto"/>
        <w:bottom w:val="none" w:sz="0" w:space="0" w:color="auto"/>
        <w:right w:val="none" w:sz="0" w:space="0" w:color="auto"/>
      </w:divBdr>
    </w:div>
    <w:div w:id="1646081755">
      <w:bodyDiv w:val="1"/>
      <w:marLeft w:val="0"/>
      <w:marRight w:val="0"/>
      <w:marTop w:val="0"/>
      <w:marBottom w:val="0"/>
      <w:divBdr>
        <w:top w:val="none" w:sz="0" w:space="0" w:color="auto"/>
        <w:left w:val="none" w:sz="0" w:space="0" w:color="auto"/>
        <w:bottom w:val="none" w:sz="0" w:space="0" w:color="auto"/>
        <w:right w:val="none" w:sz="0" w:space="0" w:color="auto"/>
      </w:divBdr>
    </w:div>
    <w:div w:id="1646205567">
      <w:bodyDiv w:val="1"/>
      <w:marLeft w:val="0"/>
      <w:marRight w:val="0"/>
      <w:marTop w:val="0"/>
      <w:marBottom w:val="0"/>
      <w:divBdr>
        <w:top w:val="none" w:sz="0" w:space="0" w:color="auto"/>
        <w:left w:val="none" w:sz="0" w:space="0" w:color="auto"/>
        <w:bottom w:val="none" w:sz="0" w:space="0" w:color="auto"/>
        <w:right w:val="none" w:sz="0" w:space="0" w:color="auto"/>
      </w:divBdr>
    </w:div>
    <w:div w:id="1646545726">
      <w:bodyDiv w:val="1"/>
      <w:marLeft w:val="0"/>
      <w:marRight w:val="0"/>
      <w:marTop w:val="0"/>
      <w:marBottom w:val="0"/>
      <w:divBdr>
        <w:top w:val="none" w:sz="0" w:space="0" w:color="auto"/>
        <w:left w:val="none" w:sz="0" w:space="0" w:color="auto"/>
        <w:bottom w:val="none" w:sz="0" w:space="0" w:color="auto"/>
        <w:right w:val="none" w:sz="0" w:space="0" w:color="auto"/>
      </w:divBdr>
    </w:div>
    <w:div w:id="1646738939">
      <w:bodyDiv w:val="1"/>
      <w:marLeft w:val="0"/>
      <w:marRight w:val="0"/>
      <w:marTop w:val="0"/>
      <w:marBottom w:val="0"/>
      <w:divBdr>
        <w:top w:val="none" w:sz="0" w:space="0" w:color="auto"/>
        <w:left w:val="none" w:sz="0" w:space="0" w:color="auto"/>
        <w:bottom w:val="none" w:sz="0" w:space="0" w:color="auto"/>
        <w:right w:val="none" w:sz="0" w:space="0" w:color="auto"/>
      </w:divBdr>
    </w:div>
    <w:div w:id="1646812627">
      <w:bodyDiv w:val="1"/>
      <w:marLeft w:val="0"/>
      <w:marRight w:val="0"/>
      <w:marTop w:val="0"/>
      <w:marBottom w:val="0"/>
      <w:divBdr>
        <w:top w:val="none" w:sz="0" w:space="0" w:color="auto"/>
        <w:left w:val="none" w:sz="0" w:space="0" w:color="auto"/>
        <w:bottom w:val="none" w:sz="0" w:space="0" w:color="auto"/>
        <w:right w:val="none" w:sz="0" w:space="0" w:color="auto"/>
      </w:divBdr>
    </w:div>
    <w:div w:id="1646812785">
      <w:bodyDiv w:val="1"/>
      <w:marLeft w:val="0"/>
      <w:marRight w:val="0"/>
      <w:marTop w:val="0"/>
      <w:marBottom w:val="0"/>
      <w:divBdr>
        <w:top w:val="none" w:sz="0" w:space="0" w:color="auto"/>
        <w:left w:val="none" w:sz="0" w:space="0" w:color="auto"/>
        <w:bottom w:val="none" w:sz="0" w:space="0" w:color="auto"/>
        <w:right w:val="none" w:sz="0" w:space="0" w:color="auto"/>
      </w:divBdr>
    </w:div>
    <w:div w:id="1647010961">
      <w:bodyDiv w:val="1"/>
      <w:marLeft w:val="0"/>
      <w:marRight w:val="0"/>
      <w:marTop w:val="0"/>
      <w:marBottom w:val="0"/>
      <w:divBdr>
        <w:top w:val="none" w:sz="0" w:space="0" w:color="auto"/>
        <w:left w:val="none" w:sz="0" w:space="0" w:color="auto"/>
        <w:bottom w:val="none" w:sz="0" w:space="0" w:color="auto"/>
        <w:right w:val="none" w:sz="0" w:space="0" w:color="auto"/>
      </w:divBdr>
    </w:div>
    <w:div w:id="1647053935">
      <w:bodyDiv w:val="1"/>
      <w:marLeft w:val="0"/>
      <w:marRight w:val="0"/>
      <w:marTop w:val="0"/>
      <w:marBottom w:val="0"/>
      <w:divBdr>
        <w:top w:val="none" w:sz="0" w:space="0" w:color="auto"/>
        <w:left w:val="none" w:sz="0" w:space="0" w:color="auto"/>
        <w:bottom w:val="none" w:sz="0" w:space="0" w:color="auto"/>
        <w:right w:val="none" w:sz="0" w:space="0" w:color="auto"/>
      </w:divBdr>
    </w:div>
    <w:div w:id="1647589717">
      <w:bodyDiv w:val="1"/>
      <w:marLeft w:val="0"/>
      <w:marRight w:val="0"/>
      <w:marTop w:val="0"/>
      <w:marBottom w:val="0"/>
      <w:divBdr>
        <w:top w:val="none" w:sz="0" w:space="0" w:color="auto"/>
        <w:left w:val="none" w:sz="0" w:space="0" w:color="auto"/>
        <w:bottom w:val="none" w:sz="0" w:space="0" w:color="auto"/>
        <w:right w:val="none" w:sz="0" w:space="0" w:color="auto"/>
      </w:divBdr>
    </w:div>
    <w:div w:id="1647971101">
      <w:bodyDiv w:val="1"/>
      <w:marLeft w:val="0"/>
      <w:marRight w:val="0"/>
      <w:marTop w:val="0"/>
      <w:marBottom w:val="0"/>
      <w:divBdr>
        <w:top w:val="none" w:sz="0" w:space="0" w:color="auto"/>
        <w:left w:val="none" w:sz="0" w:space="0" w:color="auto"/>
        <w:bottom w:val="none" w:sz="0" w:space="0" w:color="auto"/>
        <w:right w:val="none" w:sz="0" w:space="0" w:color="auto"/>
      </w:divBdr>
    </w:div>
    <w:div w:id="1648120099">
      <w:bodyDiv w:val="1"/>
      <w:marLeft w:val="0"/>
      <w:marRight w:val="0"/>
      <w:marTop w:val="0"/>
      <w:marBottom w:val="0"/>
      <w:divBdr>
        <w:top w:val="none" w:sz="0" w:space="0" w:color="auto"/>
        <w:left w:val="none" w:sz="0" w:space="0" w:color="auto"/>
        <w:bottom w:val="none" w:sz="0" w:space="0" w:color="auto"/>
        <w:right w:val="none" w:sz="0" w:space="0" w:color="auto"/>
      </w:divBdr>
    </w:div>
    <w:div w:id="1648171718">
      <w:bodyDiv w:val="1"/>
      <w:marLeft w:val="0"/>
      <w:marRight w:val="0"/>
      <w:marTop w:val="0"/>
      <w:marBottom w:val="0"/>
      <w:divBdr>
        <w:top w:val="none" w:sz="0" w:space="0" w:color="auto"/>
        <w:left w:val="none" w:sz="0" w:space="0" w:color="auto"/>
        <w:bottom w:val="none" w:sz="0" w:space="0" w:color="auto"/>
        <w:right w:val="none" w:sz="0" w:space="0" w:color="auto"/>
      </w:divBdr>
    </w:div>
    <w:div w:id="1648241006">
      <w:bodyDiv w:val="1"/>
      <w:marLeft w:val="0"/>
      <w:marRight w:val="0"/>
      <w:marTop w:val="0"/>
      <w:marBottom w:val="0"/>
      <w:divBdr>
        <w:top w:val="none" w:sz="0" w:space="0" w:color="auto"/>
        <w:left w:val="none" w:sz="0" w:space="0" w:color="auto"/>
        <w:bottom w:val="none" w:sz="0" w:space="0" w:color="auto"/>
        <w:right w:val="none" w:sz="0" w:space="0" w:color="auto"/>
      </w:divBdr>
    </w:div>
    <w:div w:id="1648435337">
      <w:bodyDiv w:val="1"/>
      <w:marLeft w:val="0"/>
      <w:marRight w:val="0"/>
      <w:marTop w:val="0"/>
      <w:marBottom w:val="0"/>
      <w:divBdr>
        <w:top w:val="none" w:sz="0" w:space="0" w:color="auto"/>
        <w:left w:val="none" w:sz="0" w:space="0" w:color="auto"/>
        <w:bottom w:val="none" w:sz="0" w:space="0" w:color="auto"/>
        <w:right w:val="none" w:sz="0" w:space="0" w:color="auto"/>
      </w:divBdr>
    </w:div>
    <w:div w:id="1648779105">
      <w:bodyDiv w:val="1"/>
      <w:marLeft w:val="0"/>
      <w:marRight w:val="0"/>
      <w:marTop w:val="0"/>
      <w:marBottom w:val="0"/>
      <w:divBdr>
        <w:top w:val="none" w:sz="0" w:space="0" w:color="auto"/>
        <w:left w:val="none" w:sz="0" w:space="0" w:color="auto"/>
        <w:bottom w:val="none" w:sz="0" w:space="0" w:color="auto"/>
        <w:right w:val="none" w:sz="0" w:space="0" w:color="auto"/>
      </w:divBdr>
    </w:div>
    <w:div w:id="1648822811">
      <w:bodyDiv w:val="1"/>
      <w:marLeft w:val="0"/>
      <w:marRight w:val="0"/>
      <w:marTop w:val="0"/>
      <w:marBottom w:val="0"/>
      <w:divBdr>
        <w:top w:val="none" w:sz="0" w:space="0" w:color="auto"/>
        <w:left w:val="none" w:sz="0" w:space="0" w:color="auto"/>
        <w:bottom w:val="none" w:sz="0" w:space="0" w:color="auto"/>
        <w:right w:val="none" w:sz="0" w:space="0" w:color="auto"/>
      </w:divBdr>
    </w:div>
    <w:div w:id="1648893526">
      <w:bodyDiv w:val="1"/>
      <w:marLeft w:val="0"/>
      <w:marRight w:val="0"/>
      <w:marTop w:val="0"/>
      <w:marBottom w:val="0"/>
      <w:divBdr>
        <w:top w:val="none" w:sz="0" w:space="0" w:color="auto"/>
        <w:left w:val="none" w:sz="0" w:space="0" w:color="auto"/>
        <w:bottom w:val="none" w:sz="0" w:space="0" w:color="auto"/>
        <w:right w:val="none" w:sz="0" w:space="0" w:color="auto"/>
      </w:divBdr>
    </w:div>
    <w:div w:id="1648972625">
      <w:bodyDiv w:val="1"/>
      <w:marLeft w:val="0"/>
      <w:marRight w:val="0"/>
      <w:marTop w:val="0"/>
      <w:marBottom w:val="0"/>
      <w:divBdr>
        <w:top w:val="none" w:sz="0" w:space="0" w:color="auto"/>
        <w:left w:val="none" w:sz="0" w:space="0" w:color="auto"/>
        <w:bottom w:val="none" w:sz="0" w:space="0" w:color="auto"/>
        <w:right w:val="none" w:sz="0" w:space="0" w:color="auto"/>
      </w:divBdr>
    </w:div>
    <w:div w:id="1649048229">
      <w:bodyDiv w:val="1"/>
      <w:marLeft w:val="0"/>
      <w:marRight w:val="0"/>
      <w:marTop w:val="0"/>
      <w:marBottom w:val="0"/>
      <w:divBdr>
        <w:top w:val="none" w:sz="0" w:space="0" w:color="auto"/>
        <w:left w:val="none" w:sz="0" w:space="0" w:color="auto"/>
        <w:bottom w:val="none" w:sz="0" w:space="0" w:color="auto"/>
        <w:right w:val="none" w:sz="0" w:space="0" w:color="auto"/>
      </w:divBdr>
    </w:div>
    <w:div w:id="1649095576">
      <w:bodyDiv w:val="1"/>
      <w:marLeft w:val="0"/>
      <w:marRight w:val="0"/>
      <w:marTop w:val="0"/>
      <w:marBottom w:val="0"/>
      <w:divBdr>
        <w:top w:val="none" w:sz="0" w:space="0" w:color="auto"/>
        <w:left w:val="none" w:sz="0" w:space="0" w:color="auto"/>
        <w:bottom w:val="none" w:sz="0" w:space="0" w:color="auto"/>
        <w:right w:val="none" w:sz="0" w:space="0" w:color="auto"/>
      </w:divBdr>
    </w:div>
    <w:div w:id="1649361779">
      <w:bodyDiv w:val="1"/>
      <w:marLeft w:val="0"/>
      <w:marRight w:val="0"/>
      <w:marTop w:val="0"/>
      <w:marBottom w:val="0"/>
      <w:divBdr>
        <w:top w:val="none" w:sz="0" w:space="0" w:color="auto"/>
        <w:left w:val="none" w:sz="0" w:space="0" w:color="auto"/>
        <w:bottom w:val="none" w:sz="0" w:space="0" w:color="auto"/>
        <w:right w:val="none" w:sz="0" w:space="0" w:color="auto"/>
      </w:divBdr>
    </w:div>
    <w:div w:id="1649481307">
      <w:bodyDiv w:val="1"/>
      <w:marLeft w:val="0"/>
      <w:marRight w:val="0"/>
      <w:marTop w:val="0"/>
      <w:marBottom w:val="0"/>
      <w:divBdr>
        <w:top w:val="none" w:sz="0" w:space="0" w:color="auto"/>
        <w:left w:val="none" w:sz="0" w:space="0" w:color="auto"/>
        <w:bottom w:val="none" w:sz="0" w:space="0" w:color="auto"/>
        <w:right w:val="none" w:sz="0" w:space="0" w:color="auto"/>
      </w:divBdr>
    </w:div>
    <w:div w:id="1650012456">
      <w:bodyDiv w:val="1"/>
      <w:marLeft w:val="0"/>
      <w:marRight w:val="0"/>
      <w:marTop w:val="0"/>
      <w:marBottom w:val="0"/>
      <w:divBdr>
        <w:top w:val="none" w:sz="0" w:space="0" w:color="auto"/>
        <w:left w:val="none" w:sz="0" w:space="0" w:color="auto"/>
        <w:bottom w:val="none" w:sz="0" w:space="0" w:color="auto"/>
        <w:right w:val="none" w:sz="0" w:space="0" w:color="auto"/>
      </w:divBdr>
    </w:div>
    <w:div w:id="1650209229">
      <w:bodyDiv w:val="1"/>
      <w:marLeft w:val="0"/>
      <w:marRight w:val="0"/>
      <w:marTop w:val="0"/>
      <w:marBottom w:val="0"/>
      <w:divBdr>
        <w:top w:val="none" w:sz="0" w:space="0" w:color="auto"/>
        <w:left w:val="none" w:sz="0" w:space="0" w:color="auto"/>
        <w:bottom w:val="none" w:sz="0" w:space="0" w:color="auto"/>
        <w:right w:val="none" w:sz="0" w:space="0" w:color="auto"/>
      </w:divBdr>
    </w:div>
    <w:div w:id="1650553873">
      <w:bodyDiv w:val="1"/>
      <w:marLeft w:val="0"/>
      <w:marRight w:val="0"/>
      <w:marTop w:val="0"/>
      <w:marBottom w:val="0"/>
      <w:divBdr>
        <w:top w:val="none" w:sz="0" w:space="0" w:color="auto"/>
        <w:left w:val="none" w:sz="0" w:space="0" w:color="auto"/>
        <w:bottom w:val="none" w:sz="0" w:space="0" w:color="auto"/>
        <w:right w:val="none" w:sz="0" w:space="0" w:color="auto"/>
      </w:divBdr>
    </w:div>
    <w:div w:id="1650597123">
      <w:bodyDiv w:val="1"/>
      <w:marLeft w:val="0"/>
      <w:marRight w:val="0"/>
      <w:marTop w:val="0"/>
      <w:marBottom w:val="0"/>
      <w:divBdr>
        <w:top w:val="none" w:sz="0" w:space="0" w:color="auto"/>
        <w:left w:val="none" w:sz="0" w:space="0" w:color="auto"/>
        <w:bottom w:val="none" w:sz="0" w:space="0" w:color="auto"/>
        <w:right w:val="none" w:sz="0" w:space="0" w:color="auto"/>
      </w:divBdr>
    </w:div>
    <w:div w:id="1650669471">
      <w:bodyDiv w:val="1"/>
      <w:marLeft w:val="0"/>
      <w:marRight w:val="0"/>
      <w:marTop w:val="0"/>
      <w:marBottom w:val="0"/>
      <w:divBdr>
        <w:top w:val="none" w:sz="0" w:space="0" w:color="auto"/>
        <w:left w:val="none" w:sz="0" w:space="0" w:color="auto"/>
        <w:bottom w:val="none" w:sz="0" w:space="0" w:color="auto"/>
        <w:right w:val="none" w:sz="0" w:space="0" w:color="auto"/>
      </w:divBdr>
    </w:div>
    <w:div w:id="1650672841">
      <w:bodyDiv w:val="1"/>
      <w:marLeft w:val="0"/>
      <w:marRight w:val="0"/>
      <w:marTop w:val="0"/>
      <w:marBottom w:val="0"/>
      <w:divBdr>
        <w:top w:val="none" w:sz="0" w:space="0" w:color="auto"/>
        <w:left w:val="none" w:sz="0" w:space="0" w:color="auto"/>
        <w:bottom w:val="none" w:sz="0" w:space="0" w:color="auto"/>
        <w:right w:val="none" w:sz="0" w:space="0" w:color="auto"/>
      </w:divBdr>
    </w:div>
    <w:div w:id="1650674872">
      <w:bodyDiv w:val="1"/>
      <w:marLeft w:val="0"/>
      <w:marRight w:val="0"/>
      <w:marTop w:val="0"/>
      <w:marBottom w:val="0"/>
      <w:divBdr>
        <w:top w:val="none" w:sz="0" w:space="0" w:color="auto"/>
        <w:left w:val="none" w:sz="0" w:space="0" w:color="auto"/>
        <w:bottom w:val="none" w:sz="0" w:space="0" w:color="auto"/>
        <w:right w:val="none" w:sz="0" w:space="0" w:color="auto"/>
      </w:divBdr>
    </w:div>
    <w:div w:id="1650943905">
      <w:bodyDiv w:val="1"/>
      <w:marLeft w:val="0"/>
      <w:marRight w:val="0"/>
      <w:marTop w:val="0"/>
      <w:marBottom w:val="0"/>
      <w:divBdr>
        <w:top w:val="none" w:sz="0" w:space="0" w:color="auto"/>
        <w:left w:val="none" w:sz="0" w:space="0" w:color="auto"/>
        <w:bottom w:val="none" w:sz="0" w:space="0" w:color="auto"/>
        <w:right w:val="none" w:sz="0" w:space="0" w:color="auto"/>
      </w:divBdr>
    </w:div>
    <w:div w:id="1651598025">
      <w:bodyDiv w:val="1"/>
      <w:marLeft w:val="0"/>
      <w:marRight w:val="0"/>
      <w:marTop w:val="0"/>
      <w:marBottom w:val="0"/>
      <w:divBdr>
        <w:top w:val="none" w:sz="0" w:space="0" w:color="auto"/>
        <w:left w:val="none" w:sz="0" w:space="0" w:color="auto"/>
        <w:bottom w:val="none" w:sz="0" w:space="0" w:color="auto"/>
        <w:right w:val="none" w:sz="0" w:space="0" w:color="auto"/>
      </w:divBdr>
    </w:div>
    <w:div w:id="1651715195">
      <w:bodyDiv w:val="1"/>
      <w:marLeft w:val="0"/>
      <w:marRight w:val="0"/>
      <w:marTop w:val="0"/>
      <w:marBottom w:val="0"/>
      <w:divBdr>
        <w:top w:val="none" w:sz="0" w:space="0" w:color="auto"/>
        <w:left w:val="none" w:sz="0" w:space="0" w:color="auto"/>
        <w:bottom w:val="none" w:sz="0" w:space="0" w:color="auto"/>
        <w:right w:val="none" w:sz="0" w:space="0" w:color="auto"/>
      </w:divBdr>
    </w:div>
    <w:div w:id="1651865385">
      <w:bodyDiv w:val="1"/>
      <w:marLeft w:val="0"/>
      <w:marRight w:val="0"/>
      <w:marTop w:val="0"/>
      <w:marBottom w:val="0"/>
      <w:divBdr>
        <w:top w:val="none" w:sz="0" w:space="0" w:color="auto"/>
        <w:left w:val="none" w:sz="0" w:space="0" w:color="auto"/>
        <w:bottom w:val="none" w:sz="0" w:space="0" w:color="auto"/>
        <w:right w:val="none" w:sz="0" w:space="0" w:color="auto"/>
      </w:divBdr>
    </w:div>
    <w:div w:id="1652056295">
      <w:bodyDiv w:val="1"/>
      <w:marLeft w:val="0"/>
      <w:marRight w:val="0"/>
      <w:marTop w:val="0"/>
      <w:marBottom w:val="0"/>
      <w:divBdr>
        <w:top w:val="none" w:sz="0" w:space="0" w:color="auto"/>
        <w:left w:val="none" w:sz="0" w:space="0" w:color="auto"/>
        <w:bottom w:val="none" w:sz="0" w:space="0" w:color="auto"/>
        <w:right w:val="none" w:sz="0" w:space="0" w:color="auto"/>
      </w:divBdr>
    </w:div>
    <w:div w:id="1652370502">
      <w:bodyDiv w:val="1"/>
      <w:marLeft w:val="0"/>
      <w:marRight w:val="0"/>
      <w:marTop w:val="0"/>
      <w:marBottom w:val="0"/>
      <w:divBdr>
        <w:top w:val="none" w:sz="0" w:space="0" w:color="auto"/>
        <w:left w:val="none" w:sz="0" w:space="0" w:color="auto"/>
        <w:bottom w:val="none" w:sz="0" w:space="0" w:color="auto"/>
        <w:right w:val="none" w:sz="0" w:space="0" w:color="auto"/>
      </w:divBdr>
    </w:div>
    <w:div w:id="1652830001">
      <w:bodyDiv w:val="1"/>
      <w:marLeft w:val="0"/>
      <w:marRight w:val="0"/>
      <w:marTop w:val="0"/>
      <w:marBottom w:val="0"/>
      <w:divBdr>
        <w:top w:val="none" w:sz="0" w:space="0" w:color="auto"/>
        <w:left w:val="none" w:sz="0" w:space="0" w:color="auto"/>
        <w:bottom w:val="none" w:sz="0" w:space="0" w:color="auto"/>
        <w:right w:val="none" w:sz="0" w:space="0" w:color="auto"/>
      </w:divBdr>
    </w:div>
    <w:div w:id="1653168808">
      <w:bodyDiv w:val="1"/>
      <w:marLeft w:val="0"/>
      <w:marRight w:val="0"/>
      <w:marTop w:val="0"/>
      <w:marBottom w:val="0"/>
      <w:divBdr>
        <w:top w:val="none" w:sz="0" w:space="0" w:color="auto"/>
        <w:left w:val="none" w:sz="0" w:space="0" w:color="auto"/>
        <w:bottom w:val="none" w:sz="0" w:space="0" w:color="auto"/>
        <w:right w:val="none" w:sz="0" w:space="0" w:color="auto"/>
      </w:divBdr>
    </w:div>
    <w:div w:id="1653676946">
      <w:bodyDiv w:val="1"/>
      <w:marLeft w:val="0"/>
      <w:marRight w:val="0"/>
      <w:marTop w:val="0"/>
      <w:marBottom w:val="0"/>
      <w:divBdr>
        <w:top w:val="none" w:sz="0" w:space="0" w:color="auto"/>
        <w:left w:val="none" w:sz="0" w:space="0" w:color="auto"/>
        <w:bottom w:val="none" w:sz="0" w:space="0" w:color="auto"/>
        <w:right w:val="none" w:sz="0" w:space="0" w:color="auto"/>
      </w:divBdr>
    </w:div>
    <w:div w:id="1653944852">
      <w:bodyDiv w:val="1"/>
      <w:marLeft w:val="0"/>
      <w:marRight w:val="0"/>
      <w:marTop w:val="0"/>
      <w:marBottom w:val="0"/>
      <w:divBdr>
        <w:top w:val="none" w:sz="0" w:space="0" w:color="auto"/>
        <w:left w:val="none" w:sz="0" w:space="0" w:color="auto"/>
        <w:bottom w:val="none" w:sz="0" w:space="0" w:color="auto"/>
        <w:right w:val="none" w:sz="0" w:space="0" w:color="auto"/>
      </w:divBdr>
    </w:div>
    <w:div w:id="1653946983">
      <w:bodyDiv w:val="1"/>
      <w:marLeft w:val="0"/>
      <w:marRight w:val="0"/>
      <w:marTop w:val="0"/>
      <w:marBottom w:val="0"/>
      <w:divBdr>
        <w:top w:val="none" w:sz="0" w:space="0" w:color="auto"/>
        <w:left w:val="none" w:sz="0" w:space="0" w:color="auto"/>
        <w:bottom w:val="none" w:sz="0" w:space="0" w:color="auto"/>
        <w:right w:val="none" w:sz="0" w:space="0" w:color="auto"/>
      </w:divBdr>
    </w:div>
    <w:div w:id="1654216822">
      <w:bodyDiv w:val="1"/>
      <w:marLeft w:val="0"/>
      <w:marRight w:val="0"/>
      <w:marTop w:val="0"/>
      <w:marBottom w:val="0"/>
      <w:divBdr>
        <w:top w:val="none" w:sz="0" w:space="0" w:color="auto"/>
        <w:left w:val="none" w:sz="0" w:space="0" w:color="auto"/>
        <w:bottom w:val="none" w:sz="0" w:space="0" w:color="auto"/>
        <w:right w:val="none" w:sz="0" w:space="0" w:color="auto"/>
      </w:divBdr>
    </w:div>
    <w:div w:id="1654338071">
      <w:bodyDiv w:val="1"/>
      <w:marLeft w:val="0"/>
      <w:marRight w:val="0"/>
      <w:marTop w:val="0"/>
      <w:marBottom w:val="0"/>
      <w:divBdr>
        <w:top w:val="none" w:sz="0" w:space="0" w:color="auto"/>
        <w:left w:val="none" w:sz="0" w:space="0" w:color="auto"/>
        <w:bottom w:val="none" w:sz="0" w:space="0" w:color="auto"/>
        <w:right w:val="none" w:sz="0" w:space="0" w:color="auto"/>
      </w:divBdr>
    </w:div>
    <w:div w:id="1654531191">
      <w:bodyDiv w:val="1"/>
      <w:marLeft w:val="0"/>
      <w:marRight w:val="0"/>
      <w:marTop w:val="0"/>
      <w:marBottom w:val="0"/>
      <w:divBdr>
        <w:top w:val="none" w:sz="0" w:space="0" w:color="auto"/>
        <w:left w:val="none" w:sz="0" w:space="0" w:color="auto"/>
        <w:bottom w:val="none" w:sz="0" w:space="0" w:color="auto"/>
        <w:right w:val="none" w:sz="0" w:space="0" w:color="auto"/>
      </w:divBdr>
    </w:div>
    <w:div w:id="1654718611">
      <w:bodyDiv w:val="1"/>
      <w:marLeft w:val="0"/>
      <w:marRight w:val="0"/>
      <w:marTop w:val="0"/>
      <w:marBottom w:val="0"/>
      <w:divBdr>
        <w:top w:val="none" w:sz="0" w:space="0" w:color="auto"/>
        <w:left w:val="none" w:sz="0" w:space="0" w:color="auto"/>
        <w:bottom w:val="none" w:sz="0" w:space="0" w:color="auto"/>
        <w:right w:val="none" w:sz="0" w:space="0" w:color="auto"/>
      </w:divBdr>
    </w:div>
    <w:div w:id="1654944544">
      <w:bodyDiv w:val="1"/>
      <w:marLeft w:val="0"/>
      <w:marRight w:val="0"/>
      <w:marTop w:val="0"/>
      <w:marBottom w:val="0"/>
      <w:divBdr>
        <w:top w:val="none" w:sz="0" w:space="0" w:color="auto"/>
        <w:left w:val="none" w:sz="0" w:space="0" w:color="auto"/>
        <w:bottom w:val="none" w:sz="0" w:space="0" w:color="auto"/>
        <w:right w:val="none" w:sz="0" w:space="0" w:color="auto"/>
      </w:divBdr>
    </w:div>
    <w:div w:id="1655068541">
      <w:bodyDiv w:val="1"/>
      <w:marLeft w:val="0"/>
      <w:marRight w:val="0"/>
      <w:marTop w:val="0"/>
      <w:marBottom w:val="0"/>
      <w:divBdr>
        <w:top w:val="none" w:sz="0" w:space="0" w:color="auto"/>
        <w:left w:val="none" w:sz="0" w:space="0" w:color="auto"/>
        <w:bottom w:val="none" w:sz="0" w:space="0" w:color="auto"/>
        <w:right w:val="none" w:sz="0" w:space="0" w:color="auto"/>
      </w:divBdr>
    </w:div>
    <w:div w:id="1655259946">
      <w:bodyDiv w:val="1"/>
      <w:marLeft w:val="0"/>
      <w:marRight w:val="0"/>
      <w:marTop w:val="0"/>
      <w:marBottom w:val="0"/>
      <w:divBdr>
        <w:top w:val="none" w:sz="0" w:space="0" w:color="auto"/>
        <w:left w:val="none" w:sz="0" w:space="0" w:color="auto"/>
        <w:bottom w:val="none" w:sz="0" w:space="0" w:color="auto"/>
        <w:right w:val="none" w:sz="0" w:space="0" w:color="auto"/>
      </w:divBdr>
    </w:div>
    <w:div w:id="1655639800">
      <w:bodyDiv w:val="1"/>
      <w:marLeft w:val="0"/>
      <w:marRight w:val="0"/>
      <w:marTop w:val="0"/>
      <w:marBottom w:val="0"/>
      <w:divBdr>
        <w:top w:val="none" w:sz="0" w:space="0" w:color="auto"/>
        <w:left w:val="none" w:sz="0" w:space="0" w:color="auto"/>
        <w:bottom w:val="none" w:sz="0" w:space="0" w:color="auto"/>
        <w:right w:val="none" w:sz="0" w:space="0" w:color="auto"/>
      </w:divBdr>
    </w:div>
    <w:div w:id="1655908250">
      <w:bodyDiv w:val="1"/>
      <w:marLeft w:val="0"/>
      <w:marRight w:val="0"/>
      <w:marTop w:val="0"/>
      <w:marBottom w:val="0"/>
      <w:divBdr>
        <w:top w:val="none" w:sz="0" w:space="0" w:color="auto"/>
        <w:left w:val="none" w:sz="0" w:space="0" w:color="auto"/>
        <w:bottom w:val="none" w:sz="0" w:space="0" w:color="auto"/>
        <w:right w:val="none" w:sz="0" w:space="0" w:color="auto"/>
      </w:divBdr>
    </w:div>
    <w:div w:id="1656685829">
      <w:bodyDiv w:val="1"/>
      <w:marLeft w:val="0"/>
      <w:marRight w:val="0"/>
      <w:marTop w:val="0"/>
      <w:marBottom w:val="0"/>
      <w:divBdr>
        <w:top w:val="none" w:sz="0" w:space="0" w:color="auto"/>
        <w:left w:val="none" w:sz="0" w:space="0" w:color="auto"/>
        <w:bottom w:val="none" w:sz="0" w:space="0" w:color="auto"/>
        <w:right w:val="none" w:sz="0" w:space="0" w:color="auto"/>
      </w:divBdr>
    </w:div>
    <w:div w:id="1656840995">
      <w:bodyDiv w:val="1"/>
      <w:marLeft w:val="0"/>
      <w:marRight w:val="0"/>
      <w:marTop w:val="0"/>
      <w:marBottom w:val="0"/>
      <w:divBdr>
        <w:top w:val="none" w:sz="0" w:space="0" w:color="auto"/>
        <w:left w:val="none" w:sz="0" w:space="0" w:color="auto"/>
        <w:bottom w:val="none" w:sz="0" w:space="0" w:color="auto"/>
        <w:right w:val="none" w:sz="0" w:space="0" w:color="auto"/>
      </w:divBdr>
    </w:div>
    <w:div w:id="1656958545">
      <w:bodyDiv w:val="1"/>
      <w:marLeft w:val="0"/>
      <w:marRight w:val="0"/>
      <w:marTop w:val="0"/>
      <w:marBottom w:val="0"/>
      <w:divBdr>
        <w:top w:val="none" w:sz="0" w:space="0" w:color="auto"/>
        <w:left w:val="none" w:sz="0" w:space="0" w:color="auto"/>
        <w:bottom w:val="none" w:sz="0" w:space="0" w:color="auto"/>
        <w:right w:val="none" w:sz="0" w:space="0" w:color="auto"/>
      </w:divBdr>
    </w:div>
    <w:div w:id="1657107162">
      <w:bodyDiv w:val="1"/>
      <w:marLeft w:val="0"/>
      <w:marRight w:val="0"/>
      <w:marTop w:val="0"/>
      <w:marBottom w:val="0"/>
      <w:divBdr>
        <w:top w:val="none" w:sz="0" w:space="0" w:color="auto"/>
        <w:left w:val="none" w:sz="0" w:space="0" w:color="auto"/>
        <w:bottom w:val="none" w:sz="0" w:space="0" w:color="auto"/>
        <w:right w:val="none" w:sz="0" w:space="0" w:color="auto"/>
      </w:divBdr>
    </w:div>
    <w:div w:id="1657220280">
      <w:bodyDiv w:val="1"/>
      <w:marLeft w:val="0"/>
      <w:marRight w:val="0"/>
      <w:marTop w:val="0"/>
      <w:marBottom w:val="0"/>
      <w:divBdr>
        <w:top w:val="none" w:sz="0" w:space="0" w:color="auto"/>
        <w:left w:val="none" w:sz="0" w:space="0" w:color="auto"/>
        <w:bottom w:val="none" w:sz="0" w:space="0" w:color="auto"/>
        <w:right w:val="none" w:sz="0" w:space="0" w:color="auto"/>
      </w:divBdr>
    </w:div>
    <w:div w:id="1657417200">
      <w:bodyDiv w:val="1"/>
      <w:marLeft w:val="0"/>
      <w:marRight w:val="0"/>
      <w:marTop w:val="0"/>
      <w:marBottom w:val="0"/>
      <w:divBdr>
        <w:top w:val="none" w:sz="0" w:space="0" w:color="auto"/>
        <w:left w:val="none" w:sz="0" w:space="0" w:color="auto"/>
        <w:bottom w:val="none" w:sz="0" w:space="0" w:color="auto"/>
        <w:right w:val="none" w:sz="0" w:space="0" w:color="auto"/>
      </w:divBdr>
    </w:div>
    <w:div w:id="1657568366">
      <w:bodyDiv w:val="1"/>
      <w:marLeft w:val="0"/>
      <w:marRight w:val="0"/>
      <w:marTop w:val="0"/>
      <w:marBottom w:val="0"/>
      <w:divBdr>
        <w:top w:val="none" w:sz="0" w:space="0" w:color="auto"/>
        <w:left w:val="none" w:sz="0" w:space="0" w:color="auto"/>
        <w:bottom w:val="none" w:sz="0" w:space="0" w:color="auto"/>
        <w:right w:val="none" w:sz="0" w:space="0" w:color="auto"/>
      </w:divBdr>
    </w:div>
    <w:div w:id="1657764776">
      <w:bodyDiv w:val="1"/>
      <w:marLeft w:val="0"/>
      <w:marRight w:val="0"/>
      <w:marTop w:val="0"/>
      <w:marBottom w:val="0"/>
      <w:divBdr>
        <w:top w:val="none" w:sz="0" w:space="0" w:color="auto"/>
        <w:left w:val="none" w:sz="0" w:space="0" w:color="auto"/>
        <w:bottom w:val="none" w:sz="0" w:space="0" w:color="auto"/>
        <w:right w:val="none" w:sz="0" w:space="0" w:color="auto"/>
      </w:divBdr>
    </w:div>
    <w:div w:id="1658338991">
      <w:bodyDiv w:val="1"/>
      <w:marLeft w:val="0"/>
      <w:marRight w:val="0"/>
      <w:marTop w:val="0"/>
      <w:marBottom w:val="0"/>
      <w:divBdr>
        <w:top w:val="none" w:sz="0" w:space="0" w:color="auto"/>
        <w:left w:val="none" w:sz="0" w:space="0" w:color="auto"/>
        <w:bottom w:val="none" w:sz="0" w:space="0" w:color="auto"/>
        <w:right w:val="none" w:sz="0" w:space="0" w:color="auto"/>
      </w:divBdr>
    </w:div>
    <w:div w:id="1658342471">
      <w:bodyDiv w:val="1"/>
      <w:marLeft w:val="0"/>
      <w:marRight w:val="0"/>
      <w:marTop w:val="0"/>
      <w:marBottom w:val="0"/>
      <w:divBdr>
        <w:top w:val="none" w:sz="0" w:space="0" w:color="auto"/>
        <w:left w:val="none" w:sz="0" w:space="0" w:color="auto"/>
        <w:bottom w:val="none" w:sz="0" w:space="0" w:color="auto"/>
        <w:right w:val="none" w:sz="0" w:space="0" w:color="auto"/>
      </w:divBdr>
    </w:div>
    <w:div w:id="1658410955">
      <w:bodyDiv w:val="1"/>
      <w:marLeft w:val="0"/>
      <w:marRight w:val="0"/>
      <w:marTop w:val="0"/>
      <w:marBottom w:val="0"/>
      <w:divBdr>
        <w:top w:val="none" w:sz="0" w:space="0" w:color="auto"/>
        <w:left w:val="none" w:sz="0" w:space="0" w:color="auto"/>
        <w:bottom w:val="none" w:sz="0" w:space="0" w:color="auto"/>
        <w:right w:val="none" w:sz="0" w:space="0" w:color="auto"/>
      </w:divBdr>
    </w:div>
    <w:div w:id="1658608430">
      <w:bodyDiv w:val="1"/>
      <w:marLeft w:val="0"/>
      <w:marRight w:val="0"/>
      <w:marTop w:val="0"/>
      <w:marBottom w:val="0"/>
      <w:divBdr>
        <w:top w:val="none" w:sz="0" w:space="0" w:color="auto"/>
        <w:left w:val="none" w:sz="0" w:space="0" w:color="auto"/>
        <w:bottom w:val="none" w:sz="0" w:space="0" w:color="auto"/>
        <w:right w:val="none" w:sz="0" w:space="0" w:color="auto"/>
      </w:divBdr>
    </w:div>
    <w:div w:id="1658798730">
      <w:bodyDiv w:val="1"/>
      <w:marLeft w:val="0"/>
      <w:marRight w:val="0"/>
      <w:marTop w:val="0"/>
      <w:marBottom w:val="0"/>
      <w:divBdr>
        <w:top w:val="none" w:sz="0" w:space="0" w:color="auto"/>
        <w:left w:val="none" w:sz="0" w:space="0" w:color="auto"/>
        <w:bottom w:val="none" w:sz="0" w:space="0" w:color="auto"/>
        <w:right w:val="none" w:sz="0" w:space="0" w:color="auto"/>
      </w:divBdr>
    </w:div>
    <w:div w:id="1658804551">
      <w:bodyDiv w:val="1"/>
      <w:marLeft w:val="0"/>
      <w:marRight w:val="0"/>
      <w:marTop w:val="0"/>
      <w:marBottom w:val="0"/>
      <w:divBdr>
        <w:top w:val="none" w:sz="0" w:space="0" w:color="auto"/>
        <w:left w:val="none" w:sz="0" w:space="0" w:color="auto"/>
        <w:bottom w:val="none" w:sz="0" w:space="0" w:color="auto"/>
        <w:right w:val="none" w:sz="0" w:space="0" w:color="auto"/>
      </w:divBdr>
    </w:div>
    <w:div w:id="1659075380">
      <w:bodyDiv w:val="1"/>
      <w:marLeft w:val="0"/>
      <w:marRight w:val="0"/>
      <w:marTop w:val="0"/>
      <w:marBottom w:val="0"/>
      <w:divBdr>
        <w:top w:val="none" w:sz="0" w:space="0" w:color="auto"/>
        <w:left w:val="none" w:sz="0" w:space="0" w:color="auto"/>
        <w:bottom w:val="none" w:sz="0" w:space="0" w:color="auto"/>
        <w:right w:val="none" w:sz="0" w:space="0" w:color="auto"/>
      </w:divBdr>
    </w:div>
    <w:div w:id="1659111842">
      <w:bodyDiv w:val="1"/>
      <w:marLeft w:val="0"/>
      <w:marRight w:val="0"/>
      <w:marTop w:val="0"/>
      <w:marBottom w:val="0"/>
      <w:divBdr>
        <w:top w:val="none" w:sz="0" w:space="0" w:color="auto"/>
        <w:left w:val="none" w:sz="0" w:space="0" w:color="auto"/>
        <w:bottom w:val="none" w:sz="0" w:space="0" w:color="auto"/>
        <w:right w:val="none" w:sz="0" w:space="0" w:color="auto"/>
      </w:divBdr>
    </w:div>
    <w:div w:id="1659386775">
      <w:bodyDiv w:val="1"/>
      <w:marLeft w:val="0"/>
      <w:marRight w:val="0"/>
      <w:marTop w:val="0"/>
      <w:marBottom w:val="0"/>
      <w:divBdr>
        <w:top w:val="none" w:sz="0" w:space="0" w:color="auto"/>
        <w:left w:val="none" w:sz="0" w:space="0" w:color="auto"/>
        <w:bottom w:val="none" w:sz="0" w:space="0" w:color="auto"/>
        <w:right w:val="none" w:sz="0" w:space="0" w:color="auto"/>
      </w:divBdr>
    </w:div>
    <w:div w:id="1659648536">
      <w:bodyDiv w:val="1"/>
      <w:marLeft w:val="0"/>
      <w:marRight w:val="0"/>
      <w:marTop w:val="0"/>
      <w:marBottom w:val="0"/>
      <w:divBdr>
        <w:top w:val="none" w:sz="0" w:space="0" w:color="auto"/>
        <w:left w:val="none" w:sz="0" w:space="0" w:color="auto"/>
        <w:bottom w:val="none" w:sz="0" w:space="0" w:color="auto"/>
        <w:right w:val="none" w:sz="0" w:space="0" w:color="auto"/>
      </w:divBdr>
    </w:div>
    <w:div w:id="1659766597">
      <w:bodyDiv w:val="1"/>
      <w:marLeft w:val="0"/>
      <w:marRight w:val="0"/>
      <w:marTop w:val="0"/>
      <w:marBottom w:val="0"/>
      <w:divBdr>
        <w:top w:val="none" w:sz="0" w:space="0" w:color="auto"/>
        <w:left w:val="none" w:sz="0" w:space="0" w:color="auto"/>
        <w:bottom w:val="none" w:sz="0" w:space="0" w:color="auto"/>
        <w:right w:val="none" w:sz="0" w:space="0" w:color="auto"/>
      </w:divBdr>
    </w:div>
    <w:div w:id="1659843710">
      <w:bodyDiv w:val="1"/>
      <w:marLeft w:val="0"/>
      <w:marRight w:val="0"/>
      <w:marTop w:val="0"/>
      <w:marBottom w:val="0"/>
      <w:divBdr>
        <w:top w:val="none" w:sz="0" w:space="0" w:color="auto"/>
        <w:left w:val="none" w:sz="0" w:space="0" w:color="auto"/>
        <w:bottom w:val="none" w:sz="0" w:space="0" w:color="auto"/>
        <w:right w:val="none" w:sz="0" w:space="0" w:color="auto"/>
      </w:divBdr>
    </w:div>
    <w:div w:id="1659966542">
      <w:bodyDiv w:val="1"/>
      <w:marLeft w:val="0"/>
      <w:marRight w:val="0"/>
      <w:marTop w:val="0"/>
      <w:marBottom w:val="0"/>
      <w:divBdr>
        <w:top w:val="none" w:sz="0" w:space="0" w:color="auto"/>
        <w:left w:val="none" w:sz="0" w:space="0" w:color="auto"/>
        <w:bottom w:val="none" w:sz="0" w:space="0" w:color="auto"/>
        <w:right w:val="none" w:sz="0" w:space="0" w:color="auto"/>
      </w:divBdr>
    </w:div>
    <w:div w:id="1659992832">
      <w:bodyDiv w:val="1"/>
      <w:marLeft w:val="0"/>
      <w:marRight w:val="0"/>
      <w:marTop w:val="0"/>
      <w:marBottom w:val="0"/>
      <w:divBdr>
        <w:top w:val="none" w:sz="0" w:space="0" w:color="auto"/>
        <w:left w:val="none" w:sz="0" w:space="0" w:color="auto"/>
        <w:bottom w:val="none" w:sz="0" w:space="0" w:color="auto"/>
        <w:right w:val="none" w:sz="0" w:space="0" w:color="auto"/>
      </w:divBdr>
    </w:div>
    <w:div w:id="1660032962">
      <w:bodyDiv w:val="1"/>
      <w:marLeft w:val="0"/>
      <w:marRight w:val="0"/>
      <w:marTop w:val="0"/>
      <w:marBottom w:val="0"/>
      <w:divBdr>
        <w:top w:val="none" w:sz="0" w:space="0" w:color="auto"/>
        <w:left w:val="none" w:sz="0" w:space="0" w:color="auto"/>
        <w:bottom w:val="none" w:sz="0" w:space="0" w:color="auto"/>
        <w:right w:val="none" w:sz="0" w:space="0" w:color="auto"/>
      </w:divBdr>
    </w:div>
    <w:div w:id="1660039429">
      <w:bodyDiv w:val="1"/>
      <w:marLeft w:val="0"/>
      <w:marRight w:val="0"/>
      <w:marTop w:val="0"/>
      <w:marBottom w:val="0"/>
      <w:divBdr>
        <w:top w:val="none" w:sz="0" w:space="0" w:color="auto"/>
        <w:left w:val="none" w:sz="0" w:space="0" w:color="auto"/>
        <w:bottom w:val="none" w:sz="0" w:space="0" w:color="auto"/>
        <w:right w:val="none" w:sz="0" w:space="0" w:color="auto"/>
      </w:divBdr>
    </w:div>
    <w:div w:id="1660230324">
      <w:bodyDiv w:val="1"/>
      <w:marLeft w:val="0"/>
      <w:marRight w:val="0"/>
      <w:marTop w:val="0"/>
      <w:marBottom w:val="0"/>
      <w:divBdr>
        <w:top w:val="none" w:sz="0" w:space="0" w:color="auto"/>
        <w:left w:val="none" w:sz="0" w:space="0" w:color="auto"/>
        <w:bottom w:val="none" w:sz="0" w:space="0" w:color="auto"/>
        <w:right w:val="none" w:sz="0" w:space="0" w:color="auto"/>
      </w:divBdr>
    </w:div>
    <w:div w:id="1660309184">
      <w:bodyDiv w:val="1"/>
      <w:marLeft w:val="0"/>
      <w:marRight w:val="0"/>
      <w:marTop w:val="0"/>
      <w:marBottom w:val="0"/>
      <w:divBdr>
        <w:top w:val="none" w:sz="0" w:space="0" w:color="auto"/>
        <w:left w:val="none" w:sz="0" w:space="0" w:color="auto"/>
        <w:bottom w:val="none" w:sz="0" w:space="0" w:color="auto"/>
        <w:right w:val="none" w:sz="0" w:space="0" w:color="auto"/>
      </w:divBdr>
    </w:div>
    <w:div w:id="1660502916">
      <w:bodyDiv w:val="1"/>
      <w:marLeft w:val="0"/>
      <w:marRight w:val="0"/>
      <w:marTop w:val="0"/>
      <w:marBottom w:val="0"/>
      <w:divBdr>
        <w:top w:val="none" w:sz="0" w:space="0" w:color="auto"/>
        <w:left w:val="none" w:sz="0" w:space="0" w:color="auto"/>
        <w:bottom w:val="none" w:sz="0" w:space="0" w:color="auto"/>
        <w:right w:val="none" w:sz="0" w:space="0" w:color="auto"/>
      </w:divBdr>
    </w:div>
    <w:div w:id="1660688012">
      <w:bodyDiv w:val="1"/>
      <w:marLeft w:val="0"/>
      <w:marRight w:val="0"/>
      <w:marTop w:val="0"/>
      <w:marBottom w:val="0"/>
      <w:divBdr>
        <w:top w:val="none" w:sz="0" w:space="0" w:color="auto"/>
        <w:left w:val="none" w:sz="0" w:space="0" w:color="auto"/>
        <w:bottom w:val="none" w:sz="0" w:space="0" w:color="auto"/>
        <w:right w:val="none" w:sz="0" w:space="0" w:color="auto"/>
      </w:divBdr>
    </w:div>
    <w:div w:id="1661079111">
      <w:bodyDiv w:val="1"/>
      <w:marLeft w:val="0"/>
      <w:marRight w:val="0"/>
      <w:marTop w:val="0"/>
      <w:marBottom w:val="0"/>
      <w:divBdr>
        <w:top w:val="none" w:sz="0" w:space="0" w:color="auto"/>
        <w:left w:val="none" w:sz="0" w:space="0" w:color="auto"/>
        <w:bottom w:val="none" w:sz="0" w:space="0" w:color="auto"/>
        <w:right w:val="none" w:sz="0" w:space="0" w:color="auto"/>
      </w:divBdr>
    </w:div>
    <w:div w:id="1661499399">
      <w:bodyDiv w:val="1"/>
      <w:marLeft w:val="0"/>
      <w:marRight w:val="0"/>
      <w:marTop w:val="0"/>
      <w:marBottom w:val="0"/>
      <w:divBdr>
        <w:top w:val="none" w:sz="0" w:space="0" w:color="auto"/>
        <w:left w:val="none" w:sz="0" w:space="0" w:color="auto"/>
        <w:bottom w:val="none" w:sz="0" w:space="0" w:color="auto"/>
        <w:right w:val="none" w:sz="0" w:space="0" w:color="auto"/>
      </w:divBdr>
    </w:div>
    <w:div w:id="1661763306">
      <w:bodyDiv w:val="1"/>
      <w:marLeft w:val="0"/>
      <w:marRight w:val="0"/>
      <w:marTop w:val="0"/>
      <w:marBottom w:val="0"/>
      <w:divBdr>
        <w:top w:val="none" w:sz="0" w:space="0" w:color="auto"/>
        <w:left w:val="none" w:sz="0" w:space="0" w:color="auto"/>
        <w:bottom w:val="none" w:sz="0" w:space="0" w:color="auto"/>
        <w:right w:val="none" w:sz="0" w:space="0" w:color="auto"/>
      </w:divBdr>
    </w:div>
    <w:div w:id="1662125755">
      <w:bodyDiv w:val="1"/>
      <w:marLeft w:val="0"/>
      <w:marRight w:val="0"/>
      <w:marTop w:val="0"/>
      <w:marBottom w:val="0"/>
      <w:divBdr>
        <w:top w:val="none" w:sz="0" w:space="0" w:color="auto"/>
        <w:left w:val="none" w:sz="0" w:space="0" w:color="auto"/>
        <w:bottom w:val="none" w:sz="0" w:space="0" w:color="auto"/>
        <w:right w:val="none" w:sz="0" w:space="0" w:color="auto"/>
      </w:divBdr>
    </w:div>
    <w:div w:id="1662194644">
      <w:bodyDiv w:val="1"/>
      <w:marLeft w:val="0"/>
      <w:marRight w:val="0"/>
      <w:marTop w:val="0"/>
      <w:marBottom w:val="0"/>
      <w:divBdr>
        <w:top w:val="none" w:sz="0" w:space="0" w:color="auto"/>
        <w:left w:val="none" w:sz="0" w:space="0" w:color="auto"/>
        <w:bottom w:val="none" w:sz="0" w:space="0" w:color="auto"/>
        <w:right w:val="none" w:sz="0" w:space="0" w:color="auto"/>
      </w:divBdr>
    </w:div>
    <w:div w:id="1662464296">
      <w:bodyDiv w:val="1"/>
      <w:marLeft w:val="0"/>
      <w:marRight w:val="0"/>
      <w:marTop w:val="0"/>
      <w:marBottom w:val="0"/>
      <w:divBdr>
        <w:top w:val="none" w:sz="0" w:space="0" w:color="auto"/>
        <w:left w:val="none" w:sz="0" w:space="0" w:color="auto"/>
        <w:bottom w:val="none" w:sz="0" w:space="0" w:color="auto"/>
        <w:right w:val="none" w:sz="0" w:space="0" w:color="auto"/>
      </w:divBdr>
    </w:div>
    <w:div w:id="1662614459">
      <w:bodyDiv w:val="1"/>
      <w:marLeft w:val="0"/>
      <w:marRight w:val="0"/>
      <w:marTop w:val="0"/>
      <w:marBottom w:val="0"/>
      <w:divBdr>
        <w:top w:val="none" w:sz="0" w:space="0" w:color="auto"/>
        <w:left w:val="none" w:sz="0" w:space="0" w:color="auto"/>
        <w:bottom w:val="none" w:sz="0" w:space="0" w:color="auto"/>
        <w:right w:val="none" w:sz="0" w:space="0" w:color="auto"/>
      </w:divBdr>
    </w:div>
    <w:div w:id="1662925438">
      <w:bodyDiv w:val="1"/>
      <w:marLeft w:val="0"/>
      <w:marRight w:val="0"/>
      <w:marTop w:val="0"/>
      <w:marBottom w:val="0"/>
      <w:divBdr>
        <w:top w:val="none" w:sz="0" w:space="0" w:color="auto"/>
        <w:left w:val="none" w:sz="0" w:space="0" w:color="auto"/>
        <w:bottom w:val="none" w:sz="0" w:space="0" w:color="auto"/>
        <w:right w:val="none" w:sz="0" w:space="0" w:color="auto"/>
      </w:divBdr>
    </w:div>
    <w:div w:id="1662930130">
      <w:bodyDiv w:val="1"/>
      <w:marLeft w:val="0"/>
      <w:marRight w:val="0"/>
      <w:marTop w:val="0"/>
      <w:marBottom w:val="0"/>
      <w:divBdr>
        <w:top w:val="none" w:sz="0" w:space="0" w:color="auto"/>
        <w:left w:val="none" w:sz="0" w:space="0" w:color="auto"/>
        <w:bottom w:val="none" w:sz="0" w:space="0" w:color="auto"/>
        <w:right w:val="none" w:sz="0" w:space="0" w:color="auto"/>
      </w:divBdr>
    </w:div>
    <w:div w:id="1662930362">
      <w:bodyDiv w:val="1"/>
      <w:marLeft w:val="0"/>
      <w:marRight w:val="0"/>
      <w:marTop w:val="0"/>
      <w:marBottom w:val="0"/>
      <w:divBdr>
        <w:top w:val="none" w:sz="0" w:space="0" w:color="auto"/>
        <w:left w:val="none" w:sz="0" w:space="0" w:color="auto"/>
        <w:bottom w:val="none" w:sz="0" w:space="0" w:color="auto"/>
        <w:right w:val="none" w:sz="0" w:space="0" w:color="auto"/>
      </w:divBdr>
    </w:div>
    <w:div w:id="1663503356">
      <w:bodyDiv w:val="1"/>
      <w:marLeft w:val="0"/>
      <w:marRight w:val="0"/>
      <w:marTop w:val="0"/>
      <w:marBottom w:val="0"/>
      <w:divBdr>
        <w:top w:val="none" w:sz="0" w:space="0" w:color="auto"/>
        <w:left w:val="none" w:sz="0" w:space="0" w:color="auto"/>
        <w:bottom w:val="none" w:sz="0" w:space="0" w:color="auto"/>
        <w:right w:val="none" w:sz="0" w:space="0" w:color="auto"/>
      </w:divBdr>
    </w:div>
    <w:div w:id="1664359778">
      <w:bodyDiv w:val="1"/>
      <w:marLeft w:val="0"/>
      <w:marRight w:val="0"/>
      <w:marTop w:val="0"/>
      <w:marBottom w:val="0"/>
      <w:divBdr>
        <w:top w:val="none" w:sz="0" w:space="0" w:color="auto"/>
        <w:left w:val="none" w:sz="0" w:space="0" w:color="auto"/>
        <w:bottom w:val="none" w:sz="0" w:space="0" w:color="auto"/>
        <w:right w:val="none" w:sz="0" w:space="0" w:color="auto"/>
      </w:divBdr>
    </w:div>
    <w:div w:id="1664965880">
      <w:bodyDiv w:val="1"/>
      <w:marLeft w:val="0"/>
      <w:marRight w:val="0"/>
      <w:marTop w:val="0"/>
      <w:marBottom w:val="0"/>
      <w:divBdr>
        <w:top w:val="none" w:sz="0" w:space="0" w:color="auto"/>
        <w:left w:val="none" w:sz="0" w:space="0" w:color="auto"/>
        <w:bottom w:val="none" w:sz="0" w:space="0" w:color="auto"/>
        <w:right w:val="none" w:sz="0" w:space="0" w:color="auto"/>
      </w:divBdr>
    </w:div>
    <w:div w:id="1665159315">
      <w:bodyDiv w:val="1"/>
      <w:marLeft w:val="0"/>
      <w:marRight w:val="0"/>
      <w:marTop w:val="0"/>
      <w:marBottom w:val="0"/>
      <w:divBdr>
        <w:top w:val="none" w:sz="0" w:space="0" w:color="auto"/>
        <w:left w:val="none" w:sz="0" w:space="0" w:color="auto"/>
        <w:bottom w:val="none" w:sz="0" w:space="0" w:color="auto"/>
        <w:right w:val="none" w:sz="0" w:space="0" w:color="auto"/>
      </w:divBdr>
    </w:div>
    <w:div w:id="1665160585">
      <w:bodyDiv w:val="1"/>
      <w:marLeft w:val="0"/>
      <w:marRight w:val="0"/>
      <w:marTop w:val="0"/>
      <w:marBottom w:val="0"/>
      <w:divBdr>
        <w:top w:val="none" w:sz="0" w:space="0" w:color="auto"/>
        <w:left w:val="none" w:sz="0" w:space="0" w:color="auto"/>
        <w:bottom w:val="none" w:sz="0" w:space="0" w:color="auto"/>
        <w:right w:val="none" w:sz="0" w:space="0" w:color="auto"/>
      </w:divBdr>
    </w:div>
    <w:div w:id="1665815160">
      <w:bodyDiv w:val="1"/>
      <w:marLeft w:val="0"/>
      <w:marRight w:val="0"/>
      <w:marTop w:val="0"/>
      <w:marBottom w:val="0"/>
      <w:divBdr>
        <w:top w:val="none" w:sz="0" w:space="0" w:color="auto"/>
        <w:left w:val="none" w:sz="0" w:space="0" w:color="auto"/>
        <w:bottom w:val="none" w:sz="0" w:space="0" w:color="auto"/>
        <w:right w:val="none" w:sz="0" w:space="0" w:color="auto"/>
      </w:divBdr>
    </w:div>
    <w:div w:id="1666087711">
      <w:bodyDiv w:val="1"/>
      <w:marLeft w:val="0"/>
      <w:marRight w:val="0"/>
      <w:marTop w:val="0"/>
      <w:marBottom w:val="0"/>
      <w:divBdr>
        <w:top w:val="none" w:sz="0" w:space="0" w:color="auto"/>
        <w:left w:val="none" w:sz="0" w:space="0" w:color="auto"/>
        <w:bottom w:val="none" w:sz="0" w:space="0" w:color="auto"/>
        <w:right w:val="none" w:sz="0" w:space="0" w:color="auto"/>
      </w:divBdr>
    </w:div>
    <w:div w:id="1666124199">
      <w:bodyDiv w:val="1"/>
      <w:marLeft w:val="0"/>
      <w:marRight w:val="0"/>
      <w:marTop w:val="0"/>
      <w:marBottom w:val="0"/>
      <w:divBdr>
        <w:top w:val="none" w:sz="0" w:space="0" w:color="auto"/>
        <w:left w:val="none" w:sz="0" w:space="0" w:color="auto"/>
        <w:bottom w:val="none" w:sz="0" w:space="0" w:color="auto"/>
        <w:right w:val="none" w:sz="0" w:space="0" w:color="auto"/>
      </w:divBdr>
    </w:div>
    <w:div w:id="1666320605">
      <w:bodyDiv w:val="1"/>
      <w:marLeft w:val="0"/>
      <w:marRight w:val="0"/>
      <w:marTop w:val="0"/>
      <w:marBottom w:val="0"/>
      <w:divBdr>
        <w:top w:val="none" w:sz="0" w:space="0" w:color="auto"/>
        <w:left w:val="none" w:sz="0" w:space="0" w:color="auto"/>
        <w:bottom w:val="none" w:sz="0" w:space="0" w:color="auto"/>
        <w:right w:val="none" w:sz="0" w:space="0" w:color="auto"/>
      </w:divBdr>
    </w:div>
    <w:div w:id="1666396973">
      <w:bodyDiv w:val="1"/>
      <w:marLeft w:val="0"/>
      <w:marRight w:val="0"/>
      <w:marTop w:val="0"/>
      <w:marBottom w:val="0"/>
      <w:divBdr>
        <w:top w:val="none" w:sz="0" w:space="0" w:color="auto"/>
        <w:left w:val="none" w:sz="0" w:space="0" w:color="auto"/>
        <w:bottom w:val="none" w:sz="0" w:space="0" w:color="auto"/>
        <w:right w:val="none" w:sz="0" w:space="0" w:color="auto"/>
      </w:divBdr>
    </w:div>
    <w:div w:id="1667710738">
      <w:bodyDiv w:val="1"/>
      <w:marLeft w:val="0"/>
      <w:marRight w:val="0"/>
      <w:marTop w:val="0"/>
      <w:marBottom w:val="0"/>
      <w:divBdr>
        <w:top w:val="none" w:sz="0" w:space="0" w:color="auto"/>
        <w:left w:val="none" w:sz="0" w:space="0" w:color="auto"/>
        <w:bottom w:val="none" w:sz="0" w:space="0" w:color="auto"/>
        <w:right w:val="none" w:sz="0" w:space="0" w:color="auto"/>
      </w:divBdr>
    </w:div>
    <w:div w:id="1667977558">
      <w:bodyDiv w:val="1"/>
      <w:marLeft w:val="0"/>
      <w:marRight w:val="0"/>
      <w:marTop w:val="0"/>
      <w:marBottom w:val="0"/>
      <w:divBdr>
        <w:top w:val="none" w:sz="0" w:space="0" w:color="auto"/>
        <w:left w:val="none" w:sz="0" w:space="0" w:color="auto"/>
        <w:bottom w:val="none" w:sz="0" w:space="0" w:color="auto"/>
        <w:right w:val="none" w:sz="0" w:space="0" w:color="auto"/>
      </w:divBdr>
    </w:div>
    <w:div w:id="1668089239">
      <w:bodyDiv w:val="1"/>
      <w:marLeft w:val="0"/>
      <w:marRight w:val="0"/>
      <w:marTop w:val="0"/>
      <w:marBottom w:val="0"/>
      <w:divBdr>
        <w:top w:val="none" w:sz="0" w:space="0" w:color="auto"/>
        <w:left w:val="none" w:sz="0" w:space="0" w:color="auto"/>
        <w:bottom w:val="none" w:sz="0" w:space="0" w:color="auto"/>
        <w:right w:val="none" w:sz="0" w:space="0" w:color="auto"/>
      </w:divBdr>
    </w:div>
    <w:div w:id="1668484789">
      <w:bodyDiv w:val="1"/>
      <w:marLeft w:val="0"/>
      <w:marRight w:val="0"/>
      <w:marTop w:val="0"/>
      <w:marBottom w:val="0"/>
      <w:divBdr>
        <w:top w:val="none" w:sz="0" w:space="0" w:color="auto"/>
        <w:left w:val="none" w:sz="0" w:space="0" w:color="auto"/>
        <w:bottom w:val="none" w:sz="0" w:space="0" w:color="auto"/>
        <w:right w:val="none" w:sz="0" w:space="0" w:color="auto"/>
      </w:divBdr>
    </w:div>
    <w:div w:id="1668702474">
      <w:bodyDiv w:val="1"/>
      <w:marLeft w:val="0"/>
      <w:marRight w:val="0"/>
      <w:marTop w:val="0"/>
      <w:marBottom w:val="0"/>
      <w:divBdr>
        <w:top w:val="none" w:sz="0" w:space="0" w:color="auto"/>
        <w:left w:val="none" w:sz="0" w:space="0" w:color="auto"/>
        <w:bottom w:val="none" w:sz="0" w:space="0" w:color="auto"/>
        <w:right w:val="none" w:sz="0" w:space="0" w:color="auto"/>
      </w:divBdr>
    </w:div>
    <w:div w:id="1668744735">
      <w:bodyDiv w:val="1"/>
      <w:marLeft w:val="0"/>
      <w:marRight w:val="0"/>
      <w:marTop w:val="0"/>
      <w:marBottom w:val="0"/>
      <w:divBdr>
        <w:top w:val="none" w:sz="0" w:space="0" w:color="auto"/>
        <w:left w:val="none" w:sz="0" w:space="0" w:color="auto"/>
        <w:bottom w:val="none" w:sz="0" w:space="0" w:color="auto"/>
        <w:right w:val="none" w:sz="0" w:space="0" w:color="auto"/>
      </w:divBdr>
    </w:div>
    <w:div w:id="1668748282">
      <w:bodyDiv w:val="1"/>
      <w:marLeft w:val="0"/>
      <w:marRight w:val="0"/>
      <w:marTop w:val="0"/>
      <w:marBottom w:val="0"/>
      <w:divBdr>
        <w:top w:val="none" w:sz="0" w:space="0" w:color="auto"/>
        <w:left w:val="none" w:sz="0" w:space="0" w:color="auto"/>
        <w:bottom w:val="none" w:sz="0" w:space="0" w:color="auto"/>
        <w:right w:val="none" w:sz="0" w:space="0" w:color="auto"/>
      </w:divBdr>
    </w:div>
    <w:div w:id="1668942113">
      <w:bodyDiv w:val="1"/>
      <w:marLeft w:val="0"/>
      <w:marRight w:val="0"/>
      <w:marTop w:val="0"/>
      <w:marBottom w:val="0"/>
      <w:divBdr>
        <w:top w:val="none" w:sz="0" w:space="0" w:color="auto"/>
        <w:left w:val="none" w:sz="0" w:space="0" w:color="auto"/>
        <w:bottom w:val="none" w:sz="0" w:space="0" w:color="auto"/>
        <w:right w:val="none" w:sz="0" w:space="0" w:color="auto"/>
      </w:divBdr>
    </w:div>
    <w:div w:id="1669091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212204">
      <w:bodyDiv w:val="1"/>
      <w:marLeft w:val="0"/>
      <w:marRight w:val="0"/>
      <w:marTop w:val="0"/>
      <w:marBottom w:val="0"/>
      <w:divBdr>
        <w:top w:val="none" w:sz="0" w:space="0" w:color="auto"/>
        <w:left w:val="none" w:sz="0" w:space="0" w:color="auto"/>
        <w:bottom w:val="none" w:sz="0" w:space="0" w:color="auto"/>
        <w:right w:val="none" w:sz="0" w:space="0" w:color="auto"/>
      </w:divBdr>
    </w:div>
    <w:div w:id="1669403911">
      <w:bodyDiv w:val="1"/>
      <w:marLeft w:val="0"/>
      <w:marRight w:val="0"/>
      <w:marTop w:val="0"/>
      <w:marBottom w:val="0"/>
      <w:divBdr>
        <w:top w:val="none" w:sz="0" w:space="0" w:color="auto"/>
        <w:left w:val="none" w:sz="0" w:space="0" w:color="auto"/>
        <w:bottom w:val="none" w:sz="0" w:space="0" w:color="auto"/>
        <w:right w:val="none" w:sz="0" w:space="0" w:color="auto"/>
      </w:divBdr>
    </w:div>
    <w:div w:id="1669481864">
      <w:bodyDiv w:val="1"/>
      <w:marLeft w:val="0"/>
      <w:marRight w:val="0"/>
      <w:marTop w:val="0"/>
      <w:marBottom w:val="0"/>
      <w:divBdr>
        <w:top w:val="none" w:sz="0" w:space="0" w:color="auto"/>
        <w:left w:val="none" w:sz="0" w:space="0" w:color="auto"/>
        <w:bottom w:val="none" w:sz="0" w:space="0" w:color="auto"/>
        <w:right w:val="none" w:sz="0" w:space="0" w:color="auto"/>
      </w:divBdr>
    </w:div>
    <w:div w:id="1669555198">
      <w:bodyDiv w:val="1"/>
      <w:marLeft w:val="0"/>
      <w:marRight w:val="0"/>
      <w:marTop w:val="0"/>
      <w:marBottom w:val="0"/>
      <w:divBdr>
        <w:top w:val="none" w:sz="0" w:space="0" w:color="auto"/>
        <w:left w:val="none" w:sz="0" w:space="0" w:color="auto"/>
        <w:bottom w:val="none" w:sz="0" w:space="0" w:color="auto"/>
        <w:right w:val="none" w:sz="0" w:space="0" w:color="auto"/>
      </w:divBdr>
    </w:div>
    <w:div w:id="1669743936">
      <w:bodyDiv w:val="1"/>
      <w:marLeft w:val="0"/>
      <w:marRight w:val="0"/>
      <w:marTop w:val="0"/>
      <w:marBottom w:val="0"/>
      <w:divBdr>
        <w:top w:val="none" w:sz="0" w:space="0" w:color="auto"/>
        <w:left w:val="none" w:sz="0" w:space="0" w:color="auto"/>
        <w:bottom w:val="none" w:sz="0" w:space="0" w:color="auto"/>
        <w:right w:val="none" w:sz="0" w:space="0" w:color="auto"/>
      </w:divBdr>
    </w:div>
    <w:div w:id="1669861735">
      <w:bodyDiv w:val="1"/>
      <w:marLeft w:val="0"/>
      <w:marRight w:val="0"/>
      <w:marTop w:val="0"/>
      <w:marBottom w:val="0"/>
      <w:divBdr>
        <w:top w:val="none" w:sz="0" w:space="0" w:color="auto"/>
        <w:left w:val="none" w:sz="0" w:space="0" w:color="auto"/>
        <w:bottom w:val="none" w:sz="0" w:space="0" w:color="auto"/>
        <w:right w:val="none" w:sz="0" w:space="0" w:color="auto"/>
      </w:divBdr>
    </w:div>
    <w:div w:id="1669942197">
      <w:bodyDiv w:val="1"/>
      <w:marLeft w:val="0"/>
      <w:marRight w:val="0"/>
      <w:marTop w:val="0"/>
      <w:marBottom w:val="0"/>
      <w:divBdr>
        <w:top w:val="none" w:sz="0" w:space="0" w:color="auto"/>
        <w:left w:val="none" w:sz="0" w:space="0" w:color="auto"/>
        <w:bottom w:val="none" w:sz="0" w:space="0" w:color="auto"/>
        <w:right w:val="none" w:sz="0" w:space="0" w:color="auto"/>
      </w:divBdr>
    </w:div>
    <w:div w:id="1669945265">
      <w:bodyDiv w:val="1"/>
      <w:marLeft w:val="0"/>
      <w:marRight w:val="0"/>
      <w:marTop w:val="0"/>
      <w:marBottom w:val="0"/>
      <w:divBdr>
        <w:top w:val="none" w:sz="0" w:space="0" w:color="auto"/>
        <w:left w:val="none" w:sz="0" w:space="0" w:color="auto"/>
        <w:bottom w:val="none" w:sz="0" w:space="0" w:color="auto"/>
        <w:right w:val="none" w:sz="0" w:space="0" w:color="auto"/>
      </w:divBdr>
    </w:div>
    <w:div w:id="1670063649">
      <w:bodyDiv w:val="1"/>
      <w:marLeft w:val="0"/>
      <w:marRight w:val="0"/>
      <w:marTop w:val="0"/>
      <w:marBottom w:val="0"/>
      <w:divBdr>
        <w:top w:val="none" w:sz="0" w:space="0" w:color="auto"/>
        <w:left w:val="none" w:sz="0" w:space="0" w:color="auto"/>
        <w:bottom w:val="none" w:sz="0" w:space="0" w:color="auto"/>
        <w:right w:val="none" w:sz="0" w:space="0" w:color="auto"/>
      </w:divBdr>
    </w:div>
    <w:div w:id="1670212571">
      <w:bodyDiv w:val="1"/>
      <w:marLeft w:val="0"/>
      <w:marRight w:val="0"/>
      <w:marTop w:val="0"/>
      <w:marBottom w:val="0"/>
      <w:divBdr>
        <w:top w:val="none" w:sz="0" w:space="0" w:color="auto"/>
        <w:left w:val="none" w:sz="0" w:space="0" w:color="auto"/>
        <w:bottom w:val="none" w:sz="0" w:space="0" w:color="auto"/>
        <w:right w:val="none" w:sz="0" w:space="0" w:color="auto"/>
      </w:divBdr>
    </w:div>
    <w:div w:id="1670908725">
      <w:bodyDiv w:val="1"/>
      <w:marLeft w:val="0"/>
      <w:marRight w:val="0"/>
      <w:marTop w:val="0"/>
      <w:marBottom w:val="0"/>
      <w:divBdr>
        <w:top w:val="none" w:sz="0" w:space="0" w:color="auto"/>
        <w:left w:val="none" w:sz="0" w:space="0" w:color="auto"/>
        <w:bottom w:val="none" w:sz="0" w:space="0" w:color="auto"/>
        <w:right w:val="none" w:sz="0" w:space="0" w:color="auto"/>
      </w:divBdr>
    </w:div>
    <w:div w:id="1670980010">
      <w:bodyDiv w:val="1"/>
      <w:marLeft w:val="0"/>
      <w:marRight w:val="0"/>
      <w:marTop w:val="0"/>
      <w:marBottom w:val="0"/>
      <w:divBdr>
        <w:top w:val="none" w:sz="0" w:space="0" w:color="auto"/>
        <w:left w:val="none" w:sz="0" w:space="0" w:color="auto"/>
        <w:bottom w:val="none" w:sz="0" w:space="0" w:color="auto"/>
        <w:right w:val="none" w:sz="0" w:space="0" w:color="auto"/>
      </w:divBdr>
    </w:div>
    <w:div w:id="1671179339">
      <w:bodyDiv w:val="1"/>
      <w:marLeft w:val="0"/>
      <w:marRight w:val="0"/>
      <w:marTop w:val="0"/>
      <w:marBottom w:val="0"/>
      <w:divBdr>
        <w:top w:val="none" w:sz="0" w:space="0" w:color="auto"/>
        <w:left w:val="none" w:sz="0" w:space="0" w:color="auto"/>
        <w:bottom w:val="none" w:sz="0" w:space="0" w:color="auto"/>
        <w:right w:val="none" w:sz="0" w:space="0" w:color="auto"/>
      </w:divBdr>
    </w:div>
    <w:div w:id="1671328731">
      <w:bodyDiv w:val="1"/>
      <w:marLeft w:val="0"/>
      <w:marRight w:val="0"/>
      <w:marTop w:val="0"/>
      <w:marBottom w:val="0"/>
      <w:divBdr>
        <w:top w:val="none" w:sz="0" w:space="0" w:color="auto"/>
        <w:left w:val="none" w:sz="0" w:space="0" w:color="auto"/>
        <w:bottom w:val="none" w:sz="0" w:space="0" w:color="auto"/>
        <w:right w:val="none" w:sz="0" w:space="0" w:color="auto"/>
      </w:divBdr>
    </w:div>
    <w:div w:id="1671639162">
      <w:bodyDiv w:val="1"/>
      <w:marLeft w:val="0"/>
      <w:marRight w:val="0"/>
      <w:marTop w:val="0"/>
      <w:marBottom w:val="0"/>
      <w:divBdr>
        <w:top w:val="none" w:sz="0" w:space="0" w:color="auto"/>
        <w:left w:val="none" w:sz="0" w:space="0" w:color="auto"/>
        <w:bottom w:val="none" w:sz="0" w:space="0" w:color="auto"/>
        <w:right w:val="none" w:sz="0" w:space="0" w:color="auto"/>
      </w:divBdr>
    </w:div>
    <w:div w:id="1671904166">
      <w:bodyDiv w:val="1"/>
      <w:marLeft w:val="0"/>
      <w:marRight w:val="0"/>
      <w:marTop w:val="0"/>
      <w:marBottom w:val="0"/>
      <w:divBdr>
        <w:top w:val="none" w:sz="0" w:space="0" w:color="auto"/>
        <w:left w:val="none" w:sz="0" w:space="0" w:color="auto"/>
        <w:bottom w:val="none" w:sz="0" w:space="0" w:color="auto"/>
        <w:right w:val="none" w:sz="0" w:space="0" w:color="auto"/>
      </w:divBdr>
    </w:div>
    <w:div w:id="1672180046">
      <w:bodyDiv w:val="1"/>
      <w:marLeft w:val="0"/>
      <w:marRight w:val="0"/>
      <w:marTop w:val="0"/>
      <w:marBottom w:val="0"/>
      <w:divBdr>
        <w:top w:val="none" w:sz="0" w:space="0" w:color="auto"/>
        <w:left w:val="none" w:sz="0" w:space="0" w:color="auto"/>
        <w:bottom w:val="none" w:sz="0" w:space="0" w:color="auto"/>
        <w:right w:val="none" w:sz="0" w:space="0" w:color="auto"/>
      </w:divBdr>
    </w:div>
    <w:div w:id="1672681718">
      <w:bodyDiv w:val="1"/>
      <w:marLeft w:val="0"/>
      <w:marRight w:val="0"/>
      <w:marTop w:val="0"/>
      <w:marBottom w:val="0"/>
      <w:divBdr>
        <w:top w:val="none" w:sz="0" w:space="0" w:color="auto"/>
        <w:left w:val="none" w:sz="0" w:space="0" w:color="auto"/>
        <w:bottom w:val="none" w:sz="0" w:space="0" w:color="auto"/>
        <w:right w:val="none" w:sz="0" w:space="0" w:color="auto"/>
      </w:divBdr>
    </w:div>
    <w:div w:id="1672830424">
      <w:bodyDiv w:val="1"/>
      <w:marLeft w:val="0"/>
      <w:marRight w:val="0"/>
      <w:marTop w:val="0"/>
      <w:marBottom w:val="0"/>
      <w:divBdr>
        <w:top w:val="none" w:sz="0" w:space="0" w:color="auto"/>
        <w:left w:val="none" w:sz="0" w:space="0" w:color="auto"/>
        <w:bottom w:val="none" w:sz="0" w:space="0" w:color="auto"/>
        <w:right w:val="none" w:sz="0" w:space="0" w:color="auto"/>
      </w:divBdr>
    </w:div>
    <w:div w:id="1673146888">
      <w:bodyDiv w:val="1"/>
      <w:marLeft w:val="0"/>
      <w:marRight w:val="0"/>
      <w:marTop w:val="0"/>
      <w:marBottom w:val="0"/>
      <w:divBdr>
        <w:top w:val="none" w:sz="0" w:space="0" w:color="auto"/>
        <w:left w:val="none" w:sz="0" w:space="0" w:color="auto"/>
        <w:bottom w:val="none" w:sz="0" w:space="0" w:color="auto"/>
        <w:right w:val="none" w:sz="0" w:space="0" w:color="auto"/>
      </w:divBdr>
    </w:div>
    <w:div w:id="1673531587">
      <w:bodyDiv w:val="1"/>
      <w:marLeft w:val="0"/>
      <w:marRight w:val="0"/>
      <w:marTop w:val="0"/>
      <w:marBottom w:val="0"/>
      <w:divBdr>
        <w:top w:val="none" w:sz="0" w:space="0" w:color="auto"/>
        <w:left w:val="none" w:sz="0" w:space="0" w:color="auto"/>
        <w:bottom w:val="none" w:sz="0" w:space="0" w:color="auto"/>
        <w:right w:val="none" w:sz="0" w:space="0" w:color="auto"/>
      </w:divBdr>
    </w:div>
    <w:div w:id="1673605264">
      <w:bodyDiv w:val="1"/>
      <w:marLeft w:val="0"/>
      <w:marRight w:val="0"/>
      <w:marTop w:val="0"/>
      <w:marBottom w:val="0"/>
      <w:divBdr>
        <w:top w:val="none" w:sz="0" w:space="0" w:color="auto"/>
        <w:left w:val="none" w:sz="0" w:space="0" w:color="auto"/>
        <w:bottom w:val="none" w:sz="0" w:space="0" w:color="auto"/>
        <w:right w:val="none" w:sz="0" w:space="0" w:color="auto"/>
      </w:divBdr>
    </w:div>
    <w:div w:id="1674263411">
      <w:bodyDiv w:val="1"/>
      <w:marLeft w:val="0"/>
      <w:marRight w:val="0"/>
      <w:marTop w:val="0"/>
      <w:marBottom w:val="0"/>
      <w:divBdr>
        <w:top w:val="none" w:sz="0" w:space="0" w:color="auto"/>
        <w:left w:val="none" w:sz="0" w:space="0" w:color="auto"/>
        <w:bottom w:val="none" w:sz="0" w:space="0" w:color="auto"/>
        <w:right w:val="none" w:sz="0" w:space="0" w:color="auto"/>
      </w:divBdr>
    </w:div>
    <w:div w:id="1674337642">
      <w:bodyDiv w:val="1"/>
      <w:marLeft w:val="0"/>
      <w:marRight w:val="0"/>
      <w:marTop w:val="0"/>
      <w:marBottom w:val="0"/>
      <w:divBdr>
        <w:top w:val="none" w:sz="0" w:space="0" w:color="auto"/>
        <w:left w:val="none" w:sz="0" w:space="0" w:color="auto"/>
        <w:bottom w:val="none" w:sz="0" w:space="0" w:color="auto"/>
        <w:right w:val="none" w:sz="0" w:space="0" w:color="auto"/>
      </w:divBdr>
    </w:div>
    <w:div w:id="1674839724">
      <w:bodyDiv w:val="1"/>
      <w:marLeft w:val="0"/>
      <w:marRight w:val="0"/>
      <w:marTop w:val="0"/>
      <w:marBottom w:val="0"/>
      <w:divBdr>
        <w:top w:val="none" w:sz="0" w:space="0" w:color="auto"/>
        <w:left w:val="none" w:sz="0" w:space="0" w:color="auto"/>
        <w:bottom w:val="none" w:sz="0" w:space="0" w:color="auto"/>
        <w:right w:val="none" w:sz="0" w:space="0" w:color="auto"/>
      </w:divBdr>
    </w:div>
    <w:div w:id="1675037782">
      <w:bodyDiv w:val="1"/>
      <w:marLeft w:val="0"/>
      <w:marRight w:val="0"/>
      <w:marTop w:val="0"/>
      <w:marBottom w:val="0"/>
      <w:divBdr>
        <w:top w:val="none" w:sz="0" w:space="0" w:color="auto"/>
        <w:left w:val="none" w:sz="0" w:space="0" w:color="auto"/>
        <w:bottom w:val="none" w:sz="0" w:space="0" w:color="auto"/>
        <w:right w:val="none" w:sz="0" w:space="0" w:color="auto"/>
      </w:divBdr>
    </w:div>
    <w:div w:id="1675372764">
      <w:bodyDiv w:val="1"/>
      <w:marLeft w:val="0"/>
      <w:marRight w:val="0"/>
      <w:marTop w:val="0"/>
      <w:marBottom w:val="0"/>
      <w:divBdr>
        <w:top w:val="none" w:sz="0" w:space="0" w:color="auto"/>
        <w:left w:val="none" w:sz="0" w:space="0" w:color="auto"/>
        <w:bottom w:val="none" w:sz="0" w:space="0" w:color="auto"/>
        <w:right w:val="none" w:sz="0" w:space="0" w:color="auto"/>
      </w:divBdr>
    </w:div>
    <w:div w:id="1675571657">
      <w:bodyDiv w:val="1"/>
      <w:marLeft w:val="0"/>
      <w:marRight w:val="0"/>
      <w:marTop w:val="0"/>
      <w:marBottom w:val="0"/>
      <w:divBdr>
        <w:top w:val="none" w:sz="0" w:space="0" w:color="auto"/>
        <w:left w:val="none" w:sz="0" w:space="0" w:color="auto"/>
        <w:bottom w:val="none" w:sz="0" w:space="0" w:color="auto"/>
        <w:right w:val="none" w:sz="0" w:space="0" w:color="auto"/>
      </w:divBdr>
    </w:div>
    <w:div w:id="1675691710">
      <w:bodyDiv w:val="1"/>
      <w:marLeft w:val="0"/>
      <w:marRight w:val="0"/>
      <w:marTop w:val="0"/>
      <w:marBottom w:val="0"/>
      <w:divBdr>
        <w:top w:val="none" w:sz="0" w:space="0" w:color="auto"/>
        <w:left w:val="none" w:sz="0" w:space="0" w:color="auto"/>
        <w:bottom w:val="none" w:sz="0" w:space="0" w:color="auto"/>
        <w:right w:val="none" w:sz="0" w:space="0" w:color="auto"/>
      </w:divBdr>
    </w:div>
    <w:div w:id="1676110453">
      <w:bodyDiv w:val="1"/>
      <w:marLeft w:val="0"/>
      <w:marRight w:val="0"/>
      <w:marTop w:val="0"/>
      <w:marBottom w:val="0"/>
      <w:divBdr>
        <w:top w:val="none" w:sz="0" w:space="0" w:color="auto"/>
        <w:left w:val="none" w:sz="0" w:space="0" w:color="auto"/>
        <w:bottom w:val="none" w:sz="0" w:space="0" w:color="auto"/>
        <w:right w:val="none" w:sz="0" w:space="0" w:color="auto"/>
      </w:divBdr>
    </w:div>
    <w:div w:id="1676149634">
      <w:bodyDiv w:val="1"/>
      <w:marLeft w:val="0"/>
      <w:marRight w:val="0"/>
      <w:marTop w:val="0"/>
      <w:marBottom w:val="0"/>
      <w:divBdr>
        <w:top w:val="none" w:sz="0" w:space="0" w:color="auto"/>
        <w:left w:val="none" w:sz="0" w:space="0" w:color="auto"/>
        <w:bottom w:val="none" w:sz="0" w:space="0" w:color="auto"/>
        <w:right w:val="none" w:sz="0" w:space="0" w:color="auto"/>
      </w:divBdr>
    </w:div>
    <w:div w:id="1676490738">
      <w:bodyDiv w:val="1"/>
      <w:marLeft w:val="0"/>
      <w:marRight w:val="0"/>
      <w:marTop w:val="0"/>
      <w:marBottom w:val="0"/>
      <w:divBdr>
        <w:top w:val="none" w:sz="0" w:space="0" w:color="auto"/>
        <w:left w:val="none" w:sz="0" w:space="0" w:color="auto"/>
        <w:bottom w:val="none" w:sz="0" w:space="0" w:color="auto"/>
        <w:right w:val="none" w:sz="0" w:space="0" w:color="auto"/>
      </w:divBdr>
    </w:div>
    <w:div w:id="1676494873">
      <w:bodyDiv w:val="1"/>
      <w:marLeft w:val="0"/>
      <w:marRight w:val="0"/>
      <w:marTop w:val="0"/>
      <w:marBottom w:val="0"/>
      <w:divBdr>
        <w:top w:val="none" w:sz="0" w:space="0" w:color="auto"/>
        <w:left w:val="none" w:sz="0" w:space="0" w:color="auto"/>
        <w:bottom w:val="none" w:sz="0" w:space="0" w:color="auto"/>
        <w:right w:val="none" w:sz="0" w:space="0" w:color="auto"/>
      </w:divBdr>
    </w:div>
    <w:div w:id="1676574276">
      <w:bodyDiv w:val="1"/>
      <w:marLeft w:val="0"/>
      <w:marRight w:val="0"/>
      <w:marTop w:val="0"/>
      <w:marBottom w:val="0"/>
      <w:divBdr>
        <w:top w:val="none" w:sz="0" w:space="0" w:color="auto"/>
        <w:left w:val="none" w:sz="0" w:space="0" w:color="auto"/>
        <w:bottom w:val="none" w:sz="0" w:space="0" w:color="auto"/>
        <w:right w:val="none" w:sz="0" w:space="0" w:color="auto"/>
      </w:divBdr>
    </w:div>
    <w:div w:id="1676766074">
      <w:bodyDiv w:val="1"/>
      <w:marLeft w:val="0"/>
      <w:marRight w:val="0"/>
      <w:marTop w:val="0"/>
      <w:marBottom w:val="0"/>
      <w:divBdr>
        <w:top w:val="none" w:sz="0" w:space="0" w:color="auto"/>
        <w:left w:val="none" w:sz="0" w:space="0" w:color="auto"/>
        <w:bottom w:val="none" w:sz="0" w:space="0" w:color="auto"/>
        <w:right w:val="none" w:sz="0" w:space="0" w:color="auto"/>
      </w:divBdr>
    </w:div>
    <w:div w:id="1676805334">
      <w:bodyDiv w:val="1"/>
      <w:marLeft w:val="0"/>
      <w:marRight w:val="0"/>
      <w:marTop w:val="0"/>
      <w:marBottom w:val="0"/>
      <w:divBdr>
        <w:top w:val="none" w:sz="0" w:space="0" w:color="auto"/>
        <w:left w:val="none" w:sz="0" w:space="0" w:color="auto"/>
        <w:bottom w:val="none" w:sz="0" w:space="0" w:color="auto"/>
        <w:right w:val="none" w:sz="0" w:space="0" w:color="auto"/>
      </w:divBdr>
    </w:div>
    <w:div w:id="1676809465">
      <w:bodyDiv w:val="1"/>
      <w:marLeft w:val="0"/>
      <w:marRight w:val="0"/>
      <w:marTop w:val="0"/>
      <w:marBottom w:val="0"/>
      <w:divBdr>
        <w:top w:val="none" w:sz="0" w:space="0" w:color="auto"/>
        <w:left w:val="none" w:sz="0" w:space="0" w:color="auto"/>
        <w:bottom w:val="none" w:sz="0" w:space="0" w:color="auto"/>
        <w:right w:val="none" w:sz="0" w:space="0" w:color="auto"/>
      </w:divBdr>
    </w:div>
    <w:div w:id="1676884690">
      <w:bodyDiv w:val="1"/>
      <w:marLeft w:val="0"/>
      <w:marRight w:val="0"/>
      <w:marTop w:val="0"/>
      <w:marBottom w:val="0"/>
      <w:divBdr>
        <w:top w:val="none" w:sz="0" w:space="0" w:color="auto"/>
        <w:left w:val="none" w:sz="0" w:space="0" w:color="auto"/>
        <w:bottom w:val="none" w:sz="0" w:space="0" w:color="auto"/>
        <w:right w:val="none" w:sz="0" w:space="0" w:color="auto"/>
      </w:divBdr>
    </w:div>
    <w:div w:id="1676952957">
      <w:bodyDiv w:val="1"/>
      <w:marLeft w:val="0"/>
      <w:marRight w:val="0"/>
      <w:marTop w:val="0"/>
      <w:marBottom w:val="0"/>
      <w:divBdr>
        <w:top w:val="none" w:sz="0" w:space="0" w:color="auto"/>
        <w:left w:val="none" w:sz="0" w:space="0" w:color="auto"/>
        <w:bottom w:val="none" w:sz="0" w:space="0" w:color="auto"/>
        <w:right w:val="none" w:sz="0" w:space="0" w:color="auto"/>
      </w:divBdr>
    </w:div>
    <w:div w:id="1676953055">
      <w:bodyDiv w:val="1"/>
      <w:marLeft w:val="0"/>
      <w:marRight w:val="0"/>
      <w:marTop w:val="0"/>
      <w:marBottom w:val="0"/>
      <w:divBdr>
        <w:top w:val="none" w:sz="0" w:space="0" w:color="auto"/>
        <w:left w:val="none" w:sz="0" w:space="0" w:color="auto"/>
        <w:bottom w:val="none" w:sz="0" w:space="0" w:color="auto"/>
        <w:right w:val="none" w:sz="0" w:space="0" w:color="auto"/>
      </w:divBdr>
    </w:div>
    <w:div w:id="1677069754">
      <w:bodyDiv w:val="1"/>
      <w:marLeft w:val="0"/>
      <w:marRight w:val="0"/>
      <w:marTop w:val="0"/>
      <w:marBottom w:val="0"/>
      <w:divBdr>
        <w:top w:val="none" w:sz="0" w:space="0" w:color="auto"/>
        <w:left w:val="none" w:sz="0" w:space="0" w:color="auto"/>
        <w:bottom w:val="none" w:sz="0" w:space="0" w:color="auto"/>
        <w:right w:val="none" w:sz="0" w:space="0" w:color="auto"/>
      </w:divBdr>
    </w:div>
    <w:div w:id="1677146699">
      <w:bodyDiv w:val="1"/>
      <w:marLeft w:val="0"/>
      <w:marRight w:val="0"/>
      <w:marTop w:val="0"/>
      <w:marBottom w:val="0"/>
      <w:divBdr>
        <w:top w:val="none" w:sz="0" w:space="0" w:color="auto"/>
        <w:left w:val="none" w:sz="0" w:space="0" w:color="auto"/>
        <w:bottom w:val="none" w:sz="0" w:space="0" w:color="auto"/>
        <w:right w:val="none" w:sz="0" w:space="0" w:color="auto"/>
      </w:divBdr>
    </w:div>
    <w:div w:id="1677270813">
      <w:bodyDiv w:val="1"/>
      <w:marLeft w:val="0"/>
      <w:marRight w:val="0"/>
      <w:marTop w:val="0"/>
      <w:marBottom w:val="0"/>
      <w:divBdr>
        <w:top w:val="none" w:sz="0" w:space="0" w:color="auto"/>
        <w:left w:val="none" w:sz="0" w:space="0" w:color="auto"/>
        <w:bottom w:val="none" w:sz="0" w:space="0" w:color="auto"/>
        <w:right w:val="none" w:sz="0" w:space="0" w:color="auto"/>
      </w:divBdr>
    </w:div>
    <w:div w:id="1677725703">
      <w:bodyDiv w:val="1"/>
      <w:marLeft w:val="0"/>
      <w:marRight w:val="0"/>
      <w:marTop w:val="0"/>
      <w:marBottom w:val="0"/>
      <w:divBdr>
        <w:top w:val="none" w:sz="0" w:space="0" w:color="auto"/>
        <w:left w:val="none" w:sz="0" w:space="0" w:color="auto"/>
        <w:bottom w:val="none" w:sz="0" w:space="0" w:color="auto"/>
        <w:right w:val="none" w:sz="0" w:space="0" w:color="auto"/>
      </w:divBdr>
    </w:div>
    <w:div w:id="1677927570">
      <w:bodyDiv w:val="1"/>
      <w:marLeft w:val="0"/>
      <w:marRight w:val="0"/>
      <w:marTop w:val="0"/>
      <w:marBottom w:val="0"/>
      <w:divBdr>
        <w:top w:val="none" w:sz="0" w:space="0" w:color="auto"/>
        <w:left w:val="none" w:sz="0" w:space="0" w:color="auto"/>
        <w:bottom w:val="none" w:sz="0" w:space="0" w:color="auto"/>
        <w:right w:val="none" w:sz="0" w:space="0" w:color="auto"/>
      </w:divBdr>
    </w:div>
    <w:div w:id="1678457426">
      <w:bodyDiv w:val="1"/>
      <w:marLeft w:val="0"/>
      <w:marRight w:val="0"/>
      <w:marTop w:val="0"/>
      <w:marBottom w:val="0"/>
      <w:divBdr>
        <w:top w:val="none" w:sz="0" w:space="0" w:color="auto"/>
        <w:left w:val="none" w:sz="0" w:space="0" w:color="auto"/>
        <w:bottom w:val="none" w:sz="0" w:space="0" w:color="auto"/>
        <w:right w:val="none" w:sz="0" w:space="0" w:color="auto"/>
      </w:divBdr>
    </w:div>
    <w:div w:id="1678773393">
      <w:bodyDiv w:val="1"/>
      <w:marLeft w:val="0"/>
      <w:marRight w:val="0"/>
      <w:marTop w:val="0"/>
      <w:marBottom w:val="0"/>
      <w:divBdr>
        <w:top w:val="none" w:sz="0" w:space="0" w:color="auto"/>
        <w:left w:val="none" w:sz="0" w:space="0" w:color="auto"/>
        <w:bottom w:val="none" w:sz="0" w:space="0" w:color="auto"/>
        <w:right w:val="none" w:sz="0" w:space="0" w:color="auto"/>
      </w:divBdr>
    </w:div>
    <w:div w:id="1678801594">
      <w:bodyDiv w:val="1"/>
      <w:marLeft w:val="0"/>
      <w:marRight w:val="0"/>
      <w:marTop w:val="0"/>
      <w:marBottom w:val="0"/>
      <w:divBdr>
        <w:top w:val="none" w:sz="0" w:space="0" w:color="auto"/>
        <w:left w:val="none" w:sz="0" w:space="0" w:color="auto"/>
        <w:bottom w:val="none" w:sz="0" w:space="0" w:color="auto"/>
        <w:right w:val="none" w:sz="0" w:space="0" w:color="auto"/>
      </w:divBdr>
    </w:div>
    <w:div w:id="1678921853">
      <w:bodyDiv w:val="1"/>
      <w:marLeft w:val="0"/>
      <w:marRight w:val="0"/>
      <w:marTop w:val="0"/>
      <w:marBottom w:val="0"/>
      <w:divBdr>
        <w:top w:val="none" w:sz="0" w:space="0" w:color="auto"/>
        <w:left w:val="none" w:sz="0" w:space="0" w:color="auto"/>
        <w:bottom w:val="none" w:sz="0" w:space="0" w:color="auto"/>
        <w:right w:val="none" w:sz="0" w:space="0" w:color="auto"/>
      </w:divBdr>
    </w:div>
    <w:div w:id="1679040131">
      <w:bodyDiv w:val="1"/>
      <w:marLeft w:val="0"/>
      <w:marRight w:val="0"/>
      <w:marTop w:val="0"/>
      <w:marBottom w:val="0"/>
      <w:divBdr>
        <w:top w:val="none" w:sz="0" w:space="0" w:color="auto"/>
        <w:left w:val="none" w:sz="0" w:space="0" w:color="auto"/>
        <w:bottom w:val="none" w:sz="0" w:space="0" w:color="auto"/>
        <w:right w:val="none" w:sz="0" w:space="0" w:color="auto"/>
      </w:divBdr>
    </w:div>
    <w:div w:id="1679119748">
      <w:bodyDiv w:val="1"/>
      <w:marLeft w:val="0"/>
      <w:marRight w:val="0"/>
      <w:marTop w:val="0"/>
      <w:marBottom w:val="0"/>
      <w:divBdr>
        <w:top w:val="none" w:sz="0" w:space="0" w:color="auto"/>
        <w:left w:val="none" w:sz="0" w:space="0" w:color="auto"/>
        <w:bottom w:val="none" w:sz="0" w:space="0" w:color="auto"/>
        <w:right w:val="none" w:sz="0" w:space="0" w:color="auto"/>
      </w:divBdr>
    </w:div>
    <w:div w:id="1679455853">
      <w:bodyDiv w:val="1"/>
      <w:marLeft w:val="0"/>
      <w:marRight w:val="0"/>
      <w:marTop w:val="0"/>
      <w:marBottom w:val="0"/>
      <w:divBdr>
        <w:top w:val="none" w:sz="0" w:space="0" w:color="auto"/>
        <w:left w:val="none" w:sz="0" w:space="0" w:color="auto"/>
        <w:bottom w:val="none" w:sz="0" w:space="0" w:color="auto"/>
        <w:right w:val="none" w:sz="0" w:space="0" w:color="auto"/>
      </w:divBdr>
    </w:div>
    <w:div w:id="1679505816">
      <w:bodyDiv w:val="1"/>
      <w:marLeft w:val="0"/>
      <w:marRight w:val="0"/>
      <w:marTop w:val="0"/>
      <w:marBottom w:val="0"/>
      <w:divBdr>
        <w:top w:val="none" w:sz="0" w:space="0" w:color="auto"/>
        <w:left w:val="none" w:sz="0" w:space="0" w:color="auto"/>
        <w:bottom w:val="none" w:sz="0" w:space="0" w:color="auto"/>
        <w:right w:val="none" w:sz="0" w:space="0" w:color="auto"/>
      </w:divBdr>
    </w:div>
    <w:div w:id="1679579414">
      <w:bodyDiv w:val="1"/>
      <w:marLeft w:val="0"/>
      <w:marRight w:val="0"/>
      <w:marTop w:val="0"/>
      <w:marBottom w:val="0"/>
      <w:divBdr>
        <w:top w:val="none" w:sz="0" w:space="0" w:color="auto"/>
        <w:left w:val="none" w:sz="0" w:space="0" w:color="auto"/>
        <w:bottom w:val="none" w:sz="0" w:space="0" w:color="auto"/>
        <w:right w:val="none" w:sz="0" w:space="0" w:color="auto"/>
      </w:divBdr>
    </w:div>
    <w:div w:id="1679697458">
      <w:bodyDiv w:val="1"/>
      <w:marLeft w:val="0"/>
      <w:marRight w:val="0"/>
      <w:marTop w:val="0"/>
      <w:marBottom w:val="0"/>
      <w:divBdr>
        <w:top w:val="none" w:sz="0" w:space="0" w:color="auto"/>
        <w:left w:val="none" w:sz="0" w:space="0" w:color="auto"/>
        <w:bottom w:val="none" w:sz="0" w:space="0" w:color="auto"/>
        <w:right w:val="none" w:sz="0" w:space="0" w:color="auto"/>
      </w:divBdr>
    </w:div>
    <w:div w:id="1680690983">
      <w:bodyDiv w:val="1"/>
      <w:marLeft w:val="0"/>
      <w:marRight w:val="0"/>
      <w:marTop w:val="0"/>
      <w:marBottom w:val="0"/>
      <w:divBdr>
        <w:top w:val="none" w:sz="0" w:space="0" w:color="auto"/>
        <w:left w:val="none" w:sz="0" w:space="0" w:color="auto"/>
        <w:bottom w:val="none" w:sz="0" w:space="0" w:color="auto"/>
        <w:right w:val="none" w:sz="0" w:space="0" w:color="auto"/>
      </w:divBdr>
    </w:div>
    <w:div w:id="1680697149">
      <w:bodyDiv w:val="1"/>
      <w:marLeft w:val="0"/>
      <w:marRight w:val="0"/>
      <w:marTop w:val="0"/>
      <w:marBottom w:val="0"/>
      <w:divBdr>
        <w:top w:val="none" w:sz="0" w:space="0" w:color="auto"/>
        <w:left w:val="none" w:sz="0" w:space="0" w:color="auto"/>
        <w:bottom w:val="none" w:sz="0" w:space="0" w:color="auto"/>
        <w:right w:val="none" w:sz="0" w:space="0" w:color="auto"/>
      </w:divBdr>
    </w:div>
    <w:div w:id="1680765485">
      <w:bodyDiv w:val="1"/>
      <w:marLeft w:val="0"/>
      <w:marRight w:val="0"/>
      <w:marTop w:val="0"/>
      <w:marBottom w:val="0"/>
      <w:divBdr>
        <w:top w:val="none" w:sz="0" w:space="0" w:color="auto"/>
        <w:left w:val="none" w:sz="0" w:space="0" w:color="auto"/>
        <w:bottom w:val="none" w:sz="0" w:space="0" w:color="auto"/>
        <w:right w:val="none" w:sz="0" w:space="0" w:color="auto"/>
      </w:divBdr>
    </w:div>
    <w:div w:id="1680886330">
      <w:bodyDiv w:val="1"/>
      <w:marLeft w:val="0"/>
      <w:marRight w:val="0"/>
      <w:marTop w:val="0"/>
      <w:marBottom w:val="0"/>
      <w:divBdr>
        <w:top w:val="none" w:sz="0" w:space="0" w:color="auto"/>
        <w:left w:val="none" w:sz="0" w:space="0" w:color="auto"/>
        <w:bottom w:val="none" w:sz="0" w:space="0" w:color="auto"/>
        <w:right w:val="none" w:sz="0" w:space="0" w:color="auto"/>
      </w:divBdr>
    </w:div>
    <w:div w:id="1681077398">
      <w:bodyDiv w:val="1"/>
      <w:marLeft w:val="0"/>
      <w:marRight w:val="0"/>
      <w:marTop w:val="0"/>
      <w:marBottom w:val="0"/>
      <w:divBdr>
        <w:top w:val="none" w:sz="0" w:space="0" w:color="auto"/>
        <w:left w:val="none" w:sz="0" w:space="0" w:color="auto"/>
        <w:bottom w:val="none" w:sz="0" w:space="0" w:color="auto"/>
        <w:right w:val="none" w:sz="0" w:space="0" w:color="auto"/>
      </w:divBdr>
    </w:div>
    <w:div w:id="1681154488">
      <w:bodyDiv w:val="1"/>
      <w:marLeft w:val="0"/>
      <w:marRight w:val="0"/>
      <w:marTop w:val="0"/>
      <w:marBottom w:val="0"/>
      <w:divBdr>
        <w:top w:val="none" w:sz="0" w:space="0" w:color="auto"/>
        <w:left w:val="none" w:sz="0" w:space="0" w:color="auto"/>
        <w:bottom w:val="none" w:sz="0" w:space="0" w:color="auto"/>
        <w:right w:val="none" w:sz="0" w:space="0" w:color="auto"/>
      </w:divBdr>
    </w:div>
    <w:div w:id="1681276812">
      <w:bodyDiv w:val="1"/>
      <w:marLeft w:val="0"/>
      <w:marRight w:val="0"/>
      <w:marTop w:val="0"/>
      <w:marBottom w:val="0"/>
      <w:divBdr>
        <w:top w:val="none" w:sz="0" w:space="0" w:color="auto"/>
        <w:left w:val="none" w:sz="0" w:space="0" w:color="auto"/>
        <w:bottom w:val="none" w:sz="0" w:space="0" w:color="auto"/>
        <w:right w:val="none" w:sz="0" w:space="0" w:color="auto"/>
      </w:divBdr>
    </w:div>
    <w:div w:id="1681658759">
      <w:bodyDiv w:val="1"/>
      <w:marLeft w:val="0"/>
      <w:marRight w:val="0"/>
      <w:marTop w:val="0"/>
      <w:marBottom w:val="0"/>
      <w:divBdr>
        <w:top w:val="none" w:sz="0" w:space="0" w:color="auto"/>
        <w:left w:val="none" w:sz="0" w:space="0" w:color="auto"/>
        <w:bottom w:val="none" w:sz="0" w:space="0" w:color="auto"/>
        <w:right w:val="none" w:sz="0" w:space="0" w:color="auto"/>
      </w:divBdr>
    </w:div>
    <w:div w:id="1681851725">
      <w:bodyDiv w:val="1"/>
      <w:marLeft w:val="0"/>
      <w:marRight w:val="0"/>
      <w:marTop w:val="0"/>
      <w:marBottom w:val="0"/>
      <w:divBdr>
        <w:top w:val="none" w:sz="0" w:space="0" w:color="auto"/>
        <w:left w:val="none" w:sz="0" w:space="0" w:color="auto"/>
        <w:bottom w:val="none" w:sz="0" w:space="0" w:color="auto"/>
        <w:right w:val="none" w:sz="0" w:space="0" w:color="auto"/>
      </w:divBdr>
    </w:div>
    <w:div w:id="1681859210">
      <w:bodyDiv w:val="1"/>
      <w:marLeft w:val="0"/>
      <w:marRight w:val="0"/>
      <w:marTop w:val="0"/>
      <w:marBottom w:val="0"/>
      <w:divBdr>
        <w:top w:val="none" w:sz="0" w:space="0" w:color="auto"/>
        <w:left w:val="none" w:sz="0" w:space="0" w:color="auto"/>
        <w:bottom w:val="none" w:sz="0" w:space="0" w:color="auto"/>
        <w:right w:val="none" w:sz="0" w:space="0" w:color="auto"/>
      </w:divBdr>
    </w:div>
    <w:div w:id="1682009825">
      <w:bodyDiv w:val="1"/>
      <w:marLeft w:val="0"/>
      <w:marRight w:val="0"/>
      <w:marTop w:val="0"/>
      <w:marBottom w:val="0"/>
      <w:divBdr>
        <w:top w:val="none" w:sz="0" w:space="0" w:color="auto"/>
        <w:left w:val="none" w:sz="0" w:space="0" w:color="auto"/>
        <w:bottom w:val="none" w:sz="0" w:space="0" w:color="auto"/>
        <w:right w:val="none" w:sz="0" w:space="0" w:color="auto"/>
      </w:divBdr>
    </w:div>
    <w:div w:id="1682010197">
      <w:bodyDiv w:val="1"/>
      <w:marLeft w:val="0"/>
      <w:marRight w:val="0"/>
      <w:marTop w:val="0"/>
      <w:marBottom w:val="0"/>
      <w:divBdr>
        <w:top w:val="none" w:sz="0" w:space="0" w:color="auto"/>
        <w:left w:val="none" w:sz="0" w:space="0" w:color="auto"/>
        <w:bottom w:val="none" w:sz="0" w:space="0" w:color="auto"/>
        <w:right w:val="none" w:sz="0" w:space="0" w:color="auto"/>
      </w:divBdr>
    </w:div>
    <w:div w:id="1682119538">
      <w:bodyDiv w:val="1"/>
      <w:marLeft w:val="0"/>
      <w:marRight w:val="0"/>
      <w:marTop w:val="0"/>
      <w:marBottom w:val="0"/>
      <w:divBdr>
        <w:top w:val="none" w:sz="0" w:space="0" w:color="auto"/>
        <w:left w:val="none" w:sz="0" w:space="0" w:color="auto"/>
        <w:bottom w:val="none" w:sz="0" w:space="0" w:color="auto"/>
        <w:right w:val="none" w:sz="0" w:space="0" w:color="auto"/>
      </w:divBdr>
    </w:div>
    <w:div w:id="1682121022">
      <w:bodyDiv w:val="1"/>
      <w:marLeft w:val="0"/>
      <w:marRight w:val="0"/>
      <w:marTop w:val="0"/>
      <w:marBottom w:val="0"/>
      <w:divBdr>
        <w:top w:val="none" w:sz="0" w:space="0" w:color="auto"/>
        <w:left w:val="none" w:sz="0" w:space="0" w:color="auto"/>
        <w:bottom w:val="none" w:sz="0" w:space="0" w:color="auto"/>
        <w:right w:val="none" w:sz="0" w:space="0" w:color="auto"/>
      </w:divBdr>
    </w:div>
    <w:div w:id="1682469947">
      <w:bodyDiv w:val="1"/>
      <w:marLeft w:val="0"/>
      <w:marRight w:val="0"/>
      <w:marTop w:val="0"/>
      <w:marBottom w:val="0"/>
      <w:divBdr>
        <w:top w:val="none" w:sz="0" w:space="0" w:color="auto"/>
        <w:left w:val="none" w:sz="0" w:space="0" w:color="auto"/>
        <w:bottom w:val="none" w:sz="0" w:space="0" w:color="auto"/>
        <w:right w:val="none" w:sz="0" w:space="0" w:color="auto"/>
      </w:divBdr>
    </w:div>
    <w:div w:id="1682590143">
      <w:bodyDiv w:val="1"/>
      <w:marLeft w:val="0"/>
      <w:marRight w:val="0"/>
      <w:marTop w:val="0"/>
      <w:marBottom w:val="0"/>
      <w:divBdr>
        <w:top w:val="none" w:sz="0" w:space="0" w:color="auto"/>
        <w:left w:val="none" w:sz="0" w:space="0" w:color="auto"/>
        <w:bottom w:val="none" w:sz="0" w:space="0" w:color="auto"/>
        <w:right w:val="none" w:sz="0" w:space="0" w:color="auto"/>
      </w:divBdr>
    </w:div>
    <w:div w:id="1682780824">
      <w:bodyDiv w:val="1"/>
      <w:marLeft w:val="0"/>
      <w:marRight w:val="0"/>
      <w:marTop w:val="0"/>
      <w:marBottom w:val="0"/>
      <w:divBdr>
        <w:top w:val="none" w:sz="0" w:space="0" w:color="auto"/>
        <w:left w:val="none" w:sz="0" w:space="0" w:color="auto"/>
        <w:bottom w:val="none" w:sz="0" w:space="0" w:color="auto"/>
        <w:right w:val="none" w:sz="0" w:space="0" w:color="auto"/>
      </w:divBdr>
    </w:div>
    <w:div w:id="1682972042">
      <w:bodyDiv w:val="1"/>
      <w:marLeft w:val="0"/>
      <w:marRight w:val="0"/>
      <w:marTop w:val="0"/>
      <w:marBottom w:val="0"/>
      <w:divBdr>
        <w:top w:val="none" w:sz="0" w:space="0" w:color="auto"/>
        <w:left w:val="none" w:sz="0" w:space="0" w:color="auto"/>
        <w:bottom w:val="none" w:sz="0" w:space="0" w:color="auto"/>
        <w:right w:val="none" w:sz="0" w:space="0" w:color="auto"/>
      </w:divBdr>
    </w:div>
    <w:div w:id="1683555168">
      <w:bodyDiv w:val="1"/>
      <w:marLeft w:val="0"/>
      <w:marRight w:val="0"/>
      <w:marTop w:val="0"/>
      <w:marBottom w:val="0"/>
      <w:divBdr>
        <w:top w:val="none" w:sz="0" w:space="0" w:color="auto"/>
        <w:left w:val="none" w:sz="0" w:space="0" w:color="auto"/>
        <w:bottom w:val="none" w:sz="0" w:space="0" w:color="auto"/>
        <w:right w:val="none" w:sz="0" w:space="0" w:color="auto"/>
      </w:divBdr>
    </w:div>
    <w:div w:id="1683966443">
      <w:bodyDiv w:val="1"/>
      <w:marLeft w:val="0"/>
      <w:marRight w:val="0"/>
      <w:marTop w:val="0"/>
      <w:marBottom w:val="0"/>
      <w:divBdr>
        <w:top w:val="none" w:sz="0" w:space="0" w:color="auto"/>
        <w:left w:val="none" w:sz="0" w:space="0" w:color="auto"/>
        <w:bottom w:val="none" w:sz="0" w:space="0" w:color="auto"/>
        <w:right w:val="none" w:sz="0" w:space="0" w:color="auto"/>
      </w:divBdr>
    </w:div>
    <w:div w:id="1683973804">
      <w:bodyDiv w:val="1"/>
      <w:marLeft w:val="0"/>
      <w:marRight w:val="0"/>
      <w:marTop w:val="0"/>
      <w:marBottom w:val="0"/>
      <w:divBdr>
        <w:top w:val="none" w:sz="0" w:space="0" w:color="auto"/>
        <w:left w:val="none" w:sz="0" w:space="0" w:color="auto"/>
        <w:bottom w:val="none" w:sz="0" w:space="0" w:color="auto"/>
        <w:right w:val="none" w:sz="0" w:space="0" w:color="auto"/>
      </w:divBdr>
    </w:div>
    <w:div w:id="1684166772">
      <w:bodyDiv w:val="1"/>
      <w:marLeft w:val="0"/>
      <w:marRight w:val="0"/>
      <w:marTop w:val="0"/>
      <w:marBottom w:val="0"/>
      <w:divBdr>
        <w:top w:val="none" w:sz="0" w:space="0" w:color="auto"/>
        <w:left w:val="none" w:sz="0" w:space="0" w:color="auto"/>
        <w:bottom w:val="none" w:sz="0" w:space="0" w:color="auto"/>
        <w:right w:val="none" w:sz="0" w:space="0" w:color="auto"/>
      </w:divBdr>
    </w:div>
    <w:div w:id="1684503996">
      <w:bodyDiv w:val="1"/>
      <w:marLeft w:val="0"/>
      <w:marRight w:val="0"/>
      <w:marTop w:val="0"/>
      <w:marBottom w:val="0"/>
      <w:divBdr>
        <w:top w:val="none" w:sz="0" w:space="0" w:color="auto"/>
        <w:left w:val="none" w:sz="0" w:space="0" w:color="auto"/>
        <w:bottom w:val="none" w:sz="0" w:space="0" w:color="auto"/>
        <w:right w:val="none" w:sz="0" w:space="0" w:color="auto"/>
      </w:divBdr>
    </w:div>
    <w:div w:id="1684548592">
      <w:bodyDiv w:val="1"/>
      <w:marLeft w:val="0"/>
      <w:marRight w:val="0"/>
      <w:marTop w:val="0"/>
      <w:marBottom w:val="0"/>
      <w:divBdr>
        <w:top w:val="none" w:sz="0" w:space="0" w:color="auto"/>
        <w:left w:val="none" w:sz="0" w:space="0" w:color="auto"/>
        <w:bottom w:val="none" w:sz="0" w:space="0" w:color="auto"/>
        <w:right w:val="none" w:sz="0" w:space="0" w:color="auto"/>
      </w:divBdr>
    </w:div>
    <w:div w:id="1684554627">
      <w:bodyDiv w:val="1"/>
      <w:marLeft w:val="0"/>
      <w:marRight w:val="0"/>
      <w:marTop w:val="0"/>
      <w:marBottom w:val="0"/>
      <w:divBdr>
        <w:top w:val="none" w:sz="0" w:space="0" w:color="auto"/>
        <w:left w:val="none" w:sz="0" w:space="0" w:color="auto"/>
        <w:bottom w:val="none" w:sz="0" w:space="0" w:color="auto"/>
        <w:right w:val="none" w:sz="0" w:space="0" w:color="auto"/>
      </w:divBdr>
    </w:div>
    <w:div w:id="1684699714">
      <w:bodyDiv w:val="1"/>
      <w:marLeft w:val="0"/>
      <w:marRight w:val="0"/>
      <w:marTop w:val="0"/>
      <w:marBottom w:val="0"/>
      <w:divBdr>
        <w:top w:val="none" w:sz="0" w:space="0" w:color="auto"/>
        <w:left w:val="none" w:sz="0" w:space="0" w:color="auto"/>
        <w:bottom w:val="none" w:sz="0" w:space="0" w:color="auto"/>
        <w:right w:val="none" w:sz="0" w:space="0" w:color="auto"/>
      </w:divBdr>
    </w:div>
    <w:div w:id="1684824153">
      <w:bodyDiv w:val="1"/>
      <w:marLeft w:val="0"/>
      <w:marRight w:val="0"/>
      <w:marTop w:val="0"/>
      <w:marBottom w:val="0"/>
      <w:divBdr>
        <w:top w:val="none" w:sz="0" w:space="0" w:color="auto"/>
        <w:left w:val="none" w:sz="0" w:space="0" w:color="auto"/>
        <w:bottom w:val="none" w:sz="0" w:space="0" w:color="auto"/>
        <w:right w:val="none" w:sz="0" w:space="0" w:color="auto"/>
      </w:divBdr>
    </w:div>
    <w:div w:id="1684892091">
      <w:bodyDiv w:val="1"/>
      <w:marLeft w:val="0"/>
      <w:marRight w:val="0"/>
      <w:marTop w:val="0"/>
      <w:marBottom w:val="0"/>
      <w:divBdr>
        <w:top w:val="none" w:sz="0" w:space="0" w:color="auto"/>
        <w:left w:val="none" w:sz="0" w:space="0" w:color="auto"/>
        <w:bottom w:val="none" w:sz="0" w:space="0" w:color="auto"/>
        <w:right w:val="none" w:sz="0" w:space="0" w:color="auto"/>
      </w:divBdr>
    </w:div>
    <w:div w:id="1685010844">
      <w:bodyDiv w:val="1"/>
      <w:marLeft w:val="0"/>
      <w:marRight w:val="0"/>
      <w:marTop w:val="0"/>
      <w:marBottom w:val="0"/>
      <w:divBdr>
        <w:top w:val="none" w:sz="0" w:space="0" w:color="auto"/>
        <w:left w:val="none" w:sz="0" w:space="0" w:color="auto"/>
        <w:bottom w:val="none" w:sz="0" w:space="0" w:color="auto"/>
        <w:right w:val="none" w:sz="0" w:space="0" w:color="auto"/>
      </w:divBdr>
    </w:div>
    <w:div w:id="1685086679">
      <w:bodyDiv w:val="1"/>
      <w:marLeft w:val="0"/>
      <w:marRight w:val="0"/>
      <w:marTop w:val="0"/>
      <w:marBottom w:val="0"/>
      <w:divBdr>
        <w:top w:val="none" w:sz="0" w:space="0" w:color="auto"/>
        <w:left w:val="none" w:sz="0" w:space="0" w:color="auto"/>
        <w:bottom w:val="none" w:sz="0" w:space="0" w:color="auto"/>
        <w:right w:val="none" w:sz="0" w:space="0" w:color="auto"/>
      </w:divBdr>
    </w:div>
    <w:div w:id="1685396643">
      <w:bodyDiv w:val="1"/>
      <w:marLeft w:val="0"/>
      <w:marRight w:val="0"/>
      <w:marTop w:val="0"/>
      <w:marBottom w:val="0"/>
      <w:divBdr>
        <w:top w:val="none" w:sz="0" w:space="0" w:color="auto"/>
        <w:left w:val="none" w:sz="0" w:space="0" w:color="auto"/>
        <w:bottom w:val="none" w:sz="0" w:space="0" w:color="auto"/>
        <w:right w:val="none" w:sz="0" w:space="0" w:color="auto"/>
      </w:divBdr>
    </w:div>
    <w:div w:id="1685397712">
      <w:bodyDiv w:val="1"/>
      <w:marLeft w:val="0"/>
      <w:marRight w:val="0"/>
      <w:marTop w:val="0"/>
      <w:marBottom w:val="0"/>
      <w:divBdr>
        <w:top w:val="none" w:sz="0" w:space="0" w:color="auto"/>
        <w:left w:val="none" w:sz="0" w:space="0" w:color="auto"/>
        <w:bottom w:val="none" w:sz="0" w:space="0" w:color="auto"/>
        <w:right w:val="none" w:sz="0" w:space="0" w:color="auto"/>
      </w:divBdr>
    </w:div>
    <w:div w:id="1685665304">
      <w:bodyDiv w:val="1"/>
      <w:marLeft w:val="0"/>
      <w:marRight w:val="0"/>
      <w:marTop w:val="0"/>
      <w:marBottom w:val="0"/>
      <w:divBdr>
        <w:top w:val="none" w:sz="0" w:space="0" w:color="auto"/>
        <w:left w:val="none" w:sz="0" w:space="0" w:color="auto"/>
        <w:bottom w:val="none" w:sz="0" w:space="0" w:color="auto"/>
        <w:right w:val="none" w:sz="0" w:space="0" w:color="auto"/>
      </w:divBdr>
    </w:div>
    <w:div w:id="1685667665">
      <w:bodyDiv w:val="1"/>
      <w:marLeft w:val="0"/>
      <w:marRight w:val="0"/>
      <w:marTop w:val="0"/>
      <w:marBottom w:val="0"/>
      <w:divBdr>
        <w:top w:val="none" w:sz="0" w:space="0" w:color="auto"/>
        <w:left w:val="none" w:sz="0" w:space="0" w:color="auto"/>
        <w:bottom w:val="none" w:sz="0" w:space="0" w:color="auto"/>
        <w:right w:val="none" w:sz="0" w:space="0" w:color="auto"/>
      </w:divBdr>
    </w:div>
    <w:div w:id="1685741012">
      <w:bodyDiv w:val="1"/>
      <w:marLeft w:val="0"/>
      <w:marRight w:val="0"/>
      <w:marTop w:val="0"/>
      <w:marBottom w:val="0"/>
      <w:divBdr>
        <w:top w:val="none" w:sz="0" w:space="0" w:color="auto"/>
        <w:left w:val="none" w:sz="0" w:space="0" w:color="auto"/>
        <w:bottom w:val="none" w:sz="0" w:space="0" w:color="auto"/>
        <w:right w:val="none" w:sz="0" w:space="0" w:color="auto"/>
      </w:divBdr>
    </w:div>
    <w:div w:id="1685785783">
      <w:bodyDiv w:val="1"/>
      <w:marLeft w:val="0"/>
      <w:marRight w:val="0"/>
      <w:marTop w:val="0"/>
      <w:marBottom w:val="0"/>
      <w:divBdr>
        <w:top w:val="none" w:sz="0" w:space="0" w:color="auto"/>
        <w:left w:val="none" w:sz="0" w:space="0" w:color="auto"/>
        <w:bottom w:val="none" w:sz="0" w:space="0" w:color="auto"/>
        <w:right w:val="none" w:sz="0" w:space="0" w:color="auto"/>
      </w:divBdr>
    </w:div>
    <w:div w:id="1685787016">
      <w:bodyDiv w:val="1"/>
      <w:marLeft w:val="0"/>
      <w:marRight w:val="0"/>
      <w:marTop w:val="0"/>
      <w:marBottom w:val="0"/>
      <w:divBdr>
        <w:top w:val="none" w:sz="0" w:space="0" w:color="auto"/>
        <w:left w:val="none" w:sz="0" w:space="0" w:color="auto"/>
        <w:bottom w:val="none" w:sz="0" w:space="0" w:color="auto"/>
        <w:right w:val="none" w:sz="0" w:space="0" w:color="auto"/>
      </w:divBdr>
    </w:div>
    <w:div w:id="1686129246">
      <w:bodyDiv w:val="1"/>
      <w:marLeft w:val="0"/>
      <w:marRight w:val="0"/>
      <w:marTop w:val="0"/>
      <w:marBottom w:val="0"/>
      <w:divBdr>
        <w:top w:val="none" w:sz="0" w:space="0" w:color="auto"/>
        <w:left w:val="none" w:sz="0" w:space="0" w:color="auto"/>
        <w:bottom w:val="none" w:sz="0" w:space="0" w:color="auto"/>
        <w:right w:val="none" w:sz="0" w:space="0" w:color="auto"/>
      </w:divBdr>
    </w:div>
    <w:div w:id="1686319410">
      <w:bodyDiv w:val="1"/>
      <w:marLeft w:val="0"/>
      <w:marRight w:val="0"/>
      <w:marTop w:val="0"/>
      <w:marBottom w:val="0"/>
      <w:divBdr>
        <w:top w:val="none" w:sz="0" w:space="0" w:color="auto"/>
        <w:left w:val="none" w:sz="0" w:space="0" w:color="auto"/>
        <w:bottom w:val="none" w:sz="0" w:space="0" w:color="auto"/>
        <w:right w:val="none" w:sz="0" w:space="0" w:color="auto"/>
      </w:divBdr>
    </w:div>
    <w:div w:id="1686328316">
      <w:bodyDiv w:val="1"/>
      <w:marLeft w:val="0"/>
      <w:marRight w:val="0"/>
      <w:marTop w:val="0"/>
      <w:marBottom w:val="0"/>
      <w:divBdr>
        <w:top w:val="none" w:sz="0" w:space="0" w:color="auto"/>
        <w:left w:val="none" w:sz="0" w:space="0" w:color="auto"/>
        <w:bottom w:val="none" w:sz="0" w:space="0" w:color="auto"/>
        <w:right w:val="none" w:sz="0" w:space="0" w:color="auto"/>
      </w:divBdr>
    </w:div>
    <w:div w:id="1686634773">
      <w:bodyDiv w:val="1"/>
      <w:marLeft w:val="0"/>
      <w:marRight w:val="0"/>
      <w:marTop w:val="0"/>
      <w:marBottom w:val="0"/>
      <w:divBdr>
        <w:top w:val="none" w:sz="0" w:space="0" w:color="auto"/>
        <w:left w:val="none" w:sz="0" w:space="0" w:color="auto"/>
        <w:bottom w:val="none" w:sz="0" w:space="0" w:color="auto"/>
        <w:right w:val="none" w:sz="0" w:space="0" w:color="auto"/>
      </w:divBdr>
    </w:div>
    <w:div w:id="1686665654">
      <w:bodyDiv w:val="1"/>
      <w:marLeft w:val="0"/>
      <w:marRight w:val="0"/>
      <w:marTop w:val="0"/>
      <w:marBottom w:val="0"/>
      <w:divBdr>
        <w:top w:val="none" w:sz="0" w:space="0" w:color="auto"/>
        <w:left w:val="none" w:sz="0" w:space="0" w:color="auto"/>
        <w:bottom w:val="none" w:sz="0" w:space="0" w:color="auto"/>
        <w:right w:val="none" w:sz="0" w:space="0" w:color="auto"/>
      </w:divBdr>
    </w:div>
    <w:div w:id="1686711322">
      <w:bodyDiv w:val="1"/>
      <w:marLeft w:val="0"/>
      <w:marRight w:val="0"/>
      <w:marTop w:val="0"/>
      <w:marBottom w:val="0"/>
      <w:divBdr>
        <w:top w:val="none" w:sz="0" w:space="0" w:color="auto"/>
        <w:left w:val="none" w:sz="0" w:space="0" w:color="auto"/>
        <w:bottom w:val="none" w:sz="0" w:space="0" w:color="auto"/>
        <w:right w:val="none" w:sz="0" w:space="0" w:color="auto"/>
      </w:divBdr>
    </w:div>
    <w:div w:id="1686711729">
      <w:bodyDiv w:val="1"/>
      <w:marLeft w:val="0"/>
      <w:marRight w:val="0"/>
      <w:marTop w:val="0"/>
      <w:marBottom w:val="0"/>
      <w:divBdr>
        <w:top w:val="none" w:sz="0" w:space="0" w:color="auto"/>
        <w:left w:val="none" w:sz="0" w:space="0" w:color="auto"/>
        <w:bottom w:val="none" w:sz="0" w:space="0" w:color="auto"/>
        <w:right w:val="none" w:sz="0" w:space="0" w:color="auto"/>
      </w:divBdr>
    </w:div>
    <w:div w:id="1686906566">
      <w:bodyDiv w:val="1"/>
      <w:marLeft w:val="0"/>
      <w:marRight w:val="0"/>
      <w:marTop w:val="0"/>
      <w:marBottom w:val="0"/>
      <w:divBdr>
        <w:top w:val="none" w:sz="0" w:space="0" w:color="auto"/>
        <w:left w:val="none" w:sz="0" w:space="0" w:color="auto"/>
        <w:bottom w:val="none" w:sz="0" w:space="0" w:color="auto"/>
        <w:right w:val="none" w:sz="0" w:space="0" w:color="auto"/>
      </w:divBdr>
    </w:div>
    <w:div w:id="1687172110">
      <w:bodyDiv w:val="1"/>
      <w:marLeft w:val="0"/>
      <w:marRight w:val="0"/>
      <w:marTop w:val="0"/>
      <w:marBottom w:val="0"/>
      <w:divBdr>
        <w:top w:val="none" w:sz="0" w:space="0" w:color="auto"/>
        <w:left w:val="none" w:sz="0" w:space="0" w:color="auto"/>
        <w:bottom w:val="none" w:sz="0" w:space="0" w:color="auto"/>
        <w:right w:val="none" w:sz="0" w:space="0" w:color="auto"/>
      </w:divBdr>
    </w:div>
    <w:div w:id="1687438130">
      <w:bodyDiv w:val="1"/>
      <w:marLeft w:val="0"/>
      <w:marRight w:val="0"/>
      <w:marTop w:val="0"/>
      <w:marBottom w:val="0"/>
      <w:divBdr>
        <w:top w:val="none" w:sz="0" w:space="0" w:color="auto"/>
        <w:left w:val="none" w:sz="0" w:space="0" w:color="auto"/>
        <w:bottom w:val="none" w:sz="0" w:space="0" w:color="auto"/>
        <w:right w:val="none" w:sz="0" w:space="0" w:color="auto"/>
      </w:divBdr>
    </w:div>
    <w:div w:id="1687634672">
      <w:bodyDiv w:val="1"/>
      <w:marLeft w:val="0"/>
      <w:marRight w:val="0"/>
      <w:marTop w:val="0"/>
      <w:marBottom w:val="0"/>
      <w:divBdr>
        <w:top w:val="none" w:sz="0" w:space="0" w:color="auto"/>
        <w:left w:val="none" w:sz="0" w:space="0" w:color="auto"/>
        <w:bottom w:val="none" w:sz="0" w:space="0" w:color="auto"/>
        <w:right w:val="none" w:sz="0" w:space="0" w:color="auto"/>
      </w:divBdr>
    </w:div>
    <w:div w:id="1687826709">
      <w:bodyDiv w:val="1"/>
      <w:marLeft w:val="0"/>
      <w:marRight w:val="0"/>
      <w:marTop w:val="0"/>
      <w:marBottom w:val="0"/>
      <w:divBdr>
        <w:top w:val="none" w:sz="0" w:space="0" w:color="auto"/>
        <w:left w:val="none" w:sz="0" w:space="0" w:color="auto"/>
        <w:bottom w:val="none" w:sz="0" w:space="0" w:color="auto"/>
        <w:right w:val="none" w:sz="0" w:space="0" w:color="auto"/>
      </w:divBdr>
    </w:div>
    <w:div w:id="1688097470">
      <w:bodyDiv w:val="1"/>
      <w:marLeft w:val="0"/>
      <w:marRight w:val="0"/>
      <w:marTop w:val="0"/>
      <w:marBottom w:val="0"/>
      <w:divBdr>
        <w:top w:val="none" w:sz="0" w:space="0" w:color="auto"/>
        <w:left w:val="none" w:sz="0" w:space="0" w:color="auto"/>
        <w:bottom w:val="none" w:sz="0" w:space="0" w:color="auto"/>
        <w:right w:val="none" w:sz="0" w:space="0" w:color="auto"/>
      </w:divBdr>
    </w:div>
    <w:div w:id="1688361182">
      <w:bodyDiv w:val="1"/>
      <w:marLeft w:val="0"/>
      <w:marRight w:val="0"/>
      <w:marTop w:val="0"/>
      <w:marBottom w:val="0"/>
      <w:divBdr>
        <w:top w:val="none" w:sz="0" w:space="0" w:color="auto"/>
        <w:left w:val="none" w:sz="0" w:space="0" w:color="auto"/>
        <w:bottom w:val="none" w:sz="0" w:space="0" w:color="auto"/>
        <w:right w:val="none" w:sz="0" w:space="0" w:color="auto"/>
      </w:divBdr>
    </w:div>
    <w:div w:id="1688487615">
      <w:bodyDiv w:val="1"/>
      <w:marLeft w:val="0"/>
      <w:marRight w:val="0"/>
      <w:marTop w:val="0"/>
      <w:marBottom w:val="0"/>
      <w:divBdr>
        <w:top w:val="none" w:sz="0" w:space="0" w:color="auto"/>
        <w:left w:val="none" w:sz="0" w:space="0" w:color="auto"/>
        <w:bottom w:val="none" w:sz="0" w:space="0" w:color="auto"/>
        <w:right w:val="none" w:sz="0" w:space="0" w:color="auto"/>
      </w:divBdr>
    </w:div>
    <w:div w:id="1688602188">
      <w:bodyDiv w:val="1"/>
      <w:marLeft w:val="0"/>
      <w:marRight w:val="0"/>
      <w:marTop w:val="0"/>
      <w:marBottom w:val="0"/>
      <w:divBdr>
        <w:top w:val="none" w:sz="0" w:space="0" w:color="auto"/>
        <w:left w:val="none" w:sz="0" w:space="0" w:color="auto"/>
        <w:bottom w:val="none" w:sz="0" w:space="0" w:color="auto"/>
        <w:right w:val="none" w:sz="0" w:space="0" w:color="auto"/>
      </w:divBdr>
    </w:div>
    <w:div w:id="1688749333">
      <w:bodyDiv w:val="1"/>
      <w:marLeft w:val="0"/>
      <w:marRight w:val="0"/>
      <w:marTop w:val="0"/>
      <w:marBottom w:val="0"/>
      <w:divBdr>
        <w:top w:val="none" w:sz="0" w:space="0" w:color="auto"/>
        <w:left w:val="none" w:sz="0" w:space="0" w:color="auto"/>
        <w:bottom w:val="none" w:sz="0" w:space="0" w:color="auto"/>
        <w:right w:val="none" w:sz="0" w:space="0" w:color="auto"/>
      </w:divBdr>
    </w:div>
    <w:div w:id="1688872260">
      <w:bodyDiv w:val="1"/>
      <w:marLeft w:val="0"/>
      <w:marRight w:val="0"/>
      <w:marTop w:val="0"/>
      <w:marBottom w:val="0"/>
      <w:divBdr>
        <w:top w:val="none" w:sz="0" w:space="0" w:color="auto"/>
        <w:left w:val="none" w:sz="0" w:space="0" w:color="auto"/>
        <w:bottom w:val="none" w:sz="0" w:space="0" w:color="auto"/>
        <w:right w:val="none" w:sz="0" w:space="0" w:color="auto"/>
      </w:divBdr>
    </w:div>
    <w:div w:id="1688943563">
      <w:bodyDiv w:val="1"/>
      <w:marLeft w:val="0"/>
      <w:marRight w:val="0"/>
      <w:marTop w:val="0"/>
      <w:marBottom w:val="0"/>
      <w:divBdr>
        <w:top w:val="none" w:sz="0" w:space="0" w:color="auto"/>
        <w:left w:val="none" w:sz="0" w:space="0" w:color="auto"/>
        <w:bottom w:val="none" w:sz="0" w:space="0" w:color="auto"/>
        <w:right w:val="none" w:sz="0" w:space="0" w:color="auto"/>
      </w:divBdr>
    </w:div>
    <w:div w:id="1689022535">
      <w:bodyDiv w:val="1"/>
      <w:marLeft w:val="0"/>
      <w:marRight w:val="0"/>
      <w:marTop w:val="0"/>
      <w:marBottom w:val="0"/>
      <w:divBdr>
        <w:top w:val="none" w:sz="0" w:space="0" w:color="auto"/>
        <w:left w:val="none" w:sz="0" w:space="0" w:color="auto"/>
        <w:bottom w:val="none" w:sz="0" w:space="0" w:color="auto"/>
        <w:right w:val="none" w:sz="0" w:space="0" w:color="auto"/>
      </w:divBdr>
    </w:div>
    <w:div w:id="1689022988">
      <w:bodyDiv w:val="1"/>
      <w:marLeft w:val="0"/>
      <w:marRight w:val="0"/>
      <w:marTop w:val="0"/>
      <w:marBottom w:val="0"/>
      <w:divBdr>
        <w:top w:val="none" w:sz="0" w:space="0" w:color="auto"/>
        <w:left w:val="none" w:sz="0" w:space="0" w:color="auto"/>
        <w:bottom w:val="none" w:sz="0" w:space="0" w:color="auto"/>
        <w:right w:val="none" w:sz="0" w:space="0" w:color="auto"/>
      </w:divBdr>
    </w:div>
    <w:div w:id="1689133297">
      <w:bodyDiv w:val="1"/>
      <w:marLeft w:val="0"/>
      <w:marRight w:val="0"/>
      <w:marTop w:val="0"/>
      <w:marBottom w:val="0"/>
      <w:divBdr>
        <w:top w:val="none" w:sz="0" w:space="0" w:color="auto"/>
        <w:left w:val="none" w:sz="0" w:space="0" w:color="auto"/>
        <w:bottom w:val="none" w:sz="0" w:space="0" w:color="auto"/>
        <w:right w:val="none" w:sz="0" w:space="0" w:color="auto"/>
      </w:divBdr>
    </w:div>
    <w:div w:id="1689137511">
      <w:bodyDiv w:val="1"/>
      <w:marLeft w:val="0"/>
      <w:marRight w:val="0"/>
      <w:marTop w:val="0"/>
      <w:marBottom w:val="0"/>
      <w:divBdr>
        <w:top w:val="none" w:sz="0" w:space="0" w:color="auto"/>
        <w:left w:val="none" w:sz="0" w:space="0" w:color="auto"/>
        <w:bottom w:val="none" w:sz="0" w:space="0" w:color="auto"/>
        <w:right w:val="none" w:sz="0" w:space="0" w:color="auto"/>
      </w:divBdr>
    </w:div>
    <w:div w:id="1690133036">
      <w:bodyDiv w:val="1"/>
      <w:marLeft w:val="0"/>
      <w:marRight w:val="0"/>
      <w:marTop w:val="0"/>
      <w:marBottom w:val="0"/>
      <w:divBdr>
        <w:top w:val="none" w:sz="0" w:space="0" w:color="auto"/>
        <w:left w:val="none" w:sz="0" w:space="0" w:color="auto"/>
        <w:bottom w:val="none" w:sz="0" w:space="0" w:color="auto"/>
        <w:right w:val="none" w:sz="0" w:space="0" w:color="auto"/>
      </w:divBdr>
    </w:div>
    <w:div w:id="1690181360">
      <w:bodyDiv w:val="1"/>
      <w:marLeft w:val="0"/>
      <w:marRight w:val="0"/>
      <w:marTop w:val="0"/>
      <w:marBottom w:val="0"/>
      <w:divBdr>
        <w:top w:val="none" w:sz="0" w:space="0" w:color="auto"/>
        <w:left w:val="none" w:sz="0" w:space="0" w:color="auto"/>
        <w:bottom w:val="none" w:sz="0" w:space="0" w:color="auto"/>
        <w:right w:val="none" w:sz="0" w:space="0" w:color="auto"/>
      </w:divBdr>
    </w:div>
    <w:div w:id="1690452090">
      <w:bodyDiv w:val="1"/>
      <w:marLeft w:val="0"/>
      <w:marRight w:val="0"/>
      <w:marTop w:val="0"/>
      <w:marBottom w:val="0"/>
      <w:divBdr>
        <w:top w:val="none" w:sz="0" w:space="0" w:color="auto"/>
        <w:left w:val="none" w:sz="0" w:space="0" w:color="auto"/>
        <w:bottom w:val="none" w:sz="0" w:space="0" w:color="auto"/>
        <w:right w:val="none" w:sz="0" w:space="0" w:color="auto"/>
      </w:divBdr>
    </w:div>
    <w:div w:id="1690715578">
      <w:bodyDiv w:val="1"/>
      <w:marLeft w:val="0"/>
      <w:marRight w:val="0"/>
      <w:marTop w:val="0"/>
      <w:marBottom w:val="0"/>
      <w:divBdr>
        <w:top w:val="none" w:sz="0" w:space="0" w:color="auto"/>
        <w:left w:val="none" w:sz="0" w:space="0" w:color="auto"/>
        <w:bottom w:val="none" w:sz="0" w:space="0" w:color="auto"/>
        <w:right w:val="none" w:sz="0" w:space="0" w:color="auto"/>
      </w:divBdr>
    </w:div>
    <w:div w:id="1691561633">
      <w:bodyDiv w:val="1"/>
      <w:marLeft w:val="0"/>
      <w:marRight w:val="0"/>
      <w:marTop w:val="0"/>
      <w:marBottom w:val="0"/>
      <w:divBdr>
        <w:top w:val="none" w:sz="0" w:space="0" w:color="auto"/>
        <w:left w:val="none" w:sz="0" w:space="0" w:color="auto"/>
        <w:bottom w:val="none" w:sz="0" w:space="0" w:color="auto"/>
        <w:right w:val="none" w:sz="0" w:space="0" w:color="auto"/>
      </w:divBdr>
    </w:div>
    <w:div w:id="1692031720">
      <w:bodyDiv w:val="1"/>
      <w:marLeft w:val="0"/>
      <w:marRight w:val="0"/>
      <w:marTop w:val="0"/>
      <w:marBottom w:val="0"/>
      <w:divBdr>
        <w:top w:val="none" w:sz="0" w:space="0" w:color="auto"/>
        <w:left w:val="none" w:sz="0" w:space="0" w:color="auto"/>
        <w:bottom w:val="none" w:sz="0" w:space="0" w:color="auto"/>
        <w:right w:val="none" w:sz="0" w:space="0" w:color="auto"/>
      </w:divBdr>
    </w:div>
    <w:div w:id="1692074094">
      <w:bodyDiv w:val="1"/>
      <w:marLeft w:val="0"/>
      <w:marRight w:val="0"/>
      <w:marTop w:val="0"/>
      <w:marBottom w:val="0"/>
      <w:divBdr>
        <w:top w:val="none" w:sz="0" w:space="0" w:color="auto"/>
        <w:left w:val="none" w:sz="0" w:space="0" w:color="auto"/>
        <w:bottom w:val="none" w:sz="0" w:space="0" w:color="auto"/>
        <w:right w:val="none" w:sz="0" w:space="0" w:color="auto"/>
      </w:divBdr>
    </w:div>
    <w:div w:id="1692145806">
      <w:bodyDiv w:val="1"/>
      <w:marLeft w:val="0"/>
      <w:marRight w:val="0"/>
      <w:marTop w:val="0"/>
      <w:marBottom w:val="0"/>
      <w:divBdr>
        <w:top w:val="none" w:sz="0" w:space="0" w:color="auto"/>
        <w:left w:val="none" w:sz="0" w:space="0" w:color="auto"/>
        <w:bottom w:val="none" w:sz="0" w:space="0" w:color="auto"/>
        <w:right w:val="none" w:sz="0" w:space="0" w:color="auto"/>
      </w:divBdr>
    </w:div>
    <w:div w:id="1692219175">
      <w:bodyDiv w:val="1"/>
      <w:marLeft w:val="0"/>
      <w:marRight w:val="0"/>
      <w:marTop w:val="0"/>
      <w:marBottom w:val="0"/>
      <w:divBdr>
        <w:top w:val="none" w:sz="0" w:space="0" w:color="auto"/>
        <w:left w:val="none" w:sz="0" w:space="0" w:color="auto"/>
        <w:bottom w:val="none" w:sz="0" w:space="0" w:color="auto"/>
        <w:right w:val="none" w:sz="0" w:space="0" w:color="auto"/>
      </w:divBdr>
    </w:div>
    <w:div w:id="1692292495">
      <w:bodyDiv w:val="1"/>
      <w:marLeft w:val="0"/>
      <w:marRight w:val="0"/>
      <w:marTop w:val="0"/>
      <w:marBottom w:val="0"/>
      <w:divBdr>
        <w:top w:val="none" w:sz="0" w:space="0" w:color="auto"/>
        <w:left w:val="none" w:sz="0" w:space="0" w:color="auto"/>
        <w:bottom w:val="none" w:sz="0" w:space="0" w:color="auto"/>
        <w:right w:val="none" w:sz="0" w:space="0" w:color="auto"/>
      </w:divBdr>
    </w:div>
    <w:div w:id="1692603644">
      <w:bodyDiv w:val="1"/>
      <w:marLeft w:val="0"/>
      <w:marRight w:val="0"/>
      <w:marTop w:val="0"/>
      <w:marBottom w:val="0"/>
      <w:divBdr>
        <w:top w:val="none" w:sz="0" w:space="0" w:color="auto"/>
        <w:left w:val="none" w:sz="0" w:space="0" w:color="auto"/>
        <w:bottom w:val="none" w:sz="0" w:space="0" w:color="auto"/>
        <w:right w:val="none" w:sz="0" w:space="0" w:color="auto"/>
      </w:divBdr>
    </w:div>
    <w:div w:id="1693411535">
      <w:bodyDiv w:val="1"/>
      <w:marLeft w:val="0"/>
      <w:marRight w:val="0"/>
      <w:marTop w:val="0"/>
      <w:marBottom w:val="0"/>
      <w:divBdr>
        <w:top w:val="none" w:sz="0" w:space="0" w:color="auto"/>
        <w:left w:val="none" w:sz="0" w:space="0" w:color="auto"/>
        <w:bottom w:val="none" w:sz="0" w:space="0" w:color="auto"/>
        <w:right w:val="none" w:sz="0" w:space="0" w:color="auto"/>
      </w:divBdr>
    </w:div>
    <w:div w:id="1693458531">
      <w:bodyDiv w:val="1"/>
      <w:marLeft w:val="0"/>
      <w:marRight w:val="0"/>
      <w:marTop w:val="0"/>
      <w:marBottom w:val="0"/>
      <w:divBdr>
        <w:top w:val="none" w:sz="0" w:space="0" w:color="auto"/>
        <w:left w:val="none" w:sz="0" w:space="0" w:color="auto"/>
        <w:bottom w:val="none" w:sz="0" w:space="0" w:color="auto"/>
        <w:right w:val="none" w:sz="0" w:space="0" w:color="auto"/>
      </w:divBdr>
    </w:div>
    <w:div w:id="1693604653">
      <w:bodyDiv w:val="1"/>
      <w:marLeft w:val="0"/>
      <w:marRight w:val="0"/>
      <w:marTop w:val="0"/>
      <w:marBottom w:val="0"/>
      <w:divBdr>
        <w:top w:val="none" w:sz="0" w:space="0" w:color="auto"/>
        <w:left w:val="none" w:sz="0" w:space="0" w:color="auto"/>
        <w:bottom w:val="none" w:sz="0" w:space="0" w:color="auto"/>
        <w:right w:val="none" w:sz="0" w:space="0" w:color="auto"/>
      </w:divBdr>
    </w:div>
    <w:div w:id="1693653323">
      <w:bodyDiv w:val="1"/>
      <w:marLeft w:val="0"/>
      <w:marRight w:val="0"/>
      <w:marTop w:val="0"/>
      <w:marBottom w:val="0"/>
      <w:divBdr>
        <w:top w:val="none" w:sz="0" w:space="0" w:color="auto"/>
        <w:left w:val="none" w:sz="0" w:space="0" w:color="auto"/>
        <w:bottom w:val="none" w:sz="0" w:space="0" w:color="auto"/>
        <w:right w:val="none" w:sz="0" w:space="0" w:color="auto"/>
      </w:divBdr>
    </w:div>
    <w:div w:id="1693720999">
      <w:bodyDiv w:val="1"/>
      <w:marLeft w:val="0"/>
      <w:marRight w:val="0"/>
      <w:marTop w:val="0"/>
      <w:marBottom w:val="0"/>
      <w:divBdr>
        <w:top w:val="none" w:sz="0" w:space="0" w:color="auto"/>
        <w:left w:val="none" w:sz="0" w:space="0" w:color="auto"/>
        <w:bottom w:val="none" w:sz="0" w:space="0" w:color="auto"/>
        <w:right w:val="none" w:sz="0" w:space="0" w:color="auto"/>
      </w:divBdr>
    </w:div>
    <w:div w:id="1693915245">
      <w:bodyDiv w:val="1"/>
      <w:marLeft w:val="0"/>
      <w:marRight w:val="0"/>
      <w:marTop w:val="0"/>
      <w:marBottom w:val="0"/>
      <w:divBdr>
        <w:top w:val="none" w:sz="0" w:space="0" w:color="auto"/>
        <w:left w:val="none" w:sz="0" w:space="0" w:color="auto"/>
        <w:bottom w:val="none" w:sz="0" w:space="0" w:color="auto"/>
        <w:right w:val="none" w:sz="0" w:space="0" w:color="auto"/>
      </w:divBdr>
    </w:div>
    <w:div w:id="1693989105">
      <w:bodyDiv w:val="1"/>
      <w:marLeft w:val="0"/>
      <w:marRight w:val="0"/>
      <w:marTop w:val="0"/>
      <w:marBottom w:val="0"/>
      <w:divBdr>
        <w:top w:val="none" w:sz="0" w:space="0" w:color="auto"/>
        <w:left w:val="none" w:sz="0" w:space="0" w:color="auto"/>
        <w:bottom w:val="none" w:sz="0" w:space="0" w:color="auto"/>
        <w:right w:val="none" w:sz="0" w:space="0" w:color="auto"/>
      </w:divBdr>
    </w:div>
    <w:div w:id="1693997403">
      <w:bodyDiv w:val="1"/>
      <w:marLeft w:val="0"/>
      <w:marRight w:val="0"/>
      <w:marTop w:val="0"/>
      <w:marBottom w:val="0"/>
      <w:divBdr>
        <w:top w:val="none" w:sz="0" w:space="0" w:color="auto"/>
        <w:left w:val="none" w:sz="0" w:space="0" w:color="auto"/>
        <w:bottom w:val="none" w:sz="0" w:space="0" w:color="auto"/>
        <w:right w:val="none" w:sz="0" w:space="0" w:color="auto"/>
      </w:divBdr>
    </w:div>
    <w:div w:id="1694072351">
      <w:bodyDiv w:val="1"/>
      <w:marLeft w:val="0"/>
      <w:marRight w:val="0"/>
      <w:marTop w:val="0"/>
      <w:marBottom w:val="0"/>
      <w:divBdr>
        <w:top w:val="none" w:sz="0" w:space="0" w:color="auto"/>
        <w:left w:val="none" w:sz="0" w:space="0" w:color="auto"/>
        <w:bottom w:val="none" w:sz="0" w:space="0" w:color="auto"/>
        <w:right w:val="none" w:sz="0" w:space="0" w:color="auto"/>
      </w:divBdr>
    </w:div>
    <w:div w:id="1694530355">
      <w:bodyDiv w:val="1"/>
      <w:marLeft w:val="0"/>
      <w:marRight w:val="0"/>
      <w:marTop w:val="0"/>
      <w:marBottom w:val="0"/>
      <w:divBdr>
        <w:top w:val="none" w:sz="0" w:space="0" w:color="auto"/>
        <w:left w:val="none" w:sz="0" w:space="0" w:color="auto"/>
        <w:bottom w:val="none" w:sz="0" w:space="0" w:color="auto"/>
        <w:right w:val="none" w:sz="0" w:space="0" w:color="auto"/>
      </w:divBdr>
    </w:div>
    <w:div w:id="1694725200">
      <w:bodyDiv w:val="1"/>
      <w:marLeft w:val="0"/>
      <w:marRight w:val="0"/>
      <w:marTop w:val="0"/>
      <w:marBottom w:val="0"/>
      <w:divBdr>
        <w:top w:val="none" w:sz="0" w:space="0" w:color="auto"/>
        <w:left w:val="none" w:sz="0" w:space="0" w:color="auto"/>
        <w:bottom w:val="none" w:sz="0" w:space="0" w:color="auto"/>
        <w:right w:val="none" w:sz="0" w:space="0" w:color="auto"/>
      </w:divBdr>
    </w:div>
    <w:div w:id="1694763145">
      <w:bodyDiv w:val="1"/>
      <w:marLeft w:val="0"/>
      <w:marRight w:val="0"/>
      <w:marTop w:val="0"/>
      <w:marBottom w:val="0"/>
      <w:divBdr>
        <w:top w:val="none" w:sz="0" w:space="0" w:color="auto"/>
        <w:left w:val="none" w:sz="0" w:space="0" w:color="auto"/>
        <w:bottom w:val="none" w:sz="0" w:space="0" w:color="auto"/>
        <w:right w:val="none" w:sz="0" w:space="0" w:color="auto"/>
      </w:divBdr>
    </w:div>
    <w:div w:id="1694771442">
      <w:bodyDiv w:val="1"/>
      <w:marLeft w:val="0"/>
      <w:marRight w:val="0"/>
      <w:marTop w:val="0"/>
      <w:marBottom w:val="0"/>
      <w:divBdr>
        <w:top w:val="none" w:sz="0" w:space="0" w:color="auto"/>
        <w:left w:val="none" w:sz="0" w:space="0" w:color="auto"/>
        <w:bottom w:val="none" w:sz="0" w:space="0" w:color="auto"/>
        <w:right w:val="none" w:sz="0" w:space="0" w:color="auto"/>
      </w:divBdr>
    </w:div>
    <w:div w:id="1694841834">
      <w:bodyDiv w:val="1"/>
      <w:marLeft w:val="0"/>
      <w:marRight w:val="0"/>
      <w:marTop w:val="0"/>
      <w:marBottom w:val="0"/>
      <w:divBdr>
        <w:top w:val="none" w:sz="0" w:space="0" w:color="auto"/>
        <w:left w:val="none" w:sz="0" w:space="0" w:color="auto"/>
        <w:bottom w:val="none" w:sz="0" w:space="0" w:color="auto"/>
        <w:right w:val="none" w:sz="0" w:space="0" w:color="auto"/>
      </w:divBdr>
    </w:div>
    <w:div w:id="1695108548">
      <w:bodyDiv w:val="1"/>
      <w:marLeft w:val="0"/>
      <w:marRight w:val="0"/>
      <w:marTop w:val="0"/>
      <w:marBottom w:val="0"/>
      <w:divBdr>
        <w:top w:val="none" w:sz="0" w:space="0" w:color="auto"/>
        <w:left w:val="none" w:sz="0" w:space="0" w:color="auto"/>
        <w:bottom w:val="none" w:sz="0" w:space="0" w:color="auto"/>
        <w:right w:val="none" w:sz="0" w:space="0" w:color="auto"/>
      </w:divBdr>
    </w:div>
    <w:div w:id="1695614561">
      <w:bodyDiv w:val="1"/>
      <w:marLeft w:val="0"/>
      <w:marRight w:val="0"/>
      <w:marTop w:val="0"/>
      <w:marBottom w:val="0"/>
      <w:divBdr>
        <w:top w:val="none" w:sz="0" w:space="0" w:color="auto"/>
        <w:left w:val="none" w:sz="0" w:space="0" w:color="auto"/>
        <w:bottom w:val="none" w:sz="0" w:space="0" w:color="auto"/>
        <w:right w:val="none" w:sz="0" w:space="0" w:color="auto"/>
      </w:divBdr>
    </w:div>
    <w:div w:id="1696156589">
      <w:bodyDiv w:val="1"/>
      <w:marLeft w:val="0"/>
      <w:marRight w:val="0"/>
      <w:marTop w:val="0"/>
      <w:marBottom w:val="0"/>
      <w:divBdr>
        <w:top w:val="none" w:sz="0" w:space="0" w:color="auto"/>
        <w:left w:val="none" w:sz="0" w:space="0" w:color="auto"/>
        <w:bottom w:val="none" w:sz="0" w:space="0" w:color="auto"/>
        <w:right w:val="none" w:sz="0" w:space="0" w:color="auto"/>
      </w:divBdr>
    </w:div>
    <w:div w:id="1696225609">
      <w:bodyDiv w:val="1"/>
      <w:marLeft w:val="0"/>
      <w:marRight w:val="0"/>
      <w:marTop w:val="0"/>
      <w:marBottom w:val="0"/>
      <w:divBdr>
        <w:top w:val="none" w:sz="0" w:space="0" w:color="auto"/>
        <w:left w:val="none" w:sz="0" w:space="0" w:color="auto"/>
        <w:bottom w:val="none" w:sz="0" w:space="0" w:color="auto"/>
        <w:right w:val="none" w:sz="0" w:space="0" w:color="auto"/>
      </w:divBdr>
    </w:div>
    <w:div w:id="1696808408">
      <w:bodyDiv w:val="1"/>
      <w:marLeft w:val="0"/>
      <w:marRight w:val="0"/>
      <w:marTop w:val="0"/>
      <w:marBottom w:val="0"/>
      <w:divBdr>
        <w:top w:val="none" w:sz="0" w:space="0" w:color="auto"/>
        <w:left w:val="none" w:sz="0" w:space="0" w:color="auto"/>
        <w:bottom w:val="none" w:sz="0" w:space="0" w:color="auto"/>
        <w:right w:val="none" w:sz="0" w:space="0" w:color="auto"/>
      </w:divBdr>
    </w:div>
    <w:div w:id="1696954772">
      <w:bodyDiv w:val="1"/>
      <w:marLeft w:val="0"/>
      <w:marRight w:val="0"/>
      <w:marTop w:val="0"/>
      <w:marBottom w:val="0"/>
      <w:divBdr>
        <w:top w:val="none" w:sz="0" w:space="0" w:color="auto"/>
        <w:left w:val="none" w:sz="0" w:space="0" w:color="auto"/>
        <w:bottom w:val="none" w:sz="0" w:space="0" w:color="auto"/>
        <w:right w:val="none" w:sz="0" w:space="0" w:color="auto"/>
      </w:divBdr>
    </w:div>
    <w:div w:id="1697077203">
      <w:bodyDiv w:val="1"/>
      <w:marLeft w:val="0"/>
      <w:marRight w:val="0"/>
      <w:marTop w:val="0"/>
      <w:marBottom w:val="0"/>
      <w:divBdr>
        <w:top w:val="none" w:sz="0" w:space="0" w:color="auto"/>
        <w:left w:val="none" w:sz="0" w:space="0" w:color="auto"/>
        <w:bottom w:val="none" w:sz="0" w:space="0" w:color="auto"/>
        <w:right w:val="none" w:sz="0" w:space="0" w:color="auto"/>
      </w:divBdr>
    </w:div>
    <w:div w:id="1697123223">
      <w:bodyDiv w:val="1"/>
      <w:marLeft w:val="0"/>
      <w:marRight w:val="0"/>
      <w:marTop w:val="0"/>
      <w:marBottom w:val="0"/>
      <w:divBdr>
        <w:top w:val="none" w:sz="0" w:space="0" w:color="auto"/>
        <w:left w:val="none" w:sz="0" w:space="0" w:color="auto"/>
        <w:bottom w:val="none" w:sz="0" w:space="0" w:color="auto"/>
        <w:right w:val="none" w:sz="0" w:space="0" w:color="auto"/>
      </w:divBdr>
    </w:div>
    <w:div w:id="1697198181">
      <w:bodyDiv w:val="1"/>
      <w:marLeft w:val="0"/>
      <w:marRight w:val="0"/>
      <w:marTop w:val="0"/>
      <w:marBottom w:val="0"/>
      <w:divBdr>
        <w:top w:val="none" w:sz="0" w:space="0" w:color="auto"/>
        <w:left w:val="none" w:sz="0" w:space="0" w:color="auto"/>
        <w:bottom w:val="none" w:sz="0" w:space="0" w:color="auto"/>
        <w:right w:val="none" w:sz="0" w:space="0" w:color="auto"/>
      </w:divBdr>
    </w:div>
    <w:div w:id="1697343957">
      <w:bodyDiv w:val="1"/>
      <w:marLeft w:val="0"/>
      <w:marRight w:val="0"/>
      <w:marTop w:val="0"/>
      <w:marBottom w:val="0"/>
      <w:divBdr>
        <w:top w:val="none" w:sz="0" w:space="0" w:color="auto"/>
        <w:left w:val="none" w:sz="0" w:space="0" w:color="auto"/>
        <w:bottom w:val="none" w:sz="0" w:space="0" w:color="auto"/>
        <w:right w:val="none" w:sz="0" w:space="0" w:color="auto"/>
      </w:divBdr>
    </w:div>
    <w:div w:id="1697345894">
      <w:bodyDiv w:val="1"/>
      <w:marLeft w:val="0"/>
      <w:marRight w:val="0"/>
      <w:marTop w:val="0"/>
      <w:marBottom w:val="0"/>
      <w:divBdr>
        <w:top w:val="none" w:sz="0" w:space="0" w:color="auto"/>
        <w:left w:val="none" w:sz="0" w:space="0" w:color="auto"/>
        <w:bottom w:val="none" w:sz="0" w:space="0" w:color="auto"/>
        <w:right w:val="none" w:sz="0" w:space="0" w:color="auto"/>
      </w:divBdr>
    </w:div>
    <w:div w:id="1697384677">
      <w:bodyDiv w:val="1"/>
      <w:marLeft w:val="0"/>
      <w:marRight w:val="0"/>
      <w:marTop w:val="0"/>
      <w:marBottom w:val="0"/>
      <w:divBdr>
        <w:top w:val="none" w:sz="0" w:space="0" w:color="auto"/>
        <w:left w:val="none" w:sz="0" w:space="0" w:color="auto"/>
        <w:bottom w:val="none" w:sz="0" w:space="0" w:color="auto"/>
        <w:right w:val="none" w:sz="0" w:space="0" w:color="auto"/>
      </w:divBdr>
    </w:div>
    <w:div w:id="1697732040">
      <w:bodyDiv w:val="1"/>
      <w:marLeft w:val="0"/>
      <w:marRight w:val="0"/>
      <w:marTop w:val="0"/>
      <w:marBottom w:val="0"/>
      <w:divBdr>
        <w:top w:val="none" w:sz="0" w:space="0" w:color="auto"/>
        <w:left w:val="none" w:sz="0" w:space="0" w:color="auto"/>
        <w:bottom w:val="none" w:sz="0" w:space="0" w:color="auto"/>
        <w:right w:val="none" w:sz="0" w:space="0" w:color="auto"/>
      </w:divBdr>
    </w:div>
    <w:div w:id="1697845096">
      <w:bodyDiv w:val="1"/>
      <w:marLeft w:val="0"/>
      <w:marRight w:val="0"/>
      <w:marTop w:val="0"/>
      <w:marBottom w:val="0"/>
      <w:divBdr>
        <w:top w:val="none" w:sz="0" w:space="0" w:color="auto"/>
        <w:left w:val="none" w:sz="0" w:space="0" w:color="auto"/>
        <w:bottom w:val="none" w:sz="0" w:space="0" w:color="auto"/>
        <w:right w:val="none" w:sz="0" w:space="0" w:color="auto"/>
      </w:divBdr>
    </w:div>
    <w:div w:id="1697845585">
      <w:bodyDiv w:val="1"/>
      <w:marLeft w:val="0"/>
      <w:marRight w:val="0"/>
      <w:marTop w:val="0"/>
      <w:marBottom w:val="0"/>
      <w:divBdr>
        <w:top w:val="none" w:sz="0" w:space="0" w:color="auto"/>
        <w:left w:val="none" w:sz="0" w:space="0" w:color="auto"/>
        <w:bottom w:val="none" w:sz="0" w:space="0" w:color="auto"/>
        <w:right w:val="none" w:sz="0" w:space="0" w:color="auto"/>
      </w:divBdr>
    </w:div>
    <w:div w:id="1698039701">
      <w:bodyDiv w:val="1"/>
      <w:marLeft w:val="0"/>
      <w:marRight w:val="0"/>
      <w:marTop w:val="0"/>
      <w:marBottom w:val="0"/>
      <w:divBdr>
        <w:top w:val="none" w:sz="0" w:space="0" w:color="auto"/>
        <w:left w:val="none" w:sz="0" w:space="0" w:color="auto"/>
        <w:bottom w:val="none" w:sz="0" w:space="0" w:color="auto"/>
        <w:right w:val="none" w:sz="0" w:space="0" w:color="auto"/>
      </w:divBdr>
    </w:div>
    <w:div w:id="1698390310">
      <w:bodyDiv w:val="1"/>
      <w:marLeft w:val="0"/>
      <w:marRight w:val="0"/>
      <w:marTop w:val="0"/>
      <w:marBottom w:val="0"/>
      <w:divBdr>
        <w:top w:val="none" w:sz="0" w:space="0" w:color="auto"/>
        <w:left w:val="none" w:sz="0" w:space="0" w:color="auto"/>
        <w:bottom w:val="none" w:sz="0" w:space="0" w:color="auto"/>
        <w:right w:val="none" w:sz="0" w:space="0" w:color="auto"/>
      </w:divBdr>
    </w:div>
    <w:div w:id="1698892230">
      <w:bodyDiv w:val="1"/>
      <w:marLeft w:val="0"/>
      <w:marRight w:val="0"/>
      <w:marTop w:val="0"/>
      <w:marBottom w:val="0"/>
      <w:divBdr>
        <w:top w:val="none" w:sz="0" w:space="0" w:color="auto"/>
        <w:left w:val="none" w:sz="0" w:space="0" w:color="auto"/>
        <w:bottom w:val="none" w:sz="0" w:space="0" w:color="auto"/>
        <w:right w:val="none" w:sz="0" w:space="0" w:color="auto"/>
      </w:divBdr>
    </w:div>
    <w:div w:id="1698966488">
      <w:bodyDiv w:val="1"/>
      <w:marLeft w:val="0"/>
      <w:marRight w:val="0"/>
      <w:marTop w:val="0"/>
      <w:marBottom w:val="0"/>
      <w:divBdr>
        <w:top w:val="none" w:sz="0" w:space="0" w:color="auto"/>
        <w:left w:val="none" w:sz="0" w:space="0" w:color="auto"/>
        <w:bottom w:val="none" w:sz="0" w:space="0" w:color="auto"/>
        <w:right w:val="none" w:sz="0" w:space="0" w:color="auto"/>
      </w:divBdr>
    </w:div>
    <w:div w:id="1699351914">
      <w:bodyDiv w:val="1"/>
      <w:marLeft w:val="0"/>
      <w:marRight w:val="0"/>
      <w:marTop w:val="0"/>
      <w:marBottom w:val="0"/>
      <w:divBdr>
        <w:top w:val="none" w:sz="0" w:space="0" w:color="auto"/>
        <w:left w:val="none" w:sz="0" w:space="0" w:color="auto"/>
        <w:bottom w:val="none" w:sz="0" w:space="0" w:color="auto"/>
        <w:right w:val="none" w:sz="0" w:space="0" w:color="auto"/>
      </w:divBdr>
    </w:div>
    <w:div w:id="1699426091">
      <w:bodyDiv w:val="1"/>
      <w:marLeft w:val="0"/>
      <w:marRight w:val="0"/>
      <w:marTop w:val="0"/>
      <w:marBottom w:val="0"/>
      <w:divBdr>
        <w:top w:val="none" w:sz="0" w:space="0" w:color="auto"/>
        <w:left w:val="none" w:sz="0" w:space="0" w:color="auto"/>
        <w:bottom w:val="none" w:sz="0" w:space="0" w:color="auto"/>
        <w:right w:val="none" w:sz="0" w:space="0" w:color="auto"/>
      </w:divBdr>
    </w:div>
    <w:div w:id="1699429127">
      <w:bodyDiv w:val="1"/>
      <w:marLeft w:val="0"/>
      <w:marRight w:val="0"/>
      <w:marTop w:val="0"/>
      <w:marBottom w:val="0"/>
      <w:divBdr>
        <w:top w:val="none" w:sz="0" w:space="0" w:color="auto"/>
        <w:left w:val="none" w:sz="0" w:space="0" w:color="auto"/>
        <w:bottom w:val="none" w:sz="0" w:space="0" w:color="auto"/>
        <w:right w:val="none" w:sz="0" w:space="0" w:color="auto"/>
      </w:divBdr>
    </w:div>
    <w:div w:id="1699815479">
      <w:bodyDiv w:val="1"/>
      <w:marLeft w:val="0"/>
      <w:marRight w:val="0"/>
      <w:marTop w:val="0"/>
      <w:marBottom w:val="0"/>
      <w:divBdr>
        <w:top w:val="none" w:sz="0" w:space="0" w:color="auto"/>
        <w:left w:val="none" w:sz="0" w:space="0" w:color="auto"/>
        <w:bottom w:val="none" w:sz="0" w:space="0" w:color="auto"/>
        <w:right w:val="none" w:sz="0" w:space="0" w:color="auto"/>
      </w:divBdr>
    </w:div>
    <w:div w:id="1700156128">
      <w:bodyDiv w:val="1"/>
      <w:marLeft w:val="0"/>
      <w:marRight w:val="0"/>
      <w:marTop w:val="0"/>
      <w:marBottom w:val="0"/>
      <w:divBdr>
        <w:top w:val="none" w:sz="0" w:space="0" w:color="auto"/>
        <w:left w:val="none" w:sz="0" w:space="0" w:color="auto"/>
        <w:bottom w:val="none" w:sz="0" w:space="0" w:color="auto"/>
        <w:right w:val="none" w:sz="0" w:space="0" w:color="auto"/>
      </w:divBdr>
    </w:div>
    <w:div w:id="1700159890">
      <w:bodyDiv w:val="1"/>
      <w:marLeft w:val="0"/>
      <w:marRight w:val="0"/>
      <w:marTop w:val="0"/>
      <w:marBottom w:val="0"/>
      <w:divBdr>
        <w:top w:val="none" w:sz="0" w:space="0" w:color="auto"/>
        <w:left w:val="none" w:sz="0" w:space="0" w:color="auto"/>
        <w:bottom w:val="none" w:sz="0" w:space="0" w:color="auto"/>
        <w:right w:val="none" w:sz="0" w:space="0" w:color="auto"/>
      </w:divBdr>
    </w:div>
    <w:div w:id="1700542890">
      <w:bodyDiv w:val="1"/>
      <w:marLeft w:val="0"/>
      <w:marRight w:val="0"/>
      <w:marTop w:val="0"/>
      <w:marBottom w:val="0"/>
      <w:divBdr>
        <w:top w:val="none" w:sz="0" w:space="0" w:color="auto"/>
        <w:left w:val="none" w:sz="0" w:space="0" w:color="auto"/>
        <w:bottom w:val="none" w:sz="0" w:space="0" w:color="auto"/>
        <w:right w:val="none" w:sz="0" w:space="0" w:color="auto"/>
      </w:divBdr>
    </w:div>
    <w:div w:id="1700811147">
      <w:bodyDiv w:val="1"/>
      <w:marLeft w:val="0"/>
      <w:marRight w:val="0"/>
      <w:marTop w:val="0"/>
      <w:marBottom w:val="0"/>
      <w:divBdr>
        <w:top w:val="none" w:sz="0" w:space="0" w:color="auto"/>
        <w:left w:val="none" w:sz="0" w:space="0" w:color="auto"/>
        <w:bottom w:val="none" w:sz="0" w:space="0" w:color="auto"/>
        <w:right w:val="none" w:sz="0" w:space="0" w:color="auto"/>
      </w:divBdr>
    </w:div>
    <w:div w:id="1700857180">
      <w:bodyDiv w:val="1"/>
      <w:marLeft w:val="0"/>
      <w:marRight w:val="0"/>
      <w:marTop w:val="0"/>
      <w:marBottom w:val="0"/>
      <w:divBdr>
        <w:top w:val="none" w:sz="0" w:space="0" w:color="auto"/>
        <w:left w:val="none" w:sz="0" w:space="0" w:color="auto"/>
        <w:bottom w:val="none" w:sz="0" w:space="0" w:color="auto"/>
        <w:right w:val="none" w:sz="0" w:space="0" w:color="auto"/>
      </w:divBdr>
    </w:div>
    <w:div w:id="1701128056">
      <w:bodyDiv w:val="1"/>
      <w:marLeft w:val="0"/>
      <w:marRight w:val="0"/>
      <w:marTop w:val="0"/>
      <w:marBottom w:val="0"/>
      <w:divBdr>
        <w:top w:val="none" w:sz="0" w:space="0" w:color="auto"/>
        <w:left w:val="none" w:sz="0" w:space="0" w:color="auto"/>
        <w:bottom w:val="none" w:sz="0" w:space="0" w:color="auto"/>
        <w:right w:val="none" w:sz="0" w:space="0" w:color="auto"/>
      </w:divBdr>
    </w:div>
    <w:div w:id="1701276390">
      <w:bodyDiv w:val="1"/>
      <w:marLeft w:val="0"/>
      <w:marRight w:val="0"/>
      <w:marTop w:val="0"/>
      <w:marBottom w:val="0"/>
      <w:divBdr>
        <w:top w:val="none" w:sz="0" w:space="0" w:color="auto"/>
        <w:left w:val="none" w:sz="0" w:space="0" w:color="auto"/>
        <w:bottom w:val="none" w:sz="0" w:space="0" w:color="auto"/>
        <w:right w:val="none" w:sz="0" w:space="0" w:color="auto"/>
      </w:divBdr>
    </w:div>
    <w:div w:id="1701322733">
      <w:bodyDiv w:val="1"/>
      <w:marLeft w:val="0"/>
      <w:marRight w:val="0"/>
      <w:marTop w:val="0"/>
      <w:marBottom w:val="0"/>
      <w:divBdr>
        <w:top w:val="none" w:sz="0" w:space="0" w:color="auto"/>
        <w:left w:val="none" w:sz="0" w:space="0" w:color="auto"/>
        <w:bottom w:val="none" w:sz="0" w:space="0" w:color="auto"/>
        <w:right w:val="none" w:sz="0" w:space="0" w:color="auto"/>
      </w:divBdr>
    </w:div>
    <w:div w:id="1701515225">
      <w:bodyDiv w:val="1"/>
      <w:marLeft w:val="0"/>
      <w:marRight w:val="0"/>
      <w:marTop w:val="0"/>
      <w:marBottom w:val="0"/>
      <w:divBdr>
        <w:top w:val="none" w:sz="0" w:space="0" w:color="auto"/>
        <w:left w:val="none" w:sz="0" w:space="0" w:color="auto"/>
        <w:bottom w:val="none" w:sz="0" w:space="0" w:color="auto"/>
        <w:right w:val="none" w:sz="0" w:space="0" w:color="auto"/>
      </w:divBdr>
    </w:div>
    <w:div w:id="1702631851">
      <w:bodyDiv w:val="1"/>
      <w:marLeft w:val="0"/>
      <w:marRight w:val="0"/>
      <w:marTop w:val="0"/>
      <w:marBottom w:val="0"/>
      <w:divBdr>
        <w:top w:val="none" w:sz="0" w:space="0" w:color="auto"/>
        <w:left w:val="none" w:sz="0" w:space="0" w:color="auto"/>
        <w:bottom w:val="none" w:sz="0" w:space="0" w:color="auto"/>
        <w:right w:val="none" w:sz="0" w:space="0" w:color="auto"/>
      </w:divBdr>
    </w:div>
    <w:div w:id="1702633829">
      <w:bodyDiv w:val="1"/>
      <w:marLeft w:val="0"/>
      <w:marRight w:val="0"/>
      <w:marTop w:val="0"/>
      <w:marBottom w:val="0"/>
      <w:divBdr>
        <w:top w:val="none" w:sz="0" w:space="0" w:color="auto"/>
        <w:left w:val="none" w:sz="0" w:space="0" w:color="auto"/>
        <w:bottom w:val="none" w:sz="0" w:space="0" w:color="auto"/>
        <w:right w:val="none" w:sz="0" w:space="0" w:color="auto"/>
      </w:divBdr>
    </w:div>
    <w:div w:id="1702783584">
      <w:bodyDiv w:val="1"/>
      <w:marLeft w:val="0"/>
      <w:marRight w:val="0"/>
      <w:marTop w:val="0"/>
      <w:marBottom w:val="0"/>
      <w:divBdr>
        <w:top w:val="none" w:sz="0" w:space="0" w:color="auto"/>
        <w:left w:val="none" w:sz="0" w:space="0" w:color="auto"/>
        <w:bottom w:val="none" w:sz="0" w:space="0" w:color="auto"/>
        <w:right w:val="none" w:sz="0" w:space="0" w:color="auto"/>
      </w:divBdr>
    </w:div>
    <w:div w:id="1702898831">
      <w:bodyDiv w:val="1"/>
      <w:marLeft w:val="0"/>
      <w:marRight w:val="0"/>
      <w:marTop w:val="0"/>
      <w:marBottom w:val="0"/>
      <w:divBdr>
        <w:top w:val="none" w:sz="0" w:space="0" w:color="auto"/>
        <w:left w:val="none" w:sz="0" w:space="0" w:color="auto"/>
        <w:bottom w:val="none" w:sz="0" w:space="0" w:color="auto"/>
        <w:right w:val="none" w:sz="0" w:space="0" w:color="auto"/>
      </w:divBdr>
    </w:div>
    <w:div w:id="1703050036">
      <w:bodyDiv w:val="1"/>
      <w:marLeft w:val="0"/>
      <w:marRight w:val="0"/>
      <w:marTop w:val="0"/>
      <w:marBottom w:val="0"/>
      <w:divBdr>
        <w:top w:val="none" w:sz="0" w:space="0" w:color="auto"/>
        <w:left w:val="none" w:sz="0" w:space="0" w:color="auto"/>
        <w:bottom w:val="none" w:sz="0" w:space="0" w:color="auto"/>
        <w:right w:val="none" w:sz="0" w:space="0" w:color="auto"/>
      </w:divBdr>
    </w:div>
    <w:div w:id="1703431429">
      <w:bodyDiv w:val="1"/>
      <w:marLeft w:val="0"/>
      <w:marRight w:val="0"/>
      <w:marTop w:val="0"/>
      <w:marBottom w:val="0"/>
      <w:divBdr>
        <w:top w:val="none" w:sz="0" w:space="0" w:color="auto"/>
        <w:left w:val="none" w:sz="0" w:space="0" w:color="auto"/>
        <w:bottom w:val="none" w:sz="0" w:space="0" w:color="auto"/>
        <w:right w:val="none" w:sz="0" w:space="0" w:color="auto"/>
      </w:divBdr>
    </w:div>
    <w:div w:id="1703549600">
      <w:bodyDiv w:val="1"/>
      <w:marLeft w:val="0"/>
      <w:marRight w:val="0"/>
      <w:marTop w:val="0"/>
      <w:marBottom w:val="0"/>
      <w:divBdr>
        <w:top w:val="none" w:sz="0" w:space="0" w:color="auto"/>
        <w:left w:val="none" w:sz="0" w:space="0" w:color="auto"/>
        <w:bottom w:val="none" w:sz="0" w:space="0" w:color="auto"/>
        <w:right w:val="none" w:sz="0" w:space="0" w:color="auto"/>
      </w:divBdr>
    </w:div>
    <w:div w:id="1704016772">
      <w:bodyDiv w:val="1"/>
      <w:marLeft w:val="0"/>
      <w:marRight w:val="0"/>
      <w:marTop w:val="0"/>
      <w:marBottom w:val="0"/>
      <w:divBdr>
        <w:top w:val="none" w:sz="0" w:space="0" w:color="auto"/>
        <w:left w:val="none" w:sz="0" w:space="0" w:color="auto"/>
        <w:bottom w:val="none" w:sz="0" w:space="0" w:color="auto"/>
        <w:right w:val="none" w:sz="0" w:space="0" w:color="auto"/>
      </w:divBdr>
    </w:div>
    <w:div w:id="1704019328">
      <w:bodyDiv w:val="1"/>
      <w:marLeft w:val="0"/>
      <w:marRight w:val="0"/>
      <w:marTop w:val="0"/>
      <w:marBottom w:val="0"/>
      <w:divBdr>
        <w:top w:val="none" w:sz="0" w:space="0" w:color="auto"/>
        <w:left w:val="none" w:sz="0" w:space="0" w:color="auto"/>
        <w:bottom w:val="none" w:sz="0" w:space="0" w:color="auto"/>
        <w:right w:val="none" w:sz="0" w:space="0" w:color="auto"/>
      </w:divBdr>
    </w:div>
    <w:div w:id="1704133685">
      <w:bodyDiv w:val="1"/>
      <w:marLeft w:val="0"/>
      <w:marRight w:val="0"/>
      <w:marTop w:val="0"/>
      <w:marBottom w:val="0"/>
      <w:divBdr>
        <w:top w:val="none" w:sz="0" w:space="0" w:color="auto"/>
        <w:left w:val="none" w:sz="0" w:space="0" w:color="auto"/>
        <w:bottom w:val="none" w:sz="0" w:space="0" w:color="auto"/>
        <w:right w:val="none" w:sz="0" w:space="0" w:color="auto"/>
      </w:divBdr>
    </w:div>
    <w:div w:id="1704288657">
      <w:bodyDiv w:val="1"/>
      <w:marLeft w:val="0"/>
      <w:marRight w:val="0"/>
      <w:marTop w:val="0"/>
      <w:marBottom w:val="0"/>
      <w:divBdr>
        <w:top w:val="none" w:sz="0" w:space="0" w:color="auto"/>
        <w:left w:val="none" w:sz="0" w:space="0" w:color="auto"/>
        <w:bottom w:val="none" w:sz="0" w:space="0" w:color="auto"/>
        <w:right w:val="none" w:sz="0" w:space="0" w:color="auto"/>
      </w:divBdr>
    </w:div>
    <w:div w:id="1704557937">
      <w:bodyDiv w:val="1"/>
      <w:marLeft w:val="0"/>
      <w:marRight w:val="0"/>
      <w:marTop w:val="0"/>
      <w:marBottom w:val="0"/>
      <w:divBdr>
        <w:top w:val="none" w:sz="0" w:space="0" w:color="auto"/>
        <w:left w:val="none" w:sz="0" w:space="0" w:color="auto"/>
        <w:bottom w:val="none" w:sz="0" w:space="0" w:color="auto"/>
        <w:right w:val="none" w:sz="0" w:space="0" w:color="auto"/>
      </w:divBdr>
    </w:div>
    <w:div w:id="1705443770">
      <w:bodyDiv w:val="1"/>
      <w:marLeft w:val="0"/>
      <w:marRight w:val="0"/>
      <w:marTop w:val="0"/>
      <w:marBottom w:val="0"/>
      <w:divBdr>
        <w:top w:val="none" w:sz="0" w:space="0" w:color="auto"/>
        <w:left w:val="none" w:sz="0" w:space="0" w:color="auto"/>
        <w:bottom w:val="none" w:sz="0" w:space="0" w:color="auto"/>
        <w:right w:val="none" w:sz="0" w:space="0" w:color="auto"/>
      </w:divBdr>
    </w:div>
    <w:div w:id="1705472847">
      <w:bodyDiv w:val="1"/>
      <w:marLeft w:val="0"/>
      <w:marRight w:val="0"/>
      <w:marTop w:val="0"/>
      <w:marBottom w:val="0"/>
      <w:divBdr>
        <w:top w:val="none" w:sz="0" w:space="0" w:color="auto"/>
        <w:left w:val="none" w:sz="0" w:space="0" w:color="auto"/>
        <w:bottom w:val="none" w:sz="0" w:space="0" w:color="auto"/>
        <w:right w:val="none" w:sz="0" w:space="0" w:color="auto"/>
      </w:divBdr>
    </w:div>
    <w:div w:id="1705669272">
      <w:bodyDiv w:val="1"/>
      <w:marLeft w:val="0"/>
      <w:marRight w:val="0"/>
      <w:marTop w:val="0"/>
      <w:marBottom w:val="0"/>
      <w:divBdr>
        <w:top w:val="none" w:sz="0" w:space="0" w:color="auto"/>
        <w:left w:val="none" w:sz="0" w:space="0" w:color="auto"/>
        <w:bottom w:val="none" w:sz="0" w:space="0" w:color="auto"/>
        <w:right w:val="none" w:sz="0" w:space="0" w:color="auto"/>
      </w:divBdr>
    </w:div>
    <w:div w:id="1705708467">
      <w:bodyDiv w:val="1"/>
      <w:marLeft w:val="0"/>
      <w:marRight w:val="0"/>
      <w:marTop w:val="0"/>
      <w:marBottom w:val="0"/>
      <w:divBdr>
        <w:top w:val="none" w:sz="0" w:space="0" w:color="auto"/>
        <w:left w:val="none" w:sz="0" w:space="0" w:color="auto"/>
        <w:bottom w:val="none" w:sz="0" w:space="0" w:color="auto"/>
        <w:right w:val="none" w:sz="0" w:space="0" w:color="auto"/>
      </w:divBdr>
    </w:div>
    <w:div w:id="1706103474">
      <w:bodyDiv w:val="1"/>
      <w:marLeft w:val="0"/>
      <w:marRight w:val="0"/>
      <w:marTop w:val="0"/>
      <w:marBottom w:val="0"/>
      <w:divBdr>
        <w:top w:val="none" w:sz="0" w:space="0" w:color="auto"/>
        <w:left w:val="none" w:sz="0" w:space="0" w:color="auto"/>
        <w:bottom w:val="none" w:sz="0" w:space="0" w:color="auto"/>
        <w:right w:val="none" w:sz="0" w:space="0" w:color="auto"/>
      </w:divBdr>
    </w:div>
    <w:div w:id="1706447933">
      <w:bodyDiv w:val="1"/>
      <w:marLeft w:val="0"/>
      <w:marRight w:val="0"/>
      <w:marTop w:val="0"/>
      <w:marBottom w:val="0"/>
      <w:divBdr>
        <w:top w:val="none" w:sz="0" w:space="0" w:color="auto"/>
        <w:left w:val="none" w:sz="0" w:space="0" w:color="auto"/>
        <w:bottom w:val="none" w:sz="0" w:space="0" w:color="auto"/>
        <w:right w:val="none" w:sz="0" w:space="0" w:color="auto"/>
      </w:divBdr>
    </w:div>
    <w:div w:id="1706565796">
      <w:bodyDiv w:val="1"/>
      <w:marLeft w:val="0"/>
      <w:marRight w:val="0"/>
      <w:marTop w:val="0"/>
      <w:marBottom w:val="0"/>
      <w:divBdr>
        <w:top w:val="none" w:sz="0" w:space="0" w:color="auto"/>
        <w:left w:val="none" w:sz="0" w:space="0" w:color="auto"/>
        <w:bottom w:val="none" w:sz="0" w:space="0" w:color="auto"/>
        <w:right w:val="none" w:sz="0" w:space="0" w:color="auto"/>
      </w:divBdr>
    </w:div>
    <w:div w:id="1706829728">
      <w:bodyDiv w:val="1"/>
      <w:marLeft w:val="0"/>
      <w:marRight w:val="0"/>
      <w:marTop w:val="0"/>
      <w:marBottom w:val="0"/>
      <w:divBdr>
        <w:top w:val="none" w:sz="0" w:space="0" w:color="auto"/>
        <w:left w:val="none" w:sz="0" w:space="0" w:color="auto"/>
        <w:bottom w:val="none" w:sz="0" w:space="0" w:color="auto"/>
        <w:right w:val="none" w:sz="0" w:space="0" w:color="auto"/>
      </w:divBdr>
    </w:div>
    <w:div w:id="1706906713">
      <w:bodyDiv w:val="1"/>
      <w:marLeft w:val="0"/>
      <w:marRight w:val="0"/>
      <w:marTop w:val="0"/>
      <w:marBottom w:val="0"/>
      <w:divBdr>
        <w:top w:val="none" w:sz="0" w:space="0" w:color="auto"/>
        <w:left w:val="none" w:sz="0" w:space="0" w:color="auto"/>
        <w:bottom w:val="none" w:sz="0" w:space="0" w:color="auto"/>
        <w:right w:val="none" w:sz="0" w:space="0" w:color="auto"/>
      </w:divBdr>
    </w:div>
    <w:div w:id="1707483128">
      <w:bodyDiv w:val="1"/>
      <w:marLeft w:val="0"/>
      <w:marRight w:val="0"/>
      <w:marTop w:val="0"/>
      <w:marBottom w:val="0"/>
      <w:divBdr>
        <w:top w:val="none" w:sz="0" w:space="0" w:color="auto"/>
        <w:left w:val="none" w:sz="0" w:space="0" w:color="auto"/>
        <w:bottom w:val="none" w:sz="0" w:space="0" w:color="auto"/>
        <w:right w:val="none" w:sz="0" w:space="0" w:color="auto"/>
      </w:divBdr>
    </w:div>
    <w:div w:id="1707563599">
      <w:bodyDiv w:val="1"/>
      <w:marLeft w:val="0"/>
      <w:marRight w:val="0"/>
      <w:marTop w:val="0"/>
      <w:marBottom w:val="0"/>
      <w:divBdr>
        <w:top w:val="none" w:sz="0" w:space="0" w:color="auto"/>
        <w:left w:val="none" w:sz="0" w:space="0" w:color="auto"/>
        <w:bottom w:val="none" w:sz="0" w:space="0" w:color="auto"/>
        <w:right w:val="none" w:sz="0" w:space="0" w:color="auto"/>
      </w:divBdr>
    </w:div>
    <w:div w:id="1707829165">
      <w:bodyDiv w:val="1"/>
      <w:marLeft w:val="0"/>
      <w:marRight w:val="0"/>
      <w:marTop w:val="0"/>
      <w:marBottom w:val="0"/>
      <w:divBdr>
        <w:top w:val="none" w:sz="0" w:space="0" w:color="auto"/>
        <w:left w:val="none" w:sz="0" w:space="0" w:color="auto"/>
        <w:bottom w:val="none" w:sz="0" w:space="0" w:color="auto"/>
        <w:right w:val="none" w:sz="0" w:space="0" w:color="auto"/>
      </w:divBdr>
    </w:div>
    <w:div w:id="1708220266">
      <w:bodyDiv w:val="1"/>
      <w:marLeft w:val="0"/>
      <w:marRight w:val="0"/>
      <w:marTop w:val="0"/>
      <w:marBottom w:val="0"/>
      <w:divBdr>
        <w:top w:val="none" w:sz="0" w:space="0" w:color="auto"/>
        <w:left w:val="none" w:sz="0" w:space="0" w:color="auto"/>
        <w:bottom w:val="none" w:sz="0" w:space="0" w:color="auto"/>
        <w:right w:val="none" w:sz="0" w:space="0" w:color="auto"/>
      </w:divBdr>
    </w:div>
    <w:div w:id="1708263493">
      <w:bodyDiv w:val="1"/>
      <w:marLeft w:val="0"/>
      <w:marRight w:val="0"/>
      <w:marTop w:val="0"/>
      <w:marBottom w:val="0"/>
      <w:divBdr>
        <w:top w:val="none" w:sz="0" w:space="0" w:color="auto"/>
        <w:left w:val="none" w:sz="0" w:space="0" w:color="auto"/>
        <w:bottom w:val="none" w:sz="0" w:space="0" w:color="auto"/>
        <w:right w:val="none" w:sz="0" w:space="0" w:color="auto"/>
      </w:divBdr>
    </w:div>
    <w:div w:id="1708287261">
      <w:bodyDiv w:val="1"/>
      <w:marLeft w:val="0"/>
      <w:marRight w:val="0"/>
      <w:marTop w:val="0"/>
      <w:marBottom w:val="0"/>
      <w:divBdr>
        <w:top w:val="none" w:sz="0" w:space="0" w:color="auto"/>
        <w:left w:val="none" w:sz="0" w:space="0" w:color="auto"/>
        <w:bottom w:val="none" w:sz="0" w:space="0" w:color="auto"/>
        <w:right w:val="none" w:sz="0" w:space="0" w:color="auto"/>
      </w:divBdr>
    </w:div>
    <w:div w:id="1708795597">
      <w:bodyDiv w:val="1"/>
      <w:marLeft w:val="0"/>
      <w:marRight w:val="0"/>
      <w:marTop w:val="0"/>
      <w:marBottom w:val="0"/>
      <w:divBdr>
        <w:top w:val="none" w:sz="0" w:space="0" w:color="auto"/>
        <w:left w:val="none" w:sz="0" w:space="0" w:color="auto"/>
        <w:bottom w:val="none" w:sz="0" w:space="0" w:color="auto"/>
        <w:right w:val="none" w:sz="0" w:space="0" w:color="auto"/>
      </w:divBdr>
    </w:div>
    <w:div w:id="1709138542">
      <w:bodyDiv w:val="1"/>
      <w:marLeft w:val="0"/>
      <w:marRight w:val="0"/>
      <w:marTop w:val="0"/>
      <w:marBottom w:val="0"/>
      <w:divBdr>
        <w:top w:val="none" w:sz="0" w:space="0" w:color="auto"/>
        <w:left w:val="none" w:sz="0" w:space="0" w:color="auto"/>
        <w:bottom w:val="none" w:sz="0" w:space="0" w:color="auto"/>
        <w:right w:val="none" w:sz="0" w:space="0" w:color="auto"/>
      </w:divBdr>
    </w:div>
    <w:div w:id="1709180852">
      <w:bodyDiv w:val="1"/>
      <w:marLeft w:val="0"/>
      <w:marRight w:val="0"/>
      <w:marTop w:val="0"/>
      <w:marBottom w:val="0"/>
      <w:divBdr>
        <w:top w:val="none" w:sz="0" w:space="0" w:color="auto"/>
        <w:left w:val="none" w:sz="0" w:space="0" w:color="auto"/>
        <w:bottom w:val="none" w:sz="0" w:space="0" w:color="auto"/>
        <w:right w:val="none" w:sz="0" w:space="0" w:color="auto"/>
      </w:divBdr>
    </w:div>
    <w:div w:id="1709335075">
      <w:bodyDiv w:val="1"/>
      <w:marLeft w:val="0"/>
      <w:marRight w:val="0"/>
      <w:marTop w:val="0"/>
      <w:marBottom w:val="0"/>
      <w:divBdr>
        <w:top w:val="none" w:sz="0" w:space="0" w:color="auto"/>
        <w:left w:val="none" w:sz="0" w:space="0" w:color="auto"/>
        <w:bottom w:val="none" w:sz="0" w:space="0" w:color="auto"/>
        <w:right w:val="none" w:sz="0" w:space="0" w:color="auto"/>
      </w:divBdr>
    </w:div>
    <w:div w:id="1709335228">
      <w:bodyDiv w:val="1"/>
      <w:marLeft w:val="0"/>
      <w:marRight w:val="0"/>
      <w:marTop w:val="0"/>
      <w:marBottom w:val="0"/>
      <w:divBdr>
        <w:top w:val="none" w:sz="0" w:space="0" w:color="auto"/>
        <w:left w:val="none" w:sz="0" w:space="0" w:color="auto"/>
        <w:bottom w:val="none" w:sz="0" w:space="0" w:color="auto"/>
        <w:right w:val="none" w:sz="0" w:space="0" w:color="auto"/>
      </w:divBdr>
    </w:div>
    <w:div w:id="1709455041">
      <w:bodyDiv w:val="1"/>
      <w:marLeft w:val="0"/>
      <w:marRight w:val="0"/>
      <w:marTop w:val="0"/>
      <w:marBottom w:val="0"/>
      <w:divBdr>
        <w:top w:val="none" w:sz="0" w:space="0" w:color="auto"/>
        <w:left w:val="none" w:sz="0" w:space="0" w:color="auto"/>
        <w:bottom w:val="none" w:sz="0" w:space="0" w:color="auto"/>
        <w:right w:val="none" w:sz="0" w:space="0" w:color="auto"/>
      </w:divBdr>
    </w:div>
    <w:div w:id="1709718964">
      <w:bodyDiv w:val="1"/>
      <w:marLeft w:val="0"/>
      <w:marRight w:val="0"/>
      <w:marTop w:val="0"/>
      <w:marBottom w:val="0"/>
      <w:divBdr>
        <w:top w:val="none" w:sz="0" w:space="0" w:color="auto"/>
        <w:left w:val="none" w:sz="0" w:space="0" w:color="auto"/>
        <w:bottom w:val="none" w:sz="0" w:space="0" w:color="auto"/>
        <w:right w:val="none" w:sz="0" w:space="0" w:color="auto"/>
      </w:divBdr>
    </w:div>
    <w:div w:id="1710104601">
      <w:bodyDiv w:val="1"/>
      <w:marLeft w:val="0"/>
      <w:marRight w:val="0"/>
      <w:marTop w:val="0"/>
      <w:marBottom w:val="0"/>
      <w:divBdr>
        <w:top w:val="none" w:sz="0" w:space="0" w:color="auto"/>
        <w:left w:val="none" w:sz="0" w:space="0" w:color="auto"/>
        <w:bottom w:val="none" w:sz="0" w:space="0" w:color="auto"/>
        <w:right w:val="none" w:sz="0" w:space="0" w:color="auto"/>
      </w:divBdr>
    </w:div>
    <w:div w:id="1710497085">
      <w:bodyDiv w:val="1"/>
      <w:marLeft w:val="0"/>
      <w:marRight w:val="0"/>
      <w:marTop w:val="0"/>
      <w:marBottom w:val="0"/>
      <w:divBdr>
        <w:top w:val="none" w:sz="0" w:space="0" w:color="auto"/>
        <w:left w:val="none" w:sz="0" w:space="0" w:color="auto"/>
        <w:bottom w:val="none" w:sz="0" w:space="0" w:color="auto"/>
        <w:right w:val="none" w:sz="0" w:space="0" w:color="auto"/>
      </w:divBdr>
    </w:div>
    <w:div w:id="1710644159">
      <w:bodyDiv w:val="1"/>
      <w:marLeft w:val="0"/>
      <w:marRight w:val="0"/>
      <w:marTop w:val="0"/>
      <w:marBottom w:val="0"/>
      <w:divBdr>
        <w:top w:val="none" w:sz="0" w:space="0" w:color="auto"/>
        <w:left w:val="none" w:sz="0" w:space="0" w:color="auto"/>
        <w:bottom w:val="none" w:sz="0" w:space="0" w:color="auto"/>
        <w:right w:val="none" w:sz="0" w:space="0" w:color="auto"/>
      </w:divBdr>
    </w:div>
    <w:div w:id="1710648107">
      <w:bodyDiv w:val="1"/>
      <w:marLeft w:val="0"/>
      <w:marRight w:val="0"/>
      <w:marTop w:val="0"/>
      <w:marBottom w:val="0"/>
      <w:divBdr>
        <w:top w:val="none" w:sz="0" w:space="0" w:color="auto"/>
        <w:left w:val="none" w:sz="0" w:space="0" w:color="auto"/>
        <w:bottom w:val="none" w:sz="0" w:space="0" w:color="auto"/>
        <w:right w:val="none" w:sz="0" w:space="0" w:color="auto"/>
      </w:divBdr>
    </w:div>
    <w:div w:id="1710953154">
      <w:bodyDiv w:val="1"/>
      <w:marLeft w:val="0"/>
      <w:marRight w:val="0"/>
      <w:marTop w:val="0"/>
      <w:marBottom w:val="0"/>
      <w:divBdr>
        <w:top w:val="none" w:sz="0" w:space="0" w:color="auto"/>
        <w:left w:val="none" w:sz="0" w:space="0" w:color="auto"/>
        <w:bottom w:val="none" w:sz="0" w:space="0" w:color="auto"/>
        <w:right w:val="none" w:sz="0" w:space="0" w:color="auto"/>
      </w:divBdr>
    </w:div>
    <w:div w:id="1711030007">
      <w:bodyDiv w:val="1"/>
      <w:marLeft w:val="0"/>
      <w:marRight w:val="0"/>
      <w:marTop w:val="0"/>
      <w:marBottom w:val="0"/>
      <w:divBdr>
        <w:top w:val="none" w:sz="0" w:space="0" w:color="auto"/>
        <w:left w:val="none" w:sz="0" w:space="0" w:color="auto"/>
        <w:bottom w:val="none" w:sz="0" w:space="0" w:color="auto"/>
        <w:right w:val="none" w:sz="0" w:space="0" w:color="auto"/>
      </w:divBdr>
    </w:div>
    <w:div w:id="1711299205">
      <w:bodyDiv w:val="1"/>
      <w:marLeft w:val="0"/>
      <w:marRight w:val="0"/>
      <w:marTop w:val="0"/>
      <w:marBottom w:val="0"/>
      <w:divBdr>
        <w:top w:val="none" w:sz="0" w:space="0" w:color="auto"/>
        <w:left w:val="none" w:sz="0" w:space="0" w:color="auto"/>
        <w:bottom w:val="none" w:sz="0" w:space="0" w:color="auto"/>
        <w:right w:val="none" w:sz="0" w:space="0" w:color="auto"/>
      </w:divBdr>
    </w:div>
    <w:div w:id="1711491194">
      <w:bodyDiv w:val="1"/>
      <w:marLeft w:val="0"/>
      <w:marRight w:val="0"/>
      <w:marTop w:val="0"/>
      <w:marBottom w:val="0"/>
      <w:divBdr>
        <w:top w:val="none" w:sz="0" w:space="0" w:color="auto"/>
        <w:left w:val="none" w:sz="0" w:space="0" w:color="auto"/>
        <w:bottom w:val="none" w:sz="0" w:space="0" w:color="auto"/>
        <w:right w:val="none" w:sz="0" w:space="0" w:color="auto"/>
      </w:divBdr>
    </w:div>
    <w:div w:id="1712025424">
      <w:bodyDiv w:val="1"/>
      <w:marLeft w:val="0"/>
      <w:marRight w:val="0"/>
      <w:marTop w:val="0"/>
      <w:marBottom w:val="0"/>
      <w:divBdr>
        <w:top w:val="none" w:sz="0" w:space="0" w:color="auto"/>
        <w:left w:val="none" w:sz="0" w:space="0" w:color="auto"/>
        <w:bottom w:val="none" w:sz="0" w:space="0" w:color="auto"/>
        <w:right w:val="none" w:sz="0" w:space="0" w:color="auto"/>
      </w:divBdr>
    </w:div>
    <w:div w:id="1712419068">
      <w:bodyDiv w:val="1"/>
      <w:marLeft w:val="0"/>
      <w:marRight w:val="0"/>
      <w:marTop w:val="0"/>
      <w:marBottom w:val="0"/>
      <w:divBdr>
        <w:top w:val="none" w:sz="0" w:space="0" w:color="auto"/>
        <w:left w:val="none" w:sz="0" w:space="0" w:color="auto"/>
        <w:bottom w:val="none" w:sz="0" w:space="0" w:color="auto"/>
        <w:right w:val="none" w:sz="0" w:space="0" w:color="auto"/>
      </w:divBdr>
    </w:div>
    <w:div w:id="1712458038">
      <w:bodyDiv w:val="1"/>
      <w:marLeft w:val="0"/>
      <w:marRight w:val="0"/>
      <w:marTop w:val="0"/>
      <w:marBottom w:val="0"/>
      <w:divBdr>
        <w:top w:val="none" w:sz="0" w:space="0" w:color="auto"/>
        <w:left w:val="none" w:sz="0" w:space="0" w:color="auto"/>
        <w:bottom w:val="none" w:sz="0" w:space="0" w:color="auto"/>
        <w:right w:val="none" w:sz="0" w:space="0" w:color="auto"/>
      </w:divBdr>
    </w:div>
    <w:div w:id="1712536765">
      <w:bodyDiv w:val="1"/>
      <w:marLeft w:val="0"/>
      <w:marRight w:val="0"/>
      <w:marTop w:val="0"/>
      <w:marBottom w:val="0"/>
      <w:divBdr>
        <w:top w:val="none" w:sz="0" w:space="0" w:color="auto"/>
        <w:left w:val="none" w:sz="0" w:space="0" w:color="auto"/>
        <w:bottom w:val="none" w:sz="0" w:space="0" w:color="auto"/>
        <w:right w:val="none" w:sz="0" w:space="0" w:color="auto"/>
      </w:divBdr>
    </w:div>
    <w:div w:id="1713265948">
      <w:bodyDiv w:val="1"/>
      <w:marLeft w:val="0"/>
      <w:marRight w:val="0"/>
      <w:marTop w:val="0"/>
      <w:marBottom w:val="0"/>
      <w:divBdr>
        <w:top w:val="none" w:sz="0" w:space="0" w:color="auto"/>
        <w:left w:val="none" w:sz="0" w:space="0" w:color="auto"/>
        <w:bottom w:val="none" w:sz="0" w:space="0" w:color="auto"/>
        <w:right w:val="none" w:sz="0" w:space="0" w:color="auto"/>
      </w:divBdr>
    </w:div>
    <w:div w:id="1713730961">
      <w:bodyDiv w:val="1"/>
      <w:marLeft w:val="0"/>
      <w:marRight w:val="0"/>
      <w:marTop w:val="0"/>
      <w:marBottom w:val="0"/>
      <w:divBdr>
        <w:top w:val="none" w:sz="0" w:space="0" w:color="auto"/>
        <w:left w:val="none" w:sz="0" w:space="0" w:color="auto"/>
        <w:bottom w:val="none" w:sz="0" w:space="0" w:color="auto"/>
        <w:right w:val="none" w:sz="0" w:space="0" w:color="auto"/>
      </w:divBdr>
    </w:div>
    <w:div w:id="1713769066">
      <w:bodyDiv w:val="1"/>
      <w:marLeft w:val="0"/>
      <w:marRight w:val="0"/>
      <w:marTop w:val="0"/>
      <w:marBottom w:val="0"/>
      <w:divBdr>
        <w:top w:val="none" w:sz="0" w:space="0" w:color="auto"/>
        <w:left w:val="none" w:sz="0" w:space="0" w:color="auto"/>
        <w:bottom w:val="none" w:sz="0" w:space="0" w:color="auto"/>
        <w:right w:val="none" w:sz="0" w:space="0" w:color="auto"/>
      </w:divBdr>
    </w:div>
    <w:div w:id="1713772497">
      <w:bodyDiv w:val="1"/>
      <w:marLeft w:val="0"/>
      <w:marRight w:val="0"/>
      <w:marTop w:val="0"/>
      <w:marBottom w:val="0"/>
      <w:divBdr>
        <w:top w:val="none" w:sz="0" w:space="0" w:color="auto"/>
        <w:left w:val="none" w:sz="0" w:space="0" w:color="auto"/>
        <w:bottom w:val="none" w:sz="0" w:space="0" w:color="auto"/>
        <w:right w:val="none" w:sz="0" w:space="0" w:color="auto"/>
      </w:divBdr>
    </w:div>
    <w:div w:id="1713842738">
      <w:bodyDiv w:val="1"/>
      <w:marLeft w:val="0"/>
      <w:marRight w:val="0"/>
      <w:marTop w:val="0"/>
      <w:marBottom w:val="0"/>
      <w:divBdr>
        <w:top w:val="none" w:sz="0" w:space="0" w:color="auto"/>
        <w:left w:val="none" w:sz="0" w:space="0" w:color="auto"/>
        <w:bottom w:val="none" w:sz="0" w:space="0" w:color="auto"/>
        <w:right w:val="none" w:sz="0" w:space="0" w:color="auto"/>
      </w:divBdr>
    </w:div>
    <w:div w:id="1714188354">
      <w:bodyDiv w:val="1"/>
      <w:marLeft w:val="0"/>
      <w:marRight w:val="0"/>
      <w:marTop w:val="0"/>
      <w:marBottom w:val="0"/>
      <w:divBdr>
        <w:top w:val="none" w:sz="0" w:space="0" w:color="auto"/>
        <w:left w:val="none" w:sz="0" w:space="0" w:color="auto"/>
        <w:bottom w:val="none" w:sz="0" w:space="0" w:color="auto"/>
        <w:right w:val="none" w:sz="0" w:space="0" w:color="auto"/>
      </w:divBdr>
    </w:div>
    <w:div w:id="1714578792">
      <w:bodyDiv w:val="1"/>
      <w:marLeft w:val="0"/>
      <w:marRight w:val="0"/>
      <w:marTop w:val="0"/>
      <w:marBottom w:val="0"/>
      <w:divBdr>
        <w:top w:val="none" w:sz="0" w:space="0" w:color="auto"/>
        <w:left w:val="none" w:sz="0" w:space="0" w:color="auto"/>
        <w:bottom w:val="none" w:sz="0" w:space="0" w:color="auto"/>
        <w:right w:val="none" w:sz="0" w:space="0" w:color="auto"/>
      </w:divBdr>
    </w:div>
    <w:div w:id="1714961528">
      <w:bodyDiv w:val="1"/>
      <w:marLeft w:val="0"/>
      <w:marRight w:val="0"/>
      <w:marTop w:val="0"/>
      <w:marBottom w:val="0"/>
      <w:divBdr>
        <w:top w:val="none" w:sz="0" w:space="0" w:color="auto"/>
        <w:left w:val="none" w:sz="0" w:space="0" w:color="auto"/>
        <w:bottom w:val="none" w:sz="0" w:space="0" w:color="auto"/>
        <w:right w:val="none" w:sz="0" w:space="0" w:color="auto"/>
      </w:divBdr>
    </w:div>
    <w:div w:id="1715349231">
      <w:bodyDiv w:val="1"/>
      <w:marLeft w:val="0"/>
      <w:marRight w:val="0"/>
      <w:marTop w:val="0"/>
      <w:marBottom w:val="0"/>
      <w:divBdr>
        <w:top w:val="none" w:sz="0" w:space="0" w:color="auto"/>
        <w:left w:val="none" w:sz="0" w:space="0" w:color="auto"/>
        <w:bottom w:val="none" w:sz="0" w:space="0" w:color="auto"/>
        <w:right w:val="none" w:sz="0" w:space="0" w:color="auto"/>
      </w:divBdr>
    </w:div>
    <w:div w:id="1715420178">
      <w:bodyDiv w:val="1"/>
      <w:marLeft w:val="0"/>
      <w:marRight w:val="0"/>
      <w:marTop w:val="0"/>
      <w:marBottom w:val="0"/>
      <w:divBdr>
        <w:top w:val="none" w:sz="0" w:space="0" w:color="auto"/>
        <w:left w:val="none" w:sz="0" w:space="0" w:color="auto"/>
        <w:bottom w:val="none" w:sz="0" w:space="0" w:color="auto"/>
        <w:right w:val="none" w:sz="0" w:space="0" w:color="auto"/>
      </w:divBdr>
    </w:div>
    <w:div w:id="1715426195">
      <w:bodyDiv w:val="1"/>
      <w:marLeft w:val="0"/>
      <w:marRight w:val="0"/>
      <w:marTop w:val="0"/>
      <w:marBottom w:val="0"/>
      <w:divBdr>
        <w:top w:val="none" w:sz="0" w:space="0" w:color="auto"/>
        <w:left w:val="none" w:sz="0" w:space="0" w:color="auto"/>
        <w:bottom w:val="none" w:sz="0" w:space="0" w:color="auto"/>
        <w:right w:val="none" w:sz="0" w:space="0" w:color="auto"/>
      </w:divBdr>
    </w:div>
    <w:div w:id="1715495761">
      <w:bodyDiv w:val="1"/>
      <w:marLeft w:val="0"/>
      <w:marRight w:val="0"/>
      <w:marTop w:val="0"/>
      <w:marBottom w:val="0"/>
      <w:divBdr>
        <w:top w:val="none" w:sz="0" w:space="0" w:color="auto"/>
        <w:left w:val="none" w:sz="0" w:space="0" w:color="auto"/>
        <w:bottom w:val="none" w:sz="0" w:space="0" w:color="auto"/>
        <w:right w:val="none" w:sz="0" w:space="0" w:color="auto"/>
      </w:divBdr>
    </w:div>
    <w:div w:id="1715612932">
      <w:bodyDiv w:val="1"/>
      <w:marLeft w:val="0"/>
      <w:marRight w:val="0"/>
      <w:marTop w:val="0"/>
      <w:marBottom w:val="0"/>
      <w:divBdr>
        <w:top w:val="none" w:sz="0" w:space="0" w:color="auto"/>
        <w:left w:val="none" w:sz="0" w:space="0" w:color="auto"/>
        <w:bottom w:val="none" w:sz="0" w:space="0" w:color="auto"/>
        <w:right w:val="none" w:sz="0" w:space="0" w:color="auto"/>
      </w:divBdr>
    </w:div>
    <w:div w:id="1715696553">
      <w:bodyDiv w:val="1"/>
      <w:marLeft w:val="0"/>
      <w:marRight w:val="0"/>
      <w:marTop w:val="0"/>
      <w:marBottom w:val="0"/>
      <w:divBdr>
        <w:top w:val="none" w:sz="0" w:space="0" w:color="auto"/>
        <w:left w:val="none" w:sz="0" w:space="0" w:color="auto"/>
        <w:bottom w:val="none" w:sz="0" w:space="0" w:color="auto"/>
        <w:right w:val="none" w:sz="0" w:space="0" w:color="auto"/>
      </w:divBdr>
    </w:div>
    <w:div w:id="1716468368">
      <w:bodyDiv w:val="1"/>
      <w:marLeft w:val="0"/>
      <w:marRight w:val="0"/>
      <w:marTop w:val="0"/>
      <w:marBottom w:val="0"/>
      <w:divBdr>
        <w:top w:val="none" w:sz="0" w:space="0" w:color="auto"/>
        <w:left w:val="none" w:sz="0" w:space="0" w:color="auto"/>
        <w:bottom w:val="none" w:sz="0" w:space="0" w:color="auto"/>
        <w:right w:val="none" w:sz="0" w:space="0" w:color="auto"/>
      </w:divBdr>
    </w:div>
    <w:div w:id="1717001250">
      <w:bodyDiv w:val="1"/>
      <w:marLeft w:val="0"/>
      <w:marRight w:val="0"/>
      <w:marTop w:val="0"/>
      <w:marBottom w:val="0"/>
      <w:divBdr>
        <w:top w:val="none" w:sz="0" w:space="0" w:color="auto"/>
        <w:left w:val="none" w:sz="0" w:space="0" w:color="auto"/>
        <w:bottom w:val="none" w:sz="0" w:space="0" w:color="auto"/>
        <w:right w:val="none" w:sz="0" w:space="0" w:color="auto"/>
      </w:divBdr>
    </w:div>
    <w:div w:id="1717004510">
      <w:bodyDiv w:val="1"/>
      <w:marLeft w:val="0"/>
      <w:marRight w:val="0"/>
      <w:marTop w:val="0"/>
      <w:marBottom w:val="0"/>
      <w:divBdr>
        <w:top w:val="none" w:sz="0" w:space="0" w:color="auto"/>
        <w:left w:val="none" w:sz="0" w:space="0" w:color="auto"/>
        <w:bottom w:val="none" w:sz="0" w:space="0" w:color="auto"/>
        <w:right w:val="none" w:sz="0" w:space="0" w:color="auto"/>
      </w:divBdr>
    </w:div>
    <w:div w:id="1717123215">
      <w:bodyDiv w:val="1"/>
      <w:marLeft w:val="0"/>
      <w:marRight w:val="0"/>
      <w:marTop w:val="0"/>
      <w:marBottom w:val="0"/>
      <w:divBdr>
        <w:top w:val="none" w:sz="0" w:space="0" w:color="auto"/>
        <w:left w:val="none" w:sz="0" w:space="0" w:color="auto"/>
        <w:bottom w:val="none" w:sz="0" w:space="0" w:color="auto"/>
        <w:right w:val="none" w:sz="0" w:space="0" w:color="auto"/>
      </w:divBdr>
    </w:div>
    <w:div w:id="1717197084">
      <w:bodyDiv w:val="1"/>
      <w:marLeft w:val="0"/>
      <w:marRight w:val="0"/>
      <w:marTop w:val="0"/>
      <w:marBottom w:val="0"/>
      <w:divBdr>
        <w:top w:val="none" w:sz="0" w:space="0" w:color="auto"/>
        <w:left w:val="none" w:sz="0" w:space="0" w:color="auto"/>
        <w:bottom w:val="none" w:sz="0" w:space="0" w:color="auto"/>
        <w:right w:val="none" w:sz="0" w:space="0" w:color="auto"/>
      </w:divBdr>
    </w:div>
    <w:div w:id="1717198383">
      <w:bodyDiv w:val="1"/>
      <w:marLeft w:val="0"/>
      <w:marRight w:val="0"/>
      <w:marTop w:val="0"/>
      <w:marBottom w:val="0"/>
      <w:divBdr>
        <w:top w:val="none" w:sz="0" w:space="0" w:color="auto"/>
        <w:left w:val="none" w:sz="0" w:space="0" w:color="auto"/>
        <w:bottom w:val="none" w:sz="0" w:space="0" w:color="auto"/>
        <w:right w:val="none" w:sz="0" w:space="0" w:color="auto"/>
      </w:divBdr>
    </w:div>
    <w:div w:id="1717240161">
      <w:bodyDiv w:val="1"/>
      <w:marLeft w:val="0"/>
      <w:marRight w:val="0"/>
      <w:marTop w:val="0"/>
      <w:marBottom w:val="0"/>
      <w:divBdr>
        <w:top w:val="none" w:sz="0" w:space="0" w:color="auto"/>
        <w:left w:val="none" w:sz="0" w:space="0" w:color="auto"/>
        <w:bottom w:val="none" w:sz="0" w:space="0" w:color="auto"/>
        <w:right w:val="none" w:sz="0" w:space="0" w:color="auto"/>
      </w:divBdr>
    </w:div>
    <w:div w:id="1717386666">
      <w:bodyDiv w:val="1"/>
      <w:marLeft w:val="0"/>
      <w:marRight w:val="0"/>
      <w:marTop w:val="0"/>
      <w:marBottom w:val="0"/>
      <w:divBdr>
        <w:top w:val="none" w:sz="0" w:space="0" w:color="auto"/>
        <w:left w:val="none" w:sz="0" w:space="0" w:color="auto"/>
        <w:bottom w:val="none" w:sz="0" w:space="0" w:color="auto"/>
        <w:right w:val="none" w:sz="0" w:space="0" w:color="auto"/>
      </w:divBdr>
    </w:div>
    <w:div w:id="1717462615">
      <w:bodyDiv w:val="1"/>
      <w:marLeft w:val="0"/>
      <w:marRight w:val="0"/>
      <w:marTop w:val="0"/>
      <w:marBottom w:val="0"/>
      <w:divBdr>
        <w:top w:val="none" w:sz="0" w:space="0" w:color="auto"/>
        <w:left w:val="none" w:sz="0" w:space="0" w:color="auto"/>
        <w:bottom w:val="none" w:sz="0" w:space="0" w:color="auto"/>
        <w:right w:val="none" w:sz="0" w:space="0" w:color="auto"/>
      </w:divBdr>
    </w:div>
    <w:div w:id="1717506640">
      <w:bodyDiv w:val="1"/>
      <w:marLeft w:val="0"/>
      <w:marRight w:val="0"/>
      <w:marTop w:val="0"/>
      <w:marBottom w:val="0"/>
      <w:divBdr>
        <w:top w:val="none" w:sz="0" w:space="0" w:color="auto"/>
        <w:left w:val="none" w:sz="0" w:space="0" w:color="auto"/>
        <w:bottom w:val="none" w:sz="0" w:space="0" w:color="auto"/>
        <w:right w:val="none" w:sz="0" w:space="0" w:color="auto"/>
      </w:divBdr>
    </w:div>
    <w:div w:id="1717699315">
      <w:bodyDiv w:val="1"/>
      <w:marLeft w:val="0"/>
      <w:marRight w:val="0"/>
      <w:marTop w:val="0"/>
      <w:marBottom w:val="0"/>
      <w:divBdr>
        <w:top w:val="none" w:sz="0" w:space="0" w:color="auto"/>
        <w:left w:val="none" w:sz="0" w:space="0" w:color="auto"/>
        <w:bottom w:val="none" w:sz="0" w:space="0" w:color="auto"/>
        <w:right w:val="none" w:sz="0" w:space="0" w:color="auto"/>
      </w:divBdr>
    </w:div>
    <w:div w:id="1717851046">
      <w:bodyDiv w:val="1"/>
      <w:marLeft w:val="0"/>
      <w:marRight w:val="0"/>
      <w:marTop w:val="0"/>
      <w:marBottom w:val="0"/>
      <w:divBdr>
        <w:top w:val="none" w:sz="0" w:space="0" w:color="auto"/>
        <w:left w:val="none" w:sz="0" w:space="0" w:color="auto"/>
        <w:bottom w:val="none" w:sz="0" w:space="0" w:color="auto"/>
        <w:right w:val="none" w:sz="0" w:space="0" w:color="auto"/>
      </w:divBdr>
    </w:div>
    <w:div w:id="1717895265">
      <w:bodyDiv w:val="1"/>
      <w:marLeft w:val="0"/>
      <w:marRight w:val="0"/>
      <w:marTop w:val="0"/>
      <w:marBottom w:val="0"/>
      <w:divBdr>
        <w:top w:val="none" w:sz="0" w:space="0" w:color="auto"/>
        <w:left w:val="none" w:sz="0" w:space="0" w:color="auto"/>
        <w:bottom w:val="none" w:sz="0" w:space="0" w:color="auto"/>
        <w:right w:val="none" w:sz="0" w:space="0" w:color="auto"/>
      </w:divBdr>
    </w:div>
    <w:div w:id="1718041481">
      <w:bodyDiv w:val="1"/>
      <w:marLeft w:val="0"/>
      <w:marRight w:val="0"/>
      <w:marTop w:val="0"/>
      <w:marBottom w:val="0"/>
      <w:divBdr>
        <w:top w:val="none" w:sz="0" w:space="0" w:color="auto"/>
        <w:left w:val="none" w:sz="0" w:space="0" w:color="auto"/>
        <w:bottom w:val="none" w:sz="0" w:space="0" w:color="auto"/>
        <w:right w:val="none" w:sz="0" w:space="0" w:color="auto"/>
      </w:divBdr>
    </w:div>
    <w:div w:id="1718123650">
      <w:bodyDiv w:val="1"/>
      <w:marLeft w:val="0"/>
      <w:marRight w:val="0"/>
      <w:marTop w:val="0"/>
      <w:marBottom w:val="0"/>
      <w:divBdr>
        <w:top w:val="none" w:sz="0" w:space="0" w:color="auto"/>
        <w:left w:val="none" w:sz="0" w:space="0" w:color="auto"/>
        <w:bottom w:val="none" w:sz="0" w:space="0" w:color="auto"/>
        <w:right w:val="none" w:sz="0" w:space="0" w:color="auto"/>
      </w:divBdr>
    </w:div>
    <w:div w:id="1718236353">
      <w:bodyDiv w:val="1"/>
      <w:marLeft w:val="0"/>
      <w:marRight w:val="0"/>
      <w:marTop w:val="0"/>
      <w:marBottom w:val="0"/>
      <w:divBdr>
        <w:top w:val="none" w:sz="0" w:space="0" w:color="auto"/>
        <w:left w:val="none" w:sz="0" w:space="0" w:color="auto"/>
        <w:bottom w:val="none" w:sz="0" w:space="0" w:color="auto"/>
        <w:right w:val="none" w:sz="0" w:space="0" w:color="auto"/>
      </w:divBdr>
    </w:div>
    <w:div w:id="1718237921">
      <w:bodyDiv w:val="1"/>
      <w:marLeft w:val="0"/>
      <w:marRight w:val="0"/>
      <w:marTop w:val="0"/>
      <w:marBottom w:val="0"/>
      <w:divBdr>
        <w:top w:val="none" w:sz="0" w:space="0" w:color="auto"/>
        <w:left w:val="none" w:sz="0" w:space="0" w:color="auto"/>
        <w:bottom w:val="none" w:sz="0" w:space="0" w:color="auto"/>
        <w:right w:val="none" w:sz="0" w:space="0" w:color="auto"/>
      </w:divBdr>
    </w:div>
    <w:div w:id="1718314222">
      <w:bodyDiv w:val="1"/>
      <w:marLeft w:val="0"/>
      <w:marRight w:val="0"/>
      <w:marTop w:val="0"/>
      <w:marBottom w:val="0"/>
      <w:divBdr>
        <w:top w:val="none" w:sz="0" w:space="0" w:color="auto"/>
        <w:left w:val="none" w:sz="0" w:space="0" w:color="auto"/>
        <w:bottom w:val="none" w:sz="0" w:space="0" w:color="auto"/>
        <w:right w:val="none" w:sz="0" w:space="0" w:color="auto"/>
      </w:divBdr>
    </w:div>
    <w:div w:id="1718771546">
      <w:bodyDiv w:val="1"/>
      <w:marLeft w:val="0"/>
      <w:marRight w:val="0"/>
      <w:marTop w:val="0"/>
      <w:marBottom w:val="0"/>
      <w:divBdr>
        <w:top w:val="none" w:sz="0" w:space="0" w:color="auto"/>
        <w:left w:val="none" w:sz="0" w:space="0" w:color="auto"/>
        <w:bottom w:val="none" w:sz="0" w:space="0" w:color="auto"/>
        <w:right w:val="none" w:sz="0" w:space="0" w:color="auto"/>
      </w:divBdr>
    </w:div>
    <w:div w:id="1718891891">
      <w:bodyDiv w:val="1"/>
      <w:marLeft w:val="0"/>
      <w:marRight w:val="0"/>
      <w:marTop w:val="0"/>
      <w:marBottom w:val="0"/>
      <w:divBdr>
        <w:top w:val="none" w:sz="0" w:space="0" w:color="auto"/>
        <w:left w:val="none" w:sz="0" w:space="0" w:color="auto"/>
        <w:bottom w:val="none" w:sz="0" w:space="0" w:color="auto"/>
        <w:right w:val="none" w:sz="0" w:space="0" w:color="auto"/>
      </w:divBdr>
    </w:div>
    <w:div w:id="1719864714">
      <w:bodyDiv w:val="1"/>
      <w:marLeft w:val="0"/>
      <w:marRight w:val="0"/>
      <w:marTop w:val="0"/>
      <w:marBottom w:val="0"/>
      <w:divBdr>
        <w:top w:val="none" w:sz="0" w:space="0" w:color="auto"/>
        <w:left w:val="none" w:sz="0" w:space="0" w:color="auto"/>
        <w:bottom w:val="none" w:sz="0" w:space="0" w:color="auto"/>
        <w:right w:val="none" w:sz="0" w:space="0" w:color="auto"/>
      </w:divBdr>
    </w:div>
    <w:div w:id="1719891223">
      <w:bodyDiv w:val="1"/>
      <w:marLeft w:val="0"/>
      <w:marRight w:val="0"/>
      <w:marTop w:val="0"/>
      <w:marBottom w:val="0"/>
      <w:divBdr>
        <w:top w:val="none" w:sz="0" w:space="0" w:color="auto"/>
        <w:left w:val="none" w:sz="0" w:space="0" w:color="auto"/>
        <w:bottom w:val="none" w:sz="0" w:space="0" w:color="auto"/>
        <w:right w:val="none" w:sz="0" w:space="0" w:color="auto"/>
      </w:divBdr>
    </w:div>
    <w:div w:id="1719934379">
      <w:bodyDiv w:val="1"/>
      <w:marLeft w:val="0"/>
      <w:marRight w:val="0"/>
      <w:marTop w:val="0"/>
      <w:marBottom w:val="0"/>
      <w:divBdr>
        <w:top w:val="none" w:sz="0" w:space="0" w:color="auto"/>
        <w:left w:val="none" w:sz="0" w:space="0" w:color="auto"/>
        <w:bottom w:val="none" w:sz="0" w:space="0" w:color="auto"/>
        <w:right w:val="none" w:sz="0" w:space="0" w:color="auto"/>
      </w:divBdr>
    </w:div>
    <w:div w:id="1720012370">
      <w:bodyDiv w:val="1"/>
      <w:marLeft w:val="0"/>
      <w:marRight w:val="0"/>
      <w:marTop w:val="0"/>
      <w:marBottom w:val="0"/>
      <w:divBdr>
        <w:top w:val="none" w:sz="0" w:space="0" w:color="auto"/>
        <w:left w:val="none" w:sz="0" w:space="0" w:color="auto"/>
        <w:bottom w:val="none" w:sz="0" w:space="0" w:color="auto"/>
        <w:right w:val="none" w:sz="0" w:space="0" w:color="auto"/>
      </w:divBdr>
    </w:div>
    <w:div w:id="1720283145">
      <w:bodyDiv w:val="1"/>
      <w:marLeft w:val="0"/>
      <w:marRight w:val="0"/>
      <w:marTop w:val="0"/>
      <w:marBottom w:val="0"/>
      <w:divBdr>
        <w:top w:val="none" w:sz="0" w:space="0" w:color="auto"/>
        <w:left w:val="none" w:sz="0" w:space="0" w:color="auto"/>
        <w:bottom w:val="none" w:sz="0" w:space="0" w:color="auto"/>
        <w:right w:val="none" w:sz="0" w:space="0" w:color="auto"/>
      </w:divBdr>
    </w:div>
    <w:div w:id="1720517061">
      <w:bodyDiv w:val="1"/>
      <w:marLeft w:val="0"/>
      <w:marRight w:val="0"/>
      <w:marTop w:val="0"/>
      <w:marBottom w:val="0"/>
      <w:divBdr>
        <w:top w:val="none" w:sz="0" w:space="0" w:color="auto"/>
        <w:left w:val="none" w:sz="0" w:space="0" w:color="auto"/>
        <w:bottom w:val="none" w:sz="0" w:space="0" w:color="auto"/>
        <w:right w:val="none" w:sz="0" w:space="0" w:color="auto"/>
      </w:divBdr>
    </w:div>
    <w:div w:id="1720861396">
      <w:bodyDiv w:val="1"/>
      <w:marLeft w:val="0"/>
      <w:marRight w:val="0"/>
      <w:marTop w:val="0"/>
      <w:marBottom w:val="0"/>
      <w:divBdr>
        <w:top w:val="none" w:sz="0" w:space="0" w:color="auto"/>
        <w:left w:val="none" w:sz="0" w:space="0" w:color="auto"/>
        <w:bottom w:val="none" w:sz="0" w:space="0" w:color="auto"/>
        <w:right w:val="none" w:sz="0" w:space="0" w:color="auto"/>
      </w:divBdr>
    </w:div>
    <w:div w:id="1720863830">
      <w:bodyDiv w:val="1"/>
      <w:marLeft w:val="0"/>
      <w:marRight w:val="0"/>
      <w:marTop w:val="0"/>
      <w:marBottom w:val="0"/>
      <w:divBdr>
        <w:top w:val="none" w:sz="0" w:space="0" w:color="auto"/>
        <w:left w:val="none" w:sz="0" w:space="0" w:color="auto"/>
        <w:bottom w:val="none" w:sz="0" w:space="0" w:color="auto"/>
        <w:right w:val="none" w:sz="0" w:space="0" w:color="auto"/>
      </w:divBdr>
    </w:div>
    <w:div w:id="1721053104">
      <w:bodyDiv w:val="1"/>
      <w:marLeft w:val="0"/>
      <w:marRight w:val="0"/>
      <w:marTop w:val="0"/>
      <w:marBottom w:val="0"/>
      <w:divBdr>
        <w:top w:val="none" w:sz="0" w:space="0" w:color="auto"/>
        <w:left w:val="none" w:sz="0" w:space="0" w:color="auto"/>
        <w:bottom w:val="none" w:sz="0" w:space="0" w:color="auto"/>
        <w:right w:val="none" w:sz="0" w:space="0" w:color="auto"/>
      </w:divBdr>
    </w:div>
    <w:div w:id="1721055332">
      <w:bodyDiv w:val="1"/>
      <w:marLeft w:val="0"/>
      <w:marRight w:val="0"/>
      <w:marTop w:val="0"/>
      <w:marBottom w:val="0"/>
      <w:divBdr>
        <w:top w:val="none" w:sz="0" w:space="0" w:color="auto"/>
        <w:left w:val="none" w:sz="0" w:space="0" w:color="auto"/>
        <w:bottom w:val="none" w:sz="0" w:space="0" w:color="auto"/>
        <w:right w:val="none" w:sz="0" w:space="0" w:color="auto"/>
      </w:divBdr>
    </w:div>
    <w:div w:id="1721324219">
      <w:bodyDiv w:val="1"/>
      <w:marLeft w:val="0"/>
      <w:marRight w:val="0"/>
      <w:marTop w:val="0"/>
      <w:marBottom w:val="0"/>
      <w:divBdr>
        <w:top w:val="none" w:sz="0" w:space="0" w:color="auto"/>
        <w:left w:val="none" w:sz="0" w:space="0" w:color="auto"/>
        <w:bottom w:val="none" w:sz="0" w:space="0" w:color="auto"/>
        <w:right w:val="none" w:sz="0" w:space="0" w:color="auto"/>
      </w:divBdr>
    </w:div>
    <w:div w:id="1721590408">
      <w:bodyDiv w:val="1"/>
      <w:marLeft w:val="0"/>
      <w:marRight w:val="0"/>
      <w:marTop w:val="0"/>
      <w:marBottom w:val="0"/>
      <w:divBdr>
        <w:top w:val="none" w:sz="0" w:space="0" w:color="auto"/>
        <w:left w:val="none" w:sz="0" w:space="0" w:color="auto"/>
        <w:bottom w:val="none" w:sz="0" w:space="0" w:color="auto"/>
        <w:right w:val="none" w:sz="0" w:space="0" w:color="auto"/>
      </w:divBdr>
    </w:div>
    <w:div w:id="1721594907">
      <w:bodyDiv w:val="1"/>
      <w:marLeft w:val="0"/>
      <w:marRight w:val="0"/>
      <w:marTop w:val="0"/>
      <w:marBottom w:val="0"/>
      <w:divBdr>
        <w:top w:val="none" w:sz="0" w:space="0" w:color="auto"/>
        <w:left w:val="none" w:sz="0" w:space="0" w:color="auto"/>
        <w:bottom w:val="none" w:sz="0" w:space="0" w:color="auto"/>
        <w:right w:val="none" w:sz="0" w:space="0" w:color="auto"/>
      </w:divBdr>
    </w:div>
    <w:div w:id="1721634831">
      <w:bodyDiv w:val="1"/>
      <w:marLeft w:val="0"/>
      <w:marRight w:val="0"/>
      <w:marTop w:val="0"/>
      <w:marBottom w:val="0"/>
      <w:divBdr>
        <w:top w:val="none" w:sz="0" w:space="0" w:color="auto"/>
        <w:left w:val="none" w:sz="0" w:space="0" w:color="auto"/>
        <w:bottom w:val="none" w:sz="0" w:space="0" w:color="auto"/>
        <w:right w:val="none" w:sz="0" w:space="0" w:color="auto"/>
      </w:divBdr>
    </w:div>
    <w:div w:id="1721978417">
      <w:bodyDiv w:val="1"/>
      <w:marLeft w:val="0"/>
      <w:marRight w:val="0"/>
      <w:marTop w:val="0"/>
      <w:marBottom w:val="0"/>
      <w:divBdr>
        <w:top w:val="none" w:sz="0" w:space="0" w:color="auto"/>
        <w:left w:val="none" w:sz="0" w:space="0" w:color="auto"/>
        <w:bottom w:val="none" w:sz="0" w:space="0" w:color="auto"/>
        <w:right w:val="none" w:sz="0" w:space="0" w:color="auto"/>
      </w:divBdr>
    </w:div>
    <w:div w:id="1722360147">
      <w:bodyDiv w:val="1"/>
      <w:marLeft w:val="0"/>
      <w:marRight w:val="0"/>
      <w:marTop w:val="0"/>
      <w:marBottom w:val="0"/>
      <w:divBdr>
        <w:top w:val="none" w:sz="0" w:space="0" w:color="auto"/>
        <w:left w:val="none" w:sz="0" w:space="0" w:color="auto"/>
        <w:bottom w:val="none" w:sz="0" w:space="0" w:color="auto"/>
        <w:right w:val="none" w:sz="0" w:space="0" w:color="auto"/>
      </w:divBdr>
    </w:div>
    <w:div w:id="1722513201">
      <w:bodyDiv w:val="1"/>
      <w:marLeft w:val="0"/>
      <w:marRight w:val="0"/>
      <w:marTop w:val="0"/>
      <w:marBottom w:val="0"/>
      <w:divBdr>
        <w:top w:val="none" w:sz="0" w:space="0" w:color="auto"/>
        <w:left w:val="none" w:sz="0" w:space="0" w:color="auto"/>
        <w:bottom w:val="none" w:sz="0" w:space="0" w:color="auto"/>
        <w:right w:val="none" w:sz="0" w:space="0" w:color="auto"/>
      </w:divBdr>
    </w:div>
    <w:div w:id="1722752426">
      <w:bodyDiv w:val="1"/>
      <w:marLeft w:val="0"/>
      <w:marRight w:val="0"/>
      <w:marTop w:val="0"/>
      <w:marBottom w:val="0"/>
      <w:divBdr>
        <w:top w:val="none" w:sz="0" w:space="0" w:color="auto"/>
        <w:left w:val="none" w:sz="0" w:space="0" w:color="auto"/>
        <w:bottom w:val="none" w:sz="0" w:space="0" w:color="auto"/>
        <w:right w:val="none" w:sz="0" w:space="0" w:color="auto"/>
      </w:divBdr>
    </w:div>
    <w:div w:id="1723208128">
      <w:bodyDiv w:val="1"/>
      <w:marLeft w:val="0"/>
      <w:marRight w:val="0"/>
      <w:marTop w:val="0"/>
      <w:marBottom w:val="0"/>
      <w:divBdr>
        <w:top w:val="none" w:sz="0" w:space="0" w:color="auto"/>
        <w:left w:val="none" w:sz="0" w:space="0" w:color="auto"/>
        <w:bottom w:val="none" w:sz="0" w:space="0" w:color="auto"/>
        <w:right w:val="none" w:sz="0" w:space="0" w:color="auto"/>
      </w:divBdr>
    </w:div>
    <w:div w:id="1723209247">
      <w:bodyDiv w:val="1"/>
      <w:marLeft w:val="0"/>
      <w:marRight w:val="0"/>
      <w:marTop w:val="0"/>
      <w:marBottom w:val="0"/>
      <w:divBdr>
        <w:top w:val="none" w:sz="0" w:space="0" w:color="auto"/>
        <w:left w:val="none" w:sz="0" w:space="0" w:color="auto"/>
        <w:bottom w:val="none" w:sz="0" w:space="0" w:color="auto"/>
        <w:right w:val="none" w:sz="0" w:space="0" w:color="auto"/>
      </w:divBdr>
    </w:div>
    <w:div w:id="1723364917">
      <w:bodyDiv w:val="1"/>
      <w:marLeft w:val="0"/>
      <w:marRight w:val="0"/>
      <w:marTop w:val="0"/>
      <w:marBottom w:val="0"/>
      <w:divBdr>
        <w:top w:val="none" w:sz="0" w:space="0" w:color="auto"/>
        <w:left w:val="none" w:sz="0" w:space="0" w:color="auto"/>
        <w:bottom w:val="none" w:sz="0" w:space="0" w:color="auto"/>
        <w:right w:val="none" w:sz="0" w:space="0" w:color="auto"/>
      </w:divBdr>
    </w:div>
    <w:div w:id="1723400876">
      <w:bodyDiv w:val="1"/>
      <w:marLeft w:val="0"/>
      <w:marRight w:val="0"/>
      <w:marTop w:val="0"/>
      <w:marBottom w:val="0"/>
      <w:divBdr>
        <w:top w:val="none" w:sz="0" w:space="0" w:color="auto"/>
        <w:left w:val="none" w:sz="0" w:space="0" w:color="auto"/>
        <w:bottom w:val="none" w:sz="0" w:space="0" w:color="auto"/>
        <w:right w:val="none" w:sz="0" w:space="0" w:color="auto"/>
      </w:divBdr>
    </w:div>
    <w:div w:id="1723602036">
      <w:bodyDiv w:val="1"/>
      <w:marLeft w:val="0"/>
      <w:marRight w:val="0"/>
      <w:marTop w:val="0"/>
      <w:marBottom w:val="0"/>
      <w:divBdr>
        <w:top w:val="none" w:sz="0" w:space="0" w:color="auto"/>
        <w:left w:val="none" w:sz="0" w:space="0" w:color="auto"/>
        <w:bottom w:val="none" w:sz="0" w:space="0" w:color="auto"/>
        <w:right w:val="none" w:sz="0" w:space="0" w:color="auto"/>
      </w:divBdr>
    </w:div>
    <w:div w:id="1724406121">
      <w:bodyDiv w:val="1"/>
      <w:marLeft w:val="0"/>
      <w:marRight w:val="0"/>
      <w:marTop w:val="0"/>
      <w:marBottom w:val="0"/>
      <w:divBdr>
        <w:top w:val="none" w:sz="0" w:space="0" w:color="auto"/>
        <w:left w:val="none" w:sz="0" w:space="0" w:color="auto"/>
        <w:bottom w:val="none" w:sz="0" w:space="0" w:color="auto"/>
        <w:right w:val="none" w:sz="0" w:space="0" w:color="auto"/>
      </w:divBdr>
    </w:div>
    <w:div w:id="1724602430">
      <w:bodyDiv w:val="1"/>
      <w:marLeft w:val="0"/>
      <w:marRight w:val="0"/>
      <w:marTop w:val="0"/>
      <w:marBottom w:val="0"/>
      <w:divBdr>
        <w:top w:val="none" w:sz="0" w:space="0" w:color="auto"/>
        <w:left w:val="none" w:sz="0" w:space="0" w:color="auto"/>
        <w:bottom w:val="none" w:sz="0" w:space="0" w:color="auto"/>
        <w:right w:val="none" w:sz="0" w:space="0" w:color="auto"/>
      </w:divBdr>
    </w:div>
    <w:div w:id="1724716446">
      <w:bodyDiv w:val="1"/>
      <w:marLeft w:val="0"/>
      <w:marRight w:val="0"/>
      <w:marTop w:val="0"/>
      <w:marBottom w:val="0"/>
      <w:divBdr>
        <w:top w:val="none" w:sz="0" w:space="0" w:color="auto"/>
        <w:left w:val="none" w:sz="0" w:space="0" w:color="auto"/>
        <w:bottom w:val="none" w:sz="0" w:space="0" w:color="auto"/>
        <w:right w:val="none" w:sz="0" w:space="0" w:color="auto"/>
      </w:divBdr>
    </w:div>
    <w:div w:id="1724720432">
      <w:bodyDiv w:val="1"/>
      <w:marLeft w:val="0"/>
      <w:marRight w:val="0"/>
      <w:marTop w:val="0"/>
      <w:marBottom w:val="0"/>
      <w:divBdr>
        <w:top w:val="none" w:sz="0" w:space="0" w:color="auto"/>
        <w:left w:val="none" w:sz="0" w:space="0" w:color="auto"/>
        <w:bottom w:val="none" w:sz="0" w:space="0" w:color="auto"/>
        <w:right w:val="none" w:sz="0" w:space="0" w:color="auto"/>
      </w:divBdr>
    </w:div>
    <w:div w:id="1724862789">
      <w:bodyDiv w:val="1"/>
      <w:marLeft w:val="0"/>
      <w:marRight w:val="0"/>
      <w:marTop w:val="0"/>
      <w:marBottom w:val="0"/>
      <w:divBdr>
        <w:top w:val="none" w:sz="0" w:space="0" w:color="auto"/>
        <w:left w:val="none" w:sz="0" w:space="0" w:color="auto"/>
        <w:bottom w:val="none" w:sz="0" w:space="0" w:color="auto"/>
        <w:right w:val="none" w:sz="0" w:space="0" w:color="auto"/>
      </w:divBdr>
    </w:div>
    <w:div w:id="1724987837">
      <w:bodyDiv w:val="1"/>
      <w:marLeft w:val="0"/>
      <w:marRight w:val="0"/>
      <w:marTop w:val="0"/>
      <w:marBottom w:val="0"/>
      <w:divBdr>
        <w:top w:val="none" w:sz="0" w:space="0" w:color="auto"/>
        <w:left w:val="none" w:sz="0" w:space="0" w:color="auto"/>
        <w:bottom w:val="none" w:sz="0" w:space="0" w:color="auto"/>
        <w:right w:val="none" w:sz="0" w:space="0" w:color="auto"/>
      </w:divBdr>
    </w:div>
    <w:div w:id="1725718117">
      <w:bodyDiv w:val="1"/>
      <w:marLeft w:val="0"/>
      <w:marRight w:val="0"/>
      <w:marTop w:val="0"/>
      <w:marBottom w:val="0"/>
      <w:divBdr>
        <w:top w:val="none" w:sz="0" w:space="0" w:color="auto"/>
        <w:left w:val="none" w:sz="0" w:space="0" w:color="auto"/>
        <w:bottom w:val="none" w:sz="0" w:space="0" w:color="auto"/>
        <w:right w:val="none" w:sz="0" w:space="0" w:color="auto"/>
      </w:divBdr>
    </w:div>
    <w:div w:id="1726292858">
      <w:bodyDiv w:val="1"/>
      <w:marLeft w:val="0"/>
      <w:marRight w:val="0"/>
      <w:marTop w:val="0"/>
      <w:marBottom w:val="0"/>
      <w:divBdr>
        <w:top w:val="none" w:sz="0" w:space="0" w:color="auto"/>
        <w:left w:val="none" w:sz="0" w:space="0" w:color="auto"/>
        <w:bottom w:val="none" w:sz="0" w:space="0" w:color="auto"/>
        <w:right w:val="none" w:sz="0" w:space="0" w:color="auto"/>
      </w:divBdr>
    </w:div>
    <w:div w:id="1726299296">
      <w:bodyDiv w:val="1"/>
      <w:marLeft w:val="0"/>
      <w:marRight w:val="0"/>
      <w:marTop w:val="0"/>
      <w:marBottom w:val="0"/>
      <w:divBdr>
        <w:top w:val="none" w:sz="0" w:space="0" w:color="auto"/>
        <w:left w:val="none" w:sz="0" w:space="0" w:color="auto"/>
        <w:bottom w:val="none" w:sz="0" w:space="0" w:color="auto"/>
        <w:right w:val="none" w:sz="0" w:space="0" w:color="auto"/>
      </w:divBdr>
    </w:div>
    <w:div w:id="1727027359">
      <w:bodyDiv w:val="1"/>
      <w:marLeft w:val="0"/>
      <w:marRight w:val="0"/>
      <w:marTop w:val="0"/>
      <w:marBottom w:val="0"/>
      <w:divBdr>
        <w:top w:val="none" w:sz="0" w:space="0" w:color="auto"/>
        <w:left w:val="none" w:sz="0" w:space="0" w:color="auto"/>
        <w:bottom w:val="none" w:sz="0" w:space="0" w:color="auto"/>
        <w:right w:val="none" w:sz="0" w:space="0" w:color="auto"/>
      </w:divBdr>
    </w:div>
    <w:div w:id="1727489469">
      <w:bodyDiv w:val="1"/>
      <w:marLeft w:val="0"/>
      <w:marRight w:val="0"/>
      <w:marTop w:val="0"/>
      <w:marBottom w:val="0"/>
      <w:divBdr>
        <w:top w:val="none" w:sz="0" w:space="0" w:color="auto"/>
        <w:left w:val="none" w:sz="0" w:space="0" w:color="auto"/>
        <w:bottom w:val="none" w:sz="0" w:space="0" w:color="auto"/>
        <w:right w:val="none" w:sz="0" w:space="0" w:color="auto"/>
      </w:divBdr>
    </w:div>
    <w:div w:id="1727679386">
      <w:bodyDiv w:val="1"/>
      <w:marLeft w:val="0"/>
      <w:marRight w:val="0"/>
      <w:marTop w:val="0"/>
      <w:marBottom w:val="0"/>
      <w:divBdr>
        <w:top w:val="none" w:sz="0" w:space="0" w:color="auto"/>
        <w:left w:val="none" w:sz="0" w:space="0" w:color="auto"/>
        <w:bottom w:val="none" w:sz="0" w:space="0" w:color="auto"/>
        <w:right w:val="none" w:sz="0" w:space="0" w:color="auto"/>
      </w:divBdr>
    </w:div>
    <w:div w:id="1727679924">
      <w:bodyDiv w:val="1"/>
      <w:marLeft w:val="0"/>
      <w:marRight w:val="0"/>
      <w:marTop w:val="0"/>
      <w:marBottom w:val="0"/>
      <w:divBdr>
        <w:top w:val="none" w:sz="0" w:space="0" w:color="auto"/>
        <w:left w:val="none" w:sz="0" w:space="0" w:color="auto"/>
        <w:bottom w:val="none" w:sz="0" w:space="0" w:color="auto"/>
        <w:right w:val="none" w:sz="0" w:space="0" w:color="auto"/>
      </w:divBdr>
    </w:div>
    <w:div w:id="1727869710">
      <w:bodyDiv w:val="1"/>
      <w:marLeft w:val="0"/>
      <w:marRight w:val="0"/>
      <w:marTop w:val="0"/>
      <w:marBottom w:val="0"/>
      <w:divBdr>
        <w:top w:val="none" w:sz="0" w:space="0" w:color="auto"/>
        <w:left w:val="none" w:sz="0" w:space="0" w:color="auto"/>
        <w:bottom w:val="none" w:sz="0" w:space="0" w:color="auto"/>
        <w:right w:val="none" w:sz="0" w:space="0" w:color="auto"/>
      </w:divBdr>
    </w:div>
    <w:div w:id="1728456009">
      <w:bodyDiv w:val="1"/>
      <w:marLeft w:val="0"/>
      <w:marRight w:val="0"/>
      <w:marTop w:val="0"/>
      <w:marBottom w:val="0"/>
      <w:divBdr>
        <w:top w:val="none" w:sz="0" w:space="0" w:color="auto"/>
        <w:left w:val="none" w:sz="0" w:space="0" w:color="auto"/>
        <w:bottom w:val="none" w:sz="0" w:space="0" w:color="auto"/>
        <w:right w:val="none" w:sz="0" w:space="0" w:color="auto"/>
      </w:divBdr>
    </w:div>
    <w:div w:id="1728605727">
      <w:bodyDiv w:val="1"/>
      <w:marLeft w:val="0"/>
      <w:marRight w:val="0"/>
      <w:marTop w:val="0"/>
      <w:marBottom w:val="0"/>
      <w:divBdr>
        <w:top w:val="none" w:sz="0" w:space="0" w:color="auto"/>
        <w:left w:val="none" w:sz="0" w:space="0" w:color="auto"/>
        <w:bottom w:val="none" w:sz="0" w:space="0" w:color="auto"/>
        <w:right w:val="none" w:sz="0" w:space="0" w:color="auto"/>
      </w:divBdr>
    </w:div>
    <w:div w:id="1728645917">
      <w:bodyDiv w:val="1"/>
      <w:marLeft w:val="0"/>
      <w:marRight w:val="0"/>
      <w:marTop w:val="0"/>
      <w:marBottom w:val="0"/>
      <w:divBdr>
        <w:top w:val="none" w:sz="0" w:space="0" w:color="auto"/>
        <w:left w:val="none" w:sz="0" w:space="0" w:color="auto"/>
        <w:bottom w:val="none" w:sz="0" w:space="0" w:color="auto"/>
        <w:right w:val="none" w:sz="0" w:space="0" w:color="auto"/>
      </w:divBdr>
    </w:div>
    <w:div w:id="1728651354">
      <w:bodyDiv w:val="1"/>
      <w:marLeft w:val="0"/>
      <w:marRight w:val="0"/>
      <w:marTop w:val="0"/>
      <w:marBottom w:val="0"/>
      <w:divBdr>
        <w:top w:val="none" w:sz="0" w:space="0" w:color="auto"/>
        <w:left w:val="none" w:sz="0" w:space="0" w:color="auto"/>
        <w:bottom w:val="none" w:sz="0" w:space="0" w:color="auto"/>
        <w:right w:val="none" w:sz="0" w:space="0" w:color="auto"/>
      </w:divBdr>
    </w:div>
    <w:div w:id="1728800430">
      <w:bodyDiv w:val="1"/>
      <w:marLeft w:val="0"/>
      <w:marRight w:val="0"/>
      <w:marTop w:val="0"/>
      <w:marBottom w:val="0"/>
      <w:divBdr>
        <w:top w:val="none" w:sz="0" w:space="0" w:color="auto"/>
        <w:left w:val="none" w:sz="0" w:space="0" w:color="auto"/>
        <w:bottom w:val="none" w:sz="0" w:space="0" w:color="auto"/>
        <w:right w:val="none" w:sz="0" w:space="0" w:color="auto"/>
      </w:divBdr>
    </w:div>
    <w:div w:id="1729111177">
      <w:bodyDiv w:val="1"/>
      <w:marLeft w:val="0"/>
      <w:marRight w:val="0"/>
      <w:marTop w:val="0"/>
      <w:marBottom w:val="0"/>
      <w:divBdr>
        <w:top w:val="none" w:sz="0" w:space="0" w:color="auto"/>
        <w:left w:val="none" w:sz="0" w:space="0" w:color="auto"/>
        <w:bottom w:val="none" w:sz="0" w:space="0" w:color="auto"/>
        <w:right w:val="none" w:sz="0" w:space="0" w:color="auto"/>
      </w:divBdr>
    </w:div>
    <w:div w:id="1729767056">
      <w:bodyDiv w:val="1"/>
      <w:marLeft w:val="0"/>
      <w:marRight w:val="0"/>
      <w:marTop w:val="0"/>
      <w:marBottom w:val="0"/>
      <w:divBdr>
        <w:top w:val="none" w:sz="0" w:space="0" w:color="auto"/>
        <w:left w:val="none" w:sz="0" w:space="0" w:color="auto"/>
        <w:bottom w:val="none" w:sz="0" w:space="0" w:color="auto"/>
        <w:right w:val="none" w:sz="0" w:space="0" w:color="auto"/>
      </w:divBdr>
    </w:div>
    <w:div w:id="1730302048">
      <w:bodyDiv w:val="1"/>
      <w:marLeft w:val="0"/>
      <w:marRight w:val="0"/>
      <w:marTop w:val="0"/>
      <w:marBottom w:val="0"/>
      <w:divBdr>
        <w:top w:val="none" w:sz="0" w:space="0" w:color="auto"/>
        <w:left w:val="none" w:sz="0" w:space="0" w:color="auto"/>
        <w:bottom w:val="none" w:sz="0" w:space="0" w:color="auto"/>
        <w:right w:val="none" w:sz="0" w:space="0" w:color="auto"/>
      </w:divBdr>
    </w:div>
    <w:div w:id="1730304399">
      <w:bodyDiv w:val="1"/>
      <w:marLeft w:val="0"/>
      <w:marRight w:val="0"/>
      <w:marTop w:val="0"/>
      <w:marBottom w:val="0"/>
      <w:divBdr>
        <w:top w:val="none" w:sz="0" w:space="0" w:color="auto"/>
        <w:left w:val="none" w:sz="0" w:space="0" w:color="auto"/>
        <w:bottom w:val="none" w:sz="0" w:space="0" w:color="auto"/>
        <w:right w:val="none" w:sz="0" w:space="0" w:color="auto"/>
      </w:divBdr>
    </w:div>
    <w:div w:id="1730416824">
      <w:bodyDiv w:val="1"/>
      <w:marLeft w:val="0"/>
      <w:marRight w:val="0"/>
      <w:marTop w:val="0"/>
      <w:marBottom w:val="0"/>
      <w:divBdr>
        <w:top w:val="none" w:sz="0" w:space="0" w:color="auto"/>
        <w:left w:val="none" w:sz="0" w:space="0" w:color="auto"/>
        <w:bottom w:val="none" w:sz="0" w:space="0" w:color="auto"/>
        <w:right w:val="none" w:sz="0" w:space="0" w:color="auto"/>
      </w:divBdr>
    </w:div>
    <w:div w:id="1730956026">
      <w:bodyDiv w:val="1"/>
      <w:marLeft w:val="0"/>
      <w:marRight w:val="0"/>
      <w:marTop w:val="0"/>
      <w:marBottom w:val="0"/>
      <w:divBdr>
        <w:top w:val="none" w:sz="0" w:space="0" w:color="auto"/>
        <w:left w:val="none" w:sz="0" w:space="0" w:color="auto"/>
        <w:bottom w:val="none" w:sz="0" w:space="0" w:color="auto"/>
        <w:right w:val="none" w:sz="0" w:space="0" w:color="auto"/>
      </w:divBdr>
    </w:div>
    <w:div w:id="1731339147">
      <w:bodyDiv w:val="1"/>
      <w:marLeft w:val="0"/>
      <w:marRight w:val="0"/>
      <w:marTop w:val="0"/>
      <w:marBottom w:val="0"/>
      <w:divBdr>
        <w:top w:val="none" w:sz="0" w:space="0" w:color="auto"/>
        <w:left w:val="none" w:sz="0" w:space="0" w:color="auto"/>
        <w:bottom w:val="none" w:sz="0" w:space="0" w:color="auto"/>
        <w:right w:val="none" w:sz="0" w:space="0" w:color="auto"/>
      </w:divBdr>
    </w:div>
    <w:div w:id="1731730617">
      <w:bodyDiv w:val="1"/>
      <w:marLeft w:val="0"/>
      <w:marRight w:val="0"/>
      <w:marTop w:val="0"/>
      <w:marBottom w:val="0"/>
      <w:divBdr>
        <w:top w:val="none" w:sz="0" w:space="0" w:color="auto"/>
        <w:left w:val="none" w:sz="0" w:space="0" w:color="auto"/>
        <w:bottom w:val="none" w:sz="0" w:space="0" w:color="auto"/>
        <w:right w:val="none" w:sz="0" w:space="0" w:color="auto"/>
      </w:divBdr>
    </w:div>
    <w:div w:id="1731803171">
      <w:bodyDiv w:val="1"/>
      <w:marLeft w:val="0"/>
      <w:marRight w:val="0"/>
      <w:marTop w:val="0"/>
      <w:marBottom w:val="0"/>
      <w:divBdr>
        <w:top w:val="none" w:sz="0" w:space="0" w:color="auto"/>
        <w:left w:val="none" w:sz="0" w:space="0" w:color="auto"/>
        <w:bottom w:val="none" w:sz="0" w:space="0" w:color="auto"/>
        <w:right w:val="none" w:sz="0" w:space="0" w:color="auto"/>
      </w:divBdr>
    </w:div>
    <w:div w:id="1732313740">
      <w:bodyDiv w:val="1"/>
      <w:marLeft w:val="0"/>
      <w:marRight w:val="0"/>
      <w:marTop w:val="0"/>
      <w:marBottom w:val="0"/>
      <w:divBdr>
        <w:top w:val="none" w:sz="0" w:space="0" w:color="auto"/>
        <w:left w:val="none" w:sz="0" w:space="0" w:color="auto"/>
        <w:bottom w:val="none" w:sz="0" w:space="0" w:color="auto"/>
        <w:right w:val="none" w:sz="0" w:space="0" w:color="auto"/>
      </w:divBdr>
    </w:div>
    <w:div w:id="1732388505">
      <w:bodyDiv w:val="1"/>
      <w:marLeft w:val="0"/>
      <w:marRight w:val="0"/>
      <w:marTop w:val="0"/>
      <w:marBottom w:val="0"/>
      <w:divBdr>
        <w:top w:val="none" w:sz="0" w:space="0" w:color="auto"/>
        <w:left w:val="none" w:sz="0" w:space="0" w:color="auto"/>
        <w:bottom w:val="none" w:sz="0" w:space="0" w:color="auto"/>
        <w:right w:val="none" w:sz="0" w:space="0" w:color="auto"/>
      </w:divBdr>
    </w:div>
    <w:div w:id="1732996848">
      <w:bodyDiv w:val="1"/>
      <w:marLeft w:val="0"/>
      <w:marRight w:val="0"/>
      <w:marTop w:val="0"/>
      <w:marBottom w:val="0"/>
      <w:divBdr>
        <w:top w:val="none" w:sz="0" w:space="0" w:color="auto"/>
        <w:left w:val="none" w:sz="0" w:space="0" w:color="auto"/>
        <w:bottom w:val="none" w:sz="0" w:space="0" w:color="auto"/>
        <w:right w:val="none" w:sz="0" w:space="0" w:color="auto"/>
      </w:divBdr>
    </w:div>
    <w:div w:id="1733116738">
      <w:bodyDiv w:val="1"/>
      <w:marLeft w:val="0"/>
      <w:marRight w:val="0"/>
      <w:marTop w:val="0"/>
      <w:marBottom w:val="0"/>
      <w:divBdr>
        <w:top w:val="none" w:sz="0" w:space="0" w:color="auto"/>
        <w:left w:val="none" w:sz="0" w:space="0" w:color="auto"/>
        <w:bottom w:val="none" w:sz="0" w:space="0" w:color="auto"/>
        <w:right w:val="none" w:sz="0" w:space="0" w:color="auto"/>
      </w:divBdr>
    </w:div>
    <w:div w:id="1733967500">
      <w:bodyDiv w:val="1"/>
      <w:marLeft w:val="0"/>
      <w:marRight w:val="0"/>
      <w:marTop w:val="0"/>
      <w:marBottom w:val="0"/>
      <w:divBdr>
        <w:top w:val="none" w:sz="0" w:space="0" w:color="auto"/>
        <w:left w:val="none" w:sz="0" w:space="0" w:color="auto"/>
        <w:bottom w:val="none" w:sz="0" w:space="0" w:color="auto"/>
        <w:right w:val="none" w:sz="0" w:space="0" w:color="auto"/>
      </w:divBdr>
    </w:div>
    <w:div w:id="1734541983">
      <w:bodyDiv w:val="1"/>
      <w:marLeft w:val="0"/>
      <w:marRight w:val="0"/>
      <w:marTop w:val="0"/>
      <w:marBottom w:val="0"/>
      <w:divBdr>
        <w:top w:val="none" w:sz="0" w:space="0" w:color="auto"/>
        <w:left w:val="none" w:sz="0" w:space="0" w:color="auto"/>
        <w:bottom w:val="none" w:sz="0" w:space="0" w:color="auto"/>
        <w:right w:val="none" w:sz="0" w:space="0" w:color="auto"/>
      </w:divBdr>
    </w:div>
    <w:div w:id="1734622475">
      <w:bodyDiv w:val="1"/>
      <w:marLeft w:val="0"/>
      <w:marRight w:val="0"/>
      <w:marTop w:val="0"/>
      <w:marBottom w:val="0"/>
      <w:divBdr>
        <w:top w:val="none" w:sz="0" w:space="0" w:color="auto"/>
        <w:left w:val="none" w:sz="0" w:space="0" w:color="auto"/>
        <w:bottom w:val="none" w:sz="0" w:space="0" w:color="auto"/>
        <w:right w:val="none" w:sz="0" w:space="0" w:color="auto"/>
      </w:divBdr>
    </w:div>
    <w:div w:id="1734696400">
      <w:bodyDiv w:val="1"/>
      <w:marLeft w:val="0"/>
      <w:marRight w:val="0"/>
      <w:marTop w:val="0"/>
      <w:marBottom w:val="0"/>
      <w:divBdr>
        <w:top w:val="none" w:sz="0" w:space="0" w:color="auto"/>
        <w:left w:val="none" w:sz="0" w:space="0" w:color="auto"/>
        <w:bottom w:val="none" w:sz="0" w:space="0" w:color="auto"/>
        <w:right w:val="none" w:sz="0" w:space="0" w:color="auto"/>
      </w:divBdr>
    </w:div>
    <w:div w:id="1734965579">
      <w:bodyDiv w:val="1"/>
      <w:marLeft w:val="0"/>
      <w:marRight w:val="0"/>
      <w:marTop w:val="0"/>
      <w:marBottom w:val="0"/>
      <w:divBdr>
        <w:top w:val="none" w:sz="0" w:space="0" w:color="auto"/>
        <w:left w:val="none" w:sz="0" w:space="0" w:color="auto"/>
        <w:bottom w:val="none" w:sz="0" w:space="0" w:color="auto"/>
        <w:right w:val="none" w:sz="0" w:space="0" w:color="auto"/>
      </w:divBdr>
    </w:div>
    <w:div w:id="1735077825">
      <w:bodyDiv w:val="1"/>
      <w:marLeft w:val="0"/>
      <w:marRight w:val="0"/>
      <w:marTop w:val="0"/>
      <w:marBottom w:val="0"/>
      <w:divBdr>
        <w:top w:val="none" w:sz="0" w:space="0" w:color="auto"/>
        <w:left w:val="none" w:sz="0" w:space="0" w:color="auto"/>
        <w:bottom w:val="none" w:sz="0" w:space="0" w:color="auto"/>
        <w:right w:val="none" w:sz="0" w:space="0" w:color="auto"/>
      </w:divBdr>
    </w:div>
    <w:div w:id="1735348725">
      <w:bodyDiv w:val="1"/>
      <w:marLeft w:val="0"/>
      <w:marRight w:val="0"/>
      <w:marTop w:val="0"/>
      <w:marBottom w:val="0"/>
      <w:divBdr>
        <w:top w:val="none" w:sz="0" w:space="0" w:color="auto"/>
        <w:left w:val="none" w:sz="0" w:space="0" w:color="auto"/>
        <w:bottom w:val="none" w:sz="0" w:space="0" w:color="auto"/>
        <w:right w:val="none" w:sz="0" w:space="0" w:color="auto"/>
      </w:divBdr>
    </w:div>
    <w:div w:id="1735466463">
      <w:bodyDiv w:val="1"/>
      <w:marLeft w:val="0"/>
      <w:marRight w:val="0"/>
      <w:marTop w:val="0"/>
      <w:marBottom w:val="0"/>
      <w:divBdr>
        <w:top w:val="none" w:sz="0" w:space="0" w:color="auto"/>
        <w:left w:val="none" w:sz="0" w:space="0" w:color="auto"/>
        <w:bottom w:val="none" w:sz="0" w:space="0" w:color="auto"/>
        <w:right w:val="none" w:sz="0" w:space="0" w:color="auto"/>
      </w:divBdr>
    </w:div>
    <w:div w:id="1735736268">
      <w:bodyDiv w:val="1"/>
      <w:marLeft w:val="0"/>
      <w:marRight w:val="0"/>
      <w:marTop w:val="0"/>
      <w:marBottom w:val="0"/>
      <w:divBdr>
        <w:top w:val="none" w:sz="0" w:space="0" w:color="auto"/>
        <w:left w:val="none" w:sz="0" w:space="0" w:color="auto"/>
        <w:bottom w:val="none" w:sz="0" w:space="0" w:color="auto"/>
        <w:right w:val="none" w:sz="0" w:space="0" w:color="auto"/>
      </w:divBdr>
    </w:div>
    <w:div w:id="1735740395">
      <w:bodyDiv w:val="1"/>
      <w:marLeft w:val="0"/>
      <w:marRight w:val="0"/>
      <w:marTop w:val="0"/>
      <w:marBottom w:val="0"/>
      <w:divBdr>
        <w:top w:val="none" w:sz="0" w:space="0" w:color="auto"/>
        <w:left w:val="none" w:sz="0" w:space="0" w:color="auto"/>
        <w:bottom w:val="none" w:sz="0" w:space="0" w:color="auto"/>
        <w:right w:val="none" w:sz="0" w:space="0" w:color="auto"/>
      </w:divBdr>
    </w:div>
    <w:div w:id="1735932420">
      <w:bodyDiv w:val="1"/>
      <w:marLeft w:val="0"/>
      <w:marRight w:val="0"/>
      <w:marTop w:val="0"/>
      <w:marBottom w:val="0"/>
      <w:divBdr>
        <w:top w:val="none" w:sz="0" w:space="0" w:color="auto"/>
        <w:left w:val="none" w:sz="0" w:space="0" w:color="auto"/>
        <w:bottom w:val="none" w:sz="0" w:space="0" w:color="auto"/>
        <w:right w:val="none" w:sz="0" w:space="0" w:color="auto"/>
      </w:divBdr>
    </w:div>
    <w:div w:id="1736119667">
      <w:bodyDiv w:val="1"/>
      <w:marLeft w:val="0"/>
      <w:marRight w:val="0"/>
      <w:marTop w:val="0"/>
      <w:marBottom w:val="0"/>
      <w:divBdr>
        <w:top w:val="none" w:sz="0" w:space="0" w:color="auto"/>
        <w:left w:val="none" w:sz="0" w:space="0" w:color="auto"/>
        <w:bottom w:val="none" w:sz="0" w:space="0" w:color="auto"/>
        <w:right w:val="none" w:sz="0" w:space="0" w:color="auto"/>
      </w:divBdr>
    </w:div>
    <w:div w:id="1736128387">
      <w:bodyDiv w:val="1"/>
      <w:marLeft w:val="0"/>
      <w:marRight w:val="0"/>
      <w:marTop w:val="0"/>
      <w:marBottom w:val="0"/>
      <w:divBdr>
        <w:top w:val="none" w:sz="0" w:space="0" w:color="auto"/>
        <w:left w:val="none" w:sz="0" w:space="0" w:color="auto"/>
        <w:bottom w:val="none" w:sz="0" w:space="0" w:color="auto"/>
        <w:right w:val="none" w:sz="0" w:space="0" w:color="auto"/>
      </w:divBdr>
    </w:div>
    <w:div w:id="1736197726">
      <w:bodyDiv w:val="1"/>
      <w:marLeft w:val="0"/>
      <w:marRight w:val="0"/>
      <w:marTop w:val="0"/>
      <w:marBottom w:val="0"/>
      <w:divBdr>
        <w:top w:val="none" w:sz="0" w:space="0" w:color="auto"/>
        <w:left w:val="none" w:sz="0" w:space="0" w:color="auto"/>
        <w:bottom w:val="none" w:sz="0" w:space="0" w:color="auto"/>
        <w:right w:val="none" w:sz="0" w:space="0" w:color="auto"/>
      </w:divBdr>
    </w:div>
    <w:div w:id="1736463534">
      <w:bodyDiv w:val="1"/>
      <w:marLeft w:val="0"/>
      <w:marRight w:val="0"/>
      <w:marTop w:val="0"/>
      <w:marBottom w:val="0"/>
      <w:divBdr>
        <w:top w:val="none" w:sz="0" w:space="0" w:color="auto"/>
        <w:left w:val="none" w:sz="0" w:space="0" w:color="auto"/>
        <w:bottom w:val="none" w:sz="0" w:space="0" w:color="auto"/>
        <w:right w:val="none" w:sz="0" w:space="0" w:color="auto"/>
      </w:divBdr>
    </w:div>
    <w:div w:id="1736582626">
      <w:bodyDiv w:val="1"/>
      <w:marLeft w:val="0"/>
      <w:marRight w:val="0"/>
      <w:marTop w:val="0"/>
      <w:marBottom w:val="0"/>
      <w:divBdr>
        <w:top w:val="none" w:sz="0" w:space="0" w:color="auto"/>
        <w:left w:val="none" w:sz="0" w:space="0" w:color="auto"/>
        <w:bottom w:val="none" w:sz="0" w:space="0" w:color="auto"/>
        <w:right w:val="none" w:sz="0" w:space="0" w:color="auto"/>
      </w:divBdr>
    </w:div>
    <w:div w:id="1736850260">
      <w:bodyDiv w:val="1"/>
      <w:marLeft w:val="0"/>
      <w:marRight w:val="0"/>
      <w:marTop w:val="0"/>
      <w:marBottom w:val="0"/>
      <w:divBdr>
        <w:top w:val="none" w:sz="0" w:space="0" w:color="auto"/>
        <w:left w:val="none" w:sz="0" w:space="0" w:color="auto"/>
        <w:bottom w:val="none" w:sz="0" w:space="0" w:color="auto"/>
        <w:right w:val="none" w:sz="0" w:space="0" w:color="auto"/>
      </w:divBdr>
    </w:div>
    <w:div w:id="1736858135">
      <w:bodyDiv w:val="1"/>
      <w:marLeft w:val="0"/>
      <w:marRight w:val="0"/>
      <w:marTop w:val="0"/>
      <w:marBottom w:val="0"/>
      <w:divBdr>
        <w:top w:val="none" w:sz="0" w:space="0" w:color="auto"/>
        <w:left w:val="none" w:sz="0" w:space="0" w:color="auto"/>
        <w:bottom w:val="none" w:sz="0" w:space="0" w:color="auto"/>
        <w:right w:val="none" w:sz="0" w:space="0" w:color="auto"/>
      </w:divBdr>
    </w:div>
    <w:div w:id="1736975854">
      <w:bodyDiv w:val="1"/>
      <w:marLeft w:val="0"/>
      <w:marRight w:val="0"/>
      <w:marTop w:val="0"/>
      <w:marBottom w:val="0"/>
      <w:divBdr>
        <w:top w:val="none" w:sz="0" w:space="0" w:color="auto"/>
        <w:left w:val="none" w:sz="0" w:space="0" w:color="auto"/>
        <w:bottom w:val="none" w:sz="0" w:space="0" w:color="auto"/>
        <w:right w:val="none" w:sz="0" w:space="0" w:color="auto"/>
      </w:divBdr>
    </w:div>
    <w:div w:id="1737511220">
      <w:bodyDiv w:val="1"/>
      <w:marLeft w:val="0"/>
      <w:marRight w:val="0"/>
      <w:marTop w:val="0"/>
      <w:marBottom w:val="0"/>
      <w:divBdr>
        <w:top w:val="none" w:sz="0" w:space="0" w:color="auto"/>
        <w:left w:val="none" w:sz="0" w:space="0" w:color="auto"/>
        <w:bottom w:val="none" w:sz="0" w:space="0" w:color="auto"/>
        <w:right w:val="none" w:sz="0" w:space="0" w:color="auto"/>
      </w:divBdr>
    </w:div>
    <w:div w:id="1737511380">
      <w:bodyDiv w:val="1"/>
      <w:marLeft w:val="0"/>
      <w:marRight w:val="0"/>
      <w:marTop w:val="0"/>
      <w:marBottom w:val="0"/>
      <w:divBdr>
        <w:top w:val="none" w:sz="0" w:space="0" w:color="auto"/>
        <w:left w:val="none" w:sz="0" w:space="0" w:color="auto"/>
        <w:bottom w:val="none" w:sz="0" w:space="0" w:color="auto"/>
        <w:right w:val="none" w:sz="0" w:space="0" w:color="auto"/>
      </w:divBdr>
    </w:div>
    <w:div w:id="1737699464">
      <w:bodyDiv w:val="1"/>
      <w:marLeft w:val="0"/>
      <w:marRight w:val="0"/>
      <w:marTop w:val="0"/>
      <w:marBottom w:val="0"/>
      <w:divBdr>
        <w:top w:val="none" w:sz="0" w:space="0" w:color="auto"/>
        <w:left w:val="none" w:sz="0" w:space="0" w:color="auto"/>
        <w:bottom w:val="none" w:sz="0" w:space="0" w:color="auto"/>
        <w:right w:val="none" w:sz="0" w:space="0" w:color="auto"/>
      </w:divBdr>
    </w:div>
    <w:div w:id="1737819451">
      <w:bodyDiv w:val="1"/>
      <w:marLeft w:val="0"/>
      <w:marRight w:val="0"/>
      <w:marTop w:val="0"/>
      <w:marBottom w:val="0"/>
      <w:divBdr>
        <w:top w:val="none" w:sz="0" w:space="0" w:color="auto"/>
        <w:left w:val="none" w:sz="0" w:space="0" w:color="auto"/>
        <w:bottom w:val="none" w:sz="0" w:space="0" w:color="auto"/>
        <w:right w:val="none" w:sz="0" w:space="0" w:color="auto"/>
      </w:divBdr>
    </w:div>
    <w:div w:id="1738238836">
      <w:bodyDiv w:val="1"/>
      <w:marLeft w:val="0"/>
      <w:marRight w:val="0"/>
      <w:marTop w:val="0"/>
      <w:marBottom w:val="0"/>
      <w:divBdr>
        <w:top w:val="none" w:sz="0" w:space="0" w:color="auto"/>
        <w:left w:val="none" w:sz="0" w:space="0" w:color="auto"/>
        <w:bottom w:val="none" w:sz="0" w:space="0" w:color="auto"/>
        <w:right w:val="none" w:sz="0" w:space="0" w:color="auto"/>
      </w:divBdr>
    </w:div>
    <w:div w:id="1738286864">
      <w:bodyDiv w:val="1"/>
      <w:marLeft w:val="0"/>
      <w:marRight w:val="0"/>
      <w:marTop w:val="0"/>
      <w:marBottom w:val="0"/>
      <w:divBdr>
        <w:top w:val="none" w:sz="0" w:space="0" w:color="auto"/>
        <w:left w:val="none" w:sz="0" w:space="0" w:color="auto"/>
        <w:bottom w:val="none" w:sz="0" w:space="0" w:color="auto"/>
        <w:right w:val="none" w:sz="0" w:space="0" w:color="auto"/>
      </w:divBdr>
    </w:div>
    <w:div w:id="1738361623">
      <w:bodyDiv w:val="1"/>
      <w:marLeft w:val="0"/>
      <w:marRight w:val="0"/>
      <w:marTop w:val="0"/>
      <w:marBottom w:val="0"/>
      <w:divBdr>
        <w:top w:val="none" w:sz="0" w:space="0" w:color="auto"/>
        <w:left w:val="none" w:sz="0" w:space="0" w:color="auto"/>
        <w:bottom w:val="none" w:sz="0" w:space="0" w:color="auto"/>
        <w:right w:val="none" w:sz="0" w:space="0" w:color="auto"/>
      </w:divBdr>
    </w:div>
    <w:div w:id="1738700159">
      <w:bodyDiv w:val="1"/>
      <w:marLeft w:val="0"/>
      <w:marRight w:val="0"/>
      <w:marTop w:val="0"/>
      <w:marBottom w:val="0"/>
      <w:divBdr>
        <w:top w:val="none" w:sz="0" w:space="0" w:color="auto"/>
        <w:left w:val="none" w:sz="0" w:space="0" w:color="auto"/>
        <w:bottom w:val="none" w:sz="0" w:space="0" w:color="auto"/>
        <w:right w:val="none" w:sz="0" w:space="0" w:color="auto"/>
      </w:divBdr>
    </w:div>
    <w:div w:id="1739549606">
      <w:bodyDiv w:val="1"/>
      <w:marLeft w:val="0"/>
      <w:marRight w:val="0"/>
      <w:marTop w:val="0"/>
      <w:marBottom w:val="0"/>
      <w:divBdr>
        <w:top w:val="none" w:sz="0" w:space="0" w:color="auto"/>
        <w:left w:val="none" w:sz="0" w:space="0" w:color="auto"/>
        <w:bottom w:val="none" w:sz="0" w:space="0" w:color="auto"/>
        <w:right w:val="none" w:sz="0" w:space="0" w:color="auto"/>
      </w:divBdr>
    </w:div>
    <w:div w:id="1739673125">
      <w:bodyDiv w:val="1"/>
      <w:marLeft w:val="0"/>
      <w:marRight w:val="0"/>
      <w:marTop w:val="0"/>
      <w:marBottom w:val="0"/>
      <w:divBdr>
        <w:top w:val="none" w:sz="0" w:space="0" w:color="auto"/>
        <w:left w:val="none" w:sz="0" w:space="0" w:color="auto"/>
        <w:bottom w:val="none" w:sz="0" w:space="0" w:color="auto"/>
        <w:right w:val="none" w:sz="0" w:space="0" w:color="auto"/>
      </w:divBdr>
    </w:div>
    <w:div w:id="1739744933">
      <w:bodyDiv w:val="1"/>
      <w:marLeft w:val="0"/>
      <w:marRight w:val="0"/>
      <w:marTop w:val="0"/>
      <w:marBottom w:val="0"/>
      <w:divBdr>
        <w:top w:val="none" w:sz="0" w:space="0" w:color="auto"/>
        <w:left w:val="none" w:sz="0" w:space="0" w:color="auto"/>
        <w:bottom w:val="none" w:sz="0" w:space="0" w:color="auto"/>
        <w:right w:val="none" w:sz="0" w:space="0" w:color="auto"/>
      </w:divBdr>
    </w:div>
    <w:div w:id="1739937165">
      <w:bodyDiv w:val="1"/>
      <w:marLeft w:val="0"/>
      <w:marRight w:val="0"/>
      <w:marTop w:val="0"/>
      <w:marBottom w:val="0"/>
      <w:divBdr>
        <w:top w:val="none" w:sz="0" w:space="0" w:color="auto"/>
        <w:left w:val="none" w:sz="0" w:space="0" w:color="auto"/>
        <w:bottom w:val="none" w:sz="0" w:space="0" w:color="auto"/>
        <w:right w:val="none" w:sz="0" w:space="0" w:color="auto"/>
      </w:divBdr>
    </w:div>
    <w:div w:id="1739984567">
      <w:bodyDiv w:val="1"/>
      <w:marLeft w:val="0"/>
      <w:marRight w:val="0"/>
      <w:marTop w:val="0"/>
      <w:marBottom w:val="0"/>
      <w:divBdr>
        <w:top w:val="none" w:sz="0" w:space="0" w:color="auto"/>
        <w:left w:val="none" w:sz="0" w:space="0" w:color="auto"/>
        <w:bottom w:val="none" w:sz="0" w:space="0" w:color="auto"/>
        <w:right w:val="none" w:sz="0" w:space="0" w:color="auto"/>
      </w:divBdr>
    </w:div>
    <w:div w:id="1740009529">
      <w:bodyDiv w:val="1"/>
      <w:marLeft w:val="0"/>
      <w:marRight w:val="0"/>
      <w:marTop w:val="0"/>
      <w:marBottom w:val="0"/>
      <w:divBdr>
        <w:top w:val="none" w:sz="0" w:space="0" w:color="auto"/>
        <w:left w:val="none" w:sz="0" w:space="0" w:color="auto"/>
        <w:bottom w:val="none" w:sz="0" w:space="0" w:color="auto"/>
        <w:right w:val="none" w:sz="0" w:space="0" w:color="auto"/>
      </w:divBdr>
    </w:div>
    <w:div w:id="1740326383">
      <w:bodyDiv w:val="1"/>
      <w:marLeft w:val="0"/>
      <w:marRight w:val="0"/>
      <w:marTop w:val="0"/>
      <w:marBottom w:val="0"/>
      <w:divBdr>
        <w:top w:val="none" w:sz="0" w:space="0" w:color="auto"/>
        <w:left w:val="none" w:sz="0" w:space="0" w:color="auto"/>
        <w:bottom w:val="none" w:sz="0" w:space="0" w:color="auto"/>
        <w:right w:val="none" w:sz="0" w:space="0" w:color="auto"/>
      </w:divBdr>
    </w:div>
    <w:div w:id="1740864432">
      <w:bodyDiv w:val="1"/>
      <w:marLeft w:val="0"/>
      <w:marRight w:val="0"/>
      <w:marTop w:val="0"/>
      <w:marBottom w:val="0"/>
      <w:divBdr>
        <w:top w:val="none" w:sz="0" w:space="0" w:color="auto"/>
        <w:left w:val="none" w:sz="0" w:space="0" w:color="auto"/>
        <w:bottom w:val="none" w:sz="0" w:space="0" w:color="auto"/>
        <w:right w:val="none" w:sz="0" w:space="0" w:color="auto"/>
      </w:divBdr>
    </w:div>
    <w:div w:id="1740903882">
      <w:bodyDiv w:val="1"/>
      <w:marLeft w:val="0"/>
      <w:marRight w:val="0"/>
      <w:marTop w:val="0"/>
      <w:marBottom w:val="0"/>
      <w:divBdr>
        <w:top w:val="none" w:sz="0" w:space="0" w:color="auto"/>
        <w:left w:val="none" w:sz="0" w:space="0" w:color="auto"/>
        <w:bottom w:val="none" w:sz="0" w:space="0" w:color="auto"/>
        <w:right w:val="none" w:sz="0" w:space="0" w:color="auto"/>
      </w:divBdr>
    </w:div>
    <w:div w:id="1740979101">
      <w:bodyDiv w:val="1"/>
      <w:marLeft w:val="0"/>
      <w:marRight w:val="0"/>
      <w:marTop w:val="0"/>
      <w:marBottom w:val="0"/>
      <w:divBdr>
        <w:top w:val="none" w:sz="0" w:space="0" w:color="auto"/>
        <w:left w:val="none" w:sz="0" w:space="0" w:color="auto"/>
        <w:bottom w:val="none" w:sz="0" w:space="0" w:color="auto"/>
        <w:right w:val="none" w:sz="0" w:space="0" w:color="auto"/>
      </w:divBdr>
    </w:div>
    <w:div w:id="1741250462">
      <w:bodyDiv w:val="1"/>
      <w:marLeft w:val="0"/>
      <w:marRight w:val="0"/>
      <w:marTop w:val="0"/>
      <w:marBottom w:val="0"/>
      <w:divBdr>
        <w:top w:val="none" w:sz="0" w:space="0" w:color="auto"/>
        <w:left w:val="none" w:sz="0" w:space="0" w:color="auto"/>
        <w:bottom w:val="none" w:sz="0" w:space="0" w:color="auto"/>
        <w:right w:val="none" w:sz="0" w:space="0" w:color="auto"/>
      </w:divBdr>
    </w:div>
    <w:div w:id="1741555134">
      <w:bodyDiv w:val="1"/>
      <w:marLeft w:val="0"/>
      <w:marRight w:val="0"/>
      <w:marTop w:val="0"/>
      <w:marBottom w:val="0"/>
      <w:divBdr>
        <w:top w:val="none" w:sz="0" w:space="0" w:color="auto"/>
        <w:left w:val="none" w:sz="0" w:space="0" w:color="auto"/>
        <w:bottom w:val="none" w:sz="0" w:space="0" w:color="auto"/>
        <w:right w:val="none" w:sz="0" w:space="0" w:color="auto"/>
      </w:divBdr>
    </w:div>
    <w:div w:id="1741558373">
      <w:bodyDiv w:val="1"/>
      <w:marLeft w:val="0"/>
      <w:marRight w:val="0"/>
      <w:marTop w:val="0"/>
      <w:marBottom w:val="0"/>
      <w:divBdr>
        <w:top w:val="none" w:sz="0" w:space="0" w:color="auto"/>
        <w:left w:val="none" w:sz="0" w:space="0" w:color="auto"/>
        <w:bottom w:val="none" w:sz="0" w:space="0" w:color="auto"/>
        <w:right w:val="none" w:sz="0" w:space="0" w:color="auto"/>
      </w:divBdr>
    </w:div>
    <w:div w:id="1742022857">
      <w:bodyDiv w:val="1"/>
      <w:marLeft w:val="0"/>
      <w:marRight w:val="0"/>
      <w:marTop w:val="0"/>
      <w:marBottom w:val="0"/>
      <w:divBdr>
        <w:top w:val="none" w:sz="0" w:space="0" w:color="auto"/>
        <w:left w:val="none" w:sz="0" w:space="0" w:color="auto"/>
        <w:bottom w:val="none" w:sz="0" w:space="0" w:color="auto"/>
        <w:right w:val="none" w:sz="0" w:space="0" w:color="auto"/>
      </w:divBdr>
    </w:div>
    <w:div w:id="1742092529">
      <w:bodyDiv w:val="1"/>
      <w:marLeft w:val="0"/>
      <w:marRight w:val="0"/>
      <w:marTop w:val="0"/>
      <w:marBottom w:val="0"/>
      <w:divBdr>
        <w:top w:val="none" w:sz="0" w:space="0" w:color="auto"/>
        <w:left w:val="none" w:sz="0" w:space="0" w:color="auto"/>
        <w:bottom w:val="none" w:sz="0" w:space="0" w:color="auto"/>
        <w:right w:val="none" w:sz="0" w:space="0" w:color="auto"/>
      </w:divBdr>
    </w:div>
    <w:div w:id="1742218925">
      <w:bodyDiv w:val="1"/>
      <w:marLeft w:val="0"/>
      <w:marRight w:val="0"/>
      <w:marTop w:val="0"/>
      <w:marBottom w:val="0"/>
      <w:divBdr>
        <w:top w:val="none" w:sz="0" w:space="0" w:color="auto"/>
        <w:left w:val="none" w:sz="0" w:space="0" w:color="auto"/>
        <w:bottom w:val="none" w:sz="0" w:space="0" w:color="auto"/>
        <w:right w:val="none" w:sz="0" w:space="0" w:color="auto"/>
      </w:divBdr>
    </w:div>
    <w:div w:id="1742293382">
      <w:bodyDiv w:val="1"/>
      <w:marLeft w:val="0"/>
      <w:marRight w:val="0"/>
      <w:marTop w:val="0"/>
      <w:marBottom w:val="0"/>
      <w:divBdr>
        <w:top w:val="none" w:sz="0" w:space="0" w:color="auto"/>
        <w:left w:val="none" w:sz="0" w:space="0" w:color="auto"/>
        <w:bottom w:val="none" w:sz="0" w:space="0" w:color="auto"/>
        <w:right w:val="none" w:sz="0" w:space="0" w:color="auto"/>
      </w:divBdr>
    </w:div>
    <w:div w:id="1742411221">
      <w:bodyDiv w:val="1"/>
      <w:marLeft w:val="0"/>
      <w:marRight w:val="0"/>
      <w:marTop w:val="0"/>
      <w:marBottom w:val="0"/>
      <w:divBdr>
        <w:top w:val="none" w:sz="0" w:space="0" w:color="auto"/>
        <w:left w:val="none" w:sz="0" w:space="0" w:color="auto"/>
        <w:bottom w:val="none" w:sz="0" w:space="0" w:color="auto"/>
        <w:right w:val="none" w:sz="0" w:space="0" w:color="auto"/>
      </w:divBdr>
    </w:div>
    <w:div w:id="1742756965">
      <w:bodyDiv w:val="1"/>
      <w:marLeft w:val="0"/>
      <w:marRight w:val="0"/>
      <w:marTop w:val="0"/>
      <w:marBottom w:val="0"/>
      <w:divBdr>
        <w:top w:val="none" w:sz="0" w:space="0" w:color="auto"/>
        <w:left w:val="none" w:sz="0" w:space="0" w:color="auto"/>
        <w:bottom w:val="none" w:sz="0" w:space="0" w:color="auto"/>
        <w:right w:val="none" w:sz="0" w:space="0" w:color="auto"/>
      </w:divBdr>
    </w:div>
    <w:div w:id="1742874956">
      <w:bodyDiv w:val="1"/>
      <w:marLeft w:val="0"/>
      <w:marRight w:val="0"/>
      <w:marTop w:val="0"/>
      <w:marBottom w:val="0"/>
      <w:divBdr>
        <w:top w:val="none" w:sz="0" w:space="0" w:color="auto"/>
        <w:left w:val="none" w:sz="0" w:space="0" w:color="auto"/>
        <w:bottom w:val="none" w:sz="0" w:space="0" w:color="auto"/>
        <w:right w:val="none" w:sz="0" w:space="0" w:color="auto"/>
      </w:divBdr>
    </w:div>
    <w:div w:id="1743061185">
      <w:bodyDiv w:val="1"/>
      <w:marLeft w:val="0"/>
      <w:marRight w:val="0"/>
      <w:marTop w:val="0"/>
      <w:marBottom w:val="0"/>
      <w:divBdr>
        <w:top w:val="none" w:sz="0" w:space="0" w:color="auto"/>
        <w:left w:val="none" w:sz="0" w:space="0" w:color="auto"/>
        <w:bottom w:val="none" w:sz="0" w:space="0" w:color="auto"/>
        <w:right w:val="none" w:sz="0" w:space="0" w:color="auto"/>
      </w:divBdr>
    </w:div>
    <w:div w:id="1743454914">
      <w:bodyDiv w:val="1"/>
      <w:marLeft w:val="0"/>
      <w:marRight w:val="0"/>
      <w:marTop w:val="0"/>
      <w:marBottom w:val="0"/>
      <w:divBdr>
        <w:top w:val="none" w:sz="0" w:space="0" w:color="auto"/>
        <w:left w:val="none" w:sz="0" w:space="0" w:color="auto"/>
        <w:bottom w:val="none" w:sz="0" w:space="0" w:color="auto"/>
        <w:right w:val="none" w:sz="0" w:space="0" w:color="auto"/>
      </w:divBdr>
    </w:div>
    <w:div w:id="1743678066">
      <w:bodyDiv w:val="1"/>
      <w:marLeft w:val="0"/>
      <w:marRight w:val="0"/>
      <w:marTop w:val="0"/>
      <w:marBottom w:val="0"/>
      <w:divBdr>
        <w:top w:val="none" w:sz="0" w:space="0" w:color="auto"/>
        <w:left w:val="none" w:sz="0" w:space="0" w:color="auto"/>
        <w:bottom w:val="none" w:sz="0" w:space="0" w:color="auto"/>
        <w:right w:val="none" w:sz="0" w:space="0" w:color="auto"/>
      </w:divBdr>
    </w:div>
    <w:div w:id="1744133191">
      <w:bodyDiv w:val="1"/>
      <w:marLeft w:val="0"/>
      <w:marRight w:val="0"/>
      <w:marTop w:val="0"/>
      <w:marBottom w:val="0"/>
      <w:divBdr>
        <w:top w:val="none" w:sz="0" w:space="0" w:color="auto"/>
        <w:left w:val="none" w:sz="0" w:space="0" w:color="auto"/>
        <w:bottom w:val="none" w:sz="0" w:space="0" w:color="auto"/>
        <w:right w:val="none" w:sz="0" w:space="0" w:color="auto"/>
      </w:divBdr>
    </w:div>
    <w:div w:id="1744181746">
      <w:bodyDiv w:val="1"/>
      <w:marLeft w:val="0"/>
      <w:marRight w:val="0"/>
      <w:marTop w:val="0"/>
      <w:marBottom w:val="0"/>
      <w:divBdr>
        <w:top w:val="none" w:sz="0" w:space="0" w:color="auto"/>
        <w:left w:val="none" w:sz="0" w:space="0" w:color="auto"/>
        <w:bottom w:val="none" w:sz="0" w:space="0" w:color="auto"/>
        <w:right w:val="none" w:sz="0" w:space="0" w:color="auto"/>
      </w:divBdr>
    </w:div>
    <w:div w:id="1744447756">
      <w:bodyDiv w:val="1"/>
      <w:marLeft w:val="0"/>
      <w:marRight w:val="0"/>
      <w:marTop w:val="0"/>
      <w:marBottom w:val="0"/>
      <w:divBdr>
        <w:top w:val="none" w:sz="0" w:space="0" w:color="auto"/>
        <w:left w:val="none" w:sz="0" w:space="0" w:color="auto"/>
        <w:bottom w:val="none" w:sz="0" w:space="0" w:color="auto"/>
        <w:right w:val="none" w:sz="0" w:space="0" w:color="auto"/>
      </w:divBdr>
    </w:div>
    <w:div w:id="1745224795">
      <w:bodyDiv w:val="1"/>
      <w:marLeft w:val="0"/>
      <w:marRight w:val="0"/>
      <w:marTop w:val="0"/>
      <w:marBottom w:val="0"/>
      <w:divBdr>
        <w:top w:val="none" w:sz="0" w:space="0" w:color="auto"/>
        <w:left w:val="none" w:sz="0" w:space="0" w:color="auto"/>
        <w:bottom w:val="none" w:sz="0" w:space="0" w:color="auto"/>
        <w:right w:val="none" w:sz="0" w:space="0" w:color="auto"/>
      </w:divBdr>
    </w:div>
    <w:div w:id="1745836024">
      <w:bodyDiv w:val="1"/>
      <w:marLeft w:val="0"/>
      <w:marRight w:val="0"/>
      <w:marTop w:val="0"/>
      <w:marBottom w:val="0"/>
      <w:divBdr>
        <w:top w:val="none" w:sz="0" w:space="0" w:color="auto"/>
        <w:left w:val="none" w:sz="0" w:space="0" w:color="auto"/>
        <w:bottom w:val="none" w:sz="0" w:space="0" w:color="auto"/>
        <w:right w:val="none" w:sz="0" w:space="0" w:color="auto"/>
      </w:divBdr>
    </w:div>
    <w:div w:id="1745954996">
      <w:bodyDiv w:val="1"/>
      <w:marLeft w:val="0"/>
      <w:marRight w:val="0"/>
      <w:marTop w:val="0"/>
      <w:marBottom w:val="0"/>
      <w:divBdr>
        <w:top w:val="none" w:sz="0" w:space="0" w:color="auto"/>
        <w:left w:val="none" w:sz="0" w:space="0" w:color="auto"/>
        <w:bottom w:val="none" w:sz="0" w:space="0" w:color="auto"/>
        <w:right w:val="none" w:sz="0" w:space="0" w:color="auto"/>
      </w:divBdr>
    </w:div>
    <w:div w:id="1746142137">
      <w:bodyDiv w:val="1"/>
      <w:marLeft w:val="0"/>
      <w:marRight w:val="0"/>
      <w:marTop w:val="0"/>
      <w:marBottom w:val="0"/>
      <w:divBdr>
        <w:top w:val="none" w:sz="0" w:space="0" w:color="auto"/>
        <w:left w:val="none" w:sz="0" w:space="0" w:color="auto"/>
        <w:bottom w:val="none" w:sz="0" w:space="0" w:color="auto"/>
        <w:right w:val="none" w:sz="0" w:space="0" w:color="auto"/>
      </w:divBdr>
    </w:div>
    <w:div w:id="1746150154">
      <w:bodyDiv w:val="1"/>
      <w:marLeft w:val="0"/>
      <w:marRight w:val="0"/>
      <w:marTop w:val="0"/>
      <w:marBottom w:val="0"/>
      <w:divBdr>
        <w:top w:val="none" w:sz="0" w:space="0" w:color="auto"/>
        <w:left w:val="none" w:sz="0" w:space="0" w:color="auto"/>
        <w:bottom w:val="none" w:sz="0" w:space="0" w:color="auto"/>
        <w:right w:val="none" w:sz="0" w:space="0" w:color="auto"/>
      </w:divBdr>
    </w:div>
    <w:div w:id="1746683518">
      <w:bodyDiv w:val="1"/>
      <w:marLeft w:val="0"/>
      <w:marRight w:val="0"/>
      <w:marTop w:val="0"/>
      <w:marBottom w:val="0"/>
      <w:divBdr>
        <w:top w:val="none" w:sz="0" w:space="0" w:color="auto"/>
        <w:left w:val="none" w:sz="0" w:space="0" w:color="auto"/>
        <w:bottom w:val="none" w:sz="0" w:space="0" w:color="auto"/>
        <w:right w:val="none" w:sz="0" w:space="0" w:color="auto"/>
      </w:divBdr>
    </w:div>
    <w:div w:id="1746874114">
      <w:bodyDiv w:val="1"/>
      <w:marLeft w:val="0"/>
      <w:marRight w:val="0"/>
      <w:marTop w:val="0"/>
      <w:marBottom w:val="0"/>
      <w:divBdr>
        <w:top w:val="none" w:sz="0" w:space="0" w:color="auto"/>
        <w:left w:val="none" w:sz="0" w:space="0" w:color="auto"/>
        <w:bottom w:val="none" w:sz="0" w:space="0" w:color="auto"/>
        <w:right w:val="none" w:sz="0" w:space="0" w:color="auto"/>
      </w:divBdr>
    </w:div>
    <w:div w:id="1746951465">
      <w:bodyDiv w:val="1"/>
      <w:marLeft w:val="0"/>
      <w:marRight w:val="0"/>
      <w:marTop w:val="0"/>
      <w:marBottom w:val="0"/>
      <w:divBdr>
        <w:top w:val="none" w:sz="0" w:space="0" w:color="auto"/>
        <w:left w:val="none" w:sz="0" w:space="0" w:color="auto"/>
        <w:bottom w:val="none" w:sz="0" w:space="0" w:color="auto"/>
        <w:right w:val="none" w:sz="0" w:space="0" w:color="auto"/>
      </w:divBdr>
    </w:div>
    <w:div w:id="1746952258">
      <w:bodyDiv w:val="1"/>
      <w:marLeft w:val="0"/>
      <w:marRight w:val="0"/>
      <w:marTop w:val="0"/>
      <w:marBottom w:val="0"/>
      <w:divBdr>
        <w:top w:val="none" w:sz="0" w:space="0" w:color="auto"/>
        <w:left w:val="none" w:sz="0" w:space="0" w:color="auto"/>
        <w:bottom w:val="none" w:sz="0" w:space="0" w:color="auto"/>
        <w:right w:val="none" w:sz="0" w:space="0" w:color="auto"/>
      </w:divBdr>
    </w:div>
    <w:div w:id="1747071754">
      <w:bodyDiv w:val="1"/>
      <w:marLeft w:val="0"/>
      <w:marRight w:val="0"/>
      <w:marTop w:val="0"/>
      <w:marBottom w:val="0"/>
      <w:divBdr>
        <w:top w:val="none" w:sz="0" w:space="0" w:color="auto"/>
        <w:left w:val="none" w:sz="0" w:space="0" w:color="auto"/>
        <w:bottom w:val="none" w:sz="0" w:space="0" w:color="auto"/>
        <w:right w:val="none" w:sz="0" w:space="0" w:color="auto"/>
      </w:divBdr>
    </w:div>
    <w:div w:id="1747072709">
      <w:bodyDiv w:val="1"/>
      <w:marLeft w:val="0"/>
      <w:marRight w:val="0"/>
      <w:marTop w:val="0"/>
      <w:marBottom w:val="0"/>
      <w:divBdr>
        <w:top w:val="none" w:sz="0" w:space="0" w:color="auto"/>
        <w:left w:val="none" w:sz="0" w:space="0" w:color="auto"/>
        <w:bottom w:val="none" w:sz="0" w:space="0" w:color="auto"/>
        <w:right w:val="none" w:sz="0" w:space="0" w:color="auto"/>
      </w:divBdr>
    </w:div>
    <w:div w:id="1747411853">
      <w:bodyDiv w:val="1"/>
      <w:marLeft w:val="0"/>
      <w:marRight w:val="0"/>
      <w:marTop w:val="0"/>
      <w:marBottom w:val="0"/>
      <w:divBdr>
        <w:top w:val="none" w:sz="0" w:space="0" w:color="auto"/>
        <w:left w:val="none" w:sz="0" w:space="0" w:color="auto"/>
        <w:bottom w:val="none" w:sz="0" w:space="0" w:color="auto"/>
        <w:right w:val="none" w:sz="0" w:space="0" w:color="auto"/>
      </w:divBdr>
    </w:div>
    <w:div w:id="1747871856">
      <w:bodyDiv w:val="1"/>
      <w:marLeft w:val="0"/>
      <w:marRight w:val="0"/>
      <w:marTop w:val="0"/>
      <w:marBottom w:val="0"/>
      <w:divBdr>
        <w:top w:val="none" w:sz="0" w:space="0" w:color="auto"/>
        <w:left w:val="none" w:sz="0" w:space="0" w:color="auto"/>
        <w:bottom w:val="none" w:sz="0" w:space="0" w:color="auto"/>
        <w:right w:val="none" w:sz="0" w:space="0" w:color="auto"/>
      </w:divBdr>
    </w:div>
    <w:div w:id="1747998535">
      <w:bodyDiv w:val="1"/>
      <w:marLeft w:val="0"/>
      <w:marRight w:val="0"/>
      <w:marTop w:val="0"/>
      <w:marBottom w:val="0"/>
      <w:divBdr>
        <w:top w:val="none" w:sz="0" w:space="0" w:color="auto"/>
        <w:left w:val="none" w:sz="0" w:space="0" w:color="auto"/>
        <w:bottom w:val="none" w:sz="0" w:space="0" w:color="auto"/>
        <w:right w:val="none" w:sz="0" w:space="0" w:color="auto"/>
      </w:divBdr>
    </w:div>
    <w:div w:id="1748335069">
      <w:bodyDiv w:val="1"/>
      <w:marLeft w:val="0"/>
      <w:marRight w:val="0"/>
      <w:marTop w:val="0"/>
      <w:marBottom w:val="0"/>
      <w:divBdr>
        <w:top w:val="none" w:sz="0" w:space="0" w:color="auto"/>
        <w:left w:val="none" w:sz="0" w:space="0" w:color="auto"/>
        <w:bottom w:val="none" w:sz="0" w:space="0" w:color="auto"/>
        <w:right w:val="none" w:sz="0" w:space="0" w:color="auto"/>
      </w:divBdr>
    </w:div>
    <w:div w:id="1748377544">
      <w:bodyDiv w:val="1"/>
      <w:marLeft w:val="0"/>
      <w:marRight w:val="0"/>
      <w:marTop w:val="0"/>
      <w:marBottom w:val="0"/>
      <w:divBdr>
        <w:top w:val="none" w:sz="0" w:space="0" w:color="auto"/>
        <w:left w:val="none" w:sz="0" w:space="0" w:color="auto"/>
        <w:bottom w:val="none" w:sz="0" w:space="0" w:color="auto"/>
        <w:right w:val="none" w:sz="0" w:space="0" w:color="auto"/>
      </w:divBdr>
    </w:div>
    <w:div w:id="1748454023">
      <w:bodyDiv w:val="1"/>
      <w:marLeft w:val="0"/>
      <w:marRight w:val="0"/>
      <w:marTop w:val="0"/>
      <w:marBottom w:val="0"/>
      <w:divBdr>
        <w:top w:val="none" w:sz="0" w:space="0" w:color="auto"/>
        <w:left w:val="none" w:sz="0" w:space="0" w:color="auto"/>
        <w:bottom w:val="none" w:sz="0" w:space="0" w:color="auto"/>
        <w:right w:val="none" w:sz="0" w:space="0" w:color="auto"/>
      </w:divBdr>
    </w:div>
    <w:div w:id="1748458984">
      <w:bodyDiv w:val="1"/>
      <w:marLeft w:val="0"/>
      <w:marRight w:val="0"/>
      <w:marTop w:val="0"/>
      <w:marBottom w:val="0"/>
      <w:divBdr>
        <w:top w:val="none" w:sz="0" w:space="0" w:color="auto"/>
        <w:left w:val="none" w:sz="0" w:space="0" w:color="auto"/>
        <w:bottom w:val="none" w:sz="0" w:space="0" w:color="auto"/>
        <w:right w:val="none" w:sz="0" w:space="0" w:color="auto"/>
      </w:divBdr>
    </w:div>
    <w:div w:id="1748578632">
      <w:bodyDiv w:val="1"/>
      <w:marLeft w:val="0"/>
      <w:marRight w:val="0"/>
      <w:marTop w:val="0"/>
      <w:marBottom w:val="0"/>
      <w:divBdr>
        <w:top w:val="none" w:sz="0" w:space="0" w:color="auto"/>
        <w:left w:val="none" w:sz="0" w:space="0" w:color="auto"/>
        <w:bottom w:val="none" w:sz="0" w:space="0" w:color="auto"/>
        <w:right w:val="none" w:sz="0" w:space="0" w:color="auto"/>
      </w:divBdr>
    </w:div>
    <w:div w:id="1748914000">
      <w:bodyDiv w:val="1"/>
      <w:marLeft w:val="0"/>
      <w:marRight w:val="0"/>
      <w:marTop w:val="0"/>
      <w:marBottom w:val="0"/>
      <w:divBdr>
        <w:top w:val="none" w:sz="0" w:space="0" w:color="auto"/>
        <w:left w:val="none" w:sz="0" w:space="0" w:color="auto"/>
        <w:bottom w:val="none" w:sz="0" w:space="0" w:color="auto"/>
        <w:right w:val="none" w:sz="0" w:space="0" w:color="auto"/>
      </w:divBdr>
    </w:div>
    <w:div w:id="1748920795">
      <w:bodyDiv w:val="1"/>
      <w:marLeft w:val="0"/>
      <w:marRight w:val="0"/>
      <w:marTop w:val="0"/>
      <w:marBottom w:val="0"/>
      <w:divBdr>
        <w:top w:val="none" w:sz="0" w:space="0" w:color="auto"/>
        <w:left w:val="none" w:sz="0" w:space="0" w:color="auto"/>
        <w:bottom w:val="none" w:sz="0" w:space="0" w:color="auto"/>
        <w:right w:val="none" w:sz="0" w:space="0" w:color="auto"/>
      </w:divBdr>
    </w:div>
    <w:div w:id="1748990904">
      <w:bodyDiv w:val="1"/>
      <w:marLeft w:val="0"/>
      <w:marRight w:val="0"/>
      <w:marTop w:val="0"/>
      <w:marBottom w:val="0"/>
      <w:divBdr>
        <w:top w:val="none" w:sz="0" w:space="0" w:color="auto"/>
        <w:left w:val="none" w:sz="0" w:space="0" w:color="auto"/>
        <w:bottom w:val="none" w:sz="0" w:space="0" w:color="auto"/>
        <w:right w:val="none" w:sz="0" w:space="0" w:color="auto"/>
      </w:divBdr>
    </w:div>
    <w:div w:id="1749111069">
      <w:bodyDiv w:val="1"/>
      <w:marLeft w:val="0"/>
      <w:marRight w:val="0"/>
      <w:marTop w:val="0"/>
      <w:marBottom w:val="0"/>
      <w:divBdr>
        <w:top w:val="none" w:sz="0" w:space="0" w:color="auto"/>
        <w:left w:val="none" w:sz="0" w:space="0" w:color="auto"/>
        <w:bottom w:val="none" w:sz="0" w:space="0" w:color="auto"/>
        <w:right w:val="none" w:sz="0" w:space="0" w:color="auto"/>
      </w:divBdr>
    </w:div>
    <w:div w:id="1749188413">
      <w:bodyDiv w:val="1"/>
      <w:marLeft w:val="0"/>
      <w:marRight w:val="0"/>
      <w:marTop w:val="0"/>
      <w:marBottom w:val="0"/>
      <w:divBdr>
        <w:top w:val="none" w:sz="0" w:space="0" w:color="auto"/>
        <w:left w:val="none" w:sz="0" w:space="0" w:color="auto"/>
        <w:bottom w:val="none" w:sz="0" w:space="0" w:color="auto"/>
        <w:right w:val="none" w:sz="0" w:space="0" w:color="auto"/>
      </w:divBdr>
    </w:div>
    <w:div w:id="1749226089">
      <w:bodyDiv w:val="1"/>
      <w:marLeft w:val="0"/>
      <w:marRight w:val="0"/>
      <w:marTop w:val="0"/>
      <w:marBottom w:val="0"/>
      <w:divBdr>
        <w:top w:val="none" w:sz="0" w:space="0" w:color="auto"/>
        <w:left w:val="none" w:sz="0" w:space="0" w:color="auto"/>
        <w:bottom w:val="none" w:sz="0" w:space="0" w:color="auto"/>
        <w:right w:val="none" w:sz="0" w:space="0" w:color="auto"/>
      </w:divBdr>
    </w:div>
    <w:div w:id="1749229724">
      <w:bodyDiv w:val="1"/>
      <w:marLeft w:val="0"/>
      <w:marRight w:val="0"/>
      <w:marTop w:val="0"/>
      <w:marBottom w:val="0"/>
      <w:divBdr>
        <w:top w:val="none" w:sz="0" w:space="0" w:color="auto"/>
        <w:left w:val="none" w:sz="0" w:space="0" w:color="auto"/>
        <w:bottom w:val="none" w:sz="0" w:space="0" w:color="auto"/>
        <w:right w:val="none" w:sz="0" w:space="0" w:color="auto"/>
      </w:divBdr>
    </w:div>
    <w:div w:id="1749418225">
      <w:bodyDiv w:val="1"/>
      <w:marLeft w:val="0"/>
      <w:marRight w:val="0"/>
      <w:marTop w:val="0"/>
      <w:marBottom w:val="0"/>
      <w:divBdr>
        <w:top w:val="none" w:sz="0" w:space="0" w:color="auto"/>
        <w:left w:val="none" w:sz="0" w:space="0" w:color="auto"/>
        <w:bottom w:val="none" w:sz="0" w:space="0" w:color="auto"/>
        <w:right w:val="none" w:sz="0" w:space="0" w:color="auto"/>
      </w:divBdr>
    </w:div>
    <w:div w:id="1749764647">
      <w:bodyDiv w:val="1"/>
      <w:marLeft w:val="0"/>
      <w:marRight w:val="0"/>
      <w:marTop w:val="0"/>
      <w:marBottom w:val="0"/>
      <w:divBdr>
        <w:top w:val="none" w:sz="0" w:space="0" w:color="auto"/>
        <w:left w:val="none" w:sz="0" w:space="0" w:color="auto"/>
        <w:bottom w:val="none" w:sz="0" w:space="0" w:color="auto"/>
        <w:right w:val="none" w:sz="0" w:space="0" w:color="auto"/>
      </w:divBdr>
    </w:div>
    <w:div w:id="1750075058">
      <w:bodyDiv w:val="1"/>
      <w:marLeft w:val="0"/>
      <w:marRight w:val="0"/>
      <w:marTop w:val="0"/>
      <w:marBottom w:val="0"/>
      <w:divBdr>
        <w:top w:val="none" w:sz="0" w:space="0" w:color="auto"/>
        <w:left w:val="none" w:sz="0" w:space="0" w:color="auto"/>
        <w:bottom w:val="none" w:sz="0" w:space="0" w:color="auto"/>
        <w:right w:val="none" w:sz="0" w:space="0" w:color="auto"/>
      </w:divBdr>
    </w:div>
    <w:div w:id="1750077993">
      <w:bodyDiv w:val="1"/>
      <w:marLeft w:val="0"/>
      <w:marRight w:val="0"/>
      <w:marTop w:val="0"/>
      <w:marBottom w:val="0"/>
      <w:divBdr>
        <w:top w:val="none" w:sz="0" w:space="0" w:color="auto"/>
        <w:left w:val="none" w:sz="0" w:space="0" w:color="auto"/>
        <w:bottom w:val="none" w:sz="0" w:space="0" w:color="auto"/>
        <w:right w:val="none" w:sz="0" w:space="0" w:color="auto"/>
      </w:divBdr>
    </w:div>
    <w:div w:id="1750425482">
      <w:bodyDiv w:val="1"/>
      <w:marLeft w:val="0"/>
      <w:marRight w:val="0"/>
      <w:marTop w:val="0"/>
      <w:marBottom w:val="0"/>
      <w:divBdr>
        <w:top w:val="none" w:sz="0" w:space="0" w:color="auto"/>
        <w:left w:val="none" w:sz="0" w:space="0" w:color="auto"/>
        <w:bottom w:val="none" w:sz="0" w:space="0" w:color="auto"/>
        <w:right w:val="none" w:sz="0" w:space="0" w:color="auto"/>
      </w:divBdr>
    </w:div>
    <w:div w:id="1750619706">
      <w:bodyDiv w:val="1"/>
      <w:marLeft w:val="0"/>
      <w:marRight w:val="0"/>
      <w:marTop w:val="0"/>
      <w:marBottom w:val="0"/>
      <w:divBdr>
        <w:top w:val="none" w:sz="0" w:space="0" w:color="auto"/>
        <w:left w:val="none" w:sz="0" w:space="0" w:color="auto"/>
        <w:bottom w:val="none" w:sz="0" w:space="0" w:color="auto"/>
        <w:right w:val="none" w:sz="0" w:space="0" w:color="auto"/>
      </w:divBdr>
    </w:div>
    <w:div w:id="1750810039">
      <w:bodyDiv w:val="1"/>
      <w:marLeft w:val="0"/>
      <w:marRight w:val="0"/>
      <w:marTop w:val="0"/>
      <w:marBottom w:val="0"/>
      <w:divBdr>
        <w:top w:val="none" w:sz="0" w:space="0" w:color="auto"/>
        <w:left w:val="none" w:sz="0" w:space="0" w:color="auto"/>
        <w:bottom w:val="none" w:sz="0" w:space="0" w:color="auto"/>
        <w:right w:val="none" w:sz="0" w:space="0" w:color="auto"/>
      </w:divBdr>
    </w:div>
    <w:div w:id="1750881941">
      <w:bodyDiv w:val="1"/>
      <w:marLeft w:val="0"/>
      <w:marRight w:val="0"/>
      <w:marTop w:val="0"/>
      <w:marBottom w:val="0"/>
      <w:divBdr>
        <w:top w:val="none" w:sz="0" w:space="0" w:color="auto"/>
        <w:left w:val="none" w:sz="0" w:space="0" w:color="auto"/>
        <w:bottom w:val="none" w:sz="0" w:space="0" w:color="auto"/>
        <w:right w:val="none" w:sz="0" w:space="0" w:color="auto"/>
      </w:divBdr>
    </w:div>
    <w:div w:id="1750887082">
      <w:bodyDiv w:val="1"/>
      <w:marLeft w:val="0"/>
      <w:marRight w:val="0"/>
      <w:marTop w:val="0"/>
      <w:marBottom w:val="0"/>
      <w:divBdr>
        <w:top w:val="none" w:sz="0" w:space="0" w:color="auto"/>
        <w:left w:val="none" w:sz="0" w:space="0" w:color="auto"/>
        <w:bottom w:val="none" w:sz="0" w:space="0" w:color="auto"/>
        <w:right w:val="none" w:sz="0" w:space="0" w:color="auto"/>
      </w:divBdr>
    </w:div>
    <w:div w:id="1751006150">
      <w:bodyDiv w:val="1"/>
      <w:marLeft w:val="0"/>
      <w:marRight w:val="0"/>
      <w:marTop w:val="0"/>
      <w:marBottom w:val="0"/>
      <w:divBdr>
        <w:top w:val="none" w:sz="0" w:space="0" w:color="auto"/>
        <w:left w:val="none" w:sz="0" w:space="0" w:color="auto"/>
        <w:bottom w:val="none" w:sz="0" w:space="0" w:color="auto"/>
        <w:right w:val="none" w:sz="0" w:space="0" w:color="auto"/>
      </w:divBdr>
    </w:div>
    <w:div w:id="1751152958">
      <w:bodyDiv w:val="1"/>
      <w:marLeft w:val="0"/>
      <w:marRight w:val="0"/>
      <w:marTop w:val="0"/>
      <w:marBottom w:val="0"/>
      <w:divBdr>
        <w:top w:val="none" w:sz="0" w:space="0" w:color="auto"/>
        <w:left w:val="none" w:sz="0" w:space="0" w:color="auto"/>
        <w:bottom w:val="none" w:sz="0" w:space="0" w:color="auto"/>
        <w:right w:val="none" w:sz="0" w:space="0" w:color="auto"/>
      </w:divBdr>
    </w:div>
    <w:div w:id="1751195463">
      <w:bodyDiv w:val="1"/>
      <w:marLeft w:val="0"/>
      <w:marRight w:val="0"/>
      <w:marTop w:val="0"/>
      <w:marBottom w:val="0"/>
      <w:divBdr>
        <w:top w:val="none" w:sz="0" w:space="0" w:color="auto"/>
        <w:left w:val="none" w:sz="0" w:space="0" w:color="auto"/>
        <w:bottom w:val="none" w:sz="0" w:space="0" w:color="auto"/>
        <w:right w:val="none" w:sz="0" w:space="0" w:color="auto"/>
      </w:divBdr>
    </w:div>
    <w:div w:id="1751460734">
      <w:bodyDiv w:val="1"/>
      <w:marLeft w:val="0"/>
      <w:marRight w:val="0"/>
      <w:marTop w:val="0"/>
      <w:marBottom w:val="0"/>
      <w:divBdr>
        <w:top w:val="none" w:sz="0" w:space="0" w:color="auto"/>
        <w:left w:val="none" w:sz="0" w:space="0" w:color="auto"/>
        <w:bottom w:val="none" w:sz="0" w:space="0" w:color="auto"/>
        <w:right w:val="none" w:sz="0" w:space="0" w:color="auto"/>
      </w:divBdr>
    </w:div>
    <w:div w:id="1751541856">
      <w:bodyDiv w:val="1"/>
      <w:marLeft w:val="0"/>
      <w:marRight w:val="0"/>
      <w:marTop w:val="0"/>
      <w:marBottom w:val="0"/>
      <w:divBdr>
        <w:top w:val="none" w:sz="0" w:space="0" w:color="auto"/>
        <w:left w:val="none" w:sz="0" w:space="0" w:color="auto"/>
        <w:bottom w:val="none" w:sz="0" w:space="0" w:color="auto"/>
        <w:right w:val="none" w:sz="0" w:space="0" w:color="auto"/>
      </w:divBdr>
    </w:div>
    <w:div w:id="1751612823">
      <w:bodyDiv w:val="1"/>
      <w:marLeft w:val="0"/>
      <w:marRight w:val="0"/>
      <w:marTop w:val="0"/>
      <w:marBottom w:val="0"/>
      <w:divBdr>
        <w:top w:val="none" w:sz="0" w:space="0" w:color="auto"/>
        <w:left w:val="none" w:sz="0" w:space="0" w:color="auto"/>
        <w:bottom w:val="none" w:sz="0" w:space="0" w:color="auto"/>
        <w:right w:val="none" w:sz="0" w:space="0" w:color="auto"/>
      </w:divBdr>
    </w:div>
    <w:div w:id="1751737161">
      <w:bodyDiv w:val="1"/>
      <w:marLeft w:val="0"/>
      <w:marRight w:val="0"/>
      <w:marTop w:val="0"/>
      <w:marBottom w:val="0"/>
      <w:divBdr>
        <w:top w:val="none" w:sz="0" w:space="0" w:color="auto"/>
        <w:left w:val="none" w:sz="0" w:space="0" w:color="auto"/>
        <w:bottom w:val="none" w:sz="0" w:space="0" w:color="auto"/>
        <w:right w:val="none" w:sz="0" w:space="0" w:color="auto"/>
      </w:divBdr>
    </w:div>
    <w:div w:id="1751929110">
      <w:bodyDiv w:val="1"/>
      <w:marLeft w:val="0"/>
      <w:marRight w:val="0"/>
      <w:marTop w:val="0"/>
      <w:marBottom w:val="0"/>
      <w:divBdr>
        <w:top w:val="none" w:sz="0" w:space="0" w:color="auto"/>
        <w:left w:val="none" w:sz="0" w:space="0" w:color="auto"/>
        <w:bottom w:val="none" w:sz="0" w:space="0" w:color="auto"/>
        <w:right w:val="none" w:sz="0" w:space="0" w:color="auto"/>
      </w:divBdr>
    </w:div>
    <w:div w:id="1752005767">
      <w:bodyDiv w:val="1"/>
      <w:marLeft w:val="0"/>
      <w:marRight w:val="0"/>
      <w:marTop w:val="0"/>
      <w:marBottom w:val="0"/>
      <w:divBdr>
        <w:top w:val="none" w:sz="0" w:space="0" w:color="auto"/>
        <w:left w:val="none" w:sz="0" w:space="0" w:color="auto"/>
        <w:bottom w:val="none" w:sz="0" w:space="0" w:color="auto"/>
        <w:right w:val="none" w:sz="0" w:space="0" w:color="auto"/>
      </w:divBdr>
    </w:div>
    <w:div w:id="1752778844">
      <w:bodyDiv w:val="1"/>
      <w:marLeft w:val="0"/>
      <w:marRight w:val="0"/>
      <w:marTop w:val="0"/>
      <w:marBottom w:val="0"/>
      <w:divBdr>
        <w:top w:val="none" w:sz="0" w:space="0" w:color="auto"/>
        <w:left w:val="none" w:sz="0" w:space="0" w:color="auto"/>
        <w:bottom w:val="none" w:sz="0" w:space="0" w:color="auto"/>
        <w:right w:val="none" w:sz="0" w:space="0" w:color="auto"/>
      </w:divBdr>
    </w:div>
    <w:div w:id="1752896190">
      <w:bodyDiv w:val="1"/>
      <w:marLeft w:val="0"/>
      <w:marRight w:val="0"/>
      <w:marTop w:val="0"/>
      <w:marBottom w:val="0"/>
      <w:divBdr>
        <w:top w:val="none" w:sz="0" w:space="0" w:color="auto"/>
        <w:left w:val="none" w:sz="0" w:space="0" w:color="auto"/>
        <w:bottom w:val="none" w:sz="0" w:space="0" w:color="auto"/>
        <w:right w:val="none" w:sz="0" w:space="0" w:color="auto"/>
      </w:divBdr>
    </w:div>
    <w:div w:id="1752896525">
      <w:bodyDiv w:val="1"/>
      <w:marLeft w:val="0"/>
      <w:marRight w:val="0"/>
      <w:marTop w:val="0"/>
      <w:marBottom w:val="0"/>
      <w:divBdr>
        <w:top w:val="none" w:sz="0" w:space="0" w:color="auto"/>
        <w:left w:val="none" w:sz="0" w:space="0" w:color="auto"/>
        <w:bottom w:val="none" w:sz="0" w:space="0" w:color="auto"/>
        <w:right w:val="none" w:sz="0" w:space="0" w:color="auto"/>
      </w:divBdr>
    </w:div>
    <w:div w:id="1753115446">
      <w:bodyDiv w:val="1"/>
      <w:marLeft w:val="0"/>
      <w:marRight w:val="0"/>
      <w:marTop w:val="0"/>
      <w:marBottom w:val="0"/>
      <w:divBdr>
        <w:top w:val="none" w:sz="0" w:space="0" w:color="auto"/>
        <w:left w:val="none" w:sz="0" w:space="0" w:color="auto"/>
        <w:bottom w:val="none" w:sz="0" w:space="0" w:color="auto"/>
        <w:right w:val="none" w:sz="0" w:space="0" w:color="auto"/>
      </w:divBdr>
    </w:div>
    <w:div w:id="1753158334">
      <w:bodyDiv w:val="1"/>
      <w:marLeft w:val="0"/>
      <w:marRight w:val="0"/>
      <w:marTop w:val="0"/>
      <w:marBottom w:val="0"/>
      <w:divBdr>
        <w:top w:val="none" w:sz="0" w:space="0" w:color="auto"/>
        <w:left w:val="none" w:sz="0" w:space="0" w:color="auto"/>
        <w:bottom w:val="none" w:sz="0" w:space="0" w:color="auto"/>
        <w:right w:val="none" w:sz="0" w:space="0" w:color="auto"/>
      </w:divBdr>
    </w:div>
    <w:div w:id="1753425685">
      <w:bodyDiv w:val="1"/>
      <w:marLeft w:val="0"/>
      <w:marRight w:val="0"/>
      <w:marTop w:val="0"/>
      <w:marBottom w:val="0"/>
      <w:divBdr>
        <w:top w:val="none" w:sz="0" w:space="0" w:color="auto"/>
        <w:left w:val="none" w:sz="0" w:space="0" w:color="auto"/>
        <w:bottom w:val="none" w:sz="0" w:space="0" w:color="auto"/>
        <w:right w:val="none" w:sz="0" w:space="0" w:color="auto"/>
      </w:divBdr>
    </w:div>
    <w:div w:id="1753430329">
      <w:bodyDiv w:val="1"/>
      <w:marLeft w:val="0"/>
      <w:marRight w:val="0"/>
      <w:marTop w:val="0"/>
      <w:marBottom w:val="0"/>
      <w:divBdr>
        <w:top w:val="none" w:sz="0" w:space="0" w:color="auto"/>
        <w:left w:val="none" w:sz="0" w:space="0" w:color="auto"/>
        <w:bottom w:val="none" w:sz="0" w:space="0" w:color="auto"/>
        <w:right w:val="none" w:sz="0" w:space="0" w:color="auto"/>
      </w:divBdr>
    </w:div>
    <w:div w:id="1753813746">
      <w:bodyDiv w:val="1"/>
      <w:marLeft w:val="0"/>
      <w:marRight w:val="0"/>
      <w:marTop w:val="0"/>
      <w:marBottom w:val="0"/>
      <w:divBdr>
        <w:top w:val="none" w:sz="0" w:space="0" w:color="auto"/>
        <w:left w:val="none" w:sz="0" w:space="0" w:color="auto"/>
        <w:bottom w:val="none" w:sz="0" w:space="0" w:color="auto"/>
        <w:right w:val="none" w:sz="0" w:space="0" w:color="auto"/>
      </w:divBdr>
    </w:div>
    <w:div w:id="1753894176">
      <w:bodyDiv w:val="1"/>
      <w:marLeft w:val="0"/>
      <w:marRight w:val="0"/>
      <w:marTop w:val="0"/>
      <w:marBottom w:val="0"/>
      <w:divBdr>
        <w:top w:val="none" w:sz="0" w:space="0" w:color="auto"/>
        <w:left w:val="none" w:sz="0" w:space="0" w:color="auto"/>
        <w:bottom w:val="none" w:sz="0" w:space="0" w:color="auto"/>
        <w:right w:val="none" w:sz="0" w:space="0" w:color="auto"/>
      </w:divBdr>
    </w:div>
    <w:div w:id="1753966046">
      <w:bodyDiv w:val="1"/>
      <w:marLeft w:val="0"/>
      <w:marRight w:val="0"/>
      <w:marTop w:val="0"/>
      <w:marBottom w:val="0"/>
      <w:divBdr>
        <w:top w:val="none" w:sz="0" w:space="0" w:color="auto"/>
        <w:left w:val="none" w:sz="0" w:space="0" w:color="auto"/>
        <w:bottom w:val="none" w:sz="0" w:space="0" w:color="auto"/>
        <w:right w:val="none" w:sz="0" w:space="0" w:color="auto"/>
      </w:divBdr>
    </w:div>
    <w:div w:id="1754662189">
      <w:bodyDiv w:val="1"/>
      <w:marLeft w:val="0"/>
      <w:marRight w:val="0"/>
      <w:marTop w:val="0"/>
      <w:marBottom w:val="0"/>
      <w:divBdr>
        <w:top w:val="none" w:sz="0" w:space="0" w:color="auto"/>
        <w:left w:val="none" w:sz="0" w:space="0" w:color="auto"/>
        <w:bottom w:val="none" w:sz="0" w:space="0" w:color="auto"/>
        <w:right w:val="none" w:sz="0" w:space="0" w:color="auto"/>
      </w:divBdr>
    </w:div>
    <w:div w:id="1754820564">
      <w:bodyDiv w:val="1"/>
      <w:marLeft w:val="0"/>
      <w:marRight w:val="0"/>
      <w:marTop w:val="0"/>
      <w:marBottom w:val="0"/>
      <w:divBdr>
        <w:top w:val="none" w:sz="0" w:space="0" w:color="auto"/>
        <w:left w:val="none" w:sz="0" w:space="0" w:color="auto"/>
        <w:bottom w:val="none" w:sz="0" w:space="0" w:color="auto"/>
        <w:right w:val="none" w:sz="0" w:space="0" w:color="auto"/>
      </w:divBdr>
    </w:div>
    <w:div w:id="1754933951">
      <w:bodyDiv w:val="1"/>
      <w:marLeft w:val="0"/>
      <w:marRight w:val="0"/>
      <w:marTop w:val="0"/>
      <w:marBottom w:val="0"/>
      <w:divBdr>
        <w:top w:val="none" w:sz="0" w:space="0" w:color="auto"/>
        <w:left w:val="none" w:sz="0" w:space="0" w:color="auto"/>
        <w:bottom w:val="none" w:sz="0" w:space="0" w:color="auto"/>
        <w:right w:val="none" w:sz="0" w:space="0" w:color="auto"/>
      </w:divBdr>
    </w:div>
    <w:div w:id="1755123781">
      <w:bodyDiv w:val="1"/>
      <w:marLeft w:val="0"/>
      <w:marRight w:val="0"/>
      <w:marTop w:val="0"/>
      <w:marBottom w:val="0"/>
      <w:divBdr>
        <w:top w:val="none" w:sz="0" w:space="0" w:color="auto"/>
        <w:left w:val="none" w:sz="0" w:space="0" w:color="auto"/>
        <w:bottom w:val="none" w:sz="0" w:space="0" w:color="auto"/>
        <w:right w:val="none" w:sz="0" w:space="0" w:color="auto"/>
      </w:divBdr>
    </w:div>
    <w:div w:id="1755202278">
      <w:bodyDiv w:val="1"/>
      <w:marLeft w:val="0"/>
      <w:marRight w:val="0"/>
      <w:marTop w:val="0"/>
      <w:marBottom w:val="0"/>
      <w:divBdr>
        <w:top w:val="none" w:sz="0" w:space="0" w:color="auto"/>
        <w:left w:val="none" w:sz="0" w:space="0" w:color="auto"/>
        <w:bottom w:val="none" w:sz="0" w:space="0" w:color="auto"/>
        <w:right w:val="none" w:sz="0" w:space="0" w:color="auto"/>
      </w:divBdr>
    </w:div>
    <w:div w:id="1755277355">
      <w:bodyDiv w:val="1"/>
      <w:marLeft w:val="0"/>
      <w:marRight w:val="0"/>
      <w:marTop w:val="0"/>
      <w:marBottom w:val="0"/>
      <w:divBdr>
        <w:top w:val="none" w:sz="0" w:space="0" w:color="auto"/>
        <w:left w:val="none" w:sz="0" w:space="0" w:color="auto"/>
        <w:bottom w:val="none" w:sz="0" w:space="0" w:color="auto"/>
        <w:right w:val="none" w:sz="0" w:space="0" w:color="auto"/>
      </w:divBdr>
    </w:div>
    <w:div w:id="1755517789">
      <w:bodyDiv w:val="1"/>
      <w:marLeft w:val="0"/>
      <w:marRight w:val="0"/>
      <w:marTop w:val="0"/>
      <w:marBottom w:val="0"/>
      <w:divBdr>
        <w:top w:val="none" w:sz="0" w:space="0" w:color="auto"/>
        <w:left w:val="none" w:sz="0" w:space="0" w:color="auto"/>
        <w:bottom w:val="none" w:sz="0" w:space="0" w:color="auto"/>
        <w:right w:val="none" w:sz="0" w:space="0" w:color="auto"/>
      </w:divBdr>
    </w:div>
    <w:div w:id="1755588937">
      <w:bodyDiv w:val="1"/>
      <w:marLeft w:val="0"/>
      <w:marRight w:val="0"/>
      <w:marTop w:val="0"/>
      <w:marBottom w:val="0"/>
      <w:divBdr>
        <w:top w:val="none" w:sz="0" w:space="0" w:color="auto"/>
        <w:left w:val="none" w:sz="0" w:space="0" w:color="auto"/>
        <w:bottom w:val="none" w:sz="0" w:space="0" w:color="auto"/>
        <w:right w:val="none" w:sz="0" w:space="0" w:color="auto"/>
      </w:divBdr>
    </w:div>
    <w:div w:id="1755786056">
      <w:bodyDiv w:val="1"/>
      <w:marLeft w:val="0"/>
      <w:marRight w:val="0"/>
      <w:marTop w:val="0"/>
      <w:marBottom w:val="0"/>
      <w:divBdr>
        <w:top w:val="none" w:sz="0" w:space="0" w:color="auto"/>
        <w:left w:val="none" w:sz="0" w:space="0" w:color="auto"/>
        <w:bottom w:val="none" w:sz="0" w:space="0" w:color="auto"/>
        <w:right w:val="none" w:sz="0" w:space="0" w:color="auto"/>
      </w:divBdr>
    </w:div>
    <w:div w:id="1756197007">
      <w:bodyDiv w:val="1"/>
      <w:marLeft w:val="0"/>
      <w:marRight w:val="0"/>
      <w:marTop w:val="0"/>
      <w:marBottom w:val="0"/>
      <w:divBdr>
        <w:top w:val="none" w:sz="0" w:space="0" w:color="auto"/>
        <w:left w:val="none" w:sz="0" w:space="0" w:color="auto"/>
        <w:bottom w:val="none" w:sz="0" w:space="0" w:color="auto"/>
        <w:right w:val="none" w:sz="0" w:space="0" w:color="auto"/>
      </w:divBdr>
    </w:div>
    <w:div w:id="1756242792">
      <w:bodyDiv w:val="1"/>
      <w:marLeft w:val="0"/>
      <w:marRight w:val="0"/>
      <w:marTop w:val="0"/>
      <w:marBottom w:val="0"/>
      <w:divBdr>
        <w:top w:val="none" w:sz="0" w:space="0" w:color="auto"/>
        <w:left w:val="none" w:sz="0" w:space="0" w:color="auto"/>
        <w:bottom w:val="none" w:sz="0" w:space="0" w:color="auto"/>
        <w:right w:val="none" w:sz="0" w:space="0" w:color="auto"/>
      </w:divBdr>
    </w:div>
    <w:div w:id="1756392276">
      <w:bodyDiv w:val="1"/>
      <w:marLeft w:val="0"/>
      <w:marRight w:val="0"/>
      <w:marTop w:val="0"/>
      <w:marBottom w:val="0"/>
      <w:divBdr>
        <w:top w:val="none" w:sz="0" w:space="0" w:color="auto"/>
        <w:left w:val="none" w:sz="0" w:space="0" w:color="auto"/>
        <w:bottom w:val="none" w:sz="0" w:space="0" w:color="auto"/>
        <w:right w:val="none" w:sz="0" w:space="0" w:color="auto"/>
      </w:divBdr>
    </w:div>
    <w:div w:id="1756441372">
      <w:bodyDiv w:val="1"/>
      <w:marLeft w:val="0"/>
      <w:marRight w:val="0"/>
      <w:marTop w:val="0"/>
      <w:marBottom w:val="0"/>
      <w:divBdr>
        <w:top w:val="none" w:sz="0" w:space="0" w:color="auto"/>
        <w:left w:val="none" w:sz="0" w:space="0" w:color="auto"/>
        <w:bottom w:val="none" w:sz="0" w:space="0" w:color="auto"/>
        <w:right w:val="none" w:sz="0" w:space="0" w:color="auto"/>
      </w:divBdr>
    </w:div>
    <w:div w:id="1756589904">
      <w:bodyDiv w:val="1"/>
      <w:marLeft w:val="0"/>
      <w:marRight w:val="0"/>
      <w:marTop w:val="0"/>
      <w:marBottom w:val="0"/>
      <w:divBdr>
        <w:top w:val="none" w:sz="0" w:space="0" w:color="auto"/>
        <w:left w:val="none" w:sz="0" w:space="0" w:color="auto"/>
        <w:bottom w:val="none" w:sz="0" w:space="0" w:color="auto"/>
        <w:right w:val="none" w:sz="0" w:space="0" w:color="auto"/>
      </w:divBdr>
    </w:div>
    <w:div w:id="1756630602">
      <w:bodyDiv w:val="1"/>
      <w:marLeft w:val="0"/>
      <w:marRight w:val="0"/>
      <w:marTop w:val="0"/>
      <w:marBottom w:val="0"/>
      <w:divBdr>
        <w:top w:val="none" w:sz="0" w:space="0" w:color="auto"/>
        <w:left w:val="none" w:sz="0" w:space="0" w:color="auto"/>
        <w:bottom w:val="none" w:sz="0" w:space="0" w:color="auto"/>
        <w:right w:val="none" w:sz="0" w:space="0" w:color="auto"/>
      </w:divBdr>
    </w:div>
    <w:div w:id="1756702048">
      <w:bodyDiv w:val="1"/>
      <w:marLeft w:val="0"/>
      <w:marRight w:val="0"/>
      <w:marTop w:val="0"/>
      <w:marBottom w:val="0"/>
      <w:divBdr>
        <w:top w:val="none" w:sz="0" w:space="0" w:color="auto"/>
        <w:left w:val="none" w:sz="0" w:space="0" w:color="auto"/>
        <w:bottom w:val="none" w:sz="0" w:space="0" w:color="auto"/>
        <w:right w:val="none" w:sz="0" w:space="0" w:color="auto"/>
      </w:divBdr>
    </w:div>
    <w:div w:id="1756779035">
      <w:bodyDiv w:val="1"/>
      <w:marLeft w:val="0"/>
      <w:marRight w:val="0"/>
      <w:marTop w:val="0"/>
      <w:marBottom w:val="0"/>
      <w:divBdr>
        <w:top w:val="none" w:sz="0" w:space="0" w:color="auto"/>
        <w:left w:val="none" w:sz="0" w:space="0" w:color="auto"/>
        <w:bottom w:val="none" w:sz="0" w:space="0" w:color="auto"/>
        <w:right w:val="none" w:sz="0" w:space="0" w:color="auto"/>
      </w:divBdr>
    </w:div>
    <w:div w:id="1756824603">
      <w:bodyDiv w:val="1"/>
      <w:marLeft w:val="0"/>
      <w:marRight w:val="0"/>
      <w:marTop w:val="0"/>
      <w:marBottom w:val="0"/>
      <w:divBdr>
        <w:top w:val="none" w:sz="0" w:space="0" w:color="auto"/>
        <w:left w:val="none" w:sz="0" w:space="0" w:color="auto"/>
        <w:bottom w:val="none" w:sz="0" w:space="0" w:color="auto"/>
        <w:right w:val="none" w:sz="0" w:space="0" w:color="auto"/>
      </w:divBdr>
    </w:div>
    <w:div w:id="1756895435">
      <w:bodyDiv w:val="1"/>
      <w:marLeft w:val="0"/>
      <w:marRight w:val="0"/>
      <w:marTop w:val="0"/>
      <w:marBottom w:val="0"/>
      <w:divBdr>
        <w:top w:val="none" w:sz="0" w:space="0" w:color="auto"/>
        <w:left w:val="none" w:sz="0" w:space="0" w:color="auto"/>
        <w:bottom w:val="none" w:sz="0" w:space="0" w:color="auto"/>
        <w:right w:val="none" w:sz="0" w:space="0" w:color="auto"/>
      </w:divBdr>
    </w:div>
    <w:div w:id="1756975942">
      <w:bodyDiv w:val="1"/>
      <w:marLeft w:val="0"/>
      <w:marRight w:val="0"/>
      <w:marTop w:val="0"/>
      <w:marBottom w:val="0"/>
      <w:divBdr>
        <w:top w:val="none" w:sz="0" w:space="0" w:color="auto"/>
        <w:left w:val="none" w:sz="0" w:space="0" w:color="auto"/>
        <w:bottom w:val="none" w:sz="0" w:space="0" w:color="auto"/>
        <w:right w:val="none" w:sz="0" w:space="0" w:color="auto"/>
      </w:divBdr>
    </w:div>
    <w:div w:id="1757163334">
      <w:bodyDiv w:val="1"/>
      <w:marLeft w:val="0"/>
      <w:marRight w:val="0"/>
      <w:marTop w:val="0"/>
      <w:marBottom w:val="0"/>
      <w:divBdr>
        <w:top w:val="none" w:sz="0" w:space="0" w:color="auto"/>
        <w:left w:val="none" w:sz="0" w:space="0" w:color="auto"/>
        <w:bottom w:val="none" w:sz="0" w:space="0" w:color="auto"/>
        <w:right w:val="none" w:sz="0" w:space="0" w:color="auto"/>
      </w:divBdr>
    </w:div>
    <w:div w:id="1757167857">
      <w:bodyDiv w:val="1"/>
      <w:marLeft w:val="0"/>
      <w:marRight w:val="0"/>
      <w:marTop w:val="0"/>
      <w:marBottom w:val="0"/>
      <w:divBdr>
        <w:top w:val="none" w:sz="0" w:space="0" w:color="auto"/>
        <w:left w:val="none" w:sz="0" w:space="0" w:color="auto"/>
        <w:bottom w:val="none" w:sz="0" w:space="0" w:color="auto"/>
        <w:right w:val="none" w:sz="0" w:space="0" w:color="auto"/>
      </w:divBdr>
    </w:div>
    <w:div w:id="1757434735">
      <w:bodyDiv w:val="1"/>
      <w:marLeft w:val="0"/>
      <w:marRight w:val="0"/>
      <w:marTop w:val="0"/>
      <w:marBottom w:val="0"/>
      <w:divBdr>
        <w:top w:val="none" w:sz="0" w:space="0" w:color="auto"/>
        <w:left w:val="none" w:sz="0" w:space="0" w:color="auto"/>
        <w:bottom w:val="none" w:sz="0" w:space="0" w:color="auto"/>
        <w:right w:val="none" w:sz="0" w:space="0" w:color="auto"/>
      </w:divBdr>
    </w:div>
    <w:div w:id="1757746118">
      <w:bodyDiv w:val="1"/>
      <w:marLeft w:val="0"/>
      <w:marRight w:val="0"/>
      <w:marTop w:val="0"/>
      <w:marBottom w:val="0"/>
      <w:divBdr>
        <w:top w:val="none" w:sz="0" w:space="0" w:color="auto"/>
        <w:left w:val="none" w:sz="0" w:space="0" w:color="auto"/>
        <w:bottom w:val="none" w:sz="0" w:space="0" w:color="auto"/>
        <w:right w:val="none" w:sz="0" w:space="0" w:color="auto"/>
      </w:divBdr>
    </w:div>
    <w:div w:id="1758475666">
      <w:bodyDiv w:val="1"/>
      <w:marLeft w:val="0"/>
      <w:marRight w:val="0"/>
      <w:marTop w:val="0"/>
      <w:marBottom w:val="0"/>
      <w:divBdr>
        <w:top w:val="none" w:sz="0" w:space="0" w:color="auto"/>
        <w:left w:val="none" w:sz="0" w:space="0" w:color="auto"/>
        <w:bottom w:val="none" w:sz="0" w:space="0" w:color="auto"/>
        <w:right w:val="none" w:sz="0" w:space="0" w:color="auto"/>
      </w:divBdr>
    </w:div>
    <w:div w:id="1758597826">
      <w:bodyDiv w:val="1"/>
      <w:marLeft w:val="0"/>
      <w:marRight w:val="0"/>
      <w:marTop w:val="0"/>
      <w:marBottom w:val="0"/>
      <w:divBdr>
        <w:top w:val="none" w:sz="0" w:space="0" w:color="auto"/>
        <w:left w:val="none" w:sz="0" w:space="0" w:color="auto"/>
        <w:bottom w:val="none" w:sz="0" w:space="0" w:color="auto"/>
        <w:right w:val="none" w:sz="0" w:space="0" w:color="auto"/>
      </w:divBdr>
    </w:div>
    <w:div w:id="1758746381">
      <w:bodyDiv w:val="1"/>
      <w:marLeft w:val="0"/>
      <w:marRight w:val="0"/>
      <w:marTop w:val="0"/>
      <w:marBottom w:val="0"/>
      <w:divBdr>
        <w:top w:val="none" w:sz="0" w:space="0" w:color="auto"/>
        <w:left w:val="none" w:sz="0" w:space="0" w:color="auto"/>
        <w:bottom w:val="none" w:sz="0" w:space="0" w:color="auto"/>
        <w:right w:val="none" w:sz="0" w:space="0" w:color="auto"/>
      </w:divBdr>
    </w:div>
    <w:div w:id="1758747344">
      <w:bodyDiv w:val="1"/>
      <w:marLeft w:val="0"/>
      <w:marRight w:val="0"/>
      <w:marTop w:val="0"/>
      <w:marBottom w:val="0"/>
      <w:divBdr>
        <w:top w:val="none" w:sz="0" w:space="0" w:color="auto"/>
        <w:left w:val="none" w:sz="0" w:space="0" w:color="auto"/>
        <w:bottom w:val="none" w:sz="0" w:space="0" w:color="auto"/>
        <w:right w:val="none" w:sz="0" w:space="0" w:color="auto"/>
      </w:divBdr>
    </w:div>
    <w:div w:id="1758818257">
      <w:bodyDiv w:val="1"/>
      <w:marLeft w:val="0"/>
      <w:marRight w:val="0"/>
      <w:marTop w:val="0"/>
      <w:marBottom w:val="0"/>
      <w:divBdr>
        <w:top w:val="none" w:sz="0" w:space="0" w:color="auto"/>
        <w:left w:val="none" w:sz="0" w:space="0" w:color="auto"/>
        <w:bottom w:val="none" w:sz="0" w:space="0" w:color="auto"/>
        <w:right w:val="none" w:sz="0" w:space="0" w:color="auto"/>
      </w:divBdr>
    </w:div>
    <w:div w:id="1759055054">
      <w:bodyDiv w:val="1"/>
      <w:marLeft w:val="0"/>
      <w:marRight w:val="0"/>
      <w:marTop w:val="0"/>
      <w:marBottom w:val="0"/>
      <w:divBdr>
        <w:top w:val="none" w:sz="0" w:space="0" w:color="auto"/>
        <w:left w:val="none" w:sz="0" w:space="0" w:color="auto"/>
        <w:bottom w:val="none" w:sz="0" w:space="0" w:color="auto"/>
        <w:right w:val="none" w:sz="0" w:space="0" w:color="auto"/>
      </w:divBdr>
    </w:div>
    <w:div w:id="1759056274">
      <w:bodyDiv w:val="1"/>
      <w:marLeft w:val="0"/>
      <w:marRight w:val="0"/>
      <w:marTop w:val="0"/>
      <w:marBottom w:val="0"/>
      <w:divBdr>
        <w:top w:val="none" w:sz="0" w:space="0" w:color="auto"/>
        <w:left w:val="none" w:sz="0" w:space="0" w:color="auto"/>
        <w:bottom w:val="none" w:sz="0" w:space="0" w:color="auto"/>
        <w:right w:val="none" w:sz="0" w:space="0" w:color="auto"/>
      </w:divBdr>
    </w:div>
    <w:div w:id="1759133800">
      <w:bodyDiv w:val="1"/>
      <w:marLeft w:val="0"/>
      <w:marRight w:val="0"/>
      <w:marTop w:val="0"/>
      <w:marBottom w:val="0"/>
      <w:divBdr>
        <w:top w:val="none" w:sz="0" w:space="0" w:color="auto"/>
        <w:left w:val="none" w:sz="0" w:space="0" w:color="auto"/>
        <w:bottom w:val="none" w:sz="0" w:space="0" w:color="auto"/>
        <w:right w:val="none" w:sz="0" w:space="0" w:color="auto"/>
      </w:divBdr>
    </w:div>
    <w:div w:id="1759476230">
      <w:bodyDiv w:val="1"/>
      <w:marLeft w:val="0"/>
      <w:marRight w:val="0"/>
      <w:marTop w:val="0"/>
      <w:marBottom w:val="0"/>
      <w:divBdr>
        <w:top w:val="none" w:sz="0" w:space="0" w:color="auto"/>
        <w:left w:val="none" w:sz="0" w:space="0" w:color="auto"/>
        <w:bottom w:val="none" w:sz="0" w:space="0" w:color="auto"/>
        <w:right w:val="none" w:sz="0" w:space="0" w:color="auto"/>
      </w:divBdr>
    </w:div>
    <w:div w:id="1759670379">
      <w:bodyDiv w:val="1"/>
      <w:marLeft w:val="0"/>
      <w:marRight w:val="0"/>
      <w:marTop w:val="0"/>
      <w:marBottom w:val="0"/>
      <w:divBdr>
        <w:top w:val="none" w:sz="0" w:space="0" w:color="auto"/>
        <w:left w:val="none" w:sz="0" w:space="0" w:color="auto"/>
        <w:bottom w:val="none" w:sz="0" w:space="0" w:color="auto"/>
        <w:right w:val="none" w:sz="0" w:space="0" w:color="auto"/>
      </w:divBdr>
    </w:div>
    <w:div w:id="1759672828">
      <w:bodyDiv w:val="1"/>
      <w:marLeft w:val="0"/>
      <w:marRight w:val="0"/>
      <w:marTop w:val="0"/>
      <w:marBottom w:val="0"/>
      <w:divBdr>
        <w:top w:val="none" w:sz="0" w:space="0" w:color="auto"/>
        <w:left w:val="none" w:sz="0" w:space="0" w:color="auto"/>
        <w:bottom w:val="none" w:sz="0" w:space="0" w:color="auto"/>
        <w:right w:val="none" w:sz="0" w:space="0" w:color="auto"/>
      </w:divBdr>
    </w:div>
    <w:div w:id="1759985059">
      <w:bodyDiv w:val="1"/>
      <w:marLeft w:val="0"/>
      <w:marRight w:val="0"/>
      <w:marTop w:val="0"/>
      <w:marBottom w:val="0"/>
      <w:divBdr>
        <w:top w:val="none" w:sz="0" w:space="0" w:color="auto"/>
        <w:left w:val="none" w:sz="0" w:space="0" w:color="auto"/>
        <w:bottom w:val="none" w:sz="0" w:space="0" w:color="auto"/>
        <w:right w:val="none" w:sz="0" w:space="0" w:color="auto"/>
      </w:divBdr>
    </w:div>
    <w:div w:id="1760104934">
      <w:bodyDiv w:val="1"/>
      <w:marLeft w:val="0"/>
      <w:marRight w:val="0"/>
      <w:marTop w:val="0"/>
      <w:marBottom w:val="0"/>
      <w:divBdr>
        <w:top w:val="none" w:sz="0" w:space="0" w:color="auto"/>
        <w:left w:val="none" w:sz="0" w:space="0" w:color="auto"/>
        <w:bottom w:val="none" w:sz="0" w:space="0" w:color="auto"/>
        <w:right w:val="none" w:sz="0" w:space="0" w:color="auto"/>
      </w:divBdr>
    </w:div>
    <w:div w:id="1760176815">
      <w:bodyDiv w:val="1"/>
      <w:marLeft w:val="0"/>
      <w:marRight w:val="0"/>
      <w:marTop w:val="0"/>
      <w:marBottom w:val="0"/>
      <w:divBdr>
        <w:top w:val="none" w:sz="0" w:space="0" w:color="auto"/>
        <w:left w:val="none" w:sz="0" w:space="0" w:color="auto"/>
        <w:bottom w:val="none" w:sz="0" w:space="0" w:color="auto"/>
        <w:right w:val="none" w:sz="0" w:space="0" w:color="auto"/>
      </w:divBdr>
    </w:div>
    <w:div w:id="1760178294">
      <w:bodyDiv w:val="1"/>
      <w:marLeft w:val="0"/>
      <w:marRight w:val="0"/>
      <w:marTop w:val="0"/>
      <w:marBottom w:val="0"/>
      <w:divBdr>
        <w:top w:val="none" w:sz="0" w:space="0" w:color="auto"/>
        <w:left w:val="none" w:sz="0" w:space="0" w:color="auto"/>
        <w:bottom w:val="none" w:sz="0" w:space="0" w:color="auto"/>
        <w:right w:val="none" w:sz="0" w:space="0" w:color="auto"/>
      </w:divBdr>
    </w:div>
    <w:div w:id="1760252897">
      <w:bodyDiv w:val="1"/>
      <w:marLeft w:val="0"/>
      <w:marRight w:val="0"/>
      <w:marTop w:val="0"/>
      <w:marBottom w:val="0"/>
      <w:divBdr>
        <w:top w:val="none" w:sz="0" w:space="0" w:color="auto"/>
        <w:left w:val="none" w:sz="0" w:space="0" w:color="auto"/>
        <w:bottom w:val="none" w:sz="0" w:space="0" w:color="auto"/>
        <w:right w:val="none" w:sz="0" w:space="0" w:color="auto"/>
      </w:divBdr>
    </w:div>
    <w:div w:id="1760325084">
      <w:bodyDiv w:val="1"/>
      <w:marLeft w:val="0"/>
      <w:marRight w:val="0"/>
      <w:marTop w:val="0"/>
      <w:marBottom w:val="0"/>
      <w:divBdr>
        <w:top w:val="none" w:sz="0" w:space="0" w:color="auto"/>
        <w:left w:val="none" w:sz="0" w:space="0" w:color="auto"/>
        <w:bottom w:val="none" w:sz="0" w:space="0" w:color="auto"/>
        <w:right w:val="none" w:sz="0" w:space="0" w:color="auto"/>
      </w:divBdr>
    </w:div>
    <w:div w:id="1760365060">
      <w:bodyDiv w:val="1"/>
      <w:marLeft w:val="0"/>
      <w:marRight w:val="0"/>
      <w:marTop w:val="0"/>
      <w:marBottom w:val="0"/>
      <w:divBdr>
        <w:top w:val="none" w:sz="0" w:space="0" w:color="auto"/>
        <w:left w:val="none" w:sz="0" w:space="0" w:color="auto"/>
        <w:bottom w:val="none" w:sz="0" w:space="0" w:color="auto"/>
        <w:right w:val="none" w:sz="0" w:space="0" w:color="auto"/>
      </w:divBdr>
    </w:div>
    <w:div w:id="1760759107">
      <w:bodyDiv w:val="1"/>
      <w:marLeft w:val="0"/>
      <w:marRight w:val="0"/>
      <w:marTop w:val="0"/>
      <w:marBottom w:val="0"/>
      <w:divBdr>
        <w:top w:val="none" w:sz="0" w:space="0" w:color="auto"/>
        <w:left w:val="none" w:sz="0" w:space="0" w:color="auto"/>
        <w:bottom w:val="none" w:sz="0" w:space="0" w:color="auto"/>
        <w:right w:val="none" w:sz="0" w:space="0" w:color="auto"/>
      </w:divBdr>
    </w:div>
    <w:div w:id="1761288415">
      <w:bodyDiv w:val="1"/>
      <w:marLeft w:val="0"/>
      <w:marRight w:val="0"/>
      <w:marTop w:val="0"/>
      <w:marBottom w:val="0"/>
      <w:divBdr>
        <w:top w:val="none" w:sz="0" w:space="0" w:color="auto"/>
        <w:left w:val="none" w:sz="0" w:space="0" w:color="auto"/>
        <w:bottom w:val="none" w:sz="0" w:space="0" w:color="auto"/>
        <w:right w:val="none" w:sz="0" w:space="0" w:color="auto"/>
      </w:divBdr>
    </w:div>
    <w:div w:id="1761675453">
      <w:bodyDiv w:val="1"/>
      <w:marLeft w:val="0"/>
      <w:marRight w:val="0"/>
      <w:marTop w:val="0"/>
      <w:marBottom w:val="0"/>
      <w:divBdr>
        <w:top w:val="none" w:sz="0" w:space="0" w:color="auto"/>
        <w:left w:val="none" w:sz="0" w:space="0" w:color="auto"/>
        <w:bottom w:val="none" w:sz="0" w:space="0" w:color="auto"/>
        <w:right w:val="none" w:sz="0" w:space="0" w:color="auto"/>
      </w:divBdr>
    </w:div>
    <w:div w:id="1762527228">
      <w:bodyDiv w:val="1"/>
      <w:marLeft w:val="0"/>
      <w:marRight w:val="0"/>
      <w:marTop w:val="0"/>
      <w:marBottom w:val="0"/>
      <w:divBdr>
        <w:top w:val="none" w:sz="0" w:space="0" w:color="auto"/>
        <w:left w:val="none" w:sz="0" w:space="0" w:color="auto"/>
        <w:bottom w:val="none" w:sz="0" w:space="0" w:color="auto"/>
        <w:right w:val="none" w:sz="0" w:space="0" w:color="auto"/>
      </w:divBdr>
    </w:div>
    <w:div w:id="1762529530">
      <w:bodyDiv w:val="1"/>
      <w:marLeft w:val="0"/>
      <w:marRight w:val="0"/>
      <w:marTop w:val="0"/>
      <w:marBottom w:val="0"/>
      <w:divBdr>
        <w:top w:val="none" w:sz="0" w:space="0" w:color="auto"/>
        <w:left w:val="none" w:sz="0" w:space="0" w:color="auto"/>
        <w:bottom w:val="none" w:sz="0" w:space="0" w:color="auto"/>
        <w:right w:val="none" w:sz="0" w:space="0" w:color="auto"/>
      </w:divBdr>
    </w:div>
    <w:div w:id="1763065521">
      <w:bodyDiv w:val="1"/>
      <w:marLeft w:val="0"/>
      <w:marRight w:val="0"/>
      <w:marTop w:val="0"/>
      <w:marBottom w:val="0"/>
      <w:divBdr>
        <w:top w:val="none" w:sz="0" w:space="0" w:color="auto"/>
        <w:left w:val="none" w:sz="0" w:space="0" w:color="auto"/>
        <w:bottom w:val="none" w:sz="0" w:space="0" w:color="auto"/>
        <w:right w:val="none" w:sz="0" w:space="0" w:color="auto"/>
      </w:divBdr>
    </w:div>
    <w:div w:id="1763185036">
      <w:bodyDiv w:val="1"/>
      <w:marLeft w:val="0"/>
      <w:marRight w:val="0"/>
      <w:marTop w:val="0"/>
      <w:marBottom w:val="0"/>
      <w:divBdr>
        <w:top w:val="none" w:sz="0" w:space="0" w:color="auto"/>
        <w:left w:val="none" w:sz="0" w:space="0" w:color="auto"/>
        <w:bottom w:val="none" w:sz="0" w:space="0" w:color="auto"/>
        <w:right w:val="none" w:sz="0" w:space="0" w:color="auto"/>
      </w:divBdr>
    </w:div>
    <w:div w:id="1763448587">
      <w:bodyDiv w:val="1"/>
      <w:marLeft w:val="0"/>
      <w:marRight w:val="0"/>
      <w:marTop w:val="0"/>
      <w:marBottom w:val="0"/>
      <w:divBdr>
        <w:top w:val="none" w:sz="0" w:space="0" w:color="auto"/>
        <w:left w:val="none" w:sz="0" w:space="0" w:color="auto"/>
        <w:bottom w:val="none" w:sz="0" w:space="0" w:color="auto"/>
        <w:right w:val="none" w:sz="0" w:space="0" w:color="auto"/>
      </w:divBdr>
    </w:div>
    <w:div w:id="1763451467">
      <w:bodyDiv w:val="1"/>
      <w:marLeft w:val="0"/>
      <w:marRight w:val="0"/>
      <w:marTop w:val="0"/>
      <w:marBottom w:val="0"/>
      <w:divBdr>
        <w:top w:val="none" w:sz="0" w:space="0" w:color="auto"/>
        <w:left w:val="none" w:sz="0" w:space="0" w:color="auto"/>
        <w:bottom w:val="none" w:sz="0" w:space="0" w:color="auto"/>
        <w:right w:val="none" w:sz="0" w:space="0" w:color="auto"/>
      </w:divBdr>
    </w:div>
    <w:div w:id="1763526760">
      <w:bodyDiv w:val="1"/>
      <w:marLeft w:val="0"/>
      <w:marRight w:val="0"/>
      <w:marTop w:val="0"/>
      <w:marBottom w:val="0"/>
      <w:divBdr>
        <w:top w:val="none" w:sz="0" w:space="0" w:color="auto"/>
        <w:left w:val="none" w:sz="0" w:space="0" w:color="auto"/>
        <w:bottom w:val="none" w:sz="0" w:space="0" w:color="auto"/>
        <w:right w:val="none" w:sz="0" w:space="0" w:color="auto"/>
      </w:divBdr>
    </w:div>
    <w:div w:id="1763717944">
      <w:bodyDiv w:val="1"/>
      <w:marLeft w:val="0"/>
      <w:marRight w:val="0"/>
      <w:marTop w:val="0"/>
      <w:marBottom w:val="0"/>
      <w:divBdr>
        <w:top w:val="none" w:sz="0" w:space="0" w:color="auto"/>
        <w:left w:val="none" w:sz="0" w:space="0" w:color="auto"/>
        <w:bottom w:val="none" w:sz="0" w:space="0" w:color="auto"/>
        <w:right w:val="none" w:sz="0" w:space="0" w:color="auto"/>
      </w:divBdr>
    </w:div>
    <w:div w:id="1763718401">
      <w:bodyDiv w:val="1"/>
      <w:marLeft w:val="0"/>
      <w:marRight w:val="0"/>
      <w:marTop w:val="0"/>
      <w:marBottom w:val="0"/>
      <w:divBdr>
        <w:top w:val="none" w:sz="0" w:space="0" w:color="auto"/>
        <w:left w:val="none" w:sz="0" w:space="0" w:color="auto"/>
        <w:bottom w:val="none" w:sz="0" w:space="0" w:color="auto"/>
        <w:right w:val="none" w:sz="0" w:space="0" w:color="auto"/>
      </w:divBdr>
    </w:div>
    <w:div w:id="1763796549">
      <w:bodyDiv w:val="1"/>
      <w:marLeft w:val="0"/>
      <w:marRight w:val="0"/>
      <w:marTop w:val="0"/>
      <w:marBottom w:val="0"/>
      <w:divBdr>
        <w:top w:val="none" w:sz="0" w:space="0" w:color="auto"/>
        <w:left w:val="none" w:sz="0" w:space="0" w:color="auto"/>
        <w:bottom w:val="none" w:sz="0" w:space="0" w:color="auto"/>
        <w:right w:val="none" w:sz="0" w:space="0" w:color="auto"/>
      </w:divBdr>
    </w:div>
    <w:div w:id="1763915299">
      <w:bodyDiv w:val="1"/>
      <w:marLeft w:val="0"/>
      <w:marRight w:val="0"/>
      <w:marTop w:val="0"/>
      <w:marBottom w:val="0"/>
      <w:divBdr>
        <w:top w:val="none" w:sz="0" w:space="0" w:color="auto"/>
        <w:left w:val="none" w:sz="0" w:space="0" w:color="auto"/>
        <w:bottom w:val="none" w:sz="0" w:space="0" w:color="auto"/>
        <w:right w:val="none" w:sz="0" w:space="0" w:color="auto"/>
      </w:divBdr>
    </w:div>
    <w:div w:id="1764373014">
      <w:bodyDiv w:val="1"/>
      <w:marLeft w:val="0"/>
      <w:marRight w:val="0"/>
      <w:marTop w:val="0"/>
      <w:marBottom w:val="0"/>
      <w:divBdr>
        <w:top w:val="none" w:sz="0" w:space="0" w:color="auto"/>
        <w:left w:val="none" w:sz="0" w:space="0" w:color="auto"/>
        <w:bottom w:val="none" w:sz="0" w:space="0" w:color="auto"/>
        <w:right w:val="none" w:sz="0" w:space="0" w:color="auto"/>
      </w:divBdr>
    </w:div>
    <w:div w:id="1764376790">
      <w:bodyDiv w:val="1"/>
      <w:marLeft w:val="0"/>
      <w:marRight w:val="0"/>
      <w:marTop w:val="0"/>
      <w:marBottom w:val="0"/>
      <w:divBdr>
        <w:top w:val="none" w:sz="0" w:space="0" w:color="auto"/>
        <w:left w:val="none" w:sz="0" w:space="0" w:color="auto"/>
        <w:bottom w:val="none" w:sz="0" w:space="0" w:color="auto"/>
        <w:right w:val="none" w:sz="0" w:space="0" w:color="auto"/>
      </w:divBdr>
    </w:div>
    <w:div w:id="1764494078">
      <w:bodyDiv w:val="1"/>
      <w:marLeft w:val="0"/>
      <w:marRight w:val="0"/>
      <w:marTop w:val="0"/>
      <w:marBottom w:val="0"/>
      <w:divBdr>
        <w:top w:val="none" w:sz="0" w:space="0" w:color="auto"/>
        <w:left w:val="none" w:sz="0" w:space="0" w:color="auto"/>
        <w:bottom w:val="none" w:sz="0" w:space="0" w:color="auto"/>
        <w:right w:val="none" w:sz="0" w:space="0" w:color="auto"/>
      </w:divBdr>
    </w:div>
    <w:div w:id="1764763385">
      <w:bodyDiv w:val="1"/>
      <w:marLeft w:val="0"/>
      <w:marRight w:val="0"/>
      <w:marTop w:val="0"/>
      <w:marBottom w:val="0"/>
      <w:divBdr>
        <w:top w:val="none" w:sz="0" w:space="0" w:color="auto"/>
        <w:left w:val="none" w:sz="0" w:space="0" w:color="auto"/>
        <w:bottom w:val="none" w:sz="0" w:space="0" w:color="auto"/>
        <w:right w:val="none" w:sz="0" w:space="0" w:color="auto"/>
      </w:divBdr>
    </w:div>
    <w:div w:id="1765225644">
      <w:bodyDiv w:val="1"/>
      <w:marLeft w:val="0"/>
      <w:marRight w:val="0"/>
      <w:marTop w:val="0"/>
      <w:marBottom w:val="0"/>
      <w:divBdr>
        <w:top w:val="none" w:sz="0" w:space="0" w:color="auto"/>
        <w:left w:val="none" w:sz="0" w:space="0" w:color="auto"/>
        <w:bottom w:val="none" w:sz="0" w:space="0" w:color="auto"/>
        <w:right w:val="none" w:sz="0" w:space="0" w:color="auto"/>
      </w:divBdr>
    </w:div>
    <w:div w:id="1765759323">
      <w:bodyDiv w:val="1"/>
      <w:marLeft w:val="0"/>
      <w:marRight w:val="0"/>
      <w:marTop w:val="0"/>
      <w:marBottom w:val="0"/>
      <w:divBdr>
        <w:top w:val="none" w:sz="0" w:space="0" w:color="auto"/>
        <w:left w:val="none" w:sz="0" w:space="0" w:color="auto"/>
        <w:bottom w:val="none" w:sz="0" w:space="0" w:color="auto"/>
        <w:right w:val="none" w:sz="0" w:space="0" w:color="auto"/>
      </w:divBdr>
    </w:div>
    <w:div w:id="1765807399">
      <w:bodyDiv w:val="1"/>
      <w:marLeft w:val="0"/>
      <w:marRight w:val="0"/>
      <w:marTop w:val="0"/>
      <w:marBottom w:val="0"/>
      <w:divBdr>
        <w:top w:val="none" w:sz="0" w:space="0" w:color="auto"/>
        <w:left w:val="none" w:sz="0" w:space="0" w:color="auto"/>
        <w:bottom w:val="none" w:sz="0" w:space="0" w:color="auto"/>
        <w:right w:val="none" w:sz="0" w:space="0" w:color="auto"/>
      </w:divBdr>
    </w:div>
    <w:div w:id="1765951442">
      <w:bodyDiv w:val="1"/>
      <w:marLeft w:val="0"/>
      <w:marRight w:val="0"/>
      <w:marTop w:val="0"/>
      <w:marBottom w:val="0"/>
      <w:divBdr>
        <w:top w:val="none" w:sz="0" w:space="0" w:color="auto"/>
        <w:left w:val="none" w:sz="0" w:space="0" w:color="auto"/>
        <w:bottom w:val="none" w:sz="0" w:space="0" w:color="auto"/>
        <w:right w:val="none" w:sz="0" w:space="0" w:color="auto"/>
      </w:divBdr>
    </w:div>
    <w:div w:id="1766146238">
      <w:bodyDiv w:val="1"/>
      <w:marLeft w:val="0"/>
      <w:marRight w:val="0"/>
      <w:marTop w:val="0"/>
      <w:marBottom w:val="0"/>
      <w:divBdr>
        <w:top w:val="none" w:sz="0" w:space="0" w:color="auto"/>
        <w:left w:val="none" w:sz="0" w:space="0" w:color="auto"/>
        <w:bottom w:val="none" w:sz="0" w:space="0" w:color="auto"/>
        <w:right w:val="none" w:sz="0" w:space="0" w:color="auto"/>
      </w:divBdr>
    </w:div>
    <w:div w:id="1766153005">
      <w:bodyDiv w:val="1"/>
      <w:marLeft w:val="0"/>
      <w:marRight w:val="0"/>
      <w:marTop w:val="0"/>
      <w:marBottom w:val="0"/>
      <w:divBdr>
        <w:top w:val="none" w:sz="0" w:space="0" w:color="auto"/>
        <w:left w:val="none" w:sz="0" w:space="0" w:color="auto"/>
        <w:bottom w:val="none" w:sz="0" w:space="0" w:color="auto"/>
        <w:right w:val="none" w:sz="0" w:space="0" w:color="auto"/>
      </w:divBdr>
    </w:div>
    <w:div w:id="1766263576">
      <w:bodyDiv w:val="1"/>
      <w:marLeft w:val="0"/>
      <w:marRight w:val="0"/>
      <w:marTop w:val="0"/>
      <w:marBottom w:val="0"/>
      <w:divBdr>
        <w:top w:val="none" w:sz="0" w:space="0" w:color="auto"/>
        <w:left w:val="none" w:sz="0" w:space="0" w:color="auto"/>
        <w:bottom w:val="none" w:sz="0" w:space="0" w:color="auto"/>
        <w:right w:val="none" w:sz="0" w:space="0" w:color="auto"/>
      </w:divBdr>
    </w:div>
    <w:div w:id="1766267310">
      <w:bodyDiv w:val="1"/>
      <w:marLeft w:val="0"/>
      <w:marRight w:val="0"/>
      <w:marTop w:val="0"/>
      <w:marBottom w:val="0"/>
      <w:divBdr>
        <w:top w:val="none" w:sz="0" w:space="0" w:color="auto"/>
        <w:left w:val="none" w:sz="0" w:space="0" w:color="auto"/>
        <w:bottom w:val="none" w:sz="0" w:space="0" w:color="auto"/>
        <w:right w:val="none" w:sz="0" w:space="0" w:color="auto"/>
      </w:divBdr>
    </w:div>
    <w:div w:id="1766414969">
      <w:bodyDiv w:val="1"/>
      <w:marLeft w:val="0"/>
      <w:marRight w:val="0"/>
      <w:marTop w:val="0"/>
      <w:marBottom w:val="0"/>
      <w:divBdr>
        <w:top w:val="none" w:sz="0" w:space="0" w:color="auto"/>
        <w:left w:val="none" w:sz="0" w:space="0" w:color="auto"/>
        <w:bottom w:val="none" w:sz="0" w:space="0" w:color="auto"/>
        <w:right w:val="none" w:sz="0" w:space="0" w:color="auto"/>
      </w:divBdr>
    </w:div>
    <w:div w:id="1766463638">
      <w:bodyDiv w:val="1"/>
      <w:marLeft w:val="0"/>
      <w:marRight w:val="0"/>
      <w:marTop w:val="0"/>
      <w:marBottom w:val="0"/>
      <w:divBdr>
        <w:top w:val="none" w:sz="0" w:space="0" w:color="auto"/>
        <w:left w:val="none" w:sz="0" w:space="0" w:color="auto"/>
        <w:bottom w:val="none" w:sz="0" w:space="0" w:color="auto"/>
        <w:right w:val="none" w:sz="0" w:space="0" w:color="auto"/>
      </w:divBdr>
    </w:div>
    <w:div w:id="1766611546">
      <w:bodyDiv w:val="1"/>
      <w:marLeft w:val="0"/>
      <w:marRight w:val="0"/>
      <w:marTop w:val="0"/>
      <w:marBottom w:val="0"/>
      <w:divBdr>
        <w:top w:val="none" w:sz="0" w:space="0" w:color="auto"/>
        <w:left w:val="none" w:sz="0" w:space="0" w:color="auto"/>
        <w:bottom w:val="none" w:sz="0" w:space="0" w:color="auto"/>
        <w:right w:val="none" w:sz="0" w:space="0" w:color="auto"/>
      </w:divBdr>
    </w:div>
    <w:div w:id="1767071166">
      <w:bodyDiv w:val="1"/>
      <w:marLeft w:val="0"/>
      <w:marRight w:val="0"/>
      <w:marTop w:val="0"/>
      <w:marBottom w:val="0"/>
      <w:divBdr>
        <w:top w:val="none" w:sz="0" w:space="0" w:color="auto"/>
        <w:left w:val="none" w:sz="0" w:space="0" w:color="auto"/>
        <w:bottom w:val="none" w:sz="0" w:space="0" w:color="auto"/>
        <w:right w:val="none" w:sz="0" w:space="0" w:color="auto"/>
      </w:divBdr>
    </w:div>
    <w:div w:id="1767119933">
      <w:bodyDiv w:val="1"/>
      <w:marLeft w:val="0"/>
      <w:marRight w:val="0"/>
      <w:marTop w:val="0"/>
      <w:marBottom w:val="0"/>
      <w:divBdr>
        <w:top w:val="none" w:sz="0" w:space="0" w:color="auto"/>
        <w:left w:val="none" w:sz="0" w:space="0" w:color="auto"/>
        <w:bottom w:val="none" w:sz="0" w:space="0" w:color="auto"/>
        <w:right w:val="none" w:sz="0" w:space="0" w:color="auto"/>
      </w:divBdr>
    </w:div>
    <w:div w:id="1767921377">
      <w:bodyDiv w:val="1"/>
      <w:marLeft w:val="0"/>
      <w:marRight w:val="0"/>
      <w:marTop w:val="0"/>
      <w:marBottom w:val="0"/>
      <w:divBdr>
        <w:top w:val="none" w:sz="0" w:space="0" w:color="auto"/>
        <w:left w:val="none" w:sz="0" w:space="0" w:color="auto"/>
        <w:bottom w:val="none" w:sz="0" w:space="0" w:color="auto"/>
        <w:right w:val="none" w:sz="0" w:space="0" w:color="auto"/>
      </w:divBdr>
    </w:div>
    <w:div w:id="1768111425">
      <w:bodyDiv w:val="1"/>
      <w:marLeft w:val="0"/>
      <w:marRight w:val="0"/>
      <w:marTop w:val="0"/>
      <w:marBottom w:val="0"/>
      <w:divBdr>
        <w:top w:val="none" w:sz="0" w:space="0" w:color="auto"/>
        <w:left w:val="none" w:sz="0" w:space="0" w:color="auto"/>
        <w:bottom w:val="none" w:sz="0" w:space="0" w:color="auto"/>
        <w:right w:val="none" w:sz="0" w:space="0" w:color="auto"/>
      </w:divBdr>
    </w:div>
    <w:div w:id="1768429504">
      <w:bodyDiv w:val="1"/>
      <w:marLeft w:val="0"/>
      <w:marRight w:val="0"/>
      <w:marTop w:val="0"/>
      <w:marBottom w:val="0"/>
      <w:divBdr>
        <w:top w:val="none" w:sz="0" w:space="0" w:color="auto"/>
        <w:left w:val="none" w:sz="0" w:space="0" w:color="auto"/>
        <w:bottom w:val="none" w:sz="0" w:space="0" w:color="auto"/>
        <w:right w:val="none" w:sz="0" w:space="0" w:color="auto"/>
      </w:divBdr>
    </w:div>
    <w:div w:id="1768766239">
      <w:bodyDiv w:val="1"/>
      <w:marLeft w:val="0"/>
      <w:marRight w:val="0"/>
      <w:marTop w:val="0"/>
      <w:marBottom w:val="0"/>
      <w:divBdr>
        <w:top w:val="none" w:sz="0" w:space="0" w:color="auto"/>
        <w:left w:val="none" w:sz="0" w:space="0" w:color="auto"/>
        <w:bottom w:val="none" w:sz="0" w:space="0" w:color="auto"/>
        <w:right w:val="none" w:sz="0" w:space="0" w:color="auto"/>
      </w:divBdr>
    </w:div>
    <w:div w:id="1768842908">
      <w:bodyDiv w:val="1"/>
      <w:marLeft w:val="0"/>
      <w:marRight w:val="0"/>
      <w:marTop w:val="0"/>
      <w:marBottom w:val="0"/>
      <w:divBdr>
        <w:top w:val="none" w:sz="0" w:space="0" w:color="auto"/>
        <w:left w:val="none" w:sz="0" w:space="0" w:color="auto"/>
        <w:bottom w:val="none" w:sz="0" w:space="0" w:color="auto"/>
        <w:right w:val="none" w:sz="0" w:space="0" w:color="auto"/>
      </w:divBdr>
    </w:div>
    <w:div w:id="1768845241">
      <w:bodyDiv w:val="1"/>
      <w:marLeft w:val="0"/>
      <w:marRight w:val="0"/>
      <w:marTop w:val="0"/>
      <w:marBottom w:val="0"/>
      <w:divBdr>
        <w:top w:val="none" w:sz="0" w:space="0" w:color="auto"/>
        <w:left w:val="none" w:sz="0" w:space="0" w:color="auto"/>
        <w:bottom w:val="none" w:sz="0" w:space="0" w:color="auto"/>
        <w:right w:val="none" w:sz="0" w:space="0" w:color="auto"/>
      </w:divBdr>
    </w:div>
    <w:div w:id="1769035768">
      <w:bodyDiv w:val="1"/>
      <w:marLeft w:val="0"/>
      <w:marRight w:val="0"/>
      <w:marTop w:val="0"/>
      <w:marBottom w:val="0"/>
      <w:divBdr>
        <w:top w:val="none" w:sz="0" w:space="0" w:color="auto"/>
        <w:left w:val="none" w:sz="0" w:space="0" w:color="auto"/>
        <w:bottom w:val="none" w:sz="0" w:space="0" w:color="auto"/>
        <w:right w:val="none" w:sz="0" w:space="0" w:color="auto"/>
      </w:divBdr>
    </w:div>
    <w:div w:id="1769234131">
      <w:bodyDiv w:val="1"/>
      <w:marLeft w:val="0"/>
      <w:marRight w:val="0"/>
      <w:marTop w:val="0"/>
      <w:marBottom w:val="0"/>
      <w:divBdr>
        <w:top w:val="none" w:sz="0" w:space="0" w:color="auto"/>
        <w:left w:val="none" w:sz="0" w:space="0" w:color="auto"/>
        <w:bottom w:val="none" w:sz="0" w:space="0" w:color="auto"/>
        <w:right w:val="none" w:sz="0" w:space="0" w:color="auto"/>
      </w:divBdr>
    </w:div>
    <w:div w:id="1769350979">
      <w:bodyDiv w:val="1"/>
      <w:marLeft w:val="0"/>
      <w:marRight w:val="0"/>
      <w:marTop w:val="0"/>
      <w:marBottom w:val="0"/>
      <w:divBdr>
        <w:top w:val="none" w:sz="0" w:space="0" w:color="auto"/>
        <w:left w:val="none" w:sz="0" w:space="0" w:color="auto"/>
        <w:bottom w:val="none" w:sz="0" w:space="0" w:color="auto"/>
        <w:right w:val="none" w:sz="0" w:space="0" w:color="auto"/>
      </w:divBdr>
    </w:div>
    <w:div w:id="1769429318">
      <w:bodyDiv w:val="1"/>
      <w:marLeft w:val="0"/>
      <w:marRight w:val="0"/>
      <w:marTop w:val="0"/>
      <w:marBottom w:val="0"/>
      <w:divBdr>
        <w:top w:val="none" w:sz="0" w:space="0" w:color="auto"/>
        <w:left w:val="none" w:sz="0" w:space="0" w:color="auto"/>
        <w:bottom w:val="none" w:sz="0" w:space="0" w:color="auto"/>
        <w:right w:val="none" w:sz="0" w:space="0" w:color="auto"/>
      </w:divBdr>
    </w:div>
    <w:div w:id="1769617241">
      <w:bodyDiv w:val="1"/>
      <w:marLeft w:val="0"/>
      <w:marRight w:val="0"/>
      <w:marTop w:val="0"/>
      <w:marBottom w:val="0"/>
      <w:divBdr>
        <w:top w:val="none" w:sz="0" w:space="0" w:color="auto"/>
        <w:left w:val="none" w:sz="0" w:space="0" w:color="auto"/>
        <w:bottom w:val="none" w:sz="0" w:space="0" w:color="auto"/>
        <w:right w:val="none" w:sz="0" w:space="0" w:color="auto"/>
      </w:divBdr>
    </w:div>
    <w:div w:id="1769696360">
      <w:bodyDiv w:val="1"/>
      <w:marLeft w:val="0"/>
      <w:marRight w:val="0"/>
      <w:marTop w:val="0"/>
      <w:marBottom w:val="0"/>
      <w:divBdr>
        <w:top w:val="none" w:sz="0" w:space="0" w:color="auto"/>
        <w:left w:val="none" w:sz="0" w:space="0" w:color="auto"/>
        <w:bottom w:val="none" w:sz="0" w:space="0" w:color="auto"/>
        <w:right w:val="none" w:sz="0" w:space="0" w:color="auto"/>
      </w:divBdr>
    </w:div>
    <w:div w:id="1769891214">
      <w:bodyDiv w:val="1"/>
      <w:marLeft w:val="0"/>
      <w:marRight w:val="0"/>
      <w:marTop w:val="0"/>
      <w:marBottom w:val="0"/>
      <w:divBdr>
        <w:top w:val="none" w:sz="0" w:space="0" w:color="auto"/>
        <w:left w:val="none" w:sz="0" w:space="0" w:color="auto"/>
        <w:bottom w:val="none" w:sz="0" w:space="0" w:color="auto"/>
        <w:right w:val="none" w:sz="0" w:space="0" w:color="auto"/>
      </w:divBdr>
    </w:div>
    <w:div w:id="1770151825">
      <w:bodyDiv w:val="1"/>
      <w:marLeft w:val="0"/>
      <w:marRight w:val="0"/>
      <w:marTop w:val="0"/>
      <w:marBottom w:val="0"/>
      <w:divBdr>
        <w:top w:val="none" w:sz="0" w:space="0" w:color="auto"/>
        <w:left w:val="none" w:sz="0" w:space="0" w:color="auto"/>
        <w:bottom w:val="none" w:sz="0" w:space="0" w:color="auto"/>
        <w:right w:val="none" w:sz="0" w:space="0" w:color="auto"/>
      </w:divBdr>
    </w:div>
    <w:div w:id="1770157918">
      <w:bodyDiv w:val="1"/>
      <w:marLeft w:val="0"/>
      <w:marRight w:val="0"/>
      <w:marTop w:val="0"/>
      <w:marBottom w:val="0"/>
      <w:divBdr>
        <w:top w:val="none" w:sz="0" w:space="0" w:color="auto"/>
        <w:left w:val="none" w:sz="0" w:space="0" w:color="auto"/>
        <w:bottom w:val="none" w:sz="0" w:space="0" w:color="auto"/>
        <w:right w:val="none" w:sz="0" w:space="0" w:color="auto"/>
      </w:divBdr>
    </w:div>
    <w:div w:id="1770269551">
      <w:bodyDiv w:val="1"/>
      <w:marLeft w:val="0"/>
      <w:marRight w:val="0"/>
      <w:marTop w:val="0"/>
      <w:marBottom w:val="0"/>
      <w:divBdr>
        <w:top w:val="none" w:sz="0" w:space="0" w:color="auto"/>
        <w:left w:val="none" w:sz="0" w:space="0" w:color="auto"/>
        <w:bottom w:val="none" w:sz="0" w:space="0" w:color="auto"/>
        <w:right w:val="none" w:sz="0" w:space="0" w:color="auto"/>
      </w:divBdr>
    </w:div>
    <w:div w:id="1770348373">
      <w:bodyDiv w:val="1"/>
      <w:marLeft w:val="0"/>
      <w:marRight w:val="0"/>
      <w:marTop w:val="0"/>
      <w:marBottom w:val="0"/>
      <w:divBdr>
        <w:top w:val="none" w:sz="0" w:space="0" w:color="auto"/>
        <w:left w:val="none" w:sz="0" w:space="0" w:color="auto"/>
        <w:bottom w:val="none" w:sz="0" w:space="0" w:color="auto"/>
        <w:right w:val="none" w:sz="0" w:space="0" w:color="auto"/>
      </w:divBdr>
    </w:div>
    <w:div w:id="1770660253">
      <w:bodyDiv w:val="1"/>
      <w:marLeft w:val="0"/>
      <w:marRight w:val="0"/>
      <w:marTop w:val="0"/>
      <w:marBottom w:val="0"/>
      <w:divBdr>
        <w:top w:val="none" w:sz="0" w:space="0" w:color="auto"/>
        <w:left w:val="none" w:sz="0" w:space="0" w:color="auto"/>
        <w:bottom w:val="none" w:sz="0" w:space="0" w:color="auto"/>
        <w:right w:val="none" w:sz="0" w:space="0" w:color="auto"/>
      </w:divBdr>
    </w:div>
    <w:div w:id="1771194265">
      <w:bodyDiv w:val="1"/>
      <w:marLeft w:val="0"/>
      <w:marRight w:val="0"/>
      <w:marTop w:val="0"/>
      <w:marBottom w:val="0"/>
      <w:divBdr>
        <w:top w:val="none" w:sz="0" w:space="0" w:color="auto"/>
        <w:left w:val="none" w:sz="0" w:space="0" w:color="auto"/>
        <w:bottom w:val="none" w:sz="0" w:space="0" w:color="auto"/>
        <w:right w:val="none" w:sz="0" w:space="0" w:color="auto"/>
      </w:divBdr>
    </w:div>
    <w:div w:id="1771315901">
      <w:bodyDiv w:val="1"/>
      <w:marLeft w:val="0"/>
      <w:marRight w:val="0"/>
      <w:marTop w:val="0"/>
      <w:marBottom w:val="0"/>
      <w:divBdr>
        <w:top w:val="none" w:sz="0" w:space="0" w:color="auto"/>
        <w:left w:val="none" w:sz="0" w:space="0" w:color="auto"/>
        <w:bottom w:val="none" w:sz="0" w:space="0" w:color="auto"/>
        <w:right w:val="none" w:sz="0" w:space="0" w:color="auto"/>
      </w:divBdr>
    </w:div>
    <w:div w:id="1771390218">
      <w:bodyDiv w:val="1"/>
      <w:marLeft w:val="0"/>
      <w:marRight w:val="0"/>
      <w:marTop w:val="0"/>
      <w:marBottom w:val="0"/>
      <w:divBdr>
        <w:top w:val="none" w:sz="0" w:space="0" w:color="auto"/>
        <w:left w:val="none" w:sz="0" w:space="0" w:color="auto"/>
        <w:bottom w:val="none" w:sz="0" w:space="0" w:color="auto"/>
        <w:right w:val="none" w:sz="0" w:space="0" w:color="auto"/>
      </w:divBdr>
    </w:div>
    <w:div w:id="1771587789">
      <w:bodyDiv w:val="1"/>
      <w:marLeft w:val="0"/>
      <w:marRight w:val="0"/>
      <w:marTop w:val="0"/>
      <w:marBottom w:val="0"/>
      <w:divBdr>
        <w:top w:val="none" w:sz="0" w:space="0" w:color="auto"/>
        <w:left w:val="none" w:sz="0" w:space="0" w:color="auto"/>
        <w:bottom w:val="none" w:sz="0" w:space="0" w:color="auto"/>
        <w:right w:val="none" w:sz="0" w:space="0" w:color="auto"/>
      </w:divBdr>
    </w:div>
    <w:div w:id="1771897045">
      <w:bodyDiv w:val="1"/>
      <w:marLeft w:val="0"/>
      <w:marRight w:val="0"/>
      <w:marTop w:val="0"/>
      <w:marBottom w:val="0"/>
      <w:divBdr>
        <w:top w:val="none" w:sz="0" w:space="0" w:color="auto"/>
        <w:left w:val="none" w:sz="0" w:space="0" w:color="auto"/>
        <w:bottom w:val="none" w:sz="0" w:space="0" w:color="auto"/>
        <w:right w:val="none" w:sz="0" w:space="0" w:color="auto"/>
      </w:divBdr>
    </w:div>
    <w:div w:id="1772385332">
      <w:bodyDiv w:val="1"/>
      <w:marLeft w:val="0"/>
      <w:marRight w:val="0"/>
      <w:marTop w:val="0"/>
      <w:marBottom w:val="0"/>
      <w:divBdr>
        <w:top w:val="none" w:sz="0" w:space="0" w:color="auto"/>
        <w:left w:val="none" w:sz="0" w:space="0" w:color="auto"/>
        <w:bottom w:val="none" w:sz="0" w:space="0" w:color="auto"/>
        <w:right w:val="none" w:sz="0" w:space="0" w:color="auto"/>
      </w:divBdr>
    </w:div>
    <w:div w:id="1772555340">
      <w:bodyDiv w:val="1"/>
      <w:marLeft w:val="0"/>
      <w:marRight w:val="0"/>
      <w:marTop w:val="0"/>
      <w:marBottom w:val="0"/>
      <w:divBdr>
        <w:top w:val="none" w:sz="0" w:space="0" w:color="auto"/>
        <w:left w:val="none" w:sz="0" w:space="0" w:color="auto"/>
        <w:bottom w:val="none" w:sz="0" w:space="0" w:color="auto"/>
        <w:right w:val="none" w:sz="0" w:space="0" w:color="auto"/>
      </w:divBdr>
    </w:div>
    <w:div w:id="1772578586">
      <w:bodyDiv w:val="1"/>
      <w:marLeft w:val="0"/>
      <w:marRight w:val="0"/>
      <w:marTop w:val="0"/>
      <w:marBottom w:val="0"/>
      <w:divBdr>
        <w:top w:val="none" w:sz="0" w:space="0" w:color="auto"/>
        <w:left w:val="none" w:sz="0" w:space="0" w:color="auto"/>
        <w:bottom w:val="none" w:sz="0" w:space="0" w:color="auto"/>
        <w:right w:val="none" w:sz="0" w:space="0" w:color="auto"/>
      </w:divBdr>
    </w:div>
    <w:div w:id="1773016337">
      <w:bodyDiv w:val="1"/>
      <w:marLeft w:val="0"/>
      <w:marRight w:val="0"/>
      <w:marTop w:val="0"/>
      <w:marBottom w:val="0"/>
      <w:divBdr>
        <w:top w:val="none" w:sz="0" w:space="0" w:color="auto"/>
        <w:left w:val="none" w:sz="0" w:space="0" w:color="auto"/>
        <w:bottom w:val="none" w:sz="0" w:space="0" w:color="auto"/>
        <w:right w:val="none" w:sz="0" w:space="0" w:color="auto"/>
      </w:divBdr>
    </w:div>
    <w:div w:id="1773208714">
      <w:bodyDiv w:val="1"/>
      <w:marLeft w:val="0"/>
      <w:marRight w:val="0"/>
      <w:marTop w:val="0"/>
      <w:marBottom w:val="0"/>
      <w:divBdr>
        <w:top w:val="none" w:sz="0" w:space="0" w:color="auto"/>
        <w:left w:val="none" w:sz="0" w:space="0" w:color="auto"/>
        <w:bottom w:val="none" w:sz="0" w:space="0" w:color="auto"/>
        <w:right w:val="none" w:sz="0" w:space="0" w:color="auto"/>
      </w:divBdr>
    </w:div>
    <w:div w:id="1773282417">
      <w:bodyDiv w:val="1"/>
      <w:marLeft w:val="0"/>
      <w:marRight w:val="0"/>
      <w:marTop w:val="0"/>
      <w:marBottom w:val="0"/>
      <w:divBdr>
        <w:top w:val="none" w:sz="0" w:space="0" w:color="auto"/>
        <w:left w:val="none" w:sz="0" w:space="0" w:color="auto"/>
        <w:bottom w:val="none" w:sz="0" w:space="0" w:color="auto"/>
        <w:right w:val="none" w:sz="0" w:space="0" w:color="auto"/>
      </w:divBdr>
    </w:div>
    <w:div w:id="1774015623">
      <w:bodyDiv w:val="1"/>
      <w:marLeft w:val="0"/>
      <w:marRight w:val="0"/>
      <w:marTop w:val="0"/>
      <w:marBottom w:val="0"/>
      <w:divBdr>
        <w:top w:val="none" w:sz="0" w:space="0" w:color="auto"/>
        <w:left w:val="none" w:sz="0" w:space="0" w:color="auto"/>
        <w:bottom w:val="none" w:sz="0" w:space="0" w:color="auto"/>
        <w:right w:val="none" w:sz="0" w:space="0" w:color="auto"/>
      </w:divBdr>
    </w:div>
    <w:div w:id="1774129924">
      <w:bodyDiv w:val="1"/>
      <w:marLeft w:val="0"/>
      <w:marRight w:val="0"/>
      <w:marTop w:val="0"/>
      <w:marBottom w:val="0"/>
      <w:divBdr>
        <w:top w:val="none" w:sz="0" w:space="0" w:color="auto"/>
        <w:left w:val="none" w:sz="0" w:space="0" w:color="auto"/>
        <w:bottom w:val="none" w:sz="0" w:space="0" w:color="auto"/>
        <w:right w:val="none" w:sz="0" w:space="0" w:color="auto"/>
      </w:divBdr>
    </w:div>
    <w:div w:id="1774518568">
      <w:bodyDiv w:val="1"/>
      <w:marLeft w:val="0"/>
      <w:marRight w:val="0"/>
      <w:marTop w:val="0"/>
      <w:marBottom w:val="0"/>
      <w:divBdr>
        <w:top w:val="none" w:sz="0" w:space="0" w:color="auto"/>
        <w:left w:val="none" w:sz="0" w:space="0" w:color="auto"/>
        <w:bottom w:val="none" w:sz="0" w:space="0" w:color="auto"/>
        <w:right w:val="none" w:sz="0" w:space="0" w:color="auto"/>
      </w:divBdr>
    </w:div>
    <w:div w:id="1774544330">
      <w:bodyDiv w:val="1"/>
      <w:marLeft w:val="0"/>
      <w:marRight w:val="0"/>
      <w:marTop w:val="0"/>
      <w:marBottom w:val="0"/>
      <w:divBdr>
        <w:top w:val="none" w:sz="0" w:space="0" w:color="auto"/>
        <w:left w:val="none" w:sz="0" w:space="0" w:color="auto"/>
        <w:bottom w:val="none" w:sz="0" w:space="0" w:color="auto"/>
        <w:right w:val="none" w:sz="0" w:space="0" w:color="auto"/>
      </w:divBdr>
    </w:div>
    <w:div w:id="1774547636">
      <w:bodyDiv w:val="1"/>
      <w:marLeft w:val="0"/>
      <w:marRight w:val="0"/>
      <w:marTop w:val="0"/>
      <w:marBottom w:val="0"/>
      <w:divBdr>
        <w:top w:val="none" w:sz="0" w:space="0" w:color="auto"/>
        <w:left w:val="none" w:sz="0" w:space="0" w:color="auto"/>
        <w:bottom w:val="none" w:sz="0" w:space="0" w:color="auto"/>
        <w:right w:val="none" w:sz="0" w:space="0" w:color="auto"/>
      </w:divBdr>
    </w:div>
    <w:div w:id="1774593225">
      <w:bodyDiv w:val="1"/>
      <w:marLeft w:val="0"/>
      <w:marRight w:val="0"/>
      <w:marTop w:val="0"/>
      <w:marBottom w:val="0"/>
      <w:divBdr>
        <w:top w:val="none" w:sz="0" w:space="0" w:color="auto"/>
        <w:left w:val="none" w:sz="0" w:space="0" w:color="auto"/>
        <w:bottom w:val="none" w:sz="0" w:space="0" w:color="auto"/>
        <w:right w:val="none" w:sz="0" w:space="0" w:color="auto"/>
      </w:divBdr>
    </w:div>
    <w:div w:id="1774742023">
      <w:bodyDiv w:val="1"/>
      <w:marLeft w:val="0"/>
      <w:marRight w:val="0"/>
      <w:marTop w:val="0"/>
      <w:marBottom w:val="0"/>
      <w:divBdr>
        <w:top w:val="none" w:sz="0" w:space="0" w:color="auto"/>
        <w:left w:val="none" w:sz="0" w:space="0" w:color="auto"/>
        <w:bottom w:val="none" w:sz="0" w:space="0" w:color="auto"/>
        <w:right w:val="none" w:sz="0" w:space="0" w:color="auto"/>
      </w:divBdr>
    </w:div>
    <w:div w:id="1775053264">
      <w:bodyDiv w:val="1"/>
      <w:marLeft w:val="0"/>
      <w:marRight w:val="0"/>
      <w:marTop w:val="0"/>
      <w:marBottom w:val="0"/>
      <w:divBdr>
        <w:top w:val="none" w:sz="0" w:space="0" w:color="auto"/>
        <w:left w:val="none" w:sz="0" w:space="0" w:color="auto"/>
        <w:bottom w:val="none" w:sz="0" w:space="0" w:color="auto"/>
        <w:right w:val="none" w:sz="0" w:space="0" w:color="auto"/>
      </w:divBdr>
    </w:div>
    <w:div w:id="1775131639">
      <w:bodyDiv w:val="1"/>
      <w:marLeft w:val="0"/>
      <w:marRight w:val="0"/>
      <w:marTop w:val="0"/>
      <w:marBottom w:val="0"/>
      <w:divBdr>
        <w:top w:val="none" w:sz="0" w:space="0" w:color="auto"/>
        <w:left w:val="none" w:sz="0" w:space="0" w:color="auto"/>
        <w:bottom w:val="none" w:sz="0" w:space="0" w:color="auto"/>
        <w:right w:val="none" w:sz="0" w:space="0" w:color="auto"/>
      </w:divBdr>
    </w:div>
    <w:div w:id="1775401685">
      <w:bodyDiv w:val="1"/>
      <w:marLeft w:val="0"/>
      <w:marRight w:val="0"/>
      <w:marTop w:val="0"/>
      <w:marBottom w:val="0"/>
      <w:divBdr>
        <w:top w:val="none" w:sz="0" w:space="0" w:color="auto"/>
        <w:left w:val="none" w:sz="0" w:space="0" w:color="auto"/>
        <w:bottom w:val="none" w:sz="0" w:space="0" w:color="auto"/>
        <w:right w:val="none" w:sz="0" w:space="0" w:color="auto"/>
      </w:divBdr>
    </w:div>
    <w:div w:id="1775588404">
      <w:bodyDiv w:val="1"/>
      <w:marLeft w:val="0"/>
      <w:marRight w:val="0"/>
      <w:marTop w:val="0"/>
      <w:marBottom w:val="0"/>
      <w:divBdr>
        <w:top w:val="none" w:sz="0" w:space="0" w:color="auto"/>
        <w:left w:val="none" w:sz="0" w:space="0" w:color="auto"/>
        <w:bottom w:val="none" w:sz="0" w:space="0" w:color="auto"/>
        <w:right w:val="none" w:sz="0" w:space="0" w:color="auto"/>
      </w:divBdr>
    </w:div>
    <w:div w:id="1776245761">
      <w:bodyDiv w:val="1"/>
      <w:marLeft w:val="0"/>
      <w:marRight w:val="0"/>
      <w:marTop w:val="0"/>
      <w:marBottom w:val="0"/>
      <w:divBdr>
        <w:top w:val="none" w:sz="0" w:space="0" w:color="auto"/>
        <w:left w:val="none" w:sz="0" w:space="0" w:color="auto"/>
        <w:bottom w:val="none" w:sz="0" w:space="0" w:color="auto"/>
        <w:right w:val="none" w:sz="0" w:space="0" w:color="auto"/>
      </w:divBdr>
    </w:div>
    <w:div w:id="1776900050">
      <w:bodyDiv w:val="1"/>
      <w:marLeft w:val="0"/>
      <w:marRight w:val="0"/>
      <w:marTop w:val="0"/>
      <w:marBottom w:val="0"/>
      <w:divBdr>
        <w:top w:val="none" w:sz="0" w:space="0" w:color="auto"/>
        <w:left w:val="none" w:sz="0" w:space="0" w:color="auto"/>
        <w:bottom w:val="none" w:sz="0" w:space="0" w:color="auto"/>
        <w:right w:val="none" w:sz="0" w:space="0" w:color="auto"/>
      </w:divBdr>
    </w:div>
    <w:div w:id="1777091016">
      <w:bodyDiv w:val="1"/>
      <w:marLeft w:val="0"/>
      <w:marRight w:val="0"/>
      <w:marTop w:val="0"/>
      <w:marBottom w:val="0"/>
      <w:divBdr>
        <w:top w:val="none" w:sz="0" w:space="0" w:color="auto"/>
        <w:left w:val="none" w:sz="0" w:space="0" w:color="auto"/>
        <w:bottom w:val="none" w:sz="0" w:space="0" w:color="auto"/>
        <w:right w:val="none" w:sz="0" w:space="0" w:color="auto"/>
      </w:divBdr>
    </w:div>
    <w:div w:id="1777092009">
      <w:bodyDiv w:val="1"/>
      <w:marLeft w:val="0"/>
      <w:marRight w:val="0"/>
      <w:marTop w:val="0"/>
      <w:marBottom w:val="0"/>
      <w:divBdr>
        <w:top w:val="none" w:sz="0" w:space="0" w:color="auto"/>
        <w:left w:val="none" w:sz="0" w:space="0" w:color="auto"/>
        <w:bottom w:val="none" w:sz="0" w:space="0" w:color="auto"/>
        <w:right w:val="none" w:sz="0" w:space="0" w:color="auto"/>
      </w:divBdr>
    </w:div>
    <w:div w:id="1777097802">
      <w:bodyDiv w:val="1"/>
      <w:marLeft w:val="0"/>
      <w:marRight w:val="0"/>
      <w:marTop w:val="0"/>
      <w:marBottom w:val="0"/>
      <w:divBdr>
        <w:top w:val="none" w:sz="0" w:space="0" w:color="auto"/>
        <w:left w:val="none" w:sz="0" w:space="0" w:color="auto"/>
        <w:bottom w:val="none" w:sz="0" w:space="0" w:color="auto"/>
        <w:right w:val="none" w:sz="0" w:space="0" w:color="auto"/>
      </w:divBdr>
    </w:div>
    <w:div w:id="1777216670">
      <w:bodyDiv w:val="1"/>
      <w:marLeft w:val="0"/>
      <w:marRight w:val="0"/>
      <w:marTop w:val="0"/>
      <w:marBottom w:val="0"/>
      <w:divBdr>
        <w:top w:val="none" w:sz="0" w:space="0" w:color="auto"/>
        <w:left w:val="none" w:sz="0" w:space="0" w:color="auto"/>
        <w:bottom w:val="none" w:sz="0" w:space="0" w:color="auto"/>
        <w:right w:val="none" w:sz="0" w:space="0" w:color="auto"/>
      </w:divBdr>
    </w:div>
    <w:div w:id="1777363265">
      <w:bodyDiv w:val="1"/>
      <w:marLeft w:val="0"/>
      <w:marRight w:val="0"/>
      <w:marTop w:val="0"/>
      <w:marBottom w:val="0"/>
      <w:divBdr>
        <w:top w:val="none" w:sz="0" w:space="0" w:color="auto"/>
        <w:left w:val="none" w:sz="0" w:space="0" w:color="auto"/>
        <w:bottom w:val="none" w:sz="0" w:space="0" w:color="auto"/>
        <w:right w:val="none" w:sz="0" w:space="0" w:color="auto"/>
      </w:divBdr>
    </w:div>
    <w:div w:id="1777746409">
      <w:bodyDiv w:val="1"/>
      <w:marLeft w:val="0"/>
      <w:marRight w:val="0"/>
      <w:marTop w:val="0"/>
      <w:marBottom w:val="0"/>
      <w:divBdr>
        <w:top w:val="none" w:sz="0" w:space="0" w:color="auto"/>
        <w:left w:val="none" w:sz="0" w:space="0" w:color="auto"/>
        <w:bottom w:val="none" w:sz="0" w:space="0" w:color="auto"/>
        <w:right w:val="none" w:sz="0" w:space="0" w:color="auto"/>
      </w:divBdr>
    </w:div>
    <w:div w:id="1777826591">
      <w:bodyDiv w:val="1"/>
      <w:marLeft w:val="0"/>
      <w:marRight w:val="0"/>
      <w:marTop w:val="0"/>
      <w:marBottom w:val="0"/>
      <w:divBdr>
        <w:top w:val="none" w:sz="0" w:space="0" w:color="auto"/>
        <w:left w:val="none" w:sz="0" w:space="0" w:color="auto"/>
        <w:bottom w:val="none" w:sz="0" w:space="0" w:color="auto"/>
        <w:right w:val="none" w:sz="0" w:space="0" w:color="auto"/>
      </w:divBdr>
    </w:div>
    <w:div w:id="1777869215">
      <w:bodyDiv w:val="1"/>
      <w:marLeft w:val="0"/>
      <w:marRight w:val="0"/>
      <w:marTop w:val="0"/>
      <w:marBottom w:val="0"/>
      <w:divBdr>
        <w:top w:val="none" w:sz="0" w:space="0" w:color="auto"/>
        <w:left w:val="none" w:sz="0" w:space="0" w:color="auto"/>
        <w:bottom w:val="none" w:sz="0" w:space="0" w:color="auto"/>
        <w:right w:val="none" w:sz="0" w:space="0" w:color="auto"/>
      </w:divBdr>
    </w:div>
    <w:div w:id="1777947188">
      <w:bodyDiv w:val="1"/>
      <w:marLeft w:val="0"/>
      <w:marRight w:val="0"/>
      <w:marTop w:val="0"/>
      <w:marBottom w:val="0"/>
      <w:divBdr>
        <w:top w:val="none" w:sz="0" w:space="0" w:color="auto"/>
        <w:left w:val="none" w:sz="0" w:space="0" w:color="auto"/>
        <w:bottom w:val="none" w:sz="0" w:space="0" w:color="auto"/>
        <w:right w:val="none" w:sz="0" w:space="0" w:color="auto"/>
      </w:divBdr>
    </w:div>
    <w:div w:id="1778408155">
      <w:bodyDiv w:val="1"/>
      <w:marLeft w:val="0"/>
      <w:marRight w:val="0"/>
      <w:marTop w:val="0"/>
      <w:marBottom w:val="0"/>
      <w:divBdr>
        <w:top w:val="none" w:sz="0" w:space="0" w:color="auto"/>
        <w:left w:val="none" w:sz="0" w:space="0" w:color="auto"/>
        <w:bottom w:val="none" w:sz="0" w:space="0" w:color="auto"/>
        <w:right w:val="none" w:sz="0" w:space="0" w:color="auto"/>
      </w:divBdr>
    </w:div>
    <w:div w:id="1778477134">
      <w:bodyDiv w:val="1"/>
      <w:marLeft w:val="0"/>
      <w:marRight w:val="0"/>
      <w:marTop w:val="0"/>
      <w:marBottom w:val="0"/>
      <w:divBdr>
        <w:top w:val="none" w:sz="0" w:space="0" w:color="auto"/>
        <w:left w:val="none" w:sz="0" w:space="0" w:color="auto"/>
        <w:bottom w:val="none" w:sz="0" w:space="0" w:color="auto"/>
        <w:right w:val="none" w:sz="0" w:space="0" w:color="auto"/>
      </w:divBdr>
    </w:div>
    <w:div w:id="1778678748">
      <w:bodyDiv w:val="1"/>
      <w:marLeft w:val="0"/>
      <w:marRight w:val="0"/>
      <w:marTop w:val="0"/>
      <w:marBottom w:val="0"/>
      <w:divBdr>
        <w:top w:val="none" w:sz="0" w:space="0" w:color="auto"/>
        <w:left w:val="none" w:sz="0" w:space="0" w:color="auto"/>
        <w:bottom w:val="none" w:sz="0" w:space="0" w:color="auto"/>
        <w:right w:val="none" w:sz="0" w:space="0" w:color="auto"/>
      </w:divBdr>
    </w:div>
    <w:div w:id="1778987282">
      <w:bodyDiv w:val="1"/>
      <w:marLeft w:val="0"/>
      <w:marRight w:val="0"/>
      <w:marTop w:val="0"/>
      <w:marBottom w:val="0"/>
      <w:divBdr>
        <w:top w:val="none" w:sz="0" w:space="0" w:color="auto"/>
        <w:left w:val="none" w:sz="0" w:space="0" w:color="auto"/>
        <w:bottom w:val="none" w:sz="0" w:space="0" w:color="auto"/>
        <w:right w:val="none" w:sz="0" w:space="0" w:color="auto"/>
      </w:divBdr>
    </w:div>
    <w:div w:id="1778987609">
      <w:bodyDiv w:val="1"/>
      <w:marLeft w:val="0"/>
      <w:marRight w:val="0"/>
      <w:marTop w:val="0"/>
      <w:marBottom w:val="0"/>
      <w:divBdr>
        <w:top w:val="none" w:sz="0" w:space="0" w:color="auto"/>
        <w:left w:val="none" w:sz="0" w:space="0" w:color="auto"/>
        <w:bottom w:val="none" w:sz="0" w:space="0" w:color="auto"/>
        <w:right w:val="none" w:sz="0" w:space="0" w:color="auto"/>
      </w:divBdr>
    </w:div>
    <w:div w:id="1779177263">
      <w:bodyDiv w:val="1"/>
      <w:marLeft w:val="0"/>
      <w:marRight w:val="0"/>
      <w:marTop w:val="0"/>
      <w:marBottom w:val="0"/>
      <w:divBdr>
        <w:top w:val="none" w:sz="0" w:space="0" w:color="auto"/>
        <w:left w:val="none" w:sz="0" w:space="0" w:color="auto"/>
        <w:bottom w:val="none" w:sz="0" w:space="0" w:color="auto"/>
        <w:right w:val="none" w:sz="0" w:space="0" w:color="auto"/>
      </w:divBdr>
    </w:div>
    <w:div w:id="1779256276">
      <w:bodyDiv w:val="1"/>
      <w:marLeft w:val="0"/>
      <w:marRight w:val="0"/>
      <w:marTop w:val="0"/>
      <w:marBottom w:val="0"/>
      <w:divBdr>
        <w:top w:val="none" w:sz="0" w:space="0" w:color="auto"/>
        <w:left w:val="none" w:sz="0" w:space="0" w:color="auto"/>
        <w:bottom w:val="none" w:sz="0" w:space="0" w:color="auto"/>
        <w:right w:val="none" w:sz="0" w:space="0" w:color="auto"/>
      </w:divBdr>
    </w:div>
    <w:div w:id="1779443081">
      <w:bodyDiv w:val="1"/>
      <w:marLeft w:val="0"/>
      <w:marRight w:val="0"/>
      <w:marTop w:val="0"/>
      <w:marBottom w:val="0"/>
      <w:divBdr>
        <w:top w:val="none" w:sz="0" w:space="0" w:color="auto"/>
        <w:left w:val="none" w:sz="0" w:space="0" w:color="auto"/>
        <w:bottom w:val="none" w:sz="0" w:space="0" w:color="auto"/>
        <w:right w:val="none" w:sz="0" w:space="0" w:color="auto"/>
      </w:divBdr>
    </w:div>
    <w:div w:id="1779787679">
      <w:bodyDiv w:val="1"/>
      <w:marLeft w:val="0"/>
      <w:marRight w:val="0"/>
      <w:marTop w:val="0"/>
      <w:marBottom w:val="0"/>
      <w:divBdr>
        <w:top w:val="none" w:sz="0" w:space="0" w:color="auto"/>
        <w:left w:val="none" w:sz="0" w:space="0" w:color="auto"/>
        <w:bottom w:val="none" w:sz="0" w:space="0" w:color="auto"/>
        <w:right w:val="none" w:sz="0" w:space="0" w:color="auto"/>
      </w:divBdr>
    </w:div>
    <w:div w:id="1780027956">
      <w:bodyDiv w:val="1"/>
      <w:marLeft w:val="0"/>
      <w:marRight w:val="0"/>
      <w:marTop w:val="0"/>
      <w:marBottom w:val="0"/>
      <w:divBdr>
        <w:top w:val="none" w:sz="0" w:space="0" w:color="auto"/>
        <w:left w:val="none" w:sz="0" w:space="0" w:color="auto"/>
        <w:bottom w:val="none" w:sz="0" w:space="0" w:color="auto"/>
        <w:right w:val="none" w:sz="0" w:space="0" w:color="auto"/>
      </w:divBdr>
    </w:div>
    <w:div w:id="1780028004">
      <w:bodyDiv w:val="1"/>
      <w:marLeft w:val="0"/>
      <w:marRight w:val="0"/>
      <w:marTop w:val="0"/>
      <w:marBottom w:val="0"/>
      <w:divBdr>
        <w:top w:val="none" w:sz="0" w:space="0" w:color="auto"/>
        <w:left w:val="none" w:sz="0" w:space="0" w:color="auto"/>
        <w:bottom w:val="none" w:sz="0" w:space="0" w:color="auto"/>
        <w:right w:val="none" w:sz="0" w:space="0" w:color="auto"/>
      </w:divBdr>
    </w:div>
    <w:div w:id="1780248610">
      <w:bodyDiv w:val="1"/>
      <w:marLeft w:val="0"/>
      <w:marRight w:val="0"/>
      <w:marTop w:val="0"/>
      <w:marBottom w:val="0"/>
      <w:divBdr>
        <w:top w:val="none" w:sz="0" w:space="0" w:color="auto"/>
        <w:left w:val="none" w:sz="0" w:space="0" w:color="auto"/>
        <w:bottom w:val="none" w:sz="0" w:space="0" w:color="auto"/>
        <w:right w:val="none" w:sz="0" w:space="0" w:color="auto"/>
      </w:divBdr>
    </w:div>
    <w:div w:id="1780298274">
      <w:bodyDiv w:val="1"/>
      <w:marLeft w:val="0"/>
      <w:marRight w:val="0"/>
      <w:marTop w:val="0"/>
      <w:marBottom w:val="0"/>
      <w:divBdr>
        <w:top w:val="none" w:sz="0" w:space="0" w:color="auto"/>
        <w:left w:val="none" w:sz="0" w:space="0" w:color="auto"/>
        <w:bottom w:val="none" w:sz="0" w:space="0" w:color="auto"/>
        <w:right w:val="none" w:sz="0" w:space="0" w:color="auto"/>
      </w:divBdr>
    </w:div>
    <w:div w:id="1780447626">
      <w:bodyDiv w:val="1"/>
      <w:marLeft w:val="0"/>
      <w:marRight w:val="0"/>
      <w:marTop w:val="0"/>
      <w:marBottom w:val="0"/>
      <w:divBdr>
        <w:top w:val="none" w:sz="0" w:space="0" w:color="auto"/>
        <w:left w:val="none" w:sz="0" w:space="0" w:color="auto"/>
        <w:bottom w:val="none" w:sz="0" w:space="0" w:color="auto"/>
        <w:right w:val="none" w:sz="0" w:space="0" w:color="auto"/>
      </w:divBdr>
    </w:div>
    <w:div w:id="1780561838">
      <w:bodyDiv w:val="1"/>
      <w:marLeft w:val="0"/>
      <w:marRight w:val="0"/>
      <w:marTop w:val="0"/>
      <w:marBottom w:val="0"/>
      <w:divBdr>
        <w:top w:val="none" w:sz="0" w:space="0" w:color="auto"/>
        <w:left w:val="none" w:sz="0" w:space="0" w:color="auto"/>
        <w:bottom w:val="none" w:sz="0" w:space="0" w:color="auto"/>
        <w:right w:val="none" w:sz="0" w:space="0" w:color="auto"/>
      </w:divBdr>
    </w:div>
    <w:div w:id="1780564816">
      <w:bodyDiv w:val="1"/>
      <w:marLeft w:val="0"/>
      <w:marRight w:val="0"/>
      <w:marTop w:val="0"/>
      <w:marBottom w:val="0"/>
      <w:divBdr>
        <w:top w:val="none" w:sz="0" w:space="0" w:color="auto"/>
        <w:left w:val="none" w:sz="0" w:space="0" w:color="auto"/>
        <w:bottom w:val="none" w:sz="0" w:space="0" w:color="auto"/>
        <w:right w:val="none" w:sz="0" w:space="0" w:color="auto"/>
      </w:divBdr>
    </w:div>
    <w:div w:id="1780760950">
      <w:bodyDiv w:val="1"/>
      <w:marLeft w:val="0"/>
      <w:marRight w:val="0"/>
      <w:marTop w:val="0"/>
      <w:marBottom w:val="0"/>
      <w:divBdr>
        <w:top w:val="none" w:sz="0" w:space="0" w:color="auto"/>
        <w:left w:val="none" w:sz="0" w:space="0" w:color="auto"/>
        <w:bottom w:val="none" w:sz="0" w:space="0" w:color="auto"/>
        <w:right w:val="none" w:sz="0" w:space="0" w:color="auto"/>
      </w:divBdr>
    </w:div>
    <w:div w:id="1781143176">
      <w:bodyDiv w:val="1"/>
      <w:marLeft w:val="0"/>
      <w:marRight w:val="0"/>
      <w:marTop w:val="0"/>
      <w:marBottom w:val="0"/>
      <w:divBdr>
        <w:top w:val="none" w:sz="0" w:space="0" w:color="auto"/>
        <w:left w:val="none" w:sz="0" w:space="0" w:color="auto"/>
        <w:bottom w:val="none" w:sz="0" w:space="0" w:color="auto"/>
        <w:right w:val="none" w:sz="0" w:space="0" w:color="auto"/>
      </w:divBdr>
    </w:div>
    <w:div w:id="1781341856">
      <w:bodyDiv w:val="1"/>
      <w:marLeft w:val="0"/>
      <w:marRight w:val="0"/>
      <w:marTop w:val="0"/>
      <w:marBottom w:val="0"/>
      <w:divBdr>
        <w:top w:val="none" w:sz="0" w:space="0" w:color="auto"/>
        <w:left w:val="none" w:sz="0" w:space="0" w:color="auto"/>
        <w:bottom w:val="none" w:sz="0" w:space="0" w:color="auto"/>
        <w:right w:val="none" w:sz="0" w:space="0" w:color="auto"/>
      </w:divBdr>
    </w:div>
    <w:div w:id="1781488289">
      <w:bodyDiv w:val="1"/>
      <w:marLeft w:val="0"/>
      <w:marRight w:val="0"/>
      <w:marTop w:val="0"/>
      <w:marBottom w:val="0"/>
      <w:divBdr>
        <w:top w:val="none" w:sz="0" w:space="0" w:color="auto"/>
        <w:left w:val="none" w:sz="0" w:space="0" w:color="auto"/>
        <w:bottom w:val="none" w:sz="0" w:space="0" w:color="auto"/>
        <w:right w:val="none" w:sz="0" w:space="0" w:color="auto"/>
      </w:divBdr>
    </w:div>
    <w:div w:id="1782187243">
      <w:bodyDiv w:val="1"/>
      <w:marLeft w:val="0"/>
      <w:marRight w:val="0"/>
      <w:marTop w:val="0"/>
      <w:marBottom w:val="0"/>
      <w:divBdr>
        <w:top w:val="none" w:sz="0" w:space="0" w:color="auto"/>
        <w:left w:val="none" w:sz="0" w:space="0" w:color="auto"/>
        <w:bottom w:val="none" w:sz="0" w:space="0" w:color="auto"/>
        <w:right w:val="none" w:sz="0" w:space="0" w:color="auto"/>
      </w:divBdr>
    </w:div>
    <w:div w:id="1782531119">
      <w:bodyDiv w:val="1"/>
      <w:marLeft w:val="0"/>
      <w:marRight w:val="0"/>
      <w:marTop w:val="0"/>
      <w:marBottom w:val="0"/>
      <w:divBdr>
        <w:top w:val="none" w:sz="0" w:space="0" w:color="auto"/>
        <w:left w:val="none" w:sz="0" w:space="0" w:color="auto"/>
        <w:bottom w:val="none" w:sz="0" w:space="0" w:color="auto"/>
        <w:right w:val="none" w:sz="0" w:space="0" w:color="auto"/>
      </w:divBdr>
    </w:div>
    <w:div w:id="1782608290">
      <w:bodyDiv w:val="1"/>
      <w:marLeft w:val="0"/>
      <w:marRight w:val="0"/>
      <w:marTop w:val="0"/>
      <w:marBottom w:val="0"/>
      <w:divBdr>
        <w:top w:val="none" w:sz="0" w:space="0" w:color="auto"/>
        <w:left w:val="none" w:sz="0" w:space="0" w:color="auto"/>
        <w:bottom w:val="none" w:sz="0" w:space="0" w:color="auto"/>
        <w:right w:val="none" w:sz="0" w:space="0" w:color="auto"/>
      </w:divBdr>
    </w:div>
    <w:div w:id="1782843755">
      <w:bodyDiv w:val="1"/>
      <w:marLeft w:val="0"/>
      <w:marRight w:val="0"/>
      <w:marTop w:val="0"/>
      <w:marBottom w:val="0"/>
      <w:divBdr>
        <w:top w:val="none" w:sz="0" w:space="0" w:color="auto"/>
        <w:left w:val="none" w:sz="0" w:space="0" w:color="auto"/>
        <w:bottom w:val="none" w:sz="0" w:space="0" w:color="auto"/>
        <w:right w:val="none" w:sz="0" w:space="0" w:color="auto"/>
      </w:divBdr>
    </w:div>
    <w:div w:id="1782845534">
      <w:bodyDiv w:val="1"/>
      <w:marLeft w:val="0"/>
      <w:marRight w:val="0"/>
      <w:marTop w:val="0"/>
      <w:marBottom w:val="0"/>
      <w:divBdr>
        <w:top w:val="none" w:sz="0" w:space="0" w:color="auto"/>
        <w:left w:val="none" w:sz="0" w:space="0" w:color="auto"/>
        <w:bottom w:val="none" w:sz="0" w:space="0" w:color="auto"/>
        <w:right w:val="none" w:sz="0" w:space="0" w:color="auto"/>
      </w:divBdr>
    </w:div>
    <w:div w:id="1783185536">
      <w:bodyDiv w:val="1"/>
      <w:marLeft w:val="0"/>
      <w:marRight w:val="0"/>
      <w:marTop w:val="0"/>
      <w:marBottom w:val="0"/>
      <w:divBdr>
        <w:top w:val="none" w:sz="0" w:space="0" w:color="auto"/>
        <w:left w:val="none" w:sz="0" w:space="0" w:color="auto"/>
        <w:bottom w:val="none" w:sz="0" w:space="0" w:color="auto"/>
        <w:right w:val="none" w:sz="0" w:space="0" w:color="auto"/>
      </w:divBdr>
    </w:div>
    <w:div w:id="1783304701">
      <w:bodyDiv w:val="1"/>
      <w:marLeft w:val="0"/>
      <w:marRight w:val="0"/>
      <w:marTop w:val="0"/>
      <w:marBottom w:val="0"/>
      <w:divBdr>
        <w:top w:val="none" w:sz="0" w:space="0" w:color="auto"/>
        <w:left w:val="none" w:sz="0" w:space="0" w:color="auto"/>
        <w:bottom w:val="none" w:sz="0" w:space="0" w:color="auto"/>
        <w:right w:val="none" w:sz="0" w:space="0" w:color="auto"/>
      </w:divBdr>
    </w:div>
    <w:div w:id="1783499928">
      <w:bodyDiv w:val="1"/>
      <w:marLeft w:val="0"/>
      <w:marRight w:val="0"/>
      <w:marTop w:val="0"/>
      <w:marBottom w:val="0"/>
      <w:divBdr>
        <w:top w:val="none" w:sz="0" w:space="0" w:color="auto"/>
        <w:left w:val="none" w:sz="0" w:space="0" w:color="auto"/>
        <w:bottom w:val="none" w:sz="0" w:space="0" w:color="auto"/>
        <w:right w:val="none" w:sz="0" w:space="0" w:color="auto"/>
      </w:divBdr>
    </w:div>
    <w:div w:id="1783576602">
      <w:bodyDiv w:val="1"/>
      <w:marLeft w:val="0"/>
      <w:marRight w:val="0"/>
      <w:marTop w:val="0"/>
      <w:marBottom w:val="0"/>
      <w:divBdr>
        <w:top w:val="none" w:sz="0" w:space="0" w:color="auto"/>
        <w:left w:val="none" w:sz="0" w:space="0" w:color="auto"/>
        <w:bottom w:val="none" w:sz="0" w:space="0" w:color="auto"/>
        <w:right w:val="none" w:sz="0" w:space="0" w:color="auto"/>
      </w:divBdr>
    </w:div>
    <w:div w:id="1783768207">
      <w:bodyDiv w:val="1"/>
      <w:marLeft w:val="0"/>
      <w:marRight w:val="0"/>
      <w:marTop w:val="0"/>
      <w:marBottom w:val="0"/>
      <w:divBdr>
        <w:top w:val="none" w:sz="0" w:space="0" w:color="auto"/>
        <w:left w:val="none" w:sz="0" w:space="0" w:color="auto"/>
        <w:bottom w:val="none" w:sz="0" w:space="0" w:color="auto"/>
        <w:right w:val="none" w:sz="0" w:space="0" w:color="auto"/>
      </w:divBdr>
    </w:div>
    <w:div w:id="1783841569">
      <w:bodyDiv w:val="1"/>
      <w:marLeft w:val="0"/>
      <w:marRight w:val="0"/>
      <w:marTop w:val="0"/>
      <w:marBottom w:val="0"/>
      <w:divBdr>
        <w:top w:val="none" w:sz="0" w:space="0" w:color="auto"/>
        <w:left w:val="none" w:sz="0" w:space="0" w:color="auto"/>
        <w:bottom w:val="none" w:sz="0" w:space="0" w:color="auto"/>
        <w:right w:val="none" w:sz="0" w:space="0" w:color="auto"/>
      </w:divBdr>
    </w:div>
    <w:div w:id="1784154385">
      <w:bodyDiv w:val="1"/>
      <w:marLeft w:val="0"/>
      <w:marRight w:val="0"/>
      <w:marTop w:val="0"/>
      <w:marBottom w:val="0"/>
      <w:divBdr>
        <w:top w:val="none" w:sz="0" w:space="0" w:color="auto"/>
        <w:left w:val="none" w:sz="0" w:space="0" w:color="auto"/>
        <w:bottom w:val="none" w:sz="0" w:space="0" w:color="auto"/>
        <w:right w:val="none" w:sz="0" w:space="0" w:color="auto"/>
      </w:divBdr>
    </w:div>
    <w:div w:id="1784182758">
      <w:bodyDiv w:val="1"/>
      <w:marLeft w:val="0"/>
      <w:marRight w:val="0"/>
      <w:marTop w:val="0"/>
      <w:marBottom w:val="0"/>
      <w:divBdr>
        <w:top w:val="none" w:sz="0" w:space="0" w:color="auto"/>
        <w:left w:val="none" w:sz="0" w:space="0" w:color="auto"/>
        <w:bottom w:val="none" w:sz="0" w:space="0" w:color="auto"/>
        <w:right w:val="none" w:sz="0" w:space="0" w:color="auto"/>
      </w:divBdr>
    </w:div>
    <w:div w:id="1784378973">
      <w:bodyDiv w:val="1"/>
      <w:marLeft w:val="0"/>
      <w:marRight w:val="0"/>
      <w:marTop w:val="0"/>
      <w:marBottom w:val="0"/>
      <w:divBdr>
        <w:top w:val="none" w:sz="0" w:space="0" w:color="auto"/>
        <w:left w:val="none" w:sz="0" w:space="0" w:color="auto"/>
        <w:bottom w:val="none" w:sz="0" w:space="0" w:color="auto"/>
        <w:right w:val="none" w:sz="0" w:space="0" w:color="auto"/>
      </w:divBdr>
    </w:div>
    <w:div w:id="1784423183">
      <w:bodyDiv w:val="1"/>
      <w:marLeft w:val="0"/>
      <w:marRight w:val="0"/>
      <w:marTop w:val="0"/>
      <w:marBottom w:val="0"/>
      <w:divBdr>
        <w:top w:val="none" w:sz="0" w:space="0" w:color="auto"/>
        <w:left w:val="none" w:sz="0" w:space="0" w:color="auto"/>
        <w:bottom w:val="none" w:sz="0" w:space="0" w:color="auto"/>
        <w:right w:val="none" w:sz="0" w:space="0" w:color="auto"/>
      </w:divBdr>
    </w:div>
    <w:div w:id="1784573627">
      <w:bodyDiv w:val="1"/>
      <w:marLeft w:val="0"/>
      <w:marRight w:val="0"/>
      <w:marTop w:val="0"/>
      <w:marBottom w:val="0"/>
      <w:divBdr>
        <w:top w:val="none" w:sz="0" w:space="0" w:color="auto"/>
        <w:left w:val="none" w:sz="0" w:space="0" w:color="auto"/>
        <w:bottom w:val="none" w:sz="0" w:space="0" w:color="auto"/>
        <w:right w:val="none" w:sz="0" w:space="0" w:color="auto"/>
      </w:divBdr>
    </w:div>
    <w:div w:id="1784687069">
      <w:bodyDiv w:val="1"/>
      <w:marLeft w:val="0"/>
      <w:marRight w:val="0"/>
      <w:marTop w:val="0"/>
      <w:marBottom w:val="0"/>
      <w:divBdr>
        <w:top w:val="none" w:sz="0" w:space="0" w:color="auto"/>
        <w:left w:val="none" w:sz="0" w:space="0" w:color="auto"/>
        <w:bottom w:val="none" w:sz="0" w:space="0" w:color="auto"/>
        <w:right w:val="none" w:sz="0" w:space="0" w:color="auto"/>
      </w:divBdr>
    </w:div>
    <w:div w:id="1784885210">
      <w:bodyDiv w:val="1"/>
      <w:marLeft w:val="0"/>
      <w:marRight w:val="0"/>
      <w:marTop w:val="0"/>
      <w:marBottom w:val="0"/>
      <w:divBdr>
        <w:top w:val="none" w:sz="0" w:space="0" w:color="auto"/>
        <w:left w:val="none" w:sz="0" w:space="0" w:color="auto"/>
        <w:bottom w:val="none" w:sz="0" w:space="0" w:color="auto"/>
        <w:right w:val="none" w:sz="0" w:space="0" w:color="auto"/>
      </w:divBdr>
    </w:div>
    <w:div w:id="1784961766">
      <w:bodyDiv w:val="1"/>
      <w:marLeft w:val="0"/>
      <w:marRight w:val="0"/>
      <w:marTop w:val="0"/>
      <w:marBottom w:val="0"/>
      <w:divBdr>
        <w:top w:val="none" w:sz="0" w:space="0" w:color="auto"/>
        <w:left w:val="none" w:sz="0" w:space="0" w:color="auto"/>
        <w:bottom w:val="none" w:sz="0" w:space="0" w:color="auto"/>
        <w:right w:val="none" w:sz="0" w:space="0" w:color="auto"/>
      </w:divBdr>
    </w:div>
    <w:div w:id="1785031292">
      <w:bodyDiv w:val="1"/>
      <w:marLeft w:val="0"/>
      <w:marRight w:val="0"/>
      <w:marTop w:val="0"/>
      <w:marBottom w:val="0"/>
      <w:divBdr>
        <w:top w:val="none" w:sz="0" w:space="0" w:color="auto"/>
        <w:left w:val="none" w:sz="0" w:space="0" w:color="auto"/>
        <w:bottom w:val="none" w:sz="0" w:space="0" w:color="auto"/>
        <w:right w:val="none" w:sz="0" w:space="0" w:color="auto"/>
      </w:divBdr>
    </w:div>
    <w:div w:id="1785035389">
      <w:bodyDiv w:val="1"/>
      <w:marLeft w:val="0"/>
      <w:marRight w:val="0"/>
      <w:marTop w:val="0"/>
      <w:marBottom w:val="0"/>
      <w:divBdr>
        <w:top w:val="none" w:sz="0" w:space="0" w:color="auto"/>
        <w:left w:val="none" w:sz="0" w:space="0" w:color="auto"/>
        <w:bottom w:val="none" w:sz="0" w:space="0" w:color="auto"/>
        <w:right w:val="none" w:sz="0" w:space="0" w:color="auto"/>
      </w:divBdr>
    </w:div>
    <w:div w:id="1785152808">
      <w:bodyDiv w:val="1"/>
      <w:marLeft w:val="0"/>
      <w:marRight w:val="0"/>
      <w:marTop w:val="0"/>
      <w:marBottom w:val="0"/>
      <w:divBdr>
        <w:top w:val="none" w:sz="0" w:space="0" w:color="auto"/>
        <w:left w:val="none" w:sz="0" w:space="0" w:color="auto"/>
        <w:bottom w:val="none" w:sz="0" w:space="0" w:color="auto"/>
        <w:right w:val="none" w:sz="0" w:space="0" w:color="auto"/>
      </w:divBdr>
    </w:div>
    <w:div w:id="1785538469">
      <w:bodyDiv w:val="1"/>
      <w:marLeft w:val="0"/>
      <w:marRight w:val="0"/>
      <w:marTop w:val="0"/>
      <w:marBottom w:val="0"/>
      <w:divBdr>
        <w:top w:val="none" w:sz="0" w:space="0" w:color="auto"/>
        <w:left w:val="none" w:sz="0" w:space="0" w:color="auto"/>
        <w:bottom w:val="none" w:sz="0" w:space="0" w:color="auto"/>
        <w:right w:val="none" w:sz="0" w:space="0" w:color="auto"/>
      </w:divBdr>
    </w:div>
    <w:div w:id="1785886030">
      <w:bodyDiv w:val="1"/>
      <w:marLeft w:val="0"/>
      <w:marRight w:val="0"/>
      <w:marTop w:val="0"/>
      <w:marBottom w:val="0"/>
      <w:divBdr>
        <w:top w:val="none" w:sz="0" w:space="0" w:color="auto"/>
        <w:left w:val="none" w:sz="0" w:space="0" w:color="auto"/>
        <w:bottom w:val="none" w:sz="0" w:space="0" w:color="auto"/>
        <w:right w:val="none" w:sz="0" w:space="0" w:color="auto"/>
      </w:divBdr>
    </w:div>
    <w:div w:id="1786077069">
      <w:bodyDiv w:val="1"/>
      <w:marLeft w:val="0"/>
      <w:marRight w:val="0"/>
      <w:marTop w:val="0"/>
      <w:marBottom w:val="0"/>
      <w:divBdr>
        <w:top w:val="none" w:sz="0" w:space="0" w:color="auto"/>
        <w:left w:val="none" w:sz="0" w:space="0" w:color="auto"/>
        <w:bottom w:val="none" w:sz="0" w:space="0" w:color="auto"/>
        <w:right w:val="none" w:sz="0" w:space="0" w:color="auto"/>
      </w:divBdr>
    </w:div>
    <w:div w:id="1786271211">
      <w:bodyDiv w:val="1"/>
      <w:marLeft w:val="0"/>
      <w:marRight w:val="0"/>
      <w:marTop w:val="0"/>
      <w:marBottom w:val="0"/>
      <w:divBdr>
        <w:top w:val="none" w:sz="0" w:space="0" w:color="auto"/>
        <w:left w:val="none" w:sz="0" w:space="0" w:color="auto"/>
        <w:bottom w:val="none" w:sz="0" w:space="0" w:color="auto"/>
        <w:right w:val="none" w:sz="0" w:space="0" w:color="auto"/>
      </w:divBdr>
    </w:div>
    <w:div w:id="1786272047">
      <w:bodyDiv w:val="1"/>
      <w:marLeft w:val="0"/>
      <w:marRight w:val="0"/>
      <w:marTop w:val="0"/>
      <w:marBottom w:val="0"/>
      <w:divBdr>
        <w:top w:val="none" w:sz="0" w:space="0" w:color="auto"/>
        <w:left w:val="none" w:sz="0" w:space="0" w:color="auto"/>
        <w:bottom w:val="none" w:sz="0" w:space="0" w:color="auto"/>
        <w:right w:val="none" w:sz="0" w:space="0" w:color="auto"/>
      </w:divBdr>
    </w:div>
    <w:div w:id="1786532534">
      <w:bodyDiv w:val="1"/>
      <w:marLeft w:val="0"/>
      <w:marRight w:val="0"/>
      <w:marTop w:val="0"/>
      <w:marBottom w:val="0"/>
      <w:divBdr>
        <w:top w:val="none" w:sz="0" w:space="0" w:color="auto"/>
        <w:left w:val="none" w:sz="0" w:space="0" w:color="auto"/>
        <w:bottom w:val="none" w:sz="0" w:space="0" w:color="auto"/>
        <w:right w:val="none" w:sz="0" w:space="0" w:color="auto"/>
      </w:divBdr>
    </w:div>
    <w:div w:id="1786536734">
      <w:bodyDiv w:val="1"/>
      <w:marLeft w:val="0"/>
      <w:marRight w:val="0"/>
      <w:marTop w:val="0"/>
      <w:marBottom w:val="0"/>
      <w:divBdr>
        <w:top w:val="none" w:sz="0" w:space="0" w:color="auto"/>
        <w:left w:val="none" w:sz="0" w:space="0" w:color="auto"/>
        <w:bottom w:val="none" w:sz="0" w:space="0" w:color="auto"/>
        <w:right w:val="none" w:sz="0" w:space="0" w:color="auto"/>
      </w:divBdr>
    </w:div>
    <w:div w:id="1786579755">
      <w:bodyDiv w:val="1"/>
      <w:marLeft w:val="0"/>
      <w:marRight w:val="0"/>
      <w:marTop w:val="0"/>
      <w:marBottom w:val="0"/>
      <w:divBdr>
        <w:top w:val="none" w:sz="0" w:space="0" w:color="auto"/>
        <w:left w:val="none" w:sz="0" w:space="0" w:color="auto"/>
        <w:bottom w:val="none" w:sz="0" w:space="0" w:color="auto"/>
        <w:right w:val="none" w:sz="0" w:space="0" w:color="auto"/>
      </w:divBdr>
    </w:div>
    <w:div w:id="1786581078">
      <w:bodyDiv w:val="1"/>
      <w:marLeft w:val="0"/>
      <w:marRight w:val="0"/>
      <w:marTop w:val="0"/>
      <w:marBottom w:val="0"/>
      <w:divBdr>
        <w:top w:val="none" w:sz="0" w:space="0" w:color="auto"/>
        <w:left w:val="none" w:sz="0" w:space="0" w:color="auto"/>
        <w:bottom w:val="none" w:sz="0" w:space="0" w:color="auto"/>
        <w:right w:val="none" w:sz="0" w:space="0" w:color="auto"/>
      </w:divBdr>
    </w:div>
    <w:div w:id="1786658469">
      <w:bodyDiv w:val="1"/>
      <w:marLeft w:val="0"/>
      <w:marRight w:val="0"/>
      <w:marTop w:val="0"/>
      <w:marBottom w:val="0"/>
      <w:divBdr>
        <w:top w:val="none" w:sz="0" w:space="0" w:color="auto"/>
        <w:left w:val="none" w:sz="0" w:space="0" w:color="auto"/>
        <w:bottom w:val="none" w:sz="0" w:space="0" w:color="auto"/>
        <w:right w:val="none" w:sz="0" w:space="0" w:color="auto"/>
      </w:divBdr>
    </w:div>
    <w:div w:id="1786733361">
      <w:bodyDiv w:val="1"/>
      <w:marLeft w:val="0"/>
      <w:marRight w:val="0"/>
      <w:marTop w:val="0"/>
      <w:marBottom w:val="0"/>
      <w:divBdr>
        <w:top w:val="none" w:sz="0" w:space="0" w:color="auto"/>
        <w:left w:val="none" w:sz="0" w:space="0" w:color="auto"/>
        <w:bottom w:val="none" w:sz="0" w:space="0" w:color="auto"/>
        <w:right w:val="none" w:sz="0" w:space="0" w:color="auto"/>
      </w:divBdr>
    </w:div>
    <w:div w:id="1786777694">
      <w:bodyDiv w:val="1"/>
      <w:marLeft w:val="0"/>
      <w:marRight w:val="0"/>
      <w:marTop w:val="0"/>
      <w:marBottom w:val="0"/>
      <w:divBdr>
        <w:top w:val="none" w:sz="0" w:space="0" w:color="auto"/>
        <w:left w:val="none" w:sz="0" w:space="0" w:color="auto"/>
        <w:bottom w:val="none" w:sz="0" w:space="0" w:color="auto"/>
        <w:right w:val="none" w:sz="0" w:space="0" w:color="auto"/>
      </w:divBdr>
    </w:div>
    <w:div w:id="1786802668">
      <w:bodyDiv w:val="1"/>
      <w:marLeft w:val="0"/>
      <w:marRight w:val="0"/>
      <w:marTop w:val="0"/>
      <w:marBottom w:val="0"/>
      <w:divBdr>
        <w:top w:val="none" w:sz="0" w:space="0" w:color="auto"/>
        <w:left w:val="none" w:sz="0" w:space="0" w:color="auto"/>
        <w:bottom w:val="none" w:sz="0" w:space="0" w:color="auto"/>
        <w:right w:val="none" w:sz="0" w:space="0" w:color="auto"/>
      </w:divBdr>
    </w:div>
    <w:div w:id="1787388067">
      <w:bodyDiv w:val="1"/>
      <w:marLeft w:val="0"/>
      <w:marRight w:val="0"/>
      <w:marTop w:val="0"/>
      <w:marBottom w:val="0"/>
      <w:divBdr>
        <w:top w:val="none" w:sz="0" w:space="0" w:color="auto"/>
        <w:left w:val="none" w:sz="0" w:space="0" w:color="auto"/>
        <w:bottom w:val="none" w:sz="0" w:space="0" w:color="auto"/>
        <w:right w:val="none" w:sz="0" w:space="0" w:color="auto"/>
      </w:divBdr>
    </w:div>
    <w:div w:id="1787500979">
      <w:bodyDiv w:val="1"/>
      <w:marLeft w:val="0"/>
      <w:marRight w:val="0"/>
      <w:marTop w:val="0"/>
      <w:marBottom w:val="0"/>
      <w:divBdr>
        <w:top w:val="none" w:sz="0" w:space="0" w:color="auto"/>
        <w:left w:val="none" w:sz="0" w:space="0" w:color="auto"/>
        <w:bottom w:val="none" w:sz="0" w:space="0" w:color="auto"/>
        <w:right w:val="none" w:sz="0" w:space="0" w:color="auto"/>
      </w:divBdr>
    </w:div>
    <w:div w:id="1787767726">
      <w:bodyDiv w:val="1"/>
      <w:marLeft w:val="0"/>
      <w:marRight w:val="0"/>
      <w:marTop w:val="0"/>
      <w:marBottom w:val="0"/>
      <w:divBdr>
        <w:top w:val="none" w:sz="0" w:space="0" w:color="auto"/>
        <w:left w:val="none" w:sz="0" w:space="0" w:color="auto"/>
        <w:bottom w:val="none" w:sz="0" w:space="0" w:color="auto"/>
        <w:right w:val="none" w:sz="0" w:space="0" w:color="auto"/>
      </w:divBdr>
    </w:div>
    <w:div w:id="1788306783">
      <w:bodyDiv w:val="1"/>
      <w:marLeft w:val="0"/>
      <w:marRight w:val="0"/>
      <w:marTop w:val="0"/>
      <w:marBottom w:val="0"/>
      <w:divBdr>
        <w:top w:val="none" w:sz="0" w:space="0" w:color="auto"/>
        <w:left w:val="none" w:sz="0" w:space="0" w:color="auto"/>
        <w:bottom w:val="none" w:sz="0" w:space="0" w:color="auto"/>
        <w:right w:val="none" w:sz="0" w:space="0" w:color="auto"/>
      </w:divBdr>
    </w:div>
    <w:div w:id="1788619164">
      <w:bodyDiv w:val="1"/>
      <w:marLeft w:val="0"/>
      <w:marRight w:val="0"/>
      <w:marTop w:val="0"/>
      <w:marBottom w:val="0"/>
      <w:divBdr>
        <w:top w:val="none" w:sz="0" w:space="0" w:color="auto"/>
        <w:left w:val="none" w:sz="0" w:space="0" w:color="auto"/>
        <w:bottom w:val="none" w:sz="0" w:space="0" w:color="auto"/>
        <w:right w:val="none" w:sz="0" w:space="0" w:color="auto"/>
      </w:divBdr>
    </w:div>
    <w:div w:id="1788814874">
      <w:bodyDiv w:val="1"/>
      <w:marLeft w:val="0"/>
      <w:marRight w:val="0"/>
      <w:marTop w:val="0"/>
      <w:marBottom w:val="0"/>
      <w:divBdr>
        <w:top w:val="none" w:sz="0" w:space="0" w:color="auto"/>
        <w:left w:val="none" w:sz="0" w:space="0" w:color="auto"/>
        <w:bottom w:val="none" w:sz="0" w:space="0" w:color="auto"/>
        <w:right w:val="none" w:sz="0" w:space="0" w:color="auto"/>
      </w:divBdr>
    </w:div>
    <w:div w:id="1789081512">
      <w:bodyDiv w:val="1"/>
      <w:marLeft w:val="0"/>
      <w:marRight w:val="0"/>
      <w:marTop w:val="0"/>
      <w:marBottom w:val="0"/>
      <w:divBdr>
        <w:top w:val="none" w:sz="0" w:space="0" w:color="auto"/>
        <w:left w:val="none" w:sz="0" w:space="0" w:color="auto"/>
        <w:bottom w:val="none" w:sz="0" w:space="0" w:color="auto"/>
        <w:right w:val="none" w:sz="0" w:space="0" w:color="auto"/>
      </w:divBdr>
    </w:div>
    <w:div w:id="1789157488">
      <w:bodyDiv w:val="1"/>
      <w:marLeft w:val="0"/>
      <w:marRight w:val="0"/>
      <w:marTop w:val="0"/>
      <w:marBottom w:val="0"/>
      <w:divBdr>
        <w:top w:val="none" w:sz="0" w:space="0" w:color="auto"/>
        <w:left w:val="none" w:sz="0" w:space="0" w:color="auto"/>
        <w:bottom w:val="none" w:sz="0" w:space="0" w:color="auto"/>
        <w:right w:val="none" w:sz="0" w:space="0" w:color="auto"/>
      </w:divBdr>
    </w:div>
    <w:div w:id="1789352516">
      <w:bodyDiv w:val="1"/>
      <w:marLeft w:val="0"/>
      <w:marRight w:val="0"/>
      <w:marTop w:val="0"/>
      <w:marBottom w:val="0"/>
      <w:divBdr>
        <w:top w:val="none" w:sz="0" w:space="0" w:color="auto"/>
        <w:left w:val="none" w:sz="0" w:space="0" w:color="auto"/>
        <w:bottom w:val="none" w:sz="0" w:space="0" w:color="auto"/>
        <w:right w:val="none" w:sz="0" w:space="0" w:color="auto"/>
      </w:divBdr>
    </w:div>
    <w:div w:id="1789423176">
      <w:bodyDiv w:val="1"/>
      <w:marLeft w:val="0"/>
      <w:marRight w:val="0"/>
      <w:marTop w:val="0"/>
      <w:marBottom w:val="0"/>
      <w:divBdr>
        <w:top w:val="none" w:sz="0" w:space="0" w:color="auto"/>
        <w:left w:val="none" w:sz="0" w:space="0" w:color="auto"/>
        <w:bottom w:val="none" w:sz="0" w:space="0" w:color="auto"/>
        <w:right w:val="none" w:sz="0" w:space="0" w:color="auto"/>
      </w:divBdr>
    </w:div>
    <w:div w:id="1789544453">
      <w:bodyDiv w:val="1"/>
      <w:marLeft w:val="0"/>
      <w:marRight w:val="0"/>
      <w:marTop w:val="0"/>
      <w:marBottom w:val="0"/>
      <w:divBdr>
        <w:top w:val="none" w:sz="0" w:space="0" w:color="auto"/>
        <w:left w:val="none" w:sz="0" w:space="0" w:color="auto"/>
        <w:bottom w:val="none" w:sz="0" w:space="0" w:color="auto"/>
        <w:right w:val="none" w:sz="0" w:space="0" w:color="auto"/>
      </w:divBdr>
    </w:div>
    <w:div w:id="1789854272">
      <w:bodyDiv w:val="1"/>
      <w:marLeft w:val="0"/>
      <w:marRight w:val="0"/>
      <w:marTop w:val="0"/>
      <w:marBottom w:val="0"/>
      <w:divBdr>
        <w:top w:val="none" w:sz="0" w:space="0" w:color="auto"/>
        <w:left w:val="none" w:sz="0" w:space="0" w:color="auto"/>
        <w:bottom w:val="none" w:sz="0" w:space="0" w:color="auto"/>
        <w:right w:val="none" w:sz="0" w:space="0" w:color="auto"/>
      </w:divBdr>
    </w:div>
    <w:div w:id="1789927211">
      <w:bodyDiv w:val="1"/>
      <w:marLeft w:val="0"/>
      <w:marRight w:val="0"/>
      <w:marTop w:val="0"/>
      <w:marBottom w:val="0"/>
      <w:divBdr>
        <w:top w:val="none" w:sz="0" w:space="0" w:color="auto"/>
        <w:left w:val="none" w:sz="0" w:space="0" w:color="auto"/>
        <w:bottom w:val="none" w:sz="0" w:space="0" w:color="auto"/>
        <w:right w:val="none" w:sz="0" w:space="0" w:color="auto"/>
      </w:divBdr>
    </w:div>
    <w:div w:id="1789934944">
      <w:bodyDiv w:val="1"/>
      <w:marLeft w:val="0"/>
      <w:marRight w:val="0"/>
      <w:marTop w:val="0"/>
      <w:marBottom w:val="0"/>
      <w:divBdr>
        <w:top w:val="none" w:sz="0" w:space="0" w:color="auto"/>
        <w:left w:val="none" w:sz="0" w:space="0" w:color="auto"/>
        <w:bottom w:val="none" w:sz="0" w:space="0" w:color="auto"/>
        <w:right w:val="none" w:sz="0" w:space="0" w:color="auto"/>
      </w:divBdr>
    </w:div>
    <w:div w:id="1790054169">
      <w:bodyDiv w:val="1"/>
      <w:marLeft w:val="0"/>
      <w:marRight w:val="0"/>
      <w:marTop w:val="0"/>
      <w:marBottom w:val="0"/>
      <w:divBdr>
        <w:top w:val="none" w:sz="0" w:space="0" w:color="auto"/>
        <w:left w:val="none" w:sz="0" w:space="0" w:color="auto"/>
        <w:bottom w:val="none" w:sz="0" w:space="0" w:color="auto"/>
        <w:right w:val="none" w:sz="0" w:space="0" w:color="auto"/>
      </w:divBdr>
    </w:div>
    <w:div w:id="1790279655">
      <w:bodyDiv w:val="1"/>
      <w:marLeft w:val="0"/>
      <w:marRight w:val="0"/>
      <w:marTop w:val="0"/>
      <w:marBottom w:val="0"/>
      <w:divBdr>
        <w:top w:val="none" w:sz="0" w:space="0" w:color="auto"/>
        <w:left w:val="none" w:sz="0" w:space="0" w:color="auto"/>
        <w:bottom w:val="none" w:sz="0" w:space="0" w:color="auto"/>
        <w:right w:val="none" w:sz="0" w:space="0" w:color="auto"/>
      </w:divBdr>
    </w:div>
    <w:div w:id="1790514256">
      <w:bodyDiv w:val="1"/>
      <w:marLeft w:val="0"/>
      <w:marRight w:val="0"/>
      <w:marTop w:val="0"/>
      <w:marBottom w:val="0"/>
      <w:divBdr>
        <w:top w:val="none" w:sz="0" w:space="0" w:color="auto"/>
        <w:left w:val="none" w:sz="0" w:space="0" w:color="auto"/>
        <w:bottom w:val="none" w:sz="0" w:space="0" w:color="auto"/>
        <w:right w:val="none" w:sz="0" w:space="0" w:color="auto"/>
      </w:divBdr>
    </w:div>
    <w:div w:id="1791047568">
      <w:bodyDiv w:val="1"/>
      <w:marLeft w:val="0"/>
      <w:marRight w:val="0"/>
      <w:marTop w:val="0"/>
      <w:marBottom w:val="0"/>
      <w:divBdr>
        <w:top w:val="none" w:sz="0" w:space="0" w:color="auto"/>
        <w:left w:val="none" w:sz="0" w:space="0" w:color="auto"/>
        <w:bottom w:val="none" w:sz="0" w:space="0" w:color="auto"/>
        <w:right w:val="none" w:sz="0" w:space="0" w:color="auto"/>
      </w:divBdr>
    </w:div>
    <w:div w:id="1791119246">
      <w:bodyDiv w:val="1"/>
      <w:marLeft w:val="0"/>
      <w:marRight w:val="0"/>
      <w:marTop w:val="0"/>
      <w:marBottom w:val="0"/>
      <w:divBdr>
        <w:top w:val="none" w:sz="0" w:space="0" w:color="auto"/>
        <w:left w:val="none" w:sz="0" w:space="0" w:color="auto"/>
        <w:bottom w:val="none" w:sz="0" w:space="0" w:color="auto"/>
        <w:right w:val="none" w:sz="0" w:space="0" w:color="auto"/>
      </w:divBdr>
    </w:div>
    <w:div w:id="1791705766">
      <w:bodyDiv w:val="1"/>
      <w:marLeft w:val="0"/>
      <w:marRight w:val="0"/>
      <w:marTop w:val="0"/>
      <w:marBottom w:val="0"/>
      <w:divBdr>
        <w:top w:val="none" w:sz="0" w:space="0" w:color="auto"/>
        <w:left w:val="none" w:sz="0" w:space="0" w:color="auto"/>
        <w:bottom w:val="none" w:sz="0" w:space="0" w:color="auto"/>
        <w:right w:val="none" w:sz="0" w:space="0" w:color="auto"/>
      </w:divBdr>
    </w:div>
    <w:div w:id="1791707140">
      <w:bodyDiv w:val="1"/>
      <w:marLeft w:val="0"/>
      <w:marRight w:val="0"/>
      <w:marTop w:val="0"/>
      <w:marBottom w:val="0"/>
      <w:divBdr>
        <w:top w:val="none" w:sz="0" w:space="0" w:color="auto"/>
        <w:left w:val="none" w:sz="0" w:space="0" w:color="auto"/>
        <w:bottom w:val="none" w:sz="0" w:space="0" w:color="auto"/>
        <w:right w:val="none" w:sz="0" w:space="0" w:color="auto"/>
      </w:divBdr>
    </w:div>
    <w:div w:id="1791968957">
      <w:bodyDiv w:val="1"/>
      <w:marLeft w:val="0"/>
      <w:marRight w:val="0"/>
      <w:marTop w:val="0"/>
      <w:marBottom w:val="0"/>
      <w:divBdr>
        <w:top w:val="none" w:sz="0" w:space="0" w:color="auto"/>
        <w:left w:val="none" w:sz="0" w:space="0" w:color="auto"/>
        <w:bottom w:val="none" w:sz="0" w:space="0" w:color="auto"/>
        <w:right w:val="none" w:sz="0" w:space="0" w:color="auto"/>
      </w:divBdr>
    </w:div>
    <w:div w:id="1792238396">
      <w:bodyDiv w:val="1"/>
      <w:marLeft w:val="0"/>
      <w:marRight w:val="0"/>
      <w:marTop w:val="0"/>
      <w:marBottom w:val="0"/>
      <w:divBdr>
        <w:top w:val="none" w:sz="0" w:space="0" w:color="auto"/>
        <w:left w:val="none" w:sz="0" w:space="0" w:color="auto"/>
        <w:bottom w:val="none" w:sz="0" w:space="0" w:color="auto"/>
        <w:right w:val="none" w:sz="0" w:space="0" w:color="auto"/>
      </w:divBdr>
    </w:div>
    <w:div w:id="1792286985">
      <w:bodyDiv w:val="1"/>
      <w:marLeft w:val="0"/>
      <w:marRight w:val="0"/>
      <w:marTop w:val="0"/>
      <w:marBottom w:val="0"/>
      <w:divBdr>
        <w:top w:val="none" w:sz="0" w:space="0" w:color="auto"/>
        <w:left w:val="none" w:sz="0" w:space="0" w:color="auto"/>
        <w:bottom w:val="none" w:sz="0" w:space="0" w:color="auto"/>
        <w:right w:val="none" w:sz="0" w:space="0" w:color="auto"/>
      </w:divBdr>
    </w:div>
    <w:div w:id="1792549059">
      <w:bodyDiv w:val="1"/>
      <w:marLeft w:val="0"/>
      <w:marRight w:val="0"/>
      <w:marTop w:val="0"/>
      <w:marBottom w:val="0"/>
      <w:divBdr>
        <w:top w:val="none" w:sz="0" w:space="0" w:color="auto"/>
        <w:left w:val="none" w:sz="0" w:space="0" w:color="auto"/>
        <w:bottom w:val="none" w:sz="0" w:space="0" w:color="auto"/>
        <w:right w:val="none" w:sz="0" w:space="0" w:color="auto"/>
      </w:divBdr>
    </w:div>
    <w:div w:id="1792704157">
      <w:bodyDiv w:val="1"/>
      <w:marLeft w:val="0"/>
      <w:marRight w:val="0"/>
      <w:marTop w:val="0"/>
      <w:marBottom w:val="0"/>
      <w:divBdr>
        <w:top w:val="none" w:sz="0" w:space="0" w:color="auto"/>
        <w:left w:val="none" w:sz="0" w:space="0" w:color="auto"/>
        <w:bottom w:val="none" w:sz="0" w:space="0" w:color="auto"/>
        <w:right w:val="none" w:sz="0" w:space="0" w:color="auto"/>
      </w:divBdr>
    </w:div>
    <w:div w:id="1793280121">
      <w:bodyDiv w:val="1"/>
      <w:marLeft w:val="0"/>
      <w:marRight w:val="0"/>
      <w:marTop w:val="0"/>
      <w:marBottom w:val="0"/>
      <w:divBdr>
        <w:top w:val="none" w:sz="0" w:space="0" w:color="auto"/>
        <w:left w:val="none" w:sz="0" w:space="0" w:color="auto"/>
        <w:bottom w:val="none" w:sz="0" w:space="0" w:color="auto"/>
        <w:right w:val="none" w:sz="0" w:space="0" w:color="auto"/>
      </w:divBdr>
    </w:div>
    <w:div w:id="1793472528">
      <w:bodyDiv w:val="1"/>
      <w:marLeft w:val="0"/>
      <w:marRight w:val="0"/>
      <w:marTop w:val="0"/>
      <w:marBottom w:val="0"/>
      <w:divBdr>
        <w:top w:val="none" w:sz="0" w:space="0" w:color="auto"/>
        <w:left w:val="none" w:sz="0" w:space="0" w:color="auto"/>
        <w:bottom w:val="none" w:sz="0" w:space="0" w:color="auto"/>
        <w:right w:val="none" w:sz="0" w:space="0" w:color="auto"/>
      </w:divBdr>
    </w:div>
    <w:div w:id="1794519740">
      <w:bodyDiv w:val="1"/>
      <w:marLeft w:val="0"/>
      <w:marRight w:val="0"/>
      <w:marTop w:val="0"/>
      <w:marBottom w:val="0"/>
      <w:divBdr>
        <w:top w:val="none" w:sz="0" w:space="0" w:color="auto"/>
        <w:left w:val="none" w:sz="0" w:space="0" w:color="auto"/>
        <w:bottom w:val="none" w:sz="0" w:space="0" w:color="auto"/>
        <w:right w:val="none" w:sz="0" w:space="0" w:color="auto"/>
      </w:divBdr>
    </w:div>
    <w:div w:id="1795056354">
      <w:bodyDiv w:val="1"/>
      <w:marLeft w:val="0"/>
      <w:marRight w:val="0"/>
      <w:marTop w:val="0"/>
      <w:marBottom w:val="0"/>
      <w:divBdr>
        <w:top w:val="none" w:sz="0" w:space="0" w:color="auto"/>
        <w:left w:val="none" w:sz="0" w:space="0" w:color="auto"/>
        <w:bottom w:val="none" w:sz="0" w:space="0" w:color="auto"/>
        <w:right w:val="none" w:sz="0" w:space="0" w:color="auto"/>
      </w:divBdr>
    </w:div>
    <w:div w:id="1795127332">
      <w:bodyDiv w:val="1"/>
      <w:marLeft w:val="0"/>
      <w:marRight w:val="0"/>
      <w:marTop w:val="0"/>
      <w:marBottom w:val="0"/>
      <w:divBdr>
        <w:top w:val="none" w:sz="0" w:space="0" w:color="auto"/>
        <w:left w:val="none" w:sz="0" w:space="0" w:color="auto"/>
        <w:bottom w:val="none" w:sz="0" w:space="0" w:color="auto"/>
        <w:right w:val="none" w:sz="0" w:space="0" w:color="auto"/>
      </w:divBdr>
    </w:div>
    <w:div w:id="1795171258">
      <w:bodyDiv w:val="1"/>
      <w:marLeft w:val="0"/>
      <w:marRight w:val="0"/>
      <w:marTop w:val="0"/>
      <w:marBottom w:val="0"/>
      <w:divBdr>
        <w:top w:val="none" w:sz="0" w:space="0" w:color="auto"/>
        <w:left w:val="none" w:sz="0" w:space="0" w:color="auto"/>
        <w:bottom w:val="none" w:sz="0" w:space="0" w:color="auto"/>
        <w:right w:val="none" w:sz="0" w:space="0" w:color="auto"/>
      </w:divBdr>
    </w:div>
    <w:div w:id="1795640022">
      <w:bodyDiv w:val="1"/>
      <w:marLeft w:val="0"/>
      <w:marRight w:val="0"/>
      <w:marTop w:val="0"/>
      <w:marBottom w:val="0"/>
      <w:divBdr>
        <w:top w:val="none" w:sz="0" w:space="0" w:color="auto"/>
        <w:left w:val="none" w:sz="0" w:space="0" w:color="auto"/>
        <w:bottom w:val="none" w:sz="0" w:space="0" w:color="auto"/>
        <w:right w:val="none" w:sz="0" w:space="0" w:color="auto"/>
      </w:divBdr>
    </w:div>
    <w:div w:id="1795714256">
      <w:bodyDiv w:val="1"/>
      <w:marLeft w:val="0"/>
      <w:marRight w:val="0"/>
      <w:marTop w:val="0"/>
      <w:marBottom w:val="0"/>
      <w:divBdr>
        <w:top w:val="none" w:sz="0" w:space="0" w:color="auto"/>
        <w:left w:val="none" w:sz="0" w:space="0" w:color="auto"/>
        <w:bottom w:val="none" w:sz="0" w:space="0" w:color="auto"/>
        <w:right w:val="none" w:sz="0" w:space="0" w:color="auto"/>
      </w:divBdr>
    </w:div>
    <w:div w:id="1795949470">
      <w:bodyDiv w:val="1"/>
      <w:marLeft w:val="0"/>
      <w:marRight w:val="0"/>
      <w:marTop w:val="0"/>
      <w:marBottom w:val="0"/>
      <w:divBdr>
        <w:top w:val="none" w:sz="0" w:space="0" w:color="auto"/>
        <w:left w:val="none" w:sz="0" w:space="0" w:color="auto"/>
        <w:bottom w:val="none" w:sz="0" w:space="0" w:color="auto"/>
        <w:right w:val="none" w:sz="0" w:space="0" w:color="auto"/>
      </w:divBdr>
    </w:div>
    <w:div w:id="1795951529">
      <w:bodyDiv w:val="1"/>
      <w:marLeft w:val="0"/>
      <w:marRight w:val="0"/>
      <w:marTop w:val="0"/>
      <w:marBottom w:val="0"/>
      <w:divBdr>
        <w:top w:val="none" w:sz="0" w:space="0" w:color="auto"/>
        <w:left w:val="none" w:sz="0" w:space="0" w:color="auto"/>
        <w:bottom w:val="none" w:sz="0" w:space="0" w:color="auto"/>
        <w:right w:val="none" w:sz="0" w:space="0" w:color="auto"/>
      </w:divBdr>
    </w:div>
    <w:div w:id="1795980696">
      <w:bodyDiv w:val="1"/>
      <w:marLeft w:val="0"/>
      <w:marRight w:val="0"/>
      <w:marTop w:val="0"/>
      <w:marBottom w:val="0"/>
      <w:divBdr>
        <w:top w:val="none" w:sz="0" w:space="0" w:color="auto"/>
        <w:left w:val="none" w:sz="0" w:space="0" w:color="auto"/>
        <w:bottom w:val="none" w:sz="0" w:space="0" w:color="auto"/>
        <w:right w:val="none" w:sz="0" w:space="0" w:color="auto"/>
      </w:divBdr>
    </w:div>
    <w:div w:id="1796021014">
      <w:bodyDiv w:val="1"/>
      <w:marLeft w:val="0"/>
      <w:marRight w:val="0"/>
      <w:marTop w:val="0"/>
      <w:marBottom w:val="0"/>
      <w:divBdr>
        <w:top w:val="none" w:sz="0" w:space="0" w:color="auto"/>
        <w:left w:val="none" w:sz="0" w:space="0" w:color="auto"/>
        <w:bottom w:val="none" w:sz="0" w:space="0" w:color="auto"/>
        <w:right w:val="none" w:sz="0" w:space="0" w:color="auto"/>
      </w:divBdr>
    </w:div>
    <w:div w:id="1796367737">
      <w:bodyDiv w:val="1"/>
      <w:marLeft w:val="0"/>
      <w:marRight w:val="0"/>
      <w:marTop w:val="0"/>
      <w:marBottom w:val="0"/>
      <w:divBdr>
        <w:top w:val="none" w:sz="0" w:space="0" w:color="auto"/>
        <w:left w:val="none" w:sz="0" w:space="0" w:color="auto"/>
        <w:bottom w:val="none" w:sz="0" w:space="0" w:color="auto"/>
        <w:right w:val="none" w:sz="0" w:space="0" w:color="auto"/>
      </w:divBdr>
    </w:div>
    <w:div w:id="1796557746">
      <w:bodyDiv w:val="1"/>
      <w:marLeft w:val="0"/>
      <w:marRight w:val="0"/>
      <w:marTop w:val="0"/>
      <w:marBottom w:val="0"/>
      <w:divBdr>
        <w:top w:val="none" w:sz="0" w:space="0" w:color="auto"/>
        <w:left w:val="none" w:sz="0" w:space="0" w:color="auto"/>
        <w:bottom w:val="none" w:sz="0" w:space="0" w:color="auto"/>
        <w:right w:val="none" w:sz="0" w:space="0" w:color="auto"/>
      </w:divBdr>
    </w:div>
    <w:div w:id="1796634283">
      <w:bodyDiv w:val="1"/>
      <w:marLeft w:val="0"/>
      <w:marRight w:val="0"/>
      <w:marTop w:val="0"/>
      <w:marBottom w:val="0"/>
      <w:divBdr>
        <w:top w:val="none" w:sz="0" w:space="0" w:color="auto"/>
        <w:left w:val="none" w:sz="0" w:space="0" w:color="auto"/>
        <w:bottom w:val="none" w:sz="0" w:space="0" w:color="auto"/>
        <w:right w:val="none" w:sz="0" w:space="0" w:color="auto"/>
      </w:divBdr>
    </w:div>
    <w:div w:id="1797024234">
      <w:bodyDiv w:val="1"/>
      <w:marLeft w:val="0"/>
      <w:marRight w:val="0"/>
      <w:marTop w:val="0"/>
      <w:marBottom w:val="0"/>
      <w:divBdr>
        <w:top w:val="none" w:sz="0" w:space="0" w:color="auto"/>
        <w:left w:val="none" w:sz="0" w:space="0" w:color="auto"/>
        <w:bottom w:val="none" w:sz="0" w:space="0" w:color="auto"/>
        <w:right w:val="none" w:sz="0" w:space="0" w:color="auto"/>
      </w:divBdr>
    </w:div>
    <w:div w:id="1797067592">
      <w:bodyDiv w:val="1"/>
      <w:marLeft w:val="0"/>
      <w:marRight w:val="0"/>
      <w:marTop w:val="0"/>
      <w:marBottom w:val="0"/>
      <w:divBdr>
        <w:top w:val="none" w:sz="0" w:space="0" w:color="auto"/>
        <w:left w:val="none" w:sz="0" w:space="0" w:color="auto"/>
        <w:bottom w:val="none" w:sz="0" w:space="0" w:color="auto"/>
        <w:right w:val="none" w:sz="0" w:space="0" w:color="auto"/>
      </w:divBdr>
    </w:div>
    <w:div w:id="1797217595">
      <w:bodyDiv w:val="1"/>
      <w:marLeft w:val="0"/>
      <w:marRight w:val="0"/>
      <w:marTop w:val="0"/>
      <w:marBottom w:val="0"/>
      <w:divBdr>
        <w:top w:val="none" w:sz="0" w:space="0" w:color="auto"/>
        <w:left w:val="none" w:sz="0" w:space="0" w:color="auto"/>
        <w:bottom w:val="none" w:sz="0" w:space="0" w:color="auto"/>
        <w:right w:val="none" w:sz="0" w:space="0" w:color="auto"/>
      </w:divBdr>
    </w:div>
    <w:div w:id="1797604732">
      <w:bodyDiv w:val="1"/>
      <w:marLeft w:val="0"/>
      <w:marRight w:val="0"/>
      <w:marTop w:val="0"/>
      <w:marBottom w:val="0"/>
      <w:divBdr>
        <w:top w:val="none" w:sz="0" w:space="0" w:color="auto"/>
        <w:left w:val="none" w:sz="0" w:space="0" w:color="auto"/>
        <w:bottom w:val="none" w:sz="0" w:space="0" w:color="auto"/>
        <w:right w:val="none" w:sz="0" w:space="0" w:color="auto"/>
      </w:divBdr>
    </w:div>
    <w:div w:id="1798334911">
      <w:bodyDiv w:val="1"/>
      <w:marLeft w:val="0"/>
      <w:marRight w:val="0"/>
      <w:marTop w:val="0"/>
      <w:marBottom w:val="0"/>
      <w:divBdr>
        <w:top w:val="none" w:sz="0" w:space="0" w:color="auto"/>
        <w:left w:val="none" w:sz="0" w:space="0" w:color="auto"/>
        <w:bottom w:val="none" w:sz="0" w:space="0" w:color="auto"/>
        <w:right w:val="none" w:sz="0" w:space="0" w:color="auto"/>
      </w:divBdr>
    </w:div>
    <w:div w:id="1798453198">
      <w:bodyDiv w:val="1"/>
      <w:marLeft w:val="0"/>
      <w:marRight w:val="0"/>
      <w:marTop w:val="0"/>
      <w:marBottom w:val="0"/>
      <w:divBdr>
        <w:top w:val="none" w:sz="0" w:space="0" w:color="auto"/>
        <w:left w:val="none" w:sz="0" w:space="0" w:color="auto"/>
        <w:bottom w:val="none" w:sz="0" w:space="0" w:color="auto"/>
        <w:right w:val="none" w:sz="0" w:space="0" w:color="auto"/>
      </w:divBdr>
    </w:div>
    <w:div w:id="1798640371">
      <w:bodyDiv w:val="1"/>
      <w:marLeft w:val="0"/>
      <w:marRight w:val="0"/>
      <w:marTop w:val="0"/>
      <w:marBottom w:val="0"/>
      <w:divBdr>
        <w:top w:val="none" w:sz="0" w:space="0" w:color="auto"/>
        <w:left w:val="none" w:sz="0" w:space="0" w:color="auto"/>
        <w:bottom w:val="none" w:sz="0" w:space="0" w:color="auto"/>
        <w:right w:val="none" w:sz="0" w:space="0" w:color="auto"/>
      </w:divBdr>
    </w:div>
    <w:div w:id="1798716235">
      <w:bodyDiv w:val="1"/>
      <w:marLeft w:val="0"/>
      <w:marRight w:val="0"/>
      <w:marTop w:val="0"/>
      <w:marBottom w:val="0"/>
      <w:divBdr>
        <w:top w:val="none" w:sz="0" w:space="0" w:color="auto"/>
        <w:left w:val="none" w:sz="0" w:space="0" w:color="auto"/>
        <w:bottom w:val="none" w:sz="0" w:space="0" w:color="auto"/>
        <w:right w:val="none" w:sz="0" w:space="0" w:color="auto"/>
      </w:divBdr>
    </w:div>
    <w:div w:id="1798721772">
      <w:bodyDiv w:val="1"/>
      <w:marLeft w:val="0"/>
      <w:marRight w:val="0"/>
      <w:marTop w:val="0"/>
      <w:marBottom w:val="0"/>
      <w:divBdr>
        <w:top w:val="none" w:sz="0" w:space="0" w:color="auto"/>
        <w:left w:val="none" w:sz="0" w:space="0" w:color="auto"/>
        <w:bottom w:val="none" w:sz="0" w:space="0" w:color="auto"/>
        <w:right w:val="none" w:sz="0" w:space="0" w:color="auto"/>
      </w:divBdr>
    </w:div>
    <w:div w:id="1798797152">
      <w:bodyDiv w:val="1"/>
      <w:marLeft w:val="0"/>
      <w:marRight w:val="0"/>
      <w:marTop w:val="0"/>
      <w:marBottom w:val="0"/>
      <w:divBdr>
        <w:top w:val="none" w:sz="0" w:space="0" w:color="auto"/>
        <w:left w:val="none" w:sz="0" w:space="0" w:color="auto"/>
        <w:bottom w:val="none" w:sz="0" w:space="0" w:color="auto"/>
        <w:right w:val="none" w:sz="0" w:space="0" w:color="auto"/>
      </w:divBdr>
    </w:div>
    <w:div w:id="1798916395">
      <w:bodyDiv w:val="1"/>
      <w:marLeft w:val="0"/>
      <w:marRight w:val="0"/>
      <w:marTop w:val="0"/>
      <w:marBottom w:val="0"/>
      <w:divBdr>
        <w:top w:val="none" w:sz="0" w:space="0" w:color="auto"/>
        <w:left w:val="none" w:sz="0" w:space="0" w:color="auto"/>
        <w:bottom w:val="none" w:sz="0" w:space="0" w:color="auto"/>
        <w:right w:val="none" w:sz="0" w:space="0" w:color="auto"/>
      </w:divBdr>
    </w:div>
    <w:div w:id="1799029788">
      <w:bodyDiv w:val="1"/>
      <w:marLeft w:val="0"/>
      <w:marRight w:val="0"/>
      <w:marTop w:val="0"/>
      <w:marBottom w:val="0"/>
      <w:divBdr>
        <w:top w:val="none" w:sz="0" w:space="0" w:color="auto"/>
        <w:left w:val="none" w:sz="0" w:space="0" w:color="auto"/>
        <w:bottom w:val="none" w:sz="0" w:space="0" w:color="auto"/>
        <w:right w:val="none" w:sz="0" w:space="0" w:color="auto"/>
      </w:divBdr>
    </w:div>
    <w:div w:id="1799030872">
      <w:bodyDiv w:val="1"/>
      <w:marLeft w:val="0"/>
      <w:marRight w:val="0"/>
      <w:marTop w:val="0"/>
      <w:marBottom w:val="0"/>
      <w:divBdr>
        <w:top w:val="none" w:sz="0" w:space="0" w:color="auto"/>
        <w:left w:val="none" w:sz="0" w:space="0" w:color="auto"/>
        <w:bottom w:val="none" w:sz="0" w:space="0" w:color="auto"/>
        <w:right w:val="none" w:sz="0" w:space="0" w:color="auto"/>
      </w:divBdr>
    </w:div>
    <w:div w:id="1799882020">
      <w:bodyDiv w:val="1"/>
      <w:marLeft w:val="0"/>
      <w:marRight w:val="0"/>
      <w:marTop w:val="0"/>
      <w:marBottom w:val="0"/>
      <w:divBdr>
        <w:top w:val="none" w:sz="0" w:space="0" w:color="auto"/>
        <w:left w:val="none" w:sz="0" w:space="0" w:color="auto"/>
        <w:bottom w:val="none" w:sz="0" w:space="0" w:color="auto"/>
        <w:right w:val="none" w:sz="0" w:space="0" w:color="auto"/>
      </w:divBdr>
    </w:div>
    <w:div w:id="1799950142">
      <w:bodyDiv w:val="1"/>
      <w:marLeft w:val="0"/>
      <w:marRight w:val="0"/>
      <w:marTop w:val="0"/>
      <w:marBottom w:val="0"/>
      <w:divBdr>
        <w:top w:val="none" w:sz="0" w:space="0" w:color="auto"/>
        <w:left w:val="none" w:sz="0" w:space="0" w:color="auto"/>
        <w:bottom w:val="none" w:sz="0" w:space="0" w:color="auto"/>
        <w:right w:val="none" w:sz="0" w:space="0" w:color="auto"/>
      </w:divBdr>
    </w:div>
    <w:div w:id="1801069973">
      <w:bodyDiv w:val="1"/>
      <w:marLeft w:val="0"/>
      <w:marRight w:val="0"/>
      <w:marTop w:val="0"/>
      <w:marBottom w:val="0"/>
      <w:divBdr>
        <w:top w:val="none" w:sz="0" w:space="0" w:color="auto"/>
        <w:left w:val="none" w:sz="0" w:space="0" w:color="auto"/>
        <w:bottom w:val="none" w:sz="0" w:space="0" w:color="auto"/>
        <w:right w:val="none" w:sz="0" w:space="0" w:color="auto"/>
      </w:divBdr>
    </w:div>
    <w:div w:id="1801265420">
      <w:bodyDiv w:val="1"/>
      <w:marLeft w:val="0"/>
      <w:marRight w:val="0"/>
      <w:marTop w:val="0"/>
      <w:marBottom w:val="0"/>
      <w:divBdr>
        <w:top w:val="none" w:sz="0" w:space="0" w:color="auto"/>
        <w:left w:val="none" w:sz="0" w:space="0" w:color="auto"/>
        <w:bottom w:val="none" w:sz="0" w:space="0" w:color="auto"/>
        <w:right w:val="none" w:sz="0" w:space="0" w:color="auto"/>
      </w:divBdr>
    </w:div>
    <w:div w:id="1801335107">
      <w:bodyDiv w:val="1"/>
      <w:marLeft w:val="0"/>
      <w:marRight w:val="0"/>
      <w:marTop w:val="0"/>
      <w:marBottom w:val="0"/>
      <w:divBdr>
        <w:top w:val="none" w:sz="0" w:space="0" w:color="auto"/>
        <w:left w:val="none" w:sz="0" w:space="0" w:color="auto"/>
        <w:bottom w:val="none" w:sz="0" w:space="0" w:color="auto"/>
        <w:right w:val="none" w:sz="0" w:space="0" w:color="auto"/>
      </w:divBdr>
    </w:div>
    <w:div w:id="1801729439">
      <w:bodyDiv w:val="1"/>
      <w:marLeft w:val="0"/>
      <w:marRight w:val="0"/>
      <w:marTop w:val="0"/>
      <w:marBottom w:val="0"/>
      <w:divBdr>
        <w:top w:val="none" w:sz="0" w:space="0" w:color="auto"/>
        <w:left w:val="none" w:sz="0" w:space="0" w:color="auto"/>
        <w:bottom w:val="none" w:sz="0" w:space="0" w:color="auto"/>
        <w:right w:val="none" w:sz="0" w:space="0" w:color="auto"/>
      </w:divBdr>
    </w:div>
    <w:div w:id="1802141429">
      <w:bodyDiv w:val="1"/>
      <w:marLeft w:val="0"/>
      <w:marRight w:val="0"/>
      <w:marTop w:val="0"/>
      <w:marBottom w:val="0"/>
      <w:divBdr>
        <w:top w:val="none" w:sz="0" w:space="0" w:color="auto"/>
        <w:left w:val="none" w:sz="0" w:space="0" w:color="auto"/>
        <w:bottom w:val="none" w:sz="0" w:space="0" w:color="auto"/>
        <w:right w:val="none" w:sz="0" w:space="0" w:color="auto"/>
      </w:divBdr>
    </w:div>
    <w:div w:id="1802336731">
      <w:bodyDiv w:val="1"/>
      <w:marLeft w:val="0"/>
      <w:marRight w:val="0"/>
      <w:marTop w:val="0"/>
      <w:marBottom w:val="0"/>
      <w:divBdr>
        <w:top w:val="none" w:sz="0" w:space="0" w:color="auto"/>
        <w:left w:val="none" w:sz="0" w:space="0" w:color="auto"/>
        <w:bottom w:val="none" w:sz="0" w:space="0" w:color="auto"/>
        <w:right w:val="none" w:sz="0" w:space="0" w:color="auto"/>
      </w:divBdr>
    </w:div>
    <w:div w:id="1802379139">
      <w:bodyDiv w:val="1"/>
      <w:marLeft w:val="0"/>
      <w:marRight w:val="0"/>
      <w:marTop w:val="0"/>
      <w:marBottom w:val="0"/>
      <w:divBdr>
        <w:top w:val="none" w:sz="0" w:space="0" w:color="auto"/>
        <w:left w:val="none" w:sz="0" w:space="0" w:color="auto"/>
        <w:bottom w:val="none" w:sz="0" w:space="0" w:color="auto"/>
        <w:right w:val="none" w:sz="0" w:space="0" w:color="auto"/>
      </w:divBdr>
    </w:div>
    <w:div w:id="1802721276">
      <w:bodyDiv w:val="1"/>
      <w:marLeft w:val="0"/>
      <w:marRight w:val="0"/>
      <w:marTop w:val="0"/>
      <w:marBottom w:val="0"/>
      <w:divBdr>
        <w:top w:val="none" w:sz="0" w:space="0" w:color="auto"/>
        <w:left w:val="none" w:sz="0" w:space="0" w:color="auto"/>
        <w:bottom w:val="none" w:sz="0" w:space="0" w:color="auto"/>
        <w:right w:val="none" w:sz="0" w:space="0" w:color="auto"/>
      </w:divBdr>
    </w:div>
    <w:div w:id="1802920315">
      <w:bodyDiv w:val="1"/>
      <w:marLeft w:val="0"/>
      <w:marRight w:val="0"/>
      <w:marTop w:val="0"/>
      <w:marBottom w:val="0"/>
      <w:divBdr>
        <w:top w:val="none" w:sz="0" w:space="0" w:color="auto"/>
        <w:left w:val="none" w:sz="0" w:space="0" w:color="auto"/>
        <w:bottom w:val="none" w:sz="0" w:space="0" w:color="auto"/>
        <w:right w:val="none" w:sz="0" w:space="0" w:color="auto"/>
      </w:divBdr>
    </w:div>
    <w:div w:id="1803041057">
      <w:bodyDiv w:val="1"/>
      <w:marLeft w:val="0"/>
      <w:marRight w:val="0"/>
      <w:marTop w:val="0"/>
      <w:marBottom w:val="0"/>
      <w:divBdr>
        <w:top w:val="none" w:sz="0" w:space="0" w:color="auto"/>
        <w:left w:val="none" w:sz="0" w:space="0" w:color="auto"/>
        <w:bottom w:val="none" w:sz="0" w:space="0" w:color="auto"/>
        <w:right w:val="none" w:sz="0" w:space="0" w:color="auto"/>
      </w:divBdr>
    </w:div>
    <w:div w:id="1803115468">
      <w:bodyDiv w:val="1"/>
      <w:marLeft w:val="0"/>
      <w:marRight w:val="0"/>
      <w:marTop w:val="0"/>
      <w:marBottom w:val="0"/>
      <w:divBdr>
        <w:top w:val="none" w:sz="0" w:space="0" w:color="auto"/>
        <w:left w:val="none" w:sz="0" w:space="0" w:color="auto"/>
        <w:bottom w:val="none" w:sz="0" w:space="0" w:color="auto"/>
        <w:right w:val="none" w:sz="0" w:space="0" w:color="auto"/>
      </w:divBdr>
    </w:div>
    <w:div w:id="1803303276">
      <w:bodyDiv w:val="1"/>
      <w:marLeft w:val="0"/>
      <w:marRight w:val="0"/>
      <w:marTop w:val="0"/>
      <w:marBottom w:val="0"/>
      <w:divBdr>
        <w:top w:val="none" w:sz="0" w:space="0" w:color="auto"/>
        <w:left w:val="none" w:sz="0" w:space="0" w:color="auto"/>
        <w:bottom w:val="none" w:sz="0" w:space="0" w:color="auto"/>
        <w:right w:val="none" w:sz="0" w:space="0" w:color="auto"/>
      </w:divBdr>
    </w:div>
    <w:div w:id="1803377890">
      <w:bodyDiv w:val="1"/>
      <w:marLeft w:val="0"/>
      <w:marRight w:val="0"/>
      <w:marTop w:val="0"/>
      <w:marBottom w:val="0"/>
      <w:divBdr>
        <w:top w:val="none" w:sz="0" w:space="0" w:color="auto"/>
        <w:left w:val="none" w:sz="0" w:space="0" w:color="auto"/>
        <w:bottom w:val="none" w:sz="0" w:space="0" w:color="auto"/>
        <w:right w:val="none" w:sz="0" w:space="0" w:color="auto"/>
      </w:divBdr>
    </w:div>
    <w:div w:id="1803500187">
      <w:bodyDiv w:val="1"/>
      <w:marLeft w:val="0"/>
      <w:marRight w:val="0"/>
      <w:marTop w:val="0"/>
      <w:marBottom w:val="0"/>
      <w:divBdr>
        <w:top w:val="none" w:sz="0" w:space="0" w:color="auto"/>
        <w:left w:val="none" w:sz="0" w:space="0" w:color="auto"/>
        <w:bottom w:val="none" w:sz="0" w:space="0" w:color="auto"/>
        <w:right w:val="none" w:sz="0" w:space="0" w:color="auto"/>
      </w:divBdr>
    </w:div>
    <w:div w:id="1803956721">
      <w:bodyDiv w:val="1"/>
      <w:marLeft w:val="0"/>
      <w:marRight w:val="0"/>
      <w:marTop w:val="0"/>
      <w:marBottom w:val="0"/>
      <w:divBdr>
        <w:top w:val="none" w:sz="0" w:space="0" w:color="auto"/>
        <w:left w:val="none" w:sz="0" w:space="0" w:color="auto"/>
        <w:bottom w:val="none" w:sz="0" w:space="0" w:color="auto"/>
        <w:right w:val="none" w:sz="0" w:space="0" w:color="auto"/>
      </w:divBdr>
    </w:div>
    <w:div w:id="1804076347">
      <w:bodyDiv w:val="1"/>
      <w:marLeft w:val="0"/>
      <w:marRight w:val="0"/>
      <w:marTop w:val="0"/>
      <w:marBottom w:val="0"/>
      <w:divBdr>
        <w:top w:val="none" w:sz="0" w:space="0" w:color="auto"/>
        <w:left w:val="none" w:sz="0" w:space="0" w:color="auto"/>
        <w:bottom w:val="none" w:sz="0" w:space="0" w:color="auto"/>
        <w:right w:val="none" w:sz="0" w:space="0" w:color="auto"/>
      </w:divBdr>
    </w:div>
    <w:div w:id="1804151590">
      <w:bodyDiv w:val="1"/>
      <w:marLeft w:val="0"/>
      <w:marRight w:val="0"/>
      <w:marTop w:val="0"/>
      <w:marBottom w:val="0"/>
      <w:divBdr>
        <w:top w:val="none" w:sz="0" w:space="0" w:color="auto"/>
        <w:left w:val="none" w:sz="0" w:space="0" w:color="auto"/>
        <w:bottom w:val="none" w:sz="0" w:space="0" w:color="auto"/>
        <w:right w:val="none" w:sz="0" w:space="0" w:color="auto"/>
      </w:divBdr>
    </w:div>
    <w:div w:id="1804232979">
      <w:bodyDiv w:val="1"/>
      <w:marLeft w:val="0"/>
      <w:marRight w:val="0"/>
      <w:marTop w:val="0"/>
      <w:marBottom w:val="0"/>
      <w:divBdr>
        <w:top w:val="none" w:sz="0" w:space="0" w:color="auto"/>
        <w:left w:val="none" w:sz="0" w:space="0" w:color="auto"/>
        <w:bottom w:val="none" w:sz="0" w:space="0" w:color="auto"/>
        <w:right w:val="none" w:sz="0" w:space="0" w:color="auto"/>
      </w:divBdr>
    </w:div>
    <w:div w:id="1804274019">
      <w:bodyDiv w:val="1"/>
      <w:marLeft w:val="0"/>
      <w:marRight w:val="0"/>
      <w:marTop w:val="0"/>
      <w:marBottom w:val="0"/>
      <w:divBdr>
        <w:top w:val="none" w:sz="0" w:space="0" w:color="auto"/>
        <w:left w:val="none" w:sz="0" w:space="0" w:color="auto"/>
        <w:bottom w:val="none" w:sz="0" w:space="0" w:color="auto"/>
        <w:right w:val="none" w:sz="0" w:space="0" w:color="auto"/>
      </w:divBdr>
    </w:div>
    <w:div w:id="1804276175">
      <w:bodyDiv w:val="1"/>
      <w:marLeft w:val="0"/>
      <w:marRight w:val="0"/>
      <w:marTop w:val="0"/>
      <w:marBottom w:val="0"/>
      <w:divBdr>
        <w:top w:val="none" w:sz="0" w:space="0" w:color="auto"/>
        <w:left w:val="none" w:sz="0" w:space="0" w:color="auto"/>
        <w:bottom w:val="none" w:sz="0" w:space="0" w:color="auto"/>
        <w:right w:val="none" w:sz="0" w:space="0" w:color="auto"/>
      </w:divBdr>
    </w:div>
    <w:div w:id="1804421239">
      <w:bodyDiv w:val="1"/>
      <w:marLeft w:val="0"/>
      <w:marRight w:val="0"/>
      <w:marTop w:val="0"/>
      <w:marBottom w:val="0"/>
      <w:divBdr>
        <w:top w:val="none" w:sz="0" w:space="0" w:color="auto"/>
        <w:left w:val="none" w:sz="0" w:space="0" w:color="auto"/>
        <w:bottom w:val="none" w:sz="0" w:space="0" w:color="auto"/>
        <w:right w:val="none" w:sz="0" w:space="0" w:color="auto"/>
      </w:divBdr>
    </w:div>
    <w:div w:id="1804617366">
      <w:bodyDiv w:val="1"/>
      <w:marLeft w:val="0"/>
      <w:marRight w:val="0"/>
      <w:marTop w:val="0"/>
      <w:marBottom w:val="0"/>
      <w:divBdr>
        <w:top w:val="none" w:sz="0" w:space="0" w:color="auto"/>
        <w:left w:val="none" w:sz="0" w:space="0" w:color="auto"/>
        <w:bottom w:val="none" w:sz="0" w:space="0" w:color="auto"/>
        <w:right w:val="none" w:sz="0" w:space="0" w:color="auto"/>
      </w:divBdr>
    </w:div>
    <w:div w:id="1804686983">
      <w:bodyDiv w:val="1"/>
      <w:marLeft w:val="0"/>
      <w:marRight w:val="0"/>
      <w:marTop w:val="0"/>
      <w:marBottom w:val="0"/>
      <w:divBdr>
        <w:top w:val="none" w:sz="0" w:space="0" w:color="auto"/>
        <w:left w:val="none" w:sz="0" w:space="0" w:color="auto"/>
        <w:bottom w:val="none" w:sz="0" w:space="0" w:color="auto"/>
        <w:right w:val="none" w:sz="0" w:space="0" w:color="auto"/>
      </w:divBdr>
    </w:div>
    <w:div w:id="1804737369">
      <w:bodyDiv w:val="1"/>
      <w:marLeft w:val="0"/>
      <w:marRight w:val="0"/>
      <w:marTop w:val="0"/>
      <w:marBottom w:val="0"/>
      <w:divBdr>
        <w:top w:val="none" w:sz="0" w:space="0" w:color="auto"/>
        <w:left w:val="none" w:sz="0" w:space="0" w:color="auto"/>
        <w:bottom w:val="none" w:sz="0" w:space="0" w:color="auto"/>
        <w:right w:val="none" w:sz="0" w:space="0" w:color="auto"/>
      </w:divBdr>
    </w:div>
    <w:div w:id="1804806026">
      <w:bodyDiv w:val="1"/>
      <w:marLeft w:val="0"/>
      <w:marRight w:val="0"/>
      <w:marTop w:val="0"/>
      <w:marBottom w:val="0"/>
      <w:divBdr>
        <w:top w:val="none" w:sz="0" w:space="0" w:color="auto"/>
        <w:left w:val="none" w:sz="0" w:space="0" w:color="auto"/>
        <w:bottom w:val="none" w:sz="0" w:space="0" w:color="auto"/>
        <w:right w:val="none" w:sz="0" w:space="0" w:color="auto"/>
      </w:divBdr>
    </w:div>
    <w:div w:id="1804886862">
      <w:bodyDiv w:val="1"/>
      <w:marLeft w:val="0"/>
      <w:marRight w:val="0"/>
      <w:marTop w:val="0"/>
      <w:marBottom w:val="0"/>
      <w:divBdr>
        <w:top w:val="none" w:sz="0" w:space="0" w:color="auto"/>
        <w:left w:val="none" w:sz="0" w:space="0" w:color="auto"/>
        <w:bottom w:val="none" w:sz="0" w:space="0" w:color="auto"/>
        <w:right w:val="none" w:sz="0" w:space="0" w:color="auto"/>
      </w:divBdr>
    </w:div>
    <w:div w:id="1805079487">
      <w:bodyDiv w:val="1"/>
      <w:marLeft w:val="0"/>
      <w:marRight w:val="0"/>
      <w:marTop w:val="0"/>
      <w:marBottom w:val="0"/>
      <w:divBdr>
        <w:top w:val="none" w:sz="0" w:space="0" w:color="auto"/>
        <w:left w:val="none" w:sz="0" w:space="0" w:color="auto"/>
        <w:bottom w:val="none" w:sz="0" w:space="0" w:color="auto"/>
        <w:right w:val="none" w:sz="0" w:space="0" w:color="auto"/>
      </w:divBdr>
    </w:div>
    <w:div w:id="1805728832">
      <w:bodyDiv w:val="1"/>
      <w:marLeft w:val="0"/>
      <w:marRight w:val="0"/>
      <w:marTop w:val="0"/>
      <w:marBottom w:val="0"/>
      <w:divBdr>
        <w:top w:val="none" w:sz="0" w:space="0" w:color="auto"/>
        <w:left w:val="none" w:sz="0" w:space="0" w:color="auto"/>
        <w:bottom w:val="none" w:sz="0" w:space="0" w:color="auto"/>
        <w:right w:val="none" w:sz="0" w:space="0" w:color="auto"/>
      </w:divBdr>
    </w:div>
    <w:div w:id="1805730271">
      <w:bodyDiv w:val="1"/>
      <w:marLeft w:val="0"/>
      <w:marRight w:val="0"/>
      <w:marTop w:val="0"/>
      <w:marBottom w:val="0"/>
      <w:divBdr>
        <w:top w:val="none" w:sz="0" w:space="0" w:color="auto"/>
        <w:left w:val="none" w:sz="0" w:space="0" w:color="auto"/>
        <w:bottom w:val="none" w:sz="0" w:space="0" w:color="auto"/>
        <w:right w:val="none" w:sz="0" w:space="0" w:color="auto"/>
      </w:divBdr>
    </w:div>
    <w:div w:id="1806045841">
      <w:bodyDiv w:val="1"/>
      <w:marLeft w:val="0"/>
      <w:marRight w:val="0"/>
      <w:marTop w:val="0"/>
      <w:marBottom w:val="0"/>
      <w:divBdr>
        <w:top w:val="none" w:sz="0" w:space="0" w:color="auto"/>
        <w:left w:val="none" w:sz="0" w:space="0" w:color="auto"/>
        <w:bottom w:val="none" w:sz="0" w:space="0" w:color="auto"/>
        <w:right w:val="none" w:sz="0" w:space="0" w:color="auto"/>
      </w:divBdr>
    </w:div>
    <w:div w:id="1806047958">
      <w:bodyDiv w:val="1"/>
      <w:marLeft w:val="0"/>
      <w:marRight w:val="0"/>
      <w:marTop w:val="0"/>
      <w:marBottom w:val="0"/>
      <w:divBdr>
        <w:top w:val="none" w:sz="0" w:space="0" w:color="auto"/>
        <w:left w:val="none" w:sz="0" w:space="0" w:color="auto"/>
        <w:bottom w:val="none" w:sz="0" w:space="0" w:color="auto"/>
        <w:right w:val="none" w:sz="0" w:space="0" w:color="auto"/>
      </w:divBdr>
    </w:div>
    <w:div w:id="1806119156">
      <w:bodyDiv w:val="1"/>
      <w:marLeft w:val="0"/>
      <w:marRight w:val="0"/>
      <w:marTop w:val="0"/>
      <w:marBottom w:val="0"/>
      <w:divBdr>
        <w:top w:val="none" w:sz="0" w:space="0" w:color="auto"/>
        <w:left w:val="none" w:sz="0" w:space="0" w:color="auto"/>
        <w:bottom w:val="none" w:sz="0" w:space="0" w:color="auto"/>
        <w:right w:val="none" w:sz="0" w:space="0" w:color="auto"/>
      </w:divBdr>
    </w:div>
    <w:div w:id="1806654702">
      <w:bodyDiv w:val="1"/>
      <w:marLeft w:val="0"/>
      <w:marRight w:val="0"/>
      <w:marTop w:val="0"/>
      <w:marBottom w:val="0"/>
      <w:divBdr>
        <w:top w:val="none" w:sz="0" w:space="0" w:color="auto"/>
        <w:left w:val="none" w:sz="0" w:space="0" w:color="auto"/>
        <w:bottom w:val="none" w:sz="0" w:space="0" w:color="auto"/>
        <w:right w:val="none" w:sz="0" w:space="0" w:color="auto"/>
      </w:divBdr>
    </w:div>
    <w:div w:id="1806729112">
      <w:bodyDiv w:val="1"/>
      <w:marLeft w:val="0"/>
      <w:marRight w:val="0"/>
      <w:marTop w:val="0"/>
      <w:marBottom w:val="0"/>
      <w:divBdr>
        <w:top w:val="none" w:sz="0" w:space="0" w:color="auto"/>
        <w:left w:val="none" w:sz="0" w:space="0" w:color="auto"/>
        <w:bottom w:val="none" w:sz="0" w:space="0" w:color="auto"/>
        <w:right w:val="none" w:sz="0" w:space="0" w:color="auto"/>
      </w:divBdr>
    </w:div>
    <w:div w:id="1806773302">
      <w:bodyDiv w:val="1"/>
      <w:marLeft w:val="0"/>
      <w:marRight w:val="0"/>
      <w:marTop w:val="0"/>
      <w:marBottom w:val="0"/>
      <w:divBdr>
        <w:top w:val="none" w:sz="0" w:space="0" w:color="auto"/>
        <w:left w:val="none" w:sz="0" w:space="0" w:color="auto"/>
        <w:bottom w:val="none" w:sz="0" w:space="0" w:color="auto"/>
        <w:right w:val="none" w:sz="0" w:space="0" w:color="auto"/>
      </w:divBdr>
    </w:div>
    <w:div w:id="1806966410">
      <w:bodyDiv w:val="1"/>
      <w:marLeft w:val="0"/>
      <w:marRight w:val="0"/>
      <w:marTop w:val="0"/>
      <w:marBottom w:val="0"/>
      <w:divBdr>
        <w:top w:val="none" w:sz="0" w:space="0" w:color="auto"/>
        <w:left w:val="none" w:sz="0" w:space="0" w:color="auto"/>
        <w:bottom w:val="none" w:sz="0" w:space="0" w:color="auto"/>
        <w:right w:val="none" w:sz="0" w:space="0" w:color="auto"/>
      </w:divBdr>
    </w:div>
    <w:div w:id="1807429326">
      <w:bodyDiv w:val="1"/>
      <w:marLeft w:val="0"/>
      <w:marRight w:val="0"/>
      <w:marTop w:val="0"/>
      <w:marBottom w:val="0"/>
      <w:divBdr>
        <w:top w:val="none" w:sz="0" w:space="0" w:color="auto"/>
        <w:left w:val="none" w:sz="0" w:space="0" w:color="auto"/>
        <w:bottom w:val="none" w:sz="0" w:space="0" w:color="auto"/>
        <w:right w:val="none" w:sz="0" w:space="0" w:color="auto"/>
      </w:divBdr>
    </w:div>
    <w:div w:id="1807503413">
      <w:bodyDiv w:val="1"/>
      <w:marLeft w:val="0"/>
      <w:marRight w:val="0"/>
      <w:marTop w:val="0"/>
      <w:marBottom w:val="0"/>
      <w:divBdr>
        <w:top w:val="none" w:sz="0" w:space="0" w:color="auto"/>
        <w:left w:val="none" w:sz="0" w:space="0" w:color="auto"/>
        <w:bottom w:val="none" w:sz="0" w:space="0" w:color="auto"/>
        <w:right w:val="none" w:sz="0" w:space="0" w:color="auto"/>
      </w:divBdr>
    </w:div>
    <w:div w:id="1807548470">
      <w:bodyDiv w:val="1"/>
      <w:marLeft w:val="0"/>
      <w:marRight w:val="0"/>
      <w:marTop w:val="0"/>
      <w:marBottom w:val="0"/>
      <w:divBdr>
        <w:top w:val="none" w:sz="0" w:space="0" w:color="auto"/>
        <w:left w:val="none" w:sz="0" w:space="0" w:color="auto"/>
        <w:bottom w:val="none" w:sz="0" w:space="0" w:color="auto"/>
        <w:right w:val="none" w:sz="0" w:space="0" w:color="auto"/>
      </w:divBdr>
    </w:div>
    <w:div w:id="1807696944">
      <w:bodyDiv w:val="1"/>
      <w:marLeft w:val="0"/>
      <w:marRight w:val="0"/>
      <w:marTop w:val="0"/>
      <w:marBottom w:val="0"/>
      <w:divBdr>
        <w:top w:val="none" w:sz="0" w:space="0" w:color="auto"/>
        <w:left w:val="none" w:sz="0" w:space="0" w:color="auto"/>
        <w:bottom w:val="none" w:sz="0" w:space="0" w:color="auto"/>
        <w:right w:val="none" w:sz="0" w:space="0" w:color="auto"/>
      </w:divBdr>
    </w:div>
    <w:div w:id="1808013914">
      <w:bodyDiv w:val="1"/>
      <w:marLeft w:val="0"/>
      <w:marRight w:val="0"/>
      <w:marTop w:val="0"/>
      <w:marBottom w:val="0"/>
      <w:divBdr>
        <w:top w:val="none" w:sz="0" w:space="0" w:color="auto"/>
        <w:left w:val="none" w:sz="0" w:space="0" w:color="auto"/>
        <w:bottom w:val="none" w:sz="0" w:space="0" w:color="auto"/>
        <w:right w:val="none" w:sz="0" w:space="0" w:color="auto"/>
      </w:divBdr>
    </w:div>
    <w:div w:id="1808159694">
      <w:bodyDiv w:val="1"/>
      <w:marLeft w:val="0"/>
      <w:marRight w:val="0"/>
      <w:marTop w:val="0"/>
      <w:marBottom w:val="0"/>
      <w:divBdr>
        <w:top w:val="none" w:sz="0" w:space="0" w:color="auto"/>
        <w:left w:val="none" w:sz="0" w:space="0" w:color="auto"/>
        <w:bottom w:val="none" w:sz="0" w:space="0" w:color="auto"/>
        <w:right w:val="none" w:sz="0" w:space="0" w:color="auto"/>
      </w:divBdr>
    </w:div>
    <w:div w:id="1808476155">
      <w:bodyDiv w:val="1"/>
      <w:marLeft w:val="0"/>
      <w:marRight w:val="0"/>
      <w:marTop w:val="0"/>
      <w:marBottom w:val="0"/>
      <w:divBdr>
        <w:top w:val="none" w:sz="0" w:space="0" w:color="auto"/>
        <w:left w:val="none" w:sz="0" w:space="0" w:color="auto"/>
        <w:bottom w:val="none" w:sz="0" w:space="0" w:color="auto"/>
        <w:right w:val="none" w:sz="0" w:space="0" w:color="auto"/>
      </w:divBdr>
    </w:div>
    <w:div w:id="1809007236">
      <w:bodyDiv w:val="1"/>
      <w:marLeft w:val="0"/>
      <w:marRight w:val="0"/>
      <w:marTop w:val="0"/>
      <w:marBottom w:val="0"/>
      <w:divBdr>
        <w:top w:val="none" w:sz="0" w:space="0" w:color="auto"/>
        <w:left w:val="none" w:sz="0" w:space="0" w:color="auto"/>
        <w:bottom w:val="none" w:sz="0" w:space="0" w:color="auto"/>
        <w:right w:val="none" w:sz="0" w:space="0" w:color="auto"/>
      </w:divBdr>
    </w:div>
    <w:div w:id="1809008006">
      <w:bodyDiv w:val="1"/>
      <w:marLeft w:val="0"/>
      <w:marRight w:val="0"/>
      <w:marTop w:val="0"/>
      <w:marBottom w:val="0"/>
      <w:divBdr>
        <w:top w:val="none" w:sz="0" w:space="0" w:color="auto"/>
        <w:left w:val="none" w:sz="0" w:space="0" w:color="auto"/>
        <w:bottom w:val="none" w:sz="0" w:space="0" w:color="auto"/>
        <w:right w:val="none" w:sz="0" w:space="0" w:color="auto"/>
      </w:divBdr>
    </w:div>
    <w:div w:id="1809084512">
      <w:bodyDiv w:val="1"/>
      <w:marLeft w:val="0"/>
      <w:marRight w:val="0"/>
      <w:marTop w:val="0"/>
      <w:marBottom w:val="0"/>
      <w:divBdr>
        <w:top w:val="none" w:sz="0" w:space="0" w:color="auto"/>
        <w:left w:val="none" w:sz="0" w:space="0" w:color="auto"/>
        <w:bottom w:val="none" w:sz="0" w:space="0" w:color="auto"/>
        <w:right w:val="none" w:sz="0" w:space="0" w:color="auto"/>
      </w:divBdr>
    </w:div>
    <w:div w:id="1809124272">
      <w:bodyDiv w:val="1"/>
      <w:marLeft w:val="0"/>
      <w:marRight w:val="0"/>
      <w:marTop w:val="0"/>
      <w:marBottom w:val="0"/>
      <w:divBdr>
        <w:top w:val="none" w:sz="0" w:space="0" w:color="auto"/>
        <w:left w:val="none" w:sz="0" w:space="0" w:color="auto"/>
        <w:bottom w:val="none" w:sz="0" w:space="0" w:color="auto"/>
        <w:right w:val="none" w:sz="0" w:space="0" w:color="auto"/>
      </w:divBdr>
    </w:div>
    <w:div w:id="1809131957">
      <w:bodyDiv w:val="1"/>
      <w:marLeft w:val="0"/>
      <w:marRight w:val="0"/>
      <w:marTop w:val="0"/>
      <w:marBottom w:val="0"/>
      <w:divBdr>
        <w:top w:val="none" w:sz="0" w:space="0" w:color="auto"/>
        <w:left w:val="none" w:sz="0" w:space="0" w:color="auto"/>
        <w:bottom w:val="none" w:sz="0" w:space="0" w:color="auto"/>
        <w:right w:val="none" w:sz="0" w:space="0" w:color="auto"/>
      </w:divBdr>
    </w:div>
    <w:div w:id="1809323463">
      <w:bodyDiv w:val="1"/>
      <w:marLeft w:val="0"/>
      <w:marRight w:val="0"/>
      <w:marTop w:val="0"/>
      <w:marBottom w:val="0"/>
      <w:divBdr>
        <w:top w:val="none" w:sz="0" w:space="0" w:color="auto"/>
        <w:left w:val="none" w:sz="0" w:space="0" w:color="auto"/>
        <w:bottom w:val="none" w:sz="0" w:space="0" w:color="auto"/>
        <w:right w:val="none" w:sz="0" w:space="0" w:color="auto"/>
      </w:divBdr>
    </w:div>
    <w:div w:id="1809584860">
      <w:bodyDiv w:val="1"/>
      <w:marLeft w:val="0"/>
      <w:marRight w:val="0"/>
      <w:marTop w:val="0"/>
      <w:marBottom w:val="0"/>
      <w:divBdr>
        <w:top w:val="none" w:sz="0" w:space="0" w:color="auto"/>
        <w:left w:val="none" w:sz="0" w:space="0" w:color="auto"/>
        <w:bottom w:val="none" w:sz="0" w:space="0" w:color="auto"/>
        <w:right w:val="none" w:sz="0" w:space="0" w:color="auto"/>
      </w:divBdr>
    </w:div>
    <w:div w:id="1809662239">
      <w:bodyDiv w:val="1"/>
      <w:marLeft w:val="0"/>
      <w:marRight w:val="0"/>
      <w:marTop w:val="0"/>
      <w:marBottom w:val="0"/>
      <w:divBdr>
        <w:top w:val="none" w:sz="0" w:space="0" w:color="auto"/>
        <w:left w:val="none" w:sz="0" w:space="0" w:color="auto"/>
        <w:bottom w:val="none" w:sz="0" w:space="0" w:color="auto"/>
        <w:right w:val="none" w:sz="0" w:space="0" w:color="auto"/>
      </w:divBdr>
    </w:div>
    <w:div w:id="1809977110">
      <w:bodyDiv w:val="1"/>
      <w:marLeft w:val="0"/>
      <w:marRight w:val="0"/>
      <w:marTop w:val="0"/>
      <w:marBottom w:val="0"/>
      <w:divBdr>
        <w:top w:val="none" w:sz="0" w:space="0" w:color="auto"/>
        <w:left w:val="none" w:sz="0" w:space="0" w:color="auto"/>
        <w:bottom w:val="none" w:sz="0" w:space="0" w:color="auto"/>
        <w:right w:val="none" w:sz="0" w:space="0" w:color="auto"/>
      </w:divBdr>
    </w:div>
    <w:div w:id="1809978009">
      <w:bodyDiv w:val="1"/>
      <w:marLeft w:val="0"/>
      <w:marRight w:val="0"/>
      <w:marTop w:val="0"/>
      <w:marBottom w:val="0"/>
      <w:divBdr>
        <w:top w:val="none" w:sz="0" w:space="0" w:color="auto"/>
        <w:left w:val="none" w:sz="0" w:space="0" w:color="auto"/>
        <w:bottom w:val="none" w:sz="0" w:space="0" w:color="auto"/>
        <w:right w:val="none" w:sz="0" w:space="0" w:color="auto"/>
      </w:divBdr>
    </w:div>
    <w:div w:id="1810241754">
      <w:bodyDiv w:val="1"/>
      <w:marLeft w:val="0"/>
      <w:marRight w:val="0"/>
      <w:marTop w:val="0"/>
      <w:marBottom w:val="0"/>
      <w:divBdr>
        <w:top w:val="none" w:sz="0" w:space="0" w:color="auto"/>
        <w:left w:val="none" w:sz="0" w:space="0" w:color="auto"/>
        <w:bottom w:val="none" w:sz="0" w:space="0" w:color="auto"/>
        <w:right w:val="none" w:sz="0" w:space="0" w:color="auto"/>
      </w:divBdr>
    </w:div>
    <w:div w:id="1810322217">
      <w:bodyDiv w:val="1"/>
      <w:marLeft w:val="0"/>
      <w:marRight w:val="0"/>
      <w:marTop w:val="0"/>
      <w:marBottom w:val="0"/>
      <w:divBdr>
        <w:top w:val="none" w:sz="0" w:space="0" w:color="auto"/>
        <w:left w:val="none" w:sz="0" w:space="0" w:color="auto"/>
        <w:bottom w:val="none" w:sz="0" w:space="0" w:color="auto"/>
        <w:right w:val="none" w:sz="0" w:space="0" w:color="auto"/>
      </w:divBdr>
    </w:div>
    <w:div w:id="1810589778">
      <w:bodyDiv w:val="1"/>
      <w:marLeft w:val="0"/>
      <w:marRight w:val="0"/>
      <w:marTop w:val="0"/>
      <w:marBottom w:val="0"/>
      <w:divBdr>
        <w:top w:val="none" w:sz="0" w:space="0" w:color="auto"/>
        <w:left w:val="none" w:sz="0" w:space="0" w:color="auto"/>
        <w:bottom w:val="none" w:sz="0" w:space="0" w:color="auto"/>
        <w:right w:val="none" w:sz="0" w:space="0" w:color="auto"/>
      </w:divBdr>
    </w:div>
    <w:div w:id="1810591096">
      <w:bodyDiv w:val="1"/>
      <w:marLeft w:val="0"/>
      <w:marRight w:val="0"/>
      <w:marTop w:val="0"/>
      <w:marBottom w:val="0"/>
      <w:divBdr>
        <w:top w:val="none" w:sz="0" w:space="0" w:color="auto"/>
        <w:left w:val="none" w:sz="0" w:space="0" w:color="auto"/>
        <w:bottom w:val="none" w:sz="0" w:space="0" w:color="auto"/>
        <w:right w:val="none" w:sz="0" w:space="0" w:color="auto"/>
      </w:divBdr>
    </w:div>
    <w:div w:id="1810634534">
      <w:bodyDiv w:val="1"/>
      <w:marLeft w:val="0"/>
      <w:marRight w:val="0"/>
      <w:marTop w:val="0"/>
      <w:marBottom w:val="0"/>
      <w:divBdr>
        <w:top w:val="none" w:sz="0" w:space="0" w:color="auto"/>
        <w:left w:val="none" w:sz="0" w:space="0" w:color="auto"/>
        <w:bottom w:val="none" w:sz="0" w:space="0" w:color="auto"/>
        <w:right w:val="none" w:sz="0" w:space="0" w:color="auto"/>
      </w:divBdr>
    </w:div>
    <w:div w:id="1810976707">
      <w:bodyDiv w:val="1"/>
      <w:marLeft w:val="0"/>
      <w:marRight w:val="0"/>
      <w:marTop w:val="0"/>
      <w:marBottom w:val="0"/>
      <w:divBdr>
        <w:top w:val="none" w:sz="0" w:space="0" w:color="auto"/>
        <w:left w:val="none" w:sz="0" w:space="0" w:color="auto"/>
        <w:bottom w:val="none" w:sz="0" w:space="0" w:color="auto"/>
        <w:right w:val="none" w:sz="0" w:space="0" w:color="auto"/>
      </w:divBdr>
    </w:div>
    <w:div w:id="1811053468">
      <w:bodyDiv w:val="1"/>
      <w:marLeft w:val="0"/>
      <w:marRight w:val="0"/>
      <w:marTop w:val="0"/>
      <w:marBottom w:val="0"/>
      <w:divBdr>
        <w:top w:val="none" w:sz="0" w:space="0" w:color="auto"/>
        <w:left w:val="none" w:sz="0" w:space="0" w:color="auto"/>
        <w:bottom w:val="none" w:sz="0" w:space="0" w:color="auto"/>
        <w:right w:val="none" w:sz="0" w:space="0" w:color="auto"/>
      </w:divBdr>
    </w:div>
    <w:div w:id="1811090998">
      <w:bodyDiv w:val="1"/>
      <w:marLeft w:val="0"/>
      <w:marRight w:val="0"/>
      <w:marTop w:val="0"/>
      <w:marBottom w:val="0"/>
      <w:divBdr>
        <w:top w:val="none" w:sz="0" w:space="0" w:color="auto"/>
        <w:left w:val="none" w:sz="0" w:space="0" w:color="auto"/>
        <w:bottom w:val="none" w:sz="0" w:space="0" w:color="auto"/>
        <w:right w:val="none" w:sz="0" w:space="0" w:color="auto"/>
      </w:divBdr>
    </w:div>
    <w:div w:id="1811095819">
      <w:bodyDiv w:val="1"/>
      <w:marLeft w:val="0"/>
      <w:marRight w:val="0"/>
      <w:marTop w:val="0"/>
      <w:marBottom w:val="0"/>
      <w:divBdr>
        <w:top w:val="none" w:sz="0" w:space="0" w:color="auto"/>
        <w:left w:val="none" w:sz="0" w:space="0" w:color="auto"/>
        <w:bottom w:val="none" w:sz="0" w:space="0" w:color="auto"/>
        <w:right w:val="none" w:sz="0" w:space="0" w:color="auto"/>
      </w:divBdr>
    </w:div>
    <w:div w:id="1811096707">
      <w:bodyDiv w:val="1"/>
      <w:marLeft w:val="0"/>
      <w:marRight w:val="0"/>
      <w:marTop w:val="0"/>
      <w:marBottom w:val="0"/>
      <w:divBdr>
        <w:top w:val="none" w:sz="0" w:space="0" w:color="auto"/>
        <w:left w:val="none" w:sz="0" w:space="0" w:color="auto"/>
        <w:bottom w:val="none" w:sz="0" w:space="0" w:color="auto"/>
        <w:right w:val="none" w:sz="0" w:space="0" w:color="auto"/>
      </w:divBdr>
    </w:div>
    <w:div w:id="1811248117">
      <w:bodyDiv w:val="1"/>
      <w:marLeft w:val="0"/>
      <w:marRight w:val="0"/>
      <w:marTop w:val="0"/>
      <w:marBottom w:val="0"/>
      <w:divBdr>
        <w:top w:val="none" w:sz="0" w:space="0" w:color="auto"/>
        <w:left w:val="none" w:sz="0" w:space="0" w:color="auto"/>
        <w:bottom w:val="none" w:sz="0" w:space="0" w:color="auto"/>
        <w:right w:val="none" w:sz="0" w:space="0" w:color="auto"/>
      </w:divBdr>
    </w:div>
    <w:div w:id="1811483584">
      <w:bodyDiv w:val="1"/>
      <w:marLeft w:val="0"/>
      <w:marRight w:val="0"/>
      <w:marTop w:val="0"/>
      <w:marBottom w:val="0"/>
      <w:divBdr>
        <w:top w:val="none" w:sz="0" w:space="0" w:color="auto"/>
        <w:left w:val="none" w:sz="0" w:space="0" w:color="auto"/>
        <w:bottom w:val="none" w:sz="0" w:space="0" w:color="auto"/>
        <w:right w:val="none" w:sz="0" w:space="0" w:color="auto"/>
      </w:divBdr>
    </w:div>
    <w:div w:id="1811944934">
      <w:bodyDiv w:val="1"/>
      <w:marLeft w:val="0"/>
      <w:marRight w:val="0"/>
      <w:marTop w:val="0"/>
      <w:marBottom w:val="0"/>
      <w:divBdr>
        <w:top w:val="none" w:sz="0" w:space="0" w:color="auto"/>
        <w:left w:val="none" w:sz="0" w:space="0" w:color="auto"/>
        <w:bottom w:val="none" w:sz="0" w:space="0" w:color="auto"/>
        <w:right w:val="none" w:sz="0" w:space="0" w:color="auto"/>
      </w:divBdr>
    </w:div>
    <w:div w:id="1812019727">
      <w:bodyDiv w:val="1"/>
      <w:marLeft w:val="0"/>
      <w:marRight w:val="0"/>
      <w:marTop w:val="0"/>
      <w:marBottom w:val="0"/>
      <w:divBdr>
        <w:top w:val="none" w:sz="0" w:space="0" w:color="auto"/>
        <w:left w:val="none" w:sz="0" w:space="0" w:color="auto"/>
        <w:bottom w:val="none" w:sz="0" w:space="0" w:color="auto"/>
        <w:right w:val="none" w:sz="0" w:space="0" w:color="auto"/>
      </w:divBdr>
    </w:div>
    <w:div w:id="1812140186">
      <w:bodyDiv w:val="1"/>
      <w:marLeft w:val="0"/>
      <w:marRight w:val="0"/>
      <w:marTop w:val="0"/>
      <w:marBottom w:val="0"/>
      <w:divBdr>
        <w:top w:val="none" w:sz="0" w:space="0" w:color="auto"/>
        <w:left w:val="none" w:sz="0" w:space="0" w:color="auto"/>
        <w:bottom w:val="none" w:sz="0" w:space="0" w:color="auto"/>
        <w:right w:val="none" w:sz="0" w:space="0" w:color="auto"/>
      </w:divBdr>
    </w:div>
    <w:div w:id="1812213436">
      <w:bodyDiv w:val="1"/>
      <w:marLeft w:val="0"/>
      <w:marRight w:val="0"/>
      <w:marTop w:val="0"/>
      <w:marBottom w:val="0"/>
      <w:divBdr>
        <w:top w:val="none" w:sz="0" w:space="0" w:color="auto"/>
        <w:left w:val="none" w:sz="0" w:space="0" w:color="auto"/>
        <w:bottom w:val="none" w:sz="0" w:space="0" w:color="auto"/>
        <w:right w:val="none" w:sz="0" w:space="0" w:color="auto"/>
      </w:divBdr>
    </w:div>
    <w:div w:id="1812406095">
      <w:bodyDiv w:val="1"/>
      <w:marLeft w:val="0"/>
      <w:marRight w:val="0"/>
      <w:marTop w:val="0"/>
      <w:marBottom w:val="0"/>
      <w:divBdr>
        <w:top w:val="none" w:sz="0" w:space="0" w:color="auto"/>
        <w:left w:val="none" w:sz="0" w:space="0" w:color="auto"/>
        <w:bottom w:val="none" w:sz="0" w:space="0" w:color="auto"/>
        <w:right w:val="none" w:sz="0" w:space="0" w:color="auto"/>
      </w:divBdr>
    </w:div>
    <w:div w:id="1813016600">
      <w:bodyDiv w:val="1"/>
      <w:marLeft w:val="0"/>
      <w:marRight w:val="0"/>
      <w:marTop w:val="0"/>
      <w:marBottom w:val="0"/>
      <w:divBdr>
        <w:top w:val="none" w:sz="0" w:space="0" w:color="auto"/>
        <w:left w:val="none" w:sz="0" w:space="0" w:color="auto"/>
        <w:bottom w:val="none" w:sz="0" w:space="0" w:color="auto"/>
        <w:right w:val="none" w:sz="0" w:space="0" w:color="auto"/>
      </w:divBdr>
    </w:div>
    <w:div w:id="1813136688">
      <w:bodyDiv w:val="1"/>
      <w:marLeft w:val="0"/>
      <w:marRight w:val="0"/>
      <w:marTop w:val="0"/>
      <w:marBottom w:val="0"/>
      <w:divBdr>
        <w:top w:val="none" w:sz="0" w:space="0" w:color="auto"/>
        <w:left w:val="none" w:sz="0" w:space="0" w:color="auto"/>
        <w:bottom w:val="none" w:sz="0" w:space="0" w:color="auto"/>
        <w:right w:val="none" w:sz="0" w:space="0" w:color="auto"/>
      </w:divBdr>
    </w:div>
    <w:div w:id="1813207473">
      <w:bodyDiv w:val="1"/>
      <w:marLeft w:val="0"/>
      <w:marRight w:val="0"/>
      <w:marTop w:val="0"/>
      <w:marBottom w:val="0"/>
      <w:divBdr>
        <w:top w:val="none" w:sz="0" w:space="0" w:color="auto"/>
        <w:left w:val="none" w:sz="0" w:space="0" w:color="auto"/>
        <w:bottom w:val="none" w:sz="0" w:space="0" w:color="auto"/>
        <w:right w:val="none" w:sz="0" w:space="0" w:color="auto"/>
      </w:divBdr>
    </w:div>
    <w:div w:id="1813209996">
      <w:bodyDiv w:val="1"/>
      <w:marLeft w:val="0"/>
      <w:marRight w:val="0"/>
      <w:marTop w:val="0"/>
      <w:marBottom w:val="0"/>
      <w:divBdr>
        <w:top w:val="none" w:sz="0" w:space="0" w:color="auto"/>
        <w:left w:val="none" w:sz="0" w:space="0" w:color="auto"/>
        <w:bottom w:val="none" w:sz="0" w:space="0" w:color="auto"/>
        <w:right w:val="none" w:sz="0" w:space="0" w:color="auto"/>
      </w:divBdr>
    </w:div>
    <w:div w:id="1813250959">
      <w:bodyDiv w:val="1"/>
      <w:marLeft w:val="0"/>
      <w:marRight w:val="0"/>
      <w:marTop w:val="0"/>
      <w:marBottom w:val="0"/>
      <w:divBdr>
        <w:top w:val="none" w:sz="0" w:space="0" w:color="auto"/>
        <w:left w:val="none" w:sz="0" w:space="0" w:color="auto"/>
        <w:bottom w:val="none" w:sz="0" w:space="0" w:color="auto"/>
        <w:right w:val="none" w:sz="0" w:space="0" w:color="auto"/>
      </w:divBdr>
    </w:div>
    <w:div w:id="1813327613">
      <w:bodyDiv w:val="1"/>
      <w:marLeft w:val="0"/>
      <w:marRight w:val="0"/>
      <w:marTop w:val="0"/>
      <w:marBottom w:val="0"/>
      <w:divBdr>
        <w:top w:val="none" w:sz="0" w:space="0" w:color="auto"/>
        <w:left w:val="none" w:sz="0" w:space="0" w:color="auto"/>
        <w:bottom w:val="none" w:sz="0" w:space="0" w:color="auto"/>
        <w:right w:val="none" w:sz="0" w:space="0" w:color="auto"/>
      </w:divBdr>
    </w:div>
    <w:div w:id="1813330971">
      <w:bodyDiv w:val="1"/>
      <w:marLeft w:val="0"/>
      <w:marRight w:val="0"/>
      <w:marTop w:val="0"/>
      <w:marBottom w:val="0"/>
      <w:divBdr>
        <w:top w:val="none" w:sz="0" w:space="0" w:color="auto"/>
        <w:left w:val="none" w:sz="0" w:space="0" w:color="auto"/>
        <w:bottom w:val="none" w:sz="0" w:space="0" w:color="auto"/>
        <w:right w:val="none" w:sz="0" w:space="0" w:color="auto"/>
      </w:divBdr>
    </w:div>
    <w:div w:id="1813713817">
      <w:bodyDiv w:val="1"/>
      <w:marLeft w:val="0"/>
      <w:marRight w:val="0"/>
      <w:marTop w:val="0"/>
      <w:marBottom w:val="0"/>
      <w:divBdr>
        <w:top w:val="none" w:sz="0" w:space="0" w:color="auto"/>
        <w:left w:val="none" w:sz="0" w:space="0" w:color="auto"/>
        <w:bottom w:val="none" w:sz="0" w:space="0" w:color="auto"/>
        <w:right w:val="none" w:sz="0" w:space="0" w:color="auto"/>
      </w:divBdr>
    </w:div>
    <w:div w:id="1814174619">
      <w:bodyDiv w:val="1"/>
      <w:marLeft w:val="0"/>
      <w:marRight w:val="0"/>
      <w:marTop w:val="0"/>
      <w:marBottom w:val="0"/>
      <w:divBdr>
        <w:top w:val="none" w:sz="0" w:space="0" w:color="auto"/>
        <w:left w:val="none" w:sz="0" w:space="0" w:color="auto"/>
        <w:bottom w:val="none" w:sz="0" w:space="0" w:color="auto"/>
        <w:right w:val="none" w:sz="0" w:space="0" w:color="auto"/>
      </w:divBdr>
    </w:div>
    <w:div w:id="1814247070">
      <w:bodyDiv w:val="1"/>
      <w:marLeft w:val="0"/>
      <w:marRight w:val="0"/>
      <w:marTop w:val="0"/>
      <w:marBottom w:val="0"/>
      <w:divBdr>
        <w:top w:val="none" w:sz="0" w:space="0" w:color="auto"/>
        <w:left w:val="none" w:sz="0" w:space="0" w:color="auto"/>
        <w:bottom w:val="none" w:sz="0" w:space="0" w:color="auto"/>
        <w:right w:val="none" w:sz="0" w:space="0" w:color="auto"/>
      </w:divBdr>
    </w:div>
    <w:div w:id="1814440795">
      <w:bodyDiv w:val="1"/>
      <w:marLeft w:val="0"/>
      <w:marRight w:val="0"/>
      <w:marTop w:val="0"/>
      <w:marBottom w:val="0"/>
      <w:divBdr>
        <w:top w:val="none" w:sz="0" w:space="0" w:color="auto"/>
        <w:left w:val="none" w:sz="0" w:space="0" w:color="auto"/>
        <w:bottom w:val="none" w:sz="0" w:space="0" w:color="auto"/>
        <w:right w:val="none" w:sz="0" w:space="0" w:color="auto"/>
      </w:divBdr>
    </w:div>
    <w:div w:id="1814442158">
      <w:bodyDiv w:val="1"/>
      <w:marLeft w:val="0"/>
      <w:marRight w:val="0"/>
      <w:marTop w:val="0"/>
      <w:marBottom w:val="0"/>
      <w:divBdr>
        <w:top w:val="none" w:sz="0" w:space="0" w:color="auto"/>
        <w:left w:val="none" w:sz="0" w:space="0" w:color="auto"/>
        <w:bottom w:val="none" w:sz="0" w:space="0" w:color="auto"/>
        <w:right w:val="none" w:sz="0" w:space="0" w:color="auto"/>
      </w:divBdr>
    </w:div>
    <w:div w:id="1814591080">
      <w:bodyDiv w:val="1"/>
      <w:marLeft w:val="0"/>
      <w:marRight w:val="0"/>
      <w:marTop w:val="0"/>
      <w:marBottom w:val="0"/>
      <w:divBdr>
        <w:top w:val="none" w:sz="0" w:space="0" w:color="auto"/>
        <w:left w:val="none" w:sz="0" w:space="0" w:color="auto"/>
        <w:bottom w:val="none" w:sz="0" w:space="0" w:color="auto"/>
        <w:right w:val="none" w:sz="0" w:space="0" w:color="auto"/>
      </w:divBdr>
    </w:div>
    <w:div w:id="1814639585">
      <w:bodyDiv w:val="1"/>
      <w:marLeft w:val="0"/>
      <w:marRight w:val="0"/>
      <w:marTop w:val="0"/>
      <w:marBottom w:val="0"/>
      <w:divBdr>
        <w:top w:val="none" w:sz="0" w:space="0" w:color="auto"/>
        <w:left w:val="none" w:sz="0" w:space="0" w:color="auto"/>
        <w:bottom w:val="none" w:sz="0" w:space="0" w:color="auto"/>
        <w:right w:val="none" w:sz="0" w:space="0" w:color="auto"/>
      </w:divBdr>
    </w:div>
    <w:div w:id="1814834831">
      <w:bodyDiv w:val="1"/>
      <w:marLeft w:val="0"/>
      <w:marRight w:val="0"/>
      <w:marTop w:val="0"/>
      <w:marBottom w:val="0"/>
      <w:divBdr>
        <w:top w:val="none" w:sz="0" w:space="0" w:color="auto"/>
        <w:left w:val="none" w:sz="0" w:space="0" w:color="auto"/>
        <w:bottom w:val="none" w:sz="0" w:space="0" w:color="auto"/>
        <w:right w:val="none" w:sz="0" w:space="0" w:color="auto"/>
      </w:divBdr>
    </w:div>
    <w:div w:id="1815292408">
      <w:bodyDiv w:val="1"/>
      <w:marLeft w:val="0"/>
      <w:marRight w:val="0"/>
      <w:marTop w:val="0"/>
      <w:marBottom w:val="0"/>
      <w:divBdr>
        <w:top w:val="none" w:sz="0" w:space="0" w:color="auto"/>
        <w:left w:val="none" w:sz="0" w:space="0" w:color="auto"/>
        <w:bottom w:val="none" w:sz="0" w:space="0" w:color="auto"/>
        <w:right w:val="none" w:sz="0" w:space="0" w:color="auto"/>
      </w:divBdr>
    </w:div>
    <w:div w:id="1815484146">
      <w:bodyDiv w:val="1"/>
      <w:marLeft w:val="0"/>
      <w:marRight w:val="0"/>
      <w:marTop w:val="0"/>
      <w:marBottom w:val="0"/>
      <w:divBdr>
        <w:top w:val="none" w:sz="0" w:space="0" w:color="auto"/>
        <w:left w:val="none" w:sz="0" w:space="0" w:color="auto"/>
        <w:bottom w:val="none" w:sz="0" w:space="0" w:color="auto"/>
        <w:right w:val="none" w:sz="0" w:space="0" w:color="auto"/>
      </w:divBdr>
    </w:div>
    <w:div w:id="1815609418">
      <w:bodyDiv w:val="1"/>
      <w:marLeft w:val="0"/>
      <w:marRight w:val="0"/>
      <w:marTop w:val="0"/>
      <w:marBottom w:val="0"/>
      <w:divBdr>
        <w:top w:val="none" w:sz="0" w:space="0" w:color="auto"/>
        <w:left w:val="none" w:sz="0" w:space="0" w:color="auto"/>
        <w:bottom w:val="none" w:sz="0" w:space="0" w:color="auto"/>
        <w:right w:val="none" w:sz="0" w:space="0" w:color="auto"/>
      </w:divBdr>
    </w:div>
    <w:div w:id="1815952654">
      <w:bodyDiv w:val="1"/>
      <w:marLeft w:val="0"/>
      <w:marRight w:val="0"/>
      <w:marTop w:val="0"/>
      <w:marBottom w:val="0"/>
      <w:divBdr>
        <w:top w:val="none" w:sz="0" w:space="0" w:color="auto"/>
        <w:left w:val="none" w:sz="0" w:space="0" w:color="auto"/>
        <w:bottom w:val="none" w:sz="0" w:space="0" w:color="auto"/>
        <w:right w:val="none" w:sz="0" w:space="0" w:color="auto"/>
      </w:divBdr>
    </w:div>
    <w:div w:id="1816140821">
      <w:bodyDiv w:val="1"/>
      <w:marLeft w:val="0"/>
      <w:marRight w:val="0"/>
      <w:marTop w:val="0"/>
      <w:marBottom w:val="0"/>
      <w:divBdr>
        <w:top w:val="none" w:sz="0" w:space="0" w:color="auto"/>
        <w:left w:val="none" w:sz="0" w:space="0" w:color="auto"/>
        <w:bottom w:val="none" w:sz="0" w:space="0" w:color="auto"/>
        <w:right w:val="none" w:sz="0" w:space="0" w:color="auto"/>
      </w:divBdr>
    </w:div>
    <w:div w:id="1816991974">
      <w:bodyDiv w:val="1"/>
      <w:marLeft w:val="0"/>
      <w:marRight w:val="0"/>
      <w:marTop w:val="0"/>
      <w:marBottom w:val="0"/>
      <w:divBdr>
        <w:top w:val="none" w:sz="0" w:space="0" w:color="auto"/>
        <w:left w:val="none" w:sz="0" w:space="0" w:color="auto"/>
        <w:bottom w:val="none" w:sz="0" w:space="0" w:color="auto"/>
        <w:right w:val="none" w:sz="0" w:space="0" w:color="auto"/>
      </w:divBdr>
    </w:div>
    <w:div w:id="1817182578">
      <w:bodyDiv w:val="1"/>
      <w:marLeft w:val="0"/>
      <w:marRight w:val="0"/>
      <w:marTop w:val="0"/>
      <w:marBottom w:val="0"/>
      <w:divBdr>
        <w:top w:val="none" w:sz="0" w:space="0" w:color="auto"/>
        <w:left w:val="none" w:sz="0" w:space="0" w:color="auto"/>
        <w:bottom w:val="none" w:sz="0" w:space="0" w:color="auto"/>
        <w:right w:val="none" w:sz="0" w:space="0" w:color="auto"/>
      </w:divBdr>
    </w:div>
    <w:div w:id="1817185077">
      <w:bodyDiv w:val="1"/>
      <w:marLeft w:val="0"/>
      <w:marRight w:val="0"/>
      <w:marTop w:val="0"/>
      <w:marBottom w:val="0"/>
      <w:divBdr>
        <w:top w:val="none" w:sz="0" w:space="0" w:color="auto"/>
        <w:left w:val="none" w:sz="0" w:space="0" w:color="auto"/>
        <w:bottom w:val="none" w:sz="0" w:space="0" w:color="auto"/>
        <w:right w:val="none" w:sz="0" w:space="0" w:color="auto"/>
      </w:divBdr>
    </w:div>
    <w:div w:id="1817256069">
      <w:bodyDiv w:val="1"/>
      <w:marLeft w:val="0"/>
      <w:marRight w:val="0"/>
      <w:marTop w:val="0"/>
      <w:marBottom w:val="0"/>
      <w:divBdr>
        <w:top w:val="none" w:sz="0" w:space="0" w:color="auto"/>
        <w:left w:val="none" w:sz="0" w:space="0" w:color="auto"/>
        <w:bottom w:val="none" w:sz="0" w:space="0" w:color="auto"/>
        <w:right w:val="none" w:sz="0" w:space="0" w:color="auto"/>
      </w:divBdr>
    </w:div>
    <w:div w:id="1817262614">
      <w:bodyDiv w:val="1"/>
      <w:marLeft w:val="0"/>
      <w:marRight w:val="0"/>
      <w:marTop w:val="0"/>
      <w:marBottom w:val="0"/>
      <w:divBdr>
        <w:top w:val="none" w:sz="0" w:space="0" w:color="auto"/>
        <w:left w:val="none" w:sz="0" w:space="0" w:color="auto"/>
        <w:bottom w:val="none" w:sz="0" w:space="0" w:color="auto"/>
        <w:right w:val="none" w:sz="0" w:space="0" w:color="auto"/>
      </w:divBdr>
    </w:div>
    <w:div w:id="1817330525">
      <w:bodyDiv w:val="1"/>
      <w:marLeft w:val="0"/>
      <w:marRight w:val="0"/>
      <w:marTop w:val="0"/>
      <w:marBottom w:val="0"/>
      <w:divBdr>
        <w:top w:val="none" w:sz="0" w:space="0" w:color="auto"/>
        <w:left w:val="none" w:sz="0" w:space="0" w:color="auto"/>
        <w:bottom w:val="none" w:sz="0" w:space="0" w:color="auto"/>
        <w:right w:val="none" w:sz="0" w:space="0" w:color="auto"/>
      </w:divBdr>
    </w:div>
    <w:div w:id="1817335781">
      <w:bodyDiv w:val="1"/>
      <w:marLeft w:val="0"/>
      <w:marRight w:val="0"/>
      <w:marTop w:val="0"/>
      <w:marBottom w:val="0"/>
      <w:divBdr>
        <w:top w:val="none" w:sz="0" w:space="0" w:color="auto"/>
        <w:left w:val="none" w:sz="0" w:space="0" w:color="auto"/>
        <w:bottom w:val="none" w:sz="0" w:space="0" w:color="auto"/>
        <w:right w:val="none" w:sz="0" w:space="0" w:color="auto"/>
      </w:divBdr>
    </w:div>
    <w:div w:id="1817456937">
      <w:bodyDiv w:val="1"/>
      <w:marLeft w:val="0"/>
      <w:marRight w:val="0"/>
      <w:marTop w:val="0"/>
      <w:marBottom w:val="0"/>
      <w:divBdr>
        <w:top w:val="none" w:sz="0" w:space="0" w:color="auto"/>
        <w:left w:val="none" w:sz="0" w:space="0" w:color="auto"/>
        <w:bottom w:val="none" w:sz="0" w:space="0" w:color="auto"/>
        <w:right w:val="none" w:sz="0" w:space="0" w:color="auto"/>
      </w:divBdr>
    </w:div>
    <w:div w:id="1817869374">
      <w:bodyDiv w:val="1"/>
      <w:marLeft w:val="0"/>
      <w:marRight w:val="0"/>
      <w:marTop w:val="0"/>
      <w:marBottom w:val="0"/>
      <w:divBdr>
        <w:top w:val="none" w:sz="0" w:space="0" w:color="auto"/>
        <w:left w:val="none" w:sz="0" w:space="0" w:color="auto"/>
        <w:bottom w:val="none" w:sz="0" w:space="0" w:color="auto"/>
        <w:right w:val="none" w:sz="0" w:space="0" w:color="auto"/>
      </w:divBdr>
    </w:div>
    <w:div w:id="1817988160">
      <w:bodyDiv w:val="1"/>
      <w:marLeft w:val="0"/>
      <w:marRight w:val="0"/>
      <w:marTop w:val="0"/>
      <w:marBottom w:val="0"/>
      <w:divBdr>
        <w:top w:val="none" w:sz="0" w:space="0" w:color="auto"/>
        <w:left w:val="none" w:sz="0" w:space="0" w:color="auto"/>
        <w:bottom w:val="none" w:sz="0" w:space="0" w:color="auto"/>
        <w:right w:val="none" w:sz="0" w:space="0" w:color="auto"/>
      </w:divBdr>
    </w:div>
    <w:div w:id="1818035308">
      <w:bodyDiv w:val="1"/>
      <w:marLeft w:val="0"/>
      <w:marRight w:val="0"/>
      <w:marTop w:val="0"/>
      <w:marBottom w:val="0"/>
      <w:divBdr>
        <w:top w:val="none" w:sz="0" w:space="0" w:color="auto"/>
        <w:left w:val="none" w:sz="0" w:space="0" w:color="auto"/>
        <w:bottom w:val="none" w:sz="0" w:space="0" w:color="auto"/>
        <w:right w:val="none" w:sz="0" w:space="0" w:color="auto"/>
      </w:divBdr>
    </w:div>
    <w:div w:id="1818187320">
      <w:bodyDiv w:val="1"/>
      <w:marLeft w:val="0"/>
      <w:marRight w:val="0"/>
      <w:marTop w:val="0"/>
      <w:marBottom w:val="0"/>
      <w:divBdr>
        <w:top w:val="none" w:sz="0" w:space="0" w:color="auto"/>
        <w:left w:val="none" w:sz="0" w:space="0" w:color="auto"/>
        <w:bottom w:val="none" w:sz="0" w:space="0" w:color="auto"/>
        <w:right w:val="none" w:sz="0" w:space="0" w:color="auto"/>
      </w:divBdr>
    </w:div>
    <w:div w:id="1818261188">
      <w:bodyDiv w:val="1"/>
      <w:marLeft w:val="0"/>
      <w:marRight w:val="0"/>
      <w:marTop w:val="0"/>
      <w:marBottom w:val="0"/>
      <w:divBdr>
        <w:top w:val="none" w:sz="0" w:space="0" w:color="auto"/>
        <w:left w:val="none" w:sz="0" w:space="0" w:color="auto"/>
        <w:bottom w:val="none" w:sz="0" w:space="0" w:color="auto"/>
        <w:right w:val="none" w:sz="0" w:space="0" w:color="auto"/>
      </w:divBdr>
    </w:div>
    <w:div w:id="1818641039">
      <w:bodyDiv w:val="1"/>
      <w:marLeft w:val="0"/>
      <w:marRight w:val="0"/>
      <w:marTop w:val="0"/>
      <w:marBottom w:val="0"/>
      <w:divBdr>
        <w:top w:val="none" w:sz="0" w:space="0" w:color="auto"/>
        <w:left w:val="none" w:sz="0" w:space="0" w:color="auto"/>
        <w:bottom w:val="none" w:sz="0" w:space="0" w:color="auto"/>
        <w:right w:val="none" w:sz="0" w:space="0" w:color="auto"/>
      </w:divBdr>
    </w:div>
    <w:div w:id="1818718901">
      <w:bodyDiv w:val="1"/>
      <w:marLeft w:val="0"/>
      <w:marRight w:val="0"/>
      <w:marTop w:val="0"/>
      <w:marBottom w:val="0"/>
      <w:divBdr>
        <w:top w:val="none" w:sz="0" w:space="0" w:color="auto"/>
        <w:left w:val="none" w:sz="0" w:space="0" w:color="auto"/>
        <w:bottom w:val="none" w:sz="0" w:space="0" w:color="auto"/>
        <w:right w:val="none" w:sz="0" w:space="0" w:color="auto"/>
      </w:divBdr>
    </w:div>
    <w:div w:id="1818918101">
      <w:bodyDiv w:val="1"/>
      <w:marLeft w:val="0"/>
      <w:marRight w:val="0"/>
      <w:marTop w:val="0"/>
      <w:marBottom w:val="0"/>
      <w:divBdr>
        <w:top w:val="none" w:sz="0" w:space="0" w:color="auto"/>
        <w:left w:val="none" w:sz="0" w:space="0" w:color="auto"/>
        <w:bottom w:val="none" w:sz="0" w:space="0" w:color="auto"/>
        <w:right w:val="none" w:sz="0" w:space="0" w:color="auto"/>
      </w:divBdr>
    </w:div>
    <w:div w:id="1819027881">
      <w:bodyDiv w:val="1"/>
      <w:marLeft w:val="0"/>
      <w:marRight w:val="0"/>
      <w:marTop w:val="0"/>
      <w:marBottom w:val="0"/>
      <w:divBdr>
        <w:top w:val="none" w:sz="0" w:space="0" w:color="auto"/>
        <w:left w:val="none" w:sz="0" w:space="0" w:color="auto"/>
        <w:bottom w:val="none" w:sz="0" w:space="0" w:color="auto"/>
        <w:right w:val="none" w:sz="0" w:space="0" w:color="auto"/>
      </w:divBdr>
    </w:div>
    <w:div w:id="1819496527">
      <w:bodyDiv w:val="1"/>
      <w:marLeft w:val="0"/>
      <w:marRight w:val="0"/>
      <w:marTop w:val="0"/>
      <w:marBottom w:val="0"/>
      <w:divBdr>
        <w:top w:val="none" w:sz="0" w:space="0" w:color="auto"/>
        <w:left w:val="none" w:sz="0" w:space="0" w:color="auto"/>
        <w:bottom w:val="none" w:sz="0" w:space="0" w:color="auto"/>
        <w:right w:val="none" w:sz="0" w:space="0" w:color="auto"/>
      </w:divBdr>
    </w:div>
    <w:div w:id="1819876960">
      <w:bodyDiv w:val="1"/>
      <w:marLeft w:val="0"/>
      <w:marRight w:val="0"/>
      <w:marTop w:val="0"/>
      <w:marBottom w:val="0"/>
      <w:divBdr>
        <w:top w:val="none" w:sz="0" w:space="0" w:color="auto"/>
        <w:left w:val="none" w:sz="0" w:space="0" w:color="auto"/>
        <w:bottom w:val="none" w:sz="0" w:space="0" w:color="auto"/>
        <w:right w:val="none" w:sz="0" w:space="0" w:color="auto"/>
      </w:divBdr>
    </w:div>
    <w:div w:id="1820029932">
      <w:bodyDiv w:val="1"/>
      <w:marLeft w:val="0"/>
      <w:marRight w:val="0"/>
      <w:marTop w:val="0"/>
      <w:marBottom w:val="0"/>
      <w:divBdr>
        <w:top w:val="none" w:sz="0" w:space="0" w:color="auto"/>
        <w:left w:val="none" w:sz="0" w:space="0" w:color="auto"/>
        <w:bottom w:val="none" w:sz="0" w:space="0" w:color="auto"/>
        <w:right w:val="none" w:sz="0" w:space="0" w:color="auto"/>
      </w:divBdr>
    </w:div>
    <w:div w:id="1820030265">
      <w:bodyDiv w:val="1"/>
      <w:marLeft w:val="0"/>
      <w:marRight w:val="0"/>
      <w:marTop w:val="0"/>
      <w:marBottom w:val="0"/>
      <w:divBdr>
        <w:top w:val="none" w:sz="0" w:space="0" w:color="auto"/>
        <w:left w:val="none" w:sz="0" w:space="0" w:color="auto"/>
        <w:bottom w:val="none" w:sz="0" w:space="0" w:color="auto"/>
        <w:right w:val="none" w:sz="0" w:space="0" w:color="auto"/>
      </w:divBdr>
    </w:div>
    <w:div w:id="1820226856">
      <w:bodyDiv w:val="1"/>
      <w:marLeft w:val="0"/>
      <w:marRight w:val="0"/>
      <w:marTop w:val="0"/>
      <w:marBottom w:val="0"/>
      <w:divBdr>
        <w:top w:val="none" w:sz="0" w:space="0" w:color="auto"/>
        <w:left w:val="none" w:sz="0" w:space="0" w:color="auto"/>
        <w:bottom w:val="none" w:sz="0" w:space="0" w:color="auto"/>
        <w:right w:val="none" w:sz="0" w:space="0" w:color="auto"/>
      </w:divBdr>
    </w:div>
    <w:div w:id="1820338719">
      <w:bodyDiv w:val="1"/>
      <w:marLeft w:val="0"/>
      <w:marRight w:val="0"/>
      <w:marTop w:val="0"/>
      <w:marBottom w:val="0"/>
      <w:divBdr>
        <w:top w:val="none" w:sz="0" w:space="0" w:color="auto"/>
        <w:left w:val="none" w:sz="0" w:space="0" w:color="auto"/>
        <w:bottom w:val="none" w:sz="0" w:space="0" w:color="auto"/>
        <w:right w:val="none" w:sz="0" w:space="0" w:color="auto"/>
      </w:divBdr>
    </w:div>
    <w:div w:id="1820726013">
      <w:bodyDiv w:val="1"/>
      <w:marLeft w:val="0"/>
      <w:marRight w:val="0"/>
      <w:marTop w:val="0"/>
      <w:marBottom w:val="0"/>
      <w:divBdr>
        <w:top w:val="none" w:sz="0" w:space="0" w:color="auto"/>
        <w:left w:val="none" w:sz="0" w:space="0" w:color="auto"/>
        <w:bottom w:val="none" w:sz="0" w:space="0" w:color="auto"/>
        <w:right w:val="none" w:sz="0" w:space="0" w:color="auto"/>
      </w:divBdr>
    </w:div>
    <w:div w:id="1820803007">
      <w:bodyDiv w:val="1"/>
      <w:marLeft w:val="0"/>
      <w:marRight w:val="0"/>
      <w:marTop w:val="0"/>
      <w:marBottom w:val="0"/>
      <w:divBdr>
        <w:top w:val="none" w:sz="0" w:space="0" w:color="auto"/>
        <w:left w:val="none" w:sz="0" w:space="0" w:color="auto"/>
        <w:bottom w:val="none" w:sz="0" w:space="0" w:color="auto"/>
        <w:right w:val="none" w:sz="0" w:space="0" w:color="auto"/>
      </w:divBdr>
    </w:div>
    <w:div w:id="1820999910">
      <w:bodyDiv w:val="1"/>
      <w:marLeft w:val="0"/>
      <w:marRight w:val="0"/>
      <w:marTop w:val="0"/>
      <w:marBottom w:val="0"/>
      <w:divBdr>
        <w:top w:val="none" w:sz="0" w:space="0" w:color="auto"/>
        <w:left w:val="none" w:sz="0" w:space="0" w:color="auto"/>
        <w:bottom w:val="none" w:sz="0" w:space="0" w:color="auto"/>
        <w:right w:val="none" w:sz="0" w:space="0" w:color="auto"/>
      </w:divBdr>
    </w:div>
    <w:div w:id="1821076192">
      <w:bodyDiv w:val="1"/>
      <w:marLeft w:val="0"/>
      <w:marRight w:val="0"/>
      <w:marTop w:val="0"/>
      <w:marBottom w:val="0"/>
      <w:divBdr>
        <w:top w:val="none" w:sz="0" w:space="0" w:color="auto"/>
        <w:left w:val="none" w:sz="0" w:space="0" w:color="auto"/>
        <w:bottom w:val="none" w:sz="0" w:space="0" w:color="auto"/>
        <w:right w:val="none" w:sz="0" w:space="0" w:color="auto"/>
      </w:divBdr>
    </w:div>
    <w:div w:id="1821338820">
      <w:bodyDiv w:val="1"/>
      <w:marLeft w:val="0"/>
      <w:marRight w:val="0"/>
      <w:marTop w:val="0"/>
      <w:marBottom w:val="0"/>
      <w:divBdr>
        <w:top w:val="none" w:sz="0" w:space="0" w:color="auto"/>
        <w:left w:val="none" w:sz="0" w:space="0" w:color="auto"/>
        <w:bottom w:val="none" w:sz="0" w:space="0" w:color="auto"/>
        <w:right w:val="none" w:sz="0" w:space="0" w:color="auto"/>
      </w:divBdr>
    </w:div>
    <w:div w:id="1821383819">
      <w:bodyDiv w:val="1"/>
      <w:marLeft w:val="0"/>
      <w:marRight w:val="0"/>
      <w:marTop w:val="0"/>
      <w:marBottom w:val="0"/>
      <w:divBdr>
        <w:top w:val="none" w:sz="0" w:space="0" w:color="auto"/>
        <w:left w:val="none" w:sz="0" w:space="0" w:color="auto"/>
        <w:bottom w:val="none" w:sz="0" w:space="0" w:color="auto"/>
        <w:right w:val="none" w:sz="0" w:space="0" w:color="auto"/>
      </w:divBdr>
    </w:div>
    <w:div w:id="1821992655">
      <w:bodyDiv w:val="1"/>
      <w:marLeft w:val="0"/>
      <w:marRight w:val="0"/>
      <w:marTop w:val="0"/>
      <w:marBottom w:val="0"/>
      <w:divBdr>
        <w:top w:val="none" w:sz="0" w:space="0" w:color="auto"/>
        <w:left w:val="none" w:sz="0" w:space="0" w:color="auto"/>
        <w:bottom w:val="none" w:sz="0" w:space="0" w:color="auto"/>
        <w:right w:val="none" w:sz="0" w:space="0" w:color="auto"/>
      </w:divBdr>
    </w:div>
    <w:div w:id="1821998743">
      <w:bodyDiv w:val="1"/>
      <w:marLeft w:val="0"/>
      <w:marRight w:val="0"/>
      <w:marTop w:val="0"/>
      <w:marBottom w:val="0"/>
      <w:divBdr>
        <w:top w:val="none" w:sz="0" w:space="0" w:color="auto"/>
        <w:left w:val="none" w:sz="0" w:space="0" w:color="auto"/>
        <w:bottom w:val="none" w:sz="0" w:space="0" w:color="auto"/>
        <w:right w:val="none" w:sz="0" w:space="0" w:color="auto"/>
      </w:divBdr>
    </w:div>
    <w:div w:id="1822037651">
      <w:bodyDiv w:val="1"/>
      <w:marLeft w:val="0"/>
      <w:marRight w:val="0"/>
      <w:marTop w:val="0"/>
      <w:marBottom w:val="0"/>
      <w:divBdr>
        <w:top w:val="none" w:sz="0" w:space="0" w:color="auto"/>
        <w:left w:val="none" w:sz="0" w:space="0" w:color="auto"/>
        <w:bottom w:val="none" w:sz="0" w:space="0" w:color="auto"/>
        <w:right w:val="none" w:sz="0" w:space="0" w:color="auto"/>
      </w:divBdr>
    </w:div>
    <w:div w:id="1822190222">
      <w:bodyDiv w:val="1"/>
      <w:marLeft w:val="0"/>
      <w:marRight w:val="0"/>
      <w:marTop w:val="0"/>
      <w:marBottom w:val="0"/>
      <w:divBdr>
        <w:top w:val="none" w:sz="0" w:space="0" w:color="auto"/>
        <w:left w:val="none" w:sz="0" w:space="0" w:color="auto"/>
        <w:bottom w:val="none" w:sz="0" w:space="0" w:color="auto"/>
        <w:right w:val="none" w:sz="0" w:space="0" w:color="auto"/>
      </w:divBdr>
    </w:div>
    <w:div w:id="1822649237">
      <w:bodyDiv w:val="1"/>
      <w:marLeft w:val="0"/>
      <w:marRight w:val="0"/>
      <w:marTop w:val="0"/>
      <w:marBottom w:val="0"/>
      <w:divBdr>
        <w:top w:val="none" w:sz="0" w:space="0" w:color="auto"/>
        <w:left w:val="none" w:sz="0" w:space="0" w:color="auto"/>
        <w:bottom w:val="none" w:sz="0" w:space="0" w:color="auto"/>
        <w:right w:val="none" w:sz="0" w:space="0" w:color="auto"/>
      </w:divBdr>
    </w:div>
    <w:div w:id="1822886238">
      <w:bodyDiv w:val="1"/>
      <w:marLeft w:val="0"/>
      <w:marRight w:val="0"/>
      <w:marTop w:val="0"/>
      <w:marBottom w:val="0"/>
      <w:divBdr>
        <w:top w:val="none" w:sz="0" w:space="0" w:color="auto"/>
        <w:left w:val="none" w:sz="0" w:space="0" w:color="auto"/>
        <w:bottom w:val="none" w:sz="0" w:space="0" w:color="auto"/>
        <w:right w:val="none" w:sz="0" w:space="0" w:color="auto"/>
      </w:divBdr>
    </w:div>
    <w:div w:id="1823038305">
      <w:bodyDiv w:val="1"/>
      <w:marLeft w:val="0"/>
      <w:marRight w:val="0"/>
      <w:marTop w:val="0"/>
      <w:marBottom w:val="0"/>
      <w:divBdr>
        <w:top w:val="none" w:sz="0" w:space="0" w:color="auto"/>
        <w:left w:val="none" w:sz="0" w:space="0" w:color="auto"/>
        <w:bottom w:val="none" w:sz="0" w:space="0" w:color="auto"/>
        <w:right w:val="none" w:sz="0" w:space="0" w:color="auto"/>
      </w:divBdr>
    </w:div>
    <w:div w:id="1823427222">
      <w:bodyDiv w:val="1"/>
      <w:marLeft w:val="0"/>
      <w:marRight w:val="0"/>
      <w:marTop w:val="0"/>
      <w:marBottom w:val="0"/>
      <w:divBdr>
        <w:top w:val="none" w:sz="0" w:space="0" w:color="auto"/>
        <w:left w:val="none" w:sz="0" w:space="0" w:color="auto"/>
        <w:bottom w:val="none" w:sz="0" w:space="0" w:color="auto"/>
        <w:right w:val="none" w:sz="0" w:space="0" w:color="auto"/>
      </w:divBdr>
    </w:div>
    <w:div w:id="1824004597">
      <w:bodyDiv w:val="1"/>
      <w:marLeft w:val="0"/>
      <w:marRight w:val="0"/>
      <w:marTop w:val="0"/>
      <w:marBottom w:val="0"/>
      <w:divBdr>
        <w:top w:val="none" w:sz="0" w:space="0" w:color="auto"/>
        <w:left w:val="none" w:sz="0" w:space="0" w:color="auto"/>
        <w:bottom w:val="none" w:sz="0" w:space="0" w:color="auto"/>
        <w:right w:val="none" w:sz="0" w:space="0" w:color="auto"/>
      </w:divBdr>
    </w:div>
    <w:div w:id="1824198322">
      <w:bodyDiv w:val="1"/>
      <w:marLeft w:val="0"/>
      <w:marRight w:val="0"/>
      <w:marTop w:val="0"/>
      <w:marBottom w:val="0"/>
      <w:divBdr>
        <w:top w:val="none" w:sz="0" w:space="0" w:color="auto"/>
        <w:left w:val="none" w:sz="0" w:space="0" w:color="auto"/>
        <w:bottom w:val="none" w:sz="0" w:space="0" w:color="auto"/>
        <w:right w:val="none" w:sz="0" w:space="0" w:color="auto"/>
      </w:divBdr>
    </w:div>
    <w:div w:id="1824201945">
      <w:bodyDiv w:val="1"/>
      <w:marLeft w:val="0"/>
      <w:marRight w:val="0"/>
      <w:marTop w:val="0"/>
      <w:marBottom w:val="0"/>
      <w:divBdr>
        <w:top w:val="none" w:sz="0" w:space="0" w:color="auto"/>
        <w:left w:val="none" w:sz="0" w:space="0" w:color="auto"/>
        <w:bottom w:val="none" w:sz="0" w:space="0" w:color="auto"/>
        <w:right w:val="none" w:sz="0" w:space="0" w:color="auto"/>
      </w:divBdr>
    </w:div>
    <w:div w:id="1824227143">
      <w:bodyDiv w:val="1"/>
      <w:marLeft w:val="0"/>
      <w:marRight w:val="0"/>
      <w:marTop w:val="0"/>
      <w:marBottom w:val="0"/>
      <w:divBdr>
        <w:top w:val="none" w:sz="0" w:space="0" w:color="auto"/>
        <w:left w:val="none" w:sz="0" w:space="0" w:color="auto"/>
        <w:bottom w:val="none" w:sz="0" w:space="0" w:color="auto"/>
        <w:right w:val="none" w:sz="0" w:space="0" w:color="auto"/>
      </w:divBdr>
    </w:div>
    <w:div w:id="1824395544">
      <w:bodyDiv w:val="1"/>
      <w:marLeft w:val="0"/>
      <w:marRight w:val="0"/>
      <w:marTop w:val="0"/>
      <w:marBottom w:val="0"/>
      <w:divBdr>
        <w:top w:val="none" w:sz="0" w:space="0" w:color="auto"/>
        <w:left w:val="none" w:sz="0" w:space="0" w:color="auto"/>
        <w:bottom w:val="none" w:sz="0" w:space="0" w:color="auto"/>
        <w:right w:val="none" w:sz="0" w:space="0" w:color="auto"/>
      </w:divBdr>
    </w:div>
    <w:div w:id="1824421571">
      <w:bodyDiv w:val="1"/>
      <w:marLeft w:val="0"/>
      <w:marRight w:val="0"/>
      <w:marTop w:val="0"/>
      <w:marBottom w:val="0"/>
      <w:divBdr>
        <w:top w:val="none" w:sz="0" w:space="0" w:color="auto"/>
        <w:left w:val="none" w:sz="0" w:space="0" w:color="auto"/>
        <w:bottom w:val="none" w:sz="0" w:space="0" w:color="auto"/>
        <w:right w:val="none" w:sz="0" w:space="0" w:color="auto"/>
      </w:divBdr>
    </w:div>
    <w:div w:id="1824546128">
      <w:bodyDiv w:val="1"/>
      <w:marLeft w:val="0"/>
      <w:marRight w:val="0"/>
      <w:marTop w:val="0"/>
      <w:marBottom w:val="0"/>
      <w:divBdr>
        <w:top w:val="none" w:sz="0" w:space="0" w:color="auto"/>
        <w:left w:val="none" w:sz="0" w:space="0" w:color="auto"/>
        <w:bottom w:val="none" w:sz="0" w:space="0" w:color="auto"/>
        <w:right w:val="none" w:sz="0" w:space="0" w:color="auto"/>
      </w:divBdr>
    </w:div>
    <w:div w:id="1824735466">
      <w:bodyDiv w:val="1"/>
      <w:marLeft w:val="0"/>
      <w:marRight w:val="0"/>
      <w:marTop w:val="0"/>
      <w:marBottom w:val="0"/>
      <w:divBdr>
        <w:top w:val="none" w:sz="0" w:space="0" w:color="auto"/>
        <w:left w:val="none" w:sz="0" w:space="0" w:color="auto"/>
        <w:bottom w:val="none" w:sz="0" w:space="0" w:color="auto"/>
        <w:right w:val="none" w:sz="0" w:space="0" w:color="auto"/>
      </w:divBdr>
    </w:div>
    <w:div w:id="1824738571">
      <w:bodyDiv w:val="1"/>
      <w:marLeft w:val="0"/>
      <w:marRight w:val="0"/>
      <w:marTop w:val="0"/>
      <w:marBottom w:val="0"/>
      <w:divBdr>
        <w:top w:val="none" w:sz="0" w:space="0" w:color="auto"/>
        <w:left w:val="none" w:sz="0" w:space="0" w:color="auto"/>
        <w:bottom w:val="none" w:sz="0" w:space="0" w:color="auto"/>
        <w:right w:val="none" w:sz="0" w:space="0" w:color="auto"/>
      </w:divBdr>
    </w:div>
    <w:div w:id="1825195055">
      <w:bodyDiv w:val="1"/>
      <w:marLeft w:val="0"/>
      <w:marRight w:val="0"/>
      <w:marTop w:val="0"/>
      <w:marBottom w:val="0"/>
      <w:divBdr>
        <w:top w:val="none" w:sz="0" w:space="0" w:color="auto"/>
        <w:left w:val="none" w:sz="0" w:space="0" w:color="auto"/>
        <w:bottom w:val="none" w:sz="0" w:space="0" w:color="auto"/>
        <w:right w:val="none" w:sz="0" w:space="0" w:color="auto"/>
      </w:divBdr>
    </w:div>
    <w:div w:id="1825273501">
      <w:bodyDiv w:val="1"/>
      <w:marLeft w:val="0"/>
      <w:marRight w:val="0"/>
      <w:marTop w:val="0"/>
      <w:marBottom w:val="0"/>
      <w:divBdr>
        <w:top w:val="none" w:sz="0" w:space="0" w:color="auto"/>
        <w:left w:val="none" w:sz="0" w:space="0" w:color="auto"/>
        <w:bottom w:val="none" w:sz="0" w:space="0" w:color="auto"/>
        <w:right w:val="none" w:sz="0" w:space="0" w:color="auto"/>
      </w:divBdr>
    </w:div>
    <w:div w:id="1825849198">
      <w:bodyDiv w:val="1"/>
      <w:marLeft w:val="0"/>
      <w:marRight w:val="0"/>
      <w:marTop w:val="0"/>
      <w:marBottom w:val="0"/>
      <w:divBdr>
        <w:top w:val="none" w:sz="0" w:space="0" w:color="auto"/>
        <w:left w:val="none" w:sz="0" w:space="0" w:color="auto"/>
        <w:bottom w:val="none" w:sz="0" w:space="0" w:color="auto"/>
        <w:right w:val="none" w:sz="0" w:space="0" w:color="auto"/>
      </w:divBdr>
    </w:div>
    <w:div w:id="1825970587">
      <w:bodyDiv w:val="1"/>
      <w:marLeft w:val="0"/>
      <w:marRight w:val="0"/>
      <w:marTop w:val="0"/>
      <w:marBottom w:val="0"/>
      <w:divBdr>
        <w:top w:val="none" w:sz="0" w:space="0" w:color="auto"/>
        <w:left w:val="none" w:sz="0" w:space="0" w:color="auto"/>
        <w:bottom w:val="none" w:sz="0" w:space="0" w:color="auto"/>
        <w:right w:val="none" w:sz="0" w:space="0" w:color="auto"/>
      </w:divBdr>
    </w:div>
    <w:div w:id="1825973989">
      <w:bodyDiv w:val="1"/>
      <w:marLeft w:val="0"/>
      <w:marRight w:val="0"/>
      <w:marTop w:val="0"/>
      <w:marBottom w:val="0"/>
      <w:divBdr>
        <w:top w:val="none" w:sz="0" w:space="0" w:color="auto"/>
        <w:left w:val="none" w:sz="0" w:space="0" w:color="auto"/>
        <w:bottom w:val="none" w:sz="0" w:space="0" w:color="auto"/>
        <w:right w:val="none" w:sz="0" w:space="0" w:color="auto"/>
      </w:divBdr>
    </w:div>
    <w:div w:id="1826043864">
      <w:bodyDiv w:val="1"/>
      <w:marLeft w:val="0"/>
      <w:marRight w:val="0"/>
      <w:marTop w:val="0"/>
      <w:marBottom w:val="0"/>
      <w:divBdr>
        <w:top w:val="none" w:sz="0" w:space="0" w:color="auto"/>
        <w:left w:val="none" w:sz="0" w:space="0" w:color="auto"/>
        <w:bottom w:val="none" w:sz="0" w:space="0" w:color="auto"/>
        <w:right w:val="none" w:sz="0" w:space="0" w:color="auto"/>
      </w:divBdr>
    </w:div>
    <w:div w:id="1826162577">
      <w:bodyDiv w:val="1"/>
      <w:marLeft w:val="0"/>
      <w:marRight w:val="0"/>
      <w:marTop w:val="0"/>
      <w:marBottom w:val="0"/>
      <w:divBdr>
        <w:top w:val="none" w:sz="0" w:space="0" w:color="auto"/>
        <w:left w:val="none" w:sz="0" w:space="0" w:color="auto"/>
        <w:bottom w:val="none" w:sz="0" w:space="0" w:color="auto"/>
        <w:right w:val="none" w:sz="0" w:space="0" w:color="auto"/>
      </w:divBdr>
    </w:div>
    <w:div w:id="1826318745">
      <w:bodyDiv w:val="1"/>
      <w:marLeft w:val="0"/>
      <w:marRight w:val="0"/>
      <w:marTop w:val="0"/>
      <w:marBottom w:val="0"/>
      <w:divBdr>
        <w:top w:val="none" w:sz="0" w:space="0" w:color="auto"/>
        <w:left w:val="none" w:sz="0" w:space="0" w:color="auto"/>
        <w:bottom w:val="none" w:sz="0" w:space="0" w:color="auto"/>
        <w:right w:val="none" w:sz="0" w:space="0" w:color="auto"/>
      </w:divBdr>
    </w:div>
    <w:div w:id="1826362146">
      <w:bodyDiv w:val="1"/>
      <w:marLeft w:val="0"/>
      <w:marRight w:val="0"/>
      <w:marTop w:val="0"/>
      <w:marBottom w:val="0"/>
      <w:divBdr>
        <w:top w:val="none" w:sz="0" w:space="0" w:color="auto"/>
        <w:left w:val="none" w:sz="0" w:space="0" w:color="auto"/>
        <w:bottom w:val="none" w:sz="0" w:space="0" w:color="auto"/>
        <w:right w:val="none" w:sz="0" w:space="0" w:color="auto"/>
      </w:divBdr>
    </w:div>
    <w:div w:id="1826508286">
      <w:bodyDiv w:val="1"/>
      <w:marLeft w:val="0"/>
      <w:marRight w:val="0"/>
      <w:marTop w:val="0"/>
      <w:marBottom w:val="0"/>
      <w:divBdr>
        <w:top w:val="none" w:sz="0" w:space="0" w:color="auto"/>
        <w:left w:val="none" w:sz="0" w:space="0" w:color="auto"/>
        <w:bottom w:val="none" w:sz="0" w:space="0" w:color="auto"/>
        <w:right w:val="none" w:sz="0" w:space="0" w:color="auto"/>
      </w:divBdr>
    </w:div>
    <w:div w:id="1826631050">
      <w:bodyDiv w:val="1"/>
      <w:marLeft w:val="0"/>
      <w:marRight w:val="0"/>
      <w:marTop w:val="0"/>
      <w:marBottom w:val="0"/>
      <w:divBdr>
        <w:top w:val="none" w:sz="0" w:space="0" w:color="auto"/>
        <w:left w:val="none" w:sz="0" w:space="0" w:color="auto"/>
        <w:bottom w:val="none" w:sz="0" w:space="0" w:color="auto"/>
        <w:right w:val="none" w:sz="0" w:space="0" w:color="auto"/>
      </w:divBdr>
    </w:div>
    <w:div w:id="1826700855">
      <w:bodyDiv w:val="1"/>
      <w:marLeft w:val="0"/>
      <w:marRight w:val="0"/>
      <w:marTop w:val="0"/>
      <w:marBottom w:val="0"/>
      <w:divBdr>
        <w:top w:val="none" w:sz="0" w:space="0" w:color="auto"/>
        <w:left w:val="none" w:sz="0" w:space="0" w:color="auto"/>
        <w:bottom w:val="none" w:sz="0" w:space="0" w:color="auto"/>
        <w:right w:val="none" w:sz="0" w:space="0" w:color="auto"/>
      </w:divBdr>
    </w:div>
    <w:div w:id="1826701760">
      <w:bodyDiv w:val="1"/>
      <w:marLeft w:val="0"/>
      <w:marRight w:val="0"/>
      <w:marTop w:val="0"/>
      <w:marBottom w:val="0"/>
      <w:divBdr>
        <w:top w:val="none" w:sz="0" w:space="0" w:color="auto"/>
        <w:left w:val="none" w:sz="0" w:space="0" w:color="auto"/>
        <w:bottom w:val="none" w:sz="0" w:space="0" w:color="auto"/>
        <w:right w:val="none" w:sz="0" w:space="0" w:color="auto"/>
      </w:divBdr>
    </w:div>
    <w:div w:id="1826778336">
      <w:bodyDiv w:val="1"/>
      <w:marLeft w:val="0"/>
      <w:marRight w:val="0"/>
      <w:marTop w:val="0"/>
      <w:marBottom w:val="0"/>
      <w:divBdr>
        <w:top w:val="none" w:sz="0" w:space="0" w:color="auto"/>
        <w:left w:val="none" w:sz="0" w:space="0" w:color="auto"/>
        <w:bottom w:val="none" w:sz="0" w:space="0" w:color="auto"/>
        <w:right w:val="none" w:sz="0" w:space="0" w:color="auto"/>
      </w:divBdr>
    </w:div>
    <w:div w:id="1826848498">
      <w:bodyDiv w:val="1"/>
      <w:marLeft w:val="0"/>
      <w:marRight w:val="0"/>
      <w:marTop w:val="0"/>
      <w:marBottom w:val="0"/>
      <w:divBdr>
        <w:top w:val="none" w:sz="0" w:space="0" w:color="auto"/>
        <w:left w:val="none" w:sz="0" w:space="0" w:color="auto"/>
        <w:bottom w:val="none" w:sz="0" w:space="0" w:color="auto"/>
        <w:right w:val="none" w:sz="0" w:space="0" w:color="auto"/>
      </w:divBdr>
    </w:div>
    <w:div w:id="1827277656">
      <w:bodyDiv w:val="1"/>
      <w:marLeft w:val="0"/>
      <w:marRight w:val="0"/>
      <w:marTop w:val="0"/>
      <w:marBottom w:val="0"/>
      <w:divBdr>
        <w:top w:val="none" w:sz="0" w:space="0" w:color="auto"/>
        <w:left w:val="none" w:sz="0" w:space="0" w:color="auto"/>
        <w:bottom w:val="none" w:sz="0" w:space="0" w:color="auto"/>
        <w:right w:val="none" w:sz="0" w:space="0" w:color="auto"/>
      </w:divBdr>
    </w:div>
    <w:div w:id="1827286269">
      <w:bodyDiv w:val="1"/>
      <w:marLeft w:val="0"/>
      <w:marRight w:val="0"/>
      <w:marTop w:val="0"/>
      <w:marBottom w:val="0"/>
      <w:divBdr>
        <w:top w:val="none" w:sz="0" w:space="0" w:color="auto"/>
        <w:left w:val="none" w:sz="0" w:space="0" w:color="auto"/>
        <w:bottom w:val="none" w:sz="0" w:space="0" w:color="auto"/>
        <w:right w:val="none" w:sz="0" w:space="0" w:color="auto"/>
      </w:divBdr>
    </w:div>
    <w:div w:id="1827436841">
      <w:bodyDiv w:val="1"/>
      <w:marLeft w:val="0"/>
      <w:marRight w:val="0"/>
      <w:marTop w:val="0"/>
      <w:marBottom w:val="0"/>
      <w:divBdr>
        <w:top w:val="none" w:sz="0" w:space="0" w:color="auto"/>
        <w:left w:val="none" w:sz="0" w:space="0" w:color="auto"/>
        <w:bottom w:val="none" w:sz="0" w:space="0" w:color="auto"/>
        <w:right w:val="none" w:sz="0" w:space="0" w:color="auto"/>
      </w:divBdr>
    </w:div>
    <w:div w:id="1827623934">
      <w:bodyDiv w:val="1"/>
      <w:marLeft w:val="0"/>
      <w:marRight w:val="0"/>
      <w:marTop w:val="0"/>
      <w:marBottom w:val="0"/>
      <w:divBdr>
        <w:top w:val="none" w:sz="0" w:space="0" w:color="auto"/>
        <w:left w:val="none" w:sz="0" w:space="0" w:color="auto"/>
        <w:bottom w:val="none" w:sz="0" w:space="0" w:color="auto"/>
        <w:right w:val="none" w:sz="0" w:space="0" w:color="auto"/>
      </w:divBdr>
    </w:div>
    <w:div w:id="1827746307">
      <w:bodyDiv w:val="1"/>
      <w:marLeft w:val="0"/>
      <w:marRight w:val="0"/>
      <w:marTop w:val="0"/>
      <w:marBottom w:val="0"/>
      <w:divBdr>
        <w:top w:val="none" w:sz="0" w:space="0" w:color="auto"/>
        <w:left w:val="none" w:sz="0" w:space="0" w:color="auto"/>
        <w:bottom w:val="none" w:sz="0" w:space="0" w:color="auto"/>
        <w:right w:val="none" w:sz="0" w:space="0" w:color="auto"/>
      </w:divBdr>
    </w:div>
    <w:div w:id="1827937465">
      <w:bodyDiv w:val="1"/>
      <w:marLeft w:val="0"/>
      <w:marRight w:val="0"/>
      <w:marTop w:val="0"/>
      <w:marBottom w:val="0"/>
      <w:divBdr>
        <w:top w:val="none" w:sz="0" w:space="0" w:color="auto"/>
        <w:left w:val="none" w:sz="0" w:space="0" w:color="auto"/>
        <w:bottom w:val="none" w:sz="0" w:space="0" w:color="auto"/>
        <w:right w:val="none" w:sz="0" w:space="0" w:color="auto"/>
      </w:divBdr>
    </w:div>
    <w:div w:id="1828016054">
      <w:bodyDiv w:val="1"/>
      <w:marLeft w:val="0"/>
      <w:marRight w:val="0"/>
      <w:marTop w:val="0"/>
      <w:marBottom w:val="0"/>
      <w:divBdr>
        <w:top w:val="none" w:sz="0" w:space="0" w:color="auto"/>
        <w:left w:val="none" w:sz="0" w:space="0" w:color="auto"/>
        <w:bottom w:val="none" w:sz="0" w:space="0" w:color="auto"/>
        <w:right w:val="none" w:sz="0" w:space="0" w:color="auto"/>
      </w:divBdr>
    </w:div>
    <w:div w:id="1828129451">
      <w:bodyDiv w:val="1"/>
      <w:marLeft w:val="0"/>
      <w:marRight w:val="0"/>
      <w:marTop w:val="0"/>
      <w:marBottom w:val="0"/>
      <w:divBdr>
        <w:top w:val="none" w:sz="0" w:space="0" w:color="auto"/>
        <w:left w:val="none" w:sz="0" w:space="0" w:color="auto"/>
        <w:bottom w:val="none" w:sz="0" w:space="0" w:color="auto"/>
        <w:right w:val="none" w:sz="0" w:space="0" w:color="auto"/>
      </w:divBdr>
    </w:div>
    <w:div w:id="1828158464">
      <w:bodyDiv w:val="1"/>
      <w:marLeft w:val="0"/>
      <w:marRight w:val="0"/>
      <w:marTop w:val="0"/>
      <w:marBottom w:val="0"/>
      <w:divBdr>
        <w:top w:val="none" w:sz="0" w:space="0" w:color="auto"/>
        <w:left w:val="none" w:sz="0" w:space="0" w:color="auto"/>
        <w:bottom w:val="none" w:sz="0" w:space="0" w:color="auto"/>
        <w:right w:val="none" w:sz="0" w:space="0" w:color="auto"/>
      </w:divBdr>
    </w:div>
    <w:div w:id="1828279220">
      <w:bodyDiv w:val="1"/>
      <w:marLeft w:val="0"/>
      <w:marRight w:val="0"/>
      <w:marTop w:val="0"/>
      <w:marBottom w:val="0"/>
      <w:divBdr>
        <w:top w:val="none" w:sz="0" w:space="0" w:color="auto"/>
        <w:left w:val="none" w:sz="0" w:space="0" w:color="auto"/>
        <w:bottom w:val="none" w:sz="0" w:space="0" w:color="auto"/>
        <w:right w:val="none" w:sz="0" w:space="0" w:color="auto"/>
      </w:divBdr>
    </w:div>
    <w:div w:id="1828283559">
      <w:bodyDiv w:val="1"/>
      <w:marLeft w:val="0"/>
      <w:marRight w:val="0"/>
      <w:marTop w:val="0"/>
      <w:marBottom w:val="0"/>
      <w:divBdr>
        <w:top w:val="none" w:sz="0" w:space="0" w:color="auto"/>
        <w:left w:val="none" w:sz="0" w:space="0" w:color="auto"/>
        <w:bottom w:val="none" w:sz="0" w:space="0" w:color="auto"/>
        <w:right w:val="none" w:sz="0" w:space="0" w:color="auto"/>
      </w:divBdr>
    </w:div>
    <w:div w:id="1828592478">
      <w:bodyDiv w:val="1"/>
      <w:marLeft w:val="0"/>
      <w:marRight w:val="0"/>
      <w:marTop w:val="0"/>
      <w:marBottom w:val="0"/>
      <w:divBdr>
        <w:top w:val="none" w:sz="0" w:space="0" w:color="auto"/>
        <w:left w:val="none" w:sz="0" w:space="0" w:color="auto"/>
        <w:bottom w:val="none" w:sz="0" w:space="0" w:color="auto"/>
        <w:right w:val="none" w:sz="0" w:space="0" w:color="auto"/>
      </w:divBdr>
    </w:div>
    <w:div w:id="1828745565">
      <w:bodyDiv w:val="1"/>
      <w:marLeft w:val="0"/>
      <w:marRight w:val="0"/>
      <w:marTop w:val="0"/>
      <w:marBottom w:val="0"/>
      <w:divBdr>
        <w:top w:val="none" w:sz="0" w:space="0" w:color="auto"/>
        <w:left w:val="none" w:sz="0" w:space="0" w:color="auto"/>
        <w:bottom w:val="none" w:sz="0" w:space="0" w:color="auto"/>
        <w:right w:val="none" w:sz="0" w:space="0" w:color="auto"/>
      </w:divBdr>
    </w:div>
    <w:div w:id="1828936427">
      <w:bodyDiv w:val="1"/>
      <w:marLeft w:val="0"/>
      <w:marRight w:val="0"/>
      <w:marTop w:val="0"/>
      <w:marBottom w:val="0"/>
      <w:divBdr>
        <w:top w:val="none" w:sz="0" w:space="0" w:color="auto"/>
        <w:left w:val="none" w:sz="0" w:space="0" w:color="auto"/>
        <w:bottom w:val="none" w:sz="0" w:space="0" w:color="auto"/>
        <w:right w:val="none" w:sz="0" w:space="0" w:color="auto"/>
      </w:divBdr>
    </w:div>
    <w:div w:id="1829052560">
      <w:bodyDiv w:val="1"/>
      <w:marLeft w:val="0"/>
      <w:marRight w:val="0"/>
      <w:marTop w:val="0"/>
      <w:marBottom w:val="0"/>
      <w:divBdr>
        <w:top w:val="none" w:sz="0" w:space="0" w:color="auto"/>
        <w:left w:val="none" w:sz="0" w:space="0" w:color="auto"/>
        <w:bottom w:val="none" w:sz="0" w:space="0" w:color="auto"/>
        <w:right w:val="none" w:sz="0" w:space="0" w:color="auto"/>
      </w:divBdr>
    </w:div>
    <w:div w:id="1829517191">
      <w:bodyDiv w:val="1"/>
      <w:marLeft w:val="0"/>
      <w:marRight w:val="0"/>
      <w:marTop w:val="0"/>
      <w:marBottom w:val="0"/>
      <w:divBdr>
        <w:top w:val="none" w:sz="0" w:space="0" w:color="auto"/>
        <w:left w:val="none" w:sz="0" w:space="0" w:color="auto"/>
        <w:bottom w:val="none" w:sz="0" w:space="0" w:color="auto"/>
        <w:right w:val="none" w:sz="0" w:space="0" w:color="auto"/>
      </w:divBdr>
    </w:div>
    <w:div w:id="1829904808">
      <w:bodyDiv w:val="1"/>
      <w:marLeft w:val="0"/>
      <w:marRight w:val="0"/>
      <w:marTop w:val="0"/>
      <w:marBottom w:val="0"/>
      <w:divBdr>
        <w:top w:val="none" w:sz="0" w:space="0" w:color="auto"/>
        <w:left w:val="none" w:sz="0" w:space="0" w:color="auto"/>
        <w:bottom w:val="none" w:sz="0" w:space="0" w:color="auto"/>
        <w:right w:val="none" w:sz="0" w:space="0" w:color="auto"/>
      </w:divBdr>
    </w:div>
    <w:div w:id="1829978527">
      <w:bodyDiv w:val="1"/>
      <w:marLeft w:val="0"/>
      <w:marRight w:val="0"/>
      <w:marTop w:val="0"/>
      <w:marBottom w:val="0"/>
      <w:divBdr>
        <w:top w:val="none" w:sz="0" w:space="0" w:color="auto"/>
        <w:left w:val="none" w:sz="0" w:space="0" w:color="auto"/>
        <w:bottom w:val="none" w:sz="0" w:space="0" w:color="auto"/>
        <w:right w:val="none" w:sz="0" w:space="0" w:color="auto"/>
      </w:divBdr>
    </w:div>
    <w:div w:id="1830058099">
      <w:bodyDiv w:val="1"/>
      <w:marLeft w:val="0"/>
      <w:marRight w:val="0"/>
      <w:marTop w:val="0"/>
      <w:marBottom w:val="0"/>
      <w:divBdr>
        <w:top w:val="none" w:sz="0" w:space="0" w:color="auto"/>
        <w:left w:val="none" w:sz="0" w:space="0" w:color="auto"/>
        <w:bottom w:val="none" w:sz="0" w:space="0" w:color="auto"/>
        <w:right w:val="none" w:sz="0" w:space="0" w:color="auto"/>
      </w:divBdr>
    </w:div>
    <w:div w:id="1830094612">
      <w:bodyDiv w:val="1"/>
      <w:marLeft w:val="0"/>
      <w:marRight w:val="0"/>
      <w:marTop w:val="0"/>
      <w:marBottom w:val="0"/>
      <w:divBdr>
        <w:top w:val="none" w:sz="0" w:space="0" w:color="auto"/>
        <w:left w:val="none" w:sz="0" w:space="0" w:color="auto"/>
        <w:bottom w:val="none" w:sz="0" w:space="0" w:color="auto"/>
        <w:right w:val="none" w:sz="0" w:space="0" w:color="auto"/>
      </w:divBdr>
    </w:div>
    <w:div w:id="1830292381">
      <w:bodyDiv w:val="1"/>
      <w:marLeft w:val="0"/>
      <w:marRight w:val="0"/>
      <w:marTop w:val="0"/>
      <w:marBottom w:val="0"/>
      <w:divBdr>
        <w:top w:val="none" w:sz="0" w:space="0" w:color="auto"/>
        <w:left w:val="none" w:sz="0" w:space="0" w:color="auto"/>
        <w:bottom w:val="none" w:sz="0" w:space="0" w:color="auto"/>
        <w:right w:val="none" w:sz="0" w:space="0" w:color="auto"/>
      </w:divBdr>
    </w:div>
    <w:div w:id="1830293871">
      <w:bodyDiv w:val="1"/>
      <w:marLeft w:val="0"/>
      <w:marRight w:val="0"/>
      <w:marTop w:val="0"/>
      <w:marBottom w:val="0"/>
      <w:divBdr>
        <w:top w:val="none" w:sz="0" w:space="0" w:color="auto"/>
        <w:left w:val="none" w:sz="0" w:space="0" w:color="auto"/>
        <w:bottom w:val="none" w:sz="0" w:space="0" w:color="auto"/>
        <w:right w:val="none" w:sz="0" w:space="0" w:color="auto"/>
      </w:divBdr>
    </w:div>
    <w:div w:id="1830780432">
      <w:bodyDiv w:val="1"/>
      <w:marLeft w:val="0"/>
      <w:marRight w:val="0"/>
      <w:marTop w:val="0"/>
      <w:marBottom w:val="0"/>
      <w:divBdr>
        <w:top w:val="none" w:sz="0" w:space="0" w:color="auto"/>
        <w:left w:val="none" w:sz="0" w:space="0" w:color="auto"/>
        <w:bottom w:val="none" w:sz="0" w:space="0" w:color="auto"/>
        <w:right w:val="none" w:sz="0" w:space="0" w:color="auto"/>
      </w:divBdr>
    </w:div>
    <w:div w:id="1830831155">
      <w:bodyDiv w:val="1"/>
      <w:marLeft w:val="0"/>
      <w:marRight w:val="0"/>
      <w:marTop w:val="0"/>
      <w:marBottom w:val="0"/>
      <w:divBdr>
        <w:top w:val="none" w:sz="0" w:space="0" w:color="auto"/>
        <w:left w:val="none" w:sz="0" w:space="0" w:color="auto"/>
        <w:bottom w:val="none" w:sz="0" w:space="0" w:color="auto"/>
        <w:right w:val="none" w:sz="0" w:space="0" w:color="auto"/>
      </w:divBdr>
    </w:div>
    <w:div w:id="1831405333">
      <w:bodyDiv w:val="1"/>
      <w:marLeft w:val="0"/>
      <w:marRight w:val="0"/>
      <w:marTop w:val="0"/>
      <w:marBottom w:val="0"/>
      <w:divBdr>
        <w:top w:val="none" w:sz="0" w:space="0" w:color="auto"/>
        <w:left w:val="none" w:sz="0" w:space="0" w:color="auto"/>
        <w:bottom w:val="none" w:sz="0" w:space="0" w:color="auto"/>
        <w:right w:val="none" w:sz="0" w:space="0" w:color="auto"/>
      </w:divBdr>
    </w:div>
    <w:div w:id="1831554726">
      <w:bodyDiv w:val="1"/>
      <w:marLeft w:val="0"/>
      <w:marRight w:val="0"/>
      <w:marTop w:val="0"/>
      <w:marBottom w:val="0"/>
      <w:divBdr>
        <w:top w:val="none" w:sz="0" w:space="0" w:color="auto"/>
        <w:left w:val="none" w:sz="0" w:space="0" w:color="auto"/>
        <w:bottom w:val="none" w:sz="0" w:space="0" w:color="auto"/>
        <w:right w:val="none" w:sz="0" w:space="0" w:color="auto"/>
      </w:divBdr>
    </w:div>
    <w:div w:id="1831604789">
      <w:bodyDiv w:val="1"/>
      <w:marLeft w:val="0"/>
      <w:marRight w:val="0"/>
      <w:marTop w:val="0"/>
      <w:marBottom w:val="0"/>
      <w:divBdr>
        <w:top w:val="none" w:sz="0" w:space="0" w:color="auto"/>
        <w:left w:val="none" w:sz="0" w:space="0" w:color="auto"/>
        <w:bottom w:val="none" w:sz="0" w:space="0" w:color="auto"/>
        <w:right w:val="none" w:sz="0" w:space="0" w:color="auto"/>
      </w:divBdr>
    </w:div>
    <w:div w:id="1831676067">
      <w:bodyDiv w:val="1"/>
      <w:marLeft w:val="0"/>
      <w:marRight w:val="0"/>
      <w:marTop w:val="0"/>
      <w:marBottom w:val="0"/>
      <w:divBdr>
        <w:top w:val="none" w:sz="0" w:space="0" w:color="auto"/>
        <w:left w:val="none" w:sz="0" w:space="0" w:color="auto"/>
        <w:bottom w:val="none" w:sz="0" w:space="0" w:color="auto"/>
        <w:right w:val="none" w:sz="0" w:space="0" w:color="auto"/>
      </w:divBdr>
    </w:div>
    <w:div w:id="1831679339">
      <w:bodyDiv w:val="1"/>
      <w:marLeft w:val="0"/>
      <w:marRight w:val="0"/>
      <w:marTop w:val="0"/>
      <w:marBottom w:val="0"/>
      <w:divBdr>
        <w:top w:val="none" w:sz="0" w:space="0" w:color="auto"/>
        <w:left w:val="none" w:sz="0" w:space="0" w:color="auto"/>
        <w:bottom w:val="none" w:sz="0" w:space="0" w:color="auto"/>
        <w:right w:val="none" w:sz="0" w:space="0" w:color="auto"/>
      </w:divBdr>
    </w:div>
    <w:div w:id="1831749954">
      <w:bodyDiv w:val="1"/>
      <w:marLeft w:val="0"/>
      <w:marRight w:val="0"/>
      <w:marTop w:val="0"/>
      <w:marBottom w:val="0"/>
      <w:divBdr>
        <w:top w:val="none" w:sz="0" w:space="0" w:color="auto"/>
        <w:left w:val="none" w:sz="0" w:space="0" w:color="auto"/>
        <w:bottom w:val="none" w:sz="0" w:space="0" w:color="auto"/>
        <w:right w:val="none" w:sz="0" w:space="0" w:color="auto"/>
      </w:divBdr>
    </w:div>
    <w:div w:id="1831825158">
      <w:bodyDiv w:val="1"/>
      <w:marLeft w:val="0"/>
      <w:marRight w:val="0"/>
      <w:marTop w:val="0"/>
      <w:marBottom w:val="0"/>
      <w:divBdr>
        <w:top w:val="none" w:sz="0" w:space="0" w:color="auto"/>
        <w:left w:val="none" w:sz="0" w:space="0" w:color="auto"/>
        <w:bottom w:val="none" w:sz="0" w:space="0" w:color="auto"/>
        <w:right w:val="none" w:sz="0" w:space="0" w:color="auto"/>
      </w:divBdr>
    </w:div>
    <w:div w:id="1832287332">
      <w:bodyDiv w:val="1"/>
      <w:marLeft w:val="0"/>
      <w:marRight w:val="0"/>
      <w:marTop w:val="0"/>
      <w:marBottom w:val="0"/>
      <w:divBdr>
        <w:top w:val="none" w:sz="0" w:space="0" w:color="auto"/>
        <w:left w:val="none" w:sz="0" w:space="0" w:color="auto"/>
        <w:bottom w:val="none" w:sz="0" w:space="0" w:color="auto"/>
        <w:right w:val="none" w:sz="0" w:space="0" w:color="auto"/>
      </w:divBdr>
    </w:div>
    <w:div w:id="1832332198">
      <w:bodyDiv w:val="1"/>
      <w:marLeft w:val="0"/>
      <w:marRight w:val="0"/>
      <w:marTop w:val="0"/>
      <w:marBottom w:val="0"/>
      <w:divBdr>
        <w:top w:val="none" w:sz="0" w:space="0" w:color="auto"/>
        <w:left w:val="none" w:sz="0" w:space="0" w:color="auto"/>
        <w:bottom w:val="none" w:sz="0" w:space="0" w:color="auto"/>
        <w:right w:val="none" w:sz="0" w:space="0" w:color="auto"/>
      </w:divBdr>
    </w:div>
    <w:div w:id="1832405738">
      <w:bodyDiv w:val="1"/>
      <w:marLeft w:val="0"/>
      <w:marRight w:val="0"/>
      <w:marTop w:val="0"/>
      <w:marBottom w:val="0"/>
      <w:divBdr>
        <w:top w:val="none" w:sz="0" w:space="0" w:color="auto"/>
        <w:left w:val="none" w:sz="0" w:space="0" w:color="auto"/>
        <w:bottom w:val="none" w:sz="0" w:space="0" w:color="auto"/>
        <w:right w:val="none" w:sz="0" w:space="0" w:color="auto"/>
      </w:divBdr>
    </w:div>
    <w:div w:id="1832601989">
      <w:bodyDiv w:val="1"/>
      <w:marLeft w:val="0"/>
      <w:marRight w:val="0"/>
      <w:marTop w:val="0"/>
      <w:marBottom w:val="0"/>
      <w:divBdr>
        <w:top w:val="none" w:sz="0" w:space="0" w:color="auto"/>
        <w:left w:val="none" w:sz="0" w:space="0" w:color="auto"/>
        <w:bottom w:val="none" w:sz="0" w:space="0" w:color="auto"/>
        <w:right w:val="none" w:sz="0" w:space="0" w:color="auto"/>
      </w:divBdr>
    </w:div>
    <w:div w:id="1832915208">
      <w:bodyDiv w:val="1"/>
      <w:marLeft w:val="0"/>
      <w:marRight w:val="0"/>
      <w:marTop w:val="0"/>
      <w:marBottom w:val="0"/>
      <w:divBdr>
        <w:top w:val="none" w:sz="0" w:space="0" w:color="auto"/>
        <w:left w:val="none" w:sz="0" w:space="0" w:color="auto"/>
        <w:bottom w:val="none" w:sz="0" w:space="0" w:color="auto"/>
        <w:right w:val="none" w:sz="0" w:space="0" w:color="auto"/>
      </w:divBdr>
    </w:div>
    <w:div w:id="1833057697">
      <w:bodyDiv w:val="1"/>
      <w:marLeft w:val="0"/>
      <w:marRight w:val="0"/>
      <w:marTop w:val="0"/>
      <w:marBottom w:val="0"/>
      <w:divBdr>
        <w:top w:val="none" w:sz="0" w:space="0" w:color="auto"/>
        <w:left w:val="none" w:sz="0" w:space="0" w:color="auto"/>
        <w:bottom w:val="none" w:sz="0" w:space="0" w:color="auto"/>
        <w:right w:val="none" w:sz="0" w:space="0" w:color="auto"/>
      </w:divBdr>
    </w:div>
    <w:div w:id="1833525755">
      <w:bodyDiv w:val="1"/>
      <w:marLeft w:val="0"/>
      <w:marRight w:val="0"/>
      <w:marTop w:val="0"/>
      <w:marBottom w:val="0"/>
      <w:divBdr>
        <w:top w:val="none" w:sz="0" w:space="0" w:color="auto"/>
        <w:left w:val="none" w:sz="0" w:space="0" w:color="auto"/>
        <w:bottom w:val="none" w:sz="0" w:space="0" w:color="auto"/>
        <w:right w:val="none" w:sz="0" w:space="0" w:color="auto"/>
      </w:divBdr>
    </w:div>
    <w:div w:id="1833717284">
      <w:bodyDiv w:val="1"/>
      <w:marLeft w:val="0"/>
      <w:marRight w:val="0"/>
      <w:marTop w:val="0"/>
      <w:marBottom w:val="0"/>
      <w:divBdr>
        <w:top w:val="none" w:sz="0" w:space="0" w:color="auto"/>
        <w:left w:val="none" w:sz="0" w:space="0" w:color="auto"/>
        <w:bottom w:val="none" w:sz="0" w:space="0" w:color="auto"/>
        <w:right w:val="none" w:sz="0" w:space="0" w:color="auto"/>
      </w:divBdr>
    </w:div>
    <w:div w:id="1833832154">
      <w:bodyDiv w:val="1"/>
      <w:marLeft w:val="0"/>
      <w:marRight w:val="0"/>
      <w:marTop w:val="0"/>
      <w:marBottom w:val="0"/>
      <w:divBdr>
        <w:top w:val="none" w:sz="0" w:space="0" w:color="auto"/>
        <w:left w:val="none" w:sz="0" w:space="0" w:color="auto"/>
        <w:bottom w:val="none" w:sz="0" w:space="0" w:color="auto"/>
        <w:right w:val="none" w:sz="0" w:space="0" w:color="auto"/>
      </w:divBdr>
    </w:div>
    <w:div w:id="1833906261">
      <w:bodyDiv w:val="1"/>
      <w:marLeft w:val="0"/>
      <w:marRight w:val="0"/>
      <w:marTop w:val="0"/>
      <w:marBottom w:val="0"/>
      <w:divBdr>
        <w:top w:val="none" w:sz="0" w:space="0" w:color="auto"/>
        <w:left w:val="none" w:sz="0" w:space="0" w:color="auto"/>
        <w:bottom w:val="none" w:sz="0" w:space="0" w:color="auto"/>
        <w:right w:val="none" w:sz="0" w:space="0" w:color="auto"/>
      </w:divBdr>
    </w:div>
    <w:div w:id="1833907520">
      <w:bodyDiv w:val="1"/>
      <w:marLeft w:val="0"/>
      <w:marRight w:val="0"/>
      <w:marTop w:val="0"/>
      <w:marBottom w:val="0"/>
      <w:divBdr>
        <w:top w:val="none" w:sz="0" w:space="0" w:color="auto"/>
        <w:left w:val="none" w:sz="0" w:space="0" w:color="auto"/>
        <w:bottom w:val="none" w:sz="0" w:space="0" w:color="auto"/>
        <w:right w:val="none" w:sz="0" w:space="0" w:color="auto"/>
      </w:divBdr>
    </w:div>
    <w:div w:id="1834098491">
      <w:bodyDiv w:val="1"/>
      <w:marLeft w:val="0"/>
      <w:marRight w:val="0"/>
      <w:marTop w:val="0"/>
      <w:marBottom w:val="0"/>
      <w:divBdr>
        <w:top w:val="none" w:sz="0" w:space="0" w:color="auto"/>
        <w:left w:val="none" w:sz="0" w:space="0" w:color="auto"/>
        <w:bottom w:val="none" w:sz="0" w:space="0" w:color="auto"/>
        <w:right w:val="none" w:sz="0" w:space="0" w:color="auto"/>
      </w:divBdr>
    </w:div>
    <w:div w:id="1834177007">
      <w:bodyDiv w:val="1"/>
      <w:marLeft w:val="0"/>
      <w:marRight w:val="0"/>
      <w:marTop w:val="0"/>
      <w:marBottom w:val="0"/>
      <w:divBdr>
        <w:top w:val="none" w:sz="0" w:space="0" w:color="auto"/>
        <w:left w:val="none" w:sz="0" w:space="0" w:color="auto"/>
        <w:bottom w:val="none" w:sz="0" w:space="0" w:color="auto"/>
        <w:right w:val="none" w:sz="0" w:space="0" w:color="auto"/>
      </w:divBdr>
    </w:div>
    <w:div w:id="1834222430">
      <w:bodyDiv w:val="1"/>
      <w:marLeft w:val="0"/>
      <w:marRight w:val="0"/>
      <w:marTop w:val="0"/>
      <w:marBottom w:val="0"/>
      <w:divBdr>
        <w:top w:val="none" w:sz="0" w:space="0" w:color="auto"/>
        <w:left w:val="none" w:sz="0" w:space="0" w:color="auto"/>
        <w:bottom w:val="none" w:sz="0" w:space="0" w:color="auto"/>
        <w:right w:val="none" w:sz="0" w:space="0" w:color="auto"/>
      </w:divBdr>
    </w:div>
    <w:div w:id="1834299169">
      <w:bodyDiv w:val="1"/>
      <w:marLeft w:val="0"/>
      <w:marRight w:val="0"/>
      <w:marTop w:val="0"/>
      <w:marBottom w:val="0"/>
      <w:divBdr>
        <w:top w:val="none" w:sz="0" w:space="0" w:color="auto"/>
        <w:left w:val="none" w:sz="0" w:space="0" w:color="auto"/>
        <w:bottom w:val="none" w:sz="0" w:space="0" w:color="auto"/>
        <w:right w:val="none" w:sz="0" w:space="0" w:color="auto"/>
      </w:divBdr>
    </w:div>
    <w:div w:id="1834367486">
      <w:bodyDiv w:val="1"/>
      <w:marLeft w:val="0"/>
      <w:marRight w:val="0"/>
      <w:marTop w:val="0"/>
      <w:marBottom w:val="0"/>
      <w:divBdr>
        <w:top w:val="none" w:sz="0" w:space="0" w:color="auto"/>
        <w:left w:val="none" w:sz="0" w:space="0" w:color="auto"/>
        <w:bottom w:val="none" w:sz="0" w:space="0" w:color="auto"/>
        <w:right w:val="none" w:sz="0" w:space="0" w:color="auto"/>
      </w:divBdr>
    </w:div>
    <w:div w:id="1834449250">
      <w:bodyDiv w:val="1"/>
      <w:marLeft w:val="0"/>
      <w:marRight w:val="0"/>
      <w:marTop w:val="0"/>
      <w:marBottom w:val="0"/>
      <w:divBdr>
        <w:top w:val="none" w:sz="0" w:space="0" w:color="auto"/>
        <w:left w:val="none" w:sz="0" w:space="0" w:color="auto"/>
        <w:bottom w:val="none" w:sz="0" w:space="0" w:color="auto"/>
        <w:right w:val="none" w:sz="0" w:space="0" w:color="auto"/>
      </w:divBdr>
    </w:div>
    <w:div w:id="1834492306">
      <w:bodyDiv w:val="1"/>
      <w:marLeft w:val="0"/>
      <w:marRight w:val="0"/>
      <w:marTop w:val="0"/>
      <w:marBottom w:val="0"/>
      <w:divBdr>
        <w:top w:val="none" w:sz="0" w:space="0" w:color="auto"/>
        <w:left w:val="none" w:sz="0" w:space="0" w:color="auto"/>
        <w:bottom w:val="none" w:sz="0" w:space="0" w:color="auto"/>
        <w:right w:val="none" w:sz="0" w:space="0" w:color="auto"/>
      </w:divBdr>
    </w:div>
    <w:div w:id="1834756726">
      <w:bodyDiv w:val="1"/>
      <w:marLeft w:val="0"/>
      <w:marRight w:val="0"/>
      <w:marTop w:val="0"/>
      <w:marBottom w:val="0"/>
      <w:divBdr>
        <w:top w:val="none" w:sz="0" w:space="0" w:color="auto"/>
        <w:left w:val="none" w:sz="0" w:space="0" w:color="auto"/>
        <w:bottom w:val="none" w:sz="0" w:space="0" w:color="auto"/>
        <w:right w:val="none" w:sz="0" w:space="0" w:color="auto"/>
      </w:divBdr>
    </w:div>
    <w:div w:id="1835292529">
      <w:bodyDiv w:val="1"/>
      <w:marLeft w:val="0"/>
      <w:marRight w:val="0"/>
      <w:marTop w:val="0"/>
      <w:marBottom w:val="0"/>
      <w:divBdr>
        <w:top w:val="none" w:sz="0" w:space="0" w:color="auto"/>
        <w:left w:val="none" w:sz="0" w:space="0" w:color="auto"/>
        <w:bottom w:val="none" w:sz="0" w:space="0" w:color="auto"/>
        <w:right w:val="none" w:sz="0" w:space="0" w:color="auto"/>
      </w:divBdr>
    </w:div>
    <w:div w:id="1835339045">
      <w:bodyDiv w:val="1"/>
      <w:marLeft w:val="0"/>
      <w:marRight w:val="0"/>
      <w:marTop w:val="0"/>
      <w:marBottom w:val="0"/>
      <w:divBdr>
        <w:top w:val="none" w:sz="0" w:space="0" w:color="auto"/>
        <w:left w:val="none" w:sz="0" w:space="0" w:color="auto"/>
        <w:bottom w:val="none" w:sz="0" w:space="0" w:color="auto"/>
        <w:right w:val="none" w:sz="0" w:space="0" w:color="auto"/>
      </w:divBdr>
    </w:div>
    <w:div w:id="1835341564">
      <w:bodyDiv w:val="1"/>
      <w:marLeft w:val="0"/>
      <w:marRight w:val="0"/>
      <w:marTop w:val="0"/>
      <w:marBottom w:val="0"/>
      <w:divBdr>
        <w:top w:val="none" w:sz="0" w:space="0" w:color="auto"/>
        <w:left w:val="none" w:sz="0" w:space="0" w:color="auto"/>
        <w:bottom w:val="none" w:sz="0" w:space="0" w:color="auto"/>
        <w:right w:val="none" w:sz="0" w:space="0" w:color="auto"/>
      </w:divBdr>
    </w:div>
    <w:div w:id="1835487869">
      <w:bodyDiv w:val="1"/>
      <w:marLeft w:val="0"/>
      <w:marRight w:val="0"/>
      <w:marTop w:val="0"/>
      <w:marBottom w:val="0"/>
      <w:divBdr>
        <w:top w:val="none" w:sz="0" w:space="0" w:color="auto"/>
        <w:left w:val="none" w:sz="0" w:space="0" w:color="auto"/>
        <w:bottom w:val="none" w:sz="0" w:space="0" w:color="auto"/>
        <w:right w:val="none" w:sz="0" w:space="0" w:color="auto"/>
      </w:divBdr>
    </w:div>
    <w:div w:id="1835490423">
      <w:bodyDiv w:val="1"/>
      <w:marLeft w:val="0"/>
      <w:marRight w:val="0"/>
      <w:marTop w:val="0"/>
      <w:marBottom w:val="0"/>
      <w:divBdr>
        <w:top w:val="none" w:sz="0" w:space="0" w:color="auto"/>
        <w:left w:val="none" w:sz="0" w:space="0" w:color="auto"/>
        <w:bottom w:val="none" w:sz="0" w:space="0" w:color="auto"/>
        <w:right w:val="none" w:sz="0" w:space="0" w:color="auto"/>
      </w:divBdr>
    </w:div>
    <w:div w:id="1835532613">
      <w:bodyDiv w:val="1"/>
      <w:marLeft w:val="0"/>
      <w:marRight w:val="0"/>
      <w:marTop w:val="0"/>
      <w:marBottom w:val="0"/>
      <w:divBdr>
        <w:top w:val="none" w:sz="0" w:space="0" w:color="auto"/>
        <w:left w:val="none" w:sz="0" w:space="0" w:color="auto"/>
        <w:bottom w:val="none" w:sz="0" w:space="0" w:color="auto"/>
        <w:right w:val="none" w:sz="0" w:space="0" w:color="auto"/>
      </w:divBdr>
    </w:div>
    <w:div w:id="1835562220">
      <w:bodyDiv w:val="1"/>
      <w:marLeft w:val="0"/>
      <w:marRight w:val="0"/>
      <w:marTop w:val="0"/>
      <w:marBottom w:val="0"/>
      <w:divBdr>
        <w:top w:val="none" w:sz="0" w:space="0" w:color="auto"/>
        <w:left w:val="none" w:sz="0" w:space="0" w:color="auto"/>
        <w:bottom w:val="none" w:sz="0" w:space="0" w:color="auto"/>
        <w:right w:val="none" w:sz="0" w:space="0" w:color="auto"/>
      </w:divBdr>
    </w:div>
    <w:div w:id="1835753922">
      <w:bodyDiv w:val="1"/>
      <w:marLeft w:val="0"/>
      <w:marRight w:val="0"/>
      <w:marTop w:val="0"/>
      <w:marBottom w:val="0"/>
      <w:divBdr>
        <w:top w:val="none" w:sz="0" w:space="0" w:color="auto"/>
        <w:left w:val="none" w:sz="0" w:space="0" w:color="auto"/>
        <w:bottom w:val="none" w:sz="0" w:space="0" w:color="auto"/>
        <w:right w:val="none" w:sz="0" w:space="0" w:color="auto"/>
      </w:divBdr>
    </w:div>
    <w:div w:id="1836022386">
      <w:bodyDiv w:val="1"/>
      <w:marLeft w:val="0"/>
      <w:marRight w:val="0"/>
      <w:marTop w:val="0"/>
      <w:marBottom w:val="0"/>
      <w:divBdr>
        <w:top w:val="none" w:sz="0" w:space="0" w:color="auto"/>
        <w:left w:val="none" w:sz="0" w:space="0" w:color="auto"/>
        <w:bottom w:val="none" w:sz="0" w:space="0" w:color="auto"/>
        <w:right w:val="none" w:sz="0" w:space="0" w:color="auto"/>
      </w:divBdr>
    </w:div>
    <w:div w:id="1836264272">
      <w:bodyDiv w:val="1"/>
      <w:marLeft w:val="0"/>
      <w:marRight w:val="0"/>
      <w:marTop w:val="0"/>
      <w:marBottom w:val="0"/>
      <w:divBdr>
        <w:top w:val="none" w:sz="0" w:space="0" w:color="auto"/>
        <w:left w:val="none" w:sz="0" w:space="0" w:color="auto"/>
        <w:bottom w:val="none" w:sz="0" w:space="0" w:color="auto"/>
        <w:right w:val="none" w:sz="0" w:space="0" w:color="auto"/>
      </w:divBdr>
    </w:div>
    <w:div w:id="1836339540">
      <w:bodyDiv w:val="1"/>
      <w:marLeft w:val="0"/>
      <w:marRight w:val="0"/>
      <w:marTop w:val="0"/>
      <w:marBottom w:val="0"/>
      <w:divBdr>
        <w:top w:val="none" w:sz="0" w:space="0" w:color="auto"/>
        <w:left w:val="none" w:sz="0" w:space="0" w:color="auto"/>
        <w:bottom w:val="none" w:sz="0" w:space="0" w:color="auto"/>
        <w:right w:val="none" w:sz="0" w:space="0" w:color="auto"/>
      </w:divBdr>
    </w:div>
    <w:div w:id="1836527702">
      <w:bodyDiv w:val="1"/>
      <w:marLeft w:val="0"/>
      <w:marRight w:val="0"/>
      <w:marTop w:val="0"/>
      <w:marBottom w:val="0"/>
      <w:divBdr>
        <w:top w:val="none" w:sz="0" w:space="0" w:color="auto"/>
        <w:left w:val="none" w:sz="0" w:space="0" w:color="auto"/>
        <w:bottom w:val="none" w:sz="0" w:space="0" w:color="auto"/>
        <w:right w:val="none" w:sz="0" w:space="0" w:color="auto"/>
      </w:divBdr>
    </w:div>
    <w:div w:id="1836605219">
      <w:bodyDiv w:val="1"/>
      <w:marLeft w:val="0"/>
      <w:marRight w:val="0"/>
      <w:marTop w:val="0"/>
      <w:marBottom w:val="0"/>
      <w:divBdr>
        <w:top w:val="none" w:sz="0" w:space="0" w:color="auto"/>
        <w:left w:val="none" w:sz="0" w:space="0" w:color="auto"/>
        <w:bottom w:val="none" w:sz="0" w:space="0" w:color="auto"/>
        <w:right w:val="none" w:sz="0" w:space="0" w:color="auto"/>
      </w:divBdr>
    </w:div>
    <w:div w:id="1836725273">
      <w:bodyDiv w:val="1"/>
      <w:marLeft w:val="0"/>
      <w:marRight w:val="0"/>
      <w:marTop w:val="0"/>
      <w:marBottom w:val="0"/>
      <w:divBdr>
        <w:top w:val="none" w:sz="0" w:space="0" w:color="auto"/>
        <w:left w:val="none" w:sz="0" w:space="0" w:color="auto"/>
        <w:bottom w:val="none" w:sz="0" w:space="0" w:color="auto"/>
        <w:right w:val="none" w:sz="0" w:space="0" w:color="auto"/>
      </w:divBdr>
    </w:div>
    <w:div w:id="1836727879">
      <w:bodyDiv w:val="1"/>
      <w:marLeft w:val="0"/>
      <w:marRight w:val="0"/>
      <w:marTop w:val="0"/>
      <w:marBottom w:val="0"/>
      <w:divBdr>
        <w:top w:val="none" w:sz="0" w:space="0" w:color="auto"/>
        <w:left w:val="none" w:sz="0" w:space="0" w:color="auto"/>
        <w:bottom w:val="none" w:sz="0" w:space="0" w:color="auto"/>
        <w:right w:val="none" w:sz="0" w:space="0" w:color="auto"/>
      </w:divBdr>
    </w:div>
    <w:div w:id="1837257055">
      <w:bodyDiv w:val="1"/>
      <w:marLeft w:val="0"/>
      <w:marRight w:val="0"/>
      <w:marTop w:val="0"/>
      <w:marBottom w:val="0"/>
      <w:divBdr>
        <w:top w:val="none" w:sz="0" w:space="0" w:color="auto"/>
        <w:left w:val="none" w:sz="0" w:space="0" w:color="auto"/>
        <w:bottom w:val="none" w:sz="0" w:space="0" w:color="auto"/>
        <w:right w:val="none" w:sz="0" w:space="0" w:color="auto"/>
      </w:divBdr>
    </w:div>
    <w:div w:id="1837502083">
      <w:bodyDiv w:val="1"/>
      <w:marLeft w:val="0"/>
      <w:marRight w:val="0"/>
      <w:marTop w:val="0"/>
      <w:marBottom w:val="0"/>
      <w:divBdr>
        <w:top w:val="none" w:sz="0" w:space="0" w:color="auto"/>
        <w:left w:val="none" w:sz="0" w:space="0" w:color="auto"/>
        <w:bottom w:val="none" w:sz="0" w:space="0" w:color="auto"/>
        <w:right w:val="none" w:sz="0" w:space="0" w:color="auto"/>
      </w:divBdr>
    </w:div>
    <w:div w:id="1837645830">
      <w:bodyDiv w:val="1"/>
      <w:marLeft w:val="0"/>
      <w:marRight w:val="0"/>
      <w:marTop w:val="0"/>
      <w:marBottom w:val="0"/>
      <w:divBdr>
        <w:top w:val="none" w:sz="0" w:space="0" w:color="auto"/>
        <w:left w:val="none" w:sz="0" w:space="0" w:color="auto"/>
        <w:bottom w:val="none" w:sz="0" w:space="0" w:color="auto"/>
        <w:right w:val="none" w:sz="0" w:space="0" w:color="auto"/>
      </w:divBdr>
    </w:div>
    <w:div w:id="1837723470">
      <w:bodyDiv w:val="1"/>
      <w:marLeft w:val="0"/>
      <w:marRight w:val="0"/>
      <w:marTop w:val="0"/>
      <w:marBottom w:val="0"/>
      <w:divBdr>
        <w:top w:val="none" w:sz="0" w:space="0" w:color="auto"/>
        <w:left w:val="none" w:sz="0" w:space="0" w:color="auto"/>
        <w:bottom w:val="none" w:sz="0" w:space="0" w:color="auto"/>
        <w:right w:val="none" w:sz="0" w:space="0" w:color="auto"/>
      </w:divBdr>
    </w:div>
    <w:div w:id="1838035301">
      <w:bodyDiv w:val="1"/>
      <w:marLeft w:val="0"/>
      <w:marRight w:val="0"/>
      <w:marTop w:val="0"/>
      <w:marBottom w:val="0"/>
      <w:divBdr>
        <w:top w:val="none" w:sz="0" w:space="0" w:color="auto"/>
        <w:left w:val="none" w:sz="0" w:space="0" w:color="auto"/>
        <w:bottom w:val="none" w:sz="0" w:space="0" w:color="auto"/>
        <w:right w:val="none" w:sz="0" w:space="0" w:color="auto"/>
      </w:divBdr>
    </w:div>
    <w:div w:id="1838375300">
      <w:bodyDiv w:val="1"/>
      <w:marLeft w:val="0"/>
      <w:marRight w:val="0"/>
      <w:marTop w:val="0"/>
      <w:marBottom w:val="0"/>
      <w:divBdr>
        <w:top w:val="none" w:sz="0" w:space="0" w:color="auto"/>
        <w:left w:val="none" w:sz="0" w:space="0" w:color="auto"/>
        <w:bottom w:val="none" w:sz="0" w:space="0" w:color="auto"/>
        <w:right w:val="none" w:sz="0" w:space="0" w:color="auto"/>
      </w:divBdr>
    </w:div>
    <w:div w:id="1838644594">
      <w:bodyDiv w:val="1"/>
      <w:marLeft w:val="0"/>
      <w:marRight w:val="0"/>
      <w:marTop w:val="0"/>
      <w:marBottom w:val="0"/>
      <w:divBdr>
        <w:top w:val="none" w:sz="0" w:space="0" w:color="auto"/>
        <w:left w:val="none" w:sz="0" w:space="0" w:color="auto"/>
        <w:bottom w:val="none" w:sz="0" w:space="0" w:color="auto"/>
        <w:right w:val="none" w:sz="0" w:space="0" w:color="auto"/>
      </w:divBdr>
    </w:div>
    <w:div w:id="1839036698">
      <w:bodyDiv w:val="1"/>
      <w:marLeft w:val="0"/>
      <w:marRight w:val="0"/>
      <w:marTop w:val="0"/>
      <w:marBottom w:val="0"/>
      <w:divBdr>
        <w:top w:val="none" w:sz="0" w:space="0" w:color="auto"/>
        <w:left w:val="none" w:sz="0" w:space="0" w:color="auto"/>
        <w:bottom w:val="none" w:sz="0" w:space="0" w:color="auto"/>
        <w:right w:val="none" w:sz="0" w:space="0" w:color="auto"/>
      </w:divBdr>
    </w:div>
    <w:div w:id="1839661301">
      <w:bodyDiv w:val="1"/>
      <w:marLeft w:val="0"/>
      <w:marRight w:val="0"/>
      <w:marTop w:val="0"/>
      <w:marBottom w:val="0"/>
      <w:divBdr>
        <w:top w:val="none" w:sz="0" w:space="0" w:color="auto"/>
        <w:left w:val="none" w:sz="0" w:space="0" w:color="auto"/>
        <w:bottom w:val="none" w:sz="0" w:space="0" w:color="auto"/>
        <w:right w:val="none" w:sz="0" w:space="0" w:color="auto"/>
      </w:divBdr>
    </w:div>
    <w:div w:id="1839886194">
      <w:bodyDiv w:val="1"/>
      <w:marLeft w:val="0"/>
      <w:marRight w:val="0"/>
      <w:marTop w:val="0"/>
      <w:marBottom w:val="0"/>
      <w:divBdr>
        <w:top w:val="none" w:sz="0" w:space="0" w:color="auto"/>
        <w:left w:val="none" w:sz="0" w:space="0" w:color="auto"/>
        <w:bottom w:val="none" w:sz="0" w:space="0" w:color="auto"/>
        <w:right w:val="none" w:sz="0" w:space="0" w:color="auto"/>
      </w:divBdr>
    </w:div>
    <w:div w:id="1839928378">
      <w:bodyDiv w:val="1"/>
      <w:marLeft w:val="0"/>
      <w:marRight w:val="0"/>
      <w:marTop w:val="0"/>
      <w:marBottom w:val="0"/>
      <w:divBdr>
        <w:top w:val="none" w:sz="0" w:space="0" w:color="auto"/>
        <w:left w:val="none" w:sz="0" w:space="0" w:color="auto"/>
        <w:bottom w:val="none" w:sz="0" w:space="0" w:color="auto"/>
        <w:right w:val="none" w:sz="0" w:space="0" w:color="auto"/>
      </w:divBdr>
    </w:div>
    <w:div w:id="1840152520">
      <w:bodyDiv w:val="1"/>
      <w:marLeft w:val="0"/>
      <w:marRight w:val="0"/>
      <w:marTop w:val="0"/>
      <w:marBottom w:val="0"/>
      <w:divBdr>
        <w:top w:val="none" w:sz="0" w:space="0" w:color="auto"/>
        <w:left w:val="none" w:sz="0" w:space="0" w:color="auto"/>
        <w:bottom w:val="none" w:sz="0" w:space="0" w:color="auto"/>
        <w:right w:val="none" w:sz="0" w:space="0" w:color="auto"/>
      </w:divBdr>
    </w:div>
    <w:div w:id="1840388242">
      <w:bodyDiv w:val="1"/>
      <w:marLeft w:val="0"/>
      <w:marRight w:val="0"/>
      <w:marTop w:val="0"/>
      <w:marBottom w:val="0"/>
      <w:divBdr>
        <w:top w:val="none" w:sz="0" w:space="0" w:color="auto"/>
        <w:left w:val="none" w:sz="0" w:space="0" w:color="auto"/>
        <w:bottom w:val="none" w:sz="0" w:space="0" w:color="auto"/>
        <w:right w:val="none" w:sz="0" w:space="0" w:color="auto"/>
      </w:divBdr>
    </w:div>
    <w:div w:id="1840921944">
      <w:bodyDiv w:val="1"/>
      <w:marLeft w:val="0"/>
      <w:marRight w:val="0"/>
      <w:marTop w:val="0"/>
      <w:marBottom w:val="0"/>
      <w:divBdr>
        <w:top w:val="none" w:sz="0" w:space="0" w:color="auto"/>
        <w:left w:val="none" w:sz="0" w:space="0" w:color="auto"/>
        <w:bottom w:val="none" w:sz="0" w:space="0" w:color="auto"/>
        <w:right w:val="none" w:sz="0" w:space="0" w:color="auto"/>
      </w:divBdr>
    </w:div>
    <w:div w:id="1840927555">
      <w:bodyDiv w:val="1"/>
      <w:marLeft w:val="0"/>
      <w:marRight w:val="0"/>
      <w:marTop w:val="0"/>
      <w:marBottom w:val="0"/>
      <w:divBdr>
        <w:top w:val="none" w:sz="0" w:space="0" w:color="auto"/>
        <w:left w:val="none" w:sz="0" w:space="0" w:color="auto"/>
        <w:bottom w:val="none" w:sz="0" w:space="0" w:color="auto"/>
        <w:right w:val="none" w:sz="0" w:space="0" w:color="auto"/>
      </w:divBdr>
    </w:div>
    <w:div w:id="1841043043">
      <w:bodyDiv w:val="1"/>
      <w:marLeft w:val="0"/>
      <w:marRight w:val="0"/>
      <w:marTop w:val="0"/>
      <w:marBottom w:val="0"/>
      <w:divBdr>
        <w:top w:val="none" w:sz="0" w:space="0" w:color="auto"/>
        <w:left w:val="none" w:sz="0" w:space="0" w:color="auto"/>
        <w:bottom w:val="none" w:sz="0" w:space="0" w:color="auto"/>
        <w:right w:val="none" w:sz="0" w:space="0" w:color="auto"/>
      </w:divBdr>
    </w:div>
    <w:div w:id="1841044504">
      <w:bodyDiv w:val="1"/>
      <w:marLeft w:val="0"/>
      <w:marRight w:val="0"/>
      <w:marTop w:val="0"/>
      <w:marBottom w:val="0"/>
      <w:divBdr>
        <w:top w:val="none" w:sz="0" w:space="0" w:color="auto"/>
        <w:left w:val="none" w:sz="0" w:space="0" w:color="auto"/>
        <w:bottom w:val="none" w:sz="0" w:space="0" w:color="auto"/>
        <w:right w:val="none" w:sz="0" w:space="0" w:color="auto"/>
      </w:divBdr>
    </w:div>
    <w:div w:id="1841115701">
      <w:bodyDiv w:val="1"/>
      <w:marLeft w:val="0"/>
      <w:marRight w:val="0"/>
      <w:marTop w:val="0"/>
      <w:marBottom w:val="0"/>
      <w:divBdr>
        <w:top w:val="none" w:sz="0" w:space="0" w:color="auto"/>
        <w:left w:val="none" w:sz="0" w:space="0" w:color="auto"/>
        <w:bottom w:val="none" w:sz="0" w:space="0" w:color="auto"/>
        <w:right w:val="none" w:sz="0" w:space="0" w:color="auto"/>
      </w:divBdr>
    </w:div>
    <w:div w:id="1841264600">
      <w:bodyDiv w:val="1"/>
      <w:marLeft w:val="0"/>
      <w:marRight w:val="0"/>
      <w:marTop w:val="0"/>
      <w:marBottom w:val="0"/>
      <w:divBdr>
        <w:top w:val="none" w:sz="0" w:space="0" w:color="auto"/>
        <w:left w:val="none" w:sz="0" w:space="0" w:color="auto"/>
        <w:bottom w:val="none" w:sz="0" w:space="0" w:color="auto"/>
        <w:right w:val="none" w:sz="0" w:space="0" w:color="auto"/>
      </w:divBdr>
    </w:div>
    <w:div w:id="1841312875">
      <w:bodyDiv w:val="1"/>
      <w:marLeft w:val="0"/>
      <w:marRight w:val="0"/>
      <w:marTop w:val="0"/>
      <w:marBottom w:val="0"/>
      <w:divBdr>
        <w:top w:val="none" w:sz="0" w:space="0" w:color="auto"/>
        <w:left w:val="none" w:sz="0" w:space="0" w:color="auto"/>
        <w:bottom w:val="none" w:sz="0" w:space="0" w:color="auto"/>
        <w:right w:val="none" w:sz="0" w:space="0" w:color="auto"/>
      </w:divBdr>
    </w:div>
    <w:div w:id="1841578110">
      <w:bodyDiv w:val="1"/>
      <w:marLeft w:val="0"/>
      <w:marRight w:val="0"/>
      <w:marTop w:val="0"/>
      <w:marBottom w:val="0"/>
      <w:divBdr>
        <w:top w:val="none" w:sz="0" w:space="0" w:color="auto"/>
        <w:left w:val="none" w:sz="0" w:space="0" w:color="auto"/>
        <w:bottom w:val="none" w:sz="0" w:space="0" w:color="auto"/>
        <w:right w:val="none" w:sz="0" w:space="0" w:color="auto"/>
      </w:divBdr>
    </w:div>
    <w:div w:id="1841699483">
      <w:bodyDiv w:val="1"/>
      <w:marLeft w:val="0"/>
      <w:marRight w:val="0"/>
      <w:marTop w:val="0"/>
      <w:marBottom w:val="0"/>
      <w:divBdr>
        <w:top w:val="none" w:sz="0" w:space="0" w:color="auto"/>
        <w:left w:val="none" w:sz="0" w:space="0" w:color="auto"/>
        <w:bottom w:val="none" w:sz="0" w:space="0" w:color="auto"/>
        <w:right w:val="none" w:sz="0" w:space="0" w:color="auto"/>
      </w:divBdr>
    </w:div>
    <w:div w:id="1841845656">
      <w:bodyDiv w:val="1"/>
      <w:marLeft w:val="0"/>
      <w:marRight w:val="0"/>
      <w:marTop w:val="0"/>
      <w:marBottom w:val="0"/>
      <w:divBdr>
        <w:top w:val="none" w:sz="0" w:space="0" w:color="auto"/>
        <w:left w:val="none" w:sz="0" w:space="0" w:color="auto"/>
        <w:bottom w:val="none" w:sz="0" w:space="0" w:color="auto"/>
        <w:right w:val="none" w:sz="0" w:space="0" w:color="auto"/>
      </w:divBdr>
    </w:div>
    <w:div w:id="1841967017">
      <w:bodyDiv w:val="1"/>
      <w:marLeft w:val="0"/>
      <w:marRight w:val="0"/>
      <w:marTop w:val="0"/>
      <w:marBottom w:val="0"/>
      <w:divBdr>
        <w:top w:val="none" w:sz="0" w:space="0" w:color="auto"/>
        <w:left w:val="none" w:sz="0" w:space="0" w:color="auto"/>
        <w:bottom w:val="none" w:sz="0" w:space="0" w:color="auto"/>
        <w:right w:val="none" w:sz="0" w:space="0" w:color="auto"/>
      </w:divBdr>
    </w:div>
    <w:div w:id="1841969807">
      <w:bodyDiv w:val="1"/>
      <w:marLeft w:val="0"/>
      <w:marRight w:val="0"/>
      <w:marTop w:val="0"/>
      <w:marBottom w:val="0"/>
      <w:divBdr>
        <w:top w:val="none" w:sz="0" w:space="0" w:color="auto"/>
        <w:left w:val="none" w:sz="0" w:space="0" w:color="auto"/>
        <w:bottom w:val="none" w:sz="0" w:space="0" w:color="auto"/>
        <w:right w:val="none" w:sz="0" w:space="0" w:color="auto"/>
      </w:divBdr>
    </w:div>
    <w:div w:id="1842038251">
      <w:bodyDiv w:val="1"/>
      <w:marLeft w:val="0"/>
      <w:marRight w:val="0"/>
      <w:marTop w:val="0"/>
      <w:marBottom w:val="0"/>
      <w:divBdr>
        <w:top w:val="none" w:sz="0" w:space="0" w:color="auto"/>
        <w:left w:val="none" w:sz="0" w:space="0" w:color="auto"/>
        <w:bottom w:val="none" w:sz="0" w:space="0" w:color="auto"/>
        <w:right w:val="none" w:sz="0" w:space="0" w:color="auto"/>
      </w:divBdr>
    </w:div>
    <w:div w:id="1842039220">
      <w:bodyDiv w:val="1"/>
      <w:marLeft w:val="0"/>
      <w:marRight w:val="0"/>
      <w:marTop w:val="0"/>
      <w:marBottom w:val="0"/>
      <w:divBdr>
        <w:top w:val="none" w:sz="0" w:space="0" w:color="auto"/>
        <w:left w:val="none" w:sz="0" w:space="0" w:color="auto"/>
        <w:bottom w:val="none" w:sz="0" w:space="0" w:color="auto"/>
        <w:right w:val="none" w:sz="0" w:space="0" w:color="auto"/>
      </w:divBdr>
    </w:div>
    <w:div w:id="1842355764">
      <w:bodyDiv w:val="1"/>
      <w:marLeft w:val="0"/>
      <w:marRight w:val="0"/>
      <w:marTop w:val="0"/>
      <w:marBottom w:val="0"/>
      <w:divBdr>
        <w:top w:val="none" w:sz="0" w:space="0" w:color="auto"/>
        <w:left w:val="none" w:sz="0" w:space="0" w:color="auto"/>
        <w:bottom w:val="none" w:sz="0" w:space="0" w:color="auto"/>
        <w:right w:val="none" w:sz="0" w:space="0" w:color="auto"/>
      </w:divBdr>
    </w:div>
    <w:div w:id="1842817930">
      <w:bodyDiv w:val="1"/>
      <w:marLeft w:val="0"/>
      <w:marRight w:val="0"/>
      <w:marTop w:val="0"/>
      <w:marBottom w:val="0"/>
      <w:divBdr>
        <w:top w:val="none" w:sz="0" w:space="0" w:color="auto"/>
        <w:left w:val="none" w:sz="0" w:space="0" w:color="auto"/>
        <w:bottom w:val="none" w:sz="0" w:space="0" w:color="auto"/>
        <w:right w:val="none" w:sz="0" w:space="0" w:color="auto"/>
      </w:divBdr>
    </w:div>
    <w:div w:id="1843011162">
      <w:bodyDiv w:val="1"/>
      <w:marLeft w:val="0"/>
      <w:marRight w:val="0"/>
      <w:marTop w:val="0"/>
      <w:marBottom w:val="0"/>
      <w:divBdr>
        <w:top w:val="none" w:sz="0" w:space="0" w:color="auto"/>
        <w:left w:val="none" w:sz="0" w:space="0" w:color="auto"/>
        <w:bottom w:val="none" w:sz="0" w:space="0" w:color="auto"/>
        <w:right w:val="none" w:sz="0" w:space="0" w:color="auto"/>
      </w:divBdr>
    </w:div>
    <w:div w:id="1843280368">
      <w:bodyDiv w:val="1"/>
      <w:marLeft w:val="0"/>
      <w:marRight w:val="0"/>
      <w:marTop w:val="0"/>
      <w:marBottom w:val="0"/>
      <w:divBdr>
        <w:top w:val="none" w:sz="0" w:space="0" w:color="auto"/>
        <w:left w:val="none" w:sz="0" w:space="0" w:color="auto"/>
        <w:bottom w:val="none" w:sz="0" w:space="0" w:color="auto"/>
        <w:right w:val="none" w:sz="0" w:space="0" w:color="auto"/>
      </w:divBdr>
    </w:div>
    <w:div w:id="1843351267">
      <w:bodyDiv w:val="1"/>
      <w:marLeft w:val="0"/>
      <w:marRight w:val="0"/>
      <w:marTop w:val="0"/>
      <w:marBottom w:val="0"/>
      <w:divBdr>
        <w:top w:val="none" w:sz="0" w:space="0" w:color="auto"/>
        <w:left w:val="none" w:sz="0" w:space="0" w:color="auto"/>
        <w:bottom w:val="none" w:sz="0" w:space="0" w:color="auto"/>
        <w:right w:val="none" w:sz="0" w:space="0" w:color="auto"/>
      </w:divBdr>
    </w:div>
    <w:div w:id="1843663710">
      <w:bodyDiv w:val="1"/>
      <w:marLeft w:val="0"/>
      <w:marRight w:val="0"/>
      <w:marTop w:val="0"/>
      <w:marBottom w:val="0"/>
      <w:divBdr>
        <w:top w:val="none" w:sz="0" w:space="0" w:color="auto"/>
        <w:left w:val="none" w:sz="0" w:space="0" w:color="auto"/>
        <w:bottom w:val="none" w:sz="0" w:space="0" w:color="auto"/>
        <w:right w:val="none" w:sz="0" w:space="0" w:color="auto"/>
      </w:divBdr>
    </w:div>
    <w:div w:id="1843816893">
      <w:bodyDiv w:val="1"/>
      <w:marLeft w:val="0"/>
      <w:marRight w:val="0"/>
      <w:marTop w:val="0"/>
      <w:marBottom w:val="0"/>
      <w:divBdr>
        <w:top w:val="none" w:sz="0" w:space="0" w:color="auto"/>
        <w:left w:val="none" w:sz="0" w:space="0" w:color="auto"/>
        <w:bottom w:val="none" w:sz="0" w:space="0" w:color="auto"/>
        <w:right w:val="none" w:sz="0" w:space="0" w:color="auto"/>
      </w:divBdr>
    </w:div>
    <w:div w:id="1843928255">
      <w:bodyDiv w:val="1"/>
      <w:marLeft w:val="0"/>
      <w:marRight w:val="0"/>
      <w:marTop w:val="0"/>
      <w:marBottom w:val="0"/>
      <w:divBdr>
        <w:top w:val="none" w:sz="0" w:space="0" w:color="auto"/>
        <w:left w:val="none" w:sz="0" w:space="0" w:color="auto"/>
        <w:bottom w:val="none" w:sz="0" w:space="0" w:color="auto"/>
        <w:right w:val="none" w:sz="0" w:space="0" w:color="auto"/>
      </w:divBdr>
    </w:div>
    <w:div w:id="1843931776">
      <w:bodyDiv w:val="1"/>
      <w:marLeft w:val="0"/>
      <w:marRight w:val="0"/>
      <w:marTop w:val="0"/>
      <w:marBottom w:val="0"/>
      <w:divBdr>
        <w:top w:val="none" w:sz="0" w:space="0" w:color="auto"/>
        <w:left w:val="none" w:sz="0" w:space="0" w:color="auto"/>
        <w:bottom w:val="none" w:sz="0" w:space="0" w:color="auto"/>
        <w:right w:val="none" w:sz="0" w:space="0" w:color="auto"/>
      </w:divBdr>
    </w:div>
    <w:div w:id="1844196943">
      <w:bodyDiv w:val="1"/>
      <w:marLeft w:val="0"/>
      <w:marRight w:val="0"/>
      <w:marTop w:val="0"/>
      <w:marBottom w:val="0"/>
      <w:divBdr>
        <w:top w:val="none" w:sz="0" w:space="0" w:color="auto"/>
        <w:left w:val="none" w:sz="0" w:space="0" w:color="auto"/>
        <w:bottom w:val="none" w:sz="0" w:space="0" w:color="auto"/>
        <w:right w:val="none" w:sz="0" w:space="0" w:color="auto"/>
      </w:divBdr>
    </w:div>
    <w:div w:id="1844397997">
      <w:bodyDiv w:val="1"/>
      <w:marLeft w:val="0"/>
      <w:marRight w:val="0"/>
      <w:marTop w:val="0"/>
      <w:marBottom w:val="0"/>
      <w:divBdr>
        <w:top w:val="none" w:sz="0" w:space="0" w:color="auto"/>
        <w:left w:val="none" w:sz="0" w:space="0" w:color="auto"/>
        <w:bottom w:val="none" w:sz="0" w:space="0" w:color="auto"/>
        <w:right w:val="none" w:sz="0" w:space="0" w:color="auto"/>
      </w:divBdr>
    </w:div>
    <w:div w:id="1844468888">
      <w:bodyDiv w:val="1"/>
      <w:marLeft w:val="0"/>
      <w:marRight w:val="0"/>
      <w:marTop w:val="0"/>
      <w:marBottom w:val="0"/>
      <w:divBdr>
        <w:top w:val="none" w:sz="0" w:space="0" w:color="auto"/>
        <w:left w:val="none" w:sz="0" w:space="0" w:color="auto"/>
        <w:bottom w:val="none" w:sz="0" w:space="0" w:color="auto"/>
        <w:right w:val="none" w:sz="0" w:space="0" w:color="auto"/>
      </w:divBdr>
    </w:div>
    <w:div w:id="1844585695">
      <w:bodyDiv w:val="1"/>
      <w:marLeft w:val="0"/>
      <w:marRight w:val="0"/>
      <w:marTop w:val="0"/>
      <w:marBottom w:val="0"/>
      <w:divBdr>
        <w:top w:val="none" w:sz="0" w:space="0" w:color="auto"/>
        <w:left w:val="none" w:sz="0" w:space="0" w:color="auto"/>
        <w:bottom w:val="none" w:sz="0" w:space="0" w:color="auto"/>
        <w:right w:val="none" w:sz="0" w:space="0" w:color="auto"/>
      </w:divBdr>
    </w:div>
    <w:div w:id="1844660231">
      <w:bodyDiv w:val="1"/>
      <w:marLeft w:val="0"/>
      <w:marRight w:val="0"/>
      <w:marTop w:val="0"/>
      <w:marBottom w:val="0"/>
      <w:divBdr>
        <w:top w:val="none" w:sz="0" w:space="0" w:color="auto"/>
        <w:left w:val="none" w:sz="0" w:space="0" w:color="auto"/>
        <w:bottom w:val="none" w:sz="0" w:space="0" w:color="auto"/>
        <w:right w:val="none" w:sz="0" w:space="0" w:color="auto"/>
      </w:divBdr>
    </w:div>
    <w:div w:id="1845044988">
      <w:bodyDiv w:val="1"/>
      <w:marLeft w:val="0"/>
      <w:marRight w:val="0"/>
      <w:marTop w:val="0"/>
      <w:marBottom w:val="0"/>
      <w:divBdr>
        <w:top w:val="none" w:sz="0" w:space="0" w:color="auto"/>
        <w:left w:val="none" w:sz="0" w:space="0" w:color="auto"/>
        <w:bottom w:val="none" w:sz="0" w:space="0" w:color="auto"/>
        <w:right w:val="none" w:sz="0" w:space="0" w:color="auto"/>
      </w:divBdr>
    </w:div>
    <w:div w:id="1845050903">
      <w:bodyDiv w:val="1"/>
      <w:marLeft w:val="0"/>
      <w:marRight w:val="0"/>
      <w:marTop w:val="0"/>
      <w:marBottom w:val="0"/>
      <w:divBdr>
        <w:top w:val="none" w:sz="0" w:space="0" w:color="auto"/>
        <w:left w:val="none" w:sz="0" w:space="0" w:color="auto"/>
        <w:bottom w:val="none" w:sz="0" w:space="0" w:color="auto"/>
        <w:right w:val="none" w:sz="0" w:space="0" w:color="auto"/>
      </w:divBdr>
    </w:div>
    <w:div w:id="1845167684">
      <w:bodyDiv w:val="1"/>
      <w:marLeft w:val="0"/>
      <w:marRight w:val="0"/>
      <w:marTop w:val="0"/>
      <w:marBottom w:val="0"/>
      <w:divBdr>
        <w:top w:val="none" w:sz="0" w:space="0" w:color="auto"/>
        <w:left w:val="none" w:sz="0" w:space="0" w:color="auto"/>
        <w:bottom w:val="none" w:sz="0" w:space="0" w:color="auto"/>
        <w:right w:val="none" w:sz="0" w:space="0" w:color="auto"/>
      </w:divBdr>
    </w:div>
    <w:div w:id="1845246292">
      <w:bodyDiv w:val="1"/>
      <w:marLeft w:val="0"/>
      <w:marRight w:val="0"/>
      <w:marTop w:val="0"/>
      <w:marBottom w:val="0"/>
      <w:divBdr>
        <w:top w:val="none" w:sz="0" w:space="0" w:color="auto"/>
        <w:left w:val="none" w:sz="0" w:space="0" w:color="auto"/>
        <w:bottom w:val="none" w:sz="0" w:space="0" w:color="auto"/>
        <w:right w:val="none" w:sz="0" w:space="0" w:color="auto"/>
      </w:divBdr>
    </w:div>
    <w:div w:id="1845509787">
      <w:bodyDiv w:val="1"/>
      <w:marLeft w:val="0"/>
      <w:marRight w:val="0"/>
      <w:marTop w:val="0"/>
      <w:marBottom w:val="0"/>
      <w:divBdr>
        <w:top w:val="none" w:sz="0" w:space="0" w:color="auto"/>
        <w:left w:val="none" w:sz="0" w:space="0" w:color="auto"/>
        <w:bottom w:val="none" w:sz="0" w:space="0" w:color="auto"/>
        <w:right w:val="none" w:sz="0" w:space="0" w:color="auto"/>
      </w:divBdr>
    </w:div>
    <w:div w:id="1845779005">
      <w:bodyDiv w:val="1"/>
      <w:marLeft w:val="0"/>
      <w:marRight w:val="0"/>
      <w:marTop w:val="0"/>
      <w:marBottom w:val="0"/>
      <w:divBdr>
        <w:top w:val="none" w:sz="0" w:space="0" w:color="auto"/>
        <w:left w:val="none" w:sz="0" w:space="0" w:color="auto"/>
        <w:bottom w:val="none" w:sz="0" w:space="0" w:color="auto"/>
        <w:right w:val="none" w:sz="0" w:space="0" w:color="auto"/>
      </w:divBdr>
    </w:div>
    <w:div w:id="1845970148">
      <w:bodyDiv w:val="1"/>
      <w:marLeft w:val="0"/>
      <w:marRight w:val="0"/>
      <w:marTop w:val="0"/>
      <w:marBottom w:val="0"/>
      <w:divBdr>
        <w:top w:val="none" w:sz="0" w:space="0" w:color="auto"/>
        <w:left w:val="none" w:sz="0" w:space="0" w:color="auto"/>
        <w:bottom w:val="none" w:sz="0" w:space="0" w:color="auto"/>
        <w:right w:val="none" w:sz="0" w:space="0" w:color="auto"/>
      </w:divBdr>
    </w:div>
    <w:div w:id="1845973040">
      <w:bodyDiv w:val="1"/>
      <w:marLeft w:val="0"/>
      <w:marRight w:val="0"/>
      <w:marTop w:val="0"/>
      <w:marBottom w:val="0"/>
      <w:divBdr>
        <w:top w:val="none" w:sz="0" w:space="0" w:color="auto"/>
        <w:left w:val="none" w:sz="0" w:space="0" w:color="auto"/>
        <w:bottom w:val="none" w:sz="0" w:space="0" w:color="auto"/>
        <w:right w:val="none" w:sz="0" w:space="0" w:color="auto"/>
      </w:divBdr>
    </w:div>
    <w:div w:id="1846091339">
      <w:bodyDiv w:val="1"/>
      <w:marLeft w:val="0"/>
      <w:marRight w:val="0"/>
      <w:marTop w:val="0"/>
      <w:marBottom w:val="0"/>
      <w:divBdr>
        <w:top w:val="none" w:sz="0" w:space="0" w:color="auto"/>
        <w:left w:val="none" w:sz="0" w:space="0" w:color="auto"/>
        <w:bottom w:val="none" w:sz="0" w:space="0" w:color="auto"/>
        <w:right w:val="none" w:sz="0" w:space="0" w:color="auto"/>
      </w:divBdr>
    </w:div>
    <w:div w:id="1846094445">
      <w:bodyDiv w:val="1"/>
      <w:marLeft w:val="0"/>
      <w:marRight w:val="0"/>
      <w:marTop w:val="0"/>
      <w:marBottom w:val="0"/>
      <w:divBdr>
        <w:top w:val="none" w:sz="0" w:space="0" w:color="auto"/>
        <w:left w:val="none" w:sz="0" w:space="0" w:color="auto"/>
        <w:bottom w:val="none" w:sz="0" w:space="0" w:color="auto"/>
        <w:right w:val="none" w:sz="0" w:space="0" w:color="auto"/>
      </w:divBdr>
    </w:div>
    <w:div w:id="1846244802">
      <w:bodyDiv w:val="1"/>
      <w:marLeft w:val="0"/>
      <w:marRight w:val="0"/>
      <w:marTop w:val="0"/>
      <w:marBottom w:val="0"/>
      <w:divBdr>
        <w:top w:val="none" w:sz="0" w:space="0" w:color="auto"/>
        <w:left w:val="none" w:sz="0" w:space="0" w:color="auto"/>
        <w:bottom w:val="none" w:sz="0" w:space="0" w:color="auto"/>
        <w:right w:val="none" w:sz="0" w:space="0" w:color="auto"/>
      </w:divBdr>
    </w:div>
    <w:div w:id="1846433696">
      <w:bodyDiv w:val="1"/>
      <w:marLeft w:val="0"/>
      <w:marRight w:val="0"/>
      <w:marTop w:val="0"/>
      <w:marBottom w:val="0"/>
      <w:divBdr>
        <w:top w:val="none" w:sz="0" w:space="0" w:color="auto"/>
        <w:left w:val="none" w:sz="0" w:space="0" w:color="auto"/>
        <w:bottom w:val="none" w:sz="0" w:space="0" w:color="auto"/>
        <w:right w:val="none" w:sz="0" w:space="0" w:color="auto"/>
      </w:divBdr>
    </w:div>
    <w:div w:id="1846480945">
      <w:bodyDiv w:val="1"/>
      <w:marLeft w:val="0"/>
      <w:marRight w:val="0"/>
      <w:marTop w:val="0"/>
      <w:marBottom w:val="0"/>
      <w:divBdr>
        <w:top w:val="none" w:sz="0" w:space="0" w:color="auto"/>
        <w:left w:val="none" w:sz="0" w:space="0" w:color="auto"/>
        <w:bottom w:val="none" w:sz="0" w:space="0" w:color="auto"/>
        <w:right w:val="none" w:sz="0" w:space="0" w:color="auto"/>
      </w:divBdr>
    </w:div>
    <w:div w:id="1847010518">
      <w:bodyDiv w:val="1"/>
      <w:marLeft w:val="0"/>
      <w:marRight w:val="0"/>
      <w:marTop w:val="0"/>
      <w:marBottom w:val="0"/>
      <w:divBdr>
        <w:top w:val="none" w:sz="0" w:space="0" w:color="auto"/>
        <w:left w:val="none" w:sz="0" w:space="0" w:color="auto"/>
        <w:bottom w:val="none" w:sz="0" w:space="0" w:color="auto"/>
        <w:right w:val="none" w:sz="0" w:space="0" w:color="auto"/>
      </w:divBdr>
    </w:div>
    <w:div w:id="1847092335">
      <w:bodyDiv w:val="1"/>
      <w:marLeft w:val="0"/>
      <w:marRight w:val="0"/>
      <w:marTop w:val="0"/>
      <w:marBottom w:val="0"/>
      <w:divBdr>
        <w:top w:val="none" w:sz="0" w:space="0" w:color="auto"/>
        <w:left w:val="none" w:sz="0" w:space="0" w:color="auto"/>
        <w:bottom w:val="none" w:sz="0" w:space="0" w:color="auto"/>
        <w:right w:val="none" w:sz="0" w:space="0" w:color="auto"/>
      </w:divBdr>
    </w:div>
    <w:div w:id="1847279444">
      <w:bodyDiv w:val="1"/>
      <w:marLeft w:val="0"/>
      <w:marRight w:val="0"/>
      <w:marTop w:val="0"/>
      <w:marBottom w:val="0"/>
      <w:divBdr>
        <w:top w:val="none" w:sz="0" w:space="0" w:color="auto"/>
        <w:left w:val="none" w:sz="0" w:space="0" w:color="auto"/>
        <w:bottom w:val="none" w:sz="0" w:space="0" w:color="auto"/>
        <w:right w:val="none" w:sz="0" w:space="0" w:color="auto"/>
      </w:divBdr>
    </w:div>
    <w:div w:id="1847360114">
      <w:bodyDiv w:val="1"/>
      <w:marLeft w:val="0"/>
      <w:marRight w:val="0"/>
      <w:marTop w:val="0"/>
      <w:marBottom w:val="0"/>
      <w:divBdr>
        <w:top w:val="none" w:sz="0" w:space="0" w:color="auto"/>
        <w:left w:val="none" w:sz="0" w:space="0" w:color="auto"/>
        <w:bottom w:val="none" w:sz="0" w:space="0" w:color="auto"/>
        <w:right w:val="none" w:sz="0" w:space="0" w:color="auto"/>
      </w:divBdr>
    </w:div>
    <w:div w:id="1847941962">
      <w:bodyDiv w:val="1"/>
      <w:marLeft w:val="0"/>
      <w:marRight w:val="0"/>
      <w:marTop w:val="0"/>
      <w:marBottom w:val="0"/>
      <w:divBdr>
        <w:top w:val="none" w:sz="0" w:space="0" w:color="auto"/>
        <w:left w:val="none" w:sz="0" w:space="0" w:color="auto"/>
        <w:bottom w:val="none" w:sz="0" w:space="0" w:color="auto"/>
        <w:right w:val="none" w:sz="0" w:space="0" w:color="auto"/>
      </w:divBdr>
    </w:div>
    <w:div w:id="1848208624">
      <w:bodyDiv w:val="1"/>
      <w:marLeft w:val="0"/>
      <w:marRight w:val="0"/>
      <w:marTop w:val="0"/>
      <w:marBottom w:val="0"/>
      <w:divBdr>
        <w:top w:val="none" w:sz="0" w:space="0" w:color="auto"/>
        <w:left w:val="none" w:sz="0" w:space="0" w:color="auto"/>
        <w:bottom w:val="none" w:sz="0" w:space="0" w:color="auto"/>
        <w:right w:val="none" w:sz="0" w:space="0" w:color="auto"/>
      </w:divBdr>
    </w:div>
    <w:div w:id="1848210023">
      <w:bodyDiv w:val="1"/>
      <w:marLeft w:val="0"/>
      <w:marRight w:val="0"/>
      <w:marTop w:val="0"/>
      <w:marBottom w:val="0"/>
      <w:divBdr>
        <w:top w:val="none" w:sz="0" w:space="0" w:color="auto"/>
        <w:left w:val="none" w:sz="0" w:space="0" w:color="auto"/>
        <w:bottom w:val="none" w:sz="0" w:space="0" w:color="auto"/>
        <w:right w:val="none" w:sz="0" w:space="0" w:color="auto"/>
      </w:divBdr>
    </w:div>
    <w:div w:id="1848250840">
      <w:bodyDiv w:val="1"/>
      <w:marLeft w:val="0"/>
      <w:marRight w:val="0"/>
      <w:marTop w:val="0"/>
      <w:marBottom w:val="0"/>
      <w:divBdr>
        <w:top w:val="none" w:sz="0" w:space="0" w:color="auto"/>
        <w:left w:val="none" w:sz="0" w:space="0" w:color="auto"/>
        <w:bottom w:val="none" w:sz="0" w:space="0" w:color="auto"/>
        <w:right w:val="none" w:sz="0" w:space="0" w:color="auto"/>
      </w:divBdr>
    </w:div>
    <w:div w:id="1848472026">
      <w:bodyDiv w:val="1"/>
      <w:marLeft w:val="0"/>
      <w:marRight w:val="0"/>
      <w:marTop w:val="0"/>
      <w:marBottom w:val="0"/>
      <w:divBdr>
        <w:top w:val="none" w:sz="0" w:space="0" w:color="auto"/>
        <w:left w:val="none" w:sz="0" w:space="0" w:color="auto"/>
        <w:bottom w:val="none" w:sz="0" w:space="0" w:color="auto"/>
        <w:right w:val="none" w:sz="0" w:space="0" w:color="auto"/>
      </w:divBdr>
    </w:div>
    <w:div w:id="1848514796">
      <w:bodyDiv w:val="1"/>
      <w:marLeft w:val="0"/>
      <w:marRight w:val="0"/>
      <w:marTop w:val="0"/>
      <w:marBottom w:val="0"/>
      <w:divBdr>
        <w:top w:val="none" w:sz="0" w:space="0" w:color="auto"/>
        <w:left w:val="none" w:sz="0" w:space="0" w:color="auto"/>
        <w:bottom w:val="none" w:sz="0" w:space="0" w:color="auto"/>
        <w:right w:val="none" w:sz="0" w:space="0" w:color="auto"/>
      </w:divBdr>
    </w:div>
    <w:div w:id="1848671648">
      <w:bodyDiv w:val="1"/>
      <w:marLeft w:val="0"/>
      <w:marRight w:val="0"/>
      <w:marTop w:val="0"/>
      <w:marBottom w:val="0"/>
      <w:divBdr>
        <w:top w:val="none" w:sz="0" w:space="0" w:color="auto"/>
        <w:left w:val="none" w:sz="0" w:space="0" w:color="auto"/>
        <w:bottom w:val="none" w:sz="0" w:space="0" w:color="auto"/>
        <w:right w:val="none" w:sz="0" w:space="0" w:color="auto"/>
      </w:divBdr>
    </w:div>
    <w:div w:id="1848709167">
      <w:bodyDiv w:val="1"/>
      <w:marLeft w:val="0"/>
      <w:marRight w:val="0"/>
      <w:marTop w:val="0"/>
      <w:marBottom w:val="0"/>
      <w:divBdr>
        <w:top w:val="none" w:sz="0" w:space="0" w:color="auto"/>
        <w:left w:val="none" w:sz="0" w:space="0" w:color="auto"/>
        <w:bottom w:val="none" w:sz="0" w:space="0" w:color="auto"/>
        <w:right w:val="none" w:sz="0" w:space="0" w:color="auto"/>
      </w:divBdr>
    </w:div>
    <w:div w:id="1848783354">
      <w:bodyDiv w:val="1"/>
      <w:marLeft w:val="0"/>
      <w:marRight w:val="0"/>
      <w:marTop w:val="0"/>
      <w:marBottom w:val="0"/>
      <w:divBdr>
        <w:top w:val="none" w:sz="0" w:space="0" w:color="auto"/>
        <w:left w:val="none" w:sz="0" w:space="0" w:color="auto"/>
        <w:bottom w:val="none" w:sz="0" w:space="0" w:color="auto"/>
        <w:right w:val="none" w:sz="0" w:space="0" w:color="auto"/>
      </w:divBdr>
    </w:div>
    <w:div w:id="1848792160">
      <w:bodyDiv w:val="1"/>
      <w:marLeft w:val="0"/>
      <w:marRight w:val="0"/>
      <w:marTop w:val="0"/>
      <w:marBottom w:val="0"/>
      <w:divBdr>
        <w:top w:val="none" w:sz="0" w:space="0" w:color="auto"/>
        <w:left w:val="none" w:sz="0" w:space="0" w:color="auto"/>
        <w:bottom w:val="none" w:sz="0" w:space="0" w:color="auto"/>
        <w:right w:val="none" w:sz="0" w:space="0" w:color="auto"/>
      </w:divBdr>
    </w:div>
    <w:div w:id="1848862746">
      <w:bodyDiv w:val="1"/>
      <w:marLeft w:val="0"/>
      <w:marRight w:val="0"/>
      <w:marTop w:val="0"/>
      <w:marBottom w:val="0"/>
      <w:divBdr>
        <w:top w:val="none" w:sz="0" w:space="0" w:color="auto"/>
        <w:left w:val="none" w:sz="0" w:space="0" w:color="auto"/>
        <w:bottom w:val="none" w:sz="0" w:space="0" w:color="auto"/>
        <w:right w:val="none" w:sz="0" w:space="0" w:color="auto"/>
      </w:divBdr>
    </w:div>
    <w:div w:id="1849295312">
      <w:bodyDiv w:val="1"/>
      <w:marLeft w:val="0"/>
      <w:marRight w:val="0"/>
      <w:marTop w:val="0"/>
      <w:marBottom w:val="0"/>
      <w:divBdr>
        <w:top w:val="none" w:sz="0" w:space="0" w:color="auto"/>
        <w:left w:val="none" w:sz="0" w:space="0" w:color="auto"/>
        <w:bottom w:val="none" w:sz="0" w:space="0" w:color="auto"/>
        <w:right w:val="none" w:sz="0" w:space="0" w:color="auto"/>
      </w:divBdr>
    </w:div>
    <w:div w:id="1849707891">
      <w:bodyDiv w:val="1"/>
      <w:marLeft w:val="0"/>
      <w:marRight w:val="0"/>
      <w:marTop w:val="0"/>
      <w:marBottom w:val="0"/>
      <w:divBdr>
        <w:top w:val="none" w:sz="0" w:space="0" w:color="auto"/>
        <w:left w:val="none" w:sz="0" w:space="0" w:color="auto"/>
        <w:bottom w:val="none" w:sz="0" w:space="0" w:color="auto"/>
        <w:right w:val="none" w:sz="0" w:space="0" w:color="auto"/>
      </w:divBdr>
    </w:div>
    <w:div w:id="1849757458">
      <w:bodyDiv w:val="1"/>
      <w:marLeft w:val="0"/>
      <w:marRight w:val="0"/>
      <w:marTop w:val="0"/>
      <w:marBottom w:val="0"/>
      <w:divBdr>
        <w:top w:val="none" w:sz="0" w:space="0" w:color="auto"/>
        <w:left w:val="none" w:sz="0" w:space="0" w:color="auto"/>
        <w:bottom w:val="none" w:sz="0" w:space="0" w:color="auto"/>
        <w:right w:val="none" w:sz="0" w:space="0" w:color="auto"/>
      </w:divBdr>
    </w:div>
    <w:div w:id="1849826110">
      <w:bodyDiv w:val="1"/>
      <w:marLeft w:val="0"/>
      <w:marRight w:val="0"/>
      <w:marTop w:val="0"/>
      <w:marBottom w:val="0"/>
      <w:divBdr>
        <w:top w:val="none" w:sz="0" w:space="0" w:color="auto"/>
        <w:left w:val="none" w:sz="0" w:space="0" w:color="auto"/>
        <w:bottom w:val="none" w:sz="0" w:space="0" w:color="auto"/>
        <w:right w:val="none" w:sz="0" w:space="0" w:color="auto"/>
      </w:divBdr>
    </w:div>
    <w:div w:id="1849952468">
      <w:bodyDiv w:val="1"/>
      <w:marLeft w:val="0"/>
      <w:marRight w:val="0"/>
      <w:marTop w:val="0"/>
      <w:marBottom w:val="0"/>
      <w:divBdr>
        <w:top w:val="none" w:sz="0" w:space="0" w:color="auto"/>
        <w:left w:val="none" w:sz="0" w:space="0" w:color="auto"/>
        <w:bottom w:val="none" w:sz="0" w:space="0" w:color="auto"/>
        <w:right w:val="none" w:sz="0" w:space="0" w:color="auto"/>
      </w:divBdr>
    </w:div>
    <w:div w:id="1850020199">
      <w:bodyDiv w:val="1"/>
      <w:marLeft w:val="0"/>
      <w:marRight w:val="0"/>
      <w:marTop w:val="0"/>
      <w:marBottom w:val="0"/>
      <w:divBdr>
        <w:top w:val="none" w:sz="0" w:space="0" w:color="auto"/>
        <w:left w:val="none" w:sz="0" w:space="0" w:color="auto"/>
        <w:bottom w:val="none" w:sz="0" w:space="0" w:color="auto"/>
        <w:right w:val="none" w:sz="0" w:space="0" w:color="auto"/>
      </w:divBdr>
    </w:div>
    <w:div w:id="1850212766">
      <w:bodyDiv w:val="1"/>
      <w:marLeft w:val="0"/>
      <w:marRight w:val="0"/>
      <w:marTop w:val="0"/>
      <w:marBottom w:val="0"/>
      <w:divBdr>
        <w:top w:val="none" w:sz="0" w:space="0" w:color="auto"/>
        <w:left w:val="none" w:sz="0" w:space="0" w:color="auto"/>
        <w:bottom w:val="none" w:sz="0" w:space="0" w:color="auto"/>
        <w:right w:val="none" w:sz="0" w:space="0" w:color="auto"/>
      </w:divBdr>
    </w:div>
    <w:div w:id="1850213813">
      <w:bodyDiv w:val="1"/>
      <w:marLeft w:val="0"/>
      <w:marRight w:val="0"/>
      <w:marTop w:val="0"/>
      <w:marBottom w:val="0"/>
      <w:divBdr>
        <w:top w:val="none" w:sz="0" w:space="0" w:color="auto"/>
        <w:left w:val="none" w:sz="0" w:space="0" w:color="auto"/>
        <w:bottom w:val="none" w:sz="0" w:space="0" w:color="auto"/>
        <w:right w:val="none" w:sz="0" w:space="0" w:color="auto"/>
      </w:divBdr>
    </w:div>
    <w:div w:id="1850362544">
      <w:bodyDiv w:val="1"/>
      <w:marLeft w:val="0"/>
      <w:marRight w:val="0"/>
      <w:marTop w:val="0"/>
      <w:marBottom w:val="0"/>
      <w:divBdr>
        <w:top w:val="none" w:sz="0" w:space="0" w:color="auto"/>
        <w:left w:val="none" w:sz="0" w:space="0" w:color="auto"/>
        <w:bottom w:val="none" w:sz="0" w:space="0" w:color="auto"/>
        <w:right w:val="none" w:sz="0" w:space="0" w:color="auto"/>
      </w:divBdr>
    </w:div>
    <w:div w:id="1850607231">
      <w:bodyDiv w:val="1"/>
      <w:marLeft w:val="0"/>
      <w:marRight w:val="0"/>
      <w:marTop w:val="0"/>
      <w:marBottom w:val="0"/>
      <w:divBdr>
        <w:top w:val="none" w:sz="0" w:space="0" w:color="auto"/>
        <w:left w:val="none" w:sz="0" w:space="0" w:color="auto"/>
        <w:bottom w:val="none" w:sz="0" w:space="0" w:color="auto"/>
        <w:right w:val="none" w:sz="0" w:space="0" w:color="auto"/>
      </w:divBdr>
    </w:div>
    <w:div w:id="1850637180">
      <w:bodyDiv w:val="1"/>
      <w:marLeft w:val="0"/>
      <w:marRight w:val="0"/>
      <w:marTop w:val="0"/>
      <w:marBottom w:val="0"/>
      <w:divBdr>
        <w:top w:val="none" w:sz="0" w:space="0" w:color="auto"/>
        <w:left w:val="none" w:sz="0" w:space="0" w:color="auto"/>
        <w:bottom w:val="none" w:sz="0" w:space="0" w:color="auto"/>
        <w:right w:val="none" w:sz="0" w:space="0" w:color="auto"/>
      </w:divBdr>
    </w:div>
    <w:div w:id="1850749547">
      <w:bodyDiv w:val="1"/>
      <w:marLeft w:val="0"/>
      <w:marRight w:val="0"/>
      <w:marTop w:val="0"/>
      <w:marBottom w:val="0"/>
      <w:divBdr>
        <w:top w:val="none" w:sz="0" w:space="0" w:color="auto"/>
        <w:left w:val="none" w:sz="0" w:space="0" w:color="auto"/>
        <w:bottom w:val="none" w:sz="0" w:space="0" w:color="auto"/>
        <w:right w:val="none" w:sz="0" w:space="0" w:color="auto"/>
      </w:divBdr>
    </w:div>
    <w:div w:id="1850825093">
      <w:bodyDiv w:val="1"/>
      <w:marLeft w:val="0"/>
      <w:marRight w:val="0"/>
      <w:marTop w:val="0"/>
      <w:marBottom w:val="0"/>
      <w:divBdr>
        <w:top w:val="none" w:sz="0" w:space="0" w:color="auto"/>
        <w:left w:val="none" w:sz="0" w:space="0" w:color="auto"/>
        <w:bottom w:val="none" w:sz="0" w:space="0" w:color="auto"/>
        <w:right w:val="none" w:sz="0" w:space="0" w:color="auto"/>
      </w:divBdr>
    </w:div>
    <w:div w:id="1850829127">
      <w:bodyDiv w:val="1"/>
      <w:marLeft w:val="0"/>
      <w:marRight w:val="0"/>
      <w:marTop w:val="0"/>
      <w:marBottom w:val="0"/>
      <w:divBdr>
        <w:top w:val="none" w:sz="0" w:space="0" w:color="auto"/>
        <w:left w:val="none" w:sz="0" w:space="0" w:color="auto"/>
        <w:bottom w:val="none" w:sz="0" w:space="0" w:color="auto"/>
        <w:right w:val="none" w:sz="0" w:space="0" w:color="auto"/>
      </w:divBdr>
    </w:div>
    <w:div w:id="1851023886">
      <w:bodyDiv w:val="1"/>
      <w:marLeft w:val="0"/>
      <w:marRight w:val="0"/>
      <w:marTop w:val="0"/>
      <w:marBottom w:val="0"/>
      <w:divBdr>
        <w:top w:val="none" w:sz="0" w:space="0" w:color="auto"/>
        <w:left w:val="none" w:sz="0" w:space="0" w:color="auto"/>
        <w:bottom w:val="none" w:sz="0" w:space="0" w:color="auto"/>
        <w:right w:val="none" w:sz="0" w:space="0" w:color="auto"/>
      </w:divBdr>
    </w:div>
    <w:div w:id="1851682237">
      <w:bodyDiv w:val="1"/>
      <w:marLeft w:val="0"/>
      <w:marRight w:val="0"/>
      <w:marTop w:val="0"/>
      <w:marBottom w:val="0"/>
      <w:divBdr>
        <w:top w:val="none" w:sz="0" w:space="0" w:color="auto"/>
        <w:left w:val="none" w:sz="0" w:space="0" w:color="auto"/>
        <w:bottom w:val="none" w:sz="0" w:space="0" w:color="auto"/>
        <w:right w:val="none" w:sz="0" w:space="0" w:color="auto"/>
      </w:divBdr>
    </w:div>
    <w:div w:id="1851798307">
      <w:bodyDiv w:val="1"/>
      <w:marLeft w:val="0"/>
      <w:marRight w:val="0"/>
      <w:marTop w:val="0"/>
      <w:marBottom w:val="0"/>
      <w:divBdr>
        <w:top w:val="none" w:sz="0" w:space="0" w:color="auto"/>
        <w:left w:val="none" w:sz="0" w:space="0" w:color="auto"/>
        <w:bottom w:val="none" w:sz="0" w:space="0" w:color="auto"/>
        <w:right w:val="none" w:sz="0" w:space="0" w:color="auto"/>
      </w:divBdr>
    </w:div>
    <w:div w:id="1852136267">
      <w:bodyDiv w:val="1"/>
      <w:marLeft w:val="0"/>
      <w:marRight w:val="0"/>
      <w:marTop w:val="0"/>
      <w:marBottom w:val="0"/>
      <w:divBdr>
        <w:top w:val="none" w:sz="0" w:space="0" w:color="auto"/>
        <w:left w:val="none" w:sz="0" w:space="0" w:color="auto"/>
        <w:bottom w:val="none" w:sz="0" w:space="0" w:color="auto"/>
        <w:right w:val="none" w:sz="0" w:space="0" w:color="auto"/>
      </w:divBdr>
    </w:div>
    <w:div w:id="1852256006">
      <w:bodyDiv w:val="1"/>
      <w:marLeft w:val="0"/>
      <w:marRight w:val="0"/>
      <w:marTop w:val="0"/>
      <w:marBottom w:val="0"/>
      <w:divBdr>
        <w:top w:val="none" w:sz="0" w:space="0" w:color="auto"/>
        <w:left w:val="none" w:sz="0" w:space="0" w:color="auto"/>
        <w:bottom w:val="none" w:sz="0" w:space="0" w:color="auto"/>
        <w:right w:val="none" w:sz="0" w:space="0" w:color="auto"/>
      </w:divBdr>
    </w:div>
    <w:div w:id="1852407594">
      <w:bodyDiv w:val="1"/>
      <w:marLeft w:val="0"/>
      <w:marRight w:val="0"/>
      <w:marTop w:val="0"/>
      <w:marBottom w:val="0"/>
      <w:divBdr>
        <w:top w:val="none" w:sz="0" w:space="0" w:color="auto"/>
        <w:left w:val="none" w:sz="0" w:space="0" w:color="auto"/>
        <w:bottom w:val="none" w:sz="0" w:space="0" w:color="auto"/>
        <w:right w:val="none" w:sz="0" w:space="0" w:color="auto"/>
      </w:divBdr>
    </w:div>
    <w:div w:id="1852597024">
      <w:bodyDiv w:val="1"/>
      <w:marLeft w:val="0"/>
      <w:marRight w:val="0"/>
      <w:marTop w:val="0"/>
      <w:marBottom w:val="0"/>
      <w:divBdr>
        <w:top w:val="none" w:sz="0" w:space="0" w:color="auto"/>
        <w:left w:val="none" w:sz="0" w:space="0" w:color="auto"/>
        <w:bottom w:val="none" w:sz="0" w:space="0" w:color="auto"/>
        <w:right w:val="none" w:sz="0" w:space="0" w:color="auto"/>
      </w:divBdr>
    </w:div>
    <w:div w:id="1852836324">
      <w:bodyDiv w:val="1"/>
      <w:marLeft w:val="0"/>
      <w:marRight w:val="0"/>
      <w:marTop w:val="0"/>
      <w:marBottom w:val="0"/>
      <w:divBdr>
        <w:top w:val="none" w:sz="0" w:space="0" w:color="auto"/>
        <w:left w:val="none" w:sz="0" w:space="0" w:color="auto"/>
        <w:bottom w:val="none" w:sz="0" w:space="0" w:color="auto"/>
        <w:right w:val="none" w:sz="0" w:space="0" w:color="auto"/>
      </w:divBdr>
    </w:div>
    <w:div w:id="1853183551">
      <w:bodyDiv w:val="1"/>
      <w:marLeft w:val="0"/>
      <w:marRight w:val="0"/>
      <w:marTop w:val="0"/>
      <w:marBottom w:val="0"/>
      <w:divBdr>
        <w:top w:val="none" w:sz="0" w:space="0" w:color="auto"/>
        <w:left w:val="none" w:sz="0" w:space="0" w:color="auto"/>
        <w:bottom w:val="none" w:sz="0" w:space="0" w:color="auto"/>
        <w:right w:val="none" w:sz="0" w:space="0" w:color="auto"/>
      </w:divBdr>
    </w:div>
    <w:div w:id="1853638912">
      <w:bodyDiv w:val="1"/>
      <w:marLeft w:val="0"/>
      <w:marRight w:val="0"/>
      <w:marTop w:val="0"/>
      <w:marBottom w:val="0"/>
      <w:divBdr>
        <w:top w:val="none" w:sz="0" w:space="0" w:color="auto"/>
        <w:left w:val="none" w:sz="0" w:space="0" w:color="auto"/>
        <w:bottom w:val="none" w:sz="0" w:space="0" w:color="auto"/>
        <w:right w:val="none" w:sz="0" w:space="0" w:color="auto"/>
      </w:divBdr>
    </w:div>
    <w:div w:id="1853951794">
      <w:bodyDiv w:val="1"/>
      <w:marLeft w:val="0"/>
      <w:marRight w:val="0"/>
      <w:marTop w:val="0"/>
      <w:marBottom w:val="0"/>
      <w:divBdr>
        <w:top w:val="none" w:sz="0" w:space="0" w:color="auto"/>
        <w:left w:val="none" w:sz="0" w:space="0" w:color="auto"/>
        <w:bottom w:val="none" w:sz="0" w:space="0" w:color="auto"/>
        <w:right w:val="none" w:sz="0" w:space="0" w:color="auto"/>
      </w:divBdr>
    </w:div>
    <w:div w:id="1854108911">
      <w:bodyDiv w:val="1"/>
      <w:marLeft w:val="0"/>
      <w:marRight w:val="0"/>
      <w:marTop w:val="0"/>
      <w:marBottom w:val="0"/>
      <w:divBdr>
        <w:top w:val="none" w:sz="0" w:space="0" w:color="auto"/>
        <w:left w:val="none" w:sz="0" w:space="0" w:color="auto"/>
        <w:bottom w:val="none" w:sz="0" w:space="0" w:color="auto"/>
        <w:right w:val="none" w:sz="0" w:space="0" w:color="auto"/>
      </w:divBdr>
    </w:div>
    <w:div w:id="1854220911">
      <w:bodyDiv w:val="1"/>
      <w:marLeft w:val="0"/>
      <w:marRight w:val="0"/>
      <w:marTop w:val="0"/>
      <w:marBottom w:val="0"/>
      <w:divBdr>
        <w:top w:val="none" w:sz="0" w:space="0" w:color="auto"/>
        <w:left w:val="none" w:sz="0" w:space="0" w:color="auto"/>
        <w:bottom w:val="none" w:sz="0" w:space="0" w:color="auto"/>
        <w:right w:val="none" w:sz="0" w:space="0" w:color="auto"/>
      </w:divBdr>
    </w:div>
    <w:div w:id="1854494903">
      <w:bodyDiv w:val="1"/>
      <w:marLeft w:val="0"/>
      <w:marRight w:val="0"/>
      <w:marTop w:val="0"/>
      <w:marBottom w:val="0"/>
      <w:divBdr>
        <w:top w:val="none" w:sz="0" w:space="0" w:color="auto"/>
        <w:left w:val="none" w:sz="0" w:space="0" w:color="auto"/>
        <w:bottom w:val="none" w:sz="0" w:space="0" w:color="auto"/>
        <w:right w:val="none" w:sz="0" w:space="0" w:color="auto"/>
      </w:divBdr>
    </w:div>
    <w:div w:id="1854687554">
      <w:bodyDiv w:val="1"/>
      <w:marLeft w:val="0"/>
      <w:marRight w:val="0"/>
      <w:marTop w:val="0"/>
      <w:marBottom w:val="0"/>
      <w:divBdr>
        <w:top w:val="none" w:sz="0" w:space="0" w:color="auto"/>
        <w:left w:val="none" w:sz="0" w:space="0" w:color="auto"/>
        <w:bottom w:val="none" w:sz="0" w:space="0" w:color="auto"/>
        <w:right w:val="none" w:sz="0" w:space="0" w:color="auto"/>
      </w:divBdr>
    </w:div>
    <w:div w:id="1855217952">
      <w:bodyDiv w:val="1"/>
      <w:marLeft w:val="0"/>
      <w:marRight w:val="0"/>
      <w:marTop w:val="0"/>
      <w:marBottom w:val="0"/>
      <w:divBdr>
        <w:top w:val="none" w:sz="0" w:space="0" w:color="auto"/>
        <w:left w:val="none" w:sz="0" w:space="0" w:color="auto"/>
        <w:bottom w:val="none" w:sz="0" w:space="0" w:color="auto"/>
        <w:right w:val="none" w:sz="0" w:space="0" w:color="auto"/>
      </w:divBdr>
    </w:div>
    <w:div w:id="1855264391">
      <w:bodyDiv w:val="1"/>
      <w:marLeft w:val="0"/>
      <w:marRight w:val="0"/>
      <w:marTop w:val="0"/>
      <w:marBottom w:val="0"/>
      <w:divBdr>
        <w:top w:val="none" w:sz="0" w:space="0" w:color="auto"/>
        <w:left w:val="none" w:sz="0" w:space="0" w:color="auto"/>
        <w:bottom w:val="none" w:sz="0" w:space="0" w:color="auto"/>
        <w:right w:val="none" w:sz="0" w:space="0" w:color="auto"/>
      </w:divBdr>
    </w:div>
    <w:div w:id="1855342408">
      <w:bodyDiv w:val="1"/>
      <w:marLeft w:val="0"/>
      <w:marRight w:val="0"/>
      <w:marTop w:val="0"/>
      <w:marBottom w:val="0"/>
      <w:divBdr>
        <w:top w:val="none" w:sz="0" w:space="0" w:color="auto"/>
        <w:left w:val="none" w:sz="0" w:space="0" w:color="auto"/>
        <w:bottom w:val="none" w:sz="0" w:space="0" w:color="auto"/>
        <w:right w:val="none" w:sz="0" w:space="0" w:color="auto"/>
      </w:divBdr>
    </w:div>
    <w:div w:id="1855529973">
      <w:bodyDiv w:val="1"/>
      <w:marLeft w:val="0"/>
      <w:marRight w:val="0"/>
      <w:marTop w:val="0"/>
      <w:marBottom w:val="0"/>
      <w:divBdr>
        <w:top w:val="none" w:sz="0" w:space="0" w:color="auto"/>
        <w:left w:val="none" w:sz="0" w:space="0" w:color="auto"/>
        <w:bottom w:val="none" w:sz="0" w:space="0" w:color="auto"/>
        <w:right w:val="none" w:sz="0" w:space="0" w:color="auto"/>
      </w:divBdr>
    </w:div>
    <w:div w:id="1855731403">
      <w:bodyDiv w:val="1"/>
      <w:marLeft w:val="0"/>
      <w:marRight w:val="0"/>
      <w:marTop w:val="0"/>
      <w:marBottom w:val="0"/>
      <w:divBdr>
        <w:top w:val="none" w:sz="0" w:space="0" w:color="auto"/>
        <w:left w:val="none" w:sz="0" w:space="0" w:color="auto"/>
        <w:bottom w:val="none" w:sz="0" w:space="0" w:color="auto"/>
        <w:right w:val="none" w:sz="0" w:space="0" w:color="auto"/>
      </w:divBdr>
    </w:div>
    <w:div w:id="1855731898">
      <w:bodyDiv w:val="1"/>
      <w:marLeft w:val="0"/>
      <w:marRight w:val="0"/>
      <w:marTop w:val="0"/>
      <w:marBottom w:val="0"/>
      <w:divBdr>
        <w:top w:val="none" w:sz="0" w:space="0" w:color="auto"/>
        <w:left w:val="none" w:sz="0" w:space="0" w:color="auto"/>
        <w:bottom w:val="none" w:sz="0" w:space="0" w:color="auto"/>
        <w:right w:val="none" w:sz="0" w:space="0" w:color="auto"/>
      </w:divBdr>
    </w:div>
    <w:div w:id="1855802473">
      <w:bodyDiv w:val="1"/>
      <w:marLeft w:val="0"/>
      <w:marRight w:val="0"/>
      <w:marTop w:val="0"/>
      <w:marBottom w:val="0"/>
      <w:divBdr>
        <w:top w:val="none" w:sz="0" w:space="0" w:color="auto"/>
        <w:left w:val="none" w:sz="0" w:space="0" w:color="auto"/>
        <w:bottom w:val="none" w:sz="0" w:space="0" w:color="auto"/>
        <w:right w:val="none" w:sz="0" w:space="0" w:color="auto"/>
      </w:divBdr>
    </w:div>
    <w:div w:id="1855993976">
      <w:bodyDiv w:val="1"/>
      <w:marLeft w:val="0"/>
      <w:marRight w:val="0"/>
      <w:marTop w:val="0"/>
      <w:marBottom w:val="0"/>
      <w:divBdr>
        <w:top w:val="none" w:sz="0" w:space="0" w:color="auto"/>
        <w:left w:val="none" w:sz="0" w:space="0" w:color="auto"/>
        <w:bottom w:val="none" w:sz="0" w:space="0" w:color="auto"/>
        <w:right w:val="none" w:sz="0" w:space="0" w:color="auto"/>
      </w:divBdr>
    </w:div>
    <w:div w:id="1855999108">
      <w:bodyDiv w:val="1"/>
      <w:marLeft w:val="0"/>
      <w:marRight w:val="0"/>
      <w:marTop w:val="0"/>
      <w:marBottom w:val="0"/>
      <w:divBdr>
        <w:top w:val="none" w:sz="0" w:space="0" w:color="auto"/>
        <w:left w:val="none" w:sz="0" w:space="0" w:color="auto"/>
        <w:bottom w:val="none" w:sz="0" w:space="0" w:color="auto"/>
        <w:right w:val="none" w:sz="0" w:space="0" w:color="auto"/>
      </w:divBdr>
    </w:div>
    <w:div w:id="1856070259">
      <w:bodyDiv w:val="1"/>
      <w:marLeft w:val="0"/>
      <w:marRight w:val="0"/>
      <w:marTop w:val="0"/>
      <w:marBottom w:val="0"/>
      <w:divBdr>
        <w:top w:val="none" w:sz="0" w:space="0" w:color="auto"/>
        <w:left w:val="none" w:sz="0" w:space="0" w:color="auto"/>
        <w:bottom w:val="none" w:sz="0" w:space="0" w:color="auto"/>
        <w:right w:val="none" w:sz="0" w:space="0" w:color="auto"/>
      </w:divBdr>
    </w:div>
    <w:div w:id="1856189262">
      <w:bodyDiv w:val="1"/>
      <w:marLeft w:val="0"/>
      <w:marRight w:val="0"/>
      <w:marTop w:val="0"/>
      <w:marBottom w:val="0"/>
      <w:divBdr>
        <w:top w:val="none" w:sz="0" w:space="0" w:color="auto"/>
        <w:left w:val="none" w:sz="0" w:space="0" w:color="auto"/>
        <w:bottom w:val="none" w:sz="0" w:space="0" w:color="auto"/>
        <w:right w:val="none" w:sz="0" w:space="0" w:color="auto"/>
      </w:divBdr>
    </w:div>
    <w:div w:id="1856529770">
      <w:bodyDiv w:val="1"/>
      <w:marLeft w:val="0"/>
      <w:marRight w:val="0"/>
      <w:marTop w:val="0"/>
      <w:marBottom w:val="0"/>
      <w:divBdr>
        <w:top w:val="none" w:sz="0" w:space="0" w:color="auto"/>
        <w:left w:val="none" w:sz="0" w:space="0" w:color="auto"/>
        <w:bottom w:val="none" w:sz="0" w:space="0" w:color="auto"/>
        <w:right w:val="none" w:sz="0" w:space="0" w:color="auto"/>
      </w:divBdr>
    </w:div>
    <w:div w:id="1856534520">
      <w:bodyDiv w:val="1"/>
      <w:marLeft w:val="0"/>
      <w:marRight w:val="0"/>
      <w:marTop w:val="0"/>
      <w:marBottom w:val="0"/>
      <w:divBdr>
        <w:top w:val="none" w:sz="0" w:space="0" w:color="auto"/>
        <w:left w:val="none" w:sz="0" w:space="0" w:color="auto"/>
        <w:bottom w:val="none" w:sz="0" w:space="0" w:color="auto"/>
        <w:right w:val="none" w:sz="0" w:space="0" w:color="auto"/>
      </w:divBdr>
    </w:div>
    <w:div w:id="1856571910">
      <w:bodyDiv w:val="1"/>
      <w:marLeft w:val="0"/>
      <w:marRight w:val="0"/>
      <w:marTop w:val="0"/>
      <w:marBottom w:val="0"/>
      <w:divBdr>
        <w:top w:val="none" w:sz="0" w:space="0" w:color="auto"/>
        <w:left w:val="none" w:sz="0" w:space="0" w:color="auto"/>
        <w:bottom w:val="none" w:sz="0" w:space="0" w:color="auto"/>
        <w:right w:val="none" w:sz="0" w:space="0" w:color="auto"/>
      </w:divBdr>
    </w:div>
    <w:div w:id="1856653448">
      <w:bodyDiv w:val="1"/>
      <w:marLeft w:val="0"/>
      <w:marRight w:val="0"/>
      <w:marTop w:val="0"/>
      <w:marBottom w:val="0"/>
      <w:divBdr>
        <w:top w:val="none" w:sz="0" w:space="0" w:color="auto"/>
        <w:left w:val="none" w:sz="0" w:space="0" w:color="auto"/>
        <w:bottom w:val="none" w:sz="0" w:space="0" w:color="auto"/>
        <w:right w:val="none" w:sz="0" w:space="0" w:color="auto"/>
      </w:divBdr>
    </w:div>
    <w:div w:id="1856730586">
      <w:bodyDiv w:val="1"/>
      <w:marLeft w:val="0"/>
      <w:marRight w:val="0"/>
      <w:marTop w:val="0"/>
      <w:marBottom w:val="0"/>
      <w:divBdr>
        <w:top w:val="none" w:sz="0" w:space="0" w:color="auto"/>
        <w:left w:val="none" w:sz="0" w:space="0" w:color="auto"/>
        <w:bottom w:val="none" w:sz="0" w:space="0" w:color="auto"/>
        <w:right w:val="none" w:sz="0" w:space="0" w:color="auto"/>
      </w:divBdr>
    </w:div>
    <w:div w:id="1856769990">
      <w:bodyDiv w:val="1"/>
      <w:marLeft w:val="0"/>
      <w:marRight w:val="0"/>
      <w:marTop w:val="0"/>
      <w:marBottom w:val="0"/>
      <w:divBdr>
        <w:top w:val="none" w:sz="0" w:space="0" w:color="auto"/>
        <w:left w:val="none" w:sz="0" w:space="0" w:color="auto"/>
        <w:bottom w:val="none" w:sz="0" w:space="0" w:color="auto"/>
        <w:right w:val="none" w:sz="0" w:space="0" w:color="auto"/>
      </w:divBdr>
    </w:div>
    <w:div w:id="1857109889">
      <w:bodyDiv w:val="1"/>
      <w:marLeft w:val="0"/>
      <w:marRight w:val="0"/>
      <w:marTop w:val="0"/>
      <w:marBottom w:val="0"/>
      <w:divBdr>
        <w:top w:val="none" w:sz="0" w:space="0" w:color="auto"/>
        <w:left w:val="none" w:sz="0" w:space="0" w:color="auto"/>
        <w:bottom w:val="none" w:sz="0" w:space="0" w:color="auto"/>
        <w:right w:val="none" w:sz="0" w:space="0" w:color="auto"/>
      </w:divBdr>
    </w:div>
    <w:div w:id="1857113617">
      <w:bodyDiv w:val="1"/>
      <w:marLeft w:val="0"/>
      <w:marRight w:val="0"/>
      <w:marTop w:val="0"/>
      <w:marBottom w:val="0"/>
      <w:divBdr>
        <w:top w:val="none" w:sz="0" w:space="0" w:color="auto"/>
        <w:left w:val="none" w:sz="0" w:space="0" w:color="auto"/>
        <w:bottom w:val="none" w:sz="0" w:space="0" w:color="auto"/>
        <w:right w:val="none" w:sz="0" w:space="0" w:color="auto"/>
      </w:divBdr>
    </w:div>
    <w:div w:id="1857191428">
      <w:bodyDiv w:val="1"/>
      <w:marLeft w:val="0"/>
      <w:marRight w:val="0"/>
      <w:marTop w:val="0"/>
      <w:marBottom w:val="0"/>
      <w:divBdr>
        <w:top w:val="none" w:sz="0" w:space="0" w:color="auto"/>
        <w:left w:val="none" w:sz="0" w:space="0" w:color="auto"/>
        <w:bottom w:val="none" w:sz="0" w:space="0" w:color="auto"/>
        <w:right w:val="none" w:sz="0" w:space="0" w:color="auto"/>
      </w:divBdr>
    </w:div>
    <w:div w:id="1857228405">
      <w:bodyDiv w:val="1"/>
      <w:marLeft w:val="0"/>
      <w:marRight w:val="0"/>
      <w:marTop w:val="0"/>
      <w:marBottom w:val="0"/>
      <w:divBdr>
        <w:top w:val="none" w:sz="0" w:space="0" w:color="auto"/>
        <w:left w:val="none" w:sz="0" w:space="0" w:color="auto"/>
        <w:bottom w:val="none" w:sz="0" w:space="0" w:color="auto"/>
        <w:right w:val="none" w:sz="0" w:space="0" w:color="auto"/>
      </w:divBdr>
    </w:div>
    <w:div w:id="1857573727">
      <w:bodyDiv w:val="1"/>
      <w:marLeft w:val="0"/>
      <w:marRight w:val="0"/>
      <w:marTop w:val="0"/>
      <w:marBottom w:val="0"/>
      <w:divBdr>
        <w:top w:val="none" w:sz="0" w:space="0" w:color="auto"/>
        <w:left w:val="none" w:sz="0" w:space="0" w:color="auto"/>
        <w:bottom w:val="none" w:sz="0" w:space="0" w:color="auto"/>
        <w:right w:val="none" w:sz="0" w:space="0" w:color="auto"/>
      </w:divBdr>
    </w:div>
    <w:div w:id="1857963976">
      <w:bodyDiv w:val="1"/>
      <w:marLeft w:val="0"/>
      <w:marRight w:val="0"/>
      <w:marTop w:val="0"/>
      <w:marBottom w:val="0"/>
      <w:divBdr>
        <w:top w:val="none" w:sz="0" w:space="0" w:color="auto"/>
        <w:left w:val="none" w:sz="0" w:space="0" w:color="auto"/>
        <w:bottom w:val="none" w:sz="0" w:space="0" w:color="auto"/>
        <w:right w:val="none" w:sz="0" w:space="0" w:color="auto"/>
      </w:divBdr>
    </w:div>
    <w:div w:id="1858108445">
      <w:bodyDiv w:val="1"/>
      <w:marLeft w:val="0"/>
      <w:marRight w:val="0"/>
      <w:marTop w:val="0"/>
      <w:marBottom w:val="0"/>
      <w:divBdr>
        <w:top w:val="none" w:sz="0" w:space="0" w:color="auto"/>
        <w:left w:val="none" w:sz="0" w:space="0" w:color="auto"/>
        <w:bottom w:val="none" w:sz="0" w:space="0" w:color="auto"/>
        <w:right w:val="none" w:sz="0" w:space="0" w:color="auto"/>
      </w:divBdr>
    </w:div>
    <w:div w:id="1858690589">
      <w:bodyDiv w:val="1"/>
      <w:marLeft w:val="0"/>
      <w:marRight w:val="0"/>
      <w:marTop w:val="0"/>
      <w:marBottom w:val="0"/>
      <w:divBdr>
        <w:top w:val="none" w:sz="0" w:space="0" w:color="auto"/>
        <w:left w:val="none" w:sz="0" w:space="0" w:color="auto"/>
        <w:bottom w:val="none" w:sz="0" w:space="0" w:color="auto"/>
        <w:right w:val="none" w:sz="0" w:space="0" w:color="auto"/>
      </w:divBdr>
    </w:div>
    <w:div w:id="1858734706">
      <w:bodyDiv w:val="1"/>
      <w:marLeft w:val="0"/>
      <w:marRight w:val="0"/>
      <w:marTop w:val="0"/>
      <w:marBottom w:val="0"/>
      <w:divBdr>
        <w:top w:val="none" w:sz="0" w:space="0" w:color="auto"/>
        <w:left w:val="none" w:sz="0" w:space="0" w:color="auto"/>
        <w:bottom w:val="none" w:sz="0" w:space="0" w:color="auto"/>
        <w:right w:val="none" w:sz="0" w:space="0" w:color="auto"/>
      </w:divBdr>
    </w:div>
    <w:div w:id="1858881780">
      <w:bodyDiv w:val="1"/>
      <w:marLeft w:val="0"/>
      <w:marRight w:val="0"/>
      <w:marTop w:val="0"/>
      <w:marBottom w:val="0"/>
      <w:divBdr>
        <w:top w:val="none" w:sz="0" w:space="0" w:color="auto"/>
        <w:left w:val="none" w:sz="0" w:space="0" w:color="auto"/>
        <w:bottom w:val="none" w:sz="0" w:space="0" w:color="auto"/>
        <w:right w:val="none" w:sz="0" w:space="0" w:color="auto"/>
      </w:divBdr>
    </w:div>
    <w:div w:id="1858887281">
      <w:bodyDiv w:val="1"/>
      <w:marLeft w:val="0"/>
      <w:marRight w:val="0"/>
      <w:marTop w:val="0"/>
      <w:marBottom w:val="0"/>
      <w:divBdr>
        <w:top w:val="none" w:sz="0" w:space="0" w:color="auto"/>
        <w:left w:val="none" w:sz="0" w:space="0" w:color="auto"/>
        <w:bottom w:val="none" w:sz="0" w:space="0" w:color="auto"/>
        <w:right w:val="none" w:sz="0" w:space="0" w:color="auto"/>
      </w:divBdr>
    </w:div>
    <w:div w:id="1859614808">
      <w:bodyDiv w:val="1"/>
      <w:marLeft w:val="0"/>
      <w:marRight w:val="0"/>
      <w:marTop w:val="0"/>
      <w:marBottom w:val="0"/>
      <w:divBdr>
        <w:top w:val="none" w:sz="0" w:space="0" w:color="auto"/>
        <w:left w:val="none" w:sz="0" w:space="0" w:color="auto"/>
        <w:bottom w:val="none" w:sz="0" w:space="0" w:color="auto"/>
        <w:right w:val="none" w:sz="0" w:space="0" w:color="auto"/>
      </w:divBdr>
    </w:div>
    <w:div w:id="1859736309">
      <w:bodyDiv w:val="1"/>
      <w:marLeft w:val="0"/>
      <w:marRight w:val="0"/>
      <w:marTop w:val="0"/>
      <w:marBottom w:val="0"/>
      <w:divBdr>
        <w:top w:val="none" w:sz="0" w:space="0" w:color="auto"/>
        <w:left w:val="none" w:sz="0" w:space="0" w:color="auto"/>
        <w:bottom w:val="none" w:sz="0" w:space="0" w:color="auto"/>
        <w:right w:val="none" w:sz="0" w:space="0" w:color="auto"/>
      </w:divBdr>
    </w:div>
    <w:div w:id="1859805261">
      <w:bodyDiv w:val="1"/>
      <w:marLeft w:val="0"/>
      <w:marRight w:val="0"/>
      <w:marTop w:val="0"/>
      <w:marBottom w:val="0"/>
      <w:divBdr>
        <w:top w:val="none" w:sz="0" w:space="0" w:color="auto"/>
        <w:left w:val="none" w:sz="0" w:space="0" w:color="auto"/>
        <w:bottom w:val="none" w:sz="0" w:space="0" w:color="auto"/>
        <w:right w:val="none" w:sz="0" w:space="0" w:color="auto"/>
      </w:divBdr>
    </w:div>
    <w:div w:id="1859854177">
      <w:bodyDiv w:val="1"/>
      <w:marLeft w:val="0"/>
      <w:marRight w:val="0"/>
      <w:marTop w:val="0"/>
      <w:marBottom w:val="0"/>
      <w:divBdr>
        <w:top w:val="none" w:sz="0" w:space="0" w:color="auto"/>
        <w:left w:val="none" w:sz="0" w:space="0" w:color="auto"/>
        <w:bottom w:val="none" w:sz="0" w:space="0" w:color="auto"/>
        <w:right w:val="none" w:sz="0" w:space="0" w:color="auto"/>
      </w:divBdr>
    </w:div>
    <w:div w:id="1860004713">
      <w:bodyDiv w:val="1"/>
      <w:marLeft w:val="0"/>
      <w:marRight w:val="0"/>
      <w:marTop w:val="0"/>
      <w:marBottom w:val="0"/>
      <w:divBdr>
        <w:top w:val="none" w:sz="0" w:space="0" w:color="auto"/>
        <w:left w:val="none" w:sz="0" w:space="0" w:color="auto"/>
        <w:bottom w:val="none" w:sz="0" w:space="0" w:color="auto"/>
        <w:right w:val="none" w:sz="0" w:space="0" w:color="auto"/>
      </w:divBdr>
    </w:div>
    <w:div w:id="1860386453">
      <w:bodyDiv w:val="1"/>
      <w:marLeft w:val="0"/>
      <w:marRight w:val="0"/>
      <w:marTop w:val="0"/>
      <w:marBottom w:val="0"/>
      <w:divBdr>
        <w:top w:val="none" w:sz="0" w:space="0" w:color="auto"/>
        <w:left w:val="none" w:sz="0" w:space="0" w:color="auto"/>
        <w:bottom w:val="none" w:sz="0" w:space="0" w:color="auto"/>
        <w:right w:val="none" w:sz="0" w:space="0" w:color="auto"/>
      </w:divBdr>
    </w:div>
    <w:div w:id="1860700850">
      <w:bodyDiv w:val="1"/>
      <w:marLeft w:val="0"/>
      <w:marRight w:val="0"/>
      <w:marTop w:val="0"/>
      <w:marBottom w:val="0"/>
      <w:divBdr>
        <w:top w:val="none" w:sz="0" w:space="0" w:color="auto"/>
        <w:left w:val="none" w:sz="0" w:space="0" w:color="auto"/>
        <w:bottom w:val="none" w:sz="0" w:space="0" w:color="auto"/>
        <w:right w:val="none" w:sz="0" w:space="0" w:color="auto"/>
      </w:divBdr>
    </w:div>
    <w:div w:id="1860964870">
      <w:bodyDiv w:val="1"/>
      <w:marLeft w:val="0"/>
      <w:marRight w:val="0"/>
      <w:marTop w:val="0"/>
      <w:marBottom w:val="0"/>
      <w:divBdr>
        <w:top w:val="none" w:sz="0" w:space="0" w:color="auto"/>
        <w:left w:val="none" w:sz="0" w:space="0" w:color="auto"/>
        <w:bottom w:val="none" w:sz="0" w:space="0" w:color="auto"/>
        <w:right w:val="none" w:sz="0" w:space="0" w:color="auto"/>
      </w:divBdr>
    </w:div>
    <w:div w:id="1861042565">
      <w:bodyDiv w:val="1"/>
      <w:marLeft w:val="0"/>
      <w:marRight w:val="0"/>
      <w:marTop w:val="0"/>
      <w:marBottom w:val="0"/>
      <w:divBdr>
        <w:top w:val="none" w:sz="0" w:space="0" w:color="auto"/>
        <w:left w:val="none" w:sz="0" w:space="0" w:color="auto"/>
        <w:bottom w:val="none" w:sz="0" w:space="0" w:color="auto"/>
        <w:right w:val="none" w:sz="0" w:space="0" w:color="auto"/>
      </w:divBdr>
    </w:div>
    <w:div w:id="1861043195">
      <w:bodyDiv w:val="1"/>
      <w:marLeft w:val="0"/>
      <w:marRight w:val="0"/>
      <w:marTop w:val="0"/>
      <w:marBottom w:val="0"/>
      <w:divBdr>
        <w:top w:val="none" w:sz="0" w:space="0" w:color="auto"/>
        <w:left w:val="none" w:sz="0" w:space="0" w:color="auto"/>
        <w:bottom w:val="none" w:sz="0" w:space="0" w:color="auto"/>
        <w:right w:val="none" w:sz="0" w:space="0" w:color="auto"/>
      </w:divBdr>
    </w:div>
    <w:div w:id="1861311782">
      <w:bodyDiv w:val="1"/>
      <w:marLeft w:val="0"/>
      <w:marRight w:val="0"/>
      <w:marTop w:val="0"/>
      <w:marBottom w:val="0"/>
      <w:divBdr>
        <w:top w:val="none" w:sz="0" w:space="0" w:color="auto"/>
        <w:left w:val="none" w:sz="0" w:space="0" w:color="auto"/>
        <w:bottom w:val="none" w:sz="0" w:space="0" w:color="auto"/>
        <w:right w:val="none" w:sz="0" w:space="0" w:color="auto"/>
      </w:divBdr>
    </w:div>
    <w:div w:id="1861553404">
      <w:bodyDiv w:val="1"/>
      <w:marLeft w:val="0"/>
      <w:marRight w:val="0"/>
      <w:marTop w:val="0"/>
      <w:marBottom w:val="0"/>
      <w:divBdr>
        <w:top w:val="none" w:sz="0" w:space="0" w:color="auto"/>
        <w:left w:val="none" w:sz="0" w:space="0" w:color="auto"/>
        <w:bottom w:val="none" w:sz="0" w:space="0" w:color="auto"/>
        <w:right w:val="none" w:sz="0" w:space="0" w:color="auto"/>
      </w:divBdr>
    </w:div>
    <w:div w:id="1861622604">
      <w:bodyDiv w:val="1"/>
      <w:marLeft w:val="0"/>
      <w:marRight w:val="0"/>
      <w:marTop w:val="0"/>
      <w:marBottom w:val="0"/>
      <w:divBdr>
        <w:top w:val="none" w:sz="0" w:space="0" w:color="auto"/>
        <w:left w:val="none" w:sz="0" w:space="0" w:color="auto"/>
        <w:bottom w:val="none" w:sz="0" w:space="0" w:color="auto"/>
        <w:right w:val="none" w:sz="0" w:space="0" w:color="auto"/>
      </w:divBdr>
    </w:div>
    <w:div w:id="1861818879">
      <w:bodyDiv w:val="1"/>
      <w:marLeft w:val="0"/>
      <w:marRight w:val="0"/>
      <w:marTop w:val="0"/>
      <w:marBottom w:val="0"/>
      <w:divBdr>
        <w:top w:val="none" w:sz="0" w:space="0" w:color="auto"/>
        <w:left w:val="none" w:sz="0" w:space="0" w:color="auto"/>
        <w:bottom w:val="none" w:sz="0" w:space="0" w:color="auto"/>
        <w:right w:val="none" w:sz="0" w:space="0" w:color="auto"/>
      </w:divBdr>
    </w:div>
    <w:div w:id="1861890300">
      <w:bodyDiv w:val="1"/>
      <w:marLeft w:val="0"/>
      <w:marRight w:val="0"/>
      <w:marTop w:val="0"/>
      <w:marBottom w:val="0"/>
      <w:divBdr>
        <w:top w:val="none" w:sz="0" w:space="0" w:color="auto"/>
        <w:left w:val="none" w:sz="0" w:space="0" w:color="auto"/>
        <w:bottom w:val="none" w:sz="0" w:space="0" w:color="auto"/>
        <w:right w:val="none" w:sz="0" w:space="0" w:color="auto"/>
      </w:divBdr>
    </w:div>
    <w:div w:id="1861964490">
      <w:bodyDiv w:val="1"/>
      <w:marLeft w:val="0"/>
      <w:marRight w:val="0"/>
      <w:marTop w:val="0"/>
      <w:marBottom w:val="0"/>
      <w:divBdr>
        <w:top w:val="none" w:sz="0" w:space="0" w:color="auto"/>
        <w:left w:val="none" w:sz="0" w:space="0" w:color="auto"/>
        <w:bottom w:val="none" w:sz="0" w:space="0" w:color="auto"/>
        <w:right w:val="none" w:sz="0" w:space="0" w:color="auto"/>
      </w:divBdr>
    </w:div>
    <w:div w:id="1862039650">
      <w:bodyDiv w:val="1"/>
      <w:marLeft w:val="0"/>
      <w:marRight w:val="0"/>
      <w:marTop w:val="0"/>
      <w:marBottom w:val="0"/>
      <w:divBdr>
        <w:top w:val="none" w:sz="0" w:space="0" w:color="auto"/>
        <w:left w:val="none" w:sz="0" w:space="0" w:color="auto"/>
        <w:bottom w:val="none" w:sz="0" w:space="0" w:color="auto"/>
        <w:right w:val="none" w:sz="0" w:space="0" w:color="auto"/>
      </w:divBdr>
    </w:div>
    <w:div w:id="1862081811">
      <w:bodyDiv w:val="1"/>
      <w:marLeft w:val="0"/>
      <w:marRight w:val="0"/>
      <w:marTop w:val="0"/>
      <w:marBottom w:val="0"/>
      <w:divBdr>
        <w:top w:val="none" w:sz="0" w:space="0" w:color="auto"/>
        <w:left w:val="none" w:sz="0" w:space="0" w:color="auto"/>
        <w:bottom w:val="none" w:sz="0" w:space="0" w:color="auto"/>
        <w:right w:val="none" w:sz="0" w:space="0" w:color="auto"/>
      </w:divBdr>
    </w:div>
    <w:div w:id="1862087644">
      <w:bodyDiv w:val="1"/>
      <w:marLeft w:val="0"/>
      <w:marRight w:val="0"/>
      <w:marTop w:val="0"/>
      <w:marBottom w:val="0"/>
      <w:divBdr>
        <w:top w:val="none" w:sz="0" w:space="0" w:color="auto"/>
        <w:left w:val="none" w:sz="0" w:space="0" w:color="auto"/>
        <w:bottom w:val="none" w:sz="0" w:space="0" w:color="auto"/>
        <w:right w:val="none" w:sz="0" w:space="0" w:color="auto"/>
      </w:divBdr>
    </w:div>
    <w:div w:id="1862278832">
      <w:bodyDiv w:val="1"/>
      <w:marLeft w:val="0"/>
      <w:marRight w:val="0"/>
      <w:marTop w:val="0"/>
      <w:marBottom w:val="0"/>
      <w:divBdr>
        <w:top w:val="none" w:sz="0" w:space="0" w:color="auto"/>
        <w:left w:val="none" w:sz="0" w:space="0" w:color="auto"/>
        <w:bottom w:val="none" w:sz="0" w:space="0" w:color="auto"/>
        <w:right w:val="none" w:sz="0" w:space="0" w:color="auto"/>
      </w:divBdr>
    </w:div>
    <w:div w:id="1862431365">
      <w:bodyDiv w:val="1"/>
      <w:marLeft w:val="0"/>
      <w:marRight w:val="0"/>
      <w:marTop w:val="0"/>
      <w:marBottom w:val="0"/>
      <w:divBdr>
        <w:top w:val="none" w:sz="0" w:space="0" w:color="auto"/>
        <w:left w:val="none" w:sz="0" w:space="0" w:color="auto"/>
        <w:bottom w:val="none" w:sz="0" w:space="0" w:color="auto"/>
        <w:right w:val="none" w:sz="0" w:space="0" w:color="auto"/>
      </w:divBdr>
    </w:div>
    <w:div w:id="1862431868">
      <w:bodyDiv w:val="1"/>
      <w:marLeft w:val="0"/>
      <w:marRight w:val="0"/>
      <w:marTop w:val="0"/>
      <w:marBottom w:val="0"/>
      <w:divBdr>
        <w:top w:val="none" w:sz="0" w:space="0" w:color="auto"/>
        <w:left w:val="none" w:sz="0" w:space="0" w:color="auto"/>
        <w:bottom w:val="none" w:sz="0" w:space="0" w:color="auto"/>
        <w:right w:val="none" w:sz="0" w:space="0" w:color="auto"/>
      </w:divBdr>
    </w:div>
    <w:div w:id="1862477403">
      <w:bodyDiv w:val="1"/>
      <w:marLeft w:val="0"/>
      <w:marRight w:val="0"/>
      <w:marTop w:val="0"/>
      <w:marBottom w:val="0"/>
      <w:divBdr>
        <w:top w:val="none" w:sz="0" w:space="0" w:color="auto"/>
        <w:left w:val="none" w:sz="0" w:space="0" w:color="auto"/>
        <w:bottom w:val="none" w:sz="0" w:space="0" w:color="auto"/>
        <w:right w:val="none" w:sz="0" w:space="0" w:color="auto"/>
      </w:divBdr>
    </w:div>
    <w:div w:id="1862694878">
      <w:bodyDiv w:val="1"/>
      <w:marLeft w:val="0"/>
      <w:marRight w:val="0"/>
      <w:marTop w:val="0"/>
      <w:marBottom w:val="0"/>
      <w:divBdr>
        <w:top w:val="none" w:sz="0" w:space="0" w:color="auto"/>
        <w:left w:val="none" w:sz="0" w:space="0" w:color="auto"/>
        <w:bottom w:val="none" w:sz="0" w:space="0" w:color="auto"/>
        <w:right w:val="none" w:sz="0" w:space="0" w:color="auto"/>
      </w:divBdr>
    </w:div>
    <w:div w:id="1862743351">
      <w:bodyDiv w:val="1"/>
      <w:marLeft w:val="0"/>
      <w:marRight w:val="0"/>
      <w:marTop w:val="0"/>
      <w:marBottom w:val="0"/>
      <w:divBdr>
        <w:top w:val="none" w:sz="0" w:space="0" w:color="auto"/>
        <w:left w:val="none" w:sz="0" w:space="0" w:color="auto"/>
        <w:bottom w:val="none" w:sz="0" w:space="0" w:color="auto"/>
        <w:right w:val="none" w:sz="0" w:space="0" w:color="auto"/>
      </w:divBdr>
    </w:div>
    <w:div w:id="1862820361">
      <w:bodyDiv w:val="1"/>
      <w:marLeft w:val="0"/>
      <w:marRight w:val="0"/>
      <w:marTop w:val="0"/>
      <w:marBottom w:val="0"/>
      <w:divBdr>
        <w:top w:val="none" w:sz="0" w:space="0" w:color="auto"/>
        <w:left w:val="none" w:sz="0" w:space="0" w:color="auto"/>
        <w:bottom w:val="none" w:sz="0" w:space="0" w:color="auto"/>
        <w:right w:val="none" w:sz="0" w:space="0" w:color="auto"/>
      </w:divBdr>
    </w:div>
    <w:div w:id="1862863291">
      <w:bodyDiv w:val="1"/>
      <w:marLeft w:val="0"/>
      <w:marRight w:val="0"/>
      <w:marTop w:val="0"/>
      <w:marBottom w:val="0"/>
      <w:divBdr>
        <w:top w:val="none" w:sz="0" w:space="0" w:color="auto"/>
        <w:left w:val="none" w:sz="0" w:space="0" w:color="auto"/>
        <w:bottom w:val="none" w:sz="0" w:space="0" w:color="auto"/>
        <w:right w:val="none" w:sz="0" w:space="0" w:color="auto"/>
      </w:divBdr>
    </w:div>
    <w:div w:id="1863126053">
      <w:bodyDiv w:val="1"/>
      <w:marLeft w:val="0"/>
      <w:marRight w:val="0"/>
      <w:marTop w:val="0"/>
      <w:marBottom w:val="0"/>
      <w:divBdr>
        <w:top w:val="none" w:sz="0" w:space="0" w:color="auto"/>
        <w:left w:val="none" w:sz="0" w:space="0" w:color="auto"/>
        <w:bottom w:val="none" w:sz="0" w:space="0" w:color="auto"/>
        <w:right w:val="none" w:sz="0" w:space="0" w:color="auto"/>
      </w:divBdr>
    </w:div>
    <w:div w:id="1863324507">
      <w:bodyDiv w:val="1"/>
      <w:marLeft w:val="0"/>
      <w:marRight w:val="0"/>
      <w:marTop w:val="0"/>
      <w:marBottom w:val="0"/>
      <w:divBdr>
        <w:top w:val="none" w:sz="0" w:space="0" w:color="auto"/>
        <w:left w:val="none" w:sz="0" w:space="0" w:color="auto"/>
        <w:bottom w:val="none" w:sz="0" w:space="0" w:color="auto"/>
        <w:right w:val="none" w:sz="0" w:space="0" w:color="auto"/>
      </w:divBdr>
    </w:div>
    <w:div w:id="1863396275">
      <w:bodyDiv w:val="1"/>
      <w:marLeft w:val="0"/>
      <w:marRight w:val="0"/>
      <w:marTop w:val="0"/>
      <w:marBottom w:val="0"/>
      <w:divBdr>
        <w:top w:val="none" w:sz="0" w:space="0" w:color="auto"/>
        <w:left w:val="none" w:sz="0" w:space="0" w:color="auto"/>
        <w:bottom w:val="none" w:sz="0" w:space="0" w:color="auto"/>
        <w:right w:val="none" w:sz="0" w:space="0" w:color="auto"/>
      </w:divBdr>
    </w:div>
    <w:div w:id="1863590745">
      <w:bodyDiv w:val="1"/>
      <w:marLeft w:val="0"/>
      <w:marRight w:val="0"/>
      <w:marTop w:val="0"/>
      <w:marBottom w:val="0"/>
      <w:divBdr>
        <w:top w:val="none" w:sz="0" w:space="0" w:color="auto"/>
        <w:left w:val="none" w:sz="0" w:space="0" w:color="auto"/>
        <w:bottom w:val="none" w:sz="0" w:space="0" w:color="auto"/>
        <w:right w:val="none" w:sz="0" w:space="0" w:color="auto"/>
      </w:divBdr>
    </w:div>
    <w:div w:id="1863976252">
      <w:bodyDiv w:val="1"/>
      <w:marLeft w:val="0"/>
      <w:marRight w:val="0"/>
      <w:marTop w:val="0"/>
      <w:marBottom w:val="0"/>
      <w:divBdr>
        <w:top w:val="none" w:sz="0" w:space="0" w:color="auto"/>
        <w:left w:val="none" w:sz="0" w:space="0" w:color="auto"/>
        <w:bottom w:val="none" w:sz="0" w:space="0" w:color="auto"/>
        <w:right w:val="none" w:sz="0" w:space="0" w:color="auto"/>
      </w:divBdr>
    </w:div>
    <w:div w:id="1864007431">
      <w:bodyDiv w:val="1"/>
      <w:marLeft w:val="0"/>
      <w:marRight w:val="0"/>
      <w:marTop w:val="0"/>
      <w:marBottom w:val="0"/>
      <w:divBdr>
        <w:top w:val="none" w:sz="0" w:space="0" w:color="auto"/>
        <w:left w:val="none" w:sz="0" w:space="0" w:color="auto"/>
        <w:bottom w:val="none" w:sz="0" w:space="0" w:color="auto"/>
        <w:right w:val="none" w:sz="0" w:space="0" w:color="auto"/>
      </w:divBdr>
    </w:div>
    <w:div w:id="1864243561">
      <w:bodyDiv w:val="1"/>
      <w:marLeft w:val="0"/>
      <w:marRight w:val="0"/>
      <w:marTop w:val="0"/>
      <w:marBottom w:val="0"/>
      <w:divBdr>
        <w:top w:val="none" w:sz="0" w:space="0" w:color="auto"/>
        <w:left w:val="none" w:sz="0" w:space="0" w:color="auto"/>
        <w:bottom w:val="none" w:sz="0" w:space="0" w:color="auto"/>
        <w:right w:val="none" w:sz="0" w:space="0" w:color="auto"/>
      </w:divBdr>
    </w:div>
    <w:div w:id="1864249772">
      <w:bodyDiv w:val="1"/>
      <w:marLeft w:val="0"/>
      <w:marRight w:val="0"/>
      <w:marTop w:val="0"/>
      <w:marBottom w:val="0"/>
      <w:divBdr>
        <w:top w:val="none" w:sz="0" w:space="0" w:color="auto"/>
        <w:left w:val="none" w:sz="0" w:space="0" w:color="auto"/>
        <w:bottom w:val="none" w:sz="0" w:space="0" w:color="auto"/>
        <w:right w:val="none" w:sz="0" w:space="0" w:color="auto"/>
      </w:divBdr>
    </w:div>
    <w:div w:id="1864590428">
      <w:bodyDiv w:val="1"/>
      <w:marLeft w:val="0"/>
      <w:marRight w:val="0"/>
      <w:marTop w:val="0"/>
      <w:marBottom w:val="0"/>
      <w:divBdr>
        <w:top w:val="none" w:sz="0" w:space="0" w:color="auto"/>
        <w:left w:val="none" w:sz="0" w:space="0" w:color="auto"/>
        <w:bottom w:val="none" w:sz="0" w:space="0" w:color="auto"/>
        <w:right w:val="none" w:sz="0" w:space="0" w:color="auto"/>
      </w:divBdr>
    </w:div>
    <w:div w:id="1864636381">
      <w:bodyDiv w:val="1"/>
      <w:marLeft w:val="0"/>
      <w:marRight w:val="0"/>
      <w:marTop w:val="0"/>
      <w:marBottom w:val="0"/>
      <w:divBdr>
        <w:top w:val="none" w:sz="0" w:space="0" w:color="auto"/>
        <w:left w:val="none" w:sz="0" w:space="0" w:color="auto"/>
        <w:bottom w:val="none" w:sz="0" w:space="0" w:color="auto"/>
        <w:right w:val="none" w:sz="0" w:space="0" w:color="auto"/>
      </w:divBdr>
    </w:div>
    <w:div w:id="1864660344">
      <w:bodyDiv w:val="1"/>
      <w:marLeft w:val="0"/>
      <w:marRight w:val="0"/>
      <w:marTop w:val="0"/>
      <w:marBottom w:val="0"/>
      <w:divBdr>
        <w:top w:val="none" w:sz="0" w:space="0" w:color="auto"/>
        <w:left w:val="none" w:sz="0" w:space="0" w:color="auto"/>
        <w:bottom w:val="none" w:sz="0" w:space="0" w:color="auto"/>
        <w:right w:val="none" w:sz="0" w:space="0" w:color="auto"/>
      </w:divBdr>
    </w:div>
    <w:div w:id="1864706278">
      <w:bodyDiv w:val="1"/>
      <w:marLeft w:val="0"/>
      <w:marRight w:val="0"/>
      <w:marTop w:val="0"/>
      <w:marBottom w:val="0"/>
      <w:divBdr>
        <w:top w:val="none" w:sz="0" w:space="0" w:color="auto"/>
        <w:left w:val="none" w:sz="0" w:space="0" w:color="auto"/>
        <w:bottom w:val="none" w:sz="0" w:space="0" w:color="auto"/>
        <w:right w:val="none" w:sz="0" w:space="0" w:color="auto"/>
      </w:divBdr>
    </w:div>
    <w:div w:id="1864708476">
      <w:bodyDiv w:val="1"/>
      <w:marLeft w:val="0"/>
      <w:marRight w:val="0"/>
      <w:marTop w:val="0"/>
      <w:marBottom w:val="0"/>
      <w:divBdr>
        <w:top w:val="none" w:sz="0" w:space="0" w:color="auto"/>
        <w:left w:val="none" w:sz="0" w:space="0" w:color="auto"/>
        <w:bottom w:val="none" w:sz="0" w:space="0" w:color="auto"/>
        <w:right w:val="none" w:sz="0" w:space="0" w:color="auto"/>
      </w:divBdr>
    </w:div>
    <w:div w:id="1864859349">
      <w:bodyDiv w:val="1"/>
      <w:marLeft w:val="0"/>
      <w:marRight w:val="0"/>
      <w:marTop w:val="0"/>
      <w:marBottom w:val="0"/>
      <w:divBdr>
        <w:top w:val="none" w:sz="0" w:space="0" w:color="auto"/>
        <w:left w:val="none" w:sz="0" w:space="0" w:color="auto"/>
        <w:bottom w:val="none" w:sz="0" w:space="0" w:color="auto"/>
        <w:right w:val="none" w:sz="0" w:space="0" w:color="auto"/>
      </w:divBdr>
    </w:div>
    <w:div w:id="1864899464">
      <w:bodyDiv w:val="1"/>
      <w:marLeft w:val="0"/>
      <w:marRight w:val="0"/>
      <w:marTop w:val="0"/>
      <w:marBottom w:val="0"/>
      <w:divBdr>
        <w:top w:val="none" w:sz="0" w:space="0" w:color="auto"/>
        <w:left w:val="none" w:sz="0" w:space="0" w:color="auto"/>
        <w:bottom w:val="none" w:sz="0" w:space="0" w:color="auto"/>
        <w:right w:val="none" w:sz="0" w:space="0" w:color="auto"/>
      </w:divBdr>
    </w:div>
    <w:div w:id="1865704309">
      <w:bodyDiv w:val="1"/>
      <w:marLeft w:val="0"/>
      <w:marRight w:val="0"/>
      <w:marTop w:val="0"/>
      <w:marBottom w:val="0"/>
      <w:divBdr>
        <w:top w:val="none" w:sz="0" w:space="0" w:color="auto"/>
        <w:left w:val="none" w:sz="0" w:space="0" w:color="auto"/>
        <w:bottom w:val="none" w:sz="0" w:space="0" w:color="auto"/>
        <w:right w:val="none" w:sz="0" w:space="0" w:color="auto"/>
      </w:divBdr>
    </w:div>
    <w:div w:id="1865896824">
      <w:bodyDiv w:val="1"/>
      <w:marLeft w:val="0"/>
      <w:marRight w:val="0"/>
      <w:marTop w:val="0"/>
      <w:marBottom w:val="0"/>
      <w:divBdr>
        <w:top w:val="none" w:sz="0" w:space="0" w:color="auto"/>
        <w:left w:val="none" w:sz="0" w:space="0" w:color="auto"/>
        <w:bottom w:val="none" w:sz="0" w:space="0" w:color="auto"/>
        <w:right w:val="none" w:sz="0" w:space="0" w:color="auto"/>
      </w:divBdr>
    </w:div>
    <w:div w:id="1866021387">
      <w:bodyDiv w:val="1"/>
      <w:marLeft w:val="0"/>
      <w:marRight w:val="0"/>
      <w:marTop w:val="0"/>
      <w:marBottom w:val="0"/>
      <w:divBdr>
        <w:top w:val="none" w:sz="0" w:space="0" w:color="auto"/>
        <w:left w:val="none" w:sz="0" w:space="0" w:color="auto"/>
        <w:bottom w:val="none" w:sz="0" w:space="0" w:color="auto"/>
        <w:right w:val="none" w:sz="0" w:space="0" w:color="auto"/>
      </w:divBdr>
    </w:div>
    <w:div w:id="1866095058">
      <w:bodyDiv w:val="1"/>
      <w:marLeft w:val="0"/>
      <w:marRight w:val="0"/>
      <w:marTop w:val="0"/>
      <w:marBottom w:val="0"/>
      <w:divBdr>
        <w:top w:val="none" w:sz="0" w:space="0" w:color="auto"/>
        <w:left w:val="none" w:sz="0" w:space="0" w:color="auto"/>
        <w:bottom w:val="none" w:sz="0" w:space="0" w:color="auto"/>
        <w:right w:val="none" w:sz="0" w:space="0" w:color="auto"/>
      </w:divBdr>
    </w:div>
    <w:div w:id="1866559208">
      <w:bodyDiv w:val="1"/>
      <w:marLeft w:val="0"/>
      <w:marRight w:val="0"/>
      <w:marTop w:val="0"/>
      <w:marBottom w:val="0"/>
      <w:divBdr>
        <w:top w:val="none" w:sz="0" w:space="0" w:color="auto"/>
        <w:left w:val="none" w:sz="0" w:space="0" w:color="auto"/>
        <w:bottom w:val="none" w:sz="0" w:space="0" w:color="auto"/>
        <w:right w:val="none" w:sz="0" w:space="0" w:color="auto"/>
      </w:divBdr>
    </w:div>
    <w:div w:id="1866598935">
      <w:bodyDiv w:val="1"/>
      <w:marLeft w:val="0"/>
      <w:marRight w:val="0"/>
      <w:marTop w:val="0"/>
      <w:marBottom w:val="0"/>
      <w:divBdr>
        <w:top w:val="none" w:sz="0" w:space="0" w:color="auto"/>
        <w:left w:val="none" w:sz="0" w:space="0" w:color="auto"/>
        <w:bottom w:val="none" w:sz="0" w:space="0" w:color="auto"/>
        <w:right w:val="none" w:sz="0" w:space="0" w:color="auto"/>
      </w:divBdr>
    </w:div>
    <w:div w:id="1866602553">
      <w:bodyDiv w:val="1"/>
      <w:marLeft w:val="0"/>
      <w:marRight w:val="0"/>
      <w:marTop w:val="0"/>
      <w:marBottom w:val="0"/>
      <w:divBdr>
        <w:top w:val="none" w:sz="0" w:space="0" w:color="auto"/>
        <w:left w:val="none" w:sz="0" w:space="0" w:color="auto"/>
        <w:bottom w:val="none" w:sz="0" w:space="0" w:color="auto"/>
        <w:right w:val="none" w:sz="0" w:space="0" w:color="auto"/>
      </w:divBdr>
    </w:div>
    <w:div w:id="1866795724">
      <w:bodyDiv w:val="1"/>
      <w:marLeft w:val="0"/>
      <w:marRight w:val="0"/>
      <w:marTop w:val="0"/>
      <w:marBottom w:val="0"/>
      <w:divBdr>
        <w:top w:val="none" w:sz="0" w:space="0" w:color="auto"/>
        <w:left w:val="none" w:sz="0" w:space="0" w:color="auto"/>
        <w:bottom w:val="none" w:sz="0" w:space="0" w:color="auto"/>
        <w:right w:val="none" w:sz="0" w:space="0" w:color="auto"/>
      </w:divBdr>
    </w:div>
    <w:div w:id="1867139088">
      <w:bodyDiv w:val="1"/>
      <w:marLeft w:val="0"/>
      <w:marRight w:val="0"/>
      <w:marTop w:val="0"/>
      <w:marBottom w:val="0"/>
      <w:divBdr>
        <w:top w:val="none" w:sz="0" w:space="0" w:color="auto"/>
        <w:left w:val="none" w:sz="0" w:space="0" w:color="auto"/>
        <w:bottom w:val="none" w:sz="0" w:space="0" w:color="auto"/>
        <w:right w:val="none" w:sz="0" w:space="0" w:color="auto"/>
      </w:divBdr>
    </w:div>
    <w:div w:id="1867215059">
      <w:bodyDiv w:val="1"/>
      <w:marLeft w:val="0"/>
      <w:marRight w:val="0"/>
      <w:marTop w:val="0"/>
      <w:marBottom w:val="0"/>
      <w:divBdr>
        <w:top w:val="none" w:sz="0" w:space="0" w:color="auto"/>
        <w:left w:val="none" w:sz="0" w:space="0" w:color="auto"/>
        <w:bottom w:val="none" w:sz="0" w:space="0" w:color="auto"/>
        <w:right w:val="none" w:sz="0" w:space="0" w:color="auto"/>
      </w:divBdr>
    </w:div>
    <w:div w:id="1867255983">
      <w:bodyDiv w:val="1"/>
      <w:marLeft w:val="0"/>
      <w:marRight w:val="0"/>
      <w:marTop w:val="0"/>
      <w:marBottom w:val="0"/>
      <w:divBdr>
        <w:top w:val="none" w:sz="0" w:space="0" w:color="auto"/>
        <w:left w:val="none" w:sz="0" w:space="0" w:color="auto"/>
        <w:bottom w:val="none" w:sz="0" w:space="0" w:color="auto"/>
        <w:right w:val="none" w:sz="0" w:space="0" w:color="auto"/>
      </w:divBdr>
    </w:div>
    <w:div w:id="1867517402">
      <w:bodyDiv w:val="1"/>
      <w:marLeft w:val="0"/>
      <w:marRight w:val="0"/>
      <w:marTop w:val="0"/>
      <w:marBottom w:val="0"/>
      <w:divBdr>
        <w:top w:val="none" w:sz="0" w:space="0" w:color="auto"/>
        <w:left w:val="none" w:sz="0" w:space="0" w:color="auto"/>
        <w:bottom w:val="none" w:sz="0" w:space="0" w:color="auto"/>
        <w:right w:val="none" w:sz="0" w:space="0" w:color="auto"/>
      </w:divBdr>
    </w:div>
    <w:div w:id="1867602216">
      <w:bodyDiv w:val="1"/>
      <w:marLeft w:val="0"/>
      <w:marRight w:val="0"/>
      <w:marTop w:val="0"/>
      <w:marBottom w:val="0"/>
      <w:divBdr>
        <w:top w:val="none" w:sz="0" w:space="0" w:color="auto"/>
        <w:left w:val="none" w:sz="0" w:space="0" w:color="auto"/>
        <w:bottom w:val="none" w:sz="0" w:space="0" w:color="auto"/>
        <w:right w:val="none" w:sz="0" w:space="0" w:color="auto"/>
      </w:divBdr>
    </w:div>
    <w:div w:id="1867668494">
      <w:bodyDiv w:val="1"/>
      <w:marLeft w:val="0"/>
      <w:marRight w:val="0"/>
      <w:marTop w:val="0"/>
      <w:marBottom w:val="0"/>
      <w:divBdr>
        <w:top w:val="none" w:sz="0" w:space="0" w:color="auto"/>
        <w:left w:val="none" w:sz="0" w:space="0" w:color="auto"/>
        <w:bottom w:val="none" w:sz="0" w:space="0" w:color="auto"/>
        <w:right w:val="none" w:sz="0" w:space="0" w:color="auto"/>
      </w:divBdr>
    </w:div>
    <w:div w:id="1867671785">
      <w:bodyDiv w:val="1"/>
      <w:marLeft w:val="0"/>
      <w:marRight w:val="0"/>
      <w:marTop w:val="0"/>
      <w:marBottom w:val="0"/>
      <w:divBdr>
        <w:top w:val="none" w:sz="0" w:space="0" w:color="auto"/>
        <w:left w:val="none" w:sz="0" w:space="0" w:color="auto"/>
        <w:bottom w:val="none" w:sz="0" w:space="0" w:color="auto"/>
        <w:right w:val="none" w:sz="0" w:space="0" w:color="auto"/>
      </w:divBdr>
    </w:div>
    <w:div w:id="1867672517">
      <w:bodyDiv w:val="1"/>
      <w:marLeft w:val="0"/>
      <w:marRight w:val="0"/>
      <w:marTop w:val="0"/>
      <w:marBottom w:val="0"/>
      <w:divBdr>
        <w:top w:val="none" w:sz="0" w:space="0" w:color="auto"/>
        <w:left w:val="none" w:sz="0" w:space="0" w:color="auto"/>
        <w:bottom w:val="none" w:sz="0" w:space="0" w:color="auto"/>
        <w:right w:val="none" w:sz="0" w:space="0" w:color="auto"/>
      </w:divBdr>
    </w:div>
    <w:div w:id="1867792596">
      <w:bodyDiv w:val="1"/>
      <w:marLeft w:val="0"/>
      <w:marRight w:val="0"/>
      <w:marTop w:val="0"/>
      <w:marBottom w:val="0"/>
      <w:divBdr>
        <w:top w:val="none" w:sz="0" w:space="0" w:color="auto"/>
        <w:left w:val="none" w:sz="0" w:space="0" w:color="auto"/>
        <w:bottom w:val="none" w:sz="0" w:space="0" w:color="auto"/>
        <w:right w:val="none" w:sz="0" w:space="0" w:color="auto"/>
      </w:divBdr>
    </w:div>
    <w:div w:id="1867793337">
      <w:bodyDiv w:val="1"/>
      <w:marLeft w:val="0"/>
      <w:marRight w:val="0"/>
      <w:marTop w:val="0"/>
      <w:marBottom w:val="0"/>
      <w:divBdr>
        <w:top w:val="none" w:sz="0" w:space="0" w:color="auto"/>
        <w:left w:val="none" w:sz="0" w:space="0" w:color="auto"/>
        <w:bottom w:val="none" w:sz="0" w:space="0" w:color="auto"/>
        <w:right w:val="none" w:sz="0" w:space="0" w:color="auto"/>
      </w:divBdr>
    </w:div>
    <w:div w:id="1867981432">
      <w:bodyDiv w:val="1"/>
      <w:marLeft w:val="0"/>
      <w:marRight w:val="0"/>
      <w:marTop w:val="0"/>
      <w:marBottom w:val="0"/>
      <w:divBdr>
        <w:top w:val="none" w:sz="0" w:space="0" w:color="auto"/>
        <w:left w:val="none" w:sz="0" w:space="0" w:color="auto"/>
        <w:bottom w:val="none" w:sz="0" w:space="0" w:color="auto"/>
        <w:right w:val="none" w:sz="0" w:space="0" w:color="auto"/>
      </w:divBdr>
    </w:div>
    <w:div w:id="1867985892">
      <w:bodyDiv w:val="1"/>
      <w:marLeft w:val="0"/>
      <w:marRight w:val="0"/>
      <w:marTop w:val="0"/>
      <w:marBottom w:val="0"/>
      <w:divBdr>
        <w:top w:val="none" w:sz="0" w:space="0" w:color="auto"/>
        <w:left w:val="none" w:sz="0" w:space="0" w:color="auto"/>
        <w:bottom w:val="none" w:sz="0" w:space="0" w:color="auto"/>
        <w:right w:val="none" w:sz="0" w:space="0" w:color="auto"/>
      </w:divBdr>
    </w:div>
    <w:div w:id="1868055019">
      <w:bodyDiv w:val="1"/>
      <w:marLeft w:val="0"/>
      <w:marRight w:val="0"/>
      <w:marTop w:val="0"/>
      <w:marBottom w:val="0"/>
      <w:divBdr>
        <w:top w:val="none" w:sz="0" w:space="0" w:color="auto"/>
        <w:left w:val="none" w:sz="0" w:space="0" w:color="auto"/>
        <w:bottom w:val="none" w:sz="0" w:space="0" w:color="auto"/>
        <w:right w:val="none" w:sz="0" w:space="0" w:color="auto"/>
      </w:divBdr>
    </w:div>
    <w:div w:id="1868255933">
      <w:bodyDiv w:val="1"/>
      <w:marLeft w:val="0"/>
      <w:marRight w:val="0"/>
      <w:marTop w:val="0"/>
      <w:marBottom w:val="0"/>
      <w:divBdr>
        <w:top w:val="none" w:sz="0" w:space="0" w:color="auto"/>
        <w:left w:val="none" w:sz="0" w:space="0" w:color="auto"/>
        <w:bottom w:val="none" w:sz="0" w:space="0" w:color="auto"/>
        <w:right w:val="none" w:sz="0" w:space="0" w:color="auto"/>
      </w:divBdr>
    </w:div>
    <w:div w:id="1868324766">
      <w:bodyDiv w:val="1"/>
      <w:marLeft w:val="0"/>
      <w:marRight w:val="0"/>
      <w:marTop w:val="0"/>
      <w:marBottom w:val="0"/>
      <w:divBdr>
        <w:top w:val="none" w:sz="0" w:space="0" w:color="auto"/>
        <w:left w:val="none" w:sz="0" w:space="0" w:color="auto"/>
        <w:bottom w:val="none" w:sz="0" w:space="0" w:color="auto"/>
        <w:right w:val="none" w:sz="0" w:space="0" w:color="auto"/>
      </w:divBdr>
    </w:div>
    <w:div w:id="1868325265">
      <w:bodyDiv w:val="1"/>
      <w:marLeft w:val="0"/>
      <w:marRight w:val="0"/>
      <w:marTop w:val="0"/>
      <w:marBottom w:val="0"/>
      <w:divBdr>
        <w:top w:val="none" w:sz="0" w:space="0" w:color="auto"/>
        <w:left w:val="none" w:sz="0" w:space="0" w:color="auto"/>
        <w:bottom w:val="none" w:sz="0" w:space="0" w:color="auto"/>
        <w:right w:val="none" w:sz="0" w:space="0" w:color="auto"/>
      </w:divBdr>
    </w:div>
    <w:div w:id="1868375314">
      <w:bodyDiv w:val="1"/>
      <w:marLeft w:val="0"/>
      <w:marRight w:val="0"/>
      <w:marTop w:val="0"/>
      <w:marBottom w:val="0"/>
      <w:divBdr>
        <w:top w:val="none" w:sz="0" w:space="0" w:color="auto"/>
        <w:left w:val="none" w:sz="0" w:space="0" w:color="auto"/>
        <w:bottom w:val="none" w:sz="0" w:space="0" w:color="auto"/>
        <w:right w:val="none" w:sz="0" w:space="0" w:color="auto"/>
      </w:divBdr>
    </w:div>
    <w:div w:id="1868565812">
      <w:bodyDiv w:val="1"/>
      <w:marLeft w:val="0"/>
      <w:marRight w:val="0"/>
      <w:marTop w:val="0"/>
      <w:marBottom w:val="0"/>
      <w:divBdr>
        <w:top w:val="none" w:sz="0" w:space="0" w:color="auto"/>
        <w:left w:val="none" w:sz="0" w:space="0" w:color="auto"/>
        <w:bottom w:val="none" w:sz="0" w:space="0" w:color="auto"/>
        <w:right w:val="none" w:sz="0" w:space="0" w:color="auto"/>
      </w:divBdr>
    </w:div>
    <w:div w:id="1868640419">
      <w:bodyDiv w:val="1"/>
      <w:marLeft w:val="0"/>
      <w:marRight w:val="0"/>
      <w:marTop w:val="0"/>
      <w:marBottom w:val="0"/>
      <w:divBdr>
        <w:top w:val="none" w:sz="0" w:space="0" w:color="auto"/>
        <w:left w:val="none" w:sz="0" w:space="0" w:color="auto"/>
        <w:bottom w:val="none" w:sz="0" w:space="0" w:color="auto"/>
        <w:right w:val="none" w:sz="0" w:space="0" w:color="auto"/>
      </w:divBdr>
    </w:div>
    <w:div w:id="1868760018">
      <w:bodyDiv w:val="1"/>
      <w:marLeft w:val="0"/>
      <w:marRight w:val="0"/>
      <w:marTop w:val="0"/>
      <w:marBottom w:val="0"/>
      <w:divBdr>
        <w:top w:val="none" w:sz="0" w:space="0" w:color="auto"/>
        <w:left w:val="none" w:sz="0" w:space="0" w:color="auto"/>
        <w:bottom w:val="none" w:sz="0" w:space="0" w:color="auto"/>
        <w:right w:val="none" w:sz="0" w:space="0" w:color="auto"/>
      </w:divBdr>
    </w:div>
    <w:div w:id="1868785283">
      <w:bodyDiv w:val="1"/>
      <w:marLeft w:val="0"/>
      <w:marRight w:val="0"/>
      <w:marTop w:val="0"/>
      <w:marBottom w:val="0"/>
      <w:divBdr>
        <w:top w:val="none" w:sz="0" w:space="0" w:color="auto"/>
        <w:left w:val="none" w:sz="0" w:space="0" w:color="auto"/>
        <w:bottom w:val="none" w:sz="0" w:space="0" w:color="auto"/>
        <w:right w:val="none" w:sz="0" w:space="0" w:color="auto"/>
      </w:divBdr>
    </w:div>
    <w:div w:id="1868911592">
      <w:bodyDiv w:val="1"/>
      <w:marLeft w:val="0"/>
      <w:marRight w:val="0"/>
      <w:marTop w:val="0"/>
      <w:marBottom w:val="0"/>
      <w:divBdr>
        <w:top w:val="none" w:sz="0" w:space="0" w:color="auto"/>
        <w:left w:val="none" w:sz="0" w:space="0" w:color="auto"/>
        <w:bottom w:val="none" w:sz="0" w:space="0" w:color="auto"/>
        <w:right w:val="none" w:sz="0" w:space="0" w:color="auto"/>
      </w:divBdr>
    </w:div>
    <w:div w:id="1868984700">
      <w:bodyDiv w:val="1"/>
      <w:marLeft w:val="0"/>
      <w:marRight w:val="0"/>
      <w:marTop w:val="0"/>
      <w:marBottom w:val="0"/>
      <w:divBdr>
        <w:top w:val="none" w:sz="0" w:space="0" w:color="auto"/>
        <w:left w:val="none" w:sz="0" w:space="0" w:color="auto"/>
        <w:bottom w:val="none" w:sz="0" w:space="0" w:color="auto"/>
        <w:right w:val="none" w:sz="0" w:space="0" w:color="auto"/>
      </w:divBdr>
    </w:div>
    <w:div w:id="1869176949">
      <w:bodyDiv w:val="1"/>
      <w:marLeft w:val="0"/>
      <w:marRight w:val="0"/>
      <w:marTop w:val="0"/>
      <w:marBottom w:val="0"/>
      <w:divBdr>
        <w:top w:val="none" w:sz="0" w:space="0" w:color="auto"/>
        <w:left w:val="none" w:sz="0" w:space="0" w:color="auto"/>
        <w:bottom w:val="none" w:sz="0" w:space="0" w:color="auto"/>
        <w:right w:val="none" w:sz="0" w:space="0" w:color="auto"/>
      </w:divBdr>
    </w:div>
    <w:div w:id="1869219549">
      <w:bodyDiv w:val="1"/>
      <w:marLeft w:val="0"/>
      <w:marRight w:val="0"/>
      <w:marTop w:val="0"/>
      <w:marBottom w:val="0"/>
      <w:divBdr>
        <w:top w:val="none" w:sz="0" w:space="0" w:color="auto"/>
        <w:left w:val="none" w:sz="0" w:space="0" w:color="auto"/>
        <w:bottom w:val="none" w:sz="0" w:space="0" w:color="auto"/>
        <w:right w:val="none" w:sz="0" w:space="0" w:color="auto"/>
      </w:divBdr>
    </w:div>
    <w:div w:id="1869293128">
      <w:bodyDiv w:val="1"/>
      <w:marLeft w:val="0"/>
      <w:marRight w:val="0"/>
      <w:marTop w:val="0"/>
      <w:marBottom w:val="0"/>
      <w:divBdr>
        <w:top w:val="none" w:sz="0" w:space="0" w:color="auto"/>
        <w:left w:val="none" w:sz="0" w:space="0" w:color="auto"/>
        <w:bottom w:val="none" w:sz="0" w:space="0" w:color="auto"/>
        <w:right w:val="none" w:sz="0" w:space="0" w:color="auto"/>
      </w:divBdr>
    </w:div>
    <w:div w:id="1869565282">
      <w:bodyDiv w:val="1"/>
      <w:marLeft w:val="0"/>
      <w:marRight w:val="0"/>
      <w:marTop w:val="0"/>
      <w:marBottom w:val="0"/>
      <w:divBdr>
        <w:top w:val="none" w:sz="0" w:space="0" w:color="auto"/>
        <w:left w:val="none" w:sz="0" w:space="0" w:color="auto"/>
        <w:bottom w:val="none" w:sz="0" w:space="0" w:color="auto"/>
        <w:right w:val="none" w:sz="0" w:space="0" w:color="auto"/>
      </w:divBdr>
    </w:div>
    <w:div w:id="1869567352">
      <w:bodyDiv w:val="1"/>
      <w:marLeft w:val="0"/>
      <w:marRight w:val="0"/>
      <w:marTop w:val="0"/>
      <w:marBottom w:val="0"/>
      <w:divBdr>
        <w:top w:val="none" w:sz="0" w:space="0" w:color="auto"/>
        <w:left w:val="none" w:sz="0" w:space="0" w:color="auto"/>
        <w:bottom w:val="none" w:sz="0" w:space="0" w:color="auto"/>
        <w:right w:val="none" w:sz="0" w:space="0" w:color="auto"/>
      </w:divBdr>
    </w:div>
    <w:div w:id="1869683374">
      <w:bodyDiv w:val="1"/>
      <w:marLeft w:val="0"/>
      <w:marRight w:val="0"/>
      <w:marTop w:val="0"/>
      <w:marBottom w:val="0"/>
      <w:divBdr>
        <w:top w:val="none" w:sz="0" w:space="0" w:color="auto"/>
        <w:left w:val="none" w:sz="0" w:space="0" w:color="auto"/>
        <w:bottom w:val="none" w:sz="0" w:space="0" w:color="auto"/>
        <w:right w:val="none" w:sz="0" w:space="0" w:color="auto"/>
      </w:divBdr>
    </w:div>
    <w:div w:id="1870145071">
      <w:bodyDiv w:val="1"/>
      <w:marLeft w:val="0"/>
      <w:marRight w:val="0"/>
      <w:marTop w:val="0"/>
      <w:marBottom w:val="0"/>
      <w:divBdr>
        <w:top w:val="none" w:sz="0" w:space="0" w:color="auto"/>
        <w:left w:val="none" w:sz="0" w:space="0" w:color="auto"/>
        <w:bottom w:val="none" w:sz="0" w:space="0" w:color="auto"/>
        <w:right w:val="none" w:sz="0" w:space="0" w:color="auto"/>
      </w:divBdr>
    </w:div>
    <w:div w:id="1870532687">
      <w:bodyDiv w:val="1"/>
      <w:marLeft w:val="0"/>
      <w:marRight w:val="0"/>
      <w:marTop w:val="0"/>
      <w:marBottom w:val="0"/>
      <w:divBdr>
        <w:top w:val="none" w:sz="0" w:space="0" w:color="auto"/>
        <w:left w:val="none" w:sz="0" w:space="0" w:color="auto"/>
        <w:bottom w:val="none" w:sz="0" w:space="0" w:color="auto"/>
        <w:right w:val="none" w:sz="0" w:space="0" w:color="auto"/>
      </w:divBdr>
    </w:div>
    <w:div w:id="1870676649">
      <w:bodyDiv w:val="1"/>
      <w:marLeft w:val="0"/>
      <w:marRight w:val="0"/>
      <w:marTop w:val="0"/>
      <w:marBottom w:val="0"/>
      <w:divBdr>
        <w:top w:val="none" w:sz="0" w:space="0" w:color="auto"/>
        <w:left w:val="none" w:sz="0" w:space="0" w:color="auto"/>
        <w:bottom w:val="none" w:sz="0" w:space="0" w:color="auto"/>
        <w:right w:val="none" w:sz="0" w:space="0" w:color="auto"/>
      </w:divBdr>
    </w:div>
    <w:div w:id="1870875561">
      <w:bodyDiv w:val="1"/>
      <w:marLeft w:val="0"/>
      <w:marRight w:val="0"/>
      <w:marTop w:val="0"/>
      <w:marBottom w:val="0"/>
      <w:divBdr>
        <w:top w:val="none" w:sz="0" w:space="0" w:color="auto"/>
        <w:left w:val="none" w:sz="0" w:space="0" w:color="auto"/>
        <w:bottom w:val="none" w:sz="0" w:space="0" w:color="auto"/>
        <w:right w:val="none" w:sz="0" w:space="0" w:color="auto"/>
      </w:divBdr>
    </w:div>
    <w:div w:id="1871214490">
      <w:bodyDiv w:val="1"/>
      <w:marLeft w:val="0"/>
      <w:marRight w:val="0"/>
      <w:marTop w:val="0"/>
      <w:marBottom w:val="0"/>
      <w:divBdr>
        <w:top w:val="none" w:sz="0" w:space="0" w:color="auto"/>
        <w:left w:val="none" w:sz="0" w:space="0" w:color="auto"/>
        <w:bottom w:val="none" w:sz="0" w:space="0" w:color="auto"/>
        <w:right w:val="none" w:sz="0" w:space="0" w:color="auto"/>
      </w:divBdr>
    </w:div>
    <w:div w:id="1871533501">
      <w:bodyDiv w:val="1"/>
      <w:marLeft w:val="0"/>
      <w:marRight w:val="0"/>
      <w:marTop w:val="0"/>
      <w:marBottom w:val="0"/>
      <w:divBdr>
        <w:top w:val="none" w:sz="0" w:space="0" w:color="auto"/>
        <w:left w:val="none" w:sz="0" w:space="0" w:color="auto"/>
        <w:bottom w:val="none" w:sz="0" w:space="0" w:color="auto"/>
        <w:right w:val="none" w:sz="0" w:space="0" w:color="auto"/>
      </w:divBdr>
    </w:div>
    <w:div w:id="1871722310">
      <w:bodyDiv w:val="1"/>
      <w:marLeft w:val="0"/>
      <w:marRight w:val="0"/>
      <w:marTop w:val="0"/>
      <w:marBottom w:val="0"/>
      <w:divBdr>
        <w:top w:val="none" w:sz="0" w:space="0" w:color="auto"/>
        <w:left w:val="none" w:sz="0" w:space="0" w:color="auto"/>
        <w:bottom w:val="none" w:sz="0" w:space="0" w:color="auto"/>
        <w:right w:val="none" w:sz="0" w:space="0" w:color="auto"/>
      </w:divBdr>
    </w:div>
    <w:div w:id="1871868106">
      <w:bodyDiv w:val="1"/>
      <w:marLeft w:val="0"/>
      <w:marRight w:val="0"/>
      <w:marTop w:val="0"/>
      <w:marBottom w:val="0"/>
      <w:divBdr>
        <w:top w:val="none" w:sz="0" w:space="0" w:color="auto"/>
        <w:left w:val="none" w:sz="0" w:space="0" w:color="auto"/>
        <w:bottom w:val="none" w:sz="0" w:space="0" w:color="auto"/>
        <w:right w:val="none" w:sz="0" w:space="0" w:color="auto"/>
      </w:divBdr>
    </w:div>
    <w:div w:id="1872299740">
      <w:bodyDiv w:val="1"/>
      <w:marLeft w:val="0"/>
      <w:marRight w:val="0"/>
      <w:marTop w:val="0"/>
      <w:marBottom w:val="0"/>
      <w:divBdr>
        <w:top w:val="none" w:sz="0" w:space="0" w:color="auto"/>
        <w:left w:val="none" w:sz="0" w:space="0" w:color="auto"/>
        <w:bottom w:val="none" w:sz="0" w:space="0" w:color="auto"/>
        <w:right w:val="none" w:sz="0" w:space="0" w:color="auto"/>
      </w:divBdr>
    </w:div>
    <w:div w:id="1872373836">
      <w:bodyDiv w:val="1"/>
      <w:marLeft w:val="0"/>
      <w:marRight w:val="0"/>
      <w:marTop w:val="0"/>
      <w:marBottom w:val="0"/>
      <w:divBdr>
        <w:top w:val="none" w:sz="0" w:space="0" w:color="auto"/>
        <w:left w:val="none" w:sz="0" w:space="0" w:color="auto"/>
        <w:bottom w:val="none" w:sz="0" w:space="0" w:color="auto"/>
        <w:right w:val="none" w:sz="0" w:space="0" w:color="auto"/>
      </w:divBdr>
    </w:div>
    <w:div w:id="1872718046">
      <w:bodyDiv w:val="1"/>
      <w:marLeft w:val="0"/>
      <w:marRight w:val="0"/>
      <w:marTop w:val="0"/>
      <w:marBottom w:val="0"/>
      <w:divBdr>
        <w:top w:val="none" w:sz="0" w:space="0" w:color="auto"/>
        <w:left w:val="none" w:sz="0" w:space="0" w:color="auto"/>
        <w:bottom w:val="none" w:sz="0" w:space="0" w:color="auto"/>
        <w:right w:val="none" w:sz="0" w:space="0" w:color="auto"/>
      </w:divBdr>
    </w:div>
    <w:div w:id="1872718169">
      <w:bodyDiv w:val="1"/>
      <w:marLeft w:val="0"/>
      <w:marRight w:val="0"/>
      <w:marTop w:val="0"/>
      <w:marBottom w:val="0"/>
      <w:divBdr>
        <w:top w:val="none" w:sz="0" w:space="0" w:color="auto"/>
        <w:left w:val="none" w:sz="0" w:space="0" w:color="auto"/>
        <w:bottom w:val="none" w:sz="0" w:space="0" w:color="auto"/>
        <w:right w:val="none" w:sz="0" w:space="0" w:color="auto"/>
      </w:divBdr>
    </w:div>
    <w:div w:id="1872718928">
      <w:bodyDiv w:val="1"/>
      <w:marLeft w:val="0"/>
      <w:marRight w:val="0"/>
      <w:marTop w:val="0"/>
      <w:marBottom w:val="0"/>
      <w:divBdr>
        <w:top w:val="none" w:sz="0" w:space="0" w:color="auto"/>
        <w:left w:val="none" w:sz="0" w:space="0" w:color="auto"/>
        <w:bottom w:val="none" w:sz="0" w:space="0" w:color="auto"/>
        <w:right w:val="none" w:sz="0" w:space="0" w:color="auto"/>
      </w:divBdr>
    </w:div>
    <w:div w:id="1872915759">
      <w:bodyDiv w:val="1"/>
      <w:marLeft w:val="0"/>
      <w:marRight w:val="0"/>
      <w:marTop w:val="0"/>
      <w:marBottom w:val="0"/>
      <w:divBdr>
        <w:top w:val="none" w:sz="0" w:space="0" w:color="auto"/>
        <w:left w:val="none" w:sz="0" w:space="0" w:color="auto"/>
        <w:bottom w:val="none" w:sz="0" w:space="0" w:color="auto"/>
        <w:right w:val="none" w:sz="0" w:space="0" w:color="auto"/>
      </w:divBdr>
    </w:div>
    <w:div w:id="1872985584">
      <w:bodyDiv w:val="1"/>
      <w:marLeft w:val="0"/>
      <w:marRight w:val="0"/>
      <w:marTop w:val="0"/>
      <w:marBottom w:val="0"/>
      <w:divBdr>
        <w:top w:val="none" w:sz="0" w:space="0" w:color="auto"/>
        <w:left w:val="none" w:sz="0" w:space="0" w:color="auto"/>
        <w:bottom w:val="none" w:sz="0" w:space="0" w:color="auto"/>
        <w:right w:val="none" w:sz="0" w:space="0" w:color="auto"/>
      </w:divBdr>
    </w:div>
    <w:div w:id="1873572138">
      <w:bodyDiv w:val="1"/>
      <w:marLeft w:val="0"/>
      <w:marRight w:val="0"/>
      <w:marTop w:val="0"/>
      <w:marBottom w:val="0"/>
      <w:divBdr>
        <w:top w:val="none" w:sz="0" w:space="0" w:color="auto"/>
        <w:left w:val="none" w:sz="0" w:space="0" w:color="auto"/>
        <w:bottom w:val="none" w:sz="0" w:space="0" w:color="auto"/>
        <w:right w:val="none" w:sz="0" w:space="0" w:color="auto"/>
      </w:divBdr>
    </w:div>
    <w:div w:id="1874030164">
      <w:bodyDiv w:val="1"/>
      <w:marLeft w:val="0"/>
      <w:marRight w:val="0"/>
      <w:marTop w:val="0"/>
      <w:marBottom w:val="0"/>
      <w:divBdr>
        <w:top w:val="none" w:sz="0" w:space="0" w:color="auto"/>
        <w:left w:val="none" w:sz="0" w:space="0" w:color="auto"/>
        <w:bottom w:val="none" w:sz="0" w:space="0" w:color="auto"/>
        <w:right w:val="none" w:sz="0" w:space="0" w:color="auto"/>
      </w:divBdr>
    </w:div>
    <w:div w:id="1874073610">
      <w:bodyDiv w:val="1"/>
      <w:marLeft w:val="0"/>
      <w:marRight w:val="0"/>
      <w:marTop w:val="0"/>
      <w:marBottom w:val="0"/>
      <w:divBdr>
        <w:top w:val="none" w:sz="0" w:space="0" w:color="auto"/>
        <w:left w:val="none" w:sz="0" w:space="0" w:color="auto"/>
        <w:bottom w:val="none" w:sz="0" w:space="0" w:color="auto"/>
        <w:right w:val="none" w:sz="0" w:space="0" w:color="auto"/>
      </w:divBdr>
    </w:div>
    <w:div w:id="1874074834">
      <w:bodyDiv w:val="1"/>
      <w:marLeft w:val="0"/>
      <w:marRight w:val="0"/>
      <w:marTop w:val="0"/>
      <w:marBottom w:val="0"/>
      <w:divBdr>
        <w:top w:val="none" w:sz="0" w:space="0" w:color="auto"/>
        <w:left w:val="none" w:sz="0" w:space="0" w:color="auto"/>
        <w:bottom w:val="none" w:sz="0" w:space="0" w:color="auto"/>
        <w:right w:val="none" w:sz="0" w:space="0" w:color="auto"/>
      </w:divBdr>
    </w:div>
    <w:div w:id="1874078167">
      <w:bodyDiv w:val="1"/>
      <w:marLeft w:val="0"/>
      <w:marRight w:val="0"/>
      <w:marTop w:val="0"/>
      <w:marBottom w:val="0"/>
      <w:divBdr>
        <w:top w:val="none" w:sz="0" w:space="0" w:color="auto"/>
        <w:left w:val="none" w:sz="0" w:space="0" w:color="auto"/>
        <w:bottom w:val="none" w:sz="0" w:space="0" w:color="auto"/>
        <w:right w:val="none" w:sz="0" w:space="0" w:color="auto"/>
      </w:divBdr>
    </w:div>
    <w:div w:id="1874419909">
      <w:bodyDiv w:val="1"/>
      <w:marLeft w:val="0"/>
      <w:marRight w:val="0"/>
      <w:marTop w:val="0"/>
      <w:marBottom w:val="0"/>
      <w:divBdr>
        <w:top w:val="none" w:sz="0" w:space="0" w:color="auto"/>
        <w:left w:val="none" w:sz="0" w:space="0" w:color="auto"/>
        <w:bottom w:val="none" w:sz="0" w:space="0" w:color="auto"/>
        <w:right w:val="none" w:sz="0" w:space="0" w:color="auto"/>
      </w:divBdr>
    </w:div>
    <w:div w:id="1874609048">
      <w:bodyDiv w:val="1"/>
      <w:marLeft w:val="0"/>
      <w:marRight w:val="0"/>
      <w:marTop w:val="0"/>
      <w:marBottom w:val="0"/>
      <w:divBdr>
        <w:top w:val="none" w:sz="0" w:space="0" w:color="auto"/>
        <w:left w:val="none" w:sz="0" w:space="0" w:color="auto"/>
        <w:bottom w:val="none" w:sz="0" w:space="0" w:color="auto"/>
        <w:right w:val="none" w:sz="0" w:space="0" w:color="auto"/>
      </w:divBdr>
    </w:div>
    <w:div w:id="1874734034">
      <w:bodyDiv w:val="1"/>
      <w:marLeft w:val="0"/>
      <w:marRight w:val="0"/>
      <w:marTop w:val="0"/>
      <w:marBottom w:val="0"/>
      <w:divBdr>
        <w:top w:val="none" w:sz="0" w:space="0" w:color="auto"/>
        <w:left w:val="none" w:sz="0" w:space="0" w:color="auto"/>
        <w:bottom w:val="none" w:sz="0" w:space="0" w:color="auto"/>
        <w:right w:val="none" w:sz="0" w:space="0" w:color="auto"/>
      </w:divBdr>
    </w:div>
    <w:div w:id="1874803022">
      <w:bodyDiv w:val="1"/>
      <w:marLeft w:val="0"/>
      <w:marRight w:val="0"/>
      <w:marTop w:val="0"/>
      <w:marBottom w:val="0"/>
      <w:divBdr>
        <w:top w:val="none" w:sz="0" w:space="0" w:color="auto"/>
        <w:left w:val="none" w:sz="0" w:space="0" w:color="auto"/>
        <w:bottom w:val="none" w:sz="0" w:space="0" w:color="auto"/>
        <w:right w:val="none" w:sz="0" w:space="0" w:color="auto"/>
      </w:divBdr>
    </w:div>
    <w:div w:id="1874883962">
      <w:bodyDiv w:val="1"/>
      <w:marLeft w:val="0"/>
      <w:marRight w:val="0"/>
      <w:marTop w:val="0"/>
      <w:marBottom w:val="0"/>
      <w:divBdr>
        <w:top w:val="none" w:sz="0" w:space="0" w:color="auto"/>
        <w:left w:val="none" w:sz="0" w:space="0" w:color="auto"/>
        <w:bottom w:val="none" w:sz="0" w:space="0" w:color="auto"/>
        <w:right w:val="none" w:sz="0" w:space="0" w:color="auto"/>
      </w:divBdr>
    </w:div>
    <w:div w:id="1874999105">
      <w:bodyDiv w:val="1"/>
      <w:marLeft w:val="0"/>
      <w:marRight w:val="0"/>
      <w:marTop w:val="0"/>
      <w:marBottom w:val="0"/>
      <w:divBdr>
        <w:top w:val="none" w:sz="0" w:space="0" w:color="auto"/>
        <w:left w:val="none" w:sz="0" w:space="0" w:color="auto"/>
        <w:bottom w:val="none" w:sz="0" w:space="0" w:color="auto"/>
        <w:right w:val="none" w:sz="0" w:space="0" w:color="auto"/>
      </w:divBdr>
    </w:div>
    <w:div w:id="1875657289">
      <w:bodyDiv w:val="1"/>
      <w:marLeft w:val="0"/>
      <w:marRight w:val="0"/>
      <w:marTop w:val="0"/>
      <w:marBottom w:val="0"/>
      <w:divBdr>
        <w:top w:val="none" w:sz="0" w:space="0" w:color="auto"/>
        <w:left w:val="none" w:sz="0" w:space="0" w:color="auto"/>
        <w:bottom w:val="none" w:sz="0" w:space="0" w:color="auto"/>
        <w:right w:val="none" w:sz="0" w:space="0" w:color="auto"/>
      </w:divBdr>
    </w:div>
    <w:div w:id="1875773681">
      <w:bodyDiv w:val="1"/>
      <w:marLeft w:val="0"/>
      <w:marRight w:val="0"/>
      <w:marTop w:val="0"/>
      <w:marBottom w:val="0"/>
      <w:divBdr>
        <w:top w:val="none" w:sz="0" w:space="0" w:color="auto"/>
        <w:left w:val="none" w:sz="0" w:space="0" w:color="auto"/>
        <w:bottom w:val="none" w:sz="0" w:space="0" w:color="auto"/>
        <w:right w:val="none" w:sz="0" w:space="0" w:color="auto"/>
      </w:divBdr>
    </w:div>
    <w:div w:id="1875803923">
      <w:bodyDiv w:val="1"/>
      <w:marLeft w:val="0"/>
      <w:marRight w:val="0"/>
      <w:marTop w:val="0"/>
      <w:marBottom w:val="0"/>
      <w:divBdr>
        <w:top w:val="none" w:sz="0" w:space="0" w:color="auto"/>
        <w:left w:val="none" w:sz="0" w:space="0" w:color="auto"/>
        <w:bottom w:val="none" w:sz="0" w:space="0" w:color="auto"/>
        <w:right w:val="none" w:sz="0" w:space="0" w:color="auto"/>
      </w:divBdr>
    </w:div>
    <w:div w:id="1876119657">
      <w:bodyDiv w:val="1"/>
      <w:marLeft w:val="0"/>
      <w:marRight w:val="0"/>
      <w:marTop w:val="0"/>
      <w:marBottom w:val="0"/>
      <w:divBdr>
        <w:top w:val="none" w:sz="0" w:space="0" w:color="auto"/>
        <w:left w:val="none" w:sz="0" w:space="0" w:color="auto"/>
        <w:bottom w:val="none" w:sz="0" w:space="0" w:color="auto"/>
        <w:right w:val="none" w:sz="0" w:space="0" w:color="auto"/>
      </w:divBdr>
    </w:div>
    <w:div w:id="1876233851">
      <w:bodyDiv w:val="1"/>
      <w:marLeft w:val="0"/>
      <w:marRight w:val="0"/>
      <w:marTop w:val="0"/>
      <w:marBottom w:val="0"/>
      <w:divBdr>
        <w:top w:val="none" w:sz="0" w:space="0" w:color="auto"/>
        <w:left w:val="none" w:sz="0" w:space="0" w:color="auto"/>
        <w:bottom w:val="none" w:sz="0" w:space="0" w:color="auto"/>
        <w:right w:val="none" w:sz="0" w:space="0" w:color="auto"/>
      </w:divBdr>
    </w:div>
    <w:div w:id="1876455516">
      <w:bodyDiv w:val="1"/>
      <w:marLeft w:val="0"/>
      <w:marRight w:val="0"/>
      <w:marTop w:val="0"/>
      <w:marBottom w:val="0"/>
      <w:divBdr>
        <w:top w:val="none" w:sz="0" w:space="0" w:color="auto"/>
        <w:left w:val="none" w:sz="0" w:space="0" w:color="auto"/>
        <w:bottom w:val="none" w:sz="0" w:space="0" w:color="auto"/>
        <w:right w:val="none" w:sz="0" w:space="0" w:color="auto"/>
      </w:divBdr>
    </w:div>
    <w:div w:id="1876459482">
      <w:bodyDiv w:val="1"/>
      <w:marLeft w:val="0"/>
      <w:marRight w:val="0"/>
      <w:marTop w:val="0"/>
      <w:marBottom w:val="0"/>
      <w:divBdr>
        <w:top w:val="none" w:sz="0" w:space="0" w:color="auto"/>
        <w:left w:val="none" w:sz="0" w:space="0" w:color="auto"/>
        <w:bottom w:val="none" w:sz="0" w:space="0" w:color="auto"/>
        <w:right w:val="none" w:sz="0" w:space="0" w:color="auto"/>
      </w:divBdr>
    </w:div>
    <w:div w:id="1876504491">
      <w:bodyDiv w:val="1"/>
      <w:marLeft w:val="0"/>
      <w:marRight w:val="0"/>
      <w:marTop w:val="0"/>
      <w:marBottom w:val="0"/>
      <w:divBdr>
        <w:top w:val="none" w:sz="0" w:space="0" w:color="auto"/>
        <w:left w:val="none" w:sz="0" w:space="0" w:color="auto"/>
        <w:bottom w:val="none" w:sz="0" w:space="0" w:color="auto"/>
        <w:right w:val="none" w:sz="0" w:space="0" w:color="auto"/>
      </w:divBdr>
    </w:div>
    <w:div w:id="1876770357">
      <w:bodyDiv w:val="1"/>
      <w:marLeft w:val="0"/>
      <w:marRight w:val="0"/>
      <w:marTop w:val="0"/>
      <w:marBottom w:val="0"/>
      <w:divBdr>
        <w:top w:val="none" w:sz="0" w:space="0" w:color="auto"/>
        <w:left w:val="none" w:sz="0" w:space="0" w:color="auto"/>
        <w:bottom w:val="none" w:sz="0" w:space="0" w:color="auto"/>
        <w:right w:val="none" w:sz="0" w:space="0" w:color="auto"/>
      </w:divBdr>
    </w:div>
    <w:div w:id="1876771848">
      <w:bodyDiv w:val="1"/>
      <w:marLeft w:val="0"/>
      <w:marRight w:val="0"/>
      <w:marTop w:val="0"/>
      <w:marBottom w:val="0"/>
      <w:divBdr>
        <w:top w:val="none" w:sz="0" w:space="0" w:color="auto"/>
        <w:left w:val="none" w:sz="0" w:space="0" w:color="auto"/>
        <w:bottom w:val="none" w:sz="0" w:space="0" w:color="auto"/>
        <w:right w:val="none" w:sz="0" w:space="0" w:color="auto"/>
      </w:divBdr>
    </w:div>
    <w:div w:id="1877158199">
      <w:bodyDiv w:val="1"/>
      <w:marLeft w:val="0"/>
      <w:marRight w:val="0"/>
      <w:marTop w:val="0"/>
      <w:marBottom w:val="0"/>
      <w:divBdr>
        <w:top w:val="none" w:sz="0" w:space="0" w:color="auto"/>
        <w:left w:val="none" w:sz="0" w:space="0" w:color="auto"/>
        <w:bottom w:val="none" w:sz="0" w:space="0" w:color="auto"/>
        <w:right w:val="none" w:sz="0" w:space="0" w:color="auto"/>
      </w:divBdr>
    </w:div>
    <w:div w:id="1877690757">
      <w:bodyDiv w:val="1"/>
      <w:marLeft w:val="0"/>
      <w:marRight w:val="0"/>
      <w:marTop w:val="0"/>
      <w:marBottom w:val="0"/>
      <w:divBdr>
        <w:top w:val="none" w:sz="0" w:space="0" w:color="auto"/>
        <w:left w:val="none" w:sz="0" w:space="0" w:color="auto"/>
        <w:bottom w:val="none" w:sz="0" w:space="0" w:color="auto"/>
        <w:right w:val="none" w:sz="0" w:space="0" w:color="auto"/>
      </w:divBdr>
    </w:div>
    <w:div w:id="1877808100">
      <w:bodyDiv w:val="1"/>
      <w:marLeft w:val="0"/>
      <w:marRight w:val="0"/>
      <w:marTop w:val="0"/>
      <w:marBottom w:val="0"/>
      <w:divBdr>
        <w:top w:val="none" w:sz="0" w:space="0" w:color="auto"/>
        <w:left w:val="none" w:sz="0" w:space="0" w:color="auto"/>
        <w:bottom w:val="none" w:sz="0" w:space="0" w:color="auto"/>
        <w:right w:val="none" w:sz="0" w:space="0" w:color="auto"/>
      </w:divBdr>
    </w:div>
    <w:div w:id="1878159606">
      <w:bodyDiv w:val="1"/>
      <w:marLeft w:val="0"/>
      <w:marRight w:val="0"/>
      <w:marTop w:val="0"/>
      <w:marBottom w:val="0"/>
      <w:divBdr>
        <w:top w:val="none" w:sz="0" w:space="0" w:color="auto"/>
        <w:left w:val="none" w:sz="0" w:space="0" w:color="auto"/>
        <w:bottom w:val="none" w:sz="0" w:space="0" w:color="auto"/>
        <w:right w:val="none" w:sz="0" w:space="0" w:color="auto"/>
      </w:divBdr>
    </w:div>
    <w:div w:id="1878201942">
      <w:bodyDiv w:val="1"/>
      <w:marLeft w:val="0"/>
      <w:marRight w:val="0"/>
      <w:marTop w:val="0"/>
      <w:marBottom w:val="0"/>
      <w:divBdr>
        <w:top w:val="none" w:sz="0" w:space="0" w:color="auto"/>
        <w:left w:val="none" w:sz="0" w:space="0" w:color="auto"/>
        <w:bottom w:val="none" w:sz="0" w:space="0" w:color="auto"/>
        <w:right w:val="none" w:sz="0" w:space="0" w:color="auto"/>
      </w:divBdr>
    </w:div>
    <w:div w:id="1879079043">
      <w:bodyDiv w:val="1"/>
      <w:marLeft w:val="0"/>
      <w:marRight w:val="0"/>
      <w:marTop w:val="0"/>
      <w:marBottom w:val="0"/>
      <w:divBdr>
        <w:top w:val="none" w:sz="0" w:space="0" w:color="auto"/>
        <w:left w:val="none" w:sz="0" w:space="0" w:color="auto"/>
        <w:bottom w:val="none" w:sz="0" w:space="0" w:color="auto"/>
        <w:right w:val="none" w:sz="0" w:space="0" w:color="auto"/>
      </w:divBdr>
    </w:div>
    <w:div w:id="1879124773">
      <w:bodyDiv w:val="1"/>
      <w:marLeft w:val="0"/>
      <w:marRight w:val="0"/>
      <w:marTop w:val="0"/>
      <w:marBottom w:val="0"/>
      <w:divBdr>
        <w:top w:val="none" w:sz="0" w:space="0" w:color="auto"/>
        <w:left w:val="none" w:sz="0" w:space="0" w:color="auto"/>
        <w:bottom w:val="none" w:sz="0" w:space="0" w:color="auto"/>
        <w:right w:val="none" w:sz="0" w:space="0" w:color="auto"/>
      </w:divBdr>
    </w:div>
    <w:div w:id="1879126046">
      <w:bodyDiv w:val="1"/>
      <w:marLeft w:val="0"/>
      <w:marRight w:val="0"/>
      <w:marTop w:val="0"/>
      <w:marBottom w:val="0"/>
      <w:divBdr>
        <w:top w:val="none" w:sz="0" w:space="0" w:color="auto"/>
        <w:left w:val="none" w:sz="0" w:space="0" w:color="auto"/>
        <w:bottom w:val="none" w:sz="0" w:space="0" w:color="auto"/>
        <w:right w:val="none" w:sz="0" w:space="0" w:color="auto"/>
      </w:divBdr>
    </w:div>
    <w:div w:id="1879662654">
      <w:bodyDiv w:val="1"/>
      <w:marLeft w:val="0"/>
      <w:marRight w:val="0"/>
      <w:marTop w:val="0"/>
      <w:marBottom w:val="0"/>
      <w:divBdr>
        <w:top w:val="none" w:sz="0" w:space="0" w:color="auto"/>
        <w:left w:val="none" w:sz="0" w:space="0" w:color="auto"/>
        <w:bottom w:val="none" w:sz="0" w:space="0" w:color="auto"/>
        <w:right w:val="none" w:sz="0" w:space="0" w:color="auto"/>
      </w:divBdr>
    </w:div>
    <w:div w:id="1879777086">
      <w:bodyDiv w:val="1"/>
      <w:marLeft w:val="0"/>
      <w:marRight w:val="0"/>
      <w:marTop w:val="0"/>
      <w:marBottom w:val="0"/>
      <w:divBdr>
        <w:top w:val="none" w:sz="0" w:space="0" w:color="auto"/>
        <w:left w:val="none" w:sz="0" w:space="0" w:color="auto"/>
        <w:bottom w:val="none" w:sz="0" w:space="0" w:color="auto"/>
        <w:right w:val="none" w:sz="0" w:space="0" w:color="auto"/>
      </w:divBdr>
    </w:div>
    <w:div w:id="1879971645">
      <w:bodyDiv w:val="1"/>
      <w:marLeft w:val="0"/>
      <w:marRight w:val="0"/>
      <w:marTop w:val="0"/>
      <w:marBottom w:val="0"/>
      <w:divBdr>
        <w:top w:val="none" w:sz="0" w:space="0" w:color="auto"/>
        <w:left w:val="none" w:sz="0" w:space="0" w:color="auto"/>
        <w:bottom w:val="none" w:sz="0" w:space="0" w:color="auto"/>
        <w:right w:val="none" w:sz="0" w:space="0" w:color="auto"/>
      </w:divBdr>
    </w:div>
    <w:div w:id="1880237329">
      <w:bodyDiv w:val="1"/>
      <w:marLeft w:val="0"/>
      <w:marRight w:val="0"/>
      <w:marTop w:val="0"/>
      <w:marBottom w:val="0"/>
      <w:divBdr>
        <w:top w:val="none" w:sz="0" w:space="0" w:color="auto"/>
        <w:left w:val="none" w:sz="0" w:space="0" w:color="auto"/>
        <w:bottom w:val="none" w:sz="0" w:space="0" w:color="auto"/>
        <w:right w:val="none" w:sz="0" w:space="0" w:color="auto"/>
      </w:divBdr>
    </w:div>
    <w:div w:id="1880432147">
      <w:bodyDiv w:val="1"/>
      <w:marLeft w:val="0"/>
      <w:marRight w:val="0"/>
      <w:marTop w:val="0"/>
      <w:marBottom w:val="0"/>
      <w:divBdr>
        <w:top w:val="none" w:sz="0" w:space="0" w:color="auto"/>
        <w:left w:val="none" w:sz="0" w:space="0" w:color="auto"/>
        <w:bottom w:val="none" w:sz="0" w:space="0" w:color="auto"/>
        <w:right w:val="none" w:sz="0" w:space="0" w:color="auto"/>
      </w:divBdr>
    </w:div>
    <w:div w:id="1880509021">
      <w:bodyDiv w:val="1"/>
      <w:marLeft w:val="0"/>
      <w:marRight w:val="0"/>
      <w:marTop w:val="0"/>
      <w:marBottom w:val="0"/>
      <w:divBdr>
        <w:top w:val="none" w:sz="0" w:space="0" w:color="auto"/>
        <w:left w:val="none" w:sz="0" w:space="0" w:color="auto"/>
        <w:bottom w:val="none" w:sz="0" w:space="0" w:color="auto"/>
        <w:right w:val="none" w:sz="0" w:space="0" w:color="auto"/>
      </w:divBdr>
    </w:div>
    <w:div w:id="1880823565">
      <w:bodyDiv w:val="1"/>
      <w:marLeft w:val="0"/>
      <w:marRight w:val="0"/>
      <w:marTop w:val="0"/>
      <w:marBottom w:val="0"/>
      <w:divBdr>
        <w:top w:val="none" w:sz="0" w:space="0" w:color="auto"/>
        <w:left w:val="none" w:sz="0" w:space="0" w:color="auto"/>
        <w:bottom w:val="none" w:sz="0" w:space="0" w:color="auto"/>
        <w:right w:val="none" w:sz="0" w:space="0" w:color="auto"/>
      </w:divBdr>
    </w:div>
    <w:div w:id="1881014998">
      <w:bodyDiv w:val="1"/>
      <w:marLeft w:val="0"/>
      <w:marRight w:val="0"/>
      <w:marTop w:val="0"/>
      <w:marBottom w:val="0"/>
      <w:divBdr>
        <w:top w:val="none" w:sz="0" w:space="0" w:color="auto"/>
        <w:left w:val="none" w:sz="0" w:space="0" w:color="auto"/>
        <w:bottom w:val="none" w:sz="0" w:space="0" w:color="auto"/>
        <w:right w:val="none" w:sz="0" w:space="0" w:color="auto"/>
      </w:divBdr>
    </w:div>
    <w:div w:id="1881163950">
      <w:bodyDiv w:val="1"/>
      <w:marLeft w:val="0"/>
      <w:marRight w:val="0"/>
      <w:marTop w:val="0"/>
      <w:marBottom w:val="0"/>
      <w:divBdr>
        <w:top w:val="none" w:sz="0" w:space="0" w:color="auto"/>
        <w:left w:val="none" w:sz="0" w:space="0" w:color="auto"/>
        <w:bottom w:val="none" w:sz="0" w:space="0" w:color="auto"/>
        <w:right w:val="none" w:sz="0" w:space="0" w:color="auto"/>
      </w:divBdr>
    </w:div>
    <w:div w:id="1881437305">
      <w:bodyDiv w:val="1"/>
      <w:marLeft w:val="0"/>
      <w:marRight w:val="0"/>
      <w:marTop w:val="0"/>
      <w:marBottom w:val="0"/>
      <w:divBdr>
        <w:top w:val="none" w:sz="0" w:space="0" w:color="auto"/>
        <w:left w:val="none" w:sz="0" w:space="0" w:color="auto"/>
        <w:bottom w:val="none" w:sz="0" w:space="0" w:color="auto"/>
        <w:right w:val="none" w:sz="0" w:space="0" w:color="auto"/>
      </w:divBdr>
    </w:div>
    <w:div w:id="1881623474">
      <w:bodyDiv w:val="1"/>
      <w:marLeft w:val="0"/>
      <w:marRight w:val="0"/>
      <w:marTop w:val="0"/>
      <w:marBottom w:val="0"/>
      <w:divBdr>
        <w:top w:val="none" w:sz="0" w:space="0" w:color="auto"/>
        <w:left w:val="none" w:sz="0" w:space="0" w:color="auto"/>
        <w:bottom w:val="none" w:sz="0" w:space="0" w:color="auto"/>
        <w:right w:val="none" w:sz="0" w:space="0" w:color="auto"/>
      </w:divBdr>
    </w:div>
    <w:div w:id="1881627325">
      <w:bodyDiv w:val="1"/>
      <w:marLeft w:val="0"/>
      <w:marRight w:val="0"/>
      <w:marTop w:val="0"/>
      <w:marBottom w:val="0"/>
      <w:divBdr>
        <w:top w:val="none" w:sz="0" w:space="0" w:color="auto"/>
        <w:left w:val="none" w:sz="0" w:space="0" w:color="auto"/>
        <w:bottom w:val="none" w:sz="0" w:space="0" w:color="auto"/>
        <w:right w:val="none" w:sz="0" w:space="0" w:color="auto"/>
      </w:divBdr>
    </w:div>
    <w:div w:id="1881940048">
      <w:bodyDiv w:val="1"/>
      <w:marLeft w:val="0"/>
      <w:marRight w:val="0"/>
      <w:marTop w:val="0"/>
      <w:marBottom w:val="0"/>
      <w:divBdr>
        <w:top w:val="none" w:sz="0" w:space="0" w:color="auto"/>
        <w:left w:val="none" w:sz="0" w:space="0" w:color="auto"/>
        <w:bottom w:val="none" w:sz="0" w:space="0" w:color="auto"/>
        <w:right w:val="none" w:sz="0" w:space="0" w:color="auto"/>
      </w:divBdr>
    </w:div>
    <w:div w:id="1882133520">
      <w:bodyDiv w:val="1"/>
      <w:marLeft w:val="0"/>
      <w:marRight w:val="0"/>
      <w:marTop w:val="0"/>
      <w:marBottom w:val="0"/>
      <w:divBdr>
        <w:top w:val="none" w:sz="0" w:space="0" w:color="auto"/>
        <w:left w:val="none" w:sz="0" w:space="0" w:color="auto"/>
        <w:bottom w:val="none" w:sz="0" w:space="0" w:color="auto"/>
        <w:right w:val="none" w:sz="0" w:space="0" w:color="auto"/>
      </w:divBdr>
    </w:div>
    <w:div w:id="1882396120">
      <w:bodyDiv w:val="1"/>
      <w:marLeft w:val="0"/>
      <w:marRight w:val="0"/>
      <w:marTop w:val="0"/>
      <w:marBottom w:val="0"/>
      <w:divBdr>
        <w:top w:val="none" w:sz="0" w:space="0" w:color="auto"/>
        <w:left w:val="none" w:sz="0" w:space="0" w:color="auto"/>
        <w:bottom w:val="none" w:sz="0" w:space="0" w:color="auto"/>
        <w:right w:val="none" w:sz="0" w:space="0" w:color="auto"/>
      </w:divBdr>
    </w:div>
    <w:div w:id="1882397409">
      <w:bodyDiv w:val="1"/>
      <w:marLeft w:val="0"/>
      <w:marRight w:val="0"/>
      <w:marTop w:val="0"/>
      <w:marBottom w:val="0"/>
      <w:divBdr>
        <w:top w:val="none" w:sz="0" w:space="0" w:color="auto"/>
        <w:left w:val="none" w:sz="0" w:space="0" w:color="auto"/>
        <w:bottom w:val="none" w:sz="0" w:space="0" w:color="auto"/>
        <w:right w:val="none" w:sz="0" w:space="0" w:color="auto"/>
      </w:divBdr>
    </w:div>
    <w:div w:id="1882553303">
      <w:bodyDiv w:val="1"/>
      <w:marLeft w:val="0"/>
      <w:marRight w:val="0"/>
      <w:marTop w:val="0"/>
      <w:marBottom w:val="0"/>
      <w:divBdr>
        <w:top w:val="none" w:sz="0" w:space="0" w:color="auto"/>
        <w:left w:val="none" w:sz="0" w:space="0" w:color="auto"/>
        <w:bottom w:val="none" w:sz="0" w:space="0" w:color="auto"/>
        <w:right w:val="none" w:sz="0" w:space="0" w:color="auto"/>
      </w:divBdr>
    </w:div>
    <w:div w:id="1882592948">
      <w:bodyDiv w:val="1"/>
      <w:marLeft w:val="0"/>
      <w:marRight w:val="0"/>
      <w:marTop w:val="0"/>
      <w:marBottom w:val="0"/>
      <w:divBdr>
        <w:top w:val="none" w:sz="0" w:space="0" w:color="auto"/>
        <w:left w:val="none" w:sz="0" w:space="0" w:color="auto"/>
        <w:bottom w:val="none" w:sz="0" w:space="0" w:color="auto"/>
        <w:right w:val="none" w:sz="0" w:space="0" w:color="auto"/>
      </w:divBdr>
    </w:div>
    <w:div w:id="1882669897">
      <w:bodyDiv w:val="1"/>
      <w:marLeft w:val="0"/>
      <w:marRight w:val="0"/>
      <w:marTop w:val="0"/>
      <w:marBottom w:val="0"/>
      <w:divBdr>
        <w:top w:val="none" w:sz="0" w:space="0" w:color="auto"/>
        <w:left w:val="none" w:sz="0" w:space="0" w:color="auto"/>
        <w:bottom w:val="none" w:sz="0" w:space="0" w:color="auto"/>
        <w:right w:val="none" w:sz="0" w:space="0" w:color="auto"/>
      </w:divBdr>
    </w:div>
    <w:div w:id="1883202875">
      <w:bodyDiv w:val="1"/>
      <w:marLeft w:val="0"/>
      <w:marRight w:val="0"/>
      <w:marTop w:val="0"/>
      <w:marBottom w:val="0"/>
      <w:divBdr>
        <w:top w:val="none" w:sz="0" w:space="0" w:color="auto"/>
        <w:left w:val="none" w:sz="0" w:space="0" w:color="auto"/>
        <w:bottom w:val="none" w:sz="0" w:space="0" w:color="auto"/>
        <w:right w:val="none" w:sz="0" w:space="0" w:color="auto"/>
      </w:divBdr>
    </w:div>
    <w:div w:id="1884781826">
      <w:bodyDiv w:val="1"/>
      <w:marLeft w:val="0"/>
      <w:marRight w:val="0"/>
      <w:marTop w:val="0"/>
      <w:marBottom w:val="0"/>
      <w:divBdr>
        <w:top w:val="none" w:sz="0" w:space="0" w:color="auto"/>
        <w:left w:val="none" w:sz="0" w:space="0" w:color="auto"/>
        <w:bottom w:val="none" w:sz="0" w:space="0" w:color="auto"/>
        <w:right w:val="none" w:sz="0" w:space="0" w:color="auto"/>
      </w:divBdr>
    </w:div>
    <w:div w:id="1884832318">
      <w:bodyDiv w:val="1"/>
      <w:marLeft w:val="0"/>
      <w:marRight w:val="0"/>
      <w:marTop w:val="0"/>
      <w:marBottom w:val="0"/>
      <w:divBdr>
        <w:top w:val="none" w:sz="0" w:space="0" w:color="auto"/>
        <w:left w:val="none" w:sz="0" w:space="0" w:color="auto"/>
        <w:bottom w:val="none" w:sz="0" w:space="0" w:color="auto"/>
        <w:right w:val="none" w:sz="0" w:space="0" w:color="auto"/>
      </w:divBdr>
    </w:div>
    <w:div w:id="1884902336">
      <w:bodyDiv w:val="1"/>
      <w:marLeft w:val="0"/>
      <w:marRight w:val="0"/>
      <w:marTop w:val="0"/>
      <w:marBottom w:val="0"/>
      <w:divBdr>
        <w:top w:val="none" w:sz="0" w:space="0" w:color="auto"/>
        <w:left w:val="none" w:sz="0" w:space="0" w:color="auto"/>
        <w:bottom w:val="none" w:sz="0" w:space="0" w:color="auto"/>
        <w:right w:val="none" w:sz="0" w:space="0" w:color="auto"/>
      </w:divBdr>
    </w:div>
    <w:div w:id="1884905076">
      <w:bodyDiv w:val="1"/>
      <w:marLeft w:val="0"/>
      <w:marRight w:val="0"/>
      <w:marTop w:val="0"/>
      <w:marBottom w:val="0"/>
      <w:divBdr>
        <w:top w:val="none" w:sz="0" w:space="0" w:color="auto"/>
        <w:left w:val="none" w:sz="0" w:space="0" w:color="auto"/>
        <w:bottom w:val="none" w:sz="0" w:space="0" w:color="auto"/>
        <w:right w:val="none" w:sz="0" w:space="0" w:color="auto"/>
      </w:divBdr>
    </w:div>
    <w:div w:id="1885435422">
      <w:bodyDiv w:val="1"/>
      <w:marLeft w:val="0"/>
      <w:marRight w:val="0"/>
      <w:marTop w:val="0"/>
      <w:marBottom w:val="0"/>
      <w:divBdr>
        <w:top w:val="none" w:sz="0" w:space="0" w:color="auto"/>
        <w:left w:val="none" w:sz="0" w:space="0" w:color="auto"/>
        <w:bottom w:val="none" w:sz="0" w:space="0" w:color="auto"/>
        <w:right w:val="none" w:sz="0" w:space="0" w:color="auto"/>
      </w:divBdr>
    </w:div>
    <w:div w:id="1885748484">
      <w:bodyDiv w:val="1"/>
      <w:marLeft w:val="0"/>
      <w:marRight w:val="0"/>
      <w:marTop w:val="0"/>
      <w:marBottom w:val="0"/>
      <w:divBdr>
        <w:top w:val="none" w:sz="0" w:space="0" w:color="auto"/>
        <w:left w:val="none" w:sz="0" w:space="0" w:color="auto"/>
        <w:bottom w:val="none" w:sz="0" w:space="0" w:color="auto"/>
        <w:right w:val="none" w:sz="0" w:space="0" w:color="auto"/>
      </w:divBdr>
    </w:div>
    <w:div w:id="1885944136">
      <w:bodyDiv w:val="1"/>
      <w:marLeft w:val="0"/>
      <w:marRight w:val="0"/>
      <w:marTop w:val="0"/>
      <w:marBottom w:val="0"/>
      <w:divBdr>
        <w:top w:val="none" w:sz="0" w:space="0" w:color="auto"/>
        <w:left w:val="none" w:sz="0" w:space="0" w:color="auto"/>
        <w:bottom w:val="none" w:sz="0" w:space="0" w:color="auto"/>
        <w:right w:val="none" w:sz="0" w:space="0" w:color="auto"/>
      </w:divBdr>
    </w:div>
    <w:div w:id="1886061573">
      <w:bodyDiv w:val="1"/>
      <w:marLeft w:val="0"/>
      <w:marRight w:val="0"/>
      <w:marTop w:val="0"/>
      <w:marBottom w:val="0"/>
      <w:divBdr>
        <w:top w:val="none" w:sz="0" w:space="0" w:color="auto"/>
        <w:left w:val="none" w:sz="0" w:space="0" w:color="auto"/>
        <w:bottom w:val="none" w:sz="0" w:space="0" w:color="auto"/>
        <w:right w:val="none" w:sz="0" w:space="0" w:color="auto"/>
      </w:divBdr>
    </w:div>
    <w:div w:id="1886062362">
      <w:bodyDiv w:val="1"/>
      <w:marLeft w:val="0"/>
      <w:marRight w:val="0"/>
      <w:marTop w:val="0"/>
      <w:marBottom w:val="0"/>
      <w:divBdr>
        <w:top w:val="none" w:sz="0" w:space="0" w:color="auto"/>
        <w:left w:val="none" w:sz="0" w:space="0" w:color="auto"/>
        <w:bottom w:val="none" w:sz="0" w:space="0" w:color="auto"/>
        <w:right w:val="none" w:sz="0" w:space="0" w:color="auto"/>
      </w:divBdr>
    </w:div>
    <w:div w:id="1886481475">
      <w:bodyDiv w:val="1"/>
      <w:marLeft w:val="0"/>
      <w:marRight w:val="0"/>
      <w:marTop w:val="0"/>
      <w:marBottom w:val="0"/>
      <w:divBdr>
        <w:top w:val="none" w:sz="0" w:space="0" w:color="auto"/>
        <w:left w:val="none" w:sz="0" w:space="0" w:color="auto"/>
        <w:bottom w:val="none" w:sz="0" w:space="0" w:color="auto"/>
        <w:right w:val="none" w:sz="0" w:space="0" w:color="auto"/>
      </w:divBdr>
    </w:div>
    <w:div w:id="1886868619">
      <w:bodyDiv w:val="1"/>
      <w:marLeft w:val="0"/>
      <w:marRight w:val="0"/>
      <w:marTop w:val="0"/>
      <w:marBottom w:val="0"/>
      <w:divBdr>
        <w:top w:val="none" w:sz="0" w:space="0" w:color="auto"/>
        <w:left w:val="none" w:sz="0" w:space="0" w:color="auto"/>
        <w:bottom w:val="none" w:sz="0" w:space="0" w:color="auto"/>
        <w:right w:val="none" w:sz="0" w:space="0" w:color="auto"/>
      </w:divBdr>
    </w:div>
    <w:div w:id="1887255498">
      <w:bodyDiv w:val="1"/>
      <w:marLeft w:val="0"/>
      <w:marRight w:val="0"/>
      <w:marTop w:val="0"/>
      <w:marBottom w:val="0"/>
      <w:divBdr>
        <w:top w:val="none" w:sz="0" w:space="0" w:color="auto"/>
        <w:left w:val="none" w:sz="0" w:space="0" w:color="auto"/>
        <w:bottom w:val="none" w:sz="0" w:space="0" w:color="auto"/>
        <w:right w:val="none" w:sz="0" w:space="0" w:color="auto"/>
      </w:divBdr>
    </w:div>
    <w:div w:id="1887449354">
      <w:bodyDiv w:val="1"/>
      <w:marLeft w:val="0"/>
      <w:marRight w:val="0"/>
      <w:marTop w:val="0"/>
      <w:marBottom w:val="0"/>
      <w:divBdr>
        <w:top w:val="none" w:sz="0" w:space="0" w:color="auto"/>
        <w:left w:val="none" w:sz="0" w:space="0" w:color="auto"/>
        <w:bottom w:val="none" w:sz="0" w:space="0" w:color="auto"/>
        <w:right w:val="none" w:sz="0" w:space="0" w:color="auto"/>
      </w:divBdr>
    </w:div>
    <w:div w:id="1887638997">
      <w:bodyDiv w:val="1"/>
      <w:marLeft w:val="0"/>
      <w:marRight w:val="0"/>
      <w:marTop w:val="0"/>
      <w:marBottom w:val="0"/>
      <w:divBdr>
        <w:top w:val="none" w:sz="0" w:space="0" w:color="auto"/>
        <w:left w:val="none" w:sz="0" w:space="0" w:color="auto"/>
        <w:bottom w:val="none" w:sz="0" w:space="0" w:color="auto"/>
        <w:right w:val="none" w:sz="0" w:space="0" w:color="auto"/>
      </w:divBdr>
    </w:div>
    <w:div w:id="1887835472">
      <w:bodyDiv w:val="1"/>
      <w:marLeft w:val="0"/>
      <w:marRight w:val="0"/>
      <w:marTop w:val="0"/>
      <w:marBottom w:val="0"/>
      <w:divBdr>
        <w:top w:val="none" w:sz="0" w:space="0" w:color="auto"/>
        <w:left w:val="none" w:sz="0" w:space="0" w:color="auto"/>
        <w:bottom w:val="none" w:sz="0" w:space="0" w:color="auto"/>
        <w:right w:val="none" w:sz="0" w:space="0" w:color="auto"/>
      </w:divBdr>
    </w:div>
    <w:div w:id="1887835485">
      <w:bodyDiv w:val="1"/>
      <w:marLeft w:val="0"/>
      <w:marRight w:val="0"/>
      <w:marTop w:val="0"/>
      <w:marBottom w:val="0"/>
      <w:divBdr>
        <w:top w:val="none" w:sz="0" w:space="0" w:color="auto"/>
        <w:left w:val="none" w:sz="0" w:space="0" w:color="auto"/>
        <w:bottom w:val="none" w:sz="0" w:space="0" w:color="auto"/>
        <w:right w:val="none" w:sz="0" w:space="0" w:color="auto"/>
      </w:divBdr>
    </w:div>
    <w:div w:id="1887914428">
      <w:bodyDiv w:val="1"/>
      <w:marLeft w:val="0"/>
      <w:marRight w:val="0"/>
      <w:marTop w:val="0"/>
      <w:marBottom w:val="0"/>
      <w:divBdr>
        <w:top w:val="none" w:sz="0" w:space="0" w:color="auto"/>
        <w:left w:val="none" w:sz="0" w:space="0" w:color="auto"/>
        <w:bottom w:val="none" w:sz="0" w:space="0" w:color="auto"/>
        <w:right w:val="none" w:sz="0" w:space="0" w:color="auto"/>
      </w:divBdr>
    </w:div>
    <w:div w:id="1888031363">
      <w:bodyDiv w:val="1"/>
      <w:marLeft w:val="0"/>
      <w:marRight w:val="0"/>
      <w:marTop w:val="0"/>
      <w:marBottom w:val="0"/>
      <w:divBdr>
        <w:top w:val="none" w:sz="0" w:space="0" w:color="auto"/>
        <w:left w:val="none" w:sz="0" w:space="0" w:color="auto"/>
        <w:bottom w:val="none" w:sz="0" w:space="0" w:color="auto"/>
        <w:right w:val="none" w:sz="0" w:space="0" w:color="auto"/>
      </w:divBdr>
    </w:div>
    <w:div w:id="1888057116">
      <w:bodyDiv w:val="1"/>
      <w:marLeft w:val="0"/>
      <w:marRight w:val="0"/>
      <w:marTop w:val="0"/>
      <w:marBottom w:val="0"/>
      <w:divBdr>
        <w:top w:val="none" w:sz="0" w:space="0" w:color="auto"/>
        <w:left w:val="none" w:sz="0" w:space="0" w:color="auto"/>
        <w:bottom w:val="none" w:sz="0" w:space="0" w:color="auto"/>
        <w:right w:val="none" w:sz="0" w:space="0" w:color="auto"/>
      </w:divBdr>
    </w:div>
    <w:div w:id="1888451244">
      <w:bodyDiv w:val="1"/>
      <w:marLeft w:val="0"/>
      <w:marRight w:val="0"/>
      <w:marTop w:val="0"/>
      <w:marBottom w:val="0"/>
      <w:divBdr>
        <w:top w:val="none" w:sz="0" w:space="0" w:color="auto"/>
        <w:left w:val="none" w:sz="0" w:space="0" w:color="auto"/>
        <w:bottom w:val="none" w:sz="0" w:space="0" w:color="auto"/>
        <w:right w:val="none" w:sz="0" w:space="0" w:color="auto"/>
      </w:divBdr>
    </w:div>
    <w:div w:id="1888490496">
      <w:bodyDiv w:val="1"/>
      <w:marLeft w:val="0"/>
      <w:marRight w:val="0"/>
      <w:marTop w:val="0"/>
      <w:marBottom w:val="0"/>
      <w:divBdr>
        <w:top w:val="none" w:sz="0" w:space="0" w:color="auto"/>
        <w:left w:val="none" w:sz="0" w:space="0" w:color="auto"/>
        <w:bottom w:val="none" w:sz="0" w:space="0" w:color="auto"/>
        <w:right w:val="none" w:sz="0" w:space="0" w:color="auto"/>
      </w:divBdr>
    </w:div>
    <w:div w:id="1888881179">
      <w:bodyDiv w:val="1"/>
      <w:marLeft w:val="0"/>
      <w:marRight w:val="0"/>
      <w:marTop w:val="0"/>
      <w:marBottom w:val="0"/>
      <w:divBdr>
        <w:top w:val="none" w:sz="0" w:space="0" w:color="auto"/>
        <w:left w:val="none" w:sz="0" w:space="0" w:color="auto"/>
        <w:bottom w:val="none" w:sz="0" w:space="0" w:color="auto"/>
        <w:right w:val="none" w:sz="0" w:space="0" w:color="auto"/>
      </w:divBdr>
    </w:div>
    <w:div w:id="1889217832">
      <w:bodyDiv w:val="1"/>
      <w:marLeft w:val="0"/>
      <w:marRight w:val="0"/>
      <w:marTop w:val="0"/>
      <w:marBottom w:val="0"/>
      <w:divBdr>
        <w:top w:val="none" w:sz="0" w:space="0" w:color="auto"/>
        <w:left w:val="none" w:sz="0" w:space="0" w:color="auto"/>
        <w:bottom w:val="none" w:sz="0" w:space="0" w:color="auto"/>
        <w:right w:val="none" w:sz="0" w:space="0" w:color="auto"/>
      </w:divBdr>
    </w:div>
    <w:div w:id="1889369406">
      <w:bodyDiv w:val="1"/>
      <w:marLeft w:val="0"/>
      <w:marRight w:val="0"/>
      <w:marTop w:val="0"/>
      <w:marBottom w:val="0"/>
      <w:divBdr>
        <w:top w:val="none" w:sz="0" w:space="0" w:color="auto"/>
        <w:left w:val="none" w:sz="0" w:space="0" w:color="auto"/>
        <w:bottom w:val="none" w:sz="0" w:space="0" w:color="auto"/>
        <w:right w:val="none" w:sz="0" w:space="0" w:color="auto"/>
      </w:divBdr>
    </w:div>
    <w:div w:id="1889685637">
      <w:bodyDiv w:val="1"/>
      <w:marLeft w:val="0"/>
      <w:marRight w:val="0"/>
      <w:marTop w:val="0"/>
      <w:marBottom w:val="0"/>
      <w:divBdr>
        <w:top w:val="none" w:sz="0" w:space="0" w:color="auto"/>
        <w:left w:val="none" w:sz="0" w:space="0" w:color="auto"/>
        <w:bottom w:val="none" w:sz="0" w:space="0" w:color="auto"/>
        <w:right w:val="none" w:sz="0" w:space="0" w:color="auto"/>
      </w:divBdr>
    </w:div>
    <w:div w:id="1890216404">
      <w:bodyDiv w:val="1"/>
      <w:marLeft w:val="0"/>
      <w:marRight w:val="0"/>
      <w:marTop w:val="0"/>
      <w:marBottom w:val="0"/>
      <w:divBdr>
        <w:top w:val="none" w:sz="0" w:space="0" w:color="auto"/>
        <w:left w:val="none" w:sz="0" w:space="0" w:color="auto"/>
        <w:bottom w:val="none" w:sz="0" w:space="0" w:color="auto"/>
        <w:right w:val="none" w:sz="0" w:space="0" w:color="auto"/>
      </w:divBdr>
    </w:div>
    <w:div w:id="1890260117">
      <w:bodyDiv w:val="1"/>
      <w:marLeft w:val="0"/>
      <w:marRight w:val="0"/>
      <w:marTop w:val="0"/>
      <w:marBottom w:val="0"/>
      <w:divBdr>
        <w:top w:val="none" w:sz="0" w:space="0" w:color="auto"/>
        <w:left w:val="none" w:sz="0" w:space="0" w:color="auto"/>
        <w:bottom w:val="none" w:sz="0" w:space="0" w:color="auto"/>
        <w:right w:val="none" w:sz="0" w:space="0" w:color="auto"/>
      </w:divBdr>
    </w:div>
    <w:div w:id="1890337357">
      <w:bodyDiv w:val="1"/>
      <w:marLeft w:val="0"/>
      <w:marRight w:val="0"/>
      <w:marTop w:val="0"/>
      <w:marBottom w:val="0"/>
      <w:divBdr>
        <w:top w:val="none" w:sz="0" w:space="0" w:color="auto"/>
        <w:left w:val="none" w:sz="0" w:space="0" w:color="auto"/>
        <w:bottom w:val="none" w:sz="0" w:space="0" w:color="auto"/>
        <w:right w:val="none" w:sz="0" w:space="0" w:color="auto"/>
      </w:divBdr>
    </w:div>
    <w:div w:id="1890417022">
      <w:bodyDiv w:val="1"/>
      <w:marLeft w:val="0"/>
      <w:marRight w:val="0"/>
      <w:marTop w:val="0"/>
      <w:marBottom w:val="0"/>
      <w:divBdr>
        <w:top w:val="none" w:sz="0" w:space="0" w:color="auto"/>
        <w:left w:val="none" w:sz="0" w:space="0" w:color="auto"/>
        <w:bottom w:val="none" w:sz="0" w:space="0" w:color="auto"/>
        <w:right w:val="none" w:sz="0" w:space="0" w:color="auto"/>
      </w:divBdr>
    </w:div>
    <w:div w:id="1890609842">
      <w:bodyDiv w:val="1"/>
      <w:marLeft w:val="0"/>
      <w:marRight w:val="0"/>
      <w:marTop w:val="0"/>
      <w:marBottom w:val="0"/>
      <w:divBdr>
        <w:top w:val="none" w:sz="0" w:space="0" w:color="auto"/>
        <w:left w:val="none" w:sz="0" w:space="0" w:color="auto"/>
        <w:bottom w:val="none" w:sz="0" w:space="0" w:color="auto"/>
        <w:right w:val="none" w:sz="0" w:space="0" w:color="auto"/>
      </w:divBdr>
    </w:div>
    <w:div w:id="1890725376">
      <w:bodyDiv w:val="1"/>
      <w:marLeft w:val="0"/>
      <w:marRight w:val="0"/>
      <w:marTop w:val="0"/>
      <w:marBottom w:val="0"/>
      <w:divBdr>
        <w:top w:val="none" w:sz="0" w:space="0" w:color="auto"/>
        <w:left w:val="none" w:sz="0" w:space="0" w:color="auto"/>
        <w:bottom w:val="none" w:sz="0" w:space="0" w:color="auto"/>
        <w:right w:val="none" w:sz="0" w:space="0" w:color="auto"/>
      </w:divBdr>
    </w:div>
    <w:div w:id="1890872280">
      <w:bodyDiv w:val="1"/>
      <w:marLeft w:val="0"/>
      <w:marRight w:val="0"/>
      <w:marTop w:val="0"/>
      <w:marBottom w:val="0"/>
      <w:divBdr>
        <w:top w:val="none" w:sz="0" w:space="0" w:color="auto"/>
        <w:left w:val="none" w:sz="0" w:space="0" w:color="auto"/>
        <w:bottom w:val="none" w:sz="0" w:space="0" w:color="auto"/>
        <w:right w:val="none" w:sz="0" w:space="0" w:color="auto"/>
      </w:divBdr>
    </w:div>
    <w:div w:id="1891188722">
      <w:bodyDiv w:val="1"/>
      <w:marLeft w:val="0"/>
      <w:marRight w:val="0"/>
      <w:marTop w:val="0"/>
      <w:marBottom w:val="0"/>
      <w:divBdr>
        <w:top w:val="none" w:sz="0" w:space="0" w:color="auto"/>
        <w:left w:val="none" w:sz="0" w:space="0" w:color="auto"/>
        <w:bottom w:val="none" w:sz="0" w:space="0" w:color="auto"/>
        <w:right w:val="none" w:sz="0" w:space="0" w:color="auto"/>
      </w:divBdr>
    </w:div>
    <w:div w:id="1891191417">
      <w:bodyDiv w:val="1"/>
      <w:marLeft w:val="0"/>
      <w:marRight w:val="0"/>
      <w:marTop w:val="0"/>
      <w:marBottom w:val="0"/>
      <w:divBdr>
        <w:top w:val="none" w:sz="0" w:space="0" w:color="auto"/>
        <w:left w:val="none" w:sz="0" w:space="0" w:color="auto"/>
        <w:bottom w:val="none" w:sz="0" w:space="0" w:color="auto"/>
        <w:right w:val="none" w:sz="0" w:space="0" w:color="auto"/>
      </w:divBdr>
    </w:div>
    <w:div w:id="1892305620">
      <w:bodyDiv w:val="1"/>
      <w:marLeft w:val="0"/>
      <w:marRight w:val="0"/>
      <w:marTop w:val="0"/>
      <w:marBottom w:val="0"/>
      <w:divBdr>
        <w:top w:val="none" w:sz="0" w:space="0" w:color="auto"/>
        <w:left w:val="none" w:sz="0" w:space="0" w:color="auto"/>
        <w:bottom w:val="none" w:sz="0" w:space="0" w:color="auto"/>
        <w:right w:val="none" w:sz="0" w:space="0" w:color="auto"/>
      </w:divBdr>
    </w:div>
    <w:div w:id="1893224551">
      <w:bodyDiv w:val="1"/>
      <w:marLeft w:val="0"/>
      <w:marRight w:val="0"/>
      <w:marTop w:val="0"/>
      <w:marBottom w:val="0"/>
      <w:divBdr>
        <w:top w:val="none" w:sz="0" w:space="0" w:color="auto"/>
        <w:left w:val="none" w:sz="0" w:space="0" w:color="auto"/>
        <w:bottom w:val="none" w:sz="0" w:space="0" w:color="auto"/>
        <w:right w:val="none" w:sz="0" w:space="0" w:color="auto"/>
      </w:divBdr>
    </w:div>
    <w:div w:id="1893803688">
      <w:bodyDiv w:val="1"/>
      <w:marLeft w:val="0"/>
      <w:marRight w:val="0"/>
      <w:marTop w:val="0"/>
      <w:marBottom w:val="0"/>
      <w:divBdr>
        <w:top w:val="none" w:sz="0" w:space="0" w:color="auto"/>
        <w:left w:val="none" w:sz="0" w:space="0" w:color="auto"/>
        <w:bottom w:val="none" w:sz="0" w:space="0" w:color="auto"/>
        <w:right w:val="none" w:sz="0" w:space="0" w:color="auto"/>
      </w:divBdr>
    </w:div>
    <w:div w:id="1893957494">
      <w:bodyDiv w:val="1"/>
      <w:marLeft w:val="0"/>
      <w:marRight w:val="0"/>
      <w:marTop w:val="0"/>
      <w:marBottom w:val="0"/>
      <w:divBdr>
        <w:top w:val="none" w:sz="0" w:space="0" w:color="auto"/>
        <w:left w:val="none" w:sz="0" w:space="0" w:color="auto"/>
        <w:bottom w:val="none" w:sz="0" w:space="0" w:color="auto"/>
        <w:right w:val="none" w:sz="0" w:space="0" w:color="auto"/>
      </w:divBdr>
    </w:div>
    <w:div w:id="1894269916">
      <w:bodyDiv w:val="1"/>
      <w:marLeft w:val="0"/>
      <w:marRight w:val="0"/>
      <w:marTop w:val="0"/>
      <w:marBottom w:val="0"/>
      <w:divBdr>
        <w:top w:val="none" w:sz="0" w:space="0" w:color="auto"/>
        <w:left w:val="none" w:sz="0" w:space="0" w:color="auto"/>
        <w:bottom w:val="none" w:sz="0" w:space="0" w:color="auto"/>
        <w:right w:val="none" w:sz="0" w:space="0" w:color="auto"/>
      </w:divBdr>
    </w:div>
    <w:div w:id="1894808056">
      <w:bodyDiv w:val="1"/>
      <w:marLeft w:val="0"/>
      <w:marRight w:val="0"/>
      <w:marTop w:val="0"/>
      <w:marBottom w:val="0"/>
      <w:divBdr>
        <w:top w:val="none" w:sz="0" w:space="0" w:color="auto"/>
        <w:left w:val="none" w:sz="0" w:space="0" w:color="auto"/>
        <w:bottom w:val="none" w:sz="0" w:space="0" w:color="auto"/>
        <w:right w:val="none" w:sz="0" w:space="0" w:color="auto"/>
      </w:divBdr>
    </w:div>
    <w:div w:id="1894853469">
      <w:bodyDiv w:val="1"/>
      <w:marLeft w:val="0"/>
      <w:marRight w:val="0"/>
      <w:marTop w:val="0"/>
      <w:marBottom w:val="0"/>
      <w:divBdr>
        <w:top w:val="none" w:sz="0" w:space="0" w:color="auto"/>
        <w:left w:val="none" w:sz="0" w:space="0" w:color="auto"/>
        <w:bottom w:val="none" w:sz="0" w:space="0" w:color="auto"/>
        <w:right w:val="none" w:sz="0" w:space="0" w:color="auto"/>
      </w:divBdr>
    </w:div>
    <w:div w:id="1895120641">
      <w:bodyDiv w:val="1"/>
      <w:marLeft w:val="0"/>
      <w:marRight w:val="0"/>
      <w:marTop w:val="0"/>
      <w:marBottom w:val="0"/>
      <w:divBdr>
        <w:top w:val="none" w:sz="0" w:space="0" w:color="auto"/>
        <w:left w:val="none" w:sz="0" w:space="0" w:color="auto"/>
        <w:bottom w:val="none" w:sz="0" w:space="0" w:color="auto"/>
        <w:right w:val="none" w:sz="0" w:space="0" w:color="auto"/>
      </w:divBdr>
    </w:div>
    <w:div w:id="1895310114">
      <w:bodyDiv w:val="1"/>
      <w:marLeft w:val="0"/>
      <w:marRight w:val="0"/>
      <w:marTop w:val="0"/>
      <w:marBottom w:val="0"/>
      <w:divBdr>
        <w:top w:val="none" w:sz="0" w:space="0" w:color="auto"/>
        <w:left w:val="none" w:sz="0" w:space="0" w:color="auto"/>
        <w:bottom w:val="none" w:sz="0" w:space="0" w:color="auto"/>
        <w:right w:val="none" w:sz="0" w:space="0" w:color="auto"/>
      </w:divBdr>
    </w:div>
    <w:div w:id="1895772258">
      <w:bodyDiv w:val="1"/>
      <w:marLeft w:val="0"/>
      <w:marRight w:val="0"/>
      <w:marTop w:val="0"/>
      <w:marBottom w:val="0"/>
      <w:divBdr>
        <w:top w:val="none" w:sz="0" w:space="0" w:color="auto"/>
        <w:left w:val="none" w:sz="0" w:space="0" w:color="auto"/>
        <w:bottom w:val="none" w:sz="0" w:space="0" w:color="auto"/>
        <w:right w:val="none" w:sz="0" w:space="0" w:color="auto"/>
      </w:divBdr>
    </w:div>
    <w:div w:id="1896312043">
      <w:bodyDiv w:val="1"/>
      <w:marLeft w:val="0"/>
      <w:marRight w:val="0"/>
      <w:marTop w:val="0"/>
      <w:marBottom w:val="0"/>
      <w:divBdr>
        <w:top w:val="none" w:sz="0" w:space="0" w:color="auto"/>
        <w:left w:val="none" w:sz="0" w:space="0" w:color="auto"/>
        <w:bottom w:val="none" w:sz="0" w:space="0" w:color="auto"/>
        <w:right w:val="none" w:sz="0" w:space="0" w:color="auto"/>
      </w:divBdr>
    </w:div>
    <w:div w:id="1896770641">
      <w:bodyDiv w:val="1"/>
      <w:marLeft w:val="0"/>
      <w:marRight w:val="0"/>
      <w:marTop w:val="0"/>
      <w:marBottom w:val="0"/>
      <w:divBdr>
        <w:top w:val="none" w:sz="0" w:space="0" w:color="auto"/>
        <w:left w:val="none" w:sz="0" w:space="0" w:color="auto"/>
        <w:bottom w:val="none" w:sz="0" w:space="0" w:color="auto"/>
        <w:right w:val="none" w:sz="0" w:space="0" w:color="auto"/>
      </w:divBdr>
    </w:div>
    <w:div w:id="1897233782">
      <w:bodyDiv w:val="1"/>
      <w:marLeft w:val="0"/>
      <w:marRight w:val="0"/>
      <w:marTop w:val="0"/>
      <w:marBottom w:val="0"/>
      <w:divBdr>
        <w:top w:val="none" w:sz="0" w:space="0" w:color="auto"/>
        <w:left w:val="none" w:sz="0" w:space="0" w:color="auto"/>
        <w:bottom w:val="none" w:sz="0" w:space="0" w:color="auto"/>
        <w:right w:val="none" w:sz="0" w:space="0" w:color="auto"/>
      </w:divBdr>
    </w:div>
    <w:div w:id="1897352925">
      <w:bodyDiv w:val="1"/>
      <w:marLeft w:val="0"/>
      <w:marRight w:val="0"/>
      <w:marTop w:val="0"/>
      <w:marBottom w:val="0"/>
      <w:divBdr>
        <w:top w:val="none" w:sz="0" w:space="0" w:color="auto"/>
        <w:left w:val="none" w:sz="0" w:space="0" w:color="auto"/>
        <w:bottom w:val="none" w:sz="0" w:space="0" w:color="auto"/>
        <w:right w:val="none" w:sz="0" w:space="0" w:color="auto"/>
      </w:divBdr>
    </w:div>
    <w:div w:id="1897618136">
      <w:bodyDiv w:val="1"/>
      <w:marLeft w:val="0"/>
      <w:marRight w:val="0"/>
      <w:marTop w:val="0"/>
      <w:marBottom w:val="0"/>
      <w:divBdr>
        <w:top w:val="none" w:sz="0" w:space="0" w:color="auto"/>
        <w:left w:val="none" w:sz="0" w:space="0" w:color="auto"/>
        <w:bottom w:val="none" w:sz="0" w:space="0" w:color="auto"/>
        <w:right w:val="none" w:sz="0" w:space="0" w:color="auto"/>
      </w:divBdr>
    </w:div>
    <w:div w:id="1897742160">
      <w:bodyDiv w:val="1"/>
      <w:marLeft w:val="0"/>
      <w:marRight w:val="0"/>
      <w:marTop w:val="0"/>
      <w:marBottom w:val="0"/>
      <w:divBdr>
        <w:top w:val="none" w:sz="0" w:space="0" w:color="auto"/>
        <w:left w:val="none" w:sz="0" w:space="0" w:color="auto"/>
        <w:bottom w:val="none" w:sz="0" w:space="0" w:color="auto"/>
        <w:right w:val="none" w:sz="0" w:space="0" w:color="auto"/>
      </w:divBdr>
    </w:div>
    <w:div w:id="1898084057">
      <w:bodyDiv w:val="1"/>
      <w:marLeft w:val="0"/>
      <w:marRight w:val="0"/>
      <w:marTop w:val="0"/>
      <w:marBottom w:val="0"/>
      <w:divBdr>
        <w:top w:val="none" w:sz="0" w:space="0" w:color="auto"/>
        <w:left w:val="none" w:sz="0" w:space="0" w:color="auto"/>
        <w:bottom w:val="none" w:sz="0" w:space="0" w:color="auto"/>
        <w:right w:val="none" w:sz="0" w:space="0" w:color="auto"/>
      </w:divBdr>
    </w:div>
    <w:div w:id="1898122258">
      <w:bodyDiv w:val="1"/>
      <w:marLeft w:val="0"/>
      <w:marRight w:val="0"/>
      <w:marTop w:val="0"/>
      <w:marBottom w:val="0"/>
      <w:divBdr>
        <w:top w:val="none" w:sz="0" w:space="0" w:color="auto"/>
        <w:left w:val="none" w:sz="0" w:space="0" w:color="auto"/>
        <w:bottom w:val="none" w:sz="0" w:space="0" w:color="auto"/>
        <w:right w:val="none" w:sz="0" w:space="0" w:color="auto"/>
      </w:divBdr>
    </w:div>
    <w:div w:id="1898324290">
      <w:bodyDiv w:val="1"/>
      <w:marLeft w:val="0"/>
      <w:marRight w:val="0"/>
      <w:marTop w:val="0"/>
      <w:marBottom w:val="0"/>
      <w:divBdr>
        <w:top w:val="none" w:sz="0" w:space="0" w:color="auto"/>
        <w:left w:val="none" w:sz="0" w:space="0" w:color="auto"/>
        <w:bottom w:val="none" w:sz="0" w:space="0" w:color="auto"/>
        <w:right w:val="none" w:sz="0" w:space="0" w:color="auto"/>
      </w:divBdr>
    </w:div>
    <w:div w:id="1898474475">
      <w:bodyDiv w:val="1"/>
      <w:marLeft w:val="0"/>
      <w:marRight w:val="0"/>
      <w:marTop w:val="0"/>
      <w:marBottom w:val="0"/>
      <w:divBdr>
        <w:top w:val="none" w:sz="0" w:space="0" w:color="auto"/>
        <w:left w:val="none" w:sz="0" w:space="0" w:color="auto"/>
        <w:bottom w:val="none" w:sz="0" w:space="0" w:color="auto"/>
        <w:right w:val="none" w:sz="0" w:space="0" w:color="auto"/>
      </w:divBdr>
    </w:div>
    <w:div w:id="1898734068">
      <w:bodyDiv w:val="1"/>
      <w:marLeft w:val="0"/>
      <w:marRight w:val="0"/>
      <w:marTop w:val="0"/>
      <w:marBottom w:val="0"/>
      <w:divBdr>
        <w:top w:val="none" w:sz="0" w:space="0" w:color="auto"/>
        <w:left w:val="none" w:sz="0" w:space="0" w:color="auto"/>
        <w:bottom w:val="none" w:sz="0" w:space="0" w:color="auto"/>
        <w:right w:val="none" w:sz="0" w:space="0" w:color="auto"/>
      </w:divBdr>
    </w:div>
    <w:div w:id="1898978297">
      <w:bodyDiv w:val="1"/>
      <w:marLeft w:val="0"/>
      <w:marRight w:val="0"/>
      <w:marTop w:val="0"/>
      <w:marBottom w:val="0"/>
      <w:divBdr>
        <w:top w:val="none" w:sz="0" w:space="0" w:color="auto"/>
        <w:left w:val="none" w:sz="0" w:space="0" w:color="auto"/>
        <w:bottom w:val="none" w:sz="0" w:space="0" w:color="auto"/>
        <w:right w:val="none" w:sz="0" w:space="0" w:color="auto"/>
      </w:divBdr>
    </w:div>
    <w:div w:id="1899896444">
      <w:bodyDiv w:val="1"/>
      <w:marLeft w:val="0"/>
      <w:marRight w:val="0"/>
      <w:marTop w:val="0"/>
      <w:marBottom w:val="0"/>
      <w:divBdr>
        <w:top w:val="none" w:sz="0" w:space="0" w:color="auto"/>
        <w:left w:val="none" w:sz="0" w:space="0" w:color="auto"/>
        <w:bottom w:val="none" w:sz="0" w:space="0" w:color="auto"/>
        <w:right w:val="none" w:sz="0" w:space="0" w:color="auto"/>
      </w:divBdr>
    </w:div>
    <w:div w:id="1900438576">
      <w:bodyDiv w:val="1"/>
      <w:marLeft w:val="0"/>
      <w:marRight w:val="0"/>
      <w:marTop w:val="0"/>
      <w:marBottom w:val="0"/>
      <w:divBdr>
        <w:top w:val="none" w:sz="0" w:space="0" w:color="auto"/>
        <w:left w:val="none" w:sz="0" w:space="0" w:color="auto"/>
        <w:bottom w:val="none" w:sz="0" w:space="0" w:color="auto"/>
        <w:right w:val="none" w:sz="0" w:space="0" w:color="auto"/>
      </w:divBdr>
    </w:div>
    <w:div w:id="1901016913">
      <w:bodyDiv w:val="1"/>
      <w:marLeft w:val="0"/>
      <w:marRight w:val="0"/>
      <w:marTop w:val="0"/>
      <w:marBottom w:val="0"/>
      <w:divBdr>
        <w:top w:val="none" w:sz="0" w:space="0" w:color="auto"/>
        <w:left w:val="none" w:sz="0" w:space="0" w:color="auto"/>
        <w:bottom w:val="none" w:sz="0" w:space="0" w:color="auto"/>
        <w:right w:val="none" w:sz="0" w:space="0" w:color="auto"/>
      </w:divBdr>
    </w:div>
    <w:div w:id="1901138370">
      <w:bodyDiv w:val="1"/>
      <w:marLeft w:val="0"/>
      <w:marRight w:val="0"/>
      <w:marTop w:val="0"/>
      <w:marBottom w:val="0"/>
      <w:divBdr>
        <w:top w:val="none" w:sz="0" w:space="0" w:color="auto"/>
        <w:left w:val="none" w:sz="0" w:space="0" w:color="auto"/>
        <w:bottom w:val="none" w:sz="0" w:space="0" w:color="auto"/>
        <w:right w:val="none" w:sz="0" w:space="0" w:color="auto"/>
      </w:divBdr>
    </w:div>
    <w:div w:id="1901749582">
      <w:bodyDiv w:val="1"/>
      <w:marLeft w:val="0"/>
      <w:marRight w:val="0"/>
      <w:marTop w:val="0"/>
      <w:marBottom w:val="0"/>
      <w:divBdr>
        <w:top w:val="none" w:sz="0" w:space="0" w:color="auto"/>
        <w:left w:val="none" w:sz="0" w:space="0" w:color="auto"/>
        <w:bottom w:val="none" w:sz="0" w:space="0" w:color="auto"/>
        <w:right w:val="none" w:sz="0" w:space="0" w:color="auto"/>
      </w:divBdr>
    </w:div>
    <w:div w:id="1902213319">
      <w:bodyDiv w:val="1"/>
      <w:marLeft w:val="0"/>
      <w:marRight w:val="0"/>
      <w:marTop w:val="0"/>
      <w:marBottom w:val="0"/>
      <w:divBdr>
        <w:top w:val="none" w:sz="0" w:space="0" w:color="auto"/>
        <w:left w:val="none" w:sz="0" w:space="0" w:color="auto"/>
        <w:bottom w:val="none" w:sz="0" w:space="0" w:color="auto"/>
        <w:right w:val="none" w:sz="0" w:space="0" w:color="auto"/>
      </w:divBdr>
    </w:div>
    <w:div w:id="1902473085">
      <w:bodyDiv w:val="1"/>
      <w:marLeft w:val="0"/>
      <w:marRight w:val="0"/>
      <w:marTop w:val="0"/>
      <w:marBottom w:val="0"/>
      <w:divBdr>
        <w:top w:val="none" w:sz="0" w:space="0" w:color="auto"/>
        <w:left w:val="none" w:sz="0" w:space="0" w:color="auto"/>
        <w:bottom w:val="none" w:sz="0" w:space="0" w:color="auto"/>
        <w:right w:val="none" w:sz="0" w:space="0" w:color="auto"/>
      </w:divBdr>
    </w:div>
    <w:div w:id="1902789636">
      <w:bodyDiv w:val="1"/>
      <w:marLeft w:val="0"/>
      <w:marRight w:val="0"/>
      <w:marTop w:val="0"/>
      <w:marBottom w:val="0"/>
      <w:divBdr>
        <w:top w:val="none" w:sz="0" w:space="0" w:color="auto"/>
        <w:left w:val="none" w:sz="0" w:space="0" w:color="auto"/>
        <w:bottom w:val="none" w:sz="0" w:space="0" w:color="auto"/>
        <w:right w:val="none" w:sz="0" w:space="0" w:color="auto"/>
      </w:divBdr>
    </w:div>
    <w:div w:id="1902904170">
      <w:bodyDiv w:val="1"/>
      <w:marLeft w:val="0"/>
      <w:marRight w:val="0"/>
      <w:marTop w:val="0"/>
      <w:marBottom w:val="0"/>
      <w:divBdr>
        <w:top w:val="none" w:sz="0" w:space="0" w:color="auto"/>
        <w:left w:val="none" w:sz="0" w:space="0" w:color="auto"/>
        <w:bottom w:val="none" w:sz="0" w:space="0" w:color="auto"/>
        <w:right w:val="none" w:sz="0" w:space="0" w:color="auto"/>
      </w:divBdr>
    </w:div>
    <w:div w:id="1902979141">
      <w:bodyDiv w:val="1"/>
      <w:marLeft w:val="0"/>
      <w:marRight w:val="0"/>
      <w:marTop w:val="0"/>
      <w:marBottom w:val="0"/>
      <w:divBdr>
        <w:top w:val="none" w:sz="0" w:space="0" w:color="auto"/>
        <w:left w:val="none" w:sz="0" w:space="0" w:color="auto"/>
        <w:bottom w:val="none" w:sz="0" w:space="0" w:color="auto"/>
        <w:right w:val="none" w:sz="0" w:space="0" w:color="auto"/>
      </w:divBdr>
    </w:div>
    <w:div w:id="1903246320">
      <w:bodyDiv w:val="1"/>
      <w:marLeft w:val="0"/>
      <w:marRight w:val="0"/>
      <w:marTop w:val="0"/>
      <w:marBottom w:val="0"/>
      <w:divBdr>
        <w:top w:val="none" w:sz="0" w:space="0" w:color="auto"/>
        <w:left w:val="none" w:sz="0" w:space="0" w:color="auto"/>
        <w:bottom w:val="none" w:sz="0" w:space="0" w:color="auto"/>
        <w:right w:val="none" w:sz="0" w:space="0" w:color="auto"/>
      </w:divBdr>
    </w:div>
    <w:div w:id="1903324664">
      <w:bodyDiv w:val="1"/>
      <w:marLeft w:val="0"/>
      <w:marRight w:val="0"/>
      <w:marTop w:val="0"/>
      <w:marBottom w:val="0"/>
      <w:divBdr>
        <w:top w:val="none" w:sz="0" w:space="0" w:color="auto"/>
        <w:left w:val="none" w:sz="0" w:space="0" w:color="auto"/>
        <w:bottom w:val="none" w:sz="0" w:space="0" w:color="auto"/>
        <w:right w:val="none" w:sz="0" w:space="0" w:color="auto"/>
      </w:divBdr>
    </w:div>
    <w:div w:id="1903716215">
      <w:bodyDiv w:val="1"/>
      <w:marLeft w:val="0"/>
      <w:marRight w:val="0"/>
      <w:marTop w:val="0"/>
      <w:marBottom w:val="0"/>
      <w:divBdr>
        <w:top w:val="none" w:sz="0" w:space="0" w:color="auto"/>
        <w:left w:val="none" w:sz="0" w:space="0" w:color="auto"/>
        <w:bottom w:val="none" w:sz="0" w:space="0" w:color="auto"/>
        <w:right w:val="none" w:sz="0" w:space="0" w:color="auto"/>
      </w:divBdr>
    </w:div>
    <w:div w:id="1903786731">
      <w:bodyDiv w:val="1"/>
      <w:marLeft w:val="0"/>
      <w:marRight w:val="0"/>
      <w:marTop w:val="0"/>
      <w:marBottom w:val="0"/>
      <w:divBdr>
        <w:top w:val="none" w:sz="0" w:space="0" w:color="auto"/>
        <w:left w:val="none" w:sz="0" w:space="0" w:color="auto"/>
        <w:bottom w:val="none" w:sz="0" w:space="0" w:color="auto"/>
        <w:right w:val="none" w:sz="0" w:space="0" w:color="auto"/>
      </w:divBdr>
    </w:div>
    <w:div w:id="1903903278">
      <w:bodyDiv w:val="1"/>
      <w:marLeft w:val="0"/>
      <w:marRight w:val="0"/>
      <w:marTop w:val="0"/>
      <w:marBottom w:val="0"/>
      <w:divBdr>
        <w:top w:val="none" w:sz="0" w:space="0" w:color="auto"/>
        <w:left w:val="none" w:sz="0" w:space="0" w:color="auto"/>
        <w:bottom w:val="none" w:sz="0" w:space="0" w:color="auto"/>
        <w:right w:val="none" w:sz="0" w:space="0" w:color="auto"/>
      </w:divBdr>
    </w:div>
    <w:div w:id="1903907856">
      <w:bodyDiv w:val="1"/>
      <w:marLeft w:val="0"/>
      <w:marRight w:val="0"/>
      <w:marTop w:val="0"/>
      <w:marBottom w:val="0"/>
      <w:divBdr>
        <w:top w:val="none" w:sz="0" w:space="0" w:color="auto"/>
        <w:left w:val="none" w:sz="0" w:space="0" w:color="auto"/>
        <w:bottom w:val="none" w:sz="0" w:space="0" w:color="auto"/>
        <w:right w:val="none" w:sz="0" w:space="0" w:color="auto"/>
      </w:divBdr>
    </w:div>
    <w:div w:id="1904023737">
      <w:bodyDiv w:val="1"/>
      <w:marLeft w:val="0"/>
      <w:marRight w:val="0"/>
      <w:marTop w:val="0"/>
      <w:marBottom w:val="0"/>
      <w:divBdr>
        <w:top w:val="none" w:sz="0" w:space="0" w:color="auto"/>
        <w:left w:val="none" w:sz="0" w:space="0" w:color="auto"/>
        <w:bottom w:val="none" w:sz="0" w:space="0" w:color="auto"/>
        <w:right w:val="none" w:sz="0" w:space="0" w:color="auto"/>
      </w:divBdr>
    </w:div>
    <w:div w:id="1904178294">
      <w:bodyDiv w:val="1"/>
      <w:marLeft w:val="0"/>
      <w:marRight w:val="0"/>
      <w:marTop w:val="0"/>
      <w:marBottom w:val="0"/>
      <w:divBdr>
        <w:top w:val="none" w:sz="0" w:space="0" w:color="auto"/>
        <w:left w:val="none" w:sz="0" w:space="0" w:color="auto"/>
        <w:bottom w:val="none" w:sz="0" w:space="0" w:color="auto"/>
        <w:right w:val="none" w:sz="0" w:space="0" w:color="auto"/>
      </w:divBdr>
    </w:div>
    <w:div w:id="1904411912">
      <w:bodyDiv w:val="1"/>
      <w:marLeft w:val="0"/>
      <w:marRight w:val="0"/>
      <w:marTop w:val="0"/>
      <w:marBottom w:val="0"/>
      <w:divBdr>
        <w:top w:val="none" w:sz="0" w:space="0" w:color="auto"/>
        <w:left w:val="none" w:sz="0" w:space="0" w:color="auto"/>
        <w:bottom w:val="none" w:sz="0" w:space="0" w:color="auto"/>
        <w:right w:val="none" w:sz="0" w:space="0" w:color="auto"/>
      </w:divBdr>
    </w:div>
    <w:div w:id="1904562449">
      <w:bodyDiv w:val="1"/>
      <w:marLeft w:val="0"/>
      <w:marRight w:val="0"/>
      <w:marTop w:val="0"/>
      <w:marBottom w:val="0"/>
      <w:divBdr>
        <w:top w:val="none" w:sz="0" w:space="0" w:color="auto"/>
        <w:left w:val="none" w:sz="0" w:space="0" w:color="auto"/>
        <w:bottom w:val="none" w:sz="0" w:space="0" w:color="auto"/>
        <w:right w:val="none" w:sz="0" w:space="0" w:color="auto"/>
      </w:divBdr>
    </w:div>
    <w:div w:id="1904635416">
      <w:bodyDiv w:val="1"/>
      <w:marLeft w:val="0"/>
      <w:marRight w:val="0"/>
      <w:marTop w:val="0"/>
      <w:marBottom w:val="0"/>
      <w:divBdr>
        <w:top w:val="none" w:sz="0" w:space="0" w:color="auto"/>
        <w:left w:val="none" w:sz="0" w:space="0" w:color="auto"/>
        <w:bottom w:val="none" w:sz="0" w:space="0" w:color="auto"/>
        <w:right w:val="none" w:sz="0" w:space="0" w:color="auto"/>
      </w:divBdr>
    </w:div>
    <w:div w:id="1904680507">
      <w:bodyDiv w:val="1"/>
      <w:marLeft w:val="0"/>
      <w:marRight w:val="0"/>
      <w:marTop w:val="0"/>
      <w:marBottom w:val="0"/>
      <w:divBdr>
        <w:top w:val="none" w:sz="0" w:space="0" w:color="auto"/>
        <w:left w:val="none" w:sz="0" w:space="0" w:color="auto"/>
        <w:bottom w:val="none" w:sz="0" w:space="0" w:color="auto"/>
        <w:right w:val="none" w:sz="0" w:space="0" w:color="auto"/>
      </w:divBdr>
    </w:div>
    <w:div w:id="1904876331">
      <w:bodyDiv w:val="1"/>
      <w:marLeft w:val="0"/>
      <w:marRight w:val="0"/>
      <w:marTop w:val="0"/>
      <w:marBottom w:val="0"/>
      <w:divBdr>
        <w:top w:val="none" w:sz="0" w:space="0" w:color="auto"/>
        <w:left w:val="none" w:sz="0" w:space="0" w:color="auto"/>
        <w:bottom w:val="none" w:sz="0" w:space="0" w:color="auto"/>
        <w:right w:val="none" w:sz="0" w:space="0" w:color="auto"/>
      </w:divBdr>
    </w:div>
    <w:div w:id="1905411730">
      <w:bodyDiv w:val="1"/>
      <w:marLeft w:val="0"/>
      <w:marRight w:val="0"/>
      <w:marTop w:val="0"/>
      <w:marBottom w:val="0"/>
      <w:divBdr>
        <w:top w:val="none" w:sz="0" w:space="0" w:color="auto"/>
        <w:left w:val="none" w:sz="0" w:space="0" w:color="auto"/>
        <w:bottom w:val="none" w:sz="0" w:space="0" w:color="auto"/>
        <w:right w:val="none" w:sz="0" w:space="0" w:color="auto"/>
      </w:divBdr>
    </w:div>
    <w:div w:id="1905942943">
      <w:bodyDiv w:val="1"/>
      <w:marLeft w:val="0"/>
      <w:marRight w:val="0"/>
      <w:marTop w:val="0"/>
      <w:marBottom w:val="0"/>
      <w:divBdr>
        <w:top w:val="none" w:sz="0" w:space="0" w:color="auto"/>
        <w:left w:val="none" w:sz="0" w:space="0" w:color="auto"/>
        <w:bottom w:val="none" w:sz="0" w:space="0" w:color="auto"/>
        <w:right w:val="none" w:sz="0" w:space="0" w:color="auto"/>
      </w:divBdr>
    </w:div>
    <w:div w:id="1906448000">
      <w:bodyDiv w:val="1"/>
      <w:marLeft w:val="0"/>
      <w:marRight w:val="0"/>
      <w:marTop w:val="0"/>
      <w:marBottom w:val="0"/>
      <w:divBdr>
        <w:top w:val="none" w:sz="0" w:space="0" w:color="auto"/>
        <w:left w:val="none" w:sz="0" w:space="0" w:color="auto"/>
        <w:bottom w:val="none" w:sz="0" w:space="0" w:color="auto"/>
        <w:right w:val="none" w:sz="0" w:space="0" w:color="auto"/>
      </w:divBdr>
    </w:div>
    <w:div w:id="1906453948">
      <w:bodyDiv w:val="1"/>
      <w:marLeft w:val="0"/>
      <w:marRight w:val="0"/>
      <w:marTop w:val="0"/>
      <w:marBottom w:val="0"/>
      <w:divBdr>
        <w:top w:val="none" w:sz="0" w:space="0" w:color="auto"/>
        <w:left w:val="none" w:sz="0" w:space="0" w:color="auto"/>
        <w:bottom w:val="none" w:sz="0" w:space="0" w:color="auto"/>
        <w:right w:val="none" w:sz="0" w:space="0" w:color="auto"/>
      </w:divBdr>
    </w:div>
    <w:div w:id="1906455522">
      <w:bodyDiv w:val="1"/>
      <w:marLeft w:val="0"/>
      <w:marRight w:val="0"/>
      <w:marTop w:val="0"/>
      <w:marBottom w:val="0"/>
      <w:divBdr>
        <w:top w:val="none" w:sz="0" w:space="0" w:color="auto"/>
        <w:left w:val="none" w:sz="0" w:space="0" w:color="auto"/>
        <w:bottom w:val="none" w:sz="0" w:space="0" w:color="auto"/>
        <w:right w:val="none" w:sz="0" w:space="0" w:color="auto"/>
      </w:divBdr>
    </w:div>
    <w:div w:id="1906528200">
      <w:bodyDiv w:val="1"/>
      <w:marLeft w:val="0"/>
      <w:marRight w:val="0"/>
      <w:marTop w:val="0"/>
      <w:marBottom w:val="0"/>
      <w:divBdr>
        <w:top w:val="none" w:sz="0" w:space="0" w:color="auto"/>
        <w:left w:val="none" w:sz="0" w:space="0" w:color="auto"/>
        <w:bottom w:val="none" w:sz="0" w:space="0" w:color="auto"/>
        <w:right w:val="none" w:sz="0" w:space="0" w:color="auto"/>
      </w:divBdr>
    </w:div>
    <w:div w:id="1906531146">
      <w:bodyDiv w:val="1"/>
      <w:marLeft w:val="0"/>
      <w:marRight w:val="0"/>
      <w:marTop w:val="0"/>
      <w:marBottom w:val="0"/>
      <w:divBdr>
        <w:top w:val="none" w:sz="0" w:space="0" w:color="auto"/>
        <w:left w:val="none" w:sz="0" w:space="0" w:color="auto"/>
        <w:bottom w:val="none" w:sz="0" w:space="0" w:color="auto"/>
        <w:right w:val="none" w:sz="0" w:space="0" w:color="auto"/>
      </w:divBdr>
    </w:div>
    <w:div w:id="1906912639">
      <w:bodyDiv w:val="1"/>
      <w:marLeft w:val="0"/>
      <w:marRight w:val="0"/>
      <w:marTop w:val="0"/>
      <w:marBottom w:val="0"/>
      <w:divBdr>
        <w:top w:val="none" w:sz="0" w:space="0" w:color="auto"/>
        <w:left w:val="none" w:sz="0" w:space="0" w:color="auto"/>
        <w:bottom w:val="none" w:sz="0" w:space="0" w:color="auto"/>
        <w:right w:val="none" w:sz="0" w:space="0" w:color="auto"/>
      </w:divBdr>
    </w:div>
    <w:div w:id="1907103525">
      <w:bodyDiv w:val="1"/>
      <w:marLeft w:val="0"/>
      <w:marRight w:val="0"/>
      <w:marTop w:val="0"/>
      <w:marBottom w:val="0"/>
      <w:divBdr>
        <w:top w:val="none" w:sz="0" w:space="0" w:color="auto"/>
        <w:left w:val="none" w:sz="0" w:space="0" w:color="auto"/>
        <w:bottom w:val="none" w:sz="0" w:space="0" w:color="auto"/>
        <w:right w:val="none" w:sz="0" w:space="0" w:color="auto"/>
      </w:divBdr>
    </w:div>
    <w:div w:id="1907103942">
      <w:bodyDiv w:val="1"/>
      <w:marLeft w:val="0"/>
      <w:marRight w:val="0"/>
      <w:marTop w:val="0"/>
      <w:marBottom w:val="0"/>
      <w:divBdr>
        <w:top w:val="none" w:sz="0" w:space="0" w:color="auto"/>
        <w:left w:val="none" w:sz="0" w:space="0" w:color="auto"/>
        <w:bottom w:val="none" w:sz="0" w:space="0" w:color="auto"/>
        <w:right w:val="none" w:sz="0" w:space="0" w:color="auto"/>
      </w:divBdr>
    </w:div>
    <w:div w:id="1907570960">
      <w:bodyDiv w:val="1"/>
      <w:marLeft w:val="0"/>
      <w:marRight w:val="0"/>
      <w:marTop w:val="0"/>
      <w:marBottom w:val="0"/>
      <w:divBdr>
        <w:top w:val="none" w:sz="0" w:space="0" w:color="auto"/>
        <w:left w:val="none" w:sz="0" w:space="0" w:color="auto"/>
        <w:bottom w:val="none" w:sz="0" w:space="0" w:color="auto"/>
        <w:right w:val="none" w:sz="0" w:space="0" w:color="auto"/>
      </w:divBdr>
    </w:div>
    <w:div w:id="1907641214">
      <w:bodyDiv w:val="1"/>
      <w:marLeft w:val="0"/>
      <w:marRight w:val="0"/>
      <w:marTop w:val="0"/>
      <w:marBottom w:val="0"/>
      <w:divBdr>
        <w:top w:val="none" w:sz="0" w:space="0" w:color="auto"/>
        <w:left w:val="none" w:sz="0" w:space="0" w:color="auto"/>
        <w:bottom w:val="none" w:sz="0" w:space="0" w:color="auto"/>
        <w:right w:val="none" w:sz="0" w:space="0" w:color="auto"/>
      </w:divBdr>
    </w:div>
    <w:div w:id="1908026018">
      <w:bodyDiv w:val="1"/>
      <w:marLeft w:val="0"/>
      <w:marRight w:val="0"/>
      <w:marTop w:val="0"/>
      <w:marBottom w:val="0"/>
      <w:divBdr>
        <w:top w:val="none" w:sz="0" w:space="0" w:color="auto"/>
        <w:left w:val="none" w:sz="0" w:space="0" w:color="auto"/>
        <w:bottom w:val="none" w:sz="0" w:space="0" w:color="auto"/>
        <w:right w:val="none" w:sz="0" w:space="0" w:color="auto"/>
      </w:divBdr>
    </w:div>
    <w:div w:id="1908103285">
      <w:bodyDiv w:val="1"/>
      <w:marLeft w:val="0"/>
      <w:marRight w:val="0"/>
      <w:marTop w:val="0"/>
      <w:marBottom w:val="0"/>
      <w:divBdr>
        <w:top w:val="none" w:sz="0" w:space="0" w:color="auto"/>
        <w:left w:val="none" w:sz="0" w:space="0" w:color="auto"/>
        <w:bottom w:val="none" w:sz="0" w:space="0" w:color="auto"/>
        <w:right w:val="none" w:sz="0" w:space="0" w:color="auto"/>
      </w:divBdr>
    </w:div>
    <w:div w:id="1908104939">
      <w:bodyDiv w:val="1"/>
      <w:marLeft w:val="0"/>
      <w:marRight w:val="0"/>
      <w:marTop w:val="0"/>
      <w:marBottom w:val="0"/>
      <w:divBdr>
        <w:top w:val="none" w:sz="0" w:space="0" w:color="auto"/>
        <w:left w:val="none" w:sz="0" w:space="0" w:color="auto"/>
        <w:bottom w:val="none" w:sz="0" w:space="0" w:color="auto"/>
        <w:right w:val="none" w:sz="0" w:space="0" w:color="auto"/>
      </w:divBdr>
    </w:div>
    <w:div w:id="1908105530">
      <w:bodyDiv w:val="1"/>
      <w:marLeft w:val="0"/>
      <w:marRight w:val="0"/>
      <w:marTop w:val="0"/>
      <w:marBottom w:val="0"/>
      <w:divBdr>
        <w:top w:val="none" w:sz="0" w:space="0" w:color="auto"/>
        <w:left w:val="none" w:sz="0" w:space="0" w:color="auto"/>
        <w:bottom w:val="none" w:sz="0" w:space="0" w:color="auto"/>
        <w:right w:val="none" w:sz="0" w:space="0" w:color="auto"/>
      </w:divBdr>
    </w:div>
    <w:div w:id="1908110590">
      <w:bodyDiv w:val="1"/>
      <w:marLeft w:val="0"/>
      <w:marRight w:val="0"/>
      <w:marTop w:val="0"/>
      <w:marBottom w:val="0"/>
      <w:divBdr>
        <w:top w:val="none" w:sz="0" w:space="0" w:color="auto"/>
        <w:left w:val="none" w:sz="0" w:space="0" w:color="auto"/>
        <w:bottom w:val="none" w:sz="0" w:space="0" w:color="auto"/>
        <w:right w:val="none" w:sz="0" w:space="0" w:color="auto"/>
      </w:divBdr>
    </w:div>
    <w:div w:id="1908297008">
      <w:bodyDiv w:val="1"/>
      <w:marLeft w:val="0"/>
      <w:marRight w:val="0"/>
      <w:marTop w:val="0"/>
      <w:marBottom w:val="0"/>
      <w:divBdr>
        <w:top w:val="none" w:sz="0" w:space="0" w:color="auto"/>
        <w:left w:val="none" w:sz="0" w:space="0" w:color="auto"/>
        <w:bottom w:val="none" w:sz="0" w:space="0" w:color="auto"/>
        <w:right w:val="none" w:sz="0" w:space="0" w:color="auto"/>
      </w:divBdr>
    </w:div>
    <w:div w:id="1908690857">
      <w:bodyDiv w:val="1"/>
      <w:marLeft w:val="0"/>
      <w:marRight w:val="0"/>
      <w:marTop w:val="0"/>
      <w:marBottom w:val="0"/>
      <w:divBdr>
        <w:top w:val="none" w:sz="0" w:space="0" w:color="auto"/>
        <w:left w:val="none" w:sz="0" w:space="0" w:color="auto"/>
        <w:bottom w:val="none" w:sz="0" w:space="0" w:color="auto"/>
        <w:right w:val="none" w:sz="0" w:space="0" w:color="auto"/>
      </w:divBdr>
    </w:div>
    <w:div w:id="1909001235">
      <w:bodyDiv w:val="1"/>
      <w:marLeft w:val="0"/>
      <w:marRight w:val="0"/>
      <w:marTop w:val="0"/>
      <w:marBottom w:val="0"/>
      <w:divBdr>
        <w:top w:val="none" w:sz="0" w:space="0" w:color="auto"/>
        <w:left w:val="none" w:sz="0" w:space="0" w:color="auto"/>
        <w:bottom w:val="none" w:sz="0" w:space="0" w:color="auto"/>
        <w:right w:val="none" w:sz="0" w:space="0" w:color="auto"/>
      </w:divBdr>
    </w:div>
    <w:div w:id="1909145639">
      <w:bodyDiv w:val="1"/>
      <w:marLeft w:val="0"/>
      <w:marRight w:val="0"/>
      <w:marTop w:val="0"/>
      <w:marBottom w:val="0"/>
      <w:divBdr>
        <w:top w:val="none" w:sz="0" w:space="0" w:color="auto"/>
        <w:left w:val="none" w:sz="0" w:space="0" w:color="auto"/>
        <w:bottom w:val="none" w:sz="0" w:space="0" w:color="auto"/>
        <w:right w:val="none" w:sz="0" w:space="0" w:color="auto"/>
      </w:divBdr>
    </w:div>
    <w:div w:id="1909226029">
      <w:bodyDiv w:val="1"/>
      <w:marLeft w:val="0"/>
      <w:marRight w:val="0"/>
      <w:marTop w:val="0"/>
      <w:marBottom w:val="0"/>
      <w:divBdr>
        <w:top w:val="none" w:sz="0" w:space="0" w:color="auto"/>
        <w:left w:val="none" w:sz="0" w:space="0" w:color="auto"/>
        <w:bottom w:val="none" w:sz="0" w:space="0" w:color="auto"/>
        <w:right w:val="none" w:sz="0" w:space="0" w:color="auto"/>
      </w:divBdr>
    </w:div>
    <w:div w:id="1909412977">
      <w:bodyDiv w:val="1"/>
      <w:marLeft w:val="0"/>
      <w:marRight w:val="0"/>
      <w:marTop w:val="0"/>
      <w:marBottom w:val="0"/>
      <w:divBdr>
        <w:top w:val="none" w:sz="0" w:space="0" w:color="auto"/>
        <w:left w:val="none" w:sz="0" w:space="0" w:color="auto"/>
        <w:bottom w:val="none" w:sz="0" w:space="0" w:color="auto"/>
        <w:right w:val="none" w:sz="0" w:space="0" w:color="auto"/>
      </w:divBdr>
    </w:div>
    <w:div w:id="1909535980">
      <w:bodyDiv w:val="1"/>
      <w:marLeft w:val="0"/>
      <w:marRight w:val="0"/>
      <w:marTop w:val="0"/>
      <w:marBottom w:val="0"/>
      <w:divBdr>
        <w:top w:val="none" w:sz="0" w:space="0" w:color="auto"/>
        <w:left w:val="none" w:sz="0" w:space="0" w:color="auto"/>
        <w:bottom w:val="none" w:sz="0" w:space="0" w:color="auto"/>
        <w:right w:val="none" w:sz="0" w:space="0" w:color="auto"/>
      </w:divBdr>
    </w:div>
    <w:div w:id="1909607767">
      <w:bodyDiv w:val="1"/>
      <w:marLeft w:val="0"/>
      <w:marRight w:val="0"/>
      <w:marTop w:val="0"/>
      <w:marBottom w:val="0"/>
      <w:divBdr>
        <w:top w:val="none" w:sz="0" w:space="0" w:color="auto"/>
        <w:left w:val="none" w:sz="0" w:space="0" w:color="auto"/>
        <w:bottom w:val="none" w:sz="0" w:space="0" w:color="auto"/>
        <w:right w:val="none" w:sz="0" w:space="0" w:color="auto"/>
      </w:divBdr>
    </w:div>
    <w:div w:id="1909683677">
      <w:bodyDiv w:val="1"/>
      <w:marLeft w:val="0"/>
      <w:marRight w:val="0"/>
      <w:marTop w:val="0"/>
      <w:marBottom w:val="0"/>
      <w:divBdr>
        <w:top w:val="none" w:sz="0" w:space="0" w:color="auto"/>
        <w:left w:val="none" w:sz="0" w:space="0" w:color="auto"/>
        <w:bottom w:val="none" w:sz="0" w:space="0" w:color="auto"/>
        <w:right w:val="none" w:sz="0" w:space="0" w:color="auto"/>
      </w:divBdr>
    </w:div>
    <w:div w:id="1909804115">
      <w:bodyDiv w:val="1"/>
      <w:marLeft w:val="0"/>
      <w:marRight w:val="0"/>
      <w:marTop w:val="0"/>
      <w:marBottom w:val="0"/>
      <w:divBdr>
        <w:top w:val="none" w:sz="0" w:space="0" w:color="auto"/>
        <w:left w:val="none" w:sz="0" w:space="0" w:color="auto"/>
        <w:bottom w:val="none" w:sz="0" w:space="0" w:color="auto"/>
        <w:right w:val="none" w:sz="0" w:space="0" w:color="auto"/>
      </w:divBdr>
    </w:div>
    <w:div w:id="1909876554">
      <w:bodyDiv w:val="1"/>
      <w:marLeft w:val="0"/>
      <w:marRight w:val="0"/>
      <w:marTop w:val="0"/>
      <w:marBottom w:val="0"/>
      <w:divBdr>
        <w:top w:val="none" w:sz="0" w:space="0" w:color="auto"/>
        <w:left w:val="none" w:sz="0" w:space="0" w:color="auto"/>
        <w:bottom w:val="none" w:sz="0" w:space="0" w:color="auto"/>
        <w:right w:val="none" w:sz="0" w:space="0" w:color="auto"/>
      </w:divBdr>
    </w:div>
    <w:div w:id="1909922505">
      <w:bodyDiv w:val="1"/>
      <w:marLeft w:val="0"/>
      <w:marRight w:val="0"/>
      <w:marTop w:val="0"/>
      <w:marBottom w:val="0"/>
      <w:divBdr>
        <w:top w:val="none" w:sz="0" w:space="0" w:color="auto"/>
        <w:left w:val="none" w:sz="0" w:space="0" w:color="auto"/>
        <w:bottom w:val="none" w:sz="0" w:space="0" w:color="auto"/>
        <w:right w:val="none" w:sz="0" w:space="0" w:color="auto"/>
      </w:divBdr>
    </w:div>
    <w:div w:id="1910067812">
      <w:bodyDiv w:val="1"/>
      <w:marLeft w:val="0"/>
      <w:marRight w:val="0"/>
      <w:marTop w:val="0"/>
      <w:marBottom w:val="0"/>
      <w:divBdr>
        <w:top w:val="none" w:sz="0" w:space="0" w:color="auto"/>
        <w:left w:val="none" w:sz="0" w:space="0" w:color="auto"/>
        <w:bottom w:val="none" w:sz="0" w:space="0" w:color="auto"/>
        <w:right w:val="none" w:sz="0" w:space="0" w:color="auto"/>
      </w:divBdr>
    </w:div>
    <w:div w:id="1910386078">
      <w:bodyDiv w:val="1"/>
      <w:marLeft w:val="0"/>
      <w:marRight w:val="0"/>
      <w:marTop w:val="0"/>
      <w:marBottom w:val="0"/>
      <w:divBdr>
        <w:top w:val="none" w:sz="0" w:space="0" w:color="auto"/>
        <w:left w:val="none" w:sz="0" w:space="0" w:color="auto"/>
        <w:bottom w:val="none" w:sz="0" w:space="0" w:color="auto"/>
        <w:right w:val="none" w:sz="0" w:space="0" w:color="auto"/>
      </w:divBdr>
    </w:div>
    <w:div w:id="1910457305">
      <w:bodyDiv w:val="1"/>
      <w:marLeft w:val="0"/>
      <w:marRight w:val="0"/>
      <w:marTop w:val="0"/>
      <w:marBottom w:val="0"/>
      <w:divBdr>
        <w:top w:val="none" w:sz="0" w:space="0" w:color="auto"/>
        <w:left w:val="none" w:sz="0" w:space="0" w:color="auto"/>
        <w:bottom w:val="none" w:sz="0" w:space="0" w:color="auto"/>
        <w:right w:val="none" w:sz="0" w:space="0" w:color="auto"/>
      </w:divBdr>
    </w:div>
    <w:div w:id="1910727313">
      <w:bodyDiv w:val="1"/>
      <w:marLeft w:val="0"/>
      <w:marRight w:val="0"/>
      <w:marTop w:val="0"/>
      <w:marBottom w:val="0"/>
      <w:divBdr>
        <w:top w:val="none" w:sz="0" w:space="0" w:color="auto"/>
        <w:left w:val="none" w:sz="0" w:space="0" w:color="auto"/>
        <w:bottom w:val="none" w:sz="0" w:space="0" w:color="auto"/>
        <w:right w:val="none" w:sz="0" w:space="0" w:color="auto"/>
      </w:divBdr>
    </w:div>
    <w:div w:id="1910848689">
      <w:bodyDiv w:val="1"/>
      <w:marLeft w:val="0"/>
      <w:marRight w:val="0"/>
      <w:marTop w:val="0"/>
      <w:marBottom w:val="0"/>
      <w:divBdr>
        <w:top w:val="none" w:sz="0" w:space="0" w:color="auto"/>
        <w:left w:val="none" w:sz="0" w:space="0" w:color="auto"/>
        <w:bottom w:val="none" w:sz="0" w:space="0" w:color="auto"/>
        <w:right w:val="none" w:sz="0" w:space="0" w:color="auto"/>
      </w:divBdr>
    </w:div>
    <w:div w:id="1910919377">
      <w:bodyDiv w:val="1"/>
      <w:marLeft w:val="0"/>
      <w:marRight w:val="0"/>
      <w:marTop w:val="0"/>
      <w:marBottom w:val="0"/>
      <w:divBdr>
        <w:top w:val="none" w:sz="0" w:space="0" w:color="auto"/>
        <w:left w:val="none" w:sz="0" w:space="0" w:color="auto"/>
        <w:bottom w:val="none" w:sz="0" w:space="0" w:color="auto"/>
        <w:right w:val="none" w:sz="0" w:space="0" w:color="auto"/>
      </w:divBdr>
    </w:div>
    <w:div w:id="1910996238">
      <w:bodyDiv w:val="1"/>
      <w:marLeft w:val="0"/>
      <w:marRight w:val="0"/>
      <w:marTop w:val="0"/>
      <w:marBottom w:val="0"/>
      <w:divBdr>
        <w:top w:val="none" w:sz="0" w:space="0" w:color="auto"/>
        <w:left w:val="none" w:sz="0" w:space="0" w:color="auto"/>
        <w:bottom w:val="none" w:sz="0" w:space="0" w:color="auto"/>
        <w:right w:val="none" w:sz="0" w:space="0" w:color="auto"/>
      </w:divBdr>
    </w:div>
    <w:div w:id="1911189089">
      <w:bodyDiv w:val="1"/>
      <w:marLeft w:val="0"/>
      <w:marRight w:val="0"/>
      <w:marTop w:val="0"/>
      <w:marBottom w:val="0"/>
      <w:divBdr>
        <w:top w:val="none" w:sz="0" w:space="0" w:color="auto"/>
        <w:left w:val="none" w:sz="0" w:space="0" w:color="auto"/>
        <w:bottom w:val="none" w:sz="0" w:space="0" w:color="auto"/>
        <w:right w:val="none" w:sz="0" w:space="0" w:color="auto"/>
      </w:divBdr>
    </w:div>
    <w:div w:id="1911385309">
      <w:bodyDiv w:val="1"/>
      <w:marLeft w:val="0"/>
      <w:marRight w:val="0"/>
      <w:marTop w:val="0"/>
      <w:marBottom w:val="0"/>
      <w:divBdr>
        <w:top w:val="none" w:sz="0" w:space="0" w:color="auto"/>
        <w:left w:val="none" w:sz="0" w:space="0" w:color="auto"/>
        <w:bottom w:val="none" w:sz="0" w:space="0" w:color="auto"/>
        <w:right w:val="none" w:sz="0" w:space="0" w:color="auto"/>
      </w:divBdr>
    </w:div>
    <w:div w:id="1911578224">
      <w:bodyDiv w:val="1"/>
      <w:marLeft w:val="0"/>
      <w:marRight w:val="0"/>
      <w:marTop w:val="0"/>
      <w:marBottom w:val="0"/>
      <w:divBdr>
        <w:top w:val="none" w:sz="0" w:space="0" w:color="auto"/>
        <w:left w:val="none" w:sz="0" w:space="0" w:color="auto"/>
        <w:bottom w:val="none" w:sz="0" w:space="0" w:color="auto"/>
        <w:right w:val="none" w:sz="0" w:space="0" w:color="auto"/>
      </w:divBdr>
    </w:div>
    <w:div w:id="1912276689">
      <w:bodyDiv w:val="1"/>
      <w:marLeft w:val="0"/>
      <w:marRight w:val="0"/>
      <w:marTop w:val="0"/>
      <w:marBottom w:val="0"/>
      <w:divBdr>
        <w:top w:val="none" w:sz="0" w:space="0" w:color="auto"/>
        <w:left w:val="none" w:sz="0" w:space="0" w:color="auto"/>
        <w:bottom w:val="none" w:sz="0" w:space="0" w:color="auto"/>
        <w:right w:val="none" w:sz="0" w:space="0" w:color="auto"/>
      </w:divBdr>
    </w:div>
    <w:div w:id="1912351884">
      <w:bodyDiv w:val="1"/>
      <w:marLeft w:val="0"/>
      <w:marRight w:val="0"/>
      <w:marTop w:val="0"/>
      <w:marBottom w:val="0"/>
      <w:divBdr>
        <w:top w:val="none" w:sz="0" w:space="0" w:color="auto"/>
        <w:left w:val="none" w:sz="0" w:space="0" w:color="auto"/>
        <w:bottom w:val="none" w:sz="0" w:space="0" w:color="auto"/>
        <w:right w:val="none" w:sz="0" w:space="0" w:color="auto"/>
      </w:divBdr>
    </w:div>
    <w:div w:id="1912352414">
      <w:bodyDiv w:val="1"/>
      <w:marLeft w:val="0"/>
      <w:marRight w:val="0"/>
      <w:marTop w:val="0"/>
      <w:marBottom w:val="0"/>
      <w:divBdr>
        <w:top w:val="none" w:sz="0" w:space="0" w:color="auto"/>
        <w:left w:val="none" w:sz="0" w:space="0" w:color="auto"/>
        <w:bottom w:val="none" w:sz="0" w:space="0" w:color="auto"/>
        <w:right w:val="none" w:sz="0" w:space="0" w:color="auto"/>
      </w:divBdr>
    </w:div>
    <w:div w:id="1912420762">
      <w:bodyDiv w:val="1"/>
      <w:marLeft w:val="0"/>
      <w:marRight w:val="0"/>
      <w:marTop w:val="0"/>
      <w:marBottom w:val="0"/>
      <w:divBdr>
        <w:top w:val="none" w:sz="0" w:space="0" w:color="auto"/>
        <w:left w:val="none" w:sz="0" w:space="0" w:color="auto"/>
        <w:bottom w:val="none" w:sz="0" w:space="0" w:color="auto"/>
        <w:right w:val="none" w:sz="0" w:space="0" w:color="auto"/>
      </w:divBdr>
    </w:div>
    <w:div w:id="1912617795">
      <w:bodyDiv w:val="1"/>
      <w:marLeft w:val="0"/>
      <w:marRight w:val="0"/>
      <w:marTop w:val="0"/>
      <w:marBottom w:val="0"/>
      <w:divBdr>
        <w:top w:val="none" w:sz="0" w:space="0" w:color="auto"/>
        <w:left w:val="none" w:sz="0" w:space="0" w:color="auto"/>
        <w:bottom w:val="none" w:sz="0" w:space="0" w:color="auto"/>
        <w:right w:val="none" w:sz="0" w:space="0" w:color="auto"/>
      </w:divBdr>
    </w:div>
    <w:div w:id="1912814736">
      <w:bodyDiv w:val="1"/>
      <w:marLeft w:val="0"/>
      <w:marRight w:val="0"/>
      <w:marTop w:val="0"/>
      <w:marBottom w:val="0"/>
      <w:divBdr>
        <w:top w:val="none" w:sz="0" w:space="0" w:color="auto"/>
        <w:left w:val="none" w:sz="0" w:space="0" w:color="auto"/>
        <w:bottom w:val="none" w:sz="0" w:space="0" w:color="auto"/>
        <w:right w:val="none" w:sz="0" w:space="0" w:color="auto"/>
      </w:divBdr>
    </w:div>
    <w:div w:id="1913157760">
      <w:bodyDiv w:val="1"/>
      <w:marLeft w:val="0"/>
      <w:marRight w:val="0"/>
      <w:marTop w:val="0"/>
      <w:marBottom w:val="0"/>
      <w:divBdr>
        <w:top w:val="none" w:sz="0" w:space="0" w:color="auto"/>
        <w:left w:val="none" w:sz="0" w:space="0" w:color="auto"/>
        <w:bottom w:val="none" w:sz="0" w:space="0" w:color="auto"/>
        <w:right w:val="none" w:sz="0" w:space="0" w:color="auto"/>
      </w:divBdr>
    </w:div>
    <w:div w:id="1913469876">
      <w:bodyDiv w:val="1"/>
      <w:marLeft w:val="0"/>
      <w:marRight w:val="0"/>
      <w:marTop w:val="0"/>
      <w:marBottom w:val="0"/>
      <w:divBdr>
        <w:top w:val="none" w:sz="0" w:space="0" w:color="auto"/>
        <w:left w:val="none" w:sz="0" w:space="0" w:color="auto"/>
        <w:bottom w:val="none" w:sz="0" w:space="0" w:color="auto"/>
        <w:right w:val="none" w:sz="0" w:space="0" w:color="auto"/>
      </w:divBdr>
    </w:div>
    <w:div w:id="1913540627">
      <w:bodyDiv w:val="1"/>
      <w:marLeft w:val="0"/>
      <w:marRight w:val="0"/>
      <w:marTop w:val="0"/>
      <w:marBottom w:val="0"/>
      <w:divBdr>
        <w:top w:val="none" w:sz="0" w:space="0" w:color="auto"/>
        <w:left w:val="none" w:sz="0" w:space="0" w:color="auto"/>
        <w:bottom w:val="none" w:sz="0" w:space="0" w:color="auto"/>
        <w:right w:val="none" w:sz="0" w:space="0" w:color="auto"/>
      </w:divBdr>
    </w:div>
    <w:div w:id="1913807559">
      <w:bodyDiv w:val="1"/>
      <w:marLeft w:val="0"/>
      <w:marRight w:val="0"/>
      <w:marTop w:val="0"/>
      <w:marBottom w:val="0"/>
      <w:divBdr>
        <w:top w:val="none" w:sz="0" w:space="0" w:color="auto"/>
        <w:left w:val="none" w:sz="0" w:space="0" w:color="auto"/>
        <w:bottom w:val="none" w:sz="0" w:space="0" w:color="auto"/>
        <w:right w:val="none" w:sz="0" w:space="0" w:color="auto"/>
      </w:divBdr>
    </w:div>
    <w:div w:id="1914076629">
      <w:bodyDiv w:val="1"/>
      <w:marLeft w:val="0"/>
      <w:marRight w:val="0"/>
      <w:marTop w:val="0"/>
      <w:marBottom w:val="0"/>
      <w:divBdr>
        <w:top w:val="none" w:sz="0" w:space="0" w:color="auto"/>
        <w:left w:val="none" w:sz="0" w:space="0" w:color="auto"/>
        <w:bottom w:val="none" w:sz="0" w:space="0" w:color="auto"/>
        <w:right w:val="none" w:sz="0" w:space="0" w:color="auto"/>
      </w:divBdr>
    </w:div>
    <w:div w:id="1914200656">
      <w:bodyDiv w:val="1"/>
      <w:marLeft w:val="0"/>
      <w:marRight w:val="0"/>
      <w:marTop w:val="0"/>
      <w:marBottom w:val="0"/>
      <w:divBdr>
        <w:top w:val="none" w:sz="0" w:space="0" w:color="auto"/>
        <w:left w:val="none" w:sz="0" w:space="0" w:color="auto"/>
        <w:bottom w:val="none" w:sz="0" w:space="0" w:color="auto"/>
        <w:right w:val="none" w:sz="0" w:space="0" w:color="auto"/>
      </w:divBdr>
    </w:div>
    <w:div w:id="1914507393">
      <w:bodyDiv w:val="1"/>
      <w:marLeft w:val="0"/>
      <w:marRight w:val="0"/>
      <w:marTop w:val="0"/>
      <w:marBottom w:val="0"/>
      <w:divBdr>
        <w:top w:val="none" w:sz="0" w:space="0" w:color="auto"/>
        <w:left w:val="none" w:sz="0" w:space="0" w:color="auto"/>
        <w:bottom w:val="none" w:sz="0" w:space="0" w:color="auto"/>
        <w:right w:val="none" w:sz="0" w:space="0" w:color="auto"/>
      </w:divBdr>
    </w:div>
    <w:div w:id="1914587654">
      <w:bodyDiv w:val="1"/>
      <w:marLeft w:val="0"/>
      <w:marRight w:val="0"/>
      <w:marTop w:val="0"/>
      <w:marBottom w:val="0"/>
      <w:divBdr>
        <w:top w:val="none" w:sz="0" w:space="0" w:color="auto"/>
        <w:left w:val="none" w:sz="0" w:space="0" w:color="auto"/>
        <w:bottom w:val="none" w:sz="0" w:space="0" w:color="auto"/>
        <w:right w:val="none" w:sz="0" w:space="0" w:color="auto"/>
      </w:divBdr>
    </w:div>
    <w:div w:id="1914852574">
      <w:bodyDiv w:val="1"/>
      <w:marLeft w:val="0"/>
      <w:marRight w:val="0"/>
      <w:marTop w:val="0"/>
      <w:marBottom w:val="0"/>
      <w:divBdr>
        <w:top w:val="none" w:sz="0" w:space="0" w:color="auto"/>
        <w:left w:val="none" w:sz="0" w:space="0" w:color="auto"/>
        <w:bottom w:val="none" w:sz="0" w:space="0" w:color="auto"/>
        <w:right w:val="none" w:sz="0" w:space="0" w:color="auto"/>
      </w:divBdr>
    </w:div>
    <w:div w:id="1914970791">
      <w:bodyDiv w:val="1"/>
      <w:marLeft w:val="0"/>
      <w:marRight w:val="0"/>
      <w:marTop w:val="0"/>
      <w:marBottom w:val="0"/>
      <w:divBdr>
        <w:top w:val="none" w:sz="0" w:space="0" w:color="auto"/>
        <w:left w:val="none" w:sz="0" w:space="0" w:color="auto"/>
        <w:bottom w:val="none" w:sz="0" w:space="0" w:color="auto"/>
        <w:right w:val="none" w:sz="0" w:space="0" w:color="auto"/>
      </w:divBdr>
    </w:div>
    <w:div w:id="1915704966">
      <w:bodyDiv w:val="1"/>
      <w:marLeft w:val="0"/>
      <w:marRight w:val="0"/>
      <w:marTop w:val="0"/>
      <w:marBottom w:val="0"/>
      <w:divBdr>
        <w:top w:val="none" w:sz="0" w:space="0" w:color="auto"/>
        <w:left w:val="none" w:sz="0" w:space="0" w:color="auto"/>
        <w:bottom w:val="none" w:sz="0" w:space="0" w:color="auto"/>
        <w:right w:val="none" w:sz="0" w:space="0" w:color="auto"/>
      </w:divBdr>
    </w:div>
    <w:div w:id="1915771509">
      <w:bodyDiv w:val="1"/>
      <w:marLeft w:val="0"/>
      <w:marRight w:val="0"/>
      <w:marTop w:val="0"/>
      <w:marBottom w:val="0"/>
      <w:divBdr>
        <w:top w:val="none" w:sz="0" w:space="0" w:color="auto"/>
        <w:left w:val="none" w:sz="0" w:space="0" w:color="auto"/>
        <w:bottom w:val="none" w:sz="0" w:space="0" w:color="auto"/>
        <w:right w:val="none" w:sz="0" w:space="0" w:color="auto"/>
      </w:divBdr>
    </w:div>
    <w:div w:id="1916042355">
      <w:bodyDiv w:val="1"/>
      <w:marLeft w:val="0"/>
      <w:marRight w:val="0"/>
      <w:marTop w:val="0"/>
      <w:marBottom w:val="0"/>
      <w:divBdr>
        <w:top w:val="none" w:sz="0" w:space="0" w:color="auto"/>
        <w:left w:val="none" w:sz="0" w:space="0" w:color="auto"/>
        <w:bottom w:val="none" w:sz="0" w:space="0" w:color="auto"/>
        <w:right w:val="none" w:sz="0" w:space="0" w:color="auto"/>
      </w:divBdr>
    </w:div>
    <w:div w:id="1916084086">
      <w:bodyDiv w:val="1"/>
      <w:marLeft w:val="0"/>
      <w:marRight w:val="0"/>
      <w:marTop w:val="0"/>
      <w:marBottom w:val="0"/>
      <w:divBdr>
        <w:top w:val="none" w:sz="0" w:space="0" w:color="auto"/>
        <w:left w:val="none" w:sz="0" w:space="0" w:color="auto"/>
        <w:bottom w:val="none" w:sz="0" w:space="0" w:color="auto"/>
        <w:right w:val="none" w:sz="0" w:space="0" w:color="auto"/>
      </w:divBdr>
    </w:div>
    <w:div w:id="1916084150">
      <w:bodyDiv w:val="1"/>
      <w:marLeft w:val="0"/>
      <w:marRight w:val="0"/>
      <w:marTop w:val="0"/>
      <w:marBottom w:val="0"/>
      <w:divBdr>
        <w:top w:val="none" w:sz="0" w:space="0" w:color="auto"/>
        <w:left w:val="none" w:sz="0" w:space="0" w:color="auto"/>
        <w:bottom w:val="none" w:sz="0" w:space="0" w:color="auto"/>
        <w:right w:val="none" w:sz="0" w:space="0" w:color="auto"/>
      </w:divBdr>
    </w:div>
    <w:div w:id="1916161812">
      <w:bodyDiv w:val="1"/>
      <w:marLeft w:val="0"/>
      <w:marRight w:val="0"/>
      <w:marTop w:val="0"/>
      <w:marBottom w:val="0"/>
      <w:divBdr>
        <w:top w:val="none" w:sz="0" w:space="0" w:color="auto"/>
        <w:left w:val="none" w:sz="0" w:space="0" w:color="auto"/>
        <w:bottom w:val="none" w:sz="0" w:space="0" w:color="auto"/>
        <w:right w:val="none" w:sz="0" w:space="0" w:color="auto"/>
      </w:divBdr>
    </w:div>
    <w:div w:id="1916276050">
      <w:bodyDiv w:val="1"/>
      <w:marLeft w:val="0"/>
      <w:marRight w:val="0"/>
      <w:marTop w:val="0"/>
      <w:marBottom w:val="0"/>
      <w:divBdr>
        <w:top w:val="none" w:sz="0" w:space="0" w:color="auto"/>
        <w:left w:val="none" w:sz="0" w:space="0" w:color="auto"/>
        <w:bottom w:val="none" w:sz="0" w:space="0" w:color="auto"/>
        <w:right w:val="none" w:sz="0" w:space="0" w:color="auto"/>
      </w:divBdr>
    </w:div>
    <w:div w:id="1916281014">
      <w:bodyDiv w:val="1"/>
      <w:marLeft w:val="0"/>
      <w:marRight w:val="0"/>
      <w:marTop w:val="0"/>
      <w:marBottom w:val="0"/>
      <w:divBdr>
        <w:top w:val="none" w:sz="0" w:space="0" w:color="auto"/>
        <w:left w:val="none" w:sz="0" w:space="0" w:color="auto"/>
        <w:bottom w:val="none" w:sz="0" w:space="0" w:color="auto"/>
        <w:right w:val="none" w:sz="0" w:space="0" w:color="auto"/>
      </w:divBdr>
    </w:div>
    <w:div w:id="1916281925">
      <w:bodyDiv w:val="1"/>
      <w:marLeft w:val="0"/>
      <w:marRight w:val="0"/>
      <w:marTop w:val="0"/>
      <w:marBottom w:val="0"/>
      <w:divBdr>
        <w:top w:val="none" w:sz="0" w:space="0" w:color="auto"/>
        <w:left w:val="none" w:sz="0" w:space="0" w:color="auto"/>
        <w:bottom w:val="none" w:sz="0" w:space="0" w:color="auto"/>
        <w:right w:val="none" w:sz="0" w:space="0" w:color="auto"/>
      </w:divBdr>
    </w:div>
    <w:div w:id="1916819758">
      <w:bodyDiv w:val="1"/>
      <w:marLeft w:val="0"/>
      <w:marRight w:val="0"/>
      <w:marTop w:val="0"/>
      <w:marBottom w:val="0"/>
      <w:divBdr>
        <w:top w:val="none" w:sz="0" w:space="0" w:color="auto"/>
        <w:left w:val="none" w:sz="0" w:space="0" w:color="auto"/>
        <w:bottom w:val="none" w:sz="0" w:space="0" w:color="auto"/>
        <w:right w:val="none" w:sz="0" w:space="0" w:color="auto"/>
      </w:divBdr>
    </w:div>
    <w:div w:id="1916895155">
      <w:bodyDiv w:val="1"/>
      <w:marLeft w:val="0"/>
      <w:marRight w:val="0"/>
      <w:marTop w:val="0"/>
      <w:marBottom w:val="0"/>
      <w:divBdr>
        <w:top w:val="none" w:sz="0" w:space="0" w:color="auto"/>
        <w:left w:val="none" w:sz="0" w:space="0" w:color="auto"/>
        <w:bottom w:val="none" w:sz="0" w:space="0" w:color="auto"/>
        <w:right w:val="none" w:sz="0" w:space="0" w:color="auto"/>
      </w:divBdr>
    </w:div>
    <w:div w:id="1917014951">
      <w:bodyDiv w:val="1"/>
      <w:marLeft w:val="0"/>
      <w:marRight w:val="0"/>
      <w:marTop w:val="0"/>
      <w:marBottom w:val="0"/>
      <w:divBdr>
        <w:top w:val="none" w:sz="0" w:space="0" w:color="auto"/>
        <w:left w:val="none" w:sz="0" w:space="0" w:color="auto"/>
        <w:bottom w:val="none" w:sz="0" w:space="0" w:color="auto"/>
        <w:right w:val="none" w:sz="0" w:space="0" w:color="auto"/>
      </w:divBdr>
    </w:div>
    <w:div w:id="1917204580">
      <w:bodyDiv w:val="1"/>
      <w:marLeft w:val="0"/>
      <w:marRight w:val="0"/>
      <w:marTop w:val="0"/>
      <w:marBottom w:val="0"/>
      <w:divBdr>
        <w:top w:val="none" w:sz="0" w:space="0" w:color="auto"/>
        <w:left w:val="none" w:sz="0" w:space="0" w:color="auto"/>
        <w:bottom w:val="none" w:sz="0" w:space="0" w:color="auto"/>
        <w:right w:val="none" w:sz="0" w:space="0" w:color="auto"/>
      </w:divBdr>
    </w:div>
    <w:div w:id="1917325628">
      <w:bodyDiv w:val="1"/>
      <w:marLeft w:val="0"/>
      <w:marRight w:val="0"/>
      <w:marTop w:val="0"/>
      <w:marBottom w:val="0"/>
      <w:divBdr>
        <w:top w:val="none" w:sz="0" w:space="0" w:color="auto"/>
        <w:left w:val="none" w:sz="0" w:space="0" w:color="auto"/>
        <w:bottom w:val="none" w:sz="0" w:space="0" w:color="auto"/>
        <w:right w:val="none" w:sz="0" w:space="0" w:color="auto"/>
      </w:divBdr>
    </w:div>
    <w:div w:id="1917395255">
      <w:bodyDiv w:val="1"/>
      <w:marLeft w:val="0"/>
      <w:marRight w:val="0"/>
      <w:marTop w:val="0"/>
      <w:marBottom w:val="0"/>
      <w:divBdr>
        <w:top w:val="none" w:sz="0" w:space="0" w:color="auto"/>
        <w:left w:val="none" w:sz="0" w:space="0" w:color="auto"/>
        <w:bottom w:val="none" w:sz="0" w:space="0" w:color="auto"/>
        <w:right w:val="none" w:sz="0" w:space="0" w:color="auto"/>
      </w:divBdr>
    </w:div>
    <w:div w:id="1917473610">
      <w:bodyDiv w:val="1"/>
      <w:marLeft w:val="0"/>
      <w:marRight w:val="0"/>
      <w:marTop w:val="0"/>
      <w:marBottom w:val="0"/>
      <w:divBdr>
        <w:top w:val="none" w:sz="0" w:space="0" w:color="auto"/>
        <w:left w:val="none" w:sz="0" w:space="0" w:color="auto"/>
        <w:bottom w:val="none" w:sz="0" w:space="0" w:color="auto"/>
        <w:right w:val="none" w:sz="0" w:space="0" w:color="auto"/>
      </w:divBdr>
    </w:div>
    <w:div w:id="1917476441">
      <w:bodyDiv w:val="1"/>
      <w:marLeft w:val="0"/>
      <w:marRight w:val="0"/>
      <w:marTop w:val="0"/>
      <w:marBottom w:val="0"/>
      <w:divBdr>
        <w:top w:val="none" w:sz="0" w:space="0" w:color="auto"/>
        <w:left w:val="none" w:sz="0" w:space="0" w:color="auto"/>
        <w:bottom w:val="none" w:sz="0" w:space="0" w:color="auto"/>
        <w:right w:val="none" w:sz="0" w:space="0" w:color="auto"/>
      </w:divBdr>
    </w:div>
    <w:div w:id="1917864604">
      <w:bodyDiv w:val="1"/>
      <w:marLeft w:val="0"/>
      <w:marRight w:val="0"/>
      <w:marTop w:val="0"/>
      <w:marBottom w:val="0"/>
      <w:divBdr>
        <w:top w:val="none" w:sz="0" w:space="0" w:color="auto"/>
        <w:left w:val="none" w:sz="0" w:space="0" w:color="auto"/>
        <w:bottom w:val="none" w:sz="0" w:space="0" w:color="auto"/>
        <w:right w:val="none" w:sz="0" w:space="0" w:color="auto"/>
      </w:divBdr>
    </w:div>
    <w:div w:id="1917930408">
      <w:bodyDiv w:val="1"/>
      <w:marLeft w:val="0"/>
      <w:marRight w:val="0"/>
      <w:marTop w:val="0"/>
      <w:marBottom w:val="0"/>
      <w:divBdr>
        <w:top w:val="none" w:sz="0" w:space="0" w:color="auto"/>
        <w:left w:val="none" w:sz="0" w:space="0" w:color="auto"/>
        <w:bottom w:val="none" w:sz="0" w:space="0" w:color="auto"/>
        <w:right w:val="none" w:sz="0" w:space="0" w:color="auto"/>
      </w:divBdr>
    </w:div>
    <w:div w:id="1917934893">
      <w:bodyDiv w:val="1"/>
      <w:marLeft w:val="0"/>
      <w:marRight w:val="0"/>
      <w:marTop w:val="0"/>
      <w:marBottom w:val="0"/>
      <w:divBdr>
        <w:top w:val="none" w:sz="0" w:space="0" w:color="auto"/>
        <w:left w:val="none" w:sz="0" w:space="0" w:color="auto"/>
        <w:bottom w:val="none" w:sz="0" w:space="0" w:color="auto"/>
        <w:right w:val="none" w:sz="0" w:space="0" w:color="auto"/>
      </w:divBdr>
    </w:div>
    <w:div w:id="1918128975">
      <w:bodyDiv w:val="1"/>
      <w:marLeft w:val="0"/>
      <w:marRight w:val="0"/>
      <w:marTop w:val="0"/>
      <w:marBottom w:val="0"/>
      <w:divBdr>
        <w:top w:val="none" w:sz="0" w:space="0" w:color="auto"/>
        <w:left w:val="none" w:sz="0" w:space="0" w:color="auto"/>
        <w:bottom w:val="none" w:sz="0" w:space="0" w:color="auto"/>
        <w:right w:val="none" w:sz="0" w:space="0" w:color="auto"/>
      </w:divBdr>
    </w:div>
    <w:div w:id="1918399541">
      <w:bodyDiv w:val="1"/>
      <w:marLeft w:val="0"/>
      <w:marRight w:val="0"/>
      <w:marTop w:val="0"/>
      <w:marBottom w:val="0"/>
      <w:divBdr>
        <w:top w:val="none" w:sz="0" w:space="0" w:color="auto"/>
        <w:left w:val="none" w:sz="0" w:space="0" w:color="auto"/>
        <w:bottom w:val="none" w:sz="0" w:space="0" w:color="auto"/>
        <w:right w:val="none" w:sz="0" w:space="0" w:color="auto"/>
      </w:divBdr>
    </w:div>
    <w:div w:id="1919051495">
      <w:bodyDiv w:val="1"/>
      <w:marLeft w:val="0"/>
      <w:marRight w:val="0"/>
      <w:marTop w:val="0"/>
      <w:marBottom w:val="0"/>
      <w:divBdr>
        <w:top w:val="none" w:sz="0" w:space="0" w:color="auto"/>
        <w:left w:val="none" w:sz="0" w:space="0" w:color="auto"/>
        <w:bottom w:val="none" w:sz="0" w:space="0" w:color="auto"/>
        <w:right w:val="none" w:sz="0" w:space="0" w:color="auto"/>
      </w:divBdr>
    </w:div>
    <w:div w:id="1919367443">
      <w:bodyDiv w:val="1"/>
      <w:marLeft w:val="0"/>
      <w:marRight w:val="0"/>
      <w:marTop w:val="0"/>
      <w:marBottom w:val="0"/>
      <w:divBdr>
        <w:top w:val="none" w:sz="0" w:space="0" w:color="auto"/>
        <w:left w:val="none" w:sz="0" w:space="0" w:color="auto"/>
        <w:bottom w:val="none" w:sz="0" w:space="0" w:color="auto"/>
        <w:right w:val="none" w:sz="0" w:space="0" w:color="auto"/>
      </w:divBdr>
    </w:div>
    <w:div w:id="1919510496">
      <w:bodyDiv w:val="1"/>
      <w:marLeft w:val="0"/>
      <w:marRight w:val="0"/>
      <w:marTop w:val="0"/>
      <w:marBottom w:val="0"/>
      <w:divBdr>
        <w:top w:val="none" w:sz="0" w:space="0" w:color="auto"/>
        <w:left w:val="none" w:sz="0" w:space="0" w:color="auto"/>
        <w:bottom w:val="none" w:sz="0" w:space="0" w:color="auto"/>
        <w:right w:val="none" w:sz="0" w:space="0" w:color="auto"/>
      </w:divBdr>
    </w:div>
    <w:div w:id="1919973806">
      <w:bodyDiv w:val="1"/>
      <w:marLeft w:val="0"/>
      <w:marRight w:val="0"/>
      <w:marTop w:val="0"/>
      <w:marBottom w:val="0"/>
      <w:divBdr>
        <w:top w:val="none" w:sz="0" w:space="0" w:color="auto"/>
        <w:left w:val="none" w:sz="0" w:space="0" w:color="auto"/>
        <w:bottom w:val="none" w:sz="0" w:space="0" w:color="auto"/>
        <w:right w:val="none" w:sz="0" w:space="0" w:color="auto"/>
      </w:divBdr>
    </w:div>
    <w:div w:id="1920140871">
      <w:bodyDiv w:val="1"/>
      <w:marLeft w:val="0"/>
      <w:marRight w:val="0"/>
      <w:marTop w:val="0"/>
      <w:marBottom w:val="0"/>
      <w:divBdr>
        <w:top w:val="none" w:sz="0" w:space="0" w:color="auto"/>
        <w:left w:val="none" w:sz="0" w:space="0" w:color="auto"/>
        <w:bottom w:val="none" w:sz="0" w:space="0" w:color="auto"/>
        <w:right w:val="none" w:sz="0" w:space="0" w:color="auto"/>
      </w:divBdr>
    </w:div>
    <w:div w:id="1920167105">
      <w:bodyDiv w:val="1"/>
      <w:marLeft w:val="0"/>
      <w:marRight w:val="0"/>
      <w:marTop w:val="0"/>
      <w:marBottom w:val="0"/>
      <w:divBdr>
        <w:top w:val="none" w:sz="0" w:space="0" w:color="auto"/>
        <w:left w:val="none" w:sz="0" w:space="0" w:color="auto"/>
        <w:bottom w:val="none" w:sz="0" w:space="0" w:color="auto"/>
        <w:right w:val="none" w:sz="0" w:space="0" w:color="auto"/>
      </w:divBdr>
    </w:div>
    <w:div w:id="1920476282">
      <w:bodyDiv w:val="1"/>
      <w:marLeft w:val="0"/>
      <w:marRight w:val="0"/>
      <w:marTop w:val="0"/>
      <w:marBottom w:val="0"/>
      <w:divBdr>
        <w:top w:val="none" w:sz="0" w:space="0" w:color="auto"/>
        <w:left w:val="none" w:sz="0" w:space="0" w:color="auto"/>
        <w:bottom w:val="none" w:sz="0" w:space="0" w:color="auto"/>
        <w:right w:val="none" w:sz="0" w:space="0" w:color="auto"/>
      </w:divBdr>
    </w:div>
    <w:div w:id="1920554170">
      <w:bodyDiv w:val="1"/>
      <w:marLeft w:val="0"/>
      <w:marRight w:val="0"/>
      <w:marTop w:val="0"/>
      <w:marBottom w:val="0"/>
      <w:divBdr>
        <w:top w:val="none" w:sz="0" w:space="0" w:color="auto"/>
        <w:left w:val="none" w:sz="0" w:space="0" w:color="auto"/>
        <w:bottom w:val="none" w:sz="0" w:space="0" w:color="auto"/>
        <w:right w:val="none" w:sz="0" w:space="0" w:color="auto"/>
      </w:divBdr>
    </w:div>
    <w:div w:id="1920670179">
      <w:bodyDiv w:val="1"/>
      <w:marLeft w:val="0"/>
      <w:marRight w:val="0"/>
      <w:marTop w:val="0"/>
      <w:marBottom w:val="0"/>
      <w:divBdr>
        <w:top w:val="none" w:sz="0" w:space="0" w:color="auto"/>
        <w:left w:val="none" w:sz="0" w:space="0" w:color="auto"/>
        <w:bottom w:val="none" w:sz="0" w:space="0" w:color="auto"/>
        <w:right w:val="none" w:sz="0" w:space="0" w:color="auto"/>
      </w:divBdr>
    </w:div>
    <w:div w:id="1920744964">
      <w:bodyDiv w:val="1"/>
      <w:marLeft w:val="0"/>
      <w:marRight w:val="0"/>
      <w:marTop w:val="0"/>
      <w:marBottom w:val="0"/>
      <w:divBdr>
        <w:top w:val="none" w:sz="0" w:space="0" w:color="auto"/>
        <w:left w:val="none" w:sz="0" w:space="0" w:color="auto"/>
        <w:bottom w:val="none" w:sz="0" w:space="0" w:color="auto"/>
        <w:right w:val="none" w:sz="0" w:space="0" w:color="auto"/>
      </w:divBdr>
    </w:div>
    <w:div w:id="1920795977">
      <w:bodyDiv w:val="1"/>
      <w:marLeft w:val="0"/>
      <w:marRight w:val="0"/>
      <w:marTop w:val="0"/>
      <w:marBottom w:val="0"/>
      <w:divBdr>
        <w:top w:val="none" w:sz="0" w:space="0" w:color="auto"/>
        <w:left w:val="none" w:sz="0" w:space="0" w:color="auto"/>
        <w:bottom w:val="none" w:sz="0" w:space="0" w:color="auto"/>
        <w:right w:val="none" w:sz="0" w:space="0" w:color="auto"/>
      </w:divBdr>
    </w:div>
    <w:div w:id="1920824924">
      <w:bodyDiv w:val="1"/>
      <w:marLeft w:val="0"/>
      <w:marRight w:val="0"/>
      <w:marTop w:val="0"/>
      <w:marBottom w:val="0"/>
      <w:divBdr>
        <w:top w:val="none" w:sz="0" w:space="0" w:color="auto"/>
        <w:left w:val="none" w:sz="0" w:space="0" w:color="auto"/>
        <w:bottom w:val="none" w:sz="0" w:space="0" w:color="auto"/>
        <w:right w:val="none" w:sz="0" w:space="0" w:color="auto"/>
      </w:divBdr>
    </w:div>
    <w:div w:id="1921334059">
      <w:bodyDiv w:val="1"/>
      <w:marLeft w:val="0"/>
      <w:marRight w:val="0"/>
      <w:marTop w:val="0"/>
      <w:marBottom w:val="0"/>
      <w:divBdr>
        <w:top w:val="none" w:sz="0" w:space="0" w:color="auto"/>
        <w:left w:val="none" w:sz="0" w:space="0" w:color="auto"/>
        <w:bottom w:val="none" w:sz="0" w:space="0" w:color="auto"/>
        <w:right w:val="none" w:sz="0" w:space="0" w:color="auto"/>
      </w:divBdr>
    </w:div>
    <w:div w:id="1921790692">
      <w:bodyDiv w:val="1"/>
      <w:marLeft w:val="0"/>
      <w:marRight w:val="0"/>
      <w:marTop w:val="0"/>
      <w:marBottom w:val="0"/>
      <w:divBdr>
        <w:top w:val="none" w:sz="0" w:space="0" w:color="auto"/>
        <w:left w:val="none" w:sz="0" w:space="0" w:color="auto"/>
        <w:bottom w:val="none" w:sz="0" w:space="0" w:color="auto"/>
        <w:right w:val="none" w:sz="0" w:space="0" w:color="auto"/>
      </w:divBdr>
    </w:div>
    <w:div w:id="1921913941">
      <w:bodyDiv w:val="1"/>
      <w:marLeft w:val="0"/>
      <w:marRight w:val="0"/>
      <w:marTop w:val="0"/>
      <w:marBottom w:val="0"/>
      <w:divBdr>
        <w:top w:val="none" w:sz="0" w:space="0" w:color="auto"/>
        <w:left w:val="none" w:sz="0" w:space="0" w:color="auto"/>
        <w:bottom w:val="none" w:sz="0" w:space="0" w:color="auto"/>
        <w:right w:val="none" w:sz="0" w:space="0" w:color="auto"/>
      </w:divBdr>
    </w:div>
    <w:div w:id="1922136673">
      <w:bodyDiv w:val="1"/>
      <w:marLeft w:val="0"/>
      <w:marRight w:val="0"/>
      <w:marTop w:val="0"/>
      <w:marBottom w:val="0"/>
      <w:divBdr>
        <w:top w:val="none" w:sz="0" w:space="0" w:color="auto"/>
        <w:left w:val="none" w:sz="0" w:space="0" w:color="auto"/>
        <w:bottom w:val="none" w:sz="0" w:space="0" w:color="auto"/>
        <w:right w:val="none" w:sz="0" w:space="0" w:color="auto"/>
      </w:divBdr>
    </w:div>
    <w:div w:id="1922254909">
      <w:bodyDiv w:val="1"/>
      <w:marLeft w:val="0"/>
      <w:marRight w:val="0"/>
      <w:marTop w:val="0"/>
      <w:marBottom w:val="0"/>
      <w:divBdr>
        <w:top w:val="none" w:sz="0" w:space="0" w:color="auto"/>
        <w:left w:val="none" w:sz="0" w:space="0" w:color="auto"/>
        <w:bottom w:val="none" w:sz="0" w:space="0" w:color="auto"/>
        <w:right w:val="none" w:sz="0" w:space="0" w:color="auto"/>
      </w:divBdr>
    </w:div>
    <w:div w:id="1922524586">
      <w:bodyDiv w:val="1"/>
      <w:marLeft w:val="0"/>
      <w:marRight w:val="0"/>
      <w:marTop w:val="0"/>
      <w:marBottom w:val="0"/>
      <w:divBdr>
        <w:top w:val="none" w:sz="0" w:space="0" w:color="auto"/>
        <w:left w:val="none" w:sz="0" w:space="0" w:color="auto"/>
        <w:bottom w:val="none" w:sz="0" w:space="0" w:color="auto"/>
        <w:right w:val="none" w:sz="0" w:space="0" w:color="auto"/>
      </w:divBdr>
    </w:div>
    <w:div w:id="1922568023">
      <w:bodyDiv w:val="1"/>
      <w:marLeft w:val="0"/>
      <w:marRight w:val="0"/>
      <w:marTop w:val="0"/>
      <w:marBottom w:val="0"/>
      <w:divBdr>
        <w:top w:val="none" w:sz="0" w:space="0" w:color="auto"/>
        <w:left w:val="none" w:sz="0" w:space="0" w:color="auto"/>
        <w:bottom w:val="none" w:sz="0" w:space="0" w:color="auto"/>
        <w:right w:val="none" w:sz="0" w:space="0" w:color="auto"/>
      </w:divBdr>
    </w:div>
    <w:div w:id="1922981846">
      <w:bodyDiv w:val="1"/>
      <w:marLeft w:val="0"/>
      <w:marRight w:val="0"/>
      <w:marTop w:val="0"/>
      <w:marBottom w:val="0"/>
      <w:divBdr>
        <w:top w:val="none" w:sz="0" w:space="0" w:color="auto"/>
        <w:left w:val="none" w:sz="0" w:space="0" w:color="auto"/>
        <w:bottom w:val="none" w:sz="0" w:space="0" w:color="auto"/>
        <w:right w:val="none" w:sz="0" w:space="0" w:color="auto"/>
      </w:divBdr>
    </w:div>
    <w:div w:id="1923443118">
      <w:bodyDiv w:val="1"/>
      <w:marLeft w:val="0"/>
      <w:marRight w:val="0"/>
      <w:marTop w:val="0"/>
      <w:marBottom w:val="0"/>
      <w:divBdr>
        <w:top w:val="none" w:sz="0" w:space="0" w:color="auto"/>
        <w:left w:val="none" w:sz="0" w:space="0" w:color="auto"/>
        <w:bottom w:val="none" w:sz="0" w:space="0" w:color="auto"/>
        <w:right w:val="none" w:sz="0" w:space="0" w:color="auto"/>
      </w:divBdr>
    </w:div>
    <w:div w:id="1923643474">
      <w:bodyDiv w:val="1"/>
      <w:marLeft w:val="0"/>
      <w:marRight w:val="0"/>
      <w:marTop w:val="0"/>
      <w:marBottom w:val="0"/>
      <w:divBdr>
        <w:top w:val="none" w:sz="0" w:space="0" w:color="auto"/>
        <w:left w:val="none" w:sz="0" w:space="0" w:color="auto"/>
        <w:bottom w:val="none" w:sz="0" w:space="0" w:color="auto"/>
        <w:right w:val="none" w:sz="0" w:space="0" w:color="auto"/>
      </w:divBdr>
    </w:div>
    <w:div w:id="1923759111">
      <w:bodyDiv w:val="1"/>
      <w:marLeft w:val="0"/>
      <w:marRight w:val="0"/>
      <w:marTop w:val="0"/>
      <w:marBottom w:val="0"/>
      <w:divBdr>
        <w:top w:val="none" w:sz="0" w:space="0" w:color="auto"/>
        <w:left w:val="none" w:sz="0" w:space="0" w:color="auto"/>
        <w:bottom w:val="none" w:sz="0" w:space="0" w:color="auto"/>
        <w:right w:val="none" w:sz="0" w:space="0" w:color="auto"/>
      </w:divBdr>
    </w:div>
    <w:div w:id="1924293195">
      <w:bodyDiv w:val="1"/>
      <w:marLeft w:val="0"/>
      <w:marRight w:val="0"/>
      <w:marTop w:val="0"/>
      <w:marBottom w:val="0"/>
      <w:divBdr>
        <w:top w:val="none" w:sz="0" w:space="0" w:color="auto"/>
        <w:left w:val="none" w:sz="0" w:space="0" w:color="auto"/>
        <w:bottom w:val="none" w:sz="0" w:space="0" w:color="auto"/>
        <w:right w:val="none" w:sz="0" w:space="0" w:color="auto"/>
      </w:divBdr>
    </w:div>
    <w:div w:id="1924417238">
      <w:bodyDiv w:val="1"/>
      <w:marLeft w:val="0"/>
      <w:marRight w:val="0"/>
      <w:marTop w:val="0"/>
      <w:marBottom w:val="0"/>
      <w:divBdr>
        <w:top w:val="none" w:sz="0" w:space="0" w:color="auto"/>
        <w:left w:val="none" w:sz="0" w:space="0" w:color="auto"/>
        <w:bottom w:val="none" w:sz="0" w:space="0" w:color="auto"/>
        <w:right w:val="none" w:sz="0" w:space="0" w:color="auto"/>
      </w:divBdr>
    </w:div>
    <w:div w:id="1924492622">
      <w:bodyDiv w:val="1"/>
      <w:marLeft w:val="0"/>
      <w:marRight w:val="0"/>
      <w:marTop w:val="0"/>
      <w:marBottom w:val="0"/>
      <w:divBdr>
        <w:top w:val="none" w:sz="0" w:space="0" w:color="auto"/>
        <w:left w:val="none" w:sz="0" w:space="0" w:color="auto"/>
        <w:bottom w:val="none" w:sz="0" w:space="0" w:color="auto"/>
        <w:right w:val="none" w:sz="0" w:space="0" w:color="auto"/>
      </w:divBdr>
    </w:div>
    <w:div w:id="1925261427">
      <w:bodyDiv w:val="1"/>
      <w:marLeft w:val="0"/>
      <w:marRight w:val="0"/>
      <w:marTop w:val="0"/>
      <w:marBottom w:val="0"/>
      <w:divBdr>
        <w:top w:val="none" w:sz="0" w:space="0" w:color="auto"/>
        <w:left w:val="none" w:sz="0" w:space="0" w:color="auto"/>
        <w:bottom w:val="none" w:sz="0" w:space="0" w:color="auto"/>
        <w:right w:val="none" w:sz="0" w:space="0" w:color="auto"/>
      </w:divBdr>
    </w:div>
    <w:div w:id="1925450528">
      <w:bodyDiv w:val="1"/>
      <w:marLeft w:val="0"/>
      <w:marRight w:val="0"/>
      <w:marTop w:val="0"/>
      <w:marBottom w:val="0"/>
      <w:divBdr>
        <w:top w:val="none" w:sz="0" w:space="0" w:color="auto"/>
        <w:left w:val="none" w:sz="0" w:space="0" w:color="auto"/>
        <w:bottom w:val="none" w:sz="0" w:space="0" w:color="auto"/>
        <w:right w:val="none" w:sz="0" w:space="0" w:color="auto"/>
      </w:divBdr>
    </w:div>
    <w:div w:id="1926301545">
      <w:bodyDiv w:val="1"/>
      <w:marLeft w:val="0"/>
      <w:marRight w:val="0"/>
      <w:marTop w:val="0"/>
      <w:marBottom w:val="0"/>
      <w:divBdr>
        <w:top w:val="none" w:sz="0" w:space="0" w:color="auto"/>
        <w:left w:val="none" w:sz="0" w:space="0" w:color="auto"/>
        <w:bottom w:val="none" w:sz="0" w:space="0" w:color="auto"/>
        <w:right w:val="none" w:sz="0" w:space="0" w:color="auto"/>
      </w:divBdr>
    </w:div>
    <w:div w:id="1926648178">
      <w:bodyDiv w:val="1"/>
      <w:marLeft w:val="0"/>
      <w:marRight w:val="0"/>
      <w:marTop w:val="0"/>
      <w:marBottom w:val="0"/>
      <w:divBdr>
        <w:top w:val="none" w:sz="0" w:space="0" w:color="auto"/>
        <w:left w:val="none" w:sz="0" w:space="0" w:color="auto"/>
        <w:bottom w:val="none" w:sz="0" w:space="0" w:color="auto"/>
        <w:right w:val="none" w:sz="0" w:space="0" w:color="auto"/>
      </w:divBdr>
    </w:div>
    <w:div w:id="1926764561">
      <w:bodyDiv w:val="1"/>
      <w:marLeft w:val="0"/>
      <w:marRight w:val="0"/>
      <w:marTop w:val="0"/>
      <w:marBottom w:val="0"/>
      <w:divBdr>
        <w:top w:val="none" w:sz="0" w:space="0" w:color="auto"/>
        <w:left w:val="none" w:sz="0" w:space="0" w:color="auto"/>
        <w:bottom w:val="none" w:sz="0" w:space="0" w:color="auto"/>
        <w:right w:val="none" w:sz="0" w:space="0" w:color="auto"/>
      </w:divBdr>
    </w:div>
    <w:div w:id="1926962151">
      <w:bodyDiv w:val="1"/>
      <w:marLeft w:val="0"/>
      <w:marRight w:val="0"/>
      <w:marTop w:val="0"/>
      <w:marBottom w:val="0"/>
      <w:divBdr>
        <w:top w:val="none" w:sz="0" w:space="0" w:color="auto"/>
        <w:left w:val="none" w:sz="0" w:space="0" w:color="auto"/>
        <w:bottom w:val="none" w:sz="0" w:space="0" w:color="auto"/>
        <w:right w:val="none" w:sz="0" w:space="0" w:color="auto"/>
      </w:divBdr>
    </w:div>
    <w:div w:id="1927153546">
      <w:bodyDiv w:val="1"/>
      <w:marLeft w:val="0"/>
      <w:marRight w:val="0"/>
      <w:marTop w:val="0"/>
      <w:marBottom w:val="0"/>
      <w:divBdr>
        <w:top w:val="none" w:sz="0" w:space="0" w:color="auto"/>
        <w:left w:val="none" w:sz="0" w:space="0" w:color="auto"/>
        <w:bottom w:val="none" w:sz="0" w:space="0" w:color="auto"/>
        <w:right w:val="none" w:sz="0" w:space="0" w:color="auto"/>
      </w:divBdr>
    </w:div>
    <w:div w:id="1927493517">
      <w:bodyDiv w:val="1"/>
      <w:marLeft w:val="0"/>
      <w:marRight w:val="0"/>
      <w:marTop w:val="0"/>
      <w:marBottom w:val="0"/>
      <w:divBdr>
        <w:top w:val="none" w:sz="0" w:space="0" w:color="auto"/>
        <w:left w:val="none" w:sz="0" w:space="0" w:color="auto"/>
        <w:bottom w:val="none" w:sz="0" w:space="0" w:color="auto"/>
        <w:right w:val="none" w:sz="0" w:space="0" w:color="auto"/>
      </w:divBdr>
    </w:div>
    <w:div w:id="1927612376">
      <w:bodyDiv w:val="1"/>
      <w:marLeft w:val="0"/>
      <w:marRight w:val="0"/>
      <w:marTop w:val="0"/>
      <w:marBottom w:val="0"/>
      <w:divBdr>
        <w:top w:val="none" w:sz="0" w:space="0" w:color="auto"/>
        <w:left w:val="none" w:sz="0" w:space="0" w:color="auto"/>
        <w:bottom w:val="none" w:sz="0" w:space="0" w:color="auto"/>
        <w:right w:val="none" w:sz="0" w:space="0" w:color="auto"/>
      </w:divBdr>
    </w:div>
    <w:div w:id="1928035167">
      <w:bodyDiv w:val="1"/>
      <w:marLeft w:val="0"/>
      <w:marRight w:val="0"/>
      <w:marTop w:val="0"/>
      <w:marBottom w:val="0"/>
      <w:divBdr>
        <w:top w:val="none" w:sz="0" w:space="0" w:color="auto"/>
        <w:left w:val="none" w:sz="0" w:space="0" w:color="auto"/>
        <w:bottom w:val="none" w:sz="0" w:space="0" w:color="auto"/>
        <w:right w:val="none" w:sz="0" w:space="0" w:color="auto"/>
      </w:divBdr>
    </w:div>
    <w:div w:id="1928266457">
      <w:bodyDiv w:val="1"/>
      <w:marLeft w:val="0"/>
      <w:marRight w:val="0"/>
      <w:marTop w:val="0"/>
      <w:marBottom w:val="0"/>
      <w:divBdr>
        <w:top w:val="none" w:sz="0" w:space="0" w:color="auto"/>
        <w:left w:val="none" w:sz="0" w:space="0" w:color="auto"/>
        <w:bottom w:val="none" w:sz="0" w:space="0" w:color="auto"/>
        <w:right w:val="none" w:sz="0" w:space="0" w:color="auto"/>
      </w:divBdr>
    </w:div>
    <w:div w:id="1928347855">
      <w:bodyDiv w:val="1"/>
      <w:marLeft w:val="0"/>
      <w:marRight w:val="0"/>
      <w:marTop w:val="0"/>
      <w:marBottom w:val="0"/>
      <w:divBdr>
        <w:top w:val="none" w:sz="0" w:space="0" w:color="auto"/>
        <w:left w:val="none" w:sz="0" w:space="0" w:color="auto"/>
        <w:bottom w:val="none" w:sz="0" w:space="0" w:color="auto"/>
        <w:right w:val="none" w:sz="0" w:space="0" w:color="auto"/>
      </w:divBdr>
    </w:div>
    <w:div w:id="1928612766">
      <w:bodyDiv w:val="1"/>
      <w:marLeft w:val="0"/>
      <w:marRight w:val="0"/>
      <w:marTop w:val="0"/>
      <w:marBottom w:val="0"/>
      <w:divBdr>
        <w:top w:val="none" w:sz="0" w:space="0" w:color="auto"/>
        <w:left w:val="none" w:sz="0" w:space="0" w:color="auto"/>
        <w:bottom w:val="none" w:sz="0" w:space="0" w:color="auto"/>
        <w:right w:val="none" w:sz="0" w:space="0" w:color="auto"/>
      </w:divBdr>
    </w:div>
    <w:div w:id="1928880799">
      <w:bodyDiv w:val="1"/>
      <w:marLeft w:val="0"/>
      <w:marRight w:val="0"/>
      <w:marTop w:val="0"/>
      <w:marBottom w:val="0"/>
      <w:divBdr>
        <w:top w:val="none" w:sz="0" w:space="0" w:color="auto"/>
        <w:left w:val="none" w:sz="0" w:space="0" w:color="auto"/>
        <w:bottom w:val="none" w:sz="0" w:space="0" w:color="auto"/>
        <w:right w:val="none" w:sz="0" w:space="0" w:color="auto"/>
      </w:divBdr>
    </w:div>
    <w:div w:id="1928881518">
      <w:bodyDiv w:val="1"/>
      <w:marLeft w:val="0"/>
      <w:marRight w:val="0"/>
      <w:marTop w:val="0"/>
      <w:marBottom w:val="0"/>
      <w:divBdr>
        <w:top w:val="none" w:sz="0" w:space="0" w:color="auto"/>
        <w:left w:val="none" w:sz="0" w:space="0" w:color="auto"/>
        <w:bottom w:val="none" w:sz="0" w:space="0" w:color="auto"/>
        <w:right w:val="none" w:sz="0" w:space="0" w:color="auto"/>
      </w:divBdr>
    </w:div>
    <w:div w:id="1929339746">
      <w:bodyDiv w:val="1"/>
      <w:marLeft w:val="0"/>
      <w:marRight w:val="0"/>
      <w:marTop w:val="0"/>
      <w:marBottom w:val="0"/>
      <w:divBdr>
        <w:top w:val="none" w:sz="0" w:space="0" w:color="auto"/>
        <w:left w:val="none" w:sz="0" w:space="0" w:color="auto"/>
        <w:bottom w:val="none" w:sz="0" w:space="0" w:color="auto"/>
        <w:right w:val="none" w:sz="0" w:space="0" w:color="auto"/>
      </w:divBdr>
    </w:div>
    <w:div w:id="1929341595">
      <w:bodyDiv w:val="1"/>
      <w:marLeft w:val="0"/>
      <w:marRight w:val="0"/>
      <w:marTop w:val="0"/>
      <w:marBottom w:val="0"/>
      <w:divBdr>
        <w:top w:val="none" w:sz="0" w:space="0" w:color="auto"/>
        <w:left w:val="none" w:sz="0" w:space="0" w:color="auto"/>
        <w:bottom w:val="none" w:sz="0" w:space="0" w:color="auto"/>
        <w:right w:val="none" w:sz="0" w:space="0" w:color="auto"/>
      </w:divBdr>
    </w:div>
    <w:div w:id="1929731398">
      <w:bodyDiv w:val="1"/>
      <w:marLeft w:val="0"/>
      <w:marRight w:val="0"/>
      <w:marTop w:val="0"/>
      <w:marBottom w:val="0"/>
      <w:divBdr>
        <w:top w:val="none" w:sz="0" w:space="0" w:color="auto"/>
        <w:left w:val="none" w:sz="0" w:space="0" w:color="auto"/>
        <w:bottom w:val="none" w:sz="0" w:space="0" w:color="auto"/>
        <w:right w:val="none" w:sz="0" w:space="0" w:color="auto"/>
      </w:divBdr>
    </w:div>
    <w:div w:id="1929733871">
      <w:bodyDiv w:val="1"/>
      <w:marLeft w:val="0"/>
      <w:marRight w:val="0"/>
      <w:marTop w:val="0"/>
      <w:marBottom w:val="0"/>
      <w:divBdr>
        <w:top w:val="none" w:sz="0" w:space="0" w:color="auto"/>
        <w:left w:val="none" w:sz="0" w:space="0" w:color="auto"/>
        <w:bottom w:val="none" w:sz="0" w:space="0" w:color="auto"/>
        <w:right w:val="none" w:sz="0" w:space="0" w:color="auto"/>
      </w:divBdr>
    </w:div>
    <w:div w:id="1930045416">
      <w:bodyDiv w:val="1"/>
      <w:marLeft w:val="0"/>
      <w:marRight w:val="0"/>
      <w:marTop w:val="0"/>
      <w:marBottom w:val="0"/>
      <w:divBdr>
        <w:top w:val="none" w:sz="0" w:space="0" w:color="auto"/>
        <w:left w:val="none" w:sz="0" w:space="0" w:color="auto"/>
        <w:bottom w:val="none" w:sz="0" w:space="0" w:color="auto"/>
        <w:right w:val="none" w:sz="0" w:space="0" w:color="auto"/>
      </w:divBdr>
    </w:div>
    <w:div w:id="1930232086">
      <w:bodyDiv w:val="1"/>
      <w:marLeft w:val="0"/>
      <w:marRight w:val="0"/>
      <w:marTop w:val="0"/>
      <w:marBottom w:val="0"/>
      <w:divBdr>
        <w:top w:val="none" w:sz="0" w:space="0" w:color="auto"/>
        <w:left w:val="none" w:sz="0" w:space="0" w:color="auto"/>
        <w:bottom w:val="none" w:sz="0" w:space="0" w:color="auto"/>
        <w:right w:val="none" w:sz="0" w:space="0" w:color="auto"/>
      </w:divBdr>
    </w:div>
    <w:div w:id="1930656750">
      <w:bodyDiv w:val="1"/>
      <w:marLeft w:val="0"/>
      <w:marRight w:val="0"/>
      <w:marTop w:val="0"/>
      <w:marBottom w:val="0"/>
      <w:divBdr>
        <w:top w:val="none" w:sz="0" w:space="0" w:color="auto"/>
        <w:left w:val="none" w:sz="0" w:space="0" w:color="auto"/>
        <w:bottom w:val="none" w:sz="0" w:space="0" w:color="auto"/>
        <w:right w:val="none" w:sz="0" w:space="0" w:color="auto"/>
      </w:divBdr>
    </w:div>
    <w:div w:id="1930775243">
      <w:bodyDiv w:val="1"/>
      <w:marLeft w:val="0"/>
      <w:marRight w:val="0"/>
      <w:marTop w:val="0"/>
      <w:marBottom w:val="0"/>
      <w:divBdr>
        <w:top w:val="none" w:sz="0" w:space="0" w:color="auto"/>
        <w:left w:val="none" w:sz="0" w:space="0" w:color="auto"/>
        <w:bottom w:val="none" w:sz="0" w:space="0" w:color="auto"/>
        <w:right w:val="none" w:sz="0" w:space="0" w:color="auto"/>
      </w:divBdr>
    </w:div>
    <w:div w:id="1931234352">
      <w:bodyDiv w:val="1"/>
      <w:marLeft w:val="0"/>
      <w:marRight w:val="0"/>
      <w:marTop w:val="0"/>
      <w:marBottom w:val="0"/>
      <w:divBdr>
        <w:top w:val="none" w:sz="0" w:space="0" w:color="auto"/>
        <w:left w:val="none" w:sz="0" w:space="0" w:color="auto"/>
        <w:bottom w:val="none" w:sz="0" w:space="0" w:color="auto"/>
        <w:right w:val="none" w:sz="0" w:space="0" w:color="auto"/>
      </w:divBdr>
    </w:div>
    <w:div w:id="1931307541">
      <w:bodyDiv w:val="1"/>
      <w:marLeft w:val="0"/>
      <w:marRight w:val="0"/>
      <w:marTop w:val="0"/>
      <w:marBottom w:val="0"/>
      <w:divBdr>
        <w:top w:val="none" w:sz="0" w:space="0" w:color="auto"/>
        <w:left w:val="none" w:sz="0" w:space="0" w:color="auto"/>
        <w:bottom w:val="none" w:sz="0" w:space="0" w:color="auto"/>
        <w:right w:val="none" w:sz="0" w:space="0" w:color="auto"/>
      </w:divBdr>
    </w:div>
    <w:div w:id="1931309723">
      <w:bodyDiv w:val="1"/>
      <w:marLeft w:val="0"/>
      <w:marRight w:val="0"/>
      <w:marTop w:val="0"/>
      <w:marBottom w:val="0"/>
      <w:divBdr>
        <w:top w:val="none" w:sz="0" w:space="0" w:color="auto"/>
        <w:left w:val="none" w:sz="0" w:space="0" w:color="auto"/>
        <w:bottom w:val="none" w:sz="0" w:space="0" w:color="auto"/>
        <w:right w:val="none" w:sz="0" w:space="0" w:color="auto"/>
      </w:divBdr>
    </w:div>
    <w:div w:id="1931424813">
      <w:bodyDiv w:val="1"/>
      <w:marLeft w:val="0"/>
      <w:marRight w:val="0"/>
      <w:marTop w:val="0"/>
      <w:marBottom w:val="0"/>
      <w:divBdr>
        <w:top w:val="none" w:sz="0" w:space="0" w:color="auto"/>
        <w:left w:val="none" w:sz="0" w:space="0" w:color="auto"/>
        <w:bottom w:val="none" w:sz="0" w:space="0" w:color="auto"/>
        <w:right w:val="none" w:sz="0" w:space="0" w:color="auto"/>
      </w:divBdr>
    </w:div>
    <w:div w:id="1931623515">
      <w:bodyDiv w:val="1"/>
      <w:marLeft w:val="0"/>
      <w:marRight w:val="0"/>
      <w:marTop w:val="0"/>
      <w:marBottom w:val="0"/>
      <w:divBdr>
        <w:top w:val="none" w:sz="0" w:space="0" w:color="auto"/>
        <w:left w:val="none" w:sz="0" w:space="0" w:color="auto"/>
        <w:bottom w:val="none" w:sz="0" w:space="0" w:color="auto"/>
        <w:right w:val="none" w:sz="0" w:space="0" w:color="auto"/>
      </w:divBdr>
    </w:div>
    <w:div w:id="1931695934">
      <w:bodyDiv w:val="1"/>
      <w:marLeft w:val="0"/>
      <w:marRight w:val="0"/>
      <w:marTop w:val="0"/>
      <w:marBottom w:val="0"/>
      <w:divBdr>
        <w:top w:val="none" w:sz="0" w:space="0" w:color="auto"/>
        <w:left w:val="none" w:sz="0" w:space="0" w:color="auto"/>
        <w:bottom w:val="none" w:sz="0" w:space="0" w:color="auto"/>
        <w:right w:val="none" w:sz="0" w:space="0" w:color="auto"/>
      </w:divBdr>
    </w:div>
    <w:div w:id="1931697589">
      <w:bodyDiv w:val="1"/>
      <w:marLeft w:val="0"/>
      <w:marRight w:val="0"/>
      <w:marTop w:val="0"/>
      <w:marBottom w:val="0"/>
      <w:divBdr>
        <w:top w:val="none" w:sz="0" w:space="0" w:color="auto"/>
        <w:left w:val="none" w:sz="0" w:space="0" w:color="auto"/>
        <w:bottom w:val="none" w:sz="0" w:space="0" w:color="auto"/>
        <w:right w:val="none" w:sz="0" w:space="0" w:color="auto"/>
      </w:divBdr>
    </w:div>
    <w:div w:id="1931808825">
      <w:bodyDiv w:val="1"/>
      <w:marLeft w:val="0"/>
      <w:marRight w:val="0"/>
      <w:marTop w:val="0"/>
      <w:marBottom w:val="0"/>
      <w:divBdr>
        <w:top w:val="none" w:sz="0" w:space="0" w:color="auto"/>
        <w:left w:val="none" w:sz="0" w:space="0" w:color="auto"/>
        <w:bottom w:val="none" w:sz="0" w:space="0" w:color="auto"/>
        <w:right w:val="none" w:sz="0" w:space="0" w:color="auto"/>
      </w:divBdr>
    </w:div>
    <w:div w:id="1931812724">
      <w:bodyDiv w:val="1"/>
      <w:marLeft w:val="0"/>
      <w:marRight w:val="0"/>
      <w:marTop w:val="0"/>
      <w:marBottom w:val="0"/>
      <w:divBdr>
        <w:top w:val="none" w:sz="0" w:space="0" w:color="auto"/>
        <w:left w:val="none" w:sz="0" w:space="0" w:color="auto"/>
        <w:bottom w:val="none" w:sz="0" w:space="0" w:color="auto"/>
        <w:right w:val="none" w:sz="0" w:space="0" w:color="auto"/>
      </w:divBdr>
    </w:div>
    <w:div w:id="1932199193">
      <w:bodyDiv w:val="1"/>
      <w:marLeft w:val="0"/>
      <w:marRight w:val="0"/>
      <w:marTop w:val="0"/>
      <w:marBottom w:val="0"/>
      <w:divBdr>
        <w:top w:val="none" w:sz="0" w:space="0" w:color="auto"/>
        <w:left w:val="none" w:sz="0" w:space="0" w:color="auto"/>
        <w:bottom w:val="none" w:sz="0" w:space="0" w:color="auto"/>
        <w:right w:val="none" w:sz="0" w:space="0" w:color="auto"/>
      </w:divBdr>
    </w:div>
    <w:div w:id="1932464849">
      <w:bodyDiv w:val="1"/>
      <w:marLeft w:val="0"/>
      <w:marRight w:val="0"/>
      <w:marTop w:val="0"/>
      <w:marBottom w:val="0"/>
      <w:divBdr>
        <w:top w:val="none" w:sz="0" w:space="0" w:color="auto"/>
        <w:left w:val="none" w:sz="0" w:space="0" w:color="auto"/>
        <w:bottom w:val="none" w:sz="0" w:space="0" w:color="auto"/>
        <w:right w:val="none" w:sz="0" w:space="0" w:color="auto"/>
      </w:divBdr>
    </w:div>
    <w:div w:id="1932470766">
      <w:bodyDiv w:val="1"/>
      <w:marLeft w:val="0"/>
      <w:marRight w:val="0"/>
      <w:marTop w:val="0"/>
      <w:marBottom w:val="0"/>
      <w:divBdr>
        <w:top w:val="none" w:sz="0" w:space="0" w:color="auto"/>
        <w:left w:val="none" w:sz="0" w:space="0" w:color="auto"/>
        <w:bottom w:val="none" w:sz="0" w:space="0" w:color="auto"/>
        <w:right w:val="none" w:sz="0" w:space="0" w:color="auto"/>
      </w:divBdr>
    </w:div>
    <w:div w:id="1932539527">
      <w:bodyDiv w:val="1"/>
      <w:marLeft w:val="0"/>
      <w:marRight w:val="0"/>
      <w:marTop w:val="0"/>
      <w:marBottom w:val="0"/>
      <w:divBdr>
        <w:top w:val="none" w:sz="0" w:space="0" w:color="auto"/>
        <w:left w:val="none" w:sz="0" w:space="0" w:color="auto"/>
        <w:bottom w:val="none" w:sz="0" w:space="0" w:color="auto"/>
        <w:right w:val="none" w:sz="0" w:space="0" w:color="auto"/>
      </w:divBdr>
    </w:div>
    <w:div w:id="1932735831">
      <w:bodyDiv w:val="1"/>
      <w:marLeft w:val="0"/>
      <w:marRight w:val="0"/>
      <w:marTop w:val="0"/>
      <w:marBottom w:val="0"/>
      <w:divBdr>
        <w:top w:val="none" w:sz="0" w:space="0" w:color="auto"/>
        <w:left w:val="none" w:sz="0" w:space="0" w:color="auto"/>
        <w:bottom w:val="none" w:sz="0" w:space="0" w:color="auto"/>
        <w:right w:val="none" w:sz="0" w:space="0" w:color="auto"/>
      </w:divBdr>
    </w:div>
    <w:div w:id="1932812332">
      <w:bodyDiv w:val="1"/>
      <w:marLeft w:val="0"/>
      <w:marRight w:val="0"/>
      <w:marTop w:val="0"/>
      <w:marBottom w:val="0"/>
      <w:divBdr>
        <w:top w:val="none" w:sz="0" w:space="0" w:color="auto"/>
        <w:left w:val="none" w:sz="0" w:space="0" w:color="auto"/>
        <w:bottom w:val="none" w:sz="0" w:space="0" w:color="auto"/>
        <w:right w:val="none" w:sz="0" w:space="0" w:color="auto"/>
      </w:divBdr>
    </w:div>
    <w:div w:id="1933078528">
      <w:bodyDiv w:val="1"/>
      <w:marLeft w:val="0"/>
      <w:marRight w:val="0"/>
      <w:marTop w:val="0"/>
      <w:marBottom w:val="0"/>
      <w:divBdr>
        <w:top w:val="none" w:sz="0" w:space="0" w:color="auto"/>
        <w:left w:val="none" w:sz="0" w:space="0" w:color="auto"/>
        <w:bottom w:val="none" w:sz="0" w:space="0" w:color="auto"/>
        <w:right w:val="none" w:sz="0" w:space="0" w:color="auto"/>
      </w:divBdr>
    </w:div>
    <w:div w:id="1933197446">
      <w:bodyDiv w:val="1"/>
      <w:marLeft w:val="0"/>
      <w:marRight w:val="0"/>
      <w:marTop w:val="0"/>
      <w:marBottom w:val="0"/>
      <w:divBdr>
        <w:top w:val="none" w:sz="0" w:space="0" w:color="auto"/>
        <w:left w:val="none" w:sz="0" w:space="0" w:color="auto"/>
        <w:bottom w:val="none" w:sz="0" w:space="0" w:color="auto"/>
        <w:right w:val="none" w:sz="0" w:space="0" w:color="auto"/>
      </w:divBdr>
    </w:div>
    <w:div w:id="1933389839">
      <w:bodyDiv w:val="1"/>
      <w:marLeft w:val="0"/>
      <w:marRight w:val="0"/>
      <w:marTop w:val="0"/>
      <w:marBottom w:val="0"/>
      <w:divBdr>
        <w:top w:val="none" w:sz="0" w:space="0" w:color="auto"/>
        <w:left w:val="none" w:sz="0" w:space="0" w:color="auto"/>
        <w:bottom w:val="none" w:sz="0" w:space="0" w:color="auto"/>
        <w:right w:val="none" w:sz="0" w:space="0" w:color="auto"/>
      </w:divBdr>
    </w:div>
    <w:div w:id="1933513287">
      <w:bodyDiv w:val="1"/>
      <w:marLeft w:val="0"/>
      <w:marRight w:val="0"/>
      <w:marTop w:val="0"/>
      <w:marBottom w:val="0"/>
      <w:divBdr>
        <w:top w:val="none" w:sz="0" w:space="0" w:color="auto"/>
        <w:left w:val="none" w:sz="0" w:space="0" w:color="auto"/>
        <w:bottom w:val="none" w:sz="0" w:space="0" w:color="auto"/>
        <w:right w:val="none" w:sz="0" w:space="0" w:color="auto"/>
      </w:divBdr>
    </w:div>
    <w:div w:id="1933540333">
      <w:bodyDiv w:val="1"/>
      <w:marLeft w:val="0"/>
      <w:marRight w:val="0"/>
      <w:marTop w:val="0"/>
      <w:marBottom w:val="0"/>
      <w:divBdr>
        <w:top w:val="none" w:sz="0" w:space="0" w:color="auto"/>
        <w:left w:val="none" w:sz="0" w:space="0" w:color="auto"/>
        <w:bottom w:val="none" w:sz="0" w:space="0" w:color="auto"/>
        <w:right w:val="none" w:sz="0" w:space="0" w:color="auto"/>
      </w:divBdr>
    </w:div>
    <w:div w:id="1933708253">
      <w:bodyDiv w:val="1"/>
      <w:marLeft w:val="0"/>
      <w:marRight w:val="0"/>
      <w:marTop w:val="0"/>
      <w:marBottom w:val="0"/>
      <w:divBdr>
        <w:top w:val="none" w:sz="0" w:space="0" w:color="auto"/>
        <w:left w:val="none" w:sz="0" w:space="0" w:color="auto"/>
        <w:bottom w:val="none" w:sz="0" w:space="0" w:color="auto"/>
        <w:right w:val="none" w:sz="0" w:space="0" w:color="auto"/>
      </w:divBdr>
    </w:div>
    <w:div w:id="1933732001">
      <w:bodyDiv w:val="1"/>
      <w:marLeft w:val="0"/>
      <w:marRight w:val="0"/>
      <w:marTop w:val="0"/>
      <w:marBottom w:val="0"/>
      <w:divBdr>
        <w:top w:val="none" w:sz="0" w:space="0" w:color="auto"/>
        <w:left w:val="none" w:sz="0" w:space="0" w:color="auto"/>
        <w:bottom w:val="none" w:sz="0" w:space="0" w:color="auto"/>
        <w:right w:val="none" w:sz="0" w:space="0" w:color="auto"/>
      </w:divBdr>
    </w:div>
    <w:div w:id="1933927780">
      <w:bodyDiv w:val="1"/>
      <w:marLeft w:val="0"/>
      <w:marRight w:val="0"/>
      <w:marTop w:val="0"/>
      <w:marBottom w:val="0"/>
      <w:divBdr>
        <w:top w:val="none" w:sz="0" w:space="0" w:color="auto"/>
        <w:left w:val="none" w:sz="0" w:space="0" w:color="auto"/>
        <w:bottom w:val="none" w:sz="0" w:space="0" w:color="auto"/>
        <w:right w:val="none" w:sz="0" w:space="0" w:color="auto"/>
      </w:divBdr>
    </w:div>
    <w:div w:id="1933971129">
      <w:bodyDiv w:val="1"/>
      <w:marLeft w:val="0"/>
      <w:marRight w:val="0"/>
      <w:marTop w:val="0"/>
      <w:marBottom w:val="0"/>
      <w:divBdr>
        <w:top w:val="none" w:sz="0" w:space="0" w:color="auto"/>
        <w:left w:val="none" w:sz="0" w:space="0" w:color="auto"/>
        <w:bottom w:val="none" w:sz="0" w:space="0" w:color="auto"/>
        <w:right w:val="none" w:sz="0" w:space="0" w:color="auto"/>
      </w:divBdr>
    </w:div>
    <w:div w:id="1934507191">
      <w:bodyDiv w:val="1"/>
      <w:marLeft w:val="0"/>
      <w:marRight w:val="0"/>
      <w:marTop w:val="0"/>
      <w:marBottom w:val="0"/>
      <w:divBdr>
        <w:top w:val="none" w:sz="0" w:space="0" w:color="auto"/>
        <w:left w:val="none" w:sz="0" w:space="0" w:color="auto"/>
        <w:bottom w:val="none" w:sz="0" w:space="0" w:color="auto"/>
        <w:right w:val="none" w:sz="0" w:space="0" w:color="auto"/>
      </w:divBdr>
    </w:div>
    <w:div w:id="1934781083">
      <w:bodyDiv w:val="1"/>
      <w:marLeft w:val="0"/>
      <w:marRight w:val="0"/>
      <w:marTop w:val="0"/>
      <w:marBottom w:val="0"/>
      <w:divBdr>
        <w:top w:val="none" w:sz="0" w:space="0" w:color="auto"/>
        <w:left w:val="none" w:sz="0" w:space="0" w:color="auto"/>
        <w:bottom w:val="none" w:sz="0" w:space="0" w:color="auto"/>
        <w:right w:val="none" w:sz="0" w:space="0" w:color="auto"/>
      </w:divBdr>
    </w:div>
    <w:div w:id="1935048102">
      <w:bodyDiv w:val="1"/>
      <w:marLeft w:val="0"/>
      <w:marRight w:val="0"/>
      <w:marTop w:val="0"/>
      <w:marBottom w:val="0"/>
      <w:divBdr>
        <w:top w:val="none" w:sz="0" w:space="0" w:color="auto"/>
        <w:left w:val="none" w:sz="0" w:space="0" w:color="auto"/>
        <w:bottom w:val="none" w:sz="0" w:space="0" w:color="auto"/>
        <w:right w:val="none" w:sz="0" w:space="0" w:color="auto"/>
      </w:divBdr>
    </w:div>
    <w:div w:id="1935161897">
      <w:bodyDiv w:val="1"/>
      <w:marLeft w:val="0"/>
      <w:marRight w:val="0"/>
      <w:marTop w:val="0"/>
      <w:marBottom w:val="0"/>
      <w:divBdr>
        <w:top w:val="none" w:sz="0" w:space="0" w:color="auto"/>
        <w:left w:val="none" w:sz="0" w:space="0" w:color="auto"/>
        <w:bottom w:val="none" w:sz="0" w:space="0" w:color="auto"/>
        <w:right w:val="none" w:sz="0" w:space="0" w:color="auto"/>
      </w:divBdr>
    </w:div>
    <w:div w:id="1935481052">
      <w:bodyDiv w:val="1"/>
      <w:marLeft w:val="0"/>
      <w:marRight w:val="0"/>
      <w:marTop w:val="0"/>
      <w:marBottom w:val="0"/>
      <w:divBdr>
        <w:top w:val="none" w:sz="0" w:space="0" w:color="auto"/>
        <w:left w:val="none" w:sz="0" w:space="0" w:color="auto"/>
        <w:bottom w:val="none" w:sz="0" w:space="0" w:color="auto"/>
        <w:right w:val="none" w:sz="0" w:space="0" w:color="auto"/>
      </w:divBdr>
    </w:div>
    <w:div w:id="1935553524">
      <w:bodyDiv w:val="1"/>
      <w:marLeft w:val="0"/>
      <w:marRight w:val="0"/>
      <w:marTop w:val="0"/>
      <w:marBottom w:val="0"/>
      <w:divBdr>
        <w:top w:val="none" w:sz="0" w:space="0" w:color="auto"/>
        <w:left w:val="none" w:sz="0" w:space="0" w:color="auto"/>
        <w:bottom w:val="none" w:sz="0" w:space="0" w:color="auto"/>
        <w:right w:val="none" w:sz="0" w:space="0" w:color="auto"/>
      </w:divBdr>
    </w:div>
    <w:div w:id="1935939634">
      <w:bodyDiv w:val="1"/>
      <w:marLeft w:val="0"/>
      <w:marRight w:val="0"/>
      <w:marTop w:val="0"/>
      <w:marBottom w:val="0"/>
      <w:divBdr>
        <w:top w:val="none" w:sz="0" w:space="0" w:color="auto"/>
        <w:left w:val="none" w:sz="0" w:space="0" w:color="auto"/>
        <w:bottom w:val="none" w:sz="0" w:space="0" w:color="auto"/>
        <w:right w:val="none" w:sz="0" w:space="0" w:color="auto"/>
      </w:divBdr>
    </w:div>
    <w:div w:id="1936205503">
      <w:bodyDiv w:val="1"/>
      <w:marLeft w:val="0"/>
      <w:marRight w:val="0"/>
      <w:marTop w:val="0"/>
      <w:marBottom w:val="0"/>
      <w:divBdr>
        <w:top w:val="none" w:sz="0" w:space="0" w:color="auto"/>
        <w:left w:val="none" w:sz="0" w:space="0" w:color="auto"/>
        <w:bottom w:val="none" w:sz="0" w:space="0" w:color="auto"/>
        <w:right w:val="none" w:sz="0" w:space="0" w:color="auto"/>
      </w:divBdr>
    </w:div>
    <w:div w:id="1936354745">
      <w:bodyDiv w:val="1"/>
      <w:marLeft w:val="0"/>
      <w:marRight w:val="0"/>
      <w:marTop w:val="0"/>
      <w:marBottom w:val="0"/>
      <w:divBdr>
        <w:top w:val="none" w:sz="0" w:space="0" w:color="auto"/>
        <w:left w:val="none" w:sz="0" w:space="0" w:color="auto"/>
        <w:bottom w:val="none" w:sz="0" w:space="0" w:color="auto"/>
        <w:right w:val="none" w:sz="0" w:space="0" w:color="auto"/>
      </w:divBdr>
    </w:div>
    <w:div w:id="1936592862">
      <w:bodyDiv w:val="1"/>
      <w:marLeft w:val="0"/>
      <w:marRight w:val="0"/>
      <w:marTop w:val="0"/>
      <w:marBottom w:val="0"/>
      <w:divBdr>
        <w:top w:val="none" w:sz="0" w:space="0" w:color="auto"/>
        <w:left w:val="none" w:sz="0" w:space="0" w:color="auto"/>
        <w:bottom w:val="none" w:sz="0" w:space="0" w:color="auto"/>
        <w:right w:val="none" w:sz="0" w:space="0" w:color="auto"/>
      </w:divBdr>
    </w:div>
    <w:div w:id="1936669333">
      <w:bodyDiv w:val="1"/>
      <w:marLeft w:val="0"/>
      <w:marRight w:val="0"/>
      <w:marTop w:val="0"/>
      <w:marBottom w:val="0"/>
      <w:divBdr>
        <w:top w:val="none" w:sz="0" w:space="0" w:color="auto"/>
        <w:left w:val="none" w:sz="0" w:space="0" w:color="auto"/>
        <w:bottom w:val="none" w:sz="0" w:space="0" w:color="auto"/>
        <w:right w:val="none" w:sz="0" w:space="0" w:color="auto"/>
      </w:divBdr>
    </w:div>
    <w:div w:id="1936741605">
      <w:bodyDiv w:val="1"/>
      <w:marLeft w:val="0"/>
      <w:marRight w:val="0"/>
      <w:marTop w:val="0"/>
      <w:marBottom w:val="0"/>
      <w:divBdr>
        <w:top w:val="none" w:sz="0" w:space="0" w:color="auto"/>
        <w:left w:val="none" w:sz="0" w:space="0" w:color="auto"/>
        <w:bottom w:val="none" w:sz="0" w:space="0" w:color="auto"/>
        <w:right w:val="none" w:sz="0" w:space="0" w:color="auto"/>
      </w:divBdr>
    </w:div>
    <w:div w:id="1936866590">
      <w:bodyDiv w:val="1"/>
      <w:marLeft w:val="0"/>
      <w:marRight w:val="0"/>
      <w:marTop w:val="0"/>
      <w:marBottom w:val="0"/>
      <w:divBdr>
        <w:top w:val="none" w:sz="0" w:space="0" w:color="auto"/>
        <w:left w:val="none" w:sz="0" w:space="0" w:color="auto"/>
        <w:bottom w:val="none" w:sz="0" w:space="0" w:color="auto"/>
        <w:right w:val="none" w:sz="0" w:space="0" w:color="auto"/>
      </w:divBdr>
    </w:div>
    <w:div w:id="1936941493">
      <w:bodyDiv w:val="1"/>
      <w:marLeft w:val="0"/>
      <w:marRight w:val="0"/>
      <w:marTop w:val="0"/>
      <w:marBottom w:val="0"/>
      <w:divBdr>
        <w:top w:val="none" w:sz="0" w:space="0" w:color="auto"/>
        <w:left w:val="none" w:sz="0" w:space="0" w:color="auto"/>
        <w:bottom w:val="none" w:sz="0" w:space="0" w:color="auto"/>
        <w:right w:val="none" w:sz="0" w:space="0" w:color="auto"/>
      </w:divBdr>
    </w:div>
    <w:div w:id="1937060417">
      <w:bodyDiv w:val="1"/>
      <w:marLeft w:val="0"/>
      <w:marRight w:val="0"/>
      <w:marTop w:val="0"/>
      <w:marBottom w:val="0"/>
      <w:divBdr>
        <w:top w:val="none" w:sz="0" w:space="0" w:color="auto"/>
        <w:left w:val="none" w:sz="0" w:space="0" w:color="auto"/>
        <w:bottom w:val="none" w:sz="0" w:space="0" w:color="auto"/>
        <w:right w:val="none" w:sz="0" w:space="0" w:color="auto"/>
      </w:divBdr>
    </w:div>
    <w:div w:id="1937131085">
      <w:bodyDiv w:val="1"/>
      <w:marLeft w:val="0"/>
      <w:marRight w:val="0"/>
      <w:marTop w:val="0"/>
      <w:marBottom w:val="0"/>
      <w:divBdr>
        <w:top w:val="none" w:sz="0" w:space="0" w:color="auto"/>
        <w:left w:val="none" w:sz="0" w:space="0" w:color="auto"/>
        <w:bottom w:val="none" w:sz="0" w:space="0" w:color="auto"/>
        <w:right w:val="none" w:sz="0" w:space="0" w:color="auto"/>
      </w:divBdr>
    </w:div>
    <w:div w:id="1937247133">
      <w:bodyDiv w:val="1"/>
      <w:marLeft w:val="0"/>
      <w:marRight w:val="0"/>
      <w:marTop w:val="0"/>
      <w:marBottom w:val="0"/>
      <w:divBdr>
        <w:top w:val="none" w:sz="0" w:space="0" w:color="auto"/>
        <w:left w:val="none" w:sz="0" w:space="0" w:color="auto"/>
        <w:bottom w:val="none" w:sz="0" w:space="0" w:color="auto"/>
        <w:right w:val="none" w:sz="0" w:space="0" w:color="auto"/>
      </w:divBdr>
    </w:div>
    <w:div w:id="1937327690">
      <w:bodyDiv w:val="1"/>
      <w:marLeft w:val="0"/>
      <w:marRight w:val="0"/>
      <w:marTop w:val="0"/>
      <w:marBottom w:val="0"/>
      <w:divBdr>
        <w:top w:val="none" w:sz="0" w:space="0" w:color="auto"/>
        <w:left w:val="none" w:sz="0" w:space="0" w:color="auto"/>
        <w:bottom w:val="none" w:sz="0" w:space="0" w:color="auto"/>
        <w:right w:val="none" w:sz="0" w:space="0" w:color="auto"/>
      </w:divBdr>
    </w:div>
    <w:div w:id="1937517773">
      <w:bodyDiv w:val="1"/>
      <w:marLeft w:val="0"/>
      <w:marRight w:val="0"/>
      <w:marTop w:val="0"/>
      <w:marBottom w:val="0"/>
      <w:divBdr>
        <w:top w:val="none" w:sz="0" w:space="0" w:color="auto"/>
        <w:left w:val="none" w:sz="0" w:space="0" w:color="auto"/>
        <w:bottom w:val="none" w:sz="0" w:space="0" w:color="auto"/>
        <w:right w:val="none" w:sz="0" w:space="0" w:color="auto"/>
      </w:divBdr>
    </w:div>
    <w:div w:id="1937521278">
      <w:bodyDiv w:val="1"/>
      <w:marLeft w:val="0"/>
      <w:marRight w:val="0"/>
      <w:marTop w:val="0"/>
      <w:marBottom w:val="0"/>
      <w:divBdr>
        <w:top w:val="none" w:sz="0" w:space="0" w:color="auto"/>
        <w:left w:val="none" w:sz="0" w:space="0" w:color="auto"/>
        <w:bottom w:val="none" w:sz="0" w:space="0" w:color="auto"/>
        <w:right w:val="none" w:sz="0" w:space="0" w:color="auto"/>
      </w:divBdr>
    </w:div>
    <w:div w:id="1938126273">
      <w:bodyDiv w:val="1"/>
      <w:marLeft w:val="0"/>
      <w:marRight w:val="0"/>
      <w:marTop w:val="0"/>
      <w:marBottom w:val="0"/>
      <w:divBdr>
        <w:top w:val="none" w:sz="0" w:space="0" w:color="auto"/>
        <w:left w:val="none" w:sz="0" w:space="0" w:color="auto"/>
        <w:bottom w:val="none" w:sz="0" w:space="0" w:color="auto"/>
        <w:right w:val="none" w:sz="0" w:space="0" w:color="auto"/>
      </w:divBdr>
    </w:div>
    <w:div w:id="1938169618">
      <w:bodyDiv w:val="1"/>
      <w:marLeft w:val="0"/>
      <w:marRight w:val="0"/>
      <w:marTop w:val="0"/>
      <w:marBottom w:val="0"/>
      <w:divBdr>
        <w:top w:val="none" w:sz="0" w:space="0" w:color="auto"/>
        <w:left w:val="none" w:sz="0" w:space="0" w:color="auto"/>
        <w:bottom w:val="none" w:sz="0" w:space="0" w:color="auto"/>
        <w:right w:val="none" w:sz="0" w:space="0" w:color="auto"/>
      </w:divBdr>
    </w:div>
    <w:div w:id="1938294620">
      <w:bodyDiv w:val="1"/>
      <w:marLeft w:val="0"/>
      <w:marRight w:val="0"/>
      <w:marTop w:val="0"/>
      <w:marBottom w:val="0"/>
      <w:divBdr>
        <w:top w:val="none" w:sz="0" w:space="0" w:color="auto"/>
        <w:left w:val="none" w:sz="0" w:space="0" w:color="auto"/>
        <w:bottom w:val="none" w:sz="0" w:space="0" w:color="auto"/>
        <w:right w:val="none" w:sz="0" w:space="0" w:color="auto"/>
      </w:divBdr>
    </w:div>
    <w:div w:id="1938366197">
      <w:bodyDiv w:val="1"/>
      <w:marLeft w:val="0"/>
      <w:marRight w:val="0"/>
      <w:marTop w:val="0"/>
      <w:marBottom w:val="0"/>
      <w:divBdr>
        <w:top w:val="none" w:sz="0" w:space="0" w:color="auto"/>
        <w:left w:val="none" w:sz="0" w:space="0" w:color="auto"/>
        <w:bottom w:val="none" w:sz="0" w:space="0" w:color="auto"/>
        <w:right w:val="none" w:sz="0" w:space="0" w:color="auto"/>
      </w:divBdr>
    </w:div>
    <w:div w:id="1938555640">
      <w:bodyDiv w:val="1"/>
      <w:marLeft w:val="0"/>
      <w:marRight w:val="0"/>
      <w:marTop w:val="0"/>
      <w:marBottom w:val="0"/>
      <w:divBdr>
        <w:top w:val="none" w:sz="0" w:space="0" w:color="auto"/>
        <w:left w:val="none" w:sz="0" w:space="0" w:color="auto"/>
        <w:bottom w:val="none" w:sz="0" w:space="0" w:color="auto"/>
        <w:right w:val="none" w:sz="0" w:space="0" w:color="auto"/>
      </w:divBdr>
    </w:div>
    <w:div w:id="1938979528">
      <w:bodyDiv w:val="1"/>
      <w:marLeft w:val="0"/>
      <w:marRight w:val="0"/>
      <w:marTop w:val="0"/>
      <w:marBottom w:val="0"/>
      <w:divBdr>
        <w:top w:val="none" w:sz="0" w:space="0" w:color="auto"/>
        <w:left w:val="none" w:sz="0" w:space="0" w:color="auto"/>
        <w:bottom w:val="none" w:sz="0" w:space="0" w:color="auto"/>
        <w:right w:val="none" w:sz="0" w:space="0" w:color="auto"/>
      </w:divBdr>
    </w:div>
    <w:div w:id="1939017447">
      <w:bodyDiv w:val="1"/>
      <w:marLeft w:val="0"/>
      <w:marRight w:val="0"/>
      <w:marTop w:val="0"/>
      <w:marBottom w:val="0"/>
      <w:divBdr>
        <w:top w:val="none" w:sz="0" w:space="0" w:color="auto"/>
        <w:left w:val="none" w:sz="0" w:space="0" w:color="auto"/>
        <w:bottom w:val="none" w:sz="0" w:space="0" w:color="auto"/>
        <w:right w:val="none" w:sz="0" w:space="0" w:color="auto"/>
      </w:divBdr>
    </w:div>
    <w:div w:id="1939095764">
      <w:bodyDiv w:val="1"/>
      <w:marLeft w:val="0"/>
      <w:marRight w:val="0"/>
      <w:marTop w:val="0"/>
      <w:marBottom w:val="0"/>
      <w:divBdr>
        <w:top w:val="none" w:sz="0" w:space="0" w:color="auto"/>
        <w:left w:val="none" w:sz="0" w:space="0" w:color="auto"/>
        <w:bottom w:val="none" w:sz="0" w:space="0" w:color="auto"/>
        <w:right w:val="none" w:sz="0" w:space="0" w:color="auto"/>
      </w:divBdr>
    </w:div>
    <w:div w:id="1939169087">
      <w:bodyDiv w:val="1"/>
      <w:marLeft w:val="0"/>
      <w:marRight w:val="0"/>
      <w:marTop w:val="0"/>
      <w:marBottom w:val="0"/>
      <w:divBdr>
        <w:top w:val="none" w:sz="0" w:space="0" w:color="auto"/>
        <w:left w:val="none" w:sz="0" w:space="0" w:color="auto"/>
        <w:bottom w:val="none" w:sz="0" w:space="0" w:color="auto"/>
        <w:right w:val="none" w:sz="0" w:space="0" w:color="auto"/>
      </w:divBdr>
    </w:div>
    <w:div w:id="1939438987">
      <w:bodyDiv w:val="1"/>
      <w:marLeft w:val="0"/>
      <w:marRight w:val="0"/>
      <w:marTop w:val="0"/>
      <w:marBottom w:val="0"/>
      <w:divBdr>
        <w:top w:val="none" w:sz="0" w:space="0" w:color="auto"/>
        <w:left w:val="none" w:sz="0" w:space="0" w:color="auto"/>
        <w:bottom w:val="none" w:sz="0" w:space="0" w:color="auto"/>
        <w:right w:val="none" w:sz="0" w:space="0" w:color="auto"/>
      </w:divBdr>
    </w:div>
    <w:div w:id="1939748164">
      <w:bodyDiv w:val="1"/>
      <w:marLeft w:val="0"/>
      <w:marRight w:val="0"/>
      <w:marTop w:val="0"/>
      <w:marBottom w:val="0"/>
      <w:divBdr>
        <w:top w:val="none" w:sz="0" w:space="0" w:color="auto"/>
        <w:left w:val="none" w:sz="0" w:space="0" w:color="auto"/>
        <w:bottom w:val="none" w:sz="0" w:space="0" w:color="auto"/>
        <w:right w:val="none" w:sz="0" w:space="0" w:color="auto"/>
      </w:divBdr>
    </w:div>
    <w:div w:id="1939823076">
      <w:bodyDiv w:val="1"/>
      <w:marLeft w:val="0"/>
      <w:marRight w:val="0"/>
      <w:marTop w:val="0"/>
      <w:marBottom w:val="0"/>
      <w:divBdr>
        <w:top w:val="none" w:sz="0" w:space="0" w:color="auto"/>
        <w:left w:val="none" w:sz="0" w:space="0" w:color="auto"/>
        <w:bottom w:val="none" w:sz="0" w:space="0" w:color="auto"/>
        <w:right w:val="none" w:sz="0" w:space="0" w:color="auto"/>
      </w:divBdr>
    </w:div>
    <w:div w:id="1940022999">
      <w:bodyDiv w:val="1"/>
      <w:marLeft w:val="0"/>
      <w:marRight w:val="0"/>
      <w:marTop w:val="0"/>
      <w:marBottom w:val="0"/>
      <w:divBdr>
        <w:top w:val="none" w:sz="0" w:space="0" w:color="auto"/>
        <w:left w:val="none" w:sz="0" w:space="0" w:color="auto"/>
        <w:bottom w:val="none" w:sz="0" w:space="0" w:color="auto"/>
        <w:right w:val="none" w:sz="0" w:space="0" w:color="auto"/>
      </w:divBdr>
    </w:div>
    <w:div w:id="1940063721">
      <w:bodyDiv w:val="1"/>
      <w:marLeft w:val="0"/>
      <w:marRight w:val="0"/>
      <w:marTop w:val="0"/>
      <w:marBottom w:val="0"/>
      <w:divBdr>
        <w:top w:val="none" w:sz="0" w:space="0" w:color="auto"/>
        <w:left w:val="none" w:sz="0" w:space="0" w:color="auto"/>
        <w:bottom w:val="none" w:sz="0" w:space="0" w:color="auto"/>
        <w:right w:val="none" w:sz="0" w:space="0" w:color="auto"/>
      </w:divBdr>
    </w:div>
    <w:div w:id="1940093265">
      <w:bodyDiv w:val="1"/>
      <w:marLeft w:val="0"/>
      <w:marRight w:val="0"/>
      <w:marTop w:val="0"/>
      <w:marBottom w:val="0"/>
      <w:divBdr>
        <w:top w:val="none" w:sz="0" w:space="0" w:color="auto"/>
        <w:left w:val="none" w:sz="0" w:space="0" w:color="auto"/>
        <w:bottom w:val="none" w:sz="0" w:space="0" w:color="auto"/>
        <w:right w:val="none" w:sz="0" w:space="0" w:color="auto"/>
      </w:divBdr>
    </w:div>
    <w:div w:id="1940210220">
      <w:bodyDiv w:val="1"/>
      <w:marLeft w:val="0"/>
      <w:marRight w:val="0"/>
      <w:marTop w:val="0"/>
      <w:marBottom w:val="0"/>
      <w:divBdr>
        <w:top w:val="none" w:sz="0" w:space="0" w:color="auto"/>
        <w:left w:val="none" w:sz="0" w:space="0" w:color="auto"/>
        <w:bottom w:val="none" w:sz="0" w:space="0" w:color="auto"/>
        <w:right w:val="none" w:sz="0" w:space="0" w:color="auto"/>
      </w:divBdr>
    </w:div>
    <w:div w:id="1940868424">
      <w:bodyDiv w:val="1"/>
      <w:marLeft w:val="0"/>
      <w:marRight w:val="0"/>
      <w:marTop w:val="0"/>
      <w:marBottom w:val="0"/>
      <w:divBdr>
        <w:top w:val="none" w:sz="0" w:space="0" w:color="auto"/>
        <w:left w:val="none" w:sz="0" w:space="0" w:color="auto"/>
        <w:bottom w:val="none" w:sz="0" w:space="0" w:color="auto"/>
        <w:right w:val="none" w:sz="0" w:space="0" w:color="auto"/>
      </w:divBdr>
    </w:div>
    <w:div w:id="1941059654">
      <w:bodyDiv w:val="1"/>
      <w:marLeft w:val="0"/>
      <w:marRight w:val="0"/>
      <w:marTop w:val="0"/>
      <w:marBottom w:val="0"/>
      <w:divBdr>
        <w:top w:val="none" w:sz="0" w:space="0" w:color="auto"/>
        <w:left w:val="none" w:sz="0" w:space="0" w:color="auto"/>
        <w:bottom w:val="none" w:sz="0" w:space="0" w:color="auto"/>
        <w:right w:val="none" w:sz="0" w:space="0" w:color="auto"/>
      </w:divBdr>
    </w:div>
    <w:div w:id="1941452999">
      <w:bodyDiv w:val="1"/>
      <w:marLeft w:val="0"/>
      <w:marRight w:val="0"/>
      <w:marTop w:val="0"/>
      <w:marBottom w:val="0"/>
      <w:divBdr>
        <w:top w:val="none" w:sz="0" w:space="0" w:color="auto"/>
        <w:left w:val="none" w:sz="0" w:space="0" w:color="auto"/>
        <w:bottom w:val="none" w:sz="0" w:space="0" w:color="auto"/>
        <w:right w:val="none" w:sz="0" w:space="0" w:color="auto"/>
      </w:divBdr>
    </w:div>
    <w:div w:id="1941833036">
      <w:bodyDiv w:val="1"/>
      <w:marLeft w:val="0"/>
      <w:marRight w:val="0"/>
      <w:marTop w:val="0"/>
      <w:marBottom w:val="0"/>
      <w:divBdr>
        <w:top w:val="none" w:sz="0" w:space="0" w:color="auto"/>
        <w:left w:val="none" w:sz="0" w:space="0" w:color="auto"/>
        <w:bottom w:val="none" w:sz="0" w:space="0" w:color="auto"/>
        <w:right w:val="none" w:sz="0" w:space="0" w:color="auto"/>
      </w:divBdr>
    </w:div>
    <w:div w:id="1942685160">
      <w:bodyDiv w:val="1"/>
      <w:marLeft w:val="0"/>
      <w:marRight w:val="0"/>
      <w:marTop w:val="0"/>
      <w:marBottom w:val="0"/>
      <w:divBdr>
        <w:top w:val="none" w:sz="0" w:space="0" w:color="auto"/>
        <w:left w:val="none" w:sz="0" w:space="0" w:color="auto"/>
        <w:bottom w:val="none" w:sz="0" w:space="0" w:color="auto"/>
        <w:right w:val="none" w:sz="0" w:space="0" w:color="auto"/>
      </w:divBdr>
    </w:div>
    <w:div w:id="1942685729">
      <w:bodyDiv w:val="1"/>
      <w:marLeft w:val="0"/>
      <w:marRight w:val="0"/>
      <w:marTop w:val="0"/>
      <w:marBottom w:val="0"/>
      <w:divBdr>
        <w:top w:val="none" w:sz="0" w:space="0" w:color="auto"/>
        <w:left w:val="none" w:sz="0" w:space="0" w:color="auto"/>
        <w:bottom w:val="none" w:sz="0" w:space="0" w:color="auto"/>
        <w:right w:val="none" w:sz="0" w:space="0" w:color="auto"/>
      </w:divBdr>
    </w:div>
    <w:div w:id="1942910808">
      <w:bodyDiv w:val="1"/>
      <w:marLeft w:val="0"/>
      <w:marRight w:val="0"/>
      <w:marTop w:val="0"/>
      <w:marBottom w:val="0"/>
      <w:divBdr>
        <w:top w:val="none" w:sz="0" w:space="0" w:color="auto"/>
        <w:left w:val="none" w:sz="0" w:space="0" w:color="auto"/>
        <w:bottom w:val="none" w:sz="0" w:space="0" w:color="auto"/>
        <w:right w:val="none" w:sz="0" w:space="0" w:color="auto"/>
      </w:divBdr>
    </w:div>
    <w:div w:id="1942955056">
      <w:bodyDiv w:val="1"/>
      <w:marLeft w:val="0"/>
      <w:marRight w:val="0"/>
      <w:marTop w:val="0"/>
      <w:marBottom w:val="0"/>
      <w:divBdr>
        <w:top w:val="none" w:sz="0" w:space="0" w:color="auto"/>
        <w:left w:val="none" w:sz="0" w:space="0" w:color="auto"/>
        <w:bottom w:val="none" w:sz="0" w:space="0" w:color="auto"/>
        <w:right w:val="none" w:sz="0" w:space="0" w:color="auto"/>
      </w:divBdr>
    </w:div>
    <w:div w:id="1943143184">
      <w:bodyDiv w:val="1"/>
      <w:marLeft w:val="0"/>
      <w:marRight w:val="0"/>
      <w:marTop w:val="0"/>
      <w:marBottom w:val="0"/>
      <w:divBdr>
        <w:top w:val="none" w:sz="0" w:space="0" w:color="auto"/>
        <w:left w:val="none" w:sz="0" w:space="0" w:color="auto"/>
        <w:bottom w:val="none" w:sz="0" w:space="0" w:color="auto"/>
        <w:right w:val="none" w:sz="0" w:space="0" w:color="auto"/>
      </w:divBdr>
    </w:div>
    <w:div w:id="1943302018">
      <w:bodyDiv w:val="1"/>
      <w:marLeft w:val="0"/>
      <w:marRight w:val="0"/>
      <w:marTop w:val="0"/>
      <w:marBottom w:val="0"/>
      <w:divBdr>
        <w:top w:val="none" w:sz="0" w:space="0" w:color="auto"/>
        <w:left w:val="none" w:sz="0" w:space="0" w:color="auto"/>
        <w:bottom w:val="none" w:sz="0" w:space="0" w:color="auto"/>
        <w:right w:val="none" w:sz="0" w:space="0" w:color="auto"/>
      </w:divBdr>
    </w:div>
    <w:div w:id="1943370685">
      <w:bodyDiv w:val="1"/>
      <w:marLeft w:val="0"/>
      <w:marRight w:val="0"/>
      <w:marTop w:val="0"/>
      <w:marBottom w:val="0"/>
      <w:divBdr>
        <w:top w:val="none" w:sz="0" w:space="0" w:color="auto"/>
        <w:left w:val="none" w:sz="0" w:space="0" w:color="auto"/>
        <w:bottom w:val="none" w:sz="0" w:space="0" w:color="auto"/>
        <w:right w:val="none" w:sz="0" w:space="0" w:color="auto"/>
      </w:divBdr>
    </w:div>
    <w:div w:id="1943416019">
      <w:bodyDiv w:val="1"/>
      <w:marLeft w:val="0"/>
      <w:marRight w:val="0"/>
      <w:marTop w:val="0"/>
      <w:marBottom w:val="0"/>
      <w:divBdr>
        <w:top w:val="none" w:sz="0" w:space="0" w:color="auto"/>
        <w:left w:val="none" w:sz="0" w:space="0" w:color="auto"/>
        <w:bottom w:val="none" w:sz="0" w:space="0" w:color="auto"/>
        <w:right w:val="none" w:sz="0" w:space="0" w:color="auto"/>
      </w:divBdr>
    </w:div>
    <w:div w:id="1943950226">
      <w:bodyDiv w:val="1"/>
      <w:marLeft w:val="0"/>
      <w:marRight w:val="0"/>
      <w:marTop w:val="0"/>
      <w:marBottom w:val="0"/>
      <w:divBdr>
        <w:top w:val="none" w:sz="0" w:space="0" w:color="auto"/>
        <w:left w:val="none" w:sz="0" w:space="0" w:color="auto"/>
        <w:bottom w:val="none" w:sz="0" w:space="0" w:color="auto"/>
        <w:right w:val="none" w:sz="0" w:space="0" w:color="auto"/>
      </w:divBdr>
    </w:div>
    <w:div w:id="1944457150">
      <w:bodyDiv w:val="1"/>
      <w:marLeft w:val="0"/>
      <w:marRight w:val="0"/>
      <w:marTop w:val="0"/>
      <w:marBottom w:val="0"/>
      <w:divBdr>
        <w:top w:val="none" w:sz="0" w:space="0" w:color="auto"/>
        <w:left w:val="none" w:sz="0" w:space="0" w:color="auto"/>
        <w:bottom w:val="none" w:sz="0" w:space="0" w:color="auto"/>
        <w:right w:val="none" w:sz="0" w:space="0" w:color="auto"/>
      </w:divBdr>
    </w:div>
    <w:div w:id="1944920320">
      <w:bodyDiv w:val="1"/>
      <w:marLeft w:val="0"/>
      <w:marRight w:val="0"/>
      <w:marTop w:val="0"/>
      <w:marBottom w:val="0"/>
      <w:divBdr>
        <w:top w:val="none" w:sz="0" w:space="0" w:color="auto"/>
        <w:left w:val="none" w:sz="0" w:space="0" w:color="auto"/>
        <w:bottom w:val="none" w:sz="0" w:space="0" w:color="auto"/>
        <w:right w:val="none" w:sz="0" w:space="0" w:color="auto"/>
      </w:divBdr>
    </w:div>
    <w:div w:id="1944992834">
      <w:bodyDiv w:val="1"/>
      <w:marLeft w:val="0"/>
      <w:marRight w:val="0"/>
      <w:marTop w:val="0"/>
      <w:marBottom w:val="0"/>
      <w:divBdr>
        <w:top w:val="none" w:sz="0" w:space="0" w:color="auto"/>
        <w:left w:val="none" w:sz="0" w:space="0" w:color="auto"/>
        <w:bottom w:val="none" w:sz="0" w:space="0" w:color="auto"/>
        <w:right w:val="none" w:sz="0" w:space="0" w:color="auto"/>
      </w:divBdr>
    </w:div>
    <w:div w:id="1944993216">
      <w:bodyDiv w:val="1"/>
      <w:marLeft w:val="0"/>
      <w:marRight w:val="0"/>
      <w:marTop w:val="0"/>
      <w:marBottom w:val="0"/>
      <w:divBdr>
        <w:top w:val="none" w:sz="0" w:space="0" w:color="auto"/>
        <w:left w:val="none" w:sz="0" w:space="0" w:color="auto"/>
        <w:bottom w:val="none" w:sz="0" w:space="0" w:color="auto"/>
        <w:right w:val="none" w:sz="0" w:space="0" w:color="auto"/>
      </w:divBdr>
    </w:div>
    <w:div w:id="1944998212">
      <w:bodyDiv w:val="1"/>
      <w:marLeft w:val="0"/>
      <w:marRight w:val="0"/>
      <w:marTop w:val="0"/>
      <w:marBottom w:val="0"/>
      <w:divBdr>
        <w:top w:val="none" w:sz="0" w:space="0" w:color="auto"/>
        <w:left w:val="none" w:sz="0" w:space="0" w:color="auto"/>
        <w:bottom w:val="none" w:sz="0" w:space="0" w:color="auto"/>
        <w:right w:val="none" w:sz="0" w:space="0" w:color="auto"/>
      </w:divBdr>
    </w:div>
    <w:div w:id="1945065278">
      <w:bodyDiv w:val="1"/>
      <w:marLeft w:val="0"/>
      <w:marRight w:val="0"/>
      <w:marTop w:val="0"/>
      <w:marBottom w:val="0"/>
      <w:divBdr>
        <w:top w:val="none" w:sz="0" w:space="0" w:color="auto"/>
        <w:left w:val="none" w:sz="0" w:space="0" w:color="auto"/>
        <w:bottom w:val="none" w:sz="0" w:space="0" w:color="auto"/>
        <w:right w:val="none" w:sz="0" w:space="0" w:color="auto"/>
      </w:divBdr>
    </w:div>
    <w:div w:id="1945066490">
      <w:bodyDiv w:val="1"/>
      <w:marLeft w:val="0"/>
      <w:marRight w:val="0"/>
      <w:marTop w:val="0"/>
      <w:marBottom w:val="0"/>
      <w:divBdr>
        <w:top w:val="none" w:sz="0" w:space="0" w:color="auto"/>
        <w:left w:val="none" w:sz="0" w:space="0" w:color="auto"/>
        <w:bottom w:val="none" w:sz="0" w:space="0" w:color="auto"/>
        <w:right w:val="none" w:sz="0" w:space="0" w:color="auto"/>
      </w:divBdr>
    </w:div>
    <w:div w:id="1945258851">
      <w:bodyDiv w:val="1"/>
      <w:marLeft w:val="0"/>
      <w:marRight w:val="0"/>
      <w:marTop w:val="0"/>
      <w:marBottom w:val="0"/>
      <w:divBdr>
        <w:top w:val="none" w:sz="0" w:space="0" w:color="auto"/>
        <w:left w:val="none" w:sz="0" w:space="0" w:color="auto"/>
        <w:bottom w:val="none" w:sz="0" w:space="0" w:color="auto"/>
        <w:right w:val="none" w:sz="0" w:space="0" w:color="auto"/>
      </w:divBdr>
    </w:div>
    <w:div w:id="1945267645">
      <w:bodyDiv w:val="1"/>
      <w:marLeft w:val="0"/>
      <w:marRight w:val="0"/>
      <w:marTop w:val="0"/>
      <w:marBottom w:val="0"/>
      <w:divBdr>
        <w:top w:val="none" w:sz="0" w:space="0" w:color="auto"/>
        <w:left w:val="none" w:sz="0" w:space="0" w:color="auto"/>
        <w:bottom w:val="none" w:sz="0" w:space="0" w:color="auto"/>
        <w:right w:val="none" w:sz="0" w:space="0" w:color="auto"/>
      </w:divBdr>
    </w:div>
    <w:div w:id="1945767190">
      <w:bodyDiv w:val="1"/>
      <w:marLeft w:val="0"/>
      <w:marRight w:val="0"/>
      <w:marTop w:val="0"/>
      <w:marBottom w:val="0"/>
      <w:divBdr>
        <w:top w:val="none" w:sz="0" w:space="0" w:color="auto"/>
        <w:left w:val="none" w:sz="0" w:space="0" w:color="auto"/>
        <w:bottom w:val="none" w:sz="0" w:space="0" w:color="auto"/>
        <w:right w:val="none" w:sz="0" w:space="0" w:color="auto"/>
      </w:divBdr>
    </w:div>
    <w:div w:id="1945838951">
      <w:bodyDiv w:val="1"/>
      <w:marLeft w:val="0"/>
      <w:marRight w:val="0"/>
      <w:marTop w:val="0"/>
      <w:marBottom w:val="0"/>
      <w:divBdr>
        <w:top w:val="none" w:sz="0" w:space="0" w:color="auto"/>
        <w:left w:val="none" w:sz="0" w:space="0" w:color="auto"/>
        <w:bottom w:val="none" w:sz="0" w:space="0" w:color="auto"/>
        <w:right w:val="none" w:sz="0" w:space="0" w:color="auto"/>
      </w:divBdr>
    </w:div>
    <w:div w:id="1945960882">
      <w:bodyDiv w:val="1"/>
      <w:marLeft w:val="0"/>
      <w:marRight w:val="0"/>
      <w:marTop w:val="0"/>
      <w:marBottom w:val="0"/>
      <w:divBdr>
        <w:top w:val="none" w:sz="0" w:space="0" w:color="auto"/>
        <w:left w:val="none" w:sz="0" w:space="0" w:color="auto"/>
        <w:bottom w:val="none" w:sz="0" w:space="0" w:color="auto"/>
        <w:right w:val="none" w:sz="0" w:space="0" w:color="auto"/>
      </w:divBdr>
    </w:div>
    <w:div w:id="1946225939">
      <w:bodyDiv w:val="1"/>
      <w:marLeft w:val="0"/>
      <w:marRight w:val="0"/>
      <w:marTop w:val="0"/>
      <w:marBottom w:val="0"/>
      <w:divBdr>
        <w:top w:val="none" w:sz="0" w:space="0" w:color="auto"/>
        <w:left w:val="none" w:sz="0" w:space="0" w:color="auto"/>
        <w:bottom w:val="none" w:sz="0" w:space="0" w:color="auto"/>
        <w:right w:val="none" w:sz="0" w:space="0" w:color="auto"/>
      </w:divBdr>
    </w:div>
    <w:div w:id="1946300732">
      <w:bodyDiv w:val="1"/>
      <w:marLeft w:val="0"/>
      <w:marRight w:val="0"/>
      <w:marTop w:val="0"/>
      <w:marBottom w:val="0"/>
      <w:divBdr>
        <w:top w:val="none" w:sz="0" w:space="0" w:color="auto"/>
        <w:left w:val="none" w:sz="0" w:space="0" w:color="auto"/>
        <w:bottom w:val="none" w:sz="0" w:space="0" w:color="auto"/>
        <w:right w:val="none" w:sz="0" w:space="0" w:color="auto"/>
      </w:divBdr>
    </w:div>
    <w:div w:id="1946305883">
      <w:bodyDiv w:val="1"/>
      <w:marLeft w:val="0"/>
      <w:marRight w:val="0"/>
      <w:marTop w:val="0"/>
      <w:marBottom w:val="0"/>
      <w:divBdr>
        <w:top w:val="none" w:sz="0" w:space="0" w:color="auto"/>
        <w:left w:val="none" w:sz="0" w:space="0" w:color="auto"/>
        <w:bottom w:val="none" w:sz="0" w:space="0" w:color="auto"/>
        <w:right w:val="none" w:sz="0" w:space="0" w:color="auto"/>
      </w:divBdr>
    </w:div>
    <w:div w:id="1946424031">
      <w:bodyDiv w:val="1"/>
      <w:marLeft w:val="0"/>
      <w:marRight w:val="0"/>
      <w:marTop w:val="0"/>
      <w:marBottom w:val="0"/>
      <w:divBdr>
        <w:top w:val="none" w:sz="0" w:space="0" w:color="auto"/>
        <w:left w:val="none" w:sz="0" w:space="0" w:color="auto"/>
        <w:bottom w:val="none" w:sz="0" w:space="0" w:color="auto"/>
        <w:right w:val="none" w:sz="0" w:space="0" w:color="auto"/>
      </w:divBdr>
    </w:div>
    <w:div w:id="1946570860">
      <w:bodyDiv w:val="1"/>
      <w:marLeft w:val="0"/>
      <w:marRight w:val="0"/>
      <w:marTop w:val="0"/>
      <w:marBottom w:val="0"/>
      <w:divBdr>
        <w:top w:val="none" w:sz="0" w:space="0" w:color="auto"/>
        <w:left w:val="none" w:sz="0" w:space="0" w:color="auto"/>
        <w:bottom w:val="none" w:sz="0" w:space="0" w:color="auto"/>
        <w:right w:val="none" w:sz="0" w:space="0" w:color="auto"/>
      </w:divBdr>
    </w:div>
    <w:div w:id="1946763998">
      <w:bodyDiv w:val="1"/>
      <w:marLeft w:val="0"/>
      <w:marRight w:val="0"/>
      <w:marTop w:val="0"/>
      <w:marBottom w:val="0"/>
      <w:divBdr>
        <w:top w:val="none" w:sz="0" w:space="0" w:color="auto"/>
        <w:left w:val="none" w:sz="0" w:space="0" w:color="auto"/>
        <w:bottom w:val="none" w:sz="0" w:space="0" w:color="auto"/>
        <w:right w:val="none" w:sz="0" w:space="0" w:color="auto"/>
      </w:divBdr>
    </w:div>
    <w:div w:id="1946884029">
      <w:bodyDiv w:val="1"/>
      <w:marLeft w:val="0"/>
      <w:marRight w:val="0"/>
      <w:marTop w:val="0"/>
      <w:marBottom w:val="0"/>
      <w:divBdr>
        <w:top w:val="none" w:sz="0" w:space="0" w:color="auto"/>
        <w:left w:val="none" w:sz="0" w:space="0" w:color="auto"/>
        <w:bottom w:val="none" w:sz="0" w:space="0" w:color="auto"/>
        <w:right w:val="none" w:sz="0" w:space="0" w:color="auto"/>
      </w:divBdr>
    </w:div>
    <w:div w:id="1947032462">
      <w:bodyDiv w:val="1"/>
      <w:marLeft w:val="0"/>
      <w:marRight w:val="0"/>
      <w:marTop w:val="0"/>
      <w:marBottom w:val="0"/>
      <w:divBdr>
        <w:top w:val="none" w:sz="0" w:space="0" w:color="auto"/>
        <w:left w:val="none" w:sz="0" w:space="0" w:color="auto"/>
        <w:bottom w:val="none" w:sz="0" w:space="0" w:color="auto"/>
        <w:right w:val="none" w:sz="0" w:space="0" w:color="auto"/>
      </w:divBdr>
    </w:div>
    <w:div w:id="1947037526">
      <w:bodyDiv w:val="1"/>
      <w:marLeft w:val="0"/>
      <w:marRight w:val="0"/>
      <w:marTop w:val="0"/>
      <w:marBottom w:val="0"/>
      <w:divBdr>
        <w:top w:val="none" w:sz="0" w:space="0" w:color="auto"/>
        <w:left w:val="none" w:sz="0" w:space="0" w:color="auto"/>
        <w:bottom w:val="none" w:sz="0" w:space="0" w:color="auto"/>
        <w:right w:val="none" w:sz="0" w:space="0" w:color="auto"/>
      </w:divBdr>
    </w:div>
    <w:div w:id="1947344769">
      <w:bodyDiv w:val="1"/>
      <w:marLeft w:val="0"/>
      <w:marRight w:val="0"/>
      <w:marTop w:val="0"/>
      <w:marBottom w:val="0"/>
      <w:divBdr>
        <w:top w:val="none" w:sz="0" w:space="0" w:color="auto"/>
        <w:left w:val="none" w:sz="0" w:space="0" w:color="auto"/>
        <w:bottom w:val="none" w:sz="0" w:space="0" w:color="auto"/>
        <w:right w:val="none" w:sz="0" w:space="0" w:color="auto"/>
      </w:divBdr>
    </w:div>
    <w:div w:id="1947535694">
      <w:bodyDiv w:val="1"/>
      <w:marLeft w:val="0"/>
      <w:marRight w:val="0"/>
      <w:marTop w:val="0"/>
      <w:marBottom w:val="0"/>
      <w:divBdr>
        <w:top w:val="none" w:sz="0" w:space="0" w:color="auto"/>
        <w:left w:val="none" w:sz="0" w:space="0" w:color="auto"/>
        <w:bottom w:val="none" w:sz="0" w:space="0" w:color="auto"/>
        <w:right w:val="none" w:sz="0" w:space="0" w:color="auto"/>
      </w:divBdr>
    </w:div>
    <w:div w:id="1947544310">
      <w:bodyDiv w:val="1"/>
      <w:marLeft w:val="0"/>
      <w:marRight w:val="0"/>
      <w:marTop w:val="0"/>
      <w:marBottom w:val="0"/>
      <w:divBdr>
        <w:top w:val="none" w:sz="0" w:space="0" w:color="auto"/>
        <w:left w:val="none" w:sz="0" w:space="0" w:color="auto"/>
        <w:bottom w:val="none" w:sz="0" w:space="0" w:color="auto"/>
        <w:right w:val="none" w:sz="0" w:space="0" w:color="auto"/>
      </w:divBdr>
    </w:div>
    <w:div w:id="1948266870">
      <w:bodyDiv w:val="1"/>
      <w:marLeft w:val="0"/>
      <w:marRight w:val="0"/>
      <w:marTop w:val="0"/>
      <w:marBottom w:val="0"/>
      <w:divBdr>
        <w:top w:val="none" w:sz="0" w:space="0" w:color="auto"/>
        <w:left w:val="none" w:sz="0" w:space="0" w:color="auto"/>
        <w:bottom w:val="none" w:sz="0" w:space="0" w:color="auto"/>
        <w:right w:val="none" w:sz="0" w:space="0" w:color="auto"/>
      </w:divBdr>
    </w:div>
    <w:div w:id="1948391229">
      <w:bodyDiv w:val="1"/>
      <w:marLeft w:val="0"/>
      <w:marRight w:val="0"/>
      <w:marTop w:val="0"/>
      <w:marBottom w:val="0"/>
      <w:divBdr>
        <w:top w:val="none" w:sz="0" w:space="0" w:color="auto"/>
        <w:left w:val="none" w:sz="0" w:space="0" w:color="auto"/>
        <w:bottom w:val="none" w:sz="0" w:space="0" w:color="auto"/>
        <w:right w:val="none" w:sz="0" w:space="0" w:color="auto"/>
      </w:divBdr>
    </w:div>
    <w:div w:id="1948416954">
      <w:bodyDiv w:val="1"/>
      <w:marLeft w:val="0"/>
      <w:marRight w:val="0"/>
      <w:marTop w:val="0"/>
      <w:marBottom w:val="0"/>
      <w:divBdr>
        <w:top w:val="none" w:sz="0" w:space="0" w:color="auto"/>
        <w:left w:val="none" w:sz="0" w:space="0" w:color="auto"/>
        <w:bottom w:val="none" w:sz="0" w:space="0" w:color="auto"/>
        <w:right w:val="none" w:sz="0" w:space="0" w:color="auto"/>
      </w:divBdr>
    </w:div>
    <w:div w:id="1948849065">
      <w:bodyDiv w:val="1"/>
      <w:marLeft w:val="0"/>
      <w:marRight w:val="0"/>
      <w:marTop w:val="0"/>
      <w:marBottom w:val="0"/>
      <w:divBdr>
        <w:top w:val="none" w:sz="0" w:space="0" w:color="auto"/>
        <w:left w:val="none" w:sz="0" w:space="0" w:color="auto"/>
        <w:bottom w:val="none" w:sz="0" w:space="0" w:color="auto"/>
        <w:right w:val="none" w:sz="0" w:space="0" w:color="auto"/>
      </w:divBdr>
    </w:div>
    <w:div w:id="1948850267">
      <w:bodyDiv w:val="1"/>
      <w:marLeft w:val="0"/>
      <w:marRight w:val="0"/>
      <w:marTop w:val="0"/>
      <w:marBottom w:val="0"/>
      <w:divBdr>
        <w:top w:val="none" w:sz="0" w:space="0" w:color="auto"/>
        <w:left w:val="none" w:sz="0" w:space="0" w:color="auto"/>
        <w:bottom w:val="none" w:sz="0" w:space="0" w:color="auto"/>
        <w:right w:val="none" w:sz="0" w:space="0" w:color="auto"/>
      </w:divBdr>
    </w:div>
    <w:div w:id="1949040879">
      <w:bodyDiv w:val="1"/>
      <w:marLeft w:val="0"/>
      <w:marRight w:val="0"/>
      <w:marTop w:val="0"/>
      <w:marBottom w:val="0"/>
      <w:divBdr>
        <w:top w:val="none" w:sz="0" w:space="0" w:color="auto"/>
        <w:left w:val="none" w:sz="0" w:space="0" w:color="auto"/>
        <w:bottom w:val="none" w:sz="0" w:space="0" w:color="auto"/>
        <w:right w:val="none" w:sz="0" w:space="0" w:color="auto"/>
      </w:divBdr>
    </w:div>
    <w:div w:id="1949044046">
      <w:bodyDiv w:val="1"/>
      <w:marLeft w:val="0"/>
      <w:marRight w:val="0"/>
      <w:marTop w:val="0"/>
      <w:marBottom w:val="0"/>
      <w:divBdr>
        <w:top w:val="none" w:sz="0" w:space="0" w:color="auto"/>
        <w:left w:val="none" w:sz="0" w:space="0" w:color="auto"/>
        <w:bottom w:val="none" w:sz="0" w:space="0" w:color="auto"/>
        <w:right w:val="none" w:sz="0" w:space="0" w:color="auto"/>
      </w:divBdr>
    </w:div>
    <w:div w:id="1949047460">
      <w:bodyDiv w:val="1"/>
      <w:marLeft w:val="0"/>
      <w:marRight w:val="0"/>
      <w:marTop w:val="0"/>
      <w:marBottom w:val="0"/>
      <w:divBdr>
        <w:top w:val="none" w:sz="0" w:space="0" w:color="auto"/>
        <w:left w:val="none" w:sz="0" w:space="0" w:color="auto"/>
        <w:bottom w:val="none" w:sz="0" w:space="0" w:color="auto"/>
        <w:right w:val="none" w:sz="0" w:space="0" w:color="auto"/>
      </w:divBdr>
    </w:div>
    <w:div w:id="1949237401">
      <w:bodyDiv w:val="1"/>
      <w:marLeft w:val="0"/>
      <w:marRight w:val="0"/>
      <w:marTop w:val="0"/>
      <w:marBottom w:val="0"/>
      <w:divBdr>
        <w:top w:val="none" w:sz="0" w:space="0" w:color="auto"/>
        <w:left w:val="none" w:sz="0" w:space="0" w:color="auto"/>
        <w:bottom w:val="none" w:sz="0" w:space="0" w:color="auto"/>
        <w:right w:val="none" w:sz="0" w:space="0" w:color="auto"/>
      </w:divBdr>
    </w:div>
    <w:div w:id="1949266200">
      <w:bodyDiv w:val="1"/>
      <w:marLeft w:val="0"/>
      <w:marRight w:val="0"/>
      <w:marTop w:val="0"/>
      <w:marBottom w:val="0"/>
      <w:divBdr>
        <w:top w:val="none" w:sz="0" w:space="0" w:color="auto"/>
        <w:left w:val="none" w:sz="0" w:space="0" w:color="auto"/>
        <w:bottom w:val="none" w:sz="0" w:space="0" w:color="auto"/>
        <w:right w:val="none" w:sz="0" w:space="0" w:color="auto"/>
      </w:divBdr>
    </w:div>
    <w:div w:id="1949268045">
      <w:bodyDiv w:val="1"/>
      <w:marLeft w:val="0"/>
      <w:marRight w:val="0"/>
      <w:marTop w:val="0"/>
      <w:marBottom w:val="0"/>
      <w:divBdr>
        <w:top w:val="none" w:sz="0" w:space="0" w:color="auto"/>
        <w:left w:val="none" w:sz="0" w:space="0" w:color="auto"/>
        <w:bottom w:val="none" w:sz="0" w:space="0" w:color="auto"/>
        <w:right w:val="none" w:sz="0" w:space="0" w:color="auto"/>
      </w:divBdr>
    </w:div>
    <w:div w:id="1949653980">
      <w:bodyDiv w:val="1"/>
      <w:marLeft w:val="0"/>
      <w:marRight w:val="0"/>
      <w:marTop w:val="0"/>
      <w:marBottom w:val="0"/>
      <w:divBdr>
        <w:top w:val="none" w:sz="0" w:space="0" w:color="auto"/>
        <w:left w:val="none" w:sz="0" w:space="0" w:color="auto"/>
        <w:bottom w:val="none" w:sz="0" w:space="0" w:color="auto"/>
        <w:right w:val="none" w:sz="0" w:space="0" w:color="auto"/>
      </w:divBdr>
    </w:div>
    <w:div w:id="1949850146">
      <w:bodyDiv w:val="1"/>
      <w:marLeft w:val="0"/>
      <w:marRight w:val="0"/>
      <w:marTop w:val="0"/>
      <w:marBottom w:val="0"/>
      <w:divBdr>
        <w:top w:val="none" w:sz="0" w:space="0" w:color="auto"/>
        <w:left w:val="none" w:sz="0" w:space="0" w:color="auto"/>
        <w:bottom w:val="none" w:sz="0" w:space="0" w:color="auto"/>
        <w:right w:val="none" w:sz="0" w:space="0" w:color="auto"/>
      </w:divBdr>
    </w:div>
    <w:div w:id="1949850442">
      <w:bodyDiv w:val="1"/>
      <w:marLeft w:val="0"/>
      <w:marRight w:val="0"/>
      <w:marTop w:val="0"/>
      <w:marBottom w:val="0"/>
      <w:divBdr>
        <w:top w:val="none" w:sz="0" w:space="0" w:color="auto"/>
        <w:left w:val="none" w:sz="0" w:space="0" w:color="auto"/>
        <w:bottom w:val="none" w:sz="0" w:space="0" w:color="auto"/>
        <w:right w:val="none" w:sz="0" w:space="0" w:color="auto"/>
      </w:divBdr>
    </w:div>
    <w:div w:id="1949968248">
      <w:bodyDiv w:val="1"/>
      <w:marLeft w:val="0"/>
      <w:marRight w:val="0"/>
      <w:marTop w:val="0"/>
      <w:marBottom w:val="0"/>
      <w:divBdr>
        <w:top w:val="none" w:sz="0" w:space="0" w:color="auto"/>
        <w:left w:val="none" w:sz="0" w:space="0" w:color="auto"/>
        <w:bottom w:val="none" w:sz="0" w:space="0" w:color="auto"/>
        <w:right w:val="none" w:sz="0" w:space="0" w:color="auto"/>
      </w:divBdr>
    </w:div>
    <w:div w:id="1950047865">
      <w:bodyDiv w:val="1"/>
      <w:marLeft w:val="0"/>
      <w:marRight w:val="0"/>
      <w:marTop w:val="0"/>
      <w:marBottom w:val="0"/>
      <w:divBdr>
        <w:top w:val="none" w:sz="0" w:space="0" w:color="auto"/>
        <w:left w:val="none" w:sz="0" w:space="0" w:color="auto"/>
        <w:bottom w:val="none" w:sz="0" w:space="0" w:color="auto"/>
        <w:right w:val="none" w:sz="0" w:space="0" w:color="auto"/>
      </w:divBdr>
    </w:div>
    <w:div w:id="1950158592">
      <w:bodyDiv w:val="1"/>
      <w:marLeft w:val="0"/>
      <w:marRight w:val="0"/>
      <w:marTop w:val="0"/>
      <w:marBottom w:val="0"/>
      <w:divBdr>
        <w:top w:val="none" w:sz="0" w:space="0" w:color="auto"/>
        <w:left w:val="none" w:sz="0" w:space="0" w:color="auto"/>
        <w:bottom w:val="none" w:sz="0" w:space="0" w:color="auto"/>
        <w:right w:val="none" w:sz="0" w:space="0" w:color="auto"/>
      </w:divBdr>
    </w:div>
    <w:div w:id="1950426703">
      <w:bodyDiv w:val="1"/>
      <w:marLeft w:val="0"/>
      <w:marRight w:val="0"/>
      <w:marTop w:val="0"/>
      <w:marBottom w:val="0"/>
      <w:divBdr>
        <w:top w:val="none" w:sz="0" w:space="0" w:color="auto"/>
        <w:left w:val="none" w:sz="0" w:space="0" w:color="auto"/>
        <w:bottom w:val="none" w:sz="0" w:space="0" w:color="auto"/>
        <w:right w:val="none" w:sz="0" w:space="0" w:color="auto"/>
      </w:divBdr>
    </w:div>
    <w:div w:id="1950814557">
      <w:bodyDiv w:val="1"/>
      <w:marLeft w:val="0"/>
      <w:marRight w:val="0"/>
      <w:marTop w:val="0"/>
      <w:marBottom w:val="0"/>
      <w:divBdr>
        <w:top w:val="none" w:sz="0" w:space="0" w:color="auto"/>
        <w:left w:val="none" w:sz="0" w:space="0" w:color="auto"/>
        <w:bottom w:val="none" w:sz="0" w:space="0" w:color="auto"/>
        <w:right w:val="none" w:sz="0" w:space="0" w:color="auto"/>
      </w:divBdr>
    </w:div>
    <w:div w:id="1950818256">
      <w:bodyDiv w:val="1"/>
      <w:marLeft w:val="0"/>
      <w:marRight w:val="0"/>
      <w:marTop w:val="0"/>
      <w:marBottom w:val="0"/>
      <w:divBdr>
        <w:top w:val="none" w:sz="0" w:space="0" w:color="auto"/>
        <w:left w:val="none" w:sz="0" w:space="0" w:color="auto"/>
        <w:bottom w:val="none" w:sz="0" w:space="0" w:color="auto"/>
        <w:right w:val="none" w:sz="0" w:space="0" w:color="auto"/>
      </w:divBdr>
    </w:div>
    <w:div w:id="1951155938">
      <w:bodyDiv w:val="1"/>
      <w:marLeft w:val="0"/>
      <w:marRight w:val="0"/>
      <w:marTop w:val="0"/>
      <w:marBottom w:val="0"/>
      <w:divBdr>
        <w:top w:val="none" w:sz="0" w:space="0" w:color="auto"/>
        <w:left w:val="none" w:sz="0" w:space="0" w:color="auto"/>
        <w:bottom w:val="none" w:sz="0" w:space="0" w:color="auto"/>
        <w:right w:val="none" w:sz="0" w:space="0" w:color="auto"/>
      </w:divBdr>
    </w:div>
    <w:div w:id="1951162460">
      <w:bodyDiv w:val="1"/>
      <w:marLeft w:val="0"/>
      <w:marRight w:val="0"/>
      <w:marTop w:val="0"/>
      <w:marBottom w:val="0"/>
      <w:divBdr>
        <w:top w:val="none" w:sz="0" w:space="0" w:color="auto"/>
        <w:left w:val="none" w:sz="0" w:space="0" w:color="auto"/>
        <w:bottom w:val="none" w:sz="0" w:space="0" w:color="auto"/>
        <w:right w:val="none" w:sz="0" w:space="0" w:color="auto"/>
      </w:divBdr>
    </w:div>
    <w:div w:id="1951626835">
      <w:bodyDiv w:val="1"/>
      <w:marLeft w:val="0"/>
      <w:marRight w:val="0"/>
      <w:marTop w:val="0"/>
      <w:marBottom w:val="0"/>
      <w:divBdr>
        <w:top w:val="none" w:sz="0" w:space="0" w:color="auto"/>
        <w:left w:val="none" w:sz="0" w:space="0" w:color="auto"/>
        <w:bottom w:val="none" w:sz="0" w:space="0" w:color="auto"/>
        <w:right w:val="none" w:sz="0" w:space="0" w:color="auto"/>
      </w:divBdr>
    </w:div>
    <w:div w:id="1951627000">
      <w:bodyDiv w:val="1"/>
      <w:marLeft w:val="0"/>
      <w:marRight w:val="0"/>
      <w:marTop w:val="0"/>
      <w:marBottom w:val="0"/>
      <w:divBdr>
        <w:top w:val="none" w:sz="0" w:space="0" w:color="auto"/>
        <w:left w:val="none" w:sz="0" w:space="0" w:color="auto"/>
        <w:bottom w:val="none" w:sz="0" w:space="0" w:color="auto"/>
        <w:right w:val="none" w:sz="0" w:space="0" w:color="auto"/>
      </w:divBdr>
    </w:div>
    <w:div w:id="1951811066">
      <w:bodyDiv w:val="1"/>
      <w:marLeft w:val="0"/>
      <w:marRight w:val="0"/>
      <w:marTop w:val="0"/>
      <w:marBottom w:val="0"/>
      <w:divBdr>
        <w:top w:val="none" w:sz="0" w:space="0" w:color="auto"/>
        <w:left w:val="none" w:sz="0" w:space="0" w:color="auto"/>
        <w:bottom w:val="none" w:sz="0" w:space="0" w:color="auto"/>
        <w:right w:val="none" w:sz="0" w:space="0" w:color="auto"/>
      </w:divBdr>
    </w:div>
    <w:div w:id="1951859522">
      <w:bodyDiv w:val="1"/>
      <w:marLeft w:val="0"/>
      <w:marRight w:val="0"/>
      <w:marTop w:val="0"/>
      <w:marBottom w:val="0"/>
      <w:divBdr>
        <w:top w:val="none" w:sz="0" w:space="0" w:color="auto"/>
        <w:left w:val="none" w:sz="0" w:space="0" w:color="auto"/>
        <w:bottom w:val="none" w:sz="0" w:space="0" w:color="auto"/>
        <w:right w:val="none" w:sz="0" w:space="0" w:color="auto"/>
      </w:divBdr>
    </w:div>
    <w:div w:id="1952396869">
      <w:bodyDiv w:val="1"/>
      <w:marLeft w:val="0"/>
      <w:marRight w:val="0"/>
      <w:marTop w:val="0"/>
      <w:marBottom w:val="0"/>
      <w:divBdr>
        <w:top w:val="none" w:sz="0" w:space="0" w:color="auto"/>
        <w:left w:val="none" w:sz="0" w:space="0" w:color="auto"/>
        <w:bottom w:val="none" w:sz="0" w:space="0" w:color="auto"/>
        <w:right w:val="none" w:sz="0" w:space="0" w:color="auto"/>
      </w:divBdr>
    </w:div>
    <w:div w:id="1952668626">
      <w:bodyDiv w:val="1"/>
      <w:marLeft w:val="0"/>
      <w:marRight w:val="0"/>
      <w:marTop w:val="0"/>
      <w:marBottom w:val="0"/>
      <w:divBdr>
        <w:top w:val="none" w:sz="0" w:space="0" w:color="auto"/>
        <w:left w:val="none" w:sz="0" w:space="0" w:color="auto"/>
        <w:bottom w:val="none" w:sz="0" w:space="0" w:color="auto"/>
        <w:right w:val="none" w:sz="0" w:space="0" w:color="auto"/>
      </w:divBdr>
    </w:div>
    <w:div w:id="1952668895">
      <w:bodyDiv w:val="1"/>
      <w:marLeft w:val="0"/>
      <w:marRight w:val="0"/>
      <w:marTop w:val="0"/>
      <w:marBottom w:val="0"/>
      <w:divBdr>
        <w:top w:val="none" w:sz="0" w:space="0" w:color="auto"/>
        <w:left w:val="none" w:sz="0" w:space="0" w:color="auto"/>
        <w:bottom w:val="none" w:sz="0" w:space="0" w:color="auto"/>
        <w:right w:val="none" w:sz="0" w:space="0" w:color="auto"/>
      </w:divBdr>
    </w:div>
    <w:div w:id="1952933844">
      <w:bodyDiv w:val="1"/>
      <w:marLeft w:val="0"/>
      <w:marRight w:val="0"/>
      <w:marTop w:val="0"/>
      <w:marBottom w:val="0"/>
      <w:divBdr>
        <w:top w:val="none" w:sz="0" w:space="0" w:color="auto"/>
        <w:left w:val="none" w:sz="0" w:space="0" w:color="auto"/>
        <w:bottom w:val="none" w:sz="0" w:space="0" w:color="auto"/>
        <w:right w:val="none" w:sz="0" w:space="0" w:color="auto"/>
      </w:divBdr>
    </w:div>
    <w:div w:id="1953048700">
      <w:bodyDiv w:val="1"/>
      <w:marLeft w:val="0"/>
      <w:marRight w:val="0"/>
      <w:marTop w:val="0"/>
      <w:marBottom w:val="0"/>
      <w:divBdr>
        <w:top w:val="none" w:sz="0" w:space="0" w:color="auto"/>
        <w:left w:val="none" w:sz="0" w:space="0" w:color="auto"/>
        <w:bottom w:val="none" w:sz="0" w:space="0" w:color="auto"/>
        <w:right w:val="none" w:sz="0" w:space="0" w:color="auto"/>
      </w:divBdr>
    </w:div>
    <w:div w:id="1953049218">
      <w:bodyDiv w:val="1"/>
      <w:marLeft w:val="0"/>
      <w:marRight w:val="0"/>
      <w:marTop w:val="0"/>
      <w:marBottom w:val="0"/>
      <w:divBdr>
        <w:top w:val="none" w:sz="0" w:space="0" w:color="auto"/>
        <w:left w:val="none" w:sz="0" w:space="0" w:color="auto"/>
        <w:bottom w:val="none" w:sz="0" w:space="0" w:color="auto"/>
        <w:right w:val="none" w:sz="0" w:space="0" w:color="auto"/>
      </w:divBdr>
    </w:div>
    <w:div w:id="1953322724">
      <w:bodyDiv w:val="1"/>
      <w:marLeft w:val="0"/>
      <w:marRight w:val="0"/>
      <w:marTop w:val="0"/>
      <w:marBottom w:val="0"/>
      <w:divBdr>
        <w:top w:val="none" w:sz="0" w:space="0" w:color="auto"/>
        <w:left w:val="none" w:sz="0" w:space="0" w:color="auto"/>
        <w:bottom w:val="none" w:sz="0" w:space="0" w:color="auto"/>
        <w:right w:val="none" w:sz="0" w:space="0" w:color="auto"/>
      </w:divBdr>
    </w:div>
    <w:div w:id="1953397724">
      <w:bodyDiv w:val="1"/>
      <w:marLeft w:val="0"/>
      <w:marRight w:val="0"/>
      <w:marTop w:val="0"/>
      <w:marBottom w:val="0"/>
      <w:divBdr>
        <w:top w:val="none" w:sz="0" w:space="0" w:color="auto"/>
        <w:left w:val="none" w:sz="0" w:space="0" w:color="auto"/>
        <w:bottom w:val="none" w:sz="0" w:space="0" w:color="auto"/>
        <w:right w:val="none" w:sz="0" w:space="0" w:color="auto"/>
      </w:divBdr>
    </w:div>
    <w:div w:id="1953439370">
      <w:bodyDiv w:val="1"/>
      <w:marLeft w:val="0"/>
      <w:marRight w:val="0"/>
      <w:marTop w:val="0"/>
      <w:marBottom w:val="0"/>
      <w:divBdr>
        <w:top w:val="none" w:sz="0" w:space="0" w:color="auto"/>
        <w:left w:val="none" w:sz="0" w:space="0" w:color="auto"/>
        <w:bottom w:val="none" w:sz="0" w:space="0" w:color="auto"/>
        <w:right w:val="none" w:sz="0" w:space="0" w:color="auto"/>
      </w:divBdr>
    </w:div>
    <w:div w:id="1953512294">
      <w:bodyDiv w:val="1"/>
      <w:marLeft w:val="0"/>
      <w:marRight w:val="0"/>
      <w:marTop w:val="0"/>
      <w:marBottom w:val="0"/>
      <w:divBdr>
        <w:top w:val="none" w:sz="0" w:space="0" w:color="auto"/>
        <w:left w:val="none" w:sz="0" w:space="0" w:color="auto"/>
        <w:bottom w:val="none" w:sz="0" w:space="0" w:color="auto"/>
        <w:right w:val="none" w:sz="0" w:space="0" w:color="auto"/>
      </w:divBdr>
    </w:div>
    <w:div w:id="1953901240">
      <w:bodyDiv w:val="1"/>
      <w:marLeft w:val="0"/>
      <w:marRight w:val="0"/>
      <w:marTop w:val="0"/>
      <w:marBottom w:val="0"/>
      <w:divBdr>
        <w:top w:val="none" w:sz="0" w:space="0" w:color="auto"/>
        <w:left w:val="none" w:sz="0" w:space="0" w:color="auto"/>
        <w:bottom w:val="none" w:sz="0" w:space="0" w:color="auto"/>
        <w:right w:val="none" w:sz="0" w:space="0" w:color="auto"/>
      </w:divBdr>
    </w:div>
    <w:div w:id="1953970360">
      <w:bodyDiv w:val="1"/>
      <w:marLeft w:val="0"/>
      <w:marRight w:val="0"/>
      <w:marTop w:val="0"/>
      <w:marBottom w:val="0"/>
      <w:divBdr>
        <w:top w:val="none" w:sz="0" w:space="0" w:color="auto"/>
        <w:left w:val="none" w:sz="0" w:space="0" w:color="auto"/>
        <w:bottom w:val="none" w:sz="0" w:space="0" w:color="auto"/>
        <w:right w:val="none" w:sz="0" w:space="0" w:color="auto"/>
      </w:divBdr>
    </w:div>
    <w:div w:id="1954703769">
      <w:bodyDiv w:val="1"/>
      <w:marLeft w:val="0"/>
      <w:marRight w:val="0"/>
      <w:marTop w:val="0"/>
      <w:marBottom w:val="0"/>
      <w:divBdr>
        <w:top w:val="none" w:sz="0" w:space="0" w:color="auto"/>
        <w:left w:val="none" w:sz="0" w:space="0" w:color="auto"/>
        <w:bottom w:val="none" w:sz="0" w:space="0" w:color="auto"/>
        <w:right w:val="none" w:sz="0" w:space="0" w:color="auto"/>
      </w:divBdr>
    </w:div>
    <w:div w:id="1954822164">
      <w:bodyDiv w:val="1"/>
      <w:marLeft w:val="0"/>
      <w:marRight w:val="0"/>
      <w:marTop w:val="0"/>
      <w:marBottom w:val="0"/>
      <w:divBdr>
        <w:top w:val="none" w:sz="0" w:space="0" w:color="auto"/>
        <w:left w:val="none" w:sz="0" w:space="0" w:color="auto"/>
        <w:bottom w:val="none" w:sz="0" w:space="0" w:color="auto"/>
        <w:right w:val="none" w:sz="0" w:space="0" w:color="auto"/>
      </w:divBdr>
    </w:div>
    <w:div w:id="1954893920">
      <w:bodyDiv w:val="1"/>
      <w:marLeft w:val="0"/>
      <w:marRight w:val="0"/>
      <w:marTop w:val="0"/>
      <w:marBottom w:val="0"/>
      <w:divBdr>
        <w:top w:val="none" w:sz="0" w:space="0" w:color="auto"/>
        <w:left w:val="none" w:sz="0" w:space="0" w:color="auto"/>
        <w:bottom w:val="none" w:sz="0" w:space="0" w:color="auto"/>
        <w:right w:val="none" w:sz="0" w:space="0" w:color="auto"/>
      </w:divBdr>
    </w:div>
    <w:div w:id="1955090448">
      <w:bodyDiv w:val="1"/>
      <w:marLeft w:val="0"/>
      <w:marRight w:val="0"/>
      <w:marTop w:val="0"/>
      <w:marBottom w:val="0"/>
      <w:divBdr>
        <w:top w:val="none" w:sz="0" w:space="0" w:color="auto"/>
        <w:left w:val="none" w:sz="0" w:space="0" w:color="auto"/>
        <w:bottom w:val="none" w:sz="0" w:space="0" w:color="auto"/>
        <w:right w:val="none" w:sz="0" w:space="0" w:color="auto"/>
      </w:divBdr>
    </w:div>
    <w:div w:id="1955211492">
      <w:bodyDiv w:val="1"/>
      <w:marLeft w:val="0"/>
      <w:marRight w:val="0"/>
      <w:marTop w:val="0"/>
      <w:marBottom w:val="0"/>
      <w:divBdr>
        <w:top w:val="none" w:sz="0" w:space="0" w:color="auto"/>
        <w:left w:val="none" w:sz="0" w:space="0" w:color="auto"/>
        <w:bottom w:val="none" w:sz="0" w:space="0" w:color="auto"/>
        <w:right w:val="none" w:sz="0" w:space="0" w:color="auto"/>
      </w:divBdr>
    </w:div>
    <w:div w:id="1955285899">
      <w:bodyDiv w:val="1"/>
      <w:marLeft w:val="0"/>
      <w:marRight w:val="0"/>
      <w:marTop w:val="0"/>
      <w:marBottom w:val="0"/>
      <w:divBdr>
        <w:top w:val="none" w:sz="0" w:space="0" w:color="auto"/>
        <w:left w:val="none" w:sz="0" w:space="0" w:color="auto"/>
        <w:bottom w:val="none" w:sz="0" w:space="0" w:color="auto"/>
        <w:right w:val="none" w:sz="0" w:space="0" w:color="auto"/>
      </w:divBdr>
    </w:div>
    <w:div w:id="1955288478">
      <w:bodyDiv w:val="1"/>
      <w:marLeft w:val="0"/>
      <w:marRight w:val="0"/>
      <w:marTop w:val="0"/>
      <w:marBottom w:val="0"/>
      <w:divBdr>
        <w:top w:val="none" w:sz="0" w:space="0" w:color="auto"/>
        <w:left w:val="none" w:sz="0" w:space="0" w:color="auto"/>
        <w:bottom w:val="none" w:sz="0" w:space="0" w:color="auto"/>
        <w:right w:val="none" w:sz="0" w:space="0" w:color="auto"/>
      </w:divBdr>
    </w:div>
    <w:div w:id="1955553958">
      <w:bodyDiv w:val="1"/>
      <w:marLeft w:val="0"/>
      <w:marRight w:val="0"/>
      <w:marTop w:val="0"/>
      <w:marBottom w:val="0"/>
      <w:divBdr>
        <w:top w:val="none" w:sz="0" w:space="0" w:color="auto"/>
        <w:left w:val="none" w:sz="0" w:space="0" w:color="auto"/>
        <w:bottom w:val="none" w:sz="0" w:space="0" w:color="auto"/>
        <w:right w:val="none" w:sz="0" w:space="0" w:color="auto"/>
      </w:divBdr>
    </w:div>
    <w:div w:id="1955555380">
      <w:bodyDiv w:val="1"/>
      <w:marLeft w:val="0"/>
      <w:marRight w:val="0"/>
      <w:marTop w:val="0"/>
      <w:marBottom w:val="0"/>
      <w:divBdr>
        <w:top w:val="none" w:sz="0" w:space="0" w:color="auto"/>
        <w:left w:val="none" w:sz="0" w:space="0" w:color="auto"/>
        <w:bottom w:val="none" w:sz="0" w:space="0" w:color="auto"/>
        <w:right w:val="none" w:sz="0" w:space="0" w:color="auto"/>
      </w:divBdr>
    </w:div>
    <w:div w:id="1955943825">
      <w:bodyDiv w:val="1"/>
      <w:marLeft w:val="0"/>
      <w:marRight w:val="0"/>
      <w:marTop w:val="0"/>
      <w:marBottom w:val="0"/>
      <w:divBdr>
        <w:top w:val="none" w:sz="0" w:space="0" w:color="auto"/>
        <w:left w:val="none" w:sz="0" w:space="0" w:color="auto"/>
        <w:bottom w:val="none" w:sz="0" w:space="0" w:color="auto"/>
        <w:right w:val="none" w:sz="0" w:space="0" w:color="auto"/>
      </w:divBdr>
    </w:div>
    <w:div w:id="1956131761">
      <w:bodyDiv w:val="1"/>
      <w:marLeft w:val="0"/>
      <w:marRight w:val="0"/>
      <w:marTop w:val="0"/>
      <w:marBottom w:val="0"/>
      <w:divBdr>
        <w:top w:val="none" w:sz="0" w:space="0" w:color="auto"/>
        <w:left w:val="none" w:sz="0" w:space="0" w:color="auto"/>
        <w:bottom w:val="none" w:sz="0" w:space="0" w:color="auto"/>
        <w:right w:val="none" w:sz="0" w:space="0" w:color="auto"/>
      </w:divBdr>
    </w:div>
    <w:div w:id="1956787623">
      <w:bodyDiv w:val="1"/>
      <w:marLeft w:val="0"/>
      <w:marRight w:val="0"/>
      <w:marTop w:val="0"/>
      <w:marBottom w:val="0"/>
      <w:divBdr>
        <w:top w:val="none" w:sz="0" w:space="0" w:color="auto"/>
        <w:left w:val="none" w:sz="0" w:space="0" w:color="auto"/>
        <w:bottom w:val="none" w:sz="0" w:space="0" w:color="auto"/>
        <w:right w:val="none" w:sz="0" w:space="0" w:color="auto"/>
      </w:divBdr>
    </w:div>
    <w:div w:id="1956860907">
      <w:bodyDiv w:val="1"/>
      <w:marLeft w:val="0"/>
      <w:marRight w:val="0"/>
      <w:marTop w:val="0"/>
      <w:marBottom w:val="0"/>
      <w:divBdr>
        <w:top w:val="none" w:sz="0" w:space="0" w:color="auto"/>
        <w:left w:val="none" w:sz="0" w:space="0" w:color="auto"/>
        <w:bottom w:val="none" w:sz="0" w:space="0" w:color="auto"/>
        <w:right w:val="none" w:sz="0" w:space="0" w:color="auto"/>
      </w:divBdr>
    </w:div>
    <w:div w:id="1956935939">
      <w:bodyDiv w:val="1"/>
      <w:marLeft w:val="0"/>
      <w:marRight w:val="0"/>
      <w:marTop w:val="0"/>
      <w:marBottom w:val="0"/>
      <w:divBdr>
        <w:top w:val="none" w:sz="0" w:space="0" w:color="auto"/>
        <w:left w:val="none" w:sz="0" w:space="0" w:color="auto"/>
        <w:bottom w:val="none" w:sz="0" w:space="0" w:color="auto"/>
        <w:right w:val="none" w:sz="0" w:space="0" w:color="auto"/>
      </w:divBdr>
    </w:div>
    <w:div w:id="1957252912">
      <w:bodyDiv w:val="1"/>
      <w:marLeft w:val="0"/>
      <w:marRight w:val="0"/>
      <w:marTop w:val="0"/>
      <w:marBottom w:val="0"/>
      <w:divBdr>
        <w:top w:val="none" w:sz="0" w:space="0" w:color="auto"/>
        <w:left w:val="none" w:sz="0" w:space="0" w:color="auto"/>
        <w:bottom w:val="none" w:sz="0" w:space="0" w:color="auto"/>
        <w:right w:val="none" w:sz="0" w:space="0" w:color="auto"/>
      </w:divBdr>
    </w:div>
    <w:div w:id="1957330875">
      <w:bodyDiv w:val="1"/>
      <w:marLeft w:val="0"/>
      <w:marRight w:val="0"/>
      <w:marTop w:val="0"/>
      <w:marBottom w:val="0"/>
      <w:divBdr>
        <w:top w:val="none" w:sz="0" w:space="0" w:color="auto"/>
        <w:left w:val="none" w:sz="0" w:space="0" w:color="auto"/>
        <w:bottom w:val="none" w:sz="0" w:space="0" w:color="auto"/>
        <w:right w:val="none" w:sz="0" w:space="0" w:color="auto"/>
      </w:divBdr>
    </w:div>
    <w:div w:id="1957446082">
      <w:bodyDiv w:val="1"/>
      <w:marLeft w:val="0"/>
      <w:marRight w:val="0"/>
      <w:marTop w:val="0"/>
      <w:marBottom w:val="0"/>
      <w:divBdr>
        <w:top w:val="none" w:sz="0" w:space="0" w:color="auto"/>
        <w:left w:val="none" w:sz="0" w:space="0" w:color="auto"/>
        <w:bottom w:val="none" w:sz="0" w:space="0" w:color="auto"/>
        <w:right w:val="none" w:sz="0" w:space="0" w:color="auto"/>
      </w:divBdr>
    </w:div>
    <w:div w:id="1957831994">
      <w:bodyDiv w:val="1"/>
      <w:marLeft w:val="0"/>
      <w:marRight w:val="0"/>
      <w:marTop w:val="0"/>
      <w:marBottom w:val="0"/>
      <w:divBdr>
        <w:top w:val="none" w:sz="0" w:space="0" w:color="auto"/>
        <w:left w:val="none" w:sz="0" w:space="0" w:color="auto"/>
        <w:bottom w:val="none" w:sz="0" w:space="0" w:color="auto"/>
        <w:right w:val="none" w:sz="0" w:space="0" w:color="auto"/>
      </w:divBdr>
    </w:div>
    <w:div w:id="1958098474">
      <w:bodyDiv w:val="1"/>
      <w:marLeft w:val="0"/>
      <w:marRight w:val="0"/>
      <w:marTop w:val="0"/>
      <w:marBottom w:val="0"/>
      <w:divBdr>
        <w:top w:val="none" w:sz="0" w:space="0" w:color="auto"/>
        <w:left w:val="none" w:sz="0" w:space="0" w:color="auto"/>
        <w:bottom w:val="none" w:sz="0" w:space="0" w:color="auto"/>
        <w:right w:val="none" w:sz="0" w:space="0" w:color="auto"/>
      </w:divBdr>
    </w:div>
    <w:div w:id="1958365614">
      <w:bodyDiv w:val="1"/>
      <w:marLeft w:val="0"/>
      <w:marRight w:val="0"/>
      <w:marTop w:val="0"/>
      <w:marBottom w:val="0"/>
      <w:divBdr>
        <w:top w:val="none" w:sz="0" w:space="0" w:color="auto"/>
        <w:left w:val="none" w:sz="0" w:space="0" w:color="auto"/>
        <w:bottom w:val="none" w:sz="0" w:space="0" w:color="auto"/>
        <w:right w:val="none" w:sz="0" w:space="0" w:color="auto"/>
      </w:divBdr>
    </w:div>
    <w:div w:id="1958484261">
      <w:bodyDiv w:val="1"/>
      <w:marLeft w:val="0"/>
      <w:marRight w:val="0"/>
      <w:marTop w:val="0"/>
      <w:marBottom w:val="0"/>
      <w:divBdr>
        <w:top w:val="none" w:sz="0" w:space="0" w:color="auto"/>
        <w:left w:val="none" w:sz="0" w:space="0" w:color="auto"/>
        <w:bottom w:val="none" w:sz="0" w:space="0" w:color="auto"/>
        <w:right w:val="none" w:sz="0" w:space="0" w:color="auto"/>
      </w:divBdr>
    </w:div>
    <w:div w:id="1959296961">
      <w:bodyDiv w:val="1"/>
      <w:marLeft w:val="0"/>
      <w:marRight w:val="0"/>
      <w:marTop w:val="0"/>
      <w:marBottom w:val="0"/>
      <w:divBdr>
        <w:top w:val="none" w:sz="0" w:space="0" w:color="auto"/>
        <w:left w:val="none" w:sz="0" w:space="0" w:color="auto"/>
        <w:bottom w:val="none" w:sz="0" w:space="0" w:color="auto"/>
        <w:right w:val="none" w:sz="0" w:space="0" w:color="auto"/>
      </w:divBdr>
    </w:div>
    <w:div w:id="1959331023">
      <w:bodyDiv w:val="1"/>
      <w:marLeft w:val="0"/>
      <w:marRight w:val="0"/>
      <w:marTop w:val="0"/>
      <w:marBottom w:val="0"/>
      <w:divBdr>
        <w:top w:val="none" w:sz="0" w:space="0" w:color="auto"/>
        <w:left w:val="none" w:sz="0" w:space="0" w:color="auto"/>
        <w:bottom w:val="none" w:sz="0" w:space="0" w:color="auto"/>
        <w:right w:val="none" w:sz="0" w:space="0" w:color="auto"/>
      </w:divBdr>
    </w:div>
    <w:div w:id="1959336637">
      <w:bodyDiv w:val="1"/>
      <w:marLeft w:val="0"/>
      <w:marRight w:val="0"/>
      <w:marTop w:val="0"/>
      <w:marBottom w:val="0"/>
      <w:divBdr>
        <w:top w:val="none" w:sz="0" w:space="0" w:color="auto"/>
        <w:left w:val="none" w:sz="0" w:space="0" w:color="auto"/>
        <w:bottom w:val="none" w:sz="0" w:space="0" w:color="auto"/>
        <w:right w:val="none" w:sz="0" w:space="0" w:color="auto"/>
      </w:divBdr>
    </w:div>
    <w:div w:id="1959407884">
      <w:bodyDiv w:val="1"/>
      <w:marLeft w:val="0"/>
      <w:marRight w:val="0"/>
      <w:marTop w:val="0"/>
      <w:marBottom w:val="0"/>
      <w:divBdr>
        <w:top w:val="none" w:sz="0" w:space="0" w:color="auto"/>
        <w:left w:val="none" w:sz="0" w:space="0" w:color="auto"/>
        <w:bottom w:val="none" w:sz="0" w:space="0" w:color="auto"/>
        <w:right w:val="none" w:sz="0" w:space="0" w:color="auto"/>
      </w:divBdr>
    </w:div>
    <w:div w:id="1959753468">
      <w:bodyDiv w:val="1"/>
      <w:marLeft w:val="0"/>
      <w:marRight w:val="0"/>
      <w:marTop w:val="0"/>
      <w:marBottom w:val="0"/>
      <w:divBdr>
        <w:top w:val="none" w:sz="0" w:space="0" w:color="auto"/>
        <w:left w:val="none" w:sz="0" w:space="0" w:color="auto"/>
        <w:bottom w:val="none" w:sz="0" w:space="0" w:color="auto"/>
        <w:right w:val="none" w:sz="0" w:space="0" w:color="auto"/>
      </w:divBdr>
    </w:div>
    <w:div w:id="1960061943">
      <w:bodyDiv w:val="1"/>
      <w:marLeft w:val="0"/>
      <w:marRight w:val="0"/>
      <w:marTop w:val="0"/>
      <w:marBottom w:val="0"/>
      <w:divBdr>
        <w:top w:val="none" w:sz="0" w:space="0" w:color="auto"/>
        <w:left w:val="none" w:sz="0" w:space="0" w:color="auto"/>
        <w:bottom w:val="none" w:sz="0" w:space="0" w:color="auto"/>
        <w:right w:val="none" w:sz="0" w:space="0" w:color="auto"/>
      </w:divBdr>
    </w:div>
    <w:div w:id="1960062162">
      <w:bodyDiv w:val="1"/>
      <w:marLeft w:val="0"/>
      <w:marRight w:val="0"/>
      <w:marTop w:val="0"/>
      <w:marBottom w:val="0"/>
      <w:divBdr>
        <w:top w:val="none" w:sz="0" w:space="0" w:color="auto"/>
        <w:left w:val="none" w:sz="0" w:space="0" w:color="auto"/>
        <w:bottom w:val="none" w:sz="0" w:space="0" w:color="auto"/>
        <w:right w:val="none" w:sz="0" w:space="0" w:color="auto"/>
      </w:divBdr>
    </w:div>
    <w:div w:id="1960066409">
      <w:bodyDiv w:val="1"/>
      <w:marLeft w:val="0"/>
      <w:marRight w:val="0"/>
      <w:marTop w:val="0"/>
      <w:marBottom w:val="0"/>
      <w:divBdr>
        <w:top w:val="none" w:sz="0" w:space="0" w:color="auto"/>
        <w:left w:val="none" w:sz="0" w:space="0" w:color="auto"/>
        <w:bottom w:val="none" w:sz="0" w:space="0" w:color="auto"/>
        <w:right w:val="none" w:sz="0" w:space="0" w:color="auto"/>
      </w:divBdr>
    </w:div>
    <w:div w:id="1960455768">
      <w:bodyDiv w:val="1"/>
      <w:marLeft w:val="0"/>
      <w:marRight w:val="0"/>
      <w:marTop w:val="0"/>
      <w:marBottom w:val="0"/>
      <w:divBdr>
        <w:top w:val="none" w:sz="0" w:space="0" w:color="auto"/>
        <w:left w:val="none" w:sz="0" w:space="0" w:color="auto"/>
        <w:bottom w:val="none" w:sz="0" w:space="0" w:color="auto"/>
        <w:right w:val="none" w:sz="0" w:space="0" w:color="auto"/>
      </w:divBdr>
    </w:div>
    <w:div w:id="1960601105">
      <w:bodyDiv w:val="1"/>
      <w:marLeft w:val="0"/>
      <w:marRight w:val="0"/>
      <w:marTop w:val="0"/>
      <w:marBottom w:val="0"/>
      <w:divBdr>
        <w:top w:val="none" w:sz="0" w:space="0" w:color="auto"/>
        <w:left w:val="none" w:sz="0" w:space="0" w:color="auto"/>
        <w:bottom w:val="none" w:sz="0" w:space="0" w:color="auto"/>
        <w:right w:val="none" w:sz="0" w:space="0" w:color="auto"/>
      </w:divBdr>
    </w:div>
    <w:div w:id="1960795778">
      <w:bodyDiv w:val="1"/>
      <w:marLeft w:val="0"/>
      <w:marRight w:val="0"/>
      <w:marTop w:val="0"/>
      <w:marBottom w:val="0"/>
      <w:divBdr>
        <w:top w:val="none" w:sz="0" w:space="0" w:color="auto"/>
        <w:left w:val="none" w:sz="0" w:space="0" w:color="auto"/>
        <w:bottom w:val="none" w:sz="0" w:space="0" w:color="auto"/>
        <w:right w:val="none" w:sz="0" w:space="0" w:color="auto"/>
      </w:divBdr>
    </w:div>
    <w:div w:id="1960869320">
      <w:bodyDiv w:val="1"/>
      <w:marLeft w:val="0"/>
      <w:marRight w:val="0"/>
      <w:marTop w:val="0"/>
      <w:marBottom w:val="0"/>
      <w:divBdr>
        <w:top w:val="none" w:sz="0" w:space="0" w:color="auto"/>
        <w:left w:val="none" w:sz="0" w:space="0" w:color="auto"/>
        <w:bottom w:val="none" w:sz="0" w:space="0" w:color="auto"/>
        <w:right w:val="none" w:sz="0" w:space="0" w:color="auto"/>
      </w:divBdr>
    </w:div>
    <w:div w:id="1960988785">
      <w:bodyDiv w:val="1"/>
      <w:marLeft w:val="0"/>
      <w:marRight w:val="0"/>
      <w:marTop w:val="0"/>
      <w:marBottom w:val="0"/>
      <w:divBdr>
        <w:top w:val="none" w:sz="0" w:space="0" w:color="auto"/>
        <w:left w:val="none" w:sz="0" w:space="0" w:color="auto"/>
        <w:bottom w:val="none" w:sz="0" w:space="0" w:color="auto"/>
        <w:right w:val="none" w:sz="0" w:space="0" w:color="auto"/>
      </w:divBdr>
    </w:div>
    <w:div w:id="1961185815">
      <w:bodyDiv w:val="1"/>
      <w:marLeft w:val="0"/>
      <w:marRight w:val="0"/>
      <w:marTop w:val="0"/>
      <w:marBottom w:val="0"/>
      <w:divBdr>
        <w:top w:val="none" w:sz="0" w:space="0" w:color="auto"/>
        <w:left w:val="none" w:sz="0" w:space="0" w:color="auto"/>
        <w:bottom w:val="none" w:sz="0" w:space="0" w:color="auto"/>
        <w:right w:val="none" w:sz="0" w:space="0" w:color="auto"/>
      </w:divBdr>
    </w:div>
    <w:div w:id="1961380824">
      <w:bodyDiv w:val="1"/>
      <w:marLeft w:val="0"/>
      <w:marRight w:val="0"/>
      <w:marTop w:val="0"/>
      <w:marBottom w:val="0"/>
      <w:divBdr>
        <w:top w:val="none" w:sz="0" w:space="0" w:color="auto"/>
        <w:left w:val="none" w:sz="0" w:space="0" w:color="auto"/>
        <w:bottom w:val="none" w:sz="0" w:space="0" w:color="auto"/>
        <w:right w:val="none" w:sz="0" w:space="0" w:color="auto"/>
      </w:divBdr>
    </w:div>
    <w:div w:id="1961449352">
      <w:bodyDiv w:val="1"/>
      <w:marLeft w:val="0"/>
      <w:marRight w:val="0"/>
      <w:marTop w:val="0"/>
      <w:marBottom w:val="0"/>
      <w:divBdr>
        <w:top w:val="none" w:sz="0" w:space="0" w:color="auto"/>
        <w:left w:val="none" w:sz="0" w:space="0" w:color="auto"/>
        <w:bottom w:val="none" w:sz="0" w:space="0" w:color="auto"/>
        <w:right w:val="none" w:sz="0" w:space="0" w:color="auto"/>
      </w:divBdr>
    </w:div>
    <w:div w:id="1961495908">
      <w:bodyDiv w:val="1"/>
      <w:marLeft w:val="0"/>
      <w:marRight w:val="0"/>
      <w:marTop w:val="0"/>
      <w:marBottom w:val="0"/>
      <w:divBdr>
        <w:top w:val="none" w:sz="0" w:space="0" w:color="auto"/>
        <w:left w:val="none" w:sz="0" w:space="0" w:color="auto"/>
        <w:bottom w:val="none" w:sz="0" w:space="0" w:color="auto"/>
        <w:right w:val="none" w:sz="0" w:space="0" w:color="auto"/>
      </w:divBdr>
    </w:div>
    <w:div w:id="1961566038">
      <w:bodyDiv w:val="1"/>
      <w:marLeft w:val="0"/>
      <w:marRight w:val="0"/>
      <w:marTop w:val="0"/>
      <w:marBottom w:val="0"/>
      <w:divBdr>
        <w:top w:val="none" w:sz="0" w:space="0" w:color="auto"/>
        <w:left w:val="none" w:sz="0" w:space="0" w:color="auto"/>
        <w:bottom w:val="none" w:sz="0" w:space="0" w:color="auto"/>
        <w:right w:val="none" w:sz="0" w:space="0" w:color="auto"/>
      </w:divBdr>
    </w:div>
    <w:div w:id="1961915203">
      <w:bodyDiv w:val="1"/>
      <w:marLeft w:val="0"/>
      <w:marRight w:val="0"/>
      <w:marTop w:val="0"/>
      <w:marBottom w:val="0"/>
      <w:divBdr>
        <w:top w:val="none" w:sz="0" w:space="0" w:color="auto"/>
        <w:left w:val="none" w:sz="0" w:space="0" w:color="auto"/>
        <w:bottom w:val="none" w:sz="0" w:space="0" w:color="auto"/>
        <w:right w:val="none" w:sz="0" w:space="0" w:color="auto"/>
      </w:divBdr>
    </w:div>
    <w:div w:id="1961918155">
      <w:bodyDiv w:val="1"/>
      <w:marLeft w:val="0"/>
      <w:marRight w:val="0"/>
      <w:marTop w:val="0"/>
      <w:marBottom w:val="0"/>
      <w:divBdr>
        <w:top w:val="none" w:sz="0" w:space="0" w:color="auto"/>
        <w:left w:val="none" w:sz="0" w:space="0" w:color="auto"/>
        <w:bottom w:val="none" w:sz="0" w:space="0" w:color="auto"/>
        <w:right w:val="none" w:sz="0" w:space="0" w:color="auto"/>
      </w:divBdr>
    </w:div>
    <w:div w:id="1962302863">
      <w:bodyDiv w:val="1"/>
      <w:marLeft w:val="0"/>
      <w:marRight w:val="0"/>
      <w:marTop w:val="0"/>
      <w:marBottom w:val="0"/>
      <w:divBdr>
        <w:top w:val="none" w:sz="0" w:space="0" w:color="auto"/>
        <w:left w:val="none" w:sz="0" w:space="0" w:color="auto"/>
        <w:bottom w:val="none" w:sz="0" w:space="0" w:color="auto"/>
        <w:right w:val="none" w:sz="0" w:space="0" w:color="auto"/>
      </w:divBdr>
    </w:div>
    <w:div w:id="1962497697">
      <w:bodyDiv w:val="1"/>
      <w:marLeft w:val="0"/>
      <w:marRight w:val="0"/>
      <w:marTop w:val="0"/>
      <w:marBottom w:val="0"/>
      <w:divBdr>
        <w:top w:val="none" w:sz="0" w:space="0" w:color="auto"/>
        <w:left w:val="none" w:sz="0" w:space="0" w:color="auto"/>
        <w:bottom w:val="none" w:sz="0" w:space="0" w:color="auto"/>
        <w:right w:val="none" w:sz="0" w:space="0" w:color="auto"/>
      </w:divBdr>
    </w:div>
    <w:div w:id="1962953835">
      <w:bodyDiv w:val="1"/>
      <w:marLeft w:val="0"/>
      <w:marRight w:val="0"/>
      <w:marTop w:val="0"/>
      <w:marBottom w:val="0"/>
      <w:divBdr>
        <w:top w:val="none" w:sz="0" w:space="0" w:color="auto"/>
        <w:left w:val="none" w:sz="0" w:space="0" w:color="auto"/>
        <w:bottom w:val="none" w:sz="0" w:space="0" w:color="auto"/>
        <w:right w:val="none" w:sz="0" w:space="0" w:color="auto"/>
      </w:divBdr>
    </w:div>
    <w:div w:id="1962957676">
      <w:bodyDiv w:val="1"/>
      <w:marLeft w:val="0"/>
      <w:marRight w:val="0"/>
      <w:marTop w:val="0"/>
      <w:marBottom w:val="0"/>
      <w:divBdr>
        <w:top w:val="none" w:sz="0" w:space="0" w:color="auto"/>
        <w:left w:val="none" w:sz="0" w:space="0" w:color="auto"/>
        <w:bottom w:val="none" w:sz="0" w:space="0" w:color="auto"/>
        <w:right w:val="none" w:sz="0" w:space="0" w:color="auto"/>
      </w:divBdr>
    </w:div>
    <w:div w:id="1962958744">
      <w:bodyDiv w:val="1"/>
      <w:marLeft w:val="0"/>
      <w:marRight w:val="0"/>
      <w:marTop w:val="0"/>
      <w:marBottom w:val="0"/>
      <w:divBdr>
        <w:top w:val="none" w:sz="0" w:space="0" w:color="auto"/>
        <w:left w:val="none" w:sz="0" w:space="0" w:color="auto"/>
        <w:bottom w:val="none" w:sz="0" w:space="0" w:color="auto"/>
        <w:right w:val="none" w:sz="0" w:space="0" w:color="auto"/>
      </w:divBdr>
    </w:div>
    <w:div w:id="1962960199">
      <w:bodyDiv w:val="1"/>
      <w:marLeft w:val="0"/>
      <w:marRight w:val="0"/>
      <w:marTop w:val="0"/>
      <w:marBottom w:val="0"/>
      <w:divBdr>
        <w:top w:val="none" w:sz="0" w:space="0" w:color="auto"/>
        <w:left w:val="none" w:sz="0" w:space="0" w:color="auto"/>
        <w:bottom w:val="none" w:sz="0" w:space="0" w:color="auto"/>
        <w:right w:val="none" w:sz="0" w:space="0" w:color="auto"/>
      </w:divBdr>
    </w:div>
    <w:div w:id="1963030259">
      <w:bodyDiv w:val="1"/>
      <w:marLeft w:val="0"/>
      <w:marRight w:val="0"/>
      <w:marTop w:val="0"/>
      <w:marBottom w:val="0"/>
      <w:divBdr>
        <w:top w:val="none" w:sz="0" w:space="0" w:color="auto"/>
        <w:left w:val="none" w:sz="0" w:space="0" w:color="auto"/>
        <w:bottom w:val="none" w:sz="0" w:space="0" w:color="auto"/>
        <w:right w:val="none" w:sz="0" w:space="0" w:color="auto"/>
      </w:divBdr>
    </w:div>
    <w:div w:id="1963076838">
      <w:bodyDiv w:val="1"/>
      <w:marLeft w:val="0"/>
      <w:marRight w:val="0"/>
      <w:marTop w:val="0"/>
      <w:marBottom w:val="0"/>
      <w:divBdr>
        <w:top w:val="none" w:sz="0" w:space="0" w:color="auto"/>
        <w:left w:val="none" w:sz="0" w:space="0" w:color="auto"/>
        <w:bottom w:val="none" w:sz="0" w:space="0" w:color="auto"/>
        <w:right w:val="none" w:sz="0" w:space="0" w:color="auto"/>
      </w:divBdr>
    </w:div>
    <w:div w:id="1963226916">
      <w:bodyDiv w:val="1"/>
      <w:marLeft w:val="0"/>
      <w:marRight w:val="0"/>
      <w:marTop w:val="0"/>
      <w:marBottom w:val="0"/>
      <w:divBdr>
        <w:top w:val="none" w:sz="0" w:space="0" w:color="auto"/>
        <w:left w:val="none" w:sz="0" w:space="0" w:color="auto"/>
        <w:bottom w:val="none" w:sz="0" w:space="0" w:color="auto"/>
        <w:right w:val="none" w:sz="0" w:space="0" w:color="auto"/>
      </w:divBdr>
    </w:div>
    <w:div w:id="1963339331">
      <w:bodyDiv w:val="1"/>
      <w:marLeft w:val="0"/>
      <w:marRight w:val="0"/>
      <w:marTop w:val="0"/>
      <w:marBottom w:val="0"/>
      <w:divBdr>
        <w:top w:val="none" w:sz="0" w:space="0" w:color="auto"/>
        <w:left w:val="none" w:sz="0" w:space="0" w:color="auto"/>
        <w:bottom w:val="none" w:sz="0" w:space="0" w:color="auto"/>
        <w:right w:val="none" w:sz="0" w:space="0" w:color="auto"/>
      </w:divBdr>
    </w:div>
    <w:div w:id="1963418532">
      <w:bodyDiv w:val="1"/>
      <w:marLeft w:val="0"/>
      <w:marRight w:val="0"/>
      <w:marTop w:val="0"/>
      <w:marBottom w:val="0"/>
      <w:divBdr>
        <w:top w:val="none" w:sz="0" w:space="0" w:color="auto"/>
        <w:left w:val="none" w:sz="0" w:space="0" w:color="auto"/>
        <w:bottom w:val="none" w:sz="0" w:space="0" w:color="auto"/>
        <w:right w:val="none" w:sz="0" w:space="0" w:color="auto"/>
      </w:divBdr>
    </w:div>
    <w:div w:id="1963419504">
      <w:bodyDiv w:val="1"/>
      <w:marLeft w:val="0"/>
      <w:marRight w:val="0"/>
      <w:marTop w:val="0"/>
      <w:marBottom w:val="0"/>
      <w:divBdr>
        <w:top w:val="none" w:sz="0" w:space="0" w:color="auto"/>
        <w:left w:val="none" w:sz="0" w:space="0" w:color="auto"/>
        <w:bottom w:val="none" w:sz="0" w:space="0" w:color="auto"/>
        <w:right w:val="none" w:sz="0" w:space="0" w:color="auto"/>
      </w:divBdr>
    </w:div>
    <w:div w:id="1963922899">
      <w:bodyDiv w:val="1"/>
      <w:marLeft w:val="0"/>
      <w:marRight w:val="0"/>
      <w:marTop w:val="0"/>
      <w:marBottom w:val="0"/>
      <w:divBdr>
        <w:top w:val="none" w:sz="0" w:space="0" w:color="auto"/>
        <w:left w:val="none" w:sz="0" w:space="0" w:color="auto"/>
        <w:bottom w:val="none" w:sz="0" w:space="0" w:color="auto"/>
        <w:right w:val="none" w:sz="0" w:space="0" w:color="auto"/>
      </w:divBdr>
    </w:div>
    <w:div w:id="1963992869">
      <w:bodyDiv w:val="1"/>
      <w:marLeft w:val="0"/>
      <w:marRight w:val="0"/>
      <w:marTop w:val="0"/>
      <w:marBottom w:val="0"/>
      <w:divBdr>
        <w:top w:val="none" w:sz="0" w:space="0" w:color="auto"/>
        <w:left w:val="none" w:sz="0" w:space="0" w:color="auto"/>
        <w:bottom w:val="none" w:sz="0" w:space="0" w:color="auto"/>
        <w:right w:val="none" w:sz="0" w:space="0" w:color="auto"/>
      </w:divBdr>
    </w:div>
    <w:div w:id="1964194281">
      <w:bodyDiv w:val="1"/>
      <w:marLeft w:val="0"/>
      <w:marRight w:val="0"/>
      <w:marTop w:val="0"/>
      <w:marBottom w:val="0"/>
      <w:divBdr>
        <w:top w:val="none" w:sz="0" w:space="0" w:color="auto"/>
        <w:left w:val="none" w:sz="0" w:space="0" w:color="auto"/>
        <w:bottom w:val="none" w:sz="0" w:space="0" w:color="auto"/>
        <w:right w:val="none" w:sz="0" w:space="0" w:color="auto"/>
      </w:divBdr>
    </w:div>
    <w:div w:id="1964383000">
      <w:bodyDiv w:val="1"/>
      <w:marLeft w:val="0"/>
      <w:marRight w:val="0"/>
      <w:marTop w:val="0"/>
      <w:marBottom w:val="0"/>
      <w:divBdr>
        <w:top w:val="none" w:sz="0" w:space="0" w:color="auto"/>
        <w:left w:val="none" w:sz="0" w:space="0" w:color="auto"/>
        <w:bottom w:val="none" w:sz="0" w:space="0" w:color="auto"/>
        <w:right w:val="none" w:sz="0" w:space="0" w:color="auto"/>
      </w:divBdr>
    </w:div>
    <w:div w:id="1964456066">
      <w:bodyDiv w:val="1"/>
      <w:marLeft w:val="0"/>
      <w:marRight w:val="0"/>
      <w:marTop w:val="0"/>
      <w:marBottom w:val="0"/>
      <w:divBdr>
        <w:top w:val="none" w:sz="0" w:space="0" w:color="auto"/>
        <w:left w:val="none" w:sz="0" w:space="0" w:color="auto"/>
        <w:bottom w:val="none" w:sz="0" w:space="0" w:color="auto"/>
        <w:right w:val="none" w:sz="0" w:space="0" w:color="auto"/>
      </w:divBdr>
    </w:div>
    <w:div w:id="1964657159">
      <w:bodyDiv w:val="1"/>
      <w:marLeft w:val="0"/>
      <w:marRight w:val="0"/>
      <w:marTop w:val="0"/>
      <w:marBottom w:val="0"/>
      <w:divBdr>
        <w:top w:val="none" w:sz="0" w:space="0" w:color="auto"/>
        <w:left w:val="none" w:sz="0" w:space="0" w:color="auto"/>
        <w:bottom w:val="none" w:sz="0" w:space="0" w:color="auto"/>
        <w:right w:val="none" w:sz="0" w:space="0" w:color="auto"/>
      </w:divBdr>
    </w:div>
    <w:div w:id="1965650786">
      <w:bodyDiv w:val="1"/>
      <w:marLeft w:val="0"/>
      <w:marRight w:val="0"/>
      <w:marTop w:val="0"/>
      <w:marBottom w:val="0"/>
      <w:divBdr>
        <w:top w:val="none" w:sz="0" w:space="0" w:color="auto"/>
        <w:left w:val="none" w:sz="0" w:space="0" w:color="auto"/>
        <w:bottom w:val="none" w:sz="0" w:space="0" w:color="auto"/>
        <w:right w:val="none" w:sz="0" w:space="0" w:color="auto"/>
      </w:divBdr>
    </w:div>
    <w:div w:id="1965696653">
      <w:bodyDiv w:val="1"/>
      <w:marLeft w:val="0"/>
      <w:marRight w:val="0"/>
      <w:marTop w:val="0"/>
      <w:marBottom w:val="0"/>
      <w:divBdr>
        <w:top w:val="none" w:sz="0" w:space="0" w:color="auto"/>
        <w:left w:val="none" w:sz="0" w:space="0" w:color="auto"/>
        <w:bottom w:val="none" w:sz="0" w:space="0" w:color="auto"/>
        <w:right w:val="none" w:sz="0" w:space="0" w:color="auto"/>
      </w:divBdr>
    </w:div>
    <w:div w:id="1966083101">
      <w:bodyDiv w:val="1"/>
      <w:marLeft w:val="0"/>
      <w:marRight w:val="0"/>
      <w:marTop w:val="0"/>
      <w:marBottom w:val="0"/>
      <w:divBdr>
        <w:top w:val="none" w:sz="0" w:space="0" w:color="auto"/>
        <w:left w:val="none" w:sz="0" w:space="0" w:color="auto"/>
        <w:bottom w:val="none" w:sz="0" w:space="0" w:color="auto"/>
        <w:right w:val="none" w:sz="0" w:space="0" w:color="auto"/>
      </w:divBdr>
    </w:div>
    <w:div w:id="1966616048">
      <w:bodyDiv w:val="1"/>
      <w:marLeft w:val="0"/>
      <w:marRight w:val="0"/>
      <w:marTop w:val="0"/>
      <w:marBottom w:val="0"/>
      <w:divBdr>
        <w:top w:val="none" w:sz="0" w:space="0" w:color="auto"/>
        <w:left w:val="none" w:sz="0" w:space="0" w:color="auto"/>
        <w:bottom w:val="none" w:sz="0" w:space="0" w:color="auto"/>
        <w:right w:val="none" w:sz="0" w:space="0" w:color="auto"/>
      </w:divBdr>
    </w:div>
    <w:div w:id="1966692480">
      <w:bodyDiv w:val="1"/>
      <w:marLeft w:val="0"/>
      <w:marRight w:val="0"/>
      <w:marTop w:val="0"/>
      <w:marBottom w:val="0"/>
      <w:divBdr>
        <w:top w:val="none" w:sz="0" w:space="0" w:color="auto"/>
        <w:left w:val="none" w:sz="0" w:space="0" w:color="auto"/>
        <w:bottom w:val="none" w:sz="0" w:space="0" w:color="auto"/>
        <w:right w:val="none" w:sz="0" w:space="0" w:color="auto"/>
      </w:divBdr>
    </w:div>
    <w:div w:id="1967004805">
      <w:bodyDiv w:val="1"/>
      <w:marLeft w:val="0"/>
      <w:marRight w:val="0"/>
      <w:marTop w:val="0"/>
      <w:marBottom w:val="0"/>
      <w:divBdr>
        <w:top w:val="none" w:sz="0" w:space="0" w:color="auto"/>
        <w:left w:val="none" w:sz="0" w:space="0" w:color="auto"/>
        <w:bottom w:val="none" w:sz="0" w:space="0" w:color="auto"/>
        <w:right w:val="none" w:sz="0" w:space="0" w:color="auto"/>
      </w:divBdr>
    </w:div>
    <w:div w:id="1967075864">
      <w:bodyDiv w:val="1"/>
      <w:marLeft w:val="0"/>
      <w:marRight w:val="0"/>
      <w:marTop w:val="0"/>
      <w:marBottom w:val="0"/>
      <w:divBdr>
        <w:top w:val="none" w:sz="0" w:space="0" w:color="auto"/>
        <w:left w:val="none" w:sz="0" w:space="0" w:color="auto"/>
        <w:bottom w:val="none" w:sz="0" w:space="0" w:color="auto"/>
        <w:right w:val="none" w:sz="0" w:space="0" w:color="auto"/>
      </w:divBdr>
    </w:div>
    <w:div w:id="1967346599">
      <w:bodyDiv w:val="1"/>
      <w:marLeft w:val="0"/>
      <w:marRight w:val="0"/>
      <w:marTop w:val="0"/>
      <w:marBottom w:val="0"/>
      <w:divBdr>
        <w:top w:val="none" w:sz="0" w:space="0" w:color="auto"/>
        <w:left w:val="none" w:sz="0" w:space="0" w:color="auto"/>
        <w:bottom w:val="none" w:sz="0" w:space="0" w:color="auto"/>
        <w:right w:val="none" w:sz="0" w:space="0" w:color="auto"/>
      </w:divBdr>
    </w:div>
    <w:div w:id="1967348810">
      <w:bodyDiv w:val="1"/>
      <w:marLeft w:val="0"/>
      <w:marRight w:val="0"/>
      <w:marTop w:val="0"/>
      <w:marBottom w:val="0"/>
      <w:divBdr>
        <w:top w:val="none" w:sz="0" w:space="0" w:color="auto"/>
        <w:left w:val="none" w:sz="0" w:space="0" w:color="auto"/>
        <w:bottom w:val="none" w:sz="0" w:space="0" w:color="auto"/>
        <w:right w:val="none" w:sz="0" w:space="0" w:color="auto"/>
      </w:divBdr>
    </w:div>
    <w:div w:id="1967808663">
      <w:bodyDiv w:val="1"/>
      <w:marLeft w:val="0"/>
      <w:marRight w:val="0"/>
      <w:marTop w:val="0"/>
      <w:marBottom w:val="0"/>
      <w:divBdr>
        <w:top w:val="none" w:sz="0" w:space="0" w:color="auto"/>
        <w:left w:val="none" w:sz="0" w:space="0" w:color="auto"/>
        <w:bottom w:val="none" w:sz="0" w:space="0" w:color="auto"/>
        <w:right w:val="none" w:sz="0" w:space="0" w:color="auto"/>
      </w:divBdr>
    </w:div>
    <w:div w:id="1967852202">
      <w:bodyDiv w:val="1"/>
      <w:marLeft w:val="0"/>
      <w:marRight w:val="0"/>
      <w:marTop w:val="0"/>
      <w:marBottom w:val="0"/>
      <w:divBdr>
        <w:top w:val="none" w:sz="0" w:space="0" w:color="auto"/>
        <w:left w:val="none" w:sz="0" w:space="0" w:color="auto"/>
        <w:bottom w:val="none" w:sz="0" w:space="0" w:color="auto"/>
        <w:right w:val="none" w:sz="0" w:space="0" w:color="auto"/>
      </w:divBdr>
    </w:div>
    <w:div w:id="1968512218">
      <w:bodyDiv w:val="1"/>
      <w:marLeft w:val="0"/>
      <w:marRight w:val="0"/>
      <w:marTop w:val="0"/>
      <w:marBottom w:val="0"/>
      <w:divBdr>
        <w:top w:val="none" w:sz="0" w:space="0" w:color="auto"/>
        <w:left w:val="none" w:sz="0" w:space="0" w:color="auto"/>
        <w:bottom w:val="none" w:sz="0" w:space="0" w:color="auto"/>
        <w:right w:val="none" w:sz="0" w:space="0" w:color="auto"/>
      </w:divBdr>
    </w:div>
    <w:div w:id="1968975415">
      <w:bodyDiv w:val="1"/>
      <w:marLeft w:val="0"/>
      <w:marRight w:val="0"/>
      <w:marTop w:val="0"/>
      <w:marBottom w:val="0"/>
      <w:divBdr>
        <w:top w:val="none" w:sz="0" w:space="0" w:color="auto"/>
        <w:left w:val="none" w:sz="0" w:space="0" w:color="auto"/>
        <w:bottom w:val="none" w:sz="0" w:space="0" w:color="auto"/>
        <w:right w:val="none" w:sz="0" w:space="0" w:color="auto"/>
      </w:divBdr>
    </w:div>
    <w:div w:id="1969047651">
      <w:bodyDiv w:val="1"/>
      <w:marLeft w:val="0"/>
      <w:marRight w:val="0"/>
      <w:marTop w:val="0"/>
      <w:marBottom w:val="0"/>
      <w:divBdr>
        <w:top w:val="none" w:sz="0" w:space="0" w:color="auto"/>
        <w:left w:val="none" w:sz="0" w:space="0" w:color="auto"/>
        <w:bottom w:val="none" w:sz="0" w:space="0" w:color="auto"/>
        <w:right w:val="none" w:sz="0" w:space="0" w:color="auto"/>
      </w:divBdr>
    </w:div>
    <w:div w:id="1969121708">
      <w:bodyDiv w:val="1"/>
      <w:marLeft w:val="0"/>
      <w:marRight w:val="0"/>
      <w:marTop w:val="0"/>
      <w:marBottom w:val="0"/>
      <w:divBdr>
        <w:top w:val="none" w:sz="0" w:space="0" w:color="auto"/>
        <w:left w:val="none" w:sz="0" w:space="0" w:color="auto"/>
        <w:bottom w:val="none" w:sz="0" w:space="0" w:color="auto"/>
        <w:right w:val="none" w:sz="0" w:space="0" w:color="auto"/>
      </w:divBdr>
    </w:div>
    <w:div w:id="1969165279">
      <w:bodyDiv w:val="1"/>
      <w:marLeft w:val="0"/>
      <w:marRight w:val="0"/>
      <w:marTop w:val="0"/>
      <w:marBottom w:val="0"/>
      <w:divBdr>
        <w:top w:val="none" w:sz="0" w:space="0" w:color="auto"/>
        <w:left w:val="none" w:sz="0" w:space="0" w:color="auto"/>
        <w:bottom w:val="none" w:sz="0" w:space="0" w:color="auto"/>
        <w:right w:val="none" w:sz="0" w:space="0" w:color="auto"/>
      </w:divBdr>
    </w:div>
    <w:div w:id="1969239011">
      <w:bodyDiv w:val="1"/>
      <w:marLeft w:val="0"/>
      <w:marRight w:val="0"/>
      <w:marTop w:val="0"/>
      <w:marBottom w:val="0"/>
      <w:divBdr>
        <w:top w:val="none" w:sz="0" w:space="0" w:color="auto"/>
        <w:left w:val="none" w:sz="0" w:space="0" w:color="auto"/>
        <w:bottom w:val="none" w:sz="0" w:space="0" w:color="auto"/>
        <w:right w:val="none" w:sz="0" w:space="0" w:color="auto"/>
      </w:divBdr>
    </w:div>
    <w:div w:id="1969436040">
      <w:bodyDiv w:val="1"/>
      <w:marLeft w:val="0"/>
      <w:marRight w:val="0"/>
      <w:marTop w:val="0"/>
      <w:marBottom w:val="0"/>
      <w:divBdr>
        <w:top w:val="none" w:sz="0" w:space="0" w:color="auto"/>
        <w:left w:val="none" w:sz="0" w:space="0" w:color="auto"/>
        <w:bottom w:val="none" w:sz="0" w:space="0" w:color="auto"/>
        <w:right w:val="none" w:sz="0" w:space="0" w:color="auto"/>
      </w:divBdr>
    </w:div>
    <w:div w:id="1969629943">
      <w:bodyDiv w:val="1"/>
      <w:marLeft w:val="0"/>
      <w:marRight w:val="0"/>
      <w:marTop w:val="0"/>
      <w:marBottom w:val="0"/>
      <w:divBdr>
        <w:top w:val="none" w:sz="0" w:space="0" w:color="auto"/>
        <w:left w:val="none" w:sz="0" w:space="0" w:color="auto"/>
        <w:bottom w:val="none" w:sz="0" w:space="0" w:color="auto"/>
        <w:right w:val="none" w:sz="0" w:space="0" w:color="auto"/>
      </w:divBdr>
    </w:div>
    <w:div w:id="1969970021">
      <w:bodyDiv w:val="1"/>
      <w:marLeft w:val="0"/>
      <w:marRight w:val="0"/>
      <w:marTop w:val="0"/>
      <w:marBottom w:val="0"/>
      <w:divBdr>
        <w:top w:val="none" w:sz="0" w:space="0" w:color="auto"/>
        <w:left w:val="none" w:sz="0" w:space="0" w:color="auto"/>
        <w:bottom w:val="none" w:sz="0" w:space="0" w:color="auto"/>
        <w:right w:val="none" w:sz="0" w:space="0" w:color="auto"/>
      </w:divBdr>
    </w:div>
    <w:div w:id="1970084630">
      <w:bodyDiv w:val="1"/>
      <w:marLeft w:val="0"/>
      <w:marRight w:val="0"/>
      <w:marTop w:val="0"/>
      <w:marBottom w:val="0"/>
      <w:divBdr>
        <w:top w:val="none" w:sz="0" w:space="0" w:color="auto"/>
        <w:left w:val="none" w:sz="0" w:space="0" w:color="auto"/>
        <w:bottom w:val="none" w:sz="0" w:space="0" w:color="auto"/>
        <w:right w:val="none" w:sz="0" w:space="0" w:color="auto"/>
      </w:divBdr>
    </w:div>
    <w:div w:id="1970699039">
      <w:bodyDiv w:val="1"/>
      <w:marLeft w:val="0"/>
      <w:marRight w:val="0"/>
      <w:marTop w:val="0"/>
      <w:marBottom w:val="0"/>
      <w:divBdr>
        <w:top w:val="none" w:sz="0" w:space="0" w:color="auto"/>
        <w:left w:val="none" w:sz="0" w:space="0" w:color="auto"/>
        <w:bottom w:val="none" w:sz="0" w:space="0" w:color="auto"/>
        <w:right w:val="none" w:sz="0" w:space="0" w:color="auto"/>
      </w:divBdr>
    </w:div>
    <w:div w:id="1970741372">
      <w:bodyDiv w:val="1"/>
      <w:marLeft w:val="0"/>
      <w:marRight w:val="0"/>
      <w:marTop w:val="0"/>
      <w:marBottom w:val="0"/>
      <w:divBdr>
        <w:top w:val="none" w:sz="0" w:space="0" w:color="auto"/>
        <w:left w:val="none" w:sz="0" w:space="0" w:color="auto"/>
        <w:bottom w:val="none" w:sz="0" w:space="0" w:color="auto"/>
        <w:right w:val="none" w:sz="0" w:space="0" w:color="auto"/>
      </w:divBdr>
    </w:div>
    <w:div w:id="1970934137">
      <w:bodyDiv w:val="1"/>
      <w:marLeft w:val="0"/>
      <w:marRight w:val="0"/>
      <w:marTop w:val="0"/>
      <w:marBottom w:val="0"/>
      <w:divBdr>
        <w:top w:val="none" w:sz="0" w:space="0" w:color="auto"/>
        <w:left w:val="none" w:sz="0" w:space="0" w:color="auto"/>
        <w:bottom w:val="none" w:sz="0" w:space="0" w:color="auto"/>
        <w:right w:val="none" w:sz="0" w:space="0" w:color="auto"/>
      </w:divBdr>
    </w:div>
    <w:div w:id="1971012400">
      <w:bodyDiv w:val="1"/>
      <w:marLeft w:val="0"/>
      <w:marRight w:val="0"/>
      <w:marTop w:val="0"/>
      <w:marBottom w:val="0"/>
      <w:divBdr>
        <w:top w:val="none" w:sz="0" w:space="0" w:color="auto"/>
        <w:left w:val="none" w:sz="0" w:space="0" w:color="auto"/>
        <w:bottom w:val="none" w:sz="0" w:space="0" w:color="auto"/>
        <w:right w:val="none" w:sz="0" w:space="0" w:color="auto"/>
      </w:divBdr>
    </w:div>
    <w:div w:id="1971016289">
      <w:bodyDiv w:val="1"/>
      <w:marLeft w:val="0"/>
      <w:marRight w:val="0"/>
      <w:marTop w:val="0"/>
      <w:marBottom w:val="0"/>
      <w:divBdr>
        <w:top w:val="none" w:sz="0" w:space="0" w:color="auto"/>
        <w:left w:val="none" w:sz="0" w:space="0" w:color="auto"/>
        <w:bottom w:val="none" w:sz="0" w:space="0" w:color="auto"/>
        <w:right w:val="none" w:sz="0" w:space="0" w:color="auto"/>
      </w:divBdr>
    </w:div>
    <w:div w:id="1971476827">
      <w:bodyDiv w:val="1"/>
      <w:marLeft w:val="0"/>
      <w:marRight w:val="0"/>
      <w:marTop w:val="0"/>
      <w:marBottom w:val="0"/>
      <w:divBdr>
        <w:top w:val="none" w:sz="0" w:space="0" w:color="auto"/>
        <w:left w:val="none" w:sz="0" w:space="0" w:color="auto"/>
        <w:bottom w:val="none" w:sz="0" w:space="0" w:color="auto"/>
        <w:right w:val="none" w:sz="0" w:space="0" w:color="auto"/>
      </w:divBdr>
    </w:div>
    <w:div w:id="1971664156">
      <w:bodyDiv w:val="1"/>
      <w:marLeft w:val="0"/>
      <w:marRight w:val="0"/>
      <w:marTop w:val="0"/>
      <w:marBottom w:val="0"/>
      <w:divBdr>
        <w:top w:val="none" w:sz="0" w:space="0" w:color="auto"/>
        <w:left w:val="none" w:sz="0" w:space="0" w:color="auto"/>
        <w:bottom w:val="none" w:sz="0" w:space="0" w:color="auto"/>
        <w:right w:val="none" w:sz="0" w:space="0" w:color="auto"/>
      </w:divBdr>
    </w:div>
    <w:div w:id="1971668222">
      <w:bodyDiv w:val="1"/>
      <w:marLeft w:val="0"/>
      <w:marRight w:val="0"/>
      <w:marTop w:val="0"/>
      <w:marBottom w:val="0"/>
      <w:divBdr>
        <w:top w:val="none" w:sz="0" w:space="0" w:color="auto"/>
        <w:left w:val="none" w:sz="0" w:space="0" w:color="auto"/>
        <w:bottom w:val="none" w:sz="0" w:space="0" w:color="auto"/>
        <w:right w:val="none" w:sz="0" w:space="0" w:color="auto"/>
      </w:divBdr>
    </w:div>
    <w:div w:id="1971859927">
      <w:bodyDiv w:val="1"/>
      <w:marLeft w:val="0"/>
      <w:marRight w:val="0"/>
      <w:marTop w:val="0"/>
      <w:marBottom w:val="0"/>
      <w:divBdr>
        <w:top w:val="none" w:sz="0" w:space="0" w:color="auto"/>
        <w:left w:val="none" w:sz="0" w:space="0" w:color="auto"/>
        <w:bottom w:val="none" w:sz="0" w:space="0" w:color="auto"/>
        <w:right w:val="none" w:sz="0" w:space="0" w:color="auto"/>
      </w:divBdr>
    </w:div>
    <w:div w:id="1972054515">
      <w:bodyDiv w:val="1"/>
      <w:marLeft w:val="0"/>
      <w:marRight w:val="0"/>
      <w:marTop w:val="0"/>
      <w:marBottom w:val="0"/>
      <w:divBdr>
        <w:top w:val="none" w:sz="0" w:space="0" w:color="auto"/>
        <w:left w:val="none" w:sz="0" w:space="0" w:color="auto"/>
        <w:bottom w:val="none" w:sz="0" w:space="0" w:color="auto"/>
        <w:right w:val="none" w:sz="0" w:space="0" w:color="auto"/>
      </w:divBdr>
    </w:div>
    <w:div w:id="1972318003">
      <w:bodyDiv w:val="1"/>
      <w:marLeft w:val="0"/>
      <w:marRight w:val="0"/>
      <w:marTop w:val="0"/>
      <w:marBottom w:val="0"/>
      <w:divBdr>
        <w:top w:val="none" w:sz="0" w:space="0" w:color="auto"/>
        <w:left w:val="none" w:sz="0" w:space="0" w:color="auto"/>
        <w:bottom w:val="none" w:sz="0" w:space="0" w:color="auto"/>
        <w:right w:val="none" w:sz="0" w:space="0" w:color="auto"/>
      </w:divBdr>
    </w:div>
    <w:div w:id="1972519710">
      <w:bodyDiv w:val="1"/>
      <w:marLeft w:val="0"/>
      <w:marRight w:val="0"/>
      <w:marTop w:val="0"/>
      <w:marBottom w:val="0"/>
      <w:divBdr>
        <w:top w:val="none" w:sz="0" w:space="0" w:color="auto"/>
        <w:left w:val="none" w:sz="0" w:space="0" w:color="auto"/>
        <w:bottom w:val="none" w:sz="0" w:space="0" w:color="auto"/>
        <w:right w:val="none" w:sz="0" w:space="0" w:color="auto"/>
      </w:divBdr>
    </w:div>
    <w:div w:id="1972662603">
      <w:bodyDiv w:val="1"/>
      <w:marLeft w:val="0"/>
      <w:marRight w:val="0"/>
      <w:marTop w:val="0"/>
      <w:marBottom w:val="0"/>
      <w:divBdr>
        <w:top w:val="none" w:sz="0" w:space="0" w:color="auto"/>
        <w:left w:val="none" w:sz="0" w:space="0" w:color="auto"/>
        <w:bottom w:val="none" w:sz="0" w:space="0" w:color="auto"/>
        <w:right w:val="none" w:sz="0" w:space="0" w:color="auto"/>
      </w:divBdr>
    </w:div>
    <w:div w:id="1973053591">
      <w:bodyDiv w:val="1"/>
      <w:marLeft w:val="0"/>
      <w:marRight w:val="0"/>
      <w:marTop w:val="0"/>
      <w:marBottom w:val="0"/>
      <w:divBdr>
        <w:top w:val="none" w:sz="0" w:space="0" w:color="auto"/>
        <w:left w:val="none" w:sz="0" w:space="0" w:color="auto"/>
        <w:bottom w:val="none" w:sz="0" w:space="0" w:color="auto"/>
        <w:right w:val="none" w:sz="0" w:space="0" w:color="auto"/>
      </w:divBdr>
    </w:div>
    <w:div w:id="1973094401">
      <w:bodyDiv w:val="1"/>
      <w:marLeft w:val="0"/>
      <w:marRight w:val="0"/>
      <w:marTop w:val="0"/>
      <w:marBottom w:val="0"/>
      <w:divBdr>
        <w:top w:val="none" w:sz="0" w:space="0" w:color="auto"/>
        <w:left w:val="none" w:sz="0" w:space="0" w:color="auto"/>
        <w:bottom w:val="none" w:sz="0" w:space="0" w:color="auto"/>
        <w:right w:val="none" w:sz="0" w:space="0" w:color="auto"/>
      </w:divBdr>
    </w:div>
    <w:div w:id="1973124568">
      <w:bodyDiv w:val="1"/>
      <w:marLeft w:val="0"/>
      <w:marRight w:val="0"/>
      <w:marTop w:val="0"/>
      <w:marBottom w:val="0"/>
      <w:divBdr>
        <w:top w:val="none" w:sz="0" w:space="0" w:color="auto"/>
        <w:left w:val="none" w:sz="0" w:space="0" w:color="auto"/>
        <w:bottom w:val="none" w:sz="0" w:space="0" w:color="auto"/>
        <w:right w:val="none" w:sz="0" w:space="0" w:color="auto"/>
      </w:divBdr>
    </w:div>
    <w:div w:id="1973510743">
      <w:bodyDiv w:val="1"/>
      <w:marLeft w:val="0"/>
      <w:marRight w:val="0"/>
      <w:marTop w:val="0"/>
      <w:marBottom w:val="0"/>
      <w:divBdr>
        <w:top w:val="none" w:sz="0" w:space="0" w:color="auto"/>
        <w:left w:val="none" w:sz="0" w:space="0" w:color="auto"/>
        <w:bottom w:val="none" w:sz="0" w:space="0" w:color="auto"/>
        <w:right w:val="none" w:sz="0" w:space="0" w:color="auto"/>
      </w:divBdr>
    </w:div>
    <w:div w:id="1973903101">
      <w:bodyDiv w:val="1"/>
      <w:marLeft w:val="0"/>
      <w:marRight w:val="0"/>
      <w:marTop w:val="0"/>
      <w:marBottom w:val="0"/>
      <w:divBdr>
        <w:top w:val="none" w:sz="0" w:space="0" w:color="auto"/>
        <w:left w:val="none" w:sz="0" w:space="0" w:color="auto"/>
        <w:bottom w:val="none" w:sz="0" w:space="0" w:color="auto"/>
        <w:right w:val="none" w:sz="0" w:space="0" w:color="auto"/>
      </w:divBdr>
    </w:div>
    <w:div w:id="1974021539">
      <w:bodyDiv w:val="1"/>
      <w:marLeft w:val="0"/>
      <w:marRight w:val="0"/>
      <w:marTop w:val="0"/>
      <w:marBottom w:val="0"/>
      <w:divBdr>
        <w:top w:val="none" w:sz="0" w:space="0" w:color="auto"/>
        <w:left w:val="none" w:sz="0" w:space="0" w:color="auto"/>
        <w:bottom w:val="none" w:sz="0" w:space="0" w:color="auto"/>
        <w:right w:val="none" w:sz="0" w:space="0" w:color="auto"/>
      </w:divBdr>
    </w:div>
    <w:div w:id="1974602837">
      <w:bodyDiv w:val="1"/>
      <w:marLeft w:val="0"/>
      <w:marRight w:val="0"/>
      <w:marTop w:val="0"/>
      <w:marBottom w:val="0"/>
      <w:divBdr>
        <w:top w:val="none" w:sz="0" w:space="0" w:color="auto"/>
        <w:left w:val="none" w:sz="0" w:space="0" w:color="auto"/>
        <w:bottom w:val="none" w:sz="0" w:space="0" w:color="auto"/>
        <w:right w:val="none" w:sz="0" w:space="0" w:color="auto"/>
      </w:divBdr>
    </w:div>
    <w:div w:id="1975018754">
      <w:bodyDiv w:val="1"/>
      <w:marLeft w:val="0"/>
      <w:marRight w:val="0"/>
      <w:marTop w:val="0"/>
      <w:marBottom w:val="0"/>
      <w:divBdr>
        <w:top w:val="none" w:sz="0" w:space="0" w:color="auto"/>
        <w:left w:val="none" w:sz="0" w:space="0" w:color="auto"/>
        <w:bottom w:val="none" w:sz="0" w:space="0" w:color="auto"/>
        <w:right w:val="none" w:sz="0" w:space="0" w:color="auto"/>
      </w:divBdr>
    </w:div>
    <w:div w:id="1975090525">
      <w:bodyDiv w:val="1"/>
      <w:marLeft w:val="0"/>
      <w:marRight w:val="0"/>
      <w:marTop w:val="0"/>
      <w:marBottom w:val="0"/>
      <w:divBdr>
        <w:top w:val="none" w:sz="0" w:space="0" w:color="auto"/>
        <w:left w:val="none" w:sz="0" w:space="0" w:color="auto"/>
        <w:bottom w:val="none" w:sz="0" w:space="0" w:color="auto"/>
        <w:right w:val="none" w:sz="0" w:space="0" w:color="auto"/>
      </w:divBdr>
    </w:div>
    <w:div w:id="1975210547">
      <w:bodyDiv w:val="1"/>
      <w:marLeft w:val="0"/>
      <w:marRight w:val="0"/>
      <w:marTop w:val="0"/>
      <w:marBottom w:val="0"/>
      <w:divBdr>
        <w:top w:val="none" w:sz="0" w:space="0" w:color="auto"/>
        <w:left w:val="none" w:sz="0" w:space="0" w:color="auto"/>
        <w:bottom w:val="none" w:sz="0" w:space="0" w:color="auto"/>
        <w:right w:val="none" w:sz="0" w:space="0" w:color="auto"/>
      </w:divBdr>
    </w:div>
    <w:div w:id="1975334760">
      <w:bodyDiv w:val="1"/>
      <w:marLeft w:val="0"/>
      <w:marRight w:val="0"/>
      <w:marTop w:val="0"/>
      <w:marBottom w:val="0"/>
      <w:divBdr>
        <w:top w:val="none" w:sz="0" w:space="0" w:color="auto"/>
        <w:left w:val="none" w:sz="0" w:space="0" w:color="auto"/>
        <w:bottom w:val="none" w:sz="0" w:space="0" w:color="auto"/>
        <w:right w:val="none" w:sz="0" w:space="0" w:color="auto"/>
      </w:divBdr>
    </w:div>
    <w:div w:id="1975522935">
      <w:bodyDiv w:val="1"/>
      <w:marLeft w:val="0"/>
      <w:marRight w:val="0"/>
      <w:marTop w:val="0"/>
      <w:marBottom w:val="0"/>
      <w:divBdr>
        <w:top w:val="none" w:sz="0" w:space="0" w:color="auto"/>
        <w:left w:val="none" w:sz="0" w:space="0" w:color="auto"/>
        <w:bottom w:val="none" w:sz="0" w:space="0" w:color="auto"/>
        <w:right w:val="none" w:sz="0" w:space="0" w:color="auto"/>
      </w:divBdr>
    </w:div>
    <w:div w:id="1975795370">
      <w:bodyDiv w:val="1"/>
      <w:marLeft w:val="0"/>
      <w:marRight w:val="0"/>
      <w:marTop w:val="0"/>
      <w:marBottom w:val="0"/>
      <w:divBdr>
        <w:top w:val="none" w:sz="0" w:space="0" w:color="auto"/>
        <w:left w:val="none" w:sz="0" w:space="0" w:color="auto"/>
        <w:bottom w:val="none" w:sz="0" w:space="0" w:color="auto"/>
        <w:right w:val="none" w:sz="0" w:space="0" w:color="auto"/>
      </w:divBdr>
    </w:div>
    <w:div w:id="1975912259">
      <w:bodyDiv w:val="1"/>
      <w:marLeft w:val="0"/>
      <w:marRight w:val="0"/>
      <w:marTop w:val="0"/>
      <w:marBottom w:val="0"/>
      <w:divBdr>
        <w:top w:val="none" w:sz="0" w:space="0" w:color="auto"/>
        <w:left w:val="none" w:sz="0" w:space="0" w:color="auto"/>
        <w:bottom w:val="none" w:sz="0" w:space="0" w:color="auto"/>
        <w:right w:val="none" w:sz="0" w:space="0" w:color="auto"/>
      </w:divBdr>
    </w:div>
    <w:div w:id="1976057483">
      <w:bodyDiv w:val="1"/>
      <w:marLeft w:val="0"/>
      <w:marRight w:val="0"/>
      <w:marTop w:val="0"/>
      <w:marBottom w:val="0"/>
      <w:divBdr>
        <w:top w:val="none" w:sz="0" w:space="0" w:color="auto"/>
        <w:left w:val="none" w:sz="0" w:space="0" w:color="auto"/>
        <w:bottom w:val="none" w:sz="0" w:space="0" w:color="auto"/>
        <w:right w:val="none" w:sz="0" w:space="0" w:color="auto"/>
      </w:divBdr>
    </w:div>
    <w:div w:id="1976058967">
      <w:bodyDiv w:val="1"/>
      <w:marLeft w:val="0"/>
      <w:marRight w:val="0"/>
      <w:marTop w:val="0"/>
      <w:marBottom w:val="0"/>
      <w:divBdr>
        <w:top w:val="none" w:sz="0" w:space="0" w:color="auto"/>
        <w:left w:val="none" w:sz="0" w:space="0" w:color="auto"/>
        <w:bottom w:val="none" w:sz="0" w:space="0" w:color="auto"/>
        <w:right w:val="none" w:sz="0" w:space="0" w:color="auto"/>
      </w:divBdr>
    </w:div>
    <w:div w:id="1976523421">
      <w:bodyDiv w:val="1"/>
      <w:marLeft w:val="0"/>
      <w:marRight w:val="0"/>
      <w:marTop w:val="0"/>
      <w:marBottom w:val="0"/>
      <w:divBdr>
        <w:top w:val="none" w:sz="0" w:space="0" w:color="auto"/>
        <w:left w:val="none" w:sz="0" w:space="0" w:color="auto"/>
        <w:bottom w:val="none" w:sz="0" w:space="0" w:color="auto"/>
        <w:right w:val="none" w:sz="0" w:space="0" w:color="auto"/>
      </w:divBdr>
    </w:div>
    <w:div w:id="1976838584">
      <w:bodyDiv w:val="1"/>
      <w:marLeft w:val="0"/>
      <w:marRight w:val="0"/>
      <w:marTop w:val="0"/>
      <w:marBottom w:val="0"/>
      <w:divBdr>
        <w:top w:val="none" w:sz="0" w:space="0" w:color="auto"/>
        <w:left w:val="none" w:sz="0" w:space="0" w:color="auto"/>
        <w:bottom w:val="none" w:sz="0" w:space="0" w:color="auto"/>
        <w:right w:val="none" w:sz="0" w:space="0" w:color="auto"/>
      </w:divBdr>
    </w:div>
    <w:div w:id="1977027715">
      <w:bodyDiv w:val="1"/>
      <w:marLeft w:val="0"/>
      <w:marRight w:val="0"/>
      <w:marTop w:val="0"/>
      <w:marBottom w:val="0"/>
      <w:divBdr>
        <w:top w:val="none" w:sz="0" w:space="0" w:color="auto"/>
        <w:left w:val="none" w:sz="0" w:space="0" w:color="auto"/>
        <w:bottom w:val="none" w:sz="0" w:space="0" w:color="auto"/>
        <w:right w:val="none" w:sz="0" w:space="0" w:color="auto"/>
      </w:divBdr>
    </w:div>
    <w:div w:id="1977223287">
      <w:bodyDiv w:val="1"/>
      <w:marLeft w:val="0"/>
      <w:marRight w:val="0"/>
      <w:marTop w:val="0"/>
      <w:marBottom w:val="0"/>
      <w:divBdr>
        <w:top w:val="none" w:sz="0" w:space="0" w:color="auto"/>
        <w:left w:val="none" w:sz="0" w:space="0" w:color="auto"/>
        <w:bottom w:val="none" w:sz="0" w:space="0" w:color="auto"/>
        <w:right w:val="none" w:sz="0" w:space="0" w:color="auto"/>
      </w:divBdr>
    </w:div>
    <w:div w:id="1977223541">
      <w:bodyDiv w:val="1"/>
      <w:marLeft w:val="0"/>
      <w:marRight w:val="0"/>
      <w:marTop w:val="0"/>
      <w:marBottom w:val="0"/>
      <w:divBdr>
        <w:top w:val="none" w:sz="0" w:space="0" w:color="auto"/>
        <w:left w:val="none" w:sz="0" w:space="0" w:color="auto"/>
        <w:bottom w:val="none" w:sz="0" w:space="0" w:color="auto"/>
        <w:right w:val="none" w:sz="0" w:space="0" w:color="auto"/>
      </w:divBdr>
    </w:div>
    <w:div w:id="1977292880">
      <w:bodyDiv w:val="1"/>
      <w:marLeft w:val="0"/>
      <w:marRight w:val="0"/>
      <w:marTop w:val="0"/>
      <w:marBottom w:val="0"/>
      <w:divBdr>
        <w:top w:val="none" w:sz="0" w:space="0" w:color="auto"/>
        <w:left w:val="none" w:sz="0" w:space="0" w:color="auto"/>
        <w:bottom w:val="none" w:sz="0" w:space="0" w:color="auto"/>
        <w:right w:val="none" w:sz="0" w:space="0" w:color="auto"/>
      </w:divBdr>
    </w:div>
    <w:div w:id="1977374625">
      <w:bodyDiv w:val="1"/>
      <w:marLeft w:val="0"/>
      <w:marRight w:val="0"/>
      <w:marTop w:val="0"/>
      <w:marBottom w:val="0"/>
      <w:divBdr>
        <w:top w:val="none" w:sz="0" w:space="0" w:color="auto"/>
        <w:left w:val="none" w:sz="0" w:space="0" w:color="auto"/>
        <w:bottom w:val="none" w:sz="0" w:space="0" w:color="auto"/>
        <w:right w:val="none" w:sz="0" w:space="0" w:color="auto"/>
      </w:divBdr>
    </w:div>
    <w:div w:id="1977641823">
      <w:bodyDiv w:val="1"/>
      <w:marLeft w:val="0"/>
      <w:marRight w:val="0"/>
      <w:marTop w:val="0"/>
      <w:marBottom w:val="0"/>
      <w:divBdr>
        <w:top w:val="none" w:sz="0" w:space="0" w:color="auto"/>
        <w:left w:val="none" w:sz="0" w:space="0" w:color="auto"/>
        <w:bottom w:val="none" w:sz="0" w:space="0" w:color="auto"/>
        <w:right w:val="none" w:sz="0" w:space="0" w:color="auto"/>
      </w:divBdr>
    </w:div>
    <w:div w:id="1977680073">
      <w:bodyDiv w:val="1"/>
      <w:marLeft w:val="0"/>
      <w:marRight w:val="0"/>
      <w:marTop w:val="0"/>
      <w:marBottom w:val="0"/>
      <w:divBdr>
        <w:top w:val="none" w:sz="0" w:space="0" w:color="auto"/>
        <w:left w:val="none" w:sz="0" w:space="0" w:color="auto"/>
        <w:bottom w:val="none" w:sz="0" w:space="0" w:color="auto"/>
        <w:right w:val="none" w:sz="0" w:space="0" w:color="auto"/>
      </w:divBdr>
    </w:div>
    <w:div w:id="1977833411">
      <w:bodyDiv w:val="1"/>
      <w:marLeft w:val="0"/>
      <w:marRight w:val="0"/>
      <w:marTop w:val="0"/>
      <w:marBottom w:val="0"/>
      <w:divBdr>
        <w:top w:val="none" w:sz="0" w:space="0" w:color="auto"/>
        <w:left w:val="none" w:sz="0" w:space="0" w:color="auto"/>
        <w:bottom w:val="none" w:sz="0" w:space="0" w:color="auto"/>
        <w:right w:val="none" w:sz="0" w:space="0" w:color="auto"/>
      </w:divBdr>
    </w:div>
    <w:div w:id="1978140371">
      <w:bodyDiv w:val="1"/>
      <w:marLeft w:val="0"/>
      <w:marRight w:val="0"/>
      <w:marTop w:val="0"/>
      <w:marBottom w:val="0"/>
      <w:divBdr>
        <w:top w:val="none" w:sz="0" w:space="0" w:color="auto"/>
        <w:left w:val="none" w:sz="0" w:space="0" w:color="auto"/>
        <w:bottom w:val="none" w:sz="0" w:space="0" w:color="auto"/>
        <w:right w:val="none" w:sz="0" w:space="0" w:color="auto"/>
      </w:divBdr>
    </w:div>
    <w:div w:id="1978411068">
      <w:bodyDiv w:val="1"/>
      <w:marLeft w:val="0"/>
      <w:marRight w:val="0"/>
      <w:marTop w:val="0"/>
      <w:marBottom w:val="0"/>
      <w:divBdr>
        <w:top w:val="none" w:sz="0" w:space="0" w:color="auto"/>
        <w:left w:val="none" w:sz="0" w:space="0" w:color="auto"/>
        <w:bottom w:val="none" w:sz="0" w:space="0" w:color="auto"/>
        <w:right w:val="none" w:sz="0" w:space="0" w:color="auto"/>
      </w:divBdr>
    </w:div>
    <w:div w:id="1978679811">
      <w:bodyDiv w:val="1"/>
      <w:marLeft w:val="0"/>
      <w:marRight w:val="0"/>
      <w:marTop w:val="0"/>
      <w:marBottom w:val="0"/>
      <w:divBdr>
        <w:top w:val="none" w:sz="0" w:space="0" w:color="auto"/>
        <w:left w:val="none" w:sz="0" w:space="0" w:color="auto"/>
        <w:bottom w:val="none" w:sz="0" w:space="0" w:color="auto"/>
        <w:right w:val="none" w:sz="0" w:space="0" w:color="auto"/>
      </w:divBdr>
    </w:div>
    <w:div w:id="1978955038">
      <w:bodyDiv w:val="1"/>
      <w:marLeft w:val="0"/>
      <w:marRight w:val="0"/>
      <w:marTop w:val="0"/>
      <w:marBottom w:val="0"/>
      <w:divBdr>
        <w:top w:val="none" w:sz="0" w:space="0" w:color="auto"/>
        <w:left w:val="none" w:sz="0" w:space="0" w:color="auto"/>
        <w:bottom w:val="none" w:sz="0" w:space="0" w:color="auto"/>
        <w:right w:val="none" w:sz="0" w:space="0" w:color="auto"/>
      </w:divBdr>
    </w:div>
    <w:div w:id="1978990745">
      <w:bodyDiv w:val="1"/>
      <w:marLeft w:val="0"/>
      <w:marRight w:val="0"/>
      <w:marTop w:val="0"/>
      <w:marBottom w:val="0"/>
      <w:divBdr>
        <w:top w:val="none" w:sz="0" w:space="0" w:color="auto"/>
        <w:left w:val="none" w:sz="0" w:space="0" w:color="auto"/>
        <w:bottom w:val="none" w:sz="0" w:space="0" w:color="auto"/>
        <w:right w:val="none" w:sz="0" w:space="0" w:color="auto"/>
      </w:divBdr>
    </w:div>
    <w:div w:id="1978993785">
      <w:bodyDiv w:val="1"/>
      <w:marLeft w:val="0"/>
      <w:marRight w:val="0"/>
      <w:marTop w:val="0"/>
      <w:marBottom w:val="0"/>
      <w:divBdr>
        <w:top w:val="none" w:sz="0" w:space="0" w:color="auto"/>
        <w:left w:val="none" w:sz="0" w:space="0" w:color="auto"/>
        <w:bottom w:val="none" w:sz="0" w:space="0" w:color="auto"/>
        <w:right w:val="none" w:sz="0" w:space="0" w:color="auto"/>
      </w:divBdr>
    </w:div>
    <w:div w:id="1979218697">
      <w:bodyDiv w:val="1"/>
      <w:marLeft w:val="0"/>
      <w:marRight w:val="0"/>
      <w:marTop w:val="0"/>
      <w:marBottom w:val="0"/>
      <w:divBdr>
        <w:top w:val="none" w:sz="0" w:space="0" w:color="auto"/>
        <w:left w:val="none" w:sz="0" w:space="0" w:color="auto"/>
        <w:bottom w:val="none" w:sz="0" w:space="0" w:color="auto"/>
        <w:right w:val="none" w:sz="0" w:space="0" w:color="auto"/>
      </w:divBdr>
    </w:div>
    <w:div w:id="1979261872">
      <w:bodyDiv w:val="1"/>
      <w:marLeft w:val="0"/>
      <w:marRight w:val="0"/>
      <w:marTop w:val="0"/>
      <w:marBottom w:val="0"/>
      <w:divBdr>
        <w:top w:val="none" w:sz="0" w:space="0" w:color="auto"/>
        <w:left w:val="none" w:sz="0" w:space="0" w:color="auto"/>
        <w:bottom w:val="none" w:sz="0" w:space="0" w:color="auto"/>
        <w:right w:val="none" w:sz="0" w:space="0" w:color="auto"/>
      </w:divBdr>
    </w:div>
    <w:div w:id="1979652569">
      <w:bodyDiv w:val="1"/>
      <w:marLeft w:val="0"/>
      <w:marRight w:val="0"/>
      <w:marTop w:val="0"/>
      <w:marBottom w:val="0"/>
      <w:divBdr>
        <w:top w:val="none" w:sz="0" w:space="0" w:color="auto"/>
        <w:left w:val="none" w:sz="0" w:space="0" w:color="auto"/>
        <w:bottom w:val="none" w:sz="0" w:space="0" w:color="auto"/>
        <w:right w:val="none" w:sz="0" w:space="0" w:color="auto"/>
      </w:divBdr>
    </w:div>
    <w:div w:id="1979796700">
      <w:bodyDiv w:val="1"/>
      <w:marLeft w:val="0"/>
      <w:marRight w:val="0"/>
      <w:marTop w:val="0"/>
      <w:marBottom w:val="0"/>
      <w:divBdr>
        <w:top w:val="none" w:sz="0" w:space="0" w:color="auto"/>
        <w:left w:val="none" w:sz="0" w:space="0" w:color="auto"/>
        <w:bottom w:val="none" w:sz="0" w:space="0" w:color="auto"/>
        <w:right w:val="none" w:sz="0" w:space="0" w:color="auto"/>
      </w:divBdr>
    </w:div>
    <w:div w:id="1980062920">
      <w:bodyDiv w:val="1"/>
      <w:marLeft w:val="0"/>
      <w:marRight w:val="0"/>
      <w:marTop w:val="0"/>
      <w:marBottom w:val="0"/>
      <w:divBdr>
        <w:top w:val="none" w:sz="0" w:space="0" w:color="auto"/>
        <w:left w:val="none" w:sz="0" w:space="0" w:color="auto"/>
        <w:bottom w:val="none" w:sz="0" w:space="0" w:color="auto"/>
        <w:right w:val="none" w:sz="0" w:space="0" w:color="auto"/>
      </w:divBdr>
    </w:div>
    <w:div w:id="1980063470">
      <w:bodyDiv w:val="1"/>
      <w:marLeft w:val="0"/>
      <w:marRight w:val="0"/>
      <w:marTop w:val="0"/>
      <w:marBottom w:val="0"/>
      <w:divBdr>
        <w:top w:val="none" w:sz="0" w:space="0" w:color="auto"/>
        <w:left w:val="none" w:sz="0" w:space="0" w:color="auto"/>
        <w:bottom w:val="none" w:sz="0" w:space="0" w:color="auto"/>
        <w:right w:val="none" w:sz="0" w:space="0" w:color="auto"/>
      </w:divBdr>
    </w:div>
    <w:div w:id="1980068185">
      <w:bodyDiv w:val="1"/>
      <w:marLeft w:val="0"/>
      <w:marRight w:val="0"/>
      <w:marTop w:val="0"/>
      <w:marBottom w:val="0"/>
      <w:divBdr>
        <w:top w:val="none" w:sz="0" w:space="0" w:color="auto"/>
        <w:left w:val="none" w:sz="0" w:space="0" w:color="auto"/>
        <w:bottom w:val="none" w:sz="0" w:space="0" w:color="auto"/>
        <w:right w:val="none" w:sz="0" w:space="0" w:color="auto"/>
      </w:divBdr>
    </w:div>
    <w:div w:id="1980570867">
      <w:bodyDiv w:val="1"/>
      <w:marLeft w:val="0"/>
      <w:marRight w:val="0"/>
      <w:marTop w:val="0"/>
      <w:marBottom w:val="0"/>
      <w:divBdr>
        <w:top w:val="none" w:sz="0" w:space="0" w:color="auto"/>
        <w:left w:val="none" w:sz="0" w:space="0" w:color="auto"/>
        <w:bottom w:val="none" w:sz="0" w:space="0" w:color="auto"/>
        <w:right w:val="none" w:sz="0" w:space="0" w:color="auto"/>
      </w:divBdr>
    </w:div>
    <w:div w:id="1980644314">
      <w:bodyDiv w:val="1"/>
      <w:marLeft w:val="0"/>
      <w:marRight w:val="0"/>
      <w:marTop w:val="0"/>
      <w:marBottom w:val="0"/>
      <w:divBdr>
        <w:top w:val="none" w:sz="0" w:space="0" w:color="auto"/>
        <w:left w:val="none" w:sz="0" w:space="0" w:color="auto"/>
        <w:bottom w:val="none" w:sz="0" w:space="0" w:color="auto"/>
        <w:right w:val="none" w:sz="0" w:space="0" w:color="auto"/>
      </w:divBdr>
    </w:div>
    <w:div w:id="1980836109">
      <w:bodyDiv w:val="1"/>
      <w:marLeft w:val="0"/>
      <w:marRight w:val="0"/>
      <w:marTop w:val="0"/>
      <w:marBottom w:val="0"/>
      <w:divBdr>
        <w:top w:val="none" w:sz="0" w:space="0" w:color="auto"/>
        <w:left w:val="none" w:sz="0" w:space="0" w:color="auto"/>
        <w:bottom w:val="none" w:sz="0" w:space="0" w:color="auto"/>
        <w:right w:val="none" w:sz="0" w:space="0" w:color="auto"/>
      </w:divBdr>
    </w:div>
    <w:div w:id="1981300296">
      <w:bodyDiv w:val="1"/>
      <w:marLeft w:val="0"/>
      <w:marRight w:val="0"/>
      <w:marTop w:val="0"/>
      <w:marBottom w:val="0"/>
      <w:divBdr>
        <w:top w:val="none" w:sz="0" w:space="0" w:color="auto"/>
        <w:left w:val="none" w:sz="0" w:space="0" w:color="auto"/>
        <w:bottom w:val="none" w:sz="0" w:space="0" w:color="auto"/>
        <w:right w:val="none" w:sz="0" w:space="0" w:color="auto"/>
      </w:divBdr>
    </w:div>
    <w:div w:id="1981879227">
      <w:bodyDiv w:val="1"/>
      <w:marLeft w:val="0"/>
      <w:marRight w:val="0"/>
      <w:marTop w:val="0"/>
      <w:marBottom w:val="0"/>
      <w:divBdr>
        <w:top w:val="none" w:sz="0" w:space="0" w:color="auto"/>
        <w:left w:val="none" w:sz="0" w:space="0" w:color="auto"/>
        <w:bottom w:val="none" w:sz="0" w:space="0" w:color="auto"/>
        <w:right w:val="none" w:sz="0" w:space="0" w:color="auto"/>
      </w:divBdr>
    </w:div>
    <w:div w:id="1982151036">
      <w:bodyDiv w:val="1"/>
      <w:marLeft w:val="0"/>
      <w:marRight w:val="0"/>
      <w:marTop w:val="0"/>
      <w:marBottom w:val="0"/>
      <w:divBdr>
        <w:top w:val="none" w:sz="0" w:space="0" w:color="auto"/>
        <w:left w:val="none" w:sz="0" w:space="0" w:color="auto"/>
        <w:bottom w:val="none" w:sz="0" w:space="0" w:color="auto"/>
        <w:right w:val="none" w:sz="0" w:space="0" w:color="auto"/>
      </w:divBdr>
    </w:div>
    <w:div w:id="1982726533">
      <w:bodyDiv w:val="1"/>
      <w:marLeft w:val="0"/>
      <w:marRight w:val="0"/>
      <w:marTop w:val="0"/>
      <w:marBottom w:val="0"/>
      <w:divBdr>
        <w:top w:val="none" w:sz="0" w:space="0" w:color="auto"/>
        <w:left w:val="none" w:sz="0" w:space="0" w:color="auto"/>
        <w:bottom w:val="none" w:sz="0" w:space="0" w:color="auto"/>
        <w:right w:val="none" w:sz="0" w:space="0" w:color="auto"/>
      </w:divBdr>
    </w:div>
    <w:div w:id="1983072343">
      <w:bodyDiv w:val="1"/>
      <w:marLeft w:val="0"/>
      <w:marRight w:val="0"/>
      <w:marTop w:val="0"/>
      <w:marBottom w:val="0"/>
      <w:divBdr>
        <w:top w:val="none" w:sz="0" w:space="0" w:color="auto"/>
        <w:left w:val="none" w:sz="0" w:space="0" w:color="auto"/>
        <w:bottom w:val="none" w:sz="0" w:space="0" w:color="auto"/>
        <w:right w:val="none" w:sz="0" w:space="0" w:color="auto"/>
      </w:divBdr>
    </w:div>
    <w:div w:id="1983079488">
      <w:bodyDiv w:val="1"/>
      <w:marLeft w:val="0"/>
      <w:marRight w:val="0"/>
      <w:marTop w:val="0"/>
      <w:marBottom w:val="0"/>
      <w:divBdr>
        <w:top w:val="none" w:sz="0" w:space="0" w:color="auto"/>
        <w:left w:val="none" w:sz="0" w:space="0" w:color="auto"/>
        <w:bottom w:val="none" w:sz="0" w:space="0" w:color="auto"/>
        <w:right w:val="none" w:sz="0" w:space="0" w:color="auto"/>
      </w:divBdr>
    </w:div>
    <w:div w:id="1983846780">
      <w:bodyDiv w:val="1"/>
      <w:marLeft w:val="0"/>
      <w:marRight w:val="0"/>
      <w:marTop w:val="0"/>
      <w:marBottom w:val="0"/>
      <w:divBdr>
        <w:top w:val="none" w:sz="0" w:space="0" w:color="auto"/>
        <w:left w:val="none" w:sz="0" w:space="0" w:color="auto"/>
        <w:bottom w:val="none" w:sz="0" w:space="0" w:color="auto"/>
        <w:right w:val="none" w:sz="0" w:space="0" w:color="auto"/>
      </w:divBdr>
    </w:div>
    <w:div w:id="1983995804">
      <w:bodyDiv w:val="1"/>
      <w:marLeft w:val="0"/>
      <w:marRight w:val="0"/>
      <w:marTop w:val="0"/>
      <w:marBottom w:val="0"/>
      <w:divBdr>
        <w:top w:val="none" w:sz="0" w:space="0" w:color="auto"/>
        <w:left w:val="none" w:sz="0" w:space="0" w:color="auto"/>
        <w:bottom w:val="none" w:sz="0" w:space="0" w:color="auto"/>
        <w:right w:val="none" w:sz="0" w:space="0" w:color="auto"/>
      </w:divBdr>
    </w:div>
    <w:div w:id="1984189988">
      <w:bodyDiv w:val="1"/>
      <w:marLeft w:val="0"/>
      <w:marRight w:val="0"/>
      <w:marTop w:val="0"/>
      <w:marBottom w:val="0"/>
      <w:divBdr>
        <w:top w:val="none" w:sz="0" w:space="0" w:color="auto"/>
        <w:left w:val="none" w:sz="0" w:space="0" w:color="auto"/>
        <w:bottom w:val="none" w:sz="0" w:space="0" w:color="auto"/>
        <w:right w:val="none" w:sz="0" w:space="0" w:color="auto"/>
      </w:divBdr>
    </w:div>
    <w:div w:id="1984264609">
      <w:bodyDiv w:val="1"/>
      <w:marLeft w:val="0"/>
      <w:marRight w:val="0"/>
      <w:marTop w:val="0"/>
      <w:marBottom w:val="0"/>
      <w:divBdr>
        <w:top w:val="none" w:sz="0" w:space="0" w:color="auto"/>
        <w:left w:val="none" w:sz="0" w:space="0" w:color="auto"/>
        <w:bottom w:val="none" w:sz="0" w:space="0" w:color="auto"/>
        <w:right w:val="none" w:sz="0" w:space="0" w:color="auto"/>
      </w:divBdr>
    </w:div>
    <w:div w:id="1984307730">
      <w:bodyDiv w:val="1"/>
      <w:marLeft w:val="0"/>
      <w:marRight w:val="0"/>
      <w:marTop w:val="0"/>
      <w:marBottom w:val="0"/>
      <w:divBdr>
        <w:top w:val="none" w:sz="0" w:space="0" w:color="auto"/>
        <w:left w:val="none" w:sz="0" w:space="0" w:color="auto"/>
        <w:bottom w:val="none" w:sz="0" w:space="0" w:color="auto"/>
        <w:right w:val="none" w:sz="0" w:space="0" w:color="auto"/>
      </w:divBdr>
    </w:div>
    <w:div w:id="1984390249">
      <w:bodyDiv w:val="1"/>
      <w:marLeft w:val="0"/>
      <w:marRight w:val="0"/>
      <w:marTop w:val="0"/>
      <w:marBottom w:val="0"/>
      <w:divBdr>
        <w:top w:val="none" w:sz="0" w:space="0" w:color="auto"/>
        <w:left w:val="none" w:sz="0" w:space="0" w:color="auto"/>
        <w:bottom w:val="none" w:sz="0" w:space="0" w:color="auto"/>
        <w:right w:val="none" w:sz="0" w:space="0" w:color="auto"/>
      </w:divBdr>
    </w:div>
    <w:div w:id="1984432186">
      <w:bodyDiv w:val="1"/>
      <w:marLeft w:val="0"/>
      <w:marRight w:val="0"/>
      <w:marTop w:val="0"/>
      <w:marBottom w:val="0"/>
      <w:divBdr>
        <w:top w:val="none" w:sz="0" w:space="0" w:color="auto"/>
        <w:left w:val="none" w:sz="0" w:space="0" w:color="auto"/>
        <w:bottom w:val="none" w:sz="0" w:space="0" w:color="auto"/>
        <w:right w:val="none" w:sz="0" w:space="0" w:color="auto"/>
      </w:divBdr>
    </w:div>
    <w:div w:id="1984772003">
      <w:bodyDiv w:val="1"/>
      <w:marLeft w:val="0"/>
      <w:marRight w:val="0"/>
      <w:marTop w:val="0"/>
      <w:marBottom w:val="0"/>
      <w:divBdr>
        <w:top w:val="none" w:sz="0" w:space="0" w:color="auto"/>
        <w:left w:val="none" w:sz="0" w:space="0" w:color="auto"/>
        <w:bottom w:val="none" w:sz="0" w:space="0" w:color="auto"/>
        <w:right w:val="none" w:sz="0" w:space="0" w:color="auto"/>
      </w:divBdr>
    </w:div>
    <w:div w:id="1984889139">
      <w:bodyDiv w:val="1"/>
      <w:marLeft w:val="0"/>
      <w:marRight w:val="0"/>
      <w:marTop w:val="0"/>
      <w:marBottom w:val="0"/>
      <w:divBdr>
        <w:top w:val="none" w:sz="0" w:space="0" w:color="auto"/>
        <w:left w:val="none" w:sz="0" w:space="0" w:color="auto"/>
        <w:bottom w:val="none" w:sz="0" w:space="0" w:color="auto"/>
        <w:right w:val="none" w:sz="0" w:space="0" w:color="auto"/>
      </w:divBdr>
    </w:div>
    <w:div w:id="1985620665">
      <w:bodyDiv w:val="1"/>
      <w:marLeft w:val="0"/>
      <w:marRight w:val="0"/>
      <w:marTop w:val="0"/>
      <w:marBottom w:val="0"/>
      <w:divBdr>
        <w:top w:val="none" w:sz="0" w:space="0" w:color="auto"/>
        <w:left w:val="none" w:sz="0" w:space="0" w:color="auto"/>
        <w:bottom w:val="none" w:sz="0" w:space="0" w:color="auto"/>
        <w:right w:val="none" w:sz="0" w:space="0" w:color="auto"/>
      </w:divBdr>
    </w:div>
    <w:div w:id="1985692452">
      <w:bodyDiv w:val="1"/>
      <w:marLeft w:val="0"/>
      <w:marRight w:val="0"/>
      <w:marTop w:val="0"/>
      <w:marBottom w:val="0"/>
      <w:divBdr>
        <w:top w:val="none" w:sz="0" w:space="0" w:color="auto"/>
        <w:left w:val="none" w:sz="0" w:space="0" w:color="auto"/>
        <w:bottom w:val="none" w:sz="0" w:space="0" w:color="auto"/>
        <w:right w:val="none" w:sz="0" w:space="0" w:color="auto"/>
      </w:divBdr>
    </w:div>
    <w:div w:id="1985818824">
      <w:bodyDiv w:val="1"/>
      <w:marLeft w:val="0"/>
      <w:marRight w:val="0"/>
      <w:marTop w:val="0"/>
      <w:marBottom w:val="0"/>
      <w:divBdr>
        <w:top w:val="none" w:sz="0" w:space="0" w:color="auto"/>
        <w:left w:val="none" w:sz="0" w:space="0" w:color="auto"/>
        <w:bottom w:val="none" w:sz="0" w:space="0" w:color="auto"/>
        <w:right w:val="none" w:sz="0" w:space="0" w:color="auto"/>
      </w:divBdr>
    </w:div>
    <w:div w:id="1985894515">
      <w:bodyDiv w:val="1"/>
      <w:marLeft w:val="0"/>
      <w:marRight w:val="0"/>
      <w:marTop w:val="0"/>
      <w:marBottom w:val="0"/>
      <w:divBdr>
        <w:top w:val="none" w:sz="0" w:space="0" w:color="auto"/>
        <w:left w:val="none" w:sz="0" w:space="0" w:color="auto"/>
        <w:bottom w:val="none" w:sz="0" w:space="0" w:color="auto"/>
        <w:right w:val="none" w:sz="0" w:space="0" w:color="auto"/>
      </w:divBdr>
    </w:div>
    <w:div w:id="1986201127">
      <w:bodyDiv w:val="1"/>
      <w:marLeft w:val="0"/>
      <w:marRight w:val="0"/>
      <w:marTop w:val="0"/>
      <w:marBottom w:val="0"/>
      <w:divBdr>
        <w:top w:val="none" w:sz="0" w:space="0" w:color="auto"/>
        <w:left w:val="none" w:sz="0" w:space="0" w:color="auto"/>
        <w:bottom w:val="none" w:sz="0" w:space="0" w:color="auto"/>
        <w:right w:val="none" w:sz="0" w:space="0" w:color="auto"/>
      </w:divBdr>
    </w:div>
    <w:div w:id="1986741184">
      <w:bodyDiv w:val="1"/>
      <w:marLeft w:val="0"/>
      <w:marRight w:val="0"/>
      <w:marTop w:val="0"/>
      <w:marBottom w:val="0"/>
      <w:divBdr>
        <w:top w:val="none" w:sz="0" w:space="0" w:color="auto"/>
        <w:left w:val="none" w:sz="0" w:space="0" w:color="auto"/>
        <w:bottom w:val="none" w:sz="0" w:space="0" w:color="auto"/>
        <w:right w:val="none" w:sz="0" w:space="0" w:color="auto"/>
      </w:divBdr>
    </w:div>
    <w:div w:id="1987053412">
      <w:bodyDiv w:val="1"/>
      <w:marLeft w:val="0"/>
      <w:marRight w:val="0"/>
      <w:marTop w:val="0"/>
      <w:marBottom w:val="0"/>
      <w:divBdr>
        <w:top w:val="none" w:sz="0" w:space="0" w:color="auto"/>
        <w:left w:val="none" w:sz="0" w:space="0" w:color="auto"/>
        <w:bottom w:val="none" w:sz="0" w:space="0" w:color="auto"/>
        <w:right w:val="none" w:sz="0" w:space="0" w:color="auto"/>
      </w:divBdr>
    </w:div>
    <w:div w:id="1987129666">
      <w:bodyDiv w:val="1"/>
      <w:marLeft w:val="0"/>
      <w:marRight w:val="0"/>
      <w:marTop w:val="0"/>
      <w:marBottom w:val="0"/>
      <w:divBdr>
        <w:top w:val="none" w:sz="0" w:space="0" w:color="auto"/>
        <w:left w:val="none" w:sz="0" w:space="0" w:color="auto"/>
        <w:bottom w:val="none" w:sz="0" w:space="0" w:color="auto"/>
        <w:right w:val="none" w:sz="0" w:space="0" w:color="auto"/>
      </w:divBdr>
    </w:div>
    <w:div w:id="1987198379">
      <w:bodyDiv w:val="1"/>
      <w:marLeft w:val="0"/>
      <w:marRight w:val="0"/>
      <w:marTop w:val="0"/>
      <w:marBottom w:val="0"/>
      <w:divBdr>
        <w:top w:val="none" w:sz="0" w:space="0" w:color="auto"/>
        <w:left w:val="none" w:sz="0" w:space="0" w:color="auto"/>
        <w:bottom w:val="none" w:sz="0" w:space="0" w:color="auto"/>
        <w:right w:val="none" w:sz="0" w:space="0" w:color="auto"/>
      </w:divBdr>
    </w:div>
    <w:div w:id="1987275496">
      <w:bodyDiv w:val="1"/>
      <w:marLeft w:val="0"/>
      <w:marRight w:val="0"/>
      <w:marTop w:val="0"/>
      <w:marBottom w:val="0"/>
      <w:divBdr>
        <w:top w:val="none" w:sz="0" w:space="0" w:color="auto"/>
        <w:left w:val="none" w:sz="0" w:space="0" w:color="auto"/>
        <w:bottom w:val="none" w:sz="0" w:space="0" w:color="auto"/>
        <w:right w:val="none" w:sz="0" w:space="0" w:color="auto"/>
      </w:divBdr>
    </w:div>
    <w:div w:id="1987393142">
      <w:bodyDiv w:val="1"/>
      <w:marLeft w:val="0"/>
      <w:marRight w:val="0"/>
      <w:marTop w:val="0"/>
      <w:marBottom w:val="0"/>
      <w:divBdr>
        <w:top w:val="none" w:sz="0" w:space="0" w:color="auto"/>
        <w:left w:val="none" w:sz="0" w:space="0" w:color="auto"/>
        <w:bottom w:val="none" w:sz="0" w:space="0" w:color="auto"/>
        <w:right w:val="none" w:sz="0" w:space="0" w:color="auto"/>
      </w:divBdr>
    </w:div>
    <w:div w:id="1987471079">
      <w:bodyDiv w:val="1"/>
      <w:marLeft w:val="0"/>
      <w:marRight w:val="0"/>
      <w:marTop w:val="0"/>
      <w:marBottom w:val="0"/>
      <w:divBdr>
        <w:top w:val="none" w:sz="0" w:space="0" w:color="auto"/>
        <w:left w:val="none" w:sz="0" w:space="0" w:color="auto"/>
        <w:bottom w:val="none" w:sz="0" w:space="0" w:color="auto"/>
        <w:right w:val="none" w:sz="0" w:space="0" w:color="auto"/>
      </w:divBdr>
    </w:div>
    <w:div w:id="1988044335">
      <w:bodyDiv w:val="1"/>
      <w:marLeft w:val="0"/>
      <w:marRight w:val="0"/>
      <w:marTop w:val="0"/>
      <w:marBottom w:val="0"/>
      <w:divBdr>
        <w:top w:val="none" w:sz="0" w:space="0" w:color="auto"/>
        <w:left w:val="none" w:sz="0" w:space="0" w:color="auto"/>
        <w:bottom w:val="none" w:sz="0" w:space="0" w:color="auto"/>
        <w:right w:val="none" w:sz="0" w:space="0" w:color="auto"/>
      </w:divBdr>
    </w:div>
    <w:div w:id="1988045696">
      <w:bodyDiv w:val="1"/>
      <w:marLeft w:val="0"/>
      <w:marRight w:val="0"/>
      <w:marTop w:val="0"/>
      <w:marBottom w:val="0"/>
      <w:divBdr>
        <w:top w:val="none" w:sz="0" w:space="0" w:color="auto"/>
        <w:left w:val="none" w:sz="0" w:space="0" w:color="auto"/>
        <w:bottom w:val="none" w:sz="0" w:space="0" w:color="auto"/>
        <w:right w:val="none" w:sz="0" w:space="0" w:color="auto"/>
      </w:divBdr>
    </w:div>
    <w:div w:id="1988049148">
      <w:bodyDiv w:val="1"/>
      <w:marLeft w:val="0"/>
      <w:marRight w:val="0"/>
      <w:marTop w:val="0"/>
      <w:marBottom w:val="0"/>
      <w:divBdr>
        <w:top w:val="none" w:sz="0" w:space="0" w:color="auto"/>
        <w:left w:val="none" w:sz="0" w:space="0" w:color="auto"/>
        <w:bottom w:val="none" w:sz="0" w:space="0" w:color="auto"/>
        <w:right w:val="none" w:sz="0" w:space="0" w:color="auto"/>
      </w:divBdr>
    </w:div>
    <w:div w:id="1988052056">
      <w:bodyDiv w:val="1"/>
      <w:marLeft w:val="0"/>
      <w:marRight w:val="0"/>
      <w:marTop w:val="0"/>
      <w:marBottom w:val="0"/>
      <w:divBdr>
        <w:top w:val="none" w:sz="0" w:space="0" w:color="auto"/>
        <w:left w:val="none" w:sz="0" w:space="0" w:color="auto"/>
        <w:bottom w:val="none" w:sz="0" w:space="0" w:color="auto"/>
        <w:right w:val="none" w:sz="0" w:space="0" w:color="auto"/>
      </w:divBdr>
    </w:div>
    <w:div w:id="1988239367">
      <w:bodyDiv w:val="1"/>
      <w:marLeft w:val="0"/>
      <w:marRight w:val="0"/>
      <w:marTop w:val="0"/>
      <w:marBottom w:val="0"/>
      <w:divBdr>
        <w:top w:val="none" w:sz="0" w:space="0" w:color="auto"/>
        <w:left w:val="none" w:sz="0" w:space="0" w:color="auto"/>
        <w:bottom w:val="none" w:sz="0" w:space="0" w:color="auto"/>
        <w:right w:val="none" w:sz="0" w:space="0" w:color="auto"/>
      </w:divBdr>
    </w:div>
    <w:div w:id="1988315495">
      <w:bodyDiv w:val="1"/>
      <w:marLeft w:val="0"/>
      <w:marRight w:val="0"/>
      <w:marTop w:val="0"/>
      <w:marBottom w:val="0"/>
      <w:divBdr>
        <w:top w:val="none" w:sz="0" w:space="0" w:color="auto"/>
        <w:left w:val="none" w:sz="0" w:space="0" w:color="auto"/>
        <w:bottom w:val="none" w:sz="0" w:space="0" w:color="auto"/>
        <w:right w:val="none" w:sz="0" w:space="0" w:color="auto"/>
      </w:divBdr>
    </w:div>
    <w:div w:id="1988587759">
      <w:bodyDiv w:val="1"/>
      <w:marLeft w:val="0"/>
      <w:marRight w:val="0"/>
      <w:marTop w:val="0"/>
      <w:marBottom w:val="0"/>
      <w:divBdr>
        <w:top w:val="none" w:sz="0" w:space="0" w:color="auto"/>
        <w:left w:val="none" w:sz="0" w:space="0" w:color="auto"/>
        <w:bottom w:val="none" w:sz="0" w:space="0" w:color="auto"/>
        <w:right w:val="none" w:sz="0" w:space="0" w:color="auto"/>
      </w:divBdr>
    </w:div>
    <w:div w:id="1988627564">
      <w:bodyDiv w:val="1"/>
      <w:marLeft w:val="0"/>
      <w:marRight w:val="0"/>
      <w:marTop w:val="0"/>
      <w:marBottom w:val="0"/>
      <w:divBdr>
        <w:top w:val="none" w:sz="0" w:space="0" w:color="auto"/>
        <w:left w:val="none" w:sz="0" w:space="0" w:color="auto"/>
        <w:bottom w:val="none" w:sz="0" w:space="0" w:color="auto"/>
        <w:right w:val="none" w:sz="0" w:space="0" w:color="auto"/>
      </w:divBdr>
    </w:div>
    <w:div w:id="1988706781">
      <w:bodyDiv w:val="1"/>
      <w:marLeft w:val="0"/>
      <w:marRight w:val="0"/>
      <w:marTop w:val="0"/>
      <w:marBottom w:val="0"/>
      <w:divBdr>
        <w:top w:val="none" w:sz="0" w:space="0" w:color="auto"/>
        <w:left w:val="none" w:sz="0" w:space="0" w:color="auto"/>
        <w:bottom w:val="none" w:sz="0" w:space="0" w:color="auto"/>
        <w:right w:val="none" w:sz="0" w:space="0" w:color="auto"/>
      </w:divBdr>
    </w:div>
    <w:div w:id="1988708050">
      <w:bodyDiv w:val="1"/>
      <w:marLeft w:val="0"/>
      <w:marRight w:val="0"/>
      <w:marTop w:val="0"/>
      <w:marBottom w:val="0"/>
      <w:divBdr>
        <w:top w:val="none" w:sz="0" w:space="0" w:color="auto"/>
        <w:left w:val="none" w:sz="0" w:space="0" w:color="auto"/>
        <w:bottom w:val="none" w:sz="0" w:space="0" w:color="auto"/>
        <w:right w:val="none" w:sz="0" w:space="0" w:color="auto"/>
      </w:divBdr>
    </w:div>
    <w:div w:id="1988778069">
      <w:bodyDiv w:val="1"/>
      <w:marLeft w:val="0"/>
      <w:marRight w:val="0"/>
      <w:marTop w:val="0"/>
      <w:marBottom w:val="0"/>
      <w:divBdr>
        <w:top w:val="none" w:sz="0" w:space="0" w:color="auto"/>
        <w:left w:val="none" w:sz="0" w:space="0" w:color="auto"/>
        <w:bottom w:val="none" w:sz="0" w:space="0" w:color="auto"/>
        <w:right w:val="none" w:sz="0" w:space="0" w:color="auto"/>
      </w:divBdr>
    </w:div>
    <w:div w:id="1989047376">
      <w:bodyDiv w:val="1"/>
      <w:marLeft w:val="0"/>
      <w:marRight w:val="0"/>
      <w:marTop w:val="0"/>
      <w:marBottom w:val="0"/>
      <w:divBdr>
        <w:top w:val="none" w:sz="0" w:space="0" w:color="auto"/>
        <w:left w:val="none" w:sz="0" w:space="0" w:color="auto"/>
        <w:bottom w:val="none" w:sz="0" w:space="0" w:color="auto"/>
        <w:right w:val="none" w:sz="0" w:space="0" w:color="auto"/>
      </w:divBdr>
    </w:div>
    <w:div w:id="1989088820">
      <w:bodyDiv w:val="1"/>
      <w:marLeft w:val="0"/>
      <w:marRight w:val="0"/>
      <w:marTop w:val="0"/>
      <w:marBottom w:val="0"/>
      <w:divBdr>
        <w:top w:val="none" w:sz="0" w:space="0" w:color="auto"/>
        <w:left w:val="none" w:sz="0" w:space="0" w:color="auto"/>
        <w:bottom w:val="none" w:sz="0" w:space="0" w:color="auto"/>
        <w:right w:val="none" w:sz="0" w:space="0" w:color="auto"/>
      </w:divBdr>
    </w:div>
    <w:div w:id="1989674567">
      <w:bodyDiv w:val="1"/>
      <w:marLeft w:val="0"/>
      <w:marRight w:val="0"/>
      <w:marTop w:val="0"/>
      <w:marBottom w:val="0"/>
      <w:divBdr>
        <w:top w:val="none" w:sz="0" w:space="0" w:color="auto"/>
        <w:left w:val="none" w:sz="0" w:space="0" w:color="auto"/>
        <w:bottom w:val="none" w:sz="0" w:space="0" w:color="auto"/>
        <w:right w:val="none" w:sz="0" w:space="0" w:color="auto"/>
      </w:divBdr>
    </w:div>
    <w:div w:id="1989675366">
      <w:bodyDiv w:val="1"/>
      <w:marLeft w:val="0"/>
      <w:marRight w:val="0"/>
      <w:marTop w:val="0"/>
      <w:marBottom w:val="0"/>
      <w:divBdr>
        <w:top w:val="none" w:sz="0" w:space="0" w:color="auto"/>
        <w:left w:val="none" w:sz="0" w:space="0" w:color="auto"/>
        <w:bottom w:val="none" w:sz="0" w:space="0" w:color="auto"/>
        <w:right w:val="none" w:sz="0" w:space="0" w:color="auto"/>
      </w:divBdr>
    </w:div>
    <w:div w:id="1989893649">
      <w:bodyDiv w:val="1"/>
      <w:marLeft w:val="0"/>
      <w:marRight w:val="0"/>
      <w:marTop w:val="0"/>
      <w:marBottom w:val="0"/>
      <w:divBdr>
        <w:top w:val="none" w:sz="0" w:space="0" w:color="auto"/>
        <w:left w:val="none" w:sz="0" w:space="0" w:color="auto"/>
        <w:bottom w:val="none" w:sz="0" w:space="0" w:color="auto"/>
        <w:right w:val="none" w:sz="0" w:space="0" w:color="auto"/>
      </w:divBdr>
    </w:div>
    <w:div w:id="1990010003">
      <w:bodyDiv w:val="1"/>
      <w:marLeft w:val="0"/>
      <w:marRight w:val="0"/>
      <w:marTop w:val="0"/>
      <w:marBottom w:val="0"/>
      <w:divBdr>
        <w:top w:val="none" w:sz="0" w:space="0" w:color="auto"/>
        <w:left w:val="none" w:sz="0" w:space="0" w:color="auto"/>
        <w:bottom w:val="none" w:sz="0" w:space="0" w:color="auto"/>
        <w:right w:val="none" w:sz="0" w:space="0" w:color="auto"/>
      </w:divBdr>
    </w:div>
    <w:div w:id="1990279035">
      <w:bodyDiv w:val="1"/>
      <w:marLeft w:val="0"/>
      <w:marRight w:val="0"/>
      <w:marTop w:val="0"/>
      <w:marBottom w:val="0"/>
      <w:divBdr>
        <w:top w:val="none" w:sz="0" w:space="0" w:color="auto"/>
        <w:left w:val="none" w:sz="0" w:space="0" w:color="auto"/>
        <w:bottom w:val="none" w:sz="0" w:space="0" w:color="auto"/>
        <w:right w:val="none" w:sz="0" w:space="0" w:color="auto"/>
      </w:divBdr>
    </w:div>
    <w:div w:id="1990328891">
      <w:bodyDiv w:val="1"/>
      <w:marLeft w:val="0"/>
      <w:marRight w:val="0"/>
      <w:marTop w:val="0"/>
      <w:marBottom w:val="0"/>
      <w:divBdr>
        <w:top w:val="none" w:sz="0" w:space="0" w:color="auto"/>
        <w:left w:val="none" w:sz="0" w:space="0" w:color="auto"/>
        <w:bottom w:val="none" w:sz="0" w:space="0" w:color="auto"/>
        <w:right w:val="none" w:sz="0" w:space="0" w:color="auto"/>
      </w:divBdr>
    </w:div>
    <w:div w:id="1990396854">
      <w:bodyDiv w:val="1"/>
      <w:marLeft w:val="0"/>
      <w:marRight w:val="0"/>
      <w:marTop w:val="0"/>
      <w:marBottom w:val="0"/>
      <w:divBdr>
        <w:top w:val="none" w:sz="0" w:space="0" w:color="auto"/>
        <w:left w:val="none" w:sz="0" w:space="0" w:color="auto"/>
        <w:bottom w:val="none" w:sz="0" w:space="0" w:color="auto"/>
        <w:right w:val="none" w:sz="0" w:space="0" w:color="auto"/>
      </w:divBdr>
    </w:div>
    <w:div w:id="1990475293">
      <w:bodyDiv w:val="1"/>
      <w:marLeft w:val="0"/>
      <w:marRight w:val="0"/>
      <w:marTop w:val="0"/>
      <w:marBottom w:val="0"/>
      <w:divBdr>
        <w:top w:val="none" w:sz="0" w:space="0" w:color="auto"/>
        <w:left w:val="none" w:sz="0" w:space="0" w:color="auto"/>
        <w:bottom w:val="none" w:sz="0" w:space="0" w:color="auto"/>
        <w:right w:val="none" w:sz="0" w:space="0" w:color="auto"/>
      </w:divBdr>
    </w:div>
    <w:div w:id="1990595403">
      <w:bodyDiv w:val="1"/>
      <w:marLeft w:val="0"/>
      <w:marRight w:val="0"/>
      <w:marTop w:val="0"/>
      <w:marBottom w:val="0"/>
      <w:divBdr>
        <w:top w:val="none" w:sz="0" w:space="0" w:color="auto"/>
        <w:left w:val="none" w:sz="0" w:space="0" w:color="auto"/>
        <w:bottom w:val="none" w:sz="0" w:space="0" w:color="auto"/>
        <w:right w:val="none" w:sz="0" w:space="0" w:color="auto"/>
      </w:divBdr>
    </w:div>
    <w:div w:id="1990667172">
      <w:bodyDiv w:val="1"/>
      <w:marLeft w:val="0"/>
      <w:marRight w:val="0"/>
      <w:marTop w:val="0"/>
      <w:marBottom w:val="0"/>
      <w:divBdr>
        <w:top w:val="none" w:sz="0" w:space="0" w:color="auto"/>
        <w:left w:val="none" w:sz="0" w:space="0" w:color="auto"/>
        <w:bottom w:val="none" w:sz="0" w:space="0" w:color="auto"/>
        <w:right w:val="none" w:sz="0" w:space="0" w:color="auto"/>
      </w:divBdr>
    </w:div>
    <w:div w:id="1990673339">
      <w:bodyDiv w:val="1"/>
      <w:marLeft w:val="0"/>
      <w:marRight w:val="0"/>
      <w:marTop w:val="0"/>
      <w:marBottom w:val="0"/>
      <w:divBdr>
        <w:top w:val="none" w:sz="0" w:space="0" w:color="auto"/>
        <w:left w:val="none" w:sz="0" w:space="0" w:color="auto"/>
        <w:bottom w:val="none" w:sz="0" w:space="0" w:color="auto"/>
        <w:right w:val="none" w:sz="0" w:space="0" w:color="auto"/>
      </w:divBdr>
    </w:div>
    <w:div w:id="1990748991">
      <w:bodyDiv w:val="1"/>
      <w:marLeft w:val="0"/>
      <w:marRight w:val="0"/>
      <w:marTop w:val="0"/>
      <w:marBottom w:val="0"/>
      <w:divBdr>
        <w:top w:val="none" w:sz="0" w:space="0" w:color="auto"/>
        <w:left w:val="none" w:sz="0" w:space="0" w:color="auto"/>
        <w:bottom w:val="none" w:sz="0" w:space="0" w:color="auto"/>
        <w:right w:val="none" w:sz="0" w:space="0" w:color="auto"/>
      </w:divBdr>
    </w:div>
    <w:div w:id="1990936505">
      <w:bodyDiv w:val="1"/>
      <w:marLeft w:val="0"/>
      <w:marRight w:val="0"/>
      <w:marTop w:val="0"/>
      <w:marBottom w:val="0"/>
      <w:divBdr>
        <w:top w:val="none" w:sz="0" w:space="0" w:color="auto"/>
        <w:left w:val="none" w:sz="0" w:space="0" w:color="auto"/>
        <w:bottom w:val="none" w:sz="0" w:space="0" w:color="auto"/>
        <w:right w:val="none" w:sz="0" w:space="0" w:color="auto"/>
      </w:divBdr>
    </w:div>
    <w:div w:id="1991015548">
      <w:bodyDiv w:val="1"/>
      <w:marLeft w:val="0"/>
      <w:marRight w:val="0"/>
      <w:marTop w:val="0"/>
      <w:marBottom w:val="0"/>
      <w:divBdr>
        <w:top w:val="none" w:sz="0" w:space="0" w:color="auto"/>
        <w:left w:val="none" w:sz="0" w:space="0" w:color="auto"/>
        <w:bottom w:val="none" w:sz="0" w:space="0" w:color="auto"/>
        <w:right w:val="none" w:sz="0" w:space="0" w:color="auto"/>
      </w:divBdr>
    </w:div>
    <w:div w:id="1991060176">
      <w:bodyDiv w:val="1"/>
      <w:marLeft w:val="0"/>
      <w:marRight w:val="0"/>
      <w:marTop w:val="0"/>
      <w:marBottom w:val="0"/>
      <w:divBdr>
        <w:top w:val="none" w:sz="0" w:space="0" w:color="auto"/>
        <w:left w:val="none" w:sz="0" w:space="0" w:color="auto"/>
        <w:bottom w:val="none" w:sz="0" w:space="0" w:color="auto"/>
        <w:right w:val="none" w:sz="0" w:space="0" w:color="auto"/>
      </w:divBdr>
    </w:div>
    <w:div w:id="1991135232">
      <w:bodyDiv w:val="1"/>
      <w:marLeft w:val="0"/>
      <w:marRight w:val="0"/>
      <w:marTop w:val="0"/>
      <w:marBottom w:val="0"/>
      <w:divBdr>
        <w:top w:val="none" w:sz="0" w:space="0" w:color="auto"/>
        <w:left w:val="none" w:sz="0" w:space="0" w:color="auto"/>
        <w:bottom w:val="none" w:sz="0" w:space="0" w:color="auto"/>
        <w:right w:val="none" w:sz="0" w:space="0" w:color="auto"/>
      </w:divBdr>
    </w:div>
    <w:div w:id="1991664919">
      <w:bodyDiv w:val="1"/>
      <w:marLeft w:val="0"/>
      <w:marRight w:val="0"/>
      <w:marTop w:val="0"/>
      <w:marBottom w:val="0"/>
      <w:divBdr>
        <w:top w:val="none" w:sz="0" w:space="0" w:color="auto"/>
        <w:left w:val="none" w:sz="0" w:space="0" w:color="auto"/>
        <w:bottom w:val="none" w:sz="0" w:space="0" w:color="auto"/>
        <w:right w:val="none" w:sz="0" w:space="0" w:color="auto"/>
      </w:divBdr>
    </w:div>
    <w:div w:id="1992565107">
      <w:bodyDiv w:val="1"/>
      <w:marLeft w:val="0"/>
      <w:marRight w:val="0"/>
      <w:marTop w:val="0"/>
      <w:marBottom w:val="0"/>
      <w:divBdr>
        <w:top w:val="none" w:sz="0" w:space="0" w:color="auto"/>
        <w:left w:val="none" w:sz="0" w:space="0" w:color="auto"/>
        <w:bottom w:val="none" w:sz="0" w:space="0" w:color="auto"/>
        <w:right w:val="none" w:sz="0" w:space="0" w:color="auto"/>
      </w:divBdr>
    </w:div>
    <w:div w:id="1992828913">
      <w:bodyDiv w:val="1"/>
      <w:marLeft w:val="0"/>
      <w:marRight w:val="0"/>
      <w:marTop w:val="0"/>
      <w:marBottom w:val="0"/>
      <w:divBdr>
        <w:top w:val="none" w:sz="0" w:space="0" w:color="auto"/>
        <w:left w:val="none" w:sz="0" w:space="0" w:color="auto"/>
        <w:bottom w:val="none" w:sz="0" w:space="0" w:color="auto"/>
        <w:right w:val="none" w:sz="0" w:space="0" w:color="auto"/>
      </w:divBdr>
    </w:div>
    <w:div w:id="1992833312">
      <w:bodyDiv w:val="1"/>
      <w:marLeft w:val="0"/>
      <w:marRight w:val="0"/>
      <w:marTop w:val="0"/>
      <w:marBottom w:val="0"/>
      <w:divBdr>
        <w:top w:val="none" w:sz="0" w:space="0" w:color="auto"/>
        <w:left w:val="none" w:sz="0" w:space="0" w:color="auto"/>
        <w:bottom w:val="none" w:sz="0" w:space="0" w:color="auto"/>
        <w:right w:val="none" w:sz="0" w:space="0" w:color="auto"/>
      </w:divBdr>
    </w:div>
    <w:div w:id="1993439856">
      <w:bodyDiv w:val="1"/>
      <w:marLeft w:val="0"/>
      <w:marRight w:val="0"/>
      <w:marTop w:val="0"/>
      <w:marBottom w:val="0"/>
      <w:divBdr>
        <w:top w:val="none" w:sz="0" w:space="0" w:color="auto"/>
        <w:left w:val="none" w:sz="0" w:space="0" w:color="auto"/>
        <w:bottom w:val="none" w:sz="0" w:space="0" w:color="auto"/>
        <w:right w:val="none" w:sz="0" w:space="0" w:color="auto"/>
      </w:divBdr>
    </w:div>
    <w:div w:id="1993631685">
      <w:bodyDiv w:val="1"/>
      <w:marLeft w:val="0"/>
      <w:marRight w:val="0"/>
      <w:marTop w:val="0"/>
      <w:marBottom w:val="0"/>
      <w:divBdr>
        <w:top w:val="none" w:sz="0" w:space="0" w:color="auto"/>
        <w:left w:val="none" w:sz="0" w:space="0" w:color="auto"/>
        <w:bottom w:val="none" w:sz="0" w:space="0" w:color="auto"/>
        <w:right w:val="none" w:sz="0" w:space="0" w:color="auto"/>
      </w:divBdr>
    </w:div>
    <w:div w:id="1993681027">
      <w:bodyDiv w:val="1"/>
      <w:marLeft w:val="0"/>
      <w:marRight w:val="0"/>
      <w:marTop w:val="0"/>
      <w:marBottom w:val="0"/>
      <w:divBdr>
        <w:top w:val="none" w:sz="0" w:space="0" w:color="auto"/>
        <w:left w:val="none" w:sz="0" w:space="0" w:color="auto"/>
        <w:bottom w:val="none" w:sz="0" w:space="0" w:color="auto"/>
        <w:right w:val="none" w:sz="0" w:space="0" w:color="auto"/>
      </w:divBdr>
    </w:div>
    <w:div w:id="1993751550">
      <w:bodyDiv w:val="1"/>
      <w:marLeft w:val="0"/>
      <w:marRight w:val="0"/>
      <w:marTop w:val="0"/>
      <w:marBottom w:val="0"/>
      <w:divBdr>
        <w:top w:val="none" w:sz="0" w:space="0" w:color="auto"/>
        <w:left w:val="none" w:sz="0" w:space="0" w:color="auto"/>
        <w:bottom w:val="none" w:sz="0" w:space="0" w:color="auto"/>
        <w:right w:val="none" w:sz="0" w:space="0" w:color="auto"/>
      </w:divBdr>
    </w:div>
    <w:div w:id="1993757068">
      <w:bodyDiv w:val="1"/>
      <w:marLeft w:val="0"/>
      <w:marRight w:val="0"/>
      <w:marTop w:val="0"/>
      <w:marBottom w:val="0"/>
      <w:divBdr>
        <w:top w:val="none" w:sz="0" w:space="0" w:color="auto"/>
        <w:left w:val="none" w:sz="0" w:space="0" w:color="auto"/>
        <w:bottom w:val="none" w:sz="0" w:space="0" w:color="auto"/>
        <w:right w:val="none" w:sz="0" w:space="0" w:color="auto"/>
      </w:divBdr>
    </w:div>
    <w:div w:id="1993945336">
      <w:bodyDiv w:val="1"/>
      <w:marLeft w:val="0"/>
      <w:marRight w:val="0"/>
      <w:marTop w:val="0"/>
      <w:marBottom w:val="0"/>
      <w:divBdr>
        <w:top w:val="none" w:sz="0" w:space="0" w:color="auto"/>
        <w:left w:val="none" w:sz="0" w:space="0" w:color="auto"/>
        <w:bottom w:val="none" w:sz="0" w:space="0" w:color="auto"/>
        <w:right w:val="none" w:sz="0" w:space="0" w:color="auto"/>
      </w:divBdr>
    </w:div>
    <w:div w:id="1994138085">
      <w:bodyDiv w:val="1"/>
      <w:marLeft w:val="0"/>
      <w:marRight w:val="0"/>
      <w:marTop w:val="0"/>
      <w:marBottom w:val="0"/>
      <w:divBdr>
        <w:top w:val="none" w:sz="0" w:space="0" w:color="auto"/>
        <w:left w:val="none" w:sz="0" w:space="0" w:color="auto"/>
        <w:bottom w:val="none" w:sz="0" w:space="0" w:color="auto"/>
        <w:right w:val="none" w:sz="0" w:space="0" w:color="auto"/>
      </w:divBdr>
    </w:div>
    <w:div w:id="1994598776">
      <w:bodyDiv w:val="1"/>
      <w:marLeft w:val="0"/>
      <w:marRight w:val="0"/>
      <w:marTop w:val="0"/>
      <w:marBottom w:val="0"/>
      <w:divBdr>
        <w:top w:val="none" w:sz="0" w:space="0" w:color="auto"/>
        <w:left w:val="none" w:sz="0" w:space="0" w:color="auto"/>
        <w:bottom w:val="none" w:sz="0" w:space="0" w:color="auto"/>
        <w:right w:val="none" w:sz="0" w:space="0" w:color="auto"/>
      </w:divBdr>
    </w:div>
    <w:div w:id="1994945457">
      <w:bodyDiv w:val="1"/>
      <w:marLeft w:val="0"/>
      <w:marRight w:val="0"/>
      <w:marTop w:val="0"/>
      <w:marBottom w:val="0"/>
      <w:divBdr>
        <w:top w:val="none" w:sz="0" w:space="0" w:color="auto"/>
        <w:left w:val="none" w:sz="0" w:space="0" w:color="auto"/>
        <w:bottom w:val="none" w:sz="0" w:space="0" w:color="auto"/>
        <w:right w:val="none" w:sz="0" w:space="0" w:color="auto"/>
      </w:divBdr>
    </w:div>
    <w:div w:id="1995065486">
      <w:bodyDiv w:val="1"/>
      <w:marLeft w:val="0"/>
      <w:marRight w:val="0"/>
      <w:marTop w:val="0"/>
      <w:marBottom w:val="0"/>
      <w:divBdr>
        <w:top w:val="none" w:sz="0" w:space="0" w:color="auto"/>
        <w:left w:val="none" w:sz="0" w:space="0" w:color="auto"/>
        <w:bottom w:val="none" w:sz="0" w:space="0" w:color="auto"/>
        <w:right w:val="none" w:sz="0" w:space="0" w:color="auto"/>
      </w:divBdr>
    </w:div>
    <w:div w:id="1995255615">
      <w:bodyDiv w:val="1"/>
      <w:marLeft w:val="0"/>
      <w:marRight w:val="0"/>
      <w:marTop w:val="0"/>
      <w:marBottom w:val="0"/>
      <w:divBdr>
        <w:top w:val="none" w:sz="0" w:space="0" w:color="auto"/>
        <w:left w:val="none" w:sz="0" w:space="0" w:color="auto"/>
        <w:bottom w:val="none" w:sz="0" w:space="0" w:color="auto"/>
        <w:right w:val="none" w:sz="0" w:space="0" w:color="auto"/>
      </w:divBdr>
    </w:div>
    <w:div w:id="1995454819">
      <w:bodyDiv w:val="1"/>
      <w:marLeft w:val="0"/>
      <w:marRight w:val="0"/>
      <w:marTop w:val="0"/>
      <w:marBottom w:val="0"/>
      <w:divBdr>
        <w:top w:val="none" w:sz="0" w:space="0" w:color="auto"/>
        <w:left w:val="none" w:sz="0" w:space="0" w:color="auto"/>
        <w:bottom w:val="none" w:sz="0" w:space="0" w:color="auto"/>
        <w:right w:val="none" w:sz="0" w:space="0" w:color="auto"/>
      </w:divBdr>
    </w:div>
    <w:div w:id="1996059259">
      <w:bodyDiv w:val="1"/>
      <w:marLeft w:val="0"/>
      <w:marRight w:val="0"/>
      <w:marTop w:val="0"/>
      <w:marBottom w:val="0"/>
      <w:divBdr>
        <w:top w:val="none" w:sz="0" w:space="0" w:color="auto"/>
        <w:left w:val="none" w:sz="0" w:space="0" w:color="auto"/>
        <w:bottom w:val="none" w:sz="0" w:space="0" w:color="auto"/>
        <w:right w:val="none" w:sz="0" w:space="0" w:color="auto"/>
      </w:divBdr>
    </w:div>
    <w:div w:id="1996109058">
      <w:bodyDiv w:val="1"/>
      <w:marLeft w:val="0"/>
      <w:marRight w:val="0"/>
      <w:marTop w:val="0"/>
      <w:marBottom w:val="0"/>
      <w:divBdr>
        <w:top w:val="none" w:sz="0" w:space="0" w:color="auto"/>
        <w:left w:val="none" w:sz="0" w:space="0" w:color="auto"/>
        <w:bottom w:val="none" w:sz="0" w:space="0" w:color="auto"/>
        <w:right w:val="none" w:sz="0" w:space="0" w:color="auto"/>
      </w:divBdr>
    </w:div>
    <w:div w:id="1996109106">
      <w:bodyDiv w:val="1"/>
      <w:marLeft w:val="0"/>
      <w:marRight w:val="0"/>
      <w:marTop w:val="0"/>
      <w:marBottom w:val="0"/>
      <w:divBdr>
        <w:top w:val="none" w:sz="0" w:space="0" w:color="auto"/>
        <w:left w:val="none" w:sz="0" w:space="0" w:color="auto"/>
        <w:bottom w:val="none" w:sz="0" w:space="0" w:color="auto"/>
        <w:right w:val="none" w:sz="0" w:space="0" w:color="auto"/>
      </w:divBdr>
    </w:div>
    <w:div w:id="1996109213">
      <w:bodyDiv w:val="1"/>
      <w:marLeft w:val="0"/>
      <w:marRight w:val="0"/>
      <w:marTop w:val="0"/>
      <w:marBottom w:val="0"/>
      <w:divBdr>
        <w:top w:val="none" w:sz="0" w:space="0" w:color="auto"/>
        <w:left w:val="none" w:sz="0" w:space="0" w:color="auto"/>
        <w:bottom w:val="none" w:sz="0" w:space="0" w:color="auto"/>
        <w:right w:val="none" w:sz="0" w:space="0" w:color="auto"/>
      </w:divBdr>
    </w:div>
    <w:div w:id="1996179346">
      <w:bodyDiv w:val="1"/>
      <w:marLeft w:val="0"/>
      <w:marRight w:val="0"/>
      <w:marTop w:val="0"/>
      <w:marBottom w:val="0"/>
      <w:divBdr>
        <w:top w:val="none" w:sz="0" w:space="0" w:color="auto"/>
        <w:left w:val="none" w:sz="0" w:space="0" w:color="auto"/>
        <w:bottom w:val="none" w:sz="0" w:space="0" w:color="auto"/>
        <w:right w:val="none" w:sz="0" w:space="0" w:color="auto"/>
      </w:divBdr>
    </w:div>
    <w:div w:id="1996179736">
      <w:bodyDiv w:val="1"/>
      <w:marLeft w:val="0"/>
      <w:marRight w:val="0"/>
      <w:marTop w:val="0"/>
      <w:marBottom w:val="0"/>
      <w:divBdr>
        <w:top w:val="none" w:sz="0" w:space="0" w:color="auto"/>
        <w:left w:val="none" w:sz="0" w:space="0" w:color="auto"/>
        <w:bottom w:val="none" w:sz="0" w:space="0" w:color="auto"/>
        <w:right w:val="none" w:sz="0" w:space="0" w:color="auto"/>
      </w:divBdr>
    </w:div>
    <w:div w:id="1996755910">
      <w:bodyDiv w:val="1"/>
      <w:marLeft w:val="0"/>
      <w:marRight w:val="0"/>
      <w:marTop w:val="0"/>
      <w:marBottom w:val="0"/>
      <w:divBdr>
        <w:top w:val="none" w:sz="0" w:space="0" w:color="auto"/>
        <w:left w:val="none" w:sz="0" w:space="0" w:color="auto"/>
        <w:bottom w:val="none" w:sz="0" w:space="0" w:color="auto"/>
        <w:right w:val="none" w:sz="0" w:space="0" w:color="auto"/>
      </w:divBdr>
    </w:div>
    <w:div w:id="1996951084">
      <w:bodyDiv w:val="1"/>
      <w:marLeft w:val="0"/>
      <w:marRight w:val="0"/>
      <w:marTop w:val="0"/>
      <w:marBottom w:val="0"/>
      <w:divBdr>
        <w:top w:val="none" w:sz="0" w:space="0" w:color="auto"/>
        <w:left w:val="none" w:sz="0" w:space="0" w:color="auto"/>
        <w:bottom w:val="none" w:sz="0" w:space="0" w:color="auto"/>
        <w:right w:val="none" w:sz="0" w:space="0" w:color="auto"/>
      </w:divBdr>
    </w:div>
    <w:div w:id="1997607748">
      <w:bodyDiv w:val="1"/>
      <w:marLeft w:val="0"/>
      <w:marRight w:val="0"/>
      <w:marTop w:val="0"/>
      <w:marBottom w:val="0"/>
      <w:divBdr>
        <w:top w:val="none" w:sz="0" w:space="0" w:color="auto"/>
        <w:left w:val="none" w:sz="0" w:space="0" w:color="auto"/>
        <w:bottom w:val="none" w:sz="0" w:space="0" w:color="auto"/>
        <w:right w:val="none" w:sz="0" w:space="0" w:color="auto"/>
      </w:divBdr>
    </w:div>
    <w:div w:id="1997611584">
      <w:bodyDiv w:val="1"/>
      <w:marLeft w:val="0"/>
      <w:marRight w:val="0"/>
      <w:marTop w:val="0"/>
      <w:marBottom w:val="0"/>
      <w:divBdr>
        <w:top w:val="none" w:sz="0" w:space="0" w:color="auto"/>
        <w:left w:val="none" w:sz="0" w:space="0" w:color="auto"/>
        <w:bottom w:val="none" w:sz="0" w:space="0" w:color="auto"/>
        <w:right w:val="none" w:sz="0" w:space="0" w:color="auto"/>
      </w:divBdr>
    </w:div>
    <w:div w:id="1997611763">
      <w:bodyDiv w:val="1"/>
      <w:marLeft w:val="0"/>
      <w:marRight w:val="0"/>
      <w:marTop w:val="0"/>
      <w:marBottom w:val="0"/>
      <w:divBdr>
        <w:top w:val="none" w:sz="0" w:space="0" w:color="auto"/>
        <w:left w:val="none" w:sz="0" w:space="0" w:color="auto"/>
        <w:bottom w:val="none" w:sz="0" w:space="0" w:color="auto"/>
        <w:right w:val="none" w:sz="0" w:space="0" w:color="auto"/>
      </w:divBdr>
    </w:div>
    <w:div w:id="1997879997">
      <w:bodyDiv w:val="1"/>
      <w:marLeft w:val="0"/>
      <w:marRight w:val="0"/>
      <w:marTop w:val="0"/>
      <w:marBottom w:val="0"/>
      <w:divBdr>
        <w:top w:val="none" w:sz="0" w:space="0" w:color="auto"/>
        <w:left w:val="none" w:sz="0" w:space="0" w:color="auto"/>
        <w:bottom w:val="none" w:sz="0" w:space="0" w:color="auto"/>
        <w:right w:val="none" w:sz="0" w:space="0" w:color="auto"/>
      </w:divBdr>
    </w:div>
    <w:div w:id="1997952556">
      <w:bodyDiv w:val="1"/>
      <w:marLeft w:val="0"/>
      <w:marRight w:val="0"/>
      <w:marTop w:val="0"/>
      <w:marBottom w:val="0"/>
      <w:divBdr>
        <w:top w:val="none" w:sz="0" w:space="0" w:color="auto"/>
        <w:left w:val="none" w:sz="0" w:space="0" w:color="auto"/>
        <w:bottom w:val="none" w:sz="0" w:space="0" w:color="auto"/>
        <w:right w:val="none" w:sz="0" w:space="0" w:color="auto"/>
      </w:divBdr>
    </w:div>
    <w:div w:id="1997955931">
      <w:bodyDiv w:val="1"/>
      <w:marLeft w:val="0"/>
      <w:marRight w:val="0"/>
      <w:marTop w:val="0"/>
      <w:marBottom w:val="0"/>
      <w:divBdr>
        <w:top w:val="none" w:sz="0" w:space="0" w:color="auto"/>
        <w:left w:val="none" w:sz="0" w:space="0" w:color="auto"/>
        <w:bottom w:val="none" w:sz="0" w:space="0" w:color="auto"/>
        <w:right w:val="none" w:sz="0" w:space="0" w:color="auto"/>
      </w:divBdr>
    </w:div>
    <w:div w:id="1998342023">
      <w:bodyDiv w:val="1"/>
      <w:marLeft w:val="0"/>
      <w:marRight w:val="0"/>
      <w:marTop w:val="0"/>
      <w:marBottom w:val="0"/>
      <w:divBdr>
        <w:top w:val="none" w:sz="0" w:space="0" w:color="auto"/>
        <w:left w:val="none" w:sz="0" w:space="0" w:color="auto"/>
        <w:bottom w:val="none" w:sz="0" w:space="0" w:color="auto"/>
        <w:right w:val="none" w:sz="0" w:space="0" w:color="auto"/>
      </w:divBdr>
    </w:div>
    <w:div w:id="1998342681">
      <w:bodyDiv w:val="1"/>
      <w:marLeft w:val="0"/>
      <w:marRight w:val="0"/>
      <w:marTop w:val="0"/>
      <w:marBottom w:val="0"/>
      <w:divBdr>
        <w:top w:val="none" w:sz="0" w:space="0" w:color="auto"/>
        <w:left w:val="none" w:sz="0" w:space="0" w:color="auto"/>
        <w:bottom w:val="none" w:sz="0" w:space="0" w:color="auto"/>
        <w:right w:val="none" w:sz="0" w:space="0" w:color="auto"/>
      </w:divBdr>
    </w:div>
    <w:div w:id="1998487409">
      <w:bodyDiv w:val="1"/>
      <w:marLeft w:val="0"/>
      <w:marRight w:val="0"/>
      <w:marTop w:val="0"/>
      <w:marBottom w:val="0"/>
      <w:divBdr>
        <w:top w:val="none" w:sz="0" w:space="0" w:color="auto"/>
        <w:left w:val="none" w:sz="0" w:space="0" w:color="auto"/>
        <w:bottom w:val="none" w:sz="0" w:space="0" w:color="auto"/>
        <w:right w:val="none" w:sz="0" w:space="0" w:color="auto"/>
      </w:divBdr>
    </w:div>
    <w:div w:id="1998874582">
      <w:bodyDiv w:val="1"/>
      <w:marLeft w:val="0"/>
      <w:marRight w:val="0"/>
      <w:marTop w:val="0"/>
      <w:marBottom w:val="0"/>
      <w:divBdr>
        <w:top w:val="none" w:sz="0" w:space="0" w:color="auto"/>
        <w:left w:val="none" w:sz="0" w:space="0" w:color="auto"/>
        <w:bottom w:val="none" w:sz="0" w:space="0" w:color="auto"/>
        <w:right w:val="none" w:sz="0" w:space="0" w:color="auto"/>
      </w:divBdr>
    </w:div>
    <w:div w:id="1998918635">
      <w:bodyDiv w:val="1"/>
      <w:marLeft w:val="0"/>
      <w:marRight w:val="0"/>
      <w:marTop w:val="0"/>
      <w:marBottom w:val="0"/>
      <w:divBdr>
        <w:top w:val="none" w:sz="0" w:space="0" w:color="auto"/>
        <w:left w:val="none" w:sz="0" w:space="0" w:color="auto"/>
        <w:bottom w:val="none" w:sz="0" w:space="0" w:color="auto"/>
        <w:right w:val="none" w:sz="0" w:space="0" w:color="auto"/>
      </w:divBdr>
    </w:div>
    <w:div w:id="1998920778">
      <w:bodyDiv w:val="1"/>
      <w:marLeft w:val="0"/>
      <w:marRight w:val="0"/>
      <w:marTop w:val="0"/>
      <w:marBottom w:val="0"/>
      <w:divBdr>
        <w:top w:val="none" w:sz="0" w:space="0" w:color="auto"/>
        <w:left w:val="none" w:sz="0" w:space="0" w:color="auto"/>
        <w:bottom w:val="none" w:sz="0" w:space="0" w:color="auto"/>
        <w:right w:val="none" w:sz="0" w:space="0" w:color="auto"/>
      </w:divBdr>
    </w:div>
    <w:div w:id="1998991499">
      <w:bodyDiv w:val="1"/>
      <w:marLeft w:val="0"/>
      <w:marRight w:val="0"/>
      <w:marTop w:val="0"/>
      <w:marBottom w:val="0"/>
      <w:divBdr>
        <w:top w:val="none" w:sz="0" w:space="0" w:color="auto"/>
        <w:left w:val="none" w:sz="0" w:space="0" w:color="auto"/>
        <w:bottom w:val="none" w:sz="0" w:space="0" w:color="auto"/>
        <w:right w:val="none" w:sz="0" w:space="0" w:color="auto"/>
      </w:divBdr>
    </w:div>
    <w:div w:id="1999071642">
      <w:bodyDiv w:val="1"/>
      <w:marLeft w:val="0"/>
      <w:marRight w:val="0"/>
      <w:marTop w:val="0"/>
      <w:marBottom w:val="0"/>
      <w:divBdr>
        <w:top w:val="none" w:sz="0" w:space="0" w:color="auto"/>
        <w:left w:val="none" w:sz="0" w:space="0" w:color="auto"/>
        <w:bottom w:val="none" w:sz="0" w:space="0" w:color="auto"/>
        <w:right w:val="none" w:sz="0" w:space="0" w:color="auto"/>
      </w:divBdr>
    </w:div>
    <w:div w:id="1999112192">
      <w:bodyDiv w:val="1"/>
      <w:marLeft w:val="0"/>
      <w:marRight w:val="0"/>
      <w:marTop w:val="0"/>
      <w:marBottom w:val="0"/>
      <w:divBdr>
        <w:top w:val="none" w:sz="0" w:space="0" w:color="auto"/>
        <w:left w:val="none" w:sz="0" w:space="0" w:color="auto"/>
        <w:bottom w:val="none" w:sz="0" w:space="0" w:color="auto"/>
        <w:right w:val="none" w:sz="0" w:space="0" w:color="auto"/>
      </w:divBdr>
    </w:div>
    <w:div w:id="1999529509">
      <w:bodyDiv w:val="1"/>
      <w:marLeft w:val="0"/>
      <w:marRight w:val="0"/>
      <w:marTop w:val="0"/>
      <w:marBottom w:val="0"/>
      <w:divBdr>
        <w:top w:val="none" w:sz="0" w:space="0" w:color="auto"/>
        <w:left w:val="none" w:sz="0" w:space="0" w:color="auto"/>
        <w:bottom w:val="none" w:sz="0" w:space="0" w:color="auto"/>
        <w:right w:val="none" w:sz="0" w:space="0" w:color="auto"/>
      </w:divBdr>
    </w:div>
    <w:div w:id="1999531257">
      <w:bodyDiv w:val="1"/>
      <w:marLeft w:val="0"/>
      <w:marRight w:val="0"/>
      <w:marTop w:val="0"/>
      <w:marBottom w:val="0"/>
      <w:divBdr>
        <w:top w:val="none" w:sz="0" w:space="0" w:color="auto"/>
        <w:left w:val="none" w:sz="0" w:space="0" w:color="auto"/>
        <w:bottom w:val="none" w:sz="0" w:space="0" w:color="auto"/>
        <w:right w:val="none" w:sz="0" w:space="0" w:color="auto"/>
      </w:divBdr>
    </w:div>
    <w:div w:id="1999535005">
      <w:bodyDiv w:val="1"/>
      <w:marLeft w:val="0"/>
      <w:marRight w:val="0"/>
      <w:marTop w:val="0"/>
      <w:marBottom w:val="0"/>
      <w:divBdr>
        <w:top w:val="none" w:sz="0" w:space="0" w:color="auto"/>
        <w:left w:val="none" w:sz="0" w:space="0" w:color="auto"/>
        <w:bottom w:val="none" w:sz="0" w:space="0" w:color="auto"/>
        <w:right w:val="none" w:sz="0" w:space="0" w:color="auto"/>
      </w:divBdr>
    </w:div>
    <w:div w:id="1999847170">
      <w:bodyDiv w:val="1"/>
      <w:marLeft w:val="0"/>
      <w:marRight w:val="0"/>
      <w:marTop w:val="0"/>
      <w:marBottom w:val="0"/>
      <w:divBdr>
        <w:top w:val="none" w:sz="0" w:space="0" w:color="auto"/>
        <w:left w:val="none" w:sz="0" w:space="0" w:color="auto"/>
        <w:bottom w:val="none" w:sz="0" w:space="0" w:color="auto"/>
        <w:right w:val="none" w:sz="0" w:space="0" w:color="auto"/>
      </w:divBdr>
    </w:div>
    <w:div w:id="1999992298">
      <w:bodyDiv w:val="1"/>
      <w:marLeft w:val="0"/>
      <w:marRight w:val="0"/>
      <w:marTop w:val="0"/>
      <w:marBottom w:val="0"/>
      <w:divBdr>
        <w:top w:val="none" w:sz="0" w:space="0" w:color="auto"/>
        <w:left w:val="none" w:sz="0" w:space="0" w:color="auto"/>
        <w:bottom w:val="none" w:sz="0" w:space="0" w:color="auto"/>
        <w:right w:val="none" w:sz="0" w:space="0" w:color="auto"/>
      </w:divBdr>
    </w:div>
    <w:div w:id="1999994669">
      <w:bodyDiv w:val="1"/>
      <w:marLeft w:val="0"/>
      <w:marRight w:val="0"/>
      <w:marTop w:val="0"/>
      <w:marBottom w:val="0"/>
      <w:divBdr>
        <w:top w:val="none" w:sz="0" w:space="0" w:color="auto"/>
        <w:left w:val="none" w:sz="0" w:space="0" w:color="auto"/>
        <w:bottom w:val="none" w:sz="0" w:space="0" w:color="auto"/>
        <w:right w:val="none" w:sz="0" w:space="0" w:color="auto"/>
      </w:divBdr>
    </w:div>
    <w:div w:id="2000190654">
      <w:bodyDiv w:val="1"/>
      <w:marLeft w:val="0"/>
      <w:marRight w:val="0"/>
      <w:marTop w:val="0"/>
      <w:marBottom w:val="0"/>
      <w:divBdr>
        <w:top w:val="none" w:sz="0" w:space="0" w:color="auto"/>
        <w:left w:val="none" w:sz="0" w:space="0" w:color="auto"/>
        <w:bottom w:val="none" w:sz="0" w:space="0" w:color="auto"/>
        <w:right w:val="none" w:sz="0" w:space="0" w:color="auto"/>
      </w:divBdr>
    </w:div>
    <w:div w:id="2000500625">
      <w:bodyDiv w:val="1"/>
      <w:marLeft w:val="0"/>
      <w:marRight w:val="0"/>
      <w:marTop w:val="0"/>
      <w:marBottom w:val="0"/>
      <w:divBdr>
        <w:top w:val="none" w:sz="0" w:space="0" w:color="auto"/>
        <w:left w:val="none" w:sz="0" w:space="0" w:color="auto"/>
        <w:bottom w:val="none" w:sz="0" w:space="0" w:color="auto"/>
        <w:right w:val="none" w:sz="0" w:space="0" w:color="auto"/>
      </w:divBdr>
    </w:div>
    <w:div w:id="2000575965">
      <w:bodyDiv w:val="1"/>
      <w:marLeft w:val="0"/>
      <w:marRight w:val="0"/>
      <w:marTop w:val="0"/>
      <w:marBottom w:val="0"/>
      <w:divBdr>
        <w:top w:val="none" w:sz="0" w:space="0" w:color="auto"/>
        <w:left w:val="none" w:sz="0" w:space="0" w:color="auto"/>
        <w:bottom w:val="none" w:sz="0" w:space="0" w:color="auto"/>
        <w:right w:val="none" w:sz="0" w:space="0" w:color="auto"/>
      </w:divBdr>
    </w:div>
    <w:div w:id="2000688935">
      <w:bodyDiv w:val="1"/>
      <w:marLeft w:val="0"/>
      <w:marRight w:val="0"/>
      <w:marTop w:val="0"/>
      <w:marBottom w:val="0"/>
      <w:divBdr>
        <w:top w:val="none" w:sz="0" w:space="0" w:color="auto"/>
        <w:left w:val="none" w:sz="0" w:space="0" w:color="auto"/>
        <w:bottom w:val="none" w:sz="0" w:space="0" w:color="auto"/>
        <w:right w:val="none" w:sz="0" w:space="0" w:color="auto"/>
      </w:divBdr>
    </w:div>
    <w:div w:id="2000689938">
      <w:bodyDiv w:val="1"/>
      <w:marLeft w:val="0"/>
      <w:marRight w:val="0"/>
      <w:marTop w:val="0"/>
      <w:marBottom w:val="0"/>
      <w:divBdr>
        <w:top w:val="none" w:sz="0" w:space="0" w:color="auto"/>
        <w:left w:val="none" w:sz="0" w:space="0" w:color="auto"/>
        <w:bottom w:val="none" w:sz="0" w:space="0" w:color="auto"/>
        <w:right w:val="none" w:sz="0" w:space="0" w:color="auto"/>
      </w:divBdr>
    </w:div>
    <w:div w:id="2000959602">
      <w:bodyDiv w:val="1"/>
      <w:marLeft w:val="0"/>
      <w:marRight w:val="0"/>
      <w:marTop w:val="0"/>
      <w:marBottom w:val="0"/>
      <w:divBdr>
        <w:top w:val="none" w:sz="0" w:space="0" w:color="auto"/>
        <w:left w:val="none" w:sz="0" w:space="0" w:color="auto"/>
        <w:bottom w:val="none" w:sz="0" w:space="0" w:color="auto"/>
        <w:right w:val="none" w:sz="0" w:space="0" w:color="auto"/>
      </w:divBdr>
    </w:div>
    <w:div w:id="2001304532">
      <w:bodyDiv w:val="1"/>
      <w:marLeft w:val="0"/>
      <w:marRight w:val="0"/>
      <w:marTop w:val="0"/>
      <w:marBottom w:val="0"/>
      <w:divBdr>
        <w:top w:val="none" w:sz="0" w:space="0" w:color="auto"/>
        <w:left w:val="none" w:sz="0" w:space="0" w:color="auto"/>
        <w:bottom w:val="none" w:sz="0" w:space="0" w:color="auto"/>
        <w:right w:val="none" w:sz="0" w:space="0" w:color="auto"/>
      </w:divBdr>
    </w:div>
    <w:div w:id="2001425685">
      <w:bodyDiv w:val="1"/>
      <w:marLeft w:val="0"/>
      <w:marRight w:val="0"/>
      <w:marTop w:val="0"/>
      <w:marBottom w:val="0"/>
      <w:divBdr>
        <w:top w:val="none" w:sz="0" w:space="0" w:color="auto"/>
        <w:left w:val="none" w:sz="0" w:space="0" w:color="auto"/>
        <w:bottom w:val="none" w:sz="0" w:space="0" w:color="auto"/>
        <w:right w:val="none" w:sz="0" w:space="0" w:color="auto"/>
      </w:divBdr>
    </w:div>
    <w:div w:id="2001735119">
      <w:bodyDiv w:val="1"/>
      <w:marLeft w:val="0"/>
      <w:marRight w:val="0"/>
      <w:marTop w:val="0"/>
      <w:marBottom w:val="0"/>
      <w:divBdr>
        <w:top w:val="none" w:sz="0" w:space="0" w:color="auto"/>
        <w:left w:val="none" w:sz="0" w:space="0" w:color="auto"/>
        <w:bottom w:val="none" w:sz="0" w:space="0" w:color="auto"/>
        <w:right w:val="none" w:sz="0" w:space="0" w:color="auto"/>
      </w:divBdr>
    </w:div>
    <w:div w:id="2001882628">
      <w:bodyDiv w:val="1"/>
      <w:marLeft w:val="0"/>
      <w:marRight w:val="0"/>
      <w:marTop w:val="0"/>
      <w:marBottom w:val="0"/>
      <w:divBdr>
        <w:top w:val="none" w:sz="0" w:space="0" w:color="auto"/>
        <w:left w:val="none" w:sz="0" w:space="0" w:color="auto"/>
        <w:bottom w:val="none" w:sz="0" w:space="0" w:color="auto"/>
        <w:right w:val="none" w:sz="0" w:space="0" w:color="auto"/>
      </w:divBdr>
    </w:div>
    <w:div w:id="2001955392">
      <w:bodyDiv w:val="1"/>
      <w:marLeft w:val="0"/>
      <w:marRight w:val="0"/>
      <w:marTop w:val="0"/>
      <w:marBottom w:val="0"/>
      <w:divBdr>
        <w:top w:val="none" w:sz="0" w:space="0" w:color="auto"/>
        <w:left w:val="none" w:sz="0" w:space="0" w:color="auto"/>
        <w:bottom w:val="none" w:sz="0" w:space="0" w:color="auto"/>
        <w:right w:val="none" w:sz="0" w:space="0" w:color="auto"/>
      </w:divBdr>
    </w:div>
    <w:div w:id="2002006391">
      <w:bodyDiv w:val="1"/>
      <w:marLeft w:val="0"/>
      <w:marRight w:val="0"/>
      <w:marTop w:val="0"/>
      <w:marBottom w:val="0"/>
      <w:divBdr>
        <w:top w:val="none" w:sz="0" w:space="0" w:color="auto"/>
        <w:left w:val="none" w:sz="0" w:space="0" w:color="auto"/>
        <w:bottom w:val="none" w:sz="0" w:space="0" w:color="auto"/>
        <w:right w:val="none" w:sz="0" w:space="0" w:color="auto"/>
      </w:divBdr>
    </w:div>
    <w:div w:id="2002151100">
      <w:bodyDiv w:val="1"/>
      <w:marLeft w:val="0"/>
      <w:marRight w:val="0"/>
      <w:marTop w:val="0"/>
      <w:marBottom w:val="0"/>
      <w:divBdr>
        <w:top w:val="none" w:sz="0" w:space="0" w:color="auto"/>
        <w:left w:val="none" w:sz="0" w:space="0" w:color="auto"/>
        <w:bottom w:val="none" w:sz="0" w:space="0" w:color="auto"/>
        <w:right w:val="none" w:sz="0" w:space="0" w:color="auto"/>
      </w:divBdr>
    </w:div>
    <w:div w:id="2002196011">
      <w:bodyDiv w:val="1"/>
      <w:marLeft w:val="0"/>
      <w:marRight w:val="0"/>
      <w:marTop w:val="0"/>
      <w:marBottom w:val="0"/>
      <w:divBdr>
        <w:top w:val="none" w:sz="0" w:space="0" w:color="auto"/>
        <w:left w:val="none" w:sz="0" w:space="0" w:color="auto"/>
        <w:bottom w:val="none" w:sz="0" w:space="0" w:color="auto"/>
        <w:right w:val="none" w:sz="0" w:space="0" w:color="auto"/>
      </w:divBdr>
    </w:div>
    <w:div w:id="2002345819">
      <w:bodyDiv w:val="1"/>
      <w:marLeft w:val="0"/>
      <w:marRight w:val="0"/>
      <w:marTop w:val="0"/>
      <w:marBottom w:val="0"/>
      <w:divBdr>
        <w:top w:val="none" w:sz="0" w:space="0" w:color="auto"/>
        <w:left w:val="none" w:sz="0" w:space="0" w:color="auto"/>
        <w:bottom w:val="none" w:sz="0" w:space="0" w:color="auto"/>
        <w:right w:val="none" w:sz="0" w:space="0" w:color="auto"/>
      </w:divBdr>
    </w:div>
    <w:div w:id="2002468159">
      <w:bodyDiv w:val="1"/>
      <w:marLeft w:val="0"/>
      <w:marRight w:val="0"/>
      <w:marTop w:val="0"/>
      <w:marBottom w:val="0"/>
      <w:divBdr>
        <w:top w:val="none" w:sz="0" w:space="0" w:color="auto"/>
        <w:left w:val="none" w:sz="0" w:space="0" w:color="auto"/>
        <w:bottom w:val="none" w:sz="0" w:space="0" w:color="auto"/>
        <w:right w:val="none" w:sz="0" w:space="0" w:color="auto"/>
      </w:divBdr>
    </w:div>
    <w:div w:id="2002811918">
      <w:bodyDiv w:val="1"/>
      <w:marLeft w:val="0"/>
      <w:marRight w:val="0"/>
      <w:marTop w:val="0"/>
      <w:marBottom w:val="0"/>
      <w:divBdr>
        <w:top w:val="none" w:sz="0" w:space="0" w:color="auto"/>
        <w:left w:val="none" w:sz="0" w:space="0" w:color="auto"/>
        <w:bottom w:val="none" w:sz="0" w:space="0" w:color="auto"/>
        <w:right w:val="none" w:sz="0" w:space="0" w:color="auto"/>
      </w:divBdr>
    </w:div>
    <w:div w:id="2002849693">
      <w:bodyDiv w:val="1"/>
      <w:marLeft w:val="0"/>
      <w:marRight w:val="0"/>
      <w:marTop w:val="0"/>
      <w:marBottom w:val="0"/>
      <w:divBdr>
        <w:top w:val="none" w:sz="0" w:space="0" w:color="auto"/>
        <w:left w:val="none" w:sz="0" w:space="0" w:color="auto"/>
        <w:bottom w:val="none" w:sz="0" w:space="0" w:color="auto"/>
        <w:right w:val="none" w:sz="0" w:space="0" w:color="auto"/>
      </w:divBdr>
    </w:div>
    <w:div w:id="2002930763">
      <w:bodyDiv w:val="1"/>
      <w:marLeft w:val="0"/>
      <w:marRight w:val="0"/>
      <w:marTop w:val="0"/>
      <w:marBottom w:val="0"/>
      <w:divBdr>
        <w:top w:val="none" w:sz="0" w:space="0" w:color="auto"/>
        <w:left w:val="none" w:sz="0" w:space="0" w:color="auto"/>
        <w:bottom w:val="none" w:sz="0" w:space="0" w:color="auto"/>
        <w:right w:val="none" w:sz="0" w:space="0" w:color="auto"/>
      </w:divBdr>
    </w:div>
    <w:div w:id="2003000365">
      <w:bodyDiv w:val="1"/>
      <w:marLeft w:val="0"/>
      <w:marRight w:val="0"/>
      <w:marTop w:val="0"/>
      <w:marBottom w:val="0"/>
      <w:divBdr>
        <w:top w:val="none" w:sz="0" w:space="0" w:color="auto"/>
        <w:left w:val="none" w:sz="0" w:space="0" w:color="auto"/>
        <w:bottom w:val="none" w:sz="0" w:space="0" w:color="auto"/>
        <w:right w:val="none" w:sz="0" w:space="0" w:color="auto"/>
      </w:divBdr>
    </w:div>
    <w:div w:id="2003191194">
      <w:bodyDiv w:val="1"/>
      <w:marLeft w:val="0"/>
      <w:marRight w:val="0"/>
      <w:marTop w:val="0"/>
      <w:marBottom w:val="0"/>
      <w:divBdr>
        <w:top w:val="none" w:sz="0" w:space="0" w:color="auto"/>
        <w:left w:val="none" w:sz="0" w:space="0" w:color="auto"/>
        <w:bottom w:val="none" w:sz="0" w:space="0" w:color="auto"/>
        <w:right w:val="none" w:sz="0" w:space="0" w:color="auto"/>
      </w:divBdr>
    </w:div>
    <w:div w:id="2003241641">
      <w:bodyDiv w:val="1"/>
      <w:marLeft w:val="0"/>
      <w:marRight w:val="0"/>
      <w:marTop w:val="0"/>
      <w:marBottom w:val="0"/>
      <w:divBdr>
        <w:top w:val="none" w:sz="0" w:space="0" w:color="auto"/>
        <w:left w:val="none" w:sz="0" w:space="0" w:color="auto"/>
        <w:bottom w:val="none" w:sz="0" w:space="0" w:color="auto"/>
        <w:right w:val="none" w:sz="0" w:space="0" w:color="auto"/>
      </w:divBdr>
    </w:div>
    <w:div w:id="2003309066">
      <w:bodyDiv w:val="1"/>
      <w:marLeft w:val="0"/>
      <w:marRight w:val="0"/>
      <w:marTop w:val="0"/>
      <w:marBottom w:val="0"/>
      <w:divBdr>
        <w:top w:val="none" w:sz="0" w:space="0" w:color="auto"/>
        <w:left w:val="none" w:sz="0" w:space="0" w:color="auto"/>
        <w:bottom w:val="none" w:sz="0" w:space="0" w:color="auto"/>
        <w:right w:val="none" w:sz="0" w:space="0" w:color="auto"/>
      </w:divBdr>
    </w:div>
    <w:div w:id="2003965684">
      <w:bodyDiv w:val="1"/>
      <w:marLeft w:val="0"/>
      <w:marRight w:val="0"/>
      <w:marTop w:val="0"/>
      <w:marBottom w:val="0"/>
      <w:divBdr>
        <w:top w:val="none" w:sz="0" w:space="0" w:color="auto"/>
        <w:left w:val="none" w:sz="0" w:space="0" w:color="auto"/>
        <w:bottom w:val="none" w:sz="0" w:space="0" w:color="auto"/>
        <w:right w:val="none" w:sz="0" w:space="0" w:color="auto"/>
      </w:divBdr>
    </w:div>
    <w:div w:id="2004116076">
      <w:bodyDiv w:val="1"/>
      <w:marLeft w:val="0"/>
      <w:marRight w:val="0"/>
      <w:marTop w:val="0"/>
      <w:marBottom w:val="0"/>
      <w:divBdr>
        <w:top w:val="none" w:sz="0" w:space="0" w:color="auto"/>
        <w:left w:val="none" w:sz="0" w:space="0" w:color="auto"/>
        <w:bottom w:val="none" w:sz="0" w:space="0" w:color="auto"/>
        <w:right w:val="none" w:sz="0" w:space="0" w:color="auto"/>
      </w:divBdr>
    </w:div>
    <w:div w:id="2004701646">
      <w:bodyDiv w:val="1"/>
      <w:marLeft w:val="0"/>
      <w:marRight w:val="0"/>
      <w:marTop w:val="0"/>
      <w:marBottom w:val="0"/>
      <w:divBdr>
        <w:top w:val="none" w:sz="0" w:space="0" w:color="auto"/>
        <w:left w:val="none" w:sz="0" w:space="0" w:color="auto"/>
        <w:bottom w:val="none" w:sz="0" w:space="0" w:color="auto"/>
        <w:right w:val="none" w:sz="0" w:space="0" w:color="auto"/>
      </w:divBdr>
    </w:div>
    <w:div w:id="2004703048">
      <w:bodyDiv w:val="1"/>
      <w:marLeft w:val="0"/>
      <w:marRight w:val="0"/>
      <w:marTop w:val="0"/>
      <w:marBottom w:val="0"/>
      <w:divBdr>
        <w:top w:val="none" w:sz="0" w:space="0" w:color="auto"/>
        <w:left w:val="none" w:sz="0" w:space="0" w:color="auto"/>
        <w:bottom w:val="none" w:sz="0" w:space="0" w:color="auto"/>
        <w:right w:val="none" w:sz="0" w:space="0" w:color="auto"/>
      </w:divBdr>
    </w:div>
    <w:div w:id="2004817069">
      <w:bodyDiv w:val="1"/>
      <w:marLeft w:val="0"/>
      <w:marRight w:val="0"/>
      <w:marTop w:val="0"/>
      <w:marBottom w:val="0"/>
      <w:divBdr>
        <w:top w:val="none" w:sz="0" w:space="0" w:color="auto"/>
        <w:left w:val="none" w:sz="0" w:space="0" w:color="auto"/>
        <w:bottom w:val="none" w:sz="0" w:space="0" w:color="auto"/>
        <w:right w:val="none" w:sz="0" w:space="0" w:color="auto"/>
      </w:divBdr>
    </w:div>
    <w:div w:id="2004963032">
      <w:bodyDiv w:val="1"/>
      <w:marLeft w:val="0"/>
      <w:marRight w:val="0"/>
      <w:marTop w:val="0"/>
      <w:marBottom w:val="0"/>
      <w:divBdr>
        <w:top w:val="none" w:sz="0" w:space="0" w:color="auto"/>
        <w:left w:val="none" w:sz="0" w:space="0" w:color="auto"/>
        <w:bottom w:val="none" w:sz="0" w:space="0" w:color="auto"/>
        <w:right w:val="none" w:sz="0" w:space="0" w:color="auto"/>
      </w:divBdr>
    </w:div>
    <w:div w:id="2005011359">
      <w:bodyDiv w:val="1"/>
      <w:marLeft w:val="0"/>
      <w:marRight w:val="0"/>
      <w:marTop w:val="0"/>
      <w:marBottom w:val="0"/>
      <w:divBdr>
        <w:top w:val="none" w:sz="0" w:space="0" w:color="auto"/>
        <w:left w:val="none" w:sz="0" w:space="0" w:color="auto"/>
        <w:bottom w:val="none" w:sz="0" w:space="0" w:color="auto"/>
        <w:right w:val="none" w:sz="0" w:space="0" w:color="auto"/>
      </w:divBdr>
    </w:div>
    <w:div w:id="2005012433">
      <w:bodyDiv w:val="1"/>
      <w:marLeft w:val="0"/>
      <w:marRight w:val="0"/>
      <w:marTop w:val="0"/>
      <w:marBottom w:val="0"/>
      <w:divBdr>
        <w:top w:val="none" w:sz="0" w:space="0" w:color="auto"/>
        <w:left w:val="none" w:sz="0" w:space="0" w:color="auto"/>
        <w:bottom w:val="none" w:sz="0" w:space="0" w:color="auto"/>
        <w:right w:val="none" w:sz="0" w:space="0" w:color="auto"/>
      </w:divBdr>
    </w:div>
    <w:div w:id="2005165214">
      <w:bodyDiv w:val="1"/>
      <w:marLeft w:val="0"/>
      <w:marRight w:val="0"/>
      <w:marTop w:val="0"/>
      <w:marBottom w:val="0"/>
      <w:divBdr>
        <w:top w:val="none" w:sz="0" w:space="0" w:color="auto"/>
        <w:left w:val="none" w:sz="0" w:space="0" w:color="auto"/>
        <w:bottom w:val="none" w:sz="0" w:space="0" w:color="auto"/>
        <w:right w:val="none" w:sz="0" w:space="0" w:color="auto"/>
      </w:divBdr>
    </w:div>
    <w:div w:id="2005354794">
      <w:bodyDiv w:val="1"/>
      <w:marLeft w:val="0"/>
      <w:marRight w:val="0"/>
      <w:marTop w:val="0"/>
      <w:marBottom w:val="0"/>
      <w:divBdr>
        <w:top w:val="none" w:sz="0" w:space="0" w:color="auto"/>
        <w:left w:val="none" w:sz="0" w:space="0" w:color="auto"/>
        <w:bottom w:val="none" w:sz="0" w:space="0" w:color="auto"/>
        <w:right w:val="none" w:sz="0" w:space="0" w:color="auto"/>
      </w:divBdr>
    </w:div>
    <w:div w:id="2005739734">
      <w:bodyDiv w:val="1"/>
      <w:marLeft w:val="0"/>
      <w:marRight w:val="0"/>
      <w:marTop w:val="0"/>
      <w:marBottom w:val="0"/>
      <w:divBdr>
        <w:top w:val="none" w:sz="0" w:space="0" w:color="auto"/>
        <w:left w:val="none" w:sz="0" w:space="0" w:color="auto"/>
        <w:bottom w:val="none" w:sz="0" w:space="0" w:color="auto"/>
        <w:right w:val="none" w:sz="0" w:space="0" w:color="auto"/>
      </w:divBdr>
    </w:div>
    <w:div w:id="2005937503">
      <w:bodyDiv w:val="1"/>
      <w:marLeft w:val="0"/>
      <w:marRight w:val="0"/>
      <w:marTop w:val="0"/>
      <w:marBottom w:val="0"/>
      <w:divBdr>
        <w:top w:val="none" w:sz="0" w:space="0" w:color="auto"/>
        <w:left w:val="none" w:sz="0" w:space="0" w:color="auto"/>
        <w:bottom w:val="none" w:sz="0" w:space="0" w:color="auto"/>
        <w:right w:val="none" w:sz="0" w:space="0" w:color="auto"/>
      </w:divBdr>
    </w:div>
    <w:div w:id="2006125198">
      <w:bodyDiv w:val="1"/>
      <w:marLeft w:val="0"/>
      <w:marRight w:val="0"/>
      <w:marTop w:val="0"/>
      <w:marBottom w:val="0"/>
      <w:divBdr>
        <w:top w:val="none" w:sz="0" w:space="0" w:color="auto"/>
        <w:left w:val="none" w:sz="0" w:space="0" w:color="auto"/>
        <w:bottom w:val="none" w:sz="0" w:space="0" w:color="auto"/>
        <w:right w:val="none" w:sz="0" w:space="0" w:color="auto"/>
      </w:divBdr>
    </w:div>
    <w:div w:id="2006323473">
      <w:bodyDiv w:val="1"/>
      <w:marLeft w:val="0"/>
      <w:marRight w:val="0"/>
      <w:marTop w:val="0"/>
      <w:marBottom w:val="0"/>
      <w:divBdr>
        <w:top w:val="none" w:sz="0" w:space="0" w:color="auto"/>
        <w:left w:val="none" w:sz="0" w:space="0" w:color="auto"/>
        <w:bottom w:val="none" w:sz="0" w:space="0" w:color="auto"/>
        <w:right w:val="none" w:sz="0" w:space="0" w:color="auto"/>
      </w:divBdr>
    </w:div>
    <w:div w:id="2006517302">
      <w:bodyDiv w:val="1"/>
      <w:marLeft w:val="0"/>
      <w:marRight w:val="0"/>
      <w:marTop w:val="0"/>
      <w:marBottom w:val="0"/>
      <w:divBdr>
        <w:top w:val="none" w:sz="0" w:space="0" w:color="auto"/>
        <w:left w:val="none" w:sz="0" w:space="0" w:color="auto"/>
        <w:bottom w:val="none" w:sz="0" w:space="0" w:color="auto"/>
        <w:right w:val="none" w:sz="0" w:space="0" w:color="auto"/>
      </w:divBdr>
    </w:div>
    <w:div w:id="2006739697">
      <w:bodyDiv w:val="1"/>
      <w:marLeft w:val="0"/>
      <w:marRight w:val="0"/>
      <w:marTop w:val="0"/>
      <w:marBottom w:val="0"/>
      <w:divBdr>
        <w:top w:val="none" w:sz="0" w:space="0" w:color="auto"/>
        <w:left w:val="none" w:sz="0" w:space="0" w:color="auto"/>
        <w:bottom w:val="none" w:sz="0" w:space="0" w:color="auto"/>
        <w:right w:val="none" w:sz="0" w:space="0" w:color="auto"/>
      </w:divBdr>
    </w:div>
    <w:div w:id="2007123118">
      <w:bodyDiv w:val="1"/>
      <w:marLeft w:val="0"/>
      <w:marRight w:val="0"/>
      <w:marTop w:val="0"/>
      <w:marBottom w:val="0"/>
      <w:divBdr>
        <w:top w:val="none" w:sz="0" w:space="0" w:color="auto"/>
        <w:left w:val="none" w:sz="0" w:space="0" w:color="auto"/>
        <w:bottom w:val="none" w:sz="0" w:space="0" w:color="auto"/>
        <w:right w:val="none" w:sz="0" w:space="0" w:color="auto"/>
      </w:divBdr>
    </w:div>
    <w:div w:id="2007200726">
      <w:bodyDiv w:val="1"/>
      <w:marLeft w:val="0"/>
      <w:marRight w:val="0"/>
      <w:marTop w:val="0"/>
      <w:marBottom w:val="0"/>
      <w:divBdr>
        <w:top w:val="none" w:sz="0" w:space="0" w:color="auto"/>
        <w:left w:val="none" w:sz="0" w:space="0" w:color="auto"/>
        <w:bottom w:val="none" w:sz="0" w:space="0" w:color="auto"/>
        <w:right w:val="none" w:sz="0" w:space="0" w:color="auto"/>
      </w:divBdr>
    </w:div>
    <w:div w:id="2007783746">
      <w:bodyDiv w:val="1"/>
      <w:marLeft w:val="0"/>
      <w:marRight w:val="0"/>
      <w:marTop w:val="0"/>
      <w:marBottom w:val="0"/>
      <w:divBdr>
        <w:top w:val="none" w:sz="0" w:space="0" w:color="auto"/>
        <w:left w:val="none" w:sz="0" w:space="0" w:color="auto"/>
        <w:bottom w:val="none" w:sz="0" w:space="0" w:color="auto"/>
        <w:right w:val="none" w:sz="0" w:space="0" w:color="auto"/>
      </w:divBdr>
    </w:div>
    <w:div w:id="2007980125">
      <w:bodyDiv w:val="1"/>
      <w:marLeft w:val="0"/>
      <w:marRight w:val="0"/>
      <w:marTop w:val="0"/>
      <w:marBottom w:val="0"/>
      <w:divBdr>
        <w:top w:val="none" w:sz="0" w:space="0" w:color="auto"/>
        <w:left w:val="none" w:sz="0" w:space="0" w:color="auto"/>
        <w:bottom w:val="none" w:sz="0" w:space="0" w:color="auto"/>
        <w:right w:val="none" w:sz="0" w:space="0" w:color="auto"/>
      </w:divBdr>
    </w:div>
    <w:div w:id="2008048171">
      <w:bodyDiv w:val="1"/>
      <w:marLeft w:val="0"/>
      <w:marRight w:val="0"/>
      <w:marTop w:val="0"/>
      <w:marBottom w:val="0"/>
      <w:divBdr>
        <w:top w:val="none" w:sz="0" w:space="0" w:color="auto"/>
        <w:left w:val="none" w:sz="0" w:space="0" w:color="auto"/>
        <w:bottom w:val="none" w:sz="0" w:space="0" w:color="auto"/>
        <w:right w:val="none" w:sz="0" w:space="0" w:color="auto"/>
      </w:divBdr>
    </w:div>
    <w:div w:id="2008097833">
      <w:bodyDiv w:val="1"/>
      <w:marLeft w:val="0"/>
      <w:marRight w:val="0"/>
      <w:marTop w:val="0"/>
      <w:marBottom w:val="0"/>
      <w:divBdr>
        <w:top w:val="none" w:sz="0" w:space="0" w:color="auto"/>
        <w:left w:val="none" w:sz="0" w:space="0" w:color="auto"/>
        <w:bottom w:val="none" w:sz="0" w:space="0" w:color="auto"/>
        <w:right w:val="none" w:sz="0" w:space="0" w:color="auto"/>
      </w:divBdr>
    </w:div>
    <w:div w:id="2008434936">
      <w:bodyDiv w:val="1"/>
      <w:marLeft w:val="0"/>
      <w:marRight w:val="0"/>
      <w:marTop w:val="0"/>
      <w:marBottom w:val="0"/>
      <w:divBdr>
        <w:top w:val="none" w:sz="0" w:space="0" w:color="auto"/>
        <w:left w:val="none" w:sz="0" w:space="0" w:color="auto"/>
        <w:bottom w:val="none" w:sz="0" w:space="0" w:color="auto"/>
        <w:right w:val="none" w:sz="0" w:space="0" w:color="auto"/>
      </w:divBdr>
    </w:div>
    <w:div w:id="2008706992">
      <w:bodyDiv w:val="1"/>
      <w:marLeft w:val="0"/>
      <w:marRight w:val="0"/>
      <w:marTop w:val="0"/>
      <w:marBottom w:val="0"/>
      <w:divBdr>
        <w:top w:val="none" w:sz="0" w:space="0" w:color="auto"/>
        <w:left w:val="none" w:sz="0" w:space="0" w:color="auto"/>
        <w:bottom w:val="none" w:sz="0" w:space="0" w:color="auto"/>
        <w:right w:val="none" w:sz="0" w:space="0" w:color="auto"/>
      </w:divBdr>
    </w:div>
    <w:div w:id="2009089582">
      <w:bodyDiv w:val="1"/>
      <w:marLeft w:val="0"/>
      <w:marRight w:val="0"/>
      <w:marTop w:val="0"/>
      <w:marBottom w:val="0"/>
      <w:divBdr>
        <w:top w:val="none" w:sz="0" w:space="0" w:color="auto"/>
        <w:left w:val="none" w:sz="0" w:space="0" w:color="auto"/>
        <w:bottom w:val="none" w:sz="0" w:space="0" w:color="auto"/>
        <w:right w:val="none" w:sz="0" w:space="0" w:color="auto"/>
      </w:divBdr>
    </w:div>
    <w:div w:id="2009097349">
      <w:bodyDiv w:val="1"/>
      <w:marLeft w:val="0"/>
      <w:marRight w:val="0"/>
      <w:marTop w:val="0"/>
      <w:marBottom w:val="0"/>
      <w:divBdr>
        <w:top w:val="none" w:sz="0" w:space="0" w:color="auto"/>
        <w:left w:val="none" w:sz="0" w:space="0" w:color="auto"/>
        <w:bottom w:val="none" w:sz="0" w:space="0" w:color="auto"/>
        <w:right w:val="none" w:sz="0" w:space="0" w:color="auto"/>
      </w:divBdr>
    </w:div>
    <w:div w:id="2009555294">
      <w:bodyDiv w:val="1"/>
      <w:marLeft w:val="0"/>
      <w:marRight w:val="0"/>
      <w:marTop w:val="0"/>
      <w:marBottom w:val="0"/>
      <w:divBdr>
        <w:top w:val="none" w:sz="0" w:space="0" w:color="auto"/>
        <w:left w:val="none" w:sz="0" w:space="0" w:color="auto"/>
        <w:bottom w:val="none" w:sz="0" w:space="0" w:color="auto"/>
        <w:right w:val="none" w:sz="0" w:space="0" w:color="auto"/>
      </w:divBdr>
    </w:div>
    <w:div w:id="2009945069">
      <w:bodyDiv w:val="1"/>
      <w:marLeft w:val="0"/>
      <w:marRight w:val="0"/>
      <w:marTop w:val="0"/>
      <w:marBottom w:val="0"/>
      <w:divBdr>
        <w:top w:val="none" w:sz="0" w:space="0" w:color="auto"/>
        <w:left w:val="none" w:sz="0" w:space="0" w:color="auto"/>
        <w:bottom w:val="none" w:sz="0" w:space="0" w:color="auto"/>
        <w:right w:val="none" w:sz="0" w:space="0" w:color="auto"/>
      </w:divBdr>
    </w:div>
    <w:div w:id="2010131195">
      <w:bodyDiv w:val="1"/>
      <w:marLeft w:val="0"/>
      <w:marRight w:val="0"/>
      <w:marTop w:val="0"/>
      <w:marBottom w:val="0"/>
      <w:divBdr>
        <w:top w:val="none" w:sz="0" w:space="0" w:color="auto"/>
        <w:left w:val="none" w:sz="0" w:space="0" w:color="auto"/>
        <w:bottom w:val="none" w:sz="0" w:space="0" w:color="auto"/>
        <w:right w:val="none" w:sz="0" w:space="0" w:color="auto"/>
      </w:divBdr>
    </w:div>
    <w:div w:id="2010253783">
      <w:bodyDiv w:val="1"/>
      <w:marLeft w:val="0"/>
      <w:marRight w:val="0"/>
      <w:marTop w:val="0"/>
      <w:marBottom w:val="0"/>
      <w:divBdr>
        <w:top w:val="none" w:sz="0" w:space="0" w:color="auto"/>
        <w:left w:val="none" w:sz="0" w:space="0" w:color="auto"/>
        <w:bottom w:val="none" w:sz="0" w:space="0" w:color="auto"/>
        <w:right w:val="none" w:sz="0" w:space="0" w:color="auto"/>
      </w:divBdr>
    </w:div>
    <w:div w:id="2010323876">
      <w:bodyDiv w:val="1"/>
      <w:marLeft w:val="0"/>
      <w:marRight w:val="0"/>
      <w:marTop w:val="0"/>
      <w:marBottom w:val="0"/>
      <w:divBdr>
        <w:top w:val="none" w:sz="0" w:space="0" w:color="auto"/>
        <w:left w:val="none" w:sz="0" w:space="0" w:color="auto"/>
        <w:bottom w:val="none" w:sz="0" w:space="0" w:color="auto"/>
        <w:right w:val="none" w:sz="0" w:space="0" w:color="auto"/>
      </w:divBdr>
    </w:div>
    <w:div w:id="2010401147">
      <w:bodyDiv w:val="1"/>
      <w:marLeft w:val="0"/>
      <w:marRight w:val="0"/>
      <w:marTop w:val="0"/>
      <w:marBottom w:val="0"/>
      <w:divBdr>
        <w:top w:val="none" w:sz="0" w:space="0" w:color="auto"/>
        <w:left w:val="none" w:sz="0" w:space="0" w:color="auto"/>
        <w:bottom w:val="none" w:sz="0" w:space="0" w:color="auto"/>
        <w:right w:val="none" w:sz="0" w:space="0" w:color="auto"/>
      </w:divBdr>
    </w:div>
    <w:div w:id="2010789544">
      <w:bodyDiv w:val="1"/>
      <w:marLeft w:val="0"/>
      <w:marRight w:val="0"/>
      <w:marTop w:val="0"/>
      <w:marBottom w:val="0"/>
      <w:divBdr>
        <w:top w:val="none" w:sz="0" w:space="0" w:color="auto"/>
        <w:left w:val="none" w:sz="0" w:space="0" w:color="auto"/>
        <w:bottom w:val="none" w:sz="0" w:space="0" w:color="auto"/>
        <w:right w:val="none" w:sz="0" w:space="0" w:color="auto"/>
      </w:divBdr>
    </w:div>
    <w:div w:id="2010790202">
      <w:bodyDiv w:val="1"/>
      <w:marLeft w:val="0"/>
      <w:marRight w:val="0"/>
      <w:marTop w:val="0"/>
      <w:marBottom w:val="0"/>
      <w:divBdr>
        <w:top w:val="none" w:sz="0" w:space="0" w:color="auto"/>
        <w:left w:val="none" w:sz="0" w:space="0" w:color="auto"/>
        <w:bottom w:val="none" w:sz="0" w:space="0" w:color="auto"/>
        <w:right w:val="none" w:sz="0" w:space="0" w:color="auto"/>
      </w:divBdr>
    </w:div>
    <w:div w:id="2010907444">
      <w:bodyDiv w:val="1"/>
      <w:marLeft w:val="0"/>
      <w:marRight w:val="0"/>
      <w:marTop w:val="0"/>
      <w:marBottom w:val="0"/>
      <w:divBdr>
        <w:top w:val="none" w:sz="0" w:space="0" w:color="auto"/>
        <w:left w:val="none" w:sz="0" w:space="0" w:color="auto"/>
        <w:bottom w:val="none" w:sz="0" w:space="0" w:color="auto"/>
        <w:right w:val="none" w:sz="0" w:space="0" w:color="auto"/>
      </w:divBdr>
    </w:div>
    <w:div w:id="2010988155">
      <w:bodyDiv w:val="1"/>
      <w:marLeft w:val="0"/>
      <w:marRight w:val="0"/>
      <w:marTop w:val="0"/>
      <w:marBottom w:val="0"/>
      <w:divBdr>
        <w:top w:val="none" w:sz="0" w:space="0" w:color="auto"/>
        <w:left w:val="none" w:sz="0" w:space="0" w:color="auto"/>
        <w:bottom w:val="none" w:sz="0" w:space="0" w:color="auto"/>
        <w:right w:val="none" w:sz="0" w:space="0" w:color="auto"/>
      </w:divBdr>
    </w:div>
    <w:div w:id="2011829950">
      <w:bodyDiv w:val="1"/>
      <w:marLeft w:val="0"/>
      <w:marRight w:val="0"/>
      <w:marTop w:val="0"/>
      <w:marBottom w:val="0"/>
      <w:divBdr>
        <w:top w:val="none" w:sz="0" w:space="0" w:color="auto"/>
        <w:left w:val="none" w:sz="0" w:space="0" w:color="auto"/>
        <w:bottom w:val="none" w:sz="0" w:space="0" w:color="auto"/>
        <w:right w:val="none" w:sz="0" w:space="0" w:color="auto"/>
      </w:divBdr>
    </w:div>
    <w:div w:id="2011987019">
      <w:bodyDiv w:val="1"/>
      <w:marLeft w:val="0"/>
      <w:marRight w:val="0"/>
      <w:marTop w:val="0"/>
      <w:marBottom w:val="0"/>
      <w:divBdr>
        <w:top w:val="none" w:sz="0" w:space="0" w:color="auto"/>
        <w:left w:val="none" w:sz="0" w:space="0" w:color="auto"/>
        <w:bottom w:val="none" w:sz="0" w:space="0" w:color="auto"/>
        <w:right w:val="none" w:sz="0" w:space="0" w:color="auto"/>
      </w:divBdr>
    </w:div>
    <w:div w:id="2012440352">
      <w:bodyDiv w:val="1"/>
      <w:marLeft w:val="0"/>
      <w:marRight w:val="0"/>
      <w:marTop w:val="0"/>
      <w:marBottom w:val="0"/>
      <w:divBdr>
        <w:top w:val="none" w:sz="0" w:space="0" w:color="auto"/>
        <w:left w:val="none" w:sz="0" w:space="0" w:color="auto"/>
        <w:bottom w:val="none" w:sz="0" w:space="0" w:color="auto"/>
        <w:right w:val="none" w:sz="0" w:space="0" w:color="auto"/>
      </w:divBdr>
    </w:div>
    <w:div w:id="2012444002">
      <w:bodyDiv w:val="1"/>
      <w:marLeft w:val="0"/>
      <w:marRight w:val="0"/>
      <w:marTop w:val="0"/>
      <w:marBottom w:val="0"/>
      <w:divBdr>
        <w:top w:val="none" w:sz="0" w:space="0" w:color="auto"/>
        <w:left w:val="none" w:sz="0" w:space="0" w:color="auto"/>
        <w:bottom w:val="none" w:sz="0" w:space="0" w:color="auto"/>
        <w:right w:val="none" w:sz="0" w:space="0" w:color="auto"/>
      </w:divBdr>
    </w:div>
    <w:div w:id="2012754488">
      <w:bodyDiv w:val="1"/>
      <w:marLeft w:val="0"/>
      <w:marRight w:val="0"/>
      <w:marTop w:val="0"/>
      <w:marBottom w:val="0"/>
      <w:divBdr>
        <w:top w:val="none" w:sz="0" w:space="0" w:color="auto"/>
        <w:left w:val="none" w:sz="0" w:space="0" w:color="auto"/>
        <w:bottom w:val="none" w:sz="0" w:space="0" w:color="auto"/>
        <w:right w:val="none" w:sz="0" w:space="0" w:color="auto"/>
      </w:divBdr>
    </w:div>
    <w:div w:id="2013141385">
      <w:bodyDiv w:val="1"/>
      <w:marLeft w:val="0"/>
      <w:marRight w:val="0"/>
      <w:marTop w:val="0"/>
      <w:marBottom w:val="0"/>
      <w:divBdr>
        <w:top w:val="none" w:sz="0" w:space="0" w:color="auto"/>
        <w:left w:val="none" w:sz="0" w:space="0" w:color="auto"/>
        <w:bottom w:val="none" w:sz="0" w:space="0" w:color="auto"/>
        <w:right w:val="none" w:sz="0" w:space="0" w:color="auto"/>
      </w:divBdr>
    </w:div>
    <w:div w:id="2013215083">
      <w:bodyDiv w:val="1"/>
      <w:marLeft w:val="0"/>
      <w:marRight w:val="0"/>
      <w:marTop w:val="0"/>
      <w:marBottom w:val="0"/>
      <w:divBdr>
        <w:top w:val="none" w:sz="0" w:space="0" w:color="auto"/>
        <w:left w:val="none" w:sz="0" w:space="0" w:color="auto"/>
        <w:bottom w:val="none" w:sz="0" w:space="0" w:color="auto"/>
        <w:right w:val="none" w:sz="0" w:space="0" w:color="auto"/>
      </w:divBdr>
    </w:div>
    <w:div w:id="2013218880">
      <w:bodyDiv w:val="1"/>
      <w:marLeft w:val="0"/>
      <w:marRight w:val="0"/>
      <w:marTop w:val="0"/>
      <w:marBottom w:val="0"/>
      <w:divBdr>
        <w:top w:val="none" w:sz="0" w:space="0" w:color="auto"/>
        <w:left w:val="none" w:sz="0" w:space="0" w:color="auto"/>
        <w:bottom w:val="none" w:sz="0" w:space="0" w:color="auto"/>
        <w:right w:val="none" w:sz="0" w:space="0" w:color="auto"/>
      </w:divBdr>
    </w:div>
    <w:div w:id="2013333386">
      <w:bodyDiv w:val="1"/>
      <w:marLeft w:val="0"/>
      <w:marRight w:val="0"/>
      <w:marTop w:val="0"/>
      <w:marBottom w:val="0"/>
      <w:divBdr>
        <w:top w:val="none" w:sz="0" w:space="0" w:color="auto"/>
        <w:left w:val="none" w:sz="0" w:space="0" w:color="auto"/>
        <w:bottom w:val="none" w:sz="0" w:space="0" w:color="auto"/>
        <w:right w:val="none" w:sz="0" w:space="0" w:color="auto"/>
      </w:divBdr>
    </w:div>
    <w:div w:id="2013414121">
      <w:bodyDiv w:val="1"/>
      <w:marLeft w:val="0"/>
      <w:marRight w:val="0"/>
      <w:marTop w:val="0"/>
      <w:marBottom w:val="0"/>
      <w:divBdr>
        <w:top w:val="none" w:sz="0" w:space="0" w:color="auto"/>
        <w:left w:val="none" w:sz="0" w:space="0" w:color="auto"/>
        <w:bottom w:val="none" w:sz="0" w:space="0" w:color="auto"/>
        <w:right w:val="none" w:sz="0" w:space="0" w:color="auto"/>
      </w:divBdr>
    </w:div>
    <w:div w:id="2013533207">
      <w:bodyDiv w:val="1"/>
      <w:marLeft w:val="0"/>
      <w:marRight w:val="0"/>
      <w:marTop w:val="0"/>
      <w:marBottom w:val="0"/>
      <w:divBdr>
        <w:top w:val="none" w:sz="0" w:space="0" w:color="auto"/>
        <w:left w:val="none" w:sz="0" w:space="0" w:color="auto"/>
        <w:bottom w:val="none" w:sz="0" w:space="0" w:color="auto"/>
        <w:right w:val="none" w:sz="0" w:space="0" w:color="auto"/>
      </w:divBdr>
    </w:div>
    <w:div w:id="2013606858">
      <w:bodyDiv w:val="1"/>
      <w:marLeft w:val="0"/>
      <w:marRight w:val="0"/>
      <w:marTop w:val="0"/>
      <w:marBottom w:val="0"/>
      <w:divBdr>
        <w:top w:val="none" w:sz="0" w:space="0" w:color="auto"/>
        <w:left w:val="none" w:sz="0" w:space="0" w:color="auto"/>
        <w:bottom w:val="none" w:sz="0" w:space="0" w:color="auto"/>
        <w:right w:val="none" w:sz="0" w:space="0" w:color="auto"/>
      </w:divBdr>
    </w:div>
    <w:div w:id="2013683903">
      <w:bodyDiv w:val="1"/>
      <w:marLeft w:val="0"/>
      <w:marRight w:val="0"/>
      <w:marTop w:val="0"/>
      <w:marBottom w:val="0"/>
      <w:divBdr>
        <w:top w:val="none" w:sz="0" w:space="0" w:color="auto"/>
        <w:left w:val="none" w:sz="0" w:space="0" w:color="auto"/>
        <w:bottom w:val="none" w:sz="0" w:space="0" w:color="auto"/>
        <w:right w:val="none" w:sz="0" w:space="0" w:color="auto"/>
      </w:divBdr>
    </w:div>
    <w:div w:id="2014212160">
      <w:bodyDiv w:val="1"/>
      <w:marLeft w:val="0"/>
      <w:marRight w:val="0"/>
      <w:marTop w:val="0"/>
      <w:marBottom w:val="0"/>
      <w:divBdr>
        <w:top w:val="none" w:sz="0" w:space="0" w:color="auto"/>
        <w:left w:val="none" w:sz="0" w:space="0" w:color="auto"/>
        <w:bottom w:val="none" w:sz="0" w:space="0" w:color="auto"/>
        <w:right w:val="none" w:sz="0" w:space="0" w:color="auto"/>
      </w:divBdr>
    </w:div>
    <w:div w:id="2014993608">
      <w:bodyDiv w:val="1"/>
      <w:marLeft w:val="0"/>
      <w:marRight w:val="0"/>
      <w:marTop w:val="0"/>
      <w:marBottom w:val="0"/>
      <w:divBdr>
        <w:top w:val="none" w:sz="0" w:space="0" w:color="auto"/>
        <w:left w:val="none" w:sz="0" w:space="0" w:color="auto"/>
        <w:bottom w:val="none" w:sz="0" w:space="0" w:color="auto"/>
        <w:right w:val="none" w:sz="0" w:space="0" w:color="auto"/>
      </w:divBdr>
    </w:div>
    <w:div w:id="2015061784">
      <w:bodyDiv w:val="1"/>
      <w:marLeft w:val="0"/>
      <w:marRight w:val="0"/>
      <w:marTop w:val="0"/>
      <w:marBottom w:val="0"/>
      <w:divBdr>
        <w:top w:val="none" w:sz="0" w:space="0" w:color="auto"/>
        <w:left w:val="none" w:sz="0" w:space="0" w:color="auto"/>
        <w:bottom w:val="none" w:sz="0" w:space="0" w:color="auto"/>
        <w:right w:val="none" w:sz="0" w:space="0" w:color="auto"/>
      </w:divBdr>
    </w:div>
    <w:div w:id="2015111429">
      <w:bodyDiv w:val="1"/>
      <w:marLeft w:val="0"/>
      <w:marRight w:val="0"/>
      <w:marTop w:val="0"/>
      <w:marBottom w:val="0"/>
      <w:divBdr>
        <w:top w:val="none" w:sz="0" w:space="0" w:color="auto"/>
        <w:left w:val="none" w:sz="0" w:space="0" w:color="auto"/>
        <w:bottom w:val="none" w:sz="0" w:space="0" w:color="auto"/>
        <w:right w:val="none" w:sz="0" w:space="0" w:color="auto"/>
      </w:divBdr>
    </w:div>
    <w:div w:id="2015262082">
      <w:bodyDiv w:val="1"/>
      <w:marLeft w:val="0"/>
      <w:marRight w:val="0"/>
      <w:marTop w:val="0"/>
      <w:marBottom w:val="0"/>
      <w:divBdr>
        <w:top w:val="none" w:sz="0" w:space="0" w:color="auto"/>
        <w:left w:val="none" w:sz="0" w:space="0" w:color="auto"/>
        <w:bottom w:val="none" w:sz="0" w:space="0" w:color="auto"/>
        <w:right w:val="none" w:sz="0" w:space="0" w:color="auto"/>
      </w:divBdr>
    </w:div>
    <w:div w:id="2015454276">
      <w:bodyDiv w:val="1"/>
      <w:marLeft w:val="0"/>
      <w:marRight w:val="0"/>
      <w:marTop w:val="0"/>
      <w:marBottom w:val="0"/>
      <w:divBdr>
        <w:top w:val="none" w:sz="0" w:space="0" w:color="auto"/>
        <w:left w:val="none" w:sz="0" w:space="0" w:color="auto"/>
        <w:bottom w:val="none" w:sz="0" w:space="0" w:color="auto"/>
        <w:right w:val="none" w:sz="0" w:space="0" w:color="auto"/>
      </w:divBdr>
    </w:div>
    <w:div w:id="2015642026">
      <w:bodyDiv w:val="1"/>
      <w:marLeft w:val="0"/>
      <w:marRight w:val="0"/>
      <w:marTop w:val="0"/>
      <w:marBottom w:val="0"/>
      <w:divBdr>
        <w:top w:val="none" w:sz="0" w:space="0" w:color="auto"/>
        <w:left w:val="none" w:sz="0" w:space="0" w:color="auto"/>
        <w:bottom w:val="none" w:sz="0" w:space="0" w:color="auto"/>
        <w:right w:val="none" w:sz="0" w:space="0" w:color="auto"/>
      </w:divBdr>
    </w:div>
    <w:div w:id="2015642281">
      <w:bodyDiv w:val="1"/>
      <w:marLeft w:val="0"/>
      <w:marRight w:val="0"/>
      <w:marTop w:val="0"/>
      <w:marBottom w:val="0"/>
      <w:divBdr>
        <w:top w:val="none" w:sz="0" w:space="0" w:color="auto"/>
        <w:left w:val="none" w:sz="0" w:space="0" w:color="auto"/>
        <w:bottom w:val="none" w:sz="0" w:space="0" w:color="auto"/>
        <w:right w:val="none" w:sz="0" w:space="0" w:color="auto"/>
      </w:divBdr>
    </w:div>
    <w:div w:id="2015766970">
      <w:bodyDiv w:val="1"/>
      <w:marLeft w:val="0"/>
      <w:marRight w:val="0"/>
      <w:marTop w:val="0"/>
      <w:marBottom w:val="0"/>
      <w:divBdr>
        <w:top w:val="none" w:sz="0" w:space="0" w:color="auto"/>
        <w:left w:val="none" w:sz="0" w:space="0" w:color="auto"/>
        <w:bottom w:val="none" w:sz="0" w:space="0" w:color="auto"/>
        <w:right w:val="none" w:sz="0" w:space="0" w:color="auto"/>
      </w:divBdr>
    </w:div>
    <w:div w:id="2015836735">
      <w:bodyDiv w:val="1"/>
      <w:marLeft w:val="0"/>
      <w:marRight w:val="0"/>
      <w:marTop w:val="0"/>
      <w:marBottom w:val="0"/>
      <w:divBdr>
        <w:top w:val="none" w:sz="0" w:space="0" w:color="auto"/>
        <w:left w:val="none" w:sz="0" w:space="0" w:color="auto"/>
        <w:bottom w:val="none" w:sz="0" w:space="0" w:color="auto"/>
        <w:right w:val="none" w:sz="0" w:space="0" w:color="auto"/>
      </w:divBdr>
    </w:div>
    <w:div w:id="2016566666">
      <w:bodyDiv w:val="1"/>
      <w:marLeft w:val="0"/>
      <w:marRight w:val="0"/>
      <w:marTop w:val="0"/>
      <w:marBottom w:val="0"/>
      <w:divBdr>
        <w:top w:val="none" w:sz="0" w:space="0" w:color="auto"/>
        <w:left w:val="none" w:sz="0" w:space="0" w:color="auto"/>
        <w:bottom w:val="none" w:sz="0" w:space="0" w:color="auto"/>
        <w:right w:val="none" w:sz="0" w:space="0" w:color="auto"/>
      </w:divBdr>
    </w:div>
    <w:div w:id="2016610404">
      <w:bodyDiv w:val="1"/>
      <w:marLeft w:val="0"/>
      <w:marRight w:val="0"/>
      <w:marTop w:val="0"/>
      <w:marBottom w:val="0"/>
      <w:divBdr>
        <w:top w:val="none" w:sz="0" w:space="0" w:color="auto"/>
        <w:left w:val="none" w:sz="0" w:space="0" w:color="auto"/>
        <w:bottom w:val="none" w:sz="0" w:space="0" w:color="auto"/>
        <w:right w:val="none" w:sz="0" w:space="0" w:color="auto"/>
      </w:divBdr>
    </w:div>
    <w:div w:id="2017806896">
      <w:bodyDiv w:val="1"/>
      <w:marLeft w:val="0"/>
      <w:marRight w:val="0"/>
      <w:marTop w:val="0"/>
      <w:marBottom w:val="0"/>
      <w:divBdr>
        <w:top w:val="none" w:sz="0" w:space="0" w:color="auto"/>
        <w:left w:val="none" w:sz="0" w:space="0" w:color="auto"/>
        <w:bottom w:val="none" w:sz="0" w:space="0" w:color="auto"/>
        <w:right w:val="none" w:sz="0" w:space="0" w:color="auto"/>
      </w:divBdr>
    </w:div>
    <w:div w:id="2018116750">
      <w:bodyDiv w:val="1"/>
      <w:marLeft w:val="0"/>
      <w:marRight w:val="0"/>
      <w:marTop w:val="0"/>
      <w:marBottom w:val="0"/>
      <w:divBdr>
        <w:top w:val="none" w:sz="0" w:space="0" w:color="auto"/>
        <w:left w:val="none" w:sz="0" w:space="0" w:color="auto"/>
        <w:bottom w:val="none" w:sz="0" w:space="0" w:color="auto"/>
        <w:right w:val="none" w:sz="0" w:space="0" w:color="auto"/>
      </w:divBdr>
    </w:div>
    <w:div w:id="2018117257">
      <w:bodyDiv w:val="1"/>
      <w:marLeft w:val="0"/>
      <w:marRight w:val="0"/>
      <w:marTop w:val="0"/>
      <w:marBottom w:val="0"/>
      <w:divBdr>
        <w:top w:val="none" w:sz="0" w:space="0" w:color="auto"/>
        <w:left w:val="none" w:sz="0" w:space="0" w:color="auto"/>
        <w:bottom w:val="none" w:sz="0" w:space="0" w:color="auto"/>
        <w:right w:val="none" w:sz="0" w:space="0" w:color="auto"/>
      </w:divBdr>
    </w:div>
    <w:div w:id="2018534775">
      <w:bodyDiv w:val="1"/>
      <w:marLeft w:val="0"/>
      <w:marRight w:val="0"/>
      <w:marTop w:val="0"/>
      <w:marBottom w:val="0"/>
      <w:divBdr>
        <w:top w:val="none" w:sz="0" w:space="0" w:color="auto"/>
        <w:left w:val="none" w:sz="0" w:space="0" w:color="auto"/>
        <w:bottom w:val="none" w:sz="0" w:space="0" w:color="auto"/>
        <w:right w:val="none" w:sz="0" w:space="0" w:color="auto"/>
      </w:divBdr>
    </w:div>
    <w:div w:id="2018606323">
      <w:bodyDiv w:val="1"/>
      <w:marLeft w:val="0"/>
      <w:marRight w:val="0"/>
      <w:marTop w:val="0"/>
      <w:marBottom w:val="0"/>
      <w:divBdr>
        <w:top w:val="none" w:sz="0" w:space="0" w:color="auto"/>
        <w:left w:val="none" w:sz="0" w:space="0" w:color="auto"/>
        <w:bottom w:val="none" w:sz="0" w:space="0" w:color="auto"/>
        <w:right w:val="none" w:sz="0" w:space="0" w:color="auto"/>
      </w:divBdr>
    </w:div>
    <w:div w:id="2018731056">
      <w:bodyDiv w:val="1"/>
      <w:marLeft w:val="0"/>
      <w:marRight w:val="0"/>
      <w:marTop w:val="0"/>
      <w:marBottom w:val="0"/>
      <w:divBdr>
        <w:top w:val="none" w:sz="0" w:space="0" w:color="auto"/>
        <w:left w:val="none" w:sz="0" w:space="0" w:color="auto"/>
        <w:bottom w:val="none" w:sz="0" w:space="0" w:color="auto"/>
        <w:right w:val="none" w:sz="0" w:space="0" w:color="auto"/>
      </w:divBdr>
    </w:div>
    <w:div w:id="2019189498">
      <w:bodyDiv w:val="1"/>
      <w:marLeft w:val="0"/>
      <w:marRight w:val="0"/>
      <w:marTop w:val="0"/>
      <w:marBottom w:val="0"/>
      <w:divBdr>
        <w:top w:val="none" w:sz="0" w:space="0" w:color="auto"/>
        <w:left w:val="none" w:sz="0" w:space="0" w:color="auto"/>
        <w:bottom w:val="none" w:sz="0" w:space="0" w:color="auto"/>
        <w:right w:val="none" w:sz="0" w:space="0" w:color="auto"/>
      </w:divBdr>
    </w:div>
    <w:div w:id="2019229958">
      <w:bodyDiv w:val="1"/>
      <w:marLeft w:val="0"/>
      <w:marRight w:val="0"/>
      <w:marTop w:val="0"/>
      <w:marBottom w:val="0"/>
      <w:divBdr>
        <w:top w:val="none" w:sz="0" w:space="0" w:color="auto"/>
        <w:left w:val="none" w:sz="0" w:space="0" w:color="auto"/>
        <w:bottom w:val="none" w:sz="0" w:space="0" w:color="auto"/>
        <w:right w:val="none" w:sz="0" w:space="0" w:color="auto"/>
      </w:divBdr>
    </w:div>
    <w:div w:id="2019231209">
      <w:bodyDiv w:val="1"/>
      <w:marLeft w:val="0"/>
      <w:marRight w:val="0"/>
      <w:marTop w:val="0"/>
      <w:marBottom w:val="0"/>
      <w:divBdr>
        <w:top w:val="none" w:sz="0" w:space="0" w:color="auto"/>
        <w:left w:val="none" w:sz="0" w:space="0" w:color="auto"/>
        <w:bottom w:val="none" w:sz="0" w:space="0" w:color="auto"/>
        <w:right w:val="none" w:sz="0" w:space="0" w:color="auto"/>
      </w:divBdr>
    </w:div>
    <w:div w:id="2019306551">
      <w:bodyDiv w:val="1"/>
      <w:marLeft w:val="0"/>
      <w:marRight w:val="0"/>
      <w:marTop w:val="0"/>
      <w:marBottom w:val="0"/>
      <w:divBdr>
        <w:top w:val="none" w:sz="0" w:space="0" w:color="auto"/>
        <w:left w:val="none" w:sz="0" w:space="0" w:color="auto"/>
        <w:bottom w:val="none" w:sz="0" w:space="0" w:color="auto"/>
        <w:right w:val="none" w:sz="0" w:space="0" w:color="auto"/>
      </w:divBdr>
    </w:div>
    <w:div w:id="2019308393">
      <w:bodyDiv w:val="1"/>
      <w:marLeft w:val="0"/>
      <w:marRight w:val="0"/>
      <w:marTop w:val="0"/>
      <w:marBottom w:val="0"/>
      <w:divBdr>
        <w:top w:val="none" w:sz="0" w:space="0" w:color="auto"/>
        <w:left w:val="none" w:sz="0" w:space="0" w:color="auto"/>
        <w:bottom w:val="none" w:sz="0" w:space="0" w:color="auto"/>
        <w:right w:val="none" w:sz="0" w:space="0" w:color="auto"/>
      </w:divBdr>
    </w:div>
    <w:div w:id="2020153143">
      <w:bodyDiv w:val="1"/>
      <w:marLeft w:val="0"/>
      <w:marRight w:val="0"/>
      <w:marTop w:val="0"/>
      <w:marBottom w:val="0"/>
      <w:divBdr>
        <w:top w:val="none" w:sz="0" w:space="0" w:color="auto"/>
        <w:left w:val="none" w:sz="0" w:space="0" w:color="auto"/>
        <w:bottom w:val="none" w:sz="0" w:space="0" w:color="auto"/>
        <w:right w:val="none" w:sz="0" w:space="0" w:color="auto"/>
      </w:divBdr>
    </w:div>
    <w:div w:id="2020153465">
      <w:bodyDiv w:val="1"/>
      <w:marLeft w:val="0"/>
      <w:marRight w:val="0"/>
      <w:marTop w:val="0"/>
      <w:marBottom w:val="0"/>
      <w:divBdr>
        <w:top w:val="none" w:sz="0" w:space="0" w:color="auto"/>
        <w:left w:val="none" w:sz="0" w:space="0" w:color="auto"/>
        <w:bottom w:val="none" w:sz="0" w:space="0" w:color="auto"/>
        <w:right w:val="none" w:sz="0" w:space="0" w:color="auto"/>
      </w:divBdr>
    </w:div>
    <w:div w:id="2020303834">
      <w:bodyDiv w:val="1"/>
      <w:marLeft w:val="0"/>
      <w:marRight w:val="0"/>
      <w:marTop w:val="0"/>
      <w:marBottom w:val="0"/>
      <w:divBdr>
        <w:top w:val="none" w:sz="0" w:space="0" w:color="auto"/>
        <w:left w:val="none" w:sz="0" w:space="0" w:color="auto"/>
        <w:bottom w:val="none" w:sz="0" w:space="0" w:color="auto"/>
        <w:right w:val="none" w:sz="0" w:space="0" w:color="auto"/>
      </w:divBdr>
    </w:div>
    <w:div w:id="2020615083">
      <w:bodyDiv w:val="1"/>
      <w:marLeft w:val="0"/>
      <w:marRight w:val="0"/>
      <w:marTop w:val="0"/>
      <w:marBottom w:val="0"/>
      <w:divBdr>
        <w:top w:val="none" w:sz="0" w:space="0" w:color="auto"/>
        <w:left w:val="none" w:sz="0" w:space="0" w:color="auto"/>
        <w:bottom w:val="none" w:sz="0" w:space="0" w:color="auto"/>
        <w:right w:val="none" w:sz="0" w:space="0" w:color="auto"/>
      </w:divBdr>
    </w:div>
    <w:div w:id="2020623858">
      <w:bodyDiv w:val="1"/>
      <w:marLeft w:val="0"/>
      <w:marRight w:val="0"/>
      <w:marTop w:val="0"/>
      <w:marBottom w:val="0"/>
      <w:divBdr>
        <w:top w:val="none" w:sz="0" w:space="0" w:color="auto"/>
        <w:left w:val="none" w:sz="0" w:space="0" w:color="auto"/>
        <w:bottom w:val="none" w:sz="0" w:space="0" w:color="auto"/>
        <w:right w:val="none" w:sz="0" w:space="0" w:color="auto"/>
      </w:divBdr>
    </w:div>
    <w:div w:id="2020690410">
      <w:bodyDiv w:val="1"/>
      <w:marLeft w:val="0"/>
      <w:marRight w:val="0"/>
      <w:marTop w:val="0"/>
      <w:marBottom w:val="0"/>
      <w:divBdr>
        <w:top w:val="none" w:sz="0" w:space="0" w:color="auto"/>
        <w:left w:val="none" w:sz="0" w:space="0" w:color="auto"/>
        <w:bottom w:val="none" w:sz="0" w:space="0" w:color="auto"/>
        <w:right w:val="none" w:sz="0" w:space="0" w:color="auto"/>
      </w:divBdr>
    </w:div>
    <w:div w:id="2020891367">
      <w:bodyDiv w:val="1"/>
      <w:marLeft w:val="0"/>
      <w:marRight w:val="0"/>
      <w:marTop w:val="0"/>
      <w:marBottom w:val="0"/>
      <w:divBdr>
        <w:top w:val="none" w:sz="0" w:space="0" w:color="auto"/>
        <w:left w:val="none" w:sz="0" w:space="0" w:color="auto"/>
        <w:bottom w:val="none" w:sz="0" w:space="0" w:color="auto"/>
        <w:right w:val="none" w:sz="0" w:space="0" w:color="auto"/>
      </w:divBdr>
    </w:div>
    <w:div w:id="2021001088">
      <w:bodyDiv w:val="1"/>
      <w:marLeft w:val="0"/>
      <w:marRight w:val="0"/>
      <w:marTop w:val="0"/>
      <w:marBottom w:val="0"/>
      <w:divBdr>
        <w:top w:val="none" w:sz="0" w:space="0" w:color="auto"/>
        <w:left w:val="none" w:sz="0" w:space="0" w:color="auto"/>
        <w:bottom w:val="none" w:sz="0" w:space="0" w:color="auto"/>
        <w:right w:val="none" w:sz="0" w:space="0" w:color="auto"/>
      </w:divBdr>
    </w:div>
    <w:div w:id="2021278397">
      <w:bodyDiv w:val="1"/>
      <w:marLeft w:val="0"/>
      <w:marRight w:val="0"/>
      <w:marTop w:val="0"/>
      <w:marBottom w:val="0"/>
      <w:divBdr>
        <w:top w:val="none" w:sz="0" w:space="0" w:color="auto"/>
        <w:left w:val="none" w:sz="0" w:space="0" w:color="auto"/>
        <w:bottom w:val="none" w:sz="0" w:space="0" w:color="auto"/>
        <w:right w:val="none" w:sz="0" w:space="0" w:color="auto"/>
      </w:divBdr>
    </w:div>
    <w:div w:id="2022538758">
      <w:bodyDiv w:val="1"/>
      <w:marLeft w:val="0"/>
      <w:marRight w:val="0"/>
      <w:marTop w:val="0"/>
      <w:marBottom w:val="0"/>
      <w:divBdr>
        <w:top w:val="none" w:sz="0" w:space="0" w:color="auto"/>
        <w:left w:val="none" w:sz="0" w:space="0" w:color="auto"/>
        <w:bottom w:val="none" w:sz="0" w:space="0" w:color="auto"/>
        <w:right w:val="none" w:sz="0" w:space="0" w:color="auto"/>
      </w:divBdr>
    </w:div>
    <w:div w:id="2022655405">
      <w:bodyDiv w:val="1"/>
      <w:marLeft w:val="0"/>
      <w:marRight w:val="0"/>
      <w:marTop w:val="0"/>
      <w:marBottom w:val="0"/>
      <w:divBdr>
        <w:top w:val="none" w:sz="0" w:space="0" w:color="auto"/>
        <w:left w:val="none" w:sz="0" w:space="0" w:color="auto"/>
        <w:bottom w:val="none" w:sz="0" w:space="0" w:color="auto"/>
        <w:right w:val="none" w:sz="0" w:space="0" w:color="auto"/>
      </w:divBdr>
    </w:div>
    <w:div w:id="2023776701">
      <w:bodyDiv w:val="1"/>
      <w:marLeft w:val="0"/>
      <w:marRight w:val="0"/>
      <w:marTop w:val="0"/>
      <w:marBottom w:val="0"/>
      <w:divBdr>
        <w:top w:val="none" w:sz="0" w:space="0" w:color="auto"/>
        <w:left w:val="none" w:sz="0" w:space="0" w:color="auto"/>
        <w:bottom w:val="none" w:sz="0" w:space="0" w:color="auto"/>
        <w:right w:val="none" w:sz="0" w:space="0" w:color="auto"/>
      </w:divBdr>
    </w:div>
    <w:div w:id="2024160286">
      <w:bodyDiv w:val="1"/>
      <w:marLeft w:val="0"/>
      <w:marRight w:val="0"/>
      <w:marTop w:val="0"/>
      <w:marBottom w:val="0"/>
      <w:divBdr>
        <w:top w:val="none" w:sz="0" w:space="0" w:color="auto"/>
        <w:left w:val="none" w:sz="0" w:space="0" w:color="auto"/>
        <w:bottom w:val="none" w:sz="0" w:space="0" w:color="auto"/>
        <w:right w:val="none" w:sz="0" w:space="0" w:color="auto"/>
      </w:divBdr>
    </w:div>
    <w:div w:id="2024280789">
      <w:bodyDiv w:val="1"/>
      <w:marLeft w:val="0"/>
      <w:marRight w:val="0"/>
      <w:marTop w:val="0"/>
      <w:marBottom w:val="0"/>
      <w:divBdr>
        <w:top w:val="none" w:sz="0" w:space="0" w:color="auto"/>
        <w:left w:val="none" w:sz="0" w:space="0" w:color="auto"/>
        <w:bottom w:val="none" w:sz="0" w:space="0" w:color="auto"/>
        <w:right w:val="none" w:sz="0" w:space="0" w:color="auto"/>
      </w:divBdr>
    </w:div>
    <w:div w:id="2024283170">
      <w:bodyDiv w:val="1"/>
      <w:marLeft w:val="0"/>
      <w:marRight w:val="0"/>
      <w:marTop w:val="0"/>
      <w:marBottom w:val="0"/>
      <w:divBdr>
        <w:top w:val="none" w:sz="0" w:space="0" w:color="auto"/>
        <w:left w:val="none" w:sz="0" w:space="0" w:color="auto"/>
        <w:bottom w:val="none" w:sz="0" w:space="0" w:color="auto"/>
        <w:right w:val="none" w:sz="0" w:space="0" w:color="auto"/>
      </w:divBdr>
    </w:div>
    <w:div w:id="2024431374">
      <w:bodyDiv w:val="1"/>
      <w:marLeft w:val="0"/>
      <w:marRight w:val="0"/>
      <w:marTop w:val="0"/>
      <w:marBottom w:val="0"/>
      <w:divBdr>
        <w:top w:val="none" w:sz="0" w:space="0" w:color="auto"/>
        <w:left w:val="none" w:sz="0" w:space="0" w:color="auto"/>
        <w:bottom w:val="none" w:sz="0" w:space="0" w:color="auto"/>
        <w:right w:val="none" w:sz="0" w:space="0" w:color="auto"/>
      </w:divBdr>
    </w:div>
    <w:div w:id="2024627968">
      <w:bodyDiv w:val="1"/>
      <w:marLeft w:val="0"/>
      <w:marRight w:val="0"/>
      <w:marTop w:val="0"/>
      <w:marBottom w:val="0"/>
      <w:divBdr>
        <w:top w:val="none" w:sz="0" w:space="0" w:color="auto"/>
        <w:left w:val="none" w:sz="0" w:space="0" w:color="auto"/>
        <w:bottom w:val="none" w:sz="0" w:space="0" w:color="auto"/>
        <w:right w:val="none" w:sz="0" w:space="0" w:color="auto"/>
      </w:divBdr>
    </w:div>
    <w:div w:id="2024823345">
      <w:bodyDiv w:val="1"/>
      <w:marLeft w:val="0"/>
      <w:marRight w:val="0"/>
      <w:marTop w:val="0"/>
      <w:marBottom w:val="0"/>
      <w:divBdr>
        <w:top w:val="none" w:sz="0" w:space="0" w:color="auto"/>
        <w:left w:val="none" w:sz="0" w:space="0" w:color="auto"/>
        <w:bottom w:val="none" w:sz="0" w:space="0" w:color="auto"/>
        <w:right w:val="none" w:sz="0" w:space="0" w:color="auto"/>
      </w:divBdr>
    </w:div>
    <w:div w:id="2025279719">
      <w:bodyDiv w:val="1"/>
      <w:marLeft w:val="0"/>
      <w:marRight w:val="0"/>
      <w:marTop w:val="0"/>
      <w:marBottom w:val="0"/>
      <w:divBdr>
        <w:top w:val="none" w:sz="0" w:space="0" w:color="auto"/>
        <w:left w:val="none" w:sz="0" w:space="0" w:color="auto"/>
        <w:bottom w:val="none" w:sz="0" w:space="0" w:color="auto"/>
        <w:right w:val="none" w:sz="0" w:space="0" w:color="auto"/>
      </w:divBdr>
    </w:div>
    <w:div w:id="2025327621">
      <w:bodyDiv w:val="1"/>
      <w:marLeft w:val="0"/>
      <w:marRight w:val="0"/>
      <w:marTop w:val="0"/>
      <w:marBottom w:val="0"/>
      <w:divBdr>
        <w:top w:val="none" w:sz="0" w:space="0" w:color="auto"/>
        <w:left w:val="none" w:sz="0" w:space="0" w:color="auto"/>
        <w:bottom w:val="none" w:sz="0" w:space="0" w:color="auto"/>
        <w:right w:val="none" w:sz="0" w:space="0" w:color="auto"/>
      </w:divBdr>
    </w:div>
    <w:div w:id="2025473098">
      <w:bodyDiv w:val="1"/>
      <w:marLeft w:val="0"/>
      <w:marRight w:val="0"/>
      <w:marTop w:val="0"/>
      <w:marBottom w:val="0"/>
      <w:divBdr>
        <w:top w:val="none" w:sz="0" w:space="0" w:color="auto"/>
        <w:left w:val="none" w:sz="0" w:space="0" w:color="auto"/>
        <w:bottom w:val="none" w:sz="0" w:space="0" w:color="auto"/>
        <w:right w:val="none" w:sz="0" w:space="0" w:color="auto"/>
      </w:divBdr>
    </w:div>
    <w:div w:id="2025545416">
      <w:bodyDiv w:val="1"/>
      <w:marLeft w:val="0"/>
      <w:marRight w:val="0"/>
      <w:marTop w:val="0"/>
      <w:marBottom w:val="0"/>
      <w:divBdr>
        <w:top w:val="none" w:sz="0" w:space="0" w:color="auto"/>
        <w:left w:val="none" w:sz="0" w:space="0" w:color="auto"/>
        <w:bottom w:val="none" w:sz="0" w:space="0" w:color="auto"/>
        <w:right w:val="none" w:sz="0" w:space="0" w:color="auto"/>
      </w:divBdr>
    </w:div>
    <w:div w:id="2025594366">
      <w:bodyDiv w:val="1"/>
      <w:marLeft w:val="0"/>
      <w:marRight w:val="0"/>
      <w:marTop w:val="0"/>
      <w:marBottom w:val="0"/>
      <w:divBdr>
        <w:top w:val="none" w:sz="0" w:space="0" w:color="auto"/>
        <w:left w:val="none" w:sz="0" w:space="0" w:color="auto"/>
        <w:bottom w:val="none" w:sz="0" w:space="0" w:color="auto"/>
        <w:right w:val="none" w:sz="0" w:space="0" w:color="auto"/>
      </w:divBdr>
    </w:div>
    <w:div w:id="2025745312">
      <w:bodyDiv w:val="1"/>
      <w:marLeft w:val="0"/>
      <w:marRight w:val="0"/>
      <w:marTop w:val="0"/>
      <w:marBottom w:val="0"/>
      <w:divBdr>
        <w:top w:val="none" w:sz="0" w:space="0" w:color="auto"/>
        <w:left w:val="none" w:sz="0" w:space="0" w:color="auto"/>
        <w:bottom w:val="none" w:sz="0" w:space="0" w:color="auto"/>
        <w:right w:val="none" w:sz="0" w:space="0" w:color="auto"/>
      </w:divBdr>
    </w:div>
    <w:div w:id="2026050621">
      <w:bodyDiv w:val="1"/>
      <w:marLeft w:val="0"/>
      <w:marRight w:val="0"/>
      <w:marTop w:val="0"/>
      <w:marBottom w:val="0"/>
      <w:divBdr>
        <w:top w:val="none" w:sz="0" w:space="0" w:color="auto"/>
        <w:left w:val="none" w:sz="0" w:space="0" w:color="auto"/>
        <w:bottom w:val="none" w:sz="0" w:space="0" w:color="auto"/>
        <w:right w:val="none" w:sz="0" w:space="0" w:color="auto"/>
      </w:divBdr>
    </w:div>
    <w:div w:id="2026978401">
      <w:bodyDiv w:val="1"/>
      <w:marLeft w:val="0"/>
      <w:marRight w:val="0"/>
      <w:marTop w:val="0"/>
      <w:marBottom w:val="0"/>
      <w:divBdr>
        <w:top w:val="none" w:sz="0" w:space="0" w:color="auto"/>
        <w:left w:val="none" w:sz="0" w:space="0" w:color="auto"/>
        <w:bottom w:val="none" w:sz="0" w:space="0" w:color="auto"/>
        <w:right w:val="none" w:sz="0" w:space="0" w:color="auto"/>
      </w:divBdr>
    </w:div>
    <w:div w:id="2027518521">
      <w:bodyDiv w:val="1"/>
      <w:marLeft w:val="0"/>
      <w:marRight w:val="0"/>
      <w:marTop w:val="0"/>
      <w:marBottom w:val="0"/>
      <w:divBdr>
        <w:top w:val="none" w:sz="0" w:space="0" w:color="auto"/>
        <w:left w:val="none" w:sz="0" w:space="0" w:color="auto"/>
        <w:bottom w:val="none" w:sz="0" w:space="0" w:color="auto"/>
        <w:right w:val="none" w:sz="0" w:space="0" w:color="auto"/>
      </w:divBdr>
    </w:div>
    <w:div w:id="2028022784">
      <w:bodyDiv w:val="1"/>
      <w:marLeft w:val="0"/>
      <w:marRight w:val="0"/>
      <w:marTop w:val="0"/>
      <w:marBottom w:val="0"/>
      <w:divBdr>
        <w:top w:val="none" w:sz="0" w:space="0" w:color="auto"/>
        <w:left w:val="none" w:sz="0" w:space="0" w:color="auto"/>
        <w:bottom w:val="none" w:sz="0" w:space="0" w:color="auto"/>
        <w:right w:val="none" w:sz="0" w:space="0" w:color="auto"/>
      </w:divBdr>
    </w:div>
    <w:div w:id="2028284549">
      <w:bodyDiv w:val="1"/>
      <w:marLeft w:val="0"/>
      <w:marRight w:val="0"/>
      <w:marTop w:val="0"/>
      <w:marBottom w:val="0"/>
      <w:divBdr>
        <w:top w:val="none" w:sz="0" w:space="0" w:color="auto"/>
        <w:left w:val="none" w:sz="0" w:space="0" w:color="auto"/>
        <w:bottom w:val="none" w:sz="0" w:space="0" w:color="auto"/>
        <w:right w:val="none" w:sz="0" w:space="0" w:color="auto"/>
      </w:divBdr>
    </w:div>
    <w:div w:id="2028364148">
      <w:bodyDiv w:val="1"/>
      <w:marLeft w:val="0"/>
      <w:marRight w:val="0"/>
      <w:marTop w:val="0"/>
      <w:marBottom w:val="0"/>
      <w:divBdr>
        <w:top w:val="none" w:sz="0" w:space="0" w:color="auto"/>
        <w:left w:val="none" w:sz="0" w:space="0" w:color="auto"/>
        <w:bottom w:val="none" w:sz="0" w:space="0" w:color="auto"/>
        <w:right w:val="none" w:sz="0" w:space="0" w:color="auto"/>
      </w:divBdr>
    </w:div>
    <w:div w:id="2028556854">
      <w:bodyDiv w:val="1"/>
      <w:marLeft w:val="0"/>
      <w:marRight w:val="0"/>
      <w:marTop w:val="0"/>
      <w:marBottom w:val="0"/>
      <w:divBdr>
        <w:top w:val="none" w:sz="0" w:space="0" w:color="auto"/>
        <w:left w:val="none" w:sz="0" w:space="0" w:color="auto"/>
        <w:bottom w:val="none" w:sz="0" w:space="0" w:color="auto"/>
        <w:right w:val="none" w:sz="0" w:space="0" w:color="auto"/>
      </w:divBdr>
    </w:div>
    <w:div w:id="2028630039">
      <w:bodyDiv w:val="1"/>
      <w:marLeft w:val="0"/>
      <w:marRight w:val="0"/>
      <w:marTop w:val="0"/>
      <w:marBottom w:val="0"/>
      <w:divBdr>
        <w:top w:val="none" w:sz="0" w:space="0" w:color="auto"/>
        <w:left w:val="none" w:sz="0" w:space="0" w:color="auto"/>
        <w:bottom w:val="none" w:sz="0" w:space="0" w:color="auto"/>
        <w:right w:val="none" w:sz="0" w:space="0" w:color="auto"/>
      </w:divBdr>
    </w:div>
    <w:div w:id="2028868067">
      <w:bodyDiv w:val="1"/>
      <w:marLeft w:val="0"/>
      <w:marRight w:val="0"/>
      <w:marTop w:val="0"/>
      <w:marBottom w:val="0"/>
      <w:divBdr>
        <w:top w:val="none" w:sz="0" w:space="0" w:color="auto"/>
        <w:left w:val="none" w:sz="0" w:space="0" w:color="auto"/>
        <w:bottom w:val="none" w:sz="0" w:space="0" w:color="auto"/>
        <w:right w:val="none" w:sz="0" w:space="0" w:color="auto"/>
      </w:divBdr>
    </w:div>
    <w:div w:id="2029213890">
      <w:bodyDiv w:val="1"/>
      <w:marLeft w:val="0"/>
      <w:marRight w:val="0"/>
      <w:marTop w:val="0"/>
      <w:marBottom w:val="0"/>
      <w:divBdr>
        <w:top w:val="none" w:sz="0" w:space="0" w:color="auto"/>
        <w:left w:val="none" w:sz="0" w:space="0" w:color="auto"/>
        <w:bottom w:val="none" w:sz="0" w:space="0" w:color="auto"/>
        <w:right w:val="none" w:sz="0" w:space="0" w:color="auto"/>
      </w:divBdr>
    </w:div>
    <w:div w:id="2029215207">
      <w:bodyDiv w:val="1"/>
      <w:marLeft w:val="0"/>
      <w:marRight w:val="0"/>
      <w:marTop w:val="0"/>
      <w:marBottom w:val="0"/>
      <w:divBdr>
        <w:top w:val="none" w:sz="0" w:space="0" w:color="auto"/>
        <w:left w:val="none" w:sz="0" w:space="0" w:color="auto"/>
        <w:bottom w:val="none" w:sz="0" w:space="0" w:color="auto"/>
        <w:right w:val="none" w:sz="0" w:space="0" w:color="auto"/>
      </w:divBdr>
    </w:div>
    <w:div w:id="2029401764">
      <w:bodyDiv w:val="1"/>
      <w:marLeft w:val="0"/>
      <w:marRight w:val="0"/>
      <w:marTop w:val="0"/>
      <w:marBottom w:val="0"/>
      <w:divBdr>
        <w:top w:val="none" w:sz="0" w:space="0" w:color="auto"/>
        <w:left w:val="none" w:sz="0" w:space="0" w:color="auto"/>
        <w:bottom w:val="none" w:sz="0" w:space="0" w:color="auto"/>
        <w:right w:val="none" w:sz="0" w:space="0" w:color="auto"/>
      </w:divBdr>
    </w:div>
    <w:div w:id="2029519703">
      <w:bodyDiv w:val="1"/>
      <w:marLeft w:val="0"/>
      <w:marRight w:val="0"/>
      <w:marTop w:val="0"/>
      <w:marBottom w:val="0"/>
      <w:divBdr>
        <w:top w:val="none" w:sz="0" w:space="0" w:color="auto"/>
        <w:left w:val="none" w:sz="0" w:space="0" w:color="auto"/>
        <w:bottom w:val="none" w:sz="0" w:space="0" w:color="auto"/>
        <w:right w:val="none" w:sz="0" w:space="0" w:color="auto"/>
      </w:divBdr>
    </w:div>
    <w:div w:id="2029674075">
      <w:bodyDiv w:val="1"/>
      <w:marLeft w:val="0"/>
      <w:marRight w:val="0"/>
      <w:marTop w:val="0"/>
      <w:marBottom w:val="0"/>
      <w:divBdr>
        <w:top w:val="none" w:sz="0" w:space="0" w:color="auto"/>
        <w:left w:val="none" w:sz="0" w:space="0" w:color="auto"/>
        <w:bottom w:val="none" w:sz="0" w:space="0" w:color="auto"/>
        <w:right w:val="none" w:sz="0" w:space="0" w:color="auto"/>
      </w:divBdr>
    </w:div>
    <w:div w:id="2029719491">
      <w:bodyDiv w:val="1"/>
      <w:marLeft w:val="0"/>
      <w:marRight w:val="0"/>
      <w:marTop w:val="0"/>
      <w:marBottom w:val="0"/>
      <w:divBdr>
        <w:top w:val="none" w:sz="0" w:space="0" w:color="auto"/>
        <w:left w:val="none" w:sz="0" w:space="0" w:color="auto"/>
        <w:bottom w:val="none" w:sz="0" w:space="0" w:color="auto"/>
        <w:right w:val="none" w:sz="0" w:space="0" w:color="auto"/>
      </w:divBdr>
    </w:div>
    <w:div w:id="2029870944">
      <w:bodyDiv w:val="1"/>
      <w:marLeft w:val="0"/>
      <w:marRight w:val="0"/>
      <w:marTop w:val="0"/>
      <w:marBottom w:val="0"/>
      <w:divBdr>
        <w:top w:val="none" w:sz="0" w:space="0" w:color="auto"/>
        <w:left w:val="none" w:sz="0" w:space="0" w:color="auto"/>
        <w:bottom w:val="none" w:sz="0" w:space="0" w:color="auto"/>
        <w:right w:val="none" w:sz="0" w:space="0" w:color="auto"/>
      </w:divBdr>
    </w:div>
    <w:div w:id="2030065417">
      <w:bodyDiv w:val="1"/>
      <w:marLeft w:val="0"/>
      <w:marRight w:val="0"/>
      <w:marTop w:val="0"/>
      <w:marBottom w:val="0"/>
      <w:divBdr>
        <w:top w:val="none" w:sz="0" w:space="0" w:color="auto"/>
        <w:left w:val="none" w:sz="0" w:space="0" w:color="auto"/>
        <w:bottom w:val="none" w:sz="0" w:space="0" w:color="auto"/>
        <w:right w:val="none" w:sz="0" w:space="0" w:color="auto"/>
      </w:divBdr>
    </w:div>
    <w:div w:id="2030450176">
      <w:bodyDiv w:val="1"/>
      <w:marLeft w:val="0"/>
      <w:marRight w:val="0"/>
      <w:marTop w:val="0"/>
      <w:marBottom w:val="0"/>
      <w:divBdr>
        <w:top w:val="none" w:sz="0" w:space="0" w:color="auto"/>
        <w:left w:val="none" w:sz="0" w:space="0" w:color="auto"/>
        <w:bottom w:val="none" w:sz="0" w:space="0" w:color="auto"/>
        <w:right w:val="none" w:sz="0" w:space="0" w:color="auto"/>
      </w:divBdr>
    </w:div>
    <w:div w:id="2030644995">
      <w:bodyDiv w:val="1"/>
      <w:marLeft w:val="0"/>
      <w:marRight w:val="0"/>
      <w:marTop w:val="0"/>
      <w:marBottom w:val="0"/>
      <w:divBdr>
        <w:top w:val="none" w:sz="0" w:space="0" w:color="auto"/>
        <w:left w:val="none" w:sz="0" w:space="0" w:color="auto"/>
        <w:bottom w:val="none" w:sz="0" w:space="0" w:color="auto"/>
        <w:right w:val="none" w:sz="0" w:space="0" w:color="auto"/>
      </w:divBdr>
    </w:div>
    <w:div w:id="2030713288">
      <w:bodyDiv w:val="1"/>
      <w:marLeft w:val="0"/>
      <w:marRight w:val="0"/>
      <w:marTop w:val="0"/>
      <w:marBottom w:val="0"/>
      <w:divBdr>
        <w:top w:val="none" w:sz="0" w:space="0" w:color="auto"/>
        <w:left w:val="none" w:sz="0" w:space="0" w:color="auto"/>
        <w:bottom w:val="none" w:sz="0" w:space="0" w:color="auto"/>
        <w:right w:val="none" w:sz="0" w:space="0" w:color="auto"/>
      </w:divBdr>
    </w:div>
    <w:div w:id="2031367373">
      <w:bodyDiv w:val="1"/>
      <w:marLeft w:val="0"/>
      <w:marRight w:val="0"/>
      <w:marTop w:val="0"/>
      <w:marBottom w:val="0"/>
      <w:divBdr>
        <w:top w:val="none" w:sz="0" w:space="0" w:color="auto"/>
        <w:left w:val="none" w:sz="0" w:space="0" w:color="auto"/>
        <w:bottom w:val="none" w:sz="0" w:space="0" w:color="auto"/>
        <w:right w:val="none" w:sz="0" w:space="0" w:color="auto"/>
      </w:divBdr>
    </w:div>
    <w:div w:id="2031368153">
      <w:bodyDiv w:val="1"/>
      <w:marLeft w:val="0"/>
      <w:marRight w:val="0"/>
      <w:marTop w:val="0"/>
      <w:marBottom w:val="0"/>
      <w:divBdr>
        <w:top w:val="none" w:sz="0" w:space="0" w:color="auto"/>
        <w:left w:val="none" w:sz="0" w:space="0" w:color="auto"/>
        <w:bottom w:val="none" w:sz="0" w:space="0" w:color="auto"/>
        <w:right w:val="none" w:sz="0" w:space="0" w:color="auto"/>
      </w:divBdr>
    </w:div>
    <w:div w:id="2031443454">
      <w:bodyDiv w:val="1"/>
      <w:marLeft w:val="0"/>
      <w:marRight w:val="0"/>
      <w:marTop w:val="0"/>
      <w:marBottom w:val="0"/>
      <w:divBdr>
        <w:top w:val="none" w:sz="0" w:space="0" w:color="auto"/>
        <w:left w:val="none" w:sz="0" w:space="0" w:color="auto"/>
        <w:bottom w:val="none" w:sz="0" w:space="0" w:color="auto"/>
        <w:right w:val="none" w:sz="0" w:space="0" w:color="auto"/>
      </w:divBdr>
    </w:div>
    <w:div w:id="2031489941">
      <w:bodyDiv w:val="1"/>
      <w:marLeft w:val="0"/>
      <w:marRight w:val="0"/>
      <w:marTop w:val="0"/>
      <w:marBottom w:val="0"/>
      <w:divBdr>
        <w:top w:val="none" w:sz="0" w:space="0" w:color="auto"/>
        <w:left w:val="none" w:sz="0" w:space="0" w:color="auto"/>
        <w:bottom w:val="none" w:sz="0" w:space="0" w:color="auto"/>
        <w:right w:val="none" w:sz="0" w:space="0" w:color="auto"/>
      </w:divBdr>
    </w:div>
    <w:div w:id="2031643189">
      <w:bodyDiv w:val="1"/>
      <w:marLeft w:val="0"/>
      <w:marRight w:val="0"/>
      <w:marTop w:val="0"/>
      <w:marBottom w:val="0"/>
      <w:divBdr>
        <w:top w:val="none" w:sz="0" w:space="0" w:color="auto"/>
        <w:left w:val="none" w:sz="0" w:space="0" w:color="auto"/>
        <w:bottom w:val="none" w:sz="0" w:space="0" w:color="auto"/>
        <w:right w:val="none" w:sz="0" w:space="0" w:color="auto"/>
      </w:divBdr>
    </w:div>
    <w:div w:id="2031954436">
      <w:bodyDiv w:val="1"/>
      <w:marLeft w:val="0"/>
      <w:marRight w:val="0"/>
      <w:marTop w:val="0"/>
      <w:marBottom w:val="0"/>
      <w:divBdr>
        <w:top w:val="none" w:sz="0" w:space="0" w:color="auto"/>
        <w:left w:val="none" w:sz="0" w:space="0" w:color="auto"/>
        <w:bottom w:val="none" w:sz="0" w:space="0" w:color="auto"/>
        <w:right w:val="none" w:sz="0" w:space="0" w:color="auto"/>
      </w:divBdr>
    </w:div>
    <w:div w:id="2032097899">
      <w:bodyDiv w:val="1"/>
      <w:marLeft w:val="0"/>
      <w:marRight w:val="0"/>
      <w:marTop w:val="0"/>
      <w:marBottom w:val="0"/>
      <w:divBdr>
        <w:top w:val="none" w:sz="0" w:space="0" w:color="auto"/>
        <w:left w:val="none" w:sz="0" w:space="0" w:color="auto"/>
        <w:bottom w:val="none" w:sz="0" w:space="0" w:color="auto"/>
        <w:right w:val="none" w:sz="0" w:space="0" w:color="auto"/>
      </w:divBdr>
    </w:div>
    <w:div w:id="2032147211">
      <w:bodyDiv w:val="1"/>
      <w:marLeft w:val="0"/>
      <w:marRight w:val="0"/>
      <w:marTop w:val="0"/>
      <w:marBottom w:val="0"/>
      <w:divBdr>
        <w:top w:val="none" w:sz="0" w:space="0" w:color="auto"/>
        <w:left w:val="none" w:sz="0" w:space="0" w:color="auto"/>
        <w:bottom w:val="none" w:sz="0" w:space="0" w:color="auto"/>
        <w:right w:val="none" w:sz="0" w:space="0" w:color="auto"/>
      </w:divBdr>
    </w:div>
    <w:div w:id="2032337110">
      <w:bodyDiv w:val="1"/>
      <w:marLeft w:val="0"/>
      <w:marRight w:val="0"/>
      <w:marTop w:val="0"/>
      <w:marBottom w:val="0"/>
      <w:divBdr>
        <w:top w:val="none" w:sz="0" w:space="0" w:color="auto"/>
        <w:left w:val="none" w:sz="0" w:space="0" w:color="auto"/>
        <w:bottom w:val="none" w:sz="0" w:space="0" w:color="auto"/>
        <w:right w:val="none" w:sz="0" w:space="0" w:color="auto"/>
      </w:divBdr>
    </w:div>
    <w:div w:id="2032417288">
      <w:bodyDiv w:val="1"/>
      <w:marLeft w:val="0"/>
      <w:marRight w:val="0"/>
      <w:marTop w:val="0"/>
      <w:marBottom w:val="0"/>
      <w:divBdr>
        <w:top w:val="none" w:sz="0" w:space="0" w:color="auto"/>
        <w:left w:val="none" w:sz="0" w:space="0" w:color="auto"/>
        <w:bottom w:val="none" w:sz="0" w:space="0" w:color="auto"/>
        <w:right w:val="none" w:sz="0" w:space="0" w:color="auto"/>
      </w:divBdr>
    </w:div>
    <w:div w:id="2032488597">
      <w:bodyDiv w:val="1"/>
      <w:marLeft w:val="0"/>
      <w:marRight w:val="0"/>
      <w:marTop w:val="0"/>
      <w:marBottom w:val="0"/>
      <w:divBdr>
        <w:top w:val="none" w:sz="0" w:space="0" w:color="auto"/>
        <w:left w:val="none" w:sz="0" w:space="0" w:color="auto"/>
        <w:bottom w:val="none" w:sz="0" w:space="0" w:color="auto"/>
        <w:right w:val="none" w:sz="0" w:space="0" w:color="auto"/>
      </w:divBdr>
    </w:div>
    <w:div w:id="2032491200">
      <w:bodyDiv w:val="1"/>
      <w:marLeft w:val="0"/>
      <w:marRight w:val="0"/>
      <w:marTop w:val="0"/>
      <w:marBottom w:val="0"/>
      <w:divBdr>
        <w:top w:val="none" w:sz="0" w:space="0" w:color="auto"/>
        <w:left w:val="none" w:sz="0" w:space="0" w:color="auto"/>
        <w:bottom w:val="none" w:sz="0" w:space="0" w:color="auto"/>
        <w:right w:val="none" w:sz="0" w:space="0" w:color="auto"/>
      </w:divBdr>
    </w:div>
    <w:div w:id="2032602975">
      <w:bodyDiv w:val="1"/>
      <w:marLeft w:val="0"/>
      <w:marRight w:val="0"/>
      <w:marTop w:val="0"/>
      <w:marBottom w:val="0"/>
      <w:divBdr>
        <w:top w:val="none" w:sz="0" w:space="0" w:color="auto"/>
        <w:left w:val="none" w:sz="0" w:space="0" w:color="auto"/>
        <w:bottom w:val="none" w:sz="0" w:space="0" w:color="auto"/>
        <w:right w:val="none" w:sz="0" w:space="0" w:color="auto"/>
      </w:divBdr>
    </w:div>
    <w:div w:id="2032758095">
      <w:bodyDiv w:val="1"/>
      <w:marLeft w:val="0"/>
      <w:marRight w:val="0"/>
      <w:marTop w:val="0"/>
      <w:marBottom w:val="0"/>
      <w:divBdr>
        <w:top w:val="none" w:sz="0" w:space="0" w:color="auto"/>
        <w:left w:val="none" w:sz="0" w:space="0" w:color="auto"/>
        <w:bottom w:val="none" w:sz="0" w:space="0" w:color="auto"/>
        <w:right w:val="none" w:sz="0" w:space="0" w:color="auto"/>
      </w:divBdr>
    </w:div>
    <w:div w:id="2032875711">
      <w:bodyDiv w:val="1"/>
      <w:marLeft w:val="0"/>
      <w:marRight w:val="0"/>
      <w:marTop w:val="0"/>
      <w:marBottom w:val="0"/>
      <w:divBdr>
        <w:top w:val="none" w:sz="0" w:space="0" w:color="auto"/>
        <w:left w:val="none" w:sz="0" w:space="0" w:color="auto"/>
        <w:bottom w:val="none" w:sz="0" w:space="0" w:color="auto"/>
        <w:right w:val="none" w:sz="0" w:space="0" w:color="auto"/>
      </w:divBdr>
    </w:div>
    <w:div w:id="2032879555">
      <w:bodyDiv w:val="1"/>
      <w:marLeft w:val="0"/>
      <w:marRight w:val="0"/>
      <w:marTop w:val="0"/>
      <w:marBottom w:val="0"/>
      <w:divBdr>
        <w:top w:val="none" w:sz="0" w:space="0" w:color="auto"/>
        <w:left w:val="none" w:sz="0" w:space="0" w:color="auto"/>
        <w:bottom w:val="none" w:sz="0" w:space="0" w:color="auto"/>
        <w:right w:val="none" w:sz="0" w:space="0" w:color="auto"/>
      </w:divBdr>
    </w:div>
    <w:div w:id="2032880065">
      <w:bodyDiv w:val="1"/>
      <w:marLeft w:val="0"/>
      <w:marRight w:val="0"/>
      <w:marTop w:val="0"/>
      <w:marBottom w:val="0"/>
      <w:divBdr>
        <w:top w:val="none" w:sz="0" w:space="0" w:color="auto"/>
        <w:left w:val="none" w:sz="0" w:space="0" w:color="auto"/>
        <w:bottom w:val="none" w:sz="0" w:space="0" w:color="auto"/>
        <w:right w:val="none" w:sz="0" w:space="0" w:color="auto"/>
      </w:divBdr>
    </w:div>
    <w:div w:id="2033148583">
      <w:bodyDiv w:val="1"/>
      <w:marLeft w:val="0"/>
      <w:marRight w:val="0"/>
      <w:marTop w:val="0"/>
      <w:marBottom w:val="0"/>
      <w:divBdr>
        <w:top w:val="none" w:sz="0" w:space="0" w:color="auto"/>
        <w:left w:val="none" w:sz="0" w:space="0" w:color="auto"/>
        <w:bottom w:val="none" w:sz="0" w:space="0" w:color="auto"/>
        <w:right w:val="none" w:sz="0" w:space="0" w:color="auto"/>
      </w:divBdr>
    </w:div>
    <w:div w:id="2033610182">
      <w:bodyDiv w:val="1"/>
      <w:marLeft w:val="0"/>
      <w:marRight w:val="0"/>
      <w:marTop w:val="0"/>
      <w:marBottom w:val="0"/>
      <w:divBdr>
        <w:top w:val="none" w:sz="0" w:space="0" w:color="auto"/>
        <w:left w:val="none" w:sz="0" w:space="0" w:color="auto"/>
        <w:bottom w:val="none" w:sz="0" w:space="0" w:color="auto"/>
        <w:right w:val="none" w:sz="0" w:space="0" w:color="auto"/>
      </w:divBdr>
    </w:div>
    <w:div w:id="2034262252">
      <w:bodyDiv w:val="1"/>
      <w:marLeft w:val="0"/>
      <w:marRight w:val="0"/>
      <w:marTop w:val="0"/>
      <w:marBottom w:val="0"/>
      <w:divBdr>
        <w:top w:val="none" w:sz="0" w:space="0" w:color="auto"/>
        <w:left w:val="none" w:sz="0" w:space="0" w:color="auto"/>
        <w:bottom w:val="none" w:sz="0" w:space="0" w:color="auto"/>
        <w:right w:val="none" w:sz="0" w:space="0" w:color="auto"/>
      </w:divBdr>
    </w:div>
    <w:div w:id="2034265892">
      <w:bodyDiv w:val="1"/>
      <w:marLeft w:val="0"/>
      <w:marRight w:val="0"/>
      <w:marTop w:val="0"/>
      <w:marBottom w:val="0"/>
      <w:divBdr>
        <w:top w:val="none" w:sz="0" w:space="0" w:color="auto"/>
        <w:left w:val="none" w:sz="0" w:space="0" w:color="auto"/>
        <w:bottom w:val="none" w:sz="0" w:space="0" w:color="auto"/>
        <w:right w:val="none" w:sz="0" w:space="0" w:color="auto"/>
      </w:divBdr>
    </w:div>
    <w:div w:id="2035232426">
      <w:bodyDiv w:val="1"/>
      <w:marLeft w:val="0"/>
      <w:marRight w:val="0"/>
      <w:marTop w:val="0"/>
      <w:marBottom w:val="0"/>
      <w:divBdr>
        <w:top w:val="none" w:sz="0" w:space="0" w:color="auto"/>
        <w:left w:val="none" w:sz="0" w:space="0" w:color="auto"/>
        <w:bottom w:val="none" w:sz="0" w:space="0" w:color="auto"/>
        <w:right w:val="none" w:sz="0" w:space="0" w:color="auto"/>
      </w:divBdr>
    </w:div>
    <w:div w:id="2035376714">
      <w:bodyDiv w:val="1"/>
      <w:marLeft w:val="0"/>
      <w:marRight w:val="0"/>
      <w:marTop w:val="0"/>
      <w:marBottom w:val="0"/>
      <w:divBdr>
        <w:top w:val="none" w:sz="0" w:space="0" w:color="auto"/>
        <w:left w:val="none" w:sz="0" w:space="0" w:color="auto"/>
        <w:bottom w:val="none" w:sz="0" w:space="0" w:color="auto"/>
        <w:right w:val="none" w:sz="0" w:space="0" w:color="auto"/>
      </w:divBdr>
    </w:div>
    <w:div w:id="2035493160">
      <w:bodyDiv w:val="1"/>
      <w:marLeft w:val="0"/>
      <w:marRight w:val="0"/>
      <w:marTop w:val="0"/>
      <w:marBottom w:val="0"/>
      <w:divBdr>
        <w:top w:val="none" w:sz="0" w:space="0" w:color="auto"/>
        <w:left w:val="none" w:sz="0" w:space="0" w:color="auto"/>
        <w:bottom w:val="none" w:sz="0" w:space="0" w:color="auto"/>
        <w:right w:val="none" w:sz="0" w:space="0" w:color="auto"/>
      </w:divBdr>
    </w:div>
    <w:div w:id="2035766680">
      <w:bodyDiv w:val="1"/>
      <w:marLeft w:val="0"/>
      <w:marRight w:val="0"/>
      <w:marTop w:val="0"/>
      <w:marBottom w:val="0"/>
      <w:divBdr>
        <w:top w:val="none" w:sz="0" w:space="0" w:color="auto"/>
        <w:left w:val="none" w:sz="0" w:space="0" w:color="auto"/>
        <w:bottom w:val="none" w:sz="0" w:space="0" w:color="auto"/>
        <w:right w:val="none" w:sz="0" w:space="0" w:color="auto"/>
      </w:divBdr>
    </w:div>
    <w:div w:id="2035882845">
      <w:bodyDiv w:val="1"/>
      <w:marLeft w:val="0"/>
      <w:marRight w:val="0"/>
      <w:marTop w:val="0"/>
      <w:marBottom w:val="0"/>
      <w:divBdr>
        <w:top w:val="none" w:sz="0" w:space="0" w:color="auto"/>
        <w:left w:val="none" w:sz="0" w:space="0" w:color="auto"/>
        <w:bottom w:val="none" w:sz="0" w:space="0" w:color="auto"/>
        <w:right w:val="none" w:sz="0" w:space="0" w:color="auto"/>
      </w:divBdr>
    </w:div>
    <w:div w:id="2036467891">
      <w:bodyDiv w:val="1"/>
      <w:marLeft w:val="0"/>
      <w:marRight w:val="0"/>
      <w:marTop w:val="0"/>
      <w:marBottom w:val="0"/>
      <w:divBdr>
        <w:top w:val="none" w:sz="0" w:space="0" w:color="auto"/>
        <w:left w:val="none" w:sz="0" w:space="0" w:color="auto"/>
        <w:bottom w:val="none" w:sz="0" w:space="0" w:color="auto"/>
        <w:right w:val="none" w:sz="0" w:space="0" w:color="auto"/>
      </w:divBdr>
    </w:div>
    <w:div w:id="2036535893">
      <w:bodyDiv w:val="1"/>
      <w:marLeft w:val="0"/>
      <w:marRight w:val="0"/>
      <w:marTop w:val="0"/>
      <w:marBottom w:val="0"/>
      <w:divBdr>
        <w:top w:val="none" w:sz="0" w:space="0" w:color="auto"/>
        <w:left w:val="none" w:sz="0" w:space="0" w:color="auto"/>
        <w:bottom w:val="none" w:sz="0" w:space="0" w:color="auto"/>
        <w:right w:val="none" w:sz="0" w:space="0" w:color="auto"/>
      </w:divBdr>
    </w:div>
    <w:div w:id="2036692946">
      <w:bodyDiv w:val="1"/>
      <w:marLeft w:val="0"/>
      <w:marRight w:val="0"/>
      <w:marTop w:val="0"/>
      <w:marBottom w:val="0"/>
      <w:divBdr>
        <w:top w:val="none" w:sz="0" w:space="0" w:color="auto"/>
        <w:left w:val="none" w:sz="0" w:space="0" w:color="auto"/>
        <w:bottom w:val="none" w:sz="0" w:space="0" w:color="auto"/>
        <w:right w:val="none" w:sz="0" w:space="0" w:color="auto"/>
      </w:divBdr>
    </w:div>
    <w:div w:id="2036878355">
      <w:bodyDiv w:val="1"/>
      <w:marLeft w:val="0"/>
      <w:marRight w:val="0"/>
      <w:marTop w:val="0"/>
      <w:marBottom w:val="0"/>
      <w:divBdr>
        <w:top w:val="none" w:sz="0" w:space="0" w:color="auto"/>
        <w:left w:val="none" w:sz="0" w:space="0" w:color="auto"/>
        <w:bottom w:val="none" w:sz="0" w:space="0" w:color="auto"/>
        <w:right w:val="none" w:sz="0" w:space="0" w:color="auto"/>
      </w:divBdr>
    </w:div>
    <w:div w:id="2036883685">
      <w:bodyDiv w:val="1"/>
      <w:marLeft w:val="0"/>
      <w:marRight w:val="0"/>
      <w:marTop w:val="0"/>
      <w:marBottom w:val="0"/>
      <w:divBdr>
        <w:top w:val="none" w:sz="0" w:space="0" w:color="auto"/>
        <w:left w:val="none" w:sz="0" w:space="0" w:color="auto"/>
        <w:bottom w:val="none" w:sz="0" w:space="0" w:color="auto"/>
        <w:right w:val="none" w:sz="0" w:space="0" w:color="auto"/>
      </w:divBdr>
    </w:div>
    <w:div w:id="2037080622">
      <w:bodyDiv w:val="1"/>
      <w:marLeft w:val="0"/>
      <w:marRight w:val="0"/>
      <w:marTop w:val="0"/>
      <w:marBottom w:val="0"/>
      <w:divBdr>
        <w:top w:val="none" w:sz="0" w:space="0" w:color="auto"/>
        <w:left w:val="none" w:sz="0" w:space="0" w:color="auto"/>
        <w:bottom w:val="none" w:sz="0" w:space="0" w:color="auto"/>
        <w:right w:val="none" w:sz="0" w:space="0" w:color="auto"/>
      </w:divBdr>
    </w:div>
    <w:div w:id="2037196254">
      <w:bodyDiv w:val="1"/>
      <w:marLeft w:val="0"/>
      <w:marRight w:val="0"/>
      <w:marTop w:val="0"/>
      <w:marBottom w:val="0"/>
      <w:divBdr>
        <w:top w:val="none" w:sz="0" w:space="0" w:color="auto"/>
        <w:left w:val="none" w:sz="0" w:space="0" w:color="auto"/>
        <w:bottom w:val="none" w:sz="0" w:space="0" w:color="auto"/>
        <w:right w:val="none" w:sz="0" w:space="0" w:color="auto"/>
      </w:divBdr>
    </w:div>
    <w:div w:id="2038039095">
      <w:bodyDiv w:val="1"/>
      <w:marLeft w:val="0"/>
      <w:marRight w:val="0"/>
      <w:marTop w:val="0"/>
      <w:marBottom w:val="0"/>
      <w:divBdr>
        <w:top w:val="none" w:sz="0" w:space="0" w:color="auto"/>
        <w:left w:val="none" w:sz="0" w:space="0" w:color="auto"/>
        <w:bottom w:val="none" w:sz="0" w:space="0" w:color="auto"/>
        <w:right w:val="none" w:sz="0" w:space="0" w:color="auto"/>
      </w:divBdr>
    </w:div>
    <w:div w:id="2038196315">
      <w:bodyDiv w:val="1"/>
      <w:marLeft w:val="0"/>
      <w:marRight w:val="0"/>
      <w:marTop w:val="0"/>
      <w:marBottom w:val="0"/>
      <w:divBdr>
        <w:top w:val="none" w:sz="0" w:space="0" w:color="auto"/>
        <w:left w:val="none" w:sz="0" w:space="0" w:color="auto"/>
        <w:bottom w:val="none" w:sz="0" w:space="0" w:color="auto"/>
        <w:right w:val="none" w:sz="0" w:space="0" w:color="auto"/>
      </w:divBdr>
    </w:div>
    <w:div w:id="2038309711">
      <w:bodyDiv w:val="1"/>
      <w:marLeft w:val="0"/>
      <w:marRight w:val="0"/>
      <w:marTop w:val="0"/>
      <w:marBottom w:val="0"/>
      <w:divBdr>
        <w:top w:val="none" w:sz="0" w:space="0" w:color="auto"/>
        <w:left w:val="none" w:sz="0" w:space="0" w:color="auto"/>
        <w:bottom w:val="none" w:sz="0" w:space="0" w:color="auto"/>
        <w:right w:val="none" w:sz="0" w:space="0" w:color="auto"/>
      </w:divBdr>
    </w:div>
    <w:div w:id="2038316150">
      <w:bodyDiv w:val="1"/>
      <w:marLeft w:val="0"/>
      <w:marRight w:val="0"/>
      <w:marTop w:val="0"/>
      <w:marBottom w:val="0"/>
      <w:divBdr>
        <w:top w:val="none" w:sz="0" w:space="0" w:color="auto"/>
        <w:left w:val="none" w:sz="0" w:space="0" w:color="auto"/>
        <w:bottom w:val="none" w:sz="0" w:space="0" w:color="auto"/>
        <w:right w:val="none" w:sz="0" w:space="0" w:color="auto"/>
      </w:divBdr>
    </w:div>
    <w:div w:id="2038458050">
      <w:bodyDiv w:val="1"/>
      <w:marLeft w:val="0"/>
      <w:marRight w:val="0"/>
      <w:marTop w:val="0"/>
      <w:marBottom w:val="0"/>
      <w:divBdr>
        <w:top w:val="none" w:sz="0" w:space="0" w:color="auto"/>
        <w:left w:val="none" w:sz="0" w:space="0" w:color="auto"/>
        <w:bottom w:val="none" w:sz="0" w:space="0" w:color="auto"/>
        <w:right w:val="none" w:sz="0" w:space="0" w:color="auto"/>
      </w:divBdr>
    </w:div>
    <w:div w:id="2038576199">
      <w:bodyDiv w:val="1"/>
      <w:marLeft w:val="0"/>
      <w:marRight w:val="0"/>
      <w:marTop w:val="0"/>
      <w:marBottom w:val="0"/>
      <w:divBdr>
        <w:top w:val="none" w:sz="0" w:space="0" w:color="auto"/>
        <w:left w:val="none" w:sz="0" w:space="0" w:color="auto"/>
        <w:bottom w:val="none" w:sz="0" w:space="0" w:color="auto"/>
        <w:right w:val="none" w:sz="0" w:space="0" w:color="auto"/>
      </w:divBdr>
    </w:div>
    <w:div w:id="2038657412">
      <w:bodyDiv w:val="1"/>
      <w:marLeft w:val="0"/>
      <w:marRight w:val="0"/>
      <w:marTop w:val="0"/>
      <w:marBottom w:val="0"/>
      <w:divBdr>
        <w:top w:val="none" w:sz="0" w:space="0" w:color="auto"/>
        <w:left w:val="none" w:sz="0" w:space="0" w:color="auto"/>
        <w:bottom w:val="none" w:sz="0" w:space="0" w:color="auto"/>
        <w:right w:val="none" w:sz="0" w:space="0" w:color="auto"/>
      </w:divBdr>
    </w:div>
    <w:div w:id="2038770744">
      <w:bodyDiv w:val="1"/>
      <w:marLeft w:val="0"/>
      <w:marRight w:val="0"/>
      <w:marTop w:val="0"/>
      <w:marBottom w:val="0"/>
      <w:divBdr>
        <w:top w:val="none" w:sz="0" w:space="0" w:color="auto"/>
        <w:left w:val="none" w:sz="0" w:space="0" w:color="auto"/>
        <w:bottom w:val="none" w:sz="0" w:space="0" w:color="auto"/>
        <w:right w:val="none" w:sz="0" w:space="0" w:color="auto"/>
      </w:divBdr>
    </w:div>
    <w:div w:id="2038892683">
      <w:bodyDiv w:val="1"/>
      <w:marLeft w:val="0"/>
      <w:marRight w:val="0"/>
      <w:marTop w:val="0"/>
      <w:marBottom w:val="0"/>
      <w:divBdr>
        <w:top w:val="none" w:sz="0" w:space="0" w:color="auto"/>
        <w:left w:val="none" w:sz="0" w:space="0" w:color="auto"/>
        <w:bottom w:val="none" w:sz="0" w:space="0" w:color="auto"/>
        <w:right w:val="none" w:sz="0" w:space="0" w:color="auto"/>
      </w:divBdr>
    </w:div>
    <w:div w:id="2039088459">
      <w:bodyDiv w:val="1"/>
      <w:marLeft w:val="0"/>
      <w:marRight w:val="0"/>
      <w:marTop w:val="0"/>
      <w:marBottom w:val="0"/>
      <w:divBdr>
        <w:top w:val="none" w:sz="0" w:space="0" w:color="auto"/>
        <w:left w:val="none" w:sz="0" w:space="0" w:color="auto"/>
        <w:bottom w:val="none" w:sz="0" w:space="0" w:color="auto"/>
        <w:right w:val="none" w:sz="0" w:space="0" w:color="auto"/>
      </w:divBdr>
    </w:div>
    <w:div w:id="2039232108">
      <w:bodyDiv w:val="1"/>
      <w:marLeft w:val="0"/>
      <w:marRight w:val="0"/>
      <w:marTop w:val="0"/>
      <w:marBottom w:val="0"/>
      <w:divBdr>
        <w:top w:val="none" w:sz="0" w:space="0" w:color="auto"/>
        <w:left w:val="none" w:sz="0" w:space="0" w:color="auto"/>
        <w:bottom w:val="none" w:sz="0" w:space="0" w:color="auto"/>
        <w:right w:val="none" w:sz="0" w:space="0" w:color="auto"/>
      </w:divBdr>
    </w:div>
    <w:div w:id="2039616994">
      <w:bodyDiv w:val="1"/>
      <w:marLeft w:val="0"/>
      <w:marRight w:val="0"/>
      <w:marTop w:val="0"/>
      <w:marBottom w:val="0"/>
      <w:divBdr>
        <w:top w:val="none" w:sz="0" w:space="0" w:color="auto"/>
        <w:left w:val="none" w:sz="0" w:space="0" w:color="auto"/>
        <w:bottom w:val="none" w:sz="0" w:space="0" w:color="auto"/>
        <w:right w:val="none" w:sz="0" w:space="0" w:color="auto"/>
      </w:divBdr>
    </w:div>
    <w:div w:id="2039694761">
      <w:bodyDiv w:val="1"/>
      <w:marLeft w:val="0"/>
      <w:marRight w:val="0"/>
      <w:marTop w:val="0"/>
      <w:marBottom w:val="0"/>
      <w:divBdr>
        <w:top w:val="none" w:sz="0" w:space="0" w:color="auto"/>
        <w:left w:val="none" w:sz="0" w:space="0" w:color="auto"/>
        <w:bottom w:val="none" w:sz="0" w:space="0" w:color="auto"/>
        <w:right w:val="none" w:sz="0" w:space="0" w:color="auto"/>
      </w:divBdr>
    </w:div>
    <w:div w:id="2040012260">
      <w:bodyDiv w:val="1"/>
      <w:marLeft w:val="0"/>
      <w:marRight w:val="0"/>
      <w:marTop w:val="0"/>
      <w:marBottom w:val="0"/>
      <w:divBdr>
        <w:top w:val="none" w:sz="0" w:space="0" w:color="auto"/>
        <w:left w:val="none" w:sz="0" w:space="0" w:color="auto"/>
        <w:bottom w:val="none" w:sz="0" w:space="0" w:color="auto"/>
        <w:right w:val="none" w:sz="0" w:space="0" w:color="auto"/>
      </w:divBdr>
    </w:div>
    <w:div w:id="2040081579">
      <w:bodyDiv w:val="1"/>
      <w:marLeft w:val="0"/>
      <w:marRight w:val="0"/>
      <w:marTop w:val="0"/>
      <w:marBottom w:val="0"/>
      <w:divBdr>
        <w:top w:val="none" w:sz="0" w:space="0" w:color="auto"/>
        <w:left w:val="none" w:sz="0" w:space="0" w:color="auto"/>
        <w:bottom w:val="none" w:sz="0" w:space="0" w:color="auto"/>
        <w:right w:val="none" w:sz="0" w:space="0" w:color="auto"/>
      </w:divBdr>
    </w:div>
    <w:div w:id="2040155185">
      <w:bodyDiv w:val="1"/>
      <w:marLeft w:val="0"/>
      <w:marRight w:val="0"/>
      <w:marTop w:val="0"/>
      <w:marBottom w:val="0"/>
      <w:divBdr>
        <w:top w:val="none" w:sz="0" w:space="0" w:color="auto"/>
        <w:left w:val="none" w:sz="0" w:space="0" w:color="auto"/>
        <w:bottom w:val="none" w:sz="0" w:space="0" w:color="auto"/>
        <w:right w:val="none" w:sz="0" w:space="0" w:color="auto"/>
      </w:divBdr>
    </w:div>
    <w:div w:id="2040660876">
      <w:bodyDiv w:val="1"/>
      <w:marLeft w:val="0"/>
      <w:marRight w:val="0"/>
      <w:marTop w:val="0"/>
      <w:marBottom w:val="0"/>
      <w:divBdr>
        <w:top w:val="none" w:sz="0" w:space="0" w:color="auto"/>
        <w:left w:val="none" w:sz="0" w:space="0" w:color="auto"/>
        <w:bottom w:val="none" w:sz="0" w:space="0" w:color="auto"/>
        <w:right w:val="none" w:sz="0" w:space="0" w:color="auto"/>
      </w:divBdr>
    </w:div>
    <w:div w:id="2040813118">
      <w:bodyDiv w:val="1"/>
      <w:marLeft w:val="0"/>
      <w:marRight w:val="0"/>
      <w:marTop w:val="0"/>
      <w:marBottom w:val="0"/>
      <w:divBdr>
        <w:top w:val="none" w:sz="0" w:space="0" w:color="auto"/>
        <w:left w:val="none" w:sz="0" w:space="0" w:color="auto"/>
        <w:bottom w:val="none" w:sz="0" w:space="0" w:color="auto"/>
        <w:right w:val="none" w:sz="0" w:space="0" w:color="auto"/>
      </w:divBdr>
    </w:div>
    <w:div w:id="2041053291">
      <w:bodyDiv w:val="1"/>
      <w:marLeft w:val="0"/>
      <w:marRight w:val="0"/>
      <w:marTop w:val="0"/>
      <w:marBottom w:val="0"/>
      <w:divBdr>
        <w:top w:val="none" w:sz="0" w:space="0" w:color="auto"/>
        <w:left w:val="none" w:sz="0" w:space="0" w:color="auto"/>
        <w:bottom w:val="none" w:sz="0" w:space="0" w:color="auto"/>
        <w:right w:val="none" w:sz="0" w:space="0" w:color="auto"/>
      </w:divBdr>
    </w:div>
    <w:div w:id="2041126161">
      <w:bodyDiv w:val="1"/>
      <w:marLeft w:val="0"/>
      <w:marRight w:val="0"/>
      <w:marTop w:val="0"/>
      <w:marBottom w:val="0"/>
      <w:divBdr>
        <w:top w:val="none" w:sz="0" w:space="0" w:color="auto"/>
        <w:left w:val="none" w:sz="0" w:space="0" w:color="auto"/>
        <w:bottom w:val="none" w:sz="0" w:space="0" w:color="auto"/>
        <w:right w:val="none" w:sz="0" w:space="0" w:color="auto"/>
      </w:divBdr>
    </w:div>
    <w:div w:id="2041389683">
      <w:bodyDiv w:val="1"/>
      <w:marLeft w:val="0"/>
      <w:marRight w:val="0"/>
      <w:marTop w:val="0"/>
      <w:marBottom w:val="0"/>
      <w:divBdr>
        <w:top w:val="none" w:sz="0" w:space="0" w:color="auto"/>
        <w:left w:val="none" w:sz="0" w:space="0" w:color="auto"/>
        <w:bottom w:val="none" w:sz="0" w:space="0" w:color="auto"/>
        <w:right w:val="none" w:sz="0" w:space="0" w:color="auto"/>
      </w:divBdr>
    </w:div>
    <w:div w:id="2041397736">
      <w:bodyDiv w:val="1"/>
      <w:marLeft w:val="0"/>
      <w:marRight w:val="0"/>
      <w:marTop w:val="0"/>
      <w:marBottom w:val="0"/>
      <w:divBdr>
        <w:top w:val="none" w:sz="0" w:space="0" w:color="auto"/>
        <w:left w:val="none" w:sz="0" w:space="0" w:color="auto"/>
        <w:bottom w:val="none" w:sz="0" w:space="0" w:color="auto"/>
        <w:right w:val="none" w:sz="0" w:space="0" w:color="auto"/>
      </w:divBdr>
    </w:div>
    <w:div w:id="2041541235">
      <w:bodyDiv w:val="1"/>
      <w:marLeft w:val="0"/>
      <w:marRight w:val="0"/>
      <w:marTop w:val="0"/>
      <w:marBottom w:val="0"/>
      <w:divBdr>
        <w:top w:val="none" w:sz="0" w:space="0" w:color="auto"/>
        <w:left w:val="none" w:sz="0" w:space="0" w:color="auto"/>
        <w:bottom w:val="none" w:sz="0" w:space="0" w:color="auto"/>
        <w:right w:val="none" w:sz="0" w:space="0" w:color="auto"/>
      </w:divBdr>
    </w:div>
    <w:div w:id="2041592037">
      <w:bodyDiv w:val="1"/>
      <w:marLeft w:val="0"/>
      <w:marRight w:val="0"/>
      <w:marTop w:val="0"/>
      <w:marBottom w:val="0"/>
      <w:divBdr>
        <w:top w:val="none" w:sz="0" w:space="0" w:color="auto"/>
        <w:left w:val="none" w:sz="0" w:space="0" w:color="auto"/>
        <w:bottom w:val="none" w:sz="0" w:space="0" w:color="auto"/>
        <w:right w:val="none" w:sz="0" w:space="0" w:color="auto"/>
      </w:divBdr>
    </w:div>
    <w:div w:id="2041740106">
      <w:bodyDiv w:val="1"/>
      <w:marLeft w:val="0"/>
      <w:marRight w:val="0"/>
      <w:marTop w:val="0"/>
      <w:marBottom w:val="0"/>
      <w:divBdr>
        <w:top w:val="none" w:sz="0" w:space="0" w:color="auto"/>
        <w:left w:val="none" w:sz="0" w:space="0" w:color="auto"/>
        <w:bottom w:val="none" w:sz="0" w:space="0" w:color="auto"/>
        <w:right w:val="none" w:sz="0" w:space="0" w:color="auto"/>
      </w:divBdr>
    </w:div>
    <w:div w:id="2041932751">
      <w:bodyDiv w:val="1"/>
      <w:marLeft w:val="0"/>
      <w:marRight w:val="0"/>
      <w:marTop w:val="0"/>
      <w:marBottom w:val="0"/>
      <w:divBdr>
        <w:top w:val="none" w:sz="0" w:space="0" w:color="auto"/>
        <w:left w:val="none" w:sz="0" w:space="0" w:color="auto"/>
        <w:bottom w:val="none" w:sz="0" w:space="0" w:color="auto"/>
        <w:right w:val="none" w:sz="0" w:space="0" w:color="auto"/>
      </w:divBdr>
    </w:div>
    <w:div w:id="2041933807">
      <w:bodyDiv w:val="1"/>
      <w:marLeft w:val="0"/>
      <w:marRight w:val="0"/>
      <w:marTop w:val="0"/>
      <w:marBottom w:val="0"/>
      <w:divBdr>
        <w:top w:val="none" w:sz="0" w:space="0" w:color="auto"/>
        <w:left w:val="none" w:sz="0" w:space="0" w:color="auto"/>
        <w:bottom w:val="none" w:sz="0" w:space="0" w:color="auto"/>
        <w:right w:val="none" w:sz="0" w:space="0" w:color="auto"/>
      </w:divBdr>
    </w:div>
    <w:div w:id="2042320520">
      <w:bodyDiv w:val="1"/>
      <w:marLeft w:val="0"/>
      <w:marRight w:val="0"/>
      <w:marTop w:val="0"/>
      <w:marBottom w:val="0"/>
      <w:divBdr>
        <w:top w:val="none" w:sz="0" w:space="0" w:color="auto"/>
        <w:left w:val="none" w:sz="0" w:space="0" w:color="auto"/>
        <w:bottom w:val="none" w:sz="0" w:space="0" w:color="auto"/>
        <w:right w:val="none" w:sz="0" w:space="0" w:color="auto"/>
      </w:divBdr>
    </w:div>
    <w:div w:id="2042777535">
      <w:bodyDiv w:val="1"/>
      <w:marLeft w:val="0"/>
      <w:marRight w:val="0"/>
      <w:marTop w:val="0"/>
      <w:marBottom w:val="0"/>
      <w:divBdr>
        <w:top w:val="none" w:sz="0" w:space="0" w:color="auto"/>
        <w:left w:val="none" w:sz="0" w:space="0" w:color="auto"/>
        <w:bottom w:val="none" w:sz="0" w:space="0" w:color="auto"/>
        <w:right w:val="none" w:sz="0" w:space="0" w:color="auto"/>
      </w:divBdr>
    </w:div>
    <w:div w:id="2042900240">
      <w:bodyDiv w:val="1"/>
      <w:marLeft w:val="0"/>
      <w:marRight w:val="0"/>
      <w:marTop w:val="0"/>
      <w:marBottom w:val="0"/>
      <w:divBdr>
        <w:top w:val="none" w:sz="0" w:space="0" w:color="auto"/>
        <w:left w:val="none" w:sz="0" w:space="0" w:color="auto"/>
        <w:bottom w:val="none" w:sz="0" w:space="0" w:color="auto"/>
        <w:right w:val="none" w:sz="0" w:space="0" w:color="auto"/>
      </w:divBdr>
    </w:div>
    <w:div w:id="2043051054">
      <w:bodyDiv w:val="1"/>
      <w:marLeft w:val="0"/>
      <w:marRight w:val="0"/>
      <w:marTop w:val="0"/>
      <w:marBottom w:val="0"/>
      <w:divBdr>
        <w:top w:val="none" w:sz="0" w:space="0" w:color="auto"/>
        <w:left w:val="none" w:sz="0" w:space="0" w:color="auto"/>
        <w:bottom w:val="none" w:sz="0" w:space="0" w:color="auto"/>
        <w:right w:val="none" w:sz="0" w:space="0" w:color="auto"/>
      </w:divBdr>
    </w:div>
    <w:div w:id="2043432893">
      <w:bodyDiv w:val="1"/>
      <w:marLeft w:val="0"/>
      <w:marRight w:val="0"/>
      <w:marTop w:val="0"/>
      <w:marBottom w:val="0"/>
      <w:divBdr>
        <w:top w:val="none" w:sz="0" w:space="0" w:color="auto"/>
        <w:left w:val="none" w:sz="0" w:space="0" w:color="auto"/>
        <w:bottom w:val="none" w:sz="0" w:space="0" w:color="auto"/>
        <w:right w:val="none" w:sz="0" w:space="0" w:color="auto"/>
      </w:divBdr>
    </w:div>
    <w:div w:id="2043629833">
      <w:bodyDiv w:val="1"/>
      <w:marLeft w:val="0"/>
      <w:marRight w:val="0"/>
      <w:marTop w:val="0"/>
      <w:marBottom w:val="0"/>
      <w:divBdr>
        <w:top w:val="none" w:sz="0" w:space="0" w:color="auto"/>
        <w:left w:val="none" w:sz="0" w:space="0" w:color="auto"/>
        <w:bottom w:val="none" w:sz="0" w:space="0" w:color="auto"/>
        <w:right w:val="none" w:sz="0" w:space="0" w:color="auto"/>
      </w:divBdr>
    </w:div>
    <w:div w:id="2043894019">
      <w:bodyDiv w:val="1"/>
      <w:marLeft w:val="0"/>
      <w:marRight w:val="0"/>
      <w:marTop w:val="0"/>
      <w:marBottom w:val="0"/>
      <w:divBdr>
        <w:top w:val="none" w:sz="0" w:space="0" w:color="auto"/>
        <w:left w:val="none" w:sz="0" w:space="0" w:color="auto"/>
        <w:bottom w:val="none" w:sz="0" w:space="0" w:color="auto"/>
        <w:right w:val="none" w:sz="0" w:space="0" w:color="auto"/>
      </w:divBdr>
    </w:div>
    <w:div w:id="2043898932">
      <w:bodyDiv w:val="1"/>
      <w:marLeft w:val="0"/>
      <w:marRight w:val="0"/>
      <w:marTop w:val="0"/>
      <w:marBottom w:val="0"/>
      <w:divBdr>
        <w:top w:val="none" w:sz="0" w:space="0" w:color="auto"/>
        <w:left w:val="none" w:sz="0" w:space="0" w:color="auto"/>
        <w:bottom w:val="none" w:sz="0" w:space="0" w:color="auto"/>
        <w:right w:val="none" w:sz="0" w:space="0" w:color="auto"/>
      </w:divBdr>
    </w:div>
    <w:div w:id="2043899148">
      <w:bodyDiv w:val="1"/>
      <w:marLeft w:val="0"/>
      <w:marRight w:val="0"/>
      <w:marTop w:val="0"/>
      <w:marBottom w:val="0"/>
      <w:divBdr>
        <w:top w:val="none" w:sz="0" w:space="0" w:color="auto"/>
        <w:left w:val="none" w:sz="0" w:space="0" w:color="auto"/>
        <w:bottom w:val="none" w:sz="0" w:space="0" w:color="auto"/>
        <w:right w:val="none" w:sz="0" w:space="0" w:color="auto"/>
      </w:divBdr>
    </w:div>
    <w:div w:id="2043942639">
      <w:bodyDiv w:val="1"/>
      <w:marLeft w:val="0"/>
      <w:marRight w:val="0"/>
      <w:marTop w:val="0"/>
      <w:marBottom w:val="0"/>
      <w:divBdr>
        <w:top w:val="none" w:sz="0" w:space="0" w:color="auto"/>
        <w:left w:val="none" w:sz="0" w:space="0" w:color="auto"/>
        <w:bottom w:val="none" w:sz="0" w:space="0" w:color="auto"/>
        <w:right w:val="none" w:sz="0" w:space="0" w:color="auto"/>
      </w:divBdr>
    </w:div>
    <w:div w:id="2043943539">
      <w:bodyDiv w:val="1"/>
      <w:marLeft w:val="0"/>
      <w:marRight w:val="0"/>
      <w:marTop w:val="0"/>
      <w:marBottom w:val="0"/>
      <w:divBdr>
        <w:top w:val="none" w:sz="0" w:space="0" w:color="auto"/>
        <w:left w:val="none" w:sz="0" w:space="0" w:color="auto"/>
        <w:bottom w:val="none" w:sz="0" w:space="0" w:color="auto"/>
        <w:right w:val="none" w:sz="0" w:space="0" w:color="auto"/>
      </w:divBdr>
    </w:div>
    <w:div w:id="2044355459">
      <w:bodyDiv w:val="1"/>
      <w:marLeft w:val="0"/>
      <w:marRight w:val="0"/>
      <w:marTop w:val="0"/>
      <w:marBottom w:val="0"/>
      <w:divBdr>
        <w:top w:val="none" w:sz="0" w:space="0" w:color="auto"/>
        <w:left w:val="none" w:sz="0" w:space="0" w:color="auto"/>
        <w:bottom w:val="none" w:sz="0" w:space="0" w:color="auto"/>
        <w:right w:val="none" w:sz="0" w:space="0" w:color="auto"/>
      </w:divBdr>
    </w:div>
    <w:div w:id="2044404131">
      <w:bodyDiv w:val="1"/>
      <w:marLeft w:val="0"/>
      <w:marRight w:val="0"/>
      <w:marTop w:val="0"/>
      <w:marBottom w:val="0"/>
      <w:divBdr>
        <w:top w:val="none" w:sz="0" w:space="0" w:color="auto"/>
        <w:left w:val="none" w:sz="0" w:space="0" w:color="auto"/>
        <w:bottom w:val="none" w:sz="0" w:space="0" w:color="auto"/>
        <w:right w:val="none" w:sz="0" w:space="0" w:color="auto"/>
      </w:divBdr>
    </w:div>
    <w:div w:id="2044624296">
      <w:bodyDiv w:val="1"/>
      <w:marLeft w:val="0"/>
      <w:marRight w:val="0"/>
      <w:marTop w:val="0"/>
      <w:marBottom w:val="0"/>
      <w:divBdr>
        <w:top w:val="none" w:sz="0" w:space="0" w:color="auto"/>
        <w:left w:val="none" w:sz="0" w:space="0" w:color="auto"/>
        <w:bottom w:val="none" w:sz="0" w:space="0" w:color="auto"/>
        <w:right w:val="none" w:sz="0" w:space="0" w:color="auto"/>
      </w:divBdr>
    </w:div>
    <w:div w:id="2044674909">
      <w:bodyDiv w:val="1"/>
      <w:marLeft w:val="0"/>
      <w:marRight w:val="0"/>
      <w:marTop w:val="0"/>
      <w:marBottom w:val="0"/>
      <w:divBdr>
        <w:top w:val="none" w:sz="0" w:space="0" w:color="auto"/>
        <w:left w:val="none" w:sz="0" w:space="0" w:color="auto"/>
        <w:bottom w:val="none" w:sz="0" w:space="0" w:color="auto"/>
        <w:right w:val="none" w:sz="0" w:space="0" w:color="auto"/>
      </w:divBdr>
    </w:div>
    <w:div w:id="2044748073">
      <w:bodyDiv w:val="1"/>
      <w:marLeft w:val="0"/>
      <w:marRight w:val="0"/>
      <w:marTop w:val="0"/>
      <w:marBottom w:val="0"/>
      <w:divBdr>
        <w:top w:val="none" w:sz="0" w:space="0" w:color="auto"/>
        <w:left w:val="none" w:sz="0" w:space="0" w:color="auto"/>
        <w:bottom w:val="none" w:sz="0" w:space="0" w:color="auto"/>
        <w:right w:val="none" w:sz="0" w:space="0" w:color="auto"/>
      </w:divBdr>
    </w:div>
    <w:div w:id="2044860144">
      <w:bodyDiv w:val="1"/>
      <w:marLeft w:val="0"/>
      <w:marRight w:val="0"/>
      <w:marTop w:val="0"/>
      <w:marBottom w:val="0"/>
      <w:divBdr>
        <w:top w:val="none" w:sz="0" w:space="0" w:color="auto"/>
        <w:left w:val="none" w:sz="0" w:space="0" w:color="auto"/>
        <w:bottom w:val="none" w:sz="0" w:space="0" w:color="auto"/>
        <w:right w:val="none" w:sz="0" w:space="0" w:color="auto"/>
      </w:divBdr>
    </w:div>
    <w:div w:id="2045322979">
      <w:bodyDiv w:val="1"/>
      <w:marLeft w:val="0"/>
      <w:marRight w:val="0"/>
      <w:marTop w:val="0"/>
      <w:marBottom w:val="0"/>
      <w:divBdr>
        <w:top w:val="none" w:sz="0" w:space="0" w:color="auto"/>
        <w:left w:val="none" w:sz="0" w:space="0" w:color="auto"/>
        <w:bottom w:val="none" w:sz="0" w:space="0" w:color="auto"/>
        <w:right w:val="none" w:sz="0" w:space="0" w:color="auto"/>
      </w:divBdr>
    </w:div>
    <w:div w:id="2045472909">
      <w:bodyDiv w:val="1"/>
      <w:marLeft w:val="0"/>
      <w:marRight w:val="0"/>
      <w:marTop w:val="0"/>
      <w:marBottom w:val="0"/>
      <w:divBdr>
        <w:top w:val="none" w:sz="0" w:space="0" w:color="auto"/>
        <w:left w:val="none" w:sz="0" w:space="0" w:color="auto"/>
        <w:bottom w:val="none" w:sz="0" w:space="0" w:color="auto"/>
        <w:right w:val="none" w:sz="0" w:space="0" w:color="auto"/>
      </w:divBdr>
    </w:div>
    <w:div w:id="2045474931">
      <w:bodyDiv w:val="1"/>
      <w:marLeft w:val="0"/>
      <w:marRight w:val="0"/>
      <w:marTop w:val="0"/>
      <w:marBottom w:val="0"/>
      <w:divBdr>
        <w:top w:val="none" w:sz="0" w:space="0" w:color="auto"/>
        <w:left w:val="none" w:sz="0" w:space="0" w:color="auto"/>
        <w:bottom w:val="none" w:sz="0" w:space="0" w:color="auto"/>
        <w:right w:val="none" w:sz="0" w:space="0" w:color="auto"/>
      </w:divBdr>
    </w:div>
    <w:div w:id="2045593060">
      <w:bodyDiv w:val="1"/>
      <w:marLeft w:val="0"/>
      <w:marRight w:val="0"/>
      <w:marTop w:val="0"/>
      <w:marBottom w:val="0"/>
      <w:divBdr>
        <w:top w:val="none" w:sz="0" w:space="0" w:color="auto"/>
        <w:left w:val="none" w:sz="0" w:space="0" w:color="auto"/>
        <w:bottom w:val="none" w:sz="0" w:space="0" w:color="auto"/>
        <w:right w:val="none" w:sz="0" w:space="0" w:color="auto"/>
      </w:divBdr>
    </w:div>
    <w:div w:id="2045714954">
      <w:bodyDiv w:val="1"/>
      <w:marLeft w:val="0"/>
      <w:marRight w:val="0"/>
      <w:marTop w:val="0"/>
      <w:marBottom w:val="0"/>
      <w:divBdr>
        <w:top w:val="none" w:sz="0" w:space="0" w:color="auto"/>
        <w:left w:val="none" w:sz="0" w:space="0" w:color="auto"/>
        <w:bottom w:val="none" w:sz="0" w:space="0" w:color="auto"/>
        <w:right w:val="none" w:sz="0" w:space="0" w:color="auto"/>
      </w:divBdr>
    </w:div>
    <w:div w:id="2045980931">
      <w:bodyDiv w:val="1"/>
      <w:marLeft w:val="0"/>
      <w:marRight w:val="0"/>
      <w:marTop w:val="0"/>
      <w:marBottom w:val="0"/>
      <w:divBdr>
        <w:top w:val="none" w:sz="0" w:space="0" w:color="auto"/>
        <w:left w:val="none" w:sz="0" w:space="0" w:color="auto"/>
        <w:bottom w:val="none" w:sz="0" w:space="0" w:color="auto"/>
        <w:right w:val="none" w:sz="0" w:space="0" w:color="auto"/>
      </w:divBdr>
    </w:div>
    <w:div w:id="2046128188">
      <w:bodyDiv w:val="1"/>
      <w:marLeft w:val="0"/>
      <w:marRight w:val="0"/>
      <w:marTop w:val="0"/>
      <w:marBottom w:val="0"/>
      <w:divBdr>
        <w:top w:val="none" w:sz="0" w:space="0" w:color="auto"/>
        <w:left w:val="none" w:sz="0" w:space="0" w:color="auto"/>
        <w:bottom w:val="none" w:sz="0" w:space="0" w:color="auto"/>
        <w:right w:val="none" w:sz="0" w:space="0" w:color="auto"/>
      </w:divBdr>
    </w:div>
    <w:div w:id="2046441711">
      <w:bodyDiv w:val="1"/>
      <w:marLeft w:val="0"/>
      <w:marRight w:val="0"/>
      <w:marTop w:val="0"/>
      <w:marBottom w:val="0"/>
      <w:divBdr>
        <w:top w:val="none" w:sz="0" w:space="0" w:color="auto"/>
        <w:left w:val="none" w:sz="0" w:space="0" w:color="auto"/>
        <w:bottom w:val="none" w:sz="0" w:space="0" w:color="auto"/>
        <w:right w:val="none" w:sz="0" w:space="0" w:color="auto"/>
      </w:divBdr>
    </w:div>
    <w:div w:id="2046558425">
      <w:bodyDiv w:val="1"/>
      <w:marLeft w:val="0"/>
      <w:marRight w:val="0"/>
      <w:marTop w:val="0"/>
      <w:marBottom w:val="0"/>
      <w:divBdr>
        <w:top w:val="none" w:sz="0" w:space="0" w:color="auto"/>
        <w:left w:val="none" w:sz="0" w:space="0" w:color="auto"/>
        <w:bottom w:val="none" w:sz="0" w:space="0" w:color="auto"/>
        <w:right w:val="none" w:sz="0" w:space="0" w:color="auto"/>
      </w:divBdr>
    </w:div>
    <w:div w:id="2046559870">
      <w:bodyDiv w:val="1"/>
      <w:marLeft w:val="0"/>
      <w:marRight w:val="0"/>
      <w:marTop w:val="0"/>
      <w:marBottom w:val="0"/>
      <w:divBdr>
        <w:top w:val="none" w:sz="0" w:space="0" w:color="auto"/>
        <w:left w:val="none" w:sz="0" w:space="0" w:color="auto"/>
        <w:bottom w:val="none" w:sz="0" w:space="0" w:color="auto"/>
        <w:right w:val="none" w:sz="0" w:space="0" w:color="auto"/>
      </w:divBdr>
    </w:div>
    <w:div w:id="2046711817">
      <w:bodyDiv w:val="1"/>
      <w:marLeft w:val="0"/>
      <w:marRight w:val="0"/>
      <w:marTop w:val="0"/>
      <w:marBottom w:val="0"/>
      <w:divBdr>
        <w:top w:val="none" w:sz="0" w:space="0" w:color="auto"/>
        <w:left w:val="none" w:sz="0" w:space="0" w:color="auto"/>
        <w:bottom w:val="none" w:sz="0" w:space="0" w:color="auto"/>
        <w:right w:val="none" w:sz="0" w:space="0" w:color="auto"/>
      </w:divBdr>
    </w:div>
    <w:div w:id="2047368698">
      <w:bodyDiv w:val="1"/>
      <w:marLeft w:val="0"/>
      <w:marRight w:val="0"/>
      <w:marTop w:val="0"/>
      <w:marBottom w:val="0"/>
      <w:divBdr>
        <w:top w:val="none" w:sz="0" w:space="0" w:color="auto"/>
        <w:left w:val="none" w:sz="0" w:space="0" w:color="auto"/>
        <w:bottom w:val="none" w:sz="0" w:space="0" w:color="auto"/>
        <w:right w:val="none" w:sz="0" w:space="0" w:color="auto"/>
      </w:divBdr>
    </w:div>
    <w:div w:id="2047439243">
      <w:bodyDiv w:val="1"/>
      <w:marLeft w:val="0"/>
      <w:marRight w:val="0"/>
      <w:marTop w:val="0"/>
      <w:marBottom w:val="0"/>
      <w:divBdr>
        <w:top w:val="none" w:sz="0" w:space="0" w:color="auto"/>
        <w:left w:val="none" w:sz="0" w:space="0" w:color="auto"/>
        <w:bottom w:val="none" w:sz="0" w:space="0" w:color="auto"/>
        <w:right w:val="none" w:sz="0" w:space="0" w:color="auto"/>
      </w:divBdr>
    </w:div>
    <w:div w:id="2047633603">
      <w:bodyDiv w:val="1"/>
      <w:marLeft w:val="0"/>
      <w:marRight w:val="0"/>
      <w:marTop w:val="0"/>
      <w:marBottom w:val="0"/>
      <w:divBdr>
        <w:top w:val="none" w:sz="0" w:space="0" w:color="auto"/>
        <w:left w:val="none" w:sz="0" w:space="0" w:color="auto"/>
        <w:bottom w:val="none" w:sz="0" w:space="0" w:color="auto"/>
        <w:right w:val="none" w:sz="0" w:space="0" w:color="auto"/>
      </w:divBdr>
    </w:div>
    <w:div w:id="2047950213">
      <w:bodyDiv w:val="1"/>
      <w:marLeft w:val="0"/>
      <w:marRight w:val="0"/>
      <w:marTop w:val="0"/>
      <w:marBottom w:val="0"/>
      <w:divBdr>
        <w:top w:val="none" w:sz="0" w:space="0" w:color="auto"/>
        <w:left w:val="none" w:sz="0" w:space="0" w:color="auto"/>
        <w:bottom w:val="none" w:sz="0" w:space="0" w:color="auto"/>
        <w:right w:val="none" w:sz="0" w:space="0" w:color="auto"/>
      </w:divBdr>
    </w:div>
    <w:div w:id="2048601455">
      <w:bodyDiv w:val="1"/>
      <w:marLeft w:val="0"/>
      <w:marRight w:val="0"/>
      <w:marTop w:val="0"/>
      <w:marBottom w:val="0"/>
      <w:divBdr>
        <w:top w:val="none" w:sz="0" w:space="0" w:color="auto"/>
        <w:left w:val="none" w:sz="0" w:space="0" w:color="auto"/>
        <w:bottom w:val="none" w:sz="0" w:space="0" w:color="auto"/>
        <w:right w:val="none" w:sz="0" w:space="0" w:color="auto"/>
      </w:divBdr>
    </w:div>
    <w:div w:id="2048722545">
      <w:bodyDiv w:val="1"/>
      <w:marLeft w:val="0"/>
      <w:marRight w:val="0"/>
      <w:marTop w:val="0"/>
      <w:marBottom w:val="0"/>
      <w:divBdr>
        <w:top w:val="none" w:sz="0" w:space="0" w:color="auto"/>
        <w:left w:val="none" w:sz="0" w:space="0" w:color="auto"/>
        <w:bottom w:val="none" w:sz="0" w:space="0" w:color="auto"/>
        <w:right w:val="none" w:sz="0" w:space="0" w:color="auto"/>
      </w:divBdr>
    </w:div>
    <w:div w:id="2048868630">
      <w:bodyDiv w:val="1"/>
      <w:marLeft w:val="0"/>
      <w:marRight w:val="0"/>
      <w:marTop w:val="0"/>
      <w:marBottom w:val="0"/>
      <w:divBdr>
        <w:top w:val="none" w:sz="0" w:space="0" w:color="auto"/>
        <w:left w:val="none" w:sz="0" w:space="0" w:color="auto"/>
        <w:bottom w:val="none" w:sz="0" w:space="0" w:color="auto"/>
        <w:right w:val="none" w:sz="0" w:space="0" w:color="auto"/>
      </w:divBdr>
    </w:div>
    <w:div w:id="2048987801">
      <w:bodyDiv w:val="1"/>
      <w:marLeft w:val="0"/>
      <w:marRight w:val="0"/>
      <w:marTop w:val="0"/>
      <w:marBottom w:val="0"/>
      <w:divBdr>
        <w:top w:val="none" w:sz="0" w:space="0" w:color="auto"/>
        <w:left w:val="none" w:sz="0" w:space="0" w:color="auto"/>
        <w:bottom w:val="none" w:sz="0" w:space="0" w:color="auto"/>
        <w:right w:val="none" w:sz="0" w:space="0" w:color="auto"/>
      </w:divBdr>
    </w:div>
    <w:div w:id="2049062935">
      <w:bodyDiv w:val="1"/>
      <w:marLeft w:val="0"/>
      <w:marRight w:val="0"/>
      <w:marTop w:val="0"/>
      <w:marBottom w:val="0"/>
      <w:divBdr>
        <w:top w:val="none" w:sz="0" w:space="0" w:color="auto"/>
        <w:left w:val="none" w:sz="0" w:space="0" w:color="auto"/>
        <w:bottom w:val="none" w:sz="0" w:space="0" w:color="auto"/>
        <w:right w:val="none" w:sz="0" w:space="0" w:color="auto"/>
      </w:divBdr>
    </w:div>
    <w:div w:id="2049068179">
      <w:bodyDiv w:val="1"/>
      <w:marLeft w:val="0"/>
      <w:marRight w:val="0"/>
      <w:marTop w:val="0"/>
      <w:marBottom w:val="0"/>
      <w:divBdr>
        <w:top w:val="none" w:sz="0" w:space="0" w:color="auto"/>
        <w:left w:val="none" w:sz="0" w:space="0" w:color="auto"/>
        <w:bottom w:val="none" w:sz="0" w:space="0" w:color="auto"/>
        <w:right w:val="none" w:sz="0" w:space="0" w:color="auto"/>
      </w:divBdr>
    </w:div>
    <w:div w:id="2049141142">
      <w:bodyDiv w:val="1"/>
      <w:marLeft w:val="0"/>
      <w:marRight w:val="0"/>
      <w:marTop w:val="0"/>
      <w:marBottom w:val="0"/>
      <w:divBdr>
        <w:top w:val="none" w:sz="0" w:space="0" w:color="auto"/>
        <w:left w:val="none" w:sz="0" w:space="0" w:color="auto"/>
        <w:bottom w:val="none" w:sz="0" w:space="0" w:color="auto"/>
        <w:right w:val="none" w:sz="0" w:space="0" w:color="auto"/>
      </w:divBdr>
    </w:div>
    <w:div w:id="2051876987">
      <w:bodyDiv w:val="1"/>
      <w:marLeft w:val="0"/>
      <w:marRight w:val="0"/>
      <w:marTop w:val="0"/>
      <w:marBottom w:val="0"/>
      <w:divBdr>
        <w:top w:val="none" w:sz="0" w:space="0" w:color="auto"/>
        <w:left w:val="none" w:sz="0" w:space="0" w:color="auto"/>
        <w:bottom w:val="none" w:sz="0" w:space="0" w:color="auto"/>
        <w:right w:val="none" w:sz="0" w:space="0" w:color="auto"/>
      </w:divBdr>
    </w:div>
    <w:div w:id="2051950791">
      <w:bodyDiv w:val="1"/>
      <w:marLeft w:val="0"/>
      <w:marRight w:val="0"/>
      <w:marTop w:val="0"/>
      <w:marBottom w:val="0"/>
      <w:divBdr>
        <w:top w:val="none" w:sz="0" w:space="0" w:color="auto"/>
        <w:left w:val="none" w:sz="0" w:space="0" w:color="auto"/>
        <w:bottom w:val="none" w:sz="0" w:space="0" w:color="auto"/>
        <w:right w:val="none" w:sz="0" w:space="0" w:color="auto"/>
      </w:divBdr>
    </w:div>
    <w:div w:id="2052026013">
      <w:bodyDiv w:val="1"/>
      <w:marLeft w:val="0"/>
      <w:marRight w:val="0"/>
      <w:marTop w:val="0"/>
      <w:marBottom w:val="0"/>
      <w:divBdr>
        <w:top w:val="none" w:sz="0" w:space="0" w:color="auto"/>
        <w:left w:val="none" w:sz="0" w:space="0" w:color="auto"/>
        <w:bottom w:val="none" w:sz="0" w:space="0" w:color="auto"/>
        <w:right w:val="none" w:sz="0" w:space="0" w:color="auto"/>
      </w:divBdr>
    </w:div>
    <w:div w:id="2052418637">
      <w:bodyDiv w:val="1"/>
      <w:marLeft w:val="0"/>
      <w:marRight w:val="0"/>
      <w:marTop w:val="0"/>
      <w:marBottom w:val="0"/>
      <w:divBdr>
        <w:top w:val="none" w:sz="0" w:space="0" w:color="auto"/>
        <w:left w:val="none" w:sz="0" w:space="0" w:color="auto"/>
        <w:bottom w:val="none" w:sz="0" w:space="0" w:color="auto"/>
        <w:right w:val="none" w:sz="0" w:space="0" w:color="auto"/>
      </w:divBdr>
    </w:div>
    <w:div w:id="2052683518">
      <w:bodyDiv w:val="1"/>
      <w:marLeft w:val="0"/>
      <w:marRight w:val="0"/>
      <w:marTop w:val="0"/>
      <w:marBottom w:val="0"/>
      <w:divBdr>
        <w:top w:val="none" w:sz="0" w:space="0" w:color="auto"/>
        <w:left w:val="none" w:sz="0" w:space="0" w:color="auto"/>
        <w:bottom w:val="none" w:sz="0" w:space="0" w:color="auto"/>
        <w:right w:val="none" w:sz="0" w:space="0" w:color="auto"/>
      </w:divBdr>
    </w:div>
    <w:div w:id="2053263803">
      <w:bodyDiv w:val="1"/>
      <w:marLeft w:val="0"/>
      <w:marRight w:val="0"/>
      <w:marTop w:val="0"/>
      <w:marBottom w:val="0"/>
      <w:divBdr>
        <w:top w:val="none" w:sz="0" w:space="0" w:color="auto"/>
        <w:left w:val="none" w:sz="0" w:space="0" w:color="auto"/>
        <w:bottom w:val="none" w:sz="0" w:space="0" w:color="auto"/>
        <w:right w:val="none" w:sz="0" w:space="0" w:color="auto"/>
      </w:divBdr>
    </w:div>
    <w:div w:id="2053647537">
      <w:bodyDiv w:val="1"/>
      <w:marLeft w:val="0"/>
      <w:marRight w:val="0"/>
      <w:marTop w:val="0"/>
      <w:marBottom w:val="0"/>
      <w:divBdr>
        <w:top w:val="none" w:sz="0" w:space="0" w:color="auto"/>
        <w:left w:val="none" w:sz="0" w:space="0" w:color="auto"/>
        <w:bottom w:val="none" w:sz="0" w:space="0" w:color="auto"/>
        <w:right w:val="none" w:sz="0" w:space="0" w:color="auto"/>
      </w:divBdr>
    </w:div>
    <w:div w:id="2053839607">
      <w:bodyDiv w:val="1"/>
      <w:marLeft w:val="0"/>
      <w:marRight w:val="0"/>
      <w:marTop w:val="0"/>
      <w:marBottom w:val="0"/>
      <w:divBdr>
        <w:top w:val="none" w:sz="0" w:space="0" w:color="auto"/>
        <w:left w:val="none" w:sz="0" w:space="0" w:color="auto"/>
        <w:bottom w:val="none" w:sz="0" w:space="0" w:color="auto"/>
        <w:right w:val="none" w:sz="0" w:space="0" w:color="auto"/>
      </w:divBdr>
    </w:div>
    <w:div w:id="2053966628">
      <w:bodyDiv w:val="1"/>
      <w:marLeft w:val="0"/>
      <w:marRight w:val="0"/>
      <w:marTop w:val="0"/>
      <w:marBottom w:val="0"/>
      <w:divBdr>
        <w:top w:val="none" w:sz="0" w:space="0" w:color="auto"/>
        <w:left w:val="none" w:sz="0" w:space="0" w:color="auto"/>
        <w:bottom w:val="none" w:sz="0" w:space="0" w:color="auto"/>
        <w:right w:val="none" w:sz="0" w:space="0" w:color="auto"/>
      </w:divBdr>
    </w:div>
    <w:div w:id="2053992105">
      <w:bodyDiv w:val="1"/>
      <w:marLeft w:val="0"/>
      <w:marRight w:val="0"/>
      <w:marTop w:val="0"/>
      <w:marBottom w:val="0"/>
      <w:divBdr>
        <w:top w:val="none" w:sz="0" w:space="0" w:color="auto"/>
        <w:left w:val="none" w:sz="0" w:space="0" w:color="auto"/>
        <w:bottom w:val="none" w:sz="0" w:space="0" w:color="auto"/>
        <w:right w:val="none" w:sz="0" w:space="0" w:color="auto"/>
      </w:divBdr>
    </w:div>
    <w:div w:id="2053992406">
      <w:bodyDiv w:val="1"/>
      <w:marLeft w:val="0"/>
      <w:marRight w:val="0"/>
      <w:marTop w:val="0"/>
      <w:marBottom w:val="0"/>
      <w:divBdr>
        <w:top w:val="none" w:sz="0" w:space="0" w:color="auto"/>
        <w:left w:val="none" w:sz="0" w:space="0" w:color="auto"/>
        <w:bottom w:val="none" w:sz="0" w:space="0" w:color="auto"/>
        <w:right w:val="none" w:sz="0" w:space="0" w:color="auto"/>
      </w:divBdr>
    </w:div>
    <w:div w:id="2054033591">
      <w:bodyDiv w:val="1"/>
      <w:marLeft w:val="0"/>
      <w:marRight w:val="0"/>
      <w:marTop w:val="0"/>
      <w:marBottom w:val="0"/>
      <w:divBdr>
        <w:top w:val="none" w:sz="0" w:space="0" w:color="auto"/>
        <w:left w:val="none" w:sz="0" w:space="0" w:color="auto"/>
        <w:bottom w:val="none" w:sz="0" w:space="0" w:color="auto"/>
        <w:right w:val="none" w:sz="0" w:space="0" w:color="auto"/>
      </w:divBdr>
    </w:div>
    <w:div w:id="2054428282">
      <w:bodyDiv w:val="1"/>
      <w:marLeft w:val="0"/>
      <w:marRight w:val="0"/>
      <w:marTop w:val="0"/>
      <w:marBottom w:val="0"/>
      <w:divBdr>
        <w:top w:val="none" w:sz="0" w:space="0" w:color="auto"/>
        <w:left w:val="none" w:sz="0" w:space="0" w:color="auto"/>
        <w:bottom w:val="none" w:sz="0" w:space="0" w:color="auto"/>
        <w:right w:val="none" w:sz="0" w:space="0" w:color="auto"/>
      </w:divBdr>
    </w:div>
    <w:div w:id="2054428896">
      <w:bodyDiv w:val="1"/>
      <w:marLeft w:val="0"/>
      <w:marRight w:val="0"/>
      <w:marTop w:val="0"/>
      <w:marBottom w:val="0"/>
      <w:divBdr>
        <w:top w:val="none" w:sz="0" w:space="0" w:color="auto"/>
        <w:left w:val="none" w:sz="0" w:space="0" w:color="auto"/>
        <w:bottom w:val="none" w:sz="0" w:space="0" w:color="auto"/>
        <w:right w:val="none" w:sz="0" w:space="0" w:color="auto"/>
      </w:divBdr>
    </w:div>
    <w:div w:id="2054497843">
      <w:bodyDiv w:val="1"/>
      <w:marLeft w:val="0"/>
      <w:marRight w:val="0"/>
      <w:marTop w:val="0"/>
      <w:marBottom w:val="0"/>
      <w:divBdr>
        <w:top w:val="none" w:sz="0" w:space="0" w:color="auto"/>
        <w:left w:val="none" w:sz="0" w:space="0" w:color="auto"/>
        <w:bottom w:val="none" w:sz="0" w:space="0" w:color="auto"/>
        <w:right w:val="none" w:sz="0" w:space="0" w:color="auto"/>
      </w:divBdr>
    </w:div>
    <w:div w:id="2055033887">
      <w:bodyDiv w:val="1"/>
      <w:marLeft w:val="0"/>
      <w:marRight w:val="0"/>
      <w:marTop w:val="0"/>
      <w:marBottom w:val="0"/>
      <w:divBdr>
        <w:top w:val="none" w:sz="0" w:space="0" w:color="auto"/>
        <w:left w:val="none" w:sz="0" w:space="0" w:color="auto"/>
        <w:bottom w:val="none" w:sz="0" w:space="0" w:color="auto"/>
        <w:right w:val="none" w:sz="0" w:space="0" w:color="auto"/>
      </w:divBdr>
    </w:div>
    <w:div w:id="2055151265">
      <w:bodyDiv w:val="1"/>
      <w:marLeft w:val="0"/>
      <w:marRight w:val="0"/>
      <w:marTop w:val="0"/>
      <w:marBottom w:val="0"/>
      <w:divBdr>
        <w:top w:val="none" w:sz="0" w:space="0" w:color="auto"/>
        <w:left w:val="none" w:sz="0" w:space="0" w:color="auto"/>
        <w:bottom w:val="none" w:sz="0" w:space="0" w:color="auto"/>
        <w:right w:val="none" w:sz="0" w:space="0" w:color="auto"/>
      </w:divBdr>
    </w:div>
    <w:div w:id="2055154587">
      <w:bodyDiv w:val="1"/>
      <w:marLeft w:val="0"/>
      <w:marRight w:val="0"/>
      <w:marTop w:val="0"/>
      <w:marBottom w:val="0"/>
      <w:divBdr>
        <w:top w:val="none" w:sz="0" w:space="0" w:color="auto"/>
        <w:left w:val="none" w:sz="0" w:space="0" w:color="auto"/>
        <w:bottom w:val="none" w:sz="0" w:space="0" w:color="auto"/>
        <w:right w:val="none" w:sz="0" w:space="0" w:color="auto"/>
      </w:divBdr>
    </w:div>
    <w:div w:id="2055347592">
      <w:bodyDiv w:val="1"/>
      <w:marLeft w:val="0"/>
      <w:marRight w:val="0"/>
      <w:marTop w:val="0"/>
      <w:marBottom w:val="0"/>
      <w:divBdr>
        <w:top w:val="none" w:sz="0" w:space="0" w:color="auto"/>
        <w:left w:val="none" w:sz="0" w:space="0" w:color="auto"/>
        <w:bottom w:val="none" w:sz="0" w:space="0" w:color="auto"/>
        <w:right w:val="none" w:sz="0" w:space="0" w:color="auto"/>
      </w:divBdr>
    </w:div>
    <w:div w:id="2055501962">
      <w:bodyDiv w:val="1"/>
      <w:marLeft w:val="0"/>
      <w:marRight w:val="0"/>
      <w:marTop w:val="0"/>
      <w:marBottom w:val="0"/>
      <w:divBdr>
        <w:top w:val="none" w:sz="0" w:space="0" w:color="auto"/>
        <w:left w:val="none" w:sz="0" w:space="0" w:color="auto"/>
        <w:bottom w:val="none" w:sz="0" w:space="0" w:color="auto"/>
        <w:right w:val="none" w:sz="0" w:space="0" w:color="auto"/>
      </w:divBdr>
    </w:div>
    <w:div w:id="2055736480">
      <w:bodyDiv w:val="1"/>
      <w:marLeft w:val="0"/>
      <w:marRight w:val="0"/>
      <w:marTop w:val="0"/>
      <w:marBottom w:val="0"/>
      <w:divBdr>
        <w:top w:val="none" w:sz="0" w:space="0" w:color="auto"/>
        <w:left w:val="none" w:sz="0" w:space="0" w:color="auto"/>
        <w:bottom w:val="none" w:sz="0" w:space="0" w:color="auto"/>
        <w:right w:val="none" w:sz="0" w:space="0" w:color="auto"/>
      </w:divBdr>
    </w:div>
    <w:div w:id="2055812337">
      <w:bodyDiv w:val="1"/>
      <w:marLeft w:val="0"/>
      <w:marRight w:val="0"/>
      <w:marTop w:val="0"/>
      <w:marBottom w:val="0"/>
      <w:divBdr>
        <w:top w:val="none" w:sz="0" w:space="0" w:color="auto"/>
        <w:left w:val="none" w:sz="0" w:space="0" w:color="auto"/>
        <w:bottom w:val="none" w:sz="0" w:space="0" w:color="auto"/>
        <w:right w:val="none" w:sz="0" w:space="0" w:color="auto"/>
      </w:divBdr>
    </w:div>
    <w:div w:id="2056082467">
      <w:bodyDiv w:val="1"/>
      <w:marLeft w:val="0"/>
      <w:marRight w:val="0"/>
      <w:marTop w:val="0"/>
      <w:marBottom w:val="0"/>
      <w:divBdr>
        <w:top w:val="none" w:sz="0" w:space="0" w:color="auto"/>
        <w:left w:val="none" w:sz="0" w:space="0" w:color="auto"/>
        <w:bottom w:val="none" w:sz="0" w:space="0" w:color="auto"/>
        <w:right w:val="none" w:sz="0" w:space="0" w:color="auto"/>
      </w:divBdr>
    </w:div>
    <w:div w:id="2056268141">
      <w:bodyDiv w:val="1"/>
      <w:marLeft w:val="0"/>
      <w:marRight w:val="0"/>
      <w:marTop w:val="0"/>
      <w:marBottom w:val="0"/>
      <w:divBdr>
        <w:top w:val="none" w:sz="0" w:space="0" w:color="auto"/>
        <w:left w:val="none" w:sz="0" w:space="0" w:color="auto"/>
        <w:bottom w:val="none" w:sz="0" w:space="0" w:color="auto"/>
        <w:right w:val="none" w:sz="0" w:space="0" w:color="auto"/>
      </w:divBdr>
    </w:div>
    <w:div w:id="2056269080">
      <w:bodyDiv w:val="1"/>
      <w:marLeft w:val="0"/>
      <w:marRight w:val="0"/>
      <w:marTop w:val="0"/>
      <w:marBottom w:val="0"/>
      <w:divBdr>
        <w:top w:val="none" w:sz="0" w:space="0" w:color="auto"/>
        <w:left w:val="none" w:sz="0" w:space="0" w:color="auto"/>
        <w:bottom w:val="none" w:sz="0" w:space="0" w:color="auto"/>
        <w:right w:val="none" w:sz="0" w:space="0" w:color="auto"/>
      </w:divBdr>
    </w:div>
    <w:div w:id="2056535990">
      <w:bodyDiv w:val="1"/>
      <w:marLeft w:val="0"/>
      <w:marRight w:val="0"/>
      <w:marTop w:val="0"/>
      <w:marBottom w:val="0"/>
      <w:divBdr>
        <w:top w:val="none" w:sz="0" w:space="0" w:color="auto"/>
        <w:left w:val="none" w:sz="0" w:space="0" w:color="auto"/>
        <w:bottom w:val="none" w:sz="0" w:space="0" w:color="auto"/>
        <w:right w:val="none" w:sz="0" w:space="0" w:color="auto"/>
      </w:divBdr>
    </w:div>
    <w:div w:id="2056855918">
      <w:bodyDiv w:val="1"/>
      <w:marLeft w:val="0"/>
      <w:marRight w:val="0"/>
      <w:marTop w:val="0"/>
      <w:marBottom w:val="0"/>
      <w:divBdr>
        <w:top w:val="none" w:sz="0" w:space="0" w:color="auto"/>
        <w:left w:val="none" w:sz="0" w:space="0" w:color="auto"/>
        <w:bottom w:val="none" w:sz="0" w:space="0" w:color="auto"/>
        <w:right w:val="none" w:sz="0" w:space="0" w:color="auto"/>
      </w:divBdr>
    </w:div>
    <w:div w:id="2057045372">
      <w:bodyDiv w:val="1"/>
      <w:marLeft w:val="0"/>
      <w:marRight w:val="0"/>
      <w:marTop w:val="0"/>
      <w:marBottom w:val="0"/>
      <w:divBdr>
        <w:top w:val="none" w:sz="0" w:space="0" w:color="auto"/>
        <w:left w:val="none" w:sz="0" w:space="0" w:color="auto"/>
        <w:bottom w:val="none" w:sz="0" w:space="0" w:color="auto"/>
        <w:right w:val="none" w:sz="0" w:space="0" w:color="auto"/>
      </w:divBdr>
    </w:div>
    <w:div w:id="2057468016">
      <w:bodyDiv w:val="1"/>
      <w:marLeft w:val="0"/>
      <w:marRight w:val="0"/>
      <w:marTop w:val="0"/>
      <w:marBottom w:val="0"/>
      <w:divBdr>
        <w:top w:val="none" w:sz="0" w:space="0" w:color="auto"/>
        <w:left w:val="none" w:sz="0" w:space="0" w:color="auto"/>
        <w:bottom w:val="none" w:sz="0" w:space="0" w:color="auto"/>
        <w:right w:val="none" w:sz="0" w:space="0" w:color="auto"/>
      </w:divBdr>
    </w:div>
    <w:div w:id="2057657305">
      <w:bodyDiv w:val="1"/>
      <w:marLeft w:val="0"/>
      <w:marRight w:val="0"/>
      <w:marTop w:val="0"/>
      <w:marBottom w:val="0"/>
      <w:divBdr>
        <w:top w:val="none" w:sz="0" w:space="0" w:color="auto"/>
        <w:left w:val="none" w:sz="0" w:space="0" w:color="auto"/>
        <w:bottom w:val="none" w:sz="0" w:space="0" w:color="auto"/>
        <w:right w:val="none" w:sz="0" w:space="0" w:color="auto"/>
      </w:divBdr>
    </w:div>
    <w:div w:id="2057777434">
      <w:bodyDiv w:val="1"/>
      <w:marLeft w:val="0"/>
      <w:marRight w:val="0"/>
      <w:marTop w:val="0"/>
      <w:marBottom w:val="0"/>
      <w:divBdr>
        <w:top w:val="none" w:sz="0" w:space="0" w:color="auto"/>
        <w:left w:val="none" w:sz="0" w:space="0" w:color="auto"/>
        <w:bottom w:val="none" w:sz="0" w:space="0" w:color="auto"/>
        <w:right w:val="none" w:sz="0" w:space="0" w:color="auto"/>
      </w:divBdr>
    </w:div>
    <w:div w:id="2058315292">
      <w:bodyDiv w:val="1"/>
      <w:marLeft w:val="0"/>
      <w:marRight w:val="0"/>
      <w:marTop w:val="0"/>
      <w:marBottom w:val="0"/>
      <w:divBdr>
        <w:top w:val="none" w:sz="0" w:space="0" w:color="auto"/>
        <w:left w:val="none" w:sz="0" w:space="0" w:color="auto"/>
        <w:bottom w:val="none" w:sz="0" w:space="0" w:color="auto"/>
        <w:right w:val="none" w:sz="0" w:space="0" w:color="auto"/>
      </w:divBdr>
    </w:div>
    <w:div w:id="2058502415">
      <w:bodyDiv w:val="1"/>
      <w:marLeft w:val="0"/>
      <w:marRight w:val="0"/>
      <w:marTop w:val="0"/>
      <w:marBottom w:val="0"/>
      <w:divBdr>
        <w:top w:val="none" w:sz="0" w:space="0" w:color="auto"/>
        <w:left w:val="none" w:sz="0" w:space="0" w:color="auto"/>
        <w:bottom w:val="none" w:sz="0" w:space="0" w:color="auto"/>
        <w:right w:val="none" w:sz="0" w:space="0" w:color="auto"/>
      </w:divBdr>
    </w:div>
    <w:div w:id="2058699090">
      <w:bodyDiv w:val="1"/>
      <w:marLeft w:val="0"/>
      <w:marRight w:val="0"/>
      <w:marTop w:val="0"/>
      <w:marBottom w:val="0"/>
      <w:divBdr>
        <w:top w:val="none" w:sz="0" w:space="0" w:color="auto"/>
        <w:left w:val="none" w:sz="0" w:space="0" w:color="auto"/>
        <w:bottom w:val="none" w:sz="0" w:space="0" w:color="auto"/>
        <w:right w:val="none" w:sz="0" w:space="0" w:color="auto"/>
      </w:divBdr>
    </w:div>
    <w:div w:id="2058703798">
      <w:bodyDiv w:val="1"/>
      <w:marLeft w:val="0"/>
      <w:marRight w:val="0"/>
      <w:marTop w:val="0"/>
      <w:marBottom w:val="0"/>
      <w:divBdr>
        <w:top w:val="none" w:sz="0" w:space="0" w:color="auto"/>
        <w:left w:val="none" w:sz="0" w:space="0" w:color="auto"/>
        <w:bottom w:val="none" w:sz="0" w:space="0" w:color="auto"/>
        <w:right w:val="none" w:sz="0" w:space="0" w:color="auto"/>
      </w:divBdr>
    </w:div>
    <w:div w:id="2058771753">
      <w:bodyDiv w:val="1"/>
      <w:marLeft w:val="0"/>
      <w:marRight w:val="0"/>
      <w:marTop w:val="0"/>
      <w:marBottom w:val="0"/>
      <w:divBdr>
        <w:top w:val="none" w:sz="0" w:space="0" w:color="auto"/>
        <w:left w:val="none" w:sz="0" w:space="0" w:color="auto"/>
        <w:bottom w:val="none" w:sz="0" w:space="0" w:color="auto"/>
        <w:right w:val="none" w:sz="0" w:space="0" w:color="auto"/>
      </w:divBdr>
    </w:div>
    <w:div w:id="2058963810">
      <w:bodyDiv w:val="1"/>
      <w:marLeft w:val="0"/>
      <w:marRight w:val="0"/>
      <w:marTop w:val="0"/>
      <w:marBottom w:val="0"/>
      <w:divBdr>
        <w:top w:val="none" w:sz="0" w:space="0" w:color="auto"/>
        <w:left w:val="none" w:sz="0" w:space="0" w:color="auto"/>
        <w:bottom w:val="none" w:sz="0" w:space="0" w:color="auto"/>
        <w:right w:val="none" w:sz="0" w:space="0" w:color="auto"/>
      </w:divBdr>
    </w:div>
    <w:div w:id="2059164978">
      <w:bodyDiv w:val="1"/>
      <w:marLeft w:val="0"/>
      <w:marRight w:val="0"/>
      <w:marTop w:val="0"/>
      <w:marBottom w:val="0"/>
      <w:divBdr>
        <w:top w:val="none" w:sz="0" w:space="0" w:color="auto"/>
        <w:left w:val="none" w:sz="0" w:space="0" w:color="auto"/>
        <w:bottom w:val="none" w:sz="0" w:space="0" w:color="auto"/>
        <w:right w:val="none" w:sz="0" w:space="0" w:color="auto"/>
      </w:divBdr>
    </w:div>
    <w:div w:id="2059279504">
      <w:bodyDiv w:val="1"/>
      <w:marLeft w:val="0"/>
      <w:marRight w:val="0"/>
      <w:marTop w:val="0"/>
      <w:marBottom w:val="0"/>
      <w:divBdr>
        <w:top w:val="none" w:sz="0" w:space="0" w:color="auto"/>
        <w:left w:val="none" w:sz="0" w:space="0" w:color="auto"/>
        <w:bottom w:val="none" w:sz="0" w:space="0" w:color="auto"/>
        <w:right w:val="none" w:sz="0" w:space="0" w:color="auto"/>
      </w:divBdr>
    </w:div>
    <w:div w:id="2060587794">
      <w:bodyDiv w:val="1"/>
      <w:marLeft w:val="0"/>
      <w:marRight w:val="0"/>
      <w:marTop w:val="0"/>
      <w:marBottom w:val="0"/>
      <w:divBdr>
        <w:top w:val="none" w:sz="0" w:space="0" w:color="auto"/>
        <w:left w:val="none" w:sz="0" w:space="0" w:color="auto"/>
        <w:bottom w:val="none" w:sz="0" w:space="0" w:color="auto"/>
        <w:right w:val="none" w:sz="0" w:space="0" w:color="auto"/>
      </w:divBdr>
    </w:div>
    <w:div w:id="2060663805">
      <w:bodyDiv w:val="1"/>
      <w:marLeft w:val="0"/>
      <w:marRight w:val="0"/>
      <w:marTop w:val="0"/>
      <w:marBottom w:val="0"/>
      <w:divBdr>
        <w:top w:val="none" w:sz="0" w:space="0" w:color="auto"/>
        <w:left w:val="none" w:sz="0" w:space="0" w:color="auto"/>
        <w:bottom w:val="none" w:sz="0" w:space="0" w:color="auto"/>
        <w:right w:val="none" w:sz="0" w:space="0" w:color="auto"/>
      </w:divBdr>
    </w:div>
    <w:div w:id="2060665388">
      <w:bodyDiv w:val="1"/>
      <w:marLeft w:val="0"/>
      <w:marRight w:val="0"/>
      <w:marTop w:val="0"/>
      <w:marBottom w:val="0"/>
      <w:divBdr>
        <w:top w:val="none" w:sz="0" w:space="0" w:color="auto"/>
        <w:left w:val="none" w:sz="0" w:space="0" w:color="auto"/>
        <w:bottom w:val="none" w:sz="0" w:space="0" w:color="auto"/>
        <w:right w:val="none" w:sz="0" w:space="0" w:color="auto"/>
      </w:divBdr>
    </w:div>
    <w:div w:id="2060738399">
      <w:bodyDiv w:val="1"/>
      <w:marLeft w:val="0"/>
      <w:marRight w:val="0"/>
      <w:marTop w:val="0"/>
      <w:marBottom w:val="0"/>
      <w:divBdr>
        <w:top w:val="none" w:sz="0" w:space="0" w:color="auto"/>
        <w:left w:val="none" w:sz="0" w:space="0" w:color="auto"/>
        <w:bottom w:val="none" w:sz="0" w:space="0" w:color="auto"/>
        <w:right w:val="none" w:sz="0" w:space="0" w:color="auto"/>
      </w:divBdr>
    </w:div>
    <w:div w:id="2061131164">
      <w:bodyDiv w:val="1"/>
      <w:marLeft w:val="0"/>
      <w:marRight w:val="0"/>
      <w:marTop w:val="0"/>
      <w:marBottom w:val="0"/>
      <w:divBdr>
        <w:top w:val="none" w:sz="0" w:space="0" w:color="auto"/>
        <w:left w:val="none" w:sz="0" w:space="0" w:color="auto"/>
        <w:bottom w:val="none" w:sz="0" w:space="0" w:color="auto"/>
        <w:right w:val="none" w:sz="0" w:space="0" w:color="auto"/>
      </w:divBdr>
    </w:div>
    <w:div w:id="2061588587">
      <w:bodyDiv w:val="1"/>
      <w:marLeft w:val="0"/>
      <w:marRight w:val="0"/>
      <w:marTop w:val="0"/>
      <w:marBottom w:val="0"/>
      <w:divBdr>
        <w:top w:val="none" w:sz="0" w:space="0" w:color="auto"/>
        <w:left w:val="none" w:sz="0" w:space="0" w:color="auto"/>
        <w:bottom w:val="none" w:sz="0" w:space="0" w:color="auto"/>
        <w:right w:val="none" w:sz="0" w:space="0" w:color="auto"/>
      </w:divBdr>
    </w:div>
    <w:div w:id="2061660981">
      <w:bodyDiv w:val="1"/>
      <w:marLeft w:val="0"/>
      <w:marRight w:val="0"/>
      <w:marTop w:val="0"/>
      <w:marBottom w:val="0"/>
      <w:divBdr>
        <w:top w:val="none" w:sz="0" w:space="0" w:color="auto"/>
        <w:left w:val="none" w:sz="0" w:space="0" w:color="auto"/>
        <w:bottom w:val="none" w:sz="0" w:space="0" w:color="auto"/>
        <w:right w:val="none" w:sz="0" w:space="0" w:color="auto"/>
      </w:divBdr>
    </w:div>
    <w:div w:id="2062241993">
      <w:bodyDiv w:val="1"/>
      <w:marLeft w:val="0"/>
      <w:marRight w:val="0"/>
      <w:marTop w:val="0"/>
      <w:marBottom w:val="0"/>
      <w:divBdr>
        <w:top w:val="none" w:sz="0" w:space="0" w:color="auto"/>
        <w:left w:val="none" w:sz="0" w:space="0" w:color="auto"/>
        <w:bottom w:val="none" w:sz="0" w:space="0" w:color="auto"/>
        <w:right w:val="none" w:sz="0" w:space="0" w:color="auto"/>
      </w:divBdr>
    </w:div>
    <w:div w:id="2062243179">
      <w:bodyDiv w:val="1"/>
      <w:marLeft w:val="0"/>
      <w:marRight w:val="0"/>
      <w:marTop w:val="0"/>
      <w:marBottom w:val="0"/>
      <w:divBdr>
        <w:top w:val="none" w:sz="0" w:space="0" w:color="auto"/>
        <w:left w:val="none" w:sz="0" w:space="0" w:color="auto"/>
        <w:bottom w:val="none" w:sz="0" w:space="0" w:color="auto"/>
        <w:right w:val="none" w:sz="0" w:space="0" w:color="auto"/>
      </w:divBdr>
    </w:div>
    <w:div w:id="2062946185">
      <w:bodyDiv w:val="1"/>
      <w:marLeft w:val="0"/>
      <w:marRight w:val="0"/>
      <w:marTop w:val="0"/>
      <w:marBottom w:val="0"/>
      <w:divBdr>
        <w:top w:val="none" w:sz="0" w:space="0" w:color="auto"/>
        <w:left w:val="none" w:sz="0" w:space="0" w:color="auto"/>
        <w:bottom w:val="none" w:sz="0" w:space="0" w:color="auto"/>
        <w:right w:val="none" w:sz="0" w:space="0" w:color="auto"/>
      </w:divBdr>
    </w:div>
    <w:div w:id="2063140177">
      <w:bodyDiv w:val="1"/>
      <w:marLeft w:val="0"/>
      <w:marRight w:val="0"/>
      <w:marTop w:val="0"/>
      <w:marBottom w:val="0"/>
      <w:divBdr>
        <w:top w:val="none" w:sz="0" w:space="0" w:color="auto"/>
        <w:left w:val="none" w:sz="0" w:space="0" w:color="auto"/>
        <w:bottom w:val="none" w:sz="0" w:space="0" w:color="auto"/>
        <w:right w:val="none" w:sz="0" w:space="0" w:color="auto"/>
      </w:divBdr>
    </w:div>
    <w:div w:id="2063214287">
      <w:bodyDiv w:val="1"/>
      <w:marLeft w:val="0"/>
      <w:marRight w:val="0"/>
      <w:marTop w:val="0"/>
      <w:marBottom w:val="0"/>
      <w:divBdr>
        <w:top w:val="none" w:sz="0" w:space="0" w:color="auto"/>
        <w:left w:val="none" w:sz="0" w:space="0" w:color="auto"/>
        <w:bottom w:val="none" w:sz="0" w:space="0" w:color="auto"/>
        <w:right w:val="none" w:sz="0" w:space="0" w:color="auto"/>
      </w:divBdr>
    </w:div>
    <w:div w:id="2063216100">
      <w:bodyDiv w:val="1"/>
      <w:marLeft w:val="0"/>
      <w:marRight w:val="0"/>
      <w:marTop w:val="0"/>
      <w:marBottom w:val="0"/>
      <w:divBdr>
        <w:top w:val="none" w:sz="0" w:space="0" w:color="auto"/>
        <w:left w:val="none" w:sz="0" w:space="0" w:color="auto"/>
        <w:bottom w:val="none" w:sz="0" w:space="0" w:color="auto"/>
        <w:right w:val="none" w:sz="0" w:space="0" w:color="auto"/>
      </w:divBdr>
    </w:div>
    <w:div w:id="2063747104">
      <w:bodyDiv w:val="1"/>
      <w:marLeft w:val="0"/>
      <w:marRight w:val="0"/>
      <w:marTop w:val="0"/>
      <w:marBottom w:val="0"/>
      <w:divBdr>
        <w:top w:val="none" w:sz="0" w:space="0" w:color="auto"/>
        <w:left w:val="none" w:sz="0" w:space="0" w:color="auto"/>
        <w:bottom w:val="none" w:sz="0" w:space="0" w:color="auto"/>
        <w:right w:val="none" w:sz="0" w:space="0" w:color="auto"/>
      </w:divBdr>
    </w:div>
    <w:div w:id="2064331101">
      <w:bodyDiv w:val="1"/>
      <w:marLeft w:val="0"/>
      <w:marRight w:val="0"/>
      <w:marTop w:val="0"/>
      <w:marBottom w:val="0"/>
      <w:divBdr>
        <w:top w:val="none" w:sz="0" w:space="0" w:color="auto"/>
        <w:left w:val="none" w:sz="0" w:space="0" w:color="auto"/>
        <w:bottom w:val="none" w:sz="0" w:space="0" w:color="auto"/>
        <w:right w:val="none" w:sz="0" w:space="0" w:color="auto"/>
      </w:divBdr>
    </w:div>
    <w:div w:id="2064517418">
      <w:bodyDiv w:val="1"/>
      <w:marLeft w:val="0"/>
      <w:marRight w:val="0"/>
      <w:marTop w:val="0"/>
      <w:marBottom w:val="0"/>
      <w:divBdr>
        <w:top w:val="none" w:sz="0" w:space="0" w:color="auto"/>
        <w:left w:val="none" w:sz="0" w:space="0" w:color="auto"/>
        <w:bottom w:val="none" w:sz="0" w:space="0" w:color="auto"/>
        <w:right w:val="none" w:sz="0" w:space="0" w:color="auto"/>
      </w:divBdr>
    </w:div>
    <w:div w:id="2064865045">
      <w:bodyDiv w:val="1"/>
      <w:marLeft w:val="0"/>
      <w:marRight w:val="0"/>
      <w:marTop w:val="0"/>
      <w:marBottom w:val="0"/>
      <w:divBdr>
        <w:top w:val="none" w:sz="0" w:space="0" w:color="auto"/>
        <w:left w:val="none" w:sz="0" w:space="0" w:color="auto"/>
        <w:bottom w:val="none" w:sz="0" w:space="0" w:color="auto"/>
        <w:right w:val="none" w:sz="0" w:space="0" w:color="auto"/>
      </w:divBdr>
    </w:div>
    <w:div w:id="2064865269">
      <w:bodyDiv w:val="1"/>
      <w:marLeft w:val="0"/>
      <w:marRight w:val="0"/>
      <w:marTop w:val="0"/>
      <w:marBottom w:val="0"/>
      <w:divBdr>
        <w:top w:val="none" w:sz="0" w:space="0" w:color="auto"/>
        <w:left w:val="none" w:sz="0" w:space="0" w:color="auto"/>
        <w:bottom w:val="none" w:sz="0" w:space="0" w:color="auto"/>
        <w:right w:val="none" w:sz="0" w:space="0" w:color="auto"/>
      </w:divBdr>
    </w:div>
    <w:div w:id="2065060414">
      <w:bodyDiv w:val="1"/>
      <w:marLeft w:val="0"/>
      <w:marRight w:val="0"/>
      <w:marTop w:val="0"/>
      <w:marBottom w:val="0"/>
      <w:divBdr>
        <w:top w:val="none" w:sz="0" w:space="0" w:color="auto"/>
        <w:left w:val="none" w:sz="0" w:space="0" w:color="auto"/>
        <w:bottom w:val="none" w:sz="0" w:space="0" w:color="auto"/>
        <w:right w:val="none" w:sz="0" w:space="0" w:color="auto"/>
      </w:divBdr>
    </w:div>
    <w:div w:id="2065133234">
      <w:bodyDiv w:val="1"/>
      <w:marLeft w:val="0"/>
      <w:marRight w:val="0"/>
      <w:marTop w:val="0"/>
      <w:marBottom w:val="0"/>
      <w:divBdr>
        <w:top w:val="none" w:sz="0" w:space="0" w:color="auto"/>
        <w:left w:val="none" w:sz="0" w:space="0" w:color="auto"/>
        <w:bottom w:val="none" w:sz="0" w:space="0" w:color="auto"/>
        <w:right w:val="none" w:sz="0" w:space="0" w:color="auto"/>
      </w:divBdr>
    </w:div>
    <w:div w:id="2065368771">
      <w:bodyDiv w:val="1"/>
      <w:marLeft w:val="0"/>
      <w:marRight w:val="0"/>
      <w:marTop w:val="0"/>
      <w:marBottom w:val="0"/>
      <w:divBdr>
        <w:top w:val="none" w:sz="0" w:space="0" w:color="auto"/>
        <w:left w:val="none" w:sz="0" w:space="0" w:color="auto"/>
        <w:bottom w:val="none" w:sz="0" w:space="0" w:color="auto"/>
        <w:right w:val="none" w:sz="0" w:space="0" w:color="auto"/>
      </w:divBdr>
    </w:div>
    <w:div w:id="2065761640">
      <w:bodyDiv w:val="1"/>
      <w:marLeft w:val="0"/>
      <w:marRight w:val="0"/>
      <w:marTop w:val="0"/>
      <w:marBottom w:val="0"/>
      <w:divBdr>
        <w:top w:val="none" w:sz="0" w:space="0" w:color="auto"/>
        <w:left w:val="none" w:sz="0" w:space="0" w:color="auto"/>
        <w:bottom w:val="none" w:sz="0" w:space="0" w:color="auto"/>
        <w:right w:val="none" w:sz="0" w:space="0" w:color="auto"/>
      </w:divBdr>
    </w:div>
    <w:div w:id="2065791194">
      <w:bodyDiv w:val="1"/>
      <w:marLeft w:val="0"/>
      <w:marRight w:val="0"/>
      <w:marTop w:val="0"/>
      <w:marBottom w:val="0"/>
      <w:divBdr>
        <w:top w:val="none" w:sz="0" w:space="0" w:color="auto"/>
        <w:left w:val="none" w:sz="0" w:space="0" w:color="auto"/>
        <w:bottom w:val="none" w:sz="0" w:space="0" w:color="auto"/>
        <w:right w:val="none" w:sz="0" w:space="0" w:color="auto"/>
      </w:divBdr>
    </w:div>
    <w:div w:id="2065831436">
      <w:bodyDiv w:val="1"/>
      <w:marLeft w:val="0"/>
      <w:marRight w:val="0"/>
      <w:marTop w:val="0"/>
      <w:marBottom w:val="0"/>
      <w:divBdr>
        <w:top w:val="none" w:sz="0" w:space="0" w:color="auto"/>
        <w:left w:val="none" w:sz="0" w:space="0" w:color="auto"/>
        <w:bottom w:val="none" w:sz="0" w:space="0" w:color="auto"/>
        <w:right w:val="none" w:sz="0" w:space="0" w:color="auto"/>
      </w:divBdr>
    </w:div>
    <w:div w:id="2065831551">
      <w:bodyDiv w:val="1"/>
      <w:marLeft w:val="0"/>
      <w:marRight w:val="0"/>
      <w:marTop w:val="0"/>
      <w:marBottom w:val="0"/>
      <w:divBdr>
        <w:top w:val="none" w:sz="0" w:space="0" w:color="auto"/>
        <w:left w:val="none" w:sz="0" w:space="0" w:color="auto"/>
        <w:bottom w:val="none" w:sz="0" w:space="0" w:color="auto"/>
        <w:right w:val="none" w:sz="0" w:space="0" w:color="auto"/>
      </w:divBdr>
    </w:div>
    <w:div w:id="2066220724">
      <w:bodyDiv w:val="1"/>
      <w:marLeft w:val="0"/>
      <w:marRight w:val="0"/>
      <w:marTop w:val="0"/>
      <w:marBottom w:val="0"/>
      <w:divBdr>
        <w:top w:val="none" w:sz="0" w:space="0" w:color="auto"/>
        <w:left w:val="none" w:sz="0" w:space="0" w:color="auto"/>
        <w:bottom w:val="none" w:sz="0" w:space="0" w:color="auto"/>
        <w:right w:val="none" w:sz="0" w:space="0" w:color="auto"/>
      </w:divBdr>
    </w:div>
    <w:div w:id="2066447233">
      <w:bodyDiv w:val="1"/>
      <w:marLeft w:val="0"/>
      <w:marRight w:val="0"/>
      <w:marTop w:val="0"/>
      <w:marBottom w:val="0"/>
      <w:divBdr>
        <w:top w:val="none" w:sz="0" w:space="0" w:color="auto"/>
        <w:left w:val="none" w:sz="0" w:space="0" w:color="auto"/>
        <w:bottom w:val="none" w:sz="0" w:space="0" w:color="auto"/>
        <w:right w:val="none" w:sz="0" w:space="0" w:color="auto"/>
      </w:divBdr>
    </w:div>
    <w:div w:id="2066634347">
      <w:bodyDiv w:val="1"/>
      <w:marLeft w:val="0"/>
      <w:marRight w:val="0"/>
      <w:marTop w:val="0"/>
      <w:marBottom w:val="0"/>
      <w:divBdr>
        <w:top w:val="none" w:sz="0" w:space="0" w:color="auto"/>
        <w:left w:val="none" w:sz="0" w:space="0" w:color="auto"/>
        <w:bottom w:val="none" w:sz="0" w:space="0" w:color="auto"/>
        <w:right w:val="none" w:sz="0" w:space="0" w:color="auto"/>
      </w:divBdr>
    </w:div>
    <w:div w:id="2066683616">
      <w:bodyDiv w:val="1"/>
      <w:marLeft w:val="0"/>
      <w:marRight w:val="0"/>
      <w:marTop w:val="0"/>
      <w:marBottom w:val="0"/>
      <w:divBdr>
        <w:top w:val="none" w:sz="0" w:space="0" w:color="auto"/>
        <w:left w:val="none" w:sz="0" w:space="0" w:color="auto"/>
        <w:bottom w:val="none" w:sz="0" w:space="0" w:color="auto"/>
        <w:right w:val="none" w:sz="0" w:space="0" w:color="auto"/>
      </w:divBdr>
    </w:div>
    <w:div w:id="2066757099">
      <w:bodyDiv w:val="1"/>
      <w:marLeft w:val="0"/>
      <w:marRight w:val="0"/>
      <w:marTop w:val="0"/>
      <w:marBottom w:val="0"/>
      <w:divBdr>
        <w:top w:val="none" w:sz="0" w:space="0" w:color="auto"/>
        <w:left w:val="none" w:sz="0" w:space="0" w:color="auto"/>
        <w:bottom w:val="none" w:sz="0" w:space="0" w:color="auto"/>
        <w:right w:val="none" w:sz="0" w:space="0" w:color="auto"/>
      </w:divBdr>
    </w:div>
    <w:div w:id="2066877570">
      <w:bodyDiv w:val="1"/>
      <w:marLeft w:val="0"/>
      <w:marRight w:val="0"/>
      <w:marTop w:val="0"/>
      <w:marBottom w:val="0"/>
      <w:divBdr>
        <w:top w:val="none" w:sz="0" w:space="0" w:color="auto"/>
        <w:left w:val="none" w:sz="0" w:space="0" w:color="auto"/>
        <w:bottom w:val="none" w:sz="0" w:space="0" w:color="auto"/>
        <w:right w:val="none" w:sz="0" w:space="0" w:color="auto"/>
      </w:divBdr>
    </w:div>
    <w:div w:id="2067098181">
      <w:bodyDiv w:val="1"/>
      <w:marLeft w:val="0"/>
      <w:marRight w:val="0"/>
      <w:marTop w:val="0"/>
      <w:marBottom w:val="0"/>
      <w:divBdr>
        <w:top w:val="none" w:sz="0" w:space="0" w:color="auto"/>
        <w:left w:val="none" w:sz="0" w:space="0" w:color="auto"/>
        <w:bottom w:val="none" w:sz="0" w:space="0" w:color="auto"/>
        <w:right w:val="none" w:sz="0" w:space="0" w:color="auto"/>
      </w:divBdr>
    </w:div>
    <w:div w:id="2067292851">
      <w:bodyDiv w:val="1"/>
      <w:marLeft w:val="0"/>
      <w:marRight w:val="0"/>
      <w:marTop w:val="0"/>
      <w:marBottom w:val="0"/>
      <w:divBdr>
        <w:top w:val="none" w:sz="0" w:space="0" w:color="auto"/>
        <w:left w:val="none" w:sz="0" w:space="0" w:color="auto"/>
        <w:bottom w:val="none" w:sz="0" w:space="0" w:color="auto"/>
        <w:right w:val="none" w:sz="0" w:space="0" w:color="auto"/>
      </w:divBdr>
    </w:div>
    <w:div w:id="2067294377">
      <w:bodyDiv w:val="1"/>
      <w:marLeft w:val="0"/>
      <w:marRight w:val="0"/>
      <w:marTop w:val="0"/>
      <w:marBottom w:val="0"/>
      <w:divBdr>
        <w:top w:val="none" w:sz="0" w:space="0" w:color="auto"/>
        <w:left w:val="none" w:sz="0" w:space="0" w:color="auto"/>
        <w:bottom w:val="none" w:sz="0" w:space="0" w:color="auto"/>
        <w:right w:val="none" w:sz="0" w:space="0" w:color="auto"/>
      </w:divBdr>
    </w:div>
    <w:div w:id="2067340154">
      <w:bodyDiv w:val="1"/>
      <w:marLeft w:val="0"/>
      <w:marRight w:val="0"/>
      <w:marTop w:val="0"/>
      <w:marBottom w:val="0"/>
      <w:divBdr>
        <w:top w:val="none" w:sz="0" w:space="0" w:color="auto"/>
        <w:left w:val="none" w:sz="0" w:space="0" w:color="auto"/>
        <w:bottom w:val="none" w:sz="0" w:space="0" w:color="auto"/>
        <w:right w:val="none" w:sz="0" w:space="0" w:color="auto"/>
      </w:divBdr>
    </w:div>
    <w:div w:id="2067606312">
      <w:bodyDiv w:val="1"/>
      <w:marLeft w:val="0"/>
      <w:marRight w:val="0"/>
      <w:marTop w:val="0"/>
      <w:marBottom w:val="0"/>
      <w:divBdr>
        <w:top w:val="none" w:sz="0" w:space="0" w:color="auto"/>
        <w:left w:val="none" w:sz="0" w:space="0" w:color="auto"/>
        <w:bottom w:val="none" w:sz="0" w:space="0" w:color="auto"/>
        <w:right w:val="none" w:sz="0" w:space="0" w:color="auto"/>
      </w:divBdr>
    </w:div>
    <w:div w:id="2067678327">
      <w:bodyDiv w:val="1"/>
      <w:marLeft w:val="0"/>
      <w:marRight w:val="0"/>
      <w:marTop w:val="0"/>
      <w:marBottom w:val="0"/>
      <w:divBdr>
        <w:top w:val="none" w:sz="0" w:space="0" w:color="auto"/>
        <w:left w:val="none" w:sz="0" w:space="0" w:color="auto"/>
        <w:bottom w:val="none" w:sz="0" w:space="0" w:color="auto"/>
        <w:right w:val="none" w:sz="0" w:space="0" w:color="auto"/>
      </w:divBdr>
    </w:div>
    <w:div w:id="2067682611">
      <w:bodyDiv w:val="1"/>
      <w:marLeft w:val="0"/>
      <w:marRight w:val="0"/>
      <w:marTop w:val="0"/>
      <w:marBottom w:val="0"/>
      <w:divBdr>
        <w:top w:val="none" w:sz="0" w:space="0" w:color="auto"/>
        <w:left w:val="none" w:sz="0" w:space="0" w:color="auto"/>
        <w:bottom w:val="none" w:sz="0" w:space="0" w:color="auto"/>
        <w:right w:val="none" w:sz="0" w:space="0" w:color="auto"/>
      </w:divBdr>
    </w:div>
    <w:div w:id="2067727403">
      <w:bodyDiv w:val="1"/>
      <w:marLeft w:val="0"/>
      <w:marRight w:val="0"/>
      <w:marTop w:val="0"/>
      <w:marBottom w:val="0"/>
      <w:divBdr>
        <w:top w:val="none" w:sz="0" w:space="0" w:color="auto"/>
        <w:left w:val="none" w:sz="0" w:space="0" w:color="auto"/>
        <w:bottom w:val="none" w:sz="0" w:space="0" w:color="auto"/>
        <w:right w:val="none" w:sz="0" w:space="0" w:color="auto"/>
      </w:divBdr>
    </w:div>
    <w:div w:id="2067793504">
      <w:bodyDiv w:val="1"/>
      <w:marLeft w:val="0"/>
      <w:marRight w:val="0"/>
      <w:marTop w:val="0"/>
      <w:marBottom w:val="0"/>
      <w:divBdr>
        <w:top w:val="none" w:sz="0" w:space="0" w:color="auto"/>
        <w:left w:val="none" w:sz="0" w:space="0" w:color="auto"/>
        <w:bottom w:val="none" w:sz="0" w:space="0" w:color="auto"/>
        <w:right w:val="none" w:sz="0" w:space="0" w:color="auto"/>
      </w:divBdr>
    </w:div>
    <w:div w:id="2068414145">
      <w:bodyDiv w:val="1"/>
      <w:marLeft w:val="0"/>
      <w:marRight w:val="0"/>
      <w:marTop w:val="0"/>
      <w:marBottom w:val="0"/>
      <w:divBdr>
        <w:top w:val="none" w:sz="0" w:space="0" w:color="auto"/>
        <w:left w:val="none" w:sz="0" w:space="0" w:color="auto"/>
        <w:bottom w:val="none" w:sz="0" w:space="0" w:color="auto"/>
        <w:right w:val="none" w:sz="0" w:space="0" w:color="auto"/>
      </w:divBdr>
    </w:div>
    <w:div w:id="2068532944">
      <w:bodyDiv w:val="1"/>
      <w:marLeft w:val="0"/>
      <w:marRight w:val="0"/>
      <w:marTop w:val="0"/>
      <w:marBottom w:val="0"/>
      <w:divBdr>
        <w:top w:val="none" w:sz="0" w:space="0" w:color="auto"/>
        <w:left w:val="none" w:sz="0" w:space="0" w:color="auto"/>
        <w:bottom w:val="none" w:sz="0" w:space="0" w:color="auto"/>
        <w:right w:val="none" w:sz="0" w:space="0" w:color="auto"/>
      </w:divBdr>
    </w:div>
    <w:div w:id="2068604685">
      <w:bodyDiv w:val="1"/>
      <w:marLeft w:val="0"/>
      <w:marRight w:val="0"/>
      <w:marTop w:val="0"/>
      <w:marBottom w:val="0"/>
      <w:divBdr>
        <w:top w:val="none" w:sz="0" w:space="0" w:color="auto"/>
        <w:left w:val="none" w:sz="0" w:space="0" w:color="auto"/>
        <w:bottom w:val="none" w:sz="0" w:space="0" w:color="auto"/>
        <w:right w:val="none" w:sz="0" w:space="0" w:color="auto"/>
      </w:divBdr>
    </w:div>
    <w:div w:id="2068723982">
      <w:bodyDiv w:val="1"/>
      <w:marLeft w:val="0"/>
      <w:marRight w:val="0"/>
      <w:marTop w:val="0"/>
      <w:marBottom w:val="0"/>
      <w:divBdr>
        <w:top w:val="none" w:sz="0" w:space="0" w:color="auto"/>
        <w:left w:val="none" w:sz="0" w:space="0" w:color="auto"/>
        <w:bottom w:val="none" w:sz="0" w:space="0" w:color="auto"/>
        <w:right w:val="none" w:sz="0" w:space="0" w:color="auto"/>
      </w:divBdr>
    </w:div>
    <w:div w:id="2068919874">
      <w:bodyDiv w:val="1"/>
      <w:marLeft w:val="0"/>
      <w:marRight w:val="0"/>
      <w:marTop w:val="0"/>
      <w:marBottom w:val="0"/>
      <w:divBdr>
        <w:top w:val="none" w:sz="0" w:space="0" w:color="auto"/>
        <w:left w:val="none" w:sz="0" w:space="0" w:color="auto"/>
        <w:bottom w:val="none" w:sz="0" w:space="0" w:color="auto"/>
        <w:right w:val="none" w:sz="0" w:space="0" w:color="auto"/>
      </w:divBdr>
    </w:div>
    <w:div w:id="2068920029">
      <w:bodyDiv w:val="1"/>
      <w:marLeft w:val="0"/>
      <w:marRight w:val="0"/>
      <w:marTop w:val="0"/>
      <w:marBottom w:val="0"/>
      <w:divBdr>
        <w:top w:val="none" w:sz="0" w:space="0" w:color="auto"/>
        <w:left w:val="none" w:sz="0" w:space="0" w:color="auto"/>
        <w:bottom w:val="none" w:sz="0" w:space="0" w:color="auto"/>
        <w:right w:val="none" w:sz="0" w:space="0" w:color="auto"/>
      </w:divBdr>
    </w:div>
    <w:div w:id="2069111411">
      <w:bodyDiv w:val="1"/>
      <w:marLeft w:val="0"/>
      <w:marRight w:val="0"/>
      <w:marTop w:val="0"/>
      <w:marBottom w:val="0"/>
      <w:divBdr>
        <w:top w:val="none" w:sz="0" w:space="0" w:color="auto"/>
        <w:left w:val="none" w:sz="0" w:space="0" w:color="auto"/>
        <w:bottom w:val="none" w:sz="0" w:space="0" w:color="auto"/>
        <w:right w:val="none" w:sz="0" w:space="0" w:color="auto"/>
      </w:divBdr>
    </w:div>
    <w:div w:id="2069179926">
      <w:bodyDiv w:val="1"/>
      <w:marLeft w:val="0"/>
      <w:marRight w:val="0"/>
      <w:marTop w:val="0"/>
      <w:marBottom w:val="0"/>
      <w:divBdr>
        <w:top w:val="none" w:sz="0" w:space="0" w:color="auto"/>
        <w:left w:val="none" w:sz="0" w:space="0" w:color="auto"/>
        <w:bottom w:val="none" w:sz="0" w:space="0" w:color="auto"/>
        <w:right w:val="none" w:sz="0" w:space="0" w:color="auto"/>
      </w:divBdr>
    </w:div>
    <w:div w:id="2069300137">
      <w:bodyDiv w:val="1"/>
      <w:marLeft w:val="0"/>
      <w:marRight w:val="0"/>
      <w:marTop w:val="0"/>
      <w:marBottom w:val="0"/>
      <w:divBdr>
        <w:top w:val="none" w:sz="0" w:space="0" w:color="auto"/>
        <w:left w:val="none" w:sz="0" w:space="0" w:color="auto"/>
        <w:bottom w:val="none" w:sz="0" w:space="0" w:color="auto"/>
        <w:right w:val="none" w:sz="0" w:space="0" w:color="auto"/>
      </w:divBdr>
    </w:div>
    <w:div w:id="2069380254">
      <w:bodyDiv w:val="1"/>
      <w:marLeft w:val="0"/>
      <w:marRight w:val="0"/>
      <w:marTop w:val="0"/>
      <w:marBottom w:val="0"/>
      <w:divBdr>
        <w:top w:val="none" w:sz="0" w:space="0" w:color="auto"/>
        <w:left w:val="none" w:sz="0" w:space="0" w:color="auto"/>
        <w:bottom w:val="none" w:sz="0" w:space="0" w:color="auto"/>
        <w:right w:val="none" w:sz="0" w:space="0" w:color="auto"/>
      </w:divBdr>
    </w:div>
    <w:div w:id="2069837027">
      <w:bodyDiv w:val="1"/>
      <w:marLeft w:val="0"/>
      <w:marRight w:val="0"/>
      <w:marTop w:val="0"/>
      <w:marBottom w:val="0"/>
      <w:divBdr>
        <w:top w:val="none" w:sz="0" w:space="0" w:color="auto"/>
        <w:left w:val="none" w:sz="0" w:space="0" w:color="auto"/>
        <w:bottom w:val="none" w:sz="0" w:space="0" w:color="auto"/>
        <w:right w:val="none" w:sz="0" w:space="0" w:color="auto"/>
      </w:divBdr>
    </w:div>
    <w:div w:id="2070498151">
      <w:bodyDiv w:val="1"/>
      <w:marLeft w:val="0"/>
      <w:marRight w:val="0"/>
      <w:marTop w:val="0"/>
      <w:marBottom w:val="0"/>
      <w:divBdr>
        <w:top w:val="none" w:sz="0" w:space="0" w:color="auto"/>
        <w:left w:val="none" w:sz="0" w:space="0" w:color="auto"/>
        <w:bottom w:val="none" w:sz="0" w:space="0" w:color="auto"/>
        <w:right w:val="none" w:sz="0" w:space="0" w:color="auto"/>
      </w:divBdr>
    </w:div>
    <w:div w:id="2070959123">
      <w:bodyDiv w:val="1"/>
      <w:marLeft w:val="0"/>
      <w:marRight w:val="0"/>
      <w:marTop w:val="0"/>
      <w:marBottom w:val="0"/>
      <w:divBdr>
        <w:top w:val="none" w:sz="0" w:space="0" w:color="auto"/>
        <w:left w:val="none" w:sz="0" w:space="0" w:color="auto"/>
        <w:bottom w:val="none" w:sz="0" w:space="0" w:color="auto"/>
        <w:right w:val="none" w:sz="0" w:space="0" w:color="auto"/>
      </w:divBdr>
    </w:div>
    <w:div w:id="2071029729">
      <w:bodyDiv w:val="1"/>
      <w:marLeft w:val="0"/>
      <w:marRight w:val="0"/>
      <w:marTop w:val="0"/>
      <w:marBottom w:val="0"/>
      <w:divBdr>
        <w:top w:val="none" w:sz="0" w:space="0" w:color="auto"/>
        <w:left w:val="none" w:sz="0" w:space="0" w:color="auto"/>
        <w:bottom w:val="none" w:sz="0" w:space="0" w:color="auto"/>
        <w:right w:val="none" w:sz="0" w:space="0" w:color="auto"/>
      </w:divBdr>
    </w:div>
    <w:div w:id="2071272565">
      <w:bodyDiv w:val="1"/>
      <w:marLeft w:val="0"/>
      <w:marRight w:val="0"/>
      <w:marTop w:val="0"/>
      <w:marBottom w:val="0"/>
      <w:divBdr>
        <w:top w:val="none" w:sz="0" w:space="0" w:color="auto"/>
        <w:left w:val="none" w:sz="0" w:space="0" w:color="auto"/>
        <w:bottom w:val="none" w:sz="0" w:space="0" w:color="auto"/>
        <w:right w:val="none" w:sz="0" w:space="0" w:color="auto"/>
      </w:divBdr>
    </w:div>
    <w:div w:id="2071345363">
      <w:bodyDiv w:val="1"/>
      <w:marLeft w:val="0"/>
      <w:marRight w:val="0"/>
      <w:marTop w:val="0"/>
      <w:marBottom w:val="0"/>
      <w:divBdr>
        <w:top w:val="none" w:sz="0" w:space="0" w:color="auto"/>
        <w:left w:val="none" w:sz="0" w:space="0" w:color="auto"/>
        <w:bottom w:val="none" w:sz="0" w:space="0" w:color="auto"/>
        <w:right w:val="none" w:sz="0" w:space="0" w:color="auto"/>
      </w:divBdr>
    </w:div>
    <w:div w:id="2071490435">
      <w:bodyDiv w:val="1"/>
      <w:marLeft w:val="0"/>
      <w:marRight w:val="0"/>
      <w:marTop w:val="0"/>
      <w:marBottom w:val="0"/>
      <w:divBdr>
        <w:top w:val="none" w:sz="0" w:space="0" w:color="auto"/>
        <w:left w:val="none" w:sz="0" w:space="0" w:color="auto"/>
        <w:bottom w:val="none" w:sz="0" w:space="0" w:color="auto"/>
        <w:right w:val="none" w:sz="0" w:space="0" w:color="auto"/>
      </w:divBdr>
    </w:div>
    <w:div w:id="2071532839">
      <w:bodyDiv w:val="1"/>
      <w:marLeft w:val="0"/>
      <w:marRight w:val="0"/>
      <w:marTop w:val="0"/>
      <w:marBottom w:val="0"/>
      <w:divBdr>
        <w:top w:val="none" w:sz="0" w:space="0" w:color="auto"/>
        <w:left w:val="none" w:sz="0" w:space="0" w:color="auto"/>
        <w:bottom w:val="none" w:sz="0" w:space="0" w:color="auto"/>
        <w:right w:val="none" w:sz="0" w:space="0" w:color="auto"/>
      </w:divBdr>
    </w:div>
    <w:div w:id="2071615669">
      <w:bodyDiv w:val="1"/>
      <w:marLeft w:val="0"/>
      <w:marRight w:val="0"/>
      <w:marTop w:val="0"/>
      <w:marBottom w:val="0"/>
      <w:divBdr>
        <w:top w:val="none" w:sz="0" w:space="0" w:color="auto"/>
        <w:left w:val="none" w:sz="0" w:space="0" w:color="auto"/>
        <w:bottom w:val="none" w:sz="0" w:space="0" w:color="auto"/>
        <w:right w:val="none" w:sz="0" w:space="0" w:color="auto"/>
      </w:divBdr>
    </w:div>
    <w:div w:id="2071732643">
      <w:bodyDiv w:val="1"/>
      <w:marLeft w:val="0"/>
      <w:marRight w:val="0"/>
      <w:marTop w:val="0"/>
      <w:marBottom w:val="0"/>
      <w:divBdr>
        <w:top w:val="none" w:sz="0" w:space="0" w:color="auto"/>
        <w:left w:val="none" w:sz="0" w:space="0" w:color="auto"/>
        <w:bottom w:val="none" w:sz="0" w:space="0" w:color="auto"/>
        <w:right w:val="none" w:sz="0" w:space="0" w:color="auto"/>
      </w:divBdr>
    </w:div>
    <w:div w:id="2072070067">
      <w:bodyDiv w:val="1"/>
      <w:marLeft w:val="0"/>
      <w:marRight w:val="0"/>
      <w:marTop w:val="0"/>
      <w:marBottom w:val="0"/>
      <w:divBdr>
        <w:top w:val="none" w:sz="0" w:space="0" w:color="auto"/>
        <w:left w:val="none" w:sz="0" w:space="0" w:color="auto"/>
        <w:bottom w:val="none" w:sz="0" w:space="0" w:color="auto"/>
        <w:right w:val="none" w:sz="0" w:space="0" w:color="auto"/>
      </w:divBdr>
    </w:div>
    <w:div w:id="2072147522">
      <w:bodyDiv w:val="1"/>
      <w:marLeft w:val="0"/>
      <w:marRight w:val="0"/>
      <w:marTop w:val="0"/>
      <w:marBottom w:val="0"/>
      <w:divBdr>
        <w:top w:val="none" w:sz="0" w:space="0" w:color="auto"/>
        <w:left w:val="none" w:sz="0" w:space="0" w:color="auto"/>
        <w:bottom w:val="none" w:sz="0" w:space="0" w:color="auto"/>
        <w:right w:val="none" w:sz="0" w:space="0" w:color="auto"/>
      </w:divBdr>
    </w:div>
    <w:div w:id="2072653120">
      <w:bodyDiv w:val="1"/>
      <w:marLeft w:val="0"/>
      <w:marRight w:val="0"/>
      <w:marTop w:val="0"/>
      <w:marBottom w:val="0"/>
      <w:divBdr>
        <w:top w:val="none" w:sz="0" w:space="0" w:color="auto"/>
        <w:left w:val="none" w:sz="0" w:space="0" w:color="auto"/>
        <w:bottom w:val="none" w:sz="0" w:space="0" w:color="auto"/>
        <w:right w:val="none" w:sz="0" w:space="0" w:color="auto"/>
      </w:divBdr>
    </w:div>
    <w:div w:id="2072653631">
      <w:bodyDiv w:val="1"/>
      <w:marLeft w:val="0"/>
      <w:marRight w:val="0"/>
      <w:marTop w:val="0"/>
      <w:marBottom w:val="0"/>
      <w:divBdr>
        <w:top w:val="none" w:sz="0" w:space="0" w:color="auto"/>
        <w:left w:val="none" w:sz="0" w:space="0" w:color="auto"/>
        <w:bottom w:val="none" w:sz="0" w:space="0" w:color="auto"/>
        <w:right w:val="none" w:sz="0" w:space="0" w:color="auto"/>
      </w:divBdr>
    </w:div>
    <w:div w:id="2073189496">
      <w:bodyDiv w:val="1"/>
      <w:marLeft w:val="0"/>
      <w:marRight w:val="0"/>
      <w:marTop w:val="0"/>
      <w:marBottom w:val="0"/>
      <w:divBdr>
        <w:top w:val="none" w:sz="0" w:space="0" w:color="auto"/>
        <w:left w:val="none" w:sz="0" w:space="0" w:color="auto"/>
        <w:bottom w:val="none" w:sz="0" w:space="0" w:color="auto"/>
        <w:right w:val="none" w:sz="0" w:space="0" w:color="auto"/>
      </w:divBdr>
    </w:div>
    <w:div w:id="2073383924">
      <w:bodyDiv w:val="1"/>
      <w:marLeft w:val="0"/>
      <w:marRight w:val="0"/>
      <w:marTop w:val="0"/>
      <w:marBottom w:val="0"/>
      <w:divBdr>
        <w:top w:val="none" w:sz="0" w:space="0" w:color="auto"/>
        <w:left w:val="none" w:sz="0" w:space="0" w:color="auto"/>
        <w:bottom w:val="none" w:sz="0" w:space="0" w:color="auto"/>
        <w:right w:val="none" w:sz="0" w:space="0" w:color="auto"/>
      </w:divBdr>
    </w:div>
    <w:div w:id="2073965449">
      <w:bodyDiv w:val="1"/>
      <w:marLeft w:val="0"/>
      <w:marRight w:val="0"/>
      <w:marTop w:val="0"/>
      <w:marBottom w:val="0"/>
      <w:divBdr>
        <w:top w:val="none" w:sz="0" w:space="0" w:color="auto"/>
        <w:left w:val="none" w:sz="0" w:space="0" w:color="auto"/>
        <w:bottom w:val="none" w:sz="0" w:space="0" w:color="auto"/>
        <w:right w:val="none" w:sz="0" w:space="0" w:color="auto"/>
      </w:divBdr>
    </w:div>
    <w:div w:id="2074036114">
      <w:bodyDiv w:val="1"/>
      <w:marLeft w:val="0"/>
      <w:marRight w:val="0"/>
      <w:marTop w:val="0"/>
      <w:marBottom w:val="0"/>
      <w:divBdr>
        <w:top w:val="none" w:sz="0" w:space="0" w:color="auto"/>
        <w:left w:val="none" w:sz="0" w:space="0" w:color="auto"/>
        <w:bottom w:val="none" w:sz="0" w:space="0" w:color="auto"/>
        <w:right w:val="none" w:sz="0" w:space="0" w:color="auto"/>
      </w:divBdr>
    </w:div>
    <w:div w:id="2074038387">
      <w:bodyDiv w:val="1"/>
      <w:marLeft w:val="0"/>
      <w:marRight w:val="0"/>
      <w:marTop w:val="0"/>
      <w:marBottom w:val="0"/>
      <w:divBdr>
        <w:top w:val="none" w:sz="0" w:space="0" w:color="auto"/>
        <w:left w:val="none" w:sz="0" w:space="0" w:color="auto"/>
        <w:bottom w:val="none" w:sz="0" w:space="0" w:color="auto"/>
        <w:right w:val="none" w:sz="0" w:space="0" w:color="auto"/>
      </w:divBdr>
    </w:div>
    <w:div w:id="2074111191">
      <w:bodyDiv w:val="1"/>
      <w:marLeft w:val="0"/>
      <w:marRight w:val="0"/>
      <w:marTop w:val="0"/>
      <w:marBottom w:val="0"/>
      <w:divBdr>
        <w:top w:val="none" w:sz="0" w:space="0" w:color="auto"/>
        <w:left w:val="none" w:sz="0" w:space="0" w:color="auto"/>
        <w:bottom w:val="none" w:sz="0" w:space="0" w:color="auto"/>
        <w:right w:val="none" w:sz="0" w:space="0" w:color="auto"/>
      </w:divBdr>
    </w:div>
    <w:div w:id="2074230124">
      <w:bodyDiv w:val="1"/>
      <w:marLeft w:val="0"/>
      <w:marRight w:val="0"/>
      <w:marTop w:val="0"/>
      <w:marBottom w:val="0"/>
      <w:divBdr>
        <w:top w:val="none" w:sz="0" w:space="0" w:color="auto"/>
        <w:left w:val="none" w:sz="0" w:space="0" w:color="auto"/>
        <w:bottom w:val="none" w:sz="0" w:space="0" w:color="auto"/>
        <w:right w:val="none" w:sz="0" w:space="0" w:color="auto"/>
      </w:divBdr>
    </w:div>
    <w:div w:id="2075202497">
      <w:bodyDiv w:val="1"/>
      <w:marLeft w:val="0"/>
      <w:marRight w:val="0"/>
      <w:marTop w:val="0"/>
      <w:marBottom w:val="0"/>
      <w:divBdr>
        <w:top w:val="none" w:sz="0" w:space="0" w:color="auto"/>
        <w:left w:val="none" w:sz="0" w:space="0" w:color="auto"/>
        <w:bottom w:val="none" w:sz="0" w:space="0" w:color="auto"/>
        <w:right w:val="none" w:sz="0" w:space="0" w:color="auto"/>
      </w:divBdr>
    </w:div>
    <w:div w:id="2075394826">
      <w:bodyDiv w:val="1"/>
      <w:marLeft w:val="0"/>
      <w:marRight w:val="0"/>
      <w:marTop w:val="0"/>
      <w:marBottom w:val="0"/>
      <w:divBdr>
        <w:top w:val="none" w:sz="0" w:space="0" w:color="auto"/>
        <w:left w:val="none" w:sz="0" w:space="0" w:color="auto"/>
        <w:bottom w:val="none" w:sz="0" w:space="0" w:color="auto"/>
        <w:right w:val="none" w:sz="0" w:space="0" w:color="auto"/>
      </w:divBdr>
    </w:div>
    <w:div w:id="2075547353">
      <w:bodyDiv w:val="1"/>
      <w:marLeft w:val="0"/>
      <w:marRight w:val="0"/>
      <w:marTop w:val="0"/>
      <w:marBottom w:val="0"/>
      <w:divBdr>
        <w:top w:val="none" w:sz="0" w:space="0" w:color="auto"/>
        <w:left w:val="none" w:sz="0" w:space="0" w:color="auto"/>
        <w:bottom w:val="none" w:sz="0" w:space="0" w:color="auto"/>
        <w:right w:val="none" w:sz="0" w:space="0" w:color="auto"/>
      </w:divBdr>
    </w:div>
    <w:div w:id="2075734663">
      <w:bodyDiv w:val="1"/>
      <w:marLeft w:val="0"/>
      <w:marRight w:val="0"/>
      <w:marTop w:val="0"/>
      <w:marBottom w:val="0"/>
      <w:divBdr>
        <w:top w:val="none" w:sz="0" w:space="0" w:color="auto"/>
        <w:left w:val="none" w:sz="0" w:space="0" w:color="auto"/>
        <w:bottom w:val="none" w:sz="0" w:space="0" w:color="auto"/>
        <w:right w:val="none" w:sz="0" w:space="0" w:color="auto"/>
      </w:divBdr>
    </w:div>
    <w:div w:id="2075739181">
      <w:bodyDiv w:val="1"/>
      <w:marLeft w:val="0"/>
      <w:marRight w:val="0"/>
      <w:marTop w:val="0"/>
      <w:marBottom w:val="0"/>
      <w:divBdr>
        <w:top w:val="none" w:sz="0" w:space="0" w:color="auto"/>
        <w:left w:val="none" w:sz="0" w:space="0" w:color="auto"/>
        <w:bottom w:val="none" w:sz="0" w:space="0" w:color="auto"/>
        <w:right w:val="none" w:sz="0" w:space="0" w:color="auto"/>
      </w:divBdr>
    </w:div>
    <w:div w:id="2075853642">
      <w:bodyDiv w:val="1"/>
      <w:marLeft w:val="0"/>
      <w:marRight w:val="0"/>
      <w:marTop w:val="0"/>
      <w:marBottom w:val="0"/>
      <w:divBdr>
        <w:top w:val="none" w:sz="0" w:space="0" w:color="auto"/>
        <w:left w:val="none" w:sz="0" w:space="0" w:color="auto"/>
        <w:bottom w:val="none" w:sz="0" w:space="0" w:color="auto"/>
        <w:right w:val="none" w:sz="0" w:space="0" w:color="auto"/>
      </w:divBdr>
    </w:div>
    <w:div w:id="2076120863">
      <w:bodyDiv w:val="1"/>
      <w:marLeft w:val="0"/>
      <w:marRight w:val="0"/>
      <w:marTop w:val="0"/>
      <w:marBottom w:val="0"/>
      <w:divBdr>
        <w:top w:val="none" w:sz="0" w:space="0" w:color="auto"/>
        <w:left w:val="none" w:sz="0" w:space="0" w:color="auto"/>
        <w:bottom w:val="none" w:sz="0" w:space="0" w:color="auto"/>
        <w:right w:val="none" w:sz="0" w:space="0" w:color="auto"/>
      </w:divBdr>
    </w:div>
    <w:div w:id="2076319704">
      <w:bodyDiv w:val="1"/>
      <w:marLeft w:val="0"/>
      <w:marRight w:val="0"/>
      <w:marTop w:val="0"/>
      <w:marBottom w:val="0"/>
      <w:divBdr>
        <w:top w:val="none" w:sz="0" w:space="0" w:color="auto"/>
        <w:left w:val="none" w:sz="0" w:space="0" w:color="auto"/>
        <w:bottom w:val="none" w:sz="0" w:space="0" w:color="auto"/>
        <w:right w:val="none" w:sz="0" w:space="0" w:color="auto"/>
      </w:divBdr>
    </w:div>
    <w:div w:id="2076664574">
      <w:bodyDiv w:val="1"/>
      <w:marLeft w:val="0"/>
      <w:marRight w:val="0"/>
      <w:marTop w:val="0"/>
      <w:marBottom w:val="0"/>
      <w:divBdr>
        <w:top w:val="none" w:sz="0" w:space="0" w:color="auto"/>
        <w:left w:val="none" w:sz="0" w:space="0" w:color="auto"/>
        <w:bottom w:val="none" w:sz="0" w:space="0" w:color="auto"/>
        <w:right w:val="none" w:sz="0" w:space="0" w:color="auto"/>
      </w:divBdr>
    </w:div>
    <w:div w:id="2076777943">
      <w:bodyDiv w:val="1"/>
      <w:marLeft w:val="0"/>
      <w:marRight w:val="0"/>
      <w:marTop w:val="0"/>
      <w:marBottom w:val="0"/>
      <w:divBdr>
        <w:top w:val="none" w:sz="0" w:space="0" w:color="auto"/>
        <w:left w:val="none" w:sz="0" w:space="0" w:color="auto"/>
        <w:bottom w:val="none" w:sz="0" w:space="0" w:color="auto"/>
        <w:right w:val="none" w:sz="0" w:space="0" w:color="auto"/>
      </w:divBdr>
    </w:div>
    <w:div w:id="2077510886">
      <w:bodyDiv w:val="1"/>
      <w:marLeft w:val="0"/>
      <w:marRight w:val="0"/>
      <w:marTop w:val="0"/>
      <w:marBottom w:val="0"/>
      <w:divBdr>
        <w:top w:val="none" w:sz="0" w:space="0" w:color="auto"/>
        <w:left w:val="none" w:sz="0" w:space="0" w:color="auto"/>
        <w:bottom w:val="none" w:sz="0" w:space="0" w:color="auto"/>
        <w:right w:val="none" w:sz="0" w:space="0" w:color="auto"/>
      </w:divBdr>
    </w:div>
    <w:div w:id="2077706999">
      <w:bodyDiv w:val="1"/>
      <w:marLeft w:val="0"/>
      <w:marRight w:val="0"/>
      <w:marTop w:val="0"/>
      <w:marBottom w:val="0"/>
      <w:divBdr>
        <w:top w:val="none" w:sz="0" w:space="0" w:color="auto"/>
        <w:left w:val="none" w:sz="0" w:space="0" w:color="auto"/>
        <w:bottom w:val="none" w:sz="0" w:space="0" w:color="auto"/>
        <w:right w:val="none" w:sz="0" w:space="0" w:color="auto"/>
      </w:divBdr>
    </w:div>
    <w:div w:id="2077822052">
      <w:bodyDiv w:val="1"/>
      <w:marLeft w:val="0"/>
      <w:marRight w:val="0"/>
      <w:marTop w:val="0"/>
      <w:marBottom w:val="0"/>
      <w:divBdr>
        <w:top w:val="none" w:sz="0" w:space="0" w:color="auto"/>
        <w:left w:val="none" w:sz="0" w:space="0" w:color="auto"/>
        <w:bottom w:val="none" w:sz="0" w:space="0" w:color="auto"/>
        <w:right w:val="none" w:sz="0" w:space="0" w:color="auto"/>
      </w:divBdr>
    </w:div>
    <w:div w:id="2078045527">
      <w:bodyDiv w:val="1"/>
      <w:marLeft w:val="0"/>
      <w:marRight w:val="0"/>
      <w:marTop w:val="0"/>
      <w:marBottom w:val="0"/>
      <w:divBdr>
        <w:top w:val="none" w:sz="0" w:space="0" w:color="auto"/>
        <w:left w:val="none" w:sz="0" w:space="0" w:color="auto"/>
        <w:bottom w:val="none" w:sz="0" w:space="0" w:color="auto"/>
        <w:right w:val="none" w:sz="0" w:space="0" w:color="auto"/>
      </w:divBdr>
    </w:div>
    <w:div w:id="2078820633">
      <w:bodyDiv w:val="1"/>
      <w:marLeft w:val="0"/>
      <w:marRight w:val="0"/>
      <w:marTop w:val="0"/>
      <w:marBottom w:val="0"/>
      <w:divBdr>
        <w:top w:val="none" w:sz="0" w:space="0" w:color="auto"/>
        <w:left w:val="none" w:sz="0" w:space="0" w:color="auto"/>
        <w:bottom w:val="none" w:sz="0" w:space="0" w:color="auto"/>
        <w:right w:val="none" w:sz="0" w:space="0" w:color="auto"/>
      </w:divBdr>
    </w:div>
    <w:div w:id="2078898370">
      <w:bodyDiv w:val="1"/>
      <w:marLeft w:val="0"/>
      <w:marRight w:val="0"/>
      <w:marTop w:val="0"/>
      <w:marBottom w:val="0"/>
      <w:divBdr>
        <w:top w:val="none" w:sz="0" w:space="0" w:color="auto"/>
        <w:left w:val="none" w:sz="0" w:space="0" w:color="auto"/>
        <w:bottom w:val="none" w:sz="0" w:space="0" w:color="auto"/>
        <w:right w:val="none" w:sz="0" w:space="0" w:color="auto"/>
      </w:divBdr>
    </w:div>
    <w:div w:id="2079204479">
      <w:bodyDiv w:val="1"/>
      <w:marLeft w:val="0"/>
      <w:marRight w:val="0"/>
      <w:marTop w:val="0"/>
      <w:marBottom w:val="0"/>
      <w:divBdr>
        <w:top w:val="none" w:sz="0" w:space="0" w:color="auto"/>
        <w:left w:val="none" w:sz="0" w:space="0" w:color="auto"/>
        <w:bottom w:val="none" w:sz="0" w:space="0" w:color="auto"/>
        <w:right w:val="none" w:sz="0" w:space="0" w:color="auto"/>
      </w:divBdr>
    </w:div>
    <w:div w:id="2079398480">
      <w:bodyDiv w:val="1"/>
      <w:marLeft w:val="0"/>
      <w:marRight w:val="0"/>
      <w:marTop w:val="0"/>
      <w:marBottom w:val="0"/>
      <w:divBdr>
        <w:top w:val="none" w:sz="0" w:space="0" w:color="auto"/>
        <w:left w:val="none" w:sz="0" w:space="0" w:color="auto"/>
        <w:bottom w:val="none" w:sz="0" w:space="0" w:color="auto"/>
        <w:right w:val="none" w:sz="0" w:space="0" w:color="auto"/>
      </w:divBdr>
    </w:div>
    <w:div w:id="2079739143">
      <w:bodyDiv w:val="1"/>
      <w:marLeft w:val="0"/>
      <w:marRight w:val="0"/>
      <w:marTop w:val="0"/>
      <w:marBottom w:val="0"/>
      <w:divBdr>
        <w:top w:val="none" w:sz="0" w:space="0" w:color="auto"/>
        <w:left w:val="none" w:sz="0" w:space="0" w:color="auto"/>
        <w:bottom w:val="none" w:sz="0" w:space="0" w:color="auto"/>
        <w:right w:val="none" w:sz="0" w:space="0" w:color="auto"/>
      </w:divBdr>
    </w:div>
    <w:div w:id="2079740809">
      <w:bodyDiv w:val="1"/>
      <w:marLeft w:val="0"/>
      <w:marRight w:val="0"/>
      <w:marTop w:val="0"/>
      <w:marBottom w:val="0"/>
      <w:divBdr>
        <w:top w:val="none" w:sz="0" w:space="0" w:color="auto"/>
        <w:left w:val="none" w:sz="0" w:space="0" w:color="auto"/>
        <w:bottom w:val="none" w:sz="0" w:space="0" w:color="auto"/>
        <w:right w:val="none" w:sz="0" w:space="0" w:color="auto"/>
      </w:divBdr>
    </w:div>
    <w:div w:id="2079744412">
      <w:bodyDiv w:val="1"/>
      <w:marLeft w:val="0"/>
      <w:marRight w:val="0"/>
      <w:marTop w:val="0"/>
      <w:marBottom w:val="0"/>
      <w:divBdr>
        <w:top w:val="none" w:sz="0" w:space="0" w:color="auto"/>
        <w:left w:val="none" w:sz="0" w:space="0" w:color="auto"/>
        <w:bottom w:val="none" w:sz="0" w:space="0" w:color="auto"/>
        <w:right w:val="none" w:sz="0" w:space="0" w:color="auto"/>
      </w:divBdr>
    </w:div>
    <w:div w:id="2080321885">
      <w:bodyDiv w:val="1"/>
      <w:marLeft w:val="0"/>
      <w:marRight w:val="0"/>
      <w:marTop w:val="0"/>
      <w:marBottom w:val="0"/>
      <w:divBdr>
        <w:top w:val="none" w:sz="0" w:space="0" w:color="auto"/>
        <w:left w:val="none" w:sz="0" w:space="0" w:color="auto"/>
        <w:bottom w:val="none" w:sz="0" w:space="0" w:color="auto"/>
        <w:right w:val="none" w:sz="0" w:space="0" w:color="auto"/>
      </w:divBdr>
    </w:div>
    <w:div w:id="2080324449">
      <w:bodyDiv w:val="1"/>
      <w:marLeft w:val="0"/>
      <w:marRight w:val="0"/>
      <w:marTop w:val="0"/>
      <w:marBottom w:val="0"/>
      <w:divBdr>
        <w:top w:val="none" w:sz="0" w:space="0" w:color="auto"/>
        <w:left w:val="none" w:sz="0" w:space="0" w:color="auto"/>
        <w:bottom w:val="none" w:sz="0" w:space="0" w:color="auto"/>
        <w:right w:val="none" w:sz="0" w:space="0" w:color="auto"/>
      </w:divBdr>
    </w:div>
    <w:div w:id="2080397542">
      <w:bodyDiv w:val="1"/>
      <w:marLeft w:val="0"/>
      <w:marRight w:val="0"/>
      <w:marTop w:val="0"/>
      <w:marBottom w:val="0"/>
      <w:divBdr>
        <w:top w:val="none" w:sz="0" w:space="0" w:color="auto"/>
        <w:left w:val="none" w:sz="0" w:space="0" w:color="auto"/>
        <w:bottom w:val="none" w:sz="0" w:space="0" w:color="auto"/>
        <w:right w:val="none" w:sz="0" w:space="0" w:color="auto"/>
      </w:divBdr>
    </w:div>
    <w:div w:id="2080444585">
      <w:bodyDiv w:val="1"/>
      <w:marLeft w:val="0"/>
      <w:marRight w:val="0"/>
      <w:marTop w:val="0"/>
      <w:marBottom w:val="0"/>
      <w:divBdr>
        <w:top w:val="none" w:sz="0" w:space="0" w:color="auto"/>
        <w:left w:val="none" w:sz="0" w:space="0" w:color="auto"/>
        <w:bottom w:val="none" w:sz="0" w:space="0" w:color="auto"/>
        <w:right w:val="none" w:sz="0" w:space="0" w:color="auto"/>
      </w:divBdr>
    </w:div>
    <w:div w:id="2080514669">
      <w:bodyDiv w:val="1"/>
      <w:marLeft w:val="0"/>
      <w:marRight w:val="0"/>
      <w:marTop w:val="0"/>
      <w:marBottom w:val="0"/>
      <w:divBdr>
        <w:top w:val="none" w:sz="0" w:space="0" w:color="auto"/>
        <w:left w:val="none" w:sz="0" w:space="0" w:color="auto"/>
        <w:bottom w:val="none" w:sz="0" w:space="0" w:color="auto"/>
        <w:right w:val="none" w:sz="0" w:space="0" w:color="auto"/>
      </w:divBdr>
    </w:div>
    <w:div w:id="2080978785">
      <w:bodyDiv w:val="1"/>
      <w:marLeft w:val="0"/>
      <w:marRight w:val="0"/>
      <w:marTop w:val="0"/>
      <w:marBottom w:val="0"/>
      <w:divBdr>
        <w:top w:val="none" w:sz="0" w:space="0" w:color="auto"/>
        <w:left w:val="none" w:sz="0" w:space="0" w:color="auto"/>
        <w:bottom w:val="none" w:sz="0" w:space="0" w:color="auto"/>
        <w:right w:val="none" w:sz="0" w:space="0" w:color="auto"/>
      </w:divBdr>
    </w:div>
    <w:div w:id="2081321523">
      <w:bodyDiv w:val="1"/>
      <w:marLeft w:val="0"/>
      <w:marRight w:val="0"/>
      <w:marTop w:val="0"/>
      <w:marBottom w:val="0"/>
      <w:divBdr>
        <w:top w:val="none" w:sz="0" w:space="0" w:color="auto"/>
        <w:left w:val="none" w:sz="0" w:space="0" w:color="auto"/>
        <w:bottom w:val="none" w:sz="0" w:space="0" w:color="auto"/>
        <w:right w:val="none" w:sz="0" w:space="0" w:color="auto"/>
      </w:divBdr>
    </w:div>
    <w:div w:id="2081558027">
      <w:bodyDiv w:val="1"/>
      <w:marLeft w:val="0"/>
      <w:marRight w:val="0"/>
      <w:marTop w:val="0"/>
      <w:marBottom w:val="0"/>
      <w:divBdr>
        <w:top w:val="none" w:sz="0" w:space="0" w:color="auto"/>
        <w:left w:val="none" w:sz="0" w:space="0" w:color="auto"/>
        <w:bottom w:val="none" w:sz="0" w:space="0" w:color="auto"/>
        <w:right w:val="none" w:sz="0" w:space="0" w:color="auto"/>
      </w:divBdr>
    </w:div>
    <w:div w:id="2081714536">
      <w:bodyDiv w:val="1"/>
      <w:marLeft w:val="0"/>
      <w:marRight w:val="0"/>
      <w:marTop w:val="0"/>
      <w:marBottom w:val="0"/>
      <w:divBdr>
        <w:top w:val="none" w:sz="0" w:space="0" w:color="auto"/>
        <w:left w:val="none" w:sz="0" w:space="0" w:color="auto"/>
        <w:bottom w:val="none" w:sz="0" w:space="0" w:color="auto"/>
        <w:right w:val="none" w:sz="0" w:space="0" w:color="auto"/>
      </w:divBdr>
    </w:div>
    <w:div w:id="2082019814">
      <w:bodyDiv w:val="1"/>
      <w:marLeft w:val="0"/>
      <w:marRight w:val="0"/>
      <w:marTop w:val="0"/>
      <w:marBottom w:val="0"/>
      <w:divBdr>
        <w:top w:val="none" w:sz="0" w:space="0" w:color="auto"/>
        <w:left w:val="none" w:sz="0" w:space="0" w:color="auto"/>
        <w:bottom w:val="none" w:sz="0" w:space="0" w:color="auto"/>
        <w:right w:val="none" w:sz="0" w:space="0" w:color="auto"/>
      </w:divBdr>
    </w:div>
    <w:div w:id="2082175633">
      <w:bodyDiv w:val="1"/>
      <w:marLeft w:val="0"/>
      <w:marRight w:val="0"/>
      <w:marTop w:val="0"/>
      <w:marBottom w:val="0"/>
      <w:divBdr>
        <w:top w:val="none" w:sz="0" w:space="0" w:color="auto"/>
        <w:left w:val="none" w:sz="0" w:space="0" w:color="auto"/>
        <w:bottom w:val="none" w:sz="0" w:space="0" w:color="auto"/>
        <w:right w:val="none" w:sz="0" w:space="0" w:color="auto"/>
      </w:divBdr>
    </w:div>
    <w:div w:id="2082481791">
      <w:bodyDiv w:val="1"/>
      <w:marLeft w:val="0"/>
      <w:marRight w:val="0"/>
      <w:marTop w:val="0"/>
      <w:marBottom w:val="0"/>
      <w:divBdr>
        <w:top w:val="none" w:sz="0" w:space="0" w:color="auto"/>
        <w:left w:val="none" w:sz="0" w:space="0" w:color="auto"/>
        <w:bottom w:val="none" w:sz="0" w:space="0" w:color="auto"/>
        <w:right w:val="none" w:sz="0" w:space="0" w:color="auto"/>
      </w:divBdr>
    </w:div>
    <w:div w:id="2082944088">
      <w:bodyDiv w:val="1"/>
      <w:marLeft w:val="0"/>
      <w:marRight w:val="0"/>
      <w:marTop w:val="0"/>
      <w:marBottom w:val="0"/>
      <w:divBdr>
        <w:top w:val="none" w:sz="0" w:space="0" w:color="auto"/>
        <w:left w:val="none" w:sz="0" w:space="0" w:color="auto"/>
        <w:bottom w:val="none" w:sz="0" w:space="0" w:color="auto"/>
        <w:right w:val="none" w:sz="0" w:space="0" w:color="auto"/>
      </w:divBdr>
    </w:div>
    <w:div w:id="2083719690">
      <w:bodyDiv w:val="1"/>
      <w:marLeft w:val="0"/>
      <w:marRight w:val="0"/>
      <w:marTop w:val="0"/>
      <w:marBottom w:val="0"/>
      <w:divBdr>
        <w:top w:val="none" w:sz="0" w:space="0" w:color="auto"/>
        <w:left w:val="none" w:sz="0" w:space="0" w:color="auto"/>
        <w:bottom w:val="none" w:sz="0" w:space="0" w:color="auto"/>
        <w:right w:val="none" w:sz="0" w:space="0" w:color="auto"/>
      </w:divBdr>
    </w:div>
    <w:div w:id="2083749814">
      <w:bodyDiv w:val="1"/>
      <w:marLeft w:val="0"/>
      <w:marRight w:val="0"/>
      <w:marTop w:val="0"/>
      <w:marBottom w:val="0"/>
      <w:divBdr>
        <w:top w:val="none" w:sz="0" w:space="0" w:color="auto"/>
        <w:left w:val="none" w:sz="0" w:space="0" w:color="auto"/>
        <w:bottom w:val="none" w:sz="0" w:space="0" w:color="auto"/>
        <w:right w:val="none" w:sz="0" w:space="0" w:color="auto"/>
      </w:divBdr>
    </w:div>
    <w:div w:id="2083790217">
      <w:bodyDiv w:val="1"/>
      <w:marLeft w:val="0"/>
      <w:marRight w:val="0"/>
      <w:marTop w:val="0"/>
      <w:marBottom w:val="0"/>
      <w:divBdr>
        <w:top w:val="none" w:sz="0" w:space="0" w:color="auto"/>
        <w:left w:val="none" w:sz="0" w:space="0" w:color="auto"/>
        <w:bottom w:val="none" w:sz="0" w:space="0" w:color="auto"/>
        <w:right w:val="none" w:sz="0" w:space="0" w:color="auto"/>
      </w:divBdr>
    </w:div>
    <w:div w:id="2084863460">
      <w:bodyDiv w:val="1"/>
      <w:marLeft w:val="0"/>
      <w:marRight w:val="0"/>
      <w:marTop w:val="0"/>
      <w:marBottom w:val="0"/>
      <w:divBdr>
        <w:top w:val="none" w:sz="0" w:space="0" w:color="auto"/>
        <w:left w:val="none" w:sz="0" w:space="0" w:color="auto"/>
        <w:bottom w:val="none" w:sz="0" w:space="0" w:color="auto"/>
        <w:right w:val="none" w:sz="0" w:space="0" w:color="auto"/>
      </w:divBdr>
    </w:div>
    <w:div w:id="2084989911">
      <w:bodyDiv w:val="1"/>
      <w:marLeft w:val="0"/>
      <w:marRight w:val="0"/>
      <w:marTop w:val="0"/>
      <w:marBottom w:val="0"/>
      <w:divBdr>
        <w:top w:val="none" w:sz="0" w:space="0" w:color="auto"/>
        <w:left w:val="none" w:sz="0" w:space="0" w:color="auto"/>
        <w:bottom w:val="none" w:sz="0" w:space="0" w:color="auto"/>
        <w:right w:val="none" w:sz="0" w:space="0" w:color="auto"/>
      </w:divBdr>
    </w:div>
    <w:div w:id="2085183544">
      <w:bodyDiv w:val="1"/>
      <w:marLeft w:val="0"/>
      <w:marRight w:val="0"/>
      <w:marTop w:val="0"/>
      <w:marBottom w:val="0"/>
      <w:divBdr>
        <w:top w:val="none" w:sz="0" w:space="0" w:color="auto"/>
        <w:left w:val="none" w:sz="0" w:space="0" w:color="auto"/>
        <w:bottom w:val="none" w:sz="0" w:space="0" w:color="auto"/>
        <w:right w:val="none" w:sz="0" w:space="0" w:color="auto"/>
      </w:divBdr>
    </w:div>
    <w:div w:id="2085447715">
      <w:bodyDiv w:val="1"/>
      <w:marLeft w:val="0"/>
      <w:marRight w:val="0"/>
      <w:marTop w:val="0"/>
      <w:marBottom w:val="0"/>
      <w:divBdr>
        <w:top w:val="none" w:sz="0" w:space="0" w:color="auto"/>
        <w:left w:val="none" w:sz="0" w:space="0" w:color="auto"/>
        <w:bottom w:val="none" w:sz="0" w:space="0" w:color="auto"/>
        <w:right w:val="none" w:sz="0" w:space="0" w:color="auto"/>
      </w:divBdr>
    </w:div>
    <w:div w:id="2085684854">
      <w:bodyDiv w:val="1"/>
      <w:marLeft w:val="0"/>
      <w:marRight w:val="0"/>
      <w:marTop w:val="0"/>
      <w:marBottom w:val="0"/>
      <w:divBdr>
        <w:top w:val="none" w:sz="0" w:space="0" w:color="auto"/>
        <w:left w:val="none" w:sz="0" w:space="0" w:color="auto"/>
        <w:bottom w:val="none" w:sz="0" w:space="0" w:color="auto"/>
        <w:right w:val="none" w:sz="0" w:space="0" w:color="auto"/>
      </w:divBdr>
    </w:div>
    <w:div w:id="2085686121">
      <w:bodyDiv w:val="1"/>
      <w:marLeft w:val="0"/>
      <w:marRight w:val="0"/>
      <w:marTop w:val="0"/>
      <w:marBottom w:val="0"/>
      <w:divBdr>
        <w:top w:val="none" w:sz="0" w:space="0" w:color="auto"/>
        <w:left w:val="none" w:sz="0" w:space="0" w:color="auto"/>
        <w:bottom w:val="none" w:sz="0" w:space="0" w:color="auto"/>
        <w:right w:val="none" w:sz="0" w:space="0" w:color="auto"/>
      </w:divBdr>
    </w:div>
    <w:div w:id="2085687135">
      <w:bodyDiv w:val="1"/>
      <w:marLeft w:val="0"/>
      <w:marRight w:val="0"/>
      <w:marTop w:val="0"/>
      <w:marBottom w:val="0"/>
      <w:divBdr>
        <w:top w:val="none" w:sz="0" w:space="0" w:color="auto"/>
        <w:left w:val="none" w:sz="0" w:space="0" w:color="auto"/>
        <w:bottom w:val="none" w:sz="0" w:space="0" w:color="auto"/>
        <w:right w:val="none" w:sz="0" w:space="0" w:color="auto"/>
      </w:divBdr>
    </w:div>
    <w:div w:id="2085837907">
      <w:bodyDiv w:val="1"/>
      <w:marLeft w:val="0"/>
      <w:marRight w:val="0"/>
      <w:marTop w:val="0"/>
      <w:marBottom w:val="0"/>
      <w:divBdr>
        <w:top w:val="none" w:sz="0" w:space="0" w:color="auto"/>
        <w:left w:val="none" w:sz="0" w:space="0" w:color="auto"/>
        <w:bottom w:val="none" w:sz="0" w:space="0" w:color="auto"/>
        <w:right w:val="none" w:sz="0" w:space="0" w:color="auto"/>
      </w:divBdr>
    </w:div>
    <w:div w:id="2086025843">
      <w:bodyDiv w:val="1"/>
      <w:marLeft w:val="0"/>
      <w:marRight w:val="0"/>
      <w:marTop w:val="0"/>
      <w:marBottom w:val="0"/>
      <w:divBdr>
        <w:top w:val="none" w:sz="0" w:space="0" w:color="auto"/>
        <w:left w:val="none" w:sz="0" w:space="0" w:color="auto"/>
        <w:bottom w:val="none" w:sz="0" w:space="0" w:color="auto"/>
        <w:right w:val="none" w:sz="0" w:space="0" w:color="auto"/>
      </w:divBdr>
    </w:div>
    <w:div w:id="2086031463">
      <w:bodyDiv w:val="1"/>
      <w:marLeft w:val="0"/>
      <w:marRight w:val="0"/>
      <w:marTop w:val="0"/>
      <w:marBottom w:val="0"/>
      <w:divBdr>
        <w:top w:val="none" w:sz="0" w:space="0" w:color="auto"/>
        <w:left w:val="none" w:sz="0" w:space="0" w:color="auto"/>
        <w:bottom w:val="none" w:sz="0" w:space="0" w:color="auto"/>
        <w:right w:val="none" w:sz="0" w:space="0" w:color="auto"/>
      </w:divBdr>
    </w:div>
    <w:div w:id="2086101775">
      <w:bodyDiv w:val="1"/>
      <w:marLeft w:val="0"/>
      <w:marRight w:val="0"/>
      <w:marTop w:val="0"/>
      <w:marBottom w:val="0"/>
      <w:divBdr>
        <w:top w:val="none" w:sz="0" w:space="0" w:color="auto"/>
        <w:left w:val="none" w:sz="0" w:space="0" w:color="auto"/>
        <w:bottom w:val="none" w:sz="0" w:space="0" w:color="auto"/>
        <w:right w:val="none" w:sz="0" w:space="0" w:color="auto"/>
      </w:divBdr>
    </w:div>
    <w:div w:id="2086608528">
      <w:bodyDiv w:val="1"/>
      <w:marLeft w:val="0"/>
      <w:marRight w:val="0"/>
      <w:marTop w:val="0"/>
      <w:marBottom w:val="0"/>
      <w:divBdr>
        <w:top w:val="none" w:sz="0" w:space="0" w:color="auto"/>
        <w:left w:val="none" w:sz="0" w:space="0" w:color="auto"/>
        <w:bottom w:val="none" w:sz="0" w:space="0" w:color="auto"/>
        <w:right w:val="none" w:sz="0" w:space="0" w:color="auto"/>
      </w:divBdr>
    </w:div>
    <w:div w:id="2086947177">
      <w:bodyDiv w:val="1"/>
      <w:marLeft w:val="0"/>
      <w:marRight w:val="0"/>
      <w:marTop w:val="0"/>
      <w:marBottom w:val="0"/>
      <w:divBdr>
        <w:top w:val="none" w:sz="0" w:space="0" w:color="auto"/>
        <w:left w:val="none" w:sz="0" w:space="0" w:color="auto"/>
        <w:bottom w:val="none" w:sz="0" w:space="0" w:color="auto"/>
        <w:right w:val="none" w:sz="0" w:space="0" w:color="auto"/>
      </w:divBdr>
    </w:div>
    <w:div w:id="2087024873">
      <w:bodyDiv w:val="1"/>
      <w:marLeft w:val="0"/>
      <w:marRight w:val="0"/>
      <w:marTop w:val="0"/>
      <w:marBottom w:val="0"/>
      <w:divBdr>
        <w:top w:val="none" w:sz="0" w:space="0" w:color="auto"/>
        <w:left w:val="none" w:sz="0" w:space="0" w:color="auto"/>
        <w:bottom w:val="none" w:sz="0" w:space="0" w:color="auto"/>
        <w:right w:val="none" w:sz="0" w:space="0" w:color="auto"/>
      </w:divBdr>
    </w:div>
    <w:div w:id="2087220689">
      <w:bodyDiv w:val="1"/>
      <w:marLeft w:val="0"/>
      <w:marRight w:val="0"/>
      <w:marTop w:val="0"/>
      <w:marBottom w:val="0"/>
      <w:divBdr>
        <w:top w:val="none" w:sz="0" w:space="0" w:color="auto"/>
        <w:left w:val="none" w:sz="0" w:space="0" w:color="auto"/>
        <w:bottom w:val="none" w:sz="0" w:space="0" w:color="auto"/>
        <w:right w:val="none" w:sz="0" w:space="0" w:color="auto"/>
      </w:divBdr>
    </w:div>
    <w:div w:id="2087871831">
      <w:bodyDiv w:val="1"/>
      <w:marLeft w:val="0"/>
      <w:marRight w:val="0"/>
      <w:marTop w:val="0"/>
      <w:marBottom w:val="0"/>
      <w:divBdr>
        <w:top w:val="none" w:sz="0" w:space="0" w:color="auto"/>
        <w:left w:val="none" w:sz="0" w:space="0" w:color="auto"/>
        <w:bottom w:val="none" w:sz="0" w:space="0" w:color="auto"/>
        <w:right w:val="none" w:sz="0" w:space="0" w:color="auto"/>
      </w:divBdr>
    </w:div>
    <w:div w:id="2088068755">
      <w:bodyDiv w:val="1"/>
      <w:marLeft w:val="0"/>
      <w:marRight w:val="0"/>
      <w:marTop w:val="0"/>
      <w:marBottom w:val="0"/>
      <w:divBdr>
        <w:top w:val="none" w:sz="0" w:space="0" w:color="auto"/>
        <w:left w:val="none" w:sz="0" w:space="0" w:color="auto"/>
        <w:bottom w:val="none" w:sz="0" w:space="0" w:color="auto"/>
        <w:right w:val="none" w:sz="0" w:space="0" w:color="auto"/>
      </w:divBdr>
    </w:div>
    <w:div w:id="2088114401">
      <w:bodyDiv w:val="1"/>
      <w:marLeft w:val="0"/>
      <w:marRight w:val="0"/>
      <w:marTop w:val="0"/>
      <w:marBottom w:val="0"/>
      <w:divBdr>
        <w:top w:val="none" w:sz="0" w:space="0" w:color="auto"/>
        <w:left w:val="none" w:sz="0" w:space="0" w:color="auto"/>
        <w:bottom w:val="none" w:sz="0" w:space="0" w:color="auto"/>
        <w:right w:val="none" w:sz="0" w:space="0" w:color="auto"/>
      </w:divBdr>
    </w:div>
    <w:div w:id="2088376550">
      <w:bodyDiv w:val="1"/>
      <w:marLeft w:val="0"/>
      <w:marRight w:val="0"/>
      <w:marTop w:val="0"/>
      <w:marBottom w:val="0"/>
      <w:divBdr>
        <w:top w:val="none" w:sz="0" w:space="0" w:color="auto"/>
        <w:left w:val="none" w:sz="0" w:space="0" w:color="auto"/>
        <w:bottom w:val="none" w:sz="0" w:space="0" w:color="auto"/>
        <w:right w:val="none" w:sz="0" w:space="0" w:color="auto"/>
      </w:divBdr>
    </w:div>
    <w:div w:id="2088529008">
      <w:bodyDiv w:val="1"/>
      <w:marLeft w:val="0"/>
      <w:marRight w:val="0"/>
      <w:marTop w:val="0"/>
      <w:marBottom w:val="0"/>
      <w:divBdr>
        <w:top w:val="none" w:sz="0" w:space="0" w:color="auto"/>
        <w:left w:val="none" w:sz="0" w:space="0" w:color="auto"/>
        <w:bottom w:val="none" w:sz="0" w:space="0" w:color="auto"/>
        <w:right w:val="none" w:sz="0" w:space="0" w:color="auto"/>
      </w:divBdr>
    </w:div>
    <w:div w:id="2088646451">
      <w:bodyDiv w:val="1"/>
      <w:marLeft w:val="0"/>
      <w:marRight w:val="0"/>
      <w:marTop w:val="0"/>
      <w:marBottom w:val="0"/>
      <w:divBdr>
        <w:top w:val="none" w:sz="0" w:space="0" w:color="auto"/>
        <w:left w:val="none" w:sz="0" w:space="0" w:color="auto"/>
        <w:bottom w:val="none" w:sz="0" w:space="0" w:color="auto"/>
        <w:right w:val="none" w:sz="0" w:space="0" w:color="auto"/>
      </w:divBdr>
    </w:div>
    <w:div w:id="2088768225">
      <w:bodyDiv w:val="1"/>
      <w:marLeft w:val="0"/>
      <w:marRight w:val="0"/>
      <w:marTop w:val="0"/>
      <w:marBottom w:val="0"/>
      <w:divBdr>
        <w:top w:val="none" w:sz="0" w:space="0" w:color="auto"/>
        <w:left w:val="none" w:sz="0" w:space="0" w:color="auto"/>
        <w:bottom w:val="none" w:sz="0" w:space="0" w:color="auto"/>
        <w:right w:val="none" w:sz="0" w:space="0" w:color="auto"/>
      </w:divBdr>
    </w:div>
    <w:div w:id="2088961987">
      <w:bodyDiv w:val="1"/>
      <w:marLeft w:val="0"/>
      <w:marRight w:val="0"/>
      <w:marTop w:val="0"/>
      <w:marBottom w:val="0"/>
      <w:divBdr>
        <w:top w:val="none" w:sz="0" w:space="0" w:color="auto"/>
        <w:left w:val="none" w:sz="0" w:space="0" w:color="auto"/>
        <w:bottom w:val="none" w:sz="0" w:space="0" w:color="auto"/>
        <w:right w:val="none" w:sz="0" w:space="0" w:color="auto"/>
      </w:divBdr>
    </w:div>
    <w:div w:id="2089762016">
      <w:bodyDiv w:val="1"/>
      <w:marLeft w:val="0"/>
      <w:marRight w:val="0"/>
      <w:marTop w:val="0"/>
      <w:marBottom w:val="0"/>
      <w:divBdr>
        <w:top w:val="none" w:sz="0" w:space="0" w:color="auto"/>
        <w:left w:val="none" w:sz="0" w:space="0" w:color="auto"/>
        <w:bottom w:val="none" w:sz="0" w:space="0" w:color="auto"/>
        <w:right w:val="none" w:sz="0" w:space="0" w:color="auto"/>
      </w:divBdr>
    </w:div>
    <w:div w:id="2090030537">
      <w:bodyDiv w:val="1"/>
      <w:marLeft w:val="0"/>
      <w:marRight w:val="0"/>
      <w:marTop w:val="0"/>
      <w:marBottom w:val="0"/>
      <w:divBdr>
        <w:top w:val="none" w:sz="0" w:space="0" w:color="auto"/>
        <w:left w:val="none" w:sz="0" w:space="0" w:color="auto"/>
        <w:bottom w:val="none" w:sz="0" w:space="0" w:color="auto"/>
        <w:right w:val="none" w:sz="0" w:space="0" w:color="auto"/>
      </w:divBdr>
    </w:div>
    <w:div w:id="2090271638">
      <w:bodyDiv w:val="1"/>
      <w:marLeft w:val="0"/>
      <w:marRight w:val="0"/>
      <w:marTop w:val="0"/>
      <w:marBottom w:val="0"/>
      <w:divBdr>
        <w:top w:val="none" w:sz="0" w:space="0" w:color="auto"/>
        <w:left w:val="none" w:sz="0" w:space="0" w:color="auto"/>
        <w:bottom w:val="none" w:sz="0" w:space="0" w:color="auto"/>
        <w:right w:val="none" w:sz="0" w:space="0" w:color="auto"/>
      </w:divBdr>
    </w:div>
    <w:div w:id="2090535933">
      <w:bodyDiv w:val="1"/>
      <w:marLeft w:val="0"/>
      <w:marRight w:val="0"/>
      <w:marTop w:val="0"/>
      <w:marBottom w:val="0"/>
      <w:divBdr>
        <w:top w:val="none" w:sz="0" w:space="0" w:color="auto"/>
        <w:left w:val="none" w:sz="0" w:space="0" w:color="auto"/>
        <w:bottom w:val="none" w:sz="0" w:space="0" w:color="auto"/>
        <w:right w:val="none" w:sz="0" w:space="0" w:color="auto"/>
      </w:divBdr>
    </w:div>
    <w:div w:id="2090691931">
      <w:bodyDiv w:val="1"/>
      <w:marLeft w:val="0"/>
      <w:marRight w:val="0"/>
      <w:marTop w:val="0"/>
      <w:marBottom w:val="0"/>
      <w:divBdr>
        <w:top w:val="none" w:sz="0" w:space="0" w:color="auto"/>
        <w:left w:val="none" w:sz="0" w:space="0" w:color="auto"/>
        <w:bottom w:val="none" w:sz="0" w:space="0" w:color="auto"/>
        <w:right w:val="none" w:sz="0" w:space="0" w:color="auto"/>
      </w:divBdr>
    </w:div>
    <w:div w:id="2090729958">
      <w:bodyDiv w:val="1"/>
      <w:marLeft w:val="0"/>
      <w:marRight w:val="0"/>
      <w:marTop w:val="0"/>
      <w:marBottom w:val="0"/>
      <w:divBdr>
        <w:top w:val="none" w:sz="0" w:space="0" w:color="auto"/>
        <w:left w:val="none" w:sz="0" w:space="0" w:color="auto"/>
        <w:bottom w:val="none" w:sz="0" w:space="0" w:color="auto"/>
        <w:right w:val="none" w:sz="0" w:space="0" w:color="auto"/>
      </w:divBdr>
    </w:div>
    <w:div w:id="2090809168">
      <w:bodyDiv w:val="1"/>
      <w:marLeft w:val="0"/>
      <w:marRight w:val="0"/>
      <w:marTop w:val="0"/>
      <w:marBottom w:val="0"/>
      <w:divBdr>
        <w:top w:val="none" w:sz="0" w:space="0" w:color="auto"/>
        <w:left w:val="none" w:sz="0" w:space="0" w:color="auto"/>
        <w:bottom w:val="none" w:sz="0" w:space="0" w:color="auto"/>
        <w:right w:val="none" w:sz="0" w:space="0" w:color="auto"/>
      </w:divBdr>
    </w:div>
    <w:div w:id="2090958285">
      <w:bodyDiv w:val="1"/>
      <w:marLeft w:val="0"/>
      <w:marRight w:val="0"/>
      <w:marTop w:val="0"/>
      <w:marBottom w:val="0"/>
      <w:divBdr>
        <w:top w:val="none" w:sz="0" w:space="0" w:color="auto"/>
        <w:left w:val="none" w:sz="0" w:space="0" w:color="auto"/>
        <w:bottom w:val="none" w:sz="0" w:space="0" w:color="auto"/>
        <w:right w:val="none" w:sz="0" w:space="0" w:color="auto"/>
      </w:divBdr>
    </w:div>
    <w:div w:id="2090998513">
      <w:bodyDiv w:val="1"/>
      <w:marLeft w:val="0"/>
      <w:marRight w:val="0"/>
      <w:marTop w:val="0"/>
      <w:marBottom w:val="0"/>
      <w:divBdr>
        <w:top w:val="none" w:sz="0" w:space="0" w:color="auto"/>
        <w:left w:val="none" w:sz="0" w:space="0" w:color="auto"/>
        <w:bottom w:val="none" w:sz="0" w:space="0" w:color="auto"/>
        <w:right w:val="none" w:sz="0" w:space="0" w:color="auto"/>
      </w:divBdr>
    </w:div>
    <w:div w:id="2091385871">
      <w:bodyDiv w:val="1"/>
      <w:marLeft w:val="0"/>
      <w:marRight w:val="0"/>
      <w:marTop w:val="0"/>
      <w:marBottom w:val="0"/>
      <w:divBdr>
        <w:top w:val="none" w:sz="0" w:space="0" w:color="auto"/>
        <w:left w:val="none" w:sz="0" w:space="0" w:color="auto"/>
        <w:bottom w:val="none" w:sz="0" w:space="0" w:color="auto"/>
        <w:right w:val="none" w:sz="0" w:space="0" w:color="auto"/>
      </w:divBdr>
    </w:div>
    <w:div w:id="2091804153">
      <w:bodyDiv w:val="1"/>
      <w:marLeft w:val="0"/>
      <w:marRight w:val="0"/>
      <w:marTop w:val="0"/>
      <w:marBottom w:val="0"/>
      <w:divBdr>
        <w:top w:val="none" w:sz="0" w:space="0" w:color="auto"/>
        <w:left w:val="none" w:sz="0" w:space="0" w:color="auto"/>
        <w:bottom w:val="none" w:sz="0" w:space="0" w:color="auto"/>
        <w:right w:val="none" w:sz="0" w:space="0" w:color="auto"/>
      </w:divBdr>
    </w:div>
    <w:div w:id="2091805804">
      <w:bodyDiv w:val="1"/>
      <w:marLeft w:val="0"/>
      <w:marRight w:val="0"/>
      <w:marTop w:val="0"/>
      <w:marBottom w:val="0"/>
      <w:divBdr>
        <w:top w:val="none" w:sz="0" w:space="0" w:color="auto"/>
        <w:left w:val="none" w:sz="0" w:space="0" w:color="auto"/>
        <w:bottom w:val="none" w:sz="0" w:space="0" w:color="auto"/>
        <w:right w:val="none" w:sz="0" w:space="0" w:color="auto"/>
      </w:divBdr>
    </w:div>
    <w:div w:id="2091810207">
      <w:bodyDiv w:val="1"/>
      <w:marLeft w:val="0"/>
      <w:marRight w:val="0"/>
      <w:marTop w:val="0"/>
      <w:marBottom w:val="0"/>
      <w:divBdr>
        <w:top w:val="none" w:sz="0" w:space="0" w:color="auto"/>
        <w:left w:val="none" w:sz="0" w:space="0" w:color="auto"/>
        <w:bottom w:val="none" w:sz="0" w:space="0" w:color="auto"/>
        <w:right w:val="none" w:sz="0" w:space="0" w:color="auto"/>
      </w:divBdr>
    </w:div>
    <w:div w:id="2091930158">
      <w:bodyDiv w:val="1"/>
      <w:marLeft w:val="0"/>
      <w:marRight w:val="0"/>
      <w:marTop w:val="0"/>
      <w:marBottom w:val="0"/>
      <w:divBdr>
        <w:top w:val="none" w:sz="0" w:space="0" w:color="auto"/>
        <w:left w:val="none" w:sz="0" w:space="0" w:color="auto"/>
        <w:bottom w:val="none" w:sz="0" w:space="0" w:color="auto"/>
        <w:right w:val="none" w:sz="0" w:space="0" w:color="auto"/>
      </w:divBdr>
    </w:div>
    <w:div w:id="2092771831">
      <w:bodyDiv w:val="1"/>
      <w:marLeft w:val="0"/>
      <w:marRight w:val="0"/>
      <w:marTop w:val="0"/>
      <w:marBottom w:val="0"/>
      <w:divBdr>
        <w:top w:val="none" w:sz="0" w:space="0" w:color="auto"/>
        <w:left w:val="none" w:sz="0" w:space="0" w:color="auto"/>
        <w:bottom w:val="none" w:sz="0" w:space="0" w:color="auto"/>
        <w:right w:val="none" w:sz="0" w:space="0" w:color="auto"/>
      </w:divBdr>
    </w:div>
    <w:div w:id="2092778780">
      <w:bodyDiv w:val="1"/>
      <w:marLeft w:val="0"/>
      <w:marRight w:val="0"/>
      <w:marTop w:val="0"/>
      <w:marBottom w:val="0"/>
      <w:divBdr>
        <w:top w:val="none" w:sz="0" w:space="0" w:color="auto"/>
        <w:left w:val="none" w:sz="0" w:space="0" w:color="auto"/>
        <w:bottom w:val="none" w:sz="0" w:space="0" w:color="auto"/>
        <w:right w:val="none" w:sz="0" w:space="0" w:color="auto"/>
      </w:divBdr>
    </w:div>
    <w:div w:id="2092893124">
      <w:bodyDiv w:val="1"/>
      <w:marLeft w:val="0"/>
      <w:marRight w:val="0"/>
      <w:marTop w:val="0"/>
      <w:marBottom w:val="0"/>
      <w:divBdr>
        <w:top w:val="none" w:sz="0" w:space="0" w:color="auto"/>
        <w:left w:val="none" w:sz="0" w:space="0" w:color="auto"/>
        <w:bottom w:val="none" w:sz="0" w:space="0" w:color="auto"/>
        <w:right w:val="none" w:sz="0" w:space="0" w:color="auto"/>
      </w:divBdr>
    </w:div>
    <w:div w:id="2092968026">
      <w:bodyDiv w:val="1"/>
      <w:marLeft w:val="0"/>
      <w:marRight w:val="0"/>
      <w:marTop w:val="0"/>
      <w:marBottom w:val="0"/>
      <w:divBdr>
        <w:top w:val="none" w:sz="0" w:space="0" w:color="auto"/>
        <w:left w:val="none" w:sz="0" w:space="0" w:color="auto"/>
        <w:bottom w:val="none" w:sz="0" w:space="0" w:color="auto"/>
        <w:right w:val="none" w:sz="0" w:space="0" w:color="auto"/>
      </w:divBdr>
    </w:div>
    <w:div w:id="2093047465">
      <w:bodyDiv w:val="1"/>
      <w:marLeft w:val="0"/>
      <w:marRight w:val="0"/>
      <w:marTop w:val="0"/>
      <w:marBottom w:val="0"/>
      <w:divBdr>
        <w:top w:val="none" w:sz="0" w:space="0" w:color="auto"/>
        <w:left w:val="none" w:sz="0" w:space="0" w:color="auto"/>
        <w:bottom w:val="none" w:sz="0" w:space="0" w:color="auto"/>
        <w:right w:val="none" w:sz="0" w:space="0" w:color="auto"/>
      </w:divBdr>
    </w:div>
    <w:div w:id="2093114804">
      <w:bodyDiv w:val="1"/>
      <w:marLeft w:val="0"/>
      <w:marRight w:val="0"/>
      <w:marTop w:val="0"/>
      <w:marBottom w:val="0"/>
      <w:divBdr>
        <w:top w:val="none" w:sz="0" w:space="0" w:color="auto"/>
        <w:left w:val="none" w:sz="0" w:space="0" w:color="auto"/>
        <w:bottom w:val="none" w:sz="0" w:space="0" w:color="auto"/>
        <w:right w:val="none" w:sz="0" w:space="0" w:color="auto"/>
      </w:divBdr>
    </w:div>
    <w:div w:id="2093156044">
      <w:bodyDiv w:val="1"/>
      <w:marLeft w:val="0"/>
      <w:marRight w:val="0"/>
      <w:marTop w:val="0"/>
      <w:marBottom w:val="0"/>
      <w:divBdr>
        <w:top w:val="none" w:sz="0" w:space="0" w:color="auto"/>
        <w:left w:val="none" w:sz="0" w:space="0" w:color="auto"/>
        <w:bottom w:val="none" w:sz="0" w:space="0" w:color="auto"/>
        <w:right w:val="none" w:sz="0" w:space="0" w:color="auto"/>
      </w:divBdr>
    </w:div>
    <w:div w:id="2093355075">
      <w:bodyDiv w:val="1"/>
      <w:marLeft w:val="0"/>
      <w:marRight w:val="0"/>
      <w:marTop w:val="0"/>
      <w:marBottom w:val="0"/>
      <w:divBdr>
        <w:top w:val="none" w:sz="0" w:space="0" w:color="auto"/>
        <w:left w:val="none" w:sz="0" w:space="0" w:color="auto"/>
        <w:bottom w:val="none" w:sz="0" w:space="0" w:color="auto"/>
        <w:right w:val="none" w:sz="0" w:space="0" w:color="auto"/>
      </w:divBdr>
    </w:div>
    <w:div w:id="2093508656">
      <w:bodyDiv w:val="1"/>
      <w:marLeft w:val="0"/>
      <w:marRight w:val="0"/>
      <w:marTop w:val="0"/>
      <w:marBottom w:val="0"/>
      <w:divBdr>
        <w:top w:val="none" w:sz="0" w:space="0" w:color="auto"/>
        <w:left w:val="none" w:sz="0" w:space="0" w:color="auto"/>
        <w:bottom w:val="none" w:sz="0" w:space="0" w:color="auto"/>
        <w:right w:val="none" w:sz="0" w:space="0" w:color="auto"/>
      </w:divBdr>
    </w:div>
    <w:div w:id="2093702698">
      <w:bodyDiv w:val="1"/>
      <w:marLeft w:val="0"/>
      <w:marRight w:val="0"/>
      <w:marTop w:val="0"/>
      <w:marBottom w:val="0"/>
      <w:divBdr>
        <w:top w:val="none" w:sz="0" w:space="0" w:color="auto"/>
        <w:left w:val="none" w:sz="0" w:space="0" w:color="auto"/>
        <w:bottom w:val="none" w:sz="0" w:space="0" w:color="auto"/>
        <w:right w:val="none" w:sz="0" w:space="0" w:color="auto"/>
      </w:divBdr>
    </w:div>
    <w:div w:id="2093769225">
      <w:bodyDiv w:val="1"/>
      <w:marLeft w:val="0"/>
      <w:marRight w:val="0"/>
      <w:marTop w:val="0"/>
      <w:marBottom w:val="0"/>
      <w:divBdr>
        <w:top w:val="none" w:sz="0" w:space="0" w:color="auto"/>
        <w:left w:val="none" w:sz="0" w:space="0" w:color="auto"/>
        <w:bottom w:val="none" w:sz="0" w:space="0" w:color="auto"/>
        <w:right w:val="none" w:sz="0" w:space="0" w:color="auto"/>
      </w:divBdr>
    </w:div>
    <w:div w:id="2093811322">
      <w:bodyDiv w:val="1"/>
      <w:marLeft w:val="0"/>
      <w:marRight w:val="0"/>
      <w:marTop w:val="0"/>
      <w:marBottom w:val="0"/>
      <w:divBdr>
        <w:top w:val="none" w:sz="0" w:space="0" w:color="auto"/>
        <w:left w:val="none" w:sz="0" w:space="0" w:color="auto"/>
        <w:bottom w:val="none" w:sz="0" w:space="0" w:color="auto"/>
        <w:right w:val="none" w:sz="0" w:space="0" w:color="auto"/>
      </w:divBdr>
    </w:div>
    <w:div w:id="2093892312">
      <w:bodyDiv w:val="1"/>
      <w:marLeft w:val="0"/>
      <w:marRight w:val="0"/>
      <w:marTop w:val="0"/>
      <w:marBottom w:val="0"/>
      <w:divBdr>
        <w:top w:val="none" w:sz="0" w:space="0" w:color="auto"/>
        <w:left w:val="none" w:sz="0" w:space="0" w:color="auto"/>
        <w:bottom w:val="none" w:sz="0" w:space="0" w:color="auto"/>
        <w:right w:val="none" w:sz="0" w:space="0" w:color="auto"/>
      </w:divBdr>
    </w:div>
    <w:div w:id="2094273428">
      <w:bodyDiv w:val="1"/>
      <w:marLeft w:val="0"/>
      <w:marRight w:val="0"/>
      <w:marTop w:val="0"/>
      <w:marBottom w:val="0"/>
      <w:divBdr>
        <w:top w:val="none" w:sz="0" w:space="0" w:color="auto"/>
        <w:left w:val="none" w:sz="0" w:space="0" w:color="auto"/>
        <w:bottom w:val="none" w:sz="0" w:space="0" w:color="auto"/>
        <w:right w:val="none" w:sz="0" w:space="0" w:color="auto"/>
      </w:divBdr>
    </w:div>
    <w:div w:id="2094430593">
      <w:bodyDiv w:val="1"/>
      <w:marLeft w:val="0"/>
      <w:marRight w:val="0"/>
      <w:marTop w:val="0"/>
      <w:marBottom w:val="0"/>
      <w:divBdr>
        <w:top w:val="none" w:sz="0" w:space="0" w:color="auto"/>
        <w:left w:val="none" w:sz="0" w:space="0" w:color="auto"/>
        <w:bottom w:val="none" w:sz="0" w:space="0" w:color="auto"/>
        <w:right w:val="none" w:sz="0" w:space="0" w:color="auto"/>
      </w:divBdr>
    </w:div>
    <w:div w:id="2094468859">
      <w:bodyDiv w:val="1"/>
      <w:marLeft w:val="0"/>
      <w:marRight w:val="0"/>
      <w:marTop w:val="0"/>
      <w:marBottom w:val="0"/>
      <w:divBdr>
        <w:top w:val="none" w:sz="0" w:space="0" w:color="auto"/>
        <w:left w:val="none" w:sz="0" w:space="0" w:color="auto"/>
        <w:bottom w:val="none" w:sz="0" w:space="0" w:color="auto"/>
        <w:right w:val="none" w:sz="0" w:space="0" w:color="auto"/>
      </w:divBdr>
    </w:div>
    <w:div w:id="2094541828">
      <w:bodyDiv w:val="1"/>
      <w:marLeft w:val="0"/>
      <w:marRight w:val="0"/>
      <w:marTop w:val="0"/>
      <w:marBottom w:val="0"/>
      <w:divBdr>
        <w:top w:val="none" w:sz="0" w:space="0" w:color="auto"/>
        <w:left w:val="none" w:sz="0" w:space="0" w:color="auto"/>
        <w:bottom w:val="none" w:sz="0" w:space="0" w:color="auto"/>
        <w:right w:val="none" w:sz="0" w:space="0" w:color="auto"/>
      </w:divBdr>
    </w:div>
    <w:div w:id="2094624873">
      <w:bodyDiv w:val="1"/>
      <w:marLeft w:val="0"/>
      <w:marRight w:val="0"/>
      <w:marTop w:val="0"/>
      <w:marBottom w:val="0"/>
      <w:divBdr>
        <w:top w:val="none" w:sz="0" w:space="0" w:color="auto"/>
        <w:left w:val="none" w:sz="0" w:space="0" w:color="auto"/>
        <w:bottom w:val="none" w:sz="0" w:space="0" w:color="auto"/>
        <w:right w:val="none" w:sz="0" w:space="0" w:color="auto"/>
      </w:divBdr>
    </w:div>
    <w:div w:id="2094661885">
      <w:bodyDiv w:val="1"/>
      <w:marLeft w:val="0"/>
      <w:marRight w:val="0"/>
      <w:marTop w:val="0"/>
      <w:marBottom w:val="0"/>
      <w:divBdr>
        <w:top w:val="none" w:sz="0" w:space="0" w:color="auto"/>
        <w:left w:val="none" w:sz="0" w:space="0" w:color="auto"/>
        <w:bottom w:val="none" w:sz="0" w:space="0" w:color="auto"/>
        <w:right w:val="none" w:sz="0" w:space="0" w:color="auto"/>
      </w:divBdr>
    </w:div>
    <w:div w:id="2094885831">
      <w:bodyDiv w:val="1"/>
      <w:marLeft w:val="0"/>
      <w:marRight w:val="0"/>
      <w:marTop w:val="0"/>
      <w:marBottom w:val="0"/>
      <w:divBdr>
        <w:top w:val="none" w:sz="0" w:space="0" w:color="auto"/>
        <w:left w:val="none" w:sz="0" w:space="0" w:color="auto"/>
        <w:bottom w:val="none" w:sz="0" w:space="0" w:color="auto"/>
        <w:right w:val="none" w:sz="0" w:space="0" w:color="auto"/>
      </w:divBdr>
    </w:div>
    <w:div w:id="2094928219">
      <w:bodyDiv w:val="1"/>
      <w:marLeft w:val="0"/>
      <w:marRight w:val="0"/>
      <w:marTop w:val="0"/>
      <w:marBottom w:val="0"/>
      <w:divBdr>
        <w:top w:val="none" w:sz="0" w:space="0" w:color="auto"/>
        <w:left w:val="none" w:sz="0" w:space="0" w:color="auto"/>
        <w:bottom w:val="none" w:sz="0" w:space="0" w:color="auto"/>
        <w:right w:val="none" w:sz="0" w:space="0" w:color="auto"/>
      </w:divBdr>
    </w:div>
    <w:div w:id="2095125288">
      <w:bodyDiv w:val="1"/>
      <w:marLeft w:val="0"/>
      <w:marRight w:val="0"/>
      <w:marTop w:val="0"/>
      <w:marBottom w:val="0"/>
      <w:divBdr>
        <w:top w:val="none" w:sz="0" w:space="0" w:color="auto"/>
        <w:left w:val="none" w:sz="0" w:space="0" w:color="auto"/>
        <w:bottom w:val="none" w:sz="0" w:space="0" w:color="auto"/>
        <w:right w:val="none" w:sz="0" w:space="0" w:color="auto"/>
      </w:divBdr>
    </w:div>
    <w:div w:id="2095279192">
      <w:bodyDiv w:val="1"/>
      <w:marLeft w:val="0"/>
      <w:marRight w:val="0"/>
      <w:marTop w:val="0"/>
      <w:marBottom w:val="0"/>
      <w:divBdr>
        <w:top w:val="none" w:sz="0" w:space="0" w:color="auto"/>
        <w:left w:val="none" w:sz="0" w:space="0" w:color="auto"/>
        <w:bottom w:val="none" w:sz="0" w:space="0" w:color="auto"/>
        <w:right w:val="none" w:sz="0" w:space="0" w:color="auto"/>
      </w:divBdr>
    </w:div>
    <w:div w:id="2095544740">
      <w:bodyDiv w:val="1"/>
      <w:marLeft w:val="0"/>
      <w:marRight w:val="0"/>
      <w:marTop w:val="0"/>
      <w:marBottom w:val="0"/>
      <w:divBdr>
        <w:top w:val="none" w:sz="0" w:space="0" w:color="auto"/>
        <w:left w:val="none" w:sz="0" w:space="0" w:color="auto"/>
        <w:bottom w:val="none" w:sz="0" w:space="0" w:color="auto"/>
        <w:right w:val="none" w:sz="0" w:space="0" w:color="auto"/>
      </w:divBdr>
    </w:div>
    <w:div w:id="2095586787">
      <w:bodyDiv w:val="1"/>
      <w:marLeft w:val="0"/>
      <w:marRight w:val="0"/>
      <w:marTop w:val="0"/>
      <w:marBottom w:val="0"/>
      <w:divBdr>
        <w:top w:val="none" w:sz="0" w:space="0" w:color="auto"/>
        <w:left w:val="none" w:sz="0" w:space="0" w:color="auto"/>
        <w:bottom w:val="none" w:sz="0" w:space="0" w:color="auto"/>
        <w:right w:val="none" w:sz="0" w:space="0" w:color="auto"/>
      </w:divBdr>
    </w:div>
    <w:div w:id="2095739708">
      <w:bodyDiv w:val="1"/>
      <w:marLeft w:val="0"/>
      <w:marRight w:val="0"/>
      <w:marTop w:val="0"/>
      <w:marBottom w:val="0"/>
      <w:divBdr>
        <w:top w:val="none" w:sz="0" w:space="0" w:color="auto"/>
        <w:left w:val="none" w:sz="0" w:space="0" w:color="auto"/>
        <w:bottom w:val="none" w:sz="0" w:space="0" w:color="auto"/>
        <w:right w:val="none" w:sz="0" w:space="0" w:color="auto"/>
      </w:divBdr>
    </w:div>
    <w:div w:id="2095741518">
      <w:bodyDiv w:val="1"/>
      <w:marLeft w:val="0"/>
      <w:marRight w:val="0"/>
      <w:marTop w:val="0"/>
      <w:marBottom w:val="0"/>
      <w:divBdr>
        <w:top w:val="none" w:sz="0" w:space="0" w:color="auto"/>
        <w:left w:val="none" w:sz="0" w:space="0" w:color="auto"/>
        <w:bottom w:val="none" w:sz="0" w:space="0" w:color="auto"/>
        <w:right w:val="none" w:sz="0" w:space="0" w:color="auto"/>
      </w:divBdr>
    </w:div>
    <w:div w:id="2095782835">
      <w:bodyDiv w:val="1"/>
      <w:marLeft w:val="0"/>
      <w:marRight w:val="0"/>
      <w:marTop w:val="0"/>
      <w:marBottom w:val="0"/>
      <w:divBdr>
        <w:top w:val="none" w:sz="0" w:space="0" w:color="auto"/>
        <w:left w:val="none" w:sz="0" w:space="0" w:color="auto"/>
        <w:bottom w:val="none" w:sz="0" w:space="0" w:color="auto"/>
        <w:right w:val="none" w:sz="0" w:space="0" w:color="auto"/>
      </w:divBdr>
    </w:div>
    <w:div w:id="2095976015">
      <w:bodyDiv w:val="1"/>
      <w:marLeft w:val="0"/>
      <w:marRight w:val="0"/>
      <w:marTop w:val="0"/>
      <w:marBottom w:val="0"/>
      <w:divBdr>
        <w:top w:val="none" w:sz="0" w:space="0" w:color="auto"/>
        <w:left w:val="none" w:sz="0" w:space="0" w:color="auto"/>
        <w:bottom w:val="none" w:sz="0" w:space="0" w:color="auto"/>
        <w:right w:val="none" w:sz="0" w:space="0" w:color="auto"/>
      </w:divBdr>
    </w:div>
    <w:div w:id="2096241475">
      <w:bodyDiv w:val="1"/>
      <w:marLeft w:val="0"/>
      <w:marRight w:val="0"/>
      <w:marTop w:val="0"/>
      <w:marBottom w:val="0"/>
      <w:divBdr>
        <w:top w:val="none" w:sz="0" w:space="0" w:color="auto"/>
        <w:left w:val="none" w:sz="0" w:space="0" w:color="auto"/>
        <w:bottom w:val="none" w:sz="0" w:space="0" w:color="auto"/>
        <w:right w:val="none" w:sz="0" w:space="0" w:color="auto"/>
      </w:divBdr>
    </w:div>
    <w:div w:id="2096632250">
      <w:bodyDiv w:val="1"/>
      <w:marLeft w:val="0"/>
      <w:marRight w:val="0"/>
      <w:marTop w:val="0"/>
      <w:marBottom w:val="0"/>
      <w:divBdr>
        <w:top w:val="none" w:sz="0" w:space="0" w:color="auto"/>
        <w:left w:val="none" w:sz="0" w:space="0" w:color="auto"/>
        <w:bottom w:val="none" w:sz="0" w:space="0" w:color="auto"/>
        <w:right w:val="none" w:sz="0" w:space="0" w:color="auto"/>
      </w:divBdr>
    </w:div>
    <w:div w:id="2096780043">
      <w:bodyDiv w:val="1"/>
      <w:marLeft w:val="0"/>
      <w:marRight w:val="0"/>
      <w:marTop w:val="0"/>
      <w:marBottom w:val="0"/>
      <w:divBdr>
        <w:top w:val="none" w:sz="0" w:space="0" w:color="auto"/>
        <w:left w:val="none" w:sz="0" w:space="0" w:color="auto"/>
        <w:bottom w:val="none" w:sz="0" w:space="0" w:color="auto"/>
        <w:right w:val="none" w:sz="0" w:space="0" w:color="auto"/>
      </w:divBdr>
    </w:div>
    <w:div w:id="2096896449">
      <w:bodyDiv w:val="1"/>
      <w:marLeft w:val="0"/>
      <w:marRight w:val="0"/>
      <w:marTop w:val="0"/>
      <w:marBottom w:val="0"/>
      <w:divBdr>
        <w:top w:val="none" w:sz="0" w:space="0" w:color="auto"/>
        <w:left w:val="none" w:sz="0" w:space="0" w:color="auto"/>
        <w:bottom w:val="none" w:sz="0" w:space="0" w:color="auto"/>
        <w:right w:val="none" w:sz="0" w:space="0" w:color="auto"/>
      </w:divBdr>
    </w:div>
    <w:div w:id="2097092334">
      <w:bodyDiv w:val="1"/>
      <w:marLeft w:val="0"/>
      <w:marRight w:val="0"/>
      <w:marTop w:val="0"/>
      <w:marBottom w:val="0"/>
      <w:divBdr>
        <w:top w:val="none" w:sz="0" w:space="0" w:color="auto"/>
        <w:left w:val="none" w:sz="0" w:space="0" w:color="auto"/>
        <w:bottom w:val="none" w:sz="0" w:space="0" w:color="auto"/>
        <w:right w:val="none" w:sz="0" w:space="0" w:color="auto"/>
      </w:divBdr>
    </w:div>
    <w:div w:id="2097242831">
      <w:bodyDiv w:val="1"/>
      <w:marLeft w:val="0"/>
      <w:marRight w:val="0"/>
      <w:marTop w:val="0"/>
      <w:marBottom w:val="0"/>
      <w:divBdr>
        <w:top w:val="none" w:sz="0" w:space="0" w:color="auto"/>
        <w:left w:val="none" w:sz="0" w:space="0" w:color="auto"/>
        <w:bottom w:val="none" w:sz="0" w:space="0" w:color="auto"/>
        <w:right w:val="none" w:sz="0" w:space="0" w:color="auto"/>
      </w:divBdr>
    </w:div>
    <w:div w:id="2097363612">
      <w:bodyDiv w:val="1"/>
      <w:marLeft w:val="0"/>
      <w:marRight w:val="0"/>
      <w:marTop w:val="0"/>
      <w:marBottom w:val="0"/>
      <w:divBdr>
        <w:top w:val="none" w:sz="0" w:space="0" w:color="auto"/>
        <w:left w:val="none" w:sz="0" w:space="0" w:color="auto"/>
        <w:bottom w:val="none" w:sz="0" w:space="0" w:color="auto"/>
        <w:right w:val="none" w:sz="0" w:space="0" w:color="auto"/>
      </w:divBdr>
    </w:div>
    <w:div w:id="2097552239">
      <w:bodyDiv w:val="1"/>
      <w:marLeft w:val="0"/>
      <w:marRight w:val="0"/>
      <w:marTop w:val="0"/>
      <w:marBottom w:val="0"/>
      <w:divBdr>
        <w:top w:val="none" w:sz="0" w:space="0" w:color="auto"/>
        <w:left w:val="none" w:sz="0" w:space="0" w:color="auto"/>
        <w:bottom w:val="none" w:sz="0" w:space="0" w:color="auto"/>
        <w:right w:val="none" w:sz="0" w:space="0" w:color="auto"/>
      </w:divBdr>
    </w:div>
    <w:div w:id="2097707748">
      <w:bodyDiv w:val="1"/>
      <w:marLeft w:val="0"/>
      <w:marRight w:val="0"/>
      <w:marTop w:val="0"/>
      <w:marBottom w:val="0"/>
      <w:divBdr>
        <w:top w:val="none" w:sz="0" w:space="0" w:color="auto"/>
        <w:left w:val="none" w:sz="0" w:space="0" w:color="auto"/>
        <w:bottom w:val="none" w:sz="0" w:space="0" w:color="auto"/>
        <w:right w:val="none" w:sz="0" w:space="0" w:color="auto"/>
      </w:divBdr>
    </w:div>
    <w:div w:id="2097745585">
      <w:bodyDiv w:val="1"/>
      <w:marLeft w:val="0"/>
      <w:marRight w:val="0"/>
      <w:marTop w:val="0"/>
      <w:marBottom w:val="0"/>
      <w:divBdr>
        <w:top w:val="none" w:sz="0" w:space="0" w:color="auto"/>
        <w:left w:val="none" w:sz="0" w:space="0" w:color="auto"/>
        <w:bottom w:val="none" w:sz="0" w:space="0" w:color="auto"/>
        <w:right w:val="none" w:sz="0" w:space="0" w:color="auto"/>
      </w:divBdr>
    </w:div>
    <w:div w:id="2097824051">
      <w:bodyDiv w:val="1"/>
      <w:marLeft w:val="0"/>
      <w:marRight w:val="0"/>
      <w:marTop w:val="0"/>
      <w:marBottom w:val="0"/>
      <w:divBdr>
        <w:top w:val="none" w:sz="0" w:space="0" w:color="auto"/>
        <w:left w:val="none" w:sz="0" w:space="0" w:color="auto"/>
        <w:bottom w:val="none" w:sz="0" w:space="0" w:color="auto"/>
        <w:right w:val="none" w:sz="0" w:space="0" w:color="auto"/>
      </w:divBdr>
    </w:div>
    <w:div w:id="2097944287">
      <w:bodyDiv w:val="1"/>
      <w:marLeft w:val="0"/>
      <w:marRight w:val="0"/>
      <w:marTop w:val="0"/>
      <w:marBottom w:val="0"/>
      <w:divBdr>
        <w:top w:val="none" w:sz="0" w:space="0" w:color="auto"/>
        <w:left w:val="none" w:sz="0" w:space="0" w:color="auto"/>
        <w:bottom w:val="none" w:sz="0" w:space="0" w:color="auto"/>
        <w:right w:val="none" w:sz="0" w:space="0" w:color="auto"/>
      </w:divBdr>
    </w:div>
    <w:div w:id="2098091083">
      <w:bodyDiv w:val="1"/>
      <w:marLeft w:val="0"/>
      <w:marRight w:val="0"/>
      <w:marTop w:val="0"/>
      <w:marBottom w:val="0"/>
      <w:divBdr>
        <w:top w:val="none" w:sz="0" w:space="0" w:color="auto"/>
        <w:left w:val="none" w:sz="0" w:space="0" w:color="auto"/>
        <w:bottom w:val="none" w:sz="0" w:space="0" w:color="auto"/>
        <w:right w:val="none" w:sz="0" w:space="0" w:color="auto"/>
      </w:divBdr>
    </w:div>
    <w:div w:id="2098288165">
      <w:bodyDiv w:val="1"/>
      <w:marLeft w:val="0"/>
      <w:marRight w:val="0"/>
      <w:marTop w:val="0"/>
      <w:marBottom w:val="0"/>
      <w:divBdr>
        <w:top w:val="none" w:sz="0" w:space="0" w:color="auto"/>
        <w:left w:val="none" w:sz="0" w:space="0" w:color="auto"/>
        <w:bottom w:val="none" w:sz="0" w:space="0" w:color="auto"/>
        <w:right w:val="none" w:sz="0" w:space="0" w:color="auto"/>
      </w:divBdr>
    </w:div>
    <w:div w:id="2099131004">
      <w:bodyDiv w:val="1"/>
      <w:marLeft w:val="0"/>
      <w:marRight w:val="0"/>
      <w:marTop w:val="0"/>
      <w:marBottom w:val="0"/>
      <w:divBdr>
        <w:top w:val="none" w:sz="0" w:space="0" w:color="auto"/>
        <w:left w:val="none" w:sz="0" w:space="0" w:color="auto"/>
        <w:bottom w:val="none" w:sz="0" w:space="0" w:color="auto"/>
        <w:right w:val="none" w:sz="0" w:space="0" w:color="auto"/>
      </w:divBdr>
    </w:div>
    <w:div w:id="2099253974">
      <w:bodyDiv w:val="1"/>
      <w:marLeft w:val="0"/>
      <w:marRight w:val="0"/>
      <w:marTop w:val="0"/>
      <w:marBottom w:val="0"/>
      <w:divBdr>
        <w:top w:val="none" w:sz="0" w:space="0" w:color="auto"/>
        <w:left w:val="none" w:sz="0" w:space="0" w:color="auto"/>
        <w:bottom w:val="none" w:sz="0" w:space="0" w:color="auto"/>
        <w:right w:val="none" w:sz="0" w:space="0" w:color="auto"/>
      </w:divBdr>
    </w:div>
    <w:div w:id="2099255946">
      <w:bodyDiv w:val="1"/>
      <w:marLeft w:val="0"/>
      <w:marRight w:val="0"/>
      <w:marTop w:val="0"/>
      <w:marBottom w:val="0"/>
      <w:divBdr>
        <w:top w:val="none" w:sz="0" w:space="0" w:color="auto"/>
        <w:left w:val="none" w:sz="0" w:space="0" w:color="auto"/>
        <w:bottom w:val="none" w:sz="0" w:space="0" w:color="auto"/>
        <w:right w:val="none" w:sz="0" w:space="0" w:color="auto"/>
      </w:divBdr>
    </w:div>
    <w:div w:id="2099397492">
      <w:bodyDiv w:val="1"/>
      <w:marLeft w:val="0"/>
      <w:marRight w:val="0"/>
      <w:marTop w:val="0"/>
      <w:marBottom w:val="0"/>
      <w:divBdr>
        <w:top w:val="none" w:sz="0" w:space="0" w:color="auto"/>
        <w:left w:val="none" w:sz="0" w:space="0" w:color="auto"/>
        <w:bottom w:val="none" w:sz="0" w:space="0" w:color="auto"/>
        <w:right w:val="none" w:sz="0" w:space="0" w:color="auto"/>
      </w:divBdr>
    </w:div>
    <w:div w:id="2099404226">
      <w:bodyDiv w:val="1"/>
      <w:marLeft w:val="0"/>
      <w:marRight w:val="0"/>
      <w:marTop w:val="0"/>
      <w:marBottom w:val="0"/>
      <w:divBdr>
        <w:top w:val="none" w:sz="0" w:space="0" w:color="auto"/>
        <w:left w:val="none" w:sz="0" w:space="0" w:color="auto"/>
        <w:bottom w:val="none" w:sz="0" w:space="0" w:color="auto"/>
        <w:right w:val="none" w:sz="0" w:space="0" w:color="auto"/>
      </w:divBdr>
    </w:div>
    <w:div w:id="2099405826">
      <w:bodyDiv w:val="1"/>
      <w:marLeft w:val="0"/>
      <w:marRight w:val="0"/>
      <w:marTop w:val="0"/>
      <w:marBottom w:val="0"/>
      <w:divBdr>
        <w:top w:val="none" w:sz="0" w:space="0" w:color="auto"/>
        <w:left w:val="none" w:sz="0" w:space="0" w:color="auto"/>
        <w:bottom w:val="none" w:sz="0" w:space="0" w:color="auto"/>
        <w:right w:val="none" w:sz="0" w:space="0" w:color="auto"/>
      </w:divBdr>
    </w:div>
    <w:div w:id="2099714437">
      <w:bodyDiv w:val="1"/>
      <w:marLeft w:val="0"/>
      <w:marRight w:val="0"/>
      <w:marTop w:val="0"/>
      <w:marBottom w:val="0"/>
      <w:divBdr>
        <w:top w:val="none" w:sz="0" w:space="0" w:color="auto"/>
        <w:left w:val="none" w:sz="0" w:space="0" w:color="auto"/>
        <w:bottom w:val="none" w:sz="0" w:space="0" w:color="auto"/>
        <w:right w:val="none" w:sz="0" w:space="0" w:color="auto"/>
      </w:divBdr>
    </w:div>
    <w:div w:id="2099977485">
      <w:bodyDiv w:val="1"/>
      <w:marLeft w:val="0"/>
      <w:marRight w:val="0"/>
      <w:marTop w:val="0"/>
      <w:marBottom w:val="0"/>
      <w:divBdr>
        <w:top w:val="none" w:sz="0" w:space="0" w:color="auto"/>
        <w:left w:val="none" w:sz="0" w:space="0" w:color="auto"/>
        <w:bottom w:val="none" w:sz="0" w:space="0" w:color="auto"/>
        <w:right w:val="none" w:sz="0" w:space="0" w:color="auto"/>
      </w:divBdr>
    </w:div>
    <w:div w:id="2099977490">
      <w:bodyDiv w:val="1"/>
      <w:marLeft w:val="0"/>
      <w:marRight w:val="0"/>
      <w:marTop w:val="0"/>
      <w:marBottom w:val="0"/>
      <w:divBdr>
        <w:top w:val="none" w:sz="0" w:space="0" w:color="auto"/>
        <w:left w:val="none" w:sz="0" w:space="0" w:color="auto"/>
        <w:bottom w:val="none" w:sz="0" w:space="0" w:color="auto"/>
        <w:right w:val="none" w:sz="0" w:space="0" w:color="auto"/>
      </w:divBdr>
    </w:div>
    <w:div w:id="2100129454">
      <w:bodyDiv w:val="1"/>
      <w:marLeft w:val="0"/>
      <w:marRight w:val="0"/>
      <w:marTop w:val="0"/>
      <w:marBottom w:val="0"/>
      <w:divBdr>
        <w:top w:val="none" w:sz="0" w:space="0" w:color="auto"/>
        <w:left w:val="none" w:sz="0" w:space="0" w:color="auto"/>
        <w:bottom w:val="none" w:sz="0" w:space="0" w:color="auto"/>
        <w:right w:val="none" w:sz="0" w:space="0" w:color="auto"/>
      </w:divBdr>
    </w:div>
    <w:div w:id="2100372976">
      <w:bodyDiv w:val="1"/>
      <w:marLeft w:val="0"/>
      <w:marRight w:val="0"/>
      <w:marTop w:val="0"/>
      <w:marBottom w:val="0"/>
      <w:divBdr>
        <w:top w:val="none" w:sz="0" w:space="0" w:color="auto"/>
        <w:left w:val="none" w:sz="0" w:space="0" w:color="auto"/>
        <w:bottom w:val="none" w:sz="0" w:space="0" w:color="auto"/>
        <w:right w:val="none" w:sz="0" w:space="0" w:color="auto"/>
      </w:divBdr>
    </w:div>
    <w:div w:id="2100759268">
      <w:bodyDiv w:val="1"/>
      <w:marLeft w:val="0"/>
      <w:marRight w:val="0"/>
      <w:marTop w:val="0"/>
      <w:marBottom w:val="0"/>
      <w:divBdr>
        <w:top w:val="none" w:sz="0" w:space="0" w:color="auto"/>
        <w:left w:val="none" w:sz="0" w:space="0" w:color="auto"/>
        <w:bottom w:val="none" w:sz="0" w:space="0" w:color="auto"/>
        <w:right w:val="none" w:sz="0" w:space="0" w:color="auto"/>
      </w:divBdr>
    </w:div>
    <w:div w:id="2100833716">
      <w:bodyDiv w:val="1"/>
      <w:marLeft w:val="0"/>
      <w:marRight w:val="0"/>
      <w:marTop w:val="0"/>
      <w:marBottom w:val="0"/>
      <w:divBdr>
        <w:top w:val="none" w:sz="0" w:space="0" w:color="auto"/>
        <w:left w:val="none" w:sz="0" w:space="0" w:color="auto"/>
        <w:bottom w:val="none" w:sz="0" w:space="0" w:color="auto"/>
        <w:right w:val="none" w:sz="0" w:space="0" w:color="auto"/>
      </w:divBdr>
    </w:div>
    <w:div w:id="2100907177">
      <w:bodyDiv w:val="1"/>
      <w:marLeft w:val="0"/>
      <w:marRight w:val="0"/>
      <w:marTop w:val="0"/>
      <w:marBottom w:val="0"/>
      <w:divBdr>
        <w:top w:val="none" w:sz="0" w:space="0" w:color="auto"/>
        <w:left w:val="none" w:sz="0" w:space="0" w:color="auto"/>
        <w:bottom w:val="none" w:sz="0" w:space="0" w:color="auto"/>
        <w:right w:val="none" w:sz="0" w:space="0" w:color="auto"/>
      </w:divBdr>
    </w:div>
    <w:div w:id="2101177126">
      <w:bodyDiv w:val="1"/>
      <w:marLeft w:val="0"/>
      <w:marRight w:val="0"/>
      <w:marTop w:val="0"/>
      <w:marBottom w:val="0"/>
      <w:divBdr>
        <w:top w:val="none" w:sz="0" w:space="0" w:color="auto"/>
        <w:left w:val="none" w:sz="0" w:space="0" w:color="auto"/>
        <w:bottom w:val="none" w:sz="0" w:space="0" w:color="auto"/>
        <w:right w:val="none" w:sz="0" w:space="0" w:color="auto"/>
      </w:divBdr>
    </w:div>
    <w:div w:id="2101900331">
      <w:bodyDiv w:val="1"/>
      <w:marLeft w:val="0"/>
      <w:marRight w:val="0"/>
      <w:marTop w:val="0"/>
      <w:marBottom w:val="0"/>
      <w:divBdr>
        <w:top w:val="none" w:sz="0" w:space="0" w:color="auto"/>
        <w:left w:val="none" w:sz="0" w:space="0" w:color="auto"/>
        <w:bottom w:val="none" w:sz="0" w:space="0" w:color="auto"/>
        <w:right w:val="none" w:sz="0" w:space="0" w:color="auto"/>
      </w:divBdr>
    </w:div>
    <w:div w:id="2102217792">
      <w:bodyDiv w:val="1"/>
      <w:marLeft w:val="0"/>
      <w:marRight w:val="0"/>
      <w:marTop w:val="0"/>
      <w:marBottom w:val="0"/>
      <w:divBdr>
        <w:top w:val="none" w:sz="0" w:space="0" w:color="auto"/>
        <w:left w:val="none" w:sz="0" w:space="0" w:color="auto"/>
        <w:bottom w:val="none" w:sz="0" w:space="0" w:color="auto"/>
        <w:right w:val="none" w:sz="0" w:space="0" w:color="auto"/>
      </w:divBdr>
    </w:div>
    <w:div w:id="2102484316">
      <w:bodyDiv w:val="1"/>
      <w:marLeft w:val="0"/>
      <w:marRight w:val="0"/>
      <w:marTop w:val="0"/>
      <w:marBottom w:val="0"/>
      <w:divBdr>
        <w:top w:val="none" w:sz="0" w:space="0" w:color="auto"/>
        <w:left w:val="none" w:sz="0" w:space="0" w:color="auto"/>
        <w:bottom w:val="none" w:sz="0" w:space="0" w:color="auto"/>
        <w:right w:val="none" w:sz="0" w:space="0" w:color="auto"/>
      </w:divBdr>
    </w:div>
    <w:div w:id="2102487729">
      <w:bodyDiv w:val="1"/>
      <w:marLeft w:val="0"/>
      <w:marRight w:val="0"/>
      <w:marTop w:val="0"/>
      <w:marBottom w:val="0"/>
      <w:divBdr>
        <w:top w:val="none" w:sz="0" w:space="0" w:color="auto"/>
        <w:left w:val="none" w:sz="0" w:space="0" w:color="auto"/>
        <w:bottom w:val="none" w:sz="0" w:space="0" w:color="auto"/>
        <w:right w:val="none" w:sz="0" w:space="0" w:color="auto"/>
      </w:divBdr>
    </w:div>
    <w:div w:id="2102752933">
      <w:bodyDiv w:val="1"/>
      <w:marLeft w:val="0"/>
      <w:marRight w:val="0"/>
      <w:marTop w:val="0"/>
      <w:marBottom w:val="0"/>
      <w:divBdr>
        <w:top w:val="none" w:sz="0" w:space="0" w:color="auto"/>
        <w:left w:val="none" w:sz="0" w:space="0" w:color="auto"/>
        <w:bottom w:val="none" w:sz="0" w:space="0" w:color="auto"/>
        <w:right w:val="none" w:sz="0" w:space="0" w:color="auto"/>
      </w:divBdr>
    </w:div>
    <w:div w:id="2103379263">
      <w:bodyDiv w:val="1"/>
      <w:marLeft w:val="0"/>
      <w:marRight w:val="0"/>
      <w:marTop w:val="0"/>
      <w:marBottom w:val="0"/>
      <w:divBdr>
        <w:top w:val="none" w:sz="0" w:space="0" w:color="auto"/>
        <w:left w:val="none" w:sz="0" w:space="0" w:color="auto"/>
        <w:bottom w:val="none" w:sz="0" w:space="0" w:color="auto"/>
        <w:right w:val="none" w:sz="0" w:space="0" w:color="auto"/>
      </w:divBdr>
    </w:div>
    <w:div w:id="2103526241">
      <w:bodyDiv w:val="1"/>
      <w:marLeft w:val="0"/>
      <w:marRight w:val="0"/>
      <w:marTop w:val="0"/>
      <w:marBottom w:val="0"/>
      <w:divBdr>
        <w:top w:val="none" w:sz="0" w:space="0" w:color="auto"/>
        <w:left w:val="none" w:sz="0" w:space="0" w:color="auto"/>
        <w:bottom w:val="none" w:sz="0" w:space="0" w:color="auto"/>
        <w:right w:val="none" w:sz="0" w:space="0" w:color="auto"/>
      </w:divBdr>
    </w:div>
    <w:div w:id="2103531755">
      <w:bodyDiv w:val="1"/>
      <w:marLeft w:val="0"/>
      <w:marRight w:val="0"/>
      <w:marTop w:val="0"/>
      <w:marBottom w:val="0"/>
      <w:divBdr>
        <w:top w:val="none" w:sz="0" w:space="0" w:color="auto"/>
        <w:left w:val="none" w:sz="0" w:space="0" w:color="auto"/>
        <w:bottom w:val="none" w:sz="0" w:space="0" w:color="auto"/>
        <w:right w:val="none" w:sz="0" w:space="0" w:color="auto"/>
      </w:divBdr>
    </w:div>
    <w:div w:id="2103721386">
      <w:bodyDiv w:val="1"/>
      <w:marLeft w:val="0"/>
      <w:marRight w:val="0"/>
      <w:marTop w:val="0"/>
      <w:marBottom w:val="0"/>
      <w:divBdr>
        <w:top w:val="none" w:sz="0" w:space="0" w:color="auto"/>
        <w:left w:val="none" w:sz="0" w:space="0" w:color="auto"/>
        <w:bottom w:val="none" w:sz="0" w:space="0" w:color="auto"/>
        <w:right w:val="none" w:sz="0" w:space="0" w:color="auto"/>
      </w:divBdr>
    </w:div>
    <w:div w:id="2103721774">
      <w:bodyDiv w:val="1"/>
      <w:marLeft w:val="0"/>
      <w:marRight w:val="0"/>
      <w:marTop w:val="0"/>
      <w:marBottom w:val="0"/>
      <w:divBdr>
        <w:top w:val="none" w:sz="0" w:space="0" w:color="auto"/>
        <w:left w:val="none" w:sz="0" w:space="0" w:color="auto"/>
        <w:bottom w:val="none" w:sz="0" w:space="0" w:color="auto"/>
        <w:right w:val="none" w:sz="0" w:space="0" w:color="auto"/>
      </w:divBdr>
    </w:div>
    <w:div w:id="2104183361">
      <w:bodyDiv w:val="1"/>
      <w:marLeft w:val="0"/>
      <w:marRight w:val="0"/>
      <w:marTop w:val="0"/>
      <w:marBottom w:val="0"/>
      <w:divBdr>
        <w:top w:val="none" w:sz="0" w:space="0" w:color="auto"/>
        <w:left w:val="none" w:sz="0" w:space="0" w:color="auto"/>
        <w:bottom w:val="none" w:sz="0" w:space="0" w:color="auto"/>
        <w:right w:val="none" w:sz="0" w:space="0" w:color="auto"/>
      </w:divBdr>
    </w:div>
    <w:div w:id="2104184019">
      <w:bodyDiv w:val="1"/>
      <w:marLeft w:val="0"/>
      <w:marRight w:val="0"/>
      <w:marTop w:val="0"/>
      <w:marBottom w:val="0"/>
      <w:divBdr>
        <w:top w:val="none" w:sz="0" w:space="0" w:color="auto"/>
        <w:left w:val="none" w:sz="0" w:space="0" w:color="auto"/>
        <w:bottom w:val="none" w:sz="0" w:space="0" w:color="auto"/>
        <w:right w:val="none" w:sz="0" w:space="0" w:color="auto"/>
      </w:divBdr>
    </w:div>
    <w:div w:id="2104184195">
      <w:bodyDiv w:val="1"/>
      <w:marLeft w:val="0"/>
      <w:marRight w:val="0"/>
      <w:marTop w:val="0"/>
      <w:marBottom w:val="0"/>
      <w:divBdr>
        <w:top w:val="none" w:sz="0" w:space="0" w:color="auto"/>
        <w:left w:val="none" w:sz="0" w:space="0" w:color="auto"/>
        <w:bottom w:val="none" w:sz="0" w:space="0" w:color="auto"/>
        <w:right w:val="none" w:sz="0" w:space="0" w:color="auto"/>
      </w:divBdr>
    </w:div>
    <w:div w:id="2104523496">
      <w:bodyDiv w:val="1"/>
      <w:marLeft w:val="0"/>
      <w:marRight w:val="0"/>
      <w:marTop w:val="0"/>
      <w:marBottom w:val="0"/>
      <w:divBdr>
        <w:top w:val="none" w:sz="0" w:space="0" w:color="auto"/>
        <w:left w:val="none" w:sz="0" w:space="0" w:color="auto"/>
        <w:bottom w:val="none" w:sz="0" w:space="0" w:color="auto"/>
        <w:right w:val="none" w:sz="0" w:space="0" w:color="auto"/>
      </w:divBdr>
    </w:div>
    <w:div w:id="2104958905">
      <w:bodyDiv w:val="1"/>
      <w:marLeft w:val="0"/>
      <w:marRight w:val="0"/>
      <w:marTop w:val="0"/>
      <w:marBottom w:val="0"/>
      <w:divBdr>
        <w:top w:val="none" w:sz="0" w:space="0" w:color="auto"/>
        <w:left w:val="none" w:sz="0" w:space="0" w:color="auto"/>
        <w:bottom w:val="none" w:sz="0" w:space="0" w:color="auto"/>
        <w:right w:val="none" w:sz="0" w:space="0" w:color="auto"/>
      </w:divBdr>
    </w:div>
    <w:div w:id="2105029490">
      <w:bodyDiv w:val="1"/>
      <w:marLeft w:val="0"/>
      <w:marRight w:val="0"/>
      <w:marTop w:val="0"/>
      <w:marBottom w:val="0"/>
      <w:divBdr>
        <w:top w:val="none" w:sz="0" w:space="0" w:color="auto"/>
        <w:left w:val="none" w:sz="0" w:space="0" w:color="auto"/>
        <w:bottom w:val="none" w:sz="0" w:space="0" w:color="auto"/>
        <w:right w:val="none" w:sz="0" w:space="0" w:color="auto"/>
      </w:divBdr>
    </w:div>
    <w:div w:id="2105757835">
      <w:bodyDiv w:val="1"/>
      <w:marLeft w:val="0"/>
      <w:marRight w:val="0"/>
      <w:marTop w:val="0"/>
      <w:marBottom w:val="0"/>
      <w:divBdr>
        <w:top w:val="none" w:sz="0" w:space="0" w:color="auto"/>
        <w:left w:val="none" w:sz="0" w:space="0" w:color="auto"/>
        <w:bottom w:val="none" w:sz="0" w:space="0" w:color="auto"/>
        <w:right w:val="none" w:sz="0" w:space="0" w:color="auto"/>
      </w:divBdr>
    </w:div>
    <w:div w:id="2105877611">
      <w:bodyDiv w:val="1"/>
      <w:marLeft w:val="0"/>
      <w:marRight w:val="0"/>
      <w:marTop w:val="0"/>
      <w:marBottom w:val="0"/>
      <w:divBdr>
        <w:top w:val="none" w:sz="0" w:space="0" w:color="auto"/>
        <w:left w:val="none" w:sz="0" w:space="0" w:color="auto"/>
        <w:bottom w:val="none" w:sz="0" w:space="0" w:color="auto"/>
        <w:right w:val="none" w:sz="0" w:space="0" w:color="auto"/>
      </w:divBdr>
    </w:div>
    <w:div w:id="2106068573">
      <w:bodyDiv w:val="1"/>
      <w:marLeft w:val="0"/>
      <w:marRight w:val="0"/>
      <w:marTop w:val="0"/>
      <w:marBottom w:val="0"/>
      <w:divBdr>
        <w:top w:val="none" w:sz="0" w:space="0" w:color="auto"/>
        <w:left w:val="none" w:sz="0" w:space="0" w:color="auto"/>
        <w:bottom w:val="none" w:sz="0" w:space="0" w:color="auto"/>
        <w:right w:val="none" w:sz="0" w:space="0" w:color="auto"/>
      </w:divBdr>
    </w:div>
    <w:div w:id="2106074398">
      <w:bodyDiv w:val="1"/>
      <w:marLeft w:val="0"/>
      <w:marRight w:val="0"/>
      <w:marTop w:val="0"/>
      <w:marBottom w:val="0"/>
      <w:divBdr>
        <w:top w:val="none" w:sz="0" w:space="0" w:color="auto"/>
        <w:left w:val="none" w:sz="0" w:space="0" w:color="auto"/>
        <w:bottom w:val="none" w:sz="0" w:space="0" w:color="auto"/>
        <w:right w:val="none" w:sz="0" w:space="0" w:color="auto"/>
      </w:divBdr>
    </w:div>
    <w:div w:id="2106610379">
      <w:bodyDiv w:val="1"/>
      <w:marLeft w:val="0"/>
      <w:marRight w:val="0"/>
      <w:marTop w:val="0"/>
      <w:marBottom w:val="0"/>
      <w:divBdr>
        <w:top w:val="none" w:sz="0" w:space="0" w:color="auto"/>
        <w:left w:val="none" w:sz="0" w:space="0" w:color="auto"/>
        <w:bottom w:val="none" w:sz="0" w:space="0" w:color="auto"/>
        <w:right w:val="none" w:sz="0" w:space="0" w:color="auto"/>
      </w:divBdr>
    </w:div>
    <w:div w:id="2106730496">
      <w:bodyDiv w:val="1"/>
      <w:marLeft w:val="0"/>
      <w:marRight w:val="0"/>
      <w:marTop w:val="0"/>
      <w:marBottom w:val="0"/>
      <w:divBdr>
        <w:top w:val="none" w:sz="0" w:space="0" w:color="auto"/>
        <w:left w:val="none" w:sz="0" w:space="0" w:color="auto"/>
        <w:bottom w:val="none" w:sz="0" w:space="0" w:color="auto"/>
        <w:right w:val="none" w:sz="0" w:space="0" w:color="auto"/>
      </w:divBdr>
    </w:div>
    <w:div w:id="2107187715">
      <w:bodyDiv w:val="1"/>
      <w:marLeft w:val="0"/>
      <w:marRight w:val="0"/>
      <w:marTop w:val="0"/>
      <w:marBottom w:val="0"/>
      <w:divBdr>
        <w:top w:val="none" w:sz="0" w:space="0" w:color="auto"/>
        <w:left w:val="none" w:sz="0" w:space="0" w:color="auto"/>
        <w:bottom w:val="none" w:sz="0" w:space="0" w:color="auto"/>
        <w:right w:val="none" w:sz="0" w:space="0" w:color="auto"/>
      </w:divBdr>
    </w:div>
    <w:div w:id="2107378618">
      <w:bodyDiv w:val="1"/>
      <w:marLeft w:val="0"/>
      <w:marRight w:val="0"/>
      <w:marTop w:val="0"/>
      <w:marBottom w:val="0"/>
      <w:divBdr>
        <w:top w:val="none" w:sz="0" w:space="0" w:color="auto"/>
        <w:left w:val="none" w:sz="0" w:space="0" w:color="auto"/>
        <w:bottom w:val="none" w:sz="0" w:space="0" w:color="auto"/>
        <w:right w:val="none" w:sz="0" w:space="0" w:color="auto"/>
      </w:divBdr>
    </w:div>
    <w:div w:id="2107458405">
      <w:bodyDiv w:val="1"/>
      <w:marLeft w:val="0"/>
      <w:marRight w:val="0"/>
      <w:marTop w:val="0"/>
      <w:marBottom w:val="0"/>
      <w:divBdr>
        <w:top w:val="none" w:sz="0" w:space="0" w:color="auto"/>
        <w:left w:val="none" w:sz="0" w:space="0" w:color="auto"/>
        <w:bottom w:val="none" w:sz="0" w:space="0" w:color="auto"/>
        <w:right w:val="none" w:sz="0" w:space="0" w:color="auto"/>
      </w:divBdr>
    </w:div>
    <w:div w:id="2107722604">
      <w:bodyDiv w:val="1"/>
      <w:marLeft w:val="0"/>
      <w:marRight w:val="0"/>
      <w:marTop w:val="0"/>
      <w:marBottom w:val="0"/>
      <w:divBdr>
        <w:top w:val="none" w:sz="0" w:space="0" w:color="auto"/>
        <w:left w:val="none" w:sz="0" w:space="0" w:color="auto"/>
        <w:bottom w:val="none" w:sz="0" w:space="0" w:color="auto"/>
        <w:right w:val="none" w:sz="0" w:space="0" w:color="auto"/>
      </w:divBdr>
    </w:div>
    <w:div w:id="2108307422">
      <w:bodyDiv w:val="1"/>
      <w:marLeft w:val="0"/>
      <w:marRight w:val="0"/>
      <w:marTop w:val="0"/>
      <w:marBottom w:val="0"/>
      <w:divBdr>
        <w:top w:val="none" w:sz="0" w:space="0" w:color="auto"/>
        <w:left w:val="none" w:sz="0" w:space="0" w:color="auto"/>
        <w:bottom w:val="none" w:sz="0" w:space="0" w:color="auto"/>
        <w:right w:val="none" w:sz="0" w:space="0" w:color="auto"/>
      </w:divBdr>
    </w:div>
    <w:div w:id="2108379165">
      <w:bodyDiv w:val="1"/>
      <w:marLeft w:val="0"/>
      <w:marRight w:val="0"/>
      <w:marTop w:val="0"/>
      <w:marBottom w:val="0"/>
      <w:divBdr>
        <w:top w:val="none" w:sz="0" w:space="0" w:color="auto"/>
        <w:left w:val="none" w:sz="0" w:space="0" w:color="auto"/>
        <w:bottom w:val="none" w:sz="0" w:space="0" w:color="auto"/>
        <w:right w:val="none" w:sz="0" w:space="0" w:color="auto"/>
      </w:divBdr>
    </w:div>
    <w:div w:id="2108454018">
      <w:bodyDiv w:val="1"/>
      <w:marLeft w:val="0"/>
      <w:marRight w:val="0"/>
      <w:marTop w:val="0"/>
      <w:marBottom w:val="0"/>
      <w:divBdr>
        <w:top w:val="none" w:sz="0" w:space="0" w:color="auto"/>
        <w:left w:val="none" w:sz="0" w:space="0" w:color="auto"/>
        <w:bottom w:val="none" w:sz="0" w:space="0" w:color="auto"/>
        <w:right w:val="none" w:sz="0" w:space="0" w:color="auto"/>
      </w:divBdr>
    </w:div>
    <w:div w:id="2108575653">
      <w:bodyDiv w:val="1"/>
      <w:marLeft w:val="0"/>
      <w:marRight w:val="0"/>
      <w:marTop w:val="0"/>
      <w:marBottom w:val="0"/>
      <w:divBdr>
        <w:top w:val="none" w:sz="0" w:space="0" w:color="auto"/>
        <w:left w:val="none" w:sz="0" w:space="0" w:color="auto"/>
        <w:bottom w:val="none" w:sz="0" w:space="0" w:color="auto"/>
        <w:right w:val="none" w:sz="0" w:space="0" w:color="auto"/>
      </w:divBdr>
    </w:div>
    <w:div w:id="2108578878">
      <w:bodyDiv w:val="1"/>
      <w:marLeft w:val="0"/>
      <w:marRight w:val="0"/>
      <w:marTop w:val="0"/>
      <w:marBottom w:val="0"/>
      <w:divBdr>
        <w:top w:val="none" w:sz="0" w:space="0" w:color="auto"/>
        <w:left w:val="none" w:sz="0" w:space="0" w:color="auto"/>
        <w:bottom w:val="none" w:sz="0" w:space="0" w:color="auto"/>
        <w:right w:val="none" w:sz="0" w:space="0" w:color="auto"/>
      </w:divBdr>
    </w:div>
    <w:div w:id="2108888468">
      <w:bodyDiv w:val="1"/>
      <w:marLeft w:val="0"/>
      <w:marRight w:val="0"/>
      <w:marTop w:val="0"/>
      <w:marBottom w:val="0"/>
      <w:divBdr>
        <w:top w:val="none" w:sz="0" w:space="0" w:color="auto"/>
        <w:left w:val="none" w:sz="0" w:space="0" w:color="auto"/>
        <w:bottom w:val="none" w:sz="0" w:space="0" w:color="auto"/>
        <w:right w:val="none" w:sz="0" w:space="0" w:color="auto"/>
      </w:divBdr>
    </w:div>
    <w:div w:id="2108958382">
      <w:bodyDiv w:val="1"/>
      <w:marLeft w:val="0"/>
      <w:marRight w:val="0"/>
      <w:marTop w:val="0"/>
      <w:marBottom w:val="0"/>
      <w:divBdr>
        <w:top w:val="none" w:sz="0" w:space="0" w:color="auto"/>
        <w:left w:val="none" w:sz="0" w:space="0" w:color="auto"/>
        <w:bottom w:val="none" w:sz="0" w:space="0" w:color="auto"/>
        <w:right w:val="none" w:sz="0" w:space="0" w:color="auto"/>
      </w:divBdr>
    </w:div>
    <w:div w:id="2109235256">
      <w:bodyDiv w:val="1"/>
      <w:marLeft w:val="0"/>
      <w:marRight w:val="0"/>
      <w:marTop w:val="0"/>
      <w:marBottom w:val="0"/>
      <w:divBdr>
        <w:top w:val="none" w:sz="0" w:space="0" w:color="auto"/>
        <w:left w:val="none" w:sz="0" w:space="0" w:color="auto"/>
        <w:bottom w:val="none" w:sz="0" w:space="0" w:color="auto"/>
        <w:right w:val="none" w:sz="0" w:space="0" w:color="auto"/>
      </w:divBdr>
    </w:div>
    <w:div w:id="2109807667">
      <w:bodyDiv w:val="1"/>
      <w:marLeft w:val="0"/>
      <w:marRight w:val="0"/>
      <w:marTop w:val="0"/>
      <w:marBottom w:val="0"/>
      <w:divBdr>
        <w:top w:val="none" w:sz="0" w:space="0" w:color="auto"/>
        <w:left w:val="none" w:sz="0" w:space="0" w:color="auto"/>
        <w:bottom w:val="none" w:sz="0" w:space="0" w:color="auto"/>
        <w:right w:val="none" w:sz="0" w:space="0" w:color="auto"/>
      </w:divBdr>
    </w:div>
    <w:div w:id="2109890515">
      <w:bodyDiv w:val="1"/>
      <w:marLeft w:val="0"/>
      <w:marRight w:val="0"/>
      <w:marTop w:val="0"/>
      <w:marBottom w:val="0"/>
      <w:divBdr>
        <w:top w:val="none" w:sz="0" w:space="0" w:color="auto"/>
        <w:left w:val="none" w:sz="0" w:space="0" w:color="auto"/>
        <w:bottom w:val="none" w:sz="0" w:space="0" w:color="auto"/>
        <w:right w:val="none" w:sz="0" w:space="0" w:color="auto"/>
      </w:divBdr>
    </w:div>
    <w:div w:id="2110198768">
      <w:bodyDiv w:val="1"/>
      <w:marLeft w:val="0"/>
      <w:marRight w:val="0"/>
      <w:marTop w:val="0"/>
      <w:marBottom w:val="0"/>
      <w:divBdr>
        <w:top w:val="none" w:sz="0" w:space="0" w:color="auto"/>
        <w:left w:val="none" w:sz="0" w:space="0" w:color="auto"/>
        <w:bottom w:val="none" w:sz="0" w:space="0" w:color="auto"/>
        <w:right w:val="none" w:sz="0" w:space="0" w:color="auto"/>
      </w:divBdr>
    </w:div>
    <w:div w:id="2110394536">
      <w:bodyDiv w:val="1"/>
      <w:marLeft w:val="0"/>
      <w:marRight w:val="0"/>
      <w:marTop w:val="0"/>
      <w:marBottom w:val="0"/>
      <w:divBdr>
        <w:top w:val="none" w:sz="0" w:space="0" w:color="auto"/>
        <w:left w:val="none" w:sz="0" w:space="0" w:color="auto"/>
        <w:bottom w:val="none" w:sz="0" w:space="0" w:color="auto"/>
        <w:right w:val="none" w:sz="0" w:space="0" w:color="auto"/>
      </w:divBdr>
    </w:div>
    <w:div w:id="2110657393">
      <w:bodyDiv w:val="1"/>
      <w:marLeft w:val="0"/>
      <w:marRight w:val="0"/>
      <w:marTop w:val="0"/>
      <w:marBottom w:val="0"/>
      <w:divBdr>
        <w:top w:val="none" w:sz="0" w:space="0" w:color="auto"/>
        <w:left w:val="none" w:sz="0" w:space="0" w:color="auto"/>
        <w:bottom w:val="none" w:sz="0" w:space="0" w:color="auto"/>
        <w:right w:val="none" w:sz="0" w:space="0" w:color="auto"/>
      </w:divBdr>
    </w:div>
    <w:div w:id="2111242474">
      <w:bodyDiv w:val="1"/>
      <w:marLeft w:val="0"/>
      <w:marRight w:val="0"/>
      <w:marTop w:val="0"/>
      <w:marBottom w:val="0"/>
      <w:divBdr>
        <w:top w:val="none" w:sz="0" w:space="0" w:color="auto"/>
        <w:left w:val="none" w:sz="0" w:space="0" w:color="auto"/>
        <w:bottom w:val="none" w:sz="0" w:space="0" w:color="auto"/>
        <w:right w:val="none" w:sz="0" w:space="0" w:color="auto"/>
      </w:divBdr>
    </w:div>
    <w:div w:id="2111772124">
      <w:bodyDiv w:val="1"/>
      <w:marLeft w:val="0"/>
      <w:marRight w:val="0"/>
      <w:marTop w:val="0"/>
      <w:marBottom w:val="0"/>
      <w:divBdr>
        <w:top w:val="none" w:sz="0" w:space="0" w:color="auto"/>
        <w:left w:val="none" w:sz="0" w:space="0" w:color="auto"/>
        <w:bottom w:val="none" w:sz="0" w:space="0" w:color="auto"/>
        <w:right w:val="none" w:sz="0" w:space="0" w:color="auto"/>
      </w:divBdr>
    </w:div>
    <w:div w:id="2111853228">
      <w:bodyDiv w:val="1"/>
      <w:marLeft w:val="0"/>
      <w:marRight w:val="0"/>
      <w:marTop w:val="0"/>
      <w:marBottom w:val="0"/>
      <w:divBdr>
        <w:top w:val="none" w:sz="0" w:space="0" w:color="auto"/>
        <w:left w:val="none" w:sz="0" w:space="0" w:color="auto"/>
        <w:bottom w:val="none" w:sz="0" w:space="0" w:color="auto"/>
        <w:right w:val="none" w:sz="0" w:space="0" w:color="auto"/>
      </w:divBdr>
    </w:div>
    <w:div w:id="2111899511">
      <w:bodyDiv w:val="1"/>
      <w:marLeft w:val="0"/>
      <w:marRight w:val="0"/>
      <w:marTop w:val="0"/>
      <w:marBottom w:val="0"/>
      <w:divBdr>
        <w:top w:val="none" w:sz="0" w:space="0" w:color="auto"/>
        <w:left w:val="none" w:sz="0" w:space="0" w:color="auto"/>
        <w:bottom w:val="none" w:sz="0" w:space="0" w:color="auto"/>
        <w:right w:val="none" w:sz="0" w:space="0" w:color="auto"/>
      </w:divBdr>
    </w:div>
    <w:div w:id="2112043079">
      <w:bodyDiv w:val="1"/>
      <w:marLeft w:val="0"/>
      <w:marRight w:val="0"/>
      <w:marTop w:val="0"/>
      <w:marBottom w:val="0"/>
      <w:divBdr>
        <w:top w:val="none" w:sz="0" w:space="0" w:color="auto"/>
        <w:left w:val="none" w:sz="0" w:space="0" w:color="auto"/>
        <w:bottom w:val="none" w:sz="0" w:space="0" w:color="auto"/>
        <w:right w:val="none" w:sz="0" w:space="0" w:color="auto"/>
      </w:divBdr>
    </w:div>
    <w:div w:id="2112160439">
      <w:bodyDiv w:val="1"/>
      <w:marLeft w:val="0"/>
      <w:marRight w:val="0"/>
      <w:marTop w:val="0"/>
      <w:marBottom w:val="0"/>
      <w:divBdr>
        <w:top w:val="none" w:sz="0" w:space="0" w:color="auto"/>
        <w:left w:val="none" w:sz="0" w:space="0" w:color="auto"/>
        <w:bottom w:val="none" w:sz="0" w:space="0" w:color="auto"/>
        <w:right w:val="none" w:sz="0" w:space="0" w:color="auto"/>
      </w:divBdr>
    </w:div>
    <w:div w:id="2112165508">
      <w:bodyDiv w:val="1"/>
      <w:marLeft w:val="0"/>
      <w:marRight w:val="0"/>
      <w:marTop w:val="0"/>
      <w:marBottom w:val="0"/>
      <w:divBdr>
        <w:top w:val="none" w:sz="0" w:space="0" w:color="auto"/>
        <w:left w:val="none" w:sz="0" w:space="0" w:color="auto"/>
        <w:bottom w:val="none" w:sz="0" w:space="0" w:color="auto"/>
        <w:right w:val="none" w:sz="0" w:space="0" w:color="auto"/>
      </w:divBdr>
    </w:div>
    <w:div w:id="2112192158">
      <w:bodyDiv w:val="1"/>
      <w:marLeft w:val="0"/>
      <w:marRight w:val="0"/>
      <w:marTop w:val="0"/>
      <w:marBottom w:val="0"/>
      <w:divBdr>
        <w:top w:val="none" w:sz="0" w:space="0" w:color="auto"/>
        <w:left w:val="none" w:sz="0" w:space="0" w:color="auto"/>
        <w:bottom w:val="none" w:sz="0" w:space="0" w:color="auto"/>
        <w:right w:val="none" w:sz="0" w:space="0" w:color="auto"/>
      </w:divBdr>
    </w:div>
    <w:div w:id="2112624003">
      <w:bodyDiv w:val="1"/>
      <w:marLeft w:val="0"/>
      <w:marRight w:val="0"/>
      <w:marTop w:val="0"/>
      <w:marBottom w:val="0"/>
      <w:divBdr>
        <w:top w:val="none" w:sz="0" w:space="0" w:color="auto"/>
        <w:left w:val="none" w:sz="0" w:space="0" w:color="auto"/>
        <w:bottom w:val="none" w:sz="0" w:space="0" w:color="auto"/>
        <w:right w:val="none" w:sz="0" w:space="0" w:color="auto"/>
      </w:divBdr>
    </w:div>
    <w:div w:id="2112893651">
      <w:bodyDiv w:val="1"/>
      <w:marLeft w:val="0"/>
      <w:marRight w:val="0"/>
      <w:marTop w:val="0"/>
      <w:marBottom w:val="0"/>
      <w:divBdr>
        <w:top w:val="none" w:sz="0" w:space="0" w:color="auto"/>
        <w:left w:val="none" w:sz="0" w:space="0" w:color="auto"/>
        <w:bottom w:val="none" w:sz="0" w:space="0" w:color="auto"/>
        <w:right w:val="none" w:sz="0" w:space="0" w:color="auto"/>
      </w:divBdr>
    </w:div>
    <w:div w:id="2112893947">
      <w:bodyDiv w:val="1"/>
      <w:marLeft w:val="0"/>
      <w:marRight w:val="0"/>
      <w:marTop w:val="0"/>
      <w:marBottom w:val="0"/>
      <w:divBdr>
        <w:top w:val="none" w:sz="0" w:space="0" w:color="auto"/>
        <w:left w:val="none" w:sz="0" w:space="0" w:color="auto"/>
        <w:bottom w:val="none" w:sz="0" w:space="0" w:color="auto"/>
        <w:right w:val="none" w:sz="0" w:space="0" w:color="auto"/>
      </w:divBdr>
    </w:div>
    <w:div w:id="2112967822">
      <w:bodyDiv w:val="1"/>
      <w:marLeft w:val="0"/>
      <w:marRight w:val="0"/>
      <w:marTop w:val="0"/>
      <w:marBottom w:val="0"/>
      <w:divBdr>
        <w:top w:val="none" w:sz="0" w:space="0" w:color="auto"/>
        <w:left w:val="none" w:sz="0" w:space="0" w:color="auto"/>
        <w:bottom w:val="none" w:sz="0" w:space="0" w:color="auto"/>
        <w:right w:val="none" w:sz="0" w:space="0" w:color="auto"/>
      </w:divBdr>
    </w:div>
    <w:div w:id="2113427124">
      <w:bodyDiv w:val="1"/>
      <w:marLeft w:val="0"/>
      <w:marRight w:val="0"/>
      <w:marTop w:val="0"/>
      <w:marBottom w:val="0"/>
      <w:divBdr>
        <w:top w:val="none" w:sz="0" w:space="0" w:color="auto"/>
        <w:left w:val="none" w:sz="0" w:space="0" w:color="auto"/>
        <w:bottom w:val="none" w:sz="0" w:space="0" w:color="auto"/>
        <w:right w:val="none" w:sz="0" w:space="0" w:color="auto"/>
      </w:divBdr>
    </w:div>
    <w:div w:id="2113427882">
      <w:bodyDiv w:val="1"/>
      <w:marLeft w:val="0"/>
      <w:marRight w:val="0"/>
      <w:marTop w:val="0"/>
      <w:marBottom w:val="0"/>
      <w:divBdr>
        <w:top w:val="none" w:sz="0" w:space="0" w:color="auto"/>
        <w:left w:val="none" w:sz="0" w:space="0" w:color="auto"/>
        <w:bottom w:val="none" w:sz="0" w:space="0" w:color="auto"/>
        <w:right w:val="none" w:sz="0" w:space="0" w:color="auto"/>
      </w:divBdr>
    </w:div>
    <w:div w:id="2113545309">
      <w:bodyDiv w:val="1"/>
      <w:marLeft w:val="0"/>
      <w:marRight w:val="0"/>
      <w:marTop w:val="0"/>
      <w:marBottom w:val="0"/>
      <w:divBdr>
        <w:top w:val="none" w:sz="0" w:space="0" w:color="auto"/>
        <w:left w:val="none" w:sz="0" w:space="0" w:color="auto"/>
        <w:bottom w:val="none" w:sz="0" w:space="0" w:color="auto"/>
        <w:right w:val="none" w:sz="0" w:space="0" w:color="auto"/>
      </w:divBdr>
    </w:div>
    <w:div w:id="2113623356">
      <w:bodyDiv w:val="1"/>
      <w:marLeft w:val="0"/>
      <w:marRight w:val="0"/>
      <w:marTop w:val="0"/>
      <w:marBottom w:val="0"/>
      <w:divBdr>
        <w:top w:val="none" w:sz="0" w:space="0" w:color="auto"/>
        <w:left w:val="none" w:sz="0" w:space="0" w:color="auto"/>
        <w:bottom w:val="none" w:sz="0" w:space="0" w:color="auto"/>
        <w:right w:val="none" w:sz="0" w:space="0" w:color="auto"/>
      </w:divBdr>
    </w:div>
    <w:div w:id="2114470518">
      <w:bodyDiv w:val="1"/>
      <w:marLeft w:val="0"/>
      <w:marRight w:val="0"/>
      <w:marTop w:val="0"/>
      <w:marBottom w:val="0"/>
      <w:divBdr>
        <w:top w:val="none" w:sz="0" w:space="0" w:color="auto"/>
        <w:left w:val="none" w:sz="0" w:space="0" w:color="auto"/>
        <w:bottom w:val="none" w:sz="0" w:space="0" w:color="auto"/>
        <w:right w:val="none" w:sz="0" w:space="0" w:color="auto"/>
      </w:divBdr>
    </w:div>
    <w:div w:id="2114476680">
      <w:bodyDiv w:val="1"/>
      <w:marLeft w:val="0"/>
      <w:marRight w:val="0"/>
      <w:marTop w:val="0"/>
      <w:marBottom w:val="0"/>
      <w:divBdr>
        <w:top w:val="none" w:sz="0" w:space="0" w:color="auto"/>
        <w:left w:val="none" w:sz="0" w:space="0" w:color="auto"/>
        <w:bottom w:val="none" w:sz="0" w:space="0" w:color="auto"/>
        <w:right w:val="none" w:sz="0" w:space="0" w:color="auto"/>
      </w:divBdr>
    </w:div>
    <w:div w:id="2114588405">
      <w:bodyDiv w:val="1"/>
      <w:marLeft w:val="0"/>
      <w:marRight w:val="0"/>
      <w:marTop w:val="0"/>
      <w:marBottom w:val="0"/>
      <w:divBdr>
        <w:top w:val="none" w:sz="0" w:space="0" w:color="auto"/>
        <w:left w:val="none" w:sz="0" w:space="0" w:color="auto"/>
        <w:bottom w:val="none" w:sz="0" w:space="0" w:color="auto"/>
        <w:right w:val="none" w:sz="0" w:space="0" w:color="auto"/>
      </w:divBdr>
    </w:div>
    <w:div w:id="2114737064">
      <w:bodyDiv w:val="1"/>
      <w:marLeft w:val="0"/>
      <w:marRight w:val="0"/>
      <w:marTop w:val="0"/>
      <w:marBottom w:val="0"/>
      <w:divBdr>
        <w:top w:val="none" w:sz="0" w:space="0" w:color="auto"/>
        <w:left w:val="none" w:sz="0" w:space="0" w:color="auto"/>
        <w:bottom w:val="none" w:sz="0" w:space="0" w:color="auto"/>
        <w:right w:val="none" w:sz="0" w:space="0" w:color="auto"/>
      </w:divBdr>
    </w:div>
    <w:div w:id="2114789123">
      <w:bodyDiv w:val="1"/>
      <w:marLeft w:val="0"/>
      <w:marRight w:val="0"/>
      <w:marTop w:val="0"/>
      <w:marBottom w:val="0"/>
      <w:divBdr>
        <w:top w:val="none" w:sz="0" w:space="0" w:color="auto"/>
        <w:left w:val="none" w:sz="0" w:space="0" w:color="auto"/>
        <w:bottom w:val="none" w:sz="0" w:space="0" w:color="auto"/>
        <w:right w:val="none" w:sz="0" w:space="0" w:color="auto"/>
      </w:divBdr>
    </w:div>
    <w:div w:id="2114863490">
      <w:bodyDiv w:val="1"/>
      <w:marLeft w:val="0"/>
      <w:marRight w:val="0"/>
      <w:marTop w:val="0"/>
      <w:marBottom w:val="0"/>
      <w:divBdr>
        <w:top w:val="none" w:sz="0" w:space="0" w:color="auto"/>
        <w:left w:val="none" w:sz="0" w:space="0" w:color="auto"/>
        <w:bottom w:val="none" w:sz="0" w:space="0" w:color="auto"/>
        <w:right w:val="none" w:sz="0" w:space="0" w:color="auto"/>
      </w:divBdr>
    </w:div>
    <w:div w:id="2114935561">
      <w:bodyDiv w:val="1"/>
      <w:marLeft w:val="0"/>
      <w:marRight w:val="0"/>
      <w:marTop w:val="0"/>
      <w:marBottom w:val="0"/>
      <w:divBdr>
        <w:top w:val="none" w:sz="0" w:space="0" w:color="auto"/>
        <w:left w:val="none" w:sz="0" w:space="0" w:color="auto"/>
        <w:bottom w:val="none" w:sz="0" w:space="0" w:color="auto"/>
        <w:right w:val="none" w:sz="0" w:space="0" w:color="auto"/>
      </w:divBdr>
    </w:div>
    <w:div w:id="2115245848">
      <w:bodyDiv w:val="1"/>
      <w:marLeft w:val="0"/>
      <w:marRight w:val="0"/>
      <w:marTop w:val="0"/>
      <w:marBottom w:val="0"/>
      <w:divBdr>
        <w:top w:val="none" w:sz="0" w:space="0" w:color="auto"/>
        <w:left w:val="none" w:sz="0" w:space="0" w:color="auto"/>
        <w:bottom w:val="none" w:sz="0" w:space="0" w:color="auto"/>
        <w:right w:val="none" w:sz="0" w:space="0" w:color="auto"/>
      </w:divBdr>
    </w:div>
    <w:div w:id="2115469180">
      <w:bodyDiv w:val="1"/>
      <w:marLeft w:val="0"/>
      <w:marRight w:val="0"/>
      <w:marTop w:val="0"/>
      <w:marBottom w:val="0"/>
      <w:divBdr>
        <w:top w:val="none" w:sz="0" w:space="0" w:color="auto"/>
        <w:left w:val="none" w:sz="0" w:space="0" w:color="auto"/>
        <w:bottom w:val="none" w:sz="0" w:space="0" w:color="auto"/>
        <w:right w:val="none" w:sz="0" w:space="0" w:color="auto"/>
      </w:divBdr>
    </w:div>
    <w:div w:id="2115898672">
      <w:bodyDiv w:val="1"/>
      <w:marLeft w:val="0"/>
      <w:marRight w:val="0"/>
      <w:marTop w:val="0"/>
      <w:marBottom w:val="0"/>
      <w:divBdr>
        <w:top w:val="none" w:sz="0" w:space="0" w:color="auto"/>
        <w:left w:val="none" w:sz="0" w:space="0" w:color="auto"/>
        <w:bottom w:val="none" w:sz="0" w:space="0" w:color="auto"/>
        <w:right w:val="none" w:sz="0" w:space="0" w:color="auto"/>
      </w:divBdr>
    </w:div>
    <w:div w:id="2116098381">
      <w:bodyDiv w:val="1"/>
      <w:marLeft w:val="0"/>
      <w:marRight w:val="0"/>
      <w:marTop w:val="0"/>
      <w:marBottom w:val="0"/>
      <w:divBdr>
        <w:top w:val="none" w:sz="0" w:space="0" w:color="auto"/>
        <w:left w:val="none" w:sz="0" w:space="0" w:color="auto"/>
        <w:bottom w:val="none" w:sz="0" w:space="0" w:color="auto"/>
        <w:right w:val="none" w:sz="0" w:space="0" w:color="auto"/>
      </w:divBdr>
    </w:div>
    <w:div w:id="2116169184">
      <w:bodyDiv w:val="1"/>
      <w:marLeft w:val="0"/>
      <w:marRight w:val="0"/>
      <w:marTop w:val="0"/>
      <w:marBottom w:val="0"/>
      <w:divBdr>
        <w:top w:val="none" w:sz="0" w:space="0" w:color="auto"/>
        <w:left w:val="none" w:sz="0" w:space="0" w:color="auto"/>
        <w:bottom w:val="none" w:sz="0" w:space="0" w:color="auto"/>
        <w:right w:val="none" w:sz="0" w:space="0" w:color="auto"/>
      </w:divBdr>
    </w:div>
    <w:div w:id="2116249788">
      <w:bodyDiv w:val="1"/>
      <w:marLeft w:val="0"/>
      <w:marRight w:val="0"/>
      <w:marTop w:val="0"/>
      <w:marBottom w:val="0"/>
      <w:divBdr>
        <w:top w:val="none" w:sz="0" w:space="0" w:color="auto"/>
        <w:left w:val="none" w:sz="0" w:space="0" w:color="auto"/>
        <w:bottom w:val="none" w:sz="0" w:space="0" w:color="auto"/>
        <w:right w:val="none" w:sz="0" w:space="0" w:color="auto"/>
      </w:divBdr>
    </w:div>
    <w:div w:id="2116628223">
      <w:bodyDiv w:val="1"/>
      <w:marLeft w:val="0"/>
      <w:marRight w:val="0"/>
      <w:marTop w:val="0"/>
      <w:marBottom w:val="0"/>
      <w:divBdr>
        <w:top w:val="none" w:sz="0" w:space="0" w:color="auto"/>
        <w:left w:val="none" w:sz="0" w:space="0" w:color="auto"/>
        <w:bottom w:val="none" w:sz="0" w:space="0" w:color="auto"/>
        <w:right w:val="none" w:sz="0" w:space="0" w:color="auto"/>
      </w:divBdr>
    </w:div>
    <w:div w:id="2116709585">
      <w:bodyDiv w:val="1"/>
      <w:marLeft w:val="0"/>
      <w:marRight w:val="0"/>
      <w:marTop w:val="0"/>
      <w:marBottom w:val="0"/>
      <w:divBdr>
        <w:top w:val="none" w:sz="0" w:space="0" w:color="auto"/>
        <w:left w:val="none" w:sz="0" w:space="0" w:color="auto"/>
        <w:bottom w:val="none" w:sz="0" w:space="0" w:color="auto"/>
        <w:right w:val="none" w:sz="0" w:space="0" w:color="auto"/>
      </w:divBdr>
    </w:div>
    <w:div w:id="2116824363">
      <w:bodyDiv w:val="1"/>
      <w:marLeft w:val="0"/>
      <w:marRight w:val="0"/>
      <w:marTop w:val="0"/>
      <w:marBottom w:val="0"/>
      <w:divBdr>
        <w:top w:val="none" w:sz="0" w:space="0" w:color="auto"/>
        <w:left w:val="none" w:sz="0" w:space="0" w:color="auto"/>
        <w:bottom w:val="none" w:sz="0" w:space="0" w:color="auto"/>
        <w:right w:val="none" w:sz="0" w:space="0" w:color="auto"/>
      </w:divBdr>
    </w:div>
    <w:div w:id="2116825582">
      <w:bodyDiv w:val="1"/>
      <w:marLeft w:val="0"/>
      <w:marRight w:val="0"/>
      <w:marTop w:val="0"/>
      <w:marBottom w:val="0"/>
      <w:divBdr>
        <w:top w:val="none" w:sz="0" w:space="0" w:color="auto"/>
        <w:left w:val="none" w:sz="0" w:space="0" w:color="auto"/>
        <w:bottom w:val="none" w:sz="0" w:space="0" w:color="auto"/>
        <w:right w:val="none" w:sz="0" w:space="0" w:color="auto"/>
      </w:divBdr>
    </w:div>
    <w:div w:id="2116825851">
      <w:bodyDiv w:val="1"/>
      <w:marLeft w:val="0"/>
      <w:marRight w:val="0"/>
      <w:marTop w:val="0"/>
      <w:marBottom w:val="0"/>
      <w:divBdr>
        <w:top w:val="none" w:sz="0" w:space="0" w:color="auto"/>
        <w:left w:val="none" w:sz="0" w:space="0" w:color="auto"/>
        <w:bottom w:val="none" w:sz="0" w:space="0" w:color="auto"/>
        <w:right w:val="none" w:sz="0" w:space="0" w:color="auto"/>
      </w:divBdr>
    </w:div>
    <w:div w:id="2116903538">
      <w:bodyDiv w:val="1"/>
      <w:marLeft w:val="0"/>
      <w:marRight w:val="0"/>
      <w:marTop w:val="0"/>
      <w:marBottom w:val="0"/>
      <w:divBdr>
        <w:top w:val="none" w:sz="0" w:space="0" w:color="auto"/>
        <w:left w:val="none" w:sz="0" w:space="0" w:color="auto"/>
        <w:bottom w:val="none" w:sz="0" w:space="0" w:color="auto"/>
        <w:right w:val="none" w:sz="0" w:space="0" w:color="auto"/>
      </w:divBdr>
    </w:div>
    <w:div w:id="2116904235">
      <w:bodyDiv w:val="1"/>
      <w:marLeft w:val="0"/>
      <w:marRight w:val="0"/>
      <w:marTop w:val="0"/>
      <w:marBottom w:val="0"/>
      <w:divBdr>
        <w:top w:val="none" w:sz="0" w:space="0" w:color="auto"/>
        <w:left w:val="none" w:sz="0" w:space="0" w:color="auto"/>
        <w:bottom w:val="none" w:sz="0" w:space="0" w:color="auto"/>
        <w:right w:val="none" w:sz="0" w:space="0" w:color="auto"/>
      </w:divBdr>
    </w:div>
    <w:div w:id="2117022517">
      <w:bodyDiv w:val="1"/>
      <w:marLeft w:val="0"/>
      <w:marRight w:val="0"/>
      <w:marTop w:val="0"/>
      <w:marBottom w:val="0"/>
      <w:divBdr>
        <w:top w:val="none" w:sz="0" w:space="0" w:color="auto"/>
        <w:left w:val="none" w:sz="0" w:space="0" w:color="auto"/>
        <w:bottom w:val="none" w:sz="0" w:space="0" w:color="auto"/>
        <w:right w:val="none" w:sz="0" w:space="0" w:color="auto"/>
      </w:divBdr>
    </w:div>
    <w:div w:id="2117169418">
      <w:bodyDiv w:val="1"/>
      <w:marLeft w:val="0"/>
      <w:marRight w:val="0"/>
      <w:marTop w:val="0"/>
      <w:marBottom w:val="0"/>
      <w:divBdr>
        <w:top w:val="none" w:sz="0" w:space="0" w:color="auto"/>
        <w:left w:val="none" w:sz="0" w:space="0" w:color="auto"/>
        <w:bottom w:val="none" w:sz="0" w:space="0" w:color="auto"/>
        <w:right w:val="none" w:sz="0" w:space="0" w:color="auto"/>
      </w:divBdr>
    </w:div>
    <w:div w:id="2117405116">
      <w:bodyDiv w:val="1"/>
      <w:marLeft w:val="0"/>
      <w:marRight w:val="0"/>
      <w:marTop w:val="0"/>
      <w:marBottom w:val="0"/>
      <w:divBdr>
        <w:top w:val="none" w:sz="0" w:space="0" w:color="auto"/>
        <w:left w:val="none" w:sz="0" w:space="0" w:color="auto"/>
        <w:bottom w:val="none" w:sz="0" w:space="0" w:color="auto"/>
        <w:right w:val="none" w:sz="0" w:space="0" w:color="auto"/>
      </w:divBdr>
    </w:div>
    <w:div w:id="2117408402">
      <w:bodyDiv w:val="1"/>
      <w:marLeft w:val="0"/>
      <w:marRight w:val="0"/>
      <w:marTop w:val="0"/>
      <w:marBottom w:val="0"/>
      <w:divBdr>
        <w:top w:val="none" w:sz="0" w:space="0" w:color="auto"/>
        <w:left w:val="none" w:sz="0" w:space="0" w:color="auto"/>
        <w:bottom w:val="none" w:sz="0" w:space="0" w:color="auto"/>
        <w:right w:val="none" w:sz="0" w:space="0" w:color="auto"/>
      </w:divBdr>
    </w:div>
    <w:div w:id="2117408483">
      <w:bodyDiv w:val="1"/>
      <w:marLeft w:val="0"/>
      <w:marRight w:val="0"/>
      <w:marTop w:val="0"/>
      <w:marBottom w:val="0"/>
      <w:divBdr>
        <w:top w:val="none" w:sz="0" w:space="0" w:color="auto"/>
        <w:left w:val="none" w:sz="0" w:space="0" w:color="auto"/>
        <w:bottom w:val="none" w:sz="0" w:space="0" w:color="auto"/>
        <w:right w:val="none" w:sz="0" w:space="0" w:color="auto"/>
      </w:divBdr>
    </w:div>
    <w:div w:id="2117675718">
      <w:bodyDiv w:val="1"/>
      <w:marLeft w:val="0"/>
      <w:marRight w:val="0"/>
      <w:marTop w:val="0"/>
      <w:marBottom w:val="0"/>
      <w:divBdr>
        <w:top w:val="none" w:sz="0" w:space="0" w:color="auto"/>
        <w:left w:val="none" w:sz="0" w:space="0" w:color="auto"/>
        <w:bottom w:val="none" w:sz="0" w:space="0" w:color="auto"/>
        <w:right w:val="none" w:sz="0" w:space="0" w:color="auto"/>
      </w:divBdr>
    </w:div>
    <w:div w:id="2117795887">
      <w:bodyDiv w:val="1"/>
      <w:marLeft w:val="0"/>
      <w:marRight w:val="0"/>
      <w:marTop w:val="0"/>
      <w:marBottom w:val="0"/>
      <w:divBdr>
        <w:top w:val="none" w:sz="0" w:space="0" w:color="auto"/>
        <w:left w:val="none" w:sz="0" w:space="0" w:color="auto"/>
        <w:bottom w:val="none" w:sz="0" w:space="0" w:color="auto"/>
        <w:right w:val="none" w:sz="0" w:space="0" w:color="auto"/>
      </w:divBdr>
    </w:div>
    <w:div w:id="2117944408">
      <w:bodyDiv w:val="1"/>
      <w:marLeft w:val="0"/>
      <w:marRight w:val="0"/>
      <w:marTop w:val="0"/>
      <w:marBottom w:val="0"/>
      <w:divBdr>
        <w:top w:val="none" w:sz="0" w:space="0" w:color="auto"/>
        <w:left w:val="none" w:sz="0" w:space="0" w:color="auto"/>
        <w:bottom w:val="none" w:sz="0" w:space="0" w:color="auto"/>
        <w:right w:val="none" w:sz="0" w:space="0" w:color="auto"/>
      </w:divBdr>
    </w:div>
    <w:div w:id="2118524988">
      <w:bodyDiv w:val="1"/>
      <w:marLeft w:val="0"/>
      <w:marRight w:val="0"/>
      <w:marTop w:val="0"/>
      <w:marBottom w:val="0"/>
      <w:divBdr>
        <w:top w:val="none" w:sz="0" w:space="0" w:color="auto"/>
        <w:left w:val="none" w:sz="0" w:space="0" w:color="auto"/>
        <w:bottom w:val="none" w:sz="0" w:space="0" w:color="auto"/>
        <w:right w:val="none" w:sz="0" w:space="0" w:color="auto"/>
      </w:divBdr>
    </w:div>
    <w:div w:id="2118593493">
      <w:bodyDiv w:val="1"/>
      <w:marLeft w:val="0"/>
      <w:marRight w:val="0"/>
      <w:marTop w:val="0"/>
      <w:marBottom w:val="0"/>
      <w:divBdr>
        <w:top w:val="none" w:sz="0" w:space="0" w:color="auto"/>
        <w:left w:val="none" w:sz="0" w:space="0" w:color="auto"/>
        <w:bottom w:val="none" w:sz="0" w:space="0" w:color="auto"/>
        <w:right w:val="none" w:sz="0" w:space="0" w:color="auto"/>
      </w:divBdr>
    </w:div>
    <w:div w:id="2118670964">
      <w:bodyDiv w:val="1"/>
      <w:marLeft w:val="0"/>
      <w:marRight w:val="0"/>
      <w:marTop w:val="0"/>
      <w:marBottom w:val="0"/>
      <w:divBdr>
        <w:top w:val="none" w:sz="0" w:space="0" w:color="auto"/>
        <w:left w:val="none" w:sz="0" w:space="0" w:color="auto"/>
        <w:bottom w:val="none" w:sz="0" w:space="0" w:color="auto"/>
        <w:right w:val="none" w:sz="0" w:space="0" w:color="auto"/>
      </w:divBdr>
    </w:div>
    <w:div w:id="2118717972">
      <w:bodyDiv w:val="1"/>
      <w:marLeft w:val="0"/>
      <w:marRight w:val="0"/>
      <w:marTop w:val="0"/>
      <w:marBottom w:val="0"/>
      <w:divBdr>
        <w:top w:val="none" w:sz="0" w:space="0" w:color="auto"/>
        <w:left w:val="none" w:sz="0" w:space="0" w:color="auto"/>
        <w:bottom w:val="none" w:sz="0" w:space="0" w:color="auto"/>
        <w:right w:val="none" w:sz="0" w:space="0" w:color="auto"/>
      </w:divBdr>
    </w:div>
    <w:div w:id="2118862902">
      <w:bodyDiv w:val="1"/>
      <w:marLeft w:val="0"/>
      <w:marRight w:val="0"/>
      <w:marTop w:val="0"/>
      <w:marBottom w:val="0"/>
      <w:divBdr>
        <w:top w:val="none" w:sz="0" w:space="0" w:color="auto"/>
        <w:left w:val="none" w:sz="0" w:space="0" w:color="auto"/>
        <w:bottom w:val="none" w:sz="0" w:space="0" w:color="auto"/>
        <w:right w:val="none" w:sz="0" w:space="0" w:color="auto"/>
      </w:divBdr>
    </w:div>
    <w:div w:id="2119134869">
      <w:bodyDiv w:val="1"/>
      <w:marLeft w:val="0"/>
      <w:marRight w:val="0"/>
      <w:marTop w:val="0"/>
      <w:marBottom w:val="0"/>
      <w:divBdr>
        <w:top w:val="none" w:sz="0" w:space="0" w:color="auto"/>
        <w:left w:val="none" w:sz="0" w:space="0" w:color="auto"/>
        <w:bottom w:val="none" w:sz="0" w:space="0" w:color="auto"/>
        <w:right w:val="none" w:sz="0" w:space="0" w:color="auto"/>
      </w:divBdr>
    </w:div>
    <w:div w:id="2119254004">
      <w:bodyDiv w:val="1"/>
      <w:marLeft w:val="0"/>
      <w:marRight w:val="0"/>
      <w:marTop w:val="0"/>
      <w:marBottom w:val="0"/>
      <w:divBdr>
        <w:top w:val="none" w:sz="0" w:space="0" w:color="auto"/>
        <w:left w:val="none" w:sz="0" w:space="0" w:color="auto"/>
        <w:bottom w:val="none" w:sz="0" w:space="0" w:color="auto"/>
        <w:right w:val="none" w:sz="0" w:space="0" w:color="auto"/>
      </w:divBdr>
    </w:div>
    <w:div w:id="2119401017">
      <w:bodyDiv w:val="1"/>
      <w:marLeft w:val="0"/>
      <w:marRight w:val="0"/>
      <w:marTop w:val="0"/>
      <w:marBottom w:val="0"/>
      <w:divBdr>
        <w:top w:val="none" w:sz="0" w:space="0" w:color="auto"/>
        <w:left w:val="none" w:sz="0" w:space="0" w:color="auto"/>
        <w:bottom w:val="none" w:sz="0" w:space="0" w:color="auto"/>
        <w:right w:val="none" w:sz="0" w:space="0" w:color="auto"/>
      </w:divBdr>
    </w:div>
    <w:div w:id="2119444906">
      <w:bodyDiv w:val="1"/>
      <w:marLeft w:val="0"/>
      <w:marRight w:val="0"/>
      <w:marTop w:val="0"/>
      <w:marBottom w:val="0"/>
      <w:divBdr>
        <w:top w:val="none" w:sz="0" w:space="0" w:color="auto"/>
        <w:left w:val="none" w:sz="0" w:space="0" w:color="auto"/>
        <w:bottom w:val="none" w:sz="0" w:space="0" w:color="auto"/>
        <w:right w:val="none" w:sz="0" w:space="0" w:color="auto"/>
      </w:divBdr>
    </w:div>
    <w:div w:id="2119449150">
      <w:bodyDiv w:val="1"/>
      <w:marLeft w:val="0"/>
      <w:marRight w:val="0"/>
      <w:marTop w:val="0"/>
      <w:marBottom w:val="0"/>
      <w:divBdr>
        <w:top w:val="none" w:sz="0" w:space="0" w:color="auto"/>
        <w:left w:val="none" w:sz="0" w:space="0" w:color="auto"/>
        <w:bottom w:val="none" w:sz="0" w:space="0" w:color="auto"/>
        <w:right w:val="none" w:sz="0" w:space="0" w:color="auto"/>
      </w:divBdr>
    </w:div>
    <w:div w:id="2119594163">
      <w:bodyDiv w:val="1"/>
      <w:marLeft w:val="0"/>
      <w:marRight w:val="0"/>
      <w:marTop w:val="0"/>
      <w:marBottom w:val="0"/>
      <w:divBdr>
        <w:top w:val="none" w:sz="0" w:space="0" w:color="auto"/>
        <w:left w:val="none" w:sz="0" w:space="0" w:color="auto"/>
        <w:bottom w:val="none" w:sz="0" w:space="0" w:color="auto"/>
        <w:right w:val="none" w:sz="0" w:space="0" w:color="auto"/>
      </w:divBdr>
    </w:div>
    <w:div w:id="2120181922">
      <w:bodyDiv w:val="1"/>
      <w:marLeft w:val="0"/>
      <w:marRight w:val="0"/>
      <w:marTop w:val="0"/>
      <w:marBottom w:val="0"/>
      <w:divBdr>
        <w:top w:val="none" w:sz="0" w:space="0" w:color="auto"/>
        <w:left w:val="none" w:sz="0" w:space="0" w:color="auto"/>
        <w:bottom w:val="none" w:sz="0" w:space="0" w:color="auto"/>
        <w:right w:val="none" w:sz="0" w:space="0" w:color="auto"/>
      </w:divBdr>
    </w:div>
    <w:div w:id="2120221208">
      <w:bodyDiv w:val="1"/>
      <w:marLeft w:val="0"/>
      <w:marRight w:val="0"/>
      <w:marTop w:val="0"/>
      <w:marBottom w:val="0"/>
      <w:divBdr>
        <w:top w:val="none" w:sz="0" w:space="0" w:color="auto"/>
        <w:left w:val="none" w:sz="0" w:space="0" w:color="auto"/>
        <w:bottom w:val="none" w:sz="0" w:space="0" w:color="auto"/>
        <w:right w:val="none" w:sz="0" w:space="0" w:color="auto"/>
      </w:divBdr>
    </w:div>
    <w:div w:id="2120292345">
      <w:bodyDiv w:val="1"/>
      <w:marLeft w:val="0"/>
      <w:marRight w:val="0"/>
      <w:marTop w:val="0"/>
      <w:marBottom w:val="0"/>
      <w:divBdr>
        <w:top w:val="none" w:sz="0" w:space="0" w:color="auto"/>
        <w:left w:val="none" w:sz="0" w:space="0" w:color="auto"/>
        <w:bottom w:val="none" w:sz="0" w:space="0" w:color="auto"/>
        <w:right w:val="none" w:sz="0" w:space="0" w:color="auto"/>
      </w:divBdr>
    </w:div>
    <w:div w:id="2120298503">
      <w:bodyDiv w:val="1"/>
      <w:marLeft w:val="0"/>
      <w:marRight w:val="0"/>
      <w:marTop w:val="0"/>
      <w:marBottom w:val="0"/>
      <w:divBdr>
        <w:top w:val="none" w:sz="0" w:space="0" w:color="auto"/>
        <w:left w:val="none" w:sz="0" w:space="0" w:color="auto"/>
        <w:bottom w:val="none" w:sz="0" w:space="0" w:color="auto"/>
        <w:right w:val="none" w:sz="0" w:space="0" w:color="auto"/>
      </w:divBdr>
    </w:div>
    <w:div w:id="2120371245">
      <w:bodyDiv w:val="1"/>
      <w:marLeft w:val="0"/>
      <w:marRight w:val="0"/>
      <w:marTop w:val="0"/>
      <w:marBottom w:val="0"/>
      <w:divBdr>
        <w:top w:val="none" w:sz="0" w:space="0" w:color="auto"/>
        <w:left w:val="none" w:sz="0" w:space="0" w:color="auto"/>
        <w:bottom w:val="none" w:sz="0" w:space="0" w:color="auto"/>
        <w:right w:val="none" w:sz="0" w:space="0" w:color="auto"/>
      </w:divBdr>
    </w:div>
    <w:div w:id="2120484685">
      <w:bodyDiv w:val="1"/>
      <w:marLeft w:val="0"/>
      <w:marRight w:val="0"/>
      <w:marTop w:val="0"/>
      <w:marBottom w:val="0"/>
      <w:divBdr>
        <w:top w:val="none" w:sz="0" w:space="0" w:color="auto"/>
        <w:left w:val="none" w:sz="0" w:space="0" w:color="auto"/>
        <w:bottom w:val="none" w:sz="0" w:space="0" w:color="auto"/>
        <w:right w:val="none" w:sz="0" w:space="0" w:color="auto"/>
      </w:divBdr>
    </w:div>
    <w:div w:id="2120566425">
      <w:bodyDiv w:val="1"/>
      <w:marLeft w:val="0"/>
      <w:marRight w:val="0"/>
      <w:marTop w:val="0"/>
      <w:marBottom w:val="0"/>
      <w:divBdr>
        <w:top w:val="none" w:sz="0" w:space="0" w:color="auto"/>
        <w:left w:val="none" w:sz="0" w:space="0" w:color="auto"/>
        <w:bottom w:val="none" w:sz="0" w:space="0" w:color="auto"/>
        <w:right w:val="none" w:sz="0" w:space="0" w:color="auto"/>
      </w:divBdr>
    </w:div>
    <w:div w:id="2121027456">
      <w:bodyDiv w:val="1"/>
      <w:marLeft w:val="0"/>
      <w:marRight w:val="0"/>
      <w:marTop w:val="0"/>
      <w:marBottom w:val="0"/>
      <w:divBdr>
        <w:top w:val="none" w:sz="0" w:space="0" w:color="auto"/>
        <w:left w:val="none" w:sz="0" w:space="0" w:color="auto"/>
        <w:bottom w:val="none" w:sz="0" w:space="0" w:color="auto"/>
        <w:right w:val="none" w:sz="0" w:space="0" w:color="auto"/>
      </w:divBdr>
    </w:div>
    <w:div w:id="2121101392">
      <w:bodyDiv w:val="1"/>
      <w:marLeft w:val="0"/>
      <w:marRight w:val="0"/>
      <w:marTop w:val="0"/>
      <w:marBottom w:val="0"/>
      <w:divBdr>
        <w:top w:val="none" w:sz="0" w:space="0" w:color="auto"/>
        <w:left w:val="none" w:sz="0" w:space="0" w:color="auto"/>
        <w:bottom w:val="none" w:sz="0" w:space="0" w:color="auto"/>
        <w:right w:val="none" w:sz="0" w:space="0" w:color="auto"/>
      </w:divBdr>
    </w:div>
    <w:div w:id="2121558816">
      <w:bodyDiv w:val="1"/>
      <w:marLeft w:val="0"/>
      <w:marRight w:val="0"/>
      <w:marTop w:val="0"/>
      <w:marBottom w:val="0"/>
      <w:divBdr>
        <w:top w:val="none" w:sz="0" w:space="0" w:color="auto"/>
        <w:left w:val="none" w:sz="0" w:space="0" w:color="auto"/>
        <w:bottom w:val="none" w:sz="0" w:space="0" w:color="auto"/>
        <w:right w:val="none" w:sz="0" w:space="0" w:color="auto"/>
      </w:divBdr>
    </w:div>
    <w:div w:id="2121563265">
      <w:bodyDiv w:val="1"/>
      <w:marLeft w:val="0"/>
      <w:marRight w:val="0"/>
      <w:marTop w:val="0"/>
      <w:marBottom w:val="0"/>
      <w:divBdr>
        <w:top w:val="none" w:sz="0" w:space="0" w:color="auto"/>
        <w:left w:val="none" w:sz="0" w:space="0" w:color="auto"/>
        <w:bottom w:val="none" w:sz="0" w:space="0" w:color="auto"/>
        <w:right w:val="none" w:sz="0" w:space="0" w:color="auto"/>
      </w:divBdr>
    </w:div>
    <w:div w:id="2121800883">
      <w:bodyDiv w:val="1"/>
      <w:marLeft w:val="0"/>
      <w:marRight w:val="0"/>
      <w:marTop w:val="0"/>
      <w:marBottom w:val="0"/>
      <w:divBdr>
        <w:top w:val="none" w:sz="0" w:space="0" w:color="auto"/>
        <w:left w:val="none" w:sz="0" w:space="0" w:color="auto"/>
        <w:bottom w:val="none" w:sz="0" w:space="0" w:color="auto"/>
        <w:right w:val="none" w:sz="0" w:space="0" w:color="auto"/>
      </w:divBdr>
    </w:div>
    <w:div w:id="2122065348">
      <w:bodyDiv w:val="1"/>
      <w:marLeft w:val="0"/>
      <w:marRight w:val="0"/>
      <w:marTop w:val="0"/>
      <w:marBottom w:val="0"/>
      <w:divBdr>
        <w:top w:val="none" w:sz="0" w:space="0" w:color="auto"/>
        <w:left w:val="none" w:sz="0" w:space="0" w:color="auto"/>
        <w:bottom w:val="none" w:sz="0" w:space="0" w:color="auto"/>
        <w:right w:val="none" w:sz="0" w:space="0" w:color="auto"/>
      </w:divBdr>
    </w:div>
    <w:div w:id="2122190351">
      <w:bodyDiv w:val="1"/>
      <w:marLeft w:val="0"/>
      <w:marRight w:val="0"/>
      <w:marTop w:val="0"/>
      <w:marBottom w:val="0"/>
      <w:divBdr>
        <w:top w:val="none" w:sz="0" w:space="0" w:color="auto"/>
        <w:left w:val="none" w:sz="0" w:space="0" w:color="auto"/>
        <w:bottom w:val="none" w:sz="0" w:space="0" w:color="auto"/>
        <w:right w:val="none" w:sz="0" w:space="0" w:color="auto"/>
      </w:divBdr>
    </w:div>
    <w:div w:id="2122264266">
      <w:bodyDiv w:val="1"/>
      <w:marLeft w:val="0"/>
      <w:marRight w:val="0"/>
      <w:marTop w:val="0"/>
      <w:marBottom w:val="0"/>
      <w:divBdr>
        <w:top w:val="none" w:sz="0" w:space="0" w:color="auto"/>
        <w:left w:val="none" w:sz="0" w:space="0" w:color="auto"/>
        <w:bottom w:val="none" w:sz="0" w:space="0" w:color="auto"/>
        <w:right w:val="none" w:sz="0" w:space="0" w:color="auto"/>
      </w:divBdr>
    </w:div>
    <w:div w:id="2122796896">
      <w:bodyDiv w:val="1"/>
      <w:marLeft w:val="0"/>
      <w:marRight w:val="0"/>
      <w:marTop w:val="0"/>
      <w:marBottom w:val="0"/>
      <w:divBdr>
        <w:top w:val="none" w:sz="0" w:space="0" w:color="auto"/>
        <w:left w:val="none" w:sz="0" w:space="0" w:color="auto"/>
        <w:bottom w:val="none" w:sz="0" w:space="0" w:color="auto"/>
        <w:right w:val="none" w:sz="0" w:space="0" w:color="auto"/>
      </w:divBdr>
    </w:div>
    <w:div w:id="2122920465">
      <w:bodyDiv w:val="1"/>
      <w:marLeft w:val="0"/>
      <w:marRight w:val="0"/>
      <w:marTop w:val="0"/>
      <w:marBottom w:val="0"/>
      <w:divBdr>
        <w:top w:val="none" w:sz="0" w:space="0" w:color="auto"/>
        <w:left w:val="none" w:sz="0" w:space="0" w:color="auto"/>
        <w:bottom w:val="none" w:sz="0" w:space="0" w:color="auto"/>
        <w:right w:val="none" w:sz="0" w:space="0" w:color="auto"/>
      </w:divBdr>
    </w:div>
    <w:div w:id="2123261462">
      <w:bodyDiv w:val="1"/>
      <w:marLeft w:val="0"/>
      <w:marRight w:val="0"/>
      <w:marTop w:val="0"/>
      <w:marBottom w:val="0"/>
      <w:divBdr>
        <w:top w:val="none" w:sz="0" w:space="0" w:color="auto"/>
        <w:left w:val="none" w:sz="0" w:space="0" w:color="auto"/>
        <w:bottom w:val="none" w:sz="0" w:space="0" w:color="auto"/>
        <w:right w:val="none" w:sz="0" w:space="0" w:color="auto"/>
      </w:divBdr>
    </w:div>
    <w:div w:id="2123377924">
      <w:bodyDiv w:val="1"/>
      <w:marLeft w:val="0"/>
      <w:marRight w:val="0"/>
      <w:marTop w:val="0"/>
      <w:marBottom w:val="0"/>
      <w:divBdr>
        <w:top w:val="none" w:sz="0" w:space="0" w:color="auto"/>
        <w:left w:val="none" w:sz="0" w:space="0" w:color="auto"/>
        <w:bottom w:val="none" w:sz="0" w:space="0" w:color="auto"/>
        <w:right w:val="none" w:sz="0" w:space="0" w:color="auto"/>
      </w:divBdr>
    </w:div>
    <w:div w:id="2123570117">
      <w:bodyDiv w:val="1"/>
      <w:marLeft w:val="0"/>
      <w:marRight w:val="0"/>
      <w:marTop w:val="0"/>
      <w:marBottom w:val="0"/>
      <w:divBdr>
        <w:top w:val="none" w:sz="0" w:space="0" w:color="auto"/>
        <w:left w:val="none" w:sz="0" w:space="0" w:color="auto"/>
        <w:bottom w:val="none" w:sz="0" w:space="0" w:color="auto"/>
        <w:right w:val="none" w:sz="0" w:space="0" w:color="auto"/>
      </w:divBdr>
    </w:div>
    <w:div w:id="2123645477">
      <w:bodyDiv w:val="1"/>
      <w:marLeft w:val="0"/>
      <w:marRight w:val="0"/>
      <w:marTop w:val="0"/>
      <w:marBottom w:val="0"/>
      <w:divBdr>
        <w:top w:val="none" w:sz="0" w:space="0" w:color="auto"/>
        <w:left w:val="none" w:sz="0" w:space="0" w:color="auto"/>
        <w:bottom w:val="none" w:sz="0" w:space="0" w:color="auto"/>
        <w:right w:val="none" w:sz="0" w:space="0" w:color="auto"/>
      </w:divBdr>
    </w:div>
    <w:div w:id="2123646760">
      <w:bodyDiv w:val="1"/>
      <w:marLeft w:val="0"/>
      <w:marRight w:val="0"/>
      <w:marTop w:val="0"/>
      <w:marBottom w:val="0"/>
      <w:divBdr>
        <w:top w:val="none" w:sz="0" w:space="0" w:color="auto"/>
        <w:left w:val="none" w:sz="0" w:space="0" w:color="auto"/>
        <w:bottom w:val="none" w:sz="0" w:space="0" w:color="auto"/>
        <w:right w:val="none" w:sz="0" w:space="0" w:color="auto"/>
      </w:divBdr>
    </w:div>
    <w:div w:id="2123719847">
      <w:bodyDiv w:val="1"/>
      <w:marLeft w:val="0"/>
      <w:marRight w:val="0"/>
      <w:marTop w:val="0"/>
      <w:marBottom w:val="0"/>
      <w:divBdr>
        <w:top w:val="none" w:sz="0" w:space="0" w:color="auto"/>
        <w:left w:val="none" w:sz="0" w:space="0" w:color="auto"/>
        <w:bottom w:val="none" w:sz="0" w:space="0" w:color="auto"/>
        <w:right w:val="none" w:sz="0" w:space="0" w:color="auto"/>
      </w:divBdr>
    </w:div>
    <w:div w:id="2123726691">
      <w:bodyDiv w:val="1"/>
      <w:marLeft w:val="0"/>
      <w:marRight w:val="0"/>
      <w:marTop w:val="0"/>
      <w:marBottom w:val="0"/>
      <w:divBdr>
        <w:top w:val="none" w:sz="0" w:space="0" w:color="auto"/>
        <w:left w:val="none" w:sz="0" w:space="0" w:color="auto"/>
        <w:bottom w:val="none" w:sz="0" w:space="0" w:color="auto"/>
        <w:right w:val="none" w:sz="0" w:space="0" w:color="auto"/>
      </w:divBdr>
    </w:div>
    <w:div w:id="2123836486">
      <w:bodyDiv w:val="1"/>
      <w:marLeft w:val="0"/>
      <w:marRight w:val="0"/>
      <w:marTop w:val="0"/>
      <w:marBottom w:val="0"/>
      <w:divBdr>
        <w:top w:val="none" w:sz="0" w:space="0" w:color="auto"/>
        <w:left w:val="none" w:sz="0" w:space="0" w:color="auto"/>
        <w:bottom w:val="none" w:sz="0" w:space="0" w:color="auto"/>
        <w:right w:val="none" w:sz="0" w:space="0" w:color="auto"/>
      </w:divBdr>
    </w:div>
    <w:div w:id="2124031584">
      <w:bodyDiv w:val="1"/>
      <w:marLeft w:val="0"/>
      <w:marRight w:val="0"/>
      <w:marTop w:val="0"/>
      <w:marBottom w:val="0"/>
      <w:divBdr>
        <w:top w:val="none" w:sz="0" w:space="0" w:color="auto"/>
        <w:left w:val="none" w:sz="0" w:space="0" w:color="auto"/>
        <w:bottom w:val="none" w:sz="0" w:space="0" w:color="auto"/>
        <w:right w:val="none" w:sz="0" w:space="0" w:color="auto"/>
      </w:divBdr>
    </w:div>
    <w:div w:id="2124382159">
      <w:bodyDiv w:val="1"/>
      <w:marLeft w:val="0"/>
      <w:marRight w:val="0"/>
      <w:marTop w:val="0"/>
      <w:marBottom w:val="0"/>
      <w:divBdr>
        <w:top w:val="none" w:sz="0" w:space="0" w:color="auto"/>
        <w:left w:val="none" w:sz="0" w:space="0" w:color="auto"/>
        <w:bottom w:val="none" w:sz="0" w:space="0" w:color="auto"/>
        <w:right w:val="none" w:sz="0" w:space="0" w:color="auto"/>
      </w:divBdr>
    </w:div>
    <w:div w:id="2124498460">
      <w:bodyDiv w:val="1"/>
      <w:marLeft w:val="0"/>
      <w:marRight w:val="0"/>
      <w:marTop w:val="0"/>
      <w:marBottom w:val="0"/>
      <w:divBdr>
        <w:top w:val="none" w:sz="0" w:space="0" w:color="auto"/>
        <w:left w:val="none" w:sz="0" w:space="0" w:color="auto"/>
        <w:bottom w:val="none" w:sz="0" w:space="0" w:color="auto"/>
        <w:right w:val="none" w:sz="0" w:space="0" w:color="auto"/>
      </w:divBdr>
    </w:div>
    <w:div w:id="2124811523">
      <w:bodyDiv w:val="1"/>
      <w:marLeft w:val="0"/>
      <w:marRight w:val="0"/>
      <w:marTop w:val="0"/>
      <w:marBottom w:val="0"/>
      <w:divBdr>
        <w:top w:val="none" w:sz="0" w:space="0" w:color="auto"/>
        <w:left w:val="none" w:sz="0" w:space="0" w:color="auto"/>
        <w:bottom w:val="none" w:sz="0" w:space="0" w:color="auto"/>
        <w:right w:val="none" w:sz="0" w:space="0" w:color="auto"/>
      </w:divBdr>
    </w:div>
    <w:div w:id="2125153116">
      <w:bodyDiv w:val="1"/>
      <w:marLeft w:val="0"/>
      <w:marRight w:val="0"/>
      <w:marTop w:val="0"/>
      <w:marBottom w:val="0"/>
      <w:divBdr>
        <w:top w:val="none" w:sz="0" w:space="0" w:color="auto"/>
        <w:left w:val="none" w:sz="0" w:space="0" w:color="auto"/>
        <w:bottom w:val="none" w:sz="0" w:space="0" w:color="auto"/>
        <w:right w:val="none" w:sz="0" w:space="0" w:color="auto"/>
      </w:divBdr>
    </w:div>
    <w:div w:id="2125417238">
      <w:bodyDiv w:val="1"/>
      <w:marLeft w:val="0"/>
      <w:marRight w:val="0"/>
      <w:marTop w:val="0"/>
      <w:marBottom w:val="0"/>
      <w:divBdr>
        <w:top w:val="none" w:sz="0" w:space="0" w:color="auto"/>
        <w:left w:val="none" w:sz="0" w:space="0" w:color="auto"/>
        <w:bottom w:val="none" w:sz="0" w:space="0" w:color="auto"/>
        <w:right w:val="none" w:sz="0" w:space="0" w:color="auto"/>
      </w:divBdr>
    </w:div>
    <w:div w:id="2125689234">
      <w:bodyDiv w:val="1"/>
      <w:marLeft w:val="0"/>
      <w:marRight w:val="0"/>
      <w:marTop w:val="0"/>
      <w:marBottom w:val="0"/>
      <w:divBdr>
        <w:top w:val="none" w:sz="0" w:space="0" w:color="auto"/>
        <w:left w:val="none" w:sz="0" w:space="0" w:color="auto"/>
        <w:bottom w:val="none" w:sz="0" w:space="0" w:color="auto"/>
        <w:right w:val="none" w:sz="0" w:space="0" w:color="auto"/>
      </w:divBdr>
    </w:div>
    <w:div w:id="2126608999">
      <w:bodyDiv w:val="1"/>
      <w:marLeft w:val="0"/>
      <w:marRight w:val="0"/>
      <w:marTop w:val="0"/>
      <w:marBottom w:val="0"/>
      <w:divBdr>
        <w:top w:val="none" w:sz="0" w:space="0" w:color="auto"/>
        <w:left w:val="none" w:sz="0" w:space="0" w:color="auto"/>
        <w:bottom w:val="none" w:sz="0" w:space="0" w:color="auto"/>
        <w:right w:val="none" w:sz="0" w:space="0" w:color="auto"/>
      </w:divBdr>
    </w:div>
    <w:div w:id="2127043875">
      <w:bodyDiv w:val="1"/>
      <w:marLeft w:val="0"/>
      <w:marRight w:val="0"/>
      <w:marTop w:val="0"/>
      <w:marBottom w:val="0"/>
      <w:divBdr>
        <w:top w:val="none" w:sz="0" w:space="0" w:color="auto"/>
        <w:left w:val="none" w:sz="0" w:space="0" w:color="auto"/>
        <w:bottom w:val="none" w:sz="0" w:space="0" w:color="auto"/>
        <w:right w:val="none" w:sz="0" w:space="0" w:color="auto"/>
      </w:divBdr>
    </w:div>
    <w:div w:id="2127112312">
      <w:bodyDiv w:val="1"/>
      <w:marLeft w:val="0"/>
      <w:marRight w:val="0"/>
      <w:marTop w:val="0"/>
      <w:marBottom w:val="0"/>
      <w:divBdr>
        <w:top w:val="none" w:sz="0" w:space="0" w:color="auto"/>
        <w:left w:val="none" w:sz="0" w:space="0" w:color="auto"/>
        <w:bottom w:val="none" w:sz="0" w:space="0" w:color="auto"/>
        <w:right w:val="none" w:sz="0" w:space="0" w:color="auto"/>
      </w:divBdr>
    </w:div>
    <w:div w:id="2127112897">
      <w:bodyDiv w:val="1"/>
      <w:marLeft w:val="0"/>
      <w:marRight w:val="0"/>
      <w:marTop w:val="0"/>
      <w:marBottom w:val="0"/>
      <w:divBdr>
        <w:top w:val="none" w:sz="0" w:space="0" w:color="auto"/>
        <w:left w:val="none" w:sz="0" w:space="0" w:color="auto"/>
        <w:bottom w:val="none" w:sz="0" w:space="0" w:color="auto"/>
        <w:right w:val="none" w:sz="0" w:space="0" w:color="auto"/>
      </w:divBdr>
    </w:div>
    <w:div w:id="2127843284">
      <w:bodyDiv w:val="1"/>
      <w:marLeft w:val="0"/>
      <w:marRight w:val="0"/>
      <w:marTop w:val="0"/>
      <w:marBottom w:val="0"/>
      <w:divBdr>
        <w:top w:val="none" w:sz="0" w:space="0" w:color="auto"/>
        <w:left w:val="none" w:sz="0" w:space="0" w:color="auto"/>
        <w:bottom w:val="none" w:sz="0" w:space="0" w:color="auto"/>
        <w:right w:val="none" w:sz="0" w:space="0" w:color="auto"/>
      </w:divBdr>
    </w:div>
    <w:div w:id="2127964294">
      <w:bodyDiv w:val="1"/>
      <w:marLeft w:val="0"/>
      <w:marRight w:val="0"/>
      <w:marTop w:val="0"/>
      <w:marBottom w:val="0"/>
      <w:divBdr>
        <w:top w:val="none" w:sz="0" w:space="0" w:color="auto"/>
        <w:left w:val="none" w:sz="0" w:space="0" w:color="auto"/>
        <w:bottom w:val="none" w:sz="0" w:space="0" w:color="auto"/>
        <w:right w:val="none" w:sz="0" w:space="0" w:color="auto"/>
      </w:divBdr>
    </w:div>
    <w:div w:id="2129228942">
      <w:bodyDiv w:val="1"/>
      <w:marLeft w:val="0"/>
      <w:marRight w:val="0"/>
      <w:marTop w:val="0"/>
      <w:marBottom w:val="0"/>
      <w:divBdr>
        <w:top w:val="none" w:sz="0" w:space="0" w:color="auto"/>
        <w:left w:val="none" w:sz="0" w:space="0" w:color="auto"/>
        <w:bottom w:val="none" w:sz="0" w:space="0" w:color="auto"/>
        <w:right w:val="none" w:sz="0" w:space="0" w:color="auto"/>
      </w:divBdr>
    </w:div>
    <w:div w:id="2129396325">
      <w:bodyDiv w:val="1"/>
      <w:marLeft w:val="0"/>
      <w:marRight w:val="0"/>
      <w:marTop w:val="0"/>
      <w:marBottom w:val="0"/>
      <w:divBdr>
        <w:top w:val="none" w:sz="0" w:space="0" w:color="auto"/>
        <w:left w:val="none" w:sz="0" w:space="0" w:color="auto"/>
        <w:bottom w:val="none" w:sz="0" w:space="0" w:color="auto"/>
        <w:right w:val="none" w:sz="0" w:space="0" w:color="auto"/>
      </w:divBdr>
    </w:div>
    <w:div w:id="2129544668">
      <w:bodyDiv w:val="1"/>
      <w:marLeft w:val="0"/>
      <w:marRight w:val="0"/>
      <w:marTop w:val="0"/>
      <w:marBottom w:val="0"/>
      <w:divBdr>
        <w:top w:val="none" w:sz="0" w:space="0" w:color="auto"/>
        <w:left w:val="none" w:sz="0" w:space="0" w:color="auto"/>
        <w:bottom w:val="none" w:sz="0" w:space="0" w:color="auto"/>
        <w:right w:val="none" w:sz="0" w:space="0" w:color="auto"/>
      </w:divBdr>
    </w:div>
    <w:div w:id="2129928728">
      <w:bodyDiv w:val="1"/>
      <w:marLeft w:val="0"/>
      <w:marRight w:val="0"/>
      <w:marTop w:val="0"/>
      <w:marBottom w:val="0"/>
      <w:divBdr>
        <w:top w:val="none" w:sz="0" w:space="0" w:color="auto"/>
        <w:left w:val="none" w:sz="0" w:space="0" w:color="auto"/>
        <w:bottom w:val="none" w:sz="0" w:space="0" w:color="auto"/>
        <w:right w:val="none" w:sz="0" w:space="0" w:color="auto"/>
      </w:divBdr>
    </w:div>
    <w:div w:id="2130082089">
      <w:bodyDiv w:val="1"/>
      <w:marLeft w:val="0"/>
      <w:marRight w:val="0"/>
      <w:marTop w:val="0"/>
      <w:marBottom w:val="0"/>
      <w:divBdr>
        <w:top w:val="none" w:sz="0" w:space="0" w:color="auto"/>
        <w:left w:val="none" w:sz="0" w:space="0" w:color="auto"/>
        <w:bottom w:val="none" w:sz="0" w:space="0" w:color="auto"/>
        <w:right w:val="none" w:sz="0" w:space="0" w:color="auto"/>
      </w:divBdr>
    </w:div>
    <w:div w:id="2130276366">
      <w:bodyDiv w:val="1"/>
      <w:marLeft w:val="0"/>
      <w:marRight w:val="0"/>
      <w:marTop w:val="0"/>
      <w:marBottom w:val="0"/>
      <w:divBdr>
        <w:top w:val="none" w:sz="0" w:space="0" w:color="auto"/>
        <w:left w:val="none" w:sz="0" w:space="0" w:color="auto"/>
        <w:bottom w:val="none" w:sz="0" w:space="0" w:color="auto"/>
        <w:right w:val="none" w:sz="0" w:space="0" w:color="auto"/>
      </w:divBdr>
    </w:div>
    <w:div w:id="2130321954">
      <w:bodyDiv w:val="1"/>
      <w:marLeft w:val="0"/>
      <w:marRight w:val="0"/>
      <w:marTop w:val="0"/>
      <w:marBottom w:val="0"/>
      <w:divBdr>
        <w:top w:val="none" w:sz="0" w:space="0" w:color="auto"/>
        <w:left w:val="none" w:sz="0" w:space="0" w:color="auto"/>
        <w:bottom w:val="none" w:sz="0" w:space="0" w:color="auto"/>
        <w:right w:val="none" w:sz="0" w:space="0" w:color="auto"/>
      </w:divBdr>
    </w:div>
    <w:div w:id="2130540229">
      <w:bodyDiv w:val="1"/>
      <w:marLeft w:val="0"/>
      <w:marRight w:val="0"/>
      <w:marTop w:val="0"/>
      <w:marBottom w:val="0"/>
      <w:divBdr>
        <w:top w:val="none" w:sz="0" w:space="0" w:color="auto"/>
        <w:left w:val="none" w:sz="0" w:space="0" w:color="auto"/>
        <w:bottom w:val="none" w:sz="0" w:space="0" w:color="auto"/>
        <w:right w:val="none" w:sz="0" w:space="0" w:color="auto"/>
      </w:divBdr>
    </w:div>
    <w:div w:id="2130732871">
      <w:bodyDiv w:val="1"/>
      <w:marLeft w:val="0"/>
      <w:marRight w:val="0"/>
      <w:marTop w:val="0"/>
      <w:marBottom w:val="0"/>
      <w:divBdr>
        <w:top w:val="none" w:sz="0" w:space="0" w:color="auto"/>
        <w:left w:val="none" w:sz="0" w:space="0" w:color="auto"/>
        <w:bottom w:val="none" w:sz="0" w:space="0" w:color="auto"/>
        <w:right w:val="none" w:sz="0" w:space="0" w:color="auto"/>
      </w:divBdr>
    </w:div>
    <w:div w:id="2130971131">
      <w:bodyDiv w:val="1"/>
      <w:marLeft w:val="0"/>
      <w:marRight w:val="0"/>
      <w:marTop w:val="0"/>
      <w:marBottom w:val="0"/>
      <w:divBdr>
        <w:top w:val="none" w:sz="0" w:space="0" w:color="auto"/>
        <w:left w:val="none" w:sz="0" w:space="0" w:color="auto"/>
        <w:bottom w:val="none" w:sz="0" w:space="0" w:color="auto"/>
        <w:right w:val="none" w:sz="0" w:space="0" w:color="auto"/>
      </w:divBdr>
    </w:div>
    <w:div w:id="2131245231">
      <w:bodyDiv w:val="1"/>
      <w:marLeft w:val="0"/>
      <w:marRight w:val="0"/>
      <w:marTop w:val="0"/>
      <w:marBottom w:val="0"/>
      <w:divBdr>
        <w:top w:val="none" w:sz="0" w:space="0" w:color="auto"/>
        <w:left w:val="none" w:sz="0" w:space="0" w:color="auto"/>
        <w:bottom w:val="none" w:sz="0" w:space="0" w:color="auto"/>
        <w:right w:val="none" w:sz="0" w:space="0" w:color="auto"/>
      </w:divBdr>
    </w:div>
    <w:div w:id="2131320669">
      <w:bodyDiv w:val="1"/>
      <w:marLeft w:val="0"/>
      <w:marRight w:val="0"/>
      <w:marTop w:val="0"/>
      <w:marBottom w:val="0"/>
      <w:divBdr>
        <w:top w:val="none" w:sz="0" w:space="0" w:color="auto"/>
        <w:left w:val="none" w:sz="0" w:space="0" w:color="auto"/>
        <w:bottom w:val="none" w:sz="0" w:space="0" w:color="auto"/>
        <w:right w:val="none" w:sz="0" w:space="0" w:color="auto"/>
      </w:divBdr>
    </w:div>
    <w:div w:id="2131362112">
      <w:bodyDiv w:val="1"/>
      <w:marLeft w:val="0"/>
      <w:marRight w:val="0"/>
      <w:marTop w:val="0"/>
      <w:marBottom w:val="0"/>
      <w:divBdr>
        <w:top w:val="none" w:sz="0" w:space="0" w:color="auto"/>
        <w:left w:val="none" w:sz="0" w:space="0" w:color="auto"/>
        <w:bottom w:val="none" w:sz="0" w:space="0" w:color="auto"/>
        <w:right w:val="none" w:sz="0" w:space="0" w:color="auto"/>
      </w:divBdr>
    </w:div>
    <w:div w:id="2131387996">
      <w:bodyDiv w:val="1"/>
      <w:marLeft w:val="0"/>
      <w:marRight w:val="0"/>
      <w:marTop w:val="0"/>
      <w:marBottom w:val="0"/>
      <w:divBdr>
        <w:top w:val="none" w:sz="0" w:space="0" w:color="auto"/>
        <w:left w:val="none" w:sz="0" w:space="0" w:color="auto"/>
        <w:bottom w:val="none" w:sz="0" w:space="0" w:color="auto"/>
        <w:right w:val="none" w:sz="0" w:space="0" w:color="auto"/>
      </w:divBdr>
    </w:div>
    <w:div w:id="2131437288">
      <w:bodyDiv w:val="1"/>
      <w:marLeft w:val="0"/>
      <w:marRight w:val="0"/>
      <w:marTop w:val="0"/>
      <w:marBottom w:val="0"/>
      <w:divBdr>
        <w:top w:val="none" w:sz="0" w:space="0" w:color="auto"/>
        <w:left w:val="none" w:sz="0" w:space="0" w:color="auto"/>
        <w:bottom w:val="none" w:sz="0" w:space="0" w:color="auto"/>
        <w:right w:val="none" w:sz="0" w:space="0" w:color="auto"/>
      </w:divBdr>
    </w:div>
    <w:div w:id="2131853201">
      <w:bodyDiv w:val="1"/>
      <w:marLeft w:val="0"/>
      <w:marRight w:val="0"/>
      <w:marTop w:val="0"/>
      <w:marBottom w:val="0"/>
      <w:divBdr>
        <w:top w:val="none" w:sz="0" w:space="0" w:color="auto"/>
        <w:left w:val="none" w:sz="0" w:space="0" w:color="auto"/>
        <w:bottom w:val="none" w:sz="0" w:space="0" w:color="auto"/>
        <w:right w:val="none" w:sz="0" w:space="0" w:color="auto"/>
      </w:divBdr>
    </w:div>
    <w:div w:id="2131893007">
      <w:bodyDiv w:val="1"/>
      <w:marLeft w:val="0"/>
      <w:marRight w:val="0"/>
      <w:marTop w:val="0"/>
      <w:marBottom w:val="0"/>
      <w:divBdr>
        <w:top w:val="none" w:sz="0" w:space="0" w:color="auto"/>
        <w:left w:val="none" w:sz="0" w:space="0" w:color="auto"/>
        <w:bottom w:val="none" w:sz="0" w:space="0" w:color="auto"/>
        <w:right w:val="none" w:sz="0" w:space="0" w:color="auto"/>
      </w:divBdr>
    </w:div>
    <w:div w:id="2131969853">
      <w:bodyDiv w:val="1"/>
      <w:marLeft w:val="0"/>
      <w:marRight w:val="0"/>
      <w:marTop w:val="0"/>
      <w:marBottom w:val="0"/>
      <w:divBdr>
        <w:top w:val="none" w:sz="0" w:space="0" w:color="auto"/>
        <w:left w:val="none" w:sz="0" w:space="0" w:color="auto"/>
        <w:bottom w:val="none" w:sz="0" w:space="0" w:color="auto"/>
        <w:right w:val="none" w:sz="0" w:space="0" w:color="auto"/>
      </w:divBdr>
    </w:div>
    <w:div w:id="2132044965">
      <w:bodyDiv w:val="1"/>
      <w:marLeft w:val="0"/>
      <w:marRight w:val="0"/>
      <w:marTop w:val="0"/>
      <w:marBottom w:val="0"/>
      <w:divBdr>
        <w:top w:val="none" w:sz="0" w:space="0" w:color="auto"/>
        <w:left w:val="none" w:sz="0" w:space="0" w:color="auto"/>
        <w:bottom w:val="none" w:sz="0" w:space="0" w:color="auto"/>
        <w:right w:val="none" w:sz="0" w:space="0" w:color="auto"/>
      </w:divBdr>
    </w:div>
    <w:div w:id="2132160922">
      <w:bodyDiv w:val="1"/>
      <w:marLeft w:val="0"/>
      <w:marRight w:val="0"/>
      <w:marTop w:val="0"/>
      <w:marBottom w:val="0"/>
      <w:divBdr>
        <w:top w:val="none" w:sz="0" w:space="0" w:color="auto"/>
        <w:left w:val="none" w:sz="0" w:space="0" w:color="auto"/>
        <w:bottom w:val="none" w:sz="0" w:space="0" w:color="auto"/>
        <w:right w:val="none" w:sz="0" w:space="0" w:color="auto"/>
      </w:divBdr>
    </w:div>
    <w:div w:id="2132241146">
      <w:bodyDiv w:val="1"/>
      <w:marLeft w:val="0"/>
      <w:marRight w:val="0"/>
      <w:marTop w:val="0"/>
      <w:marBottom w:val="0"/>
      <w:divBdr>
        <w:top w:val="none" w:sz="0" w:space="0" w:color="auto"/>
        <w:left w:val="none" w:sz="0" w:space="0" w:color="auto"/>
        <w:bottom w:val="none" w:sz="0" w:space="0" w:color="auto"/>
        <w:right w:val="none" w:sz="0" w:space="0" w:color="auto"/>
      </w:divBdr>
    </w:div>
    <w:div w:id="2132281001">
      <w:bodyDiv w:val="1"/>
      <w:marLeft w:val="0"/>
      <w:marRight w:val="0"/>
      <w:marTop w:val="0"/>
      <w:marBottom w:val="0"/>
      <w:divBdr>
        <w:top w:val="none" w:sz="0" w:space="0" w:color="auto"/>
        <w:left w:val="none" w:sz="0" w:space="0" w:color="auto"/>
        <w:bottom w:val="none" w:sz="0" w:space="0" w:color="auto"/>
        <w:right w:val="none" w:sz="0" w:space="0" w:color="auto"/>
      </w:divBdr>
    </w:div>
    <w:div w:id="2132476073">
      <w:bodyDiv w:val="1"/>
      <w:marLeft w:val="0"/>
      <w:marRight w:val="0"/>
      <w:marTop w:val="0"/>
      <w:marBottom w:val="0"/>
      <w:divBdr>
        <w:top w:val="none" w:sz="0" w:space="0" w:color="auto"/>
        <w:left w:val="none" w:sz="0" w:space="0" w:color="auto"/>
        <w:bottom w:val="none" w:sz="0" w:space="0" w:color="auto"/>
        <w:right w:val="none" w:sz="0" w:space="0" w:color="auto"/>
      </w:divBdr>
    </w:div>
    <w:div w:id="2132507216">
      <w:bodyDiv w:val="1"/>
      <w:marLeft w:val="0"/>
      <w:marRight w:val="0"/>
      <w:marTop w:val="0"/>
      <w:marBottom w:val="0"/>
      <w:divBdr>
        <w:top w:val="none" w:sz="0" w:space="0" w:color="auto"/>
        <w:left w:val="none" w:sz="0" w:space="0" w:color="auto"/>
        <w:bottom w:val="none" w:sz="0" w:space="0" w:color="auto"/>
        <w:right w:val="none" w:sz="0" w:space="0" w:color="auto"/>
      </w:divBdr>
    </w:div>
    <w:div w:id="2132704347">
      <w:bodyDiv w:val="1"/>
      <w:marLeft w:val="0"/>
      <w:marRight w:val="0"/>
      <w:marTop w:val="0"/>
      <w:marBottom w:val="0"/>
      <w:divBdr>
        <w:top w:val="none" w:sz="0" w:space="0" w:color="auto"/>
        <w:left w:val="none" w:sz="0" w:space="0" w:color="auto"/>
        <w:bottom w:val="none" w:sz="0" w:space="0" w:color="auto"/>
        <w:right w:val="none" w:sz="0" w:space="0" w:color="auto"/>
      </w:divBdr>
    </w:div>
    <w:div w:id="2133135497">
      <w:bodyDiv w:val="1"/>
      <w:marLeft w:val="0"/>
      <w:marRight w:val="0"/>
      <w:marTop w:val="0"/>
      <w:marBottom w:val="0"/>
      <w:divBdr>
        <w:top w:val="none" w:sz="0" w:space="0" w:color="auto"/>
        <w:left w:val="none" w:sz="0" w:space="0" w:color="auto"/>
        <w:bottom w:val="none" w:sz="0" w:space="0" w:color="auto"/>
        <w:right w:val="none" w:sz="0" w:space="0" w:color="auto"/>
      </w:divBdr>
    </w:div>
    <w:div w:id="2133136638">
      <w:bodyDiv w:val="1"/>
      <w:marLeft w:val="0"/>
      <w:marRight w:val="0"/>
      <w:marTop w:val="0"/>
      <w:marBottom w:val="0"/>
      <w:divBdr>
        <w:top w:val="none" w:sz="0" w:space="0" w:color="auto"/>
        <w:left w:val="none" w:sz="0" w:space="0" w:color="auto"/>
        <w:bottom w:val="none" w:sz="0" w:space="0" w:color="auto"/>
        <w:right w:val="none" w:sz="0" w:space="0" w:color="auto"/>
      </w:divBdr>
    </w:div>
    <w:div w:id="2133357905">
      <w:bodyDiv w:val="1"/>
      <w:marLeft w:val="0"/>
      <w:marRight w:val="0"/>
      <w:marTop w:val="0"/>
      <w:marBottom w:val="0"/>
      <w:divBdr>
        <w:top w:val="none" w:sz="0" w:space="0" w:color="auto"/>
        <w:left w:val="none" w:sz="0" w:space="0" w:color="auto"/>
        <w:bottom w:val="none" w:sz="0" w:space="0" w:color="auto"/>
        <w:right w:val="none" w:sz="0" w:space="0" w:color="auto"/>
      </w:divBdr>
    </w:div>
    <w:div w:id="2133551445">
      <w:bodyDiv w:val="1"/>
      <w:marLeft w:val="0"/>
      <w:marRight w:val="0"/>
      <w:marTop w:val="0"/>
      <w:marBottom w:val="0"/>
      <w:divBdr>
        <w:top w:val="none" w:sz="0" w:space="0" w:color="auto"/>
        <w:left w:val="none" w:sz="0" w:space="0" w:color="auto"/>
        <w:bottom w:val="none" w:sz="0" w:space="0" w:color="auto"/>
        <w:right w:val="none" w:sz="0" w:space="0" w:color="auto"/>
      </w:divBdr>
    </w:div>
    <w:div w:id="2133671668">
      <w:bodyDiv w:val="1"/>
      <w:marLeft w:val="0"/>
      <w:marRight w:val="0"/>
      <w:marTop w:val="0"/>
      <w:marBottom w:val="0"/>
      <w:divBdr>
        <w:top w:val="none" w:sz="0" w:space="0" w:color="auto"/>
        <w:left w:val="none" w:sz="0" w:space="0" w:color="auto"/>
        <w:bottom w:val="none" w:sz="0" w:space="0" w:color="auto"/>
        <w:right w:val="none" w:sz="0" w:space="0" w:color="auto"/>
      </w:divBdr>
    </w:div>
    <w:div w:id="2133673066">
      <w:bodyDiv w:val="1"/>
      <w:marLeft w:val="0"/>
      <w:marRight w:val="0"/>
      <w:marTop w:val="0"/>
      <w:marBottom w:val="0"/>
      <w:divBdr>
        <w:top w:val="none" w:sz="0" w:space="0" w:color="auto"/>
        <w:left w:val="none" w:sz="0" w:space="0" w:color="auto"/>
        <w:bottom w:val="none" w:sz="0" w:space="0" w:color="auto"/>
        <w:right w:val="none" w:sz="0" w:space="0" w:color="auto"/>
      </w:divBdr>
    </w:div>
    <w:div w:id="2133942326">
      <w:bodyDiv w:val="1"/>
      <w:marLeft w:val="0"/>
      <w:marRight w:val="0"/>
      <w:marTop w:val="0"/>
      <w:marBottom w:val="0"/>
      <w:divBdr>
        <w:top w:val="none" w:sz="0" w:space="0" w:color="auto"/>
        <w:left w:val="none" w:sz="0" w:space="0" w:color="auto"/>
        <w:bottom w:val="none" w:sz="0" w:space="0" w:color="auto"/>
        <w:right w:val="none" w:sz="0" w:space="0" w:color="auto"/>
      </w:divBdr>
    </w:div>
    <w:div w:id="2133983597">
      <w:bodyDiv w:val="1"/>
      <w:marLeft w:val="0"/>
      <w:marRight w:val="0"/>
      <w:marTop w:val="0"/>
      <w:marBottom w:val="0"/>
      <w:divBdr>
        <w:top w:val="none" w:sz="0" w:space="0" w:color="auto"/>
        <w:left w:val="none" w:sz="0" w:space="0" w:color="auto"/>
        <w:bottom w:val="none" w:sz="0" w:space="0" w:color="auto"/>
        <w:right w:val="none" w:sz="0" w:space="0" w:color="auto"/>
      </w:divBdr>
    </w:div>
    <w:div w:id="2134057248">
      <w:bodyDiv w:val="1"/>
      <w:marLeft w:val="0"/>
      <w:marRight w:val="0"/>
      <w:marTop w:val="0"/>
      <w:marBottom w:val="0"/>
      <w:divBdr>
        <w:top w:val="none" w:sz="0" w:space="0" w:color="auto"/>
        <w:left w:val="none" w:sz="0" w:space="0" w:color="auto"/>
        <w:bottom w:val="none" w:sz="0" w:space="0" w:color="auto"/>
        <w:right w:val="none" w:sz="0" w:space="0" w:color="auto"/>
      </w:divBdr>
    </w:div>
    <w:div w:id="2134859591">
      <w:bodyDiv w:val="1"/>
      <w:marLeft w:val="0"/>
      <w:marRight w:val="0"/>
      <w:marTop w:val="0"/>
      <w:marBottom w:val="0"/>
      <w:divBdr>
        <w:top w:val="none" w:sz="0" w:space="0" w:color="auto"/>
        <w:left w:val="none" w:sz="0" w:space="0" w:color="auto"/>
        <w:bottom w:val="none" w:sz="0" w:space="0" w:color="auto"/>
        <w:right w:val="none" w:sz="0" w:space="0" w:color="auto"/>
      </w:divBdr>
    </w:div>
    <w:div w:id="2135244232">
      <w:bodyDiv w:val="1"/>
      <w:marLeft w:val="0"/>
      <w:marRight w:val="0"/>
      <w:marTop w:val="0"/>
      <w:marBottom w:val="0"/>
      <w:divBdr>
        <w:top w:val="none" w:sz="0" w:space="0" w:color="auto"/>
        <w:left w:val="none" w:sz="0" w:space="0" w:color="auto"/>
        <w:bottom w:val="none" w:sz="0" w:space="0" w:color="auto"/>
        <w:right w:val="none" w:sz="0" w:space="0" w:color="auto"/>
      </w:divBdr>
    </w:div>
    <w:div w:id="2135246367">
      <w:bodyDiv w:val="1"/>
      <w:marLeft w:val="0"/>
      <w:marRight w:val="0"/>
      <w:marTop w:val="0"/>
      <w:marBottom w:val="0"/>
      <w:divBdr>
        <w:top w:val="none" w:sz="0" w:space="0" w:color="auto"/>
        <w:left w:val="none" w:sz="0" w:space="0" w:color="auto"/>
        <w:bottom w:val="none" w:sz="0" w:space="0" w:color="auto"/>
        <w:right w:val="none" w:sz="0" w:space="0" w:color="auto"/>
      </w:divBdr>
    </w:div>
    <w:div w:id="2135516018">
      <w:bodyDiv w:val="1"/>
      <w:marLeft w:val="0"/>
      <w:marRight w:val="0"/>
      <w:marTop w:val="0"/>
      <w:marBottom w:val="0"/>
      <w:divBdr>
        <w:top w:val="none" w:sz="0" w:space="0" w:color="auto"/>
        <w:left w:val="none" w:sz="0" w:space="0" w:color="auto"/>
        <w:bottom w:val="none" w:sz="0" w:space="0" w:color="auto"/>
        <w:right w:val="none" w:sz="0" w:space="0" w:color="auto"/>
      </w:divBdr>
    </w:div>
    <w:div w:id="2135587624">
      <w:bodyDiv w:val="1"/>
      <w:marLeft w:val="0"/>
      <w:marRight w:val="0"/>
      <w:marTop w:val="0"/>
      <w:marBottom w:val="0"/>
      <w:divBdr>
        <w:top w:val="none" w:sz="0" w:space="0" w:color="auto"/>
        <w:left w:val="none" w:sz="0" w:space="0" w:color="auto"/>
        <w:bottom w:val="none" w:sz="0" w:space="0" w:color="auto"/>
        <w:right w:val="none" w:sz="0" w:space="0" w:color="auto"/>
      </w:divBdr>
    </w:div>
    <w:div w:id="2135831728">
      <w:bodyDiv w:val="1"/>
      <w:marLeft w:val="0"/>
      <w:marRight w:val="0"/>
      <w:marTop w:val="0"/>
      <w:marBottom w:val="0"/>
      <w:divBdr>
        <w:top w:val="none" w:sz="0" w:space="0" w:color="auto"/>
        <w:left w:val="none" w:sz="0" w:space="0" w:color="auto"/>
        <w:bottom w:val="none" w:sz="0" w:space="0" w:color="auto"/>
        <w:right w:val="none" w:sz="0" w:space="0" w:color="auto"/>
      </w:divBdr>
    </w:div>
    <w:div w:id="2136100457">
      <w:bodyDiv w:val="1"/>
      <w:marLeft w:val="0"/>
      <w:marRight w:val="0"/>
      <w:marTop w:val="0"/>
      <w:marBottom w:val="0"/>
      <w:divBdr>
        <w:top w:val="none" w:sz="0" w:space="0" w:color="auto"/>
        <w:left w:val="none" w:sz="0" w:space="0" w:color="auto"/>
        <w:bottom w:val="none" w:sz="0" w:space="0" w:color="auto"/>
        <w:right w:val="none" w:sz="0" w:space="0" w:color="auto"/>
      </w:divBdr>
    </w:div>
    <w:div w:id="2136219584">
      <w:bodyDiv w:val="1"/>
      <w:marLeft w:val="0"/>
      <w:marRight w:val="0"/>
      <w:marTop w:val="0"/>
      <w:marBottom w:val="0"/>
      <w:divBdr>
        <w:top w:val="none" w:sz="0" w:space="0" w:color="auto"/>
        <w:left w:val="none" w:sz="0" w:space="0" w:color="auto"/>
        <w:bottom w:val="none" w:sz="0" w:space="0" w:color="auto"/>
        <w:right w:val="none" w:sz="0" w:space="0" w:color="auto"/>
      </w:divBdr>
    </w:div>
    <w:div w:id="2136363442">
      <w:bodyDiv w:val="1"/>
      <w:marLeft w:val="0"/>
      <w:marRight w:val="0"/>
      <w:marTop w:val="0"/>
      <w:marBottom w:val="0"/>
      <w:divBdr>
        <w:top w:val="none" w:sz="0" w:space="0" w:color="auto"/>
        <w:left w:val="none" w:sz="0" w:space="0" w:color="auto"/>
        <w:bottom w:val="none" w:sz="0" w:space="0" w:color="auto"/>
        <w:right w:val="none" w:sz="0" w:space="0" w:color="auto"/>
      </w:divBdr>
    </w:div>
    <w:div w:id="2136946029">
      <w:bodyDiv w:val="1"/>
      <w:marLeft w:val="0"/>
      <w:marRight w:val="0"/>
      <w:marTop w:val="0"/>
      <w:marBottom w:val="0"/>
      <w:divBdr>
        <w:top w:val="none" w:sz="0" w:space="0" w:color="auto"/>
        <w:left w:val="none" w:sz="0" w:space="0" w:color="auto"/>
        <w:bottom w:val="none" w:sz="0" w:space="0" w:color="auto"/>
        <w:right w:val="none" w:sz="0" w:space="0" w:color="auto"/>
      </w:divBdr>
    </w:div>
    <w:div w:id="2137213061">
      <w:bodyDiv w:val="1"/>
      <w:marLeft w:val="0"/>
      <w:marRight w:val="0"/>
      <w:marTop w:val="0"/>
      <w:marBottom w:val="0"/>
      <w:divBdr>
        <w:top w:val="none" w:sz="0" w:space="0" w:color="auto"/>
        <w:left w:val="none" w:sz="0" w:space="0" w:color="auto"/>
        <w:bottom w:val="none" w:sz="0" w:space="0" w:color="auto"/>
        <w:right w:val="none" w:sz="0" w:space="0" w:color="auto"/>
      </w:divBdr>
    </w:div>
    <w:div w:id="2137261135">
      <w:bodyDiv w:val="1"/>
      <w:marLeft w:val="0"/>
      <w:marRight w:val="0"/>
      <w:marTop w:val="0"/>
      <w:marBottom w:val="0"/>
      <w:divBdr>
        <w:top w:val="none" w:sz="0" w:space="0" w:color="auto"/>
        <w:left w:val="none" w:sz="0" w:space="0" w:color="auto"/>
        <w:bottom w:val="none" w:sz="0" w:space="0" w:color="auto"/>
        <w:right w:val="none" w:sz="0" w:space="0" w:color="auto"/>
      </w:divBdr>
    </w:div>
    <w:div w:id="2138066044">
      <w:bodyDiv w:val="1"/>
      <w:marLeft w:val="0"/>
      <w:marRight w:val="0"/>
      <w:marTop w:val="0"/>
      <w:marBottom w:val="0"/>
      <w:divBdr>
        <w:top w:val="none" w:sz="0" w:space="0" w:color="auto"/>
        <w:left w:val="none" w:sz="0" w:space="0" w:color="auto"/>
        <w:bottom w:val="none" w:sz="0" w:space="0" w:color="auto"/>
        <w:right w:val="none" w:sz="0" w:space="0" w:color="auto"/>
      </w:divBdr>
    </w:div>
    <w:div w:id="2138184151">
      <w:bodyDiv w:val="1"/>
      <w:marLeft w:val="0"/>
      <w:marRight w:val="0"/>
      <w:marTop w:val="0"/>
      <w:marBottom w:val="0"/>
      <w:divBdr>
        <w:top w:val="none" w:sz="0" w:space="0" w:color="auto"/>
        <w:left w:val="none" w:sz="0" w:space="0" w:color="auto"/>
        <w:bottom w:val="none" w:sz="0" w:space="0" w:color="auto"/>
        <w:right w:val="none" w:sz="0" w:space="0" w:color="auto"/>
      </w:divBdr>
    </w:div>
    <w:div w:id="2138524444">
      <w:bodyDiv w:val="1"/>
      <w:marLeft w:val="0"/>
      <w:marRight w:val="0"/>
      <w:marTop w:val="0"/>
      <w:marBottom w:val="0"/>
      <w:divBdr>
        <w:top w:val="none" w:sz="0" w:space="0" w:color="auto"/>
        <w:left w:val="none" w:sz="0" w:space="0" w:color="auto"/>
        <w:bottom w:val="none" w:sz="0" w:space="0" w:color="auto"/>
        <w:right w:val="none" w:sz="0" w:space="0" w:color="auto"/>
      </w:divBdr>
    </w:div>
    <w:div w:id="2138641596">
      <w:bodyDiv w:val="1"/>
      <w:marLeft w:val="0"/>
      <w:marRight w:val="0"/>
      <w:marTop w:val="0"/>
      <w:marBottom w:val="0"/>
      <w:divBdr>
        <w:top w:val="none" w:sz="0" w:space="0" w:color="auto"/>
        <w:left w:val="none" w:sz="0" w:space="0" w:color="auto"/>
        <w:bottom w:val="none" w:sz="0" w:space="0" w:color="auto"/>
        <w:right w:val="none" w:sz="0" w:space="0" w:color="auto"/>
      </w:divBdr>
    </w:div>
    <w:div w:id="2138644521">
      <w:bodyDiv w:val="1"/>
      <w:marLeft w:val="0"/>
      <w:marRight w:val="0"/>
      <w:marTop w:val="0"/>
      <w:marBottom w:val="0"/>
      <w:divBdr>
        <w:top w:val="none" w:sz="0" w:space="0" w:color="auto"/>
        <w:left w:val="none" w:sz="0" w:space="0" w:color="auto"/>
        <w:bottom w:val="none" w:sz="0" w:space="0" w:color="auto"/>
        <w:right w:val="none" w:sz="0" w:space="0" w:color="auto"/>
      </w:divBdr>
    </w:div>
    <w:div w:id="2138722168">
      <w:bodyDiv w:val="1"/>
      <w:marLeft w:val="0"/>
      <w:marRight w:val="0"/>
      <w:marTop w:val="0"/>
      <w:marBottom w:val="0"/>
      <w:divBdr>
        <w:top w:val="none" w:sz="0" w:space="0" w:color="auto"/>
        <w:left w:val="none" w:sz="0" w:space="0" w:color="auto"/>
        <w:bottom w:val="none" w:sz="0" w:space="0" w:color="auto"/>
        <w:right w:val="none" w:sz="0" w:space="0" w:color="auto"/>
      </w:divBdr>
    </w:div>
    <w:div w:id="2138796512">
      <w:bodyDiv w:val="1"/>
      <w:marLeft w:val="0"/>
      <w:marRight w:val="0"/>
      <w:marTop w:val="0"/>
      <w:marBottom w:val="0"/>
      <w:divBdr>
        <w:top w:val="none" w:sz="0" w:space="0" w:color="auto"/>
        <w:left w:val="none" w:sz="0" w:space="0" w:color="auto"/>
        <w:bottom w:val="none" w:sz="0" w:space="0" w:color="auto"/>
        <w:right w:val="none" w:sz="0" w:space="0" w:color="auto"/>
      </w:divBdr>
    </w:div>
    <w:div w:id="2138911798">
      <w:bodyDiv w:val="1"/>
      <w:marLeft w:val="0"/>
      <w:marRight w:val="0"/>
      <w:marTop w:val="0"/>
      <w:marBottom w:val="0"/>
      <w:divBdr>
        <w:top w:val="none" w:sz="0" w:space="0" w:color="auto"/>
        <w:left w:val="none" w:sz="0" w:space="0" w:color="auto"/>
        <w:bottom w:val="none" w:sz="0" w:space="0" w:color="auto"/>
        <w:right w:val="none" w:sz="0" w:space="0" w:color="auto"/>
      </w:divBdr>
    </w:div>
    <w:div w:id="2139637364">
      <w:bodyDiv w:val="1"/>
      <w:marLeft w:val="0"/>
      <w:marRight w:val="0"/>
      <w:marTop w:val="0"/>
      <w:marBottom w:val="0"/>
      <w:divBdr>
        <w:top w:val="none" w:sz="0" w:space="0" w:color="auto"/>
        <w:left w:val="none" w:sz="0" w:space="0" w:color="auto"/>
        <w:bottom w:val="none" w:sz="0" w:space="0" w:color="auto"/>
        <w:right w:val="none" w:sz="0" w:space="0" w:color="auto"/>
      </w:divBdr>
    </w:div>
    <w:div w:id="2140412324">
      <w:bodyDiv w:val="1"/>
      <w:marLeft w:val="0"/>
      <w:marRight w:val="0"/>
      <w:marTop w:val="0"/>
      <w:marBottom w:val="0"/>
      <w:divBdr>
        <w:top w:val="none" w:sz="0" w:space="0" w:color="auto"/>
        <w:left w:val="none" w:sz="0" w:space="0" w:color="auto"/>
        <w:bottom w:val="none" w:sz="0" w:space="0" w:color="auto"/>
        <w:right w:val="none" w:sz="0" w:space="0" w:color="auto"/>
      </w:divBdr>
    </w:div>
    <w:div w:id="2140755981">
      <w:bodyDiv w:val="1"/>
      <w:marLeft w:val="0"/>
      <w:marRight w:val="0"/>
      <w:marTop w:val="0"/>
      <w:marBottom w:val="0"/>
      <w:divBdr>
        <w:top w:val="none" w:sz="0" w:space="0" w:color="auto"/>
        <w:left w:val="none" w:sz="0" w:space="0" w:color="auto"/>
        <w:bottom w:val="none" w:sz="0" w:space="0" w:color="auto"/>
        <w:right w:val="none" w:sz="0" w:space="0" w:color="auto"/>
      </w:divBdr>
    </w:div>
    <w:div w:id="2141223843">
      <w:bodyDiv w:val="1"/>
      <w:marLeft w:val="0"/>
      <w:marRight w:val="0"/>
      <w:marTop w:val="0"/>
      <w:marBottom w:val="0"/>
      <w:divBdr>
        <w:top w:val="none" w:sz="0" w:space="0" w:color="auto"/>
        <w:left w:val="none" w:sz="0" w:space="0" w:color="auto"/>
        <w:bottom w:val="none" w:sz="0" w:space="0" w:color="auto"/>
        <w:right w:val="none" w:sz="0" w:space="0" w:color="auto"/>
      </w:divBdr>
    </w:div>
    <w:div w:id="2141334630">
      <w:bodyDiv w:val="1"/>
      <w:marLeft w:val="0"/>
      <w:marRight w:val="0"/>
      <w:marTop w:val="0"/>
      <w:marBottom w:val="0"/>
      <w:divBdr>
        <w:top w:val="none" w:sz="0" w:space="0" w:color="auto"/>
        <w:left w:val="none" w:sz="0" w:space="0" w:color="auto"/>
        <w:bottom w:val="none" w:sz="0" w:space="0" w:color="auto"/>
        <w:right w:val="none" w:sz="0" w:space="0" w:color="auto"/>
      </w:divBdr>
    </w:div>
    <w:div w:id="2141337644">
      <w:bodyDiv w:val="1"/>
      <w:marLeft w:val="0"/>
      <w:marRight w:val="0"/>
      <w:marTop w:val="0"/>
      <w:marBottom w:val="0"/>
      <w:divBdr>
        <w:top w:val="none" w:sz="0" w:space="0" w:color="auto"/>
        <w:left w:val="none" w:sz="0" w:space="0" w:color="auto"/>
        <w:bottom w:val="none" w:sz="0" w:space="0" w:color="auto"/>
        <w:right w:val="none" w:sz="0" w:space="0" w:color="auto"/>
      </w:divBdr>
    </w:div>
    <w:div w:id="2141605875">
      <w:bodyDiv w:val="1"/>
      <w:marLeft w:val="0"/>
      <w:marRight w:val="0"/>
      <w:marTop w:val="0"/>
      <w:marBottom w:val="0"/>
      <w:divBdr>
        <w:top w:val="none" w:sz="0" w:space="0" w:color="auto"/>
        <w:left w:val="none" w:sz="0" w:space="0" w:color="auto"/>
        <w:bottom w:val="none" w:sz="0" w:space="0" w:color="auto"/>
        <w:right w:val="none" w:sz="0" w:space="0" w:color="auto"/>
      </w:divBdr>
    </w:div>
    <w:div w:id="2141682318">
      <w:bodyDiv w:val="1"/>
      <w:marLeft w:val="0"/>
      <w:marRight w:val="0"/>
      <w:marTop w:val="0"/>
      <w:marBottom w:val="0"/>
      <w:divBdr>
        <w:top w:val="none" w:sz="0" w:space="0" w:color="auto"/>
        <w:left w:val="none" w:sz="0" w:space="0" w:color="auto"/>
        <w:bottom w:val="none" w:sz="0" w:space="0" w:color="auto"/>
        <w:right w:val="none" w:sz="0" w:space="0" w:color="auto"/>
      </w:divBdr>
    </w:div>
    <w:div w:id="2142265460">
      <w:bodyDiv w:val="1"/>
      <w:marLeft w:val="0"/>
      <w:marRight w:val="0"/>
      <w:marTop w:val="0"/>
      <w:marBottom w:val="0"/>
      <w:divBdr>
        <w:top w:val="none" w:sz="0" w:space="0" w:color="auto"/>
        <w:left w:val="none" w:sz="0" w:space="0" w:color="auto"/>
        <w:bottom w:val="none" w:sz="0" w:space="0" w:color="auto"/>
        <w:right w:val="none" w:sz="0" w:space="0" w:color="auto"/>
      </w:divBdr>
    </w:div>
    <w:div w:id="2142382581">
      <w:bodyDiv w:val="1"/>
      <w:marLeft w:val="0"/>
      <w:marRight w:val="0"/>
      <w:marTop w:val="0"/>
      <w:marBottom w:val="0"/>
      <w:divBdr>
        <w:top w:val="none" w:sz="0" w:space="0" w:color="auto"/>
        <w:left w:val="none" w:sz="0" w:space="0" w:color="auto"/>
        <w:bottom w:val="none" w:sz="0" w:space="0" w:color="auto"/>
        <w:right w:val="none" w:sz="0" w:space="0" w:color="auto"/>
      </w:divBdr>
    </w:div>
    <w:div w:id="2142529922">
      <w:bodyDiv w:val="1"/>
      <w:marLeft w:val="0"/>
      <w:marRight w:val="0"/>
      <w:marTop w:val="0"/>
      <w:marBottom w:val="0"/>
      <w:divBdr>
        <w:top w:val="none" w:sz="0" w:space="0" w:color="auto"/>
        <w:left w:val="none" w:sz="0" w:space="0" w:color="auto"/>
        <w:bottom w:val="none" w:sz="0" w:space="0" w:color="auto"/>
        <w:right w:val="none" w:sz="0" w:space="0" w:color="auto"/>
      </w:divBdr>
    </w:div>
    <w:div w:id="2142795864">
      <w:bodyDiv w:val="1"/>
      <w:marLeft w:val="0"/>
      <w:marRight w:val="0"/>
      <w:marTop w:val="0"/>
      <w:marBottom w:val="0"/>
      <w:divBdr>
        <w:top w:val="none" w:sz="0" w:space="0" w:color="auto"/>
        <w:left w:val="none" w:sz="0" w:space="0" w:color="auto"/>
        <w:bottom w:val="none" w:sz="0" w:space="0" w:color="auto"/>
        <w:right w:val="none" w:sz="0" w:space="0" w:color="auto"/>
      </w:divBdr>
    </w:div>
    <w:div w:id="2143183641">
      <w:bodyDiv w:val="1"/>
      <w:marLeft w:val="0"/>
      <w:marRight w:val="0"/>
      <w:marTop w:val="0"/>
      <w:marBottom w:val="0"/>
      <w:divBdr>
        <w:top w:val="none" w:sz="0" w:space="0" w:color="auto"/>
        <w:left w:val="none" w:sz="0" w:space="0" w:color="auto"/>
        <w:bottom w:val="none" w:sz="0" w:space="0" w:color="auto"/>
        <w:right w:val="none" w:sz="0" w:space="0" w:color="auto"/>
      </w:divBdr>
    </w:div>
    <w:div w:id="2143578565">
      <w:bodyDiv w:val="1"/>
      <w:marLeft w:val="0"/>
      <w:marRight w:val="0"/>
      <w:marTop w:val="0"/>
      <w:marBottom w:val="0"/>
      <w:divBdr>
        <w:top w:val="none" w:sz="0" w:space="0" w:color="auto"/>
        <w:left w:val="none" w:sz="0" w:space="0" w:color="auto"/>
        <w:bottom w:val="none" w:sz="0" w:space="0" w:color="auto"/>
        <w:right w:val="none" w:sz="0" w:space="0" w:color="auto"/>
      </w:divBdr>
    </w:div>
    <w:div w:id="2143766783">
      <w:bodyDiv w:val="1"/>
      <w:marLeft w:val="0"/>
      <w:marRight w:val="0"/>
      <w:marTop w:val="0"/>
      <w:marBottom w:val="0"/>
      <w:divBdr>
        <w:top w:val="none" w:sz="0" w:space="0" w:color="auto"/>
        <w:left w:val="none" w:sz="0" w:space="0" w:color="auto"/>
        <w:bottom w:val="none" w:sz="0" w:space="0" w:color="auto"/>
        <w:right w:val="none" w:sz="0" w:space="0" w:color="auto"/>
      </w:divBdr>
    </w:div>
    <w:div w:id="2143844461">
      <w:bodyDiv w:val="1"/>
      <w:marLeft w:val="0"/>
      <w:marRight w:val="0"/>
      <w:marTop w:val="0"/>
      <w:marBottom w:val="0"/>
      <w:divBdr>
        <w:top w:val="none" w:sz="0" w:space="0" w:color="auto"/>
        <w:left w:val="none" w:sz="0" w:space="0" w:color="auto"/>
        <w:bottom w:val="none" w:sz="0" w:space="0" w:color="auto"/>
        <w:right w:val="none" w:sz="0" w:space="0" w:color="auto"/>
      </w:divBdr>
    </w:div>
    <w:div w:id="2143959672">
      <w:bodyDiv w:val="1"/>
      <w:marLeft w:val="0"/>
      <w:marRight w:val="0"/>
      <w:marTop w:val="0"/>
      <w:marBottom w:val="0"/>
      <w:divBdr>
        <w:top w:val="none" w:sz="0" w:space="0" w:color="auto"/>
        <w:left w:val="none" w:sz="0" w:space="0" w:color="auto"/>
        <w:bottom w:val="none" w:sz="0" w:space="0" w:color="auto"/>
        <w:right w:val="none" w:sz="0" w:space="0" w:color="auto"/>
      </w:divBdr>
    </w:div>
    <w:div w:id="2144034287">
      <w:bodyDiv w:val="1"/>
      <w:marLeft w:val="0"/>
      <w:marRight w:val="0"/>
      <w:marTop w:val="0"/>
      <w:marBottom w:val="0"/>
      <w:divBdr>
        <w:top w:val="none" w:sz="0" w:space="0" w:color="auto"/>
        <w:left w:val="none" w:sz="0" w:space="0" w:color="auto"/>
        <w:bottom w:val="none" w:sz="0" w:space="0" w:color="auto"/>
        <w:right w:val="none" w:sz="0" w:space="0" w:color="auto"/>
      </w:divBdr>
    </w:div>
    <w:div w:id="2144345744">
      <w:bodyDiv w:val="1"/>
      <w:marLeft w:val="0"/>
      <w:marRight w:val="0"/>
      <w:marTop w:val="0"/>
      <w:marBottom w:val="0"/>
      <w:divBdr>
        <w:top w:val="none" w:sz="0" w:space="0" w:color="auto"/>
        <w:left w:val="none" w:sz="0" w:space="0" w:color="auto"/>
        <w:bottom w:val="none" w:sz="0" w:space="0" w:color="auto"/>
        <w:right w:val="none" w:sz="0" w:space="0" w:color="auto"/>
      </w:divBdr>
    </w:div>
    <w:div w:id="2144424056">
      <w:bodyDiv w:val="1"/>
      <w:marLeft w:val="0"/>
      <w:marRight w:val="0"/>
      <w:marTop w:val="0"/>
      <w:marBottom w:val="0"/>
      <w:divBdr>
        <w:top w:val="none" w:sz="0" w:space="0" w:color="auto"/>
        <w:left w:val="none" w:sz="0" w:space="0" w:color="auto"/>
        <w:bottom w:val="none" w:sz="0" w:space="0" w:color="auto"/>
        <w:right w:val="none" w:sz="0" w:space="0" w:color="auto"/>
      </w:divBdr>
    </w:div>
    <w:div w:id="2144426877">
      <w:bodyDiv w:val="1"/>
      <w:marLeft w:val="0"/>
      <w:marRight w:val="0"/>
      <w:marTop w:val="0"/>
      <w:marBottom w:val="0"/>
      <w:divBdr>
        <w:top w:val="none" w:sz="0" w:space="0" w:color="auto"/>
        <w:left w:val="none" w:sz="0" w:space="0" w:color="auto"/>
        <w:bottom w:val="none" w:sz="0" w:space="0" w:color="auto"/>
        <w:right w:val="none" w:sz="0" w:space="0" w:color="auto"/>
      </w:divBdr>
    </w:div>
    <w:div w:id="2144811200">
      <w:bodyDiv w:val="1"/>
      <w:marLeft w:val="0"/>
      <w:marRight w:val="0"/>
      <w:marTop w:val="0"/>
      <w:marBottom w:val="0"/>
      <w:divBdr>
        <w:top w:val="none" w:sz="0" w:space="0" w:color="auto"/>
        <w:left w:val="none" w:sz="0" w:space="0" w:color="auto"/>
        <w:bottom w:val="none" w:sz="0" w:space="0" w:color="auto"/>
        <w:right w:val="none" w:sz="0" w:space="0" w:color="auto"/>
      </w:divBdr>
    </w:div>
    <w:div w:id="2145196879">
      <w:bodyDiv w:val="1"/>
      <w:marLeft w:val="0"/>
      <w:marRight w:val="0"/>
      <w:marTop w:val="0"/>
      <w:marBottom w:val="0"/>
      <w:divBdr>
        <w:top w:val="none" w:sz="0" w:space="0" w:color="auto"/>
        <w:left w:val="none" w:sz="0" w:space="0" w:color="auto"/>
        <w:bottom w:val="none" w:sz="0" w:space="0" w:color="auto"/>
        <w:right w:val="none" w:sz="0" w:space="0" w:color="auto"/>
      </w:divBdr>
    </w:div>
    <w:div w:id="2145269174">
      <w:bodyDiv w:val="1"/>
      <w:marLeft w:val="0"/>
      <w:marRight w:val="0"/>
      <w:marTop w:val="0"/>
      <w:marBottom w:val="0"/>
      <w:divBdr>
        <w:top w:val="none" w:sz="0" w:space="0" w:color="auto"/>
        <w:left w:val="none" w:sz="0" w:space="0" w:color="auto"/>
        <w:bottom w:val="none" w:sz="0" w:space="0" w:color="auto"/>
        <w:right w:val="none" w:sz="0" w:space="0" w:color="auto"/>
      </w:divBdr>
    </w:div>
    <w:div w:id="2145275040">
      <w:bodyDiv w:val="1"/>
      <w:marLeft w:val="0"/>
      <w:marRight w:val="0"/>
      <w:marTop w:val="0"/>
      <w:marBottom w:val="0"/>
      <w:divBdr>
        <w:top w:val="none" w:sz="0" w:space="0" w:color="auto"/>
        <w:left w:val="none" w:sz="0" w:space="0" w:color="auto"/>
        <w:bottom w:val="none" w:sz="0" w:space="0" w:color="auto"/>
        <w:right w:val="none" w:sz="0" w:space="0" w:color="auto"/>
      </w:divBdr>
    </w:div>
    <w:div w:id="2145341555">
      <w:bodyDiv w:val="1"/>
      <w:marLeft w:val="0"/>
      <w:marRight w:val="0"/>
      <w:marTop w:val="0"/>
      <w:marBottom w:val="0"/>
      <w:divBdr>
        <w:top w:val="none" w:sz="0" w:space="0" w:color="auto"/>
        <w:left w:val="none" w:sz="0" w:space="0" w:color="auto"/>
        <w:bottom w:val="none" w:sz="0" w:space="0" w:color="auto"/>
        <w:right w:val="none" w:sz="0" w:space="0" w:color="auto"/>
      </w:divBdr>
    </w:div>
    <w:div w:id="2145342713">
      <w:bodyDiv w:val="1"/>
      <w:marLeft w:val="0"/>
      <w:marRight w:val="0"/>
      <w:marTop w:val="0"/>
      <w:marBottom w:val="0"/>
      <w:divBdr>
        <w:top w:val="none" w:sz="0" w:space="0" w:color="auto"/>
        <w:left w:val="none" w:sz="0" w:space="0" w:color="auto"/>
        <w:bottom w:val="none" w:sz="0" w:space="0" w:color="auto"/>
        <w:right w:val="none" w:sz="0" w:space="0" w:color="auto"/>
      </w:divBdr>
    </w:div>
    <w:div w:id="2145346771">
      <w:bodyDiv w:val="1"/>
      <w:marLeft w:val="0"/>
      <w:marRight w:val="0"/>
      <w:marTop w:val="0"/>
      <w:marBottom w:val="0"/>
      <w:divBdr>
        <w:top w:val="none" w:sz="0" w:space="0" w:color="auto"/>
        <w:left w:val="none" w:sz="0" w:space="0" w:color="auto"/>
        <w:bottom w:val="none" w:sz="0" w:space="0" w:color="auto"/>
        <w:right w:val="none" w:sz="0" w:space="0" w:color="auto"/>
      </w:divBdr>
    </w:div>
    <w:div w:id="2145586898">
      <w:bodyDiv w:val="1"/>
      <w:marLeft w:val="0"/>
      <w:marRight w:val="0"/>
      <w:marTop w:val="0"/>
      <w:marBottom w:val="0"/>
      <w:divBdr>
        <w:top w:val="none" w:sz="0" w:space="0" w:color="auto"/>
        <w:left w:val="none" w:sz="0" w:space="0" w:color="auto"/>
        <w:bottom w:val="none" w:sz="0" w:space="0" w:color="auto"/>
        <w:right w:val="none" w:sz="0" w:space="0" w:color="auto"/>
      </w:divBdr>
    </w:div>
    <w:div w:id="2145998196">
      <w:bodyDiv w:val="1"/>
      <w:marLeft w:val="0"/>
      <w:marRight w:val="0"/>
      <w:marTop w:val="0"/>
      <w:marBottom w:val="0"/>
      <w:divBdr>
        <w:top w:val="none" w:sz="0" w:space="0" w:color="auto"/>
        <w:left w:val="none" w:sz="0" w:space="0" w:color="auto"/>
        <w:bottom w:val="none" w:sz="0" w:space="0" w:color="auto"/>
        <w:right w:val="none" w:sz="0" w:space="0" w:color="auto"/>
      </w:divBdr>
    </w:div>
    <w:div w:id="2146047449">
      <w:bodyDiv w:val="1"/>
      <w:marLeft w:val="0"/>
      <w:marRight w:val="0"/>
      <w:marTop w:val="0"/>
      <w:marBottom w:val="0"/>
      <w:divBdr>
        <w:top w:val="none" w:sz="0" w:space="0" w:color="auto"/>
        <w:left w:val="none" w:sz="0" w:space="0" w:color="auto"/>
        <w:bottom w:val="none" w:sz="0" w:space="0" w:color="auto"/>
        <w:right w:val="none" w:sz="0" w:space="0" w:color="auto"/>
      </w:divBdr>
    </w:div>
    <w:div w:id="2146198612">
      <w:bodyDiv w:val="1"/>
      <w:marLeft w:val="0"/>
      <w:marRight w:val="0"/>
      <w:marTop w:val="0"/>
      <w:marBottom w:val="0"/>
      <w:divBdr>
        <w:top w:val="none" w:sz="0" w:space="0" w:color="auto"/>
        <w:left w:val="none" w:sz="0" w:space="0" w:color="auto"/>
        <w:bottom w:val="none" w:sz="0" w:space="0" w:color="auto"/>
        <w:right w:val="none" w:sz="0" w:space="0" w:color="auto"/>
      </w:divBdr>
    </w:div>
    <w:div w:id="2146387199">
      <w:bodyDiv w:val="1"/>
      <w:marLeft w:val="0"/>
      <w:marRight w:val="0"/>
      <w:marTop w:val="0"/>
      <w:marBottom w:val="0"/>
      <w:divBdr>
        <w:top w:val="none" w:sz="0" w:space="0" w:color="auto"/>
        <w:left w:val="none" w:sz="0" w:space="0" w:color="auto"/>
        <w:bottom w:val="none" w:sz="0" w:space="0" w:color="auto"/>
        <w:right w:val="none" w:sz="0" w:space="0" w:color="auto"/>
      </w:divBdr>
    </w:div>
    <w:div w:id="2147115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6.bin"/><Relationship Id="rId21" Type="http://schemas.openxmlformats.org/officeDocument/2006/relationships/image" Target="media/image11.wmf"/><Relationship Id="rId324" Type="http://schemas.openxmlformats.org/officeDocument/2006/relationships/oleObject" Target="embeddings/oleObject160.bin"/><Relationship Id="rId531" Type="http://schemas.openxmlformats.org/officeDocument/2006/relationships/image" Target="media/image262.wmf"/><Relationship Id="rId170" Type="http://schemas.openxmlformats.org/officeDocument/2006/relationships/image" Target="media/image82.wmf"/><Relationship Id="rId268" Type="http://schemas.openxmlformats.org/officeDocument/2006/relationships/image" Target="media/image131.wmf"/><Relationship Id="rId475" Type="http://schemas.openxmlformats.org/officeDocument/2006/relationships/image" Target="media/image234.wmf"/><Relationship Id="rId32" Type="http://schemas.openxmlformats.org/officeDocument/2006/relationships/oleObject" Target="embeddings/oleObject10.bin"/><Relationship Id="rId128" Type="http://schemas.openxmlformats.org/officeDocument/2006/relationships/image" Target="media/image61.wmf"/><Relationship Id="rId335" Type="http://schemas.openxmlformats.org/officeDocument/2006/relationships/image" Target="media/image164.wmf"/><Relationship Id="rId542" Type="http://schemas.openxmlformats.org/officeDocument/2006/relationships/oleObject" Target="embeddings/oleObject269.bin"/><Relationship Id="rId181" Type="http://schemas.openxmlformats.org/officeDocument/2006/relationships/oleObject" Target="embeddings/oleObject88.bin"/><Relationship Id="rId402" Type="http://schemas.openxmlformats.org/officeDocument/2006/relationships/oleObject" Target="embeddings/oleObject199.bin"/><Relationship Id="rId279" Type="http://schemas.openxmlformats.org/officeDocument/2006/relationships/oleObject" Target="embeddings/oleObject137.bin"/><Relationship Id="rId486" Type="http://schemas.openxmlformats.org/officeDocument/2006/relationships/oleObject" Target="embeddings/oleObject241.bin"/><Relationship Id="rId43" Type="http://schemas.openxmlformats.org/officeDocument/2006/relationships/image" Target="media/image22.wmf"/><Relationship Id="rId139" Type="http://schemas.openxmlformats.org/officeDocument/2006/relationships/oleObject" Target="embeddings/oleObject67.bin"/><Relationship Id="rId346" Type="http://schemas.openxmlformats.org/officeDocument/2006/relationships/oleObject" Target="embeddings/oleObject171.bin"/><Relationship Id="rId553" Type="http://schemas.openxmlformats.org/officeDocument/2006/relationships/image" Target="media/image273.wmf"/><Relationship Id="rId192" Type="http://schemas.openxmlformats.org/officeDocument/2006/relationships/image" Target="media/image93.wmf"/><Relationship Id="rId206" Type="http://schemas.openxmlformats.org/officeDocument/2006/relationships/image" Target="media/image100.wmf"/><Relationship Id="rId413" Type="http://schemas.openxmlformats.org/officeDocument/2006/relationships/image" Target="media/image203.wmf"/><Relationship Id="rId497" Type="http://schemas.openxmlformats.org/officeDocument/2006/relationships/image" Target="media/image245.wmf"/><Relationship Id="rId357" Type="http://schemas.openxmlformats.org/officeDocument/2006/relationships/image" Target="media/image175.wmf"/><Relationship Id="rId54" Type="http://schemas.openxmlformats.org/officeDocument/2006/relationships/oleObject" Target="embeddings/oleObject21.bin"/><Relationship Id="rId217" Type="http://schemas.openxmlformats.org/officeDocument/2006/relationships/oleObject" Target="embeddings/oleObject106.bin"/><Relationship Id="rId564" Type="http://schemas.openxmlformats.org/officeDocument/2006/relationships/oleObject" Target="embeddings/oleObject280.bin"/><Relationship Id="rId424" Type="http://schemas.openxmlformats.org/officeDocument/2006/relationships/oleObject" Target="embeddings/oleObject210.bin"/><Relationship Id="rId270" Type="http://schemas.openxmlformats.org/officeDocument/2006/relationships/image" Target="media/image132.wmf"/><Relationship Id="rId65" Type="http://schemas.openxmlformats.org/officeDocument/2006/relationships/image" Target="media/image33.wmf"/><Relationship Id="rId130" Type="http://schemas.openxmlformats.org/officeDocument/2006/relationships/image" Target="media/image62.wmf"/><Relationship Id="rId368" Type="http://schemas.openxmlformats.org/officeDocument/2006/relationships/oleObject" Target="embeddings/oleObject182.bin"/><Relationship Id="rId575" Type="http://schemas.openxmlformats.org/officeDocument/2006/relationships/image" Target="media/image284.wmf"/><Relationship Id="rId228" Type="http://schemas.openxmlformats.org/officeDocument/2006/relationships/image" Target="media/image111.wmf"/><Relationship Id="rId435" Type="http://schemas.openxmlformats.org/officeDocument/2006/relationships/image" Target="media/image214.wmf"/><Relationship Id="rId281" Type="http://schemas.openxmlformats.org/officeDocument/2006/relationships/oleObject" Target="embeddings/oleObject138.bin"/><Relationship Id="rId502" Type="http://schemas.openxmlformats.org/officeDocument/2006/relationships/oleObject" Target="embeddings/oleObject249.bin"/><Relationship Id="rId76" Type="http://schemas.openxmlformats.org/officeDocument/2006/relationships/oleObject" Target="embeddings/oleObject32.bin"/><Relationship Id="rId141" Type="http://schemas.openxmlformats.org/officeDocument/2006/relationships/oleObject" Target="embeddings/oleObject68.bin"/><Relationship Id="rId379" Type="http://schemas.openxmlformats.org/officeDocument/2006/relationships/image" Target="media/image186.wmf"/><Relationship Id="rId586" Type="http://schemas.openxmlformats.org/officeDocument/2006/relationships/image" Target="media/image290.wmf"/><Relationship Id="rId7" Type="http://schemas.openxmlformats.org/officeDocument/2006/relationships/image" Target="media/image1.png"/><Relationship Id="rId239" Type="http://schemas.openxmlformats.org/officeDocument/2006/relationships/oleObject" Target="embeddings/oleObject117.bin"/><Relationship Id="rId446" Type="http://schemas.openxmlformats.org/officeDocument/2006/relationships/oleObject" Target="embeddings/oleObject221.bin"/><Relationship Id="rId292" Type="http://schemas.openxmlformats.org/officeDocument/2006/relationships/oleObject" Target="embeddings/oleObject144.bin"/><Relationship Id="rId306" Type="http://schemas.openxmlformats.org/officeDocument/2006/relationships/oleObject" Target="embeddings/oleObject151.bin"/><Relationship Id="rId45" Type="http://schemas.openxmlformats.org/officeDocument/2006/relationships/image" Target="media/image23.wmf"/><Relationship Id="rId87" Type="http://schemas.openxmlformats.org/officeDocument/2006/relationships/image" Target="media/image44.wmf"/><Relationship Id="rId110" Type="http://schemas.openxmlformats.org/officeDocument/2006/relationships/image" Target="media/image52.wmf"/><Relationship Id="rId348" Type="http://schemas.openxmlformats.org/officeDocument/2006/relationships/oleObject" Target="embeddings/oleObject172.bin"/><Relationship Id="rId513" Type="http://schemas.openxmlformats.org/officeDocument/2006/relationships/image" Target="media/image253.wmf"/><Relationship Id="rId555" Type="http://schemas.openxmlformats.org/officeDocument/2006/relationships/image" Target="media/image274.wmf"/><Relationship Id="rId152" Type="http://schemas.openxmlformats.org/officeDocument/2006/relationships/image" Target="media/image73.wmf"/><Relationship Id="rId194" Type="http://schemas.openxmlformats.org/officeDocument/2006/relationships/image" Target="media/image94.wmf"/><Relationship Id="rId208" Type="http://schemas.openxmlformats.org/officeDocument/2006/relationships/image" Target="media/image101.wmf"/><Relationship Id="rId415" Type="http://schemas.openxmlformats.org/officeDocument/2006/relationships/image" Target="media/image204.wmf"/><Relationship Id="rId457" Type="http://schemas.openxmlformats.org/officeDocument/2006/relationships/image" Target="media/image225.wmf"/><Relationship Id="rId261" Type="http://schemas.openxmlformats.org/officeDocument/2006/relationships/oleObject" Target="embeddings/oleObject128.bin"/><Relationship Id="rId499" Type="http://schemas.openxmlformats.org/officeDocument/2006/relationships/image" Target="media/image246.wmf"/><Relationship Id="rId14" Type="http://schemas.openxmlformats.org/officeDocument/2006/relationships/oleObject" Target="embeddings/oleObject1.bin"/><Relationship Id="rId56" Type="http://schemas.openxmlformats.org/officeDocument/2006/relationships/oleObject" Target="embeddings/oleObject22.bin"/><Relationship Id="rId317" Type="http://schemas.openxmlformats.org/officeDocument/2006/relationships/image" Target="media/image155.wmf"/><Relationship Id="rId359" Type="http://schemas.openxmlformats.org/officeDocument/2006/relationships/image" Target="media/image176.wmf"/><Relationship Id="rId524" Type="http://schemas.openxmlformats.org/officeDocument/2006/relationships/oleObject" Target="embeddings/oleObject260.bin"/><Relationship Id="rId566" Type="http://schemas.openxmlformats.org/officeDocument/2006/relationships/oleObject" Target="embeddings/oleObject281.bin"/><Relationship Id="rId98" Type="http://schemas.openxmlformats.org/officeDocument/2006/relationships/oleObject" Target="embeddings/oleObject43.bin"/><Relationship Id="rId121" Type="http://schemas.openxmlformats.org/officeDocument/2006/relationships/oleObject" Target="embeddings/oleObject58.bin"/><Relationship Id="rId163" Type="http://schemas.openxmlformats.org/officeDocument/2006/relationships/oleObject" Target="embeddings/oleObject79.bin"/><Relationship Id="rId219" Type="http://schemas.openxmlformats.org/officeDocument/2006/relationships/oleObject" Target="embeddings/oleObject107.bin"/><Relationship Id="rId370" Type="http://schemas.openxmlformats.org/officeDocument/2006/relationships/oleObject" Target="embeddings/oleObject183.bin"/><Relationship Id="rId426" Type="http://schemas.openxmlformats.org/officeDocument/2006/relationships/oleObject" Target="embeddings/oleObject211.bin"/><Relationship Id="rId230" Type="http://schemas.openxmlformats.org/officeDocument/2006/relationships/image" Target="media/image112.wmf"/><Relationship Id="rId468" Type="http://schemas.openxmlformats.org/officeDocument/2006/relationships/oleObject" Target="embeddings/oleObject232.bin"/><Relationship Id="rId25" Type="http://schemas.openxmlformats.org/officeDocument/2006/relationships/image" Target="media/image13.wmf"/><Relationship Id="rId67" Type="http://schemas.openxmlformats.org/officeDocument/2006/relationships/image" Target="media/image34.wmf"/><Relationship Id="rId272" Type="http://schemas.openxmlformats.org/officeDocument/2006/relationships/image" Target="media/image134.wmf"/><Relationship Id="rId328" Type="http://schemas.openxmlformats.org/officeDocument/2006/relationships/oleObject" Target="embeddings/oleObject162.bin"/><Relationship Id="rId535" Type="http://schemas.openxmlformats.org/officeDocument/2006/relationships/image" Target="media/image264.wmf"/><Relationship Id="rId577" Type="http://schemas.openxmlformats.org/officeDocument/2006/relationships/image" Target="media/image285.wmf"/><Relationship Id="rId132" Type="http://schemas.openxmlformats.org/officeDocument/2006/relationships/image" Target="media/image63.wmf"/><Relationship Id="rId174" Type="http://schemas.openxmlformats.org/officeDocument/2006/relationships/image" Target="media/image84.wmf"/><Relationship Id="rId381" Type="http://schemas.openxmlformats.org/officeDocument/2006/relationships/image" Target="media/image187.wmf"/><Relationship Id="rId241" Type="http://schemas.openxmlformats.org/officeDocument/2006/relationships/oleObject" Target="embeddings/oleObject118.bin"/><Relationship Id="rId437" Type="http://schemas.openxmlformats.org/officeDocument/2006/relationships/image" Target="media/image215.wmf"/><Relationship Id="rId479" Type="http://schemas.openxmlformats.org/officeDocument/2006/relationships/image" Target="media/image236.wmf"/><Relationship Id="rId36" Type="http://schemas.openxmlformats.org/officeDocument/2006/relationships/oleObject" Target="embeddings/oleObject12.bin"/><Relationship Id="rId283" Type="http://schemas.openxmlformats.org/officeDocument/2006/relationships/oleObject" Target="embeddings/oleObject139.bin"/><Relationship Id="rId339" Type="http://schemas.openxmlformats.org/officeDocument/2006/relationships/image" Target="media/image166.wmf"/><Relationship Id="rId490" Type="http://schemas.openxmlformats.org/officeDocument/2006/relationships/oleObject" Target="embeddings/oleObject243.bin"/><Relationship Id="rId504" Type="http://schemas.openxmlformats.org/officeDocument/2006/relationships/oleObject" Target="embeddings/oleObject250.bin"/><Relationship Id="rId546" Type="http://schemas.openxmlformats.org/officeDocument/2006/relationships/oleObject" Target="embeddings/oleObject271.bin"/><Relationship Id="rId78" Type="http://schemas.openxmlformats.org/officeDocument/2006/relationships/oleObject" Target="embeddings/oleObject33.bin"/><Relationship Id="rId101" Type="http://schemas.openxmlformats.org/officeDocument/2006/relationships/oleObject" Target="embeddings/oleObject45.bin"/><Relationship Id="rId143" Type="http://schemas.openxmlformats.org/officeDocument/2006/relationships/oleObject" Target="embeddings/oleObject69.bin"/><Relationship Id="rId185" Type="http://schemas.openxmlformats.org/officeDocument/2006/relationships/oleObject" Target="embeddings/oleObject90.bin"/><Relationship Id="rId350" Type="http://schemas.openxmlformats.org/officeDocument/2006/relationships/oleObject" Target="embeddings/oleObject173.bin"/><Relationship Id="rId406" Type="http://schemas.openxmlformats.org/officeDocument/2006/relationships/oleObject" Target="embeddings/oleObject201.bin"/><Relationship Id="rId588" Type="http://schemas.openxmlformats.org/officeDocument/2006/relationships/fontTable" Target="fontTable.xml"/><Relationship Id="rId9" Type="http://schemas.openxmlformats.org/officeDocument/2006/relationships/image" Target="media/image3.png"/><Relationship Id="rId210" Type="http://schemas.openxmlformats.org/officeDocument/2006/relationships/image" Target="media/image102.wmf"/><Relationship Id="rId392" Type="http://schemas.openxmlformats.org/officeDocument/2006/relationships/oleObject" Target="embeddings/oleObject194.bin"/><Relationship Id="rId448" Type="http://schemas.openxmlformats.org/officeDocument/2006/relationships/oleObject" Target="embeddings/oleObject222.bin"/><Relationship Id="rId252" Type="http://schemas.openxmlformats.org/officeDocument/2006/relationships/image" Target="media/image123.wmf"/><Relationship Id="rId294" Type="http://schemas.openxmlformats.org/officeDocument/2006/relationships/oleObject" Target="embeddings/oleObject145.bin"/><Relationship Id="rId308" Type="http://schemas.openxmlformats.org/officeDocument/2006/relationships/oleObject" Target="embeddings/oleObject152.bin"/><Relationship Id="rId515" Type="http://schemas.openxmlformats.org/officeDocument/2006/relationships/image" Target="media/image254.wmf"/><Relationship Id="rId47" Type="http://schemas.openxmlformats.org/officeDocument/2006/relationships/image" Target="media/image24.wmf"/><Relationship Id="rId89" Type="http://schemas.openxmlformats.org/officeDocument/2006/relationships/image" Target="media/image45.wmf"/><Relationship Id="rId112" Type="http://schemas.openxmlformats.org/officeDocument/2006/relationships/image" Target="media/image53.wmf"/><Relationship Id="rId154" Type="http://schemas.openxmlformats.org/officeDocument/2006/relationships/image" Target="media/image74.wmf"/><Relationship Id="rId361" Type="http://schemas.openxmlformats.org/officeDocument/2006/relationships/image" Target="media/image177.wmf"/><Relationship Id="rId557" Type="http://schemas.openxmlformats.org/officeDocument/2006/relationships/image" Target="media/image275.wmf"/><Relationship Id="rId196" Type="http://schemas.openxmlformats.org/officeDocument/2006/relationships/image" Target="media/image95.wmf"/><Relationship Id="rId417" Type="http://schemas.openxmlformats.org/officeDocument/2006/relationships/image" Target="media/image205.wmf"/><Relationship Id="rId459" Type="http://schemas.openxmlformats.org/officeDocument/2006/relationships/image" Target="media/image226.wmf"/><Relationship Id="rId16" Type="http://schemas.openxmlformats.org/officeDocument/2006/relationships/oleObject" Target="embeddings/oleObject2.bin"/><Relationship Id="rId221" Type="http://schemas.openxmlformats.org/officeDocument/2006/relationships/oleObject" Target="embeddings/oleObject108.bin"/><Relationship Id="rId263" Type="http://schemas.openxmlformats.org/officeDocument/2006/relationships/oleObject" Target="embeddings/oleObject129.bin"/><Relationship Id="rId319" Type="http://schemas.openxmlformats.org/officeDocument/2006/relationships/image" Target="media/image156.wmf"/><Relationship Id="rId470" Type="http://schemas.openxmlformats.org/officeDocument/2006/relationships/oleObject" Target="embeddings/oleObject233.bin"/><Relationship Id="rId526" Type="http://schemas.openxmlformats.org/officeDocument/2006/relationships/oleObject" Target="embeddings/oleObject261.bin"/><Relationship Id="rId58" Type="http://schemas.openxmlformats.org/officeDocument/2006/relationships/oleObject" Target="embeddings/oleObject23.bin"/><Relationship Id="rId123" Type="http://schemas.openxmlformats.org/officeDocument/2006/relationships/oleObject" Target="embeddings/oleObject59.bin"/><Relationship Id="rId330" Type="http://schemas.openxmlformats.org/officeDocument/2006/relationships/oleObject" Target="embeddings/oleObject163.bin"/><Relationship Id="rId568" Type="http://schemas.openxmlformats.org/officeDocument/2006/relationships/oleObject" Target="embeddings/oleObject282.bin"/><Relationship Id="rId165" Type="http://schemas.openxmlformats.org/officeDocument/2006/relationships/oleObject" Target="embeddings/oleObject80.bin"/><Relationship Id="rId372" Type="http://schemas.openxmlformats.org/officeDocument/2006/relationships/oleObject" Target="embeddings/oleObject184.bin"/><Relationship Id="rId428" Type="http://schemas.openxmlformats.org/officeDocument/2006/relationships/oleObject" Target="embeddings/oleObject212.bin"/><Relationship Id="rId232" Type="http://schemas.openxmlformats.org/officeDocument/2006/relationships/image" Target="media/image113.wmf"/><Relationship Id="rId274" Type="http://schemas.openxmlformats.org/officeDocument/2006/relationships/image" Target="media/image136.wmf"/><Relationship Id="rId481" Type="http://schemas.openxmlformats.org/officeDocument/2006/relationships/image" Target="media/image237.wmf"/><Relationship Id="rId27" Type="http://schemas.openxmlformats.org/officeDocument/2006/relationships/image" Target="media/image14.wmf"/><Relationship Id="rId69" Type="http://schemas.openxmlformats.org/officeDocument/2006/relationships/image" Target="media/image35.wmf"/><Relationship Id="rId134" Type="http://schemas.openxmlformats.org/officeDocument/2006/relationships/image" Target="media/image64.wmf"/><Relationship Id="rId537" Type="http://schemas.openxmlformats.org/officeDocument/2006/relationships/image" Target="media/image265.wmf"/><Relationship Id="rId579" Type="http://schemas.openxmlformats.org/officeDocument/2006/relationships/image" Target="media/image286.png"/><Relationship Id="rId80" Type="http://schemas.openxmlformats.org/officeDocument/2006/relationships/oleObject" Target="embeddings/oleObject34.bin"/><Relationship Id="rId176" Type="http://schemas.openxmlformats.org/officeDocument/2006/relationships/image" Target="media/image85.wmf"/><Relationship Id="rId341" Type="http://schemas.openxmlformats.org/officeDocument/2006/relationships/image" Target="media/image167.wmf"/><Relationship Id="rId383" Type="http://schemas.openxmlformats.org/officeDocument/2006/relationships/image" Target="media/image188.wmf"/><Relationship Id="rId439" Type="http://schemas.openxmlformats.org/officeDocument/2006/relationships/image" Target="media/image216.wmf"/><Relationship Id="rId201" Type="http://schemas.openxmlformats.org/officeDocument/2006/relationships/oleObject" Target="embeddings/oleObject98.bin"/><Relationship Id="rId243" Type="http://schemas.openxmlformats.org/officeDocument/2006/relationships/oleObject" Target="embeddings/oleObject119.bin"/><Relationship Id="rId285" Type="http://schemas.openxmlformats.org/officeDocument/2006/relationships/oleObject" Target="embeddings/oleObject140.bin"/><Relationship Id="rId450" Type="http://schemas.openxmlformats.org/officeDocument/2006/relationships/oleObject" Target="embeddings/oleObject223.bin"/><Relationship Id="rId506" Type="http://schemas.openxmlformats.org/officeDocument/2006/relationships/oleObject" Target="embeddings/oleObject251.bin"/><Relationship Id="rId38" Type="http://schemas.openxmlformats.org/officeDocument/2006/relationships/oleObject" Target="embeddings/oleObject13.bin"/><Relationship Id="rId103" Type="http://schemas.openxmlformats.org/officeDocument/2006/relationships/oleObject" Target="embeddings/oleObject47.bin"/><Relationship Id="rId310" Type="http://schemas.openxmlformats.org/officeDocument/2006/relationships/oleObject" Target="embeddings/oleObject153.bin"/><Relationship Id="rId492" Type="http://schemas.openxmlformats.org/officeDocument/2006/relationships/oleObject" Target="embeddings/oleObject244.bin"/><Relationship Id="rId548" Type="http://schemas.openxmlformats.org/officeDocument/2006/relationships/oleObject" Target="embeddings/oleObject272.bin"/><Relationship Id="rId91" Type="http://schemas.openxmlformats.org/officeDocument/2006/relationships/image" Target="media/image46.wmf"/><Relationship Id="rId145" Type="http://schemas.openxmlformats.org/officeDocument/2006/relationships/oleObject" Target="embeddings/oleObject70.bin"/><Relationship Id="rId187" Type="http://schemas.openxmlformats.org/officeDocument/2006/relationships/oleObject" Target="embeddings/oleObject91.bin"/><Relationship Id="rId352" Type="http://schemas.openxmlformats.org/officeDocument/2006/relationships/oleObject" Target="embeddings/oleObject174.bin"/><Relationship Id="rId394" Type="http://schemas.openxmlformats.org/officeDocument/2006/relationships/oleObject" Target="embeddings/oleObject195.bin"/><Relationship Id="rId408" Type="http://schemas.openxmlformats.org/officeDocument/2006/relationships/oleObject" Target="embeddings/oleObject202.bin"/><Relationship Id="rId212" Type="http://schemas.openxmlformats.org/officeDocument/2006/relationships/image" Target="media/image103.wmf"/><Relationship Id="rId254" Type="http://schemas.openxmlformats.org/officeDocument/2006/relationships/image" Target="media/image124.wmf"/><Relationship Id="rId49" Type="http://schemas.openxmlformats.org/officeDocument/2006/relationships/image" Target="media/image25.wmf"/><Relationship Id="rId114" Type="http://schemas.openxmlformats.org/officeDocument/2006/relationships/image" Target="media/image54.wmf"/><Relationship Id="rId296" Type="http://schemas.openxmlformats.org/officeDocument/2006/relationships/oleObject" Target="embeddings/oleObject146.bin"/><Relationship Id="rId461" Type="http://schemas.openxmlformats.org/officeDocument/2006/relationships/image" Target="media/image227.wmf"/><Relationship Id="rId517" Type="http://schemas.openxmlformats.org/officeDocument/2006/relationships/image" Target="media/image255.wmf"/><Relationship Id="rId559" Type="http://schemas.openxmlformats.org/officeDocument/2006/relationships/image" Target="media/image276.wmf"/><Relationship Id="rId60" Type="http://schemas.openxmlformats.org/officeDocument/2006/relationships/oleObject" Target="embeddings/oleObject24.bin"/><Relationship Id="rId156" Type="http://schemas.openxmlformats.org/officeDocument/2006/relationships/image" Target="media/image75.wmf"/><Relationship Id="rId198" Type="http://schemas.openxmlformats.org/officeDocument/2006/relationships/image" Target="media/image96.wmf"/><Relationship Id="rId321" Type="http://schemas.openxmlformats.org/officeDocument/2006/relationships/image" Target="media/image157.wmf"/><Relationship Id="rId363" Type="http://schemas.openxmlformats.org/officeDocument/2006/relationships/image" Target="media/image178.wmf"/><Relationship Id="rId419" Type="http://schemas.openxmlformats.org/officeDocument/2006/relationships/image" Target="media/image206.wmf"/><Relationship Id="rId570" Type="http://schemas.openxmlformats.org/officeDocument/2006/relationships/oleObject" Target="embeddings/oleObject283.bin"/><Relationship Id="rId223" Type="http://schemas.openxmlformats.org/officeDocument/2006/relationships/oleObject" Target="embeddings/oleObject109.bin"/><Relationship Id="rId430" Type="http://schemas.openxmlformats.org/officeDocument/2006/relationships/oleObject" Target="embeddings/oleObject213.bin"/><Relationship Id="rId18" Type="http://schemas.openxmlformats.org/officeDocument/2006/relationships/oleObject" Target="embeddings/oleObject3.bin"/><Relationship Id="rId265" Type="http://schemas.openxmlformats.org/officeDocument/2006/relationships/oleObject" Target="embeddings/oleObject130.bin"/><Relationship Id="rId472" Type="http://schemas.openxmlformats.org/officeDocument/2006/relationships/oleObject" Target="embeddings/oleObject234.bin"/><Relationship Id="rId528" Type="http://schemas.openxmlformats.org/officeDocument/2006/relationships/oleObject" Target="embeddings/oleObject262.bin"/><Relationship Id="rId125" Type="http://schemas.openxmlformats.org/officeDocument/2006/relationships/oleObject" Target="embeddings/oleObject60.bin"/><Relationship Id="rId167" Type="http://schemas.openxmlformats.org/officeDocument/2006/relationships/oleObject" Target="embeddings/oleObject81.bin"/><Relationship Id="rId332" Type="http://schemas.openxmlformats.org/officeDocument/2006/relationships/oleObject" Target="embeddings/oleObject164.bin"/><Relationship Id="rId374" Type="http://schemas.openxmlformats.org/officeDocument/2006/relationships/oleObject" Target="embeddings/oleObject185.bin"/><Relationship Id="rId581" Type="http://schemas.openxmlformats.org/officeDocument/2006/relationships/oleObject" Target="embeddings/oleObject288.bin"/><Relationship Id="rId71" Type="http://schemas.openxmlformats.org/officeDocument/2006/relationships/image" Target="media/image36.wmf"/><Relationship Id="rId234" Type="http://schemas.openxmlformats.org/officeDocument/2006/relationships/image" Target="media/image114.wmf"/><Relationship Id="rId2" Type="http://schemas.openxmlformats.org/officeDocument/2006/relationships/numbering" Target="numbering.xml"/><Relationship Id="rId29" Type="http://schemas.openxmlformats.org/officeDocument/2006/relationships/image" Target="media/image15.wmf"/><Relationship Id="rId276" Type="http://schemas.openxmlformats.org/officeDocument/2006/relationships/oleObject" Target="embeddings/oleObject134.bin"/><Relationship Id="rId441" Type="http://schemas.openxmlformats.org/officeDocument/2006/relationships/image" Target="media/image217.wmf"/><Relationship Id="rId483" Type="http://schemas.openxmlformats.org/officeDocument/2006/relationships/image" Target="media/image238.wmf"/><Relationship Id="rId539" Type="http://schemas.openxmlformats.org/officeDocument/2006/relationships/image" Target="media/image266.wmf"/><Relationship Id="rId40" Type="http://schemas.openxmlformats.org/officeDocument/2006/relationships/oleObject" Target="embeddings/oleObject14.bin"/><Relationship Id="rId136" Type="http://schemas.openxmlformats.org/officeDocument/2006/relationships/image" Target="media/image65.wmf"/><Relationship Id="rId178" Type="http://schemas.openxmlformats.org/officeDocument/2006/relationships/image" Target="media/image86.wmf"/><Relationship Id="rId301" Type="http://schemas.openxmlformats.org/officeDocument/2006/relationships/image" Target="media/image147.wmf"/><Relationship Id="rId343" Type="http://schemas.openxmlformats.org/officeDocument/2006/relationships/image" Target="media/image168.wmf"/><Relationship Id="rId550" Type="http://schemas.openxmlformats.org/officeDocument/2006/relationships/oleObject" Target="embeddings/oleObject273.bin"/><Relationship Id="rId82" Type="http://schemas.openxmlformats.org/officeDocument/2006/relationships/oleObject" Target="embeddings/oleObject35.bin"/><Relationship Id="rId203" Type="http://schemas.openxmlformats.org/officeDocument/2006/relationships/oleObject" Target="embeddings/oleObject99.bin"/><Relationship Id="rId385" Type="http://schemas.openxmlformats.org/officeDocument/2006/relationships/image" Target="media/image189.wmf"/><Relationship Id="rId245" Type="http://schemas.openxmlformats.org/officeDocument/2006/relationships/oleObject" Target="embeddings/oleObject120.bin"/><Relationship Id="rId287" Type="http://schemas.openxmlformats.org/officeDocument/2006/relationships/oleObject" Target="embeddings/oleObject141.bin"/><Relationship Id="rId410" Type="http://schemas.openxmlformats.org/officeDocument/2006/relationships/oleObject" Target="embeddings/oleObject203.bin"/><Relationship Id="rId452" Type="http://schemas.openxmlformats.org/officeDocument/2006/relationships/oleObject" Target="embeddings/oleObject224.bin"/><Relationship Id="rId494" Type="http://schemas.openxmlformats.org/officeDocument/2006/relationships/oleObject" Target="embeddings/oleObject245.bin"/><Relationship Id="rId508" Type="http://schemas.openxmlformats.org/officeDocument/2006/relationships/oleObject" Target="embeddings/oleObject252.bin"/><Relationship Id="rId105" Type="http://schemas.openxmlformats.org/officeDocument/2006/relationships/oleObject" Target="embeddings/oleObject49.bin"/><Relationship Id="rId147" Type="http://schemas.openxmlformats.org/officeDocument/2006/relationships/oleObject" Target="embeddings/oleObject71.bin"/><Relationship Id="rId312" Type="http://schemas.openxmlformats.org/officeDocument/2006/relationships/oleObject" Target="embeddings/oleObject154.bin"/><Relationship Id="rId354" Type="http://schemas.openxmlformats.org/officeDocument/2006/relationships/oleObject" Target="embeddings/oleObject175.bin"/><Relationship Id="rId51" Type="http://schemas.openxmlformats.org/officeDocument/2006/relationships/image" Target="media/image26.wmf"/><Relationship Id="rId93" Type="http://schemas.openxmlformats.org/officeDocument/2006/relationships/image" Target="media/image47.wmf"/><Relationship Id="rId189" Type="http://schemas.openxmlformats.org/officeDocument/2006/relationships/oleObject" Target="embeddings/oleObject92.bin"/><Relationship Id="rId396" Type="http://schemas.openxmlformats.org/officeDocument/2006/relationships/oleObject" Target="embeddings/oleObject196.bin"/><Relationship Id="rId561" Type="http://schemas.openxmlformats.org/officeDocument/2006/relationships/image" Target="media/image277.wmf"/><Relationship Id="rId214" Type="http://schemas.openxmlformats.org/officeDocument/2006/relationships/image" Target="media/image104.wmf"/><Relationship Id="rId256" Type="http://schemas.openxmlformats.org/officeDocument/2006/relationships/image" Target="media/image125.wmf"/><Relationship Id="rId298" Type="http://schemas.openxmlformats.org/officeDocument/2006/relationships/oleObject" Target="embeddings/oleObject147.bin"/><Relationship Id="rId421" Type="http://schemas.openxmlformats.org/officeDocument/2006/relationships/image" Target="media/image207.wmf"/><Relationship Id="rId463" Type="http://schemas.openxmlformats.org/officeDocument/2006/relationships/image" Target="media/image228.wmf"/><Relationship Id="rId519" Type="http://schemas.openxmlformats.org/officeDocument/2006/relationships/image" Target="media/image256.wmf"/><Relationship Id="rId116" Type="http://schemas.openxmlformats.org/officeDocument/2006/relationships/image" Target="media/image55.wmf"/><Relationship Id="rId158" Type="http://schemas.openxmlformats.org/officeDocument/2006/relationships/image" Target="media/image76.wmf"/><Relationship Id="rId323" Type="http://schemas.openxmlformats.org/officeDocument/2006/relationships/image" Target="media/image158.wmf"/><Relationship Id="rId530" Type="http://schemas.openxmlformats.org/officeDocument/2006/relationships/oleObject" Target="embeddings/oleObject263.bin"/><Relationship Id="rId20" Type="http://schemas.openxmlformats.org/officeDocument/2006/relationships/oleObject" Target="embeddings/oleObject4.bin"/><Relationship Id="rId62" Type="http://schemas.openxmlformats.org/officeDocument/2006/relationships/oleObject" Target="embeddings/oleObject25.bin"/><Relationship Id="rId365" Type="http://schemas.openxmlformats.org/officeDocument/2006/relationships/image" Target="media/image179.wmf"/><Relationship Id="rId572" Type="http://schemas.openxmlformats.org/officeDocument/2006/relationships/oleObject" Target="embeddings/oleObject284.bin"/><Relationship Id="rId225" Type="http://schemas.openxmlformats.org/officeDocument/2006/relationships/oleObject" Target="embeddings/oleObject110.bin"/><Relationship Id="rId267" Type="http://schemas.openxmlformats.org/officeDocument/2006/relationships/oleObject" Target="embeddings/oleObject131.bin"/><Relationship Id="rId432" Type="http://schemas.openxmlformats.org/officeDocument/2006/relationships/oleObject" Target="embeddings/oleObject214.bin"/><Relationship Id="rId474" Type="http://schemas.openxmlformats.org/officeDocument/2006/relationships/oleObject" Target="embeddings/oleObject235.bin"/><Relationship Id="rId127" Type="http://schemas.openxmlformats.org/officeDocument/2006/relationships/oleObject" Target="embeddings/oleObject61.bin"/><Relationship Id="rId31" Type="http://schemas.openxmlformats.org/officeDocument/2006/relationships/image" Target="media/image16.wmf"/><Relationship Id="rId73" Type="http://schemas.openxmlformats.org/officeDocument/2006/relationships/image" Target="media/image37.wmf"/><Relationship Id="rId169" Type="http://schemas.openxmlformats.org/officeDocument/2006/relationships/oleObject" Target="embeddings/oleObject82.bin"/><Relationship Id="rId334" Type="http://schemas.openxmlformats.org/officeDocument/2006/relationships/oleObject" Target="embeddings/oleObject165.bin"/><Relationship Id="rId376" Type="http://schemas.openxmlformats.org/officeDocument/2006/relationships/oleObject" Target="embeddings/oleObject186.bin"/><Relationship Id="rId541" Type="http://schemas.openxmlformats.org/officeDocument/2006/relationships/image" Target="media/image267.wmf"/><Relationship Id="rId583" Type="http://schemas.openxmlformats.org/officeDocument/2006/relationships/oleObject" Target="embeddings/oleObject289.bin"/><Relationship Id="rId4" Type="http://schemas.openxmlformats.org/officeDocument/2006/relationships/settings" Target="settings.xml"/><Relationship Id="rId180" Type="http://schemas.openxmlformats.org/officeDocument/2006/relationships/image" Target="media/image87.wmf"/><Relationship Id="rId236" Type="http://schemas.openxmlformats.org/officeDocument/2006/relationships/image" Target="media/image115.wmf"/><Relationship Id="rId278" Type="http://schemas.openxmlformats.org/officeDocument/2006/relationships/oleObject" Target="embeddings/oleObject136.bin"/><Relationship Id="rId401" Type="http://schemas.openxmlformats.org/officeDocument/2006/relationships/image" Target="media/image197.wmf"/><Relationship Id="rId443" Type="http://schemas.openxmlformats.org/officeDocument/2006/relationships/image" Target="media/image218.wmf"/><Relationship Id="rId303" Type="http://schemas.openxmlformats.org/officeDocument/2006/relationships/image" Target="media/image148.wmf"/><Relationship Id="rId485" Type="http://schemas.openxmlformats.org/officeDocument/2006/relationships/image" Target="media/image239.wmf"/><Relationship Id="rId42" Type="http://schemas.openxmlformats.org/officeDocument/2006/relationships/oleObject" Target="embeddings/oleObject15.bin"/><Relationship Id="rId84" Type="http://schemas.openxmlformats.org/officeDocument/2006/relationships/oleObject" Target="embeddings/oleObject36.bin"/><Relationship Id="rId138" Type="http://schemas.openxmlformats.org/officeDocument/2006/relationships/image" Target="media/image66.wmf"/><Relationship Id="rId345" Type="http://schemas.openxmlformats.org/officeDocument/2006/relationships/image" Target="media/image169.wmf"/><Relationship Id="rId387" Type="http://schemas.openxmlformats.org/officeDocument/2006/relationships/image" Target="media/image190.wmf"/><Relationship Id="rId510" Type="http://schemas.openxmlformats.org/officeDocument/2006/relationships/oleObject" Target="embeddings/oleObject253.bin"/><Relationship Id="rId552" Type="http://schemas.openxmlformats.org/officeDocument/2006/relationships/oleObject" Target="embeddings/oleObject274.bin"/><Relationship Id="rId191" Type="http://schemas.openxmlformats.org/officeDocument/2006/relationships/oleObject" Target="embeddings/oleObject93.bin"/><Relationship Id="rId205" Type="http://schemas.openxmlformats.org/officeDocument/2006/relationships/oleObject" Target="embeddings/oleObject100.bin"/><Relationship Id="rId247" Type="http://schemas.openxmlformats.org/officeDocument/2006/relationships/oleObject" Target="embeddings/oleObject121.bin"/><Relationship Id="rId412" Type="http://schemas.openxmlformats.org/officeDocument/2006/relationships/oleObject" Target="embeddings/oleObject204.bin"/><Relationship Id="rId107" Type="http://schemas.openxmlformats.org/officeDocument/2006/relationships/oleObject" Target="embeddings/oleObject51.bin"/><Relationship Id="rId289" Type="http://schemas.openxmlformats.org/officeDocument/2006/relationships/oleObject" Target="embeddings/oleObject142.bin"/><Relationship Id="rId454" Type="http://schemas.openxmlformats.org/officeDocument/2006/relationships/oleObject" Target="embeddings/oleObject225.bin"/><Relationship Id="rId496" Type="http://schemas.openxmlformats.org/officeDocument/2006/relationships/oleObject" Target="embeddings/oleObject246.bin"/><Relationship Id="rId11" Type="http://schemas.openxmlformats.org/officeDocument/2006/relationships/image" Target="media/image5.png"/><Relationship Id="rId53" Type="http://schemas.openxmlformats.org/officeDocument/2006/relationships/image" Target="media/image27.wmf"/><Relationship Id="rId149" Type="http://schemas.openxmlformats.org/officeDocument/2006/relationships/oleObject" Target="embeddings/oleObject72.bin"/><Relationship Id="rId314" Type="http://schemas.openxmlformats.org/officeDocument/2006/relationships/oleObject" Target="embeddings/oleObject155.bin"/><Relationship Id="rId356" Type="http://schemas.openxmlformats.org/officeDocument/2006/relationships/oleObject" Target="embeddings/oleObject176.bin"/><Relationship Id="rId398" Type="http://schemas.openxmlformats.org/officeDocument/2006/relationships/oleObject" Target="embeddings/oleObject197.bin"/><Relationship Id="rId521" Type="http://schemas.openxmlformats.org/officeDocument/2006/relationships/image" Target="media/image257.wmf"/><Relationship Id="rId563" Type="http://schemas.openxmlformats.org/officeDocument/2006/relationships/image" Target="media/image278.wmf"/><Relationship Id="rId95" Type="http://schemas.openxmlformats.org/officeDocument/2006/relationships/image" Target="media/image48.wmf"/><Relationship Id="rId160" Type="http://schemas.openxmlformats.org/officeDocument/2006/relationships/image" Target="media/image77.wmf"/><Relationship Id="rId216" Type="http://schemas.openxmlformats.org/officeDocument/2006/relationships/image" Target="media/image105.wmf"/><Relationship Id="rId423" Type="http://schemas.openxmlformats.org/officeDocument/2006/relationships/image" Target="media/image208.wmf"/><Relationship Id="rId258" Type="http://schemas.openxmlformats.org/officeDocument/2006/relationships/image" Target="media/image126.wmf"/><Relationship Id="rId465" Type="http://schemas.openxmlformats.org/officeDocument/2006/relationships/image" Target="media/image229.wmf"/><Relationship Id="rId22" Type="http://schemas.openxmlformats.org/officeDocument/2006/relationships/oleObject" Target="embeddings/oleObject5.bin"/><Relationship Id="rId64" Type="http://schemas.openxmlformats.org/officeDocument/2006/relationships/oleObject" Target="embeddings/oleObject26.bin"/><Relationship Id="rId118" Type="http://schemas.openxmlformats.org/officeDocument/2006/relationships/image" Target="media/image56.wmf"/><Relationship Id="rId325" Type="http://schemas.openxmlformats.org/officeDocument/2006/relationships/image" Target="media/image159.wmf"/><Relationship Id="rId367" Type="http://schemas.openxmlformats.org/officeDocument/2006/relationships/image" Target="media/image180.wmf"/><Relationship Id="rId532" Type="http://schemas.openxmlformats.org/officeDocument/2006/relationships/oleObject" Target="embeddings/oleObject264.bin"/><Relationship Id="rId574" Type="http://schemas.openxmlformats.org/officeDocument/2006/relationships/oleObject" Target="embeddings/oleObject285.bin"/><Relationship Id="rId171" Type="http://schemas.openxmlformats.org/officeDocument/2006/relationships/oleObject" Target="embeddings/oleObject83.bin"/><Relationship Id="rId227" Type="http://schemas.openxmlformats.org/officeDocument/2006/relationships/oleObject" Target="embeddings/oleObject111.bin"/><Relationship Id="rId269" Type="http://schemas.openxmlformats.org/officeDocument/2006/relationships/oleObject" Target="embeddings/oleObject132.bin"/><Relationship Id="rId434" Type="http://schemas.openxmlformats.org/officeDocument/2006/relationships/oleObject" Target="embeddings/oleObject215.bin"/><Relationship Id="rId476" Type="http://schemas.openxmlformats.org/officeDocument/2006/relationships/oleObject" Target="embeddings/oleObject236.bin"/><Relationship Id="rId33" Type="http://schemas.openxmlformats.org/officeDocument/2006/relationships/image" Target="media/image17.wmf"/><Relationship Id="rId129" Type="http://schemas.openxmlformats.org/officeDocument/2006/relationships/oleObject" Target="embeddings/oleObject62.bin"/><Relationship Id="rId280" Type="http://schemas.openxmlformats.org/officeDocument/2006/relationships/image" Target="media/image137.wmf"/><Relationship Id="rId336" Type="http://schemas.openxmlformats.org/officeDocument/2006/relationships/oleObject" Target="embeddings/oleObject166.bin"/><Relationship Id="rId501" Type="http://schemas.openxmlformats.org/officeDocument/2006/relationships/image" Target="media/image247.wmf"/><Relationship Id="rId543" Type="http://schemas.openxmlformats.org/officeDocument/2006/relationships/image" Target="media/image268.wmf"/><Relationship Id="rId75" Type="http://schemas.openxmlformats.org/officeDocument/2006/relationships/image" Target="media/image38.wmf"/><Relationship Id="rId140" Type="http://schemas.openxmlformats.org/officeDocument/2006/relationships/image" Target="media/image67.wmf"/><Relationship Id="rId182" Type="http://schemas.openxmlformats.org/officeDocument/2006/relationships/image" Target="media/image88.wmf"/><Relationship Id="rId378" Type="http://schemas.openxmlformats.org/officeDocument/2006/relationships/oleObject" Target="embeddings/oleObject187.bin"/><Relationship Id="rId403" Type="http://schemas.openxmlformats.org/officeDocument/2006/relationships/image" Target="media/image198.wmf"/><Relationship Id="rId585" Type="http://schemas.openxmlformats.org/officeDocument/2006/relationships/oleObject" Target="embeddings/oleObject290.bin"/><Relationship Id="rId6" Type="http://schemas.openxmlformats.org/officeDocument/2006/relationships/hyperlink" Target="mailto:andrea.amicarelli@rse-web.it" TargetMode="External"/><Relationship Id="rId238" Type="http://schemas.openxmlformats.org/officeDocument/2006/relationships/image" Target="media/image116.wmf"/><Relationship Id="rId445" Type="http://schemas.openxmlformats.org/officeDocument/2006/relationships/image" Target="media/image219.wmf"/><Relationship Id="rId487" Type="http://schemas.openxmlformats.org/officeDocument/2006/relationships/image" Target="media/image240.wmf"/><Relationship Id="rId291" Type="http://schemas.openxmlformats.org/officeDocument/2006/relationships/image" Target="media/image142.wmf"/><Relationship Id="rId305" Type="http://schemas.openxmlformats.org/officeDocument/2006/relationships/image" Target="media/image149.wmf"/><Relationship Id="rId347" Type="http://schemas.openxmlformats.org/officeDocument/2006/relationships/image" Target="media/image170.wmf"/><Relationship Id="rId512" Type="http://schemas.openxmlformats.org/officeDocument/2006/relationships/oleObject" Target="embeddings/oleObject254.bin"/><Relationship Id="rId44" Type="http://schemas.openxmlformats.org/officeDocument/2006/relationships/oleObject" Target="embeddings/oleObject16.bin"/><Relationship Id="rId86" Type="http://schemas.openxmlformats.org/officeDocument/2006/relationships/oleObject" Target="embeddings/oleObject37.bin"/><Relationship Id="rId151" Type="http://schemas.openxmlformats.org/officeDocument/2006/relationships/oleObject" Target="embeddings/oleObject73.bin"/><Relationship Id="rId389" Type="http://schemas.openxmlformats.org/officeDocument/2006/relationships/image" Target="media/image191.wmf"/><Relationship Id="rId554" Type="http://schemas.openxmlformats.org/officeDocument/2006/relationships/oleObject" Target="embeddings/oleObject275.bin"/><Relationship Id="rId193" Type="http://schemas.openxmlformats.org/officeDocument/2006/relationships/oleObject" Target="embeddings/oleObject94.bin"/><Relationship Id="rId207" Type="http://schemas.openxmlformats.org/officeDocument/2006/relationships/oleObject" Target="embeddings/oleObject101.bin"/><Relationship Id="rId249" Type="http://schemas.openxmlformats.org/officeDocument/2006/relationships/oleObject" Target="embeddings/oleObject122.bin"/><Relationship Id="rId414" Type="http://schemas.openxmlformats.org/officeDocument/2006/relationships/oleObject" Target="embeddings/oleObject205.bin"/><Relationship Id="rId456" Type="http://schemas.openxmlformats.org/officeDocument/2006/relationships/oleObject" Target="embeddings/oleObject226.bin"/><Relationship Id="rId498" Type="http://schemas.openxmlformats.org/officeDocument/2006/relationships/oleObject" Target="embeddings/oleObject247.bin"/><Relationship Id="rId13" Type="http://schemas.openxmlformats.org/officeDocument/2006/relationships/image" Target="media/image7.wmf"/><Relationship Id="rId109" Type="http://schemas.openxmlformats.org/officeDocument/2006/relationships/oleObject" Target="embeddings/oleObject52.bin"/><Relationship Id="rId260" Type="http://schemas.openxmlformats.org/officeDocument/2006/relationships/image" Target="media/image127.wmf"/><Relationship Id="rId316" Type="http://schemas.openxmlformats.org/officeDocument/2006/relationships/oleObject" Target="embeddings/oleObject156.bin"/><Relationship Id="rId523" Type="http://schemas.openxmlformats.org/officeDocument/2006/relationships/image" Target="media/image258.wmf"/><Relationship Id="rId55" Type="http://schemas.openxmlformats.org/officeDocument/2006/relationships/image" Target="media/image28.wmf"/><Relationship Id="rId97" Type="http://schemas.openxmlformats.org/officeDocument/2006/relationships/image" Target="media/image49.wmf"/><Relationship Id="rId120" Type="http://schemas.openxmlformats.org/officeDocument/2006/relationships/image" Target="media/image57.wmf"/><Relationship Id="rId358" Type="http://schemas.openxmlformats.org/officeDocument/2006/relationships/oleObject" Target="embeddings/oleObject177.bin"/><Relationship Id="rId565" Type="http://schemas.openxmlformats.org/officeDocument/2006/relationships/image" Target="media/image279.wmf"/><Relationship Id="rId162" Type="http://schemas.openxmlformats.org/officeDocument/2006/relationships/image" Target="media/image78.wmf"/><Relationship Id="rId218" Type="http://schemas.openxmlformats.org/officeDocument/2006/relationships/image" Target="media/image106.wmf"/><Relationship Id="rId425" Type="http://schemas.openxmlformats.org/officeDocument/2006/relationships/image" Target="media/image209.wmf"/><Relationship Id="rId467" Type="http://schemas.openxmlformats.org/officeDocument/2006/relationships/image" Target="media/image230.wmf"/><Relationship Id="rId271" Type="http://schemas.openxmlformats.org/officeDocument/2006/relationships/image" Target="media/image133.wmf"/><Relationship Id="rId24" Type="http://schemas.openxmlformats.org/officeDocument/2006/relationships/oleObject" Target="embeddings/oleObject6.bin"/><Relationship Id="rId66" Type="http://schemas.openxmlformats.org/officeDocument/2006/relationships/oleObject" Target="embeddings/oleObject27.bin"/><Relationship Id="rId131" Type="http://schemas.openxmlformats.org/officeDocument/2006/relationships/oleObject" Target="embeddings/oleObject63.bin"/><Relationship Id="rId327" Type="http://schemas.openxmlformats.org/officeDocument/2006/relationships/image" Target="media/image160.wmf"/><Relationship Id="rId369" Type="http://schemas.openxmlformats.org/officeDocument/2006/relationships/image" Target="media/image181.wmf"/><Relationship Id="rId534" Type="http://schemas.openxmlformats.org/officeDocument/2006/relationships/oleObject" Target="embeddings/oleObject265.bin"/><Relationship Id="rId576" Type="http://schemas.openxmlformats.org/officeDocument/2006/relationships/oleObject" Target="embeddings/oleObject286.bin"/><Relationship Id="rId173" Type="http://schemas.openxmlformats.org/officeDocument/2006/relationships/oleObject" Target="embeddings/oleObject84.bin"/><Relationship Id="rId229" Type="http://schemas.openxmlformats.org/officeDocument/2006/relationships/oleObject" Target="embeddings/oleObject112.bin"/><Relationship Id="rId380" Type="http://schemas.openxmlformats.org/officeDocument/2006/relationships/oleObject" Target="embeddings/oleObject188.bin"/><Relationship Id="rId436" Type="http://schemas.openxmlformats.org/officeDocument/2006/relationships/oleObject" Target="embeddings/oleObject216.bin"/><Relationship Id="rId240" Type="http://schemas.openxmlformats.org/officeDocument/2006/relationships/image" Target="media/image117.wmf"/><Relationship Id="rId478" Type="http://schemas.openxmlformats.org/officeDocument/2006/relationships/oleObject" Target="embeddings/oleObject237.bin"/><Relationship Id="rId35" Type="http://schemas.openxmlformats.org/officeDocument/2006/relationships/image" Target="media/image18.wmf"/><Relationship Id="rId77" Type="http://schemas.openxmlformats.org/officeDocument/2006/relationships/image" Target="media/image39.wmf"/><Relationship Id="rId100" Type="http://schemas.openxmlformats.org/officeDocument/2006/relationships/oleObject" Target="embeddings/oleObject44.bin"/><Relationship Id="rId282" Type="http://schemas.openxmlformats.org/officeDocument/2006/relationships/image" Target="media/image138.wmf"/><Relationship Id="rId338" Type="http://schemas.openxmlformats.org/officeDocument/2006/relationships/oleObject" Target="embeddings/oleObject167.bin"/><Relationship Id="rId503" Type="http://schemas.openxmlformats.org/officeDocument/2006/relationships/image" Target="media/image248.wmf"/><Relationship Id="rId545" Type="http://schemas.openxmlformats.org/officeDocument/2006/relationships/image" Target="media/image269.wmf"/><Relationship Id="rId587" Type="http://schemas.openxmlformats.org/officeDocument/2006/relationships/oleObject" Target="embeddings/oleObject291.bin"/><Relationship Id="rId8" Type="http://schemas.openxmlformats.org/officeDocument/2006/relationships/image" Target="media/image2.png"/><Relationship Id="rId142" Type="http://schemas.openxmlformats.org/officeDocument/2006/relationships/image" Target="media/image68.wmf"/><Relationship Id="rId184" Type="http://schemas.openxmlformats.org/officeDocument/2006/relationships/image" Target="media/image89.wmf"/><Relationship Id="rId391" Type="http://schemas.openxmlformats.org/officeDocument/2006/relationships/image" Target="media/image192.wmf"/><Relationship Id="rId405" Type="http://schemas.openxmlformats.org/officeDocument/2006/relationships/image" Target="media/image199.wmf"/><Relationship Id="rId447" Type="http://schemas.openxmlformats.org/officeDocument/2006/relationships/image" Target="media/image220.wmf"/><Relationship Id="rId251" Type="http://schemas.openxmlformats.org/officeDocument/2006/relationships/oleObject" Target="embeddings/oleObject123.bin"/><Relationship Id="rId489" Type="http://schemas.openxmlformats.org/officeDocument/2006/relationships/image" Target="media/image241.wmf"/><Relationship Id="rId46" Type="http://schemas.openxmlformats.org/officeDocument/2006/relationships/oleObject" Target="embeddings/oleObject17.bin"/><Relationship Id="rId293" Type="http://schemas.openxmlformats.org/officeDocument/2006/relationships/image" Target="media/image143.wmf"/><Relationship Id="rId307" Type="http://schemas.openxmlformats.org/officeDocument/2006/relationships/image" Target="media/image150.wmf"/><Relationship Id="rId349" Type="http://schemas.openxmlformats.org/officeDocument/2006/relationships/image" Target="media/image171.wmf"/><Relationship Id="rId514" Type="http://schemas.openxmlformats.org/officeDocument/2006/relationships/oleObject" Target="embeddings/oleObject255.bin"/><Relationship Id="rId556" Type="http://schemas.openxmlformats.org/officeDocument/2006/relationships/oleObject" Target="embeddings/oleObject276.bin"/><Relationship Id="rId88" Type="http://schemas.openxmlformats.org/officeDocument/2006/relationships/oleObject" Target="embeddings/oleObject38.bin"/><Relationship Id="rId111" Type="http://schemas.openxmlformats.org/officeDocument/2006/relationships/oleObject" Target="embeddings/oleObject53.bin"/><Relationship Id="rId153" Type="http://schemas.openxmlformats.org/officeDocument/2006/relationships/oleObject" Target="embeddings/oleObject74.bin"/><Relationship Id="rId195" Type="http://schemas.openxmlformats.org/officeDocument/2006/relationships/oleObject" Target="embeddings/oleObject95.bin"/><Relationship Id="rId209" Type="http://schemas.openxmlformats.org/officeDocument/2006/relationships/oleObject" Target="embeddings/oleObject102.bin"/><Relationship Id="rId360" Type="http://schemas.openxmlformats.org/officeDocument/2006/relationships/oleObject" Target="embeddings/oleObject178.bin"/><Relationship Id="rId416" Type="http://schemas.openxmlformats.org/officeDocument/2006/relationships/oleObject" Target="embeddings/oleObject206.bin"/><Relationship Id="rId220" Type="http://schemas.openxmlformats.org/officeDocument/2006/relationships/image" Target="media/image107.wmf"/><Relationship Id="rId458" Type="http://schemas.openxmlformats.org/officeDocument/2006/relationships/oleObject" Target="embeddings/oleObject227.bin"/><Relationship Id="rId15" Type="http://schemas.openxmlformats.org/officeDocument/2006/relationships/image" Target="media/image8.wmf"/><Relationship Id="rId57" Type="http://schemas.openxmlformats.org/officeDocument/2006/relationships/image" Target="media/image29.wmf"/><Relationship Id="rId262" Type="http://schemas.openxmlformats.org/officeDocument/2006/relationships/image" Target="media/image128.wmf"/><Relationship Id="rId318" Type="http://schemas.openxmlformats.org/officeDocument/2006/relationships/oleObject" Target="embeddings/oleObject157.bin"/><Relationship Id="rId525" Type="http://schemas.openxmlformats.org/officeDocument/2006/relationships/image" Target="media/image259.wmf"/><Relationship Id="rId567" Type="http://schemas.openxmlformats.org/officeDocument/2006/relationships/image" Target="media/image280.wmf"/><Relationship Id="rId99" Type="http://schemas.openxmlformats.org/officeDocument/2006/relationships/image" Target="media/image50.wmf"/><Relationship Id="rId122" Type="http://schemas.openxmlformats.org/officeDocument/2006/relationships/image" Target="media/image58.wmf"/><Relationship Id="rId164" Type="http://schemas.openxmlformats.org/officeDocument/2006/relationships/image" Target="media/image79.wmf"/><Relationship Id="rId371" Type="http://schemas.openxmlformats.org/officeDocument/2006/relationships/image" Target="media/image182.wmf"/><Relationship Id="rId427" Type="http://schemas.openxmlformats.org/officeDocument/2006/relationships/image" Target="media/image210.wmf"/><Relationship Id="rId469" Type="http://schemas.openxmlformats.org/officeDocument/2006/relationships/image" Target="media/image231.wmf"/><Relationship Id="rId26" Type="http://schemas.openxmlformats.org/officeDocument/2006/relationships/oleObject" Target="embeddings/oleObject7.bin"/><Relationship Id="rId231" Type="http://schemas.openxmlformats.org/officeDocument/2006/relationships/oleObject" Target="embeddings/oleObject113.bin"/><Relationship Id="rId273" Type="http://schemas.openxmlformats.org/officeDocument/2006/relationships/image" Target="media/image135.wmf"/><Relationship Id="rId329" Type="http://schemas.openxmlformats.org/officeDocument/2006/relationships/image" Target="media/image161.wmf"/><Relationship Id="rId480" Type="http://schemas.openxmlformats.org/officeDocument/2006/relationships/oleObject" Target="embeddings/oleObject238.bin"/><Relationship Id="rId536" Type="http://schemas.openxmlformats.org/officeDocument/2006/relationships/oleObject" Target="embeddings/oleObject266.bin"/><Relationship Id="rId68" Type="http://schemas.openxmlformats.org/officeDocument/2006/relationships/oleObject" Target="embeddings/oleObject28.bin"/><Relationship Id="rId133" Type="http://schemas.openxmlformats.org/officeDocument/2006/relationships/oleObject" Target="embeddings/oleObject64.bin"/><Relationship Id="rId175" Type="http://schemas.openxmlformats.org/officeDocument/2006/relationships/oleObject" Target="embeddings/oleObject85.bin"/><Relationship Id="rId340" Type="http://schemas.openxmlformats.org/officeDocument/2006/relationships/oleObject" Target="embeddings/oleObject168.bin"/><Relationship Id="rId578" Type="http://schemas.openxmlformats.org/officeDocument/2006/relationships/oleObject" Target="embeddings/oleObject287.bin"/><Relationship Id="rId200" Type="http://schemas.openxmlformats.org/officeDocument/2006/relationships/image" Target="media/image97.wmf"/><Relationship Id="rId382" Type="http://schemas.openxmlformats.org/officeDocument/2006/relationships/oleObject" Target="embeddings/oleObject189.bin"/><Relationship Id="rId438" Type="http://schemas.openxmlformats.org/officeDocument/2006/relationships/oleObject" Target="embeddings/oleObject217.bin"/><Relationship Id="rId242" Type="http://schemas.openxmlformats.org/officeDocument/2006/relationships/image" Target="media/image118.wmf"/><Relationship Id="rId284" Type="http://schemas.openxmlformats.org/officeDocument/2006/relationships/image" Target="media/image139.wmf"/><Relationship Id="rId491" Type="http://schemas.openxmlformats.org/officeDocument/2006/relationships/image" Target="media/image242.wmf"/><Relationship Id="rId505" Type="http://schemas.openxmlformats.org/officeDocument/2006/relationships/image" Target="media/image249.wmf"/><Relationship Id="rId37" Type="http://schemas.openxmlformats.org/officeDocument/2006/relationships/image" Target="media/image19.wmf"/><Relationship Id="rId79" Type="http://schemas.openxmlformats.org/officeDocument/2006/relationships/image" Target="media/image40.wmf"/><Relationship Id="rId102" Type="http://schemas.openxmlformats.org/officeDocument/2006/relationships/oleObject" Target="embeddings/oleObject46.bin"/><Relationship Id="rId144" Type="http://schemas.openxmlformats.org/officeDocument/2006/relationships/image" Target="media/image69.wmf"/><Relationship Id="rId547" Type="http://schemas.openxmlformats.org/officeDocument/2006/relationships/image" Target="media/image270.wmf"/><Relationship Id="rId589" Type="http://schemas.openxmlformats.org/officeDocument/2006/relationships/theme" Target="theme/theme1.xml"/><Relationship Id="rId90" Type="http://schemas.openxmlformats.org/officeDocument/2006/relationships/oleObject" Target="embeddings/oleObject39.bin"/><Relationship Id="rId186" Type="http://schemas.openxmlformats.org/officeDocument/2006/relationships/image" Target="media/image90.wmf"/><Relationship Id="rId351" Type="http://schemas.openxmlformats.org/officeDocument/2006/relationships/image" Target="media/image172.wmf"/><Relationship Id="rId393" Type="http://schemas.openxmlformats.org/officeDocument/2006/relationships/image" Target="media/image193.wmf"/><Relationship Id="rId407" Type="http://schemas.openxmlformats.org/officeDocument/2006/relationships/image" Target="media/image200.wmf"/><Relationship Id="rId449" Type="http://schemas.openxmlformats.org/officeDocument/2006/relationships/image" Target="media/image221.wmf"/><Relationship Id="rId211" Type="http://schemas.openxmlformats.org/officeDocument/2006/relationships/oleObject" Target="embeddings/oleObject103.bin"/><Relationship Id="rId253" Type="http://schemas.openxmlformats.org/officeDocument/2006/relationships/oleObject" Target="embeddings/oleObject124.bin"/><Relationship Id="rId295" Type="http://schemas.openxmlformats.org/officeDocument/2006/relationships/image" Target="media/image144.wmf"/><Relationship Id="rId309" Type="http://schemas.openxmlformats.org/officeDocument/2006/relationships/image" Target="media/image151.wmf"/><Relationship Id="rId460" Type="http://schemas.openxmlformats.org/officeDocument/2006/relationships/oleObject" Target="embeddings/oleObject228.bin"/><Relationship Id="rId516" Type="http://schemas.openxmlformats.org/officeDocument/2006/relationships/oleObject" Target="embeddings/oleObject256.bin"/><Relationship Id="rId48" Type="http://schemas.openxmlformats.org/officeDocument/2006/relationships/oleObject" Target="embeddings/oleObject18.bin"/><Relationship Id="rId113" Type="http://schemas.openxmlformats.org/officeDocument/2006/relationships/oleObject" Target="embeddings/oleObject54.bin"/><Relationship Id="rId320" Type="http://schemas.openxmlformats.org/officeDocument/2006/relationships/oleObject" Target="embeddings/oleObject158.bin"/><Relationship Id="rId558" Type="http://schemas.openxmlformats.org/officeDocument/2006/relationships/oleObject" Target="embeddings/oleObject277.bin"/><Relationship Id="rId155" Type="http://schemas.openxmlformats.org/officeDocument/2006/relationships/oleObject" Target="embeddings/oleObject75.bin"/><Relationship Id="rId197" Type="http://schemas.openxmlformats.org/officeDocument/2006/relationships/oleObject" Target="embeddings/oleObject96.bin"/><Relationship Id="rId362" Type="http://schemas.openxmlformats.org/officeDocument/2006/relationships/oleObject" Target="embeddings/oleObject179.bin"/><Relationship Id="rId418" Type="http://schemas.openxmlformats.org/officeDocument/2006/relationships/oleObject" Target="embeddings/oleObject207.bin"/><Relationship Id="rId222" Type="http://schemas.openxmlformats.org/officeDocument/2006/relationships/image" Target="media/image108.wmf"/><Relationship Id="rId264" Type="http://schemas.openxmlformats.org/officeDocument/2006/relationships/image" Target="media/image129.wmf"/><Relationship Id="rId471" Type="http://schemas.openxmlformats.org/officeDocument/2006/relationships/image" Target="media/image232.wmf"/><Relationship Id="rId17" Type="http://schemas.openxmlformats.org/officeDocument/2006/relationships/image" Target="media/image9.wmf"/><Relationship Id="rId59" Type="http://schemas.openxmlformats.org/officeDocument/2006/relationships/image" Target="media/image30.wmf"/><Relationship Id="rId124" Type="http://schemas.openxmlformats.org/officeDocument/2006/relationships/image" Target="media/image59.wmf"/><Relationship Id="rId527" Type="http://schemas.openxmlformats.org/officeDocument/2006/relationships/image" Target="media/image260.wmf"/><Relationship Id="rId569" Type="http://schemas.openxmlformats.org/officeDocument/2006/relationships/image" Target="media/image281.wmf"/><Relationship Id="rId70" Type="http://schemas.openxmlformats.org/officeDocument/2006/relationships/oleObject" Target="embeddings/oleObject29.bin"/><Relationship Id="rId166" Type="http://schemas.openxmlformats.org/officeDocument/2006/relationships/image" Target="media/image80.wmf"/><Relationship Id="rId331" Type="http://schemas.openxmlformats.org/officeDocument/2006/relationships/image" Target="media/image162.wmf"/><Relationship Id="rId373" Type="http://schemas.openxmlformats.org/officeDocument/2006/relationships/image" Target="media/image183.wmf"/><Relationship Id="rId429" Type="http://schemas.openxmlformats.org/officeDocument/2006/relationships/image" Target="media/image211.wmf"/><Relationship Id="rId580" Type="http://schemas.openxmlformats.org/officeDocument/2006/relationships/image" Target="media/image287.wmf"/><Relationship Id="rId1" Type="http://schemas.openxmlformats.org/officeDocument/2006/relationships/customXml" Target="../customXml/item1.xml"/><Relationship Id="rId233" Type="http://schemas.openxmlformats.org/officeDocument/2006/relationships/oleObject" Target="embeddings/oleObject114.bin"/><Relationship Id="rId440" Type="http://schemas.openxmlformats.org/officeDocument/2006/relationships/oleObject" Target="embeddings/oleObject218.bin"/><Relationship Id="rId28" Type="http://schemas.openxmlformats.org/officeDocument/2006/relationships/oleObject" Target="embeddings/oleObject8.bin"/><Relationship Id="rId275" Type="http://schemas.openxmlformats.org/officeDocument/2006/relationships/oleObject" Target="embeddings/oleObject133.bin"/><Relationship Id="rId300" Type="http://schemas.openxmlformats.org/officeDocument/2006/relationships/oleObject" Target="embeddings/oleObject148.bin"/><Relationship Id="rId482" Type="http://schemas.openxmlformats.org/officeDocument/2006/relationships/oleObject" Target="embeddings/oleObject239.bin"/><Relationship Id="rId538" Type="http://schemas.openxmlformats.org/officeDocument/2006/relationships/oleObject" Target="embeddings/oleObject267.bin"/><Relationship Id="rId81" Type="http://schemas.openxmlformats.org/officeDocument/2006/relationships/image" Target="media/image41.wmf"/><Relationship Id="rId135" Type="http://schemas.openxmlformats.org/officeDocument/2006/relationships/oleObject" Target="embeddings/oleObject65.bin"/><Relationship Id="rId177" Type="http://schemas.openxmlformats.org/officeDocument/2006/relationships/oleObject" Target="embeddings/oleObject86.bin"/><Relationship Id="rId342" Type="http://schemas.openxmlformats.org/officeDocument/2006/relationships/oleObject" Target="embeddings/oleObject169.bin"/><Relationship Id="rId384" Type="http://schemas.openxmlformats.org/officeDocument/2006/relationships/oleObject" Target="embeddings/oleObject190.bin"/><Relationship Id="rId202" Type="http://schemas.openxmlformats.org/officeDocument/2006/relationships/image" Target="media/image98.wmf"/><Relationship Id="rId244" Type="http://schemas.openxmlformats.org/officeDocument/2006/relationships/image" Target="media/image119.wmf"/><Relationship Id="rId39" Type="http://schemas.openxmlformats.org/officeDocument/2006/relationships/image" Target="media/image20.wmf"/><Relationship Id="rId286" Type="http://schemas.openxmlformats.org/officeDocument/2006/relationships/image" Target="media/image140.wmf"/><Relationship Id="rId451" Type="http://schemas.openxmlformats.org/officeDocument/2006/relationships/image" Target="media/image222.wmf"/><Relationship Id="rId493" Type="http://schemas.openxmlformats.org/officeDocument/2006/relationships/image" Target="media/image243.wmf"/><Relationship Id="rId507" Type="http://schemas.openxmlformats.org/officeDocument/2006/relationships/image" Target="media/image250.wmf"/><Relationship Id="rId549" Type="http://schemas.openxmlformats.org/officeDocument/2006/relationships/image" Target="media/image271.wmf"/><Relationship Id="rId50" Type="http://schemas.openxmlformats.org/officeDocument/2006/relationships/oleObject" Target="embeddings/oleObject19.bin"/><Relationship Id="rId104" Type="http://schemas.openxmlformats.org/officeDocument/2006/relationships/oleObject" Target="embeddings/oleObject48.bin"/><Relationship Id="rId146" Type="http://schemas.openxmlformats.org/officeDocument/2006/relationships/image" Target="media/image70.wmf"/><Relationship Id="rId188" Type="http://schemas.openxmlformats.org/officeDocument/2006/relationships/image" Target="media/image91.wmf"/><Relationship Id="rId311" Type="http://schemas.openxmlformats.org/officeDocument/2006/relationships/image" Target="media/image152.wmf"/><Relationship Id="rId353" Type="http://schemas.openxmlformats.org/officeDocument/2006/relationships/image" Target="media/image173.wmf"/><Relationship Id="rId395" Type="http://schemas.openxmlformats.org/officeDocument/2006/relationships/image" Target="media/image194.wmf"/><Relationship Id="rId409" Type="http://schemas.openxmlformats.org/officeDocument/2006/relationships/image" Target="media/image201.wmf"/><Relationship Id="rId560" Type="http://schemas.openxmlformats.org/officeDocument/2006/relationships/oleObject" Target="embeddings/oleObject278.bin"/><Relationship Id="rId92" Type="http://schemas.openxmlformats.org/officeDocument/2006/relationships/oleObject" Target="embeddings/oleObject40.bin"/><Relationship Id="rId213" Type="http://schemas.openxmlformats.org/officeDocument/2006/relationships/oleObject" Target="embeddings/oleObject104.bin"/><Relationship Id="rId420" Type="http://schemas.openxmlformats.org/officeDocument/2006/relationships/oleObject" Target="embeddings/oleObject208.bin"/><Relationship Id="rId255" Type="http://schemas.openxmlformats.org/officeDocument/2006/relationships/oleObject" Target="embeddings/oleObject125.bin"/><Relationship Id="rId297" Type="http://schemas.openxmlformats.org/officeDocument/2006/relationships/image" Target="media/image145.wmf"/><Relationship Id="rId462" Type="http://schemas.openxmlformats.org/officeDocument/2006/relationships/oleObject" Target="embeddings/oleObject229.bin"/><Relationship Id="rId518" Type="http://schemas.openxmlformats.org/officeDocument/2006/relationships/oleObject" Target="embeddings/oleObject257.bin"/><Relationship Id="rId115" Type="http://schemas.openxmlformats.org/officeDocument/2006/relationships/oleObject" Target="embeddings/oleObject55.bin"/><Relationship Id="rId157" Type="http://schemas.openxmlformats.org/officeDocument/2006/relationships/oleObject" Target="embeddings/oleObject76.bin"/><Relationship Id="rId322" Type="http://schemas.openxmlformats.org/officeDocument/2006/relationships/oleObject" Target="embeddings/oleObject159.bin"/><Relationship Id="rId364" Type="http://schemas.openxmlformats.org/officeDocument/2006/relationships/oleObject" Target="embeddings/oleObject180.bin"/><Relationship Id="rId61" Type="http://schemas.openxmlformats.org/officeDocument/2006/relationships/image" Target="media/image31.wmf"/><Relationship Id="rId199" Type="http://schemas.openxmlformats.org/officeDocument/2006/relationships/oleObject" Target="embeddings/oleObject97.bin"/><Relationship Id="rId571" Type="http://schemas.openxmlformats.org/officeDocument/2006/relationships/image" Target="media/image282.wmf"/><Relationship Id="rId19" Type="http://schemas.openxmlformats.org/officeDocument/2006/relationships/image" Target="media/image10.wmf"/><Relationship Id="rId224" Type="http://schemas.openxmlformats.org/officeDocument/2006/relationships/image" Target="media/image109.wmf"/><Relationship Id="rId266" Type="http://schemas.openxmlformats.org/officeDocument/2006/relationships/image" Target="media/image130.wmf"/><Relationship Id="rId431" Type="http://schemas.openxmlformats.org/officeDocument/2006/relationships/image" Target="media/image212.wmf"/><Relationship Id="rId473" Type="http://schemas.openxmlformats.org/officeDocument/2006/relationships/image" Target="media/image233.wmf"/><Relationship Id="rId529" Type="http://schemas.openxmlformats.org/officeDocument/2006/relationships/image" Target="media/image261.wmf"/><Relationship Id="rId30" Type="http://schemas.openxmlformats.org/officeDocument/2006/relationships/oleObject" Target="embeddings/oleObject9.bin"/><Relationship Id="rId126" Type="http://schemas.openxmlformats.org/officeDocument/2006/relationships/image" Target="media/image60.wmf"/><Relationship Id="rId168" Type="http://schemas.openxmlformats.org/officeDocument/2006/relationships/image" Target="media/image81.wmf"/><Relationship Id="rId333" Type="http://schemas.openxmlformats.org/officeDocument/2006/relationships/image" Target="media/image163.wmf"/><Relationship Id="rId540" Type="http://schemas.openxmlformats.org/officeDocument/2006/relationships/oleObject" Target="embeddings/oleObject268.bin"/><Relationship Id="rId72" Type="http://schemas.openxmlformats.org/officeDocument/2006/relationships/oleObject" Target="embeddings/oleObject30.bin"/><Relationship Id="rId375" Type="http://schemas.openxmlformats.org/officeDocument/2006/relationships/image" Target="media/image184.wmf"/><Relationship Id="rId582" Type="http://schemas.openxmlformats.org/officeDocument/2006/relationships/image" Target="media/image288.wmf"/><Relationship Id="rId3" Type="http://schemas.openxmlformats.org/officeDocument/2006/relationships/styles" Target="styles.xml"/><Relationship Id="rId235" Type="http://schemas.openxmlformats.org/officeDocument/2006/relationships/oleObject" Target="embeddings/oleObject115.bin"/><Relationship Id="rId277" Type="http://schemas.openxmlformats.org/officeDocument/2006/relationships/oleObject" Target="embeddings/oleObject135.bin"/><Relationship Id="rId400" Type="http://schemas.openxmlformats.org/officeDocument/2006/relationships/oleObject" Target="embeddings/oleObject198.bin"/><Relationship Id="rId442" Type="http://schemas.openxmlformats.org/officeDocument/2006/relationships/oleObject" Target="embeddings/oleObject219.bin"/><Relationship Id="rId484" Type="http://schemas.openxmlformats.org/officeDocument/2006/relationships/oleObject" Target="embeddings/oleObject240.bin"/><Relationship Id="rId137" Type="http://schemas.openxmlformats.org/officeDocument/2006/relationships/oleObject" Target="embeddings/oleObject66.bin"/><Relationship Id="rId302" Type="http://schemas.openxmlformats.org/officeDocument/2006/relationships/oleObject" Target="embeddings/oleObject149.bin"/><Relationship Id="rId344" Type="http://schemas.openxmlformats.org/officeDocument/2006/relationships/oleObject" Target="embeddings/oleObject170.bin"/><Relationship Id="rId41" Type="http://schemas.openxmlformats.org/officeDocument/2006/relationships/image" Target="media/image21.wmf"/><Relationship Id="rId83" Type="http://schemas.openxmlformats.org/officeDocument/2006/relationships/image" Target="media/image42.wmf"/><Relationship Id="rId179" Type="http://schemas.openxmlformats.org/officeDocument/2006/relationships/oleObject" Target="embeddings/oleObject87.bin"/><Relationship Id="rId386" Type="http://schemas.openxmlformats.org/officeDocument/2006/relationships/oleObject" Target="embeddings/oleObject191.bin"/><Relationship Id="rId551" Type="http://schemas.openxmlformats.org/officeDocument/2006/relationships/image" Target="media/image272.wmf"/><Relationship Id="rId190" Type="http://schemas.openxmlformats.org/officeDocument/2006/relationships/image" Target="media/image92.wmf"/><Relationship Id="rId204" Type="http://schemas.openxmlformats.org/officeDocument/2006/relationships/image" Target="media/image99.wmf"/><Relationship Id="rId246" Type="http://schemas.openxmlformats.org/officeDocument/2006/relationships/image" Target="media/image120.wmf"/><Relationship Id="rId288" Type="http://schemas.openxmlformats.org/officeDocument/2006/relationships/image" Target="media/image141.wmf"/><Relationship Id="rId411" Type="http://schemas.openxmlformats.org/officeDocument/2006/relationships/image" Target="media/image202.wmf"/><Relationship Id="rId453" Type="http://schemas.openxmlformats.org/officeDocument/2006/relationships/image" Target="media/image223.wmf"/><Relationship Id="rId509" Type="http://schemas.openxmlformats.org/officeDocument/2006/relationships/image" Target="media/image251.wmf"/><Relationship Id="rId106" Type="http://schemas.openxmlformats.org/officeDocument/2006/relationships/oleObject" Target="embeddings/oleObject50.bin"/><Relationship Id="rId313" Type="http://schemas.openxmlformats.org/officeDocument/2006/relationships/image" Target="media/image153.wmf"/><Relationship Id="rId495" Type="http://schemas.openxmlformats.org/officeDocument/2006/relationships/image" Target="media/image244.wmf"/><Relationship Id="rId10" Type="http://schemas.openxmlformats.org/officeDocument/2006/relationships/image" Target="media/image4.png"/><Relationship Id="rId52" Type="http://schemas.openxmlformats.org/officeDocument/2006/relationships/oleObject" Target="embeddings/oleObject20.bin"/><Relationship Id="rId94" Type="http://schemas.openxmlformats.org/officeDocument/2006/relationships/oleObject" Target="embeddings/oleObject41.bin"/><Relationship Id="rId148" Type="http://schemas.openxmlformats.org/officeDocument/2006/relationships/image" Target="media/image71.wmf"/><Relationship Id="rId355" Type="http://schemas.openxmlformats.org/officeDocument/2006/relationships/image" Target="media/image174.wmf"/><Relationship Id="rId397" Type="http://schemas.openxmlformats.org/officeDocument/2006/relationships/image" Target="media/image195.wmf"/><Relationship Id="rId520" Type="http://schemas.openxmlformats.org/officeDocument/2006/relationships/oleObject" Target="embeddings/oleObject258.bin"/><Relationship Id="rId562" Type="http://schemas.openxmlformats.org/officeDocument/2006/relationships/oleObject" Target="embeddings/oleObject279.bin"/><Relationship Id="rId215" Type="http://schemas.openxmlformats.org/officeDocument/2006/relationships/oleObject" Target="embeddings/oleObject105.bin"/><Relationship Id="rId257" Type="http://schemas.openxmlformats.org/officeDocument/2006/relationships/oleObject" Target="embeddings/oleObject126.bin"/><Relationship Id="rId422" Type="http://schemas.openxmlformats.org/officeDocument/2006/relationships/oleObject" Target="embeddings/oleObject209.bin"/><Relationship Id="rId464" Type="http://schemas.openxmlformats.org/officeDocument/2006/relationships/oleObject" Target="embeddings/oleObject230.bin"/><Relationship Id="rId299" Type="http://schemas.openxmlformats.org/officeDocument/2006/relationships/image" Target="media/image146.wmf"/><Relationship Id="rId63" Type="http://schemas.openxmlformats.org/officeDocument/2006/relationships/image" Target="media/image32.wmf"/><Relationship Id="rId159" Type="http://schemas.openxmlformats.org/officeDocument/2006/relationships/oleObject" Target="embeddings/oleObject77.bin"/><Relationship Id="rId366" Type="http://schemas.openxmlformats.org/officeDocument/2006/relationships/oleObject" Target="embeddings/oleObject181.bin"/><Relationship Id="rId573" Type="http://schemas.openxmlformats.org/officeDocument/2006/relationships/image" Target="media/image283.wmf"/><Relationship Id="rId226" Type="http://schemas.openxmlformats.org/officeDocument/2006/relationships/image" Target="media/image110.wmf"/><Relationship Id="rId433" Type="http://schemas.openxmlformats.org/officeDocument/2006/relationships/image" Target="media/image213.wmf"/><Relationship Id="rId74" Type="http://schemas.openxmlformats.org/officeDocument/2006/relationships/oleObject" Target="embeddings/oleObject31.bin"/><Relationship Id="rId377" Type="http://schemas.openxmlformats.org/officeDocument/2006/relationships/image" Target="media/image185.wmf"/><Relationship Id="rId500" Type="http://schemas.openxmlformats.org/officeDocument/2006/relationships/oleObject" Target="embeddings/oleObject248.bin"/><Relationship Id="rId584" Type="http://schemas.openxmlformats.org/officeDocument/2006/relationships/image" Target="media/image289.wmf"/><Relationship Id="rId5" Type="http://schemas.openxmlformats.org/officeDocument/2006/relationships/webSettings" Target="webSettings.xml"/><Relationship Id="rId237" Type="http://schemas.openxmlformats.org/officeDocument/2006/relationships/oleObject" Target="embeddings/oleObject116.bin"/><Relationship Id="rId444" Type="http://schemas.openxmlformats.org/officeDocument/2006/relationships/oleObject" Target="embeddings/oleObject220.bin"/><Relationship Id="rId290" Type="http://schemas.openxmlformats.org/officeDocument/2006/relationships/oleObject" Target="embeddings/oleObject143.bin"/><Relationship Id="rId304" Type="http://schemas.openxmlformats.org/officeDocument/2006/relationships/oleObject" Target="embeddings/oleObject150.bin"/><Relationship Id="rId388" Type="http://schemas.openxmlformats.org/officeDocument/2006/relationships/oleObject" Target="embeddings/oleObject192.bin"/><Relationship Id="rId511" Type="http://schemas.openxmlformats.org/officeDocument/2006/relationships/image" Target="media/image252.wmf"/><Relationship Id="rId85" Type="http://schemas.openxmlformats.org/officeDocument/2006/relationships/image" Target="media/image43.wmf"/><Relationship Id="rId150" Type="http://schemas.openxmlformats.org/officeDocument/2006/relationships/image" Target="media/image72.wmf"/><Relationship Id="rId248" Type="http://schemas.openxmlformats.org/officeDocument/2006/relationships/image" Target="media/image121.wmf"/><Relationship Id="rId455" Type="http://schemas.openxmlformats.org/officeDocument/2006/relationships/image" Target="media/image224.wmf"/><Relationship Id="rId12" Type="http://schemas.openxmlformats.org/officeDocument/2006/relationships/image" Target="media/image6.png"/><Relationship Id="rId108" Type="http://schemas.openxmlformats.org/officeDocument/2006/relationships/image" Target="media/image51.wmf"/><Relationship Id="rId315" Type="http://schemas.openxmlformats.org/officeDocument/2006/relationships/image" Target="media/image154.wmf"/><Relationship Id="rId522" Type="http://schemas.openxmlformats.org/officeDocument/2006/relationships/oleObject" Target="embeddings/oleObject259.bin"/><Relationship Id="rId96" Type="http://schemas.openxmlformats.org/officeDocument/2006/relationships/oleObject" Target="embeddings/oleObject42.bin"/><Relationship Id="rId161" Type="http://schemas.openxmlformats.org/officeDocument/2006/relationships/oleObject" Target="embeddings/oleObject78.bin"/><Relationship Id="rId399" Type="http://schemas.openxmlformats.org/officeDocument/2006/relationships/image" Target="media/image196.wmf"/><Relationship Id="rId259" Type="http://schemas.openxmlformats.org/officeDocument/2006/relationships/oleObject" Target="embeddings/oleObject127.bin"/><Relationship Id="rId466" Type="http://schemas.openxmlformats.org/officeDocument/2006/relationships/oleObject" Target="embeddings/oleObject231.bin"/><Relationship Id="rId23" Type="http://schemas.openxmlformats.org/officeDocument/2006/relationships/image" Target="media/image12.wmf"/><Relationship Id="rId119" Type="http://schemas.openxmlformats.org/officeDocument/2006/relationships/oleObject" Target="embeddings/oleObject57.bin"/><Relationship Id="rId326" Type="http://schemas.openxmlformats.org/officeDocument/2006/relationships/oleObject" Target="embeddings/oleObject161.bin"/><Relationship Id="rId533" Type="http://schemas.openxmlformats.org/officeDocument/2006/relationships/image" Target="media/image263.wmf"/><Relationship Id="rId172" Type="http://schemas.openxmlformats.org/officeDocument/2006/relationships/image" Target="media/image83.wmf"/><Relationship Id="rId477" Type="http://schemas.openxmlformats.org/officeDocument/2006/relationships/image" Target="media/image235.wmf"/><Relationship Id="rId337" Type="http://schemas.openxmlformats.org/officeDocument/2006/relationships/image" Target="media/image165.wmf"/><Relationship Id="rId34" Type="http://schemas.openxmlformats.org/officeDocument/2006/relationships/oleObject" Target="embeddings/oleObject11.bin"/><Relationship Id="rId544" Type="http://schemas.openxmlformats.org/officeDocument/2006/relationships/oleObject" Target="embeddings/oleObject270.bin"/><Relationship Id="rId183" Type="http://schemas.openxmlformats.org/officeDocument/2006/relationships/oleObject" Target="embeddings/oleObject89.bin"/><Relationship Id="rId390" Type="http://schemas.openxmlformats.org/officeDocument/2006/relationships/oleObject" Target="embeddings/oleObject193.bin"/><Relationship Id="rId404" Type="http://schemas.openxmlformats.org/officeDocument/2006/relationships/oleObject" Target="embeddings/oleObject200.bin"/><Relationship Id="rId250" Type="http://schemas.openxmlformats.org/officeDocument/2006/relationships/image" Target="media/image122.wmf"/><Relationship Id="rId488" Type="http://schemas.openxmlformats.org/officeDocument/2006/relationships/oleObject" Target="embeddings/oleObject242.bin"/></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Ami20</b:Tag>
    <b:SourceType>JournalArticle</b:SourceType>
    <b:Guid>{32DE37C6-B587-411E-A86C-22DC94272D39}</b:Guid>
    <b:Title>SPHERA v.9.0.0: a Computational Fluid Dynamics research code, based on the Smoothed Particle Hydrodynamics mesh-less method</b:Title>
    <b:Year>2020</b:Year>
    <b:Author>
      <b:Author>
        <b:NameList>
          <b:Person>
            <b:Last>Amicarelli</b:Last>
            <b:First>A.</b:First>
          </b:Person>
          <b:Person>
            <b:Last>Manenti</b:Last>
            <b:First>S.</b:First>
          </b:Person>
          <b:Person>
            <b:Last>Albano</b:Last>
            <b:First>R.</b:First>
          </b:Person>
          <b:Person>
            <b:Last>Agate</b:Last>
            <b:First>G.</b:First>
          </b:Person>
          <b:Person>
            <b:Last>Paggi</b:Last>
            <b:First>M.</b:First>
          </b:Person>
          <b:Person>
            <b:Last>Longoni</b:Last>
            <b:First>L.</b:First>
          </b:Person>
          <b:Person>
            <b:Last>Mirauda</b:Last>
            <b:First>D.</b:First>
          </b:Person>
          <b:Person>
            <b:Last>Ziane</b:Last>
            <b:First>L.</b:First>
          </b:Person>
          <b:Person>
            <b:Last>Viccione</b:Last>
            <b:First>G.</b:First>
          </b:Person>
          <b:Person>
            <b:Last>Todeschini</b:Last>
            <b:First>S.</b:First>
          </b:Person>
          <b:Person>
            <b:Last>Sole</b:Last>
            <b:First>A.</b:First>
          </b:Person>
          <b:Person>
            <b:Last>Baldini</b:Last>
            <b:First>L.M.</b:First>
          </b:Person>
          <b:Person>
            <b:Last>Brambilla</b:Last>
            <b:First>D.</b:First>
          </b:Person>
          <b:Person>
            <b:Last>Papini</b:Last>
            <b:First>M. </b:First>
          </b:Person>
          <b:Person>
            <b:Last>Khellaf</b:Last>
            <b:First>M.C.</b:First>
          </b:Person>
          <b:Person>
            <b:Last>Tagliafierro</b:Last>
            <b:First>B.</b:First>
          </b:Person>
          <b:Person>
            <b:Last>Sarno</b:Last>
            <b:First>L.</b:First>
          </b:Person>
          <b:Person>
            <b:Last>Pirovano</b:Last>
            <b:First>G.</b:First>
          </b:Person>
        </b:NameList>
      </b:Author>
    </b:Author>
    <b:JournalName>Computer Physics Communications</b:JournalName>
    <b:Pages>107157</b:Pages>
    <b:Volume>250</b:Volume>
    <b:RefOrder>47</b:RefOrder>
  </b:Source>
  <b:Source>
    <b:Tag>Adv21</b:Tag>
    <b:SourceType>InternetSite</b:SourceType>
    <b:Guid>{86A718FB-58CF-4E9C-99F1-E24367CDC507}</b:Guid>
    <b:Title>Advisor</b:Title>
    <b:ProductionCompany>Intel Corporation</b:ProductionCompany>
    <b:Year>2021</b:Year>
    <b:URL>www.intel.com</b:URL>
    <b:RefOrder>89</b:RefOrder>
  </b:Source>
  <b:Source>
    <b:Tag>GNU</b:Tag>
    <b:SourceType>InternetSite</b:SourceType>
    <b:Guid>{761051F2-4F0E-4261-940D-F83E19864C03}</b:Guid>
    <b:Title>GNU Make</b:Title>
    <b:ProductionCompany>GNU, Free Software Foundation</b:ProductionCompany>
    <b:URL>https://www.gnu.org/software/make/</b:URL>
    <b:RefOrder>77</b:RefOrder>
  </b:Source>
  <b:Source>
    <b:Tag>Git211</b:Tag>
    <b:SourceType>InternetSite</b:SourceType>
    <b:Guid>{0AE6F6A3-2302-41EA-B5F5-F0DA3AAF8402}</b:Guid>
    <b:Title>GitHub</b:Title>
    <b:ProductionCompany>GitHub Inc.</b:ProductionCompany>
    <b:Year>2021</b:Year>
    <b:URL>www.github.com</b:URL>
    <b:RefOrder>83</b:RefOrder>
  </b:Source>
  <b:Source>
    <b:Tag>Git21</b:Tag>
    <b:SourceType>InternetSite</b:SourceType>
    <b:Guid>{A0E961D5-4699-45D0-8A55-C564F3FF0786}</b:Guid>
    <b:Title>Git</b:Title>
    <b:ProductionCompany>Torvalds et al.</b:ProductionCompany>
    <b:Year>2021</b:Year>
    <b:URL>https://github.com/git/git</b:URL>
    <b:RefOrder>82</b:RefOrder>
  </b:Source>
  <b:Source>
    <b:Tag>gdb</b:Tag>
    <b:SourceType>InternetSite</b:SourceType>
    <b:Guid>{EC07A03B-1DE7-4010-8633-0788B03879A6}</b:Guid>
    <b:Title>gdb</b:Title>
    <b:ProductionCompany>GNU, Free Software Foundation</b:ProductionCompany>
    <b:URL>https://www.gnu.org/software/gdb/</b:URL>
    <b:RefOrder>78</b:RefOrder>
  </b:Source>
  <b:Source>
    <b:Tag>GDA21</b:Tag>
    <b:SourceType>InternetSite</b:SourceType>
    <b:Guid>{44264852-A1E2-40BC-BB92-451F9DD3A06D}</b:Guid>
    <b:Title>GDAL</b:Title>
    <b:Year>2021</b:Year>
    <b:ProductionCompany>OSGEO</b:ProductionCompany>
    <b:URL>https://github.com/OSGeo/gdal</b:URL>
    <b:RefOrder>43</b:RefOrder>
  </b:Source>
  <b:Source>
    <b:Tag>Fre21</b:Tag>
    <b:SourceType>InternetSite</b:SourceType>
    <b:Guid>{78BE1162-BDDA-4545-B295-C8E8396A43F3}</b:Guid>
    <b:Title>Free Software Foundation</b:Title>
    <b:Year>2021</b:Year>
    <b:URL>http://www.fsf.org/</b:URL>
    <b:RefOrder>84</b:RefOrder>
  </b:Source>
  <b:Source>
    <b:Tag>Mit19</b:Tag>
    <b:SourceType>InternetSite</b:SourceType>
    <b:Guid>{D412CB58-1EEF-4629-BF80-E8158257F105}</b:Guid>
    <b:YearAccessed>2019</b:YearAccessed>
    <b:MonthAccessed>July</b:MonthAccessed>
    <b:DayAccessed>15</b:DayAccessed>
    <b:URL>https://github.com/markummitchell/engauge-digitizer</b:URL>
    <b:Title>Engauge Digitizer (Mitchell et al.)</b:Title>
    <b:RefOrder>91</b:RefOrder>
  </b:Source>
  <b:Source>
    <b:Tag>cpu21</b:Tag>
    <b:SourceType>InternetSite</b:SourceType>
    <b:Guid>{8606CAAC-0997-4B3B-9586-08DA627FC001}</b:Guid>
    <b:Title>cpuinfo</b:Title>
    <b:ProductionCompany>Intel Corporation</b:ProductionCompany>
    <b:Year>2021</b:Year>
    <b:URL>www.intel.com</b:URL>
    <b:RefOrder>87</b:RefOrder>
  </b:Source>
  <b:Source>
    <b:Tag>Ami17</b:Tag>
    <b:SourceType>JournalArticle</b:SourceType>
    <b:Guid>{1EC74FBC-D0B0-4F4F-B296-A4014C4E3337}</b:Guid>
    <b:Title>A 3D Smoothed Particle Hydrodynamics model for erosional dam-break floods</b:Title>
    <b:JournalName>International Journal of Computational Fluid Dynamics</b:JournalName>
    <b:Year>2017</b:Year>
    <b:Pages>413-434</b:Pages>
    <b:Volume>31</b:Volume>
    <b:Issue>10</b:Issue>
    <b:Author>
      <b:Author>
        <b:NameList>
          <b:Person>
            <b:Last>Amicarelli</b:Last>
            <b:First>A.</b:First>
          </b:Person>
          <b:Person>
            <b:Last>Kocak</b:Last>
            <b:First>B.</b:First>
          </b:Person>
          <b:Person>
            <b:Last>Sibilla</b:Last>
            <b:First>S.</b:First>
          </b:Person>
          <b:Person>
            <b:Last>Grabe</b:Last>
            <b:First>J.</b:First>
          </b:Person>
        </b:NameList>
      </b:Author>
    </b:Author>
    <b:RefOrder>1</b:RefOrder>
  </b:Source>
  <b:Source>
    <b:Tag>Ami15</b:Tag>
    <b:SourceType>JournalArticle</b:SourceType>
    <b:Guid>{FF89E335-1350-48E2-9CA9-C6683E609630}</b:Guid>
    <b:Title>A Smoothed Particle Hydrodynamics model for 3D solid body transport in free surface flows</b:Title>
    <b:Year>2015</b:Year>
    <b:JournalName>Computers &amp; Fluids</b:JournalName>
    <b:Pages>205–228; DOI 10.1016/j.compfluid.2015.04.018</b:Pages>
    <b:Volume>116</b:Volume>
    <b:Author>
      <b:Author>
        <b:NameList>
          <b:Person>
            <b:Last>Amicarelli</b:Last>
            <b:First>A.</b:First>
          </b:Person>
          <b:Person>
            <b:Last>Albano</b:Last>
            <b:First>R.</b:First>
          </b:Person>
          <b:Person>
            <b:Last>Mirauda</b:Last>
            <b:First>D.</b:First>
          </b:Person>
          <b:Person>
            <b:Last>Agate</b:Last>
            <b:First>G.</b:First>
          </b:Person>
          <b:Person>
            <b:Last>Sole</b:Last>
            <b:First>A.</b:First>
          </b:Person>
          <b:Person>
            <b:Last>Guandalini</b:Last>
            <b:First>R.</b:First>
          </b:Person>
        </b:NameList>
      </b:Author>
    </b:Author>
    <b:RefOrder>2</b:RefOrder>
  </b:Source>
  <b:Source>
    <b:Tag>Ami13</b:Tag>
    <b:SourceType>JournalArticle</b:SourceType>
    <b:Guid>{EEBFF60C-2E6B-4634-BAE1-985FFA07E547}</b:Guid>
    <b:Title>A 3D Fully Lagrangian Smoothed Particle Hydrodynamics model with both volume and surface discrete elements</b:Title>
    <b:JournalName>International Journal for Numerical Methods in Engineering</b:JournalName>
    <b:Year>2013</b:Year>
    <b:Pages>419–450, DOI: 10.1002/nme.4514</b:Pages>
    <b:Volume>95</b:Volume>
    <b:Author>
      <b:Author>
        <b:NameList>
          <b:Person>
            <b:Last>Amicarelli</b:Last>
            <b:First>A.</b:First>
          </b:Person>
          <b:Person>
            <b:Last>Agate</b:Last>
            <b:First>G.</b:First>
          </b:Person>
          <b:Person>
            <b:Last>Guandalini</b:Last>
            <b:First>R.</b:First>
          </b:Person>
        </b:NameList>
      </b:Author>
    </b:Author>
    <b:RefOrder>3</b:RefOrder>
  </b:Source>
  <b:Source>
    <b:Tag>Man12</b:Tag>
    <b:SourceType>JournalArticle</b:SourceType>
    <b:Guid>{7118F0C4-5589-4EAC-9153-BA5DA81A5067}</b:Guid>
    <b:Title>SPH Simulation of Sediment Flushing Induced by a Rapid Water Flow</b:Title>
    <b:Year>2012</b:Year>
    <b:JournalName>Journal of Hydraulic Engineering ASCE</b:JournalName>
    <b:Pages>272-284</b:Pages>
    <b:Volume>138</b:Volume>
    <b:Issue>3</b:Issue>
    <b:Author>
      <b:Author>
        <b:NameList>
          <b:Person>
            <b:Last>Manenti</b:Last>
            <b:First>S.</b:First>
          </b:Person>
          <b:Person>
            <b:Last>Sibilla</b:Last>
            <b:First>S.</b:First>
          </b:Person>
          <b:Person>
            <b:Last>Gallati</b:Last>
            <b:First>M.</b:First>
          </b:Person>
          <b:Person>
            <b:Last>Agate</b:Last>
            <b:First>G.</b:First>
          </b:Person>
          <b:Person>
            <b:Last>Guandalini</b:Last>
            <b:First>R.</b:First>
          </b:Person>
        </b:NameList>
      </b:Author>
    </b:Author>
    <b:RefOrder>4</b:RefOrder>
  </b:Source>
  <b:Source>
    <b:Tag>DiM11</b:Tag>
    <b:SourceType>JournalArticle</b:SourceType>
    <b:Guid>{B755530E-E250-4385-8D3B-5CCDE127E7DA}</b:Guid>
    <b:Title>SPH modeling of solid boundaries through a semi-analytic approach</b:Title>
    <b:JournalName>Engineering Applications of Computational Fluid Mechanics</b:JournalName>
    <b:Year>2011</b:Year>
    <b:Pages>1-15</b:Pages>
    <b:Volume>5</b:Volume>
    <b:Issue>1</b:Issue>
    <b:Author>
      <b:Author>
        <b:NameList>
          <b:Person>
            <b:Last>Di Monaco</b:Last>
            <b:First>A.</b:First>
          </b:Person>
          <b:Person>
            <b:Last>Manenti</b:Last>
            <b:First>S.</b:First>
          </b:Person>
          <b:Person>
            <b:Last>Gallati</b:Last>
            <b:First>M.</b:First>
          </b:Person>
          <b:Person>
            <b:Last>Sibilla</b:Last>
            <b:First>S.</b:First>
          </b:Person>
        </b:NameList>
      </b:Author>
    </b:Author>
    <b:RefOrder>5</b:RefOrder>
  </b:Source>
  <b:Source>
    <b:Tag>Segnaposto1</b:Tag>
    <b:SourceType>InternetSite</b:SourceType>
    <b:Guid>{F30C27EE-248B-4E08-9F81-6DC83B2A4579}</b:Guid>
    <b:Title>https://github.com/AndreaAmicarelliRSE/SPHERA</b:Title>
    <b:Author>
      <b:Author>
        <b:NameList>
          <b:Person>
            <b:Last>SPHERA (RSE SpA)</b:Last>
          </b:Person>
        </b:NameList>
      </b:Author>
    </b:Author>
    <b:Year>2020</b:Year>
    <b:RefOrder>6</b:RefOrder>
  </b:Source>
  <b:Source>
    <b:Tag>Ada12</b:Tag>
    <b:SourceType>JournalArticle</b:SourceType>
    <b:Guid>{C4ACE027-E157-4ED8-911B-69400FBABA9F}</b:Guid>
    <b:Title>A generalized wall boundary condition for smoothed particle hydrodynamics</b:Title>
    <b:JournalName>Journal of Computational Physics</b:JournalName>
    <b:Year>2012</b:Year>
    <b:Pages>7057–7075</b:Pages>
    <b:Volume>231</b:Volume>
    <b:Author>
      <b:Author>
        <b:NameList>
          <b:Person>
            <b:Last>Adami</b:Last>
            <b:First>S.</b:First>
          </b:Person>
          <b:Person>
            <b:Last>Hu</b:Last>
            <b:First>X.Y.</b:First>
          </b:Person>
          <b:Person>
            <b:Last>Adams</b:Last>
            <b:First>N.A.</b:First>
          </b:Person>
        </b:NameList>
      </b:Author>
    </b:Author>
    <b:RefOrder>9</b:RefOrder>
  </b:Source>
  <b:Source>
    <b:Tag>Has12</b:Tag>
    <b:SourceType>JournalArticle</b:SourceType>
    <b:Guid>{9A65D9E0-03FC-424D-A4F6-C2D42F64FBBF}</b:Guid>
    <b:Title>A modified SPH method for simulating motion of rigid bodies in Newtonian fluid flows</b:Title>
    <b:JournalName>International Journal of Non-Linear Mechanics</b:JournalName>
    <b:Year>2012</b:Year>
    <b:Pages>626–638</b:Pages>
    <b:Volume>47</b:Volume>
    <b:Author>
      <b:Author>
        <b:NameList>
          <b:Person>
            <b:Last>Hashemi</b:Last>
            <b:First>M. R.</b:First>
          </b:Person>
          <b:Person>
            <b:Last>Fatehi</b:Last>
            <b:First>R.</b:First>
          </b:Person>
          <b:Person>
            <b:Last>Manzari</b:Last>
            <b:First>M.T.</b:First>
          </b:Person>
        </b:NameList>
      </b:Author>
    </b:Author>
    <b:RefOrder>10</b:RefOrder>
  </b:Source>
  <b:Source>
    <b:Tag>Mac12</b:Tag>
    <b:SourceType>JournalArticle</b:SourceType>
    <b:Guid>{9158DE5A-3F49-4037-BAC7-15AEFD27DB3D}</b:Guid>
    <b:Title>A Boundary Integral SPH Formulation - Consistency and Applications to ISPH and WCSPH-</b:Title>
    <b:JournalName>Progress of Theoretical Physics</b:JournalName>
    <b:Year>2012</b:Year>
    <b:Pages>439-462</b:Pages>
    <b:Volume>128</b:Volume>
    <b:Issue>3</b:Issue>
    <b:Author>
      <b:Author>
        <b:NameList>
          <b:Person>
            <b:Last>Macia</b:Last>
            <b:First>F.</b:First>
          </b:Person>
          <b:Person>
            <b:Last>Gonzalez</b:Last>
            <b:First>L.M.</b:First>
          </b:Person>
          <b:Person>
            <b:Last>Cercos-Pita</b:Last>
            <b:First>J.L.</b:First>
          </b:Person>
          <b:Person>
            <b:Last>Souto-Iglesias</b:Last>
            <b:First>A.</b:First>
          </b:Person>
        </b:NameList>
      </b:Author>
    </b:Author>
    <b:RefOrder>11</b:RefOrder>
  </b:Source>
  <b:Source>
    <b:Tag>May13</b:Tag>
    <b:SourceType>JournalArticle</b:SourceType>
    <b:Guid>{DB921C46-2E2A-4235-9EA2-E9A0C5AB18AB}</b:Guid>
    <b:Title>Investigation of wall bounded flows using SPH and the uni fied semi-analytical wall boundary conditions</b:Title>
    <b:JournalName>Computer Physics Communications</b:JournalName>
    <b:Year>2013</b:Year>
    <b:Pages>2515–2527</b:Pages>
    <b:Volume>184</b:Volume>
    <b:Author>
      <b:Author>
        <b:NameList>
          <b:Person>
            <b:Last>Mayrhofer</b:Last>
            <b:First>A.</b:First>
          </b:Person>
          <b:Person>
            <b:Last>Rogers</b:Last>
            <b:First>B.D.</b:First>
          </b:Person>
          <b:Person>
            <b:Last>Violeau</b:Last>
            <b:First>D.</b:First>
          </b:Person>
          <b:Person>
            <b:Last>Ferrand</b:Last>
            <b:First>M.</b:First>
          </b:Person>
        </b:NameList>
      </b:Author>
    </b:Author>
    <b:RefOrder>12</b:RefOrder>
  </b:Source>
  <b:Source>
    <b:Tag>Fer13</b:Tag>
    <b:SourceType>JournalArticle</b:SourceType>
    <b:Guid>{32808285-8D51-4D77-917B-8C87111B69D4}</b:Guid>
    <b:Title>Unified semi-analytical wall boundary conditions for inviscid laminar or turbulent flows in the meshless SPH method</b:Title>
    <b:JournalName>International Journal for Numerical Methods in Fluids</b:JournalName>
    <b:Year>2013</b:Year>
    <b:Pages>446-472</b:Pages>
    <b:Volume>71</b:Volume>
    <b:Issue>4</b:Issue>
    <b:Author>
      <b:Author>
        <b:NameList>
          <b:Person>
            <b:Last>Ferrand</b:Last>
            <b:First>M.</b:First>
          </b:Person>
          <b:Person>
            <b:Last>Laurence</b:Last>
            <b:First>D.R.</b:First>
          </b:Person>
          <b:Person>
            <b:Last>Rogers</b:Last>
            <b:First>B.D.</b:First>
          </b:Person>
          <b:Person>
            <b:Last>Violeau</b:Last>
            <b:First>D.</b:First>
          </b:Person>
          <b:Person>
            <b:Last>Kassiotis</b:Last>
            <b:First>C.</b:First>
          </b:Person>
        </b:NameList>
      </b:Author>
    </b:Author>
    <b:RefOrder>13</b:RefOrder>
  </b:Source>
  <b:Source>
    <b:Tag>Vac12</b:Tag>
    <b:SourceType>JournalArticle</b:SourceType>
    <b:Guid>{51B44D9E-8A52-42DC-99D5-56E2F5F6A5D2}</b:Guid>
    <b:Title>SPH Modeling of Shallow Flow with Open Boundaries for Practical Flood Simulation</b:Title>
    <b:JournalName>J. Hydraul. Eng.</b:JournalName>
    <b:Year>2012</b:Year>
    <b:Pages>530-541</b:Pages>
    <b:Volume>138</b:Volume>
    <b:Issue>6</b:Issue>
    <b:Author>
      <b:Author>
        <b:NameList>
          <b:Person>
            <b:Last>Vacondio</b:Last>
            <b:First>R.</b:First>
          </b:Person>
          <b:Person>
            <b:Last>Rogers</b:Last>
            <b:First>B.D.</b:First>
          </b:Person>
          <b:Person>
            <b:Last>Stansby</b:Last>
            <b:First>P.</b:First>
          </b:Person>
          <b:Person>
            <b:Last>Mignosa</b:Last>
            <b:First>P.</b:First>
          </b:Person>
        </b:NameList>
      </b:Author>
    </b:Author>
    <b:RefOrder>14</b:RefOrder>
  </b:Source>
  <b:Source>
    <b:Tag>Sou06</b:Tag>
    <b:SourceType>JournalArticle</b:SourceType>
    <b:Guid>{58EC31BC-00CA-4FC6-A757-90422A3DD8DD}</b:Guid>
    <b:Title>Liquid moment amplitude assessment in sloshing type problems with smooth particle hydrodynamics</b:Title>
    <b:JournalName>Ocean Engineering</b:JournalName>
    <b:Year>2006</b:Year>
    <b:Pages>1462–1484</b:Pages>
    <b:Volume>33</b:Volume>
    <b:Author>
      <b:Author>
        <b:NameList>
          <b:Person>
            <b:Last>Souto-Iglesias</b:Last>
            <b:First>A.</b:First>
          </b:Person>
          <b:Person>
            <b:Last>Delorme</b:Last>
            <b:First>L.</b:First>
          </b:Person>
          <b:Person>
            <b:Last>Pérez-Rojas</b:Last>
            <b:First>L.</b:First>
          </b:Person>
          <b:Person>
            <b:Last>Abril-Pérez</b:Last>
            <b:First>S.</b:First>
          </b:Person>
        </b:NameList>
      </b:Author>
    </b:Author>
    <b:RefOrder>15</b:RefOrder>
  </b:Source>
  <b:Source>
    <b:Tag>Pat09</b:Tag>
    <b:SourceType>JournalArticle</b:SourceType>
    <b:Guid>{73EB7725-203D-4BDF-8BD8-AB8337CF8A5C}</b:Guid>
    <b:Title>An SPH Technique for Evaluating the Behaviour of Ships In Extreme Ocean Waves</b:Title>
    <b:Year>2009</b:Year>
    <b:JournalName>International Journal of Maritime Engineering</b:JournalName>
    <b:Pages>39-47</b:Pages>
    <b:Volume>151</b:Volume>
    <b:Author>
      <b:Author>
        <b:NameList>
          <b:Person>
            <b:Last>Patel</b:Last>
            <b:First>M.H.</b:First>
          </b:Person>
          <b:Person>
            <b:Last>Vignjevic</b:Last>
            <b:First>R.</b:First>
          </b:Person>
          <b:Person>
            <b:Last>Campbell</b:Last>
            <b:First>J.C.</b:First>
          </b:Person>
        </b:NameList>
      </b:Author>
    </b:Author>
    <b:RefOrder>16</b:RefOrder>
  </b:Source>
  <b:Source>
    <b:Tag>Ant11</b:Tag>
    <b:SourceType>JournalArticle</b:SourceType>
    <b:Guid>{AD17FC35-0022-4ADA-AED0-4CD3F216907E}</b:Guid>
    <b:Title>Propagation of gravity waves through a SPH scheme with numerical diffusive terms</b:Title>
    <b:JournalName>Computer Physics Communications</b:JournalName>
    <b:Year>2011</b:Year>
    <b:Pages>866-877</b:Pages>
    <b:Volume>182</b:Volume>
    <b:Issue>4</b:Issue>
    <b:Author>
      <b:Author>
        <b:NameList>
          <b:Person>
            <b:Last>Antuono</b:Last>
            <b:First>M.</b:First>
          </b:Person>
          <b:Person>
            <b:Last>Colagrossi</b:Last>
            <b:First>A.</b:First>
          </b:Person>
          <b:Person>
            <b:Last>Marrone</b:Last>
            <b:First>S.</b:First>
          </b:Person>
          <b:Person>
            <b:Last>Lugni</b:Last>
            <b:First>C.</b:First>
          </b:Person>
        </b:NameList>
      </b:Author>
    </b:Author>
    <b:RefOrder>17</b:RefOrder>
  </b:Source>
  <b:Source>
    <b:Tag>Liu13</b:Tag>
    <b:SourceType>JournalArticle</b:SourceType>
    <b:Guid>{D5F342A8-2AD1-45F1-A42F-7DD3B33E33DC}</b:Guid>
    <b:Title>An improved incompressible SPH model for simulation of wave-structure interaction</b:Title>
    <b:Year>2013</b:Year>
    <b:JournalName>Computers and Fluids</b:JournalName>
    <b:Pages>113-123</b:Pages>
    <b:Volume>71</b:Volume>
    <b:Author>
      <b:Author>
        <b:NameList>
          <b:Person>
            <b:Last>Liu</b:Last>
            <b:First>X.</b:First>
          </b:Person>
          <b:Person>
            <b:Last>Xu</b:Last>
            <b:First>H.</b:First>
          </b:Person>
          <b:Person>
            <b:Last>Shao</b:Last>
            <b:First>S.</b:First>
          </b:Person>
          <b:Person>
            <b:Last>Lin</b:Last>
            <b:First>P.</b:First>
          </b:Person>
        </b:NameList>
      </b:Author>
    </b:Author>
    <b:RefOrder>18</b:RefOrder>
  </b:Source>
  <b:Source>
    <b:Tag>Omi12</b:Tag>
    <b:SourceType>JournalArticle</b:SourceType>
    <b:Guid>{F9D75166-D7D7-4C55-9DA3-2792633B9A20}</b:Guid>
    <b:Title>Wave body interaction in 2D using smoothed particle hydrodynamics (SPH) with variable particle mass</b:Title>
    <b:Year>2012</b:Year>
    <b:JournalName>Int. J. Numer. Meth. Fluids</b:JournalName>
    <b:Pages>686–705</b:Pages>
    <b:Volume>68</b:Volume>
    <b:Author>
      <b:Author>
        <b:NameList>
          <b:Person>
            <b:Last>Omidvar</b:Last>
            <b:First>P.</b:First>
          </b:Person>
          <b:Person>
            <b:Last>Stansby</b:Last>
            <b:First>P.K.</b:First>
          </b:Person>
          <b:Person>
            <b:Last>Rogers</b:Last>
            <b:First>B.D.</b:First>
          </b:Person>
        </b:NameList>
      </b:Author>
    </b:Author>
    <b:RefOrder>19</b:RefOrder>
  </b:Source>
  <b:Source>
    <b:Tag>Mar10</b:Tag>
    <b:SourceType>JournalArticle</b:SourceType>
    <b:Guid>{F9092152-CADA-44AB-ADF6-CAD811656F2E}</b:Guid>
    <b:Title>Free surface flows simulations in Pelton turbines using an hybrid SPH-ALE method</b:Title>
    <b:JournalName>J. Hydraul. Res.</b:JournalName>
    <b:Year>2010</b:Year>
    <b:Pages>40–49</b:Pages>
    <b:Volume>47</b:Volume>
    <b:Author>
      <b:Author>
        <b:NameList>
          <b:Person>
            <b:Last>Marongiu</b:Last>
            <b:First>J.-C.</b:First>
          </b:Person>
          <b:Person>
            <b:Last>Leboeuf</b:Last>
            <b:First>F.</b:First>
          </b:Person>
          <b:Person>
            <b:Last>Caro</b:Last>
            <b:First>J.</b:First>
          </b:Person>
          <b:Person>
            <b:Last>Parkinson</b:Last>
            <b:First>E.</b:First>
          </b:Person>
        </b:NameList>
      </b:Author>
    </b:Author>
    <b:RefOrder>20</b:RefOrder>
  </b:Source>
  <b:Source>
    <b:Tag>Kum13</b:Tag>
    <b:SourceType>JournalArticle</b:SourceType>
    <b:Guid>{A90CFFFA-CD52-47B6-9D4D-F5EFDF03F8DC}</b:Guid>
    <b:Title>Parallel Godunov smoothed particle hydrodynamics (SPH) with improved treatment of Boundary Conditions and an application to granular flows</b:Title>
    <b:JournalName>Computer Physics Communications</b:JournalName>
    <b:Year>2013</b:Year>
    <b:Pages>2277-2286</b:Pages>
    <b:Volume>184</b:Volume>
    <b:Issue>10</b:Issue>
    <b:Author>
      <b:Author>
        <b:NameList>
          <b:Person>
            <b:Last>Kumar</b:Last>
            <b:First>D.</b:First>
          </b:Person>
          <b:Person>
            <b:Last>Patra</b:Last>
            <b:First>A.K.</b:First>
          </b:Person>
          <b:Person>
            <b:Last>Pitman</b:Last>
            <b:First>E.B.</b:First>
          </b:Person>
          <b:Person>
            <b:Last>Chi</b:Last>
            <b:First>H.</b:First>
          </b:Person>
        </b:NameList>
      </b:Author>
    </b:Author>
    <b:RefOrder>21</b:RefOrder>
  </b:Source>
  <b:Source>
    <b:Tag>Kou13</b:Tag>
    <b:SourceType>JournalArticle</b:SourceType>
    <b:Guid>{43C39628-6C71-4F7A-A38C-3450F0998320}</b:Guid>
    <b:Title>An improved MUSCL treatment for the SPH-ALE method: comparison with the standard SPH method for the jet impingement case</b:Title>
    <b:Year>2013</b:Year>
    <b:JournalName>International Journal for Numerical Methods in Fluids</b:JournalName>
    <b:Pages>1152–1177. DOI: 10.1002/fld.3706</b:Pages>
    <b:Volume>71</b:Volume>
    <b:Issue>9</b:Issue>
    <b:Author>
      <b:Author>
        <b:NameList>
          <b:Person>
            <b:Last>Koukouvinis</b:Last>
            <b:First>P.K.</b:First>
          </b:Person>
          <b:Person>
            <b:Last>Anagnostopoulos</b:Last>
            <b:First>J.S.</b:First>
          </b:Person>
          <b:Person>
            <b:Last>Papantonis</b:Last>
            <b:First>D.E.</b:First>
          </b:Person>
        </b:NameList>
      </b:Author>
    </b:Author>
    <b:RefOrder>22</b:RefOrder>
  </b:Source>
  <b:Source>
    <b:Tag>Pri12</b:Tag>
    <b:SourceType>JournalArticle</b:SourceType>
    <b:Guid>{4B6D2531-7474-4AB1-8755-E8A62B1149E6}</b:Guid>
    <b:Title>Smoothed Particle Hydrodynamics and Magnetohydrodynamics</b:Title>
    <b:JournalName>J. Comp. Phys.</b:JournalName>
    <b:Year>2012</b:Year>
    <b:Pages>759-794</b:Pages>
    <b:Volume>231</b:Volume>
    <b:Issue>3</b:Issue>
    <b:Author>
      <b:Author>
        <b:NameList>
          <b:Person>
            <b:Last>Price</b:Last>
            <b:First>D.J.</b:First>
          </b:Person>
        </b:NameList>
      </b:Author>
    </b:Author>
    <b:RefOrder>23</b:RefOrder>
  </b:Source>
  <b:Source>
    <b:Tag>Kaj12</b:Tag>
    <b:SourceType>JournalArticle</b:SourceType>
    <b:Guid>{35504594-DC9A-4B35-98BD-5847B925A094}</b:Guid>
    <b:Title>On the swimming of fish like bodies near free and fixed boundaries</b:Title>
    <b:JournalName>European Journal of Mechanics B/Fluids</b:JournalName>
    <b:Year>2012</b:Year>
    <b:Pages>1–13</b:Pages>
    <b:Volume>33</b:Volume>
    <b:Author>
      <b:Author>
        <b:NameList>
          <b:Person>
            <b:Last>Kajtar</b:Last>
            <b:First>J.B.</b:First>
          </b:Person>
          <b:Person>
            <b:Last>Monaghan</b:Last>
            <b:First>J.J.</b:First>
          </b:Person>
        </b:NameList>
      </b:Author>
    </b:Author>
    <b:RefOrder>24</b:RefOrder>
  </b:Source>
  <b:Source>
    <b:Tag>Vil99</b:Tag>
    <b:SourceType>JournalArticle</b:SourceType>
    <b:Guid>{9A272CD8-BAB0-4B36-9371-CD7B411BF6BD}</b:Guid>
    <b:Title>On particle weighted methods and Smooth Particle Hydrodynamics</b:Title>
    <b:JournalName>Mathematical Models and Methods in Applied Sciences</b:JournalName>
    <b:Year>1999</b:Year>
    <b:Pages>161-209</b:Pages>
    <b:Volume>9</b:Volume>
    <b:Issue>2</b:Issue>
    <b:Author>
      <b:Author>
        <b:NameList>
          <b:Person>
            <b:Last>Vila</b:Last>
            <b:First>J.P.</b:First>
          </b:Person>
        </b:NameList>
      </b:Author>
    </b:Author>
    <b:RefOrder>25</b:RefOrder>
  </b:Source>
  <b:Source>
    <b:Tag>Mon05</b:Tag>
    <b:SourceType>JournalArticle</b:SourceType>
    <b:Guid>{209BD7CC-D5E1-44E6-BA2A-5FF6D08112EE}</b:Guid>
    <b:Title>Smoothed particle hydrodynamics</b:Title>
    <b:JournalName>Rep. Prog. Phys.</b:JournalName>
    <b:Year>2005</b:Year>
    <b:Pages>1703–1759</b:Pages>
    <b:Volume>68</b:Volume>
    <b:Author>
      <b:Author>
        <b:NameList>
          <b:Person>
            <b:Last>Monaghan</b:Last>
            <b:First>J.J.</b:First>
          </b:Person>
        </b:NameList>
      </b:Author>
    </b:Author>
    <b:RefOrder>26</b:RefOrder>
  </b:Source>
  <b:Source>
    <b:Tag>Bas09</b:Tag>
    <b:SourceType>JournalArticle</b:SourceType>
    <b:Guid>{54677ACC-CE92-47DB-9E9F-07E3F0535152}</b:Guid>
    <b:Title>Robustness and accuracy of SPH formulations for viscous flow</b:Title>
    <b:Year>2009</b:Year>
    <b:Author>
      <b:Author>
        <b:NameList>
          <b:Person>
            <b:Last>Basa</b:Last>
            <b:First>M.</b:First>
          </b:Person>
          <b:Person>
            <b:Last>Quinlan</b:Last>
            <b:First>N.J.</b:First>
          </b:Person>
          <b:Person>
            <b:Last>Lastiwka</b:Last>
            <b:First>M.</b:First>
          </b:Person>
        </b:NameList>
      </b:Author>
    </b:Author>
    <b:JournalName>International Journal for Numerical Methods in Fluids</b:JournalName>
    <b:Pages>1127-1148</b:Pages>
    <b:Volume>60</b:Volume>
    <b:Issue>10</b:Issue>
    <b:RefOrder>27</b:RefOrder>
  </b:Source>
  <b:Source>
    <b:Tag>Cus19</b:Tag>
    <b:SourceType>InternetSite</b:SourceType>
    <b:Guid>{7AAE6112-478E-42D6-8AFE-9E0FC630E02B}</b:Guid>
    <b:Title>Environmental Fluid Mechanics</b:Title>
    <b:Year>2019</b:Year>
    <b:YearAccessed>2019</b:YearAccessed>
    <b:MonthAccessed>May</b:MonthAccessed>
    <b:DayAccessed>21</b:DayAccessed>
    <b:URL>http://www.dartmouth.edu/~cushman/books/EFM.html</b:URL>
    <b:Author>
      <b:Author>
        <b:NameList>
          <b:Person>
            <b:Last>Cushman-Roisin</b:Last>
            <b:First>B.</b:First>
          </b:Person>
        </b:NameList>
      </b:Author>
    </b:Author>
    <b:RefOrder>103</b:RefOrder>
  </b:Source>
  <b:Source>
    <b:Tag>DaP03</b:Tag>
    <b:SourceType>Book</b:SourceType>
    <b:Guid>{E8DA450B-F778-4F91-A720-A191EF0AAFCA}</b:Guid>
    <b:Title>Fognature</b:Title>
    <b:Year>2003</b:Year>
    <b:City>Padova (Italy)</b:City>
    <b:Publisher>Libreria Cortina</b:Publisher>
    <b:Author>
      <b:Author>
        <b:NameList>
          <b:Person>
            <b:Last>Da Peppo</b:Last>
            <b:First>L.</b:First>
          </b:Person>
          <b:Person>
            <b:Last>Datei</b:Last>
            <b:First>C.</b:First>
          </b:Person>
        </b:NameList>
      </b:Author>
    </b:Author>
    <b:RefOrder>31</b:RefOrder>
  </b:Source>
  <b:Source>
    <b:Tag>Cit87</b:Tag>
    <b:SourceType>Book</b:SourceType>
    <b:Guid>{12A3CDB8-E5B9-4EAE-8888-15127FA37D1A}</b:Guid>
    <b:Title>Idraulica (seconda edizione)</b:Title>
    <b:Year>1987</b:Year>
    <b:City>Milano</b:City>
    <b:Publisher>C.E.A. Casa Editrice Ambrosiana, pp.1-463</b:Publisher>
    <b:Author>
      <b:Author>
        <b:NameList>
          <b:Person>
            <b:Last>Citrini</b:Last>
            <b:First>D.</b:First>
          </b:Person>
          <b:Person>
            <b:Last>Noseda</b:Last>
            <b:First>G.</b:First>
          </b:Person>
        </b:NameList>
      </b:Author>
    </b:Author>
    <b:RefOrder>104</b:RefOrder>
  </b:Source>
  <b:Source>
    <b:Tag>CFX20</b:Tag>
    <b:SourceType>InternetSite</b:SourceType>
    <b:Guid>{550B3367-394D-440C-870C-67AEE40F541F}</b:Guid>
    <b:YearAccessed>2020</b:YearAccessed>
    <b:Author>
      <b:Author>
        <b:NameList>
          <b:Person>
            <b:Last>CFX (Ansys)</b:Last>
          </b:Person>
        </b:NameList>
      </b:Author>
    </b:Author>
    <b:URL>http://www.ansys.com/products/fluids/ansys-cfx</b:URL>
    <b:RefOrder>45</b:RefOrder>
  </b:Source>
  <b:Source>
    <b:Tag>Pagne</b:Tag>
    <b:SourceType>JournalArticle</b:SourceType>
    <b:Guid>{5229C877-41FF-45F2-AA2D-13D5555AAEF2}</b:Guid>
    <b:Title>SPH modelling of hydrodynamic lubrication: laminar fluid flow - structure interaction with no-slip conditions for slider bearings</b:Title>
    <b:JournalName>Computational Particle Mechanics</b:JournalName>
    <b:Year>2021</b:Year>
    <b:Pages>665–679; https://doi.org/10.1007/s40571-020-00362-1</b:Pages>
    <b:Author>
      <b:Author>
        <b:NameList>
          <b:Person>
            <b:Last>Paggi</b:Last>
            <b:First>M.</b:First>
          </b:Person>
          <b:Person>
            <b:Last>Amicarelli</b:Last>
            <b:First>A.</b:First>
          </b:Person>
          <b:Person>
            <b:Last>Lenarda</b:Last>
            <b:First>P.</b:First>
          </b:Person>
        </b:NameList>
      </b:Author>
    </b:Author>
    <b:Volume>8</b:Volume>
    <b:RefOrder>48</b:RefOrder>
  </b:Source>
  <b:Source>
    <b:Tag>Ami</b:Tag>
    <b:SourceType>JournalArticle</b:SourceType>
    <b:Guid>{8655A995-00F5-441F-B4D8-B96DD9E98704}</b:Guid>
    <b:Title>SPH modelling of a dike failure with detection of the landslide sliding surface and damage scenarios for an electricity pylon</b:Title>
    <b:JournalName>International Journal of Computational Fluid Dynamics</b:JournalName>
    <b:Pages>preprint</b:Pages>
    <b:Author>
      <b:Author>
        <b:NameList>
          <b:Person>
            <b:Last>Amicarelli</b:Last>
            <b:First>A.</b:First>
          </b:Person>
          <b:Person>
            <b:Last>Abbate</b:Last>
            <b:First>E.</b:First>
          </b:Person>
          <b:Person>
            <b:Last>Frigerio</b:Last>
            <b:First>A.</b:First>
          </b:Person>
        </b:NameList>
      </b:Author>
    </b:Author>
    <b:Year>2021</b:Year>
    <b:RefOrder>49</b:RefOrder>
  </b:Source>
  <b:Source>
    <b:Tag>Ami14</b:Tag>
    <b:SourceType>ConferenceProceedings</b:SourceType>
    <b:Guid>{683653D9-1DE0-48D7-9FC9-C68DF0D3D2E7}</b:Guid>
    <b:Title>SPH modelling of granular flows</b:Title>
    <b:Year>2014</b:Year>
    <b:ConferenceName>9th SPHERIC ERCOFTAC International ERCOFTAC Workshop, 17-24</b:ConferenceName>
    <b:City>Paris</b:City>
    <b:Author>
      <b:Author>
        <b:NameList>
          <b:Person>
            <b:Last>Amicarelli</b:Last>
            <b:First>A.</b:First>
          </b:Person>
          <b:Person>
            <b:Last>Agate</b:Last>
            <b:First>G.</b:First>
          </b:Person>
        </b:NameList>
      </b:Author>
    </b:Author>
    <b:RefOrder>50</b:RefOrder>
  </b:Source>
  <b:Source>
    <b:Tag>Arm10</b:Tag>
    <b:SourceType>JournalArticle</b:SourceType>
    <b:Guid>{324B4BAA-E6B5-4436-99F7-D4EDCC8E08A8}</b:Guid>
    <b:Title>Study of wall-to-bed heat transfer in a bubbling fluidised bed using the kinetic theory of granular flow</b:Title>
    <b:JournalName>International Journal of Heat and Mass Transfer</b:JournalName>
    <b:Year>2010</b:Year>
    <b:Pages>4949-4959</b:Pages>
    <b:Volume>53</b:Volume>
    <b:Issue>21-22</b:Issue>
    <b:Author>
      <b:Author>
        <b:NameList>
          <b:Person>
            <b:Last>Armstrong</b:Last>
            <b:First>L.M.</b:First>
          </b:Person>
          <b:Person>
            <b:Last>Gu</b:Last>
            <b:First>S.</b:First>
          </b:Person>
          <b:Person>
            <b:Last>Luo</b:Last>
            <b:First>K.H.</b:First>
          </b:Person>
        </b:NameList>
      </b:Author>
    </b:Author>
    <b:RefOrder>51</b:RefOrder>
  </b:Source>
  <b:Source>
    <b:Tag>Col03</b:Tag>
    <b:SourceType>JournalArticle</b:SourceType>
    <b:Guid>{CDBF56E4-46ED-40DE-BB9F-FB293EF48A52}</b:Guid>
    <b:Title>Numerical simulation of interfacial flows by smoothed particle hydrodynamics</b:Title>
    <b:JournalName>Journal of Computational Physics</b:JournalName>
    <b:Year>2003</b:Year>
    <b:Pages>448-475</b:Pages>
    <b:Volume>191</b:Volume>
    <b:Issue>2</b:Issue>
    <b:Author>
      <b:Author>
        <b:NameList>
          <b:Person>
            <b:Last>Colagrossi</b:Last>
            <b:First>A.</b:First>
          </b:Person>
          <b:Person>
            <b:Last>Landrini</b:Last>
            <b:First>M.</b:First>
          </b:Person>
        </b:NameList>
      </b:Author>
    </b:Author>
    <b:RefOrder>52</b:RefOrder>
  </b:Source>
  <b:Source>
    <b:Tag>Sch87</b:Tag>
    <b:SourceType>JournalArticle</b:SourceType>
    <b:Guid>{3556DBBA-DA9F-4DE8-A884-36DF2D0181C9}</b:Guid>
    <b:Title>Instability in the Evolution Equations Describing Incompressible Granular Flow</b:Title>
    <b:JournalName>Journal of Differential Equations</b:JournalName>
    <b:Year>1987</b:Year>
    <b:Pages>19-50</b:Pages>
    <b:Volume>66</b:Volume>
    <b:Author>
      <b:Author>
        <b:NameList>
          <b:Person>
            <b:Last>Schaeffer</b:Last>
            <b:First>D.G.</b:First>
          </b:Person>
        </b:NameList>
      </b:Author>
    </b:Author>
    <b:RefOrder>53</b:RefOrder>
  </b:Source>
  <b:Source>
    <b:Tag>Ran96</b:Tag>
    <b:SourceType>JournalArticle</b:SourceType>
    <b:Guid>{80225EB8-AD21-4419-BC4C-8CDB184605B0}</b:Guid>
    <b:Title>Smoothed Particle Hydrodynamics. Some recent improvements and applications</b:Title>
    <b:Year>1996</b:Year>
    <b:JournalName>Comput. Methods Appl. Mech. Engrg.</b:JournalName>
    <b:Pages>375-408</b:Pages>
    <b:Volume>139</b:Volume>
    <b:Author>
      <b:Author>
        <b:NameList>
          <b:Person>
            <b:Last>Randles</b:Last>
            <b:First>R.</b:First>
            <b:Middle>W.</b:Middle>
          </b:Person>
          <b:Person>
            <b:Last>Libertsky</b:Last>
            <b:First>L.</b:First>
            <b:Middle>D.</b:Middle>
          </b:Person>
        </b:NameList>
      </b:Author>
    </b:Author>
    <b:RefOrder>54</b:RefOrder>
  </b:Source>
  <b:Source>
    <b:Tag>Kum15</b:Tag>
    <b:SourceType>JournalArticle</b:SourceType>
    <b:Guid>{371043C7-ABE6-44BA-B12D-74806E137AB3}</b:Guid>
    <b:Title>Kinetic theory for sheared granular flows</b:Title>
    <b:JournalName>C. R. Physique</b:JournalName>
    <b:Year>2015</b:Year>
    <b:Pages>51-61</b:Pages>
    <b:Volume>16</b:Volume>
    <b:Author>
      <b:Author>
        <b:NameList>
          <b:Person>
            <b:Last>Kumaran</b:Last>
            <b:First>V.</b:First>
          </b:Person>
        </b:NameList>
      </b:Author>
    </b:Author>
    <b:RefOrder>55</b:RefOrder>
  </b:Source>
  <b:Source>
    <b:Tag>Mon92</b:Tag>
    <b:SourceType>JournalArticle</b:SourceType>
    <b:Guid>{D7D9C5C9-9011-46A4-99A9-EBA1AE5E48B2}</b:Guid>
    <b:Title>Smoothed Particle Hydrodynamics</b:Title>
    <b:Year>1992</b:Year>
    <b:JournalName>Annu. Rev. Astron. Astrophys</b:JournalName>
    <b:Pages>543-74</b:Pages>
    <b:Volume>30</b:Volume>
    <b:Author>
      <b:Author>
        <b:NameList>
          <b:Person>
            <b:Last>Monaghan</b:Last>
            <b:First>J.J.</b:First>
          </b:Person>
        </b:NameList>
      </b:Author>
    </b:Author>
    <b:RefOrder>56</b:RefOrder>
  </b:Source>
  <b:Source>
    <b:Tag>Van93</b:Tag>
    <b:SourceType>Book</b:SourceType>
    <b:Guid>{476529DF-553B-4636-9B5A-AFC15F543B83}</b:Guid>
    <b:Title>Principles of sediment transport in rivers, estuaries, and coastal seas</b:Title>
    <b:Year>1993</b:Year>
    <b:Author>
      <b:Author>
        <b:NameList>
          <b:Person>
            <b:Last>Van Rijn</b:Last>
            <b:First>L.C.</b:First>
          </b:Person>
        </b:NameList>
      </b:Author>
    </b:Author>
    <b:Publisher>Aqua Publications</b:Publisher>
    <b:RefOrder>57</b:RefOrder>
  </b:Source>
  <b:Source>
    <b:Tag>Van82</b:Tag>
    <b:SourceType>Report</b:SourceType>
    <b:Guid>{131EBF6A-8508-4B1B-929F-C392CB493799}</b:Guid>
    <b:Title>The prediction of Bed-Forms and Alluvial Roughness, Report</b:Title>
    <b:Year>1982</b:Year>
    <b:Publisher>Delft Hydraulics laboratory</b:Publisher>
    <b:City>The Netherlands</b:City>
    <b:Author>
      <b:Author>
        <b:NameList>
          <b:Person>
            <b:Last>Van Rijn</b:Last>
            <b:First>L.C.</b:First>
          </b:Person>
        </b:NameList>
      </b:Author>
    </b:Author>
    <b:RefOrder>36</b:RefOrder>
  </b:Source>
  <b:Source>
    <b:Tag>Sem02</b:Tag>
    <b:SourceType>JournalArticle</b:SourceType>
    <b:Guid>{9CF715AA-D498-48F4-8D7A-1262E196D8A3}</b:Guid>
    <b:Title>Bed load at low Shields stress on arbitrarily sloping beds: Failure of the Bagnold hypothesis</b:Title>
    <b:Year>2002</b:Year>
    <b:JournalName>Water Resour. Res.</b:JournalName>
    <b:Pages>1249, doi:10.1029/2001WR000681</b:Pages>
    <b:Volume>38</b:Volume>
    <b:Issue>11</b:Issue>
    <b:Author>
      <b:Author>
        <b:NameList>
          <b:Person>
            <b:Last>Seminara</b:Last>
            <b:First>G.</b:First>
          </b:Person>
          <b:Person>
            <b:Last>Solari</b:Last>
            <b:First>L.</b:First>
          </b:Person>
          <b:Person>
            <b:Last>Parker</b:Last>
            <b:First>G.</b:First>
          </b:Person>
        </b:NameList>
      </b:Author>
    </b:Author>
    <b:RefOrder>58</b:RefOrder>
  </b:Source>
  <b:Source>
    <b:Tag>Mor13</b:Tag>
    <b:SourceType>Book</b:SourceType>
    <b:Guid>{18386A66-7805-438C-9402-67E4577FB92A}</b:Guid>
    <b:Title>An Introduction to Fluid Mechanics</b:Title>
    <b:Year>2013</b:Year>
    <b:City>New York</b:City>
    <b:Publisher>Cambridge University Press</b:Publisher>
    <b:Author>
      <b:Author>
        <b:NameList>
          <b:Person>
            <b:Last>Morrison</b:Last>
            <b:First>F.A.</b:First>
          </b:Person>
        </b:NameList>
      </b:Author>
    </b:Author>
    <b:RefOrder>59</b:RefOrder>
  </b:Source>
  <b:Source>
    <b:Tag>Ami161</b:Tag>
    <b:SourceType>ConferenceProceedings</b:SourceType>
    <b:Guid>{CC60B29C-A8D6-4426-B04F-FD1EED5C52D7}</b:Guid>
    <b:Title>A SPH model for dike overtopping and dam liquefaction with bed-load transport, bottom drag and mobile boundaries</b:Title>
    <b:Year>2016</b:Year>
    <b:ConferenceName>11th SPHERIC ERCOFTAC International Workshop SPHERIC 2016 – ERCOFTACT Conference, pp.424-431, Garching (Munich, Germany); ISBN: 9783000533587</b:ConferenceName>
    <b:Author>
      <b:Author>
        <b:NameList>
          <b:Person>
            <b:Last>Amicarelli</b:Last>
            <b:First>A.</b:First>
          </b:Person>
          <b:Person>
            <b:Last>Agate</b:Last>
            <b:First>G.</b:First>
          </b:Person>
          <b:Person>
            <b:Last>Stefanova</b:Last>
            <b:First>B.</b:First>
          </b:Person>
          <b:Person>
            <b:Last>Sibilla</b:Last>
            <b:First>S.</b:First>
          </b:Person>
          <b:Person>
            <b:Last>Grabe</b:Last>
            <b:First>J.</b:First>
          </b:Person>
        </b:NameList>
      </b:Author>
    </b:Author>
    <b:RefOrder>60</b:RefOrder>
  </b:Source>
  <b:Source>
    <b:Tag>Amine</b:Tag>
    <b:SourceType>JournalArticle</b:SourceType>
    <b:Guid>{3C189138-C03A-4E45-9B07-235984EE3188}</b:Guid>
    <b:Title>SPH modelling of dam-break floods, with damage assessment to electrical substations</b:Title>
    <b:Year>online</b:Year>
    <b:JournalName>International Journal of Computational Fluid Dynamics</b:JournalName>
    <b:Author>
      <b:Author>
        <b:NameList>
          <b:Person>
            <b:Last>Amicarelli</b:Last>
            <b:First>A.</b:First>
          </b:Person>
          <b:Person>
            <b:Last>Manenti</b:Last>
            <b:First>S.</b:First>
          </b:Person>
          <b:Person>
            <b:Last>Paggi</b:Last>
            <b:First>M.</b:First>
          </b:Person>
        </b:NameList>
      </b:Author>
    </b:Author>
    <b:RefOrder>61</b:RefOrder>
  </b:Source>
  <b:Source>
    <b:Tag>Haz11</b:Tag>
    <b:SourceType>Report</b:SourceType>
    <b:Guid>{D7700174-A4A7-445E-B018-38CBCA3BAB41}</b:Guid>
    <b:Title>Technical Manual, Multi-hazard Loss Estimation Methodology, Flood Model</b:Title>
    <b:Year>2011</b:Year>
    <b:Publisher>Department of Homeland Security, Federal Emergency Management Agency, Mitigation Division</b:Publisher>
    <b:City>Washington D.C., USA</b:City>
    <b:Author>
      <b:Author>
        <b:NameList>
          <b:Person>
            <b:Last>Hazus-MH</b:Last>
          </b:Person>
        </b:NameList>
      </b:Author>
    </b:Author>
    <b:RefOrder>62</b:RefOrder>
  </b:Source>
  <b:Source>
    <b:Tag>Hol15</b:Tag>
    <b:SourceType>Book</b:SourceType>
    <b:Guid>{9EE01ABD-03A0-4B3D-9F44-61EB380804FD}</b:Guid>
    <b:Title>Water infrastructure vulnerability due to dependency on third party infrastructure sectors</b:Title>
    <b:Year>2015</b:Year>
    <b:Publisher>School of Civil Engineering and Geosciences, Newcastle University, May 2015; Doctorate thesis</b:Publisher>
    <b:Author>
      <b:Author>
        <b:NameList>
          <b:Person>
            <b:Last>Holmes</b:Last>
            <b:First>M.</b:First>
          </b:Person>
        </b:NameList>
      </b:Author>
    </b:Author>
    <b:RefOrder>63</b:RefOrder>
  </b:Source>
  <b:Source>
    <b:Tag>Cra13</b:Tag>
    <b:SourceType>Report</b:SourceType>
    <b:Guid>{6E884020-A729-423B-A637-B274AF9F4841}</b:Guid>
    <b:Title>Weathering the storm: building business resilience to climate change</b:Title>
    <b:Year>2013</b:Year>
    <b:Publisher>Center for climate and energy solutions</b:Publisher>
    <b:City>Arlington, VA, USA</b:City>
    <b:Author>
      <b:Author>
        <b:NameList>
          <b:Person>
            <b:Last>Crawford</b:Last>
            <b:First>M.</b:First>
          </b:Person>
          <b:Person>
            <b:Last>Seidel</b:Last>
            <b:First>S.</b:First>
          </b:Person>
        </b:NameList>
      </b:Author>
    </b:Author>
    <b:RefOrder>64</b:RefOrder>
  </b:Source>
  <b:Source>
    <b:Tag>Cho96</b:Tag>
    <b:SourceType>ConferenceProceedings</b:SourceType>
    <b:Guid>{AEE1603D-96A3-4795-BB44-A45B7DECE57F}</b:Guid>
    <b:Title>Time of outage restoration analysis in distribution systems</b:Title>
    <b:Year>1996</b:Year>
    <b:ConferenceName>IEEE Transactions on Power Delivery, 11(3):1652-1658</b:ConferenceName>
    <b:Author>
      <b:Author>
        <b:NameList>
          <b:Person>
            <b:Last>Chow</b:Last>
            <b:First>M.</b:First>
          </b:Person>
          <b:Person>
            <b:Last>Taylor</b:Last>
            <b:First>L.</b:First>
          </b:Person>
          <b:Person>
            <b:Last>Chow</b:Last>
            <b:First>M.</b:First>
          </b:Person>
        </b:NameList>
      </b:Author>
    </b:Author>
    <b:RefOrder>65</b:RefOrder>
  </b:Source>
  <b:Source>
    <b:Tag>Mal12</b:Tag>
    <b:SourceType>JournalArticle</b:SourceType>
    <b:Guid>{11100411-E4AA-4BD6-8897-65FBB4CA60E9}</b:Guid>
    <b:Title>Factors in the resilience of electrical power distribution infrastructures</b:Title>
    <b:JournalName>Applied Geography</b:JournalName>
    <b:Year>2012</b:Year>
    <b:Pages>668-679</b:Pages>
    <b:Volume>32</b:Volume>
    <b:Author>
      <b:Author>
        <b:NameList>
          <b:Person>
            <b:Last>Maliszewski</b:Last>
            <b:First>P.</b:First>
          </b:Person>
          <b:Person>
            <b:Last>Perrings</b:Last>
            <b:First>C.</b:First>
          </b:Person>
        </b:NameList>
      </b:Author>
    </b:Author>
    <b:RefOrder>66</b:RefOrder>
  </b:Source>
  <b:Source>
    <b:Tag>Ree08</b:Tag>
    <b:SourceType>JournalArticle</b:SourceType>
    <b:Guid>{B42A94E0-219E-46C2-8458-EEDAADAA249C}</b:Guid>
    <b:Title>Electric utility distribution analysis for extreme winds</b:Title>
    <b:JournalName>Journal of wind engineering and industrial aerodynamics</b:JournalName>
    <b:Year>2008</b:Year>
    <b:Pages>123-140</b:Pages>
    <b:Volume>96</b:Volume>
    <b:Issue>1</b:Issue>
    <b:Author>
      <b:Author>
        <b:NameList>
          <b:Person>
            <b:Last>Reed</b:Last>
            <b:First>D.</b:First>
          </b:Person>
        </b:NameList>
      </b:Author>
    </b:Author>
    <b:RefOrder>67</b:RefOrder>
  </b:Source>
  <b:Source>
    <b:Tag>MAT</b:Tag>
    <b:SourceType>InternetSite</b:SourceType>
    <b:Guid>{F4EDC77E-3E4B-47F1-B0C6-AF0BE887C179}</b:Guid>
    <b:Title>Ministero dell’Ambiente e della Tutela del Territorio e del Mare (MATTM); 2018; Infrastrutture elettriche presenti sul territorio italiano</b:Title>
    <b:Author>
      <b:Author>
        <b:NameList>
          <b:Person>
            <b:Last>MATTM</b:Last>
          </b:Person>
        </b:NameList>
      </b:Author>
    </b:Author>
    <b:Year>2020</b:Year>
    <b:URL>http://sinva.ancitel.it/mapviewer/index.html?collection=http://sinva.ancitel.it/WMC/Collection/VA/D5DB339E-DB14-9144-B043-B141DCABC108&amp;context=http://sinva.ancitel.it/WMC/Context/VA/D5DB339E-DB14-9144-B043-B141DCABC108/963AD4B4-906A-4E53-B7FC-F497C3997138</b:URL>
    <b:RefOrder>68</b:RefOrder>
  </b:Source>
  <b:Source>
    <b:Tag>Ami151</b:Tag>
    <b:SourceType>ConferenceProceedings</b:SourceType>
    <b:Guid>{391920FC-4669-40AA-8E40-87397425970D}</b:Guid>
    <b:Title>A 3D SPH integrated model for granular flows with transport of solid bodies: model couplings and enhanced boundary treatment based on surface wall elements</b:Title>
    <b:Year>2015</b:Year>
    <b:ConferenceName>10th SPHERIC ERCOFTAC International Workshop SPHERIC 2015 – ERCOFTACT Conference, 23-30; ISBN: 978-88-7847-487-1</b:ConferenceName>
    <b:City>Parma (Italy)</b:City>
    <b:Author>
      <b:Author>
        <b:NameList>
          <b:Person>
            <b:Last>Amicarelli</b:Last>
            <b:First>A.</b:First>
          </b:Person>
          <b:Person>
            <b:Last>Agate</b:Last>
            <b:First>G.</b:First>
          </b:Person>
        </b:NameList>
      </b:Author>
    </b:Author>
    <b:RefOrder>69</b:RefOrder>
  </b:Source>
  <b:Source>
    <b:Tag>Ami19</b:Tag>
    <b:SourceType>ConferenceProceedings</b:SourceType>
    <b:Guid>{B7961019-B713-4C04-95E0-CDB9DF5B2B90}</b:Guid>
    <b:Title>SPH modelling for fluid-structure interactions with complex 3D surfaces: catastrophic dam-break and flood-control work on a real topography and hydrodynamic lubrication on rough surfaces</b:Title>
    <b:Year>2019</b:Year>
    <b:ConferenceName>14th SPHERIC ERCOFTAC International Workshop SPHERIC 2019 - ERCOFTAC Conference, pp.9-16. ISBN: 978-0-902746-44-2</b:ConferenceName>
    <b:City>Exeter University (UK)</b:City>
    <b:Author>
      <b:Author>
        <b:NameList>
          <b:Person>
            <b:Last>Amicarelli</b:Last>
            <b:First>A.</b:First>
          </b:Person>
          <b:Person>
            <b:Last>Paggi</b:Last>
            <b:First>M.</b:First>
          </b:Person>
        </b:NameList>
      </b:Author>
    </b:Author>
    <b:RefOrder>70</b:RefOrder>
  </b:Source>
  <b:Source>
    <b:Tag>Ope</b:Tag>
    <b:SourceType>InternetSite</b:SourceType>
    <b:Guid>{C78E8B7D-297E-441C-B311-EC8B2AAB33F5}</b:Guid>
    <b:Title>https://github.com/OpenFOAM/OpenFOAM-dev</b:Title>
    <b:URL>https://github.com/isoAdvector/isoAdvector</b:URL>
    <b:Author>
      <b:Author>
        <b:NameList>
          <b:Person>
            <b:Last>OpenFOAM (OpenCFD Ltd)</b:Last>
          </b:Person>
        </b:NameList>
      </b:Author>
    </b:Author>
    <b:Year>2021</b:Year>
    <b:RefOrder>71</b:RefOrder>
  </b:Source>
  <b:Source>
    <b:Tag>Man18</b:Tag>
    <b:SourceType>JournalArticle</b:SourceType>
    <b:Guid>{808396C6-BF8E-41DA-90EF-3D8C4ADC19A2}</b:Guid>
    <b:Title>WCSPH with Limiting Viscosity for Modeling Landslide Hazard at the Slopes of Artificial Reservoir</b:Title>
    <b:Year>2018</b:Year>
    <b:JournalName>Water</b:JournalName>
    <b:Pages>515, doi:10.3390/w10040515</b:Pages>
    <b:Volume>10</b:Volume>
    <b:Issue>4</b:Issue>
    <b:Author>
      <b:Author>
        <b:NameList>
          <b:Person>
            <b:Last>Manenti</b:Last>
            <b:First>S.</b:First>
          </b:Person>
          <b:Person>
            <b:Last>Amicarelli</b:Last>
            <b:First>A.</b:First>
          </b:Person>
          <b:Person>
            <b:Last>Todeschini</b:Last>
            <b:First>S.</b:First>
          </b:Person>
        </b:NameList>
      </b:Author>
    </b:Author>
    <b:RefOrder>72</b:RefOrder>
  </b:Source>
  <b:Source>
    <b:Tag>Ami141</b:Tag>
    <b:SourceType>Report</b:SourceType>
    <b:Guid>{21E7A0D9-EE5F-4A76-888E-B7351539975C}</b:Guid>
    <b:Title>Modellazione fluidodinamica SPH per inondazioni con trasporto di corpi solidi, dam break per dighe in terra e moti oscillatori in serbatoi: sviluppi numerici e validazioni</b:Title>
    <b:Year>2014</b:Year>
    <b:Publisher>project report (Ricerca di Sistema), RSE protocol 14001808</b:Publisher>
    <b:Author>
      <b:Author>
        <b:NameList>
          <b:Person>
            <b:Last>Amicarelli</b:Last>
            <b:First>A.</b:First>
          </b:Person>
          <b:Person>
            <b:Last>Agate</b:Last>
            <b:First>G.</b:First>
          </b:Person>
        </b:NameList>
      </b:Author>
    </b:Author>
    <b:RefOrder>73</b:RefOrder>
  </b:Source>
  <b:Source>
    <b:Tag>Ami18</b:Tag>
    <b:SourceType>ConferenceProceedings</b:SourceType>
    <b:Guid>{A1F0FD43-8961-4641-BD9A-999C3D1C266B}</b:Guid>
    <b:Title>SPH modelling of an experimental urban dam-break flood and a rectangular lateral side weir for flood-control works</b:Title>
    <b:Year>2018</b:Year>
    <b:ConferenceName>13th SPHERIC ERCOFTAC International Workshop SPHERIC 2018 - ERCOFTACT Conference, pp.103-109. ISBN: 978-1-908358-59-2</b:ConferenceName>
    <b:City>Galway (Ireland)</b:City>
    <b:Author>
      <b:Author>
        <b:NameList>
          <b:Person>
            <b:Last>Amicarelli</b:Last>
            <b:First>A.</b:First>
          </b:Person>
        </b:NameList>
      </b:Author>
    </b:Author>
    <b:RefOrder>74</b:RefOrder>
  </b:Source>
  <b:Source>
    <b:Tag>ged</b:Tag>
    <b:SourceType>InternetSite</b:SourceType>
    <b:Guid>{204AD476-38C9-4BC0-AAD8-A645E160FF48}</b:Guid>
    <b:Author>
      <b:Author>
        <b:NameList>
          <b:Person>
            <b:Last>gedit</b:Last>
          </b:Person>
        </b:NameList>
      </b:Author>
    </b:Author>
    <b:ProductionCompany>GNOME Foundation</b:ProductionCompany>
    <b:URL>https://wiki.gnome.org/Apps/Gedit</b:URL>
    <b:RefOrder>75</b:RefOrder>
  </b:Source>
  <b:Source>
    <b:Tag>htt21</b:Tag>
    <b:SourceType>InternetSite</b:SourceType>
    <b:Guid>{7925E063-1680-437B-9EF7-E996C673E33C}</b:Guid>
    <b:Title>http://gcc.gnu.org/fortran/</b:Title>
    <b:Year>2021</b:Year>
    <b:Author>
      <b:Author>
        <b:NameList>
          <b:Person>
            <b:Last>gfortran (GNU, Free Software Foundation)</b:Last>
          </b:Person>
        </b:NameList>
      </b:Author>
    </b:Author>
    <b:RefOrder>76</b:RefOrder>
  </b:Source>
  <b:Source>
    <b:Tag>gpr</b:Tag>
    <b:SourceType>InternetSite</b:SourceType>
    <b:Guid>{BB67E5E0-CD66-403F-91D5-E3C032C01908}</b:Guid>
    <b:Title>gprof</b:Title>
    <b:ProductionCompany>GNU, Free Software Foundation</b:ProductionCompany>
    <b:URL>http://sourceware.org/binutils/docs/gprof/</b:URL>
    <b:Year>2021</b:Year>
    <b:RefOrder>79</b:RefOrder>
  </b:Source>
  <b:Source>
    <b:Tag>Val21</b:Tag>
    <b:SourceType>InternetSite</b:SourceType>
    <b:Guid>{B2E6EC6E-E25A-4E41-B0CE-37E4FF320863}</b:Guid>
    <b:Title>Valgrind </b:Title>
    <b:ProductionCompany>Valgrind Developers</b:ProductionCompany>
    <b:Year>2021</b:Year>
    <b:URL>http://valgrind.org/</b:URL>
    <b:RefOrder>80</b:RefOrder>
  </b:Source>
  <b:Source>
    <b:Tag>Sca21</b:Tag>
    <b:SourceType>InternetSite</b:SourceType>
    <b:Guid>{DB0D1216-FA99-4EFA-B548-D977B85C9DD2}</b:Guid>
    <b:Title>Scalasca</b:Title>
    <b:ProductionCompany>Forschungszentrum Jülich &amp; TU Darmstadt</b:ProductionCompany>
    <b:Year>2021</b:Year>
    <b:URL>http://www.scalasca.org/</b:URL>
    <b:RefOrder>81</b:RefOrder>
  </b:Source>
  <b:Source>
    <b:Tag>Int21</b:Tag>
    <b:SourceType>InternetSite</b:SourceType>
    <b:Guid>{428B535D-A30A-4D6A-ADFC-9D785626F284}</b:Guid>
    <b:Title>https://software.intel.com/content/www/us/en/develop/tools/oneapi/components/fortran-compiler.html#gs.aiojbj</b:Title>
    <b:Year>2021</b:Year>
    <b:Author>
      <b:Author>
        <b:NameList>
          <b:Person>
            <b:Last>Intel Fortran Classic (ifort)</b:Last>
          </b:Person>
        </b:NameList>
      </b:Author>
    </b:Author>
    <b:RefOrder>85</b:RefOrder>
  </b:Source>
  <b:Source>
    <b:Tag>idb21</b:Tag>
    <b:SourceType>InternetSite</b:SourceType>
    <b:Guid>{F977732F-F358-40C5-935B-7B4A70B8F967}</b:Guid>
    <b:Title>idb</b:Title>
    <b:ProductionCompany>Intel Corporation</b:ProductionCompany>
    <b:Year>2021</b:Year>
    <b:URL>www.intel.com</b:URL>
    <b:RefOrder>86</b:RefOrder>
  </b:Source>
  <b:Source>
    <b:Tag>VTU21</b:Tag>
    <b:SourceType>InternetSite</b:SourceType>
    <b:Guid>{0BAD9AF0-599A-4506-BB70-941962BDF317}</b:Guid>
    <b:Title>VTUNE</b:Title>
    <b:ProductionCompany>Intel Corporation</b:ProductionCompany>
    <b:Year>2021</b:Year>
    <b:URL>www.intel.com</b:URL>
    <b:RefOrder>88</b:RefOrder>
  </b:Source>
  <b:Source>
    <b:Tag>Tot18</b:Tag>
    <b:SourceType>InternetSite</b:SourceType>
    <b:Guid>{B2A6CCA2-3A85-4436-85FA-9C3669F46C4C}</b:Guid>
    <b:Year>2018</b:Year>
    <b:ProductionCompany>Rogue Wave Software</b:ProductionCompany>
    <b:URL>https://www.roguewave.com/products-services/totalview</b:URL>
    <b:Author>
      <b:Author>
        <b:NameList>
          <b:Person>
            <b:Last>TotalView</b:Last>
          </b:Person>
        </b:NameList>
      </b:Author>
    </b:Author>
    <b:RefOrder>90</b:RefOrder>
  </b:Source>
  <b:Source>
    <b:Tag>SRT20</b:Tag>
    <b:SourceType>InternetSite</b:SourceType>
    <b:Guid>{F0478864-7FF1-43E3-95F5-D548388034B2}</b:Guid>
    <b:Year>2014</b:Year>
    <b:URL>http://earthexplorer.usgs.gov/</b:URL>
    <b:Title>SRTM3/DTED1 (USGS)</b:Title>
    <b:RefOrder>92</b:RefOrder>
  </b:Source>
  <b:Source>
    <b:Tag>Rex14</b:Tag>
    <b:SourceType>JournalArticle</b:SourceType>
    <b:Guid>{E8A5C75B-A7F4-4E89-AD6A-4A16DA194EB3}</b:Guid>
    <b:Title>Comparison of free high resolution digital elevation data sets (ASTER GDEM2, SRTM v2.1/v4.1) and validation against accurate heights from the Australian National Gravity Database</b:Title>
    <b:Year>2014</b:Year>
    <b:JournalName>Australian Journal of Earth Sciences</b:JournalName>
    <b:Pages>213-226, DOI: 10.1080/08120099.2014.884983</b:Pages>
    <b:Volume>61</b:Volume>
    <b:Issue>2</b:Issue>
    <b:Author>
      <b:Author>
        <b:NameList>
          <b:Person>
            <b:Last>Rexer</b:Last>
            <b:First>M.</b:First>
          </b:Person>
          <b:Person>
            <b:Last>Hirt</b:Last>
            <b:First>C.</b:First>
          </b:Person>
        </b:NameList>
      </b:Author>
    </b:Author>
    <b:RefOrder>93</b:RefOrder>
  </b:Source>
  <b:Source>
    <b:Tag>Par19</b:Tag>
    <b:SourceType>InternetSite</b:SourceType>
    <b:Guid>{2C8FF68B-558D-4E11-BBCE-C50C88939EB7}</b:Guid>
    <b:YearAccessed>2019</b:YearAccessed>
    <b:MonthAccessed>July</b:MonthAccessed>
    <b:DayAccessed>15</b:DayAccessed>
    <b:URL>https://github.com/Kitware/ParaView</b:URL>
    <b:Author>
      <b:Author>
        <b:NameList>
          <b:Person>
            <b:Last>Paraview (Kitware)</b:Last>
          </b:Person>
        </b:NameList>
      </b:Author>
    </b:Author>
    <b:RefOrder>94</b:RefOrder>
  </b:Source>
  <b:Source>
    <b:Tag>DEM20</b:Tag>
    <b:SourceType>InternetSite</b:SourceType>
    <b:Guid>{2F0CE547-073A-43B1-BC19-8E0A0168992A}</b:Guid>
    <b:Title>https://github.com/AndreaAmicarelliRSE/DEM2xyz</b:Title>
    <b:Author>
      <b:Author>
        <b:NameList>
          <b:Person>
            <b:Last>DEM2xyz (RSE SpA)</b:Last>
          </b:Person>
        </b:NameList>
      </b:Author>
    </b:Author>
    <b:Year>2020</b:Year>
    <b:RefOrder>95</b:RefOrder>
  </b:Source>
  <b:Source>
    <b:Tag>ply20</b:Tag>
    <b:SourceType>InternetSite</b:SourceType>
    <b:Guid>{9F730487-BA5A-43DC-B384-BA6A580324D4}</b:Guid>
    <b:Title>ply2SPHERA_perimeter (RSE SpA)</b:Title>
    <b:Year>2021</b:Year>
    <b:URL>https://github.com/AndreaAmicarelliRSE/ply2SPHERA_perimeter</b:URL>
    <b:RefOrder>96</b:RefOrder>
  </b:Source>
  <b:Source>
    <b:Tag>Gri20</b:Tag>
    <b:SourceType>InternetSite</b:SourceType>
    <b:Guid>{A514D71B-EFFC-4D9F-944E-6928FB792F48}</b:Guid>
    <b:Title>https://github.com/AndreaAmicarelliRSE/Grid_Interpolator</b:Title>
    <b:Author>
      <b:Author>
        <b:NameList>
          <b:Person>
            <b:Last>Grid_Interpolator (RSESpA)</b:Last>
          </b:Person>
        </b:NameList>
      </b:Author>
    </b:Author>
    <b:Year>2020</b:Year>
    <b:RefOrder>97</b:RefOrder>
  </b:Source>
  <b:Source>
    <b:Tag>Pla95</b:Tag>
    <b:SourceType>Book</b:SourceType>
    <b:Guid>{ED041C17-212C-41E2-8187-0171BB4CA2DA}</b:Guid>
    <b:Title>Urban Climates and Urban Climate Modelling</b:Title>
    <b:Year>1995</b:Year>
    <b:Publisher>Kluwer Academic Publishers</b:Publisher>
    <b:Author>
      <b:Author>
        <b:NameList>
          <b:Person>
            <b:Last>Plate</b:Last>
            <b:First>E.J.</b:First>
          </b:Person>
        </b:NameList>
      </b:Author>
    </b:Author>
    <b:RefOrder>98</b:RefOrder>
  </b:Source>
  <b:Source>
    <b:Tag>Gnu21</b:Tag>
    <b:SourceType>InternetSite</b:SourceType>
    <b:Guid>{42091DF2-2A65-4206-AE41-EBE7BDE6AF8C}</b:Guid>
    <b:Title>http://www.gnuplot.info/</b:Title>
    <b:Year>2021</b:Year>
    <b:Author>
      <b:Author>
        <b:NameList>
          <b:Person>
            <b:Last>Gnuplot (Williams &amp; Kelley)</b:Last>
          </b:Person>
        </b:NameList>
      </b:Author>
    </b:Author>
    <b:RefOrder>99</b:RefOrder>
  </b:Source>
  <b:Source>
    <b:Tag>GSV21</b:Tag>
    <b:SourceType>InternetSite</b:SourceType>
    <b:Guid>{EC136571-A0BA-422B-BAB0-4B3882035047}</b:Guid>
    <b:Title>GSView</b:Title>
    <b:ProductionCompany>Ghostgum Software Pty Ltd</b:ProductionCompany>
    <b:Year>2021</b:Year>
    <b:URL>https://www.ghostscript.com/</b:URL>
    <b:RefOrder>100</b:RefOrder>
  </b:Source>
  <b:Source>
    <b:Tag>Ima21</b:Tag>
    <b:SourceType>InternetSite</b:SourceType>
    <b:Guid>{54EC6C51-8BD0-4068-8D5E-6F0C51A1AF80}</b:Guid>
    <b:Title>Image Magick</b:Title>
    <b:ProductionCompany>ImageMagick Studio LLC</b:ProductionCompany>
    <b:Year>2021</b:Year>
    <b:URL>https://www.imagemagick.org</b:URL>
    <b:RefOrder>101</b:RefOrder>
  </b:Source>
  <b:Source>
    <b:Tag>Vir21</b:Tag>
    <b:SourceType>InternetSite</b:SourceType>
    <b:Guid>{AB019ABF-749E-4A65-95C6-E6F4DBBA28F2}</b:Guid>
    <b:Title>Virtual Dub</b:Title>
    <b:ProductionCompany>Avery Lee</b:ProductionCompany>
    <b:Year>2021</b:Year>
    <b:URL>http://www.virtualdub.org/</b:URL>
    <b:RefOrder>102</b:RefOrder>
  </b:Source>
  <b:Source>
    <b:Tag>SPH19</b:Tag>
    <b:SourceType>InternetSite</b:SourceType>
    <b:Guid>{47389C42-6BE9-4BD3-B284-CD9123F63784}</b:Guid>
    <b:Author>
      <b:Author>
        <b:NameList>
          <b:Person>
            <b:Last>SPHERIC (SPH scientific and industrial community affiliated to ERCOFTAC -European Research Community On Flow</b:Last>
            <b:First>Turbulence</b:First>
            <b:Middle>and Combustion-)</b:Middle>
          </b:Person>
        </b:NameList>
      </b:Author>
    </b:Author>
    <b:YearAccessed>2019</b:YearAccessed>
    <b:URL>http://spheric-sph.org/ , http://spheric-sph.org/sph-projects-and-codes</b:URL>
    <b:RefOrder>7</b:RefOrder>
  </b:Source>
  <b:Source>
    <b:Tag>Mon85</b:Tag>
    <b:SourceType>JournalArticle</b:SourceType>
    <b:Guid>{0D73A2F6-BE19-4E79-93AB-37C65AEAE22A}</b:Guid>
    <b:Title>A refined method for astrophysical problems</b:Title>
    <b:Year>1985</b:Year>
    <b:JournalName>Astronomy and Astrophysics</b:JournalName>
    <b:Pages>135-143</b:Pages>
    <b:Volume>149</b:Volume>
    <b:Author>
      <b:Author>
        <b:NameList>
          <b:Person>
            <b:Last>Monaghan</b:Last>
            <b:First>J.J.</b:First>
          </b:Person>
          <b:Person>
            <b:Last>Lattanzio</b:Last>
            <b:First>J.C.</b:First>
          </b:Person>
        </b:NameList>
      </b:Author>
    </b:Author>
    <b:RefOrder>8</b:RefOrder>
  </b:Source>
  <b:Source>
    <b:Tag>Dav15</b:Tag>
    <b:SourceType>Book</b:SourceType>
    <b:Guid>{85FA6CE1-1C9D-4259-A0D2-BD1A46F96B32}</b:Guid>
    <b:Title>Turbulence: An introduction for scientists and engineers</b:Title>
    <b:Year>2015</b:Year>
    <b:City>USA</b:City>
    <b:Publisher>Oxford University Press</b:Publisher>
    <b:Author>
      <b:Author>
        <b:NameList>
          <b:Person>
            <b:Last>Davidson</b:Last>
            <b:First>P.</b:First>
          </b:Person>
        </b:NameList>
      </b:Author>
    </b:Author>
    <b:RefOrder>28</b:RefOrder>
  </b:Source>
  <b:Source>
    <b:Tag>Pel12</b:Tag>
    <b:SourceType>JournalArticle</b:SourceType>
    <b:Guid>{FC2104B4-C441-4372-95CB-5F2FA8C585AB}</b:Guid>
    <b:Title>Some characteristics of the urban boundary layer above Rome, Italy, and applicability of Monin-Obukhov similarity</b:Title>
    <b:Year>2012</b:Year>
    <b:JournalName>Environmental Fluid Mechanics</b:JournalName>
    <b:Pages>405-428</b:Pages>
    <b:Volume>12</b:Volume>
    <b:Issue>5</b:Issue>
    <b:Author>
      <b:Author>
        <b:NameList>
          <b:Person>
            <b:Last>Pelliccioni</b:Last>
            <b:First>A.</b:First>
          </b:Person>
          <b:Person>
            <b:Last>Monti</b:Last>
            <b:First>P.</b:First>
          </b:Person>
          <b:Person>
            <b:Last>Gariazzo</b:Last>
            <b:First>C.</b:First>
          </b:Person>
          <b:Person>
            <b:Last>Leuzzi</b:Last>
            <b:First>G.</b:First>
          </b:Person>
        </b:NameList>
      </b:Author>
    </b:Author>
    <b:RefOrder>29</b:RefOrder>
  </b:Source>
  <b:Source>
    <b:Tag>Jan17</b:Tag>
    <b:SourceType>JournalArticle</b:SourceType>
    <b:Guid>{C200FCB4-7C76-41EE-973E-3E8EE8CC6D89}</b:Guid>
    <b:Title>The Relevance of Surface Roughness Data Qualities in Diagnostic Modeling of Wind Velocity in Complex Terrain: A Case Study from the Snieznik Massif (SW Poland)</b:Title>
    <b:Year>2017</b:Year>
    <b:Pages>569-594</b:Pages>
    <b:JournalName>Pure and Applied Geophysics</b:JournalName>
    <b:Volume>174</b:Volume>
    <b:Issue>2</b:Issue>
    <b:Author>
      <b:Author>
        <b:NameList>
          <b:Person>
            <b:Last>Jancewicz</b:Last>
            <b:First>K.</b:First>
          </b:Person>
          <b:Person>
            <b:Last>Szymanowski</b:Last>
            <b:First>M.</b:First>
          </b:Person>
        </b:NameList>
      </b:Author>
    </b:Author>
    <b:RefOrder>30</b:RefOrder>
  </b:Source>
  <b:Source>
    <b:Tag>Che12</b:Tag>
    <b:SourceType>JournalArticle</b:SourceType>
    <b:Guid>{072375EC-778D-42DD-AD48-D3DA3439CC04}</b:Guid>
    <b:Title>A coarse-grid approach to represent building blockage effects in 2D urban flood modelling</b:Title>
    <b:JournalName>J. Hydrol.</b:JournalName>
    <b:Year>2012</b:Year>
    <b:Pages>1-16</b:Pages>
    <b:Volume>426</b:Volume>
    <b:Author>
      <b:Author>
        <b:NameList>
          <b:Person>
            <b:Last>Chen</b:Last>
            <b:First>A.</b:First>
          </b:Person>
          <b:Person>
            <b:Last>Evans</b:Last>
            <b:First>B.</b:First>
          </b:Person>
          <b:Person>
            <b:Last>Djordjevic</b:Last>
            <b:First>S.</b:First>
          </b:Person>
          <b:Person>
            <b:Last>Savic</b:Last>
            <b:First>D.A.</b:First>
          </b:Person>
        </b:NameList>
      </b:Author>
    </b:Author>
    <b:RefOrder>32</b:RefOrder>
  </b:Source>
  <b:Source>
    <b:Tag>Kim15</b:Tag>
    <b:SourceType>JournalArticle</b:SourceType>
    <b:Guid>{7E7C6E06-60E5-4223-9DA3-98A6A8A8DD09}</b:Guid>
    <b:Title>Urban flood modeling with porous shallow-water equations: A case study of model errors in the presence of anisotropic porosity</b:Title>
    <b:JournalName>Journal of Hydrology</b:JournalName>
    <b:Year>2015</b:Year>
    <b:Pages>680-692</b:Pages>
    <b:Volume>523</b:Volume>
    <b:Author>
      <b:Author>
        <b:NameList>
          <b:Person>
            <b:Last>Kim</b:Last>
            <b:First>B.</b:First>
          </b:Person>
          <b:Person>
            <b:Last>Sanders</b:Last>
            <b:First>B.F.</b:First>
          </b:Person>
          <b:Person>
            <b:Last>Famiglietti</b:Last>
            <b:First>J.S.</b:First>
          </b:Person>
          <b:Person>
            <b:Last>Guinot</b:Last>
            <b:First>V.</b:First>
          </b:Person>
        </b:NameList>
      </b:Author>
    </b:Author>
    <b:RefOrder>33</b:RefOrder>
  </b:Source>
  <b:Source>
    <b:Tag>DiR20</b:Tag>
    <b:SourceType>JournalArticle</b:SourceType>
    <b:Guid>{5D74525A-9756-4CFE-9CF3-544AFEE45C14}</b:Guid>
    <b:Title>Effects of floaters on the free surface profiles of river flows</b:Title>
    <b:JournalName>Environmental Fluid Mechanics</b:JournalName>
    <b:Year>2020</b:Year>
    <b:Pages>527-537</b:Pages>
    <b:Volume>20</b:Volume>
    <b:Issue>3</b:Issue>
    <b:Author>
      <b:Author>
        <b:NameList>
          <b:Person>
            <b:Last>Di Risio</b:Last>
            <b:First>M.</b:First>
          </b:Person>
          <b:Person>
            <b:Last>Sammarco</b:Last>
            <b:First>P.</b:First>
          </b:Person>
        </b:NameList>
      </b:Author>
    </b:Author>
    <b:RefOrder>34</b:RefOrder>
  </b:Source>
  <b:Source>
    <b:Tag>Bar21</b:Tag>
    <b:SourceType>JournalArticle</b:SourceType>
    <b:Guid>{74010A39-8C4F-4793-BDE8-444259B4768E}</b:Guid>
    <b:Title>A fully coupled two-dimensional flow—vegetation routing model in open channel flow</b:Title>
    <b:JournalName>Environmental Fluid Mechanics</b:JournalName>
    <b:Year>2021</b:Year>
    <b:Pages>1091-1117</b:Pages>
    <b:Volume>21</b:Volume>
    <b:Issue>5</b:Issue>
    <b:Author>
      <b:Author>
        <b:NameList>
          <b:Person>
            <b:Last>Baruah</b:Last>
            <b:First>A.</b:First>
          </b:Person>
          <b:Person>
            <b:Last>Sarma</b:Last>
            <b:First>A.K.</b:First>
          </b:Person>
        </b:NameList>
      </b:Author>
    </b:Author>
    <b:RefOrder>35</b:RefOrder>
  </b:Source>
  <b:Source>
    <b:Tag>GeM17</b:Tag>
    <b:SourceType>JournalArticle</b:SourceType>
    <b:Guid>{74F12A5E-771A-43E4-A7C6-F04A41907A8F}</b:Guid>
    <b:Title>Drag reduction of wall bounded incompressible turbulent flow based on active dimples/pimples</b:Title>
    <b:JournalName>Journal of Hydrodynamics</b:JournalName>
    <b:Year>2017</b:Year>
    <b:Pages>261-271</b:Pages>
    <b:Volume>29</b:Volume>
    <b:Issue>2</b:Issue>
    <b:Author>
      <b:Author>
        <b:NameList>
          <b:Person>
            <b:Last>Ge</b:Last>
            <b:First>M.-W.</b:First>
          </b:Person>
          <b:Person>
            <b:Last>Fang</b:Last>
            <b:First>L.</b:First>
          </b:Person>
          <b:Person>
            <b:Last>Liu</b:Last>
            <b:First>Y.-Q.</b:First>
          </b:Person>
        </b:NameList>
      </b:Author>
    </b:Author>
    <b:RefOrder>37</b:RefOrder>
  </b:Source>
  <b:Source>
    <b:Tag>Mon97</b:Tag>
    <b:SourceType>Book</b:SourceType>
    <b:Guid>{F87CB4E4-3717-4633-A424-723632E1B1F3}</b:Guid>
    <b:Title>Complementi di idraulica</b:Title>
    <b:Year>1997</b:Year>
    <b:City>Napoli</b:City>
    <b:Publisher>Liguori Editore, pp.1-465</b:Publisher>
    <b:Author>
      <b:Author>
        <b:NameList>
          <b:Person>
            <b:Last>Montuori</b:Last>
            <b:First>C.</b:First>
          </b:Person>
        </b:NameList>
      </b:Author>
    </b:Author>
    <b:RefOrder>38</b:RefOrder>
  </b:Source>
  <b:Source>
    <b:Tag>Kra19</b:Tag>
    <b:SourceType>Book</b:SourceType>
    <b:Guid>{AD652FC3-5311-4DFE-B6A7-98A72C1A0ECE}</b:Guid>
    <b:Title>Wall Modeling via Function Enrichment for Computational Fluid Dynamics</b:Title>
    <b:Year>2019</b:Year>
    <b:City>Munich (Germany)</b:City>
    <b:Publisher>Technical University of Munich</b:Publisher>
    <b:Author>
      <b:Author>
        <b:NameList>
          <b:Person>
            <b:Last>Krank</b:Last>
            <b:First>B.</b:First>
          </b:Person>
        </b:NameList>
      </b:Author>
    </b:Author>
    <b:RefOrder>39</b:RefOrder>
  </b:Source>
  <b:Source>
    <b:Tag>Pag21</b:Tag>
    <b:SourceType>JournalArticle</b:SourceType>
    <b:Guid>{E7C05433-2755-4B6B-AF2F-1794732CCBFB}</b:Guid>
    <b:Title>SPH modelling of hydrodynamic lubrication: laminar fluid flow - structure interaction with no-slip conditions for slider bearings</b:Title>
    <b:JournalName>Computational Particle Mechanics</b:JournalName>
    <b:Year>2021</b:Year>
    <b:Pages>665–679; https://doi.org/10.1007/s40571-020-00362-1</b:Pages>
    <b:Volume>8</b:Volume>
    <b:Author>
      <b:Author>
        <b:NameList>
          <b:Person>
            <b:Last>Paggi</b:Last>
            <b:First>M.</b:First>
          </b:Person>
          <b:Person>
            <b:Last>Amicarelli</b:Last>
            <b:First>A.</b:First>
          </b:Person>
          <b:Person>
            <b:Last>Lenarda</b:Last>
            <b:First>P.</b:First>
          </b:Person>
        </b:NameList>
      </b:Author>
    </b:Author>
    <b:RefOrder>40</b:RefOrder>
  </b:Source>
  <b:Source>
    <b:Tag>Ban87</b:Tag>
    <b:SourceType>JournalArticle</b:SourceType>
    <b:Guid>{B00526ED-A86F-4F3F-9883-2F0618F8287B}</b:Guid>
    <b:Title>Rough-wall turbulent boundary layers in the transition regime</b:Title>
    <b:Year>1987</b:Year>
    <b:JournalName>Journal of Fluid Mechanics</b:JournalName>
    <b:Pages>231-266</b:Pages>
    <b:Volume>180</b:Volume>
    <b:Author>
      <b:Author>
        <b:NameList>
          <b:Person>
            <b:Last>Bandyopadhyay</b:Last>
            <b:First>P.R.</b:First>
          </b:Person>
        </b:NameList>
      </b:Author>
    </b:Author>
    <b:RefOrder>105</b:RefOrder>
  </b:Source>
  <b:Source>
    <b:Tag>Segnaposto2</b:Tag>
    <b:SourceType>InternetSite</b:SourceType>
    <b:Guid>{98D64D35-4D4E-4A14-8C57-AB73E856ACB9}</b:Guid>
    <b:Year>2020</b:Year>
    <b:URL>http://earthexplorer.usgs.gov/</b:URL>
    <b:Title>SRTM3/DTED1 (USGS)</b:Title>
    <b:RefOrder>41</b:RefOrder>
  </b:Source>
  <b:Source>
    <b:Tag>Kos19</b:Tag>
    <b:SourceType>Report</b:SourceType>
    <b:Guid>{B64CCD5F-A3F8-4CA1-9240-444BCF6FFF97}</b:Guid>
    <b:Title>Updated CLC illustrated nomenclature guidelines</b:Title>
    <b:Year>2019</b:Year>
    <b:Publisher>European Environment Agency, European Topic Centre on Urban, land and soil systems; ETC/ULS Service Contract No 3436/R0-Copernicus/EEA.57441, Task 3, D3.1 – Part 1.</b:Publisher>
    <b:Author>
      <b:Author>
        <b:NameList>
          <b:Person>
            <b:Last>Kosztra</b:Last>
            <b:First>B.</b:First>
          </b:Person>
          <b:Person>
            <b:Last>Büttner</b:Last>
            <b:First>G.</b:First>
          </b:Person>
          <b:Person>
            <b:Last>Hazeu</b:Last>
            <b:First>G.</b:First>
          </b:Person>
          <b:Person>
            <b:Last>Arnold</b:Last>
            <b:First>S.</b:First>
          </b:Person>
        </b:NameList>
      </b:Author>
    </b:Author>
    <b:RefOrder>42</b:RefOrder>
  </b:Source>
  <b:Source>
    <b:Tag>Segnaposto3</b:Tag>
    <b:SourceType>InternetSite</b:SourceType>
    <b:Guid>{3809C474-2BF7-4056-90BF-030E0E52016C}</b:Guid>
    <b:YearAccessed>2021</b:YearAccessed>
    <b:MonthAccessed>July</b:MonthAccessed>
    <b:DayAccessed>15</b:DayAccessed>
    <b:URL>https://github.com/Kitware/ParaView</b:URL>
    <b:Author>
      <b:Author>
        <b:NameList>
          <b:Person>
            <b:Last>Paraview (Kitware)</b:Last>
          </b:Person>
        </b:NameList>
      </b:Author>
    </b:Author>
    <b:RefOrder>44</b:RefOrder>
  </b:Source>
  <b:Source>
    <b:Tag>Swa88</b:Tag>
    <b:SourceType>JournalArticle</b:SourceType>
    <b:Guid>{C9B873C1-18AC-4A04-B579-2C2C949E1989}</b:Guid>
    <b:Title>Generalized rectangular weir equations</b:Title>
    <b:Year>1988</b:Year>
    <b:JournalName>Journal of Hydraulic Engineering</b:JournalName>
    <b:Pages>945-949</b:Pages>
    <b:Volume>114</b:Volume>
    <b:Issue>8</b:Issue>
    <b:Author>
      <b:Author>
        <b:NameList>
          <b:Person>
            <b:Last>Swamee</b:Last>
            <b:First>P.K.</b:First>
          </b:Person>
        </b:NameList>
      </b:Author>
    </b:Author>
    <b:RefOrder>46</b:RefOrder>
  </b:Source>
</b:Sources>
</file>

<file path=customXml/itemProps1.xml><?xml version="1.0" encoding="utf-8"?>
<ds:datastoreItem xmlns:ds="http://schemas.openxmlformats.org/officeDocument/2006/customXml" ds:itemID="{BBB8F895-C9B8-4C50-B09D-2BAE22D1B7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533</TotalTime>
  <Pages>98</Pages>
  <Words>45832</Words>
  <Characters>261244</Characters>
  <Application>Microsoft Office Word</Application>
  <DocSecurity>0</DocSecurity>
  <Lines>2177</Lines>
  <Paragraphs>612</Paragraphs>
  <ScaleCrop>false</ScaleCrop>
  <HeadingPairs>
    <vt:vector size="2" baseType="variant">
      <vt:variant>
        <vt:lpstr>Titolo</vt:lpstr>
      </vt:variant>
      <vt:variant>
        <vt:i4>1</vt:i4>
      </vt:variant>
    </vt:vector>
  </HeadingPairs>
  <TitlesOfParts>
    <vt:vector size="1" baseType="lpstr">
      <vt:lpstr/>
    </vt:vector>
  </TitlesOfParts>
  <Company>RSE SpA</Company>
  <LinksUpToDate>false</LinksUpToDate>
  <CharactersWithSpaces>306464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Amicarelli Andrea (RSE)</dc:creator>
  <cp:keywords/>
  <dc:description/>
  <cp:lastModifiedBy>Amicarelli Andrea (RSE)</cp:lastModifiedBy>
  <cp:revision>127</cp:revision>
  <dcterms:created xsi:type="dcterms:W3CDTF">2022-03-16T10:49:00Z</dcterms:created>
  <dcterms:modified xsi:type="dcterms:W3CDTF">2022-07-20T07:06:00Z</dcterms:modified>
</cp:coreProperties>
</file>